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119526" w14:textId="77777777" w:rsidR="00AC430D" w:rsidRPr="00DD4E5B" w:rsidRDefault="00AC430D" w:rsidP="00CE250D">
      <w:pPr>
        <w:jc w:val="center"/>
        <w:rPr>
          <w:rFonts w:ascii="Book Antiqua" w:eastAsia="Calibri" w:hAnsi="Book Antiqua" w:cs="Arial"/>
          <w:sz w:val="24"/>
          <w:szCs w:val="24"/>
        </w:rPr>
      </w:pPr>
    </w:p>
    <w:p w14:paraId="5C93A141" w14:textId="77777777" w:rsidR="00AC430D" w:rsidRPr="00DD4E5B" w:rsidRDefault="00AC430D" w:rsidP="00CE250D">
      <w:pPr>
        <w:jc w:val="center"/>
        <w:rPr>
          <w:rFonts w:ascii="Book Antiqua" w:eastAsia="Calibri" w:hAnsi="Book Antiqua" w:cs="Arial"/>
          <w:sz w:val="24"/>
          <w:szCs w:val="24"/>
        </w:rPr>
      </w:pPr>
    </w:p>
    <w:p w14:paraId="269E1B46" w14:textId="77777777" w:rsidR="00AC430D" w:rsidRPr="00DD4E5B" w:rsidRDefault="00AC430D" w:rsidP="00CE250D">
      <w:pPr>
        <w:jc w:val="center"/>
        <w:rPr>
          <w:rFonts w:ascii="Book Antiqua" w:eastAsia="Calibri" w:hAnsi="Book Antiqua" w:cs="Arial"/>
          <w:sz w:val="24"/>
          <w:szCs w:val="24"/>
        </w:rPr>
      </w:pPr>
    </w:p>
    <w:p w14:paraId="1A890C0C" w14:textId="77777777" w:rsidR="00AC430D" w:rsidRPr="00DD4E5B" w:rsidRDefault="00AC430D" w:rsidP="00CE250D">
      <w:pPr>
        <w:jc w:val="center"/>
        <w:rPr>
          <w:rFonts w:ascii="Book Antiqua" w:eastAsia="Calibri" w:hAnsi="Book Antiqua" w:cs="Arial"/>
          <w:sz w:val="24"/>
          <w:szCs w:val="24"/>
        </w:rPr>
      </w:pPr>
    </w:p>
    <w:p w14:paraId="169FE401" w14:textId="62607D2D" w:rsidR="00AC430D" w:rsidRPr="00F63878" w:rsidRDefault="00F63878" w:rsidP="00CE250D">
      <w:pPr>
        <w:jc w:val="center"/>
        <w:rPr>
          <w:rFonts w:ascii="Times New Roman" w:eastAsia="Calibri" w:hAnsi="Times New Roman" w:cs="Times New Roman"/>
          <w:b/>
          <w:bCs/>
          <w:sz w:val="24"/>
          <w:szCs w:val="24"/>
        </w:rPr>
      </w:pPr>
      <w:r>
        <w:rPr>
          <w:rFonts w:ascii="Times New Roman" w:eastAsia="Calibri" w:hAnsi="Times New Roman" w:cs="Times New Roman"/>
          <w:b/>
          <w:bCs/>
          <w:sz w:val="24"/>
          <w:szCs w:val="24"/>
        </w:rPr>
        <w:t>One World Trade Center: A Study In Project Management</w:t>
      </w:r>
      <w:r w:rsidR="009D69E6" w:rsidRPr="00F63878">
        <w:rPr>
          <w:rFonts w:ascii="Times New Roman" w:eastAsia="Calibri" w:hAnsi="Times New Roman" w:cs="Times New Roman"/>
          <w:b/>
          <w:bCs/>
          <w:sz w:val="24"/>
          <w:szCs w:val="24"/>
        </w:rPr>
        <w:t xml:space="preserve"> </w:t>
      </w:r>
    </w:p>
    <w:p w14:paraId="0EFAC452" w14:textId="4EFB3300" w:rsidR="00CE250D" w:rsidRPr="00F63878" w:rsidRDefault="00281F0C" w:rsidP="00B3387C">
      <w:pPr>
        <w:spacing w:after="0" w:line="480" w:lineRule="auto"/>
        <w:jc w:val="center"/>
        <w:rPr>
          <w:rFonts w:ascii="Times New Roman" w:eastAsia="Calibri" w:hAnsi="Times New Roman" w:cs="Times New Roman"/>
          <w:sz w:val="24"/>
          <w:szCs w:val="24"/>
        </w:rPr>
      </w:pPr>
      <w:r w:rsidRPr="00F63878">
        <w:rPr>
          <w:rFonts w:ascii="Times New Roman" w:eastAsia="Calibri" w:hAnsi="Times New Roman" w:cs="Times New Roman"/>
          <w:sz w:val="24"/>
          <w:szCs w:val="24"/>
        </w:rPr>
        <w:t xml:space="preserve">Lance A. Mitchell </w:t>
      </w:r>
    </w:p>
    <w:p w14:paraId="454A3BFB" w14:textId="77777777" w:rsidR="00CE250D" w:rsidRPr="00F63878" w:rsidRDefault="00CE250D" w:rsidP="00B3387C">
      <w:pPr>
        <w:spacing w:after="0" w:line="480" w:lineRule="auto"/>
        <w:jc w:val="center"/>
        <w:rPr>
          <w:rFonts w:ascii="Times New Roman" w:eastAsia="Calibri" w:hAnsi="Times New Roman" w:cs="Times New Roman"/>
          <w:sz w:val="24"/>
          <w:szCs w:val="24"/>
        </w:rPr>
      </w:pPr>
      <w:r w:rsidRPr="00F63878">
        <w:rPr>
          <w:rFonts w:ascii="Times New Roman" w:eastAsia="Calibri" w:hAnsi="Times New Roman" w:cs="Times New Roman"/>
          <w:sz w:val="24"/>
          <w:szCs w:val="24"/>
        </w:rPr>
        <w:t>Bryant &amp; Stratton College</w:t>
      </w:r>
    </w:p>
    <w:p w14:paraId="4BEBDCE2" w14:textId="77777777" w:rsidR="00CE250D" w:rsidRPr="00F63878" w:rsidRDefault="00CE250D" w:rsidP="00B3387C">
      <w:pPr>
        <w:spacing w:after="0" w:line="480" w:lineRule="auto"/>
        <w:jc w:val="center"/>
        <w:rPr>
          <w:rFonts w:ascii="Times New Roman" w:eastAsia="Calibri" w:hAnsi="Times New Roman" w:cs="Times New Roman"/>
          <w:sz w:val="24"/>
          <w:szCs w:val="24"/>
        </w:rPr>
      </w:pPr>
      <w:r w:rsidRPr="00F63878">
        <w:rPr>
          <w:rFonts w:ascii="Times New Roman" w:eastAsia="Calibri" w:hAnsi="Times New Roman" w:cs="Times New Roman"/>
          <w:sz w:val="24"/>
          <w:szCs w:val="24"/>
        </w:rPr>
        <w:t>BUSS230: Introduction to Project Management</w:t>
      </w:r>
    </w:p>
    <w:p w14:paraId="49CA1EEC" w14:textId="5F27F2C3" w:rsidR="00CE250D" w:rsidRPr="00F63878" w:rsidRDefault="00281F0C" w:rsidP="00B3387C">
      <w:pPr>
        <w:spacing w:after="0" w:line="480" w:lineRule="auto"/>
        <w:jc w:val="center"/>
        <w:rPr>
          <w:rFonts w:ascii="Times New Roman" w:eastAsia="Calibri" w:hAnsi="Times New Roman" w:cs="Times New Roman"/>
          <w:sz w:val="24"/>
          <w:szCs w:val="24"/>
        </w:rPr>
      </w:pPr>
      <w:r w:rsidRPr="00F63878">
        <w:rPr>
          <w:rFonts w:ascii="Times New Roman" w:eastAsia="Calibri" w:hAnsi="Times New Roman" w:cs="Times New Roman"/>
          <w:sz w:val="24"/>
          <w:szCs w:val="24"/>
        </w:rPr>
        <w:t xml:space="preserve">Dr. </w:t>
      </w:r>
      <w:r w:rsidR="00F63878" w:rsidRPr="00F63878">
        <w:rPr>
          <w:rFonts w:ascii="Times New Roman" w:hAnsi="Times New Roman" w:cs="Times New Roman"/>
          <w:sz w:val="24"/>
          <w:szCs w:val="24"/>
        </w:rPr>
        <w:t>Mopelola</w:t>
      </w:r>
      <w:r w:rsidRPr="00F63878">
        <w:rPr>
          <w:rFonts w:ascii="Times New Roman" w:eastAsia="Calibri" w:hAnsi="Times New Roman" w:cs="Times New Roman"/>
          <w:sz w:val="24"/>
          <w:szCs w:val="24"/>
        </w:rPr>
        <w:t xml:space="preserve"> Fatile</w:t>
      </w:r>
    </w:p>
    <w:p w14:paraId="7D78915C" w14:textId="5916359D" w:rsidR="00281F0C" w:rsidRPr="00F63878" w:rsidRDefault="00281F0C" w:rsidP="00B3387C">
      <w:pPr>
        <w:spacing w:after="0" w:line="480" w:lineRule="auto"/>
        <w:jc w:val="center"/>
        <w:rPr>
          <w:rFonts w:ascii="Times New Roman" w:eastAsia="Calibri" w:hAnsi="Times New Roman" w:cs="Times New Roman"/>
          <w:sz w:val="24"/>
          <w:szCs w:val="24"/>
        </w:rPr>
      </w:pPr>
      <w:r w:rsidRPr="00F63878">
        <w:rPr>
          <w:rFonts w:ascii="Times New Roman" w:eastAsia="Calibri" w:hAnsi="Times New Roman" w:cs="Times New Roman"/>
          <w:sz w:val="24"/>
          <w:szCs w:val="24"/>
        </w:rPr>
        <w:t>January 29, 2022</w:t>
      </w:r>
    </w:p>
    <w:p w14:paraId="6A1130FA" w14:textId="77777777" w:rsidR="00CE250D" w:rsidRPr="00DD4E5B" w:rsidRDefault="00CE250D" w:rsidP="00CE250D">
      <w:pPr>
        <w:rPr>
          <w:rFonts w:ascii="Book Antiqua" w:eastAsia="Calibri" w:hAnsi="Book Antiqua" w:cs="Arial"/>
          <w:sz w:val="24"/>
          <w:szCs w:val="24"/>
        </w:rPr>
      </w:pPr>
      <w:r w:rsidRPr="00DD4E5B">
        <w:rPr>
          <w:rFonts w:ascii="Book Antiqua" w:eastAsia="Calibri" w:hAnsi="Book Antiqua" w:cs="Arial"/>
          <w:sz w:val="24"/>
          <w:szCs w:val="24"/>
        </w:rPr>
        <w:br w:type="page"/>
      </w:r>
    </w:p>
    <w:p w14:paraId="3090E094" w14:textId="77777777" w:rsidR="00CE250D" w:rsidRPr="00DD4E5B" w:rsidRDefault="00CE250D" w:rsidP="00CE250D">
      <w:pPr>
        <w:jc w:val="center"/>
        <w:rPr>
          <w:rFonts w:ascii="Book Antiqua" w:eastAsia="Times New Roman" w:hAnsi="Book Antiqua" w:cs="Arial"/>
          <w:b/>
          <w:bCs/>
          <w:color w:val="000000"/>
          <w:sz w:val="24"/>
          <w:szCs w:val="24"/>
        </w:rPr>
      </w:pPr>
      <w:r w:rsidRPr="00DD4E5B">
        <w:rPr>
          <w:rFonts w:ascii="Book Antiqua" w:eastAsia="Calibri" w:hAnsi="Book Antiqua" w:cs="Arial"/>
          <w:b/>
          <w:sz w:val="24"/>
          <w:szCs w:val="24"/>
        </w:rPr>
        <w:lastRenderedPageBreak/>
        <w:t>Table of Contents</w:t>
      </w:r>
    </w:p>
    <w:p w14:paraId="41046DF9" w14:textId="280F14B1" w:rsidR="00CE250D" w:rsidRPr="00DD4E5B" w:rsidRDefault="00CE250D" w:rsidP="00CE250D">
      <w:pPr>
        <w:tabs>
          <w:tab w:val="right" w:leader="dot" w:pos="9350"/>
        </w:tabs>
        <w:spacing w:after="100"/>
        <w:rPr>
          <w:rFonts w:ascii="Book Antiqua" w:eastAsia="Times New Roman" w:hAnsi="Book Antiqua" w:cs="Arial"/>
          <w:noProof/>
          <w:sz w:val="24"/>
          <w:szCs w:val="24"/>
          <w:lang w:eastAsia="ja-JP"/>
        </w:rPr>
      </w:pPr>
      <w:r w:rsidRPr="00DD4E5B">
        <w:rPr>
          <w:rFonts w:ascii="Book Antiqua" w:eastAsia="Times New Roman" w:hAnsi="Book Antiqua" w:cs="Arial"/>
          <w:sz w:val="24"/>
          <w:szCs w:val="24"/>
          <w:lang w:eastAsia="ja-JP"/>
        </w:rPr>
        <w:fldChar w:fldCharType="begin"/>
      </w:r>
      <w:r w:rsidRPr="00DD4E5B">
        <w:rPr>
          <w:rFonts w:ascii="Book Antiqua" w:eastAsia="Times New Roman" w:hAnsi="Book Antiqua" w:cs="Arial"/>
          <w:sz w:val="24"/>
          <w:szCs w:val="24"/>
          <w:lang w:eastAsia="ja-JP"/>
        </w:rPr>
        <w:instrText xml:space="preserve"> TOC \o "1-1" </w:instrText>
      </w:r>
      <w:r w:rsidRPr="00DD4E5B">
        <w:rPr>
          <w:rFonts w:ascii="Book Antiqua" w:eastAsia="Times New Roman" w:hAnsi="Book Antiqua" w:cs="Arial"/>
          <w:sz w:val="24"/>
          <w:szCs w:val="24"/>
          <w:lang w:eastAsia="ja-JP"/>
        </w:rPr>
        <w:fldChar w:fldCharType="separate"/>
      </w:r>
      <w:r w:rsidRPr="00DD4E5B">
        <w:rPr>
          <w:rFonts w:ascii="Book Antiqua" w:eastAsia="Times New Roman" w:hAnsi="Book Antiqua" w:cs="Arial"/>
          <w:noProof/>
          <w:sz w:val="24"/>
          <w:szCs w:val="24"/>
          <w:lang w:eastAsia="ja-JP"/>
        </w:rPr>
        <w:t>Initiating</w:t>
      </w:r>
      <w:r w:rsidR="00AC430D" w:rsidRPr="00DD4E5B">
        <w:rPr>
          <w:rFonts w:ascii="Book Antiqua" w:eastAsia="Times New Roman" w:hAnsi="Book Antiqua" w:cs="Arial"/>
          <w:noProof/>
          <w:sz w:val="24"/>
          <w:szCs w:val="24"/>
          <w:lang w:eastAsia="ja-JP"/>
        </w:rPr>
        <w:t xml:space="preserve"> the Project</w:t>
      </w:r>
      <w:r w:rsidRPr="00DD4E5B">
        <w:rPr>
          <w:rFonts w:ascii="Book Antiqua" w:eastAsia="Times New Roman" w:hAnsi="Book Antiqua" w:cs="Arial"/>
          <w:noProof/>
          <w:sz w:val="24"/>
          <w:szCs w:val="24"/>
          <w:lang w:eastAsia="ja-JP"/>
        </w:rPr>
        <w:t>.....................................</w:t>
      </w:r>
      <w:r w:rsidR="00EE4BCC" w:rsidRPr="00DD4E5B">
        <w:rPr>
          <w:rFonts w:ascii="Book Antiqua" w:eastAsia="Times New Roman" w:hAnsi="Book Antiqua" w:cs="Arial"/>
          <w:noProof/>
          <w:sz w:val="24"/>
          <w:szCs w:val="24"/>
          <w:lang w:eastAsia="ja-JP"/>
        </w:rPr>
        <w:t>.............................</w:t>
      </w:r>
      <w:r w:rsidRPr="00DD4E5B">
        <w:rPr>
          <w:rFonts w:ascii="Book Antiqua" w:eastAsia="Times New Roman" w:hAnsi="Book Antiqua" w:cs="Arial"/>
          <w:noProof/>
          <w:sz w:val="24"/>
          <w:szCs w:val="24"/>
          <w:lang w:eastAsia="ja-JP"/>
        </w:rPr>
        <w:t>.........................</w:t>
      </w:r>
      <w:r w:rsidR="008922DC" w:rsidRPr="00DD4E5B">
        <w:rPr>
          <w:rFonts w:ascii="Book Antiqua" w:eastAsia="Times New Roman" w:hAnsi="Book Antiqua" w:cs="Arial"/>
          <w:noProof/>
          <w:sz w:val="24"/>
          <w:szCs w:val="24"/>
          <w:lang w:eastAsia="ja-JP"/>
        </w:rPr>
        <w:t>...........</w:t>
      </w:r>
      <w:r w:rsidRPr="00DD4E5B">
        <w:rPr>
          <w:rFonts w:ascii="Book Antiqua" w:eastAsia="Times New Roman" w:hAnsi="Book Antiqua" w:cs="Arial"/>
          <w:noProof/>
          <w:sz w:val="24"/>
          <w:szCs w:val="24"/>
          <w:lang w:eastAsia="ja-JP"/>
        </w:rPr>
        <w:t>...............3</w:t>
      </w:r>
    </w:p>
    <w:p w14:paraId="61FBCBFC" w14:textId="65998664" w:rsidR="00AC430D" w:rsidRPr="00DD4E5B" w:rsidRDefault="00AC430D" w:rsidP="00CE250D">
      <w:pPr>
        <w:tabs>
          <w:tab w:val="right" w:leader="dot" w:pos="9350"/>
        </w:tabs>
        <w:spacing w:after="100"/>
        <w:rPr>
          <w:rFonts w:ascii="Book Antiqua" w:eastAsia="Times New Roman" w:hAnsi="Book Antiqua" w:cs="Arial"/>
          <w:noProof/>
          <w:sz w:val="24"/>
          <w:szCs w:val="24"/>
          <w:lang w:eastAsia="ja-JP"/>
        </w:rPr>
      </w:pPr>
      <w:r w:rsidRPr="00DD4E5B">
        <w:rPr>
          <w:rFonts w:ascii="Book Antiqua" w:eastAsia="Times New Roman" w:hAnsi="Book Antiqua" w:cs="Arial"/>
          <w:noProof/>
          <w:sz w:val="24"/>
          <w:szCs w:val="24"/>
          <w:lang w:eastAsia="ja-JP"/>
        </w:rPr>
        <w:t>Planning the Project …………………………………………………………………</w:t>
      </w:r>
      <w:r w:rsidR="008922DC" w:rsidRPr="00DD4E5B">
        <w:rPr>
          <w:rFonts w:ascii="Book Antiqua" w:eastAsia="Times New Roman" w:hAnsi="Book Antiqua" w:cs="Arial"/>
          <w:noProof/>
          <w:sz w:val="24"/>
          <w:szCs w:val="24"/>
          <w:lang w:eastAsia="ja-JP"/>
        </w:rPr>
        <w:t>.</w:t>
      </w:r>
      <w:r w:rsidRPr="00DD4E5B">
        <w:rPr>
          <w:rFonts w:ascii="Book Antiqua" w:eastAsia="Times New Roman" w:hAnsi="Book Antiqua" w:cs="Arial"/>
          <w:noProof/>
          <w:sz w:val="24"/>
          <w:szCs w:val="24"/>
          <w:lang w:eastAsia="ja-JP"/>
        </w:rPr>
        <w:t>…………3</w:t>
      </w:r>
    </w:p>
    <w:p w14:paraId="13CD7D48" w14:textId="4DC59E18" w:rsidR="00AC430D" w:rsidRPr="00DD4E5B" w:rsidRDefault="00CE250D" w:rsidP="00CE250D">
      <w:pPr>
        <w:tabs>
          <w:tab w:val="right" w:leader="dot" w:pos="9350"/>
        </w:tabs>
        <w:spacing w:after="100"/>
        <w:rPr>
          <w:rFonts w:ascii="Book Antiqua" w:eastAsia="Times New Roman" w:hAnsi="Book Antiqua" w:cs="Arial"/>
          <w:noProof/>
          <w:sz w:val="24"/>
          <w:szCs w:val="24"/>
          <w:lang w:eastAsia="ja-JP"/>
        </w:rPr>
      </w:pPr>
      <w:r w:rsidRPr="00DD4E5B">
        <w:rPr>
          <w:rFonts w:ascii="Book Antiqua" w:eastAsia="Times New Roman" w:hAnsi="Book Antiqua" w:cs="Arial"/>
          <w:noProof/>
          <w:sz w:val="24"/>
          <w:szCs w:val="24"/>
          <w:lang w:eastAsia="ja-JP"/>
        </w:rPr>
        <w:t>Executing</w:t>
      </w:r>
      <w:r w:rsidR="00AC430D" w:rsidRPr="00DD4E5B">
        <w:rPr>
          <w:rFonts w:ascii="Book Antiqua" w:eastAsia="Times New Roman" w:hAnsi="Book Antiqua" w:cs="Arial"/>
          <w:noProof/>
          <w:sz w:val="24"/>
          <w:szCs w:val="24"/>
          <w:lang w:eastAsia="ja-JP"/>
        </w:rPr>
        <w:t xml:space="preserve"> the Project ……………………………………………</w:t>
      </w:r>
      <w:r w:rsidR="00EE4BCC" w:rsidRPr="00DD4E5B">
        <w:rPr>
          <w:rFonts w:ascii="Book Antiqua" w:eastAsia="Times New Roman" w:hAnsi="Book Antiqua" w:cs="Arial"/>
          <w:noProof/>
          <w:sz w:val="24"/>
          <w:szCs w:val="24"/>
          <w:lang w:eastAsia="ja-JP"/>
        </w:rPr>
        <w:t>……..</w:t>
      </w:r>
      <w:r w:rsidR="00AC430D" w:rsidRPr="00DD4E5B">
        <w:rPr>
          <w:rFonts w:ascii="Book Antiqua" w:eastAsia="Times New Roman" w:hAnsi="Book Antiqua" w:cs="Arial"/>
          <w:noProof/>
          <w:sz w:val="24"/>
          <w:szCs w:val="24"/>
          <w:lang w:eastAsia="ja-JP"/>
        </w:rPr>
        <w:t>……………</w:t>
      </w:r>
      <w:r w:rsidR="008922DC" w:rsidRPr="00DD4E5B">
        <w:rPr>
          <w:rFonts w:ascii="Book Antiqua" w:eastAsia="Times New Roman" w:hAnsi="Book Antiqua" w:cs="Arial"/>
          <w:noProof/>
          <w:sz w:val="24"/>
          <w:szCs w:val="24"/>
          <w:lang w:eastAsia="ja-JP"/>
        </w:rPr>
        <w:t>.</w:t>
      </w:r>
      <w:r w:rsidR="00AC430D" w:rsidRPr="00DD4E5B">
        <w:rPr>
          <w:rFonts w:ascii="Book Antiqua" w:eastAsia="Times New Roman" w:hAnsi="Book Antiqua" w:cs="Arial"/>
          <w:noProof/>
          <w:sz w:val="24"/>
          <w:szCs w:val="24"/>
          <w:lang w:eastAsia="ja-JP"/>
        </w:rPr>
        <w:t>…………3</w:t>
      </w:r>
    </w:p>
    <w:p w14:paraId="4D4BFADD" w14:textId="77777777" w:rsidR="00CE250D" w:rsidRPr="00DD4E5B" w:rsidRDefault="00CE250D" w:rsidP="00CE250D">
      <w:pPr>
        <w:tabs>
          <w:tab w:val="right" w:leader="dot" w:pos="9350"/>
        </w:tabs>
        <w:spacing w:after="100"/>
        <w:rPr>
          <w:rFonts w:ascii="Book Antiqua" w:eastAsia="Times New Roman" w:hAnsi="Book Antiqua" w:cs="Arial"/>
          <w:noProof/>
          <w:sz w:val="24"/>
          <w:szCs w:val="24"/>
        </w:rPr>
      </w:pPr>
      <w:r w:rsidRPr="00DD4E5B">
        <w:rPr>
          <w:rFonts w:ascii="Book Antiqua" w:eastAsia="Times New Roman" w:hAnsi="Book Antiqua" w:cs="Arial"/>
          <w:noProof/>
          <w:sz w:val="24"/>
          <w:szCs w:val="24"/>
          <w:lang w:eastAsia="ja-JP"/>
        </w:rPr>
        <w:t>Monitoring and Controlling the Project</w:t>
      </w:r>
      <w:r w:rsidRPr="00DD4E5B">
        <w:rPr>
          <w:rFonts w:ascii="Book Antiqua" w:eastAsia="Times New Roman" w:hAnsi="Book Antiqua" w:cs="Arial"/>
          <w:noProof/>
          <w:sz w:val="24"/>
          <w:szCs w:val="24"/>
          <w:lang w:eastAsia="ja-JP"/>
        </w:rPr>
        <w:tab/>
      </w:r>
      <w:r w:rsidR="0078653A" w:rsidRPr="00DD4E5B">
        <w:rPr>
          <w:rFonts w:ascii="Book Antiqua" w:eastAsia="Times New Roman" w:hAnsi="Book Antiqua" w:cs="Arial"/>
          <w:noProof/>
          <w:sz w:val="24"/>
          <w:szCs w:val="24"/>
          <w:lang w:eastAsia="ja-JP"/>
        </w:rPr>
        <w:t>4</w:t>
      </w:r>
    </w:p>
    <w:p w14:paraId="76E3C39A" w14:textId="77777777" w:rsidR="00CE250D" w:rsidRPr="00DD4E5B" w:rsidRDefault="00CE250D" w:rsidP="00CE250D">
      <w:pPr>
        <w:tabs>
          <w:tab w:val="right" w:leader="dot" w:pos="9350"/>
        </w:tabs>
        <w:spacing w:after="100"/>
        <w:rPr>
          <w:rFonts w:ascii="Book Antiqua" w:eastAsia="Times New Roman" w:hAnsi="Book Antiqua" w:cs="Arial"/>
          <w:noProof/>
          <w:sz w:val="24"/>
          <w:szCs w:val="24"/>
        </w:rPr>
      </w:pPr>
      <w:r w:rsidRPr="00DD4E5B">
        <w:rPr>
          <w:rFonts w:ascii="Book Antiqua" w:eastAsia="Times New Roman" w:hAnsi="Book Antiqua" w:cs="Arial"/>
          <w:noProof/>
          <w:sz w:val="24"/>
          <w:szCs w:val="24"/>
          <w:lang w:eastAsia="ja-JP"/>
        </w:rPr>
        <w:t>Closing the Project</w:t>
      </w:r>
      <w:r w:rsidRPr="00DD4E5B">
        <w:rPr>
          <w:rFonts w:ascii="Book Antiqua" w:eastAsia="Times New Roman" w:hAnsi="Book Antiqua" w:cs="Arial"/>
          <w:noProof/>
          <w:sz w:val="24"/>
          <w:szCs w:val="24"/>
          <w:lang w:eastAsia="ja-JP"/>
        </w:rPr>
        <w:tab/>
        <w:t>4</w:t>
      </w:r>
    </w:p>
    <w:p w14:paraId="1AD3EA8D" w14:textId="77777777" w:rsidR="00CE250D" w:rsidRPr="00DD4E5B" w:rsidRDefault="00CE250D" w:rsidP="00CE250D">
      <w:pPr>
        <w:tabs>
          <w:tab w:val="right" w:leader="dot" w:pos="9350"/>
        </w:tabs>
        <w:spacing w:after="100"/>
        <w:rPr>
          <w:rFonts w:ascii="Book Antiqua" w:eastAsia="Times New Roman" w:hAnsi="Book Antiqua" w:cs="Arial"/>
          <w:noProof/>
          <w:sz w:val="24"/>
          <w:szCs w:val="24"/>
        </w:rPr>
      </w:pPr>
      <w:r w:rsidRPr="00DD4E5B">
        <w:rPr>
          <w:rFonts w:ascii="Book Antiqua" w:eastAsia="Times New Roman" w:hAnsi="Book Antiqua" w:cs="Arial"/>
          <w:noProof/>
          <w:sz w:val="24"/>
          <w:szCs w:val="24"/>
          <w:lang w:eastAsia="ja-JP"/>
        </w:rPr>
        <w:t>References</w:t>
      </w:r>
      <w:r w:rsidRPr="00DD4E5B">
        <w:rPr>
          <w:rFonts w:ascii="Book Antiqua" w:eastAsia="Times New Roman" w:hAnsi="Book Antiqua" w:cs="Arial"/>
          <w:noProof/>
          <w:sz w:val="24"/>
          <w:szCs w:val="24"/>
          <w:lang w:eastAsia="ja-JP"/>
        </w:rPr>
        <w:tab/>
        <w:t>5</w:t>
      </w:r>
    </w:p>
    <w:p w14:paraId="4ED9E396" w14:textId="77777777" w:rsidR="00CE250D" w:rsidRPr="00DD4E5B" w:rsidRDefault="00CE250D" w:rsidP="00CE250D">
      <w:pPr>
        <w:rPr>
          <w:rFonts w:ascii="Book Antiqua" w:eastAsia="Times New Roman" w:hAnsi="Book Antiqua" w:cs="Arial"/>
          <w:b/>
          <w:bCs/>
          <w:color w:val="000000"/>
          <w:sz w:val="24"/>
          <w:szCs w:val="24"/>
        </w:rPr>
      </w:pPr>
      <w:r w:rsidRPr="00DD4E5B">
        <w:rPr>
          <w:rFonts w:ascii="Book Antiqua" w:eastAsia="Calibri" w:hAnsi="Book Antiqua" w:cs="Arial"/>
          <w:sz w:val="24"/>
          <w:szCs w:val="24"/>
        </w:rPr>
        <w:fldChar w:fldCharType="end"/>
      </w:r>
      <w:r w:rsidRPr="00DD4E5B">
        <w:rPr>
          <w:rFonts w:ascii="Book Antiqua" w:eastAsia="Calibri" w:hAnsi="Book Antiqua" w:cs="Arial"/>
          <w:sz w:val="24"/>
          <w:szCs w:val="24"/>
        </w:rPr>
        <w:br w:type="page"/>
      </w:r>
    </w:p>
    <w:p w14:paraId="3D0E196E" w14:textId="1AD07378" w:rsidR="00281F0C" w:rsidRDefault="00F63878" w:rsidP="00281F0C">
      <w:pPr>
        <w:rPr>
          <w:rFonts w:ascii="Times New Roman" w:hAnsi="Times New Roman" w:cs="Times New Roman"/>
          <w:sz w:val="24"/>
          <w:szCs w:val="24"/>
        </w:rPr>
      </w:pPr>
      <w:bookmarkStart w:id="0" w:name="_Hlk518723505"/>
      <w:bookmarkStart w:id="1" w:name="_Hlk518735965"/>
      <w:r>
        <w:rPr>
          <w:rFonts w:ascii="Times New Roman" w:hAnsi="Times New Roman" w:cs="Times New Roman"/>
          <w:sz w:val="24"/>
          <w:szCs w:val="24"/>
        </w:rPr>
        <w:lastRenderedPageBreak/>
        <w:tab/>
      </w:r>
      <w:r w:rsidRPr="00F63878">
        <w:rPr>
          <w:rFonts w:ascii="Times New Roman" w:hAnsi="Times New Roman" w:cs="Times New Roman"/>
          <w:sz w:val="24"/>
          <w:szCs w:val="24"/>
        </w:rPr>
        <w:t>One World Trade Center was a significant undertaking that would not have been possible without the many Project Team members created to ensure they replaced the building with something new and something that made a statement.  The team and the public worked together with the public and labor unions to create something that would exceed all current building codes in providing a safer high-rise and space for businesses and their employees.  Each of these project members carried a significant purpose and worked together in what was already a statement in our country, even before construction, as to our resilience and strength.  The height is set to meet the previous World Trade Centers but extends to 1776 feet, a significant number in American history.  The Project Team not only worked with each other, as mentioned earlier, they also worked with the public to ensure their opinion was considered during the planning and design process.  What came to fruition was a building that should stand the test of time due to its new design and safety measures taken during the construction phase.</w:t>
      </w:r>
    </w:p>
    <w:p w14:paraId="49EA77CB" w14:textId="77777777" w:rsidR="00F63878" w:rsidRPr="00DD4E5B" w:rsidRDefault="00F63878" w:rsidP="00281F0C">
      <w:pPr>
        <w:rPr>
          <w:rFonts w:ascii="Book Antiqua" w:hAnsi="Book Antiqua" w:cs="Arial"/>
          <w:sz w:val="24"/>
          <w:szCs w:val="24"/>
        </w:rPr>
      </w:pPr>
    </w:p>
    <w:tbl>
      <w:tblPr>
        <w:tblStyle w:val="TableGrid1"/>
        <w:tblW w:w="9812" w:type="dxa"/>
        <w:tblLayout w:type="fixed"/>
        <w:tblLook w:val="04A0" w:firstRow="1" w:lastRow="0" w:firstColumn="1" w:lastColumn="0" w:noHBand="0" w:noVBand="1"/>
      </w:tblPr>
      <w:tblGrid>
        <w:gridCol w:w="2414"/>
        <w:gridCol w:w="2250"/>
        <w:gridCol w:w="5148"/>
      </w:tblGrid>
      <w:tr w:rsidR="00281F0C" w:rsidRPr="00DD4E5B" w14:paraId="4A69F9A4" w14:textId="77777777" w:rsidTr="00C97904">
        <w:tc>
          <w:tcPr>
            <w:tcW w:w="2414" w:type="dxa"/>
            <w:shd w:val="clear" w:color="auto" w:fill="D9D9D9"/>
          </w:tcPr>
          <w:p w14:paraId="60F276A3" w14:textId="77777777" w:rsidR="00281F0C" w:rsidRPr="00281F0C" w:rsidRDefault="00281F0C" w:rsidP="00C97904">
            <w:pPr>
              <w:spacing w:after="0" w:line="240" w:lineRule="auto"/>
              <w:rPr>
                <w:rFonts w:ascii="Times New Roman" w:eastAsia="Calibri" w:hAnsi="Times New Roman" w:cs="Times New Roman"/>
                <w:b/>
                <w:sz w:val="24"/>
                <w:szCs w:val="24"/>
              </w:rPr>
            </w:pPr>
            <w:r w:rsidRPr="00281F0C">
              <w:rPr>
                <w:rFonts w:ascii="Times New Roman" w:eastAsia="Calibri" w:hAnsi="Times New Roman" w:cs="Times New Roman"/>
                <w:b/>
                <w:sz w:val="24"/>
                <w:szCs w:val="24"/>
              </w:rPr>
              <w:t>Name</w:t>
            </w:r>
          </w:p>
        </w:tc>
        <w:tc>
          <w:tcPr>
            <w:tcW w:w="2250" w:type="dxa"/>
            <w:shd w:val="clear" w:color="auto" w:fill="D9D9D9"/>
          </w:tcPr>
          <w:p w14:paraId="50BE37B6" w14:textId="77777777" w:rsidR="00281F0C" w:rsidRPr="00281F0C" w:rsidRDefault="00281F0C" w:rsidP="00C97904">
            <w:pPr>
              <w:spacing w:after="0" w:line="240" w:lineRule="auto"/>
              <w:rPr>
                <w:rFonts w:ascii="Times New Roman" w:eastAsia="Calibri" w:hAnsi="Times New Roman" w:cs="Times New Roman"/>
                <w:b/>
                <w:sz w:val="24"/>
                <w:szCs w:val="24"/>
              </w:rPr>
            </w:pPr>
            <w:r w:rsidRPr="00281F0C">
              <w:rPr>
                <w:rFonts w:ascii="Times New Roman" w:eastAsia="Calibri" w:hAnsi="Times New Roman" w:cs="Times New Roman"/>
                <w:b/>
                <w:sz w:val="24"/>
                <w:szCs w:val="24"/>
              </w:rPr>
              <w:t>Role/Company</w:t>
            </w:r>
          </w:p>
        </w:tc>
        <w:tc>
          <w:tcPr>
            <w:tcW w:w="5148" w:type="dxa"/>
            <w:shd w:val="clear" w:color="auto" w:fill="D9D9D9"/>
          </w:tcPr>
          <w:p w14:paraId="2C6C1B8F" w14:textId="77777777" w:rsidR="00281F0C" w:rsidRPr="00281F0C" w:rsidRDefault="00281F0C" w:rsidP="00C97904">
            <w:pPr>
              <w:spacing w:after="0" w:line="240" w:lineRule="auto"/>
              <w:rPr>
                <w:rFonts w:ascii="Times New Roman" w:eastAsia="Calibri" w:hAnsi="Times New Roman" w:cs="Times New Roman"/>
                <w:b/>
                <w:sz w:val="24"/>
                <w:szCs w:val="24"/>
              </w:rPr>
            </w:pPr>
            <w:r w:rsidRPr="00281F0C">
              <w:rPr>
                <w:rFonts w:ascii="Times New Roman" w:eastAsia="Calibri" w:hAnsi="Times New Roman" w:cs="Times New Roman"/>
                <w:b/>
                <w:sz w:val="24"/>
                <w:szCs w:val="24"/>
              </w:rPr>
              <w:t>Identify their Project Team responsibility?</w:t>
            </w:r>
          </w:p>
        </w:tc>
      </w:tr>
      <w:tr w:rsidR="00281F0C" w:rsidRPr="00DD4E5B" w14:paraId="2BF4ED26" w14:textId="77777777" w:rsidTr="00C97904">
        <w:tc>
          <w:tcPr>
            <w:tcW w:w="2414" w:type="dxa"/>
            <w:shd w:val="clear" w:color="auto" w:fill="A8D08D" w:themeFill="accent6" w:themeFillTint="99"/>
          </w:tcPr>
          <w:p w14:paraId="5E9AE75C" w14:textId="77777777" w:rsidR="00281F0C" w:rsidRPr="00281F0C" w:rsidRDefault="00281F0C" w:rsidP="00C97904">
            <w:pPr>
              <w:spacing w:after="0" w:line="240" w:lineRule="auto"/>
              <w:rPr>
                <w:rFonts w:ascii="Times New Roman" w:eastAsia="Calibri" w:hAnsi="Times New Roman" w:cs="Times New Roman"/>
                <w:b/>
                <w:sz w:val="24"/>
                <w:szCs w:val="24"/>
              </w:rPr>
            </w:pPr>
            <w:r w:rsidRPr="00281F0C">
              <w:rPr>
                <w:rFonts w:ascii="Times New Roman" w:eastAsia="Calibri" w:hAnsi="Times New Roman" w:cs="Times New Roman"/>
                <w:sz w:val="24"/>
                <w:szCs w:val="24"/>
              </w:rPr>
              <w:t xml:space="preserve">Example: </w:t>
            </w:r>
            <w:r w:rsidRPr="00281F0C">
              <w:rPr>
                <w:rFonts w:ascii="Times New Roman" w:eastAsia="Calibri" w:hAnsi="Times New Roman" w:cs="Times New Roman"/>
                <w:b/>
                <w:sz w:val="24"/>
                <w:szCs w:val="24"/>
              </w:rPr>
              <w:t>John Smith</w:t>
            </w:r>
          </w:p>
        </w:tc>
        <w:tc>
          <w:tcPr>
            <w:tcW w:w="2250" w:type="dxa"/>
            <w:shd w:val="clear" w:color="auto" w:fill="A8D08D" w:themeFill="accent6" w:themeFillTint="99"/>
          </w:tcPr>
          <w:p w14:paraId="77AAAC01" w14:textId="77777777" w:rsidR="00281F0C" w:rsidRPr="00281F0C" w:rsidRDefault="00281F0C" w:rsidP="00C97904">
            <w:pPr>
              <w:spacing w:after="0" w:line="240" w:lineRule="auto"/>
              <w:rPr>
                <w:rFonts w:ascii="Times New Roman" w:eastAsia="Calibri" w:hAnsi="Times New Roman" w:cs="Times New Roman"/>
                <w:b/>
                <w:sz w:val="24"/>
                <w:szCs w:val="24"/>
              </w:rPr>
            </w:pPr>
            <w:r w:rsidRPr="00281F0C">
              <w:rPr>
                <w:rFonts w:ascii="Times New Roman" w:eastAsia="Calibri" w:hAnsi="Times New Roman" w:cs="Times New Roman"/>
                <w:b/>
                <w:sz w:val="24"/>
                <w:szCs w:val="24"/>
              </w:rPr>
              <w:t>Planner-Smith Co.</w:t>
            </w:r>
          </w:p>
        </w:tc>
        <w:tc>
          <w:tcPr>
            <w:tcW w:w="5148" w:type="dxa"/>
            <w:shd w:val="clear" w:color="auto" w:fill="A8D08D" w:themeFill="accent6" w:themeFillTint="99"/>
          </w:tcPr>
          <w:p w14:paraId="69959EAB" w14:textId="77777777" w:rsidR="00281F0C" w:rsidRPr="00281F0C" w:rsidDel="00315FF4" w:rsidRDefault="00281F0C" w:rsidP="00C97904">
            <w:pPr>
              <w:spacing w:after="0" w:line="240" w:lineRule="auto"/>
              <w:rPr>
                <w:rFonts w:ascii="Times New Roman" w:eastAsia="Calibri" w:hAnsi="Times New Roman" w:cs="Times New Roman"/>
                <w:b/>
                <w:sz w:val="24"/>
                <w:szCs w:val="24"/>
              </w:rPr>
            </w:pPr>
            <w:r w:rsidRPr="00281F0C">
              <w:rPr>
                <w:rFonts w:ascii="Times New Roman" w:eastAsia="Calibri" w:hAnsi="Times New Roman" w:cs="Times New Roman"/>
                <w:b/>
                <w:sz w:val="24"/>
                <w:szCs w:val="24"/>
              </w:rPr>
              <w:t>Headed up the construction equipment dept.</w:t>
            </w:r>
          </w:p>
        </w:tc>
      </w:tr>
      <w:tr w:rsidR="00281F0C" w:rsidRPr="00DD4E5B" w14:paraId="47505D2C" w14:textId="77777777" w:rsidTr="00C97904">
        <w:tc>
          <w:tcPr>
            <w:tcW w:w="2414" w:type="dxa"/>
          </w:tcPr>
          <w:p w14:paraId="6E3A9B46" w14:textId="77777777" w:rsidR="00281F0C" w:rsidRPr="00281F0C" w:rsidRDefault="00281F0C" w:rsidP="00C97904">
            <w:pPr>
              <w:spacing w:after="0" w:line="240" w:lineRule="auto"/>
              <w:rPr>
                <w:rFonts w:ascii="Times New Roman" w:eastAsia="Calibri" w:hAnsi="Times New Roman" w:cs="Times New Roman"/>
                <w:i/>
                <w:sz w:val="24"/>
                <w:szCs w:val="24"/>
              </w:rPr>
            </w:pPr>
            <w:r w:rsidRPr="00281F0C">
              <w:rPr>
                <w:rFonts w:ascii="Times New Roman" w:eastAsia="Calibri" w:hAnsi="Times New Roman" w:cs="Times New Roman"/>
                <w:i/>
                <w:sz w:val="24"/>
                <w:szCs w:val="24"/>
              </w:rPr>
              <w:t>Steve Plate</w:t>
            </w:r>
          </w:p>
        </w:tc>
        <w:tc>
          <w:tcPr>
            <w:tcW w:w="2250" w:type="dxa"/>
          </w:tcPr>
          <w:p w14:paraId="5963CFC7" w14:textId="77777777" w:rsidR="00281F0C" w:rsidRPr="00281F0C" w:rsidRDefault="00281F0C" w:rsidP="00C97904">
            <w:pPr>
              <w:spacing w:after="0" w:line="240" w:lineRule="auto"/>
              <w:rPr>
                <w:rFonts w:ascii="Times New Roman" w:eastAsia="Calibri" w:hAnsi="Times New Roman" w:cs="Times New Roman"/>
                <w:i/>
                <w:sz w:val="24"/>
                <w:szCs w:val="24"/>
              </w:rPr>
            </w:pPr>
            <w:r w:rsidRPr="00281F0C">
              <w:rPr>
                <w:rFonts w:ascii="Times New Roman" w:eastAsia="Calibri" w:hAnsi="Times New Roman" w:cs="Times New Roman"/>
                <w:i/>
                <w:sz w:val="24"/>
                <w:szCs w:val="24"/>
              </w:rPr>
              <w:t>Deputy Chief of Capital Planning/The Port Authority of NY and NJ</w:t>
            </w:r>
          </w:p>
        </w:tc>
        <w:tc>
          <w:tcPr>
            <w:tcW w:w="5148" w:type="dxa"/>
          </w:tcPr>
          <w:p w14:paraId="6526EF2A" w14:textId="77777777" w:rsidR="00281F0C" w:rsidRPr="00281F0C" w:rsidRDefault="00281F0C" w:rsidP="00C97904">
            <w:pPr>
              <w:spacing w:after="0" w:line="240" w:lineRule="auto"/>
              <w:rPr>
                <w:rFonts w:ascii="Times New Roman" w:eastAsia="Calibri" w:hAnsi="Times New Roman" w:cs="Times New Roman"/>
                <w:i/>
                <w:sz w:val="24"/>
                <w:szCs w:val="24"/>
              </w:rPr>
            </w:pPr>
            <w:r w:rsidRPr="00281F0C">
              <w:rPr>
                <w:rFonts w:ascii="Times New Roman" w:eastAsia="Calibri" w:hAnsi="Times New Roman" w:cs="Times New Roman"/>
                <w:i/>
                <w:sz w:val="24"/>
                <w:szCs w:val="24"/>
              </w:rPr>
              <w:t xml:space="preserve">Director of WTC Construction, Oversee construction of building, Decision-making </w:t>
            </w:r>
          </w:p>
          <w:p w14:paraId="21B2115A" w14:textId="77777777" w:rsidR="00281F0C" w:rsidRPr="00281F0C" w:rsidRDefault="00281F0C" w:rsidP="00C97904">
            <w:pPr>
              <w:spacing w:after="0" w:line="240" w:lineRule="auto"/>
              <w:rPr>
                <w:rFonts w:ascii="Times New Roman" w:eastAsia="Calibri" w:hAnsi="Times New Roman" w:cs="Times New Roman"/>
                <w:i/>
                <w:sz w:val="24"/>
                <w:szCs w:val="24"/>
              </w:rPr>
            </w:pPr>
          </w:p>
        </w:tc>
      </w:tr>
      <w:tr w:rsidR="00281F0C" w:rsidRPr="00DD4E5B" w14:paraId="09EFF37E" w14:textId="77777777" w:rsidTr="00C97904">
        <w:tc>
          <w:tcPr>
            <w:tcW w:w="2414" w:type="dxa"/>
          </w:tcPr>
          <w:p w14:paraId="711332A7" w14:textId="77777777" w:rsidR="00281F0C" w:rsidRPr="00281F0C" w:rsidRDefault="00281F0C" w:rsidP="00C97904">
            <w:pPr>
              <w:spacing w:after="0" w:line="240" w:lineRule="auto"/>
              <w:rPr>
                <w:rFonts w:ascii="Times New Roman" w:eastAsia="Calibri" w:hAnsi="Times New Roman" w:cs="Times New Roman"/>
                <w:i/>
                <w:sz w:val="24"/>
                <w:szCs w:val="24"/>
              </w:rPr>
            </w:pPr>
            <w:r w:rsidRPr="00281F0C">
              <w:rPr>
                <w:rFonts w:ascii="Times New Roman" w:eastAsia="Calibri" w:hAnsi="Times New Roman" w:cs="Times New Roman"/>
                <w:i/>
                <w:sz w:val="24"/>
                <w:szCs w:val="24"/>
              </w:rPr>
              <w:t>Judith Dupre’</w:t>
            </w:r>
          </w:p>
        </w:tc>
        <w:tc>
          <w:tcPr>
            <w:tcW w:w="2250" w:type="dxa"/>
          </w:tcPr>
          <w:p w14:paraId="088B306D" w14:textId="77777777" w:rsidR="00281F0C" w:rsidRPr="00281F0C" w:rsidRDefault="00281F0C" w:rsidP="00C97904">
            <w:pPr>
              <w:spacing w:after="0" w:line="240" w:lineRule="auto"/>
              <w:rPr>
                <w:rFonts w:ascii="Times New Roman" w:eastAsia="Calibri" w:hAnsi="Times New Roman" w:cs="Times New Roman"/>
                <w:i/>
                <w:sz w:val="24"/>
                <w:szCs w:val="24"/>
              </w:rPr>
            </w:pPr>
            <w:r w:rsidRPr="00281F0C">
              <w:rPr>
                <w:rFonts w:ascii="Times New Roman" w:eastAsia="Calibri" w:hAnsi="Times New Roman" w:cs="Times New Roman"/>
                <w:i/>
                <w:sz w:val="24"/>
                <w:szCs w:val="24"/>
              </w:rPr>
              <w:t xml:space="preserve">Writer </w:t>
            </w:r>
          </w:p>
        </w:tc>
        <w:tc>
          <w:tcPr>
            <w:tcW w:w="5148" w:type="dxa"/>
          </w:tcPr>
          <w:p w14:paraId="5ECD6D88" w14:textId="77777777" w:rsidR="00281F0C" w:rsidRPr="00281F0C" w:rsidRDefault="00281F0C" w:rsidP="00C97904">
            <w:pPr>
              <w:spacing w:after="0" w:line="240" w:lineRule="auto"/>
              <w:rPr>
                <w:rFonts w:ascii="Times New Roman" w:eastAsia="Calibri" w:hAnsi="Times New Roman" w:cs="Times New Roman"/>
                <w:i/>
                <w:sz w:val="24"/>
                <w:szCs w:val="24"/>
              </w:rPr>
            </w:pPr>
            <w:r w:rsidRPr="00281F0C">
              <w:rPr>
                <w:rFonts w:ascii="Times New Roman" w:eastAsia="Calibri" w:hAnsi="Times New Roman" w:cs="Times New Roman"/>
                <w:i/>
                <w:sz w:val="24"/>
                <w:szCs w:val="24"/>
              </w:rPr>
              <w:t>Official Biographer of One World Trade Center</w:t>
            </w:r>
          </w:p>
        </w:tc>
      </w:tr>
      <w:tr w:rsidR="00281F0C" w:rsidRPr="00DD4E5B" w14:paraId="16E4C001" w14:textId="77777777" w:rsidTr="00C97904">
        <w:tc>
          <w:tcPr>
            <w:tcW w:w="2414" w:type="dxa"/>
          </w:tcPr>
          <w:p w14:paraId="555CF0A1" w14:textId="77777777" w:rsidR="00281F0C" w:rsidRPr="00281F0C" w:rsidRDefault="00281F0C" w:rsidP="00C97904">
            <w:pPr>
              <w:spacing w:after="0" w:line="240" w:lineRule="auto"/>
              <w:rPr>
                <w:rFonts w:ascii="Times New Roman" w:eastAsia="Calibri" w:hAnsi="Times New Roman" w:cs="Times New Roman"/>
                <w:i/>
                <w:sz w:val="24"/>
                <w:szCs w:val="24"/>
              </w:rPr>
            </w:pPr>
            <w:r w:rsidRPr="00281F0C">
              <w:rPr>
                <w:rFonts w:ascii="Times New Roman" w:eastAsia="Calibri" w:hAnsi="Times New Roman" w:cs="Times New Roman"/>
                <w:i/>
                <w:sz w:val="24"/>
                <w:szCs w:val="24"/>
              </w:rPr>
              <w:t>Mike Mennella</w:t>
            </w:r>
          </w:p>
        </w:tc>
        <w:tc>
          <w:tcPr>
            <w:tcW w:w="2250" w:type="dxa"/>
          </w:tcPr>
          <w:p w14:paraId="698831BE" w14:textId="77777777" w:rsidR="00281F0C" w:rsidRPr="00281F0C" w:rsidRDefault="00281F0C" w:rsidP="00C97904">
            <w:pPr>
              <w:spacing w:after="0" w:line="240" w:lineRule="auto"/>
              <w:rPr>
                <w:rFonts w:ascii="Times New Roman" w:eastAsia="Calibri" w:hAnsi="Times New Roman" w:cs="Times New Roman"/>
                <w:i/>
                <w:sz w:val="24"/>
                <w:szCs w:val="24"/>
              </w:rPr>
            </w:pPr>
            <w:r w:rsidRPr="00281F0C">
              <w:rPr>
                <w:rFonts w:ascii="Times New Roman" w:eastAsia="Calibri" w:hAnsi="Times New Roman" w:cs="Times New Roman"/>
                <w:i/>
                <w:sz w:val="24"/>
                <w:szCs w:val="24"/>
              </w:rPr>
              <w:t>Executive Vice President of World Trade Center Projects/Tishman Construction</w:t>
            </w:r>
          </w:p>
        </w:tc>
        <w:tc>
          <w:tcPr>
            <w:tcW w:w="5148" w:type="dxa"/>
          </w:tcPr>
          <w:p w14:paraId="28E93D63" w14:textId="77777777" w:rsidR="00281F0C" w:rsidRPr="00281F0C" w:rsidRDefault="00281F0C" w:rsidP="00C97904">
            <w:pPr>
              <w:spacing w:after="0" w:line="240" w:lineRule="auto"/>
              <w:rPr>
                <w:rFonts w:ascii="Times New Roman" w:eastAsia="Calibri" w:hAnsi="Times New Roman" w:cs="Times New Roman"/>
                <w:i/>
                <w:sz w:val="24"/>
                <w:szCs w:val="24"/>
              </w:rPr>
            </w:pPr>
            <w:r w:rsidRPr="00281F0C">
              <w:rPr>
                <w:rFonts w:ascii="Times New Roman" w:eastAsia="Calibri" w:hAnsi="Times New Roman" w:cs="Times New Roman"/>
                <w:i/>
                <w:sz w:val="24"/>
                <w:szCs w:val="24"/>
              </w:rPr>
              <w:t xml:space="preserve">Building decisions, Planning, Design, Decision-making, Construction of building </w:t>
            </w:r>
          </w:p>
        </w:tc>
      </w:tr>
      <w:tr w:rsidR="00281F0C" w:rsidRPr="00DD4E5B" w14:paraId="232DB9D1" w14:textId="77777777" w:rsidTr="00C97904">
        <w:tc>
          <w:tcPr>
            <w:tcW w:w="2414" w:type="dxa"/>
          </w:tcPr>
          <w:p w14:paraId="60A6B350" w14:textId="77777777" w:rsidR="00281F0C" w:rsidRPr="00281F0C" w:rsidRDefault="00281F0C" w:rsidP="00C97904">
            <w:pPr>
              <w:spacing w:after="0" w:line="240" w:lineRule="auto"/>
              <w:rPr>
                <w:rFonts w:ascii="Times New Roman" w:eastAsia="Calibri" w:hAnsi="Times New Roman" w:cs="Times New Roman"/>
                <w:i/>
                <w:sz w:val="24"/>
                <w:szCs w:val="24"/>
              </w:rPr>
            </w:pPr>
            <w:r w:rsidRPr="00281F0C">
              <w:rPr>
                <w:rFonts w:ascii="Times New Roman" w:eastAsia="Calibri" w:hAnsi="Times New Roman" w:cs="Times New Roman"/>
                <w:i/>
                <w:sz w:val="24"/>
                <w:szCs w:val="24"/>
              </w:rPr>
              <w:t xml:space="preserve">T.J. </w:t>
            </w:r>
            <w:proofErr w:type="spellStart"/>
            <w:r w:rsidRPr="00281F0C">
              <w:rPr>
                <w:rFonts w:ascii="Times New Roman" w:eastAsia="Calibri" w:hAnsi="Times New Roman" w:cs="Times New Roman"/>
                <w:i/>
                <w:sz w:val="24"/>
                <w:szCs w:val="24"/>
              </w:rPr>
              <w:t>Gottesdiener</w:t>
            </w:r>
            <w:proofErr w:type="spellEnd"/>
          </w:p>
        </w:tc>
        <w:tc>
          <w:tcPr>
            <w:tcW w:w="2250" w:type="dxa"/>
          </w:tcPr>
          <w:p w14:paraId="7639F2CE" w14:textId="77777777" w:rsidR="00281F0C" w:rsidRPr="00281F0C" w:rsidRDefault="00281F0C" w:rsidP="00C97904">
            <w:pPr>
              <w:spacing w:after="0" w:line="240" w:lineRule="auto"/>
              <w:rPr>
                <w:rFonts w:ascii="Times New Roman" w:eastAsia="Calibri" w:hAnsi="Times New Roman" w:cs="Times New Roman"/>
                <w:i/>
                <w:sz w:val="24"/>
                <w:szCs w:val="24"/>
              </w:rPr>
            </w:pPr>
            <w:r w:rsidRPr="00281F0C">
              <w:rPr>
                <w:rFonts w:ascii="Times New Roman" w:eastAsia="Calibri" w:hAnsi="Times New Roman" w:cs="Times New Roman"/>
                <w:i/>
                <w:sz w:val="24"/>
                <w:szCs w:val="24"/>
              </w:rPr>
              <w:t>Managing Partner/Skidmore, Owings &amp; Merrill</w:t>
            </w:r>
          </w:p>
        </w:tc>
        <w:tc>
          <w:tcPr>
            <w:tcW w:w="5148" w:type="dxa"/>
          </w:tcPr>
          <w:p w14:paraId="2824B482" w14:textId="77777777" w:rsidR="00281F0C" w:rsidRPr="00281F0C" w:rsidRDefault="00281F0C" w:rsidP="00C97904">
            <w:pPr>
              <w:spacing w:after="0" w:line="240" w:lineRule="auto"/>
              <w:rPr>
                <w:rFonts w:ascii="Times New Roman" w:eastAsia="Calibri" w:hAnsi="Times New Roman" w:cs="Times New Roman"/>
                <w:i/>
                <w:sz w:val="24"/>
                <w:szCs w:val="24"/>
              </w:rPr>
            </w:pPr>
            <w:r w:rsidRPr="00281F0C">
              <w:rPr>
                <w:rFonts w:ascii="Times New Roman" w:eastAsia="Calibri" w:hAnsi="Times New Roman" w:cs="Times New Roman"/>
                <w:i/>
                <w:sz w:val="24"/>
                <w:szCs w:val="24"/>
              </w:rPr>
              <w:t>Planning, Design</w:t>
            </w:r>
          </w:p>
        </w:tc>
      </w:tr>
      <w:tr w:rsidR="00281F0C" w:rsidRPr="00DD4E5B" w14:paraId="4306A66B" w14:textId="77777777" w:rsidTr="00C97904">
        <w:tc>
          <w:tcPr>
            <w:tcW w:w="2414" w:type="dxa"/>
          </w:tcPr>
          <w:p w14:paraId="2C3E518E" w14:textId="77777777" w:rsidR="00281F0C" w:rsidRPr="00281F0C" w:rsidRDefault="00281F0C" w:rsidP="00C97904">
            <w:pPr>
              <w:spacing w:after="0" w:line="240" w:lineRule="auto"/>
              <w:rPr>
                <w:rFonts w:ascii="Times New Roman" w:eastAsia="Calibri" w:hAnsi="Times New Roman" w:cs="Times New Roman"/>
                <w:i/>
                <w:sz w:val="24"/>
                <w:szCs w:val="24"/>
              </w:rPr>
            </w:pPr>
            <w:r w:rsidRPr="00281F0C">
              <w:rPr>
                <w:rFonts w:ascii="Times New Roman" w:eastAsia="Calibri" w:hAnsi="Times New Roman" w:cs="Times New Roman"/>
                <w:i/>
                <w:sz w:val="24"/>
                <w:szCs w:val="24"/>
              </w:rPr>
              <w:t>The Public</w:t>
            </w:r>
          </w:p>
        </w:tc>
        <w:tc>
          <w:tcPr>
            <w:tcW w:w="2250" w:type="dxa"/>
          </w:tcPr>
          <w:p w14:paraId="6DCB8B20" w14:textId="77777777" w:rsidR="00281F0C" w:rsidRPr="00281F0C" w:rsidRDefault="00281F0C" w:rsidP="00C97904">
            <w:pPr>
              <w:spacing w:after="0" w:line="240" w:lineRule="auto"/>
              <w:rPr>
                <w:rFonts w:ascii="Times New Roman" w:eastAsia="Calibri" w:hAnsi="Times New Roman" w:cs="Times New Roman"/>
                <w:i/>
                <w:sz w:val="24"/>
                <w:szCs w:val="24"/>
              </w:rPr>
            </w:pPr>
            <w:r w:rsidRPr="00281F0C">
              <w:rPr>
                <w:rFonts w:ascii="Times New Roman" w:eastAsia="Calibri" w:hAnsi="Times New Roman" w:cs="Times New Roman"/>
                <w:i/>
                <w:sz w:val="24"/>
                <w:szCs w:val="24"/>
              </w:rPr>
              <w:t>Opinion</w:t>
            </w:r>
          </w:p>
        </w:tc>
        <w:tc>
          <w:tcPr>
            <w:tcW w:w="5148" w:type="dxa"/>
          </w:tcPr>
          <w:p w14:paraId="34A542F6" w14:textId="77777777" w:rsidR="00281F0C" w:rsidRPr="00281F0C" w:rsidRDefault="00281F0C" w:rsidP="00C97904">
            <w:pPr>
              <w:spacing w:after="0" w:line="240" w:lineRule="auto"/>
              <w:rPr>
                <w:rFonts w:ascii="Times New Roman" w:eastAsia="Calibri" w:hAnsi="Times New Roman" w:cs="Times New Roman"/>
                <w:i/>
                <w:sz w:val="24"/>
                <w:szCs w:val="24"/>
              </w:rPr>
            </w:pPr>
            <w:r w:rsidRPr="00281F0C">
              <w:rPr>
                <w:rFonts w:ascii="Times New Roman" w:eastAsia="Calibri" w:hAnsi="Times New Roman" w:cs="Times New Roman"/>
                <w:i/>
                <w:sz w:val="24"/>
                <w:szCs w:val="24"/>
              </w:rPr>
              <w:t>Voice opinions on building decisions, essentially gave the ‘ok’ on whether there should be a replacement building</w:t>
            </w:r>
          </w:p>
        </w:tc>
      </w:tr>
      <w:tr w:rsidR="00281F0C" w:rsidRPr="00DD4E5B" w14:paraId="08C108B5" w14:textId="77777777" w:rsidTr="00C97904">
        <w:tc>
          <w:tcPr>
            <w:tcW w:w="2414" w:type="dxa"/>
            <w:shd w:val="clear" w:color="auto" w:fill="auto"/>
          </w:tcPr>
          <w:p w14:paraId="712B228C" w14:textId="77777777" w:rsidR="00281F0C" w:rsidRPr="00281F0C" w:rsidRDefault="00281F0C" w:rsidP="00C97904">
            <w:pPr>
              <w:spacing w:after="0" w:line="240" w:lineRule="auto"/>
              <w:rPr>
                <w:rFonts w:ascii="Times New Roman" w:eastAsia="Calibri" w:hAnsi="Times New Roman" w:cs="Times New Roman"/>
                <w:i/>
                <w:sz w:val="24"/>
                <w:szCs w:val="24"/>
              </w:rPr>
            </w:pPr>
            <w:r w:rsidRPr="00281F0C">
              <w:rPr>
                <w:rFonts w:ascii="Times New Roman" w:eastAsia="Calibri" w:hAnsi="Times New Roman" w:cs="Times New Roman"/>
                <w:i/>
                <w:sz w:val="24"/>
                <w:szCs w:val="24"/>
              </w:rPr>
              <w:t xml:space="preserve">Ahmad </w:t>
            </w:r>
            <w:proofErr w:type="spellStart"/>
            <w:r w:rsidRPr="00281F0C">
              <w:rPr>
                <w:rFonts w:ascii="Times New Roman" w:eastAsia="Calibri" w:hAnsi="Times New Roman" w:cs="Times New Roman"/>
                <w:i/>
                <w:sz w:val="24"/>
                <w:szCs w:val="24"/>
              </w:rPr>
              <w:t>Rahimian</w:t>
            </w:r>
            <w:proofErr w:type="spellEnd"/>
          </w:p>
        </w:tc>
        <w:tc>
          <w:tcPr>
            <w:tcW w:w="2250" w:type="dxa"/>
            <w:shd w:val="clear" w:color="auto" w:fill="auto"/>
          </w:tcPr>
          <w:p w14:paraId="1ED9403C" w14:textId="77777777" w:rsidR="00281F0C" w:rsidRPr="00281F0C" w:rsidRDefault="00281F0C" w:rsidP="00C97904">
            <w:pPr>
              <w:spacing w:after="0" w:line="240" w:lineRule="auto"/>
              <w:rPr>
                <w:rFonts w:ascii="Times New Roman" w:eastAsia="Calibri" w:hAnsi="Times New Roman" w:cs="Times New Roman"/>
                <w:i/>
                <w:sz w:val="24"/>
                <w:szCs w:val="24"/>
              </w:rPr>
            </w:pPr>
            <w:r w:rsidRPr="00281F0C">
              <w:rPr>
                <w:rFonts w:ascii="Times New Roman" w:eastAsia="Calibri" w:hAnsi="Times New Roman" w:cs="Times New Roman"/>
                <w:i/>
                <w:sz w:val="24"/>
                <w:szCs w:val="24"/>
              </w:rPr>
              <w:t>Director of Building Structures WSP/Parsons Brinckerhoff</w:t>
            </w:r>
          </w:p>
        </w:tc>
        <w:tc>
          <w:tcPr>
            <w:tcW w:w="5148" w:type="dxa"/>
            <w:shd w:val="clear" w:color="auto" w:fill="auto"/>
          </w:tcPr>
          <w:p w14:paraId="0F81FC84" w14:textId="77777777" w:rsidR="00281F0C" w:rsidRPr="00281F0C" w:rsidRDefault="00281F0C" w:rsidP="00C97904">
            <w:pPr>
              <w:spacing w:after="0" w:line="240" w:lineRule="auto"/>
              <w:rPr>
                <w:rFonts w:ascii="Times New Roman" w:eastAsia="Calibri" w:hAnsi="Times New Roman" w:cs="Times New Roman"/>
                <w:i/>
                <w:sz w:val="24"/>
                <w:szCs w:val="24"/>
              </w:rPr>
            </w:pPr>
            <w:r w:rsidRPr="00281F0C">
              <w:rPr>
                <w:rFonts w:ascii="Times New Roman" w:eastAsia="Calibri" w:hAnsi="Times New Roman" w:cs="Times New Roman"/>
                <w:i/>
                <w:sz w:val="24"/>
                <w:szCs w:val="24"/>
              </w:rPr>
              <w:t>Design, Construction, Theorize new codes to meet and exceed to ensure additional measures of safety, Financial review for cost efficiency, Engineering</w:t>
            </w:r>
          </w:p>
        </w:tc>
      </w:tr>
      <w:tr w:rsidR="00281F0C" w:rsidRPr="00DD4E5B" w14:paraId="555CAE84" w14:textId="77777777" w:rsidTr="00C97904">
        <w:tc>
          <w:tcPr>
            <w:tcW w:w="2414" w:type="dxa"/>
            <w:shd w:val="clear" w:color="auto" w:fill="auto"/>
          </w:tcPr>
          <w:p w14:paraId="7077B66E" w14:textId="77777777" w:rsidR="00281F0C" w:rsidRPr="00281F0C" w:rsidRDefault="00281F0C" w:rsidP="00C97904">
            <w:pPr>
              <w:spacing w:after="0" w:line="240" w:lineRule="auto"/>
              <w:rPr>
                <w:rFonts w:ascii="Times New Roman" w:eastAsia="Calibri" w:hAnsi="Times New Roman" w:cs="Times New Roman"/>
                <w:i/>
                <w:sz w:val="24"/>
                <w:szCs w:val="24"/>
              </w:rPr>
            </w:pPr>
            <w:r w:rsidRPr="00281F0C">
              <w:rPr>
                <w:rFonts w:ascii="Times New Roman" w:eastAsia="Calibri" w:hAnsi="Times New Roman" w:cs="Times New Roman"/>
                <w:i/>
                <w:sz w:val="24"/>
                <w:szCs w:val="24"/>
              </w:rPr>
              <w:t xml:space="preserve">Yoram </w:t>
            </w:r>
            <w:proofErr w:type="spellStart"/>
            <w:r w:rsidRPr="00281F0C">
              <w:rPr>
                <w:rFonts w:ascii="Times New Roman" w:eastAsia="Calibri" w:hAnsi="Times New Roman" w:cs="Times New Roman"/>
                <w:i/>
                <w:sz w:val="24"/>
                <w:szCs w:val="24"/>
              </w:rPr>
              <w:t>Eilon</w:t>
            </w:r>
            <w:proofErr w:type="spellEnd"/>
          </w:p>
        </w:tc>
        <w:tc>
          <w:tcPr>
            <w:tcW w:w="2250" w:type="dxa"/>
            <w:shd w:val="clear" w:color="auto" w:fill="auto"/>
          </w:tcPr>
          <w:p w14:paraId="3B9EA062" w14:textId="77777777" w:rsidR="00281F0C" w:rsidRPr="00281F0C" w:rsidRDefault="00281F0C" w:rsidP="00C97904">
            <w:pPr>
              <w:spacing w:after="0" w:line="240" w:lineRule="auto"/>
              <w:rPr>
                <w:rFonts w:ascii="Times New Roman" w:eastAsia="Calibri" w:hAnsi="Times New Roman" w:cs="Times New Roman"/>
                <w:i/>
                <w:sz w:val="24"/>
                <w:szCs w:val="24"/>
              </w:rPr>
            </w:pPr>
            <w:r w:rsidRPr="00281F0C">
              <w:rPr>
                <w:rFonts w:ascii="Times New Roman" w:eastAsia="Calibri" w:hAnsi="Times New Roman" w:cs="Times New Roman"/>
                <w:i/>
                <w:sz w:val="24"/>
                <w:szCs w:val="24"/>
              </w:rPr>
              <w:t>Vice President, Building Structures WSP/Parsons Brinckerhoff</w:t>
            </w:r>
          </w:p>
        </w:tc>
        <w:tc>
          <w:tcPr>
            <w:tcW w:w="5148" w:type="dxa"/>
            <w:shd w:val="clear" w:color="auto" w:fill="auto"/>
          </w:tcPr>
          <w:p w14:paraId="4F7BA458" w14:textId="77777777" w:rsidR="00281F0C" w:rsidRPr="00281F0C" w:rsidRDefault="00281F0C" w:rsidP="00C97904">
            <w:pPr>
              <w:spacing w:after="0" w:line="240" w:lineRule="auto"/>
              <w:rPr>
                <w:rFonts w:ascii="Times New Roman" w:eastAsia="Calibri" w:hAnsi="Times New Roman" w:cs="Times New Roman"/>
                <w:i/>
                <w:sz w:val="24"/>
                <w:szCs w:val="24"/>
              </w:rPr>
            </w:pPr>
            <w:r w:rsidRPr="00281F0C">
              <w:rPr>
                <w:rFonts w:ascii="Times New Roman" w:eastAsia="Calibri" w:hAnsi="Times New Roman" w:cs="Times New Roman"/>
                <w:i/>
                <w:sz w:val="24"/>
                <w:szCs w:val="24"/>
              </w:rPr>
              <w:t>Design, Construction, Theorize new codes to meet and exceed to ensure additional measures of safety, Financial review for cost efficiency, Engineering</w:t>
            </w:r>
          </w:p>
        </w:tc>
      </w:tr>
      <w:tr w:rsidR="00281F0C" w:rsidRPr="00DD4E5B" w14:paraId="63EB08FA" w14:textId="77777777" w:rsidTr="00C97904">
        <w:tc>
          <w:tcPr>
            <w:tcW w:w="2414" w:type="dxa"/>
            <w:shd w:val="clear" w:color="auto" w:fill="auto"/>
          </w:tcPr>
          <w:p w14:paraId="5F9FE308" w14:textId="77777777" w:rsidR="00281F0C" w:rsidRPr="00281F0C" w:rsidRDefault="00281F0C" w:rsidP="00C97904">
            <w:pPr>
              <w:spacing w:after="0" w:line="240" w:lineRule="auto"/>
              <w:rPr>
                <w:rFonts w:ascii="Times New Roman" w:eastAsia="Calibri" w:hAnsi="Times New Roman" w:cs="Times New Roman"/>
                <w:i/>
                <w:sz w:val="24"/>
                <w:szCs w:val="24"/>
              </w:rPr>
            </w:pPr>
            <w:r w:rsidRPr="00281F0C">
              <w:rPr>
                <w:rFonts w:ascii="Times New Roman" w:eastAsia="Calibri" w:hAnsi="Times New Roman" w:cs="Times New Roman"/>
                <w:i/>
                <w:sz w:val="24"/>
                <w:szCs w:val="24"/>
              </w:rPr>
              <w:t>NYC Labor Unions</w:t>
            </w:r>
          </w:p>
        </w:tc>
        <w:tc>
          <w:tcPr>
            <w:tcW w:w="2250" w:type="dxa"/>
            <w:shd w:val="clear" w:color="auto" w:fill="auto"/>
          </w:tcPr>
          <w:p w14:paraId="13D58506" w14:textId="77777777" w:rsidR="00281F0C" w:rsidRPr="00281F0C" w:rsidRDefault="00281F0C" w:rsidP="00C97904">
            <w:pPr>
              <w:spacing w:after="0" w:line="240" w:lineRule="auto"/>
              <w:rPr>
                <w:rFonts w:ascii="Times New Roman" w:eastAsia="Calibri" w:hAnsi="Times New Roman" w:cs="Times New Roman"/>
                <w:i/>
                <w:sz w:val="24"/>
                <w:szCs w:val="24"/>
              </w:rPr>
            </w:pPr>
            <w:r w:rsidRPr="00281F0C">
              <w:rPr>
                <w:rFonts w:ascii="Times New Roman" w:eastAsia="Calibri" w:hAnsi="Times New Roman" w:cs="Times New Roman"/>
                <w:i/>
                <w:sz w:val="24"/>
                <w:szCs w:val="24"/>
              </w:rPr>
              <w:t>Multiple &amp; Unnamed</w:t>
            </w:r>
          </w:p>
        </w:tc>
        <w:tc>
          <w:tcPr>
            <w:tcW w:w="5148" w:type="dxa"/>
            <w:shd w:val="clear" w:color="auto" w:fill="auto"/>
          </w:tcPr>
          <w:p w14:paraId="015CE5DD" w14:textId="77777777" w:rsidR="00281F0C" w:rsidRPr="00281F0C" w:rsidRDefault="00281F0C" w:rsidP="00C97904">
            <w:pPr>
              <w:spacing w:after="0" w:line="240" w:lineRule="auto"/>
              <w:rPr>
                <w:rFonts w:ascii="Times New Roman" w:eastAsia="Calibri" w:hAnsi="Times New Roman" w:cs="Times New Roman"/>
                <w:i/>
                <w:sz w:val="24"/>
                <w:szCs w:val="24"/>
              </w:rPr>
            </w:pPr>
            <w:r w:rsidRPr="00281F0C">
              <w:rPr>
                <w:rFonts w:ascii="Times New Roman" w:eastAsia="Calibri" w:hAnsi="Times New Roman" w:cs="Times New Roman"/>
                <w:i/>
                <w:sz w:val="24"/>
                <w:szCs w:val="24"/>
              </w:rPr>
              <w:t>Worked with the team to allow for construction due to the difference in how the building was constructed compared to other buildings</w:t>
            </w:r>
          </w:p>
        </w:tc>
      </w:tr>
    </w:tbl>
    <w:bookmarkEnd w:id="0"/>
    <w:bookmarkEnd w:id="1"/>
    <w:p w14:paraId="09C938E6" w14:textId="247BA1AC" w:rsidR="000559B1" w:rsidRPr="000559B1" w:rsidRDefault="000559B1" w:rsidP="000559B1">
      <w:pPr>
        <w:spacing w:after="0"/>
        <w:rPr>
          <w:rFonts w:ascii="Times New Roman" w:eastAsia="Calibri" w:hAnsi="Times New Roman" w:cs="Times New Roman"/>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imes New Roman" w:eastAsia="Calibri" w:hAnsi="Times New Roman" w:cs="Times New Roman"/>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tab/>
      </w:r>
      <w:r w:rsidRPr="000559B1">
        <w:rPr>
          <w:rFonts w:ascii="Times New Roman" w:eastAsia="Calibri" w:hAnsi="Times New Roman" w:cs="Times New Roman"/>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The new One World Trade Center project was set upon with great ambition to engineer a building that is an attention-getter and a fully functioning business entity. The team knew the functionality they were seeking, which stayed at the forefront during the duration of the process. The building is the centerpiece of the area formerly known as Ground Zero. Surrounded by four office buildings, the 9/11 Memorial, and a transportation hub, One World Trade Center rises above like a shining diamond in the skyline. With 104 floors, 71 elevators, five express cars, 2.6 million square feet of office space, and a cost of $3.9 billion, it is 45,000 tons of steel and 200,000 cubic yards of concrete all </w:t>
      </w:r>
      <w:r w:rsidR="000034EA" w:rsidRPr="000559B1">
        <w:rPr>
          <w:rFonts w:ascii="Times New Roman" w:eastAsia="Calibri" w:hAnsi="Times New Roman" w:cs="Times New Roman"/>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meshed</w:t>
      </w:r>
      <w:r w:rsidRPr="000559B1">
        <w:rPr>
          <w:rFonts w:ascii="Times New Roman" w:eastAsia="Calibri" w:hAnsi="Times New Roman" w:cs="Times New Roman"/>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to create an incredible undertaking of a building. </w:t>
      </w:r>
    </w:p>
    <w:p w14:paraId="0798771F" w14:textId="3657183C" w:rsidR="000559B1" w:rsidRPr="000559B1" w:rsidRDefault="000559B1" w:rsidP="000559B1">
      <w:pPr>
        <w:spacing w:after="0"/>
        <w:rPr>
          <w:rFonts w:ascii="Times New Roman" w:eastAsia="Calibri" w:hAnsi="Times New Roman" w:cs="Times New Roman"/>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559B1">
        <w:rPr>
          <w:rFonts w:ascii="Times New Roman" w:eastAsia="Calibri" w:hAnsi="Times New Roman" w:cs="Times New Roman"/>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t xml:space="preserve">The project's scope, the length of time for construction, and the cost were all in focus for this project. The core strength of the building, the allowable room for office space, all played a part in the planning and design. The team wanted the building to be the centerpiece and eye-catching part of the area; therefore, it provides a functioning space and a gorgeous view to street-level visitors and those within the building. These served as the boundaries to which the team held fast to ensure the building was raised in a way that made America proud and showed the world, we would not waiver. The cost was of no import as it reached $3.9 billion and took eight years to construct.   </w:t>
      </w:r>
    </w:p>
    <w:p w14:paraId="36BEB48E" w14:textId="61C9AE02" w:rsidR="002C2D19" w:rsidRPr="00731861" w:rsidRDefault="000559B1" w:rsidP="00731861">
      <w:pPr>
        <w:spacing w:after="0"/>
        <w:rPr>
          <w:rFonts w:ascii="Times New Roman" w:eastAsia="Calibri" w:hAnsi="Times New Roman" w:cs="Times New Roman"/>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559B1">
        <w:rPr>
          <w:rFonts w:ascii="Times New Roman" w:eastAsia="Calibri" w:hAnsi="Times New Roman" w:cs="Times New Roman"/>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t>The secondary aspect was the look of the building and how they incorporated it into the project, providing the building with its unique shape of eight triangles forming two squares at both top and bottom. While this may be a beautiful building, it is also quite capable of withstanding the test of time with how it was built. The strength of the building took major importance because of the reinforced steel beams and concrete used.</w:t>
      </w:r>
      <w:r w:rsidR="009236D8">
        <w:rPr>
          <w:rFonts w:ascii="Times New Roman" w:eastAsia="Calibri" w:hAnsi="Times New Roman" w:cs="Times New Roman"/>
          <w:iCs/>
          <w:sz w:val="24"/>
          <w:szCs w:val="24"/>
        </w:rPr>
        <w:tab/>
      </w:r>
    </w:p>
    <w:p w14:paraId="42084AA7" w14:textId="77777777" w:rsidR="0035353E" w:rsidRDefault="009236D8" w:rsidP="0035353E">
      <w:pPr>
        <w:rPr>
          <w:rFonts w:ascii="Times New Roman" w:eastAsia="Calibri" w:hAnsi="Times New Roman" w:cs="Times New Roman"/>
          <w:iCs/>
          <w:sz w:val="24"/>
          <w:szCs w:val="24"/>
        </w:rPr>
      </w:pPr>
      <w:r>
        <w:rPr>
          <w:rFonts w:ascii="Times New Roman" w:eastAsia="Calibri" w:hAnsi="Times New Roman" w:cs="Times New Roman"/>
          <w:iCs/>
          <w:sz w:val="24"/>
          <w:szCs w:val="24"/>
        </w:rPr>
        <w:tab/>
      </w:r>
      <w:r w:rsidR="0035353E" w:rsidRPr="0035353E">
        <w:rPr>
          <w:rFonts w:ascii="Times New Roman" w:eastAsia="Calibri" w:hAnsi="Times New Roman" w:cs="Times New Roman"/>
          <w:iCs/>
          <w:sz w:val="24"/>
          <w:szCs w:val="24"/>
        </w:rPr>
        <w:t xml:space="preserve">The program's direction was excellent. In directing the project, many ideas, designs, and practices were considered during the planning phase and implemented in the construction phase by the project team. They collected enough data to ensure the project's direction adhered to what the public wanted and what would stand the test of time regarding construction and building regulations. They provided all combined companies and services worked together hand in hand despite previous union rules as there were so many updates to laws and building codes that they had never done. They spared no expense in the quality of the building, and it faced severe quality assurance due to its height and geometric shape. Great detail was taken from beginning to end to ensure safety was first for all who would partake in the use of this building. The team's management was top-notch as they included the best of the best to ensure this project was a great success. Project communication was vital, as is apparent with the dealings between the team and all labor unions, to bring One World Trade Center above ground and up to its height of 1,776 feet, bringing hope to America and change to the skyline of New York City. </w:t>
      </w:r>
    </w:p>
    <w:p w14:paraId="120B5C2B" w14:textId="015757BB" w:rsidR="00731861" w:rsidRDefault="0035353E" w:rsidP="00731861">
      <w:pPr>
        <w:rPr>
          <w:rFonts w:ascii="Times New Roman" w:eastAsia="Calibri" w:hAnsi="Times New Roman" w:cs="Times New Roman"/>
          <w:iCs/>
          <w:sz w:val="24"/>
          <w:szCs w:val="24"/>
        </w:rPr>
      </w:pPr>
      <w:r>
        <w:rPr>
          <w:rFonts w:ascii="Times New Roman" w:eastAsia="Calibri" w:hAnsi="Times New Roman" w:cs="Times New Roman"/>
          <w:iCs/>
          <w:sz w:val="24"/>
          <w:szCs w:val="24"/>
        </w:rPr>
        <w:tab/>
      </w:r>
      <w:r w:rsidRPr="0035353E">
        <w:rPr>
          <w:rFonts w:ascii="Times New Roman" w:eastAsia="Calibri" w:hAnsi="Times New Roman" w:cs="Times New Roman"/>
          <w:iCs/>
          <w:sz w:val="24"/>
          <w:szCs w:val="24"/>
        </w:rPr>
        <w:t xml:space="preserve">There were more than a few factors that could directly affect the project regarding it being on time, on task, and at budget. The vulnerability of tall buildings, the footing of the building, previous labor union regulations, previous building codes, creating something this </w:t>
      </w:r>
      <w:r w:rsidRPr="0035353E">
        <w:rPr>
          <w:rFonts w:ascii="Times New Roman" w:eastAsia="Calibri" w:hAnsi="Times New Roman" w:cs="Times New Roman"/>
          <w:iCs/>
          <w:sz w:val="24"/>
          <w:szCs w:val="24"/>
        </w:rPr>
        <w:lastRenderedPageBreak/>
        <w:t xml:space="preserve">fantastic without it seeming </w:t>
      </w:r>
      <w:r w:rsidR="000034EA" w:rsidRPr="0035353E">
        <w:rPr>
          <w:rFonts w:ascii="Times New Roman" w:eastAsia="Calibri" w:hAnsi="Times New Roman" w:cs="Times New Roman"/>
          <w:iCs/>
          <w:sz w:val="24"/>
          <w:szCs w:val="24"/>
        </w:rPr>
        <w:t>like</w:t>
      </w:r>
      <w:r w:rsidRPr="0035353E">
        <w:rPr>
          <w:rFonts w:ascii="Times New Roman" w:eastAsia="Calibri" w:hAnsi="Times New Roman" w:cs="Times New Roman"/>
          <w:iCs/>
          <w:sz w:val="24"/>
          <w:szCs w:val="24"/>
        </w:rPr>
        <w:t xml:space="preserve"> hubris, cost of supplies, and weather are just a few. These factors weighed heavily during the project's duration; however, the team worked together to overcome all obstacles, and the team completed the project on time and within budget.</w:t>
      </w:r>
    </w:p>
    <w:p w14:paraId="71DB57D6" w14:textId="58DB99CA" w:rsidR="001A3328" w:rsidRPr="00731861" w:rsidRDefault="00305F8E" w:rsidP="001A3328">
      <w:pPr>
        <w:rPr>
          <w:rFonts w:ascii="Times New Roman" w:eastAsia="Calibri" w:hAnsi="Times New Roman" w:cs="Times New Roman"/>
          <w:iCs/>
          <w:sz w:val="24"/>
          <w:szCs w:val="24"/>
        </w:rPr>
      </w:pPr>
      <w:r>
        <w:rPr>
          <w:rFonts w:ascii="Times New Roman" w:eastAsia="Calibri" w:hAnsi="Times New Roman" w:cs="Times New Roman"/>
          <w:iCs/>
          <w:sz w:val="24"/>
          <w:szCs w:val="24"/>
        </w:rPr>
        <w:tab/>
      </w:r>
      <w:r w:rsidR="007207FB" w:rsidRPr="007207FB">
        <w:rPr>
          <w:rFonts w:ascii="Times New Roman" w:eastAsia="Calibri" w:hAnsi="Times New Roman" w:cs="Times New Roman"/>
          <w:iCs/>
          <w:sz w:val="24"/>
          <w:szCs w:val="24"/>
        </w:rPr>
        <w:t>The characteristics of controlling the scope, cost, or time factors to achieve the overall project objectives were many during this project's duration. By monitoring the initial planning of the building and design of the building closely, the team helped the scope of the project. The team's goal was to ensure the building's height did not cause issues and the work with the labor unions to ensure each aspect of the project was finished on time. The size of the building was a central focal point because the team wanted to ensure that vulnerability due to height was not an issue. It caused the team to monitor this phase closely as many different labor unions were working on the building. The regulations currently in place were reviewed but found to be less than what was wanted for this building. The decision was made to go above and beyond the previous regulations, but this action caused the work with the labor unions. The team monitored from beginning to end in this project to ensure every company attached was doing its part, thereby controlling the project's outcome. This helped to stay within budget and on time.</w:t>
      </w:r>
    </w:p>
    <w:p w14:paraId="0200EF44" w14:textId="77777777" w:rsidR="002736F5" w:rsidRPr="002736F5" w:rsidRDefault="001A3328" w:rsidP="002736F5">
      <w:pPr>
        <w:spacing w:line="240" w:lineRule="auto"/>
        <w:rPr>
          <w:rFonts w:ascii="Times New Roman" w:eastAsia="Calibri" w:hAnsi="Times New Roman" w:cs="Times New Roman"/>
          <w:iCs/>
          <w:sz w:val="24"/>
          <w:szCs w:val="24"/>
        </w:rPr>
      </w:pPr>
      <w:r>
        <w:rPr>
          <w:rFonts w:ascii="Times New Roman" w:eastAsia="Calibri" w:hAnsi="Times New Roman" w:cs="Times New Roman"/>
          <w:iCs/>
          <w:sz w:val="24"/>
          <w:szCs w:val="24"/>
        </w:rPr>
        <w:tab/>
      </w:r>
      <w:r w:rsidR="002736F5" w:rsidRPr="002736F5">
        <w:rPr>
          <w:rFonts w:ascii="Times New Roman" w:eastAsia="Calibri" w:hAnsi="Times New Roman" w:cs="Times New Roman"/>
          <w:iCs/>
          <w:sz w:val="24"/>
          <w:szCs w:val="24"/>
        </w:rPr>
        <w:t xml:space="preserve">Some Project Closure processes most likely used were evaluation of the project from start to finish, reimbursing all open accounts for work completed, ensuring the integrity of the building was constructed as required, and auditing all equipment and materials used for completion of the project. The team most likely employed outside evaluation to ensure they had met the project standards they established at the beginning of the project. This allows an outside entity to evaluate it with an unbiased view and report back to the team with their findings. </w:t>
      </w:r>
    </w:p>
    <w:p w14:paraId="7AB4ACF3" w14:textId="005BE955" w:rsidR="002736F5" w:rsidRDefault="002736F5" w:rsidP="002736F5">
      <w:pPr>
        <w:spacing w:line="240" w:lineRule="auto"/>
        <w:rPr>
          <w:rFonts w:ascii="Times New Roman" w:eastAsia="Calibri" w:hAnsi="Times New Roman" w:cs="Times New Roman"/>
          <w:iCs/>
          <w:sz w:val="24"/>
          <w:szCs w:val="24"/>
        </w:rPr>
      </w:pPr>
      <w:r w:rsidRPr="002736F5">
        <w:rPr>
          <w:rFonts w:ascii="Times New Roman" w:eastAsia="Calibri" w:hAnsi="Times New Roman" w:cs="Times New Roman"/>
          <w:iCs/>
          <w:sz w:val="24"/>
          <w:szCs w:val="24"/>
        </w:rPr>
        <w:t xml:space="preserve">           The team also most likely looked back at the project with reverence to ensure all victims and victims’ family members were honored with what they had created. This building is meant to be not only a beacon of hope for all who see it, but also for those that lived through this tragedy. It is important to note that many of these victims and family members will continually return to this site, therefore the team most likely took surveys once opened to gauge the reaction of those in attendance. This would have taken place after construction was complete, however it is still an important piece of the project completion to verify the job was finished as intended. </w:t>
      </w:r>
    </w:p>
    <w:p w14:paraId="61130984" w14:textId="44090A31" w:rsidR="002736F5" w:rsidRDefault="002736F5" w:rsidP="002736F5">
      <w:pPr>
        <w:spacing w:line="240" w:lineRule="auto"/>
        <w:rPr>
          <w:rFonts w:ascii="Times New Roman" w:eastAsia="Calibri" w:hAnsi="Times New Roman" w:cs="Times New Roman"/>
          <w:iCs/>
          <w:sz w:val="24"/>
          <w:szCs w:val="24"/>
        </w:rPr>
      </w:pPr>
      <w:r>
        <w:rPr>
          <w:rFonts w:ascii="Times New Roman" w:eastAsia="Calibri" w:hAnsi="Times New Roman" w:cs="Times New Roman"/>
          <w:iCs/>
          <w:sz w:val="24"/>
          <w:szCs w:val="24"/>
        </w:rPr>
        <w:tab/>
        <w:t xml:space="preserve">I believe the project team did an excellent job completing this project in both the aesthetics and durability of the building, but also with keeping the memory of what transpired alive. I have visited this site twice, once during construction and once after completion, and feel that no expense was spared in the construction and in the management of this project. </w:t>
      </w:r>
    </w:p>
    <w:p w14:paraId="498C95B3" w14:textId="6E457C0B" w:rsidR="00CE250D" w:rsidRPr="00DD4E5B" w:rsidRDefault="00CE250D" w:rsidP="002736F5">
      <w:pPr>
        <w:spacing w:line="240" w:lineRule="auto"/>
        <w:rPr>
          <w:rFonts w:ascii="Book Antiqua" w:eastAsia="Calibri" w:hAnsi="Book Antiqua" w:cs="Arial"/>
          <w:sz w:val="24"/>
          <w:szCs w:val="24"/>
        </w:rPr>
      </w:pPr>
      <w:r w:rsidRPr="00DD4E5B">
        <w:rPr>
          <w:rFonts w:ascii="Book Antiqua" w:eastAsia="Calibri" w:hAnsi="Book Antiqua" w:cs="Arial"/>
          <w:sz w:val="24"/>
          <w:szCs w:val="24"/>
        </w:rPr>
        <w:br w:type="page"/>
      </w:r>
      <w:r w:rsidR="00B3387C" w:rsidRPr="00DD4E5B">
        <w:rPr>
          <w:rFonts w:ascii="Book Antiqua" w:eastAsia="Calibri" w:hAnsi="Book Antiqua" w:cs="Arial"/>
          <w:sz w:val="24"/>
          <w:szCs w:val="24"/>
        </w:rPr>
        <w:lastRenderedPageBreak/>
        <w:t>References</w:t>
      </w:r>
    </w:p>
    <w:p w14:paraId="3157DF53" w14:textId="77777777" w:rsidR="00CE250D" w:rsidRPr="00DD4E5B" w:rsidRDefault="00CE250D" w:rsidP="00B3387C">
      <w:pPr>
        <w:spacing w:after="0" w:line="480" w:lineRule="auto"/>
        <w:ind w:left="720" w:hanging="720"/>
        <w:rPr>
          <w:rFonts w:ascii="Book Antiqua" w:eastAsia="Calibri" w:hAnsi="Book Antiqua" w:cs="Arial"/>
          <w:sz w:val="24"/>
          <w:szCs w:val="24"/>
        </w:rPr>
      </w:pPr>
      <w:r w:rsidRPr="00DD4E5B">
        <w:rPr>
          <w:rFonts w:ascii="Book Antiqua" w:eastAsia="Calibri" w:hAnsi="Book Antiqua" w:cs="Arial"/>
          <w:sz w:val="24"/>
          <w:szCs w:val="24"/>
        </w:rPr>
        <w:t xml:space="preserve">CBS Sunday Morning. [9/11: 15 years later]. (2016, Sep 11). </w:t>
      </w:r>
      <w:r w:rsidRPr="00DD4E5B">
        <w:rPr>
          <w:rFonts w:ascii="Book Antiqua" w:eastAsia="Calibri" w:hAnsi="Book Antiqua" w:cs="Arial"/>
          <w:i/>
          <w:sz w:val="24"/>
          <w:szCs w:val="24"/>
        </w:rPr>
        <w:t>9/11: 15 years later</w:t>
      </w:r>
      <w:r w:rsidRPr="00DD4E5B">
        <w:rPr>
          <w:rFonts w:ascii="Book Antiqua" w:eastAsia="Calibri" w:hAnsi="Book Antiqua" w:cs="Arial"/>
          <w:sz w:val="24"/>
          <w:szCs w:val="24"/>
        </w:rPr>
        <w:t xml:space="preserve">. [Video file]. Retrieved from </w:t>
      </w:r>
      <w:hyperlink r:id="rId8" w:history="1">
        <w:r w:rsidRPr="00DD4E5B">
          <w:rPr>
            <w:rFonts w:ascii="Book Antiqua" w:eastAsia="Calibri" w:hAnsi="Book Antiqua" w:cs="Arial"/>
            <w:color w:val="0000FF"/>
            <w:sz w:val="24"/>
            <w:szCs w:val="24"/>
            <w:u w:val="single"/>
          </w:rPr>
          <w:t>https://www.youtube.com/watch?v=T9eBroSQ6ug</w:t>
        </w:r>
      </w:hyperlink>
    </w:p>
    <w:p w14:paraId="3FFBB7EB" w14:textId="1FCF2092" w:rsidR="00CE250D" w:rsidRPr="00DD4E5B" w:rsidRDefault="00333EC1" w:rsidP="00DD4E5B">
      <w:pPr>
        <w:spacing w:after="0" w:line="480" w:lineRule="auto"/>
        <w:ind w:left="720" w:hanging="720"/>
        <w:rPr>
          <w:rFonts w:ascii="Book Antiqua" w:eastAsia="Calibri" w:hAnsi="Book Antiqua" w:cs="Arial"/>
          <w:sz w:val="24"/>
          <w:szCs w:val="24"/>
        </w:rPr>
      </w:pPr>
      <w:r w:rsidRPr="00DD4E5B">
        <w:rPr>
          <w:rFonts w:ascii="Book Antiqua" w:eastAsia="Calibri" w:hAnsi="Book Antiqua" w:cs="Arial"/>
          <w:sz w:val="24"/>
          <w:szCs w:val="24"/>
        </w:rPr>
        <w:t xml:space="preserve">HISTORY. (2016, Aug 24). </w:t>
      </w:r>
      <w:r w:rsidRPr="00DD4E5B">
        <w:rPr>
          <w:rFonts w:ascii="Book Antiqua" w:eastAsia="Calibri" w:hAnsi="Book Antiqua" w:cs="Arial"/>
          <w:i/>
          <w:sz w:val="24"/>
          <w:szCs w:val="24"/>
        </w:rPr>
        <w:t>The Construction of One World Trade Center</w:t>
      </w:r>
      <w:r w:rsidR="00AC1F9A" w:rsidRPr="00DD4E5B">
        <w:rPr>
          <w:rFonts w:ascii="Book Antiqua" w:eastAsia="Calibri" w:hAnsi="Book Antiqua" w:cs="Arial"/>
          <w:i/>
          <w:sz w:val="24"/>
          <w:szCs w:val="24"/>
        </w:rPr>
        <w:t xml:space="preserve">. </w:t>
      </w:r>
      <w:r w:rsidRPr="00DD4E5B">
        <w:rPr>
          <w:rFonts w:ascii="Book Antiqua" w:eastAsia="Calibri" w:hAnsi="Book Antiqua" w:cs="Arial"/>
          <w:sz w:val="24"/>
          <w:szCs w:val="24"/>
        </w:rPr>
        <w:t xml:space="preserve">[Video file]. Retrieved from </w:t>
      </w:r>
      <w:hyperlink r:id="rId9" w:history="1">
        <w:r w:rsidR="00AC1F9A" w:rsidRPr="00DD4E5B">
          <w:rPr>
            <w:rStyle w:val="Hyperlink"/>
            <w:rFonts w:ascii="Book Antiqua" w:eastAsia="Calibri" w:hAnsi="Book Antiqua" w:cs="Arial"/>
            <w:color w:val="0000FF"/>
            <w:sz w:val="24"/>
            <w:szCs w:val="24"/>
          </w:rPr>
          <w:t>https://www.youtube.com/watch?v=Cy_so02KBA0</w:t>
        </w:r>
      </w:hyperlink>
    </w:p>
    <w:p w14:paraId="36CB78BB" w14:textId="77777777" w:rsidR="00CE250D" w:rsidRPr="003C6576" w:rsidRDefault="00CE250D" w:rsidP="00B3387C">
      <w:pPr>
        <w:spacing w:after="0" w:line="480" w:lineRule="auto"/>
        <w:ind w:left="720" w:hanging="720"/>
        <w:rPr>
          <w:rFonts w:ascii="Book Antiqua" w:eastAsia="Calibri" w:hAnsi="Book Antiqua" w:cs="Arial"/>
          <w:sz w:val="24"/>
          <w:szCs w:val="24"/>
        </w:rPr>
      </w:pPr>
      <w:r w:rsidRPr="00DD4E5B">
        <w:rPr>
          <w:rFonts w:ascii="Book Antiqua" w:eastAsia="Calibri" w:hAnsi="Book Antiqua" w:cs="Arial"/>
          <w:sz w:val="24"/>
          <w:szCs w:val="24"/>
        </w:rPr>
        <w:t xml:space="preserve">WSP. [Engineering Downtown </w:t>
      </w:r>
      <w:r w:rsidR="00EF72C6" w:rsidRPr="00DD4E5B">
        <w:rPr>
          <w:rFonts w:ascii="Book Antiqua" w:eastAsia="Calibri" w:hAnsi="Book Antiqua" w:cs="Arial"/>
          <w:sz w:val="24"/>
          <w:szCs w:val="24"/>
        </w:rPr>
        <w:t>the</w:t>
      </w:r>
      <w:r w:rsidRPr="00DD4E5B">
        <w:rPr>
          <w:rFonts w:ascii="Book Antiqua" w:eastAsia="Calibri" w:hAnsi="Book Antiqua" w:cs="Arial"/>
          <w:sz w:val="24"/>
          <w:szCs w:val="24"/>
        </w:rPr>
        <w:t xml:space="preserve"> World Trade Center Development]. (2017, Feb 16). </w:t>
      </w:r>
      <w:r w:rsidRPr="00DD4E5B">
        <w:rPr>
          <w:rFonts w:ascii="Book Antiqua" w:eastAsia="Calibri" w:hAnsi="Book Antiqua" w:cs="Arial"/>
          <w:i/>
          <w:sz w:val="24"/>
          <w:szCs w:val="24"/>
        </w:rPr>
        <w:t>Engineering Downtown - World Trade Center Development</w:t>
      </w:r>
      <w:r w:rsidRPr="00DD4E5B">
        <w:rPr>
          <w:rFonts w:ascii="Book Antiqua" w:eastAsia="Calibri" w:hAnsi="Book Antiqua" w:cs="Arial"/>
          <w:sz w:val="24"/>
          <w:szCs w:val="24"/>
        </w:rPr>
        <w:t xml:space="preserve">. [Video file]. Retrieved from </w:t>
      </w:r>
      <w:hyperlink r:id="rId10" w:history="1">
        <w:r w:rsidRPr="00DD4E5B">
          <w:rPr>
            <w:rFonts w:ascii="Book Antiqua" w:eastAsia="Calibri" w:hAnsi="Book Antiqua" w:cs="Arial"/>
            <w:color w:val="0000FF"/>
            <w:sz w:val="24"/>
            <w:szCs w:val="24"/>
            <w:u w:val="single"/>
            <w:lang w:val="en"/>
          </w:rPr>
          <w:t>https://www.youtube.com/watch?v=tqOkOnDqnps</w:t>
        </w:r>
      </w:hyperlink>
      <w:r w:rsidRPr="00DD4E5B">
        <w:rPr>
          <w:rFonts w:ascii="Book Antiqua" w:eastAsia="Calibri" w:hAnsi="Book Antiqua" w:cs="Arial"/>
          <w:sz w:val="24"/>
          <w:szCs w:val="24"/>
        </w:rPr>
        <w:t>.</w:t>
      </w:r>
    </w:p>
    <w:p w14:paraId="36E366EA" w14:textId="77777777" w:rsidR="007314CE" w:rsidRPr="003C6576" w:rsidRDefault="007314CE" w:rsidP="005414B5">
      <w:pPr>
        <w:tabs>
          <w:tab w:val="left" w:pos="8970"/>
        </w:tabs>
        <w:rPr>
          <w:rFonts w:ascii="Book Antiqua" w:hAnsi="Book Antiqua" w:cs="Arial"/>
          <w:sz w:val="24"/>
          <w:szCs w:val="24"/>
        </w:rPr>
      </w:pPr>
    </w:p>
    <w:sectPr w:rsidR="007314CE" w:rsidRPr="003C6576" w:rsidSect="00994674">
      <w:headerReference w:type="default" r:id="rId11"/>
      <w:headerReference w:type="first" r:id="rId12"/>
      <w:pgSz w:w="12240" w:h="15840"/>
      <w:pgMar w:top="1440" w:right="1440" w:bottom="1440" w:left="1440"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02EEED" w14:textId="77777777" w:rsidR="00B743F2" w:rsidRDefault="00B743F2" w:rsidP="005414B5">
      <w:pPr>
        <w:spacing w:after="0" w:line="240" w:lineRule="auto"/>
      </w:pPr>
      <w:r>
        <w:separator/>
      </w:r>
    </w:p>
  </w:endnote>
  <w:endnote w:type="continuationSeparator" w:id="0">
    <w:p w14:paraId="00429C77" w14:textId="77777777" w:rsidR="00B743F2" w:rsidRDefault="00B743F2" w:rsidP="005414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Book Antiqua">
    <w:panose1 w:val="0204060205030503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F6B0B9" w14:textId="77777777" w:rsidR="00B743F2" w:rsidRDefault="00B743F2" w:rsidP="005414B5">
      <w:pPr>
        <w:spacing w:after="0" w:line="240" w:lineRule="auto"/>
      </w:pPr>
      <w:r>
        <w:separator/>
      </w:r>
    </w:p>
  </w:footnote>
  <w:footnote w:type="continuationSeparator" w:id="0">
    <w:p w14:paraId="383DDE03" w14:textId="77777777" w:rsidR="00B743F2" w:rsidRDefault="00B743F2" w:rsidP="005414B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88752169"/>
      <w:docPartObj>
        <w:docPartGallery w:val="Page Numbers (Top of Page)"/>
        <w:docPartUnique/>
      </w:docPartObj>
    </w:sdtPr>
    <w:sdtEndPr>
      <w:rPr>
        <w:noProof/>
      </w:rPr>
    </w:sdtEndPr>
    <w:sdtContent>
      <w:p w14:paraId="25453A09" w14:textId="77777777" w:rsidR="008B6B08" w:rsidRDefault="008B6B08" w:rsidP="008B6B08">
        <w:pPr>
          <w:pStyle w:val="Header"/>
          <w:ind w:right="810"/>
          <w:jc w:val="right"/>
        </w:pPr>
        <w:r>
          <w:fldChar w:fldCharType="begin"/>
        </w:r>
        <w:r>
          <w:instrText xml:space="preserve"> PAGE   \* MERGEFORMAT </w:instrText>
        </w:r>
        <w:r>
          <w:fldChar w:fldCharType="separate"/>
        </w:r>
        <w:r w:rsidR="00EF72C6">
          <w:rPr>
            <w:noProof/>
          </w:rPr>
          <w:t>4</w:t>
        </w:r>
        <w:r>
          <w:rPr>
            <w:noProof/>
          </w:rPr>
          <w:fldChar w:fldCharType="end"/>
        </w:r>
      </w:p>
    </w:sdtContent>
  </w:sdt>
  <w:p w14:paraId="6BD0299C" w14:textId="77777777" w:rsidR="008B6B08" w:rsidRPr="0013329F" w:rsidRDefault="008B6B08" w:rsidP="008B6B0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63734158"/>
      <w:docPartObj>
        <w:docPartGallery w:val="Page Numbers (Top of Page)"/>
        <w:docPartUnique/>
      </w:docPartObj>
    </w:sdtPr>
    <w:sdtEndPr>
      <w:rPr>
        <w:noProof/>
      </w:rPr>
    </w:sdtEndPr>
    <w:sdtContent>
      <w:p w14:paraId="4452AE0F" w14:textId="77777777" w:rsidR="008B6B08" w:rsidRDefault="008B6B08">
        <w:pPr>
          <w:pStyle w:val="Header"/>
          <w:jc w:val="right"/>
        </w:pPr>
        <w:r>
          <w:fldChar w:fldCharType="begin"/>
        </w:r>
        <w:r>
          <w:instrText xml:space="preserve"> PAGE   \* MERGEFORMAT </w:instrText>
        </w:r>
        <w:r>
          <w:fldChar w:fldCharType="separate"/>
        </w:r>
        <w:r w:rsidR="00EF72C6">
          <w:rPr>
            <w:noProof/>
          </w:rPr>
          <w:t>1</w:t>
        </w:r>
        <w:r>
          <w:rPr>
            <w:noProof/>
          </w:rPr>
          <w:fldChar w:fldCharType="end"/>
        </w:r>
      </w:p>
    </w:sdtContent>
  </w:sdt>
  <w:p w14:paraId="32EC5A9B" w14:textId="77777777" w:rsidR="008B6B08" w:rsidRPr="000B476F" w:rsidRDefault="008B6B08" w:rsidP="008B6B0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F5A39"/>
    <w:multiLevelType w:val="hybridMultilevel"/>
    <w:tmpl w:val="2E98C4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007E5B"/>
    <w:multiLevelType w:val="hybridMultilevel"/>
    <w:tmpl w:val="7DD49F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0B7EC1"/>
    <w:multiLevelType w:val="hybridMultilevel"/>
    <w:tmpl w:val="0ACC8B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D26A56"/>
    <w:multiLevelType w:val="hybridMultilevel"/>
    <w:tmpl w:val="A78E8FA4"/>
    <w:lvl w:ilvl="0" w:tplc="00D2B15A">
      <w:start w:val="1"/>
      <w:numFmt w:val="bullet"/>
      <w:lvlText w:val=""/>
      <w:lvlJc w:val="left"/>
      <w:pPr>
        <w:ind w:left="720" w:hanging="360"/>
      </w:pPr>
      <w:rPr>
        <w:rFonts w:ascii="Symbol" w:hAnsi="Symbol" w:hint="default"/>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3D21FF"/>
    <w:multiLevelType w:val="hybridMultilevel"/>
    <w:tmpl w:val="B7BE90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52E2E3E"/>
    <w:multiLevelType w:val="hybridMultilevel"/>
    <w:tmpl w:val="AB86DD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AE73371"/>
    <w:multiLevelType w:val="hybridMultilevel"/>
    <w:tmpl w:val="F46C8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EA41FCF"/>
    <w:multiLevelType w:val="hybridMultilevel"/>
    <w:tmpl w:val="FA3EAAD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0701CEF"/>
    <w:multiLevelType w:val="hybridMultilevel"/>
    <w:tmpl w:val="44CCA9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7EB2433"/>
    <w:multiLevelType w:val="hybridMultilevel"/>
    <w:tmpl w:val="1F0C778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1CF21B4"/>
    <w:multiLevelType w:val="hybridMultilevel"/>
    <w:tmpl w:val="B37E82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7C0010F"/>
    <w:multiLevelType w:val="hybridMultilevel"/>
    <w:tmpl w:val="2A94D40C"/>
    <w:lvl w:ilvl="0" w:tplc="153E45A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38153163"/>
    <w:multiLevelType w:val="hybridMultilevel"/>
    <w:tmpl w:val="CF3CCC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3F9709F"/>
    <w:multiLevelType w:val="hybridMultilevel"/>
    <w:tmpl w:val="C492BA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D324952"/>
    <w:multiLevelType w:val="hybridMultilevel"/>
    <w:tmpl w:val="2BF236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DC94C37"/>
    <w:multiLevelType w:val="hybridMultilevel"/>
    <w:tmpl w:val="558A0F2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DD94D26"/>
    <w:multiLevelType w:val="hybridMultilevel"/>
    <w:tmpl w:val="EDF429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982245F"/>
    <w:multiLevelType w:val="hybridMultilevel"/>
    <w:tmpl w:val="8DDE146C"/>
    <w:lvl w:ilvl="0" w:tplc="CAE2C268">
      <w:numFmt w:val="bullet"/>
      <w:lvlText w:val="-"/>
      <w:lvlJc w:val="left"/>
      <w:pPr>
        <w:ind w:left="720" w:hanging="360"/>
      </w:pPr>
      <w:rPr>
        <w:rFonts w:ascii="Arial" w:eastAsiaTheme="minorHAnsi"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B8F45E2"/>
    <w:multiLevelType w:val="hybridMultilevel"/>
    <w:tmpl w:val="5FD274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1567A5F"/>
    <w:multiLevelType w:val="hybridMultilevel"/>
    <w:tmpl w:val="A43891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5B64E67"/>
    <w:multiLevelType w:val="hybridMultilevel"/>
    <w:tmpl w:val="DE6A4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D163F50"/>
    <w:multiLevelType w:val="hybridMultilevel"/>
    <w:tmpl w:val="2F2618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E2B26AD"/>
    <w:multiLevelType w:val="hybridMultilevel"/>
    <w:tmpl w:val="26CA97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30D0F59"/>
    <w:multiLevelType w:val="hybridMultilevel"/>
    <w:tmpl w:val="293AE7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7A514B89"/>
    <w:multiLevelType w:val="hybridMultilevel"/>
    <w:tmpl w:val="FD06704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7C1866D7"/>
    <w:multiLevelType w:val="hybridMultilevel"/>
    <w:tmpl w:val="29B0A7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3"/>
  </w:num>
  <w:num w:numId="3">
    <w:abstractNumId w:val="11"/>
  </w:num>
  <w:num w:numId="4">
    <w:abstractNumId w:val="21"/>
  </w:num>
  <w:num w:numId="5">
    <w:abstractNumId w:val="14"/>
  </w:num>
  <w:num w:numId="6">
    <w:abstractNumId w:val="6"/>
  </w:num>
  <w:num w:numId="7">
    <w:abstractNumId w:val="25"/>
  </w:num>
  <w:num w:numId="8">
    <w:abstractNumId w:val="10"/>
  </w:num>
  <w:num w:numId="9">
    <w:abstractNumId w:val="20"/>
  </w:num>
  <w:num w:numId="10">
    <w:abstractNumId w:val="5"/>
  </w:num>
  <w:num w:numId="11">
    <w:abstractNumId w:val="7"/>
  </w:num>
  <w:num w:numId="12">
    <w:abstractNumId w:val="1"/>
  </w:num>
  <w:num w:numId="13">
    <w:abstractNumId w:val="4"/>
  </w:num>
  <w:num w:numId="14">
    <w:abstractNumId w:val="24"/>
  </w:num>
  <w:num w:numId="15">
    <w:abstractNumId w:val="19"/>
  </w:num>
  <w:num w:numId="16">
    <w:abstractNumId w:val="16"/>
  </w:num>
  <w:num w:numId="17">
    <w:abstractNumId w:val="17"/>
  </w:num>
  <w:num w:numId="18">
    <w:abstractNumId w:val="12"/>
  </w:num>
  <w:num w:numId="19">
    <w:abstractNumId w:val="9"/>
  </w:num>
  <w:num w:numId="20">
    <w:abstractNumId w:val="15"/>
  </w:num>
  <w:num w:numId="21">
    <w:abstractNumId w:val="13"/>
  </w:num>
  <w:num w:numId="22">
    <w:abstractNumId w:val="2"/>
  </w:num>
  <w:num w:numId="23">
    <w:abstractNumId w:val="18"/>
  </w:num>
  <w:num w:numId="24">
    <w:abstractNumId w:val="0"/>
  </w:num>
  <w:num w:numId="25">
    <w:abstractNumId w:val="22"/>
  </w:num>
  <w:num w:numId="26">
    <w:abstractNumId w:val="8"/>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0" w:nlCheck="1" w:checkStyle="0"/>
  <w:activeWritingStyle w:appName="MSWord" w:lang="en-US" w:vendorID="64" w:dllVersion="4096" w:nlCheck="1" w:checkStyle="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tTQ3NzMwMbQEAnNTCyUdpeDU4uLM/DyQAuNaAIlMVMcsAAAA"/>
  </w:docVars>
  <w:rsids>
    <w:rsidRoot w:val="00D82027"/>
    <w:rsid w:val="000034EA"/>
    <w:rsid w:val="00004CAD"/>
    <w:rsid w:val="00033836"/>
    <w:rsid w:val="000366E0"/>
    <w:rsid w:val="00037553"/>
    <w:rsid w:val="00042DAF"/>
    <w:rsid w:val="00050232"/>
    <w:rsid w:val="000509AD"/>
    <w:rsid w:val="00053911"/>
    <w:rsid w:val="000559B1"/>
    <w:rsid w:val="00056953"/>
    <w:rsid w:val="00081045"/>
    <w:rsid w:val="00081D25"/>
    <w:rsid w:val="00082F63"/>
    <w:rsid w:val="000841CA"/>
    <w:rsid w:val="000854A4"/>
    <w:rsid w:val="00093A9B"/>
    <w:rsid w:val="000B6898"/>
    <w:rsid w:val="000C6282"/>
    <w:rsid w:val="000D4955"/>
    <w:rsid w:val="000E33E1"/>
    <w:rsid w:val="000F6756"/>
    <w:rsid w:val="000F6A10"/>
    <w:rsid w:val="00116D3B"/>
    <w:rsid w:val="00124ADD"/>
    <w:rsid w:val="0013256C"/>
    <w:rsid w:val="00134D1F"/>
    <w:rsid w:val="00141595"/>
    <w:rsid w:val="0014427F"/>
    <w:rsid w:val="001527D5"/>
    <w:rsid w:val="001532A2"/>
    <w:rsid w:val="0015751A"/>
    <w:rsid w:val="001609CC"/>
    <w:rsid w:val="001633A0"/>
    <w:rsid w:val="001758CA"/>
    <w:rsid w:val="00176D64"/>
    <w:rsid w:val="00192C56"/>
    <w:rsid w:val="001A2E3B"/>
    <w:rsid w:val="001A3328"/>
    <w:rsid w:val="001B4653"/>
    <w:rsid w:val="001C01A7"/>
    <w:rsid w:val="001D0D57"/>
    <w:rsid w:val="001F05BE"/>
    <w:rsid w:val="001F3641"/>
    <w:rsid w:val="002059F9"/>
    <w:rsid w:val="0021513E"/>
    <w:rsid w:val="00227B4E"/>
    <w:rsid w:val="002304D0"/>
    <w:rsid w:val="00230BE0"/>
    <w:rsid w:val="00234048"/>
    <w:rsid w:val="002340E7"/>
    <w:rsid w:val="00235A91"/>
    <w:rsid w:val="00236A30"/>
    <w:rsid w:val="0023778A"/>
    <w:rsid w:val="00265803"/>
    <w:rsid w:val="00270CB4"/>
    <w:rsid w:val="002736F5"/>
    <w:rsid w:val="00281F0C"/>
    <w:rsid w:val="00282E27"/>
    <w:rsid w:val="00283701"/>
    <w:rsid w:val="00284E90"/>
    <w:rsid w:val="00291DD3"/>
    <w:rsid w:val="002A488C"/>
    <w:rsid w:val="002B050B"/>
    <w:rsid w:val="002B65B7"/>
    <w:rsid w:val="002C2D19"/>
    <w:rsid w:val="002C32FC"/>
    <w:rsid w:val="002D0E75"/>
    <w:rsid w:val="002D0EB8"/>
    <w:rsid w:val="002E12DD"/>
    <w:rsid w:val="002F4034"/>
    <w:rsid w:val="002F41BF"/>
    <w:rsid w:val="002F71ED"/>
    <w:rsid w:val="00305F8E"/>
    <w:rsid w:val="00306262"/>
    <w:rsid w:val="00307FE1"/>
    <w:rsid w:val="00315FF4"/>
    <w:rsid w:val="00320131"/>
    <w:rsid w:val="00322178"/>
    <w:rsid w:val="00324A7B"/>
    <w:rsid w:val="00331ED6"/>
    <w:rsid w:val="00333EC1"/>
    <w:rsid w:val="003340C6"/>
    <w:rsid w:val="00337C04"/>
    <w:rsid w:val="00337EB3"/>
    <w:rsid w:val="0035353E"/>
    <w:rsid w:val="003612C5"/>
    <w:rsid w:val="00361A24"/>
    <w:rsid w:val="003622AD"/>
    <w:rsid w:val="0037671F"/>
    <w:rsid w:val="003A7D50"/>
    <w:rsid w:val="003B24F6"/>
    <w:rsid w:val="003C6576"/>
    <w:rsid w:val="003C76BF"/>
    <w:rsid w:val="003D0A11"/>
    <w:rsid w:val="003D13BD"/>
    <w:rsid w:val="003D4589"/>
    <w:rsid w:val="003E2ACB"/>
    <w:rsid w:val="003F1FBA"/>
    <w:rsid w:val="003F5E5D"/>
    <w:rsid w:val="003F6F14"/>
    <w:rsid w:val="00417A56"/>
    <w:rsid w:val="00427F4C"/>
    <w:rsid w:val="00430331"/>
    <w:rsid w:val="00431D86"/>
    <w:rsid w:val="00432A6B"/>
    <w:rsid w:val="00440627"/>
    <w:rsid w:val="00441EE1"/>
    <w:rsid w:val="004441D5"/>
    <w:rsid w:val="0044670C"/>
    <w:rsid w:val="00447914"/>
    <w:rsid w:val="00460714"/>
    <w:rsid w:val="004635C2"/>
    <w:rsid w:val="00464051"/>
    <w:rsid w:val="00467CBB"/>
    <w:rsid w:val="00477E4E"/>
    <w:rsid w:val="00481FF9"/>
    <w:rsid w:val="00482F6C"/>
    <w:rsid w:val="00491364"/>
    <w:rsid w:val="004918A9"/>
    <w:rsid w:val="004919EA"/>
    <w:rsid w:val="004A6EA6"/>
    <w:rsid w:val="004B5589"/>
    <w:rsid w:val="004C3F21"/>
    <w:rsid w:val="004D5FC9"/>
    <w:rsid w:val="004D6754"/>
    <w:rsid w:val="004E2080"/>
    <w:rsid w:val="004E2309"/>
    <w:rsid w:val="00506A34"/>
    <w:rsid w:val="00512874"/>
    <w:rsid w:val="005146C1"/>
    <w:rsid w:val="00515399"/>
    <w:rsid w:val="00521FA2"/>
    <w:rsid w:val="0052526A"/>
    <w:rsid w:val="0052609F"/>
    <w:rsid w:val="005349DF"/>
    <w:rsid w:val="005364CE"/>
    <w:rsid w:val="0053729A"/>
    <w:rsid w:val="005414B5"/>
    <w:rsid w:val="00552698"/>
    <w:rsid w:val="00574B1D"/>
    <w:rsid w:val="00577870"/>
    <w:rsid w:val="00582DF4"/>
    <w:rsid w:val="0058398C"/>
    <w:rsid w:val="00584AC4"/>
    <w:rsid w:val="00590677"/>
    <w:rsid w:val="005A6CDD"/>
    <w:rsid w:val="005B0A0F"/>
    <w:rsid w:val="005C5E6B"/>
    <w:rsid w:val="005E2F52"/>
    <w:rsid w:val="005F355B"/>
    <w:rsid w:val="00607C87"/>
    <w:rsid w:val="00613BE2"/>
    <w:rsid w:val="006155C7"/>
    <w:rsid w:val="00620BEC"/>
    <w:rsid w:val="006325D5"/>
    <w:rsid w:val="0063467E"/>
    <w:rsid w:val="006353A2"/>
    <w:rsid w:val="00635F74"/>
    <w:rsid w:val="0065743C"/>
    <w:rsid w:val="00664682"/>
    <w:rsid w:val="0066515D"/>
    <w:rsid w:val="00671E98"/>
    <w:rsid w:val="00674252"/>
    <w:rsid w:val="0068630E"/>
    <w:rsid w:val="006955EB"/>
    <w:rsid w:val="00695A13"/>
    <w:rsid w:val="0069678A"/>
    <w:rsid w:val="006A1FBD"/>
    <w:rsid w:val="006A3C7F"/>
    <w:rsid w:val="006B0FA9"/>
    <w:rsid w:val="006B1796"/>
    <w:rsid w:val="006B20B0"/>
    <w:rsid w:val="006C4A60"/>
    <w:rsid w:val="006C7908"/>
    <w:rsid w:val="006D131B"/>
    <w:rsid w:val="006D3107"/>
    <w:rsid w:val="006E0B23"/>
    <w:rsid w:val="006E6F03"/>
    <w:rsid w:val="00710845"/>
    <w:rsid w:val="00713108"/>
    <w:rsid w:val="00714305"/>
    <w:rsid w:val="007207FB"/>
    <w:rsid w:val="00721F13"/>
    <w:rsid w:val="00726C5F"/>
    <w:rsid w:val="007314CE"/>
    <w:rsid w:val="00731861"/>
    <w:rsid w:val="0073237E"/>
    <w:rsid w:val="00732B30"/>
    <w:rsid w:val="00742BC5"/>
    <w:rsid w:val="00755145"/>
    <w:rsid w:val="00756590"/>
    <w:rsid w:val="00757BE4"/>
    <w:rsid w:val="007643EE"/>
    <w:rsid w:val="00775B5C"/>
    <w:rsid w:val="00780A63"/>
    <w:rsid w:val="007863B8"/>
    <w:rsid w:val="0078653A"/>
    <w:rsid w:val="007914A7"/>
    <w:rsid w:val="0079727C"/>
    <w:rsid w:val="00797BD6"/>
    <w:rsid w:val="007D1181"/>
    <w:rsid w:val="007E1245"/>
    <w:rsid w:val="00803EEC"/>
    <w:rsid w:val="00804B0C"/>
    <w:rsid w:val="00812A8C"/>
    <w:rsid w:val="008168B1"/>
    <w:rsid w:val="00834415"/>
    <w:rsid w:val="00850EEE"/>
    <w:rsid w:val="00853F8D"/>
    <w:rsid w:val="00860CED"/>
    <w:rsid w:val="00861318"/>
    <w:rsid w:val="00862667"/>
    <w:rsid w:val="00864EA4"/>
    <w:rsid w:val="00871FB0"/>
    <w:rsid w:val="0087658D"/>
    <w:rsid w:val="00884728"/>
    <w:rsid w:val="00886C83"/>
    <w:rsid w:val="008922DC"/>
    <w:rsid w:val="00896A91"/>
    <w:rsid w:val="008B6B08"/>
    <w:rsid w:val="008C0C4A"/>
    <w:rsid w:val="008D56DF"/>
    <w:rsid w:val="008E2B41"/>
    <w:rsid w:val="008E2BBC"/>
    <w:rsid w:val="008E5C8C"/>
    <w:rsid w:val="008F3BD7"/>
    <w:rsid w:val="008F62F2"/>
    <w:rsid w:val="00915959"/>
    <w:rsid w:val="00916A58"/>
    <w:rsid w:val="00916BA7"/>
    <w:rsid w:val="00916F21"/>
    <w:rsid w:val="00920F3C"/>
    <w:rsid w:val="009236D8"/>
    <w:rsid w:val="0093022E"/>
    <w:rsid w:val="00937043"/>
    <w:rsid w:val="0093713D"/>
    <w:rsid w:val="009459E1"/>
    <w:rsid w:val="00950503"/>
    <w:rsid w:val="0095368F"/>
    <w:rsid w:val="00961DB1"/>
    <w:rsid w:val="009622EA"/>
    <w:rsid w:val="00974567"/>
    <w:rsid w:val="0098026A"/>
    <w:rsid w:val="00991457"/>
    <w:rsid w:val="00994674"/>
    <w:rsid w:val="009950E3"/>
    <w:rsid w:val="00997F4E"/>
    <w:rsid w:val="009A1315"/>
    <w:rsid w:val="009A33E0"/>
    <w:rsid w:val="009B6532"/>
    <w:rsid w:val="009C08C5"/>
    <w:rsid w:val="009C21E7"/>
    <w:rsid w:val="009C24C2"/>
    <w:rsid w:val="009D69E6"/>
    <w:rsid w:val="009E16BC"/>
    <w:rsid w:val="009F202F"/>
    <w:rsid w:val="009F36E5"/>
    <w:rsid w:val="009F661D"/>
    <w:rsid w:val="00A05176"/>
    <w:rsid w:val="00A078F1"/>
    <w:rsid w:val="00A124E4"/>
    <w:rsid w:val="00A24048"/>
    <w:rsid w:val="00A268A7"/>
    <w:rsid w:val="00A26908"/>
    <w:rsid w:val="00A407AF"/>
    <w:rsid w:val="00A44296"/>
    <w:rsid w:val="00A443AF"/>
    <w:rsid w:val="00A51615"/>
    <w:rsid w:val="00A6605C"/>
    <w:rsid w:val="00A8545E"/>
    <w:rsid w:val="00A950D3"/>
    <w:rsid w:val="00A9714D"/>
    <w:rsid w:val="00A978EB"/>
    <w:rsid w:val="00AA4282"/>
    <w:rsid w:val="00AB547B"/>
    <w:rsid w:val="00AB5B1F"/>
    <w:rsid w:val="00AC1F9A"/>
    <w:rsid w:val="00AC41AB"/>
    <w:rsid w:val="00AC430D"/>
    <w:rsid w:val="00AE2E9D"/>
    <w:rsid w:val="00B01843"/>
    <w:rsid w:val="00B247B7"/>
    <w:rsid w:val="00B24DE0"/>
    <w:rsid w:val="00B331FC"/>
    <w:rsid w:val="00B3387C"/>
    <w:rsid w:val="00B35FD2"/>
    <w:rsid w:val="00B418F8"/>
    <w:rsid w:val="00B66446"/>
    <w:rsid w:val="00B66E95"/>
    <w:rsid w:val="00B710A9"/>
    <w:rsid w:val="00B72735"/>
    <w:rsid w:val="00B743F2"/>
    <w:rsid w:val="00B82F92"/>
    <w:rsid w:val="00B83A5A"/>
    <w:rsid w:val="00B85891"/>
    <w:rsid w:val="00B9021D"/>
    <w:rsid w:val="00B92B44"/>
    <w:rsid w:val="00B949F6"/>
    <w:rsid w:val="00BA41F4"/>
    <w:rsid w:val="00BA6C7D"/>
    <w:rsid w:val="00BB20CA"/>
    <w:rsid w:val="00BE7392"/>
    <w:rsid w:val="00C1108F"/>
    <w:rsid w:val="00C17923"/>
    <w:rsid w:val="00C22848"/>
    <w:rsid w:val="00C414FF"/>
    <w:rsid w:val="00C50A7E"/>
    <w:rsid w:val="00C57247"/>
    <w:rsid w:val="00C70657"/>
    <w:rsid w:val="00C74081"/>
    <w:rsid w:val="00C87B72"/>
    <w:rsid w:val="00C94336"/>
    <w:rsid w:val="00CB0CB0"/>
    <w:rsid w:val="00CB1318"/>
    <w:rsid w:val="00CB350D"/>
    <w:rsid w:val="00CC3650"/>
    <w:rsid w:val="00CC77D8"/>
    <w:rsid w:val="00CD10A5"/>
    <w:rsid w:val="00CD2265"/>
    <w:rsid w:val="00CD6C8D"/>
    <w:rsid w:val="00CD70E3"/>
    <w:rsid w:val="00CE250D"/>
    <w:rsid w:val="00CE2C31"/>
    <w:rsid w:val="00CE57A2"/>
    <w:rsid w:val="00CF1DB5"/>
    <w:rsid w:val="00CF6A96"/>
    <w:rsid w:val="00CF6BE8"/>
    <w:rsid w:val="00D000C0"/>
    <w:rsid w:val="00D07D07"/>
    <w:rsid w:val="00D32D6C"/>
    <w:rsid w:val="00D43048"/>
    <w:rsid w:val="00D51B20"/>
    <w:rsid w:val="00D61DB5"/>
    <w:rsid w:val="00D72E9E"/>
    <w:rsid w:val="00D8168C"/>
    <w:rsid w:val="00D82027"/>
    <w:rsid w:val="00D90CEE"/>
    <w:rsid w:val="00DA13F8"/>
    <w:rsid w:val="00DB4463"/>
    <w:rsid w:val="00DB4CF1"/>
    <w:rsid w:val="00DB5029"/>
    <w:rsid w:val="00DC6C19"/>
    <w:rsid w:val="00DD3D5A"/>
    <w:rsid w:val="00DD4E5B"/>
    <w:rsid w:val="00DE00B3"/>
    <w:rsid w:val="00DE3FB7"/>
    <w:rsid w:val="00DF3951"/>
    <w:rsid w:val="00E03DCD"/>
    <w:rsid w:val="00E20083"/>
    <w:rsid w:val="00E20823"/>
    <w:rsid w:val="00E22BEF"/>
    <w:rsid w:val="00E2727B"/>
    <w:rsid w:val="00E31B15"/>
    <w:rsid w:val="00E358F7"/>
    <w:rsid w:val="00E35DAC"/>
    <w:rsid w:val="00E3785A"/>
    <w:rsid w:val="00E44D6D"/>
    <w:rsid w:val="00E54649"/>
    <w:rsid w:val="00E767DA"/>
    <w:rsid w:val="00E7726E"/>
    <w:rsid w:val="00EA4211"/>
    <w:rsid w:val="00EB4815"/>
    <w:rsid w:val="00EC1945"/>
    <w:rsid w:val="00EC2C85"/>
    <w:rsid w:val="00ED4360"/>
    <w:rsid w:val="00EE4BCC"/>
    <w:rsid w:val="00EE52F6"/>
    <w:rsid w:val="00EF72C6"/>
    <w:rsid w:val="00F0162F"/>
    <w:rsid w:val="00F0357F"/>
    <w:rsid w:val="00F21089"/>
    <w:rsid w:val="00F21E61"/>
    <w:rsid w:val="00F35BCD"/>
    <w:rsid w:val="00F4361D"/>
    <w:rsid w:val="00F43E89"/>
    <w:rsid w:val="00F45DF0"/>
    <w:rsid w:val="00F47280"/>
    <w:rsid w:val="00F56DFB"/>
    <w:rsid w:val="00F63878"/>
    <w:rsid w:val="00F93B98"/>
    <w:rsid w:val="00FB1AD9"/>
    <w:rsid w:val="00FB25B8"/>
    <w:rsid w:val="00FB3E2A"/>
    <w:rsid w:val="00FD7203"/>
    <w:rsid w:val="00FD732D"/>
    <w:rsid w:val="00FE65DE"/>
    <w:rsid w:val="00FE78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46D8E8"/>
  <w15:docId w15:val="{3901397D-FCEB-4CAF-8CF8-FC55963A08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sz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C2D19"/>
    <w:pPr>
      <w:spacing w:after="200" w:line="276" w:lineRule="auto"/>
    </w:pPr>
    <w:rPr>
      <w:rFonts w:asciiTheme="minorHAnsi" w:hAnsiTheme="minorHAnsi" w:cstheme="minorBidi"/>
      <w:szCs w:val="22"/>
    </w:rPr>
  </w:style>
  <w:style w:type="paragraph" w:styleId="Heading1">
    <w:name w:val="heading 1"/>
    <w:basedOn w:val="Normal"/>
    <w:next w:val="Normal"/>
    <w:link w:val="Heading1Char"/>
    <w:uiPriority w:val="9"/>
    <w:qFormat/>
    <w:rsid w:val="00CB0CB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CB0CB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CB0CB0"/>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82027"/>
    <w:pPr>
      <w:ind w:left="720"/>
      <w:contextualSpacing/>
    </w:pPr>
  </w:style>
  <w:style w:type="table" w:styleId="TableGrid">
    <w:name w:val="Table Grid"/>
    <w:basedOn w:val="TableNormal"/>
    <w:uiPriority w:val="59"/>
    <w:rsid w:val="00D82027"/>
    <w:pPr>
      <w:spacing w:after="0" w:line="240" w:lineRule="auto"/>
    </w:pPr>
    <w:rPr>
      <w:rFonts w:asciiTheme="minorHAnsi" w:hAnsiTheme="minorHAnsi" w:cstheme="minorBidi"/>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D82027"/>
    <w:rPr>
      <w:sz w:val="16"/>
      <w:szCs w:val="16"/>
    </w:rPr>
  </w:style>
  <w:style w:type="paragraph" w:styleId="CommentText">
    <w:name w:val="annotation text"/>
    <w:basedOn w:val="Normal"/>
    <w:link w:val="CommentTextChar"/>
    <w:uiPriority w:val="99"/>
    <w:semiHidden/>
    <w:unhideWhenUsed/>
    <w:rsid w:val="00D82027"/>
    <w:pPr>
      <w:spacing w:line="240" w:lineRule="auto"/>
    </w:pPr>
    <w:rPr>
      <w:sz w:val="20"/>
      <w:szCs w:val="20"/>
    </w:rPr>
  </w:style>
  <w:style w:type="character" w:customStyle="1" w:styleId="CommentTextChar">
    <w:name w:val="Comment Text Char"/>
    <w:basedOn w:val="DefaultParagraphFont"/>
    <w:link w:val="CommentText"/>
    <w:uiPriority w:val="99"/>
    <w:semiHidden/>
    <w:rsid w:val="00D82027"/>
    <w:rPr>
      <w:rFonts w:asciiTheme="minorHAnsi" w:hAnsiTheme="minorHAnsi" w:cstheme="minorBidi"/>
      <w:sz w:val="20"/>
    </w:rPr>
  </w:style>
  <w:style w:type="paragraph" w:styleId="BalloonText">
    <w:name w:val="Balloon Text"/>
    <w:basedOn w:val="Normal"/>
    <w:link w:val="BalloonTextChar"/>
    <w:uiPriority w:val="99"/>
    <w:semiHidden/>
    <w:unhideWhenUsed/>
    <w:rsid w:val="00D8202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82027"/>
    <w:rPr>
      <w:rFonts w:ascii="Segoe UI" w:hAnsi="Segoe UI" w:cs="Segoe UI"/>
      <w:sz w:val="18"/>
      <w:szCs w:val="18"/>
    </w:rPr>
  </w:style>
  <w:style w:type="paragraph" w:styleId="Header">
    <w:name w:val="header"/>
    <w:basedOn w:val="Normal"/>
    <w:link w:val="HeaderChar"/>
    <w:uiPriority w:val="99"/>
    <w:unhideWhenUsed/>
    <w:rsid w:val="005414B5"/>
    <w:pPr>
      <w:tabs>
        <w:tab w:val="center" w:pos="4680"/>
        <w:tab w:val="right" w:pos="9360"/>
      </w:tabs>
      <w:spacing w:after="0" w:line="240" w:lineRule="auto"/>
    </w:pPr>
  </w:style>
  <w:style w:type="character" w:customStyle="1" w:styleId="HeaderChar">
    <w:name w:val="Header Char"/>
    <w:basedOn w:val="DefaultParagraphFont"/>
    <w:link w:val="Header"/>
    <w:uiPriority w:val="99"/>
    <w:rsid w:val="005414B5"/>
    <w:rPr>
      <w:rFonts w:asciiTheme="minorHAnsi" w:hAnsiTheme="minorHAnsi" w:cstheme="minorBidi"/>
      <w:szCs w:val="22"/>
    </w:rPr>
  </w:style>
  <w:style w:type="table" w:customStyle="1" w:styleId="TableGrid11">
    <w:name w:val="Table Grid11"/>
    <w:basedOn w:val="TableNormal"/>
    <w:next w:val="TableGrid"/>
    <w:uiPriority w:val="59"/>
    <w:rsid w:val="005414B5"/>
    <w:pPr>
      <w:spacing w:after="0" w:line="240" w:lineRule="auto"/>
    </w:pPr>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5414B5"/>
    <w:pPr>
      <w:tabs>
        <w:tab w:val="center" w:pos="4680"/>
        <w:tab w:val="right" w:pos="9360"/>
      </w:tabs>
      <w:spacing w:after="0" w:line="240" w:lineRule="auto"/>
    </w:pPr>
  </w:style>
  <w:style w:type="character" w:customStyle="1" w:styleId="FooterChar">
    <w:name w:val="Footer Char"/>
    <w:basedOn w:val="DefaultParagraphFont"/>
    <w:link w:val="Footer"/>
    <w:uiPriority w:val="99"/>
    <w:rsid w:val="005414B5"/>
    <w:rPr>
      <w:rFonts w:asciiTheme="minorHAnsi" w:hAnsiTheme="minorHAnsi" w:cstheme="minorBidi"/>
      <w:szCs w:val="22"/>
    </w:rPr>
  </w:style>
  <w:style w:type="character" w:styleId="Hyperlink">
    <w:name w:val="Hyperlink"/>
    <w:basedOn w:val="DefaultParagraphFont"/>
    <w:uiPriority w:val="99"/>
    <w:unhideWhenUsed/>
    <w:rsid w:val="00E20823"/>
    <w:rPr>
      <w:color w:val="0563C1" w:themeColor="hyperlink"/>
      <w:u w:val="single"/>
    </w:rPr>
  </w:style>
  <w:style w:type="paragraph" w:customStyle="1" w:styleId="xmsonormal">
    <w:name w:val="x_msonormal"/>
    <w:basedOn w:val="Normal"/>
    <w:rsid w:val="0099145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msolistparagraph">
    <w:name w:val="x_msolistparagraph"/>
    <w:basedOn w:val="Normal"/>
    <w:rsid w:val="00991457"/>
    <w:pPr>
      <w:spacing w:before="100" w:beforeAutospacing="1" w:after="100" w:afterAutospacing="1" w:line="240" w:lineRule="auto"/>
    </w:pPr>
    <w:rPr>
      <w:rFonts w:ascii="Times New Roman" w:eastAsia="Times New Roman" w:hAnsi="Times New Roman" w:cs="Times New Roman"/>
      <w:sz w:val="24"/>
      <w:szCs w:val="24"/>
    </w:rPr>
  </w:style>
  <w:style w:type="paragraph" w:styleId="CommentSubject">
    <w:name w:val="annotation subject"/>
    <w:basedOn w:val="CommentText"/>
    <w:next w:val="CommentText"/>
    <w:link w:val="CommentSubjectChar"/>
    <w:uiPriority w:val="99"/>
    <w:semiHidden/>
    <w:unhideWhenUsed/>
    <w:rsid w:val="0063467E"/>
    <w:rPr>
      <w:b/>
      <w:bCs/>
    </w:rPr>
  </w:style>
  <w:style w:type="character" w:customStyle="1" w:styleId="CommentSubjectChar">
    <w:name w:val="Comment Subject Char"/>
    <w:basedOn w:val="CommentTextChar"/>
    <w:link w:val="CommentSubject"/>
    <w:uiPriority w:val="99"/>
    <w:semiHidden/>
    <w:rsid w:val="0063467E"/>
    <w:rPr>
      <w:rFonts w:asciiTheme="minorHAnsi" w:hAnsiTheme="minorHAnsi" w:cstheme="minorBidi"/>
      <w:b/>
      <w:bCs/>
      <w:sz w:val="20"/>
    </w:rPr>
  </w:style>
  <w:style w:type="character" w:customStyle="1" w:styleId="Heading1Char">
    <w:name w:val="Heading 1 Char"/>
    <w:basedOn w:val="DefaultParagraphFont"/>
    <w:link w:val="Heading1"/>
    <w:uiPriority w:val="9"/>
    <w:rsid w:val="00CB0CB0"/>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CB0CB0"/>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CB0CB0"/>
    <w:rPr>
      <w:rFonts w:asciiTheme="majorHAnsi" w:eastAsiaTheme="majorEastAsia" w:hAnsiTheme="majorHAnsi" w:cstheme="majorBidi"/>
      <w:color w:val="1F3763" w:themeColor="accent1" w:themeShade="7F"/>
      <w:sz w:val="24"/>
      <w:szCs w:val="24"/>
    </w:rPr>
  </w:style>
  <w:style w:type="table" w:customStyle="1" w:styleId="TableGrid111">
    <w:name w:val="Table Grid111"/>
    <w:basedOn w:val="TableNormal"/>
    <w:next w:val="TableGrid"/>
    <w:uiPriority w:val="59"/>
    <w:rsid w:val="007314CE"/>
    <w:pPr>
      <w:spacing w:after="0" w:line="240" w:lineRule="auto"/>
    </w:pPr>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B83A5A"/>
    <w:rPr>
      <w:color w:val="808080"/>
      <w:shd w:val="clear" w:color="auto" w:fill="E6E6E6"/>
    </w:rPr>
  </w:style>
  <w:style w:type="character" w:customStyle="1" w:styleId="UnresolvedMention2">
    <w:name w:val="Unresolved Mention2"/>
    <w:basedOn w:val="DefaultParagraphFont"/>
    <w:uiPriority w:val="99"/>
    <w:semiHidden/>
    <w:unhideWhenUsed/>
    <w:rsid w:val="000E33E1"/>
    <w:rPr>
      <w:color w:val="808080"/>
      <w:shd w:val="clear" w:color="auto" w:fill="E6E6E6"/>
    </w:rPr>
  </w:style>
  <w:style w:type="character" w:styleId="FollowedHyperlink">
    <w:name w:val="FollowedHyperlink"/>
    <w:basedOn w:val="DefaultParagraphFont"/>
    <w:uiPriority w:val="99"/>
    <w:semiHidden/>
    <w:unhideWhenUsed/>
    <w:rsid w:val="000E33E1"/>
    <w:rPr>
      <w:color w:val="954F72" w:themeColor="followedHyperlink"/>
      <w:u w:val="single"/>
    </w:rPr>
  </w:style>
  <w:style w:type="table" w:customStyle="1" w:styleId="TableGrid1">
    <w:name w:val="Table Grid1"/>
    <w:basedOn w:val="TableNormal"/>
    <w:next w:val="TableGrid"/>
    <w:uiPriority w:val="59"/>
    <w:rsid w:val="006A3C7F"/>
    <w:pPr>
      <w:spacing w:after="0" w:line="240" w:lineRule="auto"/>
    </w:pPr>
    <w:rPr>
      <w:rFonts w:ascii="Calibri"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3">
    <w:name w:val="Unresolved Mention3"/>
    <w:basedOn w:val="DefaultParagraphFont"/>
    <w:uiPriority w:val="99"/>
    <w:semiHidden/>
    <w:unhideWhenUsed/>
    <w:rsid w:val="00AC1F9A"/>
    <w:rPr>
      <w:color w:val="605E5C"/>
      <w:shd w:val="clear" w:color="auto" w:fill="E1DFDD"/>
    </w:rPr>
  </w:style>
  <w:style w:type="character" w:styleId="UnresolvedMention">
    <w:name w:val="Unresolved Mention"/>
    <w:basedOn w:val="DefaultParagraphFont"/>
    <w:uiPriority w:val="99"/>
    <w:semiHidden/>
    <w:unhideWhenUsed/>
    <w:rsid w:val="002D0E7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7522922">
      <w:bodyDiv w:val="1"/>
      <w:marLeft w:val="0"/>
      <w:marRight w:val="0"/>
      <w:marTop w:val="0"/>
      <w:marBottom w:val="0"/>
      <w:divBdr>
        <w:top w:val="none" w:sz="0" w:space="0" w:color="auto"/>
        <w:left w:val="none" w:sz="0" w:space="0" w:color="auto"/>
        <w:bottom w:val="none" w:sz="0" w:space="0" w:color="auto"/>
        <w:right w:val="none" w:sz="0" w:space="0" w:color="auto"/>
      </w:divBdr>
    </w:div>
    <w:div w:id="527983585">
      <w:bodyDiv w:val="1"/>
      <w:marLeft w:val="0"/>
      <w:marRight w:val="0"/>
      <w:marTop w:val="0"/>
      <w:marBottom w:val="0"/>
      <w:divBdr>
        <w:top w:val="none" w:sz="0" w:space="0" w:color="auto"/>
        <w:left w:val="none" w:sz="0" w:space="0" w:color="auto"/>
        <w:bottom w:val="none" w:sz="0" w:space="0" w:color="auto"/>
        <w:right w:val="none" w:sz="0" w:space="0" w:color="auto"/>
      </w:divBdr>
    </w:div>
    <w:div w:id="21102773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T9eBroSQ6ug"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www.youtube.com/watch?v=tqOkOnDqnps" TargetMode="External"/><Relationship Id="rId4" Type="http://schemas.openxmlformats.org/officeDocument/2006/relationships/settings" Target="settings.xml"/><Relationship Id="rId9" Type="http://schemas.openxmlformats.org/officeDocument/2006/relationships/hyperlink" Target="https://www.youtube.com/watch?v=Cy_so02KBA0"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500462-97FA-4A0A-A3ED-BD8B02265A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156</TotalTime>
  <Pages>6</Pages>
  <Words>1508</Words>
  <Characters>8598</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Taylor Kaiser</dc:creator>
  <cp:lastModifiedBy>Kara Mitchell</cp:lastModifiedBy>
  <cp:revision>11</cp:revision>
  <cp:lastPrinted>2019-04-12T12:28:00Z</cp:lastPrinted>
  <dcterms:created xsi:type="dcterms:W3CDTF">2022-01-14T21:48:00Z</dcterms:created>
  <dcterms:modified xsi:type="dcterms:W3CDTF">2022-02-26T21:57:00Z</dcterms:modified>
</cp:coreProperties>
</file>