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230" w:rsidRDefault="000A2D16" w:rsidP="00B32230">
      <w:pPr>
        <w:ind w:firstLine="720"/>
        <w:rPr>
          <w:rFonts w:ascii="Times New Roman" w:hAnsi="Times New Roman" w:cs="Times New Roman"/>
        </w:rPr>
      </w:pPr>
      <w:r>
        <w:rPr>
          <w:rFonts w:ascii="Times New Roman" w:hAnsi="Times New Roman" w:cs="Times New Roman"/>
        </w:rPr>
        <w:t>Shanchia Clarke 8/3/2022</w:t>
      </w:r>
    </w:p>
    <w:p w:rsidR="00AA1C74" w:rsidRPr="00B32230" w:rsidRDefault="00D16F93" w:rsidP="00B32230">
      <w:pPr>
        <w:ind w:firstLine="720"/>
        <w:rPr>
          <w:rFonts w:ascii="Times New Roman" w:hAnsi="Times New Roman" w:cs="Times New Roman"/>
        </w:rPr>
      </w:pPr>
      <w:r w:rsidRPr="00B32230">
        <w:rPr>
          <w:rFonts w:ascii="Times New Roman" w:hAnsi="Times New Roman" w:cs="Times New Roman"/>
        </w:rPr>
        <w:t xml:space="preserve">Good afternoon, my name is Shanchia Clarke and I am the CDI manager at Montifore Hospital, I have been the CDI manager for over 5 years and the Chief Financial Officer has ask me to address  the decrease in the case mix index that has cause poor documentation or  inaccurate coding.  The Case Mix Index is the measure of relative and complexity and severity of patients treated in a hospital.  However, no person or process is perfect. It turns out various factors play a part in the creation of "poor documentation," including compliance concerns and time constraints. Provider education seems to be another big piece of the puzzle. </w:t>
      </w:r>
    </w:p>
    <w:p w:rsidR="00397709" w:rsidRPr="00B32230" w:rsidRDefault="00397709" w:rsidP="00B32230">
      <w:pPr>
        <w:ind w:firstLine="720"/>
        <w:rPr>
          <w:rFonts w:ascii="Times New Roman" w:hAnsi="Times New Roman" w:cs="Times New Roman"/>
        </w:rPr>
      </w:pPr>
      <w:r w:rsidRPr="00B32230">
        <w:rPr>
          <w:rFonts w:ascii="Times New Roman" w:hAnsi="Times New Roman" w:cs="Times New Roman"/>
        </w:rPr>
        <w:t>Documentation quality depends on who is using a particular health record—and for what means. For physicians, documentation that impairs patient evaluation and/or treatment would receive poor marks. For a coder, "poor documentation would be defined as documentation that lacks the sufficient specificity to assign accurate diagnosis and procedure codes. Documentation that fails to concisely convey a patient's problem and the logic used to address that problem risks patient safety. The most common cause of poor documentation is a lack of understanding of the specific information that needs to be included for coding purposes. Physicians tend to document a lot of information; however, due to a lack of education, they do not use the words needed to provide the highest level of specificity."</w:t>
      </w:r>
    </w:p>
    <w:p w:rsidR="003C0D16" w:rsidRPr="00B32230" w:rsidRDefault="00397709" w:rsidP="00B32230">
      <w:pPr>
        <w:ind w:firstLine="720"/>
        <w:rPr>
          <w:rFonts w:ascii="Times New Roman" w:hAnsi="Times New Roman" w:cs="Times New Roman"/>
        </w:rPr>
      </w:pPr>
      <w:r w:rsidRPr="00B32230">
        <w:rPr>
          <w:rFonts w:ascii="Times New Roman" w:hAnsi="Times New Roman" w:cs="Times New Roman"/>
        </w:rPr>
        <w:t xml:space="preserve">The process  I </w:t>
      </w:r>
      <w:r w:rsidR="004C4C63" w:rsidRPr="00B32230">
        <w:rPr>
          <w:rFonts w:ascii="Times New Roman" w:hAnsi="Times New Roman" w:cs="Times New Roman"/>
        </w:rPr>
        <w:t xml:space="preserve">am going to use to prepare for an audit of clinical documentation to address poor documentation and/or inaccurate coding within the CMI. To begin an audit I need to know I need to determine the who, what, when why and how? I have to determine who will be performing the audit and  who will be audited.  To begin an audit I have to start at the beginning of the record and work my way through.  Review all documentation, labs and vitals.  Once that is complete, assess  the record  with critical thinking. </w:t>
      </w:r>
      <w:r w:rsidR="003C0D16" w:rsidRPr="00B32230">
        <w:rPr>
          <w:rFonts w:ascii="Times New Roman" w:hAnsi="Times New Roman" w:cs="Times New Roman"/>
        </w:rPr>
        <w:t xml:space="preserve"> </w:t>
      </w:r>
    </w:p>
    <w:p w:rsidR="003C0D16" w:rsidRPr="00B32230" w:rsidRDefault="003C0D16" w:rsidP="00B32230">
      <w:pPr>
        <w:ind w:firstLine="720"/>
        <w:rPr>
          <w:rFonts w:ascii="Times New Roman" w:hAnsi="Times New Roman" w:cs="Times New Roman"/>
        </w:rPr>
      </w:pPr>
      <w:r w:rsidRPr="00B32230">
        <w:rPr>
          <w:rFonts w:ascii="Times New Roman" w:hAnsi="Times New Roman" w:cs="Times New Roman"/>
        </w:rPr>
        <w:t>Seen if  what happen to a patient is not appropriately documented, is there a series of abnormal  lab, seeing if a diagnosis has been requested for clarification, and was there something missing in review.</w:t>
      </w:r>
      <w:r w:rsidRPr="00B32230">
        <w:rPr>
          <w:rFonts w:ascii="Times New Roman" w:eastAsia="Times New Roman" w:hAnsi="Times New Roman" w:cs="Times New Roman"/>
          <w:color w:val="29293A"/>
        </w:rPr>
        <w:t>This is extremely important for physicians and physician education as well, as they often don’t understand why CDI specialists query on some cases and not others. When auditing, keep compliance in mind and whether each patient has accurate and complete documentation. The clinical documentation in the medical record should tell the patient story clearly and specifically.</w:t>
      </w:r>
      <w:r w:rsidRPr="00B32230">
        <w:rPr>
          <w:rFonts w:ascii="Times New Roman" w:eastAsia="Times New Roman" w:hAnsi="Times New Roman" w:cs="Times New Roman"/>
          <w:color w:val="29293A"/>
        </w:rPr>
        <w:br/>
      </w:r>
    </w:p>
    <w:p w:rsidR="003C0D16" w:rsidRPr="00B32230" w:rsidRDefault="003C0D16" w:rsidP="003C0D16">
      <w:pPr>
        <w:shd w:val="clear" w:color="auto" w:fill="FFFFFF"/>
        <w:spacing w:before="525" w:after="225"/>
        <w:contextualSpacing/>
        <w:outlineLvl w:val="4"/>
        <w:rPr>
          <w:rFonts w:ascii="Times New Roman" w:eastAsia="Times New Roman" w:hAnsi="Times New Roman" w:cs="Times New Roman"/>
          <w:b/>
          <w:bCs/>
          <w:color w:val="29293A"/>
        </w:rPr>
      </w:pPr>
      <w:r w:rsidRPr="00B32230">
        <w:rPr>
          <w:rFonts w:ascii="Times New Roman" w:eastAsia="Times New Roman" w:hAnsi="Times New Roman" w:cs="Times New Roman"/>
          <w:b/>
          <w:bCs/>
          <w:color w:val="EB2F7D"/>
        </w:rPr>
        <w:t>References</w:t>
      </w:r>
    </w:p>
    <w:p w:rsidR="003C0D16" w:rsidRPr="00B32230" w:rsidRDefault="003C0D16" w:rsidP="003C0D16">
      <w:pPr>
        <w:shd w:val="clear" w:color="auto" w:fill="FFFFFF"/>
        <w:spacing w:after="390"/>
        <w:contextualSpacing/>
        <w:rPr>
          <w:rFonts w:ascii="Times New Roman" w:eastAsia="Times New Roman" w:hAnsi="Times New Roman" w:cs="Times New Roman"/>
          <w:color w:val="29293A"/>
        </w:rPr>
      </w:pPr>
      <w:r w:rsidRPr="00B32230">
        <w:rPr>
          <w:rFonts w:ascii="Times New Roman" w:eastAsia="Times New Roman" w:hAnsi="Times New Roman" w:cs="Times New Roman"/>
          <w:color w:val="29293A"/>
        </w:rPr>
        <w:t>American Society of Quality. “Auditing.” </w:t>
      </w:r>
      <w:hyperlink r:id="rId4" w:tgtFrame="_blank" w:history="1">
        <w:r w:rsidRPr="00B32230">
          <w:rPr>
            <w:rFonts w:ascii="Times New Roman" w:eastAsia="Times New Roman" w:hAnsi="Times New Roman" w:cs="Times New Roman"/>
            <w:color w:val="4BB6F5"/>
            <w:u w:val="single"/>
          </w:rPr>
          <w:t>https://asq.org/quality-resources/auditing</w:t>
        </w:r>
      </w:hyperlink>
      <w:r w:rsidRPr="00B32230">
        <w:rPr>
          <w:rFonts w:ascii="Times New Roman" w:eastAsia="Times New Roman" w:hAnsi="Times New Roman" w:cs="Times New Roman"/>
          <w:color w:val="29293A"/>
        </w:rPr>
        <w:t>.</w:t>
      </w:r>
    </w:p>
    <w:p w:rsidR="00B32230" w:rsidRPr="00B32230" w:rsidRDefault="00B32230" w:rsidP="00B32230">
      <w:pPr>
        <w:autoSpaceDE w:val="0"/>
        <w:autoSpaceDN w:val="0"/>
        <w:adjustRightInd w:val="0"/>
        <w:spacing w:after="0" w:line="240" w:lineRule="auto"/>
        <w:rPr>
          <w:rFonts w:ascii="Times New Roman" w:hAnsi="Times New Roman" w:cs="Times New Roman"/>
          <w:color w:val="000000"/>
        </w:rPr>
      </w:pPr>
    </w:p>
    <w:p w:rsidR="00B32230" w:rsidRPr="00B32230" w:rsidRDefault="006C757B" w:rsidP="00B32230">
      <w:pPr>
        <w:rPr>
          <w:rFonts w:ascii="Times New Roman" w:hAnsi="Times New Roman" w:cs="Times New Roman"/>
          <w:color w:val="000081"/>
        </w:rPr>
      </w:pPr>
      <w:hyperlink r:id="rId5" w:history="1">
        <w:r w:rsidR="00B32230" w:rsidRPr="00B32230">
          <w:rPr>
            <w:rStyle w:val="Hyperlink"/>
            <w:rFonts w:ascii="Times New Roman" w:hAnsi="Times New Roman" w:cs="Times New Roman"/>
          </w:rPr>
          <w:t>www.cms.gov/Medicare/HealthPlans/MedicareAdvtgSpecRateStats/Downloads/Evaluation_Risk_Adj_Model_2011.pdf</w:t>
        </w:r>
      </w:hyperlink>
    </w:p>
    <w:p w:rsidR="00B32230" w:rsidRPr="00B32230" w:rsidRDefault="00B32230" w:rsidP="00B32230">
      <w:pPr>
        <w:autoSpaceDE w:val="0"/>
        <w:autoSpaceDN w:val="0"/>
        <w:adjustRightInd w:val="0"/>
        <w:spacing w:after="0" w:line="240" w:lineRule="auto"/>
        <w:rPr>
          <w:rFonts w:ascii="Times New Roman" w:hAnsi="Times New Roman" w:cs="Times New Roman"/>
        </w:rPr>
      </w:pPr>
      <w:r w:rsidRPr="00B32230">
        <w:rPr>
          <w:rFonts w:ascii="Times New Roman" w:hAnsi="Times New Roman" w:cs="Times New Roman"/>
        </w:rPr>
        <w:t>Haas, Dianne L. “Clinical Documentation Improvement: What Executives Need to Know and the Financial Impact</w:t>
      </w:r>
    </w:p>
    <w:p w:rsidR="00B32230" w:rsidRPr="00B32230" w:rsidRDefault="00B32230" w:rsidP="00B32230">
      <w:pPr>
        <w:autoSpaceDE w:val="0"/>
        <w:autoSpaceDN w:val="0"/>
        <w:adjustRightInd w:val="0"/>
        <w:spacing w:after="0" w:line="240" w:lineRule="auto"/>
        <w:rPr>
          <w:rFonts w:ascii="Times New Roman" w:hAnsi="Times New Roman" w:cs="Times New Roman"/>
        </w:rPr>
      </w:pPr>
      <w:r w:rsidRPr="00B32230">
        <w:rPr>
          <w:rFonts w:ascii="Times New Roman" w:hAnsi="Times New Roman" w:cs="Times New Roman"/>
        </w:rPr>
        <w:t>of Neglect.” Becker’s Hospital Review. February 12, 2013. www.beckershospitalreview.com/finance/clinicaldocumentation-</w:t>
      </w:r>
    </w:p>
    <w:p w:rsidR="00B32230" w:rsidRPr="00B32230" w:rsidRDefault="00B32230" w:rsidP="00B32230">
      <w:pPr>
        <w:rPr>
          <w:rFonts w:ascii="Times New Roman" w:hAnsi="Times New Roman" w:cs="Times New Roman"/>
          <w:b/>
        </w:rPr>
      </w:pPr>
      <w:r w:rsidRPr="00B32230">
        <w:rPr>
          <w:rFonts w:ascii="Times New Roman" w:hAnsi="Times New Roman" w:cs="Times New Roman"/>
        </w:rPr>
        <w:t>improvement-what-executives-need-to-know-and-the-financial-impact-of-neglect.html.</w:t>
      </w:r>
    </w:p>
    <w:sectPr w:rsidR="00B32230" w:rsidRPr="00B32230" w:rsidSect="00837CD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D16F93"/>
    <w:rsid w:val="0003303E"/>
    <w:rsid w:val="000A2D16"/>
    <w:rsid w:val="001459B2"/>
    <w:rsid w:val="001A05F2"/>
    <w:rsid w:val="00356D5D"/>
    <w:rsid w:val="00397709"/>
    <w:rsid w:val="003C0D16"/>
    <w:rsid w:val="004C4C63"/>
    <w:rsid w:val="005122E3"/>
    <w:rsid w:val="00521433"/>
    <w:rsid w:val="006C5C45"/>
    <w:rsid w:val="006C757B"/>
    <w:rsid w:val="007A49FD"/>
    <w:rsid w:val="00837CD0"/>
    <w:rsid w:val="00893C2D"/>
    <w:rsid w:val="008D2404"/>
    <w:rsid w:val="008E77CE"/>
    <w:rsid w:val="009B1764"/>
    <w:rsid w:val="009C6DF8"/>
    <w:rsid w:val="00A501E0"/>
    <w:rsid w:val="00B32230"/>
    <w:rsid w:val="00B80F88"/>
    <w:rsid w:val="00D16F93"/>
    <w:rsid w:val="00DA16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C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3223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ms.gov/Medicare/HealthPlans/MedicareAdvtgSpecRateStats/Downloads/Evaluation_Risk_Adj_Model_2011.pdf" TargetMode="External"/><Relationship Id="rId4" Type="http://schemas.openxmlformats.org/officeDocument/2006/relationships/hyperlink" Target="https://asq.org/quality-resources/audit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486</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Shanchia Clarke</dc:creator>
  <cp:lastModifiedBy>Shanchia Clarke</cp:lastModifiedBy>
  <cp:revision>3</cp:revision>
  <dcterms:created xsi:type="dcterms:W3CDTF">2022-07-22T21:19:00Z</dcterms:created>
  <dcterms:modified xsi:type="dcterms:W3CDTF">2022-08-03T21:04:00Z</dcterms:modified>
</cp:coreProperties>
</file>