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68BC4" w14:textId="03DC0FA5" w:rsidR="00445B7D" w:rsidRPr="00BD2C76" w:rsidRDefault="00CF5832" w:rsidP="00CF5832">
      <w:pPr>
        <w:jc w:val="center"/>
        <w:rPr>
          <w:b/>
          <w:bCs/>
        </w:rPr>
      </w:pPr>
      <w:r w:rsidRPr="00BD2C76">
        <w:rPr>
          <w:b/>
          <w:bCs/>
        </w:rPr>
        <w:t>Educational Training Program</w:t>
      </w:r>
    </w:p>
    <w:p w14:paraId="34C145ED" w14:textId="77777777" w:rsidR="00CF5832" w:rsidRPr="00BD2C76" w:rsidRDefault="00CF5832" w:rsidP="00BD2C76">
      <w:pPr>
        <w:spacing w:line="480" w:lineRule="auto"/>
        <w:rPr>
          <w:rFonts w:cstheme="minorHAnsi"/>
        </w:rPr>
      </w:pPr>
    </w:p>
    <w:p w14:paraId="22574306"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color w:val="0E101A"/>
        </w:rPr>
        <w:t>There is no such thing as too much training. You can never be over-prepared for the jobs you will meet or tasks you will undertake. The primary goal for a training program is not to tell you where you are lacking but to show you that there is always room to grow. During this training program, I will walk you through different scenarios, how the steps provided lead us to the correct codes, and why paying attention to guidelines is so important to the end result. To walk you through how this will all play out, I have a timeline set up to ensure we stay on track and meet all of the required markers. This training exercise will take a total of 2 hours with a break worked in about halfway through. For the first hour, we will go over a few different scenarios and each person will be handed a sheet to write down their answers from their coding manuals. We will take about a 10-minute break to take in what we have learned and a quick snack. The final 50 minutes will consist of a few different coding guidelines and how they play an intricate part in our coding systems. At the end of the training program, I will provide a graded answer key of what individuals answered correctly and what was missed. This answer key will allow the trainees to view what was answered incorrectly and how they could go about coding this scenario the next time around.</w:t>
      </w:r>
    </w:p>
    <w:p w14:paraId="08B30D22"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color w:val="0E101A"/>
        </w:rPr>
        <w:t>First up: “</w:t>
      </w:r>
      <w:r w:rsidRPr="00BD2C76">
        <w:rPr>
          <w:rFonts w:eastAsia="Times New Roman" w:cstheme="minorHAnsi"/>
          <w:b/>
          <w:bCs/>
          <w:color w:val="0E101A"/>
        </w:rPr>
        <w:t>Inpatient scenario 1:</w:t>
      </w:r>
      <w:r w:rsidRPr="00BD2C76">
        <w:rPr>
          <w:rFonts w:eastAsia="Times New Roman" w:cstheme="minorHAnsi"/>
          <w:color w:val="0E101A"/>
        </w:rPr>
        <w:t> A patient was admitted to the hospital with unstable angina that had been increasing in severity since the previous day. He was placed on best rest and telemetry and IV nitroglycerin was administered. An EKG showed paroxysmal tachycardia as well, so IV heparin was added to his medication program. His angina returned to normal status, and the tachycardia was not shown on repeat studies at the end of one week.” =</w:t>
      </w:r>
    </w:p>
    <w:p w14:paraId="580B7D8F"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color w:val="0E101A"/>
        </w:rPr>
        <w:t xml:space="preserve">When coding a case we have to always remember that we code to the highest certainty. This means that we code the diagnosis provided, always as the primary. If there is no diagnosis listed then we code the </w:t>
      </w:r>
      <w:r w:rsidRPr="00BD2C76">
        <w:rPr>
          <w:rFonts w:eastAsia="Times New Roman" w:cstheme="minorHAnsi"/>
          <w:color w:val="0E101A"/>
        </w:rPr>
        <w:lastRenderedPageBreak/>
        <w:t>signs and symptoms present on admission (POS). Angina and paroxysmal tachycardia are what we will need to code because there is not a diagnosis present. A guideline to follow for signs and symptoms is that we code the first one listed as the primary and then code the rest as they are listed, in order. Using the ICD-10-CM manual, always begin in the Alphabetic Index. That is where we will find what we will need to move forward into the Tabular Index. Following down the A’s until I locate Angina, I will then follow under that section until I locate Unstable. I chose unstable as the identifier because it is listed within the physician's notes. The code provided is I20.0. Although the code does look complete, always check within the Tabular List to see if anything else is needed or any instructional notes to complete this coding sequence. In this section, the instructional notes tell us to “Use additional code to identify:..” (tobacco use, etc.) With that, this is the code we will use for Unstable Angina and move on to the second symptom listed. Following the case, paroxysmal tachycardia would be next in line. Using the Alphabetic Index, we once again find what has been provided to us. We need to locate Tachycardia, paroxysmal. When you’ve located tachycardia, follow down the list until you locate paroxysmal. Since there are no other complications listed I chose the first one granted to us which is I47.9. Following this through to the Tabular List I find the code the Alphabetic Index provided and review the details. The section does have instructional notes for tachycardia pertaining to different pregnancy situations, but none that would apply to our case. Since there are no additional codes that pertain to this scenario specifically, then this case would be complete, and these are the only two ICD-10-CM necessaries for documentation.</w:t>
      </w:r>
    </w:p>
    <w:p w14:paraId="4BDCB73B"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color w:val="0E101A"/>
        </w:rPr>
        <w:t>Another practice scenario would be =</w:t>
      </w:r>
    </w:p>
    <w:p w14:paraId="6D6E3BEE"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color w:val="0E101A"/>
        </w:rPr>
        <w:t> </w:t>
      </w:r>
      <w:r w:rsidRPr="00BD2C76">
        <w:rPr>
          <w:rFonts w:eastAsia="Times New Roman" w:cstheme="minorHAnsi"/>
          <w:b/>
          <w:bCs/>
          <w:color w:val="0E101A"/>
        </w:rPr>
        <w:t>Outpatient scenario 2:</w:t>
      </w:r>
      <w:r w:rsidRPr="00BD2C76">
        <w:rPr>
          <w:rFonts w:eastAsia="Times New Roman" w:cstheme="minorHAnsi"/>
          <w:color w:val="0E101A"/>
        </w:rPr>
        <w:t> Jackie is a 23-year-old female who was injured at school playing soccer. Jackie presented to the Emergency Department and was diagnosed with an acute on chronic complex left medial meniscus tear/injury. Select the correct ICD-10-CM code(s) for this visit and provide the appropriate rationale.</w:t>
      </w:r>
    </w:p>
    <w:p w14:paraId="38FE1013"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color w:val="0E101A"/>
        </w:rPr>
        <w:lastRenderedPageBreak/>
        <w:t>When an individual is injured we have to remember to locate the activity, place of occurrence, what was hurt during this encounter or if any signs and symptoms are applicable. This case will have us using the External Cause of Injuries Index, you can locate this section towards the front of the manual, after the Table of Drugs and Chemicals. We cannot find all of the codes here so do not get ahead and finish before locating the injury itself. Starting off, we would need to locate the tear since that is the injury that brought the patient in. Following the tear, I locate the meniscus and follow down to the medial. Since this is listed as a complex injury, I would start the code off with S83.23-. In the Tabular List, you’ll see that there is a + sign in front of this code. This means you will need to define the code provided with an additional character. This injury occurred to the left knee, meaning the next character would be 2... S83.232. There can be up to 7 characters per code if necessary and in this code, you’ll notice there is a +7th in front of our section. Since this is the first encounter I chose A as the final letter (S83.232A). Now we can begin coding the activity and place of occurrence. The activity that took place and led to the injury was soccer. The code for this is Y93.66. The place where this happened would be at school, this code is Y92.219. There are 3 final codes for this scenario. They would be S83.232A, Y93.66, and Y92.219. These do not require any additional measures and we can officially send this case in for billing. Since we have completed a few steps on how to locate a code, what to look out for – I will provide a document that I will later grade at the end of this presentation. This will allow you to hone in on your coding skills and your ability to pay attention to detail. </w:t>
      </w:r>
    </w:p>
    <w:p w14:paraId="135187A1" w14:textId="10C27D77" w:rsidR="00BD2C76" w:rsidRPr="00BD2C76" w:rsidRDefault="00BD2C76" w:rsidP="00BD2C76">
      <w:pPr>
        <w:spacing w:line="480" w:lineRule="auto"/>
        <w:rPr>
          <w:rFonts w:eastAsia="Times New Roman" w:cstheme="minorHAnsi"/>
          <w:color w:val="0E101A"/>
          <w:u w:val="single"/>
        </w:rPr>
      </w:pPr>
      <w:r w:rsidRPr="00BD2C76">
        <w:rPr>
          <w:rFonts w:eastAsia="Times New Roman" w:cstheme="minorHAnsi"/>
          <w:color w:val="0E101A"/>
          <w:u w:val="single"/>
        </w:rPr>
        <w:t>Below is your grading rubric and the expectations I have after this training seminar ends. </w:t>
      </w:r>
    </w:p>
    <w:p w14:paraId="02ED2338" w14:textId="77777777" w:rsidR="00BD2C76" w:rsidRPr="00BD2C76" w:rsidRDefault="00BD2C76" w:rsidP="00BD2C76">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rPr>
          <w:rFonts w:eastAsia="Times New Roman" w:cstheme="minorHAnsi"/>
          <w:color w:val="0E101A"/>
        </w:rPr>
      </w:pPr>
      <w:r w:rsidRPr="00BD2C76">
        <w:rPr>
          <w:rFonts w:eastAsia="Times New Roman" w:cstheme="minorHAnsi"/>
          <w:b/>
          <w:bCs/>
          <w:color w:val="0E101A"/>
        </w:rPr>
        <w:t>Exceeds Expectations:</w:t>
      </w:r>
      <w:r w:rsidRPr="00BD2C76">
        <w:rPr>
          <w:rFonts w:eastAsia="Times New Roman" w:cstheme="minorHAnsi"/>
          <w:color w:val="0E101A"/>
        </w:rPr>
        <w:t> All codes are accurate to the scenario listed. </w:t>
      </w:r>
      <w:r w:rsidRPr="00BD2C76">
        <w:rPr>
          <w:rFonts w:eastAsia="Times New Roman" w:cstheme="minorHAnsi"/>
          <w:b/>
          <w:bCs/>
          <w:color w:val="FF0000"/>
        </w:rPr>
        <w:t>40%</w:t>
      </w:r>
    </w:p>
    <w:p w14:paraId="5E6CDBDB" w14:textId="77777777" w:rsidR="00BD2C76" w:rsidRPr="00BD2C76" w:rsidRDefault="00BD2C76" w:rsidP="00BD2C76">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rPr>
          <w:rFonts w:eastAsia="Times New Roman" w:cstheme="minorHAnsi"/>
          <w:color w:val="0E101A"/>
        </w:rPr>
      </w:pPr>
      <w:r w:rsidRPr="00BD2C76">
        <w:rPr>
          <w:rFonts w:eastAsia="Times New Roman" w:cstheme="minorHAnsi"/>
          <w:b/>
          <w:bCs/>
          <w:color w:val="0E101A"/>
        </w:rPr>
        <w:t>Meets Expectations:</w:t>
      </w:r>
      <w:r w:rsidRPr="00BD2C76">
        <w:rPr>
          <w:rFonts w:eastAsia="Times New Roman" w:cstheme="minorHAnsi"/>
          <w:color w:val="0E101A"/>
        </w:rPr>
        <w:t> Most of the codes are accurate. A few are either incorrect or extra. </w:t>
      </w:r>
      <w:r w:rsidRPr="00BD2C76">
        <w:rPr>
          <w:rFonts w:eastAsia="Times New Roman" w:cstheme="minorHAnsi"/>
          <w:b/>
          <w:bCs/>
          <w:color w:val="FF0000"/>
        </w:rPr>
        <w:t>35%</w:t>
      </w:r>
    </w:p>
    <w:p w14:paraId="113B4977" w14:textId="77777777" w:rsidR="00BD2C76" w:rsidRPr="00BD2C76" w:rsidRDefault="00BD2C76" w:rsidP="00BD2C76">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rPr>
          <w:rFonts w:eastAsia="Times New Roman" w:cstheme="minorHAnsi"/>
          <w:color w:val="0E101A"/>
        </w:rPr>
      </w:pPr>
      <w:r w:rsidRPr="00BD2C76">
        <w:rPr>
          <w:rFonts w:eastAsia="Times New Roman" w:cstheme="minorHAnsi"/>
          <w:b/>
          <w:bCs/>
          <w:color w:val="0E101A"/>
        </w:rPr>
        <w:t>Needs Improvement:</w:t>
      </w:r>
      <w:r w:rsidRPr="00BD2C76">
        <w:rPr>
          <w:rFonts w:eastAsia="Times New Roman" w:cstheme="minorHAnsi"/>
          <w:color w:val="0E101A"/>
        </w:rPr>
        <w:t> Less than half the codes are correct. Many of these codes are not listed. </w:t>
      </w:r>
      <w:r w:rsidRPr="00BD2C76">
        <w:rPr>
          <w:rFonts w:eastAsia="Times New Roman" w:cstheme="minorHAnsi"/>
          <w:b/>
          <w:bCs/>
          <w:color w:val="FF0000"/>
        </w:rPr>
        <w:t>15%</w:t>
      </w:r>
    </w:p>
    <w:p w14:paraId="2A7E09BD"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b/>
          <w:bCs/>
          <w:color w:val="0E101A"/>
        </w:rPr>
        <w:lastRenderedPageBreak/>
        <w:t> </w:t>
      </w:r>
    </w:p>
    <w:p w14:paraId="40485148" w14:textId="77777777" w:rsidR="00BD2C76" w:rsidRPr="00BD2C76" w:rsidRDefault="00BD2C76" w:rsidP="00BD2C76">
      <w:pPr>
        <w:spacing w:line="480" w:lineRule="auto"/>
        <w:rPr>
          <w:rFonts w:eastAsia="Times New Roman" w:cstheme="minorHAnsi"/>
          <w:color w:val="0E101A"/>
        </w:rPr>
      </w:pPr>
      <w:r w:rsidRPr="00BD2C76">
        <w:rPr>
          <w:rFonts w:eastAsia="Times New Roman" w:cstheme="minorHAnsi"/>
          <w:color w:val="0E101A"/>
        </w:rPr>
        <w:t>After this training program has ended, I will instill a weekly training question that deals with either a specific coding guideline or reflects a certain section of the manual. I will keep in mind how many cases we have to re-do depending on what has been audited or rejected. That way past mistakes does not repeat themselves in future cases. Secondly, I will have an ongoing list of areas that our coders request for training on that way it is geared towards the unknown instead of broad information that we already have when hired. </w:t>
      </w:r>
    </w:p>
    <w:p w14:paraId="428E49B0" w14:textId="773AB5A4" w:rsidR="00A71C09" w:rsidRDefault="00A71C09" w:rsidP="00BD2C76">
      <w:pPr>
        <w:spacing w:line="480" w:lineRule="auto"/>
        <w:rPr>
          <w:rFonts w:cstheme="minorHAnsi"/>
        </w:rPr>
      </w:pPr>
    </w:p>
    <w:p w14:paraId="5F515F86" w14:textId="77777777" w:rsidR="00C771F0" w:rsidRDefault="00C771F0" w:rsidP="00BD2C76">
      <w:pPr>
        <w:spacing w:line="480" w:lineRule="auto"/>
        <w:rPr>
          <w:rFonts w:cstheme="minorHAnsi"/>
        </w:rPr>
      </w:pPr>
    </w:p>
    <w:p w14:paraId="2446AEEE" w14:textId="77777777" w:rsidR="00C771F0" w:rsidRDefault="00C771F0" w:rsidP="00BD2C76">
      <w:pPr>
        <w:spacing w:line="480" w:lineRule="auto"/>
        <w:rPr>
          <w:rFonts w:cstheme="minorHAnsi"/>
        </w:rPr>
      </w:pPr>
    </w:p>
    <w:p w14:paraId="28F7A828" w14:textId="77777777" w:rsidR="00C771F0" w:rsidRDefault="00C771F0" w:rsidP="00BD2C76">
      <w:pPr>
        <w:spacing w:line="480" w:lineRule="auto"/>
        <w:rPr>
          <w:rFonts w:cstheme="minorHAnsi"/>
        </w:rPr>
      </w:pPr>
    </w:p>
    <w:p w14:paraId="168CCD8A" w14:textId="77777777" w:rsidR="00C771F0" w:rsidRDefault="00C771F0" w:rsidP="00BD2C76">
      <w:pPr>
        <w:spacing w:line="480" w:lineRule="auto"/>
        <w:rPr>
          <w:rFonts w:cstheme="minorHAnsi"/>
        </w:rPr>
      </w:pPr>
    </w:p>
    <w:p w14:paraId="08286679" w14:textId="77777777" w:rsidR="00C771F0" w:rsidRDefault="00C771F0" w:rsidP="00BD2C76">
      <w:pPr>
        <w:spacing w:line="480" w:lineRule="auto"/>
        <w:rPr>
          <w:rFonts w:cstheme="minorHAnsi"/>
        </w:rPr>
      </w:pPr>
    </w:p>
    <w:p w14:paraId="5EF4BF7C" w14:textId="77777777" w:rsidR="00C771F0" w:rsidRDefault="00C771F0" w:rsidP="00BD2C76">
      <w:pPr>
        <w:spacing w:line="480" w:lineRule="auto"/>
        <w:rPr>
          <w:rFonts w:cstheme="minorHAnsi"/>
        </w:rPr>
      </w:pPr>
    </w:p>
    <w:p w14:paraId="629046D0" w14:textId="77777777" w:rsidR="00C771F0" w:rsidRDefault="00C771F0" w:rsidP="00BD2C76">
      <w:pPr>
        <w:spacing w:line="480" w:lineRule="auto"/>
        <w:rPr>
          <w:rFonts w:cstheme="minorHAnsi"/>
        </w:rPr>
      </w:pPr>
    </w:p>
    <w:p w14:paraId="26792950" w14:textId="77777777" w:rsidR="00C771F0" w:rsidRDefault="00C771F0" w:rsidP="00BD2C76">
      <w:pPr>
        <w:spacing w:line="480" w:lineRule="auto"/>
        <w:rPr>
          <w:rFonts w:cstheme="minorHAnsi"/>
        </w:rPr>
      </w:pPr>
    </w:p>
    <w:p w14:paraId="5F0C84DE" w14:textId="77777777" w:rsidR="00C771F0" w:rsidRDefault="00C771F0" w:rsidP="00BD2C76">
      <w:pPr>
        <w:spacing w:line="480" w:lineRule="auto"/>
        <w:rPr>
          <w:rFonts w:cstheme="minorHAnsi"/>
        </w:rPr>
      </w:pPr>
    </w:p>
    <w:p w14:paraId="321FA318" w14:textId="77777777" w:rsidR="00C771F0" w:rsidRDefault="00C771F0" w:rsidP="00BD2C76">
      <w:pPr>
        <w:spacing w:line="480" w:lineRule="auto"/>
        <w:rPr>
          <w:rFonts w:cstheme="minorHAnsi"/>
        </w:rPr>
      </w:pPr>
    </w:p>
    <w:p w14:paraId="3316318E" w14:textId="77777777" w:rsidR="00C771F0" w:rsidRDefault="00C771F0" w:rsidP="00BD2C76">
      <w:pPr>
        <w:spacing w:line="480" w:lineRule="auto"/>
        <w:rPr>
          <w:rFonts w:cstheme="minorHAnsi"/>
        </w:rPr>
      </w:pPr>
    </w:p>
    <w:p w14:paraId="04F6442E" w14:textId="49495684" w:rsidR="00C771F0" w:rsidRDefault="00C771F0" w:rsidP="00BD2C76">
      <w:pPr>
        <w:spacing w:line="480" w:lineRule="auto"/>
        <w:rPr>
          <w:rFonts w:cstheme="minorHAnsi"/>
        </w:rPr>
      </w:pPr>
    </w:p>
    <w:p w14:paraId="035222FE" w14:textId="4D4AE2E8" w:rsidR="00C771F0" w:rsidRPr="00C771F0" w:rsidRDefault="00C771F0" w:rsidP="00BD2C76">
      <w:pPr>
        <w:spacing w:line="480" w:lineRule="auto"/>
        <w:rPr>
          <w:rFonts w:cstheme="minorHAnsi"/>
          <w:b/>
          <w:bCs/>
        </w:rPr>
      </w:pPr>
      <w:r w:rsidRPr="00C771F0">
        <w:rPr>
          <w:rFonts w:cstheme="minorHAnsi"/>
          <w:b/>
          <w:bCs/>
        </w:rPr>
        <w:lastRenderedPageBreak/>
        <w:t>References:</w:t>
      </w:r>
    </w:p>
    <w:p w14:paraId="22B6B79A" w14:textId="45FDD2EA" w:rsidR="00C771F0" w:rsidRPr="00A71C09" w:rsidRDefault="006533CE" w:rsidP="00BD2C76">
      <w:pPr>
        <w:spacing w:line="480" w:lineRule="auto"/>
        <w:rPr>
          <w:rFonts w:cstheme="minorHAnsi"/>
        </w:rPr>
      </w:pPr>
      <w:r>
        <w:rPr>
          <w:rFonts w:cstheme="minorHAnsi"/>
        </w:rPr>
        <w:t>Castro, A. B. (2022)</w:t>
      </w:r>
      <w:r w:rsidR="003B0221">
        <w:rPr>
          <w:rFonts w:cstheme="minorHAnsi"/>
        </w:rPr>
        <w:t xml:space="preserve">. ICD-10-CM Code Book. </w:t>
      </w:r>
      <w:r w:rsidR="00324CF9">
        <w:rPr>
          <w:rFonts w:cstheme="minorHAnsi"/>
        </w:rPr>
        <w:t xml:space="preserve">Chicago, IL. </w:t>
      </w:r>
      <w:r w:rsidR="005C50B7">
        <w:rPr>
          <w:rFonts w:cstheme="minorHAnsi"/>
        </w:rPr>
        <w:t>AHIMA</w:t>
      </w:r>
      <w:r w:rsidR="007A4326">
        <w:rPr>
          <w:rFonts w:cstheme="minorHAnsi"/>
        </w:rPr>
        <w:t>.</w:t>
      </w:r>
    </w:p>
    <w:sectPr w:rsidR="00C771F0" w:rsidRPr="00A71C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4DE"/>
    <w:rsid w:val="00034D92"/>
    <w:rsid w:val="000D430B"/>
    <w:rsid w:val="000F4B47"/>
    <w:rsid w:val="00161936"/>
    <w:rsid w:val="00190F2C"/>
    <w:rsid w:val="001B14DE"/>
    <w:rsid w:val="001E1450"/>
    <w:rsid w:val="001E758E"/>
    <w:rsid w:val="00217EFC"/>
    <w:rsid w:val="0022619D"/>
    <w:rsid w:val="00280C2B"/>
    <w:rsid w:val="0028541E"/>
    <w:rsid w:val="00294335"/>
    <w:rsid w:val="002D1660"/>
    <w:rsid w:val="002F1A08"/>
    <w:rsid w:val="00324CF9"/>
    <w:rsid w:val="00333AAB"/>
    <w:rsid w:val="00395C3A"/>
    <w:rsid w:val="003B0221"/>
    <w:rsid w:val="003C4F57"/>
    <w:rsid w:val="00402CCF"/>
    <w:rsid w:val="004148CA"/>
    <w:rsid w:val="00441798"/>
    <w:rsid w:val="00445B7D"/>
    <w:rsid w:val="004544F9"/>
    <w:rsid w:val="004A1227"/>
    <w:rsid w:val="004B68A2"/>
    <w:rsid w:val="005C50B7"/>
    <w:rsid w:val="006533CE"/>
    <w:rsid w:val="006B27A4"/>
    <w:rsid w:val="006C6E21"/>
    <w:rsid w:val="00715FCC"/>
    <w:rsid w:val="007350E8"/>
    <w:rsid w:val="007574D2"/>
    <w:rsid w:val="007A4326"/>
    <w:rsid w:val="007F6F3C"/>
    <w:rsid w:val="00847CEF"/>
    <w:rsid w:val="00847FC9"/>
    <w:rsid w:val="00853CA7"/>
    <w:rsid w:val="00861D52"/>
    <w:rsid w:val="0087123B"/>
    <w:rsid w:val="008E53CC"/>
    <w:rsid w:val="008F64B1"/>
    <w:rsid w:val="00901F83"/>
    <w:rsid w:val="009270D4"/>
    <w:rsid w:val="0092735D"/>
    <w:rsid w:val="0094324B"/>
    <w:rsid w:val="00950475"/>
    <w:rsid w:val="009A28CF"/>
    <w:rsid w:val="009A2A3B"/>
    <w:rsid w:val="009A57B3"/>
    <w:rsid w:val="009C16C1"/>
    <w:rsid w:val="009D22D7"/>
    <w:rsid w:val="009E3525"/>
    <w:rsid w:val="009E72C6"/>
    <w:rsid w:val="00A03E2A"/>
    <w:rsid w:val="00A544D5"/>
    <w:rsid w:val="00A71C09"/>
    <w:rsid w:val="00AA12D6"/>
    <w:rsid w:val="00AA4095"/>
    <w:rsid w:val="00AC0829"/>
    <w:rsid w:val="00AE2550"/>
    <w:rsid w:val="00B110DB"/>
    <w:rsid w:val="00B120DF"/>
    <w:rsid w:val="00B41750"/>
    <w:rsid w:val="00B9603B"/>
    <w:rsid w:val="00BB5963"/>
    <w:rsid w:val="00BD2C76"/>
    <w:rsid w:val="00C01D62"/>
    <w:rsid w:val="00C4088C"/>
    <w:rsid w:val="00C42B39"/>
    <w:rsid w:val="00C73B8B"/>
    <w:rsid w:val="00C7586B"/>
    <w:rsid w:val="00C771F0"/>
    <w:rsid w:val="00CD306C"/>
    <w:rsid w:val="00CF5832"/>
    <w:rsid w:val="00D2381F"/>
    <w:rsid w:val="00D31274"/>
    <w:rsid w:val="00D41ABE"/>
    <w:rsid w:val="00D47F46"/>
    <w:rsid w:val="00D768E2"/>
    <w:rsid w:val="00E02557"/>
    <w:rsid w:val="00E4445B"/>
    <w:rsid w:val="00E619F4"/>
    <w:rsid w:val="00E62746"/>
    <w:rsid w:val="00E877C3"/>
    <w:rsid w:val="00EF3B56"/>
    <w:rsid w:val="00F47D2A"/>
    <w:rsid w:val="00F519BE"/>
    <w:rsid w:val="00FC3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78D4D"/>
  <w15:chartTrackingRefBased/>
  <w15:docId w15:val="{DE54D373-E961-473D-8B7A-43B524A7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7586B"/>
    <w:rPr>
      <w:b/>
      <w:bCs/>
    </w:rPr>
  </w:style>
  <w:style w:type="paragraph" w:styleId="NormalWeb">
    <w:name w:val="Normal (Web)"/>
    <w:basedOn w:val="Normal"/>
    <w:uiPriority w:val="99"/>
    <w:unhideWhenUsed/>
    <w:rsid w:val="009A28C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04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1055</Words>
  <Characters>6018</Characters>
  <Application>Microsoft Office Word</Application>
  <DocSecurity>0</DocSecurity>
  <Lines>50</Lines>
  <Paragraphs>14</Paragraphs>
  <ScaleCrop>false</ScaleCrop>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rebensky</dc:creator>
  <cp:keywords/>
  <dc:description/>
  <cp:lastModifiedBy>stephanie rebensky</cp:lastModifiedBy>
  <cp:revision>2</cp:revision>
  <dcterms:created xsi:type="dcterms:W3CDTF">2022-03-02T04:07:00Z</dcterms:created>
  <dcterms:modified xsi:type="dcterms:W3CDTF">2022-03-02T04:07:00Z</dcterms:modified>
</cp:coreProperties>
</file>