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A1540" w14:textId="77777777" w:rsidR="005811D8" w:rsidRDefault="005811D8" w:rsidP="005F3490">
      <w:pPr>
        <w:spacing w:after="0" w:line="480" w:lineRule="auto"/>
        <w:rPr>
          <w:rFonts w:ascii="Times New Roman" w:hAnsi="Times New Roman" w:cs="Times New Roman"/>
          <w:sz w:val="24"/>
          <w:szCs w:val="24"/>
        </w:rPr>
      </w:pPr>
    </w:p>
    <w:p w14:paraId="222E0C06" w14:textId="77777777" w:rsidR="009C7E08" w:rsidRDefault="009C7E08" w:rsidP="005F3490">
      <w:pPr>
        <w:spacing w:after="0" w:line="480" w:lineRule="auto"/>
        <w:rPr>
          <w:rFonts w:ascii="Times New Roman" w:hAnsi="Times New Roman" w:cs="Times New Roman"/>
          <w:sz w:val="24"/>
          <w:szCs w:val="24"/>
        </w:rPr>
      </w:pPr>
    </w:p>
    <w:p w14:paraId="5B8FF880" w14:textId="77777777" w:rsidR="009C7E08" w:rsidRDefault="009C7E08" w:rsidP="005F3490">
      <w:pPr>
        <w:spacing w:after="0" w:line="480" w:lineRule="auto"/>
        <w:rPr>
          <w:rFonts w:ascii="Times New Roman" w:hAnsi="Times New Roman" w:cs="Times New Roman"/>
          <w:sz w:val="24"/>
          <w:szCs w:val="24"/>
        </w:rPr>
      </w:pPr>
    </w:p>
    <w:p w14:paraId="3D3D3ACA" w14:textId="77777777" w:rsidR="009C7E08" w:rsidRDefault="009C7E08" w:rsidP="005F3490">
      <w:pPr>
        <w:spacing w:after="0" w:line="480" w:lineRule="auto"/>
        <w:rPr>
          <w:rFonts w:ascii="Times New Roman" w:hAnsi="Times New Roman" w:cs="Times New Roman"/>
          <w:sz w:val="24"/>
          <w:szCs w:val="24"/>
        </w:rPr>
      </w:pPr>
    </w:p>
    <w:p w14:paraId="71052D9F" w14:textId="77777777" w:rsidR="009C7E08" w:rsidRDefault="009C7E08" w:rsidP="005F3490">
      <w:pPr>
        <w:spacing w:after="0" w:line="480" w:lineRule="auto"/>
        <w:rPr>
          <w:rFonts w:ascii="Times New Roman" w:hAnsi="Times New Roman" w:cs="Times New Roman"/>
          <w:sz w:val="24"/>
          <w:szCs w:val="24"/>
        </w:rPr>
      </w:pPr>
    </w:p>
    <w:p w14:paraId="6EB42F96" w14:textId="77777777" w:rsidR="009C7E08" w:rsidRDefault="009C7E08" w:rsidP="005F3490">
      <w:pPr>
        <w:spacing w:after="0" w:line="480" w:lineRule="auto"/>
        <w:rPr>
          <w:rFonts w:ascii="Times New Roman" w:hAnsi="Times New Roman" w:cs="Times New Roman"/>
          <w:sz w:val="24"/>
          <w:szCs w:val="24"/>
        </w:rPr>
      </w:pPr>
    </w:p>
    <w:p w14:paraId="11926D07" w14:textId="77777777" w:rsidR="009C7E08" w:rsidRDefault="009C7E08" w:rsidP="005F3490">
      <w:pPr>
        <w:spacing w:after="0" w:line="480" w:lineRule="auto"/>
        <w:rPr>
          <w:rFonts w:ascii="Times New Roman" w:hAnsi="Times New Roman" w:cs="Times New Roman"/>
          <w:sz w:val="24"/>
          <w:szCs w:val="24"/>
        </w:rPr>
      </w:pPr>
    </w:p>
    <w:p w14:paraId="396D6FCC" w14:textId="668BB39A" w:rsidR="009C7E08" w:rsidRPr="000E0CAB" w:rsidRDefault="00B60340"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Nation Wide </w:t>
      </w:r>
      <w:r w:rsidR="00195C3C">
        <w:rPr>
          <w:rFonts w:ascii="Times New Roman" w:hAnsi="Times New Roman" w:cs="Times New Roman"/>
          <w:sz w:val="24"/>
          <w:szCs w:val="24"/>
        </w:rPr>
        <w:t>B</w:t>
      </w:r>
      <w:r>
        <w:rPr>
          <w:rFonts w:ascii="Times New Roman" w:hAnsi="Times New Roman" w:cs="Times New Roman"/>
          <w:sz w:val="24"/>
          <w:szCs w:val="24"/>
        </w:rPr>
        <w:t>an on Opioids</w:t>
      </w:r>
    </w:p>
    <w:p w14:paraId="3666BF2D" w14:textId="3761687F" w:rsidR="009C7E08" w:rsidRPr="000E0CAB" w:rsidRDefault="00B60340"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Samantha Segatti</w:t>
      </w:r>
    </w:p>
    <w:p w14:paraId="1EC0E190" w14:textId="77777777" w:rsidR="009C7E08" w:rsidRPr="000E0CAB" w:rsidRDefault="009C7E08" w:rsidP="009C7E08">
      <w:pPr>
        <w:spacing w:after="0" w:line="480" w:lineRule="auto"/>
        <w:jc w:val="center"/>
        <w:rPr>
          <w:rFonts w:ascii="Times New Roman" w:hAnsi="Times New Roman" w:cs="Times New Roman"/>
          <w:sz w:val="24"/>
          <w:szCs w:val="24"/>
        </w:rPr>
      </w:pPr>
      <w:r w:rsidRPr="000E0CAB">
        <w:rPr>
          <w:rFonts w:ascii="Times New Roman" w:hAnsi="Times New Roman" w:cs="Times New Roman"/>
          <w:sz w:val="24"/>
          <w:szCs w:val="24"/>
        </w:rPr>
        <w:t>Bryant &amp; Stratton College</w:t>
      </w:r>
    </w:p>
    <w:p w14:paraId="689A1E56" w14:textId="65BBDA77" w:rsidR="009C7E08" w:rsidRPr="000E0CAB" w:rsidRDefault="00B60340"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English 202</w:t>
      </w:r>
    </w:p>
    <w:p w14:paraId="7B8ABEF4" w14:textId="3A679869" w:rsidR="009C7E08" w:rsidRPr="000E0CAB" w:rsidRDefault="00B60340"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Mr. Wilcox</w:t>
      </w:r>
    </w:p>
    <w:p w14:paraId="14CC7E32" w14:textId="1D988C66" w:rsidR="009C7E08" w:rsidRPr="000E0CAB" w:rsidRDefault="00B60340"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August </w:t>
      </w:r>
      <w:r w:rsidR="00DB1C97">
        <w:rPr>
          <w:rFonts w:ascii="Times New Roman" w:hAnsi="Times New Roman" w:cs="Times New Roman"/>
          <w:sz w:val="24"/>
          <w:szCs w:val="24"/>
        </w:rPr>
        <w:t>8</w:t>
      </w:r>
      <w:r>
        <w:rPr>
          <w:rFonts w:ascii="Times New Roman" w:hAnsi="Times New Roman" w:cs="Times New Roman"/>
          <w:sz w:val="24"/>
          <w:szCs w:val="24"/>
        </w:rPr>
        <w:t>, 2022</w:t>
      </w:r>
    </w:p>
    <w:p w14:paraId="0411F8D8" w14:textId="77777777" w:rsidR="009C7E08" w:rsidRDefault="009C7E08">
      <w:pPr>
        <w:rPr>
          <w:rFonts w:ascii="Times New Roman" w:hAnsi="Times New Roman" w:cs="Times New Roman"/>
          <w:sz w:val="24"/>
          <w:szCs w:val="24"/>
        </w:rPr>
      </w:pPr>
      <w:r>
        <w:rPr>
          <w:rFonts w:ascii="Times New Roman" w:hAnsi="Times New Roman" w:cs="Times New Roman"/>
          <w:sz w:val="24"/>
          <w:szCs w:val="24"/>
        </w:rPr>
        <w:br w:type="page"/>
      </w:r>
    </w:p>
    <w:p w14:paraId="40841E2E" w14:textId="29012ACE" w:rsidR="009C7E08" w:rsidRDefault="00B60340" w:rsidP="00B60340">
      <w:pPr>
        <w:spacing w:after="0" w:line="480" w:lineRule="auto"/>
        <w:ind w:firstLine="720"/>
      </w:pPr>
      <w:r>
        <w:lastRenderedPageBreak/>
        <w:t xml:space="preserve">More than 932,000 people have died since 1999 from a drug overdose. Wisconsin alone had 1,531 deaths in 2020 per the CDC Overdose Death by State Map. </w:t>
      </w:r>
      <w:r w:rsidR="00195C3C">
        <w:t xml:space="preserve">Now imagine being the spouse, or </w:t>
      </w:r>
      <w:r w:rsidR="00FD0392">
        <w:t xml:space="preserve">worse, </w:t>
      </w:r>
      <w:r w:rsidR="003A6288">
        <w:t xml:space="preserve">a </w:t>
      </w:r>
      <w:r w:rsidR="00920712">
        <w:t>parent</w:t>
      </w:r>
      <w:r w:rsidR="003A6288">
        <w:t xml:space="preserve"> receiving that </w:t>
      </w:r>
      <w:r w:rsidR="00E90995">
        <w:t xml:space="preserve">life changing phone call. Your loved one has become just another statistic. </w:t>
      </w:r>
      <w:r w:rsidR="00D81DD3">
        <w:t>With the recent crackdown on opioid prescribing</w:t>
      </w:r>
      <w:r w:rsidR="005A4967">
        <w:t xml:space="preserve"> </w:t>
      </w:r>
      <w:r>
        <w:t>Science and technology have come a long way, and scientists have been researching alternative methods to opioids as a solution for pain, as well as shedding light on a different approach to help curb this epidemic. It is time to change the way we treat pain</w:t>
      </w:r>
      <w:r w:rsidR="00257F02">
        <w:t xml:space="preserve"> and break the stigma</w:t>
      </w:r>
      <w:r>
        <w:t>. Opioids should be banned in the United States because they are a gateway to other drugs, breed addiction and dependency which damage the body and organs and sever family relationships.</w:t>
      </w:r>
    </w:p>
    <w:p w14:paraId="6FCCE971" w14:textId="0EC0C1B4" w:rsidR="00BE4235" w:rsidRDefault="00B60340" w:rsidP="00BE4235">
      <w:pPr>
        <w:spacing w:line="480" w:lineRule="auto"/>
        <w:ind w:firstLine="720"/>
      </w:pPr>
      <w:r>
        <w:t>Opioids can be a gateway to the use and abuse of other drugs. Many times, it starts out as a minor trip to the doctor for an injury. The doctor prescribes some low dose opioid for the pain. It is not uncommon for an individual to become fond of the euphoric feeling that comes from the opioids. This often leads people down a path of drug seeking behavior. They will go back to the doctor to try and get a refill. Sometimes it works, sometimes it does not. Other times, individuals will attempt to enroll in a pain management clinic, where the use of opioids is very common. Even going to the length of self-harm for a quick ER visit is not unheard of. Eventually, these options do not last very long, and the search continues. This is when individual turns to the streets to obtain what they need. More often than not, the most common substitute an individual will tu</w:t>
      </w:r>
      <w:r w:rsidR="00A706F2">
        <w:t>r</w:t>
      </w:r>
      <w:r>
        <w:t>n to is heroin. Heroin is chea</w:t>
      </w:r>
      <w:r w:rsidR="00F069BA">
        <w:t>per</w:t>
      </w:r>
      <w:r w:rsidR="00C533C3">
        <w:t>,</w:t>
      </w:r>
      <w:r>
        <w:t xml:space="preserve"> and </w:t>
      </w:r>
      <w:r w:rsidR="00C533C3">
        <w:t xml:space="preserve">when </w:t>
      </w:r>
      <w:r>
        <w:t>used intravenously</w:t>
      </w:r>
      <w:r w:rsidR="00C533C3">
        <w:t>,</w:t>
      </w:r>
      <w:r>
        <w:t xml:space="preserve"> </w:t>
      </w:r>
      <w:r w:rsidR="00C533C3">
        <w:t>it</w:t>
      </w:r>
      <w:r>
        <w:t xml:space="preserve"> aids in the effec</w:t>
      </w:r>
      <w:r w:rsidR="00C533C3">
        <w:t>t</w:t>
      </w:r>
      <w:r>
        <w:t xml:space="preserve"> of the high setting in quicker. Now a days, we hear so many stories about pills, heroin, and other drugs laced with Fentanyl. Depending on what state it is, even the smallest amount of consumption can have fatal affects. What’s worse is, the younger generation is getting their hands on opioids. Most of the time it comes from a quick glance in a family member, or friend’s medicine cabinet. It is time to take a stronger stance against the use of opioids.</w:t>
      </w:r>
    </w:p>
    <w:p w14:paraId="7BA713D9" w14:textId="1878DD42" w:rsidR="00B60340" w:rsidRDefault="00B60340" w:rsidP="00BE4235">
      <w:pPr>
        <w:spacing w:line="480" w:lineRule="auto"/>
        <w:ind w:firstLine="720"/>
      </w:pPr>
      <w:r>
        <w:lastRenderedPageBreak/>
        <w:t xml:space="preserve">Addiction and dependency do not discriminate. You may find yourself asking, “how does one become addicted to opioids in the first place?” Well, the answer is very simple. Opioids bind or connect to opioid receptors in different parts of the brain. “When opioids bind to certain opioid receptors in the brain and spinal cords, changes in the nerve cells alter how pain signals are transmitted and processed.” (Olsen et al., 2019). Frequent usage of opioids over a long period of time can cause an individual’s body to become physically dependent on it. Over time, the body builds up a tolerance, and small doses no longer relieve the pain. This causes an individual to increase their usage of the drug. Rapid titration, or abruptly stopping use can cause an individual to go into withdrawal. “Opioid withdrawal is a series of symptoms experienced by people who have been taking at least 60 milligrams of morphine or its equivalent for more than a week or so and then quickly cut back or abruptly stop” (Olsen et al., 2019). Most individuals who have experienced opioid withdrawal compare symptoms similar to the flu including but not limited to, nausea, vomiting, sweats, chills, diarrhea, loss of appetite, and other various symptoms. Minor symptoms also include dry eyes, dry mouth, and constipation which can lead to further health complications. Withdrawal is an experience that an individual never forgets and normally does not want to experience again, and this harsh reality keeps the cycle of addiction and dependency going. </w:t>
      </w:r>
    </w:p>
    <w:p w14:paraId="4CACA744" w14:textId="6F3821BF" w:rsidR="00CB7DA9" w:rsidRDefault="00BE4235" w:rsidP="00BE4235">
      <w:pPr>
        <w:spacing w:line="480" w:lineRule="auto"/>
        <w:ind w:firstLine="720"/>
      </w:pPr>
      <w:r>
        <w:t xml:space="preserve">“Addiction is defined by craving, impulsive drug-seeking, and continued use despite the negative consequences” (Olsen et al., 2019). Addiction is coincided with counterproductive behaviors such as risky sexual behavior or stealing from stores or even family members. When addiction sets in, it is not long before these counterproductive behaviors rear their ugly heads. Whether it is finding the next fix to avoid withdrawing, or chasing the next high, no relentless act is out of question for someone in that current frame of mind. It is not uncommon for addicted individuals to pick up one of the most common counterproductive behaviors, stealing. What starts out small, like stealing jewelry or money out of a family member’s purse, can quickly progress into theft from cars, theft from stores, burglary of homes </w:t>
      </w:r>
      <w:r>
        <w:lastRenderedPageBreak/>
        <w:t>and more. Sooner or later, the justice system catches up, and those same individuals find themselves serving time behind bars for their criminal behavior. Unfortunately, the repercussions of the individual not only affect them, but their spouse as well as their children.</w:t>
      </w:r>
      <w:r w:rsidR="007F4754">
        <w:t xml:space="preserve"> Parents being removed from the home due to drugs and or incarceration can be a very traumatic experience for a child.</w:t>
      </w:r>
      <w:r>
        <w:t xml:space="preserve"> According to </w:t>
      </w:r>
      <w:r w:rsidR="007F4754">
        <w:t>The National Institute of Corrections</w:t>
      </w:r>
      <w:r w:rsidR="00214DCF">
        <w:t xml:space="preserve"> (2017)</w:t>
      </w:r>
      <w:r w:rsidR="007F4754">
        <w:t>, disrupting those relationships- can have long-term effects on children and may lead to antisocial behavior, poor school performance, and physical and mental health problems.</w:t>
      </w:r>
      <w:r w:rsidR="00257F02">
        <w:t xml:space="preserve"> Sadly, many children of incarcerated parents end up falling victim to drugs and wind up behind bars, giving the saying “the apple does not </w:t>
      </w:r>
      <w:r w:rsidR="002D595D">
        <w:t>fall far</w:t>
      </w:r>
      <w:r w:rsidR="00257F02">
        <w:t xml:space="preserve"> from the tree” a deeper meaning. </w:t>
      </w:r>
    </w:p>
    <w:p w14:paraId="4BC054D9" w14:textId="14A51849" w:rsidR="00BE4235" w:rsidRDefault="00CB7DA9" w:rsidP="00CB7DA9">
      <w:pPr>
        <w:spacing w:line="480" w:lineRule="auto"/>
        <w:ind w:firstLine="720"/>
      </w:pPr>
      <w:r>
        <w:t>In conclusion,</w:t>
      </w:r>
      <w:r w:rsidR="00362502">
        <w:t xml:space="preserve"> w</w:t>
      </w:r>
      <w:r w:rsidR="00D73580">
        <w:t xml:space="preserve">e can see how the negatives of opioid use outweigh the </w:t>
      </w:r>
      <w:r w:rsidR="00FD6575">
        <w:t>positives in so many ways</w:t>
      </w:r>
      <w:r w:rsidR="002B0CDE">
        <w:t>.</w:t>
      </w:r>
      <w:r w:rsidR="00182F2E">
        <w:t xml:space="preserve"> We can see how opioids can lead </w:t>
      </w:r>
      <w:r w:rsidR="00B1601F">
        <w:t xml:space="preserve">innocent souls down the pathway to other drugs as well as </w:t>
      </w:r>
      <w:r w:rsidR="00255ED5">
        <w:t>see</w:t>
      </w:r>
      <w:r w:rsidR="00B1601F">
        <w:t xml:space="preserve"> the damage it can </w:t>
      </w:r>
      <w:r w:rsidR="00744D65">
        <w:t>do physically and emotionally.</w:t>
      </w:r>
      <w:r w:rsidR="006F1BF7">
        <w:t xml:space="preserve"> </w:t>
      </w:r>
      <w:r w:rsidR="00186E05">
        <w:t xml:space="preserve">Many have heard the saying, </w:t>
      </w:r>
      <w:r w:rsidR="00176AF2">
        <w:t>“they</w:t>
      </w:r>
      <w:r w:rsidR="00186E05">
        <w:t xml:space="preserve"> </w:t>
      </w:r>
      <w:r w:rsidR="00176AF2">
        <w:t xml:space="preserve">just </w:t>
      </w:r>
      <w:r w:rsidR="00186E05">
        <w:t>need to hit rock bottom</w:t>
      </w:r>
      <w:r w:rsidR="00176AF2">
        <w:t>”.</w:t>
      </w:r>
      <w:r w:rsidR="00C118BD">
        <w:t xml:space="preserve"> Unfortunately, sometimes </w:t>
      </w:r>
      <w:r w:rsidR="00987BE1">
        <w:t>rock bottom</w:t>
      </w:r>
      <w:r w:rsidR="00C118BD">
        <w:t xml:space="preserve"> is death</w:t>
      </w:r>
      <w:r w:rsidR="00F80FFC">
        <w:t>; there is no recovering from that.</w:t>
      </w:r>
      <w:r w:rsidR="00915CA3">
        <w:t xml:space="preserve"> </w:t>
      </w:r>
      <w:r w:rsidR="00190B78">
        <w:t>So,</w:t>
      </w:r>
      <w:r w:rsidR="00987BE1">
        <w:t xml:space="preserve"> the question remains, how do you help without enabling</w:t>
      </w:r>
      <w:r w:rsidR="00681D25">
        <w:t>?</w:t>
      </w:r>
      <w:r w:rsidR="00987BE1">
        <w:t xml:space="preserve"> </w:t>
      </w:r>
      <w:r w:rsidR="00915CA3">
        <w:t xml:space="preserve">Luckily, there is help out there. </w:t>
      </w:r>
      <w:r w:rsidR="00C614C3">
        <w:t xml:space="preserve">Medications such as Methadone, Naloxone, Naltrexone, </w:t>
      </w:r>
      <w:r w:rsidR="00BF1026">
        <w:t>B</w:t>
      </w:r>
      <w:r w:rsidR="00C62274">
        <w:t>uprenorphine, and Suboxone can help with addiction</w:t>
      </w:r>
      <w:r w:rsidR="003E1B69">
        <w:t xml:space="preserve">, pain management, or both. </w:t>
      </w:r>
      <w:r w:rsidR="00A37638">
        <w:t>There are</w:t>
      </w:r>
      <w:r w:rsidR="003507E5">
        <w:t xml:space="preserve"> </w:t>
      </w:r>
      <w:r w:rsidR="00A37638">
        <w:t xml:space="preserve">many </w:t>
      </w:r>
      <w:r w:rsidR="003507E5">
        <w:t>self-help</w:t>
      </w:r>
      <w:r w:rsidR="00A37638">
        <w:t xml:space="preserve"> books as well as programs out there for individ</w:t>
      </w:r>
      <w:r w:rsidR="00FE394A">
        <w:t>uals wh</w:t>
      </w:r>
      <w:r w:rsidR="003507E5">
        <w:t>o want to take control of their life and regain their sobriety.</w:t>
      </w:r>
      <w:r w:rsidR="008947DE">
        <w:t xml:space="preserve"> </w:t>
      </w:r>
      <w:r w:rsidR="004F4211">
        <w:t xml:space="preserve">Family members can encourage their </w:t>
      </w:r>
      <w:r w:rsidR="00F56050">
        <w:t xml:space="preserve">loved ones to seek the help they need without </w:t>
      </w:r>
      <w:r w:rsidR="00EF504C">
        <w:t>enabling them</w:t>
      </w:r>
      <w:r w:rsidR="000802EF">
        <w:t xml:space="preserve">. </w:t>
      </w:r>
      <w:r w:rsidR="00A9597A">
        <w:t>So,</w:t>
      </w:r>
      <w:r w:rsidR="00FE394A">
        <w:t xml:space="preserve"> </w:t>
      </w:r>
      <w:r w:rsidR="00A9597A">
        <w:t>i</w:t>
      </w:r>
      <w:r w:rsidR="00257F02">
        <w:t>sn’t it time we break this horrible cycle?</w:t>
      </w:r>
    </w:p>
    <w:p w14:paraId="2AF3A3B3" w14:textId="77777777" w:rsidR="00B60340" w:rsidRDefault="00B60340" w:rsidP="00B60340">
      <w:pPr>
        <w:spacing w:line="480" w:lineRule="auto"/>
        <w:ind w:firstLine="720"/>
      </w:pPr>
    </w:p>
    <w:p w14:paraId="4DA5434B" w14:textId="77777777" w:rsidR="00B60340" w:rsidRDefault="00B60340" w:rsidP="00B60340">
      <w:pPr>
        <w:spacing w:line="480" w:lineRule="auto"/>
        <w:ind w:firstLine="720"/>
      </w:pPr>
    </w:p>
    <w:p w14:paraId="0B94FC6E" w14:textId="19972129" w:rsidR="00B60340" w:rsidRDefault="00B60340" w:rsidP="00B60340">
      <w:pPr>
        <w:spacing w:after="0" w:line="480" w:lineRule="auto"/>
        <w:rPr>
          <w:rFonts w:ascii="Times New Roman" w:hAnsi="Times New Roman" w:cs="Times New Roman"/>
          <w:sz w:val="24"/>
          <w:szCs w:val="24"/>
        </w:rPr>
      </w:pPr>
    </w:p>
    <w:p w14:paraId="55DFEC72" w14:textId="0A7EC75B" w:rsidR="00CB7DA9" w:rsidRDefault="00CB7DA9" w:rsidP="00B60340">
      <w:pPr>
        <w:spacing w:after="0" w:line="480" w:lineRule="auto"/>
        <w:rPr>
          <w:rFonts w:ascii="Times New Roman" w:hAnsi="Times New Roman" w:cs="Times New Roman"/>
          <w:sz w:val="24"/>
          <w:szCs w:val="24"/>
        </w:rPr>
      </w:pPr>
    </w:p>
    <w:p w14:paraId="3CB29DCA" w14:textId="2B5C1CE9" w:rsidR="00CB7DA9" w:rsidRDefault="00CB7DA9" w:rsidP="00B60340">
      <w:pPr>
        <w:spacing w:after="0" w:line="480" w:lineRule="auto"/>
        <w:rPr>
          <w:rFonts w:ascii="Times New Roman" w:hAnsi="Times New Roman" w:cs="Times New Roman"/>
          <w:sz w:val="24"/>
          <w:szCs w:val="24"/>
        </w:rPr>
      </w:pPr>
    </w:p>
    <w:p w14:paraId="07CDD7E9" w14:textId="7EE0C122" w:rsidR="00CB7DA9" w:rsidRDefault="00CB7DA9" w:rsidP="00B60340">
      <w:pPr>
        <w:spacing w:after="0" w:line="480" w:lineRule="auto"/>
        <w:rPr>
          <w:rFonts w:ascii="Times New Roman" w:hAnsi="Times New Roman" w:cs="Times New Roman"/>
          <w:sz w:val="24"/>
          <w:szCs w:val="24"/>
        </w:rPr>
      </w:pPr>
    </w:p>
    <w:p w14:paraId="0F5E3E19" w14:textId="2D810B97" w:rsidR="00CB7DA9" w:rsidRDefault="00CB7DA9" w:rsidP="00B60340">
      <w:pPr>
        <w:spacing w:after="0" w:line="480" w:lineRule="auto"/>
        <w:rPr>
          <w:rFonts w:ascii="Times New Roman" w:hAnsi="Times New Roman" w:cs="Times New Roman"/>
          <w:sz w:val="24"/>
          <w:szCs w:val="24"/>
        </w:rPr>
      </w:pPr>
    </w:p>
    <w:p w14:paraId="4AA676C6" w14:textId="6F275861" w:rsidR="00CB7DA9" w:rsidRDefault="00CB7DA9" w:rsidP="00B60340">
      <w:pPr>
        <w:spacing w:after="0" w:line="480" w:lineRule="auto"/>
        <w:rPr>
          <w:rFonts w:ascii="Times New Roman" w:hAnsi="Times New Roman" w:cs="Times New Roman"/>
          <w:sz w:val="24"/>
          <w:szCs w:val="24"/>
        </w:rPr>
      </w:pPr>
    </w:p>
    <w:p w14:paraId="537661E5" w14:textId="7F967451" w:rsidR="00CB7DA9" w:rsidRDefault="00CB7DA9" w:rsidP="00B60340">
      <w:pPr>
        <w:spacing w:after="0" w:line="480" w:lineRule="auto"/>
        <w:rPr>
          <w:rFonts w:ascii="Times New Roman" w:hAnsi="Times New Roman" w:cs="Times New Roman"/>
          <w:sz w:val="24"/>
          <w:szCs w:val="24"/>
        </w:rPr>
      </w:pPr>
    </w:p>
    <w:p w14:paraId="34D11BAC" w14:textId="551F5758" w:rsidR="00CB7DA9" w:rsidRDefault="00CB7DA9" w:rsidP="00B60340">
      <w:pPr>
        <w:spacing w:after="0" w:line="480" w:lineRule="auto"/>
        <w:rPr>
          <w:rFonts w:ascii="Times New Roman" w:hAnsi="Times New Roman" w:cs="Times New Roman"/>
          <w:sz w:val="24"/>
          <w:szCs w:val="24"/>
        </w:rPr>
      </w:pPr>
    </w:p>
    <w:p w14:paraId="2E66BE36" w14:textId="369BDF08" w:rsidR="00CB7DA9" w:rsidRDefault="00CB7DA9" w:rsidP="00B60340">
      <w:pPr>
        <w:spacing w:after="0" w:line="480" w:lineRule="auto"/>
        <w:rPr>
          <w:rFonts w:ascii="Times New Roman" w:hAnsi="Times New Roman" w:cs="Times New Roman"/>
          <w:sz w:val="24"/>
          <w:szCs w:val="24"/>
        </w:rPr>
      </w:pPr>
    </w:p>
    <w:p w14:paraId="4E87659E" w14:textId="65972218" w:rsidR="00CB7DA9" w:rsidRPr="00A3287D" w:rsidRDefault="00457078" w:rsidP="009B057E">
      <w:pPr>
        <w:spacing w:after="0" w:line="480" w:lineRule="auto"/>
        <w:jc w:val="center"/>
        <w:rPr>
          <w:rFonts w:ascii="Times New Roman" w:hAnsi="Times New Roman" w:cs="Times New Roman"/>
          <w:b/>
          <w:bCs/>
          <w:sz w:val="24"/>
          <w:szCs w:val="24"/>
        </w:rPr>
      </w:pPr>
      <w:r w:rsidRPr="00A3287D">
        <w:rPr>
          <w:rFonts w:ascii="Times New Roman" w:hAnsi="Times New Roman" w:cs="Times New Roman"/>
          <w:b/>
          <w:bCs/>
          <w:sz w:val="24"/>
          <w:szCs w:val="24"/>
        </w:rPr>
        <w:t>References</w:t>
      </w:r>
      <w:r w:rsidR="00E0287C" w:rsidRPr="00A3287D">
        <w:rPr>
          <w:rFonts w:ascii="Times New Roman" w:hAnsi="Times New Roman" w:cs="Times New Roman"/>
          <w:b/>
          <w:bCs/>
          <w:sz w:val="24"/>
          <w:szCs w:val="24"/>
        </w:rPr>
        <w:t xml:space="preserve"> </w:t>
      </w:r>
    </w:p>
    <w:p w14:paraId="5FDC2472" w14:textId="1B6F1AC8" w:rsidR="00CB7DA9" w:rsidRDefault="00CB7DA9" w:rsidP="00B60340">
      <w:pPr>
        <w:spacing w:after="0" w:line="480" w:lineRule="auto"/>
        <w:rPr>
          <w:rFonts w:ascii="Times New Roman" w:hAnsi="Times New Roman" w:cs="Times New Roman"/>
          <w:sz w:val="24"/>
          <w:szCs w:val="24"/>
        </w:rPr>
      </w:pPr>
    </w:p>
    <w:p w14:paraId="2F019971" w14:textId="6B00A8DB" w:rsidR="00484A9A" w:rsidRDefault="00882CFB" w:rsidP="00484A9A">
      <w:pPr>
        <w:spacing w:line="480" w:lineRule="auto"/>
        <w:ind w:left="360" w:hanging="720"/>
      </w:pPr>
      <w:r>
        <w:t xml:space="preserve">        </w:t>
      </w:r>
      <w:r w:rsidR="00CB7DA9">
        <w:t xml:space="preserve">Center for Disease Control. (2022, June 2) </w:t>
      </w:r>
      <w:r w:rsidR="00CB7DA9" w:rsidRPr="009439F9">
        <w:t>Drug Overdose Deaths Remain High.</w:t>
      </w:r>
      <w:r w:rsidR="00CB7DA9">
        <w:t xml:space="preserve">  </w:t>
      </w:r>
      <w:hyperlink r:id="rId9" w:history="1">
        <w:r w:rsidR="00CB7DA9" w:rsidRPr="003A2627">
          <w:rPr>
            <w:rStyle w:val="Hyperlink"/>
          </w:rPr>
          <w:t>https://www.cdc.gov</w:t>
        </w:r>
      </w:hyperlink>
      <w:r w:rsidR="00CB7DA9">
        <w:t xml:space="preserve"> </w:t>
      </w:r>
    </w:p>
    <w:p w14:paraId="1F9F74FE" w14:textId="60F101A9" w:rsidR="00024D36" w:rsidRPr="00484A9A" w:rsidRDefault="00024D36" w:rsidP="00484A9A">
      <w:pPr>
        <w:pStyle w:val="ListParagraph"/>
        <w:spacing w:line="480" w:lineRule="auto"/>
        <w:ind w:hanging="720"/>
        <w:rPr>
          <w:i/>
          <w:iCs/>
        </w:rPr>
      </w:pPr>
      <w:r>
        <w:t>Olsen, Y &amp; Sharfstein, J</w:t>
      </w:r>
      <w:r w:rsidRPr="00D97EEB">
        <w:t xml:space="preserve">. (2019). The Opioid Epidemic: </w:t>
      </w:r>
      <w:r w:rsidRPr="00184289">
        <w:t xml:space="preserve">What Everyone Needs to Know </w:t>
      </w:r>
      <w:r w:rsidRPr="00AC39B4">
        <w:rPr>
          <w:i/>
          <w:iCs/>
        </w:rPr>
        <w:t>R. Oxford University Press.</w:t>
      </w:r>
      <w:r>
        <w:t xml:space="preserve"> Retrieved in EBSCOHOST Database.</w:t>
      </w:r>
    </w:p>
    <w:p w14:paraId="4E21C4CD" w14:textId="476F83DA" w:rsidR="00CB7DA9" w:rsidRPr="00D228C4" w:rsidRDefault="000F686A" w:rsidP="00882CFB">
      <w:pPr>
        <w:spacing w:line="480" w:lineRule="auto"/>
        <w:ind w:left="720" w:hanging="675"/>
      </w:pPr>
      <w:r>
        <w:rPr>
          <w:rFonts w:cstheme="minorHAnsi"/>
        </w:rPr>
        <w:t>The United States Department of Justice. National Institute of Corrections</w:t>
      </w:r>
      <w:r w:rsidR="00964192">
        <w:rPr>
          <w:rFonts w:cstheme="minorHAnsi"/>
        </w:rPr>
        <w:t xml:space="preserve"> (2017)</w:t>
      </w:r>
      <w:r>
        <w:rPr>
          <w:rFonts w:cstheme="minorHAnsi"/>
        </w:rPr>
        <w:t xml:space="preserve">. </w:t>
      </w:r>
      <w:r w:rsidRPr="00964192">
        <w:rPr>
          <w:rFonts w:cstheme="minorHAnsi"/>
        </w:rPr>
        <w:t xml:space="preserve">Parent-Child Visiting            </w:t>
      </w:r>
      <w:r w:rsidRPr="00964192">
        <w:rPr>
          <w:rFonts w:cstheme="minorHAnsi"/>
          <w:b/>
          <w:bCs/>
        </w:rPr>
        <w:t xml:space="preserve">  </w:t>
      </w:r>
      <w:r w:rsidR="003954E7" w:rsidRPr="00964192">
        <w:rPr>
          <w:rFonts w:cstheme="minorHAnsi"/>
          <w:b/>
          <w:bCs/>
        </w:rPr>
        <w:t xml:space="preserve">   </w:t>
      </w:r>
      <w:r w:rsidRPr="00964192">
        <w:rPr>
          <w:rFonts w:cstheme="minorHAnsi"/>
        </w:rPr>
        <w:t>Practices in Prisons and Jails</w:t>
      </w:r>
      <w:r w:rsidR="00964192">
        <w:rPr>
          <w:rFonts w:cstheme="minorHAnsi"/>
        </w:rPr>
        <w:t xml:space="preserve">. </w:t>
      </w:r>
      <w:hyperlink r:id="rId10" w:history="1">
        <w:r w:rsidR="00882CFB" w:rsidRPr="00155F30">
          <w:rPr>
            <w:rStyle w:val="Hyperlink"/>
            <w:rFonts w:cstheme="minorHAnsi"/>
            <w:bdr w:val="none" w:sz="0" w:space="0" w:color="auto" w:frame="1"/>
            <w:shd w:val="clear" w:color="auto" w:fill="EEEEEE"/>
          </w:rPr>
          <w:t>http://www.urban.org/research/publication/parent-child-  visiting-practices-prisons-and-jails</w:t>
        </w:r>
      </w:hyperlink>
    </w:p>
    <w:p w14:paraId="3C2584D3" w14:textId="1DC83E16" w:rsidR="00CB7DA9" w:rsidRPr="007B22D1" w:rsidRDefault="00882CFB" w:rsidP="00CB7DA9">
      <w:pPr>
        <w:pStyle w:val="ListParagraph"/>
        <w:spacing w:line="480" w:lineRule="auto"/>
        <w:ind w:hanging="720"/>
        <w:rPr>
          <w:i/>
          <w:iCs/>
        </w:rPr>
      </w:pPr>
      <w:r>
        <w:t xml:space="preserve"> </w:t>
      </w:r>
    </w:p>
    <w:p w14:paraId="76C69A97" w14:textId="77777777" w:rsidR="00CB7DA9" w:rsidRPr="005F3490" w:rsidRDefault="00CB7DA9" w:rsidP="00B60340">
      <w:pPr>
        <w:spacing w:after="0" w:line="480" w:lineRule="auto"/>
        <w:rPr>
          <w:rFonts w:ascii="Times New Roman" w:hAnsi="Times New Roman" w:cs="Times New Roman"/>
          <w:sz w:val="24"/>
          <w:szCs w:val="24"/>
        </w:rPr>
      </w:pPr>
    </w:p>
    <w:sectPr w:rsidR="00CB7DA9" w:rsidRPr="005F3490" w:rsidSect="009E42E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73476" w14:textId="77777777" w:rsidR="009F607C" w:rsidRDefault="009F607C" w:rsidP="009C7E08">
      <w:pPr>
        <w:spacing w:after="0" w:line="240" w:lineRule="auto"/>
      </w:pPr>
      <w:r>
        <w:separator/>
      </w:r>
    </w:p>
  </w:endnote>
  <w:endnote w:type="continuationSeparator" w:id="0">
    <w:p w14:paraId="26B23060" w14:textId="77777777" w:rsidR="009F607C" w:rsidRDefault="009F607C"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46D873" w14:textId="77777777" w:rsidR="009F607C" w:rsidRDefault="009F607C" w:rsidP="009C7E08">
      <w:pPr>
        <w:spacing w:after="0" w:line="240" w:lineRule="auto"/>
      </w:pPr>
      <w:r>
        <w:separator/>
      </w:r>
    </w:p>
  </w:footnote>
  <w:footnote w:type="continuationSeparator" w:id="0">
    <w:p w14:paraId="6A1D480C" w14:textId="77777777" w:rsidR="009F607C" w:rsidRDefault="009F607C"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A072E" w14:textId="7309D9CF" w:rsidR="009C7E08" w:rsidRPr="009C7E08" w:rsidRDefault="00000000"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Content>
        <w:r w:rsidR="00B60340">
          <w:rPr>
            <w:rFonts w:ascii="Times New Roman" w:hAnsi="Times New Roman" w:cs="Times New Roman"/>
            <w:sz w:val="24"/>
            <w:szCs w:val="24"/>
          </w:rPr>
          <w:t>OPIOID BAN</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E027FC">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66425217"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D589F" w14:textId="27FC6AFE"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 xml:space="preserve">Running </w:t>
    </w:r>
    <w:r w:rsidR="00C6601E">
      <w:rPr>
        <w:rFonts w:ascii="Times New Roman" w:hAnsi="Times New Roman" w:cs="Times New Roman"/>
        <w:sz w:val="24"/>
        <w:szCs w:val="24"/>
      </w:rPr>
      <w:t>h</w:t>
    </w:r>
    <w:r w:rsidRPr="009C7E08">
      <w:rPr>
        <w:rFonts w:ascii="Times New Roman" w:hAnsi="Times New Roman" w:cs="Times New Roman"/>
        <w:sz w:val="24"/>
        <w:szCs w:val="24"/>
      </w:rPr>
      <w:t>ead</w:t>
    </w:r>
    <w:sdt>
      <w:sdtPr>
        <w:rPr>
          <w:rFonts w:ascii="Times New Roman" w:hAnsi="Times New Roman" w:cs="Times New Roman"/>
          <w:sz w:val="24"/>
          <w:szCs w:val="24"/>
        </w:rPr>
        <w:id w:val="1582483442"/>
        <w:docPartObj>
          <w:docPartGallery w:val="Page Numbers (Top of Page)"/>
          <w:docPartUnique/>
        </w:docPartObj>
      </w:sdtPr>
      <w:sdtContent>
        <w:r>
          <w:rPr>
            <w:rFonts w:ascii="Times New Roman" w:hAnsi="Times New Roman" w:cs="Times New Roman"/>
            <w:sz w:val="24"/>
            <w:szCs w:val="24"/>
          </w:rPr>
          <w:t xml:space="preserve">: </w:t>
        </w:r>
        <w:r w:rsidR="00B60340">
          <w:rPr>
            <w:rFonts w:ascii="Times New Roman" w:hAnsi="Times New Roman" w:cs="Times New Roman"/>
            <w:sz w:val="24"/>
            <w:szCs w:val="24"/>
          </w:rPr>
          <w:t>OPIOID BAN</w:t>
        </w:r>
      </w:sdtContent>
    </w:sdt>
    <w:r>
      <w:rPr>
        <w:rFonts w:ascii="Times New Roman" w:hAnsi="Times New Roman" w:cs="Times New Roman"/>
        <w:sz w:val="24"/>
        <w:szCs w:val="24"/>
      </w:rPr>
      <w:tab/>
    </w:r>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E027FC">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7A8DBA34" w14:textId="77777777" w:rsidR="007F1279" w:rsidRDefault="007F12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3490"/>
    <w:rsid w:val="00024D36"/>
    <w:rsid w:val="000573CF"/>
    <w:rsid w:val="000802EF"/>
    <w:rsid w:val="000F686A"/>
    <w:rsid w:val="001317D3"/>
    <w:rsid w:val="00153B95"/>
    <w:rsid w:val="00176AF2"/>
    <w:rsid w:val="00182F2E"/>
    <w:rsid w:val="00186E05"/>
    <w:rsid w:val="00190B78"/>
    <w:rsid w:val="00195C3C"/>
    <w:rsid w:val="001A4222"/>
    <w:rsid w:val="001B4753"/>
    <w:rsid w:val="00214DCF"/>
    <w:rsid w:val="00253231"/>
    <w:rsid w:val="00255ED5"/>
    <w:rsid w:val="00257F02"/>
    <w:rsid w:val="002B0CDE"/>
    <w:rsid w:val="002D595D"/>
    <w:rsid w:val="003507E5"/>
    <w:rsid w:val="00362502"/>
    <w:rsid w:val="003954E7"/>
    <w:rsid w:val="003A6288"/>
    <w:rsid w:val="003E1B69"/>
    <w:rsid w:val="00410882"/>
    <w:rsid w:val="00457078"/>
    <w:rsid w:val="00484A9A"/>
    <w:rsid w:val="004F4211"/>
    <w:rsid w:val="0056522C"/>
    <w:rsid w:val="00574C95"/>
    <w:rsid w:val="005811D8"/>
    <w:rsid w:val="005A4967"/>
    <w:rsid w:val="005F09F6"/>
    <w:rsid w:val="005F3490"/>
    <w:rsid w:val="005F65F8"/>
    <w:rsid w:val="00626822"/>
    <w:rsid w:val="00647361"/>
    <w:rsid w:val="00680B66"/>
    <w:rsid w:val="00681D25"/>
    <w:rsid w:val="006F1BF7"/>
    <w:rsid w:val="00716B3D"/>
    <w:rsid w:val="00744D65"/>
    <w:rsid w:val="00787127"/>
    <w:rsid w:val="007F1279"/>
    <w:rsid w:val="007F4754"/>
    <w:rsid w:val="00837C1A"/>
    <w:rsid w:val="00882CFB"/>
    <w:rsid w:val="00892865"/>
    <w:rsid w:val="008947DE"/>
    <w:rsid w:val="008A6D42"/>
    <w:rsid w:val="00915CA3"/>
    <w:rsid w:val="00920712"/>
    <w:rsid w:val="00964192"/>
    <w:rsid w:val="00987BE1"/>
    <w:rsid w:val="009B057E"/>
    <w:rsid w:val="009C7E08"/>
    <w:rsid w:val="009D4A92"/>
    <w:rsid w:val="009E42E0"/>
    <w:rsid w:val="009F607C"/>
    <w:rsid w:val="00A3287D"/>
    <w:rsid w:val="00A37638"/>
    <w:rsid w:val="00A706F2"/>
    <w:rsid w:val="00A9597A"/>
    <w:rsid w:val="00AB3DE0"/>
    <w:rsid w:val="00AF0DE8"/>
    <w:rsid w:val="00B1601F"/>
    <w:rsid w:val="00B22876"/>
    <w:rsid w:val="00B60340"/>
    <w:rsid w:val="00BE4235"/>
    <w:rsid w:val="00BE7F22"/>
    <w:rsid w:val="00BF1026"/>
    <w:rsid w:val="00C03DE4"/>
    <w:rsid w:val="00C118BD"/>
    <w:rsid w:val="00C2788C"/>
    <w:rsid w:val="00C533C3"/>
    <w:rsid w:val="00C614C3"/>
    <w:rsid w:val="00C62274"/>
    <w:rsid w:val="00C6601E"/>
    <w:rsid w:val="00C76358"/>
    <w:rsid w:val="00C86798"/>
    <w:rsid w:val="00CB7DA9"/>
    <w:rsid w:val="00D228C4"/>
    <w:rsid w:val="00D324EA"/>
    <w:rsid w:val="00D73580"/>
    <w:rsid w:val="00D81DD3"/>
    <w:rsid w:val="00D821D9"/>
    <w:rsid w:val="00DB1C97"/>
    <w:rsid w:val="00E027FC"/>
    <w:rsid w:val="00E0287C"/>
    <w:rsid w:val="00E31944"/>
    <w:rsid w:val="00E90995"/>
    <w:rsid w:val="00EB4003"/>
    <w:rsid w:val="00EE0424"/>
    <w:rsid w:val="00EE42D8"/>
    <w:rsid w:val="00EF504C"/>
    <w:rsid w:val="00F069BA"/>
    <w:rsid w:val="00F3715C"/>
    <w:rsid w:val="00F56050"/>
    <w:rsid w:val="00F60FB7"/>
    <w:rsid w:val="00F80FFC"/>
    <w:rsid w:val="00FD0392"/>
    <w:rsid w:val="00FD6575"/>
    <w:rsid w:val="00FE3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9621"/>
  <w15:docId w15:val="{0546E87A-1257-4C41-BE5B-ED79DB2F7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F686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styleId="ListParagraph">
    <w:name w:val="List Paragraph"/>
    <w:basedOn w:val="Normal"/>
    <w:uiPriority w:val="34"/>
    <w:qFormat/>
    <w:rsid w:val="00CB7DA9"/>
    <w:pPr>
      <w:spacing w:after="160" w:line="259" w:lineRule="auto"/>
      <w:ind w:left="720"/>
      <w:contextualSpacing/>
    </w:pPr>
    <w:rPr>
      <w:rFonts w:eastAsiaTheme="minorHAnsi"/>
    </w:rPr>
  </w:style>
  <w:style w:type="character" w:styleId="Hyperlink">
    <w:name w:val="Hyperlink"/>
    <w:basedOn w:val="DefaultParagraphFont"/>
    <w:uiPriority w:val="99"/>
    <w:unhideWhenUsed/>
    <w:rsid w:val="00CB7DA9"/>
    <w:rPr>
      <w:color w:val="0000FF" w:themeColor="hyperlink"/>
      <w:u w:val="single"/>
    </w:rPr>
  </w:style>
  <w:style w:type="character" w:customStyle="1" w:styleId="Heading2Char">
    <w:name w:val="Heading 2 Char"/>
    <w:basedOn w:val="DefaultParagraphFont"/>
    <w:link w:val="Heading2"/>
    <w:uiPriority w:val="9"/>
    <w:rsid w:val="000F686A"/>
    <w:rPr>
      <w:rFonts w:ascii="Times New Roman" w:eastAsia="Times New Roman" w:hAnsi="Times New Roman" w:cs="Times New Roman"/>
      <w:b/>
      <w:bCs/>
      <w:sz w:val="36"/>
      <w:szCs w:val="36"/>
    </w:rPr>
  </w:style>
  <w:style w:type="character" w:styleId="UnresolvedMention">
    <w:name w:val="Unresolved Mention"/>
    <w:basedOn w:val="DefaultParagraphFont"/>
    <w:uiPriority w:val="99"/>
    <w:semiHidden/>
    <w:unhideWhenUsed/>
    <w:rsid w:val="000F68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urban.org/research/publication/parent-child-%20%20visiting-practices-prisons-and-jails" TargetMode="External"/><Relationship Id="rId4" Type="http://schemas.openxmlformats.org/officeDocument/2006/relationships/styles" Target="styles.xml"/><Relationship Id="rId9" Type="http://schemas.openxmlformats.org/officeDocument/2006/relationships/hyperlink" Target="https://www.cdc.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539D5F9D999A46B778B038F12A9947" ma:contentTypeVersion="7" ma:contentTypeDescription="Create a new document." ma:contentTypeScope="" ma:versionID="6bb333a3a843994156f390bb6fd1dcc6">
  <xsd:schema xmlns:xsd="http://www.w3.org/2001/XMLSchema" xmlns:xs="http://www.w3.org/2001/XMLSchema" xmlns:p="http://schemas.microsoft.com/office/2006/metadata/properties" xmlns:ns3="45268e6b-a2c8-4e7f-a005-d5d045f37623" xmlns:ns4="fb4aab0f-7d28-4621-9553-93b351157e99" targetNamespace="http://schemas.microsoft.com/office/2006/metadata/properties" ma:root="true" ma:fieldsID="f2b0c1b6f1a15ac5902e68ca83b7c2af" ns3:_="" ns4:_="">
    <xsd:import namespace="45268e6b-a2c8-4e7f-a005-d5d045f37623"/>
    <xsd:import namespace="fb4aab0f-7d28-4621-9553-93b351157e9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268e6b-a2c8-4e7f-a005-d5d045f376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4aab0f-7d28-4621-9553-93b351157e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EDE0D5-DD26-4148-A091-849D3FF7A4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329D6E-1E30-46BE-A92B-94C7A2D4B319}">
  <ds:schemaRefs>
    <ds:schemaRef ds:uri="http://schemas.microsoft.com/sharepoint/v3/contenttype/forms"/>
  </ds:schemaRefs>
</ds:datastoreItem>
</file>

<file path=customXml/itemProps3.xml><?xml version="1.0" encoding="utf-8"?>
<ds:datastoreItem xmlns:ds="http://schemas.openxmlformats.org/officeDocument/2006/customXml" ds:itemID="{07BB39FD-A882-4FAD-940E-A963451242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268e6b-a2c8-4e7f-a005-d5d045f37623"/>
    <ds:schemaRef ds:uri="fb4aab0f-7d28-4621-9553-93b351157e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1053</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Gretchen Peterson</dc:creator>
  <cp:lastModifiedBy>Samantha Segatti</cp:lastModifiedBy>
  <cp:revision>13</cp:revision>
  <dcterms:created xsi:type="dcterms:W3CDTF">2022-08-09T02:01:00Z</dcterms:created>
  <dcterms:modified xsi:type="dcterms:W3CDTF">2022-08-09T02:38:00Z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0x01010004539D5F9D999A46B778B038F12A9947</vt:lpwstr>
  </property>
</Properties>
</file>