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ook w:val="04A0" w:firstRow="1" w:lastRow="0" w:firstColumn="1" w:lastColumn="0" w:noHBand="0" w:noVBand="1"/>
        <w:tblDescription w:val="Company name"/>
      </w:tblPr>
      <w:tblGrid>
        <w:gridCol w:w="4659"/>
        <w:gridCol w:w="4701"/>
      </w:tblGrid>
      <w:tr w:rsidR="00613721" w14:paraId="64B219A2" w14:textId="77777777">
        <w:trPr>
          <w:trHeight w:val="1008"/>
        </w:trPr>
        <w:tc>
          <w:tcPr>
            <w:tcW w:w="4788" w:type="dxa"/>
          </w:tcPr>
          <w:p w14:paraId="3E020F07" w14:textId="77777777" w:rsidR="00613721" w:rsidRDefault="00613721">
            <w:pPr>
              <w:spacing w:after="0" w:line="240" w:lineRule="auto"/>
            </w:pPr>
          </w:p>
        </w:tc>
        <w:tc>
          <w:tcPr>
            <w:tcW w:w="4788" w:type="dxa"/>
            <w:shd w:val="clear" w:color="auto" w:fill="404040" w:themeFill="text1" w:themeFillTint="BF"/>
            <w:vAlign w:val="center"/>
          </w:tcPr>
          <w:p w14:paraId="7007576E" w14:textId="6500908B" w:rsidR="00613721" w:rsidRDefault="002C2D8E" w:rsidP="002C2D8E">
            <w:pPr>
              <w:pStyle w:val="CompanyName"/>
              <w:jc w:val="left"/>
            </w:pPr>
            <w:r>
              <w:t>Reynolds &amp; Starr, P.C</w:t>
            </w:r>
          </w:p>
        </w:tc>
      </w:tr>
    </w:tbl>
    <w:p w14:paraId="1F8E53AA" w14:textId="77777777" w:rsidR="00613721" w:rsidRDefault="00ED47FE">
      <w:pPr>
        <w:pStyle w:val="Title"/>
      </w:pPr>
      <w:r>
        <w:t>Memo</w:t>
      </w:r>
    </w:p>
    <w:tbl>
      <w:tblPr>
        <w:tblW w:w="5000" w:type="pct"/>
        <w:tblLayout w:type="fixed"/>
        <w:tblCellMar>
          <w:left w:w="0" w:type="dxa"/>
          <w:right w:w="0" w:type="dxa"/>
        </w:tblCellMar>
        <w:tblLook w:val="04A0" w:firstRow="1" w:lastRow="0" w:firstColumn="1" w:lastColumn="0" w:noHBand="0" w:noVBand="1"/>
        <w:tblDescription w:val="Memo address section"/>
      </w:tblPr>
      <w:tblGrid>
        <w:gridCol w:w="1243"/>
        <w:gridCol w:w="8117"/>
      </w:tblGrid>
      <w:tr w:rsidR="00613721" w14:paraId="4206E12A" w14:textId="77777777">
        <w:trPr>
          <w:trHeight w:val="576"/>
        </w:trPr>
        <w:tc>
          <w:tcPr>
            <w:tcW w:w="1255" w:type="dxa"/>
            <w:vAlign w:val="bottom"/>
          </w:tcPr>
          <w:p w14:paraId="322C653E" w14:textId="77777777" w:rsidR="00613721" w:rsidRDefault="00ED47FE">
            <w:pPr>
              <w:pStyle w:val="Heading1"/>
              <w:spacing w:after="0" w:line="240" w:lineRule="auto"/>
            </w:pPr>
            <w:r>
              <w:t>To:</w:t>
            </w:r>
          </w:p>
        </w:tc>
        <w:tc>
          <w:tcPr>
            <w:tcW w:w="8195" w:type="dxa"/>
            <w:vAlign w:val="bottom"/>
          </w:tcPr>
          <w:p w14:paraId="6C34D61C" w14:textId="491900E5" w:rsidR="00613721" w:rsidRPr="002C2D8E" w:rsidRDefault="002C2D8E">
            <w:pPr>
              <w:spacing w:after="0" w:line="240" w:lineRule="auto"/>
              <w:rPr>
                <w:rFonts w:ascii="Times New Roman" w:hAnsi="Times New Roman" w:cs="Times New Roman"/>
                <w:sz w:val="24"/>
                <w:szCs w:val="24"/>
              </w:rPr>
            </w:pPr>
            <w:r w:rsidRPr="002C2D8E">
              <w:rPr>
                <w:rFonts w:ascii="Times New Roman" w:hAnsi="Times New Roman" w:cs="Times New Roman"/>
                <w:sz w:val="24"/>
                <w:szCs w:val="24"/>
              </w:rPr>
              <w:t>James Reynolds, Managing Partne</w:t>
            </w:r>
            <w:r w:rsidRPr="002C2D8E">
              <w:rPr>
                <w:rFonts w:ascii="Times New Roman" w:hAnsi="Times New Roman" w:cs="Times New Roman"/>
                <w:sz w:val="24"/>
                <w:szCs w:val="24"/>
              </w:rPr>
              <w:t>r</w:t>
            </w:r>
          </w:p>
        </w:tc>
      </w:tr>
      <w:tr w:rsidR="00613721" w14:paraId="0DB75451" w14:textId="77777777">
        <w:trPr>
          <w:trHeight w:val="576"/>
        </w:trPr>
        <w:tc>
          <w:tcPr>
            <w:tcW w:w="1255" w:type="dxa"/>
            <w:vAlign w:val="bottom"/>
          </w:tcPr>
          <w:p w14:paraId="1CF8DECD" w14:textId="77777777" w:rsidR="00613721" w:rsidRDefault="00ED47FE">
            <w:pPr>
              <w:pStyle w:val="Heading1"/>
              <w:spacing w:after="0" w:line="240" w:lineRule="auto"/>
            </w:pPr>
            <w:r>
              <w:t>From:</w:t>
            </w:r>
          </w:p>
        </w:tc>
        <w:tc>
          <w:tcPr>
            <w:tcW w:w="8195" w:type="dxa"/>
            <w:vAlign w:val="bottom"/>
          </w:tcPr>
          <w:p w14:paraId="12883073" w14:textId="2FC7E958" w:rsidR="00613721" w:rsidRPr="002C2D8E" w:rsidRDefault="002C2D8E" w:rsidP="00ED47FE">
            <w:pPr>
              <w:spacing w:after="0" w:line="240" w:lineRule="auto"/>
              <w:rPr>
                <w:rFonts w:ascii="Times New Roman" w:hAnsi="Times New Roman" w:cs="Times New Roman"/>
                <w:sz w:val="24"/>
                <w:szCs w:val="24"/>
              </w:rPr>
            </w:pPr>
            <w:r w:rsidRPr="002C2D8E">
              <w:rPr>
                <w:rFonts w:ascii="Times New Roman" w:hAnsi="Times New Roman" w:cs="Times New Roman"/>
                <w:sz w:val="24"/>
                <w:szCs w:val="24"/>
              </w:rPr>
              <w:t>Sabrina Doorsammy</w:t>
            </w:r>
          </w:p>
        </w:tc>
      </w:tr>
      <w:tr w:rsidR="00613721" w14:paraId="0A3A2245" w14:textId="77777777">
        <w:trPr>
          <w:trHeight w:val="576"/>
        </w:trPr>
        <w:tc>
          <w:tcPr>
            <w:tcW w:w="1255" w:type="dxa"/>
            <w:vAlign w:val="bottom"/>
          </w:tcPr>
          <w:p w14:paraId="4D2A652B" w14:textId="77777777" w:rsidR="00613721" w:rsidRDefault="00ED47FE">
            <w:pPr>
              <w:pStyle w:val="Heading1"/>
              <w:spacing w:after="0" w:line="240" w:lineRule="auto"/>
            </w:pPr>
            <w:r>
              <w:t>cc:</w:t>
            </w:r>
          </w:p>
        </w:tc>
        <w:tc>
          <w:tcPr>
            <w:tcW w:w="8195" w:type="dxa"/>
            <w:vAlign w:val="bottom"/>
          </w:tcPr>
          <w:p w14:paraId="6E77EFDF" w14:textId="3FC7B314" w:rsidR="00613721" w:rsidRPr="002C2D8E" w:rsidRDefault="00613721">
            <w:pPr>
              <w:spacing w:after="0" w:line="240" w:lineRule="auto"/>
              <w:rPr>
                <w:rFonts w:ascii="Times New Roman" w:hAnsi="Times New Roman" w:cs="Times New Roman"/>
                <w:sz w:val="24"/>
                <w:szCs w:val="24"/>
              </w:rPr>
            </w:pPr>
          </w:p>
        </w:tc>
      </w:tr>
      <w:tr w:rsidR="00613721" w14:paraId="739C62F9" w14:textId="77777777">
        <w:trPr>
          <w:trHeight w:val="576"/>
        </w:trPr>
        <w:tc>
          <w:tcPr>
            <w:tcW w:w="1255" w:type="dxa"/>
            <w:vAlign w:val="bottom"/>
          </w:tcPr>
          <w:p w14:paraId="7341660A" w14:textId="77777777" w:rsidR="00613721" w:rsidRDefault="00ED47FE">
            <w:pPr>
              <w:pStyle w:val="Heading1"/>
              <w:spacing w:after="0" w:line="240" w:lineRule="auto"/>
            </w:pPr>
            <w:r>
              <w:t>Date:</w:t>
            </w:r>
          </w:p>
        </w:tc>
        <w:tc>
          <w:tcPr>
            <w:tcW w:w="8195" w:type="dxa"/>
            <w:vAlign w:val="bottom"/>
          </w:tcPr>
          <w:sdt>
            <w:sdtPr>
              <w:rPr>
                <w:rFonts w:ascii="Times New Roman" w:hAnsi="Times New Roman" w:cs="Times New Roman"/>
                <w:sz w:val="24"/>
                <w:szCs w:val="24"/>
              </w:rPr>
              <w:alias w:val="Date"/>
              <w:tag w:val="Date"/>
              <w:id w:val="875663137"/>
              <w:placeholder>
                <w:docPart w:val="F9447FDDF4DA449290B352EF90DDC8A7"/>
              </w:placeholder>
              <w:dataBinding w:prefixMappings="xmlns:ns0='http://schemas.microsoft.com/office/2006/coverPageProps' " w:xpath="/ns0:CoverPageProperties[1]/ns0:PublishDate[1]" w:storeItemID="{55AF091B-3C7A-41E3-B477-F2FDAA23CFDA}"/>
              <w:date w:fullDate="2021-08-16T00:00:00Z">
                <w:dateFormat w:val="MMMM d, yyyy"/>
                <w:lid w:val="en-US"/>
                <w:storeMappedDataAs w:val="dateTime"/>
                <w:calendar w:val="gregorian"/>
              </w:date>
            </w:sdtPr>
            <w:sdtEndPr/>
            <w:sdtContent>
              <w:p w14:paraId="2EF47795" w14:textId="5BCA08A8" w:rsidR="00613721" w:rsidRPr="002C2D8E" w:rsidRDefault="002C2D8E">
                <w:pPr>
                  <w:spacing w:after="0" w:line="240" w:lineRule="auto"/>
                  <w:rPr>
                    <w:rFonts w:ascii="Times New Roman" w:hAnsi="Times New Roman" w:cs="Times New Roman"/>
                    <w:sz w:val="24"/>
                    <w:szCs w:val="24"/>
                  </w:rPr>
                </w:pPr>
                <w:r w:rsidRPr="002C2D8E">
                  <w:rPr>
                    <w:rFonts w:ascii="Times New Roman" w:hAnsi="Times New Roman" w:cs="Times New Roman"/>
                    <w:sz w:val="24"/>
                    <w:szCs w:val="24"/>
                  </w:rPr>
                  <w:t>August 16, 2021</w:t>
                </w:r>
              </w:p>
            </w:sdtContent>
          </w:sdt>
        </w:tc>
      </w:tr>
      <w:tr w:rsidR="00613721" w14:paraId="66D1B7F6" w14:textId="77777777">
        <w:trPr>
          <w:trHeight w:val="576"/>
        </w:trPr>
        <w:tc>
          <w:tcPr>
            <w:tcW w:w="1255" w:type="dxa"/>
            <w:vAlign w:val="bottom"/>
          </w:tcPr>
          <w:p w14:paraId="518DCE1C" w14:textId="77777777" w:rsidR="00613721" w:rsidRDefault="00ED47FE">
            <w:pPr>
              <w:pStyle w:val="Heading1"/>
              <w:spacing w:after="0" w:line="240" w:lineRule="auto"/>
            </w:pPr>
            <w:r>
              <w:t>Re:</w:t>
            </w:r>
          </w:p>
        </w:tc>
        <w:tc>
          <w:tcPr>
            <w:tcW w:w="8195" w:type="dxa"/>
            <w:vAlign w:val="bottom"/>
          </w:tcPr>
          <w:p w14:paraId="4828F87D" w14:textId="14A4A492" w:rsidR="00613721" w:rsidRPr="002C2D8E" w:rsidRDefault="002C2D8E">
            <w:pPr>
              <w:spacing w:after="0" w:line="240" w:lineRule="auto"/>
              <w:rPr>
                <w:rFonts w:ascii="Times New Roman" w:hAnsi="Times New Roman" w:cs="Times New Roman"/>
                <w:sz w:val="24"/>
                <w:szCs w:val="24"/>
              </w:rPr>
            </w:pPr>
            <w:r w:rsidRPr="002C2D8E">
              <w:rPr>
                <w:rFonts w:ascii="Times New Roman" w:hAnsi="Times New Roman" w:cs="Times New Roman"/>
                <w:sz w:val="24"/>
                <w:szCs w:val="24"/>
              </w:rPr>
              <w:t xml:space="preserve">Pre-litigation research  </w:t>
            </w:r>
          </w:p>
        </w:tc>
      </w:tr>
      <w:tr w:rsidR="00613721" w14:paraId="4B006AD8" w14:textId="77777777">
        <w:trPr>
          <w:trHeight w:val="288"/>
        </w:trPr>
        <w:tc>
          <w:tcPr>
            <w:tcW w:w="1255" w:type="dxa"/>
            <w:tcBorders>
              <w:bottom w:val="single" w:sz="4" w:space="0" w:color="auto"/>
            </w:tcBorders>
            <w:vAlign w:val="center"/>
          </w:tcPr>
          <w:p w14:paraId="168B4F6E" w14:textId="77777777" w:rsidR="00613721" w:rsidRDefault="00613721">
            <w:pPr>
              <w:spacing w:after="0" w:line="240" w:lineRule="auto"/>
            </w:pPr>
          </w:p>
        </w:tc>
        <w:tc>
          <w:tcPr>
            <w:tcW w:w="8195" w:type="dxa"/>
            <w:tcBorders>
              <w:bottom w:val="single" w:sz="4" w:space="0" w:color="auto"/>
            </w:tcBorders>
            <w:vAlign w:val="center"/>
          </w:tcPr>
          <w:p w14:paraId="7972FA7C" w14:textId="77777777" w:rsidR="00613721" w:rsidRDefault="00613721">
            <w:pPr>
              <w:spacing w:after="0" w:line="240" w:lineRule="auto"/>
            </w:pPr>
          </w:p>
        </w:tc>
      </w:tr>
    </w:tbl>
    <w:p w14:paraId="7B5698BE" w14:textId="57B4479E" w:rsidR="00613721" w:rsidRDefault="00613721" w:rsidP="002C2D8E">
      <w:pPr>
        <w:pStyle w:val="Heading1"/>
        <w:rPr>
          <w:rStyle w:val="Heading1Char"/>
          <w:b/>
          <w:bCs/>
        </w:rPr>
      </w:pPr>
    </w:p>
    <w:p w14:paraId="3A2C5310" w14:textId="7748FFAD"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w:t>
      </w:r>
      <w:r w:rsidRPr="00D00BE3">
        <w:rPr>
          <w:rFonts w:ascii="Times New Roman" w:hAnsi="Times New Roman" w:cs="Times New Roman"/>
          <w:sz w:val="24"/>
          <w:szCs w:val="24"/>
        </w:rPr>
        <w:t>In anticipation of your upcoming meeting with Mr. Gregory Crow regarding the negligence and wrongful death claim on his wife, Samantha Crow, I have included the research that you have requested. I will outline the following information: the parties that should be named in this suit, causes of action we have against each defendant, damages may seek, the venue and court that will cover jurisdiction, and the next steps that should be taken to proceed in this matter. This will assist you in informing Mr. Crow what steps to take and what should be expected throughout the process.</w:t>
      </w:r>
    </w:p>
    <w:p w14:paraId="7AD33DA7" w14:textId="77777777"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Parties:</w:t>
      </w:r>
    </w:p>
    <w:p w14:paraId="46857C1E" w14:textId="58DD7D81"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w:t>
      </w:r>
      <w:r w:rsidRPr="00D00BE3">
        <w:rPr>
          <w:rFonts w:ascii="Times New Roman" w:hAnsi="Times New Roman" w:cs="Times New Roman"/>
          <w:sz w:val="24"/>
          <w:szCs w:val="24"/>
        </w:rPr>
        <w:t xml:space="preserve">First allow me to address who I have assessed should be the parties in this matter. </w:t>
      </w:r>
      <w:proofErr w:type="gramStart"/>
      <w:r w:rsidRPr="00D00BE3">
        <w:rPr>
          <w:rFonts w:ascii="Times New Roman" w:hAnsi="Times New Roman" w:cs="Times New Roman"/>
          <w:sz w:val="24"/>
          <w:szCs w:val="24"/>
        </w:rPr>
        <w:t>Plaintiff’s</w:t>
      </w:r>
      <w:proofErr w:type="gramEnd"/>
      <w:r w:rsidRPr="00D00BE3">
        <w:rPr>
          <w:rFonts w:ascii="Times New Roman" w:hAnsi="Times New Roman" w:cs="Times New Roman"/>
          <w:sz w:val="24"/>
          <w:szCs w:val="24"/>
        </w:rPr>
        <w:t xml:space="preserve"> in this matter should be Gregory Crow (husband). “The surviving spouse has the exclusive right to bring the action within the first year from the date of death.” Peck v. Taylor, 38 Colo. App. 90, 554 P.2d 698 (1976); Defendants should be Dr. Richard Sayer and Small Valley Country Club.</w:t>
      </w:r>
    </w:p>
    <w:p w14:paraId="69A22B5C" w14:textId="77777777" w:rsidR="000B7846"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lastRenderedPageBreak/>
        <w:t xml:space="preserve">     </w:t>
      </w:r>
      <w:r w:rsidRPr="00D00BE3">
        <w:rPr>
          <w:rFonts w:ascii="Times New Roman" w:hAnsi="Times New Roman" w:cs="Times New Roman"/>
          <w:sz w:val="24"/>
          <w:szCs w:val="24"/>
        </w:rPr>
        <w:t>Causes of Action: Regarding Dr. Sayer, I have found the following causes of action: Wrongful death/negligence: when the death of a person is caused by wrongful act, neglect, or default which would have entitled the party injured to maintain an action and recover damages if death had not ensued. The purpose of the wrongful death statute is to compensate those who sustain pecuniary injury by the loss of the life of a spouse or parent. Niven v. Falkenburg, 553 F. Supp. 1021 (D. Colo. 1983). There are four elements of negligence in the state that the plaintiffs need to prove to win their case: C.R.S. § 13-21-11</w:t>
      </w:r>
      <w:r w:rsidRPr="00D00BE3">
        <w:rPr>
          <w:rFonts w:ascii="Times New Roman" w:hAnsi="Times New Roman" w:cs="Times New Roman"/>
          <w:sz w:val="24"/>
          <w:szCs w:val="24"/>
        </w:rPr>
        <w:t>1</w:t>
      </w:r>
    </w:p>
    <w:p w14:paraId="0E2C7997" w14:textId="0AEF1211"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sym w:font="Symbol" w:char="F0B7"/>
      </w:r>
      <w:r w:rsidRPr="00D00BE3">
        <w:rPr>
          <w:rFonts w:ascii="Times New Roman" w:hAnsi="Times New Roman" w:cs="Times New Roman"/>
          <w:sz w:val="24"/>
          <w:szCs w:val="24"/>
        </w:rPr>
        <w:t xml:space="preserve"> Defendant owed deceased a duty of </w:t>
      </w:r>
      <w:r w:rsidR="000B7846" w:rsidRPr="00D00BE3">
        <w:rPr>
          <w:rFonts w:ascii="Times New Roman" w:hAnsi="Times New Roman" w:cs="Times New Roman"/>
          <w:sz w:val="24"/>
          <w:szCs w:val="24"/>
        </w:rPr>
        <w:t>care.</w:t>
      </w:r>
      <w:r w:rsidRPr="00D00BE3">
        <w:rPr>
          <w:rFonts w:ascii="Times New Roman" w:hAnsi="Times New Roman" w:cs="Times New Roman"/>
          <w:sz w:val="24"/>
          <w:szCs w:val="24"/>
        </w:rPr>
        <w:t xml:space="preserve"> </w:t>
      </w:r>
    </w:p>
    <w:p w14:paraId="71202523" w14:textId="2C8676C6"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sym w:font="Symbol" w:char="F0B7"/>
      </w:r>
      <w:r w:rsidRPr="00D00BE3">
        <w:rPr>
          <w:rFonts w:ascii="Times New Roman" w:hAnsi="Times New Roman" w:cs="Times New Roman"/>
          <w:sz w:val="24"/>
          <w:szCs w:val="24"/>
        </w:rPr>
        <w:t xml:space="preserve"> Defendant breached that duty of </w:t>
      </w:r>
      <w:r w:rsidR="000B7846" w:rsidRPr="00D00BE3">
        <w:rPr>
          <w:rFonts w:ascii="Times New Roman" w:hAnsi="Times New Roman" w:cs="Times New Roman"/>
          <w:sz w:val="24"/>
          <w:szCs w:val="24"/>
        </w:rPr>
        <w:t>care.</w:t>
      </w:r>
    </w:p>
    <w:p w14:paraId="4C4276C2" w14:textId="39CBCCA0"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sym w:font="Symbol" w:char="F0B7"/>
      </w:r>
      <w:r w:rsidRPr="00D00BE3">
        <w:rPr>
          <w:rFonts w:ascii="Times New Roman" w:hAnsi="Times New Roman" w:cs="Times New Roman"/>
          <w:sz w:val="24"/>
          <w:szCs w:val="24"/>
        </w:rPr>
        <w:t xml:space="preserve"> Breach caused the deceased fatal injuries; and</w:t>
      </w:r>
    </w:p>
    <w:p w14:paraId="5DE806B0" w14:textId="37227E3F"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sym w:font="Symbol" w:char="F0B7"/>
      </w:r>
      <w:r w:rsidRPr="00D00BE3">
        <w:rPr>
          <w:rFonts w:ascii="Times New Roman" w:hAnsi="Times New Roman" w:cs="Times New Roman"/>
          <w:sz w:val="24"/>
          <w:szCs w:val="24"/>
        </w:rPr>
        <w:t xml:space="preserve"> The deceased and/or survivors suffered damages</w:t>
      </w:r>
    </w:p>
    <w:p w14:paraId="104A9082" w14:textId="0439AE9B"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w:t>
      </w:r>
      <w:r w:rsidRPr="00D00BE3">
        <w:rPr>
          <w:rFonts w:ascii="Times New Roman" w:hAnsi="Times New Roman" w:cs="Times New Roman"/>
          <w:sz w:val="24"/>
          <w:szCs w:val="24"/>
        </w:rPr>
        <w:t>For us to prove wrongful death in this case we must provide the police reports, toxicology reports to show the intoxication levels of Dr. Sayer, along with any testimony and expert witnesses from the criminal trial. We will also have to show the hit and run portion of this case because of the additional emotional distress caused to the survivors while the police investigated this incident. The elements to prove on the claim of wrongful death are: C.R.S. § 13-21-20</w:t>
      </w:r>
      <w:r w:rsidRPr="00D00BE3">
        <w:rPr>
          <w:rFonts w:ascii="Times New Roman" w:hAnsi="Times New Roman" w:cs="Times New Roman"/>
          <w:sz w:val="24"/>
          <w:szCs w:val="24"/>
        </w:rPr>
        <w:t>1</w:t>
      </w:r>
    </w:p>
    <w:p w14:paraId="7C01DA7E" w14:textId="258C8739"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w:t>
      </w:r>
      <w:r w:rsidRPr="00D00BE3">
        <w:rPr>
          <w:rFonts w:ascii="Times New Roman" w:hAnsi="Times New Roman" w:cs="Times New Roman"/>
          <w:sz w:val="24"/>
          <w:szCs w:val="24"/>
        </w:rPr>
        <w:sym w:font="Symbol" w:char="F0B7"/>
      </w:r>
      <w:r w:rsidRPr="00D00BE3">
        <w:rPr>
          <w:rFonts w:ascii="Times New Roman" w:hAnsi="Times New Roman" w:cs="Times New Roman"/>
          <w:sz w:val="24"/>
          <w:szCs w:val="24"/>
        </w:rPr>
        <w:t xml:space="preserve"> Duty of care</w:t>
      </w:r>
    </w:p>
    <w:p w14:paraId="140E9E80" w14:textId="77D7FA99"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sym w:font="Symbol" w:char="F0B7"/>
      </w:r>
      <w:r w:rsidRPr="00D00BE3">
        <w:rPr>
          <w:rFonts w:ascii="Times New Roman" w:hAnsi="Times New Roman" w:cs="Times New Roman"/>
          <w:sz w:val="24"/>
          <w:szCs w:val="24"/>
        </w:rPr>
        <w:t xml:space="preserve"> Breach of duty of care </w:t>
      </w:r>
    </w:p>
    <w:p w14:paraId="1D419403" w14:textId="3121F540"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sym w:font="Symbol" w:char="F0B7"/>
      </w:r>
      <w:r w:rsidRPr="00D00BE3">
        <w:rPr>
          <w:rFonts w:ascii="Times New Roman" w:hAnsi="Times New Roman" w:cs="Times New Roman"/>
          <w:sz w:val="24"/>
          <w:szCs w:val="24"/>
        </w:rPr>
        <w:t xml:space="preserve"> </w:t>
      </w:r>
      <w:r w:rsidR="00D00BE3" w:rsidRPr="00D00BE3">
        <w:rPr>
          <w:rFonts w:ascii="Times New Roman" w:hAnsi="Times New Roman" w:cs="Times New Roman"/>
          <w:sz w:val="24"/>
          <w:szCs w:val="24"/>
        </w:rPr>
        <w:t>Causation:</w:t>
      </w:r>
      <w:r w:rsidRPr="00D00BE3">
        <w:rPr>
          <w:rFonts w:ascii="Times New Roman" w:hAnsi="Times New Roman" w:cs="Times New Roman"/>
          <w:sz w:val="24"/>
          <w:szCs w:val="24"/>
        </w:rPr>
        <w:t xml:space="preserve"> breach caused the deceased fatal injuries </w:t>
      </w:r>
    </w:p>
    <w:p w14:paraId="33EC3611" w14:textId="33ECF78B"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sym w:font="Symbol" w:char="F0B7"/>
      </w:r>
      <w:r w:rsidRPr="00D00BE3">
        <w:rPr>
          <w:rFonts w:ascii="Times New Roman" w:hAnsi="Times New Roman" w:cs="Times New Roman"/>
          <w:sz w:val="24"/>
          <w:szCs w:val="24"/>
        </w:rPr>
        <w:t xml:space="preserve"> </w:t>
      </w:r>
      <w:r w:rsidR="00D00BE3" w:rsidRPr="00D00BE3">
        <w:rPr>
          <w:rFonts w:ascii="Times New Roman" w:hAnsi="Times New Roman" w:cs="Times New Roman"/>
          <w:sz w:val="24"/>
          <w:szCs w:val="24"/>
        </w:rPr>
        <w:t>Damages:</w:t>
      </w:r>
      <w:r w:rsidRPr="00D00BE3">
        <w:rPr>
          <w:rFonts w:ascii="Times New Roman" w:hAnsi="Times New Roman" w:cs="Times New Roman"/>
          <w:sz w:val="24"/>
          <w:szCs w:val="24"/>
        </w:rPr>
        <w:t xml:space="preserve"> the plaintiffs suffered damages including lost wages of the decedent</w:t>
      </w:r>
    </w:p>
    <w:p w14:paraId="10A3B7D9" w14:textId="5218516B"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w:t>
      </w:r>
      <w:r w:rsidRPr="00D00BE3">
        <w:rPr>
          <w:rFonts w:ascii="Times New Roman" w:hAnsi="Times New Roman" w:cs="Times New Roman"/>
          <w:sz w:val="24"/>
          <w:szCs w:val="24"/>
        </w:rPr>
        <w:t xml:space="preserve">Dr. Sayer knew that he would be driving after being at the country club and still drank several mixed drinks, as well as purchasing a bottle of wine. The Small Valley Country Club did not deny him any more drinks, even when it was obvious that he had consumed way too many. </w:t>
      </w:r>
      <w:r w:rsidRPr="00D00BE3">
        <w:rPr>
          <w:rFonts w:ascii="Times New Roman" w:hAnsi="Times New Roman" w:cs="Times New Roman"/>
          <w:sz w:val="24"/>
          <w:szCs w:val="24"/>
        </w:rPr>
        <w:lastRenderedPageBreak/>
        <w:t>“Negligence must be affirmatively established by a preponderance of the evidence. It is well established that in a case of this kind the plaintiff is not entitled to recover unless the negligence</w:t>
      </w:r>
      <w:r w:rsidRPr="00D00BE3">
        <w:rPr>
          <w:rFonts w:ascii="Times New Roman" w:hAnsi="Times New Roman" w:cs="Times New Roman"/>
          <w:sz w:val="24"/>
          <w:szCs w:val="24"/>
        </w:rPr>
        <w:t>.</w:t>
      </w:r>
    </w:p>
    <w:p w14:paraId="09F856E8" w14:textId="4880C8ED" w:rsidR="002C2D8E" w:rsidRPr="00D00BE3" w:rsidRDefault="002C2D8E"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w:t>
      </w:r>
      <w:r w:rsidR="0048226D" w:rsidRPr="00D00BE3">
        <w:rPr>
          <w:rFonts w:ascii="Times New Roman" w:hAnsi="Times New Roman" w:cs="Times New Roman"/>
          <w:sz w:val="24"/>
          <w:szCs w:val="24"/>
        </w:rPr>
        <w:t>of the defendant is affirmatively established by a preponderance of the evidence. “Denver &amp; R. G. R. R. v. Ryan, 17 Colo. 98, 28 P. 79 (1891). We do have theories of strict liability because we can prove in showing the defendant’s action triggered strict liability and the plaintiff suffered a harm. the law imputes strict liability to situations it considers to be inherently dangerous. Even if the accident was unintentional, fleeing the scene was an intentional act which potentially justifies punitive damages that may be awarded to the victim’s family.</w:t>
      </w:r>
    </w:p>
    <w:p w14:paraId="6E37E948" w14:textId="77777777" w:rsidR="0048226D" w:rsidRPr="00D00BE3" w:rsidRDefault="0048226D" w:rsidP="00D00BE3">
      <w:pPr>
        <w:spacing w:line="360" w:lineRule="auto"/>
        <w:rPr>
          <w:rFonts w:ascii="Times New Roman" w:hAnsi="Times New Roman" w:cs="Times New Roman"/>
          <w:b/>
          <w:bCs/>
          <w:sz w:val="24"/>
          <w:szCs w:val="24"/>
        </w:rPr>
      </w:pPr>
      <w:r w:rsidRPr="00D00BE3">
        <w:rPr>
          <w:rFonts w:ascii="Times New Roman" w:hAnsi="Times New Roman" w:cs="Times New Roman"/>
          <w:sz w:val="24"/>
          <w:szCs w:val="24"/>
        </w:rPr>
        <w:t xml:space="preserve">    </w:t>
      </w:r>
      <w:r w:rsidRPr="00D00BE3">
        <w:rPr>
          <w:rFonts w:ascii="Times New Roman" w:hAnsi="Times New Roman" w:cs="Times New Roman"/>
          <w:b/>
          <w:bCs/>
          <w:sz w:val="24"/>
          <w:szCs w:val="24"/>
        </w:rPr>
        <w:t>Damages:</w:t>
      </w:r>
    </w:p>
    <w:p w14:paraId="21331EEE" w14:textId="322DF4FA"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In a wrongful death case, the plaintiff may seek punitive and monetary damages. Monetary damages are assessed by the jury, or the judge if there is no jury. The </w:t>
      </w:r>
      <w:r w:rsidRPr="00D00BE3">
        <w:rPr>
          <w:rFonts w:ascii="Times New Roman" w:hAnsi="Times New Roman" w:cs="Times New Roman"/>
          <w:sz w:val="24"/>
          <w:szCs w:val="24"/>
        </w:rPr>
        <w:t>Estate</w:t>
      </w:r>
      <w:r w:rsidRPr="00D00BE3">
        <w:rPr>
          <w:rFonts w:ascii="Times New Roman" w:hAnsi="Times New Roman" w:cs="Times New Roman"/>
          <w:sz w:val="24"/>
          <w:szCs w:val="24"/>
        </w:rPr>
        <w:t xml:space="preserve"> of Samantha Crow may sue for $3.0 million in punitive and monetary damages against Dr. Sayer and Small Valley Country Club, which would be the </w:t>
      </w:r>
      <w:r w:rsidR="00D00BE3" w:rsidRPr="00D00BE3">
        <w:rPr>
          <w:rFonts w:ascii="Times New Roman" w:hAnsi="Times New Roman" w:cs="Times New Roman"/>
          <w:sz w:val="24"/>
          <w:szCs w:val="24"/>
        </w:rPr>
        <w:t>number</w:t>
      </w:r>
      <w:r w:rsidRPr="00D00BE3">
        <w:rPr>
          <w:rFonts w:ascii="Times New Roman" w:hAnsi="Times New Roman" w:cs="Times New Roman"/>
          <w:sz w:val="24"/>
          <w:szCs w:val="24"/>
        </w:rPr>
        <w:t xml:space="preserve"> of wages she would have earned over a 13-year period before retirement at the age of 65. Under the C.R.S § 13-21-203, the damages sought for losses include:</w:t>
      </w:r>
    </w:p>
    <w:p w14:paraId="5B0F91E4" w14:textId="611C47F4"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sym w:font="Symbol" w:char="F0B7"/>
      </w:r>
      <w:r w:rsidRPr="00D00BE3">
        <w:rPr>
          <w:rFonts w:ascii="Times New Roman" w:hAnsi="Times New Roman" w:cs="Times New Roman"/>
          <w:sz w:val="24"/>
          <w:szCs w:val="24"/>
        </w:rPr>
        <w:t xml:space="preserve"> Wages and other compensation that the deceased would likely have earned if she had lived.</w:t>
      </w:r>
    </w:p>
    <w:p w14:paraId="2451E530" w14:textId="0FA8FDC6"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sym w:font="Symbol" w:char="F0B7"/>
      </w:r>
      <w:r w:rsidRPr="00D00BE3">
        <w:rPr>
          <w:rFonts w:ascii="Times New Roman" w:hAnsi="Times New Roman" w:cs="Times New Roman"/>
          <w:sz w:val="24"/>
          <w:szCs w:val="24"/>
        </w:rPr>
        <w:t xml:space="preserve"> Benefits lost </w:t>
      </w:r>
      <w:proofErr w:type="gramStart"/>
      <w:r w:rsidRPr="00D00BE3">
        <w:rPr>
          <w:rFonts w:ascii="Times New Roman" w:hAnsi="Times New Roman" w:cs="Times New Roman"/>
          <w:sz w:val="24"/>
          <w:szCs w:val="24"/>
        </w:rPr>
        <w:t>as a result of</w:t>
      </w:r>
      <w:proofErr w:type="gramEnd"/>
      <w:r w:rsidRPr="00D00BE3">
        <w:rPr>
          <w:rFonts w:ascii="Times New Roman" w:hAnsi="Times New Roman" w:cs="Times New Roman"/>
          <w:sz w:val="24"/>
          <w:szCs w:val="24"/>
        </w:rPr>
        <w:t xml:space="preserve"> the death, such as life insurance, and </w:t>
      </w:r>
    </w:p>
    <w:p w14:paraId="3EC15417" w14:textId="77777777"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sym w:font="Symbol" w:char="F0B7"/>
      </w:r>
      <w:r w:rsidRPr="00D00BE3">
        <w:rPr>
          <w:rFonts w:ascii="Times New Roman" w:hAnsi="Times New Roman" w:cs="Times New Roman"/>
          <w:sz w:val="24"/>
          <w:szCs w:val="24"/>
        </w:rPr>
        <w:t xml:space="preserve"> Loss of the love, companionship, comfort, care, assistance, protection, and affection of the deceased individual</w:t>
      </w:r>
    </w:p>
    <w:p w14:paraId="2AB92316" w14:textId="3496E49D"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sym w:font="Symbol" w:char="F0B7"/>
      </w:r>
      <w:r w:rsidRPr="00D00BE3">
        <w:rPr>
          <w:rFonts w:ascii="Times New Roman" w:hAnsi="Times New Roman" w:cs="Times New Roman"/>
          <w:sz w:val="24"/>
          <w:szCs w:val="24"/>
        </w:rPr>
        <w:t xml:space="preserve"> Funeral and burial expense</w:t>
      </w:r>
    </w:p>
    <w:p w14:paraId="21A902A7" w14:textId="77777777"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b/>
          <w:bCs/>
          <w:sz w:val="24"/>
          <w:szCs w:val="24"/>
        </w:rPr>
        <w:t>Court</w:t>
      </w:r>
      <w:r w:rsidRPr="00D00BE3">
        <w:rPr>
          <w:rFonts w:ascii="Times New Roman" w:hAnsi="Times New Roman" w:cs="Times New Roman"/>
          <w:sz w:val="24"/>
          <w:szCs w:val="24"/>
        </w:rPr>
        <w:t>:</w:t>
      </w:r>
    </w:p>
    <w:p w14:paraId="44F3F114" w14:textId="2E0B2530"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The accident occurred in</w:t>
      </w:r>
      <w:r w:rsidR="00D00BE3" w:rsidRPr="00D00BE3">
        <w:rPr>
          <w:rFonts w:ascii="Times New Roman" w:hAnsi="Times New Roman" w:cs="Times New Roman"/>
          <w:sz w:val="24"/>
          <w:szCs w:val="24"/>
        </w:rPr>
        <w:t xml:space="preserve"> Count</w:t>
      </w:r>
      <w:r w:rsidRPr="00D00BE3">
        <w:rPr>
          <w:rFonts w:ascii="Times New Roman" w:hAnsi="Times New Roman" w:cs="Times New Roman"/>
          <w:sz w:val="24"/>
          <w:szCs w:val="24"/>
        </w:rPr>
        <w:t xml:space="preserve">, </w:t>
      </w:r>
      <w:r w:rsidR="000B7846">
        <w:rPr>
          <w:rFonts w:ascii="Times New Roman" w:hAnsi="Times New Roman" w:cs="Times New Roman"/>
          <w:sz w:val="24"/>
          <w:szCs w:val="24"/>
        </w:rPr>
        <w:t>b</w:t>
      </w:r>
      <w:r w:rsidRPr="00D00BE3">
        <w:rPr>
          <w:rFonts w:ascii="Times New Roman" w:hAnsi="Times New Roman" w:cs="Times New Roman"/>
          <w:sz w:val="24"/>
          <w:szCs w:val="24"/>
        </w:rPr>
        <w:t xml:space="preserve">oth Dr. Sayer, Small Valley Country Club, and the families and estate of Samantha Crow. </w:t>
      </w:r>
    </w:p>
    <w:p w14:paraId="1BCD33AE" w14:textId="5D745984"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Next Steps:</w:t>
      </w:r>
    </w:p>
    <w:p w14:paraId="4D38C6CA" w14:textId="479446D3"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lastRenderedPageBreak/>
        <w:t xml:space="preserve">Once we have filed a claim, we will proceed with requesting all documents and court transcripts for Dr. Sayer’s original trial. The named defendants’ </w:t>
      </w:r>
      <w:r w:rsidR="00D00BE3" w:rsidRPr="00D00BE3">
        <w:rPr>
          <w:rFonts w:ascii="Times New Roman" w:hAnsi="Times New Roman" w:cs="Times New Roman"/>
          <w:sz w:val="24"/>
          <w:szCs w:val="24"/>
        </w:rPr>
        <w:t>will also</w:t>
      </w:r>
      <w:r w:rsidRPr="00D00BE3">
        <w:rPr>
          <w:rFonts w:ascii="Times New Roman" w:hAnsi="Times New Roman" w:cs="Times New Roman"/>
          <w:sz w:val="24"/>
          <w:szCs w:val="24"/>
        </w:rPr>
        <w:t xml:space="preserve"> respond to the claim and assert any actions of their own. During the discovery process, we will request additional information from Small Valley Country Club and any other associated parties to the suit. Once we have gathered </w:t>
      </w:r>
      <w:proofErr w:type="gramStart"/>
      <w:r w:rsidRPr="00D00BE3">
        <w:rPr>
          <w:rFonts w:ascii="Times New Roman" w:hAnsi="Times New Roman" w:cs="Times New Roman"/>
          <w:sz w:val="24"/>
          <w:szCs w:val="24"/>
        </w:rPr>
        <w:t>all of</w:t>
      </w:r>
      <w:proofErr w:type="gramEnd"/>
      <w:r w:rsidRPr="00D00BE3">
        <w:rPr>
          <w:rFonts w:ascii="Times New Roman" w:hAnsi="Times New Roman" w:cs="Times New Roman"/>
          <w:sz w:val="24"/>
          <w:szCs w:val="24"/>
        </w:rPr>
        <w:t xml:space="preserve"> the information and since Dr. Sayer has already been found couplable of the accident, we can request the court to give a rapid summary judgment. If no agreement can be made by the parties, we will continue with a trial in the</w:t>
      </w:r>
      <w:r w:rsidR="00D00BE3" w:rsidRPr="00D00BE3">
        <w:rPr>
          <w:rFonts w:ascii="Times New Roman" w:hAnsi="Times New Roman" w:cs="Times New Roman"/>
          <w:sz w:val="24"/>
          <w:szCs w:val="24"/>
        </w:rPr>
        <w:t xml:space="preserve"> County</w:t>
      </w:r>
      <w:r w:rsidRPr="00D00BE3">
        <w:rPr>
          <w:rFonts w:ascii="Times New Roman" w:hAnsi="Times New Roman" w:cs="Times New Roman"/>
          <w:sz w:val="24"/>
          <w:szCs w:val="24"/>
        </w:rPr>
        <w:t xml:space="preserve"> court and seek the punitive and monetary damages for the wrongful death of Samantha Crow. If there is anything else I can assist you on, please do not hesitate to let me know, I appreciate you trusting in me with the research for this case.</w:t>
      </w:r>
    </w:p>
    <w:p w14:paraId="28B31782" w14:textId="77777777"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Thank you. </w:t>
      </w:r>
    </w:p>
    <w:p w14:paraId="539B0135" w14:textId="7999905E"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Sincerely,</w:t>
      </w:r>
    </w:p>
    <w:p w14:paraId="1344648E" w14:textId="16355EED"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Sabrina Doorsammy, Paralegal</w:t>
      </w:r>
    </w:p>
    <w:p w14:paraId="18876F1C" w14:textId="15C8B234"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w:t>
      </w:r>
    </w:p>
    <w:p w14:paraId="633D361E" w14:textId="77777777" w:rsidR="0048226D" w:rsidRPr="00D00BE3" w:rsidRDefault="0048226D" w:rsidP="00D00BE3">
      <w:pPr>
        <w:spacing w:line="360" w:lineRule="auto"/>
        <w:rPr>
          <w:rFonts w:ascii="Times New Roman" w:hAnsi="Times New Roman" w:cs="Times New Roman"/>
          <w:b/>
          <w:bCs/>
          <w:sz w:val="24"/>
          <w:szCs w:val="24"/>
        </w:rPr>
      </w:pPr>
    </w:p>
    <w:p w14:paraId="6E6B7911" w14:textId="77777777" w:rsidR="0048226D" w:rsidRPr="00D00BE3" w:rsidRDefault="0048226D" w:rsidP="00D00BE3">
      <w:pPr>
        <w:spacing w:line="360" w:lineRule="auto"/>
        <w:rPr>
          <w:rFonts w:ascii="Times New Roman" w:hAnsi="Times New Roman" w:cs="Times New Roman"/>
          <w:b/>
          <w:bCs/>
          <w:sz w:val="24"/>
          <w:szCs w:val="24"/>
        </w:rPr>
      </w:pPr>
    </w:p>
    <w:p w14:paraId="0C972226" w14:textId="77777777" w:rsidR="0048226D" w:rsidRPr="00D00BE3" w:rsidRDefault="0048226D" w:rsidP="00D00BE3">
      <w:pPr>
        <w:spacing w:line="360" w:lineRule="auto"/>
        <w:rPr>
          <w:rFonts w:ascii="Times New Roman" w:hAnsi="Times New Roman" w:cs="Times New Roman"/>
          <w:b/>
          <w:bCs/>
          <w:sz w:val="24"/>
          <w:szCs w:val="24"/>
        </w:rPr>
      </w:pPr>
    </w:p>
    <w:p w14:paraId="019ED24A" w14:textId="77777777" w:rsidR="0048226D" w:rsidRPr="00D00BE3" w:rsidRDefault="0048226D" w:rsidP="00D00BE3">
      <w:pPr>
        <w:spacing w:line="360" w:lineRule="auto"/>
        <w:rPr>
          <w:rFonts w:ascii="Times New Roman" w:hAnsi="Times New Roman" w:cs="Times New Roman"/>
          <w:b/>
          <w:bCs/>
          <w:sz w:val="24"/>
          <w:szCs w:val="24"/>
        </w:rPr>
      </w:pPr>
    </w:p>
    <w:p w14:paraId="2CFC9BAD" w14:textId="77777777" w:rsidR="0048226D" w:rsidRPr="00D00BE3" w:rsidRDefault="0048226D" w:rsidP="00D00BE3">
      <w:pPr>
        <w:spacing w:line="360" w:lineRule="auto"/>
        <w:rPr>
          <w:rFonts w:ascii="Times New Roman" w:hAnsi="Times New Roman" w:cs="Times New Roman"/>
          <w:b/>
          <w:bCs/>
          <w:sz w:val="24"/>
          <w:szCs w:val="24"/>
        </w:rPr>
      </w:pPr>
    </w:p>
    <w:p w14:paraId="2F8E10CD" w14:textId="77777777" w:rsidR="0048226D" w:rsidRPr="00D00BE3" w:rsidRDefault="0048226D" w:rsidP="00D00BE3">
      <w:pPr>
        <w:spacing w:line="360" w:lineRule="auto"/>
        <w:rPr>
          <w:rFonts w:ascii="Times New Roman" w:hAnsi="Times New Roman" w:cs="Times New Roman"/>
          <w:b/>
          <w:bCs/>
          <w:sz w:val="24"/>
          <w:szCs w:val="24"/>
        </w:rPr>
      </w:pPr>
    </w:p>
    <w:p w14:paraId="16FC8AE1" w14:textId="77777777" w:rsidR="0048226D" w:rsidRPr="00D00BE3" w:rsidRDefault="0048226D" w:rsidP="00D00BE3">
      <w:pPr>
        <w:spacing w:line="360" w:lineRule="auto"/>
        <w:rPr>
          <w:rFonts w:ascii="Times New Roman" w:hAnsi="Times New Roman" w:cs="Times New Roman"/>
          <w:b/>
          <w:bCs/>
          <w:sz w:val="24"/>
          <w:szCs w:val="24"/>
        </w:rPr>
      </w:pPr>
    </w:p>
    <w:p w14:paraId="5503B15F" w14:textId="77777777" w:rsidR="0048226D" w:rsidRPr="00D00BE3" w:rsidRDefault="0048226D" w:rsidP="00D00BE3">
      <w:pPr>
        <w:spacing w:line="360" w:lineRule="auto"/>
        <w:rPr>
          <w:rFonts w:ascii="Times New Roman" w:hAnsi="Times New Roman" w:cs="Times New Roman"/>
          <w:b/>
          <w:bCs/>
          <w:sz w:val="24"/>
          <w:szCs w:val="24"/>
        </w:rPr>
      </w:pPr>
    </w:p>
    <w:p w14:paraId="058E19EB" w14:textId="77777777" w:rsidR="0048226D" w:rsidRPr="00D00BE3" w:rsidRDefault="0048226D" w:rsidP="00D00BE3">
      <w:pPr>
        <w:spacing w:line="360" w:lineRule="auto"/>
        <w:rPr>
          <w:rFonts w:ascii="Times New Roman" w:hAnsi="Times New Roman" w:cs="Times New Roman"/>
          <w:b/>
          <w:bCs/>
          <w:sz w:val="24"/>
          <w:szCs w:val="24"/>
        </w:rPr>
      </w:pPr>
    </w:p>
    <w:p w14:paraId="03BCC07E" w14:textId="77777777" w:rsidR="0048226D" w:rsidRPr="00D00BE3" w:rsidRDefault="0048226D" w:rsidP="00D00BE3">
      <w:pPr>
        <w:spacing w:line="360" w:lineRule="auto"/>
        <w:rPr>
          <w:rFonts w:ascii="Times New Roman" w:hAnsi="Times New Roman" w:cs="Times New Roman"/>
          <w:b/>
          <w:bCs/>
          <w:sz w:val="24"/>
          <w:szCs w:val="24"/>
        </w:rPr>
      </w:pPr>
    </w:p>
    <w:p w14:paraId="61CFF18C" w14:textId="3784FBCD" w:rsidR="0048226D" w:rsidRPr="00D00BE3" w:rsidRDefault="0048226D" w:rsidP="00D00BE3">
      <w:pPr>
        <w:spacing w:line="360" w:lineRule="auto"/>
        <w:rPr>
          <w:rFonts w:ascii="Times New Roman" w:hAnsi="Times New Roman" w:cs="Times New Roman"/>
          <w:b/>
          <w:bCs/>
          <w:sz w:val="24"/>
          <w:szCs w:val="24"/>
        </w:rPr>
      </w:pPr>
      <w:r w:rsidRPr="00D00BE3">
        <w:rPr>
          <w:rFonts w:ascii="Times New Roman" w:hAnsi="Times New Roman" w:cs="Times New Roman"/>
          <w:b/>
          <w:bCs/>
          <w:sz w:val="24"/>
          <w:szCs w:val="24"/>
        </w:rPr>
        <w:t>SUMMONS</w:t>
      </w:r>
    </w:p>
    <w:p w14:paraId="688BDDEC" w14:textId="06FE38A6" w:rsidR="0048226D" w:rsidRPr="00D00BE3" w:rsidRDefault="0048226D" w:rsidP="00D00BE3">
      <w:pPr>
        <w:spacing w:line="360" w:lineRule="auto"/>
        <w:rPr>
          <w:rFonts w:ascii="Times New Roman" w:hAnsi="Times New Roman" w:cs="Times New Roman"/>
          <w:b/>
          <w:bCs/>
          <w:sz w:val="24"/>
          <w:szCs w:val="24"/>
        </w:rPr>
      </w:pPr>
      <w:r w:rsidRPr="00D00BE3">
        <w:rPr>
          <w:rFonts w:ascii="Times New Roman" w:hAnsi="Times New Roman" w:cs="Times New Roman"/>
          <w:b/>
          <w:bCs/>
          <w:sz w:val="24"/>
          <w:szCs w:val="24"/>
        </w:rPr>
        <w:t xml:space="preserve"> NOTICE TO DEFENDANT</w:t>
      </w:r>
    </w:p>
    <w:p w14:paraId="626DAF2C" w14:textId="01727F60"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In the name of the people of the Gregory Crow v. Richard Sayer, you are hereby notified: </w:t>
      </w:r>
    </w:p>
    <w:p w14:paraId="2862182B" w14:textId="77777777"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1. You have a lawsuit filed against you.</w:t>
      </w:r>
    </w:p>
    <w:p w14:paraId="565E9EC8" w14:textId="77777777"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2. YOU HAVE 20 DAYS after receiving this summons to file a written answer with the court and serve a copy on the other party. </w:t>
      </w:r>
    </w:p>
    <w:p w14:paraId="4F693FBE" w14:textId="0BA9F61A"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3. If you do not answer or take other action within the allowed time, a judgement may be entered against you for relief demanded in the Complaint.</w:t>
      </w:r>
    </w:p>
    <w:p w14:paraId="4B119C73" w14:textId="77777777"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James Reynolds, </w:t>
      </w:r>
    </w:p>
    <w:p w14:paraId="4197176A" w14:textId="77777777"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Attorneys for Plaintiff. </w:t>
      </w:r>
    </w:p>
    <w:p w14:paraId="64A1CC31" w14:textId="5C6A1C24"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Gregory Crow</w:t>
      </w:r>
    </w:p>
    <w:p w14:paraId="6DC67AB9" w14:textId="3E9DC669"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381 Jon </w:t>
      </w:r>
      <w:proofErr w:type="spellStart"/>
      <w:r w:rsidRPr="00D00BE3">
        <w:rPr>
          <w:rFonts w:ascii="Times New Roman" w:hAnsi="Times New Roman" w:cs="Times New Roman"/>
          <w:sz w:val="24"/>
          <w:szCs w:val="24"/>
        </w:rPr>
        <w:t>rd</w:t>
      </w:r>
      <w:proofErr w:type="spellEnd"/>
      <w:r w:rsidRPr="00D00BE3">
        <w:rPr>
          <w:rFonts w:ascii="Times New Roman" w:hAnsi="Times New Roman" w:cs="Times New Roman"/>
          <w:sz w:val="24"/>
          <w:szCs w:val="24"/>
        </w:rPr>
        <w:t>,</w:t>
      </w:r>
    </w:p>
    <w:p w14:paraId="45D17E4A" w14:textId="1C6D8AA9"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Albany. NY.</w:t>
      </w:r>
    </w:p>
    <w:p w14:paraId="316D2D4B" w14:textId="7A2CCD28" w:rsidR="0048226D" w:rsidRPr="00D00BE3" w:rsidRDefault="0048226D"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518-987-1238  </w:t>
      </w:r>
    </w:p>
    <w:p w14:paraId="63E2DA5C" w14:textId="7D84C2E6" w:rsidR="0048226D" w:rsidRPr="00D00BE3" w:rsidRDefault="0048226D" w:rsidP="00D00BE3">
      <w:pPr>
        <w:spacing w:line="360" w:lineRule="auto"/>
        <w:rPr>
          <w:rFonts w:ascii="Times New Roman" w:hAnsi="Times New Roman" w:cs="Times New Roman"/>
          <w:b/>
          <w:bCs/>
          <w:sz w:val="24"/>
          <w:szCs w:val="24"/>
        </w:rPr>
      </w:pPr>
      <w:r w:rsidRPr="00D00BE3">
        <w:rPr>
          <w:rFonts w:ascii="Times New Roman" w:hAnsi="Times New Roman" w:cs="Times New Roman"/>
          <w:b/>
          <w:bCs/>
          <w:sz w:val="24"/>
          <w:szCs w:val="24"/>
        </w:rPr>
        <w:t xml:space="preserve">                                                           </w:t>
      </w:r>
      <w:r w:rsidRPr="00D00BE3">
        <w:rPr>
          <w:rFonts w:ascii="Times New Roman" w:hAnsi="Times New Roman" w:cs="Times New Roman"/>
          <w:b/>
          <w:bCs/>
          <w:sz w:val="24"/>
          <w:szCs w:val="24"/>
        </w:rPr>
        <w:t xml:space="preserve">COMPLAINT </w:t>
      </w:r>
    </w:p>
    <w:p w14:paraId="23EAE80F" w14:textId="6440606F" w:rsidR="0048226D" w:rsidRPr="00D00BE3" w:rsidRDefault="00D00BE3"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w:t>
      </w:r>
      <w:r w:rsidR="0048226D" w:rsidRPr="00D00BE3">
        <w:rPr>
          <w:rFonts w:ascii="Times New Roman" w:hAnsi="Times New Roman" w:cs="Times New Roman"/>
          <w:sz w:val="24"/>
          <w:szCs w:val="24"/>
        </w:rPr>
        <w:t xml:space="preserve">Plaintiff, Gregory Crow (hereinafter “Plaintiff”) hereby filed this Complaint against Defendant, Richard Sayer (hereinafter “Defendant”) by his attorney James Reynolds, Reynolds &amp; Starr, P.C., on personal knowledge and alleges as follows: </w:t>
      </w:r>
    </w:p>
    <w:p w14:paraId="569F449A" w14:textId="6A374866" w:rsidR="0048226D" w:rsidRPr="00D00BE3" w:rsidRDefault="0048226D" w:rsidP="00D00BE3">
      <w:pPr>
        <w:spacing w:line="360" w:lineRule="auto"/>
        <w:rPr>
          <w:rFonts w:ascii="Times New Roman" w:hAnsi="Times New Roman" w:cs="Times New Roman"/>
          <w:b/>
          <w:bCs/>
          <w:sz w:val="24"/>
          <w:szCs w:val="24"/>
        </w:rPr>
      </w:pPr>
      <w:r w:rsidRPr="00D00BE3">
        <w:rPr>
          <w:rFonts w:ascii="Times New Roman" w:hAnsi="Times New Roman" w:cs="Times New Roman"/>
          <w:b/>
          <w:bCs/>
          <w:sz w:val="24"/>
          <w:szCs w:val="24"/>
        </w:rPr>
        <w:t xml:space="preserve">                                              </w:t>
      </w:r>
      <w:r w:rsidRPr="00D00BE3">
        <w:rPr>
          <w:rFonts w:ascii="Times New Roman" w:hAnsi="Times New Roman" w:cs="Times New Roman"/>
          <w:b/>
          <w:bCs/>
          <w:sz w:val="24"/>
          <w:szCs w:val="24"/>
        </w:rPr>
        <w:t xml:space="preserve">JURISDICTIONAL ALLEGATIONS </w:t>
      </w:r>
    </w:p>
    <w:p w14:paraId="539D00DA" w14:textId="2E0FDE68" w:rsidR="0048226D" w:rsidRPr="00D00BE3" w:rsidRDefault="00D00BE3"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lastRenderedPageBreak/>
        <w:t xml:space="preserve">     </w:t>
      </w:r>
      <w:r w:rsidR="0048226D" w:rsidRPr="00D00BE3">
        <w:rPr>
          <w:rFonts w:ascii="Times New Roman" w:hAnsi="Times New Roman" w:cs="Times New Roman"/>
          <w:sz w:val="24"/>
          <w:szCs w:val="24"/>
        </w:rPr>
        <w:t>This is a complaint for a wrongful death suit that is being filed by the Plaintiff against the Defendant. Pursuant to C.R.S. § 13-21-202, when the death of a person is caused by a wrongful act, neglect, or default of another, and the act, neglect, or default is such as would, if death had not ensued, have entitled the party injured to maintain an action and recover damages in respect thereof, then, and in every such case, the person who or the corporation which would have been liable, if death had not ensued, shall be liable in an action for damages notwithstanding the death of the party injured.</w:t>
      </w:r>
    </w:p>
    <w:p w14:paraId="2F935D0D" w14:textId="671E46D0" w:rsidR="00D00BE3" w:rsidRPr="00D00BE3" w:rsidRDefault="00D00BE3" w:rsidP="00D00BE3">
      <w:pPr>
        <w:spacing w:line="360" w:lineRule="auto"/>
        <w:rPr>
          <w:rFonts w:ascii="Times New Roman" w:hAnsi="Times New Roman" w:cs="Times New Roman"/>
          <w:b/>
          <w:bCs/>
          <w:sz w:val="24"/>
          <w:szCs w:val="24"/>
        </w:rPr>
      </w:pPr>
      <w:r w:rsidRPr="00D00BE3">
        <w:rPr>
          <w:rFonts w:ascii="Times New Roman" w:hAnsi="Times New Roman" w:cs="Times New Roman"/>
          <w:b/>
          <w:bCs/>
          <w:sz w:val="24"/>
          <w:szCs w:val="24"/>
        </w:rPr>
        <w:t xml:space="preserve">                                                   </w:t>
      </w:r>
      <w:r w:rsidRPr="00D00BE3">
        <w:rPr>
          <w:rFonts w:ascii="Times New Roman" w:hAnsi="Times New Roman" w:cs="Times New Roman"/>
          <w:b/>
          <w:bCs/>
          <w:sz w:val="24"/>
          <w:szCs w:val="24"/>
        </w:rPr>
        <w:t>FACTUAL ALLEGATIONS</w:t>
      </w:r>
    </w:p>
    <w:p w14:paraId="7F44268A" w14:textId="613C1FFB" w:rsidR="00D00BE3" w:rsidRPr="00D00BE3" w:rsidRDefault="00D00BE3"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w:t>
      </w:r>
      <w:r w:rsidRPr="00D00BE3">
        <w:rPr>
          <w:rFonts w:ascii="Times New Roman" w:hAnsi="Times New Roman" w:cs="Times New Roman"/>
          <w:sz w:val="24"/>
          <w:szCs w:val="24"/>
        </w:rPr>
        <w:t xml:space="preserve">On September 18 of last year, Samantha Crow, a 42-year-old wife and mother of three, was killed as she was running southbound on New Town </w:t>
      </w:r>
      <w:proofErr w:type="gramStart"/>
      <w:r w:rsidRPr="00D00BE3">
        <w:rPr>
          <w:rFonts w:ascii="Times New Roman" w:hAnsi="Times New Roman" w:cs="Times New Roman"/>
          <w:sz w:val="24"/>
          <w:szCs w:val="24"/>
        </w:rPr>
        <w:t>Road .</w:t>
      </w:r>
      <w:proofErr w:type="gramEnd"/>
      <w:r w:rsidRPr="00D00BE3">
        <w:rPr>
          <w:rFonts w:ascii="Times New Roman" w:hAnsi="Times New Roman" w:cs="Times New Roman"/>
          <w:sz w:val="24"/>
          <w:szCs w:val="24"/>
        </w:rPr>
        <w:t xml:space="preserve"> The accident happened at 8:34pm as Samantha was running towards her home; she was training for a marathon to be held in October. Samantha had started her run at 5pm and anticipated being home by 7pm. Apparently, she ran much longer. At the time of the accident Samantha was wearing a black sweatshirt, and dark grey sweatpants. She wore no reflective clothing that night because, as she had told her husband, she anticipated being home before sunset. Samantha was struck by the BMW being driven by Dr. Richard Sayer, a well-known and respected cardiologist in the community. At the time of the accident, Dr. Sayer was on his way home from a fundraising golf outing held at the Small Valley Country Club, where he is a member. Dr. Sayer and Samantha both were heading in the same direction when Dr. Sayer struck Samantha with his car. Thinking he had hit a deer, Dr. Sayer did not stop, he drove straight home. The speed limit on New Town Road is 35 miles per hour. Dr. Sayer was traveling 50 miles per hour at the very moment that he struck Samantha. As a result of the impact, Samantha’s body flew 167 feet. Her neck broke, and she was killed instantly. There is no evidence that Samantha was alive and/or conscious for any period after the accident. She never saw the car coming. Quick investigation led the police to Dr. Sayer’s home where his BMW was found parked in the garage, beneath a tarp. There was significant damage to the front bumper, including blood stains and pieces of hair. Dr. Sayer submitted to a breathalyzer administered by the police. Even though the breathalyzer was administered nearly five hours after the accident took place, Dr. Sayer’s blood alcohol content was more than twice the legal limit. Dr. Sayer was arrested immediately. Dr. Sayer ultimately was charged and tried for </w:t>
      </w:r>
      <w:r w:rsidRPr="00D00BE3">
        <w:rPr>
          <w:rFonts w:ascii="Times New Roman" w:hAnsi="Times New Roman" w:cs="Times New Roman"/>
          <w:sz w:val="24"/>
          <w:szCs w:val="24"/>
        </w:rPr>
        <w:lastRenderedPageBreak/>
        <w:t>second-degree manslaughter (a felony), second</w:t>
      </w:r>
      <w:r w:rsidRPr="00D00BE3">
        <w:rPr>
          <w:rFonts w:ascii="Times New Roman" w:hAnsi="Times New Roman" w:cs="Times New Roman"/>
          <w:sz w:val="24"/>
          <w:szCs w:val="24"/>
        </w:rPr>
        <w:t>degree vehicular manslaughter (a felony), leaving the scene of an accident (a felony) and driving while intoxicated (a misdemeanor). During the trial, Dr. Sayer admitted to ordering several rum and Diet Pepsi cocktails, Benedictine and brandy and a white crème de menthe at the golf outing that evening. Records subpoenaed from the country club for the criminal trial also showed that Dr. Sayer paid for a $100 bottle of Silver Oak Cabernet Sauvignon.</w:t>
      </w:r>
    </w:p>
    <w:p w14:paraId="3C870337" w14:textId="6CAAE053" w:rsidR="00D00BE3" w:rsidRPr="00D00BE3" w:rsidRDefault="00D00BE3"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w:t>
      </w:r>
      <w:r w:rsidRPr="00D00BE3">
        <w:rPr>
          <w:rFonts w:ascii="Times New Roman" w:hAnsi="Times New Roman" w:cs="Times New Roman"/>
          <w:sz w:val="24"/>
          <w:szCs w:val="24"/>
        </w:rPr>
        <w:t>The criminal trial lasted for ten days. After five hours of deliberation the jury acquitted Dr. Sayer of all felony charges. He was convicted of misdemeanor driving while intoxicated, fined $1,000 and given a one-year jail sentence. The family of Samantha Crow has come to our firm because they wish to sue Dr. Sayer, and any other parties who may bear responsibility for the happening of the accident, for Samantha’s death.</w:t>
      </w:r>
    </w:p>
    <w:p w14:paraId="726CD23A" w14:textId="1C1FF293" w:rsidR="00D00BE3" w:rsidRPr="00D00BE3" w:rsidRDefault="00D00BE3"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      </w:t>
      </w:r>
      <w:r w:rsidRPr="00D00BE3">
        <w:rPr>
          <w:rFonts w:ascii="Times New Roman" w:hAnsi="Times New Roman" w:cs="Times New Roman"/>
          <w:sz w:val="24"/>
          <w:szCs w:val="24"/>
        </w:rPr>
        <w:t xml:space="preserve">At the time of her untimely and tragic death, Samantha was 42 years old. She and her husband, Gregory, had been married for thirteen years and had three children together: Jessica (eight years old), Bradley (five years old) and Cooper (three years old). At the time of her death, Samantha was an equity partner at a local law firm, West &amp; Crow, LLC. She was a well-known trial attorney and earned $225,000 per year in her position. All the family’s health insurance benefits were provided through Samantha’s firm. At the time of her death, Samantha had a $1 million life insurance policy in place, all proceeds to be payable directly to her husband. As well, Samantha had $2.5 million saved in her 401k individual retirement account. Her husband Gregory is named as the sole beneficiary of that account. Had she lived, it is estimated that Samantha would have worked until she was 65 years old. Gregory is a </w:t>
      </w:r>
      <w:proofErr w:type="gramStart"/>
      <w:r w:rsidRPr="00D00BE3">
        <w:rPr>
          <w:rFonts w:ascii="Times New Roman" w:hAnsi="Times New Roman" w:cs="Times New Roman"/>
          <w:sz w:val="24"/>
          <w:szCs w:val="24"/>
        </w:rPr>
        <w:t>stay at home</w:t>
      </w:r>
      <w:proofErr w:type="gramEnd"/>
      <w:r w:rsidRPr="00D00BE3">
        <w:rPr>
          <w:rFonts w:ascii="Times New Roman" w:hAnsi="Times New Roman" w:cs="Times New Roman"/>
          <w:sz w:val="24"/>
          <w:szCs w:val="24"/>
        </w:rPr>
        <w:t xml:space="preserve"> dad. He is unemployed outside the home. </w:t>
      </w:r>
    </w:p>
    <w:p w14:paraId="69CF2D68" w14:textId="77777777" w:rsidR="00D00BE3" w:rsidRPr="00D00BE3" w:rsidRDefault="00D00BE3"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 xml:space="preserve">CAUSE OF ACTION </w:t>
      </w:r>
    </w:p>
    <w:p w14:paraId="10A9B823" w14:textId="5BC620DE" w:rsidR="00D00BE3" w:rsidRPr="00D00BE3" w:rsidRDefault="00D00BE3" w:rsidP="00D00BE3">
      <w:pPr>
        <w:spacing w:line="360" w:lineRule="auto"/>
        <w:rPr>
          <w:rFonts w:ascii="Times New Roman" w:hAnsi="Times New Roman" w:cs="Times New Roman"/>
          <w:sz w:val="24"/>
          <w:szCs w:val="24"/>
        </w:rPr>
      </w:pPr>
      <w:r w:rsidRPr="00D00BE3">
        <w:rPr>
          <w:rFonts w:ascii="Times New Roman" w:hAnsi="Times New Roman" w:cs="Times New Roman"/>
          <w:sz w:val="24"/>
          <w:szCs w:val="24"/>
        </w:rPr>
        <w:t>Defendant had a duty of care owed to the public to maintain safety on</w:t>
      </w:r>
      <w:r w:rsidR="000B7846">
        <w:rPr>
          <w:rFonts w:ascii="Times New Roman" w:hAnsi="Times New Roman" w:cs="Times New Roman"/>
          <w:sz w:val="24"/>
          <w:szCs w:val="24"/>
        </w:rPr>
        <w:t xml:space="preserve"> </w:t>
      </w:r>
      <w:r w:rsidRPr="00D00BE3">
        <w:rPr>
          <w:rFonts w:ascii="Times New Roman" w:hAnsi="Times New Roman" w:cs="Times New Roman"/>
          <w:sz w:val="24"/>
          <w:szCs w:val="24"/>
        </w:rPr>
        <w:t>roads. Defendant breached that duty upon Samantha Crow while Defendant was operating a motor vehicle under the influence. Defendant breached this duty by not maintaining the posted speed limit on New Town Road, driving while intoxicated and hitting and killing Samantha Crow</w:t>
      </w:r>
      <w:r w:rsidR="000B7846">
        <w:rPr>
          <w:rFonts w:ascii="Times New Roman" w:hAnsi="Times New Roman" w:cs="Times New Roman"/>
          <w:sz w:val="24"/>
          <w:szCs w:val="24"/>
        </w:rPr>
        <w:t>.</w:t>
      </w:r>
    </w:p>
    <w:sectPr w:rsidR="00D00BE3" w:rsidRPr="00D00BE3">
      <w:footerReference w:type="default" r:id="rId8"/>
      <w:pgSz w:w="12240" w:h="15840"/>
      <w:pgMar w:top="180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FFAFBF" w14:textId="77777777" w:rsidR="002A79DF" w:rsidRDefault="002A79DF">
      <w:pPr>
        <w:spacing w:after="0" w:line="240" w:lineRule="auto"/>
      </w:pPr>
      <w:r>
        <w:separator/>
      </w:r>
    </w:p>
  </w:endnote>
  <w:endnote w:type="continuationSeparator" w:id="0">
    <w:p w14:paraId="6D669D64" w14:textId="77777777" w:rsidR="002A79DF" w:rsidRDefault="002A7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9060048"/>
      <w:docPartObj>
        <w:docPartGallery w:val="Page Numbers (Bottom of Page)"/>
        <w:docPartUnique/>
      </w:docPartObj>
    </w:sdtPr>
    <w:sdtEndPr/>
    <w:sdtContent>
      <w:p w14:paraId="71422A0E" w14:textId="77777777" w:rsidR="00613721" w:rsidRDefault="00ED47FE">
        <w:pPr>
          <w:pStyle w:val="Footer"/>
        </w:pPr>
        <w:r>
          <w:fldChar w:fldCharType="begin"/>
        </w:r>
        <w:r>
          <w:instrText xml:space="preserve"> PAGE   \* MERGEFORMAT </w:instrText>
        </w:r>
        <w:r>
          <w:fldChar w:fldCharType="separate"/>
        </w:r>
        <w:r>
          <w:rPr>
            <w:noProof/>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28736" w14:textId="77777777" w:rsidR="002A79DF" w:rsidRDefault="002A79DF">
      <w:pPr>
        <w:spacing w:after="0" w:line="240" w:lineRule="auto"/>
      </w:pPr>
      <w:r>
        <w:separator/>
      </w:r>
    </w:p>
  </w:footnote>
  <w:footnote w:type="continuationSeparator" w:id="0">
    <w:p w14:paraId="7D5084B1" w14:textId="77777777" w:rsidR="002A79DF" w:rsidRDefault="002A7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47FE"/>
    <w:rsid w:val="000B7846"/>
    <w:rsid w:val="00147AB5"/>
    <w:rsid w:val="001B72B2"/>
    <w:rsid w:val="001F2100"/>
    <w:rsid w:val="002A79DF"/>
    <w:rsid w:val="002C2D8E"/>
    <w:rsid w:val="0048226D"/>
    <w:rsid w:val="00613721"/>
    <w:rsid w:val="008A1572"/>
    <w:rsid w:val="00B15C31"/>
    <w:rsid w:val="00D00BE3"/>
    <w:rsid w:val="00D42EF7"/>
    <w:rsid w:val="00D7548C"/>
    <w:rsid w:val="00D75D00"/>
    <w:rsid w:val="00E52D43"/>
    <w:rsid w:val="00ED47FE"/>
    <w:rsid w:val="00F27311"/>
    <w:rsid w:val="00FA48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315FE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after="24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b/>
      <w:bCs/>
      <w:color w:val="000000" w:themeColor="text1"/>
    </w:rPr>
  </w:style>
  <w:style w:type="paragraph" w:styleId="Heading2">
    <w:name w:val="heading 2"/>
    <w:basedOn w:val="Normal"/>
    <w:next w:val="Normal"/>
    <w:link w:val="Heading2Char"/>
    <w:uiPriority w:val="9"/>
    <w:unhideWhenUsed/>
    <w:pPr>
      <w:keepNext/>
      <w:keepLines/>
      <w:outlineLvl w:val="1"/>
    </w:pPr>
    <w:rPr>
      <w:rFonts w:asciiTheme="majorHAnsi" w:eastAsiaTheme="majorEastAsia" w:hAnsiTheme="majorHAnsi" w:cstheme="majorBidi"/>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heme="majorEastAsia" w:hAnsiTheme="majorHAnsi" w:cstheme="majorBidi"/>
      <w:b/>
      <w:bCs/>
      <w:sz w:val="18"/>
      <w:szCs w:val="18"/>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680"/>
        <w:tab w:val="right" w:pos="9360"/>
      </w:tabs>
      <w:spacing w:after="0" w:line="240" w:lineRule="auto"/>
    </w:pPr>
  </w:style>
  <w:style w:type="paragraph" w:customStyle="1" w:styleId="CompanyName">
    <w:name w:val="Company Name"/>
    <w:basedOn w:val="Normal"/>
    <w:qFormat/>
    <w:pPr>
      <w:spacing w:after="0" w:line="240" w:lineRule="auto"/>
      <w:jc w:val="center"/>
    </w:pPr>
    <w:rPr>
      <w:rFonts w:asciiTheme="majorHAnsi" w:eastAsiaTheme="majorEastAsia" w:hAnsiTheme="majorHAnsi" w:cstheme="majorBidi"/>
      <w:b/>
      <w:bCs/>
      <w:color w:val="FFFFFF" w:themeColor="background1"/>
      <w:spacing w:val="-15"/>
      <w:sz w:val="32"/>
    </w:rPr>
  </w:style>
  <w:style w:type="paragraph" w:styleId="Title">
    <w:name w:val="Title"/>
    <w:basedOn w:val="Normal"/>
    <w:next w:val="Normal"/>
    <w:qFormat/>
    <w:pPr>
      <w:spacing w:after="300" w:line="240" w:lineRule="auto"/>
      <w:ind w:left="-720"/>
      <w:contextualSpacing/>
    </w:pPr>
    <w:rPr>
      <w:rFonts w:asciiTheme="majorHAnsi" w:eastAsiaTheme="majorEastAsia" w:hAnsiTheme="majorHAnsi" w:cstheme="majorBidi"/>
      <w:b/>
      <w:bCs/>
      <w:color w:val="000000" w:themeColor="text1"/>
      <w:spacing w:val="5"/>
      <w:kern w:val="28"/>
      <w:sz w:val="96"/>
      <w:szCs w:val="96"/>
    </w:rPr>
  </w:style>
  <w:style w:type="character" w:customStyle="1" w:styleId="HeaderChar">
    <w:name w:val="Header Char"/>
    <w:basedOn w:val="DefaultParagraphFont"/>
    <w:link w:val="Header"/>
    <w:uiPriority w:val="99"/>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000000" w:themeColor="text1"/>
    </w:rPr>
  </w:style>
  <w:style w:type="character" w:styleId="PlaceholderText">
    <w:name w:val="Placeholder Text"/>
    <w:basedOn w:val="DefaultParagraphFont"/>
    <w:uiPriority w:val="99"/>
    <w:semiHidden/>
    <w:rPr>
      <w:color w:val="808080"/>
    </w:rPr>
  </w:style>
  <w:style w:type="paragraph" w:styleId="Footer">
    <w:name w:val="footer"/>
    <w:basedOn w:val="Normal"/>
    <w:link w:val="FooterChar"/>
    <w:uiPriority w:val="99"/>
    <w:unhideWhenUsed/>
    <w:pPr>
      <w:spacing w:after="0" w:line="240" w:lineRule="auto"/>
      <w:jc w:val="center"/>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ljowsey\AppData\Roaming\Microsoft\Templates\Interoffice%20Memo%20(Professional%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9447FDDF4DA449290B352EF90DDC8A7"/>
        <w:category>
          <w:name w:val="General"/>
          <w:gallery w:val="placeholder"/>
        </w:category>
        <w:types>
          <w:type w:val="bbPlcHdr"/>
        </w:types>
        <w:behaviors>
          <w:behavior w:val="content"/>
        </w:behaviors>
        <w:guid w:val="{362A2BBF-C6EA-4D04-8AD4-5D4B87D234EF}"/>
      </w:docPartPr>
      <w:docPartBody>
        <w:p w:rsidR="00CC1EBB" w:rsidRDefault="004565EC">
          <w:pPr>
            <w:pStyle w:val="F9447FDDF4DA449290B352EF90DDC8A7"/>
          </w:pPr>
          <w: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EBB"/>
    <w:rsid w:val="004565EC"/>
    <w:rsid w:val="00B062FF"/>
    <w:rsid w:val="00CC1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240" w:line="276" w:lineRule="auto"/>
      <w:outlineLvl w:val="0"/>
    </w:pPr>
    <w:rPr>
      <w:rFonts w:asciiTheme="majorHAnsi" w:eastAsiaTheme="majorEastAsia" w:hAnsiTheme="majorHAnsi" w:cstheme="majorBidi"/>
      <w:b/>
      <w:bCs/>
      <w:color w:val="000000" w:themeColor="text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3840C8EF9AD47E6AFE5DA3922521716">
    <w:name w:val="F3840C8EF9AD47E6AFE5DA3922521716"/>
  </w:style>
  <w:style w:type="paragraph" w:customStyle="1" w:styleId="66107A66801546BBA4670D494DA20578">
    <w:name w:val="66107A66801546BBA4670D494DA20578"/>
  </w:style>
  <w:style w:type="character" w:styleId="PlaceholderText">
    <w:name w:val="Placeholder Text"/>
    <w:basedOn w:val="DefaultParagraphFont"/>
    <w:uiPriority w:val="99"/>
    <w:semiHidden/>
    <w:rPr>
      <w:color w:val="808080"/>
    </w:rPr>
  </w:style>
  <w:style w:type="paragraph" w:customStyle="1" w:styleId="9AEAB91EF27E4C4F8B872CCF3B47F6E8">
    <w:name w:val="9AEAB91EF27E4C4F8B872CCF3B47F6E8"/>
  </w:style>
  <w:style w:type="paragraph" w:customStyle="1" w:styleId="F9447FDDF4DA449290B352EF90DDC8A7">
    <w:name w:val="F9447FDDF4DA449290B352EF90DDC8A7"/>
  </w:style>
  <w:style w:type="paragraph" w:customStyle="1" w:styleId="75DCA81FBAB94AB38B07A4FDA7BD34E7">
    <w:name w:val="75DCA81FBAB94AB38B07A4FDA7BD34E7"/>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000000" w:themeColor="text1"/>
      <w:sz w:val="20"/>
      <w:szCs w:val="20"/>
    </w:rPr>
  </w:style>
  <w:style w:type="paragraph" w:customStyle="1" w:styleId="D1B565E7508C41639E68CC922ADCAD9E">
    <w:name w:val="D1B565E7508C41639E68CC922ADCAD9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Black-Arial">
      <a:majorFont>
        <a:latin typeface="Arial Black" panose="020B0A04020102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panose="020B0604020202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2021-08-16T00:00:00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CDB7E72-433B-4B44-9311-2C06B3247CC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Interoffice Memo (Professional design)</Template>
  <TotalTime>0</TotalTime>
  <Pages>7</Pages>
  <Words>1690</Words>
  <Characters>9633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keywords/>
  <cp:lastModifiedBy/>
  <cp:revision>1</cp:revision>
  <dcterms:created xsi:type="dcterms:W3CDTF">2021-08-16T05:07:00Z</dcterms:created>
  <dcterms:modified xsi:type="dcterms:W3CDTF">2021-08-16T05:07:00Z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TC034649189991</vt:lpwstr>
  </property>
</Properties>
</file>