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55C4E3" w14:textId="0F6E1AB2" w:rsidR="00F21BEA" w:rsidRDefault="00F21BEA" w:rsidP="006601CA">
      <w:pPr>
        <w:pStyle w:val="Heading2"/>
      </w:pPr>
    </w:p>
    <w:p w14:paraId="0E02CA6D" w14:textId="1C1C6E13" w:rsidR="00F21BEA" w:rsidRDefault="00F21BEA" w:rsidP="00F21BEA">
      <w:pPr>
        <w:spacing w:line="480" w:lineRule="auto"/>
        <w:jc w:val="center"/>
      </w:pPr>
    </w:p>
    <w:p w14:paraId="09B78468" w14:textId="605F316B" w:rsidR="00F21BEA" w:rsidRDefault="00F21BEA" w:rsidP="00F21BEA">
      <w:pPr>
        <w:spacing w:line="480" w:lineRule="auto"/>
        <w:jc w:val="center"/>
      </w:pPr>
    </w:p>
    <w:p w14:paraId="3EF7B315" w14:textId="3F9E04F8" w:rsidR="00F21BEA" w:rsidRDefault="00F21BEA" w:rsidP="00F21BEA">
      <w:pPr>
        <w:spacing w:line="480" w:lineRule="auto"/>
        <w:jc w:val="center"/>
      </w:pPr>
    </w:p>
    <w:p w14:paraId="2C317DDB" w14:textId="01B5F349" w:rsidR="00F21BEA" w:rsidRDefault="00F21BEA" w:rsidP="00F21BEA">
      <w:pPr>
        <w:spacing w:line="480" w:lineRule="auto"/>
        <w:jc w:val="center"/>
      </w:pPr>
    </w:p>
    <w:p w14:paraId="3C42D7E4" w14:textId="6B610B49" w:rsidR="00F21BEA" w:rsidRDefault="00F21BEA" w:rsidP="00F21BEA">
      <w:pPr>
        <w:spacing w:line="480" w:lineRule="auto"/>
        <w:jc w:val="center"/>
      </w:pPr>
    </w:p>
    <w:p w14:paraId="04FAEEFA" w14:textId="29AE9F40" w:rsidR="00F21BEA" w:rsidRDefault="00F21BEA" w:rsidP="00F21BEA">
      <w:pPr>
        <w:spacing w:line="480" w:lineRule="auto"/>
        <w:jc w:val="center"/>
      </w:pPr>
    </w:p>
    <w:p w14:paraId="2B201718" w14:textId="5E929939" w:rsidR="00F21BEA" w:rsidRDefault="00F21BEA" w:rsidP="00F21BEA">
      <w:pPr>
        <w:spacing w:line="480" w:lineRule="auto"/>
        <w:jc w:val="center"/>
        <w:rPr>
          <w:rFonts w:ascii="Times New Roman" w:hAnsi="Times New Roman" w:cs="Times New Roman"/>
          <w:sz w:val="24"/>
          <w:szCs w:val="24"/>
        </w:rPr>
      </w:pPr>
      <w:r>
        <w:rPr>
          <w:rFonts w:ascii="Times New Roman" w:hAnsi="Times New Roman" w:cs="Times New Roman"/>
          <w:sz w:val="24"/>
          <w:szCs w:val="24"/>
        </w:rPr>
        <w:t>Clinical Documentation: Integrity and Quality</w:t>
      </w:r>
    </w:p>
    <w:p w14:paraId="390D1532" w14:textId="442398C9" w:rsidR="00F21BEA" w:rsidRDefault="00F21BEA" w:rsidP="00F21BEA">
      <w:pPr>
        <w:spacing w:line="480" w:lineRule="auto"/>
        <w:jc w:val="center"/>
        <w:rPr>
          <w:rFonts w:ascii="Times New Roman" w:hAnsi="Times New Roman" w:cs="Times New Roman"/>
          <w:sz w:val="24"/>
          <w:szCs w:val="24"/>
        </w:rPr>
      </w:pPr>
      <w:r>
        <w:rPr>
          <w:rFonts w:ascii="Times New Roman" w:hAnsi="Times New Roman" w:cs="Times New Roman"/>
          <w:sz w:val="24"/>
          <w:szCs w:val="24"/>
        </w:rPr>
        <w:t>Demitria Griffin</w:t>
      </w:r>
    </w:p>
    <w:p w14:paraId="24A92AF1" w14:textId="49132E45" w:rsidR="00F21BEA" w:rsidRDefault="00F21BEA" w:rsidP="00F21BEA">
      <w:pPr>
        <w:spacing w:line="480" w:lineRule="auto"/>
        <w:jc w:val="center"/>
        <w:rPr>
          <w:rFonts w:ascii="Times New Roman" w:hAnsi="Times New Roman" w:cs="Times New Roman"/>
          <w:sz w:val="24"/>
          <w:szCs w:val="24"/>
        </w:rPr>
      </w:pPr>
      <w:r>
        <w:rPr>
          <w:rFonts w:ascii="Times New Roman" w:hAnsi="Times New Roman" w:cs="Times New Roman"/>
          <w:sz w:val="24"/>
          <w:szCs w:val="24"/>
        </w:rPr>
        <w:t>Bryant &amp; Stratton College</w:t>
      </w:r>
    </w:p>
    <w:p w14:paraId="7FE2DC7D" w14:textId="6816180A" w:rsidR="00F21BEA" w:rsidRDefault="00F21BEA" w:rsidP="00F21BEA">
      <w:pPr>
        <w:spacing w:line="480" w:lineRule="auto"/>
        <w:jc w:val="center"/>
        <w:rPr>
          <w:rFonts w:ascii="Times New Roman" w:hAnsi="Times New Roman" w:cs="Times New Roman"/>
          <w:sz w:val="24"/>
          <w:szCs w:val="24"/>
        </w:rPr>
      </w:pPr>
      <w:r>
        <w:rPr>
          <w:rFonts w:ascii="Times New Roman" w:hAnsi="Times New Roman" w:cs="Times New Roman"/>
          <w:sz w:val="24"/>
          <w:szCs w:val="24"/>
        </w:rPr>
        <w:t>MCCG210-Clinical Documentation</w:t>
      </w:r>
    </w:p>
    <w:p w14:paraId="32A52661" w14:textId="62AA9133" w:rsidR="00F21BEA" w:rsidRDefault="00F21BEA" w:rsidP="00F21BEA">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J. Malik </w:t>
      </w:r>
    </w:p>
    <w:p w14:paraId="449143DE" w14:textId="4B389D6F" w:rsidR="00F21BEA" w:rsidRDefault="00F21BEA" w:rsidP="00F21BEA">
      <w:pPr>
        <w:spacing w:line="480" w:lineRule="auto"/>
        <w:jc w:val="center"/>
        <w:rPr>
          <w:rFonts w:ascii="Times New Roman" w:hAnsi="Times New Roman" w:cs="Times New Roman"/>
          <w:sz w:val="24"/>
          <w:szCs w:val="24"/>
        </w:rPr>
      </w:pPr>
      <w:r>
        <w:rPr>
          <w:rFonts w:ascii="Times New Roman" w:hAnsi="Times New Roman" w:cs="Times New Roman"/>
          <w:sz w:val="24"/>
          <w:szCs w:val="24"/>
        </w:rPr>
        <w:t>12/11/2021</w:t>
      </w:r>
    </w:p>
    <w:p w14:paraId="55FC7760" w14:textId="517C85BA" w:rsidR="00F21BEA" w:rsidRDefault="00F21BEA" w:rsidP="00F21BEA">
      <w:pPr>
        <w:spacing w:line="480" w:lineRule="auto"/>
        <w:jc w:val="center"/>
        <w:rPr>
          <w:rFonts w:ascii="Times New Roman" w:hAnsi="Times New Roman" w:cs="Times New Roman"/>
          <w:sz w:val="24"/>
          <w:szCs w:val="24"/>
        </w:rPr>
      </w:pPr>
    </w:p>
    <w:p w14:paraId="312300F8" w14:textId="26E9001D" w:rsidR="00F21BEA" w:rsidRDefault="00F21BEA" w:rsidP="00F21BEA">
      <w:pPr>
        <w:spacing w:line="480" w:lineRule="auto"/>
        <w:jc w:val="center"/>
        <w:rPr>
          <w:rFonts w:ascii="Times New Roman" w:hAnsi="Times New Roman" w:cs="Times New Roman"/>
          <w:sz w:val="24"/>
          <w:szCs w:val="24"/>
        </w:rPr>
      </w:pPr>
    </w:p>
    <w:p w14:paraId="53B62017" w14:textId="0CF9FE1B" w:rsidR="00F21BEA" w:rsidRDefault="00F21BEA" w:rsidP="00F21BEA">
      <w:pPr>
        <w:spacing w:line="480" w:lineRule="auto"/>
        <w:jc w:val="center"/>
        <w:rPr>
          <w:rFonts w:ascii="Times New Roman" w:hAnsi="Times New Roman" w:cs="Times New Roman"/>
          <w:sz w:val="24"/>
          <w:szCs w:val="24"/>
        </w:rPr>
      </w:pPr>
    </w:p>
    <w:p w14:paraId="6D960CED" w14:textId="307AC600" w:rsidR="00F21BEA" w:rsidRDefault="00F21BEA" w:rsidP="00F21BEA">
      <w:pPr>
        <w:spacing w:line="480" w:lineRule="auto"/>
        <w:jc w:val="center"/>
        <w:rPr>
          <w:rFonts w:ascii="Times New Roman" w:hAnsi="Times New Roman" w:cs="Times New Roman"/>
          <w:sz w:val="24"/>
          <w:szCs w:val="24"/>
        </w:rPr>
      </w:pPr>
    </w:p>
    <w:p w14:paraId="710AC909" w14:textId="45CF52B5" w:rsidR="00F21BEA" w:rsidRDefault="00F21BEA" w:rsidP="00F21BEA">
      <w:pPr>
        <w:spacing w:line="480" w:lineRule="auto"/>
        <w:jc w:val="center"/>
        <w:rPr>
          <w:rFonts w:ascii="Times New Roman" w:hAnsi="Times New Roman" w:cs="Times New Roman"/>
          <w:sz w:val="24"/>
          <w:szCs w:val="24"/>
        </w:rPr>
      </w:pPr>
    </w:p>
    <w:p w14:paraId="3DA4CE15" w14:textId="016E36A2" w:rsidR="00F21BEA" w:rsidRDefault="00F21BEA" w:rsidP="00F21BEA">
      <w:pPr>
        <w:spacing w:line="480" w:lineRule="auto"/>
        <w:ind w:firstLine="720"/>
        <w:rPr>
          <w:rFonts w:ascii="Times New Roman" w:hAnsi="Times New Roman" w:cs="Times New Roman"/>
          <w:sz w:val="24"/>
          <w:szCs w:val="24"/>
        </w:rPr>
      </w:pPr>
      <w:r w:rsidRPr="00F21BEA">
        <w:rPr>
          <w:rFonts w:ascii="Times New Roman" w:hAnsi="Times New Roman" w:cs="Times New Roman"/>
          <w:sz w:val="24"/>
          <w:szCs w:val="24"/>
        </w:rPr>
        <w:lastRenderedPageBreak/>
        <w:t>As CDI specialist</w:t>
      </w:r>
      <w:r w:rsidR="0033729A">
        <w:rPr>
          <w:rFonts w:ascii="Times New Roman" w:hAnsi="Times New Roman" w:cs="Times New Roman"/>
          <w:sz w:val="24"/>
          <w:szCs w:val="24"/>
        </w:rPr>
        <w:t>s,</w:t>
      </w:r>
      <w:r w:rsidRPr="00F21BEA">
        <w:rPr>
          <w:rFonts w:ascii="Times New Roman" w:hAnsi="Times New Roman" w:cs="Times New Roman"/>
          <w:sz w:val="24"/>
          <w:szCs w:val="24"/>
        </w:rPr>
        <w:t xml:space="preserve"> it is our job to ensure that documentation in health records is true and accurate. A decrease in the case-mix index is a result of poor or inaccurate documentation. This paper will inform you of what to look for while completing an audit, what required elements must be in the documentation, and how to correct these mistakes.</w:t>
      </w:r>
      <w:r w:rsidR="00335918">
        <w:rPr>
          <w:rFonts w:ascii="Times New Roman" w:hAnsi="Times New Roman" w:cs="Times New Roman"/>
          <w:sz w:val="24"/>
          <w:szCs w:val="24"/>
        </w:rPr>
        <w:t xml:space="preserve"> As a CDI specialist</w:t>
      </w:r>
      <w:r w:rsidR="0033729A">
        <w:rPr>
          <w:rFonts w:ascii="Times New Roman" w:hAnsi="Times New Roman" w:cs="Times New Roman"/>
          <w:sz w:val="24"/>
          <w:szCs w:val="24"/>
        </w:rPr>
        <w:t>,</w:t>
      </w:r>
      <w:r w:rsidR="00335918">
        <w:rPr>
          <w:rFonts w:ascii="Times New Roman" w:hAnsi="Times New Roman" w:cs="Times New Roman"/>
          <w:sz w:val="24"/>
          <w:szCs w:val="24"/>
        </w:rPr>
        <w:t xml:space="preserve"> it is important to know what the legal record is. </w:t>
      </w:r>
      <w:r>
        <w:rPr>
          <w:rFonts w:ascii="Times New Roman" w:hAnsi="Times New Roman" w:cs="Times New Roman"/>
          <w:sz w:val="24"/>
          <w:szCs w:val="24"/>
        </w:rPr>
        <w:t xml:space="preserve"> </w:t>
      </w:r>
      <w:r w:rsidR="00335918">
        <w:rPr>
          <w:rFonts w:ascii="Times New Roman" w:hAnsi="Times New Roman" w:cs="Times New Roman"/>
          <w:sz w:val="24"/>
          <w:szCs w:val="24"/>
        </w:rPr>
        <w:t xml:space="preserve">The legal record is defined as the record used for legal purposes and is the record components released upon a valid request. The legal record serves to support the decisions made for patient care, supports coding, billing, and reimbursement, and serves as the legal business record of a healthcare organization. </w:t>
      </w:r>
      <w:r w:rsidR="00335918">
        <w:rPr>
          <w:rFonts w:ascii="Times New Roman" w:hAnsi="Times New Roman" w:cs="Times New Roman"/>
          <w:sz w:val="24"/>
          <w:szCs w:val="24"/>
        </w:rPr>
        <w:br/>
      </w:r>
      <w:r w:rsidR="00335918">
        <w:rPr>
          <w:rFonts w:ascii="Times New Roman" w:hAnsi="Times New Roman" w:cs="Times New Roman"/>
          <w:sz w:val="24"/>
          <w:szCs w:val="24"/>
        </w:rPr>
        <w:tab/>
      </w:r>
      <w:r w:rsidR="008645AD">
        <w:rPr>
          <w:rFonts w:ascii="Times New Roman" w:hAnsi="Times New Roman" w:cs="Times New Roman"/>
          <w:sz w:val="24"/>
          <w:szCs w:val="24"/>
        </w:rPr>
        <w:t xml:space="preserve">The goal of a CDI program is to support high-quality clinical documentation </w:t>
      </w:r>
      <w:sdt>
        <w:sdtPr>
          <w:rPr>
            <w:rFonts w:ascii="Times New Roman" w:hAnsi="Times New Roman" w:cs="Times New Roman"/>
            <w:sz w:val="24"/>
            <w:szCs w:val="24"/>
          </w:rPr>
          <w:id w:val="913281550"/>
          <w:citation/>
        </w:sdtPr>
        <w:sdtEndPr/>
        <w:sdtContent>
          <w:r w:rsidR="008645AD">
            <w:rPr>
              <w:rFonts w:ascii="Times New Roman" w:hAnsi="Times New Roman" w:cs="Times New Roman"/>
              <w:sz w:val="24"/>
              <w:szCs w:val="24"/>
            </w:rPr>
            <w:fldChar w:fldCharType="begin"/>
          </w:r>
          <w:r w:rsidR="008645AD">
            <w:rPr>
              <w:rFonts w:ascii="Times New Roman" w:hAnsi="Times New Roman" w:cs="Times New Roman"/>
              <w:sz w:val="24"/>
              <w:szCs w:val="24"/>
            </w:rPr>
            <w:instrText xml:space="preserve"> CITATION The18 \l 1033 </w:instrText>
          </w:r>
          <w:r w:rsidR="008645AD">
            <w:rPr>
              <w:rFonts w:ascii="Times New Roman" w:hAnsi="Times New Roman" w:cs="Times New Roman"/>
              <w:sz w:val="24"/>
              <w:szCs w:val="24"/>
            </w:rPr>
            <w:fldChar w:fldCharType="separate"/>
          </w:r>
          <w:r w:rsidR="008645AD" w:rsidRPr="008645AD">
            <w:rPr>
              <w:rFonts w:ascii="Times New Roman" w:hAnsi="Times New Roman" w:cs="Times New Roman"/>
              <w:noProof/>
              <w:sz w:val="24"/>
              <w:szCs w:val="24"/>
            </w:rPr>
            <w:t>(The American Health Information Management Association, 2018)</w:t>
          </w:r>
          <w:r w:rsidR="008645AD">
            <w:rPr>
              <w:rFonts w:ascii="Times New Roman" w:hAnsi="Times New Roman" w:cs="Times New Roman"/>
              <w:sz w:val="24"/>
              <w:szCs w:val="24"/>
            </w:rPr>
            <w:fldChar w:fldCharType="end"/>
          </w:r>
        </w:sdtContent>
      </w:sdt>
      <w:r w:rsidR="008645AD">
        <w:rPr>
          <w:rFonts w:ascii="Times New Roman" w:hAnsi="Times New Roman" w:cs="Times New Roman"/>
          <w:sz w:val="24"/>
          <w:szCs w:val="24"/>
        </w:rPr>
        <w:t xml:space="preserve">. There are seven things a CDI specialist must look for when going over documentation. These seven things are (1) legibility, (2) reliability, (3) precision, (4) completeness, (5) consistency, (6) clarity, and (7) timeliness. Health records must be reviewed regularly to identify opportunities for improvement of the clinical documentation </w:t>
      </w:r>
      <w:sdt>
        <w:sdtPr>
          <w:rPr>
            <w:rFonts w:ascii="Times New Roman" w:hAnsi="Times New Roman" w:cs="Times New Roman"/>
            <w:sz w:val="24"/>
            <w:szCs w:val="24"/>
          </w:rPr>
          <w:id w:val="960851839"/>
          <w:citation/>
        </w:sdtPr>
        <w:sdtEndPr/>
        <w:sdtContent>
          <w:r w:rsidR="008645AD">
            <w:rPr>
              <w:rFonts w:ascii="Times New Roman" w:hAnsi="Times New Roman" w:cs="Times New Roman"/>
              <w:sz w:val="24"/>
              <w:szCs w:val="24"/>
            </w:rPr>
            <w:fldChar w:fldCharType="begin"/>
          </w:r>
          <w:r w:rsidR="008645AD">
            <w:rPr>
              <w:rFonts w:ascii="Times New Roman" w:hAnsi="Times New Roman" w:cs="Times New Roman"/>
              <w:sz w:val="24"/>
              <w:szCs w:val="24"/>
            </w:rPr>
            <w:instrText xml:space="preserve"> CITATION The18 \l 1033 </w:instrText>
          </w:r>
          <w:r w:rsidR="008645AD">
            <w:rPr>
              <w:rFonts w:ascii="Times New Roman" w:hAnsi="Times New Roman" w:cs="Times New Roman"/>
              <w:sz w:val="24"/>
              <w:szCs w:val="24"/>
            </w:rPr>
            <w:fldChar w:fldCharType="separate"/>
          </w:r>
          <w:r w:rsidR="008645AD" w:rsidRPr="008645AD">
            <w:rPr>
              <w:rFonts w:ascii="Times New Roman" w:hAnsi="Times New Roman" w:cs="Times New Roman"/>
              <w:noProof/>
              <w:sz w:val="24"/>
              <w:szCs w:val="24"/>
            </w:rPr>
            <w:t>(The American Health Information Management Association, 2018)</w:t>
          </w:r>
          <w:r w:rsidR="008645AD">
            <w:rPr>
              <w:rFonts w:ascii="Times New Roman" w:hAnsi="Times New Roman" w:cs="Times New Roman"/>
              <w:sz w:val="24"/>
              <w:szCs w:val="24"/>
            </w:rPr>
            <w:fldChar w:fldCharType="end"/>
          </w:r>
        </w:sdtContent>
      </w:sdt>
      <w:r w:rsidR="008645AD">
        <w:rPr>
          <w:rFonts w:ascii="Times New Roman" w:hAnsi="Times New Roman" w:cs="Times New Roman"/>
          <w:sz w:val="24"/>
          <w:szCs w:val="24"/>
        </w:rPr>
        <w:t xml:space="preserve">. The CDI professional must be informed of changing guidelines, regulations, and advice for querying, coding, and documentation practices, which may vary by setting, to perform these tasks compliantly </w:t>
      </w:r>
      <w:sdt>
        <w:sdtPr>
          <w:rPr>
            <w:rFonts w:ascii="Times New Roman" w:hAnsi="Times New Roman" w:cs="Times New Roman"/>
            <w:sz w:val="24"/>
            <w:szCs w:val="24"/>
          </w:rPr>
          <w:id w:val="2123946096"/>
          <w:citation/>
        </w:sdtPr>
        <w:sdtEndPr/>
        <w:sdtContent>
          <w:r w:rsidR="008645AD">
            <w:rPr>
              <w:rFonts w:ascii="Times New Roman" w:hAnsi="Times New Roman" w:cs="Times New Roman"/>
              <w:sz w:val="24"/>
              <w:szCs w:val="24"/>
            </w:rPr>
            <w:fldChar w:fldCharType="begin"/>
          </w:r>
          <w:r w:rsidR="008645AD">
            <w:rPr>
              <w:rFonts w:ascii="Times New Roman" w:hAnsi="Times New Roman" w:cs="Times New Roman"/>
              <w:sz w:val="24"/>
              <w:szCs w:val="24"/>
            </w:rPr>
            <w:instrText xml:space="preserve"> CITATION The18 \l 1033 </w:instrText>
          </w:r>
          <w:r w:rsidR="008645AD">
            <w:rPr>
              <w:rFonts w:ascii="Times New Roman" w:hAnsi="Times New Roman" w:cs="Times New Roman"/>
              <w:sz w:val="24"/>
              <w:szCs w:val="24"/>
            </w:rPr>
            <w:fldChar w:fldCharType="separate"/>
          </w:r>
          <w:r w:rsidR="008645AD" w:rsidRPr="008645AD">
            <w:rPr>
              <w:rFonts w:ascii="Times New Roman" w:hAnsi="Times New Roman" w:cs="Times New Roman"/>
              <w:noProof/>
              <w:sz w:val="24"/>
              <w:szCs w:val="24"/>
            </w:rPr>
            <w:t>(The American Health Information Management Association, 2018)</w:t>
          </w:r>
          <w:r w:rsidR="008645AD">
            <w:rPr>
              <w:rFonts w:ascii="Times New Roman" w:hAnsi="Times New Roman" w:cs="Times New Roman"/>
              <w:sz w:val="24"/>
              <w:szCs w:val="24"/>
            </w:rPr>
            <w:fldChar w:fldCharType="end"/>
          </w:r>
        </w:sdtContent>
      </w:sdt>
      <w:r w:rsidR="008645AD">
        <w:rPr>
          <w:rFonts w:ascii="Times New Roman" w:hAnsi="Times New Roman" w:cs="Times New Roman"/>
          <w:sz w:val="24"/>
          <w:szCs w:val="24"/>
        </w:rPr>
        <w:t>. It is our job as CDI specialist</w:t>
      </w:r>
      <w:r w:rsidR="0033729A">
        <w:rPr>
          <w:rFonts w:ascii="Times New Roman" w:hAnsi="Times New Roman" w:cs="Times New Roman"/>
          <w:sz w:val="24"/>
          <w:szCs w:val="24"/>
        </w:rPr>
        <w:t>s</w:t>
      </w:r>
      <w:r w:rsidR="008645AD">
        <w:rPr>
          <w:rFonts w:ascii="Times New Roman" w:hAnsi="Times New Roman" w:cs="Times New Roman"/>
          <w:sz w:val="24"/>
          <w:szCs w:val="24"/>
        </w:rPr>
        <w:t xml:space="preserve"> to make sure </w:t>
      </w:r>
      <w:r w:rsidR="001846A6">
        <w:rPr>
          <w:rFonts w:ascii="Times New Roman" w:hAnsi="Times New Roman" w:cs="Times New Roman"/>
          <w:sz w:val="24"/>
          <w:szCs w:val="24"/>
        </w:rPr>
        <w:t>all</w:t>
      </w:r>
      <w:r w:rsidR="008645AD">
        <w:rPr>
          <w:rFonts w:ascii="Times New Roman" w:hAnsi="Times New Roman" w:cs="Times New Roman"/>
          <w:sz w:val="24"/>
          <w:szCs w:val="24"/>
        </w:rPr>
        <w:t xml:space="preserve"> these qualities are in every </w:t>
      </w:r>
      <w:r w:rsidR="001846A6">
        <w:rPr>
          <w:rFonts w:ascii="Times New Roman" w:hAnsi="Times New Roman" w:cs="Times New Roman"/>
          <w:sz w:val="24"/>
          <w:szCs w:val="24"/>
        </w:rPr>
        <w:t xml:space="preserve">health record that we look over. </w:t>
      </w:r>
    </w:p>
    <w:p w14:paraId="4938901C" w14:textId="75D2513B" w:rsidR="001846A6" w:rsidRDefault="001846A6" w:rsidP="001846A6">
      <w:pPr>
        <w:tabs>
          <w:tab w:val="left" w:pos="4470"/>
        </w:tabs>
        <w:spacing w:line="480" w:lineRule="auto"/>
        <w:ind w:firstLine="720"/>
        <w:rPr>
          <w:rFonts w:ascii="Times New Roman" w:hAnsi="Times New Roman" w:cs="Times New Roman"/>
          <w:sz w:val="24"/>
          <w:szCs w:val="24"/>
        </w:rPr>
      </w:pPr>
      <w:r>
        <w:rPr>
          <w:rFonts w:ascii="Times New Roman" w:hAnsi="Times New Roman" w:cs="Times New Roman"/>
          <w:sz w:val="24"/>
          <w:szCs w:val="24"/>
        </w:rPr>
        <w:t>According to the Medicare CoPs</w:t>
      </w:r>
      <w:r w:rsidR="0033729A">
        <w:rPr>
          <w:rFonts w:ascii="Times New Roman" w:hAnsi="Times New Roman" w:cs="Times New Roman"/>
          <w:sz w:val="24"/>
          <w:szCs w:val="24"/>
        </w:rPr>
        <w:t>,</w:t>
      </w:r>
      <w:r>
        <w:rPr>
          <w:rFonts w:ascii="Times New Roman" w:hAnsi="Times New Roman" w:cs="Times New Roman"/>
          <w:sz w:val="24"/>
          <w:szCs w:val="24"/>
        </w:rPr>
        <w:t xml:space="preserve"> </w:t>
      </w:r>
      <w:r w:rsidR="0033729A">
        <w:rPr>
          <w:rFonts w:ascii="Times New Roman" w:hAnsi="Times New Roman" w:cs="Times New Roman"/>
          <w:sz w:val="24"/>
          <w:szCs w:val="24"/>
        </w:rPr>
        <w:t>certain things</w:t>
      </w:r>
      <w:r>
        <w:rPr>
          <w:rFonts w:ascii="Times New Roman" w:hAnsi="Times New Roman" w:cs="Times New Roman"/>
          <w:sz w:val="24"/>
          <w:szCs w:val="24"/>
        </w:rPr>
        <w:t xml:space="preserve"> must be included in a health record. </w:t>
      </w:r>
      <w:r w:rsidR="0033729A">
        <w:rPr>
          <w:rFonts w:ascii="Times New Roman" w:hAnsi="Times New Roman" w:cs="Times New Roman"/>
          <w:sz w:val="24"/>
          <w:szCs w:val="24"/>
        </w:rPr>
        <w:t>We must</w:t>
      </w:r>
      <w:r w:rsidR="004F4667">
        <w:rPr>
          <w:rFonts w:ascii="Times New Roman" w:hAnsi="Times New Roman" w:cs="Times New Roman"/>
          <w:sz w:val="24"/>
          <w:szCs w:val="24"/>
        </w:rPr>
        <w:t xml:space="preserve"> know what must be included in records for them to proceed </w:t>
      </w:r>
      <w:r w:rsidR="0033729A">
        <w:rPr>
          <w:rFonts w:ascii="Times New Roman" w:hAnsi="Times New Roman" w:cs="Times New Roman"/>
          <w:sz w:val="24"/>
          <w:szCs w:val="24"/>
        </w:rPr>
        <w:t>with</w:t>
      </w:r>
      <w:r w:rsidR="004F4667">
        <w:rPr>
          <w:rFonts w:ascii="Times New Roman" w:hAnsi="Times New Roman" w:cs="Times New Roman"/>
          <w:sz w:val="24"/>
          <w:szCs w:val="24"/>
        </w:rPr>
        <w:t xml:space="preserve"> the reimbursement process. The CMS states that all medical records must include the following. Evidence of medical history and physical examination completed and documented no more than 30 days before or 24 hours after admission or registration, but </w:t>
      </w:r>
      <w:r w:rsidR="0033729A">
        <w:rPr>
          <w:rFonts w:ascii="Times New Roman" w:hAnsi="Times New Roman" w:cs="Times New Roman"/>
          <w:sz w:val="24"/>
          <w:szCs w:val="24"/>
        </w:rPr>
        <w:t>before</w:t>
      </w:r>
      <w:r w:rsidR="004F4667">
        <w:rPr>
          <w:rFonts w:ascii="Times New Roman" w:hAnsi="Times New Roman" w:cs="Times New Roman"/>
          <w:sz w:val="24"/>
          <w:szCs w:val="24"/>
        </w:rPr>
        <w:t xml:space="preserve"> surgery or a procedure requiring </w:t>
      </w:r>
      <w:r w:rsidR="00625490">
        <w:rPr>
          <w:rFonts w:ascii="Times New Roman" w:hAnsi="Times New Roman" w:cs="Times New Roman"/>
          <w:sz w:val="24"/>
          <w:szCs w:val="24"/>
        </w:rPr>
        <w:lastRenderedPageBreak/>
        <w:t xml:space="preserve">anesthesia services </w:t>
      </w:r>
      <w:sdt>
        <w:sdtPr>
          <w:rPr>
            <w:rFonts w:ascii="Times New Roman" w:hAnsi="Times New Roman" w:cs="Times New Roman"/>
            <w:sz w:val="24"/>
            <w:szCs w:val="24"/>
          </w:rPr>
          <w:id w:val="-1577357215"/>
          <w:citation/>
        </w:sdtPr>
        <w:sdtEndPr/>
        <w:sdtContent>
          <w:r w:rsidR="00625490">
            <w:rPr>
              <w:rFonts w:ascii="Times New Roman" w:hAnsi="Times New Roman" w:cs="Times New Roman"/>
              <w:sz w:val="24"/>
              <w:szCs w:val="24"/>
            </w:rPr>
            <w:fldChar w:fldCharType="begin"/>
          </w:r>
          <w:r w:rsidR="00625490">
            <w:rPr>
              <w:rFonts w:ascii="Times New Roman" w:hAnsi="Times New Roman" w:cs="Times New Roman"/>
              <w:sz w:val="24"/>
              <w:szCs w:val="24"/>
            </w:rPr>
            <w:instrText xml:space="preserve"> CITATION Aut12 \l 1033 </w:instrText>
          </w:r>
          <w:r w:rsidR="00625490">
            <w:rPr>
              <w:rFonts w:ascii="Times New Roman" w:hAnsi="Times New Roman" w:cs="Times New Roman"/>
              <w:sz w:val="24"/>
              <w:szCs w:val="24"/>
            </w:rPr>
            <w:fldChar w:fldCharType="separate"/>
          </w:r>
          <w:r w:rsidR="00625490" w:rsidRPr="00625490">
            <w:rPr>
              <w:rFonts w:ascii="Times New Roman" w:hAnsi="Times New Roman" w:cs="Times New Roman"/>
              <w:noProof/>
              <w:sz w:val="24"/>
              <w:szCs w:val="24"/>
            </w:rPr>
            <w:t>(Authenticated U.S. Government Information, 2012)</w:t>
          </w:r>
          <w:r w:rsidR="00625490">
            <w:rPr>
              <w:rFonts w:ascii="Times New Roman" w:hAnsi="Times New Roman" w:cs="Times New Roman"/>
              <w:sz w:val="24"/>
              <w:szCs w:val="24"/>
            </w:rPr>
            <w:fldChar w:fldCharType="end"/>
          </w:r>
        </w:sdtContent>
      </w:sdt>
      <w:r w:rsidR="00625490">
        <w:rPr>
          <w:rFonts w:ascii="Times New Roman" w:hAnsi="Times New Roman" w:cs="Times New Roman"/>
          <w:sz w:val="24"/>
          <w:szCs w:val="24"/>
        </w:rPr>
        <w:t xml:space="preserve">. An updated examination of the patient, including any changes in </w:t>
      </w:r>
      <w:r w:rsidR="003643FB">
        <w:rPr>
          <w:rFonts w:ascii="Times New Roman" w:hAnsi="Times New Roman" w:cs="Times New Roman"/>
          <w:sz w:val="24"/>
          <w:szCs w:val="24"/>
        </w:rPr>
        <w:t xml:space="preserve">the </w:t>
      </w:r>
      <w:r w:rsidR="00625490">
        <w:rPr>
          <w:rFonts w:ascii="Times New Roman" w:hAnsi="Times New Roman" w:cs="Times New Roman"/>
          <w:sz w:val="24"/>
          <w:szCs w:val="24"/>
        </w:rPr>
        <w:t xml:space="preserve">patient’s condition, when the medical history and physical examination are completed within 30 days before admission or registration </w:t>
      </w:r>
      <w:sdt>
        <w:sdtPr>
          <w:rPr>
            <w:rFonts w:ascii="Times New Roman" w:hAnsi="Times New Roman" w:cs="Times New Roman"/>
            <w:sz w:val="24"/>
            <w:szCs w:val="24"/>
          </w:rPr>
          <w:id w:val="399178468"/>
          <w:citation/>
        </w:sdtPr>
        <w:sdtEndPr/>
        <w:sdtContent>
          <w:r w:rsidR="00625490">
            <w:rPr>
              <w:rFonts w:ascii="Times New Roman" w:hAnsi="Times New Roman" w:cs="Times New Roman"/>
              <w:sz w:val="24"/>
              <w:szCs w:val="24"/>
            </w:rPr>
            <w:fldChar w:fldCharType="begin"/>
          </w:r>
          <w:r w:rsidR="00625490">
            <w:rPr>
              <w:rFonts w:ascii="Times New Roman" w:hAnsi="Times New Roman" w:cs="Times New Roman"/>
              <w:sz w:val="24"/>
              <w:szCs w:val="24"/>
            </w:rPr>
            <w:instrText xml:space="preserve"> CITATION Aut12 \l 1033 </w:instrText>
          </w:r>
          <w:r w:rsidR="00625490">
            <w:rPr>
              <w:rFonts w:ascii="Times New Roman" w:hAnsi="Times New Roman" w:cs="Times New Roman"/>
              <w:sz w:val="24"/>
              <w:szCs w:val="24"/>
            </w:rPr>
            <w:fldChar w:fldCharType="separate"/>
          </w:r>
          <w:r w:rsidR="00625490" w:rsidRPr="00625490">
            <w:rPr>
              <w:rFonts w:ascii="Times New Roman" w:hAnsi="Times New Roman" w:cs="Times New Roman"/>
              <w:noProof/>
              <w:sz w:val="24"/>
              <w:szCs w:val="24"/>
            </w:rPr>
            <w:t>(Authenticated U.S. Government Information, 2012)</w:t>
          </w:r>
          <w:r w:rsidR="00625490">
            <w:rPr>
              <w:rFonts w:ascii="Times New Roman" w:hAnsi="Times New Roman" w:cs="Times New Roman"/>
              <w:sz w:val="24"/>
              <w:szCs w:val="24"/>
            </w:rPr>
            <w:fldChar w:fldCharType="end"/>
          </w:r>
        </w:sdtContent>
      </w:sdt>
      <w:r w:rsidR="00625490">
        <w:rPr>
          <w:rFonts w:ascii="Times New Roman" w:hAnsi="Times New Roman" w:cs="Times New Roman"/>
          <w:sz w:val="24"/>
          <w:szCs w:val="24"/>
        </w:rPr>
        <w:t xml:space="preserve">. Admitting diagnosis and results of all consultative evaluations of the patient and appropriate findings by clinical and other staff involved in the care of the patient </w:t>
      </w:r>
      <w:sdt>
        <w:sdtPr>
          <w:rPr>
            <w:rFonts w:ascii="Times New Roman" w:hAnsi="Times New Roman" w:cs="Times New Roman"/>
            <w:sz w:val="24"/>
            <w:szCs w:val="24"/>
          </w:rPr>
          <w:id w:val="1429312222"/>
          <w:citation/>
        </w:sdtPr>
        <w:sdtEndPr/>
        <w:sdtContent>
          <w:r w:rsidR="00625490">
            <w:rPr>
              <w:rFonts w:ascii="Times New Roman" w:hAnsi="Times New Roman" w:cs="Times New Roman"/>
              <w:sz w:val="24"/>
              <w:szCs w:val="24"/>
            </w:rPr>
            <w:fldChar w:fldCharType="begin"/>
          </w:r>
          <w:r w:rsidR="00625490">
            <w:rPr>
              <w:rFonts w:ascii="Times New Roman" w:hAnsi="Times New Roman" w:cs="Times New Roman"/>
              <w:sz w:val="24"/>
              <w:szCs w:val="24"/>
            </w:rPr>
            <w:instrText xml:space="preserve"> CITATION Aut12 \l 1033 </w:instrText>
          </w:r>
          <w:r w:rsidR="00625490">
            <w:rPr>
              <w:rFonts w:ascii="Times New Roman" w:hAnsi="Times New Roman" w:cs="Times New Roman"/>
              <w:sz w:val="24"/>
              <w:szCs w:val="24"/>
            </w:rPr>
            <w:fldChar w:fldCharType="separate"/>
          </w:r>
          <w:r w:rsidR="00625490" w:rsidRPr="00625490">
            <w:rPr>
              <w:rFonts w:ascii="Times New Roman" w:hAnsi="Times New Roman" w:cs="Times New Roman"/>
              <w:noProof/>
              <w:sz w:val="24"/>
              <w:szCs w:val="24"/>
            </w:rPr>
            <w:t>(Authenticated U.S. Government Information, 2012)</w:t>
          </w:r>
          <w:r w:rsidR="00625490">
            <w:rPr>
              <w:rFonts w:ascii="Times New Roman" w:hAnsi="Times New Roman" w:cs="Times New Roman"/>
              <w:sz w:val="24"/>
              <w:szCs w:val="24"/>
            </w:rPr>
            <w:fldChar w:fldCharType="end"/>
          </w:r>
        </w:sdtContent>
      </w:sdt>
      <w:r w:rsidR="00625490">
        <w:rPr>
          <w:rFonts w:ascii="Times New Roman" w:hAnsi="Times New Roman" w:cs="Times New Roman"/>
          <w:sz w:val="24"/>
          <w:szCs w:val="24"/>
        </w:rPr>
        <w:t>. Documentation of complications, hospital</w:t>
      </w:r>
      <w:r w:rsidR="003643FB">
        <w:rPr>
          <w:rFonts w:ascii="Times New Roman" w:hAnsi="Times New Roman" w:cs="Times New Roman"/>
          <w:sz w:val="24"/>
          <w:szCs w:val="24"/>
        </w:rPr>
        <w:t>-</w:t>
      </w:r>
      <w:r w:rsidR="00625490">
        <w:rPr>
          <w:rFonts w:ascii="Times New Roman" w:hAnsi="Times New Roman" w:cs="Times New Roman"/>
          <w:sz w:val="24"/>
          <w:szCs w:val="24"/>
        </w:rPr>
        <w:t xml:space="preserve">acquired infections, and unfavorable reactions to drugs and anesthesia </w:t>
      </w:r>
      <w:sdt>
        <w:sdtPr>
          <w:rPr>
            <w:rFonts w:ascii="Times New Roman" w:hAnsi="Times New Roman" w:cs="Times New Roman"/>
            <w:sz w:val="24"/>
            <w:szCs w:val="24"/>
          </w:rPr>
          <w:id w:val="-1357349562"/>
          <w:citation/>
        </w:sdtPr>
        <w:sdtEndPr/>
        <w:sdtContent>
          <w:r w:rsidR="00625490">
            <w:rPr>
              <w:rFonts w:ascii="Times New Roman" w:hAnsi="Times New Roman" w:cs="Times New Roman"/>
              <w:sz w:val="24"/>
              <w:szCs w:val="24"/>
            </w:rPr>
            <w:fldChar w:fldCharType="begin"/>
          </w:r>
          <w:r w:rsidR="00625490">
            <w:rPr>
              <w:rFonts w:ascii="Times New Roman" w:hAnsi="Times New Roman" w:cs="Times New Roman"/>
              <w:sz w:val="24"/>
              <w:szCs w:val="24"/>
            </w:rPr>
            <w:instrText xml:space="preserve"> CITATION Aut12 \l 1033 </w:instrText>
          </w:r>
          <w:r w:rsidR="00625490">
            <w:rPr>
              <w:rFonts w:ascii="Times New Roman" w:hAnsi="Times New Roman" w:cs="Times New Roman"/>
              <w:sz w:val="24"/>
              <w:szCs w:val="24"/>
            </w:rPr>
            <w:fldChar w:fldCharType="separate"/>
          </w:r>
          <w:r w:rsidR="00625490" w:rsidRPr="00625490">
            <w:rPr>
              <w:rFonts w:ascii="Times New Roman" w:hAnsi="Times New Roman" w:cs="Times New Roman"/>
              <w:noProof/>
              <w:sz w:val="24"/>
              <w:szCs w:val="24"/>
            </w:rPr>
            <w:t>(Authenticated U.S. Government Information, 2012)</w:t>
          </w:r>
          <w:r w:rsidR="00625490">
            <w:rPr>
              <w:rFonts w:ascii="Times New Roman" w:hAnsi="Times New Roman" w:cs="Times New Roman"/>
              <w:sz w:val="24"/>
              <w:szCs w:val="24"/>
            </w:rPr>
            <w:fldChar w:fldCharType="end"/>
          </w:r>
        </w:sdtContent>
      </w:sdt>
      <w:r w:rsidR="00625490">
        <w:rPr>
          <w:rFonts w:ascii="Times New Roman" w:hAnsi="Times New Roman" w:cs="Times New Roman"/>
          <w:sz w:val="24"/>
          <w:szCs w:val="24"/>
        </w:rPr>
        <w:t xml:space="preserve">. Properly executed informed consent forms for procedures and treatments specified by the medical staff, or by Federal or State law if applicable, to require written patient consent </w:t>
      </w:r>
      <w:sdt>
        <w:sdtPr>
          <w:rPr>
            <w:rFonts w:ascii="Times New Roman" w:hAnsi="Times New Roman" w:cs="Times New Roman"/>
            <w:sz w:val="24"/>
            <w:szCs w:val="24"/>
          </w:rPr>
          <w:id w:val="-2147037141"/>
          <w:citation/>
        </w:sdtPr>
        <w:sdtEndPr/>
        <w:sdtContent>
          <w:r w:rsidR="00625490">
            <w:rPr>
              <w:rFonts w:ascii="Times New Roman" w:hAnsi="Times New Roman" w:cs="Times New Roman"/>
              <w:sz w:val="24"/>
              <w:szCs w:val="24"/>
            </w:rPr>
            <w:fldChar w:fldCharType="begin"/>
          </w:r>
          <w:r w:rsidR="00625490">
            <w:rPr>
              <w:rFonts w:ascii="Times New Roman" w:hAnsi="Times New Roman" w:cs="Times New Roman"/>
              <w:sz w:val="24"/>
              <w:szCs w:val="24"/>
            </w:rPr>
            <w:instrText xml:space="preserve"> CITATION Aut12 \l 1033 </w:instrText>
          </w:r>
          <w:r w:rsidR="00625490">
            <w:rPr>
              <w:rFonts w:ascii="Times New Roman" w:hAnsi="Times New Roman" w:cs="Times New Roman"/>
              <w:sz w:val="24"/>
              <w:szCs w:val="24"/>
            </w:rPr>
            <w:fldChar w:fldCharType="separate"/>
          </w:r>
          <w:r w:rsidR="00625490" w:rsidRPr="00625490">
            <w:rPr>
              <w:rFonts w:ascii="Times New Roman" w:hAnsi="Times New Roman" w:cs="Times New Roman"/>
              <w:noProof/>
              <w:sz w:val="24"/>
              <w:szCs w:val="24"/>
            </w:rPr>
            <w:t>(Authenticated U.S. Government Information, 2012)</w:t>
          </w:r>
          <w:r w:rsidR="00625490">
            <w:rPr>
              <w:rFonts w:ascii="Times New Roman" w:hAnsi="Times New Roman" w:cs="Times New Roman"/>
              <w:sz w:val="24"/>
              <w:szCs w:val="24"/>
            </w:rPr>
            <w:fldChar w:fldCharType="end"/>
          </w:r>
        </w:sdtContent>
      </w:sdt>
      <w:r w:rsidR="00625490">
        <w:rPr>
          <w:rFonts w:ascii="Times New Roman" w:hAnsi="Times New Roman" w:cs="Times New Roman"/>
          <w:sz w:val="24"/>
          <w:szCs w:val="24"/>
        </w:rPr>
        <w:t>. All practitioners’ orders, nursing notes, reports of treatment, medication records, radiology, and laboratory reports, and vital signs</w:t>
      </w:r>
      <w:r w:rsidR="003643FB">
        <w:rPr>
          <w:rFonts w:ascii="Times New Roman" w:hAnsi="Times New Roman" w:cs="Times New Roman"/>
          <w:sz w:val="24"/>
          <w:szCs w:val="24"/>
        </w:rPr>
        <w:t>,</w:t>
      </w:r>
      <w:r w:rsidR="00625490">
        <w:rPr>
          <w:rFonts w:ascii="Times New Roman" w:hAnsi="Times New Roman" w:cs="Times New Roman"/>
          <w:sz w:val="24"/>
          <w:szCs w:val="24"/>
        </w:rPr>
        <w:t xml:space="preserve"> and other information necessary to monitor the patient’s condition </w:t>
      </w:r>
      <w:sdt>
        <w:sdtPr>
          <w:rPr>
            <w:rFonts w:ascii="Times New Roman" w:hAnsi="Times New Roman" w:cs="Times New Roman"/>
            <w:sz w:val="24"/>
            <w:szCs w:val="24"/>
          </w:rPr>
          <w:id w:val="1233199793"/>
          <w:citation/>
        </w:sdtPr>
        <w:sdtEndPr/>
        <w:sdtContent>
          <w:r w:rsidR="00625490">
            <w:rPr>
              <w:rFonts w:ascii="Times New Roman" w:hAnsi="Times New Roman" w:cs="Times New Roman"/>
              <w:sz w:val="24"/>
              <w:szCs w:val="24"/>
            </w:rPr>
            <w:fldChar w:fldCharType="begin"/>
          </w:r>
          <w:r w:rsidR="00625490">
            <w:rPr>
              <w:rFonts w:ascii="Times New Roman" w:hAnsi="Times New Roman" w:cs="Times New Roman"/>
              <w:sz w:val="24"/>
              <w:szCs w:val="24"/>
            </w:rPr>
            <w:instrText xml:space="preserve"> CITATION Aut12 \l 1033 </w:instrText>
          </w:r>
          <w:r w:rsidR="00625490">
            <w:rPr>
              <w:rFonts w:ascii="Times New Roman" w:hAnsi="Times New Roman" w:cs="Times New Roman"/>
              <w:sz w:val="24"/>
              <w:szCs w:val="24"/>
            </w:rPr>
            <w:fldChar w:fldCharType="separate"/>
          </w:r>
          <w:r w:rsidR="00625490" w:rsidRPr="00625490">
            <w:rPr>
              <w:rFonts w:ascii="Times New Roman" w:hAnsi="Times New Roman" w:cs="Times New Roman"/>
              <w:noProof/>
              <w:sz w:val="24"/>
              <w:szCs w:val="24"/>
            </w:rPr>
            <w:t>(Authenticated U.S. Government Information, 2012)</w:t>
          </w:r>
          <w:r w:rsidR="00625490">
            <w:rPr>
              <w:rFonts w:ascii="Times New Roman" w:hAnsi="Times New Roman" w:cs="Times New Roman"/>
              <w:sz w:val="24"/>
              <w:szCs w:val="24"/>
            </w:rPr>
            <w:fldChar w:fldCharType="end"/>
          </w:r>
        </w:sdtContent>
      </w:sdt>
      <w:r w:rsidR="00625490">
        <w:rPr>
          <w:rFonts w:ascii="Times New Roman" w:hAnsi="Times New Roman" w:cs="Times New Roman"/>
          <w:sz w:val="24"/>
          <w:szCs w:val="24"/>
        </w:rPr>
        <w:t xml:space="preserve">. Discharge summary with </w:t>
      </w:r>
      <w:r w:rsidR="003643FB">
        <w:rPr>
          <w:rFonts w:ascii="Times New Roman" w:hAnsi="Times New Roman" w:cs="Times New Roman"/>
          <w:sz w:val="24"/>
          <w:szCs w:val="24"/>
        </w:rPr>
        <w:t xml:space="preserve">the </w:t>
      </w:r>
      <w:r w:rsidR="00625490">
        <w:rPr>
          <w:rFonts w:ascii="Times New Roman" w:hAnsi="Times New Roman" w:cs="Times New Roman"/>
          <w:sz w:val="24"/>
          <w:szCs w:val="24"/>
        </w:rPr>
        <w:t xml:space="preserve">outcome of hospitalization, deposition of </w:t>
      </w:r>
      <w:r w:rsidR="003643FB">
        <w:rPr>
          <w:rFonts w:ascii="Times New Roman" w:hAnsi="Times New Roman" w:cs="Times New Roman"/>
          <w:sz w:val="24"/>
          <w:szCs w:val="24"/>
        </w:rPr>
        <w:t xml:space="preserve">the </w:t>
      </w:r>
      <w:r w:rsidR="00625490">
        <w:rPr>
          <w:rFonts w:ascii="Times New Roman" w:hAnsi="Times New Roman" w:cs="Times New Roman"/>
          <w:sz w:val="24"/>
          <w:szCs w:val="24"/>
        </w:rPr>
        <w:t xml:space="preserve">case, and provisions for follow-up care </w:t>
      </w:r>
      <w:sdt>
        <w:sdtPr>
          <w:rPr>
            <w:rFonts w:ascii="Times New Roman" w:hAnsi="Times New Roman" w:cs="Times New Roman"/>
            <w:sz w:val="24"/>
            <w:szCs w:val="24"/>
          </w:rPr>
          <w:id w:val="-214201964"/>
          <w:citation/>
        </w:sdtPr>
        <w:sdtEndPr/>
        <w:sdtContent>
          <w:r w:rsidR="00625490">
            <w:rPr>
              <w:rFonts w:ascii="Times New Roman" w:hAnsi="Times New Roman" w:cs="Times New Roman"/>
              <w:sz w:val="24"/>
              <w:szCs w:val="24"/>
            </w:rPr>
            <w:fldChar w:fldCharType="begin"/>
          </w:r>
          <w:r w:rsidR="00625490">
            <w:rPr>
              <w:rFonts w:ascii="Times New Roman" w:hAnsi="Times New Roman" w:cs="Times New Roman"/>
              <w:sz w:val="24"/>
              <w:szCs w:val="24"/>
            </w:rPr>
            <w:instrText xml:space="preserve"> CITATION Aut12 \l 1033 </w:instrText>
          </w:r>
          <w:r w:rsidR="00625490">
            <w:rPr>
              <w:rFonts w:ascii="Times New Roman" w:hAnsi="Times New Roman" w:cs="Times New Roman"/>
              <w:sz w:val="24"/>
              <w:szCs w:val="24"/>
            </w:rPr>
            <w:fldChar w:fldCharType="separate"/>
          </w:r>
          <w:r w:rsidR="00625490" w:rsidRPr="00625490">
            <w:rPr>
              <w:rFonts w:ascii="Times New Roman" w:hAnsi="Times New Roman" w:cs="Times New Roman"/>
              <w:noProof/>
              <w:sz w:val="24"/>
              <w:szCs w:val="24"/>
            </w:rPr>
            <w:t>(Authenticated U.S. Government Information, 2012)</w:t>
          </w:r>
          <w:r w:rsidR="00625490">
            <w:rPr>
              <w:rFonts w:ascii="Times New Roman" w:hAnsi="Times New Roman" w:cs="Times New Roman"/>
              <w:sz w:val="24"/>
              <w:szCs w:val="24"/>
            </w:rPr>
            <w:fldChar w:fldCharType="end"/>
          </w:r>
        </w:sdtContent>
      </w:sdt>
      <w:r w:rsidR="00625490">
        <w:rPr>
          <w:rFonts w:ascii="Times New Roman" w:hAnsi="Times New Roman" w:cs="Times New Roman"/>
          <w:sz w:val="24"/>
          <w:szCs w:val="24"/>
        </w:rPr>
        <w:t xml:space="preserve">. Final diagnosis with completion of medical records within 30 days following discharge </w:t>
      </w:r>
      <w:sdt>
        <w:sdtPr>
          <w:rPr>
            <w:rFonts w:ascii="Times New Roman" w:hAnsi="Times New Roman" w:cs="Times New Roman"/>
            <w:sz w:val="24"/>
            <w:szCs w:val="24"/>
          </w:rPr>
          <w:id w:val="1144935591"/>
          <w:citation/>
        </w:sdtPr>
        <w:sdtEndPr/>
        <w:sdtContent>
          <w:r w:rsidR="00625490">
            <w:rPr>
              <w:rFonts w:ascii="Times New Roman" w:hAnsi="Times New Roman" w:cs="Times New Roman"/>
              <w:sz w:val="24"/>
              <w:szCs w:val="24"/>
            </w:rPr>
            <w:fldChar w:fldCharType="begin"/>
          </w:r>
          <w:r w:rsidR="00625490">
            <w:rPr>
              <w:rFonts w:ascii="Times New Roman" w:hAnsi="Times New Roman" w:cs="Times New Roman"/>
              <w:sz w:val="24"/>
              <w:szCs w:val="24"/>
            </w:rPr>
            <w:instrText xml:space="preserve"> CITATION Aut12 \l 1033 </w:instrText>
          </w:r>
          <w:r w:rsidR="00625490">
            <w:rPr>
              <w:rFonts w:ascii="Times New Roman" w:hAnsi="Times New Roman" w:cs="Times New Roman"/>
              <w:sz w:val="24"/>
              <w:szCs w:val="24"/>
            </w:rPr>
            <w:fldChar w:fldCharType="separate"/>
          </w:r>
          <w:r w:rsidR="00625490" w:rsidRPr="00625490">
            <w:rPr>
              <w:rFonts w:ascii="Times New Roman" w:hAnsi="Times New Roman" w:cs="Times New Roman"/>
              <w:noProof/>
              <w:sz w:val="24"/>
              <w:szCs w:val="24"/>
            </w:rPr>
            <w:t>(Authenticated U.S. Government Information, 2012)</w:t>
          </w:r>
          <w:r w:rsidR="00625490">
            <w:rPr>
              <w:rFonts w:ascii="Times New Roman" w:hAnsi="Times New Roman" w:cs="Times New Roman"/>
              <w:sz w:val="24"/>
              <w:szCs w:val="24"/>
            </w:rPr>
            <w:fldChar w:fldCharType="end"/>
          </w:r>
        </w:sdtContent>
      </w:sdt>
      <w:r w:rsidR="00625490">
        <w:rPr>
          <w:rFonts w:ascii="Times New Roman" w:hAnsi="Times New Roman" w:cs="Times New Roman"/>
          <w:sz w:val="24"/>
          <w:szCs w:val="24"/>
        </w:rPr>
        <w:t xml:space="preserve">. If any of this information is not present in a medical record it is subject to denial. All this information must be in health records. If any information is missing you should query the physician to find out what information should be in the record. </w:t>
      </w:r>
    </w:p>
    <w:p w14:paraId="6C98778C" w14:textId="63F3354E" w:rsidR="00A0489D" w:rsidRDefault="008B59A7" w:rsidP="00B52229">
      <w:pPr>
        <w:tabs>
          <w:tab w:val="left" w:pos="4470"/>
        </w:tabs>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There is a relationship between quality documentation, regulatory </w:t>
      </w:r>
      <w:r w:rsidR="006A2341">
        <w:rPr>
          <w:rFonts w:ascii="Times New Roman" w:hAnsi="Times New Roman" w:cs="Times New Roman"/>
          <w:sz w:val="24"/>
          <w:szCs w:val="24"/>
        </w:rPr>
        <w:t>compliance,</w:t>
      </w:r>
      <w:r>
        <w:rPr>
          <w:rFonts w:ascii="Times New Roman" w:hAnsi="Times New Roman" w:cs="Times New Roman"/>
          <w:sz w:val="24"/>
          <w:szCs w:val="24"/>
        </w:rPr>
        <w:t xml:space="preserve"> and reimbursement. </w:t>
      </w:r>
      <w:r w:rsidR="007662FA">
        <w:rPr>
          <w:rFonts w:ascii="Times New Roman" w:hAnsi="Times New Roman" w:cs="Times New Roman"/>
          <w:sz w:val="24"/>
          <w:szCs w:val="24"/>
        </w:rPr>
        <w:t xml:space="preserve">CDI has emerged as one of the most important vehicles for bridging the gap between the clinical documentation contained in the health record and the resulting </w:t>
      </w:r>
      <w:r w:rsidR="00E11047">
        <w:rPr>
          <w:rFonts w:ascii="Times New Roman" w:hAnsi="Times New Roman" w:cs="Times New Roman"/>
          <w:sz w:val="24"/>
          <w:szCs w:val="24"/>
        </w:rPr>
        <w:t xml:space="preserve">clinical and claim data utilized for reimbursement, quality, research, and outcomes management </w:t>
      </w:r>
      <w:sdt>
        <w:sdtPr>
          <w:rPr>
            <w:rFonts w:ascii="Times New Roman" w:hAnsi="Times New Roman" w:cs="Times New Roman"/>
            <w:sz w:val="24"/>
            <w:szCs w:val="24"/>
          </w:rPr>
          <w:id w:val="233283892"/>
          <w:citation/>
        </w:sdtPr>
        <w:sdtEndPr/>
        <w:sdtContent>
          <w:r w:rsidR="00E11047">
            <w:rPr>
              <w:rFonts w:ascii="Times New Roman" w:hAnsi="Times New Roman" w:cs="Times New Roman"/>
              <w:sz w:val="24"/>
              <w:szCs w:val="24"/>
            </w:rPr>
            <w:fldChar w:fldCharType="begin"/>
          </w:r>
          <w:r w:rsidR="00E11047">
            <w:rPr>
              <w:rFonts w:ascii="Times New Roman" w:hAnsi="Times New Roman" w:cs="Times New Roman"/>
              <w:sz w:val="24"/>
              <w:szCs w:val="24"/>
            </w:rPr>
            <w:instrText xml:space="preserve"> CITATION The18 \l 1033 </w:instrText>
          </w:r>
          <w:r w:rsidR="00E11047">
            <w:rPr>
              <w:rFonts w:ascii="Times New Roman" w:hAnsi="Times New Roman" w:cs="Times New Roman"/>
              <w:sz w:val="24"/>
              <w:szCs w:val="24"/>
            </w:rPr>
            <w:fldChar w:fldCharType="separate"/>
          </w:r>
          <w:r w:rsidR="00E11047" w:rsidRPr="00E11047">
            <w:rPr>
              <w:rFonts w:ascii="Times New Roman" w:hAnsi="Times New Roman" w:cs="Times New Roman"/>
              <w:noProof/>
              <w:sz w:val="24"/>
              <w:szCs w:val="24"/>
            </w:rPr>
            <w:t xml:space="preserve">(The </w:t>
          </w:r>
          <w:r w:rsidR="00E11047" w:rsidRPr="00E11047">
            <w:rPr>
              <w:rFonts w:ascii="Times New Roman" w:hAnsi="Times New Roman" w:cs="Times New Roman"/>
              <w:noProof/>
              <w:sz w:val="24"/>
              <w:szCs w:val="24"/>
            </w:rPr>
            <w:lastRenderedPageBreak/>
            <w:t>American Health Information Management Association, 2018)</w:t>
          </w:r>
          <w:r w:rsidR="00E11047">
            <w:rPr>
              <w:rFonts w:ascii="Times New Roman" w:hAnsi="Times New Roman" w:cs="Times New Roman"/>
              <w:sz w:val="24"/>
              <w:szCs w:val="24"/>
            </w:rPr>
            <w:fldChar w:fldCharType="end"/>
          </w:r>
        </w:sdtContent>
      </w:sdt>
      <w:r w:rsidR="00E11047">
        <w:rPr>
          <w:rFonts w:ascii="Times New Roman" w:hAnsi="Times New Roman" w:cs="Times New Roman"/>
          <w:sz w:val="24"/>
          <w:szCs w:val="24"/>
        </w:rPr>
        <w:t xml:space="preserve">. </w:t>
      </w:r>
      <w:r w:rsidR="00172607">
        <w:rPr>
          <w:rFonts w:ascii="Times New Roman" w:hAnsi="Times New Roman" w:cs="Times New Roman"/>
          <w:sz w:val="24"/>
          <w:szCs w:val="24"/>
        </w:rPr>
        <w:t xml:space="preserve">Healthcare payment is increasingly tied to quality care metrics under reimbursement methodologies such as value-based purchasing </w:t>
      </w:r>
      <w:sdt>
        <w:sdtPr>
          <w:rPr>
            <w:rFonts w:ascii="Times New Roman" w:hAnsi="Times New Roman" w:cs="Times New Roman"/>
            <w:sz w:val="24"/>
            <w:szCs w:val="24"/>
          </w:rPr>
          <w:id w:val="1145856722"/>
          <w:citation/>
        </w:sdtPr>
        <w:sdtEndPr/>
        <w:sdtContent>
          <w:r w:rsidR="00172607">
            <w:rPr>
              <w:rFonts w:ascii="Times New Roman" w:hAnsi="Times New Roman" w:cs="Times New Roman"/>
              <w:sz w:val="24"/>
              <w:szCs w:val="24"/>
            </w:rPr>
            <w:fldChar w:fldCharType="begin"/>
          </w:r>
          <w:r w:rsidR="00172607">
            <w:rPr>
              <w:rFonts w:ascii="Times New Roman" w:hAnsi="Times New Roman" w:cs="Times New Roman"/>
              <w:sz w:val="24"/>
              <w:szCs w:val="24"/>
            </w:rPr>
            <w:instrText xml:space="preserve"> CITATION The18 \l 1033 </w:instrText>
          </w:r>
          <w:r w:rsidR="00172607">
            <w:rPr>
              <w:rFonts w:ascii="Times New Roman" w:hAnsi="Times New Roman" w:cs="Times New Roman"/>
              <w:sz w:val="24"/>
              <w:szCs w:val="24"/>
            </w:rPr>
            <w:fldChar w:fldCharType="separate"/>
          </w:r>
          <w:r w:rsidR="00172607" w:rsidRPr="00172607">
            <w:rPr>
              <w:rFonts w:ascii="Times New Roman" w:hAnsi="Times New Roman" w:cs="Times New Roman"/>
              <w:noProof/>
              <w:sz w:val="24"/>
              <w:szCs w:val="24"/>
            </w:rPr>
            <w:t>(The American Health Information Management Association, 2018)</w:t>
          </w:r>
          <w:r w:rsidR="00172607">
            <w:rPr>
              <w:rFonts w:ascii="Times New Roman" w:hAnsi="Times New Roman" w:cs="Times New Roman"/>
              <w:sz w:val="24"/>
              <w:szCs w:val="24"/>
            </w:rPr>
            <w:fldChar w:fldCharType="end"/>
          </w:r>
        </w:sdtContent>
      </w:sdt>
      <w:r w:rsidR="00172607">
        <w:rPr>
          <w:rFonts w:ascii="Times New Roman" w:hAnsi="Times New Roman" w:cs="Times New Roman"/>
          <w:sz w:val="24"/>
          <w:szCs w:val="24"/>
        </w:rPr>
        <w:t xml:space="preserve">. </w:t>
      </w:r>
      <w:r w:rsidR="006176A3">
        <w:rPr>
          <w:rFonts w:ascii="Times New Roman" w:hAnsi="Times New Roman" w:cs="Times New Roman"/>
          <w:sz w:val="24"/>
          <w:szCs w:val="24"/>
        </w:rPr>
        <w:t xml:space="preserve">When a health record is not at its highest quality it will be denied. If a claim is denied it puts a hold on the reimbursement process. </w:t>
      </w:r>
      <w:r w:rsidR="00186D43">
        <w:rPr>
          <w:rFonts w:ascii="Times New Roman" w:hAnsi="Times New Roman" w:cs="Times New Roman"/>
          <w:sz w:val="24"/>
          <w:szCs w:val="24"/>
        </w:rPr>
        <w:t xml:space="preserve">The Centers for Medicare and Medicaid Services </w:t>
      </w:r>
      <w:r w:rsidR="00A0489D">
        <w:rPr>
          <w:rFonts w:ascii="Times New Roman" w:hAnsi="Times New Roman" w:cs="Times New Roman"/>
          <w:sz w:val="24"/>
          <w:szCs w:val="24"/>
        </w:rPr>
        <w:t xml:space="preserve">(CMS) Quality Payment Program is greatly influenced by complete and accurate clinical documentation </w:t>
      </w:r>
      <w:sdt>
        <w:sdtPr>
          <w:rPr>
            <w:rFonts w:ascii="Times New Roman" w:hAnsi="Times New Roman" w:cs="Times New Roman"/>
            <w:sz w:val="24"/>
            <w:szCs w:val="24"/>
          </w:rPr>
          <w:id w:val="-1074355216"/>
          <w:citation/>
        </w:sdtPr>
        <w:sdtEndPr/>
        <w:sdtContent>
          <w:r w:rsidR="00A0489D">
            <w:rPr>
              <w:rFonts w:ascii="Times New Roman" w:hAnsi="Times New Roman" w:cs="Times New Roman"/>
              <w:sz w:val="24"/>
              <w:szCs w:val="24"/>
            </w:rPr>
            <w:fldChar w:fldCharType="begin"/>
          </w:r>
          <w:r w:rsidR="00A0489D">
            <w:rPr>
              <w:rFonts w:ascii="Times New Roman" w:hAnsi="Times New Roman" w:cs="Times New Roman"/>
              <w:sz w:val="24"/>
              <w:szCs w:val="24"/>
            </w:rPr>
            <w:instrText xml:space="preserve"> CITATION The18 \l 1033 </w:instrText>
          </w:r>
          <w:r w:rsidR="00A0489D">
            <w:rPr>
              <w:rFonts w:ascii="Times New Roman" w:hAnsi="Times New Roman" w:cs="Times New Roman"/>
              <w:sz w:val="24"/>
              <w:szCs w:val="24"/>
            </w:rPr>
            <w:fldChar w:fldCharType="separate"/>
          </w:r>
          <w:r w:rsidR="00A0489D" w:rsidRPr="00A0489D">
            <w:rPr>
              <w:rFonts w:ascii="Times New Roman" w:hAnsi="Times New Roman" w:cs="Times New Roman"/>
              <w:noProof/>
              <w:sz w:val="24"/>
              <w:szCs w:val="24"/>
            </w:rPr>
            <w:t>(The American Health Information Management Association, 2018)</w:t>
          </w:r>
          <w:r w:rsidR="00A0489D">
            <w:rPr>
              <w:rFonts w:ascii="Times New Roman" w:hAnsi="Times New Roman" w:cs="Times New Roman"/>
              <w:sz w:val="24"/>
              <w:szCs w:val="24"/>
            </w:rPr>
            <w:fldChar w:fldCharType="end"/>
          </w:r>
        </w:sdtContent>
      </w:sdt>
      <w:r w:rsidR="00A0489D">
        <w:rPr>
          <w:rFonts w:ascii="Times New Roman" w:hAnsi="Times New Roman" w:cs="Times New Roman"/>
          <w:sz w:val="24"/>
          <w:szCs w:val="24"/>
        </w:rPr>
        <w:t>.</w:t>
      </w:r>
      <w:r w:rsidR="00B52229">
        <w:rPr>
          <w:rFonts w:ascii="Times New Roman" w:hAnsi="Times New Roman" w:cs="Times New Roman"/>
          <w:sz w:val="24"/>
          <w:szCs w:val="24"/>
        </w:rPr>
        <w:t xml:space="preserve"> </w:t>
      </w:r>
      <w:r w:rsidR="003643FB">
        <w:rPr>
          <w:rFonts w:ascii="Times New Roman" w:hAnsi="Times New Roman" w:cs="Times New Roman"/>
          <w:sz w:val="24"/>
          <w:szCs w:val="24"/>
        </w:rPr>
        <w:t>We as CDIs must</w:t>
      </w:r>
      <w:r w:rsidR="00B52229">
        <w:rPr>
          <w:rFonts w:ascii="Times New Roman" w:hAnsi="Times New Roman" w:cs="Times New Roman"/>
          <w:sz w:val="24"/>
          <w:szCs w:val="24"/>
        </w:rPr>
        <w:t xml:space="preserve"> </w:t>
      </w:r>
      <w:r w:rsidR="00AD73E6">
        <w:rPr>
          <w:rFonts w:ascii="Times New Roman" w:hAnsi="Times New Roman" w:cs="Times New Roman"/>
          <w:sz w:val="24"/>
          <w:szCs w:val="24"/>
        </w:rPr>
        <w:t xml:space="preserve">make sure that all information is correct so that physicians can receive their reimbursement. If a medical record has missing elements </w:t>
      </w:r>
      <w:r w:rsidR="00461867">
        <w:rPr>
          <w:rFonts w:ascii="Times New Roman" w:hAnsi="Times New Roman" w:cs="Times New Roman"/>
          <w:sz w:val="24"/>
          <w:szCs w:val="24"/>
        </w:rPr>
        <w:t xml:space="preserve">the CMS will deny the claims and reimbursement will be stalled. </w:t>
      </w:r>
    </w:p>
    <w:p w14:paraId="4D90306A" w14:textId="2F43B8D5" w:rsidR="00461867" w:rsidRDefault="003D3A38" w:rsidP="00B52229">
      <w:pPr>
        <w:tabs>
          <w:tab w:val="left" w:pos="4470"/>
        </w:tabs>
        <w:spacing w:line="480" w:lineRule="auto"/>
        <w:ind w:firstLine="720"/>
        <w:rPr>
          <w:rFonts w:ascii="Times New Roman" w:hAnsi="Times New Roman" w:cs="Times New Roman"/>
          <w:sz w:val="24"/>
          <w:szCs w:val="24"/>
        </w:rPr>
      </w:pPr>
      <w:r>
        <w:rPr>
          <w:rFonts w:ascii="Times New Roman" w:hAnsi="Times New Roman" w:cs="Times New Roman"/>
          <w:sz w:val="24"/>
          <w:szCs w:val="24"/>
        </w:rPr>
        <w:t>As a CDI we must realize that poor documentation leads to a decrease in the case</w:t>
      </w:r>
      <w:r w:rsidR="003643FB">
        <w:rPr>
          <w:rFonts w:ascii="Times New Roman" w:hAnsi="Times New Roman" w:cs="Times New Roman"/>
          <w:sz w:val="24"/>
          <w:szCs w:val="24"/>
        </w:rPr>
        <w:t>-</w:t>
      </w:r>
      <w:r>
        <w:rPr>
          <w:rFonts w:ascii="Times New Roman" w:hAnsi="Times New Roman" w:cs="Times New Roman"/>
          <w:sz w:val="24"/>
          <w:szCs w:val="24"/>
        </w:rPr>
        <w:t>mix index</w:t>
      </w:r>
      <w:r w:rsidR="0028192B">
        <w:rPr>
          <w:rFonts w:ascii="Times New Roman" w:hAnsi="Times New Roman" w:cs="Times New Roman"/>
          <w:sz w:val="24"/>
          <w:szCs w:val="24"/>
        </w:rPr>
        <w:t xml:space="preserve">. Case Mix Index (CMI) is the measure of the relative complexity and severity of patients treated in a hospital </w:t>
      </w:r>
      <w:sdt>
        <w:sdtPr>
          <w:rPr>
            <w:rFonts w:ascii="Times New Roman" w:hAnsi="Times New Roman" w:cs="Times New Roman"/>
            <w:sz w:val="24"/>
            <w:szCs w:val="24"/>
          </w:rPr>
          <w:id w:val="71933801"/>
          <w:citation/>
        </w:sdtPr>
        <w:sdtEndPr/>
        <w:sdtContent>
          <w:r w:rsidR="0028192B">
            <w:rPr>
              <w:rFonts w:ascii="Times New Roman" w:hAnsi="Times New Roman" w:cs="Times New Roman"/>
              <w:sz w:val="24"/>
              <w:szCs w:val="24"/>
            </w:rPr>
            <w:fldChar w:fldCharType="begin"/>
          </w:r>
          <w:r w:rsidR="0028192B">
            <w:rPr>
              <w:rFonts w:ascii="Times New Roman" w:hAnsi="Times New Roman" w:cs="Times New Roman"/>
              <w:sz w:val="24"/>
              <w:szCs w:val="24"/>
            </w:rPr>
            <w:instrText xml:space="preserve"> CITATION The18 \l 1033 </w:instrText>
          </w:r>
          <w:r w:rsidR="0028192B">
            <w:rPr>
              <w:rFonts w:ascii="Times New Roman" w:hAnsi="Times New Roman" w:cs="Times New Roman"/>
              <w:sz w:val="24"/>
              <w:szCs w:val="24"/>
            </w:rPr>
            <w:fldChar w:fldCharType="separate"/>
          </w:r>
          <w:r w:rsidR="0028192B" w:rsidRPr="0028192B">
            <w:rPr>
              <w:rFonts w:ascii="Times New Roman" w:hAnsi="Times New Roman" w:cs="Times New Roman"/>
              <w:noProof/>
              <w:sz w:val="24"/>
              <w:szCs w:val="24"/>
            </w:rPr>
            <w:t>(The American Health Information Management Association, 2018)</w:t>
          </w:r>
          <w:r w:rsidR="0028192B">
            <w:rPr>
              <w:rFonts w:ascii="Times New Roman" w:hAnsi="Times New Roman" w:cs="Times New Roman"/>
              <w:sz w:val="24"/>
              <w:szCs w:val="24"/>
            </w:rPr>
            <w:fldChar w:fldCharType="end"/>
          </w:r>
        </w:sdtContent>
      </w:sdt>
      <w:r w:rsidR="005C3FF9">
        <w:rPr>
          <w:rFonts w:ascii="Times New Roman" w:hAnsi="Times New Roman" w:cs="Times New Roman"/>
          <w:sz w:val="24"/>
          <w:szCs w:val="24"/>
        </w:rPr>
        <w:t xml:space="preserve">. </w:t>
      </w:r>
      <w:r w:rsidR="00F36BB2">
        <w:rPr>
          <w:rFonts w:ascii="Times New Roman" w:hAnsi="Times New Roman" w:cs="Times New Roman"/>
          <w:sz w:val="24"/>
          <w:szCs w:val="24"/>
        </w:rPr>
        <w:t xml:space="preserve">CDI leadership should understand CMI fluctuations and declines in CMI </w:t>
      </w:r>
      <w:sdt>
        <w:sdtPr>
          <w:rPr>
            <w:rFonts w:ascii="Times New Roman" w:hAnsi="Times New Roman" w:cs="Times New Roman"/>
            <w:sz w:val="24"/>
            <w:szCs w:val="24"/>
          </w:rPr>
          <w:id w:val="-1056391507"/>
          <w:citation/>
        </w:sdtPr>
        <w:sdtEndPr/>
        <w:sdtContent>
          <w:r w:rsidR="00F36BB2">
            <w:rPr>
              <w:rFonts w:ascii="Times New Roman" w:hAnsi="Times New Roman" w:cs="Times New Roman"/>
              <w:sz w:val="24"/>
              <w:szCs w:val="24"/>
            </w:rPr>
            <w:fldChar w:fldCharType="begin"/>
          </w:r>
          <w:r w:rsidR="00F36BB2">
            <w:rPr>
              <w:rFonts w:ascii="Times New Roman" w:hAnsi="Times New Roman" w:cs="Times New Roman"/>
              <w:sz w:val="24"/>
              <w:szCs w:val="24"/>
            </w:rPr>
            <w:instrText xml:space="preserve"> CITATION The18 \l 1033 </w:instrText>
          </w:r>
          <w:r w:rsidR="00F36BB2">
            <w:rPr>
              <w:rFonts w:ascii="Times New Roman" w:hAnsi="Times New Roman" w:cs="Times New Roman"/>
              <w:sz w:val="24"/>
              <w:szCs w:val="24"/>
            </w:rPr>
            <w:fldChar w:fldCharType="separate"/>
          </w:r>
          <w:r w:rsidR="00F36BB2" w:rsidRPr="00F36BB2">
            <w:rPr>
              <w:rFonts w:ascii="Times New Roman" w:hAnsi="Times New Roman" w:cs="Times New Roman"/>
              <w:noProof/>
              <w:sz w:val="24"/>
              <w:szCs w:val="24"/>
            </w:rPr>
            <w:t>(The American Health Information Management Association, 2018)</w:t>
          </w:r>
          <w:r w:rsidR="00F36BB2">
            <w:rPr>
              <w:rFonts w:ascii="Times New Roman" w:hAnsi="Times New Roman" w:cs="Times New Roman"/>
              <w:sz w:val="24"/>
              <w:szCs w:val="24"/>
            </w:rPr>
            <w:fldChar w:fldCharType="end"/>
          </w:r>
        </w:sdtContent>
      </w:sdt>
      <w:r w:rsidR="00F36BB2">
        <w:rPr>
          <w:rFonts w:ascii="Times New Roman" w:hAnsi="Times New Roman" w:cs="Times New Roman"/>
          <w:sz w:val="24"/>
          <w:szCs w:val="24"/>
        </w:rPr>
        <w:t xml:space="preserve">. </w:t>
      </w:r>
      <w:r w:rsidR="004C7DB1">
        <w:rPr>
          <w:rFonts w:ascii="Times New Roman" w:hAnsi="Times New Roman" w:cs="Times New Roman"/>
          <w:sz w:val="24"/>
          <w:szCs w:val="24"/>
        </w:rPr>
        <w:t>CMI is a constant concern for healthcare financial leaders because of its impact on the revenue str</w:t>
      </w:r>
      <w:r w:rsidR="00F51409">
        <w:rPr>
          <w:rFonts w:ascii="Times New Roman" w:hAnsi="Times New Roman" w:cs="Times New Roman"/>
          <w:sz w:val="24"/>
          <w:szCs w:val="24"/>
        </w:rPr>
        <w:t>eam, it is also important to understand that CMS’s value-based payment methodologies limit the pred</w:t>
      </w:r>
      <w:r w:rsidR="003F0D38">
        <w:rPr>
          <w:rFonts w:ascii="Times New Roman" w:hAnsi="Times New Roman" w:cs="Times New Roman"/>
          <w:sz w:val="24"/>
          <w:szCs w:val="24"/>
        </w:rPr>
        <w:t xml:space="preserve">ictive power of CMI as penalties associated with these programs are not reflected in the CMI, which is based on the relative weight of the billed MS-DRG </w:t>
      </w:r>
      <w:sdt>
        <w:sdtPr>
          <w:rPr>
            <w:rFonts w:ascii="Times New Roman" w:hAnsi="Times New Roman" w:cs="Times New Roman"/>
            <w:sz w:val="24"/>
            <w:szCs w:val="24"/>
          </w:rPr>
          <w:id w:val="-1103487377"/>
          <w:citation/>
        </w:sdtPr>
        <w:sdtEndPr/>
        <w:sdtContent>
          <w:r w:rsidR="003F0D38">
            <w:rPr>
              <w:rFonts w:ascii="Times New Roman" w:hAnsi="Times New Roman" w:cs="Times New Roman"/>
              <w:sz w:val="24"/>
              <w:szCs w:val="24"/>
            </w:rPr>
            <w:fldChar w:fldCharType="begin"/>
          </w:r>
          <w:r w:rsidR="003F0D38">
            <w:rPr>
              <w:rFonts w:ascii="Times New Roman" w:hAnsi="Times New Roman" w:cs="Times New Roman"/>
              <w:sz w:val="24"/>
              <w:szCs w:val="24"/>
            </w:rPr>
            <w:instrText xml:space="preserve"> CITATION The18 \l 1033 </w:instrText>
          </w:r>
          <w:r w:rsidR="003F0D38">
            <w:rPr>
              <w:rFonts w:ascii="Times New Roman" w:hAnsi="Times New Roman" w:cs="Times New Roman"/>
              <w:sz w:val="24"/>
              <w:szCs w:val="24"/>
            </w:rPr>
            <w:fldChar w:fldCharType="separate"/>
          </w:r>
          <w:r w:rsidR="003F0D38" w:rsidRPr="003F0D38">
            <w:rPr>
              <w:rFonts w:ascii="Times New Roman" w:hAnsi="Times New Roman" w:cs="Times New Roman"/>
              <w:noProof/>
              <w:sz w:val="24"/>
              <w:szCs w:val="24"/>
            </w:rPr>
            <w:t>(The American Health Information Management Association, 2018)</w:t>
          </w:r>
          <w:r w:rsidR="003F0D38">
            <w:rPr>
              <w:rFonts w:ascii="Times New Roman" w:hAnsi="Times New Roman" w:cs="Times New Roman"/>
              <w:sz w:val="24"/>
              <w:szCs w:val="24"/>
            </w:rPr>
            <w:fldChar w:fldCharType="end"/>
          </w:r>
        </w:sdtContent>
      </w:sdt>
      <w:r w:rsidR="003F0D38">
        <w:rPr>
          <w:rFonts w:ascii="Times New Roman" w:hAnsi="Times New Roman" w:cs="Times New Roman"/>
          <w:sz w:val="24"/>
          <w:szCs w:val="24"/>
        </w:rPr>
        <w:t xml:space="preserve">. In other words, when </w:t>
      </w:r>
      <w:r w:rsidR="004A3FF7">
        <w:rPr>
          <w:rFonts w:ascii="Times New Roman" w:hAnsi="Times New Roman" w:cs="Times New Roman"/>
          <w:sz w:val="24"/>
          <w:szCs w:val="24"/>
        </w:rPr>
        <w:t xml:space="preserve">the CMI is higher </w:t>
      </w:r>
      <w:r w:rsidR="00684D00">
        <w:rPr>
          <w:rFonts w:ascii="Times New Roman" w:hAnsi="Times New Roman" w:cs="Times New Roman"/>
          <w:sz w:val="24"/>
          <w:szCs w:val="24"/>
        </w:rPr>
        <w:t xml:space="preserve">the reimbursement is higher. </w:t>
      </w:r>
      <w:r w:rsidR="00247AAA">
        <w:rPr>
          <w:rFonts w:ascii="Times New Roman" w:hAnsi="Times New Roman" w:cs="Times New Roman"/>
          <w:sz w:val="24"/>
          <w:szCs w:val="24"/>
        </w:rPr>
        <w:t xml:space="preserve">When documentation is not accurate it will decrease the CMI, therefore will decrease the reimbursement. </w:t>
      </w:r>
    </w:p>
    <w:p w14:paraId="12CBD78A" w14:textId="1A23075D" w:rsidR="00247AAA" w:rsidRDefault="007715DC" w:rsidP="00B52229">
      <w:pPr>
        <w:tabs>
          <w:tab w:val="left" w:pos="4470"/>
        </w:tabs>
        <w:spacing w:line="480" w:lineRule="auto"/>
        <w:ind w:firstLine="720"/>
        <w:rPr>
          <w:rFonts w:ascii="Times New Roman" w:hAnsi="Times New Roman" w:cs="Times New Roman"/>
          <w:sz w:val="24"/>
          <w:szCs w:val="24"/>
        </w:rPr>
      </w:pPr>
      <w:r>
        <w:rPr>
          <w:rFonts w:ascii="Times New Roman" w:hAnsi="Times New Roman" w:cs="Times New Roman"/>
          <w:sz w:val="24"/>
          <w:szCs w:val="24"/>
        </w:rPr>
        <w:t>When we are p</w:t>
      </w:r>
      <w:r w:rsidR="003643FB">
        <w:rPr>
          <w:rFonts w:ascii="Times New Roman" w:hAnsi="Times New Roman" w:cs="Times New Roman"/>
          <w:sz w:val="24"/>
          <w:szCs w:val="24"/>
        </w:rPr>
        <w:t>er</w:t>
      </w:r>
      <w:r>
        <w:rPr>
          <w:rFonts w:ascii="Times New Roman" w:hAnsi="Times New Roman" w:cs="Times New Roman"/>
          <w:sz w:val="24"/>
          <w:szCs w:val="24"/>
        </w:rPr>
        <w:t xml:space="preserve">forming an audit there are things, we as CDIs need to look for. We need to make sure that all documentation is true and accurate. </w:t>
      </w:r>
      <w:r w:rsidR="00C60624">
        <w:rPr>
          <w:rFonts w:ascii="Times New Roman" w:hAnsi="Times New Roman" w:cs="Times New Roman"/>
          <w:sz w:val="24"/>
          <w:szCs w:val="24"/>
        </w:rPr>
        <w:t xml:space="preserve">Metrics for measuring the quality </w:t>
      </w:r>
      <w:r w:rsidR="00C60624">
        <w:rPr>
          <w:rFonts w:ascii="Times New Roman" w:hAnsi="Times New Roman" w:cs="Times New Roman"/>
          <w:sz w:val="24"/>
          <w:szCs w:val="24"/>
        </w:rPr>
        <w:lastRenderedPageBreak/>
        <w:t xml:space="preserve">impact of the CDI program </w:t>
      </w:r>
      <w:r w:rsidR="005A523F">
        <w:rPr>
          <w:rFonts w:ascii="Times New Roman" w:hAnsi="Times New Roman" w:cs="Times New Roman"/>
          <w:sz w:val="24"/>
          <w:szCs w:val="24"/>
        </w:rPr>
        <w:t>include but</w:t>
      </w:r>
      <w:r w:rsidR="00C60624">
        <w:rPr>
          <w:rFonts w:ascii="Times New Roman" w:hAnsi="Times New Roman" w:cs="Times New Roman"/>
          <w:sz w:val="24"/>
          <w:szCs w:val="24"/>
        </w:rPr>
        <w:t xml:space="preserve"> are not limited to Severity of illness (SOI), Risk of mortality (ROM), </w:t>
      </w:r>
      <w:r w:rsidR="006C5B69">
        <w:rPr>
          <w:rFonts w:ascii="Times New Roman" w:hAnsi="Times New Roman" w:cs="Times New Roman"/>
          <w:sz w:val="24"/>
          <w:szCs w:val="24"/>
        </w:rPr>
        <w:t>Hospital-acquired conditions (HACs), Patient safety indicators (</w:t>
      </w:r>
      <w:r w:rsidR="00E00A6F">
        <w:rPr>
          <w:rFonts w:ascii="Times New Roman" w:hAnsi="Times New Roman" w:cs="Times New Roman"/>
          <w:sz w:val="24"/>
          <w:szCs w:val="24"/>
        </w:rPr>
        <w:t xml:space="preserve">PSIs), Hierarchical condition categories (HCCs), and CMS Quality Payment Programs (QPPs) </w:t>
      </w:r>
      <w:sdt>
        <w:sdtPr>
          <w:rPr>
            <w:rFonts w:ascii="Times New Roman" w:hAnsi="Times New Roman" w:cs="Times New Roman"/>
            <w:sz w:val="24"/>
            <w:szCs w:val="24"/>
          </w:rPr>
          <w:id w:val="2080015789"/>
          <w:citation/>
        </w:sdtPr>
        <w:sdtEndPr/>
        <w:sdtContent>
          <w:r w:rsidR="00E00A6F">
            <w:rPr>
              <w:rFonts w:ascii="Times New Roman" w:hAnsi="Times New Roman" w:cs="Times New Roman"/>
              <w:sz w:val="24"/>
              <w:szCs w:val="24"/>
            </w:rPr>
            <w:fldChar w:fldCharType="begin"/>
          </w:r>
          <w:r w:rsidR="00E00A6F">
            <w:rPr>
              <w:rFonts w:ascii="Times New Roman" w:hAnsi="Times New Roman" w:cs="Times New Roman"/>
              <w:sz w:val="24"/>
              <w:szCs w:val="24"/>
            </w:rPr>
            <w:instrText xml:space="preserve"> CITATION The18 \l 1033 </w:instrText>
          </w:r>
          <w:r w:rsidR="00E00A6F">
            <w:rPr>
              <w:rFonts w:ascii="Times New Roman" w:hAnsi="Times New Roman" w:cs="Times New Roman"/>
              <w:sz w:val="24"/>
              <w:szCs w:val="24"/>
            </w:rPr>
            <w:fldChar w:fldCharType="separate"/>
          </w:r>
          <w:r w:rsidR="00E00A6F" w:rsidRPr="00E00A6F">
            <w:rPr>
              <w:rFonts w:ascii="Times New Roman" w:hAnsi="Times New Roman" w:cs="Times New Roman"/>
              <w:noProof/>
              <w:sz w:val="24"/>
              <w:szCs w:val="24"/>
            </w:rPr>
            <w:t>(The American Health Information Management Association, 2018)</w:t>
          </w:r>
          <w:r w:rsidR="00E00A6F">
            <w:rPr>
              <w:rFonts w:ascii="Times New Roman" w:hAnsi="Times New Roman" w:cs="Times New Roman"/>
              <w:sz w:val="24"/>
              <w:szCs w:val="24"/>
            </w:rPr>
            <w:fldChar w:fldCharType="end"/>
          </w:r>
        </w:sdtContent>
      </w:sdt>
      <w:r w:rsidR="00E00A6F">
        <w:rPr>
          <w:rFonts w:ascii="Times New Roman" w:hAnsi="Times New Roman" w:cs="Times New Roman"/>
          <w:sz w:val="24"/>
          <w:szCs w:val="24"/>
        </w:rPr>
        <w:t xml:space="preserve">. </w:t>
      </w:r>
      <w:r w:rsidR="00E3500F">
        <w:rPr>
          <w:rFonts w:ascii="Times New Roman" w:hAnsi="Times New Roman" w:cs="Times New Roman"/>
          <w:sz w:val="24"/>
          <w:szCs w:val="24"/>
        </w:rPr>
        <w:t>As a CDI when performing an audit we must review</w:t>
      </w:r>
      <w:r w:rsidR="005A523F">
        <w:rPr>
          <w:rFonts w:ascii="Times New Roman" w:hAnsi="Times New Roman" w:cs="Times New Roman"/>
          <w:sz w:val="24"/>
          <w:szCs w:val="24"/>
        </w:rPr>
        <w:t xml:space="preserve"> all documentation, labs, vitals, and cultures. </w:t>
      </w:r>
      <w:r w:rsidR="007174D4">
        <w:rPr>
          <w:rFonts w:ascii="Times New Roman" w:hAnsi="Times New Roman" w:cs="Times New Roman"/>
          <w:sz w:val="24"/>
          <w:szCs w:val="24"/>
        </w:rPr>
        <w:t xml:space="preserve">These are questions that we must ask ourselves to ensure that the documentation is accurate. </w:t>
      </w:r>
      <w:r w:rsidR="00C663CE">
        <w:rPr>
          <w:rFonts w:ascii="Times New Roman" w:hAnsi="Times New Roman" w:cs="Times New Roman"/>
          <w:sz w:val="24"/>
          <w:szCs w:val="24"/>
        </w:rPr>
        <w:t xml:space="preserve">Is there anything occurring with his patient that is not appropriately documented </w:t>
      </w:r>
      <w:sdt>
        <w:sdtPr>
          <w:rPr>
            <w:rFonts w:ascii="Times New Roman" w:hAnsi="Times New Roman" w:cs="Times New Roman"/>
            <w:sz w:val="24"/>
            <w:szCs w:val="24"/>
          </w:rPr>
          <w:id w:val="-1896501597"/>
          <w:citation/>
        </w:sdtPr>
        <w:sdtEndPr/>
        <w:sdtContent>
          <w:r w:rsidR="00C663CE">
            <w:rPr>
              <w:rFonts w:ascii="Times New Roman" w:hAnsi="Times New Roman" w:cs="Times New Roman"/>
              <w:sz w:val="24"/>
              <w:szCs w:val="24"/>
            </w:rPr>
            <w:fldChar w:fldCharType="begin"/>
          </w:r>
          <w:r w:rsidR="00C663CE">
            <w:rPr>
              <w:rFonts w:ascii="Times New Roman" w:hAnsi="Times New Roman" w:cs="Times New Roman"/>
              <w:sz w:val="24"/>
              <w:szCs w:val="24"/>
            </w:rPr>
            <w:instrText xml:space="preserve"> CITATION Rac20 \l 1033 </w:instrText>
          </w:r>
          <w:r w:rsidR="00C663CE">
            <w:rPr>
              <w:rFonts w:ascii="Times New Roman" w:hAnsi="Times New Roman" w:cs="Times New Roman"/>
              <w:sz w:val="24"/>
              <w:szCs w:val="24"/>
            </w:rPr>
            <w:fldChar w:fldCharType="separate"/>
          </w:r>
          <w:r w:rsidR="00C663CE" w:rsidRPr="00C663CE">
            <w:rPr>
              <w:rFonts w:ascii="Times New Roman" w:hAnsi="Times New Roman" w:cs="Times New Roman"/>
              <w:noProof/>
              <w:sz w:val="24"/>
              <w:szCs w:val="24"/>
            </w:rPr>
            <w:t>(Rachel Mack &amp; Gloryanne Bryant, 2020)</w:t>
          </w:r>
          <w:r w:rsidR="00C663CE">
            <w:rPr>
              <w:rFonts w:ascii="Times New Roman" w:hAnsi="Times New Roman" w:cs="Times New Roman"/>
              <w:sz w:val="24"/>
              <w:szCs w:val="24"/>
            </w:rPr>
            <w:fldChar w:fldCharType="end"/>
          </w:r>
        </w:sdtContent>
      </w:sdt>
      <w:r w:rsidR="00C039C4">
        <w:rPr>
          <w:rFonts w:ascii="Times New Roman" w:hAnsi="Times New Roman" w:cs="Times New Roman"/>
          <w:sz w:val="24"/>
          <w:szCs w:val="24"/>
        </w:rPr>
        <w:t>?</w:t>
      </w:r>
      <w:r w:rsidR="00C663CE">
        <w:rPr>
          <w:rFonts w:ascii="Times New Roman" w:hAnsi="Times New Roman" w:cs="Times New Roman"/>
          <w:sz w:val="24"/>
          <w:szCs w:val="24"/>
        </w:rPr>
        <w:t xml:space="preserve"> </w:t>
      </w:r>
      <w:r w:rsidR="00C039C4">
        <w:rPr>
          <w:rFonts w:ascii="Times New Roman" w:hAnsi="Times New Roman" w:cs="Times New Roman"/>
          <w:sz w:val="24"/>
          <w:szCs w:val="24"/>
        </w:rPr>
        <w:t xml:space="preserve">Is there a series of abnormal labs with treatment and no corresponding documentation </w:t>
      </w:r>
      <w:sdt>
        <w:sdtPr>
          <w:rPr>
            <w:rFonts w:ascii="Times New Roman" w:hAnsi="Times New Roman" w:cs="Times New Roman"/>
            <w:sz w:val="24"/>
            <w:szCs w:val="24"/>
          </w:rPr>
          <w:id w:val="1104918373"/>
          <w:citation/>
        </w:sdtPr>
        <w:sdtEndPr/>
        <w:sdtContent>
          <w:r w:rsidR="00C039C4">
            <w:rPr>
              <w:rFonts w:ascii="Times New Roman" w:hAnsi="Times New Roman" w:cs="Times New Roman"/>
              <w:sz w:val="24"/>
              <w:szCs w:val="24"/>
            </w:rPr>
            <w:fldChar w:fldCharType="begin"/>
          </w:r>
          <w:r w:rsidR="00C039C4">
            <w:rPr>
              <w:rFonts w:ascii="Times New Roman" w:hAnsi="Times New Roman" w:cs="Times New Roman"/>
              <w:sz w:val="24"/>
              <w:szCs w:val="24"/>
            </w:rPr>
            <w:instrText xml:space="preserve"> CITATION Rac20 \l 1033 </w:instrText>
          </w:r>
          <w:r w:rsidR="00C039C4">
            <w:rPr>
              <w:rFonts w:ascii="Times New Roman" w:hAnsi="Times New Roman" w:cs="Times New Roman"/>
              <w:sz w:val="24"/>
              <w:szCs w:val="24"/>
            </w:rPr>
            <w:fldChar w:fldCharType="separate"/>
          </w:r>
          <w:r w:rsidR="00C039C4" w:rsidRPr="00C039C4">
            <w:rPr>
              <w:rFonts w:ascii="Times New Roman" w:hAnsi="Times New Roman" w:cs="Times New Roman"/>
              <w:noProof/>
              <w:sz w:val="24"/>
              <w:szCs w:val="24"/>
            </w:rPr>
            <w:t>(Rachel Mack &amp; Gloryanne Bryant, 2020)</w:t>
          </w:r>
          <w:r w:rsidR="00C039C4">
            <w:rPr>
              <w:rFonts w:ascii="Times New Roman" w:hAnsi="Times New Roman" w:cs="Times New Roman"/>
              <w:sz w:val="24"/>
              <w:szCs w:val="24"/>
            </w:rPr>
            <w:fldChar w:fldCharType="end"/>
          </w:r>
        </w:sdtContent>
      </w:sdt>
      <w:r w:rsidR="00C039C4">
        <w:rPr>
          <w:rFonts w:ascii="Times New Roman" w:hAnsi="Times New Roman" w:cs="Times New Roman"/>
          <w:sz w:val="24"/>
          <w:szCs w:val="24"/>
        </w:rPr>
        <w:t xml:space="preserve">? Should a diagnosis have been requested for clarification of present on admission status </w:t>
      </w:r>
      <w:sdt>
        <w:sdtPr>
          <w:rPr>
            <w:rFonts w:ascii="Times New Roman" w:hAnsi="Times New Roman" w:cs="Times New Roman"/>
            <w:sz w:val="24"/>
            <w:szCs w:val="24"/>
          </w:rPr>
          <w:id w:val="-1930964103"/>
          <w:citation/>
        </w:sdtPr>
        <w:sdtEndPr/>
        <w:sdtContent>
          <w:r w:rsidR="00C039C4">
            <w:rPr>
              <w:rFonts w:ascii="Times New Roman" w:hAnsi="Times New Roman" w:cs="Times New Roman"/>
              <w:sz w:val="24"/>
              <w:szCs w:val="24"/>
            </w:rPr>
            <w:fldChar w:fldCharType="begin"/>
          </w:r>
          <w:r w:rsidR="00C039C4">
            <w:rPr>
              <w:rFonts w:ascii="Times New Roman" w:hAnsi="Times New Roman" w:cs="Times New Roman"/>
              <w:sz w:val="24"/>
              <w:szCs w:val="24"/>
            </w:rPr>
            <w:instrText xml:space="preserve"> CITATION Rac20 \l 1033 </w:instrText>
          </w:r>
          <w:r w:rsidR="00C039C4">
            <w:rPr>
              <w:rFonts w:ascii="Times New Roman" w:hAnsi="Times New Roman" w:cs="Times New Roman"/>
              <w:sz w:val="24"/>
              <w:szCs w:val="24"/>
            </w:rPr>
            <w:fldChar w:fldCharType="separate"/>
          </w:r>
          <w:r w:rsidR="00C039C4" w:rsidRPr="00C039C4">
            <w:rPr>
              <w:rFonts w:ascii="Times New Roman" w:hAnsi="Times New Roman" w:cs="Times New Roman"/>
              <w:noProof/>
              <w:sz w:val="24"/>
              <w:szCs w:val="24"/>
            </w:rPr>
            <w:t>(Rachel Mack &amp; Gloryanne Bryant, 2020)</w:t>
          </w:r>
          <w:r w:rsidR="00C039C4">
            <w:rPr>
              <w:rFonts w:ascii="Times New Roman" w:hAnsi="Times New Roman" w:cs="Times New Roman"/>
              <w:sz w:val="24"/>
              <w:szCs w:val="24"/>
            </w:rPr>
            <w:fldChar w:fldCharType="end"/>
          </w:r>
        </w:sdtContent>
      </w:sdt>
      <w:r w:rsidR="00C039C4">
        <w:rPr>
          <w:rFonts w:ascii="Times New Roman" w:hAnsi="Times New Roman" w:cs="Times New Roman"/>
          <w:sz w:val="24"/>
          <w:szCs w:val="24"/>
        </w:rPr>
        <w:t xml:space="preserve">? Was anything missed during </w:t>
      </w:r>
      <w:r w:rsidR="003643FB">
        <w:rPr>
          <w:rFonts w:ascii="Times New Roman" w:hAnsi="Times New Roman" w:cs="Times New Roman"/>
          <w:sz w:val="24"/>
          <w:szCs w:val="24"/>
        </w:rPr>
        <w:t xml:space="preserve">the </w:t>
      </w:r>
      <w:r w:rsidR="00C039C4">
        <w:rPr>
          <w:rFonts w:ascii="Times New Roman" w:hAnsi="Times New Roman" w:cs="Times New Roman"/>
          <w:sz w:val="24"/>
          <w:szCs w:val="24"/>
        </w:rPr>
        <w:t xml:space="preserve">review </w:t>
      </w:r>
      <w:sdt>
        <w:sdtPr>
          <w:rPr>
            <w:rFonts w:ascii="Times New Roman" w:hAnsi="Times New Roman" w:cs="Times New Roman"/>
            <w:sz w:val="24"/>
            <w:szCs w:val="24"/>
          </w:rPr>
          <w:id w:val="280465321"/>
          <w:citation/>
        </w:sdtPr>
        <w:sdtEndPr/>
        <w:sdtContent>
          <w:r w:rsidR="00C039C4">
            <w:rPr>
              <w:rFonts w:ascii="Times New Roman" w:hAnsi="Times New Roman" w:cs="Times New Roman"/>
              <w:sz w:val="24"/>
              <w:szCs w:val="24"/>
            </w:rPr>
            <w:fldChar w:fldCharType="begin"/>
          </w:r>
          <w:r w:rsidR="00C039C4">
            <w:rPr>
              <w:rFonts w:ascii="Times New Roman" w:hAnsi="Times New Roman" w:cs="Times New Roman"/>
              <w:sz w:val="24"/>
              <w:szCs w:val="24"/>
            </w:rPr>
            <w:instrText xml:space="preserve"> CITATION Rac20 \l 1033 </w:instrText>
          </w:r>
          <w:r w:rsidR="00C039C4">
            <w:rPr>
              <w:rFonts w:ascii="Times New Roman" w:hAnsi="Times New Roman" w:cs="Times New Roman"/>
              <w:sz w:val="24"/>
              <w:szCs w:val="24"/>
            </w:rPr>
            <w:fldChar w:fldCharType="separate"/>
          </w:r>
          <w:r w:rsidR="00C039C4" w:rsidRPr="00C039C4">
            <w:rPr>
              <w:rFonts w:ascii="Times New Roman" w:hAnsi="Times New Roman" w:cs="Times New Roman"/>
              <w:noProof/>
              <w:sz w:val="24"/>
              <w:szCs w:val="24"/>
            </w:rPr>
            <w:t>(Rachel Mack &amp; Gloryanne Bryant, 2020)</w:t>
          </w:r>
          <w:r w:rsidR="00C039C4">
            <w:rPr>
              <w:rFonts w:ascii="Times New Roman" w:hAnsi="Times New Roman" w:cs="Times New Roman"/>
              <w:sz w:val="24"/>
              <w:szCs w:val="24"/>
            </w:rPr>
            <w:fldChar w:fldCharType="end"/>
          </w:r>
        </w:sdtContent>
      </w:sdt>
      <w:r w:rsidR="00C039C4">
        <w:rPr>
          <w:rFonts w:ascii="Times New Roman" w:hAnsi="Times New Roman" w:cs="Times New Roman"/>
          <w:sz w:val="24"/>
          <w:szCs w:val="24"/>
        </w:rPr>
        <w:t xml:space="preserve">? By asking ourselves these questions we can determine whether there is a need to query a physician or not. </w:t>
      </w:r>
      <w:r w:rsidR="000E094F">
        <w:rPr>
          <w:rFonts w:ascii="Times New Roman" w:hAnsi="Times New Roman" w:cs="Times New Roman"/>
          <w:sz w:val="24"/>
          <w:szCs w:val="24"/>
        </w:rPr>
        <w:t xml:space="preserve">It also allows us to be able to determine if the document is accurate and at </w:t>
      </w:r>
      <w:r w:rsidR="00E259EC">
        <w:rPr>
          <w:rFonts w:ascii="Times New Roman" w:hAnsi="Times New Roman" w:cs="Times New Roman"/>
          <w:sz w:val="24"/>
          <w:szCs w:val="24"/>
        </w:rPr>
        <w:t>its</w:t>
      </w:r>
      <w:r w:rsidR="000E094F">
        <w:rPr>
          <w:rFonts w:ascii="Times New Roman" w:hAnsi="Times New Roman" w:cs="Times New Roman"/>
          <w:sz w:val="24"/>
          <w:szCs w:val="24"/>
        </w:rPr>
        <w:t xml:space="preserve"> highest quality. </w:t>
      </w:r>
    </w:p>
    <w:p w14:paraId="3339E5EA" w14:textId="5DD9F238" w:rsidR="000E094F" w:rsidRPr="00F21BEA" w:rsidRDefault="00E259EC" w:rsidP="00B52229">
      <w:pPr>
        <w:tabs>
          <w:tab w:val="left" w:pos="4470"/>
        </w:tabs>
        <w:spacing w:line="480" w:lineRule="auto"/>
        <w:ind w:firstLine="720"/>
        <w:rPr>
          <w:rFonts w:ascii="Times New Roman" w:hAnsi="Times New Roman" w:cs="Times New Roman"/>
          <w:sz w:val="24"/>
          <w:szCs w:val="24"/>
        </w:rPr>
      </w:pPr>
      <w:r w:rsidRPr="00E259EC">
        <w:rPr>
          <w:rFonts w:ascii="Times New Roman" w:hAnsi="Times New Roman" w:cs="Times New Roman"/>
          <w:sz w:val="24"/>
          <w:szCs w:val="24"/>
        </w:rPr>
        <w:t>These are important aspects to keep in mind while performing an audit. If we pay close attention to detail and carefully review a health record, then we can help decrease any chances of improper documentation. It is our job to ensure that documentation is correct and that physicians are being reimbursed for the services they have rendered. It is also important to inform providers that their documentation must be completely accurate to ensure they receive their payments.</w:t>
      </w:r>
    </w:p>
    <w:sectPr w:rsidR="000E094F" w:rsidRPr="00F21B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Y1NTGxNDS3MLc0NDJQ0lEKTi0uzszPAykwqgUAbR4cLywAAAA="/>
  </w:docVars>
  <w:rsids>
    <w:rsidRoot w:val="00F21BEA"/>
    <w:rsid w:val="000E094F"/>
    <w:rsid w:val="00172607"/>
    <w:rsid w:val="001846A6"/>
    <w:rsid w:val="00186D43"/>
    <w:rsid w:val="00247AAA"/>
    <w:rsid w:val="0028192B"/>
    <w:rsid w:val="00335918"/>
    <w:rsid w:val="0033729A"/>
    <w:rsid w:val="003643FB"/>
    <w:rsid w:val="0038723D"/>
    <w:rsid w:val="003D3A38"/>
    <w:rsid w:val="003F0D38"/>
    <w:rsid w:val="00461867"/>
    <w:rsid w:val="004A3FF7"/>
    <w:rsid w:val="004C7DB1"/>
    <w:rsid w:val="004F4667"/>
    <w:rsid w:val="005A523F"/>
    <w:rsid w:val="005C3FF9"/>
    <w:rsid w:val="006176A3"/>
    <w:rsid w:val="00625490"/>
    <w:rsid w:val="006601CA"/>
    <w:rsid w:val="00684D00"/>
    <w:rsid w:val="006A2341"/>
    <w:rsid w:val="006B7D33"/>
    <w:rsid w:val="006C5B69"/>
    <w:rsid w:val="007174D4"/>
    <w:rsid w:val="007662FA"/>
    <w:rsid w:val="007715DC"/>
    <w:rsid w:val="008645AD"/>
    <w:rsid w:val="008B59A7"/>
    <w:rsid w:val="009D4BF6"/>
    <w:rsid w:val="00A0489D"/>
    <w:rsid w:val="00AD73E6"/>
    <w:rsid w:val="00B52229"/>
    <w:rsid w:val="00BC6DE4"/>
    <w:rsid w:val="00C039C4"/>
    <w:rsid w:val="00C60624"/>
    <w:rsid w:val="00C663CE"/>
    <w:rsid w:val="00D13CCA"/>
    <w:rsid w:val="00D23210"/>
    <w:rsid w:val="00DB64F5"/>
    <w:rsid w:val="00DE4BFD"/>
    <w:rsid w:val="00E00A6F"/>
    <w:rsid w:val="00E11047"/>
    <w:rsid w:val="00E259EC"/>
    <w:rsid w:val="00E3500F"/>
    <w:rsid w:val="00F21BEA"/>
    <w:rsid w:val="00F36BB2"/>
    <w:rsid w:val="00F514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DB6E3"/>
  <w15:chartTrackingRefBased/>
  <w15:docId w15:val="{04717ED4-5E25-4569-8CDF-9E0BF6A5D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6601C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601CA"/>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832232">
      <w:bodyDiv w:val="1"/>
      <w:marLeft w:val="0"/>
      <w:marRight w:val="0"/>
      <w:marTop w:val="0"/>
      <w:marBottom w:val="0"/>
      <w:divBdr>
        <w:top w:val="none" w:sz="0" w:space="0" w:color="auto"/>
        <w:left w:val="none" w:sz="0" w:space="0" w:color="auto"/>
        <w:bottom w:val="none" w:sz="0" w:space="0" w:color="auto"/>
        <w:right w:val="none" w:sz="0" w:space="0" w:color="auto"/>
      </w:divBdr>
    </w:div>
    <w:div w:id="227809237">
      <w:bodyDiv w:val="1"/>
      <w:marLeft w:val="0"/>
      <w:marRight w:val="0"/>
      <w:marTop w:val="0"/>
      <w:marBottom w:val="0"/>
      <w:divBdr>
        <w:top w:val="none" w:sz="0" w:space="0" w:color="auto"/>
        <w:left w:val="none" w:sz="0" w:space="0" w:color="auto"/>
        <w:bottom w:val="none" w:sz="0" w:space="0" w:color="auto"/>
        <w:right w:val="none" w:sz="0" w:space="0" w:color="auto"/>
      </w:divBdr>
    </w:div>
    <w:div w:id="311910245">
      <w:bodyDiv w:val="1"/>
      <w:marLeft w:val="0"/>
      <w:marRight w:val="0"/>
      <w:marTop w:val="0"/>
      <w:marBottom w:val="0"/>
      <w:divBdr>
        <w:top w:val="none" w:sz="0" w:space="0" w:color="auto"/>
        <w:left w:val="none" w:sz="0" w:space="0" w:color="auto"/>
        <w:bottom w:val="none" w:sz="0" w:space="0" w:color="auto"/>
        <w:right w:val="none" w:sz="0" w:space="0" w:color="auto"/>
      </w:divBdr>
    </w:div>
    <w:div w:id="318583945">
      <w:bodyDiv w:val="1"/>
      <w:marLeft w:val="0"/>
      <w:marRight w:val="0"/>
      <w:marTop w:val="0"/>
      <w:marBottom w:val="0"/>
      <w:divBdr>
        <w:top w:val="none" w:sz="0" w:space="0" w:color="auto"/>
        <w:left w:val="none" w:sz="0" w:space="0" w:color="auto"/>
        <w:bottom w:val="none" w:sz="0" w:space="0" w:color="auto"/>
        <w:right w:val="none" w:sz="0" w:space="0" w:color="auto"/>
      </w:divBdr>
    </w:div>
    <w:div w:id="342174184">
      <w:bodyDiv w:val="1"/>
      <w:marLeft w:val="0"/>
      <w:marRight w:val="0"/>
      <w:marTop w:val="0"/>
      <w:marBottom w:val="0"/>
      <w:divBdr>
        <w:top w:val="none" w:sz="0" w:space="0" w:color="auto"/>
        <w:left w:val="none" w:sz="0" w:space="0" w:color="auto"/>
        <w:bottom w:val="none" w:sz="0" w:space="0" w:color="auto"/>
        <w:right w:val="none" w:sz="0" w:space="0" w:color="auto"/>
      </w:divBdr>
    </w:div>
    <w:div w:id="497353698">
      <w:bodyDiv w:val="1"/>
      <w:marLeft w:val="0"/>
      <w:marRight w:val="0"/>
      <w:marTop w:val="0"/>
      <w:marBottom w:val="0"/>
      <w:divBdr>
        <w:top w:val="none" w:sz="0" w:space="0" w:color="auto"/>
        <w:left w:val="none" w:sz="0" w:space="0" w:color="auto"/>
        <w:bottom w:val="none" w:sz="0" w:space="0" w:color="auto"/>
        <w:right w:val="none" w:sz="0" w:space="0" w:color="auto"/>
      </w:divBdr>
    </w:div>
    <w:div w:id="773213368">
      <w:bodyDiv w:val="1"/>
      <w:marLeft w:val="0"/>
      <w:marRight w:val="0"/>
      <w:marTop w:val="0"/>
      <w:marBottom w:val="0"/>
      <w:divBdr>
        <w:top w:val="none" w:sz="0" w:space="0" w:color="auto"/>
        <w:left w:val="none" w:sz="0" w:space="0" w:color="auto"/>
        <w:bottom w:val="none" w:sz="0" w:space="0" w:color="auto"/>
        <w:right w:val="none" w:sz="0" w:space="0" w:color="auto"/>
      </w:divBdr>
    </w:div>
    <w:div w:id="791748899">
      <w:bodyDiv w:val="1"/>
      <w:marLeft w:val="0"/>
      <w:marRight w:val="0"/>
      <w:marTop w:val="0"/>
      <w:marBottom w:val="0"/>
      <w:divBdr>
        <w:top w:val="none" w:sz="0" w:space="0" w:color="auto"/>
        <w:left w:val="none" w:sz="0" w:space="0" w:color="auto"/>
        <w:bottom w:val="none" w:sz="0" w:space="0" w:color="auto"/>
        <w:right w:val="none" w:sz="0" w:space="0" w:color="auto"/>
      </w:divBdr>
    </w:div>
    <w:div w:id="808547901">
      <w:bodyDiv w:val="1"/>
      <w:marLeft w:val="0"/>
      <w:marRight w:val="0"/>
      <w:marTop w:val="0"/>
      <w:marBottom w:val="0"/>
      <w:divBdr>
        <w:top w:val="none" w:sz="0" w:space="0" w:color="auto"/>
        <w:left w:val="none" w:sz="0" w:space="0" w:color="auto"/>
        <w:bottom w:val="none" w:sz="0" w:space="0" w:color="auto"/>
        <w:right w:val="none" w:sz="0" w:space="0" w:color="auto"/>
      </w:divBdr>
    </w:div>
    <w:div w:id="871503111">
      <w:bodyDiv w:val="1"/>
      <w:marLeft w:val="0"/>
      <w:marRight w:val="0"/>
      <w:marTop w:val="0"/>
      <w:marBottom w:val="0"/>
      <w:divBdr>
        <w:top w:val="none" w:sz="0" w:space="0" w:color="auto"/>
        <w:left w:val="none" w:sz="0" w:space="0" w:color="auto"/>
        <w:bottom w:val="none" w:sz="0" w:space="0" w:color="auto"/>
        <w:right w:val="none" w:sz="0" w:space="0" w:color="auto"/>
      </w:divBdr>
    </w:div>
    <w:div w:id="903952521">
      <w:bodyDiv w:val="1"/>
      <w:marLeft w:val="0"/>
      <w:marRight w:val="0"/>
      <w:marTop w:val="0"/>
      <w:marBottom w:val="0"/>
      <w:divBdr>
        <w:top w:val="none" w:sz="0" w:space="0" w:color="auto"/>
        <w:left w:val="none" w:sz="0" w:space="0" w:color="auto"/>
        <w:bottom w:val="none" w:sz="0" w:space="0" w:color="auto"/>
        <w:right w:val="none" w:sz="0" w:space="0" w:color="auto"/>
      </w:divBdr>
    </w:div>
    <w:div w:id="1260213734">
      <w:bodyDiv w:val="1"/>
      <w:marLeft w:val="0"/>
      <w:marRight w:val="0"/>
      <w:marTop w:val="0"/>
      <w:marBottom w:val="0"/>
      <w:divBdr>
        <w:top w:val="none" w:sz="0" w:space="0" w:color="auto"/>
        <w:left w:val="none" w:sz="0" w:space="0" w:color="auto"/>
        <w:bottom w:val="none" w:sz="0" w:space="0" w:color="auto"/>
        <w:right w:val="none" w:sz="0" w:space="0" w:color="auto"/>
      </w:divBdr>
    </w:div>
    <w:div w:id="1284380850">
      <w:bodyDiv w:val="1"/>
      <w:marLeft w:val="0"/>
      <w:marRight w:val="0"/>
      <w:marTop w:val="0"/>
      <w:marBottom w:val="0"/>
      <w:divBdr>
        <w:top w:val="none" w:sz="0" w:space="0" w:color="auto"/>
        <w:left w:val="none" w:sz="0" w:space="0" w:color="auto"/>
        <w:bottom w:val="none" w:sz="0" w:space="0" w:color="auto"/>
        <w:right w:val="none" w:sz="0" w:space="0" w:color="auto"/>
      </w:divBdr>
    </w:div>
    <w:div w:id="1291670288">
      <w:bodyDiv w:val="1"/>
      <w:marLeft w:val="0"/>
      <w:marRight w:val="0"/>
      <w:marTop w:val="0"/>
      <w:marBottom w:val="0"/>
      <w:divBdr>
        <w:top w:val="none" w:sz="0" w:space="0" w:color="auto"/>
        <w:left w:val="none" w:sz="0" w:space="0" w:color="auto"/>
        <w:bottom w:val="none" w:sz="0" w:space="0" w:color="auto"/>
        <w:right w:val="none" w:sz="0" w:space="0" w:color="auto"/>
      </w:divBdr>
    </w:div>
    <w:div w:id="1315332039">
      <w:bodyDiv w:val="1"/>
      <w:marLeft w:val="0"/>
      <w:marRight w:val="0"/>
      <w:marTop w:val="0"/>
      <w:marBottom w:val="0"/>
      <w:divBdr>
        <w:top w:val="none" w:sz="0" w:space="0" w:color="auto"/>
        <w:left w:val="none" w:sz="0" w:space="0" w:color="auto"/>
        <w:bottom w:val="none" w:sz="0" w:space="0" w:color="auto"/>
        <w:right w:val="none" w:sz="0" w:space="0" w:color="auto"/>
      </w:divBdr>
    </w:div>
    <w:div w:id="1397514015">
      <w:bodyDiv w:val="1"/>
      <w:marLeft w:val="0"/>
      <w:marRight w:val="0"/>
      <w:marTop w:val="0"/>
      <w:marBottom w:val="0"/>
      <w:divBdr>
        <w:top w:val="none" w:sz="0" w:space="0" w:color="auto"/>
        <w:left w:val="none" w:sz="0" w:space="0" w:color="auto"/>
        <w:bottom w:val="none" w:sz="0" w:space="0" w:color="auto"/>
        <w:right w:val="none" w:sz="0" w:space="0" w:color="auto"/>
      </w:divBdr>
    </w:div>
    <w:div w:id="1599675386">
      <w:bodyDiv w:val="1"/>
      <w:marLeft w:val="0"/>
      <w:marRight w:val="0"/>
      <w:marTop w:val="0"/>
      <w:marBottom w:val="0"/>
      <w:divBdr>
        <w:top w:val="none" w:sz="0" w:space="0" w:color="auto"/>
        <w:left w:val="none" w:sz="0" w:space="0" w:color="auto"/>
        <w:bottom w:val="none" w:sz="0" w:space="0" w:color="auto"/>
        <w:right w:val="none" w:sz="0" w:space="0" w:color="auto"/>
      </w:divBdr>
    </w:div>
    <w:div w:id="1658025509">
      <w:bodyDiv w:val="1"/>
      <w:marLeft w:val="0"/>
      <w:marRight w:val="0"/>
      <w:marTop w:val="0"/>
      <w:marBottom w:val="0"/>
      <w:divBdr>
        <w:top w:val="none" w:sz="0" w:space="0" w:color="auto"/>
        <w:left w:val="none" w:sz="0" w:space="0" w:color="auto"/>
        <w:bottom w:val="none" w:sz="0" w:space="0" w:color="auto"/>
        <w:right w:val="none" w:sz="0" w:space="0" w:color="auto"/>
      </w:divBdr>
    </w:div>
    <w:div w:id="1805155077">
      <w:bodyDiv w:val="1"/>
      <w:marLeft w:val="0"/>
      <w:marRight w:val="0"/>
      <w:marTop w:val="0"/>
      <w:marBottom w:val="0"/>
      <w:divBdr>
        <w:top w:val="none" w:sz="0" w:space="0" w:color="auto"/>
        <w:left w:val="none" w:sz="0" w:space="0" w:color="auto"/>
        <w:bottom w:val="none" w:sz="0" w:space="0" w:color="auto"/>
        <w:right w:val="none" w:sz="0" w:space="0" w:color="auto"/>
      </w:divBdr>
    </w:div>
    <w:div w:id="1903251764">
      <w:bodyDiv w:val="1"/>
      <w:marLeft w:val="0"/>
      <w:marRight w:val="0"/>
      <w:marTop w:val="0"/>
      <w:marBottom w:val="0"/>
      <w:divBdr>
        <w:top w:val="none" w:sz="0" w:space="0" w:color="auto"/>
        <w:left w:val="none" w:sz="0" w:space="0" w:color="auto"/>
        <w:bottom w:val="none" w:sz="0" w:space="0" w:color="auto"/>
        <w:right w:val="none" w:sz="0" w:space="0" w:color="auto"/>
      </w:divBdr>
    </w:div>
    <w:div w:id="1969043036">
      <w:bodyDiv w:val="1"/>
      <w:marLeft w:val="0"/>
      <w:marRight w:val="0"/>
      <w:marTop w:val="0"/>
      <w:marBottom w:val="0"/>
      <w:divBdr>
        <w:top w:val="none" w:sz="0" w:space="0" w:color="auto"/>
        <w:left w:val="none" w:sz="0" w:space="0" w:color="auto"/>
        <w:bottom w:val="none" w:sz="0" w:space="0" w:color="auto"/>
        <w:right w:val="none" w:sz="0" w:space="0" w:color="auto"/>
      </w:divBdr>
    </w:div>
    <w:div w:id="2039743053">
      <w:bodyDiv w:val="1"/>
      <w:marLeft w:val="0"/>
      <w:marRight w:val="0"/>
      <w:marTop w:val="0"/>
      <w:marBottom w:val="0"/>
      <w:divBdr>
        <w:top w:val="none" w:sz="0" w:space="0" w:color="auto"/>
        <w:left w:val="none" w:sz="0" w:space="0" w:color="auto"/>
        <w:bottom w:val="none" w:sz="0" w:space="0" w:color="auto"/>
        <w:right w:val="none" w:sz="0" w:space="0" w:color="auto"/>
      </w:divBdr>
    </w:div>
    <w:div w:id="2104297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The18</b:Tag>
    <b:SourceType>ArticleInAPeriodical</b:SourceType>
    <b:Guid>{887A89F0-ECC6-4B8D-BEDF-4C60BA14148A}</b:Guid>
    <b:Title>Best Practices in the Art and Science of Clinical Documentation Imporvement</b:Title>
    <b:Year>2018</b:Year>
    <b:Author>
      <b:Author>
        <b:Corporate>The American Health Information Management Association</b:Corporate>
      </b:Author>
    </b:Author>
    <b:RefOrder>1</b:RefOrder>
  </b:Source>
  <b:Source>
    <b:Tag>Aut12</b:Tag>
    <b:SourceType>ArticleInAPeriodical</b:SourceType>
    <b:Guid>{92248726-5772-4082-8182-2521D3E138FB}</b:Guid>
    <b:Title>Centers for Medicare &amp; Medicaid Services, HHS</b:Title>
    <b:Year>2012</b:Year>
    <b:Month>January</b:Month>
    <b:Day>03</b:Day>
    <b:Pages>17-18</b:Pages>
    <b:Author>
      <b:Author>
        <b:Corporate>Authenticated U.S. Government Information</b:Corporate>
      </b:Author>
    </b:Author>
    <b:RefOrder>2</b:RefOrder>
  </b:Source>
  <b:Source>
    <b:Tag>Rac20</b:Tag>
    <b:SourceType>ArticleInAPeriodical</b:SourceType>
    <b:Guid>{C5733FFC-D0AE-4348-BD65-4718C8D1BD8E}</b:Guid>
    <b:Title>Auditing CDI: Pros, Cons, and Everything in Between</b:Title>
    <b:Year>2020</b:Year>
    <b:Month>January</b:Month>
    <b:Day>1</b:Day>
    <b:Author>
      <b:Author>
        <b:NameList>
          <b:Person>
            <b:Last>Rachel Mack</b:Last>
            <b:First>RN,</b:First>
            <b:Middle>MSN, CCDS, CDIP, CCS</b:Middle>
          </b:Person>
          <b:Person>
            <b:Last>Gloryanne Bryant</b:Last>
            <b:First>RHIA,</b:First>
            <b:Middle>CDIP, CCS, CCDS</b:Middle>
          </b:Person>
        </b:NameList>
      </b:Author>
    </b:Author>
    <b:RefOrder>3</b:RefOrder>
  </b:Source>
</b:Sources>
</file>

<file path=customXml/itemProps1.xml><?xml version="1.0" encoding="utf-8"?>
<ds:datastoreItem xmlns:ds="http://schemas.openxmlformats.org/officeDocument/2006/customXml" ds:itemID="{CE5B0429-38D6-4C95-B468-D1E47DFF56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1285</Words>
  <Characters>7331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Demitria Griffin</dc:creator>
  <cp:keywords/>
  <dc:description/>
  <cp:lastModifiedBy>Demitria Griffin</cp:lastModifiedBy>
  <cp:revision>2</cp:revision>
  <dcterms:created xsi:type="dcterms:W3CDTF">2021-12-11T01:18:00Z</dcterms:created>
  <dcterms:modified xsi:type="dcterms:W3CDTF">2021-12-11T01:18:00Z</dcterms:modified>
</cp:coreProperties>
</file>