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B8E37" w14:textId="77777777" w:rsidR="003F5AA7" w:rsidRDefault="003F5AA7" w:rsidP="003F5AA7">
      <w:pPr>
        <w:jc w:val="center"/>
        <w:rPr>
          <w:rFonts w:ascii="Times New Roman" w:hAnsi="Times New Roman" w:cs="Times New Roman"/>
          <w:b/>
          <w:bCs/>
          <w:sz w:val="24"/>
          <w:szCs w:val="24"/>
        </w:rPr>
      </w:pPr>
    </w:p>
    <w:p w14:paraId="3E7DE8DB" w14:textId="77777777" w:rsidR="003F5AA7" w:rsidRDefault="003F5AA7" w:rsidP="003F5AA7">
      <w:pPr>
        <w:jc w:val="center"/>
        <w:rPr>
          <w:rFonts w:ascii="Times New Roman" w:hAnsi="Times New Roman" w:cs="Times New Roman"/>
          <w:b/>
          <w:bCs/>
          <w:sz w:val="24"/>
          <w:szCs w:val="24"/>
        </w:rPr>
      </w:pPr>
    </w:p>
    <w:p w14:paraId="5C21E54A" w14:textId="77777777" w:rsidR="003F5AA7" w:rsidRDefault="003F5AA7" w:rsidP="003F5AA7">
      <w:pPr>
        <w:jc w:val="center"/>
        <w:rPr>
          <w:rFonts w:ascii="Times New Roman" w:hAnsi="Times New Roman" w:cs="Times New Roman"/>
          <w:b/>
          <w:bCs/>
          <w:sz w:val="24"/>
          <w:szCs w:val="24"/>
        </w:rPr>
      </w:pPr>
    </w:p>
    <w:p w14:paraId="08C04618" w14:textId="1B66361B" w:rsidR="009D512A" w:rsidRDefault="003F5AA7" w:rsidP="003F5AA7">
      <w:pPr>
        <w:jc w:val="center"/>
        <w:rPr>
          <w:rFonts w:ascii="Times New Roman" w:hAnsi="Times New Roman" w:cs="Times New Roman"/>
          <w:b/>
          <w:bCs/>
          <w:sz w:val="24"/>
          <w:szCs w:val="24"/>
        </w:rPr>
      </w:pPr>
      <w:r>
        <w:rPr>
          <w:rFonts w:ascii="Times New Roman" w:hAnsi="Times New Roman" w:cs="Times New Roman"/>
          <w:b/>
          <w:bCs/>
          <w:sz w:val="24"/>
          <w:szCs w:val="24"/>
        </w:rPr>
        <w:t>Final Portfolio Project Blume Case</w:t>
      </w:r>
    </w:p>
    <w:p w14:paraId="3B3664B4" w14:textId="30C21E64" w:rsidR="003F5AA7" w:rsidRPr="003F5AA7" w:rsidRDefault="003F5AA7" w:rsidP="003F5AA7">
      <w:pPr>
        <w:jc w:val="center"/>
        <w:rPr>
          <w:rFonts w:ascii="Times New Roman" w:hAnsi="Times New Roman" w:cs="Times New Roman"/>
          <w:sz w:val="24"/>
          <w:szCs w:val="24"/>
        </w:rPr>
      </w:pPr>
    </w:p>
    <w:p w14:paraId="2214A35E" w14:textId="3E0C5AE6" w:rsidR="003F5AA7" w:rsidRDefault="003F5AA7" w:rsidP="003F5AA7">
      <w:pPr>
        <w:jc w:val="center"/>
        <w:rPr>
          <w:rFonts w:ascii="Times New Roman" w:hAnsi="Times New Roman" w:cs="Times New Roman"/>
          <w:sz w:val="24"/>
          <w:szCs w:val="24"/>
        </w:rPr>
      </w:pPr>
      <w:r w:rsidRPr="003F5AA7">
        <w:rPr>
          <w:rFonts w:ascii="Times New Roman" w:hAnsi="Times New Roman" w:cs="Times New Roman"/>
          <w:sz w:val="24"/>
          <w:szCs w:val="24"/>
        </w:rPr>
        <w:t>Lynsay Dillard</w:t>
      </w:r>
    </w:p>
    <w:p w14:paraId="7B080304" w14:textId="7D68AC02" w:rsidR="003F5AA7" w:rsidRDefault="003F5AA7" w:rsidP="003F5AA7">
      <w:pPr>
        <w:jc w:val="center"/>
        <w:rPr>
          <w:rFonts w:ascii="Times New Roman" w:hAnsi="Times New Roman" w:cs="Times New Roman"/>
          <w:sz w:val="24"/>
          <w:szCs w:val="24"/>
        </w:rPr>
      </w:pPr>
    </w:p>
    <w:p w14:paraId="339BB6CC" w14:textId="5BF0C731" w:rsidR="003F5AA7" w:rsidRDefault="003F5AA7" w:rsidP="003F5AA7">
      <w:pPr>
        <w:jc w:val="center"/>
        <w:rPr>
          <w:rFonts w:ascii="Times New Roman" w:hAnsi="Times New Roman" w:cs="Times New Roman"/>
          <w:sz w:val="24"/>
          <w:szCs w:val="24"/>
        </w:rPr>
      </w:pPr>
      <w:r>
        <w:rPr>
          <w:rFonts w:ascii="Times New Roman" w:hAnsi="Times New Roman" w:cs="Times New Roman"/>
          <w:sz w:val="24"/>
          <w:szCs w:val="24"/>
        </w:rPr>
        <w:t>Bryant &amp; Stratton College Online</w:t>
      </w:r>
    </w:p>
    <w:p w14:paraId="3F168508" w14:textId="5DFA62C4" w:rsidR="003F5AA7" w:rsidRDefault="003F5AA7" w:rsidP="003F5AA7">
      <w:pPr>
        <w:jc w:val="center"/>
        <w:rPr>
          <w:rFonts w:ascii="Times New Roman" w:hAnsi="Times New Roman" w:cs="Times New Roman"/>
          <w:sz w:val="24"/>
          <w:szCs w:val="24"/>
        </w:rPr>
      </w:pPr>
    </w:p>
    <w:p w14:paraId="7EFBF20E" w14:textId="77777777" w:rsidR="003F5AA7" w:rsidRDefault="003F5AA7" w:rsidP="003F5AA7">
      <w:pPr>
        <w:jc w:val="center"/>
        <w:rPr>
          <w:rFonts w:ascii="Times New Roman" w:hAnsi="Times New Roman" w:cs="Times New Roman"/>
          <w:sz w:val="24"/>
          <w:szCs w:val="24"/>
        </w:rPr>
      </w:pPr>
      <w:r>
        <w:rPr>
          <w:rFonts w:ascii="Times New Roman" w:hAnsi="Times New Roman" w:cs="Times New Roman"/>
          <w:sz w:val="24"/>
          <w:szCs w:val="24"/>
        </w:rPr>
        <w:t>PLEG 230: Criminal Law and Procedures</w:t>
      </w:r>
    </w:p>
    <w:p w14:paraId="22820982" w14:textId="77777777" w:rsidR="003F5AA7" w:rsidRDefault="003F5AA7" w:rsidP="003F5AA7">
      <w:pPr>
        <w:jc w:val="center"/>
        <w:rPr>
          <w:rFonts w:ascii="Times New Roman" w:hAnsi="Times New Roman" w:cs="Times New Roman"/>
          <w:sz w:val="24"/>
          <w:szCs w:val="24"/>
        </w:rPr>
      </w:pPr>
    </w:p>
    <w:p w14:paraId="71B394F8" w14:textId="1166D8A5" w:rsidR="003F5AA7" w:rsidRDefault="003F5AA7" w:rsidP="003F5AA7">
      <w:pPr>
        <w:jc w:val="center"/>
        <w:rPr>
          <w:rFonts w:ascii="Times New Roman" w:hAnsi="Times New Roman" w:cs="Times New Roman"/>
          <w:sz w:val="24"/>
          <w:szCs w:val="24"/>
        </w:rPr>
      </w:pPr>
      <w:r>
        <w:rPr>
          <w:rFonts w:ascii="Times New Roman" w:hAnsi="Times New Roman" w:cs="Times New Roman"/>
          <w:sz w:val="24"/>
          <w:szCs w:val="24"/>
        </w:rPr>
        <w:t>Instructor: Jen Winkelman</w:t>
      </w:r>
    </w:p>
    <w:p w14:paraId="3191F0CF" w14:textId="46CFF7E3" w:rsidR="003F5AA7" w:rsidRDefault="003F5AA7" w:rsidP="003F5AA7">
      <w:pPr>
        <w:jc w:val="center"/>
        <w:rPr>
          <w:rFonts w:ascii="Times New Roman" w:hAnsi="Times New Roman" w:cs="Times New Roman"/>
          <w:sz w:val="24"/>
          <w:szCs w:val="24"/>
        </w:rPr>
      </w:pPr>
    </w:p>
    <w:p w14:paraId="33658C44" w14:textId="0791FD2B" w:rsidR="003F5AA7" w:rsidRDefault="003F5AA7" w:rsidP="003F5AA7">
      <w:pPr>
        <w:jc w:val="center"/>
        <w:rPr>
          <w:rFonts w:ascii="Times New Roman" w:hAnsi="Times New Roman" w:cs="Times New Roman"/>
          <w:sz w:val="24"/>
          <w:szCs w:val="24"/>
        </w:rPr>
      </w:pPr>
      <w:r>
        <w:rPr>
          <w:rFonts w:ascii="Times New Roman" w:hAnsi="Times New Roman" w:cs="Times New Roman"/>
          <w:sz w:val="24"/>
          <w:szCs w:val="24"/>
        </w:rPr>
        <w:t>6/21/2021</w:t>
      </w:r>
    </w:p>
    <w:p w14:paraId="06AA0556" w14:textId="77777777" w:rsidR="003F5AA7" w:rsidRDefault="003F5AA7">
      <w:pPr>
        <w:rPr>
          <w:rFonts w:ascii="Times New Roman" w:hAnsi="Times New Roman" w:cs="Times New Roman"/>
          <w:sz w:val="24"/>
          <w:szCs w:val="24"/>
        </w:rPr>
      </w:pPr>
      <w:r>
        <w:rPr>
          <w:rFonts w:ascii="Times New Roman" w:hAnsi="Times New Roman" w:cs="Times New Roman"/>
          <w:sz w:val="24"/>
          <w:szCs w:val="24"/>
        </w:rPr>
        <w:br w:type="page"/>
      </w:r>
    </w:p>
    <w:p w14:paraId="439B55E3" w14:textId="77777777" w:rsidR="003F5AA7" w:rsidRDefault="003F5AA7" w:rsidP="003F5AA7">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Blume Memo</w:t>
      </w:r>
    </w:p>
    <w:p w14:paraId="393AAE4C" w14:textId="77777777" w:rsidR="003F5AA7" w:rsidRDefault="003F5AA7" w:rsidP="003F5AA7">
      <w:pPr>
        <w:jc w:val="center"/>
        <w:rPr>
          <w:rFonts w:ascii="Times New Roman" w:hAnsi="Times New Roman" w:cs="Times New Roman"/>
          <w:b/>
          <w:bCs/>
          <w:sz w:val="24"/>
          <w:szCs w:val="24"/>
        </w:rPr>
      </w:pPr>
    </w:p>
    <w:p w14:paraId="1B3D625E" w14:textId="77777777" w:rsidR="003F5AA7" w:rsidRDefault="003F5AA7" w:rsidP="003F5AA7">
      <w:pPr>
        <w:jc w:val="center"/>
        <w:rPr>
          <w:rFonts w:ascii="Times New Roman" w:hAnsi="Times New Roman" w:cs="Times New Roman"/>
          <w:sz w:val="24"/>
          <w:szCs w:val="24"/>
        </w:rPr>
      </w:pPr>
      <w:r>
        <w:rPr>
          <w:rFonts w:ascii="Times New Roman" w:hAnsi="Times New Roman" w:cs="Times New Roman"/>
          <w:sz w:val="24"/>
          <w:szCs w:val="24"/>
        </w:rPr>
        <w:t>Lynsay Dillard</w:t>
      </w:r>
    </w:p>
    <w:p w14:paraId="1CF371F0" w14:textId="77777777" w:rsidR="003F5AA7" w:rsidRDefault="003F5AA7" w:rsidP="003F5AA7">
      <w:pPr>
        <w:jc w:val="center"/>
        <w:rPr>
          <w:rFonts w:ascii="Times New Roman" w:hAnsi="Times New Roman" w:cs="Times New Roman"/>
          <w:sz w:val="24"/>
          <w:szCs w:val="24"/>
        </w:rPr>
      </w:pPr>
    </w:p>
    <w:p w14:paraId="4266CA19" w14:textId="77777777" w:rsidR="003F5AA7" w:rsidRDefault="003F5AA7" w:rsidP="003F5AA7">
      <w:pPr>
        <w:jc w:val="center"/>
        <w:rPr>
          <w:rFonts w:ascii="Times New Roman" w:hAnsi="Times New Roman" w:cs="Times New Roman"/>
          <w:sz w:val="24"/>
          <w:szCs w:val="24"/>
        </w:rPr>
      </w:pPr>
      <w:r>
        <w:rPr>
          <w:rFonts w:ascii="Times New Roman" w:hAnsi="Times New Roman" w:cs="Times New Roman"/>
          <w:sz w:val="24"/>
          <w:szCs w:val="24"/>
        </w:rPr>
        <w:t>Bryant &amp; Stratton College Online</w:t>
      </w:r>
    </w:p>
    <w:p w14:paraId="7C63E69D" w14:textId="77777777" w:rsidR="003F5AA7" w:rsidRDefault="003F5AA7" w:rsidP="003F5AA7">
      <w:pPr>
        <w:jc w:val="center"/>
        <w:rPr>
          <w:rFonts w:ascii="Times New Roman" w:hAnsi="Times New Roman" w:cs="Times New Roman"/>
          <w:sz w:val="24"/>
          <w:szCs w:val="24"/>
        </w:rPr>
      </w:pPr>
    </w:p>
    <w:p w14:paraId="1F930475" w14:textId="77777777" w:rsidR="003F5AA7" w:rsidRDefault="003F5AA7" w:rsidP="003F5AA7">
      <w:pPr>
        <w:jc w:val="center"/>
        <w:rPr>
          <w:rFonts w:ascii="Times New Roman" w:hAnsi="Times New Roman" w:cs="Times New Roman"/>
          <w:sz w:val="24"/>
          <w:szCs w:val="24"/>
        </w:rPr>
      </w:pPr>
      <w:r>
        <w:rPr>
          <w:rFonts w:ascii="Times New Roman" w:hAnsi="Times New Roman" w:cs="Times New Roman"/>
          <w:sz w:val="24"/>
          <w:szCs w:val="24"/>
        </w:rPr>
        <w:t>PLEG 230: Criminal Law and Procedures</w:t>
      </w:r>
    </w:p>
    <w:p w14:paraId="661EB3E0" w14:textId="77777777" w:rsidR="003F5AA7" w:rsidRDefault="003F5AA7" w:rsidP="003F5AA7">
      <w:pPr>
        <w:jc w:val="center"/>
        <w:rPr>
          <w:rFonts w:ascii="Times New Roman" w:hAnsi="Times New Roman" w:cs="Times New Roman"/>
          <w:sz w:val="24"/>
          <w:szCs w:val="24"/>
        </w:rPr>
      </w:pPr>
    </w:p>
    <w:p w14:paraId="42E77B21" w14:textId="77777777" w:rsidR="003F5AA7" w:rsidRDefault="003F5AA7" w:rsidP="003F5AA7">
      <w:pPr>
        <w:jc w:val="center"/>
        <w:rPr>
          <w:rFonts w:ascii="Times New Roman" w:hAnsi="Times New Roman" w:cs="Times New Roman"/>
          <w:sz w:val="24"/>
          <w:szCs w:val="24"/>
        </w:rPr>
      </w:pPr>
      <w:r>
        <w:rPr>
          <w:rFonts w:ascii="Times New Roman" w:hAnsi="Times New Roman" w:cs="Times New Roman"/>
          <w:sz w:val="24"/>
          <w:szCs w:val="24"/>
        </w:rPr>
        <w:t>Instructor: Jen Winkelman</w:t>
      </w:r>
    </w:p>
    <w:p w14:paraId="456B8A43" w14:textId="77777777" w:rsidR="003F5AA7" w:rsidRDefault="003F5AA7" w:rsidP="003F5AA7">
      <w:pPr>
        <w:jc w:val="center"/>
        <w:rPr>
          <w:rFonts w:ascii="Times New Roman" w:hAnsi="Times New Roman" w:cs="Times New Roman"/>
          <w:sz w:val="24"/>
          <w:szCs w:val="24"/>
        </w:rPr>
      </w:pPr>
    </w:p>
    <w:p w14:paraId="49A40E0C" w14:textId="77777777" w:rsidR="003F5AA7" w:rsidRDefault="003F5AA7" w:rsidP="003F5AA7">
      <w:pPr>
        <w:jc w:val="center"/>
        <w:rPr>
          <w:rFonts w:ascii="Times New Roman" w:hAnsi="Times New Roman" w:cs="Times New Roman"/>
          <w:sz w:val="24"/>
          <w:szCs w:val="24"/>
        </w:rPr>
      </w:pPr>
      <w:r>
        <w:rPr>
          <w:rFonts w:ascii="Times New Roman" w:hAnsi="Times New Roman" w:cs="Times New Roman"/>
          <w:sz w:val="24"/>
          <w:szCs w:val="24"/>
        </w:rPr>
        <w:t>5/24/2021</w:t>
      </w:r>
    </w:p>
    <w:p w14:paraId="35BBB6CE" w14:textId="77777777" w:rsidR="003F5AA7" w:rsidRDefault="003F5AA7" w:rsidP="003F5AA7">
      <w:pPr>
        <w:rPr>
          <w:rFonts w:ascii="Times New Roman" w:hAnsi="Times New Roman" w:cs="Times New Roman"/>
          <w:sz w:val="24"/>
          <w:szCs w:val="24"/>
        </w:rPr>
      </w:pPr>
      <w:r>
        <w:rPr>
          <w:rFonts w:ascii="Times New Roman" w:hAnsi="Times New Roman" w:cs="Times New Roman"/>
          <w:sz w:val="24"/>
          <w:szCs w:val="24"/>
        </w:rPr>
        <w:br w:type="page"/>
      </w:r>
    </w:p>
    <w:p w14:paraId="7D60CB82" w14:textId="77777777" w:rsidR="003F5AA7" w:rsidRDefault="003F5AA7" w:rsidP="003F5AA7">
      <w:pPr>
        <w:jc w:val="center"/>
        <w:rPr>
          <w:rFonts w:ascii="Times New Roman" w:hAnsi="Times New Roman" w:cs="Times New Roman"/>
          <w:sz w:val="48"/>
          <w:szCs w:val="48"/>
        </w:rPr>
      </w:pPr>
      <w:r w:rsidRPr="009566AB">
        <w:rPr>
          <w:rFonts w:ascii="Times New Roman" w:hAnsi="Times New Roman" w:cs="Times New Roman"/>
          <w:sz w:val="48"/>
          <w:szCs w:val="48"/>
        </w:rPr>
        <w:lastRenderedPageBreak/>
        <w:t xml:space="preserve">Ironside, </w:t>
      </w:r>
      <w:proofErr w:type="spellStart"/>
      <w:r w:rsidRPr="009566AB">
        <w:rPr>
          <w:rFonts w:ascii="Times New Roman" w:hAnsi="Times New Roman" w:cs="Times New Roman"/>
          <w:sz w:val="48"/>
          <w:szCs w:val="48"/>
        </w:rPr>
        <w:t>Sifuentes</w:t>
      </w:r>
      <w:proofErr w:type="spellEnd"/>
      <w:r w:rsidRPr="009566AB">
        <w:rPr>
          <w:rFonts w:ascii="Times New Roman" w:hAnsi="Times New Roman" w:cs="Times New Roman"/>
          <w:sz w:val="48"/>
          <w:szCs w:val="48"/>
        </w:rPr>
        <w:t>, Matlock and Reagan P.C.</w:t>
      </w:r>
    </w:p>
    <w:p w14:paraId="056C2FCB" w14:textId="77777777" w:rsidR="003F5AA7" w:rsidRDefault="003F5AA7" w:rsidP="003F5AA7">
      <w:pPr>
        <w:rPr>
          <w:rFonts w:ascii="Times New Roman" w:hAnsi="Times New Roman" w:cs="Times New Roman"/>
          <w:sz w:val="24"/>
          <w:szCs w:val="24"/>
        </w:rPr>
      </w:pPr>
    </w:p>
    <w:p w14:paraId="22723213" w14:textId="77777777" w:rsidR="003F5AA7" w:rsidRDefault="003F5AA7" w:rsidP="003F5AA7">
      <w:pPr>
        <w:rPr>
          <w:rFonts w:ascii="Times New Roman" w:hAnsi="Times New Roman" w:cs="Times New Roman"/>
          <w:sz w:val="24"/>
          <w:szCs w:val="24"/>
        </w:rPr>
      </w:pPr>
    </w:p>
    <w:p w14:paraId="11F7C6A4" w14:textId="77777777" w:rsidR="003F5AA7" w:rsidRDefault="003F5AA7" w:rsidP="003F5AA7">
      <w:pPr>
        <w:rPr>
          <w:rFonts w:ascii="Times New Roman" w:hAnsi="Times New Roman" w:cs="Times New Roman"/>
          <w:sz w:val="24"/>
          <w:szCs w:val="24"/>
        </w:rPr>
      </w:pPr>
      <w:r>
        <w:rPr>
          <w:rFonts w:ascii="Times New Roman" w:hAnsi="Times New Roman" w:cs="Times New Roman"/>
          <w:sz w:val="24"/>
          <w:szCs w:val="24"/>
        </w:rPr>
        <w:t>To: Steven Ironside Managing Partner</w:t>
      </w:r>
    </w:p>
    <w:p w14:paraId="698C3CD8" w14:textId="77777777" w:rsidR="003F5AA7" w:rsidRDefault="003F5AA7" w:rsidP="003F5AA7">
      <w:pPr>
        <w:rPr>
          <w:rFonts w:ascii="Times New Roman" w:hAnsi="Times New Roman" w:cs="Times New Roman"/>
          <w:sz w:val="24"/>
          <w:szCs w:val="24"/>
        </w:rPr>
      </w:pPr>
      <w:r>
        <w:rPr>
          <w:rFonts w:ascii="Times New Roman" w:hAnsi="Times New Roman" w:cs="Times New Roman"/>
          <w:sz w:val="24"/>
          <w:szCs w:val="24"/>
        </w:rPr>
        <w:t>From: Lynsay Dillard Paralegal</w:t>
      </w:r>
    </w:p>
    <w:p w14:paraId="44071E4F" w14:textId="77777777" w:rsidR="003F5AA7" w:rsidRDefault="003F5AA7" w:rsidP="003F5AA7">
      <w:pPr>
        <w:rPr>
          <w:rFonts w:ascii="Times New Roman" w:hAnsi="Times New Roman" w:cs="Times New Roman"/>
          <w:sz w:val="24"/>
          <w:szCs w:val="24"/>
        </w:rPr>
      </w:pPr>
      <w:r>
        <w:rPr>
          <w:rFonts w:ascii="Times New Roman" w:hAnsi="Times New Roman" w:cs="Times New Roman"/>
          <w:sz w:val="24"/>
          <w:szCs w:val="24"/>
        </w:rPr>
        <w:t xml:space="preserve">Subject: The People </w:t>
      </w:r>
      <w:proofErr w:type="spellStart"/>
      <w:proofErr w:type="gramStart"/>
      <w:r>
        <w:rPr>
          <w:rFonts w:ascii="Times New Roman" w:hAnsi="Times New Roman" w:cs="Times New Roman"/>
          <w:sz w:val="24"/>
          <w:szCs w:val="24"/>
        </w:rPr>
        <w:t>V.Blume</w:t>
      </w:r>
      <w:proofErr w:type="spellEnd"/>
      <w:proofErr w:type="gramEnd"/>
      <w:r>
        <w:rPr>
          <w:rFonts w:ascii="Times New Roman" w:hAnsi="Times New Roman" w:cs="Times New Roman"/>
          <w:sz w:val="24"/>
          <w:szCs w:val="24"/>
        </w:rPr>
        <w:t xml:space="preserve"> Memo</w:t>
      </w:r>
    </w:p>
    <w:p w14:paraId="60228F7E" w14:textId="77777777" w:rsidR="003F5AA7" w:rsidRDefault="003F5AA7" w:rsidP="003F5AA7">
      <w:pPr>
        <w:rPr>
          <w:rFonts w:ascii="Times New Roman" w:hAnsi="Times New Roman" w:cs="Times New Roman"/>
          <w:sz w:val="24"/>
          <w:szCs w:val="24"/>
        </w:rPr>
      </w:pPr>
    </w:p>
    <w:p w14:paraId="28E7C9F7" w14:textId="77777777" w:rsidR="003F5AA7" w:rsidRDefault="003F5AA7" w:rsidP="003F5AA7">
      <w:pPr>
        <w:spacing w:line="480" w:lineRule="auto"/>
        <w:rPr>
          <w:rFonts w:ascii="Times New Roman" w:hAnsi="Times New Roman" w:cs="Times New Roman"/>
          <w:sz w:val="24"/>
          <w:szCs w:val="24"/>
        </w:rPr>
      </w:pPr>
    </w:p>
    <w:p w14:paraId="5F3BBF80"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Here is the memo on the Blume case as requested. Some of the information makes it seem like </w:t>
      </w:r>
      <w:proofErr w:type="spellStart"/>
      <w:r>
        <w:rPr>
          <w:rFonts w:ascii="Times New Roman" w:hAnsi="Times New Roman" w:cs="Times New Roman"/>
          <w:sz w:val="24"/>
          <w:szCs w:val="24"/>
        </w:rPr>
        <w:t>self defense</w:t>
      </w:r>
      <w:proofErr w:type="spellEnd"/>
      <w:r>
        <w:rPr>
          <w:rFonts w:ascii="Times New Roman" w:hAnsi="Times New Roman" w:cs="Times New Roman"/>
          <w:sz w:val="24"/>
          <w:szCs w:val="24"/>
        </w:rPr>
        <w:t xml:space="preserve"> is possible as a defense, but it may be difficult to prove. It may be smart for us to look at different types of </w:t>
      </w:r>
      <w:proofErr w:type="gramStart"/>
      <w:r>
        <w:rPr>
          <w:rFonts w:ascii="Times New Roman" w:hAnsi="Times New Roman" w:cs="Times New Roman"/>
          <w:sz w:val="24"/>
          <w:szCs w:val="24"/>
        </w:rPr>
        <w:t>self-defense</w:t>
      </w:r>
      <w:proofErr w:type="gramEnd"/>
      <w:r>
        <w:rPr>
          <w:rFonts w:ascii="Times New Roman" w:hAnsi="Times New Roman" w:cs="Times New Roman"/>
          <w:sz w:val="24"/>
          <w:szCs w:val="24"/>
        </w:rPr>
        <w:t>. Below you will find the information found in researching self-defense in Kansas.</w:t>
      </w:r>
    </w:p>
    <w:p w14:paraId="122E893D" w14:textId="77777777" w:rsidR="003F5AA7" w:rsidRDefault="003F5AA7" w:rsidP="003F5AA7">
      <w:pPr>
        <w:spacing w:line="480" w:lineRule="auto"/>
        <w:ind w:firstLine="720"/>
        <w:rPr>
          <w:rFonts w:ascii="Times New Roman" w:hAnsi="Times New Roman" w:cs="Times New Roman"/>
          <w:sz w:val="24"/>
          <w:szCs w:val="24"/>
          <w:u w:val="single"/>
        </w:rPr>
      </w:pPr>
      <w:r w:rsidRPr="00234A60">
        <w:rPr>
          <w:rFonts w:ascii="Times New Roman" w:hAnsi="Times New Roman" w:cs="Times New Roman"/>
          <w:sz w:val="24"/>
          <w:szCs w:val="24"/>
          <w:u w:val="single"/>
        </w:rPr>
        <w:t>Fact Pattern:</w:t>
      </w:r>
    </w:p>
    <w:p w14:paraId="1E53A6AE"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Christoph Blume, also known as Chris, is a 55-year-old grade schoolteacher, and little league coach, who also volunteered his time to Meals on Wheels. Chris and his wife Lori Blume have been married for over 27 years, and they share 2 adult children together.</w:t>
      </w:r>
    </w:p>
    <w:p w14:paraId="0A2E1990"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Lori’s late brother Stephon Archer was 46 years old at the time of his demise. Chris and Stephon, also known as Steph, have shared a mutual ill will, animosity, and agitation off and on for years. However, the starting point is unknown. The two have had shouting and shoving matches that were broken up by family members before.</w:t>
      </w:r>
    </w:p>
    <w:p w14:paraId="25974D35"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gist of the disagreements seems to pertain to a close relationship that Steph and Chris’ wife Lori shared as children while growing up together. Work envy seems to have been an area of issue as well. Chris is an educated professional, and Steph was a self-employed </w:t>
      </w:r>
      <w:r>
        <w:rPr>
          <w:rFonts w:ascii="Times New Roman" w:hAnsi="Times New Roman" w:cs="Times New Roman"/>
          <w:sz w:val="24"/>
          <w:szCs w:val="24"/>
        </w:rPr>
        <w:lastRenderedPageBreak/>
        <w:t xml:space="preserve">electrician. Steph was perhaps holding some resentment towards Chris, who got a lot of free time, while Steph worked extremely hard to run his business. The two also clashed on sports teams, Yankees Vs. </w:t>
      </w:r>
      <w:proofErr w:type="spellStart"/>
      <w:r>
        <w:rPr>
          <w:rFonts w:ascii="Times New Roman" w:hAnsi="Times New Roman" w:cs="Times New Roman"/>
          <w:sz w:val="24"/>
          <w:szCs w:val="24"/>
        </w:rPr>
        <w:t>RedSox</w:t>
      </w:r>
      <w:proofErr w:type="spellEnd"/>
      <w:r>
        <w:rPr>
          <w:rFonts w:ascii="Times New Roman" w:hAnsi="Times New Roman" w:cs="Times New Roman"/>
          <w:sz w:val="24"/>
          <w:szCs w:val="24"/>
        </w:rPr>
        <w:t xml:space="preserve">. Steph loved the Yankees while Chris rooted for the </w:t>
      </w:r>
      <w:proofErr w:type="spellStart"/>
      <w:r>
        <w:rPr>
          <w:rFonts w:ascii="Times New Roman" w:hAnsi="Times New Roman" w:cs="Times New Roman"/>
          <w:sz w:val="24"/>
          <w:szCs w:val="24"/>
        </w:rPr>
        <w:t>RedSox</w:t>
      </w:r>
      <w:proofErr w:type="spellEnd"/>
      <w:r>
        <w:rPr>
          <w:rFonts w:ascii="Times New Roman" w:hAnsi="Times New Roman" w:cs="Times New Roman"/>
          <w:sz w:val="24"/>
          <w:szCs w:val="24"/>
        </w:rPr>
        <w:t>.</w:t>
      </w:r>
    </w:p>
    <w:p w14:paraId="38799DF5"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two had gone a year without incident, when on July 3</w:t>
      </w:r>
      <w:r w:rsidRPr="000166B9">
        <w:rPr>
          <w:rFonts w:ascii="Times New Roman" w:hAnsi="Times New Roman" w:cs="Times New Roman"/>
          <w:sz w:val="24"/>
          <w:szCs w:val="24"/>
          <w:vertAlign w:val="superscript"/>
        </w:rPr>
        <w:t>rd</w:t>
      </w:r>
      <w:r>
        <w:rPr>
          <w:rFonts w:ascii="Times New Roman" w:hAnsi="Times New Roman" w:cs="Times New Roman"/>
          <w:sz w:val="24"/>
          <w:szCs w:val="24"/>
        </w:rPr>
        <w:t>, Chris and Lori invited some close friends to their home. They were having a day before the holiday cookout. It was your typical cook out, and alcohol was present. Chris and Steph are known to consume alcohol, and sometimes more than one beverage at a time. They were also known to be problematic when drinking in the same setting. They were known to start friendly conversations, that turn ugly as more alcohol got involved.</w:t>
      </w:r>
    </w:p>
    <w:p w14:paraId="2CAD8038"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Both men were seen drinking by witnesses in attendance of the cookout. Witnesses stated that both men were fine but grew more and more agitated as the night progressed. Lori was witnessed approaching Chris, and stating to him, “slow down on the beer, and please avoid getting into it with Steph tonight. Both their friends were here, and she didn’t want a scene.” Chris was seen agreeing with her, but adding, “he just pushes my buttons, and gets under my skin. I know he is your brother honey, but he </w:t>
      </w:r>
      <w:proofErr w:type="gramStart"/>
      <w:r>
        <w:rPr>
          <w:rFonts w:ascii="Times New Roman" w:hAnsi="Times New Roman" w:cs="Times New Roman"/>
          <w:sz w:val="24"/>
          <w:szCs w:val="24"/>
        </w:rPr>
        <w:t>has to</w:t>
      </w:r>
      <w:proofErr w:type="gramEnd"/>
      <w:r>
        <w:rPr>
          <w:rFonts w:ascii="Times New Roman" w:hAnsi="Times New Roman" w:cs="Times New Roman"/>
          <w:sz w:val="24"/>
          <w:szCs w:val="24"/>
        </w:rPr>
        <w:t xml:space="preserve"> know when to stop too. I am often defending both of us to him, and it is tiring.”</w:t>
      </w:r>
    </w:p>
    <w:p w14:paraId="171CB15F"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As the night progressed on, that July 3</w:t>
      </w:r>
      <w:r w:rsidRPr="00DB7731">
        <w:rPr>
          <w:rFonts w:ascii="Times New Roman" w:hAnsi="Times New Roman" w:cs="Times New Roman"/>
          <w:sz w:val="24"/>
          <w:szCs w:val="24"/>
          <w:vertAlign w:val="superscript"/>
        </w:rPr>
        <w:t>rd</w:t>
      </w:r>
      <w:r>
        <w:rPr>
          <w:rFonts w:ascii="Times New Roman" w:hAnsi="Times New Roman" w:cs="Times New Roman"/>
          <w:sz w:val="24"/>
          <w:szCs w:val="24"/>
        </w:rPr>
        <w:t xml:space="preserve">, </w:t>
      </w:r>
      <w:proofErr w:type="gramStart"/>
      <w:r>
        <w:rPr>
          <w:rFonts w:ascii="Times New Roman" w:hAnsi="Times New Roman" w:cs="Times New Roman"/>
          <w:sz w:val="24"/>
          <w:szCs w:val="24"/>
        </w:rPr>
        <w:t>tensions</w:t>
      </w:r>
      <w:proofErr w:type="gramEnd"/>
      <w:r>
        <w:rPr>
          <w:rFonts w:ascii="Times New Roman" w:hAnsi="Times New Roman" w:cs="Times New Roman"/>
          <w:sz w:val="24"/>
          <w:szCs w:val="24"/>
        </w:rPr>
        <w:t xml:space="preserve"> and animosity grew between the two men. Guests noticed the exchange and left before the fireworks display. They got into shoving matches twice in a 20-minute period, where friends intervened, and they still would not stop taunting each other, even when they were being separated.</w:t>
      </w:r>
    </w:p>
    <w:p w14:paraId="42CD58DC"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Witnesses stated that the argument began over Steph being invited to the cookout at the last minute, when the magnitude of the party set up, suggested major planning. Steph believed </w:t>
      </w:r>
      <w:r>
        <w:rPr>
          <w:rFonts w:ascii="Times New Roman" w:hAnsi="Times New Roman" w:cs="Times New Roman"/>
          <w:sz w:val="24"/>
          <w:szCs w:val="24"/>
        </w:rPr>
        <w:lastRenderedPageBreak/>
        <w:t>that he was “an afterthought invitee.” Chris was heard replying to those accusations by stating, “who could blame me for not wanting you here, the way you act! You’re an embarrassment, you jerk!”</w:t>
      </w:r>
    </w:p>
    <w:p w14:paraId="5AD6D779"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following is the reason the party ended tragically. The guests began to quietly leave because they were uncomfortable with the fighting. It is now 9:30 PM, it is dark, fireworks are beginning, and can be heard throughout the neighborhood. The anger is rising between Chris and Steph, and Lori is the only one left to calm them, and she has trouble maintain control of the aggressive and intoxicated men. We do not know their legal level of intoxication. They began shoving, and shouting, and they were throwing punches at each other.</w:t>
      </w:r>
    </w:p>
    <w:p w14:paraId="7F1517D7"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Steph is slightly bigger, and younger than Chris, and so he tends to get the best of him. He lands some serious punches, that left Chris with a swollen eye for some days after. Lori screams to no avail for them to stop, and they broke through the screen door, after around 5 minutes of scuffle. Neighbors on their porch watching fireworks immediately called 911.</w:t>
      </w:r>
    </w:p>
    <w:p w14:paraId="67409FF8"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Lori yells at Chris to go in the house, go upstairs, and stop this once and for all. Chris did run upstairs, and he locked the door behind him, maybe for fear Steph was following behind him. Lori notices her brother is injured from the fighting and is bleeding around the mouth and nose area. She brings him in and sets him down on her sofa. Something like 5 minutes had passed now, and Lori is hoping that Chris has gone to sleep it off.</w:t>
      </w:r>
    </w:p>
    <w:p w14:paraId="3545D984"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Chris comes down the stairs carrying his Remington ,870 pump action ,12-gauge shotgun. Lori screams at Chris to go back upstairs and put the gun away. Steph sees Chris with the gun and gets up yelling to him to “back off.” Steph begins to drift towards Chris, perhaps intentionally, perhaps because he is woozy from fighting. Steph makes a motion towards Chris, </w:t>
      </w:r>
      <w:r>
        <w:rPr>
          <w:rFonts w:ascii="Times New Roman" w:hAnsi="Times New Roman" w:cs="Times New Roman"/>
          <w:sz w:val="24"/>
          <w:szCs w:val="24"/>
        </w:rPr>
        <w:lastRenderedPageBreak/>
        <w:t>and then turns around calling him a vulgar word in a swift motion, and Chris fires his weapon 4 times, hitting Steph in the back with all four shots, at about a 10–15-foot range.</w:t>
      </w:r>
    </w:p>
    <w:p w14:paraId="53B6706C"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Police arrive minutes later to find Steph Archer dead from the shooting, and Christoph Blume has been taken into police custody, and charged with second degree murder.</w:t>
      </w:r>
    </w:p>
    <w:p w14:paraId="1903C66A" w14:textId="77777777" w:rsidR="003F5AA7" w:rsidRDefault="003F5AA7" w:rsidP="003F5AA7">
      <w:pPr>
        <w:spacing w:line="480" w:lineRule="auto"/>
        <w:ind w:firstLine="720"/>
        <w:rPr>
          <w:rFonts w:ascii="Times New Roman" w:hAnsi="Times New Roman" w:cs="Times New Roman"/>
          <w:sz w:val="24"/>
          <w:szCs w:val="24"/>
          <w:u w:val="single"/>
        </w:rPr>
      </w:pPr>
      <w:r w:rsidRPr="00890445">
        <w:rPr>
          <w:rFonts w:ascii="Times New Roman" w:hAnsi="Times New Roman" w:cs="Times New Roman"/>
          <w:sz w:val="24"/>
          <w:szCs w:val="24"/>
          <w:u w:val="single"/>
        </w:rPr>
        <w:t>Question Presented:</w:t>
      </w:r>
    </w:p>
    <w:p w14:paraId="40DF888E"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Can Christoph Blume use </w:t>
      </w:r>
      <w:proofErr w:type="spellStart"/>
      <w:r>
        <w:rPr>
          <w:rFonts w:ascii="Times New Roman" w:hAnsi="Times New Roman" w:cs="Times New Roman"/>
          <w:sz w:val="24"/>
          <w:szCs w:val="24"/>
        </w:rPr>
        <w:t>self defense</w:t>
      </w:r>
      <w:proofErr w:type="spellEnd"/>
      <w:r>
        <w:rPr>
          <w:rFonts w:ascii="Times New Roman" w:hAnsi="Times New Roman" w:cs="Times New Roman"/>
          <w:sz w:val="24"/>
          <w:szCs w:val="24"/>
        </w:rPr>
        <w:t xml:space="preserve"> as a defense in this case?</w:t>
      </w:r>
    </w:p>
    <w:p w14:paraId="5A868454" w14:textId="77777777" w:rsidR="003F5AA7" w:rsidRDefault="003F5AA7" w:rsidP="003F5AA7">
      <w:pPr>
        <w:spacing w:line="480" w:lineRule="auto"/>
        <w:ind w:firstLine="720"/>
        <w:rPr>
          <w:rFonts w:ascii="Times New Roman" w:hAnsi="Times New Roman" w:cs="Times New Roman"/>
          <w:sz w:val="24"/>
          <w:szCs w:val="24"/>
          <w:u w:val="single"/>
        </w:rPr>
      </w:pPr>
      <w:r w:rsidRPr="00890445">
        <w:rPr>
          <w:rFonts w:ascii="Times New Roman" w:hAnsi="Times New Roman" w:cs="Times New Roman"/>
          <w:sz w:val="24"/>
          <w:szCs w:val="24"/>
          <w:u w:val="single"/>
        </w:rPr>
        <w:t>Short Answer:</w:t>
      </w:r>
    </w:p>
    <w:p w14:paraId="758F7510" w14:textId="77777777" w:rsidR="003F5AA7" w:rsidRDefault="003F5AA7" w:rsidP="003F5AA7">
      <w:pPr>
        <w:spacing w:line="480" w:lineRule="auto"/>
        <w:ind w:firstLine="720"/>
        <w:rPr>
          <w:rFonts w:ascii="Times New Roman" w:hAnsi="Times New Roman" w:cs="Times New Roman"/>
          <w:sz w:val="24"/>
          <w:szCs w:val="24"/>
        </w:rPr>
      </w:pPr>
      <w:r w:rsidRPr="00890445">
        <w:rPr>
          <w:rFonts w:ascii="Times New Roman" w:hAnsi="Times New Roman" w:cs="Times New Roman"/>
          <w:sz w:val="24"/>
          <w:szCs w:val="24"/>
        </w:rPr>
        <w:t xml:space="preserve">Yes, we can argue </w:t>
      </w:r>
      <w:proofErr w:type="spellStart"/>
      <w:r w:rsidRPr="00890445">
        <w:rPr>
          <w:rFonts w:ascii="Times New Roman" w:hAnsi="Times New Roman" w:cs="Times New Roman"/>
          <w:sz w:val="24"/>
          <w:szCs w:val="24"/>
        </w:rPr>
        <w:t>self defense</w:t>
      </w:r>
      <w:proofErr w:type="spellEnd"/>
      <w:r w:rsidRPr="00890445">
        <w:rPr>
          <w:rFonts w:ascii="Times New Roman" w:hAnsi="Times New Roman" w:cs="Times New Roman"/>
          <w:sz w:val="24"/>
          <w:szCs w:val="24"/>
        </w:rPr>
        <w:t xml:space="preserve"> in this case, but it will have its challenges.</w:t>
      </w:r>
    </w:p>
    <w:p w14:paraId="1B8ACBE5" w14:textId="77777777" w:rsidR="003F5AA7" w:rsidRDefault="003F5AA7" w:rsidP="003F5AA7">
      <w:pPr>
        <w:spacing w:line="480" w:lineRule="auto"/>
        <w:ind w:firstLine="720"/>
        <w:rPr>
          <w:rFonts w:ascii="Times New Roman" w:hAnsi="Times New Roman" w:cs="Times New Roman"/>
          <w:sz w:val="24"/>
          <w:szCs w:val="24"/>
          <w:u w:val="single"/>
        </w:rPr>
      </w:pPr>
      <w:r w:rsidRPr="00230DD0">
        <w:rPr>
          <w:rFonts w:ascii="Times New Roman" w:hAnsi="Times New Roman" w:cs="Times New Roman"/>
          <w:sz w:val="24"/>
          <w:szCs w:val="24"/>
          <w:u w:val="single"/>
        </w:rPr>
        <w:t>Rule of Law:</w:t>
      </w:r>
    </w:p>
    <w:p w14:paraId="36BCC504" w14:textId="77777777" w:rsidR="003F5AA7" w:rsidRPr="00AC0D53" w:rsidRDefault="003F5AA7" w:rsidP="003F5AA7">
      <w:pPr>
        <w:spacing w:line="480" w:lineRule="auto"/>
        <w:ind w:firstLine="720"/>
        <w:rPr>
          <w:rFonts w:ascii="Times New Roman" w:hAnsi="Times New Roman" w:cs="Times New Roman"/>
          <w:sz w:val="24"/>
          <w:szCs w:val="24"/>
        </w:rPr>
      </w:pPr>
      <w:hyperlink r:id="rId7" w:history="1">
        <w:r w:rsidRPr="00AC0D53">
          <w:rPr>
            <w:rStyle w:val="Hyperlink"/>
            <w:rFonts w:ascii="Times New Roman" w:hAnsi="Times New Roman" w:cs="Times New Roman"/>
            <w:color w:val="auto"/>
            <w:sz w:val="24"/>
            <w:szCs w:val="24"/>
            <w:u w:val="none"/>
            <w:bdr w:val="none" w:sz="0" w:space="0" w:color="auto" w:frame="1"/>
            <w:shd w:val="clear" w:color="auto" w:fill="FFFFFF"/>
          </w:rPr>
          <w:t>K.S.A. § 21-5222</w:t>
        </w:r>
      </w:hyperlink>
    </w:p>
    <w:p w14:paraId="02DF0678" w14:textId="77777777" w:rsidR="003F5AA7" w:rsidRPr="00AC0D53" w:rsidRDefault="003F5AA7" w:rsidP="003F5AA7">
      <w:pPr>
        <w:spacing w:line="480" w:lineRule="auto"/>
        <w:ind w:firstLine="720"/>
        <w:rPr>
          <w:rFonts w:ascii="Times New Roman" w:hAnsi="Times New Roman" w:cs="Times New Roman"/>
          <w:sz w:val="24"/>
          <w:szCs w:val="24"/>
        </w:rPr>
      </w:pPr>
      <w:hyperlink r:id="rId8" w:history="1">
        <w:r w:rsidRPr="00AC0D53">
          <w:rPr>
            <w:rStyle w:val="Hyperlink"/>
            <w:rFonts w:ascii="Times New Roman" w:hAnsi="Times New Roman" w:cs="Times New Roman"/>
            <w:color w:val="auto"/>
            <w:sz w:val="24"/>
            <w:szCs w:val="24"/>
            <w:u w:val="none"/>
            <w:bdr w:val="none" w:sz="0" w:space="0" w:color="auto" w:frame="1"/>
            <w:shd w:val="clear" w:color="auto" w:fill="FFFFFF"/>
          </w:rPr>
          <w:t>K.S.A. § 21-5226</w:t>
        </w:r>
      </w:hyperlink>
    </w:p>
    <w:p w14:paraId="4107DF2B" w14:textId="77777777" w:rsidR="003F5AA7" w:rsidRPr="00AC0D53" w:rsidRDefault="003F5AA7" w:rsidP="003F5AA7">
      <w:pPr>
        <w:spacing w:line="480" w:lineRule="auto"/>
        <w:ind w:firstLine="720"/>
        <w:rPr>
          <w:rFonts w:ascii="Times New Roman" w:hAnsi="Times New Roman" w:cs="Times New Roman"/>
          <w:sz w:val="24"/>
          <w:szCs w:val="24"/>
        </w:rPr>
      </w:pPr>
      <w:hyperlink r:id="rId9" w:history="1">
        <w:r w:rsidRPr="00AC0D53">
          <w:rPr>
            <w:rStyle w:val="Hyperlink"/>
            <w:rFonts w:ascii="Times New Roman" w:hAnsi="Times New Roman" w:cs="Times New Roman"/>
            <w:color w:val="auto"/>
            <w:sz w:val="24"/>
            <w:szCs w:val="24"/>
            <w:u w:val="none"/>
            <w:bdr w:val="none" w:sz="0" w:space="0" w:color="auto" w:frame="1"/>
            <w:shd w:val="clear" w:color="auto" w:fill="FFFFFF"/>
          </w:rPr>
          <w:t>K.S.A. § 21-5231</w:t>
        </w:r>
      </w:hyperlink>
    </w:p>
    <w:p w14:paraId="66094997" w14:textId="77777777" w:rsidR="003F5AA7" w:rsidRPr="00AC0D53" w:rsidRDefault="003F5AA7" w:rsidP="003F5AA7">
      <w:pPr>
        <w:spacing w:line="480" w:lineRule="auto"/>
        <w:ind w:firstLine="720"/>
        <w:rPr>
          <w:rFonts w:ascii="Times New Roman" w:hAnsi="Times New Roman" w:cs="Times New Roman"/>
          <w:sz w:val="24"/>
          <w:szCs w:val="24"/>
        </w:rPr>
      </w:pPr>
      <w:hyperlink r:id="rId10" w:history="1">
        <w:r w:rsidRPr="00AC0D53">
          <w:rPr>
            <w:rStyle w:val="Hyperlink"/>
            <w:rFonts w:ascii="Times New Roman" w:hAnsi="Times New Roman" w:cs="Times New Roman"/>
            <w:color w:val="auto"/>
            <w:sz w:val="24"/>
            <w:szCs w:val="24"/>
            <w:u w:val="none"/>
            <w:bdr w:val="none" w:sz="0" w:space="0" w:color="auto" w:frame="1"/>
            <w:shd w:val="clear" w:color="auto" w:fill="FFFFFF"/>
          </w:rPr>
          <w:t>State v. McCullough, 293 Kan. 970, 270 P.3d 1142, 2012 Kan. LEXIS 147</w:t>
        </w:r>
      </w:hyperlink>
    </w:p>
    <w:p w14:paraId="0D5915F4" w14:textId="77777777" w:rsidR="003F5AA7" w:rsidRPr="00AC0D53" w:rsidRDefault="003F5AA7" w:rsidP="003F5AA7">
      <w:pPr>
        <w:spacing w:line="480" w:lineRule="auto"/>
        <w:ind w:firstLine="720"/>
        <w:rPr>
          <w:rFonts w:ascii="Times New Roman" w:hAnsi="Times New Roman" w:cs="Times New Roman"/>
          <w:sz w:val="24"/>
          <w:szCs w:val="24"/>
        </w:rPr>
      </w:pPr>
      <w:hyperlink r:id="rId11" w:history="1">
        <w:r w:rsidRPr="00AC0D53">
          <w:rPr>
            <w:rStyle w:val="Hyperlink"/>
            <w:rFonts w:ascii="Times New Roman" w:hAnsi="Times New Roman" w:cs="Times New Roman"/>
            <w:color w:val="auto"/>
            <w:sz w:val="24"/>
            <w:szCs w:val="24"/>
            <w:u w:val="none"/>
            <w:bdr w:val="none" w:sz="0" w:space="0" w:color="auto" w:frame="1"/>
            <w:shd w:val="clear" w:color="auto" w:fill="FFFFFF"/>
          </w:rPr>
          <w:t>State v. Nunez, 2021 Kan. LEXIS 55</w:t>
        </w:r>
      </w:hyperlink>
    </w:p>
    <w:p w14:paraId="2DABDAED" w14:textId="77777777" w:rsidR="003F5AA7" w:rsidRDefault="003F5AA7" w:rsidP="003F5AA7">
      <w:pPr>
        <w:spacing w:line="480" w:lineRule="auto"/>
        <w:ind w:firstLine="720"/>
        <w:rPr>
          <w:rFonts w:ascii="Times New Roman" w:hAnsi="Times New Roman" w:cs="Times New Roman"/>
          <w:sz w:val="24"/>
          <w:szCs w:val="24"/>
        </w:rPr>
      </w:pPr>
      <w:hyperlink r:id="rId12" w:history="1">
        <w:r w:rsidRPr="00AC0D53">
          <w:rPr>
            <w:rStyle w:val="Hyperlink"/>
            <w:rFonts w:ascii="Times New Roman" w:hAnsi="Times New Roman" w:cs="Times New Roman"/>
            <w:color w:val="auto"/>
            <w:sz w:val="24"/>
            <w:szCs w:val="24"/>
            <w:u w:val="none"/>
            <w:bdr w:val="none" w:sz="0" w:space="0" w:color="auto" w:frame="1"/>
            <w:shd w:val="clear" w:color="auto" w:fill="FFFFFF"/>
          </w:rPr>
          <w:t>State v. Phillips, 479 P.3d 176, 2021 Kan. LEXIS 4, 2021 WL 137563</w:t>
        </w:r>
      </w:hyperlink>
    </w:p>
    <w:p w14:paraId="34FA9329" w14:textId="77777777" w:rsidR="003F5AA7" w:rsidRDefault="003F5AA7" w:rsidP="003F5AA7">
      <w:pPr>
        <w:spacing w:line="480" w:lineRule="auto"/>
        <w:ind w:firstLine="720"/>
        <w:rPr>
          <w:rFonts w:ascii="Times New Roman" w:hAnsi="Times New Roman" w:cs="Times New Roman"/>
          <w:sz w:val="24"/>
          <w:szCs w:val="24"/>
          <w:u w:val="single"/>
        </w:rPr>
      </w:pPr>
    </w:p>
    <w:p w14:paraId="0BEC564D" w14:textId="77777777" w:rsidR="003F5AA7" w:rsidRDefault="003F5AA7" w:rsidP="003F5AA7">
      <w:pPr>
        <w:spacing w:line="480" w:lineRule="auto"/>
        <w:ind w:firstLine="720"/>
        <w:rPr>
          <w:rFonts w:ascii="Times New Roman" w:hAnsi="Times New Roman" w:cs="Times New Roman"/>
          <w:sz w:val="24"/>
          <w:szCs w:val="24"/>
          <w:u w:val="single"/>
        </w:rPr>
      </w:pPr>
      <w:r w:rsidRPr="00AC0D53">
        <w:rPr>
          <w:rFonts w:ascii="Times New Roman" w:hAnsi="Times New Roman" w:cs="Times New Roman"/>
          <w:sz w:val="24"/>
          <w:szCs w:val="24"/>
          <w:u w:val="single"/>
        </w:rPr>
        <w:t>Application/ Analysis:</w:t>
      </w:r>
    </w:p>
    <w:p w14:paraId="04B7899D" w14:textId="77777777" w:rsidR="003F5AA7" w:rsidRPr="00AC0D53"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accordance with </w:t>
      </w:r>
      <w:hyperlink r:id="rId13" w:history="1">
        <w:r w:rsidRPr="00AC0D53">
          <w:rPr>
            <w:rStyle w:val="Hyperlink"/>
            <w:rFonts w:ascii="Times New Roman" w:hAnsi="Times New Roman" w:cs="Times New Roman"/>
            <w:color w:val="auto"/>
            <w:sz w:val="24"/>
            <w:szCs w:val="24"/>
            <w:u w:val="none"/>
            <w:bdr w:val="none" w:sz="0" w:space="0" w:color="auto" w:frame="1"/>
            <w:shd w:val="clear" w:color="auto" w:fill="FFFFFF"/>
          </w:rPr>
          <w:t>K.S.A. § 21-5222</w:t>
        </w:r>
      </w:hyperlink>
    </w:p>
    <w:p w14:paraId="10270403" w14:textId="77777777" w:rsidR="003F5AA7" w:rsidRDefault="003F5AA7" w:rsidP="003F5AA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“A person is justified in the use of deadly force against another, when and to the extent it appears to such person and such person reasonably believes that such use of force is necessary to defend such person or a third person against such other’s imminent use of unlawful force.</w:t>
      </w:r>
    </w:p>
    <w:p w14:paraId="43D18E81" w14:textId="77777777" w:rsidR="003F5AA7" w:rsidRDefault="003F5AA7" w:rsidP="003F5AA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A person is justified in the use of deadly force under circumstances described in subsection (a), if such person reasonably believes that such use of deadly force is necessary to prevent imminent death or great bodily harm to such person or a third person.</w:t>
      </w:r>
    </w:p>
    <w:p w14:paraId="5954B32B" w14:textId="77777777" w:rsidR="003F5AA7" w:rsidRDefault="003F5AA7" w:rsidP="003F5AA7">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Nothing in this section shall require a person to retreat if such a person is using force to protect such person or a third person.” </w:t>
      </w:r>
      <w:hyperlink r:id="rId14" w:history="1">
        <w:r w:rsidRPr="00AC0D53">
          <w:rPr>
            <w:rStyle w:val="Hyperlink"/>
            <w:rFonts w:ascii="Times New Roman" w:hAnsi="Times New Roman" w:cs="Times New Roman"/>
            <w:color w:val="auto"/>
            <w:sz w:val="24"/>
            <w:szCs w:val="24"/>
            <w:u w:val="none"/>
            <w:bdr w:val="none" w:sz="0" w:space="0" w:color="auto" w:frame="1"/>
            <w:shd w:val="clear" w:color="auto" w:fill="FFFFFF"/>
          </w:rPr>
          <w:t>K.S.A. § 21-5222</w:t>
        </w:r>
      </w:hyperlink>
    </w:p>
    <w:p w14:paraId="216A5D54"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This part of the law seems to work in Blume’s favor, because he is not required to retreat, and Steph has been witnessed being aggressive, and starting the altercation, because of being invited too late.</w:t>
      </w:r>
    </w:p>
    <w:p w14:paraId="088B17CA"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the moment that he was shot, Steph mad a sudden movement towards Chris, and he has been known to overpower Chris. He also yelled a vulgar word to Chris </w:t>
      </w:r>
      <w:proofErr w:type="gramStart"/>
      <w:r>
        <w:rPr>
          <w:rFonts w:ascii="Times New Roman" w:hAnsi="Times New Roman" w:cs="Times New Roman"/>
          <w:sz w:val="24"/>
          <w:szCs w:val="24"/>
        </w:rPr>
        <w:t>at the moment</w:t>
      </w:r>
      <w:proofErr w:type="gramEnd"/>
      <w:r>
        <w:rPr>
          <w:rFonts w:ascii="Times New Roman" w:hAnsi="Times New Roman" w:cs="Times New Roman"/>
          <w:sz w:val="24"/>
          <w:szCs w:val="24"/>
        </w:rPr>
        <w:t>, which shows that he was being aggressive in the moments leading up to his death. It could be argued that Chris thought great bodily harm could come to him, if he did not act at that moment, but the next part is where it gets tricky.</w:t>
      </w:r>
    </w:p>
    <w:p w14:paraId="5B1C63AB" w14:textId="77777777" w:rsidR="003F5AA7" w:rsidRDefault="003F5AA7" w:rsidP="003F5AA7">
      <w:pPr>
        <w:spacing w:line="480" w:lineRule="auto"/>
        <w:ind w:firstLine="720"/>
        <w:rPr>
          <w:rFonts w:ascii="Times New Roman" w:hAnsi="Times New Roman" w:cs="Times New Roman"/>
          <w:sz w:val="24"/>
          <w:szCs w:val="24"/>
        </w:rPr>
      </w:pPr>
      <w:hyperlink r:id="rId15" w:history="1">
        <w:r w:rsidRPr="00AC0D53">
          <w:rPr>
            <w:rStyle w:val="Hyperlink"/>
            <w:rFonts w:ascii="Times New Roman" w:hAnsi="Times New Roman" w:cs="Times New Roman"/>
            <w:color w:val="auto"/>
            <w:sz w:val="24"/>
            <w:szCs w:val="24"/>
            <w:u w:val="none"/>
            <w:bdr w:val="none" w:sz="0" w:space="0" w:color="auto" w:frame="1"/>
            <w:shd w:val="clear" w:color="auto" w:fill="FFFFFF"/>
          </w:rPr>
          <w:t>K.S.A. § 21-5226</w:t>
        </w:r>
      </w:hyperlink>
      <w:r>
        <w:rPr>
          <w:rFonts w:ascii="Times New Roman" w:hAnsi="Times New Roman" w:cs="Times New Roman"/>
          <w:sz w:val="24"/>
          <w:szCs w:val="24"/>
        </w:rPr>
        <w:t xml:space="preserve"> states that, “the justification described in K.S.A. 21-3211, 21-3212, and 21-3213, prior to their repeal, or K.S.A. 2013 Supp. 21-5222, 215223, and 21- 5225, and amendments thereto, is not available to a person who:</w:t>
      </w:r>
    </w:p>
    <w:p w14:paraId="6B28754E" w14:textId="77777777" w:rsidR="003F5AA7" w:rsidRDefault="003F5AA7" w:rsidP="003F5AA7">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Is attempting to commit, committing, or escaping from the commission of a forcible felony.</w:t>
      </w:r>
    </w:p>
    <w:p w14:paraId="0A29178B" w14:textId="77777777" w:rsidR="003F5AA7" w:rsidRDefault="003F5AA7" w:rsidP="003F5AA7">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Initially provokes the use of any force against such person or another, with intent to use such force as an excuse to inflict bodily harm upon the assailant; or</w:t>
      </w:r>
    </w:p>
    <w:p w14:paraId="6578D9AE" w14:textId="77777777" w:rsidR="003F5AA7" w:rsidRDefault="003F5AA7" w:rsidP="003F5AA7">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Otherwise initially provokes the use of any force against such person or another unless:</w:t>
      </w:r>
    </w:p>
    <w:p w14:paraId="6843CC2A" w14:textId="77777777" w:rsidR="003F5AA7" w:rsidRDefault="003F5AA7" w:rsidP="003F5AA7">
      <w:pPr>
        <w:pStyle w:val="ListParagraph"/>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t>Such person has reasonable grounds to believe that such person is in imminent danger of death, or great bodily harm, and has exhausted every reasonable means to escape such danger other than the use of deadly force; or</w:t>
      </w:r>
    </w:p>
    <w:p w14:paraId="0BFC4CF0" w14:textId="77777777" w:rsidR="003F5AA7" w:rsidRDefault="003F5AA7" w:rsidP="003F5AA7">
      <w:pPr>
        <w:pStyle w:val="ListParagraph"/>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t>In good faith, such person withdraws from physical contact with the assailant and indicates clearly to the assailant that such person desires to withdraw and terminate the use of force, but the assailant continues or resumes the use of such force.”</w:t>
      </w:r>
      <w:r w:rsidRPr="008934F1">
        <w:rPr>
          <w:rFonts w:ascii="Times New Roman" w:hAnsi="Times New Roman" w:cs="Times New Roman"/>
          <w:sz w:val="24"/>
          <w:szCs w:val="24"/>
        </w:rPr>
        <w:t xml:space="preserve"> </w:t>
      </w:r>
      <w:hyperlink r:id="rId16" w:history="1">
        <w:r w:rsidRPr="00AC0D53">
          <w:rPr>
            <w:rStyle w:val="Hyperlink"/>
            <w:rFonts w:ascii="Times New Roman" w:hAnsi="Times New Roman" w:cs="Times New Roman"/>
            <w:color w:val="auto"/>
            <w:sz w:val="24"/>
            <w:szCs w:val="24"/>
            <w:u w:val="none"/>
            <w:bdr w:val="none" w:sz="0" w:space="0" w:color="auto" w:frame="1"/>
            <w:shd w:val="clear" w:color="auto" w:fill="FFFFFF"/>
          </w:rPr>
          <w:t>K.S.A. § 21-5226</w:t>
        </w:r>
      </w:hyperlink>
    </w:p>
    <w:p w14:paraId="69205951" w14:textId="77777777" w:rsidR="003F5AA7" w:rsidRDefault="003F5AA7" w:rsidP="003F5AA7">
      <w:pPr>
        <w:spacing w:line="480" w:lineRule="auto"/>
        <w:ind w:firstLine="360"/>
        <w:rPr>
          <w:rFonts w:ascii="Times New Roman" w:hAnsi="Times New Roman" w:cs="Times New Roman"/>
          <w:sz w:val="24"/>
          <w:szCs w:val="24"/>
        </w:rPr>
      </w:pPr>
      <w:r>
        <w:rPr>
          <w:rFonts w:ascii="Times New Roman" w:hAnsi="Times New Roman" w:cs="Times New Roman"/>
          <w:sz w:val="24"/>
          <w:szCs w:val="24"/>
        </w:rPr>
        <w:t>The prosecution may try to use this part to their advantage, because Chris went upstairs, stayed in the room for 5 minutes with a locked door, and then came downstairs where Steph was seated on the couch. This part is where it gets tricky because Chris needed to do all that he could do to get away from the danger, other than use deadly force, and he is provoking Steph with the gun.</w:t>
      </w:r>
    </w:p>
    <w:p w14:paraId="190F793B"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To that argument I would say, he locked the door to the room, because he was afraid Steph was following and still there, he had no way of knowing what was on the other side of that door, and when he emerged, Steph was in fact there. In accordance with </w:t>
      </w:r>
      <w:hyperlink r:id="rId17" w:history="1">
        <w:r w:rsidRPr="00AC0D53">
          <w:rPr>
            <w:rStyle w:val="Hyperlink"/>
            <w:rFonts w:ascii="Times New Roman" w:hAnsi="Times New Roman" w:cs="Times New Roman"/>
            <w:color w:val="auto"/>
            <w:sz w:val="24"/>
            <w:szCs w:val="24"/>
            <w:u w:val="none"/>
            <w:bdr w:val="none" w:sz="0" w:space="0" w:color="auto" w:frame="1"/>
            <w:shd w:val="clear" w:color="auto" w:fill="FFFFFF"/>
          </w:rPr>
          <w:t>K.S.A. § 21-5222</w:t>
        </w:r>
      </w:hyperlink>
      <w:r>
        <w:rPr>
          <w:rFonts w:ascii="Times New Roman" w:hAnsi="Times New Roman" w:cs="Times New Roman"/>
          <w:sz w:val="24"/>
          <w:szCs w:val="24"/>
        </w:rPr>
        <w:t xml:space="preserve"> (c), he is not required to retreat. He did fear great bodily harm, because Steph has gotten the best of him in fights before. He went out of that room with the intent of protecting himself with that weapon, </w:t>
      </w:r>
      <w:r>
        <w:rPr>
          <w:rFonts w:ascii="Times New Roman" w:hAnsi="Times New Roman" w:cs="Times New Roman"/>
          <w:sz w:val="24"/>
          <w:szCs w:val="24"/>
        </w:rPr>
        <w:lastRenderedPageBreak/>
        <w:t>and then he thought Steph lunged when he motioned quickly toward him, and he reacted reasonably to the threat of bodily harm.</w:t>
      </w:r>
    </w:p>
    <w:p w14:paraId="01AA8921"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the </w:t>
      </w:r>
      <w:hyperlink r:id="rId18" w:history="1">
        <w:r w:rsidRPr="00AC0D53">
          <w:rPr>
            <w:rStyle w:val="Hyperlink"/>
            <w:rFonts w:ascii="Times New Roman" w:hAnsi="Times New Roman" w:cs="Times New Roman"/>
            <w:color w:val="auto"/>
            <w:sz w:val="24"/>
            <w:szCs w:val="24"/>
            <w:u w:val="none"/>
            <w:bdr w:val="none" w:sz="0" w:space="0" w:color="auto" w:frame="1"/>
            <w:shd w:val="clear" w:color="auto" w:fill="FFFFFF"/>
          </w:rPr>
          <w:t>State v. McCullough, 293 Kan. 970, 270 P.3d 1142, 2012 Kan. LEXIS 147</w:t>
        </w:r>
      </w:hyperlink>
      <w:r>
        <w:rPr>
          <w:rFonts w:ascii="Times New Roman" w:hAnsi="Times New Roman" w:cs="Times New Roman"/>
          <w:sz w:val="24"/>
          <w:szCs w:val="24"/>
        </w:rPr>
        <w:t>, two persons had been in a fight and one left, brought back a knife, and stabbed the other to death, and then claimed self-defense, due to the fact that the defendant being in a fist fight with the deceased before going to get the knife. The court ruled that it was not self-defense, since the defendant did not do everything within their power to avoid killing the other, because she could have just stayed away.</w:t>
      </w:r>
    </w:p>
    <w:p w14:paraId="065B6F6A"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is nearly the same situation as our case, and the outcome does not look good. The only difference, that could be of advantage to us, is that Steph was in Chris’ house. The court does not really see </w:t>
      </w:r>
      <w:proofErr w:type="spellStart"/>
      <w:r>
        <w:rPr>
          <w:rFonts w:ascii="Times New Roman" w:hAnsi="Times New Roman" w:cs="Times New Roman"/>
          <w:sz w:val="24"/>
          <w:szCs w:val="24"/>
        </w:rPr>
        <w:t>self defense</w:t>
      </w:r>
      <w:proofErr w:type="spellEnd"/>
      <w:r>
        <w:rPr>
          <w:rFonts w:ascii="Times New Roman" w:hAnsi="Times New Roman" w:cs="Times New Roman"/>
          <w:sz w:val="24"/>
          <w:szCs w:val="24"/>
        </w:rPr>
        <w:t xml:space="preserve"> when you could have stayed away and avoided the problem, and Chris went in a room with a locked door for 5 minutes, and the deceased Steph was shot in the back.</w:t>
      </w:r>
    </w:p>
    <w:p w14:paraId="7CCDE05E"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the </w:t>
      </w:r>
      <w:hyperlink r:id="rId19" w:history="1">
        <w:r w:rsidRPr="00AC0D53">
          <w:rPr>
            <w:rStyle w:val="Hyperlink"/>
            <w:rFonts w:ascii="Times New Roman" w:hAnsi="Times New Roman" w:cs="Times New Roman"/>
            <w:color w:val="auto"/>
            <w:sz w:val="24"/>
            <w:szCs w:val="24"/>
            <w:u w:val="none"/>
            <w:bdr w:val="none" w:sz="0" w:space="0" w:color="auto" w:frame="1"/>
            <w:shd w:val="clear" w:color="auto" w:fill="FFFFFF"/>
          </w:rPr>
          <w:t>State v. Nunez, 2021 Kan. LEXIS 55</w:t>
        </w:r>
      </w:hyperlink>
      <w:r>
        <w:rPr>
          <w:rFonts w:ascii="Times New Roman" w:hAnsi="Times New Roman" w:cs="Times New Roman"/>
          <w:sz w:val="24"/>
          <w:szCs w:val="24"/>
        </w:rPr>
        <w:t xml:space="preserve">, the courts wrongfully, failed to allow the instruction of the jury on involuntary manslaughter, based upon </w:t>
      </w:r>
      <w:hyperlink r:id="rId20" w:history="1">
        <w:r w:rsidRPr="00AC0D53">
          <w:rPr>
            <w:rStyle w:val="Hyperlink"/>
            <w:rFonts w:ascii="Times New Roman" w:hAnsi="Times New Roman" w:cs="Times New Roman"/>
            <w:color w:val="auto"/>
            <w:sz w:val="24"/>
            <w:szCs w:val="24"/>
            <w:u w:val="none"/>
            <w:bdr w:val="none" w:sz="0" w:space="0" w:color="auto" w:frame="1"/>
            <w:shd w:val="clear" w:color="auto" w:fill="FFFFFF"/>
          </w:rPr>
          <w:t>K.S.A. § 21-5231</w:t>
        </w:r>
      </w:hyperlink>
      <w:r>
        <w:rPr>
          <w:rFonts w:ascii="Times New Roman" w:hAnsi="Times New Roman" w:cs="Times New Roman"/>
          <w:sz w:val="24"/>
          <w:szCs w:val="24"/>
        </w:rPr>
        <w:t xml:space="preserve">,( which is the rule of law that states a person is immune to prosecution for </w:t>
      </w:r>
      <w:proofErr w:type="spellStart"/>
      <w:r>
        <w:rPr>
          <w:rFonts w:ascii="Times New Roman" w:hAnsi="Times New Roman" w:cs="Times New Roman"/>
          <w:sz w:val="24"/>
          <w:szCs w:val="24"/>
        </w:rPr>
        <w:t>self defense</w:t>
      </w:r>
      <w:proofErr w:type="spellEnd"/>
      <w:r>
        <w:rPr>
          <w:rFonts w:ascii="Times New Roman" w:hAnsi="Times New Roman" w:cs="Times New Roman"/>
          <w:sz w:val="24"/>
          <w:szCs w:val="24"/>
        </w:rPr>
        <w:t xml:space="preserve"> purposes.) immunity cause for self-defense. He shot a man who attacked him with a knife, in an apparent drug deal in his home. He shot the man and then shot him while he was on the floor which would still be self-defense, but with excessive force, so it is known as imperfect self-defense.</w:t>
      </w:r>
    </w:p>
    <w:p w14:paraId="01256317" w14:textId="77777777" w:rsidR="003F5AA7" w:rsidRDefault="003F5AA7" w:rsidP="003F5AA7">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is the </w:t>
      </w:r>
      <w:proofErr w:type="spellStart"/>
      <w:r>
        <w:rPr>
          <w:rFonts w:ascii="Times New Roman" w:hAnsi="Times New Roman" w:cs="Times New Roman"/>
          <w:sz w:val="24"/>
          <w:szCs w:val="24"/>
        </w:rPr>
        <w:t>self defense</w:t>
      </w:r>
      <w:proofErr w:type="spellEnd"/>
      <w:r>
        <w:rPr>
          <w:rFonts w:ascii="Times New Roman" w:hAnsi="Times New Roman" w:cs="Times New Roman"/>
          <w:sz w:val="24"/>
          <w:szCs w:val="24"/>
        </w:rPr>
        <w:t xml:space="preserve"> claim I feel would go over best for Christoph, because self-defense may be hard to prove, because he locked himself in a room to get a gun, and came out some 5 minutes later, but he was still protecting himself and his wife in their home.</w:t>
      </w:r>
    </w:p>
    <w:p w14:paraId="125711BF" w14:textId="77777777" w:rsidR="003F5AA7" w:rsidRDefault="003F5AA7" w:rsidP="003F5AA7">
      <w:pPr>
        <w:spacing w:line="480" w:lineRule="auto"/>
        <w:ind w:left="360" w:firstLine="360"/>
        <w:rPr>
          <w:rFonts w:ascii="Times New Roman" w:hAnsi="Times New Roman" w:cs="Times New Roman"/>
          <w:sz w:val="24"/>
          <w:szCs w:val="24"/>
        </w:rPr>
      </w:pPr>
      <w:r w:rsidRPr="000C307A">
        <w:rPr>
          <w:rFonts w:ascii="Times New Roman" w:hAnsi="Times New Roman" w:cs="Times New Roman"/>
          <w:sz w:val="24"/>
          <w:szCs w:val="24"/>
        </w:rPr>
        <w:lastRenderedPageBreak/>
        <w:t xml:space="preserve">Finally, we will look at the </w:t>
      </w:r>
      <w:hyperlink r:id="rId21" w:history="1">
        <w:r w:rsidRPr="000C307A">
          <w:rPr>
            <w:rStyle w:val="Hyperlink"/>
            <w:rFonts w:ascii="Times New Roman" w:hAnsi="Times New Roman" w:cs="Times New Roman"/>
            <w:color w:val="auto"/>
            <w:sz w:val="24"/>
            <w:szCs w:val="24"/>
            <w:u w:val="none"/>
            <w:bdr w:val="none" w:sz="0" w:space="0" w:color="auto" w:frame="1"/>
            <w:shd w:val="clear" w:color="auto" w:fill="FFFFFF"/>
          </w:rPr>
          <w:t>State v. Phillips, 479 P.3d 176, 2021 Kan. LEXIS 4, 2021 WL 137563</w:t>
        </w:r>
      </w:hyperlink>
      <w:r w:rsidRPr="000C307A">
        <w:rPr>
          <w:rFonts w:ascii="Times New Roman" w:hAnsi="Times New Roman" w:cs="Times New Roman"/>
          <w:sz w:val="24"/>
          <w:szCs w:val="24"/>
        </w:rPr>
        <w:t xml:space="preserve">. In this case the defendant provoked first with a gun, and therefore was unable to claim self-defense under the amendment </w:t>
      </w:r>
      <w:hyperlink r:id="rId22" w:history="1">
        <w:r w:rsidRPr="000C307A">
          <w:rPr>
            <w:rStyle w:val="Hyperlink"/>
            <w:rFonts w:ascii="Times New Roman" w:hAnsi="Times New Roman" w:cs="Times New Roman"/>
            <w:color w:val="auto"/>
            <w:sz w:val="24"/>
            <w:szCs w:val="24"/>
            <w:u w:val="none"/>
            <w:bdr w:val="none" w:sz="0" w:space="0" w:color="auto" w:frame="1"/>
            <w:shd w:val="clear" w:color="auto" w:fill="FFFFFF"/>
          </w:rPr>
          <w:t>K.S.A. § 21-5226</w:t>
        </w:r>
      </w:hyperlink>
      <w:r w:rsidRPr="000C307A">
        <w:rPr>
          <w:rFonts w:ascii="Times New Roman" w:hAnsi="Times New Roman" w:cs="Times New Roman"/>
          <w:sz w:val="24"/>
          <w:szCs w:val="24"/>
        </w:rPr>
        <w:t>.  When the defendant brought a gun out into the situation, it provoked the deceased to act, and when they provoke first, it voids the self -defense claim.</w:t>
      </w:r>
    </w:p>
    <w:p w14:paraId="31507C32" w14:textId="77777777" w:rsidR="003F5AA7" w:rsidRDefault="003F5AA7" w:rsidP="003F5AA7">
      <w:pPr>
        <w:spacing w:line="480" w:lineRule="auto"/>
        <w:ind w:left="360" w:firstLine="360"/>
        <w:rPr>
          <w:rFonts w:ascii="Times New Roman" w:hAnsi="Times New Roman" w:cs="Times New Roman"/>
          <w:sz w:val="24"/>
          <w:szCs w:val="24"/>
        </w:rPr>
      </w:pPr>
      <w:r>
        <w:rPr>
          <w:rFonts w:ascii="Times New Roman" w:hAnsi="Times New Roman" w:cs="Times New Roman"/>
          <w:sz w:val="24"/>
          <w:szCs w:val="24"/>
        </w:rPr>
        <w:t>This case could do us good or harm us, depending on how it is looked at by the court. Initially, Steph was the provoking party in the fight, but he was seated and not fighting when Chris brought out the gun, and so the court could also look at it like Chris was the provoking party, because tensions had calmed for around 5 minutes, and he was out of danger when he went in the room and locked the door behind him.</w:t>
      </w:r>
    </w:p>
    <w:p w14:paraId="77B944CB" w14:textId="77777777" w:rsidR="003F5AA7" w:rsidRDefault="003F5AA7" w:rsidP="003F5AA7">
      <w:pPr>
        <w:spacing w:line="480" w:lineRule="auto"/>
        <w:ind w:firstLine="360"/>
        <w:rPr>
          <w:rFonts w:ascii="Times New Roman" w:hAnsi="Times New Roman" w:cs="Times New Roman"/>
          <w:sz w:val="24"/>
          <w:szCs w:val="24"/>
        </w:rPr>
      </w:pPr>
      <w:r>
        <w:rPr>
          <w:rFonts w:ascii="Times New Roman" w:hAnsi="Times New Roman" w:cs="Times New Roman"/>
          <w:sz w:val="24"/>
          <w:szCs w:val="24"/>
        </w:rPr>
        <w:t>In conclusion, we can use the self- defense option for a defense in this case, but it will be hard due to circumstances where Chris seemingly could have avoided, and may have provoked Steph with a gun, and therefore imperfect self-defense to reduce to manslaughter may be the better way to go. Intoxication does not play any role in this case, because the state of Kansas, does not see it as an excuse, unless someone drugged you, or there was a prescription drug interaction with alcohol. We should speak to the client about meds that were taken if any, and gather depositions from all witnesses, especially Lori and Chris. I believe the case may be a challenge, but we could utilize the self-defense claim, because Chris was not required to retreat. Everyone deserves a good defense, but imperfect self -defense may be the way we need to go, judging by how similar cases have been ruled on. Please let me know if you need anything else from me.</w:t>
      </w:r>
    </w:p>
    <w:p w14:paraId="199111E7" w14:textId="77777777" w:rsidR="003F5AA7" w:rsidRDefault="003F5AA7" w:rsidP="003F5AA7">
      <w:pPr>
        <w:spacing w:line="480" w:lineRule="auto"/>
        <w:rPr>
          <w:rFonts w:ascii="Times New Roman" w:hAnsi="Times New Roman" w:cs="Times New Roman"/>
          <w:sz w:val="24"/>
          <w:szCs w:val="24"/>
        </w:rPr>
      </w:pPr>
      <w:r>
        <w:rPr>
          <w:rFonts w:ascii="Times New Roman" w:hAnsi="Times New Roman" w:cs="Times New Roman"/>
          <w:sz w:val="24"/>
          <w:szCs w:val="24"/>
        </w:rPr>
        <w:t xml:space="preserve">Sincerely, </w:t>
      </w:r>
    </w:p>
    <w:p w14:paraId="6D68873C" w14:textId="02C167DA" w:rsidR="003F5AA7" w:rsidRDefault="003F5AA7" w:rsidP="003F5AA7">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Lynsay Dillard Paralegal</w:t>
      </w:r>
    </w:p>
    <w:p w14:paraId="50B9BB36" w14:textId="77777777" w:rsidR="003F5AA7" w:rsidRDefault="003F5AA7">
      <w:pPr>
        <w:rPr>
          <w:rFonts w:ascii="Times New Roman" w:hAnsi="Times New Roman" w:cs="Times New Roman"/>
          <w:sz w:val="24"/>
          <w:szCs w:val="24"/>
        </w:rPr>
      </w:pPr>
      <w:r>
        <w:rPr>
          <w:rFonts w:ascii="Times New Roman" w:hAnsi="Times New Roman" w:cs="Times New Roman"/>
          <w:sz w:val="24"/>
          <w:szCs w:val="24"/>
        </w:rPr>
        <w:br w:type="page"/>
      </w:r>
    </w:p>
    <w:p w14:paraId="5CDEFE67" w14:textId="77777777" w:rsidR="009A2AA9" w:rsidRDefault="009A2AA9" w:rsidP="009A2AA9">
      <w:pPr>
        <w:jc w:val="center"/>
        <w:rPr>
          <w:rFonts w:ascii="Times New Roman" w:hAnsi="Times New Roman" w:cs="Times New Roman"/>
          <w:b/>
          <w:bCs/>
          <w:sz w:val="24"/>
          <w:szCs w:val="24"/>
        </w:rPr>
      </w:pPr>
      <w:r w:rsidRPr="00F163AE">
        <w:rPr>
          <w:rFonts w:ascii="Times New Roman" w:hAnsi="Times New Roman" w:cs="Times New Roman"/>
          <w:b/>
          <w:bCs/>
          <w:sz w:val="24"/>
          <w:szCs w:val="24"/>
        </w:rPr>
        <w:lastRenderedPageBreak/>
        <w:t>Blume Discovery Request</w:t>
      </w:r>
    </w:p>
    <w:p w14:paraId="71D2AEA6" w14:textId="77777777" w:rsidR="009A2AA9" w:rsidRDefault="009A2AA9" w:rsidP="009A2AA9">
      <w:pPr>
        <w:jc w:val="center"/>
        <w:rPr>
          <w:rFonts w:ascii="Times New Roman" w:hAnsi="Times New Roman" w:cs="Times New Roman"/>
          <w:b/>
          <w:bCs/>
          <w:sz w:val="24"/>
          <w:szCs w:val="24"/>
        </w:rPr>
      </w:pPr>
    </w:p>
    <w:p w14:paraId="3A831276"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Lynsay Dillard</w:t>
      </w:r>
    </w:p>
    <w:p w14:paraId="516811F5" w14:textId="77777777" w:rsidR="009A2AA9" w:rsidRDefault="009A2AA9" w:rsidP="009A2AA9">
      <w:pPr>
        <w:jc w:val="center"/>
        <w:rPr>
          <w:rFonts w:ascii="Times New Roman" w:hAnsi="Times New Roman" w:cs="Times New Roman"/>
          <w:sz w:val="24"/>
          <w:szCs w:val="24"/>
        </w:rPr>
      </w:pPr>
    </w:p>
    <w:p w14:paraId="2085BCB9"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Bryant &amp; Stratton College Online</w:t>
      </w:r>
    </w:p>
    <w:p w14:paraId="45A5BB15" w14:textId="77777777" w:rsidR="009A2AA9" w:rsidRDefault="009A2AA9" w:rsidP="009A2AA9">
      <w:pPr>
        <w:jc w:val="center"/>
        <w:rPr>
          <w:rFonts w:ascii="Times New Roman" w:hAnsi="Times New Roman" w:cs="Times New Roman"/>
          <w:sz w:val="24"/>
          <w:szCs w:val="24"/>
        </w:rPr>
      </w:pPr>
    </w:p>
    <w:p w14:paraId="0206DF1D"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PLEG 230: Criminal Law and Procedures</w:t>
      </w:r>
    </w:p>
    <w:p w14:paraId="5CA9FDC7" w14:textId="77777777" w:rsidR="009A2AA9" w:rsidRDefault="009A2AA9" w:rsidP="009A2AA9">
      <w:pPr>
        <w:jc w:val="center"/>
        <w:rPr>
          <w:rFonts w:ascii="Times New Roman" w:hAnsi="Times New Roman" w:cs="Times New Roman"/>
          <w:sz w:val="24"/>
          <w:szCs w:val="24"/>
        </w:rPr>
      </w:pPr>
    </w:p>
    <w:p w14:paraId="00799583"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Instructor: Jen Winkelman</w:t>
      </w:r>
    </w:p>
    <w:p w14:paraId="53698161" w14:textId="77777777" w:rsidR="009A2AA9" w:rsidRDefault="009A2AA9" w:rsidP="009A2AA9">
      <w:pPr>
        <w:jc w:val="center"/>
        <w:rPr>
          <w:rFonts w:ascii="Times New Roman" w:hAnsi="Times New Roman" w:cs="Times New Roman"/>
          <w:sz w:val="24"/>
          <w:szCs w:val="24"/>
        </w:rPr>
      </w:pPr>
    </w:p>
    <w:p w14:paraId="11954853"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6/5/2021</w:t>
      </w:r>
    </w:p>
    <w:p w14:paraId="27044E2D" w14:textId="77777777" w:rsidR="009A2AA9" w:rsidRDefault="009A2AA9" w:rsidP="009A2AA9">
      <w:pPr>
        <w:rPr>
          <w:rFonts w:ascii="Times New Roman" w:hAnsi="Times New Roman" w:cs="Times New Roman"/>
          <w:sz w:val="24"/>
          <w:szCs w:val="24"/>
        </w:rPr>
      </w:pPr>
      <w:r>
        <w:rPr>
          <w:rFonts w:ascii="Times New Roman" w:hAnsi="Times New Roman" w:cs="Times New Roman"/>
          <w:sz w:val="24"/>
          <w:szCs w:val="24"/>
        </w:rPr>
        <w:br w:type="page"/>
      </w:r>
    </w:p>
    <w:p w14:paraId="6B37ECC3" w14:textId="77777777" w:rsidR="009A2AA9" w:rsidRDefault="009A2AA9" w:rsidP="009A2AA9">
      <w:pPr>
        <w:jc w:val="center"/>
        <w:rPr>
          <w:rFonts w:ascii="Times New Roman" w:hAnsi="Times New Roman" w:cs="Times New Roman"/>
          <w:sz w:val="24"/>
          <w:szCs w:val="24"/>
        </w:rPr>
      </w:pPr>
    </w:p>
    <w:p w14:paraId="5B82DB91" w14:textId="77777777" w:rsidR="009A2AA9" w:rsidRDefault="009A2AA9" w:rsidP="009A2AA9">
      <w:pPr>
        <w:tabs>
          <w:tab w:val="left" w:pos="2265"/>
        </w:tabs>
        <w:jc w:val="center"/>
        <w:rPr>
          <w:rFonts w:ascii="Times New Roman" w:hAnsi="Times New Roman" w:cs="Times New Roman"/>
          <w:b/>
          <w:bCs/>
          <w:sz w:val="28"/>
          <w:szCs w:val="28"/>
        </w:rPr>
      </w:pPr>
      <w:r>
        <w:rPr>
          <w:rFonts w:ascii="Times New Roman" w:hAnsi="Times New Roman" w:cs="Times New Roman"/>
          <w:b/>
          <w:bCs/>
          <w:noProof/>
          <w:sz w:val="28"/>
          <w:szCs w:val="28"/>
        </w:rPr>
        <mc:AlternateContent>
          <mc:Choice Requires="wps">
            <w:drawing>
              <wp:anchor distT="0" distB="0" distL="114300" distR="114300" simplePos="0" relativeHeight="251659264" behindDoc="0" locked="0" layoutInCell="1" allowOverlap="1" wp14:anchorId="49677385" wp14:editId="20C79228">
                <wp:simplePos x="0" y="0"/>
                <wp:positionH relativeFrom="column">
                  <wp:posOffset>2971800</wp:posOffset>
                </wp:positionH>
                <wp:positionV relativeFrom="paragraph">
                  <wp:posOffset>299719</wp:posOffset>
                </wp:positionV>
                <wp:extent cx="9525" cy="3419475"/>
                <wp:effectExtent l="0" t="0" r="28575" b="28575"/>
                <wp:wrapNone/>
                <wp:docPr id="1" name="Straight Connector 1"/>
                <wp:cNvGraphicFramePr/>
                <a:graphic xmlns:a="http://schemas.openxmlformats.org/drawingml/2006/main">
                  <a:graphicData uri="http://schemas.microsoft.com/office/word/2010/wordprocessingShape">
                    <wps:wsp>
                      <wps:cNvCnPr/>
                      <wps:spPr>
                        <a:xfrm>
                          <a:off x="0" y="0"/>
                          <a:ext cx="9525" cy="34194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4BF886F"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34pt,23.6pt" to="234.75pt,29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" strokecolor="black [3200]" strokeweight=".5pt">
                <v:stroke joinstyle="miter"/>
              </v:line>
            </w:pict>
          </mc:Fallback>
        </mc:AlternateContent>
      </w:r>
      <w:r w:rsidRPr="00F163AE">
        <w:rPr>
          <w:rFonts w:ascii="Times New Roman" w:hAnsi="Times New Roman" w:cs="Times New Roman"/>
          <w:b/>
          <w:bCs/>
          <w:sz w:val="28"/>
          <w:szCs w:val="28"/>
        </w:rPr>
        <w:t>The United States District Court of Johnson County Kansas</w:t>
      </w:r>
    </w:p>
    <w:p w14:paraId="462E24B7" w14:textId="77777777" w:rsidR="009A2AA9" w:rsidRDefault="009A2AA9" w:rsidP="009A2AA9">
      <w:pPr>
        <w:tabs>
          <w:tab w:val="left" w:pos="2265"/>
        </w:tabs>
        <w:jc w:val="center"/>
        <w:rPr>
          <w:rFonts w:ascii="Times New Roman" w:hAnsi="Times New Roman" w:cs="Times New Roman"/>
          <w:b/>
          <w:bCs/>
          <w:sz w:val="28"/>
          <w:szCs w:val="28"/>
        </w:rPr>
      </w:pPr>
    </w:p>
    <w:p w14:paraId="73434E8E" w14:textId="77777777" w:rsidR="009A2AA9" w:rsidRPr="00F163AE" w:rsidRDefault="009A2AA9" w:rsidP="009A2AA9">
      <w:pPr>
        <w:rPr>
          <w:rFonts w:ascii="Times New Roman" w:hAnsi="Times New Roman" w:cs="Times New Roman"/>
          <w:sz w:val="24"/>
          <w:szCs w:val="24"/>
        </w:rPr>
      </w:pPr>
      <w:r w:rsidRPr="00F163AE">
        <w:rPr>
          <w:rFonts w:ascii="Times New Roman" w:hAnsi="Times New Roman" w:cs="Times New Roman"/>
          <w:sz w:val="24"/>
          <w:szCs w:val="24"/>
        </w:rPr>
        <w:t>The People of the State of Kansas</w:t>
      </w:r>
    </w:p>
    <w:p w14:paraId="782981C3" w14:textId="77777777" w:rsidR="009A2AA9" w:rsidRPr="00F163AE" w:rsidRDefault="009A2AA9" w:rsidP="009A2AA9">
      <w:pPr>
        <w:tabs>
          <w:tab w:val="left" w:pos="5370"/>
        </w:tabs>
        <w:rPr>
          <w:rFonts w:ascii="Times New Roman" w:hAnsi="Times New Roman" w:cs="Times New Roman"/>
          <w:sz w:val="24"/>
          <w:szCs w:val="24"/>
        </w:rPr>
      </w:pPr>
      <w:r w:rsidRPr="00F163AE">
        <w:rPr>
          <w:rFonts w:ascii="Times New Roman" w:hAnsi="Times New Roman" w:cs="Times New Roman"/>
          <w:sz w:val="24"/>
          <w:szCs w:val="24"/>
        </w:rPr>
        <w:t>Plaintiff</w:t>
      </w:r>
      <w:r w:rsidRPr="00F163AE">
        <w:rPr>
          <w:rFonts w:ascii="Times New Roman" w:hAnsi="Times New Roman" w:cs="Times New Roman"/>
          <w:sz w:val="24"/>
          <w:szCs w:val="24"/>
        </w:rPr>
        <w:tab/>
        <w:t>Case No. 86-75309</w:t>
      </w:r>
    </w:p>
    <w:p w14:paraId="6B64107F" w14:textId="77777777" w:rsidR="009A2AA9" w:rsidRPr="00F163AE" w:rsidRDefault="009A2AA9" w:rsidP="009A2AA9">
      <w:pPr>
        <w:rPr>
          <w:rFonts w:ascii="Times New Roman" w:hAnsi="Times New Roman" w:cs="Times New Roman"/>
          <w:sz w:val="24"/>
          <w:szCs w:val="24"/>
        </w:rPr>
      </w:pPr>
    </w:p>
    <w:p w14:paraId="78D9BF4F" w14:textId="77777777" w:rsidR="009A2AA9" w:rsidRPr="00F163AE" w:rsidRDefault="009A2AA9" w:rsidP="009A2AA9">
      <w:pPr>
        <w:rPr>
          <w:rFonts w:ascii="Times New Roman" w:hAnsi="Times New Roman" w:cs="Times New Roman"/>
          <w:sz w:val="24"/>
          <w:szCs w:val="24"/>
        </w:rPr>
      </w:pPr>
      <w:r w:rsidRPr="00F163AE">
        <w:rPr>
          <w:rFonts w:ascii="Times New Roman" w:hAnsi="Times New Roman" w:cs="Times New Roman"/>
          <w:sz w:val="24"/>
          <w:szCs w:val="24"/>
        </w:rPr>
        <w:t xml:space="preserve">V. </w:t>
      </w:r>
    </w:p>
    <w:p w14:paraId="548D3E8C" w14:textId="77777777" w:rsidR="009A2AA9" w:rsidRPr="00F163AE" w:rsidRDefault="009A2AA9" w:rsidP="009A2AA9">
      <w:pPr>
        <w:rPr>
          <w:rFonts w:ascii="Times New Roman" w:hAnsi="Times New Roman" w:cs="Times New Roman"/>
          <w:sz w:val="24"/>
          <w:szCs w:val="24"/>
        </w:rPr>
      </w:pPr>
    </w:p>
    <w:p w14:paraId="49A55CA5" w14:textId="77777777" w:rsidR="009A2AA9" w:rsidRPr="00F163AE" w:rsidRDefault="009A2AA9" w:rsidP="009A2AA9">
      <w:pPr>
        <w:tabs>
          <w:tab w:val="left" w:pos="5205"/>
        </w:tabs>
        <w:rPr>
          <w:rFonts w:ascii="Times New Roman" w:hAnsi="Times New Roman" w:cs="Times New Roman"/>
          <w:sz w:val="24"/>
          <w:szCs w:val="24"/>
        </w:rPr>
      </w:pPr>
      <w:r w:rsidRPr="00F163AE">
        <w:rPr>
          <w:rFonts w:ascii="Times New Roman" w:hAnsi="Times New Roman" w:cs="Times New Roman"/>
          <w:sz w:val="24"/>
          <w:szCs w:val="24"/>
        </w:rPr>
        <w:t>Christoph Blume</w:t>
      </w:r>
      <w:r w:rsidRPr="00F163AE">
        <w:rPr>
          <w:rFonts w:ascii="Times New Roman" w:hAnsi="Times New Roman" w:cs="Times New Roman"/>
          <w:sz w:val="24"/>
          <w:szCs w:val="24"/>
        </w:rPr>
        <w:tab/>
        <w:t>DISCOVERY REQUEST</w:t>
      </w:r>
    </w:p>
    <w:p w14:paraId="67E01356" w14:textId="77777777" w:rsidR="009A2AA9" w:rsidRPr="00F163AE" w:rsidRDefault="009A2AA9" w:rsidP="009A2AA9">
      <w:pPr>
        <w:rPr>
          <w:rFonts w:ascii="Times New Roman" w:hAnsi="Times New Roman" w:cs="Times New Roman"/>
          <w:sz w:val="24"/>
          <w:szCs w:val="24"/>
        </w:rPr>
      </w:pPr>
      <w:r w:rsidRPr="00F163AE">
        <w:rPr>
          <w:rFonts w:ascii="Times New Roman" w:hAnsi="Times New Roman" w:cs="Times New Roman"/>
          <w:sz w:val="24"/>
          <w:szCs w:val="24"/>
        </w:rPr>
        <w:t>Defendant</w:t>
      </w:r>
    </w:p>
    <w:p w14:paraId="1A52AB94" w14:textId="77777777" w:rsidR="009A2AA9" w:rsidRPr="00F163AE" w:rsidRDefault="009A2AA9" w:rsidP="009A2AA9">
      <w:pPr>
        <w:rPr>
          <w:rFonts w:ascii="Times New Roman" w:hAnsi="Times New Roman" w:cs="Times New Roman"/>
          <w:sz w:val="28"/>
          <w:szCs w:val="28"/>
        </w:rPr>
      </w:pPr>
    </w:p>
    <w:p w14:paraId="708CFE5E" w14:textId="77777777" w:rsidR="009A2AA9" w:rsidRPr="00F163AE" w:rsidRDefault="009A2AA9" w:rsidP="009A2AA9">
      <w:pPr>
        <w:rPr>
          <w:rFonts w:ascii="Times New Roman" w:hAnsi="Times New Roman" w:cs="Times New Roman"/>
          <w:sz w:val="28"/>
          <w:szCs w:val="28"/>
        </w:rPr>
      </w:pPr>
    </w:p>
    <w:p w14:paraId="6C073F6D" w14:textId="77777777" w:rsidR="009A2AA9" w:rsidRPr="00F163AE" w:rsidRDefault="009A2AA9" w:rsidP="009A2AA9">
      <w:pPr>
        <w:rPr>
          <w:rFonts w:ascii="Times New Roman" w:hAnsi="Times New Roman" w:cs="Times New Roman"/>
          <w:sz w:val="28"/>
          <w:szCs w:val="28"/>
        </w:rPr>
      </w:pPr>
    </w:p>
    <w:p w14:paraId="6D192C5C" w14:textId="77777777" w:rsidR="009A2AA9" w:rsidRDefault="009A2AA9" w:rsidP="009A2AA9">
      <w:pPr>
        <w:jc w:val="center"/>
        <w:rPr>
          <w:rFonts w:ascii="Times New Roman" w:hAnsi="Times New Roman" w:cs="Times New Roman"/>
          <w:b/>
          <w:bCs/>
          <w:sz w:val="24"/>
          <w:szCs w:val="24"/>
        </w:rPr>
      </w:pPr>
    </w:p>
    <w:p w14:paraId="79C7B7AF" w14:textId="77777777" w:rsidR="009A2AA9" w:rsidRDefault="009A2AA9" w:rsidP="009A2AA9">
      <w:pPr>
        <w:jc w:val="center"/>
        <w:rPr>
          <w:rFonts w:ascii="Times New Roman" w:hAnsi="Times New Roman" w:cs="Times New Roman"/>
          <w:b/>
          <w:bCs/>
          <w:sz w:val="24"/>
          <w:szCs w:val="24"/>
        </w:rPr>
      </w:pPr>
      <w:r w:rsidRPr="00F163AE">
        <w:rPr>
          <w:rFonts w:ascii="Times New Roman" w:hAnsi="Times New Roman" w:cs="Times New Roman"/>
          <w:b/>
          <w:bCs/>
          <w:sz w:val="24"/>
          <w:szCs w:val="24"/>
        </w:rPr>
        <w:t>REQUEST FOR DISCOVERY</w:t>
      </w:r>
    </w:p>
    <w:p w14:paraId="7DDEB4EC" w14:textId="77777777" w:rsidR="009A2AA9" w:rsidRDefault="009A2AA9" w:rsidP="009A2AA9">
      <w:pPr>
        <w:rPr>
          <w:rFonts w:ascii="Times New Roman" w:hAnsi="Times New Roman" w:cs="Times New Roman"/>
          <w:sz w:val="24"/>
          <w:szCs w:val="24"/>
        </w:rPr>
      </w:pPr>
      <w:r>
        <w:rPr>
          <w:rFonts w:ascii="Times New Roman" w:hAnsi="Times New Roman" w:cs="Times New Roman"/>
          <w:sz w:val="24"/>
          <w:szCs w:val="24"/>
        </w:rPr>
        <w:t>To: Prosecuting Attorney</w:t>
      </w:r>
    </w:p>
    <w:p w14:paraId="63CFC7C7" w14:textId="77777777" w:rsidR="009A2AA9" w:rsidRDefault="009A2AA9" w:rsidP="009A2AA9">
      <w:pPr>
        <w:rPr>
          <w:rFonts w:ascii="Times New Roman" w:hAnsi="Times New Roman" w:cs="Times New Roman"/>
        </w:rPr>
      </w:pPr>
      <w:r>
        <w:rPr>
          <w:rFonts w:ascii="Times New Roman" w:hAnsi="Times New Roman" w:cs="Times New Roman"/>
          <w:sz w:val="24"/>
          <w:szCs w:val="24"/>
        </w:rPr>
        <w:t xml:space="preserve">Pursuant to </w:t>
      </w:r>
      <w:hyperlink r:id="rId23" w:history="1">
        <w:r w:rsidRPr="00113A45">
          <w:rPr>
            <w:rStyle w:val="Hyperlink"/>
            <w:rFonts w:ascii="Times New Roman" w:hAnsi="Times New Roman" w:cs="Times New Roman"/>
            <w:color w:val="auto"/>
            <w:sz w:val="21"/>
            <w:szCs w:val="21"/>
            <w:u w:val="none"/>
            <w:bdr w:val="none" w:sz="0" w:space="0" w:color="auto" w:frame="1"/>
            <w:shd w:val="clear" w:color="auto" w:fill="FFFFFF"/>
          </w:rPr>
          <w:t>K.S.A. § 60-226</w:t>
        </w:r>
      </w:hyperlink>
      <w:r>
        <w:rPr>
          <w:rFonts w:ascii="Times New Roman" w:hAnsi="Times New Roman" w:cs="Times New Roman"/>
        </w:rPr>
        <w:t xml:space="preserve"> ,</w:t>
      </w:r>
      <w:hyperlink r:id="rId24" w:history="1">
        <w:r w:rsidRPr="0050320C">
          <w:rPr>
            <w:rStyle w:val="Hyperlink"/>
            <w:rFonts w:ascii="Times New Roman" w:hAnsi="Times New Roman" w:cs="Times New Roman"/>
            <w:color w:val="auto"/>
            <w:sz w:val="24"/>
            <w:szCs w:val="24"/>
            <w:u w:val="none"/>
            <w:bdr w:val="none" w:sz="0" w:space="0" w:color="auto" w:frame="1"/>
            <w:shd w:val="clear" w:color="auto" w:fill="FFFFFF"/>
          </w:rPr>
          <w:t>K.S.A. § 60-234</w:t>
        </w:r>
      </w:hyperlink>
      <w:r>
        <w:rPr>
          <w:rFonts w:ascii="Times New Roman" w:hAnsi="Times New Roman" w:cs="Times New Roman"/>
          <w:sz w:val="24"/>
          <w:szCs w:val="24"/>
        </w:rPr>
        <w:t xml:space="preserve">, and </w:t>
      </w:r>
      <w:hyperlink r:id="rId25" w:history="1">
        <w:r w:rsidRPr="00BF578B">
          <w:rPr>
            <w:rStyle w:val="Hyperlink"/>
            <w:rFonts w:ascii="Times New Roman" w:hAnsi="Times New Roman" w:cs="Times New Roman"/>
            <w:color w:val="auto"/>
            <w:sz w:val="21"/>
            <w:szCs w:val="21"/>
            <w:u w:val="none"/>
            <w:bdr w:val="none" w:sz="0" w:space="0" w:color="auto" w:frame="1"/>
            <w:shd w:val="clear" w:color="auto" w:fill="FFFFFF"/>
          </w:rPr>
          <w:t>K.S.A. § 60-245</w:t>
        </w:r>
      </w:hyperlink>
      <w:r>
        <w:rPr>
          <w:rFonts w:ascii="Times New Roman" w:hAnsi="Times New Roman" w:cs="Times New Roman"/>
        </w:rPr>
        <w:t xml:space="preserve"> the Defendant Christoph Blume in the above entitled proceedings respectfully request the right to be furnished or to examine, inspect, copy, photograph or make other facsimile copies of the following, which are either within your possession, custody, or control, or by exercise of due diligence may become known to you.</w:t>
      </w:r>
    </w:p>
    <w:p w14:paraId="35301BD9" w14:textId="77777777" w:rsidR="009A2AA9" w:rsidRDefault="009A2AA9" w:rsidP="009A2AA9">
      <w:pPr>
        <w:rPr>
          <w:rFonts w:ascii="Times New Roman" w:hAnsi="Times New Roman" w:cs="Times New Roman"/>
        </w:rPr>
      </w:pPr>
      <w:r>
        <w:rPr>
          <w:rFonts w:ascii="Times New Roman" w:hAnsi="Times New Roman" w:cs="Times New Roman"/>
        </w:rPr>
        <w:t>First: Any written or recorded statement made by the defendant.</w:t>
      </w:r>
    </w:p>
    <w:p w14:paraId="11A925A8" w14:textId="77777777" w:rsidR="009A2AA9" w:rsidRDefault="009A2AA9" w:rsidP="009A2AA9">
      <w:pPr>
        <w:rPr>
          <w:rFonts w:ascii="Times New Roman" w:hAnsi="Times New Roman" w:cs="Times New Roman"/>
        </w:rPr>
      </w:pPr>
      <w:r>
        <w:rPr>
          <w:rFonts w:ascii="Times New Roman" w:hAnsi="Times New Roman" w:cs="Times New Roman"/>
        </w:rPr>
        <w:t>Second: The results of the autopsy of Steph Archer, including but not limited to toxicology results and cause of death.</w:t>
      </w:r>
    </w:p>
    <w:p w14:paraId="21165EFF" w14:textId="77777777" w:rsidR="009A2AA9" w:rsidRDefault="009A2AA9" w:rsidP="009A2AA9">
      <w:pPr>
        <w:rPr>
          <w:rFonts w:ascii="Times New Roman" w:hAnsi="Times New Roman" w:cs="Times New Roman"/>
        </w:rPr>
      </w:pPr>
      <w:r>
        <w:rPr>
          <w:rFonts w:ascii="Times New Roman" w:hAnsi="Times New Roman" w:cs="Times New Roman"/>
        </w:rPr>
        <w:t>Third: A copy of the Defendant’s criminal record.</w:t>
      </w:r>
    </w:p>
    <w:p w14:paraId="7247229E" w14:textId="77777777" w:rsidR="009A2AA9" w:rsidRDefault="009A2AA9" w:rsidP="009A2AA9">
      <w:pPr>
        <w:rPr>
          <w:rFonts w:ascii="Times New Roman" w:hAnsi="Times New Roman" w:cs="Times New Roman"/>
        </w:rPr>
      </w:pPr>
      <w:r>
        <w:rPr>
          <w:rFonts w:ascii="Times New Roman" w:hAnsi="Times New Roman" w:cs="Times New Roman"/>
        </w:rPr>
        <w:t xml:space="preserve">Fourth: A copy of Steph Archer’s criminal record. </w:t>
      </w:r>
    </w:p>
    <w:p w14:paraId="2E07FA44" w14:textId="77777777" w:rsidR="009A2AA9" w:rsidRDefault="009A2AA9" w:rsidP="009A2AA9">
      <w:pPr>
        <w:rPr>
          <w:rFonts w:ascii="Times New Roman" w:hAnsi="Times New Roman" w:cs="Times New Roman"/>
        </w:rPr>
      </w:pPr>
      <w:r>
        <w:rPr>
          <w:rFonts w:ascii="Times New Roman" w:hAnsi="Times New Roman" w:cs="Times New Roman"/>
        </w:rPr>
        <w:t>Fifth: Copies of all documents including papers, documents, photographs, and or video within the possession, custody, or control of the state as evidence in chief at trial, or were obtained from or belong to the defendant, including but not limited to.</w:t>
      </w:r>
    </w:p>
    <w:p w14:paraId="0318C7B7" w14:textId="77777777" w:rsidR="009A2AA9" w:rsidRDefault="009A2AA9" w:rsidP="009A2AA9">
      <w:pPr>
        <w:pStyle w:val="ListParagraph"/>
        <w:numPr>
          <w:ilvl w:val="0"/>
          <w:numId w:val="4"/>
        </w:numPr>
        <w:rPr>
          <w:rFonts w:ascii="Times New Roman" w:hAnsi="Times New Roman" w:cs="Times New Roman"/>
        </w:rPr>
      </w:pPr>
      <w:r>
        <w:rPr>
          <w:rFonts w:ascii="Times New Roman" w:hAnsi="Times New Roman" w:cs="Times New Roman"/>
        </w:rPr>
        <w:t>Photos from the party</w:t>
      </w:r>
    </w:p>
    <w:p w14:paraId="68B2761E" w14:textId="77777777" w:rsidR="009A2AA9" w:rsidRDefault="009A2AA9" w:rsidP="009A2AA9">
      <w:pPr>
        <w:pStyle w:val="ListParagraph"/>
        <w:numPr>
          <w:ilvl w:val="0"/>
          <w:numId w:val="4"/>
        </w:numPr>
        <w:rPr>
          <w:rFonts w:ascii="Times New Roman" w:hAnsi="Times New Roman" w:cs="Times New Roman"/>
        </w:rPr>
      </w:pPr>
      <w:r>
        <w:rPr>
          <w:rFonts w:ascii="Times New Roman" w:hAnsi="Times New Roman" w:cs="Times New Roman"/>
        </w:rPr>
        <w:t>Videos from the party</w:t>
      </w:r>
    </w:p>
    <w:p w14:paraId="216A5769" w14:textId="77777777" w:rsidR="009A2AA9" w:rsidRDefault="009A2AA9" w:rsidP="009A2AA9">
      <w:pPr>
        <w:pStyle w:val="ListParagraph"/>
        <w:numPr>
          <w:ilvl w:val="0"/>
          <w:numId w:val="4"/>
        </w:numPr>
        <w:rPr>
          <w:rFonts w:ascii="Times New Roman" w:hAnsi="Times New Roman" w:cs="Times New Roman"/>
        </w:rPr>
      </w:pPr>
      <w:r>
        <w:rPr>
          <w:rFonts w:ascii="Times New Roman" w:hAnsi="Times New Roman" w:cs="Times New Roman"/>
        </w:rPr>
        <w:t>Surveillance footage</w:t>
      </w:r>
    </w:p>
    <w:p w14:paraId="07A820F4" w14:textId="77777777" w:rsidR="009A2AA9" w:rsidRDefault="009A2AA9" w:rsidP="009A2AA9">
      <w:pPr>
        <w:pStyle w:val="ListParagraph"/>
        <w:numPr>
          <w:ilvl w:val="0"/>
          <w:numId w:val="4"/>
        </w:numPr>
        <w:rPr>
          <w:rFonts w:ascii="Times New Roman" w:hAnsi="Times New Roman" w:cs="Times New Roman"/>
        </w:rPr>
      </w:pPr>
      <w:r>
        <w:rPr>
          <w:rFonts w:ascii="Times New Roman" w:hAnsi="Times New Roman" w:cs="Times New Roman"/>
        </w:rPr>
        <w:t>Photos depicting the scene, before and or after the incident</w:t>
      </w:r>
    </w:p>
    <w:p w14:paraId="5804E0E5" w14:textId="77777777" w:rsidR="009A2AA9" w:rsidRDefault="009A2AA9" w:rsidP="009A2AA9">
      <w:pPr>
        <w:rPr>
          <w:rFonts w:ascii="Times New Roman" w:hAnsi="Times New Roman" w:cs="Times New Roman"/>
        </w:rPr>
      </w:pPr>
      <w:r>
        <w:rPr>
          <w:rFonts w:ascii="Times New Roman" w:hAnsi="Times New Roman" w:cs="Times New Roman"/>
        </w:rPr>
        <w:lastRenderedPageBreak/>
        <w:t>Sixth: The substance of any oral statement that the people intend to offer in evidence at trial made by the Defendant, or any of his immediate family including his spouse, Lori Blume.</w:t>
      </w:r>
    </w:p>
    <w:p w14:paraId="4E348A21" w14:textId="77777777" w:rsidR="009A2AA9" w:rsidRDefault="009A2AA9" w:rsidP="009A2AA9">
      <w:pPr>
        <w:rPr>
          <w:rFonts w:ascii="Times New Roman" w:hAnsi="Times New Roman" w:cs="Times New Roman"/>
        </w:rPr>
      </w:pPr>
      <w:r>
        <w:rPr>
          <w:rFonts w:ascii="Times New Roman" w:hAnsi="Times New Roman" w:cs="Times New Roman"/>
        </w:rPr>
        <w:t>Seventh: All statements of persons who have been interviewed by an agent of the state in connection with the matter of this case.</w:t>
      </w:r>
    </w:p>
    <w:p w14:paraId="50A40521" w14:textId="77777777" w:rsidR="009A2AA9" w:rsidRDefault="009A2AA9" w:rsidP="009A2AA9">
      <w:pPr>
        <w:rPr>
          <w:rFonts w:ascii="Times New Roman" w:hAnsi="Times New Roman" w:cs="Times New Roman"/>
        </w:rPr>
      </w:pPr>
      <w:r>
        <w:rPr>
          <w:rFonts w:ascii="Times New Roman" w:hAnsi="Times New Roman" w:cs="Times New Roman"/>
        </w:rPr>
        <w:t xml:space="preserve">Eighth: The stenographic recording or transcript of any oral statement made the by any person to an agent of the state in connection with the subject matter of the case whether or </w:t>
      </w:r>
      <w:proofErr w:type="gramStart"/>
      <w:r>
        <w:rPr>
          <w:rFonts w:ascii="Times New Roman" w:hAnsi="Times New Roman" w:cs="Times New Roman"/>
        </w:rPr>
        <w:t>not;</w:t>
      </w:r>
      <w:proofErr w:type="gramEnd"/>
    </w:p>
    <w:p w14:paraId="3F65A778" w14:textId="77777777" w:rsidR="009A2AA9" w:rsidRDefault="009A2AA9" w:rsidP="009A2AA9">
      <w:pPr>
        <w:pStyle w:val="ListParagraph"/>
        <w:numPr>
          <w:ilvl w:val="0"/>
          <w:numId w:val="5"/>
        </w:numPr>
        <w:rPr>
          <w:rFonts w:ascii="Times New Roman" w:hAnsi="Times New Roman" w:cs="Times New Roman"/>
        </w:rPr>
      </w:pPr>
      <w:r>
        <w:rPr>
          <w:rFonts w:ascii="Times New Roman" w:hAnsi="Times New Roman" w:cs="Times New Roman"/>
        </w:rPr>
        <w:t xml:space="preserve"> The stenographic recording or transcription is substantially verbatim recital of the statement; or</w:t>
      </w:r>
    </w:p>
    <w:p w14:paraId="39D67053" w14:textId="77777777" w:rsidR="009A2AA9" w:rsidRDefault="009A2AA9" w:rsidP="009A2AA9">
      <w:pPr>
        <w:pStyle w:val="ListParagraph"/>
        <w:numPr>
          <w:ilvl w:val="0"/>
          <w:numId w:val="5"/>
        </w:numPr>
        <w:rPr>
          <w:rFonts w:ascii="Times New Roman" w:hAnsi="Times New Roman" w:cs="Times New Roman"/>
        </w:rPr>
      </w:pPr>
      <w:r>
        <w:rPr>
          <w:rFonts w:ascii="Times New Roman" w:hAnsi="Times New Roman" w:cs="Times New Roman"/>
        </w:rPr>
        <w:t xml:space="preserve">The statement waws recorded contemporaneously with its making or </w:t>
      </w:r>
    </w:p>
    <w:p w14:paraId="729FEFCC" w14:textId="77777777" w:rsidR="009A2AA9" w:rsidRDefault="009A2AA9" w:rsidP="009A2AA9">
      <w:pPr>
        <w:pStyle w:val="ListParagraph"/>
        <w:numPr>
          <w:ilvl w:val="0"/>
          <w:numId w:val="5"/>
        </w:numPr>
        <w:rPr>
          <w:rFonts w:ascii="Times New Roman" w:hAnsi="Times New Roman" w:cs="Times New Roman"/>
        </w:rPr>
      </w:pPr>
      <w:r>
        <w:rPr>
          <w:rFonts w:ascii="Times New Roman" w:hAnsi="Times New Roman" w:cs="Times New Roman"/>
        </w:rPr>
        <w:t xml:space="preserve">The statement relates to the purposed subject matter of the direct testimony of the witness at trial. </w:t>
      </w:r>
    </w:p>
    <w:p w14:paraId="7CBF6888" w14:textId="77777777" w:rsidR="009A2AA9" w:rsidRDefault="009A2AA9" w:rsidP="009A2AA9">
      <w:pPr>
        <w:rPr>
          <w:rFonts w:ascii="Times New Roman" w:hAnsi="Times New Roman" w:cs="Times New Roman"/>
        </w:rPr>
      </w:pPr>
      <w:r>
        <w:rPr>
          <w:rFonts w:ascii="Times New Roman" w:hAnsi="Times New Roman" w:cs="Times New Roman"/>
        </w:rPr>
        <w:t>Nineth: Any memoranda, documents, or statements used by the state in the investigation of this case.</w:t>
      </w:r>
    </w:p>
    <w:p w14:paraId="561A1A52" w14:textId="77777777" w:rsidR="009A2AA9" w:rsidRDefault="009A2AA9" w:rsidP="009A2AA9">
      <w:pPr>
        <w:rPr>
          <w:rFonts w:ascii="Times New Roman" w:hAnsi="Times New Roman" w:cs="Times New Roman"/>
        </w:rPr>
      </w:pPr>
      <w:r>
        <w:rPr>
          <w:rFonts w:ascii="Times New Roman" w:hAnsi="Times New Roman" w:cs="Times New Roman"/>
        </w:rPr>
        <w:t>Tenth: The names and addresses of all persons who may have some knowledge of facts in this case.</w:t>
      </w:r>
    </w:p>
    <w:p w14:paraId="4270B1CD" w14:textId="77777777" w:rsidR="009A2AA9" w:rsidRDefault="009A2AA9" w:rsidP="009A2AA9">
      <w:pPr>
        <w:rPr>
          <w:rFonts w:ascii="Times New Roman" w:hAnsi="Times New Roman" w:cs="Times New Roman"/>
        </w:rPr>
      </w:pPr>
      <w:r>
        <w:rPr>
          <w:rFonts w:ascii="Times New Roman" w:hAnsi="Times New Roman" w:cs="Times New Roman"/>
        </w:rPr>
        <w:t>Eleventh: a summary reflecting the criminal records of all persons that the state intends to call at trial.</w:t>
      </w:r>
    </w:p>
    <w:p w14:paraId="7861E288" w14:textId="77777777" w:rsidR="009A2AA9" w:rsidRDefault="009A2AA9" w:rsidP="009A2AA9">
      <w:pPr>
        <w:rPr>
          <w:rFonts w:ascii="Times New Roman" w:hAnsi="Times New Roman" w:cs="Times New Roman"/>
        </w:rPr>
      </w:pPr>
      <w:r>
        <w:rPr>
          <w:rFonts w:ascii="Times New Roman" w:hAnsi="Times New Roman" w:cs="Times New Roman"/>
        </w:rPr>
        <w:t>Twelfth: All reports and memoranda prepared on behalf of the state or otherwise in connection with the investigation of this case.</w:t>
      </w:r>
    </w:p>
    <w:p w14:paraId="5E3C6C2C" w14:textId="77777777" w:rsidR="009A2AA9" w:rsidRDefault="009A2AA9" w:rsidP="009A2AA9">
      <w:pPr>
        <w:rPr>
          <w:rFonts w:ascii="Times New Roman" w:hAnsi="Times New Roman" w:cs="Times New Roman"/>
        </w:rPr>
      </w:pPr>
      <w:r>
        <w:rPr>
          <w:rFonts w:ascii="Times New Roman" w:hAnsi="Times New Roman" w:cs="Times New Roman"/>
        </w:rPr>
        <w:t>Thirteenth: Written or recorded statements or summaries or copies of any such statements made by the Defendant.</w:t>
      </w:r>
    </w:p>
    <w:p w14:paraId="4F0EBC0F" w14:textId="77777777" w:rsidR="009A2AA9" w:rsidRDefault="009A2AA9" w:rsidP="009A2AA9">
      <w:pPr>
        <w:rPr>
          <w:rFonts w:ascii="Times New Roman" w:hAnsi="Times New Roman" w:cs="Times New Roman"/>
        </w:rPr>
      </w:pPr>
      <w:r>
        <w:rPr>
          <w:rFonts w:ascii="Times New Roman" w:hAnsi="Times New Roman" w:cs="Times New Roman"/>
        </w:rPr>
        <w:t>Fourteenth: The results or reports of any scientific or other tests or experiments or studies made in connection with the case or copies of these reports.</w:t>
      </w:r>
    </w:p>
    <w:p w14:paraId="035170C2" w14:textId="77777777" w:rsidR="009A2AA9" w:rsidRDefault="009A2AA9" w:rsidP="009A2AA9">
      <w:pPr>
        <w:rPr>
          <w:rFonts w:ascii="Times New Roman" w:hAnsi="Times New Roman" w:cs="Times New Roman"/>
        </w:rPr>
      </w:pPr>
      <w:r>
        <w:rPr>
          <w:rFonts w:ascii="Times New Roman" w:hAnsi="Times New Roman" w:cs="Times New Roman"/>
        </w:rPr>
        <w:t xml:space="preserve">Fifteenth: A copy of the Defendant’s Blood Alcohol Content, and results of any other examinations of the Defendant upon being taken into police custody. </w:t>
      </w:r>
    </w:p>
    <w:p w14:paraId="665F65C4" w14:textId="77777777" w:rsidR="009A2AA9" w:rsidRDefault="009A2AA9" w:rsidP="009A2AA9">
      <w:pPr>
        <w:rPr>
          <w:rFonts w:ascii="Times New Roman" w:hAnsi="Times New Roman" w:cs="Times New Roman"/>
        </w:rPr>
      </w:pPr>
    </w:p>
    <w:p w14:paraId="74CFFF3F" w14:textId="77777777" w:rsidR="009A2AA9" w:rsidRDefault="009A2AA9" w:rsidP="009A2AA9">
      <w:pPr>
        <w:rPr>
          <w:rFonts w:ascii="Times New Roman" w:hAnsi="Times New Roman" w:cs="Times New Roman"/>
        </w:rPr>
      </w:pPr>
      <w:r>
        <w:rPr>
          <w:rFonts w:ascii="Times New Roman" w:hAnsi="Times New Roman" w:cs="Times New Roman"/>
        </w:rPr>
        <w:t>Motion For Discovery and Inspection of Evidence Favorable to the Defendant, Including Investigative Reports of Law Enforcement Agencies Containing Exculpatory Matter. The Defendant moves this court for an order directing the state to provide Defense Counsel with copies of investigative reports on this matter.</w:t>
      </w:r>
    </w:p>
    <w:p w14:paraId="6A800C12" w14:textId="77777777" w:rsidR="009A2AA9" w:rsidRDefault="009A2AA9" w:rsidP="009A2AA9">
      <w:pPr>
        <w:rPr>
          <w:rFonts w:ascii="Times New Roman" w:hAnsi="Times New Roman" w:cs="Times New Roman"/>
        </w:rPr>
      </w:pPr>
      <w:r>
        <w:rPr>
          <w:rFonts w:ascii="Times New Roman" w:hAnsi="Times New Roman" w:cs="Times New Roman"/>
        </w:rPr>
        <w:t>Such Motion is based on the belief that the reports contain exculpatory evidence to exonerate the Defendant Christoph Blume. Please remit copies to the address listed below within 21 days of this request.</w:t>
      </w:r>
    </w:p>
    <w:p w14:paraId="4D5BF5DD" w14:textId="77777777" w:rsidR="009A2AA9" w:rsidRPr="003C1311" w:rsidRDefault="009A2AA9" w:rsidP="009A2AA9">
      <w:pPr>
        <w:jc w:val="both"/>
        <w:rPr>
          <w:rFonts w:ascii="Times New Roman" w:hAnsi="Times New Roman" w:cs="Times New Roman"/>
          <w:sz w:val="24"/>
          <w:szCs w:val="24"/>
        </w:rPr>
      </w:pPr>
    </w:p>
    <w:p w14:paraId="5BF40BA1" w14:textId="77777777" w:rsidR="009A2AA9" w:rsidRPr="003C1311" w:rsidRDefault="009A2AA9" w:rsidP="009A2AA9">
      <w:pPr>
        <w:jc w:val="both"/>
        <w:rPr>
          <w:rFonts w:ascii="Times New Roman" w:hAnsi="Times New Roman" w:cs="Times New Roman"/>
          <w:sz w:val="24"/>
          <w:szCs w:val="24"/>
        </w:rPr>
      </w:pPr>
      <w:r w:rsidRPr="003C1311">
        <w:rPr>
          <w:rFonts w:ascii="Times New Roman" w:hAnsi="Times New Roman" w:cs="Times New Roman"/>
          <w:sz w:val="24"/>
          <w:szCs w:val="24"/>
        </w:rPr>
        <w:t xml:space="preserve">Respectfully Submitted by </w:t>
      </w:r>
    </w:p>
    <w:p w14:paraId="3C6F125B" w14:textId="77777777" w:rsidR="009A2AA9" w:rsidRPr="003C1311" w:rsidRDefault="009A2AA9" w:rsidP="009A2AA9">
      <w:pPr>
        <w:jc w:val="both"/>
        <w:rPr>
          <w:rFonts w:ascii="Times New Roman" w:hAnsi="Times New Roman" w:cs="Times New Roman"/>
          <w:sz w:val="24"/>
          <w:szCs w:val="24"/>
        </w:rPr>
      </w:pPr>
      <w:r w:rsidRPr="003C1311">
        <w:rPr>
          <w:rFonts w:ascii="Times New Roman" w:hAnsi="Times New Roman" w:cs="Times New Roman"/>
          <w:sz w:val="24"/>
          <w:szCs w:val="24"/>
        </w:rPr>
        <w:t>Steven Ironside</w:t>
      </w:r>
    </w:p>
    <w:p w14:paraId="0C1FF1FF" w14:textId="77777777" w:rsidR="009A2AA9" w:rsidRPr="003C1311" w:rsidRDefault="009A2AA9" w:rsidP="009A2AA9">
      <w:pPr>
        <w:jc w:val="both"/>
        <w:rPr>
          <w:rFonts w:ascii="Times New Roman" w:hAnsi="Times New Roman" w:cs="Times New Roman"/>
          <w:sz w:val="24"/>
          <w:szCs w:val="24"/>
        </w:rPr>
      </w:pPr>
      <w:r w:rsidRPr="003C1311">
        <w:rPr>
          <w:rFonts w:ascii="Times New Roman" w:hAnsi="Times New Roman" w:cs="Times New Roman"/>
          <w:sz w:val="24"/>
          <w:szCs w:val="24"/>
        </w:rPr>
        <w:t xml:space="preserve">Ironside, </w:t>
      </w:r>
      <w:proofErr w:type="spellStart"/>
      <w:r w:rsidRPr="003C1311">
        <w:rPr>
          <w:rFonts w:ascii="Times New Roman" w:hAnsi="Times New Roman" w:cs="Times New Roman"/>
          <w:sz w:val="24"/>
          <w:szCs w:val="24"/>
        </w:rPr>
        <w:t>Sifuentes</w:t>
      </w:r>
      <w:proofErr w:type="spellEnd"/>
      <w:r w:rsidRPr="003C1311">
        <w:rPr>
          <w:rFonts w:ascii="Times New Roman" w:hAnsi="Times New Roman" w:cs="Times New Roman"/>
          <w:sz w:val="24"/>
          <w:szCs w:val="24"/>
        </w:rPr>
        <w:t>, Matlock, and Reagan P.C.</w:t>
      </w:r>
    </w:p>
    <w:p w14:paraId="40937B4F" w14:textId="77777777" w:rsidR="009A2AA9" w:rsidRPr="003C1311" w:rsidRDefault="009A2AA9" w:rsidP="009A2AA9">
      <w:pPr>
        <w:jc w:val="both"/>
        <w:rPr>
          <w:rFonts w:ascii="Times New Roman" w:hAnsi="Times New Roman" w:cs="Times New Roman"/>
          <w:sz w:val="24"/>
          <w:szCs w:val="24"/>
        </w:rPr>
      </w:pPr>
      <w:r w:rsidRPr="003C1311">
        <w:rPr>
          <w:rFonts w:ascii="Times New Roman" w:hAnsi="Times New Roman" w:cs="Times New Roman"/>
          <w:sz w:val="24"/>
          <w:szCs w:val="24"/>
        </w:rPr>
        <w:t>1313 Mockingbird Lane</w:t>
      </w:r>
    </w:p>
    <w:p w14:paraId="74EE5DF6" w14:textId="77777777" w:rsidR="009A2AA9" w:rsidRPr="003C1311" w:rsidRDefault="009A2AA9" w:rsidP="009A2AA9">
      <w:pPr>
        <w:jc w:val="both"/>
        <w:rPr>
          <w:rFonts w:ascii="Times New Roman" w:hAnsi="Times New Roman" w:cs="Times New Roman"/>
          <w:sz w:val="24"/>
          <w:szCs w:val="24"/>
        </w:rPr>
      </w:pPr>
      <w:r w:rsidRPr="003C1311">
        <w:rPr>
          <w:rFonts w:ascii="Times New Roman" w:hAnsi="Times New Roman" w:cs="Times New Roman"/>
          <w:sz w:val="24"/>
          <w:szCs w:val="24"/>
        </w:rPr>
        <w:t>Shawnee, Ks 66216</w:t>
      </w:r>
    </w:p>
    <w:p w14:paraId="7797A584" w14:textId="77777777" w:rsidR="009A2AA9" w:rsidRDefault="009A2AA9" w:rsidP="009A2AA9">
      <w:pPr>
        <w:jc w:val="both"/>
      </w:pPr>
    </w:p>
    <w:p w14:paraId="0FB5C29A" w14:textId="77777777" w:rsidR="009A2AA9" w:rsidRDefault="009A2AA9" w:rsidP="009A2AA9">
      <w:pPr>
        <w:jc w:val="both"/>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660288" behindDoc="0" locked="0" layoutInCell="1" allowOverlap="1" wp14:anchorId="233EBE08" wp14:editId="390D06E8">
                <wp:simplePos x="0" y="0"/>
                <wp:positionH relativeFrom="column">
                  <wp:posOffset>1228724</wp:posOffset>
                </wp:positionH>
                <wp:positionV relativeFrom="paragraph">
                  <wp:posOffset>114935</wp:posOffset>
                </wp:positionV>
                <wp:extent cx="3495675" cy="1905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3495675"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B659F21" id="Straight Connector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96.75pt,9.05pt" to="372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" strokecolor="black [3200]" strokeweight=".5pt">
                <v:stroke joinstyle="miter"/>
              </v:line>
            </w:pict>
          </mc:Fallback>
        </mc:AlternateContent>
      </w:r>
      <w:r w:rsidRPr="00047872">
        <w:rPr>
          <w:rFonts w:ascii="Times New Roman" w:hAnsi="Times New Roman" w:cs="Times New Roman"/>
          <w:sz w:val="24"/>
          <w:szCs w:val="24"/>
        </w:rPr>
        <w:t>Attorney Signature:</w:t>
      </w:r>
    </w:p>
    <w:p w14:paraId="4AF734FC" w14:textId="77777777" w:rsidR="009A2AA9" w:rsidRPr="005E5B91" w:rsidRDefault="009A2AA9" w:rsidP="009A2AA9">
      <w:pPr>
        <w:rPr>
          <w:rFonts w:ascii="Times New Roman" w:hAnsi="Times New Roman" w:cs="Times New Roman"/>
        </w:rPr>
      </w:pPr>
    </w:p>
    <w:p w14:paraId="08B87361" w14:textId="77777777" w:rsidR="009A2AA9" w:rsidRDefault="009A2AA9" w:rsidP="009A2AA9">
      <w:pPr>
        <w:rPr>
          <w:rFonts w:ascii="Times New Roman" w:hAnsi="Times New Roman" w:cs="Times New Roman"/>
        </w:rPr>
      </w:pPr>
    </w:p>
    <w:p w14:paraId="272EFCD3" w14:textId="77777777" w:rsidR="009A2AA9" w:rsidRDefault="009A2AA9" w:rsidP="009A2AA9">
      <w:pPr>
        <w:rPr>
          <w:rFonts w:ascii="Times New Roman" w:hAnsi="Times New Roman" w:cs="Times New Roman"/>
        </w:rPr>
      </w:pPr>
    </w:p>
    <w:p w14:paraId="50A5E10D" w14:textId="77777777" w:rsidR="009A2AA9" w:rsidRPr="0050320C" w:rsidRDefault="009A2AA9" w:rsidP="009A2AA9">
      <w:pPr>
        <w:rPr>
          <w:rFonts w:ascii="Times New Roman" w:hAnsi="Times New Roman" w:cs="Times New Roman"/>
        </w:rPr>
      </w:pPr>
    </w:p>
    <w:p w14:paraId="06B7849F" w14:textId="77777777" w:rsidR="009A2AA9" w:rsidRPr="00F163AE" w:rsidRDefault="009A2AA9" w:rsidP="009A2AA9">
      <w:pPr>
        <w:rPr>
          <w:rFonts w:ascii="Times New Roman" w:hAnsi="Times New Roman" w:cs="Times New Roman"/>
          <w:sz w:val="24"/>
          <w:szCs w:val="24"/>
        </w:rPr>
      </w:pPr>
      <w:r w:rsidRPr="0030734C">
        <w:rPr>
          <w:rFonts w:ascii="Times New Roman" w:hAnsi="Times New Roman" w:cs="Times New Roman"/>
          <w:noProof/>
          <w:sz w:val="24"/>
          <w:szCs w:val="24"/>
        </w:rPr>
        <mc:AlternateContent>
          <mc:Choice Requires="wps">
            <w:drawing>
              <wp:anchor distT="45720" distB="45720" distL="114300" distR="114300" simplePos="0" relativeHeight="251661312" behindDoc="0" locked="0" layoutInCell="1" allowOverlap="1" wp14:anchorId="43CECF7E" wp14:editId="6FFAED1C">
                <wp:simplePos x="0" y="0"/>
                <wp:positionH relativeFrom="column">
                  <wp:posOffset>1828800</wp:posOffset>
                </wp:positionH>
                <wp:positionV relativeFrom="paragraph">
                  <wp:posOffset>6512559</wp:posOffset>
                </wp:positionV>
                <wp:extent cx="2360930" cy="295275"/>
                <wp:effectExtent l="0" t="0" r="2286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95275"/>
                        </a:xfrm>
                        <a:prstGeom prst="rect">
                          <a:avLst/>
                        </a:prstGeom>
                        <a:solidFill>
                          <a:srgbClr val="FFFFFF"/>
                        </a:solidFill>
                        <a:ln w="9525">
                          <a:solidFill>
                            <a:srgbClr val="000000"/>
                          </a:solidFill>
                          <a:miter lim="800000"/>
                          <a:headEnd/>
                          <a:tailEnd/>
                        </a:ln>
                      </wps:spPr>
                      <wps:txbx>
                        <w:txbxContent>
                          <w:p w14:paraId="1C854BEB" w14:textId="77777777" w:rsidR="009A2AA9" w:rsidRPr="00957335" w:rsidRDefault="009A2AA9" w:rsidP="009A2AA9">
                            <w:pPr>
                              <w:rPr>
                                <w:rFonts w:ascii="Times New Roman" w:hAnsi="Times New Roman" w:cs="Times New Roman"/>
                                <w:sz w:val="24"/>
                                <w:szCs w:val="24"/>
                              </w:rPr>
                            </w:pPr>
                            <w:hyperlink r:id="rId26" w:tgtFrame="_blank" w:history="1">
                              <w:r w:rsidRPr="00957335">
                                <w:rPr>
                                  <w:rStyle w:val="Hyperlink"/>
                                  <w:rFonts w:ascii="Times New Roman" w:hAnsi="Times New Roman" w:cs="Times New Roman"/>
                                  <w:b/>
                                  <w:bCs/>
                                  <w:color w:val="3F00FF"/>
                                  <w:sz w:val="24"/>
                                  <w:szCs w:val="24"/>
                                  <w:bdr w:val="none" w:sz="0" w:space="0" w:color="auto" w:frame="1"/>
                                  <w:shd w:val="clear" w:color="auto" w:fill="F3FF00"/>
                                </w:rPr>
                                <w:t>Discovery Request Form.docx</w:t>
                              </w:r>
                            </w:hyperlink>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43CECF7E" id="_x0000_t202" coordsize="21600,21600" o:spt="202" path="m,l,21600r21600,l21600,xe">
                <v:stroke joinstyle="miter"/>
                <v:path gradientshapeok="t" o:connecttype="rect"/>
              </v:shapetype>
              <v:shape id="Text Box 2" o:spid="_x0000_s1026" type="#_x0000_t202" style="position:absolute;margin-left:2in;margin-top:512.8pt;width:185.9pt;height:23.25pt;z-index:25166131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">
                <v:textbox>
                  <w:txbxContent>
                    <w:p w14:paraId="1C854BEB" w14:textId="77777777" w:rsidR="009A2AA9" w:rsidRPr="00957335" w:rsidRDefault="009A2AA9" w:rsidP="009A2AA9">
                      <w:pPr>
                        <w:rPr>
                          <w:rFonts w:ascii="Times New Roman" w:hAnsi="Times New Roman" w:cs="Times New Roman"/>
                          <w:sz w:val="24"/>
                          <w:szCs w:val="24"/>
                        </w:rPr>
                      </w:pPr>
                      <w:hyperlink r:id="rId27" w:tgtFrame="_blank" w:history="1">
                        <w:r w:rsidRPr="00957335">
                          <w:rPr>
                            <w:rStyle w:val="Hyperlink"/>
                            <w:rFonts w:ascii="Times New Roman" w:hAnsi="Times New Roman" w:cs="Times New Roman"/>
                            <w:b/>
                            <w:bCs/>
                            <w:color w:val="3F00FF"/>
                            <w:sz w:val="24"/>
                            <w:szCs w:val="24"/>
                            <w:bdr w:val="none" w:sz="0" w:space="0" w:color="auto" w:frame="1"/>
                            <w:shd w:val="clear" w:color="auto" w:fill="F3FF00"/>
                          </w:rPr>
                          <w:t>Discovery Request Form.docx</w:t>
                        </w:r>
                      </w:hyperlink>
                    </w:p>
                  </w:txbxContent>
                </v:textbox>
                <w10:wrap type="square"/>
              </v:shape>
            </w:pict>
          </mc:Fallback>
        </mc:AlternateContent>
      </w:r>
    </w:p>
    <w:p w14:paraId="0A629381" w14:textId="77777777" w:rsidR="003F5AA7" w:rsidRDefault="003F5AA7" w:rsidP="003F5AA7">
      <w:pPr>
        <w:spacing w:line="480" w:lineRule="auto"/>
        <w:rPr>
          <w:rFonts w:ascii="Times New Roman" w:hAnsi="Times New Roman" w:cs="Times New Roman"/>
          <w:sz w:val="24"/>
          <w:szCs w:val="24"/>
        </w:rPr>
      </w:pPr>
    </w:p>
    <w:p w14:paraId="5E18EB1A" w14:textId="77777777" w:rsidR="003F5AA7" w:rsidRPr="000C307A" w:rsidRDefault="003F5AA7" w:rsidP="003F5AA7">
      <w:pPr>
        <w:spacing w:line="480" w:lineRule="auto"/>
        <w:ind w:left="360"/>
        <w:rPr>
          <w:rFonts w:ascii="Times New Roman" w:hAnsi="Times New Roman" w:cs="Times New Roman"/>
          <w:sz w:val="24"/>
          <w:szCs w:val="24"/>
        </w:rPr>
      </w:pPr>
    </w:p>
    <w:p w14:paraId="268CEDF8" w14:textId="77777777" w:rsidR="003F5AA7" w:rsidRDefault="003F5AA7" w:rsidP="003F5AA7">
      <w:pPr>
        <w:jc w:val="center"/>
        <w:rPr>
          <w:rFonts w:ascii="Times New Roman" w:hAnsi="Times New Roman" w:cs="Times New Roman"/>
          <w:sz w:val="24"/>
          <w:szCs w:val="24"/>
        </w:rPr>
      </w:pPr>
    </w:p>
    <w:p w14:paraId="69ABD164" w14:textId="5CF46502" w:rsidR="009A2AA9" w:rsidRDefault="009A2AA9" w:rsidP="003F5AA7">
      <w:pPr>
        <w:jc w:val="center"/>
        <w:rPr>
          <w:rFonts w:ascii="Times New Roman" w:hAnsi="Times New Roman" w:cs="Times New Roman"/>
          <w:sz w:val="24"/>
          <w:szCs w:val="24"/>
        </w:rPr>
      </w:pPr>
    </w:p>
    <w:p w14:paraId="26D3D70B" w14:textId="77777777" w:rsidR="009A2AA9" w:rsidRDefault="009A2AA9">
      <w:pPr>
        <w:rPr>
          <w:rFonts w:ascii="Times New Roman" w:hAnsi="Times New Roman" w:cs="Times New Roman"/>
          <w:sz w:val="24"/>
          <w:szCs w:val="24"/>
        </w:rPr>
      </w:pPr>
      <w:r>
        <w:rPr>
          <w:rFonts w:ascii="Times New Roman" w:hAnsi="Times New Roman" w:cs="Times New Roman"/>
          <w:sz w:val="24"/>
          <w:szCs w:val="24"/>
        </w:rPr>
        <w:br w:type="page"/>
      </w:r>
    </w:p>
    <w:p w14:paraId="214652F6" w14:textId="77777777" w:rsidR="009A2AA9" w:rsidRDefault="009A2AA9" w:rsidP="009A2AA9">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Blume Motion to Dismiss and Supporting Documents</w:t>
      </w:r>
    </w:p>
    <w:p w14:paraId="21E97153" w14:textId="77777777" w:rsidR="009A2AA9" w:rsidRDefault="009A2AA9" w:rsidP="009A2AA9">
      <w:pPr>
        <w:jc w:val="center"/>
        <w:rPr>
          <w:rFonts w:ascii="Times New Roman" w:hAnsi="Times New Roman" w:cs="Times New Roman"/>
          <w:b/>
          <w:bCs/>
          <w:sz w:val="24"/>
          <w:szCs w:val="24"/>
        </w:rPr>
      </w:pPr>
    </w:p>
    <w:p w14:paraId="13AD3B59"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Lynsay Dillard</w:t>
      </w:r>
    </w:p>
    <w:p w14:paraId="77CA6FAA" w14:textId="77777777" w:rsidR="009A2AA9" w:rsidRDefault="009A2AA9" w:rsidP="009A2AA9">
      <w:pPr>
        <w:jc w:val="center"/>
        <w:rPr>
          <w:rFonts w:ascii="Times New Roman" w:hAnsi="Times New Roman" w:cs="Times New Roman"/>
          <w:sz w:val="24"/>
          <w:szCs w:val="24"/>
        </w:rPr>
      </w:pPr>
    </w:p>
    <w:p w14:paraId="2C2ABEA6"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Bryant &amp; Stratton College Online</w:t>
      </w:r>
    </w:p>
    <w:p w14:paraId="7EE0C3BD" w14:textId="77777777" w:rsidR="009A2AA9" w:rsidRDefault="009A2AA9" w:rsidP="009A2AA9">
      <w:pPr>
        <w:jc w:val="center"/>
        <w:rPr>
          <w:rFonts w:ascii="Times New Roman" w:hAnsi="Times New Roman" w:cs="Times New Roman"/>
          <w:sz w:val="24"/>
          <w:szCs w:val="24"/>
        </w:rPr>
      </w:pPr>
    </w:p>
    <w:p w14:paraId="0FC216E9"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PLEG 230: Criminal Law and Procedures</w:t>
      </w:r>
    </w:p>
    <w:p w14:paraId="23F595D4" w14:textId="77777777" w:rsidR="009A2AA9" w:rsidRDefault="009A2AA9" w:rsidP="009A2AA9">
      <w:pPr>
        <w:jc w:val="center"/>
        <w:rPr>
          <w:rFonts w:ascii="Times New Roman" w:hAnsi="Times New Roman" w:cs="Times New Roman"/>
          <w:sz w:val="24"/>
          <w:szCs w:val="24"/>
        </w:rPr>
      </w:pPr>
    </w:p>
    <w:p w14:paraId="1F81ADCD"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Instructor: Jen Winkelman</w:t>
      </w:r>
    </w:p>
    <w:p w14:paraId="4CF54566" w14:textId="77777777" w:rsidR="009A2AA9" w:rsidRDefault="009A2AA9" w:rsidP="009A2AA9">
      <w:pPr>
        <w:jc w:val="center"/>
        <w:rPr>
          <w:rFonts w:ascii="Times New Roman" w:hAnsi="Times New Roman" w:cs="Times New Roman"/>
          <w:sz w:val="24"/>
          <w:szCs w:val="24"/>
        </w:rPr>
      </w:pPr>
    </w:p>
    <w:p w14:paraId="78742F2C"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6/21/2021</w:t>
      </w:r>
    </w:p>
    <w:p w14:paraId="1C429203" w14:textId="77777777" w:rsidR="009A2AA9" w:rsidRDefault="009A2AA9" w:rsidP="009A2AA9">
      <w:pPr>
        <w:rPr>
          <w:rFonts w:ascii="Times New Roman" w:hAnsi="Times New Roman" w:cs="Times New Roman"/>
          <w:sz w:val="24"/>
          <w:szCs w:val="24"/>
        </w:rPr>
      </w:pPr>
      <w:r>
        <w:rPr>
          <w:rFonts w:ascii="Times New Roman" w:hAnsi="Times New Roman" w:cs="Times New Roman"/>
          <w:sz w:val="24"/>
          <w:szCs w:val="24"/>
        </w:rPr>
        <w:br w:type="page"/>
      </w:r>
    </w:p>
    <w:p w14:paraId="40E84DA3" w14:textId="77777777" w:rsidR="009A2AA9" w:rsidRDefault="009A2AA9" w:rsidP="009A2AA9">
      <w:pPr>
        <w:jc w:val="center"/>
        <w:rPr>
          <w:rFonts w:ascii="Times New Roman" w:hAnsi="Times New Roman" w:cs="Times New Roman"/>
          <w:sz w:val="32"/>
          <w:szCs w:val="32"/>
        </w:rPr>
      </w:pPr>
      <w:r>
        <w:rPr>
          <w:rFonts w:ascii="Times New Roman" w:hAnsi="Times New Roman" w:cs="Times New Roman"/>
          <w:noProof/>
          <w:sz w:val="32"/>
          <w:szCs w:val="32"/>
        </w:rPr>
        <w:lastRenderedPageBreak/>
        <mc:AlternateContent>
          <mc:Choice Requires="wps">
            <w:drawing>
              <wp:anchor distT="0" distB="0" distL="114300" distR="114300" simplePos="0" relativeHeight="251663360" behindDoc="0" locked="0" layoutInCell="1" allowOverlap="1" wp14:anchorId="731EA8D3" wp14:editId="7A3F9997">
                <wp:simplePos x="0" y="0"/>
                <wp:positionH relativeFrom="column">
                  <wp:posOffset>3048000</wp:posOffset>
                </wp:positionH>
                <wp:positionV relativeFrom="paragraph">
                  <wp:posOffset>352424</wp:posOffset>
                </wp:positionV>
                <wp:extent cx="38100" cy="3095625"/>
                <wp:effectExtent l="0" t="0" r="19050" b="28575"/>
                <wp:wrapNone/>
                <wp:docPr id="3" name="Straight Connector 3"/>
                <wp:cNvGraphicFramePr/>
                <a:graphic xmlns:a="http://schemas.openxmlformats.org/drawingml/2006/main">
                  <a:graphicData uri="http://schemas.microsoft.com/office/word/2010/wordprocessingShape">
                    <wps:wsp>
                      <wps:cNvCnPr/>
                      <wps:spPr>
                        <a:xfrm>
                          <a:off x="0" y="0"/>
                          <a:ext cx="38100" cy="30956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EB77A8" id="Straight Connector 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0pt,27.75pt" to="243pt,2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" strokecolor="black [3200]" strokeweight=".5pt">
                <v:stroke joinstyle="miter"/>
              </v:line>
            </w:pict>
          </mc:Fallback>
        </mc:AlternateContent>
      </w:r>
      <w:r w:rsidRPr="00D6729D">
        <w:rPr>
          <w:rFonts w:ascii="Times New Roman" w:hAnsi="Times New Roman" w:cs="Times New Roman"/>
          <w:sz w:val="32"/>
          <w:szCs w:val="32"/>
        </w:rPr>
        <w:t>The United States District Court of Johnson County Kansas</w:t>
      </w:r>
    </w:p>
    <w:p w14:paraId="2AF74A2C" w14:textId="77777777" w:rsidR="009A2AA9" w:rsidRDefault="009A2AA9" w:rsidP="009A2AA9">
      <w:pPr>
        <w:tabs>
          <w:tab w:val="left" w:pos="525"/>
        </w:tabs>
        <w:rPr>
          <w:rFonts w:ascii="Times New Roman" w:hAnsi="Times New Roman" w:cs="Times New Roman"/>
          <w:sz w:val="24"/>
          <w:szCs w:val="24"/>
        </w:rPr>
      </w:pPr>
      <w:r>
        <w:rPr>
          <w:rFonts w:ascii="Times New Roman" w:hAnsi="Times New Roman" w:cs="Times New Roman"/>
          <w:sz w:val="32"/>
          <w:szCs w:val="32"/>
        </w:rPr>
        <w:tab/>
      </w:r>
    </w:p>
    <w:p w14:paraId="6BE5394C" w14:textId="77777777" w:rsidR="009A2AA9" w:rsidRDefault="009A2AA9" w:rsidP="009A2AA9">
      <w:pPr>
        <w:tabs>
          <w:tab w:val="left" w:pos="525"/>
        </w:tabs>
        <w:rPr>
          <w:rFonts w:ascii="Times New Roman" w:hAnsi="Times New Roman" w:cs="Times New Roman"/>
          <w:sz w:val="24"/>
          <w:szCs w:val="24"/>
        </w:rPr>
      </w:pPr>
      <w:r>
        <w:rPr>
          <w:rFonts w:ascii="Times New Roman" w:hAnsi="Times New Roman" w:cs="Times New Roman"/>
          <w:sz w:val="24"/>
          <w:szCs w:val="24"/>
        </w:rPr>
        <w:t>The People of the State of Kansas</w:t>
      </w:r>
    </w:p>
    <w:p w14:paraId="53D4051B" w14:textId="77777777" w:rsidR="009A2AA9" w:rsidRDefault="009A2AA9" w:rsidP="009A2AA9">
      <w:pPr>
        <w:tabs>
          <w:tab w:val="left" w:pos="525"/>
          <w:tab w:val="left" w:pos="5490"/>
        </w:tabs>
        <w:rPr>
          <w:rFonts w:ascii="Times New Roman" w:hAnsi="Times New Roman" w:cs="Times New Roman"/>
          <w:sz w:val="24"/>
          <w:szCs w:val="24"/>
        </w:rPr>
      </w:pPr>
      <w:r>
        <w:rPr>
          <w:rFonts w:ascii="Times New Roman" w:hAnsi="Times New Roman" w:cs="Times New Roman"/>
          <w:sz w:val="24"/>
          <w:szCs w:val="24"/>
        </w:rPr>
        <w:t>Plaintiff</w:t>
      </w:r>
      <w:r>
        <w:rPr>
          <w:rFonts w:ascii="Times New Roman" w:hAnsi="Times New Roman" w:cs="Times New Roman"/>
          <w:sz w:val="24"/>
          <w:szCs w:val="24"/>
        </w:rPr>
        <w:tab/>
        <w:t>Case No. 86-75309</w:t>
      </w:r>
    </w:p>
    <w:p w14:paraId="07D4B740" w14:textId="77777777" w:rsidR="009A2AA9" w:rsidRDefault="009A2AA9" w:rsidP="009A2AA9">
      <w:pPr>
        <w:tabs>
          <w:tab w:val="left" w:pos="525"/>
        </w:tabs>
        <w:rPr>
          <w:rFonts w:ascii="Times New Roman" w:hAnsi="Times New Roman" w:cs="Times New Roman"/>
          <w:sz w:val="24"/>
          <w:szCs w:val="24"/>
        </w:rPr>
      </w:pPr>
    </w:p>
    <w:p w14:paraId="0686CEF2" w14:textId="77777777" w:rsidR="009A2AA9" w:rsidRDefault="009A2AA9" w:rsidP="009A2AA9">
      <w:pPr>
        <w:tabs>
          <w:tab w:val="left" w:pos="525"/>
        </w:tabs>
        <w:rPr>
          <w:rFonts w:ascii="Times New Roman" w:hAnsi="Times New Roman" w:cs="Times New Roman"/>
          <w:sz w:val="24"/>
          <w:szCs w:val="24"/>
        </w:rPr>
      </w:pPr>
      <w:r>
        <w:rPr>
          <w:rFonts w:ascii="Times New Roman" w:hAnsi="Times New Roman" w:cs="Times New Roman"/>
          <w:sz w:val="24"/>
          <w:szCs w:val="24"/>
        </w:rPr>
        <w:t>V.</w:t>
      </w:r>
    </w:p>
    <w:p w14:paraId="7CBDD255" w14:textId="77777777" w:rsidR="009A2AA9" w:rsidRDefault="009A2AA9" w:rsidP="009A2AA9">
      <w:pPr>
        <w:tabs>
          <w:tab w:val="left" w:pos="525"/>
        </w:tabs>
        <w:rPr>
          <w:rFonts w:ascii="Times New Roman" w:hAnsi="Times New Roman" w:cs="Times New Roman"/>
          <w:sz w:val="24"/>
          <w:szCs w:val="24"/>
        </w:rPr>
      </w:pPr>
    </w:p>
    <w:p w14:paraId="193AFE78" w14:textId="77777777" w:rsidR="009A2AA9" w:rsidRDefault="009A2AA9" w:rsidP="009A2AA9">
      <w:pPr>
        <w:tabs>
          <w:tab w:val="left" w:pos="525"/>
          <w:tab w:val="left" w:pos="5475"/>
        </w:tabs>
        <w:rPr>
          <w:rFonts w:ascii="Times New Roman" w:hAnsi="Times New Roman" w:cs="Times New Roman"/>
          <w:sz w:val="24"/>
          <w:szCs w:val="24"/>
        </w:rPr>
      </w:pPr>
      <w:r>
        <w:rPr>
          <w:rFonts w:ascii="Times New Roman" w:hAnsi="Times New Roman" w:cs="Times New Roman"/>
          <w:sz w:val="24"/>
          <w:szCs w:val="24"/>
        </w:rPr>
        <w:t>Christoph Blume</w:t>
      </w:r>
      <w:r>
        <w:rPr>
          <w:rFonts w:ascii="Times New Roman" w:hAnsi="Times New Roman" w:cs="Times New Roman"/>
          <w:sz w:val="24"/>
          <w:szCs w:val="24"/>
        </w:rPr>
        <w:tab/>
        <w:t>NOTICE OF MOTION</w:t>
      </w:r>
    </w:p>
    <w:p w14:paraId="0740F12D" w14:textId="77777777" w:rsidR="009A2AA9" w:rsidRDefault="009A2AA9" w:rsidP="009A2AA9">
      <w:pPr>
        <w:tabs>
          <w:tab w:val="left" w:pos="525"/>
          <w:tab w:val="left" w:pos="6405"/>
        </w:tabs>
        <w:rPr>
          <w:rFonts w:ascii="Times New Roman" w:hAnsi="Times New Roman" w:cs="Times New Roman"/>
          <w:sz w:val="24"/>
          <w:szCs w:val="24"/>
        </w:rPr>
      </w:pPr>
      <w:r>
        <w:rPr>
          <w:rFonts w:ascii="Times New Roman" w:hAnsi="Times New Roman" w:cs="Times New Roman"/>
          <w:sz w:val="24"/>
          <w:szCs w:val="24"/>
        </w:rPr>
        <w:t>Defendant</w:t>
      </w:r>
      <w:r>
        <w:rPr>
          <w:rFonts w:ascii="Times New Roman" w:hAnsi="Times New Roman" w:cs="Times New Roman"/>
          <w:sz w:val="24"/>
          <w:szCs w:val="24"/>
        </w:rPr>
        <w:tab/>
      </w:r>
    </w:p>
    <w:p w14:paraId="61710BEF" w14:textId="77777777" w:rsidR="009A2AA9" w:rsidRPr="00D6729D" w:rsidRDefault="009A2AA9" w:rsidP="009A2AA9">
      <w:pPr>
        <w:rPr>
          <w:rFonts w:ascii="Times New Roman" w:hAnsi="Times New Roman" w:cs="Times New Roman"/>
          <w:sz w:val="24"/>
          <w:szCs w:val="24"/>
        </w:rPr>
      </w:pPr>
    </w:p>
    <w:p w14:paraId="48E3BFB1" w14:textId="77777777" w:rsidR="009A2AA9" w:rsidRPr="00D6729D" w:rsidRDefault="009A2AA9" w:rsidP="009A2AA9">
      <w:pPr>
        <w:rPr>
          <w:rFonts w:ascii="Times New Roman" w:hAnsi="Times New Roman" w:cs="Times New Roman"/>
          <w:sz w:val="24"/>
          <w:szCs w:val="24"/>
        </w:rPr>
      </w:pPr>
    </w:p>
    <w:p w14:paraId="643DCA68" w14:textId="77777777" w:rsidR="009A2AA9" w:rsidRDefault="009A2AA9" w:rsidP="009A2AA9">
      <w:pPr>
        <w:rPr>
          <w:rFonts w:ascii="Times New Roman" w:hAnsi="Times New Roman" w:cs="Times New Roman"/>
          <w:sz w:val="24"/>
          <w:szCs w:val="24"/>
        </w:rPr>
      </w:pPr>
    </w:p>
    <w:p w14:paraId="318AE135" w14:textId="77777777" w:rsidR="009A2AA9" w:rsidRPr="003C1311" w:rsidRDefault="009A2AA9" w:rsidP="009A2AA9">
      <w:pPr>
        <w:jc w:val="center"/>
        <w:rPr>
          <w:rFonts w:ascii="Times New Roman" w:hAnsi="Times New Roman" w:cs="Times New Roman"/>
          <w:sz w:val="24"/>
          <w:szCs w:val="24"/>
        </w:rPr>
      </w:pPr>
      <w:r w:rsidRPr="003C1311">
        <w:rPr>
          <w:rFonts w:ascii="Times New Roman" w:hAnsi="Times New Roman" w:cs="Times New Roman"/>
          <w:sz w:val="24"/>
          <w:szCs w:val="24"/>
        </w:rPr>
        <w:t xml:space="preserve">NOTICE OF MOTION </w:t>
      </w:r>
      <w:r>
        <w:rPr>
          <w:rFonts w:ascii="Times New Roman" w:hAnsi="Times New Roman" w:cs="Times New Roman"/>
          <w:sz w:val="24"/>
          <w:szCs w:val="24"/>
        </w:rPr>
        <w:t>TO DISMISS</w:t>
      </w:r>
    </w:p>
    <w:p w14:paraId="37EE7789" w14:textId="77777777" w:rsidR="009A2AA9" w:rsidRPr="003C1311" w:rsidRDefault="009A2AA9" w:rsidP="009A2AA9">
      <w:pPr>
        <w:jc w:val="both"/>
        <w:rPr>
          <w:rFonts w:ascii="Times New Roman" w:hAnsi="Times New Roman" w:cs="Times New Roman"/>
          <w:sz w:val="24"/>
          <w:szCs w:val="24"/>
        </w:rPr>
      </w:pPr>
      <w:r w:rsidRPr="003C1311">
        <w:rPr>
          <w:rFonts w:ascii="Times New Roman" w:hAnsi="Times New Roman" w:cs="Times New Roman"/>
          <w:sz w:val="24"/>
          <w:szCs w:val="24"/>
        </w:rPr>
        <w:t xml:space="preserve">PLEASE TAKE NOTICE that on the </w:t>
      </w:r>
      <w:r>
        <w:rPr>
          <w:rFonts w:ascii="Times New Roman" w:hAnsi="Times New Roman" w:cs="Times New Roman"/>
          <w:sz w:val="24"/>
          <w:szCs w:val="24"/>
        </w:rPr>
        <w:t>22nd</w:t>
      </w:r>
      <w:r w:rsidRPr="003C1311">
        <w:rPr>
          <w:rFonts w:ascii="Times New Roman" w:hAnsi="Times New Roman" w:cs="Times New Roman"/>
          <w:sz w:val="24"/>
          <w:szCs w:val="24"/>
        </w:rPr>
        <w:t xml:space="preserve"> day of </w:t>
      </w:r>
      <w:r>
        <w:rPr>
          <w:rFonts w:ascii="Times New Roman" w:hAnsi="Times New Roman" w:cs="Times New Roman"/>
          <w:sz w:val="24"/>
          <w:szCs w:val="24"/>
        </w:rPr>
        <w:t>October</w:t>
      </w:r>
      <w:r w:rsidRPr="003C1311">
        <w:rPr>
          <w:rFonts w:ascii="Times New Roman" w:hAnsi="Times New Roman" w:cs="Times New Roman"/>
          <w:sz w:val="24"/>
          <w:szCs w:val="24"/>
        </w:rPr>
        <w:t xml:space="preserve"> at 9 am or soon thereafter as the matter can be heard in the United States District Court of Johnson County Kansas, located at 100 N. Kansas Av</w:t>
      </w:r>
      <w:r w:rsidRPr="003C1311">
        <w:rPr>
          <w:rFonts w:ascii="Times New Roman" w:hAnsi="Times New Roman" w:cs="Times New Roman"/>
          <w:color w:val="000000" w:themeColor="text1"/>
          <w:sz w:val="24"/>
          <w:szCs w:val="24"/>
        </w:rPr>
        <w:t xml:space="preserve">e, Olathe, Kansas 66061 will and hereby does move this court to grant the motion </w:t>
      </w:r>
      <w:r>
        <w:rPr>
          <w:rFonts w:ascii="Times New Roman" w:hAnsi="Times New Roman" w:cs="Times New Roman"/>
          <w:color w:val="000000" w:themeColor="text1"/>
          <w:sz w:val="24"/>
          <w:szCs w:val="24"/>
        </w:rPr>
        <w:t>to dismiss</w:t>
      </w:r>
      <w:r w:rsidRPr="003C1311">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the charge of second-degree murder against the Defendant </w:t>
      </w:r>
      <w:r w:rsidRPr="003C1311">
        <w:rPr>
          <w:rFonts w:ascii="Times New Roman" w:hAnsi="Times New Roman" w:cs="Times New Roman"/>
          <w:color w:val="000000" w:themeColor="text1"/>
          <w:sz w:val="24"/>
          <w:szCs w:val="24"/>
        </w:rPr>
        <w:t>Christoph Blume</w:t>
      </w:r>
      <w:r>
        <w:rPr>
          <w:rFonts w:ascii="Times New Roman" w:hAnsi="Times New Roman" w:cs="Times New Roman"/>
          <w:color w:val="000000" w:themeColor="text1"/>
          <w:sz w:val="24"/>
          <w:szCs w:val="24"/>
        </w:rPr>
        <w:t>.</w:t>
      </w:r>
      <w:r w:rsidRPr="003C1311">
        <w:rPr>
          <w:rFonts w:ascii="Times New Roman" w:hAnsi="Times New Roman" w:cs="Times New Roman"/>
          <w:color w:val="000000" w:themeColor="text1"/>
          <w:sz w:val="24"/>
          <w:szCs w:val="24"/>
        </w:rPr>
        <w:t xml:space="preserve"> This motion is made pursuant to </w:t>
      </w:r>
      <w:hyperlink r:id="rId28" w:history="1">
        <w:r w:rsidRPr="002404C3">
          <w:rPr>
            <w:rStyle w:val="Hyperlink"/>
            <w:rFonts w:ascii="Times New Roman" w:hAnsi="Times New Roman" w:cs="Times New Roman"/>
            <w:color w:val="auto"/>
            <w:sz w:val="24"/>
            <w:szCs w:val="24"/>
            <w:u w:val="none"/>
            <w:bdr w:val="none" w:sz="0" w:space="0" w:color="auto" w:frame="1"/>
            <w:shd w:val="clear" w:color="auto" w:fill="FFFFFF"/>
          </w:rPr>
          <w:t>K.S.A. § 21-5222</w:t>
        </w:r>
      </w:hyperlink>
      <w:r>
        <w:t xml:space="preserve"> ,</w:t>
      </w:r>
      <w:r w:rsidRPr="002404C3">
        <w:t xml:space="preserve"> </w:t>
      </w:r>
      <w:hyperlink r:id="rId29" w:history="1">
        <w:r w:rsidRPr="002404C3">
          <w:rPr>
            <w:rStyle w:val="Hyperlink"/>
            <w:rFonts w:ascii="Times New Roman" w:hAnsi="Times New Roman" w:cs="Times New Roman"/>
            <w:color w:val="auto"/>
            <w:sz w:val="24"/>
            <w:szCs w:val="24"/>
            <w:u w:val="none"/>
            <w:bdr w:val="none" w:sz="0" w:space="0" w:color="auto" w:frame="1"/>
            <w:shd w:val="clear" w:color="auto" w:fill="FFFFFF"/>
          </w:rPr>
          <w:t>K.S.A. § 21-5226</w:t>
        </w:r>
      </w:hyperlink>
      <w:hyperlink r:id="rId30" w:history="1">
        <w:r>
          <w:rPr>
            <w:rStyle w:val="Hyperlink"/>
            <w:rFonts w:ascii="Times New Roman" w:hAnsi="Times New Roman" w:cs="Times New Roman"/>
            <w:color w:val="auto"/>
            <w:sz w:val="24"/>
            <w:szCs w:val="24"/>
            <w:u w:val="none"/>
            <w:bdr w:val="none" w:sz="0" w:space="0" w:color="auto" w:frame="1"/>
            <w:shd w:val="clear" w:color="auto" w:fill="FFFFFF"/>
          </w:rPr>
          <w:t>.</w:t>
        </w:r>
      </w:hyperlink>
      <w:r>
        <w:rPr>
          <w:rFonts w:ascii="Times New Roman" w:hAnsi="Times New Roman" w:cs="Times New Roman"/>
          <w:sz w:val="24"/>
          <w:szCs w:val="24"/>
        </w:rPr>
        <w:t xml:space="preserve"> </w:t>
      </w:r>
      <w:r w:rsidRPr="003C1311">
        <w:rPr>
          <w:rFonts w:ascii="Times New Roman" w:hAnsi="Times New Roman" w:cs="Times New Roman"/>
          <w:sz w:val="24"/>
          <w:szCs w:val="24"/>
        </w:rPr>
        <w:t xml:space="preserve">On grounds that Christoph poses no risk to society, as this was an isolated incident, where the defendant </w:t>
      </w:r>
      <w:r>
        <w:rPr>
          <w:rFonts w:ascii="Times New Roman" w:hAnsi="Times New Roman" w:cs="Times New Roman"/>
          <w:sz w:val="24"/>
          <w:szCs w:val="24"/>
        </w:rPr>
        <w:t>defended himself from someone who was about to engage in using unlawful force against him, and he was not required to retreat as it states in the law.</w:t>
      </w:r>
    </w:p>
    <w:p w14:paraId="526C8EF9" w14:textId="77777777" w:rsidR="009A2AA9" w:rsidRPr="003C1311" w:rsidRDefault="009A2AA9" w:rsidP="009A2AA9">
      <w:pPr>
        <w:jc w:val="both"/>
        <w:rPr>
          <w:rFonts w:ascii="Times New Roman" w:hAnsi="Times New Roman" w:cs="Times New Roman"/>
          <w:sz w:val="24"/>
          <w:szCs w:val="24"/>
        </w:rPr>
      </w:pPr>
      <w:r w:rsidRPr="003C1311">
        <w:rPr>
          <w:rFonts w:ascii="Times New Roman" w:hAnsi="Times New Roman" w:cs="Times New Roman"/>
          <w:color w:val="000000" w:themeColor="text1"/>
          <w:sz w:val="24"/>
          <w:szCs w:val="24"/>
        </w:rPr>
        <w:t>NOW COMES THE DEFENDANT by his attorney Steven Ironside pursuant to</w:t>
      </w:r>
      <w:r>
        <w:rPr>
          <w:rFonts w:ascii="Times New Roman" w:hAnsi="Times New Roman" w:cs="Times New Roman"/>
          <w:color w:val="000000" w:themeColor="text1"/>
          <w:sz w:val="24"/>
          <w:szCs w:val="24"/>
        </w:rPr>
        <w:t xml:space="preserve"> </w:t>
      </w:r>
      <w:hyperlink r:id="rId31" w:history="1">
        <w:r w:rsidRPr="00550A03">
          <w:rPr>
            <w:rStyle w:val="Hyperlink"/>
            <w:rFonts w:ascii="Times New Roman" w:hAnsi="Times New Roman" w:cs="Times New Roman"/>
            <w:color w:val="auto"/>
            <w:sz w:val="24"/>
            <w:szCs w:val="24"/>
            <w:u w:val="none"/>
            <w:bdr w:val="none" w:sz="0" w:space="0" w:color="auto" w:frame="1"/>
            <w:shd w:val="clear" w:color="auto" w:fill="FFFFFF"/>
          </w:rPr>
          <w:t>K.S.A. § 21-5231</w:t>
        </w:r>
      </w:hyperlink>
      <w:r w:rsidRPr="00550A03">
        <w:t xml:space="preserve"> </w:t>
      </w:r>
      <w:r w:rsidRPr="003C1311">
        <w:rPr>
          <w:rFonts w:ascii="Times New Roman" w:hAnsi="Times New Roman" w:cs="Times New Roman"/>
          <w:sz w:val="24"/>
          <w:szCs w:val="24"/>
        </w:rPr>
        <w:t>moves the Honorable Court to enter an order to</w:t>
      </w:r>
      <w:r>
        <w:rPr>
          <w:rFonts w:ascii="Times New Roman" w:hAnsi="Times New Roman" w:cs="Times New Roman"/>
          <w:sz w:val="24"/>
          <w:szCs w:val="24"/>
        </w:rPr>
        <w:t xml:space="preserve"> dismiss the charge of second degree murder</w:t>
      </w:r>
      <w:r w:rsidRPr="003C1311">
        <w:rPr>
          <w:rFonts w:ascii="Times New Roman" w:hAnsi="Times New Roman" w:cs="Times New Roman"/>
          <w:sz w:val="24"/>
          <w:szCs w:val="24"/>
        </w:rPr>
        <w:t>. In support we ask the Honorable Court to please consider:</w:t>
      </w:r>
    </w:p>
    <w:p w14:paraId="29B5B5E2" w14:textId="77777777" w:rsidR="009A2AA9" w:rsidRPr="003C1311" w:rsidRDefault="009A2AA9" w:rsidP="009A2AA9">
      <w:pPr>
        <w:pStyle w:val="ListParagraph"/>
        <w:numPr>
          <w:ilvl w:val="0"/>
          <w:numId w:val="6"/>
        </w:numPr>
        <w:jc w:val="both"/>
        <w:rPr>
          <w:rFonts w:ascii="Times New Roman" w:hAnsi="Times New Roman" w:cs="Times New Roman"/>
          <w:sz w:val="24"/>
          <w:szCs w:val="24"/>
        </w:rPr>
      </w:pPr>
      <w:r w:rsidRPr="003C1311">
        <w:rPr>
          <w:rFonts w:ascii="Times New Roman" w:hAnsi="Times New Roman" w:cs="Times New Roman"/>
          <w:sz w:val="24"/>
          <w:szCs w:val="24"/>
        </w:rPr>
        <w:t>Except for this incident, the Defendant has been an upstanding member of the community as an elementary school teacher.</w:t>
      </w:r>
    </w:p>
    <w:p w14:paraId="3B0F6742" w14:textId="77777777" w:rsidR="009A2AA9" w:rsidRPr="003C1311" w:rsidRDefault="009A2AA9" w:rsidP="009A2AA9">
      <w:pPr>
        <w:pStyle w:val="ListParagraph"/>
        <w:numPr>
          <w:ilvl w:val="0"/>
          <w:numId w:val="6"/>
        </w:numPr>
        <w:jc w:val="both"/>
        <w:rPr>
          <w:rFonts w:ascii="Times New Roman" w:hAnsi="Times New Roman" w:cs="Times New Roman"/>
          <w:sz w:val="24"/>
          <w:szCs w:val="24"/>
        </w:rPr>
      </w:pPr>
      <w:r w:rsidRPr="003C1311">
        <w:rPr>
          <w:rFonts w:ascii="Times New Roman" w:hAnsi="Times New Roman" w:cs="Times New Roman"/>
          <w:sz w:val="24"/>
          <w:szCs w:val="24"/>
        </w:rPr>
        <w:t xml:space="preserve">The Defendant </w:t>
      </w:r>
      <w:r>
        <w:rPr>
          <w:rFonts w:ascii="Times New Roman" w:hAnsi="Times New Roman" w:cs="Times New Roman"/>
          <w:sz w:val="24"/>
          <w:szCs w:val="24"/>
        </w:rPr>
        <w:t>was defending himself in his own home.</w:t>
      </w:r>
    </w:p>
    <w:p w14:paraId="58F925BE" w14:textId="77777777" w:rsidR="009A2AA9" w:rsidRPr="003C1311" w:rsidRDefault="009A2AA9" w:rsidP="009A2AA9">
      <w:pPr>
        <w:pStyle w:val="ListParagraph"/>
        <w:numPr>
          <w:ilvl w:val="0"/>
          <w:numId w:val="6"/>
        </w:numPr>
        <w:jc w:val="both"/>
        <w:rPr>
          <w:rFonts w:ascii="Times New Roman" w:hAnsi="Times New Roman" w:cs="Times New Roman"/>
          <w:sz w:val="24"/>
          <w:szCs w:val="24"/>
        </w:rPr>
      </w:pPr>
      <w:r w:rsidRPr="003C1311">
        <w:rPr>
          <w:rFonts w:ascii="Times New Roman" w:hAnsi="Times New Roman" w:cs="Times New Roman"/>
          <w:sz w:val="24"/>
          <w:szCs w:val="24"/>
        </w:rPr>
        <w:t>The</w:t>
      </w:r>
      <w:r>
        <w:rPr>
          <w:rFonts w:ascii="Times New Roman" w:hAnsi="Times New Roman" w:cs="Times New Roman"/>
          <w:sz w:val="24"/>
          <w:szCs w:val="24"/>
        </w:rPr>
        <w:t xml:space="preserve"> Defendant had no duty to retreat in accordance with the statute </w:t>
      </w:r>
      <w:hyperlink r:id="rId32" w:history="1">
        <w:r w:rsidRPr="002404C3">
          <w:rPr>
            <w:rStyle w:val="Hyperlink"/>
            <w:rFonts w:ascii="Times New Roman" w:hAnsi="Times New Roman" w:cs="Times New Roman"/>
            <w:color w:val="auto"/>
            <w:sz w:val="24"/>
            <w:szCs w:val="24"/>
            <w:u w:val="none"/>
            <w:bdr w:val="none" w:sz="0" w:space="0" w:color="auto" w:frame="1"/>
            <w:shd w:val="clear" w:color="auto" w:fill="FFFFFF"/>
          </w:rPr>
          <w:t>K.S.A. § 21-5222</w:t>
        </w:r>
      </w:hyperlink>
      <w:r>
        <w:rPr>
          <w:rFonts w:ascii="Times New Roman" w:hAnsi="Times New Roman" w:cs="Times New Roman"/>
          <w:sz w:val="24"/>
          <w:szCs w:val="24"/>
        </w:rPr>
        <w:t xml:space="preserve"> </w:t>
      </w:r>
      <w:r w:rsidRPr="003C1311">
        <w:rPr>
          <w:rFonts w:ascii="Times New Roman" w:hAnsi="Times New Roman" w:cs="Times New Roman"/>
          <w:sz w:val="24"/>
          <w:szCs w:val="24"/>
        </w:rPr>
        <w:t>.</w:t>
      </w:r>
    </w:p>
    <w:p w14:paraId="6929D0E6" w14:textId="77777777" w:rsidR="009A2AA9" w:rsidRDefault="009A2AA9" w:rsidP="009A2AA9">
      <w:pPr>
        <w:pStyle w:val="ListParagraph"/>
        <w:numPr>
          <w:ilvl w:val="0"/>
          <w:numId w:val="6"/>
        </w:numPr>
        <w:jc w:val="both"/>
        <w:rPr>
          <w:rFonts w:ascii="Times New Roman" w:hAnsi="Times New Roman" w:cs="Times New Roman"/>
          <w:sz w:val="24"/>
          <w:szCs w:val="24"/>
        </w:rPr>
      </w:pPr>
      <w:r w:rsidRPr="003C1311">
        <w:rPr>
          <w:rFonts w:ascii="Times New Roman" w:hAnsi="Times New Roman" w:cs="Times New Roman"/>
          <w:sz w:val="24"/>
          <w:szCs w:val="24"/>
        </w:rPr>
        <w:t xml:space="preserve">The Defendant </w:t>
      </w:r>
      <w:r>
        <w:rPr>
          <w:rFonts w:ascii="Times New Roman" w:hAnsi="Times New Roman" w:cs="Times New Roman"/>
          <w:sz w:val="24"/>
          <w:szCs w:val="24"/>
        </w:rPr>
        <w:t>has asserted</w:t>
      </w:r>
      <w:r w:rsidRPr="003C1311">
        <w:rPr>
          <w:rFonts w:ascii="Times New Roman" w:hAnsi="Times New Roman" w:cs="Times New Roman"/>
          <w:sz w:val="24"/>
          <w:szCs w:val="24"/>
        </w:rPr>
        <w:t xml:space="preserve"> the self-defense argument,</w:t>
      </w:r>
      <w:r>
        <w:rPr>
          <w:rFonts w:ascii="Times New Roman" w:hAnsi="Times New Roman" w:cs="Times New Roman"/>
          <w:sz w:val="24"/>
          <w:szCs w:val="24"/>
        </w:rPr>
        <w:t xml:space="preserve"> and witnesses at the scene of the incident testify that Steph started the altercation, due to displeasure with his late invitation,</w:t>
      </w:r>
      <w:r w:rsidRPr="003C1311">
        <w:rPr>
          <w:rFonts w:ascii="Times New Roman" w:hAnsi="Times New Roman" w:cs="Times New Roman"/>
          <w:sz w:val="24"/>
          <w:szCs w:val="24"/>
        </w:rPr>
        <w:t xml:space="preserve"> </w:t>
      </w:r>
      <w:r w:rsidRPr="00C500FE">
        <w:rPr>
          <w:rFonts w:ascii="Times New Roman" w:hAnsi="Times New Roman" w:cs="Times New Roman"/>
          <w:sz w:val="24"/>
          <w:szCs w:val="24"/>
        </w:rPr>
        <w:t xml:space="preserve">and therefore in accordance with </w:t>
      </w:r>
      <w:hyperlink r:id="rId33" w:history="1">
        <w:r w:rsidRPr="00C500FE">
          <w:rPr>
            <w:rStyle w:val="Hyperlink"/>
            <w:rFonts w:ascii="Times New Roman" w:hAnsi="Times New Roman" w:cs="Times New Roman"/>
            <w:color w:val="auto"/>
            <w:sz w:val="24"/>
            <w:szCs w:val="24"/>
            <w:u w:val="none"/>
            <w:bdr w:val="none" w:sz="0" w:space="0" w:color="auto" w:frame="1"/>
            <w:shd w:val="clear" w:color="auto" w:fill="FFFFFF"/>
          </w:rPr>
          <w:t>K.S.A. § 21-5226</w:t>
        </w:r>
      </w:hyperlink>
      <w:r w:rsidRPr="00C500FE">
        <w:rPr>
          <w:rFonts w:ascii="Times New Roman" w:hAnsi="Times New Roman" w:cs="Times New Roman"/>
          <w:sz w:val="24"/>
          <w:szCs w:val="24"/>
        </w:rPr>
        <w:t>, (b) Christoph had the right to utilize force to defend himself from another who started an altercation with intent to cause bodily harm.</w:t>
      </w:r>
    </w:p>
    <w:p w14:paraId="043FF075" w14:textId="77777777" w:rsidR="009A2AA9" w:rsidRPr="003C1311" w:rsidRDefault="009A2AA9" w:rsidP="009A2AA9">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 If a</w:t>
      </w:r>
      <w:r w:rsidRPr="00C500FE">
        <w:rPr>
          <w:rFonts w:ascii="Times New Roman" w:hAnsi="Times New Roman" w:cs="Times New Roman"/>
          <w:sz w:val="24"/>
          <w:szCs w:val="24"/>
        </w:rPr>
        <w:t xml:space="preserve"> Defendant is found to have been acting in self- defense, in accordance with </w:t>
      </w:r>
      <w:hyperlink r:id="rId34" w:history="1">
        <w:r w:rsidRPr="00C500FE">
          <w:rPr>
            <w:rStyle w:val="Hyperlink"/>
            <w:rFonts w:ascii="Times New Roman" w:hAnsi="Times New Roman" w:cs="Times New Roman"/>
            <w:color w:val="000000" w:themeColor="text1"/>
            <w:sz w:val="24"/>
            <w:szCs w:val="24"/>
            <w:u w:val="none"/>
            <w:bdr w:val="none" w:sz="0" w:space="0" w:color="auto" w:frame="1"/>
            <w:shd w:val="clear" w:color="auto" w:fill="FFFFFF"/>
          </w:rPr>
          <w:t>K.S.A. § 21-5231</w:t>
        </w:r>
      </w:hyperlink>
      <w:r w:rsidRPr="00C500FE">
        <w:rPr>
          <w:rFonts w:ascii="Times New Roman" w:hAnsi="Times New Roman" w:cs="Times New Roman"/>
          <w:color w:val="000000" w:themeColor="text1"/>
          <w:sz w:val="24"/>
          <w:szCs w:val="24"/>
        </w:rPr>
        <w:t xml:space="preserve">, </w:t>
      </w:r>
      <w:r w:rsidRPr="00C500FE">
        <w:rPr>
          <w:rFonts w:ascii="Times New Roman" w:hAnsi="Times New Roman" w:cs="Times New Roman"/>
          <w:sz w:val="24"/>
          <w:szCs w:val="24"/>
        </w:rPr>
        <w:t>he should not be held, but on the contrary given immunity, and therefore, he</w:t>
      </w:r>
      <w:r w:rsidRPr="003C1311">
        <w:rPr>
          <w:rFonts w:ascii="Times New Roman" w:hAnsi="Times New Roman" w:cs="Times New Roman"/>
          <w:sz w:val="24"/>
          <w:szCs w:val="24"/>
        </w:rPr>
        <w:t xml:space="preserve"> </w:t>
      </w:r>
      <w:r w:rsidRPr="003C1311">
        <w:rPr>
          <w:rFonts w:ascii="Times New Roman" w:hAnsi="Times New Roman" w:cs="Times New Roman"/>
          <w:sz w:val="24"/>
          <w:szCs w:val="24"/>
        </w:rPr>
        <w:lastRenderedPageBreak/>
        <w:t xml:space="preserve">should not be </w:t>
      </w:r>
      <w:r>
        <w:rPr>
          <w:rFonts w:ascii="Times New Roman" w:hAnsi="Times New Roman" w:cs="Times New Roman"/>
          <w:sz w:val="24"/>
          <w:szCs w:val="24"/>
        </w:rPr>
        <w:t>charged with a crime, because he is not in fact guilty of a crime, because Kansas is a “stand your ground” state, and  the elements of second- degree murder are not present.</w:t>
      </w:r>
    </w:p>
    <w:p w14:paraId="23F8775F" w14:textId="77777777" w:rsidR="009A2AA9" w:rsidRPr="003C1311" w:rsidRDefault="009A2AA9" w:rsidP="009A2AA9">
      <w:pPr>
        <w:jc w:val="both"/>
        <w:rPr>
          <w:rFonts w:ascii="Times New Roman" w:hAnsi="Times New Roman" w:cs="Times New Roman"/>
          <w:sz w:val="24"/>
          <w:szCs w:val="24"/>
        </w:rPr>
      </w:pPr>
      <w:r w:rsidRPr="003C1311">
        <w:rPr>
          <w:rFonts w:ascii="Times New Roman" w:hAnsi="Times New Roman" w:cs="Times New Roman"/>
          <w:sz w:val="24"/>
          <w:szCs w:val="24"/>
        </w:rPr>
        <w:t xml:space="preserve">WHEREFORE, Defendant respectfully requests that this court enters an order for the </w:t>
      </w:r>
      <w:r>
        <w:rPr>
          <w:rFonts w:ascii="Times New Roman" w:hAnsi="Times New Roman" w:cs="Times New Roman"/>
          <w:sz w:val="24"/>
          <w:szCs w:val="24"/>
        </w:rPr>
        <w:t>charge of second-degree murder against</w:t>
      </w:r>
      <w:r w:rsidRPr="003C1311">
        <w:rPr>
          <w:rFonts w:ascii="Times New Roman" w:hAnsi="Times New Roman" w:cs="Times New Roman"/>
          <w:sz w:val="24"/>
          <w:szCs w:val="24"/>
        </w:rPr>
        <w:t xml:space="preserve"> Christoph Blume</w:t>
      </w:r>
      <w:r>
        <w:rPr>
          <w:rFonts w:ascii="Times New Roman" w:hAnsi="Times New Roman" w:cs="Times New Roman"/>
          <w:sz w:val="24"/>
          <w:szCs w:val="24"/>
        </w:rPr>
        <w:t xml:space="preserve"> to dismissed.</w:t>
      </w:r>
    </w:p>
    <w:p w14:paraId="0E083A34" w14:textId="77777777" w:rsidR="009A2AA9" w:rsidRPr="003C1311" w:rsidRDefault="009A2AA9" w:rsidP="009A2AA9">
      <w:pPr>
        <w:jc w:val="both"/>
        <w:rPr>
          <w:rFonts w:ascii="Times New Roman" w:hAnsi="Times New Roman" w:cs="Times New Roman"/>
          <w:sz w:val="24"/>
          <w:szCs w:val="24"/>
        </w:rPr>
      </w:pPr>
    </w:p>
    <w:p w14:paraId="6CAD8354" w14:textId="77777777" w:rsidR="009A2AA9" w:rsidRPr="003C1311" w:rsidRDefault="009A2AA9" w:rsidP="009A2AA9">
      <w:pPr>
        <w:jc w:val="both"/>
        <w:rPr>
          <w:rFonts w:ascii="Times New Roman" w:hAnsi="Times New Roman" w:cs="Times New Roman"/>
          <w:sz w:val="24"/>
          <w:szCs w:val="24"/>
        </w:rPr>
      </w:pPr>
      <w:r w:rsidRPr="003C1311">
        <w:rPr>
          <w:rFonts w:ascii="Times New Roman" w:hAnsi="Times New Roman" w:cs="Times New Roman"/>
          <w:sz w:val="24"/>
          <w:szCs w:val="24"/>
        </w:rPr>
        <w:t xml:space="preserve">Respectfully Submitted by </w:t>
      </w:r>
    </w:p>
    <w:p w14:paraId="57940E52" w14:textId="77777777" w:rsidR="009A2AA9" w:rsidRPr="003C1311" w:rsidRDefault="009A2AA9" w:rsidP="009A2AA9">
      <w:pPr>
        <w:jc w:val="both"/>
        <w:rPr>
          <w:rFonts w:ascii="Times New Roman" w:hAnsi="Times New Roman" w:cs="Times New Roman"/>
          <w:sz w:val="24"/>
          <w:szCs w:val="24"/>
        </w:rPr>
      </w:pPr>
      <w:r w:rsidRPr="003C1311">
        <w:rPr>
          <w:rFonts w:ascii="Times New Roman" w:hAnsi="Times New Roman" w:cs="Times New Roman"/>
          <w:sz w:val="24"/>
          <w:szCs w:val="24"/>
        </w:rPr>
        <w:t>Steven Ironside</w:t>
      </w:r>
    </w:p>
    <w:p w14:paraId="65F653B3" w14:textId="77777777" w:rsidR="009A2AA9" w:rsidRPr="003C1311" w:rsidRDefault="009A2AA9" w:rsidP="009A2AA9">
      <w:pPr>
        <w:jc w:val="both"/>
        <w:rPr>
          <w:rFonts w:ascii="Times New Roman" w:hAnsi="Times New Roman" w:cs="Times New Roman"/>
          <w:sz w:val="24"/>
          <w:szCs w:val="24"/>
        </w:rPr>
      </w:pPr>
      <w:r w:rsidRPr="003C1311">
        <w:rPr>
          <w:rFonts w:ascii="Times New Roman" w:hAnsi="Times New Roman" w:cs="Times New Roman"/>
          <w:sz w:val="24"/>
          <w:szCs w:val="24"/>
        </w:rPr>
        <w:t xml:space="preserve">Ironside, </w:t>
      </w:r>
      <w:proofErr w:type="spellStart"/>
      <w:r w:rsidRPr="003C1311">
        <w:rPr>
          <w:rFonts w:ascii="Times New Roman" w:hAnsi="Times New Roman" w:cs="Times New Roman"/>
          <w:sz w:val="24"/>
          <w:szCs w:val="24"/>
        </w:rPr>
        <w:t>Sifuentes</w:t>
      </w:r>
      <w:proofErr w:type="spellEnd"/>
      <w:r w:rsidRPr="003C1311">
        <w:rPr>
          <w:rFonts w:ascii="Times New Roman" w:hAnsi="Times New Roman" w:cs="Times New Roman"/>
          <w:sz w:val="24"/>
          <w:szCs w:val="24"/>
        </w:rPr>
        <w:t>, Matlock, and Reagan P.C.</w:t>
      </w:r>
    </w:p>
    <w:p w14:paraId="35F5FA28" w14:textId="77777777" w:rsidR="009A2AA9" w:rsidRPr="003C1311" w:rsidRDefault="009A2AA9" w:rsidP="009A2AA9">
      <w:pPr>
        <w:jc w:val="both"/>
        <w:rPr>
          <w:rFonts w:ascii="Times New Roman" w:hAnsi="Times New Roman" w:cs="Times New Roman"/>
          <w:sz w:val="24"/>
          <w:szCs w:val="24"/>
        </w:rPr>
      </w:pPr>
      <w:r w:rsidRPr="003C1311">
        <w:rPr>
          <w:rFonts w:ascii="Times New Roman" w:hAnsi="Times New Roman" w:cs="Times New Roman"/>
          <w:sz w:val="24"/>
          <w:szCs w:val="24"/>
        </w:rPr>
        <w:t>1313 Mockingbird Lane</w:t>
      </w:r>
    </w:p>
    <w:p w14:paraId="388A9B3C" w14:textId="77777777" w:rsidR="009A2AA9" w:rsidRPr="003C1311" w:rsidRDefault="009A2AA9" w:rsidP="009A2AA9">
      <w:pPr>
        <w:jc w:val="both"/>
        <w:rPr>
          <w:rFonts w:ascii="Times New Roman" w:hAnsi="Times New Roman" w:cs="Times New Roman"/>
          <w:sz w:val="24"/>
          <w:szCs w:val="24"/>
        </w:rPr>
      </w:pPr>
      <w:r w:rsidRPr="003C1311">
        <w:rPr>
          <w:rFonts w:ascii="Times New Roman" w:hAnsi="Times New Roman" w:cs="Times New Roman"/>
          <w:sz w:val="24"/>
          <w:szCs w:val="24"/>
        </w:rPr>
        <w:t>Shawnee, Ks 66216</w:t>
      </w:r>
    </w:p>
    <w:p w14:paraId="38722A4F" w14:textId="77777777" w:rsidR="009A2AA9" w:rsidRDefault="009A2AA9" w:rsidP="009A2AA9">
      <w:pPr>
        <w:jc w:val="both"/>
      </w:pPr>
    </w:p>
    <w:p w14:paraId="0ECDE68E" w14:textId="77777777" w:rsidR="009A2AA9" w:rsidRDefault="009A2AA9" w:rsidP="009A2AA9">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74F42845" wp14:editId="55B9C6FE">
                <wp:simplePos x="0" y="0"/>
                <wp:positionH relativeFrom="column">
                  <wp:posOffset>1228724</wp:posOffset>
                </wp:positionH>
                <wp:positionV relativeFrom="paragraph">
                  <wp:posOffset>114935</wp:posOffset>
                </wp:positionV>
                <wp:extent cx="3495675" cy="1905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3495675"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03DEE1A" id="Straight Connector 4" o:spid="_x0000_s1026" style="position:absolute;flip:y;z-index:251664384;visibility:visible;mso-wrap-style:square;mso-wrap-distance-left:9pt;mso-wrap-distance-top:0;mso-wrap-distance-right:9pt;mso-wrap-distance-bottom:0;mso-position-horizontal:absolute;mso-position-horizontal-relative:text;mso-position-vertical:absolute;mso-position-vertical-relative:text" from="96.75pt,9.05pt" to="372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" strokecolor="black [3200]" strokeweight=".5pt">
                <v:stroke joinstyle="miter"/>
              </v:line>
            </w:pict>
          </mc:Fallback>
        </mc:AlternateContent>
      </w:r>
      <w:r w:rsidRPr="00047872">
        <w:rPr>
          <w:rFonts w:ascii="Times New Roman" w:hAnsi="Times New Roman" w:cs="Times New Roman"/>
          <w:sz w:val="24"/>
          <w:szCs w:val="24"/>
        </w:rPr>
        <w:t>Attorney Signature:</w:t>
      </w:r>
    </w:p>
    <w:p w14:paraId="0C127E80" w14:textId="77777777" w:rsidR="009A2AA9" w:rsidRDefault="009A2AA9" w:rsidP="009A2AA9">
      <w:pPr>
        <w:jc w:val="both"/>
        <w:rPr>
          <w:rFonts w:ascii="Times New Roman" w:hAnsi="Times New Roman" w:cs="Times New Roman"/>
          <w:sz w:val="24"/>
          <w:szCs w:val="24"/>
        </w:rPr>
      </w:pPr>
    </w:p>
    <w:p w14:paraId="3C8BAEB8" w14:textId="77777777" w:rsidR="009A2AA9" w:rsidRDefault="009A2AA9" w:rsidP="009A2AA9">
      <w:pPr>
        <w:rPr>
          <w:rFonts w:ascii="Times New Roman" w:hAnsi="Times New Roman" w:cs="Times New Roman"/>
          <w:sz w:val="24"/>
          <w:szCs w:val="24"/>
        </w:rPr>
      </w:pPr>
      <w:r w:rsidRPr="003C1311">
        <w:rPr>
          <w:rFonts w:ascii="Times New Roman" w:hAnsi="Times New Roman" w:cs="Times New Roman"/>
          <w:noProof/>
          <w:sz w:val="24"/>
          <w:szCs w:val="24"/>
        </w:rPr>
        <mc:AlternateContent>
          <mc:Choice Requires="wps">
            <w:drawing>
              <wp:anchor distT="45720" distB="45720" distL="114300" distR="114300" simplePos="0" relativeHeight="251665408" behindDoc="0" locked="0" layoutInCell="1" allowOverlap="1" wp14:anchorId="5313D5B7" wp14:editId="3AFAA659">
                <wp:simplePos x="0" y="0"/>
                <wp:positionH relativeFrom="margin">
                  <wp:posOffset>-523875</wp:posOffset>
                </wp:positionH>
                <wp:positionV relativeFrom="paragraph">
                  <wp:posOffset>4328795</wp:posOffset>
                </wp:positionV>
                <wp:extent cx="6962775" cy="781050"/>
                <wp:effectExtent l="0" t="0" r="28575" b="1905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2775" cy="78105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302BFC9" w14:textId="77777777" w:rsidR="009A2AA9" w:rsidRPr="003C1311" w:rsidRDefault="009A2AA9" w:rsidP="009A2AA9">
                            <w:pPr>
                              <w:rPr>
                                <w:rFonts w:ascii="Times New Roman" w:hAnsi="Times New Roman" w:cs="Times New Roman"/>
                              </w:rPr>
                            </w:pPr>
                            <w:r w:rsidRPr="003C1311">
                              <w:rPr>
                                <w:rFonts w:ascii="Times New Roman" w:hAnsi="Times New Roman" w:cs="Times New Roman"/>
                              </w:rPr>
                              <w:t>Slide Share CDN, (2021), Sample Bail Bond Related Criminal Motions, Slidesharecdn.com</w:t>
                            </w:r>
                          </w:p>
                          <w:p w14:paraId="7B845CC1" w14:textId="77777777" w:rsidR="009A2AA9" w:rsidRPr="003C1311" w:rsidRDefault="009A2AA9" w:rsidP="009A2AA9">
                            <w:pPr>
                              <w:rPr>
                                <w:rFonts w:ascii="Times New Roman" w:hAnsi="Times New Roman" w:cs="Times New Roman"/>
                              </w:rPr>
                            </w:pPr>
                            <w:hyperlink r:id="rId35" w:history="1">
                              <w:r w:rsidRPr="003C1311">
                                <w:rPr>
                                  <w:rStyle w:val="Hyperlink"/>
                                  <w:rFonts w:ascii="Times New Roman" w:hAnsi="Times New Roman" w:cs="Times New Roman"/>
                                  <w:color w:val="auto"/>
                                  <w:u w:val="none"/>
                                </w:rPr>
                                <w:t>sample-bail-bond-related-criminal-law-motions-25-638.jpg (638×826) (slidesharecdn.com)</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13D5B7" id="_x0000_s1027" type="#_x0000_t202" style="position:absolute;margin-left:-41.25pt;margin-top:340.85pt;width:548.25pt;height:61.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" fillcolor="white [3201]" strokecolor="black [3200]" strokeweight="1pt">
                <v:textbox>
                  <w:txbxContent>
                    <w:p w14:paraId="6302BFC9" w14:textId="77777777" w:rsidR="009A2AA9" w:rsidRPr="003C1311" w:rsidRDefault="009A2AA9" w:rsidP="009A2AA9">
                      <w:pPr>
                        <w:rPr>
                          <w:rFonts w:ascii="Times New Roman" w:hAnsi="Times New Roman" w:cs="Times New Roman"/>
                        </w:rPr>
                      </w:pPr>
                      <w:r w:rsidRPr="003C1311">
                        <w:rPr>
                          <w:rFonts w:ascii="Times New Roman" w:hAnsi="Times New Roman" w:cs="Times New Roman"/>
                        </w:rPr>
                        <w:t>Slide Share CDN, (2021), Sample Bail Bond Related Criminal Motions, Slidesharecdn.com</w:t>
                      </w:r>
                    </w:p>
                    <w:p w14:paraId="7B845CC1" w14:textId="77777777" w:rsidR="009A2AA9" w:rsidRPr="003C1311" w:rsidRDefault="009A2AA9" w:rsidP="009A2AA9">
                      <w:pPr>
                        <w:rPr>
                          <w:rFonts w:ascii="Times New Roman" w:hAnsi="Times New Roman" w:cs="Times New Roman"/>
                        </w:rPr>
                      </w:pPr>
                      <w:hyperlink r:id="rId36" w:history="1">
                        <w:r w:rsidRPr="003C1311">
                          <w:rPr>
                            <w:rStyle w:val="Hyperlink"/>
                            <w:rFonts w:ascii="Times New Roman" w:hAnsi="Times New Roman" w:cs="Times New Roman"/>
                            <w:color w:val="auto"/>
                            <w:u w:val="none"/>
                          </w:rPr>
                          <w:t>sample-bail-bond-related-criminal-law-motions-25-638.jpg (638×826) (slidesharecdn.com)</w:t>
                        </w:r>
                      </w:hyperlink>
                    </w:p>
                  </w:txbxContent>
                </v:textbox>
                <w10:wrap type="square" anchorx="margin"/>
              </v:shape>
            </w:pict>
          </mc:Fallback>
        </mc:AlternateContent>
      </w:r>
      <w:r>
        <w:rPr>
          <w:rFonts w:ascii="Times New Roman" w:hAnsi="Times New Roman" w:cs="Times New Roman"/>
          <w:sz w:val="24"/>
          <w:szCs w:val="24"/>
        </w:rPr>
        <w:br w:type="page"/>
      </w:r>
    </w:p>
    <w:p w14:paraId="55BAA7DA" w14:textId="77777777" w:rsidR="009A2AA9" w:rsidRDefault="009A2AA9" w:rsidP="009A2AA9">
      <w:pPr>
        <w:jc w:val="center"/>
        <w:rPr>
          <w:rFonts w:ascii="Times New Roman" w:hAnsi="Times New Roman" w:cs="Times New Roman"/>
          <w:sz w:val="32"/>
          <w:szCs w:val="32"/>
        </w:rPr>
      </w:pPr>
      <w:r>
        <w:rPr>
          <w:rFonts w:ascii="Times New Roman" w:hAnsi="Times New Roman" w:cs="Times New Roman"/>
          <w:noProof/>
          <w:sz w:val="32"/>
          <w:szCs w:val="32"/>
        </w:rPr>
        <w:lastRenderedPageBreak/>
        <mc:AlternateContent>
          <mc:Choice Requires="wps">
            <w:drawing>
              <wp:anchor distT="0" distB="0" distL="114300" distR="114300" simplePos="0" relativeHeight="251666432" behindDoc="0" locked="0" layoutInCell="1" allowOverlap="1" wp14:anchorId="3CCC6825" wp14:editId="08C415AF">
                <wp:simplePos x="0" y="0"/>
                <wp:positionH relativeFrom="column">
                  <wp:posOffset>3048000</wp:posOffset>
                </wp:positionH>
                <wp:positionV relativeFrom="paragraph">
                  <wp:posOffset>352424</wp:posOffset>
                </wp:positionV>
                <wp:extent cx="38100" cy="3095625"/>
                <wp:effectExtent l="0" t="0" r="19050" b="28575"/>
                <wp:wrapNone/>
                <wp:docPr id="6" name="Straight Connector 6"/>
                <wp:cNvGraphicFramePr/>
                <a:graphic xmlns:a="http://schemas.openxmlformats.org/drawingml/2006/main">
                  <a:graphicData uri="http://schemas.microsoft.com/office/word/2010/wordprocessingShape">
                    <wps:wsp>
                      <wps:cNvCnPr/>
                      <wps:spPr>
                        <a:xfrm>
                          <a:off x="0" y="0"/>
                          <a:ext cx="38100" cy="30956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A84ABC" id="Straight Connector 6"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0pt,27.75pt" to="243pt,2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" strokecolor="black [3200]" strokeweight=".5pt">
                <v:stroke joinstyle="miter"/>
              </v:line>
            </w:pict>
          </mc:Fallback>
        </mc:AlternateContent>
      </w:r>
      <w:r w:rsidRPr="00D6729D">
        <w:rPr>
          <w:rFonts w:ascii="Times New Roman" w:hAnsi="Times New Roman" w:cs="Times New Roman"/>
          <w:sz w:val="32"/>
          <w:szCs w:val="32"/>
        </w:rPr>
        <w:t>The United States District Court of Johnson County Kansas</w:t>
      </w:r>
    </w:p>
    <w:p w14:paraId="74C63C52" w14:textId="77777777" w:rsidR="009A2AA9" w:rsidRDefault="009A2AA9" w:rsidP="009A2AA9">
      <w:pPr>
        <w:tabs>
          <w:tab w:val="left" w:pos="525"/>
        </w:tabs>
        <w:rPr>
          <w:rFonts w:ascii="Times New Roman" w:hAnsi="Times New Roman" w:cs="Times New Roman"/>
          <w:sz w:val="24"/>
          <w:szCs w:val="24"/>
        </w:rPr>
      </w:pPr>
      <w:r>
        <w:rPr>
          <w:rFonts w:ascii="Times New Roman" w:hAnsi="Times New Roman" w:cs="Times New Roman"/>
          <w:sz w:val="32"/>
          <w:szCs w:val="32"/>
        </w:rPr>
        <w:tab/>
      </w:r>
    </w:p>
    <w:p w14:paraId="740505BB" w14:textId="77777777" w:rsidR="009A2AA9" w:rsidRDefault="009A2AA9" w:rsidP="009A2AA9">
      <w:pPr>
        <w:tabs>
          <w:tab w:val="left" w:pos="525"/>
        </w:tabs>
        <w:rPr>
          <w:rFonts w:ascii="Times New Roman" w:hAnsi="Times New Roman" w:cs="Times New Roman"/>
          <w:sz w:val="24"/>
          <w:szCs w:val="24"/>
        </w:rPr>
      </w:pPr>
      <w:r>
        <w:rPr>
          <w:rFonts w:ascii="Times New Roman" w:hAnsi="Times New Roman" w:cs="Times New Roman"/>
          <w:sz w:val="24"/>
          <w:szCs w:val="24"/>
        </w:rPr>
        <w:t>The People of the State of Kansas</w:t>
      </w:r>
    </w:p>
    <w:p w14:paraId="7FB9BF28" w14:textId="77777777" w:rsidR="009A2AA9" w:rsidRDefault="009A2AA9" w:rsidP="009A2AA9">
      <w:pPr>
        <w:tabs>
          <w:tab w:val="left" w:pos="525"/>
          <w:tab w:val="left" w:pos="5490"/>
        </w:tabs>
        <w:rPr>
          <w:rFonts w:ascii="Times New Roman" w:hAnsi="Times New Roman" w:cs="Times New Roman"/>
          <w:sz w:val="24"/>
          <w:szCs w:val="24"/>
        </w:rPr>
      </w:pPr>
      <w:r>
        <w:rPr>
          <w:rFonts w:ascii="Times New Roman" w:hAnsi="Times New Roman" w:cs="Times New Roman"/>
          <w:sz w:val="24"/>
          <w:szCs w:val="24"/>
        </w:rPr>
        <w:t>Plaintiff</w:t>
      </w:r>
      <w:r>
        <w:rPr>
          <w:rFonts w:ascii="Times New Roman" w:hAnsi="Times New Roman" w:cs="Times New Roman"/>
          <w:sz w:val="24"/>
          <w:szCs w:val="24"/>
        </w:rPr>
        <w:tab/>
        <w:t>Case No. 86-75309</w:t>
      </w:r>
    </w:p>
    <w:p w14:paraId="13E754D9" w14:textId="77777777" w:rsidR="009A2AA9" w:rsidRDefault="009A2AA9" w:rsidP="009A2AA9">
      <w:pPr>
        <w:tabs>
          <w:tab w:val="left" w:pos="525"/>
        </w:tabs>
        <w:rPr>
          <w:rFonts w:ascii="Times New Roman" w:hAnsi="Times New Roman" w:cs="Times New Roman"/>
          <w:sz w:val="24"/>
          <w:szCs w:val="24"/>
        </w:rPr>
      </w:pPr>
    </w:p>
    <w:p w14:paraId="2CAED14A" w14:textId="77777777" w:rsidR="009A2AA9" w:rsidRDefault="009A2AA9" w:rsidP="009A2AA9">
      <w:pPr>
        <w:tabs>
          <w:tab w:val="left" w:pos="525"/>
        </w:tabs>
        <w:rPr>
          <w:rFonts w:ascii="Times New Roman" w:hAnsi="Times New Roman" w:cs="Times New Roman"/>
          <w:sz w:val="24"/>
          <w:szCs w:val="24"/>
        </w:rPr>
      </w:pPr>
      <w:r>
        <w:rPr>
          <w:rFonts w:ascii="Times New Roman" w:hAnsi="Times New Roman" w:cs="Times New Roman"/>
          <w:sz w:val="24"/>
          <w:szCs w:val="24"/>
        </w:rPr>
        <w:t>V.</w:t>
      </w:r>
    </w:p>
    <w:p w14:paraId="499FD029" w14:textId="77777777" w:rsidR="009A2AA9" w:rsidRDefault="009A2AA9" w:rsidP="009A2AA9">
      <w:pPr>
        <w:tabs>
          <w:tab w:val="left" w:pos="525"/>
        </w:tabs>
        <w:rPr>
          <w:rFonts w:ascii="Times New Roman" w:hAnsi="Times New Roman" w:cs="Times New Roman"/>
          <w:sz w:val="24"/>
          <w:szCs w:val="24"/>
        </w:rPr>
      </w:pPr>
    </w:p>
    <w:p w14:paraId="13018B4A" w14:textId="77777777" w:rsidR="009A2AA9" w:rsidRDefault="009A2AA9" w:rsidP="009A2AA9">
      <w:pPr>
        <w:tabs>
          <w:tab w:val="left" w:pos="525"/>
          <w:tab w:val="left" w:pos="5475"/>
        </w:tabs>
        <w:rPr>
          <w:rFonts w:ascii="Times New Roman" w:hAnsi="Times New Roman" w:cs="Times New Roman"/>
          <w:sz w:val="24"/>
          <w:szCs w:val="24"/>
        </w:rPr>
      </w:pPr>
      <w:r>
        <w:rPr>
          <w:rFonts w:ascii="Times New Roman" w:hAnsi="Times New Roman" w:cs="Times New Roman"/>
          <w:sz w:val="24"/>
          <w:szCs w:val="24"/>
        </w:rPr>
        <w:t>Christoph Blume</w:t>
      </w:r>
      <w:r>
        <w:rPr>
          <w:rFonts w:ascii="Times New Roman" w:hAnsi="Times New Roman" w:cs="Times New Roman"/>
          <w:sz w:val="24"/>
          <w:szCs w:val="24"/>
        </w:rPr>
        <w:tab/>
        <w:t>ATTORNEY AFFIDAVIT IN</w:t>
      </w:r>
    </w:p>
    <w:p w14:paraId="3D4959EB" w14:textId="77777777" w:rsidR="009A2AA9" w:rsidRDefault="009A2AA9" w:rsidP="009A2AA9">
      <w:pPr>
        <w:tabs>
          <w:tab w:val="left" w:pos="525"/>
          <w:tab w:val="left" w:pos="6405"/>
        </w:tabs>
        <w:rPr>
          <w:rFonts w:ascii="Times New Roman" w:hAnsi="Times New Roman" w:cs="Times New Roman"/>
          <w:sz w:val="24"/>
          <w:szCs w:val="24"/>
        </w:rPr>
      </w:pPr>
      <w:r>
        <w:rPr>
          <w:rFonts w:ascii="Times New Roman" w:hAnsi="Times New Roman" w:cs="Times New Roman"/>
          <w:sz w:val="24"/>
          <w:szCs w:val="24"/>
        </w:rPr>
        <w:t xml:space="preserve">Defendant                                                                             SUPPORT OF MOTION </w:t>
      </w:r>
    </w:p>
    <w:p w14:paraId="420B6383" w14:textId="77777777" w:rsidR="009A2AA9" w:rsidRPr="00D6729D" w:rsidRDefault="009A2AA9" w:rsidP="009A2AA9">
      <w:pPr>
        <w:rPr>
          <w:rFonts w:ascii="Times New Roman" w:hAnsi="Times New Roman" w:cs="Times New Roman"/>
          <w:sz w:val="24"/>
          <w:szCs w:val="24"/>
        </w:rPr>
      </w:pPr>
    </w:p>
    <w:p w14:paraId="49F57BF2" w14:textId="77777777" w:rsidR="009A2AA9" w:rsidRPr="00D6729D" w:rsidRDefault="009A2AA9" w:rsidP="009A2AA9">
      <w:pPr>
        <w:rPr>
          <w:rFonts w:ascii="Times New Roman" w:hAnsi="Times New Roman" w:cs="Times New Roman"/>
          <w:sz w:val="24"/>
          <w:szCs w:val="24"/>
        </w:rPr>
      </w:pPr>
    </w:p>
    <w:p w14:paraId="69A0C735" w14:textId="77777777" w:rsidR="009A2AA9" w:rsidRDefault="009A2AA9" w:rsidP="009A2AA9">
      <w:pPr>
        <w:jc w:val="both"/>
        <w:rPr>
          <w:rFonts w:ascii="Times New Roman" w:hAnsi="Times New Roman" w:cs="Times New Roman"/>
          <w:sz w:val="24"/>
          <w:szCs w:val="24"/>
        </w:rPr>
      </w:pPr>
    </w:p>
    <w:p w14:paraId="5807235B" w14:textId="77777777" w:rsidR="009A2AA9" w:rsidRDefault="009A2AA9" w:rsidP="009A2AA9">
      <w:pPr>
        <w:jc w:val="both"/>
        <w:rPr>
          <w:rFonts w:ascii="Times New Roman" w:hAnsi="Times New Roman" w:cs="Times New Roman"/>
          <w:sz w:val="24"/>
          <w:szCs w:val="24"/>
        </w:rPr>
      </w:pPr>
    </w:p>
    <w:p w14:paraId="24E43180"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ATTORNEY AFFIDAVIT IN SUPPORT OF MOTION TO DISMISS</w:t>
      </w:r>
    </w:p>
    <w:p w14:paraId="614BD45D" w14:textId="77777777" w:rsidR="009A2AA9" w:rsidRDefault="009A2AA9" w:rsidP="009A2AA9">
      <w:pPr>
        <w:rPr>
          <w:rFonts w:ascii="Times New Roman" w:hAnsi="Times New Roman" w:cs="Times New Roman"/>
          <w:sz w:val="24"/>
          <w:szCs w:val="24"/>
        </w:rPr>
      </w:pPr>
      <w:r>
        <w:rPr>
          <w:rFonts w:ascii="Times New Roman" w:hAnsi="Times New Roman" w:cs="Times New Roman"/>
          <w:sz w:val="24"/>
          <w:szCs w:val="24"/>
        </w:rPr>
        <w:t>I Steven Ironside swear and affirm the following to be true under penalties of perjury.</w:t>
      </w:r>
    </w:p>
    <w:p w14:paraId="351EDDF6" w14:textId="77777777" w:rsidR="009A2AA9" w:rsidRDefault="009A2AA9" w:rsidP="009A2AA9">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I am submitting this Affidavit in Support of Motion for an order to dismiss the charge of second- degree murder against my client Christoph Blume, the defendant in the above-mentioned case.</w:t>
      </w:r>
    </w:p>
    <w:p w14:paraId="7C35E89A" w14:textId="77777777" w:rsidR="009A2AA9" w:rsidRPr="000A7A8E" w:rsidRDefault="009A2AA9" w:rsidP="009A2AA9">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This order to dismiss should be extended, because pursuant to </w:t>
      </w:r>
      <w:hyperlink r:id="rId37" w:history="1">
        <w:r w:rsidRPr="00C3630B">
          <w:rPr>
            <w:rStyle w:val="Hyperlink"/>
            <w:rFonts w:ascii="Times New Roman" w:hAnsi="Times New Roman" w:cs="Times New Roman"/>
            <w:color w:val="auto"/>
            <w:sz w:val="24"/>
            <w:szCs w:val="24"/>
            <w:u w:val="none"/>
            <w:bdr w:val="none" w:sz="0" w:space="0" w:color="auto" w:frame="1"/>
            <w:shd w:val="clear" w:color="auto" w:fill="FFFFFF"/>
          </w:rPr>
          <w:t>K.S.A. § 21-5222</w:t>
        </w:r>
      </w:hyperlink>
      <w:r w:rsidRPr="00C3630B">
        <w:rPr>
          <w:rFonts w:ascii="Times New Roman" w:hAnsi="Times New Roman" w:cs="Times New Roman"/>
          <w:sz w:val="24"/>
          <w:szCs w:val="24"/>
        </w:rPr>
        <w:t xml:space="preserve"> and </w:t>
      </w:r>
      <w:hyperlink r:id="rId38" w:history="1">
        <w:r w:rsidRPr="00C3630B">
          <w:rPr>
            <w:rStyle w:val="Hyperlink"/>
            <w:rFonts w:ascii="Times New Roman" w:hAnsi="Times New Roman" w:cs="Times New Roman"/>
            <w:color w:val="auto"/>
            <w:sz w:val="24"/>
            <w:szCs w:val="24"/>
            <w:u w:val="none"/>
            <w:bdr w:val="none" w:sz="0" w:space="0" w:color="auto" w:frame="1"/>
            <w:shd w:val="clear" w:color="auto" w:fill="FFFFFF"/>
          </w:rPr>
          <w:t>K.S.A. § 21-5226</w:t>
        </w:r>
      </w:hyperlink>
      <w:r>
        <w:t xml:space="preserve"> he acted in self-defense, and therefore </w:t>
      </w:r>
      <w:r>
        <w:rPr>
          <w:rFonts w:ascii="Times New Roman" w:hAnsi="Times New Roman" w:cs="Times New Roman"/>
          <w:color w:val="000000" w:themeColor="text1"/>
          <w:sz w:val="24"/>
          <w:szCs w:val="24"/>
        </w:rPr>
        <w:t>it is lawful and just to do so.</w:t>
      </w:r>
    </w:p>
    <w:p w14:paraId="3B294BAA" w14:textId="77777777" w:rsidR="009A2AA9" w:rsidRPr="000A7A8E" w:rsidRDefault="009A2AA9" w:rsidP="009A2AA9">
      <w:pPr>
        <w:pStyle w:val="ListParagraph"/>
        <w:numPr>
          <w:ilvl w:val="0"/>
          <w:numId w:val="7"/>
        </w:numPr>
        <w:rPr>
          <w:rFonts w:ascii="Times New Roman" w:hAnsi="Times New Roman" w:cs="Times New Roman"/>
          <w:sz w:val="24"/>
          <w:szCs w:val="24"/>
        </w:rPr>
      </w:pPr>
      <w:r>
        <w:rPr>
          <w:rFonts w:ascii="Times New Roman" w:hAnsi="Times New Roman" w:cs="Times New Roman"/>
          <w:color w:val="000000" w:themeColor="text1"/>
          <w:sz w:val="24"/>
          <w:szCs w:val="24"/>
        </w:rPr>
        <w:t xml:space="preserve">This order for pre-trial release should be extended, because pursuant to </w:t>
      </w:r>
      <w:hyperlink r:id="rId39" w:history="1">
        <w:r w:rsidRPr="003C1311">
          <w:rPr>
            <w:rStyle w:val="Hyperlink"/>
            <w:rFonts w:ascii="Times New Roman" w:hAnsi="Times New Roman" w:cs="Times New Roman"/>
            <w:color w:val="000000" w:themeColor="text1"/>
            <w:sz w:val="24"/>
            <w:szCs w:val="24"/>
            <w:u w:val="none"/>
            <w:bdr w:val="none" w:sz="0" w:space="0" w:color="auto" w:frame="1"/>
            <w:shd w:val="clear" w:color="auto" w:fill="FFFFFF"/>
          </w:rPr>
          <w:t>K.S.A. § 21-5231</w:t>
        </w:r>
      </w:hyperlink>
      <w:r>
        <w:rPr>
          <w:rFonts w:ascii="Times New Roman" w:hAnsi="Times New Roman" w:cs="Times New Roman"/>
          <w:color w:val="000000" w:themeColor="text1"/>
          <w:sz w:val="24"/>
          <w:szCs w:val="24"/>
        </w:rPr>
        <w:t>, those who have acted in self-defense are entitled to immunity from prosecution.</w:t>
      </w:r>
    </w:p>
    <w:p w14:paraId="3A488C01" w14:textId="77777777" w:rsidR="009A2AA9" w:rsidRPr="001B14AB" w:rsidRDefault="009A2AA9" w:rsidP="009A2AA9">
      <w:pPr>
        <w:pStyle w:val="ListParagraph"/>
        <w:numPr>
          <w:ilvl w:val="0"/>
          <w:numId w:val="7"/>
        </w:numPr>
        <w:rPr>
          <w:rFonts w:ascii="Times New Roman" w:hAnsi="Times New Roman" w:cs="Times New Roman"/>
          <w:sz w:val="24"/>
          <w:szCs w:val="24"/>
        </w:rPr>
      </w:pPr>
      <w:r>
        <w:rPr>
          <w:rFonts w:ascii="Times New Roman" w:hAnsi="Times New Roman" w:cs="Times New Roman"/>
          <w:color w:val="000000" w:themeColor="text1"/>
          <w:sz w:val="24"/>
          <w:szCs w:val="24"/>
        </w:rPr>
        <w:t>No previous application has been made to any court or judge for the relief herein requested.</w:t>
      </w:r>
    </w:p>
    <w:p w14:paraId="0C2FD4A3" w14:textId="77777777" w:rsidR="009A2AA9" w:rsidRDefault="009A2AA9" w:rsidP="009A2AA9">
      <w:pPr>
        <w:rPr>
          <w:rFonts w:ascii="Times New Roman" w:hAnsi="Times New Roman" w:cs="Times New Roman"/>
          <w:sz w:val="24"/>
          <w:szCs w:val="24"/>
        </w:rPr>
      </w:pPr>
      <w:r>
        <w:rPr>
          <w:rFonts w:ascii="Times New Roman" w:hAnsi="Times New Roman" w:cs="Times New Roman"/>
          <w:sz w:val="24"/>
          <w:szCs w:val="24"/>
        </w:rPr>
        <w:t>WHEREFORE, for the reasons stated above, I respectfully request this court to issue an order to dismiss the charge of second- degree murder against my client Christoph Blume, and further relief as the court may deem just and proper.</w:t>
      </w:r>
    </w:p>
    <w:p w14:paraId="21FD35A0" w14:textId="77777777" w:rsidR="009A2AA9" w:rsidRDefault="009A2AA9" w:rsidP="009A2AA9">
      <w:pPr>
        <w:rPr>
          <w:rFonts w:ascii="Times New Roman" w:hAnsi="Times New Roman" w:cs="Times New Roman"/>
          <w:sz w:val="24"/>
          <w:szCs w:val="24"/>
        </w:rPr>
      </w:pPr>
    </w:p>
    <w:p w14:paraId="09FF0EC0" w14:textId="77777777" w:rsidR="009A2AA9" w:rsidRDefault="009A2AA9" w:rsidP="009A2AA9">
      <w:pPr>
        <w:rPr>
          <w:rFonts w:ascii="Times New Roman" w:hAnsi="Times New Roman" w:cs="Times New Roman"/>
          <w:sz w:val="24"/>
          <w:szCs w:val="24"/>
        </w:rPr>
      </w:pPr>
      <w:r>
        <w:rPr>
          <w:rFonts w:ascii="Times New Roman" w:hAnsi="Times New Roman" w:cs="Times New Roman"/>
          <w:sz w:val="24"/>
          <w:szCs w:val="24"/>
        </w:rPr>
        <w:t>Respectfully,</w:t>
      </w:r>
    </w:p>
    <w:p w14:paraId="18E58424" w14:textId="77777777" w:rsidR="009A2AA9" w:rsidRDefault="009A2AA9" w:rsidP="009A2AA9">
      <w:pPr>
        <w:rPr>
          <w:rFonts w:ascii="Times New Roman" w:hAnsi="Times New Roman" w:cs="Times New Roman"/>
          <w:sz w:val="24"/>
          <w:szCs w:val="24"/>
        </w:rPr>
      </w:pPr>
      <w:r>
        <w:rPr>
          <w:rFonts w:ascii="Times New Roman" w:hAnsi="Times New Roman" w:cs="Times New Roman"/>
          <w:sz w:val="24"/>
          <w:szCs w:val="24"/>
        </w:rPr>
        <w:t>Steven Ironside Managing Partner</w:t>
      </w:r>
    </w:p>
    <w:p w14:paraId="380B08E2" w14:textId="77777777" w:rsidR="009A2AA9" w:rsidRDefault="009A2AA9" w:rsidP="009A2AA9">
      <w:pPr>
        <w:rPr>
          <w:rFonts w:ascii="Times New Roman" w:hAnsi="Times New Roman" w:cs="Times New Roman"/>
          <w:sz w:val="24"/>
          <w:szCs w:val="24"/>
        </w:rPr>
      </w:pPr>
      <w:r>
        <w:rPr>
          <w:rFonts w:ascii="Times New Roman" w:hAnsi="Times New Roman" w:cs="Times New Roman"/>
          <w:sz w:val="24"/>
          <w:szCs w:val="24"/>
        </w:rPr>
        <w:t>1313 Mockingbird Lane</w:t>
      </w:r>
    </w:p>
    <w:p w14:paraId="1A609B99" w14:textId="77777777" w:rsidR="009A2AA9" w:rsidRDefault="009A2AA9" w:rsidP="009A2AA9">
      <w:pPr>
        <w:rPr>
          <w:rFonts w:ascii="Times New Roman" w:hAnsi="Times New Roman" w:cs="Times New Roman"/>
          <w:sz w:val="24"/>
          <w:szCs w:val="24"/>
        </w:rPr>
      </w:pPr>
      <w:r>
        <w:rPr>
          <w:rFonts w:ascii="Times New Roman" w:hAnsi="Times New Roman" w:cs="Times New Roman"/>
          <w:sz w:val="24"/>
          <w:szCs w:val="24"/>
        </w:rPr>
        <w:lastRenderedPageBreak/>
        <w:t>Shawnee, Kansas 66212</w:t>
      </w:r>
    </w:p>
    <w:p w14:paraId="073DF9BA" w14:textId="77777777" w:rsidR="009A2AA9" w:rsidRPr="001B14AB" w:rsidRDefault="009A2AA9" w:rsidP="009A2AA9">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65807D90" wp14:editId="0D5DF6D9">
                <wp:simplePos x="0" y="0"/>
                <wp:positionH relativeFrom="column">
                  <wp:posOffset>1228724</wp:posOffset>
                </wp:positionH>
                <wp:positionV relativeFrom="paragraph">
                  <wp:posOffset>171450</wp:posOffset>
                </wp:positionV>
                <wp:extent cx="3324225" cy="9525"/>
                <wp:effectExtent l="0" t="0" r="28575" b="28575"/>
                <wp:wrapNone/>
                <wp:docPr id="7" name="Straight Connector 7"/>
                <wp:cNvGraphicFramePr/>
                <a:graphic xmlns:a="http://schemas.openxmlformats.org/drawingml/2006/main">
                  <a:graphicData uri="http://schemas.microsoft.com/office/word/2010/wordprocessingShape">
                    <wps:wsp>
                      <wps:cNvCnPr/>
                      <wps:spPr>
                        <a:xfrm flipV="1">
                          <a:off x="0" y="0"/>
                          <a:ext cx="33242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0525E45" id="Straight Connector 7" o:spid="_x0000_s1026" style="position:absolute;flip:y;z-index:251667456;visibility:visible;mso-wrap-style:square;mso-wrap-distance-left:9pt;mso-wrap-distance-top:0;mso-wrap-distance-right:9pt;mso-wrap-distance-bottom:0;mso-position-horizontal:absolute;mso-position-horizontal-relative:text;mso-position-vertical:absolute;mso-position-vertical-relative:text" from="96.75pt,13.5pt" to="358.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" strokecolor="black [3200]" strokeweight=".5pt">
                <v:stroke joinstyle="miter"/>
              </v:line>
            </w:pict>
          </mc:Fallback>
        </mc:AlternateContent>
      </w:r>
      <w:r>
        <w:rPr>
          <w:rFonts w:ascii="Times New Roman" w:hAnsi="Times New Roman" w:cs="Times New Roman"/>
          <w:sz w:val="24"/>
          <w:szCs w:val="24"/>
        </w:rPr>
        <w:t>Attorney Signature:</w:t>
      </w:r>
    </w:p>
    <w:p w14:paraId="6FA2106F" w14:textId="77777777" w:rsidR="009A2AA9" w:rsidRDefault="009A2AA9" w:rsidP="009A2AA9">
      <w:pPr>
        <w:rPr>
          <w:rFonts w:ascii="Times New Roman" w:hAnsi="Times New Roman" w:cs="Times New Roman"/>
          <w:sz w:val="24"/>
          <w:szCs w:val="24"/>
        </w:rPr>
      </w:pPr>
    </w:p>
    <w:p w14:paraId="375D778C" w14:textId="77777777" w:rsidR="009A2AA9" w:rsidRDefault="009A2AA9" w:rsidP="009A2AA9">
      <w:pPr>
        <w:rPr>
          <w:rFonts w:ascii="Times New Roman" w:hAnsi="Times New Roman" w:cs="Times New Roman"/>
          <w:sz w:val="24"/>
          <w:szCs w:val="24"/>
        </w:rPr>
      </w:pPr>
    </w:p>
    <w:p w14:paraId="17C00E34" w14:textId="77777777" w:rsidR="009A2AA9" w:rsidRDefault="009A2AA9" w:rsidP="009A2AA9">
      <w:pPr>
        <w:tabs>
          <w:tab w:val="center" w:pos="4680"/>
        </w:tabs>
        <w:rPr>
          <w:rFonts w:ascii="Times New Roman" w:hAnsi="Times New Roman" w:cs="Times New Roman"/>
          <w:sz w:val="24"/>
          <w:szCs w:val="24"/>
        </w:rPr>
      </w:pPr>
      <w:r w:rsidRPr="001B14AB">
        <w:rPr>
          <w:rFonts w:ascii="Times New Roman" w:hAnsi="Times New Roman" w:cs="Times New Roman"/>
          <w:noProof/>
          <w:sz w:val="24"/>
          <w:szCs w:val="24"/>
        </w:rPr>
        <mc:AlternateContent>
          <mc:Choice Requires="wps">
            <w:drawing>
              <wp:anchor distT="45720" distB="45720" distL="114300" distR="114300" simplePos="0" relativeHeight="251669504" behindDoc="0" locked="0" layoutInCell="1" allowOverlap="1" wp14:anchorId="68D3AE22" wp14:editId="1BCC3D3F">
                <wp:simplePos x="0" y="0"/>
                <wp:positionH relativeFrom="column">
                  <wp:posOffset>323850</wp:posOffset>
                </wp:positionH>
                <wp:positionV relativeFrom="paragraph">
                  <wp:posOffset>6681470</wp:posOffset>
                </wp:positionV>
                <wp:extent cx="5229225" cy="645795"/>
                <wp:effectExtent l="0" t="0" r="28575" b="2095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9225" cy="645795"/>
                        </a:xfrm>
                        <a:prstGeom prst="rect">
                          <a:avLst/>
                        </a:prstGeom>
                        <a:solidFill>
                          <a:srgbClr val="FFFFFF"/>
                        </a:solidFill>
                        <a:ln w="9525">
                          <a:solidFill>
                            <a:srgbClr val="000000"/>
                          </a:solidFill>
                          <a:miter lim="800000"/>
                          <a:headEnd/>
                          <a:tailEnd/>
                        </a:ln>
                      </wps:spPr>
                      <wps:txbx>
                        <w:txbxContent>
                          <w:p w14:paraId="09030F73" w14:textId="77777777" w:rsidR="009A2AA9" w:rsidRDefault="009A2AA9" w:rsidP="009A2AA9">
                            <w:pPr>
                              <w:rPr>
                                <w:rFonts w:ascii="Times New Roman" w:hAnsi="Times New Roman" w:cs="Times New Roman"/>
                                <w:sz w:val="24"/>
                                <w:szCs w:val="24"/>
                              </w:rPr>
                            </w:pPr>
                            <w:r w:rsidRPr="001B14AB">
                              <w:rPr>
                                <w:rFonts w:ascii="Times New Roman" w:hAnsi="Times New Roman" w:cs="Times New Roman"/>
                                <w:sz w:val="24"/>
                                <w:szCs w:val="24"/>
                              </w:rPr>
                              <w:t>Attorney Docs, (2021), Affidavit in Support of Motion, attorneydocs.com</w:t>
                            </w:r>
                          </w:p>
                          <w:p w14:paraId="55746912" w14:textId="77777777" w:rsidR="009A2AA9" w:rsidRPr="001B14AB" w:rsidRDefault="009A2AA9" w:rsidP="009A2AA9">
                            <w:pPr>
                              <w:rPr>
                                <w:rFonts w:ascii="Times New Roman" w:hAnsi="Times New Roman" w:cs="Times New Roman"/>
                                <w:color w:val="000000" w:themeColor="text1"/>
                                <w:sz w:val="24"/>
                                <w:szCs w:val="24"/>
                              </w:rPr>
                            </w:pPr>
                            <w:hyperlink r:id="rId40" w:history="1">
                              <w:r w:rsidRPr="001B14AB">
                                <w:rPr>
                                  <w:rStyle w:val="Hyperlink"/>
                                  <w:rFonts w:ascii="Times New Roman" w:hAnsi="Times New Roman" w:cs="Times New Roman"/>
                                  <w:color w:val="000000" w:themeColor="text1"/>
                                  <w:sz w:val="24"/>
                                  <w:szCs w:val="24"/>
                                  <w:u w:val="none"/>
                                </w:rPr>
                                <w:t>95ab3ebce6b7884fbf9e42662cd0adb1-791x1024.jpeg (791×1024) (attorneydocs.com)</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D3AE22" id="_x0000_s1028" type="#_x0000_t202" style="position:absolute;margin-left:25.5pt;margin-top:526.1pt;width:411.75pt;height:50.8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">
                <v:textbox>
                  <w:txbxContent>
                    <w:p w14:paraId="09030F73" w14:textId="77777777" w:rsidR="009A2AA9" w:rsidRDefault="009A2AA9" w:rsidP="009A2AA9">
                      <w:pPr>
                        <w:rPr>
                          <w:rFonts w:ascii="Times New Roman" w:hAnsi="Times New Roman" w:cs="Times New Roman"/>
                          <w:sz w:val="24"/>
                          <w:szCs w:val="24"/>
                        </w:rPr>
                      </w:pPr>
                      <w:r w:rsidRPr="001B14AB">
                        <w:rPr>
                          <w:rFonts w:ascii="Times New Roman" w:hAnsi="Times New Roman" w:cs="Times New Roman"/>
                          <w:sz w:val="24"/>
                          <w:szCs w:val="24"/>
                        </w:rPr>
                        <w:t>Attorney Docs, (2021), Affidavit in Support of Motion, attorneydocs.com</w:t>
                      </w:r>
                    </w:p>
                    <w:p w14:paraId="55746912" w14:textId="77777777" w:rsidR="009A2AA9" w:rsidRPr="001B14AB" w:rsidRDefault="009A2AA9" w:rsidP="009A2AA9">
                      <w:pPr>
                        <w:rPr>
                          <w:rFonts w:ascii="Times New Roman" w:hAnsi="Times New Roman" w:cs="Times New Roman"/>
                          <w:color w:val="000000" w:themeColor="text1"/>
                          <w:sz w:val="24"/>
                          <w:szCs w:val="24"/>
                        </w:rPr>
                      </w:pPr>
                      <w:hyperlink r:id="rId41" w:history="1">
                        <w:r w:rsidRPr="001B14AB">
                          <w:rPr>
                            <w:rStyle w:val="Hyperlink"/>
                            <w:rFonts w:ascii="Times New Roman" w:hAnsi="Times New Roman" w:cs="Times New Roman"/>
                            <w:color w:val="000000" w:themeColor="text1"/>
                            <w:sz w:val="24"/>
                            <w:szCs w:val="24"/>
                            <w:u w:val="none"/>
                          </w:rPr>
                          <w:t>95ab3ebce6b7884fbf9e42662cd0adb1-791x1024.jpeg (791×1024) (attorneydocs.com)</w:t>
                        </w:r>
                      </w:hyperlink>
                    </w:p>
                  </w:txbxContent>
                </v:textbox>
                <w10:wrap type="square"/>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05566D23" wp14:editId="5FA5839F">
                <wp:simplePos x="0" y="0"/>
                <wp:positionH relativeFrom="column">
                  <wp:posOffset>352424</wp:posOffset>
                </wp:positionH>
                <wp:positionV relativeFrom="paragraph">
                  <wp:posOffset>147320</wp:posOffset>
                </wp:positionV>
                <wp:extent cx="2428875" cy="9525"/>
                <wp:effectExtent l="0" t="0" r="28575" b="28575"/>
                <wp:wrapNone/>
                <wp:docPr id="9" name="Straight Connector 9"/>
                <wp:cNvGraphicFramePr/>
                <a:graphic xmlns:a="http://schemas.openxmlformats.org/drawingml/2006/main">
                  <a:graphicData uri="http://schemas.microsoft.com/office/word/2010/wordprocessingShape">
                    <wps:wsp>
                      <wps:cNvCnPr/>
                      <wps:spPr>
                        <a:xfrm flipV="1">
                          <a:off x="0" y="0"/>
                          <a:ext cx="242887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43C8A0E" id="Straight Connector 9" o:spid="_x0000_s1026" style="position:absolute;flip:y;z-index:251668480;visibility:visible;mso-wrap-style:square;mso-wrap-distance-left:9pt;mso-wrap-distance-top:0;mso-wrap-distance-right:9pt;mso-wrap-distance-bottom:0;mso-position-horizontal:absolute;mso-position-horizontal-relative:text;mso-position-vertical:absolute;mso-position-vertical-relative:text" from="27.75pt,11.6pt" to="219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" strokecolor="black [3200]" strokeweight=".5pt">
                <v:stroke joinstyle="miter"/>
              </v:line>
            </w:pict>
          </mc:Fallback>
        </mc:AlternateContent>
      </w:r>
      <w:r>
        <w:rPr>
          <w:rFonts w:ascii="Times New Roman" w:hAnsi="Times New Roman" w:cs="Times New Roman"/>
          <w:sz w:val="24"/>
          <w:szCs w:val="24"/>
        </w:rPr>
        <w:t>Date:</w:t>
      </w:r>
      <w:r>
        <w:rPr>
          <w:rFonts w:ascii="Times New Roman" w:hAnsi="Times New Roman" w:cs="Times New Roman"/>
          <w:sz w:val="24"/>
          <w:szCs w:val="24"/>
        </w:rPr>
        <w:tab/>
      </w:r>
    </w:p>
    <w:p w14:paraId="3DED9A49" w14:textId="77777777" w:rsidR="009A2AA9" w:rsidRDefault="009A2AA9" w:rsidP="009A2AA9">
      <w:pPr>
        <w:rPr>
          <w:rFonts w:ascii="Times New Roman" w:hAnsi="Times New Roman" w:cs="Times New Roman"/>
          <w:sz w:val="24"/>
          <w:szCs w:val="24"/>
        </w:rPr>
      </w:pPr>
      <w:r>
        <w:rPr>
          <w:rFonts w:ascii="Times New Roman" w:hAnsi="Times New Roman" w:cs="Times New Roman"/>
          <w:sz w:val="24"/>
          <w:szCs w:val="24"/>
        </w:rPr>
        <w:br w:type="page"/>
      </w:r>
    </w:p>
    <w:p w14:paraId="5F44C19A" w14:textId="77777777" w:rsidR="009A2AA9" w:rsidRDefault="009A2AA9" w:rsidP="009A2AA9">
      <w:pPr>
        <w:jc w:val="center"/>
        <w:rPr>
          <w:rFonts w:ascii="Times New Roman" w:hAnsi="Times New Roman" w:cs="Times New Roman"/>
          <w:sz w:val="32"/>
          <w:szCs w:val="32"/>
        </w:rPr>
      </w:pPr>
      <w:r w:rsidRPr="00D6729D">
        <w:rPr>
          <w:rFonts w:ascii="Times New Roman" w:hAnsi="Times New Roman" w:cs="Times New Roman"/>
          <w:sz w:val="32"/>
          <w:szCs w:val="32"/>
        </w:rPr>
        <w:lastRenderedPageBreak/>
        <w:t>The United States District Court of Johnson County Kansas</w:t>
      </w:r>
    </w:p>
    <w:p w14:paraId="6BC41E0A" w14:textId="77777777" w:rsidR="009A2AA9" w:rsidRDefault="009A2AA9" w:rsidP="009A2AA9">
      <w:pPr>
        <w:tabs>
          <w:tab w:val="left" w:pos="525"/>
        </w:tabs>
        <w:rPr>
          <w:rFonts w:ascii="Times New Roman" w:hAnsi="Times New Roman" w:cs="Times New Roman"/>
          <w:sz w:val="24"/>
          <w:szCs w:val="24"/>
        </w:rPr>
      </w:pPr>
      <w:r>
        <w:rPr>
          <w:rFonts w:ascii="Times New Roman" w:hAnsi="Times New Roman" w:cs="Times New Roman"/>
          <w:noProof/>
          <w:sz w:val="32"/>
          <w:szCs w:val="32"/>
        </w:rPr>
        <mc:AlternateContent>
          <mc:Choice Requires="wps">
            <w:drawing>
              <wp:anchor distT="0" distB="0" distL="114300" distR="114300" simplePos="0" relativeHeight="251670528" behindDoc="0" locked="0" layoutInCell="1" allowOverlap="1" wp14:anchorId="6BB75588" wp14:editId="73593C63">
                <wp:simplePos x="0" y="0"/>
                <wp:positionH relativeFrom="column">
                  <wp:posOffset>2781300</wp:posOffset>
                </wp:positionH>
                <wp:positionV relativeFrom="paragraph">
                  <wp:posOffset>103505</wp:posOffset>
                </wp:positionV>
                <wp:extent cx="38100" cy="2838450"/>
                <wp:effectExtent l="0" t="0" r="19050" b="19050"/>
                <wp:wrapNone/>
                <wp:docPr id="10" name="Straight Connector 10"/>
                <wp:cNvGraphicFramePr/>
                <a:graphic xmlns:a="http://schemas.openxmlformats.org/drawingml/2006/main">
                  <a:graphicData uri="http://schemas.microsoft.com/office/word/2010/wordprocessingShape">
                    <wps:wsp>
                      <wps:cNvCnPr/>
                      <wps:spPr>
                        <a:xfrm>
                          <a:off x="0" y="0"/>
                          <a:ext cx="38100" cy="28384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D03A1E4" id="Straight Connector 10"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219pt,8.15pt" to="222pt,23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" strokecolor="black [3200]" strokeweight=".5pt">
                <v:stroke joinstyle="miter"/>
              </v:line>
            </w:pict>
          </mc:Fallback>
        </mc:AlternateContent>
      </w:r>
      <w:r>
        <w:rPr>
          <w:rFonts w:ascii="Times New Roman" w:hAnsi="Times New Roman" w:cs="Times New Roman"/>
          <w:sz w:val="32"/>
          <w:szCs w:val="32"/>
        </w:rPr>
        <w:tab/>
      </w:r>
    </w:p>
    <w:p w14:paraId="5DC15174" w14:textId="77777777" w:rsidR="009A2AA9" w:rsidRDefault="009A2AA9" w:rsidP="009A2AA9">
      <w:pPr>
        <w:tabs>
          <w:tab w:val="left" w:pos="525"/>
        </w:tabs>
        <w:rPr>
          <w:rFonts w:ascii="Times New Roman" w:hAnsi="Times New Roman" w:cs="Times New Roman"/>
          <w:sz w:val="24"/>
          <w:szCs w:val="24"/>
        </w:rPr>
      </w:pPr>
      <w:r>
        <w:rPr>
          <w:rFonts w:ascii="Times New Roman" w:hAnsi="Times New Roman" w:cs="Times New Roman"/>
          <w:sz w:val="24"/>
          <w:szCs w:val="24"/>
        </w:rPr>
        <w:t>The People of the State of Kansas</w:t>
      </w:r>
    </w:p>
    <w:p w14:paraId="5C5EB7AA" w14:textId="77777777" w:rsidR="009A2AA9" w:rsidRDefault="009A2AA9" w:rsidP="009A2AA9">
      <w:pPr>
        <w:tabs>
          <w:tab w:val="left" w:pos="525"/>
          <w:tab w:val="left" w:pos="5490"/>
        </w:tabs>
        <w:rPr>
          <w:rFonts w:ascii="Times New Roman" w:hAnsi="Times New Roman" w:cs="Times New Roman"/>
          <w:sz w:val="24"/>
          <w:szCs w:val="24"/>
        </w:rPr>
      </w:pPr>
      <w:r>
        <w:rPr>
          <w:rFonts w:ascii="Times New Roman" w:hAnsi="Times New Roman" w:cs="Times New Roman"/>
          <w:sz w:val="24"/>
          <w:szCs w:val="24"/>
        </w:rPr>
        <w:t>Plaintiff</w:t>
      </w:r>
      <w:r>
        <w:rPr>
          <w:rFonts w:ascii="Times New Roman" w:hAnsi="Times New Roman" w:cs="Times New Roman"/>
          <w:sz w:val="24"/>
          <w:szCs w:val="24"/>
        </w:rPr>
        <w:tab/>
        <w:t>Case No. 86-75309</w:t>
      </w:r>
    </w:p>
    <w:p w14:paraId="38B8DD82" w14:textId="77777777" w:rsidR="009A2AA9" w:rsidRDefault="009A2AA9" w:rsidP="009A2AA9">
      <w:pPr>
        <w:tabs>
          <w:tab w:val="left" w:pos="525"/>
        </w:tabs>
        <w:rPr>
          <w:rFonts w:ascii="Times New Roman" w:hAnsi="Times New Roman" w:cs="Times New Roman"/>
          <w:sz w:val="24"/>
          <w:szCs w:val="24"/>
        </w:rPr>
      </w:pPr>
    </w:p>
    <w:p w14:paraId="27169B85" w14:textId="77777777" w:rsidR="009A2AA9" w:rsidRDefault="009A2AA9" w:rsidP="009A2AA9">
      <w:pPr>
        <w:tabs>
          <w:tab w:val="left" w:pos="525"/>
        </w:tabs>
        <w:rPr>
          <w:rFonts w:ascii="Times New Roman" w:hAnsi="Times New Roman" w:cs="Times New Roman"/>
          <w:sz w:val="24"/>
          <w:szCs w:val="24"/>
        </w:rPr>
      </w:pPr>
      <w:r>
        <w:rPr>
          <w:rFonts w:ascii="Times New Roman" w:hAnsi="Times New Roman" w:cs="Times New Roman"/>
          <w:sz w:val="24"/>
          <w:szCs w:val="24"/>
        </w:rPr>
        <w:t>V.</w:t>
      </w:r>
    </w:p>
    <w:p w14:paraId="2959083F" w14:textId="77777777" w:rsidR="009A2AA9" w:rsidRDefault="009A2AA9" w:rsidP="009A2AA9">
      <w:pPr>
        <w:tabs>
          <w:tab w:val="left" w:pos="525"/>
        </w:tabs>
        <w:rPr>
          <w:rFonts w:ascii="Times New Roman" w:hAnsi="Times New Roman" w:cs="Times New Roman"/>
          <w:sz w:val="24"/>
          <w:szCs w:val="24"/>
        </w:rPr>
      </w:pPr>
    </w:p>
    <w:p w14:paraId="579E24F0" w14:textId="77777777" w:rsidR="009A2AA9" w:rsidRDefault="009A2AA9" w:rsidP="009A2AA9">
      <w:pPr>
        <w:tabs>
          <w:tab w:val="left" w:pos="525"/>
          <w:tab w:val="left" w:pos="5475"/>
        </w:tabs>
        <w:rPr>
          <w:rFonts w:ascii="Times New Roman" w:hAnsi="Times New Roman" w:cs="Times New Roman"/>
          <w:sz w:val="24"/>
          <w:szCs w:val="24"/>
        </w:rPr>
      </w:pPr>
      <w:r>
        <w:rPr>
          <w:rFonts w:ascii="Times New Roman" w:hAnsi="Times New Roman" w:cs="Times New Roman"/>
          <w:sz w:val="24"/>
          <w:szCs w:val="24"/>
        </w:rPr>
        <w:t>Christoph Blume</w:t>
      </w:r>
      <w:r>
        <w:rPr>
          <w:rFonts w:ascii="Times New Roman" w:hAnsi="Times New Roman" w:cs="Times New Roman"/>
          <w:sz w:val="24"/>
          <w:szCs w:val="24"/>
        </w:rPr>
        <w:tab/>
        <w:t>MEMORANDUM OF LAW</w:t>
      </w:r>
    </w:p>
    <w:p w14:paraId="68FBF309" w14:textId="77777777" w:rsidR="009A2AA9" w:rsidRDefault="009A2AA9" w:rsidP="009A2AA9">
      <w:pPr>
        <w:tabs>
          <w:tab w:val="left" w:pos="525"/>
          <w:tab w:val="left" w:pos="6405"/>
        </w:tabs>
        <w:rPr>
          <w:rFonts w:ascii="Times New Roman" w:hAnsi="Times New Roman" w:cs="Times New Roman"/>
          <w:sz w:val="24"/>
          <w:szCs w:val="24"/>
        </w:rPr>
      </w:pPr>
      <w:r>
        <w:rPr>
          <w:rFonts w:ascii="Times New Roman" w:hAnsi="Times New Roman" w:cs="Times New Roman"/>
          <w:sz w:val="24"/>
          <w:szCs w:val="24"/>
        </w:rPr>
        <w:t xml:space="preserve">Defendant                                                                            IN SUPPORT OF MOTION </w:t>
      </w:r>
    </w:p>
    <w:p w14:paraId="24A79708" w14:textId="77777777" w:rsidR="009A2AA9" w:rsidRPr="00D6729D" w:rsidRDefault="009A2AA9" w:rsidP="009A2AA9">
      <w:pPr>
        <w:rPr>
          <w:rFonts w:ascii="Times New Roman" w:hAnsi="Times New Roman" w:cs="Times New Roman"/>
          <w:sz w:val="24"/>
          <w:szCs w:val="24"/>
        </w:rPr>
      </w:pPr>
    </w:p>
    <w:p w14:paraId="4C59E3EC" w14:textId="77777777" w:rsidR="009A2AA9" w:rsidRPr="00D6729D" w:rsidRDefault="009A2AA9" w:rsidP="009A2AA9">
      <w:pPr>
        <w:rPr>
          <w:rFonts w:ascii="Times New Roman" w:hAnsi="Times New Roman" w:cs="Times New Roman"/>
          <w:sz w:val="24"/>
          <w:szCs w:val="24"/>
        </w:rPr>
      </w:pPr>
    </w:p>
    <w:p w14:paraId="2F89C2A8" w14:textId="77777777" w:rsidR="009A2AA9" w:rsidRDefault="009A2AA9" w:rsidP="009A2AA9">
      <w:pPr>
        <w:jc w:val="both"/>
        <w:rPr>
          <w:rFonts w:ascii="Times New Roman" w:hAnsi="Times New Roman" w:cs="Times New Roman"/>
          <w:sz w:val="24"/>
          <w:szCs w:val="24"/>
        </w:rPr>
      </w:pPr>
    </w:p>
    <w:p w14:paraId="52FD6C6A" w14:textId="77777777" w:rsidR="009A2AA9" w:rsidRDefault="009A2AA9" w:rsidP="009A2AA9">
      <w:pPr>
        <w:jc w:val="both"/>
        <w:rPr>
          <w:rFonts w:ascii="Times New Roman" w:hAnsi="Times New Roman" w:cs="Times New Roman"/>
          <w:sz w:val="24"/>
          <w:szCs w:val="24"/>
        </w:rPr>
      </w:pPr>
    </w:p>
    <w:p w14:paraId="5F34FFFD" w14:textId="77777777" w:rsidR="009A2AA9" w:rsidRDefault="009A2AA9" w:rsidP="009A2AA9">
      <w:pPr>
        <w:tabs>
          <w:tab w:val="left" w:pos="2865"/>
        </w:tabs>
        <w:rPr>
          <w:rFonts w:ascii="Times New Roman" w:hAnsi="Times New Roman" w:cs="Times New Roman"/>
          <w:sz w:val="24"/>
          <w:szCs w:val="24"/>
        </w:rPr>
      </w:pPr>
      <w:r>
        <w:rPr>
          <w:rFonts w:ascii="Times New Roman" w:hAnsi="Times New Roman" w:cs="Times New Roman"/>
          <w:sz w:val="24"/>
          <w:szCs w:val="24"/>
        </w:rPr>
        <w:t>MEMORANDUM OF LAW IN SUPPORT OF MOTION TO DISMISS</w:t>
      </w:r>
    </w:p>
    <w:p w14:paraId="0F4D72D1" w14:textId="77777777" w:rsidR="009A2AA9" w:rsidRDefault="009A2AA9" w:rsidP="009A2AA9">
      <w:pPr>
        <w:tabs>
          <w:tab w:val="left" w:pos="2865"/>
        </w:tabs>
        <w:rPr>
          <w:rFonts w:ascii="Times New Roman" w:hAnsi="Times New Roman" w:cs="Times New Roman"/>
          <w:sz w:val="24"/>
          <w:szCs w:val="24"/>
        </w:rPr>
      </w:pPr>
    </w:p>
    <w:p w14:paraId="293A709A" w14:textId="77777777" w:rsidR="009A2AA9" w:rsidRDefault="009A2AA9" w:rsidP="009A2AA9">
      <w:pPr>
        <w:tabs>
          <w:tab w:val="left" w:pos="2865"/>
        </w:tabs>
        <w:spacing w:line="480" w:lineRule="auto"/>
        <w:rPr>
          <w:rFonts w:ascii="Times New Roman" w:hAnsi="Times New Roman" w:cs="Times New Roman"/>
          <w:sz w:val="24"/>
          <w:szCs w:val="24"/>
        </w:rPr>
      </w:pPr>
      <w:r>
        <w:rPr>
          <w:rFonts w:ascii="Times New Roman" w:hAnsi="Times New Roman" w:cs="Times New Roman"/>
          <w:sz w:val="24"/>
          <w:szCs w:val="24"/>
        </w:rPr>
        <w:t xml:space="preserve">         Below are the facts in this case, and you will see that there is no basis for charging Mr. Blume with second degree murder, because he acted in self-defense, and the elements simply are not present to warrant the charge.</w:t>
      </w:r>
    </w:p>
    <w:p w14:paraId="41FE9205" w14:textId="77777777" w:rsidR="009A2AA9" w:rsidRDefault="009A2AA9" w:rsidP="009A2AA9">
      <w:pPr>
        <w:tabs>
          <w:tab w:val="left" w:pos="2865"/>
        </w:tabs>
        <w:rPr>
          <w:rFonts w:ascii="Times New Roman" w:hAnsi="Times New Roman" w:cs="Times New Roman"/>
          <w:sz w:val="24"/>
          <w:szCs w:val="24"/>
        </w:rPr>
      </w:pPr>
    </w:p>
    <w:p w14:paraId="5E34ADFE" w14:textId="77777777" w:rsidR="009A2AA9" w:rsidRDefault="009A2AA9" w:rsidP="009A2AA9">
      <w:pPr>
        <w:tabs>
          <w:tab w:val="left" w:pos="2865"/>
        </w:tabs>
        <w:rPr>
          <w:rFonts w:ascii="Times New Roman" w:hAnsi="Times New Roman" w:cs="Times New Roman"/>
          <w:sz w:val="24"/>
          <w:szCs w:val="24"/>
          <w:u w:val="single"/>
        </w:rPr>
      </w:pPr>
      <w:r w:rsidRPr="00016AD4">
        <w:rPr>
          <w:rFonts w:ascii="Times New Roman" w:hAnsi="Times New Roman" w:cs="Times New Roman"/>
          <w:sz w:val="24"/>
          <w:szCs w:val="24"/>
          <w:u w:val="single"/>
        </w:rPr>
        <w:t>Fact Pattern:</w:t>
      </w:r>
    </w:p>
    <w:p w14:paraId="2603E3DC" w14:textId="77777777" w:rsidR="009A2AA9"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Christoph Blume, also known as Chris, is a 55-year-old elementary schoolteacher, and little league coach, who also volunteered his time to Meals on Wheels. Chris and his wife Lori Blume have been married for over 27 years.</w:t>
      </w:r>
    </w:p>
    <w:p w14:paraId="7E4928B0" w14:textId="77777777" w:rsidR="009A2AA9"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Lori’s late brother Stephon Archer was 46 years old at the time of his demise. Chris and Stephon, also known as Steph, have shared a mutual ill will, animosity, and agitation off and on </w:t>
      </w:r>
      <w:r>
        <w:rPr>
          <w:rFonts w:ascii="Times New Roman" w:hAnsi="Times New Roman" w:cs="Times New Roman"/>
          <w:sz w:val="24"/>
          <w:szCs w:val="24"/>
        </w:rPr>
        <w:lastRenderedPageBreak/>
        <w:t>for years. The two have had shouting and shoving matches that were broken up by family members before.</w:t>
      </w:r>
    </w:p>
    <w:p w14:paraId="57AAE9DD" w14:textId="77777777" w:rsidR="009A2AA9"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Work envy seems to have been an area of issue in fights, as well as a close relationship between Steph and Lori. Chris is an educated professional, and Steph was a self-employed electrician. Steph was perhaps holding some resentment towards Chris, who got a lot of free time, while Steph worked extremely hard to run his business. </w:t>
      </w:r>
    </w:p>
    <w:p w14:paraId="52DA9BED" w14:textId="77777777" w:rsidR="009A2AA9"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On July 3</w:t>
      </w:r>
      <w:r w:rsidRPr="000166B9">
        <w:rPr>
          <w:rFonts w:ascii="Times New Roman" w:hAnsi="Times New Roman" w:cs="Times New Roman"/>
          <w:sz w:val="24"/>
          <w:szCs w:val="24"/>
          <w:vertAlign w:val="superscript"/>
        </w:rPr>
        <w:t>rd</w:t>
      </w:r>
      <w:r>
        <w:rPr>
          <w:rFonts w:ascii="Times New Roman" w:hAnsi="Times New Roman" w:cs="Times New Roman"/>
          <w:sz w:val="24"/>
          <w:szCs w:val="24"/>
        </w:rPr>
        <w:t>, Chris and Lori invited some close friends to their home. It was your typical cook out, and alcohol was present. Chris and Steph were known to be problematic when drinking in the same setting. They were known to start friendly conversations, that turn ugly as more alcohol got involved.</w:t>
      </w:r>
    </w:p>
    <w:p w14:paraId="279CA85E" w14:textId="77777777" w:rsidR="009A2AA9"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Both men were seen drinking by witnesses in attendance of the cookout. Witnesses stated that both men were fine but grew more and more agitated as the night progressed. Lori was witnessed approaching Chris, and stating to him, “slow down on the beer, and please avoid getting into it with Steph tonight. Both their friends were here, and she didn’t want a scene.” Chris was seen agreeing with her, but adding, “he just pushes my buttons, and gets under my skin. I know he is your brother honey, but he must know when to stop too. I am often defending both of us to him, and it is tiring.”</w:t>
      </w:r>
    </w:p>
    <w:p w14:paraId="3FF3ECC0" w14:textId="77777777" w:rsidR="009A2AA9"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As the night progressed on, that July 3</w:t>
      </w:r>
      <w:r w:rsidRPr="00DB7731">
        <w:rPr>
          <w:rFonts w:ascii="Times New Roman" w:hAnsi="Times New Roman" w:cs="Times New Roman"/>
          <w:sz w:val="24"/>
          <w:szCs w:val="24"/>
          <w:vertAlign w:val="superscript"/>
        </w:rPr>
        <w:t>rd</w:t>
      </w:r>
      <w:r>
        <w:rPr>
          <w:rFonts w:ascii="Times New Roman" w:hAnsi="Times New Roman" w:cs="Times New Roman"/>
          <w:sz w:val="24"/>
          <w:szCs w:val="24"/>
        </w:rPr>
        <w:t>, tensions, and animosity grew between the two men. The men got into 2 shoving matches twice in a 20-minute period, where friends intervened, and they still would not stop taunting each other, even when they were being separated.</w:t>
      </w:r>
    </w:p>
    <w:p w14:paraId="0BCE49FC" w14:textId="77777777" w:rsidR="009A2AA9"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Witnesses stated that the argument began over Steph being invited to the cookout at the last minute, when the magnitude of the party set up, suggested major planning. Steph believed </w:t>
      </w:r>
      <w:r>
        <w:rPr>
          <w:rFonts w:ascii="Times New Roman" w:hAnsi="Times New Roman" w:cs="Times New Roman"/>
          <w:sz w:val="24"/>
          <w:szCs w:val="24"/>
        </w:rPr>
        <w:lastRenderedPageBreak/>
        <w:t>that he was “an afterthought invitee.” Chris was heard replying to those accusations by stating, “who could blame me for not wanting you here, the way you act! You’re an embarrassment, you jerk!”</w:t>
      </w:r>
    </w:p>
    <w:p w14:paraId="03F8FFEC" w14:textId="77777777" w:rsidR="009A2AA9"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Around 9:30 PM, The anger is rising between Chris and Steph, and Lori is the only one left to calm them, and she has trouble maintain control of the aggressive and intoxicated men. We do not know their legal level of intoxication. They began shoving, and shouting, and they were throwing punches at each other.</w:t>
      </w:r>
    </w:p>
    <w:p w14:paraId="027EBD21" w14:textId="77777777" w:rsidR="009A2AA9"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Steph is slightly bigger, and younger than Chris, and so he tends to get the best of him. He lands some serious punches, that left Chris with a swollen eye for some days after. Lori screams to no avail for them to stop, and they broke through the screen door, after around 5 minutes of scuffle. Neighbors on their porch watching fireworks immediately called 911.</w:t>
      </w:r>
    </w:p>
    <w:p w14:paraId="532A5DE6" w14:textId="77777777" w:rsidR="009A2AA9"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Lori yells at Chris to go in the house, go upstairs, and stop this once and for all. Chris did run upstairs, and he locked the door behind him, maybe for fear Steph was following behind him. Lori notices her brother is injured from the fighting and is bleeding around the mouth and nose area. She brings him in and sets him down on her sofa. Something like 5 minutes had passed, and Chris comes down the stairs carrying his shotgun. Lori screams at Chris to go back upstairs and put the gun away. Steph sees Chris with the gun and gets up yelling to him to “back off.” Steph begins to drift towards Chris, Steph makes a motion towards Chris, and then turns around calling him a vulgar word in a swift motion, and Chris fires his weapon 4 times, hitting Steph in the back with all four shots, at about a 10–15-foot range.</w:t>
      </w:r>
    </w:p>
    <w:p w14:paraId="1B612244" w14:textId="77777777" w:rsidR="009A2AA9" w:rsidRDefault="009A2AA9" w:rsidP="009A2AA9">
      <w:pPr>
        <w:tabs>
          <w:tab w:val="left" w:pos="2865"/>
        </w:tabs>
        <w:spacing w:line="480" w:lineRule="auto"/>
        <w:rPr>
          <w:rFonts w:ascii="Times New Roman" w:hAnsi="Times New Roman" w:cs="Times New Roman"/>
          <w:sz w:val="24"/>
          <w:szCs w:val="24"/>
        </w:rPr>
      </w:pPr>
      <w:r>
        <w:rPr>
          <w:rFonts w:ascii="Times New Roman" w:hAnsi="Times New Roman" w:cs="Times New Roman"/>
          <w:sz w:val="24"/>
          <w:szCs w:val="24"/>
        </w:rPr>
        <w:t>Police arrive minutes later to find Steph Archer dead from the shooting, and Christoph Blume has been taken into police custody, and charged with second degree murder.</w:t>
      </w:r>
    </w:p>
    <w:p w14:paraId="786C4FC9" w14:textId="77777777" w:rsidR="009A2AA9" w:rsidRPr="00601418" w:rsidRDefault="009A2AA9" w:rsidP="009A2AA9">
      <w:pPr>
        <w:tabs>
          <w:tab w:val="left" w:pos="2865"/>
        </w:tabs>
        <w:spacing w:line="480" w:lineRule="auto"/>
        <w:rPr>
          <w:rFonts w:ascii="Times New Roman" w:hAnsi="Times New Roman" w:cs="Times New Roman"/>
          <w:sz w:val="24"/>
          <w:szCs w:val="24"/>
        </w:rPr>
      </w:pPr>
      <w:r w:rsidRPr="00016AD4">
        <w:rPr>
          <w:rFonts w:ascii="Times New Roman" w:hAnsi="Times New Roman" w:cs="Times New Roman"/>
          <w:sz w:val="24"/>
          <w:szCs w:val="24"/>
          <w:u w:val="single"/>
        </w:rPr>
        <w:lastRenderedPageBreak/>
        <w:t>Analysis/ Application of Law:</w:t>
      </w:r>
    </w:p>
    <w:p w14:paraId="6E3DBDFD" w14:textId="77777777" w:rsidR="009A2AA9" w:rsidRPr="00601418" w:rsidRDefault="009A2AA9" w:rsidP="009A2AA9">
      <w:pPr>
        <w:tabs>
          <w:tab w:val="left" w:pos="2865"/>
        </w:tabs>
        <w:spacing w:line="480" w:lineRule="auto"/>
        <w:rPr>
          <w:rFonts w:ascii="Times New Roman" w:hAnsi="Times New Roman" w:cs="Times New Roman"/>
          <w:sz w:val="24"/>
          <w:szCs w:val="24"/>
        </w:rPr>
      </w:pPr>
      <w:r>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In accordance with K.S.A. </w:t>
      </w:r>
      <w:r w:rsidRPr="00B01D34">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21- 5231, (a), “a person who uses force which is subject to the provisions of K.S.A. 2013 Supp. 21-5222, 21-5223, or 21-5225, and amendments thereto, is immune from criminal prosecution and civil action for the use of such force. </w:t>
      </w:r>
      <w:r>
        <w:rPr>
          <w:rFonts w:ascii="Times New Roman" w:hAnsi="Times New Roman" w:cs="Times New Roman"/>
          <w:sz w:val="24"/>
          <w:szCs w:val="24"/>
        </w:rPr>
        <w:t xml:space="preserve">K.S.A. </w:t>
      </w:r>
      <w:r w:rsidRPr="00B01D34">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21- 5231, (a).</w:t>
      </w:r>
    </w:p>
    <w:p w14:paraId="51AE895F" w14:textId="77777777" w:rsidR="009A2AA9" w:rsidRDefault="009A2AA9" w:rsidP="009A2AA9">
      <w:pPr>
        <w:tabs>
          <w:tab w:val="left" w:pos="2865"/>
        </w:tabs>
        <w:spacing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Christoph had no duty to retreat, Steph started the altercation as witnesses stated, Christoph was within his rights to use force because Steph was engaging in unlawful force against him. Steph cursed and lunged in a sudden manner, and Chris exercised his rights within the law to stand his ground, and therefore Christoph would be immune to any prosecution, because he is defending himself in his own home within accordance of the guidelines of the law.</w:t>
      </w:r>
    </w:p>
    <w:p w14:paraId="2FD8E218" w14:textId="77777777" w:rsidR="009A2AA9" w:rsidRDefault="009A2AA9" w:rsidP="009A2AA9">
      <w:pPr>
        <w:tabs>
          <w:tab w:val="left" w:pos="2865"/>
        </w:tabs>
        <w:rPr>
          <w:rFonts w:ascii="Times New Roman" w:hAnsi="Times New Roman" w:cs="Times New Roman"/>
          <w:sz w:val="24"/>
          <w:szCs w:val="24"/>
        </w:rPr>
      </w:pPr>
    </w:p>
    <w:p w14:paraId="2E6691BB" w14:textId="77777777" w:rsidR="009A2AA9" w:rsidRPr="00AC0D53"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accordance with </w:t>
      </w:r>
      <w:hyperlink r:id="rId42" w:history="1">
        <w:r w:rsidRPr="00AC0D53">
          <w:rPr>
            <w:rStyle w:val="Hyperlink"/>
            <w:rFonts w:ascii="Times New Roman" w:hAnsi="Times New Roman" w:cs="Times New Roman"/>
            <w:color w:val="auto"/>
            <w:sz w:val="24"/>
            <w:szCs w:val="24"/>
            <w:u w:val="none"/>
            <w:bdr w:val="none" w:sz="0" w:space="0" w:color="auto" w:frame="1"/>
            <w:shd w:val="clear" w:color="auto" w:fill="FFFFFF"/>
          </w:rPr>
          <w:t>K.S.A. § 21-5222</w:t>
        </w:r>
      </w:hyperlink>
    </w:p>
    <w:p w14:paraId="2FF172B3" w14:textId="77777777" w:rsidR="009A2AA9" w:rsidRDefault="009A2AA9" w:rsidP="009A2AA9">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“A person is justified in the use of deadly force against another, when and to the extent it appears to such person and such person reasonably believes that such use of force is necessary to defend such person or a third person against such other’s imminent use of unlawful force.</w:t>
      </w:r>
    </w:p>
    <w:p w14:paraId="5CCA069B" w14:textId="77777777" w:rsidR="009A2AA9" w:rsidRDefault="009A2AA9" w:rsidP="009A2AA9">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A person is justified in the use of deadly force under circumstances described in subsection (a), if such person reasonably believes that such use of deadly force is necessary to prevent imminent death or great bodily harm to such person or a third person. </w:t>
      </w:r>
    </w:p>
    <w:p w14:paraId="4D6C5062" w14:textId="77777777" w:rsidR="009A2AA9" w:rsidRPr="00515FBC" w:rsidRDefault="009A2AA9" w:rsidP="009A2AA9">
      <w:pPr>
        <w:pStyle w:val="ListParagraph"/>
        <w:numPr>
          <w:ilvl w:val="0"/>
          <w:numId w:val="1"/>
        </w:numPr>
        <w:spacing w:line="480" w:lineRule="auto"/>
        <w:rPr>
          <w:rStyle w:val="Hyperlink"/>
          <w:rFonts w:ascii="Times New Roman" w:hAnsi="Times New Roman" w:cs="Times New Roman"/>
          <w:color w:val="auto"/>
          <w:sz w:val="24"/>
          <w:szCs w:val="24"/>
          <w:u w:val="none"/>
        </w:rPr>
      </w:pPr>
      <w:r w:rsidRPr="00515FBC">
        <w:rPr>
          <w:rFonts w:ascii="Times New Roman" w:hAnsi="Times New Roman" w:cs="Times New Roman"/>
          <w:sz w:val="24"/>
          <w:szCs w:val="24"/>
        </w:rPr>
        <w:t xml:space="preserve">Nothing in this section shall require a person to retreat if such a person is using force to protect such person or a third person.” </w:t>
      </w:r>
      <w:hyperlink r:id="rId43" w:history="1">
        <w:r w:rsidRPr="00515FBC">
          <w:rPr>
            <w:rStyle w:val="Hyperlink"/>
            <w:rFonts w:ascii="Times New Roman" w:hAnsi="Times New Roman" w:cs="Times New Roman"/>
            <w:color w:val="auto"/>
            <w:sz w:val="24"/>
            <w:szCs w:val="24"/>
            <w:u w:val="none"/>
            <w:bdr w:val="none" w:sz="0" w:space="0" w:color="auto" w:frame="1"/>
            <w:shd w:val="clear" w:color="auto" w:fill="FFFFFF"/>
          </w:rPr>
          <w:t>K.S.A. § 21-5222</w:t>
        </w:r>
      </w:hyperlink>
    </w:p>
    <w:p w14:paraId="4F54A4E7" w14:textId="77777777" w:rsidR="009A2AA9" w:rsidRDefault="009A2AA9" w:rsidP="009A2AA9">
      <w:pPr>
        <w:tabs>
          <w:tab w:val="left" w:pos="2865"/>
        </w:tabs>
        <w:rPr>
          <w:rStyle w:val="Hyperlink"/>
          <w:rFonts w:ascii="Times New Roman" w:hAnsi="Times New Roman" w:cs="Times New Roman"/>
          <w:color w:val="auto"/>
          <w:sz w:val="24"/>
          <w:szCs w:val="24"/>
          <w:u w:val="none"/>
          <w:bdr w:val="none" w:sz="0" w:space="0" w:color="auto" w:frame="1"/>
          <w:shd w:val="clear" w:color="auto" w:fill="FFFFFF"/>
        </w:rPr>
      </w:pPr>
    </w:p>
    <w:p w14:paraId="7D4721EF" w14:textId="77777777" w:rsidR="009A2AA9" w:rsidRDefault="009A2AA9" w:rsidP="009A2AA9">
      <w:pPr>
        <w:tabs>
          <w:tab w:val="left" w:pos="2865"/>
        </w:tabs>
        <w:spacing w:line="480" w:lineRule="auto"/>
        <w:rPr>
          <w:rStyle w:val="Hyperlink"/>
          <w:rFonts w:ascii="Times New Roman" w:hAnsi="Times New Roman" w:cs="Times New Roman"/>
          <w:color w:val="auto"/>
          <w:sz w:val="24"/>
          <w:szCs w:val="24"/>
          <w:u w:val="none"/>
          <w:bdr w:val="none" w:sz="0" w:space="0" w:color="auto" w:frame="1"/>
          <w:shd w:val="clear" w:color="auto" w:fill="FFFFFF"/>
        </w:rPr>
      </w:pPr>
      <w:r>
        <w:rPr>
          <w:rStyle w:val="Hyperlink"/>
          <w:rFonts w:ascii="Times New Roman" w:hAnsi="Times New Roman" w:cs="Times New Roman"/>
          <w:color w:val="auto"/>
          <w:sz w:val="24"/>
          <w:szCs w:val="24"/>
          <w:u w:val="none"/>
          <w:bdr w:val="none" w:sz="0" w:space="0" w:color="auto" w:frame="1"/>
          <w:shd w:val="clear" w:color="auto" w:fill="FFFFFF"/>
        </w:rPr>
        <w:t xml:space="preserve">         Steph started the altercation, and there are witness statements to back up that claim. There is no duty to retreat on Christoph’s part in accordance with the law, and he was in his own home. Steph was screaming vulgarities and made a swift motion causing Christoph to react, at the time he was shot. Because he made a sudden movement in the heat of the moment, after the major altercations that had just taken place, where we know from witness testimony, Steph has overpowered Christoph before, we can assume if not, know that he feared bodily harm. Therefore, he would be acting in self-defense in accordance with this statute.</w:t>
      </w:r>
    </w:p>
    <w:p w14:paraId="2CEDBCDF" w14:textId="77777777" w:rsidR="009A2AA9" w:rsidRDefault="009A2AA9" w:rsidP="009A2AA9">
      <w:pPr>
        <w:tabs>
          <w:tab w:val="left" w:pos="2865"/>
        </w:tabs>
        <w:rPr>
          <w:rStyle w:val="Hyperlink"/>
          <w:rFonts w:ascii="Times New Roman" w:hAnsi="Times New Roman" w:cs="Times New Roman"/>
          <w:color w:val="auto"/>
          <w:sz w:val="24"/>
          <w:szCs w:val="24"/>
          <w:u w:val="none"/>
          <w:bdr w:val="none" w:sz="0" w:space="0" w:color="auto" w:frame="1"/>
          <w:shd w:val="clear" w:color="auto" w:fill="FFFFFF"/>
        </w:rPr>
      </w:pPr>
    </w:p>
    <w:p w14:paraId="377371FB" w14:textId="77777777" w:rsidR="009A2AA9"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the </w:t>
      </w:r>
      <w:hyperlink r:id="rId44" w:history="1">
        <w:r w:rsidRPr="00AC0D53">
          <w:rPr>
            <w:rStyle w:val="Hyperlink"/>
            <w:rFonts w:ascii="Times New Roman" w:hAnsi="Times New Roman" w:cs="Times New Roman"/>
            <w:color w:val="auto"/>
            <w:sz w:val="24"/>
            <w:szCs w:val="24"/>
            <w:u w:val="none"/>
            <w:bdr w:val="none" w:sz="0" w:space="0" w:color="auto" w:frame="1"/>
            <w:shd w:val="clear" w:color="auto" w:fill="FFFFFF"/>
          </w:rPr>
          <w:t>State v. Nunez, 2021 Kan. LEXIS 55</w:t>
        </w:r>
      </w:hyperlink>
      <w:r>
        <w:rPr>
          <w:rFonts w:ascii="Times New Roman" w:hAnsi="Times New Roman" w:cs="Times New Roman"/>
          <w:sz w:val="24"/>
          <w:szCs w:val="24"/>
        </w:rPr>
        <w:t xml:space="preserve">, the courts wrongfully, failed to allow the instruction of the jury on involuntary manslaughter, based upon </w:t>
      </w:r>
      <w:hyperlink r:id="rId45" w:history="1">
        <w:r w:rsidRPr="00AC0D53">
          <w:rPr>
            <w:rStyle w:val="Hyperlink"/>
            <w:rFonts w:ascii="Times New Roman" w:hAnsi="Times New Roman" w:cs="Times New Roman"/>
            <w:color w:val="auto"/>
            <w:sz w:val="24"/>
            <w:szCs w:val="24"/>
            <w:u w:val="none"/>
            <w:bdr w:val="none" w:sz="0" w:space="0" w:color="auto" w:frame="1"/>
            <w:shd w:val="clear" w:color="auto" w:fill="FFFFFF"/>
          </w:rPr>
          <w:t>K.S.A. § 21-5231</w:t>
        </w:r>
      </w:hyperlink>
      <w:r>
        <w:rPr>
          <w:rFonts w:ascii="Times New Roman" w:hAnsi="Times New Roman" w:cs="Times New Roman"/>
          <w:sz w:val="24"/>
          <w:szCs w:val="24"/>
        </w:rPr>
        <w:t>,( which is the rule of law that states a person is immune to prosecution for self-defense purposes.) immunity cause for self-defense. He shot a man who attacked him with a knife, in an apparent drug deal in his home. He shot the man and then shot him while he was on the floor which would still be self-defense, but with excessive force, so it is known as imperfect self-defense.</w:t>
      </w:r>
    </w:p>
    <w:p w14:paraId="62E88226" w14:textId="77777777" w:rsidR="009A2AA9"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Christoph is in a similar situation to this man, because he is defending himself in his own home, and he is not required to retreat, and so he was allowed to claim self-defense, but Nunez was charged with excessive force, because of the fact he shot the man after he was down, and that is where he differs from Christoph, who shot while Steph was still standing. This case is referenced to show that regardless of the situation, if you are in your own home, the state of Kansas says that you can defend yourself, and do not have to retreat. Even if Christoph used more force than he was supposed to, which has not been proven, it is still not enough to fit the elements of second degree- murder. All the elements must be present to present a charge against </w:t>
      </w:r>
      <w:r>
        <w:rPr>
          <w:rFonts w:ascii="Times New Roman" w:hAnsi="Times New Roman" w:cs="Times New Roman"/>
          <w:sz w:val="24"/>
          <w:szCs w:val="24"/>
        </w:rPr>
        <w:lastRenderedPageBreak/>
        <w:t>the defendant, and he was not acting in a reckless manner that shows indifference to human life. He was simply trying to protect himself.</w:t>
      </w:r>
    </w:p>
    <w:p w14:paraId="0CD5CF17" w14:textId="77777777" w:rsidR="009A2AA9" w:rsidRDefault="009A2AA9" w:rsidP="009A2AA9">
      <w:pPr>
        <w:spacing w:line="480" w:lineRule="auto"/>
        <w:ind w:firstLine="720"/>
        <w:rPr>
          <w:rFonts w:ascii="Times New Roman" w:hAnsi="Times New Roman" w:cs="Times New Roman"/>
          <w:sz w:val="24"/>
          <w:szCs w:val="24"/>
        </w:rPr>
      </w:pPr>
    </w:p>
    <w:p w14:paraId="01764C53" w14:textId="77777777" w:rsidR="009A2AA9" w:rsidRDefault="009A2AA9" w:rsidP="009A2AA9">
      <w:pPr>
        <w:spacing w:line="480" w:lineRule="auto"/>
        <w:ind w:firstLine="720"/>
        <w:rPr>
          <w:rFonts w:ascii="Times New Roman" w:hAnsi="Times New Roman" w:cs="Times New Roman"/>
          <w:sz w:val="24"/>
          <w:szCs w:val="24"/>
          <w:u w:val="single"/>
        </w:rPr>
      </w:pPr>
      <w:r w:rsidRPr="004C2AD9">
        <w:rPr>
          <w:rFonts w:ascii="Times New Roman" w:hAnsi="Times New Roman" w:cs="Times New Roman"/>
          <w:sz w:val="24"/>
          <w:szCs w:val="24"/>
          <w:u w:val="single"/>
        </w:rPr>
        <w:t>Conclusion:</w:t>
      </w:r>
    </w:p>
    <w:p w14:paraId="325AAAA6" w14:textId="77777777" w:rsidR="009A2AA9" w:rsidRDefault="009A2AA9" w:rsidP="009A2AA9">
      <w:pPr>
        <w:spacing w:line="480" w:lineRule="auto"/>
        <w:ind w:firstLine="720"/>
        <w:rPr>
          <w:rFonts w:ascii="Times New Roman" w:hAnsi="Times New Roman" w:cs="Times New Roman"/>
          <w:sz w:val="24"/>
          <w:szCs w:val="24"/>
        </w:rPr>
      </w:pPr>
      <w:r w:rsidRPr="006879A6">
        <w:rPr>
          <w:rFonts w:ascii="Times New Roman" w:hAnsi="Times New Roman" w:cs="Times New Roman"/>
          <w:sz w:val="24"/>
          <w:szCs w:val="24"/>
        </w:rPr>
        <w:t xml:space="preserve">In conclusion, you can see from the arguments presented above, that </w:t>
      </w:r>
      <w:r>
        <w:rPr>
          <w:rFonts w:ascii="Times New Roman" w:hAnsi="Times New Roman" w:cs="Times New Roman"/>
          <w:sz w:val="24"/>
          <w:szCs w:val="24"/>
        </w:rPr>
        <w:t>second degree murder charges against Christoph Blume should be dismissed.</w:t>
      </w:r>
      <w:r w:rsidRPr="006879A6">
        <w:rPr>
          <w:rFonts w:ascii="Times New Roman" w:hAnsi="Times New Roman" w:cs="Times New Roman"/>
          <w:sz w:val="24"/>
          <w:szCs w:val="24"/>
        </w:rPr>
        <w:t xml:space="preserve">  He was within his rights to stand his ground in his home</w:t>
      </w:r>
      <w:r>
        <w:rPr>
          <w:rFonts w:ascii="Times New Roman" w:hAnsi="Times New Roman" w:cs="Times New Roman"/>
          <w:sz w:val="24"/>
          <w:szCs w:val="24"/>
        </w:rPr>
        <w:t xml:space="preserve"> against a man who had been attacking him,</w:t>
      </w:r>
      <w:r w:rsidRPr="006879A6">
        <w:rPr>
          <w:rFonts w:ascii="Times New Roman" w:hAnsi="Times New Roman" w:cs="Times New Roman"/>
          <w:sz w:val="24"/>
          <w:szCs w:val="24"/>
        </w:rPr>
        <w:t xml:space="preserve"> in accordance with our state law, and therefore </w:t>
      </w:r>
      <w:r>
        <w:rPr>
          <w:rFonts w:ascii="Times New Roman" w:hAnsi="Times New Roman" w:cs="Times New Roman"/>
          <w:sz w:val="24"/>
          <w:szCs w:val="24"/>
        </w:rPr>
        <w:t>should not be charged with second degree murder.</w:t>
      </w:r>
      <w:r w:rsidRPr="006879A6">
        <w:rPr>
          <w:rFonts w:ascii="Times New Roman" w:hAnsi="Times New Roman" w:cs="Times New Roman"/>
          <w:sz w:val="24"/>
          <w:szCs w:val="24"/>
        </w:rPr>
        <w:t xml:space="preserve"> Therefore, we request that the honorable court, please grant this motion </w:t>
      </w:r>
      <w:r>
        <w:rPr>
          <w:rFonts w:ascii="Times New Roman" w:hAnsi="Times New Roman" w:cs="Times New Roman"/>
          <w:sz w:val="24"/>
          <w:szCs w:val="24"/>
        </w:rPr>
        <w:t xml:space="preserve">to dismiss charges of </w:t>
      </w:r>
      <w:proofErr w:type="gramStart"/>
      <w:r>
        <w:rPr>
          <w:rFonts w:ascii="Times New Roman" w:hAnsi="Times New Roman" w:cs="Times New Roman"/>
          <w:sz w:val="24"/>
          <w:szCs w:val="24"/>
        </w:rPr>
        <w:t>second degree</w:t>
      </w:r>
      <w:proofErr w:type="gramEnd"/>
      <w:r>
        <w:rPr>
          <w:rFonts w:ascii="Times New Roman" w:hAnsi="Times New Roman" w:cs="Times New Roman"/>
          <w:sz w:val="24"/>
          <w:szCs w:val="24"/>
        </w:rPr>
        <w:t xml:space="preserve"> murder</w:t>
      </w:r>
      <w:r w:rsidRPr="006879A6">
        <w:rPr>
          <w:rFonts w:ascii="Times New Roman" w:hAnsi="Times New Roman" w:cs="Times New Roman"/>
          <w:sz w:val="24"/>
          <w:szCs w:val="24"/>
        </w:rPr>
        <w:t xml:space="preserve"> and allow our client</w:t>
      </w:r>
      <w:r>
        <w:rPr>
          <w:rFonts w:ascii="Times New Roman" w:hAnsi="Times New Roman" w:cs="Times New Roman"/>
          <w:sz w:val="24"/>
          <w:szCs w:val="24"/>
        </w:rPr>
        <w:t xml:space="preserve"> to go home with his family to sort out the aftermath of this horrific accident</w:t>
      </w:r>
      <w:r w:rsidRPr="006879A6">
        <w:rPr>
          <w:rFonts w:ascii="Times New Roman" w:hAnsi="Times New Roman" w:cs="Times New Roman"/>
          <w:sz w:val="24"/>
          <w:szCs w:val="24"/>
        </w:rPr>
        <w:t>. Thank you for your time.</w:t>
      </w:r>
    </w:p>
    <w:p w14:paraId="5B51795F" w14:textId="77777777" w:rsidR="009A2AA9" w:rsidRDefault="009A2AA9" w:rsidP="009A2AA9">
      <w:pPr>
        <w:rPr>
          <w:rFonts w:ascii="Times New Roman" w:hAnsi="Times New Roman" w:cs="Times New Roman"/>
          <w:sz w:val="24"/>
          <w:szCs w:val="24"/>
        </w:rPr>
      </w:pPr>
      <w:r>
        <w:rPr>
          <w:rFonts w:ascii="Times New Roman" w:hAnsi="Times New Roman" w:cs="Times New Roman"/>
          <w:sz w:val="24"/>
          <w:szCs w:val="24"/>
        </w:rPr>
        <w:t>Respectfully,</w:t>
      </w:r>
    </w:p>
    <w:p w14:paraId="5FAA1966" w14:textId="77777777" w:rsidR="009A2AA9" w:rsidRDefault="009A2AA9" w:rsidP="009A2AA9">
      <w:pPr>
        <w:rPr>
          <w:rFonts w:ascii="Times New Roman" w:hAnsi="Times New Roman" w:cs="Times New Roman"/>
          <w:sz w:val="24"/>
          <w:szCs w:val="24"/>
        </w:rPr>
      </w:pPr>
      <w:r>
        <w:rPr>
          <w:rFonts w:ascii="Times New Roman" w:hAnsi="Times New Roman" w:cs="Times New Roman"/>
          <w:sz w:val="24"/>
          <w:szCs w:val="24"/>
        </w:rPr>
        <w:t>Steven Ironside Managing Partner</w:t>
      </w:r>
    </w:p>
    <w:p w14:paraId="1B9D4529" w14:textId="77777777" w:rsidR="009A2AA9" w:rsidRDefault="009A2AA9" w:rsidP="009A2AA9">
      <w:pPr>
        <w:rPr>
          <w:rFonts w:ascii="Times New Roman" w:hAnsi="Times New Roman" w:cs="Times New Roman"/>
          <w:sz w:val="24"/>
          <w:szCs w:val="24"/>
        </w:rPr>
      </w:pPr>
      <w:r>
        <w:rPr>
          <w:rFonts w:ascii="Times New Roman" w:hAnsi="Times New Roman" w:cs="Times New Roman"/>
          <w:sz w:val="24"/>
          <w:szCs w:val="24"/>
        </w:rPr>
        <w:t>1313 Mockingbird Lane</w:t>
      </w:r>
    </w:p>
    <w:p w14:paraId="7B72E6F8" w14:textId="508AA82A" w:rsidR="009A2AA9" w:rsidRDefault="009A2AA9" w:rsidP="009A2AA9">
      <w:pPr>
        <w:rPr>
          <w:rFonts w:ascii="Times New Roman" w:hAnsi="Times New Roman" w:cs="Times New Roman"/>
          <w:sz w:val="24"/>
          <w:szCs w:val="24"/>
        </w:rPr>
      </w:pPr>
      <w:r>
        <w:rPr>
          <w:rFonts w:ascii="Times New Roman" w:hAnsi="Times New Roman" w:cs="Times New Roman"/>
          <w:sz w:val="24"/>
          <w:szCs w:val="24"/>
        </w:rPr>
        <w:t>Shawnee, Kansas 66212</w:t>
      </w:r>
    </w:p>
    <w:p w14:paraId="72623290" w14:textId="77777777" w:rsidR="009A2AA9" w:rsidRDefault="009A2AA9">
      <w:pPr>
        <w:rPr>
          <w:rFonts w:ascii="Times New Roman" w:hAnsi="Times New Roman" w:cs="Times New Roman"/>
          <w:sz w:val="24"/>
          <w:szCs w:val="24"/>
        </w:rPr>
      </w:pPr>
      <w:r>
        <w:rPr>
          <w:rFonts w:ascii="Times New Roman" w:hAnsi="Times New Roman" w:cs="Times New Roman"/>
          <w:sz w:val="24"/>
          <w:szCs w:val="24"/>
        </w:rPr>
        <w:br w:type="page"/>
      </w:r>
    </w:p>
    <w:p w14:paraId="3C3AC050" w14:textId="38B557BD" w:rsidR="009A2AA9" w:rsidRDefault="009A2AA9" w:rsidP="009A2AA9">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Portfolio Project Reflection</w:t>
      </w:r>
    </w:p>
    <w:p w14:paraId="34F09C99" w14:textId="77777777" w:rsidR="009A2AA9" w:rsidRDefault="009A2AA9" w:rsidP="009A2AA9">
      <w:pPr>
        <w:jc w:val="center"/>
        <w:rPr>
          <w:rFonts w:ascii="Times New Roman" w:hAnsi="Times New Roman" w:cs="Times New Roman"/>
          <w:b/>
          <w:bCs/>
          <w:sz w:val="24"/>
          <w:szCs w:val="24"/>
        </w:rPr>
      </w:pPr>
    </w:p>
    <w:p w14:paraId="0DB463C4"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Lynsay Dillard</w:t>
      </w:r>
    </w:p>
    <w:p w14:paraId="5C6402EF" w14:textId="77777777" w:rsidR="009A2AA9" w:rsidRDefault="009A2AA9" w:rsidP="009A2AA9">
      <w:pPr>
        <w:jc w:val="center"/>
        <w:rPr>
          <w:rFonts w:ascii="Times New Roman" w:hAnsi="Times New Roman" w:cs="Times New Roman"/>
          <w:sz w:val="24"/>
          <w:szCs w:val="24"/>
        </w:rPr>
      </w:pPr>
    </w:p>
    <w:p w14:paraId="03D17587"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Bryant &amp; Stratton College Online</w:t>
      </w:r>
    </w:p>
    <w:p w14:paraId="15966256" w14:textId="77777777" w:rsidR="009A2AA9" w:rsidRDefault="009A2AA9" w:rsidP="009A2AA9">
      <w:pPr>
        <w:jc w:val="center"/>
        <w:rPr>
          <w:rFonts w:ascii="Times New Roman" w:hAnsi="Times New Roman" w:cs="Times New Roman"/>
          <w:sz w:val="24"/>
          <w:szCs w:val="24"/>
        </w:rPr>
      </w:pPr>
    </w:p>
    <w:p w14:paraId="454729C0"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PLEG 230: Criminal Law and Procedures</w:t>
      </w:r>
    </w:p>
    <w:p w14:paraId="5619808B" w14:textId="77777777" w:rsidR="009A2AA9" w:rsidRDefault="009A2AA9" w:rsidP="009A2AA9">
      <w:pPr>
        <w:jc w:val="center"/>
        <w:rPr>
          <w:rFonts w:ascii="Times New Roman" w:hAnsi="Times New Roman" w:cs="Times New Roman"/>
          <w:sz w:val="24"/>
          <w:szCs w:val="24"/>
        </w:rPr>
      </w:pPr>
    </w:p>
    <w:p w14:paraId="2B652D83" w14:textId="77777777"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Instructor: Jen Winkelman</w:t>
      </w:r>
    </w:p>
    <w:p w14:paraId="638FCC56" w14:textId="77777777" w:rsidR="009A2AA9" w:rsidRDefault="009A2AA9" w:rsidP="009A2AA9">
      <w:pPr>
        <w:jc w:val="center"/>
        <w:rPr>
          <w:rFonts w:ascii="Times New Roman" w:hAnsi="Times New Roman" w:cs="Times New Roman"/>
          <w:sz w:val="24"/>
          <w:szCs w:val="24"/>
        </w:rPr>
      </w:pPr>
    </w:p>
    <w:p w14:paraId="1E9EDF9A" w14:textId="64FB5230" w:rsidR="009A2AA9" w:rsidRDefault="009A2AA9" w:rsidP="009A2AA9">
      <w:pPr>
        <w:jc w:val="center"/>
        <w:rPr>
          <w:rFonts w:ascii="Times New Roman" w:hAnsi="Times New Roman" w:cs="Times New Roman"/>
          <w:sz w:val="24"/>
          <w:szCs w:val="24"/>
        </w:rPr>
      </w:pPr>
      <w:r>
        <w:rPr>
          <w:rFonts w:ascii="Times New Roman" w:hAnsi="Times New Roman" w:cs="Times New Roman"/>
          <w:sz w:val="24"/>
          <w:szCs w:val="24"/>
        </w:rPr>
        <w:t>6/21/2021</w:t>
      </w:r>
    </w:p>
    <w:p w14:paraId="188CF619" w14:textId="77777777" w:rsidR="009A2AA9" w:rsidRDefault="009A2AA9">
      <w:pPr>
        <w:rPr>
          <w:rFonts w:ascii="Times New Roman" w:hAnsi="Times New Roman" w:cs="Times New Roman"/>
          <w:sz w:val="24"/>
          <w:szCs w:val="24"/>
        </w:rPr>
      </w:pPr>
      <w:r>
        <w:rPr>
          <w:rFonts w:ascii="Times New Roman" w:hAnsi="Times New Roman" w:cs="Times New Roman"/>
          <w:sz w:val="24"/>
          <w:szCs w:val="24"/>
        </w:rPr>
        <w:br w:type="page"/>
      </w:r>
    </w:p>
    <w:p w14:paraId="454F98BB" w14:textId="77777777" w:rsidR="009A2AA9" w:rsidRDefault="009A2AA9" w:rsidP="009A2AA9">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Portfolio Project Reflection</w:t>
      </w:r>
    </w:p>
    <w:p w14:paraId="70B2261E" w14:textId="77777777" w:rsidR="009A2AA9" w:rsidRDefault="009A2AA9" w:rsidP="009A2AA9">
      <w:pPr>
        <w:spacing w:line="480" w:lineRule="auto"/>
        <w:ind w:firstLine="720"/>
        <w:rPr>
          <w:rFonts w:ascii="Times New Roman" w:hAnsi="Times New Roman" w:cs="Times New Roman"/>
          <w:sz w:val="24"/>
          <w:szCs w:val="24"/>
        </w:rPr>
      </w:pPr>
    </w:p>
    <w:p w14:paraId="62F4D0CE" w14:textId="655ECE53" w:rsidR="009A2AA9"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project has been remarkably interesting, and really entertaining to research and work through. This made the information extremely easy to retain, and it almost did not seem fair to call it work. </w:t>
      </w:r>
    </w:p>
    <w:p w14:paraId="011E3C78" w14:textId="69E248A2" w:rsidR="009A2AA9" w:rsidRDefault="009A2AA9"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My Memorandum of Law skills were not bad at the beginning of this project, but they were not great either. I was adding in questions presented and short answer portions, because I was ignorant to the facts that they were out of place. My legal documentation </w:t>
      </w:r>
      <w:r w:rsidR="008A41DD">
        <w:rPr>
          <w:rFonts w:ascii="Times New Roman" w:hAnsi="Times New Roman" w:cs="Times New Roman"/>
          <w:sz w:val="24"/>
          <w:szCs w:val="24"/>
        </w:rPr>
        <w:t>has</w:t>
      </w:r>
      <w:r>
        <w:rPr>
          <w:rFonts w:ascii="Times New Roman" w:hAnsi="Times New Roman" w:cs="Times New Roman"/>
          <w:sz w:val="24"/>
          <w:szCs w:val="24"/>
        </w:rPr>
        <w:t xml:space="preserve"> improved a lot, because of this project</w:t>
      </w:r>
      <w:r w:rsidR="008A41DD">
        <w:rPr>
          <w:rFonts w:ascii="Times New Roman" w:hAnsi="Times New Roman" w:cs="Times New Roman"/>
          <w:sz w:val="24"/>
          <w:szCs w:val="24"/>
        </w:rPr>
        <w:t>. I have also learned to analyze my sources a lot better.</w:t>
      </w:r>
    </w:p>
    <w:p w14:paraId="11BCE597" w14:textId="454BCCEE" w:rsidR="008A41DD" w:rsidRDefault="008A41DD"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My thought process has changed, because actually drafting these motions with supporting documents has really opened my eyes to the complex and precise nature of legal documentation, and the importance of knowing the procedural rules that accompany it. This is the thing that I believe made me the most career ready in this whole course, and it is done by the rules of my own home state which gives me that much needed hands-on training for career readiness.</w:t>
      </w:r>
    </w:p>
    <w:p w14:paraId="6EEACCAA" w14:textId="0ED215BD" w:rsidR="008A41DD" w:rsidRDefault="008A41DD"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If I were asked to do this project all over again, I would dedicate a lot more time to really delve into the reading of the cases and statutes. I feel that I could have provided better analysis this way. I would tell future students, who are just beginning this project to take their time and read thoroughly. This will help you to better understand the sometimes-difficult language and allow you to provide better quality analysis in your Memorandums of Law. This project is fun to complete, and that can make it simple</w:t>
      </w:r>
      <w:r w:rsidR="00156C9E">
        <w:rPr>
          <w:rFonts w:ascii="Times New Roman" w:hAnsi="Times New Roman" w:cs="Times New Roman"/>
          <w:sz w:val="24"/>
          <w:szCs w:val="24"/>
        </w:rPr>
        <w:t>,</w:t>
      </w:r>
      <w:r>
        <w:rPr>
          <w:rFonts w:ascii="Times New Roman" w:hAnsi="Times New Roman" w:cs="Times New Roman"/>
          <w:sz w:val="24"/>
          <w:szCs w:val="24"/>
        </w:rPr>
        <w:t xml:space="preserve"> if you try not to over think it, and just give yourself time and take it one step at a time.</w:t>
      </w:r>
    </w:p>
    <w:p w14:paraId="2C98AA0F" w14:textId="5004965E" w:rsidR="00156C9E" w:rsidRDefault="00156C9E"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The program outcome that is fulfilled by the completion of this project is, “Design and compose legal documents, including but not limited to correspondence, pleadings, briefs, and memoranda, that are relevant to different substantive areas of the law. We did all this project by looking at the different angles of self defense in each state, and we designed legal documents that we will be doing every day in the workplace. We made pleadings and memoranda, and briefs are part of that memoranda.</w:t>
      </w:r>
    </w:p>
    <w:p w14:paraId="5B096BD0" w14:textId="0DAC76A4" w:rsidR="00156C9E" w:rsidRDefault="00156C9E" w:rsidP="009A2AA9">
      <w:pPr>
        <w:spacing w:line="480" w:lineRule="auto"/>
        <w:ind w:firstLine="720"/>
        <w:rPr>
          <w:rFonts w:ascii="Times New Roman" w:hAnsi="Times New Roman" w:cs="Times New Roman"/>
          <w:sz w:val="24"/>
          <w:szCs w:val="24"/>
        </w:rPr>
      </w:pPr>
      <w:r>
        <w:rPr>
          <w:rFonts w:ascii="Times New Roman" w:hAnsi="Times New Roman" w:cs="Times New Roman"/>
          <w:sz w:val="24"/>
          <w:szCs w:val="24"/>
        </w:rPr>
        <w:t>In conclusion, this project has been greatly beneficial to my career readiness. I feel way more confident in my skills in legal documentation, and I feel better versed in my state law as well. I am thankful to have had this opportunity to do this in such a hands on way and will be able to carry these sills with me for the rest of my life, and for that I am grateful.</w:t>
      </w:r>
    </w:p>
    <w:p w14:paraId="0C486656" w14:textId="77777777" w:rsidR="009A2AA9" w:rsidRDefault="009A2AA9" w:rsidP="009A2AA9">
      <w:pPr>
        <w:rPr>
          <w:rFonts w:ascii="Times New Roman" w:hAnsi="Times New Roman" w:cs="Times New Roman"/>
          <w:sz w:val="24"/>
          <w:szCs w:val="24"/>
        </w:rPr>
      </w:pPr>
    </w:p>
    <w:p w14:paraId="0213B753" w14:textId="77777777" w:rsidR="009A2AA9" w:rsidRDefault="009A2AA9" w:rsidP="009A2AA9">
      <w:pPr>
        <w:spacing w:line="480" w:lineRule="auto"/>
        <w:ind w:firstLine="720"/>
        <w:rPr>
          <w:rFonts w:ascii="Times New Roman" w:hAnsi="Times New Roman" w:cs="Times New Roman"/>
          <w:sz w:val="24"/>
          <w:szCs w:val="24"/>
        </w:rPr>
      </w:pPr>
    </w:p>
    <w:p w14:paraId="496CAF1D" w14:textId="77777777" w:rsidR="009A2AA9" w:rsidRPr="006879A6" w:rsidRDefault="009A2AA9" w:rsidP="009A2AA9">
      <w:pPr>
        <w:spacing w:line="480" w:lineRule="auto"/>
        <w:ind w:firstLine="720"/>
        <w:rPr>
          <w:rStyle w:val="Hyperlink"/>
          <w:rFonts w:ascii="Times New Roman" w:hAnsi="Times New Roman" w:cs="Times New Roman"/>
          <w:color w:val="auto"/>
          <w:sz w:val="24"/>
          <w:szCs w:val="24"/>
          <w:u w:val="none"/>
        </w:rPr>
      </w:pPr>
    </w:p>
    <w:p w14:paraId="6986BBB5" w14:textId="77777777" w:rsidR="009A2AA9" w:rsidRPr="00E007DA" w:rsidRDefault="009A2AA9" w:rsidP="009A2AA9">
      <w:pPr>
        <w:tabs>
          <w:tab w:val="left" w:pos="2865"/>
        </w:tabs>
        <w:rPr>
          <w:rFonts w:ascii="Times New Roman" w:hAnsi="Times New Roman" w:cs="Times New Roman"/>
          <w:sz w:val="24"/>
          <w:szCs w:val="24"/>
        </w:rPr>
      </w:pPr>
    </w:p>
    <w:p w14:paraId="70DC0D3B" w14:textId="77777777" w:rsidR="009A2AA9" w:rsidRDefault="009A2AA9" w:rsidP="009A2AA9">
      <w:pPr>
        <w:jc w:val="center"/>
        <w:rPr>
          <w:rFonts w:ascii="Times New Roman" w:hAnsi="Times New Roman" w:cs="Times New Roman"/>
          <w:sz w:val="24"/>
          <w:szCs w:val="24"/>
        </w:rPr>
      </w:pPr>
    </w:p>
    <w:p w14:paraId="44F481A6" w14:textId="77777777" w:rsidR="009A2AA9" w:rsidRDefault="009A2AA9" w:rsidP="009A2AA9"/>
    <w:p w14:paraId="3A3D4E5F" w14:textId="77777777" w:rsidR="003F5AA7" w:rsidRPr="003F5AA7" w:rsidRDefault="003F5AA7" w:rsidP="003F5AA7">
      <w:pPr>
        <w:jc w:val="center"/>
        <w:rPr>
          <w:rFonts w:ascii="Times New Roman" w:hAnsi="Times New Roman" w:cs="Times New Roman"/>
          <w:sz w:val="24"/>
          <w:szCs w:val="24"/>
        </w:rPr>
      </w:pPr>
    </w:p>
    <w:sectPr w:rsidR="003F5AA7" w:rsidRPr="003F5AA7">
      <w:headerReference w:type="default" r:id="rId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A61EBB" w14:textId="77777777" w:rsidR="003F5AA7" w:rsidRDefault="003F5AA7" w:rsidP="003F5AA7">
      <w:pPr>
        <w:spacing w:after="0" w:line="240" w:lineRule="auto"/>
      </w:pPr>
      <w:r>
        <w:separator/>
      </w:r>
    </w:p>
  </w:endnote>
  <w:endnote w:type="continuationSeparator" w:id="0">
    <w:p w14:paraId="0159E680" w14:textId="77777777" w:rsidR="003F5AA7" w:rsidRDefault="003F5AA7" w:rsidP="003F5A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B912FA" w14:textId="77777777" w:rsidR="003F5AA7" w:rsidRDefault="003F5AA7" w:rsidP="003F5AA7">
      <w:pPr>
        <w:spacing w:after="0" w:line="240" w:lineRule="auto"/>
      </w:pPr>
      <w:r>
        <w:separator/>
      </w:r>
    </w:p>
  </w:footnote>
  <w:footnote w:type="continuationSeparator" w:id="0">
    <w:p w14:paraId="1B6404DE" w14:textId="77777777" w:rsidR="003F5AA7" w:rsidRDefault="003F5AA7" w:rsidP="003F5A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2230454"/>
      <w:docPartObj>
        <w:docPartGallery w:val="Page Numbers (Top of Page)"/>
        <w:docPartUnique/>
      </w:docPartObj>
    </w:sdtPr>
    <w:sdtEndPr>
      <w:rPr>
        <w:noProof/>
      </w:rPr>
    </w:sdtEndPr>
    <w:sdtContent>
      <w:p w14:paraId="3E9A3466" w14:textId="6DD04684" w:rsidR="003F5AA7" w:rsidRDefault="003F5AA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CC56225" w14:textId="77777777" w:rsidR="003F5AA7" w:rsidRDefault="003F5A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B7215B"/>
    <w:multiLevelType w:val="hybridMultilevel"/>
    <w:tmpl w:val="C7B2AD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0A5986"/>
    <w:multiLevelType w:val="hybridMultilevel"/>
    <w:tmpl w:val="DC204750"/>
    <w:lvl w:ilvl="0" w:tplc="5972D1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C0707"/>
    <w:multiLevelType w:val="hybridMultilevel"/>
    <w:tmpl w:val="00180FA0"/>
    <w:lvl w:ilvl="0" w:tplc="5A9223F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7DD2B06"/>
    <w:multiLevelType w:val="hybridMultilevel"/>
    <w:tmpl w:val="DDA6B10C"/>
    <w:lvl w:ilvl="0" w:tplc="915E64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87374B"/>
    <w:multiLevelType w:val="hybridMultilevel"/>
    <w:tmpl w:val="52CCBA1E"/>
    <w:lvl w:ilvl="0" w:tplc="EFBC8CA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BAC2209"/>
    <w:multiLevelType w:val="hybridMultilevel"/>
    <w:tmpl w:val="E53018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6C66444"/>
    <w:multiLevelType w:val="hybridMultilevel"/>
    <w:tmpl w:val="78B89A72"/>
    <w:lvl w:ilvl="0" w:tplc="FD3A43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6"/>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AA7"/>
    <w:rsid w:val="00156C9E"/>
    <w:rsid w:val="003F5AA7"/>
    <w:rsid w:val="008A41DD"/>
    <w:rsid w:val="009A2AA9"/>
    <w:rsid w:val="009D51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53AFB"/>
  <w15:chartTrackingRefBased/>
  <w15:docId w15:val="{D6A842B2-8B2F-41CD-9EF0-2002726B7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F5A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5AA7"/>
  </w:style>
  <w:style w:type="paragraph" w:styleId="Footer">
    <w:name w:val="footer"/>
    <w:basedOn w:val="Normal"/>
    <w:link w:val="FooterChar"/>
    <w:uiPriority w:val="99"/>
    <w:unhideWhenUsed/>
    <w:rsid w:val="003F5A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5AA7"/>
  </w:style>
  <w:style w:type="character" w:styleId="Hyperlink">
    <w:name w:val="Hyperlink"/>
    <w:basedOn w:val="DefaultParagraphFont"/>
    <w:uiPriority w:val="99"/>
    <w:semiHidden/>
    <w:unhideWhenUsed/>
    <w:rsid w:val="003F5AA7"/>
    <w:rPr>
      <w:color w:val="0000FF"/>
      <w:u w:val="single"/>
    </w:rPr>
  </w:style>
  <w:style w:type="paragraph" w:styleId="ListParagraph">
    <w:name w:val="List Paragraph"/>
    <w:basedOn w:val="Normal"/>
    <w:uiPriority w:val="34"/>
    <w:qFormat/>
    <w:rsid w:val="003F5A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dvance.lexis.com/api/document/collection/statutes-legislation/id/5BY4-SR01-DYB8-316C-00000-00?cite=K.S.A.%20%C2%A7%2021-5222&amp;context=1000516" TargetMode="External"/><Relationship Id="rId18" Type="http://schemas.openxmlformats.org/officeDocument/2006/relationships/hyperlink" Target="https://advance.lexis.com/api/document/collection/cases/id/5537-3F11-F04G-D031-00000-00?cite=293%20Kan.%20970&amp;context=1000516" TargetMode="External"/><Relationship Id="rId26" Type="http://schemas.openxmlformats.org/officeDocument/2006/relationships/hyperlink" Target="https://mybsc.bryantstratton.edu/bbcswebdav/pid-525866-dt-announcement-rid-169733399_1/xid-169733399_1" TargetMode="External"/><Relationship Id="rId39" Type="http://schemas.openxmlformats.org/officeDocument/2006/relationships/hyperlink" Target="https://advance.lexis.com/api/document/collection/statutes-legislation/id/5BY4-SR01-DYB8-316P-00000-00?cite=K.S.A.%20%C2%A7%2021-5231&amp;context=1000516" TargetMode="External"/><Relationship Id="rId21" Type="http://schemas.openxmlformats.org/officeDocument/2006/relationships/hyperlink" Target="https://advance.lexis.com/api/document/collection/cases/id/61T0-KRB1-DY33-B4F8-00000-00?cite=479%20P.3d%20176&amp;context=1000516" TargetMode="External"/><Relationship Id="rId34" Type="http://schemas.openxmlformats.org/officeDocument/2006/relationships/hyperlink" Target="https://advance.lexis.com/api/document/collection/statutes-legislation/id/5BY4-SR01-DYB8-316P-00000-00?cite=K.S.A.%20%C2%A7%2021-5231&amp;context=1000516" TargetMode="External"/><Relationship Id="rId42" Type="http://schemas.openxmlformats.org/officeDocument/2006/relationships/hyperlink" Target="https://advance.lexis.com/api/document/collection/statutes-legislation/id/5BY4-SR01-DYB8-316C-00000-00?cite=K.S.A.%20%C2%A7%2021-5222&amp;context=1000516" TargetMode="External"/><Relationship Id="rId47" Type="http://schemas.openxmlformats.org/officeDocument/2006/relationships/fontTable" Target="fontTable.xml"/><Relationship Id="rId7" Type="http://schemas.openxmlformats.org/officeDocument/2006/relationships/hyperlink" Target="https://advance.lexis.com/api/document/collection/statutes-legislation/id/5BY4-SR01-DYB8-316C-00000-00?cite=K.S.A.%20%C2%A7%2021-5222&amp;context=1000516" TargetMode="External"/><Relationship Id="rId2" Type="http://schemas.openxmlformats.org/officeDocument/2006/relationships/styles" Target="styles.xml"/><Relationship Id="rId16" Type="http://schemas.openxmlformats.org/officeDocument/2006/relationships/hyperlink" Target="https://advance.lexis.com/api/document/collection/statutes-legislation/id/5BY4-SR01-DYB8-316H-00000-00?cite=K.S.A.%20%C2%A7%2021-5226&amp;context=1000516" TargetMode="External"/><Relationship Id="rId29" Type="http://schemas.openxmlformats.org/officeDocument/2006/relationships/hyperlink" Target="https://advance.lexis.com/api/document/collection/statutes-legislation/id/5BY4-SR01-DYB8-316H-00000-00?cite=K.S.A.%20%C2%A7%2021-5226&amp;context=100051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dvance.lexis.com/api/document/collection/cases/id/62PC-5061-JJSF-21MN-00000-00?cite=2021%20Kan.%20LEXIS%2055&amp;context=1000516" TargetMode="External"/><Relationship Id="rId24" Type="http://schemas.openxmlformats.org/officeDocument/2006/relationships/hyperlink" Target="https://advance.lexis.com/api/document/collection/statutes-legislation/id/8N1J-YJY2-8T6X-73X9-00000-00?cite=K.S.A.%20%C2%A7%2060-234&amp;context=1000516" TargetMode="External"/><Relationship Id="rId32" Type="http://schemas.openxmlformats.org/officeDocument/2006/relationships/hyperlink" Target="https://advance.lexis.com/api/document/collection/statutes-legislation/id/5BY4-SR01-DYB8-316C-00000-00?cite=K.S.A.%20%C2%A7%2021-5222&amp;context=1000516" TargetMode="External"/><Relationship Id="rId37" Type="http://schemas.openxmlformats.org/officeDocument/2006/relationships/hyperlink" Target="https://advance.lexis.com/api/document/collection/statutes-legislation/id/5BY4-SR01-DYB8-316C-00000-00?cite=K.S.A.%20%C2%A7%2021-5222&amp;context=1000516" TargetMode="External"/><Relationship Id="rId40" Type="http://schemas.openxmlformats.org/officeDocument/2006/relationships/hyperlink" Target="https://attorneydocs.com/wp-content/uploadspreviews/95ab3ebce6b7884fbf9e42662cd0adb1-791x1024.jpeg" TargetMode="External"/><Relationship Id="rId45" Type="http://schemas.openxmlformats.org/officeDocument/2006/relationships/hyperlink" Target="https://advance.lexis.com/api/document/collection/statutes-legislation/id/5BY4-SR01-DYB8-316P-00000-00?cite=K.S.A.%20%C2%A7%2021-5231&amp;context=1000516" TargetMode="External"/><Relationship Id="rId5" Type="http://schemas.openxmlformats.org/officeDocument/2006/relationships/footnotes" Target="footnotes.xml"/><Relationship Id="rId15" Type="http://schemas.openxmlformats.org/officeDocument/2006/relationships/hyperlink" Target="https://advance.lexis.com/api/document/collection/statutes-legislation/id/5BY4-SR01-DYB8-316H-00000-00?cite=K.S.A.%20%C2%A7%2021-5226&amp;context=1000516" TargetMode="External"/><Relationship Id="rId23" Type="http://schemas.openxmlformats.org/officeDocument/2006/relationships/hyperlink" Target="https://advance.lexis.com/api/document/collection/statutes-legislation/id/8N1J-Y9H2-8T6X-737K-00000-00?cite=K.S.A.%20%C2%A7%2060-226&amp;context=1000516" TargetMode="External"/><Relationship Id="rId28" Type="http://schemas.openxmlformats.org/officeDocument/2006/relationships/hyperlink" Target="https://advance.lexis.com/api/document/collection/statutes-legislation/id/5BY4-SR01-DYB8-316C-00000-00?cite=K.S.A.%20%C2%A7%2021-5222&amp;context=1000516" TargetMode="External"/><Relationship Id="rId36" Type="http://schemas.openxmlformats.org/officeDocument/2006/relationships/hyperlink" Target="https://image.slidesharecdn.com/samplebailbondrelatedmotions33-140325204126-phpapp02/95/sample-bail-bond-related-criminal-law-motions-25-638.jpg?cb=1395780159" TargetMode="External"/><Relationship Id="rId10" Type="http://schemas.openxmlformats.org/officeDocument/2006/relationships/hyperlink" Target="https://advance.lexis.com/api/document/collection/cases/id/5537-3F11-F04G-D031-00000-00?cite=293%20Kan.%20970&amp;context=1000516" TargetMode="External"/><Relationship Id="rId19" Type="http://schemas.openxmlformats.org/officeDocument/2006/relationships/hyperlink" Target="https://advance.lexis.com/api/document/collection/cases/id/62PC-5061-JJSF-21MN-00000-00?cite=2021%20Kan.%20LEXIS%2055&amp;context=1000516" TargetMode="External"/><Relationship Id="rId31" Type="http://schemas.openxmlformats.org/officeDocument/2006/relationships/hyperlink" Target="https://advance.lexis.com/api/document/collection/statutes-legislation/id/5BY4-SR01-DYB8-316P-00000-00?cite=K.S.A.%20%C2%A7%2021-5231&amp;context=1000516" TargetMode="External"/><Relationship Id="rId44" Type="http://schemas.openxmlformats.org/officeDocument/2006/relationships/hyperlink" Target="https://advance.lexis.com/api/document/collection/cases/id/62PC-5061-JJSF-21MN-00000-00?cite=2021%20Kan.%20LEXIS%2055&amp;context=1000516" TargetMode="External"/><Relationship Id="rId4" Type="http://schemas.openxmlformats.org/officeDocument/2006/relationships/webSettings" Target="webSettings.xml"/><Relationship Id="rId9" Type="http://schemas.openxmlformats.org/officeDocument/2006/relationships/hyperlink" Target="https://advance.lexis.com/api/document/collection/statutes-legislation/id/5BY4-SR01-DYB8-316P-00000-00?cite=K.S.A.%20%C2%A7%2021-5231&amp;context=1000516" TargetMode="External"/><Relationship Id="rId14" Type="http://schemas.openxmlformats.org/officeDocument/2006/relationships/hyperlink" Target="https://advance.lexis.com/api/document/collection/statutes-legislation/id/5BY4-SR01-DYB8-316C-00000-00?cite=K.S.A.%20%C2%A7%2021-5222&amp;context=1000516" TargetMode="External"/><Relationship Id="rId22" Type="http://schemas.openxmlformats.org/officeDocument/2006/relationships/hyperlink" Target="https://advance.lexis.com/api/document/collection/statutes-legislation/id/5BY4-SR01-DYB8-316H-00000-00?cite=K.S.A.%20%C2%A7%2021-5226&amp;context=1000516" TargetMode="External"/><Relationship Id="rId27" Type="http://schemas.openxmlformats.org/officeDocument/2006/relationships/hyperlink" Target="https://mybsc.bryantstratton.edu/bbcswebdav/pid-525866-dt-announcement-rid-169733399_1/xid-169733399_1" TargetMode="External"/><Relationship Id="rId30" Type="http://schemas.openxmlformats.org/officeDocument/2006/relationships/hyperlink" Target="https://advance.lexis.com/api/document/collection/statutes-legislation/id/5BY4-SR01-DYB8-316P-00000-00?cite=K.S.A.%20%C2%A7%2021-5231&amp;context=1000516" TargetMode="External"/><Relationship Id="rId35" Type="http://schemas.openxmlformats.org/officeDocument/2006/relationships/hyperlink" Target="https://image.slidesharecdn.com/samplebailbondrelatedmotions33-140325204126-phpapp02/95/sample-bail-bond-related-criminal-law-motions-25-638.jpg?cb=1395780159" TargetMode="External"/><Relationship Id="rId43" Type="http://schemas.openxmlformats.org/officeDocument/2006/relationships/hyperlink" Target="https://advance.lexis.com/api/document/collection/statutes-legislation/id/5BY4-SR01-DYB8-316C-00000-00?cite=K.S.A.%20%C2%A7%2021-5222&amp;context=1000516" TargetMode="External"/><Relationship Id="rId48" Type="http://schemas.openxmlformats.org/officeDocument/2006/relationships/theme" Target="theme/theme1.xml"/><Relationship Id="rId8" Type="http://schemas.openxmlformats.org/officeDocument/2006/relationships/hyperlink" Target="https://advance.lexis.com/api/document/collection/statutes-legislation/id/5BY4-SR01-DYB8-316H-00000-00?cite=K.S.A.%20%C2%A7%2021-5226&amp;context=1000516" TargetMode="External"/><Relationship Id="rId3" Type="http://schemas.openxmlformats.org/officeDocument/2006/relationships/settings" Target="settings.xml"/><Relationship Id="rId12" Type="http://schemas.openxmlformats.org/officeDocument/2006/relationships/hyperlink" Target="https://advance.lexis.com/api/document/collection/cases/id/61T0-KRB1-DY33-B4F8-00000-00?cite=479%20P.3d%20176&amp;context=1000516" TargetMode="External"/><Relationship Id="rId17" Type="http://schemas.openxmlformats.org/officeDocument/2006/relationships/hyperlink" Target="https://advance.lexis.com/api/document/collection/statutes-legislation/id/5BY4-SR01-DYB8-316C-00000-00?cite=K.S.A.%20%C2%A7%2021-5222&amp;context=1000516" TargetMode="External"/><Relationship Id="rId25" Type="http://schemas.openxmlformats.org/officeDocument/2006/relationships/hyperlink" Target="https://advance.lexis.com/api/document/collection/statutes-legislation/id/5BY4-T2G1-DYB8-3159-00000-00?cite=K.S.A.%20%C2%A7%2060-245&amp;context=1000516" TargetMode="External"/><Relationship Id="rId33" Type="http://schemas.openxmlformats.org/officeDocument/2006/relationships/hyperlink" Target="https://advance.lexis.com/api/document/collection/statutes-legislation/id/5BY4-SR01-DYB8-316H-00000-00?cite=K.S.A.%20%C2%A7%2021-5226&amp;context=1000516" TargetMode="External"/><Relationship Id="rId38" Type="http://schemas.openxmlformats.org/officeDocument/2006/relationships/hyperlink" Target="https://advance.lexis.com/api/document/collection/statutes-legislation/id/5BY4-SR01-DYB8-316H-00000-00?cite=K.S.A.%20%C2%A7%2021-5226&amp;context=1000516" TargetMode="External"/><Relationship Id="rId46" Type="http://schemas.openxmlformats.org/officeDocument/2006/relationships/header" Target="header1.xml"/><Relationship Id="rId20" Type="http://schemas.openxmlformats.org/officeDocument/2006/relationships/hyperlink" Target="https://advance.lexis.com/api/document/collection/statutes-legislation/id/5BY4-SR01-DYB8-316P-00000-00?cite=K.S.A.%20%C2%A7%2021-5231&amp;context=1000516" TargetMode="External"/><Relationship Id="rId41" Type="http://schemas.openxmlformats.org/officeDocument/2006/relationships/hyperlink" Target="https://attorneydocs.com/wp-content/uploadspreviews/95ab3ebce6b7884fbf9e42662cd0adb1-791x1024.jpe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29</Pages>
  <Words>5625</Words>
  <Characters>32065</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lynsay vargas</dc:creator>
  <cp:keywords/>
  <dc:description/>
  <cp:lastModifiedBy>lynsay vargas</cp:lastModifiedBy>
  <cp:revision>1</cp:revision>
  <dcterms:created xsi:type="dcterms:W3CDTF">2021-06-22T01:08:00Z</dcterms:created>
  <dcterms:modified xsi:type="dcterms:W3CDTF">2021-06-22T01:45:00Z</dcterms:modified>
</cp:coreProperties>
</file>