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9084ED" w14:textId="77777777" w:rsidR="009C565A" w:rsidRPr="00967E0D" w:rsidRDefault="009C565A" w:rsidP="009C565A">
      <w:pPr>
        <w:spacing w:line="480" w:lineRule="auto"/>
        <w:rPr>
          <w:rFonts w:ascii="Times New Roman" w:hAnsi="Times New Roman" w:cs="Times New Roman"/>
          <w:b/>
          <w:bCs/>
          <w:sz w:val="24"/>
          <w:szCs w:val="24"/>
        </w:rPr>
      </w:pPr>
      <w:r w:rsidRPr="00A320BA">
        <w:rPr>
          <w:rFonts w:ascii="Times New Roman" w:hAnsi="Times New Roman" w:cs="Times New Roman"/>
          <w:sz w:val="24"/>
          <w:szCs w:val="24"/>
        </w:rPr>
        <w:tab/>
      </w:r>
      <w:r w:rsidRPr="00A320BA">
        <w:rPr>
          <w:rFonts w:ascii="Times New Roman" w:hAnsi="Times New Roman" w:cs="Times New Roman"/>
          <w:sz w:val="24"/>
          <w:szCs w:val="24"/>
        </w:rPr>
        <w:tab/>
      </w:r>
      <w:r w:rsidRPr="00A320BA">
        <w:rPr>
          <w:rFonts w:ascii="Times New Roman" w:hAnsi="Times New Roman" w:cs="Times New Roman"/>
          <w:sz w:val="24"/>
          <w:szCs w:val="24"/>
        </w:rPr>
        <w:tab/>
      </w:r>
      <w:r w:rsidRPr="00967E0D">
        <w:rPr>
          <w:rFonts w:ascii="Times New Roman" w:hAnsi="Times New Roman" w:cs="Times New Roman"/>
          <w:b/>
          <w:bCs/>
          <w:sz w:val="24"/>
          <w:szCs w:val="24"/>
        </w:rPr>
        <w:t xml:space="preserve">Law firm of Ironside, </w:t>
      </w:r>
      <w:proofErr w:type="spellStart"/>
      <w:r w:rsidRPr="00967E0D">
        <w:rPr>
          <w:rFonts w:ascii="Times New Roman" w:hAnsi="Times New Roman" w:cs="Times New Roman"/>
          <w:b/>
          <w:bCs/>
          <w:sz w:val="24"/>
          <w:szCs w:val="24"/>
        </w:rPr>
        <w:t>Sifuentes</w:t>
      </w:r>
      <w:proofErr w:type="spellEnd"/>
      <w:r w:rsidRPr="00967E0D">
        <w:rPr>
          <w:rFonts w:ascii="Times New Roman" w:hAnsi="Times New Roman" w:cs="Times New Roman"/>
          <w:b/>
          <w:bCs/>
          <w:sz w:val="24"/>
          <w:szCs w:val="24"/>
        </w:rPr>
        <w:t xml:space="preserve">, Matlock and Reagan, P.C.  </w:t>
      </w:r>
    </w:p>
    <w:p w14:paraId="6A485BAD" w14:textId="77777777" w:rsidR="009C565A" w:rsidRPr="00A320BA" w:rsidRDefault="009C565A" w:rsidP="009C565A">
      <w:pPr>
        <w:spacing w:line="480" w:lineRule="auto"/>
        <w:rPr>
          <w:rFonts w:ascii="Times New Roman" w:hAnsi="Times New Roman" w:cs="Times New Roman"/>
          <w:sz w:val="24"/>
          <w:szCs w:val="24"/>
        </w:rPr>
      </w:pPr>
    </w:p>
    <w:p w14:paraId="74F1E50B" w14:textId="77777777" w:rsidR="009C565A" w:rsidRPr="00A320BA" w:rsidRDefault="009C565A" w:rsidP="009C565A">
      <w:pPr>
        <w:spacing w:line="480" w:lineRule="auto"/>
        <w:rPr>
          <w:rFonts w:ascii="Times New Roman" w:hAnsi="Times New Roman" w:cs="Times New Roman"/>
          <w:sz w:val="24"/>
          <w:szCs w:val="24"/>
        </w:rPr>
      </w:pPr>
    </w:p>
    <w:p w14:paraId="7EECD818"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TO: Managing Partner</w:t>
      </w:r>
    </w:p>
    <w:p w14:paraId="5F2B0FB8"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FROM: Hope P. Merkel</w:t>
      </w:r>
    </w:p>
    <w:p w14:paraId="1207018E"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SUBJECT: Blume Case</w:t>
      </w:r>
    </w:p>
    <w:p w14:paraId="31D353CB" w14:textId="77777777" w:rsidR="009C565A" w:rsidRPr="00A320BA" w:rsidRDefault="009C565A" w:rsidP="009C565A">
      <w:pPr>
        <w:spacing w:line="480" w:lineRule="auto"/>
        <w:rPr>
          <w:rFonts w:ascii="Times New Roman" w:hAnsi="Times New Roman" w:cs="Times New Roman"/>
          <w:sz w:val="24"/>
          <w:szCs w:val="24"/>
        </w:rPr>
      </w:pPr>
    </w:p>
    <w:p w14:paraId="134256DC"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ab/>
        <w:t>Dear Managing Partner,</w:t>
      </w:r>
    </w:p>
    <w:p w14:paraId="730AEDAA"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 xml:space="preserve"> </w:t>
      </w:r>
      <w:r w:rsidRPr="00A320BA">
        <w:rPr>
          <w:rFonts w:ascii="Times New Roman" w:hAnsi="Times New Roman" w:cs="Times New Roman"/>
          <w:sz w:val="24"/>
          <w:szCs w:val="24"/>
        </w:rPr>
        <w:tab/>
      </w:r>
      <w:r w:rsidRPr="00A320BA">
        <w:rPr>
          <w:rFonts w:ascii="Times New Roman" w:hAnsi="Times New Roman" w:cs="Times New Roman"/>
          <w:sz w:val="24"/>
          <w:szCs w:val="24"/>
        </w:rPr>
        <w:tab/>
        <w:t>I am writing you today regarding the case being brought to our law firm by Christoph Blume. The assigned attorney wilk be assisting Blume with a second-degree murder charge. Blume is being charged with second-degree murder in relation to his brother in law Stephon Archer death on July 3</w:t>
      </w:r>
      <w:r w:rsidRPr="00A320BA">
        <w:rPr>
          <w:rFonts w:ascii="Times New Roman" w:hAnsi="Times New Roman" w:cs="Times New Roman"/>
          <w:sz w:val="24"/>
          <w:szCs w:val="24"/>
          <w:vertAlign w:val="superscript"/>
        </w:rPr>
        <w:t>rd</w:t>
      </w:r>
      <w:r w:rsidRPr="00A320BA">
        <w:rPr>
          <w:rFonts w:ascii="Times New Roman" w:hAnsi="Times New Roman" w:cs="Times New Roman"/>
          <w:sz w:val="24"/>
          <w:szCs w:val="24"/>
        </w:rPr>
        <w:t xml:space="preserve">. The client, Christoph Blume believes he was acting in self-defense. For our client to use the </w:t>
      </w:r>
      <w:proofErr w:type="spellStart"/>
      <w:r w:rsidRPr="00A320BA">
        <w:rPr>
          <w:rFonts w:ascii="Times New Roman" w:hAnsi="Times New Roman" w:cs="Times New Roman"/>
          <w:sz w:val="24"/>
          <w:szCs w:val="24"/>
        </w:rPr>
        <w:t>self defense</w:t>
      </w:r>
      <w:proofErr w:type="spellEnd"/>
      <w:r w:rsidRPr="00A320BA">
        <w:rPr>
          <w:rFonts w:ascii="Times New Roman" w:hAnsi="Times New Roman" w:cs="Times New Roman"/>
          <w:sz w:val="24"/>
          <w:szCs w:val="24"/>
        </w:rPr>
        <w:t xml:space="preserve"> plead we need to first see if self-defense is a viable defense in this case. In the remaining part of this memo I will conduct research and include if our client has enough proof to use self-defense in the murder case. </w:t>
      </w:r>
    </w:p>
    <w:p w14:paraId="054C985C"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 xml:space="preserve">           </w:t>
      </w:r>
    </w:p>
    <w:p w14:paraId="667DAFCD"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 xml:space="preserve"> </w:t>
      </w:r>
      <w:r w:rsidRPr="00A320BA">
        <w:rPr>
          <w:rFonts w:ascii="Times New Roman" w:hAnsi="Times New Roman" w:cs="Times New Roman"/>
          <w:b/>
          <w:bCs/>
          <w:sz w:val="24"/>
          <w:szCs w:val="24"/>
        </w:rPr>
        <w:t>Rules of Law</w:t>
      </w:r>
      <w:r w:rsidRPr="00A320BA">
        <w:rPr>
          <w:rFonts w:ascii="Times New Roman" w:hAnsi="Times New Roman" w:cs="Times New Roman"/>
          <w:sz w:val="24"/>
          <w:szCs w:val="24"/>
        </w:rPr>
        <w:t xml:space="preserve">: </w:t>
      </w:r>
    </w:p>
    <w:p w14:paraId="7ECE3604"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b/>
          <w:bCs/>
          <w:sz w:val="24"/>
          <w:szCs w:val="24"/>
        </w:rPr>
        <w:t>New York Self Defense: The Castle Doctrine</w:t>
      </w:r>
      <w:r w:rsidRPr="00A320BA">
        <w:rPr>
          <w:rFonts w:ascii="Times New Roman" w:hAnsi="Times New Roman" w:cs="Times New Roman"/>
          <w:sz w:val="24"/>
          <w:szCs w:val="24"/>
        </w:rPr>
        <w:t xml:space="preserve"> </w:t>
      </w:r>
    </w:p>
    <w:p w14:paraId="47FB42E5" w14:textId="77777777" w:rsidR="009C565A" w:rsidRPr="00A320BA" w:rsidRDefault="009C565A" w:rsidP="009C565A">
      <w:pPr>
        <w:spacing w:line="480" w:lineRule="auto"/>
        <w:rPr>
          <w:rFonts w:ascii="Times New Roman" w:hAnsi="Times New Roman" w:cs="Times New Roman"/>
          <w:sz w:val="24"/>
          <w:szCs w:val="24"/>
        </w:rPr>
      </w:pPr>
      <w:r w:rsidRPr="00A320BA">
        <w:rPr>
          <w:rFonts w:ascii="Times New Roman" w:hAnsi="Times New Roman" w:cs="Times New Roman"/>
          <w:sz w:val="24"/>
          <w:szCs w:val="24"/>
        </w:rPr>
        <w:t xml:space="preserve">In the state of New York when it comes to self-defense, New York is governed by the “Duty to retreat” “This concept does not mean surrender; but rather, before you act in self-defense you </w:t>
      </w:r>
      <w:r w:rsidRPr="00A320BA">
        <w:rPr>
          <w:rFonts w:ascii="Times New Roman" w:hAnsi="Times New Roman" w:cs="Times New Roman"/>
          <w:sz w:val="24"/>
          <w:szCs w:val="24"/>
        </w:rPr>
        <w:lastRenderedPageBreak/>
        <w:t xml:space="preserve">must take reasonable actions to mitigate the risk of harm, which includes fleeing and calling the police.” (Monte,2020). </w:t>
      </w:r>
    </w:p>
    <w:p w14:paraId="0D422662" w14:textId="77777777" w:rsidR="009C565A" w:rsidRPr="00A320BA" w:rsidRDefault="009C565A" w:rsidP="009C565A">
      <w:pPr>
        <w:spacing w:line="480" w:lineRule="auto"/>
        <w:rPr>
          <w:rFonts w:ascii="Times New Roman" w:hAnsi="Times New Roman" w:cs="Times New Roman"/>
          <w:sz w:val="24"/>
          <w:szCs w:val="24"/>
        </w:rPr>
      </w:pPr>
      <w:hyperlink r:id="rId8" w:history="1">
        <w:r w:rsidRPr="00A320BA">
          <w:rPr>
            <w:rStyle w:val="Hyperlink"/>
            <w:sz w:val="24"/>
            <w:szCs w:val="24"/>
          </w:rPr>
          <w:t xml:space="preserve">NY Penal L § 35.15 (2014) </w:t>
        </w:r>
      </w:hyperlink>
    </w:p>
    <w:p w14:paraId="3DC73340"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35.15 Justification; use of physical force in defense of a person.</w:t>
      </w:r>
    </w:p>
    <w:p w14:paraId="1E05FA30"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 xml:space="preserve">1.  </w:t>
      </w:r>
      <w:r w:rsidRPr="00A320BA">
        <w:rPr>
          <w:rFonts w:ascii="Times New Roman" w:eastAsia="Times New Roman" w:hAnsi="Times New Roman" w:cs="Times New Roman"/>
          <w:sz w:val="24"/>
          <w:szCs w:val="24"/>
        </w:rPr>
        <w:t>A person</w:t>
      </w:r>
      <w:r w:rsidRPr="006B30C1">
        <w:rPr>
          <w:rFonts w:ascii="Times New Roman" w:eastAsia="Times New Roman" w:hAnsi="Times New Roman" w:cs="Times New Roman"/>
          <w:sz w:val="24"/>
          <w:szCs w:val="24"/>
        </w:rPr>
        <w:t xml:space="preserve"> may, subject to the provisions of subdivision two, use</w:t>
      </w:r>
    </w:p>
    <w:p w14:paraId="665BD867"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 xml:space="preserve">  physical force upon another person when and </w:t>
      </w:r>
      <w:r w:rsidRPr="00A320BA">
        <w:rPr>
          <w:rFonts w:ascii="Times New Roman" w:eastAsia="Times New Roman" w:hAnsi="Times New Roman" w:cs="Times New Roman"/>
          <w:sz w:val="24"/>
          <w:szCs w:val="24"/>
        </w:rPr>
        <w:t>to the</w:t>
      </w:r>
      <w:r w:rsidRPr="006B30C1">
        <w:rPr>
          <w:rFonts w:ascii="Times New Roman" w:eastAsia="Times New Roman" w:hAnsi="Times New Roman" w:cs="Times New Roman"/>
          <w:sz w:val="24"/>
          <w:szCs w:val="24"/>
        </w:rPr>
        <w:t xml:space="preserve"> extent he or she</w:t>
      </w:r>
    </w:p>
    <w:p w14:paraId="6C89E6DE"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 xml:space="preserve">  reasonably believes such to be necessary to defend himself, herself, or a</w:t>
      </w:r>
    </w:p>
    <w:p w14:paraId="016AD1BB"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 xml:space="preserve">  </w:t>
      </w:r>
      <w:r w:rsidRPr="00A320BA">
        <w:rPr>
          <w:rFonts w:ascii="Times New Roman" w:eastAsia="Times New Roman" w:hAnsi="Times New Roman" w:cs="Times New Roman"/>
          <w:sz w:val="24"/>
          <w:szCs w:val="24"/>
        </w:rPr>
        <w:t>third person from what</w:t>
      </w:r>
      <w:r w:rsidRPr="006B30C1">
        <w:rPr>
          <w:rFonts w:ascii="Times New Roman" w:eastAsia="Times New Roman" w:hAnsi="Times New Roman" w:cs="Times New Roman"/>
          <w:sz w:val="24"/>
          <w:szCs w:val="24"/>
        </w:rPr>
        <w:t xml:space="preserve"> he or she reasonably believes to be the use or</w:t>
      </w:r>
    </w:p>
    <w:p w14:paraId="79FCA8CE" w14:textId="77777777" w:rsidR="009C565A" w:rsidRPr="006B30C1"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sz w:val="24"/>
          <w:szCs w:val="24"/>
        </w:rPr>
      </w:pPr>
      <w:r w:rsidRPr="006B30C1">
        <w:rPr>
          <w:rFonts w:ascii="Times New Roman" w:eastAsia="Times New Roman" w:hAnsi="Times New Roman" w:cs="Times New Roman"/>
          <w:sz w:val="24"/>
          <w:szCs w:val="24"/>
        </w:rPr>
        <w:t xml:space="preserve">  imminent use of unlawful physical force by such other person, unless:</w:t>
      </w:r>
    </w:p>
    <w:p w14:paraId="6CE4D7AD" w14:textId="77777777" w:rsidR="009C565A" w:rsidRPr="00A320BA" w:rsidRDefault="009C565A" w:rsidP="009C565A">
      <w:pPr>
        <w:pStyle w:val="NormalWeb"/>
        <w:spacing w:line="480" w:lineRule="auto"/>
      </w:pPr>
      <w:r w:rsidRPr="00A320BA">
        <w:rPr>
          <w:b/>
          <w:bCs/>
        </w:rPr>
        <w:t>Article 25 – (25.00) DEFENSES IN GENERAL </w:t>
      </w:r>
    </w:p>
    <w:p w14:paraId="2233025C" w14:textId="77777777" w:rsidR="009C565A" w:rsidRPr="00A320BA" w:rsidRDefault="009C565A" w:rsidP="009C565A">
      <w:pPr>
        <w:pStyle w:val="NormalWeb"/>
        <w:spacing w:line="480" w:lineRule="auto"/>
      </w:pPr>
      <w:r w:rsidRPr="00A320BA">
        <w:rPr>
          <w:b/>
          <w:bCs/>
        </w:rPr>
        <w:t>§ 25.00 Defenses; burden of proof.</w:t>
      </w:r>
    </w:p>
    <w:p w14:paraId="19EE364D" w14:textId="77777777" w:rsidR="009C565A" w:rsidRDefault="009C565A" w:rsidP="009C565A">
      <w:pPr>
        <w:pStyle w:val="NormalWeb"/>
        <w:numPr>
          <w:ilvl w:val="0"/>
          <w:numId w:val="1"/>
        </w:numPr>
        <w:spacing w:line="480" w:lineRule="auto"/>
      </w:pPr>
      <w:r w:rsidRPr="00A320BA">
        <w:t>When a “defense,” other than an “affirmative defense,” defined by statute is raised at a trial, the people have the burden of disproving such defense beyond a reasonable doubt.</w:t>
      </w:r>
    </w:p>
    <w:p w14:paraId="62A5E842" w14:textId="77777777" w:rsidR="009C565A" w:rsidRPr="00A320BA" w:rsidRDefault="009C565A" w:rsidP="009C565A">
      <w:pPr>
        <w:pStyle w:val="NormalWeb"/>
        <w:numPr>
          <w:ilvl w:val="0"/>
          <w:numId w:val="1"/>
        </w:numPr>
        <w:spacing w:line="480" w:lineRule="auto"/>
      </w:pPr>
      <w:r w:rsidRPr="00A320BA">
        <w:rPr>
          <w:b/>
          <w:bCs/>
        </w:rPr>
        <w:t>The Model Penal Code defines self-defense in § 3.04(1)</w:t>
      </w:r>
      <w:r w:rsidRPr="00A320BA">
        <w:t xml:space="preserve"> as “justifiable when the actor believes that such force is immediately necessary for the purpose of protecting himself against the use of unlawful force by such other person on the present occasion.”</w:t>
      </w:r>
    </w:p>
    <w:p w14:paraId="11CC2656" w14:textId="77777777" w:rsidR="009C565A" w:rsidRDefault="009C565A" w:rsidP="009C565A">
      <w:pPr>
        <w:spacing w:before="100" w:beforeAutospacing="1" w:after="100" w:afterAutospacing="1" w:line="480" w:lineRule="auto"/>
        <w:outlineLvl w:val="2"/>
        <w:rPr>
          <w:rFonts w:ascii="Times New Roman" w:eastAsia="Times New Roman" w:hAnsi="Times New Roman" w:cs="Times New Roman"/>
          <w:b/>
          <w:bCs/>
          <w:sz w:val="24"/>
          <w:szCs w:val="24"/>
        </w:rPr>
      </w:pPr>
      <w:r w:rsidRPr="00223971">
        <w:rPr>
          <w:rFonts w:ascii="Times New Roman" w:eastAsia="Times New Roman" w:hAnsi="Times New Roman" w:cs="Times New Roman"/>
          <w:b/>
          <w:bCs/>
          <w:sz w:val="24"/>
          <w:szCs w:val="24"/>
        </w:rPr>
        <w:t>Provocation</w:t>
      </w:r>
    </w:p>
    <w:p w14:paraId="5FE77C78" w14:textId="77777777" w:rsidR="009C565A" w:rsidRPr="00D3338D" w:rsidRDefault="009C565A" w:rsidP="009C565A">
      <w:pPr>
        <w:spacing w:before="100" w:beforeAutospacing="1" w:after="100" w:afterAutospacing="1" w:line="480" w:lineRule="auto"/>
        <w:outlineLvl w:val="2"/>
        <w:rPr>
          <w:rFonts w:ascii="Times New Roman" w:eastAsia="Times New Roman" w:hAnsi="Times New Roman" w:cs="Times New Roman"/>
          <w:b/>
          <w:bCs/>
          <w:sz w:val="24"/>
          <w:szCs w:val="24"/>
        </w:rPr>
      </w:pPr>
      <w:r w:rsidRPr="00223971">
        <w:rPr>
          <w:rFonts w:ascii="Times New Roman" w:eastAsia="Times New Roman" w:hAnsi="Times New Roman" w:cs="Times New Roman"/>
          <w:sz w:val="24"/>
          <w:szCs w:val="24"/>
        </w:rPr>
        <w:lastRenderedPageBreak/>
        <w:t xml:space="preserve">In general, if the defendant initiates an attack against another, the defendant cannot claim self-defense (State v. Williams, 2010). This rule has two exceptions. The defendant can be the initial aggressor and still raise a self-defense claim if the attacked individual responds with </w:t>
      </w:r>
      <w:r w:rsidRPr="00223971">
        <w:rPr>
          <w:rFonts w:ascii="Times New Roman" w:eastAsia="Times New Roman" w:hAnsi="Times New Roman" w:cs="Times New Roman"/>
          <w:i/>
          <w:iCs/>
          <w:sz w:val="24"/>
          <w:szCs w:val="24"/>
        </w:rPr>
        <w:t>excessive</w:t>
      </w:r>
      <w:r w:rsidRPr="00223971">
        <w:rPr>
          <w:rFonts w:ascii="Times New Roman" w:eastAsia="Times New Roman" w:hAnsi="Times New Roman" w:cs="Times New Roman"/>
          <w:sz w:val="24"/>
          <w:szCs w:val="24"/>
        </w:rPr>
        <w:t xml:space="preserve"> force under the circumstances, or if the defendant </w:t>
      </w:r>
      <w:r w:rsidRPr="00223971">
        <w:rPr>
          <w:rFonts w:ascii="Times New Roman" w:eastAsia="Times New Roman" w:hAnsi="Times New Roman" w:cs="Times New Roman"/>
          <w:i/>
          <w:iCs/>
          <w:sz w:val="24"/>
          <w:szCs w:val="24"/>
        </w:rPr>
        <w:t>withdraws</w:t>
      </w:r>
      <w:r w:rsidRPr="00223971">
        <w:rPr>
          <w:rFonts w:ascii="Times New Roman" w:eastAsia="Times New Roman" w:hAnsi="Times New Roman" w:cs="Times New Roman"/>
          <w:sz w:val="24"/>
          <w:szCs w:val="24"/>
        </w:rPr>
        <w:t xml:space="preserve"> from the attack and the attacked individual persists.</w:t>
      </w:r>
    </w:p>
    <w:p w14:paraId="4E9EEF85" w14:textId="77777777" w:rsidR="009C565A" w:rsidRPr="00A320BA" w:rsidRDefault="009C565A" w:rsidP="009C565A">
      <w:pPr>
        <w:pStyle w:val="Heading3"/>
        <w:spacing w:line="480" w:lineRule="auto"/>
        <w:rPr>
          <w:sz w:val="24"/>
          <w:szCs w:val="24"/>
        </w:rPr>
      </w:pPr>
      <w:r w:rsidRPr="00A320BA">
        <w:rPr>
          <w:sz w:val="24"/>
          <w:szCs w:val="24"/>
        </w:rPr>
        <w:t>Withdrawal Exception</w:t>
      </w:r>
    </w:p>
    <w:p w14:paraId="425798AF" w14:textId="77777777" w:rsidR="009C565A" w:rsidRPr="00A320BA" w:rsidRDefault="009C565A" w:rsidP="009C565A">
      <w:pPr>
        <w:pStyle w:val="para"/>
        <w:spacing w:line="480" w:lineRule="auto"/>
      </w:pPr>
      <w:r w:rsidRPr="00A320BA">
        <w:t>In some jurisdictions, the defendant can be the initial aggressor and still use force in self-defense if the defendant withdraws from the attack and communicates this withdrawal to the attacked individual (N.Y. Penal Law, 2010). If the attacked individual persists in using force against the defendant after the defendant’s withdrawal, rather than notifying law enforcement or retreating, the defendant is justified in using force under the circumstances.</w:t>
      </w:r>
    </w:p>
    <w:p w14:paraId="35894379" w14:textId="77777777" w:rsidR="009C565A" w:rsidRPr="00223971" w:rsidRDefault="009C565A" w:rsidP="009C565A">
      <w:pPr>
        <w:spacing w:before="100" w:beforeAutospacing="1" w:after="100" w:afterAutospacing="1" w:line="480" w:lineRule="auto"/>
        <w:rPr>
          <w:rFonts w:ascii="Times New Roman" w:eastAsia="Times New Roman" w:hAnsi="Times New Roman" w:cs="Times New Roman"/>
          <w:sz w:val="24"/>
          <w:szCs w:val="24"/>
        </w:rPr>
      </w:pPr>
    </w:p>
    <w:p w14:paraId="6DEE40E3" w14:textId="77777777" w:rsidR="009C565A" w:rsidRPr="00A320BA" w:rsidRDefault="009C565A" w:rsidP="009C565A">
      <w:pPr>
        <w:pStyle w:val="NormalWeb"/>
        <w:spacing w:line="480" w:lineRule="auto"/>
      </w:pPr>
    </w:p>
    <w:p w14:paraId="683C2CB0" w14:textId="77777777"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eastAsia="Times New Roman" w:hAnsi="Times New Roman" w:cs="Times New Roman"/>
          <w:b/>
          <w:bCs/>
          <w:sz w:val="24"/>
          <w:szCs w:val="24"/>
        </w:rPr>
      </w:pPr>
      <w:r w:rsidRPr="00A320BA">
        <w:rPr>
          <w:rFonts w:ascii="Times New Roman" w:eastAsia="Times New Roman" w:hAnsi="Times New Roman" w:cs="Times New Roman"/>
          <w:b/>
          <w:bCs/>
          <w:sz w:val="24"/>
          <w:szCs w:val="24"/>
        </w:rPr>
        <w:t>Analysis:</w:t>
      </w:r>
    </w:p>
    <w:p w14:paraId="678B4F40" w14:textId="77777777" w:rsidR="009C565A" w:rsidRPr="007F778C"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sz w:val="24"/>
          <w:szCs w:val="24"/>
        </w:rPr>
      </w:pPr>
      <w:r w:rsidRPr="00A320BA">
        <w:rPr>
          <w:rFonts w:ascii="Times New Roman" w:eastAsia="Times New Roman" w:hAnsi="Times New Roman" w:cs="Times New Roman"/>
          <w:sz w:val="24"/>
          <w:szCs w:val="24"/>
        </w:rPr>
        <w:t xml:space="preserve"> For the client to use the self-defense, sufficient evidence must be provided. The client needs to be able to prove with evidence, and facts that the defendant, Christoph Blume was not able to remove himself from the situation before open fire to protect himself and use as self-defense</w:t>
      </w:r>
      <w:r w:rsidRPr="00A320BA">
        <w:rPr>
          <w:rFonts w:ascii="Times New Roman" w:eastAsia="Times New Roman" w:hAnsi="Times New Roman" w:cs="Times New Roman"/>
          <w:b/>
          <w:bCs/>
          <w:sz w:val="24"/>
          <w:szCs w:val="24"/>
        </w:rPr>
        <w:t xml:space="preserve">. </w:t>
      </w:r>
      <w:r w:rsidRPr="00A320BA">
        <w:rPr>
          <w:rFonts w:ascii="Times New Roman" w:eastAsia="Times New Roman" w:hAnsi="Times New Roman" w:cs="Times New Roman"/>
          <w:sz w:val="24"/>
          <w:szCs w:val="24"/>
        </w:rPr>
        <w:t xml:space="preserve">We also need to be able to provide sufficient evidence that the threat or injury of death was imminent. We also must prove to the courts that </w:t>
      </w:r>
      <w:r w:rsidRPr="00A320BA">
        <w:rPr>
          <w:rStyle w:val="Strong"/>
          <w:rFonts w:ascii="Times New Roman" w:hAnsi="Times New Roman" w:cs="Times New Roman"/>
          <w:sz w:val="24"/>
          <w:szCs w:val="24"/>
        </w:rPr>
        <w:t>degree of force</w:t>
      </w:r>
      <w:r w:rsidRPr="00A320BA">
        <w:rPr>
          <w:rFonts w:ascii="Times New Roman" w:hAnsi="Times New Roman" w:cs="Times New Roman"/>
          <w:sz w:val="24"/>
          <w:szCs w:val="24"/>
        </w:rPr>
        <w:t xml:space="preserve"> used in self-defense was objectively reasonable under the circumstances. The defendant, Blume was also intoxicated </w:t>
      </w:r>
      <w:r w:rsidRPr="00A320BA">
        <w:rPr>
          <w:rFonts w:ascii="Times New Roman" w:hAnsi="Times New Roman" w:cs="Times New Roman"/>
          <w:sz w:val="24"/>
          <w:szCs w:val="24"/>
        </w:rPr>
        <w:lastRenderedPageBreak/>
        <w:t xml:space="preserve">during the incident, we will relevant facts and proof if the intoxication played a part in the incident. When it comes to the facts for our case for our client, we will have to determine if the client tried to avoid the situation and defuse it before he decided to open fire. </w:t>
      </w:r>
      <w:proofErr w:type="spellStart"/>
      <w:r w:rsidRPr="00A320BA">
        <w:rPr>
          <w:rFonts w:ascii="Times New Roman" w:hAnsi="Times New Roman" w:cs="Times New Roman"/>
          <w:sz w:val="24"/>
          <w:szCs w:val="24"/>
        </w:rPr>
        <w:t>Self defense</w:t>
      </w:r>
      <w:proofErr w:type="spellEnd"/>
      <w:r w:rsidRPr="00A320BA">
        <w:rPr>
          <w:rFonts w:ascii="Times New Roman" w:hAnsi="Times New Roman" w:cs="Times New Roman"/>
          <w:sz w:val="24"/>
          <w:szCs w:val="24"/>
        </w:rPr>
        <w:t xml:space="preserve"> is successfully used in the criminal justice field, but, only in certain states, it can vary for different states. In New York, you must have tried to defuse the situation first. I have researched some other cases where self-defense was used so that we could compare cases and rules of law. For example, the case People V. Gorman. The defendant tried using </w:t>
      </w:r>
      <w:proofErr w:type="spellStart"/>
      <w:r w:rsidRPr="00A320BA">
        <w:rPr>
          <w:rFonts w:ascii="Times New Roman" w:hAnsi="Times New Roman" w:cs="Times New Roman"/>
          <w:sz w:val="24"/>
          <w:szCs w:val="24"/>
        </w:rPr>
        <w:t>self defense</w:t>
      </w:r>
      <w:proofErr w:type="spellEnd"/>
      <w:r w:rsidRPr="00A320BA">
        <w:rPr>
          <w:rFonts w:ascii="Times New Roman" w:hAnsi="Times New Roman" w:cs="Times New Roman"/>
          <w:sz w:val="24"/>
          <w:szCs w:val="24"/>
        </w:rPr>
        <w:t xml:space="preserve"> for a manslaughter charge but did not have enough evidence to move forward with a self-defense charge because the jury said the killing was not an accident. If there is not applicable law and proof, you cannot use the self-defense method. Another self-defense case I research in New York State was People V. McCollum. In that case the defendant was also intoxicated when committing second degree murder. The defendant claimed he never intended to hurt or kill the person, he acted out of character because of being intoxicated. Intoxication can be used as an “excuse” but, depending on if the intoxication was willingly or unwillingly. Lastly, I researched People V. Cox case. In that case the defendant was being charged with manslaughter and was trying to use the self-defense. If the defendant imitated the fight, self-defense could not be used. </w:t>
      </w:r>
      <w:r>
        <w:rPr>
          <w:rFonts w:ascii="Times New Roman" w:hAnsi="Times New Roman" w:cs="Times New Roman"/>
          <w:sz w:val="24"/>
          <w:szCs w:val="24"/>
        </w:rPr>
        <w:t xml:space="preserve">These cases that I found relate to my case for a few different reasons. One of the reasons the cases I researched relate to the Blume case is because the people in each one of these cases is trying to plead with self-defense. One of the cases I researched was also intoxicated when he committed manslaughter. For example, The People V. McCollum, the defendant was trying to use </w:t>
      </w:r>
      <w:proofErr w:type="spellStart"/>
      <w:r>
        <w:rPr>
          <w:rFonts w:ascii="Times New Roman" w:hAnsi="Times New Roman" w:cs="Times New Roman"/>
          <w:sz w:val="24"/>
          <w:szCs w:val="24"/>
        </w:rPr>
        <w:t>self defense</w:t>
      </w:r>
      <w:proofErr w:type="spellEnd"/>
      <w:r>
        <w:rPr>
          <w:rFonts w:ascii="Times New Roman" w:hAnsi="Times New Roman" w:cs="Times New Roman"/>
          <w:sz w:val="24"/>
          <w:szCs w:val="24"/>
        </w:rPr>
        <w:t xml:space="preserve"> as he was intoxicated when the incident happened. In the Blume case, we are in the same situation, Blume was intoxicated so he “didn’t” really know what he was doing. Both men in </w:t>
      </w:r>
      <w:r>
        <w:rPr>
          <w:rFonts w:ascii="Times New Roman" w:hAnsi="Times New Roman" w:cs="Times New Roman"/>
          <w:sz w:val="24"/>
          <w:szCs w:val="24"/>
        </w:rPr>
        <w:lastRenderedPageBreak/>
        <w:t xml:space="preserve">these different cases must prove that the intoxication was not willingly if they even want to try and stand a chance at self-defense. </w:t>
      </w:r>
    </w:p>
    <w:p w14:paraId="666C38FE" w14:textId="77777777"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b/>
          <w:bCs/>
          <w:sz w:val="24"/>
          <w:szCs w:val="24"/>
        </w:rPr>
      </w:pPr>
      <w:r w:rsidRPr="00A320BA">
        <w:rPr>
          <w:rFonts w:ascii="Times New Roman" w:hAnsi="Times New Roman" w:cs="Times New Roman"/>
          <w:b/>
          <w:bCs/>
          <w:sz w:val="24"/>
          <w:szCs w:val="24"/>
        </w:rPr>
        <w:t>Conclusion:</w:t>
      </w:r>
    </w:p>
    <w:p w14:paraId="60D353F2" w14:textId="77777777"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sz w:val="24"/>
          <w:szCs w:val="24"/>
        </w:rPr>
      </w:pPr>
      <w:r w:rsidRPr="00A320BA">
        <w:rPr>
          <w:rFonts w:ascii="Times New Roman" w:hAnsi="Times New Roman" w:cs="Times New Roman"/>
          <w:b/>
          <w:bCs/>
          <w:sz w:val="24"/>
          <w:szCs w:val="24"/>
        </w:rPr>
        <w:t xml:space="preserve"> </w:t>
      </w:r>
      <w:r w:rsidRPr="00A320BA">
        <w:rPr>
          <w:rFonts w:ascii="Times New Roman" w:hAnsi="Times New Roman" w:cs="Times New Roman"/>
          <w:sz w:val="24"/>
          <w:szCs w:val="24"/>
        </w:rPr>
        <w:t xml:space="preserve">In conclusion, after researching the rule of laws in New York State, I believe the likely hood of the client success with this case may not be in favor. In New York State to use self-defense the person must try to defuse the situation before applying self-defense. In this case and from the information we have gathered so far, it does not seem as if our client tried to deescalate the fight before shooting. If we </w:t>
      </w:r>
      <w:proofErr w:type="spellStart"/>
      <w:r w:rsidRPr="00A320BA">
        <w:rPr>
          <w:rFonts w:ascii="Times New Roman" w:hAnsi="Times New Roman" w:cs="Times New Roman"/>
          <w:sz w:val="24"/>
          <w:szCs w:val="24"/>
        </w:rPr>
        <w:t>can not</w:t>
      </w:r>
      <w:proofErr w:type="spellEnd"/>
      <w:r w:rsidRPr="00A320BA">
        <w:rPr>
          <w:rFonts w:ascii="Times New Roman" w:hAnsi="Times New Roman" w:cs="Times New Roman"/>
          <w:sz w:val="24"/>
          <w:szCs w:val="24"/>
        </w:rPr>
        <w:t xml:space="preserve"> come up with enough proof and evidence that our client tried to defuse the fight first, he will not be able to use self-defense. Best case scenario for our would be possibly receiving a lesser charge because the opposing person was in the defendant’s home. </w:t>
      </w:r>
    </w:p>
    <w:p w14:paraId="2648456E" w14:textId="77777777"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sz w:val="24"/>
          <w:szCs w:val="24"/>
        </w:rPr>
      </w:pPr>
    </w:p>
    <w:p w14:paraId="3D9C509F" w14:textId="77777777"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b/>
          <w:bCs/>
          <w:sz w:val="24"/>
          <w:szCs w:val="24"/>
        </w:rPr>
      </w:pPr>
      <w:r w:rsidRPr="00A320BA">
        <w:rPr>
          <w:rFonts w:ascii="Times New Roman" w:hAnsi="Times New Roman" w:cs="Times New Roman"/>
          <w:sz w:val="24"/>
          <w:szCs w:val="24"/>
        </w:rPr>
        <w:tab/>
      </w:r>
      <w:r w:rsidRPr="00A320BA">
        <w:rPr>
          <w:rFonts w:ascii="Times New Roman" w:hAnsi="Times New Roman" w:cs="Times New Roman"/>
          <w:sz w:val="24"/>
          <w:szCs w:val="24"/>
        </w:rPr>
        <w:tab/>
      </w:r>
      <w:r w:rsidRPr="00A320BA">
        <w:rPr>
          <w:rFonts w:ascii="Times New Roman" w:hAnsi="Times New Roman" w:cs="Times New Roman"/>
          <w:sz w:val="24"/>
          <w:szCs w:val="24"/>
        </w:rPr>
        <w:tab/>
      </w:r>
      <w:r w:rsidRPr="00A320BA">
        <w:rPr>
          <w:rFonts w:ascii="Times New Roman" w:hAnsi="Times New Roman" w:cs="Times New Roman"/>
          <w:sz w:val="24"/>
          <w:szCs w:val="24"/>
        </w:rPr>
        <w:tab/>
      </w:r>
      <w:r w:rsidRPr="00A320BA">
        <w:rPr>
          <w:rFonts w:ascii="Times New Roman" w:hAnsi="Times New Roman" w:cs="Times New Roman"/>
          <w:b/>
          <w:bCs/>
          <w:sz w:val="24"/>
          <w:szCs w:val="24"/>
        </w:rPr>
        <w:t>References</w:t>
      </w:r>
    </w:p>
    <w:p w14:paraId="30CDBE6D" w14:textId="77777777" w:rsidR="009C565A" w:rsidRPr="008F5ECC" w:rsidRDefault="009C565A" w:rsidP="009C565A">
      <w:pPr>
        <w:spacing w:after="0" w:line="480" w:lineRule="auto"/>
        <w:rPr>
          <w:rFonts w:ascii="Times New Roman" w:eastAsia="Times New Roman" w:hAnsi="Times New Roman" w:cs="Times New Roman"/>
          <w:sz w:val="24"/>
          <w:szCs w:val="24"/>
        </w:rPr>
      </w:pPr>
      <w:hyperlink r:id="rId9" w:history="1">
        <w:r w:rsidRPr="008F5ECC">
          <w:rPr>
            <w:rFonts w:ascii="Times New Roman" w:eastAsia="Times New Roman" w:hAnsi="Times New Roman" w:cs="Times New Roman"/>
            <w:color w:val="0000FF"/>
            <w:sz w:val="24"/>
            <w:szCs w:val="24"/>
            <w:u w:val="single"/>
          </w:rPr>
          <w:t>People v. Cox, 203 A.D.2d 7, 610 N.Y.S.2d 15, 1994 N.Y. App. Div. LEXIS 3268</w:t>
        </w:r>
      </w:hyperlink>
    </w:p>
    <w:p w14:paraId="600F2D31" w14:textId="77777777" w:rsidR="009C565A" w:rsidRPr="00A320BA" w:rsidRDefault="009C565A" w:rsidP="009C565A">
      <w:pPr>
        <w:spacing w:after="0" w:line="480" w:lineRule="auto"/>
        <w:rPr>
          <w:rFonts w:ascii="Times New Roman" w:eastAsia="Times New Roman" w:hAnsi="Times New Roman" w:cs="Times New Roman"/>
          <w:sz w:val="24"/>
          <w:szCs w:val="24"/>
        </w:rPr>
      </w:pPr>
    </w:p>
    <w:p w14:paraId="4145A996" w14:textId="77777777" w:rsidR="009C565A" w:rsidRPr="00BF6DBF" w:rsidRDefault="009C565A" w:rsidP="009C565A">
      <w:pPr>
        <w:spacing w:after="0" w:line="480" w:lineRule="auto"/>
        <w:rPr>
          <w:rFonts w:ascii="Times New Roman" w:eastAsia="Times New Roman" w:hAnsi="Times New Roman" w:cs="Times New Roman"/>
          <w:sz w:val="24"/>
          <w:szCs w:val="24"/>
        </w:rPr>
      </w:pPr>
      <w:hyperlink r:id="rId10" w:history="1">
        <w:r w:rsidRPr="00BF6DBF">
          <w:rPr>
            <w:rFonts w:ascii="Times New Roman" w:eastAsia="Times New Roman" w:hAnsi="Times New Roman" w:cs="Times New Roman"/>
            <w:color w:val="0000FF"/>
            <w:sz w:val="24"/>
            <w:szCs w:val="24"/>
            <w:u w:val="single"/>
          </w:rPr>
          <w:t>People v. McCollum, 23 A.D.3d 199, 803 N.Y.S.2d 80, 2005 N.Y. App. Div. LEXIS 11700, 2005 NY Slip Op 8198</w:t>
        </w:r>
      </w:hyperlink>
    </w:p>
    <w:p w14:paraId="2887B1D7" w14:textId="77777777" w:rsidR="009C565A" w:rsidRPr="00A320BA" w:rsidRDefault="009C565A" w:rsidP="009C565A">
      <w:pPr>
        <w:spacing w:after="0" w:line="480" w:lineRule="auto"/>
        <w:rPr>
          <w:rFonts w:ascii="Times New Roman" w:eastAsia="Times New Roman" w:hAnsi="Times New Roman" w:cs="Times New Roman"/>
          <w:sz w:val="24"/>
          <w:szCs w:val="24"/>
        </w:rPr>
      </w:pPr>
    </w:p>
    <w:p w14:paraId="78BE507B" w14:textId="77777777" w:rsidR="009C565A" w:rsidRPr="00115A0C" w:rsidRDefault="009C565A" w:rsidP="009C565A">
      <w:pPr>
        <w:spacing w:after="0" w:line="480" w:lineRule="auto"/>
        <w:rPr>
          <w:rFonts w:ascii="Times New Roman" w:eastAsia="Times New Roman" w:hAnsi="Times New Roman" w:cs="Times New Roman"/>
          <w:sz w:val="24"/>
          <w:szCs w:val="24"/>
        </w:rPr>
      </w:pPr>
      <w:hyperlink r:id="rId11" w:history="1">
        <w:r w:rsidRPr="00115A0C">
          <w:rPr>
            <w:rFonts w:ascii="Times New Roman" w:eastAsia="Times New Roman" w:hAnsi="Times New Roman" w:cs="Times New Roman"/>
            <w:color w:val="0000FF"/>
            <w:sz w:val="24"/>
            <w:szCs w:val="24"/>
            <w:u w:val="single"/>
          </w:rPr>
          <w:t>People v. Gorman, 125 A.D.2d 733, 509 N.Y.S.2d 156, 1986 N.Y. App. Div. LEXIS 62978</w:t>
        </w:r>
      </w:hyperlink>
    </w:p>
    <w:p w14:paraId="4265C125" w14:textId="77777777" w:rsidR="009C565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sz w:val="24"/>
          <w:szCs w:val="24"/>
        </w:rPr>
      </w:pPr>
      <w:r w:rsidRPr="00A320BA">
        <w:rPr>
          <w:rFonts w:ascii="Times New Roman" w:hAnsi="Times New Roman" w:cs="Times New Roman"/>
          <w:sz w:val="24"/>
          <w:szCs w:val="24"/>
        </w:rPr>
        <w:t>Find Law, New York Self-Defense Laws, 2021, Thomson Reuters.</w:t>
      </w:r>
    </w:p>
    <w:p w14:paraId="09028F11" w14:textId="44E93A13" w:rsidR="009C565A" w:rsidRPr="00A320BA" w:rsidRDefault="009C565A" w:rsidP="009C56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480" w:lineRule="auto"/>
        <w:rPr>
          <w:rFonts w:ascii="Times New Roman" w:hAnsi="Times New Roman" w:cs="Times New Roman"/>
          <w:sz w:val="24"/>
          <w:szCs w:val="24"/>
        </w:rPr>
      </w:pPr>
      <w:proofErr w:type="spellStart"/>
      <w:r w:rsidRPr="00A320BA">
        <w:rPr>
          <w:rFonts w:ascii="Times New Roman" w:hAnsi="Times New Roman" w:cs="Times New Roman"/>
          <w:sz w:val="24"/>
          <w:szCs w:val="24"/>
        </w:rPr>
        <w:lastRenderedPageBreak/>
        <w:t>D’emilia</w:t>
      </w:r>
      <w:proofErr w:type="spellEnd"/>
      <w:r w:rsidRPr="00A320BA">
        <w:rPr>
          <w:rFonts w:ascii="Times New Roman" w:hAnsi="Times New Roman" w:cs="Times New Roman"/>
          <w:sz w:val="24"/>
          <w:szCs w:val="24"/>
        </w:rPr>
        <w:t xml:space="preserve"> Law, Self-Defense in New York, Kendra Monte, (September 9</w:t>
      </w:r>
      <w:r w:rsidRPr="00A320BA">
        <w:rPr>
          <w:rFonts w:ascii="Times New Roman" w:hAnsi="Times New Roman" w:cs="Times New Roman"/>
          <w:sz w:val="24"/>
          <w:szCs w:val="24"/>
          <w:vertAlign w:val="superscript"/>
        </w:rPr>
        <w:t>th</w:t>
      </w:r>
      <w:r w:rsidRPr="00A320BA">
        <w:rPr>
          <w:rFonts w:ascii="Times New Roman" w:hAnsi="Times New Roman" w:cs="Times New Roman"/>
          <w:sz w:val="24"/>
          <w:szCs w:val="24"/>
        </w:rPr>
        <w:t>,</w:t>
      </w:r>
      <w:proofErr w:type="gramStart"/>
      <w:r w:rsidRPr="00A320BA">
        <w:rPr>
          <w:rFonts w:ascii="Times New Roman" w:hAnsi="Times New Roman" w:cs="Times New Roman"/>
          <w:sz w:val="24"/>
          <w:szCs w:val="24"/>
        </w:rPr>
        <w:t>2020</w:t>
      </w:r>
      <w:r>
        <w:rPr>
          <w:rFonts w:ascii="Times New Roman" w:hAnsi="Times New Roman" w:cs="Times New Roman"/>
          <w:sz w:val="24"/>
          <w:szCs w:val="24"/>
        </w:rPr>
        <w:t>)</w:t>
      </w:r>
      <w:proofErr w:type="spellStart"/>
      <w:r w:rsidRPr="00A320BA">
        <w:rPr>
          <w:rFonts w:ascii="Times New Roman" w:hAnsi="Times New Roman" w:cs="Times New Roman"/>
          <w:sz w:val="24"/>
          <w:szCs w:val="24"/>
        </w:rPr>
        <w:t>Justia</w:t>
      </w:r>
      <w:proofErr w:type="spellEnd"/>
      <w:proofErr w:type="gramEnd"/>
      <w:r w:rsidRPr="00A320BA">
        <w:rPr>
          <w:rFonts w:ascii="Times New Roman" w:hAnsi="Times New Roman" w:cs="Times New Roman"/>
          <w:sz w:val="24"/>
          <w:szCs w:val="24"/>
        </w:rPr>
        <w:t xml:space="preserve"> US Law, New York Laws, (2019)</w:t>
      </w:r>
    </w:p>
    <w:p w14:paraId="36C84288" w14:textId="4D64F1F7" w:rsidR="009F3933" w:rsidRDefault="009F3933"/>
    <w:p w14:paraId="34A36447" w14:textId="7B4ABF92" w:rsidR="009C565A" w:rsidRDefault="009C565A"/>
    <w:p w14:paraId="7DA444B0" w14:textId="21EC0F7F" w:rsidR="009C565A" w:rsidRDefault="009C565A"/>
    <w:p w14:paraId="781B42D7" w14:textId="48E02BCA" w:rsidR="009C565A" w:rsidRDefault="009C565A"/>
    <w:p w14:paraId="5AFCBD9F" w14:textId="2D03636A" w:rsidR="009C565A" w:rsidRDefault="009C565A"/>
    <w:p w14:paraId="7609AD80" w14:textId="6C51F917" w:rsidR="009C565A" w:rsidRDefault="009C565A"/>
    <w:p w14:paraId="1FCDCF49" w14:textId="3595D499" w:rsidR="009C565A" w:rsidRDefault="009C565A"/>
    <w:p w14:paraId="5009CA72" w14:textId="22A86197" w:rsidR="009C565A" w:rsidRDefault="009C565A"/>
    <w:p w14:paraId="30B4A018" w14:textId="1C6E8213" w:rsidR="009C565A" w:rsidRDefault="009C565A"/>
    <w:p w14:paraId="5680E612" w14:textId="2A073235" w:rsidR="009C565A" w:rsidRDefault="009C565A"/>
    <w:p w14:paraId="711DE3C8" w14:textId="22B86944" w:rsidR="009C565A" w:rsidRDefault="009C565A"/>
    <w:p w14:paraId="17AB280D" w14:textId="1C2C461A" w:rsidR="009C565A" w:rsidRDefault="009C565A"/>
    <w:p w14:paraId="698A22F1" w14:textId="736B6D09" w:rsidR="009C565A" w:rsidRDefault="009C565A"/>
    <w:p w14:paraId="7B42EB47" w14:textId="5148EA1E" w:rsidR="009C565A" w:rsidRDefault="009C565A"/>
    <w:p w14:paraId="754A6D51" w14:textId="4350B642" w:rsidR="009C565A" w:rsidRDefault="009C565A"/>
    <w:p w14:paraId="0A6CE94E" w14:textId="0F3F1B53" w:rsidR="009C565A" w:rsidRDefault="009C565A"/>
    <w:p w14:paraId="0307E54B" w14:textId="60F4332E" w:rsidR="009C565A" w:rsidRDefault="009C565A"/>
    <w:p w14:paraId="135C49C0" w14:textId="568613A7" w:rsidR="009C565A" w:rsidRDefault="009C565A"/>
    <w:p w14:paraId="70ACE3C1" w14:textId="33AA4725" w:rsidR="009C565A" w:rsidRDefault="009C565A"/>
    <w:p w14:paraId="26781CCD" w14:textId="68F5AD73" w:rsidR="009C565A" w:rsidRDefault="009C565A"/>
    <w:p w14:paraId="340C11D5" w14:textId="4E14F849" w:rsidR="009C565A" w:rsidRDefault="009C565A"/>
    <w:p w14:paraId="1585F58B" w14:textId="4F2993FC" w:rsidR="009C565A" w:rsidRDefault="009C565A"/>
    <w:p w14:paraId="091F171F" w14:textId="08C6BB4F" w:rsidR="009C565A" w:rsidRDefault="009C565A"/>
    <w:p w14:paraId="4B0C7E45" w14:textId="3954FC3A" w:rsidR="009C565A" w:rsidRDefault="009C565A"/>
    <w:p w14:paraId="0C5D0AC6" w14:textId="68730F44" w:rsidR="009C565A" w:rsidRDefault="009C565A"/>
    <w:p w14:paraId="211D8C88" w14:textId="05A4F54F" w:rsidR="009C565A" w:rsidRDefault="009C565A"/>
    <w:p w14:paraId="032259B7" w14:textId="57D8776D" w:rsidR="009C565A" w:rsidRDefault="009C565A"/>
    <w:p w14:paraId="5FFFFFA1" w14:textId="77777777" w:rsidR="009C565A" w:rsidRPr="009C565A" w:rsidRDefault="009C565A" w:rsidP="009C565A">
      <w:pPr>
        <w:spacing w:before="120" w:line="260" w:lineRule="atLeast"/>
        <w:jc w:val="center"/>
        <w:rPr>
          <w:rFonts w:ascii="Times New Roman" w:hAnsi="Times New Roman" w:cs="Times New Roman"/>
          <w:sz w:val="24"/>
          <w:szCs w:val="24"/>
        </w:rPr>
      </w:pPr>
      <w:r w:rsidRPr="009C565A">
        <w:rPr>
          <w:rFonts w:ascii="Times New Roman" w:eastAsia="Arial" w:hAnsi="Times New Roman" w:cs="Times New Roman"/>
          <w:color w:val="000000"/>
          <w:sz w:val="24"/>
          <w:szCs w:val="24"/>
        </w:rPr>
        <w:t>Litigation</w:t>
      </w:r>
    </w:p>
    <w:p w14:paraId="7AFEBB5F" w14:textId="77777777" w:rsidR="009C565A" w:rsidRPr="009C565A" w:rsidRDefault="009C565A" w:rsidP="009C565A">
      <w:pPr>
        <w:spacing w:before="120" w:line="260" w:lineRule="atLeast"/>
        <w:jc w:val="center"/>
        <w:rPr>
          <w:rFonts w:ascii="Times New Roman" w:hAnsi="Times New Roman" w:cs="Times New Roman"/>
          <w:sz w:val="24"/>
          <w:szCs w:val="24"/>
        </w:rPr>
      </w:pPr>
      <w:r w:rsidRPr="009C565A">
        <w:rPr>
          <w:rFonts w:ascii="Times New Roman" w:eastAsia="Arial" w:hAnsi="Times New Roman" w:cs="Times New Roman"/>
          <w:color w:val="000000"/>
          <w:sz w:val="24"/>
          <w:szCs w:val="24"/>
        </w:rPr>
        <w:t>Request</w:t>
      </w:r>
    </w:p>
    <w:p w14:paraId="19671D55" w14:textId="77777777" w:rsidR="009C565A" w:rsidRPr="009C565A" w:rsidRDefault="009C565A" w:rsidP="009C565A">
      <w:pPr>
        <w:spacing w:before="120" w:line="260" w:lineRule="atLeast"/>
        <w:jc w:val="center"/>
        <w:rPr>
          <w:rFonts w:ascii="Times New Roman" w:hAnsi="Times New Roman" w:cs="Times New Roman"/>
          <w:sz w:val="24"/>
          <w:szCs w:val="24"/>
        </w:rPr>
      </w:pPr>
      <w:r w:rsidRPr="009C565A">
        <w:rPr>
          <w:rFonts w:ascii="Times New Roman" w:eastAsia="Arial" w:hAnsi="Times New Roman" w:cs="Times New Roman"/>
          <w:color w:val="000000"/>
          <w:sz w:val="24"/>
          <w:szCs w:val="24"/>
        </w:rPr>
        <w:t>New York</w:t>
      </w:r>
    </w:p>
    <w:p w14:paraId="23DCF60F" w14:textId="77777777" w:rsidR="009C565A" w:rsidRPr="009C565A" w:rsidRDefault="009C565A" w:rsidP="009C565A">
      <w:pPr>
        <w:spacing w:line="240" w:lineRule="atLeast"/>
        <w:jc w:val="both"/>
        <w:rPr>
          <w:rFonts w:ascii="Times New Roman" w:hAnsi="Times New Roman" w:cs="Times New Roman"/>
          <w:sz w:val="24"/>
          <w:szCs w:val="24"/>
        </w:rPr>
      </w:pPr>
    </w:p>
    <w:p w14:paraId="6ED86F6B" w14:textId="77777777" w:rsidR="009C565A" w:rsidRPr="009C565A" w:rsidRDefault="009C565A" w:rsidP="009C565A">
      <w:pPr>
        <w:keepNext/>
        <w:spacing w:before="240" w:line="340" w:lineRule="atLeast"/>
        <w:rPr>
          <w:rFonts w:ascii="Times New Roman" w:hAnsi="Times New Roman" w:cs="Times New Roman"/>
          <w:sz w:val="24"/>
          <w:szCs w:val="24"/>
        </w:rPr>
      </w:pPr>
      <w:r w:rsidRPr="009C565A">
        <w:rPr>
          <w:rFonts w:ascii="Times New Roman" w:hAnsi="Times New Roman" w:cs="Times New Roman"/>
          <w:sz w:val="24"/>
          <w:szCs w:val="24"/>
        </w:rPr>
        <w:br/>
      </w:r>
      <w:r w:rsidRPr="009C565A">
        <w:rPr>
          <w:rFonts w:ascii="Times New Roman" w:eastAsia="Arial" w:hAnsi="Times New Roman" w:cs="Times New Roman"/>
          <w:b/>
          <w:color w:val="000000"/>
          <w:sz w:val="24"/>
          <w:szCs w:val="24"/>
        </w:rPr>
        <w:t xml:space="preserve">Form CR-16:2 Defense </w:t>
      </w:r>
      <w:r w:rsidRPr="009C565A">
        <w:rPr>
          <w:rFonts w:ascii="Times New Roman" w:eastAsia="Arial" w:hAnsi="Times New Roman" w:cs="Times New Roman"/>
          <w:b/>
          <w:i/>
          <w:color w:val="000000"/>
          <w:sz w:val="24"/>
          <w:szCs w:val="24"/>
          <w:u w:val="single"/>
        </w:rPr>
        <w:t>Request for Discovery</w:t>
      </w:r>
    </w:p>
    <w:p w14:paraId="00375123" w14:textId="77777777" w:rsidR="009C565A" w:rsidRPr="009C565A" w:rsidRDefault="009C565A" w:rsidP="009C565A">
      <w:pPr>
        <w:spacing w:line="60" w:lineRule="exact"/>
        <w:rPr>
          <w:rFonts w:ascii="Times New Roman" w:hAnsi="Times New Roman" w:cs="Times New Roman"/>
          <w:sz w:val="24"/>
          <w:szCs w:val="24"/>
        </w:rPr>
      </w:pPr>
      <w:r w:rsidRPr="009C565A">
        <w:rPr>
          <w:rFonts w:ascii="Times New Roman" w:hAnsi="Times New Roman" w:cs="Times New Roman"/>
          <w:noProof/>
          <w:sz w:val="24"/>
          <w:szCs w:val="24"/>
        </w:rPr>
        <mc:AlternateContent>
          <mc:Choice Requires="wps">
            <w:drawing>
              <wp:anchor distT="0" distB="0" distL="114300" distR="114300" simplePos="0" relativeHeight="251658752" behindDoc="0" locked="0" layoutInCell="1" allowOverlap="1" wp14:anchorId="79BF28CB" wp14:editId="358CDD65">
                <wp:simplePos x="0" y="0"/>
                <wp:positionH relativeFrom="column">
                  <wp:posOffset>0</wp:posOffset>
                </wp:positionH>
                <wp:positionV relativeFrom="paragraph">
                  <wp:posOffset>25400</wp:posOffset>
                </wp:positionV>
                <wp:extent cx="6502400" cy="0"/>
                <wp:effectExtent l="15875" t="20955" r="15875" b="17145"/>
                <wp:wrapTopAndBottom/>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02400" cy="0"/>
                        </a:xfrm>
                        <a:prstGeom prst="line">
                          <a:avLst/>
                        </a:prstGeom>
                        <a:noFill/>
                        <a:ln w="25400" cmpd="sng">
                          <a:solidFill>
                            <a:srgbClr val="009DD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2E69CE" id="Straight Connector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pt" to="512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" strokecolor="#009ddb" strokeweight="2pt">
                <w10:wrap type="topAndBottom"/>
              </v:line>
            </w:pict>
          </mc:Fallback>
        </mc:AlternateContent>
      </w:r>
    </w:p>
    <w:p w14:paraId="65306987" w14:textId="77777777" w:rsidR="009C565A" w:rsidRPr="009C565A" w:rsidRDefault="009C565A" w:rsidP="009C565A">
      <w:pPr>
        <w:spacing w:line="120" w:lineRule="exact"/>
        <w:rPr>
          <w:rFonts w:ascii="Times New Roman" w:hAnsi="Times New Roman" w:cs="Times New Roman"/>
          <w:sz w:val="24"/>
          <w:szCs w:val="24"/>
        </w:rPr>
      </w:pPr>
    </w:p>
    <w:p w14:paraId="0D4D5AA1" w14:textId="77777777" w:rsidR="009C565A" w:rsidRPr="009C565A" w:rsidRDefault="009C565A" w:rsidP="009C565A">
      <w:pPr>
        <w:spacing w:line="100" w:lineRule="exact"/>
        <w:rPr>
          <w:rFonts w:ascii="Times New Roman" w:hAnsi="Times New Roman" w:cs="Times New Roman"/>
          <w:sz w:val="24"/>
          <w:szCs w:val="24"/>
        </w:rPr>
      </w:pPr>
    </w:p>
    <w:tbl>
      <w:tblPr>
        <w:tblW w:w="5000" w:type="pct"/>
        <w:tblLayout w:type="fixed"/>
        <w:tblLook w:val="04A0" w:firstRow="1" w:lastRow="0" w:firstColumn="1" w:lastColumn="0" w:noHBand="0" w:noVBand="1"/>
      </w:tblPr>
      <w:tblGrid>
        <w:gridCol w:w="4680"/>
        <w:gridCol w:w="4680"/>
      </w:tblGrid>
      <w:tr w:rsidR="009C565A" w:rsidRPr="009C565A" w14:paraId="3171AD46" w14:textId="77777777" w:rsidTr="0024128E">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6B9A9AA4"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hAnsi="Times New Roman" w:cs="Times New Roman"/>
                <w:sz w:val="24"/>
                <w:szCs w:val="24"/>
              </w:rPr>
              <w:br/>
            </w:r>
          </w:p>
          <w:p w14:paraId="252B82B6"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eastAsia="Arial" w:hAnsi="Times New Roman" w:cs="Times New Roman"/>
                <w:color w:val="000000"/>
                <w:sz w:val="24"/>
                <w:szCs w:val="24"/>
              </w:rPr>
              <w:t>State of New York</w:t>
            </w:r>
          </w:p>
          <w:p w14:paraId="114240C9"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eastAsia="Arial" w:hAnsi="Times New Roman" w:cs="Times New Roman"/>
                <w:color w:val="000000"/>
                <w:sz w:val="24"/>
                <w:szCs w:val="24"/>
              </w:rPr>
              <w:t>County of Onondaga</w:t>
            </w:r>
          </w:p>
          <w:p w14:paraId="35BC0921" w14:textId="77777777" w:rsidR="009C565A" w:rsidRPr="009C565A" w:rsidRDefault="009C565A" w:rsidP="0024128E">
            <w:pPr>
              <w:rPr>
                <w:rFonts w:ascii="Times New Roman" w:hAnsi="Times New Roman" w:cs="Times New Roman"/>
                <w:sz w:val="24"/>
                <w:szCs w:val="24"/>
              </w:rPr>
            </w:pPr>
          </w:p>
        </w:tc>
        <w:tc>
          <w:tcPr>
            <w:tcW w:w="2500" w:type="pct"/>
          </w:tcPr>
          <w:p w14:paraId="09B713FA" w14:textId="77777777" w:rsidR="009C565A" w:rsidRPr="009C565A" w:rsidRDefault="009C565A" w:rsidP="0024128E">
            <w:pPr>
              <w:spacing w:before="120" w:line="260" w:lineRule="atLeast"/>
              <w:jc w:val="right"/>
              <w:rPr>
                <w:rFonts w:ascii="Times New Roman" w:hAnsi="Times New Roman" w:cs="Times New Roman"/>
                <w:sz w:val="24"/>
                <w:szCs w:val="24"/>
              </w:rPr>
            </w:pPr>
            <w:r w:rsidRPr="009C565A">
              <w:rPr>
                <w:rFonts w:ascii="Times New Roman" w:eastAsia="Arial" w:hAnsi="Times New Roman" w:cs="Times New Roman"/>
                <w:color w:val="000000"/>
                <w:sz w:val="24"/>
                <w:szCs w:val="24"/>
              </w:rPr>
              <w:t>In the Criminal Court</w:t>
            </w:r>
          </w:p>
          <w:p w14:paraId="4F862141"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eastAsia="Arial" w:hAnsi="Times New Roman" w:cs="Times New Roman"/>
                <w:color w:val="000000"/>
                <w:sz w:val="24"/>
                <w:szCs w:val="24"/>
              </w:rPr>
              <w:t>SS:</w:t>
            </w:r>
            <w:r w:rsidRPr="009C565A">
              <w:rPr>
                <w:rFonts w:ascii="Times New Roman" w:hAnsi="Times New Roman" w:cs="Times New Roman"/>
                <w:sz w:val="24"/>
                <w:szCs w:val="24"/>
              </w:rPr>
              <w:br/>
            </w:r>
          </w:p>
          <w:p w14:paraId="67B6A6BC" w14:textId="77777777" w:rsidR="009C565A" w:rsidRPr="009C565A" w:rsidRDefault="009C565A" w:rsidP="0024128E">
            <w:pPr>
              <w:spacing w:before="120" w:line="260" w:lineRule="atLeast"/>
              <w:jc w:val="right"/>
              <w:rPr>
                <w:rFonts w:ascii="Times New Roman" w:hAnsi="Times New Roman" w:cs="Times New Roman"/>
                <w:sz w:val="24"/>
                <w:szCs w:val="24"/>
              </w:rPr>
            </w:pPr>
            <w:r w:rsidRPr="009C565A">
              <w:rPr>
                <w:rFonts w:ascii="Times New Roman" w:eastAsia="Arial" w:hAnsi="Times New Roman" w:cs="Times New Roman"/>
                <w:color w:val="000000"/>
                <w:sz w:val="24"/>
                <w:szCs w:val="24"/>
              </w:rPr>
              <w:t>Cause No</w:t>
            </w:r>
            <w:r w:rsidRPr="009C565A">
              <w:rPr>
                <w:rFonts w:ascii="Times New Roman" w:hAnsi="Times New Roman" w:cs="Times New Roman"/>
                <w:sz w:val="24"/>
                <w:szCs w:val="24"/>
              </w:rPr>
              <w:t xml:space="preserve"> 298-04-076</w:t>
            </w:r>
          </w:p>
          <w:p w14:paraId="65275841" w14:textId="77777777" w:rsidR="009C565A" w:rsidRPr="009C565A" w:rsidRDefault="009C565A" w:rsidP="0024128E">
            <w:pPr>
              <w:rPr>
                <w:rFonts w:ascii="Times New Roman" w:hAnsi="Times New Roman" w:cs="Times New Roman"/>
                <w:sz w:val="24"/>
                <w:szCs w:val="24"/>
              </w:rPr>
            </w:pPr>
          </w:p>
        </w:tc>
      </w:tr>
    </w:tbl>
    <w:p w14:paraId="71113357" w14:textId="77777777" w:rsidR="009C565A" w:rsidRPr="009C565A" w:rsidRDefault="009C565A" w:rsidP="009C565A">
      <w:pPr>
        <w:spacing w:line="100" w:lineRule="exact"/>
        <w:rPr>
          <w:rFonts w:ascii="Times New Roman" w:hAnsi="Times New Roman" w:cs="Times New Roman"/>
          <w:sz w:val="24"/>
          <w:szCs w:val="24"/>
        </w:rPr>
      </w:pPr>
    </w:p>
    <w:tbl>
      <w:tblPr>
        <w:tblW w:w="5000" w:type="pct"/>
        <w:tblLayout w:type="fixed"/>
        <w:tblLook w:val="04A0" w:firstRow="1" w:lastRow="0" w:firstColumn="1" w:lastColumn="0" w:noHBand="0" w:noVBand="1"/>
      </w:tblPr>
      <w:tblGrid>
        <w:gridCol w:w="4680"/>
        <w:gridCol w:w="4680"/>
      </w:tblGrid>
      <w:tr w:rsidR="009C565A" w:rsidRPr="009C565A" w14:paraId="452C0A99" w14:textId="77777777" w:rsidTr="0024128E">
        <w:tc>
          <w:tcPr>
            <w:tcW w:w="2500" w:type="pct"/>
            <w:tcBorders>
              <w:top w:val="single" w:sz="8" w:space="0" w:color="auto"/>
              <w:bottom w:val="single" w:sz="8" w:space="0" w:color="auto"/>
              <w:right w:val="single" w:sz="8" w:space="0" w:color="auto"/>
            </w:tcBorders>
            <w:tcMar>
              <w:top w:w="100" w:type="dxa"/>
              <w:left w:w="100" w:type="dxa"/>
              <w:bottom w:w="100" w:type="dxa"/>
              <w:right w:w="100" w:type="dxa"/>
            </w:tcMar>
            <w:vAlign w:val="center"/>
          </w:tcPr>
          <w:p w14:paraId="3BEB7370" w14:textId="77777777" w:rsidR="009C565A" w:rsidRPr="009C565A" w:rsidRDefault="009C565A" w:rsidP="0024128E">
            <w:pPr>
              <w:spacing w:before="120" w:line="260" w:lineRule="atLeast"/>
              <w:rPr>
                <w:rFonts w:ascii="Times New Roman" w:hAnsi="Times New Roman" w:cs="Times New Roman"/>
                <w:sz w:val="24"/>
                <w:szCs w:val="24"/>
              </w:rPr>
            </w:pPr>
          </w:p>
          <w:p w14:paraId="52B859A4" w14:textId="77777777" w:rsidR="009C565A" w:rsidRPr="009C565A" w:rsidRDefault="009C565A" w:rsidP="0024128E">
            <w:pPr>
              <w:rPr>
                <w:rFonts w:ascii="Times New Roman" w:hAnsi="Times New Roman" w:cs="Times New Roman"/>
                <w:sz w:val="24"/>
                <w:szCs w:val="24"/>
              </w:rPr>
            </w:pPr>
          </w:p>
          <w:p w14:paraId="0553CD23"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hAnsi="Times New Roman" w:cs="Times New Roman"/>
                <w:sz w:val="24"/>
                <w:szCs w:val="24"/>
              </w:rPr>
              <w:t>State of New York</w:t>
            </w:r>
          </w:p>
          <w:p w14:paraId="7AF1620C"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eastAsia="Arial" w:hAnsi="Times New Roman" w:cs="Times New Roman"/>
                <w:color w:val="000000"/>
                <w:sz w:val="24"/>
                <w:szCs w:val="24"/>
              </w:rPr>
              <w:t>v.</w:t>
            </w:r>
          </w:p>
          <w:p w14:paraId="194B5841"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eastAsia="Arial" w:hAnsi="Times New Roman" w:cs="Times New Roman"/>
                <w:color w:val="000000"/>
                <w:sz w:val="24"/>
                <w:szCs w:val="24"/>
              </w:rPr>
              <w:t>......................</w:t>
            </w:r>
          </w:p>
          <w:p w14:paraId="7A856CAF" w14:textId="77777777" w:rsidR="009C565A" w:rsidRPr="009C565A" w:rsidRDefault="009C565A" w:rsidP="0024128E">
            <w:pPr>
              <w:rPr>
                <w:rFonts w:ascii="Times New Roman" w:hAnsi="Times New Roman" w:cs="Times New Roman"/>
                <w:sz w:val="24"/>
                <w:szCs w:val="24"/>
              </w:rPr>
            </w:pPr>
          </w:p>
          <w:p w14:paraId="6BA762D1" w14:textId="77777777" w:rsidR="009C565A" w:rsidRPr="009C565A" w:rsidRDefault="009C565A" w:rsidP="0024128E">
            <w:pPr>
              <w:spacing w:before="120" w:line="260" w:lineRule="atLeast"/>
              <w:rPr>
                <w:rFonts w:ascii="Times New Roman" w:hAnsi="Times New Roman" w:cs="Times New Roman"/>
                <w:sz w:val="24"/>
                <w:szCs w:val="24"/>
              </w:rPr>
            </w:pPr>
            <w:r w:rsidRPr="009C565A">
              <w:rPr>
                <w:rFonts w:ascii="Times New Roman" w:hAnsi="Times New Roman" w:cs="Times New Roman"/>
                <w:sz w:val="24"/>
                <w:szCs w:val="24"/>
              </w:rPr>
              <w:t>Christoph Blume</w:t>
            </w:r>
          </w:p>
        </w:tc>
        <w:tc>
          <w:tcPr>
            <w:tcW w:w="2500" w:type="pct"/>
          </w:tcPr>
          <w:p w14:paraId="0F86E5D6" w14:textId="77777777" w:rsidR="009C565A" w:rsidRPr="009C565A" w:rsidRDefault="009C565A" w:rsidP="0024128E">
            <w:pPr>
              <w:rPr>
                <w:rFonts w:ascii="Times New Roman" w:hAnsi="Times New Roman" w:cs="Times New Roman"/>
                <w:sz w:val="24"/>
                <w:szCs w:val="24"/>
              </w:rPr>
            </w:pPr>
          </w:p>
        </w:tc>
      </w:tr>
    </w:tbl>
    <w:p w14:paraId="459F70D7" w14:textId="77777777" w:rsidR="009C565A" w:rsidRPr="009C565A" w:rsidRDefault="009C565A" w:rsidP="009C565A">
      <w:pPr>
        <w:spacing w:before="240" w:line="260" w:lineRule="atLeast"/>
        <w:jc w:val="center"/>
        <w:rPr>
          <w:rFonts w:ascii="Times New Roman" w:hAnsi="Times New Roman" w:cs="Times New Roman"/>
          <w:sz w:val="24"/>
          <w:szCs w:val="24"/>
        </w:rPr>
      </w:pPr>
      <w:r w:rsidRPr="009C565A">
        <w:rPr>
          <w:rFonts w:ascii="Times New Roman" w:eastAsia="Arial" w:hAnsi="Times New Roman" w:cs="Times New Roman"/>
          <w:b/>
          <w:i/>
          <w:color w:val="000000"/>
          <w:sz w:val="24"/>
          <w:szCs w:val="24"/>
          <w:u w:val="single"/>
        </w:rPr>
        <w:t>REQUEST FOR DISCOVERY</w:t>
      </w:r>
      <w:r w:rsidRPr="009C565A">
        <w:rPr>
          <w:rFonts w:ascii="Times New Roman" w:eastAsia="Arial" w:hAnsi="Times New Roman" w:cs="Times New Roman"/>
          <w:b/>
          <w:color w:val="000000"/>
          <w:sz w:val="24"/>
          <w:szCs w:val="24"/>
        </w:rPr>
        <w:t xml:space="preserve"> AND INSPECTION</w:t>
      </w:r>
    </w:p>
    <w:p w14:paraId="10B8B91B"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TO: Prosecuting District Attorney</w:t>
      </w:r>
    </w:p>
    <w:p w14:paraId="19A201D9"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 xml:space="preserve">Defendants in the above entitled proceedings, respectfully </w:t>
      </w:r>
      <w:r w:rsidRPr="009C565A">
        <w:rPr>
          <w:rFonts w:ascii="Times New Roman" w:eastAsia="Arial" w:hAnsi="Times New Roman" w:cs="Times New Roman"/>
          <w:b/>
          <w:i/>
          <w:color w:val="000000"/>
          <w:sz w:val="24"/>
          <w:szCs w:val="24"/>
          <w:u w:val="single"/>
        </w:rPr>
        <w:t>request</w:t>
      </w:r>
      <w:r w:rsidRPr="009C565A">
        <w:rPr>
          <w:rFonts w:ascii="Times New Roman" w:eastAsia="Arial" w:hAnsi="Times New Roman" w:cs="Times New Roman"/>
          <w:color w:val="000000"/>
          <w:sz w:val="24"/>
          <w:szCs w:val="24"/>
        </w:rPr>
        <w:t xml:space="preserve"> the right to be furnished or to examine, inspect, copy, photograph or make other facsimile copies of the following, which are either within your possession, custody or control, or by the exercise of due diligence may become known to you:</w:t>
      </w:r>
    </w:p>
    <w:p w14:paraId="772DAEC8"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lastRenderedPageBreak/>
        <w:t>FIRST: Any written or recorded statement made by the Defendant or any people who were questioned.</w:t>
      </w:r>
    </w:p>
    <w:p w14:paraId="2E971D67"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 xml:space="preserve">SECOND: A copy of the toxicology report. </w:t>
      </w:r>
    </w:p>
    <w:p w14:paraId="764FBDE0"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THIRD: A copy of the Defendant’s prior criminal record.</w:t>
      </w:r>
    </w:p>
    <w:p w14:paraId="6C3422D3"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FOURTH: Copies of any and all documents including documents and photographs which are within the possession, custody or control of the State, and which pertain to the allegations contained in the indictment and are intended for use by the State as evidence in chief at trial, or were obtained from, or belong to the Defendants.</w:t>
      </w:r>
    </w:p>
    <w:p w14:paraId="2728DA96"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FIFTH: The substance of any oral statement that the government intends to offer in evidence at the trial made by the Defendant, Christoph Blume or any officer, either before or after arrest, in response to interrogation by any person then known to the Defendant to be a government agent.</w:t>
      </w:r>
    </w:p>
    <w:p w14:paraId="65566F8D"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SIXTH: Any and all confessions, admissions, and/or statements made by any co-defendant to law enforcement agents, at any place or time, which incriminate or exculpate the Defendant, whether or not the same have been reduced to writing or whether or not said co-defendant has been or will be indicted.</w:t>
      </w:r>
    </w:p>
    <w:p w14:paraId="400263DE"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SEVENTH: Statements of all persons who have been interviewed by an agent of the State in connection with the subject matter of this case and whom the State does not presently intend to call at trial.</w:t>
      </w:r>
    </w:p>
    <w:p w14:paraId="36BE07DA"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NINTH: Medical records from the victim.</w:t>
      </w:r>
    </w:p>
    <w:p w14:paraId="3340059F"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TENTH: Any memoranda, documents or statements used by the State during the investigation of this case.</w:t>
      </w:r>
    </w:p>
    <w:p w14:paraId="3A246CEB"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ELEVENTH: The names and addresses of all persons who may have some knowledge of the facts of this case.</w:t>
      </w:r>
    </w:p>
    <w:p w14:paraId="22734A24"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TWELVTH: A summary reflecting the criminal records of all persons the State intends to call at trial.</w:t>
      </w:r>
    </w:p>
    <w:p w14:paraId="3BF00798"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THIRTEENTH: All reports and memoranda prepared on behalf of the State or otherwise in connection with the investigation of this case.</w:t>
      </w:r>
    </w:p>
    <w:p w14:paraId="026014C2"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 xml:space="preserve">FOURTEENTH Written or recorded statements or summaries or copies of any such statements, made by the Defendant. </w:t>
      </w:r>
    </w:p>
    <w:p w14:paraId="3B091558"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FIFTEENTH: The results or reports of any scientific or other tests or experiments or studies made in connection with the instant case, or copies of these reports.</w:t>
      </w:r>
    </w:p>
    <w:p w14:paraId="668493A8"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SIXTEEEN: Alleged photos of the crime scene.</w:t>
      </w:r>
    </w:p>
    <w:p w14:paraId="072177D7"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 xml:space="preserve">SEVENTEEN: Copy of autopsy report. </w:t>
      </w:r>
    </w:p>
    <w:p w14:paraId="29FF247C"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EIGHTEEN: The murder weapon.</w:t>
      </w:r>
    </w:p>
    <w:p w14:paraId="3C27776C"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lastRenderedPageBreak/>
        <w:t xml:space="preserve">NINETEEN: Fingerprints of the victim, defendant, and anyone else placed at the crime scene. </w:t>
      </w:r>
    </w:p>
    <w:p w14:paraId="511D43EC" w14:textId="77777777" w:rsidR="009C565A" w:rsidRPr="009C565A" w:rsidRDefault="009C565A" w:rsidP="009C565A">
      <w:pPr>
        <w:spacing w:before="240" w:line="260" w:lineRule="atLeast"/>
        <w:jc w:val="center"/>
        <w:rPr>
          <w:rFonts w:ascii="Times New Roman" w:hAnsi="Times New Roman" w:cs="Times New Roman"/>
          <w:sz w:val="24"/>
          <w:szCs w:val="24"/>
        </w:rPr>
      </w:pPr>
      <w:r w:rsidRPr="009C565A">
        <w:rPr>
          <w:rFonts w:ascii="Times New Roman" w:eastAsia="Arial" w:hAnsi="Times New Roman" w:cs="Times New Roman"/>
          <w:b/>
          <w:smallCaps/>
          <w:color w:val="000000"/>
          <w:sz w:val="24"/>
          <w:szCs w:val="24"/>
        </w:rPr>
        <w:t xml:space="preserve">Motion For </w:t>
      </w:r>
      <w:r w:rsidRPr="009C565A">
        <w:rPr>
          <w:rFonts w:ascii="Times New Roman" w:eastAsia="Arial" w:hAnsi="Times New Roman" w:cs="Times New Roman"/>
          <w:b/>
          <w:i/>
          <w:smallCaps/>
          <w:color w:val="000000"/>
          <w:sz w:val="24"/>
          <w:szCs w:val="24"/>
          <w:u w:val="single"/>
        </w:rPr>
        <w:t>Discovery</w:t>
      </w:r>
      <w:r w:rsidRPr="009C565A">
        <w:rPr>
          <w:rFonts w:ascii="Times New Roman" w:eastAsia="Arial" w:hAnsi="Times New Roman" w:cs="Times New Roman"/>
          <w:b/>
          <w:smallCaps/>
          <w:color w:val="000000"/>
          <w:sz w:val="24"/>
          <w:szCs w:val="24"/>
        </w:rPr>
        <w:t xml:space="preserve"> And Inspection Of Evidence Favorable To The Defendant Including Investigative Reports Of Law Enforcement Agencies Containing Exculpatory Matter</w:t>
      </w:r>
    </w:p>
    <w:p w14:paraId="6AC39ED5"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The Defendants move this Court for an order directing the State to provide Defense counsel with copies of investigative reports in this matter.</w:t>
      </w:r>
    </w:p>
    <w:p w14:paraId="6DB13302"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 xml:space="preserve">Under New York State’s new rules, the prosecutor has 15 days to turn over evidence. </w:t>
      </w:r>
    </w:p>
    <w:p w14:paraId="41FEC791"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 xml:space="preserve">Such motion is based on the belief that the reports contain exculpatory evidence to exonerate the Defendant. </w:t>
      </w:r>
    </w:p>
    <w:p w14:paraId="663AD89F"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p>
    <w:p w14:paraId="7A952885"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p>
    <w:p w14:paraId="47407193" w14:textId="77777777" w:rsidR="009C565A" w:rsidRPr="009C565A" w:rsidRDefault="009C565A" w:rsidP="009C565A">
      <w:pPr>
        <w:spacing w:before="200" w:line="260" w:lineRule="atLeast"/>
        <w:jc w:val="both"/>
        <w:rPr>
          <w:rFonts w:ascii="Times New Roman" w:eastAsia="Arial" w:hAnsi="Times New Roman" w:cs="Times New Roman"/>
          <w:color w:val="000000"/>
          <w:sz w:val="24"/>
          <w:szCs w:val="24"/>
        </w:rPr>
      </w:pP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t>Attorney Signature,</w:t>
      </w:r>
    </w:p>
    <w:p w14:paraId="0E51E69A" w14:textId="77777777" w:rsidR="009C565A" w:rsidRPr="009C565A" w:rsidRDefault="009C565A" w:rsidP="009C565A">
      <w:pPr>
        <w:spacing w:before="200" w:line="260" w:lineRule="atLeast"/>
        <w:jc w:val="both"/>
        <w:rPr>
          <w:rFonts w:ascii="Times New Roman" w:hAnsi="Times New Roman" w:cs="Times New Roman"/>
          <w:sz w:val="24"/>
          <w:szCs w:val="24"/>
        </w:rPr>
      </w:pP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r>
      <w:r w:rsidRPr="009C565A">
        <w:rPr>
          <w:rFonts w:ascii="Times New Roman" w:eastAsia="Arial" w:hAnsi="Times New Roman" w:cs="Times New Roman"/>
          <w:color w:val="000000"/>
          <w:sz w:val="24"/>
          <w:szCs w:val="24"/>
        </w:rPr>
        <w:tab/>
        <w:t>Steven Ironside</w:t>
      </w:r>
    </w:p>
    <w:p w14:paraId="77085F62" w14:textId="77777777" w:rsidR="009C565A" w:rsidRPr="009C565A" w:rsidRDefault="009C565A" w:rsidP="009C565A">
      <w:pPr>
        <w:rPr>
          <w:rFonts w:ascii="Times New Roman" w:hAnsi="Times New Roman" w:cs="Times New Roman"/>
          <w:sz w:val="24"/>
          <w:szCs w:val="24"/>
        </w:rPr>
      </w:pPr>
    </w:p>
    <w:p w14:paraId="174030B5" w14:textId="77777777" w:rsidR="009C565A" w:rsidRPr="009C565A" w:rsidRDefault="009C565A" w:rsidP="009C565A">
      <w:pPr>
        <w:rPr>
          <w:rFonts w:ascii="Times New Roman" w:hAnsi="Times New Roman" w:cs="Times New Roman"/>
          <w:sz w:val="24"/>
          <w:szCs w:val="24"/>
        </w:rPr>
      </w:pPr>
    </w:p>
    <w:p w14:paraId="14995E35" w14:textId="77777777" w:rsidR="009C565A" w:rsidRPr="009C565A" w:rsidRDefault="009C565A" w:rsidP="009C565A">
      <w:pPr>
        <w:rPr>
          <w:rFonts w:ascii="Times New Roman" w:hAnsi="Times New Roman" w:cs="Times New Roman"/>
          <w:sz w:val="24"/>
          <w:szCs w:val="24"/>
        </w:rPr>
      </w:pPr>
    </w:p>
    <w:p w14:paraId="5ABFD18C" w14:textId="77777777" w:rsidR="009C565A" w:rsidRPr="009C565A" w:rsidRDefault="009C565A" w:rsidP="009C565A">
      <w:pPr>
        <w:rPr>
          <w:rFonts w:ascii="Times New Roman" w:hAnsi="Times New Roman" w:cs="Times New Roman"/>
          <w:sz w:val="24"/>
          <w:szCs w:val="24"/>
        </w:rPr>
      </w:pPr>
    </w:p>
    <w:p w14:paraId="0BD6CDD7" w14:textId="77777777" w:rsidR="009C565A" w:rsidRPr="009C565A" w:rsidRDefault="009C565A" w:rsidP="009C565A">
      <w:pPr>
        <w:rPr>
          <w:rFonts w:ascii="Times New Roman" w:hAnsi="Times New Roman" w:cs="Times New Roman"/>
          <w:sz w:val="24"/>
          <w:szCs w:val="24"/>
        </w:rPr>
      </w:pPr>
    </w:p>
    <w:p w14:paraId="4AA36CC0" w14:textId="77777777" w:rsidR="009C565A" w:rsidRPr="009C565A" w:rsidRDefault="009C565A" w:rsidP="009C565A">
      <w:pPr>
        <w:rPr>
          <w:rFonts w:ascii="Times New Roman" w:hAnsi="Times New Roman" w:cs="Times New Roman"/>
          <w:sz w:val="24"/>
          <w:szCs w:val="24"/>
        </w:rPr>
      </w:pPr>
    </w:p>
    <w:p w14:paraId="7A8FCBB3" w14:textId="77777777" w:rsidR="009C565A" w:rsidRPr="009C565A" w:rsidRDefault="009C565A" w:rsidP="009C565A">
      <w:pPr>
        <w:rPr>
          <w:rFonts w:ascii="Times New Roman" w:hAnsi="Times New Roman" w:cs="Times New Roman"/>
          <w:sz w:val="24"/>
          <w:szCs w:val="24"/>
        </w:rPr>
      </w:pPr>
    </w:p>
    <w:p w14:paraId="79869CF1" w14:textId="77777777" w:rsidR="009C565A" w:rsidRPr="009C565A" w:rsidRDefault="009C565A" w:rsidP="009C565A">
      <w:pPr>
        <w:rPr>
          <w:rFonts w:ascii="Times New Roman" w:hAnsi="Times New Roman" w:cs="Times New Roman"/>
          <w:sz w:val="24"/>
          <w:szCs w:val="24"/>
        </w:rPr>
      </w:pPr>
    </w:p>
    <w:p w14:paraId="3C3FC0C3" w14:textId="77777777" w:rsidR="009C565A" w:rsidRPr="009C565A" w:rsidRDefault="009C565A" w:rsidP="009C565A">
      <w:pPr>
        <w:rPr>
          <w:rFonts w:ascii="Times New Roman" w:hAnsi="Times New Roman" w:cs="Times New Roman"/>
          <w:sz w:val="24"/>
          <w:szCs w:val="24"/>
        </w:rPr>
      </w:pPr>
    </w:p>
    <w:p w14:paraId="74D2D260" w14:textId="77777777" w:rsidR="009C565A" w:rsidRPr="009C565A" w:rsidRDefault="009C565A" w:rsidP="009C565A">
      <w:pPr>
        <w:rPr>
          <w:rFonts w:ascii="Times New Roman" w:hAnsi="Times New Roman" w:cs="Times New Roman"/>
          <w:sz w:val="24"/>
          <w:szCs w:val="24"/>
        </w:rPr>
      </w:pPr>
    </w:p>
    <w:p w14:paraId="56DDAF66" w14:textId="77777777" w:rsidR="009C565A" w:rsidRPr="009C565A" w:rsidRDefault="009C565A" w:rsidP="009C565A">
      <w:pPr>
        <w:rPr>
          <w:rFonts w:ascii="Times New Roman" w:hAnsi="Times New Roman" w:cs="Times New Roman"/>
          <w:sz w:val="24"/>
          <w:szCs w:val="24"/>
        </w:rPr>
      </w:pPr>
    </w:p>
    <w:p w14:paraId="119EC615" w14:textId="77777777" w:rsidR="009C565A" w:rsidRPr="009C565A" w:rsidRDefault="009C565A" w:rsidP="009C565A">
      <w:pPr>
        <w:rPr>
          <w:rFonts w:ascii="Times New Roman" w:hAnsi="Times New Roman" w:cs="Times New Roman"/>
          <w:sz w:val="24"/>
          <w:szCs w:val="24"/>
        </w:rPr>
      </w:pPr>
    </w:p>
    <w:p w14:paraId="1321C7EF" w14:textId="77777777" w:rsidR="009C565A" w:rsidRPr="009C565A" w:rsidRDefault="009C565A" w:rsidP="009C565A">
      <w:pPr>
        <w:rPr>
          <w:rFonts w:ascii="Times New Roman" w:hAnsi="Times New Roman" w:cs="Times New Roman"/>
          <w:sz w:val="24"/>
          <w:szCs w:val="24"/>
        </w:rPr>
      </w:pPr>
    </w:p>
    <w:p w14:paraId="11FFC710" w14:textId="77777777" w:rsidR="009C565A" w:rsidRPr="009C565A" w:rsidRDefault="009C565A" w:rsidP="009C565A">
      <w:pPr>
        <w:rPr>
          <w:rFonts w:ascii="Times New Roman" w:hAnsi="Times New Roman" w:cs="Times New Roman"/>
          <w:sz w:val="24"/>
          <w:szCs w:val="24"/>
        </w:rPr>
      </w:pPr>
      <w:r w:rsidRPr="009C565A">
        <w:rPr>
          <w:rFonts w:ascii="Times New Roman" w:hAnsi="Times New Roman" w:cs="Times New Roman"/>
          <w:sz w:val="24"/>
          <w:szCs w:val="24"/>
        </w:rPr>
        <w:tab/>
      </w:r>
      <w:r w:rsidRPr="009C565A">
        <w:rPr>
          <w:rFonts w:ascii="Times New Roman" w:hAnsi="Times New Roman" w:cs="Times New Roman"/>
          <w:sz w:val="24"/>
          <w:szCs w:val="24"/>
        </w:rPr>
        <w:tab/>
      </w:r>
      <w:r w:rsidRPr="009C565A">
        <w:rPr>
          <w:rFonts w:ascii="Times New Roman" w:hAnsi="Times New Roman" w:cs="Times New Roman"/>
          <w:sz w:val="24"/>
          <w:szCs w:val="24"/>
        </w:rPr>
        <w:tab/>
      </w:r>
      <w:r w:rsidRPr="009C565A">
        <w:rPr>
          <w:rFonts w:ascii="Times New Roman" w:hAnsi="Times New Roman" w:cs="Times New Roman"/>
          <w:sz w:val="24"/>
          <w:szCs w:val="24"/>
        </w:rPr>
        <w:tab/>
      </w:r>
      <w:r w:rsidRPr="009C565A">
        <w:rPr>
          <w:rFonts w:ascii="Times New Roman" w:hAnsi="Times New Roman" w:cs="Times New Roman"/>
          <w:sz w:val="24"/>
          <w:szCs w:val="24"/>
        </w:rPr>
        <w:tab/>
        <w:t xml:space="preserve">       REFERENCES</w:t>
      </w:r>
    </w:p>
    <w:p w14:paraId="1C845CDF" w14:textId="77777777" w:rsidR="009C565A" w:rsidRPr="009C565A" w:rsidRDefault="009C565A" w:rsidP="009C565A">
      <w:pPr>
        <w:rPr>
          <w:rFonts w:ascii="Times New Roman" w:hAnsi="Times New Roman" w:cs="Times New Roman"/>
          <w:sz w:val="24"/>
          <w:szCs w:val="24"/>
        </w:rPr>
      </w:pPr>
    </w:p>
    <w:p w14:paraId="1CEBA95C" w14:textId="77777777" w:rsidR="009C565A" w:rsidRPr="009C565A" w:rsidRDefault="009C565A" w:rsidP="009C565A">
      <w:pPr>
        <w:rPr>
          <w:rFonts w:ascii="Times New Roman" w:hAnsi="Times New Roman" w:cs="Times New Roman"/>
          <w:sz w:val="24"/>
          <w:szCs w:val="24"/>
        </w:rPr>
      </w:pPr>
    </w:p>
    <w:p w14:paraId="17CCF9CD" w14:textId="77777777" w:rsidR="009C565A" w:rsidRPr="009C565A" w:rsidRDefault="009C565A" w:rsidP="009C565A">
      <w:pPr>
        <w:rPr>
          <w:rFonts w:ascii="Times New Roman" w:hAnsi="Times New Roman" w:cs="Times New Roman"/>
          <w:b/>
          <w:bCs/>
          <w:color w:val="000000" w:themeColor="text1"/>
          <w:sz w:val="24"/>
          <w:szCs w:val="24"/>
        </w:rPr>
      </w:pPr>
      <w:hyperlink r:id="rId12" w:tgtFrame="_blank" w:history="1">
        <w:r w:rsidRPr="009C565A">
          <w:rPr>
            <w:rStyle w:val="Strong"/>
            <w:rFonts w:ascii="Times New Roman" w:hAnsi="Times New Roman" w:cs="Times New Roman"/>
            <w:b w:val="0"/>
            <w:bCs w:val="0"/>
            <w:color w:val="000000" w:themeColor="text1"/>
            <w:sz w:val="24"/>
            <w:szCs w:val="24"/>
          </w:rPr>
          <w:t>Discovery Request Form Sample.docx </w:t>
        </w:r>
      </w:hyperlink>
    </w:p>
    <w:p w14:paraId="2D97FCF9" w14:textId="77777777" w:rsidR="009C565A" w:rsidRPr="009C565A" w:rsidRDefault="009C565A" w:rsidP="009C565A">
      <w:pPr>
        <w:rPr>
          <w:rFonts w:ascii="Times New Roman" w:hAnsi="Times New Roman" w:cs="Times New Roman"/>
          <w:b/>
          <w:bCs/>
          <w:color w:val="000000" w:themeColor="text1"/>
          <w:sz w:val="24"/>
          <w:szCs w:val="24"/>
        </w:rPr>
      </w:pPr>
    </w:p>
    <w:p w14:paraId="3AD0AB95" w14:textId="77777777" w:rsidR="009C565A" w:rsidRPr="009C565A" w:rsidRDefault="009C565A" w:rsidP="009C565A">
      <w:pPr>
        <w:rPr>
          <w:rFonts w:ascii="Times New Roman" w:hAnsi="Times New Roman" w:cs="Times New Roman"/>
          <w:color w:val="000000" w:themeColor="text1"/>
          <w:sz w:val="24"/>
          <w:szCs w:val="24"/>
        </w:rPr>
      </w:pPr>
      <w:r w:rsidRPr="009C565A">
        <w:rPr>
          <w:rFonts w:ascii="Times New Roman" w:hAnsi="Times New Roman" w:cs="Times New Roman"/>
          <w:color w:val="000000" w:themeColor="text1"/>
          <w:sz w:val="24"/>
          <w:szCs w:val="24"/>
        </w:rPr>
        <w:t>JUSTIA U.S. LAW, 2021</w:t>
      </w:r>
    </w:p>
    <w:p w14:paraId="725345C6" w14:textId="77777777" w:rsidR="009C565A" w:rsidRPr="009C565A" w:rsidRDefault="009C565A" w:rsidP="009C565A">
      <w:pPr>
        <w:rPr>
          <w:rFonts w:ascii="Times New Roman" w:hAnsi="Times New Roman" w:cs="Times New Roman"/>
          <w:color w:val="000000" w:themeColor="text1"/>
          <w:sz w:val="24"/>
          <w:szCs w:val="24"/>
        </w:rPr>
      </w:pPr>
    </w:p>
    <w:p w14:paraId="7FA8A42D" w14:textId="77777777" w:rsidR="009C565A" w:rsidRPr="009C565A" w:rsidRDefault="009C565A" w:rsidP="009C565A">
      <w:pPr>
        <w:rPr>
          <w:rFonts w:ascii="Times New Roman" w:hAnsi="Times New Roman" w:cs="Times New Roman"/>
          <w:color w:val="000000" w:themeColor="text1"/>
          <w:sz w:val="24"/>
          <w:szCs w:val="24"/>
        </w:rPr>
      </w:pPr>
      <w:r w:rsidRPr="009C565A">
        <w:rPr>
          <w:rFonts w:ascii="Times New Roman" w:hAnsi="Times New Roman" w:cs="Times New Roman"/>
          <w:color w:val="000000" w:themeColor="text1"/>
          <w:sz w:val="24"/>
          <w:szCs w:val="24"/>
        </w:rPr>
        <w:t xml:space="preserve">New York State Law, Criminal Procedure Laws </w:t>
      </w:r>
    </w:p>
    <w:p w14:paraId="03AF5E3E" w14:textId="2B041259" w:rsidR="009C565A" w:rsidRDefault="009C565A" w:rsidP="009C565A">
      <w:pPr>
        <w:rPr>
          <w:rFonts w:ascii="Times New Roman" w:hAnsi="Times New Roman" w:cs="Times New Roman"/>
          <w:color w:val="000000" w:themeColor="text1"/>
          <w:sz w:val="24"/>
          <w:szCs w:val="24"/>
        </w:rPr>
      </w:pPr>
      <w:hyperlink r:id="rId13" w:history="1">
        <w:r w:rsidRPr="00BA2AB1">
          <w:rPr>
            <w:rStyle w:val="Hyperlink"/>
            <w:rFonts w:ascii="Times New Roman" w:hAnsi="Times New Roman" w:cs="Times New Roman"/>
            <w:sz w:val="24"/>
            <w:szCs w:val="24"/>
          </w:rPr>
          <w:t>http://ypdcrime.com/cpl/</w:t>
        </w:r>
      </w:hyperlink>
    </w:p>
    <w:p w14:paraId="6C8A714D" w14:textId="77777777" w:rsidR="009C565A" w:rsidRPr="009C565A" w:rsidRDefault="009C565A" w:rsidP="009C565A">
      <w:pPr>
        <w:rPr>
          <w:rFonts w:ascii="Times New Roman" w:hAnsi="Times New Roman" w:cs="Times New Roman"/>
          <w:color w:val="000000" w:themeColor="text1"/>
          <w:sz w:val="24"/>
          <w:szCs w:val="24"/>
        </w:rPr>
      </w:pPr>
    </w:p>
    <w:p w14:paraId="266A886A" w14:textId="54ADB21F" w:rsidR="009C565A" w:rsidRDefault="009C565A"/>
    <w:p w14:paraId="26972834" w14:textId="0FEE1DAC" w:rsidR="00FB37B0" w:rsidRDefault="00FB37B0"/>
    <w:p w14:paraId="3CF50D9A" w14:textId="201796AD" w:rsidR="00FB37B0" w:rsidRDefault="00FB37B0"/>
    <w:p w14:paraId="43FC3A7F" w14:textId="3E5CF733" w:rsidR="00FB37B0" w:rsidRDefault="00FB37B0"/>
    <w:p w14:paraId="0F8429EF" w14:textId="5C497776" w:rsidR="00FB37B0" w:rsidRDefault="00FB37B0"/>
    <w:p w14:paraId="0978C835" w14:textId="79A540AA" w:rsidR="00FB37B0" w:rsidRDefault="00FB37B0"/>
    <w:p w14:paraId="53AEA86D" w14:textId="6E804260" w:rsidR="00FB37B0" w:rsidRDefault="00FB37B0"/>
    <w:p w14:paraId="497F427A" w14:textId="322627D9" w:rsidR="00FB37B0" w:rsidRDefault="00FB37B0"/>
    <w:p w14:paraId="7CD38E63" w14:textId="5B0A7502" w:rsidR="00FB37B0" w:rsidRDefault="00FB37B0"/>
    <w:p w14:paraId="3B37B01C" w14:textId="626BE89A" w:rsidR="00FB37B0" w:rsidRDefault="00FB37B0"/>
    <w:p w14:paraId="60C75241" w14:textId="59AB808C" w:rsidR="00FB37B0" w:rsidRDefault="00FB37B0"/>
    <w:p w14:paraId="236F5B25" w14:textId="02085D95" w:rsidR="00FB37B0" w:rsidRDefault="00FB37B0"/>
    <w:p w14:paraId="15FAC704" w14:textId="50B1AC89" w:rsidR="00FB37B0" w:rsidRDefault="00FB37B0"/>
    <w:p w14:paraId="4B34EA92" w14:textId="4817C4F8" w:rsidR="00FB37B0" w:rsidRDefault="00FB37B0"/>
    <w:p w14:paraId="52EC4771" w14:textId="4D7DA2BA" w:rsidR="00FB37B0" w:rsidRDefault="00FB37B0"/>
    <w:p w14:paraId="67D889E4" w14:textId="792EE53D" w:rsidR="00FB37B0" w:rsidRDefault="00FB37B0"/>
    <w:p w14:paraId="171D4734" w14:textId="59415B0C" w:rsidR="00FB37B0" w:rsidRDefault="00FB37B0"/>
    <w:p w14:paraId="3B4ECE4D" w14:textId="594D2BE0" w:rsidR="00FB37B0" w:rsidRDefault="00FB37B0"/>
    <w:p w14:paraId="00990A4B" w14:textId="0A2C9187" w:rsidR="00FB37B0" w:rsidRDefault="00FB37B0"/>
    <w:p w14:paraId="6AD796F2" w14:textId="6BC6C260" w:rsidR="00FB37B0" w:rsidRDefault="00FB37B0"/>
    <w:p w14:paraId="431BDA3B" w14:textId="1E8FDEEE" w:rsidR="00FB37B0" w:rsidRDefault="00FB37B0"/>
    <w:p w14:paraId="10680D9B" w14:textId="02DEAF2E" w:rsidR="00FB37B0" w:rsidRDefault="00FB37B0"/>
    <w:p w14:paraId="66F3068B" w14:textId="77777777" w:rsidR="00FB37B0" w:rsidRPr="006A426E" w:rsidRDefault="00FB37B0" w:rsidP="00FB37B0">
      <w:pPr>
        <w:spacing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lastRenderedPageBreak/>
        <w:t>NEW YORK STATE CRIMINAL COURT</w:t>
      </w:r>
    </w:p>
    <w:p w14:paraId="144EE15C"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138D3973">
          <v:rect id="_x0000_i1025" style="width:468pt;height:1.5pt" o:hralign="center" o:hrstd="t" o:hr="t" fillcolor="#a0a0a0" stroked="f"/>
        </w:pict>
      </w:r>
    </w:p>
    <w:p w14:paraId="31283840" w14:textId="77777777" w:rsidR="00FB37B0" w:rsidRPr="006A426E" w:rsidRDefault="00FB37B0" w:rsidP="00FB37B0">
      <w:pPr>
        <w:spacing w:line="480" w:lineRule="auto"/>
        <w:rPr>
          <w:rFonts w:ascii="Times New Roman" w:hAnsi="Times New Roman" w:cs="Times New Roman"/>
          <w:sz w:val="24"/>
          <w:szCs w:val="24"/>
        </w:rPr>
      </w:pPr>
    </w:p>
    <w:p w14:paraId="6F02C112" w14:textId="77777777" w:rsidR="00FB37B0" w:rsidRPr="006A426E" w:rsidRDefault="00FB37B0" w:rsidP="00FB37B0">
      <w:pPr>
        <w:spacing w:line="480" w:lineRule="auto"/>
        <w:rPr>
          <w:rFonts w:ascii="Times New Roman" w:hAnsi="Times New Roman" w:cs="Times New Roman"/>
          <w:sz w:val="24"/>
          <w:szCs w:val="24"/>
        </w:rPr>
      </w:pPr>
      <w:proofErr w:type="gramStart"/>
      <w:r w:rsidRPr="006A426E">
        <w:rPr>
          <w:rFonts w:ascii="Times New Roman" w:hAnsi="Times New Roman" w:cs="Times New Roman"/>
          <w:sz w:val="24"/>
          <w:szCs w:val="24"/>
        </w:rPr>
        <w:t xml:space="preserve">People,   </w:t>
      </w:r>
      <w:proofErr w:type="gramEnd"/>
      <w:r w:rsidRPr="006A426E">
        <w:rPr>
          <w:rFonts w:ascii="Times New Roman" w:hAnsi="Times New Roman" w:cs="Times New Roman"/>
          <w:sz w:val="24"/>
          <w:szCs w:val="24"/>
        </w:rPr>
        <w:t xml:space="preserve">                                                     )             </w:t>
      </w:r>
    </w:p>
    <w:p w14:paraId="57B5B6DD"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ab/>
        <w:t>PLAINTIFF</w:t>
      </w:r>
      <w:r w:rsidRPr="006A426E">
        <w:rPr>
          <w:rFonts w:ascii="Times New Roman" w:hAnsi="Times New Roman" w:cs="Times New Roman"/>
          <w:sz w:val="24"/>
          <w:szCs w:val="24"/>
        </w:rPr>
        <w:tab/>
      </w:r>
      <w:r w:rsidRPr="006A426E">
        <w:rPr>
          <w:rFonts w:ascii="Times New Roman" w:hAnsi="Times New Roman" w:cs="Times New Roman"/>
          <w:sz w:val="24"/>
          <w:szCs w:val="24"/>
        </w:rPr>
        <w:tab/>
        <w:t xml:space="preserve">                  </w:t>
      </w:r>
      <w:proofErr w:type="gramStart"/>
      <w:r w:rsidRPr="006A426E">
        <w:rPr>
          <w:rFonts w:ascii="Times New Roman" w:hAnsi="Times New Roman" w:cs="Times New Roman"/>
          <w:sz w:val="24"/>
          <w:szCs w:val="24"/>
        </w:rPr>
        <w:t xml:space="preserve">  )</w:t>
      </w:r>
      <w:proofErr w:type="gramEnd"/>
    </w:p>
    <w:p w14:paraId="713528B4"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MOTION TO DISMISS</w:t>
      </w:r>
    </w:p>
    <w:p w14:paraId="1F677B3A"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v.                                                               </w:t>
      </w:r>
      <w:proofErr w:type="gramStart"/>
      <w:r w:rsidRPr="006A426E">
        <w:rPr>
          <w:rFonts w:ascii="Times New Roman" w:hAnsi="Times New Roman" w:cs="Times New Roman"/>
          <w:sz w:val="24"/>
          <w:szCs w:val="24"/>
        </w:rPr>
        <w:t xml:space="preserve">  )</w:t>
      </w:r>
      <w:proofErr w:type="gramEnd"/>
    </w:p>
    <w:p w14:paraId="5FEF2108"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CASE NUMBER: 298-04-076</w:t>
      </w:r>
    </w:p>
    <w:p w14:paraId="73D31C40"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Christoph Blume                                        </w:t>
      </w:r>
      <w:proofErr w:type="gramStart"/>
      <w:r w:rsidRPr="006A426E">
        <w:rPr>
          <w:rFonts w:ascii="Times New Roman" w:hAnsi="Times New Roman" w:cs="Times New Roman"/>
          <w:sz w:val="24"/>
          <w:szCs w:val="24"/>
        </w:rPr>
        <w:t xml:space="preserve">  )</w:t>
      </w:r>
      <w:proofErr w:type="gramEnd"/>
    </w:p>
    <w:p w14:paraId="04EFB61E"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DEFENDANT                             </w:t>
      </w:r>
      <w:proofErr w:type="gramStart"/>
      <w:r w:rsidRPr="006A426E">
        <w:rPr>
          <w:rFonts w:ascii="Times New Roman" w:hAnsi="Times New Roman" w:cs="Times New Roman"/>
          <w:sz w:val="24"/>
          <w:szCs w:val="24"/>
        </w:rPr>
        <w:t xml:space="preserve">  )</w:t>
      </w:r>
      <w:proofErr w:type="gramEnd"/>
    </w:p>
    <w:p w14:paraId="7B2A61E7"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w:t>
      </w:r>
    </w:p>
    <w:p w14:paraId="23FAE649"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2BE1B33E">
          <v:rect id="_x0000_i1026" style="width:468pt;height:1.5pt" o:hralign="center" o:hrstd="t" o:hr="t" fillcolor="#a0a0a0" stroked="f"/>
        </w:pict>
      </w:r>
    </w:p>
    <w:p w14:paraId="6B6152A9" w14:textId="77777777" w:rsidR="00FB37B0" w:rsidRPr="006A426E" w:rsidRDefault="00FB37B0" w:rsidP="00FB37B0">
      <w:pPr>
        <w:spacing w:line="480" w:lineRule="auto"/>
        <w:rPr>
          <w:rFonts w:ascii="Times New Roman" w:eastAsia="Times New Roman" w:hAnsi="Times New Roman" w:cs="Times New Roman"/>
          <w:sz w:val="24"/>
          <w:szCs w:val="24"/>
        </w:rPr>
      </w:pPr>
      <w:r w:rsidRPr="006A426E">
        <w:rPr>
          <w:rFonts w:ascii="Times New Roman" w:hAnsi="Times New Roman" w:cs="Times New Roman"/>
          <w:sz w:val="24"/>
          <w:szCs w:val="24"/>
        </w:rPr>
        <w:tab/>
      </w:r>
      <w:r w:rsidRPr="006A426E">
        <w:rPr>
          <w:rFonts w:ascii="Times New Roman" w:hAnsi="Times New Roman" w:cs="Times New Roman"/>
          <w:b/>
          <w:bCs/>
          <w:sz w:val="24"/>
          <w:szCs w:val="24"/>
        </w:rPr>
        <w:t xml:space="preserve">PLEASE TAKE NOTICE, </w:t>
      </w:r>
      <w:r w:rsidRPr="006A426E">
        <w:rPr>
          <w:rFonts w:ascii="Times New Roman" w:hAnsi="Times New Roman" w:cs="Times New Roman"/>
          <w:sz w:val="24"/>
          <w:szCs w:val="24"/>
        </w:rPr>
        <w:t xml:space="preserve">the Defendant, by and through his undersigned attorney, pursuant, a motion to dismiss under our states self-defense statue, and respectfully moves this Honorable Court to dismiss the charges against Defendant’s on the grounds of self-defense. </w:t>
      </w:r>
    </w:p>
    <w:p w14:paraId="0FAD1CED"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r w:rsidRPr="006A426E">
        <w:rPr>
          <w:rFonts w:ascii="Times New Roman" w:eastAsia="Times New Roman" w:hAnsi="Times New Roman" w:cs="Times New Roman"/>
          <w:b/>
          <w:bCs/>
          <w:sz w:val="24"/>
          <w:szCs w:val="24"/>
        </w:rPr>
        <w:t>WHEREFORE</w:t>
      </w:r>
      <w:r w:rsidRPr="006A426E">
        <w:rPr>
          <w:rFonts w:ascii="Times New Roman" w:eastAsia="Times New Roman" w:hAnsi="Times New Roman" w:cs="Times New Roman"/>
          <w:sz w:val="24"/>
          <w:szCs w:val="24"/>
        </w:rPr>
        <w:t>, it is respectfully requested this Court to grant the motion and set a reasonable bond for the Defendant.</w:t>
      </w:r>
    </w:p>
    <w:p w14:paraId="7F3B6990"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p>
    <w:p w14:paraId="254DC5BB"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p>
    <w:p w14:paraId="33A759B2" w14:textId="77777777" w:rsidR="00FB37B0" w:rsidRPr="006A426E" w:rsidRDefault="00FB37B0" w:rsidP="00FB37B0">
      <w:pPr>
        <w:spacing w:after="0" w:line="480" w:lineRule="auto"/>
        <w:ind w:left="4320" w:firstLine="720"/>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lastRenderedPageBreak/>
        <w:t xml:space="preserve">Respectfully </w:t>
      </w:r>
      <w:proofErr w:type="gramStart"/>
      <w:r w:rsidRPr="006A426E">
        <w:rPr>
          <w:rFonts w:ascii="Times New Roman" w:eastAsia="Times New Roman" w:hAnsi="Times New Roman" w:cs="Times New Roman"/>
          <w:sz w:val="24"/>
          <w:szCs w:val="24"/>
        </w:rPr>
        <w:t xml:space="preserve">submitted,   </w:t>
      </w:r>
      <w:proofErr w:type="gramEnd"/>
      <w:r w:rsidRPr="006A426E">
        <w:rPr>
          <w:rFonts w:ascii="Times New Roman" w:eastAsia="Times New Roman" w:hAnsi="Times New Roman" w:cs="Times New Roman"/>
          <w:sz w:val="24"/>
          <w:szCs w:val="24"/>
        </w:rPr>
        <w:t xml:space="preserve">   ________________________________</w:t>
      </w:r>
    </w:p>
    <w:p w14:paraId="3628D56F"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Steven Ironside</w:t>
      </w:r>
      <w:r w:rsidRPr="006A426E">
        <w:rPr>
          <w:rFonts w:ascii="Times New Roman" w:eastAsia="Times New Roman" w:hAnsi="Times New Roman" w:cs="Times New Roman"/>
          <w:sz w:val="24"/>
          <w:szCs w:val="24"/>
        </w:rPr>
        <w:br/>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 xml:space="preserve"> </w:t>
      </w:r>
      <w:r w:rsidRPr="006A426E">
        <w:rPr>
          <w:rFonts w:ascii="Times New Roman" w:hAnsi="Times New Roman" w:cs="Times New Roman"/>
          <w:sz w:val="24"/>
          <w:szCs w:val="24"/>
        </w:rPr>
        <w:t xml:space="preserve">Ironside, </w:t>
      </w:r>
      <w:proofErr w:type="spellStart"/>
      <w:r w:rsidRPr="006A426E">
        <w:rPr>
          <w:rFonts w:ascii="Times New Roman" w:hAnsi="Times New Roman" w:cs="Times New Roman"/>
          <w:sz w:val="24"/>
          <w:szCs w:val="24"/>
        </w:rPr>
        <w:t>Sifuentes</w:t>
      </w:r>
      <w:proofErr w:type="spellEnd"/>
      <w:r w:rsidRPr="006A426E">
        <w:rPr>
          <w:rFonts w:ascii="Times New Roman" w:hAnsi="Times New Roman" w:cs="Times New Roman"/>
          <w:sz w:val="24"/>
          <w:szCs w:val="24"/>
        </w:rPr>
        <w:t>, Matlock and Reagan, P.C.</w:t>
      </w:r>
      <w:r w:rsidRPr="006A426E">
        <w:rPr>
          <w:rFonts w:ascii="Times New Roman" w:eastAsia="Times New Roman" w:hAnsi="Times New Roman" w:cs="Times New Roman"/>
          <w:sz w:val="24"/>
          <w:szCs w:val="24"/>
        </w:rPr>
        <w:br/>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 xml:space="preserve">          8010 Peck Road</w:t>
      </w:r>
    </w:p>
    <w:p w14:paraId="5790E002"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 xml:space="preserve">              Kirkville New York,13082</w:t>
      </w:r>
    </w:p>
    <w:p w14:paraId="6BEEA103"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p>
    <w:p w14:paraId="3CA3ECB2" w14:textId="77777777" w:rsidR="00FB37B0" w:rsidRPr="006A426E" w:rsidRDefault="00FB37B0" w:rsidP="00FB37B0">
      <w:pPr>
        <w:spacing w:after="0" w:line="480" w:lineRule="auto"/>
        <w:ind w:firstLine="360"/>
        <w:rPr>
          <w:rFonts w:ascii="Times New Roman" w:eastAsia="Times New Roman" w:hAnsi="Times New Roman" w:cs="Times New Roman"/>
          <w:sz w:val="24"/>
          <w:szCs w:val="24"/>
        </w:rPr>
      </w:pPr>
    </w:p>
    <w:p w14:paraId="77BC4533" w14:textId="77777777" w:rsidR="00FB37B0" w:rsidRPr="006A426E" w:rsidRDefault="00FB37B0" w:rsidP="00FB37B0">
      <w:pPr>
        <w:spacing w:after="0" w:line="480" w:lineRule="auto"/>
        <w:ind w:firstLine="360"/>
        <w:jc w:val="center"/>
        <w:rPr>
          <w:rFonts w:ascii="Times New Roman" w:eastAsia="Times New Roman" w:hAnsi="Times New Roman" w:cs="Times New Roman"/>
          <w:b/>
          <w:bCs/>
          <w:sz w:val="24"/>
          <w:szCs w:val="24"/>
          <w:u w:val="single"/>
        </w:rPr>
      </w:pPr>
      <w:r w:rsidRPr="006A426E">
        <w:rPr>
          <w:rFonts w:ascii="Times New Roman" w:eastAsia="Times New Roman" w:hAnsi="Times New Roman" w:cs="Times New Roman"/>
          <w:b/>
          <w:bCs/>
          <w:sz w:val="24"/>
          <w:szCs w:val="24"/>
          <w:u w:val="single"/>
        </w:rPr>
        <w:t>CERTIFICATE OF SERVICE</w:t>
      </w:r>
    </w:p>
    <w:p w14:paraId="0CB79BE2" w14:textId="77777777" w:rsidR="00FB37B0" w:rsidRPr="006A426E" w:rsidRDefault="00FB37B0" w:rsidP="00FB37B0">
      <w:pPr>
        <w:spacing w:after="0" w:line="480" w:lineRule="auto"/>
        <w:ind w:firstLine="360"/>
        <w:jc w:val="center"/>
        <w:rPr>
          <w:rFonts w:ascii="Times New Roman" w:eastAsia="Times New Roman" w:hAnsi="Times New Roman" w:cs="Times New Roman"/>
          <w:b/>
          <w:bCs/>
          <w:sz w:val="24"/>
          <w:szCs w:val="24"/>
          <w:u w:val="single"/>
        </w:rPr>
      </w:pPr>
    </w:p>
    <w:p w14:paraId="7AE3E55F" w14:textId="77777777" w:rsidR="00FB37B0" w:rsidRPr="006A426E" w:rsidRDefault="00FB37B0" w:rsidP="00FB37B0">
      <w:pPr>
        <w:spacing w:after="0"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b/>
        <w:t>This is to certify that a true and correct copy of the above and foregoing has been delivered to the District Attorney’s Office on this 18</w:t>
      </w:r>
      <w:r w:rsidRPr="006A426E">
        <w:rPr>
          <w:rFonts w:ascii="Times New Roman" w:eastAsia="Times New Roman" w:hAnsi="Times New Roman" w:cs="Times New Roman"/>
          <w:sz w:val="24"/>
          <w:szCs w:val="24"/>
          <w:vertAlign w:val="superscript"/>
        </w:rPr>
        <w:t>th</w:t>
      </w:r>
      <w:r w:rsidRPr="006A426E">
        <w:rPr>
          <w:rFonts w:ascii="Times New Roman" w:eastAsia="Times New Roman" w:hAnsi="Times New Roman" w:cs="Times New Roman"/>
          <w:sz w:val="24"/>
          <w:szCs w:val="24"/>
        </w:rPr>
        <w:t>, day of February 2021.</w:t>
      </w:r>
    </w:p>
    <w:p w14:paraId="13E3572A"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13939E3B"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212A0B36"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64FCDEEC"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5400E870" w14:textId="77777777" w:rsidR="00FB37B0" w:rsidRPr="006A426E" w:rsidRDefault="00FB37B0" w:rsidP="00FB37B0">
      <w:pPr>
        <w:spacing w:after="0"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________________________________</w:t>
      </w:r>
    </w:p>
    <w:p w14:paraId="41E1EF52" w14:textId="77777777" w:rsidR="00FB37B0" w:rsidRPr="006A426E" w:rsidRDefault="00FB37B0" w:rsidP="00FB37B0">
      <w:pPr>
        <w:spacing w:after="0"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r>
      <w:r w:rsidRPr="006A426E">
        <w:rPr>
          <w:rFonts w:ascii="Times New Roman" w:eastAsia="Times New Roman" w:hAnsi="Times New Roman" w:cs="Times New Roman"/>
          <w:sz w:val="24"/>
          <w:szCs w:val="24"/>
        </w:rPr>
        <w:tab/>
        <w:t>Steven Ironside, Attorney</w:t>
      </w:r>
    </w:p>
    <w:p w14:paraId="13A70671"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09AED4E0"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13295538"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33B6EF88"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0C0FF200" w14:textId="77777777" w:rsidR="00FB37B0" w:rsidRPr="006A426E" w:rsidRDefault="00FB37B0" w:rsidP="00FB37B0">
      <w:pPr>
        <w:spacing w:line="480" w:lineRule="auto"/>
        <w:rPr>
          <w:rFonts w:ascii="Times New Roman" w:hAnsi="Times New Roman" w:cs="Times New Roman"/>
          <w:b/>
          <w:bCs/>
          <w:sz w:val="24"/>
          <w:szCs w:val="24"/>
        </w:rPr>
      </w:pPr>
    </w:p>
    <w:p w14:paraId="5AC3A950" w14:textId="77777777" w:rsidR="00FB37B0" w:rsidRPr="006A426E" w:rsidRDefault="00FB37B0" w:rsidP="00FB37B0">
      <w:pPr>
        <w:spacing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lastRenderedPageBreak/>
        <w:t>NEW YORK STATE CRIMINAL COURT</w:t>
      </w:r>
    </w:p>
    <w:p w14:paraId="1F434E90"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0CA6096C">
          <v:rect id="_x0000_i1027" style="width:468pt;height:1.5pt" o:hralign="center" o:hrstd="t" o:hr="t" fillcolor="#a0a0a0" stroked="f"/>
        </w:pict>
      </w:r>
    </w:p>
    <w:p w14:paraId="74299E63" w14:textId="77777777" w:rsidR="00FB37B0" w:rsidRPr="006A426E" w:rsidRDefault="00FB37B0" w:rsidP="00FB37B0">
      <w:pPr>
        <w:spacing w:line="480" w:lineRule="auto"/>
        <w:rPr>
          <w:rFonts w:ascii="Times New Roman" w:hAnsi="Times New Roman" w:cs="Times New Roman"/>
          <w:sz w:val="24"/>
          <w:szCs w:val="24"/>
        </w:rPr>
      </w:pPr>
    </w:p>
    <w:p w14:paraId="7BAE1F04" w14:textId="77777777" w:rsidR="00FB37B0" w:rsidRPr="006A426E" w:rsidRDefault="00FB37B0" w:rsidP="00FB37B0">
      <w:pPr>
        <w:spacing w:line="480" w:lineRule="auto"/>
        <w:rPr>
          <w:rFonts w:ascii="Times New Roman" w:hAnsi="Times New Roman" w:cs="Times New Roman"/>
          <w:sz w:val="24"/>
          <w:szCs w:val="24"/>
        </w:rPr>
      </w:pPr>
      <w:proofErr w:type="gramStart"/>
      <w:r w:rsidRPr="006A426E">
        <w:rPr>
          <w:rFonts w:ascii="Times New Roman" w:hAnsi="Times New Roman" w:cs="Times New Roman"/>
          <w:sz w:val="24"/>
          <w:szCs w:val="24"/>
        </w:rPr>
        <w:t xml:space="preserve">People,   </w:t>
      </w:r>
      <w:proofErr w:type="gramEnd"/>
      <w:r w:rsidRPr="006A426E">
        <w:rPr>
          <w:rFonts w:ascii="Times New Roman" w:hAnsi="Times New Roman" w:cs="Times New Roman"/>
          <w:sz w:val="24"/>
          <w:szCs w:val="24"/>
        </w:rPr>
        <w:t xml:space="preserve">                                                     )             </w:t>
      </w:r>
    </w:p>
    <w:p w14:paraId="61E8E1C0"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ab/>
        <w:t>PLAINTIFF</w:t>
      </w:r>
      <w:r w:rsidRPr="006A426E">
        <w:rPr>
          <w:rFonts w:ascii="Times New Roman" w:hAnsi="Times New Roman" w:cs="Times New Roman"/>
          <w:sz w:val="24"/>
          <w:szCs w:val="24"/>
        </w:rPr>
        <w:tab/>
      </w:r>
      <w:r w:rsidRPr="006A426E">
        <w:rPr>
          <w:rFonts w:ascii="Times New Roman" w:hAnsi="Times New Roman" w:cs="Times New Roman"/>
          <w:sz w:val="24"/>
          <w:szCs w:val="24"/>
        </w:rPr>
        <w:tab/>
        <w:t xml:space="preserve">                  </w:t>
      </w:r>
      <w:proofErr w:type="gramStart"/>
      <w:r w:rsidRPr="006A426E">
        <w:rPr>
          <w:rFonts w:ascii="Times New Roman" w:hAnsi="Times New Roman" w:cs="Times New Roman"/>
          <w:sz w:val="24"/>
          <w:szCs w:val="24"/>
        </w:rPr>
        <w:t xml:space="preserve">  )</w:t>
      </w:r>
      <w:proofErr w:type="gramEnd"/>
    </w:p>
    <w:p w14:paraId="3E2961FC"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 xml:space="preserve">ATTORNEY' AFFIDAVIT IN </w:t>
      </w:r>
    </w:p>
    <w:p w14:paraId="54A0D537"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v.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SUPPORT OF MOTION</w:t>
      </w:r>
    </w:p>
    <w:p w14:paraId="39208290"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CASE NUMBER: 298-04-076</w:t>
      </w:r>
    </w:p>
    <w:p w14:paraId="2F3D9126"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Christoph Blume                                         </w:t>
      </w:r>
      <w:proofErr w:type="gramStart"/>
      <w:r w:rsidRPr="006A426E">
        <w:rPr>
          <w:rFonts w:ascii="Times New Roman" w:hAnsi="Times New Roman" w:cs="Times New Roman"/>
          <w:sz w:val="24"/>
          <w:szCs w:val="24"/>
        </w:rPr>
        <w:t xml:space="preserve">  )</w:t>
      </w:r>
      <w:proofErr w:type="gramEnd"/>
    </w:p>
    <w:p w14:paraId="67F6398A"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DEFENDANT                             </w:t>
      </w:r>
      <w:proofErr w:type="gramStart"/>
      <w:r w:rsidRPr="006A426E">
        <w:rPr>
          <w:rFonts w:ascii="Times New Roman" w:hAnsi="Times New Roman" w:cs="Times New Roman"/>
          <w:sz w:val="24"/>
          <w:szCs w:val="24"/>
        </w:rPr>
        <w:t xml:space="preserve">  )</w:t>
      </w:r>
      <w:proofErr w:type="gramEnd"/>
    </w:p>
    <w:p w14:paraId="6C0A620F"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w:t>
      </w:r>
    </w:p>
    <w:p w14:paraId="6560CE1C"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58C43B0A">
          <v:rect id="_x0000_i1028" style="width:468pt;height:1.5pt" o:hralign="center" o:hrstd="t" o:hr="t" fillcolor="#a0a0a0" stroked="f"/>
        </w:pict>
      </w:r>
      <w:r w:rsidRPr="006A426E">
        <w:rPr>
          <w:rFonts w:ascii="Times New Roman" w:hAnsi="Times New Roman" w:cs="Times New Roman"/>
          <w:b/>
          <w:bCs/>
          <w:sz w:val="24"/>
          <w:szCs w:val="24"/>
        </w:rPr>
        <w:tab/>
      </w:r>
    </w:p>
    <w:p w14:paraId="4DD00155" w14:textId="77777777" w:rsidR="00FB37B0" w:rsidRPr="006A426E" w:rsidRDefault="00FB37B0" w:rsidP="00FB37B0">
      <w:pPr>
        <w:spacing w:after="0" w:line="480" w:lineRule="auto"/>
        <w:rPr>
          <w:rFonts w:ascii="Times New Roman" w:hAnsi="Times New Roman" w:cs="Times New Roman"/>
          <w:sz w:val="24"/>
          <w:szCs w:val="24"/>
        </w:rPr>
      </w:pPr>
      <w:r w:rsidRPr="006A426E">
        <w:rPr>
          <w:rFonts w:ascii="Times New Roman" w:hAnsi="Times New Roman" w:cs="Times New Roman"/>
          <w:sz w:val="24"/>
          <w:szCs w:val="24"/>
        </w:rPr>
        <w:t>I, Steven Ironside, Esq., being first duly sworn upon oath, deposes and states as follows:</w:t>
      </w:r>
    </w:p>
    <w:p w14:paraId="3FCFE8B4" w14:textId="77777777" w:rsidR="00FB37B0" w:rsidRPr="006A426E" w:rsidRDefault="00FB37B0" w:rsidP="00FB37B0">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The information contained in this Affidavit is true and is based upon my knowledge.</w:t>
      </w:r>
    </w:p>
    <w:p w14:paraId="261F1E87" w14:textId="77777777" w:rsidR="00FB37B0" w:rsidRPr="006A426E" w:rsidRDefault="00FB37B0" w:rsidP="00FB37B0">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 xml:space="preserve">I am an attorney duly licensed to practice in the state of New York </w:t>
      </w:r>
    </w:p>
    <w:p w14:paraId="12E2F26B" w14:textId="77777777" w:rsidR="00FB37B0" w:rsidRPr="006A426E" w:rsidRDefault="00FB37B0" w:rsidP="00FB37B0">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I am the attorney for Defendant Christoph Blume in the above captioned matter.</w:t>
      </w:r>
    </w:p>
    <w:p w14:paraId="277AB064" w14:textId="77777777" w:rsidR="00FB37B0" w:rsidRPr="006A426E" w:rsidRDefault="00FB37B0" w:rsidP="00FB37B0">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I hereby certify this Affidavit to Support the Motion to Dismiss for the reasons set forth above.</w:t>
      </w:r>
    </w:p>
    <w:p w14:paraId="28CDA4AD" w14:textId="77777777" w:rsidR="00FB37B0" w:rsidRPr="006A426E" w:rsidRDefault="00FB37B0" w:rsidP="00FB37B0">
      <w:pPr>
        <w:pStyle w:val="ListParagraph"/>
        <w:numPr>
          <w:ilvl w:val="0"/>
          <w:numId w:val="2"/>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 xml:space="preserve">I declare under penalty of perjury that the foregoing is true and correct, to the best of my knowledge, information, and belief. </w:t>
      </w:r>
    </w:p>
    <w:p w14:paraId="74334B19" w14:textId="77777777" w:rsidR="00FB37B0" w:rsidRPr="006A426E" w:rsidRDefault="00FB37B0" w:rsidP="00FB37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p>
    <w:p w14:paraId="6ED4FE82" w14:textId="77777777" w:rsidR="00FB37B0" w:rsidRPr="006A426E" w:rsidRDefault="00FB37B0" w:rsidP="00FB37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Dated: February 18</w:t>
      </w:r>
      <w:r w:rsidRPr="006A426E">
        <w:rPr>
          <w:rFonts w:ascii="Times New Roman" w:hAnsi="Times New Roman" w:cs="Times New Roman"/>
          <w:sz w:val="24"/>
          <w:szCs w:val="24"/>
          <w:vertAlign w:val="superscript"/>
        </w:rPr>
        <w:t>th</w:t>
      </w:r>
      <w:r w:rsidRPr="006A426E">
        <w:rPr>
          <w:rFonts w:ascii="Times New Roman" w:hAnsi="Times New Roman" w:cs="Times New Roman"/>
          <w:sz w:val="24"/>
          <w:szCs w:val="24"/>
        </w:rPr>
        <w:t>, 2021                       ____________________________________</w:t>
      </w:r>
    </w:p>
    <w:p w14:paraId="7C34A7F3" w14:textId="77777777" w:rsidR="00FB37B0" w:rsidRPr="006A426E" w:rsidRDefault="00FB37B0" w:rsidP="00FB37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 xml:space="preserve">                                                                                                        Steven Ironside, Esq. </w:t>
      </w:r>
    </w:p>
    <w:p w14:paraId="0B1C16AF" w14:textId="77777777" w:rsidR="00FB37B0" w:rsidRPr="006A426E" w:rsidRDefault="00FB37B0" w:rsidP="00FB37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Sworn to before me this 18</w:t>
      </w:r>
      <w:r w:rsidRPr="006A426E">
        <w:rPr>
          <w:rFonts w:ascii="Times New Roman" w:hAnsi="Times New Roman" w:cs="Times New Roman"/>
          <w:sz w:val="24"/>
          <w:szCs w:val="24"/>
          <w:vertAlign w:val="superscript"/>
        </w:rPr>
        <w:t>th</w:t>
      </w:r>
      <w:r w:rsidRPr="006A426E">
        <w:rPr>
          <w:rFonts w:ascii="Times New Roman" w:hAnsi="Times New Roman" w:cs="Times New Roman"/>
          <w:sz w:val="24"/>
          <w:szCs w:val="24"/>
        </w:rPr>
        <w:t xml:space="preserve"> day of February 2021</w:t>
      </w:r>
    </w:p>
    <w:p w14:paraId="4F9EDF5C" w14:textId="77777777" w:rsidR="00FB37B0" w:rsidRPr="006A426E" w:rsidRDefault="00FB37B0" w:rsidP="00FB37B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480" w:lineRule="auto"/>
        <w:rPr>
          <w:rFonts w:ascii="Times New Roman" w:hAnsi="Times New Roman" w:cs="Times New Roman"/>
          <w:sz w:val="24"/>
          <w:szCs w:val="24"/>
        </w:rPr>
      </w:pPr>
      <w:r w:rsidRPr="006A426E">
        <w:rPr>
          <w:rFonts w:ascii="Times New Roman" w:hAnsi="Times New Roman" w:cs="Times New Roman"/>
          <w:sz w:val="24"/>
          <w:szCs w:val="24"/>
        </w:rPr>
        <w:t>Notary Public</w:t>
      </w:r>
    </w:p>
    <w:p w14:paraId="1CEBB792" w14:textId="77777777" w:rsidR="00FB37B0" w:rsidRPr="006A426E" w:rsidRDefault="00FB37B0" w:rsidP="00FB37B0">
      <w:pPr>
        <w:spacing w:line="480" w:lineRule="auto"/>
        <w:jc w:val="center"/>
        <w:rPr>
          <w:rFonts w:ascii="Times New Roman" w:hAnsi="Times New Roman" w:cs="Times New Roman"/>
          <w:b/>
          <w:bCs/>
          <w:sz w:val="24"/>
          <w:szCs w:val="24"/>
        </w:rPr>
      </w:pPr>
    </w:p>
    <w:p w14:paraId="19EE2C24" w14:textId="77777777" w:rsidR="00FB37B0" w:rsidRPr="006A426E" w:rsidRDefault="00FB37B0" w:rsidP="00FB37B0">
      <w:pPr>
        <w:spacing w:line="480" w:lineRule="auto"/>
        <w:jc w:val="center"/>
        <w:rPr>
          <w:rFonts w:ascii="Times New Roman" w:hAnsi="Times New Roman" w:cs="Times New Roman"/>
          <w:b/>
          <w:bCs/>
          <w:sz w:val="24"/>
          <w:szCs w:val="24"/>
        </w:rPr>
      </w:pPr>
    </w:p>
    <w:p w14:paraId="61201B39" w14:textId="77777777" w:rsidR="00FB37B0" w:rsidRPr="006A426E" w:rsidRDefault="00FB37B0" w:rsidP="00FB37B0">
      <w:pPr>
        <w:spacing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t>NEW YORK STATE CRIMINAL COURT</w:t>
      </w:r>
    </w:p>
    <w:p w14:paraId="27C131C0"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7B19E16B">
          <v:rect id="_x0000_i1029" style="width:468pt;height:1.5pt" o:hralign="center" o:hrstd="t" o:hr="t" fillcolor="#a0a0a0" stroked="f"/>
        </w:pict>
      </w:r>
    </w:p>
    <w:p w14:paraId="399E56A3" w14:textId="77777777" w:rsidR="00FB37B0" w:rsidRPr="006A426E" w:rsidRDefault="00FB37B0" w:rsidP="00FB37B0">
      <w:pPr>
        <w:spacing w:line="480" w:lineRule="auto"/>
        <w:rPr>
          <w:rFonts w:ascii="Times New Roman" w:hAnsi="Times New Roman" w:cs="Times New Roman"/>
          <w:sz w:val="24"/>
          <w:szCs w:val="24"/>
        </w:rPr>
      </w:pPr>
    </w:p>
    <w:p w14:paraId="0A6E746C" w14:textId="77777777" w:rsidR="00FB37B0" w:rsidRPr="006A426E" w:rsidRDefault="00FB37B0" w:rsidP="00FB37B0">
      <w:pPr>
        <w:spacing w:line="480" w:lineRule="auto"/>
        <w:rPr>
          <w:rFonts w:ascii="Times New Roman" w:hAnsi="Times New Roman" w:cs="Times New Roman"/>
          <w:sz w:val="24"/>
          <w:szCs w:val="24"/>
        </w:rPr>
      </w:pPr>
      <w:proofErr w:type="gramStart"/>
      <w:r w:rsidRPr="006A426E">
        <w:rPr>
          <w:rFonts w:ascii="Times New Roman" w:hAnsi="Times New Roman" w:cs="Times New Roman"/>
          <w:sz w:val="24"/>
          <w:szCs w:val="24"/>
        </w:rPr>
        <w:t xml:space="preserve">People,   </w:t>
      </w:r>
      <w:proofErr w:type="gramEnd"/>
      <w:r w:rsidRPr="006A426E">
        <w:rPr>
          <w:rFonts w:ascii="Times New Roman" w:hAnsi="Times New Roman" w:cs="Times New Roman"/>
          <w:sz w:val="24"/>
          <w:szCs w:val="24"/>
        </w:rPr>
        <w:t xml:space="preserve">                                                     )             </w:t>
      </w:r>
    </w:p>
    <w:p w14:paraId="4A751878"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ab/>
        <w:t>PLAINTIFF</w:t>
      </w:r>
      <w:r w:rsidRPr="006A426E">
        <w:rPr>
          <w:rFonts w:ascii="Times New Roman" w:hAnsi="Times New Roman" w:cs="Times New Roman"/>
          <w:sz w:val="24"/>
          <w:szCs w:val="24"/>
        </w:rPr>
        <w:tab/>
      </w:r>
      <w:r w:rsidRPr="006A426E">
        <w:rPr>
          <w:rFonts w:ascii="Times New Roman" w:hAnsi="Times New Roman" w:cs="Times New Roman"/>
          <w:sz w:val="24"/>
          <w:szCs w:val="24"/>
        </w:rPr>
        <w:tab/>
        <w:t xml:space="preserve">                  </w:t>
      </w:r>
      <w:proofErr w:type="gramStart"/>
      <w:r w:rsidRPr="006A426E">
        <w:rPr>
          <w:rFonts w:ascii="Times New Roman" w:hAnsi="Times New Roman" w:cs="Times New Roman"/>
          <w:sz w:val="24"/>
          <w:szCs w:val="24"/>
        </w:rPr>
        <w:t xml:space="preserve">  )</w:t>
      </w:r>
      <w:proofErr w:type="gramEnd"/>
    </w:p>
    <w:p w14:paraId="09388724"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 xml:space="preserve">MEMORANDUM OF LAW IN </w:t>
      </w:r>
    </w:p>
    <w:p w14:paraId="58A537DC"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v.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SUPPORT OF MOTION FOR</w:t>
      </w:r>
    </w:p>
    <w:p w14:paraId="555CCD36"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                                                                    </w:t>
      </w:r>
      <w:proofErr w:type="gramStart"/>
      <w:r w:rsidRPr="006A426E">
        <w:rPr>
          <w:rFonts w:ascii="Times New Roman" w:hAnsi="Times New Roman" w:cs="Times New Roman"/>
          <w:sz w:val="24"/>
          <w:szCs w:val="24"/>
        </w:rPr>
        <w:t xml:space="preserve">)   </w:t>
      </w:r>
      <w:proofErr w:type="gramEnd"/>
      <w:r w:rsidRPr="006A426E">
        <w:rPr>
          <w:rFonts w:ascii="Times New Roman" w:hAnsi="Times New Roman" w:cs="Times New Roman"/>
          <w:sz w:val="24"/>
          <w:szCs w:val="24"/>
        </w:rPr>
        <w:t xml:space="preserve">                  </w:t>
      </w:r>
      <w:r w:rsidRPr="006A426E">
        <w:rPr>
          <w:rFonts w:ascii="Times New Roman" w:hAnsi="Times New Roman" w:cs="Times New Roman"/>
          <w:b/>
          <w:bCs/>
          <w:sz w:val="24"/>
          <w:szCs w:val="24"/>
        </w:rPr>
        <w:t>MOTION TO DISMISS</w:t>
      </w:r>
    </w:p>
    <w:p w14:paraId="643965BC" w14:textId="77777777" w:rsidR="00FB37B0" w:rsidRPr="006A426E" w:rsidRDefault="00FB37B0" w:rsidP="00FB37B0">
      <w:pPr>
        <w:spacing w:line="480" w:lineRule="auto"/>
        <w:rPr>
          <w:rFonts w:ascii="Times New Roman" w:hAnsi="Times New Roman" w:cs="Times New Roman"/>
          <w:b/>
          <w:bCs/>
          <w:sz w:val="24"/>
          <w:szCs w:val="24"/>
        </w:rPr>
      </w:pPr>
      <w:r w:rsidRPr="006A426E">
        <w:rPr>
          <w:rFonts w:ascii="Times New Roman" w:hAnsi="Times New Roman" w:cs="Times New Roman"/>
          <w:sz w:val="24"/>
          <w:szCs w:val="24"/>
        </w:rPr>
        <w:t xml:space="preserve">Christoph </w:t>
      </w:r>
      <w:proofErr w:type="gramStart"/>
      <w:r w:rsidRPr="006A426E">
        <w:rPr>
          <w:rFonts w:ascii="Times New Roman" w:hAnsi="Times New Roman" w:cs="Times New Roman"/>
          <w:sz w:val="24"/>
          <w:szCs w:val="24"/>
        </w:rPr>
        <w:t xml:space="preserve">Blume,   </w:t>
      </w:r>
      <w:proofErr w:type="gramEnd"/>
      <w:r w:rsidRPr="006A426E">
        <w:rPr>
          <w:rFonts w:ascii="Times New Roman" w:hAnsi="Times New Roman" w:cs="Times New Roman"/>
          <w:sz w:val="24"/>
          <w:szCs w:val="24"/>
        </w:rPr>
        <w:t xml:space="preserve">                                   )                  </w:t>
      </w:r>
      <w:r w:rsidRPr="006A426E">
        <w:rPr>
          <w:rFonts w:ascii="Times New Roman" w:hAnsi="Times New Roman" w:cs="Times New Roman"/>
          <w:b/>
          <w:bCs/>
          <w:sz w:val="24"/>
          <w:szCs w:val="24"/>
        </w:rPr>
        <w:t>CASE NUMBER: 298-04-076</w:t>
      </w:r>
    </w:p>
    <w:p w14:paraId="0900C454"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DEFENDANT                             </w:t>
      </w:r>
      <w:proofErr w:type="gramStart"/>
      <w:r w:rsidRPr="006A426E">
        <w:rPr>
          <w:rFonts w:ascii="Times New Roman" w:hAnsi="Times New Roman" w:cs="Times New Roman"/>
          <w:sz w:val="24"/>
          <w:szCs w:val="24"/>
        </w:rPr>
        <w:t xml:space="preserve">  )</w:t>
      </w:r>
      <w:proofErr w:type="gramEnd"/>
    </w:p>
    <w:p w14:paraId="7D78749F"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sz w:val="24"/>
          <w:szCs w:val="24"/>
        </w:rPr>
        <w:t xml:space="preserve">                                                                    )</w:t>
      </w:r>
    </w:p>
    <w:p w14:paraId="111EFB1D" w14:textId="77777777" w:rsidR="00FB37B0" w:rsidRPr="006A426E" w:rsidRDefault="00FB37B0" w:rsidP="00FB37B0">
      <w:pPr>
        <w:spacing w:after="0" w:line="480" w:lineRule="auto"/>
        <w:jc w:val="center"/>
        <w:rPr>
          <w:rFonts w:ascii="Times New Roman" w:hAnsi="Times New Roman" w:cs="Times New Roman"/>
          <w:b/>
          <w:bCs/>
          <w:sz w:val="24"/>
          <w:szCs w:val="24"/>
        </w:rPr>
      </w:pPr>
      <w:r w:rsidRPr="006A426E">
        <w:rPr>
          <w:rFonts w:ascii="Times New Roman" w:hAnsi="Times New Roman" w:cs="Times New Roman"/>
          <w:b/>
          <w:bCs/>
          <w:sz w:val="24"/>
          <w:szCs w:val="24"/>
        </w:rPr>
        <w:pict w14:anchorId="2AE9D091">
          <v:rect id="_x0000_i1030" style="width:468pt;height:1.5pt" o:hralign="center" o:hrstd="t" o:hr="t" fillcolor="#a0a0a0" stroked="f"/>
        </w:pict>
      </w:r>
    </w:p>
    <w:p w14:paraId="6C944B0B" w14:textId="77777777" w:rsidR="00FB37B0" w:rsidRPr="006A426E" w:rsidRDefault="00FB37B0" w:rsidP="00FB37B0">
      <w:pPr>
        <w:spacing w:after="0" w:line="480" w:lineRule="auto"/>
        <w:rPr>
          <w:rFonts w:ascii="Times New Roman" w:hAnsi="Times New Roman" w:cs="Times New Roman"/>
          <w:sz w:val="24"/>
          <w:szCs w:val="24"/>
        </w:rPr>
      </w:pPr>
      <w:r w:rsidRPr="006A426E">
        <w:rPr>
          <w:rFonts w:ascii="Times New Roman" w:hAnsi="Times New Roman" w:cs="Times New Roman"/>
          <w:b/>
          <w:bCs/>
          <w:sz w:val="24"/>
          <w:szCs w:val="24"/>
        </w:rPr>
        <w:lastRenderedPageBreak/>
        <w:tab/>
      </w:r>
      <w:r w:rsidRPr="006A426E">
        <w:rPr>
          <w:rFonts w:ascii="Times New Roman" w:hAnsi="Times New Roman" w:cs="Times New Roman"/>
          <w:sz w:val="24"/>
          <w:szCs w:val="24"/>
        </w:rPr>
        <w:t xml:space="preserve">The Defendant, Christoph Blume, through his attorney of record, Steven Ironside, Esq., of Ironside, </w:t>
      </w:r>
      <w:proofErr w:type="spellStart"/>
      <w:r w:rsidRPr="006A426E">
        <w:rPr>
          <w:rFonts w:ascii="Times New Roman" w:hAnsi="Times New Roman" w:cs="Times New Roman"/>
          <w:sz w:val="24"/>
          <w:szCs w:val="24"/>
        </w:rPr>
        <w:t>Sifuentes</w:t>
      </w:r>
      <w:proofErr w:type="spellEnd"/>
      <w:r w:rsidRPr="006A426E">
        <w:rPr>
          <w:rFonts w:ascii="Times New Roman" w:hAnsi="Times New Roman" w:cs="Times New Roman"/>
          <w:sz w:val="24"/>
          <w:szCs w:val="24"/>
        </w:rPr>
        <w:t>, Matlock and Reagan, P.C.., submits the following Memorandum of Law in support of Defendant’s Motion to Dismiss and shows this court:</w:t>
      </w:r>
    </w:p>
    <w:p w14:paraId="100FD817" w14:textId="77777777" w:rsidR="00FB37B0" w:rsidRPr="006A426E" w:rsidRDefault="00FB37B0" w:rsidP="00FB37B0">
      <w:pPr>
        <w:spacing w:after="0" w:line="480" w:lineRule="auto"/>
        <w:jc w:val="center"/>
        <w:rPr>
          <w:rFonts w:ascii="Times New Roman" w:hAnsi="Times New Roman" w:cs="Times New Roman"/>
          <w:b/>
          <w:bCs/>
          <w:sz w:val="24"/>
          <w:szCs w:val="24"/>
          <w:u w:val="single"/>
        </w:rPr>
      </w:pPr>
    </w:p>
    <w:p w14:paraId="4AE19DD5" w14:textId="77777777" w:rsidR="00FB37B0" w:rsidRPr="006A426E" w:rsidRDefault="00FB37B0" w:rsidP="00FB37B0">
      <w:pPr>
        <w:spacing w:after="0" w:line="480" w:lineRule="auto"/>
        <w:jc w:val="center"/>
        <w:rPr>
          <w:rFonts w:ascii="Times New Roman" w:hAnsi="Times New Roman" w:cs="Times New Roman"/>
          <w:b/>
          <w:bCs/>
          <w:sz w:val="24"/>
          <w:szCs w:val="24"/>
          <w:u w:val="single"/>
        </w:rPr>
      </w:pPr>
      <w:r w:rsidRPr="006A426E">
        <w:rPr>
          <w:rFonts w:ascii="Times New Roman" w:hAnsi="Times New Roman" w:cs="Times New Roman"/>
          <w:b/>
          <w:bCs/>
          <w:sz w:val="24"/>
          <w:szCs w:val="24"/>
          <w:u w:val="single"/>
        </w:rPr>
        <w:t>STATEMENT OF FACTS</w:t>
      </w:r>
    </w:p>
    <w:p w14:paraId="4C70C60D" w14:textId="77777777" w:rsidR="00FB37B0" w:rsidRPr="006A426E" w:rsidRDefault="00FB37B0" w:rsidP="00FB37B0">
      <w:pPr>
        <w:spacing w:after="0" w:line="480" w:lineRule="auto"/>
        <w:rPr>
          <w:rFonts w:ascii="Times New Roman" w:hAnsi="Times New Roman" w:cs="Times New Roman"/>
          <w:sz w:val="24"/>
          <w:szCs w:val="24"/>
        </w:rPr>
      </w:pPr>
      <w:r w:rsidRPr="006A426E">
        <w:rPr>
          <w:rFonts w:ascii="Times New Roman" w:hAnsi="Times New Roman" w:cs="Times New Roman"/>
          <w:sz w:val="24"/>
          <w:szCs w:val="24"/>
        </w:rPr>
        <w:t xml:space="preserve">My client, Christoph Blume is a father to two children, and husband to his wife of 27 years. Blume has always been active in the church community and devoting his time to do volunteer work for meals on wheels. Blume is also a schoolteacher for a local school district. He is well known and at one point coached for the school’s little league baseball team. Before Steph’s murder Blume and Steph were known to have a rocky relationship. They often would have altercations where they had verbal arguments that led to pushing and shoving. My client, Christoph Blume was in his home on the night of Steph’s murder when the two men had yet another altercation. Blume is pursuing this case under self-defense. Blume has legal rights to use self-defense in this case giving the circumstances of being in his home. My client did not act in a manner that should hold him criminally reliable. </w:t>
      </w:r>
    </w:p>
    <w:p w14:paraId="1D6ABA1D" w14:textId="77777777" w:rsidR="00FB37B0" w:rsidRPr="006A426E" w:rsidRDefault="00FB37B0" w:rsidP="00FB37B0">
      <w:pPr>
        <w:spacing w:after="0" w:line="480" w:lineRule="auto"/>
        <w:ind w:left="2880" w:firstLine="720"/>
        <w:rPr>
          <w:rFonts w:ascii="Times New Roman" w:hAnsi="Times New Roman" w:cs="Times New Roman"/>
          <w:b/>
          <w:bCs/>
          <w:sz w:val="24"/>
          <w:szCs w:val="24"/>
          <w:u w:val="single"/>
        </w:rPr>
      </w:pPr>
    </w:p>
    <w:p w14:paraId="2272B8C3" w14:textId="77777777" w:rsidR="00FB37B0" w:rsidRPr="006A426E" w:rsidRDefault="00FB37B0" w:rsidP="00FB37B0">
      <w:pPr>
        <w:spacing w:after="0" w:line="480" w:lineRule="auto"/>
        <w:ind w:left="2880" w:firstLine="720"/>
        <w:rPr>
          <w:rFonts w:ascii="Times New Roman" w:hAnsi="Times New Roman" w:cs="Times New Roman"/>
          <w:sz w:val="24"/>
          <w:szCs w:val="24"/>
        </w:rPr>
      </w:pPr>
      <w:r w:rsidRPr="006A426E">
        <w:rPr>
          <w:rFonts w:ascii="Times New Roman" w:hAnsi="Times New Roman" w:cs="Times New Roman"/>
          <w:b/>
          <w:bCs/>
          <w:sz w:val="24"/>
          <w:szCs w:val="24"/>
          <w:u w:val="single"/>
        </w:rPr>
        <w:t>LEGAL ARGUMENT</w:t>
      </w:r>
      <w:bookmarkStart w:id="0" w:name="_Hlk25905660"/>
    </w:p>
    <w:p w14:paraId="2626DC98" w14:textId="77777777" w:rsidR="00FB37B0" w:rsidRPr="006A426E" w:rsidRDefault="00FB37B0" w:rsidP="00FB37B0">
      <w:pPr>
        <w:spacing w:line="480" w:lineRule="auto"/>
        <w:rPr>
          <w:rFonts w:ascii="Times New Roman" w:hAnsi="Times New Roman" w:cs="Times New Roman"/>
          <w:sz w:val="24"/>
          <w:szCs w:val="24"/>
        </w:rPr>
      </w:pPr>
      <w:r w:rsidRPr="006A426E">
        <w:rPr>
          <w:rFonts w:ascii="Times New Roman" w:hAnsi="Times New Roman" w:cs="Times New Roman"/>
          <w:bCs/>
          <w:sz w:val="24"/>
          <w:szCs w:val="24"/>
        </w:rPr>
        <w:t xml:space="preserve">My client, Christoph Blume, should be entitled to use the self-defense. My client, Christoph Blume is also entitled to the self-defense statue under </w:t>
      </w:r>
      <w:r w:rsidRPr="006A426E">
        <w:rPr>
          <w:rFonts w:ascii="Times New Roman" w:hAnsi="Times New Roman" w:cs="Times New Roman"/>
          <w:b/>
          <w:bCs/>
          <w:sz w:val="24"/>
          <w:szCs w:val="24"/>
        </w:rPr>
        <w:t>The Model Penal Code defines self-defense in § 3.04(1)</w:t>
      </w:r>
      <w:r w:rsidRPr="006A426E">
        <w:rPr>
          <w:rFonts w:ascii="Times New Roman" w:hAnsi="Times New Roman" w:cs="Times New Roman"/>
          <w:sz w:val="24"/>
          <w:szCs w:val="24"/>
        </w:rPr>
        <w:t xml:space="preserve"> as “justifiable when the actor believes that such force is immediately necessary for the purpose of protecting himself against the use of unlawful force by such other person on the present occasion.” My client was in his home the time of the incident when the argument broke out between the defendant and the victim which means that my client has the </w:t>
      </w:r>
      <w:r w:rsidRPr="006A426E">
        <w:rPr>
          <w:rFonts w:ascii="Times New Roman" w:hAnsi="Times New Roman" w:cs="Times New Roman"/>
          <w:sz w:val="24"/>
          <w:szCs w:val="24"/>
        </w:rPr>
        <w:lastRenderedPageBreak/>
        <w:t xml:space="preserve">right to act in self-defense to protect himself in his home. The victim could have removed himself from the situation and out of my client, Christoph Blume’s home. Christoph Blume was not able to remove himself from the situation before open fire to protect himself and use as self-defense. My client found it necessary in his home to protect himself giving the circumstances of the victim being under the influence and not knowing what his next move might be. New York has a rule of law, New York Self Defense: The castle Doctrine. In the state of New York when it comes to self-defense, New York is governed by the “Duty to retreat” “This concept does not mean surrender; but rather, before you act in self-defense you must take reasonable actions to mitigate the risk of harm, which includes fleeing and calling the police.” (Monte,2020). In New York State the defendant needs to be able to prove that the situation was addressed in a manner that tried to defuse the situation before using self-defense. </w:t>
      </w:r>
    </w:p>
    <w:p w14:paraId="3BE97F32" w14:textId="77777777" w:rsidR="00FB37B0" w:rsidRPr="006A426E" w:rsidRDefault="00FB37B0" w:rsidP="00FB37B0">
      <w:pPr>
        <w:spacing w:line="480" w:lineRule="auto"/>
        <w:jc w:val="center"/>
        <w:rPr>
          <w:rFonts w:ascii="Times New Roman" w:hAnsi="Times New Roman" w:cs="Times New Roman"/>
          <w:bCs/>
          <w:sz w:val="24"/>
          <w:szCs w:val="24"/>
        </w:rPr>
      </w:pPr>
    </w:p>
    <w:p w14:paraId="07C1820D" w14:textId="77777777" w:rsidR="00FB37B0" w:rsidRPr="006A426E" w:rsidRDefault="00FB37B0" w:rsidP="00FB37B0">
      <w:pPr>
        <w:spacing w:after="0" w:line="480" w:lineRule="auto"/>
        <w:rPr>
          <w:rFonts w:ascii="Times New Roman" w:eastAsia="Times New Roman" w:hAnsi="Times New Roman" w:cs="Times New Roman"/>
          <w:sz w:val="24"/>
          <w:szCs w:val="24"/>
        </w:rPr>
      </w:pPr>
    </w:p>
    <w:p w14:paraId="25A6DAE1" w14:textId="77777777" w:rsidR="00FB37B0" w:rsidRPr="006A426E" w:rsidRDefault="00FB37B0" w:rsidP="00FB37B0">
      <w:pPr>
        <w:spacing w:after="0" w:line="480" w:lineRule="auto"/>
        <w:jc w:val="center"/>
        <w:rPr>
          <w:rFonts w:ascii="Times New Roman" w:eastAsia="Times New Roman" w:hAnsi="Times New Roman" w:cs="Times New Roman"/>
          <w:b/>
          <w:bCs/>
          <w:sz w:val="24"/>
          <w:szCs w:val="24"/>
          <w:u w:val="single"/>
        </w:rPr>
      </w:pPr>
      <w:r w:rsidRPr="006A426E">
        <w:rPr>
          <w:rFonts w:ascii="Times New Roman" w:eastAsia="Times New Roman" w:hAnsi="Times New Roman" w:cs="Times New Roman"/>
          <w:b/>
          <w:bCs/>
          <w:sz w:val="24"/>
          <w:szCs w:val="24"/>
          <w:u w:val="single"/>
        </w:rPr>
        <w:t>CONCLUSION</w:t>
      </w:r>
    </w:p>
    <w:p w14:paraId="0D27BF62" w14:textId="77777777" w:rsidR="00FB37B0" w:rsidRPr="006A426E" w:rsidRDefault="00FB37B0" w:rsidP="00FB37B0">
      <w:pPr>
        <w:spacing w:after="0" w:line="480" w:lineRule="auto"/>
        <w:rPr>
          <w:rFonts w:ascii="Times New Roman" w:eastAsia="Times New Roman" w:hAnsi="Times New Roman" w:cs="Times New Roman"/>
          <w:b/>
          <w:bCs/>
          <w:sz w:val="24"/>
          <w:szCs w:val="24"/>
          <w:u w:val="single"/>
        </w:rPr>
      </w:pPr>
      <w:r w:rsidRPr="006A426E">
        <w:rPr>
          <w:rFonts w:ascii="Times New Roman" w:eastAsia="Times New Roman" w:hAnsi="Times New Roman" w:cs="Times New Roman"/>
          <w:bCs/>
          <w:sz w:val="24"/>
          <w:szCs w:val="24"/>
        </w:rPr>
        <w:t xml:space="preserve">In conclusion after researching New York State’s self-defense laws it is my understanding my client meets the requirements to be eligible to use the self-defense statue with the facts stated above. There is not sufficient evidence to prove that my client made the wrong decision in defending himself in his home on the night of the murder. </w:t>
      </w:r>
    </w:p>
    <w:p w14:paraId="48E5DDAE"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b/>
          <w:sz w:val="24"/>
          <w:szCs w:val="24"/>
        </w:rPr>
      </w:pPr>
    </w:p>
    <w:p w14:paraId="35763633"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b/>
          <w:sz w:val="24"/>
          <w:szCs w:val="24"/>
        </w:rPr>
        <w:t>WHEREFORE</w:t>
      </w:r>
      <w:r w:rsidRPr="006A426E">
        <w:rPr>
          <w:rFonts w:ascii="Times New Roman" w:eastAsia="Times New Roman" w:hAnsi="Times New Roman" w:cs="Times New Roman"/>
          <w:sz w:val="24"/>
          <w:szCs w:val="24"/>
        </w:rPr>
        <w:t>, Defendant respectfully requests that this Court grant the Motion to Dismiss</w:t>
      </w:r>
    </w:p>
    <w:p w14:paraId="130A2224"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p>
    <w:p w14:paraId="06CC69DE"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lastRenderedPageBreak/>
        <w:t>Respectfully submitted,</w:t>
      </w:r>
    </w:p>
    <w:p w14:paraId="6B061242"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p>
    <w:p w14:paraId="62F7590C"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___________________________________</w:t>
      </w:r>
    </w:p>
    <w:p w14:paraId="462010ED"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Steven Ironside</w:t>
      </w:r>
    </w:p>
    <w:p w14:paraId="57363FB2"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8010 Peck Road</w:t>
      </w:r>
    </w:p>
    <w:p w14:paraId="57366335"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Kirkville New York,13082</w:t>
      </w:r>
    </w:p>
    <w:p w14:paraId="5C88D666" w14:textId="77777777" w:rsidR="00FB37B0" w:rsidRPr="006A426E" w:rsidRDefault="00FB37B0" w:rsidP="00FB37B0">
      <w:pPr>
        <w:spacing w:before="100" w:beforeAutospacing="1" w:after="100" w:afterAutospacing="1" w:line="480" w:lineRule="auto"/>
        <w:rPr>
          <w:rFonts w:ascii="Times New Roman" w:eastAsia="Times New Roman" w:hAnsi="Times New Roman" w:cs="Times New Roman"/>
          <w:sz w:val="24"/>
          <w:szCs w:val="24"/>
        </w:rPr>
      </w:pPr>
      <w:r w:rsidRPr="006A426E">
        <w:rPr>
          <w:rFonts w:ascii="Times New Roman" w:eastAsia="Times New Roman" w:hAnsi="Times New Roman" w:cs="Times New Roman"/>
          <w:sz w:val="24"/>
          <w:szCs w:val="24"/>
        </w:rPr>
        <w:t>Attorney for Defendant</w:t>
      </w:r>
      <w:bookmarkEnd w:id="0"/>
    </w:p>
    <w:p w14:paraId="33F33035" w14:textId="5C02EF8A" w:rsidR="00FB37B0" w:rsidRDefault="00FB37B0"/>
    <w:p w14:paraId="77AC5CB1" w14:textId="2A6CF128" w:rsidR="00FB37B0" w:rsidRDefault="00FB37B0"/>
    <w:p w14:paraId="306C52F0" w14:textId="46B69EFF" w:rsidR="00FB37B0" w:rsidRDefault="00FB37B0"/>
    <w:p w14:paraId="66FE865C" w14:textId="4D755C93" w:rsidR="00FB37B0" w:rsidRDefault="00FB37B0"/>
    <w:p w14:paraId="2A6D557C" w14:textId="3F7546F8" w:rsidR="00FB37B0" w:rsidRDefault="00FB37B0"/>
    <w:p w14:paraId="11307888" w14:textId="0B8CA41E" w:rsidR="00FB37B0" w:rsidRDefault="00FB37B0"/>
    <w:p w14:paraId="2D80DAE8" w14:textId="435ABF1D" w:rsidR="00FB37B0" w:rsidRDefault="00FB37B0"/>
    <w:p w14:paraId="0B62844B" w14:textId="5D79F308" w:rsidR="00FB37B0" w:rsidRDefault="00FB37B0"/>
    <w:p w14:paraId="2A6D662E" w14:textId="41F5B83F" w:rsidR="00FB37B0" w:rsidRDefault="00FB37B0"/>
    <w:p w14:paraId="0AAA11F2" w14:textId="397F2836" w:rsidR="00FB37B0" w:rsidRDefault="00FB37B0"/>
    <w:p w14:paraId="5E367B67" w14:textId="6B290BD0" w:rsidR="00FB37B0" w:rsidRDefault="00FB37B0"/>
    <w:p w14:paraId="20B70BE6" w14:textId="2950283C" w:rsidR="00FB37B0" w:rsidRDefault="00FB37B0"/>
    <w:p w14:paraId="032449B0" w14:textId="222B87C8" w:rsidR="00FB37B0" w:rsidRDefault="00FB37B0"/>
    <w:p w14:paraId="7B04C8E4" w14:textId="019BBD61" w:rsidR="00FB37B0" w:rsidRDefault="00FB37B0"/>
    <w:p w14:paraId="4EBCF11A" w14:textId="417A5B7F" w:rsidR="00FB37B0" w:rsidRDefault="00FB37B0"/>
    <w:p w14:paraId="0E14EF68" w14:textId="54311B35" w:rsidR="00FB37B0" w:rsidRDefault="00FB37B0"/>
    <w:p w14:paraId="378F8658" w14:textId="591194CF" w:rsidR="00FB37B0" w:rsidRPr="000C0142" w:rsidRDefault="00FB37B0">
      <w:pPr>
        <w:rPr>
          <w:rFonts w:ascii="Times New Roman" w:hAnsi="Times New Roman" w:cs="Times New Roman"/>
          <w:sz w:val="24"/>
          <w:szCs w:val="24"/>
        </w:rPr>
      </w:pPr>
      <w:r>
        <w:lastRenderedPageBreak/>
        <w:t xml:space="preserve">             </w:t>
      </w:r>
      <w:r w:rsidRPr="000C0142">
        <w:rPr>
          <w:rFonts w:ascii="Times New Roman" w:hAnsi="Times New Roman" w:cs="Times New Roman"/>
          <w:sz w:val="24"/>
          <w:szCs w:val="24"/>
        </w:rPr>
        <w:t>Criminal Law portfolio project reflection. This portfolio project has taught me so many important aspects on criminal law, and a paralegals position in a criminal law office. After completion of this portfolio project I feel confident with my skills that I have learned.</w:t>
      </w:r>
    </w:p>
    <w:p w14:paraId="6B2A5390" w14:textId="09F5703C" w:rsidR="00FB37B0" w:rsidRPr="000C0142" w:rsidRDefault="00FB37B0">
      <w:pPr>
        <w:rPr>
          <w:rFonts w:ascii="Times New Roman" w:hAnsi="Times New Roman" w:cs="Times New Roman"/>
          <w:sz w:val="24"/>
          <w:szCs w:val="24"/>
        </w:rPr>
      </w:pPr>
      <w:r w:rsidRPr="000C0142">
        <w:rPr>
          <w:rFonts w:ascii="Times New Roman" w:hAnsi="Times New Roman" w:cs="Times New Roman"/>
          <w:sz w:val="24"/>
          <w:szCs w:val="24"/>
        </w:rPr>
        <w:tab/>
        <w:t xml:space="preserve">Throughout the last 7.5 weeks I have learned so much about Criminal Law. This project has taught me how to do proper legal research. Although it is easy to do research when you have the internet it is not as easy as one may think. When doing legal research for the portfolio project I learned so much about proper research. You can’t just believe everything you read on the internet, especially when it comes to the law. When providing any information to an attorney that they will use in court I learned how important it is to make sure the legal research I do is accurate. The attorneys will use the information we provide for them when they go to court, giving inaccurate information or false information to an attorney could cause major problems in the court of law. </w:t>
      </w:r>
    </w:p>
    <w:p w14:paraId="27DF6492" w14:textId="46329F31" w:rsidR="00FB37B0" w:rsidRPr="000C0142" w:rsidRDefault="00FB37B0">
      <w:pPr>
        <w:rPr>
          <w:rFonts w:ascii="Times New Roman" w:hAnsi="Times New Roman" w:cs="Times New Roman"/>
          <w:sz w:val="24"/>
          <w:szCs w:val="24"/>
        </w:rPr>
      </w:pPr>
      <w:r w:rsidRPr="000C0142">
        <w:rPr>
          <w:rFonts w:ascii="Times New Roman" w:hAnsi="Times New Roman" w:cs="Times New Roman"/>
          <w:sz w:val="24"/>
          <w:szCs w:val="24"/>
        </w:rPr>
        <w:tab/>
        <w:t xml:space="preserve">I also learned throughout this portfolio project how to write professional memorandums to attorneys and clients. I felt like this was a very important part of the portfolio project as a paralegal we will communicate a lot through emails with clients, other attorneys, and many other people. It is important to make sure any communication especially through emails is done correctly. </w:t>
      </w:r>
    </w:p>
    <w:p w14:paraId="5834C394" w14:textId="422BBF57" w:rsidR="00FB37B0" w:rsidRPr="000C0142" w:rsidRDefault="00FB37B0">
      <w:pPr>
        <w:rPr>
          <w:rFonts w:ascii="Times New Roman" w:hAnsi="Times New Roman" w:cs="Times New Roman"/>
          <w:sz w:val="24"/>
          <w:szCs w:val="24"/>
        </w:rPr>
      </w:pPr>
      <w:r w:rsidRPr="000C0142">
        <w:rPr>
          <w:rFonts w:ascii="Times New Roman" w:hAnsi="Times New Roman" w:cs="Times New Roman"/>
          <w:sz w:val="24"/>
          <w:szCs w:val="24"/>
        </w:rPr>
        <w:tab/>
        <w:t xml:space="preserve">The skills I have learned throughout this portfolio project will help me to be the best paralegal I can be. The skills I have learned will not only be applied to my future career as a paralegal but also during the remaining part of my paralegal classes. </w:t>
      </w:r>
      <w:r w:rsidR="000C0142" w:rsidRPr="000C0142">
        <w:rPr>
          <w:rFonts w:ascii="Times New Roman" w:hAnsi="Times New Roman" w:cs="Times New Roman"/>
          <w:sz w:val="24"/>
          <w:szCs w:val="24"/>
        </w:rPr>
        <w:t xml:space="preserve"> Before the portfolio project I honestly wasn’t too sure on exactly what a paralegal does in a law firm but, after this project I have a better understand as to what documents I will be preparing for the attorney and what other duties I will have as a paralegal. The one thing I would do differently is my time management on the portfolio projects. Moving forward I would make sure I break up my time for the portfolio project throughout the week and do a little bit each day instead of trying to do it all at once. It can be a bit overwhelming with all the legal terminology so I feel breaking It down day by day and doing a little each day will help future students and myself with the portfolio project.  Advice I would give to future students doing this project would be ask questions, and lots of research! Research is so important within the law field, especially with these projects. </w:t>
      </w:r>
    </w:p>
    <w:p w14:paraId="2358398F" w14:textId="04CF781C" w:rsidR="000C0142" w:rsidRPr="000C0142" w:rsidRDefault="000C0142">
      <w:pPr>
        <w:rPr>
          <w:rFonts w:ascii="Times New Roman" w:hAnsi="Times New Roman" w:cs="Times New Roman"/>
          <w:sz w:val="24"/>
          <w:szCs w:val="24"/>
        </w:rPr>
      </w:pPr>
      <w:r w:rsidRPr="000C0142">
        <w:rPr>
          <w:rFonts w:ascii="Times New Roman" w:hAnsi="Times New Roman" w:cs="Times New Roman"/>
          <w:sz w:val="24"/>
          <w:szCs w:val="24"/>
        </w:rPr>
        <w:tab/>
        <w:t xml:space="preserve">This course and portfolio project have been a huge help with my paralegal classes. I feel a lot better about what I will be doing as a paralegal when I finish school. I honestly feel like I met most of the program outcomes and the ones I didn’t meet, I know what I need to work on. I am now able to draft and maintain important legal documents, utilize federal and state rules and case law, and know what ethical rules and responsibilities are.  </w:t>
      </w:r>
    </w:p>
    <w:p w14:paraId="726446EF" w14:textId="77777777" w:rsidR="000C0142" w:rsidRDefault="000C0142"/>
    <w:sectPr w:rsidR="000C01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AA5ED2"/>
    <w:multiLevelType w:val="hybridMultilevel"/>
    <w:tmpl w:val="E46CAD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191486F"/>
    <w:multiLevelType w:val="hybridMultilevel"/>
    <w:tmpl w:val="7BAE5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D14552"/>
    <w:multiLevelType w:val="hybridMultilevel"/>
    <w:tmpl w:val="177C74F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65A"/>
    <w:rsid w:val="000C0142"/>
    <w:rsid w:val="009C565A"/>
    <w:rsid w:val="009F3933"/>
    <w:rsid w:val="00FB3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58074"/>
  <w15:chartTrackingRefBased/>
  <w15:docId w15:val="{3F2903FB-9F26-4D9A-9BC4-16B144E8B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565A"/>
  </w:style>
  <w:style w:type="paragraph" w:styleId="Heading3">
    <w:name w:val="heading 3"/>
    <w:basedOn w:val="Normal"/>
    <w:link w:val="Heading3Char"/>
    <w:uiPriority w:val="9"/>
    <w:qFormat/>
    <w:rsid w:val="009C565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C565A"/>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9C565A"/>
    <w:rPr>
      <w:color w:val="0000FF"/>
      <w:u w:val="single"/>
    </w:rPr>
  </w:style>
  <w:style w:type="paragraph" w:styleId="NormalWeb">
    <w:name w:val="Normal (Web)"/>
    <w:basedOn w:val="Normal"/>
    <w:uiPriority w:val="99"/>
    <w:semiHidden/>
    <w:unhideWhenUsed/>
    <w:rsid w:val="009C565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565A"/>
    <w:rPr>
      <w:b/>
      <w:bCs/>
    </w:rPr>
  </w:style>
  <w:style w:type="paragraph" w:customStyle="1" w:styleId="para">
    <w:name w:val="para"/>
    <w:basedOn w:val="Normal"/>
    <w:rsid w:val="009C565A"/>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C565A"/>
    <w:rPr>
      <w:color w:val="605E5C"/>
      <w:shd w:val="clear" w:color="auto" w:fill="E1DFDD"/>
    </w:rPr>
  </w:style>
  <w:style w:type="paragraph" w:styleId="ListParagraph">
    <w:name w:val="List Paragraph"/>
    <w:basedOn w:val="Normal"/>
    <w:uiPriority w:val="34"/>
    <w:qFormat/>
    <w:rsid w:val="00FB37B0"/>
    <w:pPr>
      <w:spacing w:line="25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110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w.justia.com/citations.html" TargetMode="External"/><Relationship Id="rId13" Type="http://schemas.openxmlformats.org/officeDocument/2006/relationships/hyperlink" Target="http://ypdcrime.com/cp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ybsc.bryantstratton.edu/bbcswebdav/pid-487460-dt-announcement-rid-164318425_1/xid-164318425_1"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dvance.lexis.com/api/document/collection/cases/id/3S3K-0P10-003D-G52S-00000-00?cite=125%20A.D.2d%20733&amp;context=1000516"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advance.lexis.com/api/document/collection/cases/id/4HGM-KTS0-0039-452P-00000-00?cite=23%20A.D.3d%20199&amp;context=1000516" TargetMode="External"/><Relationship Id="rId4" Type="http://schemas.openxmlformats.org/officeDocument/2006/relationships/numbering" Target="numbering.xml"/><Relationship Id="rId9" Type="http://schemas.openxmlformats.org/officeDocument/2006/relationships/hyperlink" Target="https://advance.lexis.com/api/document/collection/cases/id/3S2C-1G50-003V-B35Y-00000-00?cite=203%20A.D.2d%207&amp;context=100051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3548B328F0FA41870941C40A1BBA73" ma:contentTypeVersion="7" ma:contentTypeDescription="Create a new document." ma:contentTypeScope="" ma:versionID="2e2c77a38289f7c71e0f487f632eca96">
  <xsd:schema xmlns:xsd="http://www.w3.org/2001/XMLSchema" xmlns:xs="http://www.w3.org/2001/XMLSchema" xmlns:p="http://schemas.microsoft.com/office/2006/metadata/properties" xmlns:ns3="bacc2252-f8b2-4fb6-b96a-daa89f801958" xmlns:ns4="4b90d7cd-fb83-4f14-819b-7b039028e001" targetNamespace="http://schemas.microsoft.com/office/2006/metadata/properties" ma:root="true" ma:fieldsID="ea0c73cacb7ea4b8af8f6b7d87522732" ns3:_="" ns4:_="">
    <xsd:import namespace="bacc2252-f8b2-4fb6-b96a-daa89f801958"/>
    <xsd:import namespace="4b90d7cd-fb83-4f14-819b-7b039028e00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cc2252-f8b2-4fb6-b96a-daa89f8019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90d7cd-fb83-4f14-819b-7b039028e00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B179D5-1E11-44D0-9CC9-49568BC444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cc2252-f8b2-4fb6-b96a-daa89f801958"/>
    <ds:schemaRef ds:uri="4b90d7cd-fb83-4f14-819b-7b039028e0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F319BB-7E6D-4463-838C-6842EA20308C}">
  <ds:schemaRefs>
    <ds:schemaRef ds:uri="http://schemas.microsoft.com/sharepoint/v3/contenttype/forms"/>
  </ds:schemaRefs>
</ds:datastoreItem>
</file>

<file path=customXml/itemProps3.xml><?xml version="1.0" encoding="utf-8"?>
<ds:datastoreItem xmlns:ds="http://schemas.openxmlformats.org/officeDocument/2006/customXml" ds:itemID="{0D0EE8CA-FC1E-4645-8593-6DD3F3BFBE54}">
  <ds:schemaRefs>
    <ds:schemaRef ds:uri="http://www.w3.org/XML/1998/namespace"/>
    <ds:schemaRef ds:uri="4b90d7cd-fb83-4f14-819b-7b039028e001"/>
    <ds:schemaRef ds:uri="http://purl.org/dc/term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purl.org/dc/dcmitype/"/>
    <ds:schemaRef ds:uri="http://schemas.microsoft.com/office/infopath/2007/PartnerControls"/>
    <ds:schemaRef ds:uri="bacc2252-f8b2-4fb6-b96a-daa89f801958"/>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3178</Words>
  <Characters>18118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on.merkel.hope</dc:creator>
  <cp:keywords/>
  <dc:description/>
  <cp:lastModifiedBy>on.merkel.hope</cp:lastModifiedBy>
  <cp:revision>2</cp:revision>
  <dcterms:created xsi:type="dcterms:W3CDTF">2021-03-01T15:51:00Z</dcterms:created>
  <dcterms:modified xsi:type="dcterms:W3CDTF">2021-03-01T15:51:00Z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0x010100243548B328F0FA41870941C40A1BBA73</vt:lpwstr>
  </property>
</Properties>
</file>