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DD14CC1" w14:paraId="2C078E63" wp14:textId="73A1E54C">
      <w:pPr>
        <w:spacing w:line="480" w:lineRule="auto"/>
        <w:rPr>
          <w:rFonts w:ascii="Times New Roman" w:hAnsi="Times New Roman" w:eastAsia="Times New Roman" w:cs="Times New Roman"/>
          <w:sz w:val="24"/>
          <w:szCs w:val="24"/>
        </w:rPr>
      </w:pPr>
      <w:r w:rsidR="2DD14CC1">
        <w:rPr/>
        <w:t xml:space="preserve">                                                               </w:t>
      </w:r>
      <w:r w:rsidRPr="2DD14CC1" w:rsidR="2DD14CC1">
        <w:rPr>
          <w:rFonts w:ascii="Times New Roman" w:hAnsi="Times New Roman" w:eastAsia="Times New Roman" w:cs="Times New Roman"/>
          <w:sz w:val="24"/>
          <w:szCs w:val="24"/>
        </w:rPr>
        <w:t xml:space="preserve"> </w:t>
      </w:r>
      <w:r w:rsidRPr="2DD14CC1" w:rsidR="2DD14CC1">
        <w:rPr>
          <w:rFonts w:ascii="Times New Roman" w:hAnsi="Times New Roman" w:eastAsia="Times New Roman" w:cs="Times New Roman"/>
          <w:sz w:val="24"/>
          <w:szCs w:val="24"/>
        </w:rPr>
        <w:t>Alicia Moore</w:t>
      </w:r>
    </w:p>
    <w:p w:rsidR="2DD14CC1" w:rsidP="2DD14CC1" w:rsidRDefault="2DD14CC1" w14:paraId="0314EA71" w14:textId="098498CB">
      <w:pPr>
        <w:pStyle w:val="Normal"/>
        <w:spacing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CRJU 212</w:t>
      </w:r>
    </w:p>
    <w:p w:rsidR="2DD14CC1" w:rsidP="2DD14CC1" w:rsidRDefault="2DD14CC1" w14:paraId="7D351B7A" w14:textId="22FE9418">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04-21-2022 </w:t>
      </w:r>
    </w:p>
    <w:p w:rsidR="2DD14CC1" w:rsidP="2DD14CC1" w:rsidRDefault="2DD14CC1" w14:paraId="704270A6" w14:textId="0A64DC96">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Bryant and Straton College </w:t>
      </w:r>
    </w:p>
    <w:p w:rsidR="2DD14CC1" w:rsidP="2DD14CC1" w:rsidRDefault="2DD14CC1" w14:paraId="4C47A5B7" w14:textId="22C2CFB5">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Mr. Alan Babbitt</w:t>
      </w:r>
    </w:p>
    <w:p w:rsidR="2DD14CC1" w:rsidP="2DD14CC1" w:rsidRDefault="2DD14CC1" w14:paraId="35907C6C" w14:textId="26415F96">
      <w:pPr>
        <w:pStyle w:val="Normal"/>
        <w:spacing w:before="240" w:beforeAutospacing="off" w:line="480" w:lineRule="auto"/>
        <w:rPr>
          <w:rFonts w:ascii="Times New Roman" w:hAnsi="Times New Roman" w:eastAsia="Times New Roman" w:cs="Times New Roman"/>
          <w:sz w:val="24"/>
          <w:szCs w:val="24"/>
        </w:rPr>
      </w:pPr>
    </w:p>
    <w:p w:rsidR="2DD14CC1" w:rsidP="2DD14CC1" w:rsidRDefault="2DD14CC1" w14:paraId="226F6AA7" w14:textId="1E9DF14B">
      <w:pPr>
        <w:pStyle w:val="Normal"/>
        <w:spacing w:before="240" w:beforeAutospacing="off" w:line="480" w:lineRule="auto"/>
        <w:rPr>
          <w:rFonts w:ascii="Times New Roman" w:hAnsi="Times New Roman" w:eastAsia="Times New Roman" w:cs="Times New Roman"/>
          <w:sz w:val="24"/>
          <w:szCs w:val="24"/>
        </w:rPr>
      </w:pPr>
    </w:p>
    <w:p w:rsidR="2DD14CC1" w:rsidP="2DD14CC1" w:rsidRDefault="2DD14CC1" w14:paraId="179DFBF5" w14:textId="672B3E68">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On November 6, 2014, a body was discovered at 11:30 pm. Upon arrival, Officer Allen let me in on the crime scene, and gave me a brief description of the victim. First responders and Crime Scene Investigations arrive at 11:38pm. Officer Allen, the patrol officer in this sector, was the first on the scene. The body of a woman was found in a storage room near the back of the store, lying in a pool of blood. Officer Allen also reported that the woman was beaten sexually assaulted and shot. The victim has been identified as Francelia Palomares, who seemed to be in her 20’s. Apparently Palomares was the only one working the night of the murder and the doors to the store cash register were lying on the floor next to it.  The victim appeared to be sexually assaulted but there was no evidence of bite marks, or any DNA of the suspect found on the body at the time of discovery. It was later determined that lottery tickets, cigarettes, and the victim’s purse had been taken at the time of the murder. According to a witness, they seen a white male run to a parked car behind the store, which was described as a Ford Mustang, and drove off a few minutes before police arrived. The cameras in the store were broken, but it was still able to capture the suspect</w:t>
      </w:r>
      <w:r w:rsidRPr="2DD14CC1" w:rsidR="2DD14CC1">
        <w:rPr>
          <w:rFonts w:ascii="Times New Roman" w:hAnsi="Times New Roman" w:eastAsia="Times New Roman" w:cs="Times New Roman"/>
          <w:sz w:val="24"/>
          <w:szCs w:val="24"/>
        </w:rPr>
        <w:t>. Officer</w:t>
      </w:r>
      <w:r w:rsidRPr="2DD14CC1" w:rsidR="2DD14CC1">
        <w:rPr>
          <w:rFonts w:ascii="Times New Roman" w:hAnsi="Times New Roman" w:eastAsia="Times New Roman" w:cs="Times New Roman"/>
          <w:sz w:val="24"/>
          <w:szCs w:val="24"/>
        </w:rPr>
        <w:t xml:space="preserve"> Allen then told me that after an hour of investigating the crime scene and all the evidence discovered, they apprehended the suspect and took them into custody. He was held without bail.  </w:t>
      </w:r>
    </w:p>
    <w:p w:rsidR="2DD14CC1" w:rsidP="2DD14CC1" w:rsidRDefault="2DD14CC1" w14:paraId="670A4BAD" w14:textId="3228DC9F">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This case involves a female named Francelia Palomares who was murdered in her store where she worked. Her body was found behind the store in a storage room in a pool of blood. Evidence showed she was beaten, sexually assaulted, and shot. Witnesses described the suspect as a white male who was seen running to a parked car behind the store.</w:t>
      </w:r>
    </w:p>
    <w:p w:rsidR="2DD14CC1" w:rsidP="2DD14CC1" w:rsidRDefault="2DD14CC1" w14:paraId="45D77F13" w14:textId="2F1B9096">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This case was solved by collecting DNA from the victim which could be sent to a lab for further testing, also her clothes can also be brought in for further testing due to the blood she was lying in. The Ford Mustang was pulled over by law enforcement and the driver was arrested. He was brought in for fingerprints and was charged with the murder of Francelia Palomares due to his DNA and fingerprints matching the blood on the victim’s body. </w:t>
      </w:r>
    </w:p>
    <w:p w:rsidR="2DD14CC1" w:rsidP="2DD14CC1" w:rsidRDefault="2DD14CC1" w14:paraId="3223C291" w14:textId="7C93CF9F">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Defense Attorney questions:</w:t>
      </w:r>
    </w:p>
    <w:p w:rsidR="2DD14CC1" w:rsidP="2DD14CC1" w:rsidRDefault="2DD14CC1" w14:paraId="5553B273" w14:textId="5DCE4021">
      <w:pPr>
        <w:pStyle w:val="ListParagraph"/>
        <w:numPr>
          <w:ilvl w:val="0"/>
          <w:numId w:val="1"/>
        </w:numPr>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At what</w:t>
      </w:r>
      <w:r w:rsidRPr="2DD14CC1" w:rsidR="2DD14CC1">
        <w:rPr>
          <w:rFonts w:ascii="Times New Roman" w:hAnsi="Times New Roman" w:eastAsia="Times New Roman" w:cs="Times New Roman"/>
          <w:sz w:val="24"/>
          <w:szCs w:val="24"/>
        </w:rPr>
        <w:t xml:space="preserve"> time was the body of Francelia Palomares found?</w:t>
      </w:r>
    </w:p>
    <w:p w:rsidR="2DD14CC1" w:rsidP="2DD14CC1" w:rsidRDefault="2DD14CC1" w14:paraId="39DF799C" w14:textId="2451764C">
      <w:pPr>
        <w:pStyle w:val="ListParagraph"/>
        <w:numPr>
          <w:ilvl w:val="0"/>
          <w:numId w:val="1"/>
        </w:numPr>
        <w:spacing w:before="240" w:beforeAutospacing="off" w:line="480" w:lineRule="auto"/>
        <w:rPr>
          <w:sz w:val="24"/>
          <w:szCs w:val="24"/>
        </w:rPr>
      </w:pPr>
      <w:r w:rsidRPr="2DD14CC1" w:rsidR="2DD14CC1">
        <w:rPr>
          <w:rFonts w:ascii="Times New Roman" w:hAnsi="Times New Roman" w:eastAsia="Times New Roman" w:cs="Times New Roman"/>
          <w:sz w:val="24"/>
          <w:szCs w:val="24"/>
        </w:rPr>
        <w:t>Where was the body of Francelia Palomares found?</w:t>
      </w:r>
    </w:p>
    <w:p w:rsidR="2DD14CC1" w:rsidP="2DD14CC1" w:rsidRDefault="2DD14CC1" w14:paraId="69D5E2C4" w14:textId="5F0950EC">
      <w:pPr>
        <w:pStyle w:val="ListParagraph"/>
        <w:numPr>
          <w:ilvl w:val="0"/>
          <w:numId w:val="1"/>
        </w:numPr>
        <w:spacing w:before="240" w:beforeAutospacing="off" w:line="480" w:lineRule="auto"/>
        <w:rPr>
          <w:sz w:val="24"/>
          <w:szCs w:val="24"/>
        </w:rPr>
      </w:pPr>
      <w:r w:rsidRPr="2DD14CC1" w:rsidR="2DD14CC1">
        <w:rPr>
          <w:rFonts w:ascii="Times New Roman" w:hAnsi="Times New Roman" w:eastAsia="Times New Roman" w:cs="Times New Roman"/>
          <w:sz w:val="24"/>
          <w:szCs w:val="24"/>
        </w:rPr>
        <w:t>How was the victim found?</w:t>
      </w:r>
    </w:p>
    <w:p w:rsidR="2DD14CC1" w:rsidP="2DD14CC1" w:rsidRDefault="2DD14CC1" w14:paraId="41879CE3" w14:textId="1B56DEDA">
      <w:pPr>
        <w:pStyle w:val="ListParagraph"/>
        <w:numPr>
          <w:ilvl w:val="0"/>
          <w:numId w:val="1"/>
        </w:numPr>
        <w:spacing w:before="240" w:beforeAutospacing="off" w:line="480" w:lineRule="auto"/>
        <w:rPr>
          <w:sz w:val="24"/>
          <w:szCs w:val="24"/>
        </w:rPr>
      </w:pPr>
      <w:r w:rsidRPr="2DD14CC1" w:rsidR="2DD14CC1">
        <w:rPr>
          <w:rFonts w:ascii="Times New Roman" w:hAnsi="Times New Roman" w:eastAsia="Times New Roman" w:cs="Times New Roman"/>
          <w:sz w:val="24"/>
          <w:szCs w:val="24"/>
        </w:rPr>
        <w:t>What other evidence was discovered?</w:t>
      </w:r>
    </w:p>
    <w:p w:rsidR="2DD14CC1" w:rsidP="2DD14CC1" w:rsidRDefault="2DD14CC1" w14:paraId="2B91BDB5" w14:textId="04BB3F40">
      <w:pPr>
        <w:pStyle w:val="ListParagraph"/>
        <w:numPr>
          <w:ilvl w:val="0"/>
          <w:numId w:val="1"/>
        </w:numPr>
        <w:spacing w:before="240" w:beforeAutospacing="off" w:line="480" w:lineRule="auto"/>
        <w:rPr>
          <w:sz w:val="24"/>
          <w:szCs w:val="24"/>
        </w:rPr>
      </w:pPr>
      <w:r w:rsidRPr="2DD14CC1" w:rsidR="2DD14CC1">
        <w:rPr>
          <w:rFonts w:ascii="Times New Roman" w:hAnsi="Times New Roman" w:eastAsia="Times New Roman" w:cs="Times New Roman"/>
          <w:sz w:val="24"/>
          <w:szCs w:val="24"/>
        </w:rPr>
        <w:t>Did you get a description of the suspect?</w:t>
      </w:r>
    </w:p>
    <w:p w:rsidR="2DD14CC1" w:rsidP="2DD14CC1" w:rsidRDefault="2DD14CC1" w14:paraId="6D88A327" w14:textId="2272DB50">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In conclusion, the victim was found lying in a pool of blood in a storage room behind the store. She was beaten, sexually assaulted according to the evidence found at the crime scene. Most times as a detective, we </w:t>
      </w:r>
      <w:r w:rsidRPr="2DD14CC1" w:rsidR="2DD14CC1">
        <w:rPr>
          <w:rFonts w:ascii="Times New Roman" w:hAnsi="Times New Roman" w:eastAsia="Times New Roman" w:cs="Times New Roman"/>
          <w:sz w:val="24"/>
          <w:szCs w:val="24"/>
        </w:rPr>
        <w:t>must</w:t>
      </w:r>
      <w:r w:rsidRPr="2DD14CC1" w:rsidR="2DD14CC1">
        <w:rPr>
          <w:rFonts w:ascii="Times New Roman" w:hAnsi="Times New Roman" w:eastAsia="Times New Roman" w:cs="Times New Roman"/>
          <w:sz w:val="24"/>
          <w:szCs w:val="24"/>
        </w:rPr>
        <w:t xml:space="preserve"> look over every part of the crime scene to make sure we did not miss anything. Most crimes are unsolved due to lack of evidence. </w:t>
      </w:r>
    </w:p>
    <w:p w:rsidR="2DD14CC1" w:rsidP="2DD14CC1" w:rsidRDefault="2DD14CC1" w14:paraId="1F1FF917" w14:textId="0AB30A1D">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Evidence log:</w:t>
      </w:r>
    </w:p>
    <w:p w:rsidR="2DD14CC1" w:rsidP="2DD14CC1" w:rsidRDefault="2DD14CC1" w14:paraId="2A07659F" w14:textId="4747FE26">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Date: November 6, 2014</w:t>
      </w:r>
    </w:p>
    <w:p w:rsidR="2DD14CC1" w:rsidP="2DD14CC1" w:rsidRDefault="2DD14CC1" w14:paraId="55031B83" w14:textId="1E73E8BF">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Location found: </w:t>
      </w:r>
      <w:proofErr w:type="spellStart"/>
      <w:r w:rsidRPr="2DD14CC1" w:rsidR="2DD14CC1">
        <w:rPr>
          <w:rFonts w:ascii="Times New Roman" w:hAnsi="Times New Roman" w:eastAsia="Times New Roman" w:cs="Times New Roman"/>
          <w:sz w:val="24"/>
          <w:szCs w:val="24"/>
        </w:rPr>
        <w:t>Dolex</w:t>
      </w:r>
      <w:proofErr w:type="spellEnd"/>
      <w:r w:rsidRPr="2DD14CC1" w:rsidR="2DD14CC1">
        <w:rPr>
          <w:rFonts w:ascii="Times New Roman" w:hAnsi="Times New Roman" w:eastAsia="Times New Roman" w:cs="Times New Roman"/>
          <w:sz w:val="24"/>
          <w:szCs w:val="24"/>
        </w:rPr>
        <w:t xml:space="preserve"> Dollar Express storage room at the 2400 block of Fulton Street</w:t>
      </w:r>
    </w:p>
    <w:p w:rsidR="2DD14CC1" w:rsidP="2DD14CC1" w:rsidRDefault="2DD14CC1" w14:paraId="55AF88B9" w14:textId="4FC659FA">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Descriptions and notes:</w:t>
      </w:r>
    </w:p>
    <w:p w:rsidR="2DD14CC1" w:rsidP="2DD14CC1" w:rsidRDefault="2DD14CC1" w14:paraId="5AA94DBB" w14:textId="548991BE">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a woman named Francelia Palomares was found murdered</w:t>
      </w:r>
    </w:p>
    <w:p w:rsidR="2DD14CC1" w:rsidP="2DD14CC1" w:rsidRDefault="2DD14CC1" w14:paraId="62F275B9" w14:textId="22D727C5">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-body was found in a storage room near the back of the store, lying in a pool of blood.</w:t>
      </w:r>
    </w:p>
    <w:p w:rsidR="2DD14CC1" w:rsidP="2DD14CC1" w:rsidRDefault="2DD14CC1" w14:paraId="3024604A" w14:textId="2C2B3CE2">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-she appeared to be beaten, sexually assaulted and shot</w:t>
      </w:r>
    </w:p>
    <w:p w:rsidR="2DD14CC1" w:rsidP="2DD14CC1" w:rsidRDefault="2DD14CC1" w14:paraId="57D190FC" w14:textId="21C462AF">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-Palomares was the only one working the night of the murder</w:t>
      </w:r>
    </w:p>
    <w:p w:rsidR="2DD14CC1" w:rsidP="2DD14CC1" w:rsidRDefault="2DD14CC1" w14:paraId="1FC27EF1" w14:textId="093E27D4">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-the doors were </w:t>
      </w:r>
      <w:r w:rsidRPr="2DD14CC1" w:rsidR="2DD14CC1">
        <w:rPr>
          <w:rFonts w:ascii="Times New Roman" w:hAnsi="Times New Roman" w:eastAsia="Times New Roman" w:cs="Times New Roman"/>
          <w:sz w:val="24"/>
          <w:szCs w:val="24"/>
        </w:rPr>
        <w:t>unlocked,</w:t>
      </w:r>
      <w:r w:rsidRPr="2DD14CC1" w:rsidR="2DD14CC1">
        <w:rPr>
          <w:rFonts w:ascii="Times New Roman" w:hAnsi="Times New Roman" w:eastAsia="Times New Roman" w:cs="Times New Roman"/>
          <w:sz w:val="24"/>
          <w:szCs w:val="24"/>
        </w:rPr>
        <w:t xml:space="preserve"> and an empty cash door was lying on the floor behind the cash register</w:t>
      </w:r>
    </w:p>
    <w:p w:rsidR="2DD14CC1" w:rsidP="2DD14CC1" w:rsidRDefault="2DD14CC1" w14:paraId="0BD946C0" w14:textId="7D4E91E9">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-later it was discovered that lottery tickets, cigarettes, and the victim’s purse had been taken</w:t>
      </w:r>
    </w:p>
    <w:p w:rsidR="2DD14CC1" w:rsidP="2DD14CC1" w:rsidRDefault="2DD14CC1" w14:paraId="63796E4E" w14:textId="476C7EEE">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-cameras were tampered with, but they were still able to capture the suspect</w:t>
      </w:r>
    </w:p>
    <w:p w:rsidR="2DD14CC1" w:rsidP="2DD14CC1" w:rsidRDefault="2DD14CC1" w14:paraId="2E2EA7DE" w14:textId="527DDC1F">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-witnesses claimed to see a white male run to a parked car next to a dumpster behind the store minutes before the police arrived</w:t>
      </w:r>
    </w:p>
    <w:p w:rsidR="2DD14CC1" w:rsidP="2DD14CC1" w:rsidRDefault="2DD14CC1" w14:paraId="0E9FF018" w14:textId="4320808F">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-car was identified as a Ford Mustang</w:t>
      </w:r>
    </w:p>
    <w:p w:rsidR="2DD14CC1" w:rsidP="2DD14CC1" w:rsidRDefault="2DD14CC1" w14:paraId="5B9994F3" w14:textId="36A25705">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56B84241" w14:textId="69A4B3A4">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11404885" w14:textId="6986C083">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588A2028" w14:textId="0A5B9E81">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664B380F" w14:textId="7B44E0F0">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0EDD3961" w14:textId="764892DE">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References:</w:t>
      </w:r>
    </w:p>
    <w:p w:rsidR="2DD14CC1" w:rsidP="2DD14CC1" w:rsidRDefault="2DD14CC1" w14:paraId="6322CF68" w14:textId="66F1656C">
      <w:pPr>
        <w:pStyle w:val="Normal"/>
        <w:spacing w:before="240" w:beforeAutospacing="off" w:line="480" w:lineRule="auto"/>
        <w:ind w:left="0"/>
        <w:rPr>
          <w:rFonts w:ascii="Arial" w:hAnsi="Arial" w:eastAsia="Arial" w:cs="Arial"/>
          <w:b w:val="0"/>
          <w:bCs w:val="0"/>
          <w:i w:val="0"/>
          <w:iCs w:val="0"/>
          <w:caps w:val="0"/>
          <w:smallCaps w:val="0"/>
          <w:noProof w:val="0"/>
          <w:sz w:val="24"/>
          <w:szCs w:val="24"/>
          <w:lang w:val="en-US"/>
        </w:rPr>
      </w:pPr>
      <w:r w:rsidRPr="2DD14CC1" w:rsidR="2DD14CC1">
        <w:rPr>
          <w:rFonts w:ascii="Arial" w:hAnsi="Arial" w:eastAsia="Arial" w:cs="Arial"/>
          <w:b w:val="0"/>
          <w:bCs w:val="0"/>
          <w:noProof w:val="0"/>
          <w:sz w:val="24"/>
          <w:szCs w:val="24"/>
          <w:lang w:val="en-US"/>
        </w:rPr>
        <w:t xml:space="preserve">Chancellor, A. S., &amp; Graham, G. D. (2017). Crime Scene </w:t>
      </w:r>
      <w:proofErr w:type="gramStart"/>
      <w:r w:rsidRPr="2DD14CC1" w:rsidR="2DD14CC1">
        <w:rPr>
          <w:rFonts w:ascii="Arial" w:hAnsi="Arial" w:eastAsia="Arial" w:cs="Arial"/>
          <w:b w:val="0"/>
          <w:bCs w:val="0"/>
          <w:noProof w:val="0"/>
          <w:sz w:val="24"/>
          <w:szCs w:val="24"/>
          <w:lang w:val="en-US"/>
        </w:rPr>
        <w:t>Staging :</w:t>
      </w:r>
      <w:proofErr w:type="gramEnd"/>
      <w:r w:rsidRPr="2DD14CC1" w:rsidR="2DD14CC1">
        <w:rPr>
          <w:rFonts w:ascii="Arial" w:hAnsi="Arial" w:eastAsia="Arial" w:cs="Arial"/>
          <w:b w:val="0"/>
          <w:bCs w:val="0"/>
          <w:noProof w:val="0"/>
          <w:sz w:val="24"/>
          <w:szCs w:val="24"/>
          <w:lang w:val="en-US"/>
        </w:rPr>
        <w:t xml:space="preserve"> Investigating Suspect Misdirection of the Crime Scene. Charles C Thomas.</w:t>
      </w:r>
      <w:r>
        <w:br/>
      </w:r>
      <w:r w:rsidRPr="2DD14CC1" w:rsidR="2DD14CC1">
        <w:rPr>
          <w:rFonts w:ascii="Arial" w:hAnsi="Arial" w:eastAsia="Arial" w:cs="Arial"/>
          <w:b w:val="0"/>
          <w:bCs w:val="0"/>
          <w:i w:val="0"/>
          <w:iCs w:val="0"/>
          <w:caps w:val="0"/>
          <w:smallCaps w:val="0"/>
          <w:noProof w:val="0"/>
          <w:sz w:val="24"/>
          <w:szCs w:val="24"/>
          <w:lang w:val="en-US"/>
        </w:rPr>
        <w:t>Aaron B. Daniels. (2013). Jungian Crime Scene Analysis. Routledge</w:t>
      </w:r>
    </w:p>
    <w:p w:rsidR="2DD14CC1" w:rsidP="2DD14CC1" w:rsidRDefault="2DD14CC1" w14:paraId="2C2EC548" w14:textId="6CE93B94">
      <w:pPr>
        <w:pStyle w:val="Normal"/>
        <w:spacing w:before="240" w:beforeAutospacing="off" w:line="48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2DD14CC1" w:rsidR="2DD14CC1">
        <w:rPr>
          <w:rFonts w:ascii="Arial" w:hAnsi="Arial" w:eastAsia="Arial" w:cs="Arial"/>
          <w:b w:val="0"/>
          <w:bCs w:val="0"/>
          <w:i w:val="0"/>
          <w:iCs w:val="0"/>
          <w:caps w:val="0"/>
          <w:smallCaps w:val="0"/>
          <w:noProof w:val="0"/>
          <w:color w:val="000000" w:themeColor="text1" w:themeTint="FF" w:themeShade="FF"/>
          <w:sz w:val="24"/>
          <w:szCs w:val="24"/>
          <w:lang w:val="en-US"/>
        </w:rPr>
        <w:t xml:space="preserve"> Palermo, G. B., &amp; Kocsis, R. N. (2005). Offender </w:t>
      </w:r>
      <w:proofErr w:type="gramStart"/>
      <w:r w:rsidRPr="2DD14CC1" w:rsidR="2DD14CC1">
        <w:rPr>
          <w:rFonts w:ascii="Arial" w:hAnsi="Arial" w:eastAsia="Arial" w:cs="Arial"/>
          <w:b w:val="0"/>
          <w:bCs w:val="0"/>
          <w:i w:val="0"/>
          <w:iCs w:val="0"/>
          <w:caps w:val="0"/>
          <w:smallCaps w:val="0"/>
          <w:noProof w:val="0"/>
          <w:color w:val="000000" w:themeColor="text1" w:themeTint="FF" w:themeShade="FF"/>
          <w:sz w:val="24"/>
          <w:szCs w:val="24"/>
          <w:lang w:val="en-US"/>
        </w:rPr>
        <w:t>Profiling :</w:t>
      </w:r>
      <w:proofErr w:type="gramEnd"/>
      <w:r w:rsidRPr="2DD14CC1" w:rsidR="2DD14CC1">
        <w:rPr>
          <w:rFonts w:ascii="Arial" w:hAnsi="Arial" w:eastAsia="Arial" w:cs="Arial"/>
          <w:b w:val="0"/>
          <w:bCs w:val="0"/>
          <w:i w:val="0"/>
          <w:iCs w:val="0"/>
          <w:caps w:val="0"/>
          <w:smallCaps w:val="0"/>
          <w:noProof w:val="0"/>
          <w:color w:val="000000" w:themeColor="text1" w:themeTint="FF" w:themeShade="FF"/>
          <w:sz w:val="24"/>
          <w:szCs w:val="24"/>
          <w:lang w:val="en-US"/>
        </w:rPr>
        <w:t xml:space="preserve"> An Introduction to the Sociopsychological Analysis of Violent Crime. Charles C Thomas.</w:t>
      </w:r>
    </w:p>
    <w:p w:rsidR="2DD14CC1" w:rsidP="2DD14CC1" w:rsidRDefault="2DD14CC1" w14:paraId="2F0E9656" w14:textId="5F8D5DDF">
      <w:pPr>
        <w:pStyle w:val="Normal"/>
        <w:spacing w:before="240" w:beforeAutospacing="off" w:line="480" w:lineRule="auto"/>
        <w:ind w:left="0"/>
        <w:rPr>
          <w:rFonts w:ascii="Arial" w:hAnsi="Arial" w:eastAsia="Arial" w:cs="Arial"/>
          <w:b w:val="0"/>
          <w:bCs w:val="0"/>
          <w:i w:val="0"/>
          <w:iCs w:val="0"/>
          <w:caps w:val="0"/>
          <w:smallCaps w:val="0"/>
          <w:noProof w:val="0"/>
          <w:sz w:val="24"/>
          <w:szCs w:val="24"/>
          <w:lang w:val="en-US"/>
        </w:rPr>
      </w:pPr>
      <w:r w:rsidRPr="2DD14CC1" w:rsidR="2DD14CC1">
        <w:rPr>
          <w:rFonts w:ascii="Arial" w:hAnsi="Arial" w:eastAsia="Arial" w:cs="Arial"/>
          <w:b w:val="0"/>
          <w:bCs w:val="0"/>
          <w:i w:val="0"/>
          <w:iCs w:val="0"/>
          <w:caps w:val="0"/>
          <w:smallCaps w:val="0"/>
          <w:noProof w:val="0"/>
          <w:sz w:val="24"/>
          <w:szCs w:val="24"/>
          <w:lang w:val="en-US"/>
        </w:rPr>
        <w:t>Jim Fraser. (2010). Forensic Science: A Very Short Introduction. OUP Oxford</w:t>
      </w:r>
    </w:p>
    <w:p w:rsidR="2DD14CC1" w:rsidP="2DD14CC1" w:rsidRDefault="2DD14CC1" w14:paraId="76E12F71" w14:textId="451E0932">
      <w:pPr>
        <w:pStyle w:val="Normal"/>
        <w:spacing w:before="240" w:beforeAutospacing="off" w:line="48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2DD14CC1" w:rsidR="2DD14CC1">
        <w:rPr>
          <w:rFonts w:ascii="Arial" w:hAnsi="Arial" w:eastAsia="Arial" w:cs="Arial"/>
          <w:b w:val="0"/>
          <w:bCs w:val="0"/>
          <w:i w:val="0"/>
          <w:iCs w:val="0"/>
          <w:caps w:val="0"/>
          <w:smallCaps w:val="0"/>
          <w:noProof w:val="0"/>
          <w:color w:val="000000" w:themeColor="text1" w:themeTint="FF" w:themeShade="FF"/>
          <w:sz w:val="24"/>
          <w:szCs w:val="24"/>
          <w:lang w:val="en-US"/>
        </w:rPr>
        <w:t>United Nations Office on Drugs and Crime. (2009). Crime Scene and Physical Evidence Awareness for Non-forensic Personnel. United Nations Publications</w:t>
      </w:r>
    </w:p>
    <w:p w:rsidR="2DD14CC1" w:rsidP="2DD14CC1" w:rsidRDefault="2DD14CC1" w14:paraId="2860085A" w14:textId="5B15328F">
      <w:pPr>
        <w:pStyle w:val="Normal"/>
        <w:spacing w:before="240" w:beforeAutospacing="off" w:line="480" w:lineRule="auto"/>
        <w:ind w:left="0"/>
        <w:rPr>
          <w:rFonts w:ascii="Times New Roman" w:hAnsi="Times New Roman" w:eastAsia="Times New Roman" w:cs="Times New Roman"/>
          <w:sz w:val="24"/>
          <w:szCs w:val="24"/>
        </w:rPr>
      </w:pPr>
    </w:p>
    <w:p w:rsidR="2DD14CC1" w:rsidP="2DD14CC1" w:rsidRDefault="2DD14CC1" w14:paraId="2F63782D" w14:textId="73A61A39">
      <w:pPr>
        <w:pStyle w:val="Normal"/>
        <w:spacing w:before="240" w:beforeAutospacing="off" w:line="480" w:lineRule="auto"/>
        <w:ind w:left="0"/>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w:t>
      </w:r>
    </w:p>
    <w:p w:rsidR="2DD14CC1" w:rsidP="2DD14CC1" w:rsidRDefault="2DD14CC1" w14:paraId="499559C3" w14:textId="119ADCCD">
      <w:pPr>
        <w:pStyle w:val="Normal"/>
        <w:spacing w:before="240" w:beforeAutospacing="off" w:line="480" w:lineRule="auto"/>
        <w:rPr>
          <w:rFonts w:ascii="Times New Roman" w:hAnsi="Times New Roman" w:eastAsia="Times New Roman" w:cs="Times New Roman"/>
          <w:sz w:val="24"/>
          <w:szCs w:val="24"/>
        </w:rPr>
      </w:pPr>
    </w:p>
    <w:p w:rsidR="2DD14CC1" w:rsidP="2DD14CC1" w:rsidRDefault="2DD14CC1" w14:paraId="02C2A89D" w14:textId="708CE510">
      <w:pPr>
        <w:pStyle w:val="Normal"/>
        <w:spacing w:before="240" w:beforeAutospacing="off" w:line="480" w:lineRule="auto"/>
        <w:rPr>
          <w:rFonts w:ascii="Times New Roman" w:hAnsi="Times New Roman" w:eastAsia="Times New Roman" w:cs="Times New Roman"/>
          <w:sz w:val="24"/>
          <w:szCs w:val="24"/>
        </w:rPr>
      </w:pPr>
      <w:r w:rsidRPr="2DD14CC1" w:rsidR="2DD14CC1">
        <w:rPr>
          <w:rFonts w:ascii="Times New Roman" w:hAnsi="Times New Roman" w:eastAsia="Times New Roman" w:cs="Times New Roman"/>
          <w:sz w:val="24"/>
          <w:szCs w:val="24"/>
        </w:rPr>
        <w:t xml:space="preserve">               </w:t>
      </w:r>
    </w:p>
    <w:sectPr>
      <w:pgSz w:w="12240" w:h="15840" w:orient="portrait"/>
      <w:pgMar w:top="1440" w:right="1440" w:bottom="1440" w:left="1440" w:header="720" w:footer="720" w:gutter="0"/>
      <w:cols w:space="720"/>
      <w:docGrid w:linePitch="360"/>
      <w:headerReference w:type="default" r:id="R1b57190ab6c7477a"/>
      <w:footerReference w:type="default" r:id="Rdfc4e8791371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DD14CC1" w:rsidTr="2DD14CC1" w14:paraId="5723A99C">
      <w:tc>
        <w:tcPr>
          <w:tcW w:w="3120" w:type="dxa"/>
          <w:tcMar/>
        </w:tcPr>
        <w:p w:rsidR="2DD14CC1" w:rsidP="2DD14CC1" w:rsidRDefault="2DD14CC1" w14:paraId="0DBC3F71" w14:textId="3C9D08CC">
          <w:pPr>
            <w:pStyle w:val="Header"/>
            <w:bidi w:val="0"/>
            <w:ind w:left="-115"/>
            <w:jc w:val="left"/>
          </w:pPr>
        </w:p>
      </w:tc>
      <w:tc>
        <w:tcPr>
          <w:tcW w:w="3120" w:type="dxa"/>
          <w:tcMar/>
        </w:tcPr>
        <w:p w:rsidR="2DD14CC1" w:rsidP="2DD14CC1" w:rsidRDefault="2DD14CC1" w14:paraId="3F18283B" w14:textId="2E04F920">
          <w:pPr>
            <w:pStyle w:val="Header"/>
            <w:bidi w:val="0"/>
            <w:jc w:val="center"/>
          </w:pPr>
        </w:p>
      </w:tc>
      <w:tc>
        <w:tcPr>
          <w:tcW w:w="3120" w:type="dxa"/>
          <w:tcMar/>
        </w:tcPr>
        <w:p w:rsidR="2DD14CC1" w:rsidP="2DD14CC1" w:rsidRDefault="2DD14CC1" w14:paraId="72D66936" w14:textId="36CC9E08">
          <w:pPr>
            <w:pStyle w:val="Header"/>
            <w:bidi w:val="0"/>
            <w:ind w:right="-115"/>
            <w:jc w:val="right"/>
          </w:pPr>
        </w:p>
      </w:tc>
    </w:tr>
  </w:tbl>
  <w:p w:rsidR="2DD14CC1" w:rsidP="2DD14CC1" w:rsidRDefault="2DD14CC1" w14:paraId="19484E09" w14:textId="1F4FB25C">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DD14CC1" w:rsidTr="2DD14CC1" w14:paraId="43B0982C">
      <w:tc>
        <w:tcPr>
          <w:tcW w:w="3120" w:type="dxa"/>
          <w:tcMar/>
        </w:tcPr>
        <w:p w:rsidR="2DD14CC1" w:rsidP="2DD14CC1" w:rsidRDefault="2DD14CC1" w14:paraId="3D6A937C" w14:textId="78C9C50C">
          <w:pPr>
            <w:pStyle w:val="Header"/>
            <w:bidi w:val="0"/>
            <w:ind w:left="-115"/>
            <w:jc w:val="left"/>
          </w:pPr>
        </w:p>
      </w:tc>
      <w:tc>
        <w:tcPr>
          <w:tcW w:w="3120" w:type="dxa"/>
          <w:tcMar/>
        </w:tcPr>
        <w:p w:rsidR="2DD14CC1" w:rsidP="2DD14CC1" w:rsidRDefault="2DD14CC1" w14:paraId="3D4216E4" w14:textId="20DA8054">
          <w:pPr>
            <w:pStyle w:val="Header"/>
            <w:bidi w:val="0"/>
            <w:jc w:val="center"/>
          </w:pPr>
        </w:p>
      </w:tc>
      <w:tc>
        <w:tcPr>
          <w:tcW w:w="3120" w:type="dxa"/>
          <w:tcMar/>
        </w:tcPr>
        <w:p w:rsidR="2DD14CC1" w:rsidP="2DD14CC1" w:rsidRDefault="2DD14CC1" w14:paraId="7485DB62" w14:textId="10AF1B66">
          <w:pPr>
            <w:pStyle w:val="Header"/>
            <w:bidi w:val="0"/>
            <w:spacing w:line="480" w:lineRule="auto"/>
            <w:ind w:right="-115"/>
            <w:jc w:val="right"/>
          </w:pPr>
          <w:r w:rsidR="2DD14CC1">
            <w:rPr/>
            <w:t>1</w:t>
          </w:r>
        </w:p>
      </w:tc>
    </w:tr>
  </w:tbl>
  <w:p w:rsidR="2DD14CC1" w:rsidP="2DD14CC1" w:rsidRDefault="2DD14CC1" w14:paraId="7847AE5F" w14:textId="7B03759C">
    <w:pPr>
      <w:pStyle w:val="Header"/>
      <w:bidi w:val="0"/>
    </w:pPr>
  </w:p>
</w:hdr>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5DF50"/>
    <w:rsid w:val="024EB9CF"/>
    <w:rsid w:val="07460261"/>
    <w:rsid w:val="07E360BD"/>
    <w:rsid w:val="097F311E"/>
    <w:rsid w:val="09CDA82F"/>
    <w:rsid w:val="0CB6D1E0"/>
    <w:rsid w:val="0CB6D1E0"/>
    <w:rsid w:val="0D9959FC"/>
    <w:rsid w:val="0D9959FC"/>
    <w:rsid w:val="0E52A241"/>
    <w:rsid w:val="0F511446"/>
    <w:rsid w:val="1264DD99"/>
    <w:rsid w:val="1264DD99"/>
    <w:rsid w:val="17384EBC"/>
    <w:rsid w:val="18ED477A"/>
    <w:rsid w:val="1B708C92"/>
    <w:rsid w:val="1DC0B89D"/>
    <w:rsid w:val="1F4B4E27"/>
    <w:rsid w:val="212589B2"/>
    <w:rsid w:val="2466E7FF"/>
    <w:rsid w:val="2466E7FF"/>
    <w:rsid w:val="2854D211"/>
    <w:rsid w:val="292130C5"/>
    <w:rsid w:val="292130C5"/>
    <w:rsid w:val="2A861348"/>
    <w:rsid w:val="2AEC29B7"/>
    <w:rsid w:val="2AEC29B7"/>
    <w:rsid w:val="2D046BC5"/>
    <w:rsid w:val="2D046BC5"/>
    <w:rsid w:val="2DD14CC1"/>
    <w:rsid w:val="2EA03C26"/>
    <w:rsid w:val="30FD4252"/>
    <w:rsid w:val="335A84EC"/>
    <w:rsid w:val="3463E36C"/>
    <w:rsid w:val="34F6554D"/>
    <w:rsid w:val="35FFB3CD"/>
    <w:rsid w:val="35FFB3CD"/>
    <w:rsid w:val="379B842E"/>
    <w:rsid w:val="3937548F"/>
    <w:rsid w:val="3AD324F0"/>
    <w:rsid w:val="3D016732"/>
    <w:rsid w:val="3FACE46F"/>
    <w:rsid w:val="4113661C"/>
    <w:rsid w:val="414A53FA"/>
    <w:rsid w:val="41D4D855"/>
    <w:rsid w:val="42EC72B7"/>
    <w:rsid w:val="44884318"/>
    <w:rsid w:val="44E5DF50"/>
    <w:rsid w:val="450C7917"/>
    <w:rsid w:val="450C7917"/>
    <w:rsid w:val="46A84978"/>
    <w:rsid w:val="46C171D5"/>
    <w:rsid w:val="46C171D5"/>
    <w:rsid w:val="47BFE3DA"/>
    <w:rsid w:val="484419D9"/>
    <w:rsid w:val="49DFEA3A"/>
    <w:rsid w:val="4AF7849C"/>
    <w:rsid w:val="538EBA06"/>
    <w:rsid w:val="538EBA06"/>
    <w:rsid w:val="5622AE10"/>
    <w:rsid w:val="57BCDF47"/>
    <w:rsid w:val="5A22CF18"/>
    <w:rsid w:val="5AD89620"/>
    <w:rsid w:val="5AF48009"/>
    <w:rsid w:val="5AF61F33"/>
    <w:rsid w:val="5C746681"/>
    <w:rsid w:val="5E1036E2"/>
    <w:rsid w:val="5E2C20CB"/>
    <w:rsid w:val="5F220ECD"/>
    <w:rsid w:val="60B565C3"/>
    <w:rsid w:val="63013118"/>
    <w:rsid w:val="647F7866"/>
    <w:rsid w:val="64C7A11B"/>
    <w:rsid w:val="663F2036"/>
    <w:rsid w:val="68AFC8B6"/>
    <w:rsid w:val="6976C0F8"/>
    <w:rsid w:val="6B36E29F"/>
    <w:rsid w:val="6BE76978"/>
    <w:rsid w:val="70BA4EB6"/>
    <w:rsid w:val="70BA4EB6"/>
    <w:rsid w:val="7181D2DD"/>
    <w:rsid w:val="74D9642F"/>
    <w:rsid w:val="758DBFD9"/>
    <w:rsid w:val="781565A7"/>
    <w:rsid w:val="78AC383E"/>
    <w:rsid w:val="78C5609B"/>
    <w:rsid w:val="78CBAEF7"/>
    <w:rsid w:val="7B04DDB4"/>
    <w:rsid w:val="7CA0AE15"/>
    <w:rsid w:val="7D8C8382"/>
    <w:rsid w:val="7F2853E3"/>
    <w:rsid w:val="7F285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5DF50"/>
  <w15:chartTrackingRefBased/>
  <w15:docId w15:val="{22B7E3AD-2F71-4FF0-9260-367F116E08C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1b57190ab6c7477a" /><Relationship Type="http://schemas.openxmlformats.org/officeDocument/2006/relationships/footer" Target="footer.xml" Id="Rdfc4e87913714141" /><Relationship Type="http://schemas.openxmlformats.org/officeDocument/2006/relationships/numbering" Target="numbering.xml" Id="Rcc0f2a5df20247a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2022-04-21T20:37:41.7412475Z</dcterms:created>
  <dcterms:modified xsi:type="dcterms:W3CDTF">2022-04-21T21:35:52.7357707Z</dcterms:modified>
  <dc:creator>on.moore.alicia.m</dc:creator>
  <lastModifiedBy>on.moore.alicia.m</lastModifiedBy>
</coreProperties>
</file>