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39BA62" w14:textId="77777777" w:rsidR="007755F8" w:rsidRDefault="007755F8"/>
    <w:p w14:paraId="49B01692" w14:textId="77777777" w:rsidR="007755F8" w:rsidRDefault="007755F8"/>
    <w:p w14:paraId="035EB822" w14:textId="77777777" w:rsidR="007755F8" w:rsidRDefault="007755F8"/>
    <w:p w14:paraId="63CAA2B4" w14:textId="77777777" w:rsidR="007755F8" w:rsidRDefault="007755F8"/>
    <w:p w14:paraId="6FD0AFA0" w14:textId="77777777" w:rsidR="007755F8" w:rsidRPr="00582F0E" w:rsidRDefault="007755F8">
      <w:pPr>
        <w:rPr>
          <w:rFonts w:ascii="Calibri" w:hAnsi="Calibri" w:cs="Calibri"/>
          <w:i/>
          <w:sz w:val="24"/>
          <w:szCs w:val="24"/>
        </w:rPr>
      </w:pPr>
    </w:p>
    <w:p w14:paraId="33EE7DF8" w14:textId="3BABCBF1" w:rsidR="007755F8" w:rsidRPr="00582F0E" w:rsidRDefault="007755F8" w:rsidP="002D2A20">
      <w:pPr>
        <w:spacing w:line="480" w:lineRule="auto"/>
        <w:jc w:val="center"/>
        <w:rPr>
          <w:rFonts w:ascii="Calibri" w:hAnsi="Calibri" w:cs="Calibri"/>
          <w:i/>
          <w:sz w:val="24"/>
          <w:szCs w:val="24"/>
        </w:rPr>
      </w:pPr>
      <w:r w:rsidRPr="00582F0E">
        <w:rPr>
          <w:rFonts w:ascii="Calibri" w:hAnsi="Calibri" w:cs="Calibri"/>
          <w:i/>
          <w:sz w:val="24"/>
          <w:szCs w:val="24"/>
        </w:rPr>
        <w:t xml:space="preserve">Project Management One </w:t>
      </w:r>
      <w:r w:rsidR="00B87EBC" w:rsidRPr="00582F0E">
        <w:rPr>
          <w:rFonts w:ascii="Calibri" w:hAnsi="Calibri" w:cs="Calibri"/>
          <w:i/>
          <w:sz w:val="24"/>
          <w:szCs w:val="24"/>
        </w:rPr>
        <w:t>World</w:t>
      </w:r>
      <w:r w:rsidRPr="00582F0E">
        <w:rPr>
          <w:rFonts w:ascii="Calibri" w:hAnsi="Calibri" w:cs="Calibri"/>
          <w:i/>
          <w:sz w:val="24"/>
          <w:szCs w:val="24"/>
        </w:rPr>
        <w:t xml:space="preserve"> Trade Center</w:t>
      </w:r>
    </w:p>
    <w:p w14:paraId="5F635BD9" w14:textId="77777777" w:rsidR="007755F8" w:rsidRPr="00582F0E" w:rsidRDefault="007755F8" w:rsidP="002D2A20">
      <w:pPr>
        <w:spacing w:line="480" w:lineRule="auto"/>
        <w:jc w:val="center"/>
        <w:rPr>
          <w:rFonts w:ascii="Calibri" w:hAnsi="Calibri" w:cs="Calibri"/>
          <w:i/>
          <w:sz w:val="24"/>
          <w:szCs w:val="24"/>
        </w:rPr>
      </w:pPr>
      <w:r w:rsidRPr="00582F0E">
        <w:rPr>
          <w:rFonts w:ascii="Calibri" w:hAnsi="Calibri" w:cs="Calibri"/>
          <w:i/>
          <w:sz w:val="24"/>
          <w:szCs w:val="24"/>
        </w:rPr>
        <w:t>By</w:t>
      </w:r>
    </w:p>
    <w:p w14:paraId="01C77BFD" w14:textId="77777777" w:rsidR="007755F8" w:rsidRPr="00582F0E" w:rsidRDefault="007755F8" w:rsidP="002D2A20">
      <w:pPr>
        <w:spacing w:line="480" w:lineRule="auto"/>
        <w:jc w:val="center"/>
        <w:rPr>
          <w:rFonts w:ascii="Calibri" w:hAnsi="Calibri" w:cs="Calibri"/>
          <w:i/>
          <w:sz w:val="24"/>
          <w:szCs w:val="24"/>
        </w:rPr>
      </w:pPr>
      <w:r w:rsidRPr="00582F0E">
        <w:rPr>
          <w:rFonts w:ascii="Calibri" w:hAnsi="Calibri" w:cs="Calibri"/>
          <w:i/>
          <w:sz w:val="24"/>
          <w:szCs w:val="24"/>
        </w:rPr>
        <w:t>Bayyinah Abdullah</w:t>
      </w:r>
    </w:p>
    <w:p w14:paraId="5CEC3874" w14:textId="77777777" w:rsidR="007755F8" w:rsidRPr="00582F0E" w:rsidRDefault="007755F8" w:rsidP="002D2A20">
      <w:pPr>
        <w:spacing w:line="480" w:lineRule="auto"/>
        <w:jc w:val="center"/>
        <w:rPr>
          <w:rFonts w:ascii="Calibri" w:hAnsi="Calibri" w:cs="Calibri"/>
          <w:i/>
          <w:sz w:val="24"/>
          <w:szCs w:val="24"/>
        </w:rPr>
      </w:pPr>
      <w:r w:rsidRPr="00582F0E">
        <w:rPr>
          <w:rFonts w:ascii="Calibri" w:hAnsi="Calibri" w:cs="Calibri"/>
          <w:i/>
          <w:sz w:val="24"/>
          <w:szCs w:val="24"/>
        </w:rPr>
        <w:t>05/22/2021</w:t>
      </w:r>
    </w:p>
    <w:p w14:paraId="6D3EA60A" w14:textId="2F2DAB9A" w:rsidR="007755F8" w:rsidRPr="00582F0E" w:rsidRDefault="007755F8" w:rsidP="002D2A20">
      <w:pPr>
        <w:spacing w:line="480" w:lineRule="auto"/>
        <w:jc w:val="center"/>
        <w:rPr>
          <w:rFonts w:ascii="Calibri" w:hAnsi="Calibri" w:cs="Calibri"/>
          <w:i/>
          <w:sz w:val="24"/>
          <w:szCs w:val="24"/>
        </w:rPr>
      </w:pPr>
      <w:r w:rsidRPr="00582F0E">
        <w:rPr>
          <w:rFonts w:ascii="Calibri" w:hAnsi="Calibri" w:cs="Calibri"/>
          <w:i/>
          <w:sz w:val="24"/>
          <w:szCs w:val="24"/>
        </w:rPr>
        <w:t xml:space="preserve">Instructor </w:t>
      </w:r>
      <w:r w:rsidR="00B87EBC" w:rsidRPr="00582F0E">
        <w:rPr>
          <w:rFonts w:ascii="Calibri" w:hAnsi="Calibri" w:cs="Calibri"/>
          <w:i/>
          <w:sz w:val="24"/>
          <w:szCs w:val="24"/>
        </w:rPr>
        <w:t>N. Foote</w:t>
      </w:r>
      <w:r w:rsidRPr="00582F0E">
        <w:rPr>
          <w:rFonts w:ascii="Calibri" w:hAnsi="Calibri" w:cs="Calibri"/>
          <w:i/>
          <w:sz w:val="24"/>
          <w:szCs w:val="24"/>
        </w:rPr>
        <w:t>-Moore</w:t>
      </w:r>
    </w:p>
    <w:p w14:paraId="1774ADB2" w14:textId="77777777" w:rsidR="007755F8" w:rsidRPr="00582F0E" w:rsidRDefault="007755F8">
      <w:pPr>
        <w:rPr>
          <w:rFonts w:ascii="Calibri" w:hAnsi="Calibri" w:cs="Calibri"/>
          <w:i/>
          <w:sz w:val="24"/>
          <w:szCs w:val="24"/>
        </w:rPr>
      </w:pPr>
    </w:p>
    <w:p w14:paraId="7238340B" w14:textId="77777777" w:rsidR="007755F8" w:rsidRPr="00582F0E" w:rsidRDefault="007755F8">
      <w:pPr>
        <w:rPr>
          <w:rFonts w:ascii="Calibri" w:hAnsi="Calibri" w:cs="Calibri"/>
          <w:i/>
          <w:sz w:val="24"/>
          <w:szCs w:val="24"/>
        </w:rPr>
      </w:pPr>
    </w:p>
    <w:p w14:paraId="7131748B" w14:textId="77777777" w:rsidR="007755F8" w:rsidRPr="00582F0E" w:rsidRDefault="007755F8">
      <w:pPr>
        <w:rPr>
          <w:rFonts w:ascii="Calibri" w:hAnsi="Calibri" w:cs="Calibri"/>
          <w:i/>
          <w:sz w:val="24"/>
          <w:szCs w:val="24"/>
        </w:rPr>
      </w:pPr>
    </w:p>
    <w:p w14:paraId="1150DDBA" w14:textId="77777777" w:rsidR="007755F8" w:rsidRPr="00582F0E" w:rsidRDefault="007755F8">
      <w:pPr>
        <w:rPr>
          <w:rFonts w:ascii="Calibri" w:hAnsi="Calibri" w:cs="Calibri"/>
          <w:i/>
          <w:sz w:val="24"/>
          <w:szCs w:val="24"/>
        </w:rPr>
      </w:pPr>
    </w:p>
    <w:p w14:paraId="6656EB54" w14:textId="77777777" w:rsidR="007755F8" w:rsidRPr="00582F0E" w:rsidRDefault="007755F8">
      <w:pPr>
        <w:rPr>
          <w:rFonts w:ascii="Calibri" w:hAnsi="Calibri" w:cs="Calibri"/>
          <w:i/>
          <w:sz w:val="24"/>
          <w:szCs w:val="24"/>
        </w:rPr>
      </w:pPr>
    </w:p>
    <w:p w14:paraId="2F8EEFA6" w14:textId="77777777" w:rsidR="007755F8" w:rsidRPr="00582F0E" w:rsidRDefault="007755F8">
      <w:pPr>
        <w:rPr>
          <w:rFonts w:ascii="Calibri" w:hAnsi="Calibri" w:cs="Calibri"/>
          <w:i/>
          <w:sz w:val="24"/>
          <w:szCs w:val="24"/>
        </w:rPr>
      </w:pPr>
    </w:p>
    <w:p w14:paraId="198C8FFE" w14:textId="77777777" w:rsidR="007755F8" w:rsidRPr="00582F0E" w:rsidRDefault="007755F8">
      <w:pPr>
        <w:rPr>
          <w:rFonts w:ascii="Calibri" w:hAnsi="Calibri" w:cs="Calibri"/>
          <w:i/>
          <w:sz w:val="24"/>
          <w:szCs w:val="24"/>
        </w:rPr>
      </w:pPr>
    </w:p>
    <w:p w14:paraId="407CD133" w14:textId="77777777" w:rsidR="007755F8" w:rsidRPr="00582F0E" w:rsidRDefault="007755F8">
      <w:pPr>
        <w:rPr>
          <w:rFonts w:ascii="Calibri" w:hAnsi="Calibri" w:cs="Calibri"/>
          <w:i/>
          <w:sz w:val="24"/>
          <w:szCs w:val="24"/>
        </w:rPr>
      </w:pPr>
    </w:p>
    <w:p w14:paraId="0F7267C6" w14:textId="77777777" w:rsidR="007755F8" w:rsidRPr="00582F0E" w:rsidRDefault="007755F8">
      <w:pPr>
        <w:rPr>
          <w:rFonts w:ascii="Calibri" w:hAnsi="Calibri" w:cs="Calibri"/>
          <w:i/>
          <w:sz w:val="24"/>
          <w:szCs w:val="24"/>
        </w:rPr>
      </w:pPr>
    </w:p>
    <w:p w14:paraId="3303CD07" w14:textId="77777777" w:rsidR="007755F8" w:rsidRPr="00582F0E" w:rsidRDefault="007755F8">
      <w:pPr>
        <w:rPr>
          <w:rFonts w:ascii="Calibri" w:hAnsi="Calibri" w:cs="Calibri"/>
          <w:i/>
          <w:sz w:val="24"/>
          <w:szCs w:val="24"/>
        </w:rPr>
      </w:pPr>
    </w:p>
    <w:p w14:paraId="33DD64EE" w14:textId="77777777" w:rsidR="007755F8" w:rsidRPr="00582F0E" w:rsidRDefault="007755F8">
      <w:pPr>
        <w:rPr>
          <w:rFonts w:ascii="Calibri" w:hAnsi="Calibri" w:cs="Calibri"/>
          <w:i/>
          <w:sz w:val="24"/>
          <w:szCs w:val="24"/>
        </w:rPr>
      </w:pPr>
    </w:p>
    <w:p w14:paraId="4F75BAB4" w14:textId="77777777" w:rsidR="007755F8" w:rsidRPr="00582F0E" w:rsidRDefault="007755F8">
      <w:pPr>
        <w:rPr>
          <w:rFonts w:ascii="Calibri" w:hAnsi="Calibri" w:cs="Calibri"/>
          <w:i/>
          <w:sz w:val="24"/>
          <w:szCs w:val="24"/>
        </w:rPr>
      </w:pPr>
    </w:p>
    <w:p w14:paraId="728866BA" w14:textId="77777777" w:rsidR="007755F8" w:rsidRPr="00582F0E" w:rsidRDefault="007755F8">
      <w:pPr>
        <w:rPr>
          <w:rFonts w:ascii="Calibri" w:hAnsi="Calibri" w:cs="Calibri"/>
          <w:i/>
          <w:sz w:val="24"/>
          <w:szCs w:val="24"/>
        </w:rPr>
      </w:pPr>
    </w:p>
    <w:p w14:paraId="5C4A9DC0" w14:textId="77777777" w:rsidR="00225903" w:rsidRPr="00582F0E" w:rsidRDefault="00225903" w:rsidP="00225903">
      <w:pPr>
        <w:jc w:val="center"/>
        <w:rPr>
          <w:rFonts w:ascii="Calibri" w:hAnsi="Calibri" w:cs="Calibri"/>
          <w:b/>
          <w:i/>
          <w:sz w:val="24"/>
          <w:szCs w:val="24"/>
        </w:rPr>
      </w:pPr>
    </w:p>
    <w:p w14:paraId="3A1E14BC" w14:textId="77777777" w:rsidR="00225903" w:rsidRPr="00582F0E" w:rsidRDefault="00225903" w:rsidP="00225903">
      <w:pPr>
        <w:jc w:val="center"/>
        <w:rPr>
          <w:rFonts w:ascii="Calibri" w:hAnsi="Calibri" w:cs="Calibri"/>
          <w:b/>
          <w:i/>
          <w:sz w:val="24"/>
          <w:szCs w:val="24"/>
        </w:rPr>
      </w:pPr>
    </w:p>
    <w:p w14:paraId="181C6077" w14:textId="77777777" w:rsidR="00225903" w:rsidRPr="00582F0E" w:rsidRDefault="00225903" w:rsidP="00225903">
      <w:pPr>
        <w:jc w:val="center"/>
        <w:rPr>
          <w:rFonts w:ascii="Calibri" w:hAnsi="Calibri" w:cs="Calibri"/>
          <w:b/>
          <w:i/>
          <w:sz w:val="24"/>
          <w:szCs w:val="24"/>
        </w:rPr>
      </w:pPr>
    </w:p>
    <w:p w14:paraId="684254C7" w14:textId="77777777" w:rsidR="00225903" w:rsidRPr="00582F0E" w:rsidRDefault="00225903" w:rsidP="00225903">
      <w:pPr>
        <w:jc w:val="center"/>
        <w:rPr>
          <w:rFonts w:ascii="Calibri" w:hAnsi="Calibri" w:cs="Calibri"/>
          <w:b/>
          <w:i/>
          <w:sz w:val="24"/>
          <w:szCs w:val="24"/>
        </w:rPr>
      </w:pPr>
    </w:p>
    <w:p w14:paraId="412DDD29" w14:textId="5D9996FD" w:rsidR="007755F8" w:rsidRPr="00582F0E" w:rsidRDefault="00921AC7" w:rsidP="00225903">
      <w:pPr>
        <w:jc w:val="center"/>
        <w:rPr>
          <w:rFonts w:ascii="Calibri" w:hAnsi="Calibri" w:cs="Calibri"/>
          <w:b/>
          <w:i/>
          <w:sz w:val="24"/>
          <w:szCs w:val="24"/>
        </w:rPr>
      </w:pPr>
      <w:r w:rsidRPr="00582F0E">
        <w:rPr>
          <w:rFonts w:ascii="Calibri" w:hAnsi="Calibri" w:cs="Calibri"/>
          <w:b/>
          <w:i/>
          <w:sz w:val="24"/>
          <w:szCs w:val="24"/>
        </w:rPr>
        <w:t>Introduction</w:t>
      </w:r>
    </w:p>
    <w:p w14:paraId="26D6A1B0" w14:textId="77777777" w:rsidR="00225903" w:rsidRPr="00582F0E" w:rsidRDefault="00225903" w:rsidP="00225903">
      <w:pPr>
        <w:spacing w:line="480" w:lineRule="auto"/>
        <w:ind w:firstLine="720"/>
        <w:jc w:val="both"/>
        <w:rPr>
          <w:rFonts w:ascii="Calibri" w:hAnsi="Calibri" w:cs="Calibri"/>
          <w:i/>
          <w:sz w:val="24"/>
          <w:szCs w:val="24"/>
        </w:rPr>
      </w:pPr>
    </w:p>
    <w:p w14:paraId="2468510C" w14:textId="35D97841" w:rsidR="00225903" w:rsidRPr="00582F0E" w:rsidRDefault="00921AC7" w:rsidP="00225903">
      <w:pPr>
        <w:spacing w:line="480" w:lineRule="auto"/>
        <w:ind w:firstLine="720"/>
        <w:jc w:val="both"/>
        <w:rPr>
          <w:rFonts w:ascii="Calibri" w:hAnsi="Calibri" w:cs="Calibri"/>
          <w:i/>
          <w:sz w:val="24"/>
          <w:szCs w:val="24"/>
        </w:rPr>
      </w:pPr>
      <w:r w:rsidRPr="00582F0E">
        <w:rPr>
          <w:rFonts w:ascii="Calibri" w:hAnsi="Calibri" w:cs="Calibri"/>
          <w:i/>
          <w:sz w:val="24"/>
          <w:szCs w:val="24"/>
        </w:rPr>
        <w:t>A professional role in project management would enable a person to acquire skills in any professional tasks, develops expertise in handling stakeholders, managing risks and resources. There are many different types of certifications available for those willing to kick start their career in project management. Having said so much about project management and its applicability in today’s world, don’t miss an opportunity to make your drea</w:t>
      </w:r>
      <w:r w:rsidR="00225903" w:rsidRPr="00582F0E">
        <w:rPr>
          <w:rFonts w:ascii="Calibri" w:hAnsi="Calibri" w:cs="Calibri"/>
          <w:i/>
          <w:sz w:val="24"/>
          <w:szCs w:val="24"/>
        </w:rPr>
        <w:t xml:space="preserve">m career in project management. </w:t>
      </w:r>
      <w:r w:rsidRPr="00582F0E">
        <w:rPr>
          <w:rFonts w:ascii="Calibri" w:hAnsi="Calibri" w:cs="Calibri"/>
          <w:i/>
          <w:sz w:val="24"/>
          <w:szCs w:val="24"/>
        </w:rPr>
        <w:t xml:space="preserve">In this paper, I have addressed the many elements involved in project management and defined the different phases of Successful completing a project. They described some tolls that were essential to the reconstruction of the new world trade </w:t>
      </w:r>
      <w:r w:rsidR="00225903" w:rsidRPr="00582F0E">
        <w:rPr>
          <w:rFonts w:ascii="Calibri" w:hAnsi="Calibri" w:cs="Calibri"/>
          <w:i/>
          <w:sz w:val="24"/>
          <w:szCs w:val="24"/>
        </w:rPr>
        <w:t>center</w:t>
      </w:r>
      <w:r w:rsidRPr="00582F0E">
        <w:rPr>
          <w:rFonts w:ascii="Calibri" w:hAnsi="Calibri" w:cs="Calibri"/>
          <w:i/>
          <w:sz w:val="24"/>
          <w:szCs w:val="24"/>
        </w:rPr>
        <w:t>.</w:t>
      </w:r>
    </w:p>
    <w:p w14:paraId="72E72303" w14:textId="10CAADF7" w:rsidR="00225903" w:rsidRPr="00582F0E" w:rsidRDefault="00225903" w:rsidP="00225903">
      <w:pPr>
        <w:spacing w:line="480" w:lineRule="auto"/>
        <w:ind w:firstLine="720"/>
        <w:jc w:val="both"/>
        <w:rPr>
          <w:rFonts w:ascii="Calibri" w:hAnsi="Calibri" w:cs="Calibri"/>
          <w:i/>
          <w:sz w:val="24"/>
          <w:szCs w:val="24"/>
        </w:rPr>
      </w:pPr>
    </w:p>
    <w:p w14:paraId="4A808EB5" w14:textId="67BB7575" w:rsidR="00225903" w:rsidRPr="00582F0E" w:rsidRDefault="00225903" w:rsidP="00225903">
      <w:pPr>
        <w:spacing w:line="480" w:lineRule="auto"/>
        <w:ind w:firstLine="720"/>
        <w:jc w:val="both"/>
        <w:rPr>
          <w:rFonts w:ascii="Calibri" w:hAnsi="Calibri" w:cs="Calibri"/>
          <w:i/>
          <w:sz w:val="24"/>
          <w:szCs w:val="24"/>
        </w:rPr>
      </w:pPr>
    </w:p>
    <w:p w14:paraId="1D95EBE3" w14:textId="55763695" w:rsidR="00225903" w:rsidRPr="00582F0E" w:rsidRDefault="00225903" w:rsidP="00225903">
      <w:pPr>
        <w:spacing w:line="480" w:lineRule="auto"/>
        <w:ind w:firstLine="720"/>
        <w:jc w:val="both"/>
        <w:rPr>
          <w:rFonts w:ascii="Calibri" w:hAnsi="Calibri" w:cs="Calibri"/>
          <w:i/>
          <w:sz w:val="24"/>
          <w:szCs w:val="24"/>
        </w:rPr>
      </w:pPr>
    </w:p>
    <w:p w14:paraId="3318D602" w14:textId="19443FC9" w:rsidR="00225903" w:rsidRPr="00582F0E" w:rsidRDefault="00225903" w:rsidP="00225903">
      <w:pPr>
        <w:spacing w:line="480" w:lineRule="auto"/>
        <w:ind w:firstLine="720"/>
        <w:jc w:val="both"/>
        <w:rPr>
          <w:rFonts w:ascii="Calibri" w:hAnsi="Calibri" w:cs="Calibri"/>
          <w:i/>
          <w:sz w:val="24"/>
          <w:szCs w:val="24"/>
        </w:rPr>
      </w:pPr>
    </w:p>
    <w:p w14:paraId="6A4FD171" w14:textId="6F6277F2" w:rsidR="00225903" w:rsidRPr="00582F0E" w:rsidRDefault="00225903" w:rsidP="00225903">
      <w:pPr>
        <w:spacing w:line="480" w:lineRule="auto"/>
        <w:ind w:firstLine="720"/>
        <w:jc w:val="both"/>
        <w:rPr>
          <w:rFonts w:ascii="Calibri" w:hAnsi="Calibri" w:cs="Calibri"/>
          <w:i/>
          <w:sz w:val="24"/>
          <w:szCs w:val="24"/>
        </w:rPr>
      </w:pPr>
    </w:p>
    <w:p w14:paraId="2FA0772D" w14:textId="7D7CF6D6" w:rsidR="00225903" w:rsidRPr="00582F0E" w:rsidRDefault="00225903" w:rsidP="00225903">
      <w:pPr>
        <w:spacing w:line="480" w:lineRule="auto"/>
        <w:ind w:firstLine="720"/>
        <w:jc w:val="both"/>
        <w:rPr>
          <w:rFonts w:ascii="Calibri" w:hAnsi="Calibri" w:cs="Calibri"/>
          <w:i/>
          <w:sz w:val="24"/>
          <w:szCs w:val="24"/>
        </w:rPr>
      </w:pPr>
    </w:p>
    <w:p w14:paraId="3E167E2E" w14:textId="0EEF1DDE" w:rsidR="00225903" w:rsidRPr="00582F0E" w:rsidRDefault="00225903" w:rsidP="00225903">
      <w:pPr>
        <w:spacing w:line="480" w:lineRule="auto"/>
        <w:ind w:firstLine="720"/>
        <w:jc w:val="both"/>
        <w:rPr>
          <w:rFonts w:ascii="Calibri" w:hAnsi="Calibri" w:cs="Calibri"/>
          <w:i/>
          <w:sz w:val="24"/>
          <w:szCs w:val="24"/>
        </w:rPr>
      </w:pPr>
    </w:p>
    <w:p w14:paraId="127D47C7" w14:textId="73DC81E5" w:rsidR="00225903" w:rsidRPr="00582F0E" w:rsidRDefault="00225903" w:rsidP="00225903">
      <w:pPr>
        <w:spacing w:line="480" w:lineRule="auto"/>
        <w:ind w:firstLine="720"/>
        <w:jc w:val="both"/>
        <w:rPr>
          <w:rFonts w:ascii="Calibri" w:hAnsi="Calibri" w:cs="Calibri"/>
          <w:i/>
          <w:sz w:val="24"/>
          <w:szCs w:val="24"/>
        </w:rPr>
      </w:pPr>
    </w:p>
    <w:tbl>
      <w:tblPr>
        <w:tblStyle w:val="TableGrid1"/>
        <w:tblW w:w="9990" w:type="dxa"/>
        <w:tblInd w:w="-95" w:type="dxa"/>
        <w:tblLayout w:type="fixed"/>
        <w:tblLook w:val="04A0" w:firstRow="1" w:lastRow="0" w:firstColumn="1" w:lastColumn="0" w:noHBand="0" w:noVBand="1"/>
      </w:tblPr>
      <w:tblGrid>
        <w:gridCol w:w="1530"/>
        <w:gridCol w:w="1904"/>
        <w:gridCol w:w="6556"/>
      </w:tblGrid>
      <w:tr w:rsidR="004759DB" w:rsidRPr="00582F0E" w14:paraId="0790EDC8" w14:textId="77777777" w:rsidTr="00DE0F81">
        <w:tc>
          <w:tcPr>
            <w:tcW w:w="1530" w:type="dxa"/>
            <w:shd w:val="clear" w:color="auto" w:fill="D9D9D9"/>
          </w:tcPr>
          <w:p w14:paraId="75EF450C" w14:textId="3A8A3316" w:rsidR="00225903" w:rsidRPr="00582F0E" w:rsidRDefault="00225903" w:rsidP="00351A52">
            <w:pPr>
              <w:spacing w:after="0" w:line="240" w:lineRule="auto"/>
              <w:rPr>
                <w:rFonts w:eastAsia="Calibri" w:cs="Calibri"/>
                <w:b/>
                <w:i/>
                <w:sz w:val="24"/>
                <w:szCs w:val="24"/>
              </w:rPr>
            </w:pPr>
          </w:p>
        </w:tc>
        <w:tc>
          <w:tcPr>
            <w:tcW w:w="1904" w:type="dxa"/>
            <w:shd w:val="clear" w:color="auto" w:fill="D9D9D9"/>
          </w:tcPr>
          <w:p w14:paraId="7738DD09" w14:textId="77777777" w:rsidR="004759DB" w:rsidRPr="00582F0E" w:rsidRDefault="004759DB" w:rsidP="00351A52">
            <w:pPr>
              <w:spacing w:after="0" w:line="240" w:lineRule="auto"/>
              <w:rPr>
                <w:rFonts w:eastAsia="Calibri" w:cs="Calibri"/>
                <w:b/>
                <w:i/>
                <w:sz w:val="24"/>
                <w:szCs w:val="24"/>
              </w:rPr>
            </w:pPr>
            <w:r w:rsidRPr="00582F0E">
              <w:rPr>
                <w:rFonts w:eastAsia="Calibri" w:cs="Calibri"/>
                <w:b/>
                <w:i/>
                <w:sz w:val="24"/>
                <w:szCs w:val="24"/>
              </w:rPr>
              <w:t>Role/Company</w:t>
            </w:r>
          </w:p>
        </w:tc>
        <w:tc>
          <w:tcPr>
            <w:tcW w:w="6556" w:type="dxa"/>
            <w:shd w:val="clear" w:color="auto" w:fill="D9D9D9"/>
          </w:tcPr>
          <w:p w14:paraId="5B848FE3" w14:textId="77777777" w:rsidR="004759DB" w:rsidRPr="00582F0E" w:rsidRDefault="004759DB" w:rsidP="00351A52">
            <w:pPr>
              <w:spacing w:after="0" w:line="240" w:lineRule="auto"/>
              <w:rPr>
                <w:rFonts w:eastAsia="Calibri" w:cs="Calibri"/>
                <w:b/>
                <w:i/>
                <w:sz w:val="24"/>
                <w:szCs w:val="24"/>
              </w:rPr>
            </w:pPr>
            <w:r w:rsidRPr="00582F0E">
              <w:rPr>
                <w:rFonts w:eastAsia="Calibri" w:cs="Calibri"/>
                <w:b/>
                <w:i/>
                <w:sz w:val="24"/>
                <w:szCs w:val="24"/>
              </w:rPr>
              <w:t>Identify their Project Team responsibility?</w:t>
            </w:r>
          </w:p>
        </w:tc>
      </w:tr>
      <w:tr w:rsidR="004759DB" w:rsidRPr="00582F0E" w14:paraId="2B5A138F" w14:textId="77777777" w:rsidTr="00DE0F81">
        <w:tc>
          <w:tcPr>
            <w:tcW w:w="1530" w:type="dxa"/>
          </w:tcPr>
          <w:p w14:paraId="5DFEBDDD" w14:textId="77777777" w:rsidR="00DE0F81" w:rsidRPr="00582F0E" w:rsidRDefault="00DE0F81" w:rsidP="00DE0F81">
            <w:pPr>
              <w:spacing w:after="0" w:line="240" w:lineRule="auto"/>
              <w:rPr>
                <w:rFonts w:eastAsia="Calibri" w:cs="Calibri"/>
                <w:i/>
                <w:sz w:val="24"/>
                <w:szCs w:val="24"/>
              </w:rPr>
            </w:pPr>
          </w:p>
          <w:p w14:paraId="10C6A792" w14:textId="77777777" w:rsidR="004759DB" w:rsidRPr="00582F0E" w:rsidRDefault="004759DB" w:rsidP="00DE0F81">
            <w:pPr>
              <w:spacing w:after="0" w:line="240" w:lineRule="auto"/>
              <w:rPr>
                <w:rFonts w:eastAsia="Calibri" w:cs="Calibri"/>
                <w:i/>
                <w:sz w:val="24"/>
                <w:szCs w:val="24"/>
              </w:rPr>
            </w:pPr>
            <w:r w:rsidRPr="00582F0E">
              <w:rPr>
                <w:rFonts w:eastAsia="Calibri" w:cs="Calibri"/>
                <w:i/>
                <w:sz w:val="24"/>
                <w:szCs w:val="24"/>
              </w:rPr>
              <w:t>Steve Plate</w:t>
            </w:r>
          </w:p>
        </w:tc>
        <w:tc>
          <w:tcPr>
            <w:tcW w:w="1904" w:type="dxa"/>
          </w:tcPr>
          <w:p w14:paraId="30174F2D" w14:textId="77777777" w:rsidR="004759DB" w:rsidRPr="00582F0E" w:rsidRDefault="004759DB" w:rsidP="00137B05">
            <w:pPr>
              <w:spacing w:after="0" w:line="240" w:lineRule="auto"/>
              <w:jc w:val="center"/>
              <w:rPr>
                <w:rFonts w:eastAsia="Calibri" w:cs="Calibri"/>
                <w:i/>
                <w:sz w:val="24"/>
                <w:szCs w:val="24"/>
              </w:rPr>
            </w:pPr>
            <w:r w:rsidRPr="00582F0E">
              <w:rPr>
                <w:rFonts w:eastAsia="Calibri" w:cs="Calibri"/>
                <w:i/>
                <w:sz w:val="24"/>
                <w:szCs w:val="24"/>
              </w:rPr>
              <w:t>Port Authority of New York and New Jersey</w:t>
            </w:r>
          </w:p>
        </w:tc>
        <w:tc>
          <w:tcPr>
            <w:tcW w:w="6556" w:type="dxa"/>
          </w:tcPr>
          <w:p w14:paraId="09454199" w14:textId="77777777" w:rsidR="00756F6E" w:rsidRPr="00582F0E" w:rsidRDefault="00756F6E" w:rsidP="00137B05">
            <w:pPr>
              <w:spacing w:after="0" w:line="240" w:lineRule="auto"/>
              <w:jc w:val="center"/>
              <w:rPr>
                <w:rFonts w:eastAsia="Calibri" w:cs="Calibri"/>
                <w:i/>
                <w:sz w:val="24"/>
                <w:szCs w:val="24"/>
              </w:rPr>
            </w:pPr>
          </w:p>
          <w:p w14:paraId="40F252AA" w14:textId="77777777" w:rsidR="004759DB" w:rsidRPr="00582F0E" w:rsidRDefault="004759DB" w:rsidP="00756F6E">
            <w:pPr>
              <w:spacing w:after="0" w:line="240" w:lineRule="auto"/>
              <w:rPr>
                <w:rFonts w:eastAsia="Calibri" w:cs="Calibri"/>
                <w:i/>
                <w:sz w:val="24"/>
                <w:szCs w:val="24"/>
              </w:rPr>
            </w:pPr>
            <w:r w:rsidRPr="00582F0E">
              <w:rPr>
                <w:rFonts w:eastAsia="Calibri" w:cs="Calibri"/>
                <w:i/>
                <w:sz w:val="24"/>
                <w:szCs w:val="24"/>
              </w:rPr>
              <w:t>Overseas the planning and construction of the WTC</w:t>
            </w:r>
          </w:p>
        </w:tc>
      </w:tr>
      <w:tr w:rsidR="004759DB" w:rsidRPr="00582F0E" w14:paraId="2908B827" w14:textId="77777777" w:rsidTr="00DE0F81">
        <w:tc>
          <w:tcPr>
            <w:tcW w:w="1530" w:type="dxa"/>
          </w:tcPr>
          <w:p w14:paraId="39AD1996" w14:textId="77777777" w:rsidR="00DE0F81" w:rsidRPr="00582F0E" w:rsidRDefault="00DE0F81" w:rsidP="00137B05">
            <w:pPr>
              <w:spacing w:after="0" w:line="240" w:lineRule="auto"/>
              <w:jc w:val="center"/>
              <w:rPr>
                <w:rFonts w:eastAsia="Calibri" w:cs="Calibri"/>
                <w:i/>
                <w:sz w:val="24"/>
                <w:szCs w:val="24"/>
              </w:rPr>
            </w:pPr>
          </w:p>
          <w:p w14:paraId="40BB51A7" w14:textId="2638D836" w:rsidR="004759DB" w:rsidRPr="00582F0E" w:rsidRDefault="004759DB" w:rsidP="00DE0F81">
            <w:pPr>
              <w:spacing w:after="0" w:line="240" w:lineRule="auto"/>
              <w:rPr>
                <w:rFonts w:eastAsia="Calibri" w:cs="Calibri"/>
                <w:i/>
                <w:sz w:val="24"/>
                <w:szCs w:val="24"/>
              </w:rPr>
            </w:pPr>
            <w:r w:rsidRPr="00582F0E">
              <w:rPr>
                <w:rFonts w:eastAsia="Calibri" w:cs="Calibri"/>
                <w:i/>
                <w:sz w:val="24"/>
                <w:szCs w:val="24"/>
              </w:rPr>
              <w:t xml:space="preserve">T.J </w:t>
            </w:r>
            <w:r w:rsidR="0018323E" w:rsidRPr="00582F0E">
              <w:rPr>
                <w:rFonts w:eastAsia="Calibri" w:cs="Calibri"/>
                <w:i/>
                <w:sz w:val="24"/>
                <w:szCs w:val="24"/>
              </w:rPr>
              <w:t>Gotten Diener</w:t>
            </w:r>
          </w:p>
        </w:tc>
        <w:tc>
          <w:tcPr>
            <w:tcW w:w="1904" w:type="dxa"/>
          </w:tcPr>
          <w:p w14:paraId="6D385C6A" w14:textId="1B168AB0" w:rsidR="00137B05" w:rsidRPr="00582F0E" w:rsidRDefault="0018323E" w:rsidP="00137B05">
            <w:pPr>
              <w:spacing w:after="0" w:line="240" w:lineRule="auto"/>
              <w:jc w:val="center"/>
              <w:rPr>
                <w:rFonts w:eastAsia="Calibri" w:cs="Calibri"/>
                <w:i/>
                <w:sz w:val="24"/>
                <w:szCs w:val="24"/>
              </w:rPr>
            </w:pPr>
            <w:r w:rsidRPr="00582F0E">
              <w:rPr>
                <w:rFonts w:eastAsia="Calibri" w:cs="Calibri"/>
                <w:i/>
                <w:sz w:val="24"/>
                <w:szCs w:val="24"/>
              </w:rPr>
              <w:t>Skidmore, Owning.</w:t>
            </w:r>
          </w:p>
          <w:p w14:paraId="263E4C2A" w14:textId="77777777" w:rsidR="004759DB" w:rsidRPr="00582F0E" w:rsidRDefault="00137B05" w:rsidP="00137B05">
            <w:pPr>
              <w:spacing w:after="0" w:line="240" w:lineRule="auto"/>
              <w:jc w:val="center"/>
              <w:rPr>
                <w:rFonts w:eastAsia="Calibri" w:cs="Calibri"/>
                <w:i/>
                <w:sz w:val="24"/>
                <w:szCs w:val="24"/>
              </w:rPr>
            </w:pPr>
            <w:r w:rsidRPr="00582F0E">
              <w:rPr>
                <w:rFonts w:eastAsia="Calibri" w:cs="Calibri"/>
                <w:i/>
                <w:sz w:val="24"/>
                <w:szCs w:val="24"/>
              </w:rPr>
              <w:t>&amp;</w:t>
            </w:r>
            <w:r w:rsidR="004759DB" w:rsidRPr="00582F0E">
              <w:rPr>
                <w:rFonts w:eastAsia="Calibri" w:cs="Calibri"/>
                <w:i/>
                <w:sz w:val="24"/>
                <w:szCs w:val="24"/>
              </w:rPr>
              <w:t>Merrill</w:t>
            </w:r>
            <w:r w:rsidRPr="00582F0E">
              <w:rPr>
                <w:rFonts w:eastAsia="Calibri" w:cs="Calibri"/>
                <w:i/>
                <w:sz w:val="24"/>
                <w:szCs w:val="24"/>
              </w:rPr>
              <w:t xml:space="preserve">/Architect responsible for overall building design </w:t>
            </w:r>
          </w:p>
        </w:tc>
        <w:tc>
          <w:tcPr>
            <w:tcW w:w="6556" w:type="dxa"/>
          </w:tcPr>
          <w:p w14:paraId="3EFCB243" w14:textId="77777777" w:rsidR="00756F6E" w:rsidRPr="00582F0E" w:rsidRDefault="00756F6E" w:rsidP="00137B05">
            <w:pPr>
              <w:spacing w:after="0" w:line="240" w:lineRule="auto"/>
              <w:jc w:val="center"/>
              <w:rPr>
                <w:rFonts w:eastAsia="Calibri" w:cs="Calibri"/>
                <w:i/>
                <w:sz w:val="24"/>
                <w:szCs w:val="24"/>
              </w:rPr>
            </w:pPr>
          </w:p>
          <w:p w14:paraId="7F4F875B" w14:textId="2F2C4417" w:rsidR="004759DB" w:rsidRPr="00582F0E" w:rsidRDefault="00B32240" w:rsidP="00756F6E">
            <w:pPr>
              <w:spacing w:after="0" w:line="240" w:lineRule="auto"/>
              <w:rPr>
                <w:rFonts w:eastAsia="Calibri" w:cs="Calibri"/>
                <w:i/>
                <w:sz w:val="24"/>
                <w:szCs w:val="24"/>
              </w:rPr>
            </w:pPr>
            <w:r w:rsidRPr="00582F0E">
              <w:rPr>
                <w:rFonts w:eastAsia="Calibri" w:cs="Calibri"/>
                <w:i/>
                <w:sz w:val="24"/>
                <w:szCs w:val="24"/>
              </w:rPr>
              <w:t xml:space="preserve">Consults with the rest of the team for </w:t>
            </w:r>
            <w:r w:rsidR="0018323E" w:rsidRPr="00582F0E">
              <w:rPr>
                <w:rFonts w:eastAsia="Calibri" w:cs="Calibri"/>
                <w:i/>
                <w:sz w:val="24"/>
                <w:szCs w:val="24"/>
              </w:rPr>
              <w:t>structural insight</w:t>
            </w:r>
            <w:r w:rsidRPr="00582F0E">
              <w:rPr>
                <w:rFonts w:eastAsia="Calibri" w:cs="Calibri"/>
                <w:i/>
                <w:sz w:val="24"/>
                <w:szCs w:val="24"/>
              </w:rPr>
              <w:t xml:space="preserve"> safety and planning </w:t>
            </w:r>
          </w:p>
        </w:tc>
      </w:tr>
      <w:tr w:rsidR="004759DB" w:rsidRPr="00582F0E" w14:paraId="672AD415" w14:textId="77777777" w:rsidTr="00DE0F81">
        <w:tc>
          <w:tcPr>
            <w:tcW w:w="1530" w:type="dxa"/>
          </w:tcPr>
          <w:p w14:paraId="4E8D8104" w14:textId="77777777" w:rsidR="00DE0F81" w:rsidRPr="00582F0E" w:rsidRDefault="00DE0F81" w:rsidP="00DE0F81">
            <w:pPr>
              <w:spacing w:after="0" w:line="240" w:lineRule="auto"/>
              <w:rPr>
                <w:rFonts w:eastAsia="Calibri" w:cs="Calibri"/>
                <w:i/>
                <w:sz w:val="24"/>
                <w:szCs w:val="24"/>
              </w:rPr>
            </w:pPr>
          </w:p>
          <w:p w14:paraId="259B4FEB" w14:textId="77777777" w:rsidR="004759DB" w:rsidRPr="00582F0E" w:rsidRDefault="004759DB" w:rsidP="00DE0F81">
            <w:pPr>
              <w:spacing w:after="0" w:line="240" w:lineRule="auto"/>
              <w:rPr>
                <w:rFonts w:eastAsia="Calibri" w:cs="Calibri"/>
                <w:i/>
                <w:sz w:val="24"/>
                <w:szCs w:val="24"/>
              </w:rPr>
            </w:pPr>
            <w:r w:rsidRPr="00582F0E">
              <w:rPr>
                <w:rFonts w:eastAsia="Calibri" w:cs="Calibri"/>
                <w:i/>
                <w:sz w:val="24"/>
                <w:szCs w:val="24"/>
              </w:rPr>
              <w:t>Judith Dupre’</w:t>
            </w:r>
          </w:p>
        </w:tc>
        <w:tc>
          <w:tcPr>
            <w:tcW w:w="1904" w:type="dxa"/>
          </w:tcPr>
          <w:p w14:paraId="5255BF90" w14:textId="77777777" w:rsidR="004759DB" w:rsidRPr="00582F0E" w:rsidRDefault="004759DB" w:rsidP="00137B05">
            <w:pPr>
              <w:spacing w:after="0" w:line="240" w:lineRule="auto"/>
              <w:jc w:val="center"/>
              <w:rPr>
                <w:rFonts w:eastAsia="Calibri" w:cs="Calibri"/>
                <w:i/>
                <w:sz w:val="24"/>
                <w:szCs w:val="24"/>
              </w:rPr>
            </w:pPr>
            <w:r w:rsidRPr="00582F0E">
              <w:rPr>
                <w:rFonts w:eastAsia="Calibri" w:cs="Calibri"/>
                <w:i/>
                <w:sz w:val="24"/>
                <w:szCs w:val="24"/>
              </w:rPr>
              <w:t>One world Trade center/ Writer and Biographer</w:t>
            </w:r>
          </w:p>
        </w:tc>
        <w:tc>
          <w:tcPr>
            <w:tcW w:w="6556" w:type="dxa"/>
          </w:tcPr>
          <w:p w14:paraId="3EA2E54F" w14:textId="77777777" w:rsidR="00756F6E" w:rsidRPr="00582F0E" w:rsidRDefault="00756F6E" w:rsidP="00137B05">
            <w:pPr>
              <w:spacing w:after="0" w:line="240" w:lineRule="auto"/>
              <w:jc w:val="center"/>
              <w:rPr>
                <w:rFonts w:eastAsia="Calibri" w:cs="Calibri"/>
                <w:i/>
                <w:sz w:val="24"/>
                <w:szCs w:val="24"/>
              </w:rPr>
            </w:pPr>
          </w:p>
          <w:p w14:paraId="0A43D40E" w14:textId="77777777" w:rsidR="004759DB" w:rsidRPr="00582F0E" w:rsidRDefault="004759DB" w:rsidP="00756F6E">
            <w:pPr>
              <w:spacing w:after="0" w:line="240" w:lineRule="auto"/>
              <w:rPr>
                <w:rFonts w:eastAsia="Calibri" w:cs="Calibri"/>
                <w:i/>
                <w:sz w:val="24"/>
                <w:szCs w:val="24"/>
              </w:rPr>
            </w:pPr>
            <w:r w:rsidRPr="00582F0E">
              <w:rPr>
                <w:rFonts w:eastAsia="Calibri" w:cs="Calibri"/>
                <w:i/>
                <w:sz w:val="24"/>
                <w:szCs w:val="24"/>
              </w:rPr>
              <w:t>Documents the process of the project from start to completion</w:t>
            </w:r>
            <w:r w:rsidR="00B32240" w:rsidRPr="00582F0E">
              <w:rPr>
                <w:rFonts w:eastAsia="Calibri" w:cs="Calibri"/>
                <w:i/>
                <w:sz w:val="24"/>
                <w:szCs w:val="24"/>
              </w:rPr>
              <w:t xml:space="preserve"> </w:t>
            </w:r>
          </w:p>
        </w:tc>
      </w:tr>
      <w:tr w:rsidR="004759DB" w:rsidRPr="00582F0E" w14:paraId="3C15AD91" w14:textId="77777777" w:rsidTr="00DE0F81">
        <w:tc>
          <w:tcPr>
            <w:tcW w:w="1530" w:type="dxa"/>
          </w:tcPr>
          <w:p w14:paraId="71170FE7" w14:textId="77777777" w:rsidR="00DE0F81" w:rsidRPr="00582F0E" w:rsidRDefault="00DE0F81" w:rsidP="00137B05">
            <w:pPr>
              <w:spacing w:after="0" w:line="240" w:lineRule="auto"/>
              <w:jc w:val="center"/>
              <w:rPr>
                <w:rFonts w:eastAsia="Calibri" w:cs="Calibri"/>
                <w:i/>
                <w:sz w:val="24"/>
                <w:szCs w:val="24"/>
              </w:rPr>
            </w:pPr>
          </w:p>
          <w:p w14:paraId="1CCA0ECD" w14:textId="77777777" w:rsidR="004759DB" w:rsidRPr="00582F0E" w:rsidRDefault="004759DB" w:rsidP="00DE0F81">
            <w:pPr>
              <w:spacing w:after="0" w:line="240" w:lineRule="auto"/>
              <w:rPr>
                <w:rFonts w:eastAsia="Calibri" w:cs="Calibri"/>
                <w:i/>
                <w:sz w:val="24"/>
                <w:szCs w:val="24"/>
              </w:rPr>
            </w:pPr>
            <w:r w:rsidRPr="00582F0E">
              <w:rPr>
                <w:rFonts w:eastAsia="Calibri" w:cs="Calibri"/>
                <w:i/>
                <w:sz w:val="24"/>
                <w:szCs w:val="24"/>
              </w:rPr>
              <w:t>Mike Mennella</w:t>
            </w:r>
          </w:p>
        </w:tc>
        <w:tc>
          <w:tcPr>
            <w:tcW w:w="1904" w:type="dxa"/>
          </w:tcPr>
          <w:p w14:paraId="0EA687F2" w14:textId="77777777" w:rsidR="004759DB" w:rsidRPr="00582F0E" w:rsidRDefault="004759DB" w:rsidP="00137B05">
            <w:pPr>
              <w:spacing w:after="0" w:line="240" w:lineRule="auto"/>
              <w:jc w:val="center"/>
              <w:rPr>
                <w:rFonts w:eastAsia="Calibri" w:cs="Calibri"/>
                <w:i/>
                <w:sz w:val="24"/>
                <w:szCs w:val="24"/>
              </w:rPr>
            </w:pPr>
            <w:r w:rsidRPr="00582F0E">
              <w:rPr>
                <w:rFonts w:eastAsia="Calibri" w:cs="Calibri"/>
                <w:i/>
                <w:sz w:val="24"/>
                <w:szCs w:val="24"/>
              </w:rPr>
              <w:t>Tishman Construction/Coordinates the projects needs</w:t>
            </w:r>
          </w:p>
        </w:tc>
        <w:tc>
          <w:tcPr>
            <w:tcW w:w="6556" w:type="dxa"/>
          </w:tcPr>
          <w:p w14:paraId="25BA0E9B" w14:textId="77777777" w:rsidR="00756F6E" w:rsidRPr="00582F0E" w:rsidRDefault="00756F6E" w:rsidP="00756F6E">
            <w:pPr>
              <w:spacing w:after="0" w:line="240" w:lineRule="auto"/>
              <w:rPr>
                <w:rFonts w:eastAsia="Calibri" w:cs="Calibri"/>
                <w:i/>
                <w:sz w:val="24"/>
                <w:szCs w:val="24"/>
              </w:rPr>
            </w:pPr>
          </w:p>
          <w:p w14:paraId="6DCF12EB" w14:textId="4FA4CB2E" w:rsidR="004759DB" w:rsidRPr="00582F0E" w:rsidRDefault="004759DB" w:rsidP="00756F6E">
            <w:pPr>
              <w:spacing w:after="0" w:line="240" w:lineRule="auto"/>
              <w:rPr>
                <w:rFonts w:eastAsia="Calibri" w:cs="Calibri"/>
                <w:i/>
                <w:sz w:val="24"/>
                <w:szCs w:val="24"/>
              </w:rPr>
            </w:pPr>
            <w:r w:rsidRPr="00582F0E">
              <w:rPr>
                <w:rFonts w:eastAsia="Calibri" w:cs="Calibri"/>
                <w:i/>
                <w:sz w:val="24"/>
                <w:szCs w:val="24"/>
              </w:rPr>
              <w:t>Serves as a liaison between all members of the team to coordinate project-</w:t>
            </w:r>
            <w:r w:rsidR="0018323E" w:rsidRPr="00582F0E">
              <w:rPr>
                <w:rFonts w:eastAsia="Calibri" w:cs="Calibri"/>
                <w:i/>
                <w:sz w:val="24"/>
                <w:szCs w:val="24"/>
              </w:rPr>
              <w:t>needs and</w:t>
            </w:r>
            <w:r w:rsidRPr="00582F0E">
              <w:rPr>
                <w:rFonts w:eastAsia="Calibri" w:cs="Calibri"/>
                <w:i/>
                <w:sz w:val="24"/>
                <w:szCs w:val="24"/>
              </w:rPr>
              <w:t xml:space="preserve"> give the approval for building decisions.</w:t>
            </w:r>
          </w:p>
        </w:tc>
      </w:tr>
      <w:tr w:rsidR="004759DB" w:rsidRPr="00582F0E" w14:paraId="0DF501D4" w14:textId="77777777" w:rsidTr="00DE0F81">
        <w:tc>
          <w:tcPr>
            <w:tcW w:w="1530" w:type="dxa"/>
          </w:tcPr>
          <w:p w14:paraId="26B0789B" w14:textId="77777777" w:rsidR="00137B05" w:rsidRPr="00582F0E" w:rsidRDefault="00137B05" w:rsidP="00137B05">
            <w:pPr>
              <w:spacing w:after="0" w:line="240" w:lineRule="auto"/>
              <w:jc w:val="center"/>
              <w:rPr>
                <w:rFonts w:eastAsia="Calibri" w:cs="Calibri"/>
                <w:i/>
                <w:sz w:val="24"/>
                <w:szCs w:val="24"/>
              </w:rPr>
            </w:pPr>
          </w:p>
          <w:p w14:paraId="5B0F9F7C" w14:textId="77777777" w:rsidR="004759DB" w:rsidRPr="00582F0E" w:rsidRDefault="004759DB" w:rsidP="00DE0F81">
            <w:pPr>
              <w:spacing w:after="0" w:line="240" w:lineRule="auto"/>
              <w:rPr>
                <w:rFonts w:eastAsia="Calibri" w:cs="Calibri"/>
                <w:i/>
                <w:sz w:val="24"/>
                <w:szCs w:val="24"/>
              </w:rPr>
            </w:pPr>
            <w:r w:rsidRPr="00582F0E">
              <w:rPr>
                <w:rFonts w:eastAsia="Calibri" w:cs="Calibri"/>
                <w:i/>
                <w:sz w:val="24"/>
                <w:szCs w:val="24"/>
              </w:rPr>
              <w:t>Ahmad Rahman</w:t>
            </w:r>
          </w:p>
        </w:tc>
        <w:tc>
          <w:tcPr>
            <w:tcW w:w="1904" w:type="dxa"/>
          </w:tcPr>
          <w:p w14:paraId="01663556" w14:textId="77777777" w:rsidR="004759DB" w:rsidRPr="00582F0E" w:rsidRDefault="004759DB" w:rsidP="00137B05">
            <w:pPr>
              <w:spacing w:after="0" w:line="240" w:lineRule="auto"/>
              <w:jc w:val="center"/>
              <w:rPr>
                <w:rFonts w:eastAsia="Calibri" w:cs="Calibri"/>
                <w:i/>
                <w:sz w:val="24"/>
                <w:szCs w:val="24"/>
              </w:rPr>
            </w:pPr>
            <w:r w:rsidRPr="00582F0E">
              <w:rPr>
                <w:rFonts w:eastAsia="Calibri" w:cs="Calibri"/>
                <w:i/>
                <w:sz w:val="24"/>
                <w:szCs w:val="24"/>
              </w:rPr>
              <w:t>WSP /Persons Brinckerhoff/Structural engineer</w:t>
            </w:r>
          </w:p>
        </w:tc>
        <w:tc>
          <w:tcPr>
            <w:tcW w:w="6556" w:type="dxa"/>
          </w:tcPr>
          <w:p w14:paraId="4918DD30" w14:textId="77777777" w:rsidR="00756F6E" w:rsidRPr="00582F0E" w:rsidRDefault="00756F6E" w:rsidP="00137B05">
            <w:pPr>
              <w:spacing w:after="0" w:line="240" w:lineRule="auto"/>
              <w:jc w:val="center"/>
              <w:rPr>
                <w:rFonts w:eastAsia="Calibri" w:cs="Calibri"/>
                <w:i/>
                <w:sz w:val="24"/>
                <w:szCs w:val="24"/>
              </w:rPr>
            </w:pPr>
          </w:p>
          <w:p w14:paraId="59EA5613" w14:textId="77777777" w:rsidR="004759DB" w:rsidRPr="00582F0E" w:rsidRDefault="004759DB" w:rsidP="00756F6E">
            <w:pPr>
              <w:spacing w:after="0" w:line="240" w:lineRule="auto"/>
              <w:rPr>
                <w:rFonts w:eastAsia="Calibri" w:cs="Calibri"/>
                <w:i/>
                <w:sz w:val="24"/>
                <w:szCs w:val="24"/>
              </w:rPr>
            </w:pPr>
            <w:r w:rsidRPr="00582F0E">
              <w:rPr>
                <w:rFonts w:eastAsia="Calibri" w:cs="Calibri"/>
                <w:i/>
                <w:sz w:val="24"/>
                <w:szCs w:val="24"/>
              </w:rPr>
              <w:t xml:space="preserve">Primary role is the overall </w:t>
            </w:r>
            <w:r w:rsidR="00137B05" w:rsidRPr="00582F0E">
              <w:rPr>
                <w:rFonts w:eastAsia="Calibri" w:cs="Calibri"/>
                <w:i/>
                <w:sz w:val="24"/>
                <w:szCs w:val="24"/>
              </w:rPr>
              <w:t>structure of the building design. Performs</w:t>
            </w:r>
            <w:r w:rsidRPr="00582F0E">
              <w:rPr>
                <w:rFonts w:eastAsia="Calibri" w:cs="Calibri"/>
                <w:i/>
                <w:sz w:val="24"/>
                <w:szCs w:val="24"/>
              </w:rPr>
              <w:t xml:space="preserve"> safety assignments from </w:t>
            </w:r>
            <w:r w:rsidR="00137B05" w:rsidRPr="00582F0E">
              <w:rPr>
                <w:rFonts w:eastAsia="Calibri" w:cs="Calibri"/>
                <w:i/>
                <w:sz w:val="24"/>
                <w:szCs w:val="24"/>
              </w:rPr>
              <w:t>start</w:t>
            </w:r>
            <w:r w:rsidRPr="00582F0E">
              <w:rPr>
                <w:rFonts w:eastAsia="Calibri" w:cs="Calibri"/>
                <w:i/>
                <w:sz w:val="24"/>
                <w:szCs w:val="24"/>
              </w:rPr>
              <w:t xml:space="preserve"> to completion</w:t>
            </w:r>
          </w:p>
        </w:tc>
      </w:tr>
      <w:tr w:rsidR="00137B05" w:rsidRPr="00582F0E" w14:paraId="258A0E05" w14:textId="77777777" w:rsidTr="00DE0F81">
        <w:trPr>
          <w:trHeight w:val="287"/>
        </w:trPr>
        <w:tc>
          <w:tcPr>
            <w:tcW w:w="1530" w:type="dxa"/>
            <w:shd w:val="clear" w:color="auto" w:fill="auto"/>
          </w:tcPr>
          <w:p w14:paraId="0B53DD36" w14:textId="77777777" w:rsidR="00DE0F81" w:rsidRPr="00582F0E" w:rsidRDefault="00DE0F81" w:rsidP="00137B05">
            <w:pPr>
              <w:spacing w:after="0" w:line="240" w:lineRule="auto"/>
              <w:jc w:val="center"/>
              <w:rPr>
                <w:rFonts w:eastAsia="Calibri" w:cs="Calibri"/>
                <w:i/>
                <w:sz w:val="24"/>
                <w:szCs w:val="24"/>
              </w:rPr>
            </w:pPr>
          </w:p>
          <w:p w14:paraId="2B5A2720" w14:textId="77777777" w:rsidR="00137B05" w:rsidRPr="00582F0E" w:rsidRDefault="00137B05" w:rsidP="00DE0F81">
            <w:pPr>
              <w:spacing w:after="0" w:line="240" w:lineRule="auto"/>
              <w:rPr>
                <w:rFonts w:eastAsia="Calibri" w:cs="Calibri"/>
                <w:i/>
                <w:sz w:val="24"/>
                <w:szCs w:val="24"/>
              </w:rPr>
            </w:pPr>
            <w:r w:rsidRPr="00582F0E">
              <w:rPr>
                <w:rFonts w:eastAsia="Calibri" w:cs="Calibri"/>
                <w:i/>
                <w:sz w:val="24"/>
                <w:szCs w:val="24"/>
              </w:rPr>
              <w:t>Yoram Elion</w:t>
            </w:r>
          </w:p>
        </w:tc>
        <w:tc>
          <w:tcPr>
            <w:tcW w:w="1904" w:type="dxa"/>
            <w:shd w:val="clear" w:color="auto" w:fill="auto"/>
          </w:tcPr>
          <w:p w14:paraId="3C9BCD8B" w14:textId="77777777" w:rsidR="00137B05" w:rsidRPr="00582F0E" w:rsidRDefault="00137B05" w:rsidP="00137B05">
            <w:pPr>
              <w:spacing w:after="0" w:line="240" w:lineRule="auto"/>
              <w:jc w:val="center"/>
              <w:rPr>
                <w:rFonts w:eastAsia="Calibri" w:cs="Calibri"/>
                <w:i/>
                <w:sz w:val="24"/>
                <w:szCs w:val="24"/>
              </w:rPr>
            </w:pPr>
            <w:r w:rsidRPr="00582F0E">
              <w:rPr>
                <w:rFonts w:eastAsia="Calibri" w:cs="Calibri"/>
                <w:i/>
                <w:sz w:val="24"/>
                <w:szCs w:val="24"/>
              </w:rPr>
              <w:t>WSP persons Brinkerhoff/ Oversea the work being completed by Ahmadis team</w:t>
            </w:r>
          </w:p>
        </w:tc>
        <w:tc>
          <w:tcPr>
            <w:tcW w:w="6556" w:type="dxa"/>
            <w:shd w:val="clear" w:color="auto" w:fill="auto"/>
          </w:tcPr>
          <w:p w14:paraId="40291BF2" w14:textId="77777777" w:rsidR="00756F6E" w:rsidRPr="00582F0E" w:rsidRDefault="00756F6E" w:rsidP="00137B05">
            <w:pPr>
              <w:spacing w:after="0" w:line="240" w:lineRule="auto"/>
              <w:jc w:val="center"/>
              <w:rPr>
                <w:rFonts w:eastAsia="Calibri" w:cs="Calibri"/>
                <w:i/>
                <w:sz w:val="24"/>
                <w:szCs w:val="24"/>
              </w:rPr>
            </w:pPr>
          </w:p>
          <w:p w14:paraId="0421F393" w14:textId="77777777" w:rsidR="00137B05" w:rsidRPr="00582F0E" w:rsidRDefault="00137B05" w:rsidP="00756F6E">
            <w:pPr>
              <w:spacing w:after="0" w:line="240" w:lineRule="auto"/>
              <w:rPr>
                <w:rFonts w:eastAsia="Calibri" w:cs="Calibri"/>
                <w:i/>
                <w:sz w:val="24"/>
                <w:szCs w:val="24"/>
              </w:rPr>
            </w:pPr>
            <w:r w:rsidRPr="00582F0E">
              <w:rPr>
                <w:rFonts w:eastAsia="Calibri" w:cs="Calibri"/>
                <w:i/>
                <w:sz w:val="24"/>
                <w:szCs w:val="24"/>
              </w:rPr>
              <w:t>Provides guidance and support on structural decision-making</w:t>
            </w:r>
          </w:p>
        </w:tc>
      </w:tr>
    </w:tbl>
    <w:p w14:paraId="3F91D515" w14:textId="77777777" w:rsidR="00225903" w:rsidRPr="00582F0E" w:rsidRDefault="00225903" w:rsidP="007755F8">
      <w:pPr>
        <w:spacing w:line="480" w:lineRule="auto"/>
        <w:rPr>
          <w:rFonts w:ascii="Calibri" w:hAnsi="Calibri" w:cs="Calibri"/>
          <w:i/>
          <w:sz w:val="24"/>
          <w:szCs w:val="24"/>
        </w:rPr>
      </w:pPr>
    </w:p>
    <w:p w14:paraId="3C9B4EC2" w14:textId="77777777" w:rsidR="00225903" w:rsidRPr="00582F0E" w:rsidRDefault="00225903" w:rsidP="007755F8">
      <w:pPr>
        <w:spacing w:line="480" w:lineRule="auto"/>
        <w:rPr>
          <w:rFonts w:ascii="Calibri" w:hAnsi="Calibri" w:cs="Calibri"/>
          <w:i/>
          <w:sz w:val="24"/>
          <w:szCs w:val="24"/>
        </w:rPr>
      </w:pPr>
      <w:r w:rsidRPr="00582F0E">
        <w:rPr>
          <w:rFonts w:ascii="Calibri" w:hAnsi="Calibri" w:cs="Calibri"/>
          <w:i/>
          <w:sz w:val="24"/>
          <w:szCs w:val="24"/>
        </w:rPr>
        <w:t xml:space="preserve">                                           </w:t>
      </w:r>
    </w:p>
    <w:p w14:paraId="6059FE62" w14:textId="77777777" w:rsidR="00225903" w:rsidRPr="00582F0E" w:rsidRDefault="00225903" w:rsidP="007755F8">
      <w:pPr>
        <w:spacing w:line="480" w:lineRule="auto"/>
        <w:rPr>
          <w:rFonts w:ascii="Calibri" w:hAnsi="Calibri" w:cs="Calibri"/>
          <w:i/>
          <w:sz w:val="24"/>
          <w:szCs w:val="24"/>
        </w:rPr>
      </w:pPr>
    </w:p>
    <w:p w14:paraId="41937991" w14:textId="77777777" w:rsidR="00225903" w:rsidRPr="00582F0E" w:rsidRDefault="00225903" w:rsidP="007755F8">
      <w:pPr>
        <w:spacing w:line="480" w:lineRule="auto"/>
        <w:rPr>
          <w:rFonts w:ascii="Calibri" w:hAnsi="Calibri" w:cs="Calibri"/>
          <w:i/>
          <w:sz w:val="24"/>
          <w:szCs w:val="24"/>
        </w:rPr>
      </w:pPr>
    </w:p>
    <w:p w14:paraId="749E3648" w14:textId="77777777" w:rsidR="00225903" w:rsidRPr="00582F0E" w:rsidRDefault="00225903" w:rsidP="00225903">
      <w:pPr>
        <w:spacing w:line="480" w:lineRule="auto"/>
        <w:jc w:val="center"/>
        <w:rPr>
          <w:rFonts w:ascii="Calibri" w:hAnsi="Calibri" w:cs="Calibri"/>
          <w:b/>
          <w:i/>
          <w:sz w:val="24"/>
          <w:szCs w:val="24"/>
        </w:rPr>
      </w:pPr>
    </w:p>
    <w:p w14:paraId="08C622A3" w14:textId="070C0EBE" w:rsidR="00B75B76" w:rsidRPr="00582F0E" w:rsidRDefault="00B75B76" w:rsidP="00225903">
      <w:pPr>
        <w:spacing w:line="480" w:lineRule="auto"/>
        <w:jc w:val="center"/>
        <w:rPr>
          <w:rFonts w:ascii="Calibri" w:hAnsi="Calibri" w:cs="Calibri"/>
          <w:b/>
          <w:i/>
          <w:sz w:val="24"/>
          <w:szCs w:val="24"/>
        </w:rPr>
      </w:pPr>
      <w:r w:rsidRPr="00582F0E">
        <w:rPr>
          <w:rFonts w:ascii="Calibri" w:hAnsi="Calibri" w:cs="Calibri"/>
          <w:b/>
          <w:i/>
          <w:sz w:val="24"/>
          <w:szCs w:val="24"/>
        </w:rPr>
        <w:t>Planning the Project</w:t>
      </w:r>
    </w:p>
    <w:p w14:paraId="0D9DD8FE" w14:textId="77777777" w:rsidR="00225903" w:rsidRPr="00582F0E" w:rsidRDefault="00225903" w:rsidP="00225903">
      <w:pPr>
        <w:spacing w:line="480" w:lineRule="auto"/>
        <w:ind w:firstLine="720"/>
        <w:rPr>
          <w:rFonts w:ascii="Calibri" w:hAnsi="Calibri" w:cs="Calibri"/>
          <w:i/>
          <w:sz w:val="24"/>
          <w:szCs w:val="24"/>
        </w:rPr>
      </w:pPr>
    </w:p>
    <w:p w14:paraId="7E423167" w14:textId="3E8C84F0" w:rsidR="007755F8" w:rsidRPr="00582F0E" w:rsidRDefault="007755F8" w:rsidP="00AA0028">
      <w:pPr>
        <w:spacing w:line="480" w:lineRule="auto"/>
        <w:ind w:firstLine="720"/>
        <w:rPr>
          <w:rFonts w:ascii="Calibri" w:hAnsi="Calibri" w:cs="Calibri"/>
          <w:i/>
          <w:sz w:val="24"/>
          <w:szCs w:val="24"/>
        </w:rPr>
      </w:pPr>
      <w:r w:rsidRPr="00582F0E">
        <w:rPr>
          <w:rFonts w:ascii="Calibri" w:hAnsi="Calibri" w:cs="Calibri"/>
          <w:i/>
          <w:sz w:val="24"/>
          <w:szCs w:val="24"/>
        </w:rPr>
        <w:t>The core is made of ultra-high-strength concrete, at 14,000psi, the strongest ever poured in New York. "It's much stronger than any rock you could find," says Rahimian. This strength also helped reduce the thickness of the walls, maximizing the lettable area while minimizing the weight of materials required. Replacing more than 50% of the cement content with industrial by-products further cut the carbon footprint of the building, and more than 95% of the steel in the structure is recycled, contributing to a LEED Gold environmental rating. After 9/11, construction just stopped," says Ahmad Rahimian, director of building structures at WSP in New York, who led the structural design of One WTC. "The entire engineering and construction community was trying to understand what had happened and see what lessons we could learn to make future buildings better. We knew that current building codes would not be sufficient, so we had to design a building for a future code that had not been written.</w:t>
      </w:r>
      <w:r w:rsidR="00AA0028" w:rsidRPr="00582F0E">
        <w:rPr>
          <w:rFonts w:ascii="Calibri" w:hAnsi="Calibri" w:cs="Calibri"/>
          <w:i/>
          <w:sz w:val="24"/>
          <w:szCs w:val="24"/>
        </w:rPr>
        <w:t xml:space="preserve"> </w:t>
      </w:r>
      <w:r w:rsidRPr="00582F0E">
        <w:rPr>
          <w:rFonts w:ascii="Calibri" w:hAnsi="Calibri" w:cs="Calibri"/>
          <w:i/>
          <w:sz w:val="24"/>
          <w:szCs w:val="24"/>
        </w:rPr>
        <w:t>To do this, the team reviewed best practice from around the world and consulted the emergency services and the designers of emergency systems. But fundamentally, it came down to a judgement call, says Yoram Eilon, senior vice president of building structures at WSP in New York. "We didn't want to make new rules that would be too conservative and cause a dramatic increase in costs. It all had to be reasonable but to address the issue finally produced, the new building codes many of the team's solutions had been adopted.</w:t>
      </w:r>
    </w:p>
    <w:p w14:paraId="4C6E362D" w14:textId="4B656167" w:rsidR="007755F8" w:rsidRPr="00582F0E" w:rsidRDefault="0018323E" w:rsidP="007755F8">
      <w:pPr>
        <w:spacing w:line="480" w:lineRule="auto"/>
        <w:rPr>
          <w:rFonts w:ascii="Calibri" w:hAnsi="Calibri" w:cs="Calibri"/>
          <w:i/>
          <w:sz w:val="24"/>
          <w:szCs w:val="24"/>
        </w:rPr>
      </w:pPr>
      <w:r w:rsidRPr="00582F0E">
        <w:rPr>
          <w:rFonts w:ascii="Calibri" w:hAnsi="Calibri" w:cs="Calibri"/>
          <w:i/>
          <w:sz w:val="24"/>
          <w:szCs w:val="24"/>
        </w:rPr>
        <w:t>(</w:t>
      </w:r>
      <w:r w:rsidR="007755F8" w:rsidRPr="00582F0E">
        <w:rPr>
          <w:rFonts w:ascii="Calibri" w:hAnsi="Calibri" w:cs="Calibri"/>
          <w:i/>
          <w:sz w:val="24"/>
          <w:szCs w:val="24"/>
        </w:rPr>
        <w:t>Building Enclosure.</w:t>
      </w:r>
      <w:r w:rsidRPr="00582F0E">
        <w:rPr>
          <w:rFonts w:ascii="Calibri" w:hAnsi="Calibri" w:cs="Calibri"/>
          <w:i/>
          <w:sz w:val="24"/>
          <w:szCs w:val="24"/>
        </w:rPr>
        <w:t>)</w:t>
      </w:r>
      <w:r w:rsidR="007755F8" w:rsidRPr="00582F0E">
        <w:rPr>
          <w:rFonts w:ascii="Calibri" w:hAnsi="Calibri" w:cs="Calibri"/>
          <w:i/>
          <w:sz w:val="24"/>
          <w:szCs w:val="24"/>
        </w:rPr>
        <w:t xml:space="preserve"> </w:t>
      </w:r>
    </w:p>
    <w:p w14:paraId="2C801656" w14:textId="77777777" w:rsidR="00225903" w:rsidRPr="00582F0E" w:rsidRDefault="00225903" w:rsidP="00225903">
      <w:pPr>
        <w:spacing w:line="480" w:lineRule="auto"/>
        <w:jc w:val="center"/>
        <w:rPr>
          <w:rFonts w:ascii="Calibri" w:hAnsi="Calibri" w:cs="Calibri"/>
          <w:b/>
          <w:i/>
          <w:sz w:val="24"/>
          <w:szCs w:val="24"/>
        </w:rPr>
      </w:pPr>
    </w:p>
    <w:p w14:paraId="3DBE1BCA" w14:textId="2BA67916" w:rsidR="00B75B76" w:rsidRPr="00582F0E" w:rsidRDefault="0018323E" w:rsidP="00225903">
      <w:pPr>
        <w:spacing w:line="480" w:lineRule="auto"/>
        <w:jc w:val="center"/>
        <w:rPr>
          <w:rFonts w:ascii="Calibri" w:hAnsi="Calibri" w:cs="Calibri"/>
          <w:b/>
          <w:i/>
          <w:sz w:val="24"/>
          <w:szCs w:val="24"/>
        </w:rPr>
      </w:pPr>
      <w:r w:rsidRPr="00582F0E">
        <w:rPr>
          <w:rFonts w:ascii="Calibri" w:hAnsi="Calibri" w:cs="Calibri"/>
          <w:b/>
          <w:i/>
          <w:sz w:val="24"/>
          <w:szCs w:val="24"/>
        </w:rPr>
        <w:t>Directing/Managing,</w:t>
      </w:r>
    </w:p>
    <w:p w14:paraId="72E8CD41" w14:textId="542FE1F1" w:rsidR="00AA0028" w:rsidRPr="00582F0E" w:rsidRDefault="00B75B76" w:rsidP="00AA0028">
      <w:pPr>
        <w:spacing w:line="480" w:lineRule="auto"/>
        <w:ind w:firstLine="720"/>
        <w:rPr>
          <w:rFonts w:ascii="Calibri" w:hAnsi="Calibri" w:cs="Calibri"/>
          <w:i/>
          <w:sz w:val="24"/>
          <w:szCs w:val="24"/>
        </w:rPr>
      </w:pPr>
      <w:r w:rsidRPr="00582F0E">
        <w:rPr>
          <w:rFonts w:ascii="Calibri" w:hAnsi="Calibri" w:cs="Calibri"/>
          <w:i/>
          <w:sz w:val="24"/>
          <w:szCs w:val="24"/>
        </w:rPr>
        <w:t>This</w:t>
      </w:r>
      <w:r w:rsidR="0018323E" w:rsidRPr="00582F0E">
        <w:rPr>
          <w:rFonts w:ascii="Calibri" w:hAnsi="Calibri" w:cs="Calibri"/>
          <w:i/>
          <w:sz w:val="24"/>
          <w:szCs w:val="24"/>
        </w:rPr>
        <w:t xml:space="preserve"> is the personal experience of the senior manager responsible for the overall success of the project. This individual oversees the project's broad scope of the project, ensures that the various roles are distributed amongst the team accordingly and helps to ensure that the various team members have a good understanding of the project goals and timeline from start to completion.</w:t>
      </w:r>
      <w:r w:rsidR="00AA0028" w:rsidRPr="00582F0E">
        <w:rPr>
          <w:rFonts w:ascii="Calibri" w:hAnsi="Calibri" w:cs="Calibri"/>
          <w:i/>
          <w:sz w:val="24"/>
          <w:szCs w:val="24"/>
        </w:rPr>
        <w:t xml:space="preserve"> </w:t>
      </w:r>
    </w:p>
    <w:p w14:paraId="4BFBB66A" w14:textId="4BFB3136" w:rsidR="00AA0028" w:rsidRPr="00582F0E" w:rsidRDefault="00AA0028" w:rsidP="00AA0028">
      <w:pPr>
        <w:spacing w:line="480" w:lineRule="auto"/>
        <w:ind w:firstLine="720"/>
        <w:jc w:val="center"/>
        <w:rPr>
          <w:rFonts w:ascii="Calibri" w:hAnsi="Calibri" w:cs="Calibri"/>
          <w:b/>
          <w:i/>
          <w:sz w:val="24"/>
          <w:szCs w:val="24"/>
        </w:rPr>
      </w:pPr>
      <w:r w:rsidRPr="00582F0E">
        <w:rPr>
          <w:rFonts w:ascii="Calibri" w:hAnsi="Calibri" w:cs="Calibri"/>
          <w:b/>
          <w:i/>
          <w:sz w:val="24"/>
          <w:szCs w:val="24"/>
        </w:rPr>
        <w:t>Quality assurance</w:t>
      </w:r>
    </w:p>
    <w:p w14:paraId="155AF054" w14:textId="2AB89379" w:rsidR="0018323E" w:rsidRPr="00582F0E" w:rsidRDefault="0018323E" w:rsidP="00AA0028">
      <w:pPr>
        <w:spacing w:line="480" w:lineRule="auto"/>
        <w:ind w:firstLine="720"/>
        <w:rPr>
          <w:rFonts w:ascii="Calibri" w:hAnsi="Calibri" w:cs="Calibri"/>
          <w:i/>
          <w:sz w:val="24"/>
          <w:szCs w:val="24"/>
        </w:rPr>
      </w:pPr>
      <w:r w:rsidRPr="00582F0E">
        <w:rPr>
          <w:rFonts w:ascii="Calibri" w:hAnsi="Calibri" w:cs="Calibri"/>
          <w:i/>
          <w:sz w:val="24"/>
          <w:szCs w:val="24"/>
        </w:rPr>
        <w:t xml:space="preserve"> This individual helps ensure that the project is being completed at the highest quality to ensure optimal safety. Close attention is paid to the client's values and standards to ensure that the project outcomes are met as efficiently as possible. This person may help to perform inspections throughout the project and is very detailed orientated.</w:t>
      </w:r>
    </w:p>
    <w:p w14:paraId="77B471E1" w14:textId="77777777" w:rsidR="00AA0028" w:rsidRPr="00582F0E" w:rsidRDefault="0018323E" w:rsidP="00AA0028">
      <w:pPr>
        <w:spacing w:line="480" w:lineRule="auto"/>
        <w:jc w:val="center"/>
        <w:rPr>
          <w:rFonts w:ascii="Calibri" w:hAnsi="Calibri" w:cs="Calibri"/>
          <w:b/>
          <w:i/>
          <w:sz w:val="24"/>
          <w:szCs w:val="24"/>
        </w:rPr>
      </w:pPr>
      <w:r w:rsidRPr="00582F0E">
        <w:rPr>
          <w:rFonts w:ascii="Calibri" w:hAnsi="Calibri" w:cs="Calibri"/>
          <w:b/>
          <w:i/>
          <w:sz w:val="24"/>
          <w:szCs w:val="24"/>
        </w:rPr>
        <w:t>Team management.</w:t>
      </w:r>
    </w:p>
    <w:p w14:paraId="12DDBC52" w14:textId="15E7C670" w:rsidR="0018323E" w:rsidRPr="00582F0E" w:rsidRDefault="0018323E" w:rsidP="00AA0028">
      <w:pPr>
        <w:spacing w:line="480" w:lineRule="auto"/>
        <w:ind w:firstLine="720"/>
        <w:rPr>
          <w:rFonts w:ascii="Calibri" w:hAnsi="Calibri" w:cs="Calibri"/>
          <w:b/>
          <w:i/>
          <w:sz w:val="24"/>
          <w:szCs w:val="24"/>
        </w:rPr>
      </w:pPr>
      <w:r w:rsidRPr="00582F0E">
        <w:rPr>
          <w:rFonts w:ascii="Calibri" w:hAnsi="Calibri" w:cs="Calibri"/>
          <w:i/>
          <w:sz w:val="24"/>
          <w:szCs w:val="24"/>
        </w:rPr>
        <w:t xml:space="preserve">This person is a team lead for a particular group of employees. For any specific project different departments must come together to share their expertise for optimal results.  An architect, projects managers, designers, etc. And within each of these groups, there will be a team leader to oversee the employees' work. Project communication is everyone's responsibility. Timely, consistent, and effective communication is a must for all team members to ensure the project success. The team lead may serve as spokesman for a different team in client’s meetings or interdepartmental meetings. With open-ended communication, team members are </w:t>
      </w:r>
      <w:r w:rsidRPr="00582F0E">
        <w:rPr>
          <w:rFonts w:ascii="Calibri" w:hAnsi="Calibri" w:cs="Calibri"/>
          <w:i/>
          <w:sz w:val="24"/>
          <w:szCs w:val="24"/>
        </w:rPr>
        <w:lastRenderedPageBreak/>
        <w:t>encouraged to share feedback with another on an ongoing basis, which helps minimize delays, potentially increasing the cost.  Project managers are responsible for ensuring that each phase of the project is carried out correctly, such as communications, directing and managing, quality assurance, team management; it is everyone's responsibility. If one person stays quiet about a potential problem and those issues turn into a significant problem, everyone becomes affected. So even if there are project managers to oversee the project, it is not the project managers that only have the responsibility. Project team members also must ensure the quality and standers of the project direction are followed correctly.  One way is by Team members noticing unforeseeable issues. The team members have a responsibility to speak to any problems that persist. Not speaking up can affect not only team members but the overall progress of the project.</w:t>
      </w:r>
    </w:p>
    <w:p w14:paraId="4EE04FEB" w14:textId="0CFBF7F7" w:rsidR="00B75B76" w:rsidRPr="00582F0E" w:rsidRDefault="00B87EBC" w:rsidP="00B75B76">
      <w:pPr>
        <w:pStyle w:val="NormalWeb"/>
        <w:spacing w:before="0" w:beforeAutospacing="0" w:after="0" w:afterAutospacing="0" w:line="480" w:lineRule="auto"/>
        <w:jc w:val="center"/>
        <w:rPr>
          <w:rFonts w:ascii="Calibri" w:hAnsi="Calibri" w:cs="Calibri"/>
          <w:bCs/>
          <w:i/>
          <w:color w:val="0E101A"/>
        </w:rPr>
      </w:pPr>
      <w:r w:rsidRPr="00582F0E">
        <w:rPr>
          <w:rStyle w:val="Strong"/>
          <w:rFonts w:ascii="Calibri" w:hAnsi="Calibri" w:cs="Calibri"/>
          <w:bCs w:val="0"/>
          <w:i/>
          <w:color w:val="0E101A"/>
        </w:rPr>
        <w:t>Monitoring and Controlling</w:t>
      </w:r>
      <w:r w:rsidR="00AF12E9" w:rsidRPr="00582F0E">
        <w:rPr>
          <w:rStyle w:val="Strong"/>
          <w:rFonts w:ascii="Calibri" w:hAnsi="Calibri" w:cs="Calibri"/>
          <w:bCs w:val="0"/>
          <w:i/>
          <w:color w:val="0E101A"/>
        </w:rPr>
        <w:t>:</w:t>
      </w:r>
    </w:p>
    <w:p w14:paraId="49F627CC" w14:textId="77777777" w:rsidR="00225903" w:rsidRPr="00582F0E" w:rsidRDefault="00225903" w:rsidP="00B75B76">
      <w:pPr>
        <w:pStyle w:val="NormalWeb"/>
        <w:spacing w:before="0" w:beforeAutospacing="0" w:after="0" w:afterAutospacing="0" w:line="480" w:lineRule="auto"/>
        <w:ind w:firstLine="720"/>
        <w:rPr>
          <w:rFonts w:ascii="Calibri" w:hAnsi="Calibri" w:cs="Calibri"/>
          <w:i/>
          <w:iCs/>
          <w:color w:val="0E101A"/>
        </w:rPr>
      </w:pPr>
    </w:p>
    <w:p w14:paraId="20983B99" w14:textId="77712075" w:rsidR="00B87EBC" w:rsidRPr="00582F0E" w:rsidRDefault="00B87EBC" w:rsidP="00AA0028">
      <w:pPr>
        <w:pStyle w:val="NormalWeb"/>
        <w:spacing w:before="0" w:beforeAutospacing="0" w:after="0" w:afterAutospacing="0" w:line="480" w:lineRule="auto"/>
        <w:ind w:firstLine="720"/>
        <w:rPr>
          <w:rFonts w:ascii="Calibri" w:hAnsi="Calibri" w:cs="Calibri"/>
          <w:b/>
          <w:bCs/>
          <w:i/>
          <w:color w:val="0E101A"/>
        </w:rPr>
      </w:pPr>
      <w:r w:rsidRPr="00582F0E">
        <w:rPr>
          <w:rFonts w:ascii="Calibri" w:hAnsi="Calibri" w:cs="Calibri"/>
          <w:i/>
          <w:iCs/>
          <w:color w:val="0E101A"/>
        </w:rPr>
        <w:t xml:space="preserve">The most prominent technology on that day, of course, was the World Trade Center complex. After the attack, the WTC's Twin Towers came to symbolize the day itself and a collective emotion of people all over the </w:t>
      </w:r>
      <w:r w:rsidR="00AA0028" w:rsidRPr="00582F0E">
        <w:rPr>
          <w:rFonts w:ascii="Calibri" w:hAnsi="Calibri" w:cs="Calibri"/>
          <w:i/>
          <w:iCs/>
          <w:color w:val="0E101A"/>
        </w:rPr>
        <w:t>world. The</w:t>
      </w:r>
      <w:r w:rsidRPr="00582F0E">
        <w:rPr>
          <w:rFonts w:ascii="Calibri" w:hAnsi="Calibri" w:cs="Calibri"/>
          <w:i/>
          <w:iCs/>
          <w:color w:val="0E101A"/>
        </w:rPr>
        <w:t xml:space="preserve"> final design for the WTC was a group effort, bringing together dozens of architects, structural engineers, and managers, led by a few prominent talents. The Port Authority's Guy Tozzoli selected the final team and managed the entire design and construction.</w:t>
      </w:r>
    </w:p>
    <w:p w14:paraId="62446C10" w14:textId="77777777" w:rsidR="00AA0028" w:rsidRPr="00582F0E" w:rsidRDefault="00AA0028" w:rsidP="00B87EBC">
      <w:pPr>
        <w:pStyle w:val="NormalWeb"/>
        <w:spacing w:before="0" w:beforeAutospacing="0" w:after="0" w:afterAutospacing="0" w:line="480" w:lineRule="auto"/>
        <w:rPr>
          <w:rFonts w:ascii="Calibri" w:hAnsi="Calibri" w:cs="Calibri"/>
          <w:i/>
          <w:iCs/>
          <w:color w:val="0E101A"/>
        </w:rPr>
      </w:pPr>
    </w:p>
    <w:p w14:paraId="6973360B" w14:textId="77777777" w:rsidR="00AA0028" w:rsidRPr="00582F0E" w:rsidRDefault="00AA0028" w:rsidP="00B87EBC">
      <w:pPr>
        <w:pStyle w:val="NormalWeb"/>
        <w:spacing w:before="0" w:beforeAutospacing="0" w:after="0" w:afterAutospacing="0" w:line="480" w:lineRule="auto"/>
        <w:rPr>
          <w:rFonts w:ascii="Calibri" w:hAnsi="Calibri" w:cs="Calibri"/>
          <w:i/>
          <w:iCs/>
          <w:color w:val="0E101A"/>
        </w:rPr>
      </w:pPr>
    </w:p>
    <w:p w14:paraId="218ECBF3" w14:textId="77777777" w:rsidR="00AA0028" w:rsidRPr="00582F0E" w:rsidRDefault="00AA0028" w:rsidP="00B87EBC">
      <w:pPr>
        <w:pStyle w:val="NormalWeb"/>
        <w:spacing w:before="0" w:beforeAutospacing="0" w:after="0" w:afterAutospacing="0" w:line="480" w:lineRule="auto"/>
        <w:rPr>
          <w:rFonts w:ascii="Calibri" w:hAnsi="Calibri" w:cs="Calibri"/>
          <w:i/>
          <w:iCs/>
          <w:color w:val="0E101A"/>
        </w:rPr>
      </w:pPr>
    </w:p>
    <w:p w14:paraId="0B3321BF" w14:textId="4A0E4C38" w:rsidR="00B87EBC" w:rsidRPr="00582F0E" w:rsidRDefault="00B87EBC" w:rsidP="00B87EBC">
      <w:pPr>
        <w:pStyle w:val="NormalWeb"/>
        <w:spacing w:before="0" w:beforeAutospacing="0" w:after="0" w:afterAutospacing="0" w:line="480" w:lineRule="auto"/>
        <w:rPr>
          <w:rFonts w:ascii="Calibri" w:hAnsi="Calibri" w:cs="Calibri"/>
          <w:i/>
          <w:iCs/>
          <w:color w:val="0E101A"/>
        </w:rPr>
      </w:pPr>
      <w:r w:rsidRPr="00582F0E">
        <w:rPr>
          <w:rFonts w:ascii="Calibri" w:hAnsi="Calibri" w:cs="Calibri"/>
          <w:i/>
          <w:iCs/>
          <w:color w:val="0E101A"/>
        </w:rPr>
        <w:lastRenderedPageBreak/>
        <w:t>The chief architect on the project, Minoru Yamasaki, came up with the twin towers concept and the basic layout for the rest of the complex; structural engineers Leslie Robertson and John Skilling figured out how to make the towers stand up.</w:t>
      </w:r>
    </w:p>
    <w:p w14:paraId="5E20FF06" w14:textId="0654977F" w:rsidR="00B87EBC" w:rsidRPr="00582F0E" w:rsidRDefault="00B87EBC" w:rsidP="00B87EBC">
      <w:pPr>
        <w:pStyle w:val="NormalWeb"/>
        <w:spacing w:before="0" w:beforeAutospacing="0" w:after="0" w:afterAutospacing="0" w:line="480" w:lineRule="auto"/>
        <w:rPr>
          <w:rFonts w:ascii="Calibri" w:hAnsi="Calibri" w:cs="Calibri"/>
          <w:i/>
          <w:iCs/>
          <w:color w:val="0E101A"/>
        </w:rPr>
      </w:pPr>
      <w:r w:rsidRPr="00582F0E">
        <w:rPr>
          <w:rFonts w:ascii="Calibri" w:hAnsi="Calibri" w:cs="Calibri"/>
          <w:i/>
          <w:iCs/>
          <w:color w:val="0E101A"/>
        </w:rPr>
        <w:t xml:space="preserve">The final complex consisted of seven buildings, dominated by the twin 110-story towers rising more than 1,360 feet (415 meters) above an open plaza. The monumental tower design was innovative, ambitious, and deceptively </w:t>
      </w:r>
      <w:r w:rsidR="00B75B76" w:rsidRPr="00582F0E">
        <w:rPr>
          <w:rFonts w:ascii="Calibri" w:hAnsi="Calibri" w:cs="Calibri"/>
          <w:i/>
          <w:iCs/>
          <w:color w:val="0E101A"/>
        </w:rPr>
        <w:t>simple. After</w:t>
      </w:r>
      <w:r w:rsidRPr="00582F0E">
        <w:rPr>
          <w:rFonts w:ascii="Calibri" w:hAnsi="Calibri" w:cs="Calibri"/>
          <w:i/>
          <w:iCs/>
          <w:color w:val="0E101A"/>
        </w:rPr>
        <w:t xml:space="preserve"> watching the video about the new development of the world trade center, I have learned that the goal was to create something better than before while still keeping the memory alive of those who lost their lives. At the same time, allowing people to grieve but also have a feeling of hope and beauty. So many engineers, project managers, and stakeholders wanted to build the new trade. Centre One risk of designing the new building was allowing a large portion of light and having the new trade center demographics fitting into the New York City culture. One risk factor was that the building ah to be the tallest in the hemisphere. New code and safety guidelines had to be made, and rules that would because the same height as the building before was a part of the requirements. Would d meet every aspect of the new building like life safety, so a new robust concrete cord to allow for all safety and security core never introduced to a New York </w:t>
      </w:r>
      <w:r w:rsidR="00B75B76" w:rsidRPr="00582F0E">
        <w:rPr>
          <w:rFonts w:ascii="Calibri" w:hAnsi="Calibri" w:cs="Calibri"/>
          <w:i/>
          <w:iCs/>
          <w:color w:val="0E101A"/>
        </w:rPr>
        <w:t>City</w:t>
      </w:r>
      <w:r w:rsidRPr="00582F0E">
        <w:rPr>
          <w:rFonts w:ascii="Calibri" w:hAnsi="Calibri" w:cs="Calibri"/>
          <w:i/>
          <w:iCs/>
          <w:color w:val="0E101A"/>
        </w:rPr>
        <w:t xml:space="preserve"> building required before this project was </w:t>
      </w:r>
      <w:r w:rsidR="00B75B76" w:rsidRPr="00582F0E">
        <w:rPr>
          <w:rFonts w:ascii="Calibri" w:hAnsi="Calibri" w:cs="Calibri"/>
          <w:i/>
          <w:iCs/>
          <w:color w:val="0E101A"/>
        </w:rPr>
        <w:t>implemented? The</w:t>
      </w:r>
      <w:r w:rsidRPr="00582F0E">
        <w:rPr>
          <w:rFonts w:ascii="Calibri" w:hAnsi="Calibri" w:cs="Calibri"/>
          <w:i/>
          <w:iCs/>
          <w:color w:val="0E101A"/>
        </w:rPr>
        <w:t xml:space="preserve"> new world trade center set a higher standard and unique code and safety guidelines for building that considered height, weight, and beauty.</w:t>
      </w:r>
    </w:p>
    <w:p w14:paraId="05947FC2" w14:textId="063EA334" w:rsidR="00B75B76" w:rsidRPr="00582F0E" w:rsidRDefault="00B75B76" w:rsidP="00B75B76">
      <w:pPr>
        <w:pStyle w:val="NormalWeb"/>
        <w:spacing w:after="0" w:line="480" w:lineRule="auto"/>
        <w:jc w:val="center"/>
        <w:rPr>
          <w:rFonts w:ascii="Calibri" w:hAnsi="Calibri" w:cs="Calibri"/>
          <w:b/>
          <w:i/>
          <w:iCs/>
          <w:color w:val="0E101A"/>
        </w:rPr>
      </w:pPr>
      <w:r w:rsidRPr="00582F0E">
        <w:rPr>
          <w:rFonts w:ascii="Calibri" w:hAnsi="Calibri" w:cs="Calibri"/>
          <w:b/>
          <w:i/>
          <w:iCs/>
          <w:color w:val="0E101A"/>
        </w:rPr>
        <w:t>Project closure process</w:t>
      </w:r>
    </w:p>
    <w:p w14:paraId="7152A62C" w14:textId="31BA3841" w:rsidR="00B75B76" w:rsidRPr="00582F0E" w:rsidRDefault="00B75B76" w:rsidP="00B75B76">
      <w:pPr>
        <w:pStyle w:val="NormalWeb"/>
        <w:spacing w:after="0" w:line="480" w:lineRule="auto"/>
        <w:ind w:firstLine="720"/>
        <w:rPr>
          <w:rFonts w:ascii="Calibri" w:hAnsi="Calibri" w:cs="Calibri"/>
          <w:i/>
          <w:iCs/>
          <w:color w:val="0E101A"/>
        </w:rPr>
      </w:pPr>
      <w:r w:rsidRPr="00582F0E">
        <w:rPr>
          <w:rFonts w:ascii="Calibri" w:hAnsi="Calibri" w:cs="Calibri"/>
          <w:i/>
          <w:iCs/>
          <w:color w:val="0E101A"/>
        </w:rPr>
        <w:t xml:space="preserve">Closing a project is an integral part of the project management process. For this reason, you must plan for your project closure in advance. In doing so, you can ensure that your project </w:t>
      </w:r>
      <w:r w:rsidRPr="00582F0E">
        <w:rPr>
          <w:rFonts w:ascii="Calibri" w:hAnsi="Calibri" w:cs="Calibri"/>
          <w:i/>
          <w:iCs/>
          <w:color w:val="0E101A"/>
        </w:rPr>
        <w:lastRenderedPageBreak/>
        <w:t>is closed effectively. To prepare for your project closure, be aware of the following thirteen steps. A complete understanding of these steps will allow you to streamline your project closure for better and more effective results. Don’t put project closure planning off until the end. Align your overall project management strategy with the following thirteen steps to close a project effectively.</w:t>
      </w:r>
    </w:p>
    <w:p w14:paraId="2AD31C80" w14:textId="77777777" w:rsidR="00225903" w:rsidRPr="00582F0E" w:rsidRDefault="00225903" w:rsidP="00B75B76">
      <w:pPr>
        <w:pStyle w:val="NormalWeb"/>
        <w:spacing w:after="0" w:line="480" w:lineRule="auto"/>
        <w:jc w:val="center"/>
        <w:rPr>
          <w:rFonts w:ascii="Calibri" w:hAnsi="Calibri" w:cs="Calibri"/>
          <w:b/>
          <w:i/>
          <w:iCs/>
          <w:color w:val="0E101A"/>
        </w:rPr>
      </w:pPr>
    </w:p>
    <w:p w14:paraId="2F9F6EEE" w14:textId="4102FDE5" w:rsidR="00B75B76" w:rsidRPr="00582F0E" w:rsidRDefault="00B75B76" w:rsidP="00B75B76">
      <w:pPr>
        <w:pStyle w:val="NormalWeb"/>
        <w:spacing w:after="0" w:line="480" w:lineRule="auto"/>
        <w:jc w:val="center"/>
        <w:rPr>
          <w:rFonts w:ascii="Calibri" w:hAnsi="Calibri" w:cs="Calibri"/>
          <w:b/>
          <w:i/>
          <w:iCs/>
          <w:color w:val="0E101A"/>
        </w:rPr>
      </w:pPr>
      <w:r w:rsidRPr="00582F0E">
        <w:rPr>
          <w:rFonts w:ascii="Calibri" w:hAnsi="Calibri" w:cs="Calibri"/>
          <w:b/>
          <w:i/>
          <w:iCs/>
          <w:color w:val="0E101A"/>
        </w:rPr>
        <w:t>Potential follow-ups. Importance to the original.</w:t>
      </w:r>
    </w:p>
    <w:p w14:paraId="06F3EB70" w14:textId="19D962CA" w:rsidR="00B75B76" w:rsidRPr="00582F0E" w:rsidRDefault="00B75B76" w:rsidP="00B75B76">
      <w:pPr>
        <w:pStyle w:val="NormalWeb"/>
        <w:spacing w:after="0" w:line="480" w:lineRule="auto"/>
        <w:ind w:firstLine="720"/>
        <w:rPr>
          <w:rFonts w:ascii="Calibri" w:hAnsi="Calibri" w:cs="Calibri"/>
          <w:i/>
          <w:iCs/>
          <w:color w:val="0E101A"/>
        </w:rPr>
      </w:pPr>
      <w:r w:rsidRPr="00582F0E">
        <w:rPr>
          <w:rFonts w:ascii="Calibri" w:hAnsi="Calibri" w:cs="Calibri"/>
          <w:i/>
          <w:iCs/>
          <w:color w:val="0E101A"/>
        </w:rPr>
        <w:t>One WTC begins from a 200ft square footprint, the exact dimensions as the original twin towers. From a height of 20ft, it begins to taper at the corners gently. By the time it reaches the uppermost 104th story, the floor plan is again a square but slightly smaller and twisted through 45 degrees. At its midpoint, it is a perfect octagon. From base to the parapet, the building is also the same height as the twin towers – 1,368ft [417m] before its crowning mast takes it up to the symbolic height of 1,776ft [541, reflecting the year of the signing of the Declaration of Independence and making it the tallest tower in the western hemisphere. The project has had a revolutionary impact on structural engineering, redefining the way towers are constructed in New York. As the project team worked to make One WTC the safest ever built and restore confidence in tall buildings, they have developed new technologies and techniques that have since been adopted into the city’s building codes and worldwide installations.</w:t>
      </w:r>
    </w:p>
    <w:p w14:paraId="32E484E3" w14:textId="77777777" w:rsidR="00B87EBC" w:rsidRPr="00582F0E" w:rsidRDefault="00B87EBC" w:rsidP="00B87EBC">
      <w:pPr>
        <w:pStyle w:val="NormalWeb"/>
        <w:spacing w:before="0" w:beforeAutospacing="0" w:after="0" w:afterAutospacing="0" w:line="480" w:lineRule="auto"/>
        <w:rPr>
          <w:rFonts w:ascii="Calibri" w:hAnsi="Calibri" w:cs="Calibri"/>
          <w:i/>
          <w:iCs/>
          <w:color w:val="0E101A"/>
        </w:rPr>
      </w:pPr>
    </w:p>
    <w:p w14:paraId="5F8E41EC" w14:textId="77777777" w:rsidR="0018323E" w:rsidRPr="00582F0E" w:rsidRDefault="0018323E" w:rsidP="0018323E">
      <w:pPr>
        <w:spacing w:line="480" w:lineRule="auto"/>
        <w:rPr>
          <w:rFonts w:ascii="Calibri" w:hAnsi="Calibri" w:cs="Calibri"/>
          <w:i/>
          <w:sz w:val="24"/>
          <w:szCs w:val="24"/>
        </w:rPr>
      </w:pPr>
    </w:p>
    <w:p w14:paraId="4E588376" w14:textId="0E195EA5" w:rsidR="0018323E" w:rsidRPr="00582F0E" w:rsidRDefault="00D71512" w:rsidP="007755F8">
      <w:pPr>
        <w:spacing w:line="480" w:lineRule="auto"/>
        <w:rPr>
          <w:rFonts w:ascii="Calibri" w:hAnsi="Calibri" w:cs="Calibri"/>
          <w:i/>
          <w:sz w:val="24"/>
          <w:szCs w:val="24"/>
        </w:rPr>
      </w:pPr>
      <w:r w:rsidRPr="00582F0E">
        <w:rPr>
          <w:rFonts w:ascii="Calibri" w:hAnsi="Calibri" w:cs="Calibri"/>
          <w:i/>
          <w:sz w:val="24"/>
          <w:szCs w:val="24"/>
        </w:rPr>
        <w:lastRenderedPageBreak/>
        <w:t xml:space="preserve">   </w:t>
      </w:r>
      <w:bookmarkStart w:id="0" w:name="_GoBack"/>
      <w:bookmarkEnd w:id="0"/>
    </w:p>
    <w:p w14:paraId="7E840518" w14:textId="6FC36FD1" w:rsidR="00D71512" w:rsidRPr="00582F0E" w:rsidRDefault="00D71512" w:rsidP="00D71512">
      <w:pPr>
        <w:spacing w:line="480" w:lineRule="auto"/>
        <w:jc w:val="center"/>
        <w:rPr>
          <w:rFonts w:ascii="Calibri" w:hAnsi="Calibri" w:cs="Calibri"/>
          <w:b/>
          <w:i/>
          <w:sz w:val="24"/>
          <w:szCs w:val="24"/>
        </w:rPr>
      </w:pPr>
      <w:r w:rsidRPr="00582F0E">
        <w:rPr>
          <w:rFonts w:ascii="Calibri" w:hAnsi="Calibri" w:cs="Calibri"/>
          <w:b/>
          <w:i/>
          <w:sz w:val="24"/>
          <w:szCs w:val="24"/>
        </w:rPr>
        <w:t>Conclusion</w:t>
      </w:r>
    </w:p>
    <w:p w14:paraId="37A587C2" w14:textId="77777777" w:rsidR="009A3BC9" w:rsidRPr="00582F0E" w:rsidRDefault="009A3BC9" w:rsidP="00D71512">
      <w:pPr>
        <w:spacing w:line="480" w:lineRule="auto"/>
        <w:jc w:val="center"/>
        <w:rPr>
          <w:rFonts w:ascii="Calibri" w:hAnsi="Calibri" w:cs="Calibri"/>
          <w:b/>
          <w:i/>
          <w:sz w:val="24"/>
          <w:szCs w:val="24"/>
        </w:rPr>
      </w:pPr>
    </w:p>
    <w:p w14:paraId="12BA1B16" w14:textId="7A269048" w:rsidR="00D71512" w:rsidRPr="00D71512" w:rsidRDefault="009A3BC9" w:rsidP="00D71512">
      <w:pPr>
        <w:spacing w:after="0" w:line="480" w:lineRule="auto"/>
        <w:ind w:firstLine="720"/>
        <w:rPr>
          <w:rFonts w:ascii="Calibri" w:eastAsia="Times New Roman" w:hAnsi="Calibri" w:cs="Calibri"/>
          <w:i/>
          <w:color w:val="0E101A"/>
          <w:sz w:val="24"/>
          <w:szCs w:val="24"/>
        </w:rPr>
      </w:pPr>
      <w:r w:rsidRPr="00582F0E">
        <w:rPr>
          <w:rFonts w:ascii="Calibri" w:eastAsia="Times New Roman" w:hAnsi="Calibri" w:cs="Calibri"/>
          <w:i/>
          <w:color w:val="0E101A"/>
          <w:sz w:val="24"/>
          <w:szCs w:val="24"/>
        </w:rPr>
        <w:t>Project management is the</w:t>
      </w:r>
      <w:r w:rsidR="00D71512" w:rsidRPr="00D71512">
        <w:rPr>
          <w:rFonts w:ascii="Calibri" w:eastAsia="Times New Roman" w:hAnsi="Calibri" w:cs="Calibri"/>
          <w:i/>
          <w:color w:val="0E101A"/>
          <w:sz w:val="24"/>
          <w:szCs w:val="24"/>
        </w:rPr>
        <w:t xml:space="preserve"> principal</w:t>
      </w:r>
      <w:r w:rsidRPr="00582F0E">
        <w:rPr>
          <w:rFonts w:ascii="Calibri" w:eastAsia="Times New Roman" w:hAnsi="Calibri" w:cs="Calibri"/>
          <w:i/>
          <w:color w:val="0E101A"/>
          <w:sz w:val="24"/>
          <w:szCs w:val="24"/>
        </w:rPr>
        <w:t xml:space="preserve"> of be able to identify </w:t>
      </w:r>
      <w:r w:rsidR="00D71512" w:rsidRPr="00D71512">
        <w:rPr>
          <w:rFonts w:ascii="Calibri" w:eastAsia="Times New Roman" w:hAnsi="Calibri" w:cs="Calibri"/>
          <w:i/>
          <w:color w:val="0E101A"/>
          <w:sz w:val="24"/>
          <w:szCs w:val="24"/>
        </w:rPr>
        <w:t>characteristic of a project is its novelty. It is a step into the unknown, fraught with risk and uncertainty” (Dennis Lock). Project management is the application of knowledge, skills, tools and techniques to project activities to meet stakeholder’s needs and expectations from a project” “..</w:t>
      </w:r>
      <w:r w:rsidR="00D71512" w:rsidRPr="00582F0E">
        <w:rPr>
          <w:rFonts w:ascii="Calibri" w:eastAsia="Times New Roman" w:hAnsi="Calibri" w:cs="Calibri"/>
          <w:i/>
          <w:color w:val="0E101A"/>
          <w:sz w:val="24"/>
          <w:szCs w:val="24"/>
        </w:rPr>
        <w:t>The</w:t>
      </w:r>
      <w:r w:rsidR="00D71512" w:rsidRPr="00D71512">
        <w:rPr>
          <w:rFonts w:ascii="Calibri" w:eastAsia="Times New Roman" w:hAnsi="Calibri" w:cs="Calibri"/>
          <w:i/>
          <w:color w:val="0E101A"/>
          <w:sz w:val="24"/>
          <w:szCs w:val="24"/>
        </w:rPr>
        <w:t xml:space="preserve"> process of integrating everything that needs to be done as the project evolves through its life cycle to meet the project objectives</w:t>
      </w:r>
    </w:p>
    <w:p w14:paraId="343BE716" w14:textId="77777777" w:rsidR="00D71512" w:rsidRPr="00582F0E" w:rsidRDefault="00D71512" w:rsidP="00D71512">
      <w:pPr>
        <w:spacing w:line="480" w:lineRule="auto"/>
        <w:rPr>
          <w:rFonts w:ascii="Calibri" w:hAnsi="Calibri" w:cs="Calibri"/>
          <w:b/>
          <w:i/>
          <w:sz w:val="24"/>
          <w:szCs w:val="24"/>
        </w:rPr>
      </w:pPr>
    </w:p>
    <w:p w14:paraId="7C0D2164" w14:textId="77777777" w:rsidR="00D71512" w:rsidRPr="00582F0E" w:rsidRDefault="00D71512" w:rsidP="0018323E">
      <w:pPr>
        <w:spacing w:line="480" w:lineRule="auto"/>
        <w:rPr>
          <w:rFonts w:ascii="Calibri" w:hAnsi="Calibri" w:cs="Calibri"/>
          <w:i/>
          <w:sz w:val="24"/>
          <w:szCs w:val="24"/>
        </w:rPr>
      </w:pPr>
    </w:p>
    <w:p w14:paraId="13BAEE85" w14:textId="77777777" w:rsidR="00D71512" w:rsidRPr="00582F0E" w:rsidRDefault="00D71512" w:rsidP="0018323E">
      <w:pPr>
        <w:spacing w:line="480" w:lineRule="auto"/>
        <w:rPr>
          <w:rFonts w:ascii="Calibri" w:hAnsi="Calibri" w:cs="Calibri"/>
          <w:i/>
          <w:sz w:val="24"/>
          <w:szCs w:val="24"/>
        </w:rPr>
      </w:pPr>
    </w:p>
    <w:p w14:paraId="6A9B21C8" w14:textId="77777777" w:rsidR="00D71512" w:rsidRPr="00582F0E" w:rsidRDefault="00D71512" w:rsidP="0018323E">
      <w:pPr>
        <w:spacing w:line="480" w:lineRule="auto"/>
        <w:rPr>
          <w:rFonts w:ascii="Calibri" w:hAnsi="Calibri" w:cs="Calibri"/>
          <w:i/>
          <w:sz w:val="24"/>
          <w:szCs w:val="24"/>
        </w:rPr>
      </w:pPr>
    </w:p>
    <w:p w14:paraId="32749F5F" w14:textId="77777777" w:rsidR="00D71512" w:rsidRPr="00582F0E" w:rsidRDefault="00D71512" w:rsidP="0018323E">
      <w:pPr>
        <w:spacing w:line="480" w:lineRule="auto"/>
        <w:rPr>
          <w:rFonts w:ascii="Calibri" w:hAnsi="Calibri" w:cs="Calibri"/>
          <w:i/>
          <w:sz w:val="24"/>
          <w:szCs w:val="24"/>
        </w:rPr>
      </w:pPr>
    </w:p>
    <w:p w14:paraId="5B452F23" w14:textId="77777777" w:rsidR="00D71512" w:rsidRPr="00582F0E" w:rsidRDefault="00D71512" w:rsidP="0018323E">
      <w:pPr>
        <w:spacing w:line="480" w:lineRule="auto"/>
        <w:rPr>
          <w:rFonts w:ascii="Calibri" w:hAnsi="Calibri" w:cs="Calibri"/>
          <w:i/>
          <w:sz w:val="24"/>
          <w:szCs w:val="24"/>
        </w:rPr>
      </w:pPr>
    </w:p>
    <w:p w14:paraId="12CA8417" w14:textId="77777777" w:rsidR="00D71512" w:rsidRPr="00582F0E" w:rsidRDefault="00D71512" w:rsidP="0018323E">
      <w:pPr>
        <w:spacing w:line="480" w:lineRule="auto"/>
        <w:rPr>
          <w:rFonts w:ascii="Calibri" w:hAnsi="Calibri" w:cs="Calibri"/>
          <w:i/>
          <w:sz w:val="24"/>
          <w:szCs w:val="24"/>
        </w:rPr>
      </w:pPr>
    </w:p>
    <w:p w14:paraId="6ADB9D45" w14:textId="77777777" w:rsidR="00D71512" w:rsidRPr="00582F0E" w:rsidRDefault="00D71512" w:rsidP="0018323E">
      <w:pPr>
        <w:spacing w:line="480" w:lineRule="auto"/>
        <w:rPr>
          <w:rFonts w:ascii="Calibri" w:hAnsi="Calibri" w:cs="Calibri"/>
          <w:i/>
          <w:sz w:val="24"/>
          <w:szCs w:val="24"/>
        </w:rPr>
      </w:pPr>
    </w:p>
    <w:p w14:paraId="2C3260E5" w14:textId="77777777" w:rsidR="00D71512" w:rsidRPr="00582F0E" w:rsidRDefault="00D71512" w:rsidP="0018323E">
      <w:pPr>
        <w:spacing w:line="480" w:lineRule="auto"/>
        <w:rPr>
          <w:rFonts w:ascii="Calibri" w:hAnsi="Calibri" w:cs="Calibri"/>
          <w:i/>
          <w:sz w:val="24"/>
          <w:szCs w:val="24"/>
        </w:rPr>
      </w:pPr>
    </w:p>
    <w:p w14:paraId="799C9FF0" w14:textId="77777777" w:rsidR="00D71512" w:rsidRPr="00582F0E" w:rsidRDefault="00D71512" w:rsidP="0018323E">
      <w:pPr>
        <w:spacing w:line="480" w:lineRule="auto"/>
        <w:rPr>
          <w:rFonts w:ascii="Calibri" w:hAnsi="Calibri" w:cs="Calibri"/>
          <w:i/>
          <w:sz w:val="24"/>
          <w:szCs w:val="24"/>
        </w:rPr>
      </w:pPr>
    </w:p>
    <w:p w14:paraId="7EAE2711" w14:textId="77777777" w:rsidR="00D71512" w:rsidRPr="00582F0E" w:rsidRDefault="00D71512" w:rsidP="0018323E">
      <w:pPr>
        <w:spacing w:line="480" w:lineRule="auto"/>
        <w:rPr>
          <w:rFonts w:ascii="Calibri" w:hAnsi="Calibri" w:cs="Calibri"/>
          <w:i/>
          <w:sz w:val="24"/>
          <w:szCs w:val="24"/>
        </w:rPr>
      </w:pPr>
    </w:p>
    <w:p w14:paraId="28635AB0" w14:textId="77777777" w:rsidR="00D71512" w:rsidRPr="00582F0E" w:rsidRDefault="00D71512" w:rsidP="0018323E">
      <w:pPr>
        <w:spacing w:line="480" w:lineRule="auto"/>
        <w:rPr>
          <w:rFonts w:ascii="Calibri" w:hAnsi="Calibri" w:cs="Calibri"/>
          <w:i/>
          <w:sz w:val="24"/>
          <w:szCs w:val="24"/>
        </w:rPr>
      </w:pPr>
    </w:p>
    <w:p w14:paraId="172466AD" w14:textId="77777777" w:rsidR="00D71512" w:rsidRPr="00582F0E" w:rsidRDefault="00D71512" w:rsidP="0018323E">
      <w:pPr>
        <w:spacing w:line="480" w:lineRule="auto"/>
        <w:rPr>
          <w:rFonts w:ascii="Calibri" w:hAnsi="Calibri" w:cs="Calibri"/>
          <w:i/>
          <w:sz w:val="24"/>
          <w:szCs w:val="24"/>
        </w:rPr>
      </w:pPr>
    </w:p>
    <w:p w14:paraId="67B151EB" w14:textId="77777777" w:rsidR="009A3BC9" w:rsidRPr="00582F0E" w:rsidRDefault="00B87EBC" w:rsidP="0018323E">
      <w:pPr>
        <w:spacing w:line="480" w:lineRule="auto"/>
        <w:rPr>
          <w:rFonts w:ascii="Calibri" w:hAnsi="Calibri" w:cs="Calibri"/>
          <w:i/>
          <w:sz w:val="24"/>
          <w:szCs w:val="24"/>
        </w:rPr>
      </w:pPr>
      <w:r w:rsidRPr="00582F0E">
        <w:rPr>
          <w:rFonts w:ascii="Calibri" w:hAnsi="Calibri" w:cs="Calibri"/>
          <w:i/>
          <w:sz w:val="24"/>
          <w:szCs w:val="24"/>
        </w:rPr>
        <w:t>References</w:t>
      </w:r>
    </w:p>
    <w:p w14:paraId="2F21B0AB" w14:textId="5CE7742A" w:rsidR="0018323E" w:rsidRPr="00582F0E" w:rsidRDefault="009A3BC9" w:rsidP="0018323E">
      <w:pPr>
        <w:spacing w:line="480" w:lineRule="auto"/>
        <w:rPr>
          <w:rFonts w:ascii="Calibri" w:hAnsi="Calibri" w:cs="Calibri"/>
          <w:i/>
          <w:color w:val="323232"/>
          <w:sz w:val="24"/>
          <w:szCs w:val="24"/>
          <w:shd w:val="clear" w:color="auto" w:fill="FFFFFF"/>
        </w:rPr>
      </w:pPr>
      <w:r w:rsidRPr="00582F0E">
        <w:rPr>
          <w:rFonts w:ascii="Calibri" w:hAnsi="Calibri" w:cs="Calibri"/>
          <w:i/>
          <w:color w:val="323232"/>
          <w:sz w:val="24"/>
          <w:szCs w:val="24"/>
          <w:shd w:val="clear" w:color="auto" w:fill="FFFFFF"/>
        </w:rPr>
        <w:t>Accelerating Meaningful Action. (n.d.). Retrieved from https://www.wsp.com</w:t>
      </w:r>
    </w:p>
    <w:p w14:paraId="79F3209C" w14:textId="7538C499" w:rsidR="00B87EBC" w:rsidRPr="00582F0E" w:rsidRDefault="0018323E" w:rsidP="00B75B76">
      <w:pPr>
        <w:spacing w:line="480" w:lineRule="auto"/>
        <w:rPr>
          <w:rFonts w:ascii="Calibri" w:hAnsi="Calibri" w:cs="Calibri"/>
          <w:i/>
          <w:sz w:val="24"/>
          <w:szCs w:val="24"/>
        </w:rPr>
      </w:pPr>
      <w:r w:rsidRPr="00582F0E">
        <w:rPr>
          <w:rFonts w:ascii="Calibri" w:hAnsi="Calibri" w:cs="Calibri"/>
          <w:i/>
          <w:sz w:val="24"/>
          <w:szCs w:val="24"/>
        </w:rPr>
        <w:t xml:space="preserve">(Building Enclosure.) (n.d.). Retrieved from </w:t>
      </w:r>
      <w:r w:rsidR="00B87EBC" w:rsidRPr="00582F0E">
        <w:rPr>
          <w:rFonts w:ascii="Calibri" w:hAnsi="Calibri" w:cs="Calibri"/>
          <w:i/>
          <w:sz w:val="24"/>
          <w:szCs w:val="24"/>
        </w:rPr>
        <w:t>https://www.wsp.com/en-US/services/building-.</w:t>
      </w:r>
      <w:r w:rsidR="00B87EBC" w:rsidRPr="00582F0E">
        <w:rPr>
          <w:rFonts w:ascii="Calibri" w:hAnsi="Calibri" w:cs="Calibri"/>
          <w:i/>
          <w:color w:val="0E101A"/>
          <w:sz w:val="24"/>
          <w:szCs w:val="24"/>
        </w:rPr>
        <w:t xml:space="preserve">Harris, T. (2020, June 30). How the World Trade Center Worked. Retrieved from </w:t>
      </w:r>
      <w:r w:rsidR="00B75B76" w:rsidRPr="00582F0E">
        <w:rPr>
          <w:rFonts w:ascii="Calibri" w:hAnsi="Calibri" w:cs="Calibri"/>
          <w:i/>
          <w:sz w:val="24"/>
          <w:szCs w:val="24"/>
        </w:rPr>
        <w:t>https://science.howstuffworks.com/engineering/structural/wtc.htm</w:t>
      </w:r>
      <w:r w:rsidR="00B87EBC" w:rsidRPr="00582F0E">
        <w:rPr>
          <w:rFonts w:ascii="Calibri" w:hAnsi="Calibri" w:cs="Calibri"/>
          <w:i/>
          <w:color w:val="0E101A"/>
          <w:sz w:val="24"/>
          <w:szCs w:val="24"/>
        </w:rPr>
        <w:t>.</w:t>
      </w:r>
    </w:p>
    <w:p w14:paraId="7008A920" w14:textId="29667200" w:rsidR="009A3BC9" w:rsidRPr="00582F0E" w:rsidRDefault="009A3BC9" w:rsidP="0018323E">
      <w:pPr>
        <w:spacing w:line="480" w:lineRule="auto"/>
        <w:rPr>
          <w:rFonts w:ascii="Calibri" w:hAnsi="Calibri" w:cs="Calibri"/>
          <w:i/>
          <w:iCs/>
          <w:sz w:val="24"/>
          <w:szCs w:val="24"/>
        </w:rPr>
      </w:pPr>
      <w:r w:rsidRPr="00582F0E">
        <w:rPr>
          <w:rFonts w:ascii="Calibri" w:hAnsi="Calibri" w:cs="Calibri"/>
          <w:i/>
          <w:color w:val="323232"/>
          <w:sz w:val="24"/>
          <w:szCs w:val="24"/>
          <w:shd w:val="clear" w:color="auto" w:fill="FFFFFF"/>
        </w:rPr>
        <w:t>Management, V., &amp; (Author), D. L. (n.d.). [Download] Project Management, 9th Edition - Dennis Lock PDF. Retrieved from https://genialebooks.com/ebooks/project-management-9th-edition-dennis-lock/</w:t>
      </w:r>
    </w:p>
    <w:p w14:paraId="3B213CA2" w14:textId="6DA6AED2" w:rsidR="007755F8" w:rsidRPr="00582F0E" w:rsidRDefault="007755F8" w:rsidP="007E3F8F">
      <w:pPr>
        <w:spacing w:line="480" w:lineRule="auto"/>
        <w:rPr>
          <w:rFonts w:ascii="Calibri" w:hAnsi="Calibri" w:cs="Calibri"/>
          <w:i/>
          <w:sz w:val="24"/>
          <w:szCs w:val="24"/>
        </w:rPr>
      </w:pPr>
    </w:p>
    <w:sectPr w:rsidR="007755F8" w:rsidRPr="00582F0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C8DDE7" w14:textId="77777777" w:rsidR="00F30C30" w:rsidRDefault="00F30C30" w:rsidP="007755F8">
      <w:pPr>
        <w:spacing w:after="0" w:line="240" w:lineRule="auto"/>
      </w:pPr>
      <w:r>
        <w:separator/>
      </w:r>
    </w:p>
  </w:endnote>
  <w:endnote w:type="continuationSeparator" w:id="0">
    <w:p w14:paraId="044D4E0E" w14:textId="77777777" w:rsidR="00F30C30" w:rsidRDefault="00F30C30" w:rsidP="007755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747669" w14:textId="77777777" w:rsidR="00F30C30" w:rsidRDefault="00F30C30" w:rsidP="007755F8">
      <w:pPr>
        <w:spacing w:after="0" w:line="240" w:lineRule="auto"/>
      </w:pPr>
      <w:r>
        <w:separator/>
      </w:r>
    </w:p>
  </w:footnote>
  <w:footnote w:type="continuationSeparator" w:id="0">
    <w:p w14:paraId="3F2A5D41" w14:textId="77777777" w:rsidR="00F30C30" w:rsidRDefault="00F30C30" w:rsidP="007755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02403345"/>
      <w:docPartObj>
        <w:docPartGallery w:val="Page Numbers (Top of Page)"/>
        <w:docPartUnique/>
      </w:docPartObj>
    </w:sdtPr>
    <w:sdtEndPr>
      <w:rPr>
        <w:noProof/>
      </w:rPr>
    </w:sdtEndPr>
    <w:sdtContent>
      <w:p w14:paraId="0009D25F" w14:textId="56D3FF82" w:rsidR="002D2A20" w:rsidRDefault="002D2A20">
        <w:pPr>
          <w:pStyle w:val="Header"/>
          <w:jc w:val="right"/>
        </w:pPr>
        <w:r>
          <w:fldChar w:fldCharType="begin"/>
        </w:r>
        <w:r>
          <w:instrText xml:space="preserve"> PAGE   \* MERGEFORMAT </w:instrText>
        </w:r>
        <w:r>
          <w:fldChar w:fldCharType="separate"/>
        </w:r>
        <w:r w:rsidR="00582F0E">
          <w:rPr>
            <w:noProof/>
          </w:rPr>
          <w:t>10</w:t>
        </w:r>
        <w:r>
          <w:rPr>
            <w:noProof/>
          </w:rPr>
          <w:fldChar w:fldCharType="end"/>
        </w:r>
      </w:p>
    </w:sdtContent>
  </w:sdt>
  <w:p w14:paraId="13D83E09" w14:textId="77777777" w:rsidR="007755F8" w:rsidRDefault="002D2A20">
    <w:pPr>
      <w:pStyle w:val="Header"/>
    </w:pPr>
    <w:r>
      <w:t xml:space="preserve">Project Management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9DB"/>
    <w:rsid w:val="00137B05"/>
    <w:rsid w:val="0018323E"/>
    <w:rsid w:val="00225903"/>
    <w:rsid w:val="002D2A20"/>
    <w:rsid w:val="00306DF5"/>
    <w:rsid w:val="0042423B"/>
    <w:rsid w:val="004759DB"/>
    <w:rsid w:val="00582F0E"/>
    <w:rsid w:val="00746937"/>
    <w:rsid w:val="00756F6E"/>
    <w:rsid w:val="007755F8"/>
    <w:rsid w:val="007E3F8F"/>
    <w:rsid w:val="00921AC7"/>
    <w:rsid w:val="009A3BC9"/>
    <w:rsid w:val="00A31DE2"/>
    <w:rsid w:val="00AA0028"/>
    <w:rsid w:val="00AF12E9"/>
    <w:rsid w:val="00B32240"/>
    <w:rsid w:val="00B75B76"/>
    <w:rsid w:val="00B87EBC"/>
    <w:rsid w:val="00D71512"/>
    <w:rsid w:val="00DE0F81"/>
    <w:rsid w:val="00E06CD7"/>
    <w:rsid w:val="00ED3652"/>
    <w:rsid w:val="00F30C30"/>
    <w:rsid w:val="00FE69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DE09C8"/>
  <w15:chartTrackingRefBased/>
  <w15:docId w15:val="{45C019E0-4596-4160-8EC3-A8F90E3E8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59D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4759DB"/>
    <w:pPr>
      <w:spacing w:after="0" w:line="240" w:lineRule="auto"/>
    </w:pPr>
    <w:rPr>
      <w:rFonts w:ascii="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4759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75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55F8"/>
  </w:style>
  <w:style w:type="paragraph" w:styleId="Footer">
    <w:name w:val="footer"/>
    <w:basedOn w:val="Normal"/>
    <w:link w:val="FooterChar"/>
    <w:uiPriority w:val="99"/>
    <w:unhideWhenUsed/>
    <w:rsid w:val="00775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55F8"/>
  </w:style>
  <w:style w:type="paragraph" w:styleId="NormalWeb">
    <w:name w:val="Normal (Web)"/>
    <w:basedOn w:val="Normal"/>
    <w:uiPriority w:val="99"/>
    <w:semiHidden/>
    <w:unhideWhenUsed/>
    <w:rsid w:val="00B87EB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87EBC"/>
    <w:rPr>
      <w:b/>
      <w:bCs/>
    </w:rPr>
  </w:style>
  <w:style w:type="character" w:styleId="Hyperlink">
    <w:name w:val="Hyperlink"/>
    <w:basedOn w:val="DefaultParagraphFont"/>
    <w:uiPriority w:val="99"/>
    <w:unhideWhenUsed/>
    <w:rsid w:val="00B87EBC"/>
    <w:rPr>
      <w:color w:val="0563C1" w:themeColor="hyperlink"/>
      <w:u w:val="single"/>
    </w:rPr>
  </w:style>
  <w:style w:type="character" w:customStyle="1" w:styleId="UnresolvedMention">
    <w:name w:val="Unresolved Mention"/>
    <w:basedOn w:val="DefaultParagraphFont"/>
    <w:uiPriority w:val="99"/>
    <w:semiHidden/>
    <w:unhideWhenUsed/>
    <w:rsid w:val="00B87E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1701396">
      <w:bodyDiv w:val="1"/>
      <w:marLeft w:val="0"/>
      <w:marRight w:val="0"/>
      <w:marTop w:val="0"/>
      <w:marBottom w:val="0"/>
      <w:divBdr>
        <w:top w:val="none" w:sz="0" w:space="0" w:color="auto"/>
        <w:left w:val="none" w:sz="0" w:space="0" w:color="auto"/>
        <w:bottom w:val="none" w:sz="0" w:space="0" w:color="auto"/>
        <w:right w:val="none" w:sz="0" w:space="0" w:color="auto"/>
      </w:divBdr>
    </w:div>
    <w:div w:id="1813674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1595</Words>
  <Characters>9098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VCU Health</Company>
  <LinksUpToDate>false</LinksUpToDate>
  <CharactersWithSpaces>10672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Bayyinah Abdullah</dc:creator>
  <cp:keywords/>
  <dc:description/>
  <cp:lastModifiedBy>Bayyinah Abdullah</cp:lastModifiedBy>
  <cp:revision>2</cp:revision>
  <dcterms:created xsi:type="dcterms:W3CDTF">2021-06-19T18:06:00Z</dcterms:created>
  <dcterms:modified xsi:type="dcterms:W3CDTF">2021-06-19T18:06:00Z</dcterms:modified>
</cp:coreProperties>
</file>