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B3799BE" w14:textId="4065870C" w:rsidR="000B38FE" w:rsidRPr="00AC7183" w:rsidRDefault="000B38FE" w:rsidP="008B078C">
      <w:pPr>
        <w:spacing w:line="480" w:lineRule="auto"/>
        <w:jc w:val="center"/>
        <w:rPr>
          <w:rFonts w:ascii="Arial" w:hAnsi="Arial" w:cs="Arial"/>
          <w:sz w:val="56"/>
          <w:szCs w:val="56"/>
        </w:rPr>
      </w:pPr>
      <w:r w:rsidRPr="00AC7183">
        <w:rPr>
          <w:rFonts w:ascii="Arial" w:hAnsi="Arial" w:cs="Arial"/>
          <w:sz w:val="56"/>
          <w:szCs w:val="56"/>
        </w:rPr>
        <w:t>PLEG235</w:t>
      </w:r>
    </w:p>
    <w:p w14:paraId="11FAB7B8" w14:textId="77777777" w:rsidR="00F66038" w:rsidRPr="00AC7183" w:rsidRDefault="00F66038" w:rsidP="008B078C">
      <w:pPr>
        <w:spacing w:line="480" w:lineRule="auto"/>
        <w:jc w:val="center"/>
        <w:rPr>
          <w:rFonts w:ascii="Arial" w:hAnsi="Arial" w:cs="Arial"/>
          <w:sz w:val="56"/>
          <w:szCs w:val="56"/>
        </w:rPr>
      </w:pPr>
    </w:p>
    <w:p w14:paraId="2F11EE02" w14:textId="5A66D7F2" w:rsidR="000B38FE" w:rsidRPr="00AC7183" w:rsidRDefault="000B38FE" w:rsidP="008B078C">
      <w:pPr>
        <w:spacing w:line="480" w:lineRule="auto"/>
        <w:jc w:val="center"/>
        <w:rPr>
          <w:rFonts w:ascii="Arial" w:hAnsi="Arial" w:cs="Arial"/>
          <w:sz w:val="56"/>
          <w:szCs w:val="56"/>
        </w:rPr>
      </w:pPr>
      <w:r w:rsidRPr="00AC7183">
        <w:rPr>
          <w:rFonts w:ascii="Arial" w:hAnsi="Arial" w:cs="Arial"/>
          <w:sz w:val="56"/>
          <w:szCs w:val="56"/>
        </w:rPr>
        <w:t>Final Submission</w:t>
      </w:r>
    </w:p>
    <w:p w14:paraId="36775168" w14:textId="77777777" w:rsidR="00F66038" w:rsidRPr="00AC7183" w:rsidRDefault="00F66038" w:rsidP="008B078C">
      <w:pPr>
        <w:spacing w:line="480" w:lineRule="auto"/>
        <w:jc w:val="center"/>
        <w:rPr>
          <w:rFonts w:ascii="Arial" w:hAnsi="Arial" w:cs="Arial"/>
          <w:sz w:val="56"/>
          <w:szCs w:val="56"/>
        </w:rPr>
      </w:pPr>
    </w:p>
    <w:p w14:paraId="5DE4905A" w14:textId="1A7ACB3D" w:rsidR="000B38FE" w:rsidRPr="00AC7183" w:rsidRDefault="000B38FE" w:rsidP="008B078C">
      <w:pPr>
        <w:spacing w:line="480" w:lineRule="auto"/>
        <w:jc w:val="center"/>
        <w:rPr>
          <w:rFonts w:ascii="Arial" w:hAnsi="Arial" w:cs="Arial"/>
          <w:sz w:val="56"/>
          <w:szCs w:val="56"/>
        </w:rPr>
      </w:pPr>
      <w:r w:rsidRPr="00AC7183">
        <w:rPr>
          <w:rFonts w:ascii="Arial" w:hAnsi="Arial" w:cs="Arial"/>
          <w:sz w:val="56"/>
          <w:szCs w:val="56"/>
        </w:rPr>
        <w:t>Portfolio Project</w:t>
      </w:r>
    </w:p>
    <w:p w14:paraId="73D3AF6F" w14:textId="77777777" w:rsidR="00F66038" w:rsidRPr="00AC7183" w:rsidRDefault="00F66038" w:rsidP="008B078C">
      <w:pPr>
        <w:spacing w:line="480" w:lineRule="auto"/>
        <w:jc w:val="center"/>
        <w:rPr>
          <w:rFonts w:ascii="Arial" w:hAnsi="Arial" w:cs="Arial"/>
          <w:sz w:val="56"/>
          <w:szCs w:val="56"/>
        </w:rPr>
      </w:pPr>
    </w:p>
    <w:p w14:paraId="2482AD6E" w14:textId="1AFE3215" w:rsidR="000B38FE" w:rsidRPr="00AC7183" w:rsidRDefault="000B38FE" w:rsidP="008B078C">
      <w:pPr>
        <w:spacing w:line="480" w:lineRule="auto"/>
        <w:jc w:val="center"/>
        <w:rPr>
          <w:rFonts w:ascii="Arial" w:hAnsi="Arial" w:cs="Arial"/>
          <w:sz w:val="56"/>
          <w:szCs w:val="56"/>
        </w:rPr>
      </w:pPr>
      <w:r w:rsidRPr="00AC7183">
        <w:rPr>
          <w:rFonts w:ascii="Arial" w:hAnsi="Arial" w:cs="Arial"/>
          <w:sz w:val="56"/>
          <w:szCs w:val="56"/>
        </w:rPr>
        <w:t>April 22</w:t>
      </w:r>
      <w:r w:rsidRPr="00AC7183">
        <w:rPr>
          <w:rFonts w:ascii="Arial" w:hAnsi="Arial" w:cs="Arial"/>
          <w:sz w:val="56"/>
          <w:szCs w:val="56"/>
          <w:vertAlign w:val="superscript"/>
        </w:rPr>
        <w:t>nd</w:t>
      </w:r>
      <w:r w:rsidRPr="00AC7183">
        <w:rPr>
          <w:rFonts w:ascii="Arial" w:hAnsi="Arial" w:cs="Arial"/>
          <w:sz w:val="56"/>
          <w:szCs w:val="56"/>
        </w:rPr>
        <w:t xml:space="preserve"> 2020</w:t>
      </w:r>
    </w:p>
    <w:p w14:paraId="24D413BE" w14:textId="77777777" w:rsidR="00F66038" w:rsidRPr="00AC7183" w:rsidRDefault="00F66038" w:rsidP="008B078C">
      <w:pPr>
        <w:spacing w:line="480" w:lineRule="auto"/>
        <w:jc w:val="center"/>
        <w:rPr>
          <w:rFonts w:ascii="Arial" w:hAnsi="Arial" w:cs="Arial"/>
          <w:sz w:val="56"/>
          <w:szCs w:val="56"/>
        </w:rPr>
      </w:pPr>
    </w:p>
    <w:p w14:paraId="44441B8B" w14:textId="77777777" w:rsidR="000B38FE" w:rsidRPr="00AC7183" w:rsidRDefault="000B38FE" w:rsidP="008B078C">
      <w:pPr>
        <w:spacing w:line="480" w:lineRule="auto"/>
        <w:jc w:val="center"/>
        <w:rPr>
          <w:rFonts w:ascii="Arial" w:hAnsi="Arial" w:cs="Arial"/>
          <w:sz w:val="56"/>
          <w:szCs w:val="56"/>
        </w:rPr>
      </w:pPr>
      <w:r w:rsidRPr="00AC7183">
        <w:rPr>
          <w:rFonts w:ascii="Arial" w:hAnsi="Arial" w:cs="Arial"/>
          <w:sz w:val="56"/>
          <w:szCs w:val="56"/>
        </w:rPr>
        <w:t>Krista Diaz</w:t>
      </w:r>
    </w:p>
    <w:p w14:paraId="03E18163" w14:textId="77777777" w:rsidR="000B38FE" w:rsidRPr="00AC7183" w:rsidRDefault="000B38FE" w:rsidP="008B078C">
      <w:pPr>
        <w:spacing w:line="480" w:lineRule="auto"/>
        <w:jc w:val="center"/>
        <w:rPr>
          <w:rFonts w:ascii="Arial" w:hAnsi="Arial" w:cs="Arial"/>
          <w:sz w:val="56"/>
          <w:szCs w:val="56"/>
        </w:rPr>
      </w:pPr>
    </w:p>
    <w:p w14:paraId="7D2D56ED" w14:textId="1C7EEAB4" w:rsidR="000B38FE" w:rsidRPr="005A5C9E" w:rsidRDefault="000B38FE" w:rsidP="00AC7183">
      <w:pPr>
        <w:spacing w:line="480" w:lineRule="auto"/>
        <w:rPr>
          <w:rFonts w:ascii="Arial" w:hAnsi="Arial" w:cs="Arial"/>
          <w:sz w:val="24"/>
          <w:szCs w:val="24"/>
        </w:rPr>
      </w:pPr>
    </w:p>
    <w:p w14:paraId="2769054D" w14:textId="77777777" w:rsidR="001E169F" w:rsidRPr="005A5C9E" w:rsidRDefault="001E169F" w:rsidP="008B078C">
      <w:pPr>
        <w:keepLines/>
        <w:pBdr>
          <w:top w:val="single" w:sz="48" w:space="8" w:color="404040" w:themeColor="text1" w:themeTint="BF"/>
          <w:left w:val="single" w:sz="48" w:space="4" w:color="404040" w:themeColor="text1" w:themeTint="BF"/>
          <w:bottom w:val="single" w:sz="48" w:space="8" w:color="404040" w:themeColor="text1" w:themeTint="BF"/>
          <w:right w:val="single" w:sz="48" w:space="4" w:color="404040" w:themeColor="text1" w:themeTint="BF"/>
        </w:pBdr>
        <w:shd w:val="clear" w:color="auto" w:fill="404040" w:themeFill="text1" w:themeFillTint="BF"/>
        <w:spacing w:line="480" w:lineRule="auto"/>
        <w:ind w:left="5040" w:right="288"/>
        <w:jc w:val="center"/>
        <w:rPr>
          <w:rFonts w:ascii="Arial" w:hAnsi="Arial" w:cs="Arial"/>
          <w:color w:val="FFFFFF" w:themeColor="background1"/>
          <w:spacing w:val="-15"/>
          <w:sz w:val="24"/>
          <w:szCs w:val="24"/>
        </w:rPr>
      </w:pPr>
      <w:r w:rsidRPr="005A5C9E">
        <w:rPr>
          <w:rFonts w:ascii="Arial" w:hAnsi="Arial" w:cs="Arial"/>
          <w:color w:val="FFFFFF" w:themeColor="background1"/>
          <w:spacing w:val="-15"/>
          <w:sz w:val="24"/>
          <w:szCs w:val="24"/>
        </w:rPr>
        <w:t>Howard &amp; Mills, P.C.</w:t>
      </w:r>
    </w:p>
    <w:sdt>
      <w:sdtPr>
        <w:rPr>
          <w:rFonts w:ascii="Arial" w:hAnsi="Arial" w:cs="Arial"/>
          <w:b/>
          <w:kern w:val="28"/>
          <w:sz w:val="24"/>
          <w:szCs w:val="24"/>
        </w:rPr>
        <w:alias w:val="Memo title:"/>
        <w:tag w:val="Memo tilte:"/>
        <w:id w:val="-164170097"/>
        <w:placeholder>
          <w:docPart w:val="837C86BCD92F6A428D19EB67872E8E43"/>
        </w:placeholder>
        <w:temporary/>
        <w:showingPlcHdr/>
        <w15:appearance w15:val="hidden"/>
      </w:sdtPr>
      <w:sdtEndPr/>
      <w:sdtContent>
        <w:p w14:paraId="02FD16C5" w14:textId="77777777" w:rsidR="001E169F" w:rsidRPr="005A5C9E" w:rsidRDefault="001E169F" w:rsidP="008B078C">
          <w:pPr>
            <w:keepNext/>
            <w:keepLines/>
            <w:spacing w:after="120" w:line="480" w:lineRule="auto"/>
            <w:ind w:left="-720"/>
            <w:rPr>
              <w:rFonts w:ascii="Arial" w:hAnsi="Arial" w:cs="Arial"/>
              <w:b/>
              <w:kern w:val="28"/>
              <w:sz w:val="24"/>
              <w:szCs w:val="24"/>
            </w:rPr>
          </w:pPr>
          <w:r w:rsidRPr="005A5C9E">
            <w:rPr>
              <w:rFonts w:ascii="Arial" w:hAnsi="Arial" w:cs="Arial"/>
              <w:b/>
              <w:kern w:val="28"/>
              <w:sz w:val="24"/>
              <w:szCs w:val="24"/>
            </w:rPr>
            <w:t>Memo</w:t>
          </w:r>
        </w:p>
      </w:sdtContent>
    </w:sdt>
    <w:tbl>
      <w:tblPr>
        <w:tblStyle w:val="Memotable"/>
        <w:tblW w:w="5000" w:type="pct"/>
        <w:tblLayout w:type="fixed"/>
        <w:tblCellMar>
          <w:left w:w="0" w:type="dxa"/>
          <w:right w:w="0" w:type="dxa"/>
        </w:tblCellMar>
        <w:tblLook w:val="04A0" w:firstRow="1" w:lastRow="0" w:firstColumn="1" w:lastColumn="0" w:noHBand="0" w:noVBand="1"/>
        <w:tblDescription w:val="Memo header fields"/>
      </w:tblPr>
      <w:tblGrid>
        <w:gridCol w:w="1232"/>
        <w:gridCol w:w="8128"/>
      </w:tblGrid>
      <w:tr w:rsidR="001E169F" w:rsidRPr="005A5C9E" w14:paraId="5348395B" w14:textId="77777777" w:rsidTr="007E70FC">
        <w:sdt>
          <w:sdtPr>
            <w:rPr>
              <w:rFonts w:ascii="Arial" w:hAnsi="Arial" w:cs="Arial"/>
              <w:b/>
              <w:sz w:val="24"/>
              <w:szCs w:val="24"/>
            </w:rPr>
            <w:alias w:val="To:"/>
            <w:tag w:val="To:"/>
            <w:id w:val="1015413264"/>
            <w:placeholder>
              <w:docPart w:val="576C3BCB89495A4893F1552D972C8CE9"/>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152" w:type="dxa"/>
              </w:tcPr>
              <w:p w14:paraId="425F3518" w14:textId="77777777" w:rsidR="001E169F" w:rsidRPr="005A5C9E" w:rsidRDefault="001E169F" w:rsidP="008B078C">
                <w:pPr>
                  <w:keepNext/>
                  <w:keepLines/>
                  <w:spacing w:line="480" w:lineRule="auto"/>
                  <w:contextualSpacing w:val="0"/>
                  <w:outlineLvl w:val="0"/>
                  <w:rPr>
                    <w:rFonts w:ascii="Arial" w:hAnsi="Arial" w:cs="Arial"/>
                    <w:b/>
                    <w:sz w:val="24"/>
                    <w:szCs w:val="24"/>
                  </w:rPr>
                </w:pPr>
                <w:r w:rsidRPr="005A5C9E">
                  <w:rPr>
                    <w:rFonts w:ascii="Arial" w:hAnsi="Arial" w:cs="Arial"/>
                    <w:b/>
                    <w:sz w:val="24"/>
                    <w:szCs w:val="24"/>
                  </w:rPr>
                  <w:t>To:</w:t>
                </w:r>
              </w:p>
            </w:tc>
          </w:sdtContent>
        </w:sdt>
        <w:tc>
          <w:tcPr>
            <w:tcW w:w="7603" w:type="dxa"/>
          </w:tcPr>
          <w:p w14:paraId="5984B608" w14:textId="77777777" w:rsidR="001E169F" w:rsidRPr="005A5C9E" w:rsidRDefault="001E169F" w:rsidP="008B078C">
            <w:pPr>
              <w:spacing w:before="280" w:line="480"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5A5C9E">
              <w:rPr>
                <w:rFonts w:ascii="Arial" w:hAnsi="Arial" w:cs="Arial"/>
                <w:sz w:val="24"/>
                <w:szCs w:val="24"/>
              </w:rPr>
              <w:t>Lisa Howard, Managing Partner</w:t>
            </w:r>
          </w:p>
        </w:tc>
      </w:tr>
      <w:tr w:rsidR="001E169F" w:rsidRPr="005A5C9E" w14:paraId="0A8960E0" w14:textId="77777777" w:rsidTr="007E70FC">
        <w:sdt>
          <w:sdtPr>
            <w:rPr>
              <w:rFonts w:ascii="Arial" w:hAnsi="Arial" w:cs="Arial"/>
              <w:b/>
              <w:sz w:val="24"/>
              <w:szCs w:val="24"/>
            </w:rPr>
            <w:alias w:val="From:"/>
            <w:tag w:val="From:"/>
            <w:id w:val="21141888"/>
            <w:placeholder>
              <w:docPart w:val="9B94EF30FD0AF746BFC9B3024FA7E1B6"/>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152" w:type="dxa"/>
              </w:tcPr>
              <w:p w14:paraId="14CD39D8" w14:textId="77777777" w:rsidR="001E169F" w:rsidRPr="005A5C9E" w:rsidRDefault="001E169F" w:rsidP="008B078C">
                <w:pPr>
                  <w:keepNext/>
                  <w:keepLines/>
                  <w:spacing w:line="480" w:lineRule="auto"/>
                  <w:contextualSpacing w:val="0"/>
                  <w:outlineLvl w:val="0"/>
                  <w:rPr>
                    <w:rFonts w:ascii="Arial" w:hAnsi="Arial" w:cs="Arial"/>
                    <w:b/>
                    <w:sz w:val="24"/>
                    <w:szCs w:val="24"/>
                  </w:rPr>
                </w:pPr>
                <w:r w:rsidRPr="005A5C9E">
                  <w:rPr>
                    <w:rFonts w:ascii="Arial" w:hAnsi="Arial" w:cs="Arial"/>
                    <w:b/>
                    <w:sz w:val="24"/>
                    <w:szCs w:val="24"/>
                  </w:rPr>
                  <w:t>From:</w:t>
                </w:r>
              </w:p>
            </w:tc>
          </w:sdtContent>
        </w:sdt>
        <w:tc>
          <w:tcPr>
            <w:tcW w:w="7603" w:type="dxa"/>
          </w:tcPr>
          <w:p w14:paraId="2030C885" w14:textId="77777777" w:rsidR="001E169F" w:rsidRPr="005A5C9E" w:rsidRDefault="001E169F" w:rsidP="008B078C">
            <w:pPr>
              <w:spacing w:before="280" w:line="480"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5A5C9E">
              <w:rPr>
                <w:rFonts w:ascii="Arial" w:hAnsi="Arial" w:cs="Arial"/>
                <w:sz w:val="24"/>
                <w:szCs w:val="24"/>
              </w:rPr>
              <w:t>Krista D. Diaz</w:t>
            </w:r>
          </w:p>
        </w:tc>
      </w:tr>
      <w:tr w:rsidR="001E169F" w:rsidRPr="005A5C9E" w14:paraId="1AA3C305" w14:textId="77777777" w:rsidTr="007E70FC">
        <w:sdt>
          <w:sdtPr>
            <w:rPr>
              <w:rFonts w:ascii="Arial" w:hAnsi="Arial" w:cs="Arial"/>
              <w:b/>
              <w:sz w:val="24"/>
              <w:szCs w:val="24"/>
            </w:rPr>
            <w:alias w:val="cc:"/>
            <w:tag w:val="cc:"/>
            <w:id w:val="1474175770"/>
            <w:placeholder>
              <w:docPart w:val="29A386E013B1014DA001DB73EBD11ED3"/>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152" w:type="dxa"/>
              </w:tcPr>
              <w:p w14:paraId="53561A96" w14:textId="77777777" w:rsidR="001E169F" w:rsidRPr="005A5C9E" w:rsidRDefault="001E169F" w:rsidP="008B078C">
                <w:pPr>
                  <w:keepNext/>
                  <w:keepLines/>
                  <w:spacing w:line="480" w:lineRule="auto"/>
                  <w:contextualSpacing w:val="0"/>
                  <w:outlineLvl w:val="0"/>
                  <w:rPr>
                    <w:rFonts w:ascii="Arial" w:hAnsi="Arial" w:cs="Arial"/>
                    <w:b/>
                    <w:sz w:val="24"/>
                    <w:szCs w:val="24"/>
                  </w:rPr>
                </w:pPr>
                <w:r w:rsidRPr="005A5C9E">
                  <w:rPr>
                    <w:rFonts w:ascii="Arial" w:hAnsi="Arial" w:cs="Arial"/>
                    <w:b/>
                    <w:sz w:val="24"/>
                    <w:szCs w:val="24"/>
                  </w:rPr>
                  <w:t>cc:</w:t>
                </w:r>
              </w:p>
            </w:tc>
          </w:sdtContent>
        </w:sdt>
        <w:tc>
          <w:tcPr>
            <w:tcW w:w="7603" w:type="dxa"/>
          </w:tcPr>
          <w:p w14:paraId="2946C296" w14:textId="77777777" w:rsidR="001E169F" w:rsidRPr="005A5C9E" w:rsidRDefault="001E169F" w:rsidP="008B078C">
            <w:pPr>
              <w:spacing w:before="280" w:line="480"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5A5C9E">
              <w:rPr>
                <w:rFonts w:ascii="Arial" w:hAnsi="Arial" w:cs="Arial"/>
                <w:sz w:val="24"/>
                <w:szCs w:val="24"/>
              </w:rPr>
              <w:t>Legal Team</w:t>
            </w:r>
          </w:p>
        </w:tc>
      </w:tr>
      <w:tr w:rsidR="001E169F" w:rsidRPr="005A5C9E" w14:paraId="6E9E5CA4" w14:textId="77777777" w:rsidTr="007E70FC">
        <w:sdt>
          <w:sdtPr>
            <w:rPr>
              <w:rFonts w:ascii="Arial" w:hAnsi="Arial" w:cs="Arial"/>
              <w:b/>
              <w:sz w:val="24"/>
              <w:szCs w:val="24"/>
            </w:rPr>
            <w:alias w:val="Date:"/>
            <w:tag w:val="Date:"/>
            <w:id w:val="-2052519928"/>
            <w:placeholder>
              <w:docPart w:val="C8C390910C228847931C95F72F179BC5"/>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152" w:type="dxa"/>
              </w:tcPr>
              <w:p w14:paraId="177D5815" w14:textId="77777777" w:rsidR="001E169F" w:rsidRPr="005A5C9E" w:rsidRDefault="001E169F" w:rsidP="008B078C">
                <w:pPr>
                  <w:keepNext/>
                  <w:keepLines/>
                  <w:spacing w:line="480" w:lineRule="auto"/>
                  <w:contextualSpacing w:val="0"/>
                  <w:outlineLvl w:val="0"/>
                  <w:rPr>
                    <w:rFonts w:ascii="Arial" w:hAnsi="Arial" w:cs="Arial"/>
                    <w:b/>
                    <w:sz w:val="24"/>
                    <w:szCs w:val="24"/>
                  </w:rPr>
                </w:pPr>
                <w:r w:rsidRPr="005A5C9E">
                  <w:rPr>
                    <w:rFonts w:ascii="Arial" w:hAnsi="Arial" w:cs="Arial"/>
                    <w:b/>
                    <w:sz w:val="24"/>
                    <w:szCs w:val="24"/>
                  </w:rPr>
                  <w:t>Date:</w:t>
                </w:r>
              </w:p>
            </w:tc>
          </w:sdtContent>
        </w:sdt>
        <w:tc>
          <w:tcPr>
            <w:tcW w:w="7603" w:type="dxa"/>
          </w:tcPr>
          <w:p w14:paraId="3EA8D91F" w14:textId="77777777" w:rsidR="001E169F" w:rsidRPr="005A5C9E" w:rsidRDefault="001E169F" w:rsidP="008B078C">
            <w:pPr>
              <w:spacing w:before="280" w:line="480"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5A5C9E">
              <w:rPr>
                <w:rFonts w:ascii="Arial" w:hAnsi="Arial" w:cs="Arial"/>
                <w:sz w:val="24"/>
                <w:szCs w:val="24"/>
              </w:rPr>
              <w:t>3/26/2021</w:t>
            </w:r>
          </w:p>
        </w:tc>
      </w:tr>
      <w:tr w:rsidR="001E169F" w:rsidRPr="005A5C9E" w14:paraId="3262E739" w14:textId="77777777" w:rsidTr="007E70FC">
        <w:sdt>
          <w:sdtPr>
            <w:rPr>
              <w:rFonts w:ascii="Arial" w:hAnsi="Arial" w:cs="Arial"/>
              <w:b/>
              <w:sz w:val="24"/>
              <w:szCs w:val="24"/>
            </w:rPr>
            <w:alias w:val="Re:"/>
            <w:tag w:val="Re:"/>
            <w:id w:val="-1435443775"/>
            <w:placeholder>
              <w:docPart w:val="35FFC7F2B98C2B4EBDFAA61A1F0376B4"/>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152" w:type="dxa"/>
                <w:tcMar>
                  <w:left w:w="0" w:type="dxa"/>
                  <w:bottom w:w="288" w:type="dxa"/>
                  <w:right w:w="0" w:type="dxa"/>
                </w:tcMar>
              </w:tcPr>
              <w:p w14:paraId="4C54EC60" w14:textId="77777777" w:rsidR="001E169F" w:rsidRPr="005A5C9E" w:rsidRDefault="001E169F" w:rsidP="008B078C">
                <w:pPr>
                  <w:keepNext/>
                  <w:keepLines/>
                  <w:spacing w:line="480" w:lineRule="auto"/>
                  <w:contextualSpacing w:val="0"/>
                  <w:outlineLvl w:val="0"/>
                  <w:rPr>
                    <w:rFonts w:ascii="Arial" w:hAnsi="Arial" w:cs="Arial"/>
                    <w:b/>
                    <w:sz w:val="24"/>
                    <w:szCs w:val="24"/>
                  </w:rPr>
                </w:pPr>
                <w:r w:rsidRPr="005A5C9E">
                  <w:rPr>
                    <w:rFonts w:ascii="Arial" w:hAnsi="Arial" w:cs="Arial"/>
                    <w:b/>
                    <w:sz w:val="24"/>
                    <w:szCs w:val="24"/>
                  </w:rPr>
                  <w:t>Re:</w:t>
                </w:r>
              </w:p>
            </w:tc>
          </w:sdtContent>
        </w:sdt>
        <w:tc>
          <w:tcPr>
            <w:tcW w:w="7603" w:type="dxa"/>
            <w:tcMar>
              <w:left w:w="0" w:type="dxa"/>
              <w:bottom w:w="288" w:type="dxa"/>
              <w:right w:w="0" w:type="dxa"/>
            </w:tcMar>
          </w:tcPr>
          <w:p w14:paraId="70FCEED2" w14:textId="77777777" w:rsidR="001E169F" w:rsidRPr="005A5C9E" w:rsidRDefault="001E169F" w:rsidP="008B078C">
            <w:pPr>
              <w:spacing w:before="280" w:line="480"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5A5C9E">
              <w:rPr>
                <w:rFonts w:ascii="Arial" w:hAnsi="Arial" w:cs="Arial"/>
                <w:sz w:val="24"/>
                <w:szCs w:val="24"/>
              </w:rPr>
              <w:t>Sweet Lorraine’s Systems, LLC v. Sweet Lorraine’s Bakery, LLC (File No. 3176)</w:t>
            </w:r>
          </w:p>
        </w:tc>
      </w:tr>
    </w:tbl>
    <w:p w14:paraId="174D5624" w14:textId="77777777" w:rsidR="001E169F" w:rsidRPr="005A5C9E" w:rsidRDefault="001E169F" w:rsidP="008B078C">
      <w:pPr>
        <w:spacing w:before="280" w:line="480" w:lineRule="auto"/>
        <w:ind w:firstLine="720"/>
        <w:rPr>
          <w:rFonts w:ascii="Arial" w:hAnsi="Arial" w:cs="Arial"/>
          <w:sz w:val="24"/>
          <w:szCs w:val="24"/>
        </w:rPr>
      </w:pPr>
      <w:r w:rsidRPr="005A5C9E">
        <w:rPr>
          <w:rFonts w:ascii="Arial" w:hAnsi="Arial" w:cs="Arial"/>
          <w:sz w:val="24"/>
          <w:szCs w:val="24"/>
        </w:rPr>
        <w:t>Thank you for allowing me to assist you with this matter. I enjoyed working with you and Sweet Lorraine’s Bakery once before.</w:t>
      </w:r>
    </w:p>
    <w:p w14:paraId="3AEFD844" w14:textId="77777777" w:rsidR="003D490E" w:rsidRPr="005A5C9E" w:rsidRDefault="003D490E" w:rsidP="008B078C">
      <w:pPr>
        <w:spacing w:before="280" w:line="480" w:lineRule="auto"/>
        <w:ind w:firstLine="720"/>
        <w:rPr>
          <w:rFonts w:ascii="Arial" w:hAnsi="Arial" w:cs="Arial"/>
          <w:sz w:val="24"/>
          <w:szCs w:val="24"/>
        </w:rPr>
      </w:pPr>
      <w:r w:rsidRPr="005A5C9E">
        <w:rPr>
          <w:rFonts w:ascii="Arial" w:hAnsi="Arial" w:cs="Arial"/>
          <w:sz w:val="24"/>
          <w:szCs w:val="24"/>
        </w:rPr>
        <w:t>Eight months ago we retained Sweet Lorraine’s Bakery, LLC (“SLB”) as a client. SLB is owned and operated by Ms. Donnelly in Charlotte, NC. SLB specializes in French and Italian bakery items with some special occasion cakes. SLB does have a website but it does not have the capability of online sales. SLB has a Facebook page and a Twitter account.  All advertising takes place through these social media sites and by word of mouth.</w:t>
      </w:r>
    </w:p>
    <w:p w14:paraId="1E486B77" w14:textId="77777777" w:rsidR="003D490E" w:rsidRPr="005A5C9E" w:rsidRDefault="003D490E" w:rsidP="008B078C">
      <w:pPr>
        <w:spacing w:before="280" w:line="480" w:lineRule="auto"/>
        <w:ind w:firstLine="720"/>
        <w:rPr>
          <w:rFonts w:ascii="Arial" w:hAnsi="Arial" w:cs="Arial"/>
          <w:sz w:val="24"/>
          <w:szCs w:val="24"/>
        </w:rPr>
      </w:pPr>
      <w:r w:rsidRPr="005A5C9E">
        <w:rPr>
          <w:rFonts w:ascii="Arial" w:hAnsi="Arial" w:cs="Arial"/>
          <w:sz w:val="24"/>
          <w:szCs w:val="24"/>
        </w:rPr>
        <w:lastRenderedPageBreak/>
        <w:tab/>
        <w:t>Mr. Sawyer is the Vice President of Sweet Lorraine’s Systems, LLC located in Detroit, Michigan. He does own multiple locations and is looking to expand into the NC area. Sweet Lorraine’s Café and Bar mainly specializes in American fare and has very few baked good items on its menu. Mr. Sawyer’s establishments do have a website that is used for online sales along with marketing.</w:t>
      </w:r>
    </w:p>
    <w:p w14:paraId="5B4F8800" w14:textId="77777777" w:rsidR="003D490E" w:rsidRPr="005A5C9E" w:rsidRDefault="003D490E" w:rsidP="008B078C">
      <w:pPr>
        <w:spacing w:before="280" w:line="480" w:lineRule="auto"/>
        <w:ind w:firstLine="720"/>
        <w:rPr>
          <w:rFonts w:ascii="Arial" w:hAnsi="Arial" w:cs="Arial"/>
          <w:sz w:val="24"/>
          <w:szCs w:val="24"/>
        </w:rPr>
      </w:pPr>
      <w:r w:rsidRPr="005A5C9E">
        <w:rPr>
          <w:rFonts w:ascii="Arial" w:hAnsi="Arial" w:cs="Arial"/>
          <w:sz w:val="24"/>
          <w:szCs w:val="24"/>
        </w:rPr>
        <w:tab/>
        <w:t>About two months ago our client received an email from Greg Sawyer demanding our client change the name of her business. Mr. Sawyer advised that Ms. Donnelly is infringing on his trademark. He threatened litigation if she didn’t change the name of his business. Following our firms' work and research, and after a conference with the client, it was recommended that our client should not change the name of her business. Ms. Donnelly contacted Mr. Sawyer and advised him that she would not be changing the name of her business as his ability to prove trademark infringement is slim.</w:t>
      </w:r>
    </w:p>
    <w:p w14:paraId="152144B0" w14:textId="77777777" w:rsidR="003D490E" w:rsidRPr="005A5C9E" w:rsidRDefault="003D490E" w:rsidP="008B078C">
      <w:pPr>
        <w:spacing w:before="280" w:line="480" w:lineRule="auto"/>
        <w:ind w:firstLine="720"/>
        <w:rPr>
          <w:rFonts w:ascii="Arial" w:hAnsi="Arial" w:cs="Arial"/>
          <w:sz w:val="24"/>
          <w:szCs w:val="24"/>
        </w:rPr>
      </w:pPr>
      <w:r w:rsidRPr="005A5C9E">
        <w:rPr>
          <w:rFonts w:ascii="Arial" w:hAnsi="Arial" w:cs="Arial"/>
          <w:sz w:val="24"/>
          <w:szCs w:val="24"/>
        </w:rPr>
        <w:tab/>
        <w:t xml:space="preserve">Two months after Ms. Donnelly contacted Mr. Sawyer she received an email from Attorney Marsha Jabber. She provided Ms. Donnelly a Summons and Complaint against SLB. The Summons and Complaint were filed in the Wayne County Circuit Court in the State of Michigan. Our client was never formally served with the Summons and Complaint, nor was there any attempt. It appears that counsel for Mr. Sawyer has wrongly filed this lawsuit in Michigan State Court, not the federal district court. </w:t>
      </w:r>
    </w:p>
    <w:p w14:paraId="32EAC42D" w14:textId="77777777" w:rsidR="001E169F" w:rsidRPr="005A5C9E" w:rsidRDefault="001E169F" w:rsidP="008B078C">
      <w:pPr>
        <w:spacing w:before="280" w:line="480" w:lineRule="auto"/>
        <w:ind w:firstLine="720"/>
        <w:rPr>
          <w:rFonts w:ascii="Arial" w:hAnsi="Arial" w:cs="Arial"/>
          <w:sz w:val="24"/>
          <w:szCs w:val="24"/>
        </w:rPr>
      </w:pPr>
      <w:r w:rsidRPr="005A5C9E">
        <w:rPr>
          <w:rFonts w:ascii="Arial" w:hAnsi="Arial" w:cs="Arial"/>
          <w:b/>
          <w:sz w:val="24"/>
          <w:szCs w:val="24"/>
          <w:u w:val="single"/>
        </w:rPr>
        <w:t>Research Plan</w:t>
      </w:r>
      <w:r w:rsidRPr="005A5C9E">
        <w:rPr>
          <w:rFonts w:ascii="Arial" w:hAnsi="Arial" w:cs="Arial"/>
          <w:sz w:val="24"/>
          <w:szCs w:val="24"/>
        </w:rPr>
        <w:t>:</w:t>
      </w:r>
    </w:p>
    <w:p w14:paraId="7374BB2D" w14:textId="77777777" w:rsidR="001E169F" w:rsidRPr="005A5C9E" w:rsidRDefault="001E169F" w:rsidP="008B078C">
      <w:pPr>
        <w:numPr>
          <w:ilvl w:val="0"/>
          <w:numId w:val="1"/>
        </w:numPr>
        <w:spacing w:before="280" w:line="480" w:lineRule="auto"/>
        <w:contextualSpacing/>
        <w:rPr>
          <w:rFonts w:ascii="Arial" w:hAnsi="Arial" w:cs="Arial"/>
          <w:b/>
          <w:i/>
          <w:sz w:val="24"/>
          <w:szCs w:val="24"/>
        </w:rPr>
      </w:pPr>
      <w:r w:rsidRPr="005A5C9E">
        <w:rPr>
          <w:rFonts w:ascii="Arial" w:hAnsi="Arial" w:cs="Arial"/>
          <w:b/>
          <w:i/>
          <w:sz w:val="24"/>
          <w:szCs w:val="24"/>
        </w:rPr>
        <w:t>Factual Vocabulary List of words I anticipate using as search terms:</w:t>
      </w:r>
    </w:p>
    <w:p w14:paraId="603D9C77" w14:textId="77777777" w:rsidR="001E169F" w:rsidRPr="005A5C9E" w:rsidRDefault="001E169F" w:rsidP="008B078C">
      <w:pPr>
        <w:numPr>
          <w:ilvl w:val="1"/>
          <w:numId w:val="1"/>
        </w:numPr>
        <w:spacing w:before="280" w:line="480" w:lineRule="auto"/>
        <w:contextualSpacing/>
        <w:rPr>
          <w:rFonts w:ascii="Arial" w:hAnsi="Arial" w:cs="Arial"/>
          <w:sz w:val="24"/>
          <w:szCs w:val="24"/>
        </w:rPr>
      </w:pPr>
      <w:r w:rsidRPr="005A5C9E">
        <w:rPr>
          <w:rFonts w:ascii="Arial" w:hAnsi="Arial" w:cs="Arial"/>
          <w:sz w:val="24"/>
          <w:szCs w:val="24"/>
        </w:rPr>
        <w:lastRenderedPageBreak/>
        <w:t>Bakery</w:t>
      </w:r>
    </w:p>
    <w:p w14:paraId="36A86975" w14:textId="77777777" w:rsidR="001E169F" w:rsidRPr="005A5C9E" w:rsidRDefault="001E169F" w:rsidP="008B078C">
      <w:pPr>
        <w:numPr>
          <w:ilvl w:val="1"/>
          <w:numId w:val="1"/>
        </w:numPr>
        <w:spacing w:before="280" w:line="480" w:lineRule="auto"/>
        <w:contextualSpacing/>
        <w:rPr>
          <w:rFonts w:ascii="Arial" w:hAnsi="Arial" w:cs="Arial"/>
          <w:sz w:val="24"/>
          <w:szCs w:val="24"/>
        </w:rPr>
      </w:pPr>
      <w:r w:rsidRPr="005A5C9E">
        <w:rPr>
          <w:rFonts w:ascii="Arial" w:hAnsi="Arial" w:cs="Arial"/>
          <w:sz w:val="24"/>
          <w:szCs w:val="24"/>
        </w:rPr>
        <w:t>Restaurant</w:t>
      </w:r>
    </w:p>
    <w:p w14:paraId="75E27A61" w14:textId="77777777" w:rsidR="001E169F" w:rsidRPr="005A5C9E" w:rsidRDefault="001E169F" w:rsidP="008B078C">
      <w:pPr>
        <w:numPr>
          <w:ilvl w:val="1"/>
          <w:numId w:val="1"/>
        </w:numPr>
        <w:spacing w:before="280" w:line="480" w:lineRule="auto"/>
        <w:contextualSpacing/>
        <w:rPr>
          <w:rFonts w:ascii="Arial" w:hAnsi="Arial" w:cs="Arial"/>
          <w:sz w:val="24"/>
          <w:szCs w:val="24"/>
        </w:rPr>
      </w:pPr>
      <w:r w:rsidRPr="005A5C9E">
        <w:rPr>
          <w:rFonts w:ascii="Arial" w:hAnsi="Arial" w:cs="Arial"/>
          <w:sz w:val="24"/>
          <w:szCs w:val="24"/>
        </w:rPr>
        <w:t>Services</w:t>
      </w:r>
    </w:p>
    <w:p w14:paraId="0C7DC304" w14:textId="77777777" w:rsidR="001E169F" w:rsidRPr="005A5C9E" w:rsidRDefault="001E169F" w:rsidP="008B078C">
      <w:pPr>
        <w:numPr>
          <w:ilvl w:val="1"/>
          <w:numId w:val="1"/>
        </w:numPr>
        <w:spacing w:before="280" w:line="480" w:lineRule="auto"/>
        <w:contextualSpacing/>
        <w:rPr>
          <w:rFonts w:ascii="Arial" w:hAnsi="Arial" w:cs="Arial"/>
          <w:sz w:val="24"/>
          <w:szCs w:val="24"/>
        </w:rPr>
      </w:pPr>
      <w:r w:rsidRPr="005A5C9E">
        <w:rPr>
          <w:rFonts w:ascii="Arial" w:hAnsi="Arial" w:cs="Arial"/>
          <w:sz w:val="24"/>
          <w:szCs w:val="24"/>
        </w:rPr>
        <w:t>Advertising</w:t>
      </w:r>
    </w:p>
    <w:p w14:paraId="4FAF39F5" w14:textId="77777777" w:rsidR="001E169F" w:rsidRPr="005A5C9E" w:rsidRDefault="001E169F" w:rsidP="008B078C">
      <w:pPr>
        <w:numPr>
          <w:ilvl w:val="1"/>
          <w:numId w:val="1"/>
        </w:numPr>
        <w:spacing w:before="280" w:line="480" w:lineRule="auto"/>
        <w:contextualSpacing/>
        <w:rPr>
          <w:rFonts w:ascii="Arial" w:hAnsi="Arial" w:cs="Arial"/>
          <w:sz w:val="24"/>
          <w:szCs w:val="24"/>
        </w:rPr>
      </w:pPr>
      <w:r w:rsidRPr="005A5C9E">
        <w:rPr>
          <w:rFonts w:ascii="Arial" w:hAnsi="Arial" w:cs="Arial"/>
          <w:sz w:val="24"/>
          <w:szCs w:val="24"/>
        </w:rPr>
        <w:t>Online Business</w:t>
      </w:r>
    </w:p>
    <w:p w14:paraId="104F4D1D" w14:textId="77777777" w:rsidR="001E169F" w:rsidRPr="005A5C9E" w:rsidRDefault="001E169F" w:rsidP="008B078C">
      <w:pPr>
        <w:numPr>
          <w:ilvl w:val="1"/>
          <w:numId w:val="1"/>
        </w:numPr>
        <w:spacing w:before="280" w:line="480" w:lineRule="auto"/>
        <w:contextualSpacing/>
        <w:rPr>
          <w:rFonts w:ascii="Arial" w:hAnsi="Arial" w:cs="Arial"/>
          <w:sz w:val="24"/>
          <w:szCs w:val="24"/>
        </w:rPr>
      </w:pPr>
      <w:r w:rsidRPr="005A5C9E">
        <w:rPr>
          <w:rFonts w:ascii="Arial" w:hAnsi="Arial" w:cs="Arial"/>
          <w:sz w:val="24"/>
          <w:szCs w:val="24"/>
        </w:rPr>
        <w:t>Catering</w:t>
      </w:r>
    </w:p>
    <w:p w14:paraId="4D4E1498" w14:textId="77777777" w:rsidR="001E169F" w:rsidRPr="005A5C9E" w:rsidRDefault="001E169F" w:rsidP="008B078C">
      <w:pPr>
        <w:numPr>
          <w:ilvl w:val="1"/>
          <w:numId w:val="1"/>
        </w:numPr>
        <w:spacing w:before="280" w:line="480" w:lineRule="auto"/>
        <w:contextualSpacing/>
        <w:rPr>
          <w:rFonts w:ascii="Arial" w:hAnsi="Arial" w:cs="Arial"/>
          <w:sz w:val="24"/>
          <w:szCs w:val="24"/>
        </w:rPr>
      </w:pPr>
      <w:r w:rsidRPr="005A5C9E">
        <w:rPr>
          <w:rFonts w:ascii="Arial" w:hAnsi="Arial" w:cs="Arial"/>
          <w:sz w:val="24"/>
          <w:szCs w:val="24"/>
        </w:rPr>
        <w:t>Brands</w:t>
      </w:r>
    </w:p>
    <w:p w14:paraId="4778FADD" w14:textId="77777777" w:rsidR="001E169F" w:rsidRPr="005A5C9E" w:rsidRDefault="001E169F" w:rsidP="008B078C">
      <w:pPr>
        <w:numPr>
          <w:ilvl w:val="1"/>
          <w:numId w:val="1"/>
        </w:numPr>
        <w:spacing w:before="280" w:line="480" w:lineRule="auto"/>
        <w:contextualSpacing/>
        <w:rPr>
          <w:rFonts w:ascii="Arial" w:hAnsi="Arial" w:cs="Arial"/>
          <w:sz w:val="24"/>
          <w:szCs w:val="24"/>
        </w:rPr>
      </w:pPr>
      <w:r w:rsidRPr="005A5C9E">
        <w:rPr>
          <w:rFonts w:ascii="Arial" w:hAnsi="Arial" w:cs="Arial"/>
          <w:sz w:val="24"/>
          <w:szCs w:val="24"/>
        </w:rPr>
        <w:t>Logo</w:t>
      </w:r>
    </w:p>
    <w:p w14:paraId="073CBC7E" w14:textId="77777777" w:rsidR="001E169F" w:rsidRPr="005A5C9E" w:rsidRDefault="001E169F" w:rsidP="008B078C">
      <w:pPr>
        <w:numPr>
          <w:ilvl w:val="0"/>
          <w:numId w:val="1"/>
        </w:numPr>
        <w:spacing w:before="280" w:line="480" w:lineRule="auto"/>
        <w:contextualSpacing/>
        <w:rPr>
          <w:rFonts w:ascii="Arial" w:hAnsi="Arial" w:cs="Arial"/>
          <w:b/>
          <w:i/>
          <w:sz w:val="24"/>
          <w:szCs w:val="24"/>
        </w:rPr>
      </w:pPr>
      <w:r w:rsidRPr="005A5C9E">
        <w:rPr>
          <w:rFonts w:ascii="Arial" w:hAnsi="Arial" w:cs="Arial"/>
          <w:b/>
          <w:i/>
          <w:sz w:val="24"/>
          <w:szCs w:val="24"/>
        </w:rPr>
        <w:t>Legal Vocabulary List of words I anticipate using as search terms:</w:t>
      </w:r>
    </w:p>
    <w:p w14:paraId="4017D6D6" w14:textId="77777777" w:rsidR="001E169F" w:rsidRPr="005A5C9E" w:rsidRDefault="001E169F" w:rsidP="008B078C">
      <w:pPr>
        <w:numPr>
          <w:ilvl w:val="1"/>
          <w:numId w:val="1"/>
        </w:numPr>
        <w:spacing w:before="280" w:line="480" w:lineRule="auto"/>
        <w:contextualSpacing/>
        <w:rPr>
          <w:rFonts w:ascii="Arial" w:hAnsi="Arial" w:cs="Arial"/>
          <w:sz w:val="24"/>
          <w:szCs w:val="24"/>
        </w:rPr>
      </w:pPr>
      <w:r w:rsidRPr="005A5C9E">
        <w:rPr>
          <w:rFonts w:ascii="Arial" w:hAnsi="Arial" w:cs="Arial"/>
          <w:sz w:val="24"/>
          <w:szCs w:val="24"/>
        </w:rPr>
        <w:t>Trademark</w:t>
      </w:r>
    </w:p>
    <w:p w14:paraId="6D9997E5" w14:textId="77777777" w:rsidR="001E169F" w:rsidRPr="005A5C9E" w:rsidRDefault="001E169F" w:rsidP="008B078C">
      <w:pPr>
        <w:numPr>
          <w:ilvl w:val="1"/>
          <w:numId w:val="1"/>
        </w:numPr>
        <w:spacing w:before="280" w:line="480" w:lineRule="auto"/>
        <w:contextualSpacing/>
        <w:rPr>
          <w:rFonts w:ascii="Arial" w:hAnsi="Arial" w:cs="Arial"/>
          <w:sz w:val="24"/>
          <w:szCs w:val="24"/>
        </w:rPr>
      </w:pPr>
      <w:r w:rsidRPr="005A5C9E">
        <w:rPr>
          <w:rFonts w:ascii="Arial" w:hAnsi="Arial" w:cs="Arial"/>
          <w:sz w:val="24"/>
          <w:szCs w:val="24"/>
        </w:rPr>
        <w:t>Infringement</w:t>
      </w:r>
    </w:p>
    <w:p w14:paraId="38652953" w14:textId="77777777" w:rsidR="001E169F" w:rsidRPr="005A5C9E" w:rsidRDefault="001E169F" w:rsidP="008B078C">
      <w:pPr>
        <w:numPr>
          <w:ilvl w:val="1"/>
          <w:numId w:val="1"/>
        </w:numPr>
        <w:spacing w:before="280" w:line="480" w:lineRule="auto"/>
        <w:contextualSpacing/>
        <w:rPr>
          <w:rFonts w:ascii="Arial" w:hAnsi="Arial" w:cs="Arial"/>
          <w:sz w:val="24"/>
          <w:szCs w:val="24"/>
        </w:rPr>
      </w:pPr>
      <w:r w:rsidRPr="005A5C9E">
        <w:rPr>
          <w:rFonts w:ascii="Arial" w:hAnsi="Arial" w:cs="Arial"/>
          <w:sz w:val="24"/>
          <w:szCs w:val="24"/>
        </w:rPr>
        <w:t>Trademark infringement</w:t>
      </w:r>
    </w:p>
    <w:p w14:paraId="1BEF15D1" w14:textId="77777777" w:rsidR="001E169F" w:rsidRPr="005A5C9E" w:rsidRDefault="001E169F" w:rsidP="008B078C">
      <w:pPr>
        <w:numPr>
          <w:ilvl w:val="1"/>
          <w:numId w:val="1"/>
        </w:numPr>
        <w:spacing w:before="280" w:line="480" w:lineRule="auto"/>
        <w:contextualSpacing/>
        <w:rPr>
          <w:rFonts w:ascii="Arial" w:hAnsi="Arial" w:cs="Arial"/>
          <w:sz w:val="24"/>
          <w:szCs w:val="24"/>
        </w:rPr>
      </w:pPr>
      <w:r w:rsidRPr="005A5C9E">
        <w:rPr>
          <w:rFonts w:ascii="Arial" w:hAnsi="Arial" w:cs="Arial"/>
          <w:sz w:val="24"/>
          <w:szCs w:val="24"/>
        </w:rPr>
        <w:t>Registered Trademark</w:t>
      </w:r>
    </w:p>
    <w:p w14:paraId="3E24C366" w14:textId="77777777" w:rsidR="001E169F" w:rsidRPr="005A5C9E" w:rsidRDefault="001E169F" w:rsidP="008B078C">
      <w:pPr>
        <w:numPr>
          <w:ilvl w:val="1"/>
          <w:numId w:val="1"/>
        </w:numPr>
        <w:spacing w:before="280" w:line="480" w:lineRule="auto"/>
        <w:contextualSpacing/>
        <w:rPr>
          <w:rFonts w:ascii="Arial" w:hAnsi="Arial" w:cs="Arial"/>
          <w:sz w:val="24"/>
          <w:szCs w:val="24"/>
        </w:rPr>
      </w:pPr>
      <w:r w:rsidRPr="005A5C9E">
        <w:rPr>
          <w:rFonts w:ascii="Arial" w:hAnsi="Arial" w:cs="Arial"/>
          <w:sz w:val="24"/>
          <w:szCs w:val="24"/>
        </w:rPr>
        <w:t>Abandonment of Trademark</w:t>
      </w:r>
    </w:p>
    <w:p w14:paraId="2368FD0B" w14:textId="77777777" w:rsidR="001E169F" w:rsidRPr="005A5C9E" w:rsidRDefault="001E169F" w:rsidP="008B078C">
      <w:pPr>
        <w:numPr>
          <w:ilvl w:val="1"/>
          <w:numId w:val="1"/>
        </w:numPr>
        <w:spacing w:before="280" w:line="480" w:lineRule="auto"/>
        <w:contextualSpacing/>
        <w:rPr>
          <w:rFonts w:ascii="Arial" w:hAnsi="Arial" w:cs="Arial"/>
          <w:sz w:val="24"/>
          <w:szCs w:val="24"/>
        </w:rPr>
      </w:pPr>
      <w:r w:rsidRPr="005A5C9E">
        <w:rPr>
          <w:rFonts w:ascii="Arial" w:hAnsi="Arial" w:cs="Arial"/>
          <w:sz w:val="24"/>
          <w:szCs w:val="24"/>
        </w:rPr>
        <w:t>United States Patent and Trademark Office (USPTO)</w:t>
      </w:r>
    </w:p>
    <w:p w14:paraId="0DC0526F" w14:textId="77777777" w:rsidR="001E169F" w:rsidRPr="005A5C9E" w:rsidRDefault="001E169F" w:rsidP="008B078C">
      <w:pPr>
        <w:numPr>
          <w:ilvl w:val="1"/>
          <w:numId w:val="1"/>
        </w:numPr>
        <w:spacing w:before="280" w:line="480" w:lineRule="auto"/>
        <w:contextualSpacing/>
        <w:rPr>
          <w:rFonts w:ascii="Arial" w:hAnsi="Arial" w:cs="Arial"/>
          <w:sz w:val="24"/>
          <w:szCs w:val="24"/>
        </w:rPr>
      </w:pPr>
      <w:r w:rsidRPr="005A5C9E">
        <w:rPr>
          <w:rFonts w:ascii="Arial" w:hAnsi="Arial" w:cs="Arial"/>
          <w:sz w:val="24"/>
          <w:szCs w:val="24"/>
        </w:rPr>
        <w:t>Violation of trademark</w:t>
      </w:r>
    </w:p>
    <w:p w14:paraId="26273216" w14:textId="77777777" w:rsidR="001E169F" w:rsidRPr="005A5C9E" w:rsidRDefault="001E169F" w:rsidP="008B078C">
      <w:pPr>
        <w:numPr>
          <w:ilvl w:val="1"/>
          <w:numId w:val="1"/>
        </w:numPr>
        <w:spacing w:before="280" w:line="480" w:lineRule="auto"/>
        <w:contextualSpacing/>
        <w:rPr>
          <w:rFonts w:ascii="Arial" w:hAnsi="Arial" w:cs="Arial"/>
          <w:sz w:val="24"/>
          <w:szCs w:val="24"/>
        </w:rPr>
      </w:pPr>
      <w:r w:rsidRPr="005A5C9E">
        <w:rPr>
          <w:rFonts w:ascii="Arial" w:hAnsi="Arial" w:cs="Arial"/>
          <w:sz w:val="24"/>
          <w:szCs w:val="24"/>
        </w:rPr>
        <w:t>Brand Name</w:t>
      </w:r>
    </w:p>
    <w:p w14:paraId="48B92D97" w14:textId="77777777" w:rsidR="001E169F" w:rsidRPr="005A5C9E" w:rsidRDefault="001E169F" w:rsidP="008B078C">
      <w:pPr>
        <w:numPr>
          <w:ilvl w:val="1"/>
          <w:numId w:val="1"/>
        </w:numPr>
        <w:spacing w:before="280" w:line="480" w:lineRule="auto"/>
        <w:contextualSpacing/>
        <w:rPr>
          <w:rFonts w:ascii="Arial" w:hAnsi="Arial" w:cs="Arial"/>
          <w:sz w:val="24"/>
          <w:szCs w:val="24"/>
        </w:rPr>
      </w:pPr>
      <w:r w:rsidRPr="005A5C9E">
        <w:rPr>
          <w:rFonts w:ascii="Arial" w:hAnsi="Arial" w:cs="Arial"/>
          <w:sz w:val="24"/>
          <w:szCs w:val="24"/>
        </w:rPr>
        <w:t>Brand Licensing</w:t>
      </w:r>
    </w:p>
    <w:p w14:paraId="0316CB28" w14:textId="77777777" w:rsidR="001E169F" w:rsidRPr="005A5C9E" w:rsidRDefault="001E169F" w:rsidP="008B078C">
      <w:pPr>
        <w:numPr>
          <w:ilvl w:val="1"/>
          <w:numId w:val="1"/>
        </w:numPr>
        <w:spacing w:before="280" w:line="480" w:lineRule="auto"/>
        <w:contextualSpacing/>
        <w:rPr>
          <w:rFonts w:ascii="Arial" w:hAnsi="Arial" w:cs="Arial"/>
          <w:sz w:val="24"/>
          <w:szCs w:val="24"/>
        </w:rPr>
      </w:pPr>
      <w:r w:rsidRPr="005A5C9E">
        <w:rPr>
          <w:rFonts w:ascii="Arial" w:hAnsi="Arial" w:cs="Arial"/>
          <w:sz w:val="24"/>
          <w:szCs w:val="24"/>
        </w:rPr>
        <w:t>Brand Family</w:t>
      </w:r>
    </w:p>
    <w:p w14:paraId="1C7C7415" w14:textId="77777777" w:rsidR="001E169F" w:rsidRPr="005A5C9E" w:rsidRDefault="001E169F" w:rsidP="008B078C">
      <w:pPr>
        <w:numPr>
          <w:ilvl w:val="1"/>
          <w:numId w:val="1"/>
        </w:numPr>
        <w:spacing w:before="280" w:line="480" w:lineRule="auto"/>
        <w:contextualSpacing/>
        <w:rPr>
          <w:rFonts w:ascii="Arial" w:hAnsi="Arial" w:cs="Arial"/>
          <w:sz w:val="24"/>
          <w:szCs w:val="24"/>
        </w:rPr>
      </w:pPr>
      <w:r w:rsidRPr="005A5C9E">
        <w:rPr>
          <w:rFonts w:ascii="Arial" w:hAnsi="Arial" w:cs="Arial"/>
          <w:sz w:val="24"/>
          <w:szCs w:val="24"/>
        </w:rPr>
        <w:t>Multi-Brand Strategy</w:t>
      </w:r>
    </w:p>
    <w:p w14:paraId="6D7E0619" w14:textId="7D92EC7C" w:rsidR="001E169F" w:rsidRPr="005A5C9E" w:rsidRDefault="001E169F" w:rsidP="008B078C">
      <w:pPr>
        <w:numPr>
          <w:ilvl w:val="1"/>
          <w:numId w:val="1"/>
        </w:numPr>
        <w:spacing w:before="280" w:line="480" w:lineRule="auto"/>
        <w:contextualSpacing/>
        <w:rPr>
          <w:rFonts w:ascii="Arial" w:hAnsi="Arial" w:cs="Arial"/>
          <w:sz w:val="24"/>
          <w:szCs w:val="24"/>
        </w:rPr>
      </w:pPr>
      <w:r w:rsidRPr="005A5C9E">
        <w:rPr>
          <w:rFonts w:ascii="Arial" w:hAnsi="Arial" w:cs="Arial"/>
          <w:sz w:val="24"/>
          <w:szCs w:val="24"/>
        </w:rPr>
        <w:t>Civil Case Removal</w:t>
      </w:r>
    </w:p>
    <w:p w14:paraId="0887530E" w14:textId="6AE87F73" w:rsidR="00AD0319" w:rsidRPr="005A5C9E" w:rsidRDefault="004505E2" w:rsidP="008B078C">
      <w:pPr>
        <w:numPr>
          <w:ilvl w:val="1"/>
          <w:numId w:val="1"/>
        </w:numPr>
        <w:spacing w:before="280" w:line="480" w:lineRule="auto"/>
        <w:contextualSpacing/>
        <w:rPr>
          <w:rFonts w:ascii="Arial" w:hAnsi="Arial" w:cs="Arial"/>
          <w:sz w:val="24"/>
          <w:szCs w:val="24"/>
        </w:rPr>
      </w:pPr>
      <w:r w:rsidRPr="005A5C9E">
        <w:rPr>
          <w:rFonts w:ascii="Arial" w:hAnsi="Arial" w:cs="Arial"/>
          <w:sz w:val="24"/>
          <w:szCs w:val="24"/>
        </w:rPr>
        <w:t xml:space="preserve">Original Jurisdiction </w:t>
      </w:r>
    </w:p>
    <w:p w14:paraId="746E4607" w14:textId="5B7133A3" w:rsidR="004505E2" w:rsidRPr="005A5C9E" w:rsidRDefault="004505E2" w:rsidP="008B078C">
      <w:pPr>
        <w:numPr>
          <w:ilvl w:val="1"/>
          <w:numId w:val="1"/>
        </w:numPr>
        <w:spacing w:before="280" w:line="480" w:lineRule="auto"/>
        <w:contextualSpacing/>
        <w:rPr>
          <w:rFonts w:ascii="Arial" w:hAnsi="Arial" w:cs="Arial"/>
          <w:sz w:val="24"/>
          <w:szCs w:val="24"/>
        </w:rPr>
      </w:pPr>
      <w:r w:rsidRPr="005A5C9E">
        <w:rPr>
          <w:rFonts w:ascii="Arial" w:hAnsi="Arial" w:cs="Arial"/>
          <w:sz w:val="24"/>
          <w:szCs w:val="24"/>
        </w:rPr>
        <w:t xml:space="preserve">Diversity of Citizenship </w:t>
      </w:r>
    </w:p>
    <w:p w14:paraId="16BCCDF8" w14:textId="77777777" w:rsidR="001E169F" w:rsidRPr="005A5C9E" w:rsidRDefault="001E169F" w:rsidP="008B078C">
      <w:pPr>
        <w:numPr>
          <w:ilvl w:val="0"/>
          <w:numId w:val="1"/>
        </w:numPr>
        <w:spacing w:before="280" w:line="480" w:lineRule="auto"/>
        <w:contextualSpacing/>
        <w:rPr>
          <w:rFonts w:ascii="Arial" w:hAnsi="Arial" w:cs="Arial"/>
          <w:b/>
          <w:i/>
          <w:sz w:val="24"/>
          <w:szCs w:val="24"/>
        </w:rPr>
      </w:pPr>
      <w:r w:rsidRPr="005A5C9E">
        <w:rPr>
          <w:rFonts w:ascii="Arial" w:hAnsi="Arial" w:cs="Arial"/>
          <w:b/>
          <w:i/>
          <w:sz w:val="24"/>
          <w:szCs w:val="24"/>
        </w:rPr>
        <w:lastRenderedPageBreak/>
        <w:t>The Legal Issue(s) that need to be answered in my Research:</w:t>
      </w:r>
    </w:p>
    <w:p w14:paraId="64365153" w14:textId="537EC1E6" w:rsidR="001E169F" w:rsidRPr="005A5C9E" w:rsidRDefault="001E169F" w:rsidP="008B078C">
      <w:pPr>
        <w:numPr>
          <w:ilvl w:val="1"/>
          <w:numId w:val="1"/>
        </w:numPr>
        <w:spacing w:before="280" w:line="480" w:lineRule="auto"/>
        <w:contextualSpacing/>
        <w:rPr>
          <w:rFonts w:ascii="Arial" w:hAnsi="Arial" w:cs="Arial"/>
          <w:b/>
          <w:i/>
          <w:sz w:val="24"/>
          <w:szCs w:val="24"/>
        </w:rPr>
      </w:pPr>
      <w:r w:rsidRPr="005A5C9E">
        <w:rPr>
          <w:rFonts w:ascii="Arial" w:hAnsi="Arial" w:cs="Arial"/>
          <w:sz w:val="24"/>
          <w:szCs w:val="24"/>
        </w:rPr>
        <w:t>Can this case be removed from the Michigan State Court to the Federal District Court?</w:t>
      </w:r>
    </w:p>
    <w:p w14:paraId="40E176C9" w14:textId="35B57A7F" w:rsidR="001B2847" w:rsidRPr="005A5C9E" w:rsidRDefault="00835B15" w:rsidP="008B078C">
      <w:pPr>
        <w:numPr>
          <w:ilvl w:val="1"/>
          <w:numId w:val="1"/>
        </w:numPr>
        <w:spacing w:before="280" w:line="480" w:lineRule="auto"/>
        <w:contextualSpacing/>
        <w:rPr>
          <w:rFonts w:ascii="Arial" w:hAnsi="Arial" w:cs="Arial"/>
          <w:b/>
          <w:i/>
          <w:sz w:val="24"/>
          <w:szCs w:val="24"/>
        </w:rPr>
      </w:pPr>
      <w:r w:rsidRPr="005A5C9E">
        <w:rPr>
          <w:rFonts w:ascii="Arial" w:hAnsi="Arial" w:cs="Arial"/>
          <w:sz w:val="24"/>
          <w:szCs w:val="24"/>
        </w:rPr>
        <w:t>Does the federal district court have original jurisdiction over the case since trademark law is a federal law?</w:t>
      </w:r>
    </w:p>
    <w:p w14:paraId="0E292837" w14:textId="5E08621B" w:rsidR="00BD29DD" w:rsidRPr="005A5C9E" w:rsidRDefault="00BD29DD" w:rsidP="008B078C">
      <w:pPr>
        <w:numPr>
          <w:ilvl w:val="1"/>
          <w:numId w:val="1"/>
        </w:numPr>
        <w:spacing w:before="280" w:line="480" w:lineRule="auto"/>
        <w:contextualSpacing/>
        <w:rPr>
          <w:rFonts w:ascii="Arial" w:hAnsi="Arial" w:cs="Arial"/>
          <w:b/>
          <w:i/>
          <w:sz w:val="24"/>
          <w:szCs w:val="24"/>
        </w:rPr>
      </w:pPr>
      <w:r w:rsidRPr="005A5C9E">
        <w:rPr>
          <w:rFonts w:ascii="Arial" w:hAnsi="Arial" w:cs="Arial"/>
          <w:sz w:val="24"/>
          <w:szCs w:val="24"/>
        </w:rPr>
        <w:t>Does the parties have diversity of citizenship?</w:t>
      </w:r>
    </w:p>
    <w:p w14:paraId="12DAB9C4" w14:textId="77777777" w:rsidR="001E169F" w:rsidRPr="005A5C9E" w:rsidRDefault="001E169F" w:rsidP="008B078C">
      <w:pPr>
        <w:numPr>
          <w:ilvl w:val="0"/>
          <w:numId w:val="1"/>
        </w:numPr>
        <w:spacing w:before="280" w:line="480" w:lineRule="auto"/>
        <w:contextualSpacing/>
        <w:rPr>
          <w:rFonts w:ascii="Arial" w:hAnsi="Arial" w:cs="Arial"/>
          <w:b/>
          <w:i/>
          <w:sz w:val="24"/>
          <w:szCs w:val="24"/>
        </w:rPr>
      </w:pPr>
      <w:r w:rsidRPr="005A5C9E">
        <w:rPr>
          <w:rFonts w:ascii="Arial" w:hAnsi="Arial" w:cs="Arial"/>
          <w:b/>
          <w:i/>
          <w:sz w:val="24"/>
          <w:szCs w:val="24"/>
        </w:rPr>
        <w:t>Identification of any primary sources of law you intend to research:</w:t>
      </w:r>
    </w:p>
    <w:p w14:paraId="6C155B28" w14:textId="77777777" w:rsidR="001E169F" w:rsidRPr="005A5C9E" w:rsidRDefault="001E169F" w:rsidP="008B078C">
      <w:pPr>
        <w:numPr>
          <w:ilvl w:val="1"/>
          <w:numId w:val="1"/>
        </w:numPr>
        <w:spacing w:before="280" w:line="480" w:lineRule="auto"/>
        <w:contextualSpacing/>
        <w:rPr>
          <w:rFonts w:ascii="Arial" w:hAnsi="Arial" w:cs="Arial"/>
          <w:sz w:val="24"/>
          <w:szCs w:val="24"/>
        </w:rPr>
      </w:pPr>
      <w:r w:rsidRPr="005A5C9E">
        <w:rPr>
          <w:rFonts w:ascii="Arial" w:hAnsi="Arial" w:cs="Arial"/>
          <w:sz w:val="24"/>
          <w:szCs w:val="24"/>
        </w:rPr>
        <w:t xml:space="preserve">The </w:t>
      </w:r>
      <w:proofErr w:type="spellStart"/>
      <w:r w:rsidRPr="005A5C9E">
        <w:rPr>
          <w:rFonts w:ascii="Arial" w:hAnsi="Arial" w:cs="Arial"/>
          <w:sz w:val="24"/>
          <w:szCs w:val="24"/>
        </w:rPr>
        <w:t>Lanham</w:t>
      </w:r>
      <w:proofErr w:type="spellEnd"/>
      <w:r w:rsidRPr="005A5C9E">
        <w:rPr>
          <w:rFonts w:ascii="Arial" w:hAnsi="Arial" w:cs="Arial"/>
          <w:sz w:val="24"/>
          <w:szCs w:val="24"/>
        </w:rPr>
        <w:t xml:space="preserve"> Act, 15 U.S.C. §§ 1051 et seq.,</w:t>
      </w:r>
    </w:p>
    <w:p w14:paraId="0A570E43" w14:textId="77777777" w:rsidR="001E169F" w:rsidRPr="005A5C9E" w:rsidRDefault="001E169F" w:rsidP="008B078C">
      <w:pPr>
        <w:numPr>
          <w:ilvl w:val="1"/>
          <w:numId w:val="1"/>
        </w:numPr>
        <w:spacing w:before="280" w:line="480" w:lineRule="auto"/>
        <w:contextualSpacing/>
        <w:rPr>
          <w:rFonts w:ascii="Arial" w:hAnsi="Arial" w:cs="Arial"/>
          <w:b/>
          <w:i/>
          <w:sz w:val="24"/>
          <w:szCs w:val="24"/>
        </w:rPr>
      </w:pPr>
      <w:r w:rsidRPr="005A5C9E">
        <w:rPr>
          <w:rFonts w:ascii="Arial" w:hAnsi="Arial" w:cs="Arial"/>
          <w:sz w:val="24"/>
          <w:szCs w:val="24"/>
        </w:rPr>
        <w:t>United States Patent and Trademark Office (USPTO)</w:t>
      </w:r>
    </w:p>
    <w:p w14:paraId="48CAD637" w14:textId="77777777" w:rsidR="001E169F" w:rsidRPr="005A5C9E" w:rsidRDefault="001E169F" w:rsidP="008B078C">
      <w:pPr>
        <w:numPr>
          <w:ilvl w:val="1"/>
          <w:numId w:val="1"/>
        </w:numPr>
        <w:spacing w:before="280" w:line="480" w:lineRule="auto"/>
        <w:contextualSpacing/>
        <w:rPr>
          <w:rFonts w:ascii="Arial" w:hAnsi="Arial" w:cs="Arial"/>
          <w:b/>
          <w:i/>
          <w:sz w:val="24"/>
          <w:szCs w:val="24"/>
        </w:rPr>
      </w:pPr>
      <w:r w:rsidRPr="005A5C9E">
        <w:rPr>
          <w:rFonts w:ascii="Arial" w:hAnsi="Arial" w:cs="Arial"/>
          <w:sz w:val="24"/>
          <w:szCs w:val="24"/>
        </w:rPr>
        <w:t>28 U.S. Code § 1441 – 1446</w:t>
      </w:r>
    </w:p>
    <w:p w14:paraId="2888C676" w14:textId="77777777" w:rsidR="001E169F" w:rsidRPr="005A5C9E" w:rsidRDefault="001E169F" w:rsidP="008B078C">
      <w:pPr>
        <w:numPr>
          <w:ilvl w:val="1"/>
          <w:numId w:val="1"/>
        </w:numPr>
        <w:spacing w:before="280" w:line="480" w:lineRule="auto"/>
        <w:contextualSpacing/>
        <w:rPr>
          <w:rFonts w:ascii="Arial" w:hAnsi="Arial" w:cs="Arial"/>
          <w:b/>
          <w:i/>
          <w:sz w:val="24"/>
          <w:szCs w:val="24"/>
        </w:rPr>
      </w:pPr>
      <w:r w:rsidRPr="005A5C9E">
        <w:rPr>
          <w:rFonts w:ascii="Arial" w:hAnsi="Arial" w:cs="Arial"/>
          <w:sz w:val="24"/>
          <w:szCs w:val="24"/>
        </w:rPr>
        <w:t>15 USCS Code § 1121</w:t>
      </w:r>
    </w:p>
    <w:p w14:paraId="2232657A" w14:textId="77777777" w:rsidR="001E169F" w:rsidRPr="005A5C9E" w:rsidRDefault="00226104" w:rsidP="008B078C">
      <w:pPr>
        <w:numPr>
          <w:ilvl w:val="1"/>
          <w:numId w:val="1"/>
        </w:numPr>
        <w:spacing w:before="280" w:line="480" w:lineRule="auto"/>
        <w:contextualSpacing/>
        <w:rPr>
          <w:rFonts w:ascii="Arial" w:hAnsi="Arial" w:cs="Arial"/>
          <w:sz w:val="24"/>
          <w:szCs w:val="24"/>
        </w:rPr>
      </w:pPr>
      <w:hyperlink r:id="rId7" w:history="1">
        <w:r w:rsidR="001E169F" w:rsidRPr="005A5C9E">
          <w:rPr>
            <w:rFonts w:ascii="Arial" w:hAnsi="Arial" w:cs="Arial"/>
            <w:i/>
            <w:iCs/>
            <w:color w:val="44546A" w:themeColor="text2"/>
            <w:sz w:val="24"/>
            <w:szCs w:val="24"/>
            <w:u w:val="single"/>
          </w:rPr>
          <w:t>Wynn Oil Co. v. Am. Way Serv. Corp.</w:t>
        </w:r>
        <w:r w:rsidR="001E169F" w:rsidRPr="005A5C9E">
          <w:rPr>
            <w:rFonts w:ascii="Arial" w:hAnsi="Arial" w:cs="Arial"/>
            <w:color w:val="44546A" w:themeColor="text2"/>
            <w:sz w:val="24"/>
            <w:szCs w:val="24"/>
            <w:u w:val="single"/>
          </w:rPr>
          <w:t>, 943 F.2d 595 (6th Cir. 1991)</w:t>
        </w:r>
      </w:hyperlink>
    </w:p>
    <w:p w14:paraId="026BAD2D" w14:textId="77777777" w:rsidR="001E169F" w:rsidRPr="005A5C9E" w:rsidRDefault="00226104" w:rsidP="008B078C">
      <w:pPr>
        <w:numPr>
          <w:ilvl w:val="1"/>
          <w:numId w:val="1"/>
        </w:numPr>
        <w:spacing w:before="280" w:line="480" w:lineRule="auto"/>
        <w:contextualSpacing/>
        <w:rPr>
          <w:rFonts w:ascii="Arial" w:hAnsi="Arial" w:cs="Arial"/>
          <w:sz w:val="24"/>
          <w:szCs w:val="24"/>
        </w:rPr>
      </w:pPr>
      <w:hyperlink r:id="rId8" w:history="1">
        <w:r w:rsidR="001E169F" w:rsidRPr="005A5C9E">
          <w:rPr>
            <w:rFonts w:ascii="Arial" w:hAnsi="Arial" w:cs="Arial"/>
            <w:i/>
            <w:iCs/>
            <w:color w:val="44546A" w:themeColor="text2"/>
            <w:sz w:val="24"/>
            <w:szCs w:val="24"/>
            <w:u w:val="single"/>
          </w:rPr>
          <w:t xml:space="preserve">Cosmetic Dermatology &amp; Vein </w:t>
        </w:r>
        <w:proofErr w:type="spellStart"/>
        <w:r w:rsidR="001E169F" w:rsidRPr="005A5C9E">
          <w:rPr>
            <w:rFonts w:ascii="Arial" w:hAnsi="Arial" w:cs="Arial"/>
            <w:i/>
            <w:iCs/>
            <w:color w:val="44546A" w:themeColor="text2"/>
            <w:sz w:val="24"/>
            <w:szCs w:val="24"/>
            <w:u w:val="single"/>
          </w:rPr>
          <w:t>Ctrs</w:t>
        </w:r>
        <w:proofErr w:type="spellEnd"/>
        <w:r w:rsidR="001E169F" w:rsidRPr="005A5C9E">
          <w:rPr>
            <w:rFonts w:ascii="Arial" w:hAnsi="Arial" w:cs="Arial"/>
            <w:i/>
            <w:iCs/>
            <w:color w:val="44546A" w:themeColor="text2"/>
            <w:sz w:val="24"/>
            <w:szCs w:val="24"/>
            <w:u w:val="single"/>
          </w:rPr>
          <w:t xml:space="preserve">. of Downriver, P.C. v. New Faces Skin Care </w:t>
        </w:r>
        <w:proofErr w:type="spellStart"/>
        <w:r w:rsidR="001E169F" w:rsidRPr="005A5C9E">
          <w:rPr>
            <w:rFonts w:ascii="Arial" w:hAnsi="Arial" w:cs="Arial"/>
            <w:i/>
            <w:iCs/>
            <w:color w:val="44546A" w:themeColor="text2"/>
            <w:sz w:val="24"/>
            <w:szCs w:val="24"/>
            <w:u w:val="single"/>
          </w:rPr>
          <w:t>Ctrs</w:t>
        </w:r>
        <w:proofErr w:type="spellEnd"/>
        <w:r w:rsidR="001E169F" w:rsidRPr="005A5C9E">
          <w:rPr>
            <w:rFonts w:ascii="Arial" w:hAnsi="Arial" w:cs="Arial"/>
            <w:i/>
            <w:iCs/>
            <w:color w:val="44546A" w:themeColor="text2"/>
            <w:sz w:val="24"/>
            <w:szCs w:val="24"/>
            <w:u w:val="single"/>
          </w:rPr>
          <w:t>., LTD.</w:t>
        </w:r>
        <w:r w:rsidR="001E169F" w:rsidRPr="005A5C9E">
          <w:rPr>
            <w:rFonts w:ascii="Arial" w:hAnsi="Arial" w:cs="Arial"/>
            <w:color w:val="44546A" w:themeColor="text2"/>
            <w:sz w:val="24"/>
            <w:szCs w:val="24"/>
            <w:u w:val="single"/>
          </w:rPr>
          <w:t xml:space="preserve">, 91 F. </w:t>
        </w:r>
        <w:proofErr w:type="spellStart"/>
        <w:r w:rsidR="001E169F" w:rsidRPr="005A5C9E">
          <w:rPr>
            <w:rFonts w:ascii="Arial" w:hAnsi="Arial" w:cs="Arial"/>
            <w:color w:val="44546A" w:themeColor="text2"/>
            <w:sz w:val="24"/>
            <w:szCs w:val="24"/>
            <w:u w:val="single"/>
          </w:rPr>
          <w:t>Supp</w:t>
        </w:r>
        <w:proofErr w:type="spellEnd"/>
        <w:r w:rsidR="001E169F" w:rsidRPr="005A5C9E">
          <w:rPr>
            <w:rFonts w:ascii="Arial" w:hAnsi="Arial" w:cs="Arial"/>
            <w:color w:val="44546A" w:themeColor="text2"/>
            <w:sz w:val="24"/>
            <w:szCs w:val="24"/>
            <w:u w:val="single"/>
          </w:rPr>
          <w:t>. 2d 1045 (E.D. Mich. 2000)</w:t>
        </w:r>
      </w:hyperlink>
    </w:p>
    <w:p w14:paraId="77DF3F22" w14:textId="77777777" w:rsidR="001E169F" w:rsidRPr="005A5C9E" w:rsidRDefault="001E169F" w:rsidP="008B078C">
      <w:pPr>
        <w:numPr>
          <w:ilvl w:val="0"/>
          <w:numId w:val="1"/>
        </w:numPr>
        <w:spacing w:before="280" w:line="480" w:lineRule="auto"/>
        <w:contextualSpacing/>
        <w:rPr>
          <w:rFonts w:ascii="Arial" w:hAnsi="Arial" w:cs="Arial"/>
          <w:b/>
          <w:i/>
          <w:sz w:val="24"/>
          <w:szCs w:val="24"/>
        </w:rPr>
      </w:pPr>
      <w:r w:rsidRPr="005A5C9E">
        <w:rPr>
          <w:rFonts w:ascii="Arial" w:hAnsi="Arial" w:cs="Arial"/>
          <w:b/>
          <w:i/>
          <w:sz w:val="24"/>
          <w:szCs w:val="24"/>
        </w:rPr>
        <w:t>Identification of any secondary sources of law you intend to research:</w:t>
      </w:r>
    </w:p>
    <w:p w14:paraId="4A85E680" w14:textId="77777777" w:rsidR="001E169F" w:rsidRPr="005A5C9E" w:rsidRDefault="00226104" w:rsidP="008B078C">
      <w:pPr>
        <w:numPr>
          <w:ilvl w:val="1"/>
          <w:numId w:val="1"/>
        </w:numPr>
        <w:spacing w:before="280" w:line="480" w:lineRule="auto"/>
        <w:contextualSpacing/>
        <w:rPr>
          <w:rFonts w:ascii="Arial" w:hAnsi="Arial" w:cs="Arial"/>
          <w:b/>
          <w:i/>
          <w:sz w:val="24"/>
          <w:szCs w:val="24"/>
        </w:rPr>
      </w:pPr>
      <w:hyperlink r:id="rId9" w:history="1">
        <w:r w:rsidR="001E169F" w:rsidRPr="005A5C9E">
          <w:rPr>
            <w:rFonts w:ascii="Arial" w:hAnsi="Arial" w:cs="Arial"/>
            <w:color w:val="44546A" w:themeColor="text2"/>
            <w:sz w:val="24"/>
            <w:szCs w:val="24"/>
            <w:u w:val="single"/>
          </w:rPr>
          <w:t>ARTICLE: REGISTERING DISAGREEMENT: REGISTRATION IN MODERN AMERICAN TRADEMARK LAW, 130 Harv. L. Rev. 867</w:t>
        </w:r>
      </w:hyperlink>
    </w:p>
    <w:p w14:paraId="0DE8A3AE" w14:textId="77777777" w:rsidR="001E169F" w:rsidRPr="005A5C9E" w:rsidRDefault="00226104" w:rsidP="008B078C">
      <w:pPr>
        <w:numPr>
          <w:ilvl w:val="1"/>
          <w:numId w:val="1"/>
        </w:numPr>
        <w:spacing w:before="280" w:line="480" w:lineRule="auto"/>
        <w:contextualSpacing/>
        <w:rPr>
          <w:rFonts w:ascii="Arial" w:hAnsi="Arial" w:cs="Arial"/>
          <w:sz w:val="24"/>
          <w:szCs w:val="24"/>
        </w:rPr>
      </w:pPr>
      <w:hyperlink r:id="rId10" w:history="1">
        <w:r w:rsidR="001E169F" w:rsidRPr="005A5C9E">
          <w:rPr>
            <w:rFonts w:ascii="Arial" w:hAnsi="Arial" w:cs="Arial"/>
            <w:color w:val="44546A" w:themeColor="text2"/>
            <w:sz w:val="24"/>
            <w:szCs w:val="24"/>
            <w:u w:val="single"/>
          </w:rPr>
          <w:t>ARTICLE &amp; ESSAY: FINDING TRADEMARK USE: THE HISTORICAL FOUNDATION FOR LIMITING INFRINGEMENT LIABILITY TO USES "IN THE MANNER OF A MARK", 43 Wake Forest L. Rev. 893</w:t>
        </w:r>
      </w:hyperlink>
    </w:p>
    <w:p w14:paraId="30DC0242" w14:textId="77777777" w:rsidR="001E169F" w:rsidRPr="005A5C9E" w:rsidRDefault="00226104" w:rsidP="008B078C">
      <w:pPr>
        <w:numPr>
          <w:ilvl w:val="1"/>
          <w:numId w:val="1"/>
        </w:numPr>
        <w:spacing w:before="280" w:line="480" w:lineRule="auto"/>
        <w:contextualSpacing/>
        <w:rPr>
          <w:rFonts w:ascii="Arial" w:hAnsi="Arial" w:cs="Arial"/>
          <w:sz w:val="24"/>
          <w:szCs w:val="24"/>
        </w:rPr>
      </w:pPr>
      <w:hyperlink r:id="rId11" w:history="1">
        <w:r w:rsidR="001E169F" w:rsidRPr="005A5C9E">
          <w:rPr>
            <w:rFonts w:ascii="Arial" w:hAnsi="Arial" w:cs="Arial"/>
            <w:color w:val="44546A" w:themeColor="text2"/>
            <w:sz w:val="24"/>
            <w:szCs w:val="24"/>
            <w:u w:val="single"/>
          </w:rPr>
          <w:t>ARTICLE: A LINGUISTIC JUSTIFICATION FOR PROTECTING "GENERIC" TRADEMARKS, 17 Yale J. L. &amp; Tech. 110</w:t>
        </w:r>
      </w:hyperlink>
    </w:p>
    <w:p w14:paraId="034F72B9" w14:textId="77777777" w:rsidR="001E169F" w:rsidRPr="005A5C9E" w:rsidRDefault="001E169F" w:rsidP="008B078C">
      <w:pPr>
        <w:numPr>
          <w:ilvl w:val="0"/>
          <w:numId w:val="1"/>
        </w:numPr>
        <w:spacing w:before="280" w:line="480" w:lineRule="auto"/>
        <w:contextualSpacing/>
        <w:rPr>
          <w:rFonts w:ascii="Arial" w:hAnsi="Arial" w:cs="Arial"/>
          <w:b/>
          <w:i/>
          <w:sz w:val="24"/>
          <w:szCs w:val="24"/>
        </w:rPr>
      </w:pPr>
      <w:r w:rsidRPr="005A5C9E">
        <w:rPr>
          <w:rFonts w:ascii="Arial" w:hAnsi="Arial" w:cs="Arial"/>
          <w:b/>
          <w:i/>
          <w:sz w:val="24"/>
          <w:szCs w:val="24"/>
        </w:rPr>
        <w:t>Estimation of hours for research:</w:t>
      </w:r>
    </w:p>
    <w:p w14:paraId="19F0E765" w14:textId="77777777" w:rsidR="001E169F" w:rsidRPr="005A5C9E" w:rsidRDefault="001E169F" w:rsidP="008B078C">
      <w:pPr>
        <w:numPr>
          <w:ilvl w:val="1"/>
          <w:numId w:val="1"/>
        </w:numPr>
        <w:spacing w:before="280" w:line="480" w:lineRule="auto"/>
        <w:contextualSpacing/>
        <w:rPr>
          <w:rFonts w:ascii="Arial" w:hAnsi="Arial" w:cs="Arial"/>
          <w:sz w:val="24"/>
          <w:szCs w:val="24"/>
        </w:rPr>
      </w:pPr>
      <w:r w:rsidRPr="005A5C9E">
        <w:rPr>
          <w:rFonts w:ascii="Arial" w:hAnsi="Arial" w:cs="Arial"/>
          <w:sz w:val="24"/>
          <w:szCs w:val="24"/>
        </w:rPr>
        <w:t>8-10 hours</w:t>
      </w:r>
    </w:p>
    <w:p w14:paraId="4F28CA73" w14:textId="1A412E37" w:rsidR="004B6306" w:rsidRPr="005A5C9E" w:rsidRDefault="00D72C97" w:rsidP="008B078C">
      <w:pPr>
        <w:spacing w:line="480" w:lineRule="auto"/>
        <w:ind w:firstLine="720"/>
        <w:rPr>
          <w:rFonts w:ascii="Arial" w:hAnsi="Arial" w:cs="Arial"/>
          <w:sz w:val="24"/>
          <w:szCs w:val="24"/>
        </w:rPr>
      </w:pPr>
      <w:r w:rsidRPr="005A5C9E">
        <w:rPr>
          <w:rFonts w:ascii="Arial" w:hAnsi="Arial" w:cs="Arial"/>
          <w:sz w:val="24"/>
          <w:szCs w:val="24"/>
        </w:rPr>
        <w:t>In conclusion</w:t>
      </w:r>
      <w:r w:rsidR="004B6306" w:rsidRPr="005A5C9E">
        <w:rPr>
          <w:rFonts w:ascii="Arial" w:hAnsi="Arial" w:cs="Arial"/>
          <w:sz w:val="24"/>
          <w:szCs w:val="24"/>
        </w:rPr>
        <w:t xml:space="preserve"> we have a strong defense for SLB. We should be able to win this case against Mr. Sawyer and SLB will be able to keep its name. There are no consumer confusions because SLB is established in North Carolina. Mr. Sawyer does not currently have any establishments in North Carolina and has not yet set any proposal in stone for expanding into North Carolina. If there is anything you need from me please let me know. I am excited to continue working with you and SLB.</w:t>
      </w:r>
    </w:p>
    <w:p w14:paraId="7371D146" w14:textId="6AEB7A29" w:rsidR="0025025C" w:rsidRPr="005A5C9E" w:rsidRDefault="0025025C" w:rsidP="008B078C">
      <w:pPr>
        <w:spacing w:line="480" w:lineRule="auto"/>
        <w:rPr>
          <w:rFonts w:ascii="Arial" w:hAnsi="Arial" w:cs="Arial"/>
          <w:sz w:val="24"/>
          <w:szCs w:val="24"/>
        </w:rPr>
      </w:pPr>
    </w:p>
    <w:p w14:paraId="2507FD2F" w14:textId="77777777" w:rsidR="0025025C" w:rsidRPr="005A5C9E" w:rsidRDefault="0025025C" w:rsidP="008B078C">
      <w:pPr>
        <w:spacing w:line="480" w:lineRule="auto"/>
        <w:rPr>
          <w:rFonts w:ascii="Arial" w:hAnsi="Arial" w:cs="Arial"/>
          <w:sz w:val="24"/>
          <w:szCs w:val="24"/>
        </w:rPr>
      </w:pPr>
      <w:r w:rsidRPr="005A5C9E">
        <w:rPr>
          <w:rFonts w:ascii="Arial" w:hAnsi="Arial" w:cs="Arial"/>
          <w:sz w:val="24"/>
          <w:szCs w:val="24"/>
        </w:rPr>
        <w:br w:type="page"/>
      </w:r>
    </w:p>
    <w:p w14:paraId="3AE40F53" w14:textId="77777777" w:rsidR="0025025C" w:rsidRPr="005A5C9E" w:rsidRDefault="0025025C" w:rsidP="008B078C">
      <w:pPr>
        <w:keepLines/>
        <w:pBdr>
          <w:top w:val="single" w:sz="48" w:space="8" w:color="404040" w:themeColor="text1" w:themeTint="BF"/>
          <w:left w:val="single" w:sz="48" w:space="4" w:color="404040" w:themeColor="text1" w:themeTint="BF"/>
          <w:bottom w:val="single" w:sz="48" w:space="8" w:color="404040" w:themeColor="text1" w:themeTint="BF"/>
          <w:right w:val="single" w:sz="48" w:space="4" w:color="404040" w:themeColor="text1" w:themeTint="BF"/>
        </w:pBdr>
        <w:shd w:val="clear" w:color="auto" w:fill="404040" w:themeFill="text1" w:themeFillTint="BF"/>
        <w:spacing w:line="480" w:lineRule="auto"/>
        <w:ind w:left="5040" w:right="288"/>
        <w:jc w:val="center"/>
        <w:rPr>
          <w:rFonts w:ascii="Arial" w:hAnsi="Arial" w:cs="Arial"/>
          <w:color w:val="FFFFFF" w:themeColor="background1"/>
          <w:spacing w:val="-15"/>
          <w:sz w:val="24"/>
          <w:szCs w:val="24"/>
        </w:rPr>
      </w:pPr>
      <w:r w:rsidRPr="005A5C9E">
        <w:rPr>
          <w:rFonts w:ascii="Arial" w:hAnsi="Arial" w:cs="Arial"/>
          <w:color w:val="FFFFFF" w:themeColor="background1"/>
          <w:spacing w:val="-15"/>
          <w:sz w:val="24"/>
          <w:szCs w:val="24"/>
        </w:rPr>
        <w:lastRenderedPageBreak/>
        <w:t>Howard &amp; Mills, P.C.</w:t>
      </w:r>
    </w:p>
    <w:sdt>
      <w:sdtPr>
        <w:rPr>
          <w:rFonts w:ascii="Arial" w:hAnsi="Arial" w:cs="Arial"/>
          <w:b/>
          <w:kern w:val="28"/>
          <w:sz w:val="24"/>
          <w:szCs w:val="24"/>
        </w:rPr>
        <w:alias w:val="Memo title:"/>
        <w:tag w:val="Memo tilte:"/>
        <w:id w:val="-1367517780"/>
        <w:placeholder>
          <w:docPart w:val="A17F52BFF0A4F747A90C32E5E0D2544F"/>
        </w:placeholder>
        <w:temporary/>
        <w:showingPlcHdr/>
        <w15:appearance w15:val="hidden"/>
      </w:sdtPr>
      <w:sdtEndPr/>
      <w:sdtContent>
        <w:p w14:paraId="5A2CC190" w14:textId="77777777" w:rsidR="0025025C" w:rsidRPr="005A5C9E" w:rsidRDefault="0025025C" w:rsidP="008B078C">
          <w:pPr>
            <w:keepNext/>
            <w:keepLines/>
            <w:spacing w:after="120" w:line="480" w:lineRule="auto"/>
            <w:ind w:left="-720"/>
            <w:rPr>
              <w:rFonts w:ascii="Arial" w:hAnsi="Arial" w:cs="Arial"/>
              <w:b/>
              <w:kern w:val="28"/>
              <w:sz w:val="24"/>
              <w:szCs w:val="24"/>
            </w:rPr>
          </w:pPr>
          <w:r w:rsidRPr="005A5C9E">
            <w:rPr>
              <w:rFonts w:ascii="Arial" w:hAnsi="Arial" w:cs="Arial"/>
              <w:b/>
              <w:kern w:val="28"/>
              <w:sz w:val="24"/>
              <w:szCs w:val="24"/>
            </w:rPr>
            <w:t>Memo</w:t>
          </w:r>
        </w:p>
      </w:sdtContent>
    </w:sdt>
    <w:tbl>
      <w:tblPr>
        <w:tblStyle w:val="Memotable"/>
        <w:tblW w:w="5000" w:type="pct"/>
        <w:tblLayout w:type="fixed"/>
        <w:tblCellMar>
          <w:left w:w="0" w:type="dxa"/>
          <w:right w:w="0" w:type="dxa"/>
        </w:tblCellMar>
        <w:tblLook w:val="04A0" w:firstRow="1" w:lastRow="0" w:firstColumn="1" w:lastColumn="0" w:noHBand="0" w:noVBand="1"/>
        <w:tblDescription w:val="Memo header fields"/>
      </w:tblPr>
      <w:tblGrid>
        <w:gridCol w:w="1232"/>
        <w:gridCol w:w="8128"/>
      </w:tblGrid>
      <w:tr w:rsidR="0025025C" w:rsidRPr="005A5C9E" w14:paraId="033C78F0" w14:textId="77777777" w:rsidTr="007E70FC">
        <w:sdt>
          <w:sdtPr>
            <w:rPr>
              <w:rFonts w:ascii="Arial" w:hAnsi="Arial" w:cs="Arial"/>
              <w:b/>
              <w:sz w:val="24"/>
              <w:szCs w:val="24"/>
            </w:rPr>
            <w:alias w:val="To:"/>
            <w:tag w:val="To:"/>
            <w:id w:val="20367584"/>
            <w:placeholder>
              <w:docPart w:val="4A5657DB8C11604481E39B64336BA0AA"/>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152" w:type="dxa"/>
              </w:tcPr>
              <w:p w14:paraId="020A860F" w14:textId="77777777" w:rsidR="0025025C" w:rsidRPr="005A5C9E" w:rsidRDefault="0025025C" w:rsidP="008B078C">
                <w:pPr>
                  <w:keepNext/>
                  <w:keepLines/>
                  <w:spacing w:line="480" w:lineRule="auto"/>
                  <w:contextualSpacing w:val="0"/>
                  <w:outlineLvl w:val="0"/>
                  <w:rPr>
                    <w:rFonts w:ascii="Arial" w:hAnsi="Arial" w:cs="Arial"/>
                    <w:b/>
                    <w:sz w:val="24"/>
                    <w:szCs w:val="24"/>
                  </w:rPr>
                </w:pPr>
                <w:r w:rsidRPr="005A5C9E">
                  <w:rPr>
                    <w:rFonts w:ascii="Arial" w:hAnsi="Arial" w:cs="Arial"/>
                    <w:b/>
                    <w:sz w:val="24"/>
                    <w:szCs w:val="24"/>
                  </w:rPr>
                  <w:t>To:</w:t>
                </w:r>
              </w:p>
            </w:tc>
          </w:sdtContent>
        </w:sdt>
        <w:tc>
          <w:tcPr>
            <w:tcW w:w="7603" w:type="dxa"/>
          </w:tcPr>
          <w:p w14:paraId="68C5B1A2" w14:textId="77777777" w:rsidR="0025025C" w:rsidRPr="005A5C9E" w:rsidRDefault="0025025C" w:rsidP="008B078C">
            <w:pPr>
              <w:spacing w:before="280" w:line="480"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5A5C9E">
              <w:rPr>
                <w:rFonts w:ascii="Arial" w:hAnsi="Arial" w:cs="Arial"/>
                <w:sz w:val="24"/>
                <w:szCs w:val="24"/>
              </w:rPr>
              <w:t>Lisa Howard, Esq.</w:t>
            </w:r>
          </w:p>
        </w:tc>
      </w:tr>
      <w:tr w:rsidR="0025025C" w:rsidRPr="005A5C9E" w14:paraId="7E18B9E8" w14:textId="77777777" w:rsidTr="007E70FC">
        <w:sdt>
          <w:sdtPr>
            <w:rPr>
              <w:rFonts w:ascii="Arial" w:hAnsi="Arial" w:cs="Arial"/>
              <w:b/>
              <w:sz w:val="24"/>
              <w:szCs w:val="24"/>
            </w:rPr>
            <w:alias w:val="From:"/>
            <w:tag w:val="From:"/>
            <w:id w:val="-1593467984"/>
            <w:placeholder>
              <w:docPart w:val="A6D2188A7623C14188D34A9122256620"/>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152" w:type="dxa"/>
              </w:tcPr>
              <w:p w14:paraId="41F83494" w14:textId="77777777" w:rsidR="0025025C" w:rsidRPr="005A5C9E" w:rsidRDefault="0025025C" w:rsidP="008B078C">
                <w:pPr>
                  <w:keepNext/>
                  <w:keepLines/>
                  <w:spacing w:line="480" w:lineRule="auto"/>
                  <w:contextualSpacing w:val="0"/>
                  <w:outlineLvl w:val="0"/>
                  <w:rPr>
                    <w:rFonts w:ascii="Arial" w:hAnsi="Arial" w:cs="Arial"/>
                    <w:b/>
                    <w:sz w:val="24"/>
                    <w:szCs w:val="24"/>
                  </w:rPr>
                </w:pPr>
                <w:r w:rsidRPr="005A5C9E">
                  <w:rPr>
                    <w:rFonts w:ascii="Arial" w:hAnsi="Arial" w:cs="Arial"/>
                    <w:b/>
                    <w:sz w:val="24"/>
                    <w:szCs w:val="24"/>
                  </w:rPr>
                  <w:t>From:</w:t>
                </w:r>
              </w:p>
            </w:tc>
          </w:sdtContent>
        </w:sdt>
        <w:tc>
          <w:tcPr>
            <w:tcW w:w="7603" w:type="dxa"/>
          </w:tcPr>
          <w:p w14:paraId="6A05DDBE" w14:textId="77777777" w:rsidR="0025025C" w:rsidRPr="005A5C9E" w:rsidRDefault="0025025C" w:rsidP="008B078C">
            <w:pPr>
              <w:spacing w:before="280" w:line="480"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5A5C9E">
              <w:rPr>
                <w:rFonts w:ascii="Arial" w:hAnsi="Arial" w:cs="Arial"/>
                <w:sz w:val="24"/>
                <w:szCs w:val="24"/>
              </w:rPr>
              <w:t>Krista D. Diaz, Paralegal</w:t>
            </w:r>
          </w:p>
        </w:tc>
      </w:tr>
      <w:tr w:rsidR="0025025C" w:rsidRPr="005A5C9E" w14:paraId="0420701A" w14:textId="77777777" w:rsidTr="007E70FC">
        <w:sdt>
          <w:sdtPr>
            <w:rPr>
              <w:rFonts w:ascii="Arial" w:hAnsi="Arial" w:cs="Arial"/>
              <w:b/>
              <w:sz w:val="24"/>
              <w:szCs w:val="24"/>
            </w:rPr>
            <w:alias w:val="cc:"/>
            <w:tag w:val="cc:"/>
            <w:id w:val="-13224165"/>
            <w:placeholder>
              <w:docPart w:val="2AEEEC02C65F814586358E831FBE2512"/>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152" w:type="dxa"/>
              </w:tcPr>
              <w:p w14:paraId="15A0EB1A" w14:textId="77777777" w:rsidR="0025025C" w:rsidRPr="005A5C9E" w:rsidRDefault="0025025C" w:rsidP="008B078C">
                <w:pPr>
                  <w:keepNext/>
                  <w:keepLines/>
                  <w:spacing w:line="480" w:lineRule="auto"/>
                  <w:contextualSpacing w:val="0"/>
                  <w:outlineLvl w:val="0"/>
                  <w:rPr>
                    <w:rFonts w:ascii="Arial" w:hAnsi="Arial" w:cs="Arial"/>
                    <w:b/>
                    <w:sz w:val="24"/>
                    <w:szCs w:val="24"/>
                  </w:rPr>
                </w:pPr>
                <w:r w:rsidRPr="005A5C9E">
                  <w:rPr>
                    <w:rFonts w:ascii="Arial" w:hAnsi="Arial" w:cs="Arial"/>
                    <w:b/>
                    <w:sz w:val="24"/>
                    <w:szCs w:val="24"/>
                  </w:rPr>
                  <w:t>cc:</w:t>
                </w:r>
              </w:p>
            </w:tc>
          </w:sdtContent>
        </w:sdt>
        <w:tc>
          <w:tcPr>
            <w:tcW w:w="7603" w:type="dxa"/>
          </w:tcPr>
          <w:p w14:paraId="5967F49F" w14:textId="77777777" w:rsidR="0025025C" w:rsidRPr="005A5C9E" w:rsidRDefault="0025025C" w:rsidP="008B078C">
            <w:pPr>
              <w:spacing w:before="280" w:line="480"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5A5C9E">
              <w:rPr>
                <w:rFonts w:ascii="Arial" w:hAnsi="Arial" w:cs="Arial"/>
                <w:sz w:val="24"/>
                <w:szCs w:val="24"/>
              </w:rPr>
              <w:t>Legal Team</w:t>
            </w:r>
          </w:p>
        </w:tc>
      </w:tr>
      <w:tr w:rsidR="0025025C" w:rsidRPr="005A5C9E" w14:paraId="62D0A622" w14:textId="77777777" w:rsidTr="007E70FC">
        <w:sdt>
          <w:sdtPr>
            <w:rPr>
              <w:rFonts w:ascii="Arial" w:hAnsi="Arial" w:cs="Arial"/>
              <w:b/>
              <w:sz w:val="24"/>
              <w:szCs w:val="24"/>
            </w:rPr>
            <w:alias w:val="Date:"/>
            <w:tag w:val="Date:"/>
            <w:id w:val="1755711139"/>
            <w:placeholder>
              <w:docPart w:val="EB60EB2BAC5B054E8A906EEA41F0044B"/>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152" w:type="dxa"/>
              </w:tcPr>
              <w:p w14:paraId="6B793DFB" w14:textId="77777777" w:rsidR="0025025C" w:rsidRPr="005A5C9E" w:rsidRDefault="0025025C" w:rsidP="008B078C">
                <w:pPr>
                  <w:keepNext/>
                  <w:keepLines/>
                  <w:spacing w:line="480" w:lineRule="auto"/>
                  <w:contextualSpacing w:val="0"/>
                  <w:outlineLvl w:val="0"/>
                  <w:rPr>
                    <w:rFonts w:ascii="Arial" w:hAnsi="Arial" w:cs="Arial"/>
                    <w:b/>
                    <w:sz w:val="24"/>
                    <w:szCs w:val="24"/>
                  </w:rPr>
                </w:pPr>
                <w:r w:rsidRPr="005A5C9E">
                  <w:rPr>
                    <w:rFonts w:ascii="Arial" w:hAnsi="Arial" w:cs="Arial"/>
                    <w:b/>
                    <w:sz w:val="24"/>
                    <w:szCs w:val="24"/>
                  </w:rPr>
                  <w:t>Date:</w:t>
                </w:r>
              </w:p>
            </w:tc>
          </w:sdtContent>
        </w:sdt>
        <w:tc>
          <w:tcPr>
            <w:tcW w:w="7603" w:type="dxa"/>
          </w:tcPr>
          <w:p w14:paraId="254BAA4A" w14:textId="77777777" w:rsidR="0025025C" w:rsidRPr="005A5C9E" w:rsidRDefault="0025025C" w:rsidP="008B078C">
            <w:pPr>
              <w:spacing w:before="280" w:line="480"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5A5C9E">
              <w:rPr>
                <w:rFonts w:ascii="Arial" w:hAnsi="Arial" w:cs="Arial"/>
                <w:sz w:val="24"/>
                <w:szCs w:val="24"/>
              </w:rPr>
              <w:t>April 9, 2021</w:t>
            </w:r>
          </w:p>
        </w:tc>
      </w:tr>
      <w:tr w:rsidR="0025025C" w:rsidRPr="005A5C9E" w14:paraId="20479F3A" w14:textId="77777777" w:rsidTr="007E70FC">
        <w:sdt>
          <w:sdtPr>
            <w:rPr>
              <w:rFonts w:ascii="Arial" w:hAnsi="Arial" w:cs="Arial"/>
              <w:b/>
              <w:sz w:val="24"/>
              <w:szCs w:val="24"/>
            </w:rPr>
            <w:alias w:val="Re:"/>
            <w:tag w:val="Re:"/>
            <w:id w:val="-174349329"/>
            <w:placeholder>
              <w:docPart w:val="317F2CAAD161404F9CFD21A19FAEDBD8"/>
            </w:placeholder>
            <w:temporary/>
            <w:showingPlcHdr/>
            <w15:appearance w15:val="hidden"/>
          </w:sdtPr>
          <w:sdtEndPr/>
          <w:sdtContent>
            <w:tc>
              <w:tcPr>
                <w:cnfStyle w:val="001000000000" w:firstRow="0" w:lastRow="0" w:firstColumn="1" w:lastColumn="0" w:oddVBand="0" w:evenVBand="0" w:oddHBand="0" w:evenHBand="0" w:firstRowFirstColumn="0" w:firstRowLastColumn="0" w:lastRowFirstColumn="0" w:lastRowLastColumn="0"/>
                <w:tcW w:w="1152" w:type="dxa"/>
                <w:tcMar>
                  <w:left w:w="0" w:type="dxa"/>
                  <w:bottom w:w="288" w:type="dxa"/>
                  <w:right w:w="0" w:type="dxa"/>
                </w:tcMar>
              </w:tcPr>
              <w:p w14:paraId="79824A9A" w14:textId="77777777" w:rsidR="0025025C" w:rsidRPr="005A5C9E" w:rsidRDefault="0025025C" w:rsidP="008B078C">
                <w:pPr>
                  <w:keepNext/>
                  <w:keepLines/>
                  <w:spacing w:line="480" w:lineRule="auto"/>
                  <w:contextualSpacing w:val="0"/>
                  <w:outlineLvl w:val="0"/>
                  <w:rPr>
                    <w:rFonts w:ascii="Arial" w:hAnsi="Arial" w:cs="Arial"/>
                    <w:b/>
                    <w:sz w:val="24"/>
                    <w:szCs w:val="24"/>
                  </w:rPr>
                </w:pPr>
                <w:r w:rsidRPr="005A5C9E">
                  <w:rPr>
                    <w:rFonts w:ascii="Arial" w:hAnsi="Arial" w:cs="Arial"/>
                    <w:b/>
                    <w:sz w:val="24"/>
                    <w:szCs w:val="24"/>
                  </w:rPr>
                  <w:t>Re:</w:t>
                </w:r>
              </w:p>
            </w:tc>
          </w:sdtContent>
        </w:sdt>
        <w:tc>
          <w:tcPr>
            <w:tcW w:w="7603" w:type="dxa"/>
            <w:tcMar>
              <w:left w:w="0" w:type="dxa"/>
              <w:bottom w:w="288" w:type="dxa"/>
              <w:right w:w="0" w:type="dxa"/>
            </w:tcMar>
          </w:tcPr>
          <w:p w14:paraId="1674F780" w14:textId="77777777" w:rsidR="0025025C" w:rsidRPr="005A5C9E" w:rsidRDefault="0025025C" w:rsidP="008B078C">
            <w:pPr>
              <w:spacing w:before="280" w:line="480" w:lineRule="auto"/>
              <w:contextualSpacing w:val="0"/>
              <w:cnfStyle w:val="000000000000" w:firstRow="0" w:lastRow="0" w:firstColumn="0" w:lastColumn="0" w:oddVBand="0" w:evenVBand="0" w:oddHBand="0" w:evenHBand="0" w:firstRowFirstColumn="0" w:firstRowLastColumn="0" w:lastRowFirstColumn="0" w:lastRowLastColumn="0"/>
              <w:rPr>
                <w:rFonts w:ascii="Arial" w:hAnsi="Arial" w:cs="Arial"/>
                <w:sz w:val="24"/>
                <w:szCs w:val="24"/>
              </w:rPr>
            </w:pPr>
            <w:r w:rsidRPr="005A5C9E">
              <w:rPr>
                <w:rFonts w:ascii="Arial" w:hAnsi="Arial" w:cs="Arial"/>
                <w:sz w:val="24"/>
                <w:szCs w:val="24"/>
              </w:rPr>
              <w:t>Sweet Lorraine’s Systems, LLC v. Sweet Lorraine’s Bakery, LLC (File No. 3176)</w:t>
            </w:r>
          </w:p>
        </w:tc>
      </w:tr>
    </w:tbl>
    <w:p w14:paraId="76B4309C" w14:textId="77777777" w:rsidR="0025025C" w:rsidRPr="005A5C9E" w:rsidRDefault="0025025C" w:rsidP="008B078C">
      <w:pPr>
        <w:spacing w:before="280" w:line="480" w:lineRule="auto"/>
        <w:ind w:firstLine="720"/>
        <w:rPr>
          <w:rFonts w:ascii="Arial" w:hAnsi="Arial" w:cs="Arial"/>
          <w:sz w:val="24"/>
          <w:szCs w:val="24"/>
        </w:rPr>
      </w:pPr>
      <w:r w:rsidRPr="005A5C9E">
        <w:rPr>
          <w:rFonts w:ascii="Arial" w:hAnsi="Arial" w:cs="Arial"/>
          <w:sz w:val="24"/>
          <w:szCs w:val="24"/>
        </w:rPr>
        <w:t>Ms. Howard, below you will find a memo in which I will address and analyze what we must prove for our motion to be granted to remove this case to federal court and how we meet our burden of proof on the motion.</w:t>
      </w:r>
    </w:p>
    <w:p w14:paraId="79B9C7E1" w14:textId="77777777" w:rsidR="0025025C" w:rsidRPr="005A5C9E" w:rsidRDefault="0025025C" w:rsidP="008B078C">
      <w:pPr>
        <w:spacing w:before="280" w:line="480" w:lineRule="auto"/>
        <w:ind w:firstLine="720"/>
        <w:jc w:val="center"/>
        <w:rPr>
          <w:rFonts w:ascii="Arial" w:hAnsi="Arial" w:cs="Arial"/>
          <w:b/>
          <w:bCs/>
          <w:sz w:val="24"/>
          <w:szCs w:val="24"/>
          <w:u w:val="single"/>
        </w:rPr>
      </w:pPr>
      <w:r w:rsidRPr="005A5C9E">
        <w:rPr>
          <w:rFonts w:ascii="Arial" w:hAnsi="Arial" w:cs="Arial"/>
          <w:b/>
          <w:bCs/>
          <w:sz w:val="24"/>
          <w:szCs w:val="24"/>
          <w:u w:val="single"/>
        </w:rPr>
        <w:t>FACTS</w:t>
      </w:r>
    </w:p>
    <w:p w14:paraId="673602A4" w14:textId="77777777" w:rsidR="0025025C" w:rsidRPr="005A5C9E" w:rsidRDefault="0025025C" w:rsidP="008B078C">
      <w:pPr>
        <w:spacing w:before="280" w:line="480" w:lineRule="auto"/>
        <w:ind w:firstLine="720"/>
        <w:rPr>
          <w:rFonts w:ascii="Arial" w:hAnsi="Arial" w:cs="Arial"/>
          <w:sz w:val="24"/>
          <w:szCs w:val="24"/>
        </w:rPr>
      </w:pPr>
      <w:r w:rsidRPr="005A5C9E">
        <w:rPr>
          <w:rFonts w:ascii="Arial" w:hAnsi="Arial" w:cs="Arial"/>
          <w:sz w:val="24"/>
          <w:szCs w:val="24"/>
        </w:rPr>
        <w:tab/>
        <w:t>Eight months ago we retained Sweet Lorraine’s Bakery, LLC (“SLB”) as a client. SLB is owned and operated by Ms. Donnelly in Charlotte, NC. SLB specializes in French and Italian bakery items with some special occasion cakes. SLB does have a website but it does not have the capability of online sales. SLB has a Facebook page and a Twitter account.  All advertising takes place through these social media sites and by word of mouth.</w:t>
      </w:r>
    </w:p>
    <w:p w14:paraId="1E1029D1" w14:textId="77777777" w:rsidR="0025025C" w:rsidRPr="005A5C9E" w:rsidRDefault="0025025C" w:rsidP="008B078C">
      <w:pPr>
        <w:spacing w:before="280" w:line="480" w:lineRule="auto"/>
        <w:ind w:firstLine="720"/>
        <w:rPr>
          <w:rFonts w:ascii="Arial" w:hAnsi="Arial" w:cs="Arial"/>
          <w:sz w:val="24"/>
          <w:szCs w:val="24"/>
        </w:rPr>
      </w:pPr>
      <w:r w:rsidRPr="005A5C9E">
        <w:rPr>
          <w:rFonts w:ascii="Arial" w:hAnsi="Arial" w:cs="Arial"/>
          <w:sz w:val="24"/>
          <w:szCs w:val="24"/>
        </w:rPr>
        <w:lastRenderedPageBreak/>
        <w:tab/>
        <w:t>Mr. Sawyer is the Vice President of Sweet Lorraine’s Systems, LLC located in Detroit, Michigan. He does own multiple locations and is looking to expand into the NC area. Sweet Lorraine’s Café and Bar mainly specializes in American fare and has very few baked good items on its menu. Mr. Sawyer’s establishments do have a website that is used for online sales along with marketing.</w:t>
      </w:r>
    </w:p>
    <w:p w14:paraId="6D210167" w14:textId="77777777" w:rsidR="0025025C" w:rsidRPr="005A5C9E" w:rsidRDefault="0025025C" w:rsidP="008B078C">
      <w:pPr>
        <w:spacing w:before="280" w:line="480" w:lineRule="auto"/>
        <w:ind w:firstLine="720"/>
        <w:rPr>
          <w:rFonts w:ascii="Arial" w:hAnsi="Arial" w:cs="Arial"/>
          <w:sz w:val="24"/>
          <w:szCs w:val="24"/>
        </w:rPr>
      </w:pPr>
      <w:r w:rsidRPr="005A5C9E">
        <w:rPr>
          <w:rFonts w:ascii="Arial" w:hAnsi="Arial" w:cs="Arial"/>
          <w:sz w:val="24"/>
          <w:szCs w:val="24"/>
        </w:rPr>
        <w:tab/>
        <w:t>About two months ago our client received an email from Greg Sawyer demanding our client change the name of her business. Mr. Sawyer advised that Ms. Donnelly is infringing on his trademark. He threatened litigation if she didn’t change the name of his business. Following our firms' work and research, and after a conference with the client, it was recommended that our client should not change the name of her business. Ms. Donnelly contacted Mr. Sawyer and advised him that she would not be changing the name of her business as his ability to prove trademark infringement is slim.</w:t>
      </w:r>
    </w:p>
    <w:p w14:paraId="263FBB64" w14:textId="77777777" w:rsidR="0025025C" w:rsidRPr="005A5C9E" w:rsidRDefault="0025025C" w:rsidP="008B078C">
      <w:pPr>
        <w:spacing w:before="280" w:line="480" w:lineRule="auto"/>
        <w:ind w:firstLine="720"/>
        <w:rPr>
          <w:rFonts w:ascii="Arial" w:hAnsi="Arial" w:cs="Arial"/>
          <w:sz w:val="24"/>
          <w:szCs w:val="24"/>
        </w:rPr>
      </w:pPr>
      <w:r w:rsidRPr="005A5C9E">
        <w:rPr>
          <w:rFonts w:ascii="Arial" w:hAnsi="Arial" w:cs="Arial"/>
          <w:sz w:val="24"/>
          <w:szCs w:val="24"/>
        </w:rPr>
        <w:tab/>
        <w:t xml:space="preserve">Two months after Ms. Donnelly contacted Mr. Sawyer she received an email from Attorney Marsha Jabber. She provided Ms. Donnelly a Summons and Complaint against SLB. The Summons and Complaint were filed in the Wayne County Circuit Court in the State of Michigan. Our client was never formally served with the Summons and Complaint, nor was there any attempt. It appears that counsel for Mr. Sawyer has wrongly filed this lawsuit in Michigan State Court, not the federal district court. </w:t>
      </w:r>
    </w:p>
    <w:p w14:paraId="76049F40" w14:textId="77777777" w:rsidR="0025025C" w:rsidRPr="005A5C9E" w:rsidRDefault="0025025C" w:rsidP="008B078C">
      <w:pPr>
        <w:spacing w:before="280" w:line="480" w:lineRule="auto"/>
        <w:ind w:firstLine="720"/>
        <w:jc w:val="center"/>
        <w:rPr>
          <w:rFonts w:ascii="Arial" w:hAnsi="Arial" w:cs="Arial"/>
          <w:b/>
          <w:bCs/>
          <w:sz w:val="24"/>
          <w:szCs w:val="24"/>
          <w:u w:val="single"/>
        </w:rPr>
      </w:pPr>
      <w:r w:rsidRPr="005A5C9E">
        <w:rPr>
          <w:rFonts w:ascii="Arial" w:hAnsi="Arial" w:cs="Arial"/>
          <w:b/>
          <w:bCs/>
          <w:sz w:val="24"/>
          <w:szCs w:val="24"/>
          <w:u w:val="single"/>
        </w:rPr>
        <w:t>QUESTION(S) PRESENTED</w:t>
      </w:r>
    </w:p>
    <w:p w14:paraId="2A5E55BC" w14:textId="77777777" w:rsidR="0025025C" w:rsidRPr="005A5C9E" w:rsidRDefault="0025025C" w:rsidP="008B078C">
      <w:pPr>
        <w:spacing w:before="280" w:line="480" w:lineRule="auto"/>
        <w:ind w:firstLine="720"/>
        <w:rPr>
          <w:rFonts w:ascii="Arial" w:hAnsi="Arial" w:cs="Arial"/>
          <w:sz w:val="24"/>
          <w:szCs w:val="24"/>
        </w:rPr>
      </w:pPr>
      <w:r w:rsidRPr="005A5C9E">
        <w:rPr>
          <w:rFonts w:ascii="Arial" w:hAnsi="Arial" w:cs="Arial"/>
          <w:sz w:val="24"/>
          <w:szCs w:val="24"/>
        </w:rPr>
        <w:lastRenderedPageBreak/>
        <w:t>1.</w:t>
      </w:r>
      <w:r w:rsidRPr="005A5C9E">
        <w:rPr>
          <w:rFonts w:ascii="Arial" w:hAnsi="Arial" w:cs="Arial"/>
          <w:sz w:val="24"/>
          <w:szCs w:val="24"/>
        </w:rPr>
        <w:tab/>
        <w:t>Does the Federal District Court have original jurisdiction over the case since trademark law is federal law?</w:t>
      </w:r>
    </w:p>
    <w:p w14:paraId="000BCDF7" w14:textId="77777777" w:rsidR="0025025C" w:rsidRPr="005A5C9E" w:rsidRDefault="0025025C" w:rsidP="008B078C">
      <w:pPr>
        <w:spacing w:before="280" w:line="480" w:lineRule="auto"/>
        <w:ind w:firstLine="720"/>
        <w:rPr>
          <w:rFonts w:ascii="Arial" w:hAnsi="Arial" w:cs="Arial"/>
          <w:sz w:val="24"/>
          <w:szCs w:val="24"/>
        </w:rPr>
      </w:pPr>
      <w:r w:rsidRPr="005A5C9E">
        <w:rPr>
          <w:rFonts w:ascii="Arial" w:hAnsi="Arial" w:cs="Arial"/>
          <w:sz w:val="24"/>
          <w:szCs w:val="24"/>
        </w:rPr>
        <w:t>2.</w:t>
      </w:r>
      <w:r w:rsidRPr="005A5C9E">
        <w:rPr>
          <w:rFonts w:ascii="Arial" w:hAnsi="Arial" w:cs="Arial"/>
          <w:sz w:val="24"/>
          <w:szCs w:val="24"/>
        </w:rPr>
        <w:tab/>
        <w:t>Do the parties have diversity of citizenship?</w:t>
      </w:r>
    </w:p>
    <w:p w14:paraId="5FE926D7" w14:textId="77777777" w:rsidR="0025025C" w:rsidRPr="005A5C9E" w:rsidRDefault="0025025C" w:rsidP="008B078C">
      <w:pPr>
        <w:spacing w:before="280" w:line="480" w:lineRule="auto"/>
        <w:ind w:firstLine="720"/>
        <w:rPr>
          <w:rFonts w:ascii="Arial" w:hAnsi="Arial" w:cs="Arial"/>
          <w:sz w:val="24"/>
          <w:szCs w:val="24"/>
        </w:rPr>
      </w:pPr>
      <w:r w:rsidRPr="005A5C9E">
        <w:rPr>
          <w:rFonts w:ascii="Arial" w:hAnsi="Arial" w:cs="Arial"/>
          <w:sz w:val="24"/>
          <w:szCs w:val="24"/>
        </w:rPr>
        <w:t>3.</w:t>
      </w:r>
      <w:r w:rsidRPr="005A5C9E">
        <w:rPr>
          <w:rFonts w:ascii="Arial" w:hAnsi="Arial" w:cs="Arial"/>
          <w:sz w:val="24"/>
          <w:szCs w:val="24"/>
        </w:rPr>
        <w:tab/>
        <w:t>Can this case be removed from the Michigan State Court to the Federal District Court?</w:t>
      </w:r>
    </w:p>
    <w:p w14:paraId="0E83E319" w14:textId="77777777" w:rsidR="0025025C" w:rsidRPr="005A5C9E" w:rsidRDefault="0025025C" w:rsidP="008B078C">
      <w:pPr>
        <w:spacing w:before="280" w:line="480" w:lineRule="auto"/>
        <w:ind w:firstLine="720"/>
        <w:jc w:val="center"/>
        <w:rPr>
          <w:rFonts w:ascii="Arial" w:hAnsi="Arial" w:cs="Arial"/>
          <w:b/>
          <w:bCs/>
          <w:sz w:val="24"/>
          <w:szCs w:val="24"/>
          <w:u w:val="single"/>
        </w:rPr>
      </w:pPr>
      <w:r w:rsidRPr="005A5C9E">
        <w:rPr>
          <w:rFonts w:ascii="Arial" w:hAnsi="Arial" w:cs="Arial"/>
          <w:b/>
          <w:bCs/>
          <w:sz w:val="24"/>
          <w:szCs w:val="24"/>
          <w:u w:val="single"/>
        </w:rPr>
        <w:t>SHORT ANSWER(S)</w:t>
      </w:r>
    </w:p>
    <w:p w14:paraId="74ABE0CA" w14:textId="77777777" w:rsidR="0025025C" w:rsidRPr="005A5C9E" w:rsidRDefault="0025025C" w:rsidP="008B078C">
      <w:pPr>
        <w:spacing w:before="280" w:line="480" w:lineRule="auto"/>
        <w:ind w:firstLine="720"/>
        <w:rPr>
          <w:rFonts w:ascii="Arial" w:hAnsi="Arial" w:cs="Arial"/>
          <w:sz w:val="24"/>
          <w:szCs w:val="24"/>
        </w:rPr>
      </w:pPr>
      <w:r w:rsidRPr="005A5C9E">
        <w:rPr>
          <w:rFonts w:ascii="Arial" w:hAnsi="Arial" w:cs="Arial"/>
          <w:sz w:val="24"/>
          <w:szCs w:val="24"/>
        </w:rPr>
        <w:t>Under 28 U.S.C. § 1441 any civil action of which the United States has original jurisdiction, which was brought in state court, may be removed by the defendant(s) to the district court of the United States.</w:t>
      </w:r>
    </w:p>
    <w:p w14:paraId="00DB93C2" w14:textId="77777777" w:rsidR="0025025C" w:rsidRPr="005A5C9E" w:rsidRDefault="0025025C" w:rsidP="008B078C">
      <w:pPr>
        <w:spacing w:before="280" w:line="480" w:lineRule="auto"/>
        <w:ind w:firstLine="720"/>
        <w:jc w:val="center"/>
        <w:rPr>
          <w:rFonts w:ascii="Arial" w:hAnsi="Arial" w:cs="Arial"/>
          <w:b/>
          <w:bCs/>
          <w:sz w:val="24"/>
          <w:szCs w:val="24"/>
          <w:u w:val="single"/>
        </w:rPr>
      </w:pPr>
      <w:r w:rsidRPr="005A5C9E">
        <w:rPr>
          <w:rFonts w:ascii="Arial" w:hAnsi="Arial" w:cs="Arial"/>
          <w:b/>
          <w:bCs/>
          <w:sz w:val="24"/>
          <w:szCs w:val="24"/>
          <w:u w:val="single"/>
        </w:rPr>
        <w:t>ANALYSIS</w:t>
      </w:r>
    </w:p>
    <w:p w14:paraId="02C01C06" w14:textId="77777777" w:rsidR="0025025C" w:rsidRPr="005A5C9E" w:rsidRDefault="0025025C" w:rsidP="008B078C">
      <w:pPr>
        <w:spacing w:before="280" w:line="480" w:lineRule="auto"/>
        <w:ind w:firstLine="720"/>
        <w:rPr>
          <w:rFonts w:ascii="Arial" w:hAnsi="Arial" w:cs="Arial"/>
          <w:sz w:val="24"/>
          <w:szCs w:val="24"/>
        </w:rPr>
      </w:pPr>
      <w:r w:rsidRPr="005A5C9E">
        <w:rPr>
          <w:rFonts w:ascii="Arial" w:hAnsi="Arial" w:cs="Arial"/>
          <w:sz w:val="24"/>
          <w:szCs w:val="24"/>
        </w:rPr>
        <w:t>Our client will need to prove Federal Court Jurisdiction. Under 15 U.S. Code § 1121 Trademark infringement raises questions in Federal District Court. “The district and territorial courts of the United States shall have original jurisdiction and the courts of appeal of the United States (other than the United States Court of Appeals for the Federal Circuit) shall have appellate jurisdiction, of all actions arising under this chapter, without regard to the amount in controversy or to diversity or lack of diversity of the citizenship of the parties.”</w:t>
      </w:r>
    </w:p>
    <w:p w14:paraId="1EFFBB8B" w14:textId="77777777" w:rsidR="0025025C" w:rsidRPr="005A5C9E" w:rsidRDefault="0025025C" w:rsidP="008B078C">
      <w:pPr>
        <w:spacing w:before="280" w:line="480" w:lineRule="auto"/>
        <w:ind w:firstLine="720"/>
        <w:rPr>
          <w:rFonts w:ascii="Arial" w:hAnsi="Arial" w:cs="Arial"/>
          <w:sz w:val="24"/>
          <w:szCs w:val="24"/>
        </w:rPr>
      </w:pPr>
      <w:r w:rsidRPr="005A5C9E">
        <w:rPr>
          <w:rFonts w:ascii="Arial" w:hAnsi="Arial" w:cs="Arial"/>
          <w:sz w:val="24"/>
          <w:szCs w:val="24"/>
        </w:rPr>
        <w:t xml:space="preserve">A court balances eight different factors to determine the likelihood of confusion among consumers. These factors will determine confusion for the goods or services at issue. In </w:t>
      </w:r>
      <w:r w:rsidRPr="005A5C9E">
        <w:rPr>
          <w:rFonts w:ascii="Arial" w:hAnsi="Arial" w:cs="Arial"/>
          <w:i/>
          <w:iCs/>
          <w:sz w:val="24"/>
          <w:szCs w:val="24"/>
        </w:rPr>
        <w:t xml:space="preserve">Cosmetic Dermatology &amp; Vein </w:t>
      </w:r>
      <w:proofErr w:type="spellStart"/>
      <w:r w:rsidRPr="005A5C9E">
        <w:rPr>
          <w:rFonts w:ascii="Arial" w:hAnsi="Arial" w:cs="Arial"/>
          <w:i/>
          <w:iCs/>
          <w:sz w:val="24"/>
          <w:szCs w:val="24"/>
        </w:rPr>
        <w:t>Ctrs</w:t>
      </w:r>
      <w:proofErr w:type="spellEnd"/>
      <w:r w:rsidRPr="005A5C9E">
        <w:rPr>
          <w:rFonts w:ascii="Arial" w:hAnsi="Arial" w:cs="Arial"/>
          <w:i/>
          <w:iCs/>
          <w:sz w:val="24"/>
          <w:szCs w:val="24"/>
        </w:rPr>
        <w:t xml:space="preserve">. of Downriver, P.C. v. New Faces Skin </w:t>
      </w:r>
      <w:r w:rsidRPr="005A5C9E">
        <w:rPr>
          <w:rFonts w:ascii="Arial" w:hAnsi="Arial" w:cs="Arial"/>
          <w:i/>
          <w:iCs/>
          <w:sz w:val="24"/>
          <w:szCs w:val="24"/>
        </w:rPr>
        <w:lastRenderedPageBreak/>
        <w:t xml:space="preserve">Care </w:t>
      </w:r>
      <w:proofErr w:type="spellStart"/>
      <w:r w:rsidRPr="005A5C9E">
        <w:rPr>
          <w:rFonts w:ascii="Arial" w:hAnsi="Arial" w:cs="Arial"/>
          <w:i/>
          <w:iCs/>
          <w:sz w:val="24"/>
          <w:szCs w:val="24"/>
        </w:rPr>
        <w:t>Ctrs</w:t>
      </w:r>
      <w:proofErr w:type="spellEnd"/>
      <w:r w:rsidRPr="005A5C9E">
        <w:rPr>
          <w:rFonts w:ascii="Arial" w:hAnsi="Arial" w:cs="Arial"/>
          <w:i/>
          <w:iCs/>
          <w:sz w:val="24"/>
          <w:szCs w:val="24"/>
        </w:rPr>
        <w:t>., LTD.</w:t>
      </w:r>
      <w:r w:rsidRPr="005A5C9E">
        <w:rPr>
          <w:rFonts w:ascii="Arial" w:hAnsi="Arial" w:cs="Arial"/>
          <w:sz w:val="24"/>
          <w:szCs w:val="24"/>
        </w:rPr>
        <w:t xml:space="preserve">, 91 F. </w:t>
      </w:r>
      <w:proofErr w:type="spellStart"/>
      <w:r w:rsidRPr="005A5C9E">
        <w:rPr>
          <w:rFonts w:ascii="Arial" w:hAnsi="Arial" w:cs="Arial"/>
          <w:sz w:val="24"/>
          <w:szCs w:val="24"/>
        </w:rPr>
        <w:t>Supp</w:t>
      </w:r>
      <w:proofErr w:type="spellEnd"/>
      <w:r w:rsidRPr="005A5C9E">
        <w:rPr>
          <w:rFonts w:ascii="Arial" w:hAnsi="Arial" w:cs="Arial"/>
          <w:sz w:val="24"/>
          <w:szCs w:val="24"/>
        </w:rPr>
        <w:t xml:space="preserve">. 2d 1045 (E.D. Mich. 2000) the court conducts the ”confusion test” and examines the determining factors for a trademark infringement case. The defendant's motion for summary judgment was granted while the plaintiff's motion for summary judgment was denied. The court determined there was no likelihood of confusion between the trademarks. </w:t>
      </w:r>
    </w:p>
    <w:p w14:paraId="53CA8CA9" w14:textId="77777777" w:rsidR="0025025C" w:rsidRPr="005A5C9E" w:rsidRDefault="0025025C" w:rsidP="008B078C">
      <w:pPr>
        <w:spacing w:before="280" w:line="480" w:lineRule="auto"/>
        <w:ind w:firstLine="720"/>
        <w:rPr>
          <w:rFonts w:ascii="Arial" w:hAnsi="Arial" w:cs="Arial"/>
          <w:sz w:val="24"/>
          <w:szCs w:val="24"/>
        </w:rPr>
      </w:pPr>
      <w:r w:rsidRPr="005A5C9E">
        <w:rPr>
          <w:rFonts w:ascii="Arial" w:hAnsi="Arial" w:cs="Arial"/>
          <w:sz w:val="24"/>
          <w:szCs w:val="24"/>
        </w:rPr>
        <w:t>The eight factors for our case is as followed:</w:t>
      </w:r>
    </w:p>
    <w:p w14:paraId="1CC5EB10" w14:textId="77777777" w:rsidR="000117AF" w:rsidRPr="005A5C9E" w:rsidRDefault="000117AF" w:rsidP="008B078C">
      <w:pPr>
        <w:numPr>
          <w:ilvl w:val="0"/>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The strength of the plaintiff’s trademark</w:t>
      </w:r>
    </w:p>
    <w:p w14:paraId="6FD792F6" w14:textId="77777777" w:rsidR="000117AF" w:rsidRPr="005A5C9E" w:rsidRDefault="000117AF" w:rsidP="008B078C">
      <w:pPr>
        <w:numPr>
          <w:ilvl w:val="1"/>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 xml:space="preserve">Mr. Sawyer’s main location for his establishments is in Michigan. Both our client and Mr. Sawyer are well established in their locations leaving no cause for confusion even if Mr. Sawyer was to expand into North Carolina. </w:t>
      </w:r>
    </w:p>
    <w:p w14:paraId="3C2DD284" w14:textId="77777777" w:rsidR="000117AF" w:rsidRPr="005A5C9E" w:rsidRDefault="000117AF" w:rsidP="008B078C">
      <w:pPr>
        <w:numPr>
          <w:ilvl w:val="0"/>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The relatedness of goods</w:t>
      </w:r>
    </w:p>
    <w:p w14:paraId="44F1E234" w14:textId="77777777" w:rsidR="000117AF" w:rsidRPr="005A5C9E" w:rsidRDefault="000117AF" w:rsidP="008B078C">
      <w:pPr>
        <w:numPr>
          <w:ilvl w:val="1"/>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Mr. Sawyer and our client specialize in totally different menus. Our client sells French and Italian baked goods while Mr. Sawyer sells mostly American Fare.</w:t>
      </w:r>
    </w:p>
    <w:p w14:paraId="0E7FACFA" w14:textId="77777777" w:rsidR="000117AF" w:rsidRPr="005A5C9E" w:rsidRDefault="000117AF" w:rsidP="008B078C">
      <w:pPr>
        <w:numPr>
          <w:ilvl w:val="0"/>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Similarity of the marks</w:t>
      </w:r>
    </w:p>
    <w:p w14:paraId="531B9C41" w14:textId="77777777" w:rsidR="000117AF" w:rsidRPr="005A5C9E" w:rsidRDefault="000117AF" w:rsidP="008B078C">
      <w:pPr>
        <w:numPr>
          <w:ilvl w:val="0"/>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Evidence of actual confusion</w:t>
      </w:r>
    </w:p>
    <w:p w14:paraId="6546549C" w14:textId="77777777" w:rsidR="000117AF" w:rsidRPr="005A5C9E" w:rsidRDefault="000117AF" w:rsidP="008B078C">
      <w:pPr>
        <w:numPr>
          <w:ilvl w:val="1"/>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There has been nothing produced confirming consumer confusion. There is no likelihood of confusion between the marks as our client is established in North Carolina and not Michigan.</w:t>
      </w:r>
    </w:p>
    <w:p w14:paraId="5628CD32" w14:textId="77777777" w:rsidR="000117AF" w:rsidRPr="005A5C9E" w:rsidRDefault="000117AF" w:rsidP="008B078C">
      <w:pPr>
        <w:numPr>
          <w:ilvl w:val="0"/>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Marketing Channels</w:t>
      </w:r>
    </w:p>
    <w:p w14:paraId="7654DFE9" w14:textId="77777777" w:rsidR="000117AF" w:rsidRPr="005A5C9E" w:rsidRDefault="000117AF" w:rsidP="008B078C">
      <w:pPr>
        <w:numPr>
          <w:ilvl w:val="1"/>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 xml:space="preserve">Our client's marketing channels are significantly different from Mr. Sawyer's. Our client does not offer online sales leaving no means of confusion for Mr. Sawyer's online community. </w:t>
      </w:r>
    </w:p>
    <w:p w14:paraId="311EEB4D" w14:textId="77777777" w:rsidR="000117AF" w:rsidRPr="005A5C9E" w:rsidRDefault="000117AF" w:rsidP="008B078C">
      <w:pPr>
        <w:numPr>
          <w:ilvl w:val="0"/>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lastRenderedPageBreak/>
        <w:t>Likely degree of purchaser care</w:t>
      </w:r>
    </w:p>
    <w:p w14:paraId="0A35B3FB" w14:textId="77777777" w:rsidR="000117AF" w:rsidRPr="005A5C9E" w:rsidRDefault="000117AF" w:rsidP="008B078C">
      <w:pPr>
        <w:numPr>
          <w:ilvl w:val="1"/>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Our client is established in North Carolina enough that consumers would easily be able to differentiate between her establishment and Mr. Sawyers.</w:t>
      </w:r>
    </w:p>
    <w:p w14:paraId="494650D7" w14:textId="77777777" w:rsidR="000117AF" w:rsidRPr="005A5C9E" w:rsidRDefault="000117AF" w:rsidP="008B078C">
      <w:pPr>
        <w:numPr>
          <w:ilvl w:val="0"/>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Defendants intent in purchasing the mark</w:t>
      </w:r>
    </w:p>
    <w:p w14:paraId="29982BD6" w14:textId="77777777" w:rsidR="000117AF" w:rsidRPr="005A5C9E" w:rsidRDefault="000117AF" w:rsidP="008B078C">
      <w:pPr>
        <w:numPr>
          <w:ilvl w:val="1"/>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Our client had no knowledge of Mr. Sawyers trademark being that they are once again in separate states.</w:t>
      </w:r>
    </w:p>
    <w:p w14:paraId="4DD68184" w14:textId="77777777" w:rsidR="000117AF" w:rsidRPr="005A5C9E" w:rsidRDefault="000117AF" w:rsidP="008B078C">
      <w:pPr>
        <w:numPr>
          <w:ilvl w:val="0"/>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 xml:space="preserve">Likelihood of expansion </w:t>
      </w:r>
    </w:p>
    <w:p w14:paraId="39337773" w14:textId="77777777" w:rsidR="000117AF" w:rsidRPr="005A5C9E" w:rsidRDefault="000117AF" w:rsidP="008B078C">
      <w:pPr>
        <w:numPr>
          <w:ilvl w:val="1"/>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Our client has never had any intent on expanding outside of North Carolina.</w:t>
      </w:r>
    </w:p>
    <w:p w14:paraId="41573601" w14:textId="77777777" w:rsidR="0025025C" w:rsidRPr="005A5C9E" w:rsidRDefault="0025025C" w:rsidP="008B078C">
      <w:pPr>
        <w:spacing w:before="280" w:line="480" w:lineRule="auto"/>
        <w:ind w:firstLine="720"/>
        <w:rPr>
          <w:rFonts w:ascii="Arial" w:hAnsi="Arial" w:cs="Arial"/>
          <w:sz w:val="24"/>
          <w:szCs w:val="24"/>
        </w:rPr>
      </w:pPr>
      <w:r w:rsidRPr="005A5C9E">
        <w:rPr>
          <w:rFonts w:ascii="Arial" w:hAnsi="Arial" w:cs="Arial"/>
          <w:sz w:val="24"/>
          <w:szCs w:val="24"/>
        </w:rPr>
        <w:t xml:space="preserve">In </w:t>
      </w:r>
      <w:r w:rsidRPr="005A5C9E">
        <w:rPr>
          <w:rFonts w:ascii="Arial" w:hAnsi="Arial" w:cs="Arial"/>
          <w:i/>
          <w:iCs/>
          <w:sz w:val="24"/>
          <w:szCs w:val="24"/>
        </w:rPr>
        <w:t>S. C. Johnson &amp; Son, Inc. v. Johnson</w:t>
      </w:r>
      <w:r w:rsidRPr="005A5C9E">
        <w:rPr>
          <w:rFonts w:ascii="Arial" w:hAnsi="Arial" w:cs="Arial"/>
          <w:sz w:val="24"/>
          <w:szCs w:val="24"/>
        </w:rPr>
        <w:t xml:space="preserve">, 266 F.2d 129 (6th Cir. 1959) Two different“Johnson” companies were part of a lawsuit. Both companies had similar names, goods, and services. S.C. Johnson sued Johnson’s alleging trademark infringement because the product was alleged to be the same in character and usage. The court affirmed the dismissal and the denial of the injunction because the appellees acted in good faith, was not erroneous and the use of the mark did not cause confusion to purchasers. This case will help our defense because our client had no intention of infringing on Mr. Sawyer's trademark. The menus are not similar enough to cause any confusion. Even though few items are essentially the same, Mr. Sawyer offers a full American Fare menu while our client offers specialized basked goods and loaves of bread only. Although Mr. Sawyer established his mark first, this does not give him much support for his arguments with the facts of this case.  </w:t>
      </w:r>
    </w:p>
    <w:p w14:paraId="49BFADDD" w14:textId="77777777" w:rsidR="0025025C" w:rsidRPr="005A5C9E" w:rsidRDefault="0025025C" w:rsidP="008B078C">
      <w:pPr>
        <w:spacing w:before="280" w:line="480" w:lineRule="auto"/>
        <w:ind w:firstLine="720"/>
        <w:rPr>
          <w:rFonts w:ascii="Arial" w:hAnsi="Arial" w:cs="Arial"/>
          <w:sz w:val="24"/>
          <w:szCs w:val="24"/>
        </w:rPr>
      </w:pPr>
      <w:r w:rsidRPr="005A5C9E">
        <w:rPr>
          <w:rFonts w:ascii="Arial" w:hAnsi="Arial" w:cs="Arial"/>
          <w:sz w:val="24"/>
          <w:szCs w:val="24"/>
        </w:rPr>
        <w:lastRenderedPageBreak/>
        <w:t xml:space="preserve">In </w:t>
      </w:r>
      <w:r w:rsidRPr="005A5C9E">
        <w:rPr>
          <w:rFonts w:ascii="Arial" w:hAnsi="Arial" w:cs="Arial"/>
          <w:i/>
          <w:iCs/>
          <w:sz w:val="24"/>
          <w:szCs w:val="24"/>
        </w:rPr>
        <w:t>Kitty Kelly Shoe Corp. v. Stallings</w:t>
      </w:r>
      <w:r w:rsidRPr="005A5C9E">
        <w:rPr>
          <w:rFonts w:ascii="Arial" w:hAnsi="Arial" w:cs="Arial"/>
          <w:sz w:val="24"/>
          <w:szCs w:val="24"/>
        </w:rPr>
        <w:t xml:space="preserve">, 84 F. </w:t>
      </w:r>
      <w:proofErr w:type="spellStart"/>
      <w:r w:rsidRPr="005A5C9E">
        <w:rPr>
          <w:rFonts w:ascii="Arial" w:hAnsi="Arial" w:cs="Arial"/>
          <w:sz w:val="24"/>
          <w:szCs w:val="24"/>
        </w:rPr>
        <w:t>Supp</w:t>
      </w:r>
      <w:proofErr w:type="spellEnd"/>
      <w:r w:rsidRPr="005A5C9E">
        <w:rPr>
          <w:rFonts w:ascii="Arial" w:hAnsi="Arial" w:cs="Arial"/>
          <w:sz w:val="24"/>
          <w:szCs w:val="24"/>
        </w:rPr>
        <w:t>. 816 (E.D. Mich. 1949) Plaintiff filed suit against defendants, claiming that defendants infringed three registered trademarks and engaged in unfair competition. Plaintiff sought an injunction and an accounting for profits and damages. Defendants counterclaimed for an injunction to restrain the plaintiff from unfair competition, basing their claim upon their common-law rights in a certain name. Plaintiff’s sold different, new condition retail items for a lower than normal price. All of the plaintiff's stores are located outside of Michigan. There was never any evidence produced proving the sale of items to Michigan consumers. The Defendants owned a women's only clothing store, that didn't sell shoes, at a lower than normal price. There was no evidence of trademark infringement. Both establishments rightfully owned their exclusive use of the trademark in their related areas and there was no likelihood of confusion due to the locations and items being sold.</w:t>
      </w:r>
    </w:p>
    <w:p w14:paraId="597DC788" w14:textId="77777777" w:rsidR="0025025C" w:rsidRPr="005A5C9E" w:rsidRDefault="0025025C" w:rsidP="008B078C">
      <w:pPr>
        <w:spacing w:before="280" w:line="480" w:lineRule="auto"/>
        <w:ind w:firstLine="720"/>
        <w:rPr>
          <w:rFonts w:ascii="Arial" w:hAnsi="Arial" w:cs="Arial"/>
          <w:sz w:val="24"/>
          <w:szCs w:val="24"/>
        </w:rPr>
      </w:pPr>
      <w:r w:rsidRPr="005A5C9E">
        <w:rPr>
          <w:rFonts w:ascii="Arial" w:hAnsi="Arial" w:cs="Arial"/>
          <w:sz w:val="24"/>
          <w:szCs w:val="24"/>
        </w:rPr>
        <w:t xml:space="preserve">We will use 28 U.S. Code § 1446 and follow the procedures for removal of civil actions from State Court to Federal District Court. A defendant or defendants desiring to remove any civil action from a State court shall file in the district court of the United States for the district and division within which such action is pending a notice of removal signed pursuant to Rule 11 of the Federal Rules of Civil Procedure. Whenever filing the removal a copy of all pleadings, upon all parties must be filed must be attached. </w:t>
      </w:r>
    </w:p>
    <w:p w14:paraId="495C9ADA" w14:textId="77777777" w:rsidR="0025025C" w:rsidRPr="005A5C9E" w:rsidRDefault="0025025C" w:rsidP="008B078C">
      <w:pPr>
        <w:spacing w:before="280" w:line="480" w:lineRule="auto"/>
        <w:ind w:firstLine="720"/>
        <w:jc w:val="center"/>
        <w:rPr>
          <w:rFonts w:ascii="Arial" w:hAnsi="Arial" w:cs="Arial"/>
          <w:b/>
          <w:bCs/>
          <w:sz w:val="24"/>
          <w:szCs w:val="24"/>
          <w:u w:val="single"/>
        </w:rPr>
      </w:pPr>
      <w:r w:rsidRPr="005A5C9E">
        <w:rPr>
          <w:rFonts w:ascii="Arial" w:hAnsi="Arial" w:cs="Arial"/>
          <w:b/>
          <w:bCs/>
          <w:sz w:val="24"/>
          <w:szCs w:val="24"/>
          <w:u w:val="single"/>
        </w:rPr>
        <w:t>CONCLUSION</w:t>
      </w:r>
    </w:p>
    <w:p w14:paraId="00AD6D00" w14:textId="77777777" w:rsidR="0025025C" w:rsidRPr="005A5C9E" w:rsidRDefault="0025025C" w:rsidP="008B078C">
      <w:pPr>
        <w:spacing w:before="280" w:line="480" w:lineRule="auto"/>
        <w:ind w:firstLine="720"/>
        <w:rPr>
          <w:rFonts w:ascii="Arial" w:hAnsi="Arial" w:cs="Arial"/>
          <w:sz w:val="24"/>
          <w:szCs w:val="24"/>
        </w:rPr>
      </w:pPr>
      <w:r w:rsidRPr="005A5C9E">
        <w:rPr>
          <w:rFonts w:ascii="Arial" w:hAnsi="Arial" w:cs="Arial"/>
          <w:sz w:val="24"/>
          <w:szCs w:val="24"/>
        </w:rPr>
        <w:t xml:space="preserve">We have a strong defense for SLB. We should be able to win this case against Mr. Sawyer and SLB will be able to keep its name. There are no consumer confusions </w:t>
      </w:r>
      <w:r w:rsidRPr="005A5C9E">
        <w:rPr>
          <w:rFonts w:ascii="Arial" w:hAnsi="Arial" w:cs="Arial"/>
          <w:sz w:val="24"/>
          <w:szCs w:val="24"/>
        </w:rPr>
        <w:lastRenderedPageBreak/>
        <w:t>because SLB is established in North Carolina. Mr. Sawyer does not currently have any establishments in North Carolina and has not yet set any proposal in stone for expanding into North Carolina. If there is anything you need from me please let me know. I am excited to continue working with you and SLB.</w:t>
      </w:r>
    </w:p>
    <w:p w14:paraId="183B3746" w14:textId="77777777" w:rsidR="0025025C" w:rsidRPr="005A5C9E" w:rsidRDefault="0025025C" w:rsidP="008B078C">
      <w:pPr>
        <w:spacing w:before="280" w:line="480" w:lineRule="auto"/>
        <w:rPr>
          <w:rFonts w:ascii="Arial" w:hAnsi="Arial" w:cs="Arial"/>
          <w:sz w:val="24"/>
          <w:szCs w:val="24"/>
        </w:rPr>
      </w:pPr>
      <w:r w:rsidRPr="005A5C9E">
        <w:rPr>
          <w:rFonts w:ascii="Arial" w:hAnsi="Arial" w:cs="Arial"/>
          <w:sz w:val="24"/>
          <w:szCs w:val="24"/>
        </w:rPr>
        <w:t>Very Truly Yours,</w:t>
      </w:r>
    </w:p>
    <w:p w14:paraId="32C43A98" w14:textId="77777777" w:rsidR="0025025C" w:rsidRPr="005A5C9E" w:rsidRDefault="0025025C" w:rsidP="008B078C">
      <w:pPr>
        <w:spacing w:before="280" w:line="480" w:lineRule="auto"/>
        <w:rPr>
          <w:rFonts w:ascii="Arial" w:hAnsi="Arial" w:cs="Arial"/>
          <w:b/>
          <w:bCs/>
          <w:i/>
          <w:iCs/>
          <w:sz w:val="24"/>
          <w:szCs w:val="24"/>
        </w:rPr>
      </w:pPr>
      <w:r w:rsidRPr="005A5C9E">
        <w:rPr>
          <w:rFonts w:ascii="Arial" w:hAnsi="Arial" w:cs="Arial"/>
          <w:b/>
          <w:bCs/>
          <w:i/>
          <w:iCs/>
          <w:sz w:val="24"/>
          <w:szCs w:val="24"/>
        </w:rPr>
        <w:t>Krista Diaz</w:t>
      </w:r>
    </w:p>
    <w:p w14:paraId="2D08A71C" w14:textId="5740D9C9" w:rsidR="000117AF" w:rsidRPr="005A5C9E" w:rsidRDefault="000117AF" w:rsidP="008B078C">
      <w:pPr>
        <w:spacing w:before="280" w:line="480" w:lineRule="auto"/>
        <w:rPr>
          <w:rFonts w:ascii="Arial" w:hAnsi="Arial" w:cs="Arial"/>
          <w:sz w:val="24"/>
          <w:szCs w:val="24"/>
        </w:rPr>
      </w:pPr>
    </w:p>
    <w:p w14:paraId="6DEFE229" w14:textId="77777777" w:rsidR="000117AF" w:rsidRPr="005A5C9E" w:rsidRDefault="000117AF" w:rsidP="008B078C">
      <w:pPr>
        <w:spacing w:line="480" w:lineRule="auto"/>
        <w:rPr>
          <w:rFonts w:ascii="Arial" w:hAnsi="Arial" w:cs="Arial"/>
          <w:sz w:val="24"/>
          <w:szCs w:val="24"/>
        </w:rPr>
      </w:pPr>
      <w:r w:rsidRPr="005A5C9E">
        <w:rPr>
          <w:rFonts w:ascii="Arial" w:hAnsi="Arial" w:cs="Arial"/>
          <w:sz w:val="24"/>
          <w:szCs w:val="24"/>
        </w:rPr>
        <w:br w:type="page"/>
      </w:r>
    </w:p>
    <w:p w14:paraId="26C43F8C" w14:textId="77777777" w:rsidR="000117AF" w:rsidRPr="005A5C9E" w:rsidRDefault="000117AF" w:rsidP="008B078C">
      <w:pPr>
        <w:spacing w:line="480" w:lineRule="auto"/>
        <w:jc w:val="center"/>
        <w:rPr>
          <w:rFonts w:ascii="Arial" w:hAnsi="Arial" w:cs="Arial"/>
          <w:b/>
          <w:bCs/>
          <w:color w:val="000000" w:themeColor="text1"/>
          <w:sz w:val="24"/>
          <w:szCs w:val="24"/>
          <w:u w:val="single"/>
        </w:rPr>
      </w:pPr>
      <w:r w:rsidRPr="005A5C9E">
        <w:rPr>
          <w:rFonts w:ascii="Arial" w:hAnsi="Arial" w:cs="Arial"/>
          <w:b/>
          <w:bCs/>
          <w:color w:val="000000" w:themeColor="text1"/>
          <w:sz w:val="24"/>
          <w:szCs w:val="24"/>
          <w:u w:val="single"/>
        </w:rPr>
        <w:lastRenderedPageBreak/>
        <w:t>United States District Court</w:t>
      </w:r>
    </w:p>
    <w:p w14:paraId="51C6B30D" w14:textId="77777777" w:rsidR="000117AF" w:rsidRPr="005A5C9E" w:rsidRDefault="000117AF" w:rsidP="008B078C">
      <w:pPr>
        <w:spacing w:line="480" w:lineRule="auto"/>
        <w:jc w:val="center"/>
        <w:rPr>
          <w:rFonts w:ascii="Arial" w:hAnsi="Arial" w:cs="Arial"/>
          <w:b/>
          <w:bCs/>
          <w:color w:val="000000" w:themeColor="text1"/>
          <w:sz w:val="24"/>
          <w:szCs w:val="24"/>
          <w:u w:val="single"/>
        </w:rPr>
      </w:pPr>
      <w:r w:rsidRPr="005A5C9E">
        <w:rPr>
          <w:rFonts w:ascii="Arial" w:hAnsi="Arial" w:cs="Arial"/>
          <w:b/>
          <w:bCs/>
          <w:color w:val="000000" w:themeColor="text1"/>
          <w:sz w:val="24"/>
          <w:szCs w:val="24"/>
          <w:u w:val="single"/>
        </w:rPr>
        <w:t>Eastern District Of Michigan</w:t>
      </w:r>
    </w:p>
    <w:p w14:paraId="4ECFE7B8" w14:textId="77777777" w:rsidR="000117AF" w:rsidRPr="005A5C9E" w:rsidRDefault="000117AF" w:rsidP="008B078C">
      <w:pPr>
        <w:spacing w:line="480" w:lineRule="auto"/>
        <w:jc w:val="center"/>
        <w:rPr>
          <w:rFonts w:ascii="Arial" w:hAnsi="Arial" w:cs="Arial"/>
          <w:color w:val="000000" w:themeColor="text1"/>
          <w:sz w:val="24"/>
          <w:szCs w:val="24"/>
        </w:rPr>
      </w:pPr>
    </w:p>
    <w:p w14:paraId="18F94A33" w14:textId="77777777" w:rsidR="000117AF" w:rsidRPr="005A5C9E" w:rsidRDefault="000117AF"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 xml:space="preserve">Sweet </w:t>
      </w:r>
      <w:proofErr w:type="spellStart"/>
      <w:r w:rsidRPr="005A5C9E">
        <w:rPr>
          <w:rFonts w:ascii="Arial" w:hAnsi="Arial" w:cs="Arial"/>
          <w:b/>
          <w:bCs/>
          <w:color w:val="000000" w:themeColor="text1"/>
          <w:sz w:val="24"/>
          <w:szCs w:val="24"/>
        </w:rPr>
        <w:t>Lorriane’s</w:t>
      </w:r>
      <w:proofErr w:type="spellEnd"/>
      <w:r w:rsidRPr="005A5C9E">
        <w:rPr>
          <w:rFonts w:ascii="Arial" w:hAnsi="Arial" w:cs="Arial"/>
          <w:b/>
          <w:bCs/>
          <w:color w:val="000000" w:themeColor="text1"/>
          <w:sz w:val="24"/>
          <w:szCs w:val="24"/>
        </w:rPr>
        <w:t xml:space="preserve"> Systems, LLC</w:t>
      </w:r>
    </w:p>
    <w:p w14:paraId="2EA03D87" w14:textId="77777777" w:rsidR="000117AF" w:rsidRPr="005A5C9E" w:rsidRDefault="000117AF"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ab/>
      </w:r>
      <w:r w:rsidRPr="005A5C9E">
        <w:rPr>
          <w:rFonts w:ascii="Arial" w:hAnsi="Arial" w:cs="Arial"/>
          <w:b/>
          <w:bCs/>
          <w:color w:val="000000" w:themeColor="text1"/>
          <w:sz w:val="24"/>
          <w:szCs w:val="24"/>
        </w:rPr>
        <w:tab/>
        <w:t>PLAINTIFF</w:t>
      </w:r>
    </w:p>
    <w:p w14:paraId="546523F5" w14:textId="77777777" w:rsidR="000117AF" w:rsidRPr="005A5C9E" w:rsidRDefault="000117AF" w:rsidP="008B078C">
      <w:pPr>
        <w:spacing w:line="480" w:lineRule="auto"/>
        <w:jc w:val="right"/>
        <w:rPr>
          <w:rFonts w:ascii="Arial" w:hAnsi="Arial" w:cs="Arial"/>
          <w:b/>
          <w:bCs/>
          <w:color w:val="000000" w:themeColor="text1"/>
          <w:sz w:val="24"/>
          <w:szCs w:val="24"/>
        </w:rPr>
      </w:pPr>
      <w:r w:rsidRPr="005A5C9E">
        <w:rPr>
          <w:rFonts w:ascii="Arial" w:hAnsi="Arial" w:cs="Arial"/>
          <w:b/>
          <w:bCs/>
          <w:color w:val="000000" w:themeColor="text1"/>
          <w:sz w:val="24"/>
          <w:szCs w:val="24"/>
        </w:rPr>
        <w:t>Civil Action No. 3176</w:t>
      </w:r>
    </w:p>
    <w:p w14:paraId="47214585" w14:textId="77777777" w:rsidR="000117AF" w:rsidRPr="005A5C9E" w:rsidRDefault="000117AF" w:rsidP="008B078C">
      <w:pPr>
        <w:spacing w:line="480" w:lineRule="auto"/>
        <w:jc w:val="right"/>
        <w:rPr>
          <w:rFonts w:ascii="Arial" w:hAnsi="Arial" w:cs="Arial"/>
          <w:b/>
          <w:bCs/>
          <w:color w:val="000000" w:themeColor="text1"/>
          <w:sz w:val="24"/>
          <w:szCs w:val="24"/>
        </w:rPr>
      </w:pPr>
      <w:r w:rsidRPr="005A5C9E">
        <w:rPr>
          <w:rFonts w:ascii="Arial" w:hAnsi="Arial" w:cs="Arial"/>
          <w:b/>
          <w:bCs/>
          <w:color w:val="000000" w:themeColor="text1"/>
          <w:sz w:val="24"/>
          <w:szCs w:val="24"/>
        </w:rPr>
        <w:t>Judge Greg Mayes</w:t>
      </w:r>
    </w:p>
    <w:p w14:paraId="6274DF26" w14:textId="77777777" w:rsidR="000117AF" w:rsidRPr="005A5C9E" w:rsidRDefault="000117AF" w:rsidP="008B078C">
      <w:pPr>
        <w:spacing w:line="480" w:lineRule="auto"/>
        <w:jc w:val="right"/>
        <w:rPr>
          <w:rFonts w:ascii="Arial" w:hAnsi="Arial" w:cs="Arial"/>
          <w:b/>
          <w:bCs/>
          <w:color w:val="000000" w:themeColor="text1"/>
          <w:sz w:val="24"/>
          <w:szCs w:val="24"/>
        </w:rPr>
      </w:pPr>
      <w:r w:rsidRPr="005A5C9E">
        <w:rPr>
          <w:rFonts w:ascii="Arial" w:hAnsi="Arial" w:cs="Arial"/>
          <w:b/>
          <w:bCs/>
          <w:color w:val="000000" w:themeColor="text1"/>
          <w:sz w:val="24"/>
          <w:szCs w:val="24"/>
        </w:rPr>
        <w:t>(</w:t>
      </w:r>
      <w:r w:rsidRPr="005A5C9E">
        <w:rPr>
          <w:rFonts w:ascii="Arial" w:hAnsi="Arial" w:cs="Arial"/>
          <w:b/>
          <w:bCs/>
          <w:i/>
          <w:iCs/>
          <w:color w:val="000000" w:themeColor="text1"/>
          <w:sz w:val="24"/>
          <w:szCs w:val="24"/>
        </w:rPr>
        <w:t>28 U.S. Code § 1441,1446</w:t>
      </w:r>
      <w:r w:rsidRPr="005A5C9E">
        <w:rPr>
          <w:rFonts w:ascii="Arial" w:hAnsi="Arial" w:cs="Arial"/>
          <w:b/>
          <w:bCs/>
          <w:color w:val="000000" w:themeColor="text1"/>
          <w:sz w:val="24"/>
          <w:szCs w:val="24"/>
        </w:rPr>
        <w:t>)</w:t>
      </w:r>
    </w:p>
    <w:p w14:paraId="38A19ADC" w14:textId="77777777" w:rsidR="000117AF" w:rsidRPr="005A5C9E" w:rsidRDefault="000117AF" w:rsidP="008B078C">
      <w:pPr>
        <w:spacing w:line="480" w:lineRule="auto"/>
        <w:jc w:val="right"/>
        <w:rPr>
          <w:rFonts w:ascii="Arial" w:hAnsi="Arial" w:cs="Arial"/>
          <w:b/>
          <w:bCs/>
          <w:color w:val="000000" w:themeColor="text1"/>
          <w:sz w:val="24"/>
          <w:szCs w:val="24"/>
        </w:rPr>
      </w:pPr>
    </w:p>
    <w:p w14:paraId="2ABEAC89" w14:textId="77777777" w:rsidR="000117AF" w:rsidRPr="005A5C9E" w:rsidRDefault="000117AF"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vs.</w:t>
      </w:r>
    </w:p>
    <w:p w14:paraId="6FEDC99A" w14:textId="77777777" w:rsidR="000117AF" w:rsidRPr="005A5C9E" w:rsidRDefault="000117AF"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Sweet Lorraine’s Bakery, LLC</w:t>
      </w:r>
    </w:p>
    <w:p w14:paraId="105BFDE1" w14:textId="77777777" w:rsidR="000117AF" w:rsidRPr="005A5C9E" w:rsidRDefault="000117AF"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ab/>
      </w:r>
      <w:r w:rsidRPr="005A5C9E">
        <w:rPr>
          <w:rFonts w:ascii="Arial" w:hAnsi="Arial" w:cs="Arial"/>
          <w:b/>
          <w:bCs/>
          <w:color w:val="000000" w:themeColor="text1"/>
          <w:sz w:val="24"/>
          <w:szCs w:val="24"/>
        </w:rPr>
        <w:tab/>
        <w:t>DEFENDANT</w:t>
      </w:r>
    </w:p>
    <w:p w14:paraId="342747A1" w14:textId="77777777" w:rsidR="000117AF" w:rsidRPr="005A5C9E" w:rsidRDefault="000117AF" w:rsidP="008B078C">
      <w:pPr>
        <w:spacing w:line="480" w:lineRule="auto"/>
        <w:rPr>
          <w:rFonts w:ascii="Arial" w:hAnsi="Arial" w:cs="Arial"/>
          <w:b/>
          <w:bCs/>
          <w:color w:val="000000" w:themeColor="text1"/>
          <w:sz w:val="24"/>
          <w:szCs w:val="24"/>
        </w:rPr>
      </w:pPr>
    </w:p>
    <w:p w14:paraId="61F3A961" w14:textId="77777777" w:rsidR="000117AF" w:rsidRPr="005A5C9E" w:rsidRDefault="000117AF" w:rsidP="008B078C">
      <w:pPr>
        <w:pBdr>
          <w:bottom w:val="double" w:sz="6" w:space="1" w:color="auto"/>
        </w:pBdr>
        <w:spacing w:line="480" w:lineRule="auto"/>
        <w:jc w:val="center"/>
        <w:rPr>
          <w:rFonts w:ascii="Arial" w:hAnsi="Arial" w:cs="Arial"/>
          <w:b/>
          <w:bCs/>
          <w:color w:val="000000" w:themeColor="text1"/>
          <w:sz w:val="24"/>
          <w:szCs w:val="24"/>
          <w:u w:val="single"/>
        </w:rPr>
      </w:pPr>
      <w:r w:rsidRPr="005A5C9E">
        <w:rPr>
          <w:rFonts w:ascii="Arial" w:hAnsi="Arial" w:cs="Arial"/>
          <w:b/>
          <w:bCs/>
          <w:color w:val="000000" w:themeColor="text1"/>
          <w:sz w:val="24"/>
          <w:szCs w:val="24"/>
          <w:u w:val="single"/>
        </w:rPr>
        <w:t>NOTICE OF REMOVAL</w:t>
      </w:r>
    </w:p>
    <w:p w14:paraId="5BB5C96D" w14:textId="77777777" w:rsidR="000117AF" w:rsidRPr="005A5C9E" w:rsidRDefault="000117AF" w:rsidP="008B078C">
      <w:pPr>
        <w:spacing w:line="480" w:lineRule="auto"/>
        <w:rPr>
          <w:rFonts w:ascii="Arial" w:hAnsi="Arial" w:cs="Arial"/>
          <w:color w:val="000000" w:themeColor="text1"/>
          <w:sz w:val="24"/>
          <w:szCs w:val="24"/>
        </w:rPr>
      </w:pPr>
    </w:p>
    <w:p w14:paraId="67FD369C" w14:textId="77777777" w:rsidR="000117AF" w:rsidRPr="005A5C9E" w:rsidRDefault="000117AF" w:rsidP="008B078C">
      <w:pPr>
        <w:spacing w:line="480" w:lineRule="auto"/>
        <w:rPr>
          <w:rFonts w:ascii="Arial" w:hAnsi="Arial" w:cs="Arial"/>
          <w:color w:val="000000" w:themeColor="text1"/>
          <w:sz w:val="24"/>
          <w:szCs w:val="24"/>
        </w:rPr>
      </w:pPr>
      <w:r w:rsidRPr="005A5C9E">
        <w:rPr>
          <w:rFonts w:ascii="Arial" w:hAnsi="Arial" w:cs="Arial"/>
          <w:color w:val="000000" w:themeColor="text1"/>
          <w:sz w:val="24"/>
          <w:szCs w:val="24"/>
        </w:rPr>
        <w:tab/>
        <w:t>Comes now counsel, Lisa Howard, Esq. with Howard &amp; Mills P.C. As attorney on behalf of defendant, Sweet Lorraine’s Bakery, LLC, defendant respectfully requests removal of the above named action from Wayne County Circuit Court to the United States District Court Eastern District of Michigan.</w:t>
      </w:r>
    </w:p>
    <w:p w14:paraId="7824DA9B" w14:textId="77777777" w:rsidR="000117AF" w:rsidRPr="005A5C9E" w:rsidRDefault="000117AF" w:rsidP="008B078C">
      <w:pPr>
        <w:spacing w:line="480" w:lineRule="auto"/>
        <w:rPr>
          <w:rFonts w:ascii="Arial" w:hAnsi="Arial" w:cs="Arial"/>
          <w:color w:val="000000" w:themeColor="text1"/>
          <w:sz w:val="24"/>
          <w:szCs w:val="24"/>
        </w:rPr>
      </w:pPr>
    </w:p>
    <w:p w14:paraId="38E367A4" w14:textId="77777777" w:rsidR="000117AF" w:rsidRPr="005A5C9E" w:rsidRDefault="000117AF" w:rsidP="008B078C">
      <w:pPr>
        <w:spacing w:line="480" w:lineRule="auto"/>
        <w:jc w:val="center"/>
        <w:rPr>
          <w:rFonts w:ascii="Arial" w:hAnsi="Arial" w:cs="Arial"/>
          <w:b/>
          <w:bCs/>
          <w:color w:val="000000" w:themeColor="text1"/>
          <w:sz w:val="24"/>
          <w:szCs w:val="24"/>
          <w:u w:val="single"/>
        </w:rPr>
      </w:pPr>
      <w:r w:rsidRPr="005A5C9E">
        <w:rPr>
          <w:rFonts w:ascii="Arial" w:hAnsi="Arial" w:cs="Arial"/>
          <w:b/>
          <w:bCs/>
          <w:color w:val="000000" w:themeColor="text1"/>
          <w:sz w:val="24"/>
          <w:szCs w:val="24"/>
          <w:u w:val="single"/>
        </w:rPr>
        <w:t xml:space="preserve">INTRODUCTION </w:t>
      </w:r>
      <w:r w:rsidRPr="005A5C9E">
        <w:rPr>
          <w:rFonts w:ascii="Arial" w:hAnsi="Arial" w:cs="Arial"/>
          <w:b/>
          <w:bCs/>
          <w:color w:val="000000" w:themeColor="text1"/>
          <w:sz w:val="24"/>
          <w:szCs w:val="24"/>
          <w:u w:val="single"/>
        </w:rPr>
        <w:br/>
      </w:r>
    </w:p>
    <w:p w14:paraId="070BD7D2" w14:textId="77777777" w:rsidR="000117AF" w:rsidRPr="005A5C9E" w:rsidRDefault="000117AF" w:rsidP="008B078C">
      <w:pPr>
        <w:numPr>
          <w:ilvl w:val="0"/>
          <w:numId w:val="3"/>
        </w:numPr>
        <w:spacing w:line="480" w:lineRule="auto"/>
        <w:contextualSpacing/>
        <w:rPr>
          <w:rFonts w:ascii="Arial" w:hAnsi="Arial" w:cs="Arial"/>
          <w:color w:val="000000" w:themeColor="text1"/>
          <w:sz w:val="24"/>
          <w:szCs w:val="24"/>
        </w:rPr>
      </w:pPr>
      <w:r w:rsidRPr="005A5C9E">
        <w:rPr>
          <w:rFonts w:ascii="Arial" w:hAnsi="Arial" w:cs="Arial"/>
          <w:color w:val="000000" w:themeColor="text1"/>
          <w:sz w:val="24"/>
          <w:szCs w:val="24"/>
        </w:rPr>
        <w:lastRenderedPageBreak/>
        <w:t xml:space="preserve">Sweet Lorraine’s Bakery is the defendant in a civil action lawsuit brought upon by plaintiff, originally filed in the Wayne County Circuit Court of the State of Michigan captioned, </w:t>
      </w:r>
      <w:r w:rsidRPr="005A5C9E">
        <w:rPr>
          <w:rFonts w:ascii="Arial" w:hAnsi="Arial" w:cs="Arial"/>
          <w:b/>
          <w:bCs/>
          <w:i/>
          <w:iCs/>
          <w:color w:val="000000" w:themeColor="text1"/>
          <w:sz w:val="24"/>
          <w:szCs w:val="24"/>
        </w:rPr>
        <w:t xml:space="preserve">Sweet Lorraine’s Systems,  LLC vs. Sweet Lorraine’s Bakery </w:t>
      </w:r>
      <w:r w:rsidRPr="005A5C9E">
        <w:rPr>
          <w:rFonts w:ascii="Arial" w:hAnsi="Arial" w:cs="Arial"/>
          <w:color w:val="000000" w:themeColor="text1"/>
          <w:sz w:val="24"/>
          <w:szCs w:val="24"/>
        </w:rPr>
        <w:t>with Case No. 09-BGM-567.</w:t>
      </w:r>
      <w:r w:rsidRPr="005A5C9E">
        <w:rPr>
          <w:rFonts w:ascii="Arial" w:hAnsi="Arial" w:cs="Arial"/>
          <w:color w:val="000000" w:themeColor="text1"/>
          <w:sz w:val="24"/>
          <w:szCs w:val="24"/>
        </w:rPr>
        <w:br/>
      </w:r>
    </w:p>
    <w:p w14:paraId="6C635393" w14:textId="77777777" w:rsidR="000117AF" w:rsidRPr="005A5C9E" w:rsidRDefault="000117AF" w:rsidP="008B078C">
      <w:pPr>
        <w:numPr>
          <w:ilvl w:val="0"/>
          <w:numId w:val="3"/>
        </w:numPr>
        <w:spacing w:line="480" w:lineRule="auto"/>
        <w:contextualSpacing/>
        <w:rPr>
          <w:rFonts w:ascii="Arial" w:hAnsi="Arial" w:cs="Arial"/>
          <w:color w:val="000000" w:themeColor="text1"/>
          <w:sz w:val="24"/>
          <w:szCs w:val="24"/>
        </w:rPr>
      </w:pPr>
      <w:r w:rsidRPr="005A5C9E">
        <w:rPr>
          <w:rFonts w:ascii="Arial" w:hAnsi="Arial" w:cs="Arial"/>
          <w:color w:val="000000" w:themeColor="text1"/>
          <w:sz w:val="24"/>
          <w:szCs w:val="24"/>
        </w:rPr>
        <w:t xml:space="preserve">As required by </w:t>
      </w:r>
      <w:r w:rsidRPr="005A5C9E">
        <w:rPr>
          <w:rFonts w:ascii="Arial" w:hAnsi="Arial" w:cs="Arial"/>
          <w:i/>
          <w:iCs/>
          <w:color w:val="000000" w:themeColor="text1"/>
          <w:sz w:val="24"/>
          <w:szCs w:val="24"/>
        </w:rPr>
        <w:t xml:space="preserve">LR 5.1 Filing of Papers </w:t>
      </w:r>
      <w:r w:rsidRPr="005A5C9E">
        <w:rPr>
          <w:rFonts w:ascii="Arial" w:hAnsi="Arial" w:cs="Arial"/>
          <w:color w:val="000000" w:themeColor="text1"/>
          <w:sz w:val="24"/>
          <w:szCs w:val="24"/>
        </w:rPr>
        <w:t xml:space="preserve">and </w:t>
      </w:r>
      <w:r w:rsidRPr="005A5C9E">
        <w:rPr>
          <w:rFonts w:ascii="Arial" w:hAnsi="Arial" w:cs="Arial"/>
          <w:i/>
          <w:iCs/>
          <w:color w:val="000000" w:themeColor="text1"/>
          <w:sz w:val="24"/>
          <w:szCs w:val="24"/>
        </w:rPr>
        <w:t>28 U.S. Code § 1446</w:t>
      </w:r>
      <w:r w:rsidRPr="005A5C9E">
        <w:rPr>
          <w:rFonts w:ascii="Arial" w:hAnsi="Arial" w:cs="Arial"/>
          <w:b/>
          <w:bCs/>
          <w:i/>
          <w:iCs/>
          <w:color w:val="000000" w:themeColor="text1"/>
          <w:sz w:val="24"/>
          <w:szCs w:val="24"/>
        </w:rPr>
        <w:t xml:space="preserve"> </w:t>
      </w:r>
      <w:r w:rsidRPr="005A5C9E">
        <w:rPr>
          <w:rFonts w:ascii="Arial" w:hAnsi="Arial" w:cs="Arial"/>
          <w:color w:val="000000" w:themeColor="text1"/>
          <w:sz w:val="24"/>
          <w:szCs w:val="24"/>
        </w:rPr>
        <w:t xml:space="preserve">please see attached </w:t>
      </w:r>
      <w:r w:rsidRPr="005A5C9E">
        <w:rPr>
          <w:rFonts w:ascii="Arial" w:hAnsi="Arial" w:cs="Arial"/>
          <w:b/>
          <w:bCs/>
          <w:color w:val="000000" w:themeColor="text1"/>
          <w:sz w:val="24"/>
          <w:szCs w:val="24"/>
        </w:rPr>
        <w:t xml:space="preserve">Exhibit A </w:t>
      </w:r>
      <w:r w:rsidRPr="005A5C9E">
        <w:rPr>
          <w:rFonts w:ascii="Arial" w:hAnsi="Arial" w:cs="Arial"/>
          <w:color w:val="000000" w:themeColor="text1"/>
          <w:sz w:val="24"/>
          <w:szCs w:val="24"/>
        </w:rPr>
        <w:t xml:space="preserve">containing the summons and complaint the Defendant was emailed by plaintiffs counsel on February 20, 2021. Defendant was never properly served by plaintiffs attorney nor was there any attempt as required by </w:t>
      </w:r>
      <w:r w:rsidRPr="005A5C9E">
        <w:rPr>
          <w:rFonts w:ascii="Arial" w:hAnsi="Arial" w:cs="Arial"/>
          <w:i/>
          <w:iCs/>
          <w:color w:val="000000" w:themeColor="text1"/>
          <w:sz w:val="24"/>
          <w:szCs w:val="24"/>
        </w:rPr>
        <w:t>LR 4.1 Issuance and Service of Process</w:t>
      </w:r>
      <w:r w:rsidRPr="005A5C9E">
        <w:rPr>
          <w:rFonts w:ascii="Arial" w:hAnsi="Arial" w:cs="Arial"/>
          <w:color w:val="000000" w:themeColor="text1"/>
          <w:sz w:val="24"/>
          <w:szCs w:val="24"/>
        </w:rPr>
        <w:t xml:space="preserve">. </w:t>
      </w:r>
      <w:r w:rsidRPr="005A5C9E">
        <w:rPr>
          <w:rFonts w:ascii="Arial" w:hAnsi="Arial" w:cs="Arial"/>
          <w:color w:val="000000" w:themeColor="text1"/>
          <w:sz w:val="24"/>
          <w:szCs w:val="24"/>
        </w:rPr>
        <w:br/>
      </w:r>
    </w:p>
    <w:p w14:paraId="398A28C3" w14:textId="77777777" w:rsidR="000117AF" w:rsidRPr="005A5C9E" w:rsidRDefault="000117AF" w:rsidP="008B078C">
      <w:pPr>
        <w:numPr>
          <w:ilvl w:val="0"/>
          <w:numId w:val="3"/>
        </w:numPr>
        <w:spacing w:line="480" w:lineRule="auto"/>
        <w:contextualSpacing/>
        <w:rPr>
          <w:rFonts w:ascii="Arial" w:hAnsi="Arial" w:cs="Arial"/>
          <w:color w:val="000000" w:themeColor="text1"/>
          <w:sz w:val="24"/>
          <w:szCs w:val="24"/>
        </w:rPr>
      </w:pPr>
      <w:r w:rsidRPr="005A5C9E">
        <w:rPr>
          <w:rFonts w:ascii="Arial" w:hAnsi="Arial" w:cs="Arial"/>
          <w:color w:val="000000" w:themeColor="text1"/>
          <w:sz w:val="24"/>
          <w:szCs w:val="24"/>
        </w:rPr>
        <w:t xml:space="preserve">This removal is timely and has not expired under </w:t>
      </w:r>
      <w:r w:rsidRPr="005A5C9E">
        <w:rPr>
          <w:rFonts w:ascii="Arial" w:hAnsi="Arial" w:cs="Arial"/>
          <w:i/>
          <w:iCs/>
          <w:color w:val="000000" w:themeColor="text1"/>
          <w:sz w:val="24"/>
          <w:szCs w:val="24"/>
        </w:rPr>
        <w:t>28 U.S. Code § 1446(b)(1), (c)(1).</w:t>
      </w:r>
      <w:r w:rsidRPr="005A5C9E">
        <w:rPr>
          <w:rFonts w:ascii="Arial" w:hAnsi="Arial" w:cs="Arial"/>
          <w:i/>
          <w:iCs/>
          <w:color w:val="000000" w:themeColor="text1"/>
          <w:sz w:val="24"/>
          <w:szCs w:val="24"/>
        </w:rPr>
        <w:br/>
      </w:r>
    </w:p>
    <w:p w14:paraId="044A8C26" w14:textId="77777777" w:rsidR="000117AF" w:rsidRPr="005A5C9E" w:rsidRDefault="000117AF" w:rsidP="008B078C">
      <w:pPr>
        <w:numPr>
          <w:ilvl w:val="0"/>
          <w:numId w:val="3"/>
        </w:numPr>
        <w:spacing w:line="480" w:lineRule="auto"/>
        <w:contextualSpacing/>
        <w:rPr>
          <w:rFonts w:ascii="Arial" w:hAnsi="Arial" w:cs="Arial"/>
          <w:color w:val="000000" w:themeColor="text1"/>
          <w:sz w:val="24"/>
          <w:szCs w:val="24"/>
        </w:rPr>
      </w:pPr>
      <w:r w:rsidRPr="005A5C9E">
        <w:rPr>
          <w:rFonts w:ascii="Arial" w:hAnsi="Arial" w:cs="Arial"/>
          <w:color w:val="000000" w:themeColor="text1"/>
          <w:sz w:val="24"/>
          <w:szCs w:val="24"/>
        </w:rPr>
        <w:t xml:space="preserve">This Notice of Removal along with the appropriate corresponding documents is being filed within the thirty (30) days after improper receipt of the plaintiffs summons and complaint pursuant to </w:t>
      </w:r>
      <w:r w:rsidRPr="005A5C9E">
        <w:rPr>
          <w:rFonts w:ascii="Arial" w:hAnsi="Arial" w:cs="Arial"/>
          <w:i/>
          <w:iCs/>
          <w:color w:val="000000" w:themeColor="text1"/>
          <w:sz w:val="24"/>
          <w:szCs w:val="24"/>
        </w:rPr>
        <w:t>28 U.S. Code § 1446(a).</w:t>
      </w:r>
      <w:r w:rsidRPr="005A5C9E">
        <w:rPr>
          <w:rFonts w:ascii="Arial" w:hAnsi="Arial" w:cs="Arial"/>
          <w:i/>
          <w:iCs/>
          <w:color w:val="000000" w:themeColor="text1"/>
          <w:sz w:val="24"/>
          <w:szCs w:val="24"/>
        </w:rPr>
        <w:br/>
      </w:r>
    </w:p>
    <w:p w14:paraId="3AEF2FF9" w14:textId="77777777" w:rsidR="000117AF" w:rsidRPr="005A5C9E" w:rsidRDefault="000117AF" w:rsidP="008B078C">
      <w:pPr>
        <w:numPr>
          <w:ilvl w:val="0"/>
          <w:numId w:val="3"/>
        </w:numPr>
        <w:spacing w:line="480" w:lineRule="auto"/>
        <w:contextualSpacing/>
        <w:rPr>
          <w:rFonts w:ascii="Arial" w:hAnsi="Arial" w:cs="Arial"/>
          <w:i/>
          <w:iCs/>
          <w:color w:val="000000" w:themeColor="text1"/>
          <w:sz w:val="24"/>
          <w:szCs w:val="24"/>
        </w:rPr>
      </w:pPr>
      <w:r w:rsidRPr="005A5C9E">
        <w:rPr>
          <w:rFonts w:ascii="Arial" w:hAnsi="Arial" w:cs="Arial"/>
          <w:color w:val="000000" w:themeColor="text1"/>
          <w:sz w:val="24"/>
          <w:szCs w:val="24"/>
        </w:rPr>
        <w:t xml:space="preserve">By virtue of </w:t>
      </w:r>
      <w:r w:rsidRPr="005A5C9E">
        <w:rPr>
          <w:rFonts w:ascii="Arial" w:hAnsi="Arial" w:cs="Arial"/>
          <w:i/>
          <w:iCs/>
          <w:color w:val="000000" w:themeColor="text1"/>
          <w:sz w:val="24"/>
          <w:szCs w:val="24"/>
        </w:rPr>
        <w:t>28 U.S.C. §1331 and 1343(a)</w:t>
      </w:r>
      <w:r w:rsidRPr="005A5C9E">
        <w:rPr>
          <w:rFonts w:ascii="Arial" w:hAnsi="Arial" w:cs="Arial"/>
          <w:color w:val="000000" w:themeColor="text1"/>
          <w:sz w:val="24"/>
          <w:szCs w:val="24"/>
        </w:rPr>
        <w:t xml:space="preserve">, the United States District Court has original jurisdiction of any civil action for a claim under </w:t>
      </w:r>
      <w:r w:rsidRPr="005A5C9E">
        <w:rPr>
          <w:rFonts w:ascii="Arial" w:hAnsi="Arial" w:cs="Arial"/>
          <w:i/>
          <w:iCs/>
          <w:color w:val="000000" w:themeColor="text1"/>
          <w:sz w:val="24"/>
          <w:szCs w:val="24"/>
        </w:rPr>
        <w:t>42 U.S.C. §1983</w:t>
      </w:r>
      <w:r w:rsidRPr="005A5C9E">
        <w:rPr>
          <w:rFonts w:ascii="Arial" w:hAnsi="Arial" w:cs="Arial"/>
          <w:color w:val="000000" w:themeColor="text1"/>
          <w:sz w:val="24"/>
          <w:szCs w:val="24"/>
        </w:rPr>
        <w:t xml:space="preserve">. Section 1983 does not expressly prohibit removal and the existence of concurrent jurisdiction in the state court over claims under </w:t>
      </w:r>
      <w:r w:rsidRPr="005A5C9E">
        <w:rPr>
          <w:rFonts w:ascii="Arial" w:hAnsi="Arial" w:cs="Arial"/>
          <w:i/>
          <w:iCs/>
          <w:color w:val="000000" w:themeColor="text1"/>
          <w:sz w:val="24"/>
          <w:szCs w:val="24"/>
        </w:rPr>
        <w:t>42 U.S.C. §1983</w:t>
      </w:r>
      <w:r w:rsidRPr="005A5C9E">
        <w:rPr>
          <w:rFonts w:ascii="Arial" w:hAnsi="Arial" w:cs="Arial"/>
          <w:color w:val="000000" w:themeColor="text1"/>
          <w:sz w:val="24"/>
          <w:szCs w:val="24"/>
        </w:rPr>
        <w:t xml:space="preserve"> is insufficient, standing alone, to defeat the right of removal granted the Defendant under </w:t>
      </w:r>
      <w:r w:rsidRPr="005A5C9E">
        <w:rPr>
          <w:rFonts w:ascii="Arial" w:hAnsi="Arial" w:cs="Arial"/>
          <w:i/>
          <w:iCs/>
          <w:color w:val="000000" w:themeColor="text1"/>
          <w:sz w:val="24"/>
          <w:szCs w:val="24"/>
        </w:rPr>
        <w:t>28 U.S.C. §1441.</w:t>
      </w:r>
      <w:r w:rsidRPr="005A5C9E">
        <w:rPr>
          <w:rFonts w:ascii="Arial" w:hAnsi="Arial" w:cs="Arial"/>
          <w:color w:val="000000" w:themeColor="text1"/>
          <w:sz w:val="24"/>
          <w:szCs w:val="24"/>
        </w:rPr>
        <w:br/>
      </w:r>
    </w:p>
    <w:p w14:paraId="051036B5" w14:textId="77777777" w:rsidR="000117AF" w:rsidRPr="005A5C9E" w:rsidRDefault="000117AF" w:rsidP="008B078C">
      <w:pPr>
        <w:numPr>
          <w:ilvl w:val="0"/>
          <w:numId w:val="3"/>
        </w:numPr>
        <w:spacing w:line="480" w:lineRule="auto"/>
        <w:contextualSpacing/>
        <w:rPr>
          <w:rFonts w:ascii="Arial" w:hAnsi="Arial" w:cs="Arial"/>
          <w:color w:val="000000" w:themeColor="text1"/>
          <w:sz w:val="24"/>
          <w:szCs w:val="24"/>
        </w:rPr>
      </w:pPr>
      <w:r w:rsidRPr="005A5C9E">
        <w:rPr>
          <w:rFonts w:ascii="Arial" w:hAnsi="Arial" w:cs="Arial"/>
          <w:color w:val="000000" w:themeColor="text1"/>
          <w:sz w:val="24"/>
          <w:szCs w:val="24"/>
        </w:rPr>
        <w:lastRenderedPageBreak/>
        <w:t>No further proceedings or hearings have been had or filed therein.</w:t>
      </w:r>
      <w:r w:rsidRPr="005A5C9E">
        <w:rPr>
          <w:rFonts w:ascii="Arial" w:hAnsi="Arial" w:cs="Arial"/>
          <w:color w:val="000000" w:themeColor="text1"/>
          <w:sz w:val="24"/>
          <w:szCs w:val="24"/>
        </w:rPr>
        <w:br/>
      </w:r>
    </w:p>
    <w:p w14:paraId="5A0F69A9" w14:textId="77777777" w:rsidR="000117AF" w:rsidRPr="005A5C9E" w:rsidRDefault="000117AF" w:rsidP="008B078C">
      <w:pPr>
        <w:numPr>
          <w:ilvl w:val="0"/>
          <w:numId w:val="3"/>
        </w:numPr>
        <w:spacing w:line="480" w:lineRule="auto"/>
        <w:contextualSpacing/>
        <w:rPr>
          <w:rFonts w:ascii="Arial" w:hAnsi="Arial" w:cs="Arial"/>
          <w:color w:val="000000" w:themeColor="text1"/>
          <w:sz w:val="24"/>
          <w:szCs w:val="24"/>
        </w:rPr>
      </w:pPr>
      <w:r w:rsidRPr="005A5C9E">
        <w:rPr>
          <w:rFonts w:ascii="Arial" w:hAnsi="Arial" w:cs="Arial"/>
          <w:color w:val="000000" w:themeColor="text1"/>
          <w:sz w:val="24"/>
          <w:szCs w:val="24"/>
        </w:rPr>
        <w:t>Plaintiff is a citizen of the State of Michigan as alleged in Paragraph 1 of his complaint.</w:t>
      </w:r>
      <w:r w:rsidRPr="005A5C9E">
        <w:rPr>
          <w:rFonts w:ascii="Arial" w:hAnsi="Arial" w:cs="Arial"/>
          <w:color w:val="000000" w:themeColor="text1"/>
          <w:sz w:val="24"/>
          <w:szCs w:val="24"/>
        </w:rPr>
        <w:br/>
      </w:r>
    </w:p>
    <w:p w14:paraId="1C55632B" w14:textId="77777777" w:rsidR="000117AF" w:rsidRPr="005A5C9E" w:rsidRDefault="000117AF" w:rsidP="008B078C">
      <w:pPr>
        <w:numPr>
          <w:ilvl w:val="0"/>
          <w:numId w:val="3"/>
        </w:numPr>
        <w:spacing w:line="480" w:lineRule="auto"/>
        <w:contextualSpacing/>
        <w:rPr>
          <w:rFonts w:ascii="Arial" w:hAnsi="Arial" w:cs="Arial"/>
          <w:color w:val="000000" w:themeColor="text1"/>
          <w:sz w:val="24"/>
          <w:szCs w:val="24"/>
        </w:rPr>
      </w:pPr>
      <w:r w:rsidRPr="005A5C9E">
        <w:rPr>
          <w:rFonts w:ascii="Arial" w:hAnsi="Arial" w:cs="Arial"/>
          <w:color w:val="000000" w:themeColor="text1"/>
          <w:sz w:val="24"/>
          <w:szCs w:val="24"/>
        </w:rPr>
        <w:t>The Defendant in this action is no a citizen of the State of Michigan.</w:t>
      </w:r>
      <w:r w:rsidRPr="005A5C9E">
        <w:rPr>
          <w:rFonts w:ascii="Arial" w:hAnsi="Arial" w:cs="Arial"/>
          <w:color w:val="000000" w:themeColor="text1"/>
          <w:sz w:val="24"/>
          <w:szCs w:val="24"/>
        </w:rPr>
        <w:br/>
      </w:r>
    </w:p>
    <w:p w14:paraId="12CA3C3F" w14:textId="77777777" w:rsidR="000117AF" w:rsidRPr="005A5C9E" w:rsidRDefault="000117AF" w:rsidP="008B078C">
      <w:pPr>
        <w:numPr>
          <w:ilvl w:val="0"/>
          <w:numId w:val="3"/>
        </w:numPr>
        <w:spacing w:line="480" w:lineRule="auto"/>
        <w:contextualSpacing/>
        <w:rPr>
          <w:rFonts w:ascii="Arial" w:hAnsi="Arial" w:cs="Arial"/>
          <w:color w:val="000000" w:themeColor="text1"/>
          <w:sz w:val="24"/>
          <w:szCs w:val="24"/>
        </w:rPr>
      </w:pPr>
      <w:r w:rsidRPr="005A5C9E">
        <w:rPr>
          <w:rFonts w:ascii="Arial" w:hAnsi="Arial" w:cs="Arial"/>
          <w:color w:val="000000" w:themeColor="text1"/>
          <w:sz w:val="24"/>
          <w:szCs w:val="24"/>
        </w:rPr>
        <w:t>Defendant is a citizen of the State of North Carolina as also alleged in Paragraph 1 of his complaint.</w:t>
      </w:r>
      <w:r w:rsidRPr="005A5C9E">
        <w:rPr>
          <w:rFonts w:ascii="Arial" w:hAnsi="Arial" w:cs="Arial"/>
          <w:color w:val="000000" w:themeColor="text1"/>
          <w:sz w:val="24"/>
          <w:szCs w:val="24"/>
        </w:rPr>
        <w:br/>
      </w:r>
    </w:p>
    <w:p w14:paraId="7375E545" w14:textId="77777777" w:rsidR="000117AF" w:rsidRPr="005A5C9E" w:rsidRDefault="000117AF" w:rsidP="008B078C">
      <w:pPr>
        <w:numPr>
          <w:ilvl w:val="0"/>
          <w:numId w:val="3"/>
        </w:numPr>
        <w:spacing w:line="480" w:lineRule="auto"/>
        <w:contextualSpacing/>
        <w:rPr>
          <w:rFonts w:ascii="Arial" w:hAnsi="Arial" w:cs="Arial"/>
          <w:color w:val="000000" w:themeColor="text1"/>
          <w:sz w:val="24"/>
          <w:szCs w:val="24"/>
        </w:rPr>
      </w:pPr>
      <w:r w:rsidRPr="005A5C9E">
        <w:rPr>
          <w:rFonts w:ascii="Arial" w:hAnsi="Arial" w:cs="Arial"/>
          <w:color w:val="000000" w:themeColor="text1"/>
          <w:sz w:val="24"/>
          <w:szCs w:val="24"/>
        </w:rPr>
        <w:t>By virtue of the foregoing, the Defendant hereby removes this action to the United States District Court for the Eastern District of Michigan.</w:t>
      </w:r>
      <w:r w:rsidRPr="005A5C9E">
        <w:rPr>
          <w:rFonts w:ascii="Arial" w:hAnsi="Arial" w:cs="Arial"/>
          <w:color w:val="000000" w:themeColor="text1"/>
          <w:sz w:val="24"/>
          <w:szCs w:val="24"/>
        </w:rPr>
        <w:br/>
      </w:r>
    </w:p>
    <w:p w14:paraId="0CE9849A" w14:textId="77777777" w:rsidR="000117AF" w:rsidRPr="005A5C9E" w:rsidRDefault="000117AF" w:rsidP="008B078C">
      <w:pPr>
        <w:numPr>
          <w:ilvl w:val="0"/>
          <w:numId w:val="3"/>
        </w:numPr>
        <w:spacing w:line="480" w:lineRule="auto"/>
        <w:contextualSpacing/>
        <w:rPr>
          <w:rFonts w:ascii="Arial" w:hAnsi="Arial" w:cs="Arial"/>
          <w:color w:val="000000" w:themeColor="text1"/>
          <w:sz w:val="24"/>
          <w:szCs w:val="24"/>
        </w:rPr>
      </w:pPr>
      <w:r w:rsidRPr="005A5C9E">
        <w:rPr>
          <w:rFonts w:ascii="Arial" w:hAnsi="Arial" w:cs="Arial"/>
          <w:color w:val="000000" w:themeColor="text1"/>
          <w:sz w:val="24"/>
          <w:szCs w:val="24"/>
        </w:rPr>
        <w:t>The Defendant files herewith in this Court a copy of all process, pleadings and orders served by or upon them in this action, as a part of the Notice of Removal, which consists of the Summons and Complaint.</w:t>
      </w:r>
      <w:r w:rsidRPr="005A5C9E">
        <w:rPr>
          <w:rFonts w:ascii="Arial" w:hAnsi="Arial" w:cs="Arial"/>
          <w:color w:val="000000" w:themeColor="text1"/>
          <w:sz w:val="24"/>
          <w:szCs w:val="24"/>
        </w:rPr>
        <w:br/>
      </w:r>
    </w:p>
    <w:p w14:paraId="7590B739" w14:textId="77777777" w:rsidR="000117AF" w:rsidRPr="005A5C9E" w:rsidRDefault="000117AF" w:rsidP="008B078C">
      <w:pPr>
        <w:numPr>
          <w:ilvl w:val="0"/>
          <w:numId w:val="3"/>
        </w:numPr>
        <w:spacing w:line="480" w:lineRule="auto"/>
        <w:contextualSpacing/>
        <w:rPr>
          <w:rFonts w:ascii="Arial" w:hAnsi="Arial" w:cs="Arial"/>
          <w:color w:val="000000" w:themeColor="text1"/>
          <w:sz w:val="24"/>
          <w:szCs w:val="24"/>
        </w:rPr>
      </w:pPr>
      <w:r w:rsidRPr="005A5C9E">
        <w:rPr>
          <w:rFonts w:ascii="Arial" w:hAnsi="Arial" w:cs="Arial"/>
          <w:color w:val="000000" w:themeColor="text1"/>
          <w:sz w:val="24"/>
          <w:szCs w:val="24"/>
        </w:rPr>
        <w:t>The Clerk of Court for Wayne County, Michigan, from which this action is removed, and Plaintiffs counsel shall promptly be given written Notice that the Notice of Removal has been filed and shall be provided a copy of the Notice of Removal.</w:t>
      </w:r>
      <w:r w:rsidRPr="005A5C9E">
        <w:rPr>
          <w:rFonts w:ascii="Arial" w:hAnsi="Arial" w:cs="Arial"/>
          <w:color w:val="000000" w:themeColor="text1"/>
          <w:sz w:val="24"/>
          <w:szCs w:val="24"/>
        </w:rPr>
        <w:br/>
      </w:r>
    </w:p>
    <w:p w14:paraId="4BD1F726" w14:textId="77777777" w:rsidR="000117AF" w:rsidRPr="005A5C9E" w:rsidRDefault="000117AF" w:rsidP="008B078C">
      <w:pPr>
        <w:spacing w:line="480" w:lineRule="auto"/>
        <w:rPr>
          <w:rFonts w:ascii="Arial" w:hAnsi="Arial" w:cs="Arial"/>
          <w:color w:val="000000" w:themeColor="text1"/>
          <w:sz w:val="24"/>
          <w:szCs w:val="24"/>
        </w:rPr>
      </w:pPr>
    </w:p>
    <w:p w14:paraId="510346F1" w14:textId="77777777" w:rsidR="000117AF" w:rsidRPr="005A5C9E" w:rsidRDefault="000117AF" w:rsidP="008B078C">
      <w:pPr>
        <w:spacing w:line="480" w:lineRule="auto"/>
        <w:rPr>
          <w:rFonts w:ascii="Arial" w:hAnsi="Arial" w:cs="Arial"/>
          <w:color w:val="000000" w:themeColor="text1"/>
          <w:sz w:val="24"/>
          <w:szCs w:val="24"/>
        </w:rPr>
      </w:pPr>
      <w:r w:rsidRPr="005A5C9E">
        <w:rPr>
          <w:rFonts w:ascii="Arial" w:hAnsi="Arial" w:cs="Arial"/>
          <w:b/>
          <w:bCs/>
          <w:color w:val="000000" w:themeColor="text1"/>
          <w:sz w:val="24"/>
          <w:szCs w:val="24"/>
        </w:rPr>
        <w:lastRenderedPageBreak/>
        <w:t>WHEREFORE</w:t>
      </w:r>
      <w:r w:rsidRPr="005A5C9E">
        <w:rPr>
          <w:rFonts w:ascii="Arial" w:hAnsi="Arial" w:cs="Arial"/>
          <w:color w:val="000000" w:themeColor="text1"/>
          <w:sz w:val="24"/>
          <w:szCs w:val="24"/>
        </w:rPr>
        <w:t>, the Defendant prays that this Notice of Removal be accepted as sufficient for removal of this action to this Court.</w:t>
      </w:r>
      <w:r w:rsidRPr="005A5C9E">
        <w:rPr>
          <w:rFonts w:ascii="Arial" w:hAnsi="Arial" w:cs="Arial"/>
          <w:color w:val="000000" w:themeColor="text1"/>
          <w:sz w:val="24"/>
          <w:szCs w:val="24"/>
        </w:rPr>
        <w:br/>
      </w:r>
    </w:p>
    <w:p w14:paraId="05C5791A" w14:textId="77777777" w:rsidR="000117AF" w:rsidRPr="005A5C9E" w:rsidRDefault="000117AF" w:rsidP="008B078C">
      <w:pPr>
        <w:spacing w:line="480" w:lineRule="auto"/>
        <w:jc w:val="right"/>
        <w:rPr>
          <w:rFonts w:ascii="Arial" w:hAnsi="Arial" w:cs="Arial"/>
          <w:color w:val="000000" w:themeColor="text1"/>
          <w:sz w:val="24"/>
          <w:szCs w:val="24"/>
        </w:rPr>
      </w:pPr>
      <w:r w:rsidRPr="005A5C9E">
        <w:rPr>
          <w:rFonts w:ascii="Arial" w:hAnsi="Arial" w:cs="Arial"/>
          <w:b/>
          <w:bCs/>
          <w:i/>
          <w:iCs/>
          <w:color w:val="000000" w:themeColor="text1"/>
          <w:sz w:val="24"/>
          <w:szCs w:val="24"/>
          <w:u w:val="single"/>
        </w:rPr>
        <w:t>/s/ Lisa Howard</w:t>
      </w:r>
      <w:r w:rsidRPr="005A5C9E">
        <w:rPr>
          <w:rFonts w:ascii="Arial" w:hAnsi="Arial" w:cs="Arial"/>
          <w:b/>
          <w:bCs/>
          <w:i/>
          <w:iCs/>
          <w:color w:val="000000" w:themeColor="text1"/>
          <w:sz w:val="24"/>
          <w:szCs w:val="24"/>
          <w:u w:val="single"/>
        </w:rPr>
        <w:br/>
      </w:r>
      <w:r w:rsidRPr="005A5C9E">
        <w:rPr>
          <w:rFonts w:ascii="Arial" w:hAnsi="Arial" w:cs="Arial"/>
          <w:color w:val="000000" w:themeColor="text1"/>
          <w:sz w:val="24"/>
          <w:szCs w:val="24"/>
        </w:rPr>
        <w:t>Lisa Howard, Esq.</w:t>
      </w:r>
      <w:r w:rsidRPr="005A5C9E">
        <w:rPr>
          <w:rFonts w:ascii="Arial" w:hAnsi="Arial" w:cs="Arial"/>
          <w:color w:val="000000" w:themeColor="text1"/>
          <w:sz w:val="24"/>
          <w:szCs w:val="24"/>
        </w:rPr>
        <w:br/>
        <w:t>Howard &amp; Mils P.C.</w:t>
      </w:r>
      <w:r w:rsidRPr="005A5C9E">
        <w:rPr>
          <w:rFonts w:ascii="Arial" w:hAnsi="Arial" w:cs="Arial"/>
          <w:color w:val="000000" w:themeColor="text1"/>
          <w:sz w:val="24"/>
          <w:szCs w:val="24"/>
        </w:rPr>
        <w:br/>
        <w:t>2323 Law Firm Rd.</w:t>
      </w:r>
      <w:r w:rsidRPr="005A5C9E">
        <w:rPr>
          <w:rFonts w:ascii="Arial" w:hAnsi="Arial" w:cs="Arial"/>
          <w:color w:val="000000" w:themeColor="text1"/>
          <w:sz w:val="24"/>
          <w:szCs w:val="24"/>
        </w:rPr>
        <w:br/>
        <w:t>Charlotte, NC 45678</w:t>
      </w:r>
      <w:r w:rsidRPr="005A5C9E">
        <w:rPr>
          <w:rFonts w:ascii="Arial" w:hAnsi="Arial" w:cs="Arial"/>
          <w:color w:val="000000" w:themeColor="text1"/>
          <w:sz w:val="24"/>
          <w:szCs w:val="24"/>
        </w:rPr>
        <w:br/>
        <w:t>Phone (123) 456-7895</w:t>
      </w:r>
      <w:r w:rsidRPr="005A5C9E">
        <w:rPr>
          <w:rFonts w:ascii="Arial" w:hAnsi="Arial" w:cs="Arial"/>
          <w:color w:val="000000" w:themeColor="text1"/>
          <w:sz w:val="24"/>
          <w:szCs w:val="24"/>
        </w:rPr>
        <w:br/>
      </w:r>
      <w:r w:rsidRPr="005A5C9E">
        <w:rPr>
          <w:rFonts w:ascii="Arial" w:hAnsi="Arial" w:cs="Arial"/>
          <w:i/>
          <w:iCs/>
          <w:color w:val="000000" w:themeColor="text1"/>
          <w:sz w:val="24"/>
          <w:szCs w:val="24"/>
        </w:rPr>
        <w:t xml:space="preserve">ATTORNEY FOR DEFENDANT </w:t>
      </w:r>
    </w:p>
    <w:p w14:paraId="03C37CFE" w14:textId="77777777" w:rsidR="000117AF" w:rsidRPr="005A5C9E" w:rsidRDefault="000117AF" w:rsidP="008B078C">
      <w:pPr>
        <w:spacing w:line="480" w:lineRule="auto"/>
        <w:rPr>
          <w:rFonts w:ascii="Arial" w:hAnsi="Arial" w:cs="Arial"/>
          <w:color w:val="000000" w:themeColor="text1"/>
          <w:sz w:val="24"/>
          <w:szCs w:val="24"/>
        </w:rPr>
      </w:pPr>
      <w:r w:rsidRPr="005A5C9E">
        <w:rPr>
          <w:rFonts w:ascii="Arial" w:hAnsi="Arial" w:cs="Arial"/>
          <w:color w:val="000000" w:themeColor="text1"/>
          <w:sz w:val="24"/>
          <w:szCs w:val="24"/>
        </w:rPr>
        <w:br/>
      </w:r>
    </w:p>
    <w:p w14:paraId="7D9EC5A1" w14:textId="77777777" w:rsidR="000117AF" w:rsidRPr="005A5C9E" w:rsidRDefault="000117AF" w:rsidP="008B078C">
      <w:pPr>
        <w:spacing w:line="480" w:lineRule="auto"/>
        <w:rPr>
          <w:rFonts w:ascii="Arial" w:hAnsi="Arial" w:cs="Arial"/>
          <w:color w:val="000000" w:themeColor="text1"/>
          <w:sz w:val="24"/>
          <w:szCs w:val="24"/>
        </w:rPr>
      </w:pPr>
      <w:r w:rsidRPr="005A5C9E">
        <w:rPr>
          <w:rFonts w:ascii="Arial" w:hAnsi="Arial" w:cs="Arial"/>
          <w:color w:val="000000" w:themeColor="text1"/>
          <w:sz w:val="24"/>
          <w:szCs w:val="24"/>
        </w:rPr>
        <w:br w:type="page"/>
      </w:r>
    </w:p>
    <w:p w14:paraId="4F10BBE1" w14:textId="77777777" w:rsidR="000117AF" w:rsidRPr="005A5C9E" w:rsidRDefault="000117AF" w:rsidP="008B078C">
      <w:pPr>
        <w:spacing w:line="480" w:lineRule="auto"/>
        <w:jc w:val="center"/>
        <w:rPr>
          <w:rFonts w:ascii="Arial" w:hAnsi="Arial" w:cs="Arial"/>
          <w:b/>
          <w:bCs/>
          <w:color w:val="000000" w:themeColor="text1"/>
          <w:sz w:val="24"/>
          <w:szCs w:val="24"/>
          <w:u w:val="single"/>
        </w:rPr>
      </w:pPr>
      <w:r w:rsidRPr="005A5C9E">
        <w:rPr>
          <w:rFonts w:ascii="Arial" w:hAnsi="Arial" w:cs="Arial"/>
          <w:b/>
          <w:bCs/>
          <w:color w:val="000000" w:themeColor="text1"/>
          <w:sz w:val="24"/>
          <w:szCs w:val="24"/>
          <w:u w:val="single"/>
        </w:rPr>
        <w:lastRenderedPageBreak/>
        <w:t>United States District Court</w:t>
      </w:r>
    </w:p>
    <w:p w14:paraId="50049375" w14:textId="77777777" w:rsidR="000117AF" w:rsidRPr="005A5C9E" w:rsidRDefault="000117AF" w:rsidP="008B078C">
      <w:pPr>
        <w:spacing w:line="480" w:lineRule="auto"/>
        <w:jc w:val="center"/>
        <w:rPr>
          <w:rFonts w:ascii="Arial" w:hAnsi="Arial" w:cs="Arial"/>
          <w:b/>
          <w:bCs/>
          <w:color w:val="000000" w:themeColor="text1"/>
          <w:sz w:val="24"/>
          <w:szCs w:val="24"/>
          <w:u w:val="single"/>
        </w:rPr>
      </w:pPr>
      <w:r w:rsidRPr="005A5C9E">
        <w:rPr>
          <w:rFonts w:ascii="Arial" w:hAnsi="Arial" w:cs="Arial"/>
          <w:b/>
          <w:bCs/>
          <w:color w:val="000000" w:themeColor="text1"/>
          <w:sz w:val="24"/>
          <w:szCs w:val="24"/>
          <w:u w:val="single"/>
        </w:rPr>
        <w:t>Eastern District Of Michigan</w:t>
      </w:r>
    </w:p>
    <w:p w14:paraId="5A99DED9" w14:textId="77777777" w:rsidR="000117AF" w:rsidRPr="005A5C9E" w:rsidRDefault="000117AF" w:rsidP="008B078C">
      <w:pPr>
        <w:spacing w:line="480" w:lineRule="auto"/>
        <w:jc w:val="center"/>
        <w:rPr>
          <w:rFonts w:ascii="Arial" w:hAnsi="Arial" w:cs="Arial"/>
          <w:color w:val="000000" w:themeColor="text1"/>
          <w:sz w:val="24"/>
          <w:szCs w:val="24"/>
        </w:rPr>
      </w:pPr>
    </w:p>
    <w:p w14:paraId="5C070186" w14:textId="77777777" w:rsidR="000117AF" w:rsidRPr="005A5C9E" w:rsidRDefault="000117AF"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 xml:space="preserve">Sweet </w:t>
      </w:r>
      <w:proofErr w:type="spellStart"/>
      <w:r w:rsidRPr="005A5C9E">
        <w:rPr>
          <w:rFonts w:ascii="Arial" w:hAnsi="Arial" w:cs="Arial"/>
          <w:b/>
          <w:bCs/>
          <w:color w:val="000000" w:themeColor="text1"/>
          <w:sz w:val="24"/>
          <w:szCs w:val="24"/>
        </w:rPr>
        <w:t>Lorriane’s</w:t>
      </w:r>
      <w:proofErr w:type="spellEnd"/>
      <w:r w:rsidRPr="005A5C9E">
        <w:rPr>
          <w:rFonts w:ascii="Arial" w:hAnsi="Arial" w:cs="Arial"/>
          <w:b/>
          <w:bCs/>
          <w:color w:val="000000" w:themeColor="text1"/>
          <w:sz w:val="24"/>
          <w:szCs w:val="24"/>
        </w:rPr>
        <w:t xml:space="preserve"> Systems, LLC</w:t>
      </w:r>
    </w:p>
    <w:p w14:paraId="13D25197" w14:textId="77777777" w:rsidR="000117AF" w:rsidRPr="005A5C9E" w:rsidRDefault="000117AF"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ab/>
      </w:r>
      <w:r w:rsidRPr="005A5C9E">
        <w:rPr>
          <w:rFonts w:ascii="Arial" w:hAnsi="Arial" w:cs="Arial"/>
          <w:b/>
          <w:bCs/>
          <w:color w:val="000000" w:themeColor="text1"/>
          <w:sz w:val="24"/>
          <w:szCs w:val="24"/>
        </w:rPr>
        <w:tab/>
        <w:t>PLAINTIFF</w:t>
      </w:r>
    </w:p>
    <w:p w14:paraId="0690D484" w14:textId="77777777" w:rsidR="000117AF" w:rsidRPr="005A5C9E" w:rsidRDefault="000117AF" w:rsidP="008B078C">
      <w:pPr>
        <w:spacing w:line="480" w:lineRule="auto"/>
        <w:jc w:val="right"/>
        <w:rPr>
          <w:rFonts w:ascii="Arial" w:hAnsi="Arial" w:cs="Arial"/>
          <w:b/>
          <w:bCs/>
          <w:color w:val="000000" w:themeColor="text1"/>
          <w:sz w:val="24"/>
          <w:szCs w:val="24"/>
        </w:rPr>
      </w:pPr>
      <w:r w:rsidRPr="005A5C9E">
        <w:rPr>
          <w:rFonts w:ascii="Arial" w:hAnsi="Arial" w:cs="Arial"/>
          <w:b/>
          <w:bCs/>
          <w:color w:val="000000" w:themeColor="text1"/>
          <w:sz w:val="24"/>
          <w:szCs w:val="24"/>
        </w:rPr>
        <w:t>Civil Action No. 3176</w:t>
      </w:r>
    </w:p>
    <w:p w14:paraId="7D358A71" w14:textId="77777777" w:rsidR="000117AF" w:rsidRPr="005A5C9E" w:rsidRDefault="000117AF" w:rsidP="008B078C">
      <w:pPr>
        <w:spacing w:line="480" w:lineRule="auto"/>
        <w:jc w:val="right"/>
        <w:rPr>
          <w:rFonts w:ascii="Arial" w:hAnsi="Arial" w:cs="Arial"/>
          <w:b/>
          <w:bCs/>
          <w:color w:val="000000" w:themeColor="text1"/>
          <w:sz w:val="24"/>
          <w:szCs w:val="24"/>
        </w:rPr>
      </w:pPr>
      <w:r w:rsidRPr="005A5C9E">
        <w:rPr>
          <w:rFonts w:ascii="Arial" w:hAnsi="Arial" w:cs="Arial"/>
          <w:b/>
          <w:bCs/>
          <w:color w:val="000000" w:themeColor="text1"/>
          <w:sz w:val="24"/>
          <w:szCs w:val="24"/>
        </w:rPr>
        <w:t>Judge Greg Mayes</w:t>
      </w:r>
    </w:p>
    <w:p w14:paraId="0A0CFDA0" w14:textId="77777777" w:rsidR="000117AF" w:rsidRPr="005A5C9E" w:rsidRDefault="000117AF" w:rsidP="008B078C">
      <w:pPr>
        <w:spacing w:line="480" w:lineRule="auto"/>
        <w:jc w:val="right"/>
        <w:rPr>
          <w:rFonts w:ascii="Arial" w:hAnsi="Arial" w:cs="Arial"/>
          <w:b/>
          <w:bCs/>
          <w:color w:val="000000" w:themeColor="text1"/>
          <w:sz w:val="24"/>
          <w:szCs w:val="24"/>
        </w:rPr>
      </w:pPr>
    </w:p>
    <w:p w14:paraId="2F6A9E3F" w14:textId="77777777" w:rsidR="000117AF" w:rsidRPr="005A5C9E" w:rsidRDefault="000117AF"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vs.</w:t>
      </w:r>
    </w:p>
    <w:p w14:paraId="2845966D" w14:textId="77777777" w:rsidR="000117AF" w:rsidRPr="005A5C9E" w:rsidRDefault="000117AF"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Sweet Lorraine’s Bakery, LLC</w:t>
      </w:r>
    </w:p>
    <w:p w14:paraId="10A8AEA4" w14:textId="77777777" w:rsidR="000117AF" w:rsidRPr="005A5C9E" w:rsidRDefault="000117AF"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ab/>
      </w:r>
      <w:r w:rsidRPr="005A5C9E">
        <w:rPr>
          <w:rFonts w:ascii="Arial" w:hAnsi="Arial" w:cs="Arial"/>
          <w:b/>
          <w:bCs/>
          <w:color w:val="000000" w:themeColor="text1"/>
          <w:sz w:val="24"/>
          <w:szCs w:val="24"/>
        </w:rPr>
        <w:tab/>
        <w:t>DEFENDANT</w:t>
      </w:r>
    </w:p>
    <w:p w14:paraId="3240714B" w14:textId="77777777" w:rsidR="000117AF" w:rsidRPr="005A5C9E" w:rsidRDefault="000117AF" w:rsidP="008B078C">
      <w:pPr>
        <w:spacing w:line="480" w:lineRule="auto"/>
        <w:rPr>
          <w:rFonts w:ascii="Arial" w:hAnsi="Arial" w:cs="Arial"/>
          <w:b/>
          <w:bCs/>
          <w:color w:val="000000" w:themeColor="text1"/>
          <w:sz w:val="24"/>
          <w:szCs w:val="24"/>
        </w:rPr>
      </w:pPr>
    </w:p>
    <w:p w14:paraId="6D47080F" w14:textId="77777777" w:rsidR="000117AF" w:rsidRPr="005A5C9E" w:rsidRDefault="000117AF" w:rsidP="008B078C">
      <w:pPr>
        <w:pBdr>
          <w:bottom w:val="double" w:sz="6" w:space="1" w:color="auto"/>
        </w:pBdr>
        <w:spacing w:line="480" w:lineRule="auto"/>
        <w:jc w:val="center"/>
        <w:rPr>
          <w:rFonts w:ascii="Arial" w:hAnsi="Arial" w:cs="Arial"/>
          <w:b/>
          <w:bCs/>
          <w:color w:val="000000" w:themeColor="text1"/>
          <w:sz w:val="24"/>
          <w:szCs w:val="24"/>
          <w:u w:val="single"/>
        </w:rPr>
      </w:pPr>
      <w:r w:rsidRPr="005A5C9E">
        <w:rPr>
          <w:rFonts w:ascii="Arial" w:hAnsi="Arial" w:cs="Arial"/>
          <w:b/>
          <w:bCs/>
          <w:color w:val="000000" w:themeColor="text1"/>
          <w:sz w:val="24"/>
          <w:szCs w:val="24"/>
          <w:u w:val="single"/>
        </w:rPr>
        <w:t>AFFIDAVIT IN SUPPORT OF THE MOTION TO REMOVE</w:t>
      </w:r>
    </w:p>
    <w:p w14:paraId="590D2208" w14:textId="77777777" w:rsidR="000117AF" w:rsidRPr="005A5C9E" w:rsidRDefault="000117AF" w:rsidP="008B078C">
      <w:pPr>
        <w:spacing w:line="480" w:lineRule="auto"/>
        <w:rPr>
          <w:rFonts w:ascii="Arial" w:hAnsi="Arial" w:cs="Arial"/>
          <w:color w:val="000000" w:themeColor="text1"/>
          <w:sz w:val="24"/>
          <w:szCs w:val="24"/>
        </w:rPr>
      </w:pPr>
    </w:p>
    <w:p w14:paraId="67DF6D0A" w14:textId="77777777" w:rsidR="000117AF" w:rsidRPr="005A5C9E" w:rsidRDefault="000117AF" w:rsidP="008B078C">
      <w:pPr>
        <w:spacing w:line="480" w:lineRule="auto"/>
        <w:rPr>
          <w:rFonts w:ascii="Arial" w:hAnsi="Arial" w:cs="Arial"/>
          <w:color w:val="000000" w:themeColor="text1"/>
          <w:sz w:val="24"/>
          <w:szCs w:val="24"/>
        </w:rPr>
      </w:pPr>
      <w:r w:rsidRPr="005A5C9E">
        <w:rPr>
          <w:rFonts w:ascii="Arial" w:hAnsi="Arial" w:cs="Arial"/>
          <w:color w:val="000000" w:themeColor="text1"/>
          <w:sz w:val="24"/>
          <w:szCs w:val="24"/>
        </w:rPr>
        <w:t>I, Lisa Howard, as attorney and authorized counsel for defendant, Sweet Lorraine’s Bakery, LLC, hereby swears and affirms:</w:t>
      </w:r>
    </w:p>
    <w:p w14:paraId="0166F433" w14:textId="77777777" w:rsidR="000117AF" w:rsidRPr="005A5C9E" w:rsidRDefault="000117AF" w:rsidP="008B078C">
      <w:pPr>
        <w:spacing w:line="480" w:lineRule="auto"/>
        <w:rPr>
          <w:rFonts w:ascii="Arial" w:hAnsi="Arial" w:cs="Arial"/>
          <w:color w:val="000000" w:themeColor="text1"/>
          <w:sz w:val="24"/>
          <w:szCs w:val="24"/>
        </w:rPr>
      </w:pPr>
    </w:p>
    <w:p w14:paraId="65B2FAA7" w14:textId="77777777" w:rsidR="000117AF" w:rsidRPr="005A5C9E" w:rsidRDefault="000117AF" w:rsidP="008B078C">
      <w:pPr>
        <w:numPr>
          <w:ilvl w:val="0"/>
          <w:numId w:val="4"/>
        </w:numPr>
        <w:spacing w:line="480" w:lineRule="auto"/>
        <w:contextualSpacing/>
        <w:rPr>
          <w:rFonts w:ascii="Arial" w:hAnsi="Arial" w:cs="Arial"/>
          <w:color w:val="000000" w:themeColor="text1"/>
          <w:sz w:val="24"/>
          <w:szCs w:val="24"/>
        </w:rPr>
      </w:pPr>
      <w:r w:rsidRPr="005A5C9E">
        <w:rPr>
          <w:rFonts w:ascii="Arial" w:hAnsi="Arial" w:cs="Arial"/>
          <w:color w:val="000000" w:themeColor="text1"/>
          <w:sz w:val="24"/>
          <w:szCs w:val="24"/>
        </w:rPr>
        <w:t>I am employed as an attorney of Howard and Mills, P.C., the law firm representing the defendant. I am competent and a person over 18 years of age and authorized to make this affidavit.</w:t>
      </w:r>
    </w:p>
    <w:p w14:paraId="1E46C65E" w14:textId="77777777" w:rsidR="000117AF" w:rsidRPr="005A5C9E" w:rsidRDefault="000117AF" w:rsidP="008B078C">
      <w:pPr>
        <w:numPr>
          <w:ilvl w:val="0"/>
          <w:numId w:val="4"/>
        </w:numPr>
        <w:spacing w:line="480" w:lineRule="auto"/>
        <w:contextualSpacing/>
        <w:rPr>
          <w:rFonts w:ascii="Arial" w:hAnsi="Arial" w:cs="Arial"/>
          <w:color w:val="000000" w:themeColor="text1"/>
          <w:sz w:val="24"/>
          <w:szCs w:val="24"/>
        </w:rPr>
      </w:pPr>
      <w:r w:rsidRPr="005A5C9E">
        <w:rPr>
          <w:rFonts w:ascii="Arial" w:hAnsi="Arial" w:cs="Arial"/>
          <w:color w:val="000000" w:themeColor="text1"/>
          <w:sz w:val="24"/>
          <w:szCs w:val="24"/>
        </w:rPr>
        <w:t>The defendant has been served the Summons and Complaint, in an improper format, and has not filed or served an answer or any other responsive pleading.</w:t>
      </w:r>
    </w:p>
    <w:p w14:paraId="1C34C018" w14:textId="77777777" w:rsidR="000117AF" w:rsidRPr="005A5C9E" w:rsidRDefault="000117AF" w:rsidP="008B078C">
      <w:pPr>
        <w:numPr>
          <w:ilvl w:val="0"/>
          <w:numId w:val="4"/>
        </w:numPr>
        <w:spacing w:line="480" w:lineRule="auto"/>
        <w:contextualSpacing/>
        <w:rPr>
          <w:rFonts w:ascii="Arial" w:hAnsi="Arial" w:cs="Arial"/>
          <w:color w:val="000000" w:themeColor="text1"/>
          <w:sz w:val="24"/>
          <w:szCs w:val="24"/>
        </w:rPr>
      </w:pPr>
      <w:r w:rsidRPr="005A5C9E">
        <w:rPr>
          <w:rFonts w:ascii="Arial" w:hAnsi="Arial" w:cs="Arial"/>
          <w:color w:val="000000" w:themeColor="text1"/>
          <w:sz w:val="24"/>
          <w:szCs w:val="24"/>
        </w:rPr>
        <w:t>Defendant was served the complaint by plaintiffs attorney via email.</w:t>
      </w:r>
    </w:p>
    <w:p w14:paraId="2EBA182F" w14:textId="77777777" w:rsidR="000117AF" w:rsidRPr="005A5C9E" w:rsidRDefault="000117AF" w:rsidP="008B078C">
      <w:pPr>
        <w:numPr>
          <w:ilvl w:val="0"/>
          <w:numId w:val="4"/>
        </w:numPr>
        <w:spacing w:line="480" w:lineRule="auto"/>
        <w:contextualSpacing/>
        <w:rPr>
          <w:rFonts w:ascii="Arial" w:hAnsi="Arial" w:cs="Arial"/>
          <w:color w:val="000000" w:themeColor="text1"/>
          <w:sz w:val="24"/>
          <w:szCs w:val="24"/>
        </w:rPr>
      </w:pPr>
      <w:r w:rsidRPr="005A5C9E">
        <w:rPr>
          <w:rFonts w:ascii="Arial" w:hAnsi="Arial" w:cs="Arial"/>
          <w:color w:val="000000" w:themeColor="text1"/>
          <w:sz w:val="24"/>
          <w:szCs w:val="24"/>
        </w:rPr>
        <w:lastRenderedPageBreak/>
        <w:t>I respectfully request  the court issue an order to remove the case from state court to the United States District Court for Eastern District of Michigan.</w:t>
      </w:r>
    </w:p>
    <w:p w14:paraId="343E9725" w14:textId="77777777" w:rsidR="000117AF" w:rsidRPr="005A5C9E" w:rsidRDefault="000117AF" w:rsidP="008B078C">
      <w:pPr>
        <w:numPr>
          <w:ilvl w:val="0"/>
          <w:numId w:val="4"/>
        </w:numPr>
        <w:spacing w:line="480" w:lineRule="auto"/>
        <w:contextualSpacing/>
        <w:rPr>
          <w:rFonts w:ascii="Arial" w:hAnsi="Arial" w:cs="Arial"/>
          <w:color w:val="000000" w:themeColor="text1"/>
          <w:sz w:val="24"/>
          <w:szCs w:val="24"/>
        </w:rPr>
      </w:pPr>
      <w:r w:rsidRPr="005A5C9E">
        <w:rPr>
          <w:rFonts w:ascii="Arial" w:hAnsi="Arial" w:cs="Arial"/>
          <w:color w:val="000000" w:themeColor="text1"/>
          <w:sz w:val="24"/>
          <w:szCs w:val="24"/>
        </w:rPr>
        <w:t xml:space="preserve">Pursuant to </w:t>
      </w:r>
      <w:r w:rsidRPr="005A5C9E">
        <w:rPr>
          <w:rFonts w:ascii="Arial" w:hAnsi="Arial" w:cs="Arial"/>
          <w:i/>
          <w:iCs/>
          <w:color w:val="000000" w:themeColor="text1"/>
          <w:sz w:val="24"/>
          <w:szCs w:val="24"/>
        </w:rPr>
        <w:t xml:space="preserve">28 U.S. Code § 1332 </w:t>
      </w:r>
      <w:r w:rsidRPr="005A5C9E">
        <w:rPr>
          <w:rFonts w:ascii="Arial" w:hAnsi="Arial" w:cs="Arial"/>
          <w:color w:val="000000" w:themeColor="text1"/>
          <w:sz w:val="24"/>
          <w:szCs w:val="24"/>
        </w:rPr>
        <w:t>basis for removal is diversity jurisdiction.</w:t>
      </w:r>
    </w:p>
    <w:p w14:paraId="603938A3" w14:textId="77777777" w:rsidR="000117AF" w:rsidRPr="005A5C9E" w:rsidRDefault="000117AF" w:rsidP="008B078C">
      <w:pPr>
        <w:numPr>
          <w:ilvl w:val="0"/>
          <w:numId w:val="4"/>
        </w:numPr>
        <w:spacing w:line="480" w:lineRule="auto"/>
        <w:contextualSpacing/>
        <w:rPr>
          <w:rFonts w:ascii="Arial" w:hAnsi="Arial" w:cs="Arial"/>
          <w:color w:val="000000" w:themeColor="text1"/>
          <w:sz w:val="24"/>
          <w:szCs w:val="24"/>
        </w:rPr>
      </w:pPr>
      <w:r w:rsidRPr="005A5C9E">
        <w:rPr>
          <w:rFonts w:ascii="Arial" w:hAnsi="Arial" w:cs="Arial"/>
          <w:color w:val="000000" w:themeColor="text1"/>
          <w:sz w:val="24"/>
          <w:szCs w:val="24"/>
        </w:rPr>
        <w:t>Defendant respectfully denies all claims in the complaint.</w:t>
      </w:r>
    </w:p>
    <w:p w14:paraId="0E3EA906" w14:textId="77777777" w:rsidR="000117AF" w:rsidRPr="005A5C9E" w:rsidRDefault="000117AF" w:rsidP="008B078C">
      <w:pPr>
        <w:numPr>
          <w:ilvl w:val="0"/>
          <w:numId w:val="4"/>
        </w:numPr>
        <w:spacing w:line="480" w:lineRule="auto"/>
        <w:contextualSpacing/>
        <w:rPr>
          <w:rFonts w:ascii="Arial" w:hAnsi="Arial" w:cs="Arial"/>
          <w:color w:val="000000" w:themeColor="text1"/>
          <w:sz w:val="24"/>
          <w:szCs w:val="24"/>
        </w:rPr>
      </w:pPr>
      <w:r w:rsidRPr="005A5C9E">
        <w:rPr>
          <w:rFonts w:ascii="Arial" w:hAnsi="Arial" w:cs="Arial"/>
          <w:color w:val="000000" w:themeColor="text1"/>
          <w:sz w:val="24"/>
          <w:szCs w:val="24"/>
        </w:rPr>
        <w:t>The calculation of attorney fees and legal basis for awarding attorney fees, if any, is no more than 10% of the total amount of the principle an interest.</w:t>
      </w:r>
      <w:r w:rsidRPr="005A5C9E">
        <w:rPr>
          <w:rFonts w:ascii="Arial" w:hAnsi="Arial" w:cs="Arial"/>
          <w:color w:val="000000" w:themeColor="text1"/>
          <w:sz w:val="24"/>
          <w:szCs w:val="24"/>
        </w:rPr>
        <w:br/>
      </w:r>
    </w:p>
    <w:p w14:paraId="14E6FC8F" w14:textId="77777777" w:rsidR="000117AF" w:rsidRPr="005A5C9E" w:rsidRDefault="000117AF" w:rsidP="008B078C">
      <w:pPr>
        <w:spacing w:line="480" w:lineRule="auto"/>
        <w:ind w:left="360"/>
        <w:rPr>
          <w:rFonts w:ascii="Arial" w:hAnsi="Arial" w:cs="Arial"/>
          <w:color w:val="000000" w:themeColor="text1"/>
          <w:sz w:val="24"/>
          <w:szCs w:val="24"/>
        </w:rPr>
      </w:pPr>
      <w:r w:rsidRPr="005A5C9E">
        <w:rPr>
          <w:rFonts w:ascii="Arial" w:hAnsi="Arial" w:cs="Arial"/>
          <w:color w:val="000000" w:themeColor="text1"/>
          <w:sz w:val="24"/>
          <w:szCs w:val="24"/>
        </w:rPr>
        <w:t>I solemnly affirm under penalty of perjury, that the forgoing statements made by me are true and correct.</w:t>
      </w:r>
    </w:p>
    <w:p w14:paraId="7C73C852" w14:textId="77777777" w:rsidR="000117AF" w:rsidRPr="005A5C9E" w:rsidRDefault="000117AF" w:rsidP="008B078C">
      <w:pPr>
        <w:spacing w:line="480" w:lineRule="auto"/>
        <w:ind w:left="360"/>
        <w:rPr>
          <w:rFonts w:ascii="Arial" w:hAnsi="Arial" w:cs="Arial"/>
          <w:color w:val="000000" w:themeColor="text1"/>
          <w:sz w:val="24"/>
          <w:szCs w:val="24"/>
        </w:rPr>
      </w:pPr>
    </w:p>
    <w:p w14:paraId="00D8F1D8" w14:textId="77777777" w:rsidR="000117AF" w:rsidRPr="005A5C9E" w:rsidRDefault="000117AF" w:rsidP="008B078C">
      <w:pPr>
        <w:spacing w:line="480" w:lineRule="auto"/>
        <w:ind w:left="360"/>
        <w:rPr>
          <w:rFonts w:ascii="Arial" w:hAnsi="Arial" w:cs="Arial"/>
          <w:color w:val="000000" w:themeColor="text1"/>
          <w:sz w:val="24"/>
          <w:szCs w:val="24"/>
        </w:rPr>
      </w:pPr>
    </w:p>
    <w:p w14:paraId="1DC2AF48" w14:textId="77777777" w:rsidR="000117AF" w:rsidRPr="005A5C9E" w:rsidRDefault="000117AF" w:rsidP="008B078C">
      <w:pPr>
        <w:spacing w:line="480" w:lineRule="auto"/>
        <w:ind w:left="360"/>
        <w:rPr>
          <w:rFonts w:ascii="Arial" w:hAnsi="Arial" w:cs="Arial"/>
          <w:i/>
          <w:iCs/>
          <w:color w:val="000000" w:themeColor="text1"/>
          <w:sz w:val="24"/>
          <w:szCs w:val="24"/>
        </w:rPr>
      </w:pPr>
    </w:p>
    <w:p w14:paraId="50CB1F65" w14:textId="77777777" w:rsidR="000117AF" w:rsidRPr="005A5C9E" w:rsidRDefault="000117AF" w:rsidP="008B078C">
      <w:pPr>
        <w:spacing w:line="480" w:lineRule="auto"/>
        <w:ind w:left="360"/>
        <w:rPr>
          <w:rFonts w:ascii="Arial" w:hAnsi="Arial" w:cs="Arial"/>
          <w:b/>
          <w:bCs/>
          <w:i/>
          <w:iCs/>
          <w:color w:val="000000" w:themeColor="text1"/>
          <w:sz w:val="24"/>
          <w:szCs w:val="24"/>
          <w:u w:val="single"/>
        </w:rPr>
      </w:pPr>
      <w:r w:rsidRPr="005A5C9E">
        <w:rPr>
          <w:rFonts w:ascii="Arial" w:hAnsi="Arial" w:cs="Arial"/>
          <w:i/>
          <w:iCs/>
          <w:color w:val="000000" w:themeColor="text1"/>
          <w:sz w:val="24"/>
          <w:szCs w:val="24"/>
        </w:rPr>
        <w:t>Subscribed and sworn to be before me</w:t>
      </w:r>
      <w:r w:rsidRPr="005A5C9E">
        <w:rPr>
          <w:rFonts w:ascii="Arial" w:hAnsi="Arial" w:cs="Arial"/>
          <w:i/>
          <w:iCs/>
          <w:color w:val="000000" w:themeColor="text1"/>
          <w:sz w:val="24"/>
          <w:szCs w:val="24"/>
        </w:rPr>
        <w:tab/>
      </w:r>
      <w:r w:rsidRPr="005A5C9E">
        <w:rPr>
          <w:rFonts w:ascii="Arial" w:hAnsi="Arial" w:cs="Arial"/>
          <w:i/>
          <w:iCs/>
          <w:color w:val="000000" w:themeColor="text1"/>
          <w:sz w:val="24"/>
          <w:szCs w:val="24"/>
        </w:rPr>
        <w:tab/>
      </w:r>
      <w:r w:rsidRPr="005A5C9E">
        <w:rPr>
          <w:rFonts w:ascii="Arial" w:hAnsi="Arial" w:cs="Arial"/>
          <w:i/>
          <w:iCs/>
          <w:color w:val="000000" w:themeColor="text1"/>
          <w:sz w:val="24"/>
          <w:szCs w:val="24"/>
        </w:rPr>
        <w:tab/>
      </w:r>
      <w:r w:rsidRPr="005A5C9E">
        <w:rPr>
          <w:rFonts w:ascii="Arial" w:hAnsi="Arial" w:cs="Arial"/>
          <w:i/>
          <w:iCs/>
          <w:color w:val="000000" w:themeColor="text1"/>
          <w:sz w:val="24"/>
          <w:szCs w:val="24"/>
        </w:rPr>
        <w:tab/>
      </w:r>
      <w:r w:rsidRPr="005A5C9E">
        <w:rPr>
          <w:rFonts w:ascii="Arial" w:hAnsi="Arial" w:cs="Arial"/>
          <w:b/>
          <w:bCs/>
          <w:i/>
          <w:iCs/>
          <w:color w:val="000000" w:themeColor="text1"/>
          <w:sz w:val="24"/>
          <w:szCs w:val="24"/>
          <w:u w:val="single"/>
        </w:rPr>
        <w:t>/s// Lisa Howard</w:t>
      </w:r>
    </w:p>
    <w:p w14:paraId="1B803A8D" w14:textId="77777777" w:rsidR="000117AF" w:rsidRPr="005A5C9E" w:rsidRDefault="000117AF" w:rsidP="008B078C">
      <w:pPr>
        <w:spacing w:line="480" w:lineRule="auto"/>
        <w:ind w:left="360"/>
        <w:rPr>
          <w:rFonts w:ascii="Arial" w:hAnsi="Arial" w:cs="Arial"/>
          <w:i/>
          <w:iCs/>
          <w:color w:val="000000" w:themeColor="text1"/>
          <w:sz w:val="24"/>
          <w:szCs w:val="24"/>
        </w:rPr>
      </w:pPr>
      <w:r w:rsidRPr="005A5C9E">
        <w:rPr>
          <w:rFonts w:ascii="Arial" w:hAnsi="Arial" w:cs="Arial"/>
          <w:i/>
          <w:iCs/>
          <w:color w:val="000000" w:themeColor="text1"/>
          <w:sz w:val="24"/>
          <w:szCs w:val="24"/>
        </w:rPr>
        <w:t>This ____ day of_____</w:t>
      </w:r>
    </w:p>
    <w:p w14:paraId="2152EEB8" w14:textId="77777777" w:rsidR="000117AF" w:rsidRPr="005A5C9E" w:rsidRDefault="000117AF" w:rsidP="008B078C">
      <w:pPr>
        <w:spacing w:line="480" w:lineRule="auto"/>
        <w:ind w:left="360"/>
        <w:rPr>
          <w:rFonts w:ascii="Arial" w:hAnsi="Arial" w:cs="Arial"/>
          <w:i/>
          <w:iCs/>
          <w:color w:val="000000" w:themeColor="text1"/>
          <w:sz w:val="24"/>
          <w:szCs w:val="24"/>
        </w:rPr>
      </w:pPr>
    </w:p>
    <w:p w14:paraId="059CC4DD" w14:textId="77777777" w:rsidR="000117AF" w:rsidRPr="005A5C9E" w:rsidRDefault="000117AF" w:rsidP="008B078C">
      <w:pPr>
        <w:spacing w:line="480" w:lineRule="auto"/>
        <w:ind w:left="360"/>
        <w:rPr>
          <w:rFonts w:ascii="Arial" w:hAnsi="Arial" w:cs="Arial"/>
          <w:i/>
          <w:iCs/>
          <w:color w:val="000000" w:themeColor="text1"/>
          <w:sz w:val="24"/>
          <w:szCs w:val="24"/>
        </w:rPr>
      </w:pPr>
    </w:p>
    <w:p w14:paraId="6A3918B7" w14:textId="77777777" w:rsidR="000117AF" w:rsidRPr="005A5C9E" w:rsidRDefault="000117AF" w:rsidP="008B078C">
      <w:pPr>
        <w:spacing w:line="480" w:lineRule="auto"/>
        <w:ind w:left="360"/>
        <w:rPr>
          <w:rFonts w:ascii="Arial" w:hAnsi="Arial" w:cs="Arial"/>
          <w:b/>
          <w:bCs/>
          <w:i/>
          <w:iCs/>
          <w:color w:val="000000" w:themeColor="text1"/>
          <w:sz w:val="24"/>
          <w:szCs w:val="24"/>
        </w:rPr>
      </w:pPr>
      <w:r w:rsidRPr="005A5C9E">
        <w:rPr>
          <w:rFonts w:ascii="Arial" w:hAnsi="Arial" w:cs="Arial"/>
          <w:color w:val="000000" w:themeColor="text1"/>
          <w:sz w:val="24"/>
          <w:szCs w:val="24"/>
        </w:rPr>
        <w:t>__________________</w:t>
      </w:r>
      <w:r w:rsidRPr="005A5C9E">
        <w:rPr>
          <w:rFonts w:ascii="Arial" w:hAnsi="Arial" w:cs="Arial"/>
          <w:color w:val="000000" w:themeColor="text1"/>
          <w:sz w:val="24"/>
          <w:szCs w:val="24"/>
        </w:rPr>
        <w:br/>
      </w:r>
      <w:r w:rsidRPr="005A5C9E">
        <w:rPr>
          <w:rFonts w:ascii="Arial" w:hAnsi="Arial" w:cs="Arial"/>
          <w:b/>
          <w:bCs/>
          <w:i/>
          <w:iCs/>
          <w:color w:val="000000" w:themeColor="text1"/>
          <w:sz w:val="24"/>
          <w:szCs w:val="24"/>
        </w:rPr>
        <w:t>Notary Public</w:t>
      </w:r>
    </w:p>
    <w:p w14:paraId="2B761ACB" w14:textId="77777777" w:rsidR="000117AF" w:rsidRPr="005A5C9E" w:rsidRDefault="000117AF" w:rsidP="008B078C">
      <w:pPr>
        <w:spacing w:line="480" w:lineRule="auto"/>
        <w:ind w:left="360"/>
        <w:rPr>
          <w:rFonts w:ascii="Arial" w:hAnsi="Arial" w:cs="Arial"/>
          <w:b/>
          <w:bCs/>
          <w:i/>
          <w:iCs/>
          <w:color w:val="000000" w:themeColor="text1"/>
          <w:sz w:val="24"/>
          <w:szCs w:val="24"/>
        </w:rPr>
      </w:pPr>
    </w:p>
    <w:p w14:paraId="6CEEB051" w14:textId="77777777" w:rsidR="000117AF" w:rsidRPr="005A5C9E" w:rsidRDefault="000117AF" w:rsidP="008B078C">
      <w:pPr>
        <w:spacing w:line="480" w:lineRule="auto"/>
        <w:rPr>
          <w:rFonts w:ascii="Arial" w:hAnsi="Arial" w:cs="Arial"/>
          <w:b/>
          <w:bCs/>
          <w:i/>
          <w:iCs/>
          <w:color w:val="000000" w:themeColor="text1"/>
          <w:sz w:val="24"/>
          <w:szCs w:val="24"/>
        </w:rPr>
      </w:pPr>
      <w:r w:rsidRPr="005A5C9E">
        <w:rPr>
          <w:rFonts w:ascii="Arial" w:hAnsi="Arial" w:cs="Arial"/>
          <w:b/>
          <w:bCs/>
          <w:i/>
          <w:iCs/>
          <w:color w:val="000000" w:themeColor="text1"/>
          <w:sz w:val="24"/>
          <w:szCs w:val="24"/>
        </w:rPr>
        <w:br w:type="page"/>
      </w:r>
    </w:p>
    <w:p w14:paraId="1BEEF3B6" w14:textId="77777777" w:rsidR="000117AF" w:rsidRPr="005A5C9E" w:rsidRDefault="000117AF" w:rsidP="008B078C">
      <w:pPr>
        <w:spacing w:line="480" w:lineRule="auto"/>
        <w:jc w:val="center"/>
        <w:rPr>
          <w:rFonts w:ascii="Arial" w:hAnsi="Arial" w:cs="Arial"/>
          <w:b/>
          <w:bCs/>
          <w:color w:val="000000" w:themeColor="text1"/>
          <w:sz w:val="24"/>
          <w:szCs w:val="24"/>
          <w:u w:val="single"/>
        </w:rPr>
      </w:pPr>
      <w:r w:rsidRPr="005A5C9E">
        <w:rPr>
          <w:rFonts w:ascii="Arial" w:hAnsi="Arial" w:cs="Arial"/>
          <w:b/>
          <w:bCs/>
          <w:color w:val="000000" w:themeColor="text1"/>
          <w:sz w:val="24"/>
          <w:szCs w:val="24"/>
          <w:u w:val="single"/>
        </w:rPr>
        <w:lastRenderedPageBreak/>
        <w:t>United States District Court</w:t>
      </w:r>
    </w:p>
    <w:p w14:paraId="39085054" w14:textId="77777777" w:rsidR="000117AF" w:rsidRPr="005A5C9E" w:rsidRDefault="000117AF" w:rsidP="008B078C">
      <w:pPr>
        <w:spacing w:line="480" w:lineRule="auto"/>
        <w:jc w:val="center"/>
        <w:rPr>
          <w:rFonts w:ascii="Arial" w:hAnsi="Arial" w:cs="Arial"/>
          <w:b/>
          <w:bCs/>
          <w:color w:val="000000" w:themeColor="text1"/>
          <w:sz w:val="24"/>
          <w:szCs w:val="24"/>
          <w:u w:val="single"/>
        </w:rPr>
      </w:pPr>
      <w:r w:rsidRPr="005A5C9E">
        <w:rPr>
          <w:rFonts w:ascii="Arial" w:hAnsi="Arial" w:cs="Arial"/>
          <w:b/>
          <w:bCs/>
          <w:color w:val="000000" w:themeColor="text1"/>
          <w:sz w:val="24"/>
          <w:szCs w:val="24"/>
          <w:u w:val="single"/>
        </w:rPr>
        <w:t>Eastern District Of Michigan</w:t>
      </w:r>
    </w:p>
    <w:p w14:paraId="0EFE7DBC" w14:textId="77777777" w:rsidR="000117AF" w:rsidRPr="005A5C9E" w:rsidRDefault="000117AF" w:rsidP="008B078C">
      <w:pPr>
        <w:spacing w:line="480" w:lineRule="auto"/>
        <w:jc w:val="center"/>
        <w:rPr>
          <w:rFonts w:ascii="Arial" w:hAnsi="Arial" w:cs="Arial"/>
          <w:color w:val="000000" w:themeColor="text1"/>
          <w:sz w:val="24"/>
          <w:szCs w:val="24"/>
        </w:rPr>
      </w:pPr>
    </w:p>
    <w:p w14:paraId="542A5942" w14:textId="77777777" w:rsidR="000117AF" w:rsidRPr="005A5C9E" w:rsidRDefault="000117AF"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 xml:space="preserve">Sweet </w:t>
      </w:r>
      <w:proofErr w:type="spellStart"/>
      <w:r w:rsidRPr="005A5C9E">
        <w:rPr>
          <w:rFonts w:ascii="Arial" w:hAnsi="Arial" w:cs="Arial"/>
          <w:b/>
          <w:bCs/>
          <w:color w:val="000000" w:themeColor="text1"/>
          <w:sz w:val="24"/>
          <w:szCs w:val="24"/>
        </w:rPr>
        <w:t>Lorriane’s</w:t>
      </w:r>
      <w:proofErr w:type="spellEnd"/>
      <w:r w:rsidRPr="005A5C9E">
        <w:rPr>
          <w:rFonts w:ascii="Arial" w:hAnsi="Arial" w:cs="Arial"/>
          <w:b/>
          <w:bCs/>
          <w:color w:val="000000" w:themeColor="text1"/>
          <w:sz w:val="24"/>
          <w:szCs w:val="24"/>
        </w:rPr>
        <w:t xml:space="preserve"> Systems, LLC</w:t>
      </w:r>
    </w:p>
    <w:p w14:paraId="77AF0926" w14:textId="77777777" w:rsidR="000117AF" w:rsidRPr="005A5C9E" w:rsidRDefault="000117AF"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ab/>
      </w:r>
      <w:r w:rsidRPr="005A5C9E">
        <w:rPr>
          <w:rFonts w:ascii="Arial" w:hAnsi="Arial" w:cs="Arial"/>
          <w:b/>
          <w:bCs/>
          <w:color w:val="000000" w:themeColor="text1"/>
          <w:sz w:val="24"/>
          <w:szCs w:val="24"/>
        </w:rPr>
        <w:tab/>
        <w:t>PLAINTIFF</w:t>
      </w:r>
    </w:p>
    <w:p w14:paraId="10FEDE49" w14:textId="77777777" w:rsidR="000117AF" w:rsidRPr="005A5C9E" w:rsidRDefault="000117AF" w:rsidP="008B078C">
      <w:pPr>
        <w:spacing w:line="480" w:lineRule="auto"/>
        <w:jc w:val="right"/>
        <w:rPr>
          <w:rFonts w:ascii="Arial" w:hAnsi="Arial" w:cs="Arial"/>
          <w:b/>
          <w:bCs/>
          <w:color w:val="000000" w:themeColor="text1"/>
          <w:sz w:val="24"/>
          <w:szCs w:val="24"/>
        </w:rPr>
      </w:pPr>
      <w:r w:rsidRPr="005A5C9E">
        <w:rPr>
          <w:rFonts w:ascii="Arial" w:hAnsi="Arial" w:cs="Arial"/>
          <w:b/>
          <w:bCs/>
          <w:color w:val="000000" w:themeColor="text1"/>
          <w:sz w:val="24"/>
          <w:szCs w:val="24"/>
        </w:rPr>
        <w:t>Civil Action No. 3176</w:t>
      </w:r>
    </w:p>
    <w:p w14:paraId="1CA24427" w14:textId="77777777" w:rsidR="000117AF" w:rsidRPr="005A5C9E" w:rsidRDefault="000117AF" w:rsidP="008B078C">
      <w:pPr>
        <w:spacing w:line="480" w:lineRule="auto"/>
        <w:jc w:val="right"/>
        <w:rPr>
          <w:rFonts w:ascii="Arial" w:hAnsi="Arial" w:cs="Arial"/>
          <w:b/>
          <w:bCs/>
          <w:color w:val="000000" w:themeColor="text1"/>
          <w:sz w:val="24"/>
          <w:szCs w:val="24"/>
        </w:rPr>
      </w:pPr>
      <w:r w:rsidRPr="005A5C9E">
        <w:rPr>
          <w:rFonts w:ascii="Arial" w:hAnsi="Arial" w:cs="Arial"/>
          <w:b/>
          <w:bCs/>
          <w:color w:val="000000" w:themeColor="text1"/>
          <w:sz w:val="24"/>
          <w:szCs w:val="24"/>
        </w:rPr>
        <w:t>Judge Greg Mayes</w:t>
      </w:r>
    </w:p>
    <w:p w14:paraId="181D5766" w14:textId="77777777" w:rsidR="000117AF" w:rsidRPr="005A5C9E" w:rsidRDefault="000117AF" w:rsidP="008B078C">
      <w:pPr>
        <w:spacing w:line="480" w:lineRule="auto"/>
        <w:jc w:val="right"/>
        <w:rPr>
          <w:rFonts w:ascii="Arial" w:hAnsi="Arial" w:cs="Arial"/>
          <w:b/>
          <w:bCs/>
          <w:color w:val="000000" w:themeColor="text1"/>
          <w:sz w:val="24"/>
          <w:szCs w:val="24"/>
        </w:rPr>
      </w:pPr>
    </w:p>
    <w:p w14:paraId="38AEA59E" w14:textId="77777777" w:rsidR="000117AF" w:rsidRPr="005A5C9E" w:rsidRDefault="000117AF"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vs.</w:t>
      </w:r>
    </w:p>
    <w:p w14:paraId="1F1475C4" w14:textId="77777777" w:rsidR="000117AF" w:rsidRPr="005A5C9E" w:rsidRDefault="000117AF"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Sweet Lorraine’s Bakery, LLC</w:t>
      </w:r>
    </w:p>
    <w:p w14:paraId="6EF6B219" w14:textId="77777777" w:rsidR="000117AF" w:rsidRPr="005A5C9E" w:rsidRDefault="000117AF"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ab/>
      </w:r>
      <w:r w:rsidRPr="005A5C9E">
        <w:rPr>
          <w:rFonts w:ascii="Arial" w:hAnsi="Arial" w:cs="Arial"/>
          <w:b/>
          <w:bCs/>
          <w:color w:val="000000" w:themeColor="text1"/>
          <w:sz w:val="24"/>
          <w:szCs w:val="24"/>
        </w:rPr>
        <w:tab/>
        <w:t>DEFENDANT</w:t>
      </w:r>
    </w:p>
    <w:p w14:paraId="091B5761" w14:textId="77777777" w:rsidR="000117AF" w:rsidRPr="005A5C9E" w:rsidRDefault="000117AF" w:rsidP="008B078C">
      <w:pPr>
        <w:spacing w:line="480" w:lineRule="auto"/>
        <w:rPr>
          <w:rFonts w:ascii="Arial" w:hAnsi="Arial" w:cs="Arial"/>
          <w:b/>
          <w:bCs/>
          <w:color w:val="000000" w:themeColor="text1"/>
          <w:sz w:val="24"/>
          <w:szCs w:val="24"/>
        </w:rPr>
      </w:pPr>
    </w:p>
    <w:p w14:paraId="78F3E619" w14:textId="77777777" w:rsidR="000117AF" w:rsidRPr="005A5C9E" w:rsidRDefault="000117AF" w:rsidP="008B078C">
      <w:pPr>
        <w:pBdr>
          <w:bottom w:val="double" w:sz="6" w:space="1" w:color="auto"/>
        </w:pBdr>
        <w:spacing w:line="480" w:lineRule="auto"/>
        <w:jc w:val="center"/>
        <w:rPr>
          <w:rFonts w:ascii="Arial" w:hAnsi="Arial" w:cs="Arial"/>
          <w:b/>
          <w:bCs/>
          <w:color w:val="000000" w:themeColor="text1"/>
          <w:sz w:val="24"/>
          <w:szCs w:val="24"/>
          <w:u w:val="single"/>
        </w:rPr>
      </w:pPr>
      <w:r w:rsidRPr="005A5C9E">
        <w:rPr>
          <w:rFonts w:ascii="Arial" w:hAnsi="Arial" w:cs="Arial"/>
          <w:b/>
          <w:bCs/>
          <w:color w:val="000000" w:themeColor="text1"/>
          <w:sz w:val="24"/>
          <w:szCs w:val="24"/>
          <w:u w:val="single"/>
        </w:rPr>
        <w:t>BBRIEF IN SUPPORT OF THE MOTION TO REMOVE</w:t>
      </w:r>
    </w:p>
    <w:p w14:paraId="3FCF4052" w14:textId="77777777" w:rsidR="000117AF" w:rsidRPr="005A5C9E" w:rsidRDefault="000117AF" w:rsidP="008B078C">
      <w:pPr>
        <w:spacing w:line="480" w:lineRule="auto"/>
        <w:rPr>
          <w:rFonts w:ascii="Arial" w:hAnsi="Arial" w:cs="Arial"/>
          <w:color w:val="000000" w:themeColor="text1"/>
          <w:sz w:val="24"/>
          <w:szCs w:val="24"/>
        </w:rPr>
      </w:pPr>
    </w:p>
    <w:p w14:paraId="0CE371B8" w14:textId="77777777" w:rsidR="000117AF" w:rsidRPr="005A5C9E" w:rsidRDefault="000117AF" w:rsidP="008B078C">
      <w:pPr>
        <w:spacing w:line="480" w:lineRule="auto"/>
        <w:ind w:left="360"/>
        <w:jc w:val="center"/>
        <w:rPr>
          <w:rFonts w:ascii="Arial" w:hAnsi="Arial" w:cs="Arial"/>
          <w:b/>
          <w:bCs/>
          <w:color w:val="000000" w:themeColor="text1"/>
          <w:sz w:val="24"/>
          <w:szCs w:val="24"/>
          <w:u w:val="single"/>
        </w:rPr>
      </w:pPr>
      <w:r w:rsidRPr="005A5C9E">
        <w:rPr>
          <w:rFonts w:ascii="Arial" w:hAnsi="Arial" w:cs="Arial"/>
          <w:b/>
          <w:bCs/>
          <w:color w:val="000000" w:themeColor="text1"/>
          <w:sz w:val="24"/>
          <w:szCs w:val="24"/>
          <w:u w:val="single"/>
        </w:rPr>
        <w:t>Introduction</w:t>
      </w:r>
    </w:p>
    <w:p w14:paraId="0C8E50DA" w14:textId="77777777" w:rsidR="000117AF" w:rsidRPr="005A5C9E" w:rsidRDefault="000117AF" w:rsidP="008B078C">
      <w:pPr>
        <w:spacing w:line="480" w:lineRule="auto"/>
        <w:ind w:left="360"/>
        <w:rPr>
          <w:rFonts w:ascii="Arial" w:hAnsi="Arial" w:cs="Arial"/>
          <w:color w:val="000000" w:themeColor="text1"/>
          <w:sz w:val="24"/>
          <w:szCs w:val="24"/>
        </w:rPr>
      </w:pPr>
    </w:p>
    <w:p w14:paraId="4AC066BA" w14:textId="77777777" w:rsidR="000117AF" w:rsidRPr="005A5C9E" w:rsidRDefault="000117AF" w:rsidP="008B078C">
      <w:pPr>
        <w:spacing w:line="480" w:lineRule="auto"/>
        <w:ind w:left="360" w:firstLine="360"/>
        <w:rPr>
          <w:rFonts w:ascii="Arial" w:hAnsi="Arial" w:cs="Arial"/>
          <w:color w:val="000000" w:themeColor="text1"/>
          <w:sz w:val="24"/>
          <w:szCs w:val="24"/>
        </w:rPr>
      </w:pPr>
      <w:r w:rsidRPr="005A5C9E">
        <w:rPr>
          <w:rFonts w:ascii="Arial" w:hAnsi="Arial" w:cs="Arial"/>
          <w:color w:val="000000" w:themeColor="text1"/>
          <w:sz w:val="24"/>
          <w:szCs w:val="24"/>
        </w:rPr>
        <w:t xml:space="preserve">The action was initiated by plaintiff in the Circuit Court of Wayne County in the State of Michigan. Defendant is requesting this action be removed to the United States District Court for the Eastern District of Michigan. This action should be removed based on diversity jurisdiction under </w:t>
      </w:r>
      <w:r w:rsidRPr="005A5C9E">
        <w:rPr>
          <w:rFonts w:ascii="Arial" w:hAnsi="Arial" w:cs="Arial"/>
          <w:i/>
          <w:iCs/>
          <w:color w:val="000000" w:themeColor="text1"/>
          <w:sz w:val="24"/>
          <w:szCs w:val="24"/>
        </w:rPr>
        <w:t>28 U.S. Code § 1332.</w:t>
      </w:r>
      <w:r w:rsidRPr="005A5C9E">
        <w:rPr>
          <w:rFonts w:ascii="Arial" w:hAnsi="Arial" w:cs="Arial"/>
          <w:color w:val="000000" w:themeColor="text1"/>
          <w:sz w:val="24"/>
          <w:szCs w:val="24"/>
        </w:rPr>
        <w:t xml:space="preserve"> A case may be removed from state court to federal court if there is either a federal  question or complete diversity of citizenship under</w:t>
      </w:r>
      <w:r w:rsidRPr="005A5C9E">
        <w:rPr>
          <w:rFonts w:ascii="Arial" w:hAnsi="Arial" w:cs="Arial"/>
          <w:i/>
          <w:iCs/>
          <w:color w:val="000000" w:themeColor="text1"/>
          <w:sz w:val="24"/>
          <w:szCs w:val="24"/>
        </w:rPr>
        <w:t xml:space="preserve"> 28 U.S. Code § 1441. </w:t>
      </w:r>
      <w:r w:rsidRPr="005A5C9E">
        <w:rPr>
          <w:rFonts w:ascii="Arial" w:hAnsi="Arial" w:cs="Arial"/>
          <w:color w:val="000000" w:themeColor="text1"/>
          <w:sz w:val="24"/>
          <w:szCs w:val="24"/>
        </w:rPr>
        <w:t xml:space="preserve">Plaintiff is alleging trademark infringement. Trademark infringement presents a federal question. </w:t>
      </w:r>
      <w:r w:rsidRPr="005A5C9E">
        <w:rPr>
          <w:rFonts w:ascii="Arial" w:hAnsi="Arial" w:cs="Arial"/>
          <w:color w:val="000000" w:themeColor="text1"/>
          <w:sz w:val="24"/>
          <w:szCs w:val="24"/>
        </w:rPr>
        <w:lastRenderedPageBreak/>
        <w:t>Defendant asserts that this court has original jurisdiction over the matter because of total diversity among parties.</w:t>
      </w:r>
    </w:p>
    <w:p w14:paraId="5231DBDD" w14:textId="77777777" w:rsidR="000117AF" w:rsidRPr="005A5C9E" w:rsidRDefault="000117AF" w:rsidP="008B078C">
      <w:pPr>
        <w:spacing w:line="480" w:lineRule="auto"/>
        <w:ind w:left="360" w:firstLine="360"/>
        <w:rPr>
          <w:rFonts w:ascii="Arial" w:hAnsi="Arial" w:cs="Arial"/>
          <w:color w:val="000000" w:themeColor="text1"/>
          <w:sz w:val="24"/>
          <w:szCs w:val="24"/>
        </w:rPr>
      </w:pPr>
    </w:p>
    <w:p w14:paraId="5DCC9582" w14:textId="77777777" w:rsidR="000117AF" w:rsidRPr="005A5C9E" w:rsidRDefault="000117AF" w:rsidP="008B078C">
      <w:pPr>
        <w:spacing w:line="480" w:lineRule="auto"/>
        <w:ind w:left="360" w:firstLine="360"/>
        <w:jc w:val="center"/>
        <w:rPr>
          <w:rFonts w:ascii="Arial" w:hAnsi="Arial" w:cs="Arial"/>
          <w:b/>
          <w:bCs/>
          <w:color w:val="000000" w:themeColor="text1"/>
          <w:sz w:val="24"/>
          <w:szCs w:val="24"/>
          <w:u w:val="single"/>
        </w:rPr>
      </w:pPr>
      <w:r w:rsidRPr="005A5C9E">
        <w:rPr>
          <w:rFonts w:ascii="Arial" w:hAnsi="Arial" w:cs="Arial"/>
          <w:b/>
          <w:bCs/>
          <w:color w:val="000000" w:themeColor="text1"/>
          <w:sz w:val="24"/>
          <w:szCs w:val="24"/>
          <w:u w:val="single"/>
        </w:rPr>
        <w:t>Facts</w:t>
      </w:r>
      <w:r w:rsidRPr="005A5C9E">
        <w:rPr>
          <w:rFonts w:ascii="Arial" w:hAnsi="Arial" w:cs="Arial"/>
          <w:b/>
          <w:bCs/>
          <w:color w:val="000000" w:themeColor="text1"/>
          <w:sz w:val="24"/>
          <w:szCs w:val="24"/>
          <w:u w:val="single"/>
        </w:rPr>
        <w:br/>
      </w:r>
    </w:p>
    <w:p w14:paraId="0C908F78" w14:textId="77777777" w:rsidR="000117AF" w:rsidRPr="005A5C9E" w:rsidRDefault="000117AF" w:rsidP="008B078C">
      <w:pPr>
        <w:spacing w:line="480" w:lineRule="auto"/>
        <w:ind w:left="360" w:firstLine="360"/>
        <w:rPr>
          <w:rFonts w:ascii="Arial" w:hAnsi="Arial" w:cs="Arial"/>
          <w:color w:val="000000" w:themeColor="text1"/>
          <w:sz w:val="24"/>
          <w:szCs w:val="24"/>
        </w:rPr>
      </w:pPr>
      <w:r w:rsidRPr="005A5C9E">
        <w:rPr>
          <w:rFonts w:ascii="Arial" w:hAnsi="Arial" w:cs="Arial"/>
          <w:color w:val="000000" w:themeColor="text1"/>
          <w:sz w:val="24"/>
          <w:szCs w:val="24"/>
        </w:rPr>
        <w:t>Sweet Lorraine’s Bakery, LLC (“SLB”), defendant, is my client. SLB is owned and operated by Ms. Donnelly in Charlotte, NC. SLB specializes in French and Italian bakery items with some special occasion cakes. SLB does have a website but it does not have the capability of online sales. SLB has a Facebook page and a Twitter account.  All advertising takes place through these social media sites and by word of mouth.</w:t>
      </w:r>
      <w:r w:rsidRPr="005A5C9E">
        <w:rPr>
          <w:rFonts w:ascii="Arial" w:hAnsi="Arial" w:cs="Arial"/>
          <w:color w:val="000000" w:themeColor="text1"/>
          <w:sz w:val="24"/>
          <w:szCs w:val="24"/>
        </w:rPr>
        <w:br/>
      </w:r>
    </w:p>
    <w:p w14:paraId="20DCB002" w14:textId="77777777" w:rsidR="000117AF" w:rsidRPr="005A5C9E" w:rsidRDefault="000117AF" w:rsidP="008B078C">
      <w:pPr>
        <w:spacing w:line="480" w:lineRule="auto"/>
        <w:ind w:left="360" w:firstLine="360"/>
        <w:rPr>
          <w:rFonts w:ascii="Arial" w:hAnsi="Arial" w:cs="Arial"/>
          <w:color w:val="000000" w:themeColor="text1"/>
          <w:sz w:val="24"/>
          <w:szCs w:val="24"/>
        </w:rPr>
      </w:pPr>
      <w:r w:rsidRPr="005A5C9E">
        <w:rPr>
          <w:rFonts w:ascii="Arial" w:hAnsi="Arial" w:cs="Arial"/>
          <w:color w:val="000000" w:themeColor="text1"/>
          <w:sz w:val="24"/>
          <w:szCs w:val="24"/>
        </w:rPr>
        <w:tab/>
        <w:t>Mr. Sawyer is the Vice President of Sweet Lorraine’s Systems, LLC located in Detroit, Michigan. He does own multiple locations and is looking to expand into the NC area. Sweet Lorraine’s Café and Bar mainly specializes in American fare and has very few baked good items on its menu. Mr. Sawyer’s establishments do have a website that is used for online sales along with marketing.</w:t>
      </w:r>
      <w:r w:rsidRPr="005A5C9E">
        <w:rPr>
          <w:rFonts w:ascii="Arial" w:hAnsi="Arial" w:cs="Arial"/>
          <w:color w:val="000000" w:themeColor="text1"/>
          <w:sz w:val="24"/>
          <w:szCs w:val="24"/>
        </w:rPr>
        <w:br/>
      </w:r>
    </w:p>
    <w:p w14:paraId="4D590628" w14:textId="77777777" w:rsidR="000117AF" w:rsidRPr="005A5C9E" w:rsidRDefault="000117AF" w:rsidP="008B078C">
      <w:pPr>
        <w:spacing w:line="480" w:lineRule="auto"/>
        <w:ind w:left="360" w:firstLine="360"/>
        <w:rPr>
          <w:rFonts w:ascii="Arial" w:hAnsi="Arial" w:cs="Arial"/>
          <w:color w:val="000000" w:themeColor="text1"/>
          <w:sz w:val="24"/>
          <w:szCs w:val="24"/>
        </w:rPr>
      </w:pPr>
      <w:r w:rsidRPr="005A5C9E">
        <w:rPr>
          <w:rFonts w:ascii="Arial" w:hAnsi="Arial" w:cs="Arial"/>
          <w:color w:val="000000" w:themeColor="text1"/>
          <w:sz w:val="24"/>
          <w:szCs w:val="24"/>
        </w:rPr>
        <w:tab/>
        <w:t xml:space="preserve">About two months ago our client received an email from Greg Sawyer demanding our client change the name of her business. Mr. Sawyer advised that Ms. Donnelly is infringing on his trademark. He threatened litigation if she didn’t change the name of his business. Following our firms' work and research, and after a conference with the client, it was recommended that our client should not change </w:t>
      </w:r>
      <w:r w:rsidRPr="005A5C9E">
        <w:rPr>
          <w:rFonts w:ascii="Arial" w:hAnsi="Arial" w:cs="Arial"/>
          <w:color w:val="000000" w:themeColor="text1"/>
          <w:sz w:val="24"/>
          <w:szCs w:val="24"/>
        </w:rPr>
        <w:lastRenderedPageBreak/>
        <w:t>the name of her business. Ms. Donnelly contacted Mr. Sawyer and advised him that she would not be changing the name of her business as his ability to prove trademark infringement is slim.</w:t>
      </w:r>
    </w:p>
    <w:p w14:paraId="6B4E06AB" w14:textId="77777777" w:rsidR="000117AF" w:rsidRPr="005A5C9E" w:rsidRDefault="000117AF" w:rsidP="008B078C">
      <w:pPr>
        <w:spacing w:line="480" w:lineRule="auto"/>
        <w:ind w:left="360" w:firstLine="360"/>
        <w:rPr>
          <w:rFonts w:ascii="Arial" w:hAnsi="Arial" w:cs="Arial"/>
          <w:color w:val="000000" w:themeColor="text1"/>
          <w:sz w:val="24"/>
          <w:szCs w:val="24"/>
        </w:rPr>
      </w:pPr>
    </w:p>
    <w:p w14:paraId="2B62BBAB" w14:textId="77777777" w:rsidR="000117AF" w:rsidRPr="005A5C9E" w:rsidRDefault="000117AF" w:rsidP="008B078C">
      <w:pPr>
        <w:spacing w:line="480" w:lineRule="auto"/>
        <w:ind w:left="360" w:firstLine="360"/>
        <w:rPr>
          <w:rFonts w:ascii="Arial" w:hAnsi="Arial" w:cs="Arial"/>
          <w:color w:val="000000" w:themeColor="text1"/>
          <w:sz w:val="24"/>
          <w:szCs w:val="24"/>
        </w:rPr>
      </w:pPr>
      <w:r w:rsidRPr="005A5C9E">
        <w:rPr>
          <w:rFonts w:ascii="Arial" w:hAnsi="Arial" w:cs="Arial"/>
          <w:color w:val="000000" w:themeColor="text1"/>
          <w:sz w:val="24"/>
          <w:szCs w:val="24"/>
        </w:rPr>
        <w:tab/>
        <w:t>Two months after Ms. Donnelly contacted Mr. Sawyer she received an email from Attorney Marsha Jabber. She provided Ms. Donnelly a Summons and Complaint against SLB. The Summons and Complaint were filed in the Wayne County Circuit Court in the State of Michigan. Our client was never formally served with the Summons and Complaint, nor was there any attempt. It appears that counsel for Mr. Sawyer has wrongly filed this lawsuit in Michigan State Court, not the federal district court.</w:t>
      </w:r>
    </w:p>
    <w:p w14:paraId="05C6582E" w14:textId="62BE7BB2" w:rsidR="000117AF" w:rsidRPr="005A5C9E" w:rsidRDefault="000117AF" w:rsidP="008B078C">
      <w:pPr>
        <w:spacing w:line="480" w:lineRule="auto"/>
        <w:ind w:left="360" w:firstLine="360"/>
        <w:jc w:val="center"/>
        <w:rPr>
          <w:rFonts w:ascii="Arial" w:hAnsi="Arial" w:cs="Arial"/>
          <w:b/>
          <w:bCs/>
          <w:color w:val="000000" w:themeColor="text1"/>
          <w:sz w:val="24"/>
          <w:szCs w:val="24"/>
          <w:u w:val="single"/>
        </w:rPr>
      </w:pPr>
      <w:r w:rsidRPr="005A5C9E">
        <w:rPr>
          <w:rFonts w:ascii="Arial" w:hAnsi="Arial" w:cs="Arial"/>
          <w:b/>
          <w:bCs/>
          <w:color w:val="000000" w:themeColor="text1"/>
          <w:sz w:val="24"/>
          <w:szCs w:val="24"/>
          <w:u w:val="single"/>
        </w:rPr>
        <w:t>A</w:t>
      </w:r>
      <w:r w:rsidR="002952ED" w:rsidRPr="005A5C9E">
        <w:rPr>
          <w:rFonts w:ascii="Arial" w:hAnsi="Arial" w:cs="Arial"/>
          <w:b/>
          <w:bCs/>
          <w:color w:val="000000" w:themeColor="text1"/>
          <w:sz w:val="24"/>
          <w:szCs w:val="24"/>
          <w:u w:val="single"/>
        </w:rPr>
        <w:t>nalysis</w:t>
      </w:r>
      <w:r w:rsidRPr="005A5C9E">
        <w:rPr>
          <w:rFonts w:ascii="Arial" w:hAnsi="Arial" w:cs="Arial"/>
          <w:b/>
          <w:bCs/>
          <w:color w:val="000000" w:themeColor="text1"/>
          <w:sz w:val="24"/>
          <w:szCs w:val="24"/>
          <w:u w:val="single"/>
        </w:rPr>
        <w:t xml:space="preserve"> </w:t>
      </w:r>
    </w:p>
    <w:p w14:paraId="25319403" w14:textId="77777777" w:rsidR="000117AF" w:rsidRPr="005A5C9E" w:rsidRDefault="000117AF" w:rsidP="008B078C">
      <w:pPr>
        <w:spacing w:line="480" w:lineRule="auto"/>
        <w:ind w:firstLine="720"/>
        <w:rPr>
          <w:rFonts w:ascii="Arial" w:hAnsi="Arial" w:cs="Arial"/>
          <w:color w:val="000000" w:themeColor="text1"/>
          <w:sz w:val="24"/>
          <w:szCs w:val="24"/>
        </w:rPr>
      </w:pPr>
      <w:r w:rsidRPr="005A5C9E">
        <w:rPr>
          <w:rFonts w:ascii="Arial" w:hAnsi="Arial" w:cs="Arial"/>
          <w:color w:val="000000" w:themeColor="text1"/>
          <w:sz w:val="24"/>
          <w:szCs w:val="24"/>
        </w:rPr>
        <w:t xml:space="preserve">Under </w:t>
      </w:r>
      <w:r w:rsidRPr="005A5C9E">
        <w:rPr>
          <w:rFonts w:ascii="Arial" w:hAnsi="Arial" w:cs="Arial"/>
          <w:i/>
          <w:iCs/>
          <w:color w:val="000000" w:themeColor="text1"/>
          <w:sz w:val="24"/>
          <w:szCs w:val="24"/>
        </w:rPr>
        <w:t>15 USCS</w:t>
      </w:r>
      <w:r w:rsidRPr="005A5C9E">
        <w:rPr>
          <w:rFonts w:ascii="Arial" w:hAnsi="Arial" w:cs="Arial"/>
          <w:color w:val="000000" w:themeColor="text1"/>
          <w:sz w:val="24"/>
          <w:szCs w:val="24"/>
        </w:rPr>
        <w:t xml:space="preserve"> </w:t>
      </w:r>
      <w:r w:rsidRPr="005A5C9E">
        <w:rPr>
          <w:rFonts w:ascii="Arial" w:hAnsi="Arial" w:cs="Arial"/>
          <w:i/>
          <w:iCs/>
          <w:color w:val="000000" w:themeColor="text1"/>
          <w:sz w:val="24"/>
          <w:szCs w:val="24"/>
        </w:rPr>
        <w:t xml:space="preserve">§ 1121 </w:t>
      </w:r>
      <w:r w:rsidRPr="005A5C9E">
        <w:rPr>
          <w:rFonts w:ascii="Arial" w:hAnsi="Arial" w:cs="Arial"/>
          <w:color w:val="000000" w:themeColor="text1"/>
          <w:sz w:val="24"/>
          <w:szCs w:val="24"/>
        </w:rPr>
        <w:t xml:space="preserve">the question of trademark infringement is raised in a Federal District Court. No state court shall have jurisdiction over this claim. State Court lacks subject matter and diversity jurisdiction.Trademark law gives the Federal District original jurisdiction in accordance with </w:t>
      </w:r>
      <w:proofErr w:type="spellStart"/>
      <w:r w:rsidRPr="005A5C9E">
        <w:rPr>
          <w:rFonts w:ascii="Arial" w:hAnsi="Arial" w:cs="Arial"/>
          <w:i/>
          <w:iCs/>
          <w:color w:val="000000" w:themeColor="text1"/>
          <w:sz w:val="24"/>
          <w:szCs w:val="24"/>
        </w:rPr>
        <w:t>Passalacqua</w:t>
      </w:r>
      <w:proofErr w:type="spellEnd"/>
      <w:r w:rsidRPr="005A5C9E">
        <w:rPr>
          <w:rFonts w:ascii="Arial" w:hAnsi="Arial" w:cs="Arial"/>
          <w:i/>
          <w:iCs/>
          <w:color w:val="000000" w:themeColor="text1"/>
          <w:sz w:val="24"/>
          <w:szCs w:val="24"/>
        </w:rPr>
        <w:t xml:space="preserve"> Corp. v. Rest. Mgmt. II</w:t>
      </w:r>
      <w:r w:rsidRPr="005A5C9E">
        <w:rPr>
          <w:rFonts w:ascii="Arial" w:hAnsi="Arial" w:cs="Arial"/>
          <w:color w:val="000000" w:themeColor="text1"/>
          <w:sz w:val="24"/>
          <w:szCs w:val="24"/>
        </w:rPr>
        <w:t xml:space="preserve">, 885 F. </w:t>
      </w:r>
      <w:proofErr w:type="spellStart"/>
      <w:r w:rsidRPr="005A5C9E">
        <w:rPr>
          <w:rFonts w:ascii="Arial" w:hAnsi="Arial" w:cs="Arial"/>
          <w:color w:val="000000" w:themeColor="text1"/>
          <w:sz w:val="24"/>
          <w:szCs w:val="24"/>
        </w:rPr>
        <w:t>Supp</w:t>
      </w:r>
      <w:proofErr w:type="spellEnd"/>
      <w:r w:rsidRPr="005A5C9E">
        <w:rPr>
          <w:rFonts w:ascii="Arial" w:hAnsi="Arial" w:cs="Arial"/>
          <w:color w:val="000000" w:themeColor="text1"/>
          <w:sz w:val="24"/>
          <w:szCs w:val="24"/>
        </w:rPr>
        <w:t xml:space="preserve">. 154 (E.D. Mich. 1995). The claim was filed in state court using only unfair competition. Plaintiff is asserting that the defendant is causing consumer confusion and harming his business. The court balances eight different factors to determine the likelihood of confusion among consumers. These factors will determine confusion for the goods or services at issue. In </w:t>
      </w:r>
      <w:r w:rsidRPr="005A5C9E">
        <w:rPr>
          <w:rFonts w:ascii="Arial" w:hAnsi="Arial" w:cs="Arial"/>
          <w:i/>
          <w:iCs/>
          <w:color w:val="000000" w:themeColor="text1"/>
          <w:sz w:val="24"/>
          <w:szCs w:val="24"/>
        </w:rPr>
        <w:t xml:space="preserve">Cosmetic Dermatology &amp; Vein </w:t>
      </w:r>
      <w:proofErr w:type="spellStart"/>
      <w:r w:rsidRPr="005A5C9E">
        <w:rPr>
          <w:rFonts w:ascii="Arial" w:hAnsi="Arial" w:cs="Arial"/>
          <w:i/>
          <w:iCs/>
          <w:color w:val="000000" w:themeColor="text1"/>
          <w:sz w:val="24"/>
          <w:szCs w:val="24"/>
        </w:rPr>
        <w:t>Ctrs</w:t>
      </w:r>
      <w:proofErr w:type="spellEnd"/>
      <w:r w:rsidRPr="005A5C9E">
        <w:rPr>
          <w:rFonts w:ascii="Arial" w:hAnsi="Arial" w:cs="Arial"/>
          <w:i/>
          <w:iCs/>
          <w:color w:val="000000" w:themeColor="text1"/>
          <w:sz w:val="24"/>
          <w:szCs w:val="24"/>
        </w:rPr>
        <w:t xml:space="preserve">. of Downriver, P.C. v. New Faces Skin Care </w:t>
      </w:r>
      <w:proofErr w:type="spellStart"/>
      <w:r w:rsidRPr="005A5C9E">
        <w:rPr>
          <w:rFonts w:ascii="Arial" w:hAnsi="Arial" w:cs="Arial"/>
          <w:i/>
          <w:iCs/>
          <w:color w:val="000000" w:themeColor="text1"/>
          <w:sz w:val="24"/>
          <w:szCs w:val="24"/>
        </w:rPr>
        <w:t>Ctrs</w:t>
      </w:r>
      <w:proofErr w:type="spellEnd"/>
      <w:r w:rsidRPr="005A5C9E">
        <w:rPr>
          <w:rFonts w:ascii="Arial" w:hAnsi="Arial" w:cs="Arial"/>
          <w:i/>
          <w:iCs/>
          <w:color w:val="000000" w:themeColor="text1"/>
          <w:sz w:val="24"/>
          <w:szCs w:val="24"/>
        </w:rPr>
        <w:t>., LTD.</w:t>
      </w:r>
      <w:r w:rsidRPr="005A5C9E">
        <w:rPr>
          <w:rFonts w:ascii="Arial" w:hAnsi="Arial" w:cs="Arial"/>
          <w:color w:val="000000" w:themeColor="text1"/>
          <w:sz w:val="24"/>
          <w:szCs w:val="24"/>
        </w:rPr>
        <w:t xml:space="preserve">, 91 F. </w:t>
      </w:r>
      <w:proofErr w:type="spellStart"/>
      <w:r w:rsidRPr="005A5C9E">
        <w:rPr>
          <w:rFonts w:ascii="Arial" w:hAnsi="Arial" w:cs="Arial"/>
          <w:color w:val="000000" w:themeColor="text1"/>
          <w:sz w:val="24"/>
          <w:szCs w:val="24"/>
        </w:rPr>
        <w:t>Supp</w:t>
      </w:r>
      <w:proofErr w:type="spellEnd"/>
      <w:r w:rsidRPr="005A5C9E">
        <w:rPr>
          <w:rFonts w:ascii="Arial" w:hAnsi="Arial" w:cs="Arial"/>
          <w:color w:val="000000" w:themeColor="text1"/>
          <w:sz w:val="24"/>
          <w:szCs w:val="24"/>
        </w:rPr>
        <w:t xml:space="preserve">. 2d 1045 (E.D. Mich. 2000) the court conducts the ”confusion test” and examines the determining factors for a </w:t>
      </w:r>
      <w:r w:rsidRPr="005A5C9E">
        <w:rPr>
          <w:rFonts w:ascii="Arial" w:hAnsi="Arial" w:cs="Arial"/>
          <w:color w:val="000000" w:themeColor="text1"/>
          <w:sz w:val="24"/>
          <w:szCs w:val="24"/>
        </w:rPr>
        <w:lastRenderedPageBreak/>
        <w:t>trademark infringement case. Unfair competition and trademark infringement would require the court to evaluate the common law claim, making this case a federal question.</w:t>
      </w:r>
    </w:p>
    <w:p w14:paraId="7A07EC83" w14:textId="77777777" w:rsidR="000117AF" w:rsidRPr="005A5C9E" w:rsidRDefault="000117AF" w:rsidP="008B078C">
      <w:pPr>
        <w:spacing w:line="480" w:lineRule="auto"/>
        <w:ind w:firstLine="720"/>
        <w:rPr>
          <w:rFonts w:ascii="Arial" w:eastAsia="Times New Roman" w:hAnsi="Arial" w:cs="Arial"/>
          <w:sz w:val="24"/>
          <w:szCs w:val="24"/>
        </w:rPr>
      </w:pPr>
      <w:r w:rsidRPr="005A5C9E">
        <w:rPr>
          <w:rFonts w:ascii="Arial" w:hAnsi="Arial" w:cs="Arial"/>
          <w:color w:val="000000" w:themeColor="text1"/>
          <w:sz w:val="24"/>
          <w:szCs w:val="24"/>
        </w:rPr>
        <w:t xml:space="preserve"> </w:t>
      </w:r>
      <w:r w:rsidRPr="005A5C9E">
        <w:rPr>
          <w:rFonts w:ascii="Arial" w:eastAsia="Times New Roman" w:hAnsi="Arial" w:cs="Arial"/>
          <w:sz w:val="24"/>
          <w:szCs w:val="24"/>
        </w:rPr>
        <w:t>The eight factors for our case is as followed:</w:t>
      </w:r>
    </w:p>
    <w:p w14:paraId="1D094AFD" w14:textId="77777777" w:rsidR="000117AF" w:rsidRPr="005A5C9E" w:rsidRDefault="000117AF" w:rsidP="008B078C">
      <w:pPr>
        <w:numPr>
          <w:ilvl w:val="0"/>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The strength of the plaintiff’s trademark</w:t>
      </w:r>
    </w:p>
    <w:p w14:paraId="088E86E2" w14:textId="77777777" w:rsidR="000117AF" w:rsidRPr="005A5C9E" w:rsidRDefault="000117AF" w:rsidP="008B078C">
      <w:pPr>
        <w:numPr>
          <w:ilvl w:val="1"/>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 xml:space="preserve">Mr. Sawyer’s main location for his establishments is in Michigan. Both our client and Mr. Sawyer are well established in their locations leaving no cause for confusion even if Mr. Sawyer was to expand into North Carolina. </w:t>
      </w:r>
    </w:p>
    <w:p w14:paraId="5ED93DB4" w14:textId="77777777" w:rsidR="000117AF" w:rsidRPr="005A5C9E" w:rsidRDefault="000117AF" w:rsidP="008B078C">
      <w:pPr>
        <w:numPr>
          <w:ilvl w:val="0"/>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The relatedness of goods</w:t>
      </w:r>
    </w:p>
    <w:p w14:paraId="4F2105AC" w14:textId="77777777" w:rsidR="000117AF" w:rsidRPr="005A5C9E" w:rsidRDefault="000117AF" w:rsidP="008B078C">
      <w:pPr>
        <w:numPr>
          <w:ilvl w:val="1"/>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Mr. Sawyer and our client specialize in totally different menus. Our client sells French and Italian baked goods while Mr. Sawyer sells mostly American Fare.</w:t>
      </w:r>
    </w:p>
    <w:p w14:paraId="40E364D0" w14:textId="77777777" w:rsidR="000117AF" w:rsidRPr="005A5C9E" w:rsidRDefault="000117AF" w:rsidP="008B078C">
      <w:pPr>
        <w:numPr>
          <w:ilvl w:val="0"/>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Similarity of the marks</w:t>
      </w:r>
    </w:p>
    <w:p w14:paraId="6E9F446B" w14:textId="77777777" w:rsidR="000117AF" w:rsidRPr="005A5C9E" w:rsidRDefault="000117AF" w:rsidP="008B078C">
      <w:pPr>
        <w:numPr>
          <w:ilvl w:val="0"/>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Evidence of actual confusion</w:t>
      </w:r>
    </w:p>
    <w:p w14:paraId="6F10BA4C" w14:textId="77777777" w:rsidR="000117AF" w:rsidRPr="005A5C9E" w:rsidRDefault="000117AF" w:rsidP="008B078C">
      <w:pPr>
        <w:numPr>
          <w:ilvl w:val="1"/>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There has been nothing produced confirming consumer confusion. There is no likelihood of confusion between the marks as our client is established in North Carolina and not Michigan.</w:t>
      </w:r>
    </w:p>
    <w:p w14:paraId="6FC7F882" w14:textId="77777777" w:rsidR="000117AF" w:rsidRPr="005A5C9E" w:rsidRDefault="000117AF" w:rsidP="008B078C">
      <w:pPr>
        <w:numPr>
          <w:ilvl w:val="0"/>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Marketing Channels</w:t>
      </w:r>
    </w:p>
    <w:p w14:paraId="659579A7" w14:textId="03C3C78A" w:rsidR="000117AF" w:rsidRPr="005A5C9E" w:rsidRDefault="000117AF" w:rsidP="008B078C">
      <w:pPr>
        <w:numPr>
          <w:ilvl w:val="1"/>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 xml:space="preserve">Our client's marketing channels are significantly different from Mr. Sawyer's. </w:t>
      </w:r>
    </w:p>
    <w:p w14:paraId="3268E132" w14:textId="77777777" w:rsidR="000117AF" w:rsidRPr="005A5C9E" w:rsidRDefault="000117AF" w:rsidP="008B078C">
      <w:pPr>
        <w:numPr>
          <w:ilvl w:val="0"/>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Likely degree of purchaser care</w:t>
      </w:r>
    </w:p>
    <w:p w14:paraId="7C9419B8" w14:textId="77777777" w:rsidR="000117AF" w:rsidRPr="005A5C9E" w:rsidRDefault="000117AF" w:rsidP="008B078C">
      <w:pPr>
        <w:numPr>
          <w:ilvl w:val="1"/>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lastRenderedPageBreak/>
        <w:t>Our client is established in North Carolina enough that consumers would easily be able to differentiate between her establishment and Mr. Sawyers.</w:t>
      </w:r>
    </w:p>
    <w:p w14:paraId="58ABB0E3" w14:textId="77777777" w:rsidR="000117AF" w:rsidRPr="005A5C9E" w:rsidRDefault="000117AF" w:rsidP="008B078C">
      <w:pPr>
        <w:numPr>
          <w:ilvl w:val="0"/>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Defendants intent in purchasing the mark</w:t>
      </w:r>
    </w:p>
    <w:p w14:paraId="4DADD6D8" w14:textId="77777777" w:rsidR="000117AF" w:rsidRPr="005A5C9E" w:rsidRDefault="000117AF" w:rsidP="008B078C">
      <w:pPr>
        <w:numPr>
          <w:ilvl w:val="1"/>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Our client had no knowledge of Mr. Sawyers trademark being that they are once again in separate states.</w:t>
      </w:r>
    </w:p>
    <w:p w14:paraId="21180944" w14:textId="77777777" w:rsidR="000117AF" w:rsidRPr="005A5C9E" w:rsidRDefault="000117AF" w:rsidP="008B078C">
      <w:pPr>
        <w:numPr>
          <w:ilvl w:val="0"/>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 xml:space="preserve">Likelihood of expansion </w:t>
      </w:r>
    </w:p>
    <w:p w14:paraId="322845A7" w14:textId="77777777" w:rsidR="000117AF" w:rsidRPr="005A5C9E" w:rsidRDefault="000117AF" w:rsidP="008B078C">
      <w:pPr>
        <w:numPr>
          <w:ilvl w:val="1"/>
          <w:numId w:val="2"/>
        </w:numPr>
        <w:spacing w:before="280" w:line="480" w:lineRule="auto"/>
        <w:contextualSpacing/>
        <w:rPr>
          <w:rFonts w:ascii="Arial" w:eastAsia="Times New Roman" w:hAnsi="Arial" w:cs="Arial"/>
          <w:sz w:val="24"/>
          <w:szCs w:val="24"/>
        </w:rPr>
      </w:pPr>
      <w:r w:rsidRPr="005A5C9E">
        <w:rPr>
          <w:rFonts w:ascii="Arial" w:eastAsia="Times New Roman" w:hAnsi="Arial" w:cs="Arial"/>
          <w:sz w:val="24"/>
          <w:szCs w:val="24"/>
        </w:rPr>
        <w:t>Our client has never had any intent on expanding outside of North Carolina.</w:t>
      </w:r>
    </w:p>
    <w:p w14:paraId="4E04EA3D" w14:textId="77777777" w:rsidR="000117AF" w:rsidRPr="005A5C9E" w:rsidRDefault="000117AF" w:rsidP="008B078C">
      <w:pPr>
        <w:spacing w:before="280" w:line="480" w:lineRule="auto"/>
        <w:ind w:left="720" w:firstLine="360"/>
        <w:contextualSpacing/>
        <w:rPr>
          <w:rFonts w:ascii="Arial" w:eastAsia="Times New Roman" w:hAnsi="Arial" w:cs="Arial"/>
          <w:sz w:val="24"/>
          <w:szCs w:val="24"/>
        </w:rPr>
      </w:pPr>
    </w:p>
    <w:p w14:paraId="2D9B0672" w14:textId="77777777" w:rsidR="000117AF" w:rsidRPr="005A5C9E" w:rsidRDefault="000117AF" w:rsidP="008B078C">
      <w:pPr>
        <w:spacing w:before="280" w:line="480" w:lineRule="auto"/>
        <w:ind w:left="720" w:firstLine="360"/>
        <w:contextualSpacing/>
        <w:rPr>
          <w:rFonts w:ascii="Arial" w:hAnsi="Arial" w:cs="Arial"/>
          <w:color w:val="000000" w:themeColor="text1"/>
          <w:sz w:val="24"/>
          <w:szCs w:val="24"/>
        </w:rPr>
      </w:pPr>
      <w:r w:rsidRPr="005A5C9E">
        <w:rPr>
          <w:rFonts w:ascii="Arial" w:eastAsia="Times New Roman" w:hAnsi="Arial" w:cs="Arial"/>
          <w:sz w:val="24"/>
          <w:szCs w:val="24"/>
        </w:rPr>
        <w:t xml:space="preserve">Under </w:t>
      </w:r>
      <w:r w:rsidRPr="005A5C9E">
        <w:rPr>
          <w:rFonts w:ascii="Arial" w:hAnsi="Arial" w:cs="Arial"/>
          <w:i/>
          <w:iCs/>
          <w:color w:val="000000" w:themeColor="text1"/>
          <w:sz w:val="24"/>
          <w:szCs w:val="24"/>
        </w:rPr>
        <w:t>28 USCS</w:t>
      </w:r>
      <w:r w:rsidRPr="005A5C9E">
        <w:rPr>
          <w:rFonts w:ascii="Arial" w:hAnsi="Arial" w:cs="Arial"/>
          <w:color w:val="000000" w:themeColor="text1"/>
          <w:sz w:val="24"/>
          <w:szCs w:val="24"/>
        </w:rPr>
        <w:t xml:space="preserve"> </w:t>
      </w:r>
      <w:r w:rsidRPr="005A5C9E">
        <w:rPr>
          <w:rFonts w:ascii="Arial" w:hAnsi="Arial" w:cs="Arial"/>
          <w:i/>
          <w:iCs/>
          <w:color w:val="000000" w:themeColor="text1"/>
          <w:sz w:val="24"/>
          <w:szCs w:val="24"/>
        </w:rPr>
        <w:t xml:space="preserve">§ 1338(a), </w:t>
      </w:r>
      <w:r w:rsidRPr="005A5C9E">
        <w:rPr>
          <w:rFonts w:ascii="Arial" w:hAnsi="Arial" w:cs="Arial"/>
          <w:color w:val="000000" w:themeColor="text1"/>
          <w:sz w:val="24"/>
          <w:szCs w:val="24"/>
        </w:rPr>
        <w:t xml:space="preserve">federal district court gets jurisdiction of any civil action arising under any acts of congress relating to trademarks. In </w:t>
      </w:r>
      <w:r w:rsidRPr="005A5C9E">
        <w:rPr>
          <w:rFonts w:ascii="Arial" w:hAnsi="Arial" w:cs="Arial"/>
          <w:i/>
          <w:iCs/>
          <w:color w:val="000000" w:themeColor="text1"/>
          <w:sz w:val="24"/>
          <w:szCs w:val="24"/>
        </w:rPr>
        <w:t>S. C. Johnson &amp; Son, Inc. v. Johnson</w:t>
      </w:r>
      <w:r w:rsidRPr="005A5C9E">
        <w:rPr>
          <w:rFonts w:ascii="Arial" w:hAnsi="Arial" w:cs="Arial"/>
          <w:color w:val="000000" w:themeColor="text1"/>
          <w:sz w:val="24"/>
          <w:szCs w:val="24"/>
        </w:rPr>
        <w:t xml:space="preserve">, 266 F.2d 129 (6th Cir. 1959) Two different“Johnson” companies were part of a lawsuit. Both companies had similar names, goods, and services. S.C. Johnson sued Johnson’s alleging trademark infringement because the product was alleged to be the same in character and usage. The court affirmed the dismissal and the denial of the injunction because the appellees acted in good faith, was not erroneous and the use of the mark did not cause confusion to purchasers. This case will help our defense because our client had no intention of infringing on Mr. Sawyer's trademark. The menus are not similar enough to cause any confusion. Even though few items are essentially the same, Mr. Sawyer offers a full American Fare menu while our client offers specialized basked goods and loaves of bread only. Although Mr. </w:t>
      </w:r>
      <w:r w:rsidRPr="005A5C9E">
        <w:rPr>
          <w:rFonts w:ascii="Arial" w:hAnsi="Arial" w:cs="Arial"/>
          <w:color w:val="000000" w:themeColor="text1"/>
          <w:sz w:val="24"/>
          <w:szCs w:val="24"/>
        </w:rPr>
        <w:lastRenderedPageBreak/>
        <w:t xml:space="preserve">Sawyer established his mark first, this does not give him much support for his arguments with the facts of this case. </w:t>
      </w:r>
    </w:p>
    <w:p w14:paraId="2F53068D" w14:textId="77777777" w:rsidR="000117AF" w:rsidRPr="005A5C9E" w:rsidRDefault="000117AF" w:rsidP="008B078C">
      <w:pPr>
        <w:spacing w:before="280" w:line="480" w:lineRule="auto"/>
        <w:ind w:left="720" w:firstLine="360"/>
        <w:contextualSpacing/>
        <w:rPr>
          <w:rFonts w:ascii="Arial" w:hAnsi="Arial" w:cs="Arial"/>
          <w:color w:val="000000" w:themeColor="text1"/>
          <w:sz w:val="24"/>
          <w:szCs w:val="24"/>
        </w:rPr>
      </w:pPr>
    </w:p>
    <w:p w14:paraId="1F2F1F79" w14:textId="77777777" w:rsidR="000117AF" w:rsidRPr="005A5C9E" w:rsidRDefault="000117AF" w:rsidP="008B078C">
      <w:pPr>
        <w:spacing w:before="280" w:line="480" w:lineRule="auto"/>
        <w:ind w:left="720" w:firstLine="360"/>
        <w:contextualSpacing/>
        <w:rPr>
          <w:rFonts w:ascii="Arial" w:hAnsi="Arial" w:cs="Arial"/>
          <w:color w:val="000000" w:themeColor="text1"/>
          <w:sz w:val="24"/>
          <w:szCs w:val="24"/>
        </w:rPr>
      </w:pPr>
      <w:r w:rsidRPr="005A5C9E">
        <w:rPr>
          <w:rFonts w:ascii="Arial" w:hAnsi="Arial" w:cs="Arial"/>
          <w:color w:val="000000" w:themeColor="text1"/>
          <w:sz w:val="24"/>
          <w:szCs w:val="24"/>
        </w:rPr>
        <w:t xml:space="preserve">In </w:t>
      </w:r>
      <w:r w:rsidRPr="005A5C9E">
        <w:rPr>
          <w:rFonts w:ascii="Arial" w:hAnsi="Arial" w:cs="Arial"/>
          <w:i/>
          <w:iCs/>
          <w:color w:val="000000" w:themeColor="text1"/>
          <w:sz w:val="24"/>
          <w:szCs w:val="24"/>
        </w:rPr>
        <w:t>Kitty Kelly Shoe Corp. v. Stallings</w:t>
      </w:r>
      <w:r w:rsidRPr="005A5C9E">
        <w:rPr>
          <w:rFonts w:ascii="Arial" w:hAnsi="Arial" w:cs="Arial"/>
          <w:color w:val="000000" w:themeColor="text1"/>
          <w:sz w:val="24"/>
          <w:szCs w:val="24"/>
        </w:rPr>
        <w:t xml:space="preserve">, 84 F. </w:t>
      </w:r>
      <w:proofErr w:type="spellStart"/>
      <w:r w:rsidRPr="005A5C9E">
        <w:rPr>
          <w:rFonts w:ascii="Arial" w:hAnsi="Arial" w:cs="Arial"/>
          <w:color w:val="000000" w:themeColor="text1"/>
          <w:sz w:val="24"/>
          <w:szCs w:val="24"/>
        </w:rPr>
        <w:t>Supp</w:t>
      </w:r>
      <w:proofErr w:type="spellEnd"/>
      <w:r w:rsidRPr="005A5C9E">
        <w:rPr>
          <w:rFonts w:ascii="Arial" w:hAnsi="Arial" w:cs="Arial"/>
          <w:color w:val="000000" w:themeColor="text1"/>
          <w:sz w:val="24"/>
          <w:szCs w:val="24"/>
        </w:rPr>
        <w:t>. 816 (E.D. Mich. 1949) Plaintiff filed suit against defendants, claiming that defendants infringed three registered trademarks and engaged in unfair competition. Plaintiff sought an injunction and an accounting for profits and damages. Defendants counterclaimed for an injunction to restrain the plaintiff from unfair competition, basing their claim upon their common-law rights in a certain name. Plaintiff’s sold different, new condition retail items for a lower than normal price. This case will relate to diversity jurisdiction as all of the plaintiff's stores are located outside of Michigan. There was never any evidence produced proving the sale of items to Michigan consumers. The Defendants owned a women's only clothing store, that didn't sell shoes, at a lower than normal price. There was no evidence of trademark infringement. Both establishments rightfully owned their exclusive use of the trademark in their related areas and there was no likelihood of confusion due to the locations and items being sold.</w:t>
      </w:r>
    </w:p>
    <w:p w14:paraId="6DD72D09" w14:textId="77777777" w:rsidR="000117AF" w:rsidRPr="005A5C9E" w:rsidRDefault="000117AF" w:rsidP="008B078C">
      <w:pPr>
        <w:spacing w:before="280" w:line="480" w:lineRule="auto"/>
        <w:ind w:left="720" w:firstLine="360"/>
        <w:contextualSpacing/>
        <w:jc w:val="center"/>
        <w:rPr>
          <w:rFonts w:ascii="Arial" w:hAnsi="Arial" w:cs="Arial"/>
          <w:b/>
          <w:bCs/>
          <w:color w:val="000000" w:themeColor="text1"/>
          <w:sz w:val="24"/>
          <w:szCs w:val="24"/>
          <w:u w:val="single"/>
        </w:rPr>
      </w:pPr>
      <w:r w:rsidRPr="005A5C9E">
        <w:rPr>
          <w:rFonts w:ascii="Arial" w:hAnsi="Arial" w:cs="Arial"/>
          <w:b/>
          <w:bCs/>
          <w:color w:val="000000" w:themeColor="text1"/>
          <w:sz w:val="24"/>
          <w:szCs w:val="24"/>
          <w:u w:val="single"/>
        </w:rPr>
        <w:t xml:space="preserve">CONCLUSION </w:t>
      </w:r>
    </w:p>
    <w:p w14:paraId="72E7A86E" w14:textId="77777777" w:rsidR="000117AF" w:rsidRPr="005A5C9E" w:rsidRDefault="000117AF" w:rsidP="008B078C">
      <w:pPr>
        <w:spacing w:before="280" w:line="480" w:lineRule="auto"/>
        <w:ind w:left="720" w:firstLine="360"/>
        <w:contextualSpacing/>
        <w:rPr>
          <w:rFonts w:ascii="Arial" w:hAnsi="Arial" w:cs="Arial"/>
          <w:color w:val="000000" w:themeColor="text1"/>
          <w:sz w:val="24"/>
          <w:szCs w:val="24"/>
        </w:rPr>
      </w:pPr>
      <w:r w:rsidRPr="005A5C9E">
        <w:rPr>
          <w:rFonts w:ascii="Arial" w:hAnsi="Arial" w:cs="Arial"/>
          <w:color w:val="000000" w:themeColor="text1"/>
          <w:sz w:val="24"/>
          <w:szCs w:val="24"/>
        </w:rPr>
        <w:t xml:space="preserve">Based on diversity alone we can file to remove this case based on </w:t>
      </w:r>
      <w:r w:rsidRPr="005A5C9E">
        <w:rPr>
          <w:rFonts w:ascii="Arial" w:hAnsi="Arial" w:cs="Arial"/>
          <w:i/>
          <w:iCs/>
          <w:color w:val="000000" w:themeColor="text1"/>
          <w:sz w:val="24"/>
          <w:szCs w:val="24"/>
        </w:rPr>
        <w:t>28 USCS</w:t>
      </w:r>
      <w:r w:rsidRPr="005A5C9E">
        <w:rPr>
          <w:rFonts w:ascii="Arial" w:hAnsi="Arial" w:cs="Arial"/>
          <w:color w:val="000000" w:themeColor="text1"/>
          <w:sz w:val="24"/>
          <w:szCs w:val="24"/>
        </w:rPr>
        <w:t xml:space="preserve"> </w:t>
      </w:r>
      <w:r w:rsidRPr="005A5C9E">
        <w:rPr>
          <w:rFonts w:ascii="Arial" w:hAnsi="Arial" w:cs="Arial"/>
          <w:i/>
          <w:iCs/>
          <w:color w:val="000000" w:themeColor="text1"/>
          <w:sz w:val="24"/>
          <w:szCs w:val="24"/>
        </w:rPr>
        <w:t xml:space="preserve">§ 1441. </w:t>
      </w:r>
      <w:r w:rsidRPr="005A5C9E">
        <w:rPr>
          <w:rFonts w:ascii="Arial" w:hAnsi="Arial" w:cs="Arial"/>
          <w:color w:val="000000" w:themeColor="text1"/>
          <w:sz w:val="24"/>
          <w:szCs w:val="24"/>
        </w:rPr>
        <w:t xml:space="preserve">Any civil action brought in a State court of which the district courts of the United States have original  jurisdiction, except as otherwise provided by Act of Congress, may be removed by the defendant to the district court of the United States. Being that trademark law is a federal question and the parties included in </w:t>
      </w:r>
      <w:r w:rsidRPr="005A5C9E">
        <w:rPr>
          <w:rFonts w:ascii="Arial" w:hAnsi="Arial" w:cs="Arial"/>
          <w:color w:val="000000" w:themeColor="text1"/>
          <w:sz w:val="24"/>
          <w:szCs w:val="24"/>
        </w:rPr>
        <w:lastRenderedPageBreak/>
        <w:t>this action have complete diversity jurisdiction, the defendant respectfully requests that the United Stats District Court for the Eastern District of Michigan accepts this Notice of Removal.</w:t>
      </w:r>
    </w:p>
    <w:p w14:paraId="3C356F09" w14:textId="77777777" w:rsidR="000117AF" w:rsidRPr="005A5C9E" w:rsidRDefault="000117AF" w:rsidP="008B078C">
      <w:pPr>
        <w:spacing w:before="280" w:line="480" w:lineRule="auto"/>
        <w:ind w:left="720" w:firstLine="360"/>
        <w:contextualSpacing/>
        <w:rPr>
          <w:rFonts w:ascii="Arial" w:hAnsi="Arial" w:cs="Arial"/>
          <w:color w:val="000000" w:themeColor="text1"/>
          <w:sz w:val="24"/>
          <w:szCs w:val="24"/>
        </w:rPr>
      </w:pPr>
    </w:p>
    <w:p w14:paraId="68F17579" w14:textId="77777777" w:rsidR="000117AF" w:rsidRPr="005A5C9E" w:rsidRDefault="000117AF" w:rsidP="008B078C">
      <w:pPr>
        <w:spacing w:line="480" w:lineRule="auto"/>
        <w:jc w:val="right"/>
        <w:rPr>
          <w:rFonts w:ascii="Arial" w:hAnsi="Arial" w:cs="Arial"/>
          <w:color w:val="000000" w:themeColor="text1"/>
          <w:sz w:val="24"/>
          <w:szCs w:val="24"/>
        </w:rPr>
      </w:pPr>
      <w:r w:rsidRPr="005A5C9E">
        <w:rPr>
          <w:rFonts w:ascii="Arial" w:hAnsi="Arial" w:cs="Arial"/>
          <w:b/>
          <w:bCs/>
          <w:i/>
          <w:iCs/>
          <w:color w:val="000000" w:themeColor="text1"/>
          <w:sz w:val="24"/>
          <w:szCs w:val="24"/>
          <w:u w:val="single"/>
        </w:rPr>
        <w:t>/s/ Lisa Howard</w:t>
      </w:r>
      <w:r w:rsidRPr="005A5C9E">
        <w:rPr>
          <w:rFonts w:ascii="Arial" w:hAnsi="Arial" w:cs="Arial"/>
          <w:b/>
          <w:bCs/>
          <w:i/>
          <w:iCs/>
          <w:color w:val="000000" w:themeColor="text1"/>
          <w:sz w:val="24"/>
          <w:szCs w:val="24"/>
          <w:u w:val="single"/>
        </w:rPr>
        <w:br/>
      </w:r>
      <w:r w:rsidRPr="005A5C9E">
        <w:rPr>
          <w:rFonts w:ascii="Arial" w:hAnsi="Arial" w:cs="Arial"/>
          <w:color w:val="000000" w:themeColor="text1"/>
          <w:sz w:val="24"/>
          <w:szCs w:val="24"/>
        </w:rPr>
        <w:t>Lisa Howard, Esq.</w:t>
      </w:r>
      <w:r w:rsidRPr="005A5C9E">
        <w:rPr>
          <w:rFonts w:ascii="Arial" w:hAnsi="Arial" w:cs="Arial"/>
          <w:color w:val="000000" w:themeColor="text1"/>
          <w:sz w:val="24"/>
          <w:szCs w:val="24"/>
        </w:rPr>
        <w:br/>
        <w:t>Howard &amp; Mils P.C.</w:t>
      </w:r>
      <w:r w:rsidRPr="005A5C9E">
        <w:rPr>
          <w:rFonts w:ascii="Arial" w:hAnsi="Arial" w:cs="Arial"/>
          <w:color w:val="000000" w:themeColor="text1"/>
          <w:sz w:val="24"/>
          <w:szCs w:val="24"/>
        </w:rPr>
        <w:br/>
        <w:t>2323 Law Firm Rd.</w:t>
      </w:r>
      <w:r w:rsidRPr="005A5C9E">
        <w:rPr>
          <w:rFonts w:ascii="Arial" w:hAnsi="Arial" w:cs="Arial"/>
          <w:color w:val="000000" w:themeColor="text1"/>
          <w:sz w:val="24"/>
          <w:szCs w:val="24"/>
        </w:rPr>
        <w:br/>
        <w:t>Charlotte, NC 45678</w:t>
      </w:r>
      <w:r w:rsidRPr="005A5C9E">
        <w:rPr>
          <w:rFonts w:ascii="Arial" w:hAnsi="Arial" w:cs="Arial"/>
          <w:color w:val="000000" w:themeColor="text1"/>
          <w:sz w:val="24"/>
          <w:szCs w:val="24"/>
        </w:rPr>
        <w:br/>
        <w:t>Phone (123) 456-7895</w:t>
      </w:r>
      <w:r w:rsidRPr="005A5C9E">
        <w:rPr>
          <w:rFonts w:ascii="Arial" w:hAnsi="Arial" w:cs="Arial"/>
          <w:color w:val="000000" w:themeColor="text1"/>
          <w:sz w:val="24"/>
          <w:szCs w:val="24"/>
        </w:rPr>
        <w:br/>
      </w:r>
      <w:r w:rsidRPr="005A5C9E">
        <w:rPr>
          <w:rFonts w:ascii="Arial" w:hAnsi="Arial" w:cs="Arial"/>
          <w:i/>
          <w:iCs/>
          <w:color w:val="000000" w:themeColor="text1"/>
          <w:sz w:val="24"/>
          <w:szCs w:val="24"/>
        </w:rPr>
        <w:t xml:space="preserve">ATTORNEY FOR DEFENDANT </w:t>
      </w:r>
    </w:p>
    <w:p w14:paraId="12348E8F" w14:textId="77777777" w:rsidR="000117AF" w:rsidRPr="005A5C9E" w:rsidRDefault="000117AF" w:rsidP="008B078C">
      <w:pPr>
        <w:spacing w:before="280" w:line="480" w:lineRule="auto"/>
        <w:ind w:left="720" w:firstLine="360"/>
        <w:contextualSpacing/>
        <w:rPr>
          <w:rFonts w:ascii="Arial" w:hAnsi="Arial" w:cs="Arial"/>
          <w:color w:val="000000" w:themeColor="text1"/>
          <w:sz w:val="24"/>
          <w:szCs w:val="24"/>
        </w:rPr>
      </w:pPr>
    </w:p>
    <w:p w14:paraId="054DB123" w14:textId="77777777" w:rsidR="000117AF" w:rsidRPr="005A5C9E" w:rsidRDefault="000117AF" w:rsidP="008B078C">
      <w:pPr>
        <w:spacing w:before="280" w:line="480" w:lineRule="auto"/>
        <w:ind w:left="720" w:firstLine="360"/>
        <w:contextualSpacing/>
        <w:rPr>
          <w:rFonts w:ascii="Arial" w:hAnsi="Arial" w:cs="Arial"/>
          <w:color w:val="000000" w:themeColor="text1"/>
          <w:sz w:val="24"/>
          <w:szCs w:val="24"/>
        </w:rPr>
      </w:pPr>
    </w:p>
    <w:p w14:paraId="10912D23" w14:textId="77777777" w:rsidR="000117AF" w:rsidRPr="005A5C9E" w:rsidRDefault="000117AF" w:rsidP="008B078C">
      <w:pPr>
        <w:spacing w:line="480" w:lineRule="auto"/>
        <w:ind w:left="360" w:firstLine="360"/>
        <w:rPr>
          <w:rFonts w:ascii="Arial" w:hAnsi="Arial" w:cs="Arial"/>
          <w:color w:val="000000" w:themeColor="text1"/>
          <w:sz w:val="24"/>
          <w:szCs w:val="24"/>
        </w:rPr>
      </w:pPr>
    </w:p>
    <w:tbl>
      <w:tblPr>
        <w:tblStyle w:val="TableGrid"/>
        <w:tblW w:w="7427" w:type="dxa"/>
        <w:tblInd w:w="-144" w:type="dxa"/>
        <w:tblBorders>
          <w:top w:val="none" w:sz="0" w:space="0" w:color="auto"/>
          <w:left w:val="none" w:sz="0" w:space="0" w:color="auto"/>
          <w:bottom w:val="single" w:sz="8" w:space="0" w:color="E7E6E6" w:themeColor="background2"/>
          <w:right w:val="none" w:sz="0" w:space="0" w:color="auto"/>
          <w:insideH w:val="none" w:sz="0" w:space="0" w:color="auto"/>
          <w:insideV w:val="none" w:sz="0" w:space="0" w:color="auto"/>
        </w:tblBorders>
        <w:tblLayout w:type="fixed"/>
        <w:tblCellMar>
          <w:left w:w="144" w:type="dxa"/>
          <w:right w:w="0" w:type="dxa"/>
        </w:tblCellMar>
        <w:tblLook w:val="04A0" w:firstRow="1" w:lastRow="0" w:firstColumn="1" w:lastColumn="0" w:noHBand="0" w:noVBand="1"/>
        <w:tblDescription w:val="Header layout table"/>
      </w:tblPr>
      <w:tblGrid>
        <w:gridCol w:w="7427"/>
      </w:tblGrid>
      <w:tr w:rsidR="002A1F81" w:rsidRPr="005A5C9E" w14:paraId="46A74D26" w14:textId="77777777" w:rsidTr="007E70FC">
        <w:trPr>
          <w:trHeight w:val="486"/>
        </w:trPr>
        <w:tc>
          <w:tcPr>
            <w:tcW w:w="7427" w:type="dxa"/>
            <w:tcBorders>
              <w:bottom w:val="single" w:sz="8" w:space="0" w:color="E7E6E6" w:themeColor="background2"/>
            </w:tcBorders>
          </w:tcPr>
          <w:p w14:paraId="32796FEE" w14:textId="77777777" w:rsidR="002A1F81" w:rsidRPr="005A5C9E" w:rsidRDefault="002A1F81" w:rsidP="008B078C">
            <w:pPr>
              <w:spacing w:after="120" w:line="480" w:lineRule="auto"/>
              <w:rPr>
                <w:rFonts w:ascii="Arial" w:hAnsi="Arial" w:cs="Arial"/>
              </w:rPr>
            </w:pPr>
            <w:r w:rsidRPr="005A5C9E">
              <w:rPr>
                <w:rFonts w:ascii="Arial" w:hAnsi="Arial" w:cs="Arial"/>
              </w:rPr>
              <w:t>Howard &amp; Mills, P.C.</w:t>
            </w:r>
          </w:p>
          <w:p w14:paraId="77C7CA42" w14:textId="77777777" w:rsidR="002A1F81" w:rsidRPr="005A5C9E" w:rsidRDefault="002A1F81" w:rsidP="008B078C">
            <w:pPr>
              <w:spacing w:line="480" w:lineRule="auto"/>
              <w:rPr>
                <w:rFonts w:ascii="Arial" w:hAnsi="Arial" w:cs="Arial"/>
              </w:rPr>
            </w:pPr>
            <w:r w:rsidRPr="005A5C9E">
              <w:rPr>
                <w:rFonts w:ascii="Arial" w:hAnsi="Arial" w:cs="Arial"/>
              </w:rPr>
              <w:t>3344 Law Drive, Charlotte NC 28277</w:t>
            </w:r>
          </w:p>
        </w:tc>
      </w:tr>
      <w:tr w:rsidR="002A1F81" w:rsidRPr="005A5C9E" w14:paraId="1FE114D3" w14:textId="77777777" w:rsidTr="007E70FC">
        <w:trPr>
          <w:trHeight w:hRule="exact" w:val="362"/>
        </w:trPr>
        <w:tc>
          <w:tcPr>
            <w:tcW w:w="7427" w:type="dxa"/>
            <w:tcBorders>
              <w:top w:val="single" w:sz="8" w:space="0" w:color="E7E6E6" w:themeColor="background2"/>
              <w:bottom w:val="nil"/>
            </w:tcBorders>
          </w:tcPr>
          <w:p w14:paraId="1B47785C" w14:textId="77777777" w:rsidR="002A1F81" w:rsidRPr="005A5C9E" w:rsidRDefault="002A1F81" w:rsidP="008B078C">
            <w:pPr>
              <w:spacing w:line="480" w:lineRule="auto"/>
              <w:rPr>
                <w:rFonts w:ascii="Arial" w:hAnsi="Arial" w:cs="Arial"/>
                <w:color w:val="595959" w:themeColor="text1" w:themeTint="A6"/>
              </w:rPr>
            </w:pPr>
          </w:p>
        </w:tc>
      </w:tr>
    </w:tbl>
    <w:p w14:paraId="18E8AD5C" w14:textId="77777777" w:rsidR="002A1F81" w:rsidRPr="005A5C9E" w:rsidRDefault="002A1F81" w:rsidP="008B078C">
      <w:pPr>
        <w:spacing w:before="540" w:after="360" w:line="480" w:lineRule="auto"/>
        <w:contextualSpacing/>
        <w:rPr>
          <w:rFonts w:ascii="Arial" w:hAnsi="Arial" w:cs="Arial"/>
          <w:bCs/>
          <w:color w:val="2F5496" w:themeColor="accent1" w:themeShade="BF"/>
          <w:sz w:val="24"/>
          <w:szCs w:val="24"/>
        </w:rPr>
      </w:pPr>
      <w:r w:rsidRPr="005A5C9E">
        <w:rPr>
          <w:rFonts w:ascii="Arial" w:hAnsi="Arial" w:cs="Arial"/>
          <w:bCs/>
          <w:color w:val="2F5496" w:themeColor="accent1" w:themeShade="BF"/>
          <w:sz w:val="24"/>
          <w:szCs w:val="24"/>
        </w:rPr>
        <w:t>April 1</w:t>
      </w:r>
      <w:r w:rsidRPr="005A5C9E">
        <w:rPr>
          <w:rFonts w:ascii="Arial" w:hAnsi="Arial" w:cs="Arial"/>
          <w:bCs/>
          <w:color w:val="2F5496" w:themeColor="accent1" w:themeShade="BF"/>
          <w:sz w:val="24"/>
          <w:szCs w:val="24"/>
          <w:vertAlign w:val="superscript"/>
        </w:rPr>
        <w:t>st</w:t>
      </w:r>
      <w:r w:rsidRPr="005A5C9E">
        <w:rPr>
          <w:rFonts w:ascii="Arial" w:hAnsi="Arial" w:cs="Arial"/>
          <w:bCs/>
          <w:color w:val="2F5496" w:themeColor="accent1" w:themeShade="BF"/>
          <w:sz w:val="24"/>
          <w:szCs w:val="24"/>
        </w:rPr>
        <w:t xml:space="preserve"> 2021</w:t>
      </w:r>
    </w:p>
    <w:p w14:paraId="314F5992" w14:textId="77777777" w:rsidR="002A1F81" w:rsidRPr="005A5C9E" w:rsidRDefault="002A1F81" w:rsidP="008B078C">
      <w:pPr>
        <w:spacing w:before="360" w:after="360" w:line="480" w:lineRule="auto"/>
        <w:contextualSpacing/>
        <w:rPr>
          <w:rFonts w:ascii="Arial" w:hAnsi="Arial" w:cs="Arial"/>
          <w:color w:val="000000" w:themeColor="text1"/>
          <w:sz w:val="24"/>
          <w:szCs w:val="24"/>
        </w:rPr>
      </w:pPr>
      <w:r w:rsidRPr="005A5C9E">
        <w:rPr>
          <w:rFonts w:ascii="Arial" w:hAnsi="Arial" w:cs="Arial"/>
          <w:color w:val="000000" w:themeColor="text1"/>
          <w:sz w:val="24"/>
          <w:szCs w:val="24"/>
        </w:rPr>
        <w:t>Christine Donnelly</w:t>
      </w:r>
    </w:p>
    <w:p w14:paraId="4C2C03E4" w14:textId="77777777" w:rsidR="002A1F81" w:rsidRPr="005A5C9E" w:rsidRDefault="002A1F81" w:rsidP="008B078C">
      <w:pPr>
        <w:spacing w:before="360" w:after="360" w:line="480" w:lineRule="auto"/>
        <w:contextualSpacing/>
        <w:rPr>
          <w:rFonts w:ascii="Arial" w:hAnsi="Arial" w:cs="Arial"/>
          <w:color w:val="000000" w:themeColor="text1"/>
          <w:sz w:val="24"/>
          <w:szCs w:val="24"/>
        </w:rPr>
      </w:pPr>
      <w:r w:rsidRPr="005A5C9E">
        <w:rPr>
          <w:rFonts w:ascii="Arial" w:hAnsi="Arial" w:cs="Arial"/>
          <w:color w:val="000000" w:themeColor="text1"/>
          <w:sz w:val="24"/>
          <w:szCs w:val="24"/>
        </w:rPr>
        <w:t>Sweet Loraine’s Bakery, LLC</w:t>
      </w:r>
    </w:p>
    <w:p w14:paraId="4F9E111A" w14:textId="77777777" w:rsidR="002A1F81" w:rsidRPr="005A5C9E" w:rsidRDefault="002A1F81" w:rsidP="008B078C">
      <w:pPr>
        <w:spacing w:before="360" w:after="360" w:line="480" w:lineRule="auto"/>
        <w:contextualSpacing/>
        <w:rPr>
          <w:rFonts w:ascii="Arial" w:hAnsi="Arial" w:cs="Arial"/>
          <w:color w:val="000000" w:themeColor="text1"/>
          <w:sz w:val="24"/>
          <w:szCs w:val="24"/>
        </w:rPr>
      </w:pPr>
      <w:r w:rsidRPr="005A5C9E">
        <w:rPr>
          <w:rFonts w:ascii="Arial" w:hAnsi="Arial" w:cs="Arial"/>
          <w:color w:val="000000" w:themeColor="text1"/>
          <w:sz w:val="24"/>
          <w:szCs w:val="24"/>
        </w:rPr>
        <w:t>123 West Street</w:t>
      </w:r>
    </w:p>
    <w:p w14:paraId="7E02F306" w14:textId="77777777" w:rsidR="002A1F81" w:rsidRPr="005A5C9E" w:rsidRDefault="002A1F81" w:rsidP="008B078C">
      <w:pPr>
        <w:spacing w:before="360" w:after="360" w:line="480" w:lineRule="auto"/>
        <w:contextualSpacing/>
        <w:rPr>
          <w:rFonts w:ascii="Arial" w:hAnsi="Arial" w:cs="Arial"/>
          <w:color w:val="000000" w:themeColor="text1"/>
          <w:sz w:val="24"/>
          <w:szCs w:val="24"/>
        </w:rPr>
      </w:pPr>
      <w:r w:rsidRPr="005A5C9E">
        <w:rPr>
          <w:rFonts w:ascii="Arial" w:hAnsi="Arial" w:cs="Arial"/>
          <w:color w:val="000000" w:themeColor="text1"/>
          <w:sz w:val="24"/>
          <w:szCs w:val="24"/>
        </w:rPr>
        <w:t>Charlotte, NC 28277</w:t>
      </w:r>
    </w:p>
    <w:p w14:paraId="5232328D" w14:textId="77777777" w:rsidR="002A1F81" w:rsidRPr="005A5C9E" w:rsidRDefault="002A1F81" w:rsidP="008B078C">
      <w:pPr>
        <w:spacing w:before="800" w:after="180" w:line="480" w:lineRule="auto"/>
        <w:rPr>
          <w:rFonts w:ascii="Arial" w:hAnsi="Arial" w:cs="Arial"/>
          <w:bCs/>
          <w:color w:val="000000" w:themeColor="text1"/>
          <w:sz w:val="24"/>
          <w:szCs w:val="24"/>
        </w:rPr>
      </w:pPr>
      <w:r w:rsidRPr="005A5C9E">
        <w:rPr>
          <w:rFonts w:ascii="Arial" w:hAnsi="Arial" w:cs="Arial"/>
          <w:bCs/>
          <w:color w:val="000000" w:themeColor="text1"/>
          <w:sz w:val="24"/>
          <w:szCs w:val="24"/>
        </w:rPr>
        <w:lastRenderedPageBreak/>
        <w:t>Re: Summons and Complaint against Sweet Lorraine’s Bakery</w:t>
      </w:r>
      <w:r w:rsidRPr="005A5C9E">
        <w:rPr>
          <w:rFonts w:ascii="Arial" w:hAnsi="Arial" w:cs="Arial"/>
          <w:bCs/>
          <w:color w:val="000000" w:themeColor="text1"/>
          <w:sz w:val="24"/>
          <w:szCs w:val="24"/>
        </w:rPr>
        <w:br/>
        <w:t>Index No.: 2013-77569</w:t>
      </w:r>
    </w:p>
    <w:p w14:paraId="6ACA3159" w14:textId="77777777" w:rsidR="002A1F81" w:rsidRPr="005A5C9E" w:rsidRDefault="002A1F81" w:rsidP="008B078C">
      <w:pPr>
        <w:spacing w:before="800" w:after="180" w:line="480" w:lineRule="auto"/>
        <w:rPr>
          <w:rFonts w:ascii="Arial" w:hAnsi="Arial" w:cs="Arial"/>
          <w:bCs/>
          <w:color w:val="000000" w:themeColor="text1"/>
          <w:sz w:val="24"/>
          <w:szCs w:val="24"/>
        </w:rPr>
      </w:pPr>
      <w:r w:rsidRPr="005A5C9E">
        <w:rPr>
          <w:rFonts w:ascii="Arial" w:hAnsi="Arial" w:cs="Arial"/>
          <w:bCs/>
          <w:color w:val="000000" w:themeColor="text1"/>
          <w:sz w:val="24"/>
          <w:szCs w:val="24"/>
        </w:rPr>
        <w:t>Dear Ms. Donnelly,</w:t>
      </w:r>
    </w:p>
    <w:p w14:paraId="69D41346" w14:textId="77777777" w:rsidR="002A1F81" w:rsidRPr="005A5C9E" w:rsidRDefault="002A1F81" w:rsidP="008B078C">
      <w:pPr>
        <w:spacing w:before="800" w:after="180" w:line="480" w:lineRule="auto"/>
        <w:ind w:firstLine="720"/>
        <w:rPr>
          <w:rFonts w:ascii="Arial" w:hAnsi="Arial" w:cs="Arial"/>
          <w:bCs/>
          <w:sz w:val="24"/>
          <w:szCs w:val="24"/>
        </w:rPr>
      </w:pPr>
      <w:r w:rsidRPr="005A5C9E">
        <w:rPr>
          <w:rFonts w:ascii="Arial" w:hAnsi="Arial" w:cs="Arial"/>
          <w:bCs/>
          <w:sz w:val="24"/>
          <w:szCs w:val="24"/>
        </w:rPr>
        <w:t xml:space="preserve">Eight months ago you retained our firm to represent Sweet Lorraine’s Bakery, LLC (“SLB”) because you received an email from Greg Sawyer demanding that you change the name of your bakery and threatening litigation if you didn't do so. After discussing with us, you took our legal advice and told Mr. Sawyer you would not be changing the name of your bakery. Approximately two months after advising Mr. Sawyer you were not changing the name of your bakery you received an email from Ms. Jabber, who represents Mr. Sawyer. Ms. Jabber provided you with a filed, Summons and Complaint in the Wayne County Circuit Court in the State of Michigan. This letter will explain the causes of action that Mr. Sawyer is attempting to prove. </w:t>
      </w:r>
    </w:p>
    <w:p w14:paraId="07F44CA9" w14:textId="77777777" w:rsidR="002A1F81" w:rsidRPr="005A5C9E" w:rsidRDefault="002A1F81" w:rsidP="008B078C">
      <w:pPr>
        <w:spacing w:before="800" w:after="180" w:line="480" w:lineRule="auto"/>
        <w:ind w:firstLine="720"/>
        <w:rPr>
          <w:rFonts w:ascii="Arial" w:hAnsi="Arial" w:cs="Arial"/>
          <w:bCs/>
          <w:sz w:val="24"/>
          <w:szCs w:val="24"/>
        </w:rPr>
      </w:pPr>
      <w:r w:rsidRPr="005A5C9E">
        <w:rPr>
          <w:rFonts w:ascii="Arial" w:hAnsi="Arial" w:cs="Arial"/>
          <w:bCs/>
          <w:sz w:val="24"/>
          <w:szCs w:val="24"/>
        </w:rPr>
        <w:t>First and foremost SLB nor any of its employees were never formally served,  nor was the process of service even attempted. Let it also be known that this case was wrongly filed in Michigan State Court. This case would need to be remanded to the federal district court. Below in bold, you will see the raised causes of action from the complaint, brief summaries, and our suggested plan of action.</w:t>
      </w:r>
    </w:p>
    <w:p w14:paraId="422D95E8" w14:textId="77777777" w:rsidR="002A1F81" w:rsidRPr="005A5C9E" w:rsidRDefault="002A1F81" w:rsidP="008B078C">
      <w:pPr>
        <w:spacing w:before="800" w:after="180" w:line="480" w:lineRule="auto"/>
        <w:jc w:val="center"/>
        <w:rPr>
          <w:rFonts w:ascii="Arial" w:hAnsi="Arial" w:cs="Arial"/>
          <w:bCs/>
          <w:sz w:val="24"/>
          <w:szCs w:val="24"/>
        </w:rPr>
      </w:pPr>
      <w:r w:rsidRPr="005A5C9E">
        <w:rPr>
          <w:rFonts w:ascii="Arial" w:hAnsi="Arial" w:cs="Arial"/>
          <w:b/>
          <w:sz w:val="24"/>
          <w:szCs w:val="24"/>
          <w:u w:val="single"/>
        </w:rPr>
        <w:t>Trademark Infringement-15 U.S.C. § 1114</w:t>
      </w:r>
    </w:p>
    <w:p w14:paraId="69DCCD0E" w14:textId="77777777" w:rsidR="002A1F81" w:rsidRPr="005A5C9E" w:rsidRDefault="002A1F81" w:rsidP="008B078C">
      <w:pPr>
        <w:spacing w:before="800" w:after="180" w:line="480" w:lineRule="auto"/>
        <w:ind w:firstLine="720"/>
        <w:rPr>
          <w:rFonts w:ascii="Arial" w:hAnsi="Arial" w:cs="Arial"/>
          <w:bCs/>
          <w:sz w:val="24"/>
          <w:szCs w:val="24"/>
        </w:rPr>
      </w:pPr>
      <w:r w:rsidRPr="005A5C9E">
        <w:rPr>
          <w:rFonts w:ascii="Arial" w:hAnsi="Arial" w:cs="Arial"/>
          <w:bCs/>
          <w:sz w:val="24"/>
          <w:szCs w:val="24"/>
        </w:rPr>
        <w:lastRenderedPageBreak/>
        <w:t xml:space="preserve">Trademark infringement is when your use of a trademark or service mark is used in such a way that it could cause confusion or deception to others due to the fact it is too similar or identical to another trademark. Mr. Sawyer is </w:t>
      </w:r>
      <w:proofErr w:type="spellStart"/>
      <w:r w:rsidRPr="005A5C9E">
        <w:rPr>
          <w:rFonts w:ascii="Arial" w:hAnsi="Arial" w:cs="Arial"/>
          <w:bCs/>
          <w:sz w:val="24"/>
          <w:szCs w:val="24"/>
        </w:rPr>
        <w:t>realleging</w:t>
      </w:r>
      <w:proofErr w:type="spellEnd"/>
      <w:r w:rsidRPr="005A5C9E">
        <w:rPr>
          <w:rFonts w:ascii="Arial" w:hAnsi="Arial" w:cs="Arial"/>
          <w:bCs/>
          <w:sz w:val="24"/>
          <w:szCs w:val="24"/>
        </w:rPr>
        <w:t xml:space="preserve"> that you are knowingly infringing on his trademark without his consent. Mr. Sawyer has alleged that your advertising, manufacturing, and selling of your items are too similar to the Sweet Lorraine’s Trademark. Mr. Sawyer has alleged there is merit in the trademark to cause consumer confusion on all purchasing grounds. There is no merit to this case. Living in North Carolina you had no previous knowledge of Mr.Sawyer’s business because he lives in Michigan. Mr. Sawyer is mainly relying on the confusion or your advertising and website for SLB. You do have a website, but it is used strictly for promoting services as it is not equipped for online sales. All of your advertising sites (i.e. Facebook, Twitter, and Website) have your North Carolina address listed, causing no confusion as to where your shop is located. </w:t>
      </w:r>
    </w:p>
    <w:p w14:paraId="56B381E1" w14:textId="77777777" w:rsidR="002A1F81" w:rsidRPr="005A5C9E" w:rsidRDefault="002A1F81" w:rsidP="008B078C">
      <w:pPr>
        <w:spacing w:before="800" w:after="180" w:line="480" w:lineRule="auto"/>
        <w:ind w:firstLine="720"/>
        <w:rPr>
          <w:rFonts w:ascii="Arial" w:hAnsi="Arial" w:cs="Arial"/>
          <w:bCs/>
          <w:sz w:val="24"/>
          <w:szCs w:val="24"/>
        </w:rPr>
      </w:pPr>
      <w:r w:rsidRPr="005A5C9E">
        <w:rPr>
          <w:rFonts w:ascii="Arial" w:hAnsi="Arial" w:cs="Arial"/>
          <w:bCs/>
          <w:sz w:val="24"/>
          <w:szCs w:val="24"/>
        </w:rPr>
        <w:t xml:space="preserve">When responding to this cause of action we will be using Cosmetic Dermatology &amp; Vein </w:t>
      </w:r>
      <w:proofErr w:type="spellStart"/>
      <w:r w:rsidRPr="005A5C9E">
        <w:rPr>
          <w:rFonts w:ascii="Arial" w:hAnsi="Arial" w:cs="Arial"/>
          <w:bCs/>
          <w:sz w:val="24"/>
          <w:szCs w:val="24"/>
        </w:rPr>
        <w:t>Ctrs</w:t>
      </w:r>
      <w:proofErr w:type="spellEnd"/>
      <w:r w:rsidRPr="005A5C9E">
        <w:rPr>
          <w:rFonts w:ascii="Arial" w:hAnsi="Arial" w:cs="Arial"/>
          <w:bCs/>
          <w:sz w:val="24"/>
          <w:szCs w:val="24"/>
        </w:rPr>
        <w:t xml:space="preserve">. of Downriver, P.C. v. New Faces Skin Care </w:t>
      </w:r>
      <w:proofErr w:type="spellStart"/>
      <w:r w:rsidRPr="005A5C9E">
        <w:rPr>
          <w:rFonts w:ascii="Arial" w:hAnsi="Arial" w:cs="Arial"/>
          <w:bCs/>
          <w:sz w:val="24"/>
          <w:szCs w:val="24"/>
        </w:rPr>
        <w:t>Ctrs</w:t>
      </w:r>
      <w:proofErr w:type="spellEnd"/>
      <w:r w:rsidRPr="005A5C9E">
        <w:rPr>
          <w:rFonts w:ascii="Arial" w:hAnsi="Arial" w:cs="Arial"/>
          <w:bCs/>
          <w:sz w:val="24"/>
          <w:szCs w:val="24"/>
        </w:rPr>
        <w:t xml:space="preserve">., LTD., 91 F. </w:t>
      </w:r>
      <w:proofErr w:type="spellStart"/>
      <w:r w:rsidRPr="005A5C9E">
        <w:rPr>
          <w:rFonts w:ascii="Arial" w:hAnsi="Arial" w:cs="Arial"/>
          <w:bCs/>
          <w:sz w:val="24"/>
          <w:szCs w:val="24"/>
        </w:rPr>
        <w:t>Supp</w:t>
      </w:r>
      <w:proofErr w:type="spellEnd"/>
      <w:r w:rsidRPr="005A5C9E">
        <w:rPr>
          <w:rFonts w:ascii="Arial" w:hAnsi="Arial" w:cs="Arial"/>
          <w:bCs/>
          <w:sz w:val="24"/>
          <w:szCs w:val="24"/>
        </w:rPr>
        <w:t xml:space="preserve">. 2d 1045 (E.D. Mich. 2000). This defense can be used against multiple causes of action. In this particular case, the plaintiff sued the defendant on the grounds that the trademarks were too similar causing confusion between the two businesses because they were both marks for medical supplies. The court granted the defendant's motion for summary judgment and denied the plaintiff's suit finding there was no likelihood of confusion. This case will help us argue the fact you had no intention to infringe upon Mr. Sawyer because you have been established in North Carolina. Even with the possibility of Mr. </w:t>
      </w:r>
      <w:r w:rsidRPr="005A5C9E">
        <w:rPr>
          <w:rFonts w:ascii="Arial" w:hAnsi="Arial" w:cs="Arial"/>
          <w:bCs/>
          <w:sz w:val="24"/>
          <w:szCs w:val="24"/>
        </w:rPr>
        <w:lastRenderedPageBreak/>
        <w:t xml:space="preserve">Sawyer opening an establishment, you are very well established in the area and there should be no reason for consumer confusion. </w:t>
      </w:r>
    </w:p>
    <w:p w14:paraId="3F8A6EE1" w14:textId="77777777" w:rsidR="002A1F81" w:rsidRPr="005A5C9E" w:rsidRDefault="002A1F81" w:rsidP="008B078C">
      <w:pPr>
        <w:spacing w:before="800" w:after="180" w:line="480" w:lineRule="auto"/>
        <w:ind w:firstLine="720"/>
        <w:rPr>
          <w:rFonts w:ascii="Arial" w:hAnsi="Arial" w:cs="Arial"/>
          <w:bCs/>
          <w:sz w:val="24"/>
          <w:szCs w:val="24"/>
        </w:rPr>
      </w:pPr>
      <w:r w:rsidRPr="005A5C9E">
        <w:rPr>
          <w:rFonts w:ascii="Arial" w:hAnsi="Arial" w:cs="Arial"/>
          <w:bCs/>
          <w:sz w:val="24"/>
          <w:szCs w:val="24"/>
        </w:rPr>
        <w:t>In summary, this cause of action will be argued on the basis that there is no merit that the trademark is confusingly similar, there is no merit that you knowingly infringed on the trademark and you had no prior knowledge of Mr. Sawyers trademark or business.</w:t>
      </w:r>
    </w:p>
    <w:p w14:paraId="3CCC74EC" w14:textId="77777777" w:rsidR="002A1F81" w:rsidRPr="005A5C9E" w:rsidRDefault="002A1F81" w:rsidP="008B078C">
      <w:pPr>
        <w:spacing w:before="800" w:after="180" w:line="480" w:lineRule="auto"/>
        <w:jc w:val="center"/>
        <w:rPr>
          <w:rFonts w:ascii="Arial" w:hAnsi="Arial" w:cs="Arial"/>
          <w:b/>
          <w:sz w:val="24"/>
          <w:szCs w:val="24"/>
          <w:u w:val="single"/>
        </w:rPr>
      </w:pPr>
      <w:r w:rsidRPr="005A5C9E">
        <w:rPr>
          <w:rFonts w:ascii="Arial" w:hAnsi="Arial" w:cs="Arial"/>
          <w:b/>
          <w:sz w:val="24"/>
          <w:szCs w:val="24"/>
          <w:u w:val="single"/>
        </w:rPr>
        <w:t>Federal Trademark Dilution – 15 U.S.C. § 1125(c)</w:t>
      </w:r>
    </w:p>
    <w:p w14:paraId="0AAE4AA5" w14:textId="77777777" w:rsidR="002A1F81" w:rsidRPr="005A5C9E" w:rsidRDefault="002A1F81" w:rsidP="008B078C">
      <w:pPr>
        <w:spacing w:before="800" w:after="180" w:line="480" w:lineRule="auto"/>
        <w:ind w:firstLine="720"/>
        <w:rPr>
          <w:rFonts w:ascii="Arial" w:hAnsi="Arial" w:cs="Arial"/>
          <w:bCs/>
          <w:sz w:val="24"/>
          <w:szCs w:val="24"/>
        </w:rPr>
      </w:pPr>
      <w:r w:rsidRPr="005A5C9E">
        <w:rPr>
          <w:rFonts w:ascii="Arial" w:hAnsi="Arial" w:cs="Arial"/>
          <w:bCs/>
          <w:sz w:val="24"/>
          <w:szCs w:val="24"/>
        </w:rPr>
        <w:t xml:space="preserve">The second alleged argument from Mr. Sawyer is Federal Trademark Dilution. Mr. Sawyer is claiming that Sweet </w:t>
      </w:r>
      <w:proofErr w:type="spellStart"/>
      <w:r w:rsidRPr="005A5C9E">
        <w:rPr>
          <w:rFonts w:ascii="Arial" w:hAnsi="Arial" w:cs="Arial"/>
          <w:bCs/>
          <w:sz w:val="24"/>
          <w:szCs w:val="24"/>
        </w:rPr>
        <w:t>Lorriane’s</w:t>
      </w:r>
      <w:proofErr w:type="spellEnd"/>
      <w:r w:rsidRPr="005A5C9E">
        <w:rPr>
          <w:rFonts w:ascii="Arial" w:hAnsi="Arial" w:cs="Arial"/>
          <w:bCs/>
          <w:sz w:val="24"/>
          <w:szCs w:val="24"/>
        </w:rPr>
        <w:t xml:space="preserve"> trademark is famous and your use of the trademark is causing dilution. A trademark is considered famous if it is widely recognized by the United States public. A court will consider four main factors when determining if a trademark is considered famous and being diluted:</w:t>
      </w:r>
    </w:p>
    <w:p w14:paraId="5B72454D" w14:textId="77777777" w:rsidR="002A1F81" w:rsidRPr="005A5C9E" w:rsidRDefault="002A1F81" w:rsidP="008B078C">
      <w:pPr>
        <w:spacing w:line="480" w:lineRule="auto"/>
        <w:rPr>
          <w:rFonts w:ascii="Arial" w:hAnsi="Arial" w:cs="Arial"/>
          <w:bCs/>
          <w:sz w:val="24"/>
          <w:szCs w:val="24"/>
        </w:rPr>
      </w:pPr>
      <w:r w:rsidRPr="005A5C9E">
        <w:rPr>
          <w:rFonts w:ascii="Arial" w:hAnsi="Arial" w:cs="Arial"/>
          <w:bCs/>
          <w:sz w:val="24"/>
          <w:szCs w:val="24"/>
        </w:rPr>
        <w:t>•</w:t>
      </w:r>
      <w:r w:rsidRPr="005A5C9E">
        <w:rPr>
          <w:rFonts w:ascii="Arial" w:hAnsi="Arial" w:cs="Arial"/>
          <w:bCs/>
          <w:sz w:val="24"/>
          <w:szCs w:val="24"/>
        </w:rPr>
        <w:tab/>
        <w:t>The duration, extent, and geographic reach of advertising and publicity of the mark, by either plaintiff or third parties;</w:t>
      </w:r>
    </w:p>
    <w:p w14:paraId="49D97F00" w14:textId="77777777" w:rsidR="002A1F81" w:rsidRPr="005A5C9E" w:rsidRDefault="002A1F81" w:rsidP="008B078C">
      <w:pPr>
        <w:spacing w:line="480" w:lineRule="auto"/>
        <w:rPr>
          <w:rFonts w:ascii="Arial" w:hAnsi="Arial" w:cs="Arial"/>
          <w:bCs/>
          <w:sz w:val="24"/>
          <w:szCs w:val="24"/>
        </w:rPr>
      </w:pPr>
      <w:r w:rsidRPr="005A5C9E">
        <w:rPr>
          <w:rFonts w:ascii="Arial" w:hAnsi="Arial" w:cs="Arial"/>
          <w:bCs/>
          <w:sz w:val="24"/>
          <w:szCs w:val="24"/>
        </w:rPr>
        <w:t>•</w:t>
      </w:r>
      <w:r w:rsidRPr="005A5C9E">
        <w:rPr>
          <w:rFonts w:ascii="Arial" w:hAnsi="Arial" w:cs="Arial"/>
          <w:bCs/>
          <w:sz w:val="24"/>
          <w:szCs w:val="24"/>
        </w:rPr>
        <w:tab/>
        <w:t>The amount, volume, and geographic extent of sales of goods or services offered under the mark;</w:t>
      </w:r>
    </w:p>
    <w:p w14:paraId="37EA0FA6" w14:textId="77777777" w:rsidR="002A1F81" w:rsidRPr="005A5C9E" w:rsidRDefault="002A1F81" w:rsidP="008B078C">
      <w:pPr>
        <w:spacing w:line="480" w:lineRule="auto"/>
        <w:rPr>
          <w:rFonts w:ascii="Arial" w:hAnsi="Arial" w:cs="Arial"/>
          <w:bCs/>
          <w:sz w:val="24"/>
          <w:szCs w:val="24"/>
        </w:rPr>
      </w:pPr>
      <w:r w:rsidRPr="005A5C9E">
        <w:rPr>
          <w:rFonts w:ascii="Arial" w:hAnsi="Arial" w:cs="Arial"/>
          <w:bCs/>
          <w:sz w:val="24"/>
          <w:szCs w:val="24"/>
        </w:rPr>
        <w:t>•</w:t>
      </w:r>
      <w:r w:rsidRPr="005A5C9E">
        <w:rPr>
          <w:rFonts w:ascii="Arial" w:hAnsi="Arial" w:cs="Arial"/>
          <w:bCs/>
          <w:sz w:val="24"/>
          <w:szCs w:val="24"/>
        </w:rPr>
        <w:tab/>
        <w:t>The extent of actual recognition of the mark;</w:t>
      </w:r>
    </w:p>
    <w:p w14:paraId="29671551" w14:textId="77777777" w:rsidR="002A1F81" w:rsidRPr="005A5C9E" w:rsidRDefault="002A1F81" w:rsidP="008B078C">
      <w:pPr>
        <w:spacing w:line="480" w:lineRule="auto"/>
        <w:rPr>
          <w:rFonts w:ascii="Arial" w:hAnsi="Arial" w:cs="Arial"/>
          <w:bCs/>
          <w:sz w:val="24"/>
          <w:szCs w:val="24"/>
        </w:rPr>
      </w:pPr>
      <w:r w:rsidRPr="005A5C9E">
        <w:rPr>
          <w:rFonts w:ascii="Arial" w:hAnsi="Arial" w:cs="Arial"/>
          <w:bCs/>
          <w:sz w:val="24"/>
          <w:szCs w:val="24"/>
        </w:rPr>
        <w:t>•</w:t>
      </w:r>
      <w:r w:rsidRPr="005A5C9E">
        <w:rPr>
          <w:rFonts w:ascii="Arial" w:hAnsi="Arial" w:cs="Arial"/>
          <w:bCs/>
          <w:sz w:val="24"/>
          <w:szCs w:val="24"/>
        </w:rPr>
        <w:tab/>
        <w:t>Whether the mark is registered on Principal Register or under earlier federal trademark acts.</w:t>
      </w:r>
    </w:p>
    <w:p w14:paraId="72A99F3C" w14:textId="77777777" w:rsidR="002A1F81" w:rsidRPr="005A5C9E" w:rsidRDefault="002A1F81" w:rsidP="008B078C">
      <w:pPr>
        <w:spacing w:line="480" w:lineRule="auto"/>
        <w:ind w:firstLine="720"/>
        <w:rPr>
          <w:rFonts w:ascii="Arial" w:hAnsi="Arial" w:cs="Arial"/>
          <w:bCs/>
          <w:sz w:val="24"/>
          <w:szCs w:val="24"/>
        </w:rPr>
      </w:pPr>
      <w:r w:rsidRPr="005A5C9E">
        <w:rPr>
          <w:rFonts w:ascii="Arial" w:hAnsi="Arial" w:cs="Arial"/>
          <w:bCs/>
          <w:sz w:val="24"/>
          <w:szCs w:val="24"/>
        </w:rPr>
        <w:lastRenderedPageBreak/>
        <w:t xml:space="preserve">As stated before, Mr. Sawyer’s establishments are located in Michigan. The likelihood of consumers all over the United States, particularly in the North Carolina area is slim to none. As stated above, under the first alleged cause of action, you had no prior knowledge of Mr. Sawyer’s trademark or establishment so there was no willful intention to trade on or dilute his trademark. In summary, there is no merit to dilution. </w:t>
      </w:r>
    </w:p>
    <w:p w14:paraId="704EC6B1" w14:textId="77777777" w:rsidR="002A1F81" w:rsidRPr="005A5C9E" w:rsidRDefault="002A1F81" w:rsidP="008B078C">
      <w:pPr>
        <w:spacing w:before="800" w:after="180" w:line="480" w:lineRule="auto"/>
        <w:jc w:val="center"/>
        <w:rPr>
          <w:rFonts w:ascii="Arial" w:hAnsi="Arial" w:cs="Arial"/>
          <w:b/>
          <w:sz w:val="24"/>
          <w:szCs w:val="24"/>
          <w:u w:val="single"/>
        </w:rPr>
      </w:pPr>
      <w:r w:rsidRPr="005A5C9E">
        <w:rPr>
          <w:rFonts w:ascii="Arial" w:hAnsi="Arial" w:cs="Arial"/>
          <w:b/>
          <w:sz w:val="24"/>
          <w:szCs w:val="24"/>
          <w:u w:val="single"/>
        </w:rPr>
        <w:t>False Designation of Origin– 15 U.S.C. § 1125(a)</w:t>
      </w:r>
    </w:p>
    <w:p w14:paraId="192964EC" w14:textId="77777777" w:rsidR="002A1F81" w:rsidRPr="005A5C9E" w:rsidRDefault="002A1F81" w:rsidP="008B078C">
      <w:pPr>
        <w:spacing w:before="800" w:after="180" w:line="480" w:lineRule="auto"/>
        <w:ind w:firstLine="720"/>
        <w:rPr>
          <w:rFonts w:ascii="Arial" w:hAnsi="Arial" w:cs="Arial"/>
          <w:b/>
          <w:sz w:val="24"/>
          <w:szCs w:val="24"/>
          <w:u w:val="single"/>
        </w:rPr>
      </w:pPr>
      <w:r w:rsidRPr="005A5C9E">
        <w:rPr>
          <w:rFonts w:ascii="Arial" w:hAnsi="Arial" w:cs="Arial"/>
          <w:bCs/>
          <w:sz w:val="24"/>
          <w:szCs w:val="24"/>
        </w:rPr>
        <w:t xml:space="preserve">This cause of action is another way of Mr. Sawyer </w:t>
      </w:r>
      <w:proofErr w:type="spellStart"/>
      <w:r w:rsidRPr="005A5C9E">
        <w:rPr>
          <w:rFonts w:ascii="Arial" w:hAnsi="Arial" w:cs="Arial"/>
          <w:bCs/>
          <w:sz w:val="24"/>
          <w:szCs w:val="24"/>
        </w:rPr>
        <w:t>realleging</w:t>
      </w:r>
      <w:proofErr w:type="spellEnd"/>
      <w:r w:rsidRPr="005A5C9E">
        <w:rPr>
          <w:rFonts w:ascii="Arial" w:hAnsi="Arial" w:cs="Arial"/>
          <w:bCs/>
          <w:sz w:val="24"/>
          <w:szCs w:val="24"/>
        </w:rPr>
        <w:t xml:space="preserve"> that the use of “Sweet </w:t>
      </w:r>
      <w:proofErr w:type="spellStart"/>
      <w:r w:rsidRPr="005A5C9E">
        <w:rPr>
          <w:rFonts w:ascii="Arial" w:hAnsi="Arial" w:cs="Arial"/>
          <w:bCs/>
          <w:sz w:val="24"/>
          <w:szCs w:val="24"/>
        </w:rPr>
        <w:t>Lorriane’s</w:t>
      </w:r>
      <w:proofErr w:type="spellEnd"/>
      <w:r w:rsidRPr="005A5C9E">
        <w:rPr>
          <w:rFonts w:ascii="Arial" w:hAnsi="Arial" w:cs="Arial"/>
          <w:bCs/>
          <w:sz w:val="24"/>
          <w:szCs w:val="24"/>
        </w:rPr>
        <w:t>” has the likelihood of causing consumer confusion. A court uses eight factors when determining if a defendant has infringed on a trademark:</w:t>
      </w:r>
    </w:p>
    <w:p w14:paraId="64116582" w14:textId="77777777" w:rsidR="002A1F81" w:rsidRPr="005A5C9E" w:rsidRDefault="002A1F81" w:rsidP="008B078C">
      <w:pPr>
        <w:spacing w:after="180" w:line="480" w:lineRule="auto"/>
        <w:rPr>
          <w:rFonts w:ascii="Arial" w:hAnsi="Arial" w:cs="Arial"/>
          <w:bCs/>
          <w:sz w:val="24"/>
          <w:szCs w:val="24"/>
        </w:rPr>
      </w:pPr>
      <w:r w:rsidRPr="005A5C9E">
        <w:rPr>
          <w:rFonts w:ascii="Arial" w:hAnsi="Arial" w:cs="Arial"/>
          <w:bCs/>
          <w:sz w:val="24"/>
          <w:szCs w:val="24"/>
        </w:rPr>
        <w:t>•</w:t>
      </w:r>
      <w:r w:rsidRPr="005A5C9E">
        <w:rPr>
          <w:rFonts w:ascii="Arial" w:hAnsi="Arial" w:cs="Arial"/>
          <w:bCs/>
          <w:sz w:val="24"/>
          <w:szCs w:val="24"/>
        </w:rPr>
        <w:tab/>
        <w:t>The strength of plaintiffs trademark;</w:t>
      </w:r>
    </w:p>
    <w:p w14:paraId="0A7019C6" w14:textId="77777777" w:rsidR="002A1F81" w:rsidRPr="005A5C9E" w:rsidRDefault="002A1F81" w:rsidP="008B078C">
      <w:pPr>
        <w:spacing w:after="180" w:line="480" w:lineRule="auto"/>
        <w:rPr>
          <w:rFonts w:ascii="Arial" w:hAnsi="Arial" w:cs="Arial"/>
          <w:bCs/>
          <w:sz w:val="24"/>
          <w:szCs w:val="24"/>
        </w:rPr>
      </w:pPr>
      <w:r w:rsidRPr="005A5C9E">
        <w:rPr>
          <w:rFonts w:ascii="Arial" w:hAnsi="Arial" w:cs="Arial"/>
          <w:bCs/>
          <w:sz w:val="24"/>
          <w:szCs w:val="24"/>
        </w:rPr>
        <w:t>•</w:t>
      </w:r>
      <w:r w:rsidRPr="005A5C9E">
        <w:rPr>
          <w:rFonts w:ascii="Arial" w:hAnsi="Arial" w:cs="Arial"/>
          <w:bCs/>
          <w:sz w:val="24"/>
          <w:szCs w:val="24"/>
        </w:rPr>
        <w:tab/>
        <w:t>Plaintiffs and Defendants “goods” relatedness;</w:t>
      </w:r>
    </w:p>
    <w:p w14:paraId="099989D7" w14:textId="77777777" w:rsidR="002A1F81" w:rsidRPr="005A5C9E" w:rsidRDefault="002A1F81" w:rsidP="008B078C">
      <w:pPr>
        <w:spacing w:after="180" w:line="480" w:lineRule="auto"/>
        <w:rPr>
          <w:rFonts w:ascii="Arial" w:hAnsi="Arial" w:cs="Arial"/>
          <w:bCs/>
          <w:sz w:val="24"/>
          <w:szCs w:val="24"/>
        </w:rPr>
      </w:pPr>
      <w:r w:rsidRPr="005A5C9E">
        <w:rPr>
          <w:rFonts w:ascii="Arial" w:hAnsi="Arial" w:cs="Arial"/>
          <w:bCs/>
          <w:sz w:val="24"/>
          <w:szCs w:val="24"/>
        </w:rPr>
        <w:t>•</w:t>
      </w:r>
      <w:r w:rsidRPr="005A5C9E">
        <w:rPr>
          <w:rFonts w:ascii="Arial" w:hAnsi="Arial" w:cs="Arial"/>
          <w:bCs/>
          <w:sz w:val="24"/>
          <w:szCs w:val="24"/>
        </w:rPr>
        <w:tab/>
        <w:t>The marks similarities;</w:t>
      </w:r>
    </w:p>
    <w:p w14:paraId="6249A677" w14:textId="77777777" w:rsidR="002A1F81" w:rsidRPr="005A5C9E" w:rsidRDefault="002A1F81" w:rsidP="008B078C">
      <w:pPr>
        <w:spacing w:after="180" w:line="480" w:lineRule="auto"/>
        <w:rPr>
          <w:rFonts w:ascii="Arial" w:hAnsi="Arial" w:cs="Arial"/>
          <w:bCs/>
          <w:sz w:val="24"/>
          <w:szCs w:val="24"/>
        </w:rPr>
      </w:pPr>
      <w:r w:rsidRPr="005A5C9E">
        <w:rPr>
          <w:rFonts w:ascii="Arial" w:hAnsi="Arial" w:cs="Arial"/>
          <w:bCs/>
          <w:sz w:val="24"/>
          <w:szCs w:val="24"/>
        </w:rPr>
        <w:t>•</w:t>
      </w:r>
      <w:r w:rsidRPr="005A5C9E">
        <w:rPr>
          <w:rFonts w:ascii="Arial" w:hAnsi="Arial" w:cs="Arial"/>
          <w:bCs/>
          <w:sz w:val="24"/>
          <w:szCs w:val="24"/>
        </w:rPr>
        <w:tab/>
        <w:t>Evidence of actual confusion;</w:t>
      </w:r>
    </w:p>
    <w:p w14:paraId="3E840743" w14:textId="77777777" w:rsidR="002A1F81" w:rsidRPr="005A5C9E" w:rsidRDefault="002A1F81" w:rsidP="008B078C">
      <w:pPr>
        <w:spacing w:after="180" w:line="480" w:lineRule="auto"/>
        <w:rPr>
          <w:rFonts w:ascii="Arial" w:hAnsi="Arial" w:cs="Arial"/>
          <w:bCs/>
          <w:sz w:val="24"/>
          <w:szCs w:val="24"/>
        </w:rPr>
      </w:pPr>
      <w:r w:rsidRPr="005A5C9E">
        <w:rPr>
          <w:rFonts w:ascii="Arial" w:hAnsi="Arial" w:cs="Arial"/>
          <w:bCs/>
          <w:sz w:val="24"/>
          <w:szCs w:val="24"/>
        </w:rPr>
        <w:t>•</w:t>
      </w:r>
      <w:r w:rsidRPr="005A5C9E">
        <w:rPr>
          <w:rFonts w:ascii="Arial" w:hAnsi="Arial" w:cs="Arial"/>
          <w:bCs/>
          <w:sz w:val="24"/>
          <w:szCs w:val="24"/>
        </w:rPr>
        <w:tab/>
        <w:t>Marketing channels being used;</w:t>
      </w:r>
    </w:p>
    <w:p w14:paraId="6A175B9F" w14:textId="77777777" w:rsidR="002A1F81" w:rsidRPr="005A5C9E" w:rsidRDefault="002A1F81" w:rsidP="008B078C">
      <w:pPr>
        <w:spacing w:after="180" w:line="480" w:lineRule="auto"/>
        <w:rPr>
          <w:rFonts w:ascii="Arial" w:hAnsi="Arial" w:cs="Arial"/>
          <w:bCs/>
          <w:sz w:val="24"/>
          <w:szCs w:val="24"/>
        </w:rPr>
      </w:pPr>
      <w:r w:rsidRPr="005A5C9E">
        <w:rPr>
          <w:rFonts w:ascii="Arial" w:hAnsi="Arial" w:cs="Arial"/>
          <w:bCs/>
          <w:sz w:val="24"/>
          <w:szCs w:val="24"/>
        </w:rPr>
        <w:t>•</w:t>
      </w:r>
      <w:r w:rsidRPr="005A5C9E">
        <w:rPr>
          <w:rFonts w:ascii="Arial" w:hAnsi="Arial" w:cs="Arial"/>
          <w:bCs/>
          <w:sz w:val="24"/>
          <w:szCs w:val="24"/>
        </w:rPr>
        <w:tab/>
        <w:t>The likely degree of purchaser care;</w:t>
      </w:r>
    </w:p>
    <w:p w14:paraId="1D22CB24" w14:textId="77777777" w:rsidR="002A1F81" w:rsidRPr="005A5C9E" w:rsidRDefault="002A1F81" w:rsidP="008B078C">
      <w:pPr>
        <w:spacing w:after="180" w:line="480" w:lineRule="auto"/>
        <w:rPr>
          <w:rFonts w:ascii="Arial" w:hAnsi="Arial" w:cs="Arial"/>
          <w:bCs/>
          <w:sz w:val="24"/>
          <w:szCs w:val="24"/>
        </w:rPr>
      </w:pPr>
      <w:r w:rsidRPr="005A5C9E">
        <w:rPr>
          <w:rFonts w:ascii="Arial" w:hAnsi="Arial" w:cs="Arial"/>
          <w:bCs/>
          <w:sz w:val="24"/>
          <w:szCs w:val="24"/>
        </w:rPr>
        <w:t>•</w:t>
      </w:r>
      <w:r w:rsidRPr="005A5C9E">
        <w:rPr>
          <w:rFonts w:ascii="Arial" w:hAnsi="Arial" w:cs="Arial"/>
          <w:bCs/>
          <w:sz w:val="24"/>
          <w:szCs w:val="24"/>
        </w:rPr>
        <w:tab/>
        <w:t>The defendants intent when purchasing the mark;</w:t>
      </w:r>
    </w:p>
    <w:p w14:paraId="5AD7D887" w14:textId="77777777" w:rsidR="002A1F81" w:rsidRPr="005A5C9E" w:rsidRDefault="002A1F81" w:rsidP="008B078C">
      <w:pPr>
        <w:spacing w:after="180" w:line="480" w:lineRule="auto"/>
        <w:rPr>
          <w:rFonts w:ascii="Arial" w:hAnsi="Arial" w:cs="Arial"/>
          <w:bCs/>
          <w:sz w:val="24"/>
          <w:szCs w:val="24"/>
        </w:rPr>
      </w:pPr>
      <w:r w:rsidRPr="005A5C9E">
        <w:rPr>
          <w:rFonts w:ascii="Arial" w:hAnsi="Arial" w:cs="Arial"/>
          <w:bCs/>
          <w:sz w:val="24"/>
          <w:szCs w:val="24"/>
        </w:rPr>
        <w:t>•</w:t>
      </w:r>
      <w:r w:rsidRPr="005A5C9E">
        <w:rPr>
          <w:rFonts w:ascii="Arial" w:hAnsi="Arial" w:cs="Arial"/>
          <w:bCs/>
          <w:sz w:val="24"/>
          <w:szCs w:val="24"/>
        </w:rPr>
        <w:tab/>
        <w:t>Likelihood of product line expansion.</w:t>
      </w:r>
    </w:p>
    <w:p w14:paraId="259A9294" w14:textId="77777777" w:rsidR="002A1F81" w:rsidRPr="005A5C9E" w:rsidRDefault="002A1F81" w:rsidP="008B078C">
      <w:pPr>
        <w:spacing w:before="800" w:after="180" w:line="480" w:lineRule="auto"/>
        <w:ind w:firstLine="720"/>
        <w:rPr>
          <w:rFonts w:ascii="Arial" w:hAnsi="Arial" w:cs="Arial"/>
          <w:bCs/>
          <w:sz w:val="24"/>
          <w:szCs w:val="24"/>
        </w:rPr>
      </w:pPr>
      <w:r w:rsidRPr="005A5C9E">
        <w:rPr>
          <w:rFonts w:ascii="Arial" w:hAnsi="Arial" w:cs="Arial"/>
          <w:bCs/>
          <w:sz w:val="24"/>
          <w:szCs w:val="24"/>
        </w:rPr>
        <w:lastRenderedPageBreak/>
        <w:t>In S. C. Johnson &amp; Son, Inc. v. Johnson, 266 F.2d 129 (6th Cir. 1959) Two different “Johnson” companies were part of a lawsuit. Both companies had similar names, goods, and services. S.C. Johnson sued Johnson’s alleging trademark infringement because the product was alleged to be the same in character and usage. The court affirmed the dismissal and the denial of the injunction because the appellees acted in good faith, was not erroneous and the use of the mark did not cause confusion to purchasers.</w:t>
      </w:r>
    </w:p>
    <w:p w14:paraId="35F601F2" w14:textId="77777777" w:rsidR="002A1F81" w:rsidRPr="005A5C9E" w:rsidRDefault="002A1F81" w:rsidP="008B078C">
      <w:pPr>
        <w:spacing w:before="800" w:after="180" w:line="480" w:lineRule="auto"/>
        <w:ind w:firstLine="720"/>
        <w:rPr>
          <w:rFonts w:ascii="Arial" w:hAnsi="Arial" w:cs="Arial"/>
          <w:bCs/>
          <w:sz w:val="24"/>
          <w:szCs w:val="24"/>
        </w:rPr>
      </w:pPr>
      <w:r w:rsidRPr="005A5C9E">
        <w:rPr>
          <w:rFonts w:ascii="Arial" w:hAnsi="Arial" w:cs="Arial"/>
          <w:bCs/>
          <w:sz w:val="24"/>
          <w:szCs w:val="24"/>
        </w:rPr>
        <w:t>In summary, there is no merit to the claim of similar products. Mr.Sawyer’s establishments specialize in American fare and salad dressings and only contain a limited amount of baked goods. Mr. Sawyer also sells apparel over the internet. SLB specializes in sole pastries, cakes, cookies, and loaves of bread. Your website is used for marketing purposes only and no there is no selling of goods or apparel.</w:t>
      </w:r>
    </w:p>
    <w:p w14:paraId="39B57403" w14:textId="77777777" w:rsidR="002A1F81" w:rsidRPr="005A5C9E" w:rsidRDefault="002A1F81" w:rsidP="008B078C">
      <w:pPr>
        <w:spacing w:before="800" w:after="180" w:line="480" w:lineRule="auto"/>
        <w:jc w:val="center"/>
        <w:rPr>
          <w:rFonts w:ascii="Arial" w:hAnsi="Arial" w:cs="Arial"/>
          <w:b/>
          <w:sz w:val="24"/>
          <w:szCs w:val="24"/>
          <w:u w:val="single"/>
        </w:rPr>
      </w:pPr>
      <w:r w:rsidRPr="005A5C9E">
        <w:rPr>
          <w:rFonts w:ascii="Arial" w:hAnsi="Arial" w:cs="Arial"/>
          <w:b/>
          <w:sz w:val="24"/>
          <w:szCs w:val="24"/>
          <w:u w:val="single"/>
        </w:rPr>
        <w:t>Common Law Trademark Infringement</w:t>
      </w:r>
    </w:p>
    <w:p w14:paraId="01305B6E" w14:textId="77777777" w:rsidR="002A1F81" w:rsidRPr="005A5C9E" w:rsidRDefault="002A1F81" w:rsidP="008B078C">
      <w:pPr>
        <w:spacing w:before="800" w:after="180" w:line="480" w:lineRule="auto"/>
        <w:ind w:firstLine="720"/>
        <w:rPr>
          <w:rFonts w:ascii="Arial" w:hAnsi="Arial" w:cs="Arial"/>
          <w:b/>
          <w:sz w:val="24"/>
          <w:szCs w:val="24"/>
          <w:u w:val="single"/>
        </w:rPr>
      </w:pPr>
      <w:r w:rsidRPr="005A5C9E">
        <w:rPr>
          <w:rFonts w:ascii="Arial" w:hAnsi="Arial" w:cs="Arial"/>
          <w:bCs/>
          <w:sz w:val="24"/>
          <w:szCs w:val="24"/>
        </w:rPr>
        <w:t xml:space="preserve">Common law trademark is a very difficult cause of action to prove. A common law trademark is a trademark established solely through use in commerce in a specific geographical area. Because Mr. Sawyers establishments sell goods and apparel nationally, he is claiming common law trademark infringement. If you would like to read about common law trademark infringement in its entirety please visit </w:t>
      </w:r>
      <w:hyperlink r:id="rId12" w:history="1">
        <w:r w:rsidRPr="005A5C9E">
          <w:rPr>
            <w:rFonts w:ascii="Arial" w:hAnsi="Arial" w:cs="Arial"/>
            <w:bCs/>
            <w:color w:val="0000FF"/>
            <w:sz w:val="24"/>
            <w:szCs w:val="24"/>
            <w:u w:val="single"/>
          </w:rPr>
          <w:t>https://www.legalzoom.com/articles/how-to-establish-a-common-law-trademark</w:t>
        </w:r>
      </w:hyperlink>
      <w:r w:rsidRPr="005A5C9E">
        <w:rPr>
          <w:rFonts w:ascii="Arial" w:hAnsi="Arial" w:cs="Arial"/>
          <w:bCs/>
          <w:sz w:val="24"/>
          <w:szCs w:val="24"/>
        </w:rPr>
        <w:t>.</w:t>
      </w:r>
    </w:p>
    <w:p w14:paraId="37303140" w14:textId="77777777" w:rsidR="002A1F81" w:rsidRPr="005A5C9E" w:rsidRDefault="002A1F81" w:rsidP="008B078C">
      <w:pPr>
        <w:spacing w:before="800" w:after="180" w:line="480" w:lineRule="auto"/>
        <w:ind w:firstLine="720"/>
        <w:rPr>
          <w:rFonts w:ascii="Arial" w:hAnsi="Arial" w:cs="Arial"/>
          <w:b/>
          <w:sz w:val="24"/>
          <w:szCs w:val="24"/>
          <w:u w:val="single"/>
        </w:rPr>
      </w:pPr>
      <w:r w:rsidRPr="005A5C9E">
        <w:rPr>
          <w:rFonts w:ascii="Arial" w:hAnsi="Arial" w:cs="Arial"/>
          <w:bCs/>
          <w:sz w:val="24"/>
          <w:szCs w:val="24"/>
        </w:rPr>
        <w:lastRenderedPageBreak/>
        <w:t xml:space="preserve">In summary, there is no merit to this cause of action because once again, you had no knowledge of Mr. Sawyer’s establishments. Mr. Sawyer would need to show proof of any damages he has sustained due to your business sales. The probability of him being able to show proof is substantially low due to the fact you are in North Carolina and he is in Michigan. In addition, to help our argument, the common law trademark infringement arises from federal law and not state law.  </w:t>
      </w:r>
    </w:p>
    <w:p w14:paraId="4EDE371F" w14:textId="77777777" w:rsidR="002A1F81" w:rsidRPr="005A5C9E" w:rsidRDefault="002A1F81" w:rsidP="008B078C">
      <w:pPr>
        <w:spacing w:before="800" w:after="180" w:line="480" w:lineRule="auto"/>
        <w:jc w:val="center"/>
        <w:rPr>
          <w:rFonts w:ascii="Arial" w:hAnsi="Arial" w:cs="Arial"/>
          <w:b/>
          <w:sz w:val="24"/>
          <w:szCs w:val="24"/>
          <w:u w:val="single"/>
        </w:rPr>
      </w:pPr>
      <w:r w:rsidRPr="005A5C9E">
        <w:rPr>
          <w:rFonts w:ascii="Arial" w:hAnsi="Arial" w:cs="Arial"/>
          <w:b/>
          <w:sz w:val="24"/>
          <w:szCs w:val="24"/>
          <w:u w:val="single"/>
        </w:rPr>
        <w:t>Common Law Unfair Competition</w:t>
      </w:r>
    </w:p>
    <w:p w14:paraId="3DF58185" w14:textId="77777777" w:rsidR="002A1F81" w:rsidRPr="005A5C9E" w:rsidRDefault="002A1F81" w:rsidP="008B078C">
      <w:pPr>
        <w:spacing w:before="800" w:after="180" w:line="480" w:lineRule="auto"/>
        <w:ind w:firstLine="720"/>
        <w:rPr>
          <w:rFonts w:ascii="Arial" w:hAnsi="Arial" w:cs="Arial"/>
          <w:bCs/>
          <w:sz w:val="24"/>
          <w:szCs w:val="24"/>
        </w:rPr>
      </w:pPr>
      <w:r w:rsidRPr="005A5C9E">
        <w:rPr>
          <w:rFonts w:ascii="Arial" w:hAnsi="Arial" w:cs="Arial"/>
          <w:bCs/>
          <w:sz w:val="24"/>
          <w:szCs w:val="24"/>
        </w:rPr>
        <w:t>This cause of action by Mr. Sawyer simply put is frivolous. Mr. Sawyer has claimed that you have allegedly; continuously, mislead the public with the infringement of products, causing unfair competition. Mr. Sawyer has claimed that he has suffered damages that are to be determined at court.</w:t>
      </w:r>
    </w:p>
    <w:p w14:paraId="0E769C51" w14:textId="77777777" w:rsidR="002A1F81" w:rsidRPr="005A5C9E" w:rsidRDefault="002A1F81" w:rsidP="008B078C">
      <w:pPr>
        <w:spacing w:before="800" w:after="180" w:line="480" w:lineRule="auto"/>
        <w:ind w:firstLine="720"/>
        <w:rPr>
          <w:rFonts w:ascii="Arial" w:hAnsi="Arial" w:cs="Arial"/>
          <w:bCs/>
          <w:sz w:val="24"/>
          <w:szCs w:val="24"/>
        </w:rPr>
      </w:pPr>
      <w:r w:rsidRPr="005A5C9E">
        <w:rPr>
          <w:rFonts w:ascii="Arial" w:hAnsi="Arial" w:cs="Arial"/>
          <w:bCs/>
          <w:sz w:val="24"/>
          <w:szCs w:val="24"/>
        </w:rPr>
        <w:t>In summary, there is no proof that you intentionally intended to compete with Mr. Sawyer’s trademark. You do not nor have never mentioned Mr. Sawyer's business on your marketing websites or associated his products with your own. Your business is in a small geographical area in North Carolina, states away from Michigan. Your small, one store, family ran business is not “palming off.”</w:t>
      </w:r>
    </w:p>
    <w:p w14:paraId="77579076" w14:textId="77777777" w:rsidR="002A1F81" w:rsidRPr="005A5C9E" w:rsidRDefault="002A1F81" w:rsidP="008B078C">
      <w:pPr>
        <w:spacing w:before="800" w:after="180" w:line="480" w:lineRule="auto"/>
        <w:jc w:val="center"/>
        <w:rPr>
          <w:rFonts w:ascii="Arial" w:hAnsi="Arial" w:cs="Arial"/>
          <w:b/>
          <w:sz w:val="24"/>
          <w:szCs w:val="24"/>
          <w:u w:val="single"/>
        </w:rPr>
      </w:pPr>
      <w:r w:rsidRPr="005A5C9E">
        <w:rPr>
          <w:rFonts w:ascii="Arial" w:hAnsi="Arial" w:cs="Arial"/>
          <w:b/>
          <w:sz w:val="24"/>
          <w:szCs w:val="24"/>
          <w:u w:val="single"/>
        </w:rPr>
        <w:t>Preliminary Litigation Strategy and Discovery (Next Steps)</w:t>
      </w:r>
    </w:p>
    <w:p w14:paraId="754DF22E" w14:textId="77777777" w:rsidR="002A1F81" w:rsidRPr="005A5C9E" w:rsidRDefault="002A1F81" w:rsidP="008B078C">
      <w:pPr>
        <w:spacing w:after="180" w:line="480" w:lineRule="auto"/>
        <w:rPr>
          <w:rFonts w:ascii="Arial" w:hAnsi="Arial" w:cs="Arial"/>
          <w:bCs/>
          <w:sz w:val="24"/>
          <w:szCs w:val="24"/>
        </w:rPr>
      </w:pPr>
      <w:r w:rsidRPr="005A5C9E">
        <w:rPr>
          <w:rFonts w:ascii="Arial" w:hAnsi="Arial" w:cs="Arial"/>
          <w:bCs/>
          <w:sz w:val="24"/>
          <w:szCs w:val="24"/>
        </w:rPr>
        <w:lastRenderedPageBreak/>
        <w:t>1.</w:t>
      </w:r>
      <w:r w:rsidRPr="005A5C9E">
        <w:rPr>
          <w:rFonts w:ascii="Arial" w:hAnsi="Arial" w:cs="Arial"/>
          <w:bCs/>
          <w:sz w:val="24"/>
          <w:szCs w:val="24"/>
        </w:rPr>
        <w:tab/>
        <w:t>We are going to immediately draft a Motion to remand the case to Federal Court instead of State Court as this is how it should’ve been filed.</w:t>
      </w:r>
    </w:p>
    <w:p w14:paraId="4A50BD88" w14:textId="77777777" w:rsidR="002A1F81" w:rsidRPr="005A5C9E" w:rsidRDefault="002A1F81" w:rsidP="008B078C">
      <w:pPr>
        <w:spacing w:after="180" w:line="480" w:lineRule="auto"/>
        <w:rPr>
          <w:rFonts w:ascii="Arial" w:hAnsi="Arial" w:cs="Arial"/>
          <w:bCs/>
          <w:sz w:val="24"/>
          <w:szCs w:val="24"/>
        </w:rPr>
      </w:pPr>
      <w:r w:rsidRPr="005A5C9E">
        <w:rPr>
          <w:rFonts w:ascii="Arial" w:hAnsi="Arial" w:cs="Arial"/>
          <w:bCs/>
          <w:sz w:val="24"/>
          <w:szCs w:val="24"/>
        </w:rPr>
        <w:t>2.</w:t>
      </w:r>
      <w:r w:rsidRPr="005A5C9E">
        <w:rPr>
          <w:rFonts w:ascii="Arial" w:hAnsi="Arial" w:cs="Arial"/>
          <w:bCs/>
          <w:sz w:val="24"/>
          <w:szCs w:val="24"/>
        </w:rPr>
        <w:tab/>
        <w:t>We will then challenge the claimed trademark, filing an answer asserting the defenses stated above.</w:t>
      </w:r>
    </w:p>
    <w:p w14:paraId="1683D6C3" w14:textId="77777777" w:rsidR="002A1F81" w:rsidRPr="005A5C9E" w:rsidRDefault="002A1F81" w:rsidP="008B078C">
      <w:pPr>
        <w:spacing w:after="180" w:line="480" w:lineRule="auto"/>
        <w:rPr>
          <w:rFonts w:ascii="Arial" w:hAnsi="Arial" w:cs="Arial"/>
          <w:bCs/>
          <w:sz w:val="24"/>
          <w:szCs w:val="24"/>
        </w:rPr>
      </w:pPr>
      <w:r w:rsidRPr="005A5C9E">
        <w:rPr>
          <w:rFonts w:ascii="Arial" w:hAnsi="Arial" w:cs="Arial"/>
          <w:bCs/>
          <w:sz w:val="24"/>
          <w:szCs w:val="24"/>
        </w:rPr>
        <w:t>3.</w:t>
      </w:r>
      <w:r w:rsidRPr="005A5C9E">
        <w:rPr>
          <w:rFonts w:ascii="Arial" w:hAnsi="Arial" w:cs="Arial"/>
          <w:bCs/>
          <w:sz w:val="24"/>
          <w:szCs w:val="24"/>
        </w:rPr>
        <w:tab/>
        <w:t>We will also file a Request for Production of Documents, specifically requesting sales reports for Mr. Sawyer's establishments and online marketplaces.</w:t>
      </w:r>
    </w:p>
    <w:p w14:paraId="5AD2ADD6" w14:textId="77777777" w:rsidR="002A1F81" w:rsidRPr="005A5C9E" w:rsidRDefault="002A1F81" w:rsidP="008B078C">
      <w:pPr>
        <w:spacing w:after="180" w:line="480" w:lineRule="auto"/>
        <w:rPr>
          <w:rFonts w:ascii="Arial" w:hAnsi="Arial" w:cs="Arial"/>
          <w:bCs/>
          <w:sz w:val="24"/>
          <w:szCs w:val="24"/>
        </w:rPr>
      </w:pPr>
      <w:r w:rsidRPr="005A5C9E">
        <w:rPr>
          <w:rFonts w:ascii="Arial" w:hAnsi="Arial" w:cs="Arial"/>
          <w:bCs/>
          <w:sz w:val="24"/>
          <w:szCs w:val="24"/>
        </w:rPr>
        <w:t>4.</w:t>
      </w:r>
      <w:r w:rsidRPr="005A5C9E">
        <w:rPr>
          <w:rFonts w:ascii="Arial" w:hAnsi="Arial" w:cs="Arial"/>
          <w:bCs/>
          <w:sz w:val="24"/>
          <w:szCs w:val="24"/>
        </w:rPr>
        <w:tab/>
        <w:t>While waiting on responses to our filings we will request and/or subpoena Mr. Sawyers trademark paperwork from the Trademark and Patent Office.</w:t>
      </w:r>
    </w:p>
    <w:p w14:paraId="5F63D105" w14:textId="77777777" w:rsidR="002A1F81" w:rsidRPr="005A5C9E" w:rsidRDefault="002A1F81" w:rsidP="008B078C">
      <w:pPr>
        <w:spacing w:before="800" w:after="180" w:line="480" w:lineRule="auto"/>
        <w:ind w:firstLine="720"/>
        <w:rPr>
          <w:rFonts w:ascii="Arial" w:hAnsi="Arial" w:cs="Arial"/>
          <w:bCs/>
          <w:sz w:val="24"/>
          <w:szCs w:val="24"/>
        </w:rPr>
      </w:pPr>
      <w:r w:rsidRPr="005A5C9E">
        <w:rPr>
          <w:rFonts w:ascii="Arial" w:hAnsi="Arial" w:cs="Arial"/>
          <w:bCs/>
          <w:sz w:val="24"/>
          <w:szCs w:val="24"/>
        </w:rPr>
        <w:t xml:space="preserve">Our legal team is going to work relentlessly to prove that you are not infringing on Mr. Sawyer’s trademark. For a short conclusion, your establishment is in North Carolina, and Mr. Sawyer is located in Michigan. Mr, Sawyer does online sales, where you do not. Your online sites are for advertising purposes only. There is no merit to any cause of action alleged by Mr. Sawyer. </w:t>
      </w:r>
    </w:p>
    <w:p w14:paraId="13568456" w14:textId="77777777" w:rsidR="002A1F81" w:rsidRPr="005A5C9E" w:rsidRDefault="002A1F81" w:rsidP="008B078C">
      <w:pPr>
        <w:spacing w:before="720" w:line="480" w:lineRule="auto"/>
        <w:ind w:firstLine="720"/>
        <w:rPr>
          <w:rFonts w:ascii="Arial" w:hAnsi="Arial" w:cs="Arial"/>
          <w:bCs/>
          <w:sz w:val="24"/>
          <w:szCs w:val="24"/>
        </w:rPr>
      </w:pPr>
      <w:r w:rsidRPr="005A5C9E">
        <w:rPr>
          <w:rFonts w:ascii="Arial" w:hAnsi="Arial" w:cs="Arial"/>
          <w:bCs/>
          <w:sz w:val="24"/>
          <w:szCs w:val="24"/>
        </w:rPr>
        <w:t>If you have any questions or concerns please do not hesitate to contact our office.</w:t>
      </w:r>
    </w:p>
    <w:p w14:paraId="791F90B6" w14:textId="77777777" w:rsidR="002A1F81" w:rsidRPr="005A5C9E" w:rsidRDefault="002A1F81" w:rsidP="008B078C">
      <w:pPr>
        <w:spacing w:before="720" w:line="480" w:lineRule="auto"/>
        <w:rPr>
          <w:rFonts w:ascii="Arial" w:hAnsi="Arial" w:cs="Arial"/>
          <w:bCs/>
          <w:sz w:val="24"/>
          <w:szCs w:val="24"/>
        </w:rPr>
      </w:pPr>
      <w:r w:rsidRPr="005A5C9E">
        <w:rPr>
          <w:rFonts w:ascii="Arial" w:hAnsi="Arial" w:cs="Arial"/>
          <w:bCs/>
          <w:sz w:val="24"/>
          <w:szCs w:val="24"/>
        </w:rPr>
        <w:t>Very Truly Yours,</w:t>
      </w:r>
    </w:p>
    <w:p w14:paraId="4AFF7C2B" w14:textId="77777777" w:rsidR="002A1F81" w:rsidRPr="005A5C9E" w:rsidRDefault="002A1F81" w:rsidP="008B078C">
      <w:pPr>
        <w:spacing w:before="720" w:after="280" w:line="480" w:lineRule="auto"/>
        <w:contextualSpacing/>
        <w:rPr>
          <w:rFonts w:ascii="Arial" w:hAnsi="Arial" w:cs="Arial"/>
          <w:bCs/>
          <w:color w:val="262626" w:themeColor="text1" w:themeTint="D9"/>
          <w:sz w:val="24"/>
          <w:szCs w:val="24"/>
        </w:rPr>
      </w:pPr>
      <w:r w:rsidRPr="005A5C9E">
        <w:rPr>
          <w:rFonts w:ascii="Arial" w:hAnsi="Arial" w:cs="Arial"/>
          <w:bCs/>
          <w:color w:val="262626" w:themeColor="text1" w:themeTint="D9"/>
          <w:sz w:val="24"/>
          <w:szCs w:val="24"/>
        </w:rPr>
        <w:t>Lisa Howard</w:t>
      </w:r>
    </w:p>
    <w:p w14:paraId="1DAB7F56" w14:textId="69CD3174" w:rsidR="005A5C9E" w:rsidRPr="005A5C9E" w:rsidRDefault="005A5C9E" w:rsidP="008B078C">
      <w:pPr>
        <w:spacing w:before="280" w:line="480" w:lineRule="auto"/>
        <w:rPr>
          <w:rFonts w:ascii="Arial" w:hAnsi="Arial" w:cs="Arial"/>
          <w:sz w:val="24"/>
          <w:szCs w:val="24"/>
        </w:rPr>
      </w:pPr>
    </w:p>
    <w:p w14:paraId="7FEF1411"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lastRenderedPageBreak/>
        <w:br w:type="page"/>
      </w:r>
    </w:p>
    <w:p w14:paraId="11E1C3B8" w14:textId="77777777" w:rsidR="005A5C9E" w:rsidRPr="005A5C9E" w:rsidRDefault="005A5C9E" w:rsidP="008B078C">
      <w:pPr>
        <w:spacing w:line="480" w:lineRule="auto"/>
        <w:jc w:val="center"/>
        <w:rPr>
          <w:rFonts w:ascii="Arial" w:hAnsi="Arial" w:cs="Arial"/>
          <w:b/>
          <w:bCs/>
          <w:color w:val="000000" w:themeColor="text1"/>
          <w:sz w:val="24"/>
          <w:szCs w:val="24"/>
          <w:u w:val="single"/>
        </w:rPr>
      </w:pPr>
      <w:r w:rsidRPr="005A5C9E">
        <w:rPr>
          <w:rFonts w:ascii="Arial" w:hAnsi="Arial" w:cs="Arial"/>
          <w:b/>
          <w:bCs/>
          <w:color w:val="000000" w:themeColor="text1"/>
          <w:sz w:val="24"/>
          <w:szCs w:val="24"/>
          <w:u w:val="single"/>
        </w:rPr>
        <w:lastRenderedPageBreak/>
        <w:t>United States District Court</w:t>
      </w:r>
    </w:p>
    <w:p w14:paraId="1D1E20EB" w14:textId="77777777" w:rsidR="005A5C9E" w:rsidRPr="005A5C9E" w:rsidRDefault="005A5C9E" w:rsidP="008B078C">
      <w:pPr>
        <w:spacing w:line="480" w:lineRule="auto"/>
        <w:jc w:val="center"/>
        <w:rPr>
          <w:rFonts w:ascii="Arial" w:hAnsi="Arial" w:cs="Arial"/>
          <w:b/>
          <w:bCs/>
          <w:color w:val="000000" w:themeColor="text1"/>
          <w:sz w:val="24"/>
          <w:szCs w:val="24"/>
          <w:u w:val="single"/>
        </w:rPr>
      </w:pPr>
      <w:r w:rsidRPr="005A5C9E">
        <w:rPr>
          <w:rFonts w:ascii="Arial" w:hAnsi="Arial" w:cs="Arial"/>
          <w:b/>
          <w:bCs/>
          <w:color w:val="000000" w:themeColor="text1"/>
          <w:sz w:val="24"/>
          <w:szCs w:val="24"/>
          <w:u w:val="single"/>
        </w:rPr>
        <w:t>Eastern District Of Michigan</w:t>
      </w:r>
    </w:p>
    <w:p w14:paraId="27E19E41" w14:textId="77777777" w:rsidR="005A5C9E" w:rsidRPr="005A5C9E" w:rsidRDefault="005A5C9E" w:rsidP="008B078C">
      <w:pPr>
        <w:spacing w:line="480" w:lineRule="auto"/>
        <w:jc w:val="center"/>
        <w:rPr>
          <w:rFonts w:ascii="Arial" w:hAnsi="Arial" w:cs="Arial"/>
          <w:color w:val="000000" w:themeColor="text1"/>
          <w:sz w:val="24"/>
          <w:szCs w:val="24"/>
        </w:rPr>
      </w:pPr>
    </w:p>
    <w:p w14:paraId="1580F703" w14:textId="77777777" w:rsidR="005A5C9E" w:rsidRPr="005A5C9E" w:rsidRDefault="005A5C9E"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 xml:space="preserve">Sweet </w:t>
      </w:r>
      <w:proofErr w:type="spellStart"/>
      <w:r w:rsidRPr="005A5C9E">
        <w:rPr>
          <w:rFonts w:ascii="Arial" w:hAnsi="Arial" w:cs="Arial"/>
          <w:b/>
          <w:bCs/>
          <w:color w:val="000000" w:themeColor="text1"/>
          <w:sz w:val="24"/>
          <w:szCs w:val="24"/>
        </w:rPr>
        <w:t>Lorriane’s</w:t>
      </w:r>
      <w:proofErr w:type="spellEnd"/>
      <w:r w:rsidRPr="005A5C9E">
        <w:rPr>
          <w:rFonts w:ascii="Arial" w:hAnsi="Arial" w:cs="Arial"/>
          <w:b/>
          <w:bCs/>
          <w:color w:val="000000" w:themeColor="text1"/>
          <w:sz w:val="24"/>
          <w:szCs w:val="24"/>
        </w:rPr>
        <w:t xml:space="preserve"> Systems, LLC</w:t>
      </w:r>
    </w:p>
    <w:p w14:paraId="0F90E7F0" w14:textId="77777777" w:rsidR="005A5C9E" w:rsidRPr="005A5C9E" w:rsidRDefault="005A5C9E"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ab/>
      </w:r>
      <w:r w:rsidRPr="005A5C9E">
        <w:rPr>
          <w:rFonts w:ascii="Arial" w:hAnsi="Arial" w:cs="Arial"/>
          <w:b/>
          <w:bCs/>
          <w:color w:val="000000" w:themeColor="text1"/>
          <w:sz w:val="24"/>
          <w:szCs w:val="24"/>
        </w:rPr>
        <w:tab/>
        <w:t>PLAINTIFF</w:t>
      </w:r>
    </w:p>
    <w:p w14:paraId="451E9E5B" w14:textId="77777777" w:rsidR="005A5C9E" w:rsidRPr="005A5C9E" w:rsidRDefault="005A5C9E" w:rsidP="008B078C">
      <w:pPr>
        <w:spacing w:line="480" w:lineRule="auto"/>
        <w:jc w:val="right"/>
        <w:rPr>
          <w:rFonts w:ascii="Arial" w:hAnsi="Arial" w:cs="Arial"/>
          <w:b/>
          <w:bCs/>
          <w:color w:val="000000" w:themeColor="text1"/>
          <w:sz w:val="24"/>
          <w:szCs w:val="24"/>
        </w:rPr>
      </w:pPr>
      <w:r w:rsidRPr="005A5C9E">
        <w:rPr>
          <w:rFonts w:ascii="Arial" w:hAnsi="Arial" w:cs="Arial"/>
          <w:b/>
          <w:bCs/>
          <w:color w:val="000000" w:themeColor="text1"/>
          <w:sz w:val="24"/>
          <w:szCs w:val="24"/>
        </w:rPr>
        <w:t>Civil Action No. 3176</w:t>
      </w:r>
    </w:p>
    <w:p w14:paraId="42ADDD6E" w14:textId="77777777" w:rsidR="005A5C9E" w:rsidRPr="005A5C9E" w:rsidRDefault="005A5C9E" w:rsidP="008B078C">
      <w:pPr>
        <w:spacing w:line="480" w:lineRule="auto"/>
        <w:jc w:val="right"/>
        <w:rPr>
          <w:rFonts w:ascii="Arial" w:hAnsi="Arial" w:cs="Arial"/>
          <w:b/>
          <w:bCs/>
          <w:color w:val="000000" w:themeColor="text1"/>
          <w:sz w:val="24"/>
          <w:szCs w:val="24"/>
        </w:rPr>
      </w:pPr>
      <w:r w:rsidRPr="005A5C9E">
        <w:rPr>
          <w:rFonts w:ascii="Arial" w:hAnsi="Arial" w:cs="Arial"/>
          <w:b/>
          <w:bCs/>
          <w:color w:val="000000" w:themeColor="text1"/>
          <w:sz w:val="24"/>
          <w:szCs w:val="24"/>
        </w:rPr>
        <w:t>Judge Greg Mayes</w:t>
      </w:r>
    </w:p>
    <w:p w14:paraId="23148CAB" w14:textId="77777777" w:rsidR="005A5C9E" w:rsidRPr="005A5C9E" w:rsidRDefault="005A5C9E" w:rsidP="008B078C">
      <w:pPr>
        <w:spacing w:line="480" w:lineRule="auto"/>
        <w:jc w:val="right"/>
        <w:rPr>
          <w:rFonts w:ascii="Arial" w:hAnsi="Arial" w:cs="Arial"/>
          <w:b/>
          <w:bCs/>
          <w:color w:val="000000" w:themeColor="text1"/>
          <w:sz w:val="24"/>
          <w:szCs w:val="24"/>
        </w:rPr>
      </w:pPr>
    </w:p>
    <w:p w14:paraId="66654F70" w14:textId="77777777" w:rsidR="005A5C9E" w:rsidRPr="005A5C9E" w:rsidRDefault="005A5C9E"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vs.</w:t>
      </w:r>
    </w:p>
    <w:p w14:paraId="57A57B4A" w14:textId="77777777" w:rsidR="005A5C9E" w:rsidRPr="005A5C9E" w:rsidRDefault="005A5C9E"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Sweet Lorraine’s Bakery, LLC</w:t>
      </w:r>
    </w:p>
    <w:p w14:paraId="0277AC8A" w14:textId="77777777" w:rsidR="005A5C9E" w:rsidRPr="005A5C9E" w:rsidRDefault="005A5C9E"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ab/>
      </w:r>
      <w:r w:rsidRPr="005A5C9E">
        <w:rPr>
          <w:rFonts w:ascii="Arial" w:hAnsi="Arial" w:cs="Arial"/>
          <w:b/>
          <w:bCs/>
          <w:color w:val="000000" w:themeColor="text1"/>
          <w:sz w:val="24"/>
          <w:szCs w:val="24"/>
        </w:rPr>
        <w:tab/>
        <w:t>DEFENDANT</w:t>
      </w:r>
    </w:p>
    <w:p w14:paraId="4422D7C4" w14:textId="77777777" w:rsidR="005A5C9E" w:rsidRPr="005A5C9E" w:rsidRDefault="005A5C9E" w:rsidP="008B078C">
      <w:pPr>
        <w:spacing w:line="480" w:lineRule="auto"/>
        <w:rPr>
          <w:rFonts w:ascii="Arial" w:hAnsi="Arial" w:cs="Arial"/>
          <w:b/>
          <w:bCs/>
          <w:color w:val="000000" w:themeColor="text1"/>
          <w:sz w:val="24"/>
          <w:szCs w:val="24"/>
        </w:rPr>
      </w:pPr>
    </w:p>
    <w:p w14:paraId="07BC4570" w14:textId="77777777" w:rsidR="005A5C9E" w:rsidRPr="005A5C9E" w:rsidRDefault="005A5C9E" w:rsidP="008B078C">
      <w:pPr>
        <w:pBdr>
          <w:bottom w:val="double" w:sz="6" w:space="1" w:color="auto"/>
        </w:pBdr>
        <w:spacing w:line="480" w:lineRule="auto"/>
        <w:jc w:val="center"/>
        <w:rPr>
          <w:rFonts w:ascii="Arial" w:hAnsi="Arial" w:cs="Arial"/>
          <w:b/>
          <w:bCs/>
          <w:color w:val="000000" w:themeColor="text1"/>
          <w:sz w:val="24"/>
          <w:szCs w:val="24"/>
          <w:u w:val="single"/>
        </w:rPr>
      </w:pPr>
      <w:r w:rsidRPr="005A5C9E">
        <w:rPr>
          <w:rFonts w:ascii="Arial" w:hAnsi="Arial" w:cs="Arial"/>
          <w:b/>
          <w:bCs/>
          <w:color w:val="000000" w:themeColor="text1"/>
          <w:sz w:val="24"/>
          <w:szCs w:val="24"/>
          <w:u w:val="single"/>
        </w:rPr>
        <w:t xml:space="preserve">ANSWER TO COMPLAINT </w:t>
      </w:r>
    </w:p>
    <w:p w14:paraId="5CC08BE3" w14:textId="77777777" w:rsidR="005A5C9E" w:rsidRPr="005A5C9E" w:rsidRDefault="005A5C9E" w:rsidP="008B078C">
      <w:pPr>
        <w:spacing w:line="480" w:lineRule="auto"/>
        <w:rPr>
          <w:rFonts w:ascii="Arial" w:hAnsi="Arial" w:cs="Arial"/>
          <w:color w:val="000000" w:themeColor="text1"/>
          <w:sz w:val="24"/>
          <w:szCs w:val="24"/>
        </w:rPr>
      </w:pPr>
    </w:p>
    <w:p w14:paraId="61C37820"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t>HEREIN, Sweet Lorraine’s Bakery, LLC, also known as SLB, will be known as Defendant, respectfully answers to the following:</w:t>
      </w:r>
    </w:p>
    <w:p w14:paraId="22E45CB6" w14:textId="77777777" w:rsidR="005A5C9E" w:rsidRPr="005A5C9E" w:rsidRDefault="005A5C9E" w:rsidP="008B078C">
      <w:pPr>
        <w:spacing w:line="480" w:lineRule="auto"/>
        <w:rPr>
          <w:rFonts w:ascii="Arial" w:hAnsi="Arial" w:cs="Arial"/>
          <w:sz w:val="24"/>
          <w:szCs w:val="24"/>
        </w:rPr>
      </w:pPr>
    </w:p>
    <w:p w14:paraId="2DC579FA"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t>1.</w:t>
      </w:r>
      <w:r w:rsidRPr="005A5C9E">
        <w:rPr>
          <w:rFonts w:ascii="Arial" w:hAnsi="Arial" w:cs="Arial"/>
          <w:sz w:val="24"/>
          <w:szCs w:val="24"/>
        </w:rPr>
        <w:tab/>
        <w:t xml:space="preserve">Defendant admits to the allegations set forth in paragraph 1. Plaintiff is organized and existing under the laws of the State of Michigan. </w:t>
      </w:r>
    </w:p>
    <w:p w14:paraId="0BE526B8"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t>2.</w:t>
      </w:r>
      <w:r w:rsidRPr="005A5C9E">
        <w:rPr>
          <w:rFonts w:ascii="Arial" w:hAnsi="Arial" w:cs="Arial"/>
          <w:sz w:val="24"/>
          <w:szCs w:val="24"/>
        </w:rPr>
        <w:tab/>
        <w:t>Defendant denies in part the allegations set forth in paragraph 2. The defendant is not organized and existing under the laws of New York State. Defendant operates under the laws of North Carolina.</w:t>
      </w:r>
    </w:p>
    <w:p w14:paraId="710B0B7A"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lastRenderedPageBreak/>
        <w:t>3.</w:t>
      </w:r>
      <w:r w:rsidRPr="005A5C9E">
        <w:rPr>
          <w:rFonts w:ascii="Arial" w:hAnsi="Arial" w:cs="Arial"/>
          <w:sz w:val="24"/>
          <w:szCs w:val="24"/>
        </w:rPr>
        <w:tab/>
        <w:t>Defendant admits to the allegations set for in paragraph 3. This is a complaint about trademark infringement.</w:t>
      </w:r>
    </w:p>
    <w:p w14:paraId="4FC42EB9"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t>4.</w:t>
      </w:r>
      <w:r w:rsidRPr="005A5C9E">
        <w:rPr>
          <w:rFonts w:ascii="Arial" w:hAnsi="Arial" w:cs="Arial"/>
          <w:sz w:val="24"/>
          <w:szCs w:val="24"/>
        </w:rPr>
        <w:tab/>
        <w:t>Defendant denies all allegations set forth in paragraphs 4,5 and 6 pursuant to 28 U.S.C § 1332 giving federal jurisdiction over this matter.</w:t>
      </w:r>
    </w:p>
    <w:p w14:paraId="34413C29"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t>5.</w:t>
      </w:r>
      <w:r w:rsidRPr="005A5C9E">
        <w:rPr>
          <w:rFonts w:ascii="Arial" w:hAnsi="Arial" w:cs="Arial"/>
          <w:sz w:val="24"/>
          <w:szCs w:val="24"/>
        </w:rPr>
        <w:tab/>
        <w:t>Defendant lacks knowledge and does not have enough information to form a belief on the allegations set forth in paragraphs 7,8,9,10,11,12 and 13. The defendant was unaware of the Plaintiffs business in Michigan whenever she opened her business. Defendant denies any knowledge of a trademark called “Sweet Lorraine’s” when opening and building her business. The defendant was unaware of the “extensively promoted” trademark. The defendant was unaware of any advertising from Plaintiff’s business.</w:t>
      </w:r>
    </w:p>
    <w:p w14:paraId="45ADB946"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t>6.</w:t>
      </w:r>
      <w:r w:rsidRPr="005A5C9E">
        <w:rPr>
          <w:rFonts w:ascii="Arial" w:hAnsi="Arial" w:cs="Arial"/>
          <w:sz w:val="24"/>
          <w:szCs w:val="24"/>
        </w:rPr>
        <w:tab/>
        <w:t>Defendant denies allegations set forth in paragraphs 14 and 15. Defendant just opened and started running her business only 11 months ago and in the State of North Carolina.</w:t>
      </w:r>
    </w:p>
    <w:p w14:paraId="34A99E1A"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t>7.</w:t>
      </w:r>
      <w:r w:rsidRPr="005A5C9E">
        <w:rPr>
          <w:rFonts w:ascii="Arial" w:hAnsi="Arial" w:cs="Arial"/>
          <w:sz w:val="24"/>
          <w:szCs w:val="24"/>
        </w:rPr>
        <w:tab/>
        <w:t>Defendant admits to the allegations set forth in paragraph 16. The defendant was unaware of the use of the name “Sweet Lorraine’s” in general,  let alone in the State of Michigan.</w:t>
      </w:r>
    </w:p>
    <w:p w14:paraId="6A2325F5"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t>8.</w:t>
      </w:r>
      <w:r w:rsidRPr="005A5C9E">
        <w:rPr>
          <w:rFonts w:ascii="Arial" w:hAnsi="Arial" w:cs="Arial"/>
          <w:sz w:val="24"/>
          <w:szCs w:val="24"/>
        </w:rPr>
        <w:tab/>
        <w:t xml:space="preserve">Defendant denies allegations set forth in paragraphs 17, 18, and 19. Plaintiff and Plaintiff’s counsel contacted Defendant directly over email. Plaintiff’s counsel improperly emailed the complaint to the defendant. Defendant does not sell products through any online account or website. The defendant was also unaware at the time of “Sweet Lorraine’s” in the state of Michigan. Plaintiff is not operating in the state of North </w:t>
      </w:r>
      <w:r w:rsidRPr="005A5C9E">
        <w:rPr>
          <w:rFonts w:ascii="Arial" w:hAnsi="Arial" w:cs="Arial"/>
          <w:sz w:val="24"/>
          <w:szCs w:val="24"/>
        </w:rPr>
        <w:lastRenderedPageBreak/>
        <w:t xml:space="preserve">Carolina. The defendant is an established merchant in the state of North Carolina so there is no consumer confusion. </w:t>
      </w:r>
    </w:p>
    <w:p w14:paraId="61741207"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t>9.</w:t>
      </w:r>
      <w:r w:rsidRPr="005A5C9E">
        <w:rPr>
          <w:rFonts w:ascii="Arial" w:hAnsi="Arial" w:cs="Arial"/>
          <w:sz w:val="24"/>
          <w:szCs w:val="24"/>
        </w:rPr>
        <w:tab/>
        <w:t>Defendant does not have enough information to form a conclusion on allegations set forth in paragraphs 20, 21, and 22 at this time. The defendant was unaware of Plaintiff’s business in the State of Michigan.</w:t>
      </w:r>
    </w:p>
    <w:p w14:paraId="3CE47135" w14:textId="77777777" w:rsidR="005A5C9E" w:rsidRPr="005A5C9E" w:rsidRDefault="005A5C9E" w:rsidP="008B078C">
      <w:pPr>
        <w:spacing w:line="480" w:lineRule="auto"/>
        <w:rPr>
          <w:rFonts w:ascii="Arial" w:hAnsi="Arial" w:cs="Arial"/>
          <w:sz w:val="24"/>
          <w:szCs w:val="24"/>
        </w:rPr>
      </w:pPr>
    </w:p>
    <w:p w14:paraId="22D7CFDA" w14:textId="77777777" w:rsidR="005A5C9E" w:rsidRPr="005A5C9E" w:rsidRDefault="005A5C9E" w:rsidP="008B078C">
      <w:pPr>
        <w:spacing w:line="480" w:lineRule="auto"/>
        <w:jc w:val="center"/>
        <w:rPr>
          <w:rFonts w:ascii="Arial" w:hAnsi="Arial" w:cs="Arial"/>
          <w:b/>
          <w:bCs/>
          <w:sz w:val="24"/>
          <w:szCs w:val="24"/>
          <w:u w:val="single"/>
        </w:rPr>
      </w:pPr>
      <w:r w:rsidRPr="005A5C9E">
        <w:rPr>
          <w:rFonts w:ascii="Arial" w:hAnsi="Arial" w:cs="Arial"/>
          <w:b/>
          <w:bCs/>
          <w:sz w:val="24"/>
          <w:szCs w:val="24"/>
          <w:u w:val="single"/>
        </w:rPr>
        <w:t>Answer to First Cause of Action: Trademark Infringement- 15 U.S.C § 1114</w:t>
      </w:r>
    </w:p>
    <w:p w14:paraId="4C4DB09E" w14:textId="77777777" w:rsidR="005A5C9E" w:rsidRPr="005A5C9E" w:rsidRDefault="005A5C9E" w:rsidP="008B078C">
      <w:pPr>
        <w:spacing w:line="480" w:lineRule="auto"/>
        <w:rPr>
          <w:rFonts w:ascii="Arial" w:hAnsi="Arial" w:cs="Arial"/>
          <w:sz w:val="24"/>
          <w:szCs w:val="24"/>
        </w:rPr>
      </w:pPr>
    </w:p>
    <w:p w14:paraId="5B7D6FBE"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tab/>
        <w:t xml:space="preserve">Defendant denies the allegations set forth in paragraphs 25, 26, and 27. The defendant was unaware of the plaintiff's business in the state of Michigan at the time. Defendant has been an established merchant in North Carolina and there wouldn’t be any consumer confusion. </w:t>
      </w:r>
    </w:p>
    <w:p w14:paraId="7634BDC3" w14:textId="77777777" w:rsidR="005A5C9E" w:rsidRPr="005A5C9E" w:rsidRDefault="005A5C9E" w:rsidP="008B078C">
      <w:pPr>
        <w:spacing w:line="480" w:lineRule="auto"/>
        <w:rPr>
          <w:rFonts w:ascii="Arial" w:hAnsi="Arial" w:cs="Arial"/>
          <w:sz w:val="24"/>
          <w:szCs w:val="24"/>
        </w:rPr>
      </w:pPr>
    </w:p>
    <w:p w14:paraId="6060D7B3"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tab/>
        <w:t>Defendant does not have enough information to conclude the allegations set forth in paragraphs 23,24,28,29,30 and 31.  The defendant was unaware of the Plaintiff’s business in the state of Michigan.</w:t>
      </w:r>
    </w:p>
    <w:p w14:paraId="7E3FE396" w14:textId="77777777" w:rsidR="005A5C9E" w:rsidRPr="005A5C9E" w:rsidRDefault="005A5C9E" w:rsidP="008B078C">
      <w:pPr>
        <w:spacing w:line="480" w:lineRule="auto"/>
        <w:rPr>
          <w:rFonts w:ascii="Arial" w:hAnsi="Arial" w:cs="Arial"/>
          <w:sz w:val="24"/>
          <w:szCs w:val="24"/>
        </w:rPr>
      </w:pPr>
    </w:p>
    <w:p w14:paraId="740AF178" w14:textId="77777777" w:rsidR="005A5C9E" w:rsidRPr="005A5C9E" w:rsidRDefault="005A5C9E" w:rsidP="008B078C">
      <w:pPr>
        <w:spacing w:line="480" w:lineRule="auto"/>
        <w:jc w:val="center"/>
        <w:rPr>
          <w:rFonts w:ascii="Arial" w:hAnsi="Arial" w:cs="Arial"/>
          <w:b/>
          <w:bCs/>
          <w:sz w:val="24"/>
          <w:szCs w:val="24"/>
          <w:u w:val="single"/>
        </w:rPr>
      </w:pPr>
      <w:r w:rsidRPr="005A5C9E">
        <w:rPr>
          <w:rFonts w:ascii="Arial" w:hAnsi="Arial" w:cs="Arial"/>
          <w:b/>
          <w:bCs/>
          <w:sz w:val="24"/>
          <w:szCs w:val="24"/>
          <w:u w:val="single"/>
        </w:rPr>
        <w:t>Answer to Second Cause of Action: Federal Trademark Dilution- 15 U.S.C § 1125(c)</w:t>
      </w:r>
    </w:p>
    <w:p w14:paraId="62DE6BB9" w14:textId="77777777" w:rsidR="005A5C9E" w:rsidRPr="005A5C9E" w:rsidRDefault="005A5C9E" w:rsidP="008B078C">
      <w:pPr>
        <w:spacing w:line="480" w:lineRule="auto"/>
        <w:rPr>
          <w:rFonts w:ascii="Arial" w:hAnsi="Arial" w:cs="Arial"/>
          <w:sz w:val="24"/>
          <w:szCs w:val="24"/>
        </w:rPr>
      </w:pPr>
    </w:p>
    <w:p w14:paraId="09D77E0A"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tab/>
        <w:t xml:space="preserve">Defendant denies the allegations set forth in paragraphs 34,35,36, and 37. The defendant was unaware of the Plaintiff’s business in the state of Michigan at the time. The defendant was not given notice prior to the opening of Plaintiff's trademark prior to </w:t>
      </w:r>
      <w:r w:rsidRPr="005A5C9E">
        <w:rPr>
          <w:rFonts w:ascii="Arial" w:hAnsi="Arial" w:cs="Arial"/>
          <w:sz w:val="24"/>
          <w:szCs w:val="24"/>
        </w:rPr>
        <w:lastRenderedPageBreak/>
        <w:t>the opening of her business in North Carolina. The defendant was not intentionally violating Plaintiff's rights because Defendant was unaware of the Plaintiffs business in Michigan.</w:t>
      </w:r>
    </w:p>
    <w:p w14:paraId="2B0AF357" w14:textId="77777777" w:rsidR="005A5C9E" w:rsidRPr="005A5C9E" w:rsidRDefault="005A5C9E" w:rsidP="008B078C">
      <w:pPr>
        <w:spacing w:line="480" w:lineRule="auto"/>
        <w:rPr>
          <w:rFonts w:ascii="Arial" w:hAnsi="Arial" w:cs="Arial"/>
          <w:sz w:val="24"/>
          <w:szCs w:val="24"/>
        </w:rPr>
      </w:pPr>
    </w:p>
    <w:p w14:paraId="5E2622CD"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tab/>
        <w:t>Defendant does not have enough information to conclude the allegations set forth in paragraphs 32,33 and 38. The defendant was unaware of the plaintiff's business in Michigan at the time.</w:t>
      </w:r>
    </w:p>
    <w:p w14:paraId="7811F646" w14:textId="77777777" w:rsidR="005A5C9E" w:rsidRPr="005A5C9E" w:rsidRDefault="005A5C9E" w:rsidP="008B078C">
      <w:pPr>
        <w:spacing w:line="480" w:lineRule="auto"/>
        <w:rPr>
          <w:rFonts w:ascii="Arial" w:hAnsi="Arial" w:cs="Arial"/>
          <w:sz w:val="24"/>
          <w:szCs w:val="24"/>
        </w:rPr>
      </w:pPr>
    </w:p>
    <w:p w14:paraId="6421D988" w14:textId="77777777" w:rsidR="005A5C9E" w:rsidRPr="005A5C9E" w:rsidRDefault="005A5C9E" w:rsidP="008B078C">
      <w:pPr>
        <w:spacing w:line="480" w:lineRule="auto"/>
        <w:jc w:val="center"/>
        <w:rPr>
          <w:rFonts w:ascii="Arial" w:hAnsi="Arial" w:cs="Arial"/>
          <w:b/>
          <w:bCs/>
          <w:sz w:val="24"/>
          <w:szCs w:val="24"/>
          <w:u w:val="single"/>
        </w:rPr>
      </w:pPr>
      <w:r w:rsidRPr="005A5C9E">
        <w:rPr>
          <w:rFonts w:ascii="Arial" w:hAnsi="Arial" w:cs="Arial"/>
          <w:b/>
          <w:bCs/>
          <w:sz w:val="24"/>
          <w:szCs w:val="24"/>
          <w:u w:val="single"/>
        </w:rPr>
        <w:t>Answer to Third Cause of Action: False Designation of Origin - 15 U.S.C § 1125(a)</w:t>
      </w:r>
    </w:p>
    <w:p w14:paraId="01A32B39" w14:textId="77777777" w:rsidR="005A5C9E" w:rsidRPr="005A5C9E" w:rsidRDefault="005A5C9E" w:rsidP="008B078C">
      <w:pPr>
        <w:spacing w:line="480" w:lineRule="auto"/>
        <w:rPr>
          <w:rFonts w:ascii="Arial" w:hAnsi="Arial" w:cs="Arial"/>
          <w:sz w:val="24"/>
          <w:szCs w:val="24"/>
        </w:rPr>
      </w:pPr>
    </w:p>
    <w:p w14:paraId="6BBDE400"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tab/>
        <w:t>Defendant denies all allegations set forth in paragraphs 39, 40, 41, 42, 43, 44, and 45.</w:t>
      </w:r>
    </w:p>
    <w:p w14:paraId="6EE0B9FA" w14:textId="77777777" w:rsidR="005A5C9E" w:rsidRPr="005A5C9E" w:rsidRDefault="005A5C9E" w:rsidP="008B078C">
      <w:pPr>
        <w:spacing w:line="480" w:lineRule="auto"/>
        <w:rPr>
          <w:rFonts w:ascii="Arial" w:hAnsi="Arial" w:cs="Arial"/>
          <w:sz w:val="24"/>
          <w:szCs w:val="24"/>
        </w:rPr>
      </w:pPr>
    </w:p>
    <w:p w14:paraId="3E4B9971" w14:textId="77777777" w:rsidR="005A5C9E" w:rsidRPr="005A5C9E" w:rsidRDefault="005A5C9E" w:rsidP="008B078C">
      <w:pPr>
        <w:spacing w:line="480" w:lineRule="auto"/>
        <w:jc w:val="center"/>
        <w:rPr>
          <w:rFonts w:ascii="Arial" w:hAnsi="Arial" w:cs="Arial"/>
          <w:b/>
          <w:bCs/>
          <w:sz w:val="24"/>
          <w:szCs w:val="24"/>
          <w:u w:val="single"/>
        </w:rPr>
      </w:pPr>
      <w:r w:rsidRPr="005A5C9E">
        <w:rPr>
          <w:rFonts w:ascii="Arial" w:hAnsi="Arial" w:cs="Arial"/>
          <w:b/>
          <w:bCs/>
          <w:sz w:val="24"/>
          <w:szCs w:val="24"/>
          <w:u w:val="single"/>
        </w:rPr>
        <w:t>Answer to Fourth Cause of Action: Common Law Infringement</w:t>
      </w:r>
    </w:p>
    <w:p w14:paraId="754A53FF" w14:textId="77777777" w:rsidR="005A5C9E" w:rsidRPr="005A5C9E" w:rsidRDefault="005A5C9E" w:rsidP="008B078C">
      <w:pPr>
        <w:spacing w:line="480" w:lineRule="auto"/>
        <w:rPr>
          <w:rFonts w:ascii="Arial" w:hAnsi="Arial" w:cs="Arial"/>
          <w:sz w:val="24"/>
          <w:szCs w:val="24"/>
        </w:rPr>
      </w:pPr>
    </w:p>
    <w:p w14:paraId="3F855692" w14:textId="77777777" w:rsidR="005A5C9E" w:rsidRPr="005A5C9E" w:rsidRDefault="005A5C9E" w:rsidP="008B078C">
      <w:pPr>
        <w:spacing w:line="480" w:lineRule="auto"/>
        <w:ind w:firstLine="720"/>
        <w:rPr>
          <w:rFonts w:ascii="Arial" w:hAnsi="Arial" w:cs="Arial"/>
          <w:sz w:val="24"/>
          <w:szCs w:val="24"/>
        </w:rPr>
      </w:pPr>
      <w:r w:rsidRPr="005A5C9E">
        <w:rPr>
          <w:rFonts w:ascii="Arial" w:hAnsi="Arial" w:cs="Arial"/>
          <w:sz w:val="24"/>
          <w:szCs w:val="24"/>
        </w:rPr>
        <w:t>Defendant denies all allegations set forth in paragraphs 48 and 49. The defendant was unaware of the Plaintiffs business in the State of Michigan at the time. Trademark infringement when between two states is a Federal matter pursuant to 28 U.S.C § 1332.</w:t>
      </w:r>
    </w:p>
    <w:p w14:paraId="7956FF78" w14:textId="77777777" w:rsidR="005A5C9E" w:rsidRPr="005A5C9E" w:rsidRDefault="005A5C9E" w:rsidP="008B078C">
      <w:pPr>
        <w:spacing w:line="480" w:lineRule="auto"/>
        <w:ind w:firstLine="720"/>
        <w:rPr>
          <w:rFonts w:ascii="Arial" w:hAnsi="Arial" w:cs="Arial"/>
          <w:sz w:val="24"/>
          <w:szCs w:val="24"/>
        </w:rPr>
      </w:pPr>
    </w:p>
    <w:p w14:paraId="19939608" w14:textId="77777777" w:rsidR="005A5C9E" w:rsidRPr="005A5C9E" w:rsidRDefault="005A5C9E" w:rsidP="008B078C">
      <w:pPr>
        <w:spacing w:line="480" w:lineRule="auto"/>
        <w:ind w:firstLine="720"/>
        <w:rPr>
          <w:rFonts w:ascii="Arial" w:hAnsi="Arial" w:cs="Arial"/>
          <w:sz w:val="24"/>
          <w:szCs w:val="24"/>
        </w:rPr>
      </w:pPr>
      <w:r w:rsidRPr="005A5C9E">
        <w:rPr>
          <w:rFonts w:ascii="Arial" w:hAnsi="Arial" w:cs="Arial"/>
          <w:sz w:val="24"/>
          <w:szCs w:val="24"/>
        </w:rPr>
        <w:t>Defendant does not have enough information to form a conclusion on the allegations set forth in paragraphs 46, 47, 50, and 51. The defendant was unaware of the Plaintiffs business in the state of Michigan at the time.</w:t>
      </w:r>
    </w:p>
    <w:p w14:paraId="4DEF7910" w14:textId="77777777" w:rsidR="005A5C9E" w:rsidRPr="005A5C9E" w:rsidRDefault="005A5C9E" w:rsidP="008B078C">
      <w:pPr>
        <w:spacing w:line="480" w:lineRule="auto"/>
        <w:rPr>
          <w:rFonts w:ascii="Arial" w:hAnsi="Arial" w:cs="Arial"/>
          <w:sz w:val="24"/>
          <w:szCs w:val="24"/>
        </w:rPr>
      </w:pPr>
    </w:p>
    <w:p w14:paraId="77043194" w14:textId="77777777" w:rsidR="005A5C9E" w:rsidRPr="005A5C9E" w:rsidRDefault="005A5C9E" w:rsidP="008B078C">
      <w:pPr>
        <w:spacing w:line="480" w:lineRule="auto"/>
        <w:jc w:val="center"/>
        <w:rPr>
          <w:rFonts w:ascii="Arial" w:hAnsi="Arial" w:cs="Arial"/>
          <w:b/>
          <w:bCs/>
          <w:sz w:val="24"/>
          <w:szCs w:val="24"/>
          <w:u w:val="single"/>
        </w:rPr>
      </w:pPr>
      <w:r w:rsidRPr="005A5C9E">
        <w:rPr>
          <w:rFonts w:ascii="Arial" w:hAnsi="Arial" w:cs="Arial"/>
          <w:b/>
          <w:bCs/>
          <w:sz w:val="24"/>
          <w:szCs w:val="24"/>
          <w:u w:val="single"/>
        </w:rPr>
        <w:t>Answer to Fifth Cause of Action: Common Law Unfair Competition</w:t>
      </w:r>
    </w:p>
    <w:p w14:paraId="76EEE1A4" w14:textId="77777777" w:rsidR="005A5C9E" w:rsidRPr="005A5C9E" w:rsidRDefault="005A5C9E" w:rsidP="008B078C">
      <w:pPr>
        <w:spacing w:line="480" w:lineRule="auto"/>
        <w:rPr>
          <w:rFonts w:ascii="Arial" w:hAnsi="Arial" w:cs="Arial"/>
          <w:sz w:val="24"/>
          <w:szCs w:val="24"/>
        </w:rPr>
      </w:pPr>
    </w:p>
    <w:p w14:paraId="4553398D" w14:textId="77777777" w:rsidR="005A5C9E" w:rsidRPr="005A5C9E" w:rsidRDefault="005A5C9E" w:rsidP="008B078C">
      <w:pPr>
        <w:spacing w:line="480" w:lineRule="auto"/>
        <w:ind w:firstLine="720"/>
        <w:rPr>
          <w:rFonts w:ascii="Arial" w:hAnsi="Arial" w:cs="Arial"/>
          <w:sz w:val="24"/>
          <w:szCs w:val="24"/>
        </w:rPr>
      </w:pPr>
      <w:r w:rsidRPr="005A5C9E">
        <w:rPr>
          <w:rFonts w:ascii="Arial" w:hAnsi="Arial" w:cs="Arial"/>
          <w:sz w:val="24"/>
          <w:szCs w:val="24"/>
        </w:rPr>
        <w:t>Defendant denies the allegations set forth in paragraphs 54 and 55. The defendant had no prior knowledge of the trademark “Sweet Lorraine’s” outside of her business located in North Carolina.</w:t>
      </w:r>
    </w:p>
    <w:p w14:paraId="24D3C27F" w14:textId="77777777" w:rsidR="005A5C9E" w:rsidRPr="005A5C9E" w:rsidRDefault="005A5C9E" w:rsidP="008B078C">
      <w:pPr>
        <w:spacing w:line="480" w:lineRule="auto"/>
        <w:ind w:firstLine="720"/>
        <w:rPr>
          <w:rFonts w:ascii="Arial" w:hAnsi="Arial" w:cs="Arial"/>
          <w:sz w:val="24"/>
          <w:szCs w:val="24"/>
        </w:rPr>
      </w:pPr>
    </w:p>
    <w:p w14:paraId="6AD947AB"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tab/>
        <w:t>Defendant does not have enough information to form a conclusion on the allegations set forth in paragraphs 52, 53, 56, and 57. The defendant was unaware of the Plaintiffs business in the state of Michigan at the time.</w:t>
      </w:r>
    </w:p>
    <w:p w14:paraId="2C9F5A8A" w14:textId="77777777" w:rsidR="005A5C9E" w:rsidRPr="005A5C9E" w:rsidRDefault="005A5C9E" w:rsidP="008B078C">
      <w:pPr>
        <w:spacing w:line="480" w:lineRule="auto"/>
        <w:jc w:val="right"/>
        <w:rPr>
          <w:rFonts w:ascii="Arial" w:hAnsi="Arial" w:cs="Arial"/>
          <w:color w:val="000000" w:themeColor="text1"/>
          <w:sz w:val="24"/>
          <w:szCs w:val="24"/>
        </w:rPr>
      </w:pPr>
      <w:r w:rsidRPr="005A5C9E">
        <w:rPr>
          <w:rFonts w:ascii="Arial" w:hAnsi="Arial" w:cs="Arial"/>
          <w:b/>
          <w:bCs/>
          <w:i/>
          <w:iCs/>
          <w:color w:val="000000" w:themeColor="text1"/>
          <w:sz w:val="24"/>
          <w:szCs w:val="24"/>
          <w:u w:val="single"/>
        </w:rPr>
        <w:t>/s/ Lisa Howard</w:t>
      </w:r>
      <w:r w:rsidRPr="005A5C9E">
        <w:rPr>
          <w:rFonts w:ascii="Arial" w:hAnsi="Arial" w:cs="Arial"/>
          <w:b/>
          <w:bCs/>
          <w:i/>
          <w:iCs/>
          <w:color w:val="000000" w:themeColor="text1"/>
          <w:sz w:val="24"/>
          <w:szCs w:val="24"/>
          <w:u w:val="single"/>
        </w:rPr>
        <w:br/>
      </w:r>
      <w:r w:rsidRPr="005A5C9E">
        <w:rPr>
          <w:rFonts w:ascii="Arial" w:hAnsi="Arial" w:cs="Arial"/>
          <w:color w:val="000000" w:themeColor="text1"/>
          <w:sz w:val="24"/>
          <w:szCs w:val="24"/>
        </w:rPr>
        <w:t>Lisa Howard, Esq.</w:t>
      </w:r>
      <w:r w:rsidRPr="005A5C9E">
        <w:rPr>
          <w:rFonts w:ascii="Arial" w:hAnsi="Arial" w:cs="Arial"/>
          <w:color w:val="000000" w:themeColor="text1"/>
          <w:sz w:val="24"/>
          <w:szCs w:val="24"/>
        </w:rPr>
        <w:br/>
        <w:t>Howard &amp; Mils P.C.</w:t>
      </w:r>
      <w:r w:rsidRPr="005A5C9E">
        <w:rPr>
          <w:rFonts w:ascii="Arial" w:hAnsi="Arial" w:cs="Arial"/>
          <w:color w:val="000000" w:themeColor="text1"/>
          <w:sz w:val="24"/>
          <w:szCs w:val="24"/>
        </w:rPr>
        <w:br/>
        <w:t>2323 Law Firm Rd.</w:t>
      </w:r>
      <w:r w:rsidRPr="005A5C9E">
        <w:rPr>
          <w:rFonts w:ascii="Arial" w:hAnsi="Arial" w:cs="Arial"/>
          <w:color w:val="000000" w:themeColor="text1"/>
          <w:sz w:val="24"/>
          <w:szCs w:val="24"/>
        </w:rPr>
        <w:br/>
        <w:t>Charlotte, NC 45678</w:t>
      </w:r>
      <w:r w:rsidRPr="005A5C9E">
        <w:rPr>
          <w:rFonts w:ascii="Arial" w:hAnsi="Arial" w:cs="Arial"/>
          <w:color w:val="000000" w:themeColor="text1"/>
          <w:sz w:val="24"/>
          <w:szCs w:val="24"/>
        </w:rPr>
        <w:br/>
        <w:t>Phone (123) 456-7895</w:t>
      </w:r>
      <w:r w:rsidRPr="005A5C9E">
        <w:rPr>
          <w:rFonts w:ascii="Arial" w:hAnsi="Arial" w:cs="Arial"/>
          <w:color w:val="000000" w:themeColor="text1"/>
          <w:sz w:val="24"/>
          <w:szCs w:val="24"/>
        </w:rPr>
        <w:br/>
      </w:r>
      <w:r w:rsidRPr="005A5C9E">
        <w:rPr>
          <w:rFonts w:ascii="Arial" w:hAnsi="Arial" w:cs="Arial"/>
          <w:i/>
          <w:iCs/>
          <w:color w:val="000000" w:themeColor="text1"/>
          <w:sz w:val="24"/>
          <w:szCs w:val="24"/>
        </w:rPr>
        <w:t xml:space="preserve">ATTORNEY FOR DEFENDANT </w:t>
      </w:r>
    </w:p>
    <w:p w14:paraId="78613DDD" w14:textId="77777777" w:rsidR="005A5C9E" w:rsidRPr="005A5C9E" w:rsidRDefault="005A5C9E" w:rsidP="008B078C">
      <w:pPr>
        <w:spacing w:line="480" w:lineRule="auto"/>
        <w:jc w:val="center"/>
        <w:rPr>
          <w:rFonts w:ascii="Arial" w:hAnsi="Arial" w:cs="Arial"/>
          <w:b/>
          <w:bCs/>
          <w:color w:val="000000" w:themeColor="text1"/>
          <w:sz w:val="24"/>
          <w:szCs w:val="24"/>
          <w:u w:val="single"/>
        </w:rPr>
      </w:pPr>
      <w:r w:rsidRPr="005A5C9E">
        <w:rPr>
          <w:rFonts w:ascii="Arial" w:hAnsi="Arial" w:cs="Arial"/>
          <w:b/>
          <w:bCs/>
          <w:color w:val="000000" w:themeColor="text1"/>
          <w:sz w:val="24"/>
          <w:szCs w:val="24"/>
          <w:u w:val="single"/>
        </w:rPr>
        <w:t>United States District Court</w:t>
      </w:r>
    </w:p>
    <w:p w14:paraId="458F5067" w14:textId="77777777" w:rsidR="005A5C9E" w:rsidRPr="005A5C9E" w:rsidRDefault="005A5C9E" w:rsidP="008B078C">
      <w:pPr>
        <w:spacing w:line="480" w:lineRule="auto"/>
        <w:jc w:val="center"/>
        <w:rPr>
          <w:rFonts w:ascii="Arial" w:hAnsi="Arial" w:cs="Arial"/>
          <w:b/>
          <w:bCs/>
          <w:color w:val="000000" w:themeColor="text1"/>
          <w:sz w:val="24"/>
          <w:szCs w:val="24"/>
          <w:u w:val="single"/>
        </w:rPr>
      </w:pPr>
      <w:r w:rsidRPr="005A5C9E">
        <w:rPr>
          <w:rFonts w:ascii="Arial" w:hAnsi="Arial" w:cs="Arial"/>
          <w:b/>
          <w:bCs/>
          <w:color w:val="000000" w:themeColor="text1"/>
          <w:sz w:val="24"/>
          <w:szCs w:val="24"/>
          <w:u w:val="single"/>
        </w:rPr>
        <w:t>Eastern District Of Michigan</w:t>
      </w:r>
    </w:p>
    <w:p w14:paraId="260C68D8" w14:textId="77777777" w:rsidR="005A5C9E" w:rsidRPr="005A5C9E" w:rsidRDefault="005A5C9E" w:rsidP="008B078C">
      <w:pPr>
        <w:spacing w:line="480" w:lineRule="auto"/>
        <w:jc w:val="center"/>
        <w:rPr>
          <w:rFonts w:ascii="Arial" w:hAnsi="Arial" w:cs="Arial"/>
          <w:color w:val="000000" w:themeColor="text1"/>
          <w:sz w:val="24"/>
          <w:szCs w:val="24"/>
        </w:rPr>
      </w:pPr>
    </w:p>
    <w:p w14:paraId="451EEFC0" w14:textId="77777777" w:rsidR="005A5C9E" w:rsidRPr="005A5C9E" w:rsidRDefault="005A5C9E"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 xml:space="preserve">Sweet </w:t>
      </w:r>
      <w:proofErr w:type="spellStart"/>
      <w:r w:rsidRPr="005A5C9E">
        <w:rPr>
          <w:rFonts w:ascii="Arial" w:hAnsi="Arial" w:cs="Arial"/>
          <w:b/>
          <w:bCs/>
          <w:color w:val="000000" w:themeColor="text1"/>
          <w:sz w:val="24"/>
          <w:szCs w:val="24"/>
        </w:rPr>
        <w:t>Lorriane’s</w:t>
      </w:r>
      <w:proofErr w:type="spellEnd"/>
      <w:r w:rsidRPr="005A5C9E">
        <w:rPr>
          <w:rFonts w:ascii="Arial" w:hAnsi="Arial" w:cs="Arial"/>
          <w:b/>
          <w:bCs/>
          <w:color w:val="000000" w:themeColor="text1"/>
          <w:sz w:val="24"/>
          <w:szCs w:val="24"/>
        </w:rPr>
        <w:t xml:space="preserve"> Systems, LLC</w:t>
      </w:r>
    </w:p>
    <w:p w14:paraId="4EE064F4" w14:textId="77777777" w:rsidR="005A5C9E" w:rsidRPr="005A5C9E" w:rsidRDefault="005A5C9E"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ab/>
      </w:r>
      <w:r w:rsidRPr="005A5C9E">
        <w:rPr>
          <w:rFonts w:ascii="Arial" w:hAnsi="Arial" w:cs="Arial"/>
          <w:b/>
          <w:bCs/>
          <w:color w:val="000000" w:themeColor="text1"/>
          <w:sz w:val="24"/>
          <w:szCs w:val="24"/>
        </w:rPr>
        <w:tab/>
        <w:t>PLAINTIFF</w:t>
      </w:r>
    </w:p>
    <w:p w14:paraId="118DB411" w14:textId="77777777" w:rsidR="005A5C9E" w:rsidRPr="005A5C9E" w:rsidRDefault="005A5C9E" w:rsidP="008B078C">
      <w:pPr>
        <w:spacing w:line="480" w:lineRule="auto"/>
        <w:jc w:val="right"/>
        <w:rPr>
          <w:rFonts w:ascii="Arial" w:hAnsi="Arial" w:cs="Arial"/>
          <w:b/>
          <w:bCs/>
          <w:color w:val="000000" w:themeColor="text1"/>
          <w:sz w:val="24"/>
          <w:szCs w:val="24"/>
        </w:rPr>
      </w:pPr>
      <w:r w:rsidRPr="005A5C9E">
        <w:rPr>
          <w:rFonts w:ascii="Arial" w:hAnsi="Arial" w:cs="Arial"/>
          <w:b/>
          <w:bCs/>
          <w:color w:val="000000" w:themeColor="text1"/>
          <w:sz w:val="24"/>
          <w:szCs w:val="24"/>
        </w:rPr>
        <w:t>Civil Action No. 3176</w:t>
      </w:r>
    </w:p>
    <w:p w14:paraId="0441B856" w14:textId="77777777" w:rsidR="005A5C9E" w:rsidRPr="005A5C9E" w:rsidRDefault="005A5C9E" w:rsidP="008B078C">
      <w:pPr>
        <w:spacing w:line="480" w:lineRule="auto"/>
        <w:jc w:val="right"/>
        <w:rPr>
          <w:rFonts w:ascii="Arial" w:hAnsi="Arial" w:cs="Arial"/>
          <w:b/>
          <w:bCs/>
          <w:color w:val="000000" w:themeColor="text1"/>
          <w:sz w:val="24"/>
          <w:szCs w:val="24"/>
        </w:rPr>
      </w:pPr>
      <w:r w:rsidRPr="005A5C9E">
        <w:rPr>
          <w:rFonts w:ascii="Arial" w:hAnsi="Arial" w:cs="Arial"/>
          <w:b/>
          <w:bCs/>
          <w:color w:val="000000" w:themeColor="text1"/>
          <w:sz w:val="24"/>
          <w:szCs w:val="24"/>
        </w:rPr>
        <w:lastRenderedPageBreak/>
        <w:t>Judge Greg Mayes</w:t>
      </w:r>
    </w:p>
    <w:p w14:paraId="68496BA5" w14:textId="77777777" w:rsidR="005A5C9E" w:rsidRPr="005A5C9E" w:rsidRDefault="005A5C9E" w:rsidP="008B078C">
      <w:pPr>
        <w:spacing w:line="480" w:lineRule="auto"/>
        <w:jc w:val="right"/>
        <w:rPr>
          <w:rFonts w:ascii="Arial" w:hAnsi="Arial" w:cs="Arial"/>
          <w:b/>
          <w:bCs/>
          <w:color w:val="000000" w:themeColor="text1"/>
          <w:sz w:val="24"/>
          <w:szCs w:val="24"/>
        </w:rPr>
      </w:pPr>
    </w:p>
    <w:p w14:paraId="63B37FD1" w14:textId="77777777" w:rsidR="005A5C9E" w:rsidRPr="005A5C9E" w:rsidRDefault="005A5C9E"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vs.</w:t>
      </w:r>
    </w:p>
    <w:p w14:paraId="783B5DD3" w14:textId="77777777" w:rsidR="005A5C9E" w:rsidRPr="005A5C9E" w:rsidRDefault="005A5C9E"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Sweet Lorraine’s Bakery, LLC</w:t>
      </w:r>
    </w:p>
    <w:p w14:paraId="188B4CE2" w14:textId="77777777" w:rsidR="005A5C9E" w:rsidRPr="005A5C9E" w:rsidRDefault="005A5C9E"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ab/>
      </w:r>
      <w:r w:rsidRPr="005A5C9E">
        <w:rPr>
          <w:rFonts w:ascii="Arial" w:hAnsi="Arial" w:cs="Arial"/>
          <w:b/>
          <w:bCs/>
          <w:color w:val="000000" w:themeColor="text1"/>
          <w:sz w:val="24"/>
          <w:szCs w:val="24"/>
        </w:rPr>
        <w:tab/>
        <w:t>DEFENDANT</w:t>
      </w:r>
    </w:p>
    <w:p w14:paraId="33113CDD" w14:textId="77777777" w:rsidR="005A5C9E" w:rsidRPr="005A5C9E" w:rsidRDefault="005A5C9E" w:rsidP="008B078C">
      <w:pPr>
        <w:spacing w:line="480" w:lineRule="auto"/>
        <w:rPr>
          <w:rFonts w:ascii="Arial" w:hAnsi="Arial" w:cs="Arial"/>
          <w:b/>
          <w:bCs/>
          <w:color w:val="000000" w:themeColor="text1"/>
          <w:sz w:val="24"/>
          <w:szCs w:val="24"/>
        </w:rPr>
      </w:pPr>
    </w:p>
    <w:p w14:paraId="3758BE0E" w14:textId="77777777" w:rsidR="005A5C9E" w:rsidRPr="005A5C9E" w:rsidRDefault="005A5C9E" w:rsidP="008B078C">
      <w:pPr>
        <w:pBdr>
          <w:bottom w:val="double" w:sz="6" w:space="1" w:color="auto"/>
        </w:pBdr>
        <w:spacing w:line="480" w:lineRule="auto"/>
        <w:jc w:val="center"/>
        <w:rPr>
          <w:rFonts w:ascii="Arial" w:hAnsi="Arial" w:cs="Arial"/>
          <w:b/>
          <w:bCs/>
          <w:color w:val="000000" w:themeColor="text1"/>
          <w:sz w:val="24"/>
          <w:szCs w:val="24"/>
          <w:u w:val="single"/>
        </w:rPr>
      </w:pPr>
      <w:r w:rsidRPr="005A5C9E">
        <w:rPr>
          <w:rFonts w:ascii="Arial" w:hAnsi="Arial" w:cs="Arial"/>
          <w:b/>
          <w:bCs/>
          <w:color w:val="000000" w:themeColor="text1"/>
          <w:sz w:val="24"/>
          <w:szCs w:val="24"/>
          <w:u w:val="single"/>
        </w:rPr>
        <w:t xml:space="preserve">REQUEST FOR INSPECTION </w:t>
      </w:r>
    </w:p>
    <w:p w14:paraId="627FFBC5" w14:textId="77777777" w:rsidR="005A5C9E" w:rsidRPr="005A5C9E" w:rsidRDefault="005A5C9E" w:rsidP="008B078C">
      <w:pPr>
        <w:spacing w:line="480" w:lineRule="auto"/>
        <w:rPr>
          <w:rFonts w:ascii="Arial" w:hAnsi="Arial" w:cs="Arial"/>
          <w:color w:val="000000" w:themeColor="text1"/>
          <w:sz w:val="24"/>
          <w:szCs w:val="24"/>
        </w:rPr>
      </w:pPr>
    </w:p>
    <w:p w14:paraId="62EAA8DA" w14:textId="77777777" w:rsidR="005A5C9E" w:rsidRPr="005A5C9E" w:rsidRDefault="005A5C9E" w:rsidP="008B078C">
      <w:pPr>
        <w:spacing w:line="480" w:lineRule="auto"/>
        <w:rPr>
          <w:rFonts w:ascii="Arial" w:hAnsi="Arial" w:cs="Arial"/>
          <w:b/>
          <w:bCs/>
          <w:sz w:val="24"/>
          <w:szCs w:val="24"/>
        </w:rPr>
      </w:pPr>
      <w:r w:rsidRPr="005A5C9E">
        <w:rPr>
          <w:rFonts w:ascii="Arial" w:hAnsi="Arial" w:cs="Arial"/>
          <w:b/>
          <w:bCs/>
          <w:sz w:val="24"/>
          <w:szCs w:val="24"/>
        </w:rPr>
        <w:t>TO MARSHA JABBER, ATTORNEY FOR PLAINTIFF:</w:t>
      </w:r>
    </w:p>
    <w:p w14:paraId="5F5CAFCD" w14:textId="77777777" w:rsidR="005A5C9E" w:rsidRPr="005A5C9E" w:rsidRDefault="005A5C9E" w:rsidP="008B078C">
      <w:pPr>
        <w:spacing w:line="480" w:lineRule="auto"/>
        <w:rPr>
          <w:rFonts w:ascii="Arial" w:hAnsi="Arial" w:cs="Arial"/>
          <w:b/>
          <w:bCs/>
          <w:sz w:val="24"/>
          <w:szCs w:val="24"/>
        </w:rPr>
      </w:pPr>
    </w:p>
    <w:p w14:paraId="01D127F0" w14:textId="77777777" w:rsidR="005A5C9E" w:rsidRPr="005A5C9E" w:rsidRDefault="005A5C9E" w:rsidP="008B078C">
      <w:pPr>
        <w:spacing w:line="480" w:lineRule="auto"/>
        <w:rPr>
          <w:rFonts w:ascii="Arial" w:hAnsi="Arial" w:cs="Arial"/>
          <w:sz w:val="24"/>
          <w:szCs w:val="24"/>
        </w:rPr>
      </w:pPr>
      <w:r w:rsidRPr="005A5C9E">
        <w:rPr>
          <w:rFonts w:ascii="Arial" w:hAnsi="Arial" w:cs="Arial"/>
          <w:b/>
          <w:bCs/>
          <w:sz w:val="24"/>
          <w:szCs w:val="24"/>
        </w:rPr>
        <w:t xml:space="preserve">NOTICE IS HEREBY GIVEN </w:t>
      </w:r>
      <w:r w:rsidRPr="005A5C9E">
        <w:rPr>
          <w:rFonts w:ascii="Arial" w:hAnsi="Arial" w:cs="Arial"/>
          <w:sz w:val="24"/>
          <w:szCs w:val="24"/>
        </w:rPr>
        <w:t>that I presently represent the Defendant who is being allegedly charged with trademark infringement. Pursuant to the Federal Rules of Civil Procedure, Defendant hereby requests Plaintiff to produce, within thirty (30) days of service, original or legible copies of the documents and electronically stored information of the below documents. You are so asked to serve a written response to Defendant within thirty (30) days after service of this request pursuant to Fed. R. Civ. P. R. 34(2)(A) and M.C.R. 2.310.</w:t>
      </w:r>
    </w:p>
    <w:p w14:paraId="4FF5DB35"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tab/>
        <w:t>“Documents” includes any writings, drawings, graphs, charts, photographs, phone records, and other data complications from which information can be obtained, trashed, translated, if necessary, by the respondent through detection devices into a reasonably usable form.</w:t>
      </w:r>
    </w:p>
    <w:p w14:paraId="25E762DD" w14:textId="77777777" w:rsidR="005A5C9E" w:rsidRPr="005A5C9E" w:rsidRDefault="005A5C9E" w:rsidP="008B078C">
      <w:pPr>
        <w:spacing w:line="480" w:lineRule="auto"/>
        <w:rPr>
          <w:rFonts w:ascii="Arial" w:hAnsi="Arial" w:cs="Arial"/>
          <w:sz w:val="24"/>
          <w:szCs w:val="24"/>
        </w:rPr>
      </w:pPr>
    </w:p>
    <w:p w14:paraId="38C88443" w14:textId="77777777" w:rsidR="005A5C9E" w:rsidRPr="005A5C9E" w:rsidRDefault="005A5C9E" w:rsidP="008B078C">
      <w:pPr>
        <w:spacing w:line="480" w:lineRule="auto"/>
        <w:jc w:val="center"/>
        <w:rPr>
          <w:rFonts w:ascii="Arial" w:hAnsi="Arial" w:cs="Arial"/>
          <w:b/>
          <w:bCs/>
          <w:sz w:val="24"/>
          <w:szCs w:val="24"/>
          <w:u w:val="single"/>
        </w:rPr>
      </w:pPr>
      <w:r w:rsidRPr="005A5C9E">
        <w:rPr>
          <w:rFonts w:ascii="Arial" w:hAnsi="Arial" w:cs="Arial"/>
          <w:b/>
          <w:bCs/>
          <w:sz w:val="24"/>
          <w:szCs w:val="24"/>
          <w:u w:val="single"/>
        </w:rPr>
        <w:t>DOCUMENTS OR THINGS TO BE PRODUCED</w:t>
      </w:r>
    </w:p>
    <w:p w14:paraId="7F86DF38" w14:textId="77777777" w:rsidR="005A5C9E" w:rsidRPr="005A5C9E" w:rsidRDefault="005A5C9E" w:rsidP="008B078C">
      <w:pPr>
        <w:spacing w:line="480" w:lineRule="auto"/>
        <w:rPr>
          <w:rFonts w:ascii="Arial" w:hAnsi="Arial" w:cs="Arial"/>
          <w:sz w:val="24"/>
          <w:szCs w:val="24"/>
        </w:rPr>
      </w:pPr>
    </w:p>
    <w:p w14:paraId="742E6239"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tab/>
        <w:t>Pursuant to M.C.R. 2.310 you are hereby directed to provide the following to counsel for Defendant, Lisa Howard at Howard &amp; Mils P.C., 2323 Law Firm Rd., Charlotte, NC 45678:</w:t>
      </w:r>
    </w:p>
    <w:p w14:paraId="327B20B7"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t>1.</w:t>
      </w:r>
      <w:r w:rsidRPr="005A5C9E">
        <w:rPr>
          <w:rFonts w:ascii="Arial" w:hAnsi="Arial" w:cs="Arial"/>
          <w:sz w:val="24"/>
          <w:szCs w:val="24"/>
        </w:rPr>
        <w:tab/>
        <w:t>Please provide any and all statements relating to the Defendant and/or any principle, agent, employee or representative or anyone thought to be a principal, agent, employee, or representative of Sweet Lorraine’s Systems, LLC.</w:t>
      </w:r>
    </w:p>
    <w:p w14:paraId="38A2D7A2"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t>2.</w:t>
      </w:r>
      <w:r w:rsidRPr="005A5C9E">
        <w:rPr>
          <w:rFonts w:ascii="Arial" w:hAnsi="Arial" w:cs="Arial"/>
          <w:sz w:val="24"/>
          <w:szCs w:val="24"/>
        </w:rPr>
        <w:tab/>
        <w:t>All documents in which Plaintiff will rely upon to establish that Defendant’s trademark is causing consumer confusion drawing customers away from Sweet Lorraine’s Systems, LLC.</w:t>
      </w:r>
    </w:p>
    <w:p w14:paraId="5A3742CF"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t>3.</w:t>
      </w:r>
      <w:r w:rsidRPr="005A5C9E">
        <w:rPr>
          <w:rFonts w:ascii="Arial" w:hAnsi="Arial" w:cs="Arial"/>
          <w:sz w:val="24"/>
          <w:szCs w:val="24"/>
        </w:rPr>
        <w:tab/>
        <w:t>Any and all documents from anyone doing business with the Plaintiff showing that there is consumer confusion. Please provide the names, addresses, and phone numbers of all parties.</w:t>
      </w:r>
    </w:p>
    <w:p w14:paraId="150ADAB1"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t>4.</w:t>
      </w:r>
      <w:r w:rsidRPr="005A5C9E">
        <w:rPr>
          <w:rFonts w:ascii="Arial" w:hAnsi="Arial" w:cs="Arial"/>
          <w:sz w:val="24"/>
          <w:szCs w:val="24"/>
        </w:rPr>
        <w:tab/>
        <w:t xml:space="preserve">Any and all financial documents regarding profits, gains, and losses including statements from Plaintiffs business for the last 36 months. </w:t>
      </w:r>
    </w:p>
    <w:p w14:paraId="5C746375"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t>5.</w:t>
      </w:r>
      <w:r w:rsidRPr="005A5C9E">
        <w:rPr>
          <w:rFonts w:ascii="Arial" w:hAnsi="Arial" w:cs="Arial"/>
          <w:sz w:val="24"/>
          <w:szCs w:val="24"/>
        </w:rPr>
        <w:tab/>
        <w:t>Produce all documents that show Defendant knowingly and willingly infringed upon Plaintiff’s mark.</w:t>
      </w:r>
    </w:p>
    <w:p w14:paraId="78187151" w14:textId="77777777" w:rsidR="005A5C9E" w:rsidRPr="005A5C9E" w:rsidRDefault="005A5C9E" w:rsidP="008B078C">
      <w:pPr>
        <w:spacing w:line="480" w:lineRule="auto"/>
        <w:rPr>
          <w:rFonts w:ascii="Arial" w:hAnsi="Arial" w:cs="Arial"/>
          <w:sz w:val="24"/>
          <w:szCs w:val="24"/>
        </w:rPr>
      </w:pPr>
    </w:p>
    <w:p w14:paraId="5CC02D41" w14:textId="77777777" w:rsidR="005A5C9E" w:rsidRPr="005A5C9E" w:rsidRDefault="005A5C9E" w:rsidP="008B078C">
      <w:pPr>
        <w:spacing w:line="480" w:lineRule="auto"/>
        <w:ind w:firstLine="720"/>
        <w:rPr>
          <w:rFonts w:ascii="Arial" w:hAnsi="Arial" w:cs="Arial"/>
          <w:sz w:val="24"/>
          <w:szCs w:val="24"/>
        </w:rPr>
      </w:pPr>
      <w:r w:rsidRPr="005A5C9E">
        <w:rPr>
          <w:rFonts w:ascii="Arial" w:hAnsi="Arial" w:cs="Arial"/>
          <w:sz w:val="24"/>
          <w:szCs w:val="24"/>
        </w:rPr>
        <w:t xml:space="preserve">If you decline or object to produce any of the requested documents or things, we will file a Motion pursuant to M.C.R. 2.313. A Motion for an Order under this rule may be made to the Court In which the action is pending or as to a matter relating to a deposition, to a Court in the County or district where the deposition is being taken. If a despondent fails to answer a question propounded or submitted under M.C.R. 2.306 or </w:t>
      </w:r>
      <w:r w:rsidRPr="005A5C9E">
        <w:rPr>
          <w:rFonts w:ascii="Arial" w:hAnsi="Arial" w:cs="Arial"/>
          <w:sz w:val="24"/>
          <w:szCs w:val="24"/>
        </w:rPr>
        <w:lastRenderedPageBreak/>
        <w:t>2.307 or if a corporation or other entity that fails to make a designation under M.C.R 2.306(B0(5) or 2.307(A)(1) or if a party fails to answer an interrogatory submitted under M.C.R. 2.309 or in a response to a request for inspection submitted under M.C.R. 2.310, the party seeking discovery may move for an order compelling an answer, a designation, or inspection in accordance with the request. When taking a deposition on oral examination, the proponent of the question may complete or adjourn the examination before applying for an Order.</w:t>
      </w:r>
    </w:p>
    <w:p w14:paraId="53950821" w14:textId="77777777" w:rsidR="005A5C9E" w:rsidRPr="005A5C9E" w:rsidRDefault="005A5C9E" w:rsidP="008B078C">
      <w:pPr>
        <w:spacing w:line="480" w:lineRule="auto"/>
        <w:rPr>
          <w:rFonts w:ascii="Arial" w:hAnsi="Arial" w:cs="Arial"/>
          <w:sz w:val="24"/>
          <w:szCs w:val="24"/>
        </w:rPr>
      </w:pPr>
    </w:p>
    <w:p w14:paraId="1765BAF3" w14:textId="77777777" w:rsidR="005A5C9E" w:rsidRPr="005A5C9E" w:rsidRDefault="005A5C9E" w:rsidP="008B078C">
      <w:pPr>
        <w:spacing w:line="480" w:lineRule="auto"/>
        <w:ind w:firstLine="720"/>
        <w:rPr>
          <w:rFonts w:ascii="Arial" w:hAnsi="Arial" w:cs="Arial"/>
          <w:sz w:val="24"/>
          <w:szCs w:val="24"/>
        </w:rPr>
      </w:pPr>
      <w:r w:rsidRPr="005A5C9E">
        <w:rPr>
          <w:rFonts w:ascii="Arial" w:hAnsi="Arial" w:cs="Arial"/>
          <w:sz w:val="24"/>
          <w:szCs w:val="24"/>
        </w:rPr>
        <w:t>Notice is hereby given that failure to produce the above items will result in application for Judicial Notice of the requested information and standards applicable thereto by resort to Federal publications, manufacture specifications,  lab requirements, published peer review articles and Title 17 and other recognized resources.</w:t>
      </w:r>
    </w:p>
    <w:p w14:paraId="34C1B167" w14:textId="77777777" w:rsidR="005A5C9E" w:rsidRPr="005A5C9E" w:rsidRDefault="005A5C9E" w:rsidP="008B078C">
      <w:pPr>
        <w:spacing w:line="480" w:lineRule="auto"/>
        <w:rPr>
          <w:rFonts w:ascii="Arial" w:hAnsi="Arial" w:cs="Arial"/>
          <w:sz w:val="24"/>
          <w:szCs w:val="24"/>
        </w:rPr>
      </w:pPr>
    </w:p>
    <w:p w14:paraId="05BF8DF2" w14:textId="77777777" w:rsidR="005A5C9E" w:rsidRPr="005A5C9E" w:rsidRDefault="005A5C9E" w:rsidP="008B078C">
      <w:pPr>
        <w:spacing w:line="480" w:lineRule="auto"/>
        <w:ind w:firstLine="720"/>
        <w:rPr>
          <w:rFonts w:ascii="Arial" w:hAnsi="Arial" w:cs="Arial"/>
          <w:sz w:val="24"/>
          <w:szCs w:val="24"/>
        </w:rPr>
      </w:pPr>
      <w:r w:rsidRPr="005A5C9E">
        <w:rPr>
          <w:rFonts w:ascii="Arial" w:hAnsi="Arial" w:cs="Arial"/>
          <w:sz w:val="24"/>
          <w:szCs w:val="24"/>
        </w:rPr>
        <w:t>Defendant asks that this document be treated as a continuous request through the completion of the Trial.</w:t>
      </w:r>
    </w:p>
    <w:p w14:paraId="20B52201" w14:textId="77777777" w:rsidR="005A5C9E" w:rsidRPr="005A5C9E" w:rsidRDefault="005A5C9E" w:rsidP="008B078C">
      <w:pPr>
        <w:spacing w:line="480" w:lineRule="auto"/>
        <w:ind w:firstLine="720"/>
        <w:rPr>
          <w:rFonts w:ascii="Arial" w:hAnsi="Arial" w:cs="Arial"/>
          <w:sz w:val="24"/>
          <w:szCs w:val="24"/>
        </w:rPr>
      </w:pPr>
    </w:p>
    <w:p w14:paraId="5FE656D4" w14:textId="77777777" w:rsidR="005A5C9E" w:rsidRPr="005A5C9E" w:rsidRDefault="005A5C9E" w:rsidP="008B078C">
      <w:pPr>
        <w:spacing w:line="480" w:lineRule="auto"/>
        <w:ind w:firstLine="720"/>
        <w:rPr>
          <w:rFonts w:ascii="Arial" w:hAnsi="Arial" w:cs="Arial"/>
          <w:sz w:val="24"/>
          <w:szCs w:val="24"/>
        </w:rPr>
      </w:pPr>
    </w:p>
    <w:p w14:paraId="229DF462" w14:textId="77777777" w:rsidR="005A5C9E" w:rsidRPr="005A5C9E" w:rsidRDefault="005A5C9E" w:rsidP="008B078C">
      <w:pPr>
        <w:spacing w:line="480" w:lineRule="auto"/>
        <w:jc w:val="right"/>
        <w:rPr>
          <w:rFonts w:ascii="Arial" w:hAnsi="Arial" w:cs="Arial"/>
          <w:i/>
          <w:iCs/>
          <w:color w:val="000000" w:themeColor="text1"/>
          <w:sz w:val="24"/>
          <w:szCs w:val="24"/>
        </w:rPr>
      </w:pPr>
      <w:r w:rsidRPr="005A5C9E">
        <w:rPr>
          <w:rFonts w:ascii="Arial" w:hAnsi="Arial" w:cs="Arial"/>
          <w:b/>
          <w:bCs/>
          <w:i/>
          <w:iCs/>
          <w:color w:val="000000" w:themeColor="text1"/>
          <w:sz w:val="24"/>
          <w:szCs w:val="24"/>
          <w:u w:val="single"/>
        </w:rPr>
        <w:t>/s/ Lisa Howard</w:t>
      </w:r>
      <w:r w:rsidRPr="005A5C9E">
        <w:rPr>
          <w:rFonts w:ascii="Arial" w:hAnsi="Arial" w:cs="Arial"/>
          <w:b/>
          <w:bCs/>
          <w:i/>
          <w:iCs/>
          <w:color w:val="000000" w:themeColor="text1"/>
          <w:sz w:val="24"/>
          <w:szCs w:val="24"/>
          <w:u w:val="single"/>
        </w:rPr>
        <w:br/>
      </w:r>
      <w:r w:rsidRPr="005A5C9E">
        <w:rPr>
          <w:rFonts w:ascii="Arial" w:hAnsi="Arial" w:cs="Arial"/>
          <w:color w:val="000000" w:themeColor="text1"/>
          <w:sz w:val="24"/>
          <w:szCs w:val="24"/>
        </w:rPr>
        <w:t>Lisa Howard, Esq.</w:t>
      </w:r>
      <w:r w:rsidRPr="005A5C9E">
        <w:rPr>
          <w:rFonts w:ascii="Arial" w:hAnsi="Arial" w:cs="Arial"/>
          <w:color w:val="000000" w:themeColor="text1"/>
          <w:sz w:val="24"/>
          <w:szCs w:val="24"/>
        </w:rPr>
        <w:br/>
        <w:t>Howard &amp; Mils P.C.</w:t>
      </w:r>
      <w:r w:rsidRPr="005A5C9E">
        <w:rPr>
          <w:rFonts w:ascii="Arial" w:hAnsi="Arial" w:cs="Arial"/>
          <w:color w:val="000000" w:themeColor="text1"/>
          <w:sz w:val="24"/>
          <w:szCs w:val="24"/>
        </w:rPr>
        <w:br/>
        <w:t>2323 Law Firm Rd.</w:t>
      </w:r>
      <w:r w:rsidRPr="005A5C9E">
        <w:rPr>
          <w:rFonts w:ascii="Arial" w:hAnsi="Arial" w:cs="Arial"/>
          <w:color w:val="000000" w:themeColor="text1"/>
          <w:sz w:val="24"/>
          <w:szCs w:val="24"/>
        </w:rPr>
        <w:br/>
        <w:t>Charlotte, NC 45678</w:t>
      </w:r>
      <w:r w:rsidRPr="005A5C9E">
        <w:rPr>
          <w:rFonts w:ascii="Arial" w:hAnsi="Arial" w:cs="Arial"/>
          <w:color w:val="000000" w:themeColor="text1"/>
          <w:sz w:val="24"/>
          <w:szCs w:val="24"/>
        </w:rPr>
        <w:br/>
      </w:r>
      <w:r w:rsidRPr="005A5C9E">
        <w:rPr>
          <w:rFonts w:ascii="Arial" w:hAnsi="Arial" w:cs="Arial"/>
          <w:color w:val="000000" w:themeColor="text1"/>
          <w:sz w:val="24"/>
          <w:szCs w:val="24"/>
        </w:rPr>
        <w:lastRenderedPageBreak/>
        <w:t>Phone (123) 456-7895</w:t>
      </w:r>
      <w:r w:rsidRPr="005A5C9E">
        <w:rPr>
          <w:rFonts w:ascii="Arial" w:hAnsi="Arial" w:cs="Arial"/>
          <w:color w:val="000000" w:themeColor="text1"/>
          <w:sz w:val="24"/>
          <w:szCs w:val="24"/>
        </w:rPr>
        <w:br/>
      </w:r>
      <w:r w:rsidRPr="005A5C9E">
        <w:rPr>
          <w:rFonts w:ascii="Arial" w:hAnsi="Arial" w:cs="Arial"/>
          <w:i/>
          <w:iCs/>
          <w:color w:val="000000" w:themeColor="text1"/>
          <w:sz w:val="24"/>
          <w:szCs w:val="24"/>
        </w:rPr>
        <w:t>ATTORNEY FOR DEFENDANT</w:t>
      </w:r>
    </w:p>
    <w:p w14:paraId="20B526A0" w14:textId="77777777" w:rsidR="005A5C9E" w:rsidRPr="005A5C9E" w:rsidRDefault="005A5C9E" w:rsidP="008B078C">
      <w:pPr>
        <w:spacing w:line="480" w:lineRule="auto"/>
        <w:jc w:val="right"/>
        <w:rPr>
          <w:rFonts w:ascii="Arial" w:hAnsi="Arial" w:cs="Arial"/>
          <w:i/>
          <w:iCs/>
          <w:color w:val="000000" w:themeColor="text1"/>
          <w:sz w:val="24"/>
          <w:szCs w:val="24"/>
        </w:rPr>
      </w:pPr>
    </w:p>
    <w:p w14:paraId="6097857D" w14:textId="77777777" w:rsidR="005A5C9E" w:rsidRPr="005A5C9E" w:rsidRDefault="005A5C9E" w:rsidP="008B078C">
      <w:pPr>
        <w:spacing w:line="480" w:lineRule="auto"/>
        <w:rPr>
          <w:rFonts w:ascii="Arial" w:hAnsi="Arial" w:cs="Arial"/>
          <w:i/>
          <w:iCs/>
          <w:color w:val="000000" w:themeColor="text1"/>
          <w:sz w:val="24"/>
          <w:szCs w:val="24"/>
        </w:rPr>
      </w:pPr>
      <w:r w:rsidRPr="005A5C9E">
        <w:rPr>
          <w:rFonts w:ascii="Arial" w:hAnsi="Arial" w:cs="Arial"/>
          <w:i/>
          <w:iCs/>
          <w:color w:val="000000" w:themeColor="text1"/>
          <w:sz w:val="24"/>
          <w:szCs w:val="24"/>
        </w:rPr>
        <w:br w:type="page"/>
      </w:r>
      <w:r w:rsidRPr="005A5C9E">
        <w:rPr>
          <w:rFonts w:ascii="Arial" w:hAnsi="Arial" w:cs="Arial"/>
          <w:i/>
          <w:iCs/>
          <w:color w:val="000000" w:themeColor="text1"/>
          <w:sz w:val="24"/>
          <w:szCs w:val="24"/>
        </w:rPr>
        <w:lastRenderedPageBreak/>
        <w:t xml:space="preserve"> </w:t>
      </w:r>
    </w:p>
    <w:p w14:paraId="2FE9038C" w14:textId="77777777" w:rsidR="005A5C9E" w:rsidRPr="005A5C9E" w:rsidRDefault="005A5C9E" w:rsidP="008B078C">
      <w:pPr>
        <w:spacing w:line="480" w:lineRule="auto"/>
        <w:ind w:left="720"/>
        <w:rPr>
          <w:rFonts w:ascii="Arial" w:hAnsi="Arial" w:cs="Arial"/>
          <w:sz w:val="24"/>
          <w:szCs w:val="24"/>
        </w:rPr>
      </w:pPr>
    </w:p>
    <w:p w14:paraId="1939E45C" w14:textId="77777777" w:rsidR="005A5C9E" w:rsidRPr="005A5C9E" w:rsidRDefault="005A5C9E" w:rsidP="008B078C">
      <w:pPr>
        <w:spacing w:line="480" w:lineRule="auto"/>
        <w:jc w:val="center"/>
        <w:rPr>
          <w:rFonts w:ascii="Arial" w:hAnsi="Arial" w:cs="Arial"/>
          <w:b/>
          <w:bCs/>
          <w:color w:val="000000" w:themeColor="text1"/>
          <w:sz w:val="24"/>
          <w:szCs w:val="24"/>
          <w:u w:val="single"/>
        </w:rPr>
      </w:pPr>
      <w:r w:rsidRPr="005A5C9E">
        <w:rPr>
          <w:rFonts w:ascii="Arial" w:hAnsi="Arial" w:cs="Arial"/>
          <w:b/>
          <w:bCs/>
          <w:color w:val="000000" w:themeColor="text1"/>
          <w:sz w:val="24"/>
          <w:szCs w:val="24"/>
          <w:u w:val="single"/>
        </w:rPr>
        <w:t>United States District Court</w:t>
      </w:r>
    </w:p>
    <w:p w14:paraId="5CFA505F" w14:textId="77777777" w:rsidR="005A5C9E" w:rsidRPr="005A5C9E" w:rsidRDefault="005A5C9E" w:rsidP="008B078C">
      <w:pPr>
        <w:spacing w:line="480" w:lineRule="auto"/>
        <w:jc w:val="center"/>
        <w:rPr>
          <w:rFonts w:ascii="Arial" w:hAnsi="Arial" w:cs="Arial"/>
          <w:b/>
          <w:bCs/>
          <w:color w:val="000000" w:themeColor="text1"/>
          <w:sz w:val="24"/>
          <w:szCs w:val="24"/>
          <w:u w:val="single"/>
        </w:rPr>
      </w:pPr>
      <w:r w:rsidRPr="005A5C9E">
        <w:rPr>
          <w:rFonts w:ascii="Arial" w:hAnsi="Arial" w:cs="Arial"/>
          <w:b/>
          <w:bCs/>
          <w:color w:val="000000" w:themeColor="text1"/>
          <w:sz w:val="24"/>
          <w:szCs w:val="24"/>
          <w:u w:val="single"/>
        </w:rPr>
        <w:t>Eastern District Of Michigan</w:t>
      </w:r>
    </w:p>
    <w:p w14:paraId="09EA3A23" w14:textId="77777777" w:rsidR="005A5C9E" w:rsidRPr="005A5C9E" w:rsidRDefault="005A5C9E" w:rsidP="008B078C">
      <w:pPr>
        <w:spacing w:line="480" w:lineRule="auto"/>
        <w:jc w:val="center"/>
        <w:rPr>
          <w:rFonts w:ascii="Arial" w:hAnsi="Arial" w:cs="Arial"/>
          <w:color w:val="000000" w:themeColor="text1"/>
          <w:sz w:val="24"/>
          <w:szCs w:val="24"/>
        </w:rPr>
      </w:pPr>
    </w:p>
    <w:p w14:paraId="79C4FA39" w14:textId="77777777" w:rsidR="005A5C9E" w:rsidRPr="005A5C9E" w:rsidRDefault="005A5C9E"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 xml:space="preserve">Sweet </w:t>
      </w:r>
      <w:proofErr w:type="spellStart"/>
      <w:r w:rsidRPr="005A5C9E">
        <w:rPr>
          <w:rFonts w:ascii="Arial" w:hAnsi="Arial" w:cs="Arial"/>
          <w:b/>
          <w:bCs/>
          <w:color w:val="000000" w:themeColor="text1"/>
          <w:sz w:val="24"/>
          <w:szCs w:val="24"/>
        </w:rPr>
        <w:t>Lorriane’s</w:t>
      </w:r>
      <w:proofErr w:type="spellEnd"/>
      <w:r w:rsidRPr="005A5C9E">
        <w:rPr>
          <w:rFonts w:ascii="Arial" w:hAnsi="Arial" w:cs="Arial"/>
          <w:b/>
          <w:bCs/>
          <w:color w:val="000000" w:themeColor="text1"/>
          <w:sz w:val="24"/>
          <w:szCs w:val="24"/>
        </w:rPr>
        <w:t xml:space="preserve"> Systems, LLC</w:t>
      </w:r>
    </w:p>
    <w:p w14:paraId="14C04EAD" w14:textId="77777777" w:rsidR="005A5C9E" w:rsidRPr="005A5C9E" w:rsidRDefault="005A5C9E"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ab/>
      </w:r>
      <w:r w:rsidRPr="005A5C9E">
        <w:rPr>
          <w:rFonts w:ascii="Arial" w:hAnsi="Arial" w:cs="Arial"/>
          <w:b/>
          <w:bCs/>
          <w:color w:val="000000" w:themeColor="text1"/>
          <w:sz w:val="24"/>
          <w:szCs w:val="24"/>
        </w:rPr>
        <w:tab/>
        <w:t>PLAINTIFF</w:t>
      </w:r>
    </w:p>
    <w:p w14:paraId="309700F7" w14:textId="77777777" w:rsidR="005A5C9E" w:rsidRPr="005A5C9E" w:rsidRDefault="005A5C9E" w:rsidP="008B078C">
      <w:pPr>
        <w:spacing w:line="480" w:lineRule="auto"/>
        <w:jc w:val="right"/>
        <w:rPr>
          <w:rFonts w:ascii="Arial" w:hAnsi="Arial" w:cs="Arial"/>
          <w:b/>
          <w:bCs/>
          <w:color w:val="000000" w:themeColor="text1"/>
          <w:sz w:val="24"/>
          <w:szCs w:val="24"/>
        </w:rPr>
      </w:pPr>
      <w:r w:rsidRPr="005A5C9E">
        <w:rPr>
          <w:rFonts w:ascii="Arial" w:hAnsi="Arial" w:cs="Arial"/>
          <w:b/>
          <w:bCs/>
          <w:color w:val="000000" w:themeColor="text1"/>
          <w:sz w:val="24"/>
          <w:szCs w:val="24"/>
        </w:rPr>
        <w:t>Civil Action No. 3176</w:t>
      </w:r>
    </w:p>
    <w:p w14:paraId="2C0CCD76" w14:textId="77777777" w:rsidR="005A5C9E" w:rsidRPr="005A5C9E" w:rsidRDefault="005A5C9E" w:rsidP="008B078C">
      <w:pPr>
        <w:spacing w:line="480" w:lineRule="auto"/>
        <w:jc w:val="right"/>
        <w:rPr>
          <w:rFonts w:ascii="Arial" w:hAnsi="Arial" w:cs="Arial"/>
          <w:b/>
          <w:bCs/>
          <w:color w:val="000000" w:themeColor="text1"/>
          <w:sz w:val="24"/>
          <w:szCs w:val="24"/>
        </w:rPr>
      </w:pPr>
      <w:r w:rsidRPr="005A5C9E">
        <w:rPr>
          <w:rFonts w:ascii="Arial" w:hAnsi="Arial" w:cs="Arial"/>
          <w:b/>
          <w:bCs/>
          <w:color w:val="000000" w:themeColor="text1"/>
          <w:sz w:val="24"/>
          <w:szCs w:val="24"/>
        </w:rPr>
        <w:t>Judge Greg Mayes</w:t>
      </w:r>
    </w:p>
    <w:p w14:paraId="0232F785" w14:textId="77777777" w:rsidR="005A5C9E" w:rsidRPr="005A5C9E" w:rsidRDefault="005A5C9E"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vs.</w:t>
      </w:r>
    </w:p>
    <w:p w14:paraId="784E6003" w14:textId="77777777" w:rsidR="005A5C9E" w:rsidRPr="005A5C9E" w:rsidRDefault="005A5C9E"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Sweet Lorraine’s Bakery, LLC</w:t>
      </w:r>
    </w:p>
    <w:p w14:paraId="71C643DB" w14:textId="77777777" w:rsidR="005A5C9E" w:rsidRPr="005A5C9E" w:rsidRDefault="005A5C9E" w:rsidP="008B078C">
      <w:pPr>
        <w:spacing w:line="480" w:lineRule="auto"/>
        <w:rPr>
          <w:rFonts w:ascii="Arial" w:hAnsi="Arial" w:cs="Arial"/>
          <w:b/>
          <w:bCs/>
          <w:color w:val="000000" w:themeColor="text1"/>
          <w:sz w:val="24"/>
          <w:szCs w:val="24"/>
        </w:rPr>
      </w:pPr>
      <w:r w:rsidRPr="005A5C9E">
        <w:rPr>
          <w:rFonts w:ascii="Arial" w:hAnsi="Arial" w:cs="Arial"/>
          <w:b/>
          <w:bCs/>
          <w:color w:val="000000" w:themeColor="text1"/>
          <w:sz w:val="24"/>
          <w:szCs w:val="24"/>
        </w:rPr>
        <w:tab/>
      </w:r>
      <w:r w:rsidRPr="005A5C9E">
        <w:rPr>
          <w:rFonts w:ascii="Arial" w:hAnsi="Arial" w:cs="Arial"/>
          <w:b/>
          <w:bCs/>
          <w:color w:val="000000" w:themeColor="text1"/>
          <w:sz w:val="24"/>
          <w:szCs w:val="24"/>
        </w:rPr>
        <w:tab/>
        <w:t>DEFENDANT</w:t>
      </w:r>
    </w:p>
    <w:p w14:paraId="5E26278F" w14:textId="77777777" w:rsidR="005A5C9E" w:rsidRPr="005A5C9E" w:rsidRDefault="005A5C9E" w:rsidP="008B078C">
      <w:pPr>
        <w:spacing w:line="480" w:lineRule="auto"/>
        <w:rPr>
          <w:rFonts w:ascii="Arial" w:hAnsi="Arial" w:cs="Arial"/>
          <w:b/>
          <w:bCs/>
          <w:color w:val="000000" w:themeColor="text1"/>
          <w:sz w:val="24"/>
          <w:szCs w:val="24"/>
        </w:rPr>
      </w:pPr>
    </w:p>
    <w:p w14:paraId="78C894A7" w14:textId="77777777" w:rsidR="005A5C9E" w:rsidRPr="005A5C9E" w:rsidRDefault="005A5C9E" w:rsidP="008B078C">
      <w:pPr>
        <w:pBdr>
          <w:bottom w:val="double" w:sz="6" w:space="1" w:color="auto"/>
        </w:pBdr>
        <w:spacing w:line="480" w:lineRule="auto"/>
        <w:jc w:val="center"/>
        <w:rPr>
          <w:rFonts w:ascii="Arial" w:hAnsi="Arial" w:cs="Arial"/>
          <w:b/>
          <w:bCs/>
          <w:color w:val="000000" w:themeColor="text1"/>
          <w:sz w:val="24"/>
          <w:szCs w:val="24"/>
          <w:u w:val="single"/>
        </w:rPr>
      </w:pPr>
      <w:r w:rsidRPr="005A5C9E">
        <w:rPr>
          <w:rFonts w:ascii="Arial" w:hAnsi="Arial" w:cs="Arial"/>
          <w:b/>
          <w:bCs/>
          <w:color w:val="000000" w:themeColor="text1"/>
          <w:sz w:val="24"/>
          <w:szCs w:val="24"/>
          <w:u w:val="single"/>
        </w:rPr>
        <w:t>TRIAL BRIEF IN SUPPORT OF DEFENDANTS MOTION TO EXCLUDE</w:t>
      </w:r>
    </w:p>
    <w:p w14:paraId="41FBC699" w14:textId="77777777" w:rsidR="005A5C9E" w:rsidRPr="005A5C9E" w:rsidRDefault="005A5C9E" w:rsidP="008B078C">
      <w:pPr>
        <w:spacing w:line="480" w:lineRule="auto"/>
        <w:rPr>
          <w:rFonts w:ascii="Arial" w:hAnsi="Arial" w:cs="Arial"/>
          <w:color w:val="000000" w:themeColor="text1"/>
          <w:sz w:val="24"/>
          <w:szCs w:val="24"/>
        </w:rPr>
      </w:pPr>
    </w:p>
    <w:p w14:paraId="72FEC634" w14:textId="77777777" w:rsidR="005A5C9E" w:rsidRPr="005A5C9E" w:rsidRDefault="005A5C9E" w:rsidP="008B078C">
      <w:pPr>
        <w:spacing w:line="480" w:lineRule="auto"/>
        <w:jc w:val="center"/>
        <w:rPr>
          <w:rFonts w:ascii="Arial" w:hAnsi="Arial" w:cs="Arial"/>
          <w:b/>
          <w:bCs/>
          <w:color w:val="000000" w:themeColor="text1"/>
          <w:sz w:val="24"/>
          <w:szCs w:val="24"/>
          <w:u w:val="single"/>
        </w:rPr>
      </w:pPr>
      <w:r w:rsidRPr="005A5C9E">
        <w:rPr>
          <w:rFonts w:ascii="Arial" w:hAnsi="Arial" w:cs="Arial"/>
          <w:b/>
          <w:bCs/>
          <w:color w:val="000000" w:themeColor="text1"/>
          <w:sz w:val="24"/>
          <w:szCs w:val="24"/>
          <w:u w:val="single"/>
        </w:rPr>
        <w:t xml:space="preserve">INTRODUCTION </w:t>
      </w:r>
    </w:p>
    <w:p w14:paraId="3306A4F0" w14:textId="77777777" w:rsidR="005A5C9E" w:rsidRPr="005A5C9E" w:rsidRDefault="005A5C9E" w:rsidP="008B078C">
      <w:pPr>
        <w:spacing w:line="480" w:lineRule="auto"/>
        <w:ind w:firstLine="720"/>
        <w:rPr>
          <w:rFonts w:ascii="Arial" w:hAnsi="Arial" w:cs="Arial"/>
          <w:sz w:val="24"/>
          <w:szCs w:val="24"/>
        </w:rPr>
      </w:pPr>
      <w:r w:rsidRPr="005A5C9E">
        <w:rPr>
          <w:rFonts w:ascii="Arial" w:hAnsi="Arial" w:cs="Arial"/>
          <w:color w:val="000000" w:themeColor="text1"/>
          <w:sz w:val="24"/>
          <w:szCs w:val="24"/>
        </w:rPr>
        <w:t>Defendant, “Sweet Lorraine’s Bakery, LLC” will move for an Order, pursuant to Failure to Disclose or Supplement Fed. R. Civ. P. R. 37(c)(1). If a party fails to provide information or identify a witness as required by Rule 26(a) or (e), the party is not allowed to use that information or witness to supply evidence on a motion, at a hearing, or a trial, unless the failure was substantially justified or is harmless.</w:t>
      </w:r>
    </w:p>
    <w:p w14:paraId="20F26255" w14:textId="77777777" w:rsidR="005A5C9E" w:rsidRPr="005A5C9E" w:rsidRDefault="005A5C9E" w:rsidP="008B078C">
      <w:pPr>
        <w:spacing w:line="480" w:lineRule="auto"/>
        <w:jc w:val="center"/>
        <w:rPr>
          <w:rFonts w:ascii="Arial" w:hAnsi="Arial" w:cs="Arial"/>
          <w:color w:val="000000" w:themeColor="text1"/>
          <w:sz w:val="24"/>
          <w:szCs w:val="24"/>
        </w:rPr>
      </w:pPr>
      <w:r w:rsidRPr="005A5C9E">
        <w:rPr>
          <w:rFonts w:ascii="Arial" w:hAnsi="Arial" w:cs="Arial"/>
          <w:b/>
          <w:bCs/>
          <w:color w:val="000000" w:themeColor="text1"/>
          <w:sz w:val="24"/>
          <w:szCs w:val="24"/>
          <w:u w:val="single"/>
        </w:rPr>
        <w:t>STATEMENT OF FACTS</w:t>
      </w:r>
    </w:p>
    <w:p w14:paraId="0DB313E0" w14:textId="77777777" w:rsidR="005A5C9E" w:rsidRPr="005A5C9E" w:rsidRDefault="005A5C9E" w:rsidP="008B078C">
      <w:pPr>
        <w:spacing w:line="480" w:lineRule="auto"/>
        <w:rPr>
          <w:rFonts w:ascii="Arial" w:hAnsi="Arial" w:cs="Arial"/>
          <w:color w:val="000000" w:themeColor="text1"/>
          <w:sz w:val="24"/>
          <w:szCs w:val="24"/>
        </w:rPr>
      </w:pPr>
      <w:r w:rsidRPr="005A5C9E">
        <w:rPr>
          <w:rFonts w:ascii="Arial" w:hAnsi="Arial" w:cs="Arial"/>
          <w:color w:val="000000" w:themeColor="text1"/>
          <w:sz w:val="24"/>
          <w:szCs w:val="24"/>
        </w:rPr>
        <w:lastRenderedPageBreak/>
        <w:tab/>
        <w:t>Defendant has previously served a Request for Inspection to Plaintiff pursuant to Fed. R. Civ. P. R. 37(a)(1)(A)(B) and M.C.R. 2.310., any designated documents or electronically stored information including writings, drawings, graph, charts, photographs, sound recordings, images, and other data or data compilations stored in any medium from which information can be obtained either directly or, if necessary, after translation by the responding party into a reasonably usable form; or any designated tangible things.</w:t>
      </w:r>
    </w:p>
    <w:p w14:paraId="2A0E264F" w14:textId="77777777" w:rsidR="005A5C9E" w:rsidRPr="005A5C9E" w:rsidRDefault="005A5C9E" w:rsidP="008B078C">
      <w:pPr>
        <w:spacing w:line="480" w:lineRule="auto"/>
        <w:rPr>
          <w:rFonts w:ascii="Arial" w:hAnsi="Arial" w:cs="Arial"/>
          <w:color w:val="000000" w:themeColor="text1"/>
          <w:sz w:val="24"/>
          <w:szCs w:val="24"/>
        </w:rPr>
      </w:pPr>
      <w:r w:rsidRPr="005A5C9E">
        <w:rPr>
          <w:rFonts w:ascii="Arial" w:hAnsi="Arial" w:cs="Arial"/>
          <w:color w:val="000000" w:themeColor="text1"/>
          <w:sz w:val="24"/>
          <w:szCs w:val="24"/>
        </w:rPr>
        <w:tab/>
        <w:t xml:space="preserve">“Documents” includes writings, drawings, graph, charts, photographs, phone records, and other data complications from which information can be obtained, translated, if necessary, by the respondent through section devices into a reasonably usable form. </w:t>
      </w:r>
    </w:p>
    <w:p w14:paraId="7BE0656F" w14:textId="77777777" w:rsidR="005A5C9E" w:rsidRPr="005A5C9E" w:rsidRDefault="005A5C9E" w:rsidP="008B078C">
      <w:pPr>
        <w:spacing w:line="480" w:lineRule="auto"/>
        <w:rPr>
          <w:rFonts w:ascii="Arial" w:hAnsi="Arial" w:cs="Arial"/>
          <w:color w:val="000000" w:themeColor="text1"/>
          <w:sz w:val="24"/>
          <w:szCs w:val="24"/>
        </w:rPr>
      </w:pPr>
      <w:r w:rsidRPr="005A5C9E">
        <w:rPr>
          <w:rFonts w:ascii="Arial" w:hAnsi="Arial" w:cs="Arial"/>
          <w:color w:val="000000" w:themeColor="text1"/>
          <w:sz w:val="24"/>
          <w:szCs w:val="24"/>
        </w:rPr>
        <w:tab/>
        <w:t xml:space="preserve">Defendants' summary judgment to dismiss the Plaintiff’s Complaint was denied, therefore requiring a trial. We were one week from the trial and counsel for Defendant received a letter from Plaintiff’s counsel disclosing a statement from Defendant. Such statements should have been disclosed by Plaintiff pursuant to Fed. R. Civ. P. R. 26(a)(1)(A)(ii), a copy or a description by category and location of all o documents, electronically stored information, and tangible things that the disclosing party has in its possession, custody, or control and may use to support its claims or defenses unless the use would be solely for impeachment. We received this statement a week before trial was to begin, not when the initial Request for Inspection was made. The statement was taken before the case moved to trial. Plaintiff’s counsel was in possession of the statement at the time we demanded it. Plaintiff’s counsel willingly withheld evidence until the week before the trial. </w:t>
      </w:r>
    </w:p>
    <w:p w14:paraId="6AA05120" w14:textId="77777777" w:rsidR="005A5C9E" w:rsidRPr="005A5C9E" w:rsidRDefault="005A5C9E" w:rsidP="008B078C">
      <w:pPr>
        <w:spacing w:line="480" w:lineRule="auto"/>
        <w:jc w:val="center"/>
        <w:rPr>
          <w:rFonts w:ascii="Arial" w:hAnsi="Arial" w:cs="Arial"/>
          <w:b/>
          <w:bCs/>
          <w:sz w:val="24"/>
          <w:szCs w:val="24"/>
          <w:u w:val="single"/>
        </w:rPr>
      </w:pPr>
      <w:r w:rsidRPr="005A5C9E">
        <w:rPr>
          <w:rFonts w:ascii="Arial" w:hAnsi="Arial" w:cs="Arial"/>
          <w:b/>
          <w:bCs/>
          <w:sz w:val="24"/>
          <w:szCs w:val="24"/>
          <w:u w:val="single"/>
        </w:rPr>
        <w:lastRenderedPageBreak/>
        <w:t>ARGUMENT</w:t>
      </w:r>
    </w:p>
    <w:p w14:paraId="235537EE"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tab/>
        <w:t>The statement that was just received should be excluded under Failure to Disclose or Supplement,  Fed. R. Civ. P. R. 37(c)(1). If a party fails to provide information or identity a witness as required by Rule 26(a) or (e), the party is not allowed to use that information or witness to supply evidence on a motion, at a hearing, or a trial unless the failure was substantially justified or is harmless. Plaintiff failed to comply with Fed. R. Civ. P. R. 26(A)(ii) except as exempted by Fed. R. Civ. P. R. 26(a)(1)(B) or as otherwise stipulated or ordered by the court, a party must, without awaiting a discovery request, provide to the other parties a copy or a description by category and location of all documents, electronically stored information, and tangible things that the disclosing party has in its possession, custody, or control and may use it to supposed its claims or defenses unless the use would be solely for impeachment. Also, pursuant to Fed. R. Civ. P. R. 34(c) Plaintiff failed to provide any objections for the Defendant’s initial demands. As stated in my request for inspection,  under M.C.R. 2.306(B)(5) or 2.307(A)(1), a party fails to answer an interrogatory submitted under M.C.R. 2.309, or in response to a request for inspection submitted under M.C.R. 2.310, a person fails to respond to that inspection will be permitted as requested, the party seeking discovery may move for an order compelling an answer, a designation, or inspection in accordance with the request.</w:t>
      </w:r>
    </w:p>
    <w:p w14:paraId="174F703E" w14:textId="77777777" w:rsidR="005A5C9E" w:rsidRPr="005A5C9E" w:rsidRDefault="005A5C9E" w:rsidP="008B078C">
      <w:pPr>
        <w:spacing w:line="480" w:lineRule="auto"/>
        <w:rPr>
          <w:rFonts w:ascii="Arial" w:hAnsi="Arial" w:cs="Arial"/>
          <w:sz w:val="24"/>
          <w:szCs w:val="24"/>
        </w:rPr>
      </w:pPr>
      <w:r w:rsidRPr="005A5C9E">
        <w:rPr>
          <w:rFonts w:ascii="Arial" w:hAnsi="Arial" w:cs="Arial"/>
          <w:sz w:val="24"/>
          <w:szCs w:val="24"/>
        </w:rPr>
        <w:tab/>
        <w:t xml:space="preserve">Pursuant to Motion; Grounds for Sanctions, Fed. R. Civ. P. R. 37(d)(1)(A)(ii), the court where the action is pending may, on motion, order sanctions if a party, after being properly served with interrogatories under Rule 33 or a request for inspection under Rule 34, fails to serve its answers,  objections or written response. Plaintiff did not </w:t>
      </w:r>
      <w:r w:rsidRPr="005A5C9E">
        <w:rPr>
          <w:rFonts w:ascii="Arial" w:hAnsi="Arial" w:cs="Arial"/>
          <w:sz w:val="24"/>
          <w:szCs w:val="24"/>
        </w:rPr>
        <w:lastRenderedPageBreak/>
        <w:t>provide a written response that the Defendant’s statement would be excluded from the Request for Inspection.</w:t>
      </w:r>
    </w:p>
    <w:p w14:paraId="5D91B8A3" w14:textId="77777777" w:rsidR="005A5C9E" w:rsidRPr="005A5C9E" w:rsidRDefault="005A5C9E" w:rsidP="008B078C">
      <w:pPr>
        <w:spacing w:line="480" w:lineRule="auto"/>
        <w:jc w:val="center"/>
        <w:rPr>
          <w:rFonts w:ascii="Arial" w:hAnsi="Arial" w:cs="Arial"/>
          <w:b/>
          <w:bCs/>
          <w:sz w:val="24"/>
          <w:szCs w:val="24"/>
          <w:u w:val="single"/>
        </w:rPr>
      </w:pPr>
      <w:r w:rsidRPr="005A5C9E">
        <w:rPr>
          <w:rFonts w:ascii="Arial" w:hAnsi="Arial" w:cs="Arial"/>
          <w:b/>
          <w:bCs/>
          <w:sz w:val="24"/>
          <w:szCs w:val="24"/>
          <w:u w:val="single"/>
        </w:rPr>
        <w:t>CONCLUSION</w:t>
      </w:r>
    </w:p>
    <w:p w14:paraId="3A65354F" w14:textId="77777777" w:rsidR="005A5C9E" w:rsidRPr="005A5C9E" w:rsidRDefault="005A5C9E" w:rsidP="008B078C">
      <w:pPr>
        <w:spacing w:line="480" w:lineRule="auto"/>
        <w:ind w:firstLine="720"/>
        <w:rPr>
          <w:rFonts w:ascii="Arial" w:hAnsi="Arial" w:cs="Arial"/>
          <w:sz w:val="24"/>
          <w:szCs w:val="24"/>
        </w:rPr>
      </w:pPr>
      <w:r w:rsidRPr="005A5C9E">
        <w:rPr>
          <w:rFonts w:ascii="Arial" w:hAnsi="Arial" w:cs="Arial"/>
          <w:sz w:val="24"/>
          <w:szCs w:val="24"/>
        </w:rPr>
        <w:t>Plaintiff failed to provide the Defendant with the relevant information within the given time period stated in the Request for Inspection, the Defendant respectfully requests that the Court orders to have this statement removed from the evidence before the start of the trial.</w:t>
      </w:r>
    </w:p>
    <w:p w14:paraId="57BAE759" w14:textId="77777777" w:rsidR="005A5C9E" w:rsidRPr="005A5C9E" w:rsidRDefault="005A5C9E" w:rsidP="008B078C">
      <w:pPr>
        <w:spacing w:line="480" w:lineRule="auto"/>
        <w:ind w:firstLine="720"/>
        <w:rPr>
          <w:rFonts w:ascii="Arial" w:hAnsi="Arial" w:cs="Arial"/>
          <w:sz w:val="24"/>
          <w:szCs w:val="24"/>
        </w:rPr>
      </w:pPr>
    </w:p>
    <w:p w14:paraId="384A1E65" w14:textId="77777777" w:rsidR="005A5C9E" w:rsidRPr="005A5C9E" w:rsidRDefault="005A5C9E" w:rsidP="008B078C">
      <w:pPr>
        <w:spacing w:line="480" w:lineRule="auto"/>
        <w:jc w:val="right"/>
        <w:rPr>
          <w:rFonts w:ascii="Arial" w:hAnsi="Arial" w:cs="Arial"/>
          <w:i/>
          <w:iCs/>
          <w:color w:val="000000" w:themeColor="text1"/>
          <w:sz w:val="24"/>
          <w:szCs w:val="24"/>
        </w:rPr>
      </w:pPr>
      <w:r w:rsidRPr="005A5C9E">
        <w:rPr>
          <w:rFonts w:ascii="Arial" w:hAnsi="Arial" w:cs="Arial"/>
          <w:b/>
          <w:bCs/>
          <w:i/>
          <w:iCs/>
          <w:color w:val="000000" w:themeColor="text1"/>
          <w:sz w:val="24"/>
          <w:szCs w:val="24"/>
          <w:u w:val="single"/>
        </w:rPr>
        <w:t>/s/ Lisa Howard</w:t>
      </w:r>
      <w:r w:rsidRPr="005A5C9E">
        <w:rPr>
          <w:rFonts w:ascii="Arial" w:hAnsi="Arial" w:cs="Arial"/>
          <w:b/>
          <w:bCs/>
          <w:i/>
          <w:iCs/>
          <w:color w:val="000000" w:themeColor="text1"/>
          <w:sz w:val="24"/>
          <w:szCs w:val="24"/>
          <w:u w:val="single"/>
        </w:rPr>
        <w:br/>
      </w:r>
      <w:r w:rsidRPr="005A5C9E">
        <w:rPr>
          <w:rFonts w:ascii="Arial" w:hAnsi="Arial" w:cs="Arial"/>
          <w:color w:val="000000" w:themeColor="text1"/>
          <w:sz w:val="24"/>
          <w:szCs w:val="24"/>
        </w:rPr>
        <w:t>Lisa Howard, Esq.</w:t>
      </w:r>
      <w:r w:rsidRPr="005A5C9E">
        <w:rPr>
          <w:rFonts w:ascii="Arial" w:hAnsi="Arial" w:cs="Arial"/>
          <w:color w:val="000000" w:themeColor="text1"/>
          <w:sz w:val="24"/>
          <w:szCs w:val="24"/>
        </w:rPr>
        <w:br/>
        <w:t>Howard &amp; Mils P.C.</w:t>
      </w:r>
      <w:r w:rsidRPr="005A5C9E">
        <w:rPr>
          <w:rFonts w:ascii="Arial" w:hAnsi="Arial" w:cs="Arial"/>
          <w:color w:val="000000" w:themeColor="text1"/>
          <w:sz w:val="24"/>
          <w:szCs w:val="24"/>
        </w:rPr>
        <w:br/>
        <w:t>2323 Law Firm Rd.</w:t>
      </w:r>
      <w:r w:rsidRPr="005A5C9E">
        <w:rPr>
          <w:rFonts w:ascii="Arial" w:hAnsi="Arial" w:cs="Arial"/>
          <w:color w:val="000000" w:themeColor="text1"/>
          <w:sz w:val="24"/>
          <w:szCs w:val="24"/>
        </w:rPr>
        <w:br/>
        <w:t>Charlotte, NC 45678</w:t>
      </w:r>
      <w:r w:rsidRPr="005A5C9E">
        <w:rPr>
          <w:rFonts w:ascii="Arial" w:hAnsi="Arial" w:cs="Arial"/>
          <w:color w:val="000000" w:themeColor="text1"/>
          <w:sz w:val="24"/>
          <w:szCs w:val="24"/>
        </w:rPr>
        <w:br/>
        <w:t>Phone (123) 456-7895</w:t>
      </w:r>
      <w:r w:rsidRPr="005A5C9E">
        <w:rPr>
          <w:rFonts w:ascii="Arial" w:hAnsi="Arial" w:cs="Arial"/>
          <w:color w:val="000000" w:themeColor="text1"/>
          <w:sz w:val="24"/>
          <w:szCs w:val="24"/>
        </w:rPr>
        <w:br/>
      </w:r>
      <w:r w:rsidRPr="005A5C9E">
        <w:rPr>
          <w:rFonts w:ascii="Arial" w:hAnsi="Arial" w:cs="Arial"/>
          <w:i/>
          <w:iCs/>
          <w:color w:val="000000" w:themeColor="text1"/>
          <w:sz w:val="24"/>
          <w:szCs w:val="24"/>
        </w:rPr>
        <w:t>ATTORNEY FOR DEFENDANT</w:t>
      </w:r>
    </w:p>
    <w:p w14:paraId="0E7CD319" w14:textId="77777777" w:rsidR="005A5C9E" w:rsidRPr="005A5C9E" w:rsidRDefault="005A5C9E" w:rsidP="008B078C">
      <w:pPr>
        <w:spacing w:line="480" w:lineRule="auto"/>
        <w:ind w:firstLine="720"/>
        <w:rPr>
          <w:rFonts w:ascii="Arial" w:hAnsi="Arial" w:cs="Arial"/>
          <w:sz w:val="24"/>
          <w:szCs w:val="24"/>
        </w:rPr>
      </w:pPr>
    </w:p>
    <w:p w14:paraId="65BB27B8" w14:textId="77777777" w:rsidR="005A5C9E" w:rsidRPr="005A5C9E" w:rsidRDefault="005A5C9E" w:rsidP="008B078C">
      <w:pPr>
        <w:spacing w:line="480" w:lineRule="auto"/>
        <w:rPr>
          <w:rFonts w:ascii="Arial" w:hAnsi="Arial" w:cs="Arial"/>
          <w:color w:val="000000" w:themeColor="text1"/>
          <w:sz w:val="24"/>
          <w:szCs w:val="24"/>
        </w:rPr>
      </w:pPr>
      <w:r w:rsidRPr="005A5C9E">
        <w:rPr>
          <w:rFonts w:ascii="Arial" w:hAnsi="Arial" w:cs="Arial"/>
          <w:sz w:val="24"/>
          <w:szCs w:val="24"/>
        </w:rPr>
        <w:tab/>
      </w:r>
    </w:p>
    <w:p w14:paraId="1ECE422B" w14:textId="77777777" w:rsidR="001C530E" w:rsidRPr="005A5C9E" w:rsidRDefault="001C530E" w:rsidP="008B078C">
      <w:pPr>
        <w:spacing w:before="280" w:line="480" w:lineRule="auto"/>
        <w:rPr>
          <w:rFonts w:ascii="Arial" w:hAnsi="Arial" w:cs="Arial"/>
          <w:sz w:val="24"/>
          <w:szCs w:val="24"/>
        </w:rPr>
      </w:pPr>
    </w:p>
    <w:p w14:paraId="1B189D96" w14:textId="77777777" w:rsidR="001C530E" w:rsidRPr="005A5C9E" w:rsidRDefault="001C530E" w:rsidP="008B078C">
      <w:pPr>
        <w:spacing w:line="480" w:lineRule="auto"/>
        <w:rPr>
          <w:rFonts w:ascii="Arial" w:hAnsi="Arial" w:cs="Arial"/>
          <w:sz w:val="24"/>
          <w:szCs w:val="24"/>
        </w:rPr>
      </w:pPr>
      <w:r w:rsidRPr="005A5C9E">
        <w:rPr>
          <w:rFonts w:ascii="Arial" w:hAnsi="Arial" w:cs="Arial"/>
          <w:sz w:val="24"/>
          <w:szCs w:val="24"/>
        </w:rPr>
        <w:br w:type="page"/>
      </w:r>
    </w:p>
    <w:p w14:paraId="25B46E78" w14:textId="6222B859" w:rsidR="00654371" w:rsidRPr="005A5C9E" w:rsidRDefault="00654371" w:rsidP="008B078C">
      <w:pPr>
        <w:spacing w:before="280" w:line="480" w:lineRule="auto"/>
        <w:jc w:val="center"/>
        <w:rPr>
          <w:rFonts w:ascii="Arial" w:hAnsi="Arial" w:cs="Arial"/>
          <w:b/>
          <w:bCs/>
          <w:sz w:val="24"/>
          <w:szCs w:val="24"/>
          <w:u w:val="single"/>
        </w:rPr>
      </w:pPr>
      <w:r w:rsidRPr="005A5C9E">
        <w:rPr>
          <w:rFonts w:ascii="Arial" w:hAnsi="Arial" w:cs="Arial"/>
          <w:b/>
          <w:bCs/>
          <w:sz w:val="24"/>
          <w:szCs w:val="24"/>
          <w:u w:val="single"/>
        </w:rPr>
        <w:lastRenderedPageBreak/>
        <w:t xml:space="preserve">REFLECTION </w:t>
      </w:r>
    </w:p>
    <w:p w14:paraId="57F1FB08" w14:textId="77777777" w:rsidR="00BB58F6" w:rsidRPr="005A5C9E" w:rsidRDefault="00BB58F6" w:rsidP="008B078C">
      <w:pPr>
        <w:spacing w:before="280" w:line="480" w:lineRule="auto"/>
        <w:ind w:firstLine="720"/>
        <w:rPr>
          <w:rFonts w:ascii="Arial" w:hAnsi="Arial" w:cs="Arial"/>
          <w:sz w:val="24"/>
          <w:szCs w:val="24"/>
        </w:rPr>
      </w:pPr>
      <w:r w:rsidRPr="005A5C9E">
        <w:rPr>
          <w:rFonts w:ascii="Arial" w:hAnsi="Arial" w:cs="Arial"/>
          <w:sz w:val="24"/>
          <w:szCs w:val="24"/>
        </w:rPr>
        <w:t xml:space="preserve">This has been one of the most challenging projects I have ever done. I have to admit that I enjoyed this class more than legal research and writing 1. I am thankful that you were such a great instructor and so encouraging. My favorite part of this project was drafting the Motion to Remove. I created that document from scratch so it felt like it was my “baby”. My least favorite part of this project was the client letter. I was worried that my client's letter was not going to be broken down enough for a client. </w:t>
      </w:r>
    </w:p>
    <w:p w14:paraId="7938451C" w14:textId="77777777" w:rsidR="00BB58F6" w:rsidRPr="005A5C9E" w:rsidRDefault="00BB58F6" w:rsidP="008B078C">
      <w:pPr>
        <w:spacing w:before="280" w:line="480" w:lineRule="auto"/>
        <w:ind w:firstLine="720"/>
        <w:rPr>
          <w:rFonts w:ascii="Arial" w:hAnsi="Arial" w:cs="Arial"/>
          <w:sz w:val="24"/>
          <w:szCs w:val="24"/>
        </w:rPr>
      </w:pPr>
      <w:r w:rsidRPr="005A5C9E">
        <w:rPr>
          <w:rFonts w:ascii="Arial" w:hAnsi="Arial" w:cs="Arial"/>
          <w:sz w:val="24"/>
          <w:szCs w:val="24"/>
        </w:rPr>
        <w:t xml:space="preserve">This project has brought out the different knowledge, skills, and behaviors that a paralegal should have. This project is a huge asset to our career because we have gotten to not only apply different writing fundamentals but we got to prepare internal and external documents that you would be making within a law firm and submitting to a court. This project made you think about the next step in the project, even while working on your current step. </w:t>
      </w:r>
    </w:p>
    <w:p w14:paraId="7EC02FE4" w14:textId="77777777" w:rsidR="00BB58F6" w:rsidRPr="005A5C9E" w:rsidRDefault="00BB58F6" w:rsidP="008B078C">
      <w:pPr>
        <w:spacing w:before="280" w:line="480" w:lineRule="auto"/>
        <w:ind w:firstLine="720"/>
        <w:rPr>
          <w:rFonts w:ascii="Arial" w:hAnsi="Arial" w:cs="Arial"/>
          <w:sz w:val="24"/>
          <w:szCs w:val="24"/>
        </w:rPr>
      </w:pPr>
      <w:r w:rsidRPr="005A5C9E">
        <w:rPr>
          <w:rFonts w:ascii="Arial" w:hAnsi="Arial" w:cs="Arial"/>
          <w:sz w:val="24"/>
          <w:szCs w:val="24"/>
        </w:rPr>
        <w:t xml:space="preserve">I feel like I could take everything I did within this project and use it at some point within my paralegal career. In the firm, I work for currently a paralegal would have had a part in every single one of these documents. I can take all of the feedback that I got from submitting these assignments and using that feedback to better my real project for my firm. </w:t>
      </w:r>
    </w:p>
    <w:p w14:paraId="2DFA2D3F" w14:textId="77777777" w:rsidR="00BB58F6" w:rsidRPr="005A5C9E" w:rsidRDefault="00BB58F6" w:rsidP="008B078C">
      <w:pPr>
        <w:spacing w:before="280" w:line="480" w:lineRule="auto"/>
        <w:ind w:firstLine="720"/>
        <w:rPr>
          <w:rFonts w:ascii="Arial" w:hAnsi="Arial" w:cs="Arial"/>
          <w:sz w:val="24"/>
          <w:szCs w:val="24"/>
        </w:rPr>
      </w:pPr>
      <w:r w:rsidRPr="005A5C9E">
        <w:rPr>
          <w:rFonts w:ascii="Arial" w:hAnsi="Arial" w:cs="Arial"/>
          <w:sz w:val="24"/>
          <w:szCs w:val="24"/>
        </w:rPr>
        <w:t xml:space="preserve">My work process was affected during this project because I did not have the time to procrastinate. I tried to stay one step ahead of myself whenever working on these assignments. One thing that helped me out was looking at the directions for the next </w:t>
      </w:r>
      <w:r w:rsidRPr="005A5C9E">
        <w:rPr>
          <w:rFonts w:ascii="Arial" w:hAnsi="Arial" w:cs="Arial"/>
          <w:sz w:val="24"/>
          <w:szCs w:val="24"/>
        </w:rPr>
        <w:lastRenderedPageBreak/>
        <w:t xml:space="preserve">part of the portfolio project while working on whatever document was due that week. This helped because I knew that the document I was currently creating was going to affect whatever the next document was. </w:t>
      </w:r>
    </w:p>
    <w:p w14:paraId="71A6A79F" w14:textId="77777777" w:rsidR="00BB58F6" w:rsidRPr="005A5C9E" w:rsidRDefault="00BB58F6" w:rsidP="008B078C">
      <w:pPr>
        <w:spacing w:before="280" w:line="480" w:lineRule="auto"/>
        <w:ind w:firstLine="720"/>
        <w:rPr>
          <w:rFonts w:ascii="Arial" w:hAnsi="Arial" w:cs="Arial"/>
          <w:sz w:val="24"/>
          <w:szCs w:val="24"/>
        </w:rPr>
      </w:pPr>
      <w:r w:rsidRPr="005A5C9E">
        <w:rPr>
          <w:rFonts w:ascii="Arial" w:hAnsi="Arial" w:cs="Arial"/>
          <w:sz w:val="24"/>
          <w:szCs w:val="24"/>
        </w:rPr>
        <w:t xml:space="preserve">In the future, I don’t think I would do anything majorly different. I need to work more on the grammatical errors in my papers and let other people read my work product before submitting anything. I have come to realize that the more I read and edit my paper the fewer mistakes I catch because my eyes are so used to what I have written. I was impressed by my research and document creation and I gave myself plenty of time to finish the different project parts. </w:t>
      </w:r>
    </w:p>
    <w:p w14:paraId="21796185" w14:textId="77777777" w:rsidR="00BB58F6" w:rsidRPr="005A5C9E" w:rsidRDefault="00BB58F6" w:rsidP="008B078C">
      <w:pPr>
        <w:spacing w:before="280" w:line="480" w:lineRule="auto"/>
        <w:ind w:firstLine="720"/>
        <w:rPr>
          <w:rFonts w:ascii="Arial" w:hAnsi="Arial" w:cs="Arial"/>
          <w:sz w:val="24"/>
          <w:szCs w:val="24"/>
        </w:rPr>
      </w:pPr>
      <w:r w:rsidRPr="005A5C9E">
        <w:rPr>
          <w:rFonts w:ascii="Arial" w:hAnsi="Arial" w:cs="Arial"/>
          <w:sz w:val="24"/>
          <w:szCs w:val="24"/>
        </w:rPr>
        <w:t>I would tell a future student to never underestimate how much time a project is going to take. There are plenty of times that I have opened directions for an assignment, read over them, and then closed them. Thinking that you are going to have time for a multiple-part project, a couple of days before its due is not going to turn out well. I would suggest putting aside an hour or two every day to work on your homework and read the discussion board.</w:t>
      </w:r>
    </w:p>
    <w:p w14:paraId="489EEE61" w14:textId="77777777" w:rsidR="00BB58F6" w:rsidRPr="005A5C9E" w:rsidRDefault="00BB58F6" w:rsidP="008B078C">
      <w:pPr>
        <w:spacing w:before="280" w:line="480" w:lineRule="auto"/>
        <w:ind w:firstLine="720"/>
        <w:rPr>
          <w:rFonts w:ascii="Arial" w:hAnsi="Arial" w:cs="Arial"/>
          <w:sz w:val="24"/>
          <w:szCs w:val="24"/>
        </w:rPr>
      </w:pPr>
      <w:r w:rsidRPr="005A5C9E">
        <w:rPr>
          <w:rFonts w:ascii="Arial" w:hAnsi="Arial" w:cs="Arial"/>
          <w:sz w:val="24"/>
          <w:szCs w:val="24"/>
        </w:rPr>
        <w:t xml:space="preserve">The one program outcome that I believe we met was “Apply appropriate paralegal specific knowledge, skills and behaviors to analyze and interpret primary and secondary law sources and related legal documents.” We completed each part of this program outcome because we had to research specific to trademark infringement and motions to remove to federal court. We then had to apply that knowledge to legal documents that we had to create from scratch. This is a skill that a paralegal needs in their career. </w:t>
      </w:r>
    </w:p>
    <w:p w14:paraId="4C2D3D17" w14:textId="142BC885" w:rsidR="0025025C" w:rsidRPr="005A5C9E" w:rsidRDefault="00BB58F6" w:rsidP="008B078C">
      <w:pPr>
        <w:spacing w:before="280" w:line="480" w:lineRule="auto"/>
        <w:ind w:firstLine="720"/>
        <w:rPr>
          <w:rFonts w:ascii="Arial" w:hAnsi="Arial" w:cs="Arial"/>
          <w:sz w:val="24"/>
          <w:szCs w:val="24"/>
        </w:rPr>
      </w:pPr>
      <w:r w:rsidRPr="005A5C9E">
        <w:rPr>
          <w:rFonts w:ascii="Arial" w:hAnsi="Arial" w:cs="Arial"/>
          <w:sz w:val="24"/>
          <w:szCs w:val="24"/>
        </w:rPr>
        <w:lastRenderedPageBreak/>
        <w:t>In conclusion, I believe this was a great class for me to end my academic career on.  This class pushed me to different limits that I did not realize existed within the legal field. I stayed motivated during this class with the help of my classmates and yourself, as an instructor. This portfolio project gave me a real insight into what my career as a paralegal will be like.</w:t>
      </w:r>
    </w:p>
    <w:p w14:paraId="0AEE0EB4" w14:textId="77777777" w:rsidR="0025025C" w:rsidRPr="005A5C9E" w:rsidRDefault="0025025C" w:rsidP="008B078C">
      <w:pPr>
        <w:spacing w:line="480" w:lineRule="auto"/>
        <w:rPr>
          <w:rFonts w:ascii="Arial" w:hAnsi="Arial" w:cs="Arial"/>
          <w:sz w:val="24"/>
          <w:szCs w:val="24"/>
        </w:rPr>
      </w:pPr>
    </w:p>
    <w:sectPr w:rsidR="0025025C" w:rsidRPr="005A5C9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6E62A6" w14:textId="77777777" w:rsidR="002D20D2" w:rsidRDefault="002D20D2" w:rsidP="000117AF">
      <w:r>
        <w:separator/>
      </w:r>
    </w:p>
  </w:endnote>
  <w:endnote w:type="continuationSeparator" w:id="0">
    <w:p w14:paraId="1E342372" w14:textId="77777777" w:rsidR="002D20D2" w:rsidRDefault="002D20D2" w:rsidP="000117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FB497E" w14:textId="77777777" w:rsidR="002D20D2" w:rsidRDefault="002D20D2" w:rsidP="000117AF">
      <w:r>
        <w:separator/>
      </w:r>
    </w:p>
  </w:footnote>
  <w:footnote w:type="continuationSeparator" w:id="0">
    <w:p w14:paraId="1B2B46DD" w14:textId="77777777" w:rsidR="002D20D2" w:rsidRDefault="002D20D2" w:rsidP="000117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ED246D"/>
    <w:multiLevelType w:val="hybridMultilevel"/>
    <w:tmpl w:val="304C19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0B1089A"/>
    <w:multiLevelType w:val="hybridMultilevel"/>
    <w:tmpl w:val="632CEBFC"/>
    <w:lvl w:ilvl="0" w:tplc="DBA4C6CA">
      <w:start w:val="1"/>
      <w:numFmt w:val="decimal"/>
      <w:lvlText w:val="%1."/>
      <w:lvlJc w:val="left"/>
      <w:pPr>
        <w:ind w:left="360" w:hanging="360"/>
      </w:pPr>
      <w:rPr>
        <w:rFonts w:hint="default"/>
        <w:i w:val="0"/>
        <w:iCs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4D4B0246"/>
    <w:multiLevelType w:val="hybridMultilevel"/>
    <w:tmpl w:val="E90E3B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CFD67F0"/>
    <w:multiLevelType w:val="hybridMultilevel"/>
    <w:tmpl w:val="FBE644E8"/>
    <w:lvl w:ilvl="0" w:tplc="0409000F">
      <w:start w:val="1"/>
      <w:numFmt w:val="decimal"/>
      <w:lvlText w:val="%1."/>
      <w:lvlJc w:val="left"/>
      <w:pPr>
        <w:ind w:left="1440" w:hanging="360"/>
      </w:pPr>
    </w:lvl>
    <w:lvl w:ilvl="1" w:tplc="0B4CC614">
      <w:start w:val="1"/>
      <w:numFmt w:val="lowerLetter"/>
      <w:lvlText w:val="%2."/>
      <w:lvlJc w:val="left"/>
      <w:pPr>
        <w:ind w:left="2160" w:hanging="360"/>
      </w:pPr>
      <w:rPr>
        <w:b w:val="0"/>
        <w:i w:val="0"/>
      </w:rPr>
    </w:lvl>
    <w:lvl w:ilvl="2" w:tplc="0409001B">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3"/>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38FE"/>
    <w:rsid w:val="000117AF"/>
    <w:rsid w:val="00096A3D"/>
    <w:rsid w:val="000B38FE"/>
    <w:rsid w:val="000C6399"/>
    <w:rsid w:val="000E73D9"/>
    <w:rsid w:val="001033B7"/>
    <w:rsid w:val="0010356D"/>
    <w:rsid w:val="00147203"/>
    <w:rsid w:val="00196BA0"/>
    <w:rsid w:val="001B2847"/>
    <w:rsid w:val="001C530E"/>
    <w:rsid w:val="001E169F"/>
    <w:rsid w:val="00226104"/>
    <w:rsid w:val="0025025C"/>
    <w:rsid w:val="002952ED"/>
    <w:rsid w:val="002A1F81"/>
    <w:rsid w:val="002C4AB9"/>
    <w:rsid w:val="002D20D2"/>
    <w:rsid w:val="003332B6"/>
    <w:rsid w:val="0034234C"/>
    <w:rsid w:val="0038675E"/>
    <w:rsid w:val="003D490E"/>
    <w:rsid w:val="003E4D52"/>
    <w:rsid w:val="003F2B74"/>
    <w:rsid w:val="004505E2"/>
    <w:rsid w:val="0045505C"/>
    <w:rsid w:val="004B6306"/>
    <w:rsid w:val="00542410"/>
    <w:rsid w:val="00576C75"/>
    <w:rsid w:val="005A5C9E"/>
    <w:rsid w:val="00633121"/>
    <w:rsid w:val="00634BE5"/>
    <w:rsid w:val="00654371"/>
    <w:rsid w:val="006C6130"/>
    <w:rsid w:val="006E137B"/>
    <w:rsid w:val="00707FF3"/>
    <w:rsid w:val="00711A98"/>
    <w:rsid w:val="007416F5"/>
    <w:rsid w:val="007A350D"/>
    <w:rsid w:val="007D1FC1"/>
    <w:rsid w:val="00835B15"/>
    <w:rsid w:val="008767BA"/>
    <w:rsid w:val="00884F62"/>
    <w:rsid w:val="008B078C"/>
    <w:rsid w:val="008C07E7"/>
    <w:rsid w:val="00930119"/>
    <w:rsid w:val="009979FD"/>
    <w:rsid w:val="009C1658"/>
    <w:rsid w:val="009C6863"/>
    <w:rsid w:val="009E0B56"/>
    <w:rsid w:val="009F50C0"/>
    <w:rsid w:val="00A02593"/>
    <w:rsid w:val="00A40E94"/>
    <w:rsid w:val="00A50AB8"/>
    <w:rsid w:val="00AC7183"/>
    <w:rsid w:val="00AD0319"/>
    <w:rsid w:val="00AE489F"/>
    <w:rsid w:val="00BB58F6"/>
    <w:rsid w:val="00BD29DD"/>
    <w:rsid w:val="00BE50A4"/>
    <w:rsid w:val="00C7635C"/>
    <w:rsid w:val="00CE0F58"/>
    <w:rsid w:val="00D72C97"/>
    <w:rsid w:val="00E03D1D"/>
    <w:rsid w:val="00E46177"/>
    <w:rsid w:val="00E777C6"/>
    <w:rsid w:val="00F21269"/>
    <w:rsid w:val="00F62422"/>
    <w:rsid w:val="00F66038"/>
    <w:rsid w:val="00F763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52B943B"/>
  <w15:chartTrackingRefBased/>
  <w15:docId w15:val="{15703CEA-6374-3B43-A864-4B70DFE09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5" w:unhideWhenUsed="1" w:qFormat="1"/>
    <w:lsdException w:name="Signature" w:semiHidden="1" w:uiPriority="6"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4"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E169F"/>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E169F"/>
    <w:rPr>
      <w:rFonts w:asciiTheme="majorHAnsi" w:eastAsiaTheme="majorEastAsia" w:hAnsiTheme="majorHAnsi" w:cstheme="majorBidi"/>
      <w:color w:val="2F5496" w:themeColor="accent1" w:themeShade="BF"/>
      <w:sz w:val="32"/>
      <w:szCs w:val="32"/>
    </w:rPr>
  </w:style>
  <w:style w:type="table" w:customStyle="1" w:styleId="Memotable">
    <w:name w:val="Memo table"/>
    <w:basedOn w:val="TableNormal"/>
    <w:uiPriority w:val="99"/>
    <w:rsid w:val="001E169F"/>
    <w:pPr>
      <w:spacing w:before="240"/>
      <w:contextualSpacing/>
    </w:pPr>
    <w:rPr>
      <w:rFonts w:cs="Times New Roman"/>
    </w:rPr>
    <w:tblPr>
      <w:tblBorders>
        <w:bottom w:val="single" w:sz="2" w:space="0" w:color="auto"/>
      </w:tblBorders>
    </w:tblPr>
    <w:tblStylePr w:type="firstCol">
      <w:pPr>
        <w:wordWrap/>
        <w:spacing w:beforeLines="0" w:before="240" w:beforeAutospacing="0"/>
        <w:contextualSpacing/>
      </w:pPr>
      <w:rPr>
        <w:rFonts w:asciiTheme="majorHAnsi" w:hAnsiTheme="majorHAnsi"/>
      </w:rPr>
    </w:tblStylePr>
  </w:style>
  <w:style w:type="paragraph" w:customStyle="1" w:styleId="CompanyName">
    <w:name w:val="Company Name"/>
    <w:basedOn w:val="Normal"/>
    <w:uiPriority w:val="1"/>
    <w:qFormat/>
    <w:rsid w:val="001E169F"/>
    <w:pPr>
      <w:keepLines/>
      <w:pBdr>
        <w:top w:val="single" w:sz="48" w:space="8" w:color="404040" w:themeColor="text1" w:themeTint="BF"/>
        <w:left w:val="single" w:sz="48" w:space="4" w:color="404040" w:themeColor="text1" w:themeTint="BF"/>
        <w:bottom w:val="single" w:sz="48" w:space="8" w:color="404040" w:themeColor="text1" w:themeTint="BF"/>
        <w:right w:val="single" w:sz="48" w:space="4" w:color="404040" w:themeColor="text1" w:themeTint="BF"/>
      </w:pBdr>
      <w:shd w:val="clear" w:color="auto" w:fill="404040" w:themeFill="text1" w:themeFillTint="BF"/>
      <w:ind w:left="5040" w:right="288"/>
      <w:jc w:val="center"/>
    </w:pPr>
    <w:rPr>
      <w:rFonts w:asciiTheme="majorHAnsi" w:hAnsiTheme="majorHAnsi" w:cs="Times New Roman"/>
      <w:color w:val="FFFFFF" w:themeColor="background1"/>
      <w:spacing w:val="-15"/>
      <w:sz w:val="32"/>
    </w:rPr>
  </w:style>
  <w:style w:type="paragraph" w:styleId="Title">
    <w:name w:val="Title"/>
    <w:basedOn w:val="Normal"/>
    <w:link w:val="TitleChar"/>
    <w:uiPriority w:val="2"/>
    <w:qFormat/>
    <w:rsid w:val="001E169F"/>
    <w:pPr>
      <w:keepNext/>
      <w:keepLines/>
      <w:spacing w:after="120"/>
      <w:ind w:left="-720"/>
    </w:pPr>
    <w:rPr>
      <w:rFonts w:asciiTheme="majorHAnsi" w:hAnsiTheme="majorHAnsi" w:cs="Times New Roman"/>
      <w:b/>
      <w:kern w:val="28"/>
      <w:sz w:val="108"/>
    </w:rPr>
  </w:style>
  <w:style w:type="character" w:customStyle="1" w:styleId="TitleChar">
    <w:name w:val="Title Char"/>
    <w:basedOn w:val="DefaultParagraphFont"/>
    <w:link w:val="Title"/>
    <w:uiPriority w:val="2"/>
    <w:rsid w:val="001E169F"/>
    <w:rPr>
      <w:rFonts w:asciiTheme="majorHAnsi" w:hAnsiTheme="majorHAnsi" w:cs="Times New Roman"/>
      <w:b/>
      <w:kern w:val="28"/>
      <w:sz w:val="108"/>
    </w:rPr>
  </w:style>
  <w:style w:type="character" w:styleId="Hyperlink">
    <w:name w:val="Hyperlink"/>
    <w:basedOn w:val="DefaultParagraphFont"/>
    <w:uiPriority w:val="99"/>
    <w:unhideWhenUsed/>
    <w:rsid w:val="001E169F"/>
    <w:rPr>
      <w:color w:val="44546A" w:themeColor="text2"/>
      <w:u w:val="single"/>
    </w:rPr>
  </w:style>
  <w:style w:type="paragraph" w:styleId="ListParagraph">
    <w:name w:val="List Paragraph"/>
    <w:basedOn w:val="Normal"/>
    <w:uiPriority w:val="34"/>
    <w:unhideWhenUsed/>
    <w:qFormat/>
    <w:rsid w:val="001E169F"/>
    <w:pPr>
      <w:spacing w:before="280"/>
      <w:ind w:left="720"/>
      <w:contextualSpacing/>
    </w:pPr>
    <w:rPr>
      <w:rFonts w:cs="Times New Roman"/>
    </w:rPr>
  </w:style>
  <w:style w:type="paragraph" w:styleId="Header">
    <w:name w:val="header"/>
    <w:basedOn w:val="Normal"/>
    <w:link w:val="HeaderChar"/>
    <w:uiPriority w:val="99"/>
    <w:unhideWhenUsed/>
    <w:rsid w:val="000117AF"/>
    <w:pPr>
      <w:tabs>
        <w:tab w:val="center" w:pos="4680"/>
        <w:tab w:val="right" w:pos="9360"/>
      </w:tabs>
    </w:pPr>
  </w:style>
  <w:style w:type="character" w:customStyle="1" w:styleId="HeaderChar">
    <w:name w:val="Header Char"/>
    <w:basedOn w:val="DefaultParagraphFont"/>
    <w:link w:val="Header"/>
    <w:uiPriority w:val="99"/>
    <w:rsid w:val="000117AF"/>
  </w:style>
  <w:style w:type="paragraph" w:styleId="Footer">
    <w:name w:val="footer"/>
    <w:basedOn w:val="Normal"/>
    <w:link w:val="FooterChar"/>
    <w:uiPriority w:val="99"/>
    <w:unhideWhenUsed/>
    <w:rsid w:val="000117AF"/>
    <w:pPr>
      <w:tabs>
        <w:tab w:val="center" w:pos="4680"/>
        <w:tab w:val="right" w:pos="9360"/>
      </w:tabs>
    </w:pPr>
  </w:style>
  <w:style w:type="character" w:customStyle="1" w:styleId="FooterChar">
    <w:name w:val="Footer Char"/>
    <w:basedOn w:val="DefaultParagraphFont"/>
    <w:link w:val="Footer"/>
    <w:uiPriority w:val="99"/>
    <w:rsid w:val="000117AF"/>
  </w:style>
  <w:style w:type="paragraph" w:customStyle="1" w:styleId="ContactInfo">
    <w:name w:val="Contact Info"/>
    <w:basedOn w:val="Normal"/>
    <w:uiPriority w:val="2"/>
    <w:unhideWhenUsed/>
    <w:qFormat/>
    <w:rsid w:val="002A1F81"/>
    <w:pPr>
      <w:spacing w:before="360" w:after="360" w:line="288" w:lineRule="auto"/>
      <w:contextualSpacing/>
    </w:pPr>
    <w:rPr>
      <w:color w:val="595959" w:themeColor="text1" w:themeTint="A6"/>
      <w:szCs w:val="20"/>
    </w:rPr>
  </w:style>
  <w:style w:type="paragraph" w:styleId="Closing">
    <w:name w:val="Closing"/>
    <w:basedOn w:val="Normal"/>
    <w:next w:val="Signature"/>
    <w:link w:val="ClosingChar"/>
    <w:uiPriority w:val="5"/>
    <w:unhideWhenUsed/>
    <w:qFormat/>
    <w:rsid w:val="002A1F81"/>
    <w:pPr>
      <w:spacing w:before="720"/>
    </w:pPr>
    <w:rPr>
      <w:bCs/>
      <w:sz w:val="24"/>
      <w:szCs w:val="18"/>
    </w:rPr>
  </w:style>
  <w:style w:type="character" w:customStyle="1" w:styleId="ClosingChar">
    <w:name w:val="Closing Char"/>
    <w:basedOn w:val="DefaultParagraphFont"/>
    <w:link w:val="Closing"/>
    <w:uiPriority w:val="5"/>
    <w:rsid w:val="002A1F81"/>
    <w:rPr>
      <w:bCs/>
      <w:sz w:val="24"/>
      <w:szCs w:val="18"/>
    </w:rPr>
  </w:style>
  <w:style w:type="paragraph" w:styleId="Date">
    <w:name w:val="Date"/>
    <w:basedOn w:val="Normal"/>
    <w:next w:val="Normal"/>
    <w:link w:val="DateChar"/>
    <w:uiPriority w:val="1"/>
    <w:unhideWhenUsed/>
    <w:qFormat/>
    <w:rsid w:val="002A1F81"/>
    <w:pPr>
      <w:spacing w:before="540" w:after="360"/>
      <w:contextualSpacing/>
    </w:pPr>
    <w:rPr>
      <w:bCs/>
      <w:color w:val="2F5496" w:themeColor="accent1" w:themeShade="BF"/>
      <w:szCs w:val="18"/>
    </w:rPr>
  </w:style>
  <w:style w:type="character" w:customStyle="1" w:styleId="DateChar">
    <w:name w:val="Date Char"/>
    <w:basedOn w:val="DefaultParagraphFont"/>
    <w:link w:val="Date"/>
    <w:uiPriority w:val="1"/>
    <w:rsid w:val="002A1F81"/>
    <w:rPr>
      <w:bCs/>
      <w:color w:val="2F5496" w:themeColor="accent1" w:themeShade="BF"/>
      <w:szCs w:val="18"/>
    </w:rPr>
  </w:style>
  <w:style w:type="paragraph" w:styleId="Salutation">
    <w:name w:val="Salutation"/>
    <w:basedOn w:val="Normal"/>
    <w:next w:val="Normal"/>
    <w:link w:val="SalutationChar"/>
    <w:uiPriority w:val="4"/>
    <w:unhideWhenUsed/>
    <w:qFormat/>
    <w:rsid w:val="002A1F81"/>
    <w:pPr>
      <w:spacing w:before="800" w:after="180"/>
    </w:pPr>
    <w:rPr>
      <w:bCs/>
      <w:sz w:val="24"/>
      <w:szCs w:val="18"/>
    </w:rPr>
  </w:style>
  <w:style w:type="character" w:customStyle="1" w:styleId="SalutationChar">
    <w:name w:val="Salutation Char"/>
    <w:basedOn w:val="DefaultParagraphFont"/>
    <w:link w:val="Salutation"/>
    <w:uiPriority w:val="4"/>
    <w:rsid w:val="002A1F81"/>
    <w:rPr>
      <w:bCs/>
      <w:sz w:val="24"/>
      <w:szCs w:val="18"/>
    </w:rPr>
  </w:style>
  <w:style w:type="paragraph" w:styleId="Signature">
    <w:name w:val="Signature"/>
    <w:basedOn w:val="Normal"/>
    <w:next w:val="Normal"/>
    <w:link w:val="SignatureChar"/>
    <w:uiPriority w:val="6"/>
    <w:unhideWhenUsed/>
    <w:qFormat/>
    <w:rsid w:val="002A1F81"/>
    <w:pPr>
      <w:spacing w:before="720" w:after="280"/>
      <w:contextualSpacing/>
    </w:pPr>
    <w:rPr>
      <w:bCs/>
      <w:color w:val="262626" w:themeColor="text1" w:themeTint="D9"/>
      <w:sz w:val="24"/>
      <w:szCs w:val="18"/>
    </w:rPr>
  </w:style>
  <w:style w:type="character" w:customStyle="1" w:styleId="SignatureChar">
    <w:name w:val="Signature Char"/>
    <w:basedOn w:val="DefaultParagraphFont"/>
    <w:link w:val="Signature"/>
    <w:uiPriority w:val="6"/>
    <w:rsid w:val="002A1F81"/>
    <w:rPr>
      <w:bCs/>
      <w:color w:val="262626" w:themeColor="text1" w:themeTint="D9"/>
      <w:sz w:val="24"/>
      <w:szCs w:val="18"/>
    </w:rPr>
  </w:style>
  <w:style w:type="table" w:styleId="TableGrid">
    <w:name w:val="Table Grid"/>
    <w:basedOn w:val="TableNormal"/>
    <w:uiPriority w:val="39"/>
    <w:rsid w:val="002A1F81"/>
    <w:rPr>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dvance.lexis.com/api/document/collection/cases/id/40C4-J4D0-0038-Y31X-00000-00?cite=91%20F.%20Supp.%202d%201045&amp;context=1000516"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advance.lexis.com/api/document/collection/cases/id/3S4X-9BH0-008H-V37D-00000-00?cite=943%20F.2d%20595&amp;context=1000516" TargetMode="External"/><Relationship Id="rId12" Type="http://schemas.openxmlformats.org/officeDocument/2006/relationships/hyperlink" Target="https://www.legalzoom.com/articles/how-to-establish-a-common-law-trademar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dvance.lexis.com/api/document/collection/analytical-materials/id/5G18-9R60-0198-F0CD-00000-00?cite=17%20Yale%20J.%20L.%20%26%20Tech.%20110&amp;context=1000516"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advance.lexis.com/api/document/collection/analytical-materials/id/4VB7-DP70-00CW-40K6-00000-00?cite=43%20Wake%20Forest%20L.%20Rev.%20893&amp;context=1000516" TargetMode="External"/><Relationship Id="rId4" Type="http://schemas.openxmlformats.org/officeDocument/2006/relationships/webSettings" Target="webSettings.xml"/><Relationship Id="rId9" Type="http://schemas.openxmlformats.org/officeDocument/2006/relationships/hyperlink" Target="https://advance.lexis.com/api/document/collection/analytical-materials/id/5MM9-1200-02BM-Y341-00000-00?cite=130%20Harv.%20L.%20Rev.%20867&amp;context=1000516" TargetMode="Externa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837C86BCD92F6A428D19EB67872E8E43"/>
        <w:category>
          <w:name w:val="General"/>
          <w:gallery w:val="placeholder"/>
        </w:category>
        <w:types>
          <w:type w:val="bbPlcHdr"/>
        </w:types>
        <w:behaviors>
          <w:behavior w:val="content"/>
        </w:behaviors>
        <w:guid w:val="{C6CA7E62-77FA-7B4C-B06E-6BFB6F349B76}"/>
      </w:docPartPr>
      <w:docPartBody>
        <w:p w:rsidR="00C277D6" w:rsidRDefault="00A660BA" w:rsidP="00A660BA">
          <w:pPr>
            <w:pStyle w:val="837C86BCD92F6A428D19EB67872E8E43"/>
          </w:pPr>
          <w:r>
            <w:t>Memo</w:t>
          </w:r>
        </w:p>
      </w:docPartBody>
    </w:docPart>
    <w:docPart>
      <w:docPartPr>
        <w:name w:val="576C3BCB89495A4893F1552D972C8CE9"/>
        <w:category>
          <w:name w:val="General"/>
          <w:gallery w:val="placeholder"/>
        </w:category>
        <w:types>
          <w:type w:val="bbPlcHdr"/>
        </w:types>
        <w:behaviors>
          <w:behavior w:val="content"/>
        </w:behaviors>
        <w:guid w:val="{DE6E4643-0146-BB47-8C85-5C9338E54444}"/>
      </w:docPartPr>
      <w:docPartBody>
        <w:p w:rsidR="00C277D6" w:rsidRDefault="00A660BA" w:rsidP="00A660BA">
          <w:pPr>
            <w:pStyle w:val="576C3BCB89495A4893F1552D972C8CE9"/>
          </w:pPr>
          <w:r w:rsidRPr="006F57FD">
            <w:t>To:</w:t>
          </w:r>
        </w:p>
      </w:docPartBody>
    </w:docPart>
    <w:docPart>
      <w:docPartPr>
        <w:name w:val="9B94EF30FD0AF746BFC9B3024FA7E1B6"/>
        <w:category>
          <w:name w:val="General"/>
          <w:gallery w:val="placeholder"/>
        </w:category>
        <w:types>
          <w:type w:val="bbPlcHdr"/>
        </w:types>
        <w:behaviors>
          <w:behavior w:val="content"/>
        </w:behaviors>
        <w:guid w:val="{32C919C1-0B6E-F04F-92EE-6FC0AFEDAF27}"/>
      </w:docPartPr>
      <w:docPartBody>
        <w:p w:rsidR="00C277D6" w:rsidRDefault="00A660BA" w:rsidP="00A660BA">
          <w:pPr>
            <w:pStyle w:val="9B94EF30FD0AF746BFC9B3024FA7E1B6"/>
          </w:pPr>
          <w:r w:rsidRPr="006F57FD">
            <w:t>From:</w:t>
          </w:r>
        </w:p>
      </w:docPartBody>
    </w:docPart>
    <w:docPart>
      <w:docPartPr>
        <w:name w:val="29A386E013B1014DA001DB73EBD11ED3"/>
        <w:category>
          <w:name w:val="General"/>
          <w:gallery w:val="placeholder"/>
        </w:category>
        <w:types>
          <w:type w:val="bbPlcHdr"/>
        </w:types>
        <w:behaviors>
          <w:behavior w:val="content"/>
        </w:behaviors>
        <w:guid w:val="{2E5FAFFA-28DE-3C44-9197-8D28EECF59A1}"/>
      </w:docPartPr>
      <w:docPartBody>
        <w:p w:rsidR="00C277D6" w:rsidRDefault="00A660BA" w:rsidP="00A660BA">
          <w:pPr>
            <w:pStyle w:val="29A386E013B1014DA001DB73EBD11ED3"/>
          </w:pPr>
          <w:r w:rsidRPr="006F57FD">
            <w:t>cc:</w:t>
          </w:r>
        </w:p>
      </w:docPartBody>
    </w:docPart>
    <w:docPart>
      <w:docPartPr>
        <w:name w:val="C8C390910C228847931C95F72F179BC5"/>
        <w:category>
          <w:name w:val="General"/>
          <w:gallery w:val="placeholder"/>
        </w:category>
        <w:types>
          <w:type w:val="bbPlcHdr"/>
        </w:types>
        <w:behaviors>
          <w:behavior w:val="content"/>
        </w:behaviors>
        <w:guid w:val="{53026401-6FCF-0342-841B-806D146E65D3}"/>
      </w:docPartPr>
      <w:docPartBody>
        <w:p w:rsidR="00C277D6" w:rsidRDefault="00A660BA" w:rsidP="00A660BA">
          <w:pPr>
            <w:pStyle w:val="C8C390910C228847931C95F72F179BC5"/>
          </w:pPr>
          <w:r w:rsidRPr="006F57FD">
            <w:t>Date:</w:t>
          </w:r>
        </w:p>
      </w:docPartBody>
    </w:docPart>
    <w:docPart>
      <w:docPartPr>
        <w:name w:val="35FFC7F2B98C2B4EBDFAA61A1F0376B4"/>
        <w:category>
          <w:name w:val="General"/>
          <w:gallery w:val="placeholder"/>
        </w:category>
        <w:types>
          <w:type w:val="bbPlcHdr"/>
        </w:types>
        <w:behaviors>
          <w:behavior w:val="content"/>
        </w:behaviors>
        <w:guid w:val="{ECBDCA22-D561-454F-B70D-2F014BBE377E}"/>
      </w:docPartPr>
      <w:docPartBody>
        <w:p w:rsidR="00C277D6" w:rsidRDefault="00A660BA" w:rsidP="00A660BA">
          <w:pPr>
            <w:pStyle w:val="35FFC7F2B98C2B4EBDFAA61A1F0376B4"/>
          </w:pPr>
          <w:r w:rsidRPr="006F57FD">
            <w:t>Re:</w:t>
          </w:r>
        </w:p>
      </w:docPartBody>
    </w:docPart>
    <w:docPart>
      <w:docPartPr>
        <w:name w:val="A17F52BFF0A4F747A90C32E5E0D2544F"/>
        <w:category>
          <w:name w:val="General"/>
          <w:gallery w:val="placeholder"/>
        </w:category>
        <w:types>
          <w:type w:val="bbPlcHdr"/>
        </w:types>
        <w:behaviors>
          <w:behavior w:val="content"/>
        </w:behaviors>
        <w:guid w:val="{C68074EE-13AD-5340-A346-073F52A44DC9}"/>
      </w:docPartPr>
      <w:docPartBody>
        <w:p w:rsidR="00CD3E3E" w:rsidRDefault="00C277D6" w:rsidP="00C277D6">
          <w:pPr>
            <w:pStyle w:val="A17F52BFF0A4F747A90C32E5E0D2544F"/>
          </w:pPr>
          <w:r>
            <w:t>Memo</w:t>
          </w:r>
        </w:p>
      </w:docPartBody>
    </w:docPart>
    <w:docPart>
      <w:docPartPr>
        <w:name w:val="4A5657DB8C11604481E39B64336BA0AA"/>
        <w:category>
          <w:name w:val="General"/>
          <w:gallery w:val="placeholder"/>
        </w:category>
        <w:types>
          <w:type w:val="bbPlcHdr"/>
        </w:types>
        <w:behaviors>
          <w:behavior w:val="content"/>
        </w:behaviors>
        <w:guid w:val="{BD0E6089-C52A-DB43-A8FE-E6201B0DDA43}"/>
      </w:docPartPr>
      <w:docPartBody>
        <w:p w:rsidR="00CD3E3E" w:rsidRDefault="00C277D6" w:rsidP="00C277D6">
          <w:pPr>
            <w:pStyle w:val="4A5657DB8C11604481E39B64336BA0AA"/>
          </w:pPr>
          <w:r w:rsidRPr="006F57FD">
            <w:t>To:</w:t>
          </w:r>
        </w:p>
      </w:docPartBody>
    </w:docPart>
    <w:docPart>
      <w:docPartPr>
        <w:name w:val="A6D2188A7623C14188D34A9122256620"/>
        <w:category>
          <w:name w:val="General"/>
          <w:gallery w:val="placeholder"/>
        </w:category>
        <w:types>
          <w:type w:val="bbPlcHdr"/>
        </w:types>
        <w:behaviors>
          <w:behavior w:val="content"/>
        </w:behaviors>
        <w:guid w:val="{A1C367DC-3A68-FC4A-BB92-C9AF5DB257DB}"/>
      </w:docPartPr>
      <w:docPartBody>
        <w:p w:rsidR="00CD3E3E" w:rsidRDefault="00C277D6" w:rsidP="00C277D6">
          <w:pPr>
            <w:pStyle w:val="A6D2188A7623C14188D34A9122256620"/>
          </w:pPr>
          <w:r w:rsidRPr="006F57FD">
            <w:t>From:</w:t>
          </w:r>
        </w:p>
      </w:docPartBody>
    </w:docPart>
    <w:docPart>
      <w:docPartPr>
        <w:name w:val="2AEEEC02C65F814586358E831FBE2512"/>
        <w:category>
          <w:name w:val="General"/>
          <w:gallery w:val="placeholder"/>
        </w:category>
        <w:types>
          <w:type w:val="bbPlcHdr"/>
        </w:types>
        <w:behaviors>
          <w:behavior w:val="content"/>
        </w:behaviors>
        <w:guid w:val="{7F6B438E-4552-5746-A5B5-34E983FFF250}"/>
      </w:docPartPr>
      <w:docPartBody>
        <w:p w:rsidR="00CD3E3E" w:rsidRDefault="00C277D6" w:rsidP="00C277D6">
          <w:pPr>
            <w:pStyle w:val="2AEEEC02C65F814586358E831FBE2512"/>
          </w:pPr>
          <w:r w:rsidRPr="006F57FD">
            <w:t>cc:</w:t>
          </w:r>
        </w:p>
      </w:docPartBody>
    </w:docPart>
    <w:docPart>
      <w:docPartPr>
        <w:name w:val="EB60EB2BAC5B054E8A906EEA41F0044B"/>
        <w:category>
          <w:name w:val="General"/>
          <w:gallery w:val="placeholder"/>
        </w:category>
        <w:types>
          <w:type w:val="bbPlcHdr"/>
        </w:types>
        <w:behaviors>
          <w:behavior w:val="content"/>
        </w:behaviors>
        <w:guid w:val="{F41CEBB2-F22B-794E-8932-44E8E3137217}"/>
      </w:docPartPr>
      <w:docPartBody>
        <w:p w:rsidR="00CD3E3E" w:rsidRDefault="00C277D6" w:rsidP="00C277D6">
          <w:pPr>
            <w:pStyle w:val="EB60EB2BAC5B054E8A906EEA41F0044B"/>
          </w:pPr>
          <w:r w:rsidRPr="006F57FD">
            <w:t>Date:</w:t>
          </w:r>
        </w:p>
      </w:docPartBody>
    </w:docPart>
    <w:docPart>
      <w:docPartPr>
        <w:name w:val="317F2CAAD161404F9CFD21A19FAEDBD8"/>
        <w:category>
          <w:name w:val="General"/>
          <w:gallery w:val="placeholder"/>
        </w:category>
        <w:types>
          <w:type w:val="bbPlcHdr"/>
        </w:types>
        <w:behaviors>
          <w:behavior w:val="content"/>
        </w:behaviors>
        <w:guid w:val="{C65C919D-B488-1B43-A81F-779264DE366E}"/>
      </w:docPartPr>
      <w:docPartBody>
        <w:p w:rsidR="00CD3E3E" w:rsidRDefault="00C277D6" w:rsidP="00C277D6">
          <w:pPr>
            <w:pStyle w:val="317F2CAAD161404F9CFD21A19FAEDBD8"/>
          </w:pPr>
          <w:r w:rsidRPr="006F57FD">
            <w:t>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0BA"/>
    <w:rsid w:val="003268C5"/>
    <w:rsid w:val="003F3203"/>
    <w:rsid w:val="00424280"/>
    <w:rsid w:val="006B504A"/>
    <w:rsid w:val="00981152"/>
    <w:rsid w:val="009F0D8A"/>
    <w:rsid w:val="00A660BA"/>
    <w:rsid w:val="00C277D6"/>
    <w:rsid w:val="00CD3E3E"/>
    <w:rsid w:val="00EF62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37C86BCD92F6A428D19EB67872E8E43">
    <w:name w:val="837C86BCD92F6A428D19EB67872E8E43"/>
    <w:rsid w:val="00A660BA"/>
  </w:style>
  <w:style w:type="paragraph" w:customStyle="1" w:styleId="576C3BCB89495A4893F1552D972C8CE9">
    <w:name w:val="576C3BCB89495A4893F1552D972C8CE9"/>
    <w:rsid w:val="00A660BA"/>
  </w:style>
  <w:style w:type="paragraph" w:customStyle="1" w:styleId="9B94EF30FD0AF746BFC9B3024FA7E1B6">
    <w:name w:val="9B94EF30FD0AF746BFC9B3024FA7E1B6"/>
    <w:rsid w:val="00A660BA"/>
  </w:style>
  <w:style w:type="paragraph" w:customStyle="1" w:styleId="29A386E013B1014DA001DB73EBD11ED3">
    <w:name w:val="29A386E013B1014DA001DB73EBD11ED3"/>
    <w:rsid w:val="00A660BA"/>
  </w:style>
  <w:style w:type="paragraph" w:customStyle="1" w:styleId="C8C390910C228847931C95F72F179BC5">
    <w:name w:val="C8C390910C228847931C95F72F179BC5"/>
    <w:rsid w:val="00A660BA"/>
  </w:style>
  <w:style w:type="paragraph" w:customStyle="1" w:styleId="35FFC7F2B98C2B4EBDFAA61A1F0376B4">
    <w:name w:val="35FFC7F2B98C2B4EBDFAA61A1F0376B4"/>
    <w:rsid w:val="00A660BA"/>
  </w:style>
  <w:style w:type="paragraph" w:customStyle="1" w:styleId="A17F52BFF0A4F747A90C32E5E0D2544F">
    <w:name w:val="A17F52BFF0A4F747A90C32E5E0D2544F"/>
    <w:rsid w:val="00C277D6"/>
  </w:style>
  <w:style w:type="paragraph" w:customStyle="1" w:styleId="4A5657DB8C11604481E39B64336BA0AA">
    <w:name w:val="4A5657DB8C11604481E39B64336BA0AA"/>
    <w:rsid w:val="00C277D6"/>
  </w:style>
  <w:style w:type="paragraph" w:customStyle="1" w:styleId="A6D2188A7623C14188D34A9122256620">
    <w:name w:val="A6D2188A7623C14188D34A9122256620"/>
    <w:rsid w:val="00C277D6"/>
  </w:style>
  <w:style w:type="paragraph" w:customStyle="1" w:styleId="2AEEEC02C65F814586358E831FBE2512">
    <w:name w:val="2AEEEC02C65F814586358E831FBE2512"/>
    <w:rsid w:val="00C277D6"/>
  </w:style>
  <w:style w:type="paragraph" w:customStyle="1" w:styleId="EB60EB2BAC5B054E8A906EEA41F0044B">
    <w:name w:val="EB60EB2BAC5B054E8A906EEA41F0044B"/>
    <w:rsid w:val="00C277D6"/>
  </w:style>
  <w:style w:type="paragraph" w:customStyle="1" w:styleId="317F2CAAD161404F9CFD21A19FAEDBD8">
    <w:name w:val="317F2CAAD161404F9CFD21A19FAEDBD8"/>
    <w:rsid w:val="00C277D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50</Pages>
  <Words>7877</Words>
  <Characters>44905</Characters>
  <Application>Microsoft Office Word</Application>
  <DocSecurity>0</DocSecurity>
  <Lines>374</Lines>
  <Paragraphs>105</Paragraphs>
  <ScaleCrop>false</ScaleCrop>
  <Company/>
  <LinksUpToDate>false</LinksUpToDate>
  <CharactersWithSpaces>52677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on.diaz.krista.d</dc:creator>
  <cp:keywords/>
  <dc:description/>
  <cp:lastModifiedBy>on.diaz.krista.d</cp:lastModifiedBy>
  <cp:revision>2</cp:revision>
  <dcterms:created xsi:type="dcterms:W3CDTF">2021-04-25T21:18:00Z</dcterms:created>
  <dcterms:modified xsi:type="dcterms:W3CDTF">2021-04-25T21:18:00Z</dcterms:modified>
</cp:coreProperties>
</file>