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56832" w14:textId="6214FDAF" w:rsidR="00E94DCC" w:rsidRDefault="005676B2">
      <w:r>
        <w:t>Andrea Marcera</w:t>
      </w:r>
    </w:p>
    <w:p w14:paraId="5A551A3C" w14:textId="7B9802A9" w:rsidR="005676B2" w:rsidRDefault="005676B2">
      <w:r>
        <w:t xml:space="preserve">MDAA 208 </w:t>
      </w:r>
    </w:p>
    <w:p w14:paraId="2CC93DD2" w14:textId="2EA3EF02" w:rsidR="005676B2" w:rsidRDefault="005676B2">
      <w:r>
        <w:t xml:space="preserve">Essay #1 </w:t>
      </w:r>
    </w:p>
    <w:p w14:paraId="14D2E0A0" w14:textId="0EEB9078" w:rsidR="00B83F86" w:rsidRPr="00A74D36" w:rsidRDefault="00CC6823" w:rsidP="00E94DCC">
      <w:pPr>
        <w:rPr>
          <w:rFonts w:ascii="Times New Roman" w:eastAsia="Times New Roman" w:hAnsi="Times New Roman" w:cs="Times New Roman"/>
          <w:sz w:val="24"/>
          <w:szCs w:val="24"/>
        </w:rPr>
      </w:pPr>
      <w:r w:rsidRPr="00A74D36">
        <w:rPr>
          <w:rFonts w:ascii="Times New Roman" w:eastAsia="Times New Roman" w:hAnsi="Times New Roman" w:cs="Times New Roman"/>
          <w:sz w:val="24"/>
          <w:szCs w:val="24"/>
        </w:rPr>
        <w:t xml:space="preserve">The types of </w:t>
      </w:r>
      <w:r w:rsidR="00241AFE" w:rsidRPr="00A74D36">
        <w:rPr>
          <w:rFonts w:ascii="Times New Roman" w:eastAsia="Times New Roman" w:hAnsi="Times New Roman" w:cs="Times New Roman"/>
          <w:sz w:val="24"/>
          <w:szCs w:val="24"/>
        </w:rPr>
        <w:t>nonverbal</w:t>
      </w:r>
      <w:r w:rsidRPr="00A74D36">
        <w:rPr>
          <w:rFonts w:ascii="Times New Roman" w:eastAsia="Times New Roman" w:hAnsi="Times New Roman" w:cs="Times New Roman"/>
          <w:sz w:val="24"/>
          <w:szCs w:val="24"/>
        </w:rPr>
        <w:t xml:space="preserve"> </w:t>
      </w:r>
      <w:r w:rsidR="00241AFE" w:rsidRPr="00A74D36">
        <w:rPr>
          <w:rFonts w:ascii="Times New Roman" w:eastAsia="Times New Roman" w:hAnsi="Times New Roman" w:cs="Times New Roman"/>
          <w:sz w:val="24"/>
          <w:szCs w:val="24"/>
        </w:rPr>
        <w:t>communication</w:t>
      </w:r>
      <w:r w:rsidRPr="00A74D36">
        <w:rPr>
          <w:rFonts w:ascii="Times New Roman" w:eastAsia="Times New Roman" w:hAnsi="Times New Roman" w:cs="Times New Roman"/>
          <w:sz w:val="24"/>
          <w:szCs w:val="24"/>
        </w:rPr>
        <w:t xml:space="preserve"> </w:t>
      </w:r>
      <w:r w:rsidR="00A74D36" w:rsidRPr="00A74D36">
        <w:rPr>
          <w:rFonts w:ascii="Times New Roman" w:eastAsia="Times New Roman" w:hAnsi="Times New Roman" w:cs="Times New Roman"/>
          <w:sz w:val="24"/>
          <w:szCs w:val="24"/>
        </w:rPr>
        <w:t>are</w:t>
      </w:r>
      <w:r w:rsidRPr="00A74D36">
        <w:rPr>
          <w:rFonts w:ascii="Times New Roman" w:eastAsia="Times New Roman" w:hAnsi="Times New Roman" w:cs="Times New Roman"/>
          <w:sz w:val="24"/>
          <w:szCs w:val="24"/>
        </w:rPr>
        <w:t xml:space="preserve"> facial expressions, body</w:t>
      </w:r>
      <w:r w:rsidR="00653AB0" w:rsidRPr="00A74D36">
        <w:rPr>
          <w:rFonts w:ascii="Times New Roman" w:eastAsia="Times New Roman" w:hAnsi="Times New Roman" w:cs="Times New Roman"/>
          <w:sz w:val="24"/>
          <w:szCs w:val="24"/>
        </w:rPr>
        <w:t xml:space="preserve"> movement and posture, gestures, </w:t>
      </w:r>
      <w:r w:rsidR="008B07DA" w:rsidRPr="00A74D36">
        <w:rPr>
          <w:rFonts w:ascii="Times New Roman" w:eastAsia="Times New Roman" w:hAnsi="Times New Roman" w:cs="Times New Roman"/>
          <w:sz w:val="24"/>
          <w:szCs w:val="24"/>
        </w:rPr>
        <w:t xml:space="preserve">eye contact, touch, space, and voice. </w:t>
      </w:r>
      <w:r w:rsidR="0008242B" w:rsidRPr="00A74D36">
        <w:rPr>
          <w:rFonts w:ascii="Times New Roman" w:eastAsia="Times New Roman" w:hAnsi="Times New Roman" w:cs="Times New Roman"/>
          <w:sz w:val="24"/>
          <w:szCs w:val="24"/>
        </w:rPr>
        <w:t xml:space="preserve">More than just talking is needed for effective verbal communication skills. Verbal contact includes both how signals are sent and how they are received. </w:t>
      </w:r>
      <w:r w:rsidR="00546510" w:rsidRPr="00546510">
        <w:rPr>
          <w:rFonts w:ascii="Times New Roman" w:eastAsia="Times New Roman" w:hAnsi="Times New Roman" w:cs="Times New Roman"/>
          <w:sz w:val="24"/>
          <w:szCs w:val="24"/>
        </w:rPr>
        <w:t xml:space="preserve">Speaking simply and articulately, answering questions, asking for assistance, conveying input to superiors and subordinates in an effective and timely way, listening consistently without interrupting, </w:t>
      </w:r>
      <w:r w:rsidR="00834D0F" w:rsidRPr="00546510">
        <w:rPr>
          <w:rFonts w:ascii="Times New Roman" w:eastAsia="Times New Roman" w:hAnsi="Times New Roman" w:cs="Times New Roman"/>
          <w:sz w:val="24"/>
          <w:szCs w:val="24"/>
        </w:rPr>
        <w:t>receiving,</w:t>
      </w:r>
      <w:r w:rsidR="00546510" w:rsidRPr="00546510">
        <w:rPr>
          <w:rFonts w:ascii="Times New Roman" w:eastAsia="Times New Roman" w:hAnsi="Times New Roman" w:cs="Times New Roman"/>
          <w:sz w:val="24"/>
          <w:szCs w:val="24"/>
        </w:rPr>
        <w:t xml:space="preserve"> and incorporating input without being defensive, and analyzing nonverbal signals from others and reacting verbally are all examples of verbal communications.</w:t>
      </w:r>
      <w:r w:rsidR="00546510">
        <w:rPr>
          <w:rFonts w:ascii="Times New Roman" w:eastAsia="Times New Roman" w:hAnsi="Times New Roman" w:cs="Times New Roman"/>
          <w:sz w:val="24"/>
          <w:szCs w:val="24"/>
        </w:rPr>
        <w:t xml:space="preserve"> </w:t>
      </w:r>
      <w:r w:rsidR="00E832BC" w:rsidRPr="00A74D36">
        <w:rPr>
          <w:rFonts w:ascii="Times New Roman" w:eastAsia="Times New Roman" w:hAnsi="Times New Roman" w:cs="Times New Roman"/>
          <w:sz w:val="24"/>
          <w:szCs w:val="24"/>
        </w:rPr>
        <w:t xml:space="preserve">Oral communicating using spoken words is an example of verbal communication. </w:t>
      </w:r>
      <w:r w:rsidR="00E94DCC" w:rsidRPr="00A74D36">
        <w:rPr>
          <w:rFonts w:ascii="Times New Roman" w:eastAsia="Times New Roman" w:hAnsi="Times New Roman" w:cs="Times New Roman"/>
          <w:sz w:val="24"/>
          <w:szCs w:val="24"/>
        </w:rPr>
        <w:t>Communication is the exchange of ideas between two or more people with the intention of reaching a shared understanding. When it comes to establishing relationships with customers, knowing how to use verbal and nonverbal communication skills effectively can be beneficial.</w:t>
      </w:r>
      <w:r w:rsidR="00A70E46" w:rsidRPr="00A74D36">
        <w:rPr>
          <w:rFonts w:ascii="Times New Roman" w:eastAsia="Times New Roman" w:hAnsi="Times New Roman" w:cs="Times New Roman"/>
          <w:sz w:val="24"/>
          <w:szCs w:val="24"/>
        </w:rPr>
        <w:t xml:space="preserve"> </w:t>
      </w:r>
      <w:r w:rsidR="00452A76" w:rsidRPr="00A74D36">
        <w:rPr>
          <w:rFonts w:ascii="Times New Roman" w:hAnsi="Times New Roman" w:cs="Times New Roman"/>
          <w:sz w:val="24"/>
          <w:szCs w:val="24"/>
        </w:rPr>
        <w:t>When you communicate with others, whether you realize it or not, you are always sending and receiving nonverbal messages. To deliver strong signals, use all your nonverbal habits, including movements, stance, tone of voice, and how much eye contact you make. They can either put people at ease, create confidence, and attract others to you, or they can annoy, contradict, and discredit what you are trying to say. These signals do not cease even though you stop chatting. And if you are quiet, you are talking nonverbally.</w:t>
      </w:r>
      <w:r w:rsidR="00460941" w:rsidRPr="00A74D36">
        <w:rPr>
          <w:rFonts w:ascii="Times New Roman" w:hAnsi="Times New Roman" w:cs="Times New Roman"/>
          <w:sz w:val="24"/>
          <w:szCs w:val="24"/>
        </w:rPr>
        <w:t xml:space="preserve"> </w:t>
      </w:r>
      <w:r w:rsidR="00816025" w:rsidRPr="00A74D36">
        <w:rPr>
          <w:rFonts w:ascii="Times New Roman" w:hAnsi="Times New Roman" w:cs="Times New Roman"/>
          <w:sz w:val="24"/>
          <w:szCs w:val="24"/>
        </w:rPr>
        <w:t xml:space="preserve">The way you listen, look, move, and respond tells the person you are talking with or not you care, whether </w:t>
      </w:r>
      <w:r w:rsidR="0025681B" w:rsidRPr="00A74D36">
        <w:rPr>
          <w:rFonts w:ascii="Times New Roman" w:hAnsi="Times New Roman" w:cs="Times New Roman"/>
          <w:sz w:val="24"/>
          <w:szCs w:val="24"/>
        </w:rPr>
        <w:t>you are</w:t>
      </w:r>
      <w:r w:rsidR="00816025" w:rsidRPr="00A74D36">
        <w:rPr>
          <w:rFonts w:ascii="Times New Roman" w:hAnsi="Times New Roman" w:cs="Times New Roman"/>
          <w:sz w:val="24"/>
          <w:szCs w:val="24"/>
        </w:rPr>
        <w:t xml:space="preserve"> being honest, and how well </w:t>
      </w:r>
      <w:r w:rsidR="003B13FC" w:rsidRPr="00A74D36">
        <w:rPr>
          <w:rFonts w:ascii="Times New Roman" w:hAnsi="Times New Roman" w:cs="Times New Roman"/>
          <w:sz w:val="24"/>
          <w:szCs w:val="24"/>
        </w:rPr>
        <w:t>you are</w:t>
      </w:r>
      <w:r w:rsidR="00816025" w:rsidRPr="00A74D36">
        <w:rPr>
          <w:rFonts w:ascii="Times New Roman" w:hAnsi="Times New Roman" w:cs="Times New Roman"/>
          <w:sz w:val="24"/>
          <w:szCs w:val="24"/>
        </w:rPr>
        <w:t xml:space="preserve"> listening. When the nonverbal cues match what you are doing, it improves confidence, transparency, and rapport. They will cause tension, distrust, and uncertainty if they do not. If you wish to develop your communication abilities, you must become more mindful of not just the body language and nonverbal signals of others, but also of your </w:t>
      </w:r>
      <w:r w:rsidR="00402B0E" w:rsidRPr="00A74D36">
        <w:rPr>
          <w:rFonts w:ascii="Times New Roman" w:hAnsi="Times New Roman" w:cs="Times New Roman"/>
          <w:sz w:val="24"/>
          <w:szCs w:val="24"/>
        </w:rPr>
        <w:t>own.</w:t>
      </w:r>
      <w:r w:rsidR="00402B0E" w:rsidRPr="00A74D36">
        <w:rPr>
          <w:rFonts w:ascii="Times New Roman" w:hAnsi="Times New Roman" w:cs="Times New Roman"/>
          <w:b/>
          <w:bCs/>
          <w:sz w:val="24"/>
          <w:szCs w:val="24"/>
        </w:rPr>
        <w:t xml:space="preserve"> </w:t>
      </w:r>
      <w:r w:rsidR="00402B0E" w:rsidRPr="00A74D36">
        <w:rPr>
          <w:rFonts w:ascii="Times New Roman" w:hAnsi="Times New Roman" w:cs="Times New Roman"/>
          <w:sz w:val="24"/>
          <w:szCs w:val="24"/>
        </w:rPr>
        <w:t>While</w:t>
      </w:r>
      <w:r w:rsidR="005E4EA1" w:rsidRPr="00A74D36">
        <w:rPr>
          <w:rFonts w:ascii="Times New Roman" w:hAnsi="Times New Roman" w:cs="Times New Roman"/>
          <w:sz w:val="24"/>
          <w:szCs w:val="24"/>
        </w:rPr>
        <w:t xml:space="preserve"> the ability to communicate effectively is essential for success in both personal and professional relationships, it is the nonverbal cues or "body language" that speak the loudest. Body language is the use of bodily behavior, phrases, and mannerisms to convey nonverbally, which is often performed unintentionally rather than intentionally. </w:t>
      </w:r>
      <w:r w:rsidR="008739C2" w:rsidRPr="00A74D36">
        <w:rPr>
          <w:rFonts w:ascii="Times New Roman" w:hAnsi="Times New Roman" w:cs="Times New Roman"/>
          <w:sz w:val="24"/>
          <w:szCs w:val="24"/>
        </w:rPr>
        <w:t xml:space="preserve">When you send an important message to your peers with energy and passion, you can have a greater effect on the audience in terms of the message's significance than if you convey the message in a monotonous tone and facial expression. </w:t>
      </w:r>
      <w:r w:rsidR="00AF2499" w:rsidRPr="00A74D36">
        <w:rPr>
          <w:rFonts w:ascii="Times New Roman" w:hAnsi="Times New Roman" w:cs="Times New Roman"/>
          <w:sz w:val="24"/>
          <w:szCs w:val="24"/>
        </w:rPr>
        <w:t xml:space="preserve">How to improve </w:t>
      </w:r>
      <w:r w:rsidR="004F3979" w:rsidRPr="00A74D36">
        <w:rPr>
          <w:rFonts w:ascii="Times New Roman" w:hAnsi="Times New Roman" w:cs="Times New Roman"/>
          <w:sz w:val="24"/>
          <w:szCs w:val="24"/>
        </w:rPr>
        <w:t>nonverbal</w:t>
      </w:r>
      <w:r w:rsidR="00AF2499" w:rsidRPr="00A74D36">
        <w:rPr>
          <w:rFonts w:ascii="Times New Roman" w:hAnsi="Times New Roman" w:cs="Times New Roman"/>
          <w:sz w:val="24"/>
          <w:szCs w:val="24"/>
        </w:rPr>
        <w:t xml:space="preserve"> communication is that Nonverbal contact is a fast-paced back-and-forth mechanism that necessitates your total concentration on the present moment. When </w:t>
      </w:r>
      <w:r w:rsidR="004F3979" w:rsidRPr="00A74D36">
        <w:rPr>
          <w:rFonts w:ascii="Times New Roman" w:hAnsi="Times New Roman" w:cs="Times New Roman"/>
          <w:sz w:val="24"/>
          <w:szCs w:val="24"/>
        </w:rPr>
        <w:t>you are</w:t>
      </w:r>
      <w:r w:rsidR="00AF2499" w:rsidRPr="00A74D36">
        <w:rPr>
          <w:rFonts w:ascii="Times New Roman" w:hAnsi="Times New Roman" w:cs="Times New Roman"/>
          <w:sz w:val="24"/>
          <w:szCs w:val="24"/>
        </w:rPr>
        <w:t xml:space="preserve"> worried about what </w:t>
      </w:r>
      <w:r w:rsidR="004F3979" w:rsidRPr="00A74D36">
        <w:rPr>
          <w:rFonts w:ascii="Times New Roman" w:hAnsi="Times New Roman" w:cs="Times New Roman"/>
          <w:sz w:val="24"/>
          <w:szCs w:val="24"/>
        </w:rPr>
        <w:t>you are</w:t>
      </w:r>
      <w:r w:rsidR="00AF2499" w:rsidRPr="00A74D36">
        <w:rPr>
          <w:rFonts w:ascii="Times New Roman" w:hAnsi="Times New Roman" w:cs="Times New Roman"/>
          <w:sz w:val="24"/>
          <w:szCs w:val="24"/>
        </w:rPr>
        <w:t xml:space="preserve"> going to say next, checking your watch, or doing something else, </w:t>
      </w:r>
      <w:r w:rsidR="00834D0F" w:rsidRPr="00A74D36">
        <w:rPr>
          <w:rFonts w:ascii="Times New Roman" w:hAnsi="Times New Roman" w:cs="Times New Roman"/>
          <w:sz w:val="24"/>
          <w:szCs w:val="24"/>
        </w:rPr>
        <w:t>you are</w:t>
      </w:r>
      <w:r w:rsidR="00AF2499" w:rsidRPr="00A74D36">
        <w:rPr>
          <w:rFonts w:ascii="Times New Roman" w:hAnsi="Times New Roman" w:cs="Times New Roman"/>
          <w:sz w:val="24"/>
          <w:szCs w:val="24"/>
        </w:rPr>
        <w:t xml:space="preserve"> almost likely to skip nonverbal signals and not completely comprehend </w:t>
      </w:r>
      <w:proofErr w:type="gramStart"/>
      <w:r w:rsidR="00AF2499" w:rsidRPr="00A74D36">
        <w:rPr>
          <w:rFonts w:ascii="Times New Roman" w:hAnsi="Times New Roman" w:cs="Times New Roman"/>
          <w:sz w:val="24"/>
          <w:szCs w:val="24"/>
        </w:rPr>
        <w:t>what's</w:t>
      </w:r>
      <w:proofErr w:type="gramEnd"/>
      <w:r w:rsidR="00AF2499" w:rsidRPr="00A74D36">
        <w:rPr>
          <w:rFonts w:ascii="Times New Roman" w:hAnsi="Times New Roman" w:cs="Times New Roman"/>
          <w:sz w:val="24"/>
          <w:szCs w:val="24"/>
        </w:rPr>
        <w:t xml:space="preserve"> being conveyed. In addition to being entirely present, you can strengthen your nonverbal communication skills by learning to handle tension and increasing your emotional awareness</w:t>
      </w:r>
      <w:r w:rsidR="00141670" w:rsidRPr="00A74D36">
        <w:rPr>
          <w:rFonts w:ascii="Times New Roman" w:hAnsi="Times New Roman" w:cs="Times New Roman"/>
          <w:sz w:val="24"/>
          <w:szCs w:val="24"/>
        </w:rPr>
        <w:t xml:space="preserve">. </w:t>
      </w:r>
    </w:p>
    <w:sectPr w:rsidR="00B83F86" w:rsidRPr="00A74D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BA6EAA"/>
    <w:multiLevelType w:val="multilevel"/>
    <w:tmpl w:val="808AA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D5D"/>
    <w:rsid w:val="000626A1"/>
    <w:rsid w:val="0008242B"/>
    <w:rsid w:val="000B4A74"/>
    <w:rsid w:val="00141670"/>
    <w:rsid w:val="00164AAB"/>
    <w:rsid w:val="00241AFE"/>
    <w:rsid w:val="0025681B"/>
    <w:rsid w:val="00392D5D"/>
    <w:rsid w:val="003B13FC"/>
    <w:rsid w:val="00402B0E"/>
    <w:rsid w:val="00452A76"/>
    <w:rsid w:val="00460941"/>
    <w:rsid w:val="004F0CF8"/>
    <w:rsid w:val="004F3979"/>
    <w:rsid w:val="00546510"/>
    <w:rsid w:val="005676B2"/>
    <w:rsid w:val="005E4EA1"/>
    <w:rsid w:val="00604B63"/>
    <w:rsid w:val="00653AB0"/>
    <w:rsid w:val="00692C40"/>
    <w:rsid w:val="007F7659"/>
    <w:rsid w:val="008118BA"/>
    <w:rsid w:val="00816025"/>
    <w:rsid w:val="00834240"/>
    <w:rsid w:val="00834D0F"/>
    <w:rsid w:val="008739C2"/>
    <w:rsid w:val="008B07DA"/>
    <w:rsid w:val="008D280B"/>
    <w:rsid w:val="009B275B"/>
    <w:rsid w:val="009D1905"/>
    <w:rsid w:val="00A70E46"/>
    <w:rsid w:val="00A74D36"/>
    <w:rsid w:val="00AD77CE"/>
    <w:rsid w:val="00AF2499"/>
    <w:rsid w:val="00B83F86"/>
    <w:rsid w:val="00C16739"/>
    <w:rsid w:val="00CC6823"/>
    <w:rsid w:val="00D94161"/>
    <w:rsid w:val="00E832BC"/>
    <w:rsid w:val="00E94DCC"/>
    <w:rsid w:val="00ED2CBD"/>
    <w:rsid w:val="00FC5A47"/>
    <w:rsid w:val="00FE4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1DE42"/>
  <w15:chartTrackingRefBased/>
  <w15:docId w15:val="{D2345515-C0F1-48A3-98E8-7E7695B8E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94DC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039919">
      <w:bodyDiv w:val="1"/>
      <w:marLeft w:val="0"/>
      <w:marRight w:val="0"/>
      <w:marTop w:val="0"/>
      <w:marBottom w:val="0"/>
      <w:divBdr>
        <w:top w:val="none" w:sz="0" w:space="0" w:color="auto"/>
        <w:left w:val="none" w:sz="0" w:space="0" w:color="auto"/>
        <w:bottom w:val="none" w:sz="0" w:space="0" w:color="auto"/>
        <w:right w:val="none" w:sz="0" w:space="0" w:color="auto"/>
      </w:divBdr>
      <w:divsChild>
        <w:div w:id="1363705344">
          <w:marLeft w:val="0"/>
          <w:marRight w:val="0"/>
          <w:marTop w:val="0"/>
          <w:marBottom w:val="0"/>
          <w:divBdr>
            <w:top w:val="none" w:sz="0" w:space="0" w:color="auto"/>
            <w:left w:val="none" w:sz="0" w:space="0" w:color="auto"/>
            <w:bottom w:val="none" w:sz="0" w:space="0" w:color="auto"/>
            <w:right w:val="none" w:sz="0" w:space="0" w:color="auto"/>
          </w:divBdr>
          <w:divsChild>
            <w:div w:id="249975102">
              <w:marLeft w:val="0"/>
              <w:marRight w:val="0"/>
              <w:marTop w:val="0"/>
              <w:marBottom w:val="0"/>
              <w:divBdr>
                <w:top w:val="none" w:sz="0" w:space="0" w:color="auto"/>
                <w:left w:val="none" w:sz="0" w:space="0" w:color="auto"/>
                <w:bottom w:val="none" w:sz="0" w:space="0" w:color="auto"/>
                <w:right w:val="none" w:sz="0" w:space="0" w:color="auto"/>
              </w:divBdr>
              <w:divsChild>
                <w:div w:id="1045182481">
                  <w:marLeft w:val="0"/>
                  <w:marRight w:val="0"/>
                  <w:marTop w:val="0"/>
                  <w:marBottom w:val="0"/>
                  <w:divBdr>
                    <w:top w:val="none" w:sz="0" w:space="0" w:color="auto"/>
                    <w:left w:val="none" w:sz="0" w:space="0" w:color="auto"/>
                    <w:bottom w:val="none" w:sz="0" w:space="0" w:color="auto"/>
                    <w:right w:val="none" w:sz="0" w:space="0" w:color="auto"/>
                  </w:divBdr>
                  <w:divsChild>
                    <w:div w:id="1489132652">
                      <w:marLeft w:val="0"/>
                      <w:marRight w:val="0"/>
                      <w:marTop w:val="0"/>
                      <w:marBottom w:val="0"/>
                      <w:divBdr>
                        <w:top w:val="none" w:sz="0" w:space="0" w:color="auto"/>
                        <w:left w:val="none" w:sz="0" w:space="0" w:color="auto"/>
                        <w:bottom w:val="none" w:sz="0" w:space="0" w:color="auto"/>
                        <w:right w:val="none" w:sz="0" w:space="0" w:color="auto"/>
                      </w:divBdr>
                      <w:divsChild>
                        <w:div w:id="1955167657">
                          <w:marLeft w:val="0"/>
                          <w:marRight w:val="0"/>
                          <w:marTop w:val="0"/>
                          <w:marBottom w:val="0"/>
                          <w:divBdr>
                            <w:top w:val="none" w:sz="0" w:space="0" w:color="auto"/>
                            <w:left w:val="none" w:sz="0" w:space="0" w:color="auto"/>
                            <w:bottom w:val="none" w:sz="0" w:space="0" w:color="auto"/>
                            <w:right w:val="none" w:sz="0" w:space="0" w:color="auto"/>
                          </w:divBdr>
                          <w:divsChild>
                            <w:div w:id="2083871750">
                              <w:marLeft w:val="0"/>
                              <w:marRight w:val="0"/>
                              <w:marTop w:val="0"/>
                              <w:marBottom w:val="0"/>
                              <w:divBdr>
                                <w:top w:val="none" w:sz="0" w:space="0" w:color="auto"/>
                                <w:left w:val="none" w:sz="0" w:space="0" w:color="auto"/>
                                <w:bottom w:val="none" w:sz="0" w:space="0" w:color="auto"/>
                                <w:right w:val="none" w:sz="0" w:space="0" w:color="auto"/>
                              </w:divBdr>
                              <w:divsChild>
                                <w:div w:id="46808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2808022">
          <w:marLeft w:val="0"/>
          <w:marRight w:val="0"/>
          <w:marTop w:val="0"/>
          <w:marBottom w:val="0"/>
          <w:divBdr>
            <w:top w:val="none" w:sz="0" w:space="0" w:color="auto"/>
            <w:left w:val="none" w:sz="0" w:space="0" w:color="auto"/>
            <w:bottom w:val="none" w:sz="0" w:space="0" w:color="auto"/>
            <w:right w:val="none" w:sz="0" w:space="0" w:color="auto"/>
          </w:divBdr>
          <w:divsChild>
            <w:div w:id="416483342">
              <w:marLeft w:val="0"/>
              <w:marRight w:val="0"/>
              <w:marTop w:val="0"/>
              <w:marBottom w:val="0"/>
              <w:divBdr>
                <w:top w:val="none" w:sz="0" w:space="0" w:color="auto"/>
                <w:left w:val="none" w:sz="0" w:space="0" w:color="auto"/>
                <w:bottom w:val="none" w:sz="0" w:space="0" w:color="auto"/>
                <w:right w:val="none" w:sz="0" w:space="0" w:color="auto"/>
              </w:divBdr>
              <w:divsChild>
                <w:div w:id="361593568">
                  <w:marLeft w:val="0"/>
                  <w:marRight w:val="0"/>
                  <w:marTop w:val="0"/>
                  <w:marBottom w:val="0"/>
                  <w:divBdr>
                    <w:top w:val="none" w:sz="0" w:space="0" w:color="auto"/>
                    <w:left w:val="none" w:sz="0" w:space="0" w:color="auto"/>
                    <w:bottom w:val="none" w:sz="0" w:space="0" w:color="auto"/>
                    <w:right w:val="none" w:sz="0" w:space="0" w:color="auto"/>
                  </w:divBdr>
                  <w:divsChild>
                    <w:div w:id="1259561895">
                      <w:marLeft w:val="0"/>
                      <w:marRight w:val="0"/>
                      <w:marTop w:val="0"/>
                      <w:marBottom w:val="0"/>
                      <w:divBdr>
                        <w:top w:val="none" w:sz="0" w:space="0" w:color="auto"/>
                        <w:left w:val="none" w:sz="0" w:space="0" w:color="auto"/>
                        <w:bottom w:val="none" w:sz="0" w:space="0" w:color="auto"/>
                        <w:right w:val="none" w:sz="0" w:space="0" w:color="auto"/>
                      </w:divBdr>
                      <w:divsChild>
                        <w:div w:id="2006349487">
                          <w:marLeft w:val="0"/>
                          <w:marRight w:val="0"/>
                          <w:marTop w:val="0"/>
                          <w:marBottom w:val="0"/>
                          <w:divBdr>
                            <w:top w:val="none" w:sz="0" w:space="0" w:color="auto"/>
                            <w:left w:val="none" w:sz="0" w:space="0" w:color="auto"/>
                            <w:bottom w:val="none" w:sz="0" w:space="0" w:color="auto"/>
                            <w:right w:val="none" w:sz="0" w:space="0" w:color="auto"/>
                          </w:divBdr>
                          <w:divsChild>
                            <w:div w:id="1160652422">
                              <w:marLeft w:val="0"/>
                              <w:marRight w:val="0"/>
                              <w:marTop w:val="0"/>
                              <w:marBottom w:val="0"/>
                              <w:divBdr>
                                <w:top w:val="none" w:sz="0" w:space="0" w:color="auto"/>
                                <w:left w:val="none" w:sz="0" w:space="0" w:color="auto"/>
                                <w:bottom w:val="none" w:sz="0" w:space="0" w:color="auto"/>
                                <w:right w:val="none" w:sz="0" w:space="0" w:color="auto"/>
                              </w:divBdr>
                              <w:divsChild>
                                <w:div w:id="199629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7912500">
      <w:bodyDiv w:val="1"/>
      <w:marLeft w:val="0"/>
      <w:marRight w:val="0"/>
      <w:marTop w:val="0"/>
      <w:marBottom w:val="0"/>
      <w:divBdr>
        <w:top w:val="none" w:sz="0" w:space="0" w:color="auto"/>
        <w:left w:val="none" w:sz="0" w:space="0" w:color="auto"/>
        <w:bottom w:val="none" w:sz="0" w:space="0" w:color="auto"/>
        <w:right w:val="none" w:sz="0" w:space="0" w:color="auto"/>
      </w:divBdr>
    </w:div>
    <w:div w:id="888803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4123</TotalTime>
  <Pages>1</Pages>
  <Words>475</Words>
  <Characters>2713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MARCERA FAMILY</dc:creator>
  <cp:keywords/>
  <dc:description/>
  <cp:lastModifiedBy>MARCERA FAMILY</cp:lastModifiedBy>
  <cp:revision>35</cp:revision>
  <dcterms:created xsi:type="dcterms:W3CDTF">2021-04-04T13:52:00Z</dcterms:created>
  <dcterms:modified xsi:type="dcterms:W3CDTF">2021-04-10T14:07:00Z</dcterms:modified>
</cp:coreProperties>
</file>