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758B3E" w14:textId="4294A095" w:rsidR="00E279AF" w:rsidRDefault="00E279AF" w:rsidP="0021647A">
      <w:pPr>
        <w:pStyle w:val="Heading2"/>
        <w:rPr>
          <w:rFonts w:ascii="Book Antiqua" w:hAnsi="Book Antiqua"/>
          <w:sz w:val="24"/>
          <w:szCs w:val="24"/>
        </w:rPr>
      </w:pPr>
      <w:bookmarkStart w:id="0" w:name="_Hlk58511371"/>
      <w:bookmarkEnd w:id="0"/>
    </w:p>
    <w:p w14:paraId="39DD6F5B" w14:textId="77777777" w:rsidR="00E279AF" w:rsidRPr="00C40539" w:rsidRDefault="00E279AF" w:rsidP="00E279AF">
      <w:pPr>
        <w:spacing w:after="160" w:line="480" w:lineRule="auto"/>
        <w:jc w:val="center"/>
        <w:rPr>
          <w:rFonts w:ascii="Times New Roman" w:hAnsi="Times New Roman" w:cs="Times New Roman"/>
          <w:b/>
          <w:bCs/>
          <w:sz w:val="24"/>
          <w:szCs w:val="24"/>
        </w:rPr>
      </w:pPr>
    </w:p>
    <w:p w14:paraId="304ABC51" w14:textId="6BF6E255" w:rsidR="00C40539" w:rsidRPr="00C40539" w:rsidRDefault="00C40539" w:rsidP="00E279AF">
      <w:pPr>
        <w:spacing w:after="160" w:line="480" w:lineRule="auto"/>
        <w:jc w:val="center"/>
        <w:rPr>
          <w:rFonts w:ascii="Times New Roman" w:hAnsi="Times New Roman" w:cs="Times New Roman"/>
          <w:b/>
          <w:bCs/>
          <w:sz w:val="24"/>
          <w:szCs w:val="24"/>
        </w:rPr>
      </w:pPr>
      <w:r w:rsidRPr="00C40539">
        <w:rPr>
          <w:rFonts w:ascii="Times New Roman" w:hAnsi="Times New Roman" w:cs="Times New Roman"/>
          <w:b/>
          <w:bCs/>
          <w:sz w:val="24"/>
          <w:szCs w:val="24"/>
        </w:rPr>
        <w:t>Chosen Disorder</w:t>
      </w:r>
      <w:r w:rsidR="001660BD">
        <w:rPr>
          <w:rFonts w:ascii="Times New Roman" w:hAnsi="Times New Roman" w:cs="Times New Roman"/>
          <w:b/>
          <w:bCs/>
          <w:sz w:val="24"/>
          <w:szCs w:val="24"/>
        </w:rPr>
        <w:t>s</w:t>
      </w:r>
      <w:r w:rsidRPr="00C40539">
        <w:rPr>
          <w:rFonts w:ascii="Times New Roman" w:hAnsi="Times New Roman" w:cs="Times New Roman"/>
          <w:b/>
          <w:bCs/>
          <w:sz w:val="24"/>
          <w:szCs w:val="24"/>
        </w:rPr>
        <w:t xml:space="preserve"> Portfolio Project </w:t>
      </w:r>
    </w:p>
    <w:p w14:paraId="229D562D" w14:textId="08FFB7EB" w:rsidR="00C40539" w:rsidRPr="00C40539" w:rsidRDefault="00C40539" w:rsidP="00E279AF">
      <w:pPr>
        <w:spacing w:after="160" w:line="480" w:lineRule="auto"/>
        <w:jc w:val="center"/>
        <w:rPr>
          <w:rFonts w:ascii="Times New Roman" w:hAnsi="Times New Roman" w:cs="Times New Roman"/>
          <w:sz w:val="24"/>
          <w:szCs w:val="24"/>
        </w:rPr>
      </w:pPr>
      <w:r w:rsidRPr="00C40539">
        <w:rPr>
          <w:rFonts w:ascii="Times New Roman" w:hAnsi="Times New Roman" w:cs="Times New Roman"/>
          <w:sz w:val="24"/>
          <w:szCs w:val="24"/>
        </w:rPr>
        <w:t>Selena Sola-Wright</w:t>
      </w:r>
    </w:p>
    <w:p w14:paraId="553F755B" w14:textId="7760E726" w:rsidR="00C40539" w:rsidRPr="00C40539" w:rsidRDefault="00C40539" w:rsidP="00E279AF">
      <w:pPr>
        <w:spacing w:after="160" w:line="480" w:lineRule="auto"/>
        <w:jc w:val="center"/>
        <w:rPr>
          <w:rFonts w:ascii="Times New Roman" w:hAnsi="Times New Roman" w:cs="Times New Roman"/>
          <w:sz w:val="24"/>
          <w:szCs w:val="24"/>
        </w:rPr>
      </w:pPr>
      <w:r w:rsidRPr="00C40539">
        <w:rPr>
          <w:rFonts w:ascii="Times New Roman" w:hAnsi="Times New Roman" w:cs="Times New Roman"/>
          <w:sz w:val="24"/>
          <w:szCs w:val="24"/>
        </w:rPr>
        <w:t>Human and Social Services, Bryant &amp; Stratton College</w:t>
      </w:r>
    </w:p>
    <w:p w14:paraId="5B90A0D4" w14:textId="4CCA5438" w:rsidR="00C40539" w:rsidRPr="00C40539" w:rsidRDefault="00C40539" w:rsidP="00E279AF">
      <w:pPr>
        <w:spacing w:after="160" w:line="480" w:lineRule="auto"/>
        <w:jc w:val="center"/>
        <w:rPr>
          <w:rFonts w:ascii="Times New Roman" w:hAnsi="Times New Roman" w:cs="Times New Roman"/>
          <w:sz w:val="24"/>
          <w:szCs w:val="24"/>
        </w:rPr>
      </w:pPr>
      <w:r w:rsidRPr="00C40539">
        <w:rPr>
          <w:rFonts w:ascii="Times New Roman" w:hAnsi="Times New Roman" w:cs="Times New Roman"/>
          <w:sz w:val="24"/>
          <w:szCs w:val="24"/>
        </w:rPr>
        <w:t>PSYC120</w:t>
      </w:r>
    </w:p>
    <w:p w14:paraId="090DB67F" w14:textId="5095281A" w:rsidR="00C40539" w:rsidRPr="00C40539" w:rsidRDefault="00C40539" w:rsidP="00E279AF">
      <w:pPr>
        <w:spacing w:after="160" w:line="480" w:lineRule="auto"/>
        <w:jc w:val="center"/>
        <w:rPr>
          <w:rFonts w:ascii="Times New Roman" w:hAnsi="Times New Roman" w:cs="Times New Roman"/>
          <w:sz w:val="24"/>
          <w:szCs w:val="24"/>
        </w:rPr>
      </w:pPr>
      <w:r w:rsidRPr="00C40539">
        <w:rPr>
          <w:rFonts w:ascii="Times New Roman" w:hAnsi="Times New Roman" w:cs="Times New Roman"/>
          <w:sz w:val="24"/>
          <w:szCs w:val="24"/>
        </w:rPr>
        <w:t>Professor Earl Riggins</w:t>
      </w:r>
    </w:p>
    <w:p w14:paraId="053055AD" w14:textId="4A7EC3EB" w:rsidR="00C40539" w:rsidRPr="00C40539" w:rsidRDefault="00C40539" w:rsidP="00E279AF">
      <w:pPr>
        <w:spacing w:after="160" w:line="480" w:lineRule="auto"/>
        <w:jc w:val="center"/>
        <w:rPr>
          <w:rFonts w:ascii="Times New Roman" w:hAnsi="Times New Roman" w:cs="Times New Roman"/>
          <w:sz w:val="24"/>
          <w:szCs w:val="24"/>
        </w:rPr>
      </w:pPr>
      <w:r w:rsidRPr="00C40539">
        <w:rPr>
          <w:rFonts w:ascii="Times New Roman" w:hAnsi="Times New Roman" w:cs="Times New Roman"/>
          <w:sz w:val="24"/>
          <w:szCs w:val="24"/>
        </w:rPr>
        <w:t>12/</w:t>
      </w:r>
      <w:r w:rsidR="00C4535B">
        <w:rPr>
          <w:rFonts w:ascii="Times New Roman" w:hAnsi="Times New Roman" w:cs="Times New Roman"/>
          <w:sz w:val="24"/>
          <w:szCs w:val="24"/>
        </w:rPr>
        <w:t>10/2020</w:t>
      </w:r>
    </w:p>
    <w:p w14:paraId="5AE1425B" w14:textId="79B4A7FC" w:rsidR="00E279AF" w:rsidRPr="00E279AF" w:rsidRDefault="00E279AF" w:rsidP="00E279AF">
      <w:pPr>
        <w:spacing w:after="160" w:line="480" w:lineRule="auto"/>
        <w:jc w:val="center"/>
        <w:rPr>
          <w:rFonts w:ascii="Times New Roman" w:eastAsiaTheme="majorEastAsia" w:hAnsi="Times New Roman" w:cs="Times New Roman"/>
          <w:color w:val="2E74B5" w:themeColor="accent1" w:themeShade="BF"/>
          <w:sz w:val="24"/>
          <w:szCs w:val="24"/>
        </w:rPr>
      </w:pPr>
      <w:r>
        <w:rPr>
          <w:rFonts w:ascii="Book Antiqua" w:hAnsi="Book Antiqua"/>
          <w:sz w:val="24"/>
          <w:szCs w:val="24"/>
        </w:rPr>
        <w:br w:type="page"/>
      </w:r>
    </w:p>
    <w:p w14:paraId="00F7EEE6" w14:textId="5F6AA376" w:rsidR="00592DAC" w:rsidRPr="009A2F38" w:rsidRDefault="00592DAC" w:rsidP="009A2F38">
      <w:pPr>
        <w:spacing w:after="0" w:line="240" w:lineRule="auto"/>
        <w:rPr>
          <w:rFonts w:ascii="Book Antiqua" w:hAnsi="Book Antiqua" w:cs="Arial"/>
        </w:rPr>
      </w:pPr>
    </w:p>
    <w:tbl>
      <w:tblPr>
        <w:tblStyle w:val="TableGrid"/>
        <w:tblpPr w:leftFromText="180" w:rightFromText="180" w:vertAnchor="text" w:horzAnchor="page" w:tblpX="1" w:tblpY="166"/>
        <w:tblW w:w="12038" w:type="dxa"/>
        <w:tblLook w:val="04A0" w:firstRow="1" w:lastRow="0" w:firstColumn="1" w:lastColumn="0" w:noHBand="0" w:noVBand="1"/>
      </w:tblPr>
      <w:tblGrid>
        <w:gridCol w:w="1280"/>
        <w:gridCol w:w="1963"/>
        <w:gridCol w:w="1999"/>
        <w:gridCol w:w="2195"/>
        <w:gridCol w:w="2159"/>
        <w:gridCol w:w="2476"/>
      </w:tblGrid>
      <w:tr w:rsidR="00592DAC" w:rsidRPr="00E279AF" w14:paraId="061CC6B2" w14:textId="77777777" w:rsidTr="009A2F38">
        <w:trPr>
          <w:trHeight w:val="581"/>
        </w:trPr>
        <w:tc>
          <w:tcPr>
            <w:tcW w:w="1203" w:type="dxa"/>
            <w:shd w:val="clear" w:color="auto" w:fill="DBDBDB" w:themeFill="accent3" w:themeFillTint="66"/>
          </w:tcPr>
          <w:p w14:paraId="66CDDD25" w14:textId="77777777" w:rsidR="00592DAC" w:rsidRPr="00E279AF" w:rsidRDefault="00592DAC" w:rsidP="00592DAC">
            <w:pPr>
              <w:spacing w:after="0" w:line="240" w:lineRule="auto"/>
              <w:jc w:val="center"/>
              <w:rPr>
                <w:rFonts w:ascii="Book Antiqua" w:hAnsi="Book Antiqua" w:cs="Arial"/>
                <w:b/>
              </w:rPr>
            </w:pPr>
            <w:r w:rsidRPr="00E279AF">
              <w:rPr>
                <w:rFonts w:ascii="Book Antiqua" w:hAnsi="Book Antiqua" w:cs="Arial"/>
                <w:b/>
              </w:rPr>
              <w:t>Disorder</w:t>
            </w:r>
          </w:p>
        </w:tc>
        <w:tc>
          <w:tcPr>
            <w:tcW w:w="1974" w:type="dxa"/>
            <w:shd w:val="clear" w:color="auto" w:fill="DBDBDB" w:themeFill="accent3" w:themeFillTint="66"/>
          </w:tcPr>
          <w:p w14:paraId="02A9BC39" w14:textId="77777777" w:rsidR="00592DAC" w:rsidRPr="00E279AF" w:rsidRDefault="00592DAC" w:rsidP="00592DAC">
            <w:pPr>
              <w:spacing w:after="0" w:line="240" w:lineRule="auto"/>
              <w:jc w:val="center"/>
              <w:rPr>
                <w:rFonts w:ascii="Book Antiqua" w:hAnsi="Book Antiqua" w:cs="Arial"/>
                <w:b/>
              </w:rPr>
            </w:pPr>
            <w:r w:rsidRPr="00E279AF">
              <w:rPr>
                <w:rFonts w:ascii="Book Antiqua" w:hAnsi="Book Antiqua" w:cs="Arial"/>
                <w:b/>
              </w:rPr>
              <w:t>Symptoms</w:t>
            </w:r>
          </w:p>
        </w:tc>
        <w:tc>
          <w:tcPr>
            <w:tcW w:w="1972" w:type="dxa"/>
            <w:shd w:val="clear" w:color="auto" w:fill="DBDBDB" w:themeFill="accent3" w:themeFillTint="66"/>
          </w:tcPr>
          <w:p w14:paraId="44A679C6" w14:textId="77777777" w:rsidR="00592DAC" w:rsidRPr="00E279AF" w:rsidRDefault="00592DAC" w:rsidP="00592DAC">
            <w:pPr>
              <w:spacing w:after="0" w:line="240" w:lineRule="auto"/>
              <w:jc w:val="center"/>
              <w:rPr>
                <w:rFonts w:ascii="Book Antiqua" w:hAnsi="Book Antiqua" w:cs="Arial"/>
                <w:b/>
              </w:rPr>
            </w:pPr>
            <w:r w:rsidRPr="00E279AF">
              <w:rPr>
                <w:rFonts w:ascii="Book Antiqua" w:hAnsi="Book Antiqua" w:cs="Arial"/>
                <w:b/>
              </w:rPr>
              <w:t>Population affected (include age &amp; gender)</w:t>
            </w:r>
          </w:p>
        </w:tc>
        <w:tc>
          <w:tcPr>
            <w:tcW w:w="2186" w:type="dxa"/>
            <w:shd w:val="clear" w:color="auto" w:fill="DBDBDB" w:themeFill="accent3" w:themeFillTint="66"/>
          </w:tcPr>
          <w:p w14:paraId="419A7B12" w14:textId="77777777" w:rsidR="00592DAC" w:rsidRPr="00E279AF" w:rsidRDefault="00592DAC" w:rsidP="00592DAC">
            <w:pPr>
              <w:spacing w:after="0" w:line="240" w:lineRule="auto"/>
              <w:jc w:val="center"/>
              <w:rPr>
                <w:rFonts w:ascii="Book Antiqua" w:hAnsi="Book Antiqua" w:cs="Arial"/>
                <w:b/>
              </w:rPr>
            </w:pPr>
            <w:r w:rsidRPr="00E279AF">
              <w:rPr>
                <w:rFonts w:ascii="Book Antiqua" w:hAnsi="Book Antiqua" w:cs="Arial"/>
                <w:b/>
              </w:rPr>
              <w:t>Comorbid Disorders</w:t>
            </w:r>
          </w:p>
        </w:tc>
        <w:tc>
          <w:tcPr>
            <w:tcW w:w="2178" w:type="dxa"/>
            <w:shd w:val="clear" w:color="auto" w:fill="DBDBDB" w:themeFill="accent3" w:themeFillTint="66"/>
          </w:tcPr>
          <w:p w14:paraId="5E703FB9" w14:textId="77777777" w:rsidR="00592DAC" w:rsidRPr="00E279AF" w:rsidRDefault="00592DAC" w:rsidP="00592DAC">
            <w:pPr>
              <w:spacing w:after="0" w:line="240" w:lineRule="auto"/>
              <w:jc w:val="center"/>
              <w:rPr>
                <w:rFonts w:ascii="Book Antiqua" w:hAnsi="Book Antiqua" w:cs="Arial"/>
                <w:b/>
              </w:rPr>
            </w:pPr>
            <w:r w:rsidRPr="00E279AF">
              <w:rPr>
                <w:rFonts w:ascii="Book Antiqua" w:hAnsi="Book Antiqua" w:cs="Arial"/>
                <w:b/>
              </w:rPr>
              <w:t>Cultural importance</w:t>
            </w:r>
          </w:p>
        </w:tc>
        <w:tc>
          <w:tcPr>
            <w:tcW w:w="2525" w:type="dxa"/>
            <w:shd w:val="clear" w:color="auto" w:fill="DBDBDB" w:themeFill="accent3" w:themeFillTint="66"/>
          </w:tcPr>
          <w:p w14:paraId="1349826A" w14:textId="77777777" w:rsidR="00592DAC" w:rsidRPr="00E279AF" w:rsidRDefault="00592DAC" w:rsidP="00592DAC">
            <w:pPr>
              <w:spacing w:after="0" w:line="240" w:lineRule="auto"/>
              <w:jc w:val="center"/>
              <w:rPr>
                <w:rFonts w:ascii="Book Antiqua" w:hAnsi="Book Antiqua" w:cs="Arial"/>
                <w:b/>
              </w:rPr>
            </w:pPr>
            <w:r w:rsidRPr="00E279AF">
              <w:rPr>
                <w:rFonts w:ascii="Book Antiqua" w:hAnsi="Book Antiqua" w:cs="Arial"/>
                <w:b/>
              </w:rPr>
              <w:t xml:space="preserve">Influence of heredity/biology </w:t>
            </w:r>
          </w:p>
        </w:tc>
      </w:tr>
      <w:tr w:rsidR="009A2F38" w:rsidRPr="00E279AF" w14:paraId="4EDD72B7" w14:textId="77777777" w:rsidTr="009A2F38">
        <w:trPr>
          <w:trHeight w:val="3329"/>
        </w:trPr>
        <w:tc>
          <w:tcPr>
            <w:tcW w:w="1203" w:type="dxa"/>
          </w:tcPr>
          <w:p w14:paraId="26DF0457" w14:textId="77777777" w:rsidR="00592DAC" w:rsidRPr="009A2F38" w:rsidRDefault="00592DAC" w:rsidP="009A2F38">
            <w:pPr>
              <w:spacing w:after="0" w:line="240" w:lineRule="auto"/>
              <w:rPr>
                <w:rFonts w:ascii="Book Antiqua" w:hAnsi="Book Antiqua" w:cs="Arial"/>
                <w:i/>
                <w:iCs/>
              </w:rPr>
            </w:pPr>
            <w:r w:rsidRPr="009A2F38">
              <w:rPr>
                <w:rFonts w:ascii="Book Antiqua" w:hAnsi="Book Antiqua" w:cs="Arial"/>
                <w:i/>
                <w:iCs/>
              </w:rPr>
              <w:t>Seasonal Affective Disorder</w:t>
            </w:r>
          </w:p>
          <w:p w14:paraId="18FF5842" w14:textId="0E77D120" w:rsidR="009A2F38" w:rsidRPr="009A2F38" w:rsidRDefault="009A2F38" w:rsidP="009A2F38">
            <w:pPr>
              <w:tabs>
                <w:tab w:val="left" w:pos="960"/>
              </w:tabs>
              <w:rPr>
                <w:rFonts w:ascii="Book Antiqua" w:hAnsi="Book Antiqua" w:cs="Arial"/>
                <w:i/>
                <w:iCs/>
              </w:rPr>
            </w:pPr>
            <w:r w:rsidRPr="009A2F38">
              <w:rPr>
                <w:rFonts w:ascii="Book Antiqua" w:hAnsi="Book Antiqua" w:cs="Arial"/>
                <w:i/>
                <w:iCs/>
              </w:rPr>
              <w:t>(SAD)</w:t>
            </w:r>
            <w:r w:rsidRPr="009A2F38">
              <w:rPr>
                <w:rFonts w:ascii="Book Antiqua" w:hAnsi="Book Antiqua" w:cs="Arial"/>
                <w:i/>
                <w:iCs/>
              </w:rPr>
              <w:tab/>
            </w:r>
          </w:p>
        </w:tc>
        <w:tc>
          <w:tcPr>
            <w:tcW w:w="1974" w:type="dxa"/>
          </w:tcPr>
          <w:p w14:paraId="16E99B4B" w14:textId="77777777" w:rsidR="00592DAC" w:rsidRPr="009A2F38" w:rsidRDefault="00592DAC" w:rsidP="009A2F38">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Changes in appetite</w:t>
            </w:r>
          </w:p>
          <w:p w14:paraId="1AF75262" w14:textId="77777777" w:rsidR="00592DAC" w:rsidRPr="009A2F38" w:rsidRDefault="00592DAC" w:rsidP="009A2F38">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Depression during specific seasons</w:t>
            </w:r>
          </w:p>
          <w:p w14:paraId="1D202DAE" w14:textId="77777777" w:rsidR="00592DAC" w:rsidRPr="009A2F38" w:rsidRDefault="00592DAC" w:rsidP="009A2F38">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Two depression episodes at the same time each year</w:t>
            </w:r>
          </w:p>
        </w:tc>
        <w:tc>
          <w:tcPr>
            <w:tcW w:w="1972" w:type="dxa"/>
          </w:tcPr>
          <w:p w14:paraId="768528E6"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Females are 1.5 to 3-fold higher rates than males</w:t>
            </w:r>
          </w:p>
          <w:p w14:paraId="6D7F04B3"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 xml:space="preserve"> 15-20% are adolescence </w:t>
            </w:r>
          </w:p>
          <w:p w14:paraId="3CE43EB0"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More prevalent with younger people</w:t>
            </w:r>
          </w:p>
        </w:tc>
        <w:tc>
          <w:tcPr>
            <w:tcW w:w="2186" w:type="dxa"/>
          </w:tcPr>
          <w:p w14:paraId="1B45C2ED"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 xml:space="preserve">Substance Abuse Disorders </w:t>
            </w:r>
          </w:p>
          <w:p w14:paraId="5E53C188"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Panic Disorder</w:t>
            </w:r>
          </w:p>
          <w:p w14:paraId="4E346A87"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Obsessive-compulsive disorder</w:t>
            </w:r>
          </w:p>
          <w:p w14:paraId="4BE79B01"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 xml:space="preserve">Anorexia </w:t>
            </w:r>
          </w:p>
          <w:p w14:paraId="0F3246AA"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Bulimia</w:t>
            </w:r>
          </w:p>
          <w:p w14:paraId="16CD9E4F"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Borderline Personality Disorder</w:t>
            </w:r>
          </w:p>
          <w:p w14:paraId="693EF92A" w14:textId="77777777" w:rsidR="00592DAC" w:rsidRPr="009A2F38" w:rsidRDefault="00592DAC" w:rsidP="00592DAC">
            <w:pPr>
              <w:pStyle w:val="ListParagraph"/>
              <w:spacing w:after="0" w:line="240" w:lineRule="auto"/>
              <w:rPr>
                <w:rFonts w:ascii="Times New Roman" w:hAnsi="Times New Roman" w:cs="Times New Roman"/>
              </w:rPr>
            </w:pPr>
          </w:p>
        </w:tc>
        <w:tc>
          <w:tcPr>
            <w:tcW w:w="2178" w:type="dxa"/>
          </w:tcPr>
          <w:p w14:paraId="36273FCB"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SAD is most common with people living at higher altitudes</w:t>
            </w:r>
          </w:p>
          <w:p w14:paraId="11763CF4" w14:textId="77777777" w:rsidR="009A2F38" w:rsidRPr="009A2F38" w:rsidRDefault="009A2F38"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Individualism and power distance are related to SAD</w:t>
            </w:r>
          </w:p>
          <w:p w14:paraId="2FE9B080" w14:textId="30A3A824" w:rsidR="009A2F38" w:rsidRPr="009A2F38" w:rsidRDefault="009A2F38" w:rsidP="009A2F38">
            <w:pPr>
              <w:pStyle w:val="ListParagraph"/>
              <w:spacing w:after="0" w:line="240" w:lineRule="auto"/>
              <w:rPr>
                <w:rFonts w:ascii="Times New Roman" w:hAnsi="Times New Roman" w:cs="Times New Roman"/>
              </w:rPr>
            </w:pPr>
          </w:p>
        </w:tc>
        <w:tc>
          <w:tcPr>
            <w:tcW w:w="2525" w:type="dxa"/>
          </w:tcPr>
          <w:p w14:paraId="3324FC16"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Reduction of serotonin levels in the fall and winter may disrupt the body.</w:t>
            </w:r>
          </w:p>
          <w:p w14:paraId="2CE7ACD0"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Family with major depression disorder</w:t>
            </w:r>
          </w:p>
        </w:tc>
      </w:tr>
      <w:tr w:rsidR="009A2F38" w:rsidRPr="00E279AF" w14:paraId="05ADB934" w14:textId="77777777" w:rsidTr="009A2F38">
        <w:trPr>
          <w:trHeight w:val="872"/>
        </w:trPr>
        <w:tc>
          <w:tcPr>
            <w:tcW w:w="1203" w:type="dxa"/>
          </w:tcPr>
          <w:p w14:paraId="2086B771" w14:textId="4B095422" w:rsidR="00592DAC" w:rsidRPr="00E279AF" w:rsidRDefault="00592DAC" w:rsidP="00592DAC">
            <w:pPr>
              <w:spacing w:after="0" w:line="240" w:lineRule="auto"/>
              <w:rPr>
                <w:rFonts w:ascii="Book Antiqua" w:hAnsi="Book Antiqua" w:cs="Arial"/>
                <w:i/>
                <w:iCs/>
              </w:rPr>
            </w:pPr>
            <w:r w:rsidRPr="00E279AF">
              <w:rPr>
                <w:rFonts w:ascii="Book Antiqua" w:hAnsi="Book Antiqua" w:cs="Arial"/>
                <w:i/>
                <w:iCs/>
              </w:rPr>
              <w:t xml:space="preserve">Post-Traumatic Stress Disorder </w:t>
            </w:r>
            <w:r w:rsidR="009A2F38">
              <w:rPr>
                <w:rFonts w:ascii="Book Antiqua" w:hAnsi="Book Antiqua" w:cs="Arial"/>
                <w:i/>
                <w:iCs/>
              </w:rPr>
              <w:br/>
              <w:t>(PTSD)</w:t>
            </w:r>
          </w:p>
        </w:tc>
        <w:tc>
          <w:tcPr>
            <w:tcW w:w="1974" w:type="dxa"/>
          </w:tcPr>
          <w:p w14:paraId="6B381F2C"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Intrusion</w:t>
            </w:r>
          </w:p>
          <w:p w14:paraId="6310D2DE"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Avoidance</w:t>
            </w:r>
          </w:p>
          <w:p w14:paraId="17768078"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Negative mood</w:t>
            </w:r>
          </w:p>
          <w:p w14:paraId="382B2BB3"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 xml:space="preserve">Arousal and reactivity </w:t>
            </w:r>
          </w:p>
        </w:tc>
        <w:tc>
          <w:tcPr>
            <w:tcW w:w="1972" w:type="dxa"/>
          </w:tcPr>
          <w:p w14:paraId="6B383D07"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More likely to be reported by woman</w:t>
            </w:r>
          </w:p>
          <w:p w14:paraId="678A2EED"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9.7% of women</w:t>
            </w:r>
          </w:p>
          <w:p w14:paraId="3B371DD4"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 xml:space="preserve">3.6% of men </w:t>
            </w:r>
          </w:p>
        </w:tc>
        <w:tc>
          <w:tcPr>
            <w:tcW w:w="2186" w:type="dxa"/>
          </w:tcPr>
          <w:p w14:paraId="4C801ECA"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 xml:space="preserve">Trauma and stress related category </w:t>
            </w:r>
          </w:p>
          <w:p w14:paraId="6A29FDE0"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 xml:space="preserve">Eating disorders </w:t>
            </w:r>
          </w:p>
          <w:p w14:paraId="67FD7A0D"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 xml:space="preserve">Panic disorder </w:t>
            </w:r>
          </w:p>
          <w:p w14:paraId="02403259"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 xml:space="preserve">Adjustment disorder </w:t>
            </w:r>
          </w:p>
          <w:p w14:paraId="73D829D7"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 xml:space="preserve">Acute stress disorder </w:t>
            </w:r>
          </w:p>
        </w:tc>
        <w:tc>
          <w:tcPr>
            <w:tcW w:w="2178" w:type="dxa"/>
          </w:tcPr>
          <w:p w14:paraId="46CA0F13"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6.8% in the U.S.</w:t>
            </w:r>
          </w:p>
          <w:p w14:paraId="50B120F2"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30 to 40% of adults who are exposed to disasters</w:t>
            </w:r>
          </w:p>
          <w:p w14:paraId="3649C3F9"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 xml:space="preserve">Warzones </w:t>
            </w:r>
          </w:p>
        </w:tc>
        <w:tc>
          <w:tcPr>
            <w:tcW w:w="2525" w:type="dxa"/>
          </w:tcPr>
          <w:p w14:paraId="46EFFC0D"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 xml:space="preserve">Measured through the amount of cortisol </w:t>
            </w:r>
          </w:p>
          <w:p w14:paraId="7FA55B55" w14:textId="77777777" w:rsidR="00592DAC" w:rsidRPr="009A2F38" w:rsidRDefault="00592DAC" w:rsidP="00592DAC">
            <w:pPr>
              <w:pStyle w:val="ListParagraph"/>
              <w:numPr>
                <w:ilvl w:val="0"/>
                <w:numId w:val="3"/>
              </w:numPr>
              <w:spacing w:after="0" w:line="240" w:lineRule="auto"/>
              <w:rPr>
                <w:rFonts w:ascii="Times New Roman" w:hAnsi="Times New Roman" w:cs="Times New Roman"/>
              </w:rPr>
            </w:pPr>
            <w:r w:rsidRPr="009A2F38">
              <w:rPr>
                <w:rFonts w:ascii="Times New Roman" w:hAnsi="Times New Roman" w:cs="Times New Roman"/>
              </w:rPr>
              <w:t xml:space="preserve">Reduced hippocampal size </w:t>
            </w:r>
          </w:p>
        </w:tc>
      </w:tr>
      <w:tr w:rsidR="009A2F38" w:rsidRPr="00E279AF" w14:paraId="772A169B" w14:textId="77777777" w:rsidTr="009A2F38">
        <w:trPr>
          <w:trHeight w:val="872"/>
        </w:trPr>
        <w:tc>
          <w:tcPr>
            <w:tcW w:w="1203" w:type="dxa"/>
          </w:tcPr>
          <w:p w14:paraId="74A6B3F7" w14:textId="77777777" w:rsidR="00592DAC" w:rsidRPr="00E279AF" w:rsidRDefault="00592DAC" w:rsidP="00592DAC">
            <w:pPr>
              <w:spacing w:after="0" w:line="240" w:lineRule="auto"/>
              <w:rPr>
                <w:rFonts w:ascii="Book Antiqua" w:hAnsi="Book Antiqua" w:cs="Arial"/>
              </w:rPr>
            </w:pPr>
            <w:r w:rsidRPr="00E279AF">
              <w:rPr>
                <w:rFonts w:ascii="Book Antiqua" w:hAnsi="Book Antiqua" w:cs="Arial"/>
                <w:i/>
                <w:iCs/>
              </w:rPr>
              <w:t>Bipolar Disorder 1 (Manic Depression</w:t>
            </w:r>
            <w:r w:rsidRPr="00E279AF">
              <w:rPr>
                <w:rFonts w:ascii="Book Antiqua" w:hAnsi="Book Antiqua" w:cs="Arial"/>
              </w:rPr>
              <w:t xml:space="preserve">) </w:t>
            </w:r>
          </w:p>
        </w:tc>
        <w:tc>
          <w:tcPr>
            <w:tcW w:w="1974" w:type="dxa"/>
          </w:tcPr>
          <w:p w14:paraId="3A52EDC9"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Depression</w:t>
            </w:r>
          </w:p>
          <w:p w14:paraId="1A7916F5"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Anxiety</w:t>
            </w:r>
          </w:p>
          <w:p w14:paraId="32726DCD"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Irritability</w:t>
            </w:r>
          </w:p>
          <w:p w14:paraId="6AEB1F2C"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Poor Impulse</w:t>
            </w:r>
          </w:p>
          <w:p w14:paraId="5917C2AF"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Hypomania</w:t>
            </w:r>
          </w:p>
          <w:p w14:paraId="7F949C65"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 xml:space="preserve"> Manic Mania</w:t>
            </w:r>
          </w:p>
        </w:tc>
        <w:tc>
          <w:tcPr>
            <w:tcW w:w="1972" w:type="dxa"/>
          </w:tcPr>
          <w:p w14:paraId="0340D352"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Females experience rapid cycling</w:t>
            </w:r>
          </w:p>
          <w:p w14:paraId="68F79161"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Onset 18 years</w:t>
            </w:r>
          </w:p>
          <w:p w14:paraId="7C9136F7" w14:textId="77777777" w:rsidR="00592DAC" w:rsidRPr="009A2F38" w:rsidRDefault="00592DAC" w:rsidP="00592DAC">
            <w:pPr>
              <w:pStyle w:val="ListParagraph"/>
              <w:numPr>
                <w:ilvl w:val="0"/>
                <w:numId w:val="2"/>
              </w:numPr>
              <w:spacing w:after="0" w:line="240" w:lineRule="auto"/>
              <w:rPr>
                <w:rFonts w:ascii="Times New Roman" w:hAnsi="Times New Roman" w:cs="Times New Roman"/>
              </w:rPr>
            </w:pPr>
            <w:r w:rsidRPr="009A2F38">
              <w:rPr>
                <w:rFonts w:ascii="Times New Roman" w:hAnsi="Times New Roman" w:cs="Times New Roman"/>
              </w:rPr>
              <w:t>Male to female 1:1</w:t>
            </w:r>
          </w:p>
        </w:tc>
        <w:tc>
          <w:tcPr>
            <w:tcW w:w="2186" w:type="dxa"/>
          </w:tcPr>
          <w:p w14:paraId="69F694D1" w14:textId="77777777" w:rsidR="00592DAC" w:rsidRPr="009A2F38" w:rsidRDefault="00592DAC" w:rsidP="00592DAC">
            <w:pPr>
              <w:pStyle w:val="ListParagraph"/>
              <w:numPr>
                <w:ilvl w:val="0"/>
                <w:numId w:val="4"/>
              </w:numPr>
              <w:spacing w:after="0" w:line="240" w:lineRule="auto"/>
              <w:rPr>
                <w:rFonts w:ascii="Times New Roman" w:hAnsi="Times New Roman" w:cs="Times New Roman"/>
              </w:rPr>
            </w:pPr>
            <w:r w:rsidRPr="009A2F38">
              <w:rPr>
                <w:rFonts w:ascii="Times New Roman" w:hAnsi="Times New Roman" w:cs="Times New Roman"/>
              </w:rPr>
              <w:t>Schizophrenia</w:t>
            </w:r>
          </w:p>
          <w:p w14:paraId="33B81621" w14:textId="77777777" w:rsidR="00592DAC" w:rsidRPr="009A2F38" w:rsidRDefault="00592DAC" w:rsidP="00592DAC">
            <w:pPr>
              <w:pStyle w:val="ListParagraph"/>
              <w:numPr>
                <w:ilvl w:val="0"/>
                <w:numId w:val="4"/>
              </w:numPr>
              <w:spacing w:after="0" w:line="240" w:lineRule="auto"/>
              <w:rPr>
                <w:rFonts w:ascii="Times New Roman" w:hAnsi="Times New Roman" w:cs="Times New Roman"/>
              </w:rPr>
            </w:pPr>
            <w:r w:rsidRPr="009A2F38">
              <w:rPr>
                <w:rFonts w:ascii="Times New Roman" w:hAnsi="Times New Roman" w:cs="Times New Roman"/>
              </w:rPr>
              <w:t>GAD</w:t>
            </w:r>
          </w:p>
          <w:p w14:paraId="3835C1A9" w14:textId="77777777" w:rsidR="00592DAC" w:rsidRPr="009A2F38" w:rsidRDefault="00592DAC" w:rsidP="00592DAC">
            <w:pPr>
              <w:pStyle w:val="ListParagraph"/>
              <w:numPr>
                <w:ilvl w:val="0"/>
                <w:numId w:val="4"/>
              </w:numPr>
              <w:spacing w:after="0" w:line="240" w:lineRule="auto"/>
              <w:rPr>
                <w:rFonts w:ascii="Times New Roman" w:hAnsi="Times New Roman" w:cs="Times New Roman"/>
              </w:rPr>
            </w:pPr>
            <w:r w:rsidRPr="009A2F38">
              <w:rPr>
                <w:rFonts w:ascii="Times New Roman" w:hAnsi="Times New Roman" w:cs="Times New Roman"/>
              </w:rPr>
              <w:t>Panic Disorder</w:t>
            </w:r>
          </w:p>
          <w:p w14:paraId="015349CA" w14:textId="77777777" w:rsidR="00592DAC" w:rsidRPr="009A2F38" w:rsidRDefault="00592DAC" w:rsidP="00592DAC">
            <w:pPr>
              <w:pStyle w:val="ListParagraph"/>
              <w:numPr>
                <w:ilvl w:val="0"/>
                <w:numId w:val="4"/>
              </w:numPr>
              <w:spacing w:after="0" w:line="240" w:lineRule="auto"/>
              <w:rPr>
                <w:rFonts w:ascii="Times New Roman" w:hAnsi="Times New Roman" w:cs="Times New Roman"/>
              </w:rPr>
            </w:pPr>
            <w:r w:rsidRPr="009A2F38">
              <w:rPr>
                <w:rFonts w:ascii="Times New Roman" w:hAnsi="Times New Roman" w:cs="Times New Roman"/>
              </w:rPr>
              <w:t>PTSD</w:t>
            </w:r>
          </w:p>
          <w:p w14:paraId="7342723E" w14:textId="18523AA2" w:rsidR="00592DAC" w:rsidRPr="009A2F38" w:rsidRDefault="00592DAC" w:rsidP="00592DAC">
            <w:pPr>
              <w:pStyle w:val="ListParagraph"/>
              <w:numPr>
                <w:ilvl w:val="0"/>
                <w:numId w:val="4"/>
              </w:numPr>
              <w:spacing w:after="0" w:line="240" w:lineRule="auto"/>
              <w:rPr>
                <w:rFonts w:ascii="Times New Roman" w:hAnsi="Times New Roman" w:cs="Times New Roman"/>
              </w:rPr>
            </w:pPr>
            <w:r w:rsidRPr="009A2F38">
              <w:rPr>
                <w:rFonts w:ascii="Times New Roman" w:hAnsi="Times New Roman" w:cs="Times New Roman"/>
              </w:rPr>
              <w:t>B</w:t>
            </w:r>
            <w:r w:rsidR="009A2F38" w:rsidRPr="009A2F38">
              <w:rPr>
                <w:rFonts w:ascii="Times New Roman" w:hAnsi="Times New Roman" w:cs="Times New Roman"/>
              </w:rPr>
              <w:t>orderline Personality Disorder</w:t>
            </w:r>
          </w:p>
          <w:p w14:paraId="5725A6A4" w14:textId="77777777" w:rsidR="00592DAC" w:rsidRPr="009A2F38" w:rsidRDefault="00592DAC" w:rsidP="00592DAC">
            <w:pPr>
              <w:pStyle w:val="ListParagraph"/>
              <w:spacing w:after="0" w:line="240" w:lineRule="auto"/>
              <w:rPr>
                <w:rFonts w:ascii="Times New Roman" w:hAnsi="Times New Roman" w:cs="Times New Roman"/>
              </w:rPr>
            </w:pPr>
          </w:p>
        </w:tc>
        <w:tc>
          <w:tcPr>
            <w:tcW w:w="2178" w:type="dxa"/>
          </w:tcPr>
          <w:p w14:paraId="5A76B92B" w14:textId="77777777" w:rsidR="00592DAC" w:rsidRPr="009A2F38" w:rsidRDefault="00592DAC" w:rsidP="00592DAC">
            <w:pPr>
              <w:pStyle w:val="ListParagraph"/>
              <w:numPr>
                <w:ilvl w:val="0"/>
                <w:numId w:val="4"/>
              </w:numPr>
              <w:spacing w:after="0" w:line="240" w:lineRule="auto"/>
              <w:rPr>
                <w:rFonts w:ascii="Times New Roman" w:hAnsi="Times New Roman" w:cs="Times New Roman"/>
              </w:rPr>
            </w:pPr>
            <w:r w:rsidRPr="009A2F38">
              <w:rPr>
                <w:rFonts w:ascii="Times New Roman" w:hAnsi="Times New Roman" w:cs="Times New Roman"/>
              </w:rPr>
              <w:t>Common in high-income countries</w:t>
            </w:r>
          </w:p>
          <w:p w14:paraId="17AA8D6D" w14:textId="77777777" w:rsidR="00592DAC" w:rsidRPr="009A2F38" w:rsidRDefault="00592DAC" w:rsidP="00592DAC">
            <w:pPr>
              <w:pStyle w:val="ListParagraph"/>
              <w:numPr>
                <w:ilvl w:val="0"/>
                <w:numId w:val="4"/>
              </w:numPr>
              <w:spacing w:after="0" w:line="240" w:lineRule="auto"/>
              <w:rPr>
                <w:rFonts w:ascii="Times New Roman" w:hAnsi="Times New Roman" w:cs="Times New Roman"/>
              </w:rPr>
            </w:pPr>
            <w:r w:rsidRPr="009A2F38">
              <w:rPr>
                <w:rFonts w:ascii="Times New Roman" w:hAnsi="Times New Roman" w:cs="Times New Roman"/>
              </w:rPr>
              <w:t>Lower prevalence for Afro-Caribbean</w:t>
            </w:r>
          </w:p>
        </w:tc>
        <w:tc>
          <w:tcPr>
            <w:tcW w:w="2525" w:type="dxa"/>
          </w:tcPr>
          <w:p w14:paraId="0B22005E" w14:textId="77777777" w:rsidR="00592DAC" w:rsidRPr="009A2F38" w:rsidRDefault="00592DAC" w:rsidP="00592DAC">
            <w:pPr>
              <w:pStyle w:val="ListParagraph"/>
              <w:numPr>
                <w:ilvl w:val="0"/>
                <w:numId w:val="4"/>
              </w:numPr>
              <w:spacing w:after="0" w:line="240" w:lineRule="auto"/>
              <w:rPr>
                <w:rFonts w:ascii="Times New Roman" w:hAnsi="Times New Roman" w:cs="Times New Roman"/>
              </w:rPr>
            </w:pPr>
            <w:r w:rsidRPr="009A2F38">
              <w:rPr>
                <w:rFonts w:ascii="Times New Roman" w:hAnsi="Times New Roman" w:cs="Times New Roman"/>
              </w:rPr>
              <w:t xml:space="preserve">Family history of bipolar disorders </w:t>
            </w:r>
          </w:p>
          <w:p w14:paraId="54C9B130" w14:textId="77777777" w:rsidR="009A2F38" w:rsidRDefault="009A2F38" w:rsidP="00592DAC">
            <w:pPr>
              <w:pStyle w:val="ListParagraph"/>
              <w:numPr>
                <w:ilvl w:val="0"/>
                <w:numId w:val="4"/>
              </w:numPr>
              <w:spacing w:after="0" w:line="240" w:lineRule="auto"/>
              <w:rPr>
                <w:rFonts w:ascii="Times New Roman" w:hAnsi="Times New Roman" w:cs="Times New Roman"/>
              </w:rPr>
            </w:pPr>
            <w:r w:rsidRPr="009A2F38">
              <w:rPr>
                <w:rFonts w:ascii="Times New Roman" w:hAnsi="Times New Roman" w:cs="Times New Roman"/>
              </w:rPr>
              <w:t>Dysfunction of neurotransmitters</w:t>
            </w:r>
          </w:p>
          <w:p w14:paraId="3C727FDE" w14:textId="77777777" w:rsidR="00163128" w:rsidRDefault="00163128" w:rsidP="00592DAC">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Thinner cortical gray matter in frontal, temporal and parietal regions of the brain</w:t>
            </w:r>
          </w:p>
          <w:p w14:paraId="05004A2B" w14:textId="001EC140" w:rsidR="009A2F38" w:rsidRPr="009A2F38" w:rsidRDefault="009A2F38" w:rsidP="00163128">
            <w:pPr>
              <w:pStyle w:val="ListParagraph"/>
              <w:spacing w:after="0" w:line="240" w:lineRule="auto"/>
              <w:rPr>
                <w:rFonts w:ascii="Times New Roman" w:hAnsi="Times New Roman" w:cs="Times New Roman"/>
              </w:rPr>
            </w:pPr>
          </w:p>
        </w:tc>
      </w:tr>
    </w:tbl>
    <w:p w14:paraId="03D0395C" w14:textId="77777777" w:rsidR="00F12612" w:rsidRPr="00E279AF" w:rsidRDefault="00F12612" w:rsidP="0021647A">
      <w:pPr>
        <w:pStyle w:val="Heading2"/>
        <w:rPr>
          <w:rFonts w:ascii="Book Antiqua" w:hAnsi="Book Antiqua"/>
          <w:sz w:val="22"/>
          <w:szCs w:val="22"/>
        </w:rPr>
      </w:pPr>
    </w:p>
    <w:p w14:paraId="68DD46FE" w14:textId="7DC44665" w:rsidR="00E279AF" w:rsidRPr="00E279AF" w:rsidRDefault="00E279AF" w:rsidP="00E279AF"/>
    <w:p w14:paraId="478C7A76" w14:textId="2070AF00" w:rsidR="006031B6" w:rsidRDefault="006031B6" w:rsidP="006031B6">
      <w:pPr>
        <w:ind w:firstLine="720"/>
        <w:rPr>
          <w:rFonts w:ascii="Book Antiqua" w:hAnsi="Book Antiqua"/>
          <w:sz w:val="24"/>
          <w:szCs w:val="24"/>
        </w:rPr>
      </w:pPr>
    </w:p>
    <w:p w14:paraId="025BEE78" w14:textId="77777777" w:rsidR="005C4CBF" w:rsidRPr="005C4CBF" w:rsidRDefault="005C4CBF" w:rsidP="005C4CBF">
      <w:pPr>
        <w:ind w:firstLine="720"/>
        <w:contextualSpacing/>
        <w:jc w:val="center"/>
        <w:rPr>
          <w:rFonts w:ascii="Book Antiqua" w:hAnsi="Book Antiqua"/>
          <w:sz w:val="24"/>
          <w:szCs w:val="24"/>
        </w:rPr>
      </w:pPr>
    </w:p>
    <w:p w14:paraId="79E56E7E" w14:textId="77777777" w:rsidR="00871459" w:rsidRDefault="00871459" w:rsidP="00E279AF">
      <w:pPr>
        <w:spacing w:line="480" w:lineRule="auto"/>
        <w:rPr>
          <w:rFonts w:ascii="Times New Roman" w:hAnsi="Times New Roman" w:cs="Times New Roman"/>
          <w:sz w:val="24"/>
          <w:szCs w:val="24"/>
        </w:rPr>
      </w:pPr>
    </w:p>
    <w:p w14:paraId="390AF085" w14:textId="0E700110" w:rsidR="001479A0" w:rsidRPr="00871459" w:rsidRDefault="00BF21AC" w:rsidP="006E0987">
      <w:pPr>
        <w:spacing w:line="480" w:lineRule="auto"/>
        <w:ind w:left="720" w:firstLine="720"/>
        <w:rPr>
          <w:rFonts w:ascii="Times New Roman" w:hAnsi="Times New Roman" w:cs="Times New Roman"/>
          <w:sz w:val="24"/>
          <w:szCs w:val="24"/>
        </w:rPr>
      </w:pPr>
      <w:r w:rsidRPr="00871459">
        <w:rPr>
          <w:rFonts w:ascii="Times New Roman" w:hAnsi="Times New Roman" w:cs="Times New Roman"/>
          <w:sz w:val="24"/>
          <w:szCs w:val="24"/>
        </w:rPr>
        <w:lastRenderedPageBreak/>
        <w:t xml:space="preserve">Psychological disorders such as: seasonal affective disorder, post traumatic stress disorder, and bipolar 1 disorder can affect an individual’s ability to work </w:t>
      </w:r>
      <w:r w:rsidR="005C4CBF" w:rsidRPr="00871459">
        <w:rPr>
          <w:rFonts w:ascii="Times New Roman" w:hAnsi="Times New Roman" w:cs="Times New Roman"/>
          <w:sz w:val="24"/>
          <w:szCs w:val="24"/>
        </w:rPr>
        <w:t xml:space="preserve">if symptoms are not dealt with. The behavior resulting from psychological disorders may cause a physical drain on a person’s body and affect their ability to do simple tasks. Those suffering with managing their diagnoses could be easily affected by stressful work loads and in return may lash out unconsciously. It is important to practice coping mechanisms in order to handle the strong demands from others at the workplace.  </w:t>
      </w:r>
    </w:p>
    <w:p w14:paraId="5A982AE6" w14:textId="5D01731C" w:rsidR="00871459" w:rsidRDefault="00871459" w:rsidP="00871459">
      <w:pPr>
        <w:spacing w:line="480" w:lineRule="auto"/>
        <w:ind w:left="720" w:firstLine="720"/>
        <w:rPr>
          <w:rFonts w:ascii="Times New Roman" w:hAnsi="Times New Roman" w:cs="Times New Roman"/>
          <w:sz w:val="24"/>
          <w:szCs w:val="24"/>
        </w:rPr>
      </w:pPr>
      <w:r w:rsidRPr="00871459">
        <w:rPr>
          <w:rFonts w:ascii="Times New Roman" w:hAnsi="Times New Roman" w:cs="Times New Roman"/>
          <w:sz w:val="24"/>
          <w:szCs w:val="24"/>
        </w:rPr>
        <w:t xml:space="preserve">Seasonal </w:t>
      </w:r>
      <w:r w:rsidR="006E0987">
        <w:rPr>
          <w:rFonts w:ascii="Times New Roman" w:hAnsi="Times New Roman" w:cs="Times New Roman"/>
          <w:sz w:val="24"/>
          <w:szCs w:val="24"/>
        </w:rPr>
        <w:t>a</w:t>
      </w:r>
      <w:r w:rsidRPr="00871459">
        <w:rPr>
          <w:rFonts w:ascii="Times New Roman" w:hAnsi="Times New Roman" w:cs="Times New Roman"/>
          <w:sz w:val="24"/>
          <w:szCs w:val="24"/>
        </w:rPr>
        <w:t>ffective</w:t>
      </w:r>
      <w:r w:rsidR="006E0987">
        <w:rPr>
          <w:rFonts w:ascii="Times New Roman" w:hAnsi="Times New Roman" w:cs="Times New Roman"/>
          <w:sz w:val="24"/>
          <w:szCs w:val="24"/>
        </w:rPr>
        <w:t xml:space="preserve"> d</w:t>
      </w:r>
      <w:r w:rsidRPr="00871459">
        <w:rPr>
          <w:rFonts w:ascii="Times New Roman" w:hAnsi="Times New Roman" w:cs="Times New Roman"/>
          <w:sz w:val="24"/>
          <w:szCs w:val="24"/>
        </w:rPr>
        <w:t>isorder</w:t>
      </w:r>
      <w:r w:rsidR="0059427E">
        <w:rPr>
          <w:rFonts w:ascii="Times New Roman" w:hAnsi="Times New Roman" w:cs="Times New Roman"/>
          <w:sz w:val="24"/>
          <w:szCs w:val="24"/>
        </w:rPr>
        <w:t xml:space="preserve"> mostly</w:t>
      </w:r>
      <w:r w:rsidRPr="00871459">
        <w:rPr>
          <w:rFonts w:ascii="Times New Roman" w:hAnsi="Times New Roman" w:cs="Times New Roman"/>
          <w:sz w:val="24"/>
          <w:szCs w:val="24"/>
        </w:rPr>
        <w:t xml:space="preserve"> occurs within the winter months and contributes</w:t>
      </w:r>
      <w:r w:rsidR="0059427E">
        <w:rPr>
          <w:rFonts w:ascii="Times New Roman" w:hAnsi="Times New Roman" w:cs="Times New Roman"/>
          <w:sz w:val="24"/>
          <w:szCs w:val="24"/>
        </w:rPr>
        <w:t xml:space="preserve"> towards</w:t>
      </w:r>
      <w:r w:rsidRPr="00871459">
        <w:rPr>
          <w:rFonts w:ascii="Times New Roman" w:hAnsi="Times New Roman" w:cs="Times New Roman"/>
          <w:sz w:val="24"/>
          <w:szCs w:val="24"/>
        </w:rPr>
        <w:t xml:space="preserve"> </w:t>
      </w:r>
      <w:r>
        <w:rPr>
          <w:rFonts w:ascii="Times New Roman" w:hAnsi="Times New Roman" w:cs="Times New Roman"/>
          <w:sz w:val="24"/>
          <w:szCs w:val="24"/>
        </w:rPr>
        <w:t>t</w:t>
      </w:r>
      <w:r w:rsidRPr="00871459">
        <w:rPr>
          <w:rFonts w:ascii="Times New Roman" w:hAnsi="Times New Roman" w:cs="Times New Roman"/>
          <w:sz w:val="24"/>
          <w:szCs w:val="24"/>
        </w:rPr>
        <w:t>wo major depressi</w:t>
      </w:r>
      <w:r w:rsidR="006E0987">
        <w:rPr>
          <w:rFonts w:ascii="Times New Roman" w:hAnsi="Times New Roman" w:cs="Times New Roman"/>
          <w:sz w:val="24"/>
          <w:szCs w:val="24"/>
        </w:rPr>
        <w:t>ve</w:t>
      </w:r>
      <w:r w:rsidRPr="00871459">
        <w:rPr>
          <w:rFonts w:ascii="Times New Roman" w:hAnsi="Times New Roman" w:cs="Times New Roman"/>
          <w:sz w:val="24"/>
          <w:szCs w:val="24"/>
        </w:rPr>
        <w:t xml:space="preserve"> episodes at the same time each year. Major depressive disorder is a comorbid attribute with </w:t>
      </w:r>
      <w:r w:rsidR="006E0987">
        <w:rPr>
          <w:rFonts w:ascii="Times New Roman" w:hAnsi="Times New Roman" w:cs="Times New Roman"/>
          <w:sz w:val="24"/>
          <w:szCs w:val="24"/>
        </w:rPr>
        <w:t>s</w:t>
      </w:r>
      <w:r w:rsidRPr="00871459">
        <w:rPr>
          <w:rFonts w:ascii="Times New Roman" w:hAnsi="Times New Roman" w:cs="Times New Roman"/>
          <w:sz w:val="24"/>
          <w:szCs w:val="24"/>
        </w:rPr>
        <w:t xml:space="preserve">easonal </w:t>
      </w:r>
      <w:r w:rsidR="006E0987">
        <w:rPr>
          <w:rFonts w:ascii="Times New Roman" w:hAnsi="Times New Roman" w:cs="Times New Roman"/>
          <w:sz w:val="24"/>
          <w:szCs w:val="24"/>
        </w:rPr>
        <w:t>a</w:t>
      </w:r>
      <w:r w:rsidRPr="00871459">
        <w:rPr>
          <w:rFonts w:ascii="Times New Roman" w:hAnsi="Times New Roman" w:cs="Times New Roman"/>
          <w:sz w:val="24"/>
          <w:szCs w:val="24"/>
        </w:rPr>
        <w:t xml:space="preserve">ffective </w:t>
      </w:r>
      <w:r w:rsidR="006E0987">
        <w:rPr>
          <w:rFonts w:ascii="Times New Roman" w:hAnsi="Times New Roman" w:cs="Times New Roman"/>
          <w:sz w:val="24"/>
          <w:szCs w:val="24"/>
        </w:rPr>
        <w:t>d</w:t>
      </w:r>
      <w:r w:rsidRPr="00871459">
        <w:rPr>
          <w:rFonts w:ascii="Times New Roman" w:hAnsi="Times New Roman" w:cs="Times New Roman"/>
          <w:sz w:val="24"/>
          <w:szCs w:val="24"/>
        </w:rPr>
        <w:t xml:space="preserve">isorder and causes a major decline with mood during </w:t>
      </w:r>
      <w:r w:rsidR="0059427E">
        <w:rPr>
          <w:rFonts w:ascii="Times New Roman" w:hAnsi="Times New Roman" w:cs="Times New Roman"/>
          <w:sz w:val="24"/>
          <w:szCs w:val="24"/>
        </w:rPr>
        <w:t xml:space="preserve">the </w:t>
      </w:r>
      <w:r w:rsidRPr="00871459">
        <w:rPr>
          <w:rFonts w:ascii="Times New Roman" w:hAnsi="Times New Roman" w:cs="Times New Roman"/>
          <w:sz w:val="24"/>
          <w:szCs w:val="24"/>
        </w:rPr>
        <w:t>cold season. A disorder like this could cause a person’s behavior to appear abnormal at work or unresponsiv</w:t>
      </w:r>
      <w:r w:rsidR="00705D3A">
        <w:rPr>
          <w:rFonts w:ascii="Times New Roman" w:hAnsi="Times New Roman" w:cs="Times New Roman"/>
          <w:sz w:val="24"/>
          <w:szCs w:val="24"/>
        </w:rPr>
        <w:t xml:space="preserve">e. Individuals who are suffering from this disorder could gradually lack interest with work assignments and personal relations. </w:t>
      </w:r>
      <w:r w:rsidRPr="00871459">
        <w:rPr>
          <w:rFonts w:ascii="Times New Roman" w:hAnsi="Times New Roman" w:cs="Times New Roman"/>
          <w:sz w:val="24"/>
          <w:szCs w:val="24"/>
        </w:rPr>
        <w:t xml:space="preserve">Seasonal affective disorder would not disqualify a person from being employed but may make work uneasy due to the lack of energy and </w:t>
      </w:r>
      <w:r w:rsidR="00705D3A">
        <w:rPr>
          <w:rFonts w:ascii="Times New Roman" w:hAnsi="Times New Roman" w:cs="Times New Roman"/>
          <w:sz w:val="24"/>
          <w:szCs w:val="24"/>
        </w:rPr>
        <w:t>effort.</w:t>
      </w:r>
      <w:r w:rsidRPr="00871459">
        <w:rPr>
          <w:rFonts w:ascii="Times New Roman" w:hAnsi="Times New Roman" w:cs="Times New Roman"/>
          <w:sz w:val="24"/>
          <w:szCs w:val="24"/>
        </w:rPr>
        <w:t xml:space="preserve"> </w:t>
      </w:r>
      <w:r w:rsidR="0059427E">
        <w:rPr>
          <w:rFonts w:ascii="Times New Roman" w:hAnsi="Times New Roman" w:cs="Times New Roman"/>
          <w:sz w:val="24"/>
          <w:szCs w:val="24"/>
        </w:rPr>
        <w:t xml:space="preserve">Treatment approaches may include combinations of antidepressant medication, light therapy, Vitamin D, and counselling. </w:t>
      </w:r>
    </w:p>
    <w:p w14:paraId="3E5AA908" w14:textId="77777777" w:rsidR="009B07D7" w:rsidRDefault="009B07D7" w:rsidP="00871459">
      <w:pPr>
        <w:spacing w:line="480" w:lineRule="auto"/>
        <w:ind w:left="720" w:firstLine="720"/>
        <w:rPr>
          <w:rFonts w:ascii="Times New Roman" w:hAnsi="Times New Roman" w:cs="Times New Roman"/>
          <w:sz w:val="24"/>
          <w:szCs w:val="24"/>
        </w:rPr>
      </w:pPr>
    </w:p>
    <w:p w14:paraId="61D56D3E" w14:textId="77777777" w:rsidR="00E279AF" w:rsidRDefault="00E279AF" w:rsidP="0019005E">
      <w:pPr>
        <w:spacing w:line="480" w:lineRule="auto"/>
        <w:ind w:left="720" w:firstLine="720"/>
        <w:rPr>
          <w:rFonts w:ascii="Times New Roman" w:hAnsi="Times New Roman" w:cs="Times New Roman"/>
          <w:sz w:val="24"/>
          <w:szCs w:val="24"/>
        </w:rPr>
      </w:pPr>
    </w:p>
    <w:p w14:paraId="1168C5C8" w14:textId="77777777" w:rsidR="00592DAC" w:rsidRDefault="00592DAC" w:rsidP="0019005E">
      <w:pPr>
        <w:spacing w:line="480" w:lineRule="auto"/>
        <w:ind w:left="720" w:firstLine="720"/>
        <w:rPr>
          <w:rFonts w:ascii="Times New Roman" w:hAnsi="Times New Roman" w:cs="Times New Roman"/>
          <w:sz w:val="24"/>
          <w:szCs w:val="24"/>
        </w:rPr>
      </w:pPr>
    </w:p>
    <w:p w14:paraId="4D3E8500" w14:textId="77777777" w:rsidR="00592DAC" w:rsidRDefault="00592DAC" w:rsidP="0019005E">
      <w:pPr>
        <w:spacing w:line="480" w:lineRule="auto"/>
        <w:ind w:left="720" w:firstLine="720"/>
        <w:rPr>
          <w:rFonts w:ascii="Times New Roman" w:hAnsi="Times New Roman" w:cs="Times New Roman"/>
          <w:sz w:val="24"/>
          <w:szCs w:val="24"/>
        </w:rPr>
      </w:pPr>
    </w:p>
    <w:p w14:paraId="5FE250F3" w14:textId="77777777" w:rsidR="00592DAC" w:rsidRDefault="00592DAC" w:rsidP="0019005E">
      <w:pPr>
        <w:spacing w:line="480" w:lineRule="auto"/>
        <w:ind w:left="720" w:firstLine="720"/>
        <w:rPr>
          <w:rFonts w:ascii="Times New Roman" w:hAnsi="Times New Roman" w:cs="Times New Roman"/>
          <w:sz w:val="24"/>
          <w:szCs w:val="24"/>
        </w:rPr>
      </w:pPr>
    </w:p>
    <w:p w14:paraId="7E12478F" w14:textId="6E638AEE" w:rsidR="0019005E" w:rsidRDefault="009B07D7" w:rsidP="0019005E">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Post-traumatic</w:t>
      </w:r>
      <w:r w:rsidR="00910AB1">
        <w:rPr>
          <w:rFonts w:ascii="Times New Roman" w:hAnsi="Times New Roman" w:cs="Times New Roman"/>
          <w:sz w:val="24"/>
          <w:szCs w:val="24"/>
        </w:rPr>
        <w:t xml:space="preserve"> stress disorder causes an individual to experience unconscious memories in realty and may cause difficulties dealing with a stressful situation at work. A person suffering from </w:t>
      </w:r>
      <w:r w:rsidR="006E0987">
        <w:rPr>
          <w:rFonts w:ascii="Times New Roman" w:hAnsi="Times New Roman" w:cs="Times New Roman"/>
          <w:sz w:val="24"/>
          <w:szCs w:val="24"/>
        </w:rPr>
        <w:t>post-traumatic stress disorder</w:t>
      </w:r>
      <w:r w:rsidR="00910AB1">
        <w:rPr>
          <w:rFonts w:ascii="Times New Roman" w:hAnsi="Times New Roman" w:cs="Times New Roman"/>
          <w:sz w:val="24"/>
          <w:szCs w:val="24"/>
        </w:rPr>
        <w:t xml:space="preserve"> may develop issues at work if the environment triggers an event associated with their </w:t>
      </w:r>
      <w:r w:rsidR="006E0987">
        <w:rPr>
          <w:rFonts w:ascii="Times New Roman" w:hAnsi="Times New Roman" w:cs="Times New Roman"/>
          <w:sz w:val="24"/>
          <w:szCs w:val="24"/>
        </w:rPr>
        <w:t>stress disorder</w:t>
      </w:r>
      <w:r w:rsidR="00910AB1">
        <w:rPr>
          <w:rFonts w:ascii="Times New Roman" w:hAnsi="Times New Roman" w:cs="Times New Roman"/>
          <w:sz w:val="24"/>
          <w:szCs w:val="24"/>
        </w:rPr>
        <w:t>. Adjusting to a work environment may cause difficulties if</w:t>
      </w:r>
      <w:r w:rsidR="006E0987">
        <w:rPr>
          <w:rFonts w:ascii="Times New Roman" w:hAnsi="Times New Roman" w:cs="Times New Roman"/>
          <w:sz w:val="24"/>
          <w:szCs w:val="24"/>
        </w:rPr>
        <w:t xml:space="preserve"> post-traumatic stress</w:t>
      </w:r>
      <w:r w:rsidR="00910AB1">
        <w:rPr>
          <w:rFonts w:ascii="Times New Roman" w:hAnsi="Times New Roman" w:cs="Times New Roman"/>
          <w:sz w:val="24"/>
          <w:szCs w:val="24"/>
        </w:rPr>
        <w:t xml:space="preserve"> symptoms are not treated because suppressed thoughts or emotions </w:t>
      </w:r>
      <w:r>
        <w:rPr>
          <w:rFonts w:ascii="Times New Roman" w:hAnsi="Times New Roman" w:cs="Times New Roman"/>
          <w:sz w:val="24"/>
          <w:szCs w:val="24"/>
        </w:rPr>
        <w:t xml:space="preserve">could resurface at any time. </w:t>
      </w:r>
      <w:r w:rsidR="0019005E">
        <w:rPr>
          <w:rFonts w:ascii="Times New Roman" w:hAnsi="Times New Roman" w:cs="Times New Roman"/>
          <w:sz w:val="24"/>
          <w:szCs w:val="24"/>
        </w:rPr>
        <w:t xml:space="preserve">Symptoms of </w:t>
      </w:r>
      <w:r w:rsidR="001D7CE6">
        <w:rPr>
          <w:rFonts w:ascii="Times New Roman" w:hAnsi="Times New Roman" w:cs="Times New Roman"/>
          <w:sz w:val="24"/>
          <w:szCs w:val="24"/>
        </w:rPr>
        <w:t>this disorder include flashbacks, nightmares and severe anxiety, and uncontrollable thoughts about the triggering event. These symptoms are grouped into four types: intrusive memories, avoidance, negative changes in thinking and mood, and changes in physical and emotional reactions</w:t>
      </w:r>
      <w:r w:rsidR="006949E1" w:rsidRPr="006949E1">
        <w:rPr>
          <w:rFonts w:ascii="Times New Roman" w:hAnsi="Times New Roman" w:cs="Times New Roman"/>
          <w:sz w:val="24"/>
          <w:szCs w:val="24"/>
        </w:rPr>
        <w:t xml:space="preserve"> (</w:t>
      </w:r>
      <w:r w:rsidR="006949E1" w:rsidRPr="006949E1">
        <w:rPr>
          <w:rFonts w:ascii="Times New Roman" w:hAnsi="Times New Roman" w:cs="Times New Roman"/>
          <w:i/>
          <w:iCs/>
          <w:sz w:val="24"/>
          <w:szCs w:val="24"/>
        </w:rPr>
        <w:t>Post-traumatic stress disorder (PTSD)</w:t>
      </w:r>
      <w:r w:rsidR="006949E1" w:rsidRPr="006949E1">
        <w:rPr>
          <w:rFonts w:ascii="Times New Roman" w:hAnsi="Times New Roman" w:cs="Times New Roman"/>
          <w:sz w:val="24"/>
          <w:szCs w:val="24"/>
        </w:rPr>
        <w:t xml:space="preserve"> 2018).</w:t>
      </w:r>
    </w:p>
    <w:p w14:paraId="4DA197BB" w14:textId="54A5B776" w:rsidR="00871459" w:rsidRDefault="009B07D7" w:rsidP="006E0987">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Bipolar 1 disorder</w:t>
      </w:r>
      <w:r w:rsidR="006E0987">
        <w:rPr>
          <w:rFonts w:ascii="Times New Roman" w:hAnsi="Times New Roman" w:cs="Times New Roman"/>
          <w:sz w:val="24"/>
          <w:szCs w:val="24"/>
        </w:rPr>
        <w:t xml:space="preserve"> (manic </w:t>
      </w:r>
      <w:r w:rsidR="00163128">
        <w:rPr>
          <w:rFonts w:ascii="Times New Roman" w:hAnsi="Times New Roman" w:cs="Times New Roman"/>
          <w:sz w:val="24"/>
          <w:szCs w:val="24"/>
        </w:rPr>
        <w:t>depression)</w:t>
      </w:r>
      <w:r w:rsidR="006E0987">
        <w:rPr>
          <w:rFonts w:ascii="Times New Roman" w:hAnsi="Times New Roman" w:cs="Times New Roman"/>
          <w:sz w:val="24"/>
          <w:szCs w:val="24"/>
        </w:rPr>
        <w:t xml:space="preserve"> is a mental health condition that causes mood swings that </w:t>
      </w:r>
      <w:r>
        <w:rPr>
          <w:rFonts w:ascii="Times New Roman" w:hAnsi="Times New Roman" w:cs="Times New Roman"/>
          <w:sz w:val="24"/>
          <w:szCs w:val="24"/>
        </w:rPr>
        <w:t xml:space="preserve">is associated </w:t>
      </w:r>
      <w:r w:rsidR="006E0987">
        <w:rPr>
          <w:rFonts w:ascii="Times New Roman" w:hAnsi="Times New Roman" w:cs="Times New Roman"/>
          <w:sz w:val="24"/>
          <w:szCs w:val="24"/>
        </w:rPr>
        <w:t xml:space="preserve">with </w:t>
      </w:r>
      <w:r>
        <w:rPr>
          <w:rFonts w:ascii="Times New Roman" w:hAnsi="Times New Roman" w:cs="Times New Roman"/>
          <w:sz w:val="24"/>
          <w:szCs w:val="24"/>
        </w:rPr>
        <w:t>mania or hypomania and could cause difficulties at work</w:t>
      </w:r>
      <w:r w:rsidR="006E0987">
        <w:rPr>
          <w:rFonts w:ascii="Times New Roman" w:hAnsi="Times New Roman" w:cs="Times New Roman"/>
          <w:sz w:val="24"/>
          <w:szCs w:val="24"/>
        </w:rPr>
        <w:t xml:space="preserve"> </w:t>
      </w:r>
      <w:r>
        <w:rPr>
          <w:rFonts w:ascii="Times New Roman" w:hAnsi="Times New Roman" w:cs="Times New Roman"/>
          <w:sz w:val="24"/>
          <w:szCs w:val="24"/>
        </w:rPr>
        <w:t xml:space="preserve">but does not diminish their ability to work. A person suffering with Bipolar 1 disorder may find it hard to interact with employees due to mood shifts or issues with communication. </w:t>
      </w:r>
      <w:r w:rsidR="00705D3A">
        <w:rPr>
          <w:rFonts w:ascii="Times New Roman" w:hAnsi="Times New Roman" w:cs="Times New Roman"/>
          <w:sz w:val="24"/>
          <w:szCs w:val="24"/>
        </w:rPr>
        <w:t>This would affect the person’s ability to work if the symptoms are not under control, manic mania or hypomania may also cause difficulty focusing and appear as a behavior issue. If the employer is not aware of</w:t>
      </w:r>
      <w:r w:rsidR="006E0987">
        <w:rPr>
          <w:rFonts w:ascii="Times New Roman" w:hAnsi="Times New Roman" w:cs="Times New Roman"/>
          <w:sz w:val="24"/>
          <w:szCs w:val="24"/>
        </w:rPr>
        <w:t xml:space="preserve"> the</w:t>
      </w:r>
      <w:r w:rsidR="00705D3A">
        <w:rPr>
          <w:rFonts w:ascii="Times New Roman" w:hAnsi="Times New Roman" w:cs="Times New Roman"/>
          <w:sz w:val="24"/>
          <w:szCs w:val="24"/>
        </w:rPr>
        <w:t xml:space="preserve"> </w:t>
      </w:r>
      <w:r w:rsidR="006E0987">
        <w:rPr>
          <w:rFonts w:ascii="Times New Roman" w:hAnsi="Times New Roman" w:cs="Times New Roman"/>
          <w:sz w:val="24"/>
          <w:szCs w:val="24"/>
        </w:rPr>
        <w:t xml:space="preserve">emotional instability that may alter work </w:t>
      </w:r>
      <w:r w:rsidR="00163128">
        <w:rPr>
          <w:rFonts w:ascii="Times New Roman" w:hAnsi="Times New Roman" w:cs="Times New Roman"/>
          <w:sz w:val="24"/>
          <w:szCs w:val="24"/>
        </w:rPr>
        <w:t>ethic,</w:t>
      </w:r>
      <w:r w:rsidR="006E0987">
        <w:rPr>
          <w:rFonts w:ascii="Times New Roman" w:hAnsi="Times New Roman" w:cs="Times New Roman"/>
          <w:sz w:val="24"/>
          <w:szCs w:val="24"/>
        </w:rPr>
        <w:t xml:space="preserve"> then this may cause misunderstanding amongst the workplace.  </w:t>
      </w:r>
    </w:p>
    <w:p w14:paraId="52A90A5B" w14:textId="77777777" w:rsidR="0059427E" w:rsidRDefault="0059427E" w:rsidP="00871459">
      <w:pPr>
        <w:spacing w:line="480" w:lineRule="auto"/>
        <w:ind w:left="720" w:firstLine="720"/>
        <w:rPr>
          <w:rFonts w:ascii="Times New Roman" w:hAnsi="Times New Roman" w:cs="Times New Roman"/>
          <w:sz w:val="24"/>
          <w:szCs w:val="24"/>
        </w:rPr>
      </w:pPr>
    </w:p>
    <w:p w14:paraId="0E116F8C" w14:textId="77777777" w:rsidR="0059427E" w:rsidRDefault="0059427E" w:rsidP="00871459">
      <w:pPr>
        <w:spacing w:line="480" w:lineRule="auto"/>
        <w:ind w:left="720" w:firstLine="720"/>
        <w:rPr>
          <w:rFonts w:ascii="Times New Roman" w:hAnsi="Times New Roman" w:cs="Times New Roman"/>
          <w:sz w:val="24"/>
          <w:szCs w:val="24"/>
        </w:rPr>
      </w:pPr>
    </w:p>
    <w:p w14:paraId="2FE747C5" w14:textId="77777777" w:rsidR="0059427E" w:rsidRDefault="0059427E" w:rsidP="00871459">
      <w:pPr>
        <w:spacing w:line="480" w:lineRule="auto"/>
        <w:ind w:left="720" w:firstLine="720"/>
        <w:rPr>
          <w:rFonts w:ascii="Times New Roman" w:hAnsi="Times New Roman" w:cs="Times New Roman"/>
          <w:sz w:val="24"/>
          <w:szCs w:val="24"/>
        </w:rPr>
      </w:pPr>
    </w:p>
    <w:p w14:paraId="5B79416E" w14:textId="77777777" w:rsidR="00592DAC" w:rsidRDefault="00592DAC" w:rsidP="0059427E">
      <w:pPr>
        <w:spacing w:line="480" w:lineRule="auto"/>
        <w:ind w:firstLine="720"/>
        <w:rPr>
          <w:rFonts w:ascii="Times New Roman" w:hAnsi="Times New Roman" w:cs="Times New Roman"/>
          <w:sz w:val="24"/>
          <w:szCs w:val="24"/>
        </w:rPr>
      </w:pPr>
    </w:p>
    <w:p w14:paraId="298A4C1F" w14:textId="08485F36" w:rsidR="00705D3A" w:rsidRDefault="006F4C08" w:rsidP="0059427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ability to function at work may be difficult if </w:t>
      </w:r>
      <w:r w:rsidR="0026078D">
        <w:rPr>
          <w:rFonts w:ascii="Times New Roman" w:hAnsi="Times New Roman" w:cs="Times New Roman"/>
          <w:sz w:val="24"/>
          <w:szCs w:val="24"/>
        </w:rPr>
        <w:t>a psychological disorder</w:t>
      </w:r>
      <w:r>
        <w:rPr>
          <w:rFonts w:ascii="Times New Roman" w:hAnsi="Times New Roman" w:cs="Times New Roman"/>
          <w:sz w:val="24"/>
          <w:szCs w:val="24"/>
        </w:rPr>
        <w:t xml:space="preserve"> is present because of the lack of understanding about the disorder or the symptoms that accompany the disorder. </w:t>
      </w:r>
      <w:r w:rsidR="00890F26">
        <w:rPr>
          <w:rFonts w:ascii="Times New Roman" w:hAnsi="Times New Roman" w:cs="Times New Roman"/>
          <w:sz w:val="24"/>
          <w:szCs w:val="24"/>
        </w:rPr>
        <w:t xml:space="preserve">There are no disqualifying psychological disorders that will cause an employer to not higher an individual for a job because it is discrimination. </w:t>
      </w:r>
      <w:r>
        <w:rPr>
          <w:rFonts w:ascii="Times New Roman" w:hAnsi="Times New Roman" w:cs="Times New Roman"/>
          <w:sz w:val="24"/>
          <w:szCs w:val="24"/>
        </w:rPr>
        <w:t xml:space="preserve">Working environments </w:t>
      </w:r>
      <w:r w:rsidR="00890F26">
        <w:rPr>
          <w:rFonts w:ascii="Times New Roman" w:hAnsi="Times New Roman" w:cs="Times New Roman"/>
          <w:sz w:val="24"/>
          <w:szCs w:val="24"/>
        </w:rPr>
        <w:t xml:space="preserve">may </w:t>
      </w:r>
      <w:r>
        <w:rPr>
          <w:rFonts w:ascii="Times New Roman" w:hAnsi="Times New Roman" w:cs="Times New Roman"/>
          <w:sz w:val="24"/>
          <w:szCs w:val="24"/>
        </w:rPr>
        <w:t xml:space="preserve">trigger psychological </w:t>
      </w:r>
      <w:r w:rsidR="00890F26">
        <w:rPr>
          <w:rFonts w:ascii="Times New Roman" w:hAnsi="Times New Roman" w:cs="Times New Roman"/>
          <w:sz w:val="24"/>
          <w:szCs w:val="24"/>
        </w:rPr>
        <w:t xml:space="preserve">symptoms </w:t>
      </w:r>
      <w:r>
        <w:rPr>
          <w:rFonts w:ascii="Times New Roman" w:hAnsi="Times New Roman" w:cs="Times New Roman"/>
          <w:sz w:val="24"/>
          <w:szCs w:val="24"/>
        </w:rPr>
        <w:t>and the</w:t>
      </w:r>
      <w:r w:rsidR="00890F26">
        <w:rPr>
          <w:rFonts w:ascii="Times New Roman" w:hAnsi="Times New Roman" w:cs="Times New Roman"/>
          <w:sz w:val="24"/>
          <w:szCs w:val="24"/>
        </w:rPr>
        <w:t xml:space="preserve"> ability to rationally</w:t>
      </w:r>
      <w:r>
        <w:rPr>
          <w:rFonts w:ascii="Times New Roman" w:hAnsi="Times New Roman" w:cs="Times New Roman"/>
          <w:sz w:val="24"/>
          <w:szCs w:val="24"/>
        </w:rPr>
        <w:t xml:space="preserve"> </w:t>
      </w:r>
      <w:r w:rsidR="00890F26">
        <w:rPr>
          <w:rFonts w:ascii="Times New Roman" w:hAnsi="Times New Roman" w:cs="Times New Roman"/>
          <w:sz w:val="24"/>
          <w:szCs w:val="24"/>
        </w:rPr>
        <w:t xml:space="preserve">perceive a </w:t>
      </w:r>
      <w:r>
        <w:rPr>
          <w:rFonts w:ascii="Times New Roman" w:hAnsi="Times New Roman" w:cs="Times New Roman"/>
          <w:sz w:val="24"/>
          <w:szCs w:val="24"/>
        </w:rPr>
        <w:t xml:space="preserve">situation which could cause a communication barrier. Although, there are obstacles at work that could raise triggers for psychological disorders, the use of coping skills such as: breathing techniques, cognitive therapy, or walking away would be useful to get through each shift. </w:t>
      </w:r>
    </w:p>
    <w:p w14:paraId="0C0FEE02" w14:textId="5A2A6C3C" w:rsidR="0059427E" w:rsidRDefault="0059427E" w:rsidP="00871459">
      <w:pPr>
        <w:spacing w:line="480" w:lineRule="auto"/>
        <w:ind w:left="720" w:firstLine="720"/>
        <w:rPr>
          <w:rFonts w:ascii="Times New Roman" w:hAnsi="Times New Roman" w:cs="Times New Roman"/>
          <w:sz w:val="24"/>
          <w:szCs w:val="24"/>
        </w:rPr>
      </w:pPr>
    </w:p>
    <w:p w14:paraId="28872BC4" w14:textId="49C65DBC" w:rsidR="0059427E" w:rsidRDefault="0059427E" w:rsidP="00871459">
      <w:pPr>
        <w:spacing w:line="480" w:lineRule="auto"/>
        <w:ind w:left="720" w:firstLine="720"/>
        <w:rPr>
          <w:rFonts w:ascii="Times New Roman" w:hAnsi="Times New Roman" w:cs="Times New Roman"/>
          <w:sz w:val="24"/>
          <w:szCs w:val="24"/>
        </w:rPr>
      </w:pPr>
    </w:p>
    <w:p w14:paraId="5A06D3B5" w14:textId="77777777" w:rsidR="0059427E" w:rsidRDefault="0059427E">
      <w:pP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01C5AB76" w14:textId="77777777" w:rsidR="0059427E" w:rsidRDefault="0059427E" w:rsidP="00FF4F47">
      <w:pPr>
        <w:pStyle w:val="NormalWeb"/>
        <w:spacing w:line="480" w:lineRule="auto"/>
        <w:ind w:left="562" w:hanging="562"/>
      </w:pPr>
    </w:p>
    <w:p w14:paraId="0A748869" w14:textId="1D410F1B" w:rsidR="0059427E" w:rsidRPr="00FF4F47" w:rsidRDefault="0059427E" w:rsidP="00FF4F47">
      <w:pPr>
        <w:pStyle w:val="NormalWeb"/>
        <w:spacing w:line="480" w:lineRule="auto"/>
        <w:ind w:left="562" w:hanging="562"/>
        <w:rPr>
          <w:b/>
          <w:bCs/>
        </w:rPr>
      </w:pPr>
      <w:r w:rsidRPr="00FF4F47">
        <w:rPr>
          <w:b/>
          <w:bCs/>
        </w:rPr>
        <w:t>References</w:t>
      </w:r>
    </w:p>
    <w:p w14:paraId="5E6C023A" w14:textId="77777777" w:rsidR="0059427E" w:rsidRDefault="0059427E" w:rsidP="0026078D">
      <w:pPr>
        <w:pStyle w:val="NormalWeb"/>
        <w:spacing w:line="480" w:lineRule="auto"/>
        <w:ind w:left="562" w:hanging="720"/>
      </w:pPr>
      <w:r>
        <w:t>Melrose, S. (2015). Seasonal Affective Disorder: An Overview of Assessment and Treatment Approaches. Retrieved November 12, 2020, from https://www.ncbi.nlm.nih.gov/pmc/articles/PMC4673349/</w:t>
      </w:r>
    </w:p>
    <w:p w14:paraId="26B25EDF" w14:textId="77777777" w:rsidR="00FF4F47" w:rsidRPr="00FF4F47" w:rsidRDefault="00FF4F47" w:rsidP="0026078D">
      <w:pPr>
        <w:pStyle w:val="NormalWeb"/>
        <w:spacing w:line="480" w:lineRule="auto"/>
        <w:ind w:left="562" w:hanging="720"/>
      </w:pPr>
      <w:r w:rsidRPr="00FF4F47">
        <w:t>Post-traumatic stress disorder (PTSD). (2018, July 06). Retrieved November 13, 2020, from https://www.mayoclinic.org/diseases-conditions/post-traumatic-stress-disorder/symptoms-causes/syc-20355967</w:t>
      </w:r>
    </w:p>
    <w:p w14:paraId="5EAF76F0" w14:textId="77777777" w:rsidR="00581025" w:rsidRPr="00581025" w:rsidRDefault="00581025" w:rsidP="0026078D">
      <w:pPr>
        <w:spacing w:before="100" w:beforeAutospacing="1" w:after="100" w:afterAutospacing="1" w:line="480" w:lineRule="auto"/>
        <w:ind w:left="567" w:hanging="720"/>
        <w:rPr>
          <w:rFonts w:ascii="Times New Roman" w:eastAsia="Times New Roman" w:hAnsi="Times New Roman" w:cs="Times New Roman"/>
          <w:sz w:val="24"/>
          <w:szCs w:val="24"/>
        </w:rPr>
      </w:pPr>
      <w:r w:rsidRPr="00581025">
        <w:rPr>
          <w:rFonts w:ascii="Times New Roman" w:eastAsia="Times New Roman" w:hAnsi="Times New Roman" w:cs="Times New Roman"/>
          <w:sz w:val="24"/>
          <w:szCs w:val="24"/>
        </w:rPr>
        <w:t>Bipolar disorder. (2018, January 31). Retrieved November 13, 2020, from https://www.mayoclinic.org/diseases-conditions/bipolar-disorder/symptoms-causes/syc-20355955</w:t>
      </w:r>
    </w:p>
    <w:p w14:paraId="65F03CDE" w14:textId="44937254" w:rsidR="0059427E" w:rsidRPr="0026078D" w:rsidRDefault="0059427E" w:rsidP="0059427E">
      <w:pPr>
        <w:spacing w:after="160" w:line="259" w:lineRule="auto"/>
        <w:rPr>
          <w:rFonts w:ascii="Times New Roman" w:eastAsia="Times New Roman" w:hAnsi="Times New Roman" w:cs="Times New Roman"/>
          <w:sz w:val="24"/>
          <w:szCs w:val="24"/>
        </w:rPr>
      </w:pPr>
    </w:p>
    <w:sectPr w:rsidR="0059427E" w:rsidRPr="0026078D" w:rsidSect="00592DAC">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981B8C" w14:textId="77777777" w:rsidR="00DE400B" w:rsidRDefault="00DE400B" w:rsidP="00F12612">
      <w:pPr>
        <w:spacing w:after="0" w:line="240" w:lineRule="auto"/>
      </w:pPr>
      <w:r>
        <w:separator/>
      </w:r>
    </w:p>
  </w:endnote>
  <w:endnote w:type="continuationSeparator" w:id="0">
    <w:p w14:paraId="374689BD" w14:textId="77777777" w:rsidR="00DE400B" w:rsidRDefault="00DE400B" w:rsidP="00F126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10A060" w14:textId="77777777" w:rsidR="00DE400B" w:rsidRDefault="00DE400B" w:rsidP="00F12612">
      <w:pPr>
        <w:spacing w:after="0" w:line="240" w:lineRule="auto"/>
      </w:pPr>
      <w:r>
        <w:separator/>
      </w:r>
    </w:p>
  </w:footnote>
  <w:footnote w:type="continuationSeparator" w:id="0">
    <w:p w14:paraId="74B56F10" w14:textId="77777777" w:rsidR="00DE400B" w:rsidRDefault="00DE400B" w:rsidP="00F126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03131794"/>
      <w:docPartObj>
        <w:docPartGallery w:val="Page Numbers (Top of Page)"/>
        <w:docPartUnique/>
      </w:docPartObj>
    </w:sdtPr>
    <w:sdtEndPr>
      <w:rPr>
        <w:noProof/>
      </w:rPr>
    </w:sdtEndPr>
    <w:sdtContent>
      <w:p w14:paraId="2101FFF5" w14:textId="6B497DB6" w:rsidR="009B07D7" w:rsidRDefault="009B07D7">
        <w:pPr>
          <w:pStyle w:val="Header"/>
          <w:jc w:val="right"/>
        </w:pPr>
        <w:r>
          <w:rPr>
            <w:rFonts w:ascii="Book Antiqua" w:hAnsi="Book Antiqua"/>
          </w:rPr>
          <w:t xml:space="preserve">PSYC120 – Portfolio Project Chart                                                                                                                                                                             </w:t>
        </w:r>
        <w:r>
          <w:fldChar w:fldCharType="begin"/>
        </w:r>
        <w:r>
          <w:instrText xml:space="preserve"> PAGE   \* MERGEFORMAT </w:instrText>
        </w:r>
        <w:r>
          <w:fldChar w:fldCharType="separate"/>
        </w:r>
        <w:r>
          <w:rPr>
            <w:noProof/>
          </w:rPr>
          <w:t>2</w:t>
        </w:r>
        <w:r>
          <w:rPr>
            <w:noProof/>
          </w:rPr>
          <w:fldChar w:fldCharType="end"/>
        </w:r>
      </w:p>
    </w:sdtContent>
  </w:sdt>
  <w:p w14:paraId="64C51E7D" w14:textId="77777777" w:rsidR="009B07D7" w:rsidRDefault="009B07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02499326"/>
      <w:docPartObj>
        <w:docPartGallery w:val="Page Numbers (Top of Page)"/>
        <w:docPartUnique/>
      </w:docPartObj>
    </w:sdtPr>
    <w:sdtEndPr>
      <w:rPr>
        <w:noProof/>
      </w:rPr>
    </w:sdtEndPr>
    <w:sdtContent>
      <w:p w14:paraId="57575C1B" w14:textId="29A1B547" w:rsidR="00E279AF" w:rsidRDefault="00E279A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DB4D6A1" w14:textId="0B89462F" w:rsidR="009B07D7" w:rsidRDefault="009B07D7" w:rsidP="00F1261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E61135"/>
    <w:multiLevelType w:val="hybridMultilevel"/>
    <w:tmpl w:val="7A00D8DE"/>
    <w:lvl w:ilvl="0" w:tplc="66D0A88C">
      <w:start w:val="2"/>
      <w:numFmt w:val="bullet"/>
      <w:lvlText w:val="-"/>
      <w:lvlJc w:val="left"/>
      <w:pPr>
        <w:ind w:left="1080" w:hanging="360"/>
      </w:pPr>
      <w:rPr>
        <w:rFonts w:ascii="Book Antiqua" w:eastAsiaTheme="minorHAnsi" w:hAnsi="Book Antiqu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1115198"/>
    <w:multiLevelType w:val="multilevel"/>
    <w:tmpl w:val="F3F0D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6204FB"/>
    <w:multiLevelType w:val="multilevel"/>
    <w:tmpl w:val="5ECAE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AB0148"/>
    <w:multiLevelType w:val="hybridMultilevel"/>
    <w:tmpl w:val="27F8D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3B1EF2"/>
    <w:multiLevelType w:val="multilevel"/>
    <w:tmpl w:val="B126A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E756A6"/>
    <w:multiLevelType w:val="hybridMultilevel"/>
    <w:tmpl w:val="57BAD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267F6E"/>
    <w:multiLevelType w:val="multilevel"/>
    <w:tmpl w:val="F6641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6D114F"/>
    <w:multiLevelType w:val="hybridMultilevel"/>
    <w:tmpl w:val="25E2B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CC0F97"/>
    <w:multiLevelType w:val="hybridMultilevel"/>
    <w:tmpl w:val="99303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5239F4"/>
    <w:multiLevelType w:val="multilevel"/>
    <w:tmpl w:val="0EBCC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7"/>
  </w:num>
  <w:num w:numId="4">
    <w:abstractNumId w:val="5"/>
  </w:num>
  <w:num w:numId="5">
    <w:abstractNumId w:val="8"/>
  </w:num>
  <w:num w:numId="6">
    <w:abstractNumId w:val="2"/>
  </w:num>
  <w:num w:numId="7">
    <w:abstractNumId w:val="6"/>
  </w:num>
  <w:num w:numId="8">
    <w:abstractNumId w:val="1"/>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571B"/>
    <w:rsid w:val="00025E96"/>
    <w:rsid w:val="00033CFF"/>
    <w:rsid w:val="00076B0C"/>
    <w:rsid w:val="001479A0"/>
    <w:rsid w:val="00163128"/>
    <w:rsid w:val="001660BD"/>
    <w:rsid w:val="0019005E"/>
    <w:rsid w:val="001D7CE6"/>
    <w:rsid w:val="00200BBD"/>
    <w:rsid w:val="0021647A"/>
    <w:rsid w:val="002221DE"/>
    <w:rsid w:val="0026078D"/>
    <w:rsid w:val="002F7C60"/>
    <w:rsid w:val="00331982"/>
    <w:rsid w:val="003473DF"/>
    <w:rsid w:val="0036703C"/>
    <w:rsid w:val="003D42AE"/>
    <w:rsid w:val="00444857"/>
    <w:rsid w:val="005307BD"/>
    <w:rsid w:val="00575DA4"/>
    <w:rsid w:val="00581025"/>
    <w:rsid w:val="00592DAC"/>
    <w:rsid w:val="0059427E"/>
    <w:rsid w:val="005C4CBF"/>
    <w:rsid w:val="005E2F21"/>
    <w:rsid w:val="006031B6"/>
    <w:rsid w:val="006832E1"/>
    <w:rsid w:val="006949E1"/>
    <w:rsid w:val="006A7B35"/>
    <w:rsid w:val="006E0987"/>
    <w:rsid w:val="006E46CA"/>
    <w:rsid w:val="006F4C08"/>
    <w:rsid w:val="00705D3A"/>
    <w:rsid w:val="007363FB"/>
    <w:rsid w:val="00736455"/>
    <w:rsid w:val="0075292A"/>
    <w:rsid w:val="00773AD7"/>
    <w:rsid w:val="007B2CBD"/>
    <w:rsid w:val="007C1D1A"/>
    <w:rsid w:val="00843E4E"/>
    <w:rsid w:val="00871459"/>
    <w:rsid w:val="00890F26"/>
    <w:rsid w:val="008963CF"/>
    <w:rsid w:val="008C53F2"/>
    <w:rsid w:val="00910AB1"/>
    <w:rsid w:val="009A2F38"/>
    <w:rsid w:val="009B07D7"/>
    <w:rsid w:val="009F029A"/>
    <w:rsid w:val="00A6571B"/>
    <w:rsid w:val="00A84984"/>
    <w:rsid w:val="00A87783"/>
    <w:rsid w:val="00B13BA5"/>
    <w:rsid w:val="00B859EB"/>
    <w:rsid w:val="00BF21AC"/>
    <w:rsid w:val="00BF3804"/>
    <w:rsid w:val="00C02FEC"/>
    <w:rsid w:val="00C17B23"/>
    <w:rsid w:val="00C40539"/>
    <w:rsid w:val="00C4535B"/>
    <w:rsid w:val="00C80C9A"/>
    <w:rsid w:val="00CF4456"/>
    <w:rsid w:val="00D059D5"/>
    <w:rsid w:val="00D31B2A"/>
    <w:rsid w:val="00D82B3D"/>
    <w:rsid w:val="00DE400B"/>
    <w:rsid w:val="00DE593D"/>
    <w:rsid w:val="00E279AF"/>
    <w:rsid w:val="00E60FF4"/>
    <w:rsid w:val="00E632A0"/>
    <w:rsid w:val="00EA5B59"/>
    <w:rsid w:val="00F12612"/>
    <w:rsid w:val="00FF4F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0230E"/>
  <w15:docId w15:val="{59F9D3DB-1A97-4E0A-8AEF-19696DF7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71B"/>
    <w:pPr>
      <w:spacing w:after="200" w:line="276" w:lineRule="auto"/>
    </w:pPr>
  </w:style>
  <w:style w:type="paragraph" w:styleId="Heading2">
    <w:name w:val="heading 2"/>
    <w:basedOn w:val="Normal"/>
    <w:next w:val="Normal"/>
    <w:link w:val="Heading2Char"/>
    <w:uiPriority w:val="9"/>
    <w:unhideWhenUsed/>
    <w:qFormat/>
    <w:rsid w:val="00F1261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57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13BA5"/>
    <w:rPr>
      <w:color w:val="0563C1" w:themeColor="hyperlink"/>
      <w:u w:val="single"/>
    </w:rPr>
  </w:style>
  <w:style w:type="paragraph" w:styleId="Header">
    <w:name w:val="header"/>
    <w:basedOn w:val="Normal"/>
    <w:link w:val="HeaderChar"/>
    <w:uiPriority w:val="99"/>
    <w:unhideWhenUsed/>
    <w:rsid w:val="00F126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2612"/>
  </w:style>
  <w:style w:type="paragraph" w:styleId="Footer">
    <w:name w:val="footer"/>
    <w:basedOn w:val="Normal"/>
    <w:link w:val="FooterChar"/>
    <w:uiPriority w:val="99"/>
    <w:unhideWhenUsed/>
    <w:rsid w:val="00F126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2612"/>
  </w:style>
  <w:style w:type="character" w:customStyle="1" w:styleId="Heading2Char">
    <w:name w:val="Heading 2 Char"/>
    <w:basedOn w:val="DefaultParagraphFont"/>
    <w:link w:val="Heading2"/>
    <w:uiPriority w:val="9"/>
    <w:rsid w:val="00F12612"/>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6031B6"/>
    <w:pPr>
      <w:spacing w:after="160" w:line="259" w:lineRule="auto"/>
      <w:ind w:left="720"/>
      <w:contextualSpacing/>
    </w:pPr>
  </w:style>
  <w:style w:type="paragraph" w:styleId="BalloonText">
    <w:name w:val="Balloon Text"/>
    <w:basedOn w:val="Normal"/>
    <w:link w:val="BalloonTextChar"/>
    <w:uiPriority w:val="99"/>
    <w:semiHidden/>
    <w:unhideWhenUsed/>
    <w:rsid w:val="009F02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29A"/>
    <w:rPr>
      <w:rFonts w:ascii="Tahoma" w:hAnsi="Tahoma" w:cs="Tahoma"/>
      <w:sz w:val="16"/>
      <w:szCs w:val="16"/>
    </w:rPr>
  </w:style>
  <w:style w:type="character" w:customStyle="1" w:styleId="hgkelc">
    <w:name w:val="hgkelc"/>
    <w:basedOn w:val="DefaultParagraphFont"/>
    <w:rsid w:val="008C53F2"/>
  </w:style>
  <w:style w:type="paragraph" w:styleId="NormalWeb">
    <w:name w:val="Normal (Web)"/>
    <w:basedOn w:val="Normal"/>
    <w:uiPriority w:val="99"/>
    <w:semiHidden/>
    <w:unhideWhenUsed/>
    <w:rsid w:val="0059427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lfrhythm">
    <w:name w:val="half_rhythm"/>
    <w:basedOn w:val="Normal"/>
    <w:rsid w:val="0059427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908925">
      <w:bodyDiv w:val="1"/>
      <w:marLeft w:val="0"/>
      <w:marRight w:val="0"/>
      <w:marTop w:val="0"/>
      <w:marBottom w:val="0"/>
      <w:divBdr>
        <w:top w:val="none" w:sz="0" w:space="0" w:color="auto"/>
        <w:left w:val="none" w:sz="0" w:space="0" w:color="auto"/>
        <w:bottom w:val="none" w:sz="0" w:space="0" w:color="auto"/>
        <w:right w:val="none" w:sz="0" w:space="0" w:color="auto"/>
      </w:divBdr>
      <w:divsChild>
        <w:div w:id="14888167">
          <w:marLeft w:val="0"/>
          <w:marRight w:val="0"/>
          <w:marTop w:val="0"/>
          <w:marBottom w:val="0"/>
          <w:divBdr>
            <w:top w:val="none" w:sz="0" w:space="0" w:color="auto"/>
            <w:left w:val="none" w:sz="0" w:space="0" w:color="auto"/>
            <w:bottom w:val="none" w:sz="0" w:space="0" w:color="auto"/>
            <w:right w:val="none" w:sz="0" w:space="0" w:color="auto"/>
          </w:divBdr>
        </w:div>
        <w:div w:id="66072502">
          <w:marLeft w:val="0"/>
          <w:marRight w:val="0"/>
          <w:marTop w:val="0"/>
          <w:marBottom w:val="0"/>
          <w:divBdr>
            <w:top w:val="none" w:sz="0" w:space="0" w:color="auto"/>
            <w:left w:val="none" w:sz="0" w:space="0" w:color="auto"/>
            <w:bottom w:val="none" w:sz="0" w:space="0" w:color="auto"/>
            <w:right w:val="none" w:sz="0" w:space="0" w:color="auto"/>
          </w:divBdr>
        </w:div>
        <w:div w:id="202596183">
          <w:marLeft w:val="0"/>
          <w:marRight w:val="0"/>
          <w:marTop w:val="0"/>
          <w:marBottom w:val="0"/>
          <w:divBdr>
            <w:top w:val="none" w:sz="0" w:space="0" w:color="auto"/>
            <w:left w:val="none" w:sz="0" w:space="0" w:color="auto"/>
            <w:bottom w:val="none" w:sz="0" w:space="0" w:color="auto"/>
            <w:right w:val="none" w:sz="0" w:space="0" w:color="auto"/>
          </w:divBdr>
        </w:div>
        <w:div w:id="270207113">
          <w:marLeft w:val="0"/>
          <w:marRight w:val="0"/>
          <w:marTop w:val="0"/>
          <w:marBottom w:val="0"/>
          <w:divBdr>
            <w:top w:val="none" w:sz="0" w:space="0" w:color="auto"/>
            <w:left w:val="none" w:sz="0" w:space="0" w:color="auto"/>
            <w:bottom w:val="none" w:sz="0" w:space="0" w:color="auto"/>
            <w:right w:val="none" w:sz="0" w:space="0" w:color="auto"/>
          </w:divBdr>
        </w:div>
        <w:div w:id="370375563">
          <w:marLeft w:val="0"/>
          <w:marRight w:val="0"/>
          <w:marTop w:val="0"/>
          <w:marBottom w:val="0"/>
          <w:divBdr>
            <w:top w:val="none" w:sz="0" w:space="0" w:color="auto"/>
            <w:left w:val="none" w:sz="0" w:space="0" w:color="auto"/>
            <w:bottom w:val="none" w:sz="0" w:space="0" w:color="auto"/>
            <w:right w:val="none" w:sz="0" w:space="0" w:color="auto"/>
          </w:divBdr>
        </w:div>
        <w:div w:id="387341363">
          <w:marLeft w:val="0"/>
          <w:marRight w:val="0"/>
          <w:marTop w:val="0"/>
          <w:marBottom w:val="0"/>
          <w:divBdr>
            <w:top w:val="none" w:sz="0" w:space="0" w:color="auto"/>
            <w:left w:val="none" w:sz="0" w:space="0" w:color="auto"/>
            <w:bottom w:val="none" w:sz="0" w:space="0" w:color="auto"/>
            <w:right w:val="none" w:sz="0" w:space="0" w:color="auto"/>
          </w:divBdr>
        </w:div>
        <w:div w:id="438647257">
          <w:marLeft w:val="0"/>
          <w:marRight w:val="0"/>
          <w:marTop w:val="0"/>
          <w:marBottom w:val="0"/>
          <w:divBdr>
            <w:top w:val="none" w:sz="0" w:space="0" w:color="auto"/>
            <w:left w:val="none" w:sz="0" w:space="0" w:color="auto"/>
            <w:bottom w:val="none" w:sz="0" w:space="0" w:color="auto"/>
            <w:right w:val="none" w:sz="0" w:space="0" w:color="auto"/>
          </w:divBdr>
        </w:div>
        <w:div w:id="554466679">
          <w:marLeft w:val="0"/>
          <w:marRight w:val="0"/>
          <w:marTop w:val="0"/>
          <w:marBottom w:val="0"/>
          <w:divBdr>
            <w:top w:val="none" w:sz="0" w:space="0" w:color="auto"/>
            <w:left w:val="none" w:sz="0" w:space="0" w:color="auto"/>
            <w:bottom w:val="none" w:sz="0" w:space="0" w:color="auto"/>
            <w:right w:val="none" w:sz="0" w:space="0" w:color="auto"/>
          </w:divBdr>
        </w:div>
        <w:div w:id="565917005">
          <w:marLeft w:val="0"/>
          <w:marRight w:val="0"/>
          <w:marTop w:val="0"/>
          <w:marBottom w:val="0"/>
          <w:divBdr>
            <w:top w:val="none" w:sz="0" w:space="0" w:color="auto"/>
            <w:left w:val="none" w:sz="0" w:space="0" w:color="auto"/>
            <w:bottom w:val="none" w:sz="0" w:space="0" w:color="auto"/>
            <w:right w:val="none" w:sz="0" w:space="0" w:color="auto"/>
          </w:divBdr>
        </w:div>
        <w:div w:id="577129881">
          <w:marLeft w:val="0"/>
          <w:marRight w:val="0"/>
          <w:marTop w:val="0"/>
          <w:marBottom w:val="0"/>
          <w:divBdr>
            <w:top w:val="none" w:sz="0" w:space="0" w:color="auto"/>
            <w:left w:val="none" w:sz="0" w:space="0" w:color="auto"/>
            <w:bottom w:val="none" w:sz="0" w:space="0" w:color="auto"/>
            <w:right w:val="none" w:sz="0" w:space="0" w:color="auto"/>
          </w:divBdr>
        </w:div>
        <w:div w:id="613172046">
          <w:marLeft w:val="0"/>
          <w:marRight w:val="0"/>
          <w:marTop w:val="0"/>
          <w:marBottom w:val="0"/>
          <w:divBdr>
            <w:top w:val="none" w:sz="0" w:space="0" w:color="auto"/>
            <w:left w:val="none" w:sz="0" w:space="0" w:color="auto"/>
            <w:bottom w:val="none" w:sz="0" w:space="0" w:color="auto"/>
            <w:right w:val="none" w:sz="0" w:space="0" w:color="auto"/>
          </w:divBdr>
        </w:div>
        <w:div w:id="631448442">
          <w:marLeft w:val="0"/>
          <w:marRight w:val="0"/>
          <w:marTop w:val="0"/>
          <w:marBottom w:val="0"/>
          <w:divBdr>
            <w:top w:val="none" w:sz="0" w:space="0" w:color="auto"/>
            <w:left w:val="none" w:sz="0" w:space="0" w:color="auto"/>
            <w:bottom w:val="none" w:sz="0" w:space="0" w:color="auto"/>
            <w:right w:val="none" w:sz="0" w:space="0" w:color="auto"/>
          </w:divBdr>
        </w:div>
        <w:div w:id="752973783">
          <w:marLeft w:val="0"/>
          <w:marRight w:val="0"/>
          <w:marTop w:val="0"/>
          <w:marBottom w:val="0"/>
          <w:divBdr>
            <w:top w:val="none" w:sz="0" w:space="0" w:color="auto"/>
            <w:left w:val="none" w:sz="0" w:space="0" w:color="auto"/>
            <w:bottom w:val="none" w:sz="0" w:space="0" w:color="auto"/>
            <w:right w:val="none" w:sz="0" w:space="0" w:color="auto"/>
          </w:divBdr>
        </w:div>
        <w:div w:id="894318289">
          <w:marLeft w:val="0"/>
          <w:marRight w:val="0"/>
          <w:marTop w:val="0"/>
          <w:marBottom w:val="0"/>
          <w:divBdr>
            <w:top w:val="none" w:sz="0" w:space="0" w:color="auto"/>
            <w:left w:val="none" w:sz="0" w:space="0" w:color="auto"/>
            <w:bottom w:val="none" w:sz="0" w:space="0" w:color="auto"/>
            <w:right w:val="none" w:sz="0" w:space="0" w:color="auto"/>
          </w:divBdr>
        </w:div>
        <w:div w:id="895748162">
          <w:marLeft w:val="0"/>
          <w:marRight w:val="0"/>
          <w:marTop w:val="0"/>
          <w:marBottom w:val="0"/>
          <w:divBdr>
            <w:top w:val="none" w:sz="0" w:space="0" w:color="auto"/>
            <w:left w:val="none" w:sz="0" w:space="0" w:color="auto"/>
            <w:bottom w:val="none" w:sz="0" w:space="0" w:color="auto"/>
            <w:right w:val="none" w:sz="0" w:space="0" w:color="auto"/>
          </w:divBdr>
        </w:div>
        <w:div w:id="956716937">
          <w:marLeft w:val="0"/>
          <w:marRight w:val="0"/>
          <w:marTop w:val="0"/>
          <w:marBottom w:val="0"/>
          <w:divBdr>
            <w:top w:val="none" w:sz="0" w:space="0" w:color="auto"/>
            <w:left w:val="none" w:sz="0" w:space="0" w:color="auto"/>
            <w:bottom w:val="none" w:sz="0" w:space="0" w:color="auto"/>
            <w:right w:val="none" w:sz="0" w:space="0" w:color="auto"/>
          </w:divBdr>
        </w:div>
        <w:div w:id="1116098974">
          <w:marLeft w:val="0"/>
          <w:marRight w:val="0"/>
          <w:marTop w:val="0"/>
          <w:marBottom w:val="0"/>
          <w:divBdr>
            <w:top w:val="none" w:sz="0" w:space="0" w:color="auto"/>
            <w:left w:val="none" w:sz="0" w:space="0" w:color="auto"/>
            <w:bottom w:val="none" w:sz="0" w:space="0" w:color="auto"/>
            <w:right w:val="none" w:sz="0" w:space="0" w:color="auto"/>
          </w:divBdr>
        </w:div>
        <w:div w:id="1178806619">
          <w:marLeft w:val="0"/>
          <w:marRight w:val="0"/>
          <w:marTop w:val="0"/>
          <w:marBottom w:val="0"/>
          <w:divBdr>
            <w:top w:val="none" w:sz="0" w:space="0" w:color="auto"/>
            <w:left w:val="none" w:sz="0" w:space="0" w:color="auto"/>
            <w:bottom w:val="none" w:sz="0" w:space="0" w:color="auto"/>
            <w:right w:val="none" w:sz="0" w:space="0" w:color="auto"/>
          </w:divBdr>
        </w:div>
        <w:div w:id="1297879505">
          <w:marLeft w:val="0"/>
          <w:marRight w:val="0"/>
          <w:marTop w:val="0"/>
          <w:marBottom w:val="0"/>
          <w:divBdr>
            <w:top w:val="none" w:sz="0" w:space="0" w:color="auto"/>
            <w:left w:val="none" w:sz="0" w:space="0" w:color="auto"/>
            <w:bottom w:val="none" w:sz="0" w:space="0" w:color="auto"/>
            <w:right w:val="none" w:sz="0" w:space="0" w:color="auto"/>
          </w:divBdr>
        </w:div>
        <w:div w:id="1474641211">
          <w:marLeft w:val="0"/>
          <w:marRight w:val="0"/>
          <w:marTop w:val="0"/>
          <w:marBottom w:val="0"/>
          <w:divBdr>
            <w:top w:val="none" w:sz="0" w:space="0" w:color="auto"/>
            <w:left w:val="none" w:sz="0" w:space="0" w:color="auto"/>
            <w:bottom w:val="none" w:sz="0" w:space="0" w:color="auto"/>
            <w:right w:val="none" w:sz="0" w:space="0" w:color="auto"/>
          </w:divBdr>
        </w:div>
        <w:div w:id="1488327783">
          <w:marLeft w:val="0"/>
          <w:marRight w:val="0"/>
          <w:marTop w:val="0"/>
          <w:marBottom w:val="0"/>
          <w:divBdr>
            <w:top w:val="none" w:sz="0" w:space="0" w:color="auto"/>
            <w:left w:val="none" w:sz="0" w:space="0" w:color="auto"/>
            <w:bottom w:val="none" w:sz="0" w:space="0" w:color="auto"/>
            <w:right w:val="none" w:sz="0" w:space="0" w:color="auto"/>
          </w:divBdr>
        </w:div>
        <w:div w:id="1544556915">
          <w:marLeft w:val="0"/>
          <w:marRight w:val="0"/>
          <w:marTop w:val="0"/>
          <w:marBottom w:val="0"/>
          <w:divBdr>
            <w:top w:val="none" w:sz="0" w:space="0" w:color="auto"/>
            <w:left w:val="none" w:sz="0" w:space="0" w:color="auto"/>
            <w:bottom w:val="none" w:sz="0" w:space="0" w:color="auto"/>
            <w:right w:val="none" w:sz="0" w:space="0" w:color="auto"/>
          </w:divBdr>
        </w:div>
        <w:div w:id="2008164495">
          <w:marLeft w:val="0"/>
          <w:marRight w:val="0"/>
          <w:marTop w:val="0"/>
          <w:marBottom w:val="0"/>
          <w:divBdr>
            <w:top w:val="none" w:sz="0" w:space="0" w:color="auto"/>
            <w:left w:val="none" w:sz="0" w:space="0" w:color="auto"/>
            <w:bottom w:val="none" w:sz="0" w:space="0" w:color="auto"/>
            <w:right w:val="none" w:sz="0" w:space="0" w:color="auto"/>
          </w:divBdr>
        </w:div>
        <w:div w:id="2128158530">
          <w:marLeft w:val="0"/>
          <w:marRight w:val="0"/>
          <w:marTop w:val="0"/>
          <w:marBottom w:val="0"/>
          <w:divBdr>
            <w:top w:val="none" w:sz="0" w:space="0" w:color="auto"/>
            <w:left w:val="none" w:sz="0" w:space="0" w:color="auto"/>
            <w:bottom w:val="none" w:sz="0" w:space="0" w:color="auto"/>
            <w:right w:val="none" w:sz="0" w:space="0" w:color="auto"/>
          </w:divBdr>
        </w:div>
      </w:divsChild>
    </w:div>
    <w:div w:id="131364632">
      <w:bodyDiv w:val="1"/>
      <w:marLeft w:val="0"/>
      <w:marRight w:val="0"/>
      <w:marTop w:val="0"/>
      <w:marBottom w:val="0"/>
      <w:divBdr>
        <w:top w:val="none" w:sz="0" w:space="0" w:color="auto"/>
        <w:left w:val="none" w:sz="0" w:space="0" w:color="auto"/>
        <w:bottom w:val="none" w:sz="0" w:space="0" w:color="auto"/>
        <w:right w:val="none" w:sz="0" w:space="0" w:color="auto"/>
      </w:divBdr>
    </w:div>
    <w:div w:id="794638197">
      <w:bodyDiv w:val="1"/>
      <w:marLeft w:val="0"/>
      <w:marRight w:val="0"/>
      <w:marTop w:val="0"/>
      <w:marBottom w:val="0"/>
      <w:divBdr>
        <w:top w:val="none" w:sz="0" w:space="0" w:color="auto"/>
        <w:left w:val="none" w:sz="0" w:space="0" w:color="auto"/>
        <w:bottom w:val="none" w:sz="0" w:space="0" w:color="auto"/>
        <w:right w:val="none" w:sz="0" w:space="0" w:color="auto"/>
      </w:divBdr>
    </w:div>
    <w:div w:id="1156841881">
      <w:bodyDiv w:val="1"/>
      <w:marLeft w:val="0"/>
      <w:marRight w:val="0"/>
      <w:marTop w:val="0"/>
      <w:marBottom w:val="0"/>
      <w:divBdr>
        <w:top w:val="none" w:sz="0" w:space="0" w:color="auto"/>
        <w:left w:val="none" w:sz="0" w:space="0" w:color="auto"/>
        <w:bottom w:val="none" w:sz="0" w:space="0" w:color="auto"/>
        <w:right w:val="none" w:sz="0" w:space="0" w:color="auto"/>
      </w:divBdr>
    </w:div>
    <w:div w:id="1272937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0DF3873EB70764D8118273A40C6E2FC" ma:contentTypeVersion="7" ma:contentTypeDescription="Create a new document." ma:contentTypeScope="" ma:versionID="9c67e4ff3ffb21c182cdad1db5ef6e6d">
  <xsd:schema xmlns:xsd="http://www.w3.org/2001/XMLSchema" xmlns:xs="http://www.w3.org/2001/XMLSchema" xmlns:p="http://schemas.microsoft.com/office/2006/metadata/properties" xmlns:ns3="31aa7859-87f8-4867-864d-445e94c40c55" xmlns:ns4="3b696a74-fa85-4376-9bef-e7df5e02736a" targetNamespace="http://schemas.microsoft.com/office/2006/metadata/properties" ma:root="true" ma:fieldsID="be869c49cfade983d93375a4a7fb2efe" ns3:_="" ns4:_="">
    <xsd:import namespace="31aa7859-87f8-4867-864d-445e94c40c55"/>
    <xsd:import namespace="3b696a74-fa85-4376-9bef-e7df5e02736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aa7859-87f8-4867-864d-445e94c40c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696a74-fa85-4376-9bef-e7df5e02736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B7244E-0269-465E-BE64-20106DC2EE40}">
  <ds:schemaRefs>
    <ds:schemaRef ds:uri="http://schemas.microsoft.com/sharepoint/v3/contenttype/forms"/>
  </ds:schemaRefs>
</ds:datastoreItem>
</file>

<file path=customXml/itemProps2.xml><?xml version="1.0" encoding="utf-8"?>
<ds:datastoreItem xmlns:ds="http://schemas.openxmlformats.org/officeDocument/2006/customXml" ds:itemID="{DA66C88C-F8C6-4204-8E26-738F9164D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3FA01E-9865-4EE3-8474-4FC01253AD7F}">
  <ds:schemaRefs>
    <ds:schemaRef ds:uri="http://schemas.openxmlformats.org/officeDocument/2006/bibliography"/>
  </ds:schemaRefs>
</ds:datastoreItem>
</file>

<file path=customXml/itemProps4.xml><?xml version="1.0" encoding="utf-8"?>
<ds:datastoreItem xmlns:ds="http://schemas.openxmlformats.org/officeDocument/2006/customXml" ds:itemID="{50589AFD-4DF0-4888-B47F-B56232C26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aa7859-87f8-4867-864d-445e94c40c55"/>
    <ds:schemaRef ds:uri="3b696a74-fa85-4376-9bef-e7df5e0273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Pages>
  <Words>888</Words>
  <Characters>5063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Nusstein, Jennifer L</dc:creator>
  <cp:keywords/>
  <dc:description/>
  <cp:lastModifiedBy>hp.solawright.selena.r</cp:lastModifiedBy>
  <cp:revision>5</cp:revision>
  <dcterms:created xsi:type="dcterms:W3CDTF">2020-12-10T00:04:00Z</dcterms:created>
  <dcterms:modified xsi:type="dcterms:W3CDTF">2020-12-11T01:49:00Z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0x01010010DF3873EB70764D8118273A40C6E2FC</vt:lpwstr>
  </property>
</Properties>
</file>