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0679C5" w14:textId="77777777" w:rsidR="00F12612" w:rsidRPr="005350C6" w:rsidRDefault="00A6571B" w:rsidP="0021647A">
      <w:pPr>
        <w:pStyle w:val="Heading2"/>
        <w:rPr>
          <w:rFonts w:ascii="Times New Roman" w:hAnsi="Times New Roman" w:cs="Times New Roman"/>
          <w:color w:val="auto"/>
          <w:sz w:val="24"/>
          <w:szCs w:val="24"/>
        </w:rPr>
      </w:pPr>
      <w:r w:rsidRPr="005350C6">
        <w:rPr>
          <w:rFonts w:ascii="Times New Roman" w:hAnsi="Times New Roman" w:cs="Times New Roman"/>
          <w:color w:val="auto"/>
          <w:sz w:val="24"/>
          <w:szCs w:val="24"/>
        </w:rPr>
        <w:t>Chart Sample and Format</w:t>
      </w:r>
    </w:p>
    <w:tbl>
      <w:tblPr>
        <w:tblStyle w:val="TableGrid"/>
        <w:tblW w:w="14220" w:type="dxa"/>
        <w:tblInd w:w="-725" w:type="dxa"/>
        <w:tblLook w:val="04A0" w:firstRow="1" w:lastRow="0" w:firstColumn="1" w:lastColumn="0" w:noHBand="0" w:noVBand="1"/>
      </w:tblPr>
      <w:tblGrid>
        <w:gridCol w:w="1403"/>
        <w:gridCol w:w="2416"/>
        <w:gridCol w:w="2514"/>
        <w:gridCol w:w="3009"/>
        <w:gridCol w:w="2507"/>
        <w:gridCol w:w="2371"/>
      </w:tblGrid>
      <w:tr w:rsidR="005350C6" w:rsidRPr="005350C6" w14:paraId="58CA3607" w14:textId="77777777" w:rsidTr="00B13BA5">
        <w:tc>
          <w:tcPr>
            <w:tcW w:w="1394" w:type="dxa"/>
            <w:shd w:val="clear" w:color="auto" w:fill="DBDBDB" w:themeFill="accent3" w:themeFillTint="66"/>
          </w:tcPr>
          <w:p w14:paraId="617A4C76" w14:textId="77777777" w:rsidR="00A6571B" w:rsidRPr="005350C6" w:rsidRDefault="00A6571B" w:rsidP="009F32D9">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Disorder</w:t>
            </w:r>
          </w:p>
        </w:tc>
        <w:tc>
          <w:tcPr>
            <w:tcW w:w="2386" w:type="dxa"/>
            <w:shd w:val="clear" w:color="auto" w:fill="DBDBDB" w:themeFill="accent3" w:themeFillTint="66"/>
          </w:tcPr>
          <w:p w14:paraId="2BD4392A" w14:textId="77777777" w:rsidR="00A6571B" w:rsidRPr="005350C6" w:rsidRDefault="00A6571B" w:rsidP="009F32D9">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Symptoms</w:t>
            </w:r>
          </w:p>
        </w:tc>
        <w:tc>
          <w:tcPr>
            <w:tcW w:w="2610" w:type="dxa"/>
            <w:shd w:val="clear" w:color="auto" w:fill="DBDBDB" w:themeFill="accent3" w:themeFillTint="66"/>
          </w:tcPr>
          <w:p w14:paraId="07A1C220" w14:textId="77777777" w:rsidR="00A6571B" w:rsidRPr="005350C6" w:rsidRDefault="00A6571B" w:rsidP="009F32D9">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Population affect</w:t>
            </w:r>
            <w:r w:rsidR="00BF3804" w:rsidRPr="005350C6">
              <w:rPr>
                <w:rFonts w:ascii="Times New Roman" w:hAnsi="Times New Roman" w:cs="Times New Roman"/>
                <w:sz w:val="24"/>
                <w:szCs w:val="24"/>
              </w:rPr>
              <w:t>ed</w:t>
            </w:r>
            <w:r w:rsidRPr="005350C6">
              <w:rPr>
                <w:rFonts w:ascii="Times New Roman" w:hAnsi="Times New Roman" w:cs="Times New Roman"/>
                <w:sz w:val="24"/>
                <w:szCs w:val="24"/>
              </w:rPr>
              <w:t xml:space="preserve"> (include age &amp; gender)</w:t>
            </w:r>
          </w:p>
        </w:tc>
        <w:tc>
          <w:tcPr>
            <w:tcW w:w="2790" w:type="dxa"/>
            <w:shd w:val="clear" w:color="auto" w:fill="DBDBDB" w:themeFill="accent3" w:themeFillTint="66"/>
          </w:tcPr>
          <w:p w14:paraId="63A0EC23" w14:textId="77777777" w:rsidR="00A6571B" w:rsidRPr="005350C6" w:rsidRDefault="00BF3804" w:rsidP="009F32D9">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Possible co-occurring disorders</w:t>
            </w:r>
          </w:p>
        </w:tc>
        <w:tc>
          <w:tcPr>
            <w:tcW w:w="2610" w:type="dxa"/>
            <w:shd w:val="clear" w:color="auto" w:fill="DBDBDB" w:themeFill="accent3" w:themeFillTint="66"/>
          </w:tcPr>
          <w:p w14:paraId="2F8FE27E" w14:textId="77777777" w:rsidR="00A6571B" w:rsidRPr="005350C6" w:rsidRDefault="00A6571B" w:rsidP="009F32D9">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 xml:space="preserve">Cultural </w:t>
            </w:r>
            <w:r w:rsidR="00BF3804" w:rsidRPr="005350C6">
              <w:rPr>
                <w:rFonts w:ascii="Times New Roman" w:hAnsi="Times New Roman" w:cs="Times New Roman"/>
                <w:sz w:val="24"/>
                <w:szCs w:val="24"/>
              </w:rPr>
              <w:t>i</w:t>
            </w:r>
            <w:r w:rsidRPr="005350C6">
              <w:rPr>
                <w:rFonts w:ascii="Times New Roman" w:hAnsi="Times New Roman" w:cs="Times New Roman"/>
                <w:sz w:val="24"/>
                <w:szCs w:val="24"/>
              </w:rPr>
              <w:t>mportance</w:t>
            </w:r>
          </w:p>
        </w:tc>
        <w:tc>
          <w:tcPr>
            <w:tcW w:w="2430" w:type="dxa"/>
            <w:shd w:val="clear" w:color="auto" w:fill="DBDBDB" w:themeFill="accent3" w:themeFillTint="66"/>
          </w:tcPr>
          <w:p w14:paraId="3DF0C534" w14:textId="77777777" w:rsidR="00A6571B" w:rsidRPr="005350C6" w:rsidRDefault="00BF3804" w:rsidP="009F32D9">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Influence of h</w:t>
            </w:r>
            <w:r w:rsidR="00444857" w:rsidRPr="005350C6">
              <w:rPr>
                <w:rFonts w:ascii="Times New Roman" w:hAnsi="Times New Roman" w:cs="Times New Roman"/>
                <w:sz w:val="24"/>
                <w:szCs w:val="24"/>
              </w:rPr>
              <w:t>eredity/</w:t>
            </w:r>
            <w:r w:rsidRPr="005350C6">
              <w:rPr>
                <w:rFonts w:ascii="Times New Roman" w:hAnsi="Times New Roman" w:cs="Times New Roman"/>
                <w:sz w:val="24"/>
                <w:szCs w:val="24"/>
              </w:rPr>
              <w:t>b</w:t>
            </w:r>
            <w:r w:rsidR="00444857" w:rsidRPr="005350C6">
              <w:rPr>
                <w:rFonts w:ascii="Times New Roman" w:hAnsi="Times New Roman" w:cs="Times New Roman"/>
                <w:sz w:val="24"/>
                <w:szCs w:val="24"/>
              </w:rPr>
              <w:t xml:space="preserve">iology </w:t>
            </w:r>
          </w:p>
        </w:tc>
      </w:tr>
      <w:tr w:rsidR="005350C6" w:rsidRPr="005350C6" w14:paraId="1702EE39" w14:textId="77777777" w:rsidTr="00A6571B">
        <w:tc>
          <w:tcPr>
            <w:tcW w:w="1394" w:type="dxa"/>
          </w:tcPr>
          <w:p w14:paraId="60879816" w14:textId="77777777" w:rsidR="00A6571B" w:rsidRPr="005350C6" w:rsidRDefault="00E60FF4" w:rsidP="009F32D9">
            <w:pPr>
              <w:spacing w:after="0" w:line="240" w:lineRule="auto"/>
              <w:jc w:val="center"/>
              <w:rPr>
                <w:rFonts w:ascii="Times New Roman" w:hAnsi="Times New Roman" w:cs="Times New Roman"/>
                <w:i/>
                <w:sz w:val="24"/>
                <w:szCs w:val="24"/>
              </w:rPr>
            </w:pPr>
            <w:r w:rsidRPr="005350C6">
              <w:rPr>
                <w:rFonts w:ascii="Times New Roman" w:hAnsi="Times New Roman" w:cs="Times New Roman"/>
                <w:i/>
                <w:sz w:val="24"/>
                <w:szCs w:val="24"/>
              </w:rPr>
              <w:t xml:space="preserve">Example: </w:t>
            </w:r>
            <w:r w:rsidR="00A6571B" w:rsidRPr="005350C6">
              <w:rPr>
                <w:rFonts w:ascii="Times New Roman" w:hAnsi="Times New Roman" w:cs="Times New Roman"/>
                <w:i/>
                <w:sz w:val="24"/>
                <w:szCs w:val="24"/>
              </w:rPr>
              <w:t>Dissociative Identity Disorder</w:t>
            </w:r>
          </w:p>
          <w:p w14:paraId="4CE27343" w14:textId="77777777" w:rsidR="00A6571B" w:rsidRPr="005350C6" w:rsidRDefault="00E60FF4" w:rsidP="009F32D9">
            <w:pPr>
              <w:spacing w:after="0" w:line="240" w:lineRule="auto"/>
              <w:jc w:val="center"/>
              <w:rPr>
                <w:rFonts w:ascii="Times New Roman" w:hAnsi="Times New Roman" w:cs="Times New Roman"/>
                <w:i/>
                <w:sz w:val="24"/>
                <w:szCs w:val="24"/>
              </w:rPr>
            </w:pPr>
            <w:r w:rsidRPr="005350C6">
              <w:rPr>
                <w:rFonts w:ascii="Times New Roman" w:hAnsi="Times New Roman" w:cs="Times New Roman"/>
                <w:i/>
                <w:sz w:val="24"/>
                <w:szCs w:val="24"/>
              </w:rPr>
              <w:t>(</w:t>
            </w:r>
            <w:r w:rsidR="00A6571B" w:rsidRPr="005350C6">
              <w:rPr>
                <w:rFonts w:ascii="Times New Roman" w:hAnsi="Times New Roman" w:cs="Times New Roman"/>
                <w:i/>
                <w:sz w:val="24"/>
                <w:szCs w:val="24"/>
              </w:rPr>
              <w:t>DID</w:t>
            </w:r>
            <w:r w:rsidRPr="005350C6">
              <w:rPr>
                <w:rFonts w:ascii="Times New Roman" w:hAnsi="Times New Roman" w:cs="Times New Roman"/>
                <w:i/>
                <w:sz w:val="24"/>
                <w:szCs w:val="24"/>
              </w:rPr>
              <w:t>)</w:t>
            </w:r>
          </w:p>
        </w:tc>
        <w:tc>
          <w:tcPr>
            <w:tcW w:w="2386" w:type="dxa"/>
          </w:tcPr>
          <w:p w14:paraId="266CA111" w14:textId="77777777" w:rsidR="00A6571B" w:rsidRPr="005350C6" w:rsidRDefault="00A6571B" w:rsidP="00E60FF4">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Two or more distinct personalities; severe trauma in childhood; memory lapses of everyday events, symptoms cause issues with social or daily functioning, it is not part of a religious practice; it is not due the effects of a substance (APA-1, 2013)</w:t>
            </w:r>
          </w:p>
        </w:tc>
        <w:tc>
          <w:tcPr>
            <w:tcW w:w="2610" w:type="dxa"/>
          </w:tcPr>
          <w:p w14:paraId="306BC6D8" w14:textId="77777777" w:rsidR="00A6571B" w:rsidRPr="005350C6" w:rsidRDefault="00A6571B" w:rsidP="00E60FF4">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Diagnosis tends to be more in females, likely due to males being less likely to seek treatment and admit the symptoms occur (APA-1, 2013). Trauma must take place prior to a specific age in childhood, but there is little understanding of why at this time.</w:t>
            </w:r>
          </w:p>
        </w:tc>
        <w:tc>
          <w:tcPr>
            <w:tcW w:w="2790" w:type="dxa"/>
          </w:tcPr>
          <w:p w14:paraId="31B812C1" w14:textId="77777777" w:rsidR="00A6571B" w:rsidRPr="005350C6" w:rsidRDefault="00A6571B" w:rsidP="00E60FF4">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PTSD, Alcohol Use Disorder (possibly by an alter but not the host); Substance Use Disorder (possibly by an alter but not the host); Other Anxiety Disorders such as Generalized Anxiety Disorder; Obsessive Compulsive Disorder; Personality Disorders (APA, 2018)</w:t>
            </w:r>
          </w:p>
        </w:tc>
        <w:tc>
          <w:tcPr>
            <w:tcW w:w="2610" w:type="dxa"/>
          </w:tcPr>
          <w:p w14:paraId="7DB4381F" w14:textId="77777777" w:rsidR="00A6571B" w:rsidRPr="005350C6" w:rsidRDefault="00A6571B" w:rsidP="00E60FF4">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Largely only recognized in the United States; Some cultures may consider this solely coping while others may consider it a religious experience or possession (APA-1, 2013)</w:t>
            </w:r>
          </w:p>
        </w:tc>
        <w:tc>
          <w:tcPr>
            <w:tcW w:w="2430" w:type="dxa"/>
          </w:tcPr>
          <w:p w14:paraId="05D9FE71" w14:textId="22702C23" w:rsidR="00A6571B" w:rsidRPr="005350C6" w:rsidRDefault="006E46CA" w:rsidP="00E60FF4">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Currently there is no connection biologica</w:t>
            </w:r>
            <w:r w:rsidR="0021647A" w:rsidRPr="005350C6">
              <w:rPr>
                <w:rFonts w:ascii="Times New Roman" w:hAnsi="Times New Roman" w:cs="Times New Roman"/>
                <w:sz w:val="24"/>
                <w:szCs w:val="24"/>
              </w:rPr>
              <w:t>l</w:t>
            </w:r>
            <w:r w:rsidRPr="005350C6">
              <w:rPr>
                <w:rFonts w:ascii="Times New Roman" w:hAnsi="Times New Roman" w:cs="Times New Roman"/>
                <w:sz w:val="24"/>
                <w:szCs w:val="24"/>
              </w:rPr>
              <w:t>l</w:t>
            </w:r>
            <w:r w:rsidR="0021647A" w:rsidRPr="005350C6">
              <w:rPr>
                <w:rFonts w:ascii="Times New Roman" w:hAnsi="Times New Roman" w:cs="Times New Roman"/>
                <w:sz w:val="24"/>
                <w:szCs w:val="24"/>
              </w:rPr>
              <w:t>y</w:t>
            </w:r>
            <w:r w:rsidRPr="005350C6">
              <w:rPr>
                <w:rFonts w:ascii="Times New Roman" w:hAnsi="Times New Roman" w:cs="Times New Roman"/>
                <w:sz w:val="24"/>
                <w:szCs w:val="24"/>
              </w:rPr>
              <w:t xml:space="preserve"> as the condition requires a traumatic event to develop; </w:t>
            </w:r>
            <w:r w:rsidR="005350C6" w:rsidRPr="005350C6">
              <w:rPr>
                <w:rFonts w:ascii="Times New Roman" w:hAnsi="Times New Roman" w:cs="Times New Roman"/>
                <w:sz w:val="24"/>
                <w:szCs w:val="24"/>
              </w:rPr>
              <w:t>however,</w:t>
            </w:r>
            <w:r w:rsidRPr="005350C6">
              <w:rPr>
                <w:rFonts w:ascii="Times New Roman" w:hAnsi="Times New Roman" w:cs="Times New Roman"/>
                <w:sz w:val="24"/>
                <w:szCs w:val="24"/>
              </w:rPr>
              <w:t xml:space="preserve"> there is some evidence that there is a possibility someone will utilize this coping mechanism if they have witnessed a parent utilize it.</w:t>
            </w:r>
          </w:p>
        </w:tc>
      </w:tr>
      <w:tr w:rsidR="005350C6" w:rsidRPr="005350C6" w14:paraId="4E163FA3" w14:textId="77777777" w:rsidTr="00A6571B">
        <w:trPr>
          <w:trHeight w:val="1295"/>
        </w:trPr>
        <w:tc>
          <w:tcPr>
            <w:tcW w:w="1394" w:type="dxa"/>
          </w:tcPr>
          <w:p w14:paraId="6679CAE2" w14:textId="36D70901" w:rsidR="00A6571B" w:rsidRPr="005350C6" w:rsidRDefault="009040D5" w:rsidP="00E60FF4">
            <w:pPr>
              <w:spacing w:after="0" w:line="240" w:lineRule="auto"/>
              <w:rPr>
                <w:rFonts w:ascii="Times New Roman" w:hAnsi="Times New Roman" w:cs="Times New Roman"/>
                <w:sz w:val="24"/>
                <w:szCs w:val="24"/>
              </w:rPr>
            </w:pPr>
            <w:r w:rsidRPr="005350C6">
              <w:rPr>
                <w:rFonts w:ascii="Times New Roman" w:hAnsi="Times New Roman" w:cs="Times New Roman"/>
                <w:sz w:val="24"/>
                <w:szCs w:val="24"/>
              </w:rPr>
              <w:t>Major Depression</w:t>
            </w:r>
          </w:p>
        </w:tc>
        <w:tc>
          <w:tcPr>
            <w:tcW w:w="2386" w:type="dxa"/>
          </w:tcPr>
          <w:p w14:paraId="74007CBE" w14:textId="77777777" w:rsidR="00A6571B" w:rsidRDefault="00236982" w:rsidP="009F32D9">
            <w:pPr>
              <w:spacing w:after="0" w:line="240" w:lineRule="auto"/>
              <w:jc w:val="center"/>
              <w:rPr>
                <w:rFonts w:ascii="Times New Roman" w:hAnsi="Times New Roman" w:cs="Times New Roman"/>
                <w:sz w:val="24"/>
                <w:szCs w:val="24"/>
                <w:shd w:val="clear" w:color="auto" w:fill="FFFFFF"/>
              </w:rPr>
            </w:pPr>
            <w:r w:rsidRPr="005350C6">
              <w:rPr>
                <w:rFonts w:ascii="Times New Roman" w:hAnsi="Times New Roman" w:cs="Times New Roman"/>
                <w:sz w:val="24"/>
                <w:szCs w:val="24"/>
                <w:shd w:val="clear" w:color="auto" w:fill="FFFFFF"/>
              </w:rPr>
              <w:t xml:space="preserve">Depression is a mood disorder that causes a persistent feeling of sadness and loss of interest. Also called major depressive disorder or clinical depression, it affects how you feel, think, and behave and can lead to a variety of emotional and physical problems. You may have trouble doing normal day-to-day activities, and sometimes you may </w:t>
            </w:r>
            <w:r w:rsidRPr="005350C6">
              <w:rPr>
                <w:rFonts w:ascii="Times New Roman" w:hAnsi="Times New Roman" w:cs="Times New Roman"/>
                <w:sz w:val="24"/>
                <w:szCs w:val="24"/>
                <w:shd w:val="clear" w:color="auto" w:fill="FFFFFF"/>
              </w:rPr>
              <w:lastRenderedPageBreak/>
              <w:t>feel as if life isn't worth living.</w:t>
            </w:r>
          </w:p>
          <w:p w14:paraId="6969398F" w14:textId="60B66D8C" w:rsidR="005350C6" w:rsidRPr="005350C6" w:rsidRDefault="00D727FE"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5350C6">
              <w:rPr>
                <w:rFonts w:ascii="Times New Roman" w:hAnsi="Times New Roman" w:cs="Times New Roman"/>
                <w:sz w:val="24"/>
                <w:szCs w:val="24"/>
              </w:rPr>
              <w:t>NCBI</w:t>
            </w:r>
            <w:r>
              <w:rPr>
                <w:rFonts w:ascii="Times New Roman" w:hAnsi="Times New Roman" w:cs="Times New Roman"/>
                <w:sz w:val="24"/>
                <w:szCs w:val="24"/>
              </w:rPr>
              <w:t>, 2016)</w:t>
            </w:r>
          </w:p>
        </w:tc>
        <w:tc>
          <w:tcPr>
            <w:tcW w:w="2610" w:type="dxa"/>
          </w:tcPr>
          <w:p w14:paraId="1813E5AD" w14:textId="77777777" w:rsidR="00236982" w:rsidRPr="005350C6" w:rsidRDefault="00236982" w:rsidP="00236982">
            <w:pPr>
              <w:pStyle w:val="generic-container"/>
              <w:numPr>
                <w:ilvl w:val="0"/>
                <w:numId w:val="4"/>
              </w:numPr>
              <w:shd w:val="clear" w:color="auto" w:fill="FFFFFF"/>
              <w:ind w:left="0"/>
            </w:pPr>
            <w:bookmarkStart w:id="0" w:name="_Hlk65512633"/>
            <w:r w:rsidRPr="005350C6">
              <w:lastRenderedPageBreak/>
              <w:t>The prevalence of major depressive episode was higher among adult females (8.7%) compared to males (5.3%).</w:t>
            </w:r>
          </w:p>
          <w:p w14:paraId="4E5EDC1D" w14:textId="013FB254" w:rsidR="00236982" w:rsidRDefault="00236982" w:rsidP="00236982">
            <w:pPr>
              <w:pStyle w:val="generic-container"/>
              <w:numPr>
                <w:ilvl w:val="0"/>
                <w:numId w:val="4"/>
              </w:numPr>
              <w:shd w:val="clear" w:color="auto" w:fill="FFFFFF"/>
              <w:ind w:left="0"/>
            </w:pPr>
            <w:r w:rsidRPr="005350C6">
              <w:t>The prevalence of adults with a major depressive episode was highest among individuals aged 18-25 (13.1%).</w:t>
            </w:r>
          </w:p>
          <w:bookmarkEnd w:id="0"/>
          <w:p w14:paraId="03A9012F" w14:textId="72633687" w:rsidR="005350C6" w:rsidRPr="005350C6" w:rsidRDefault="00BF42D4" w:rsidP="00236982">
            <w:pPr>
              <w:pStyle w:val="generic-container"/>
              <w:numPr>
                <w:ilvl w:val="0"/>
                <w:numId w:val="4"/>
              </w:numPr>
              <w:shd w:val="clear" w:color="auto" w:fill="FFFFFF"/>
              <w:ind w:left="0"/>
            </w:pPr>
            <w:r>
              <w:t>(</w:t>
            </w:r>
            <w:r w:rsidR="005350C6">
              <w:t>NCBI</w:t>
            </w:r>
            <w:r>
              <w:t>, 2016)</w:t>
            </w:r>
          </w:p>
          <w:p w14:paraId="04D20DA7" w14:textId="77777777" w:rsidR="00A6571B" w:rsidRPr="005350C6" w:rsidRDefault="00A6571B" w:rsidP="009F32D9">
            <w:pPr>
              <w:spacing w:after="0" w:line="240" w:lineRule="auto"/>
              <w:jc w:val="center"/>
              <w:rPr>
                <w:rFonts w:ascii="Times New Roman" w:hAnsi="Times New Roman" w:cs="Times New Roman"/>
                <w:sz w:val="24"/>
                <w:szCs w:val="24"/>
              </w:rPr>
            </w:pPr>
          </w:p>
        </w:tc>
        <w:tc>
          <w:tcPr>
            <w:tcW w:w="2790" w:type="dxa"/>
          </w:tcPr>
          <w:p w14:paraId="0FC28FAA" w14:textId="77777777" w:rsidR="005350C6" w:rsidRDefault="00A25BF7" w:rsidP="00A25BF7">
            <w:pPr>
              <w:spacing w:after="0" w:line="240" w:lineRule="auto"/>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Stroke, Heart attack, anxiety, substance abuse, and suicide.</w:t>
            </w:r>
          </w:p>
          <w:p w14:paraId="096265F6" w14:textId="63F21A35" w:rsidR="00A25BF7" w:rsidRPr="00A25BF7" w:rsidRDefault="00BF42D4" w:rsidP="00A25BF7">
            <w:pPr>
              <w:spacing w:after="0" w:line="240" w:lineRule="auto"/>
              <w:jc w:val="cente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(SA</w:t>
            </w:r>
            <w:r w:rsidR="00A25BF7">
              <w:rPr>
                <w:rFonts w:ascii="Times New Roman" w:hAnsi="Times New Roman" w:cs="Times New Roman"/>
                <w:sz w:val="24"/>
                <w:szCs w:val="24"/>
                <w:shd w:val="clear" w:color="auto" w:fill="FFFFFF"/>
              </w:rPr>
              <w:t>MH</w:t>
            </w:r>
            <w:r>
              <w:rPr>
                <w:rFonts w:ascii="Times New Roman" w:hAnsi="Times New Roman" w:cs="Times New Roman"/>
                <w:sz w:val="24"/>
                <w:szCs w:val="24"/>
                <w:shd w:val="clear" w:color="auto" w:fill="FFFFFF"/>
              </w:rPr>
              <w:t>S</w:t>
            </w:r>
            <w:r w:rsidR="00A25BF7">
              <w:rPr>
                <w:rFonts w:ascii="Times New Roman" w:hAnsi="Times New Roman" w:cs="Times New Roman"/>
                <w:sz w:val="24"/>
                <w:szCs w:val="24"/>
                <w:shd w:val="clear" w:color="auto" w:fill="FFFFFF"/>
              </w:rPr>
              <w:t>A</w:t>
            </w:r>
            <w:r>
              <w:rPr>
                <w:rFonts w:ascii="Times New Roman" w:hAnsi="Times New Roman" w:cs="Times New Roman"/>
                <w:sz w:val="24"/>
                <w:szCs w:val="24"/>
                <w:shd w:val="clear" w:color="auto" w:fill="FFFFFF"/>
              </w:rPr>
              <w:t>, 2018)</w:t>
            </w:r>
          </w:p>
        </w:tc>
        <w:tc>
          <w:tcPr>
            <w:tcW w:w="2610" w:type="dxa"/>
          </w:tcPr>
          <w:p w14:paraId="52069D29" w14:textId="77777777" w:rsidR="00A6571B" w:rsidRDefault="00236982" w:rsidP="009F32D9">
            <w:pPr>
              <w:spacing w:after="0" w:line="240" w:lineRule="auto"/>
              <w:jc w:val="center"/>
              <w:rPr>
                <w:rFonts w:ascii="Times New Roman" w:hAnsi="Times New Roman" w:cs="Times New Roman"/>
                <w:sz w:val="24"/>
                <w:szCs w:val="24"/>
                <w:shd w:val="clear" w:color="auto" w:fill="FFFFFF"/>
              </w:rPr>
            </w:pPr>
            <w:r w:rsidRPr="005350C6">
              <w:rPr>
                <w:rStyle w:val="Strong"/>
                <w:rFonts w:ascii="Times New Roman" w:hAnsi="Times New Roman" w:cs="Times New Roman"/>
                <w:b w:val="0"/>
                <w:bCs w:val="0"/>
                <w:sz w:val="24"/>
                <w:szCs w:val="24"/>
                <w:shd w:val="clear" w:color="auto" w:fill="FFFFFF"/>
              </w:rPr>
              <w:t>Major depression</w:t>
            </w:r>
            <w:r w:rsidRPr="005350C6">
              <w:rPr>
                <w:rFonts w:ascii="Times New Roman" w:hAnsi="Times New Roman" w:cs="Times New Roman"/>
                <w:sz w:val="24"/>
                <w:szCs w:val="24"/>
                <w:shd w:val="clear" w:color="auto" w:fill="FFFFFF"/>
              </w:rPr>
              <w:t> is one of the most common mental disorders in the United States. For some individuals, major depression can result in severe impairments that interfere with or limit one’s ability to carry out major life activities.</w:t>
            </w:r>
          </w:p>
          <w:p w14:paraId="1EEE3AE0" w14:textId="78D4DB19" w:rsidR="005350C6" w:rsidRPr="005350C6" w:rsidRDefault="00D727FE"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shd w:val="clear" w:color="auto" w:fill="FFFFFF"/>
              </w:rPr>
              <w:t>(</w:t>
            </w:r>
            <w:r w:rsidR="005350C6">
              <w:rPr>
                <w:rFonts w:ascii="Times New Roman" w:hAnsi="Times New Roman" w:cs="Times New Roman"/>
                <w:sz w:val="24"/>
                <w:szCs w:val="24"/>
                <w:shd w:val="clear" w:color="auto" w:fill="FFFFFF"/>
              </w:rPr>
              <w:t>HHS</w:t>
            </w:r>
            <w:r>
              <w:rPr>
                <w:rFonts w:ascii="Times New Roman" w:hAnsi="Times New Roman" w:cs="Times New Roman"/>
                <w:sz w:val="24"/>
                <w:szCs w:val="24"/>
                <w:shd w:val="clear" w:color="auto" w:fill="FFFFFF"/>
              </w:rPr>
              <w:t>, 2011)</w:t>
            </w:r>
          </w:p>
        </w:tc>
        <w:tc>
          <w:tcPr>
            <w:tcW w:w="2430" w:type="dxa"/>
          </w:tcPr>
          <w:p w14:paraId="1785CF77" w14:textId="77777777" w:rsidR="00A25BF7" w:rsidRDefault="00A25BF7" w:rsidP="00A25BF7">
            <w:pPr>
              <w:spacing w:after="0" w:line="240" w:lineRule="auto"/>
              <w:jc w:val="center"/>
              <w:rPr>
                <w:rFonts w:ascii="Times New Roman" w:hAnsi="Times New Roman" w:cs="Times New Roman"/>
                <w:sz w:val="24"/>
                <w:szCs w:val="24"/>
                <w:shd w:val="clear" w:color="auto" w:fill="FFFFFF"/>
              </w:rPr>
            </w:pPr>
            <w:r w:rsidRPr="005350C6">
              <w:rPr>
                <w:rFonts w:ascii="Times New Roman" w:hAnsi="Times New Roman" w:cs="Times New Roman"/>
                <w:sz w:val="24"/>
                <w:szCs w:val="24"/>
                <w:shd w:val="clear" w:color="auto" w:fill="FFFFFF"/>
              </w:rPr>
              <w:t>Family and twin studies have provided strong evidence for the contribution of genetic factors to the risk of depression</w:t>
            </w:r>
            <w:r>
              <w:rPr>
                <w:rFonts w:ascii="Times New Roman" w:hAnsi="Times New Roman" w:cs="Times New Roman"/>
                <w:sz w:val="24"/>
                <w:szCs w:val="24"/>
                <w:shd w:val="clear" w:color="auto" w:fill="FFFFFF"/>
              </w:rPr>
              <w:t>.</w:t>
            </w:r>
          </w:p>
          <w:p w14:paraId="3455792B" w14:textId="4AC0721A" w:rsidR="00A6571B" w:rsidRPr="005350C6" w:rsidRDefault="00D727FE"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A25BF7">
              <w:rPr>
                <w:rFonts w:ascii="Times New Roman" w:hAnsi="Times New Roman" w:cs="Times New Roman"/>
                <w:sz w:val="24"/>
                <w:szCs w:val="24"/>
              </w:rPr>
              <w:t>NCBI</w:t>
            </w:r>
            <w:r>
              <w:rPr>
                <w:rFonts w:ascii="Times New Roman" w:hAnsi="Times New Roman" w:cs="Times New Roman"/>
                <w:sz w:val="24"/>
                <w:szCs w:val="24"/>
              </w:rPr>
              <w:t>, 2019)</w:t>
            </w:r>
          </w:p>
        </w:tc>
      </w:tr>
      <w:tr w:rsidR="005350C6" w:rsidRPr="005350C6" w14:paraId="06FB72EF" w14:textId="77777777" w:rsidTr="00A6571B">
        <w:trPr>
          <w:trHeight w:val="1430"/>
        </w:trPr>
        <w:tc>
          <w:tcPr>
            <w:tcW w:w="1394" w:type="dxa"/>
          </w:tcPr>
          <w:p w14:paraId="469421F6" w14:textId="28D067B2" w:rsidR="00A6571B" w:rsidRPr="005350C6" w:rsidRDefault="00C5083D" w:rsidP="00E60FF4">
            <w:pPr>
              <w:spacing w:after="0" w:line="240" w:lineRule="auto"/>
              <w:rPr>
                <w:rFonts w:ascii="Times New Roman" w:hAnsi="Times New Roman" w:cs="Times New Roman"/>
                <w:sz w:val="24"/>
                <w:szCs w:val="24"/>
              </w:rPr>
            </w:pPr>
            <w:r w:rsidRPr="005350C6">
              <w:rPr>
                <w:rFonts w:ascii="Times New Roman" w:hAnsi="Times New Roman" w:cs="Times New Roman"/>
                <w:sz w:val="24"/>
                <w:szCs w:val="24"/>
              </w:rPr>
              <w:t>Obsessive-Compulsive Disorder</w:t>
            </w:r>
          </w:p>
        </w:tc>
        <w:tc>
          <w:tcPr>
            <w:tcW w:w="2386" w:type="dxa"/>
          </w:tcPr>
          <w:p w14:paraId="3F97F986" w14:textId="77777777" w:rsidR="00236982" w:rsidRPr="005350C6" w:rsidRDefault="00236982" w:rsidP="00236982">
            <w:pPr>
              <w:pStyle w:val="trt0xe"/>
              <w:numPr>
                <w:ilvl w:val="0"/>
                <w:numId w:val="3"/>
              </w:numPr>
              <w:shd w:val="clear" w:color="auto" w:fill="FFFFFF"/>
              <w:spacing w:before="0" w:beforeAutospacing="0" w:after="60" w:afterAutospacing="0"/>
              <w:ind w:left="0"/>
            </w:pPr>
            <w:r w:rsidRPr="005350C6">
              <w:t>Fear of contamination or dirt.</w:t>
            </w:r>
          </w:p>
          <w:p w14:paraId="444C562E" w14:textId="77777777" w:rsidR="00236982" w:rsidRPr="005350C6" w:rsidRDefault="00236982" w:rsidP="00236982">
            <w:pPr>
              <w:pStyle w:val="trt0xe"/>
              <w:numPr>
                <w:ilvl w:val="0"/>
                <w:numId w:val="3"/>
              </w:numPr>
              <w:shd w:val="clear" w:color="auto" w:fill="FFFFFF"/>
              <w:spacing w:before="0" w:beforeAutospacing="0" w:after="60" w:afterAutospacing="0"/>
              <w:ind w:left="0"/>
            </w:pPr>
            <w:r w:rsidRPr="005350C6">
              <w:t>Doubting and having difficulty tolerating uncertainty.</w:t>
            </w:r>
          </w:p>
          <w:p w14:paraId="3F930E02" w14:textId="77777777" w:rsidR="00236982" w:rsidRPr="005350C6" w:rsidRDefault="00236982" w:rsidP="00236982">
            <w:pPr>
              <w:pStyle w:val="trt0xe"/>
              <w:numPr>
                <w:ilvl w:val="0"/>
                <w:numId w:val="3"/>
              </w:numPr>
              <w:shd w:val="clear" w:color="auto" w:fill="FFFFFF"/>
              <w:spacing w:before="0" w:beforeAutospacing="0" w:after="60" w:afterAutospacing="0"/>
              <w:ind w:left="0"/>
            </w:pPr>
            <w:r w:rsidRPr="005350C6">
              <w:t>Needing things orderly and symmetrical.</w:t>
            </w:r>
          </w:p>
          <w:p w14:paraId="078D40C4" w14:textId="77777777" w:rsidR="00236982" w:rsidRPr="005350C6" w:rsidRDefault="00236982" w:rsidP="00236982">
            <w:pPr>
              <w:pStyle w:val="trt0xe"/>
              <w:numPr>
                <w:ilvl w:val="0"/>
                <w:numId w:val="3"/>
              </w:numPr>
              <w:shd w:val="clear" w:color="auto" w:fill="FFFFFF"/>
              <w:spacing w:before="0" w:beforeAutospacing="0" w:after="60" w:afterAutospacing="0"/>
              <w:ind w:left="0"/>
            </w:pPr>
            <w:r w:rsidRPr="005350C6">
              <w:t>Aggressive or horrific thoughts about losing control and harming yourself or others.</w:t>
            </w:r>
          </w:p>
          <w:p w14:paraId="50FA511B" w14:textId="44218F12" w:rsidR="00236982" w:rsidRPr="005350C6" w:rsidRDefault="00236982" w:rsidP="00236982">
            <w:pPr>
              <w:pStyle w:val="trt0xe"/>
              <w:numPr>
                <w:ilvl w:val="0"/>
                <w:numId w:val="3"/>
              </w:numPr>
              <w:shd w:val="clear" w:color="auto" w:fill="FFFFFF"/>
              <w:spacing w:before="0" w:beforeAutospacing="0" w:after="60" w:afterAutospacing="0"/>
              <w:ind w:left="0"/>
            </w:pPr>
            <w:r w:rsidRPr="005350C6">
              <w:t>Unwanted thoughts, including aggression, or sexual or religious subjects.</w:t>
            </w:r>
          </w:p>
          <w:p w14:paraId="567A84B2" w14:textId="27EA2665" w:rsidR="005350C6" w:rsidRPr="005350C6" w:rsidRDefault="00D727FE" w:rsidP="00236982">
            <w:pPr>
              <w:pStyle w:val="trt0xe"/>
              <w:numPr>
                <w:ilvl w:val="0"/>
                <w:numId w:val="3"/>
              </w:numPr>
              <w:shd w:val="clear" w:color="auto" w:fill="FFFFFF"/>
              <w:spacing w:before="0" w:beforeAutospacing="0" w:after="60" w:afterAutospacing="0"/>
              <w:ind w:left="0"/>
            </w:pPr>
            <w:r>
              <w:t>(</w:t>
            </w:r>
            <w:r w:rsidR="005350C6" w:rsidRPr="005350C6">
              <w:t>NCBI</w:t>
            </w:r>
            <w:r>
              <w:t>, 2019)</w:t>
            </w:r>
          </w:p>
          <w:p w14:paraId="3BE7BABA" w14:textId="77777777" w:rsidR="00A6571B" w:rsidRPr="005350C6" w:rsidRDefault="00A6571B" w:rsidP="009F32D9">
            <w:pPr>
              <w:spacing w:after="0" w:line="240" w:lineRule="auto"/>
              <w:jc w:val="center"/>
              <w:rPr>
                <w:rFonts w:ascii="Times New Roman" w:hAnsi="Times New Roman" w:cs="Times New Roman"/>
                <w:sz w:val="24"/>
                <w:szCs w:val="24"/>
              </w:rPr>
            </w:pPr>
          </w:p>
        </w:tc>
        <w:tc>
          <w:tcPr>
            <w:tcW w:w="2610" w:type="dxa"/>
          </w:tcPr>
          <w:p w14:paraId="73A04C21" w14:textId="77777777" w:rsidR="00A6571B" w:rsidRPr="005350C6" w:rsidRDefault="006D35B9" w:rsidP="009F32D9">
            <w:pPr>
              <w:spacing w:after="0" w:line="240" w:lineRule="auto"/>
              <w:jc w:val="center"/>
              <w:rPr>
                <w:rFonts w:ascii="Times New Roman" w:hAnsi="Times New Roman" w:cs="Times New Roman"/>
                <w:sz w:val="24"/>
                <w:szCs w:val="24"/>
                <w:shd w:val="clear" w:color="auto" w:fill="FFFFFF"/>
              </w:rPr>
            </w:pPr>
            <w:r w:rsidRPr="005350C6">
              <w:rPr>
                <w:rFonts w:ascii="Times New Roman" w:hAnsi="Times New Roman" w:cs="Times New Roman"/>
                <w:sz w:val="24"/>
                <w:szCs w:val="24"/>
                <w:shd w:val="clear" w:color="auto" w:fill="FFFFFF"/>
              </w:rPr>
              <w:t>OCD affects 2.2 million adults, or 1.0% of the U.S. population. OCD is equally common among men and women. The average age of onset is 19, with 25 percent of cases occurring by age 14. One-third of affected adults first experienced symptoms in childhood.</w:t>
            </w:r>
          </w:p>
          <w:p w14:paraId="43F33BAD" w14:textId="3D805C67" w:rsidR="005350C6" w:rsidRPr="005350C6" w:rsidRDefault="00D727FE"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shd w:val="clear" w:color="auto" w:fill="FFFFFF"/>
              </w:rPr>
              <w:t>(</w:t>
            </w:r>
            <w:r w:rsidR="005350C6" w:rsidRPr="005350C6">
              <w:rPr>
                <w:rFonts w:ascii="Times New Roman" w:hAnsi="Times New Roman" w:cs="Times New Roman"/>
                <w:sz w:val="24"/>
                <w:szCs w:val="24"/>
                <w:shd w:val="clear" w:color="auto" w:fill="FFFFFF"/>
              </w:rPr>
              <w:t>NCBI</w:t>
            </w:r>
            <w:r>
              <w:rPr>
                <w:rFonts w:ascii="Times New Roman" w:hAnsi="Times New Roman" w:cs="Times New Roman"/>
                <w:sz w:val="24"/>
                <w:szCs w:val="24"/>
                <w:shd w:val="clear" w:color="auto" w:fill="FFFFFF"/>
              </w:rPr>
              <w:t>, 2019)</w:t>
            </w:r>
          </w:p>
        </w:tc>
        <w:tc>
          <w:tcPr>
            <w:tcW w:w="2790" w:type="dxa"/>
          </w:tcPr>
          <w:p w14:paraId="2A8350E0" w14:textId="77777777" w:rsidR="00A6571B" w:rsidRPr="005350C6" w:rsidRDefault="005350C6" w:rsidP="009F32D9">
            <w:pPr>
              <w:spacing w:after="0" w:line="240" w:lineRule="auto"/>
              <w:jc w:val="center"/>
              <w:rPr>
                <w:rFonts w:ascii="Times New Roman" w:hAnsi="Times New Roman" w:cs="Times New Roman"/>
                <w:sz w:val="24"/>
                <w:szCs w:val="24"/>
                <w:shd w:val="clear" w:color="auto" w:fill="FFFFFF"/>
              </w:rPr>
            </w:pPr>
            <w:r w:rsidRPr="005350C6">
              <w:rPr>
                <w:rFonts w:ascii="Times New Roman" w:hAnsi="Times New Roman" w:cs="Times New Roman"/>
                <w:sz w:val="24"/>
                <w:szCs w:val="24"/>
                <w:shd w:val="clear" w:color="auto" w:fill="FFFFFF"/>
              </w:rPr>
              <w:t>OCD is sometimes accompanied by depression, </w:t>
            </w:r>
            <w:r w:rsidRPr="005350C6">
              <w:rPr>
                <w:rStyle w:val="jpfdse"/>
                <w:rFonts w:ascii="Times New Roman" w:hAnsi="Times New Roman" w:cs="Times New Roman"/>
                <w:sz w:val="24"/>
                <w:szCs w:val="24"/>
                <w:shd w:val="clear" w:color="auto" w:fill="FFFFFF"/>
              </w:rPr>
              <w:t>eating disorders</w:t>
            </w:r>
            <w:r w:rsidRPr="005350C6">
              <w:rPr>
                <w:rFonts w:ascii="Times New Roman" w:hAnsi="Times New Roman" w:cs="Times New Roman"/>
                <w:sz w:val="24"/>
                <w:szCs w:val="24"/>
                <w:shd w:val="clear" w:color="auto" w:fill="FFFFFF"/>
              </w:rPr>
              <w:t>, </w:t>
            </w:r>
            <w:r w:rsidRPr="005350C6">
              <w:rPr>
                <w:rStyle w:val="jpfdse"/>
                <w:rFonts w:ascii="Times New Roman" w:hAnsi="Times New Roman" w:cs="Times New Roman"/>
                <w:sz w:val="24"/>
                <w:szCs w:val="24"/>
                <w:shd w:val="clear" w:color="auto" w:fill="FFFFFF"/>
              </w:rPr>
              <w:t>substance abuse</w:t>
            </w:r>
            <w:r w:rsidRPr="005350C6">
              <w:rPr>
                <w:rFonts w:ascii="Times New Roman" w:hAnsi="Times New Roman" w:cs="Times New Roman"/>
                <w:sz w:val="24"/>
                <w:szCs w:val="24"/>
                <w:shd w:val="clear" w:color="auto" w:fill="FFFFFF"/>
              </w:rPr>
              <w:t>, attention deficit/</w:t>
            </w:r>
            <w:r w:rsidRPr="005350C6">
              <w:rPr>
                <w:rStyle w:val="jpfdse"/>
                <w:rFonts w:ascii="Times New Roman" w:hAnsi="Times New Roman" w:cs="Times New Roman"/>
                <w:sz w:val="24"/>
                <w:szCs w:val="24"/>
                <w:shd w:val="clear" w:color="auto" w:fill="FFFFFF"/>
              </w:rPr>
              <w:t>hyperactivity</w:t>
            </w:r>
            <w:r w:rsidRPr="005350C6">
              <w:rPr>
                <w:rFonts w:ascii="Times New Roman" w:hAnsi="Times New Roman" w:cs="Times New Roman"/>
                <w:sz w:val="24"/>
                <w:szCs w:val="24"/>
                <w:shd w:val="clear" w:color="auto" w:fill="FFFFFF"/>
              </w:rPr>
              <w:t> disorder or other </w:t>
            </w:r>
            <w:r w:rsidRPr="005350C6">
              <w:rPr>
                <w:rStyle w:val="jpfdse"/>
                <w:rFonts w:ascii="Times New Roman" w:hAnsi="Times New Roman" w:cs="Times New Roman"/>
                <w:sz w:val="24"/>
                <w:szCs w:val="24"/>
                <w:shd w:val="clear" w:color="auto" w:fill="FFFFFF"/>
              </w:rPr>
              <w:t>anxiety disorders</w:t>
            </w:r>
            <w:r w:rsidRPr="005350C6">
              <w:rPr>
                <w:rFonts w:ascii="Times New Roman" w:hAnsi="Times New Roman" w:cs="Times New Roman"/>
                <w:sz w:val="24"/>
                <w:szCs w:val="24"/>
                <w:shd w:val="clear" w:color="auto" w:fill="FFFFFF"/>
              </w:rPr>
              <w:t>. When a person also has other disorders, OCD is often more difficult to diagnose and treat.</w:t>
            </w:r>
          </w:p>
          <w:p w14:paraId="654527F9" w14:textId="73E39872" w:rsidR="005350C6" w:rsidRPr="005350C6" w:rsidRDefault="00D727FE"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shd w:val="clear" w:color="auto" w:fill="FFFFFF"/>
              </w:rPr>
              <w:t>(</w:t>
            </w:r>
            <w:r w:rsidR="005350C6" w:rsidRPr="005350C6">
              <w:rPr>
                <w:rFonts w:ascii="Times New Roman" w:hAnsi="Times New Roman" w:cs="Times New Roman"/>
                <w:sz w:val="24"/>
                <w:szCs w:val="24"/>
                <w:shd w:val="clear" w:color="auto" w:fill="FFFFFF"/>
              </w:rPr>
              <w:t>NCBI</w:t>
            </w:r>
            <w:r>
              <w:rPr>
                <w:rFonts w:ascii="Times New Roman" w:hAnsi="Times New Roman" w:cs="Times New Roman"/>
                <w:sz w:val="24"/>
                <w:szCs w:val="24"/>
                <w:shd w:val="clear" w:color="auto" w:fill="FFFFFF"/>
              </w:rPr>
              <w:t xml:space="preserve">, </w:t>
            </w:r>
            <w:r w:rsidR="00BC00BB">
              <w:rPr>
                <w:rFonts w:ascii="Times New Roman" w:hAnsi="Times New Roman" w:cs="Times New Roman"/>
                <w:sz w:val="24"/>
                <w:szCs w:val="24"/>
                <w:shd w:val="clear" w:color="auto" w:fill="FFFFFF"/>
              </w:rPr>
              <w:t>2016)</w:t>
            </w:r>
          </w:p>
        </w:tc>
        <w:tc>
          <w:tcPr>
            <w:tcW w:w="2610" w:type="dxa"/>
          </w:tcPr>
          <w:p w14:paraId="2F4442F3" w14:textId="77777777" w:rsidR="00A6571B" w:rsidRPr="005350C6" w:rsidRDefault="005350C6" w:rsidP="009F32D9">
            <w:pPr>
              <w:spacing w:after="0" w:line="240" w:lineRule="auto"/>
              <w:jc w:val="center"/>
              <w:rPr>
                <w:rFonts w:ascii="Times New Roman" w:hAnsi="Times New Roman" w:cs="Times New Roman"/>
                <w:sz w:val="24"/>
                <w:szCs w:val="24"/>
                <w:shd w:val="clear" w:color="auto" w:fill="FFFFFF"/>
              </w:rPr>
            </w:pPr>
            <w:r w:rsidRPr="005350C6">
              <w:rPr>
                <w:rFonts w:ascii="Times New Roman" w:hAnsi="Times New Roman" w:cs="Times New Roman"/>
                <w:sz w:val="24"/>
                <w:szCs w:val="24"/>
                <w:shd w:val="clear" w:color="auto" w:fill="FFFFFF"/>
              </w:rPr>
              <w:t>The aspects of cultural identity and its impact on obsessive-compulsive disorder (OCD) have been understudied.</w:t>
            </w:r>
          </w:p>
          <w:p w14:paraId="291B6A47" w14:textId="1B9C36D2" w:rsidR="005350C6" w:rsidRPr="005350C6" w:rsidRDefault="00BC00BB"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shd w:val="clear" w:color="auto" w:fill="FFFFFF"/>
              </w:rPr>
              <w:t>(</w:t>
            </w:r>
            <w:r w:rsidR="005350C6" w:rsidRPr="005350C6">
              <w:rPr>
                <w:rFonts w:ascii="Times New Roman" w:hAnsi="Times New Roman" w:cs="Times New Roman"/>
                <w:sz w:val="24"/>
                <w:szCs w:val="24"/>
                <w:shd w:val="clear" w:color="auto" w:fill="FFFFFF"/>
              </w:rPr>
              <w:t>NCBI</w:t>
            </w:r>
            <w:r>
              <w:rPr>
                <w:rFonts w:ascii="Times New Roman" w:hAnsi="Times New Roman" w:cs="Times New Roman"/>
                <w:sz w:val="24"/>
                <w:szCs w:val="24"/>
                <w:shd w:val="clear" w:color="auto" w:fill="FFFFFF"/>
              </w:rPr>
              <w:t>, 2016)</w:t>
            </w:r>
          </w:p>
        </w:tc>
        <w:tc>
          <w:tcPr>
            <w:tcW w:w="2430" w:type="dxa"/>
          </w:tcPr>
          <w:p w14:paraId="6A1FEDA5" w14:textId="147FD38C" w:rsidR="00A6571B" w:rsidRPr="005350C6" w:rsidRDefault="005350C6" w:rsidP="009F32D9">
            <w:pPr>
              <w:spacing w:after="0" w:line="240" w:lineRule="auto"/>
              <w:jc w:val="center"/>
              <w:rPr>
                <w:rFonts w:ascii="Times New Roman" w:hAnsi="Times New Roman" w:cs="Times New Roman"/>
                <w:sz w:val="24"/>
                <w:szCs w:val="24"/>
                <w:shd w:val="clear" w:color="auto" w:fill="FFFFFF"/>
              </w:rPr>
            </w:pPr>
            <w:r w:rsidRPr="005350C6">
              <w:rPr>
                <w:rFonts w:ascii="Times New Roman" w:hAnsi="Times New Roman" w:cs="Times New Roman"/>
                <w:sz w:val="24"/>
                <w:szCs w:val="24"/>
                <w:shd w:val="clear" w:color="auto" w:fill="FFFFFF"/>
              </w:rPr>
              <w:t>The inheritance pattern of OCD is unclear. Overall, the risk of developing this condition is greater for first-degree relatives of affected individuals (such as siblings or children) as compared to the general public.</w:t>
            </w:r>
          </w:p>
          <w:p w14:paraId="1BC8F213" w14:textId="03AD6B83" w:rsidR="005350C6" w:rsidRPr="005350C6" w:rsidRDefault="00BC00BB"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shd w:val="clear" w:color="auto" w:fill="FFFFFF"/>
              </w:rPr>
              <w:t>(</w:t>
            </w:r>
            <w:r w:rsidR="005350C6" w:rsidRPr="005350C6">
              <w:rPr>
                <w:rFonts w:ascii="Times New Roman" w:hAnsi="Times New Roman" w:cs="Times New Roman"/>
                <w:sz w:val="24"/>
                <w:szCs w:val="24"/>
                <w:shd w:val="clear" w:color="auto" w:fill="FFFFFF"/>
              </w:rPr>
              <w:t>NCBI</w:t>
            </w:r>
            <w:r>
              <w:rPr>
                <w:rFonts w:ascii="Times New Roman" w:hAnsi="Times New Roman" w:cs="Times New Roman"/>
                <w:sz w:val="24"/>
                <w:szCs w:val="24"/>
                <w:shd w:val="clear" w:color="auto" w:fill="FFFFFF"/>
              </w:rPr>
              <w:t>, 2019)</w:t>
            </w:r>
          </w:p>
        </w:tc>
      </w:tr>
      <w:tr w:rsidR="005350C6" w:rsidRPr="005350C6" w14:paraId="25F56B0E" w14:textId="77777777" w:rsidTr="00A6571B">
        <w:trPr>
          <w:trHeight w:val="1430"/>
        </w:trPr>
        <w:tc>
          <w:tcPr>
            <w:tcW w:w="1394" w:type="dxa"/>
          </w:tcPr>
          <w:p w14:paraId="7774FEDB" w14:textId="132CB72B" w:rsidR="00A6571B" w:rsidRPr="005350C6" w:rsidRDefault="00C5083D" w:rsidP="009F32D9">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t>Suicide</w:t>
            </w:r>
          </w:p>
        </w:tc>
        <w:tc>
          <w:tcPr>
            <w:tcW w:w="2386" w:type="dxa"/>
          </w:tcPr>
          <w:p w14:paraId="2F4D7F05" w14:textId="75A11C54" w:rsidR="00C5083D" w:rsidRPr="005350C6" w:rsidRDefault="00C5083D" w:rsidP="00C5083D">
            <w:pPr>
              <w:pStyle w:val="NormalWeb"/>
              <w:numPr>
                <w:ilvl w:val="0"/>
                <w:numId w:val="2"/>
              </w:numPr>
              <w:spacing w:before="0" w:beforeAutospacing="0" w:after="0" w:afterAutospacing="0"/>
              <w:ind w:left="0"/>
              <w:textAlignment w:val="baseline"/>
            </w:pPr>
            <w:r w:rsidRPr="005350C6">
              <w:t>Talks about committing suicide</w:t>
            </w:r>
          </w:p>
          <w:p w14:paraId="4B0E9E9C" w14:textId="77777777" w:rsidR="00C5083D" w:rsidRPr="005350C6" w:rsidRDefault="00C5083D" w:rsidP="00C5083D">
            <w:pPr>
              <w:pStyle w:val="NormalWeb"/>
              <w:numPr>
                <w:ilvl w:val="0"/>
                <w:numId w:val="2"/>
              </w:numPr>
              <w:spacing w:before="0" w:beforeAutospacing="0" w:after="0" w:afterAutospacing="0"/>
              <w:ind w:left="0"/>
              <w:textAlignment w:val="baseline"/>
            </w:pPr>
            <w:r w:rsidRPr="005350C6">
              <w:t>Has trouble eating or sleeping</w:t>
            </w:r>
          </w:p>
          <w:p w14:paraId="0AE79E91" w14:textId="77777777" w:rsidR="00C5083D" w:rsidRPr="005350C6" w:rsidRDefault="00C5083D" w:rsidP="00C5083D">
            <w:pPr>
              <w:pStyle w:val="NormalWeb"/>
              <w:numPr>
                <w:ilvl w:val="0"/>
                <w:numId w:val="2"/>
              </w:numPr>
              <w:spacing w:before="0" w:beforeAutospacing="0" w:after="0" w:afterAutospacing="0"/>
              <w:ind w:left="0"/>
              <w:textAlignment w:val="baseline"/>
            </w:pPr>
            <w:r w:rsidRPr="005350C6">
              <w:t>Exhibits drastic changes in behavior</w:t>
            </w:r>
          </w:p>
          <w:p w14:paraId="72BAD69F" w14:textId="77777777" w:rsidR="00C5083D" w:rsidRPr="005350C6" w:rsidRDefault="00C5083D" w:rsidP="00C5083D">
            <w:pPr>
              <w:pStyle w:val="NormalWeb"/>
              <w:numPr>
                <w:ilvl w:val="0"/>
                <w:numId w:val="2"/>
              </w:numPr>
              <w:spacing w:before="0" w:beforeAutospacing="0" w:after="0" w:afterAutospacing="0"/>
              <w:ind w:left="0"/>
              <w:textAlignment w:val="baseline"/>
            </w:pPr>
            <w:r w:rsidRPr="005350C6">
              <w:lastRenderedPageBreak/>
              <w:t>Withdraws from friends or social activities</w:t>
            </w:r>
          </w:p>
          <w:p w14:paraId="04C88993" w14:textId="26EFC34A" w:rsidR="00C5083D" w:rsidRPr="005350C6" w:rsidRDefault="00C5083D" w:rsidP="00C5083D">
            <w:pPr>
              <w:pStyle w:val="NormalWeb"/>
              <w:numPr>
                <w:ilvl w:val="0"/>
                <w:numId w:val="2"/>
              </w:numPr>
              <w:spacing w:before="0" w:beforeAutospacing="0" w:after="0" w:afterAutospacing="0"/>
              <w:ind w:left="0"/>
              <w:textAlignment w:val="baseline"/>
            </w:pPr>
            <w:r w:rsidRPr="005350C6">
              <w:t xml:space="preserve">Loses interest in school, </w:t>
            </w:r>
            <w:r w:rsidR="005350C6" w:rsidRPr="005350C6">
              <w:t>work,</w:t>
            </w:r>
            <w:r w:rsidRPr="005350C6">
              <w:t xml:space="preserve"> or hobbies</w:t>
            </w:r>
          </w:p>
          <w:p w14:paraId="33708C66" w14:textId="73176185" w:rsidR="006C634F" w:rsidRPr="005350C6" w:rsidRDefault="00C5083D" w:rsidP="006C634F">
            <w:pPr>
              <w:pStyle w:val="NormalWeb"/>
              <w:numPr>
                <w:ilvl w:val="0"/>
                <w:numId w:val="2"/>
              </w:numPr>
              <w:spacing w:before="0" w:beforeAutospacing="0" w:after="0" w:afterAutospacing="0"/>
              <w:ind w:left="0"/>
              <w:textAlignment w:val="baseline"/>
            </w:pPr>
            <w:r w:rsidRPr="005350C6">
              <w:t>Prepares for death by writing a will and making final arrangements</w:t>
            </w:r>
            <w:r w:rsidR="006C634F" w:rsidRPr="005350C6">
              <w:t>.</w:t>
            </w:r>
          </w:p>
          <w:p w14:paraId="63051A22" w14:textId="25BAC882" w:rsidR="006C634F" w:rsidRPr="005350C6" w:rsidRDefault="00BC00BB" w:rsidP="006C634F">
            <w:pPr>
              <w:pStyle w:val="NormalWeb"/>
              <w:numPr>
                <w:ilvl w:val="0"/>
                <w:numId w:val="2"/>
              </w:numPr>
              <w:spacing w:before="0" w:beforeAutospacing="0" w:after="0" w:afterAutospacing="0"/>
              <w:ind w:left="0"/>
              <w:textAlignment w:val="baseline"/>
            </w:pPr>
            <w:r>
              <w:t>(</w:t>
            </w:r>
            <w:r w:rsidR="006C634F" w:rsidRPr="005350C6">
              <w:t>NCBI</w:t>
            </w:r>
            <w:r>
              <w:t>, 2019)</w:t>
            </w:r>
          </w:p>
          <w:p w14:paraId="5E621510" w14:textId="77777777" w:rsidR="00A6571B" w:rsidRPr="005350C6" w:rsidRDefault="00A6571B" w:rsidP="009F32D9">
            <w:pPr>
              <w:spacing w:after="0" w:line="240" w:lineRule="auto"/>
              <w:jc w:val="center"/>
              <w:rPr>
                <w:rFonts w:ascii="Times New Roman" w:hAnsi="Times New Roman" w:cs="Times New Roman"/>
                <w:sz w:val="24"/>
                <w:szCs w:val="24"/>
              </w:rPr>
            </w:pPr>
          </w:p>
        </w:tc>
        <w:tc>
          <w:tcPr>
            <w:tcW w:w="2610" w:type="dxa"/>
          </w:tcPr>
          <w:p w14:paraId="3C0C9F4C" w14:textId="77777777" w:rsidR="00A6571B" w:rsidRPr="005350C6" w:rsidRDefault="00C5083D" w:rsidP="009F32D9">
            <w:pPr>
              <w:spacing w:after="0" w:line="240" w:lineRule="auto"/>
              <w:jc w:val="center"/>
              <w:rPr>
                <w:rFonts w:ascii="Times New Roman" w:hAnsi="Times New Roman" w:cs="Times New Roman"/>
                <w:sz w:val="24"/>
                <w:szCs w:val="24"/>
                <w:shd w:val="clear" w:color="auto" w:fill="FFFFFF"/>
              </w:rPr>
            </w:pPr>
            <w:r w:rsidRPr="005350C6">
              <w:rPr>
                <w:rFonts w:ascii="Times New Roman" w:hAnsi="Times New Roman" w:cs="Times New Roman"/>
                <w:sz w:val="24"/>
                <w:szCs w:val="24"/>
                <w:shd w:val="clear" w:color="auto" w:fill="FFFFFF"/>
              </w:rPr>
              <w:lastRenderedPageBreak/>
              <w:t>Rates are highest for men over 69</w:t>
            </w:r>
            <w:r w:rsidR="00ED4419" w:rsidRPr="005350C6">
              <w:rPr>
                <w:rFonts w:ascii="Times New Roman" w:hAnsi="Times New Roman" w:cs="Times New Roman"/>
                <w:sz w:val="24"/>
                <w:szCs w:val="24"/>
                <w:shd w:val="clear" w:color="auto" w:fill="FFFFFF"/>
              </w:rPr>
              <w:t xml:space="preserve"> </w:t>
            </w:r>
            <w:r w:rsidRPr="005350C6">
              <w:rPr>
                <w:rFonts w:ascii="Times New Roman" w:hAnsi="Times New Roman" w:cs="Times New Roman"/>
                <w:sz w:val="24"/>
                <w:szCs w:val="24"/>
                <w:shd w:val="clear" w:color="auto" w:fill="FFFFFF"/>
              </w:rPr>
              <w:t>but are increasing alarmingly in young people aged 15 to 24.</w:t>
            </w:r>
          </w:p>
          <w:p w14:paraId="73CEEA3D" w14:textId="3496D0F5" w:rsidR="005350C6" w:rsidRPr="005350C6" w:rsidRDefault="00BC00BB"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5350C6" w:rsidRPr="005350C6">
              <w:rPr>
                <w:rFonts w:ascii="Times New Roman" w:hAnsi="Times New Roman" w:cs="Times New Roman"/>
                <w:sz w:val="24"/>
                <w:szCs w:val="24"/>
              </w:rPr>
              <w:t>NCBI</w:t>
            </w:r>
            <w:r>
              <w:rPr>
                <w:rFonts w:ascii="Times New Roman" w:hAnsi="Times New Roman" w:cs="Times New Roman"/>
                <w:sz w:val="24"/>
                <w:szCs w:val="24"/>
              </w:rPr>
              <w:t>, 2016)</w:t>
            </w:r>
          </w:p>
        </w:tc>
        <w:tc>
          <w:tcPr>
            <w:tcW w:w="2790" w:type="dxa"/>
          </w:tcPr>
          <w:p w14:paraId="1D1C3CE6" w14:textId="51E56350" w:rsidR="00A6571B" w:rsidRPr="005350C6" w:rsidRDefault="00ED4419" w:rsidP="009F32D9">
            <w:pPr>
              <w:spacing w:after="0" w:line="240" w:lineRule="auto"/>
              <w:jc w:val="center"/>
              <w:rPr>
                <w:rFonts w:ascii="Times New Roman" w:hAnsi="Times New Roman" w:cs="Times New Roman"/>
                <w:sz w:val="24"/>
                <w:szCs w:val="24"/>
                <w:shd w:val="clear" w:color="auto" w:fill="FFFFFF"/>
              </w:rPr>
            </w:pPr>
            <w:r w:rsidRPr="005350C6">
              <w:rPr>
                <w:rFonts w:ascii="Times New Roman" w:hAnsi="Times New Roman" w:cs="Times New Roman"/>
                <w:sz w:val="24"/>
                <w:szCs w:val="24"/>
                <w:shd w:val="clear" w:color="auto" w:fill="FFFFFF"/>
              </w:rPr>
              <w:t xml:space="preserve">substance use disorders are a significant predictor of suicide attempts in patients with bipolar disorder, and the risk of suicide in patients with co-occurring bipolar and alcohol use disorder is </w:t>
            </w:r>
            <w:r w:rsidRPr="005350C6">
              <w:rPr>
                <w:rFonts w:ascii="Times New Roman" w:hAnsi="Times New Roman" w:cs="Times New Roman"/>
                <w:sz w:val="24"/>
                <w:szCs w:val="24"/>
                <w:shd w:val="clear" w:color="auto" w:fill="FFFFFF"/>
              </w:rPr>
              <w:lastRenderedPageBreak/>
              <w:t>roughly twice than that of those without alcohol use disorder</w:t>
            </w:r>
            <w:r w:rsidR="005350C6" w:rsidRPr="005350C6">
              <w:rPr>
                <w:rFonts w:ascii="Times New Roman" w:hAnsi="Times New Roman" w:cs="Times New Roman"/>
                <w:sz w:val="24"/>
                <w:szCs w:val="24"/>
                <w:shd w:val="clear" w:color="auto" w:fill="FFFFFF"/>
              </w:rPr>
              <w:t>.</w:t>
            </w:r>
          </w:p>
          <w:p w14:paraId="63FD27C9" w14:textId="67101514" w:rsidR="006C634F" w:rsidRPr="005350C6" w:rsidRDefault="00BC00BB"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shd w:val="clear" w:color="auto" w:fill="FFFFFF"/>
              </w:rPr>
              <w:t>(</w:t>
            </w:r>
            <w:r w:rsidR="006C634F" w:rsidRPr="005350C6">
              <w:rPr>
                <w:rFonts w:ascii="Times New Roman" w:hAnsi="Times New Roman" w:cs="Times New Roman"/>
                <w:sz w:val="24"/>
                <w:szCs w:val="24"/>
                <w:shd w:val="clear" w:color="auto" w:fill="FFFFFF"/>
              </w:rPr>
              <w:t>NCBI</w:t>
            </w:r>
            <w:r>
              <w:rPr>
                <w:rFonts w:ascii="Times New Roman" w:hAnsi="Times New Roman" w:cs="Times New Roman"/>
                <w:sz w:val="24"/>
                <w:szCs w:val="24"/>
                <w:shd w:val="clear" w:color="auto" w:fill="FFFFFF"/>
              </w:rPr>
              <w:t>, 2019)</w:t>
            </w:r>
          </w:p>
        </w:tc>
        <w:tc>
          <w:tcPr>
            <w:tcW w:w="2610" w:type="dxa"/>
          </w:tcPr>
          <w:p w14:paraId="01FFEB08" w14:textId="06E36BE4" w:rsidR="00A6571B" w:rsidRPr="005350C6" w:rsidRDefault="00ED4419" w:rsidP="009F32D9">
            <w:pPr>
              <w:spacing w:after="0" w:line="240" w:lineRule="auto"/>
              <w:jc w:val="center"/>
              <w:rPr>
                <w:rFonts w:ascii="Times New Roman" w:hAnsi="Times New Roman" w:cs="Times New Roman"/>
                <w:sz w:val="24"/>
                <w:szCs w:val="24"/>
              </w:rPr>
            </w:pPr>
            <w:r w:rsidRPr="005350C6">
              <w:rPr>
                <w:rFonts w:ascii="Times New Roman" w:hAnsi="Times New Roman" w:cs="Times New Roman"/>
                <w:sz w:val="24"/>
                <w:szCs w:val="24"/>
              </w:rPr>
              <w:lastRenderedPageBreak/>
              <w:t xml:space="preserve">High rates </w:t>
            </w:r>
            <w:r w:rsidR="006C634F" w:rsidRPr="005350C6">
              <w:rPr>
                <w:rFonts w:ascii="Times New Roman" w:hAnsi="Times New Roman" w:cs="Times New Roman"/>
                <w:sz w:val="24"/>
                <w:szCs w:val="24"/>
              </w:rPr>
              <w:t>in Northern &amp; Eastern Europe</w:t>
            </w:r>
            <w:r w:rsidR="005350C6" w:rsidRPr="005350C6">
              <w:rPr>
                <w:rFonts w:ascii="Times New Roman" w:hAnsi="Times New Roman" w:cs="Times New Roman"/>
                <w:sz w:val="24"/>
                <w:szCs w:val="24"/>
              </w:rPr>
              <w:t>.</w:t>
            </w:r>
          </w:p>
          <w:p w14:paraId="01EC2D27" w14:textId="2D1C447A" w:rsidR="006C634F" w:rsidRPr="005350C6" w:rsidRDefault="00BC00BB"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6C634F" w:rsidRPr="005350C6">
              <w:rPr>
                <w:rFonts w:ascii="Times New Roman" w:hAnsi="Times New Roman" w:cs="Times New Roman"/>
                <w:sz w:val="24"/>
                <w:szCs w:val="24"/>
              </w:rPr>
              <w:t>NCBI</w:t>
            </w:r>
            <w:r>
              <w:rPr>
                <w:rFonts w:ascii="Times New Roman" w:hAnsi="Times New Roman" w:cs="Times New Roman"/>
                <w:sz w:val="24"/>
                <w:szCs w:val="24"/>
              </w:rPr>
              <w:t>, 2016)</w:t>
            </w:r>
          </w:p>
        </w:tc>
        <w:tc>
          <w:tcPr>
            <w:tcW w:w="2430" w:type="dxa"/>
          </w:tcPr>
          <w:p w14:paraId="67E4D824" w14:textId="77777777" w:rsidR="00A6571B" w:rsidRPr="005350C6" w:rsidRDefault="006C634F" w:rsidP="009F32D9">
            <w:pPr>
              <w:spacing w:after="0" w:line="240" w:lineRule="auto"/>
              <w:jc w:val="center"/>
              <w:rPr>
                <w:rFonts w:ascii="Times New Roman" w:hAnsi="Times New Roman" w:cs="Times New Roman"/>
                <w:sz w:val="24"/>
                <w:szCs w:val="24"/>
                <w:shd w:val="clear" w:color="auto" w:fill="FFFFFF"/>
              </w:rPr>
            </w:pPr>
            <w:r w:rsidRPr="005350C6">
              <w:rPr>
                <w:rFonts w:ascii="Times New Roman" w:hAnsi="Times New Roman" w:cs="Times New Roman"/>
                <w:sz w:val="24"/>
                <w:szCs w:val="24"/>
                <w:shd w:val="clear" w:color="auto" w:fill="FFFFFF"/>
              </w:rPr>
              <w:t>There is growing evidence that familial and genetic factors contribute to the risk for suicidal behavior.</w:t>
            </w:r>
          </w:p>
          <w:p w14:paraId="5C8CF08E" w14:textId="4B2D457B" w:rsidR="005350C6" w:rsidRPr="005350C6" w:rsidRDefault="00BC00BB" w:rsidP="009F32D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5350C6" w:rsidRPr="005350C6">
              <w:rPr>
                <w:rFonts w:ascii="Times New Roman" w:hAnsi="Times New Roman" w:cs="Times New Roman"/>
                <w:sz w:val="24"/>
                <w:szCs w:val="24"/>
              </w:rPr>
              <w:t>NCBI</w:t>
            </w:r>
            <w:r>
              <w:rPr>
                <w:rFonts w:ascii="Times New Roman" w:hAnsi="Times New Roman" w:cs="Times New Roman"/>
                <w:sz w:val="24"/>
                <w:szCs w:val="24"/>
              </w:rPr>
              <w:t>, 2016)</w:t>
            </w:r>
          </w:p>
        </w:tc>
      </w:tr>
    </w:tbl>
    <w:p w14:paraId="5318BF0B" w14:textId="77777777" w:rsidR="00B13BA5" w:rsidRPr="005350C6" w:rsidRDefault="00B13BA5" w:rsidP="00A6571B">
      <w:pPr>
        <w:spacing w:after="0" w:line="240" w:lineRule="auto"/>
        <w:ind w:left="720" w:hanging="720"/>
        <w:rPr>
          <w:rFonts w:ascii="Times New Roman" w:hAnsi="Times New Roman" w:cs="Times New Roman"/>
          <w:sz w:val="24"/>
          <w:szCs w:val="24"/>
        </w:rPr>
      </w:pPr>
    </w:p>
    <w:p w14:paraId="7765E35B" w14:textId="77777777" w:rsidR="00A6571B" w:rsidRPr="005350C6" w:rsidRDefault="00A6571B" w:rsidP="00A6571B">
      <w:pPr>
        <w:spacing w:after="0" w:line="240" w:lineRule="auto"/>
        <w:ind w:left="720" w:hanging="720"/>
        <w:rPr>
          <w:rFonts w:ascii="Times New Roman" w:hAnsi="Times New Roman" w:cs="Times New Roman"/>
          <w:sz w:val="24"/>
          <w:szCs w:val="24"/>
        </w:rPr>
      </w:pPr>
      <w:bookmarkStart w:id="1" w:name="_Hlk65514153"/>
      <w:r w:rsidRPr="005350C6">
        <w:rPr>
          <w:rFonts w:ascii="Times New Roman" w:hAnsi="Times New Roman" w:cs="Times New Roman"/>
          <w:sz w:val="24"/>
          <w:szCs w:val="24"/>
        </w:rPr>
        <w:t xml:space="preserve">American Psychological Association (APA). (2018). Psychology Topics. Retrieved from: </w:t>
      </w:r>
      <w:hyperlink r:id="rId7" w:history="1">
        <w:r w:rsidR="00B13BA5" w:rsidRPr="005350C6">
          <w:rPr>
            <w:rStyle w:val="Hyperlink"/>
            <w:rFonts w:ascii="Times New Roman" w:hAnsi="Times New Roman" w:cs="Times New Roman"/>
            <w:color w:val="auto"/>
            <w:sz w:val="24"/>
            <w:szCs w:val="24"/>
          </w:rPr>
          <w:t>http://www.apa.org/topics/index.aspx</w:t>
        </w:r>
      </w:hyperlink>
      <w:r w:rsidR="00B13BA5" w:rsidRPr="005350C6">
        <w:rPr>
          <w:rFonts w:ascii="Times New Roman" w:hAnsi="Times New Roman" w:cs="Times New Roman"/>
          <w:sz w:val="24"/>
          <w:szCs w:val="24"/>
        </w:rPr>
        <w:t xml:space="preserve"> </w:t>
      </w:r>
    </w:p>
    <w:p w14:paraId="1AD01C83" w14:textId="77777777" w:rsidR="00A6571B" w:rsidRPr="005350C6" w:rsidRDefault="00A6571B" w:rsidP="00A6571B">
      <w:pPr>
        <w:spacing w:after="0" w:line="240" w:lineRule="auto"/>
        <w:ind w:left="720" w:hanging="720"/>
        <w:rPr>
          <w:rFonts w:ascii="Times New Roman" w:hAnsi="Times New Roman" w:cs="Times New Roman"/>
          <w:sz w:val="24"/>
          <w:szCs w:val="24"/>
        </w:rPr>
      </w:pPr>
    </w:p>
    <w:bookmarkEnd w:id="1"/>
    <w:p w14:paraId="3CE28A35" w14:textId="77777777" w:rsidR="00E60FF4" w:rsidRPr="005350C6" w:rsidRDefault="00A6571B" w:rsidP="00E60FF4">
      <w:pPr>
        <w:ind w:left="720" w:hanging="720"/>
        <w:rPr>
          <w:rFonts w:ascii="Times New Roman" w:hAnsi="Times New Roman" w:cs="Times New Roman"/>
          <w:sz w:val="24"/>
          <w:szCs w:val="24"/>
        </w:rPr>
      </w:pPr>
      <w:r w:rsidRPr="005350C6">
        <w:rPr>
          <w:rFonts w:ascii="Times New Roman" w:hAnsi="Times New Roman" w:cs="Times New Roman"/>
          <w:sz w:val="24"/>
          <w:szCs w:val="24"/>
        </w:rPr>
        <w:t xml:space="preserve">American Psychiatric Association (APA-1). (2013). Diagnostic and Statistical Manual </w:t>
      </w:r>
      <w:proofErr w:type="gramStart"/>
      <w:r w:rsidRPr="005350C6">
        <w:rPr>
          <w:rFonts w:ascii="Times New Roman" w:hAnsi="Times New Roman" w:cs="Times New Roman"/>
          <w:sz w:val="24"/>
          <w:szCs w:val="24"/>
        </w:rPr>
        <w:t>Of</w:t>
      </w:r>
      <w:proofErr w:type="gramEnd"/>
      <w:r w:rsidRPr="005350C6">
        <w:rPr>
          <w:rFonts w:ascii="Times New Roman" w:hAnsi="Times New Roman" w:cs="Times New Roman"/>
          <w:sz w:val="24"/>
          <w:szCs w:val="24"/>
        </w:rPr>
        <w:t xml:space="preserve"> Mental Disorders, 5th edition. Washington, DC: American Psychiatric Association.</w:t>
      </w:r>
    </w:p>
    <w:p w14:paraId="59DCEB12" w14:textId="77777777" w:rsidR="00E60FF4" w:rsidRPr="005350C6" w:rsidRDefault="006031B6" w:rsidP="00E60FF4">
      <w:pPr>
        <w:jc w:val="center"/>
        <w:rPr>
          <w:rFonts w:ascii="Times New Roman" w:hAnsi="Times New Roman" w:cs="Times New Roman"/>
          <w:sz w:val="24"/>
          <w:szCs w:val="24"/>
        </w:rPr>
      </w:pPr>
      <w:r w:rsidRPr="005350C6">
        <w:rPr>
          <w:rFonts w:ascii="Times New Roman" w:hAnsi="Times New Roman" w:cs="Times New Roman"/>
          <w:sz w:val="24"/>
          <w:szCs w:val="24"/>
        </w:rPr>
        <w:t>**Start</w:t>
      </w:r>
      <w:r w:rsidR="00B13BA5" w:rsidRPr="005350C6">
        <w:rPr>
          <w:rFonts w:ascii="Times New Roman" w:hAnsi="Times New Roman" w:cs="Times New Roman"/>
          <w:sz w:val="24"/>
          <w:szCs w:val="24"/>
        </w:rPr>
        <w:t xml:space="preserve"> narrative here</w:t>
      </w:r>
      <w:r w:rsidR="00E60FF4" w:rsidRPr="005350C6">
        <w:rPr>
          <w:rFonts w:ascii="Times New Roman" w:hAnsi="Times New Roman" w:cs="Times New Roman"/>
          <w:sz w:val="24"/>
          <w:szCs w:val="24"/>
        </w:rPr>
        <w:t xml:space="preserve">.  See below for more detailed </w:t>
      </w:r>
      <w:proofErr w:type="gramStart"/>
      <w:r w:rsidR="00E60FF4" w:rsidRPr="005350C6">
        <w:rPr>
          <w:rFonts w:ascii="Times New Roman" w:hAnsi="Times New Roman" w:cs="Times New Roman"/>
          <w:sz w:val="24"/>
          <w:szCs w:val="24"/>
        </w:rPr>
        <w:t>guidelines.</w:t>
      </w:r>
      <w:r w:rsidR="00B13BA5" w:rsidRPr="005350C6">
        <w:rPr>
          <w:rFonts w:ascii="Times New Roman" w:hAnsi="Times New Roman" w:cs="Times New Roman"/>
          <w:sz w:val="24"/>
          <w:szCs w:val="24"/>
        </w:rPr>
        <w:t>*</w:t>
      </w:r>
      <w:proofErr w:type="gramEnd"/>
      <w:r w:rsidR="00B13BA5" w:rsidRPr="005350C6">
        <w:rPr>
          <w:rFonts w:ascii="Times New Roman" w:hAnsi="Times New Roman" w:cs="Times New Roman"/>
          <w:sz w:val="24"/>
          <w:szCs w:val="24"/>
        </w:rPr>
        <w:t>*</w:t>
      </w:r>
    </w:p>
    <w:p w14:paraId="0B32E6E3" w14:textId="6FD85073" w:rsidR="006031B6" w:rsidRPr="005350C6" w:rsidRDefault="006031B6" w:rsidP="006031B6">
      <w:pPr>
        <w:ind w:firstLine="720"/>
        <w:contextualSpacing/>
        <w:jc w:val="center"/>
        <w:rPr>
          <w:rFonts w:ascii="Times New Roman" w:hAnsi="Times New Roman" w:cs="Times New Roman"/>
          <w:sz w:val="24"/>
          <w:szCs w:val="24"/>
        </w:rPr>
      </w:pPr>
      <w:r w:rsidRPr="005350C6">
        <w:rPr>
          <w:rFonts w:ascii="Times New Roman" w:hAnsi="Times New Roman" w:cs="Times New Roman"/>
          <w:sz w:val="24"/>
          <w:szCs w:val="24"/>
        </w:rPr>
        <w:t>Title</w:t>
      </w:r>
      <w:r w:rsidR="00101372">
        <w:rPr>
          <w:rFonts w:ascii="Times New Roman" w:hAnsi="Times New Roman" w:cs="Times New Roman"/>
          <w:sz w:val="24"/>
          <w:szCs w:val="24"/>
        </w:rPr>
        <w:t>: Psychological Disorders in the Workplace</w:t>
      </w:r>
    </w:p>
    <w:p w14:paraId="3AD041AC" w14:textId="703BA323" w:rsidR="006031B6" w:rsidRPr="005350C6" w:rsidRDefault="006031B6" w:rsidP="006031B6">
      <w:pPr>
        <w:ind w:firstLine="720"/>
        <w:contextualSpacing/>
        <w:jc w:val="center"/>
        <w:rPr>
          <w:rFonts w:ascii="Times New Roman" w:hAnsi="Times New Roman" w:cs="Times New Roman"/>
          <w:sz w:val="24"/>
          <w:szCs w:val="24"/>
        </w:rPr>
      </w:pPr>
      <w:r w:rsidRPr="005350C6">
        <w:rPr>
          <w:rFonts w:ascii="Times New Roman" w:hAnsi="Times New Roman" w:cs="Times New Roman"/>
          <w:sz w:val="24"/>
          <w:szCs w:val="24"/>
        </w:rPr>
        <w:t>Name</w:t>
      </w:r>
      <w:r w:rsidR="00101372">
        <w:rPr>
          <w:rFonts w:ascii="Times New Roman" w:hAnsi="Times New Roman" w:cs="Times New Roman"/>
          <w:sz w:val="24"/>
          <w:szCs w:val="24"/>
        </w:rPr>
        <w:t>: Monique West</w:t>
      </w:r>
    </w:p>
    <w:p w14:paraId="62742798" w14:textId="77777777" w:rsidR="006031B6" w:rsidRPr="005350C6" w:rsidRDefault="006031B6" w:rsidP="006031B6">
      <w:pPr>
        <w:rPr>
          <w:rFonts w:ascii="Times New Roman" w:hAnsi="Times New Roman" w:cs="Times New Roman"/>
          <w:sz w:val="24"/>
          <w:szCs w:val="24"/>
          <w:u w:val="single"/>
        </w:rPr>
      </w:pPr>
      <w:r w:rsidRPr="005350C6">
        <w:rPr>
          <w:rFonts w:ascii="Times New Roman" w:hAnsi="Times New Roman" w:cs="Times New Roman"/>
          <w:sz w:val="24"/>
          <w:szCs w:val="24"/>
          <w:u w:val="single"/>
        </w:rPr>
        <w:t>Introduction</w:t>
      </w:r>
    </w:p>
    <w:p w14:paraId="1D1FD055" w14:textId="209EA6DF" w:rsidR="006031B6" w:rsidRPr="005350C6" w:rsidRDefault="00C55F45" w:rsidP="007B3015">
      <w:pPr>
        <w:ind w:left="720"/>
        <w:rPr>
          <w:rFonts w:ascii="Times New Roman" w:hAnsi="Times New Roman" w:cs="Times New Roman"/>
          <w:sz w:val="24"/>
          <w:szCs w:val="24"/>
        </w:rPr>
      </w:pPr>
      <w:r>
        <w:rPr>
          <w:rFonts w:ascii="Times New Roman" w:hAnsi="Times New Roman" w:cs="Times New Roman"/>
          <w:sz w:val="24"/>
          <w:szCs w:val="24"/>
        </w:rPr>
        <w:t>What are psychological disorders and how can they affect you in the workplace? Oftentimes individuals struggle through their day trying to stay focused on the task at hand and eventually they lose focus. As adults</w:t>
      </w:r>
      <w:r w:rsidR="00A84C93">
        <w:rPr>
          <w:rFonts w:ascii="Times New Roman" w:hAnsi="Times New Roman" w:cs="Times New Roman"/>
          <w:sz w:val="24"/>
          <w:szCs w:val="24"/>
        </w:rPr>
        <w:t>,</w:t>
      </w:r>
      <w:r>
        <w:rPr>
          <w:rFonts w:ascii="Times New Roman" w:hAnsi="Times New Roman" w:cs="Times New Roman"/>
          <w:sz w:val="24"/>
          <w:szCs w:val="24"/>
        </w:rPr>
        <w:t xml:space="preserve"> we me think we’re tired or </w:t>
      </w:r>
      <w:r w:rsidR="00603B9E">
        <w:rPr>
          <w:rFonts w:ascii="Times New Roman" w:hAnsi="Times New Roman" w:cs="Times New Roman"/>
          <w:sz w:val="24"/>
          <w:szCs w:val="24"/>
        </w:rPr>
        <w:t>a tragedy is w</w:t>
      </w:r>
      <w:r w:rsidR="00C818F1">
        <w:rPr>
          <w:rFonts w:ascii="Times New Roman" w:hAnsi="Times New Roman" w:cs="Times New Roman"/>
          <w:sz w:val="24"/>
          <w:szCs w:val="24"/>
        </w:rPr>
        <w:t>eigh</w:t>
      </w:r>
      <w:r w:rsidR="00603B9E">
        <w:rPr>
          <w:rFonts w:ascii="Times New Roman" w:hAnsi="Times New Roman" w:cs="Times New Roman"/>
          <w:sz w:val="24"/>
          <w:szCs w:val="24"/>
        </w:rPr>
        <w:t>ing us down and we’ll snap back sooner or later. In most instances when the same thing</w:t>
      </w:r>
      <w:r w:rsidR="00C818F1">
        <w:rPr>
          <w:rFonts w:ascii="Times New Roman" w:hAnsi="Times New Roman" w:cs="Times New Roman"/>
          <w:sz w:val="24"/>
          <w:szCs w:val="24"/>
        </w:rPr>
        <w:t>s</w:t>
      </w:r>
      <w:r w:rsidR="00603B9E">
        <w:rPr>
          <w:rFonts w:ascii="Times New Roman" w:hAnsi="Times New Roman" w:cs="Times New Roman"/>
          <w:sz w:val="24"/>
          <w:szCs w:val="24"/>
        </w:rPr>
        <w:t xml:space="preserve"> keep happening, it’s best to seek help and figure out what’s going on.</w:t>
      </w:r>
      <w:r w:rsidR="00C818F1">
        <w:rPr>
          <w:rFonts w:ascii="Times New Roman" w:hAnsi="Times New Roman" w:cs="Times New Roman"/>
          <w:sz w:val="24"/>
          <w:szCs w:val="24"/>
        </w:rPr>
        <w:t xml:space="preserve"> </w:t>
      </w:r>
      <w:r w:rsidR="00A84C93">
        <w:rPr>
          <w:rFonts w:ascii="Times New Roman" w:hAnsi="Times New Roman" w:cs="Times New Roman"/>
          <w:sz w:val="24"/>
          <w:szCs w:val="24"/>
        </w:rPr>
        <w:t>Approximately 5 percent of adults experience a mental illness in any one year.</w:t>
      </w:r>
      <w:r w:rsidR="007B3015">
        <w:rPr>
          <w:rFonts w:ascii="Times New Roman" w:hAnsi="Times New Roman" w:cs="Times New Roman"/>
          <w:sz w:val="24"/>
          <w:szCs w:val="24"/>
        </w:rPr>
        <w:t xml:space="preserve"> </w:t>
      </w:r>
      <w:r w:rsidR="00C818F1">
        <w:rPr>
          <w:rFonts w:ascii="Times New Roman" w:hAnsi="Times New Roman" w:cs="Times New Roman"/>
          <w:sz w:val="24"/>
          <w:szCs w:val="24"/>
        </w:rPr>
        <w:t>Psychologica</w:t>
      </w:r>
      <w:r w:rsidR="009D6534">
        <w:rPr>
          <w:rFonts w:ascii="Times New Roman" w:hAnsi="Times New Roman" w:cs="Times New Roman"/>
          <w:sz w:val="24"/>
          <w:szCs w:val="24"/>
        </w:rPr>
        <w:t>l</w:t>
      </w:r>
      <w:r w:rsidR="00C818F1">
        <w:rPr>
          <w:rFonts w:ascii="Times New Roman" w:hAnsi="Times New Roman" w:cs="Times New Roman"/>
          <w:sz w:val="24"/>
          <w:szCs w:val="24"/>
        </w:rPr>
        <w:t xml:space="preserve">/Mental disorders also known as mental illness is a wide range of </w:t>
      </w:r>
      <w:r w:rsidR="009D6534">
        <w:rPr>
          <w:rFonts w:ascii="Times New Roman" w:hAnsi="Times New Roman" w:cs="Times New Roman"/>
          <w:sz w:val="24"/>
          <w:szCs w:val="24"/>
        </w:rPr>
        <w:t xml:space="preserve">conditions that affect the mood, thinking, and behavior. </w:t>
      </w:r>
      <w:r w:rsidR="000A64A9">
        <w:rPr>
          <w:rFonts w:ascii="Times New Roman" w:hAnsi="Times New Roman" w:cs="Times New Roman"/>
          <w:sz w:val="24"/>
          <w:szCs w:val="24"/>
        </w:rPr>
        <w:t>Here you will find a breakdown of three psychological disorders which are major depression, obsessive compulsive</w:t>
      </w:r>
      <w:r w:rsidR="00A84C93">
        <w:rPr>
          <w:rFonts w:ascii="Times New Roman" w:hAnsi="Times New Roman" w:cs="Times New Roman"/>
          <w:sz w:val="24"/>
          <w:szCs w:val="24"/>
        </w:rPr>
        <w:t>, and suicide.</w:t>
      </w:r>
    </w:p>
    <w:p w14:paraId="688805BF" w14:textId="77777777" w:rsidR="006031B6" w:rsidRPr="005350C6" w:rsidRDefault="006031B6" w:rsidP="006031B6">
      <w:pPr>
        <w:rPr>
          <w:rFonts w:ascii="Times New Roman" w:hAnsi="Times New Roman" w:cs="Times New Roman"/>
          <w:sz w:val="24"/>
          <w:szCs w:val="24"/>
          <w:u w:val="single"/>
        </w:rPr>
      </w:pPr>
      <w:r w:rsidRPr="005350C6">
        <w:rPr>
          <w:rFonts w:ascii="Times New Roman" w:hAnsi="Times New Roman" w:cs="Times New Roman"/>
          <w:sz w:val="24"/>
          <w:szCs w:val="24"/>
          <w:u w:val="single"/>
        </w:rPr>
        <w:lastRenderedPageBreak/>
        <w:t>Body</w:t>
      </w:r>
    </w:p>
    <w:p w14:paraId="5F92CB73" w14:textId="2C22D31B" w:rsidR="006031B6" w:rsidRDefault="00E028EF" w:rsidP="008B092B">
      <w:pPr>
        <w:ind w:left="720"/>
        <w:rPr>
          <w:rFonts w:ascii="Times New Roman" w:hAnsi="Times New Roman" w:cs="Times New Roman"/>
          <w:sz w:val="24"/>
          <w:szCs w:val="24"/>
        </w:rPr>
      </w:pPr>
      <w:r>
        <w:rPr>
          <w:rFonts w:ascii="Times New Roman" w:hAnsi="Times New Roman" w:cs="Times New Roman"/>
          <w:sz w:val="24"/>
          <w:szCs w:val="24"/>
        </w:rPr>
        <w:t>Major depression</w:t>
      </w:r>
      <w:r w:rsidR="00042AAB">
        <w:rPr>
          <w:rFonts w:ascii="Times New Roman" w:hAnsi="Times New Roman" w:cs="Times New Roman"/>
          <w:sz w:val="24"/>
          <w:szCs w:val="24"/>
        </w:rPr>
        <w:t xml:space="preserve">, the most </w:t>
      </w:r>
      <w:r w:rsidR="00EA0156">
        <w:rPr>
          <w:rFonts w:ascii="Times New Roman" w:hAnsi="Times New Roman" w:cs="Times New Roman"/>
          <w:sz w:val="24"/>
          <w:szCs w:val="24"/>
        </w:rPr>
        <w:t xml:space="preserve">prominent symptom is a severe and persistent low mood, profound sadness, or a sense of despair. At times the mood appear as irritability and the individuals suffering from major depression may not be able to enjoy activities that are usually enjoyable. </w:t>
      </w:r>
      <w:r w:rsidR="00585436">
        <w:rPr>
          <w:rFonts w:ascii="Times New Roman" w:hAnsi="Times New Roman" w:cs="Times New Roman"/>
          <w:sz w:val="24"/>
          <w:szCs w:val="24"/>
        </w:rPr>
        <w:t>Depression episodes can be triggered by stressful life events, but not related to a specific event. Major depression can cause a problem in the workplace due to lack of interest in the job.</w:t>
      </w:r>
      <w:r w:rsidR="00F31CFE">
        <w:rPr>
          <w:rFonts w:ascii="Times New Roman" w:hAnsi="Times New Roman" w:cs="Times New Roman"/>
          <w:sz w:val="24"/>
          <w:szCs w:val="24"/>
        </w:rPr>
        <w:t xml:space="preserve"> Over 200 million days are missed from the workplace each year due to depression alone. </w:t>
      </w:r>
      <w:r w:rsidR="00CD2978">
        <w:rPr>
          <w:rFonts w:ascii="Times New Roman" w:hAnsi="Times New Roman" w:cs="Times New Roman"/>
          <w:sz w:val="24"/>
          <w:szCs w:val="24"/>
        </w:rPr>
        <w:t xml:space="preserve">High absenteeism and resultant loss productivity, employees battling depression usually report felling aimless, fatigued, restless, and experiencing low morale symptoms. When treating depression in the workplace, employees tend to hide their symptoms due to fear of losing their job. </w:t>
      </w:r>
      <w:r w:rsidR="00BC00BB">
        <w:rPr>
          <w:rFonts w:ascii="Times New Roman" w:hAnsi="Times New Roman" w:cs="Times New Roman"/>
          <w:sz w:val="24"/>
          <w:szCs w:val="24"/>
        </w:rPr>
        <w:t>(WebMD, 2015)</w:t>
      </w:r>
    </w:p>
    <w:p w14:paraId="6E178DEF" w14:textId="24E8D95C" w:rsidR="00AE38AB" w:rsidRDefault="006F6F2C" w:rsidP="00AE38AB">
      <w:pPr>
        <w:ind w:left="720"/>
        <w:rPr>
          <w:rFonts w:ascii="Times New Roman" w:hAnsi="Times New Roman" w:cs="Times New Roman"/>
          <w:color w:val="0D0D0D" w:themeColor="text1" w:themeTint="F2"/>
          <w:sz w:val="24"/>
          <w:szCs w:val="24"/>
        </w:rPr>
      </w:pPr>
      <w:r w:rsidRPr="00AE38AB">
        <w:rPr>
          <w:rFonts w:ascii="Times New Roman" w:hAnsi="Times New Roman" w:cs="Times New Roman"/>
          <w:color w:val="0D0D0D" w:themeColor="text1" w:themeTint="F2"/>
          <w:sz w:val="24"/>
          <w:szCs w:val="24"/>
        </w:rPr>
        <w:t>Obsessive Compulsive Disorder (OCD) often impacts a person’s ability to work and they experience in the workplace. OCD sufferers are highly intelligent and high functional and often referred to as High Functioning OCD.</w:t>
      </w:r>
      <w:r w:rsidR="00AE38AB" w:rsidRPr="00AE38AB">
        <w:rPr>
          <w:rFonts w:ascii="Times New Roman" w:hAnsi="Times New Roman" w:cs="Times New Roman"/>
          <w:color w:val="0D0D0D" w:themeColor="text1" w:themeTint="F2"/>
          <w:sz w:val="24"/>
          <w:szCs w:val="24"/>
        </w:rPr>
        <w:t xml:space="preserve"> OCD issues in the</w:t>
      </w:r>
      <w:r w:rsidR="00AE38AB">
        <w:rPr>
          <w:rFonts w:ascii="Times New Roman" w:hAnsi="Times New Roman" w:cs="Times New Roman"/>
          <w:color w:val="0D0D0D" w:themeColor="text1" w:themeTint="F2"/>
          <w:sz w:val="24"/>
          <w:szCs w:val="24"/>
        </w:rPr>
        <w:t xml:space="preserve"> </w:t>
      </w:r>
      <w:r w:rsidR="00AE38AB" w:rsidRPr="00AE38AB">
        <w:rPr>
          <w:rFonts w:ascii="Times New Roman" w:hAnsi="Times New Roman" w:cs="Times New Roman"/>
          <w:color w:val="0D0D0D" w:themeColor="text1" w:themeTint="F2"/>
          <w:sz w:val="24"/>
          <w:szCs w:val="24"/>
        </w:rPr>
        <w:t>workplace often look like:</w:t>
      </w:r>
      <w:r w:rsidR="00AE38AB">
        <w:rPr>
          <w:rFonts w:ascii="Times New Roman" w:hAnsi="Times New Roman" w:cs="Times New Roman"/>
          <w:color w:val="0D0D0D" w:themeColor="text1" w:themeTint="F2"/>
          <w:sz w:val="24"/>
          <w:szCs w:val="24"/>
        </w:rPr>
        <w:t xml:space="preserve"> </w:t>
      </w:r>
      <w:r w:rsidR="00AE38AB" w:rsidRPr="00AE38AB">
        <w:rPr>
          <w:rFonts w:ascii="Times New Roman" w:hAnsi="Times New Roman" w:cs="Times New Roman"/>
          <w:color w:val="0D0D0D" w:themeColor="text1" w:themeTint="F2"/>
          <w:sz w:val="24"/>
          <w:szCs w:val="24"/>
        </w:rPr>
        <w:t>It takes you longer to do your work because you’re obsessing over an intrusive thought.</w:t>
      </w:r>
      <w:r w:rsidR="00AE38AB">
        <w:rPr>
          <w:rFonts w:ascii="Times New Roman" w:hAnsi="Times New Roman" w:cs="Times New Roman"/>
          <w:color w:val="0D0D0D" w:themeColor="text1" w:themeTint="F2"/>
          <w:sz w:val="24"/>
          <w:szCs w:val="24"/>
        </w:rPr>
        <w:t xml:space="preserve"> </w:t>
      </w:r>
      <w:r w:rsidR="00AE38AB" w:rsidRPr="00AE38AB">
        <w:rPr>
          <w:rFonts w:ascii="Times New Roman" w:hAnsi="Times New Roman" w:cs="Times New Roman"/>
          <w:color w:val="0D0D0D" w:themeColor="text1" w:themeTint="F2"/>
          <w:sz w:val="24"/>
          <w:szCs w:val="24"/>
        </w:rPr>
        <w:t>You have difficulty concentrating.</w:t>
      </w:r>
      <w:r w:rsidR="00AE38AB">
        <w:rPr>
          <w:rFonts w:ascii="Times New Roman" w:hAnsi="Times New Roman" w:cs="Times New Roman"/>
          <w:color w:val="0D0D0D" w:themeColor="text1" w:themeTint="F2"/>
          <w:sz w:val="24"/>
          <w:szCs w:val="24"/>
        </w:rPr>
        <w:t xml:space="preserve"> </w:t>
      </w:r>
      <w:r w:rsidR="00AE38AB" w:rsidRPr="00AE38AB">
        <w:rPr>
          <w:rFonts w:ascii="Times New Roman" w:hAnsi="Times New Roman" w:cs="Times New Roman"/>
          <w:color w:val="0D0D0D" w:themeColor="text1" w:themeTint="F2"/>
          <w:sz w:val="24"/>
          <w:szCs w:val="24"/>
        </w:rPr>
        <w:t>You avoid certain people or tasks because they trigger negative thoughts.</w:t>
      </w:r>
      <w:r w:rsidR="00AE38AB">
        <w:rPr>
          <w:rFonts w:ascii="Times New Roman" w:hAnsi="Times New Roman" w:cs="Times New Roman"/>
          <w:color w:val="0D0D0D" w:themeColor="text1" w:themeTint="F2"/>
          <w:sz w:val="24"/>
          <w:szCs w:val="24"/>
        </w:rPr>
        <w:t xml:space="preserve"> </w:t>
      </w:r>
      <w:r w:rsidR="00AE38AB" w:rsidRPr="00AE38AB">
        <w:rPr>
          <w:rFonts w:ascii="Times New Roman" w:hAnsi="Times New Roman" w:cs="Times New Roman"/>
          <w:color w:val="0D0D0D" w:themeColor="text1" w:themeTint="F2"/>
          <w:sz w:val="24"/>
          <w:szCs w:val="24"/>
        </w:rPr>
        <w:t>You constantly worry about how coworkers perceive you and your behavior.</w:t>
      </w:r>
      <w:r w:rsidR="00AE38AB">
        <w:rPr>
          <w:rFonts w:ascii="Times New Roman" w:hAnsi="Times New Roman" w:cs="Times New Roman"/>
          <w:color w:val="0D0D0D" w:themeColor="text1" w:themeTint="F2"/>
          <w:sz w:val="24"/>
          <w:szCs w:val="24"/>
        </w:rPr>
        <w:t xml:space="preserve"> </w:t>
      </w:r>
      <w:r w:rsidR="00AE38AB" w:rsidRPr="00AE38AB">
        <w:rPr>
          <w:rFonts w:ascii="Times New Roman" w:hAnsi="Times New Roman" w:cs="Times New Roman"/>
          <w:color w:val="0D0D0D" w:themeColor="text1" w:themeTint="F2"/>
          <w:sz w:val="24"/>
          <w:szCs w:val="24"/>
        </w:rPr>
        <w:t>You avoid conference rooms and bathrooms because of contamination fears.</w:t>
      </w:r>
      <w:r w:rsidR="00AE38AB">
        <w:rPr>
          <w:rFonts w:ascii="Times New Roman" w:hAnsi="Times New Roman" w:cs="Times New Roman"/>
          <w:color w:val="0D0D0D" w:themeColor="text1" w:themeTint="F2"/>
          <w:sz w:val="24"/>
          <w:szCs w:val="24"/>
        </w:rPr>
        <w:t xml:space="preserve"> </w:t>
      </w:r>
      <w:r w:rsidR="00AE38AB" w:rsidRPr="00AE38AB">
        <w:rPr>
          <w:rFonts w:ascii="Times New Roman" w:hAnsi="Times New Roman" w:cs="Times New Roman"/>
          <w:color w:val="0D0D0D" w:themeColor="text1" w:themeTint="F2"/>
          <w:sz w:val="24"/>
          <w:szCs w:val="24"/>
        </w:rPr>
        <w:t>Sufferers can also face discrimination from bosses and coworkers if they speak out about their struggle with mental health.</w:t>
      </w:r>
      <w:r w:rsidR="00BC00BB">
        <w:rPr>
          <w:rFonts w:ascii="Times New Roman" w:hAnsi="Times New Roman" w:cs="Times New Roman"/>
          <w:color w:val="0D0D0D" w:themeColor="text1" w:themeTint="F2"/>
          <w:sz w:val="24"/>
          <w:szCs w:val="24"/>
        </w:rPr>
        <w:t xml:space="preserve"> (NAMI, 2021)</w:t>
      </w:r>
    </w:p>
    <w:p w14:paraId="73D96DBF" w14:textId="539BED30" w:rsidR="00F71842" w:rsidRPr="00F71842" w:rsidRDefault="005C5F36" w:rsidP="00F71842">
      <w:pPr>
        <w:ind w:left="720"/>
        <w:rPr>
          <w:rFonts w:ascii="Times New Roman" w:hAnsi="Times New Roman" w:cs="Times New Roman"/>
          <w:sz w:val="24"/>
          <w:szCs w:val="24"/>
        </w:rPr>
      </w:pPr>
      <w:r w:rsidRPr="00F71842">
        <w:rPr>
          <w:rFonts w:ascii="Times New Roman" w:hAnsi="Times New Roman" w:cs="Times New Roman"/>
          <w:sz w:val="24"/>
          <w:szCs w:val="24"/>
        </w:rPr>
        <w:t>Workplace suicides are unique among workplace fatalities because, unlike other workplace fatalities, they occur intentionally and are often prompted by a variety of causal factors and circumstances that are not always easy to determine. Determining whether suicides are workplace related can be difficult as well. For example, suicides by employees who work from home may be particularly challenging to classify. If the suicide occurred in the home office, the motive may be entirely unrelated to work.</w:t>
      </w:r>
      <w:r w:rsidR="00F71842" w:rsidRPr="00F71842">
        <w:rPr>
          <w:rFonts w:ascii="Times New Roman" w:hAnsi="Times New Roman" w:cs="Times New Roman"/>
          <w:sz w:val="24"/>
          <w:szCs w:val="24"/>
        </w:rPr>
        <w:t xml:space="preserve"> How to Intervene at the Workplace ask how he or she is doing, listen without judging, mention changes you have noticed in the person’s behavior and say that you are concerned about his or her emotional well-being, suggest that he or she talk with someone in the employee assistance program (EAP), the human resources department, or another mental health professional, offer to help arrange an appointment and go with the person, and continue to stay in contact with the person and pay attention to how he or she is doing.</w:t>
      </w:r>
      <w:r w:rsidR="00CD373A">
        <w:rPr>
          <w:rFonts w:ascii="Times New Roman" w:hAnsi="Times New Roman" w:cs="Times New Roman"/>
          <w:sz w:val="24"/>
          <w:szCs w:val="24"/>
        </w:rPr>
        <w:t xml:space="preserve"> (APA, 2012)</w:t>
      </w:r>
    </w:p>
    <w:p w14:paraId="7804D228" w14:textId="7754301E" w:rsidR="00DC1991" w:rsidRPr="005C5F36" w:rsidRDefault="00DC1991" w:rsidP="00AE38AB">
      <w:pPr>
        <w:ind w:left="720"/>
        <w:rPr>
          <w:rFonts w:ascii="Times New Roman" w:hAnsi="Times New Roman" w:cs="Times New Roman"/>
          <w:color w:val="0D0D0D" w:themeColor="text1" w:themeTint="F2"/>
          <w:sz w:val="24"/>
          <w:szCs w:val="24"/>
        </w:rPr>
      </w:pPr>
    </w:p>
    <w:p w14:paraId="3F535063" w14:textId="77777777" w:rsidR="00DC1991" w:rsidRPr="00AE38AB" w:rsidRDefault="00DC1991" w:rsidP="00AE38AB">
      <w:pPr>
        <w:ind w:left="720"/>
        <w:rPr>
          <w:rFonts w:ascii="Times New Roman" w:hAnsi="Times New Roman" w:cs="Times New Roman"/>
          <w:color w:val="0D0D0D" w:themeColor="text1" w:themeTint="F2"/>
          <w:sz w:val="24"/>
          <w:szCs w:val="24"/>
        </w:rPr>
      </w:pPr>
    </w:p>
    <w:p w14:paraId="1D93E3FB" w14:textId="0D74F9F9" w:rsidR="006031B6" w:rsidRPr="00E81777" w:rsidRDefault="006031B6" w:rsidP="00AE38AB">
      <w:pPr>
        <w:tabs>
          <w:tab w:val="left" w:pos="10515"/>
        </w:tabs>
        <w:rPr>
          <w:rFonts w:ascii="Times New Roman" w:hAnsi="Times New Roman" w:cs="Times New Roman"/>
          <w:sz w:val="24"/>
          <w:szCs w:val="24"/>
        </w:rPr>
      </w:pPr>
      <w:r w:rsidRPr="005350C6">
        <w:rPr>
          <w:rFonts w:ascii="Times New Roman" w:hAnsi="Times New Roman" w:cs="Times New Roman"/>
          <w:sz w:val="24"/>
          <w:szCs w:val="24"/>
          <w:u w:val="single"/>
        </w:rPr>
        <w:lastRenderedPageBreak/>
        <w:t>Conclusion</w:t>
      </w:r>
    </w:p>
    <w:p w14:paraId="4D9DC88F" w14:textId="1FE73E81" w:rsidR="006031B6" w:rsidRDefault="00F170F5" w:rsidP="00F170F5">
      <w:pPr>
        <w:ind w:left="720"/>
        <w:rPr>
          <w:rFonts w:ascii="Times New Roman" w:hAnsi="Times New Roman" w:cs="Times New Roman"/>
          <w:sz w:val="24"/>
          <w:szCs w:val="24"/>
        </w:rPr>
      </w:pPr>
      <w:r>
        <w:rPr>
          <w:rFonts w:ascii="Times New Roman" w:hAnsi="Times New Roman" w:cs="Times New Roman"/>
          <w:sz w:val="24"/>
          <w:szCs w:val="24"/>
        </w:rPr>
        <w:t>Psychological disorders affect individuals daily. Individuals are able to seek help to help with such disorders. Most companies may not provide assistance; however, they cannot fire an employee or not offer a promotion due to their disorder. The lack of interest in the work can cause your work to be delayed as well as cause a company to lose money. When you have an ongoing feeling of weakness, anxiety, suicide, depression, and/or OCD, don’t be afraid to let your boss know so you all can find some resources to help throughout your process.</w:t>
      </w:r>
    </w:p>
    <w:p w14:paraId="05559C34" w14:textId="4056395A" w:rsidR="00CD373A" w:rsidRDefault="00CD373A" w:rsidP="00F170F5">
      <w:pPr>
        <w:ind w:left="720"/>
        <w:rPr>
          <w:rFonts w:ascii="Times New Roman" w:hAnsi="Times New Roman" w:cs="Times New Roman"/>
          <w:sz w:val="24"/>
          <w:szCs w:val="24"/>
        </w:rPr>
      </w:pPr>
    </w:p>
    <w:p w14:paraId="46E30FF4" w14:textId="0FE7F0D0" w:rsidR="00CD373A" w:rsidRDefault="00CD373A" w:rsidP="00F170F5">
      <w:pPr>
        <w:ind w:left="720"/>
        <w:rPr>
          <w:rFonts w:ascii="Times New Roman" w:hAnsi="Times New Roman" w:cs="Times New Roman"/>
          <w:sz w:val="24"/>
          <w:szCs w:val="24"/>
        </w:rPr>
      </w:pPr>
    </w:p>
    <w:p w14:paraId="500E27FD" w14:textId="4A20F93D" w:rsidR="00CD373A" w:rsidRDefault="00CD373A" w:rsidP="00F170F5">
      <w:pPr>
        <w:ind w:left="720"/>
        <w:rPr>
          <w:rFonts w:ascii="Times New Roman" w:hAnsi="Times New Roman" w:cs="Times New Roman"/>
          <w:sz w:val="24"/>
          <w:szCs w:val="24"/>
        </w:rPr>
      </w:pPr>
    </w:p>
    <w:p w14:paraId="6E067B50" w14:textId="09B5AA52" w:rsidR="00CD373A" w:rsidRDefault="00CD373A" w:rsidP="00F170F5">
      <w:pPr>
        <w:ind w:left="720"/>
        <w:rPr>
          <w:rFonts w:ascii="Times New Roman" w:hAnsi="Times New Roman" w:cs="Times New Roman"/>
          <w:sz w:val="24"/>
          <w:szCs w:val="24"/>
        </w:rPr>
      </w:pPr>
    </w:p>
    <w:p w14:paraId="1953C1D1" w14:textId="3D3F20FA" w:rsidR="00CD373A" w:rsidRDefault="00CD373A" w:rsidP="00F170F5">
      <w:pPr>
        <w:ind w:left="720"/>
        <w:rPr>
          <w:rFonts w:ascii="Times New Roman" w:hAnsi="Times New Roman" w:cs="Times New Roman"/>
          <w:sz w:val="24"/>
          <w:szCs w:val="24"/>
        </w:rPr>
      </w:pPr>
    </w:p>
    <w:p w14:paraId="39E0FD8C" w14:textId="076BBED3" w:rsidR="00CD373A" w:rsidRDefault="00CD373A" w:rsidP="00F170F5">
      <w:pPr>
        <w:ind w:left="720"/>
        <w:rPr>
          <w:rFonts w:ascii="Times New Roman" w:hAnsi="Times New Roman" w:cs="Times New Roman"/>
          <w:sz w:val="24"/>
          <w:szCs w:val="24"/>
        </w:rPr>
      </w:pPr>
    </w:p>
    <w:p w14:paraId="4B846BC2" w14:textId="3226D9C7" w:rsidR="00CD373A" w:rsidRDefault="00CD373A" w:rsidP="00F170F5">
      <w:pPr>
        <w:ind w:left="720"/>
        <w:rPr>
          <w:rFonts w:ascii="Times New Roman" w:hAnsi="Times New Roman" w:cs="Times New Roman"/>
          <w:sz w:val="24"/>
          <w:szCs w:val="24"/>
        </w:rPr>
      </w:pPr>
    </w:p>
    <w:p w14:paraId="177D7B24" w14:textId="43E9D15F" w:rsidR="00CD373A" w:rsidRDefault="00CD373A" w:rsidP="00F170F5">
      <w:pPr>
        <w:ind w:left="720"/>
        <w:rPr>
          <w:rFonts w:ascii="Times New Roman" w:hAnsi="Times New Roman" w:cs="Times New Roman"/>
          <w:sz w:val="24"/>
          <w:szCs w:val="24"/>
        </w:rPr>
      </w:pPr>
    </w:p>
    <w:p w14:paraId="7C11F350" w14:textId="57B0410B" w:rsidR="00CD373A" w:rsidRDefault="00CD373A" w:rsidP="00F170F5">
      <w:pPr>
        <w:ind w:left="720"/>
        <w:rPr>
          <w:rFonts w:ascii="Times New Roman" w:hAnsi="Times New Roman" w:cs="Times New Roman"/>
          <w:sz w:val="24"/>
          <w:szCs w:val="24"/>
        </w:rPr>
      </w:pPr>
    </w:p>
    <w:p w14:paraId="1FBC1BF0" w14:textId="0E8890F8" w:rsidR="00CD373A" w:rsidRDefault="00CD373A" w:rsidP="00F170F5">
      <w:pPr>
        <w:ind w:left="720"/>
        <w:rPr>
          <w:rFonts w:ascii="Times New Roman" w:hAnsi="Times New Roman" w:cs="Times New Roman"/>
          <w:sz w:val="24"/>
          <w:szCs w:val="24"/>
        </w:rPr>
      </w:pPr>
    </w:p>
    <w:p w14:paraId="282E3836" w14:textId="102F395A" w:rsidR="00CD373A" w:rsidRDefault="00CD373A" w:rsidP="00F170F5">
      <w:pPr>
        <w:ind w:left="720"/>
        <w:rPr>
          <w:rFonts w:ascii="Times New Roman" w:hAnsi="Times New Roman" w:cs="Times New Roman"/>
          <w:sz w:val="24"/>
          <w:szCs w:val="24"/>
        </w:rPr>
      </w:pPr>
    </w:p>
    <w:p w14:paraId="7EB7DAFA" w14:textId="6E58AC3E" w:rsidR="00CD373A" w:rsidRDefault="00CD373A" w:rsidP="00F170F5">
      <w:pPr>
        <w:ind w:left="720"/>
        <w:rPr>
          <w:rFonts w:ascii="Times New Roman" w:hAnsi="Times New Roman" w:cs="Times New Roman"/>
          <w:sz w:val="24"/>
          <w:szCs w:val="24"/>
        </w:rPr>
      </w:pPr>
    </w:p>
    <w:p w14:paraId="5AD4B770" w14:textId="2D8E39B3" w:rsidR="00CD373A" w:rsidRDefault="00CD373A" w:rsidP="00F170F5">
      <w:pPr>
        <w:ind w:left="720"/>
        <w:rPr>
          <w:rFonts w:ascii="Times New Roman" w:hAnsi="Times New Roman" w:cs="Times New Roman"/>
          <w:sz w:val="24"/>
          <w:szCs w:val="24"/>
        </w:rPr>
      </w:pPr>
    </w:p>
    <w:p w14:paraId="44486517" w14:textId="285AEDC3" w:rsidR="00CD373A" w:rsidRDefault="00CD373A" w:rsidP="00F170F5">
      <w:pPr>
        <w:ind w:left="720"/>
        <w:rPr>
          <w:rFonts w:ascii="Times New Roman" w:hAnsi="Times New Roman" w:cs="Times New Roman"/>
          <w:sz w:val="24"/>
          <w:szCs w:val="24"/>
        </w:rPr>
      </w:pPr>
    </w:p>
    <w:p w14:paraId="3AB10A8A" w14:textId="34EE1345" w:rsidR="0054105F" w:rsidRDefault="00CD373A" w:rsidP="0054105F">
      <w:pPr>
        <w:ind w:left="720"/>
        <w:jc w:val="center"/>
        <w:rPr>
          <w:rFonts w:ascii="Times New Roman" w:hAnsi="Times New Roman" w:cs="Times New Roman"/>
          <w:b/>
          <w:bCs/>
          <w:sz w:val="24"/>
          <w:szCs w:val="24"/>
        </w:rPr>
      </w:pPr>
      <w:r>
        <w:rPr>
          <w:rFonts w:ascii="Times New Roman" w:hAnsi="Times New Roman" w:cs="Times New Roman"/>
          <w:b/>
          <w:bCs/>
          <w:sz w:val="24"/>
          <w:szCs w:val="24"/>
        </w:rPr>
        <w:lastRenderedPageBreak/>
        <w:t>References</w:t>
      </w:r>
    </w:p>
    <w:p w14:paraId="424861A7" w14:textId="2C660E51" w:rsidR="0054105F" w:rsidRDefault="0054105F" w:rsidP="0054105F">
      <w:pPr>
        <w:spacing w:after="0" w:line="240" w:lineRule="auto"/>
        <w:ind w:left="720" w:hanging="720"/>
        <w:rPr>
          <w:rFonts w:ascii="Times New Roman" w:hAnsi="Times New Roman" w:cs="Times New Roman"/>
          <w:sz w:val="24"/>
          <w:szCs w:val="24"/>
        </w:rPr>
      </w:pPr>
      <w:r w:rsidRPr="005350C6">
        <w:rPr>
          <w:rFonts w:ascii="Times New Roman" w:hAnsi="Times New Roman" w:cs="Times New Roman"/>
          <w:sz w:val="24"/>
          <w:szCs w:val="24"/>
        </w:rPr>
        <w:t>American Psychological Association (APA). (201</w:t>
      </w:r>
      <w:r>
        <w:rPr>
          <w:rFonts w:ascii="Times New Roman" w:hAnsi="Times New Roman" w:cs="Times New Roman"/>
          <w:sz w:val="24"/>
          <w:szCs w:val="24"/>
        </w:rPr>
        <w:t>2</w:t>
      </w:r>
      <w:r w:rsidRPr="005350C6">
        <w:rPr>
          <w:rFonts w:ascii="Times New Roman" w:hAnsi="Times New Roman" w:cs="Times New Roman"/>
          <w:sz w:val="24"/>
          <w:szCs w:val="24"/>
        </w:rPr>
        <w:t xml:space="preserve">). Psychology Topics. Retrieved from: </w:t>
      </w:r>
      <w:hyperlink r:id="rId8" w:history="1">
        <w:r w:rsidRPr="005350C6">
          <w:rPr>
            <w:rStyle w:val="Hyperlink"/>
            <w:rFonts w:ascii="Times New Roman" w:hAnsi="Times New Roman" w:cs="Times New Roman"/>
            <w:color w:val="auto"/>
            <w:sz w:val="24"/>
            <w:szCs w:val="24"/>
          </w:rPr>
          <w:t>http://www.apa.org/topics/index.aspx</w:t>
        </w:r>
      </w:hyperlink>
      <w:r w:rsidRPr="005350C6">
        <w:rPr>
          <w:rFonts w:ascii="Times New Roman" w:hAnsi="Times New Roman" w:cs="Times New Roman"/>
          <w:sz w:val="24"/>
          <w:szCs w:val="24"/>
        </w:rPr>
        <w:t xml:space="preserve"> </w:t>
      </w:r>
    </w:p>
    <w:p w14:paraId="62400181" w14:textId="77777777" w:rsidR="0054105F" w:rsidRDefault="0054105F" w:rsidP="0054105F">
      <w:pPr>
        <w:spacing w:after="0" w:line="240" w:lineRule="auto"/>
        <w:ind w:left="720" w:hanging="720"/>
        <w:rPr>
          <w:rFonts w:ascii="Times New Roman" w:hAnsi="Times New Roman" w:cs="Times New Roman"/>
          <w:sz w:val="24"/>
          <w:szCs w:val="24"/>
        </w:rPr>
      </w:pPr>
    </w:p>
    <w:p w14:paraId="074B5B9F" w14:textId="019F9E8C" w:rsidR="0054105F" w:rsidRDefault="0054105F" w:rsidP="00462D69">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National Alliance on Mental Illness (NAMI). (2021). Obsessive Compulsive Disorder. Retrieved from: </w:t>
      </w:r>
      <w:hyperlink r:id="rId9" w:history="1">
        <w:r w:rsidRPr="000525A6">
          <w:rPr>
            <w:rStyle w:val="Hyperlink"/>
            <w:rFonts w:ascii="Times New Roman" w:hAnsi="Times New Roman" w:cs="Times New Roman"/>
            <w:sz w:val="24"/>
            <w:szCs w:val="24"/>
          </w:rPr>
          <w:t>https://www.nami.org/About-Mental-Illness/Mental-Health-Conditions/Obsessive-compulsive-Disorder</w:t>
        </w:r>
      </w:hyperlink>
    </w:p>
    <w:p w14:paraId="639217B4" w14:textId="76A45318" w:rsidR="00462D69" w:rsidRDefault="00462D69" w:rsidP="00462D69">
      <w:pPr>
        <w:spacing w:after="0" w:line="240" w:lineRule="auto"/>
        <w:ind w:left="720" w:hanging="720"/>
        <w:rPr>
          <w:rFonts w:ascii="Times New Roman" w:hAnsi="Times New Roman" w:cs="Times New Roman"/>
          <w:sz w:val="24"/>
          <w:szCs w:val="24"/>
        </w:rPr>
      </w:pPr>
    </w:p>
    <w:p w14:paraId="1914AAF2" w14:textId="40108087" w:rsidR="00462D69" w:rsidRDefault="00462D69" w:rsidP="00462D69">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WebMD. (2015). Major Depression. Retrieved from: </w:t>
      </w:r>
      <w:hyperlink r:id="rId10" w:history="1">
        <w:r w:rsidRPr="000525A6">
          <w:rPr>
            <w:rStyle w:val="Hyperlink"/>
            <w:rFonts w:ascii="Times New Roman" w:hAnsi="Times New Roman" w:cs="Times New Roman"/>
            <w:sz w:val="24"/>
            <w:szCs w:val="24"/>
          </w:rPr>
          <w:t>https://www.webmd.com/depression/major-depression-clinical-depression-directory</w:t>
        </w:r>
      </w:hyperlink>
    </w:p>
    <w:p w14:paraId="51ED2718" w14:textId="77777777" w:rsidR="00462D69" w:rsidRPr="005350C6" w:rsidRDefault="00462D69" w:rsidP="00462D69">
      <w:pPr>
        <w:spacing w:after="0" w:line="240" w:lineRule="auto"/>
        <w:ind w:left="720" w:hanging="720"/>
        <w:rPr>
          <w:rFonts w:ascii="Times New Roman" w:hAnsi="Times New Roman" w:cs="Times New Roman"/>
          <w:sz w:val="24"/>
          <w:szCs w:val="24"/>
        </w:rPr>
      </w:pPr>
    </w:p>
    <w:p w14:paraId="6DD72333" w14:textId="77777777" w:rsidR="0054105F" w:rsidRPr="005350C6" w:rsidRDefault="0054105F" w:rsidP="0054105F">
      <w:pPr>
        <w:spacing w:after="0" w:line="240" w:lineRule="auto"/>
        <w:ind w:left="720" w:hanging="720"/>
        <w:rPr>
          <w:rFonts w:ascii="Times New Roman" w:hAnsi="Times New Roman" w:cs="Times New Roman"/>
          <w:sz w:val="24"/>
          <w:szCs w:val="24"/>
        </w:rPr>
      </w:pPr>
    </w:p>
    <w:p w14:paraId="0DBE55E3" w14:textId="77777777" w:rsidR="0054105F" w:rsidRPr="0054105F" w:rsidRDefault="0054105F" w:rsidP="0054105F">
      <w:pPr>
        <w:ind w:left="720"/>
        <w:rPr>
          <w:rFonts w:ascii="Times New Roman" w:hAnsi="Times New Roman" w:cs="Times New Roman"/>
          <w:sz w:val="24"/>
          <w:szCs w:val="24"/>
        </w:rPr>
      </w:pPr>
    </w:p>
    <w:p w14:paraId="2F89013D" w14:textId="77777777" w:rsidR="00CD373A" w:rsidRPr="00CD373A" w:rsidRDefault="00CD373A" w:rsidP="00CD373A">
      <w:pPr>
        <w:ind w:left="720"/>
        <w:rPr>
          <w:rFonts w:ascii="Times New Roman" w:hAnsi="Times New Roman" w:cs="Times New Roman"/>
          <w:sz w:val="24"/>
          <w:szCs w:val="24"/>
        </w:rPr>
      </w:pPr>
    </w:p>
    <w:sectPr w:rsidR="00CD373A" w:rsidRPr="00CD373A" w:rsidSect="00F12612">
      <w:headerReference w:type="default" r:id="rId11"/>
      <w:headerReference w:type="first" r:id="rId12"/>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CB8229" w14:textId="77777777" w:rsidR="00175010" w:rsidRDefault="00175010" w:rsidP="00F12612">
      <w:pPr>
        <w:spacing w:after="0" w:line="240" w:lineRule="auto"/>
      </w:pPr>
      <w:r>
        <w:separator/>
      </w:r>
    </w:p>
  </w:endnote>
  <w:endnote w:type="continuationSeparator" w:id="0">
    <w:p w14:paraId="4C17EA50" w14:textId="77777777" w:rsidR="00175010" w:rsidRDefault="00175010" w:rsidP="00F126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012CB1" w14:textId="77777777" w:rsidR="00175010" w:rsidRDefault="00175010" w:rsidP="00F12612">
      <w:pPr>
        <w:spacing w:after="0" w:line="240" w:lineRule="auto"/>
      </w:pPr>
      <w:r>
        <w:separator/>
      </w:r>
    </w:p>
  </w:footnote>
  <w:footnote w:type="continuationSeparator" w:id="0">
    <w:p w14:paraId="67082547" w14:textId="77777777" w:rsidR="00175010" w:rsidRDefault="00175010" w:rsidP="00F126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03131794"/>
      <w:docPartObj>
        <w:docPartGallery w:val="Page Numbers (Top of Page)"/>
        <w:docPartUnique/>
      </w:docPartObj>
    </w:sdtPr>
    <w:sdtEndPr>
      <w:rPr>
        <w:noProof/>
      </w:rPr>
    </w:sdtEndPr>
    <w:sdtContent>
      <w:p w14:paraId="6505BFE6" w14:textId="77777777" w:rsidR="00F12612" w:rsidRDefault="00C02FEC">
        <w:pPr>
          <w:pStyle w:val="Header"/>
          <w:jc w:val="right"/>
        </w:pPr>
        <w:r>
          <w:rPr>
            <w:rFonts w:ascii="Book Antiqua" w:hAnsi="Book Antiqua"/>
          </w:rPr>
          <w:t xml:space="preserve">PSYC120 – Portfolio Project Chart                                                                                                                                                                             </w:t>
        </w:r>
        <w:r w:rsidR="00F12612">
          <w:fldChar w:fldCharType="begin"/>
        </w:r>
        <w:r w:rsidR="00F12612">
          <w:instrText xml:space="preserve"> PAGE   \* MERGEFORMAT </w:instrText>
        </w:r>
        <w:r w:rsidR="00F12612">
          <w:fldChar w:fldCharType="separate"/>
        </w:r>
        <w:r w:rsidR="00350A9A">
          <w:rPr>
            <w:noProof/>
          </w:rPr>
          <w:t>2</w:t>
        </w:r>
        <w:r w:rsidR="00F12612">
          <w:rPr>
            <w:noProof/>
          </w:rPr>
          <w:fldChar w:fldCharType="end"/>
        </w:r>
      </w:p>
    </w:sdtContent>
  </w:sdt>
  <w:p w14:paraId="289FC63A" w14:textId="77777777" w:rsidR="00F12612" w:rsidRDefault="00F126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393327" w14:textId="77777777" w:rsidR="00F12612" w:rsidRDefault="00F12612" w:rsidP="00F12612">
    <w:pPr>
      <w:pStyle w:val="Header"/>
      <w:jc w:val="center"/>
    </w:pPr>
    <w:r w:rsidRPr="00F12612">
      <w:rPr>
        <w:noProof/>
      </w:rPr>
      <w:drawing>
        <wp:inline distT="0" distB="0" distL="0" distR="0" wp14:anchorId="5268563E" wp14:editId="07C15AE0">
          <wp:extent cx="3019425" cy="438150"/>
          <wp:effectExtent l="0" t="0" r="9525" b="0"/>
          <wp:docPr id="2" name="Picture 2" descr="O:\Academics\Instructional Technology\Graphics\iStock Photos\New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Academics\Instructional Technology\Graphics\iStock Photos\New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9425" cy="4381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E61135"/>
    <w:multiLevelType w:val="hybridMultilevel"/>
    <w:tmpl w:val="7A00D8DE"/>
    <w:lvl w:ilvl="0" w:tplc="66D0A88C">
      <w:start w:val="2"/>
      <w:numFmt w:val="bullet"/>
      <w:lvlText w:val="-"/>
      <w:lvlJc w:val="left"/>
      <w:pPr>
        <w:ind w:left="1080" w:hanging="360"/>
      </w:pPr>
      <w:rPr>
        <w:rFonts w:ascii="Book Antiqua" w:eastAsiaTheme="minorHAnsi" w:hAnsi="Book Antiqu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C7C69F7"/>
    <w:multiLevelType w:val="multilevel"/>
    <w:tmpl w:val="0400E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5A1386"/>
    <w:multiLevelType w:val="multilevel"/>
    <w:tmpl w:val="71F2E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8824A9"/>
    <w:multiLevelType w:val="multilevel"/>
    <w:tmpl w:val="4D763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7A54F36"/>
    <w:multiLevelType w:val="multilevel"/>
    <w:tmpl w:val="27DEE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A9B5015"/>
    <w:multiLevelType w:val="multilevel"/>
    <w:tmpl w:val="F0603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571B"/>
    <w:rsid w:val="00042AAB"/>
    <w:rsid w:val="00076B0C"/>
    <w:rsid w:val="000A64A9"/>
    <w:rsid w:val="000C0EE4"/>
    <w:rsid w:val="00101372"/>
    <w:rsid w:val="0016290D"/>
    <w:rsid w:val="00175010"/>
    <w:rsid w:val="0021647A"/>
    <w:rsid w:val="00236982"/>
    <w:rsid w:val="0024253D"/>
    <w:rsid w:val="0028185F"/>
    <w:rsid w:val="002F7C60"/>
    <w:rsid w:val="00350A9A"/>
    <w:rsid w:val="0036703C"/>
    <w:rsid w:val="00444857"/>
    <w:rsid w:val="00462D69"/>
    <w:rsid w:val="00475900"/>
    <w:rsid w:val="005307BD"/>
    <w:rsid w:val="005350C6"/>
    <w:rsid w:val="0054105F"/>
    <w:rsid w:val="005542D2"/>
    <w:rsid w:val="00585436"/>
    <w:rsid w:val="005C5F36"/>
    <w:rsid w:val="006031B6"/>
    <w:rsid w:val="00603B9E"/>
    <w:rsid w:val="006832E1"/>
    <w:rsid w:val="006C634F"/>
    <w:rsid w:val="006D35B9"/>
    <w:rsid w:val="006E46CA"/>
    <w:rsid w:val="006F6F2C"/>
    <w:rsid w:val="007363FB"/>
    <w:rsid w:val="007B3015"/>
    <w:rsid w:val="007E0157"/>
    <w:rsid w:val="00840B57"/>
    <w:rsid w:val="008B092B"/>
    <w:rsid w:val="009040D5"/>
    <w:rsid w:val="009D6534"/>
    <w:rsid w:val="009F029A"/>
    <w:rsid w:val="00A25BF7"/>
    <w:rsid w:val="00A610AA"/>
    <w:rsid w:val="00A6571B"/>
    <w:rsid w:val="00A84984"/>
    <w:rsid w:val="00A84C93"/>
    <w:rsid w:val="00AE38AB"/>
    <w:rsid w:val="00B13BA5"/>
    <w:rsid w:val="00B42DB5"/>
    <w:rsid w:val="00B859EB"/>
    <w:rsid w:val="00BC00BB"/>
    <w:rsid w:val="00BF1DBA"/>
    <w:rsid w:val="00BF3804"/>
    <w:rsid w:val="00BF42D4"/>
    <w:rsid w:val="00C02FEC"/>
    <w:rsid w:val="00C5083D"/>
    <w:rsid w:val="00C55F45"/>
    <w:rsid w:val="00C818F1"/>
    <w:rsid w:val="00CD2978"/>
    <w:rsid w:val="00CD373A"/>
    <w:rsid w:val="00CF3631"/>
    <w:rsid w:val="00D727FE"/>
    <w:rsid w:val="00DC1991"/>
    <w:rsid w:val="00E028EF"/>
    <w:rsid w:val="00E60FF4"/>
    <w:rsid w:val="00E81777"/>
    <w:rsid w:val="00EA0156"/>
    <w:rsid w:val="00ED4419"/>
    <w:rsid w:val="00F058CD"/>
    <w:rsid w:val="00F12612"/>
    <w:rsid w:val="00F170F5"/>
    <w:rsid w:val="00F31CFE"/>
    <w:rsid w:val="00F71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B13D4"/>
  <w15:docId w15:val="{3287FE22-5B87-4660-B690-851B4667D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71B"/>
    <w:pPr>
      <w:spacing w:after="200" w:line="276" w:lineRule="auto"/>
    </w:pPr>
  </w:style>
  <w:style w:type="paragraph" w:styleId="Heading2">
    <w:name w:val="heading 2"/>
    <w:basedOn w:val="Normal"/>
    <w:next w:val="Normal"/>
    <w:link w:val="Heading2Char"/>
    <w:uiPriority w:val="9"/>
    <w:unhideWhenUsed/>
    <w:qFormat/>
    <w:rsid w:val="00F1261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E38A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7184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57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13BA5"/>
    <w:rPr>
      <w:color w:val="0563C1" w:themeColor="hyperlink"/>
      <w:u w:val="single"/>
    </w:rPr>
  </w:style>
  <w:style w:type="paragraph" w:styleId="Header">
    <w:name w:val="header"/>
    <w:basedOn w:val="Normal"/>
    <w:link w:val="HeaderChar"/>
    <w:uiPriority w:val="99"/>
    <w:unhideWhenUsed/>
    <w:rsid w:val="00F126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2612"/>
  </w:style>
  <w:style w:type="paragraph" w:styleId="Footer">
    <w:name w:val="footer"/>
    <w:basedOn w:val="Normal"/>
    <w:link w:val="FooterChar"/>
    <w:uiPriority w:val="99"/>
    <w:unhideWhenUsed/>
    <w:rsid w:val="00F126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2612"/>
  </w:style>
  <w:style w:type="character" w:customStyle="1" w:styleId="Heading2Char">
    <w:name w:val="Heading 2 Char"/>
    <w:basedOn w:val="DefaultParagraphFont"/>
    <w:link w:val="Heading2"/>
    <w:uiPriority w:val="9"/>
    <w:rsid w:val="00F12612"/>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6031B6"/>
    <w:pPr>
      <w:spacing w:after="160" w:line="259" w:lineRule="auto"/>
      <w:ind w:left="720"/>
      <w:contextualSpacing/>
    </w:pPr>
  </w:style>
  <w:style w:type="paragraph" w:styleId="BalloonText">
    <w:name w:val="Balloon Text"/>
    <w:basedOn w:val="Normal"/>
    <w:link w:val="BalloonTextChar"/>
    <w:uiPriority w:val="99"/>
    <w:semiHidden/>
    <w:unhideWhenUsed/>
    <w:rsid w:val="009F02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29A"/>
    <w:rPr>
      <w:rFonts w:ascii="Tahoma" w:hAnsi="Tahoma" w:cs="Tahoma"/>
      <w:sz w:val="16"/>
      <w:szCs w:val="16"/>
    </w:rPr>
  </w:style>
  <w:style w:type="character" w:styleId="FollowedHyperlink">
    <w:name w:val="FollowedHyperlink"/>
    <w:basedOn w:val="DefaultParagraphFont"/>
    <w:uiPriority w:val="99"/>
    <w:semiHidden/>
    <w:unhideWhenUsed/>
    <w:rsid w:val="00C5083D"/>
    <w:rPr>
      <w:color w:val="954F72" w:themeColor="followedHyperlink"/>
      <w:u w:val="single"/>
    </w:rPr>
  </w:style>
  <w:style w:type="paragraph" w:styleId="NormalWeb">
    <w:name w:val="Normal (Web)"/>
    <w:basedOn w:val="Normal"/>
    <w:uiPriority w:val="99"/>
    <w:semiHidden/>
    <w:unhideWhenUsed/>
    <w:rsid w:val="00C508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rt0xe">
    <w:name w:val="trt0xe"/>
    <w:basedOn w:val="Normal"/>
    <w:rsid w:val="0023698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36982"/>
    <w:rPr>
      <w:b/>
      <w:bCs/>
    </w:rPr>
  </w:style>
  <w:style w:type="paragraph" w:customStyle="1" w:styleId="generic-container">
    <w:name w:val="generic-container"/>
    <w:basedOn w:val="Normal"/>
    <w:rsid w:val="002369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pfdse">
    <w:name w:val="jpfdse"/>
    <w:basedOn w:val="DefaultParagraphFont"/>
    <w:rsid w:val="005350C6"/>
  </w:style>
  <w:style w:type="character" w:customStyle="1" w:styleId="Heading3Char">
    <w:name w:val="Heading 3 Char"/>
    <w:basedOn w:val="DefaultParagraphFont"/>
    <w:link w:val="Heading3"/>
    <w:uiPriority w:val="9"/>
    <w:semiHidden/>
    <w:rsid w:val="00AE38AB"/>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F71842"/>
    <w:rPr>
      <w:rFonts w:asciiTheme="majorHAnsi" w:eastAsiaTheme="majorEastAsia" w:hAnsiTheme="majorHAnsi" w:cstheme="majorBidi"/>
      <w:i/>
      <w:iCs/>
      <w:color w:val="2E74B5" w:themeColor="accent1" w:themeShade="BF"/>
    </w:rPr>
  </w:style>
  <w:style w:type="character" w:styleId="UnresolvedMention">
    <w:name w:val="Unresolved Mention"/>
    <w:basedOn w:val="DefaultParagraphFont"/>
    <w:uiPriority w:val="99"/>
    <w:semiHidden/>
    <w:unhideWhenUsed/>
    <w:rsid w:val="005410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806967">
      <w:bodyDiv w:val="1"/>
      <w:marLeft w:val="0"/>
      <w:marRight w:val="0"/>
      <w:marTop w:val="0"/>
      <w:marBottom w:val="0"/>
      <w:divBdr>
        <w:top w:val="none" w:sz="0" w:space="0" w:color="auto"/>
        <w:left w:val="none" w:sz="0" w:space="0" w:color="auto"/>
        <w:bottom w:val="none" w:sz="0" w:space="0" w:color="auto"/>
        <w:right w:val="none" w:sz="0" w:space="0" w:color="auto"/>
      </w:divBdr>
    </w:div>
    <w:div w:id="426003515">
      <w:bodyDiv w:val="1"/>
      <w:marLeft w:val="0"/>
      <w:marRight w:val="0"/>
      <w:marTop w:val="0"/>
      <w:marBottom w:val="0"/>
      <w:divBdr>
        <w:top w:val="none" w:sz="0" w:space="0" w:color="auto"/>
        <w:left w:val="none" w:sz="0" w:space="0" w:color="auto"/>
        <w:bottom w:val="none" w:sz="0" w:space="0" w:color="auto"/>
        <w:right w:val="none" w:sz="0" w:space="0" w:color="auto"/>
      </w:divBdr>
    </w:div>
    <w:div w:id="964777808">
      <w:bodyDiv w:val="1"/>
      <w:marLeft w:val="0"/>
      <w:marRight w:val="0"/>
      <w:marTop w:val="0"/>
      <w:marBottom w:val="0"/>
      <w:divBdr>
        <w:top w:val="none" w:sz="0" w:space="0" w:color="auto"/>
        <w:left w:val="none" w:sz="0" w:space="0" w:color="auto"/>
        <w:bottom w:val="none" w:sz="0" w:space="0" w:color="auto"/>
        <w:right w:val="none" w:sz="0" w:space="0" w:color="auto"/>
      </w:divBdr>
    </w:div>
    <w:div w:id="1144158753">
      <w:bodyDiv w:val="1"/>
      <w:marLeft w:val="0"/>
      <w:marRight w:val="0"/>
      <w:marTop w:val="0"/>
      <w:marBottom w:val="0"/>
      <w:divBdr>
        <w:top w:val="none" w:sz="0" w:space="0" w:color="auto"/>
        <w:left w:val="none" w:sz="0" w:space="0" w:color="auto"/>
        <w:bottom w:val="none" w:sz="0" w:space="0" w:color="auto"/>
        <w:right w:val="none" w:sz="0" w:space="0" w:color="auto"/>
      </w:divBdr>
    </w:div>
    <w:div w:id="161162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pa.org/topics/index.asp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pa.org/topics/index.aspx"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webmd.com/depression/major-depression-clinical-depression-directory" TargetMode="External"/><Relationship Id="rId4" Type="http://schemas.openxmlformats.org/officeDocument/2006/relationships/webSettings" Target="webSettings.xml"/><Relationship Id="rId9" Type="http://schemas.openxmlformats.org/officeDocument/2006/relationships/hyperlink" Target="https://www.nami.org/About-Mental-Illness/Mental-Health-Conditions/Obsessive-compulsive-Disorder"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1451</Words>
  <Characters>8271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Nusstein, Jennifer L</dc:creator>
  <cp:lastModifiedBy>cd.west.monique</cp:lastModifiedBy>
  <cp:revision>2</cp:revision>
  <dcterms:created xsi:type="dcterms:W3CDTF">2021-03-01T23:19:00Z</dcterms:created>
  <dcterms:modified xsi:type="dcterms:W3CDTF">2021-03-01T23:19:00Z</dcterms:modified>
</cp:coreProperties>
</file>