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C39746" w14:textId="0235987E" w:rsidR="00C5120B" w:rsidRDefault="00C5120B" w:rsidP="00230AD7">
      <w:pPr>
        <w:jc w:val="center"/>
        <w:rPr>
          <w:rFonts w:ascii="Times New Roman" w:hAnsi="Times New Roman" w:cs="Times New Roman"/>
          <w:sz w:val="24"/>
          <w:szCs w:val="24"/>
        </w:rPr>
      </w:pPr>
    </w:p>
    <w:p w14:paraId="5D27C036" w14:textId="5905B86D" w:rsidR="005F66F9" w:rsidRDefault="005F66F9" w:rsidP="00230AD7">
      <w:pPr>
        <w:jc w:val="center"/>
        <w:rPr>
          <w:rFonts w:ascii="Times New Roman" w:hAnsi="Times New Roman" w:cs="Times New Roman"/>
          <w:sz w:val="24"/>
          <w:szCs w:val="24"/>
        </w:rPr>
      </w:pPr>
    </w:p>
    <w:p w14:paraId="4B811227" w14:textId="31A232DE" w:rsidR="005F66F9" w:rsidRDefault="005F66F9" w:rsidP="00230AD7">
      <w:pPr>
        <w:jc w:val="center"/>
        <w:rPr>
          <w:rFonts w:ascii="Times New Roman" w:hAnsi="Times New Roman" w:cs="Times New Roman"/>
          <w:sz w:val="24"/>
          <w:szCs w:val="24"/>
        </w:rPr>
      </w:pPr>
    </w:p>
    <w:p w14:paraId="36863A2D" w14:textId="5672ADC8" w:rsidR="005F66F9" w:rsidRDefault="005F66F9" w:rsidP="00230AD7">
      <w:pPr>
        <w:jc w:val="center"/>
        <w:rPr>
          <w:rFonts w:ascii="Times New Roman" w:hAnsi="Times New Roman" w:cs="Times New Roman"/>
          <w:sz w:val="24"/>
          <w:szCs w:val="24"/>
        </w:rPr>
      </w:pPr>
    </w:p>
    <w:p w14:paraId="0881BEE8" w14:textId="77777777" w:rsidR="005F66F9" w:rsidRDefault="005F66F9" w:rsidP="00230AD7">
      <w:pPr>
        <w:jc w:val="center"/>
        <w:rPr>
          <w:rFonts w:ascii="Times New Roman" w:hAnsi="Times New Roman" w:cs="Times New Roman"/>
          <w:sz w:val="24"/>
          <w:szCs w:val="24"/>
        </w:rPr>
      </w:pPr>
    </w:p>
    <w:p w14:paraId="5A6BF2CF" w14:textId="7A4EDA45" w:rsidR="00230AD7" w:rsidRDefault="00230AD7" w:rsidP="00230AD7">
      <w:pPr>
        <w:jc w:val="center"/>
        <w:rPr>
          <w:rFonts w:ascii="Times New Roman" w:hAnsi="Times New Roman" w:cs="Times New Roman"/>
          <w:sz w:val="24"/>
          <w:szCs w:val="24"/>
        </w:rPr>
      </w:pPr>
    </w:p>
    <w:p w14:paraId="3E18788F" w14:textId="50D64D15" w:rsidR="00230AD7" w:rsidRDefault="00C067ED" w:rsidP="005F66F9">
      <w:pPr>
        <w:spacing w:line="480" w:lineRule="auto"/>
        <w:jc w:val="center"/>
        <w:rPr>
          <w:rFonts w:ascii="Times New Roman" w:hAnsi="Times New Roman" w:cs="Times New Roman"/>
          <w:sz w:val="24"/>
          <w:szCs w:val="24"/>
        </w:rPr>
      </w:pPr>
      <w:r w:rsidRPr="00C067ED">
        <w:rPr>
          <w:rFonts w:ascii="Times New Roman" w:hAnsi="Times New Roman" w:cs="Times New Roman"/>
          <w:sz w:val="24"/>
          <w:szCs w:val="24"/>
        </w:rPr>
        <w:t>Portfolio Project</w:t>
      </w:r>
      <w:r w:rsidR="005F66F9">
        <w:rPr>
          <w:rFonts w:ascii="Times New Roman" w:hAnsi="Times New Roman" w:cs="Times New Roman"/>
          <w:sz w:val="24"/>
          <w:szCs w:val="24"/>
        </w:rPr>
        <w:t xml:space="preserve"> Final Paper</w:t>
      </w:r>
      <w:r w:rsidR="00815637">
        <w:rPr>
          <w:rFonts w:ascii="Times New Roman" w:hAnsi="Times New Roman" w:cs="Times New Roman"/>
          <w:sz w:val="24"/>
          <w:szCs w:val="24"/>
        </w:rPr>
        <w:t>:</w:t>
      </w:r>
      <w:r w:rsidRPr="00C067ED">
        <w:rPr>
          <w:rFonts w:ascii="Times New Roman" w:hAnsi="Times New Roman" w:cs="Times New Roman"/>
          <w:sz w:val="24"/>
          <w:szCs w:val="24"/>
        </w:rPr>
        <w:t xml:space="preserve"> Affirming a Disjunct Fallacy</w:t>
      </w:r>
    </w:p>
    <w:p w14:paraId="4E6A5FF2" w14:textId="7C314CA6" w:rsidR="00C067ED" w:rsidRDefault="00284B87" w:rsidP="005F66F9">
      <w:pPr>
        <w:spacing w:line="480" w:lineRule="auto"/>
        <w:jc w:val="center"/>
        <w:rPr>
          <w:rFonts w:ascii="Times New Roman" w:hAnsi="Times New Roman" w:cs="Times New Roman"/>
          <w:sz w:val="24"/>
          <w:szCs w:val="24"/>
        </w:rPr>
      </w:pPr>
      <w:r>
        <w:rPr>
          <w:rFonts w:ascii="Times New Roman" w:hAnsi="Times New Roman" w:cs="Times New Roman"/>
          <w:sz w:val="24"/>
          <w:szCs w:val="24"/>
        </w:rPr>
        <w:t>Sherry Hicks</w:t>
      </w:r>
    </w:p>
    <w:p w14:paraId="0A5675D8" w14:textId="6D506AA0" w:rsidR="00284B87" w:rsidRDefault="004E16F5" w:rsidP="005F66F9">
      <w:pPr>
        <w:spacing w:line="480" w:lineRule="auto"/>
        <w:jc w:val="center"/>
        <w:rPr>
          <w:rFonts w:ascii="Times New Roman" w:hAnsi="Times New Roman" w:cs="Times New Roman"/>
          <w:sz w:val="24"/>
          <w:szCs w:val="24"/>
        </w:rPr>
      </w:pPr>
      <w:r>
        <w:rPr>
          <w:rFonts w:ascii="Times New Roman" w:hAnsi="Times New Roman" w:cs="Times New Roman"/>
          <w:sz w:val="24"/>
          <w:szCs w:val="24"/>
        </w:rPr>
        <w:t>PHIL 310 Logic &amp; Reasoning</w:t>
      </w:r>
    </w:p>
    <w:p w14:paraId="41176BEB" w14:textId="2D561A9B" w:rsidR="004E16F5" w:rsidRDefault="004E16F5" w:rsidP="005F66F9">
      <w:pPr>
        <w:spacing w:line="480" w:lineRule="auto"/>
        <w:jc w:val="center"/>
        <w:rPr>
          <w:rFonts w:ascii="Times New Roman" w:hAnsi="Times New Roman" w:cs="Times New Roman"/>
          <w:sz w:val="24"/>
          <w:szCs w:val="24"/>
        </w:rPr>
      </w:pPr>
      <w:r>
        <w:rPr>
          <w:rFonts w:ascii="Times New Roman" w:hAnsi="Times New Roman" w:cs="Times New Roman"/>
          <w:sz w:val="24"/>
          <w:szCs w:val="24"/>
        </w:rPr>
        <w:t>Bryant &amp; Stratton College</w:t>
      </w:r>
    </w:p>
    <w:p w14:paraId="5B47791C" w14:textId="233F9569" w:rsidR="004E16F5" w:rsidRDefault="004E16F5" w:rsidP="005F66F9">
      <w:pPr>
        <w:spacing w:line="480" w:lineRule="auto"/>
        <w:jc w:val="center"/>
        <w:rPr>
          <w:rFonts w:ascii="Times New Roman" w:hAnsi="Times New Roman" w:cs="Times New Roman"/>
          <w:sz w:val="24"/>
          <w:szCs w:val="24"/>
        </w:rPr>
      </w:pPr>
      <w:r>
        <w:rPr>
          <w:rFonts w:ascii="Times New Roman" w:hAnsi="Times New Roman" w:cs="Times New Roman"/>
          <w:sz w:val="24"/>
          <w:szCs w:val="24"/>
        </w:rPr>
        <w:t>Professor Simon</w:t>
      </w:r>
    </w:p>
    <w:p w14:paraId="5953987D" w14:textId="5A21B96E" w:rsidR="005F66F9" w:rsidRDefault="005F66F9" w:rsidP="005F66F9">
      <w:pPr>
        <w:spacing w:line="480" w:lineRule="auto"/>
        <w:jc w:val="center"/>
        <w:rPr>
          <w:rFonts w:ascii="Times New Roman" w:hAnsi="Times New Roman" w:cs="Times New Roman"/>
          <w:sz w:val="24"/>
          <w:szCs w:val="24"/>
        </w:rPr>
      </w:pPr>
      <w:r>
        <w:rPr>
          <w:rFonts w:ascii="Times New Roman" w:hAnsi="Times New Roman" w:cs="Times New Roman"/>
          <w:sz w:val="24"/>
          <w:szCs w:val="24"/>
        </w:rPr>
        <w:t>November 23, 2020</w:t>
      </w:r>
    </w:p>
    <w:p w14:paraId="5AD39630" w14:textId="48581085" w:rsidR="005F66F9" w:rsidRDefault="005F66F9" w:rsidP="00C067ED">
      <w:pPr>
        <w:spacing w:line="480" w:lineRule="auto"/>
        <w:jc w:val="center"/>
        <w:rPr>
          <w:rFonts w:ascii="Times New Roman" w:hAnsi="Times New Roman" w:cs="Times New Roman"/>
          <w:sz w:val="24"/>
          <w:szCs w:val="24"/>
        </w:rPr>
      </w:pPr>
    </w:p>
    <w:p w14:paraId="757E9BC0" w14:textId="152A0200" w:rsidR="00815637" w:rsidRDefault="00815637" w:rsidP="00C067ED">
      <w:pPr>
        <w:spacing w:line="480" w:lineRule="auto"/>
        <w:jc w:val="center"/>
        <w:rPr>
          <w:rFonts w:ascii="Times New Roman" w:hAnsi="Times New Roman" w:cs="Times New Roman"/>
          <w:sz w:val="24"/>
          <w:szCs w:val="24"/>
        </w:rPr>
      </w:pPr>
    </w:p>
    <w:p w14:paraId="079B672F" w14:textId="6FD23DDA" w:rsidR="00815637" w:rsidRDefault="00815637" w:rsidP="00C067ED">
      <w:pPr>
        <w:spacing w:line="480" w:lineRule="auto"/>
        <w:jc w:val="center"/>
        <w:rPr>
          <w:rFonts w:ascii="Times New Roman" w:hAnsi="Times New Roman" w:cs="Times New Roman"/>
          <w:sz w:val="24"/>
          <w:szCs w:val="24"/>
        </w:rPr>
      </w:pPr>
    </w:p>
    <w:p w14:paraId="6F9BD4D8" w14:textId="48415E06" w:rsidR="00815637" w:rsidRDefault="00815637" w:rsidP="00C067ED">
      <w:pPr>
        <w:spacing w:line="480" w:lineRule="auto"/>
        <w:jc w:val="center"/>
        <w:rPr>
          <w:rFonts w:ascii="Times New Roman" w:hAnsi="Times New Roman" w:cs="Times New Roman"/>
          <w:sz w:val="24"/>
          <w:szCs w:val="24"/>
        </w:rPr>
      </w:pPr>
    </w:p>
    <w:p w14:paraId="0EC0FA41" w14:textId="1C4D3C93" w:rsidR="00815637" w:rsidRDefault="00815637" w:rsidP="00C067ED">
      <w:pPr>
        <w:spacing w:line="480" w:lineRule="auto"/>
        <w:jc w:val="center"/>
        <w:rPr>
          <w:rFonts w:ascii="Times New Roman" w:hAnsi="Times New Roman" w:cs="Times New Roman"/>
          <w:sz w:val="24"/>
          <w:szCs w:val="24"/>
        </w:rPr>
      </w:pPr>
    </w:p>
    <w:p w14:paraId="5A198647" w14:textId="20413872" w:rsidR="00815637" w:rsidRDefault="00815637" w:rsidP="00C067ED">
      <w:pPr>
        <w:spacing w:line="480" w:lineRule="auto"/>
        <w:jc w:val="center"/>
        <w:rPr>
          <w:rFonts w:ascii="Times New Roman" w:hAnsi="Times New Roman" w:cs="Times New Roman"/>
          <w:sz w:val="24"/>
          <w:szCs w:val="24"/>
        </w:rPr>
      </w:pPr>
    </w:p>
    <w:p w14:paraId="011F416A" w14:textId="271D2460" w:rsidR="00815637" w:rsidRDefault="00815637" w:rsidP="00C067ED">
      <w:pPr>
        <w:spacing w:line="480" w:lineRule="auto"/>
        <w:jc w:val="center"/>
        <w:rPr>
          <w:rFonts w:ascii="Times New Roman" w:hAnsi="Times New Roman" w:cs="Times New Roman"/>
          <w:sz w:val="24"/>
          <w:szCs w:val="24"/>
        </w:rPr>
      </w:pPr>
    </w:p>
    <w:p w14:paraId="24093871" w14:textId="10C7038F" w:rsidR="00815637" w:rsidRDefault="00815637" w:rsidP="00C067ED">
      <w:pPr>
        <w:spacing w:line="480" w:lineRule="auto"/>
        <w:jc w:val="center"/>
        <w:rPr>
          <w:rFonts w:ascii="Times New Roman" w:hAnsi="Times New Roman" w:cs="Times New Roman"/>
          <w:sz w:val="24"/>
          <w:szCs w:val="24"/>
        </w:rPr>
      </w:pPr>
    </w:p>
    <w:p w14:paraId="3DE03F22" w14:textId="5EE2C3B1" w:rsidR="00815637" w:rsidRDefault="00815637" w:rsidP="00C067ED">
      <w:pPr>
        <w:spacing w:line="480" w:lineRule="auto"/>
        <w:jc w:val="center"/>
        <w:rPr>
          <w:rFonts w:ascii="Times New Roman" w:hAnsi="Times New Roman" w:cs="Times New Roman"/>
          <w:sz w:val="24"/>
          <w:szCs w:val="24"/>
        </w:rPr>
      </w:pPr>
    </w:p>
    <w:p w14:paraId="3C7A58A2" w14:textId="680B81B3" w:rsidR="00815637" w:rsidRPr="00BD650F" w:rsidRDefault="00BD650F" w:rsidP="00C067ED">
      <w:pPr>
        <w:spacing w:line="480" w:lineRule="auto"/>
        <w:jc w:val="center"/>
        <w:rPr>
          <w:rFonts w:ascii="Times New Roman" w:hAnsi="Times New Roman" w:cs="Times New Roman"/>
          <w:b/>
          <w:bCs/>
          <w:i/>
          <w:iCs/>
          <w:sz w:val="28"/>
          <w:szCs w:val="28"/>
          <w:u w:val="single"/>
        </w:rPr>
      </w:pPr>
      <w:r w:rsidRPr="00BD650F">
        <w:rPr>
          <w:rFonts w:ascii="Times New Roman" w:hAnsi="Times New Roman" w:cs="Times New Roman"/>
          <w:b/>
          <w:bCs/>
          <w:i/>
          <w:iCs/>
          <w:sz w:val="28"/>
          <w:szCs w:val="28"/>
          <w:u w:val="single"/>
        </w:rPr>
        <w:t>Abstract</w:t>
      </w:r>
    </w:p>
    <w:p w14:paraId="714E5143" w14:textId="204282EE" w:rsidR="00815637" w:rsidRDefault="00815637" w:rsidP="008F45B3">
      <w:pPr>
        <w:spacing w:line="480" w:lineRule="auto"/>
        <w:rPr>
          <w:rFonts w:ascii="Times New Roman" w:hAnsi="Times New Roman" w:cs="Times New Roman"/>
          <w:sz w:val="24"/>
          <w:szCs w:val="24"/>
        </w:rPr>
      </w:pPr>
    </w:p>
    <w:p w14:paraId="32A5A041" w14:textId="1701B582" w:rsidR="008F45B3" w:rsidRDefault="008F45B3" w:rsidP="008F45B3">
      <w:pPr>
        <w:spacing w:line="480" w:lineRule="auto"/>
        <w:rPr>
          <w:rFonts w:ascii="Times New Roman" w:hAnsi="Times New Roman" w:cs="Times New Roman"/>
          <w:sz w:val="24"/>
          <w:szCs w:val="24"/>
        </w:rPr>
      </w:pPr>
    </w:p>
    <w:p w14:paraId="379CF22D" w14:textId="5A8C2247" w:rsidR="008F45B3" w:rsidRDefault="005E2724" w:rsidP="008F45B3">
      <w:pPr>
        <w:spacing w:line="480" w:lineRule="auto"/>
        <w:rPr>
          <w:rFonts w:ascii="Times New Roman" w:hAnsi="Times New Roman" w:cs="Times New Roman"/>
          <w:sz w:val="24"/>
          <w:szCs w:val="24"/>
        </w:rPr>
      </w:pPr>
      <w:r>
        <w:rPr>
          <w:rFonts w:ascii="Times New Roman" w:hAnsi="Times New Roman" w:cs="Times New Roman"/>
          <w:sz w:val="24"/>
          <w:szCs w:val="24"/>
        </w:rPr>
        <w:t xml:space="preserve">This </w:t>
      </w:r>
      <w:r w:rsidR="0047689E">
        <w:rPr>
          <w:rFonts w:ascii="Times New Roman" w:hAnsi="Times New Roman" w:cs="Times New Roman"/>
          <w:sz w:val="24"/>
          <w:szCs w:val="24"/>
        </w:rPr>
        <w:t>portfolio project final paper is about</w:t>
      </w:r>
      <w:r w:rsidR="00553A0E">
        <w:rPr>
          <w:rFonts w:ascii="Times New Roman" w:hAnsi="Times New Roman" w:cs="Times New Roman"/>
          <w:sz w:val="24"/>
          <w:szCs w:val="24"/>
        </w:rPr>
        <w:t xml:space="preserve"> Affirming a disjunct</w:t>
      </w:r>
      <w:r w:rsidR="00AB664B">
        <w:rPr>
          <w:rFonts w:ascii="Times New Roman" w:hAnsi="Times New Roman" w:cs="Times New Roman"/>
          <w:sz w:val="24"/>
          <w:szCs w:val="24"/>
        </w:rPr>
        <w:t xml:space="preserve"> which is </w:t>
      </w:r>
      <w:r w:rsidR="0047689E">
        <w:rPr>
          <w:rFonts w:ascii="Times New Roman" w:hAnsi="Times New Roman" w:cs="Times New Roman"/>
          <w:sz w:val="24"/>
          <w:szCs w:val="24"/>
        </w:rPr>
        <w:t>an informal fallacy</w:t>
      </w:r>
      <w:r w:rsidR="00326281">
        <w:rPr>
          <w:rFonts w:ascii="Times New Roman" w:hAnsi="Times New Roman" w:cs="Times New Roman"/>
          <w:sz w:val="24"/>
          <w:szCs w:val="24"/>
        </w:rPr>
        <w:t xml:space="preserve">, and an invalid </w:t>
      </w:r>
      <w:r w:rsidR="009F2842">
        <w:rPr>
          <w:rFonts w:ascii="Times New Roman" w:hAnsi="Times New Roman" w:cs="Times New Roman"/>
          <w:sz w:val="24"/>
          <w:szCs w:val="24"/>
        </w:rPr>
        <w:t>argument</w:t>
      </w:r>
      <w:r w:rsidR="00CF38C7">
        <w:rPr>
          <w:rFonts w:ascii="Times New Roman" w:hAnsi="Times New Roman" w:cs="Times New Roman"/>
          <w:sz w:val="24"/>
          <w:szCs w:val="24"/>
        </w:rPr>
        <w:t xml:space="preserve">. This fallacy occurs </w:t>
      </w:r>
      <w:r w:rsidR="009662D4">
        <w:rPr>
          <w:rFonts w:ascii="Times New Roman" w:hAnsi="Times New Roman" w:cs="Times New Roman"/>
          <w:sz w:val="24"/>
          <w:szCs w:val="24"/>
        </w:rPr>
        <w:t xml:space="preserve">assumed in </w:t>
      </w:r>
      <w:r w:rsidR="003D69BD">
        <w:rPr>
          <w:rFonts w:ascii="Times New Roman" w:hAnsi="Times New Roman" w:cs="Times New Roman"/>
          <w:sz w:val="24"/>
          <w:szCs w:val="24"/>
        </w:rPr>
        <w:t>an</w:t>
      </w:r>
      <w:r w:rsidR="009662D4">
        <w:rPr>
          <w:rFonts w:ascii="Times New Roman" w:hAnsi="Times New Roman" w:cs="Times New Roman"/>
          <w:sz w:val="24"/>
          <w:szCs w:val="24"/>
        </w:rPr>
        <w:t xml:space="preserve"> either/or statement of a </w:t>
      </w:r>
      <w:r w:rsidR="00DF3F25">
        <w:rPr>
          <w:rFonts w:ascii="Times New Roman" w:hAnsi="Times New Roman" w:cs="Times New Roman"/>
          <w:sz w:val="24"/>
          <w:szCs w:val="24"/>
        </w:rPr>
        <w:t>(disjunction) if one of the statements is true</w:t>
      </w:r>
      <w:r w:rsidR="00233507">
        <w:rPr>
          <w:rFonts w:ascii="Times New Roman" w:hAnsi="Times New Roman" w:cs="Times New Roman"/>
          <w:sz w:val="24"/>
          <w:szCs w:val="24"/>
        </w:rPr>
        <w:t xml:space="preserve"> then the other must be false.</w:t>
      </w:r>
      <w:r w:rsidR="009F2842">
        <w:rPr>
          <w:rFonts w:ascii="Times New Roman" w:hAnsi="Times New Roman" w:cs="Times New Roman"/>
          <w:sz w:val="24"/>
          <w:szCs w:val="24"/>
        </w:rPr>
        <w:t xml:space="preserve"> </w:t>
      </w:r>
      <w:r w:rsidR="003F0499">
        <w:rPr>
          <w:rFonts w:ascii="Times New Roman" w:hAnsi="Times New Roman" w:cs="Times New Roman"/>
          <w:sz w:val="24"/>
          <w:szCs w:val="24"/>
        </w:rPr>
        <w:t xml:space="preserve"> A fallacy such as this is broken down in several </w:t>
      </w:r>
      <w:r w:rsidR="004760A5">
        <w:rPr>
          <w:rFonts w:ascii="Times New Roman" w:hAnsi="Times New Roman" w:cs="Times New Roman"/>
          <w:sz w:val="24"/>
          <w:szCs w:val="24"/>
        </w:rPr>
        <w:t xml:space="preserve">forms </w:t>
      </w:r>
      <w:r w:rsidR="00DF1241">
        <w:rPr>
          <w:rFonts w:ascii="Times New Roman" w:hAnsi="Times New Roman" w:cs="Times New Roman"/>
          <w:sz w:val="24"/>
          <w:szCs w:val="24"/>
        </w:rPr>
        <w:t xml:space="preserve">in which I </w:t>
      </w:r>
      <w:r w:rsidR="007B18D1">
        <w:rPr>
          <w:rFonts w:ascii="Times New Roman" w:hAnsi="Times New Roman" w:cs="Times New Roman"/>
          <w:sz w:val="24"/>
          <w:szCs w:val="24"/>
        </w:rPr>
        <w:t xml:space="preserve">have </w:t>
      </w:r>
      <w:r w:rsidR="00AB38EF">
        <w:rPr>
          <w:rFonts w:ascii="Times New Roman" w:hAnsi="Times New Roman" w:cs="Times New Roman"/>
          <w:sz w:val="24"/>
          <w:szCs w:val="24"/>
        </w:rPr>
        <w:t xml:space="preserve">given an example of </w:t>
      </w:r>
      <w:r w:rsidR="00B83435">
        <w:rPr>
          <w:rFonts w:ascii="Times New Roman" w:hAnsi="Times New Roman" w:cs="Times New Roman"/>
          <w:sz w:val="24"/>
          <w:szCs w:val="24"/>
        </w:rPr>
        <w:t>a</w:t>
      </w:r>
      <w:r w:rsidR="004760A5">
        <w:rPr>
          <w:rFonts w:ascii="Times New Roman" w:hAnsi="Times New Roman" w:cs="Times New Roman"/>
          <w:sz w:val="24"/>
          <w:szCs w:val="24"/>
        </w:rPr>
        <w:t xml:space="preserve"> work </w:t>
      </w:r>
      <w:r w:rsidR="00E678F3">
        <w:rPr>
          <w:rFonts w:ascii="Times New Roman" w:hAnsi="Times New Roman" w:cs="Times New Roman"/>
          <w:sz w:val="24"/>
          <w:szCs w:val="24"/>
        </w:rPr>
        <w:t>scenario in</w:t>
      </w:r>
      <w:r w:rsidR="004760A5">
        <w:rPr>
          <w:rFonts w:ascii="Times New Roman" w:hAnsi="Times New Roman" w:cs="Times New Roman"/>
          <w:sz w:val="24"/>
          <w:szCs w:val="24"/>
        </w:rPr>
        <w:t xml:space="preserve"> order to completely </w:t>
      </w:r>
      <w:r w:rsidR="007B18D1">
        <w:rPr>
          <w:rFonts w:ascii="Times New Roman" w:hAnsi="Times New Roman" w:cs="Times New Roman"/>
          <w:sz w:val="24"/>
          <w:szCs w:val="24"/>
        </w:rPr>
        <w:t xml:space="preserve">show how its an informal, and invalid </w:t>
      </w:r>
      <w:r w:rsidR="00E678F3">
        <w:rPr>
          <w:rFonts w:ascii="Times New Roman" w:hAnsi="Times New Roman" w:cs="Times New Roman"/>
          <w:sz w:val="24"/>
          <w:szCs w:val="24"/>
        </w:rPr>
        <w:t>argument</w:t>
      </w:r>
      <w:r w:rsidR="007B18D1">
        <w:rPr>
          <w:rFonts w:ascii="Times New Roman" w:hAnsi="Times New Roman" w:cs="Times New Roman"/>
          <w:sz w:val="24"/>
          <w:szCs w:val="24"/>
        </w:rPr>
        <w:t xml:space="preserve"> and why it is</w:t>
      </w:r>
      <w:r w:rsidR="00E678F3">
        <w:rPr>
          <w:rFonts w:ascii="Times New Roman" w:hAnsi="Times New Roman" w:cs="Times New Roman"/>
          <w:sz w:val="24"/>
          <w:szCs w:val="24"/>
        </w:rPr>
        <w:t>. When it comes to a</w:t>
      </w:r>
      <w:r w:rsidR="00B83435">
        <w:rPr>
          <w:rFonts w:ascii="Times New Roman" w:hAnsi="Times New Roman" w:cs="Times New Roman"/>
          <w:sz w:val="24"/>
          <w:szCs w:val="24"/>
        </w:rPr>
        <w:t xml:space="preserve">ffirming a disjunct if not understood completely </w:t>
      </w:r>
      <w:r w:rsidR="008F67AC">
        <w:rPr>
          <w:rFonts w:ascii="Times New Roman" w:hAnsi="Times New Roman" w:cs="Times New Roman"/>
          <w:sz w:val="24"/>
          <w:szCs w:val="24"/>
        </w:rPr>
        <w:t xml:space="preserve">can confuse it with </w:t>
      </w:r>
      <w:r w:rsidR="00282507">
        <w:rPr>
          <w:rFonts w:ascii="Times New Roman" w:hAnsi="Times New Roman" w:cs="Times New Roman"/>
          <w:sz w:val="24"/>
          <w:szCs w:val="24"/>
        </w:rPr>
        <w:t>affirming the cons</w:t>
      </w:r>
      <w:r w:rsidR="00553A0E">
        <w:rPr>
          <w:rFonts w:ascii="Times New Roman" w:hAnsi="Times New Roman" w:cs="Times New Roman"/>
          <w:sz w:val="24"/>
          <w:szCs w:val="24"/>
        </w:rPr>
        <w:t>equent.</w:t>
      </w:r>
      <w:r w:rsidR="00233507">
        <w:rPr>
          <w:rFonts w:ascii="Times New Roman" w:hAnsi="Times New Roman" w:cs="Times New Roman"/>
          <w:sz w:val="24"/>
          <w:szCs w:val="24"/>
        </w:rPr>
        <w:t xml:space="preserve">  In my paper I have </w:t>
      </w:r>
      <w:r w:rsidR="003D69BD">
        <w:rPr>
          <w:rFonts w:ascii="Times New Roman" w:hAnsi="Times New Roman" w:cs="Times New Roman"/>
          <w:sz w:val="24"/>
          <w:szCs w:val="24"/>
        </w:rPr>
        <w:t>in great details, and table on</w:t>
      </w:r>
      <w:r w:rsidR="003210F4">
        <w:rPr>
          <w:rFonts w:ascii="Times New Roman" w:hAnsi="Times New Roman" w:cs="Times New Roman"/>
          <w:sz w:val="24"/>
          <w:szCs w:val="24"/>
        </w:rPr>
        <w:t xml:space="preserve"> explaining affirming a disjunct of </w:t>
      </w:r>
      <w:r w:rsidR="00D62509">
        <w:rPr>
          <w:rFonts w:ascii="Times New Roman" w:hAnsi="Times New Roman" w:cs="Times New Roman"/>
          <w:sz w:val="24"/>
          <w:szCs w:val="24"/>
        </w:rPr>
        <w:t xml:space="preserve">this fallacy, and how it can help you determine </w:t>
      </w:r>
      <w:r w:rsidR="00EA6948">
        <w:rPr>
          <w:rFonts w:ascii="Times New Roman" w:hAnsi="Times New Roman" w:cs="Times New Roman"/>
          <w:sz w:val="24"/>
          <w:szCs w:val="24"/>
        </w:rPr>
        <w:t>how it is an invalid argument with no sound evidence to be an valid argument, because of the inclusiveness.</w:t>
      </w:r>
    </w:p>
    <w:p w14:paraId="15A2DD1B" w14:textId="24092462" w:rsidR="00815637" w:rsidRDefault="00815637" w:rsidP="00815637">
      <w:pPr>
        <w:spacing w:line="480" w:lineRule="auto"/>
        <w:rPr>
          <w:rFonts w:ascii="Times New Roman" w:hAnsi="Times New Roman" w:cs="Times New Roman"/>
          <w:sz w:val="24"/>
          <w:szCs w:val="24"/>
        </w:rPr>
      </w:pPr>
    </w:p>
    <w:p w14:paraId="0DC599B3" w14:textId="70A61030" w:rsidR="00815637" w:rsidRDefault="00815637" w:rsidP="00815637">
      <w:pPr>
        <w:spacing w:line="480" w:lineRule="auto"/>
        <w:rPr>
          <w:rFonts w:ascii="Times New Roman" w:hAnsi="Times New Roman" w:cs="Times New Roman"/>
          <w:sz w:val="24"/>
          <w:szCs w:val="24"/>
        </w:rPr>
      </w:pPr>
    </w:p>
    <w:p w14:paraId="2DC7E911" w14:textId="6944ECBE" w:rsidR="00815637" w:rsidRDefault="00815637" w:rsidP="00815637">
      <w:pPr>
        <w:spacing w:line="480" w:lineRule="auto"/>
        <w:rPr>
          <w:rFonts w:ascii="Times New Roman" w:hAnsi="Times New Roman" w:cs="Times New Roman"/>
          <w:sz w:val="24"/>
          <w:szCs w:val="24"/>
        </w:rPr>
      </w:pPr>
    </w:p>
    <w:p w14:paraId="143B1E60" w14:textId="3B090B30" w:rsidR="00815637" w:rsidRDefault="00815637" w:rsidP="00815637">
      <w:pPr>
        <w:spacing w:line="480" w:lineRule="auto"/>
        <w:rPr>
          <w:rFonts w:ascii="Times New Roman" w:hAnsi="Times New Roman" w:cs="Times New Roman"/>
          <w:sz w:val="24"/>
          <w:szCs w:val="24"/>
        </w:rPr>
      </w:pPr>
    </w:p>
    <w:p w14:paraId="64FF00C2" w14:textId="25CD07E4" w:rsidR="00815637" w:rsidRDefault="00815637" w:rsidP="00815637">
      <w:pPr>
        <w:spacing w:line="480" w:lineRule="auto"/>
        <w:rPr>
          <w:rFonts w:ascii="Times New Roman" w:hAnsi="Times New Roman" w:cs="Times New Roman"/>
          <w:sz w:val="24"/>
          <w:szCs w:val="24"/>
        </w:rPr>
      </w:pPr>
    </w:p>
    <w:p w14:paraId="0CBE38D5" w14:textId="78970709" w:rsidR="00815637" w:rsidRDefault="00815637" w:rsidP="00815637">
      <w:pPr>
        <w:spacing w:line="480" w:lineRule="auto"/>
        <w:rPr>
          <w:rFonts w:ascii="Times New Roman" w:hAnsi="Times New Roman" w:cs="Times New Roman"/>
          <w:sz w:val="24"/>
          <w:szCs w:val="24"/>
        </w:rPr>
      </w:pPr>
    </w:p>
    <w:p w14:paraId="54F5E54C" w14:textId="786A665A" w:rsidR="00815637" w:rsidRDefault="00815637" w:rsidP="00815637">
      <w:pPr>
        <w:spacing w:line="480" w:lineRule="auto"/>
        <w:rPr>
          <w:rFonts w:ascii="Times New Roman" w:hAnsi="Times New Roman" w:cs="Times New Roman"/>
          <w:sz w:val="24"/>
          <w:szCs w:val="24"/>
        </w:rPr>
      </w:pPr>
    </w:p>
    <w:p w14:paraId="24E5916B" w14:textId="16088021" w:rsidR="00815637" w:rsidRDefault="00815637" w:rsidP="00815637">
      <w:pPr>
        <w:spacing w:line="480" w:lineRule="auto"/>
        <w:rPr>
          <w:rFonts w:ascii="Times New Roman" w:hAnsi="Times New Roman" w:cs="Times New Roman"/>
          <w:sz w:val="24"/>
          <w:szCs w:val="24"/>
        </w:rPr>
      </w:pPr>
    </w:p>
    <w:p w14:paraId="5F2825B0" w14:textId="16DB9F99" w:rsidR="00815637" w:rsidRDefault="00341D70" w:rsidP="00815637">
      <w:pPr>
        <w:spacing w:line="480" w:lineRule="auto"/>
        <w:rPr>
          <w:rFonts w:ascii="Times New Roman" w:hAnsi="Times New Roman" w:cs="Times New Roman"/>
          <w:sz w:val="24"/>
          <w:szCs w:val="24"/>
        </w:rPr>
      </w:pPr>
      <w:r>
        <w:rPr>
          <w:rFonts w:ascii="Times New Roman" w:hAnsi="Times New Roman" w:cs="Times New Roman"/>
          <w:sz w:val="24"/>
          <w:szCs w:val="24"/>
        </w:rPr>
        <w:tab/>
      </w:r>
      <w:r w:rsidR="005B1AE7">
        <w:rPr>
          <w:rFonts w:ascii="Times New Roman" w:hAnsi="Times New Roman" w:cs="Times New Roman"/>
          <w:sz w:val="24"/>
          <w:szCs w:val="24"/>
        </w:rPr>
        <w:t xml:space="preserve">In my final paper I have chosen to </w:t>
      </w:r>
      <w:r w:rsidR="00084CAD">
        <w:rPr>
          <w:rFonts w:ascii="Times New Roman" w:hAnsi="Times New Roman" w:cs="Times New Roman"/>
          <w:sz w:val="24"/>
          <w:szCs w:val="24"/>
        </w:rPr>
        <w:t xml:space="preserve">explore the </w:t>
      </w:r>
      <w:r w:rsidR="006833E0" w:rsidRPr="006833E0">
        <w:rPr>
          <w:rFonts w:ascii="Times New Roman" w:hAnsi="Times New Roman" w:cs="Times New Roman"/>
          <w:sz w:val="24"/>
          <w:szCs w:val="24"/>
        </w:rPr>
        <w:t xml:space="preserve">of Affirming a </w:t>
      </w:r>
      <w:r w:rsidR="00AA7DF3" w:rsidRPr="006833E0">
        <w:rPr>
          <w:rFonts w:ascii="Times New Roman" w:hAnsi="Times New Roman" w:cs="Times New Roman"/>
          <w:sz w:val="24"/>
          <w:szCs w:val="24"/>
        </w:rPr>
        <w:t xml:space="preserve">Disjunct </w:t>
      </w:r>
      <w:r w:rsidR="00AA7DF3">
        <w:rPr>
          <w:rFonts w:ascii="Times New Roman" w:hAnsi="Times New Roman" w:cs="Times New Roman"/>
          <w:sz w:val="24"/>
          <w:szCs w:val="24"/>
        </w:rPr>
        <w:t>which</w:t>
      </w:r>
      <w:r w:rsidR="00CF113D">
        <w:rPr>
          <w:rFonts w:ascii="Times New Roman" w:hAnsi="Times New Roman" w:cs="Times New Roman"/>
          <w:sz w:val="24"/>
          <w:szCs w:val="24"/>
        </w:rPr>
        <w:t xml:space="preserve"> </w:t>
      </w:r>
      <w:r w:rsidR="006833E0" w:rsidRPr="006833E0">
        <w:rPr>
          <w:rFonts w:ascii="Times New Roman" w:hAnsi="Times New Roman" w:cs="Times New Roman"/>
          <w:sz w:val="24"/>
          <w:szCs w:val="24"/>
        </w:rPr>
        <w:t xml:space="preserve">is a </w:t>
      </w:r>
      <w:r w:rsidR="00237406">
        <w:rPr>
          <w:rFonts w:ascii="Times New Roman" w:hAnsi="Times New Roman" w:cs="Times New Roman"/>
          <w:sz w:val="24"/>
          <w:szCs w:val="24"/>
        </w:rPr>
        <w:t xml:space="preserve">formal </w:t>
      </w:r>
      <w:r w:rsidR="006833E0" w:rsidRPr="006833E0">
        <w:rPr>
          <w:rFonts w:ascii="Times New Roman" w:hAnsi="Times New Roman" w:cs="Times New Roman"/>
          <w:sz w:val="24"/>
          <w:szCs w:val="24"/>
        </w:rPr>
        <w:t>fallacy that occurs when we assume that in an either/or statement (disjunction) if one of the statements (disjunct) is true the other must be false.</w:t>
      </w:r>
      <w:r w:rsidR="00AA7DF3">
        <w:rPr>
          <w:rFonts w:ascii="Times New Roman" w:hAnsi="Times New Roman" w:cs="Times New Roman"/>
          <w:sz w:val="24"/>
          <w:szCs w:val="24"/>
        </w:rPr>
        <w:t xml:space="preserve"> </w:t>
      </w:r>
      <w:r w:rsidR="00125793">
        <w:rPr>
          <w:rFonts w:ascii="Times New Roman" w:hAnsi="Times New Roman" w:cs="Times New Roman"/>
          <w:sz w:val="24"/>
          <w:szCs w:val="24"/>
        </w:rPr>
        <w:t>I will show that this formal fallacy</w:t>
      </w:r>
      <w:r w:rsidR="00F2170E">
        <w:rPr>
          <w:rFonts w:ascii="Times New Roman" w:hAnsi="Times New Roman" w:cs="Times New Roman"/>
          <w:sz w:val="24"/>
          <w:szCs w:val="24"/>
        </w:rPr>
        <w:t xml:space="preserve"> when based on an unsound argument which is an inductive argument</w:t>
      </w:r>
      <w:r w:rsidR="00E47041">
        <w:rPr>
          <w:rFonts w:ascii="Times New Roman" w:hAnsi="Times New Roman" w:cs="Times New Roman"/>
          <w:sz w:val="24"/>
          <w:szCs w:val="24"/>
        </w:rPr>
        <w:t xml:space="preserve">. </w:t>
      </w:r>
      <w:r w:rsidR="00AA7DF3">
        <w:rPr>
          <w:rFonts w:ascii="Times New Roman" w:hAnsi="Times New Roman" w:cs="Times New Roman"/>
          <w:sz w:val="24"/>
          <w:szCs w:val="24"/>
        </w:rPr>
        <w:t xml:space="preserve"> With this fallacy </w:t>
      </w:r>
      <w:r w:rsidR="00427492">
        <w:rPr>
          <w:rFonts w:ascii="Times New Roman" w:hAnsi="Times New Roman" w:cs="Times New Roman"/>
          <w:sz w:val="24"/>
          <w:szCs w:val="24"/>
        </w:rPr>
        <w:t>it</w:t>
      </w:r>
      <w:r w:rsidR="007F56C6">
        <w:rPr>
          <w:rFonts w:ascii="Times New Roman" w:hAnsi="Times New Roman" w:cs="Times New Roman"/>
          <w:sz w:val="24"/>
          <w:szCs w:val="24"/>
        </w:rPr>
        <w:t xml:space="preserve"> </w:t>
      </w:r>
      <w:r w:rsidR="00427492">
        <w:rPr>
          <w:rFonts w:ascii="Times New Roman" w:hAnsi="Times New Roman" w:cs="Times New Roman"/>
          <w:sz w:val="24"/>
          <w:szCs w:val="24"/>
        </w:rPr>
        <w:t>is making</w:t>
      </w:r>
      <w:r w:rsidR="007F56C6">
        <w:rPr>
          <w:rFonts w:ascii="Times New Roman" w:hAnsi="Times New Roman" w:cs="Times New Roman"/>
          <w:sz w:val="24"/>
          <w:szCs w:val="24"/>
        </w:rPr>
        <w:t xml:space="preserve"> </w:t>
      </w:r>
      <w:r w:rsidR="0017378C" w:rsidRPr="0017378C">
        <w:rPr>
          <w:rFonts w:ascii="Times New Roman" w:hAnsi="Times New Roman" w:cs="Times New Roman"/>
          <w:sz w:val="24"/>
          <w:szCs w:val="24"/>
        </w:rPr>
        <w:t>the false assumption that when presented with an either/or possibility, that if one of the options</w:t>
      </w:r>
      <w:r w:rsidR="00B50839">
        <w:rPr>
          <w:rFonts w:ascii="Times New Roman" w:hAnsi="Times New Roman" w:cs="Times New Roman"/>
          <w:sz w:val="24"/>
          <w:szCs w:val="24"/>
        </w:rPr>
        <w:t xml:space="preserve"> or premises</w:t>
      </w:r>
      <w:r w:rsidR="0017378C" w:rsidRPr="0017378C">
        <w:rPr>
          <w:rFonts w:ascii="Times New Roman" w:hAnsi="Times New Roman" w:cs="Times New Roman"/>
          <w:sz w:val="24"/>
          <w:szCs w:val="24"/>
        </w:rPr>
        <w:t xml:space="preserve"> is true that the other one must be false</w:t>
      </w:r>
      <w:r w:rsidR="00067477">
        <w:rPr>
          <w:rFonts w:ascii="Times New Roman" w:hAnsi="Times New Roman" w:cs="Times New Roman"/>
          <w:sz w:val="24"/>
          <w:szCs w:val="24"/>
        </w:rPr>
        <w:t xml:space="preserve">, </w:t>
      </w:r>
      <w:r w:rsidR="00BA09AA" w:rsidRPr="00BA09AA">
        <w:rPr>
          <w:rFonts w:ascii="Times New Roman" w:hAnsi="Times New Roman" w:cs="Times New Roman"/>
          <w:sz w:val="24"/>
          <w:szCs w:val="24"/>
        </w:rPr>
        <w:t>This is when the “or” is not explicitly defined as being exclusive.</w:t>
      </w:r>
      <w:r w:rsidR="00236B55">
        <w:rPr>
          <w:rFonts w:ascii="Times New Roman" w:hAnsi="Times New Roman" w:cs="Times New Roman"/>
          <w:sz w:val="24"/>
          <w:szCs w:val="24"/>
        </w:rPr>
        <w:t xml:space="preserve"> </w:t>
      </w:r>
      <w:r w:rsidR="00B74D24">
        <w:rPr>
          <w:rFonts w:ascii="Times New Roman" w:hAnsi="Times New Roman" w:cs="Times New Roman"/>
          <w:sz w:val="24"/>
          <w:szCs w:val="24"/>
        </w:rPr>
        <w:t xml:space="preserve">When using logic, </w:t>
      </w:r>
      <w:bookmarkStart w:id="0" w:name="_Hlk58546349"/>
      <w:r w:rsidR="00B74D24">
        <w:rPr>
          <w:rFonts w:ascii="Times New Roman" w:hAnsi="Times New Roman" w:cs="Times New Roman"/>
          <w:sz w:val="24"/>
          <w:szCs w:val="24"/>
        </w:rPr>
        <w:t>the disjunction or</w:t>
      </w:r>
      <w:r w:rsidR="007C3778">
        <w:rPr>
          <w:rFonts w:ascii="Times New Roman" w:hAnsi="Times New Roman" w:cs="Times New Roman"/>
          <w:sz w:val="24"/>
          <w:szCs w:val="24"/>
        </w:rPr>
        <w:t xml:space="preserve"> either/or statement is true</w:t>
      </w:r>
      <w:r w:rsidR="00067F74">
        <w:rPr>
          <w:rFonts w:ascii="Times New Roman" w:hAnsi="Times New Roman" w:cs="Times New Roman"/>
          <w:sz w:val="24"/>
          <w:szCs w:val="24"/>
        </w:rPr>
        <w:t>, when any time either side of the statement is true as well as when both sides</w:t>
      </w:r>
      <w:r w:rsidR="00C96F35">
        <w:rPr>
          <w:rFonts w:ascii="Times New Roman" w:hAnsi="Times New Roman" w:cs="Times New Roman"/>
          <w:sz w:val="24"/>
          <w:szCs w:val="24"/>
        </w:rPr>
        <w:t xml:space="preserve"> are true.  </w:t>
      </w:r>
      <w:r w:rsidR="00576B5B">
        <w:rPr>
          <w:rFonts w:ascii="Times New Roman" w:hAnsi="Times New Roman" w:cs="Times New Roman"/>
          <w:sz w:val="24"/>
          <w:szCs w:val="24"/>
        </w:rPr>
        <w:t>Therefore,</w:t>
      </w:r>
      <w:r w:rsidR="00C96F35">
        <w:rPr>
          <w:rFonts w:ascii="Times New Roman" w:hAnsi="Times New Roman" w:cs="Times New Roman"/>
          <w:sz w:val="24"/>
          <w:szCs w:val="24"/>
        </w:rPr>
        <w:t xml:space="preserve"> this doesn’t mean that </w:t>
      </w:r>
      <w:r w:rsidR="00907034">
        <w:rPr>
          <w:rFonts w:ascii="Times New Roman" w:hAnsi="Times New Roman" w:cs="Times New Roman"/>
          <w:sz w:val="24"/>
          <w:szCs w:val="24"/>
        </w:rPr>
        <w:t>if one side being true</w:t>
      </w:r>
      <w:r w:rsidR="000D605B">
        <w:rPr>
          <w:rFonts w:ascii="Times New Roman" w:hAnsi="Times New Roman" w:cs="Times New Roman"/>
          <w:sz w:val="24"/>
          <w:szCs w:val="24"/>
        </w:rPr>
        <w:t xml:space="preserve"> that automatically makes the other side false</w:t>
      </w:r>
      <w:r w:rsidR="00576B5B">
        <w:rPr>
          <w:rFonts w:ascii="Times New Roman" w:hAnsi="Times New Roman" w:cs="Times New Roman"/>
          <w:sz w:val="24"/>
          <w:szCs w:val="24"/>
        </w:rPr>
        <w:t xml:space="preserve">.  </w:t>
      </w:r>
      <w:r w:rsidR="006927F5">
        <w:rPr>
          <w:rFonts w:ascii="Times New Roman" w:hAnsi="Times New Roman" w:cs="Times New Roman"/>
          <w:sz w:val="24"/>
          <w:szCs w:val="24"/>
        </w:rPr>
        <w:t>However,</w:t>
      </w:r>
      <w:r w:rsidR="00576B5B">
        <w:rPr>
          <w:rFonts w:ascii="Times New Roman" w:hAnsi="Times New Roman" w:cs="Times New Roman"/>
          <w:sz w:val="24"/>
          <w:szCs w:val="24"/>
        </w:rPr>
        <w:t xml:space="preserve"> the conclusion is </w:t>
      </w:r>
      <w:r w:rsidR="00EE5ED1">
        <w:rPr>
          <w:rFonts w:ascii="Times New Roman" w:hAnsi="Times New Roman" w:cs="Times New Roman"/>
          <w:sz w:val="24"/>
          <w:szCs w:val="24"/>
        </w:rPr>
        <w:t>false</w:t>
      </w:r>
      <w:r w:rsidR="006927F5">
        <w:rPr>
          <w:rFonts w:ascii="Times New Roman" w:hAnsi="Times New Roman" w:cs="Times New Roman"/>
          <w:sz w:val="24"/>
          <w:szCs w:val="24"/>
        </w:rPr>
        <w:t>.</w:t>
      </w:r>
    </w:p>
    <w:bookmarkEnd w:id="0"/>
    <w:p w14:paraId="18A8CEA4" w14:textId="5EBC94EA" w:rsidR="00D16CCD" w:rsidRDefault="000402AF" w:rsidP="000F50E8">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w:t>
      </w:r>
      <w:r w:rsidR="00D37A68">
        <w:rPr>
          <w:rFonts w:ascii="Times New Roman" w:hAnsi="Times New Roman" w:cs="Times New Roman"/>
          <w:sz w:val="24"/>
          <w:szCs w:val="24"/>
        </w:rPr>
        <w:t xml:space="preserve">  </w:t>
      </w:r>
      <w:r w:rsidR="00920582">
        <w:rPr>
          <w:rFonts w:ascii="Times New Roman" w:hAnsi="Times New Roman" w:cs="Times New Roman"/>
          <w:sz w:val="24"/>
          <w:szCs w:val="24"/>
        </w:rPr>
        <w:t xml:space="preserve">An </w:t>
      </w:r>
      <w:r w:rsidR="00920582" w:rsidRPr="000402AF">
        <w:rPr>
          <w:rFonts w:ascii="Times New Roman" w:hAnsi="Times New Roman" w:cs="Times New Roman"/>
          <w:sz w:val="24"/>
          <w:szCs w:val="24"/>
        </w:rPr>
        <w:t>Affirming</w:t>
      </w:r>
      <w:r w:rsidRPr="000402AF">
        <w:rPr>
          <w:rFonts w:ascii="Times New Roman" w:hAnsi="Times New Roman" w:cs="Times New Roman"/>
          <w:sz w:val="24"/>
          <w:szCs w:val="24"/>
        </w:rPr>
        <w:t xml:space="preserve"> a disjunct</w:t>
      </w:r>
      <w:r w:rsidR="00106BA7">
        <w:rPr>
          <w:rFonts w:ascii="Times New Roman" w:hAnsi="Times New Roman" w:cs="Times New Roman"/>
          <w:sz w:val="24"/>
          <w:szCs w:val="24"/>
        </w:rPr>
        <w:t xml:space="preserve"> is a formal fallacy</w:t>
      </w:r>
      <w:r w:rsidR="00712C79">
        <w:rPr>
          <w:rFonts w:ascii="Times New Roman" w:hAnsi="Times New Roman" w:cs="Times New Roman"/>
          <w:sz w:val="24"/>
          <w:szCs w:val="24"/>
        </w:rPr>
        <w:t xml:space="preserve"> a form</w:t>
      </w:r>
      <w:r w:rsidR="00792280">
        <w:rPr>
          <w:rFonts w:ascii="Times New Roman" w:hAnsi="Times New Roman" w:cs="Times New Roman"/>
          <w:sz w:val="24"/>
          <w:szCs w:val="24"/>
        </w:rPr>
        <w:t xml:space="preserve"> an argument</w:t>
      </w:r>
      <w:r w:rsidR="005F7EF2">
        <w:rPr>
          <w:rFonts w:ascii="Times New Roman" w:hAnsi="Times New Roman" w:cs="Times New Roman"/>
          <w:sz w:val="24"/>
          <w:szCs w:val="24"/>
        </w:rPr>
        <w:t xml:space="preserve">, </w:t>
      </w:r>
      <w:r w:rsidR="005F7EF2" w:rsidRPr="005F7EF2">
        <w:rPr>
          <w:rFonts w:ascii="Times New Roman" w:hAnsi="Times New Roman" w:cs="Times New Roman"/>
          <w:sz w:val="24"/>
          <w:szCs w:val="24"/>
        </w:rPr>
        <w:t>which is called disjunctive syllogism.</w:t>
      </w:r>
      <w:r w:rsidRPr="000402AF">
        <w:rPr>
          <w:rFonts w:ascii="Times New Roman" w:hAnsi="Times New Roman" w:cs="Times New Roman"/>
          <w:sz w:val="24"/>
          <w:szCs w:val="24"/>
        </w:rPr>
        <w:t>in order to deny the other is non-validating: if both disjuncts are true, then the premises of the argument will be true and the conclusion false</w:t>
      </w:r>
      <w:r w:rsidR="00792280">
        <w:rPr>
          <w:rFonts w:ascii="Times New Roman" w:hAnsi="Times New Roman" w:cs="Times New Roman"/>
          <w:sz w:val="24"/>
          <w:szCs w:val="24"/>
        </w:rPr>
        <w:t>.</w:t>
      </w:r>
    </w:p>
    <w:p w14:paraId="6EB85454" w14:textId="2B81FF2F" w:rsidR="004A013B" w:rsidRDefault="00D37A68" w:rsidP="00D16CC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An example of the Affirming Disjunct </w:t>
      </w:r>
      <w:r w:rsidR="004A013B">
        <w:rPr>
          <w:rFonts w:ascii="Times New Roman" w:hAnsi="Times New Roman" w:cs="Times New Roman"/>
          <w:sz w:val="24"/>
          <w:szCs w:val="24"/>
        </w:rPr>
        <w:t>fallacy is as follows:</w:t>
      </w:r>
      <w:r w:rsidR="00D16CCD">
        <w:rPr>
          <w:rFonts w:ascii="Times New Roman" w:hAnsi="Times New Roman" w:cs="Times New Roman"/>
          <w:sz w:val="24"/>
          <w:szCs w:val="24"/>
        </w:rPr>
        <w:t xml:space="preserve"> </w:t>
      </w:r>
      <w:r w:rsidR="004A013B" w:rsidRPr="004A013B">
        <w:rPr>
          <w:rFonts w:ascii="Times New Roman" w:hAnsi="Times New Roman" w:cs="Times New Roman"/>
          <w:sz w:val="24"/>
          <w:szCs w:val="24"/>
        </w:rPr>
        <w:t>I am going to bed or watching TV.  I am exhausted, so I will go to bed; therefore, I cannot watch TV.</w:t>
      </w:r>
      <w:r w:rsidR="00BD4EE1">
        <w:rPr>
          <w:rFonts w:ascii="Times New Roman" w:hAnsi="Times New Roman" w:cs="Times New Roman"/>
          <w:sz w:val="24"/>
          <w:szCs w:val="24"/>
        </w:rPr>
        <w:t xml:space="preserve"> The exploration of this</w:t>
      </w:r>
      <w:r w:rsidR="00BD4EE1" w:rsidRPr="00BD4EE1">
        <w:rPr>
          <w:rFonts w:ascii="Times New Roman" w:hAnsi="Times New Roman" w:cs="Times New Roman"/>
          <w:sz w:val="24"/>
          <w:szCs w:val="24"/>
        </w:rPr>
        <w:t xml:space="preserve"> is</w:t>
      </w:r>
      <w:r w:rsidR="00605253">
        <w:rPr>
          <w:rFonts w:ascii="Times New Roman" w:hAnsi="Times New Roman" w:cs="Times New Roman"/>
          <w:sz w:val="24"/>
          <w:szCs w:val="24"/>
        </w:rPr>
        <w:t xml:space="preserve"> that</w:t>
      </w:r>
      <w:r w:rsidR="00286199">
        <w:rPr>
          <w:rFonts w:ascii="Times New Roman" w:hAnsi="Times New Roman" w:cs="Times New Roman"/>
          <w:sz w:val="24"/>
          <w:szCs w:val="24"/>
        </w:rPr>
        <w:t xml:space="preserve"> it is </w:t>
      </w:r>
      <w:r w:rsidR="00286199" w:rsidRPr="00BD4EE1">
        <w:rPr>
          <w:rFonts w:ascii="Times New Roman" w:hAnsi="Times New Roman" w:cs="Times New Roman"/>
          <w:sz w:val="24"/>
          <w:szCs w:val="24"/>
        </w:rPr>
        <w:t>logically</w:t>
      </w:r>
      <w:r w:rsidR="00BD4EE1" w:rsidRPr="00BD4EE1">
        <w:rPr>
          <w:rFonts w:ascii="Times New Roman" w:hAnsi="Times New Roman" w:cs="Times New Roman"/>
          <w:sz w:val="24"/>
          <w:szCs w:val="24"/>
        </w:rPr>
        <w:t xml:space="preserve"> and physically possible to go to bed and watch TV at the same time, I know that for a fact as I do it just about every night.  The “or” does not logically exclude the option that is not chosen.</w:t>
      </w:r>
      <w:r w:rsidR="008A1637">
        <w:rPr>
          <w:rFonts w:ascii="Times New Roman" w:hAnsi="Times New Roman" w:cs="Times New Roman"/>
          <w:sz w:val="24"/>
          <w:szCs w:val="24"/>
        </w:rPr>
        <w:t xml:space="preserve"> Now if </w:t>
      </w:r>
      <w:r w:rsidR="008A1637" w:rsidRPr="008A1637">
        <w:rPr>
          <w:rFonts w:ascii="Times New Roman" w:hAnsi="Times New Roman" w:cs="Times New Roman"/>
          <w:sz w:val="24"/>
          <w:szCs w:val="24"/>
        </w:rPr>
        <w:t>the choices are mutually exclusive</w:t>
      </w:r>
      <w:r w:rsidR="00712942">
        <w:rPr>
          <w:rFonts w:ascii="Times New Roman" w:hAnsi="Times New Roman" w:cs="Times New Roman"/>
          <w:sz w:val="24"/>
          <w:szCs w:val="24"/>
        </w:rPr>
        <w:t xml:space="preserve"> then if </w:t>
      </w:r>
      <w:r w:rsidR="008A1637" w:rsidRPr="008A1637">
        <w:rPr>
          <w:rFonts w:ascii="Times New Roman" w:hAnsi="Times New Roman" w:cs="Times New Roman"/>
          <w:sz w:val="24"/>
          <w:szCs w:val="24"/>
        </w:rPr>
        <w:t>either by necessity or indicated by the word "either</w:t>
      </w:r>
      <w:r w:rsidR="002B57A7">
        <w:rPr>
          <w:rFonts w:ascii="Times New Roman" w:hAnsi="Times New Roman" w:cs="Times New Roman"/>
          <w:sz w:val="24"/>
          <w:szCs w:val="24"/>
        </w:rPr>
        <w:t xml:space="preserve">,” </w:t>
      </w:r>
      <w:r w:rsidR="008A1637" w:rsidRPr="008A1637">
        <w:rPr>
          <w:rFonts w:ascii="Times New Roman" w:hAnsi="Times New Roman" w:cs="Times New Roman"/>
          <w:sz w:val="24"/>
          <w:szCs w:val="24"/>
        </w:rPr>
        <w:t xml:space="preserve">then it can be deduced that the other choice must be false.  Again, we are working under the assumption that one of the choices we are given </w:t>
      </w:r>
      <w:r w:rsidR="002B57A7">
        <w:rPr>
          <w:rFonts w:ascii="Times New Roman" w:hAnsi="Times New Roman" w:cs="Times New Roman"/>
          <w:sz w:val="24"/>
          <w:szCs w:val="24"/>
        </w:rPr>
        <w:t xml:space="preserve">is </w:t>
      </w:r>
      <w:r w:rsidR="008A1637" w:rsidRPr="008A1637">
        <w:rPr>
          <w:rFonts w:ascii="Times New Roman" w:hAnsi="Times New Roman" w:cs="Times New Roman"/>
          <w:sz w:val="24"/>
          <w:szCs w:val="24"/>
        </w:rPr>
        <w:t>the truth.</w:t>
      </w:r>
    </w:p>
    <w:p w14:paraId="532815C2" w14:textId="07061BC2" w:rsidR="00F66E58" w:rsidRDefault="00C85630" w:rsidP="00815637">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sidR="00F23673">
        <w:rPr>
          <w:rFonts w:ascii="Times New Roman" w:hAnsi="Times New Roman" w:cs="Times New Roman"/>
          <w:sz w:val="24"/>
          <w:szCs w:val="24"/>
        </w:rPr>
        <w:t xml:space="preserve">As I have learned about this type of fallacy and using it when it comes to me work </w:t>
      </w:r>
      <w:r w:rsidR="00973B12">
        <w:rPr>
          <w:rFonts w:ascii="Times New Roman" w:hAnsi="Times New Roman" w:cs="Times New Roman"/>
          <w:sz w:val="24"/>
          <w:szCs w:val="24"/>
        </w:rPr>
        <w:t xml:space="preserve">environment and professional life. </w:t>
      </w:r>
      <w:r w:rsidR="001D686E">
        <w:rPr>
          <w:rFonts w:ascii="Times New Roman" w:hAnsi="Times New Roman" w:cs="Times New Roman"/>
          <w:sz w:val="24"/>
          <w:szCs w:val="24"/>
        </w:rPr>
        <w:t xml:space="preserve">I </w:t>
      </w:r>
      <w:r w:rsidR="00734357">
        <w:rPr>
          <w:rFonts w:ascii="Times New Roman" w:hAnsi="Times New Roman" w:cs="Times New Roman"/>
          <w:sz w:val="24"/>
          <w:szCs w:val="24"/>
        </w:rPr>
        <w:t>noticed having ethical</w:t>
      </w:r>
      <w:r w:rsidR="007073DD">
        <w:rPr>
          <w:rFonts w:ascii="Times New Roman" w:hAnsi="Times New Roman" w:cs="Times New Roman"/>
          <w:sz w:val="24"/>
          <w:szCs w:val="24"/>
        </w:rPr>
        <w:t xml:space="preserve"> issues when having no evidence is difficult and what I mean that is that, </w:t>
      </w:r>
      <w:r w:rsidR="00153730">
        <w:rPr>
          <w:rFonts w:ascii="Times New Roman" w:hAnsi="Times New Roman" w:cs="Times New Roman"/>
          <w:sz w:val="24"/>
          <w:szCs w:val="24"/>
        </w:rPr>
        <w:t>when I know something is being done wrong, however having nothing to back up</w:t>
      </w:r>
      <w:r w:rsidR="009A2A05">
        <w:rPr>
          <w:rFonts w:ascii="Times New Roman" w:hAnsi="Times New Roman" w:cs="Times New Roman"/>
          <w:sz w:val="24"/>
          <w:szCs w:val="24"/>
        </w:rPr>
        <w:t xml:space="preserve"> what I knows it wrong before taking to management is hard to bring to management.  A</w:t>
      </w:r>
      <w:r w:rsidR="005747C8">
        <w:rPr>
          <w:rFonts w:ascii="Times New Roman" w:hAnsi="Times New Roman" w:cs="Times New Roman"/>
          <w:sz w:val="24"/>
          <w:szCs w:val="24"/>
        </w:rPr>
        <w:t>lso, I know bringing it to my co-worker may make them act with unprofessional behavior which cause conflict in completing our daily tasks at work.</w:t>
      </w:r>
      <w:r w:rsidR="00400F25">
        <w:rPr>
          <w:rFonts w:ascii="Times New Roman" w:hAnsi="Times New Roman" w:cs="Times New Roman"/>
          <w:sz w:val="24"/>
          <w:szCs w:val="24"/>
        </w:rPr>
        <w:t xml:space="preserve"> </w:t>
      </w:r>
      <w:r w:rsidR="00086D95">
        <w:rPr>
          <w:rFonts w:ascii="Times New Roman" w:hAnsi="Times New Roman" w:cs="Times New Roman"/>
          <w:sz w:val="24"/>
          <w:szCs w:val="24"/>
        </w:rPr>
        <w:t>So,</w:t>
      </w:r>
      <w:r w:rsidR="00400F25">
        <w:rPr>
          <w:rFonts w:ascii="Times New Roman" w:hAnsi="Times New Roman" w:cs="Times New Roman"/>
          <w:sz w:val="24"/>
          <w:szCs w:val="24"/>
        </w:rPr>
        <w:t xml:space="preserve"> with saying that I have know when </w:t>
      </w:r>
      <w:r w:rsidR="0007083A">
        <w:rPr>
          <w:rFonts w:ascii="Times New Roman" w:hAnsi="Times New Roman" w:cs="Times New Roman"/>
          <w:sz w:val="24"/>
          <w:szCs w:val="24"/>
        </w:rPr>
        <w:t xml:space="preserve">two statements or premises are true, that the conclusion </w:t>
      </w:r>
      <w:r w:rsidR="00E26AAB">
        <w:rPr>
          <w:rFonts w:ascii="Times New Roman" w:hAnsi="Times New Roman" w:cs="Times New Roman"/>
          <w:sz w:val="24"/>
          <w:szCs w:val="24"/>
        </w:rPr>
        <w:t>will always</w:t>
      </w:r>
      <w:r w:rsidR="001C76F9">
        <w:rPr>
          <w:rFonts w:ascii="Times New Roman" w:hAnsi="Times New Roman" w:cs="Times New Roman"/>
          <w:sz w:val="24"/>
          <w:szCs w:val="24"/>
        </w:rPr>
        <w:t xml:space="preserve"> be</w:t>
      </w:r>
      <w:r w:rsidR="0007083A">
        <w:rPr>
          <w:rFonts w:ascii="Times New Roman" w:hAnsi="Times New Roman" w:cs="Times New Roman"/>
          <w:sz w:val="24"/>
          <w:szCs w:val="24"/>
        </w:rPr>
        <w:t xml:space="preserve"> false when it comes to affirming a disjunct</w:t>
      </w:r>
      <w:r w:rsidR="001C76F9">
        <w:rPr>
          <w:rFonts w:ascii="Times New Roman" w:hAnsi="Times New Roman" w:cs="Times New Roman"/>
          <w:sz w:val="24"/>
          <w:szCs w:val="24"/>
        </w:rPr>
        <w:t>.</w:t>
      </w:r>
      <w:r w:rsidR="00E26AAB">
        <w:rPr>
          <w:rFonts w:ascii="Times New Roman" w:hAnsi="Times New Roman" w:cs="Times New Roman"/>
          <w:sz w:val="24"/>
          <w:szCs w:val="24"/>
        </w:rPr>
        <w:t xml:space="preserve"> Just be</w:t>
      </w:r>
      <w:r w:rsidR="00A40DAD">
        <w:rPr>
          <w:rFonts w:ascii="Times New Roman" w:hAnsi="Times New Roman" w:cs="Times New Roman"/>
          <w:sz w:val="24"/>
          <w:szCs w:val="24"/>
        </w:rPr>
        <w:t>cause I made two statements that are true about my co-worker doesn’t necessarily mean that the conclusion is true</w:t>
      </w:r>
      <w:r w:rsidR="00086D95">
        <w:rPr>
          <w:rFonts w:ascii="Times New Roman" w:hAnsi="Times New Roman" w:cs="Times New Roman"/>
          <w:sz w:val="24"/>
          <w:szCs w:val="24"/>
        </w:rPr>
        <w:t>, which we can call this an invalid argument.</w:t>
      </w:r>
    </w:p>
    <w:p w14:paraId="1063873E" w14:textId="1454D05C" w:rsidR="001A25FD" w:rsidRDefault="001A25FD" w:rsidP="00815637">
      <w:pPr>
        <w:spacing w:line="480" w:lineRule="auto"/>
        <w:rPr>
          <w:rFonts w:ascii="Times New Roman" w:hAnsi="Times New Roman" w:cs="Times New Roman"/>
          <w:sz w:val="24"/>
          <w:szCs w:val="24"/>
        </w:rPr>
      </w:pPr>
      <w:r>
        <w:rPr>
          <w:rFonts w:ascii="Times New Roman" w:hAnsi="Times New Roman" w:cs="Times New Roman"/>
          <w:sz w:val="24"/>
          <w:szCs w:val="24"/>
        </w:rPr>
        <w:tab/>
      </w:r>
      <w:r w:rsidR="00EC0FB8">
        <w:rPr>
          <w:rFonts w:ascii="Times New Roman" w:hAnsi="Times New Roman" w:cs="Times New Roman"/>
          <w:sz w:val="24"/>
          <w:szCs w:val="24"/>
        </w:rPr>
        <w:t>So,</w:t>
      </w:r>
      <w:r w:rsidR="00141BAD">
        <w:rPr>
          <w:rFonts w:ascii="Times New Roman" w:hAnsi="Times New Roman" w:cs="Times New Roman"/>
          <w:sz w:val="24"/>
          <w:szCs w:val="24"/>
        </w:rPr>
        <w:t xml:space="preserve"> for me to avoid such a fallacy</w:t>
      </w:r>
      <w:r w:rsidR="00025888">
        <w:rPr>
          <w:rFonts w:ascii="Times New Roman" w:hAnsi="Times New Roman" w:cs="Times New Roman"/>
          <w:sz w:val="24"/>
          <w:szCs w:val="24"/>
        </w:rPr>
        <w:t xml:space="preserve">, I use critical thinking skills </w:t>
      </w:r>
      <w:r w:rsidR="00E85ABB">
        <w:rPr>
          <w:rFonts w:ascii="Times New Roman" w:hAnsi="Times New Roman" w:cs="Times New Roman"/>
          <w:sz w:val="24"/>
          <w:szCs w:val="24"/>
        </w:rPr>
        <w:t xml:space="preserve">along with evidence </w:t>
      </w:r>
      <w:r w:rsidR="00AE721B">
        <w:rPr>
          <w:rFonts w:ascii="Times New Roman" w:hAnsi="Times New Roman" w:cs="Times New Roman"/>
          <w:sz w:val="24"/>
          <w:szCs w:val="24"/>
        </w:rPr>
        <w:t xml:space="preserve">and ethics </w:t>
      </w:r>
      <w:r w:rsidR="00E85ABB">
        <w:rPr>
          <w:rFonts w:ascii="Times New Roman" w:hAnsi="Times New Roman" w:cs="Times New Roman"/>
          <w:sz w:val="24"/>
          <w:szCs w:val="24"/>
        </w:rPr>
        <w:t xml:space="preserve">in any situation before making </w:t>
      </w:r>
      <w:r w:rsidR="003A76FB">
        <w:rPr>
          <w:rFonts w:ascii="Times New Roman" w:hAnsi="Times New Roman" w:cs="Times New Roman"/>
          <w:sz w:val="24"/>
          <w:szCs w:val="24"/>
        </w:rPr>
        <w:t>statements, hasty decision about the co-worker,</w:t>
      </w:r>
      <w:r w:rsidR="002F21AF">
        <w:rPr>
          <w:rFonts w:ascii="Times New Roman" w:hAnsi="Times New Roman" w:cs="Times New Roman"/>
          <w:sz w:val="24"/>
          <w:szCs w:val="24"/>
        </w:rPr>
        <w:t xml:space="preserve"> I like to have a conversation with the co-worker and not make assumptions on situations. Before</w:t>
      </w:r>
      <w:r w:rsidR="003A76FB">
        <w:rPr>
          <w:rFonts w:ascii="Times New Roman" w:hAnsi="Times New Roman" w:cs="Times New Roman"/>
          <w:sz w:val="24"/>
          <w:szCs w:val="24"/>
        </w:rPr>
        <w:t xml:space="preserve"> </w:t>
      </w:r>
      <w:r w:rsidR="00E85ABB">
        <w:rPr>
          <w:rFonts w:ascii="Times New Roman" w:hAnsi="Times New Roman" w:cs="Times New Roman"/>
          <w:sz w:val="24"/>
          <w:szCs w:val="24"/>
        </w:rPr>
        <w:t xml:space="preserve">or even </w:t>
      </w:r>
      <w:r w:rsidR="000E552C">
        <w:rPr>
          <w:rFonts w:ascii="Times New Roman" w:hAnsi="Times New Roman" w:cs="Times New Roman"/>
          <w:sz w:val="24"/>
          <w:szCs w:val="24"/>
        </w:rPr>
        <w:t xml:space="preserve">if I </w:t>
      </w:r>
      <w:r w:rsidR="0076781B">
        <w:rPr>
          <w:rFonts w:ascii="Times New Roman" w:hAnsi="Times New Roman" w:cs="Times New Roman"/>
          <w:sz w:val="24"/>
          <w:szCs w:val="24"/>
        </w:rPr>
        <w:t xml:space="preserve"> </w:t>
      </w:r>
      <w:r w:rsidR="000E552C">
        <w:rPr>
          <w:rFonts w:ascii="Times New Roman" w:hAnsi="Times New Roman" w:cs="Times New Roman"/>
          <w:sz w:val="24"/>
          <w:szCs w:val="24"/>
        </w:rPr>
        <w:t xml:space="preserve"> it to the upper</w:t>
      </w:r>
      <w:r w:rsidR="00E85ABB">
        <w:rPr>
          <w:rFonts w:ascii="Times New Roman" w:hAnsi="Times New Roman" w:cs="Times New Roman"/>
          <w:sz w:val="24"/>
          <w:szCs w:val="24"/>
        </w:rPr>
        <w:t xml:space="preserve"> management</w:t>
      </w:r>
      <w:r w:rsidR="002E3704">
        <w:rPr>
          <w:rFonts w:ascii="Times New Roman" w:hAnsi="Times New Roman" w:cs="Times New Roman"/>
          <w:sz w:val="24"/>
          <w:szCs w:val="24"/>
        </w:rPr>
        <w:t xml:space="preserve"> attention.</w:t>
      </w:r>
      <w:r w:rsidR="003A76FB">
        <w:rPr>
          <w:rFonts w:ascii="Times New Roman" w:hAnsi="Times New Roman" w:cs="Times New Roman"/>
          <w:sz w:val="24"/>
          <w:szCs w:val="24"/>
        </w:rPr>
        <w:t xml:space="preserve">  </w:t>
      </w:r>
      <w:r w:rsidR="007B0294">
        <w:rPr>
          <w:rFonts w:ascii="Times New Roman" w:hAnsi="Times New Roman" w:cs="Times New Roman"/>
          <w:sz w:val="24"/>
          <w:szCs w:val="24"/>
        </w:rPr>
        <w:t xml:space="preserve">In doing it this way </w:t>
      </w:r>
      <w:r w:rsidR="000E552C">
        <w:rPr>
          <w:rFonts w:ascii="Times New Roman" w:hAnsi="Times New Roman" w:cs="Times New Roman"/>
          <w:sz w:val="24"/>
          <w:szCs w:val="24"/>
        </w:rPr>
        <w:t xml:space="preserve">for me will avoid </w:t>
      </w:r>
      <w:r w:rsidR="007B0294">
        <w:rPr>
          <w:rFonts w:ascii="Times New Roman" w:hAnsi="Times New Roman" w:cs="Times New Roman"/>
          <w:sz w:val="24"/>
          <w:szCs w:val="24"/>
        </w:rPr>
        <w:t>unnecessary</w:t>
      </w:r>
      <w:r w:rsidR="00EC0FB8">
        <w:rPr>
          <w:rFonts w:ascii="Times New Roman" w:hAnsi="Times New Roman" w:cs="Times New Roman"/>
          <w:sz w:val="24"/>
          <w:szCs w:val="24"/>
        </w:rPr>
        <w:t xml:space="preserve"> </w:t>
      </w:r>
      <w:r w:rsidR="007B0294">
        <w:rPr>
          <w:rFonts w:ascii="Times New Roman" w:hAnsi="Times New Roman" w:cs="Times New Roman"/>
          <w:sz w:val="24"/>
          <w:szCs w:val="24"/>
        </w:rPr>
        <w:t>division or conflict to my team and our daily successful in our daily ta</w:t>
      </w:r>
      <w:r w:rsidR="00EC0FB8">
        <w:rPr>
          <w:rFonts w:ascii="Times New Roman" w:hAnsi="Times New Roman" w:cs="Times New Roman"/>
          <w:sz w:val="24"/>
          <w:szCs w:val="24"/>
        </w:rPr>
        <w:t>sks.</w:t>
      </w:r>
      <w:r w:rsidR="000E552C">
        <w:rPr>
          <w:rFonts w:ascii="Times New Roman" w:hAnsi="Times New Roman" w:cs="Times New Roman"/>
          <w:sz w:val="24"/>
          <w:szCs w:val="24"/>
        </w:rPr>
        <w:t xml:space="preserve"> </w:t>
      </w:r>
    </w:p>
    <w:p w14:paraId="0A2D19B7" w14:textId="22201086" w:rsidR="008D2D95" w:rsidRDefault="00553C10" w:rsidP="00815637">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This is how the </w:t>
      </w:r>
      <w:r w:rsidR="008B315F">
        <w:rPr>
          <w:rFonts w:ascii="Times New Roman" w:hAnsi="Times New Roman" w:cs="Times New Roman"/>
          <w:sz w:val="24"/>
          <w:szCs w:val="24"/>
        </w:rPr>
        <w:t xml:space="preserve">following arguments of the work </w:t>
      </w:r>
      <w:r w:rsidR="008C464E">
        <w:rPr>
          <w:rFonts w:ascii="Times New Roman" w:hAnsi="Times New Roman" w:cs="Times New Roman"/>
          <w:sz w:val="24"/>
          <w:szCs w:val="24"/>
        </w:rPr>
        <w:t>scenario</w:t>
      </w:r>
      <w:r w:rsidR="008B315F">
        <w:rPr>
          <w:rFonts w:ascii="Times New Roman" w:hAnsi="Times New Roman" w:cs="Times New Roman"/>
          <w:sz w:val="24"/>
          <w:szCs w:val="24"/>
        </w:rPr>
        <w:t xml:space="preserve"> that I chose is in the standard form</w:t>
      </w:r>
      <w:r w:rsidR="008C464E">
        <w:rPr>
          <w:rFonts w:ascii="Times New Roman" w:hAnsi="Times New Roman" w:cs="Times New Roman"/>
          <w:sz w:val="24"/>
          <w:szCs w:val="24"/>
        </w:rPr>
        <w:t>.</w:t>
      </w:r>
    </w:p>
    <w:p w14:paraId="4326A797" w14:textId="25882BA5" w:rsidR="008C464E" w:rsidRDefault="002D287B" w:rsidP="00815637">
      <w:pPr>
        <w:spacing w:line="480" w:lineRule="auto"/>
        <w:rPr>
          <w:rFonts w:ascii="Times New Roman" w:hAnsi="Times New Roman" w:cs="Times New Roman"/>
          <w:sz w:val="24"/>
          <w:szCs w:val="24"/>
        </w:rPr>
      </w:pPr>
      <w:r>
        <w:rPr>
          <w:rFonts w:ascii="Times New Roman" w:hAnsi="Times New Roman" w:cs="Times New Roman"/>
          <w:sz w:val="24"/>
          <w:szCs w:val="24"/>
        </w:rPr>
        <w:t>You can report your colle</w:t>
      </w:r>
      <w:r w:rsidR="00044068">
        <w:rPr>
          <w:rFonts w:ascii="Times New Roman" w:hAnsi="Times New Roman" w:cs="Times New Roman"/>
          <w:sz w:val="24"/>
          <w:szCs w:val="24"/>
        </w:rPr>
        <w:t>ague for doing personal business on work time or you can remain friends with your colleagu</w:t>
      </w:r>
      <w:r w:rsidR="00212AEC">
        <w:rPr>
          <w:rFonts w:ascii="Times New Roman" w:hAnsi="Times New Roman" w:cs="Times New Roman"/>
          <w:sz w:val="24"/>
          <w:szCs w:val="24"/>
        </w:rPr>
        <w:t>e.</w:t>
      </w:r>
    </w:p>
    <w:p w14:paraId="73FF1063" w14:textId="641F2C24" w:rsidR="00212AEC" w:rsidRPr="00A33C61" w:rsidRDefault="00DB09FF" w:rsidP="00815637">
      <w:pPr>
        <w:spacing w:line="480" w:lineRule="auto"/>
        <w:rPr>
          <w:rFonts w:ascii="Times New Roman" w:hAnsi="Times New Roman" w:cs="Times New Roman"/>
          <w:b/>
          <w:bCs/>
          <w:sz w:val="24"/>
          <w:szCs w:val="24"/>
        </w:rPr>
      </w:pPr>
      <w:r w:rsidRPr="00A33C61">
        <w:rPr>
          <w:rFonts w:ascii="Times New Roman" w:hAnsi="Times New Roman" w:cs="Times New Roman"/>
          <w:b/>
          <w:bCs/>
          <w:sz w:val="24"/>
          <w:szCs w:val="24"/>
        </w:rPr>
        <w:t>P1</w:t>
      </w:r>
      <w:r w:rsidR="0076781B" w:rsidRPr="00A33C61">
        <w:rPr>
          <w:rFonts w:ascii="Times New Roman" w:hAnsi="Times New Roman" w:cs="Times New Roman"/>
          <w:b/>
          <w:bCs/>
          <w:sz w:val="24"/>
          <w:szCs w:val="24"/>
        </w:rPr>
        <w:t xml:space="preserve"> You report your colleague</w:t>
      </w:r>
      <w:r w:rsidR="007C12FE" w:rsidRPr="00A33C61">
        <w:rPr>
          <w:rFonts w:ascii="Times New Roman" w:hAnsi="Times New Roman" w:cs="Times New Roman"/>
          <w:b/>
          <w:bCs/>
          <w:sz w:val="24"/>
          <w:szCs w:val="24"/>
        </w:rPr>
        <w:t xml:space="preserve"> for doing personal</w:t>
      </w:r>
      <w:r w:rsidR="00B62D66" w:rsidRPr="00A33C61">
        <w:rPr>
          <w:rFonts w:ascii="Times New Roman" w:hAnsi="Times New Roman" w:cs="Times New Roman"/>
          <w:b/>
          <w:bCs/>
          <w:sz w:val="24"/>
          <w:szCs w:val="24"/>
        </w:rPr>
        <w:t xml:space="preserve"> business on work time.</w:t>
      </w:r>
    </w:p>
    <w:p w14:paraId="1AED4B7B" w14:textId="78C26FDF" w:rsidR="00B62D66" w:rsidRPr="00A33C61" w:rsidRDefault="00B62D66" w:rsidP="00815637">
      <w:pPr>
        <w:spacing w:line="480" w:lineRule="auto"/>
        <w:rPr>
          <w:rFonts w:ascii="Times New Roman" w:hAnsi="Times New Roman" w:cs="Times New Roman"/>
          <w:b/>
          <w:bCs/>
          <w:sz w:val="24"/>
          <w:szCs w:val="24"/>
        </w:rPr>
      </w:pPr>
      <w:r w:rsidRPr="00A33C61">
        <w:rPr>
          <w:rFonts w:ascii="Times New Roman" w:hAnsi="Times New Roman" w:cs="Times New Roman"/>
          <w:b/>
          <w:bCs/>
          <w:sz w:val="24"/>
          <w:szCs w:val="24"/>
        </w:rPr>
        <w:t xml:space="preserve">P2 </w:t>
      </w:r>
      <w:r w:rsidR="00DD299C" w:rsidRPr="00A33C61">
        <w:rPr>
          <w:rFonts w:ascii="Times New Roman" w:hAnsi="Times New Roman" w:cs="Times New Roman"/>
          <w:b/>
          <w:bCs/>
          <w:sz w:val="24"/>
          <w:szCs w:val="24"/>
        </w:rPr>
        <w:t>Or you don’t report your colleague for doing personal business on work time.</w:t>
      </w:r>
    </w:p>
    <w:p w14:paraId="564ABCA4" w14:textId="7E762943" w:rsidR="00DD299C" w:rsidRDefault="00DC2BA8" w:rsidP="00815637">
      <w:pPr>
        <w:spacing w:line="480" w:lineRule="auto"/>
        <w:rPr>
          <w:rFonts w:ascii="Times New Roman" w:hAnsi="Times New Roman" w:cs="Times New Roman"/>
          <w:b/>
          <w:bCs/>
          <w:sz w:val="24"/>
          <w:szCs w:val="24"/>
        </w:rPr>
      </w:pPr>
      <w:r w:rsidRPr="00A33C61">
        <w:rPr>
          <w:rFonts w:ascii="Times New Roman" w:hAnsi="Times New Roman" w:cs="Times New Roman"/>
          <w:b/>
          <w:bCs/>
          <w:sz w:val="24"/>
          <w:szCs w:val="24"/>
        </w:rPr>
        <w:t>C Therefore, you can no longer be friends with your colleague</w:t>
      </w:r>
      <w:r w:rsidR="00A33C61" w:rsidRPr="00A33C61">
        <w:rPr>
          <w:rFonts w:ascii="Times New Roman" w:hAnsi="Times New Roman" w:cs="Times New Roman"/>
          <w:b/>
          <w:bCs/>
          <w:sz w:val="24"/>
          <w:szCs w:val="24"/>
        </w:rPr>
        <w:t>.</w:t>
      </w:r>
    </w:p>
    <w:p w14:paraId="1619E37B" w14:textId="56CB68A8" w:rsidR="00A33C61" w:rsidRDefault="00F23538" w:rsidP="00815637">
      <w:pPr>
        <w:spacing w:line="480" w:lineRule="auto"/>
        <w:rPr>
          <w:rFonts w:ascii="Times New Roman" w:hAnsi="Times New Roman" w:cs="Times New Roman"/>
          <w:sz w:val="24"/>
          <w:szCs w:val="24"/>
        </w:rPr>
      </w:pPr>
      <w:r>
        <w:rPr>
          <w:rFonts w:ascii="Times New Roman" w:hAnsi="Times New Roman" w:cs="Times New Roman"/>
          <w:b/>
          <w:bCs/>
          <w:sz w:val="24"/>
          <w:szCs w:val="24"/>
        </w:rPr>
        <w:lastRenderedPageBreak/>
        <w:tab/>
      </w:r>
      <w:r>
        <w:rPr>
          <w:rFonts w:ascii="Times New Roman" w:hAnsi="Times New Roman" w:cs="Times New Roman"/>
          <w:sz w:val="24"/>
          <w:szCs w:val="24"/>
        </w:rPr>
        <w:t>When it comes to t</w:t>
      </w:r>
      <w:r w:rsidR="00DB68CD">
        <w:rPr>
          <w:rFonts w:ascii="Times New Roman" w:hAnsi="Times New Roman" w:cs="Times New Roman"/>
          <w:sz w:val="24"/>
          <w:szCs w:val="24"/>
        </w:rPr>
        <w:t>ranslate</w:t>
      </w:r>
      <w:r w:rsidR="00FD4D61">
        <w:rPr>
          <w:rFonts w:ascii="Times New Roman" w:hAnsi="Times New Roman" w:cs="Times New Roman"/>
          <w:sz w:val="24"/>
          <w:szCs w:val="24"/>
        </w:rPr>
        <w:t xml:space="preserve"> the argument into a </w:t>
      </w:r>
      <w:r>
        <w:rPr>
          <w:rFonts w:ascii="Times New Roman" w:hAnsi="Times New Roman" w:cs="Times New Roman"/>
          <w:sz w:val="24"/>
          <w:szCs w:val="24"/>
        </w:rPr>
        <w:t xml:space="preserve">logical form of </w:t>
      </w:r>
      <w:r w:rsidR="00DC277D">
        <w:rPr>
          <w:rFonts w:ascii="Times New Roman" w:hAnsi="Times New Roman" w:cs="Times New Roman"/>
          <w:sz w:val="24"/>
          <w:szCs w:val="24"/>
        </w:rPr>
        <w:t>an affirming a disjunct in my work scenario is as follows.</w:t>
      </w:r>
      <w:r w:rsidR="007C7DAB">
        <w:rPr>
          <w:rFonts w:ascii="Times New Roman" w:hAnsi="Times New Roman" w:cs="Times New Roman"/>
          <w:sz w:val="24"/>
          <w:szCs w:val="24"/>
        </w:rPr>
        <w:t xml:space="preserve"> R= Report, F=</w:t>
      </w:r>
      <w:r w:rsidR="00A53120">
        <w:rPr>
          <w:rFonts w:ascii="Times New Roman" w:hAnsi="Times New Roman" w:cs="Times New Roman"/>
          <w:sz w:val="24"/>
          <w:szCs w:val="24"/>
        </w:rPr>
        <w:t xml:space="preserve"> Friends</w:t>
      </w:r>
    </w:p>
    <w:p w14:paraId="547ACDE5" w14:textId="147ECE42" w:rsidR="00A53120" w:rsidRDefault="00A53120" w:rsidP="00815637">
      <w:pPr>
        <w:spacing w:line="480" w:lineRule="auto"/>
        <w:rPr>
          <w:rFonts w:ascii="Times New Roman" w:hAnsi="Times New Roman" w:cs="Times New Roman"/>
          <w:sz w:val="24"/>
          <w:szCs w:val="24"/>
        </w:rPr>
      </w:pPr>
      <w:r>
        <w:rPr>
          <w:rFonts w:ascii="Times New Roman" w:hAnsi="Times New Roman" w:cs="Times New Roman"/>
          <w:sz w:val="24"/>
          <w:szCs w:val="24"/>
        </w:rPr>
        <w:t xml:space="preserve">R </w:t>
      </w:r>
      <w:r w:rsidR="00190EB3">
        <w:rPr>
          <w:rFonts w:ascii="Times New Roman" w:hAnsi="Times New Roman" w:cs="Times New Roman"/>
          <w:sz w:val="24"/>
          <w:szCs w:val="24"/>
        </w:rPr>
        <w:t>or</w:t>
      </w:r>
      <w:r>
        <w:rPr>
          <w:rFonts w:ascii="Times New Roman" w:hAnsi="Times New Roman" w:cs="Times New Roman"/>
          <w:sz w:val="24"/>
          <w:szCs w:val="24"/>
        </w:rPr>
        <w:t xml:space="preserve"> F</w:t>
      </w:r>
    </w:p>
    <w:p w14:paraId="07DA7EE8" w14:textId="7D977291" w:rsidR="00A53120" w:rsidRDefault="00A53120" w:rsidP="00815637">
      <w:pPr>
        <w:spacing w:line="480" w:lineRule="auto"/>
        <w:rPr>
          <w:rFonts w:ascii="Times New Roman" w:hAnsi="Times New Roman" w:cs="Times New Roman"/>
          <w:sz w:val="24"/>
          <w:szCs w:val="24"/>
        </w:rPr>
      </w:pPr>
      <w:r>
        <w:rPr>
          <w:rFonts w:ascii="Times New Roman" w:hAnsi="Times New Roman" w:cs="Times New Roman"/>
          <w:sz w:val="24"/>
          <w:szCs w:val="24"/>
        </w:rPr>
        <w:t xml:space="preserve">   R</w:t>
      </w:r>
    </w:p>
    <w:p w14:paraId="36132CD2" w14:textId="6BD9FC8A" w:rsidR="00715A11" w:rsidRDefault="00715A11" w:rsidP="00815637">
      <w:pPr>
        <w:spacing w:line="480" w:lineRule="auto"/>
        <w:rPr>
          <w:rFonts w:ascii="Times New Roman" w:hAnsi="Times New Roman" w:cs="Times New Roman"/>
          <w:sz w:val="24"/>
          <w:szCs w:val="24"/>
        </w:rPr>
      </w:pPr>
      <w:r>
        <w:rPr>
          <w:rFonts w:ascii="Times New Roman" w:hAnsi="Times New Roman" w:cs="Times New Roman"/>
          <w:sz w:val="24"/>
          <w:szCs w:val="24"/>
        </w:rPr>
        <w:t>Therefore, not F</w:t>
      </w:r>
    </w:p>
    <w:p w14:paraId="24BA27AE" w14:textId="2F7DD1C7" w:rsidR="00715A11" w:rsidRDefault="00CD1EB9" w:rsidP="00815637">
      <w:pPr>
        <w:spacing w:line="480" w:lineRule="auto"/>
        <w:rPr>
          <w:rFonts w:ascii="Times New Roman" w:hAnsi="Times New Roman" w:cs="Times New Roman"/>
          <w:sz w:val="24"/>
          <w:szCs w:val="24"/>
        </w:rPr>
      </w:pPr>
      <w:r>
        <w:rPr>
          <w:rFonts w:ascii="Times New Roman" w:hAnsi="Times New Roman" w:cs="Times New Roman"/>
          <w:sz w:val="24"/>
          <w:szCs w:val="24"/>
        </w:rPr>
        <w:t xml:space="preserve">R </w:t>
      </w:r>
      <w:r w:rsidR="00190EB3">
        <w:rPr>
          <w:rFonts w:ascii="Times New Roman" w:hAnsi="Times New Roman" w:cs="Times New Roman"/>
          <w:sz w:val="24"/>
          <w:szCs w:val="24"/>
        </w:rPr>
        <w:t xml:space="preserve">or </w:t>
      </w:r>
      <w:r>
        <w:rPr>
          <w:rFonts w:ascii="Times New Roman" w:hAnsi="Times New Roman" w:cs="Times New Roman"/>
          <w:sz w:val="24"/>
          <w:szCs w:val="24"/>
        </w:rPr>
        <w:t>F</w:t>
      </w:r>
    </w:p>
    <w:p w14:paraId="4BC49DCB" w14:textId="36C993A8" w:rsidR="009723BD" w:rsidRDefault="009723BD" w:rsidP="00815637">
      <w:pPr>
        <w:spacing w:line="480" w:lineRule="auto"/>
        <w:rPr>
          <w:rFonts w:ascii="Times New Roman" w:hAnsi="Times New Roman" w:cs="Times New Roman"/>
          <w:sz w:val="24"/>
          <w:szCs w:val="24"/>
        </w:rPr>
      </w:pPr>
      <w:r>
        <w:rPr>
          <w:rFonts w:ascii="Times New Roman" w:hAnsi="Times New Roman" w:cs="Times New Roman"/>
          <w:sz w:val="24"/>
          <w:szCs w:val="24"/>
        </w:rPr>
        <w:t xml:space="preserve">   F</w:t>
      </w:r>
    </w:p>
    <w:p w14:paraId="6E326A59" w14:textId="5B942C98" w:rsidR="005F0FE0" w:rsidRDefault="005F0FE0" w:rsidP="00815637">
      <w:pPr>
        <w:spacing w:line="480" w:lineRule="auto"/>
        <w:rPr>
          <w:rFonts w:ascii="Times New Roman" w:hAnsi="Times New Roman" w:cs="Times New Roman"/>
          <w:sz w:val="24"/>
          <w:szCs w:val="24"/>
        </w:rPr>
      </w:pPr>
      <w:r>
        <w:rPr>
          <w:rFonts w:ascii="Times New Roman" w:hAnsi="Times New Roman" w:cs="Times New Roman"/>
          <w:sz w:val="24"/>
          <w:szCs w:val="24"/>
        </w:rPr>
        <w:t>Therefore, not R</w:t>
      </w:r>
    </w:p>
    <w:p w14:paraId="63BAF7F5" w14:textId="77777777" w:rsidR="00E23F32" w:rsidRDefault="00091964" w:rsidP="00815637">
      <w:pPr>
        <w:spacing w:line="480" w:lineRule="auto"/>
        <w:rPr>
          <w:rFonts w:ascii="Times New Roman" w:hAnsi="Times New Roman" w:cs="Times New Roman"/>
          <w:sz w:val="24"/>
          <w:szCs w:val="24"/>
        </w:rPr>
      </w:pPr>
      <w:r>
        <w:rPr>
          <w:rFonts w:ascii="Times New Roman" w:hAnsi="Times New Roman" w:cs="Times New Roman"/>
          <w:sz w:val="24"/>
          <w:szCs w:val="24"/>
        </w:rPr>
        <w:tab/>
        <w:t>Below is the truth table of the affirming a disjunct in my work scenario.</w:t>
      </w:r>
    </w:p>
    <w:tbl>
      <w:tblPr>
        <w:tblStyle w:val="TableGrid"/>
        <w:tblW w:w="0" w:type="auto"/>
        <w:tblInd w:w="1315" w:type="dxa"/>
        <w:tblLook w:val="04A0" w:firstRow="1" w:lastRow="0" w:firstColumn="1" w:lastColumn="0" w:noHBand="0" w:noVBand="1"/>
      </w:tblPr>
      <w:tblGrid>
        <w:gridCol w:w="1885"/>
        <w:gridCol w:w="1800"/>
        <w:gridCol w:w="1890"/>
      </w:tblGrid>
      <w:tr w:rsidR="0099675D" w14:paraId="063D9186" w14:textId="77777777" w:rsidTr="00CB6212">
        <w:trPr>
          <w:trHeight w:val="395"/>
        </w:trPr>
        <w:tc>
          <w:tcPr>
            <w:tcW w:w="1885" w:type="dxa"/>
          </w:tcPr>
          <w:p w14:paraId="57E6672B" w14:textId="1022AE6B" w:rsidR="0099675D" w:rsidRDefault="00CB6212" w:rsidP="001F43CF">
            <w:pPr>
              <w:spacing w:line="480" w:lineRule="auto"/>
              <w:jc w:val="center"/>
              <w:rPr>
                <w:rFonts w:ascii="Times New Roman" w:hAnsi="Times New Roman" w:cs="Times New Roman"/>
                <w:sz w:val="24"/>
                <w:szCs w:val="24"/>
              </w:rPr>
            </w:pPr>
            <w:r>
              <w:rPr>
                <w:rFonts w:ascii="Times New Roman" w:hAnsi="Times New Roman" w:cs="Times New Roman"/>
                <w:sz w:val="24"/>
                <w:szCs w:val="24"/>
              </w:rPr>
              <w:t>R</w:t>
            </w:r>
          </w:p>
        </w:tc>
        <w:tc>
          <w:tcPr>
            <w:tcW w:w="1800" w:type="dxa"/>
          </w:tcPr>
          <w:p w14:paraId="3D10CDC3" w14:textId="36717460" w:rsidR="0099675D" w:rsidRDefault="003E30A0" w:rsidP="00CB6212">
            <w:pPr>
              <w:spacing w:line="480" w:lineRule="auto"/>
              <w:jc w:val="center"/>
              <w:rPr>
                <w:rFonts w:ascii="Times New Roman" w:hAnsi="Times New Roman" w:cs="Times New Roman"/>
                <w:sz w:val="24"/>
                <w:szCs w:val="24"/>
              </w:rPr>
            </w:pPr>
            <w:r>
              <w:rPr>
                <w:rFonts w:ascii="Times New Roman" w:hAnsi="Times New Roman" w:cs="Times New Roman"/>
                <w:sz w:val="24"/>
                <w:szCs w:val="24"/>
              </w:rPr>
              <w:t>F</w:t>
            </w:r>
          </w:p>
        </w:tc>
        <w:tc>
          <w:tcPr>
            <w:tcW w:w="1890" w:type="dxa"/>
          </w:tcPr>
          <w:p w14:paraId="48B29652" w14:textId="3F204E0D" w:rsidR="0099675D" w:rsidRDefault="003E30A0" w:rsidP="003E30A0">
            <w:pPr>
              <w:spacing w:line="480" w:lineRule="auto"/>
              <w:jc w:val="center"/>
              <w:rPr>
                <w:rFonts w:ascii="Times New Roman" w:hAnsi="Times New Roman" w:cs="Times New Roman"/>
                <w:sz w:val="24"/>
                <w:szCs w:val="24"/>
              </w:rPr>
            </w:pPr>
            <w:r>
              <w:rPr>
                <w:rFonts w:ascii="Times New Roman" w:hAnsi="Times New Roman" w:cs="Times New Roman"/>
                <w:sz w:val="24"/>
                <w:szCs w:val="24"/>
              </w:rPr>
              <w:t>R v F</w:t>
            </w:r>
          </w:p>
        </w:tc>
      </w:tr>
      <w:tr w:rsidR="0099675D" w14:paraId="103840D0" w14:textId="77777777" w:rsidTr="003C077D">
        <w:tc>
          <w:tcPr>
            <w:tcW w:w="1885" w:type="dxa"/>
          </w:tcPr>
          <w:p w14:paraId="03046AF8" w14:textId="555F1A2B" w:rsidR="0099675D" w:rsidRDefault="003E30A0" w:rsidP="003E30A0">
            <w:pPr>
              <w:spacing w:line="480" w:lineRule="auto"/>
              <w:jc w:val="center"/>
              <w:rPr>
                <w:rFonts w:ascii="Times New Roman" w:hAnsi="Times New Roman" w:cs="Times New Roman"/>
                <w:sz w:val="24"/>
                <w:szCs w:val="24"/>
              </w:rPr>
            </w:pPr>
            <w:r>
              <w:rPr>
                <w:rFonts w:ascii="Times New Roman" w:hAnsi="Times New Roman" w:cs="Times New Roman"/>
                <w:sz w:val="24"/>
                <w:szCs w:val="24"/>
              </w:rPr>
              <w:t>T</w:t>
            </w:r>
          </w:p>
        </w:tc>
        <w:tc>
          <w:tcPr>
            <w:tcW w:w="1800" w:type="dxa"/>
          </w:tcPr>
          <w:p w14:paraId="5B8862CA" w14:textId="3C7BCE78" w:rsidR="0099675D" w:rsidRDefault="003E30A0" w:rsidP="003E30A0">
            <w:pPr>
              <w:spacing w:line="480" w:lineRule="auto"/>
              <w:jc w:val="center"/>
              <w:rPr>
                <w:rFonts w:ascii="Times New Roman" w:hAnsi="Times New Roman" w:cs="Times New Roman"/>
                <w:sz w:val="24"/>
                <w:szCs w:val="24"/>
              </w:rPr>
            </w:pPr>
            <w:r>
              <w:rPr>
                <w:rFonts w:ascii="Times New Roman" w:hAnsi="Times New Roman" w:cs="Times New Roman"/>
                <w:sz w:val="24"/>
                <w:szCs w:val="24"/>
              </w:rPr>
              <w:t>T</w:t>
            </w:r>
          </w:p>
        </w:tc>
        <w:tc>
          <w:tcPr>
            <w:tcW w:w="1890" w:type="dxa"/>
          </w:tcPr>
          <w:p w14:paraId="1A42D028" w14:textId="29EE5703" w:rsidR="0099675D" w:rsidRDefault="008824F3" w:rsidP="008824F3">
            <w:pPr>
              <w:spacing w:line="480" w:lineRule="auto"/>
              <w:jc w:val="center"/>
              <w:rPr>
                <w:rFonts w:ascii="Times New Roman" w:hAnsi="Times New Roman" w:cs="Times New Roman"/>
                <w:sz w:val="24"/>
                <w:szCs w:val="24"/>
              </w:rPr>
            </w:pPr>
            <w:r>
              <w:rPr>
                <w:rFonts w:ascii="Times New Roman" w:hAnsi="Times New Roman" w:cs="Times New Roman"/>
                <w:sz w:val="24"/>
                <w:szCs w:val="24"/>
              </w:rPr>
              <w:t>T</w:t>
            </w:r>
          </w:p>
        </w:tc>
      </w:tr>
      <w:tr w:rsidR="0099675D" w14:paraId="08038A6E" w14:textId="77777777" w:rsidTr="003C077D">
        <w:tc>
          <w:tcPr>
            <w:tcW w:w="1885" w:type="dxa"/>
          </w:tcPr>
          <w:p w14:paraId="591B1A77" w14:textId="378CCBD5" w:rsidR="0099675D" w:rsidRDefault="008824F3" w:rsidP="008824F3">
            <w:pPr>
              <w:spacing w:line="480" w:lineRule="auto"/>
              <w:jc w:val="center"/>
              <w:rPr>
                <w:rFonts w:ascii="Times New Roman" w:hAnsi="Times New Roman" w:cs="Times New Roman"/>
                <w:sz w:val="24"/>
                <w:szCs w:val="24"/>
              </w:rPr>
            </w:pPr>
            <w:r>
              <w:rPr>
                <w:rFonts w:ascii="Times New Roman" w:hAnsi="Times New Roman" w:cs="Times New Roman"/>
                <w:sz w:val="24"/>
                <w:szCs w:val="24"/>
              </w:rPr>
              <w:t>T</w:t>
            </w:r>
          </w:p>
        </w:tc>
        <w:tc>
          <w:tcPr>
            <w:tcW w:w="1800" w:type="dxa"/>
          </w:tcPr>
          <w:p w14:paraId="7FD33C31" w14:textId="2F7477A2" w:rsidR="0099675D" w:rsidRDefault="008824F3" w:rsidP="008824F3">
            <w:pPr>
              <w:spacing w:line="480" w:lineRule="auto"/>
              <w:jc w:val="center"/>
              <w:rPr>
                <w:rFonts w:ascii="Times New Roman" w:hAnsi="Times New Roman" w:cs="Times New Roman"/>
                <w:sz w:val="24"/>
                <w:szCs w:val="24"/>
              </w:rPr>
            </w:pPr>
            <w:r>
              <w:rPr>
                <w:rFonts w:ascii="Times New Roman" w:hAnsi="Times New Roman" w:cs="Times New Roman"/>
                <w:sz w:val="24"/>
                <w:szCs w:val="24"/>
              </w:rPr>
              <w:t>F</w:t>
            </w:r>
          </w:p>
        </w:tc>
        <w:tc>
          <w:tcPr>
            <w:tcW w:w="1890" w:type="dxa"/>
          </w:tcPr>
          <w:p w14:paraId="65B91265" w14:textId="70479490" w:rsidR="0099675D" w:rsidRDefault="00D24918" w:rsidP="008824F3">
            <w:pPr>
              <w:spacing w:line="480" w:lineRule="auto"/>
              <w:jc w:val="center"/>
              <w:rPr>
                <w:rFonts w:ascii="Times New Roman" w:hAnsi="Times New Roman" w:cs="Times New Roman"/>
                <w:sz w:val="24"/>
                <w:szCs w:val="24"/>
              </w:rPr>
            </w:pPr>
            <w:r>
              <w:rPr>
                <w:rFonts w:ascii="Times New Roman" w:hAnsi="Times New Roman" w:cs="Times New Roman"/>
                <w:sz w:val="24"/>
                <w:szCs w:val="24"/>
              </w:rPr>
              <w:t>T</w:t>
            </w:r>
          </w:p>
        </w:tc>
      </w:tr>
      <w:tr w:rsidR="0099675D" w14:paraId="44019AEB" w14:textId="77777777" w:rsidTr="00A3236E">
        <w:tc>
          <w:tcPr>
            <w:tcW w:w="1885" w:type="dxa"/>
            <w:shd w:val="clear" w:color="auto" w:fill="FFFF00"/>
          </w:tcPr>
          <w:p w14:paraId="0AE25A5B" w14:textId="23EDD146" w:rsidR="0099675D" w:rsidRPr="00065114" w:rsidRDefault="00065114" w:rsidP="00D24918">
            <w:pPr>
              <w:spacing w:line="480" w:lineRule="auto"/>
              <w:jc w:val="center"/>
              <w:rPr>
                <w:rFonts w:ascii="Times New Roman" w:hAnsi="Times New Roman" w:cs="Times New Roman"/>
                <w:sz w:val="24"/>
                <w:szCs w:val="24"/>
                <w:highlight w:val="yellow"/>
              </w:rPr>
            </w:pPr>
            <w:r w:rsidRPr="00065114">
              <w:rPr>
                <w:rFonts w:ascii="Times New Roman" w:hAnsi="Times New Roman" w:cs="Times New Roman"/>
                <w:sz w:val="24"/>
                <w:szCs w:val="24"/>
                <w:highlight w:val="yellow"/>
              </w:rPr>
              <w:t>T</w:t>
            </w:r>
          </w:p>
        </w:tc>
        <w:tc>
          <w:tcPr>
            <w:tcW w:w="1800" w:type="dxa"/>
            <w:shd w:val="clear" w:color="auto" w:fill="FFFF00"/>
          </w:tcPr>
          <w:p w14:paraId="28B117F9" w14:textId="0D081184" w:rsidR="0099675D" w:rsidRPr="00065114" w:rsidRDefault="00643EF3" w:rsidP="00643EF3">
            <w:pPr>
              <w:spacing w:line="480" w:lineRule="auto"/>
              <w:jc w:val="center"/>
              <w:rPr>
                <w:rFonts w:ascii="Times New Roman" w:hAnsi="Times New Roman" w:cs="Times New Roman"/>
                <w:sz w:val="24"/>
                <w:szCs w:val="24"/>
                <w:highlight w:val="yellow"/>
              </w:rPr>
            </w:pPr>
            <w:r w:rsidRPr="00065114">
              <w:rPr>
                <w:rFonts w:ascii="Times New Roman" w:hAnsi="Times New Roman" w:cs="Times New Roman"/>
                <w:sz w:val="24"/>
                <w:szCs w:val="24"/>
                <w:highlight w:val="yellow"/>
              </w:rPr>
              <w:t>T</w:t>
            </w:r>
          </w:p>
        </w:tc>
        <w:tc>
          <w:tcPr>
            <w:tcW w:w="1890" w:type="dxa"/>
            <w:shd w:val="clear" w:color="auto" w:fill="FFFF00"/>
          </w:tcPr>
          <w:p w14:paraId="2CF166CD" w14:textId="1D37CE25" w:rsidR="0099675D" w:rsidRPr="00065114" w:rsidRDefault="00065114" w:rsidP="003E2F79">
            <w:pPr>
              <w:spacing w:line="480" w:lineRule="auto"/>
              <w:jc w:val="center"/>
              <w:rPr>
                <w:rFonts w:ascii="Times New Roman" w:hAnsi="Times New Roman" w:cs="Times New Roman"/>
                <w:sz w:val="24"/>
                <w:szCs w:val="24"/>
                <w:highlight w:val="yellow"/>
              </w:rPr>
            </w:pPr>
            <w:r w:rsidRPr="00065114">
              <w:rPr>
                <w:rFonts w:ascii="Times New Roman" w:hAnsi="Times New Roman" w:cs="Times New Roman"/>
                <w:sz w:val="24"/>
                <w:szCs w:val="24"/>
                <w:highlight w:val="yellow"/>
              </w:rPr>
              <w:t>F</w:t>
            </w:r>
          </w:p>
        </w:tc>
      </w:tr>
      <w:tr w:rsidR="0099675D" w14:paraId="21EBCD72" w14:textId="77777777" w:rsidTr="003C077D">
        <w:tc>
          <w:tcPr>
            <w:tcW w:w="1885" w:type="dxa"/>
          </w:tcPr>
          <w:p w14:paraId="0CA0F80D" w14:textId="38CBD643" w:rsidR="0099675D" w:rsidRDefault="003E2F79" w:rsidP="003E2F79">
            <w:pPr>
              <w:spacing w:line="480" w:lineRule="auto"/>
              <w:jc w:val="center"/>
              <w:rPr>
                <w:rFonts w:ascii="Times New Roman" w:hAnsi="Times New Roman" w:cs="Times New Roman"/>
                <w:sz w:val="24"/>
                <w:szCs w:val="24"/>
              </w:rPr>
            </w:pPr>
            <w:r>
              <w:rPr>
                <w:rFonts w:ascii="Times New Roman" w:hAnsi="Times New Roman" w:cs="Times New Roman"/>
                <w:sz w:val="24"/>
                <w:szCs w:val="24"/>
              </w:rPr>
              <w:t>F</w:t>
            </w:r>
          </w:p>
        </w:tc>
        <w:tc>
          <w:tcPr>
            <w:tcW w:w="1800" w:type="dxa"/>
          </w:tcPr>
          <w:p w14:paraId="1658B390" w14:textId="7EE7A792" w:rsidR="0099675D" w:rsidRDefault="003E2F79" w:rsidP="003E2F79">
            <w:pPr>
              <w:spacing w:line="480" w:lineRule="auto"/>
              <w:jc w:val="center"/>
              <w:rPr>
                <w:rFonts w:ascii="Times New Roman" w:hAnsi="Times New Roman" w:cs="Times New Roman"/>
                <w:sz w:val="24"/>
                <w:szCs w:val="24"/>
              </w:rPr>
            </w:pPr>
            <w:r>
              <w:rPr>
                <w:rFonts w:ascii="Times New Roman" w:hAnsi="Times New Roman" w:cs="Times New Roman"/>
                <w:sz w:val="24"/>
                <w:szCs w:val="24"/>
              </w:rPr>
              <w:t>F</w:t>
            </w:r>
          </w:p>
        </w:tc>
        <w:tc>
          <w:tcPr>
            <w:tcW w:w="1890" w:type="dxa"/>
          </w:tcPr>
          <w:p w14:paraId="63ED4E90" w14:textId="18148713" w:rsidR="0099675D" w:rsidRDefault="003E2F79" w:rsidP="003E2F79">
            <w:pPr>
              <w:spacing w:line="480" w:lineRule="auto"/>
              <w:jc w:val="center"/>
              <w:rPr>
                <w:rFonts w:ascii="Times New Roman" w:hAnsi="Times New Roman" w:cs="Times New Roman"/>
                <w:sz w:val="24"/>
                <w:szCs w:val="24"/>
              </w:rPr>
            </w:pPr>
            <w:r>
              <w:rPr>
                <w:rFonts w:ascii="Times New Roman" w:hAnsi="Times New Roman" w:cs="Times New Roman"/>
                <w:sz w:val="24"/>
                <w:szCs w:val="24"/>
              </w:rPr>
              <w:t>F</w:t>
            </w:r>
          </w:p>
        </w:tc>
      </w:tr>
    </w:tbl>
    <w:p w14:paraId="5E7FACB7" w14:textId="5934F898" w:rsidR="000C10AC" w:rsidRDefault="00091964" w:rsidP="00815637">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p>
    <w:p w14:paraId="6A909EF8" w14:textId="0CD36327" w:rsidR="00DC277D" w:rsidRDefault="00384185" w:rsidP="00815637">
      <w:pPr>
        <w:spacing w:line="480" w:lineRule="auto"/>
        <w:rPr>
          <w:rFonts w:ascii="Times New Roman" w:hAnsi="Times New Roman" w:cs="Times New Roman"/>
          <w:sz w:val="24"/>
          <w:szCs w:val="24"/>
        </w:rPr>
      </w:pPr>
      <w:r>
        <w:rPr>
          <w:rFonts w:ascii="Times New Roman" w:hAnsi="Times New Roman" w:cs="Times New Roman"/>
          <w:sz w:val="24"/>
          <w:szCs w:val="24"/>
        </w:rPr>
        <w:t xml:space="preserve">This show that the </w:t>
      </w:r>
      <w:r w:rsidR="000C4F9B">
        <w:rPr>
          <w:rFonts w:ascii="Times New Roman" w:hAnsi="Times New Roman" w:cs="Times New Roman"/>
          <w:sz w:val="24"/>
          <w:szCs w:val="24"/>
        </w:rPr>
        <w:t>disjunct</w:t>
      </w:r>
      <w:r w:rsidR="00765A20">
        <w:rPr>
          <w:rFonts w:ascii="Times New Roman" w:hAnsi="Times New Roman" w:cs="Times New Roman"/>
          <w:sz w:val="24"/>
          <w:szCs w:val="24"/>
        </w:rPr>
        <w:t xml:space="preserve">ions </w:t>
      </w:r>
      <w:r w:rsidR="000C4F9B">
        <w:rPr>
          <w:rFonts w:ascii="Times New Roman" w:hAnsi="Times New Roman" w:cs="Times New Roman"/>
          <w:sz w:val="24"/>
          <w:szCs w:val="24"/>
        </w:rPr>
        <w:t>is true in 3 of 4 cases. Meaning the tru</w:t>
      </w:r>
      <w:r w:rsidR="00E01317">
        <w:rPr>
          <w:rFonts w:ascii="Times New Roman" w:hAnsi="Times New Roman" w:cs="Times New Roman"/>
          <w:sz w:val="24"/>
          <w:szCs w:val="24"/>
        </w:rPr>
        <w:t>th is when either of the disjuncts are true or when they both are</w:t>
      </w:r>
      <w:r w:rsidR="00765A20">
        <w:rPr>
          <w:rFonts w:ascii="Times New Roman" w:hAnsi="Times New Roman" w:cs="Times New Roman"/>
          <w:sz w:val="24"/>
          <w:szCs w:val="24"/>
        </w:rPr>
        <w:t>.</w:t>
      </w:r>
      <w:r w:rsidR="00901239">
        <w:rPr>
          <w:rFonts w:ascii="Times New Roman" w:hAnsi="Times New Roman" w:cs="Times New Roman"/>
          <w:sz w:val="24"/>
          <w:szCs w:val="24"/>
        </w:rPr>
        <w:t xml:space="preserve"> The highlighted is the </w:t>
      </w:r>
      <w:r w:rsidR="0019204C">
        <w:rPr>
          <w:rFonts w:ascii="Times New Roman" w:hAnsi="Times New Roman" w:cs="Times New Roman"/>
          <w:sz w:val="24"/>
          <w:szCs w:val="24"/>
        </w:rPr>
        <w:t>invalid of the fallacy.</w:t>
      </w:r>
    </w:p>
    <w:p w14:paraId="525336D3" w14:textId="69E9234C" w:rsidR="0009695D" w:rsidRDefault="00E82A77" w:rsidP="0009695D">
      <w:pPr>
        <w:spacing w:line="480" w:lineRule="auto"/>
        <w:rPr>
          <w:rFonts w:ascii="Times New Roman" w:hAnsi="Times New Roman" w:cs="Times New Roman"/>
          <w:sz w:val="24"/>
          <w:szCs w:val="24"/>
        </w:rPr>
      </w:pPr>
      <w:r>
        <w:rPr>
          <w:rFonts w:ascii="Times New Roman" w:hAnsi="Times New Roman" w:cs="Times New Roman"/>
          <w:sz w:val="24"/>
          <w:szCs w:val="24"/>
        </w:rPr>
        <w:tab/>
        <w:t>In conclusion</w:t>
      </w:r>
      <w:r w:rsidR="001D0B78">
        <w:rPr>
          <w:rFonts w:ascii="Times New Roman" w:hAnsi="Times New Roman" w:cs="Times New Roman"/>
          <w:sz w:val="24"/>
          <w:szCs w:val="24"/>
        </w:rPr>
        <w:t xml:space="preserve">, </w:t>
      </w:r>
      <w:r w:rsidR="008F4A69">
        <w:rPr>
          <w:rFonts w:ascii="Times New Roman" w:hAnsi="Times New Roman" w:cs="Times New Roman"/>
          <w:sz w:val="24"/>
          <w:szCs w:val="24"/>
        </w:rPr>
        <w:t>affirming</w:t>
      </w:r>
      <w:r w:rsidR="001D0B78">
        <w:rPr>
          <w:rFonts w:ascii="Times New Roman" w:hAnsi="Times New Roman" w:cs="Times New Roman"/>
          <w:sz w:val="24"/>
          <w:szCs w:val="24"/>
        </w:rPr>
        <w:t xml:space="preserve"> a disjunct</w:t>
      </w:r>
      <w:r w:rsidR="00210432">
        <w:rPr>
          <w:rFonts w:ascii="Times New Roman" w:hAnsi="Times New Roman" w:cs="Times New Roman"/>
          <w:sz w:val="24"/>
          <w:szCs w:val="24"/>
        </w:rPr>
        <w:t xml:space="preserve"> is always a fallacy that has two premises which the first is true, the second is true and the conclusion is always false.</w:t>
      </w:r>
      <w:r w:rsidR="008F4A69">
        <w:rPr>
          <w:rFonts w:ascii="Times New Roman" w:hAnsi="Times New Roman" w:cs="Times New Roman"/>
          <w:sz w:val="24"/>
          <w:szCs w:val="24"/>
        </w:rPr>
        <w:t xml:space="preserve">  Just because the premises are true in nature doesn</w:t>
      </w:r>
      <w:r w:rsidR="00D529DA">
        <w:rPr>
          <w:rFonts w:ascii="Times New Roman" w:hAnsi="Times New Roman" w:cs="Times New Roman"/>
          <w:sz w:val="24"/>
          <w:szCs w:val="24"/>
        </w:rPr>
        <w:t>’t mean the conclusion is true.</w:t>
      </w:r>
      <w:r w:rsidR="00C5658A">
        <w:rPr>
          <w:rFonts w:ascii="Times New Roman" w:hAnsi="Times New Roman" w:cs="Times New Roman"/>
          <w:sz w:val="24"/>
          <w:szCs w:val="24"/>
        </w:rPr>
        <w:t xml:space="preserve"> This is always an invalid </w:t>
      </w:r>
      <w:r w:rsidR="00FB7721">
        <w:rPr>
          <w:rFonts w:ascii="Times New Roman" w:hAnsi="Times New Roman" w:cs="Times New Roman"/>
          <w:sz w:val="24"/>
          <w:szCs w:val="24"/>
        </w:rPr>
        <w:t>argument</w:t>
      </w:r>
      <w:r w:rsidR="0009695D">
        <w:rPr>
          <w:rFonts w:ascii="Times New Roman" w:hAnsi="Times New Roman" w:cs="Times New Roman"/>
          <w:sz w:val="24"/>
          <w:szCs w:val="24"/>
        </w:rPr>
        <w:t xml:space="preserve">, </w:t>
      </w:r>
      <w:r w:rsidR="0009695D">
        <w:rPr>
          <w:rFonts w:ascii="Times New Roman" w:hAnsi="Times New Roman" w:cs="Times New Roman"/>
          <w:sz w:val="24"/>
          <w:szCs w:val="24"/>
        </w:rPr>
        <w:t xml:space="preserve">the </w:t>
      </w:r>
      <w:r w:rsidR="0009695D">
        <w:rPr>
          <w:rFonts w:ascii="Times New Roman" w:hAnsi="Times New Roman" w:cs="Times New Roman"/>
          <w:sz w:val="24"/>
          <w:szCs w:val="24"/>
        </w:rPr>
        <w:lastRenderedPageBreak/>
        <w:t>disjunction or either/or statement is true, when any time either side of the statement is true as well as when both sides are true.  Therefore, this doesn’t mean that if one side being true that automatically makes the other side false.  However, the conclusion is false.</w:t>
      </w:r>
    </w:p>
    <w:p w14:paraId="2FFC0469" w14:textId="756F9D7C" w:rsidR="00795DD1" w:rsidRDefault="00795DD1" w:rsidP="0009695D">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With having the experience in learning a lot of logic and reasoning </w:t>
      </w:r>
      <w:r w:rsidR="00615CE7">
        <w:rPr>
          <w:rFonts w:ascii="Times New Roman" w:hAnsi="Times New Roman" w:cs="Times New Roman"/>
          <w:sz w:val="24"/>
          <w:szCs w:val="24"/>
        </w:rPr>
        <w:t>this semester to where before I had no clue about this subject I see now how</w:t>
      </w:r>
      <w:r w:rsidR="00D12E9A">
        <w:rPr>
          <w:rFonts w:ascii="Times New Roman" w:hAnsi="Times New Roman" w:cs="Times New Roman"/>
          <w:sz w:val="24"/>
          <w:szCs w:val="24"/>
        </w:rPr>
        <w:t xml:space="preserve"> when you have two statements that are true, that the conclusion is false when is comes to the affirming the disjunct</w:t>
      </w:r>
      <w:r w:rsidR="004C7BA9">
        <w:rPr>
          <w:rFonts w:ascii="Times New Roman" w:hAnsi="Times New Roman" w:cs="Times New Roman"/>
          <w:sz w:val="24"/>
          <w:szCs w:val="24"/>
        </w:rPr>
        <w:t xml:space="preserve"> which is an informal fallacy, and also an invalid </w:t>
      </w:r>
      <w:r w:rsidR="00C54EDD">
        <w:rPr>
          <w:rFonts w:ascii="Times New Roman" w:hAnsi="Times New Roman" w:cs="Times New Roman"/>
          <w:sz w:val="24"/>
          <w:szCs w:val="24"/>
        </w:rPr>
        <w:t xml:space="preserve">argument always. I always had the assumptions that when a </w:t>
      </w:r>
      <w:r w:rsidR="00411251">
        <w:rPr>
          <w:rFonts w:ascii="Times New Roman" w:hAnsi="Times New Roman" w:cs="Times New Roman"/>
          <w:sz w:val="24"/>
          <w:szCs w:val="24"/>
        </w:rPr>
        <w:t>when two statements where true that the conclusion was true but not in affirming a disjunct.  This is a lesson that I will use in my daily life in my career and in my personal life now that I know the difference between the fallacies.</w:t>
      </w:r>
    </w:p>
    <w:p w14:paraId="248F83FF" w14:textId="6B9BCD3B" w:rsidR="00E82A77" w:rsidRDefault="00E82A77" w:rsidP="00815637">
      <w:pPr>
        <w:spacing w:line="480" w:lineRule="auto"/>
        <w:rPr>
          <w:rFonts w:ascii="Times New Roman" w:hAnsi="Times New Roman" w:cs="Times New Roman"/>
          <w:sz w:val="24"/>
          <w:szCs w:val="24"/>
        </w:rPr>
      </w:pPr>
    </w:p>
    <w:p w14:paraId="531D4865" w14:textId="256F1D30" w:rsidR="00590888" w:rsidRDefault="00590888" w:rsidP="00815637">
      <w:pPr>
        <w:spacing w:line="480" w:lineRule="auto"/>
        <w:rPr>
          <w:rFonts w:ascii="Times New Roman" w:hAnsi="Times New Roman" w:cs="Times New Roman"/>
          <w:sz w:val="24"/>
          <w:szCs w:val="24"/>
        </w:rPr>
      </w:pPr>
    </w:p>
    <w:p w14:paraId="32BF93C1" w14:textId="7A941A5E" w:rsidR="00590888" w:rsidRDefault="00590888" w:rsidP="00815637">
      <w:pPr>
        <w:spacing w:line="480" w:lineRule="auto"/>
        <w:rPr>
          <w:rFonts w:ascii="Times New Roman" w:hAnsi="Times New Roman" w:cs="Times New Roman"/>
          <w:sz w:val="24"/>
          <w:szCs w:val="24"/>
        </w:rPr>
      </w:pPr>
    </w:p>
    <w:p w14:paraId="1EC47E63" w14:textId="733167B7" w:rsidR="00590888" w:rsidRDefault="00590888" w:rsidP="00815637">
      <w:pPr>
        <w:spacing w:line="480" w:lineRule="auto"/>
        <w:rPr>
          <w:rFonts w:ascii="Times New Roman" w:hAnsi="Times New Roman" w:cs="Times New Roman"/>
          <w:sz w:val="24"/>
          <w:szCs w:val="24"/>
        </w:rPr>
      </w:pPr>
    </w:p>
    <w:p w14:paraId="4964C9D2" w14:textId="298594DF" w:rsidR="00590888" w:rsidRDefault="00590888" w:rsidP="00815637">
      <w:pPr>
        <w:spacing w:line="480" w:lineRule="auto"/>
        <w:rPr>
          <w:rFonts w:ascii="Times New Roman" w:hAnsi="Times New Roman" w:cs="Times New Roman"/>
          <w:sz w:val="24"/>
          <w:szCs w:val="24"/>
        </w:rPr>
      </w:pPr>
    </w:p>
    <w:p w14:paraId="04ACF838" w14:textId="7ABB4193" w:rsidR="00EA6948" w:rsidRDefault="00EA6948" w:rsidP="00815637">
      <w:pPr>
        <w:spacing w:line="480" w:lineRule="auto"/>
        <w:rPr>
          <w:rFonts w:ascii="Times New Roman" w:hAnsi="Times New Roman" w:cs="Times New Roman"/>
          <w:sz w:val="24"/>
          <w:szCs w:val="24"/>
        </w:rPr>
      </w:pPr>
    </w:p>
    <w:p w14:paraId="7CCF9E4F" w14:textId="43F92AEB" w:rsidR="00EA6948" w:rsidRDefault="00EA6948" w:rsidP="00815637">
      <w:pPr>
        <w:spacing w:line="480" w:lineRule="auto"/>
        <w:rPr>
          <w:rFonts w:ascii="Times New Roman" w:hAnsi="Times New Roman" w:cs="Times New Roman"/>
          <w:sz w:val="24"/>
          <w:szCs w:val="24"/>
        </w:rPr>
      </w:pPr>
    </w:p>
    <w:p w14:paraId="48F05AB4" w14:textId="47D4835B" w:rsidR="00EA6948" w:rsidRDefault="00EA6948" w:rsidP="00815637">
      <w:pPr>
        <w:spacing w:line="480" w:lineRule="auto"/>
        <w:rPr>
          <w:rFonts w:ascii="Times New Roman" w:hAnsi="Times New Roman" w:cs="Times New Roman"/>
          <w:sz w:val="24"/>
          <w:szCs w:val="24"/>
        </w:rPr>
      </w:pPr>
    </w:p>
    <w:p w14:paraId="3EC01D57" w14:textId="6B325FEE" w:rsidR="00EA6948" w:rsidRDefault="00EA6948" w:rsidP="00815637">
      <w:pPr>
        <w:spacing w:line="480" w:lineRule="auto"/>
        <w:rPr>
          <w:rFonts w:ascii="Times New Roman" w:hAnsi="Times New Roman" w:cs="Times New Roman"/>
          <w:sz w:val="24"/>
          <w:szCs w:val="24"/>
        </w:rPr>
      </w:pPr>
    </w:p>
    <w:p w14:paraId="069718B0" w14:textId="6D9AC8B7" w:rsidR="00EA6948" w:rsidRDefault="00EA6948" w:rsidP="00815637">
      <w:pPr>
        <w:spacing w:line="480" w:lineRule="auto"/>
        <w:rPr>
          <w:rFonts w:ascii="Times New Roman" w:hAnsi="Times New Roman" w:cs="Times New Roman"/>
          <w:sz w:val="24"/>
          <w:szCs w:val="24"/>
        </w:rPr>
      </w:pPr>
    </w:p>
    <w:sdt>
      <w:sdtPr>
        <w:rPr>
          <w:rFonts w:ascii="Arial" w:eastAsia="Calibri" w:hAnsi="Arial" w:cs="Arial"/>
          <w:sz w:val="24"/>
          <w:szCs w:val="24"/>
        </w:rPr>
        <w:id w:val="-1996562610"/>
        <w:docPartObj>
          <w:docPartGallery w:val="Bibliographies"/>
          <w:docPartUnique/>
        </w:docPartObj>
      </w:sdtPr>
      <w:sdtContent>
        <w:p w14:paraId="642039CD" w14:textId="77777777" w:rsidR="00B90301" w:rsidRPr="00B90301" w:rsidRDefault="00B90301" w:rsidP="0001729D">
          <w:pPr>
            <w:keepNext/>
            <w:keepLines/>
            <w:spacing w:before="240" w:after="0" w:line="480" w:lineRule="auto"/>
            <w:outlineLvl w:val="0"/>
            <w:rPr>
              <w:rFonts w:ascii="Cambria" w:eastAsia="Times New Roman" w:hAnsi="Cambria" w:cs="Times New Roman"/>
              <w:color w:val="365F91"/>
              <w:sz w:val="32"/>
              <w:szCs w:val="32"/>
            </w:rPr>
          </w:pPr>
          <w:r w:rsidRPr="00B90301">
            <w:rPr>
              <w:rFonts w:ascii="Cambria" w:eastAsia="Times New Roman" w:hAnsi="Cambria" w:cs="Times New Roman"/>
              <w:color w:val="365F91"/>
              <w:sz w:val="32"/>
              <w:szCs w:val="32"/>
            </w:rPr>
            <w:t>Bibliography</w:t>
          </w:r>
        </w:p>
        <w:sdt>
          <w:sdtPr>
            <w:rPr>
              <w:rFonts w:ascii="Arial" w:eastAsia="Calibri" w:hAnsi="Arial" w:cs="Arial"/>
              <w:sz w:val="24"/>
              <w:szCs w:val="24"/>
            </w:rPr>
            <w:id w:val="111145805"/>
            <w:bibliography/>
          </w:sdtPr>
          <w:sdtContent>
            <w:p w14:paraId="43565D91" w14:textId="77777777" w:rsidR="00B90301" w:rsidRPr="00B90301" w:rsidRDefault="00B90301" w:rsidP="0001729D">
              <w:pPr>
                <w:spacing w:after="200" w:line="480" w:lineRule="auto"/>
                <w:rPr>
                  <w:rFonts w:ascii="Arial" w:eastAsia="Calibri" w:hAnsi="Arial" w:cs="Arial"/>
                  <w:sz w:val="24"/>
                  <w:szCs w:val="24"/>
                </w:rPr>
              </w:pPr>
              <w:r w:rsidRPr="00B90301">
                <w:rPr>
                  <w:rFonts w:ascii="Helvetica" w:eastAsia="Calibri" w:hAnsi="Helvetica" w:cs="Helvetica"/>
                  <w:color w:val="333333"/>
                  <w:sz w:val="20"/>
                  <w:szCs w:val="20"/>
                  <w:shd w:val="clear" w:color="auto" w:fill="F5F5F5"/>
                </w:rPr>
                <w:t xml:space="preserve">Brian Kirby. (1986). A Plea </w:t>
              </w:r>
              <w:proofErr w:type="gramStart"/>
              <w:r w:rsidRPr="00B90301">
                <w:rPr>
                  <w:rFonts w:ascii="Helvetica" w:eastAsia="Calibri" w:hAnsi="Helvetica" w:cs="Helvetica"/>
                  <w:color w:val="333333"/>
                  <w:sz w:val="20"/>
                  <w:szCs w:val="20"/>
                  <w:shd w:val="clear" w:color="auto" w:fill="F5F5F5"/>
                </w:rPr>
                <w:t>For</w:t>
              </w:r>
              <w:proofErr w:type="gramEnd"/>
              <w:r w:rsidRPr="00B90301">
                <w:rPr>
                  <w:rFonts w:ascii="Helvetica" w:eastAsia="Calibri" w:hAnsi="Helvetica" w:cs="Helvetica"/>
                  <w:color w:val="333333"/>
                  <w:sz w:val="20"/>
                  <w:szCs w:val="20"/>
                  <w:shd w:val="clear" w:color="auto" w:fill="F5F5F5"/>
                </w:rPr>
                <w:t xml:space="preserve"> Affirming a Disjunct. </w:t>
              </w:r>
              <w:r w:rsidRPr="00B90301">
                <w:rPr>
                  <w:rFonts w:ascii="Helvetica" w:eastAsia="Calibri" w:hAnsi="Helvetica" w:cs="Helvetica"/>
                  <w:i/>
                  <w:iCs/>
                  <w:color w:val="333333"/>
                  <w:sz w:val="20"/>
                  <w:szCs w:val="20"/>
                  <w:bdr w:val="none" w:sz="0" w:space="0" w:color="auto" w:frame="1"/>
                  <w:shd w:val="clear" w:color="auto" w:fill="F5F5F5"/>
                </w:rPr>
                <w:t>Informal Logic</w:t>
              </w:r>
              <w:r w:rsidRPr="00B90301">
                <w:rPr>
                  <w:rFonts w:ascii="Helvetica" w:eastAsia="Calibri" w:hAnsi="Helvetica" w:cs="Helvetica"/>
                  <w:color w:val="333333"/>
                  <w:sz w:val="20"/>
                  <w:szCs w:val="20"/>
                  <w:shd w:val="clear" w:color="auto" w:fill="F5F5F5"/>
                </w:rPr>
                <w:t>, </w:t>
              </w:r>
              <w:r w:rsidRPr="00B90301">
                <w:rPr>
                  <w:rFonts w:ascii="Helvetica" w:eastAsia="Calibri" w:hAnsi="Helvetica" w:cs="Helvetica"/>
                  <w:i/>
                  <w:iCs/>
                  <w:color w:val="333333"/>
                  <w:sz w:val="20"/>
                  <w:szCs w:val="20"/>
                  <w:bdr w:val="none" w:sz="0" w:space="0" w:color="auto" w:frame="1"/>
                  <w:shd w:val="clear" w:color="auto" w:fill="F5F5F5"/>
                </w:rPr>
                <w:t>8</w:t>
              </w:r>
              <w:r w:rsidRPr="00B90301">
                <w:rPr>
                  <w:rFonts w:ascii="Helvetica" w:eastAsia="Calibri" w:hAnsi="Helvetica" w:cs="Helvetica"/>
                  <w:color w:val="333333"/>
                  <w:sz w:val="20"/>
                  <w:szCs w:val="20"/>
                  <w:shd w:val="clear" w:color="auto" w:fill="F5F5F5"/>
                </w:rPr>
                <w:t xml:space="preserve">(3). </w:t>
              </w:r>
              <w:bookmarkStart w:id="1" w:name="_GoBack"/>
              <w:bookmarkEnd w:id="1"/>
              <w:r w:rsidRPr="00B90301">
                <w:rPr>
                  <w:rFonts w:ascii="Helvetica" w:eastAsia="Calibri" w:hAnsi="Helvetica" w:cs="Helvetica"/>
                  <w:color w:val="333333"/>
                  <w:sz w:val="20"/>
                  <w:szCs w:val="20"/>
                  <w:shd w:val="clear" w:color="auto" w:fill="F5F5F5"/>
                </w:rPr>
                <w:t>https://doi.org/10.22329/il.v8i3.2691</w:t>
              </w:r>
            </w:p>
          </w:sdtContent>
        </w:sdt>
      </w:sdtContent>
    </w:sdt>
    <w:sdt>
      <w:sdtPr>
        <w:rPr>
          <w:rFonts w:ascii="Arial" w:eastAsia="Calibri" w:hAnsi="Arial" w:cs="Arial"/>
          <w:sz w:val="24"/>
          <w:szCs w:val="24"/>
        </w:rPr>
        <w:id w:val="-318882475"/>
        <w:bibliography/>
      </w:sdtPr>
      <w:sdtContent>
        <w:p w14:paraId="7E514346" w14:textId="77777777" w:rsidR="00AD1FA1" w:rsidRPr="00AD1FA1" w:rsidRDefault="00AD1FA1" w:rsidP="0001729D">
          <w:pPr>
            <w:spacing w:after="200" w:line="480" w:lineRule="auto"/>
            <w:rPr>
              <w:rFonts w:ascii="Arial" w:eastAsia="Calibri" w:hAnsi="Arial" w:cs="Arial"/>
              <w:sz w:val="24"/>
              <w:szCs w:val="24"/>
            </w:rPr>
          </w:pPr>
          <w:r w:rsidRPr="00AD1FA1">
            <w:rPr>
              <w:rFonts w:ascii="Helvetica" w:eastAsia="Calibri" w:hAnsi="Helvetica" w:cs="Helvetica"/>
              <w:color w:val="333333"/>
              <w:sz w:val="20"/>
              <w:szCs w:val="20"/>
              <w:shd w:val="clear" w:color="auto" w:fill="F5F5F5"/>
            </w:rPr>
            <w:t>Jordan, D. R. (2020). Fallacy (logic). </w:t>
          </w:r>
          <w:r w:rsidRPr="00AD1FA1">
            <w:rPr>
              <w:rFonts w:ascii="Helvetica" w:eastAsia="Calibri" w:hAnsi="Helvetica" w:cs="Helvetica"/>
              <w:i/>
              <w:iCs/>
              <w:color w:val="333333"/>
              <w:sz w:val="20"/>
              <w:szCs w:val="20"/>
              <w:bdr w:val="none" w:sz="0" w:space="0" w:color="auto" w:frame="1"/>
              <w:shd w:val="clear" w:color="auto" w:fill="F5F5F5"/>
            </w:rPr>
            <w:t>Salem Press Encyclopedia</w:t>
          </w:r>
        </w:p>
      </w:sdtContent>
    </w:sdt>
    <w:p w14:paraId="1C6D12FC" w14:textId="77777777" w:rsidR="0001729D" w:rsidRPr="0001729D" w:rsidRDefault="0001729D" w:rsidP="0001729D">
      <w:pPr>
        <w:spacing w:after="200" w:line="480" w:lineRule="auto"/>
        <w:rPr>
          <w:rFonts w:ascii="Arial" w:eastAsia="Calibri" w:hAnsi="Arial" w:cs="Arial"/>
          <w:sz w:val="24"/>
          <w:szCs w:val="24"/>
        </w:rPr>
      </w:pPr>
      <w:sdt>
        <w:sdtPr>
          <w:rPr>
            <w:rFonts w:ascii="Arial" w:eastAsia="Calibri" w:hAnsi="Arial" w:cs="Arial"/>
            <w:sz w:val="24"/>
            <w:szCs w:val="24"/>
          </w:rPr>
          <w:id w:val="-774552620"/>
          <w:bibliography/>
        </w:sdtPr>
        <w:sdtContent>
          <w:r w:rsidRPr="0001729D">
            <w:rPr>
              <w:rFonts w:ascii="Arial" w:eastAsia="Calibri" w:hAnsi="Arial" w:cs="Arial"/>
              <w:color w:val="666666"/>
              <w:sz w:val="19"/>
              <w:szCs w:val="19"/>
              <w:shd w:val="clear" w:color="auto" w:fill="FFFFFF"/>
            </w:rPr>
            <w:t>Kilgore, W. J. (1979). </w:t>
          </w:r>
          <w:r w:rsidRPr="0001729D">
            <w:rPr>
              <w:rFonts w:ascii="Arial" w:eastAsia="Calibri" w:hAnsi="Arial" w:cs="Arial"/>
              <w:i/>
              <w:iCs/>
              <w:color w:val="666666"/>
              <w:sz w:val="19"/>
              <w:szCs w:val="19"/>
              <w:shd w:val="clear" w:color="auto" w:fill="FFFFFF"/>
            </w:rPr>
            <w:t>An introductory logic</w:t>
          </w:r>
          <w:r w:rsidRPr="0001729D">
            <w:rPr>
              <w:rFonts w:ascii="Arial" w:eastAsia="Calibri" w:hAnsi="Arial" w:cs="Arial"/>
              <w:color w:val="666666"/>
              <w:sz w:val="19"/>
              <w:szCs w:val="19"/>
              <w:shd w:val="clear" w:color="auto" w:fill="FFFFFF"/>
            </w:rPr>
            <w:t>. Holt, Rinehart and Winston.</w:t>
          </w:r>
        </w:sdtContent>
      </w:sdt>
    </w:p>
    <w:p w14:paraId="1F7E1688" w14:textId="77777777" w:rsidR="0001729D" w:rsidRPr="0001729D" w:rsidRDefault="0001729D" w:rsidP="0001729D">
      <w:pPr>
        <w:spacing w:after="0" w:line="480" w:lineRule="auto"/>
        <w:rPr>
          <w:rFonts w:ascii="Book Antiqua" w:eastAsia="Calibri" w:hAnsi="Book Antiqua" w:cs="Arial"/>
          <w:sz w:val="24"/>
          <w:szCs w:val="24"/>
        </w:rPr>
      </w:pPr>
    </w:p>
    <w:p w14:paraId="6612F7D5" w14:textId="77777777" w:rsidR="00EA6948" w:rsidRDefault="00EA6948" w:rsidP="00815637">
      <w:pPr>
        <w:spacing w:line="480" w:lineRule="auto"/>
        <w:rPr>
          <w:rFonts w:ascii="Times New Roman" w:hAnsi="Times New Roman" w:cs="Times New Roman"/>
          <w:sz w:val="24"/>
          <w:szCs w:val="24"/>
        </w:rPr>
      </w:pPr>
    </w:p>
    <w:p w14:paraId="0EF25240" w14:textId="77777777" w:rsidR="00590888" w:rsidRPr="00F23538" w:rsidRDefault="00590888" w:rsidP="00815637">
      <w:pPr>
        <w:spacing w:line="480" w:lineRule="auto"/>
        <w:rPr>
          <w:rFonts w:ascii="Times New Roman" w:hAnsi="Times New Roman" w:cs="Times New Roman"/>
          <w:sz w:val="24"/>
          <w:szCs w:val="24"/>
        </w:rPr>
      </w:pPr>
    </w:p>
    <w:sectPr w:rsidR="00590888" w:rsidRPr="00F2353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3B54DF" w14:textId="77777777" w:rsidR="00B87782" w:rsidRDefault="00B87782" w:rsidP="007A3640">
      <w:pPr>
        <w:spacing w:after="0" w:line="240" w:lineRule="auto"/>
      </w:pPr>
      <w:r>
        <w:separator/>
      </w:r>
    </w:p>
  </w:endnote>
  <w:endnote w:type="continuationSeparator" w:id="0">
    <w:p w14:paraId="782AF122" w14:textId="77777777" w:rsidR="00B87782" w:rsidRDefault="00B87782" w:rsidP="007A36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5864B1" w14:textId="77777777" w:rsidR="00B87782" w:rsidRDefault="00B87782" w:rsidP="007A3640">
      <w:pPr>
        <w:spacing w:after="0" w:line="240" w:lineRule="auto"/>
      </w:pPr>
      <w:r>
        <w:separator/>
      </w:r>
    </w:p>
  </w:footnote>
  <w:footnote w:type="continuationSeparator" w:id="0">
    <w:p w14:paraId="36AD4ADC" w14:textId="77777777" w:rsidR="00B87782" w:rsidRDefault="00B87782" w:rsidP="007A36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2839771"/>
      <w:docPartObj>
        <w:docPartGallery w:val="Page Numbers (Top of Page)"/>
        <w:docPartUnique/>
      </w:docPartObj>
    </w:sdtPr>
    <w:sdtEndPr>
      <w:rPr>
        <w:noProof/>
      </w:rPr>
    </w:sdtEndPr>
    <w:sdtContent>
      <w:p w14:paraId="4BEE9572" w14:textId="5209B333" w:rsidR="00A87C20" w:rsidRDefault="00A87C20">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314E8EA" w14:textId="77777777" w:rsidR="007A3640" w:rsidRDefault="007A364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F3D"/>
    <w:rsid w:val="0001729D"/>
    <w:rsid w:val="00025888"/>
    <w:rsid w:val="000402AF"/>
    <w:rsid w:val="00044068"/>
    <w:rsid w:val="00065114"/>
    <w:rsid w:val="00067477"/>
    <w:rsid w:val="00067F74"/>
    <w:rsid w:val="0007083A"/>
    <w:rsid w:val="00084CAD"/>
    <w:rsid w:val="00086D95"/>
    <w:rsid w:val="00091964"/>
    <w:rsid w:val="0009695D"/>
    <w:rsid w:val="000C10AC"/>
    <w:rsid w:val="000C4F9B"/>
    <w:rsid w:val="000D605B"/>
    <w:rsid w:val="000E552C"/>
    <w:rsid w:val="000F50E8"/>
    <w:rsid w:val="00106BA7"/>
    <w:rsid w:val="00112636"/>
    <w:rsid w:val="0011416F"/>
    <w:rsid w:val="0011757A"/>
    <w:rsid w:val="00125793"/>
    <w:rsid w:val="00141BAD"/>
    <w:rsid w:val="00153730"/>
    <w:rsid w:val="0015535B"/>
    <w:rsid w:val="0017378C"/>
    <w:rsid w:val="00173846"/>
    <w:rsid w:val="00190EB3"/>
    <w:rsid w:val="0019204C"/>
    <w:rsid w:val="001A25FD"/>
    <w:rsid w:val="001C76F9"/>
    <w:rsid w:val="001D0B78"/>
    <w:rsid w:val="001D686E"/>
    <w:rsid w:val="001E4909"/>
    <w:rsid w:val="001F43CF"/>
    <w:rsid w:val="00210432"/>
    <w:rsid w:val="00212AEC"/>
    <w:rsid w:val="00230AD7"/>
    <w:rsid w:val="00233507"/>
    <w:rsid w:val="00236B55"/>
    <w:rsid w:val="00237406"/>
    <w:rsid w:val="00250DB3"/>
    <w:rsid w:val="00271F3D"/>
    <w:rsid w:val="00282507"/>
    <w:rsid w:val="00284B87"/>
    <w:rsid w:val="00286199"/>
    <w:rsid w:val="002B57A7"/>
    <w:rsid w:val="002C6F83"/>
    <w:rsid w:val="002D287B"/>
    <w:rsid w:val="002E3704"/>
    <w:rsid w:val="002F21AF"/>
    <w:rsid w:val="00304DCD"/>
    <w:rsid w:val="003210F4"/>
    <w:rsid w:val="00326281"/>
    <w:rsid w:val="00341D70"/>
    <w:rsid w:val="00384185"/>
    <w:rsid w:val="0038625F"/>
    <w:rsid w:val="003A3610"/>
    <w:rsid w:val="003A76FB"/>
    <w:rsid w:val="003C077D"/>
    <w:rsid w:val="003D69BD"/>
    <w:rsid w:val="003E2F79"/>
    <w:rsid w:val="003E30A0"/>
    <w:rsid w:val="003F0499"/>
    <w:rsid w:val="00400F25"/>
    <w:rsid w:val="00411251"/>
    <w:rsid w:val="00427492"/>
    <w:rsid w:val="004760A5"/>
    <w:rsid w:val="0047689E"/>
    <w:rsid w:val="004A013B"/>
    <w:rsid w:val="004C6BA9"/>
    <w:rsid w:val="004C7BA9"/>
    <w:rsid w:val="004E16F5"/>
    <w:rsid w:val="004E51FD"/>
    <w:rsid w:val="00553A0E"/>
    <w:rsid w:val="00553C10"/>
    <w:rsid w:val="005747C8"/>
    <w:rsid w:val="00576B5B"/>
    <w:rsid w:val="00590888"/>
    <w:rsid w:val="005A5BBA"/>
    <w:rsid w:val="005B1AE7"/>
    <w:rsid w:val="005B4911"/>
    <w:rsid w:val="005E2724"/>
    <w:rsid w:val="005F0FE0"/>
    <w:rsid w:val="005F66F9"/>
    <w:rsid w:val="005F7EF2"/>
    <w:rsid w:val="00605253"/>
    <w:rsid w:val="00615CE7"/>
    <w:rsid w:val="00643EF3"/>
    <w:rsid w:val="006833E0"/>
    <w:rsid w:val="006927F5"/>
    <w:rsid w:val="006D2C8B"/>
    <w:rsid w:val="007073DD"/>
    <w:rsid w:val="00712942"/>
    <w:rsid w:val="00712C79"/>
    <w:rsid w:val="00715A11"/>
    <w:rsid w:val="00734357"/>
    <w:rsid w:val="007459DF"/>
    <w:rsid w:val="00764EA7"/>
    <w:rsid w:val="00765A20"/>
    <w:rsid w:val="0076781B"/>
    <w:rsid w:val="00792280"/>
    <w:rsid w:val="00795DD1"/>
    <w:rsid w:val="007A3640"/>
    <w:rsid w:val="007B0294"/>
    <w:rsid w:val="007B18D1"/>
    <w:rsid w:val="007C0DE4"/>
    <w:rsid w:val="007C12FE"/>
    <w:rsid w:val="007C3778"/>
    <w:rsid w:val="007C7DAB"/>
    <w:rsid w:val="007F56C6"/>
    <w:rsid w:val="00815637"/>
    <w:rsid w:val="00824C46"/>
    <w:rsid w:val="00867533"/>
    <w:rsid w:val="008824F3"/>
    <w:rsid w:val="008A1637"/>
    <w:rsid w:val="008B315F"/>
    <w:rsid w:val="008C464E"/>
    <w:rsid w:val="008D2D95"/>
    <w:rsid w:val="008F45B3"/>
    <w:rsid w:val="008F4A69"/>
    <w:rsid w:val="008F67AC"/>
    <w:rsid w:val="00901239"/>
    <w:rsid w:val="00907034"/>
    <w:rsid w:val="00913A26"/>
    <w:rsid w:val="00920582"/>
    <w:rsid w:val="009662D4"/>
    <w:rsid w:val="009723BD"/>
    <w:rsid w:val="00973B12"/>
    <w:rsid w:val="0099675D"/>
    <w:rsid w:val="009A2A05"/>
    <w:rsid w:val="009F2842"/>
    <w:rsid w:val="00A3236E"/>
    <w:rsid w:val="00A33C61"/>
    <w:rsid w:val="00A40DAD"/>
    <w:rsid w:val="00A53120"/>
    <w:rsid w:val="00A87C20"/>
    <w:rsid w:val="00AA3A16"/>
    <w:rsid w:val="00AA7DF3"/>
    <w:rsid w:val="00AB38EF"/>
    <w:rsid w:val="00AB664B"/>
    <w:rsid w:val="00AD1FA1"/>
    <w:rsid w:val="00AD2513"/>
    <w:rsid w:val="00AE721B"/>
    <w:rsid w:val="00AF27E4"/>
    <w:rsid w:val="00AF7CD2"/>
    <w:rsid w:val="00B50839"/>
    <w:rsid w:val="00B62D66"/>
    <w:rsid w:val="00B74D24"/>
    <w:rsid w:val="00B769DD"/>
    <w:rsid w:val="00B83435"/>
    <w:rsid w:val="00B87782"/>
    <w:rsid w:val="00B90301"/>
    <w:rsid w:val="00BA09AA"/>
    <w:rsid w:val="00BD4EE1"/>
    <w:rsid w:val="00BD650F"/>
    <w:rsid w:val="00BE7539"/>
    <w:rsid w:val="00C067ED"/>
    <w:rsid w:val="00C5120B"/>
    <w:rsid w:val="00C54EDD"/>
    <w:rsid w:val="00C5658A"/>
    <w:rsid w:val="00C85630"/>
    <w:rsid w:val="00C96F35"/>
    <w:rsid w:val="00CB6212"/>
    <w:rsid w:val="00CD1EB9"/>
    <w:rsid w:val="00CE51EA"/>
    <w:rsid w:val="00CF113D"/>
    <w:rsid w:val="00CF2212"/>
    <w:rsid w:val="00CF38C7"/>
    <w:rsid w:val="00D0696A"/>
    <w:rsid w:val="00D12E9A"/>
    <w:rsid w:val="00D16CCD"/>
    <w:rsid w:val="00D24918"/>
    <w:rsid w:val="00D37A68"/>
    <w:rsid w:val="00D529DA"/>
    <w:rsid w:val="00D61221"/>
    <w:rsid w:val="00D62509"/>
    <w:rsid w:val="00DB09FF"/>
    <w:rsid w:val="00DB68CD"/>
    <w:rsid w:val="00DC277D"/>
    <w:rsid w:val="00DC2BA8"/>
    <w:rsid w:val="00DD299C"/>
    <w:rsid w:val="00DE1D02"/>
    <w:rsid w:val="00DF1241"/>
    <w:rsid w:val="00DF3F25"/>
    <w:rsid w:val="00E01317"/>
    <w:rsid w:val="00E23F32"/>
    <w:rsid w:val="00E26AAB"/>
    <w:rsid w:val="00E47041"/>
    <w:rsid w:val="00E678F3"/>
    <w:rsid w:val="00E82A77"/>
    <w:rsid w:val="00E85ABB"/>
    <w:rsid w:val="00EA6948"/>
    <w:rsid w:val="00EC0FB8"/>
    <w:rsid w:val="00EE5ED1"/>
    <w:rsid w:val="00F2170E"/>
    <w:rsid w:val="00F23538"/>
    <w:rsid w:val="00F23673"/>
    <w:rsid w:val="00F66E58"/>
    <w:rsid w:val="00F80317"/>
    <w:rsid w:val="00FB7721"/>
    <w:rsid w:val="00FC1DEB"/>
    <w:rsid w:val="00FD4D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2BA42"/>
  <w15:chartTrackingRefBased/>
  <w15:docId w15:val="{26777A0A-C239-45E6-9358-4F9C76EF6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5535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967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5535B"/>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7A36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3640"/>
  </w:style>
  <w:style w:type="paragraph" w:styleId="Footer">
    <w:name w:val="footer"/>
    <w:basedOn w:val="Normal"/>
    <w:link w:val="FooterChar"/>
    <w:uiPriority w:val="99"/>
    <w:unhideWhenUsed/>
    <w:rsid w:val="007A36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36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407005">
      <w:bodyDiv w:val="1"/>
      <w:marLeft w:val="0"/>
      <w:marRight w:val="0"/>
      <w:marTop w:val="0"/>
      <w:marBottom w:val="0"/>
      <w:divBdr>
        <w:top w:val="none" w:sz="0" w:space="0" w:color="auto"/>
        <w:left w:val="none" w:sz="0" w:space="0" w:color="auto"/>
        <w:bottom w:val="none" w:sz="0" w:space="0" w:color="auto"/>
        <w:right w:val="none" w:sz="0" w:space="0" w:color="auto"/>
      </w:divBdr>
    </w:div>
    <w:div w:id="194003490">
      <w:bodyDiv w:val="1"/>
      <w:marLeft w:val="0"/>
      <w:marRight w:val="0"/>
      <w:marTop w:val="0"/>
      <w:marBottom w:val="0"/>
      <w:divBdr>
        <w:top w:val="none" w:sz="0" w:space="0" w:color="auto"/>
        <w:left w:val="none" w:sz="0" w:space="0" w:color="auto"/>
        <w:bottom w:val="none" w:sz="0" w:space="0" w:color="auto"/>
        <w:right w:val="none" w:sz="0" w:space="0" w:color="auto"/>
      </w:divBdr>
    </w:div>
    <w:div w:id="2117871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C516D2-528B-453E-8512-589E3BC6AF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7</Pages>
  <Words>968</Words>
  <Characters>5519</Characters>
  <Application>Microsoft Office Word</Application>
  <DocSecurity>0</DocSecurity>
  <Lines>45</Lines>
  <Paragraphs>12</Paragraphs>
  <ScaleCrop>false</ScaleCrop>
  <Company/>
  <LinksUpToDate>false</LinksUpToDate>
  <CharactersWithSpaces>6475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hicks</dc:creator>
  <cp:keywords/>
  <dc:description/>
  <cp:lastModifiedBy>sherry hicks</cp:lastModifiedBy>
  <cp:revision>201</cp:revision>
  <dcterms:created xsi:type="dcterms:W3CDTF">2020-12-03T07:25:00Z</dcterms:created>
  <dcterms:modified xsi:type="dcterms:W3CDTF">2020-12-11T08:20:00Z</dcterms:modified>
</cp:coreProperties>
</file>