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A149D" w14:textId="77777777" w:rsidR="00785540" w:rsidRPr="00C3526E" w:rsidRDefault="00F825CC" w:rsidP="00785540">
      <w:pPr>
        <w:pStyle w:val="CompanyName"/>
      </w:pPr>
      <w:r>
        <w:t>Howard &amp; Mills, P.C.</w:t>
      </w:r>
    </w:p>
    <w:sdt>
      <w:sdtPr>
        <w:alias w:val="Memo title:"/>
        <w:tag w:val="Memo tilte:"/>
        <w:id w:val="-164170097"/>
        <w:placeholder>
          <w:docPart w:val="469C39308C06D141BB8B4CF2DC67EAB3"/>
        </w:placeholder>
        <w:temporary/>
        <w:showingPlcHdr/>
        <w15:appearance w15:val="hidden"/>
      </w:sdtPr>
      <w:sdtEndPr/>
      <w:sdtContent>
        <w:p w14:paraId="7CD5A2D9" w14:textId="77777777" w:rsidR="00785540" w:rsidRDefault="00785540" w:rsidP="00785540">
          <w:pPr>
            <w:pStyle w:val="Title"/>
          </w:pPr>
          <w: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785540" w14:paraId="3ABEDE5F" w14:textId="77777777" w:rsidTr="0061769E">
        <w:sdt>
          <w:sdtPr>
            <w:alias w:val="To:"/>
            <w:tag w:val="To:"/>
            <w:id w:val="1015413264"/>
            <w:placeholder>
              <w:docPart w:val="D65AD0D68F2FE54BB3EF699DB101ED55"/>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2AD55A8A" w14:textId="77777777" w:rsidR="00785540" w:rsidRPr="006F57FD" w:rsidRDefault="00785540" w:rsidP="0061769E">
                <w:pPr>
                  <w:pStyle w:val="Heading1"/>
                  <w:contextualSpacing w:val="0"/>
                  <w:outlineLvl w:val="0"/>
                </w:pPr>
                <w:r w:rsidRPr="006F57FD">
                  <w:t>To:</w:t>
                </w:r>
              </w:p>
            </w:tc>
          </w:sdtContent>
        </w:sdt>
        <w:tc>
          <w:tcPr>
            <w:tcW w:w="7603" w:type="dxa"/>
          </w:tcPr>
          <w:p w14:paraId="55FF35C6" w14:textId="77777777" w:rsidR="00785540" w:rsidRPr="00FB2B58" w:rsidRDefault="00F825CC"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Lisa Howard</w:t>
            </w:r>
          </w:p>
        </w:tc>
      </w:tr>
      <w:tr w:rsidR="00785540" w14:paraId="2676B552" w14:textId="77777777" w:rsidTr="0061769E">
        <w:sdt>
          <w:sdtPr>
            <w:alias w:val="From:"/>
            <w:tag w:val="From:"/>
            <w:id w:val="21141888"/>
            <w:placeholder>
              <w:docPart w:val="C8A087D3E045754DAADBB87286250D3A"/>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4765BC80" w14:textId="77777777" w:rsidR="00785540" w:rsidRPr="006F57FD" w:rsidRDefault="00785540" w:rsidP="0061769E">
                <w:pPr>
                  <w:pStyle w:val="Heading1"/>
                  <w:contextualSpacing w:val="0"/>
                  <w:outlineLvl w:val="0"/>
                </w:pPr>
                <w:r w:rsidRPr="006F57FD">
                  <w:t>From:</w:t>
                </w:r>
              </w:p>
            </w:tc>
          </w:sdtContent>
        </w:sdt>
        <w:tc>
          <w:tcPr>
            <w:tcW w:w="7603" w:type="dxa"/>
          </w:tcPr>
          <w:p w14:paraId="24FD5A1C" w14:textId="77777777" w:rsidR="00EB38E6" w:rsidRPr="00FB2B58" w:rsidRDefault="00F825CC"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Amanda Montes</w:t>
            </w:r>
          </w:p>
        </w:tc>
      </w:tr>
      <w:tr w:rsidR="00785540" w14:paraId="1CD5F224" w14:textId="77777777" w:rsidTr="0061769E">
        <w:tc>
          <w:tcPr>
            <w:cnfStyle w:val="001000000000" w:firstRow="0" w:lastRow="0" w:firstColumn="1" w:lastColumn="0" w:oddVBand="0" w:evenVBand="0" w:oddHBand="0" w:evenHBand="0" w:firstRowFirstColumn="0" w:firstRowLastColumn="0" w:lastRowFirstColumn="0" w:lastRowLastColumn="0"/>
            <w:tcW w:w="1152" w:type="dxa"/>
          </w:tcPr>
          <w:p w14:paraId="3316D9C4" w14:textId="77777777" w:rsidR="00785540" w:rsidRPr="006F57FD" w:rsidRDefault="00785540" w:rsidP="0061769E">
            <w:pPr>
              <w:pStyle w:val="Heading1"/>
              <w:contextualSpacing w:val="0"/>
              <w:outlineLvl w:val="0"/>
            </w:pPr>
          </w:p>
        </w:tc>
        <w:tc>
          <w:tcPr>
            <w:tcW w:w="7603" w:type="dxa"/>
          </w:tcPr>
          <w:p w14:paraId="0EACF8EA" w14:textId="77777777" w:rsidR="00785540" w:rsidRPr="00FB2B58" w:rsidRDefault="00785540" w:rsidP="0061769E">
            <w:pPr>
              <w:spacing w:before="280"/>
              <w:contextualSpacing w:val="0"/>
              <w:cnfStyle w:val="000000000000" w:firstRow="0" w:lastRow="0" w:firstColumn="0" w:lastColumn="0" w:oddVBand="0" w:evenVBand="0" w:oddHBand="0" w:evenHBand="0" w:firstRowFirstColumn="0" w:firstRowLastColumn="0" w:lastRowFirstColumn="0" w:lastRowLastColumn="0"/>
            </w:pPr>
          </w:p>
        </w:tc>
      </w:tr>
      <w:tr w:rsidR="00785540" w14:paraId="3DF5F49F" w14:textId="77777777" w:rsidTr="0061769E">
        <w:sdt>
          <w:sdtPr>
            <w:alias w:val="Date:"/>
            <w:tag w:val="Date:"/>
            <w:id w:val="-2052519928"/>
            <w:placeholder>
              <w:docPart w:val="726AA7ACEB40694D98E53BDB4E092E16"/>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56B70D58" w14:textId="77777777" w:rsidR="00785540" w:rsidRPr="006F57FD" w:rsidRDefault="00785540" w:rsidP="0061769E">
                <w:pPr>
                  <w:pStyle w:val="Heading1"/>
                  <w:contextualSpacing w:val="0"/>
                  <w:outlineLvl w:val="0"/>
                </w:pPr>
                <w:r w:rsidRPr="006F57FD">
                  <w:t>Date:</w:t>
                </w:r>
              </w:p>
            </w:tc>
          </w:sdtContent>
        </w:sdt>
        <w:tc>
          <w:tcPr>
            <w:tcW w:w="7603" w:type="dxa"/>
          </w:tcPr>
          <w:p w14:paraId="4787C0A2" w14:textId="77777777" w:rsidR="00785540" w:rsidRPr="00FB2B58" w:rsidRDefault="00F825CC"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July 13, 2019</w:t>
            </w:r>
          </w:p>
        </w:tc>
      </w:tr>
      <w:tr w:rsidR="00785540" w14:paraId="0EB33CFF" w14:textId="77777777" w:rsidTr="0061769E">
        <w:sdt>
          <w:sdtPr>
            <w:alias w:val="Re:"/>
            <w:tag w:val="Re:"/>
            <w:id w:val="-1435443775"/>
            <w:placeholder>
              <w:docPart w:val="D9EDA744E81BD04BA0559729E50B8456"/>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Mar>
                  <w:left w:w="0" w:type="dxa"/>
                  <w:bottom w:w="288" w:type="dxa"/>
                  <w:right w:w="0" w:type="dxa"/>
                </w:tcMar>
              </w:tcPr>
              <w:p w14:paraId="1FB65593" w14:textId="77777777" w:rsidR="00785540" w:rsidRPr="006F57FD" w:rsidRDefault="00785540" w:rsidP="0061769E">
                <w:pPr>
                  <w:pStyle w:val="Heading1"/>
                  <w:contextualSpacing w:val="0"/>
                  <w:outlineLvl w:val="0"/>
                </w:pPr>
                <w:r w:rsidRPr="006F57FD">
                  <w:t>Re:</w:t>
                </w:r>
              </w:p>
            </w:tc>
          </w:sdtContent>
        </w:sdt>
        <w:tc>
          <w:tcPr>
            <w:tcW w:w="7603" w:type="dxa"/>
            <w:tcMar>
              <w:left w:w="0" w:type="dxa"/>
              <w:bottom w:w="288" w:type="dxa"/>
              <w:right w:w="0" w:type="dxa"/>
            </w:tcMar>
          </w:tcPr>
          <w:p w14:paraId="30FDABC4" w14:textId="77777777" w:rsidR="00785540" w:rsidRPr="00FB2B58" w:rsidRDefault="00F825CC"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Trademark issue – Sweet Lorraine’s Bakery, LLC (File no. 3176)</w:t>
            </w:r>
          </w:p>
        </w:tc>
      </w:tr>
    </w:tbl>
    <w:p w14:paraId="0D37BE5C" w14:textId="77777777" w:rsidR="00933B8F" w:rsidRDefault="00F825CC" w:rsidP="00F825CC">
      <w:r>
        <w:t>Dear Attorney Howard,</w:t>
      </w:r>
    </w:p>
    <w:p w14:paraId="2E8E79FC" w14:textId="77777777" w:rsidR="00F825CC" w:rsidRDefault="00F825CC" w:rsidP="00F825CC">
      <w:r>
        <w:t>I have previously assisted you with the incorporation of Sweet Lorraine’s Bakery, LLC. Recently the owner, Christine Donnelly, received an e-mail from Greg Sawyer of Detroit, Michigan. Mr. Sawyer</w:t>
      </w:r>
      <w:r w:rsidR="00EE04FD">
        <w:t xml:space="preserve">, along with his wife, operate </w:t>
      </w:r>
      <w:r>
        <w:t xml:space="preserve">Sweet Lorraine’s </w:t>
      </w:r>
      <w:r w:rsidR="00EE04FD">
        <w:t xml:space="preserve">Café </w:t>
      </w:r>
      <w:r>
        <w:t xml:space="preserve">and Bar in Detroit and has accused our client of trademark infringement. </w:t>
      </w:r>
      <w:r w:rsidR="00EE04FD">
        <w:t>They have</w:t>
      </w:r>
      <w:r>
        <w:t xml:space="preserve"> a trademark o</w:t>
      </w:r>
      <w:r w:rsidR="00EE04FD">
        <w:t>n the phrase</w:t>
      </w:r>
      <w:r>
        <w:t xml:space="preserve"> “Sweet Lorraine’s” for all restaurants, catering, and bakery </w:t>
      </w:r>
      <w:r w:rsidR="00EE04FD">
        <w:t>services</w:t>
      </w:r>
      <w:r>
        <w:t xml:space="preserve"> in the </w:t>
      </w:r>
      <w:r w:rsidR="00EE04FD">
        <w:t>United States. I have compiled a research plan for the client to review before we proceed. This will help us discover if there is any merit to Mr. Sawyer’s accusations and what actions may need to be taken to avoid litigation.</w:t>
      </w:r>
    </w:p>
    <w:p w14:paraId="2AEA729E" w14:textId="77777777" w:rsidR="00DE40F4" w:rsidRDefault="009924DD" w:rsidP="00F825CC">
      <w:r>
        <w:t xml:space="preserve">The legal issue in this case is if our client caused a trademark infringement by naming her store Sweet Lorraine’s Bakery, LLC when a couple in Michigan claimed to have a trademark on the phrase “Sweet Lorraine’s”. One of the first things I will need to research will be the trademark laws in Michigan since that is where the couple resides, that will be the jurisdiction where any court proceedings will take place. I’ve included a </w:t>
      </w:r>
      <w:r w:rsidR="00DE40F4">
        <w:t>link to some information on Michigan’s trademark laws, there is also some contact information for departments connected with the trademark laws.</w:t>
      </w:r>
    </w:p>
    <w:p w14:paraId="7F3BE878" w14:textId="77777777" w:rsidR="00EE04FD" w:rsidRDefault="00DE40F4" w:rsidP="00F825CC">
      <w:r>
        <w:t xml:space="preserve"> </w:t>
      </w:r>
      <w:hyperlink r:id="rId8" w:history="1">
        <w:r w:rsidR="009924DD" w:rsidRPr="00DE40F4">
          <w:rPr>
            <w:rStyle w:val="Hyperlink"/>
          </w:rPr>
          <w:t>https://www.michigan.gov/documents/lara/8306_528115_7.pdf</w:t>
        </w:r>
      </w:hyperlink>
    </w:p>
    <w:p w14:paraId="385231F7" w14:textId="77777777" w:rsidR="008B4394" w:rsidRDefault="00DF2B62" w:rsidP="00F825CC">
      <w:r>
        <w:t xml:space="preserve">Factual vocabulary that I anticipate using in my research include, but aren’t limited to; Michigan, licensed trademark, trademark infringement, </w:t>
      </w:r>
      <w:r w:rsidR="008B4394">
        <w:t xml:space="preserve">common words, secondary meaning, exclusive rights, authorization, </w:t>
      </w:r>
      <w:r>
        <w:t xml:space="preserve">breach, violation, </w:t>
      </w:r>
      <w:r w:rsidR="008B4394">
        <w:t xml:space="preserve">likelihood of confusion, </w:t>
      </w:r>
      <w:r>
        <w:t>brand, registered, and registered trademark.</w:t>
      </w:r>
    </w:p>
    <w:p w14:paraId="445399A3" w14:textId="77777777" w:rsidR="00DE40F4" w:rsidRDefault="00DF2B62" w:rsidP="00F825CC">
      <w:r>
        <w:lastRenderedPageBreak/>
        <w:t xml:space="preserve"> Legal vocabulary that I anticipate using include, but aren’t limited to; burden of proof, Trademark Act, </w:t>
      </w:r>
      <w:r w:rsidR="009A07C1">
        <w:t xml:space="preserve">and </w:t>
      </w:r>
      <w:r w:rsidRPr="00DF2B62">
        <w:t>Act 242, P.A. 1969</w:t>
      </w:r>
      <w:r w:rsidR="008B4394">
        <w:t xml:space="preserve">, </w:t>
      </w:r>
    </w:p>
    <w:p w14:paraId="5639D1F0" w14:textId="77777777" w:rsidR="009A07C1" w:rsidRDefault="009A07C1" w:rsidP="00F825CC">
      <w:r>
        <w:t>Primary sources of law</w:t>
      </w:r>
    </w:p>
    <w:p w14:paraId="0337C839" w14:textId="77777777" w:rsidR="009A07C1" w:rsidRPr="009A07C1" w:rsidRDefault="009A07C1" w:rsidP="009A07C1">
      <w:pPr>
        <w:pStyle w:val="ListParagraph"/>
        <w:numPr>
          <w:ilvl w:val="0"/>
          <w:numId w:val="26"/>
        </w:numPr>
        <w:rPr>
          <w:rFonts w:eastAsia="Times New Roman"/>
        </w:rPr>
      </w:pPr>
      <w:hyperlink r:id="rId9" w:history="1">
        <w:r>
          <w:rPr>
            <w:rStyle w:val="Hyperlink"/>
          </w:rPr>
          <w:t xml:space="preserve">Janet Travis, Inc. v. </w:t>
        </w:r>
        <w:proofErr w:type="spellStart"/>
        <w:r>
          <w:rPr>
            <w:rStyle w:val="Hyperlink"/>
          </w:rPr>
          <w:t>Preka</w:t>
        </w:r>
        <w:proofErr w:type="spellEnd"/>
        <w:r>
          <w:rPr>
            <w:rStyle w:val="Hyperlink"/>
          </w:rPr>
          <w:t xml:space="preserve"> Holdings, L.L.C., 306 Mich. App. 266, 856 N.W.2d 206, 2014 Mich. App. LEXIS 1432, 2014 WL 3759323</w:t>
        </w:r>
      </w:hyperlink>
    </w:p>
    <w:p w14:paraId="0E08D2A1" w14:textId="77777777" w:rsidR="004B6DEC" w:rsidRPr="004B6DEC" w:rsidRDefault="00E321EF" w:rsidP="004B6DEC">
      <w:pPr>
        <w:pStyle w:val="ListParagraph"/>
        <w:numPr>
          <w:ilvl w:val="0"/>
          <w:numId w:val="26"/>
        </w:numPr>
        <w:rPr>
          <w:rFonts w:eastAsia="Times New Roman"/>
        </w:rPr>
      </w:pPr>
      <w:hyperlink r:id="rId10" w:history="1">
        <w:r w:rsidR="009A07C1">
          <w:rPr>
            <w:rStyle w:val="Hyperlink"/>
          </w:rPr>
          <w:t>Golden v. Lim, 2016 U.S. Dist. LEXIS 15915, 2016 WL 520302</w:t>
        </w:r>
      </w:hyperlink>
    </w:p>
    <w:p w14:paraId="03852C82" w14:textId="77777777" w:rsidR="008B4394" w:rsidRPr="008B4394" w:rsidRDefault="004B6DEC" w:rsidP="008B4394">
      <w:pPr>
        <w:pStyle w:val="ListParagraph"/>
        <w:numPr>
          <w:ilvl w:val="0"/>
          <w:numId w:val="26"/>
        </w:numPr>
        <w:rPr>
          <w:rStyle w:val="num"/>
          <w:rFonts w:eastAsia="Times New Roman"/>
        </w:rPr>
      </w:pPr>
      <w:r w:rsidRPr="004B6DEC">
        <w:rPr>
          <w:rStyle w:val="heading"/>
          <w:rFonts w:ascii="Times New Roman" w:hAnsi="Times New Roman"/>
          <w:sz w:val="24"/>
          <w:szCs w:val="24"/>
        </w:rPr>
        <w:t>15 U.S. Code</w:t>
      </w:r>
      <w:r w:rsidRPr="004B6DEC">
        <w:rPr>
          <w:rFonts w:ascii="Times New Roman" w:hAnsi="Times New Roman"/>
          <w:sz w:val="24"/>
          <w:szCs w:val="24"/>
        </w:rPr>
        <w:t xml:space="preserve"> </w:t>
      </w:r>
      <w:r w:rsidRPr="004B6DEC">
        <w:rPr>
          <w:rStyle w:val="num"/>
          <w:rFonts w:ascii="Times New Roman" w:hAnsi="Times New Roman"/>
          <w:sz w:val="24"/>
          <w:szCs w:val="24"/>
        </w:rPr>
        <w:t>§ 1127</w:t>
      </w:r>
    </w:p>
    <w:p w14:paraId="27091C51" w14:textId="77777777" w:rsidR="008B4394" w:rsidRPr="008B4394" w:rsidRDefault="008B4394" w:rsidP="008B4394">
      <w:pPr>
        <w:pStyle w:val="ListParagraph"/>
        <w:numPr>
          <w:ilvl w:val="0"/>
          <w:numId w:val="26"/>
        </w:numPr>
        <w:rPr>
          <w:rStyle w:val="num"/>
          <w:rFonts w:eastAsia="Times New Roman"/>
        </w:rPr>
      </w:pPr>
      <w:r w:rsidRPr="008B4394">
        <w:rPr>
          <w:rStyle w:val="heading"/>
          <w:rFonts w:ascii="Times New Roman" w:hAnsi="Times New Roman"/>
          <w:sz w:val="24"/>
          <w:szCs w:val="24"/>
        </w:rPr>
        <w:t>15 U.S. Code</w:t>
      </w:r>
      <w:r w:rsidRPr="008B4394">
        <w:rPr>
          <w:rFonts w:ascii="Times New Roman" w:hAnsi="Times New Roman"/>
          <w:sz w:val="24"/>
          <w:szCs w:val="24"/>
        </w:rPr>
        <w:t xml:space="preserve"> </w:t>
      </w:r>
      <w:r w:rsidRPr="008B4394">
        <w:rPr>
          <w:rStyle w:val="num"/>
          <w:rFonts w:ascii="Times New Roman" w:hAnsi="Times New Roman"/>
          <w:sz w:val="24"/>
          <w:szCs w:val="24"/>
        </w:rPr>
        <w:t>§ 1114</w:t>
      </w:r>
    </w:p>
    <w:p w14:paraId="239025E5" w14:textId="77777777" w:rsidR="008B4394" w:rsidRPr="008B4394" w:rsidRDefault="008B4394" w:rsidP="008B4394">
      <w:pPr>
        <w:pStyle w:val="ListParagraph"/>
        <w:numPr>
          <w:ilvl w:val="0"/>
          <w:numId w:val="26"/>
        </w:numPr>
        <w:rPr>
          <w:rStyle w:val="num"/>
          <w:rFonts w:eastAsia="Times New Roman"/>
        </w:rPr>
      </w:pPr>
      <w:r w:rsidRPr="008B4394">
        <w:rPr>
          <w:rStyle w:val="heading"/>
          <w:rFonts w:ascii="Times New Roman" w:hAnsi="Times New Roman"/>
          <w:sz w:val="24"/>
          <w:szCs w:val="24"/>
        </w:rPr>
        <w:t>15 U.S. Code</w:t>
      </w:r>
      <w:r w:rsidRPr="008B4394">
        <w:rPr>
          <w:rFonts w:ascii="Times New Roman" w:hAnsi="Times New Roman"/>
          <w:sz w:val="24"/>
          <w:szCs w:val="24"/>
        </w:rPr>
        <w:t xml:space="preserve"> </w:t>
      </w:r>
      <w:r w:rsidRPr="008B4394">
        <w:rPr>
          <w:rStyle w:val="num"/>
          <w:rFonts w:ascii="Times New Roman" w:hAnsi="Times New Roman"/>
          <w:sz w:val="24"/>
          <w:szCs w:val="24"/>
        </w:rPr>
        <w:t>§ 1125</w:t>
      </w:r>
      <w:r>
        <w:rPr>
          <w:rStyle w:val="num"/>
          <w:rFonts w:ascii="Times New Roman" w:hAnsi="Times New Roman"/>
          <w:sz w:val="24"/>
          <w:szCs w:val="24"/>
        </w:rPr>
        <w:t>(a)</w:t>
      </w:r>
    </w:p>
    <w:p w14:paraId="6C0A8D31" w14:textId="77777777" w:rsidR="004B6DEC" w:rsidRDefault="004B6DEC" w:rsidP="004B6DEC">
      <w:pPr>
        <w:rPr>
          <w:rFonts w:eastAsia="Times New Roman"/>
        </w:rPr>
      </w:pPr>
      <w:r>
        <w:rPr>
          <w:rFonts w:eastAsia="Times New Roman"/>
        </w:rPr>
        <w:t>Secondary sources of law</w:t>
      </w:r>
    </w:p>
    <w:p w14:paraId="6BD78A2F" w14:textId="77777777" w:rsidR="009A07C1" w:rsidRPr="004B6DEC" w:rsidRDefault="004B6DEC" w:rsidP="004B6DEC">
      <w:pPr>
        <w:pStyle w:val="ListParagraph"/>
        <w:numPr>
          <w:ilvl w:val="0"/>
          <w:numId w:val="27"/>
        </w:numPr>
        <w:rPr>
          <w:rStyle w:val="Hyperlink"/>
          <w:color w:val="auto"/>
          <w:u w:val="none"/>
        </w:rPr>
      </w:pPr>
      <w:r w:rsidRPr="004B6DEC">
        <w:rPr>
          <w:rFonts w:ascii="Times New Roman" w:hAnsi="Times New Roman"/>
          <w:sz w:val="24"/>
          <w:szCs w:val="24"/>
        </w:rPr>
        <w:t xml:space="preserve">About Trademark Infringement USPTO: </w:t>
      </w:r>
      <w:hyperlink r:id="rId11" w:history="1">
        <w:r w:rsidRPr="004B6DEC">
          <w:rPr>
            <w:rStyle w:val="Hyperlink"/>
            <w:rFonts w:ascii="Times New Roman" w:hAnsi="Times New Roman"/>
            <w:sz w:val="24"/>
            <w:szCs w:val="24"/>
          </w:rPr>
          <w:t>https://www.uspto.gov/page/about-trademark-infrigement</w:t>
        </w:r>
      </w:hyperlink>
    </w:p>
    <w:p w14:paraId="46DD10CE" w14:textId="77777777" w:rsidR="004B6DEC" w:rsidRDefault="004B6DEC" w:rsidP="004B6DEC">
      <w:pPr>
        <w:pStyle w:val="ListParagraph"/>
        <w:numPr>
          <w:ilvl w:val="0"/>
          <w:numId w:val="27"/>
        </w:numPr>
      </w:pPr>
      <w:r>
        <w:t>Law Encyclopedia</w:t>
      </w:r>
    </w:p>
    <w:p w14:paraId="29DA7FAF" w14:textId="77777777" w:rsidR="004B6DEC" w:rsidRDefault="004B6DEC" w:rsidP="004B6DEC">
      <w:pPr>
        <w:pStyle w:val="ListParagraph"/>
        <w:numPr>
          <w:ilvl w:val="0"/>
          <w:numId w:val="27"/>
        </w:numPr>
      </w:pPr>
      <w:r>
        <w:t xml:space="preserve">Business Names and Trademarks Lambert Law </w:t>
      </w:r>
      <w:hyperlink r:id="rId12" w:history="1">
        <w:r w:rsidRPr="000252E7">
          <w:rPr>
            <w:rStyle w:val="Hyperlink"/>
          </w:rPr>
          <w:t>https://www.lambertplc.com/articles/general-corporate-and-business/business-names-and-trademarks/</w:t>
        </w:r>
      </w:hyperlink>
    </w:p>
    <w:p w14:paraId="3E61360A" w14:textId="77777777" w:rsidR="004B6DEC" w:rsidRDefault="004B6DEC" w:rsidP="004B6DEC">
      <w:r>
        <w:t xml:space="preserve">I estimate it will take me 12-15 hours to thoroughly conduct </w:t>
      </w:r>
      <w:r w:rsidR="00A10FF0">
        <w:t xml:space="preserve">the </w:t>
      </w:r>
      <w:r>
        <w:t xml:space="preserve">proper research for this case. I believe that my research plan has covered every area that we need to get factual information on in order to </w:t>
      </w:r>
      <w:r w:rsidR="005376B1">
        <w:t xml:space="preserve">see where our case stands. </w:t>
      </w:r>
      <w:r w:rsidR="00A10FF0">
        <w:t xml:space="preserve">There is a lot of different cases that I can research to find precedence in cases such as this one. Any legal question our client may have can be answered upon the completion of my research. </w:t>
      </w:r>
      <w:r w:rsidR="005376B1">
        <w:t>Once I have conducted my research it will help with our client’s decision</w:t>
      </w:r>
      <w:r w:rsidR="00A10FF0">
        <w:t xml:space="preserve"> on whether</w:t>
      </w:r>
      <w:r w:rsidR="005376B1">
        <w:t xml:space="preserve"> to change the name of her store or </w:t>
      </w:r>
      <w:r w:rsidR="00A10FF0">
        <w:t xml:space="preserve">to </w:t>
      </w:r>
      <w:r w:rsidR="005376B1">
        <w:t>risk litigation.</w:t>
      </w:r>
      <w:r w:rsidR="00A10FF0">
        <w:t xml:space="preserve"> I understand that a name change cannot be taken lightly</w:t>
      </w:r>
      <w:r w:rsidR="005376B1">
        <w:t xml:space="preserve"> </w:t>
      </w:r>
      <w:r w:rsidR="00A10FF0">
        <w:t xml:space="preserve">as our client has money invested in her business with the name she has been using. </w:t>
      </w:r>
      <w:r w:rsidR="005376B1">
        <w:t>If you have any questions about my research plan, please contact me.</w:t>
      </w:r>
    </w:p>
    <w:p w14:paraId="3262F2D4" w14:textId="77777777" w:rsidR="005376B1" w:rsidRDefault="005376B1" w:rsidP="004B6DEC">
      <w:r>
        <w:t>Regards,</w:t>
      </w:r>
    </w:p>
    <w:p w14:paraId="190A76A6" w14:textId="47803B0F" w:rsidR="005376B1" w:rsidRDefault="005376B1" w:rsidP="004B6DEC">
      <w:r>
        <w:t>Amanda Montes B00548316</w:t>
      </w:r>
    </w:p>
    <w:p w14:paraId="1D669C12" w14:textId="047E2E6B" w:rsidR="00370E1B" w:rsidRDefault="00370E1B">
      <w:r>
        <w:br w:type="page"/>
      </w:r>
    </w:p>
    <w:p w14:paraId="2C2A56A1" w14:textId="77777777" w:rsidR="00370E1B" w:rsidRPr="00C3526E" w:rsidRDefault="00370E1B" w:rsidP="00785540">
      <w:pPr>
        <w:pStyle w:val="CompanyName"/>
      </w:pPr>
      <w:r>
        <w:lastRenderedPageBreak/>
        <w:t>Howard &amp; Mills, P.C.</w:t>
      </w:r>
    </w:p>
    <w:sdt>
      <w:sdtPr>
        <w:alias w:val="Memo title:"/>
        <w:tag w:val="Memo tilte:"/>
        <w:id w:val="1857072122"/>
        <w:placeholder>
          <w:docPart w:val="9CEDB79763F6BC438A4C22C7518B530A"/>
        </w:placeholder>
        <w:temporary/>
        <w:showingPlcHdr/>
        <w15:appearance w15:val="hidden"/>
      </w:sdtPr>
      <w:sdtContent>
        <w:p w14:paraId="6F4A1F87" w14:textId="77777777" w:rsidR="00370E1B" w:rsidRDefault="00370E1B" w:rsidP="00785540">
          <w:pPr>
            <w:pStyle w:val="Title"/>
          </w:pPr>
          <w: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370E1B" w:rsidRPr="002028AA" w14:paraId="56A8FE4D" w14:textId="77777777" w:rsidTr="0061769E">
        <w:sdt>
          <w:sdtPr>
            <w:rPr>
              <w:rFonts w:ascii="Times New Roman" w:hAnsi="Times New Roman"/>
              <w:sz w:val="24"/>
              <w:szCs w:val="24"/>
            </w:rPr>
            <w:alias w:val="To:"/>
            <w:tag w:val="To:"/>
            <w:id w:val="-297919787"/>
            <w:placeholder>
              <w:docPart w:val="B0C0007DEA61F0479249AD8877A58493"/>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09A86200" w14:textId="77777777" w:rsidR="00370E1B" w:rsidRPr="002028AA" w:rsidRDefault="00370E1B" w:rsidP="0061769E">
                <w:pPr>
                  <w:pStyle w:val="Heading1"/>
                  <w:contextualSpacing w:val="0"/>
                  <w:outlineLvl w:val="0"/>
                  <w:rPr>
                    <w:rFonts w:ascii="Times New Roman" w:hAnsi="Times New Roman"/>
                    <w:sz w:val="24"/>
                    <w:szCs w:val="24"/>
                  </w:rPr>
                </w:pPr>
                <w:r w:rsidRPr="002028AA">
                  <w:rPr>
                    <w:rFonts w:ascii="Times New Roman" w:hAnsi="Times New Roman"/>
                    <w:sz w:val="24"/>
                    <w:szCs w:val="24"/>
                  </w:rPr>
                  <w:t>To:</w:t>
                </w:r>
              </w:p>
            </w:tc>
          </w:sdtContent>
        </w:sdt>
        <w:tc>
          <w:tcPr>
            <w:tcW w:w="7603" w:type="dxa"/>
          </w:tcPr>
          <w:p w14:paraId="1BC45978" w14:textId="77777777" w:rsidR="00370E1B" w:rsidRPr="002028AA" w:rsidRDefault="00370E1B" w:rsidP="0061769E">
            <w:pPr>
              <w:spacing w:before="2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028AA">
              <w:rPr>
                <w:rFonts w:ascii="Times New Roman" w:hAnsi="Times New Roman"/>
                <w:sz w:val="24"/>
                <w:szCs w:val="24"/>
              </w:rPr>
              <w:t>Lisa Howard</w:t>
            </w:r>
          </w:p>
        </w:tc>
      </w:tr>
      <w:tr w:rsidR="00370E1B" w:rsidRPr="002028AA" w14:paraId="478A4057" w14:textId="77777777" w:rsidTr="0061769E">
        <w:sdt>
          <w:sdtPr>
            <w:rPr>
              <w:rFonts w:ascii="Times New Roman" w:hAnsi="Times New Roman"/>
              <w:sz w:val="24"/>
              <w:szCs w:val="24"/>
            </w:rPr>
            <w:alias w:val="From:"/>
            <w:tag w:val="From:"/>
            <w:id w:val="-1658532836"/>
            <w:placeholder>
              <w:docPart w:val="77FDF547C0EEE542B8D20865BD1F9F7D"/>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2C30A22C" w14:textId="77777777" w:rsidR="00370E1B" w:rsidRPr="002028AA" w:rsidRDefault="00370E1B" w:rsidP="0061769E">
                <w:pPr>
                  <w:pStyle w:val="Heading1"/>
                  <w:contextualSpacing w:val="0"/>
                  <w:outlineLvl w:val="0"/>
                  <w:rPr>
                    <w:rFonts w:ascii="Times New Roman" w:hAnsi="Times New Roman"/>
                    <w:sz w:val="24"/>
                    <w:szCs w:val="24"/>
                  </w:rPr>
                </w:pPr>
                <w:r w:rsidRPr="002028AA">
                  <w:rPr>
                    <w:rFonts w:ascii="Times New Roman" w:hAnsi="Times New Roman"/>
                    <w:sz w:val="24"/>
                    <w:szCs w:val="24"/>
                  </w:rPr>
                  <w:t>From:</w:t>
                </w:r>
              </w:p>
            </w:tc>
          </w:sdtContent>
        </w:sdt>
        <w:tc>
          <w:tcPr>
            <w:tcW w:w="7603" w:type="dxa"/>
          </w:tcPr>
          <w:p w14:paraId="60CA2F6D" w14:textId="77777777" w:rsidR="00370E1B" w:rsidRPr="002028AA" w:rsidRDefault="00370E1B" w:rsidP="0061769E">
            <w:pPr>
              <w:spacing w:before="2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028AA">
              <w:rPr>
                <w:rFonts w:ascii="Times New Roman" w:hAnsi="Times New Roman"/>
                <w:sz w:val="24"/>
                <w:szCs w:val="24"/>
              </w:rPr>
              <w:t>Amanda Montes</w:t>
            </w:r>
          </w:p>
        </w:tc>
      </w:tr>
      <w:tr w:rsidR="00370E1B" w:rsidRPr="002028AA" w14:paraId="65BF421C" w14:textId="77777777" w:rsidTr="0061769E">
        <w:tc>
          <w:tcPr>
            <w:cnfStyle w:val="001000000000" w:firstRow="0" w:lastRow="0" w:firstColumn="1" w:lastColumn="0" w:oddVBand="0" w:evenVBand="0" w:oddHBand="0" w:evenHBand="0" w:firstRowFirstColumn="0" w:firstRowLastColumn="0" w:lastRowFirstColumn="0" w:lastRowLastColumn="0"/>
            <w:tcW w:w="1152" w:type="dxa"/>
          </w:tcPr>
          <w:p w14:paraId="1DD317FC" w14:textId="77777777" w:rsidR="00370E1B" w:rsidRPr="002028AA" w:rsidRDefault="00370E1B" w:rsidP="0061769E">
            <w:pPr>
              <w:pStyle w:val="Heading1"/>
              <w:contextualSpacing w:val="0"/>
              <w:outlineLvl w:val="0"/>
              <w:rPr>
                <w:rFonts w:ascii="Times New Roman" w:hAnsi="Times New Roman"/>
                <w:sz w:val="24"/>
                <w:szCs w:val="24"/>
              </w:rPr>
            </w:pPr>
          </w:p>
        </w:tc>
        <w:tc>
          <w:tcPr>
            <w:tcW w:w="7603" w:type="dxa"/>
          </w:tcPr>
          <w:p w14:paraId="464BD1DF" w14:textId="77777777" w:rsidR="00370E1B" w:rsidRPr="002028AA" w:rsidRDefault="00370E1B" w:rsidP="0061769E">
            <w:pPr>
              <w:spacing w:before="2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370E1B" w:rsidRPr="002028AA" w14:paraId="4C398102" w14:textId="77777777" w:rsidTr="0061769E">
        <w:sdt>
          <w:sdtPr>
            <w:rPr>
              <w:rFonts w:ascii="Times New Roman" w:hAnsi="Times New Roman"/>
              <w:sz w:val="24"/>
              <w:szCs w:val="24"/>
            </w:rPr>
            <w:alias w:val="Date:"/>
            <w:tag w:val="Date:"/>
            <w:id w:val="-1082981761"/>
            <w:placeholder>
              <w:docPart w:val="C02CCCA3719E094A9A35326EAC832ED2"/>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75580DCD" w14:textId="77777777" w:rsidR="00370E1B" w:rsidRPr="002028AA" w:rsidRDefault="00370E1B" w:rsidP="0061769E">
                <w:pPr>
                  <w:pStyle w:val="Heading1"/>
                  <w:contextualSpacing w:val="0"/>
                  <w:outlineLvl w:val="0"/>
                  <w:rPr>
                    <w:rFonts w:ascii="Times New Roman" w:hAnsi="Times New Roman"/>
                    <w:sz w:val="24"/>
                    <w:szCs w:val="24"/>
                  </w:rPr>
                </w:pPr>
                <w:r w:rsidRPr="002028AA">
                  <w:rPr>
                    <w:rFonts w:ascii="Times New Roman" w:hAnsi="Times New Roman"/>
                    <w:sz w:val="24"/>
                    <w:szCs w:val="24"/>
                  </w:rPr>
                  <w:t>Date:</w:t>
                </w:r>
              </w:p>
            </w:tc>
          </w:sdtContent>
        </w:sdt>
        <w:tc>
          <w:tcPr>
            <w:tcW w:w="7603" w:type="dxa"/>
          </w:tcPr>
          <w:p w14:paraId="4E166550" w14:textId="77777777" w:rsidR="00370E1B" w:rsidRPr="002028AA" w:rsidRDefault="00370E1B" w:rsidP="0061769E">
            <w:pPr>
              <w:spacing w:before="2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028AA">
              <w:rPr>
                <w:rFonts w:ascii="Times New Roman" w:hAnsi="Times New Roman"/>
                <w:sz w:val="24"/>
                <w:szCs w:val="24"/>
              </w:rPr>
              <w:t>July 27, 2019</w:t>
            </w:r>
          </w:p>
        </w:tc>
      </w:tr>
      <w:tr w:rsidR="00370E1B" w:rsidRPr="002028AA" w14:paraId="6D718874" w14:textId="77777777" w:rsidTr="0061769E">
        <w:sdt>
          <w:sdtPr>
            <w:rPr>
              <w:rFonts w:ascii="Times New Roman" w:hAnsi="Times New Roman"/>
              <w:sz w:val="24"/>
              <w:szCs w:val="24"/>
            </w:rPr>
            <w:alias w:val="Re:"/>
            <w:tag w:val="Re:"/>
            <w:id w:val="-84998597"/>
            <w:placeholder>
              <w:docPart w:val="F8C48DB9338B694FB534805A61B8023D"/>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Mar>
                  <w:left w:w="0" w:type="dxa"/>
                  <w:bottom w:w="288" w:type="dxa"/>
                  <w:right w:w="0" w:type="dxa"/>
                </w:tcMar>
              </w:tcPr>
              <w:p w14:paraId="5517067D" w14:textId="77777777" w:rsidR="00370E1B" w:rsidRPr="002028AA" w:rsidRDefault="00370E1B" w:rsidP="0061769E">
                <w:pPr>
                  <w:pStyle w:val="Heading1"/>
                  <w:contextualSpacing w:val="0"/>
                  <w:outlineLvl w:val="0"/>
                  <w:rPr>
                    <w:rFonts w:ascii="Times New Roman" w:hAnsi="Times New Roman"/>
                    <w:sz w:val="24"/>
                    <w:szCs w:val="24"/>
                  </w:rPr>
                </w:pPr>
                <w:r w:rsidRPr="002028AA">
                  <w:rPr>
                    <w:rFonts w:ascii="Times New Roman" w:hAnsi="Times New Roman"/>
                    <w:sz w:val="24"/>
                    <w:szCs w:val="24"/>
                  </w:rPr>
                  <w:t>Re:</w:t>
                </w:r>
              </w:p>
            </w:tc>
          </w:sdtContent>
        </w:sdt>
        <w:tc>
          <w:tcPr>
            <w:tcW w:w="7603" w:type="dxa"/>
            <w:tcMar>
              <w:left w:w="0" w:type="dxa"/>
              <w:bottom w:w="288" w:type="dxa"/>
              <w:right w:w="0" w:type="dxa"/>
            </w:tcMar>
          </w:tcPr>
          <w:p w14:paraId="6F60BE4D" w14:textId="77777777" w:rsidR="00370E1B" w:rsidRPr="002028AA" w:rsidRDefault="00370E1B" w:rsidP="0061769E">
            <w:pPr>
              <w:spacing w:before="2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028AA">
              <w:rPr>
                <w:rFonts w:ascii="Times New Roman" w:hAnsi="Times New Roman"/>
                <w:sz w:val="24"/>
                <w:szCs w:val="24"/>
              </w:rPr>
              <w:t>Sweet Lorraine’s Bakery, LLC</w:t>
            </w:r>
          </w:p>
        </w:tc>
      </w:tr>
    </w:tbl>
    <w:p w14:paraId="378CCD57" w14:textId="77777777" w:rsidR="00370E1B" w:rsidRPr="002028AA" w:rsidRDefault="00370E1B" w:rsidP="00937600">
      <w:pPr>
        <w:rPr>
          <w:rFonts w:ascii="Times New Roman" w:hAnsi="Times New Roman"/>
          <w:sz w:val="24"/>
          <w:szCs w:val="24"/>
        </w:rPr>
      </w:pPr>
      <w:r w:rsidRPr="002028AA">
        <w:rPr>
          <w:rFonts w:ascii="Times New Roman" w:hAnsi="Times New Roman"/>
          <w:sz w:val="24"/>
          <w:szCs w:val="24"/>
        </w:rPr>
        <w:t>Our client, Sweet Lorraine’s Bakery, LLC, has been threatened with litigation from a man named Greg Sawyer, who claims he has a trademark on the phrase “Sweet Lorraine’s” for all restaurants, catering and baking services in the United States. Our client has invested a lot of time and money into her business. I have done some research into certain cases that may help our client from losing her business or being forced to change the name of a business that she has invested so much into.</w:t>
      </w:r>
    </w:p>
    <w:p w14:paraId="2FAE5E8B" w14:textId="77777777" w:rsidR="00370E1B" w:rsidRDefault="00370E1B" w:rsidP="00937600">
      <w:pPr>
        <w:rPr>
          <w:rFonts w:ascii="Times New Roman" w:hAnsi="Times New Roman"/>
          <w:sz w:val="24"/>
          <w:szCs w:val="24"/>
        </w:rPr>
      </w:pPr>
      <w:r w:rsidRPr="002028AA">
        <w:rPr>
          <w:rFonts w:ascii="Times New Roman" w:hAnsi="Times New Roman"/>
          <w:sz w:val="24"/>
          <w:szCs w:val="24"/>
        </w:rPr>
        <w:t>I have conducted extensive research according to the research plan I had drawn up for our client’s approval. I found a couple of Sixth Circuit cases that apply, along with a Supreme Court case and a case from the Court of Appeals of the State of Michigan. I am hopeful that we are able to help our client and save her from losing money and resources spent building her business. I have included the briefings of the cases I’ve found, along with some information about the Lanham Act that is pertinent to our client’s case.</w:t>
      </w:r>
    </w:p>
    <w:p w14:paraId="4F6DCF77" w14:textId="77777777" w:rsidR="00370E1B" w:rsidRPr="002028AA" w:rsidRDefault="00370E1B" w:rsidP="00937600">
      <w:pPr>
        <w:rPr>
          <w:rFonts w:ascii="Times New Roman" w:hAnsi="Times New Roman"/>
          <w:b/>
          <w:bCs/>
          <w:sz w:val="32"/>
          <w:szCs w:val="32"/>
          <w:u w:val="single"/>
        </w:rPr>
      </w:pPr>
      <w:r>
        <w:rPr>
          <w:rFonts w:ascii="Times New Roman" w:hAnsi="Times New Roman"/>
          <w:b/>
          <w:bCs/>
          <w:sz w:val="32"/>
          <w:szCs w:val="32"/>
          <w:u w:val="single"/>
        </w:rPr>
        <w:t>Lanham Act</w:t>
      </w:r>
    </w:p>
    <w:p w14:paraId="42BCE152" w14:textId="77777777" w:rsidR="00370E1B" w:rsidRPr="002028AA" w:rsidRDefault="00370E1B" w:rsidP="00937600">
      <w:pPr>
        <w:rPr>
          <w:rFonts w:ascii="Times New Roman" w:hAnsi="Times New Roman"/>
          <w:sz w:val="24"/>
          <w:szCs w:val="24"/>
        </w:rPr>
      </w:pPr>
    </w:p>
    <w:p w14:paraId="631CDF81" w14:textId="77777777" w:rsidR="00370E1B" w:rsidRPr="002028AA" w:rsidRDefault="00370E1B" w:rsidP="002028AA">
      <w:pPr>
        <w:pStyle w:val="Heading2"/>
        <w:rPr>
          <w:rFonts w:ascii="Times New Roman" w:hAnsi="Times New Roman" w:cs="Times New Roman"/>
          <w:sz w:val="24"/>
          <w:szCs w:val="24"/>
        </w:rPr>
      </w:pPr>
      <w:hyperlink r:id="rId13" w:history="1">
        <w:r w:rsidRPr="002028AA">
          <w:rPr>
            <w:rStyle w:val="Hyperlink"/>
            <w:rFonts w:ascii="Times New Roman" w:hAnsi="Times New Roman" w:cs="Times New Roman"/>
            <w:sz w:val="24"/>
            <w:szCs w:val="24"/>
          </w:rPr>
          <w:t>15 USCS § 1125</w:t>
        </w:r>
      </w:hyperlink>
      <w:r w:rsidRPr="002028AA">
        <w:rPr>
          <w:rFonts w:ascii="Times New Roman" w:hAnsi="Times New Roman" w:cs="Times New Roman"/>
          <w:sz w:val="24"/>
          <w:szCs w:val="24"/>
        </w:rPr>
        <w:t xml:space="preserve">  False designations of origin, false descriptions, and dilution forbidden</w:t>
      </w:r>
      <w:r w:rsidRPr="007E6311">
        <w:rPr>
          <w:rFonts w:ascii="Times New Roman" w:eastAsia="Times New Roman" w:hAnsi="Times New Roman" w:cs="Times New Roman"/>
          <w:sz w:val="24"/>
          <w:szCs w:val="24"/>
        </w:rPr>
        <w:t> </w:t>
      </w:r>
    </w:p>
    <w:p w14:paraId="65B73419" w14:textId="77777777" w:rsidR="00370E1B" w:rsidRPr="007E6311" w:rsidRDefault="00370E1B" w:rsidP="007E6311">
      <w:pPr>
        <w:rPr>
          <w:rFonts w:ascii="Times New Roman" w:eastAsia="Times New Roman" w:hAnsi="Times New Roman"/>
          <w:sz w:val="24"/>
          <w:szCs w:val="24"/>
        </w:rPr>
      </w:pPr>
      <w:r w:rsidRPr="007E6311">
        <w:rPr>
          <w:rFonts w:ascii="Times New Roman" w:eastAsia="Times New Roman" w:hAnsi="Times New Roman"/>
          <w:sz w:val="24"/>
          <w:szCs w:val="24"/>
        </w:rPr>
        <w:t>(1) Any person who, on or in connection with any goods or services, or any container for goods, uses in commerce any word, term, name, symbol, or device, or any combination thereof, or any false designation of origin, false or misleading description of fact, or false or misleading representation of fact, which—</w:t>
      </w:r>
    </w:p>
    <w:p w14:paraId="405693ED" w14:textId="77777777" w:rsidR="00370E1B" w:rsidRPr="007E6311" w:rsidRDefault="00370E1B" w:rsidP="007E6311">
      <w:pPr>
        <w:rPr>
          <w:rFonts w:ascii="Times New Roman" w:eastAsia="Times New Roman" w:hAnsi="Times New Roman"/>
          <w:sz w:val="24"/>
          <w:szCs w:val="24"/>
        </w:rPr>
      </w:pPr>
      <w:r w:rsidRPr="007E6311">
        <w:rPr>
          <w:rFonts w:ascii="Times New Roman" w:eastAsia="Times New Roman" w:hAnsi="Times New Roman"/>
          <w:sz w:val="24"/>
          <w:szCs w:val="24"/>
        </w:rPr>
        <w:lastRenderedPageBreak/>
        <w:t>(A) is likely to cause confusion, or to cause mistake, or to deceive as to the affiliation, connection, or association of such person with another person, or as to the origin, sponsorship, or approval of his or her goods, services, or commercial activities by another person, or</w:t>
      </w:r>
    </w:p>
    <w:p w14:paraId="5475B3B4" w14:textId="77777777" w:rsidR="00370E1B" w:rsidRPr="007E6311" w:rsidRDefault="00370E1B" w:rsidP="007E6311">
      <w:pPr>
        <w:rPr>
          <w:rFonts w:ascii="Times New Roman" w:eastAsia="Times New Roman" w:hAnsi="Times New Roman"/>
          <w:sz w:val="24"/>
          <w:szCs w:val="24"/>
        </w:rPr>
      </w:pPr>
      <w:r w:rsidRPr="007E6311">
        <w:rPr>
          <w:rFonts w:ascii="Times New Roman" w:eastAsia="Times New Roman" w:hAnsi="Times New Roman"/>
          <w:sz w:val="24"/>
          <w:szCs w:val="24"/>
        </w:rPr>
        <w:t>(B) in commercial advertising or promotion, misrepresents the nature, characteristics, qualities, or geographic origin of his or her or another person’s goods, services, or commercial activities,</w:t>
      </w:r>
    </w:p>
    <w:p w14:paraId="427BDA9B" w14:textId="77777777" w:rsidR="00370E1B" w:rsidRPr="007E6311" w:rsidRDefault="00370E1B" w:rsidP="007E6311">
      <w:pPr>
        <w:rPr>
          <w:rFonts w:ascii="Times New Roman" w:eastAsia="Times New Roman" w:hAnsi="Times New Roman"/>
          <w:sz w:val="24"/>
          <w:szCs w:val="24"/>
        </w:rPr>
      </w:pPr>
      <w:r w:rsidRPr="007E6311">
        <w:rPr>
          <w:rFonts w:ascii="Times New Roman" w:eastAsia="Times New Roman" w:hAnsi="Times New Roman"/>
          <w:sz w:val="24"/>
          <w:szCs w:val="24"/>
        </w:rPr>
        <w:t>(</w:t>
      </w:r>
      <w:r w:rsidRPr="002028AA">
        <w:rPr>
          <w:rFonts w:ascii="Times New Roman" w:eastAsia="Times New Roman" w:hAnsi="Times New Roman"/>
          <w:sz w:val="24"/>
          <w:szCs w:val="24"/>
        </w:rPr>
        <w:t>C</w:t>
      </w:r>
      <w:r w:rsidRPr="007E6311">
        <w:rPr>
          <w:rFonts w:ascii="Times New Roman" w:eastAsia="Times New Roman" w:hAnsi="Times New Roman"/>
          <w:sz w:val="24"/>
          <w:szCs w:val="24"/>
        </w:rPr>
        <w:t xml:space="preserve">) Dilution by blurring; dilution by </w:t>
      </w:r>
      <w:proofErr w:type="spellStart"/>
      <w:r w:rsidRPr="007E6311">
        <w:rPr>
          <w:rFonts w:ascii="Times New Roman" w:eastAsia="Times New Roman" w:hAnsi="Times New Roman"/>
          <w:sz w:val="24"/>
          <w:szCs w:val="24"/>
        </w:rPr>
        <w:t>tarnishment</w:t>
      </w:r>
      <w:proofErr w:type="spellEnd"/>
      <w:r w:rsidRPr="007E6311">
        <w:rPr>
          <w:rFonts w:ascii="Times New Roman" w:eastAsia="Times New Roman" w:hAnsi="Times New Roman"/>
          <w:sz w:val="24"/>
          <w:szCs w:val="24"/>
        </w:rPr>
        <w:t>. </w:t>
      </w:r>
    </w:p>
    <w:p w14:paraId="247E3A76" w14:textId="77777777" w:rsidR="00370E1B" w:rsidRPr="007E6311" w:rsidRDefault="00370E1B" w:rsidP="007E6311">
      <w:pPr>
        <w:rPr>
          <w:rFonts w:ascii="Times New Roman" w:eastAsia="Times New Roman" w:hAnsi="Times New Roman"/>
          <w:sz w:val="24"/>
          <w:szCs w:val="24"/>
        </w:rPr>
      </w:pPr>
      <w:r w:rsidRPr="007E6311">
        <w:rPr>
          <w:rFonts w:ascii="Times New Roman" w:eastAsia="Times New Roman" w:hAnsi="Times New Roman"/>
          <w:sz w:val="24"/>
          <w:szCs w:val="24"/>
        </w:rPr>
        <w:t xml:space="preserve">(1) Injunctive relief. Subject to the principles of equity, the owner of a famous mark that is distinctive, inherently or through acquired distinctiveness, shall be entitled to an injunction against another person who, at any time after the owner’s mark has become famous, commences use of a mark or trade name in commerce that is likely to cause dilution by blurring or dilution by </w:t>
      </w:r>
      <w:proofErr w:type="spellStart"/>
      <w:r w:rsidRPr="007E6311">
        <w:rPr>
          <w:rFonts w:ascii="Times New Roman" w:eastAsia="Times New Roman" w:hAnsi="Times New Roman"/>
          <w:sz w:val="24"/>
          <w:szCs w:val="24"/>
        </w:rPr>
        <w:t>tarnishment</w:t>
      </w:r>
      <w:proofErr w:type="spellEnd"/>
      <w:r w:rsidRPr="007E6311">
        <w:rPr>
          <w:rFonts w:ascii="Times New Roman" w:eastAsia="Times New Roman" w:hAnsi="Times New Roman"/>
          <w:sz w:val="24"/>
          <w:szCs w:val="24"/>
        </w:rPr>
        <w:t xml:space="preserve"> of the famous mark, regardless of the presence or absence of actual or likely confusion, of competition, or of actual economic injury.</w:t>
      </w:r>
    </w:p>
    <w:p w14:paraId="199585A7" w14:textId="77777777" w:rsidR="00370E1B" w:rsidRDefault="00370E1B">
      <w:pPr>
        <w:rPr>
          <w:rFonts w:ascii="Times New Roman" w:hAnsi="Times New Roman"/>
          <w:b/>
          <w:bCs/>
          <w:sz w:val="32"/>
          <w:szCs w:val="32"/>
          <w:u w:val="single"/>
        </w:rPr>
      </w:pPr>
    </w:p>
    <w:p w14:paraId="183527C5" w14:textId="77777777" w:rsidR="00370E1B" w:rsidRPr="002028AA" w:rsidRDefault="00370E1B">
      <w:pPr>
        <w:rPr>
          <w:rFonts w:ascii="Times New Roman" w:hAnsi="Times New Roman"/>
          <w:b/>
          <w:bCs/>
          <w:sz w:val="32"/>
          <w:szCs w:val="32"/>
          <w:u w:val="single"/>
        </w:rPr>
      </w:pPr>
      <w:r>
        <w:rPr>
          <w:rFonts w:ascii="Times New Roman" w:hAnsi="Times New Roman"/>
          <w:b/>
          <w:bCs/>
          <w:sz w:val="32"/>
          <w:szCs w:val="32"/>
          <w:u w:val="single"/>
        </w:rPr>
        <w:t>United States Supreme Court Case</w:t>
      </w:r>
    </w:p>
    <w:p w14:paraId="4A436AB6" w14:textId="77777777" w:rsidR="00370E1B" w:rsidRPr="006B6EEA" w:rsidRDefault="00370E1B" w:rsidP="006B6EEA">
      <w:pPr>
        <w:rPr>
          <w:rFonts w:ascii="Times New Roman" w:eastAsia="Times New Roman" w:hAnsi="Times New Roman"/>
          <w:sz w:val="24"/>
          <w:szCs w:val="24"/>
        </w:rPr>
      </w:pPr>
      <w:r w:rsidRPr="002028AA">
        <w:rPr>
          <w:rFonts w:ascii="Times New Roman" w:hAnsi="Times New Roman"/>
          <w:sz w:val="24"/>
          <w:szCs w:val="24"/>
        </w:rPr>
        <w:t xml:space="preserve"> </w:t>
      </w:r>
      <w:hyperlink r:id="rId14" w:history="1">
        <w:r w:rsidRPr="006B6EEA">
          <w:rPr>
            <w:rFonts w:ascii="Times New Roman" w:eastAsia="Times New Roman" w:hAnsi="Times New Roman"/>
            <w:color w:val="0000FF"/>
            <w:sz w:val="24"/>
            <w:szCs w:val="24"/>
            <w:u w:val="single"/>
          </w:rPr>
          <w:t>KP Permanent Make-Up, Inc. v. Lasting Impression I, Inc., 543 U.S. 111</w:t>
        </w:r>
      </w:hyperlink>
    </w:p>
    <w:p w14:paraId="1761A029" w14:textId="77777777" w:rsidR="00370E1B" w:rsidRPr="002028AA" w:rsidRDefault="00370E1B">
      <w:pPr>
        <w:rPr>
          <w:rFonts w:ascii="Times New Roman" w:hAnsi="Times New Roman"/>
          <w:sz w:val="24"/>
          <w:szCs w:val="24"/>
        </w:rPr>
      </w:pPr>
    </w:p>
    <w:p w14:paraId="174A08C8" w14:textId="77777777" w:rsidR="00370E1B" w:rsidRPr="002028AA" w:rsidRDefault="00370E1B" w:rsidP="006B6EEA">
      <w:pPr>
        <w:rPr>
          <w:rFonts w:ascii="Times New Roman" w:eastAsia="Times New Roman" w:hAnsi="Times New Roman"/>
          <w:sz w:val="24"/>
          <w:szCs w:val="24"/>
        </w:rPr>
      </w:pPr>
      <w:r w:rsidRPr="006B6EEA">
        <w:rPr>
          <w:rFonts w:ascii="Times New Roman" w:eastAsia="Times New Roman" w:hAnsi="Times New Roman"/>
          <w:sz w:val="24"/>
          <w:szCs w:val="24"/>
        </w:rPr>
        <w:t>FACTS:</w:t>
      </w:r>
    </w:p>
    <w:p w14:paraId="0E3FA9DD" w14:textId="77777777" w:rsidR="00370E1B" w:rsidRPr="002028AA" w:rsidRDefault="00370E1B" w:rsidP="006B6EEA">
      <w:pPr>
        <w:rPr>
          <w:rFonts w:ascii="Times New Roman" w:hAnsi="Times New Roman"/>
          <w:sz w:val="24"/>
          <w:szCs w:val="24"/>
        </w:rPr>
      </w:pPr>
      <w:r w:rsidRPr="002028AA">
        <w:rPr>
          <w:rFonts w:ascii="Times New Roman" w:hAnsi="Times New Roman"/>
          <w:sz w:val="24"/>
          <w:szCs w:val="24"/>
        </w:rPr>
        <w:t>Both KP Permanent Make-Up and Lasting Impressions I, Inc are competitive make-up companies. Both companies use the term “</w:t>
      </w:r>
      <w:proofErr w:type="spellStart"/>
      <w:r w:rsidRPr="002028AA">
        <w:rPr>
          <w:rFonts w:ascii="Times New Roman" w:hAnsi="Times New Roman"/>
          <w:sz w:val="24"/>
          <w:szCs w:val="24"/>
        </w:rPr>
        <w:t>microcolor</w:t>
      </w:r>
      <w:proofErr w:type="spellEnd"/>
      <w:r w:rsidRPr="002028AA">
        <w:rPr>
          <w:rFonts w:ascii="Times New Roman" w:hAnsi="Times New Roman"/>
          <w:sz w:val="24"/>
          <w:szCs w:val="24"/>
        </w:rPr>
        <w:t>” in their descriptions of their make-up. Lasting Impression I, Inc has a trademark on the words “micro colors”.</w:t>
      </w:r>
    </w:p>
    <w:p w14:paraId="3B644885" w14:textId="77777777" w:rsidR="00370E1B" w:rsidRPr="006B6EEA" w:rsidRDefault="00370E1B" w:rsidP="006B6EEA">
      <w:pPr>
        <w:rPr>
          <w:rFonts w:ascii="Times New Roman" w:eastAsia="Times New Roman" w:hAnsi="Times New Roman"/>
          <w:sz w:val="24"/>
          <w:szCs w:val="24"/>
        </w:rPr>
      </w:pPr>
    </w:p>
    <w:p w14:paraId="113EE9DD" w14:textId="77777777" w:rsidR="00370E1B" w:rsidRPr="002028AA" w:rsidRDefault="00370E1B" w:rsidP="006B6EEA">
      <w:pPr>
        <w:rPr>
          <w:rFonts w:ascii="Times New Roman" w:eastAsia="Times New Roman" w:hAnsi="Times New Roman"/>
          <w:sz w:val="24"/>
          <w:szCs w:val="24"/>
        </w:rPr>
      </w:pPr>
      <w:r w:rsidRPr="006B6EEA">
        <w:rPr>
          <w:rFonts w:ascii="Times New Roman" w:eastAsia="Times New Roman" w:hAnsi="Times New Roman"/>
          <w:sz w:val="24"/>
          <w:szCs w:val="24"/>
        </w:rPr>
        <w:t>ISSUE:</w:t>
      </w:r>
    </w:p>
    <w:p w14:paraId="359E8B11" w14:textId="77777777" w:rsidR="00370E1B" w:rsidRPr="002028AA" w:rsidRDefault="00370E1B" w:rsidP="006B6EEA">
      <w:pPr>
        <w:rPr>
          <w:rFonts w:ascii="Times New Roman" w:eastAsia="Times New Roman" w:hAnsi="Times New Roman"/>
          <w:sz w:val="24"/>
          <w:szCs w:val="24"/>
        </w:rPr>
      </w:pPr>
      <w:r w:rsidRPr="002028AA">
        <w:rPr>
          <w:rFonts w:ascii="Times New Roman" w:eastAsia="Times New Roman" w:hAnsi="Times New Roman"/>
          <w:sz w:val="24"/>
          <w:szCs w:val="24"/>
        </w:rPr>
        <w:t>Is the burden of proof the responsibility of KP Permanent Make-up to show the unlikelihood of consumer confusion?</w:t>
      </w:r>
    </w:p>
    <w:p w14:paraId="1E49E577" w14:textId="77777777" w:rsidR="00370E1B" w:rsidRPr="006B6EEA" w:rsidRDefault="00370E1B" w:rsidP="006B6EEA">
      <w:pPr>
        <w:rPr>
          <w:rFonts w:ascii="Times New Roman" w:eastAsia="Times New Roman" w:hAnsi="Times New Roman"/>
          <w:sz w:val="24"/>
          <w:szCs w:val="24"/>
        </w:rPr>
      </w:pPr>
    </w:p>
    <w:p w14:paraId="13F4DB5A" w14:textId="77777777" w:rsidR="00370E1B" w:rsidRPr="006B6EEA" w:rsidRDefault="00370E1B" w:rsidP="006B6EEA">
      <w:pPr>
        <w:rPr>
          <w:rFonts w:ascii="Times New Roman" w:eastAsia="Times New Roman" w:hAnsi="Times New Roman"/>
          <w:sz w:val="24"/>
          <w:szCs w:val="24"/>
        </w:rPr>
      </w:pPr>
      <w:r w:rsidRPr="006B6EEA">
        <w:rPr>
          <w:rFonts w:ascii="Times New Roman" w:eastAsia="Times New Roman" w:hAnsi="Times New Roman"/>
          <w:sz w:val="24"/>
          <w:szCs w:val="24"/>
        </w:rPr>
        <w:t>RULE:</w:t>
      </w:r>
    </w:p>
    <w:p w14:paraId="338FCC5C" w14:textId="77777777" w:rsidR="00370E1B" w:rsidRPr="006B6EEA" w:rsidRDefault="00370E1B" w:rsidP="006B6EEA">
      <w:pPr>
        <w:spacing w:before="100" w:beforeAutospacing="1" w:after="100" w:afterAutospacing="1"/>
        <w:rPr>
          <w:rFonts w:ascii="Times New Roman" w:eastAsia="Times New Roman" w:hAnsi="Times New Roman"/>
          <w:sz w:val="24"/>
          <w:szCs w:val="24"/>
        </w:rPr>
      </w:pPr>
      <w:r w:rsidRPr="006B6EEA">
        <w:rPr>
          <w:rFonts w:ascii="Times New Roman" w:eastAsia="Times New Roman" w:hAnsi="Times New Roman"/>
          <w:sz w:val="24"/>
          <w:szCs w:val="24"/>
        </w:rPr>
        <w:t xml:space="preserve">Before infringement can be shown, a trademark holder must demonstrate that it owns a valid mark, and thus a protectable interest. Once the trademark holder shows that it has a protectable </w:t>
      </w:r>
      <w:r w:rsidRPr="006B6EEA">
        <w:rPr>
          <w:rFonts w:ascii="Times New Roman" w:eastAsia="Times New Roman" w:hAnsi="Times New Roman"/>
          <w:sz w:val="24"/>
          <w:szCs w:val="24"/>
        </w:rPr>
        <w:lastRenderedPageBreak/>
        <w:t>interest, the holder must show that the alleged infringer's use of the mark is likely to cause confusion, or to cause mistake, or to deceive. </w:t>
      </w:r>
      <w:hyperlink r:id="rId15" w:history="1">
        <w:r w:rsidRPr="006B6EEA">
          <w:rPr>
            <w:rFonts w:ascii="Times New Roman" w:eastAsia="Times New Roman" w:hAnsi="Times New Roman"/>
            <w:color w:val="0000FF"/>
            <w:sz w:val="24"/>
            <w:szCs w:val="24"/>
            <w:u w:val="single"/>
          </w:rPr>
          <w:t>15 U.S.C.S. § 1114(1)(a)</w:t>
        </w:r>
      </w:hyperlink>
      <w:r w:rsidRPr="006B6EEA">
        <w:rPr>
          <w:rFonts w:ascii="Times New Roman" w:eastAsia="Times New Roman" w:hAnsi="Times New Roman"/>
          <w:sz w:val="24"/>
          <w:szCs w:val="24"/>
        </w:rPr>
        <w:t> &amp; </w:t>
      </w:r>
      <w:hyperlink r:id="rId16" w:history="1">
        <w:r w:rsidRPr="006B6EEA">
          <w:rPr>
            <w:rFonts w:ascii="Times New Roman" w:eastAsia="Times New Roman" w:hAnsi="Times New Roman"/>
            <w:color w:val="0000FF"/>
            <w:sz w:val="24"/>
            <w:szCs w:val="24"/>
            <w:u w:val="single"/>
          </w:rPr>
          <w:t>(b)</w:t>
        </w:r>
      </w:hyperlink>
      <w:r w:rsidRPr="006B6EEA">
        <w:rPr>
          <w:rFonts w:ascii="Times New Roman" w:eastAsia="Times New Roman" w:hAnsi="Times New Roman"/>
          <w:sz w:val="24"/>
          <w:szCs w:val="24"/>
        </w:rPr>
        <w:t>.</w:t>
      </w:r>
    </w:p>
    <w:p w14:paraId="2E9FB5E5" w14:textId="77777777" w:rsidR="00370E1B" w:rsidRDefault="00370E1B" w:rsidP="00BA2F1E">
      <w:pPr>
        <w:rPr>
          <w:rFonts w:ascii="Times New Roman" w:eastAsia="Times New Roman" w:hAnsi="Times New Roman"/>
          <w:sz w:val="24"/>
          <w:szCs w:val="24"/>
        </w:rPr>
      </w:pPr>
    </w:p>
    <w:p w14:paraId="4011EF2E" w14:textId="77777777" w:rsidR="00370E1B" w:rsidRPr="002028AA" w:rsidRDefault="00370E1B" w:rsidP="00BA2F1E">
      <w:pPr>
        <w:rPr>
          <w:rFonts w:ascii="Times New Roman" w:eastAsia="Times New Roman" w:hAnsi="Times New Roman"/>
          <w:sz w:val="24"/>
          <w:szCs w:val="24"/>
        </w:rPr>
      </w:pPr>
      <w:r w:rsidRPr="002028AA">
        <w:rPr>
          <w:rFonts w:ascii="Times New Roman" w:eastAsia="Times New Roman" w:hAnsi="Times New Roman"/>
          <w:sz w:val="24"/>
          <w:szCs w:val="24"/>
        </w:rPr>
        <w:t>ANALYSIS:</w:t>
      </w:r>
    </w:p>
    <w:p w14:paraId="0B117B26" w14:textId="77777777" w:rsidR="00370E1B" w:rsidRPr="00C8765F" w:rsidRDefault="00370E1B" w:rsidP="00BA2F1E">
      <w:pPr>
        <w:rPr>
          <w:rFonts w:ascii="Times New Roman" w:eastAsia="Times New Roman" w:hAnsi="Times New Roman"/>
          <w:sz w:val="24"/>
          <w:szCs w:val="24"/>
        </w:rPr>
      </w:pPr>
      <w:r w:rsidRPr="00C8765F">
        <w:rPr>
          <w:rFonts w:ascii="Times New Roman" w:eastAsia="Times New Roman" w:hAnsi="Times New Roman"/>
          <w:sz w:val="24"/>
          <w:szCs w:val="24"/>
        </w:rPr>
        <w:t>The seller</w:t>
      </w:r>
      <w:r w:rsidRPr="002028AA">
        <w:rPr>
          <w:rFonts w:ascii="Times New Roman" w:eastAsia="Times New Roman" w:hAnsi="Times New Roman"/>
          <w:sz w:val="24"/>
          <w:szCs w:val="24"/>
        </w:rPr>
        <w:t xml:space="preserve">, KP Permanent Make-up (KP). </w:t>
      </w:r>
      <w:r w:rsidRPr="00C8765F">
        <w:rPr>
          <w:rFonts w:ascii="Times New Roman" w:eastAsia="Times New Roman" w:hAnsi="Times New Roman"/>
          <w:sz w:val="24"/>
          <w:szCs w:val="24"/>
        </w:rPr>
        <w:t>contended that it used the term "</w:t>
      </w:r>
      <w:proofErr w:type="spellStart"/>
      <w:r w:rsidRPr="00C8765F">
        <w:rPr>
          <w:rFonts w:ascii="Times New Roman" w:eastAsia="Times New Roman" w:hAnsi="Times New Roman"/>
          <w:sz w:val="24"/>
          <w:szCs w:val="24"/>
        </w:rPr>
        <w:t>microcolor</w:t>
      </w:r>
      <w:proofErr w:type="spellEnd"/>
      <w:r w:rsidRPr="00C8765F">
        <w:rPr>
          <w:rFonts w:ascii="Times New Roman" w:eastAsia="Times New Roman" w:hAnsi="Times New Roman"/>
          <w:sz w:val="24"/>
          <w:szCs w:val="24"/>
        </w:rPr>
        <w:t>" continuously well before the competitor</w:t>
      </w:r>
      <w:r w:rsidRPr="002028AA">
        <w:rPr>
          <w:rFonts w:ascii="Times New Roman" w:eastAsia="Times New Roman" w:hAnsi="Times New Roman"/>
          <w:sz w:val="24"/>
          <w:szCs w:val="24"/>
        </w:rPr>
        <w:t xml:space="preserve">, Lasting Impression I, Inc (Lasting) </w:t>
      </w:r>
      <w:r w:rsidRPr="00C8765F">
        <w:rPr>
          <w:rFonts w:ascii="Times New Roman" w:eastAsia="Times New Roman" w:hAnsi="Times New Roman"/>
          <w:sz w:val="24"/>
          <w:szCs w:val="24"/>
        </w:rPr>
        <w:t>registered its trademark and that its continued use of the term to describe its products constituted a fair use</w:t>
      </w:r>
      <w:r w:rsidRPr="002028AA">
        <w:rPr>
          <w:rFonts w:ascii="Times New Roman" w:eastAsia="Times New Roman" w:hAnsi="Times New Roman"/>
          <w:sz w:val="24"/>
          <w:szCs w:val="24"/>
        </w:rPr>
        <w:t>. Lasting</w:t>
      </w:r>
      <w:r w:rsidRPr="00C8765F">
        <w:rPr>
          <w:rFonts w:ascii="Times New Roman" w:eastAsia="Times New Roman" w:hAnsi="Times New Roman"/>
          <w:sz w:val="24"/>
          <w:szCs w:val="24"/>
        </w:rPr>
        <w:t xml:space="preserve"> argued that, in order to show fair use, </w:t>
      </w:r>
      <w:r w:rsidRPr="002028AA">
        <w:rPr>
          <w:rFonts w:ascii="Times New Roman" w:eastAsia="Times New Roman" w:hAnsi="Times New Roman"/>
          <w:sz w:val="24"/>
          <w:szCs w:val="24"/>
        </w:rPr>
        <w:t>KP</w:t>
      </w:r>
      <w:r w:rsidRPr="00C8765F">
        <w:rPr>
          <w:rFonts w:ascii="Times New Roman" w:eastAsia="Times New Roman" w:hAnsi="Times New Roman"/>
          <w:sz w:val="24"/>
          <w:szCs w:val="24"/>
        </w:rPr>
        <w:t xml:space="preserve"> was required to show that its use of the term was unlikely to cause consumer confusion. The United States Supreme Court held that </w:t>
      </w:r>
      <w:r w:rsidRPr="002028AA">
        <w:rPr>
          <w:rFonts w:ascii="Times New Roman" w:eastAsia="Times New Roman" w:hAnsi="Times New Roman"/>
          <w:sz w:val="24"/>
          <w:szCs w:val="24"/>
        </w:rPr>
        <w:t>KP</w:t>
      </w:r>
      <w:r w:rsidRPr="00C8765F">
        <w:rPr>
          <w:rFonts w:ascii="Times New Roman" w:eastAsia="Times New Roman" w:hAnsi="Times New Roman"/>
          <w:sz w:val="24"/>
          <w:szCs w:val="24"/>
        </w:rPr>
        <w:t xml:space="preserve"> had no independent burden to negate the likelihood of any confusion in raising the affirmative defense that the term "</w:t>
      </w:r>
      <w:proofErr w:type="spellStart"/>
      <w:r w:rsidRPr="00C8765F">
        <w:rPr>
          <w:rFonts w:ascii="Times New Roman" w:eastAsia="Times New Roman" w:hAnsi="Times New Roman"/>
          <w:sz w:val="24"/>
          <w:szCs w:val="24"/>
        </w:rPr>
        <w:t>microcolor</w:t>
      </w:r>
      <w:proofErr w:type="spellEnd"/>
      <w:r w:rsidRPr="00C8765F">
        <w:rPr>
          <w:rFonts w:ascii="Times New Roman" w:eastAsia="Times New Roman" w:hAnsi="Times New Roman"/>
          <w:sz w:val="24"/>
          <w:szCs w:val="24"/>
        </w:rPr>
        <w:t>" was used descriptively, not as a mark, fairly, and in good faith</w:t>
      </w:r>
      <w:r w:rsidRPr="002028AA">
        <w:rPr>
          <w:rFonts w:ascii="Times New Roman" w:eastAsia="Times New Roman" w:hAnsi="Times New Roman"/>
          <w:sz w:val="24"/>
          <w:szCs w:val="24"/>
        </w:rPr>
        <w:t xml:space="preserve">. </w:t>
      </w:r>
      <w:r w:rsidRPr="00C8765F">
        <w:rPr>
          <w:rFonts w:ascii="Times New Roman" w:eastAsia="Times New Roman" w:hAnsi="Times New Roman"/>
          <w:sz w:val="24"/>
          <w:szCs w:val="24"/>
        </w:rPr>
        <w:t xml:space="preserve">Since </w:t>
      </w:r>
      <w:r w:rsidRPr="002028AA">
        <w:rPr>
          <w:rFonts w:ascii="Times New Roman" w:eastAsia="Times New Roman" w:hAnsi="Times New Roman"/>
          <w:sz w:val="24"/>
          <w:szCs w:val="24"/>
        </w:rPr>
        <w:t xml:space="preserve">Lasting </w:t>
      </w:r>
      <w:r w:rsidRPr="00C8765F">
        <w:rPr>
          <w:rFonts w:ascii="Times New Roman" w:eastAsia="Times New Roman" w:hAnsi="Times New Roman"/>
          <w:sz w:val="24"/>
          <w:szCs w:val="24"/>
        </w:rPr>
        <w:t xml:space="preserve">claimed infringement, </w:t>
      </w:r>
      <w:r w:rsidRPr="002028AA">
        <w:rPr>
          <w:rFonts w:ascii="Times New Roman" w:eastAsia="Times New Roman" w:hAnsi="Times New Roman"/>
          <w:sz w:val="24"/>
          <w:szCs w:val="24"/>
        </w:rPr>
        <w:t>Lasting</w:t>
      </w:r>
      <w:r w:rsidRPr="00C8765F">
        <w:rPr>
          <w:rFonts w:ascii="Times New Roman" w:eastAsia="Times New Roman" w:hAnsi="Times New Roman"/>
          <w:sz w:val="24"/>
          <w:szCs w:val="24"/>
        </w:rPr>
        <w:t xml:space="preserve"> was required to prove the likelihood of consumer confusion, but the lack of such confusion was not an element of the statutory fair use defense. Further, while the likelihood of confusion was one consideration in determining whether </w:t>
      </w:r>
      <w:r w:rsidRPr="002028AA">
        <w:rPr>
          <w:rFonts w:ascii="Times New Roman" w:eastAsia="Times New Roman" w:hAnsi="Times New Roman"/>
          <w:sz w:val="24"/>
          <w:szCs w:val="24"/>
        </w:rPr>
        <w:t>KP</w:t>
      </w:r>
      <w:r w:rsidRPr="00C8765F">
        <w:rPr>
          <w:rFonts w:ascii="Times New Roman" w:eastAsia="Times New Roman" w:hAnsi="Times New Roman"/>
          <w:sz w:val="24"/>
          <w:szCs w:val="24"/>
        </w:rPr>
        <w:t>'s use was fair, a finding of some degree of likely confusion by itself did not preclude the fair use defense.</w:t>
      </w:r>
    </w:p>
    <w:p w14:paraId="38AE2690" w14:textId="77777777" w:rsidR="00370E1B" w:rsidRPr="002028AA" w:rsidRDefault="00370E1B" w:rsidP="006B6EEA">
      <w:pPr>
        <w:rPr>
          <w:rFonts w:ascii="Times New Roman" w:eastAsia="Times New Roman" w:hAnsi="Times New Roman"/>
          <w:sz w:val="24"/>
          <w:szCs w:val="24"/>
        </w:rPr>
      </w:pPr>
    </w:p>
    <w:p w14:paraId="0C0A4047" w14:textId="77777777" w:rsidR="00370E1B" w:rsidRPr="006B6EEA" w:rsidRDefault="00370E1B" w:rsidP="006B6EEA">
      <w:pPr>
        <w:rPr>
          <w:rFonts w:ascii="Times New Roman" w:eastAsia="Times New Roman" w:hAnsi="Times New Roman"/>
          <w:sz w:val="24"/>
          <w:szCs w:val="24"/>
        </w:rPr>
      </w:pPr>
      <w:r w:rsidRPr="006B6EEA">
        <w:rPr>
          <w:rFonts w:ascii="Times New Roman" w:eastAsia="Times New Roman" w:hAnsi="Times New Roman"/>
          <w:sz w:val="24"/>
          <w:szCs w:val="24"/>
        </w:rPr>
        <w:t>CONCLUSION:</w:t>
      </w:r>
    </w:p>
    <w:p w14:paraId="00508EBB" w14:textId="77777777" w:rsidR="00370E1B" w:rsidRPr="002028AA" w:rsidRDefault="00370E1B" w:rsidP="00BA2F1E">
      <w:pPr>
        <w:rPr>
          <w:rFonts w:ascii="Times New Roman" w:hAnsi="Times New Roman"/>
          <w:sz w:val="24"/>
          <w:szCs w:val="24"/>
        </w:rPr>
      </w:pPr>
      <w:r w:rsidRPr="002028AA">
        <w:rPr>
          <w:rStyle w:val="sseditorialcontent"/>
          <w:rFonts w:ascii="Times New Roman" w:hAnsi="Times New Roman"/>
          <w:sz w:val="24"/>
          <w:szCs w:val="24"/>
        </w:rPr>
        <w:t>The judgment requiring the seller to show unlikelihood of consumer confusion to support its fair use defense was reversed, and the case was remanded for further proceedings</w:t>
      </w:r>
    </w:p>
    <w:p w14:paraId="2D80527C" w14:textId="77777777" w:rsidR="00370E1B" w:rsidRDefault="00370E1B">
      <w:pPr>
        <w:rPr>
          <w:rFonts w:ascii="Times New Roman" w:hAnsi="Times New Roman"/>
          <w:b/>
          <w:bCs/>
          <w:sz w:val="32"/>
          <w:szCs w:val="32"/>
          <w:u w:val="single"/>
        </w:rPr>
      </w:pPr>
    </w:p>
    <w:p w14:paraId="2EE91B84" w14:textId="77777777" w:rsidR="00370E1B" w:rsidRPr="002028AA" w:rsidRDefault="00370E1B">
      <w:pPr>
        <w:rPr>
          <w:rFonts w:ascii="Times New Roman" w:hAnsi="Times New Roman"/>
          <w:b/>
          <w:bCs/>
          <w:sz w:val="32"/>
          <w:szCs w:val="32"/>
          <w:u w:val="single"/>
        </w:rPr>
      </w:pPr>
      <w:r>
        <w:rPr>
          <w:rFonts w:ascii="Times New Roman" w:hAnsi="Times New Roman"/>
          <w:b/>
          <w:bCs/>
          <w:sz w:val="32"/>
          <w:szCs w:val="32"/>
          <w:u w:val="single"/>
        </w:rPr>
        <w:t>Sixth Circuit Court Cases</w:t>
      </w:r>
    </w:p>
    <w:p w14:paraId="3FD16F38" w14:textId="77777777" w:rsidR="00370E1B" w:rsidRPr="00114FDF" w:rsidRDefault="00370E1B" w:rsidP="00114FDF">
      <w:pPr>
        <w:rPr>
          <w:rFonts w:ascii="Times New Roman" w:eastAsia="Times New Roman" w:hAnsi="Times New Roman"/>
          <w:sz w:val="24"/>
          <w:szCs w:val="24"/>
        </w:rPr>
      </w:pPr>
      <w:hyperlink r:id="rId17" w:history="1">
        <w:r w:rsidRPr="00114FDF">
          <w:rPr>
            <w:rFonts w:ascii="Times New Roman" w:eastAsia="Times New Roman" w:hAnsi="Times New Roman"/>
            <w:color w:val="0000FF"/>
            <w:sz w:val="24"/>
            <w:szCs w:val="24"/>
            <w:u w:val="single"/>
          </w:rPr>
          <w:t xml:space="preserve">Hensley Mfg. v. </w:t>
        </w:r>
        <w:proofErr w:type="spellStart"/>
        <w:r w:rsidRPr="00114FDF">
          <w:rPr>
            <w:rFonts w:ascii="Times New Roman" w:eastAsia="Times New Roman" w:hAnsi="Times New Roman"/>
            <w:color w:val="0000FF"/>
            <w:sz w:val="24"/>
            <w:szCs w:val="24"/>
            <w:u w:val="single"/>
          </w:rPr>
          <w:t>ProPride</w:t>
        </w:r>
        <w:proofErr w:type="spellEnd"/>
        <w:r w:rsidRPr="00114FDF">
          <w:rPr>
            <w:rFonts w:ascii="Times New Roman" w:eastAsia="Times New Roman" w:hAnsi="Times New Roman"/>
            <w:color w:val="0000FF"/>
            <w:sz w:val="24"/>
            <w:szCs w:val="24"/>
            <w:u w:val="single"/>
          </w:rPr>
          <w:t>, Inc., 622 F. Supp. 2d 554</w:t>
        </w:r>
      </w:hyperlink>
    </w:p>
    <w:p w14:paraId="60A49022" w14:textId="77777777" w:rsidR="00370E1B" w:rsidRPr="002028AA" w:rsidRDefault="00370E1B">
      <w:pPr>
        <w:rPr>
          <w:rFonts w:ascii="Times New Roman" w:hAnsi="Times New Roman"/>
          <w:sz w:val="24"/>
          <w:szCs w:val="24"/>
        </w:rPr>
      </w:pPr>
    </w:p>
    <w:p w14:paraId="243A4B8F" w14:textId="77777777" w:rsidR="00370E1B" w:rsidRPr="002028AA" w:rsidRDefault="00370E1B">
      <w:pPr>
        <w:rPr>
          <w:rFonts w:ascii="Times New Roman" w:hAnsi="Times New Roman"/>
          <w:sz w:val="24"/>
          <w:szCs w:val="24"/>
        </w:rPr>
      </w:pPr>
      <w:r w:rsidRPr="002028AA">
        <w:rPr>
          <w:rFonts w:ascii="Times New Roman" w:hAnsi="Times New Roman"/>
          <w:sz w:val="24"/>
          <w:szCs w:val="24"/>
        </w:rPr>
        <w:t>FACTS:</w:t>
      </w:r>
    </w:p>
    <w:p w14:paraId="6B71734E" w14:textId="77777777" w:rsidR="00370E1B" w:rsidRPr="002028AA" w:rsidRDefault="00370E1B">
      <w:pPr>
        <w:rPr>
          <w:rFonts w:ascii="Times New Roman" w:hAnsi="Times New Roman"/>
          <w:sz w:val="24"/>
          <w:szCs w:val="24"/>
        </w:rPr>
      </w:pPr>
      <w:r w:rsidRPr="002028AA">
        <w:rPr>
          <w:rFonts w:ascii="Times New Roman" w:hAnsi="Times New Roman"/>
          <w:sz w:val="24"/>
          <w:szCs w:val="24"/>
        </w:rPr>
        <w:t xml:space="preserve">Hensley Mfg. and </w:t>
      </w:r>
      <w:proofErr w:type="spellStart"/>
      <w:r w:rsidRPr="002028AA">
        <w:rPr>
          <w:rFonts w:ascii="Times New Roman" w:hAnsi="Times New Roman"/>
          <w:sz w:val="24"/>
          <w:szCs w:val="24"/>
        </w:rPr>
        <w:t>ProPride</w:t>
      </w:r>
      <w:proofErr w:type="spellEnd"/>
      <w:r w:rsidRPr="002028AA">
        <w:rPr>
          <w:rFonts w:ascii="Times New Roman" w:hAnsi="Times New Roman"/>
          <w:sz w:val="24"/>
          <w:szCs w:val="24"/>
        </w:rPr>
        <w:t xml:space="preserve">, Inc both sell trailer hitches. The inventor of </w:t>
      </w:r>
      <w:proofErr w:type="spellStart"/>
      <w:r w:rsidRPr="002028AA">
        <w:rPr>
          <w:rFonts w:ascii="Times New Roman" w:hAnsi="Times New Roman"/>
          <w:sz w:val="24"/>
          <w:szCs w:val="24"/>
        </w:rPr>
        <w:t>ProPride</w:t>
      </w:r>
      <w:proofErr w:type="spellEnd"/>
      <w:r w:rsidRPr="002028AA">
        <w:rPr>
          <w:rFonts w:ascii="Times New Roman" w:hAnsi="Times New Roman"/>
          <w:sz w:val="24"/>
          <w:szCs w:val="24"/>
        </w:rPr>
        <w:t xml:space="preserve"> used to work at Hensley Mfg. and while employed at Hensley, invented a trailer hitch. Hensley then registered a trademark for the inventor’s name and sold those trailer hitches using the inventor’s name. After the inventor split from Hensley and started working at </w:t>
      </w:r>
      <w:proofErr w:type="spellStart"/>
      <w:r w:rsidRPr="002028AA">
        <w:rPr>
          <w:rFonts w:ascii="Times New Roman" w:hAnsi="Times New Roman"/>
          <w:sz w:val="24"/>
          <w:szCs w:val="24"/>
        </w:rPr>
        <w:t>ProPride</w:t>
      </w:r>
      <w:proofErr w:type="spellEnd"/>
      <w:r w:rsidRPr="002028AA">
        <w:rPr>
          <w:rFonts w:ascii="Times New Roman" w:hAnsi="Times New Roman"/>
          <w:sz w:val="24"/>
          <w:szCs w:val="24"/>
        </w:rPr>
        <w:t xml:space="preserve"> they invented a new trailer hitch and licensed the new design to the competitor.</w:t>
      </w:r>
    </w:p>
    <w:p w14:paraId="7A6166AD" w14:textId="77777777" w:rsidR="00370E1B" w:rsidRPr="002028AA" w:rsidRDefault="00370E1B">
      <w:pPr>
        <w:rPr>
          <w:rFonts w:ascii="Times New Roman" w:hAnsi="Times New Roman"/>
          <w:sz w:val="24"/>
          <w:szCs w:val="24"/>
        </w:rPr>
      </w:pPr>
    </w:p>
    <w:p w14:paraId="05ACF80F" w14:textId="77777777" w:rsidR="00370E1B" w:rsidRPr="002028AA" w:rsidRDefault="00370E1B">
      <w:pPr>
        <w:rPr>
          <w:rFonts w:ascii="Times New Roman" w:hAnsi="Times New Roman"/>
          <w:sz w:val="24"/>
          <w:szCs w:val="24"/>
        </w:rPr>
      </w:pPr>
      <w:r w:rsidRPr="002028AA">
        <w:rPr>
          <w:rFonts w:ascii="Times New Roman" w:hAnsi="Times New Roman"/>
          <w:sz w:val="24"/>
          <w:szCs w:val="24"/>
        </w:rPr>
        <w:lastRenderedPageBreak/>
        <w:t>ISSUES:</w:t>
      </w:r>
    </w:p>
    <w:p w14:paraId="57B4F8A4" w14:textId="77777777" w:rsidR="00370E1B" w:rsidRPr="002028AA" w:rsidRDefault="00370E1B">
      <w:pPr>
        <w:rPr>
          <w:rFonts w:ascii="Times New Roman" w:hAnsi="Times New Roman"/>
          <w:sz w:val="24"/>
          <w:szCs w:val="24"/>
        </w:rPr>
      </w:pPr>
      <w:r w:rsidRPr="002028AA">
        <w:rPr>
          <w:rFonts w:ascii="Times New Roman" w:hAnsi="Times New Roman"/>
          <w:sz w:val="24"/>
          <w:szCs w:val="24"/>
        </w:rPr>
        <w:t xml:space="preserve">Did </w:t>
      </w:r>
      <w:proofErr w:type="spellStart"/>
      <w:r w:rsidRPr="002028AA">
        <w:rPr>
          <w:rFonts w:ascii="Times New Roman" w:hAnsi="Times New Roman"/>
          <w:sz w:val="24"/>
          <w:szCs w:val="24"/>
        </w:rPr>
        <w:t>ProPride</w:t>
      </w:r>
      <w:proofErr w:type="spellEnd"/>
      <w:r w:rsidRPr="002028AA">
        <w:rPr>
          <w:rFonts w:ascii="Times New Roman" w:hAnsi="Times New Roman"/>
          <w:sz w:val="24"/>
          <w:szCs w:val="24"/>
        </w:rPr>
        <w:t xml:space="preserve"> infringe on the trademark of Hensley Mfg. by registering a trailer hitch using the inventor’s name?</w:t>
      </w:r>
    </w:p>
    <w:p w14:paraId="54B39753" w14:textId="77777777" w:rsidR="00370E1B" w:rsidRPr="002028AA" w:rsidRDefault="00370E1B">
      <w:pPr>
        <w:rPr>
          <w:rFonts w:ascii="Times New Roman" w:hAnsi="Times New Roman"/>
          <w:sz w:val="24"/>
          <w:szCs w:val="24"/>
        </w:rPr>
      </w:pPr>
    </w:p>
    <w:p w14:paraId="08C12CA3" w14:textId="77777777" w:rsidR="00370E1B" w:rsidRPr="002028AA" w:rsidRDefault="00370E1B">
      <w:pPr>
        <w:rPr>
          <w:rFonts w:ascii="Times New Roman" w:hAnsi="Times New Roman"/>
          <w:sz w:val="24"/>
          <w:szCs w:val="24"/>
        </w:rPr>
      </w:pPr>
      <w:r w:rsidRPr="002028AA">
        <w:rPr>
          <w:rFonts w:ascii="Times New Roman" w:hAnsi="Times New Roman"/>
          <w:sz w:val="24"/>
          <w:szCs w:val="24"/>
        </w:rPr>
        <w:t>RULES:</w:t>
      </w:r>
    </w:p>
    <w:p w14:paraId="75DA28C0" w14:textId="77777777" w:rsidR="00370E1B" w:rsidRPr="002028AA" w:rsidRDefault="00370E1B" w:rsidP="00F67C94">
      <w:pPr>
        <w:rPr>
          <w:rFonts w:ascii="Times New Roman" w:eastAsia="Times New Roman" w:hAnsi="Times New Roman"/>
          <w:sz w:val="24"/>
          <w:szCs w:val="24"/>
        </w:rPr>
      </w:pPr>
      <w:r w:rsidRPr="00F67C94">
        <w:rPr>
          <w:rFonts w:ascii="Times New Roman" w:eastAsia="Times New Roman" w:hAnsi="Times New Roman"/>
          <w:sz w:val="24"/>
          <w:szCs w:val="24"/>
        </w:rPr>
        <w:t xml:space="preserve">To state a claim for trademark infringement under the Lanham Act, a plaintiff must allege facts establishing that: (1) it owns the registered trademark; (2) the defendant used the mark in commerce; and (3) the use was likely to cause confusion. </w:t>
      </w:r>
      <w:hyperlink r:id="rId18" w:history="1">
        <w:r w:rsidRPr="00F67C94">
          <w:rPr>
            <w:rFonts w:ascii="Times New Roman" w:eastAsia="Times New Roman" w:hAnsi="Times New Roman"/>
            <w:color w:val="0000FF"/>
            <w:sz w:val="24"/>
            <w:szCs w:val="24"/>
            <w:u w:val="single"/>
          </w:rPr>
          <w:t>15 U.S.C.S. § 1114(1)</w:t>
        </w:r>
      </w:hyperlink>
      <w:r w:rsidRPr="00F67C94">
        <w:rPr>
          <w:rFonts w:ascii="Times New Roman" w:eastAsia="Times New Roman" w:hAnsi="Times New Roman"/>
          <w:sz w:val="24"/>
          <w:szCs w:val="24"/>
        </w:rPr>
        <w:t>.</w:t>
      </w:r>
    </w:p>
    <w:p w14:paraId="4D5A4F27" w14:textId="77777777" w:rsidR="00370E1B" w:rsidRPr="002028AA" w:rsidRDefault="00370E1B" w:rsidP="00F67C94">
      <w:pPr>
        <w:rPr>
          <w:rFonts w:ascii="Times New Roman" w:eastAsia="Times New Roman" w:hAnsi="Times New Roman"/>
          <w:sz w:val="24"/>
          <w:szCs w:val="24"/>
        </w:rPr>
      </w:pPr>
    </w:p>
    <w:p w14:paraId="1C9B5952" w14:textId="77777777" w:rsidR="00370E1B" w:rsidRPr="002028AA" w:rsidRDefault="00370E1B" w:rsidP="00F67C94">
      <w:pPr>
        <w:rPr>
          <w:rFonts w:ascii="Times New Roman" w:eastAsia="Times New Roman" w:hAnsi="Times New Roman"/>
          <w:sz w:val="24"/>
          <w:szCs w:val="24"/>
        </w:rPr>
      </w:pPr>
      <w:r w:rsidRPr="002028AA">
        <w:rPr>
          <w:rFonts w:ascii="Times New Roman" w:eastAsia="Times New Roman" w:hAnsi="Times New Roman"/>
          <w:sz w:val="24"/>
          <w:szCs w:val="24"/>
        </w:rPr>
        <w:t>ANALYSIS:</w:t>
      </w:r>
    </w:p>
    <w:p w14:paraId="0EBE6394" w14:textId="77777777" w:rsidR="00370E1B" w:rsidRPr="002028AA" w:rsidRDefault="00370E1B" w:rsidP="00F67C94">
      <w:pPr>
        <w:rPr>
          <w:rFonts w:ascii="Times New Roman" w:eastAsia="Times New Roman" w:hAnsi="Times New Roman"/>
          <w:sz w:val="24"/>
          <w:szCs w:val="24"/>
        </w:rPr>
      </w:pPr>
      <w:r w:rsidRPr="002028AA">
        <w:rPr>
          <w:rFonts w:ascii="Times New Roman" w:eastAsia="Times New Roman" w:hAnsi="Times New Roman"/>
          <w:sz w:val="24"/>
          <w:szCs w:val="24"/>
        </w:rPr>
        <w:t>Hensley Mfg.</w:t>
      </w:r>
      <w:r w:rsidRPr="00F67C94">
        <w:rPr>
          <w:rFonts w:ascii="Times New Roman" w:eastAsia="Times New Roman" w:hAnsi="Times New Roman"/>
          <w:sz w:val="24"/>
          <w:szCs w:val="24"/>
        </w:rPr>
        <w:t xml:space="preserve"> alleged that it purchased the trailer hitch business of the inventor as a going concern. </w:t>
      </w:r>
      <w:r w:rsidRPr="002028AA">
        <w:rPr>
          <w:rFonts w:ascii="Times New Roman" w:eastAsia="Times New Roman" w:hAnsi="Times New Roman"/>
          <w:sz w:val="24"/>
          <w:szCs w:val="24"/>
        </w:rPr>
        <w:t>Hensley Mfg.</w:t>
      </w:r>
      <w:r w:rsidRPr="00F67C94">
        <w:rPr>
          <w:rFonts w:ascii="Times New Roman" w:eastAsia="Times New Roman" w:hAnsi="Times New Roman"/>
          <w:sz w:val="24"/>
          <w:szCs w:val="24"/>
        </w:rPr>
        <w:t xml:space="preserve"> registered a trademark for the inventor's name and sold trailer hitches using his name. The inventor split with </w:t>
      </w:r>
      <w:r w:rsidRPr="002028AA">
        <w:rPr>
          <w:rFonts w:ascii="Times New Roman" w:eastAsia="Times New Roman" w:hAnsi="Times New Roman"/>
          <w:sz w:val="24"/>
          <w:szCs w:val="24"/>
        </w:rPr>
        <w:t>Hensley Mfg.</w:t>
      </w:r>
      <w:r w:rsidRPr="00F67C94">
        <w:rPr>
          <w:rFonts w:ascii="Times New Roman" w:eastAsia="Times New Roman" w:hAnsi="Times New Roman"/>
          <w:sz w:val="24"/>
          <w:szCs w:val="24"/>
        </w:rPr>
        <w:t xml:space="preserve">, designed a new trailer hitch, and licensed the new design to the competitor. The complaint referred to attached examples of </w:t>
      </w:r>
      <w:proofErr w:type="spellStart"/>
      <w:r w:rsidRPr="002028AA">
        <w:rPr>
          <w:rFonts w:ascii="Times New Roman" w:eastAsia="Times New Roman" w:hAnsi="Times New Roman"/>
          <w:sz w:val="24"/>
          <w:szCs w:val="24"/>
        </w:rPr>
        <w:t>ProPride</w:t>
      </w:r>
      <w:r w:rsidRPr="00F67C94">
        <w:rPr>
          <w:rFonts w:ascii="Times New Roman" w:eastAsia="Times New Roman" w:hAnsi="Times New Roman"/>
          <w:sz w:val="24"/>
          <w:szCs w:val="24"/>
        </w:rPr>
        <w:t>'s</w:t>
      </w:r>
      <w:proofErr w:type="spellEnd"/>
      <w:r w:rsidRPr="00F67C94">
        <w:rPr>
          <w:rFonts w:ascii="Times New Roman" w:eastAsia="Times New Roman" w:hAnsi="Times New Roman"/>
          <w:sz w:val="24"/>
          <w:szCs w:val="24"/>
        </w:rPr>
        <w:t xml:space="preserve"> advertisements. The appellate court determined that the trademark infringement claims failed because (1) the advertisements did not create a likelihood of consumer confusion regarding the source of </w:t>
      </w:r>
      <w:proofErr w:type="spellStart"/>
      <w:r w:rsidRPr="002028AA">
        <w:rPr>
          <w:rFonts w:ascii="Times New Roman" w:eastAsia="Times New Roman" w:hAnsi="Times New Roman"/>
          <w:sz w:val="24"/>
          <w:szCs w:val="24"/>
        </w:rPr>
        <w:t>ProPride</w:t>
      </w:r>
      <w:r w:rsidRPr="00F67C94">
        <w:rPr>
          <w:rFonts w:ascii="Times New Roman" w:eastAsia="Times New Roman" w:hAnsi="Times New Roman"/>
          <w:sz w:val="24"/>
          <w:szCs w:val="24"/>
        </w:rPr>
        <w:t>'s</w:t>
      </w:r>
      <w:proofErr w:type="spellEnd"/>
      <w:r w:rsidRPr="00F67C94">
        <w:rPr>
          <w:rFonts w:ascii="Times New Roman" w:eastAsia="Times New Roman" w:hAnsi="Times New Roman"/>
          <w:sz w:val="24"/>
          <w:szCs w:val="24"/>
        </w:rPr>
        <w:t xml:space="preserve"> products since, inter alia, they identified the inventor as the designer of the new hitch, stated that he was no longer affiliated with </w:t>
      </w:r>
      <w:r w:rsidRPr="002028AA">
        <w:rPr>
          <w:rFonts w:ascii="Times New Roman" w:eastAsia="Times New Roman" w:hAnsi="Times New Roman"/>
          <w:sz w:val="24"/>
          <w:szCs w:val="24"/>
        </w:rPr>
        <w:t>Hensley Mfg.</w:t>
      </w:r>
      <w:r w:rsidRPr="00F67C94">
        <w:rPr>
          <w:rFonts w:ascii="Times New Roman" w:eastAsia="Times New Roman" w:hAnsi="Times New Roman"/>
          <w:sz w:val="24"/>
          <w:szCs w:val="24"/>
        </w:rPr>
        <w:t xml:space="preserve">, and clearly identify </w:t>
      </w:r>
      <w:proofErr w:type="spellStart"/>
      <w:r w:rsidRPr="002028AA">
        <w:rPr>
          <w:rFonts w:ascii="Times New Roman" w:eastAsia="Times New Roman" w:hAnsi="Times New Roman"/>
          <w:sz w:val="24"/>
          <w:szCs w:val="24"/>
        </w:rPr>
        <w:t>ProPride</w:t>
      </w:r>
      <w:proofErr w:type="spellEnd"/>
      <w:r w:rsidRPr="00F67C94">
        <w:rPr>
          <w:rFonts w:ascii="Times New Roman" w:eastAsia="Times New Roman" w:hAnsi="Times New Roman"/>
          <w:sz w:val="24"/>
          <w:szCs w:val="24"/>
        </w:rPr>
        <w:t xml:space="preserve"> as the seller, and (2) the affirmative defense of fair use applied to bar the trademark infringement claims since the complaint and attached exhibits showed that </w:t>
      </w:r>
      <w:proofErr w:type="spellStart"/>
      <w:r w:rsidRPr="002028AA">
        <w:rPr>
          <w:rFonts w:ascii="Times New Roman" w:eastAsia="Times New Roman" w:hAnsi="Times New Roman"/>
          <w:sz w:val="24"/>
          <w:szCs w:val="24"/>
        </w:rPr>
        <w:t>ProPride</w:t>
      </w:r>
      <w:r w:rsidRPr="00F67C94">
        <w:rPr>
          <w:rFonts w:ascii="Times New Roman" w:eastAsia="Times New Roman" w:hAnsi="Times New Roman"/>
          <w:sz w:val="24"/>
          <w:szCs w:val="24"/>
        </w:rPr>
        <w:t>'s</w:t>
      </w:r>
      <w:proofErr w:type="spellEnd"/>
      <w:r w:rsidRPr="00F67C94">
        <w:rPr>
          <w:rFonts w:ascii="Times New Roman" w:eastAsia="Times New Roman" w:hAnsi="Times New Roman"/>
          <w:sz w:val="24"/>
          <w:szCs w:val="24"/>
        </w:rPr>
        <w:t xml:space="preserve"> uses of the inventor's name were descriptive. </w:t>
      </w:r>
      <w:r w:rsidRPr="002028AA">
        <w:rPr>
          <w:rFonts w:ascii="Times New Roman" w:eastAsia="Times New Roman" w:hAnsi="Times New Roman"/>
          <w:sz w:val="24"/>
          <w:szCs w:val="24"/>
        </w:rPr>
        <w:t>Hensley Mfg.</w:t>
      </w:r>
      <w:r w:rsidRPr="00F67C94">
        <w:rPr>
          <w:rFonts w:ascii="Times New Roman" w:eastAsia="Times New Roman" w:hAnsi="Times New Roman"/>
          <w:sz w:val="24"/>
          <w:szCs w:val="24"/>
        </w:rPr>
        <w:t>'s procedural arguments regarding dismissal were rejected.</w:t>
      </w:r>
    </w:p>
    <w:p w14:paraId="38FECE80" w14:textId="77777777" w:rsidR="00370E1B" w:rsidRPr="002028AA" w:rsidRDefault="00370E1B" w:rsidP="00F67C94">
      <w:pPr>
        <w:rPr>
          <w:rFonts w:ascii="Times New Roman" w:eastAsia="Times New Roman" w:hAnsi="Times New Roman"/>
          <w:sz w:val="24"/>
          <w:szCs w:val="24"/>
        </w:rPr>
      </w:pPr>
    </w:p>
    <w:p w14:paraId="2244E503" w14:textId="77777777" w:rsidR="00370E1B" w:rsidRPr="002028AA" w:rsidRDefault="00370E1B" w:rsidP="00F67C94">
      <w:pPr>
        <w:rPr>
          <w:rFonts w:ascii="Times New Roman" w:eastAsia="Times New Roman" w:hAnsi="Times New Roman"/>
          <w:sz w:val="24"/>
          <w:szCs w:val="24"/>
        </w:rPr>
      </w:pPr>
      <w:r w:rsidRPr="002028AA">
        <w:rPr>
          <w:rFonts w:ascii="Times New Roman" w:eastAsia="Times New Roman" w:hAnsi="Times New Roman"/>
          <w:sz w:val="24"/>
          <w:szCs w:val="24"/>
        </w:rPr>
        <w:t>CONCLUSION:</w:t>
      </w:r>
    </w:p>
    <w:p w14:paraId="481255C4" w14:textId="77777777" w:rsidR="00370E1B" w:rsidRPr="00F67C94" w:rsidRDefault="00370E1B" w:rsidP="00F67C94">
      <w:pPr>
        <w:rPr>
          <w:rFonts w:ascii="Times New Roman" w:eastAsia="Times New Roman" w:hAnsi="Times New Roman"/>
          <w:sz w:val="24"/>
          <w:szCs w:val="24"/>
        </w:rPr>
      </w:pPr>
      <w:r w:rsidRPr="00F67C94">
        <w:rPr>
          <w:rFonts w:ascii="Times New Roman" w:eastAsia="Times New Roman" w:hAnsi="Times New Roman"/>
          <w:sz w:val="24"/>
          <w:szCs w:val="24"/>
        </w:rPr>
        <w:t>The appellate court affirmed the district court's dismissal of the complain</w:t>
      </w:r>
      <w:r w:rsidRPr="002028AA">
        <w:rPr>
          <w:rFonts w:ascii="Times New Roman" w:eastAsia="Times New Roman" w:hAnsi="Times New Roman"/>
          <w:sz w:val="24"/>
          <w:szCs w:val="24"/>
        </w:rPr>
        <w:t>t.</w:t>
      </w:r>
    </w:p>
    <w:p w14:paraId="02712A75" w14:textId="77777777" w:rsidR="00370E1B" w:rsidRPr="00F67C94" w:rsidRDefault="00370E1B" w:rsidP="00F67C94">
      <w:pPr>
        <w:rPr>
          <w:rFonts w:ascii="Times New Roman" w:eastAsia="Times New Roman" w:hAnsi="Times New Roman"/>
          <w:sz w:val="24"/>
          <w:szCs w:val="24"/>
        </w:rPr>
      </w:pPr>
    </w:p>
    <w:p w14:paraId="4A766D58" w14:textId="77777777" w:rsidR="00370E1B" w:rsidRPr="002028AA" w:rsidRDefault="00370E1B">
      <w:pPr>
        <w:rPr>
          <w:rFonts w:ascii="Times New Roman" w:hAnsi="Times New Roman"/>
          <w:sz w:val="24"/>
          <w:szCs w:val="24"/>
        </w:rPr>
      </w:pPr>
    </w:p>
    <w:p w14:paraId="3C4DB492" w14:textId="77777777" w:rsidR="00370E1B" w:rsidRPr="00BA16A0" w:rsidRDefault="00370E1B" w:rsidP="00BA16A0">
      <w:pPr>
        <w:rPr>
          <w:rFonts w:ascii="Times New Roman" w:eastAsia="Times New Roman" w:hAnsi="Times New Roman"/>
          <w:sz w:val="24"/>
          <w:szCs w:val="24"/>
        </w:rPr>
      </w:pPr>
      <w:hyperlink r:id="rId19" w:history="1">
        <w:r w:rsidRPr="00BA16A0">
          <w:rPr>
            <w:rFonts w:ascii="Times New Roman" w:eastAsia="Times New Roman" w:hAnsi="Times New Roman"/>
            <w:color w:val="0000FF"/>
            <w:sz w:val="24"/>
            <w:szCs w:val="24"/>
            <w:u w:val="single"/>
          </w:rPr>
          <w:t xml:space="preserve">Chrysler Group LLC v. </w:t>
        </w:r>
        <w:proofErr w:type="spellStart"/>
        <w:r w:rsidRPr="00BA16A0">
          <w:rPr>
            <w:rFonts w:ascii="Times New Roman" w:eastAsia="Times New Roman" w:hAnsi="Times New Roman"/>
            <w:color w:val="0000FF"/>
            <w:sz w:val="24"/>
            <w:szCs w:val="24"/>
            <w:u w:val="single"/>
          </w:rPr>
          <w:t>Moda</w:t>
        </w:r>
        <w:proofErr w:type="spellEnd"/>
        <w:r w:rsidRPr="00BA16A0">
          <w:rPr>
            <w:rFonts w:ascii="Times New Roman" w:eastAsia="Times New Roman" w:hAnsi="Times New Roman"/>
            <w:color w:val="0000FF"/>
            <w:sz w:val="24"/>
            <w:szCs w:val="24"/>
            <w:u w:val="single"/>
          </w:rPr>
          <w:t xml:space="preserve"> Group LLC, 796 F. Supp. 2d 866</w:t>
        </w:r>
      </w:hyperlink>
    </w:p>
    <w:p w14:paraId="0C15093A" w14:textId="77777777" w:rsidR="00370E1B" w:rsidRPr="002028AA" w:rsidRDefault="00370E1B">
      <w:pPr>
        <w:rPr>
          <w:rFonts w:ascii="Times New Roman" w:hAnsi="Times New Roman"/>
          <w:sz w:val="24"/>
          <w:szCs w:val="24"/>
        </w:rPr>
      </w:pPr>
    </w:p>
    <w:p w14:paraId="1E0FB4CA" w14:textId="77777777" w:rsidR="00370E1B" w:rsidRPr="002028AA" w:rsidRDefault="00370E1B">
      <w:pPr>
        <w:rPr>
          <w:rFonts w:ascii="Times New Roman" w:hAnsi="Times New Roman"/>
          <w:sz w:val="24"/>
          <w:szCs w:val="24"/>
        </w:rPr>
      </w:pPr>
      <w:r w:rsidRPr="002028AA">
        <w:rPr>
          <w:rFonts w:ascii="Times New Roman" w:hAnsi="Times New Roman"/>
          <w:sz w:val="24"/>
          <w:szCs w:val="24"/>
        </w:rPr>
        <w:t>FACTS:</w:t>
      </w:r>
    </w:p>
    <w:p w14:paraId="5B975E22" w14:textId="77777777" w:rsidR="00370E1B" w:rsidRPr="002028AA" w:rsidRDefault="00370E1B">
      <w:pPr>
        <w:rPr>
          <w:rFonts w:ascii="Times New Roman" w:hAnsi="Times New Roman"/>
          <w:sz w:val="24"/>
          <w:szCs w:val="24"/>
        </w:rPr>
      </w:pPr>
      <w:r w:rsidRPr="002028AA">
        <w:rPr>
          <w:rFonts w:ascii="Times New Roman" w:hAnsi="Times New Roman"/>
          <w:sz w:val="24"/>
          <w:szCs w:val="24"/>
        </w:rPr>
        <w:lastRenderedPageBreak/>
        <w:t xml:space="preserve">Plaintiff, Chrysler Group, primarily manufactures automobiles, but also sells products online. Chrysler’s automobiles are produced, manufactured, and assembled outside of Detroit. Defendant, Pure Detroit, is a family owned business that specializes in selling products that promote and/or are made in Detroit. After a hike in popularity in sales from a </w:t>
      </w:r>
      <w:proofErr w:type="spellStart"/>
      <w:r w:rsidRPr="002028AA">
        <w:rPr>
          <w:rFonts w:ascii="Times New Roman" w:hAnsi="Times New Roman"/>
          <w:sz w:val="24"/>
          <w:szCs w:val="24"/>
        </w:rPr>
        <w:t>SuperBowl</w:t>
      </w:r>
      <w:proofErr w:type="spellEnd"/>
      <w:r w:rsidRPr="002028AA">
        <w:rPr>
          <w:rFonts w:ascii="Times New Roman" w:hAnsi="Times New Roman"/>
          <w:sz w:val="24"/>
          <w:szCs w:val="24"/>
        </w:rPr>
        <w:t xml:space="preserve"> ad Chrysler started selling t-shirts with “Imported </w:t>
      </w:r>
      <w:proofErr w:type="gramStart"/>
      <w:r w:rsidRPr="002028AA">
        <w:rPr>
          <w:rFonts w:ascii="Times New Roman" w:hAnsi="Times New Roman"/>
          <w:sz w:val="24"/>
          <w:szCs w:val="24"/>
        </w:rPr>
        <w:t>From</w:t>
      </w:r>
      <w:proofErr w:type="gramEnd"/>
      <w:r w:rsidRPr="002028AA">
        <w:rPr>
          <w:rFonts w:ascii="Times New Roman" w:hAnsi="Times New Roman"/>
          <w:sz w:val="24"/>
          <w:szCs w:val="24"/>
        </w:rPr>
        <w:t xml:space="preserve"> Detroit”, or IFD, and Pure Detroit also starting making shirts with the IFD phrase. Pure Detroit’s shirts do not have the Chrysler name or Chrysler logo on the shirt. Pure Detroit’s have its own signature stamp of the Spirit of Detroit on the back. </w:t>
      </w:r>
    </w:p>
    <w:p w14:paraId="59031365" w14:textId="77777777" w:rsidR="00370E1B" w:rsidRPr="002028AA" w:rsidRDefault="00370E1B">
      <w:pPr>
        <w:rPr>
          <w:rFonts w:ascii="Times New Roman" w:hAnsi="Times New Roman"/>
          <w:sz w:val="24"/>
          <w:szCs w:val="24"/>
        </w:rPr>
      </w:pPr>
    </w:p>
    <w:p w14:paraId="660BE9BF" w14:textId="77777777" w:rsidR="00370E1B" w:rsidRPr="002028AA" w:rsidRDefault="00370E1B">
      <w:pPr>
        <w:rPr>
          <w:rFonts w:ascii="Times New Roman" w:hAnsi="Times New Roman"/>
          <w:sz w:val="24"/>
          <w:szCs w:val="24"/>
        </w:rPr>
      </w:pPr>
      <w:r w:rsidRPr="002028AA">
        <w:rPr>
          <w:rFonts w:ascii="Times New Roman" w:hAnsi="Times New Roman"/>
          <w:sz w:val="24"/>
          <w:szCs w:val="24"/>
        </w:rPr>
        <w:t>ISSUES:</w:t>
      </w:r>
    </w:p>
    <w:p w14:paraId="72133F57" w14:textId="77777777" w:rsidR="00370E1B" w:rsidRPr="002028AA" w:rsidRDefault="00370E1B">
      <w:pPr>
        <w:rPr>
          <w:rFonts w:ascii="Times New Roman" w:hAnsi="Times New Roman"/>
          <w:sz w:val="24"/>
          <w:szCs w:val="24"/>
        </w:rPr>
      </w:pPr>
      <w:r w:rsidRPr="002028AA">
        <w:rPr>
          <w:rFonts w:ascii="Times New Roman" w:hAnsi="Times New Roman"/>
          <w:sz w:val="24"/>
          <w:szCs w:val="24"/>
        </w:rPr>
        <w:t xml:space="preserve">Did </w:t>
      </w:r>
      <w:proofErr w:type="spellStart"/>
      <w:r w:rsidRPr="002028AA">
        <w:rPr>
          <w:rFonts w:ascii="Times New Roman" w:hAnsi="Times New Roman"/>
          <w:sz w:val="24"/>
          <w:szCs w:val="24"/>
        </w:rPr>
        <w:t>Moda</w:t>
      </w:r>
      <w:proofErr w:type="spellEnd"/>
      <w:r w:rsidRPr="002028AA">
        <w:rPr>
          <w:rFonts w:ascii="Times New Roman" w:hAnsi="Times New Roman"/>
          <w:sz w:val="24"/>
          <w:szCs w:val="24"/>
        </w:rPr>
        <w:t xml:space="preserve"> Group infringe on Chrysler Group’s trademark by using the term “imported from Detroit” in their advertisement and on their products?</w:t>
      </w:r>
    </w:p>
    <w:p w14:paraId="6771EF94" w14:textId="77777777" w:rsidR="00370E1B" w:rsidRPr="002028AA" w:rsidRDefault="00370E1B">
      <w:pPr>
        <w:rPr>
          <w:rFonts w:ascii="Times New Roman" w:hAnsi="Times New Roman"/>
          <w:sz w:val="24"/>
          <w:szCs w:val="24"/>
        </w:rPr>
      </w:pPr>
    </w:p>
    <w:p w14:paraId="1900EE17" w14:textId="77777777" w:rsidR="00370E1B" w:rsidRPr="002028AA" w:rsidRDefault="00370E1B" w:rsidP="009E338B">
      <w:pPr>
        <w:rPr>
          <w:rFonts w:ascii="Times New Roman" w:hAnsi="Times New Roman"/>
          <w:sz w:val="24"/>
          <w:szCs w:val="24"/>
        </w:rPr>
      </w:pPr>
      <w:r w:rsidRPr="002028AA">
        <w:rPr>
          <w:rFonts w:ascii="Times New Roman" w:hAnsi="Times New Roman"/>
          <w:sz w:val="24"/>
          <w:szCs w:val="24"/>
        </w:rPr>
        <w:t>RULES:</w:t>
      </w:r>
    </w:p>
    <w:p w14:paraId="53BA9C5B" w14:textId="77777777" w:rsidR="00370E1B" w:rsidRPr="002028AA" w:rsidRDefault="00370E1B" w:rsidP="009E338B">
      <w:pPr>
        <w:rPr>
          <w:rFonts w:ascii="Times New Roman" w:hAnsi="Times New Roman"/>
          <w:sz w:val="24"/>
          <w:szCs w:val="24"/>
        </w:rPr>
      </w:pPr>
      <w:hyperlink r:id="rId20" w:history="1">
        <w:r w:rsidRPr="009E338B">
          <w:rPr>
            <w:rFonts w:ascii="Times New Roman" w:eastAsia="Times New Roman" w:hAnsi="Times New Roman"/>
            <w:color w:val="0000FF"/>
            <w:sz w:val="24"/>
            <w:szCs w:val="24"/>
            <w:u w:val="single"/>
          </w:rPr>
          <w:t>15 USCS § 1125</w:t>
        </w:r>
      </w:hyperlink>
    </w:p>
    <w:p w14:paraId="390D2B25" w14:textId="77777777" w:rsidR="00370E1B" w:rsidRPr="009E338B" w:rsidRDefault="00370E1B" w:rsidP="009E338B">
      <w:pPr>
        <w:rPr>
          <w:rFonts w:ascii="Times New Roman" w:hAnsi="Times New Roman"/>
          <w:sz w:val="24"/>
          <w:szCs w:val="24"/>
        </w:rPr>
      </w:pPr>
      <w:r w:rsidRPr="009E338B">
        <w:rPr>
          <w:rFonts w:ascii="Times New Roman" w:eastAsia="Times New Roman" w:hAnsi="Times New Roman"/>
          <w:sz w:val="24"/>
          <w:szCs w:val="24"/>
        </w:rPr>
        <w:t>(A) is likely to cause confusion, or to cause mistake, or to deceive as to the affiliation, connection, or association of such person with another person, or as to the origin, sponsorship, or approval of his or her goods, services, or commercial activities by another person, or</w:t>
      </w:r>
    </w:p>
    <w:p w14:paraId="493D0D59" w14:textId="77777777" w:rsidR="00370E1B" w:rsidRPr="002028AA" w:rsidRDefault="00370E1B">
      <w:pPr>
        <w:rPr>
          <w:rFonts w:ascii="Times New Roman" w:eastAsia="Times New Roman" w:hAnsi="Times New Roman"/>
          <w:sz w:val="24"/>
          <w:szCs w:val="24"/>
        </w:rPr>
      </w:pPr>
      <w:r w:rsidRPr="009E338B">
        <w:rPr>
          <w:rFonts w:ascii="Times New Roman" w:eastAsia="Times New Roman" w:hAnsi="Times New Roman"/>
          <w:sz w:val="24"/>
          <w:szCs w:val="24"/>
        </w:rPr>
        <w:t>(B) in commercial advertising or promotion, misrepresents the nature, characteristics, qualities, or geographic origin of his or her or another person’s goods, services, or commercial activities</w:t>
      </w:r>
      <w:r w:rsidRPr="002028AA">
        <w:rPr>
          <w:rFonts w:ascii="Times New Roman" w:eastAsia="Times New Roman" w:hAnsi="Times New Roman"/>
          <w:sz w:val="24"/>
          <w:szCs w:val="24"/>
        </w:rPr>
        <w:t>.</w:t>
      </w:r>
    </w:p>
    <w:p w14:paraId="4635E02E" w14:textId="77777777" w:rsidR="00370E1B" w:rsidRPr="002028AA" w:rsidRDefault="00370E1B">
      <w:pPr>
        <w:rPr>
          <w:rFonts w:ascii="Times New Roman" w:eastAsia="Times New Roman" w:hAnsi="Times New Roman"/>
          <w:sz w:val="24"/>
          <w:szCs w:val="24"/>
        </w:rPr>
      </w:pPr>
    </w:p>
    <w:p w14:paraId="1BE61E2E" w14:textId="77777777" w:rsidR="00370E1B" w:rsidRDefault="00370E1B">
      <w:pPr>
        <w:rPr>
          <w:rFonts w:ascii="Times New Roman" w:eastAsia="Times New Roman" w:hAnsi="Times New Roman"/>
          <w:sz w:val="24"/>
          <w:szCs w:val="24"/>
        </w:rPr>
      </w:pPr>
      <w:r w:rsidRPr="002028AA">
        <w:rPr>
          <w:rFonts w:ascii="Times New Roman" w:eastAsia="Times New Roman" w:hAnsi="Times New Roman"/>
          <w:sz w:val="24"/>
          <w:szCs w:val="24"/>
        </w:rPr>
        <w:t>ANALYSIS:</w:t>
      </w:r>
      <w:r w:rsidRPr="002028AA">
        <w:rPr>
          <w:rFonts w:ascii="Times New Roman" w:eastAsia="Times New Roman" w:hAnsi="Times New Roman"/>
          <w:sz w:val="24"/>
          <w:szCs w:val="24"/>
        </w:rPr>
        <w:br/>
      </w:r>
    </w:p>
    <w:p w14:paraId="6620798A" w14:textId="77777777" w:rsidR="00370E1B" w:rsidRDefault="00370E1B">
      <w:pPr>
        <w:rPr>
          <w:rFonts w:ascii="Times New Roman" w:eastAsia="Times New Roman" w:hAnsi="Times New Roman"/>
          <w:sz w:val="24"/>
          <w:szCs w:val="24"/>
        </w:rPr>
      </w:pPr>
      <w:r w:rsidRPr="002028AA">
        <w:rPr>
          <w:rFonts w:ascii="Times New Roman" w:eastAsia="Times New Roman" w:hAnsi="Times New Roman"/>
          <w:sz w:val="24"/>
          <w:szCs w:val="24"/>
        </w:rPr>
        <w:t xml:space="preserve">Plaintiff has not shown that it has a protectable trademark. Plaintiff has not shown that IFD phrase is inherently distinctive. Nor has it shown that it has acquired distinctiveness through a second meaning. Only trademarks that are “distinctive” as a matter of law are protectable. Plaintiff’s failure to show a strong likelihood of success on the merits is fatal to its request for a preliminary injunction. For the reasons discussed above, and the court being fully advised on the premises, it is ordered that the </w:t>
      </w:r>
      <w:proofErr w:type="gramStart"/>
      <w:r w:rsidRPr="002028AA">
        <w:rPr>
          <w:rFonts w:ascii="Times New Roman" w:eastAsia="Times New Roman" w:hAnsi="Times New Roman"/>
          <w:sz w:val="24"/>
          <w:szCs w:val="24"/>
        </w:rPr>
        <w:t>plaintiffs</w:t>
      </w:r>
      <w:proofErr w:type="gramEnd"/>
      <w:r w:rsidRPr="002028AA">
        <w:rPr>
          <w:rFonts w:ascii="Times New Roman" w:eastAsia="Times New Roman" w:hAnsi="Times New Roman"/>
          <w:sz w:val="24"/>
          <w:szCs w:val="24"/>
        </w:rPr>
        <w:t xml:space="preserve"> motion for preliminary injunction is denied.</w:t>
      </w:r>
    </w:p>
    <w:p w14:paraId="06E39122" w14:textId="77777777" w:rsidR="00370E1B" w:rsidRPr="002028AA" w:rsidRDefault="00370E1B">
      <w:pPr>
        <w:rPr>
          <w:rFonts w:ascii="Times New Roman" w:eastAsia="Times New Roman" w:hAnsi="Times New Roman"/>
          <w:sz w:val="24"/>
          <w:szCs w:val="24"/>
        </w:rPr>
      </w:pPr>
    </w:p>
    <w:p w14:paraId="63436B57" w14:textId="77777777" w:rsidR="00370E1B" w:rsidRDefault="00370E1B">
      <w:pPr>
        <w:rPr>
          <w:rFonts w:ascii="Times New Roman" w:eastAsia="Times New Roman" w:hAnsi="Times New Roman"/>
          <w:b/>
          <w:bCs/>
          <w:sz w:val="32"/>
          <w:szCs w:val="32"/>
          <w:u w:val="single"/>
        </w:rPr>
      </w:pPr>
    </w:p>
    <w:p w14:paraId="2C79C5F8" w14:textId="77777777" w:rsidR="00370E1B" w:rsidRPr="002028AA" w:rsidRDefault="00370E1B">
      <w:pPr>
        <w:rPr>
          <w:rFonts w:ascii="Times New Roman" w:eastAsia="Times New Roman" w:hAnsi="Times New Roman"/>
          <w:b/>
          <w:bCs/>
          <w:sz w:val="32"/>
          <w:szCs w:val="32"/>
          <w:u w:val="single"/>
        </w:rPr>
      </w:pPr>
      <w:r>
        <w:rPr>
          <w:rFonts w:ascii="Times New Roman" w:eastAsia="Times New Roman" w:hAnsi="Times New Roman"/>
          <w:b/>
          <w:bCs/>
          <w:sz w:val="32"/>
          <w:szCs w:val="32"/>
          <w:u w:val="single"/>
        </w:rPr>
        <w:lastRenderedPageBreak/>
        <w:t>District Court of Appeals State of Michigan</w:t>
      </w:r>
    </w:p>
    <w:p w14:paraId="56AC7B02" w14:textId="77777777" w:rsidR="00370E1B" w:rsidRPr="00307477" w:rsidRDefault="00370E1B" w:rsidP="00307477">
      <w:pPr>
        <w:rPr>
          <w:rFonts w:ascii="Times New Roman" w:eastAsia="Times New Roman" w:hAnsi="Times New Roman"/>
          <w:sz w:val="24"/>
          <w:szCs w:val="24"/>
        </w:rPr>
      </w:pPr>
      <w:hyperlink r:id="rId21" w:history="1">
        <w:r w:rsidRPr="00307477">
          <w:rPr>
            <w:rFonts w:ascii="Times New Roman" w:eastAsia="Times New Roman" w:hAnsi="Times New Roman"/>
            <w:color w:val="0000FF"/>
            <w:sz w:val="24"/>
            <w:szCs w:val="24"/>
            <w:u w:val="single"/>
          </w:rPr>
          <w:t>Leelanau Wine Cellars v. Black &amp; Red, 502 F.3d 504</w:t>
        </w:r>
      </w:hyperlink>
    </w:p>
    <w:p w14:paraId="31F7D33E" w14:textId="77777777" w:rsidR="00370E1B" w:rsidRPr="002028AA" w:rsidRDefault="00370E1B">
      <w:pPr>
        <w:rPr>
          <w:rFonts w:ascii="Times New Roman" w:hAnsi="Times New Roman"/>
          <w:sz w:val="24"/>
          <w:szCs w:val="24"/>
        </w:rPr>
      </w:pPr>
    </w:p>
    <w:p w14:paraId="0B6FD15C" w14:textId="77777777" w:rsidR="00370E1B" w:rsidRPr="002028AA" w:rsidRDefault="00370E1B">
      <w:pPr>
        <w:rPr>
          <w:rFonts w:ascii="Times New Roman" w:hAnsi="Times New Roman"/>
          <w:sz w:val="24"/>
          <w:szCs w:val="24"/>
        </w:rPr>
      </w:pPr>
      <w:r w:rsidRPr="002028AA">
        <w:rPr>
          <w:rFonts w:ascii="Times New Roman" w:hAnsi="Times New Roman"/>
          <w:sz w:val="24"/>
          <w:szCs w:val="24"/>
        </w:rPr>
        <w:t>FACTS:</w:t>
      </w:r>
    </w:p>
    <w:p w14:paraId="5BBF761C" w14:textId="77777777" w:rsidR="00370E1B" w:rsidRPr="002028AA" w:rsidRDefault="00370E1B" w:rsidP="00307477">
      <w:pPr>
        <w:rPr>
          <w:rFonts w:ascii="Times New Roman" w:eastAsia="Times New Roman" w:hAnsi="Times New Roman"/>
          <w:sz w:val="24"/>
          <w:szCs w:val="24"/>
        </w:rPr>
      </w:pPr>
      <w:r w:rsidRPr="00307477">
        <w:rPr>
          <w:rFonts w:ascii="Times New Roman" w:eastAsia="Times New Roman" w:hAnsi="Times New Roman"/>
          <w:sz w:val="24"/>
          <w:szCs w:val="24"/>
        </w:rPr>
        <w:t xml:space="preserve">Both parties owned and operated wineries located on Michigan's Leelanau Peninsula. </w:t>
      </w:r>
      <w:r w:rsidRPr="002028AA">
        <w:rPr>
          <w:rFonts w:ascii="Times New Roman" w:eastAsia="Times New Roman" w:hAnsi="Times New Roman"/>
          <w:sz w:val="24"/>
          <w:szCs w:val="24"/>
        </w:rPr>
        <w:t>Leelanau Wine Cellars</w:t>
      </w:r>
      <w:r w:rsidRPr="00307477">
        <w:rPr>
          <w:rFonts w:ascii="Times New Roman" w:eastAsia="Times New Roman" w:hAnsi="Times New Roman"/>
          <w:sz w:val="24"/>
          <w:szCs w:val="24"/>
        </w:rPr>
        <w:t xml:space="preserve"> asserted that </w:t>
      </w:r>
      <w:r w:rsidRPr="002028AA">
        <w:rPr>
          <w:rFonts w:ascii="Times New Roman" w:eastAsia="Times New Roman" w:hAnsi="Times New Roman"/>
          <w:sz w:val="24"/>
          <w:szCs w:val="24"/>
        </w:rPr>
        <w:t>Black &amp; Red</w:t>
      </w:r>
      <w:r w:rsidRPr="00307477">
        <w:rPr>
          <w:rFonts w:ascii="Times New Roman" w:eastAsia="Times New Roman" w:hAnsi="Times New Roman"/>
          <w:sz w:val="24"/>
          <w:szCs w:val="24"/>
        </w:rPr>
        <w:t xml:space="preserve">'s use of the word "Leelanau" in its registered name of "Chateau de Leelanau Vineyard and Winery" infringed on </w:t>
      </w:r>
      <w:r w:rsidRPr="002028AA">
        <w:rPr>
          <w:rFonts w:ascii="Times New Roman" w:eastAsia="Times New Roman" w:hAnsi="Times New Roman"/>
          <w:sz w:val="24"/>
          <w:szCs w:val="24"/>
        </w:rPr>
        <w:t>Leelanau Wine Cellar</w:t>
      </w:r>
      <w:r w:rsidRPr="00307477">
        <w:rPr>
          <w:rFonts w:ascii="Times New Roman" w:eastAsia="Times New Roman" w:hAnsi="Times New Roman"/>
          <w:sz w:val="24"/>
          <w:szCs w:val="24"/>
        </w:rPr>
        <w:t xml:space="preserve">'s registered "Leelanau Cellars" trademark. Although the parties did not contest the district court's determination that </w:t>
      </w:r>
      <w:r w:rsidRPr="002028AA">
        <w:rPr>
          <w:rFonts w:ascii="Times New Roman" w:eastAsia="Times New Roman" w:hAnsi="Times New Roman"/>
          <w:sz w:val="24"/>
          <w:szCs w:val="24"/>
        </w:rPr>
        <w:t>Leelanau Wine Cellar</w:t>
      </w:r>
      <w:r w:rsidRPr="00307477">
        <w:rPr>
          <w:rFonts w:ascii="Times New Roman" w:eastAsia="Times New Roman" w:hAnsi="Times New Roman"/>
          <w:sz w:val="24"/>
          <w:szCs w:val="24"/>
        </w:rPr>
        <w:t xml:space="preserve">'s mark was geographically descriptive, they disputed whether </w:t>
      </w:r>
      <w:r w:rsidRPr="002028AA">
        <w:rPr>
          <w:rFonts w:ascii="Times New Roman" w:eastAsia="Times New Roman" w:hAnsi="Times New Roman"/>
          <w:sz w:val="24"/>
          <w:szCs w:val="24"/>
        </w:rPr>
        <w:t>Leelanau Wine Cellar</w:t>
      </w:r>
      <w:r w:rsidRPr="00307477">
        <w:rPr>
          <w:rFonts w:ascii="Times New Roman" w:eastAsia="Times New Roman" w:hAnsi="Times New Roman"/>
          <w:sz w:val="24"/>
          <w:szCs w:val="24"/>
        </w:rPr>
        <w:t>'s mark possessed secondary meaning entitling it to trademark protection.</w:t>
      </w:r>
      <w:r w:rsidRPr="002028AA">
        <w:rPr>
          <w:rFonts w:ascii="Times New Roman" w:eastAsia="Times New Roman" w:hAnsi="Times New Roman"/>
          <w:sz w:val="24"/>
          <w:szCs w:val="24"/>
        </w:rPr>
        <w:t xml:space="preserve"> </w:t>
      </w:r>
    </w:p>
    <w:p w14:paraId="5B22F925" w14:textId="77777777" w:rsidR="00370E1B" w:rsidRPr="002028AA" w:rsidRDefault="00370E1B" w:rsidP="00307477">
      <w:pPr>
        <w:rPr>
          <w:rFonts w:ascii="Times New Roman" w:eastAsia="Times New Roman" w:hAnsi="Times New Roman"/>
          <w:sz w:val="24"/>
          <w:szCs w:val="24"/>
        </w:rPr>
      </w:pPr>
    </w:p>
    <w:p w14:paraId="67BCECA3" w14:textId="77777777" w:rsidR="00370E1B" w:rsidRPr="002028AA" w:rsidRDefault="00370E1B" w:rsidP="00307477">
      <w:pPr>
        <w:rPr>
          <w:rFonts w:ascii="Times New Roman" w:eastAsia="Times New Roman" w:hAnsi="Times New Roman"/>
          <w:sz w:val="24"/>
          <w:szCs w:val="24"/>
        </w:rPr>
      </w:pPr>
      <w:r w:rsidRPr="002028AA">
        <w:rPr>
          <w:rFonts w:ascii="Times New Roman" w:eastAsia="Times New Roman" w:hAnsi="Times New Roman"/>
          <w:sz w:val="24"/>
          <w:szCs w:val="24"/>
        </w:rPr>
        <w:t>ISSUES:</w:t>
      </w:r>
    </w:p>
    <w:p w14:paraId="55CF0E24" w14:textId="77777777" w:rsidR="00370E1B" w:rsidRPr="002028AA" w:rsidRDefault="00370E1B" w:rsidP="00814B82">
      <w:pPr>
        <w:rPr>
          <w:rFonts w:ascii="Times New Roman" w:eastAsia="Times New Roman" w:hAnsi="Times New Roman"/>
          <w:sz w:val="24"/>
          <w:szCs w:val="24"/>
        </w:rPr>
      </w:pPr>
      <w:r w:rsidRPr="00814B82">
        <w:rPr>
          <w:rFonts w:ascii="Times New Roman" w:eastAsia="Times New Roman" w:hAnsi="Times New Roman"/>
          <w:sz w:val="24"/>
          <w:szCs w:val="24"/>
        </w:rPr>
        <w:t>Marks that are descriptive are not inherently distinctive but may enjoy the benefit of protection if they develop a secondary meaning</w:t>
      </w:r>
      <w:r w:rsidRPr="002028AA">
        <w:rPr>
          <w:rFonts w:ascii="Times New Roman" w:eastAsia="Times New Roman" w:hAnsi="Times New Roman"/>
          <w:sz w:val="24"/>
          <w:szCs w:val="24"/>
        </w:rPr>
        <w:t>, did Leelanau Wine Cellar’s mark possess the secondary meaning required to entitle it to trademark protection?</w:t>
      </w:r>
    </w:p>
    <w:p w14:paraId="035E6E9F" w14:textId="77777777" w:rsidR="00370E1B" w:rsidRPr="002028AA" w:rsidRDefault="00370E1B" w:rsidP="00814B82">
      <w:pPr>
        <w:rPr>
          <w:rFonts w:ascii="Times New Roman" w:eastAsia="Times New Roman" w:hAnsi="Times New Roman"/>
          <w:sz w:val="24"/>
          <w:szCs w:val="24"/>
        </w:rPr>
      </w:pPr>
    </w:p>
    <w:p w14:paraId="58C680AF" w14:textId="77777777" w:rsidR="00370E1B" w:rsidRPr="002028AA" w:rsidRDefault="00370E1B" w:rsidP="00814B82">
      <w:pPr>
        <w:rPr>
          <w:rFonts w:ascii="Times New Roman" w:eastAsia="Times New Roman" w:hAnsi="Times New Roman"/>
          <w:sz w:val="24"/>
          <w:szCs w:val="24"/>
        </w:rPr>
      </w:pPr>
      <w:r w:rsidRPr="002028AA">
        <w:rPr>
          <w:rFonts w:ascii="Times New Roman" w:eastAsia="Times New Roman" w:hAnsi="Times New Roman"/>
          <w:sz w:val="24"/>
          <w:szCs w:val="24"/>
        </w:rPr>
        <w:t>RULES:</w:t>
      </w:r>
    </w:p>
    <w:p w14:paraId="524398E2" w14:textId="77777777" w:rsidR="00370E1B" w:rsidRPr="002028AA" w:rsidRDefault="00370E1B" w:rsidP="00835196">
      <w:pPr>
        <w:rPr>
          <w:rFonts w:ascii="Times New Roman" w:eastAsia="Times New Roman" w:hAnsi="Times New Roman"/>
          <w:sz w:val="24"/>
          <w:szCs w:val="24"/>
        </w:rPr>
      </w:pPr>
      <w:hyperlink r:id="rId22" w:history="1">
        <w:r w:rsidRPr="00814B82">
          <w:rPr>
            <w:rFonts w:ascii="Times New Roman" w:eastAsia="Times New Roman" w:hAnsi="Times New Roman"/>
            <w:color w:val="0000FF"/>
            <w:sz w:val="24"/>
            <w:szCs w:val="24"/>
            <w:u w:val="single"/>
          </w:rPr>
          <w:t>15 USCS § 1125</w:t>
        </w:r>
      </w:hyperlink>
      <w:r w:rsidRPr="002028AA">
        <w:rPr>
          <w:rFonts w:ascii="Times New Roman" w:eastAsia="Times New Roman" w:hAnsi="Times New Roman"/>
          <w:sz w:val="24"/>
          <w:szCs w:val="24"/>
        </w:rPr>
        <w:t xml:space="preserve"> (A) is likely to cause confusion, or to cause mistake, or to deceive as to the affiliation, connection, or association of such person with another person, or as to the origin, sponsorship, or approval of his or her goods, services, or commercial activities by another person.</w:t>
      </w:r>
    </w:p>
    <w:p w14:paraId="064CF1BE" w14:textId="77777777" w:rsidR="00370E1B" w:rsidRPr="002028AA" w:rsidRDefault="00370E1B" w:rsidP="00835196">
      <w:pPr>
        <w:rPr>
          <w:rFonts w:ascii="Times New Roman" w:eastAsia="Times New Roman" w:hAnsi="Times New Roman"/>
          <w:sz w:val="24"/>
          <w:szCs w:val="24"/>
        </w:rPr>
      </w:pPr>
    </w:p>
    <w:p w14:paraId="50E2BF1E" w14:textId="77777777" w:rsidR="00370E1B" w:rsidRPr="002028AA" w:rsidRDefault="00370E1B" w:rsidP="00835196">
      <w:pPr>
        <w:rPr>
          <w:rFonts w:ascii="Times New Roman" w:eastAsia="Times New Roman" w:hAnsi="Times New Roman"/>
          <w:sz w:val="24"/>
          <w:szCs w:val="24"/>
        </w:rPr>
      </w:pPr>
      <w:r w:rsidRPr="002028AA">
        <w:rPr>
          <w:rFonts w:ascii="Times New Roman" w:eastAsia="Times New Roman" w:hAnsi="Times New Roman"/>
          <w:sz w:val="24"/>
          <w:szCs w:val="24"/>
        </w:rPr>
        <w:t>ANALYSIS:</w:t>
      </w:r>
    </w:p>
    <w:p w14:paraId="25CACB79" w14:textId="77777777" w:rsidR="00370E1B" w:rsidRPr="002028AA" w:rsidRDefault="00370E1B" w:rsidP="00835196">
      <w:pPr>
        <w:rPr>
          <w:rFonts w:ascii="Times New Roman" w:eastAsia="Times New Roman" w:hAnsi="Times New Roman"/>
          <w:sz w:val="24"/>
          <w:szCs w:val="24"/>
        </w:rPr>
      </w:pPr>
      <w:r w:rsidRPr="00835196">
        <w:rPr>
          <w:rFonts w:ascii="Times New Roman" w:eastAsia="Times New Roman" w:hAnsi="Times New Roman"/>
          <w:sz w:val="24"/>
          <w:szCs w:val="24"/>
        </w:rPr>
        <w:t xml:space="preserve">The court found that the district court failed to assess the evidence in the record to determine whether the presumption of secondary meaning had been rebutted because it erroneously determined that </w:t>
      </w:r>
      <w:r w:rsidRPr="002028AA">
        <w:rPr>
          <w:rFonts w:ascii="Times New Roman" w:eastAsia="Times New Roman" w:hAnsi="Times New Roman"/>
          <w:sz w:val="24"/>
          <w:szCs w:val="24"/>
        </w:rPr>
        <w:t>Leelanau Wine Cellar</w:t>
      </w:r>
      <w:r w:rsidRPr="00835196">
        <w:rPr>
          <w:rFonts w:ascii="Times New Roman" w:eastAsia="Times New Roman" w:hAnsi="Times New Roman"/>
          <w:sz w:val="24"/>
          <w:szCs w:val="24"/>
        </w:rPr>
        <w:t xml:space="preserve"> was not entitled to the benefit of a statutory presumption of validity as it did not register the word "Leelanau" alone. Although the court found strong evidence in the record tending to undermine </w:t>
      </w:r>
      <w:r w:rsidRPr="002028AA">
        <w:rPr>
          <w:rFonts w:ascii="Times New Roman" w:eastAsia="Times New Roman" w:hAnsi="Times New Roman"/>
          <w:sz w:val="24"/>
          <w:szCs w:val="24"/>
        </w:rPr>
        <w:t>Leelanau Wine Cellar</w:t>
      </w:r>
      <w:r w:rsidRPr="00835196">
        <w:rPr>
          <w:rFonts w:ascii="Times New Roman" w:eastAsia="Times New Roman" w:hAnsi="Times New Roman"/>
          <w:sz w:val="24"/>
          <w:szCs w:val="24"/>
        </w:rPr>
        <w:t xml:space="preserve">'s claim of secondary meaning, it ultimately declined to resolve the issue because the district court properly found that </w:t>
      </w:r>
      <w:r w:rsidRPr="002028AA">
        <w:rPr>
          <w:rFonts w:ascii="Times New Roman" w:eastAsia="Times New Roman" w:hAnsi="Times New Roman"/>
          <w:sz w:val="24"/>
          <w:szCs w:val="24"/>
        </w:rPr>
        <w:t xml:space="preserve">Leelanau Wine Cellar </w:t>
      </w:r>
      <w:r w:rsidRPr="00835196">
        <w:rPr>
          <w:rFonts w:ascii="Times New Roman" w:eastAsia="Times New Roman" w:hAnsi="Times New Roman"/>
          <w:sz w:val="24"/>
          <w:szCs w:val="24"/>
        </w:rPr>
        <w:t xml:space="preserve">failed to demonstrate a likelihood of confusion created by </w:t>
      </w:r>
      <w:r w:rsidRPr="002028AA">
        <w:rPr>
          <w:rFonts w:ascii="Times New Roman" w:eastAsia="Times New Roman" w:hAnsi="Times New Roman"/>
          <w:sz w:val="24"/>
          <w:szCs w:val="24"/>
        </w:rPr>
        <w:t>Red &amp; Black</w:t>
      </w:r>
      <w:r w:rsidRPr="00835196">
        <w:rPr>
          <w:rFonts w:ascii="Times New Roman" w:eastAsia="Times New Roman" w:hAnsi="Times New Roman"/>
          <w:sz w:val="24"/>
          <w:szCs w:val="24"/>
        </w:rPr>
        <w:t xml:space="preserve">'s use of the mark, which was dispositive of all of </w:t>
      </w:r>
      <w:r w:rsidRPr="002028AA">
        <w:rPr>
          <w:rFonts w:ascii="Times New Roman" w:eastAsia="Times New Roman" w:hAnsi="Times New Roman"/>
          <w:sz w:val="24"/>
          <w:szCs w:val="24"/>
        </w:rPr>
        <w:t>Leelanau Wine Cellar</w:t>
      </w:r>
      <w:r w:rsidRPr="00835196">
        <w:rPr>
          <w:rFonts w:ascii="Times New Roman" w:eastAsia="Times New Roman" w:hAnsi="Times New Roman"/>
          <w:sz w:val="24"/>
          <w:szCs w:val="24"/>
        </w:rPr>
        <w:t>'s claims.</w:t>
      </w:r>
    </w:p>
    <w:p w14:paraId="6FECB82C" w14:textId="77777777" w:rsidR="00370E1B" w:rsidRPr="002028AA" w:rsidRDefault="00370E1B" w:rsidP="00835196">
      <w:pPr>
        <w:rPr>
          <w:rFonts w:ascii="Times New Roman" w:eastAsia="Times New Roman" w:hAnsi="Times New Roman"/>
          <w:sz w:val="24"/>
          <w:szCs w:val="24"/>
        </w:rPr>
      </w:pPr>
    </w:p>
    <w:p w14:paraId="67625A4E" w14:textId="77777777" w:rsidR="00370E1B" w:rsidRPr="002028AA" w:rsidRDefault="00370E1B" w:rsidP="00835196">
      <w:pPr>
        <w:rPr>
          <w:rFonts w:ascii="Times New Roman" w:eastAsia="Times New Roman" w:hAnsi="Times New Roman"/>
          <w:sz w:val="24"/>
          <w:szCs w:val="24"/>
        </w:rPr>
      </w:pPr>
      <w:r w:rsidRPr="002028AA">
        <w:rPr>
          <w:rFonts w:ascii="Times New Roman" w:eastAsia="Times New Roman" w:hAnsi="Times New Roman"/>
          <w:sz w:val="24"/>
          <w:szCs w:val="24"/>
        </w:rPr>
        <w:t>CONCLUSION:</w:t>
      </w:r>
    </w:p>
    <w:p w14:paraId="432F58F3" w14:textId="77777777" w:rsidR="00370E1B" w:rsidRPr="00835196" w:rsidRDefault="00370E1B" w:rsidP="00835196">
      <w:pPr>
        <w:rPr>
          <w:rFonts w:ascii="Times New Roman" w:eastAsia="Times New Roman" w:hAnsi="Times New Roman"/>
          <w:sz w:val="24"/>
          <w:szCs w:val="24"/>
        </w:rPr>
      </w:pPr>
      <w:r>
        <w:rPr>
          <w:rFonts w:ascii="Times New Roman" w:eastAsia="Times New Roman" w:hAnsi="Times New Roman"/>
          <w:sz w:val="24"/>
          <w:szCs w:val="24"/>
        </w:rPr>
        <w:t>T</w:t>
      </w:r>
      <w:r w:rsidRPr="002028AA">
        <w:rPr>
          <w:rFonts w:ascii="Times New Roman" w:eastAsia="Times New Roman" w:hAnsi="Times New Roman"/>
          <w:sz w:val="24"/>
          <w:szCs w:val="24"/>
        </w:rPr>
        <w:t>he Court of Appeals for the Sixth Circuit affirmed the judgement by the District Court for the Western District of Michigan that was entered in favor of the defendant, Red &amp; Black, in that Leelanau Wine Cellar did not prove the likelihood of confusion.</w:t>
      </w:r>
    </w:p>
    <w:p w14:paraId="0A742A5D" w14:textId="77777777" w:rsidR="00370E1B" w:rsidRPr="00835196" w:rsidRDefault="00370E1B" w:rsidP="00835196">
      <w:pPr>
        <w:rPr>
          <w:rFonts w:ascii="Times New Roman" w:eastAsia="Times New Roman" w:hAnsi="Times New Roman"/>
        </w:rPr>
      </w:pPr>
    </w:p>
    <w:p w14:paraId="2589DB39" w14:textId="77777777" w:rsidR="00370E1B" w:rsidRDefault="00370E1B" w:rsidP="00814B82">
      <w:pPr>
        <w:rPr>
          <w:rFonts w:ascii="Times New Roman" w:eastAsia="Times New Roman" w:hAnsi="Times New Roman"/>
          <w:sz w:val="24"/>
          <w:szCs w:val="24"/>
        </w:rPr>
      </w:pPr>
      <w:r w:rsidRPr="008619CD">
        <w:rPr>
          <w:rFonts w:ascii="Times New Roman" w:eastAsia="Times New Roman" w:hAnsi="Times New Roman"/>
          <w:sz w:val="24"/>
          <w:szCs w:val="24"/>
        </w:rPr>
        <w:t xml:space="preserve">I hope this research has provided you with the information needed to prepare a strong case for our client. </w:t>
      </w:r>
      <w:r>
        <w:rPr>
          <w:rFonts w:ascii="Times New Roman" w:eastAsia="Times New Roman" w:hAnsi="Times New Roman"/>
          <w:sz w:val="24"/>
          <w:szCs w:val="24"/>
        </w:rPr>
        <w:t xml:space="preserve">If there is any additional information, I can find for you or if you have any questions please contact me via email at any time. </w:t>
      </w:r>
    </w:p>
    <w:p w14:paraId="34ABDE58" w14:textId="77777777" w:rsidR="00370E1B" w:rsidRPr="00814B82" w:rsidRDefault="00370E1B" w:rsidP="00814B82">
      <w:pPr>
        <w:rPr>
          <w:rFonts w:ascii="Times New Roman" w:eastAsia="Times New Roman" w:hAnsi="Times New Roman"/>
          <w:sz w:val="24"/>
          <w:szCs w:val="24"/>
        </w:rPr>
      </w:pPr>
      <w:r>
        <w:rPr>
          <w:rFonts w:ascii="Times New Roman" w:eastAsia="Times New Roman" w:hAnsi="Times New Roman"/>
          <w:sz w:val="24"/>
          <w:szCs w:val="24"/>
        </w:rPr>
        <w:t>Amanda Montes B00548316</w:t>
      </w:r>
    </w:p>
    <w:p w14:paraId="407D9821" w14:textId="77777777" w:rsidR="00370E1B" w:rsidRDefault="00370E1B">
      <w:pPr>
        <w:rPr>
          <w:rFonts w:ascii="Times New Roman" w:hAnsi="Times New Roman"/>
        </w:rPr>
      </w:pPr>
    </w:p>
    <w:p w14:paraId="2D4212BD" w14:textId="77777777" w:rsidR="00370E1B" w:rsidRPr="00307477" w:rsidRDefault="00370E1B">
      <w:pPr>
        <w:rPr>
          <w:rFonts w:ascii="Times New Roman" w:hAnsi="Times New Roman"/>
        </w:rPr>
      </w:pPr>
    </w:p>
    <w:p w14:paraId="5AD5B3F3" w14:textId="77777777" w:rsidR="00370E1B" w:rsidRDefault="00370E1B" w:rsidP="00937600"/>
    <w:p w14:paraId="369BC6C9" w14:textId="77777777" w:rsidR="005B1D39" w:rsidRPr="00C3526E" w:rsidRDefault="005B1D39" w:rsidP="00785540">
      <w:pPr>
        <w:pStyle w:val="CompanyName"/>
      </w:pPr>
      <w:r>
        <w:t>Howard &amp; Mills, P.C.</w:t>
      </w:r>
    </w:p>
    <w:sdt>
      <w:sdtPr>
        <w:alias w:val="Memo title:"/>
        <w:tag w:val="Memo tilte:"/>
        <w:id w:val="-194691476"/>
        <w:placeholder>
          <w:docPart w:val="058922F7AD567545937D8F7D9CAB858E"/>
        </w:placeholder>
        <w:temporary/>
        <w:showingPlcHdr/>
        <w15:appearance w15:val="hidden"/>
      </w:sdtPr>
      <w:sdtContent>
        <w:p w14:paraId="1125CFB6" w14:textId="77777777" w:rsidR="005B1D39" w:rsidRDefault="005B1D39" w:rsidP="00785540">
          <w:pPr>
            <w:pStyle w:val="Title"/>
          </w:pPr>
          <w: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5B1D39" w14:paraId="194D3A41" w14:textId="77777777" w:rsidTr="0061769E">
        <w:sdt>
          <w:sdtPr>
            <w:alias w:val="To:"/>
            <w:tag w:val="To:"/>
            <w:id w:val="-67420934"/>
            <w:placeholder>
              <w:docPart w:val="1F7CD2109500A24CBEDB11C6AC824FFF"/>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729E2DF0" w14:textId="77777777" w:rsidR="005B1D39" w:rsidRPr="006F57FD" w:rsidRDefault="005B1D39" w:rsidP="0061769E">
                <w:pPr>
                  <w:pStyle w:val="Heading1"/>
                  <w:contextualSpacing w:val="0"/>
                  <w:outlineLvl w:val="0"/>
                </w:pPr>
                <w:r w:rsidRPr="006F57FD">
                  <w:t>To:</w:t>
                </w:r>
              </w:p>
            </w:tc>
          </w:sdtContent>
        </w:sdt>
        <w:tc>
          <w:tcPr>
            <w:tcW w:w="7603" w:type="dxa"/>
          </w:tcPr>
          <w:p w14:paraId="39555290" w14:textId="77777777" w:rsidR="005B1D39" w:rsidRPr="00FB2B58" w:rsidRDefault="005B1D39"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Lisa Howard</w:t>
            </w:r>
          </w:p>
        </w:tc>
      </w:tr>
      <w:tr w:rsidR="005B1D39" w14:paraId="210B920B" w14:textId="77777777" w:rsidTr="0061769E">
        <w:sdt>
          <w:sdtPr>
            <w:alias w:val="From:"/>
            <w:tag w:val="From:"/>
            <w:id w:val="-1867823623"/>
            <w:placeholder>
              <w:docPart w:val="4067FCB29B577B4E9A608DA5218161AE"/>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42C07E38" w14:textId="77777777" w:rsidR="005B1D39" w:rsidRPr="006F57FD" w:rsidRDefault="005B1D39" w:rsidP="0061769E">
                <w:pPr>
                  <w:pStyle w:val="Heading1"/>
                  <w:contextualSpacing w:val="0"/>
                  <w:outlineLvl w:val="0"/>
                </w:pPr>
                <w:r w:rsidRPr="006F57FD">
                  <w:t>From:</w:t>
                </w:r>
              </w:p>
            </w:tc>
          </w:sdtContent>
        </w:sdt>
        <w:tc>
          <w:tcPr>
            <w:tcW w:w="7603" w:type="dxa"/>
          </w:tcPr>
          <w:p w14:paraId="6DB7036E" w14:textId="77777777" w:rsidR="005B1D39" w:rsidRPr="00FB2B58" w:rsidRDefault="005B1D39"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Amanda Montes</w:t>
            </w:r>
          </w:p>
        </w:tc>
      </w:tr>
      <w:tr w:rsidR="005B1D39" w14:paraId="18853862" w14:textId="77777777" w:rsidTr="0061769E">
        <w:sdt>
          <w:sdtPr>
            <w:alias w:val="cc:"/>
            <w:tag w:val="cc:"/>
            <w:id w:val="1474175770"/>
            <w:placeholder>
              <w:docPart w:val="0F97E9C5285AAE47A0244BF19AC2C18E"/>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53EE65DE" w14:textId="77777777" w:rsidR="005B1D39" w:rsidRPr="006F57FD" w:rsidRDefault="005B1D39" w:rsidP="0061769E">
                <w:pPr>
                  <w:pStyle w:val="Heading1"/>
                  <w:contextualSpacing w:val="0"/>
                  <w:outlineLvl w:val="0"/>
                </w:pPr>
                <w:r w:rsidRPr="006F57FD">
                  <w:t>cc:</w:t>
                </w:r>
              </w:p>
            </w:tc>
          </w:sdtContent>
        </w:sdt>
        <w:tc>
          <w:tcPr>
            <w:tcW w:w="7603" w:type="dxa"/>
          </w:tcPr>
          <w:p w14:paraId="7BC6E67D" w14:textId="77777777" w:rsidR="005B1D39" w:rsidRPr="00FB2B58" w:rsidRDefault="005B1D39"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Supervising Attorneys</w:t>
            </w:r>
          </w:p>
        </w:tc>
      </w:tr>
      <w:tr w:rsidR="005B1D39" w14:paraId="7267AEEB" w14:textId="77777777" w:rsidTr="0061769E">
        <w:sdt>
          <w:sdtPr>
            <w:alias w:val="Date:"/>
            <w:tag w:val="Date:"/>
            <w:id w:val="-1448624290"/>
            <w:placeholder>
              <w:docPart w:val="63723BB057E50945802173D25FAB317B"/>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49D0BB87" w14:textId="77777777" w:rsidR="005B1D39" w:rsidRPr="006F57FD" w:rsidRDefault="005B1D39" w:rsidP="0061769E">
                <w:pPr>
                  <w:pStyle w:val="Heading1"/>
                  <w:contextualSpacing w:val="0"/>
                  <w:outlineLvl w:val="0"/>
                </w:pPr>
                <w:r w:rsidRPr="006F57FD">
                  <w:t>Date:</w:t>
                </w:r>
              </w:p>
            </w:tc>
          </w:sdtContent>
        </w:sdt>
        <w:tc>
          <w:tcPr>
            <w:tcW w:w="7603" w:type="dxa"/>
          </w:tcPr>
          <w:p w14:paraId="67B6FF29" w14:textId="77777777" w:rsidR="005B1D39" w:rsidRPr="00FB2B58" w:rsidRDefault="005B1D39"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August 4, 2019</w:t>
            </w:r>
          </w:p>
        </w:tc>
      </w:tr>
      <w:tr w:rsidR="005B1D39" w14:paraId="6AFF27B3" w14:textId="77777777" w:rsidTr="0061769E">
        <w:sdt>
          <w:sdtPr>
            <w:alias w:val="Re:"/>
            <w:tag w:val="Re:"/>
            <w:id w:val="-335609722"/>
            <w:placeholder>
              <w:docPart w:val="231A424D8E6A4844ADA779C12799E461"/>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Mar>
                  <w:left w:w="0" w:type="dxa"/>
                  <w:bottom w:w="288" w:type="dxa"/>
                  <w:right w:w="0" w:type="dxa"/>
                </w:tcMar>
              </w:tcPr>
              <w:p w14:paraId="0EAE6436" w14:textId="77777777" w:rsidR="005B1D39" w:rsidRPr="006F57FD" w:rsidRDefault="005B1D39" w:rsidP="0061769E">
                <w:pPr>
                  <w:pStyle w:val="Heading1"/>
                  <w:contextualSpacing w:val="0"/>
                  <w:outlineLvl w:val="0"/>
                </w:pPr>
                <w:r w:rsidRPr="006F57FD">
                  <w:t>Re:</w:t>
                </w:r>
              </w:p>
            </w:tc>
          </w:sdtContent>
        </w:sdt>
        <w:tc>
          <w:tcPr>
            <w:tcW w:w="7603" w:type="dxa"/>
            <w:tcMar>
              <w:left w:w="0" w:type="dxa"/>
              <w:bottom w:w="288" w:type="dxa"/>
              <w:right w:w="0" w:type="dxa"/>
            </w:tcMar>
          </w:tcPr>
          <w:p w14:paraId="53472264" w14:textId="77777777" w:rsidR="005B1D39" w:rsidRPr="00FB2B58" w:rsidRDefault="005B1D39"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Trademark Issue - Sweet Lorraine’s Bakery (File No. 3176)</w:t>
            </w:r>
          </w:p>
        </w:tc>
      </w:tr>
    </w:tbl>
    <w:p w14:paraId="59A2E1E8" w14:textId="77777777" w:rsidR="005B1D39" w:rsidRDefault="005B1D39" w:rsidP="009F76D5">
      <w:pPr>
        <w:rPr>
          <w:rFonts w:ascii="Times New Roman" w:hAnsi="Times New Roman"/>
          <w:sz w:val="24"/>
          <w:szCs w:val="24"/>
        </w:rPr>
      </w:pPr>
      <w:r w:rsidRPr="009F76D5">
        <w:rPr>
          <w:rFonts w:ascii="Times New Roman" w:hAnsi="Times New Roman"/>
          <w:sz w:val="24"/>
          <w:szCs w:val="24"/>
        </w:rPr>
        <w:t xml:space="preserve">Our client, </w:t>
      </w:r>
      <w:r>
        <w:rPr>
          <w:rFonts w:ascii="Times New Roman" w:hAnsi="Times New Roman"/>
          <w:sz w:val="24"/>
          <w:szCs w:val="24"/>
        </w:rPr>
        <w:t xml:space="preserve">Sweet Lorraine’s Bakery, has been threatened with litigation by Greg Sawyer, who claims he has a trademark on the phrase “Sweet Lorraine’s” for all restaurants, catering, and baking services in the United States. Our firm has been hard at work trying to find ways to help </w:t>
      </w:r>
      <w:r>
        <w:rPr>
          <w:rFonts w:ascii="Times New Roman" w:hAnsi="Times New Roman"/>
          <w:sz w:val="24"/>
          <w:szCs w:val="24"/>
        </w:rPr>
        <w:lastRenderedPageBreak/>
        <w:t xml:space="preserve">save our client from being forced to change the name of her business, that she has invested a lot of time and resources. </w:t>
      </w:r>
    </w:p>
    <w:p w14:paraId="58C16010" w14:textId="77777777" w:rsidR="005B1D39" w:rsidRDefault="005B1D39" w:rsidP="008E313F">
      <w:pPr>
        <w:ind w:left="1440" w:firstLine="720"/>
        <w:rPr>
          <w:rFonts w:ascii="Times New Roman" w:hAnsi="Times New Roman"/>
          <w:b/>
          <w:bCs/>
          <w:sz w:val="32"/>
          <w:szCs w:val="32"/>
        </w:rPr>
      </w:pPr>
      <w:r>
        <w:rPr>
          <w:rFonts w:ascii="Times New Roman" w:hAnsi="Times New Roman"/>
          <w:b/>
          <w:bCs/>
          <w:sz w:val="32"/>
          <w:szCs w:val="32"/>
        </w:rPr>
        <w:t>Statement of Facts</w:t>
      </w:r>
    </w:p>
    <w:p w14:paraId="0D8F3D67" w14:textId="77777777" w:rsidR="005B1D39" w:rsidRDefault="005B1D39" w:rsidP="008E313F">
      <w:pPr>
        <w:contextualSpacing/>
        <w:rPr>
          <w:rFonts w:ascii="Times New Roman" w:hAnsi="Times New Roman"/>
          <w:b/>
          <w:bCs/>
          <w:sz w:val="32"/>
          <w:szCs w:val="32"/>
        </w:rPr>
      </w:pPr>
    </w:p>
    <w:p w14:paraId="4B3347FF" w14:textId="77777777" w:rsidR="005B1D39" w:rsidRPr="008E313F" w:rsidRDefault="005B1D39" w:rsidP="008E313F">
      <w:pPr>
        <w:contextualSpacing/>
        <w:rPr>
          <w:rFonts w:ascii="Times New Roman" w:hAnsi="Times New Roman"/>
          <w:sz w:val="24"/>
          <w:szCs w:val="24"/>
        </w:rPr>
      </w:pPr>
      <w:r w:rsidRPr="008E313F">
        <w:rPr>
          <w:rFonts w:ascii="Times New Roman" w:hAnsi="Times New Roman"/>
          <w:sz w:val="24"/>
          <w:szCs w:val="24"/>
        </w:rPr>
        <w:t>Sweet Lorraine’s Bakery, LLC (“SLB”) is a family owned business located in Charlotte</w:t>
      </w:r>
      <w:r>
        <w:rPr>
          <w:rFonts w:ascii="Times New Roman" w:hAnsi="Times New Roman"/>
          <w:sz w:val="24"/>
          <w:szCs w:val="24"/>
        </w:rPr>
        <w:t>, North Carolina</w:t>
      </w:r>
      <w:r w:rsidRPr="008E313F">
        <w:rPr>
          <w:rFonts w:ascii="Times New Roman" w:hAnsi="Times New Roman"/>
          <w:sz w:val="24"/>
          <w:szCs w:val="24"/>
        </w:rPr>
        <w:t xml:space="preserve">.  The bakery specializes in French and Italian-inspired pastries, cakes, cookies and artisan breads. </w:t>
      </w:r>
      <w:r>
        <w:rPr>
          <w:rFonts w:ascii="Times New Roman" w:hAnsi="Times New Roman"/>
          <w:sz w:val="24"/>
          <w:szCs w:val="24"/>
        </w:rPr>
        <w:t xml:space="preserve">There is only one store location, although they have a website, there is no online ordering available. </w:t>
      </w:r>
      <w:r w:rsidRPr="008E313F">
        <w:rPr>
          <w:rFonts w:ascii="Times New Roman" w:hAnsi="Times New Roman"/>
          <w:sz w:val="24"/>
          <w:szCs w:val="24"/>
        </w:rPr>
        <w:t>In addition to the website, SLB has a Facebook page and a Twitter account.  All advertising takes place through these social media sites and also by word of mouth.</w:t>
      </w:r>
      <w:r w:rsidRPr="008E313F">
        <w:rPr>
          <w:rFonts w:ascii="Times New Roman" w:hAnsi="Times New Roman"/>
          <w:sz w:val="24"/>
          <w:szCs w:val="24"/>
        </w:rPr>
        <w:br/>
      </w:r>
    </w:p>
    <w:p w14:paraId="095DE898" w14:textId="77777777" w:rsidR="005B1D39" w:rsidRDefault="005B1D39" w:rsidP="008E313F">
      <w:pPr>
        <w:contextualSpacing/>
        <w:rPr>
          <w:rFonts w:ascii="Times New Roman" w:hAnsi="Times New Roman"/>
          <w:sz w:val="24"/>
          <w:szCs w:val="24"/>
        </w:rPr>
      </w:pPr>
      <w:r>
        <w:rPr>
          <w:rFonts w:ascii="Times New Roman" w:hAnsi="Times New Roman"/>
          <w:sz w:val="24"/>
          <w:szCs w:val="24"/>
        </w:rPr>
        <w:t xml:space="preserve">Greg </w:t>
      </w:r>
      <w:r w:rsidRPr="008E313F">
        <w:rPr>
          <w:rFonts w:ascii="Times New Roman" w:hAnsi="Times New Roman"/>
          <w:sz w:val="24"/>
          <w:szCs w:val="24"/>
        </w:rPr>
        <w:t>Sawyer is the Vice President of Sweet Lorraine’s, LLC located in Detroit, Michigan. Sweet Lorraine’s Café and Bar is a restaurant that specializes in American fare and also includes some baked goods on its menu.  Sweet Lorraine’s Café and Bar has a website through which salad dressings and apparel items are sold across the country. Mr. Sawyer and his wife are pursuing a franchise of macaroni and cheese establishments called “Sweet Lorraine’s Mac n’ Cheez Kitchen.”  Presently, Mr. and Mrs. Sawyer have two mac n’ cheese establishments open in two Detroit suburbs and they allegedly have received interest from an individual in North Carolina (location not identified) about extending their franchise into this state.</w:t>
      </w:r>
      <w:r>
        <w:rPr>
          <w:rFonts w:ascii="Times New Roman" w:hAnsi="Times New Roman"/>
          <w:sz w:val="24"/>
          <w:szCs w:val="24"/>
        </w:rPr>
        <w:t xml:space="preserve"> </w:t>
      </w:r>
      <w:r w:rsidRPr="008E313F">
        <w:rPr>
          <w:rFonts w:ascii="Times New Roman" w:hAnsi="Times New Roman"/>
          <w:sz w:val="24"/>
          <w:szCs w:val="24"/>
        </w:rPr>
        <w:t xml:space="preserve">Mr. Sawyer and his wife have a trademark on the phrase “Sweet Lorraine’s” for all restaurants, catering and baking services in the United States.  That the Sawyers have this trademark has been confirmed with the United States Patent and Trademark Office. </w:t>
      </w:r>
    </w:p>
    <w:p w14:paraId="72B0B25B" w14:textId="77777777" w:rsidR="005B1D39" w:rsidRDefault="005B1D39" w:rsidP="008E313F">
      <w:pPr>
        <w:contextualSpacing/>
        <w:rPr>
          <w:rFonts w:ascii="Times New Roman" w:hAnsi="Times New Roman"/>
          <w:sz w:val="24"/>
          <w:szCs w:val="24"/>
        </w:rPr>
      </w:pPr>
    </w:p>
    <w:p w14:paraId="7FB75486" w14:textId="77777777" w:rsidR="005B1D39" w:rsidRDefault="005B1D39" w:rsidP="008E313F">
      <w:pPr>
        <w:contextualSpacing/>
        <w:rPr>
          <w:rFonts w:ascii="Times New Roman" w:hAnsi="Times New Roman"/>
          <w:b/>
          <w:bCs/>
          <w:sz w:val="32"/>
          <w:szCs w:val="32"/>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32"/>
          <w:szCs w:val="32"/>
        </w:rPr>
        <w:t>Questions Presented</w:t>
      </w:r>
    </w:p>
    <w:p w14:paraId="3732A878" w14:textId="77777777" w:rsidR="005B1D39" w:rsidRDefault="005B1D39" w:rsidP="008E313F">
      <w:pPr>
        <w:contextualSpacing/>
        <w:rPr>
          <w:rFonts w:ascii="Times New Roman" w:hAnsi="Times New Roman"/>
          <w:b/>
          <w:bCs/>
          <w:sz w:val="32"/>
          <w:szCs w:val="32"/>
        </w:rPr>
      </w:pPr>
    </w:p>
    <w:p w14:paraId="2D75CCF3" w14:textId="77777777" w:rsidR="005B1D39" w:rsidRDefault="005B1D39" w:rsidP="008E313F">
      <w:pPr>
        <w:contextualSpacing/>
        <w:rPr>
          <w:rFonts w:ascii="Times New Roman" w:hAnsi="Times New Roman"/>
          <w:sz w:val="24"/>
          <w:szCs w:val="24"/>
        </w:rPr>
      </w:pPr>
      <w:r>
        <w:rPr>
          <w:rFonts w:ascii="Times New Roman" w:hAnsi="Times New Roman"/>
          <w:sz w:val="24"/>
          <w:szCs w:val="24"/>
        </w:rPr>
        <w:t>Did Sweet Lorraine’s Bakery violate the Lanham Act by using the words “Sweet Lorraine’s” in their company name, thus infringing on a trademark owned by Greg Sawyer and his wife?</w:t>
      </w:r>
    </w:p>
    <w:p w14:paraId="1B445973" w14:textId="77777777" w:rsidR="005B1D39" w:rsidRDefault="005B1D39" w:rsidP="008E313F">
      <w:pPr>
        <w:contextualSpacing/>
        <w:rPr>
          <w:rFonts w:ascii="Times New Roman" w:hAnsi="Times New Roman"/>
          <w:sz w:val="24"/>
          <w:szCs w:val="24"/>
        </w:rPr>
      </w:pPr>
    </w:p>
    <w:p w14:paraId="28285C15" w14:textId="77777777" w:rsidR="005B1D39" w:rsidRDefault="005B1D39" w:rsidP="008E313F">
      <w:pPr>
        <w:contextualSpacing/>
        <w:rPr>
          <w:rFonts w:ascii="Times New Roman" w:hAnsi="Times New Roman"/>
          <w:sz w:val="24"/>
          <w:szCs w:val="24"/>
        </w:rPr>
      </w:pPr>
      <w:r>
        <w:rPr>
          <w:rFonts w:ascii="Times New Roman" w:hAnsi="Times New Roman"/>
          <w:sz w:val="24"/>
          <w:szCs w:val="24"/>
        </w:rPr>
        <w:t>Although, the trademark has been confirmed by the United States Patent and Trademark Office, is the trademark considered protectable by law?</w:t>
      </w:r>
    </w:p>
    <w:p w14:paraId="2F615A29" w14:textId="77777777" w:rsidR="005B1D39" w:rsidRDefault="005B1D39" w:rsidP="008E313F">
      <w:pPr>
        <w:contextualSpacing/>
        <w:rPr>
          <w:rFonts w:ascii="Times New Roman" w:hAnsi="Times New Roman"/>
          <w:sz w:val="24"/>
          <w:szCs w:val="24"/>
        </w:rPr>
      </w:pPr>
    </w:p>
    <w:p w14:paraId="44CCAA24" w14:textId="77777777" w:rsidR="005B1D39" w:rsidRDefault="005B1D39" w:rsidP="008E313F">
      <w:pPr>
        <w:contextualSpacing/>
        <w:rPr>
          <w:rFonts w:ascii="Times New Roman" w:hAnsi="Times New Roman"/>
          <w:b/>
          <w:bCs/>
          <w:sz w:val="32"/>
          <w:szCs w:val="32"/>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32"/>
          <w:szCs w:val="32"/>
        </w:rPr>
        <w:t>Short Answer</w:t>
      </w:r>
    </w:p>
    <w:p w14:paraId="7AA7F959" w14:textId="77777777" w:rsidR="005B1D39" w:rsidRDefault="005B1D39" w:rsidP="00EC09C6">
      <w:pPr>
        <w:rPr>
          <w:rFonts w:ascii="Times New Roman" w:eastAsia="Times New Roman" w:hAnsi="Times New Roman"/>
          <w:sz w:val="24"/>
          <w:szCs w:val="24"/>
        </w:rPr>
      </w:pPr>
      <w:r>
        <w:rPr>
          <w:rFonts w:ascii="Times New Roman" w:hAnsi="Times New Roman"/>
          <w:sz w:val="24"/>
          <w:szCs w:val="24"/>
        </w:rPr>
        <w:t xml:space="preserve">No, Sweet Lorraine’s Bakery in North Carolina did not violate the Lanham act, in that it was not likely to cause confusion with Sweet Lorraine’s Café and Bar or Sweet Lorraine’s Mac n’ Cheez Kitchen because they all focus on completely different areas of cuisine. The Lanham Act </w:t>
      </w:r>
      <w:hyperlink r:id="rId23" w:history="1">
        <w:r w:rsidRPr="00EC09C6">
          <w:rPr>
            <w:rFonts w:ascii="Times New Roman" w:eastAsia="Times New Roman" w:hAnsi="Times New Roman"/>
            <w:color w:val="0000FF"/>
            <w:sz w:val="24"/>
            <w:szCs w:val="24"/>
            <w:u w:val="single"/>
          </w:rPr>
          <w:t>15 USCS § 1125</w:t>
        </w:r>
      </w:hyperlink>
      <w:r>
        <w:rPr>
          <w:rFonts w:ascii="Times New Roman" w:eastAsia="Times New Roman" w:hAnsi="Times New Roman"/>
          <w:sz w:val="24"/>
          <w:szCs w:val="24"/>
        </w:rPr>
        <w:t>(a) states a</w:t>
      </w:r>
      <w:r w:rsidRPr="007E6311">
        <w:rPr>
          <w:rFonts w:ascii="Times New Roman" w:eastAsia="Times New Roman" w:hAnsi="Times New Roman"/>
          <w:sz w:val="24"/>
          <w:szCs w:val="24"/>
        </w:rPr>
        <w:t>ny person who is likely to cause confusion as to the affiliation, connection, or association of such person with another person, or as to the origin, sponsorship, or approval of his or her goods, services, or commercial activities by another person</w:t>
      </w:r>
      <w:r>
        <w:rPr>
          <w:rFonts w:ascii="Times New Roman" w:eastAsia="Times New Roman" w:hAnsi="Times New Roman"/>
          <w:sz w:val="24"/>
          <w:szCs w:val="24"/>
        </w:rPr>
        <w:t>.</w:t>
      </w:r>
    </w:p>
    <w:p w14:paraId="1915B61C" w14:textId="77777777" w:rsidR="005B1D39" w:rsidRDefault="005B1D39" w:rsidP="00EC09C6">
      <w:pPr>
        <w:rPr>
          <w:rFonts w:ascii="Times New Roman" w:eastAsia="Times New Roman" w:hAnsi="Times New Roman"/>
          <w:sz w:val="24"/>
          <w:szCs w:val="24"/>
        </w:rPr>
      </w:pPr>
      <w:r>
        <w:rPr>
          <w:rFonts w:ascii="Times New Roman" w:eastAsia="Times New Roman" w:hAnsi="Times New Roman"/>
          <w:sz w:val="24"/>
          <w:szCs w:val="24"/>
        </w:rPr>
        <w:t>No, the words Sweet Lorraine’s are not distinctive, nor have they taken on a secondary meaning, thus stopping the trademark from being protected by law.</w:t>
      </w:r>
    </w:p>
    <w:p w14:paraId="70F7FD80" w14:textId="77777777" w:rsidR="005B1D39" w:rsidRPr="00EC09C6" w:rsidRDefault="005B1D39" w:rsidP="00EC09C6">
      <w:pPr>
        <w:rPr>
          <w:rFonts w:ascii="Times New Roman" w:eastAsia="Times New Roman" w:hAnsi="Times New Roman"/>
          <w:sz w:val="24"/>
          <w:szCs w:val="24"/>
        </w:rPr>
      </w:pPr>
    </w:p>
    <w:p w14:paraId="74C51394" w14:textId="77777777" w:rsidR="005B1D39" w:rsidRPr="00E01E67" w:rsidRDefault="005B1D39" w:rsidP="008E313F">
      <w:pPr>
        <w:contextualSpacing/>
        <w:rPr>
          <w:rFonts w:ascii="Times New Roman" w:hAnsi="Times New Roman"/>
          <w:b/>
          <w:bCs/>
          <w:sz w:val="32"/>
          <w:szCs w:val="32"/>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1E67">
        <w:rPr>
          <w:rFonts w:ascii="Times New Roman" w:hAnsi="Times New Roman"/>
          <w:b/>
          <w:bCs/>
          <w:sz w:val="32"/>
          <w:szCs w:val="32"/>
        </w:rPr>
        <w:t>Analysis</w:t>
      </w:r>
    </w:p>
    <w:p w14:paraId="478D0D2D" w14:textId="77777777" w:rsidR="005B1D39" w:rsidRDefault="005B1D39" w:rsidP="00DB765C">
      <w:pPr>
        <w:rPr>
          <w:rFonts w:ascii="Times New Roman" w:eastAsia="Times New Roman" w:hAnsi="Times New Roman"/>
          <w:sz w:val="24"/>
          <w:szCs w:val="24"/>
        </w:rPr>
      </w:pPr>
      <w:r>
        <w:rPr>
          <w:rFonts w:ascii="Times New Roman" w:hAnsi="Times New Roman"/>
          <w:sz w:val="24"/>
          <w:szCs w:val="24"/>
        </w:rPr>
        <w:t xml:space="preserve">Although Mr. Sawyer has a trademark on the use of the words “Sweet Lorraine’s”, this trademark is only protected if it is “distinctive” as a matter of law. Descriptive trademarks are only protected if they prove that they have a secondary meaning. </w:t>
      </w:r>
      <w:r>
        <w:rPr>
          <w:rFonts w:ascii="Times New Roman" w:eastAsia="Times New Roman" w:hAnsi="Times New Roman"/>
          <w:sz w:val="24"/>
          <w:szCs w:val="24"/>
        </w:rPr>
        <w:t xml:space="preserve">Secondary meaning arises when consumers have come to identify a trademark with a certain product over time. In order to establish a secondary meaning for a term, a plaintiff must show that the primary significance of the term in the minds of the consuming public is the producer and not the product. Sweet Lorraine’s Café and Bar would have to prove that consumers have identified Sweet Lorraine’s to be associated only with the cuisine offered at the Michigan stores. </w:t>
      </w:r>
      <w:r>
        <w:rPr>
          <w:rFonts w:ascii="Times New Roman" w:hAnsi="Times New Roman"/>
          <w:sz w:val="24"/>
          <w:szCs w:val="24"/>
        </w:rPr>
        <w:t xml:space="preserve">In </w:t>
      </w:r>
      <w:hyperlink r:id="rId24" w:history="1">
        <w:r w:rsidRPr="00E01E67">
          <w:rPr>
            <w:rFonts w:ascii="Times New Roman" w:eastAsia="Times New Roman" w:hAnsi="Times New Roman"/>
            <w:color w:val="0000FF"/>
            <w:sz w:val="24"/>
            <w:szCs w:val="24"/>
            <w:u w:val="single"/>
          </w:rPr>
          <w:t xml:space="preserve">Chrysler Group LLC v. </w:t>
        </w:r>
        <w:proofErr w:type="spellStart"/>
        <w:r w:rsidRPr="00E01E67">
          <w:rPr>
            <w:rFonts w:ascii="Times New Roman" w:eastAsia="Times New Roman" w:hAnsi="Times New Roman"/>
            <w:color w:val="0000FF"/>
            <w:sz w:val="24"/>
            <w:szCs w:val="24"/>
            <w:u w:val="single"/>
          </w:rPr>
          <w:t>Moda</w:t>
        </w:r>
        <w:proofErr w:type="spellEnd"/>
        <w:r w:rsidRPr="00E01E67">
          <w:rPr>
            <w:rFonts w:ascii="Times New Roman" w:eastAsia="Times New Roman" w:hAnsi="Times New Roman"/>
            <w:color w:val="0000FF"/>
            <w:sz w:val="24"/>
            <w:szCs w:val="24"/>
            <w:u w:val="single"/>
          </w:rPr>
          <w:t xml:space="preserve"> Group LLC, 796 F. Supp. 2d 866</w:t>
        </w:r>
      </w:hyperlink>
      <w:r>
        <w:rPr>
          <w:rFonts w:ascii="Times New Roman" w:eastAsia="Times New Roman" w:hAnsi="Times New Roman"/>
          <w:sz w:val="24"/>
          <w:szCs w:val="24"/>
        </w:rPr>
        <w:t xml:space="preserve"> the court affirmed that the Chrysler Group did not show it had a protectable mark, nor had they acquired distinctiveness through a secondary meaning. Mr. Sawyer has not shown that the phrase Sweet Lorraine’s has taken on a secondary meaning, nor is it a distinctive mark as a matter of law. </w:t>
      </w:r>
      <w:hyperlink r:id="rId25" w:history="1">
        <w:r w:rsidRPr="00DB765C">
          <w:rPr>
            <w:rFonts w:ascii="Times New Roman" w:eastAsia="Times New Roman" w:hAnsi="Times New Roman"/>
            <w:color w:val="0000FF"/>
            <w:sz w:val="24"/>
            <w:szCs w:val="24"/>
            <w:u w:val="single"/>
          </w:rPr>
          <w:t>15 USCS § 1114</w:t>
        </w:r>
      </w:hyperlink>
      <w:r>
        <w:rPr>
          <w:rFonts w:ascii="Times New Roman" w:eastAsia="Times New Roman" w:hAnsi="Times New Roman"/>
          <w:sz w:val="24"/>
          <w:szCs w:val="24"/>
        </w:rPr>
        <w:t>(a) states a</w:t>
      </w:r>
      <w:r w:rsidRPr="007C10B7">
        <w:rPr>
          <w:rFonts w:ascii="Times New Roman" w:eastAsia="Times New Roman" w:hAnsi="Times New Roman"/>
          <w:sz w:val="24"/>
          <w:szCs w:val="24"/>
        </w:rPr>
        <w:t>ny person who shall, without the consent of the registran</w:t>
      </w:r>
      <w:r>
        <w:rPr>
          <w:rFonts w:ascii="Times New Roman" w:eastAsia="Times New Roman" w:hAnsi="Times New Roman"/>
          <w:sz w:val="24"/>
          <w:szCs w:val="24"/>
        </w:rPr>
        <w:t xml:space="preserve">t </w:t>
      </w:r>
      <w:r w:rsidRPr="007C10B7">
        <w:rPr>
          <w:rFonts w:ascii="Times New Roman" w:eastAsia="Times New Roman" w:hAnsi="Times New Roman"/>
          <w:sz w:val="24"/>
          <w:szCs w:val="24"/>
        </w:rPr>
        <w:t>use in commerce any reproduction, counterfeit, copy, or colorable imitation of a registered mark in connection with the sale, offering for sale, distribution, or advertising of any goods or services on or in connection with which such use is likely to cause confusion, or to cause mistake, or to deceive</w:t>
      </w:r>
      <w:r>
        <w:rPr>
          <w:rFonts w:ascii="Times New Roman" w:eastAsia="Times New Roman" w:hAnsi="Times New Roman"/>
          <w:sz w:val="24"/>
          <w:szCs w:val="24"/>
        </w:rPr>
        <w:t xml:space="preserve">. Sweet Lorraine’s Bakery is unlikely to cause consumer confusion because it offers different options in the only store location, plus the online website has no option for online ordering, while Sweet Lorraine’s Café and Bar offers apparel and dressings for sale on its website. In </w:t>
      </w:r>
      <w:hyperlink r:id="rId26" w:history="1">
        <w:r w:rsidRPr="00DB765C">
          <w:rPr>
            <w:rFonts w:ascii="Times New Roman" w:eastAsia="Times New Roman" w:hAnsi="Times New Roman"/>
            <w:color w:val="0000FF"/>
            <w:sz w:val="24"/>
            <w:szCs w:val="24"/>
            <w:u w:val="single"/>
          </w:rPr>
          <w:t xml:space="preserve">Hensley Mfg. v. </w:t>
        </w:r>
        <w:proofErr w:type="spellStart"/>
        <w:r w:rsidRPr="00DB765C">
          <w:rPr>
            <w:rFonts w:ascii="Times New Roman" w:eastAsia="Times New Roman" w:hAnsi="Times New Roman"/>
            <w:color w:val="0000FF"/>
            <w:sz w:val="24"/>
            <w:szCs w:val="24"/>
            <w:u w:val="single"/>
          </w:rPr>
          <w:t>ProPride</w:t>
        </w:r>
        <w:proofErr w:type="spellEnd"/>
        <w:r w:rsidRPr="00DB765C">
          <w:rPr>
            <w:rFonts w:ascii="Times New Roman" w:eastAsia="Times New Roman" w:hAnsi="Times New Roman"/>
            <w:color w:val="0000FF"/>
            <w:sz w:val="24"/>
            <w:szCs w:val="24"/>
            <w:u w:val="single"/>
          </w:rPr>
          <w:t>, Inc., 622 F. Supp. 2d 554</w:t>
        </w:r>
      </w:hyperlink>
      <w:r>
        <w:rPr>
          <w:rFonts w:ascii="Times New Roman" w:eastAsia="Times New Roman" w:hAnsi="Times New Roman"/>
          <w:sz w:val="24"/>
          <w:szCs w:val="24"/>
        </w:rPr>
        <w:t xml:space="preserve"> the court dismissed the complaint from Hensley Mfg. on the basis that there was no evidentiary support to the claims of trademark infringement. Although both Hensley Mfg. and </w:t>
      </w:r>
      <w:proofErr w:type="spellStart"/>
      <w:r>
        <w:rPr>
          <w:rFonts w:ascii="Times New Roman" w:eastAsia="Times New Roman" w:hAnsi="Times New Roman"/>
          <w:sz w:val="24"/>
          <w:szCs w:val="24"/>
        </w:rPr>
        <w:t>ProPride</w:t>
      </w:r>
      <w:proofErr w:type="spellEnd"/>
      <w:r>
        <w:rPr>
          <w:rFonts w:ascii="Times New Roman" w:eastAsia="Times New Roman" w:hAnsi="Times New Roman"/>
          <w:sz w:val="24"/>
          <w:szCs w:val="24"/>
        </w:rPr>
        <w:t xml:space="preserve">, Inc used the same name for their design of a trailer hitch, the court did not agree to Hensley Mfg. claims of consumer confusion since the respondents clearly identified </w:t>
      </w:r>
      <w:proofErr w:type="spellStart"/>
      <w:r>
        <w:rPr>
          <w:rFonts w:ascii="Times New Roman" w:eastAsia="Times New Roman" w:hAnsi="Times New Roman"/>
          <w:sz w:val="24"/>
          <w:szCs w:val="24"/>
        </w:rPr>
        <w:t>ProPride</w:t>
      </w:r>
      <w:proofErr w:type="spellEnd"/>
      <w:r>
        <w:rPr>
          <w:rFonts w:ascii="Times New Roman" w:eastAsia="Times New Roman" w:hAnsi="Times New Roman"/>
          <w:sz w:val="24"/>
          <w:szCs w:val="24"/>
        </w:rPr>
        <w:t xml:space="preserve"> as the seller. In that case the affirmative defense of fair use applied to bar the trademark infringement claims since the complaint showed that </w:t>
      </w:r>
      <w:proofErr w:type="spellStart"/>
      <w:r>
        <w:rPr>
          <w:rFonts w:ascii="Times New Roman" w:eastAsia="Times New Roman" w:hAnsi="Times New Roman"/>
          <w:sz w:val="24"/>
          <w:szCs w:val="24"/>
        </w:rPr>
        <w:t>ProPride’s</w:t>
      </w:r>
      <w:proofErr w:type="spellEnd"/>
      <w:r>
        <w:rPr>
          <w:rFonts w:ascii="Times New Roman" w:eastAsia="Times New Roman" w:hAnsi="Times New Roman"/>
          <w:sz w:val="24"/>
          <w:szCs w:val="24"/>
        </w:rPr>
        <w:t xml:space="preserve"> uses of the inventor’s name were descriptive. In another case, </w:t>
      </w:r>
      <w:hyperlink r:id="rId27" w:history="1">
        <w:r>
          <w:rPr>
            <w:rStyle w:val="Hyperlink"/>
          </w:rPr>
          <w:t>KP Permanent Make-Up, Inc. v. Lasting Impression I, Inc., 543 U.S. 111</w:t>
        </w:r>
      </w:hyperlink>
      <w:r>
        <w:t xml:space="preserve">, </w:t>
      </w:r>
      <w:r w:rsidRPr="00716A09">
        <w:rPr>
          <w:rFonts w:ascii="Times New Roman" w:hAnsi="Times New Roman"/>
          <w:sz w:val="24"/>
          <w:szCs w:val="24"/>
        </w:rPr>
        <w:t xml:space="preserve">both companies were competitors in the makeup industry and used the term micro colors in description of their products. </w:t>
      </w:r>
      <w:r w:rsidRPr="00716A09">
        <w:rPr>
          <w:rFonts w:ascii="Times New Roman" w:eastAsia="Times New Roman" w:hAnsi="Times New Roman"/>
          <w:sz w:val="24"/>
          <w:szCs w:val="24"/>
        </w:rPr>
        <w:t>Since</w:t>
      </w:r>
      <w:r w:rsidRPr="00C8765F">
        <w:rPr>
          <w:rFonts w:ascii="Times New Roman" w:eastAsia="Times New Roman" w:hAnsi="Times New Roman"/>
          <w:sz w:val="24"/>
          <w:szCs w:val="24"/>
        </w:rPr>
        <w:t xml:space="preserve"> </w:t>
      </w:r>
      <w:r w:rsidRPr="002028AA">
        <w:rPr>
          <w:rFonts w:ascii="Times New Roman" w:eastAsia="Times New Roman" w:hAnsi="Times New Roman"/>
          <w:sz w:val="24"/>
          <w:szCs w:val="24"/>
        </w:rPr>
        <w:t xml:space="preserve">Lasting </w:t>
      </w:r>
      <w:r w:rsidRPr="00C8765F">
        <w:rPr>
          <w:rFonts w:ascii="Times New Roman" w:eastAsia="Times New Roman" w:hAnsi="Times New Roman"/>
          <w:sz w:val="24"/>
          <w:szCs w:val="24"/>
        </w:rPr>
        <w:t xml:space="preserve">claimed infringement, </w:t>
      </w:r>
      <w:r w:rsidRPr="002028AA">
        <w:rPr>
          <w:rFonts w:ascii="Times New Roman" w:eastAsia="Times New Roman" w:hAnsi="Times New Roman"/>
          <w:sz w:val="24"/>
          <w:szCs w:val="24"/>
        </w:rPr>
        <w:t>Lasting</w:t>
      </w:r>
      <w:r w:rsidRPr="00C8765F">
        <w:rPr>
          <w:rFonts w:ascii="Times New Roman" w:eastAsia="Times New Roman" w:hAnsi="Times New Roman"/>
          <w:sz w:val="24"/>
          <w:szCs w:val="24"/>
        </w:rPr>
        <w:t xml:space="preserve"> was required to prove the </w:t>
      </w:r>
      <w:r w:rsidRPr="00716A09">
        <w:rPr>
          <w:rFonts w:ascii="Times New Roman" w:eastAsia="Times New Roman" w:hAnsi="Times New Roman"/>
          <w:sz w:val="24"/>
          <w:szCs w:val="24"/>
        </w:rPr>
        <w:t>likelihood of consumer confusion, but the lack of such confusion was not an element of the statutory fair use defense. Further, while the likelihood of confusion was one consideration in determining whether KP's use was fair, a finding of some degree of likely confusion by itself did not preclude the fair use defense.</w:t>
      </w:r>
      <w:r w:rsidRPr="00716A09">
        <w:rPr>
          <w:rFonts w:ascii="Times New Roman" w:eastAsia="Times New Roman" w:hAnsi="Times New Roman"/>
          <w:sz w:val="24"/>
          <w:szCs w:val="24"/>
        </w:rPr>
        <w:t xml:space="preserve"> In the United States Supreme Court of Appeals case </w:t>
      </w:r>
      <w:hyperlink r:id="rId28" w:history="1">
        <w:r w:rsidRPr="00716A09">
          <w:rPr>
            <w:rStyle w:val="Hyperlink"/>
            <w:rFonts w:ascii="Times New Roman" w:hAnsi="Times New Roman"/>
            <w:sz w:val="24"/>
            <w:szCs w:val="24"/>
          </w:rPr>
          <w:t>Leelanau Wine Cellars v. Black &amp; Red, 502 F.3d 504</w:t>
        </w:r>
      </w:hyperlink>
      <w:r w:rsidRPr="00716A09">
        <w:rPr>
          <w:rFonts w:ascii="Times New Roman" w:hAnsi="Times New Roman"/>
          <w:sz w:val="24"/>
          <w:szCs w:val="24"/>
        </w:rPr>
        <w:t xml:space="preserve">, </w:t>
      </w:r>
      <w:r w:rsidRPr="00716A09">
        <w:rPr>
          <w:rFonts w:ascii="Times New Roman" w:eastAsia="Times New Roman" w:hAnsi="Times New Roman"/>
          <w:sz w:val="24"/>
          <w:szCs w:val="24"/>
        </w:rPr>
        <w:t>t</w:t>
      </w:r>
      <w:r w:rsidRPr="00716A09">
        <w:rPr>
          <w:rFonts w:ascii="Times New Roman" w:eastAsia="Times New Roman" w:hAnsi="Times New Roman"/>
          <w:sz w:val="24"/>
          <w:szCs w:val="24"/>
        </w:rPr>
        <w:t>he court found that the district court failed to assess the evidence in the record to determine whether the presumption of secondary meaning had been rebutted because it erroneously determined that Leelanau Wine Cellar was not entitled to the benefit of a statutory presumption of validity as it did not register the word "Leelanau" alone. Although the court found strong evidence in the record tending to undermine Leelanau Wine Cellar's claim of secondary meaning, it ultimately declined to resolve the issue because the district court properly found that Leelanau Wine Cellar failed to demonstrate a likelihood of confusion created by Red &amp; Black's use of the mark, which was dispositive of all of Leelanau Wine Cellar's claims.</w:t>
      </w:r>
    </w:p>
    <w:p w14:paraId="093F4D4B" w14:textId="77777777" w:rsidR="005B1D39" w:rsidRPr="0039321A" w:rsidRDefault="005B1D39" w:rsidP="00DB765C">
      <w:pPr>
        <w:rPr>
          <w:rFonts w:ascii="Times New Roman" w:eastAsia="Times New Roman" w:hAnsi="Times New Roman"/>
          <w:sz w:val="24"/>
          <w:szCs w:val="24"/>
        </w:rPr>
      </w:pPr>
      <w:r>
        <w:rPr>
          <w:rFonts w:ascii="Times New Roman" w:eastAsia="Times New Roman" w:hAnsi="Times New Roman"/>
          <w:sz w:val="24"/>
          <w:szCs w:val="24"/>
        </w:rPr>
        <w:lastRenderedPageBreak/>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bCs/>
          <w:sz w:val="36"/>
          <w:szCs w:val="36"/>
        </w:rPr>
        <w:t>Conclusion</w:t>
      </w:r>
    </w:p>
    <w:p w14:paraId="5C84F6D5" w14:textId="77777777" w:rsidR="005B1D39" w:rsidRDefault="005B1D39" w:rsidP="00DB765C">
      <w:pPr>
        <w:rPr>
          <w:rFonts w:ascii="Times New Roman" w:eastAsia="Times New Roman" w:hAnsi="Times New Roman"/>
          <w:sz w:val="24"/>
          <w:szCs w:val="24"/>
        </w:rPr>
      </w:pPr>
      <w:r>
        <w:rPr>
          <w:rFonts w:ascii="Times New Roman" w:eastAsia="Times New Roman" w:hAnsi="Times New Roman"/>
          <w:sz w:val="24"/>
          <w:szCs w:val="24"/>
        </w:rPr>
        <w:t>Sweet Lorraine’s Bakery has been operating for the past six months and has been doing well with their business, people in the local area of the one store location have learned to associate the phrase with the French bakery-style cuisine. If Mr. Sawyer were to open a Sweet Lorraine’s Mac n’ Cheez Kitchen it would be unlikely that consumers would confuse them with the bakery that has already been established there. Mr. Sawyer has not proven that the phrase “Sweet Lorraine’s” has a secondary meaning, therefore it is not protected by law. I am confident that the court will dismiss Mr. Sawyer’s complaint of trademark infringement on the grounds that the trademark is not distinctive, therefore it is not protected.</w:t>
      </w:r>
    </w:p>
    <w:p w14:paraId="73FE393E" w14:textId="77777777" w:rsidR="005B1D39" w:rsidRDefault="005B1D39" w:rsidP="00DB765C">
      <w:pPr>
        <w:rPr>
          <w:rFonts w:ascii="Times New Roman" w:eastAsia="Times New Roman" w:hAnsi="Times New Roman"/>
          <w:sz w:val="24"/>
          <w:szCs w:val="24"/>
        </w:rPr>
      </w:pPr>
      <w:r>
        <w:rPr>
          <w:rFonts w:ascii="Times New Roman" w:eastAsia="Times New Roman" w:hAnsi="Times New Roman"/>
          <w:sz w:val="24"/>
          <w:szCs w:val="24"/>
        </w:rPr>
        <w:t>If you have any questions, feel free to contact me via email. If there is anything else you may need me to do, I would be happy to help.</w:t>
      </w:r>
    </w:p>
    <w:p w14:paraId="7AE706FE" w14:textId="77777777" w:rsidR="005B1D39" w:rsidRDefault="005B1D39" w:rsidP="00DB765C">
      <w:pPr>
        <w:rPr>
          <w:rFonts w:ascii="Times New Roman" w:eastAsia="Times New Roman" w:hAnsi="Times New Roman"/>
          <w:sz w:val="24"/>
          <w:szCs w:val="24"/>
        </w:rPr>
      </w:pPr>
    </w:p>
    <w:p w14:paraId="0C0427B3" w14:textId="77777777" w:rsidR="005B1D39" w:rsidRDefault="005B1D39" w:rsidP="00DB765C">
      <w:pPr>
        <w:rPr>
          <w:rFonts w:ascii="Times New Roman" w:eastAsia="Times New Roman" w:hAnsi="Times New Roman"/>
          <w:sz w:val="24"/>
          <w:szCs w:val="24"/>
        </w:rPr>
      </w:pPr>
      <w:r>
        <w:rPr>
          <w:rFonts w:ascii="Times New Roman" w:eastAsia="Times New Roman" w:hAnsi="Times New Roman"/>
          <w:sz w:val="24"/>
          <w:szCs w:val="24"/>
        </w:rPr>
        <w:t>Amanda Montes</w:t>
      </w:r>
    </w:p>
    <w:p w14:paraId="1673C763" w14:textId="1385D614" w:rsidR="005B1D39" w:rsidRDefault="005B1D39" w:rsidP="008E313F">
      <w:pPr>
        <w:rPr>
          <w:rFonts w:ascii="Times New Roman" w:eastAsia="Times New Roman" w:hAnsi="Times New Roman"/>
          <w:sz w:val="24"/>
          <w:szCs w:val="24"/>
        </w:rPr>
      </w:pPr>
      <w:r>
        <w:rPr>
          <w:rFonts w:ascii="Times New Roman" w:eastAsia="Times New Roman" w:hAnsi="Times New Roman"/>
          <w:sz w:val="24"/>
          <w:szCs w:val="24"/>
        </w:rPr>
        <w:t>B00548316</w:t>
      </w:r>
    </w:p>
    <w:p w14:paraId="10726F3F" w14:textId="11227D49" w:rsidR="005B1D39" w:rsidRDefault="005B1D39" w:rsidP="008E313F">
      <w:pPr>
        <w:rPr>
          <w:rFonts w:ascii="Times New Roman" w:eastAsia="Times New Roman" w:hAnsi="Times New Roman"/>
          <w:sz w:val="24"/>
          <w:szCs w:val="24"/>
        </w:rPr>
      </w:pPr>
    </w:p>
    <w:p w14:paraId="732D123D" w14:textId="77777777" w:rsidR="005B1D39" w:rsidRPr="004D12F3" w:rsidRDefault="005B1D39" w:rsidP="008E313F">
      <w:pPr>
        <w:rPr>
          <w:rFonts w:ascii="Times New Roman" w:eastAsia="Times New Roman" w:hAnsi="Times New Roman"/>
          <w:sz w:val="24"/>
          <w:szCs w:val="24"/>
        </w:rPr>
      </w:pPr>
      <w:bookmarkStart w:id="0" w:name="_GoBack"/>
      <w:bookmarkEnd w:id="0"/>
    </w:p>
    <w:p w14:paraId="606377DA" w14:textId="77777777" w:rsidR="005B1D39" w:rsidRPr="006410A0" w:rsidRDefault="005B1D39">
      <w:pPr>
        <w:pStyle w:val="ContactInfo"/>
        <w:rPr>
          <w:rFonts w:ascii="Times New Roman" w:hAnsi="Times New Roman" w:cs="Times New Roman"/>
          <w:sz w:val="24"/>
          <w:szCs w:val="24"/>
        </w:rPr>
      </w:pPr>
      <w:r w:rsidRPr="006410A0">
        <w:rPr>
          <w:rFonts w:ascii="Times New Roman" w:hAnsi="Times New Roman" w:cs="Times New Roman"/>
          <w:sz w:val="24"/>
          <w:szCs w:val="24"/>
        </w:rPr>
        <w:t>Amanda Montes</w:t>
      </w:r>
    </w:p>
    <w:p w14:paraId="62F9E187" w14:textId="77777777" w:rsidR="005B1D39" w:rsidRPr="006410A0" w:rsidRDefault="005B1D39">
      <w:pPr>
        <w:pStyle w:val="ContactInfo"/>
        <w:rPr>
          <w:rFonts w:ascii="Times New Roman" w:hAnsi="Times New Roman" w:cs="Times New Roman"/>
          <w:sz w:val="24"/>
          <w:szCs w:val="24"/>
        </w:rPr>
      </w:pPr>
      <w:r w:rsidRPr="006410A0">
        <w:rPr>
          <w:rFonts w:ascii="Times New Roman" w:hAnsi="Times New Roman" w:cs="Times New Roman"/>
          <w:sz w:val="24"/>
          <w:szCs w:val="24"/>
        </w:rPr>
        <w:t>Howard &amp; Mills, P.C.</w:t>
      </w:r>
    </w:p>
    <w:p w14:paraId="274DD122" w14:textId="77777777" w:rsidR="005B1D39" w:rsidRPr="006410A0" w:rsidRDefault="005B1D39">
      <w:pPr>
        <w:pStyle w:val="ContactInfo"/>
        <w:rPr>
          <w:rFonts w:ascii="Times New Roman" w:hAnsi="Times New Roman" w:cs="Times New Roman"/>
          <w:sz w:val="24"/>
          <w:szCs w:val="24"/>
        </w:rPr>
      </w:pPr>
      <w:r w:rsidRPr="006410A0">
        <w:rPr>
          <w:rFonts w:ascii="Times New Roman" w:hAnsi="Times New Roman" w:cs="Times New Roman"/>
          <w:sz w:val="24"/>
          <w:szCs w:val="24"/>
        </w:rPr>
        <w:t>Charlotte, North Carolina</w:t>
      </w:r>
    </w:p>
    <w:sdt>
      <w:sdtPr>
        <w:rPr>
          <w:rFonts w:ascii="Times New Roman" w:hAnsi="Times New Roman" w:cs="Times New Roman"/>
          <w:sz w:val="24"/>
          <w:szCs w:val="24"/>
        </w:rPr>
        <w:alias w:val="Enter date:"/>
        <w:tag w:val="Enter date:"/>
        <w:id w:val="58299348"/>
        <w:placeholder>
          <w:docPart w:val="79008019F765BD47BD02B6F7BF514636"/>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p w14:paraId="6F5CDE10" w14:textId="672609C0" w:rsidR="005B1D39" w:rsidRPr="006410A0" w:rsidRDefault="005B1D39">
          <w:pPr>
            <w:pStyle w:val="Date"/>
            <w:rPr>
              <w:rFonts w:ascii="Times New Roman" w:hAnsi="Times New Roman" w:cs="Times New Roman"/>
              <w:sz w:val="24"/>
              <w:szCs w:val="24"/>
            </w:rPr>
          </w:pPr>
          <w:r>
            <w:t>Date</w:t>
          </w:r>
        </w:p>
      </w:sdtContent>
    </w:sdt>
    <w:sdt>
      <w:sdtPr>
        <w:rPr>
          <w:rFonts w:ascii="Times New Roman" w:hAnsi="Times New Roman" w:cs="Times New Roman"/>
          <w:sz w:val="24"/>
          <w:szCs w:val="24"/>
        </w:rPr>
        <w:alias w:val="Enter recipient name:"/>
        <w:tag w:val="Enter recipient name:"/>
        <w:id w:val="580269095"/>
        <w:placeholder>
          <w:docPart w:val="7C1601797F7F5E4B8AAB02A4CD235F52"/>
        </w:placeholder>
        <w:dataBinding w:prefixMappings="xmlns:ns0='http://schemas.microsoft.com/office/2006/coverPageProps' " w:xpath="/ns0:CoverPageProperties[1]/ns0:CompanyFax[1]" w:storeItemID="{55AF091B-3C7A-41E3-B477-F2FDAA23CFDA}"/>
        <w15:appearance w15:val="hidden"/>
        <w:text w:multiLine="1"/>
      </w:sdtPr>
      <w:sdtContent>
        <w:p w14:paraId="58C00E69" w14:textId="1BD9F482" w:rsidR="005B1D39" w:rsidRPr="006410A0" w:rsidRDefault="005B1D39">
          <w:pPr>
            <w:pStyle w:val="ContactInfo"/>
            <w:rPr>
              <w:rFonts w:ascii="Times New Roman" w:hAnsi="Times New Roman" w:cs="Times New Roman"/>
              <w:sz w:val="24"/>
              <w:szCs w:val="24"/>
            </w:rPr>
          </w:pPr>
          <w:r>
            <w:rPr>
              <w:rFonts w:ascii="Times New Roman" w:hAnsi="Times New Roman" w:cs="Times New Roman"/>
              <w:sz w:val="24"/>
              <w:szCs w:val="24"/>
            </w:rPr>
            <w:t>Mrs. Christine Donnelly</w:t>
          </w:r>
        </w:p>
      </w:sdtContent>
    </w:sdt>
    <w:p w14:paraId="5AF5C30F" w14:textId="77777777" w:rsidR="005B1D39" w:rsidRPr="006410A0" w:rsidRDefault="005B1D39">
      <w:pPr>
        <w:pStyle w:val="ContactInfo"/>
        <w:rPr>
          <w:rFonts w:ascii="Times New Roman" w:hAnsi="Times New Roman" w:cs="Times New Roman"/>
          <w:sz w:val="24"/>
          <w:szCs w:val="24"/>
        </w:rPr>
      </w:pPr>
      <w:r w:rsidRPr="006410A0">
        <w:rPr>
          <w:rFonts w:ascii="Times New Roman" w:hAnsi="Times New Roman" w:cs="Times New Roman"/>
          <w:sz w:val="24"/>
          <w:szCs w:val="24"/>
        </w:rPr>
        <w:t>Charlotte, North Carolina</w:t>
      </w:r>
    </w:p>
    <w:p w14:paraId="21490C63" w14:textId="4F36EB78" w:rsidR="005B1D39" w:rsidRPr="006410A0" w:rsidRDefault="005B1D39">
      <w:pPr>
        <w:pStyle w:val="Salutation"/>
        <w:rPr>
          <w:rFonts w:ascii="Times New Roman" w:hAnsi="Times New Roman" w:cs="Times New Roman"/>
          <w:sz w:val="24"/>
          <w:szCs w:val="24"/>
        </w:rPr>
      </w:pPr>
      <w:r w:rsidRPr="006410A0">
        <w:rPr>
          <w:rFonts w:ascii="Times New Roman" w:hAnsi="Times New Roman" w:cs="Times New Roman"/>
          <w:sz w:val="24"/>
          <w:szCs w:val="24"/>
        </w:rPr>
        <w:t xml:space="preserve">Dear </w:t>
      </w:r>
      <w:sdt>
        <w:sdtPr>
          <w:rPr>
            <w:rFonts w:ascii="Times New Roman" w:hAnsi="Times New Roman" w:cs="Times New Roman"/>
            <w:sz w:val="24"/>
            <w:szCs w:val="24"/>
          </w:rPr>
          <w:alias w:val="Recipient name:"/>
          <w:tag w:val="Recipient name:"/>
          <w:id w:val="1290242174"/>
          <w:placeholder>
            <w:docPart w:val="5DB4FDB41D4CEB479A01E522D8AC0463"/>
          </w:placeholder>
          <w:dataBinding w:prefixMappings="xmlns:ns0='http://schemas.microsoft.com/office/2006/coverPageProps' " w:xpath="/ns0:CoverPageProperties[1]/ns0:CompanyFax[1]" w:storeItemID="{55AF091B-3C7A-41E3-B477-F2FDAA23CFDA}"/>
          <w15:appearance w15:val="hidden"/>
          <w:text w:multiLine="1"/>
        </w:sdtPr>
        <w:sdtContent>
          <w:r>
            <w:rPr>
              <w:rFonts w:ascii="Times New Roman" w:hAnsi="Times New Roman" w:cs="Times New Roman"/>
              <w:sz w:val="24"/>
              <w:szCs w:val="24"/>
            </w:rPr>
            <w:t>Mrs. Christine Donnelly</w:t>
          </w:r>
        </w:sdtContent>
      </w:sdt>
      <w:r w:rsidRPr="006410A0">
        <w:rPr>
          <w:rFonts w:ascii="Times New Roman" w:hAnsi="Times New Roman" w:cs="Times New Roman"/>
          <w:sz w:val="24"/>
          <w:szCs w:val="24"/>
        </w:rPr>
        <w:t>:</w:t>
      </w:r>
    </w:p>
    <w:p w14:paraId="0A6D0810" w14:textId="77777777" w:rsidR="005B1D39" w:rsidRDefault="005B1D39" w:rsidP="006410A0">
      <w:pPr>
        <w:rPr>
          <w:rFonts w:ascii="Times New Roman" w:hAnsi="Times New Roman"/>
          <w:sz w:val="24"/>
          <w:szCs w:val="24"/>
        </w:rPr>
      </w:pPr>
      <w:r w:rsidRPr="006410A0">
        <w:rPr>
          <w:rFonts w:ascii="Times New Roman" w:hAnsi="Times New Roman"/>
          <w:sz w:val="24"/>
          <w:szCs w:val="24"/>
        </w:rPr>
        <w:t xml:space="preserve">Hello Mrs. Donnelly, I hope this letter finds you in good spirits. I am writing you to give you an update on the case you have my firm, Howard &amp; Mills, P.C., researching in the hopes of avoiding litigation about the name of your bakery, Sweet Lorraine’s. Here at Howard and Mills, P.C. we understand how much time and resources you have put into your bakery and are working our hardest to find a strong solution for you. </w:t>
      </w:r>
      <w:r>
        <w:rPr>
          <w:rFonts w:ascii="Times New Roman" w:hAnsi="Times New Roman"/>
          <w:sz w:val="24"/>
          <w:szCs w:val="24"/>
        </w:rPr>
        <w:t>We have been hard at work with research and finding ways to stop Mr. Sawyer from forcing you to change the name of your establishment. In this letter I will explain to you what we have found and any options you may have when pursuing this case.</w:t>
      </w:r>
    </w:p>
    <w:p w14:paraId="13DAF5FA" w14:textId="77777777" w:rsidR="005B1D39" w:rsidRDefault="005B1D39" w:rsidP="00AC7884">
      <w:pPr>
        <w:rPr>
          <w:rFonts w:ascii="Times New Roman" w:eastAsia="Times New Roman" w:hAnsi="Times New Roman"/>
          <w:sz w:val="24"/>
          <w:szCs w:val="24"/>
        </w:rPr>
      </w:pPr>
      <w:r>
        <w:rPr>
          <w:rFonts w:ascii="Times New Roman" w:hAnsi="Times New Roman"/>
          <w:sz w:val="24"/>
          <w:szCs w:val="24"/>
        </w:rPr>
        <w:lastRenderedPageBreak/>
        <w:t xml:space="preserve">Mr. Sawyer claims he has a trademark on the phrase, Sweet Lorraine’s, and that has been confirmed through the United States Patent and Trademark Office. According to the statute </w:t>
      </w:r>
      <w:hyperlink r:id="rId29" w:history="1">
        <w:r w:rsidRPr="00F30D76">
          <w:rPr>
            <w:rFonts w:ascii="Times New Roman" w:eastAsia="Times New Roman" w:hAnsi="Times New Roman"/>
            <w:color w:val="0000FF"/>
            <w:sz w:val="24"/>
            <w:szCs w:val="24"/>
            <w:u w:val="single"/>
          </w:rPr>
          <w:t>15 USCS § 1114</w:t>
        </w:r>
      </w:hyperlink>
      <w:r>
        <w:rPr>
          <w:rFonts w:ascii="Times New Roman" w:eastAsia="Times New Roman" w:hAnsi="Times New Roman"/>
          <w:sz w:val="24"/>
          <w:szCs w:val="24"/>
        </w:rPr>
        <w:t xml:space="preserve"> </w:t>
      </w:r>
      <w:r w:rsidRPr="00F30D76">
        <w:rPr>
          <w:rFonts w:ascii="Times New Roman" w:eastAsia="Times New Roman" w:hAnsi="Times New Roman"/>
          <w:sz w:val="24"/>
          <w:szCs w:val="24"/>
        </w:rPr>
        <w:t>Any person who shall, without the consent of the registrant</w:t>
      </w:r>
      <w:r>
        <w:rPr>
          <w:rFonts w:ascii="Times New Roman" w:eastAsia="Times New Roman" w:hAnsi="Times New Roman"/>
          <w:sz w:val="24"/>
          <w:szCs w:val="24"/>
        </w:rPr>
        <w:t>,</w:t>
      </w:r>
      <w:r w:rsidRPr="00F30D76">
        <w:rPr>
          <w:rFonts w:ascii="Times New Roman" w:eastAsia="Times New Roman" w:hAnsi="Times New Roman"/>
          <w:sz w:val="24"/>
          <w:szCs w:val="24"/>
        </w:rPr>
        <w:t> use in commerce any copy</w:t>
      </w:r>
      <w:r>
        <w:rPr>
          <w:rFonts w:ascii="Times New Roman" w:eastAsia="Times New Roman" w:hAnsi="Times New Roman"/>
          <w:sz w:val="24"/>
          <w:szCs w:val="24"/>
        </w:rPr>
        <w:t xml:space="preserve"> </w:t>
      </w:r>
      <w:r w:rsidRPr="00F30D76">
        <w:rPr>
          <w:rFonts w:ascii="Times New Roman" w:eastAsia="Times New Roman" w:hAnsi="Times New Roman"/>
          <w:sz w:val="24"/>
          <w:szCs w:val="24"/>
        </w:rPr>
        <w:t>of a registered mark in connection with the sale, offering for sale, distribution, or advertising of any goods or services in connection w</w:t>
      </w:r>
      <w:r>
        <w:rPr>
          <w:rFonts w:ascii="Times New Roman" w:eastAsia="Times New Roman" w:hAnsi="Times New Roman"/>
          <w:sz w:val="24"/>
          <w:szCs w:val="24"/>
        </w:rPr>
        <w:t xml:space="preserve">here </w:t>
      </w:r>
      <w:r w:rsidRPr="00F30D76">
        <w:rPr>
          <w:rFonts w:ascii="Times New Roman" w:eastAsia="Times New Roman" w:hAnsi="Times New Roman"/>
          <w:sz w:val="24"/>
          <w:szCs w:val="24"/>
        </w:rPr>
        <w:t>such use is likely to cause confusion</w:t>
      </w:r>
      <w:r>
        <w:rPr>
          <w:rFonts w:ascii="Times New Roman" w:eastAsia="Times New Roman" w:hAnsi="Times New Roman"/>
          <w:sz w:val="24"/>
          <w:szCs w:val="24"/>
        </w:rPr>
        <w:t xml:space="preserve">, is in violation of a trademark. Your establishment is a French inspired bakery, offering different breads and pastries, in Charlotte, NC. Although you have a website, you have no online purchasing available. Mr. Sawyer owns Sweet Lorraine’s Café and Bar, located in Michigan, which offers American style cuisine along with dressings and apparel offered online. Even if Mr. Sawyer branches out with his desire of opening Sweet Lorraine’s Mac n’ Cheez Kitchen in North Carolina, there would not be a strong likelihood of confusion between the companies. </w:t>
      </w:r>
    </w:p>
    <w:p w14:paraId="521B3915" w14:textId="77777777" w:rsidR="005B1D39" w:rsidRDefault="005B1D39" w:rsidP="00990C66">
      <w:pPr>
        <w:rPr>
          <w:rFonts w:ascii="Times New Roman" w:eastAsia="Times New Roman" w:hAnsi="Times New Roman"/>
          <w:sz w:val="24"/>
          <w:szCs w:val="24"/>
        </w:rPr>
      </w:pPr>
      <w:r>
        <w:rPr>
          <w:rFonts w:ascii="Times New Roman" w:eastAsia="Times New Roman" w:hAnsi="Times New Roman"/>
          <w:sz w:val="24"/>
          <w:szCs w:val="24"/>
        </w:rPr>
        <w:t xml:space="preserve">Another issue that may arise would be if Mr. Sawyer’s trademark is protected by law, which I have found studies that show it is not. In order for a trademark to be protected by law it has to be distinctive, which the phrase Sweet Lorraine’s is not distinctive enough to be protected. If a mark is not distinctive it can still be protected if it has taken on a secondary meaning. In order to have a </w:t>
      </w:r>
      <w:r w:rsidRPr="00F36225">
        <w:rPr>
          <w:rFonts w:ascii="Times New Roman" w:eastAsia="Times New Roman" w:hAnsi="Times New Roman"/>
          <w:sz w:val="24"/>
          <w:szCs w:val="24"/>
        </w:rPr>
        <w:t>secondary meaning, the phrase will have to be recognized by consumers to be connected to one particular company use of the phrase, connecting it to the producer, not the products offered. I</w:t>
      </w:r>
      <w:r w:rsidRPr="00F36225">
        <w:rPr>
          <w:rFonts w:ascii="Times New Roman" w:eastAsia="Times New Roman" w:hAnsi="Times New Roman"/>
          <w:sz w:val="24"/>
          <w:szCs w:val="24"/>
        </w:rPr>
        <w:t>n</w:t>
      </w:r>
      <w:r w:rsidRPr="00F36225">
        <w:rPr>
          <w:rFonts w:ascii="Times New Roman" w:eastAsia="Times New Roman" w:hAnsi="Times New Roman"/>
          <w:sz w:val="24"/>
          <w:szCs w:val="24"/>
        </w:rPr>
        <w:t xml:space="preserve"> </w:t>
      </w:r>
      <w:hyperlink r:id="rId30" w:history="1">
        <w:r w:rsidRPr="00F36225">
          <w:rPr>
            <w:rFonts w:ascii="Times New Roman" w:eastAsia="Times New Roman" w:hAnsi="Times New Roman"/>
            <w:color w:val="0000FF"/>
            <w:sz w:val="24"/>
            <w:szCs w:val="24"/>
            <w:u w:val="single"/>
          </w:rPr>
          <w:t xml:space="preserve">Chrysler Group LLC v. </w:t>
        </w:r>
        <w:proofErr w:type="spellStart"/>
        <w:r w:rsidRPr="00F36225">
          <w:rPr>
            <w:rFonts w:ascii="Times New Roman" w:eastAsia="Times New Roman" w:hAnsi="Times New Roman"/>
            <w:color w:val="0000FF"/>
            <w:sz w:val="24"/>
            <w:szCs w:val="24"/>
            <w:u w:val="single"/>
          </w:rPr>
          <w:t>Moda</w:t>
        </w:r>
        <w:proofErr w:type="spellEnd"/>
        <w:r w:rsidRPr="00F36225">
          <w:rPr>
            <w:rFonts w:ascii="Times New Roman" w:eastAsia="Times New Roman" w:hAnsi="Times New Roman"/>
            <w:color w:val="0000FF"/>
            <w:sz w:val="24"/>
            <w:szCs w:val="24"/>
            <w:u w:val="single"/>
          </w:rPr>
          <w:t xml:space="preserve"> Group LLC, 796 F. Supp. 2d 866</w:t>
        </w:r>
      </w:hyperlink>
      <w:r w:rsidRPr="00F36225">
        <w:rPr>
          <w:rFonts w:ascii="Times New Roman" w:eastAsia="Times New Roman" w:hAnsi="Times New Roman"/>
          <w:sz w:val="24"/>
          <w:szCs w:val="24"/>
        </w:rPr>
        <w:t xml:space="preserve">, </w:t>
      </w:r>
      <w:r w:rsidRPr="00F36225">
        <w:rPr>
          <w:rFonts w:ascii="Times New Roman" w:eastAsia="Times New Roman" w:hAnsi="Times New Roman"/>
          <w:sz w:val="24"/>
          <w:szCs w:val="24"/>
        </w:rPr>
        <w:t xml:space="preserve">an automobile manufacturer's action alleging violations of </w:t>
      </w:r>
      <w:hyperlink r:id="rId31" w:history="1">
        <w:r w:rsidRPr="00F36225">
          <w:rPr>
            <w:rFonts w:ascii="Times New Roman" w:eastAsia="Times New Roman" w:hAnsi="Times New Roman"/>
            <w:color w:val="0000FF"/>
            <w:sz w:val="24"/>
            <w:szCs w:val="24"/>
            <w:u w:val="single"/>
          </w:rPr>
          <w:t>15 U.S.C.S. § 1125(a)</w:t>
        </w:r>
      </w:hyperlink>
      <w:r w:rsidRPr="00F36225">
        <w:rPr>
          <w:rFonts w:ascii="Times New Roman" w:eastAsia="Times New Roman" w:hAnsi="Times New Roman"/>
          <w:sz w:val="24"/>
          <w:szCs w:val="24"/>
        </w:rPr>
        <w:t xml:space="preserve"> </w:t>
      </w:r>
      <w:r>
        <w:rPr>
          <w:rFonts w:ascii="Times New Roman" w:eastAsia="Times New Roman" w:hAnsi="Times New Roman"/>
          <w:sz w:val="24"/>
          <w:szCs w:val="24"/>
        </w:rPr>
        <w:t>which states a</w:t>
      </w:r>
      <w:r w:rsidRPr="001F4C48">
        <w:rPr>
          <w:rFonts w:ascii="Times New Roman" w:eastAsia="Times New Roman" w:hAnsi="Times New Roman"/>
          <w:sz w:val="24"/>
          <w:szCs w:val="24"/>
        </w:rPr>
        <w:t>ny person who</w:t>
      </w:r>
      <w:r>
        <w:rPr>
          <w:rFonts w:ascii="Times New Roman" w:eastAsia="Times New Roman" w:hAnsi="Times New Roman"/>
          <w:sz w:val="24"/>
          <w:szCs w:val="24"/>
        </w:rPr>
        <w:t xml:space="preserve"> </w:t>
      </w:r>
      <w:r w:rsidRPr="001F4C48">
        <w:rPr>
          <w:rFonts w:ascii="Times New Roman" w:eastAsia="Times New Roman" w:hAnsi="Times New Roman"/>
          <w:sz w:val="24"/>
          <w:szCs w:val="24"/>
        </w:rPr>
        <w:t>uses in commerce any word, term, name, symbol, or device, or any combination thereof, or any false designation of origin, false or misleading description of fact, or false or misleading representation of fact, which is likely to cause confusion, or to cause mistake, or to deceive as to the affiliation, connection, or association of such person with another person</w:t>
      </w:r>
      <w:r>
        <w:rPr>
          <w:rFonts w:ascii="Times New Roman" w:eastAsia="Times New Roman" w:hAnsi="Times New Roman"/>
          <w:sz w:val="24"/>
          <w:szCs w:val="24"/>
        </w:rPr>
        <w:t>. Chrysler Group</w:t>
      </w:r>
      <w:r w:rsidRPr="00F36225">
        <w:rPr>
          <w:rFonts w:ascii="Times New Roman" w:eastAsia="Times New Roman" w:hAnsi="Times New Roman"/>
          <w:sz w:val="24"/>
          <w:szCs w:val="24"/>
        </w:rPr>
        <w:t xml:space="preserve"> was not entitled to a preliminary injunction enjoining an LLC's use of the phrase "Imported from Detroit." The manufacturer did not show that it would suffer irreparable harm or a strong likelihood of success on the merits. It was unlikely that the manufacturer could show that the geographically descriptive phrase was inherently distinctive or that it acquired distinctiveness through secondary meaning. The manufacturer also did not show a likelihood of confusion.</w:t>
      </w:r>
      <w:r>
        <w:rPr>
          <w:rFonts w:ascii="Times New Roman" w:eastAsia="Times New Roman" w:hAnsi="Times New Roman"/>
          <w:sz w:val="24"/>
          <w:szCs w:val="24"/>
        </w:rPr>
        <w:t xml:space="preserve"> </w:t>
      </w:r>
      <w:r w:rsidRPr="00F36225">
        <w:rPr>
          <w:rFonts w:ascii="Times New Roman" w:eastAsia="Times New Roman" w:hAnsi="Times New Roman"/>
          <w:sz w:val="24"/>
          <w:szCs w:val="24"/>
        </w:rPr>
        <w:t xml:space="preserve">A preliminary injunction is reserved for only the most </w:t>
      </w:r>
      <w:r>
        <w:rPr>
          <w:rFonts w:ascii="Times New Roman" w:eastAsia="Times New Roman" w:hAnsi="Times New Roman"/>
          <w:sz w:val="24"/>
          <w:szCs w:val="24"/>
        </w:rPr>
        <w:t>shocking abuse of trademarks</w:t>
      </w:r>
      <w:r w:rsidRPr="00F36225">
        <w:rPr>
          <w:rFonts w:ascii="Times New Roman" w:eastAsia="Times New Roman" w:hAnsi="Times New Roman"/>
          <w:sz w:val="24"/>
          <w:szCs w:val="24"/>
        </w:rPr>
        <w:t xml:space="preserve"> and</w:t>
      </w:r>
      <w:r w:rsidRPr="00F36225">
        <w:rPr>
          <w:rFonts w:ascii="Times New Roman" w:eastAsia="Times New Roman" w:hAnsi="Times New Roman"/>
          <w:sz w:val="24"/>
          <w:szCs w:val="24"/>
        </w:rPr>
        <w:t xml:space="preserve"> should not be extended to cases which are doubtful or do not come within well-established principles of law.</w:t>
      </w:r>
      <w:r>
        <w:rPr>
          <w:rFonts w:ascii="Times New Roman" w:eastAsia="Times New Roman" w:hAnsi="Times New Roman"/>
          <w:sz w:val="24"/>
          <w:szCs w:val="24"/>
        </w:rPr>
        <w:t xml:space="preserve"> This case if very similar to yours, as Mr. Sawyer has not shown that his company will suffer irreparable harm if you continue to use the phrase “Sweet Lorraine’s” because it does not show any likelihood of confusion between the two companies. In another case, </w:t>
      </w:r>
      <w:hyperlink r:id="rId32" w:history="1">
        <w:r w:rsidRPr="00990C66">
          <w:rPr>
            <w:rFonts w:ascii="Times New Roman" w:eastAsia="Times New Roman" w:hAnsi="Times New Roman"/>
            <w:color w:val="0000FF"/>
            <w:sz w:val="24"/>
            <w:szCs w:val="24"/>
            <w:u w:val="single"/>
          </w:rPr>
          <w:t xml:space="preserve">Hensley Mfg. v. </w:t>
        </w:r>
        <w:proofErr w:type="spellStart"/>
        <w:r w:rsidRPr="00990C66">
          <w:rPr>
            <w:rFonts w:ascii="Times New Roman" w:eastAsia="Times New Roman" w:hAnsi="Times New Roman"/>
            <w:color w:val="0000FF"/>
            <w:sz w:val="24"/>
            <w:szCs w:val="24"/>
            <w:u w:val="single"/>
          </w:rPr>
          <w:t>ProPride</w:t>
        </w:r>
        <w:proofErr w:type="spellEnd"/>
        <w:r w:rsidRPr="00990C66">
          <w:rPr>
            <w:rFonts w:ascii="Times New Roman" w:eastAsia="Times New Roman" w:hAnsi="Times New Roman"/>
            <w:color w:val="0000FF"/>
            <w:sz w:val="24"/>
            <w:szCs w:val="24"/>
            <w:u w:val="single"/>
          </w:rPr>
          <w:t>, Inc., 622 F. Supp. 2d 554</w:t>
        </w:r>
      </w:hyperlink>
      <w:r>
        <w:rPr>
          <w:rFonts w:ascii="Times New Roman" w:eastAsia="Times New Roman" w:hAnsi="Times New Roman"/>
          <w:sz w:val="24"/>
          <w:szCs w:val="24"/>
        </w:rPr>
        <w:t xml:space="preserve">, </w:t>
      </w:r>
      <w:r>
        <w:rPr>
          <w:rFonts w:ascii="Times New Roman" w:eastAsia="Times New Roman" w:hAnsi="Times New Roman"/>
          <w:sz w:val="24"/>
          <w:szCs w:val="24"/>
        </w:rPr>
        <w:t xml:space="preserve">the court dismissed the complaint from Hensley Mfg. on the basis that there was no evidentiary support to the claims of trademark infringement. Although both Hensley Mfg. and </w:t>
      </w:r>
      <w:proofErr w:type="spellStart"/>
      <w:r>
        <w:rPr>
          <w:rFonts w:ascii="Times New Roman" w:eastAsia="Times New Roman" w:hAnsi="Times New Roman"/>
          <w:sz w:val="24"/>
          <w:szCs w:val="24"/>
        </w:rPr>
        <w:t>ProPride</w:t>
      </w:r>
      <w:proofErr w:type="spellEnd"/>
      <w:r>
        <w:rPr>
          <w:rFonts w:ascii="Times New Roman" w:eastAsia="Times New Roman" w:hAnsi="Times New Roman"/>
          <w:sz w:val="24"/>
          <w:szCs w:val="24"/>
        </w:rPr>
        <w:t xml:space="preserve">, Inc used the same name for their design of a trailer hitch, the court did not agree to Hensley Mfg. claims of consumer confusion since </w:t>
      </w:r>
      <w:r>
        <w:rPr>
          <w:rFonts w:ascii="Times New Roman" w:eastAsia="Times New Roman" w:hAnsi="Times New Roman"/>
          <w:sz w:val="24"/>
          <w:szCs w:val="24"/>
        </w:rPr>
        <w:t xml:space="preserve">consumers </w:t>
      </w:r>
      <w:r>
        <w:rPr>
          <w:rFonts w:ascii="Times New Roman" w:eastAsia="Times New Roman" w:hAnsi="Times New Roman"/>
          <w:sz w:val="24"/>
          <w:szCs w:val="24"/>
        </w:rPr>
        <w:t xml:space="preserve">clearly identified </w:t>
      </w:r>
      <w:proofErr w:type="spellStart"/>
      <w:r>
        <w:rPr>
          <w:rFonts w:ascii="Times New Roman" w:eastAsia="Times New Roman" w:hAnsi="Times New Roman"/>
          <w:sz w:val="24"/>
          <w:szCs w:val="24"/>
        </w:rPr>
        <w:t>ProPride</w:t>
      </w:r>
      <w:proofErr w:type="spellEnd"/>
      <w:r>
        <w:rPr>
          <w:rFonts w:ascii="Times New Roman" w:eastAsia="Times New Roman" w:hAnsi="Times New Roman"/>
          <w:sz w:val="24"/>
          <w:szCs w:val="24"/>
        </w:rPr>
        <w:t xml:space="preserve"> as the seller. In that case the affirmative defense of fair use applied to bar the trademark infringement claims since the complaint showed that </w:t>
      </w:r>
      <w:proofErr w:type="spellStart"/>
      <w:r>
        <w:rPr>
          <w:rFonts w:ascii="Times New Roman" w:eastAsia="Times New Roman" w:hAnsi="Times New Roman"/>
          <w:sz w:val="24"/>
          <w:szCs w:val="24"/>
        </w:rPr>
        <w:t>ProPride’s</w:t>
      </w:r>
      <w:proofErr w:type="spellEnd"/>
      <w:r>
        <w:rPr>
          <w:rFonts w:ascii="Times New Roman" w:eastAsia="Times New Roman" w:hAnsi="Times New Roman"/>
          <w:sz w:val="24"/>
          <w:szCs w:val="24"/>
        </w:rPr>
        <w:t xml:space="preserve"> uses of the inventor’s name were descriptive. </w:t>
      </w:r>
      <w:r>
        <w:rPr>
          <w:rFonts w:ascii="Times New Roman" w:eastAsia="Times New Roman" w:hAnsi="Times New Roman"/>
          <w:sz w:val="24"/>
          <w:szCs w:val="24"/>
        </w:rPr>
        <w:t xml:space="preserve">In the case, </w:t>
      </w:r>
      <w:hyperlink r:id="rId33" w:history="1">
        <w:r w:rsidRPr="00990C66">
          <w:rPr>
            <w:rFonts w:ascii="Times New Roman" w:eastAsia="Times New Roman" w:hAnsi="Times New Roman"/>
            <w:color w:val="0000FF"/>
            <w:sz w:val="24"/>
            <w:szCs w:val="24"/>
            <w:u w:val="single"/>
          </w:rPr>
          <w:t>KP Permanent Make-Up, Inc. v. Lasting Impression I, Inc., 543 U.S. 111</w:t>
        </w:r>
      </w:hyperlink>
      <w:r>
        <w:rPr>
          <w:rFonts w:ascii="Times New Roman" w:eastAsia="Times New Roman" w:hAnsi="Times New Roman"/>
          <w:sz w:val="24"/>
          <w:szCs w:val="24"/>
        </w:rPr>
        <w:t>, both companies are competitive makeup companies that use the term “</w:t>
      </w:r>
      <w:proofErr w:type="spellStart"/>
      <w:r>
        <w:rPr>
          <w:rFonts w:ascii="Times New Roman" w:eastAsia="Times New Roman" w:hAnsi="Times New Roman"/>
          <w:sz w:val="24"/>
          <w:szCs w:val="24"/>
        </w:rPr>
        <w:t>microcolors</w:t>
      </w:r>
      <w:proofErr w:type="spellEnd"/>
      <w:r>
        <w:rPr>
          <w:rFonts w:ascii="Times New Roman" w:eastAsia="Times New Roman" w:hAnsi="Times New Roman"/>
          <w:sz w:val="24"/>
          <w:szCs w:val="24"/>
        </w:rPr>
        <w:t>” to describe products. The courts stated that s</w:t>
      </w:r>
      <w:r w:rsidRPr="00C8765F">
        <w:rPr>
          <w:rFonts w:ascii="Times New Roman" w:eastAsia="Times New Roman" w:hAnsi="Times New Roman"/>
          <w:sz w:val="24"/>
          <w:szCs w:val="24"/>
        </w:rPr>
        <w:t xml:space="preserve">ince </w:t>
      </w:r>
      <w:r w:rsidRPr="002028AA">
        <w:rPr>
          <w:rFonts w:ascii="Times New Roman" w:eastAsia="Times New Roman" w:hAnsi="Times New Roman"/>
          <w:sz w:val="24"/>
          <w:szCs w:val="24"/>
        </w:rPr>
        <w:t xml:space="preserve">Lasting </w:t>
      </w:r>
      <w:r w:rsidRPr="00C8765F">
        <w:rPr>
          <w:rFonts w:ascii="Times New Roman" w:eastAsia="Times New Roman" w:hAnsi="Times New Roman"/>
          <w:sz w:val="24"/>
          <w:szCs w:val="24"/>
        </w:rPr>
        <w:t xml:space="preserve">claimed infringement, </w:t>
      </w:r>
      <w:r w:rsidRPr="002028AA">
        <w:rPr>
          <w:rFonts w:ascii="Times New Roman" w:eastAsia="Times New Roman" w:hAnsi="Times New Roman"/>
          <w:sz w:val="24"/>
          <w:szCs w:val="24"/>
        </w:rPr>
        <w:t>Lasting</w:t>
      </w:r>
      <w:r w:rsidRPr="00C8765F">
        <w:rPr>
          <w:rFonts w:ascii="Times New Roman" w:eastAsia="Times New Roman" w:hAnsi="Times New Roman"/>
          <w:sz w:val="24"/>
          <w:szCs w:val="24"/>
        </w:rPr>
        <w:t xml:space="preserve"> was required to prove the likelihood of consumer confusion, but the lack of such confusion was not an element of the statutory fair use defense. Further, while the likelihood of </w:t>
      </w:r>
      <w:r w:rsidRPr="00C8765F">
        <w:rPr>
          <w:rFonts w:ascii="Times New Roman" w:eastAsia="Times New Roman" w:hAnsi="Times New Roman"/>
          <w:sz w:val="24"/>
          <w:szCs w:val="24"/>
        </w:rPr>
        <w:lastRenderedPageBreak/>
        <w:t xml:space="preserve">confusion was one consideration in determining whether </w:t>
      </w:r>
      <w:r w:rsidRPr="002028AA">
        <w:rPr>
          <w:rFonts w:ascii="Times New Roman" w:eastAsia="Times New Roman" w:hAnsi="Times New Roman"/>
          <w:sz w:val="24"/>
          <w:szCs w:val="24"/>
        </w:rPr>
        <w:t>KP</w:t>
      </w:r>
      <w:r w:rsidRPr="00C8765F">
        <w:rPr>
          <w:rFonts w:ascii="Times New Roman" w:eastAsia="Times New Roman" w:hAnsi="Times New Roman"/>
          <w:sz w:val="24"/>
          <w:szCs w:val="24"/>
        </w:rPr>
        <w:t>'s use was fair, a finding of some degree of likely confusion by itself did not preclude the fair use defense.</w:t>
      </w:r>
      <w:r>
        <w:rPr>
          <w:rFonts w:ascii="Times New Roman" w:eastAsia="Times New Roman" w:hAnsi="Times New Roman"/>
          <w:sz w:val="24"/>
          <w:szCs w:val="24"/>
        </w:rPr>
        <w:t xml:space="preserve"> </w:t>
      </w:r>
      <w:r w:rsidRPr="006B6EEA">
        <w:rPr>
          <w:rFonts w:ascii="Times New Roman" w:eastAsia="Times New Roman" w:hAnsi="Times New Roman"/>
          <w:sz w:val="24"/>
          <w:szCs w:val="24"/>
        </w:rPr>
        <w:t>Before infringement can be shown, a trademark holder must demonstrate that it owns a valid mark, and thus a protectable interest. Once the trademark holder shows that it has a protectable interest, the holder must show that the alleged infringer's use of the mark is likely to cause confusion</w:t>
      </w:r>
      <w:r>
        <w:rPr>
          <w:rFonts w:ascii="Times New Roman" w:eastAsia="Times New Roman" w:hAnsi="Times New Roman"/>
          <w:sz w:val="24"/>
          <w:szCs w:val="24"/>
        </w:rPr>
        <w:t xml:space="preserve">. </w:t>
      </w:r>
    </w:p>
    <w:p w14:paraId="7969BC7B" w14:textId="77777777" w:rsidR="005B1D39" w:rsidRPr="008812F8" w:rsidRDefault="005B1D39" w:rsidP="00990C66">
      <w:pPr>
        <w:rPr>
          <w:rFonts w:ascii="Times New Roman" w:eastAsia="Times New Roman" w:hAnsi="Times New Roman" w:cstheme="minorBidi"/>
          <w:spacing w:val="4"/>
          <w:sz w:val="24"/>
          <w:szCs w:val="24"/>
          <w:lang w:eastAsia="ja-JP"/>
        </w:rPr>
      </w:pPr>
      <w:r>
        <w:rPr>
          <w:rFonts w:ascii="Times New Roman" w:eastAsia="Times New Roman" w:hAnsi="Times New Roman"/>
          <w:sz w:val="24"/>
          <w:szCs w:val="24"/>
        </w:rPr>
        <w:t>In conclusion I believe you have a strong chance of success in this case and will not be required to change the name of your establishment. In the event that Mr. Sawyer does happen to win his claims of infringement, he will not be entitled to any money from you or your business because there has not been any irreparable damage to his company caused by your use of the phrase, “Sweet Lorraine’s”. I firmly believe that the worst-case scenario would be that you would be forced to change the name of your establishment, and it is not a strong likelihood of success for Mr. Sawyer. At this point I do not believe you should change your business name and if Mr. Sawyer does file for litigation on the claims of infringement, we will be successful in protecting all the time and resources that you have put into your bakery. I hope this letter helps you understand the best-case, and possibly worst-case, scenarios for yourself, and as always, we are here for you if you have any more questions or concerns regarding this situation.</w:t>
      </w:r>
    </w:p>
    <w:p w14:paraId="6870C36D" w14:textId="77777777" w:rsidR="005B1D39" w:rsidRDefault="005B1D39" w:rsidP="00990C66">
      <w:pPr>
        <w:rPr>
          <w:rFonts w:ascii="Times New Roman" w:eastAsia="Times New Roman" w:hAnsi="Times New Roman"/>
          <w:sz w:val="24"/>
          <w:szCs w:val="24"/>
        </w:rPr>
      </w:pPr>
    </w:p>
    <w:p w14:paraId="49061978" w14:textId="77777777" w:rsidR="005B1D39" w:rsidRDefault="005B1D39" w:rsidP="0011762D">
      <w:pPr>
        <w:pStyle w:val="Closing"/>
        <w:rPr>
          <w:rFonts w:ascii="Times New Roman" w:hAnsi="Times New Roman" w:cs="Times New Roman"/>
          <w:sz w:val="24"/>
          <w:szCs w:val="24"/>
        </w:rPr>
      </w:pPr>
      <w:sdt>
        <w:sdtPr>
          <w:rPr>
            <w:rFonts w:ascii="Times New Roman" w:hAnsi="Times New Roman" w:cs="Times New Roman"/>
            <w:sz w:val="24"/>
            <w:szCs w:val="24"/>
          </w:rPr>
          <w:alias w:val="Sincerely:"/>
          <w:tag w:val="Sincerely:"/>
          <w:id w:val="89670015"/>
          <w:placeholder>
            <w:docPart w:val="53C592D4D719354D8F8D698EDCCA0627"/>
          </w:placeholder>
          <w:temporary/>
          <w:showingPlcHdr/>
          <w15:appearance w15:val="hidden"/>
        </w:sdtPr>
        <w:sdtEndPr/>
        <w:sdtContent>
          <w:r w:rsidRPr="0011762D">
            <w:rPr>
              <w:rFonts w:ascii="Times New Roman" w:hAnsi="Times New Roman" w:cs="Times New Roman"/>
              <w:sz w:val="24"/>
              <w:szCs w:val="24"/>
            </w:rPr>
            <w:t>Sincerely</w:t>
          </w:r>
        </w:sdtContent>
      </w:sdt>
      <w:r w:rsidRPr="0011762D">
        <w:rPr>
          <w:rFonts w:ascii="Times New Roman" w:hAnsi="Times New Roman" w:cs="Times New Roman"/>
          <w:sz w:val="24"/>
          <w:szCs w:val="24"/>
        </w:rPr>
        <w:t>,</w:t>
      </w:r>
    </w:p>
    <w:p w14:paraId="0A0BE784" w14:textId="77777777" w:rsidR="005B1D39" w:rsidRDefault="005B1D39" w:rsidP="0011762D">
      <w:pPr>
        <w:pStyle w:val="Closing"/>
        <w:rPr>
          <w:rFonts w:ascii="Times New Roman" w:hAnsi="Times New Roman" w:cs="Times New Roman"/>
          <w:sz w:val="24"/>
          <w:szCs w:val="24"/>
        </w:rPr>
      </w:pPr>
    </w:p>
    <w:p w14:paraId="05BD5B0B" w14:textId="77777777" w:rsidR="005B1D39" w:rsidRDefault="005B1D39" w:rsidP="0011762D">
      <w:pPr>
        <w:pStyle w:val="Closing"/>
        <w:rPr>
          <w:rFonts w:ascii="Times New Roman" w:hAnsi="Times New Roman" w:cs="Times New Roman"/>
          <w:sz w:val="24"/>
          <w:szCs w:val="24"/>
        </w:rPr>
      </w:pPr>
      <w:r w:rsidRPr="0011762D">
        <w:rPr>
          <w:rFonts w:ascii="Times New Roman" w:hAnsi="Times New Roman" w:cs="Times New Roman"/>
          <w:sz w:val="24"/>
          <w:szCs w:val="24"/>
        </w:rPr>
        <w:t>Amanda Montes</w:t>
      </w:r>
    </w:p>
    <w:p w14:paraId="4C5A6F4A" w14:textId="77777777" w:rsidR="005B1D39" w:rsidRPr="0011762D" w:rsidRDefault="005B1D39" w:rsidP="0011762D">
      <w:pPr>
        <w:pStyle w:val="Closing"/>
        <w:rPr>
          <w:rFonts w:ascii="Times New Roman" w:hAnsi="Times New Roman" w:cs="Times New Roman"/>
          <w:sz w:val="24"/>
          <w:szCs w:val="24"/>
        </w:rPr>
      </w:pPr>
      <w:r w:rsidRPr="0011762D">
        <w:rPr>
          <w:rFonts w:ascii="Times New Roman" w:hAnsi="Times New Roman" w:cs="Times New Roman"/>
          <w:sz w:val="24"/>
          <w:szCs w:val="24"/>
        </w:rPr>
        <w:t xml:space="preserve">Paralegal </w:t>
      </w:r>
    </w:p>
    <w:p w14:paraId="69BC9559" w14:textId="77777777" w:rsidR="005B1D39" w:rsidRPr="00CA0D8D" w:rsidRDefault="005B1D39" w:rsidP="00590FD3"/>
    <w:p w14:paraId="77C7641B" w14:textId="77777777" w:rsidR="00370E1B" w:rsidRDefault="00370E1B" w:rsidP="004B6DEC"/>
    <w:sectPr w:rsidR="00370E1B" w:rsidSect="006F57FD">
      <w:footerReference w:type="even" r:id="rId34"/>
      <w:footerReference w:type="default" r:id="rId35"/>
      <w:pgSz w:w="12240" w:h="15840" w:code="1"/>
      <w:pgMar w:top="180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C24BB" w14:textId="77777777" w:rsidR="00E321EF" w:rsidRDefault="00E321EF" w:rsidP="00785540">
      <w:pPr>
        <w:spacing w:before="0"/>
      </w:pPr>
      <w:r>
        <w:separator/>
      </w:r>
    </w:p>
  </w:endnote>
  <w:endnote w:type="continuationSeparator" w:id="0">
    <w:p w14:paraId="0C783483" w14:textId="77777777" w:rsidR="00E321EF" w:rsidRDefault="00E321EF" w:rsidP="007855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2325C" w14:textId="77777777" w:rsidR="00B336C5" w:rsidRDefault="00E05653">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7EA2D43A" w14:textId="77777777" w:rsidR="00B336C5" w:rsidRDefault="00E321EF">
    <w:pPr>
      <w:pStyle w:val="Footer"/>
    </w:pPr>
  </w:p>
  <w:p w14:paraId="47B4A8FC" w14:textId="77777777" w:rsidR="00B336C5" w:rsidRDefault="00E321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98A4" w14:textId="77777777" w:rsidR="00B336C5" w:rsidRDefault="00E05653">
    <w:pPr>
      <w:pStyle w:val="Footer"/>
    </w:pPr>
    <w:r>
      <w:fldChar w:fldCharType="begin"/>
    </w:r>
    <w:r>
      <w:instrText xml:space="preserve"> PAGE </w:instrText>
    </w:r>
    <w:r>
      <w:fldChar w:fldCharType="separate"/>
    </w:r>
    <w:r w:rsidR="00933B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E3805" w14:textId="77777777" w:rsidR="00E321EF" w:rsidRDefault="00E321EF" w:rsidP="00785540">
      <w:pPr>
        <w:spacing w:before="0"/>
      </w:pPr>
      <w:r>
        <w:separator/>
      </w:r>
    </w:p>
  </w:footnote>
  <w:footnote w:type="continuationSeparator" w:id="0">
    <w:p w14:paraId="7C6A685B" w14:textId="77777777" w:rsidR="00E321EF" w:rsidRDefault="00E321EF" w:rsidP="0078554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00BE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2C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803D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600C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E3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265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62AF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B25D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F68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E3C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223A8D"/>
    <w:multiLevelType w:val="hybridMultilevel"/>
    <w:tmpl w:val="F4B20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E3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C05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8720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0100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BC7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180861"/>
    <w:multiLevelType w:val="hybridMultilevel"/>
    <w:tmpl w:val="6278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C2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E76D6E"/>
    <w:multiLevelType w:val="multilevel"/>
    <w:tmpl w:val="9DD0D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F730CB5"/>
    <w:multiLevelType w:val="multilevel"/>
    <w:tmpl w:val="5F58368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7C37B3D"/>
    <w:multiLevelType w:val="hybridMultilevel"/>
    <w:tmpl w:val="324AB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3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1C4B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0550FB"/>
    <w:multiLevelType w:val="multilevel"/>
    <w:tmpl w:val="4E4625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98F3528"/>
    <w:multiLevelType w:val="multilevel"/>
    <w:tmpl w:val="ACF4B7D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F104EA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22"/>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5"/>
  </w:num>
  <w:num w:numId="16">
    <w:abstractNumId w:val="25"/>
  </w:num>
  <w:num w:numId="17">
    <w:abstractNumId w:val="24"/>
  </w:num>
  <w:num w:numId="18">
    <w:abstractNumId w:val="18"/>
  </w:num>
  <w:num w:numId="19">
    <w:abstractNumId w:val="20"/>
  </w:num>
  <w:num w:numId="20">
    <w:abstractNumId w:val="10"/>
  </w:num>
  <w:num w:numId="21">
    <w:abstractNumId w:val="13"/>
  </w:num>
  <w:num w:numId="22">
    <w:abstractNumId w:val="12"/>
  </w:num>
  <w:num w:numId="23">
    <w:abstractNumId w:val="14"/>
  </w:num>
  <w:num w:numId="24">
    <w:abstractNumId w:val="26"/>
  </w:num>
  <w:num w:numId="25">
    <w:abstractNumId w:val="17"/>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CC"/>
    <w:rsid w:val="00293B83"/>
    <w:rsid w:val="00370E1B"/>
    <w:rsid w:val="004B6DEC"/>
    <w:rsid w:val="004F625C"/>
    <w:rsid w:val="005376B1"/>
    <w:rsid w:val="005B1D39"/>
    <w:rsid w:val="00697389"/>
    <w:rsid w:val="006A3CE7"/>
    <w:rsid w:val="00785540"/>
    <w:rsid w:val="008B4394"/>
    <w:rsid w:val="00933B8F"/>
    <w:rsid w:val="009924DD"/>
    <w:rsid w:val="009A07C1"/>
    <w:rsid w:val="00A10FF0"/>
    <w:rsid w:val="00DE40F4"/>
    <w:rsid w:val="00DF2B62"/>
    <w:rsid w:val="00E05653"/>
    <w:rsid w:val="00E321EF"/>
    <w:rsid w:val="00E87284"/>
    <w:rsid w:val="00EB38E6"/>
    <w:rsid w:val="00EE04FD"/>
    <w:rsid w:val="00F8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925E0"/>
  <w15:chartTrackingRefBased/>
  <w15:docId w15:val="{66C344B9-FF97-9E44-A845-E37F0E1B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3"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E6"/>
    <w:rPr>
      <w:rFonts w:eastAsiaTheme="minorEastAsia" w:cs="Times New Roman"/>
    </w:rPr>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unhideWhenUsed/>
    <w:rsid w:val="00E87284"/>
    <w:rPr>
      <w:color w:val="1F497D" w:themeColor="text2"/>
      <w:u w:val="single"/>
    </w:rPr>
  </w:style>
  <w:style w:type="character" w:styleId="Mention">
    <w:name w:val="Mention"/>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semiHidden/>
    <w:unhideWhenUsed/>
    <w:rsid w:val="00697389"/>
    <w:rPr>
      <w:szCs w:val="20"/>
    </w:rPr>
  </w:style>
  <w:style w:type="character" w:customStyle="1" w:styleId="CommentTextChar">
    <w:name w:val="Comment Text Char"/>
    <w:basedOn w:val="DefaultParagraphFont"/>
    <w:link w:val="CommentText"/>
    <w:uiPriority w:val="99"/>
    <w:semiHidden/>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97389"/>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DE40F4"/>
    <w:rPr>
      <w:color w:val="605E5C"/>
      <w:shd w:val="clear" w:color="auto" w:fill="E1DFDD"/>
    </w:rPr>
  </w:style>
  <w:style w:type="paragraph" w:styleId="ListParagraph">
    <w:name w:val="List Paragraph"/>
    <w:basedOn w:val="Normal"/>
    <w:uiPriority w:val="34"/>
    <w:unhideWhenUsed/>
    <w:qFormat/>
    <w:rsid w:val="009A07C1"/>
    <w:pPr>
      <w:ind w:left="720"/>
      <w:contextualSpacing/>
    </w:pPr>
  </w:style>
  <w:style w:type="character" w:customStyle="1" w:styleId="heading">
    <w:name w:val="heading"/>
    <w:basedOn w:val="DefaultParagraphFont"/>
    <w:rsid w:val="004B6DEC"/>
  </w:style>
  <w:style w:type="character" w:customStyle="1" w:styleId="num">
    <w:name w:val="num"/>
    <w:basedOn w:val="DefaultParagraphFont"/>
    <w:rsid w:val="004B6DEC"/>
  </w:style>
  <w:style w:type="character" w:customStyle="1" w:styleId="sseditorialcontent">
    <w:name w:val="ss_editorialcontent"/>
    <w:basedOn w:val="DefaultParagraphFont"/>
    <w:rsid w:val="00370E1B"/>
  </w:style>
  <w:style w:type="paragraph" w:customStyle="1" w:styleId="ContactInfo">
    <w:name w:val="Contact Info"/>
    <w:basedOn w:val="Normal"/>
    <w:uiPriority w:val="1"/>
    <w:qFormat/>
    <w:rsid w:val="005B1D39"/>
    <w:pPr>
      <w:spacing w:before="0" w:line="276" w:lineRule="auto"/>
    </w:pPr>
    <w:rPr>
      <w:rFonts w:cstheme="minorBidi"/>
      <w:spacing w:val="4"/>
      <w:szCs w:val="20"/>
      <w:lang w:eastAsia="ja-JP"/>
    </w:rPr>
  </w:style>
  <w:style w:type="paragraph" w:styleId="Closing">
    <w:name w:val="Closing"/>
    <w:basedOn w:val="Normal"/>
    <w:next w:val="Signature"/>
    <w:link w:val="ClosingChar"/>
    <w:uiPriority w:val="5"/>
    <w:qFormat/>
    <w:rsid w:val="005B1D39"/>
    <w:pPr>
      <w:keepNext/>
      <w:spacing w:before="0" w:after="1000"/>
      <w:contextualSpacing/>
    </w:pPr>
    <w:rPr>
      <w:rFonts w:cstheme="minorBidi"/>
      <w:spacing w:val="4"/>
      <w:szCs w:val="20"/>
      <w:lang w:eastAsia="ja-JP"/>
    </w:rPr>
  </w:style>
  <w:style w:type="character" w:customStyle="1" w:styleId="ClosingChar">
    <w:name w:val="Closing Char"/>
    <w:basedOn w:val="DefaultParagraphFont"/>
    <w:link w:val="Closing"/>
    <w:uiPriority w:val="5"/>
    <w:rsid w:val="005B1D39"/>
    <w:rPr>
      <w:rFonts w:eastAsiaTheme="minorEastAsia"/>
      <w:spacing w:val="4"/>
      <w:szCs w:val="20"/>
      <w:lang w:eastAsia="ja-JP"/>
    </w:rPr>
  </w:style>
  <w:style w:type="paragraph" w:styleId="Date">
    <w:name w:val="Date"/>
    <w:basedOn w:val="Normal"/>
    <w:next w:val="ContactInfo"/>
    <w:link w:val="DateChar"/>
    <w:uiPriority w:val="2"/>
    <w:qFormat/>
    <w:rsid w:val="005B1D39"/>
    <w:pPr>
      <w:spacing w:before="0" w:after="480"/>
      <w:contextualSpacing/>
    </w:pPr>
    <w:rPr>
      <w:rFonts w:cstheme="minorBidi"/>
      <w:spacing w:val="4"/>
      <w:szCs w:val="20"/>
      <w:lang w:eastAsia="ja-JP"/>
    </w:rPr>
  </w:style>
  <w:style w:type="character" w:customStyle="1" w:styleId="DateChar">
    <w:name w:val="Date Char"/>
    <w:basedOn w:val="DefaultParagraphFont"/>
    <w:link w:val="Date"/>
    <w:uiPriority w:val="2"/>
    <w:rsid w:val="005B1D39"/>
    <w:rPr>
      <w:rFonts w:eastAsiaTheme="minorEastAsia"/>
      <w:spacing w:val="4"/>
      <w:szCs w:val="20"/>
      <w:lang w:eastAsia="ja-JP"/>
    </w:rPr>
  </w:style>
  <w:style w:type="paragraph" w:styleId="Salutation">
    <w:name w:val="Salutation"/>
    <w:basedOn w:val="Normal"/>
    <w:next w:val="Normal"/>
    <w:link w:val="SalutationChar"/>
    <w:uiPriority w:val="3"/>
    <w:qFormat/>
    <w:rsid w:val="005B1D39"/>
    <w:pPr>
      <w:spacing w:before="400" w:after="200" w:line="276" w:lineRule="auto"/>
      <w:contextualSpacing/>
    </w:pPr>
    <w:rPr>
      <w:rFonts w:cstheme="minorBidi"/>
      <w:spacing w:val="4"/>
      <w:szCs w:val="20"/>
      <w:lang w:eastAsia="ja-JP"/>
    </w:rPr>
  </w:style>
  <w:style w:type="character" w:customStyle="1" w:styleId="SalutationChar">
    <w:name w:val="Salutation Char"/>
    <w:basedOn w:val="DefaultParagraphFont"/>
    <w:link w:val="Salutation"/>
    <w:uiPriority w:val="3"/>
    <w:rsid w:val="005B1D39"/>
    <w:rPr>
      <w:rFonts w:eastAsiaTheme="minorEastAsia"/>
      <w:spacing w:val="4"/>
      <w:szCs w:val="20"/>
      <w:lang w:eastAsia="ja-JP"/>
    </w:rPr>
  </w:style>
  <w:style w:type="paragraph" w:styleId="Signature">
    <w:name w:val="Signature"/>
    <w:basedOn w:val="Normal"/>
    <w:link w:val="SignatureChar"/>
    <w:uiPriority w:val="99"/>
    <w:semiHidden/>
    <w:unhideWhenUsed/>
    <w:rsid w:val="005B1D39"/>
    <w:pPr>
      <w:spacing w:before="0"/>
      <w:ind w:left="4320"/>
    </w:pPr>
  </w:style>
  <w:style w:type="character" w:customStyle="1" w:styleId="SignatureChar">
    <w:name w:val="Signature Char"/>
    <w:basedOn w:val="DefaultParagraphFont"/>
    <w:link w:val="Signature"/>
    <w:uiPriority w:val="99"/>
    <w:semiHidden/>
    <w:rsid w:val="005B1D39"/>
    <w:rPr>
      <w:rFonts w:eastAsiaTheme="minorEastAsia" w:cs="Times New Roman"/>
    </w:rPr>
  </w:style>
  <w:style w:type="character" w:styleId="SubtleReference">
    <w:name w:val="Subtle Reference"/>
    <w:basedOn w:val="DefaultParagraphFont"/>
    <w:uiPriority w:val="4"/>
    <w:qFormat/>
    <w:rsid w:val="005B1D39"/>
    <w:rPr>
      <w:caps w:val="0"/>
      <w:smallCaps w:val="0"/>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9465">
      <w:bodyDiv w:val="1"/>
      <w:marLeft w:val="0"/>
      <w:marRight w:val="0"/>
      <w:marTop w:val="0"/>
      <w:marBottom w:val="0"/>
      <w:divBdr>
        <w:top w:val="none" w:sz="0" w:space="0" w:color="auto"/>
        <w:left w:val="none" w:sz="0" w:space="0" w:color="auto"/>
        <w:bottom w:val="none" w:sz="0" w:space="0" w:color="auto"/>
        <w:right w:val="none" w:sz="0" w:space="0" w:color="auto"/>
      </w:divBdr>
    </w:div>
    <w:div w:id="556086863">
      <w:bodyDiv w:val="1"/>
      <w:marLeft w:val="0"/>
      <w:marRight w:val="0"/>
      <w:marTop w:val="0"/>
      <w:marBottom w:val="0"/>
      <w:divBdr>
        <w:top w:val="none" w:sz="0" w:space="0" w:color="auto"/>
        <w:left w:val="none" w:sz="0" w:space="0" w:color="auto"/>
        <w:bottom w:val="none" w:sz="0" w:space="0" w:color="auto"/>
        <w:right w:val="none" w:sz="0" w:space="0" w:color="auto"/>
      </w:divBdr>
      <w:divsChild>
        <w:div w:id="1754006436">
          <w:marLeft w:val="0"/>
          <w:marRight w:val="0"/>
          <w:marTop w:val="0"/>
          <w:marBottom w:val="0"/>
          <w:divBdr>
            <w:top w:val="none" w:sz="0" w:space="0" w:color="auto"/>
            <w:left w:val="none" w:sz="0" w:space="0" w:color="auto"/>
            <w:bottom w:val="none" w:sz="0" w:space="0" w:color="auto"/>
            <w:right w:val="none" w:sz="0" w:space="0" w:color="auto"/>
          </w:divBdr>
        </w:div>
      </w:divsChild>
    </w:div>
    <w:div w:id="1208762138">
      <w:bodyDiv w:val="1"/>
      <w:marLeft w:val="0"/>
      <w:marRight w:val="0"/>
      <w:marTop w:val="0"/>
      <w:marBottom w:val="0"/>
      <w:divBdr>
        <w:top w:val="none" w:sz="0" w:space="0" w:color="auto"/>
        <w:left w:val="none" w:sz="0" w:space="0" w:color="auto"/>
        <w:bottom w:val="none" w:sz="0" w:space="0" w:color="auto"/>
        <w:right w:val="none" w:sz="0" w:space="0" w:color="auto"/>
      </w:divBdr>
    </w:div>
    <w:div w:id="1613243718">
      <w:bodyDiv w:val="1"/>
      <w:marLeft w:val="0"/>
      <w:marRight w:val="0"/>
      <w:marTop w:val="0"/>
      <w:marBottom w:val="0"/>
      <w:divBdr>
        <w:top w:val="none" w:sz="0" w:space="0" w:color="auto"/>
        <w:left w:val="none" w:sz="0" w:space="0" w:color="auto"/>
        <w:bottom w:val="none" w:sz="0" w:space="0" w:color="auto"/>
        <w:right w:val="none" w:sz="0" w:space="0" w:color="auto"/>
      </w:divBdr>
    </w:div>
    <w:div w:id="1653874666">
      <w:bodyDiv w:val="1"/>
      <w:marLeft w:val="0"/>
      <w:marRight w:val="0"/>
      <w:marTop w:val="0"/>
      <w:marBottom w:val="0"/>
      <w:divBdr>
        <w:top w:val="none" w:sz="0" w:space="0" w:color="auto"/>
        <w:left w:val="none" w:sz="0" w:space="0" w:color="auto"/>
        <w:bottom w:val="none" w:sz="0" w:space="0" w:color="auto"/>
        <w:right w:val="none" w:sz="0" w:space="0" w:color="auto"/>
      </w:divBdr>
      <w:divsChild>
        <w:div w:id="5748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vance.lexis.com/api/document/collection/statutes-legislation/id/8S9D-W4W2-8T6X-7177-00000-00?cite=15%20USCS%20%C2%A7%201125&amp;context=1000516" TargetMode="External"/><Relationship Id="rId18" Type="http://schemas.openxmlformats.org/officeDocument/2006/relationships/hyperlink" Target="https://advance.lexis.com/document/documentlink/?pdmfid=1000516&amp;crid=7b7b5e2f-a63c-4505-8ea9-9568c7e1fe1e&amp;pddocfullpath=%2Fshared%2Fdocument%2Fcases%2Furn%3AcontentItem%3A4X54-86K0-TXFX-82SY-00000-00&amp;pdcontentcomponentid=6390&amp;pddoctitle=Hensley+Mfg.+v.+ProPride%2C+Inc.%2C+2009+U.S.+App.+LEXIS+19797+(6th+Cir.)+(6th+Cir.+Mich.%2C+2009)&amp;pdproductcontenttypeid=urn%3Apct%3A30&amp;pdiskwicview=false&amp;ecomp=b539k&amp;prid=d9debd4f-681b-4a3c-9927-512c16550fed" TargetMode="External"/><Relationship Id="rId26" Type="http://schemas.openxmlformats.org/officeDocument/2006/relationships/hyperlink" Target="https://advance.lexis.com/api/document/collection/cases/id/4T52-WJC0-TX4N-G0KJ-00000-00?cite=622%20F.%20Supp.%202d%20554&amp;context=1000516" TargetMode="External"/><Relationship Id="rId21" Type="http://schemas.openxmlformats.org/officeDocument/2006/relationships/hyperlink" Target="https://advance.lexis.com/api/document/collection/cases/id/4PPP-SDC0-TXFX-83CG-00000-00?cite=502%20F.3d%20504&amp;context=100051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ambertplc.com/articles/general-corporate-and-business/business-names-and-trademarks/" TargetMode="External"/><Relationship Id="rId17" Type="http://schemas.openxmlformats.org/officeDocument/2006/relationships/hyperlink" Target="https://advance.lexis.com/api/document/collection/cases/id/4T52-WJC0-TX4N-G0KJ-00000-00?cite=622%20F.%20Supp.%202d%20554&amp;context=1000516" TargetMode="External"/><Relationship Id="rId25" Type="http://schemas.openxmlformats.org/officeDocument/2006/relationships/hyperlink" Target="https://advance.lexis.com/api/document/collection/statutes-legislation/id/8S9D-W4W2-8T6X-716T-00000-00?cite=15%20USCS%20%C2%A7%201114&amp;context=1000516" TargetMode="External"/><Relationship Id="rId33" Type="http://schemas.openxmlformats.org/officeDocument/2006/relationships/hyperlink" Target="https://advance.lexis.com/api/document/collection/cases/id/4F01-5RN0-004B-Y014-00000-00?cite=543%20U.S.%20111&amp;context=100051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vance.lexis.com/document/?pdmfid=1000516&amp;crid=f111cbfe-e3cb-4e5c-96e7-267e6403b633&amp;pddocfullpath=%2Fshared%2Fdocument%2Fcases%2Furn%3AcontentItem%3A4G6M-HX60-0038-X0Y9-00000-00&amp;pddocid=urn%3AcontentItem%3A4G6M-HX60-0038-X0Y9-00000-00&amp;pdcontentcomponentid=6393&amp;pdshepid=urn%3AcontentItem%3A7XWN-PGD1-2NSD-N03W-00000-00&amp;pdteaserkey=sr3&amp;pditab=allpods&amp;ecomp=5pkLk&amp;earg=sr3&amp;prid=d6b48daf-5fa2-45b5-a389-5e565a19e4b9" TargetMode="External"/><Relationship Id="rId20" Type="http://schemas.openxmlformats.org/officeDocument/2006/relationships/hyperlink" Target="https://advance.lexis.com/api/document/collection/statutes-legislation/id/8S9D-W4W2-8T6X-7177-00000-00?cite=15%20USCS%20%C2%A7%201125&amp;context=1000516" TargetMode="External"/><Relationship Id="rId29" Type="http://schemas.openxmlformats.org/officeDocument/2006/relationships/hyperlink" Target="https://advance.lexis.com/api/document/collection/statutes-legislation/id/8S9D-W4W2-8T6X-716T-00000-00?cite=15%20USCS%20%C2%A7%201114&amp;context=10005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pto.gov/page/about-trademark-infrigement" TargetMode="External"/><Relationship Id="rId24" Type="http://schemas.openxmlformats.org/officeDocument/2006/relationships/hyperlink" Target="https://advance.lexis.com/api/document/collection/cases/id/536H-MJ61-F04D-H2F4-00000-00?cite=796%20F.%20Supp.%202d%20866&amp;context=1000516" TargetMode="External"/><Relationship Id="rId32" Type="http://schemas.openxmlformats.org/officeDocument/2006/relationships/hyperlink" Target="https://advance.lexis.com/api/document/collection/cases/id/4T52-WJC0-TX4N-G0KJ-00000-00?cite=622%20F.%20Supp.%202d%20554&amp;context=1000516"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advance.lexis.com/document/?pdmfid=1000516&amp;crid=f111cbfe-e3cb-4e5c-96e7-267e6403b633&amp;pddocfullpath=%2Fshared%2Fdocument%2Fcases%2Furn%3AcontentItem%3A4G6M-HX60-0038-X0Y9-00000-00&amp;pddocid=urn%3AcontentItem%3A4G6M-HX60-0038-X0Y9-00000-00&amp;pdcontentcomponentid=6393&amp;pdshepid=urn%3AcontentItem%3A7XWN-PGD1-2NSD-N03W-00000-00&amp;pdteaserkey=sr3&amp;pditab=allpods&amp;ecomp=5pkLk&amp;earg=sr3&amp;prid=d6b48daf-5fa2-45b5-a389-5e565a19e4b9" TargetMode="External"/><Relationship Id="rId23" Type="http://schemas.openxmlformats.org/officeDocument/2006/relationships/hyperlink" Target="https://advance.lexis.com/api/document/collection/statutes-legislation/id/8S9D-W4W2-8T6X-7177-00000-00?cite=15%20USCS%20%C2%A7%201125&amp;context=1000516" TargetMode="External"/><Relationship Id="rId28" Type="http://schemas.openxmlformats.org/officeDocument/2006/relationships/hyperlink" Target="https://advance.lexis.com/api/document/collection/cases/id/4PPP-SDC0-TXFX-83CG-00000-00?cite=502%20F.3d%20504&amp;context=1000516" TargetMode="External"/><Relationship Id="rId36" Type="http://schemas.openxmlformats.org/officeDocument/2006/relationships/fontTable" Target="fontTable.xml"/><Relationship Id="rId10" Type="http://schemas.openxmlformats.org/officeDocument/2006/relationships/hyperlink" Target="https://advance.lexis.com/api/document/collection/cases/id/5J29-BY41-F04D-H37C-00000-00?cite=2016%20U.S.%20Dist.%20LEXIS%2015915&amp;context=1000516" TargetMode="External"/><Relationship Id="rId19" Type="http://schemas.openxmlformats.org/officeDocument/2006/relationships/hyperlink" Target="https://advance.lexis.com/api/document/collection/cases/id/536H-MJ61-F04D-H2F4-00000-00?cite=796%20F.%20Supp.%202d%20866&amp;context=1000516" TargetMode="External"/><Relationship Id="rId31" Type="http://schemas.openxmlformats.org/officeDocument/2006/relationships/hyperlink" Target="https://advance.lexis.com/document/?pdmfid=1000516&amp;crid=43bc582c-c0b6-4c23-a451-0ec386387cb5&amp;pddocfullpath=%2Fshared%2Fdocument%2Fcases%2Furn%3AcontentItem%3A536H-MJ61-F04D-H2F4-00000-00&amp;pddocid=urn%3AcontentItem%3A536H-MJ61-F04D-H2F4-00000-00&amp;pdcontentcomponentid=6416&amp;pdshepid=urn%3AcontentItem%3A536W-XBT1-J9X6-H3PH-00000-00&amp;pdteaserkey=sr1&amp;pditab=allpods&amp;ecomp=9f4Lk&amp;earg=sr1&amp;prid=39675bb2-ec6a-4946-8b62-efdd8e8568fb" TargetMode="External"/><Relationship Id="rId4" Type="http://schemas.openxmlformats.org/officeDocument/2006/relationships/settings" Target="settings.xml"/><Relationship Id="rId9" Type="http://schemas.openxmlformats.org/officeDocument/2006/relationships/hyperlink" Target="https://advance.lexis.com/api/document/collection/cases/id/5CT8-H4S1-F04G-Y0KW-00000-00?cite=306%20Mich.%20App.%20266&amp;context=1000516" TargetMode="External"/><Relationship Id="rId14" Type="http://schemas.openxmlformats.org/officeDocument/2006/relationships/hyperlink" Target="https://advance.lexis.com/api/document/collection/cases/id/4F01-5RN0-004B-Y014-00000-00?cite=543%20U.S.%20111&amp;context=1000516" TargetMode="External"/><Relationship Id="rId22" Type="http://schemas.openxmlformats.org/officeDocument/2006/relationships/hyperlink" Target="https://advance.lexis.com/api/document/collection/statutes-legislation/id/8S9D-W4W2-8T6X-7177-00000-00?cite=15%20USCS%20%C2%A7%201125&amp;context=1000516" TargetMode="External"/><Relationship Id="rId27" Type="http://schemas.openxmlformats.org/officeDocument/2006/relationships/hyperlink" Target="https://advance.lexis.com/api/document/collection/cases/id/4F01-5RN0-004B-Y014-00000-00?cite=543%20U.S.%20111&amp;context=1000516" TargetMode="External"/><Relationship Id="rId30" Type="http://schemas.openxmlformats.org/officeDocument/2006/relationships/hyperlink" Target="https://advance.lexis.com/api/document/collection/cases/id/536H-MJ61-F04D-H2F4-00000-00?cite=796%20F.%20Supp.%202d%20866&amp;context=1000516" TargetMode="External"/><Relationship Id="rId35" Type="http://schemas.openxmlformats.org/officeDocument/2006/relationships/footer" Target="footer2.xml"/><Relationship Id="rId8" Type="http://schemas.openxmlformats.org/officeDocument/2006/relationships/hyperlink" Target="https://www.michigan.gov/documents/lara/8306_528115_7.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1985/Library/Containers/com.microsoft.Word/Data/Library/Application%20Support/Microsoft/Office/16.0/DTS/Search/%7bFE0301C2-4A51-5448-ADAA-4EB5AB500B46%7dtf034649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C39308C06D141BB8B4CF2DC67EAB3"/>
        <w:category>
          <w:name w:val="General"/>
          <w:gallery w:val="placeholder"/>
        </w:category>
        <w:types>
          <w:type w:val="bbPlcHdr"/>
        </w:types>
        <w:behaviors>
          <w:behavior w:val="content"/>
        </w:behaviors>
        <w:guid w:val="{299B7A54-25FF-5549-AA96-A962681C670B}"/>
      </w:docPartPr>
      <w:docPartBody>
        <w:p w:rsidR="009D3E95" w:rsidRDefault="0056512B">
          <w:pPr>
            <w:pStyle w:val="469C39308C06D141BB8B4CF2DC67EAB3"/>
          </w:pPr>
          <w:r>
            <w:t>Memo</w:t>
          </w:r>
        </w:p>
      </w:docPartBody>
    </w:docPart>
    <w:docPart>
      <w:docPartPr>
        <w:name w:val="D65AD0D68F2FE54BB3EF699DB101ED55"/>
        <w:category>
          <w:name w:val="General"/>
          <w:gallery w:val="placeholder"/>
        </w:category>
        <w:types>
          <w:type w:val="bbPlcHdr"/>
        </w:types>
        <w:behaviors>
          <w:behavior w:val="content"/>
        </w:behaviors>
        <w:guid w:val="{7F832FEF-0F01-D54D-BDA1-6D59477EB527}"/>
      </w:docPartPr>
      <w:docPartBody>
        <w:p w:rsidR="009D3E95" w:rsidRDefault="0056512B">
          <w:pPr>
            <w:pStyle w:val="D65AD0D68F2FE54BB3EF699DB101ED55"/>
          </w:pPr>
          <w:r w:rsidRPr="006F57FD">
            <w:t>To:</w:t>
          </w:r>
        </w:p>
      </w:docPartBody>
    </w:docPart>
    <w:docPart>
      <w:docPartPr>
        <w:name w:val="C8A087D3E045754DAADBB87286250D3A"/>
        <w:category>
          <w:name w:val="General"/>
          <w:gallery w:val="placeholder"/>
        </w:category>
        <w:types>
          <w:type w:val="bbPlcHdr"/>
        </w:types>
        <w:behaviors>
          <w:behavior w:val="content"/>
        </w:behaviors>
        <w:guid w:val="{D5CE08BF-2BD3-B647-9F76-36F1CB8BD7F7}"/>
      </w:docPartPr>
      <w:docPartBody>
        <w:p w:rsidR="009D3E95" w:rsidRDefault="0056512B">
          <w:pPr>
            <w:pStyle w:val="C8A087D3E045754DAADBB87286250D3A"/>
          </w:pPr>
          <w:r w:rsidRPr="006F57FD">
            <w:t>From:</w:t>
          </w:r>
        </w:p>
      </w:docPartBody>
    </w:docPart>
    <w:docPart>
      <w:docPartPr>
        <w:name w:val="726AA7ACEB40694D98E53BDB4E092E16"/>
        <w:category>
          <w:name w:val="General"/>
          <w:gallery w:val="placeholder"/>
        </w:category>
        <w:types>
          <w:type w:val="bbPlcHdr"/>
        </w:types>
        <w:behaviors>
          <w:behavior w:val="content"/>
        </w:behaviors>
        <w:guid w:val="{C4E85B3B-98D8-BA43-8D85-E33AA04B28BA}"/>
      </w:docPartPr>
      <w:docPartBody>
        <w:p w:rsidR="009D3E95" w:rsidRDefault="0056512B">
          <w:pPr>
            <w:pStyle w:val="726AA7ACEB40694D98E53BDB4E092E16"/>
          </w:pPr>
          <w:r w:rsidRPr="006F57FD">
            <w:t>Date:</w:t>
          </w:r>
        </w:p>
      </w:docPartBody>
    </w:docPart>
    <w:docPart>
      <w:docPartPr>
        <w:name w:val="D9EDA744E81BD04BA0559729E50B8456"/>
        <w:category>
          <w:name w:val="General"/>
          <w:gallery w:val="placeholder"/>
        </w:category>
        <w:types>
          <w:type w:val="bbPlcHdr"/>
        </w:types>
        <w:behaviors>
          <w:behavior w:val="content"/>
        </w:behaviors>
        <w:guid w:val="{CB97241A-B8FE-AC41-BEA9-18A0FA29FD42}"/>
      </w:docPartPr>
      <w:docPartBody>
        <w:p w:rsidR="009D3E95" w:rsidRDefault="0056512B">
          <w:pPr>
            <w:pStyle w:val="D9EDA744E81BD04BA0559729E50B8456"/>
          </w:pPr>
          <w:r w:rsidRPr="006F57FD">
            <w:t>Re:</w:t>
          </w:r>
        </w:p>
      </w:docPartBody>
    </w:docPart>
    <w:docPart>
      <w:docPartPr>
        <w:name w:val="9CEDB79763F6BC438A4C22C7518B530A"/>
        <w:category>
          <w:name w:val="General"/>
          <w:gallery w:val="placeholder"/>
        </w:category>
        <w:types>
          <w:type w:val="bbPlcHdr"/>
        </w:types>
        <w:behaviors>
          <w:behavior w:val="content"/>
        </w:behaviors>
        <w:guid w:val="{23B16553-93A6-8E44-87DA-44A6CED16B7F}"/>
      </w:docPartPr>
      <w:docPartBody>
        <w:p w:rsidR="00000000" w:rsidRDefault="009D3E95" w:rsidP="009D3E95">
          <w:pPr>
            <w:pStyle w:val="9CEDB79763F6BC438A4C22C7518B530A"/>
          </w:pPr>
          <w:r>
            <w:t>Memo</w:t>
          </w:r>
        </w:p>
      </w:docPartBody>
    </w:docPart>
    <w:docPart>
      <w:docPartPr>
        <w:name w:val="B0C0007DEA61F0479249AD8877A58493"/>
        <w:category>
          <w:name w:val="General"/>
          <w:gallery w:val="placeholder"/>
        </w:category>
        <w:types>
          <w:type w:val="bbPlcHdr"/>
        </w:types>
        <w:behaviors>
          <w:behavior w:val="content"/>
        </w:behaviors>
        <w:guid w:val="{62BF7E91-EE40-9545-8439-78B05554A5D9}"/>
      </w:docPartPr>
      <w:docPartBody>
        <w:p w:rsidR="00000000" w:rsidRDefault="009D3E95" w:rsidP="009D3E95">
          <w:pPr>
            <w:pStyle w:val="B0C0007DEA61F0479249AD8877A58493"/>
          </w:pPr>
          <w:r w:rsidRPr="006F57FD">
            <w:t>To:</w:t>
          </w:r>
        </w:p>
      </w:docPartBody>
    </w:docPart>
    <w:docPart>
      <w:docPartPr>
        <w:name w:val="77FDF547C0EEE542B8D20865BD1F9F7D"/>
        <w:category>
          <w:name w:val="General"/>
          <w:gallery w:val="placeholder"/>
        </w:category>
        <w:types>
          <w:type w:val="bbPlcHdr"/>
        </w:types>
        <w:behaviors>
          <w:behavior w:val="content"/>
        </w:behaviors>
        <w:guid w:val="{9015198D-CE07-2E46-BB80-175C1948F609}"/>
      </w:docPartPr>
      <w:docPartBody>
        <w:p w:rsidR="00000000" w:rsidRDefault="009D3E95" w:rsidP="009D3E95">
          <w:pPr>
            <w:pStyle w:val="77FDF547C0EEE542B8D20865BD1F9F7D"/>
          </w:pPr>
          <w:r w:rsidRPr="006F57FD">
            <w:t>From:</w:t>
          </w:r>
        </w:p>
      </w:docPartBody>
    </w:docPart>
    <w:docPart>
      <w:docPartPr>
        <w:name w:val="C02CCCA3719E094A9A35326EAC832ED2"/>
        <w:category>
          <w:name w:val="General"/>
          <w:gallery w:val="placeholder"/>
        </w:category>
        <w:types>
          <w:type w:val="bbPlcHdr"/>
        </w:types>
        <w:behaviors>
          <w:behavior w:val="content"/>
        </w:behaviors>
        <w:guid w:val="{91806B21-F5DD-C84E-8280-D14D88D58D70}"/>
      </w:docPartPr>
      <w:docPartBody>
        <w:p w:rsidR="00000000" w:rsidRDefault="009D3E95" w:rsidP="009D3E95">
          <w:pPr>
            <w:pStyle w:val="C02CCCA3719E094A9A35326EAC832ED2"/>
          </w:pPr>
          <w:r w:rsidRPr="006F57FD">
            <w:t>Date:</w:t>
          </w:r>
        </w:p>
      </w:docPartBody>
    </w:docPart>
    <w:docPart>
      <w:docPartPr>
        <w:name w:val="F8C48DB9338B694FB534805A61B8023D"/>
        <w:category>
          <w:name w:val="General"/>
          <w:gallery w:val="placeholder"/>
        </w:category>
        <w:types>
          <w:type w:val="bbPlcHdr"/>
        </w:types>
        <w:behaviors>
          <w:behavior w:val="content"/>
        </w:behaviors>
        <w:guid w:val="{24413E7F-BD8F-B74C-A95D-857C3BB54438}"/>
      </w:docPartPr>
      <w:docPartBody>
        <w:p w:rsidR="00000000" w:rsidRDefault="009D3E95" w:rsidP="009D3E95">
          <w:pPr>
            <w:pStyle w:val="F8C48DB9338B694FB534805A61B8023D"/>
          </w:pPr>
          <w:r w:rsidRPr="006F57FD">
            <w:t>Re:</w:t>
          </w:r>
        </w:p>
      </w:docPartBody>
    </w:docPart>
    <w:docPart>
      <w:docPartPr>
        <w:name w:val="058922F7AD567545937D8F7D9CAB858E"/>
        <w:category>
          <w:name w:val="General"/>
          <w:gallery w:val="placeholder"/>
        </w:category>
        <w:types>
          <w:type w:val="bbPlcHdr"/>
        </w:types>
        <w:behaviors>
          <w:behavior w:val="content"/>
        </w:behaviors>
        <w:guid w:val="{E797042E-9762-4B41-ACA5-9625B9169BD2}"/>
      </w:docPartPr>
      <w:docPartBody>
        <w:p w:rsidR="00000000" w:rsidRDefault="009D3E95" w:rsidP="009D3E95">
          <w:pPr>
            <w:pStyle w:val="058922F7AD567545937D8F7D9CAB858E"/>
          </w:pPr>
          <w:r>
            <w:t>Memo</w:t>
          </w:r>
        </w:p>
      </w:docPartBody>
    </w:docPart>
    <w:docPart>
      <w:docPartPr>
        <w:name w:val="1F7CD2109500A24CBEDB11C6AC824FFF"/>
        <w:category>
          <w:name w:val="General"/>
          <w:gallery w:val="placeholder"/>
        </w:category>
        <w:types>
          <w:type w:val="bbPlcHdr"/>
        </w:types>
        <w:behaviors>
          <w:behavior w:val="content"/>
        </w:behaviors>
        <w:guid w:val="{19A10279-40F8-EC42-8327-638D2A9B7F17}"/>
      </w:docPartPr>
      <w:docPartBody>
        <w:p w:rsidR="00000000" w:rsidRDefault="009D3E95" w:rsidP="009D3E95">
          <w:pPr>
            <w:pStyle w:val="1F7CD2109500A24CBEDB11C6AC824FFF"/>
          </w:pPr>
          <w:r w:rsidRPr="006F57FD">
            <w:t>To:</w:t>
          </w:r>
        </w:p>
      </w:docPartBody>
    </w:docPart>
    <w:docPart>
      <w:docPartPr>
        <w:name w:val="4067FCB29B577B4E9A608DA5218161AE"/>
        <w:category>
          <w:name w:val="General"/>
          <w:gallery w:val="placeholder"/>
        </w:category>
        <w:types>
          <w:type w:val="bbPlcHdr"/>
        </w:types>
        <w:behaviors>
          <w:behavior w:val="content"/>
        </w:behaviors>
        <w:guid w:val="{2CF05FE2-DB47-3141-AC7C-851978CEF5D9}"/>
      </w:docPartPr>
      <w:docPartBody>
        <w:p w:rsidR="00000000" w:rsidRDefault="009D3E95" w:rsidP="009D3E95">
          <w:pPr>
            <w:pStyle w:val="4067FCB29B577B4E9A608DA5218161AE"/>
          </w:pPr>
          <w:r w:rsidRPr="006F57FD">
            <w:t>From:</w:t>
          </w:r>
        </w:p>
      </w:docPartBody>
    </w:docPart>
    <w:docPart>
      <w:docPartPr>
        <w:name w:val="0F97E9C5285AAE47A0244BF19AC2C18E"/>
        <w:category>
          <w:name w:val="General"/>
          <w:gallery w:val="placeholder"/>
        </w:category>
        <w:types>
          <w:type w:val="bbPlcHdr"/>
        </w:types>
        <w:behaviors>
          <w:behavior w:val="content"/>
        </w:behaviors>
        <w:guid w:val="{9D16D58D-7DCB-DA47-8405-BD61F35494EC}"/>
      </w:docPartPr>
      <w:docPartBody>
        <w:p w:rsidR="00000000" w:rsidRDefault="009D3E95" w:rsidP="009D3E95">
          <w:pPr>
            <w:pStyle w:val="0F97E9C5285AAE47A0244BF19AC2C18E"/>
          </w:pPr>
          <w:r w:rsidRPr="006F57FD">
            <w:t>cc:</w:t>
          </w:r>
        </w:p>
      </w:docPartBody>
    </w:docPart>
    <w:docPart>
      <w:docPartPr>
        <w:name w:val="63723BB057E50945802173D25FAB317B"/>
        <w:category>
          <w:name w:val="General"/>
          <w:gallery w:val="placeholder"/>
        </w:category>
        <w:types>
          <w:type w:val="bbPlcHdr"/>
        </w:types>
        <w:behaviors>
          <w:behavior w:val="content"/>
        </w:behaviors>
        <w:guid w:val="{804F3680-24F1-3F43-9605-39713C836AF5}"/>
      </w:docPartPr>
      <w:docPartBody>
        <w:p w:rsidR="00000000" w:rsidRDefault="009D3E95" w:rsidP="009D3E95">
          <w:pPr>
            <w:pStyle w:val="63723BB057E50945802173D25FAB317B"/>
          </w:pPr>
          <w:r w:rsidRPr="006F57FD">
            <w:t>Date:</w:t>
          </w:r>
        </w:p>
      </w:docPartBody>
    </w:docPart>
    <w:docPart>
      <w:docPartPr>
        <w:name w:val="231A424D8E6A4844ADA779C12799E461"/>
        <w:category>
          <w:name w:val="General"/>
          <w:gallery w:val="placeholder"/>
        </w:category>
        <w:types>
          <w:type w:val="bbPlcHdr"/>
        </w:types>
        <w:behaviors>
          <w:behavior w:val="content"/>
        </w:behaviors>
        <w:guid w:val="{9A2E834C-8816-DA43-AF48-527E7AE5D18F}"/>
      </w:docPartPr>
      <w:docPartBody>
        <w:p w:rsidR="00000000" w:rsidRDefault="009D3E95" w:rsidP="009D3E95">
          <w:pPr>
            <w:pStyle w:val="231A424D8E6A4844ADA779C12799E461"/>
          </w:pPr>
          <w:r w:rsidRPr="006F57FD">
            <w:t>Re:</w:t>
          </w:r>
        </w:p>
      </w:docPartBody>
    </w:docPart>
    <w:docPart>
      <w:docPartPr>
        <w:name w:val="79008019F765BD47BD02B6F7BF514636"/>
        <w:category>
          <w:name w:val="General"/>
          <w:gallery w:val="placeholder"/>
        </w:category>
        <w:types>
          <w:type w:val="bbPlcHdr"/>
        </w:types>
        <w:behaviors>
          <w:behavior w:val="content"/>
        </w:behaviors>
        <w:guid w:val="{0038E28C-EE75-FE41-AD1F-8E89D900EBF7}"/>
      </w:docPartPr>
      <w:docPartBody>
        <w:p w:rsidR="00000000" w:rsidRDefault="009D3E95" w:rsidP="009D3E95">
          <w:pPr>
            <w:pStyle w:val="79008019F765BD47BD02B6F7BF514636"/>
          </w:pPr>
          <w:r>
            <w:t>Date</w:t>
          </w:r>
        </w:p>
      </w:docPartBody>
    </w:docPart>
    <w:docPart>
      <w:docPartPr>
        <w:name w:val="7C1601797F7F5E4B8AAB02A4CD235F52"/>
        <w:category>
          <w:name w:val="General"/>
          <w:gallery w:val="placeholder"/>
        </w:category>
        <w:types>
          <w:type w:val="bbPlcHdr"/>
        </w:types>
        <w:behaviors>
          <w:behavior w:val="content"/>
        </w:behaviors>
        <w:guid w:val="{6C1AA5F4-414C-7943-8F3D-6E9C0A3F024C}"/>
      </w:docPartPr>
      <w:docPartBody>
        <w:p w:rsidR="00000000" w:rsidRDefault="009D3E95" w:rsidP="009D3E95">
          <w:pPr>
            <w:pStyle w:val="7C1601797F7F5E4B8AAB02A4CD235F52"/>
          </w:pPr>
          <w:r>
            <w:t>Recipient Name</w:t>
          </w:r>
        </w:p>
      </w:docPartBody>
    </w:docPart>
    <w:docPart>
      <w:docPartPr>
        <w:name w:val="5DB4FDB41D4CEB479A01E522D8AC0463"/>
        <w:category>
          <w:name w:val="General"/>
          <w:gallery w:val="placeholder"/>
        </w:category>
        <w:types>
          <w:type w:val="bbPlcHdr"/>
        </w:types>
        <w:behaviors>
          <w:behavior w:val="content"/>
        </w:behaviors>
        <w:guid w:val="{C2519B82-72F9-2948-A330-D52EFD4FCB47}"/>
      </w:docPartPr>
      <w:docPartBody>
        <w:p w:rsidR="00000000" w:rsidRDefault="009D3E95" w:rsidP="009D3E95">
          <w:pPr>
            <w:pStyle w:val="5DB4FDB41D4CEB479A01E522D8AC0463"/>
          </w:pPr>
          <w:r w:rsidRPr="00267983">
            <w:rPr>
              <w:rStyle w:val="SubtleReference"/>
            </w:rPr>
            <w:t>Recipient Name</w:t>
          </w:r>
        </w:p>
      </w:docPartBody>
    </w:docPart>
    <w:docPart>
      <w:docPartPr>
        <w:name w:val="53C592D4D719354D8F8D698EDCCA0627"/>
        <w:category>
          <w:name w:val="General"/>
          <w:gallery w:val="placeholder"/>
        </w:category>
        <w:types>
          <w:type w:val="bbPlcHdr"/>
        </w:types>
        <w:behaviors>
          <w:behavior w:val="content"/>
        </w:behaviors>
        <w:guid w:val="{D123E634-8898-494D-B506-F360CD9FE88B}"/>
      </w:docPartPr>
      <w:docPartBody>
        <w:p w:rsidR="00000000" w:rsidRDefault="009D3E95" w:rsidP="009D3E95">
          <w:pPr>
            <w:pStyle w:val="53C592D4D719354D8F8D698EDCCA0627"/>
          </w:pPr>
          <w: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2B"/>
    <w:rsid w:val="0056512B"/>
    <w:rsid w:val="0082185B"/>
    <w:rsid w:val="009D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A3AA592081FC49ADAF38BB2B8225C4">
    <w:name w:val="F5A3AA592081FC49ADAF38BB2B8225C4"/>
  </w:style>
  <w:style w:type="paragraph" w:customStyle="1" w:styleId="469C39308C06D141BB8B4CF2DC67EAB3">
    <w:name w:val="469C39308C06D141BB8B4CF2DC67EAB3"/>
  </w:style>
  <w:style w:type="paragraph" w:customStyle="1" w:styleId="D65AD0D68F2FE54BB3EF699DB101ED55">
    <w:name w:val="D65AD0D68F2FE54BB3EF699DB101ED55"/>
  </w:style>
  <w:style w:type="paragraph" w:customStyle="1" w:styleId="63035CCE17794D448590036C9DA90909">
    <w:name w:val="63035CCE17794D448590036C9DA90909"/>
  </w:style>
  <w:style w:type="paragraph" w:customStyle="1" w:styleId="C8A087D3E045754DAADBB87286250D3A">
    <w:name w:val="C8A087D3E045754DAADBB87286250D3A"/>
  </w:style>
  <w:style w:type="paragraph" w:customStyle="1" w:styleId="3AF247704D15EA40BDCC5128A43DF4D1">
    <w:name w:val="3AF247704D15EA40BDCC5128A43DF4D1"/>
  </w:style>
  <w:style w:type="paragraph" w:customStyle="1" w:styleId="5890B1528762B6439E5CA00AEF92AA09">
    <w:name w:val="5890B1528762B6439E5CA00AEF92AA09"/>
  </w:style>
  <w:style w:type="paragraph" w:customStyle="1" w:styleId="F151E32BA780974794A84A1016C3FC7E">
    <w:name w:val="F151E32BA780974794A84A1016C3FC7E"/>
  </w:style>
  <w:style w:type="paragraph" w:customStyle="1" w:styleId="726AA7ACEB40694D98E53BDB4E092E16">
    <w:name w:val="726AA7ACEB40694D98E53BDB4E092E16"/>
  </w:style>
  <w:style w:type="paragraph" w:customStyle="1" w:styleId="3943511F828D864295CEA05F283BC3AC">
    <w:name w:val="3943511F828D864295CEA05F283BC3AC"/>
  </w:style>
  <w:style w:type="paragraph" w:customStyle="1" w:styleId="D9EDA744E81BD04BA0559729E50B8456">
    <w:name w:val="D9EDA744E81BD04BA0559729E50B8456"/>
  </w:style>
  <w:style w:type="paragraph" w:customStyle="1" w:styleId="5B67C2DDFCFA784D899A5AE7920F2C24">
    <w:name w:val="5B67C2DDFCFA784D899A5AE7920F2C24"/>
  </w:style>
  <w:style w:type="paragraph" w:customStyle="1" w:styleId="61934078B679AE459905DEDD0FCB3BFD">
    <w:name w:val="61934078B679AE459905DEDD0FCB3BFD"/>
  </w:style>
  <w:style w:type="paragraph" w:customStyle="1" w:styleId="9CEDB79763F6BC438A4C22C7518B530A">
    <w:name w:val="9CEDB79763F6BC438A4C22C7518B530A"/>
    <w:rsid w:val="009D3E95"/>
  </w:style>
  <w:style w:type="paragraph" w:customStyle="1" w:styleId="B0C0007DEA61F0479249AD8877A58493">
    <w:name w:val="B0C0007DEA61F0479249AD8877A58493"/>
    <w:rsid w:val="009D3E95"/>
  </w:style>
  <w:style w:type="paragraph" w:customStyle="1" w:styleId="77FDF547C0EEE542B8D20865BD1F9F7D">
    <w:name w:val="77FDF547C0EEE542B8D20865BD1F9F7D"/>
    <w:rsid w:val="009D3E95"/>
  </w:style>
  <w:style w:type="paragraph" w:customStyle="1" w:styleId="C02CCCA3719E094A9A35326EAC832ED2">
    <w:name w:val="C02CCCA3719E094A9A35326EAC832ED2"/>
    <w:rsid w:val="009D3E95"/>
  </w:style>
  <w:style w:type="paragraph" w:customStyle="1" w:styleId="F8C48DB9338B694FB534805A61B8023D">
    <w:name w:val="F8C48DB9338B694FB534805A61B8023D"/>
    <w:rsid w:val="009D3E95"/>
  </w:style>
  <w:style w:type="paragraph" w:customStyle="1" w:styleId="1A853D6BB8ABD144A7231B0C93496B98">
    <w:name w:val="1A853D6BB8ABD144A7231B0C93496B98"/>
    <w:rsid w:val="009D3E95"/>
  </w:style>
  <w:style w:type="paragraph" w:customStyle="1" w:styleId="9AF45AFE98C4B24BA7308223BA2CA462">
    <w:name w:val="9AF45AFE98C4B24BA7308223BA2CA462"/>
    <w:rsid w:val="009D3E95"/>
  </w:style>
  <w:style w:type="paragraph" w:customStyle="1" w:styleId="A77ADB8C53DCFE489A1A27D27775B6E4">
    <w:name w:val="A77ADB8C53DCFE489A1A27D27775B6E4"/>
    <w:rsid w:val="009D3E95"/>
  </w:style>
  <w:style w:type="paragraph" w:customStyle="1" w:styleId="ADEE0467FC0F6447BF0326DD50DA03C6">
    <w:name w:val="ADEE0467FC0F6447BF0326DD50DA03C6"/>
    <w:rsid w:val="009D3E95"/>
  </w:style>
  <w:style w:type="paragraph" w:customStyle="1" w:styleId="AF34ED280E86EB458DF401F4F219ED19">
    <w:name w:val="AF34ED280E86EB458DF401F4F219ED19"/>
    <w:rsid w:val="009D3E95"/>
  </w:style>
  <w:style w:type="paragraph" w:customStyle="1" w:styleId="058922F7AD567545937D8F7D9CAB858E">
    <w:name w:val="058922F7AD567545937D8F7D9CAB858E"/>
    <w:rsid w:val="009D3E95"/>
  </w:style>
  <w:style w:type="paragraph" w:customStyle="1" w:styleId="1F7CD2109500A24CBEDB11C6AC824FFF">
    <w:name w:val="1F7CD2109500A24CBEDB11C6AC824FFF"/>
    <w:rsid w:val="009D3E95"/>
  </w:style>
  <w:style w:type="paragraph" w:customStyle="1" w:styleId="4067FCB29B577B4E9A608DA5218161AE">
    <w:name w:val="4067FCB29B577B4E9A608DA5218161AE"/>
    <w:rsid w:val="009D3E95"/>
  </w:style>
  <w:style w:type="paragraph" w:customStyle="1" w:styleId="0F97E9C5285AAE47A0244BF19AC2C18E">
    <w:name w:val="0F97E9C5285AAE47A0244BF19AC2C18E"/>
    <w:rsid w:val="009D3E95"/>
  </w:style>
  <w:style w:type="paragraph" w:customStyle="1" w:styleId="63723BB057E50945802173D25FAB317B">
    <w:name w:val="63723BB057E50945802173D25FAB317B"/>
    <w:rsid w:val="009D3E95"/>
  </w:style>
  <w:style w:type="paragraph" w:customStyle="1" w:styleId="231A424D8E6A4844ADA779C12799E461">
    <w:name w:val="231A424D8E6A4844ADA779C12799E461"/>
    <w:rsid w:val="009D3E95"/>
  </w:style>
  <w:style w:type="paragraph" w:customStyle="1" w:styleId="79008019F765BD47BD02B6F7BF514636">
    <w:name w:val="79008019F765BD47BD02B6F7BF514636"/>
    <w:rsid w:val="009D3E95"/>
  </w:style>
  <w:style w:type="paragraph" w:customStyle="1" w:styleId="7C1601797F7F5E4B8AAB02A4CD235F52">
    <w:name w:val="7C1601797F7F5E4B8AAB02A4CD235F52"/>
    <w:rsid w:val="009D3E95"/>
  </w:style>
  <w:style w:type="character" w:styleId="SubtleReference">
    <w:name w:val="Subtle Reference"/>
    <w:basedOn w:val="DefaultParagraphFont"/>
    <w:uiPriority w:val="4"/>
    <w:qFormat/>
    <w:rsid w:val="009D3E95"/>
    <w:rPr>
      <w:caps w:val="0"/>
      <w:smallCaps w:val="0"/>
      <w:color w:val="5A5A5A" w:themeColor="text1" w:themeTint="A5"/>
    </w:rPr>
  </w:style>
  <w:style w:type="paragraph" w:customStyle="1" w:styleId="5DB4FDB41D4CEB479A01E522D8AC0463">
    <w:name w:val="5DB4FDB41D4CEB479A01E522D8AC0463"/>
    <w:rsid w:val="009D3E95"/>
  </w:style>
  <w:style w:type="paragraph" w:customStyle="1" w:styleId="53C592D4D719354D8F8D698EDCCA0627">
    <w:name w:val="53C592D4D719354D8F8D698EDCCA0627"/>
    <w:rsid w:val="009D3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Mrs. Christine Donnelly</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{FE0301C2-4A51-5448-ADAA-4EB5AB500B46}tf03464918.dotx</Template>
  <TotalTime>58</TotalTime>
  <Pages>14</Pages>
  <Words>5045</Words>
  <Characters>28758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on.montes.amanda</cp:lastModifiedBy>
  <cp:revision>2</cp:revision>
  <dcterms:created xsi:type="dcterms:W3CDTF">2019-07-13T21:05:00Z</dcterms:created>
  <dcterms:modified xsi:type="dcterms:W3CDTF">2019-08-12T15:34:00Z</dcterms:modified>
</cp:coreProperties>
</file>