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color w:val="4472C4" w:themeColor="accent1"/>
        </w:rPr>
        <w:id w:val="-1892337933"/>
        <w:docPartObj>
          <w:docPartGallery w:val="Cover Pages"/>
          <w:docPartUnique/>
        </w:docPartObj>
      </w:sdtPr>
      <w:sdtEndPr>
        <w:rPr>
          <w:rFonts w:ascii="Times New Roman" w:eastAsiaTheme="minorHAnsi" w:hAnsi="Times New Roman" w:cs="Times New Roman"/>
          <w:color w:val="auto"/>
          <w:sz w:val="24"/>
          <w:szCs w:val="24"/>
        </w:rPr>
      </w:sdtEndPr>
      <w:sdtContent>
        <w:p w14:paraId="2925FE0B" w14:textId="2E2696F2" w:rsidR="000E452C" w:rsidRDefault="000E452C">
          <w:pPr>
            <w:pStyle w:val="NoSpacing"/>
            <w:spacing w:before="1540" w:after="240"/>
            <w:jc w:val="center"/>
            <w:rPr>
              <w:color w:val="4472C4" w:themeColor="accent1"/>
            </w:rPr>
          </w:pPr>
          <w:r>
            <w:rPr>
              <w:noProof/>
              <w:color w:val="4472C4" w:themeColor="accent1"/>
            </w:rPr>
            <w:drawing>
              <wp:inline distT="0" distB="0" distL="0" distR="0" wp14:anchorId="041EEEC6" wp14:editId="31BADACD">
                <wp:extent cx="1417320" cy="750898"/>
                <wp:effectExtent l="0" t="0" r="0" b="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5"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1417320" cy="750898"/>
                        </a:xfrm>
                        <a:prstGeom prst="rect">
                          <a:avLst/>
                        </a:prstGeom>
                        <a:noFill/>
                        <a:ln>
                          <a:noFill/>
                        </a:ln>
                      </pic:spPr>
                    </pic:pic>
                  </a:graphicData>
                </a:graphic>
              </wp:inline>
            </w:drawing>
          </w:r>
        </w:p>
        <w:sdt>
          <w:sdtPr>
            <w:rPr>
              <w:rFonts w:asciiTheme="majorHAnsi" w:eastAsiaTheme="majorEastAsia" w:hAnsiTheme="majorHAnsi" w:cstheme="majorBidi"/>
              <w:caps/>
              <w:color w:val="4472C4" w:themeColor="accent1"/>
              <w:sz w:val="72"/>
              <w:szCs w:val="72"/>
            </w:rPr>
            <w:alias w:val="Title"/>
            <w:tag w:val=""/>
            <w:id w:val="1735040861"/>
            <w:placeholder>
              <w:docPart w:val="0E756557634D48DA88DC78502B4AF2FE"/>
            </w:placeholder>
            <w:dataBinding w:prefixMappings="xmlns:ns0='http://purl.org/dc/elements/1.1/' xmlns:ns1='http://schemas.openxmlformats.org/package/2006/metadata/core-properties' " w:xpath="/ns1:coreProperties[1]/ns0:title[1]" w:storeItemID="{6C3C8BC8-F283-45AE-878A-BAB7291924A1}"/>
            <w:text/>
          </w:sdtPr>
          <w:sdtEndPr>
            <w:rPr>
              <w:sz w:val="80"/>
              <w:szCs w:val="80"/>
            </w:rPr>
          </w:sdtEndPr>
          <w:sdtContent>
            <w:p w14:paraId="318FAA7D" w14:textId="78977016" w:rsidR="000E452C" w:rsidRDefault="000E452C">
              <w:pPr>
                <w:pStyle w:val="NoSpacing"/>
                <w:pBdr>
                  <w:top w:val="single" w:sz="6" w:space="6" w:color="4472C4" w:themeColor="accent1"/>
                  <w:bottom w:val="single" w:sz="6" w:space="6" w:color="4472C4" w:themeColor="accent1"/>
                </w:pBdr>
                <w:spacing w:after="240"/>
                <w:jc w:val="center"/>
                <w:rPr>
                  <w:rFonts w:asciiTheme="majorHAnsi" w:eastAsiaTheme="majorEastAsia" w:hAnsiTheme="majorHAnsi" w:cstheme="majorBidi"/>
                  <w:caps/>
                  <w:color w:val="4472C4" w:themeColor="accent1"/>
                  <w:sz w:val="80"/>
                  <w:szCs w:val="80"/>
                </w:rPr>
              </w:pPr>
              <w:r>
                <w:rPr>
                  <w:rFonts w:asciiTheme="majorHAnsi" w:eastAsiaTheme="majorEastAsia" w:hAnsiTheme="majorHAnsi" w:cstheme="majorBidi"/>
                  <w:caps/>
                  <w:color w:val="4472C4" w:themeColor="accent1"/>
                  <w:sz w:val="72"/>
                  <w:szCs w:val="72"/>
                </w:rPr>
                <w:t xml:space="preserve">Portfolio Prpject </w:t>
              </w:r>
            </w:p>
          </w:sdtContent>
        </w:sdt>
        <w:sdt>
          <w:sdtPr>
            <w:rPr>
              <w:color w:val="4472C4" w:themeColor="accent1"/>
              <w:sz w:val="28"/>
              <w:szCs w:val="28"/>
            </w:rPr>
            <w:alias w:val="Subtitle"/>
            <w:tag w:val=""/>
            <w:id w:val="328029620"/>
            <w:placeholder>
              <w:docPart w:val="6E29D104C6EE4A4A8D83A98F3322A6B7"/>
            </w:placeholder>
            <w:dataBinding w:prefixMappings="xmlns:ns0='http://purl.org/dc/elements/1.1/' xmlns:ns1='http://schemas.openxmlformats.org/package/2006/metadata/core-properties' " w:xpath="/ns1:coreProperties[1]/ns0:subject[1]" w:storeItemID="{6C3C8BC8-F283-45AE-878A-BAB7291924A1}"/>
            <w:text/>
          </w:sdtPr>
          <w:sdtContent>
            <w:p w14:paraId="6F8C439E" w14:textId="7436529B" w:rsidR="000E452C" w:rsidRDefault="000E452C">
              <w:pPr>
                <w:pStyle w:val="NoSpacing"/>
                <w:jc w:val="center"/>
                <w:rPr>
                  <w:color w:val="4472C4" w:themeColor="accent1"/>
                  <w:sz w:val="28"/>
                  <w:szCs w:val="28"/>
                </w:rPr>
              </w:pPr>
              <w:r>
                <w:rPr>
                  <w:color w:val="4472C4" w:themeColor="accent1"/>
                  <w:sz w:val="28"/>
                  <w:szCs w:val="28"/>
                </w:rPr>
                <w:t xml:space="preserve">Criminal Justice </w:t>
              </w:r>
            </w:p>
          </w:sdtContent>
        </w:sdt>
        <w:p w14:paraId="730AE5CD" w14:textId="77777777" w:rsidR="000E452C" w:rsidRDefault="000E452C">
          <w:pPr>
            <w:pStyle w:val="NoSpacing"/>
            <w:spacing w:before="480"/>
            <w:jc w:val="center"/>
            <w:rPr>
              <w:color w:val="4472C4" w:themeColor="accent1"/>
            </w:rPr>
          </w:pPr>
          <w:r>
            <w:rPr>
              <w:noProof/>
              <w:color w:val="4472C4" w:themeColor="accent1"/>
            </w:rPr>
            <mc:AlternateContent>
              <mc:Choice Requires="wps">
                <w:drawing>
                  <wp:anchor distT="0" distB="0" distL="114300" distR="114300" simplePos="0" relativeHeight="251659264" behindDoc="0" locked="0" layoutInCell="1" allowOverlap="1" wp14:anchorId="6868BF24" wp14:editId="1579ABA9">
                    <wp:simplePos x="0" y="0"/>
                    <wp:positionH relativeFrom="margin">
                      <wp:align>center</wp:align>
                    </wp:positionH>
                    <mc:AlternateContent>
                      <mc:Choice Requires="wp14">
                        <wp:positionV relativeFrom="page">
                          <wp14:pctPosVOffset>85000</wp14:pctPosVOffset>
                        </wp:positionV>
                      </mc:Choice>
                      <mc:Fallback>
                        <wp:positionV relativeFrom="page">
                          <wp:posOffset>8549640</wp:posOffset>
                        </wp:positionV>
                      </mc:Fallback>
                    </mc:AlternateContent>
                    <wp:extent cx="6553200" cy="557784"/>
                    <wp:effectExtent l="0" t="0" r="0" b="12700"/>
                    <wp:wrapNone/>
                    <wp:docPr id="142" name="Text Box 142"/>
                    <wp:cNvGraphicFramePr/>
                    <a:graphic xmlns:a="http://schemas.openxmlformats.org/drawingml/2006/main">
                      <a:graphicData uri="http://schemas.microsoft.com/office/word/2010/wordprocessingShape">
                        <wps:wsp>
                          <wps:cNvSpPr txBox="1"/>
                          <wps:spPr>
                            <a:xfrm>
                              <a:off x="0" y="0"/>
                              <a:ext cx="6553200" cy="55778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aps/>
                                    <w:color w:val="4472C4" w:themeColor="accent1"/>
                                    <w:sz w:val="28"/>
                                    <w:szCs w:val="28"/>
                                  </w:rPr>
                                  <w:alias w:val="Date"/>
                                  <w:tag w:val=""/>
                                  <w:id w:val="197127006"/>
                                  <w:dataBinding w:prefixMappings="xmlns:ns0='http://schemas.microsoft.com/office/2006/coverPageProps' " w:xpath="/ns0:CoverPageProperties[1]/ns0:PublishDate[1]" w:storeItemID="{55AF091B-3C7A-41E3-B477-F2FDAA23CFDA}"/>
                                  <w:date w:fullDate="2022-04-22T00:00:00Z">
                                    <w:dateFormat w:val="MMMM d, yyyy"/>
                                    <w:lid w:val="en-US"/>
                                    <w:storeMappedDataAs w:val="dateTime"/>
                                    <w:calendar w:val="gregorian"/>
                                  </w:date>
                                </w:sdtPr>
                                <w:sdtContent>
                                  <w:p w14:paraId="244A3D4D" w14:textId="718DCF5A" w:rsidR="000E452C" w:rsidRDefault="000E452C">
                                    <w:pPr>
                                      <w:pStyle w:val="NoSpacing"/>
                                      <w:spacing w:after="40"/>
                                      <w:jc w:val="center"/>
                                      <w:rPr>
                                        <w:caps/>
                                        <w:color w:val="4472C4" w:themeColor="accent1"/>
                                        <w:sz w:val="28"/>
                                        <w:szCs w:val="28"/>
                                      </w:rPr>
                                    </w:pPr>
                                    <w:r>
                                      <w:rPr>
                                        <w:caps/>
                                        <w:color w:val="4472C4" w:themeColor="accent1"/>
                                        <w:sz w:val="28"/>
                                        <w:szCs w:val="28"/>
                                      </w:rPr>
                                      <w:t>April 22, 2022</w:t>
                                    </w:r>
                                  </w:p>
                                </w:sdtContent>
                              </w:sdt>
                              <w:p w14:paraId="5F861655" w14:textId="13623AC6" w:rsidR="000E452C" w:rsidRDefault="000E452C">
                                <w:pPr>
                                  <w:pStyle w:val="NoSpacing"/>
                                  <w:jc w:val="center"/>
                                  <w:rPr>
                                    <w:rFonts w:ascii="Times New Roman" w:eastAsia="Times New Roman" w:hAnsi="Times New Roman" w:cs="Times New Roman"/>
                                    <w:caps/>
                                    <w:color w:val="4472C4" w:themeColor="accent1"/>
                                  </w:rPr>
                                </w:pPr>
                                <w:sdt>
                                  <w:sdtPr>
                                    <w:rPr>
                                      <w:rFonts w:ascii="Times New Roman" w:eastAsia="Times New Roman" w:hAnsi="Times New Roman" w:cs="Times New Roman"/>
                                      <w:caps/>
                                      <w:color w:val="4472C4" w:themeColor="accent1"/>
                                    </w:rPr>
                                    <w:alias w:val="Address"/>
                                    <w:tag w:val=""/>
                                    <w:id w:val="-726379553"/>
                                    <w:dataBinding w:prefixMappings="xmlns:ns0='http://schemas.microsoft.com/office/2006/coverPageProps' " w:xpath="/ns0:CoverPageProperties[1]/ns0:CompanyAddress[1]" w:storeItemID="{55AF091B-3C7A-41E3-B477-F2FDAA23CFDA}"/>
                                    <w:text/>
                                  </w:sdtPr>
                                  <w:sdtContent>
                                    <w:r w:rsidRPr="000E452C">
                                      <w:rPr>
                                        <w:rFonts w:ascii="Times New Roman" w:eastAsia="Times New Roman" w:hAnsi="Times New Roman" w:cs="Times New Roman"/>
                                        <w:caps/>
                                        <w:color w:val="4472C4" w:themeColor="accent1"/>
                                      </w:rPr>
                                      <w:t>B</w:t>
                                    </w:r>
                                    <w:r>
                                      <w:rPr>
                                        <w:rFonts w:ascii="Times New Roman" w:eastAsia="Times New Roman" w:hAnsi="Times New Roman" w:cs="Times New Roman"/>
                                        <w:caps/>
                                        <w:color w:val="4472C4" w:themeColor="accent1"/>
                                      </w:rPr>
                                      <w:t>r</w:t>
                                    </w:r>
                                    <w:r w:rsidRPr="000E452C">
                                      <w:rPr>
                                        <w:rFonts w:ascii="Times New Roman" w:eastAsia="Times New Roman" w:hAnsi="Times New Roman" w:cs="Times New Roman"/>
                                        <w:caps/>
                                        <w:color w:val="4472C4" w:themeColor="accent1"/>
                                      </w:rPr>
                                      <w:t>YANT&amp;STRATTON</w:t>
                                    </w:r>
                                  </w:sdtContent>
                                </w:sdt>
                              </w:p>
                              <w:p w14:paraId="3A75698A" w14:textId="2D8E7E80" w:rsidR="000E452C" w:rsidRDefault="000E452C">
                                <w:pPr>
                                  <w:pStyle w:val="NoSpacing"/>
                                  <w:jc w:val="center"/>
                                  <w:rPr>
                                    <w:color w:val="4472C4" w:themeColor="accent1"/>
                                  </w:rPr>
                                </w:pPr>
                                <w:r>
                                  <w:rPr>
                                    <w:rFonts w:ascii="Times New Roman" w:eastAsia="Times New Roman" w:hAnsi="Times New Roman" w:cs="Times New Roman"/>
                                    <w:caps/>
                                    <w:color w:val="4472C4" w:themeColor="accent1"/>
                                  </w:rPr>
                                  <w:t xml:space="preserve">Meya HArmon </w:t>
                                </w:r>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margin">
                      <wp14:pctWidth>100000</wp14:pctWidth>
                    </wp14:sizeRelH>
                    <wp14:sizeRelV relativeFrom="margin">
                      <wp14:pctHeight>0</wp14:pctHeight>
                    </wp14:sizeRelV>
                  </wp:anchor>
                </w:drawing>
              </mc:Choice>
              <mc:Fallback>
                <w:pict>
                  <v:shapetype w14:anchorId="6868BF24" id="_x0000_t202" coordsize="21600,21600" o:spt="202" path="m,l,21600r21600,l21600,xe">
                    <v:stroke joinstyle="miter"/>
                    <v:path gradientshapeok="t" o:connecttype="rect"/>
                  </v:shapetype>
                  <v:shape id="Text Box 142" o:spid="_x0000_s1026" type="#_x0000_t202" style="position:absolute;left:0;text-align:left;margin-left:0;margin-top:0;width:516pt;height:43.9pt;z-index:251659264;visibility:visible;mso-wrap-style:square;mso-width-percent:1000;mso-height-percent:0;mso-top-percent:850;mso-wrap-distance-left:9pt;mso-wrap-distance-top:0;mso-wrap-distance-right:9pt;mso-wrap-distance-bottom:0;mso-position-horizontal:center;mso-position-horizontal-relative:margin;mso-position-vertical-relative:page;mso-width-percent:1000;mso-height-percent:0;mso-top-percent:85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" filled="f" stroked="f" strokeweight=".5pt">
                    <v:textbox style="mso-fit-shape-to-text:t" inset="0,0,0,0">
                      <w:txbxContent>
                        <w:sdt>
                          <w:sdtPr>
                            <w:rPr>
                              <w:caps/>
                              <w:color w:val="4472C4" w:themeColor="accent1"/>
                              <w:sz w:val="28"/>
                              <w:szCs w:val="28"/>
                            </w:rPr>
                            <w:alias w:val="Date"/>
                            <w:tag w:val=""/>
                            <w:id w:val="197127006"/>
                            <w:dataBinding w:prefixMappings="xmlns:ns0='http://schemas.microsoft.com/office/2006/coverPageProps' " w:xpath="/ns0:CoverPageProperties[1]/ns0:PublishDate[1]" w:storeItemID="{55AF091B-3C7A-41E3-B477-F2FDAA23CFDA}"/>
                            <w:date w:fullDate="2022-04-22T00:00:00Z">
                              <w:dateFormat w:val="MMMM d, yyyy"/>
                              <w:lid w:val="en-US"/>
                              <w:storeMappedDataAs w:val="dateTime"/>
                              <w:calendar w:val="gregorian"/>
                            </w:date>
                          </w:sdtPr>
                          <w:sdtContent>
                            <w:p w14:paraId="244A3D4D" w14:textId="718DCF5A" w:rsidR="000E452C" w:rsidRDefault="000E452C">
                              <w:pPr>
                                <w:pStyle w:val="NoSpacing"/>
                                <w:spacing w:after="40"/>
                                <w:jc w:val="center"/>
                                <w:rPr>
                                  <w:caps/>
                                  <w:color w:val="4472C4" w:themeColor="accent1"/>
                                  <w:sz w:val="28"/>
                                  <w:szCs w:val="28"/>
                                </w:rPr>
                              </w:pPr>
                              <w:r>
                                <w:rPr>
                                  <w:caps/>
                                  <w:color w:val="4472C4" w:themeColor="accent1"/>
                                  <w:sz w:val="28"/>
                                  <w:szCs w:val="28"/>
                                </w:rPr>
                                <w:t>April 22, 2022</w:t>
                              </w:r>
                            </w:p>
                          </w:sdtContent>
                        </w:sdt>
                        <w:p w14:paraId="5F861655" w14:textId="13623AC6" w:rsidR="000E452C" w:rsidRDefault="000E452C">
                          <w:pPr>
                            <w:pStyle w:val="NoSpacing"/>
                            <w:jc w:val="center"/>
                            <w:rPr>
                              <w:rFonts w:ascii="Times New Roman" w:eastAsia="Times New Roman" w:hAnsi="Times New Roman" w:cs="Times New Roman"/>
                              <w:caps/>
                              <w:color w:val="4472C4" w:themeColor="accent1"/>
                            </w:rPr>
                          </w:pPr>
                          <w:sdt>
                            <w:sdtPr>
                              <w:rPr>
                                <w:rFonts w:ascii="Times New Roman" w:eastAsia="Times New Roman" w:hAnsi="Times New Roman" w:cs="Times New Roman"/>
                                <w:caps/>
                                <w:color w:val="4472C4" w:themeColor="accent1"/>
                              </w:rPr>
                              <w:alias w:val="Address"/>
                              <w:tag w:val=""/>
                              <w:id w:val="-726379553"/>
                              <w:dataBinding w:prefixMappings="xmlns:ns0='http://schemas.microsoft.com/office/2006/coverPageProps' " w:xpath="/ns0:CoverPageProperties[1]/ns0:CompanyAddress[1]" w:storeItemID="{55AF091B-3C7A-41E3-B477-F2FDAA23CFDA}"/>
                              <w:text/>
                            </w:sdtPr>
                            <w:sdtContent>
                              <w:r w:rsidRPr="000E452C">
                                <w:rPr>
                                  <w:rFonts w:ascii="Times New Roman" w:eastAsia="Times New Roman" w:hAnsi="Times New Roman" w:cs="Times New Roman"/>
                                  <w:caps/>
                                  <w:color w:val="4472C4" w:themeColor="accent1"/>
                                </w:rPr>
                                <w:t>B</w:t>
                              </w:r>
                              <w:r>
                                <w:rPr>
                                  <w:rFonts w:ascii="Times New Roman" w:eastAsia="Times New Roman" w:hAnsi="Times New Roman" w:cs="Times New Roman"/>
                                  <w:caps/>
                                  <w:color w:val="4472C4" w:themeColor="accent1"/>
                                </w:rPr>
                                <w:t>r</w:t>
                              </w:r>
                              <w:r w:rsidRPr="000E452C">
                                <w:rPr>
                                  <w:rFonts w:ascii="Times New Roman" w:eastAsia="Times New Roman" w:hAnsi="Times New Roman" w:cs="Times New Roman"/>
                                  <w:caps/>
                                  <w:color w:val="4472C4" w:themeColor="accent1"/>
                                </w:rPr>
                                <w:t>YANT&amp;STRATTON</w:t>
                              </w:r>
                            </w:sdtContent>
                          </w:sdt>
                        </w:p>
                        <w:p w14:paraId="3A75698A" w14:textId="2D8E7E80" w:rsidR="000E452C" w:rsidRDefault="000E452C">
                          <w:pPr>
                            <w:pStyle w:val="NoSpacing"/>
                            <w:jc w:val="center"/>
                            <w:rPr>
                              <w:color w:val="4472C4" w:themeColor="accent1"/>
                            </w:rPr>
                          </w:pPr>
                          <w:r>
                            <w:rPr>
                              <w:rFonts w:ascii="Times New Roman" w:eastAsia="Times New Roman" w:hAnsi="Times New Roman" w:cs="Times New Roman"/>
                              <w:caps/>
                              <w:color w:val="4472C4" w:themeColor="accent1"/>
                            </w:rPr>
                            <w:t xml:space="preserve">Meya HArmon </w:t>
                          </w:r>
                        </w:p>
                      </w:txbxContent>
                    </v:textbox>
                    <w10:wrap anchorx="margin" anchory="page"/>
                  </v:shape>
                </w:pict>
              </mc:Fallback>
            </mc:AlternateContent>
          </w:r>
          <w:r>
            <w:rPr>
              <w:noProof/>
              <w:color w:val="4472C4" w:themeColor="accent1"/>
            </w:rPr>
            <w:drawing>
              <wp:inline distT="0" distB="0" distL="0" distR="0" wp14:anchorId="77BB353A" wp14:editId="63F5F32B">
                <wp:extent cx="758952" cy="478932"/>
                <wp:effectExtent l="0" t="0" r="3175" b="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6"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58952" cy="478932"/>
                        </a:xfrm>
                        <a:prstGeom prst="rect">
                          <a:avLst/>
                        </a:prstGeom>
                      </pic:spPr>
                    </pic:pic>
                  </a:graphicData>
                </a:graphic>
              </wp:inline>
            </w:drawing>
          </w:r>
        </w:p>
        <w:p w14:paraId="6BF44041" w14:textId="398DD272" w:rsidR="000E452C" w:rsidRDefault="000E452C">
          <w:pPr>
            <w:rPr>
              <w:rFonts w:ascii="Times New Roman" w:hAnsi="Times New Roman" w:cs="Times New Roman"/>
              <w:sz w:val="24"/>
              <w:szCs w:val="24"/>
            </w:rPr>
          </w:pPr>
          <w:r>
            <w:rPr>
              <w:rFonts w:ascii="Times New Roman" w:hAnsi="Times New Roman" w:cs="Times New Roman"/>
              <w:sz w:val="24"/>
              <w:szCs w:val="24"/>
            </w:rPr>
            <w:br w:type="page"/>
          </w:r>
        </w:p>
      </w:sdtContent>
    </w:sdt>
    <w:p w14:paraId="135863C6" w14:textId="392C1A28" w:rsidR="00764284" w:rsidRDefault="00290A05" w:rsidP="001356D4">
      <w:pPr>
        <w:spacing w:after="0" w:line="480" w:lineRule="auto"/>
        <w:rPr>
          <w:rFonts w:ascii="Times New Roman" w:hAnsi="Times New Roman" w:cs="Times New Roman"/>
          <w:sz w:val="24"/>
          <w:szCs w:val="24"/>
        </w:rPr>
      </w:pPr>
      <w:r w:rsidRPr="00764284">
        <w:rPr>
          <w:rFonts w:ascii="Times New Roman" w:hAnsi="Times New Roman" w:cs="Times New Roman"/>
          <w:sz w:val="24"/>
          <w:szCs w:val="24"/>
        </w:rPr>
        <w:lastRenderedPageBreak/>
        <w:t>The private security sector originated in Ancient Egypt, Greece, and Rome when they employed security and system security forces to defend themselves, their belongings or properties, important executive officials and wealthy individuals. Around 400 A.D, during the byzantine era, the emperor established the varan</w:t>
      </w:r>
      <w:r w:rsidR="00D83E6E" w:rsidRPr="00764284">
        <w:rPr>
          <w:rFonts w:ascii="Times New Roman" w:hAnsi="Times New Roman" w:cs="Times New Roman"/>
          <w:sz w:val="24"/>
          <w:szCs w:val="24"/>
        </w:rPr>
        <w:t xml:space="preserve">-Gian guard to begin using foreign warriors to defend himself and his family, after which the Romans composed the first book of law codifying norms for law enforcement and security forces. The increasing trend </w:t>
      </w:r>
      <w:r w:rsidR="008C6FCB" w:rsidRPr="00764284">
        <w:rPr>
          <w:rFonts w:ascii="Times New Roman" w:hAnsi="Times New Roman" w:cs="Times New Roman"/>
          <w:sz w:val="24"/>
          <w:szCs w:val="24"/>
        </w:rPr>
        <w:t>for private security</w:t>
      </w:r>
      <w:r w:rsidR="00D83E6E" w:rsidRPr="00764284">
        <w:rPr>
          <w:rFonts w:ascii="Times New Roman" w:hAnsi="Times New Roman" w:cs="Times New Roman"/>
          <w:sz w:val="24"/>
          <w:szCs w:val="24"/>
        </w:rPr>
        <w:t xml:space="preserve"> began after the 9/11 attacks, which had triggered a great shock and sense of insecurity throughout their country, resulting in an increased trend for private security. </w:t>
      </w:r>
    </w:p>
    <w:p w14:paraId="3E57C6EA" w14:textId="20607A7D" w:rsidR="00764284" w:rsidRPr="00764284" w:rsidRDefault="00D83E6E" w:rsidP="001356D4">
      <w:pPr>
        <w:spacing w:after="0" w:line="480" w:lineRule="auto"/>
        <w:rPr>
          <w:rFonts w:ascii="Times New Roman" w:hAnsi="Times New Roman" w:cs="Times New Roman"/>
          <w:sz w:val="24"/>
          <w:szCs w:val="24"/>
        </w:rPr>
      </w:pPr>
      <w:r w:rsidRPr="00764284">
        <w:rPr>
          <w:rFonts w:ascii="Times New Roman" w:hAnsi="Times New Roman" w:cs="Times New Roman"/>
          <w:sz w:val="24"/>
          <w:szCs w:val="24"/>
        </w:rPr>
        <w:t>I</w:t>
      </w:r>
      <w:r w:rsidR="00764284">
        <w:rPr>
          <w:rFonts w:ascii="Times New Roman" w:hAnsi="Times New Roman" w:cs="Times New Roman"/>
          <w:sz w:val="24"/>
          <w:szCs w:val="24"/>
        </w:rPr>
        <w:t>t</w:t>
      </w:r>
      <w:r w:rsidRPr="00764284">
        <w:rPr>
          <w:rFonts w:ascii="Times New Roman" w:hAnsi="Times New Roman" w:cs="Times New Roman"/>
          <w:sz w:val="24"/>
          <w:szCs w:val="24"/>
        </w:rPr>
        <w:t xml:space="preserve"> was clear that private security id much needed with the current danger that we the people of America, our </w:t>
      </w:r>
      <w:r w:rsidR="008C6FCB" w:rsidRPr="00764284">
        <w:rPr>
          <w:rFonts w:ascii="Times New Roman" w:hAnsi="Times New Roman" w:cs="Times New Roman"/>
          <w:sz w:val="24"/>
          <w:szCs w:val="24"/>
        </w:rPr>
        <w:t>businesses, and our country today</w:t>
      </w:r>
      <w:r w:rsidR="00B14AF5" w:rsidRPr="00764284">
        <w:rPr>
          <w:rFonts w:ascii="Times New Roman" w:hAnsi="Times New Roman" w:cs="Times New Roman"/>
          <w:sz w:val="24"/>
          <w:szCs w:val="24"/>
        </w:rPr>
        <w:t xml:space="preserve">. Many private security companies will not have the same power the police do or will prefer to offer unarmed services. Private security is a service that is provided by companies, they are first responders to every conceivable calamity from crime to natural disasters. For </w:t>
      </w:r>
      <w:r w:rsidR="00A04324" w:rsidRPr="00764284">
        <w:rPr>
          <w:rFonts w:ascii="Times New Roman" w:hAnsi="Times New Roman" w:cs="Times New Roman"/>
          <w:sz w:val="24"/>
          <w:szCs w:val="24"/>
        </w:rPr>
        <w:t>example,</w:t>
      </w:r>
      <w:r w:rsidR="00B14AF5" w:rsidRPr="00764284">
        <w:rPr>
          <w:rFonts w:ascii="Times New Roman" w:hAnsi="Times New Roman" w:cs="Times New Roman"/>
          <w:sz w:val="24"/>
          <w:szCs w:val="24"/>
        </w:rPr>
        <w:t xml:space="preserve"> in mod 4 private security played a key role during the initial moments after September 11,2001 terrorist attack</w:t>
      </w:r>
      <w:r w:rsidR="00A04324" w:rsidRPr="00764284">
        <w:rPr>
          <w:rFonts w:ascii="Times New Roman" w:hAnsi="Times New Roman" w:cs="Times New Roman"/>
          <w:sz w:val="24"/>
          <w:szCs w:val="24"/>
        </w:rPr>
        <w:t xml:space="preserve">. </w:t>
      </w:r>
      <w:r w:rsidR="00515F83" w:rsidRPr="00764284">
        <w:rPr>
          <w:rFonts w:ascii="Times New Roman" w:hAnsi="Times New Roman" w:cs="Times New Roman"/>
          <w:sz w:val="24"/>
          <w:szCs w:val="24"/>
        </w:rPr>
        <w:t xml:space="preserve"> Private security officers preform duties where they protect and deter crimes on private property. </w:t>
      </w:r>
    </w:p>
    <w:p w14:paraId="4AB9ADED" w14:textId="548A216C" w:rsidR="002368BA" w:rsidRPr="00764284" w:rsidRDefault="002368BA" w:rsidP="001356D4">
      <w:pPr>
        <w:spacing w:after="0" w:line="480" w:lineRule="auto"/>
        <w:rPr>
          <w:rFonts w:ascii="Times New Roman" w:hAnsi="Times New Roman" w:cs="Times New Roman"/>
          <w:sz w:val="24"/>
          <w:szCs w:val="24"/>
        </w:rPr>
      </w:pPr>
      <w:r w:rsidRPr="00764284">
        <w:rPr>
          <w:rFonts w:ascii="Times New Roman" w:hAnsi="Times New Roman" w:cs="Times New Roman"/>
          <w:sz w:val="24"/>
          <w:szCs w:val="24"/>
        </w:rPr>
        <w:t>Th</w:t>
      </w:r>
      <w:r w:rsidR="0098307C">
        <w:rPr>
          <w:rFonts w:ascii="Times New Roman" w:hAnsi="Times New Roman" w:cs="Times New Roman"/>
          <w:sz w:val="24"/>
          <w:szCs w:val="24"/>
        </w:rPr>
        <w:t>e</w:t>
      </w:r>
      <w:r w:rsidRPr="00764284">
        <w:rPr>
          <w:rFonts w:ascii="Times New Roman" w:hAnsi="Times New Roman" w:cs="Times New Roman"/>
          <w:sz w:val="24"/>
          <w:szCs w:val="24"/>
        </w:rPr>
        <w:t xml:space="preserve"> public service act of 1978 repeals the 1904 act and eliminates the role of public service commissioner, in favor of a three-member public service board led by a chairman that’s selected for a seven- year term. Which the board has sole power over office configuration, as well as the hiring and placement of public servants. The new act makes it clear </w:t>
      </w:r>
      <w:r w:rsidR="00FD2800" w:rsidRPr="00764284">
        <w:rPr>
          <w:rFonts w:ascii="Times New Roman" w:hAnsi="Times New Roman" w:cs="Times New Roman"/>
          <w:sz w:val="24"/>
          <w:szCs w:val="24"/>
        </w:rPr>
        <w:t>department heads are accountable to their minister for overall administration of the department, but they will also discuss and collaborate with the board to ensure maximum operational efficiency. Public security following strict requirements training and certifications. Politics, government established elements and laws also control them. Their main concern is the welfare and safety for the public</w:t>
      </w:r>
      <w:r w:rsidR="00E711C4" w:rsidRPr="00764284">
        <w:rPr>
          <w:rFonts w:ascii="Times New Roman" w:hAnsi="Times New Roman" w:cs="Times New Roman"/>
          <w:sz w:val="24"/>
          <w:szCs w:val="24"/>
        </w:rPr>
        <w:t xml:space="preserve">. </w:t>
      </w:r>
      <w:r w:rsidR="002F584F">
        <w:rPr>
          <w:rFonts w:ascii="Times New Roman" w:hAnsi="Times New Roman" w:cs="Times New Roman"/>
          <w:sz w:val="24"/>
          <w:szCs w:val="24"/>
        </w:rPr>
        <w:lastRenderedPageBreak/>
        <w:t xml:space="preserve">Some benefits for public security are reduced emergency response time, protection </w:t>
      </w:r>
      <w:r w:rsidR="000E452C">
        <w:rPr>
          <w:rFonts w:ascii="Times New Roman" w:hAnsi="Times New Roman" w:cs="Times New Roman"/>
          <w:sz w:val="24"/>
          <w:szCs w:val="24"/>
        </w:rPr>
        <w:t xml:space="preserve">from criminal evidence, keeping property investments safe and providing evidence for serious crimes. </w:t>
      </w:r>
      <w:r w:rsidR="00E711C4" w:rsidRPr="00764284">
        <w:rPr>
          <w:rFonts w:ascii="Times New Roman" w:hAnsi="Times New Roman" w:cs="Times New Roman"/>
          <w:sz w:val="24"/>
          <w:szCs w:val="24"/>
        </w:rPr>
        <w:t xml:space="preserve">For </w:t>
      </w:r>
      <w:r w:rsidR="00515F83" w:rsidRPr="00764284">
        <w:rPr>
          <w:rFonts w:ascii="Times New Roman" w:hAnsi="Times New Roman" w:cs="Times New Roman"/>
          <w:sz w:val="24"/>
          <w:szCs w:val="24"/>
        </w:rPr>
        <w:t>example,</w:t>
      </w:r>
      <w:r w:rsidR="00E711C4" w:rsidRPr="00764284">
        <w:rPr>
          <w:rFonts w:ascii="Times New Roman" w:hAnsi="Times New Roman" w:cs="Times New Roman"/>
          <w:sz w:val="24"/>
          <w:szCs w:val="24"/>
        </w:rPr>
        <w:t xml:space="preserve"> in mod 7 it </w:t>
      </w:r>
      <w:r w:rsidR="00515F83" w:rsidRPr="00764284">
        <w:rPr>
          <w:rFonts w:ascii="Times New Roman" w:hAnsi="Times New Roman" w:cs="Times New Roman"/>
          <w:sz w:val="24"/>
          <w:szCs w:val="24"/>
        </w:rPr>
        <w:t>stated,</w:t>
      </w:r>
      <w:r w:rsidR="00E711C4" w:rsidRPr="00764284">
        <w:rPr>
          <w:rFonts w:ascii="Times New Roman" w:hAnsi="Times New Roman" w:cs="Times New Roman"/>
          <w:sz w:val="24"/>
          <w:szCs w:val="24"/>
        </w:rPr>
        <w:t xml:space="preserve"> and I quote </w:t>
      </w:r>
      <w:r w:rsidR="00515F83" w:rsidRPr="00764284">
        <w:rPr>
          <w:rFonts w:ascii="Times New Roman" w:hAnsi="Times New Roman" w:cs="Times New Roman"/>
          <w:sz w:val="24"/>
          <w:szCs w:val="24"/>
        </w:rPr>
        <w:t>“public</w:t>
      </w:r>
      <w:r w:rsidR="00E711C4" w:rsidRPr="00764284">
        <w:rPr>
          <w:rFonts w:ascii="Times New Roman" w:hAnsi="Times New Roman" w:cs="Times New Roman"/>
          <w:sz w:val="24"/>
          <w:szCs w:val="24"/>
        </w:rPr>
        <w:t xml:space="preserve"> policing faces several disadvantages when being compared to private security due to the fact they have budget restraints where the police are unable </w:t>
      </w:r>
      <w:r w:rsidR="00515F83" w:rsidRPr="00764284">
        <w:rPr>
          <w:rFonts w:ascii="Times New Roman" w:hAnsi="Times New Roman" w:cs="Times New Roman"/>
          <w:sz w:val="24"/>
          <w:szCs w:val="24"/>
        </w:rPr>
        <w:t>to have access to the newest technologies in society”. Public policing has the authority to enforce the laws and maintain order in society.</w:t>
      </w:r>
    </w:p>
    <w:p w14:paraId="00A77C1E" w14:textId="4E97BD08" w:rsidR="00515F83" w:rsidRDefault="00515F83" w:rsidP="001356D4">
      <w:pPr>
        <w:spacing w:after="0" w:line="480" w:lineRule="auto"/>
        <w:rPr>
          <w:rFonts w:ascii="Times New Roman" w:hAnsi="Times New Roman" w:cs="Times New Roman"/>
          <w:sz w:val="24"/>
          <w:szCs w:val="24"/>
        </w:rPr>
      </w:pPr>
      <w:r w:rsidRPr="00764284">
        <w:rPr>
          <w:rFonts w:ascii="Times New Roman" w:hAnsi="Times New Roman" w:cs="Times New Roman"/>
          <w:sz w:val="24"/>
          <w:szCs w:val="24"/>
        </w:rPr>
        <w:t xml:space="preserve">Some of the similarities between private and public security would be that they both hire men and women and both </w:t>
      </w:r>
      <w:r w:rsidR="001356D4" w:rsidRPr="00764284">
        <w:rPr>
          <w:rFonts w:ascii="Times New Roman" w:hAnsi="Times New Roman" w:cs="Times New Roman"/>
          <w:sz w:val="24"/>
          <w:szCs w:val="24"/>
        </w:rPr>
        <w:t>organizations</w:t>
      </w:r>
      <w:r w:rsidRPr="00764284">
        <w:rPr>
          <w:rFonts w:ascii="Times New Roman" w:hAnsi="Times New Roman" w:cs="Times New Roman"/>
          <w:sz w:val="24"/>
          <w:szCs w:val="24"/>
        </w:rPr>
        <w:t xml:space="preserve"> are required </w:t>
      </w:r>
      <w:r w:rsidR="001356D4" w:rsidRPr="00764284">
        <w:rPr>
          <w:rFonts w:ascii="Times New Roman" w:hAnsi="Times New Roman" w:cs="Times New Roman"/>
          <w:sz w:val="24"/>
          <w:szCs w:val="24"/>
        </w:rPr>
        <w:t xml:space="preserve">to wear uniforms. The use of their uniforms let citizen know who security is and who officers are they both offer in house training. </w:t>
      </w:r>
    </w:p>
    <w:p w14:paraId="6E39073C" w14:textId="14EBEA90" w:rsidR="00CA17A5" w:rsidRDefault="000E452C">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In conclusion I feel like </w:t>
      </w:r>
      <w:r w:rsidR="003A1C99">
        <w:rPr>
          <w:rFonts w:ascii="Times New Roman" w:hAnsi="Times New Roman" w:cs="Times New Roman"/>
          <w:sz w:val="24"/>
          <w:szCs w:val="24"/>
        </w:rPr>
        <w:t>private security is better than public security because they are paid with part of the company’s</w:t>
      </w:r>
      <w:r w:rsidR="004321BB">
        <w:rPr>
          <w:rFonts w:ascii="Times New Roman" w:hAnsi="Times New Roman" w:cs="Times New Roman"/>
          <w:sz w:val="24"/>
          <w:szCs w:val="24"/>
        </w:rPr>
        <w:t xml:space="preserve"> profits, they also tend to have more pay increase, more career choices are greater than public law enforcement. They also have greater opportunities for promotions and less comprehensive benefit plans than public sector workers.</w:t>
      </w:r>
      <w:r w:rsidR="0098307C">
        <w:rPr>
          <w:rFonts w:ascii="Times New Roman" w:hAnsi="Times New Roman" w:cs="Times New Roman"/>
          <w:sz w:val="24"/>
          <w:szCs w:val="24"/>
        </w:rPr>
        <w:t xml:space="preserve"> They are first responders to situations when law enforcements </w:t>
      </w:r>
      <w:proofErr w:type="gramStart"/>
      <w:r w:rsidR="0098307C">
        <w:rPr>
          <w:rFonts w:ascii="Times New Roman" w:hAnsi="Times New Roman" w:cs="Times New Roman"/>
          <w:sz w:val="24"/>
          <w:szCs w:val="24"/>
        </w:rPr>
        <w:t>is</w:t>
      </w:r>
      <w:proofErr w:type="gramEnd"/>
      <w:r w:rsidR="0098307C">
        <w:rPr>
          <w:rFonts w:ascii="Times New Roman" w:hAnsi="Times New Roman" w:cs="Times New Roman"/>
          <w:sz w:val="24"/>
          <w:szCs w:val="24"/>
        </w:rPr>
        <w:t xml:space="preserve"> on the way as well as you can start at basic level and can reach up to top management level within a few years which it doesn’t happen in government sectors. </w:t>
      </w:r>
    </w:p>
    <w:p w14:paraId="39925D32" w14:textId="77777777" w:rsidR="00CA17A5" w:rsidRDefault="00CA17A5">
      <w:pPr>
        <w:rPr>
          <w:rFonts w:ascii="Times New Roman" w:hAnsi="Times New Roman" w:cs="Times New Roman"/>
          <w:sz w:val="24"/>
          <w:szCs w:val="24"/>
        </w:rPr>
      </w:pPr>
      <w:r>
        <w:rPr>
          <w:rFonts w:ascii="Times New Roman" w:hAnsi="Times New Roman" w:cs="Times New Roman"/>
          <w:sz w:val="24"/>
          <w:szCs w:val="24"/>
        </w:rPr>
        <w:br w:type="page"/>
      </w:r>
    </w:p>
    <w:p w14:paraId="19EC2FA1" w14:textId="60443AB6" w:rsidR="004321BB" w:rsidRDefault="00CA17A5">
      <w:pPr>
        <w:spacing w:after="0"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                                                          References </w:t>
      </w:r>
    </w:p>
    <w:p w14:paraId="348D54A6" w14:textId="39713DC5" w:rsidR="00CA17A5" w:rsidRDefault="003D65C6">
      <w:pPr>
        <w:spacing w:after="0" w:line="480" w:lineRule="auto"/>
        <w:rPr>
          <w:rFonts w:ascii="Times New Roman" w:hAnsi="Times New Roman" w:cs="Times New Roman"/>
          <w:sz w:val="24"/>
          <w:szCs w:val="24"/>
        </w:rPr>
      </w:pPr>
      <w:hyperlink r:id="rId7" w:history="1">
        <w:r w:rsidRPr="00C840FF">
          <w:rPr>
            <w:rStyle w:val="Hyperlink"/>
            <w:rFonts w:ascii="Times New Roman" w:hAnsi="Times New Roman" w:cs="Times New Roman"/>
            <w:sz w:val="24"/>
            <w:szCs w:val="24"/>
          </w:rPr>
          <w:t>http://www.amuedge.com/police-and-prvate-security-the-ongoing-evolution-of-responsibility.com</w:t>
        </w:r>
      </w:hyperlink>
      <w:r>
        <w:rPr>
          <w:rFonts w:ascii="Times New Roman" w:hAnsi="Times New Roman" w:cs="Times New Roman"/>
          <w:sz w:val="24"/>
          <w:szCs w:val="24"/>
        </w:rPr>
        <w:t xml:space="preserve"> </w:t>
      </w:r>
    </w:p>
    <w:p w14:paraId="20609434" w14:textId="34225CAB" w:rsidR="003D65C6" w:rsidRDefault="003D65C6">
      <w:pPr>
        <w:spacing w:after="0" w:line="480" w:lineRule="auto"/>
        <w:rPr>
          <w:rFonts w:ascii="Times New Roman" w:hAnsi="Times New Roman" w:cs="Times New Roman"/>
          <w:sz w:val="24"/>
          <w:szCs w:val="24"/>
        </w:rPr>
      </w:pPr>
      <w:hyperlink r:id="rId8" w:history="1">
        <w:r w:rsidRPr="00C840FF">
          <w:rPr>
            <w:rStyle w:val="Hyperlink"/>
            <w:rFonts w:ascii="Times New Roman" w:hAnsi="Times New Roman" w:cs="Times New Roman"/>
            <w:sz w:val="24"/>
            <w:szCs w:val="24"/>
          </w:rPr>
          <w:t>http://www.copsecuritycorp.com</w:t>
        </w:r>
      </w:hyperlink>
    </w:p>
    <w:p w14:paraId="49117D44" w14:textId="4B2395EE" w:rsidR="003D65C6" w:rsidRPr="00764284" w:rsidRDefault="003D65C6">
      <w:pPr>
        <w:spacing w:after="0" w:line="480" w:lineRule="auto"/>
        <w:rPr>
          <w:rFonts w:ascii="Times New Roman" w:hAnsi="Times New Roman" w:cs="Times New Roman"/>
          <w:sz w:val="24"/>
          <w:szCs w:val="24"/>
        </w:rPr>
      </w:pPr>
      <w:hyperlink r:id="rId9" w:anchor="/" w:history="1">
        <w:r w:rsidRPr="003D65C6">
          <w:rPr>
            <w:color w:val="0000FF"/>
            <w:u w:val="single"/>
          </w:rPr>
          <w:t>CRJU135 Public and Private Sectors Duties Week 4 Lecture - Overview | Rise 360 (a</w:t>
        </w:r>
        <w:r w:rsidRPr="003D65C6">
          <w:rPr>
            <w:color w:val="0000FF"/>
            <w:u w:val="single"/>
          </w:rPr>
          <w:t>r</w:t>
        </w:r>
        <w:r w:rsidRPr="003D65C6">
          <w:rPr>
            <w:color w:val="0000FF"/>
            <w:u w:val="single"/>
          </w:rPr>
          <w:t>ticulate.com)</w:t>
        </w:r>
      </w:hyperlink>
    </w:p>
    <w:sectPr w:rsidR="003D65C6" w:rsidRPr="00764284" w:rsidSect="000E452C">
      <w:pgSz w:w="12240" w:h="15840"/>
      <w:pgMar w:top="1440" w:right="1440" w:bottom="1440" w:left="1440" w:header="720" w:footer="720" w:gutter="0"/>
      <w:pgNumType w:start="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0A05"/>
    <w:rsid w:val="000E452C"/>
    <w:rsid w:val="001356D4"/>
    <w:rsid w:val="002368BA"/>
    <w:rsid w:val="00290A05"/>
    <w:rsid w:val="002F584F"/>
    <w:rsid w:val="003A1C99"/>
    <w:rsid w:val="003D65C6"/>
    <w:rsid w:val="004321BB"/>
    <w:rsid w:val="00515F83"/>
    <w:rsid w:val="00764284"/>
    <w:rsid w:val="008C6FCB"/>
    <w:rsid w:val="0098307C"/>
    <w:rsid w:val="00A04324"/>
    <w:rsid w:val="00B14AF5"/>
    <w:rsid w:val="00CA17A5"/>
    <w:rsid w:val="00D83E6E"/>
    <w:rsid w:val="00DD5110"/>
    <w:rsid w:val="00E711C4"/>
    <w:rsid w:val="00FD28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0D9417"/>
  <w15:chartTrackingRefBased/>
  <w15:docId w15:val="{3A37BD08-B578-449D-84B4-DD23C492E9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0E452C"/>
    <w:pPr>
      <w:spacing w:after="0" w:line="240" w:lineRule="auto"/>
    </w:pPr>
    <w:rPr>
      <w:rFonts w:eastAsiaTheme="minorEastAsia"/>
    </w:rPr>
  </w:style>
  <w:style w:type="character" w:customStyle="1" w:styleId="NoSpacingChar">
    <w:name w:val="No Spacing Char"/>
    <w:basedOn w:val="DefaultParagraphFont"/>
    <w:link w:val="NoSpacing"/>
    <w:uiPriority w:val="1"/>
    <w:rsid w:val="000E452C"/>
    <w:rPr>
      <w:rFonts w:eastAsiaTheme="minorEastAsia"/>
    </w:rPr>
  </w:style>
  <w:style w:type="character" w:styleId="Hyperlink">
    <w:name w:val="Hyperlink"/>
    <w:basedOn w:val="DefaultParagraphFont"/>
    <w:uiPriority w:val="99"/>
    <w:unhideWhenUsed/>
    <w:rsid w:val="003D65C6"/>
    <w:rPr>
      <w:color w:val="0563C1" w:themeColor="hyperlink"/>
      <w:u w:val="single"/>
    </w:rPr>
  </w:style>
  <w:style w:type="character" w:styleId="UnresolvedMention">
    <w:name w:val="Unresolved Mention"/>
    <w:basedOn w:val="DefaultParagraphFont"/>
    <w:uiPriority w:val="99"/>
    <w:semiHidden/>
    <w:unhideWhenUsed/>
    <w:rsid w:val="003D65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psecuritycorp.com" TargetMode="External"/><Relationship Id="rId3" Type="http://schemas.openxmlformats.org/officeDocument/2006/relationships/settings" Target="settings.xml"/><Relationship Id="rId7" Type="http://schemas.openxmlformats.org/officeDocument/2006/relationships/hyperlink" Target="http://www.amuedge.com/police-and-prvate-security-the-ongoing-evolution-of-responsibility.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glossaryDocument" Target="glossary/document.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rise.articulate.com/share/rpucY8U1aiMWCErw4J27ZVrpgxX9HRLZ"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E756557634D48DA88DC78502B4AF2FE"/>
        <w:category>
          <w:name w:val="General"/>
          <w:gallery w:val="placeholder"/>
        </w:category>
        <w:types>
          <w:type w:val="bbPlcHdr"/>
        </w:types>
        <w:behaviors>
          <w:behavior w:val="content"/>
        </w:behaviors>
        <w:guid w:val="{3670C66E-6FBB-49D8-9647-51F57AE75148}"/>
      </w:docPartPr>
      <w:docPartBody>
        <w:p w:rsidR="00000000" w:rsidRDefault="000B3582" w:rsidP="000B3582">
          <w:pPr>
            <w:pStyle w:val="0E756557634D48DA88DC78502B4AF2FE"/>
          </w:pPr>
          <w:r>
            <w:rPr>
              <w:rFonts w:asciiTheme="majorHAnsi" w:eastAsiaTheme="majorEastAsia" w:hAnsiTheme="majorHAnsi" w:cstheme="majorBidi"/>
              <w:caps/>
              <w:color w:val="4472C4" w:themeColor="accent1"/>
              <w:sz w:val="80"/>
              <w:szCs w:val="80"/>
            </w:rPr>
            <w:t>[Document title]</w:t>
          </w:r>
        </w:p>
      </w:docPartBody>
    </w:docPart>
    <w:docPart>
      <w:docPartPr>
        <w:name w:val="6E29D104C6EE4A4A8D83A98F3322A6B7"/>
        <w:category>
          <w:name w:val="General"/>
          <w:gallery w:val="placeholder"/>
        </w:category>
        <w:types>
          <w:type w:val="bbPlcHdr"/>
        </w:types>
        <w:behaviors>
          <w:behavior w:val="content"/>
        </w:behaviors>
        <w:guid w:val="{ED57D11B-74FC-4261-BDDE-18EF45386DF7}"/>
      </w:docPartPr>
      <w:docPartBody>
        <w:p w:rsidR="00000000" w:rsidRDefault="000B3582" w:rsidP="000B3582">
          <w:pPr>
            <w:pStyle w:val="6E29D104C6EE4A4A8D83A98F3322A6B7"/>
          </w:pPr>
          <w:r>
            <w:rPr>
              <w:color w:val="4472C4" w:themeColor="accent1"/>
              <w:sz w:val="28"/>
              <w:szCs w:val="28"/>
            </w:rPr>
            <w:t>[Document subtitle]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3582"/>
    <w:rsid w:val="000B3582"/>
    <w:rsid w:val="004607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E756557634D48DA88DC78502B4AF2FE">
    <w:name w:val="0E756557634D48DA88DC78502B4AF2FE"/>
    <w:rsid w:val="000B3582"/>
  </w:style>
  <w:style w:type="paragraph" w:customStyle="1" w:styleId="6E29D104C6EE4A4A8D83A98F3322A6B7">
    <w:name w:val="6E29D104C6EE4A4A8D83A98F3322A6B7"/>
    <w:rsid w:val="000B358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2022-04-22T00:00:00</PublishDate>
  <Abstract/>
  <CompanyAddress>BrYANT&amp;STRATTON</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608</Words>
  <Characters>3466</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Portfolio Prpject</vt:lpstr>
    </vt:vector>
  </TitlesOfParts>
  <Company>Btyant&amp;Stratton</Company>
  <LinksUpToDate>false</LinksUpToDate>
  <CharactersWithSpaces>4066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Portfolio Prpject</dc:title>
  <dc:subject>Criminal Justice</dc:subject>
  <dc:creator>ro.harmon.meya</dc:creator>
  <cp:keywords/>
  <dc:description/>
  <cp:lastModifiedBy>ro.harmon.meya</cp:lastModifiedBy>
  <cp:revision>2</cp:revision>
  <dcterms:created xsi:type="dcterms:W3CDTF">2022-04-22T20:03:00Z</dcterms:created>
  <dcterms:modified xsi:type="dcterms:W3CDTF">2022-04-22T20:03:00Z</dcterms:modified>
</cp:coreProperties>
</file>