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00E07B" w14:textId="0D0E8D5B" w:rsidR="004001C5" w:rsidRPr="004001C5" w:rsidRDefault="004001C5" w:rsidP="004001C5">
      <w:pPr>
        <w:pStyle w:val="Heading3"/>
        <w:jc w:val="center"/>
        <w:rPr>
          <w:rFonts w:ascii="Times New Roman" w:hAnsi="Times New Roman" w:cs="Times New Roman"/>
          <w:color w:val="auto"/>
          <w:u w:val="single"/>
        </w:rPr>
      </w:pPr>
      <w:r w:rsidRPr="004001C5">
        <w:rPr>
          <w:rFonts w:ascii="Times New Roman" w:hAnsi="Times New Roman" w:cs="Times New Roman"/>
          <w:color w:val="auto"/>
          <w:u w:val="single"/>
        </w:rPr>
        <w:t>W7: Portfolio Project Final Submission</w:t>
      </w:r>
    </w:p>
    <w:p w14:paraId="159E674F" w14:textId="5CB08980" w:rsidR="00FC2E7B" w:rsidRPr="00360052" w:rsidRDefault="00FC2E7B" w:rsidP="00360052">
      <w:pPr>
        <w:jc w:val="center"/>
        <w:rPr>
          <w:rFonts w:asciiTheme="majorHAnsi" w:eastAsiaTheme="majorEastAsia" w:hAnsiTheme="majorHAnsi" w:cstheme="majorBidi"/>
          <w:color w:val="1F3763" w:themeColor="accent1" w:themeShade="7F"/>
          <w:sz w:val="24"/>
          <w:szCs w:val="24"/>
        </w:rPr>
      </w:pPr>
    </w:p>
    <w:p w14:paraId="05BC5F84" w14:textId="4157B5EA" w:rsidR="00360052" w:rsidRPr="00CA2261" w:rsidRDefault="00360052">
      <w:pPr>
        <w:rPr>
          <w:rFonts w:ascii="Times New Roman" w:hAnsi="Times New Roman" w:cs="Times New Roman"/>
          <w:sz w:val="24"/>
          <w:szCs w:val="24"/>
        </w:rPr>
      </w:pPr>
      <w:r w:rsidRPr="00CA2261">
        <w:rPr>
          <w:rFonts w:ascii="Times New Roman" w:hAnsi="Times New Roman" w:cs="Times New Roman"/>
          <w:sz w:val="24"/>
          <w:szCs w:val="24"/>
        </w:rPr>
        <w:t>The first step is to verify that the service facility name, address, and identification for services rendered were outside of the office or home or inside the office. This should include zip codes and state abbreviations.</w:t>
      </w:r>
    </w:p>
    <w:p w14:paraId="5CEA985D" w14:textId="15F86E9B" w:rsidR="00360052" w:rsidRPr="00CA2261" w:rsidRDefault="00360052">
      <w:pPr>
        <w:rPr>
          <w:rFonts w:ascii="Times New Roman" w:hAnsi="Times New Roman" w:cs="Times New Roman"/>
          <w:sz w:val="24"/>
          <w:szCs w:val="24"/>
        </w:rPr>
      </w:pPr>
      <w:r w:rsidRPr="00CA2261">
        <w:rPr>
          <w:rFonts w:ascii="Times New Roman" w:hAnsi="Times New Roman" w:cs="Times New Roman"/>
          <w:sz w:val="24"/>
          <w:szCs w:val="24"/>
        </w:rPr>
        <w:t>The second step would be to verify any missing assignment or benefits indicators that were missed.</w:t>
      </w:r>
    </w:p>
    <w:p w14:paraId="76B7E953" w14:textId="15C737E5" w:rsidR="00707B15" w:rsidRPr="00CA2261" w:rsidRDefault="00707B15">
      <w:pPr>
        <w:rPr>
          <w:rFonts w:ascii="Times New Roman" w:hAnsi="Times New Roman" w:cs="Times New Roman"/>
          <w:sz w:val="24"/>
          <w:szCs w:val="24"/>
        </w:rPr>
      </w:pPr>
      <w:r w:rsidRPr="00CA2261">
        <w:rPr>
          <w:rFonts w:ascii="Times New Roman" w:hAnsi="Times New Roman" w:cs="Times New Roman"/>
          <w:sz w:val="24"/>
          <w:szCs w:val="24"/>
        </w:rPr>
        <w:t>Then correct provider identifier such as (when present) for rendering provider, referring provider, or others.</w:t>
      </w:r>
    </w:p>
    <w:p w14:paraId="16B801C5" w14:textId="6C96F8C1" w:rsidR="00707B15" w:rsidRPr="00CA2261" w:rsidRDefault="00707B15">
      <w:pPr>
        <w:rPr>
          <w:rFonts w:ascii="Times New Roman" w:hAnsi="Times New Roman" w:cs="Times New Roman"/>
          <w:sz w:val="24"/>
          <w:szCs w:val="24"/>
        </w:rPr>
      </w:pPr>
      <w:r w:rsidRPr="00CA2261">
        <w:rPr>
          <w:rFonts w:ascii="Times New Roman" w:hAnsi="Times New Roman" w:cs="Times New Roman"/>
          <w:sz w:val="24"/>
          <w:szCs w:val="24"/>
        </w:rPr>
        <w:t>It is also important to verify if there is missing or part of the name or the identifier of the referring provider missing or incomplete.</w:t>
      </w:r>
    </w:p>
    <w:p w14:paraId="76D1FF84" w14:textId="28EF0C80" w:rsidR="00707B15" w:rsidRPr="00CA2261" w:rsidRDefault="00707B15">
      <w:pPr>
        <w:rPr>
          <w:rFonts w:ascii="Times New Roman" w:hAnsi="Times New Roman" w:cs="Times New Roman"/>
          <w:sz w:val="24"/>
          <w:szCs w:val="24"/>
        </w:rPr>
      </w:pPr>
      <w:r w:rsidRPr="00CA2261">
        <w:rPr>
          <w:rFonts w:ascii="Times New Roman" w:hAnsi="Times New Roman" w:cs="Times New Roman"/>
          <w:sz w:val="24"/>
          <w:szCs w:val="24"/>
        </w:rPr>
        <w:t>Missing payer name, identifier, missing or invalid patient birth date and it is required for both primary and secondary payers.</w:t>
      </w:r>
    </w:p>
    <w:p w14:paraId="75BF5187" w14:textId="63F1F43F" w:rsidR="00707B15" w:rsidRPr="00CA2261" w:rsidRDefault="00707B15">
      <w:pPr>
        <w:rPr>
          <w:rFonts w:ascii="Times New Roman" w:hAnsi="Times New Roman" w:cs="Times New Roman"/>
          <w:sz w:val="24"/>
          <w:szCs w:val="24"/>
        </w:rPr>
      </w:pPr>
      <w:r w:rsidRPr="00CA2261">
        <w:rPr>
          <w:rFonts w:ascii="Times New Roman" w:hAnsi="Times New Roman" w:cs="Times New Roman"/>
          <w:sz w:val="24"/>
          <w:szCs w:val="24"/>
        </w:rPr>
        <w:t>If there is any other incomplete payer information which is required in all secondary claims and all primary claims that will involve a secondary payer.</w:t>
      </w:r>
    </w:p>
    <w:p w14:paraId="54340581" w14:textId="4EDE812D" w:rsidR="00707B15" w:rsidRPr="00CA2261" w:rsidRDefault="00707B15">
      <w:pPr>
        <w:rPr>
          <w:rFonts w:ascii="Times New Roman" w:hAnsi="Times New Roman" w:cs="Times New Roman"/>
          <w:sz w:val="24"/>
          <w:szCs w:val="24"/>
        </w:rPr>
      </w:pPr>
      <w:r w:rsidRPr="00CA2261">
        <w:rPr>
          <w:rFonts w:ascii="Times New Roman" w:hAnsi="Times New Roman" w:cs="Times New Roman"/>
          <w:sz w:val="24"/>
          <w:szCs w:val="24"/>
        </w:rPr>
        <w:t>Also keep in mind procedure codes that can be invalid.</w:t>
      </w:r>
    </w:p>
    <w:p w14:paraId="490E7CD4" w14:textId="59A7934F" w:rsidR="00707B15" w:rsidRPr="00CA2261" w:rsidRDefault="00707B15">
      <w:pPr>
        <w:rPr>
          <w:rFonts w:ascii="Times New Roman" w:hAnsi="Times New Roman" w:cs="Times New Roman"/>
          <w:sz w:val="24"/>
          <w:szCs w:val="24"/>
        </w:rPr>
      </w:pPr>
      <w:r w:rsidRPr="00CA2261">
        <w:rPr>
          <w:rFonts w:ascii="Times New Roman" w:hAnsi="Times New Roman" w:cs="Times New Roman"/>
          <w:sz w:val="24"/>
          <w:szCs w:val="24"/>
        </w:rPr>
        <w:t>Some common tips are do not use prefixes for people’s names, such as Mr., Ms., or Dr.</w:t>
      </w:r>
    </w:p>
    <w:p w14:paraId="7347E8DE" w14:textId="7B091C12" w:rsidR="00707B15" w:rsidRPr="00CA2261" w:rsidRDefault="00707B15">
      <w:pPr>
        <w:rPr>
          <w:rFonts w:ascii="Times New Roman" w:hAnsi="Times New Roman" w:cs="Times New Roman"/>
          <w:sz w:val="24"/>
          <w:szCs w:val="24"/>
        </w:rPr>
      </w:pPr>
      <w:r w:rsidRPr="00CA2261">
        <w:rPr>
          <w:rFonts w:ascii="Times New Roman" w:hAnsi="Times New Roman" w:cs="Times New Roman"/>
          <w:sz w:val="24"/>
          <w:szCs w:val="24"/>
        </w:rPr>
        <w:t>Do not use special characters unless required by a particular insurance carrier. Avoid words such as same only fill out valid fields with valid data.</w:t>
      </w:r>
    </w:p>
    <w:p w14:paraId="2786DE25" w14:textId="05911F69" w:rsidR="00707B15" w:rsidRPr="00CA2261" w:rsidRDefault="00707B15">
      <w:pPr>
        <w:rPr>
          <w:rFonts w:ascii="Times New Roman" w:hAnsi="Times New Roman" w:cs="Times New Roman"/>
          <w:sz w:val="24"/>
          <w:szCs w:val="24"/>
        </w:rPr>
      </w:pPr>
      <w:r w:rsidRPr="00CA2261">
        <w:rPr>
          <w:rFonts w:ascii="Times New Roman" w:hAnsi="Times New Roman" w:cs="Times New Roman"/>
          <w:sz w:val="24"/>
          <w:szCs w:val="24"/>
        </w:rPr>
        <w:t>Do not use hyphens or dashes in telephone numbers.</w:t>
      </w:r>
    </w:p>
    <w:p w14:paraId="2B6EA0CA" w14:textId="6D251480" w:rsidR="00023953" w:rsidRPr="00CA2261" w:rsidRDefault="00023953">
      <w:pPr>
        <w:rPr>
          <w:rFonts w:ascii="Times New Roman" w:hAnsi="Times New Roman" w:cs="Times New Roman"/>
          <w:sz w:val="24"/>
          <w:szCs w:val="24"/>
        </w:rPr>
      </w:pPr>
    </w:p>
    <w:p w14:paraId="13D53220" w14:textId="0B8E20FA" w:rsidR="00C5548C" w:rsidRDefault="00C5548C"/>
    <w:p w14:paraId="6693C9EB" w14:textId="77777777" w:rsidR="00C5548C" w:rsidRDefault="00C5548C">
      <w:r>
        <w:br w:type="page"/>
      </w:r>
    </w:p>
    <w:p w14:paraId="76CDCAE2" w14:textId="79FC9CD3" w:rsidR="00EB3539" w:rsidRDefault="00EB3539" w:rsidP="00EB3539">
      <w:pPr>
        <w:rPr>
          <w:noProof/>
        </w:rPr>
      </w:pPr>
      <w:r>
        <w:rPr>
          <w:noProof/>
        </w:rPr>
        <w:lastRenderedPageBreak/>
        <w:t>Date</w:t>
      </w:r>
      <w:r w:rsidR="00375FAF">
        <w:rPr>
          <w:noProof/>
        </w:rPr>
        <w:t>: 12-16-20</w:t>
      </w:r>
    </w:p>
    <w:p w14:paraId="4FED44B9" w14:textId="3C20F6C5" w:rsidR="00EB3539" w:rsidRDefault="00EB3539" w:rsidP="00EB3539">
      <w:pPr>
        <w:rPr>
          <w:noProof/>
        </w:rPr>
      </w:pPr>
      <w:r>
        <w:rPr>
          <w:noProof/>
        </w:rPr>
        <w:t>Name</w:t>
      </w:r>
      <w:r w:rsidR="00375FAF">
        <w:rPr>
          <w:noProof/>
        </w:rPr>
        <w:t>:Sarah Mckinnin</w:t>
      </w:r>
    </w:p>
    <w:p w14:paraId="5C725A87" w14:textId="0B86AE12" w:rsidR="00EB3539" w:rsidRDefault="00EB3539" w:rsidP="00EB3539">
      <w:pPr>
        <w:rPr>
          <w:noProof/>
        </w:rPr>
      </w:pPr>
      <w:r>
        <w:rPr>
          <w:noProof/>
        </w:rPr>
        <w:t>Insurance Company Name</w:t>
      </w:r>
      <w:r w:rsidR="00375FAF">
        <w:rPr>
          <w:noProof/>
        </w:rPr>
        <w:t>: Medilife</w:t>
      </w:r>
    </w:p>
    <w:p w14:paraId="2A07C768" w14:textId="1BA86546" w:rsidR="00EB3539" w:rsidRDefault="00EB3539" w:rsidP="00EB3539">
      <w:pPr>
        <w:rPr>
          <w:noProof/>
        </w:rPr>
      </w:pPr>
      <w:r>
        <w:rPr>
          <w:noProof/>
        </w:rPr>
        <w:t>Address</w:t>
      </w:r>
      <w:r w:rsidR="00375FAF">
        <w:rPr>
          <w:noProof/>
        </w:rPr>
        <w:t>: 555 Main St.</w:t>
      </w:r>
    </w:p>
    <w:p w14:paraId="0779BCDF" w14:textId="17042123" w:rsidR="00EB3539" w:rsidRDefault="00375FAF" w:rsidP="00EB3539">
      <w:pPr>
        <w:rPr>
          <w:noProof/>
        </w:rPr>
      </w:pPr>
      <w:r>
        <w:rPr>
          <w:noProof/>
        </w:rPr>
        <w:t>Austin Tx, 77356</w:t>
      </w:r>
    </w:p>
    <w:p w14:paraId="644F738D" w14:textId="77777777" w:rsidR="00EB3539" w:rsidRDefault="00EB3539" w:rsidP="00EB3539">
      <w:pPr>
        <w:rPr>
          <w:noProof/>
        </w:rPr>
      </w:pPr>
    </w:p>
    <w:p w14:paraId="5710DF6F" w14:textId="77777777" w:rsidR="00EB3539" w:rsidRDefault="00EB3539" w:rsidP="00EB3539">
      <w:pPr>
        <w:rPr>
          <w:noProof/>
        </w:rPr>
      </w:pPr>
    </w:p>
    <w:p w14:paraId="3D587ECA" w14:textId="2C5F5134" w:rsidR="00EB3539" w:rsidRDefault="00EB3539" w:rsidP="00EB3539">
      <w:pPr>
        <w:rPr>
          <w:noProof/>
        </w:rPr>
      </w:pPr>
      <w:r>
        <w:rPr>
          <w:noProof/>
        </w:rPr>
        <w:t>Re: Patient’s Name</w:t>
      </w:r>
      <w:r w:rsidR="00375FAF">
        <w:rPr>
          <w:noProof/>
        </w:rPr>
        <w:t>: Mary Bright</w:t>
      </w:r>
    </w:p>
    <w:p w14:paraId="0704E095" w14:textId="7BCEC5E8" w:rsidR="00EB3539" w:rsidRDefault="00EB3539" w:rsidP="00EB3539">
      <w:pPr>
        <w:rPr>
          <w:noProof/>
        </w:rPr>
      </w:pPr>
      <w:r>
        <w:rPr>
          <w:noProof/>
        </w:rPr>
        <w:t>Type of Coverage</w:t>
      </w:r>
      <w:r w:rsidR="00375FAF">
        <w:rPr>
          <w:noProof/>
        </w:rPr>
        <w:t>: private insurance</w:t>
      </w:r>
    </w:p>
    <w:p w14:paraId="61285565" w14:textId="376471C9" w:rsidR="00EB3539" w:rsidRDefault="00EB3539" w:rsidP="00EB3539">
      <w:pPr>
        <w:rPr>
          <w:noProof/>
        </w:rPr>
      </w:pPr>
      <w:r>
        <w:rPr>
          <w:noProof/>
        </w:rPr>
        <w:t>Group number/Policy number</w:t>
      </w:r>
      <w:r w:rsidR="00375FAF">
        <w:rPr>
          <w:noProof/>
        </w:rPr>
        <w:t>: 356678</w:t>
      </w:r>
    </w:p>
    <w:p w14:paraId="6360F668" w14:textId="77777777" w:rsidR="00EB3539" w:rsidRDefault="00EB3539" w:rsidP="00EB3539">
      <w:pPr>
        <w:rPr>
          <w:noProof/>
        </w:rPr>
      </w:pPr>
    </w:p>
    <w:p w14:paraId="19D9D125" w14:textId="77777777" w:rsidR="00EB3539" w:rsidRDefault="00EB3539" w:rsidP="00EB3539">
      <w:pPr>
        <w:rPr>
          <w:noProof/>
        </w:rPr>
      </w:pPr>
      <w:r>
        <w:rPr>
          <w:noProof/>
        </w:rPr>
        <w:t>Dear Sarah at medilife  insurance company</w:t>
      </w:r>
    </w:p>
    <w:p w14:paraId="5439385B" w14:textId="77777777" w:rsidR="00EB3539" w:rsidRDefault="00EB3539" w:rsidP="00EB3539">
      <w:pPr>
        <w:rPr>
          <w:noProof/>
        </w:rPr>
      </w:pPr>
      <w:r>
        <w:rPr>
          <w:noProof/>
        </w:rPr>
        <w:t>Please accept this letter as Mary Brights appeal to insurance company name decision to deny coverage for Texas procedure bilateral lesion removal was denied. It is my understanding based on your denial for procedure on 12-20-20 has been denied because: the procedure was not deemed necessary.</w:t>
      </w:r>
    </w:p>
    <w:p w14:paraId="3233D293" w14:textId="77777777" w:rsidR="00EB3539" w:rsidRDefault="00EB3539" w:rsidP="00EB3539">
      <w:pPr>
        <w:rPr>
          <w:noProof/>
        </w:rPr>
      </w:pPr>
    </w:p>
    <w:p w14:paraId="0922313D" w14:textId="77777777" w:rsidR="00EB3539" w:rsidRDefault="00EB3539" w:rsidP="00EB3539">
      <w:pPr>
        <w:rPr>
          <w:noProof/>
        </w:rPr>
      </w:pPr>
      <w:r>
        <w:rPr>
          <w:noProof/>
        </w:rPr>
        <w:t>As you know, Mary Bright was diagnosed with an abnormal growth on the  bilateral sides of her bladder which is not treatable without removement. Even with removement there is a 80% of regrowth.</w:t>
      </w:r>
    </w:p>
    <w:p w14:paraId="7FC7B0D8" w14:textId="77777777" w:rsidR="00EB3539" w:rsidRDefault="00EB3539" w:rsidP="00EB3539">
      <w:pPr>
        <w:rPr>
          <w:noProof/>
        </w:rPr>
      </w:pPr>
      <w:r>
        <w:rPr>
          <w:noProof/>
        </w:rPr>
        <w:t>Currently Dr. Smith thinks she would benefit from this surgery and any future procedures to keep from these growths effecting her life in a negative and complicated way.</w:t>
      </w:r>
    </w:p>
    <w:p w14:paraId="2AD85DCF" w14:textId="77777777" w:rsidR="00EB3539" w:rsidRDefault="00EB3539" w:rsidP="00EB3539">
      <w:pPr>
        <w:rPr>
          <w:noProof/>
        </w:rPr>
      </w:pPr>
      <w:r>
        <w:rPr>
          <w:noProof/>
        </w:rPr>
        <w:t xml:space="preserve">Please refer to the enclosed letter from Dr. Smith you will find in detail why he believes this procedure was needed and will continue to need to be done in the future. </w:t>
      </w:r>
    </w:p>
    <w:p w14:paraId="4993941B" w14:textId="77777777" w:rsidR="00EB3539" w:rsidRDefault="00EB3539" w:rsidP="00EB3539">
      <w:pPr>
        <w:rPr>
          <w:noProof/>
        </w:rPr>
      </w:pPr>
    </w:p>
    <w:p w14:paraId="3DA5BBB5" w14:textId="77777777" w:rsidR="00EB3539" w:rsidRDefault="00EB3539" w:rsidP="00EB3539">
      <w:pPr>
        <w:rPr>
          <w:noProof/>
        </w:rPr>
      </w:pPr>
    </w:p>
    <w:p w14:paraId="1A1ED7D0" w14:textId="77777777" w:rsidR="00EB3539" w:rsidRDefault="00EB3539" w:rsidP="00EB3539">
      <w:pPr>
        <w:rPr>
          <w:noProof/>
        </w:rPr>
      </w:pPr>
    </w:p>
    <w:p w14:paraId="2C49FDDC" w14:textId="77777777" w:rsidR="00EB3539" w:rsidRDefault="00EB3539" w:rsidP="00EB3539"/>
    <w:p w14:paraId="1A0D4EA0" w14:textId="3568E823" w:rsidR="00EB3539" w:rsidRDefault="00EB3539"/>
    <w:p w14:paraId="149E5EC2" w14:textId="77777777" w:rsidR="00EB3539" w:rsidRDefault="00EB3539">
      <w:r>
        <w:br w:type="page"/>
      </w:r>
    </w:p>
    <w:tbl>
      <w:tblPr>
        <w:tblStyle w:val="TableGrid"/>
        <w:tblpPr w:leftFromText="180" w:rightFromText="180" w:tblpY="-54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0" w:type="dxa"/>
          <w:bottom w:w="57" w:type="dxa"/>
          <w:right w:w="0" w:type="dxa"/>
        </w:tblCellMar>
        <w:tblLook w:val="04A0" w:firstRow="1" w:lastRow="0" w:firstColumn="1" w:lastColumn="0" w:noHBand="0" w:noVBand="1"/>
      </w:tblPr>
      <w:tblGrid>
        <w:gridCol w:w="3001"/>
        <w:gridCol w:w="250"/>
        <w:gridCol w:w="6086"/>
      </w:tblGrid>
      <w:tr w:rsidR="00B435B4" w14:paraId="68287AA2" w14:textId="77777777" w:rsidTr="00B435B4">
        <w:trPr>
          <w:trHeight w:val="20"/>
        </w:trPr>
        <w:tc>
          <w:tcPr>
            <w:tcW w:w="1607" w:type="pct"/>
            <w:vMerge w:val="restart"/>
            <w:tcBorders>
              <w:top w:val="single" w:sz="18" w:space="0" w:color="FFC000" w:themeColor="accent4"/>
              <w:left w:val="single" w:sz="18" w:space="0" w:color="FFC000" w:themeColor="accent4"/>
              <w:bottom w:val="single" w:sz="18" w:space="0" w:color="FFC000" w:themeColor="accent4"/>
              <w:right w:val="single" w:sz="18" w:space="0" w:color="FFC000" w:themeColor="accent4"/>
            </w:tcBorders>
            <w:vAlign w:val="center"/>
          </w:tcPr>
          <w:p w14:paraId="14FE7F99" w14:textId="77777777" w:rsidR="00B435B4" w:rsidRPr="00F97060" w:rsidRDefault="00B435B4" w:rsidP="00B435B4">
            <w:pPr>
              <w:pStyle w:val="Heading1"/>
              <w:outlineLvl w:val="0"/>
            </w:pPr>
            <w:r>
              <w:lastRenderedPageBreak/>
              <w:t>Kay Vancil</w:t>
            </w:r>
          </w:p>
        </w:tc>
        <w:tc>
          <w:tcPr>
            <w:tcW w:w="134" w:type="pct"/>
            <w:vMerge w:val="restart"/>
            <w:tcBorders>
              <w:left w:val="single" w:sz="18" w:space="0" w:color="FFC000" w:themeColor="accent4"/>
            </w:tcBorders>
          </w:tcPr>
          <w:p w14:paraId="0271DAB1" w14:textId="77777777" w:rsidR="00B435B4" w:rsidRDefault="00B435B4" w:rsidP="00B435B4">
            <w:pPr>
              <w:pStyle w:val="BodyText"/>
              <w:kinsoku w:val="0"/>
              <w:overflowPunct w:val="0"/>
              <w:spacing w:before="10"/>
              <w:rPr>
                <w:rFonts w:ascii="Times New Roman" w:hAnsi="Times New Roman"/>
                <w:sz w:val="26"/>
                <w:szCs w:val="26"/>
              </w:rPr>
            </w:pPr>
          </w:p>
        </w:tc>
        <w:tc>
          <w:tcPr>
            <w:tcW w:w="3259" w:type="pct"/>
            <w:tcMar>
              <w:top w:w="14" w:type="dxa"/>
              <w:bottom w:w="14" w:type="dxa"/>
            </w:tcMar>
            <w:vAlign w:val="bottom"/>
          </w:tcPr>
          <w:p w14:paraId="64DF5E10" w14:textId="77777777" w:rsidR="00B435B4" w:rsidRPr="00D708AF" w:rsidRDefault="00B435B4" w:rsidP="00B435B4">
            <w:pPr>
              <w:pStyle w:val="Info"/>
            </w:pPr>
            <w:r>
              <w:t>12-16-20</w:t>
            </w:r>
          </w:p>
        </w:tc>
      </w:tr>
      <w:tr w:rsidR="00B435B4" w14:paraId="4F053A9B" w14:textId="77777777" w:rsidTr="00B435B4">
        <w:trPr>
          <w:trHeight w:val="20"/>
        </w:trPr>
        <w:tc>
          <w:tcPr>
            <w:tcW w:w="1607" w:type="pct"/>
            <w:vMerge/>
            <w:tcBorders>
              <w:left w:val="single" w:sz="18" w:space="0" w:color="FFC000" w:themeColor="accent4"/>
              <w:bottom w:val="single" w:sz="18" w:space="0" w:color="FFC000" w:themeColor="accent4"/>
              <w:right w:val="single" w:sz="18" w:space="0" w:color="FFC000" w:themeColor="accent4"/>
            </w:tcBorders>
            <w:vAlign w:val="center"/>
          </w:tcPr>
          <w:p w14:paraId="73F57C21" w14:textId="77777777" w:rsidR="00B435B4" w:rsidRDefault="00B435B4" w:rsidP="00B435B4">
            <w:pPr>
              <w:pStyle w:val="Name"/>
            </w:pPr>
          </w:p>
        </w:tc>
        <w:tc>
          <w:tcPr>
            <w:tcW w:w="134" w:type="pct"/>
            <w:vMerge/>
            <w:tcBorders>
              <w:left w:val="single" w:sz="18" w:space="0" w:color="FFC000" w:themeColor="accent4"/>
            </w:tcBorders>
          </w:tcPr>
          <w:p w14:paraId="2BA7F1AE" w14:textId="77777777" w:rsidR="00B435B4" w:rsidRDefault="00B435B4" w:rsidP="00B435B4">
            <w:pPr>
              <w:pStyle w:val="BodyText"/>
              <w:kinsoku w:val="0"/>
              <w:overflowPunct w:val="0"/>
              <w:spacing w:before="10"/>
              <w:rPr>
                <w:rFonts w:ascii="Times New Roman" w:hAnsi="Times New Roman"/>
                <w:sz w:val="26"/>
                <w:szCs w:val="26"/>
              </w:rPr>
            </w:pPr>
          </w:p>
        </w:tc>
        <w:tc>
          <w:tcPr>
            <w:tcW w:w="3259" w:type="pct"/>
            <w:tcMar>
              <w:top w:w="14" w:type="dxa"/>
              <w:bottom w:w="14" w:type="dxa"/>
            </w:tcMar>
            <w:vAlign w:val="bottom"/>
          </w:tcPr>
          <w:p w14:paraId="64EF6511" w14:textId="77777777" w:rsidR="00B435B4" w:rsidRPr="008D107A" w:rsidRDefault="00B435B4" w:rsidP="00B435B4">
            <w:pPr>
              <w:pStyle w:val="Info"/>
            </w:pPr>
          </w:p>
        </w:tc>
      </w:tr>
      <w:tr w:rsidR="00B435B4" w14:paraId="78E07AE4" w14:textId="77777777" w:rsidTr="00B435B4">
        <w:trPr>
          <w:trHeight w:val="510"/>
        </w:trPr>
        <w:tc>
          <w:tcPr>
            <w:tcW w:w="1607" w:type="pct"/>
            <w:vMerge/>
            <w:tcBorders>
              <w:left w:val="single" w:sz="18" w:space="0" w:color="FFC000" w:themeColor="accent4"/>
              <w:bottom w:val="single" w:sz="18" w:space="0" w:color="FFC000" w:themeColor="accent4"/>
              <w:right w:val="single" w:sz="18" w:space="0" w:color="FFC000" w:themeColor="accent4"/>
            </w:tcBorders>
            <w:vAlign w:val="center"/>
          </w:tcPr>
          <w:p w14:paraId="16A628B3" w14:textId="77777777" w:rsidR="00B435B4" w:rsidRDefault="00B435B4" w:rsidP="00B435B4">
            <w:pPr>
              <w:pStyle w:val="Name"/>
            </w:pPr>
          </w:p>
        </w:tc>
        <w:tc>
          <w:tcPr>
            <w:tcW w:w="134" w:type="pct"/>
            <w:vMerge/>
            <w:tcBorders>
              <w:left w:val="single" w:sz="18" w:space="0" w:color="FFC000" w:themeColor="accent4"/>
            </w:tcBorders>
          </w:tcPr>
          <w:p w14:paraId="7F740D13" w14:textId="77777777" w:rsidR="00B435B4" w:rsidRDefault="00B435B4" w:rsidP="00B435B4">
            <w:pPr>
              <w:pStyle w:val="BodyText"/>
              <w:kinsoku w:val="0"/>
              <w:overflowPunct w:val="0"/>
              <w:spacing w:before="10"/>
              <w:rPr>
                <w:rFonts w:ascii="Times New Roman" w:hAnsi="Times New Roman"/>
                <w:sz w:val="26"/>
                <w:szCs w:val="26"/>
              </w:rPr>
            </w:pPr>
          </w:p>
        </w:tc>
        <w:tc>
          <w:tcPr>
            <w:tcW w:w="3259" w:type="pct"/>
            <w:tcMar>
              <w:top w:w="14" w:type="dxa"/>
              <w:bottom w:w="14" w:type="dxa"/>
            </w:tcMar>
            <w:vAlign w:val="bottom"/>
          </w:tcPr>
          <w:p w14:paraId="22269EFF" w14:textId="77777777" w:rsidR="00B435B4" w:rsidRPr="008D107A" w:rsidRDefault="00B435B4" w:rsidP="00B435B4">
            <w:pPr>
              <w:pStyle w:val="Info"/>
            </w:pPr>
            <w:r>
              <w:t>Physicians and Support Staff</w:t>
            </w:r>
          </w:p>
          <w:p w14:paraId="3EAE5150" w14:textId="77777777" w:rsidR="00B435B4" w:rsidRPr="008D107A" w:rsidRDefault="00B435B4" w:rsidP="00B435B4">
            <w:pPr>
              <w:pStyle w:val="Info"/>
            </w:pPr>
            <w:r>
              <w:t>1512 Center St.</w:t>
            </w:r>
          </w:p>
          <w:p w14:paraId="40723823" w14:textId="77777777" w:rsidR="00B435B4" w:rsidRPr="008D107A" w:rsidRDefault="00B435B4" w:rsidP="00B435B4">
            <w:pPr>
              <w:pStyle w:val="Info"/>
            </w:pPr>
            <w:r>
              <w:t>Austin Tx, 77356</w:t>
            </w:r>
          </w:p>
        </w:tc>
      </w:tr>
      <w:tr w:rsidR="00B435B4" w14:paraId="584D6D8C" w14:textId="77777777" w:rsidTr="00B435B4">
        <w:trPr>
          <w:trHeight w:val="16"/>
        </w:trPr>
        <w:tc>
          <w:tcPr>
            <w:tcW w:w="1607" w:type="pct"/>
            <w:tcBorders>
              <w:top w:val="single" w:sz="18" w:space="0" w:color="FFC000" w:themeColor="accent4"/>
            </w:tcBorders>
          </w:tcPr>
          <w:p w14:paraId="56D77769" w14:textId="77777777" w:rsidR="00B435B4" w:rsidRDefault="00B435B4" w:rsidP="00B435B4"/>
        </w:tc>
        <w:tc>
          <w:tcPr>
            <w:tcW w:w="134" w:type="pct"/>
          </w:tcPr>
          <w:p w14:paraId="230CD748" w14:textId="77777777" w:rsidR="00B435B4" w:rsidRDefault="00B435B4" w:rsidP="00B435B4"/>
        </w:tc>
        <w:tc>
          <w:tcPr>
            <w:tcW w:w="3259" w:type="pct"/>
          </w:tcPr>
          <w:p w14:paraId="3EAB9A5B" w14:textId="77777777" w:rsidR="00B435B4" w:rsidRDefault="00B435B4" w:rsidP="00B435B4"/>
        </w:tc>
      </w:tr>
    </w:tbl>
    <w:p w14:paraId="4253F100" w14:textId="347D4978" w:rsidR="00CB08A4" w:rsidRDefault="00CB08A4" w:rsidP="00CB08A4">
      <w:pPr>
        <w:jc w:val="center"/>
        <w:rPr>
          <w:u w:val="single"/>
        </w:rPr>
      </w:pPr>
      <w:r>
        <w:br w:type="page"/>
      </w:r>
      <w:r w:rsidRPr="00CB08A4">
        <w:rPr>
          <w:u w:val="single"/>
        </w:rPr>
        <w:lastRenderedPageBreak/>
        <w:t>Cited Works</w:t>
      </w:r>
    </w:p>
    <w:p w14:paraId="457845C1" w14:textId="4019EBEB" w:rsidR="00CB08A4" w:rsidRDefault="00CB08A4" w:rsidP="00CB08A4">
      <w:pPr>
        <w:jc w:val="center"/>
      </w:pPr>
      <w:r>
        <w:t>Medical Insurance 8E</w:t>
      </w:r>
    </w:p>
    <w:p w14:paraId="3D7C7E72" w14:textId="179EFACD" w:rsidR="00CB08A4" w:rsidRDefault="00CB08A4" w:rsidP="00CB08A4">
      <w:pPr>
        <w:jc w:val="center"/>
      </w:pPr>
      <w:hyperlink r:id="rId5" w:history="1">
        <w:r>
          <w:rPr>
            <w:rStyle w:val="Hyperlink"/>
          </w:rPr>
          <w:t xml:space="preserve">Consequences of Inaccurate Coding and Incorrect Billing | The </w:t>
        </w:r>
        <w:proofErr w:type="spellStart"/>
        <w:r>
          <w:rPr>
            <w:rStyle w:val="Hyperlink"/>
          </w:rPr>
          <w:t>Auctus</w:t>
        </w:r>
        <w:proofErr w:type="spellEnd"/>
        <w:r>
          <w:rPr>
            <w:rStyle w:val="Hyperlink"/>
          </w:rPr>
          <w:t xml:space="preserve"> Group (auctusgroupconsulting.com)</w:t>
        </w:r>
      </w:hyperlink>
    </w:p>
    <w:p w14:paraId="49083E19" w14:textId="578C6561" w:rsidR="00CB08A4" w:rsidRPr="00CB08A4" w:rsidRDefault="00CB08A4" w:rsidP="00CB08A4">
      <w:pPr>
        <w:jc w:val="center"/>
      </w:pPr>
      <w:r>
        <w:t>Word template</w:t>
      </w:r>
    </w:p>
    <w:tbl>
      <w:tblPr>
        <w:tblStyle w:val="TableGrid"/>
        <w:tblpPr w:leftFromText="180" w:rightFromText="180" w:tblpY="-543"/>
        <w:tblW w:w="498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0" w:type="dxa"/>
          <w:bottom w:w="57" w:type="dxa"/>
          <w:right w:w="0" w:type="dxa"/>
        </w:tblCellMar>
        <w:tblLook w:val="04A0" w:firstRow="1" w:lastRow="0" w:firstColumn="1" w:lastColumn="0" w:noHBand="0" w:noVBand="1"/>
      </w:tblPr>
      <w:tblGrid>
        <w:gridCol w:w="3001"/>
        <w:gridCol w:w="250"/>
        <w:gridCol w:w="6087"/>
      </w:tblGrid>
      <w:tr w:rsidR="00B435B4" w14:paraId="46A67C53" w14:textId="77777777" w:rsidTr="00CB08A4">
        <w:tc>
          <w:tcPr>
            <w:tcW w:w="1607" w:type="pct"/>
          </w:tcPr>
          <w:p w14:paraId="2D70818E" w14:textId="7BB3F892" w:rsidR="00B435B4" w:rsidRPr="00707549" w:rsidRDefault="00B435B4" w:rsidP="00B435B4">
            <w:pPr>
              <w:pStyle w:val="Heading2"/>
              <w:outlineLvl w:val="1"/>
              <w:rPr>
                <w:rStyle w:val="Strong"/>
                <w:b w:val="0"/>
                <w:bCs w:val="0"/>
                <w:color w:val="auto"/>
              </w:rPr>
            </w:pPr>
            <w:r w:rsidRPr="00707549">
              <w:rPr>
                <w:rStyle w:val="Strong"/>
                <w:b w:val="0"/>
                <w:color w:val="auto"/>
              </w:rPr>
              <w:lastRenderedPageBreak/>
              <w:t>Contact</w:t>
            </w:r>
          </w:p>
          <w:p w14:paraId="5026FB6D" w14:textId="77777777" w:rsidR="00B435B4" w:rsidRDefault="00B435B4" w:rsidP="00B435B4">
            <w:pPr>
              <w:pStyle w:val="Info"/>
            </w:pPr>
          </w:p>
          <w:p w14:paraId="02887272" w14:textId="77777777" w:rsidR="00B435B4" w:rsidRDefault="00B435B4" w:rsidP="00B435B4">
            <w:pPr>
              <w:pStyle w:val="Info"/>
            </w:pPr>
            <w:r>
              <w:t>1214 Main St.</w:t>
            </w:r>
          </w:p>
          <w:p w14:paraId="479B3DD4" w14:textId="77777777" w:rsidR="00B435B4" w:rsidRPr="00707549" w:rsidRDefault="00B435B4" w:rsidP="00B435B4">
            <w:pPr>
              <w:pStyle w:val="Info"/>
            </w:pPr>
            <w:r>
              <w:t>Dallas Tx, 7</w:t>
            </w:r>
          </w:p>
          <w:p w14:paraId="299FD39F" w14:textId="77777777" w:rsidR="00B435B4" w:rsidRPr="00707549" w:rsidRDefault="00B435B4" w:rsidP="00B435B4">
            <w:pPr>
              <w:pStyle w:val="Info"/>
            </w:pPr>
          </w:p>
          <w:p w14:paraId="738650ED" w14:textId="77777777" w:rsidR="00B435B4" w:rsidRPr="00707549" w:rsidRDefault="00B435B4" w:rsidP="00B435B4">
            <w:pPr>
              <w:pStyle w:val="Info"/>
            </w:pPr>
            <w:r>
              <w:t>817555-5300</w:t>
            </w:r>
          </w:p>
          <w:p w14:paraId="02DB8FF5" w14:textId="77777777" w:rsidR="00B435B4" w:rsidRPr="00707549" w:rsidRDefault="00B435B4" w:rsidP="00B435B4">
            <w:pPr>
              <w:pStyle w:val="Info"/>
            </w:pPr>
          </w:p>
          <w:p w14:paraId="3C2E6739" w14:textId="77777777" w:rsidR="00B435B4" w:rsidRPr="00707549" w:rsidRDefault="00B435B4" w:rsidP="00B435B4">
            <w:pPr>
              <w:pStyle w:val="Info"/>
            </w:pPr>
            <w:r>
              <w:t>533860@bryantstratton.edu</w:t>
            </w:r>
          </w:p>
          <w:p w14:paraId="5B3AB88B" w14:textId="77777777" w:rsidR="00B435B4" w:rsidRPr="00707549" w:rsidRDefault="00B435B4" w:rsidP="00B435B4">
            <w:pPr>
              <w:pStyle w:val="Info"/>
            </w:pPr>
          </w:p>
          <w:p w14:paraId="76C69E3C" w14:textId="77777777" w:rsidR="00B435B4" w:rsidRDefault="00B435B4" w:rsidP="00B435B4">
            <w:pPr>
              <w:pStyle w:val="Info"/>
              <w:rPr>
                <w:rFonts w:ascii="Times New Roman" w:hAnsi="Times New Roman"/>
                <w:sz w:val="26"/>
                <w:szCs w:val="26"/>
              </w:rPr>
            </w:pPr>
            <w:r>
              <w:t>(BS&amp;CMEDICALPRACTICE.NET)</w:t>
            </w:r>
          </w:p>
        </w:tc>
        <w:tc>
          <w:tcPr>
            <w:tcW w:w="134" w:type="pct"/>
          </w:tcPr>
          <w:p w14:paraId="3CB159A9" w14:textId="77777777" w:rsidR="00B435B4" w:rsidRDefault="00B435B4" w:rsidP="00B435B4">
            <w:pPr>
              <w:pStyle w:val="BodyText"/>
              <w:kinsoku w:val="0"/>
              <w:overflowPunct w:val="0"/>
              <w:spacing w:before="10"/>
              <w:rPr>
                <w:rFonts w:ascii="Times New Roman" w:hAnsi="Times New Roman"/>
                <w:sz w:val="26"/>
                <w:szCs w:val="26"/>
              </w:rPr>
            </w:pPr>
          </w:p>
        </w:tc>
        <w:tc>
          <w:tcPr>
            <w:tcW w:w="3259" w:type="pct"/>
          </w:tcPr>
          <w:p w14:paraId="7AC97797" w14:textId="77777777" w:rsidR="00B435B4" w:rsidRPr="008D107A" w:rsidRDefault="00B435B4" w:rsidP="00B435B4">
            <w:pPr>
              <w:pStyle w:val="Info"/>
            </w:pPr>
            <w:r>
              <w:t>Dear, Physicians and Support Staff</w:t>
            </w:r>
          </w:p>
          <w:p w14:paraId="1DFDDBD6" w14:textId="77777777" w:rsidR="00B435B4" w:rsidRDefault="00B435B4" w:rsidP="00B435B4">
            <w:pPr>
              <w:rPr>
                <w:rFonts w:ascii="Times New Roman" w:hAnsi="Times New Roman"/>
                <w:sz w:val="24"/>
                <w:szCs w:val="24"/>
              </w:rPr>
            </w:pPr>
            <w:r>
              <w:rPr>
                <w:rFonts w:ascii="Times New Roman" w:hAnsi="Times New Roman"/>
                <w:sz w:val="24"/>
                <w:szCs w:val="24"/>
              </w:rPr>
              <w:t>I would like to first start out thanking you for reading this correspondence I have written and sent to you all.</w:t>
            </w:r>
          </w:p>
          <w:p w14:paraId="2EE75D83" w14:textId="77777777" w:rsidR="00B435B4" w:rsidRDefault="00B435B4" w:rsidP="00B435B4">
            <w:pPr>
              <w:rPr>
                <w:rFonts w:ascii="Times New Roman" w:hAnsi="Times New Roman"/>
                <w:sz w:val="24"/>
                <w:szCs w:val="24"/>
              </w:rPr>
            </w:pPr>
            <w:r>
              <w:rPr>
                <w:rFonts w:ascii="Times New Roman" w:hAnsi="Times New Roman"/>
                <w:sz w:val="24"/>
                <w:szCs w:val="24"/>
              </w:rPr>
              <w:t>I would appreciate you reading it and considering all of its contents with an open mind and heart and I hope that you see some good points and reasoning for this letter.</w:t>
            </w:r>
          </w:p>
          <w:p w14:paraId="7CFB29FA" w14:textId="77777777" w:rsidR="00B435B4" w:rsidRPr="00CA2261" w:rsidRDefault="00B435B4" w:rsidP="00B435B4">
            <w:pPr>
              <w:rPr>
                <w:rFonts w:ascii="Times New Roman" w:hAnsi="Times New Roman"/>
                <w:sz w:val="24"/>
                <w:szCs w:val="24"/>
              </w:rPr>
            </w:pPr>
            <w:r>
              <w:rPr>
                <w:rFonts w:ascii="Times New Roman" w:hAnsi="Times New Roman"/>
                <w:sz w:val="24"/>
                <w:szCs w:val="24"/>
              </w:rPr>
              <w:t xml:space="preserve">First, I </w:t>
            </w:r>
            <w:r w:rsidRPr="00CA2261">
              <w:rPr>
                <w:rFonts w:ascii="Times New Roman" w:hAnsi="Times New Roman"/>
                <w:sz w:val="24"/>
                <w:szCs w:val="24"/>
              </w:rPr>
              <w:t>believe putting into place a strong</w:t>
            </w:r>
            <w:r>
              <w:rPr>
                <w:rFonts w:ascii="Times New Roman" w:hAnsi="Times New Roman"/>
                <w:sz w:val="24"/>
                <w:szCs w:val="24"/>
              </w:rPr>
              <w:t xml:space="preserve"> structured </w:t>
            </w:r>
            <w:r w:rsidRPr="00CA2261">
              <w:rPr>
                <w:rFonts w:ascii="Times New Roman" w:hAnsi="Times New Roman"/>
                <w:sz w:val="24"/>
                <w:szCs w:val="24"/>
              </w:rPr>
              <w:t>system into place to ensure the financial stability of the practice is very important to maintain financial responsibility as well as a personal responsibility or accountability for one’s actions when filing claims or assisting a doctor in a practice. Not doing this has high business loss and personal losses as well.</w:t>
            </w:r>
          </w:p>
          <w:p w14:paraId="4A864F49" w14:textId="77777777" w:rsidR="00B435B4" w:rsidRDefault="00B435B4" w:rsidP="00B435B4">
            <w:pPr>
              <w:rPr>
                <w:rFonts w:ascii="Times New Roman" w:hAnsi="Times New Roman"/>
                <w:sz w:val="24"/>
                <w:szCs w:val="24"/>
                <w:shd w:val="clear" w:color="auto" w:fill="F7F7F7"/>
              </w:rPr>
            </w:pPr>
            <w:r w:rsidRPr="00CA2261">
              <w:rPr>
                <w:rFonts w:ascii="Times New Roman" w:hAnsi="Times New Roman"/>
                <w:sz w:val="24"/>
                <w:szCs w:val="24"/>
                <w:shd w:val="clear" w:color="auto" w:fill="F7F7F7"/>
              </w:rPr>
              <w:t>The risk associated with federal payment program penalties adds up to millions if not managed properly. No Hospital or practice is free from debt or fees when running a practice or hospital it is very costly as a whole.</w:t>
            </w:r>
          </w:p>
          <w:p w14:paraId="1D9C79EA" w14:textId="77777777" w:rsidR="00B435B4" w:rsidRPr="00CA2261" w:rsidRDefault="00B435B4" w:rsidP="00B435B4">
            <w:pPr>
              <w:rPr>
                <w:rFonts w:ascii="Times New Roman" w:hAnsi="Times New Roman"/>
                <w:sz w:val="24"/>
                <w:szCs w:val="24"/>
              </w:rPr>
            </w:pPr>
            <w:r w:rsidRPr="00CA2261">
              <w:rPr>
                <w:rFonts w:ascii="Times New Roman" w:hAnsi="Times New Roman"/>
                <w:sz w:val="24"/>
                <w:szCs w:val="24"/>
              </w:rPr>
              <w:t>How I would go about incorporating this with my staff and the workflow involved would be to keep up with code changes</w:t>
            </w:r>
            <w:r>
              <w:rPr>
                <w:rFonts w:ascii="Times New Roman" w:hAnsi="Times New Roman"/>
                <w:sz w:val="24"/>
                <w:szCs w:val="24"/>
              </w:rPr>
              <w:t xml:space="preserve"> by making a chart or keeping a notebook with these changes</w:t>
            </w:r>
            <w:r w:rsidRPr="00CA2261">
              <w:rPr>
                <w:rFonts w:ascii="Times New Roman" w:hAnsi="Times New Roman"/>
                <w:sz w:val="24"/>
                <w:szCs w:val="24"/>
              </w:rPr>
              <w:t xml:space="preserve"> and to keep a guideline book or system to follow in the event of a change or update to the system so as to know what needs to be do</w:t>
            </w:r>
            <w:r>
              <w:rPr>
                <w:rFonts w:ascii="Times New Roman" w:hAnsi="Times New Roman"/>
                <w:sz w:val="24"/>
                <w:szCs w:val="24"/>
              </w:rPr>
              <w:t>ne</w:t>
            </w:r>
            <w:r w:rsidRPr="00CA2261">
              <w:rPr>
                <w:rFonts w:ascii="Times New Roman" w:hAnsi="Times New Roman"/>
                <w:sz w:val="24"/>
                <w:szCs w:val="24"/>
              </w:rPr>
              <w:t xml:space="preserve"> in </w:t>
            </w:r>
            <w:r>
              <w:rPr>
                <w:rFonts w:ascii="Times New Roman" w:hAnsi="Times New Roman"/>
                <w:sz w:val="24"/>
                <w:szCs w:val="24"/>
              </w:rPr>
              <w:t xml:space="preserve">one of these </w:t>
            </w:r>
            <w:r w:rsidRPr="00CA2261">
              <w:rPr>
                <w:rFonts w:ascii="Times New Roman" w:hAnsi="Times New Roman"/>
                <w:sz w:val="24"/>
                <w:szCs w:val="24"/>
              </w:rPr>
              <w:t>instances. As well as regular training and reminders of potential changes and complications that can arise often.</w:t>
            </w:r>
          </w:p>
          <w:p w14:paraId="16FDCA0C" w14:textId="77777777" w:rsidR="00B435B4" w:rsidRDefault="00B435B4" w:rsidP="00B435B4">
            <w:pPr>
              <w:rPr>
                <w:rFonts w:ascii="Times New Roman" w:hAnsi="Times New Roman"/>
                <w:sz w:val="24"/>
                <w:szCs w:val="24"/>
              </w:rPr>
            </w:pPr>
            <w:r w:rsidRPr="00CA2261">
              <w:rPr>
                <w:rFonts w:ascii="Times New Roman" w:hAnsi="Times New Roman"/>
                <w:sz w:val="24"/>
                <w:szCs w:val="24"/>
              </w:rPr>
              <w:t xml:space="preserve">Without training and guidelines there is more room for error. Keeping up with code changes and changes or updates regularly will keep </w:t>
            </w:r>
            <w:r>
              <w:rPr>
                <w:rFonts w:ascii="Times New Roman" w:hAnsi="Times New Roman"/>
                <w:sz w:val="24"/>
                <w:szCs w:val="24"/>
              </w:rPr>
              <w:t>us</w:t>
            </w:r>
            <w:r w:rsidRPr="00CA2261">
              <w:rPr>
                <w:rFonts w:ascii="Times New Roman" w:hAnsi="Times New Roman"/>
                <w:sz w:val="24"/>
                <w:szCs w:val="24"/>
              </w:rPr>
              <w:t xml:space="preserve"> on top of things that could cause problems or errors that may arise. It is important to keep this in mind when working in a practice or hospital as not to make common mistakes</w:t>
            </w:r>
            <w:r>
              <w:rPr>
                <w:rFonts w:ascii="Times New Roman" w:hAnsi="Times New Roman"/>
                <w:sz w:val="24"/>
                <w:szCs w:val="24"/>
              </w:rPr>
              <w:t>.</w:t>
            </w:r>
          </w:p>
          <w:p w14:paraId="213CDF24" w14:textId="1A71018E" w:rsidR="00B435B4" w:rsidRDefault="00B435B4" w:rsidP="00B435B4">
            <w:pPr>
              <w:rPr>
                <w:rFonts w:ascii="Times New Roman" w:hAnsi="Times New Roman"/>
                <w:sz w:val="24"/>
                <w:szCs w:val="24"/>
              </w:rPr>
            </w:pPr>
            <w:r>
              <w:rPr>
                <w:rFonts w:ascii="Times New Roman" w:hAnsi="Times New Roman"/>
                <w:sz w:val="24"/>
                <w:szCs w:val="24"/>
              </w:rPr>
              <w:t xml:space="preserve">It is </w:t>
            </w:r>
            <w:r w:rsidR="00375FAF">
              <w:rPr>
                <w:rFonts w:ascii="Times New Roman" w:hAnsi="Times New Roman"/>
                <w:sz w:val="24"/>
                <w:szCs w:val="24"/>
              </w:rPr>
              <w:t>also, important</w:t>
            </w:r>
            <w:r>
              <w:rPr>
                <w:rFonts w:ascii="Times New Roman" w:hAnsi="Times New Roman"/>
                <w:sz w:val="24"/>
                <w:szCs w:val="24"/>
              </w:rPr>
              <w:t xml:space="preserve"> to keep a level and clear head when dealing with issues or changes that can impact the practice or hospitals bottom line as well as put them in danger of an investigation or external audit that is not needed. Regular internal audits will help keep this down to a minimum and help keep mistakes that are preventable from happening in the first place.</w:t>
            </w:r>
          </w:p>
          <w:p w14:paraId="37492512" w14:textId="77777777" w:rsidR="00B435B4" w:rsidRDefault="00B435B4" w:rsidP="00B435B4">
            <w:pPr>
              <w:rPr>
                <w:rFonts w:ascii="Times New Roman" w:hAnsi="Times New Roman"/>
                <w:sz w:val="24"/>
                <w:szCs w:val="24"/>
              </w:rPr>
            </w:pPr>
            <w:r>
              <w:rPr>
                <w:rFonts w:ascii="Times New Roman" w:hAnsi="Times New Roman"/>
                <w:sz w:val="24"/>
                <w:szCs w:val="24"/>
              </w:rPr>
              <w:t>As I have stated implanting these systems and changes, I think will make a great deal of difference and cut down on mistakes and delays on claims and payments.</w:t>
            </w:r>
          </w:p>
          <w:p w14:paraId="0C1FF7D6" w14:textId="77777777" w:rsidR="00B435B4" w:rsidRDefault="00B435B4" w:rsidP="00B435B4">
            <w:pPr>
              <w:rPr>
                <w:rFonts w:ascii="Times New Roman" w:hAnsi="Times New Roman"/>
                <w:sz w:val="24"/>
                <w:szCs w:val="24"/>
              </w:rPr>
            </w:pPr>
            <w:r>
              <w:rPr>
                <w:rFonts w:ascii="Times New Roman" w:hAnsi="Times New Roman"/>
                <w:sz w:val="24"/>
                <w:szCs w:val="24"/>
              </w:rPr>
              <w:t>I hope that I have made some good points that make good sense and would be simple to be put into place as well as cost efficient.</w:t>
            </w:r>
          </w:p>
          <w:p w14:paraId="41738D7B" w14:textId="77777777" w:rsidR="00B435B4" w:rsidRDefault="00B435B4" w:rsidP="00B435B4">
            <w:pPr>
              <w:rPr>
                <w:rFonts w:ascii="Times New Roman" w:hAnsi="Times New Roman"/>
                <w:sz w:val="24"/>
                <w:szCs w:val="24"/>
              </w:rPr>
            </w:pPr>
            <w:r>
              <w:rPr>
                <w:rFonts w:ascii="Times New Roman" w:hAnsi="Times New Roman"/>
                <w:sz w:val="24"/>
                <w:szCs w:val="24"/>
              </w:rPr>
              <w:t>Thank you again for reading this</w:t>
            </w:r>
          </w:p>
          <w:p w14:paraId="09077F21" w14:textId="77777777" w:rsidR="00B435B4" w:rsidRDefault="00B435B4" w:rsidP="00B435B4">
            <w:pPr>
              <w:rPr>
                <w:rFonts w:ascii="Times New Roman" w:hAnsi="Times New Roman"/>
                <w:sz w:val="24"/>
                <w:szCs w:val="24"/>
              </w:rPr>
            </w:pPr>
          </w:p>
          <w:p w14:paraId="7FA4C77D" w14:textId="77777777" w:rsidR="00B435B4" w:rsidRDefault="00B435B4" w:rsidP="00B435B4">
            <w:pPr>
              <w:rPr>
                <w:rFonts w:ascii="Times New Roman" w:hAnsi="Times New Roman"/>
                <w:sz w:val="24"/>
                <w:szCs w:val="24"/>
              </w:rPr>
            </w:pPr>
          </w:p>
          <w:p w14:paraId="6F85F095" w14:textId="77777777" w:rsidR="00B435B4" w:rsidRPr="00CA2261" w:rsidRDefault="00B435B4" w:rsidP="00B435B4">
            <w:pPr>
              <w:rPr>
                <w:rFonts w:ascii="Times New Roman" w:hAnsi="Times New Roman"/>
                <w:sz w:val="24"/>
                <w:szCs w:val="24"/>
                <w:shd w:val="clear" w:color="auto" w:fill="F7F7F7"/>
              </w:rPr>
            </w:pPr>
          </w:p>
          <w:p w14:paraId="006B6CCF" w14:textId="77777777" w:rsidR="00B435B4" w:rsidRDefault="00B435B4" w:rsidP="00B435B4">
            <w:pPr>
              <w:rPr>
                <w:rFonts w:ascii="Times New Roman" w:hAnsi="Times New Roman"/>
                <w:sz w:val="24"/>
                <w:szCs w:val="24"/>
              </w:rPr>
            </w:pPr>
          </w:p>
          <w:p w14:paraId="3439EB3C" w14:textId="77777777" w:rsidR="00B435B4" w:rsidRDefault="00B435B4" w:rsidP="00B435B4"/>
          <w:p w14:paraId="2D0232D1" w14:textId="77777777" w:rsidR="00B435B4" w:rsidRPr="00FF54A7" w:rsidRDefault="00B435B4" w:rsidP="00B435B4">
            <w:pPr>
              <w:pStyle w:val="Closing"/>
            </w:pPr>
          </w:p>
          <w:sdt>
            <w:sdtPr>
              <w:id w:val="-1298989515"/>
              <w:placeholder>
                <w:docPart w:val="32CBD19B59F646F1AEC8BBDD00F25AB5"/>
              </w:placeholder>
              <w:temporary/>
              <w:showingPlcHdr/>
              <w15:appearance w15:val="hidden"/>
            </w:sdtPr>
            <w:sdtEndPr/>
            <w:sdtContent>
              <w:p w14:paraId="48644EFC" w14:textId="77777777" w:rsidR="00B435B4" w:rsidRDefault="00B435B4" w:rsidP="00B435B4">
                <w:pPr>
                  <w:pStyle w:val="Closing"/>
                </w:pPr>
                <w:r w:rsidRPr="00FF54A7">
                  <w:t>Sincerely,</w:t>
                </w:r>
              </w:p>
            </w:sdtContent>
          </w:sdt>
          <w:p w14:paraId="4B36ED94" w14:textId="77777777" w:rsidR="00B435B4" w:rsidRDefault="00B435B4" w:rsidP="00B435B4">
            <w:pPr>
              <w:rPr>
                <w:rFonts w:ascii="Times New Roman" w:hAnsi="Times New Roman"/>
                <w:sz w:val="24"/>
                <w:szCs w:val="24"/>
              </w:rPr>
            </w:pPr>
            <w:r>
              <w:rPr>
                <w:rFonts w:ascii="Times New Roman" w:hAnsi="Times New Roman"/>
                <w:sz w:val="24"/>
                <w:szCs w:val="24"/>
              </w:rPr>
              <w:t>Kay Vancil</w:t>
            </w:r>
          </w:p>
          <w:p w14:paraId="154528A0" w14:textId="77777777" w:rsidR="00B435B4" w:rsidRPr="00EB6A76" w:rsidRDefault="00B435B4" w:rsidP="00B435B4">
            <w:pPr>
              <w:rPr>
                <w:rFonts w:ascii="Times New Roman" w:hAnsi="Times New Roman"/>
                <w:sz w:val="24"/>
                <w:szCs w:val="24"/>
              </w:rPr>
            </w:pPr>
            <w:r w:rsidRPr="00EB6A76">
              <w:rPr>
                <w:rFonts w:ascii="Times New Roman" w:hAnsi="Times New Roman"/>
                <w:sz w:val="24"/>
                <w:szCs w:val="24"/>
              </w:rPr>
              <w:t>the manager of B&amp;SC Medical Practice</w:t>
            </w:r>
          </w:p>
          <w:p w14:paraId="19343E25" w14:textId="1FC044C7" w:rsidR="00B435B4" w:rsidRDefault="00B435B4" w:rsidP="00B435B4">
            <w:pPr>
              <w:rPr>
                <w:rFonts w:ascii="Times New Roman" w:hAnsi="Times New Roman"/>
                <w:sz w:val="24"/>
                <w:szCs w:val="24"/>
              </w:rPr>
            </w:pPr>
          </w:p>
          <w:p w14:paraId="2E1B533F" w14:textId="69556044" w:rsidR="00CB08A4" w:rsidRDefault="00CB08A4" w:rsidP="00B435B4">
            <w:pPr>
              <w:rPr>
                <w:rFonts w:ascii="Times New Roman" w:hAnsi="Times New Roman"/>
                <w:sz w:val="24"/>
                <w:szCs w:val="24"/>
              </w:rPr>
            </w:pPr>
          </w:p>
          <w:p w14:paraId="0B5AFC61" w14:textId="3C90C964" w:rsidR="00CB08A4" w:rsidRDefault="00CB08A4" w:rsidP="00B435B4">
            <w:pPr>
              <w:rPr>
                <w:rFonts w:ascii="Times New Roman" w:hAnsi="Times New Roman"/>
                <w:sz w:val="24"/>
                <w:szCs w:val="24"/>
              </w:rPr>
            </w:pPr>
          </w:p>
          <w:p w14:paraId="198AC4FE" w14:textId="77777777" w:rsidR="00CB08A4" w:rsidRPr="00CA2261" w:rsidRDefault="00CB08A4" w:rsidP="00B435B4">
            <w:pPr>
              <w:rPr>
                <w:rFonts w:ascii="Times New Roman" w:hAnsi="Times New Roman"/>
                <w:sz w:val="24"/>
                <w:szCs w:val="24"/>
              </w:rPr>
            </w:pPr>
          </w:p>
          <w:p w14:paraId="0440D7E1" w14:textId="77777777" w:rsidR="00B435B4" w:rsidRPr="00D708AF" w:rsidRDefault="00B435B4" w:rsidP="00B435B4"/>
        </w:tc>
      </w:tr>
    </w:tbl>
    <w:p w14:paraId="7BFC4EB8" w14:textId="77777777" w:rsidR="00B435B4" w:rsidRDefault="00B435B4" w:rsidP="00B435B4">
      <w:pPr>
        <w:pStyle w:val="BodyText"/>
        <w:kinsoku w:val="0"/>
        <w:overflowPunct w:val="0"/>
        <w:spacing w:before="1"/>
        <w:ind w:left="100"/>
        <w:jc w:val="both"/>
      </w:pPr>
    </w:p>
    <w:p w14:paraId="644DFC38" w14:textId="77777777" w:rsidR="00707B15" w:rsidRPr="00CA2261" w:rsidRDefault="00707B15">
      <w:pPr>
        <w:rPr>
          <w:rFonts w:ascii="Times New Roman" w:hAnsi="Times New Roman" w:cs="Times New Roman"/>
          <w:sz w:val="24"/>
          <w:szCs w:val="24"/>
        </w:rPr>
      </w:pPr>
    </w:p>
    <w:p w14:paraId="69354BA3" w14:textId="77777777" w:rsidR="00707B15" w:rsidRPr="00CA2261" w:rsidRDefault="00707B15">
      <w:pPr>
        <w:rPr>
          <w:rFonts w:ascii="Times New Roman" w:hAnsi="Times New Roman" w:cs="Times New Roman"/>
          <w:sz w:val="24"/>
          <w:szCs w:val="24"/>
        </w:rPr>
      </w:pPr>
    </w:p>
    <w:sectPr w:rsidR="00707B15" w:rsidRPr="00CA22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39044A"/>
    <w:multiLevelType w:val="multilevel"/>
    <w:tmpl w:val="988A5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90197E"/>
    <w:multiLevelType w:val="multilevel"/>
    <w:tmpl w:val="61127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E7B"/>
    <w:rsid w:val="00023953"/>
    <w:rsid w:val="0010354C"/>
    <w:rsid w:val="003401B5"/>
    <w:rsid w:val="00360052"/>
    <w:rsid w:val="00375FAF"/>
    <w:rsid w:val="004001C5"/>
    <w:rsid w:val="00707B15"/>
    <w:rsid w:val="007C0A27"/>
    <w:rsid w:val="007F732B"/>
    <w:rsid w:val="00B435B4"/>
    <w:rsid w:val="00C25ACB"/>
    <w:rsid w:val="00C5548C"/>
    <w:rsid w:val="00CA2261"/>
    <w:rsid w:val="00CB08A4"/>
    <w:rsid w:val="00EB3539"/>
    <w:rsid w:val="00EB6A76"/>
    <w:rsid w:val="00FC2E7B"/>
    <w:rsid w:val="00FD6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DD8C6"/>
  <w15:chartTrackingRefBased/>
  <w15:docId w15:val="{00C4683F-14F6-4DFB-9FB1-ACBA04087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C2E7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435B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C2E7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2E7B"/>
    <w:rPr>
      <w:rFonts w:ascii="Times New Roman" w:eastAsia="Times New Roman" w:hAnsi="Times New Roman" w:cs="Times New Roman"/>
      <w:b/>
      <w:bCs/>
      <w:kern w:val="36"/>
      <w:sz w:val="48"/>
      <w:szCs w:val="48"/>
    </w:rPr>
  </w:style>
  <w:style w:type="character" w:customStyle="1" w:styleId="Subtitle1">
    <w:name w:val="Subtitle1"/>
    <w:basedOn w:val="DefaultParagraphFont"/>
    <w:rsid w:val="00FC2E7B"/>
  </w:style>
  <w:style w:type="character" w:styleId="Strong">
    <w:name w:val="Strong"/>
    <w:basedOn w:val="DefaultParagraphFont"/>
    <w:uiPriority w:val="22"/>
    <w:qFormat/>
    <w:rsid w:val="00FC2E7B"/>
    <w:rPr>
      <w:b/>
      <w:bCs/>
    </w:rPr>
  </w:style>
  <w:style w:type="paragraph" w:styleId="NormalWeb">
    <w:name w:val="Normal (Web)"/>
    <w:basedOn w:val="Normal"/>
    <w:uiPriority w:val="99"/>
    <w:semiHidden/>
    <w:unhideWhenUsed/>
    <w:rsid w:val="00FC2E7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FC2E7B"/>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semiHidden/>
    <w:unhideWhenUsed/>
    <w:rsid w:val="00FC2E7B"/>
    <w:rPr>
      <w:color w:val="0000FF"/>
      <w:u w:val="single"/>
    </w:rPr>
  </w:style>
  <w:style w:type="character" w:customStyle="1" w:styleId="Heading2Char">
    <w:name w:val="Heading 2 Char"/>
    <w:basedOn w:val="DefaultParagraphFont"/>
    <w:link w:val="Heading2"/>
    <w:uiPriority w:val="9"/>
    <w:semiHidden/>
    <w:rsid w:val="00B435B4"/>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1"/>
    <w:semiHidden/>
    <w:qFormat/>
    <w:rsid w:val="00B435B4"/>
    <w:pPr>
      <w:widowControl w:val="0"/>
      <w:autoSpaceDE w:val="0"/>
      <w:autoSpaceDN w:val="0"/>
      <w:adjustRightInd w:val="0"/>
      <w:spacing w:after="0" w:line="240" w:lineRule="auto"/>
    </w:pPr>
    <w:rPr>
      <w:rFonts w:eastAsia="Times New Roman" w:cs="Times New Roman"/>
      <w:color w:val="000000" w:themeColor="text1"/>
      <w:sz w:val="24"/>
      <w:szCs w:val="24"/>
    </w:rPr>
  </w:style>
  <w:style w:type="character" w:customStyle="1" w:styleId="BodyTextChar">
    <w:name w:val="Body Text Char"/>
    <w:basedOn w:val="DefaultParagraphFont"/>
    <w:link w:val="BodyText"/>
    <w:uiPriority w:val="1"/>
    <w:semiHidden/>
    <w:rsid w:val="00B435B4"/>
    <w:rPr>
      <w:rFonts w:eastAsia="Times New Roman" w:cs="Times New Roman"/>
      <w:color w:val="000000" w:themeColor="text1"/>
      <w:sz w:val="24"/>
      <w:szCs w:val="24"/>
    </w:rPr>
  </w:style>
  <w:style w:type="table" w:styleId="TableGrid">
    <w:name w:val="Table Grid"/>
    <w:basedOn w:val="TableNormal"/>
    <w:uiPriority w:val="39"/>
    <w:rsid w:val="00B435B4"/>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
    <w:name w:val="Name"/>
    <w:basedOn w:val="BodyText"/>
    <w:uiPriority w:val="1"/>
    <w:semiHidden/>
    <w:qFormat/>
    <w:rsid w:val="00B435B4"/>
    <w:pPr>
      <w:kinsoku w:val="0"/>
      <w:overflowPunct w:val="0"/>
      <w:jc w:val="center"/>
    </w:pPr>
    <w:rPr>
      <w:rFonts w:asciiTheme="majorHAnsi" w:hAnsiTheme="majorHAnsi" w:cs="Arial Black"/>
      <w:b/>
      <w:bCs/>
      <w:color w:val="FFC000" w:themeColor="accent4"/>
      <w:sz w:val="36"/>
      <w:szCs w:val="36"/>
    </w:rPr>
  </w:style>
  <w:style w:type="paragraph" w:customStyle="1" w:styleId="Info">
    <w:name w:val="Info"/>
    <w:basedOn w:val="Normal"/>
    <w:uiPriority w:val="1"/>
    <w:qFormat/>
    <w:rsid w:val="00B435B4"/>
    <w:pPr>
      <w:widowControl w:val="0"/>
      <w:autoSpaceDE w:val="0"/>
      <w:autoSpaceDN w:val="0"/>
      <w:adjustRightInd w:val="0"/>
      <w:spacing w:after="0" w:line="240" w:lineRule="auto"/>
    </w:pPr>
    <w:rPr>
      <w:rFonts w:eastAsia="Times New Roman" w:cs="Times New Roman"/>
      <w:color w:val="404040" w:themeColor="text1" w:themeTint="BF"/>
    </w:rPr>
  </w:style>
  <w:style w:type="paragraph" w:styleId="Closing">
    <w:name w:val="Closing"/>
    <w:basedOn w:val="Normal"/>
    <w:link w:val="ClosingChar"/>
    <w:uiPriority w:val="99"/>
    <w:rsid w:val="00B435B4"/>
    <w:pPr>
      <w:widowControl w:val="0"/>
      <w:autoSpaceDE w:val="0"/>
      <w:autoSpaceDN w:val="0"/>
      <w:adjustRightInd w:val="0"/>
      <w:spacing w:before="240" w:after="0" w:line="240" w:lineRule="auto"/>
    </w:pPr>
    <w:rPr>
      <w:rFonts w:eastAsia="Times New Roman" w:cs="Times New Roman"/>
    </w:rPr>
  </w:style>
  <w:style w:type="character" w:customStyle="1" w:styleId="ClosingChar">
    <w:name w:val="Closing Char"/>
    <w:basedOn w:val="DefaultParagraphFont"/>
    <w:link w:val="Closing"/>
    <w:uiPriority w:val="99"/>
    <w:rsid w:val="00B435B4"/>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2554972">
      <w:bodyDiv w:val="1"/>
      <w:marLeft w:val="0"/>
      <w:marRight w:val="0"/>
      <w:marTop w:val="0"/>
      <w:marBottom w:val="0"/>
      <w:divBdr>
        <w:top w:val="none" w:sz="0" w:space="0" w:color="auto"/>
        <w:left w:val="none" w:sz="0" w:space="0" w:color="auto"/>
        <w:bottom w:val="none" w:sz="0" w:space="0" w:color="auto"/>
        <w:right w:val="none" w:sz="0" w:space="0" w:color="auto"/>
      </w:divBdr>
      <w:divsChild>
        <w:div w:id="1320425347">
          <w:marLeft w:val="0"/>
          <w:marRight w:val="0"/>
          <w:marTop w:val="0"/>
          <w:marBottom w:val="0"/>
          <w:divBdr>
            <w:top w:val="none" w:sz="0" w:space="0" w:color="auto"/>
            <w:left w:val="none" w:sz="0" w:space="0" w:color="auto"/>
            <w:bottom w:val="none" w:sz="0" w:space="0" w:color="auto"/>
            <w:right w:val="none" w:sz="0" w:space="0" w:color="auto"/>
          </w:divBdr>
          <w:divsChild>
            <w:div w:id="197239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037">
      <w:bodyDiv w:val="1"/>
      <w:marLeft w:val="0"/>
      <w:marRight w:val="0"/>
      <w:marTop w:val="0"/>
      <w:marBottom w:val="0"/>
      <w:divBdr>
        <w:top w:val="none" w:sz="0" w:space="0" w:color="auto"/>
        <w:left w:val="none" w:sz="0" w:space="0" w:color="auto"/>
        <w:bottom w:val="none" w:sz="0" w:space="0" w:color="auto"/>
        <w:right w:val="none" w:sz="0" w:space="0" w:color="auto"/>
      </w:divBdr>
    </w:div>
    <w:div w:id="1867135500">
      <w:bodyDiv w:val="1"/>
      <w:marLeft w:val="0"/>
      <w:marRight w:val="0"/>
      <w:marTop w:val="0"/>
      <w:marBottom w:val="0"/>
      <w:divBdr>
        <w:top w:val="none" w:sz="0" w:space="0" w:color="auto"/>
        <w:left w:val="none" w:sz="0" w:space="0" w:color="auto"/>
        <w:bottom w:val="none" w:sz="0" w:space="0" w:color="auto"/>
        <w:right w:val="none" w:sz="0" w:space="0" w:color="auto"/>
      </w:divBdr>
    </w:div>
    <w:div w:id="2104648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uctusgroupconsulting.com/billing-blog/2019/07/15/consequences-inaccurate-billing-coding"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2CBD19B59F646F1AEC8BBDD00F25AB5"/>
        <w:category>
          <w:name w:val="General"/>
          <w:gallery w:val="placeholder"/>
        </w:category>
        <w:types>
          <w:type w:val="bbPlcHdr"/>
        </w:types>
        <w:behaviors>
          <w:behavior w:val="content"/>
        </w:behaviors>
        <w:guid w:val="{2C18F448-1542-4E8E-A00B-4AB4B6DEDE57}"/>
      </w:docPartPr>
      <w:docPartBody>
        <w:p w:rsidR="00070CB7" w:rsidRDefault="002055BF" w:rsidP="002055BF">
          <w:pPr>
            <w:pStyle w:val="32CBD19B59F646F1AEC8BBDD00F25AB5"/>
          </w:pPr>
          <w:r w:rsidRPr="00FF54A7">
            <w:t>Sincerely,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5BF"/>
    <w:rsid w:val="00070CB7"/>
    <w:rsid w:val="002055BF"/>
    <w:rsid w:val="00840FA5"/>
    <w:rsid w:val="00CF2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2CBD19B59F646F1AEC8BBDD00F25AB5">
    <w:name w:val="32CBD19B59F646F1AEC8BBDD00F25AB5"/>
    <w:rsid w:val="002055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780</Words>
  <Characters>4449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Acacia Vancil</dc:creator>
  <cp:keywords/>
  <dc:description/>
  <cp:lastModifiedBy>Acacia Vancil</cp:lastModifiedBy>
  <cp:revision>2</cp:revision>
  <dcterms:created xsi:type="dcterms:W3CDTF">2020-12-16T18:59:00Z</dcterms:created>
  <dcterms:modified xsi:type="dcterms:W3CDTF">2020-12-16T18:59:00Z</dcterms:modified>
</cp:coreProperties>
</file>