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74B" w:rsidRDefault="005E774B" w:rsidP="005E774B">
      <w:pPr>
        <w:spacing w:after="0" w:line="480" w:lineRule="auto"/>
        <w:jc w:val="center"/>
      </w:pPr>
    </w:p>
    <w:p w:rsidR="005E774B" w:rsidRPr="005E774B" w:rsidRDefault="005E774B" w:rsidP="005E774B"/>
    <w:p w:rsidR="005E774B" w:rsidRPr="005E774B" w:rsidRDefault="005E774B" w:rsidP="005E774B"/>
    <w:p w:rsidR="005E774B" w:rsidRPr="005E774B" w:rsidRDefault="005E774B" w:rsidP="005E774B"/>
    <w:p w:rsidR="005E774B" w:rsidRPr="005E774B" w:rsidRDefault="005E774B" w:rsidP="005E774B"/>
    <w:p w:rsidR="005E774B" w:rsidRPr="005E774B" w:rsidRDefault="005E774B" w:rsidP="005E774B"/>
    <w:p w:rsidR="005E774B" w:rsidRDefault="005E774B" w:rsidP="005E774B">
      <w:pPr>
        <w:spacing w:after="0" w:line="480" w:lineRule="auto"/>
        <w:jc w:val="center"/>
      </w:pPr>
    </w:p>
    <w:p w:rsidR="005E774B" w:rsidRDefault="005E774B" w:rsidP="005E774B">
      <w:pPr>
        <w:spacing w:after="0" w:line="480" w:lineRule="auto"/>
        <w:jc w:val="center"/>
      </w:pPr>
      <w:r>
        <w:t xml:space="preserve">Final Submissions </w:t>
      </w:r>
      <w:r w:rsidR="001308A2">
        <w:t>Recommendations</w:t>
      </w:r>
    </w:p>
    <w:p w:rsidR="005E774B" w:rsidRDefault="005E774B" w:rsidP="005E774B">
      <w:pPr>
        <w:spacing w:after="0" w:line="480" w:lineRule="auto"/>
        <w:jc w:val="center"/>
      </w:pPr>
      <w:r>
        <w:t>April Moore</w:t>
      </w:r>
    </w:p>
    <w:p w:rsidR="005E774B" w:rsidRDefault="005E774B" w:rsidP="005E774B">
      <w:pPr>
        <w:spacing w:after="0" w:line="480" w:lineRule="auto"/>
        <w:jc w:val="center"/>
      </w:pPr>
      <w:r>
        <w:t>Income Tax Accounting</w:t>
      </w:r>
    </w:p>
    <w:p w:rsidR="005E774B" w:rsidRDefault="005E774B" w:rsidP="005E774B">
      <w:pPr>
        <w:spacing w:after="0" w:line="480" w:lineRule="auto"/>
        <w:jc w:val="center"/>
      </w:pPr>
      <w:r>
        <w:t>Mrs. Beyer</w:t>
      </w:r>
    </w:p>
    <w:p w:rsidR="005E774B" w:rsidRDefault="005E774B" w:rsidP="005E774B">
      <w:pPr>
        <w:spacing w:after="0" w:line="480" w:lineRule="auto"/>
        <w:jc w:val="center"/>
      </w:pPr>
      <w:r>
        <w:t>August 06, 2016</w:t>
      </w:r>
    </w:p>
    <w:p w:rsidR="005E774B" w:rsidRDefault="005E774B" w:rsidP="005E774B">
      <w:pPr>
        <w:spacing w:after="0" w:line="480" w:lineRule="auto"/>
        <w:jc w:val="center"/>
      </w:pPr>
    </w:p>
    <w:p w:rsidR="005E774B" w:rsidRPr="005E774B" w:rsidRDefault="005E774B" w:rsidP="005E774B"/>
    <w:p w:rsidR="005E774B" w:rsidRDefault="005E774B" w:rsidP="005E774B">
      <w:pPr>
        <w:spacing w:after="0" w:line="480" w:lineRule="auto"/>
        <w:jc w:val="center"/>
      </w:pPr>
    </w:p>
    <w:p w:rsidR="005E774B" w:rsidRDefault="005E774B" w:rsidP="005E774B">
      <w:pPr>
        <w:spacing w:after="0" w:line="480" w:lineRule="auto"/>
        <w:jc w:val="center"/>
      </w:pPr>
    </w:p>
    <w:p w:rsidR="00FE30AB" w:rsidRPr="005E774B" w:rsidRDefault="00BC3597" w:rsidP="005E774B">
      <w:pPr>
        <w:spacing w:after="0" w:line="480" w:lineRule="auto"/>
        <w:jc w:val="center"/>
      </w:pPr>
      <w:r w:rsidRPr="005E774B">
        <w:br w:type="page"/>
      </w:r>
      <w:r w:rsidR="005E774B">
        <w:rPr>
          <w:rFonts w:ascii="Times New Roman" w:hAnsi="Times New Roman" w:cs="Times New Roman"/>
          <w:sz w:val="24"/>
          <w:szCs w:val="24"/>
        </w:rPr>
        <w:lastRenderedPageBreak/>
        <w:t xml:space="preserve">Final Submissions </w:t>
      </w:r>
      <w:r w:rsidR="001308A2">
        <w:rPr>
          <w:rFonts w:ascii="Times New Roman" w:hAnsi="Times New Roman" w:cs="Times New Roman"/>
          <w:sz w:val="24"/>
          <w:szCs w:val="24"/>
        </w:rPr>
        <w:t>Recommendations</w:t>
      </w:r>
    </w:p>
    <w:p w:rsidR="00C85346" w:rsidRDefault="00C85346" w:rsidP="00FE30AB">
      <w:pPr>
        <w:spacing w:after="0" w:line="480" w:lineRule="auto"/>
        <w:ind w:firstLine="720"/>
        <w:rPr>
          <w:rFonts w:ascii="Times New Roman" w:hAnsi="Times New Roman" w:cs="Times New Roman"/>
          <w:sz w:val="24"/>
          <w:szCs w:val="24"/>
        </w:rPr>
      </w:pPr>
      <w:r w:rsidRPr="00C85346">
        <w:rPr>
          <w:rFonts w:ascii="Times New Roman" w:hAnsi="Times New Roman" w:cs="Times New Roman"/>
          <w:sz w:val="24"/>
          <w:szCs w:val="24"/>
        </w:rPr>
        <w:t xml:space="preserve">I prepped three different taxpayers Federal Income Taxes for the year </w:t>
      </w:r>
      <w:r w:rsidR="009C7F3E">
        <w:rPr>
          <w:rFonts w:ascii="Times New Roman" w:hAnsi="Times New Roman" w:cs="Times New Roman"/>
          <w:sz w:val="24"/>
          <w:szCs w:val="24"/>
        </w:rPr>
        <w:t xml:space="preserve">of </w:t>
      </w:r>
      <w:r w:rsidRPr="00C85346">
        <w:rPr>
          <w:rFonts w:ascii="Times New Roman" w:hAnsi="Times New Roman" w:cs="Times New Roman"/>
          <w:sz w:val="24"/>
          <w:szCs w:val="24"/>
        </w:rPr>
        <w:t xml:space="preserve">2014. </w:t>
      </w:r>
      <w:r w:rsidR="009C7F3E">
        <w:rPr>
          <w:rFonts w:ascii="Times New Roman" w:hAnsi="Times New Roman" w:cs="Times New Roman"/>
          <w:sz w:val="24"/>
          <w:szCs w:val="24"/>
        </w:rPr>
        <w:t>The individual taxpayers were</w:t>
      </w:r>
      <w:r w:rsidRPr="00C85346">
        <w:rPr>
          <w:rFonts w:ascii="Times New Roman" w:hAnsi="Times New Roman" w:cs="Times New Roman"/>
          <w:sz w:val="24"/>
          <w:szCs w:val="24"/>
        </w:rPr>
        <w:t xml:space="preserve"> David and Darlene Jasper, Steve </w:t>
      </w:r>
      <w:r w:rsidR="009C7F3E">
        <w:rPr>
          <w:rFonts w:ascii="Times New Roman" w:hAnsi="Times New Roman" w:cs="Times New Roman"/>
          <w:sz w:val="24"/>
          <w:szCs w:val="24"/>
        </w:rPr>
        <w:t>Jackson</w:t>
      </w:r>
      <w:r w:rsidRPr="00C85346">
        <w:rPr>
          <w:rFonts w:ascii="Times New Roman" w:hAnsi="Times New Roman" w:cs="Times New Roman"/>
          <w:sz w:val="24"/>
          <w:szCs w:val="24"/>
        </w:rPr>
        <w:t xml:space="preserve">, and Kent Pham. With dealing with each individual taxpayer's Federal Income Taxes I had professional responsibilities, demonstrated ethical behaviors, </w:t>
      </w:r>
      <w:r w:rsidR="009C7F3E">
        <w:rPr>
          <w:rFonts w:ascii="Times New Roman" w:hAnsi="Times New Roman" w:cs="Times New Roman"/>
          <w:sz w:val="24"/>
          <w:szCs w:val="24"/>
        </w:rPr>
        <w:t>have</w:t>
      </w:r>
      <w:r w:rsidRPr="00C85346">
        <w:rPr>
          <w:rFonts w:ascii="Times New Roman" w:hAnsi="Times New Roman" w:cs="Times New Roman"/>
          <w:sz w:val="24"/>
          <w:szCs w:val="24"/>
        </w:rPr>
        <w:t xml:space="preserve"> recommendations for improving either their refund or limiting their payment, </w:t>
      </w:r>
      <w:r w:rsidR="009C7F3E">
        <w:rPr>
          <w:rFonts w:ascii="Times New Roman" w:hAnsi="Times New Roman" w:cs="Times New Roman"/>
          <w:sz w:val="24"/>
          <w:szCs w:val="24"/>
        </w:rPr>
        <w:t>justifications for all tax forms and schedules used in preparation of their Federal Income Taxes</w:t>
      </w:r>
      <w:r w:rsidRPr="00C85346">
        <w:rPr>
          <w:rFonts w:ascii="Times New Roman" w:hAnsi="Times New Roman" w:cs="Times New Roman"/>
          <w:sz w:val="24"/>
          <w:szCs w:val="24"/>
        </w:rPr>
        <w:t xml:space="preserve">. </w:t>
      </w:r>
    </w:p>
    <w:p w:rsidR="00BC3597" w:rsidRDefault="00BC3597" w:rsidP="00FE30AB">
      <w:pPr>
        <w:spacing w:after="0" w:line="480" w:lineRule="auto"/>
        <w:jc w:val="center"/>
        <w:rPr>
          <w:rFonts w:ascii="Times New Roman" w:hAnsi="Times New Roman" w:cs="Times New Roman"/>
          <w:b/>
          <w:sz w:val="24"/>
          <w:szCs w:val="24"/>
        </w:rPr>
      </w:pPr>
      <w:r w:rsidRPr="00BC3597">
        <w:rPr>
          <w:rFonts w:ascii="Times New Roman" w:hAnsi="Times New Roman" w:cs="Times New Roman"/>
          <w:b/>
          <w:sz w:val="24"/>
          <w:szCs w:val="24"/>
        </w:rPr>
        <w:t>David and Darlene Jasper</w:t>
      </w:r>
    </w:p>
    <w:p w:rsidR="00BC3597" w:rsidRDefault="003D31D1" w:rsidP="00FE30AB">
      <w:pPr>
        <w:spacing w:after="0" w:line="480" w:lineRule="auto"/>
        <w:rPr>
          <w:rFonts w:ascii="Times New Roman" w:hAnsi="Times New Roman" w:cs="Times New Roman"/>
          <w:b/>
          <w:sz w:val="24"/>
          <w:szCs w:val="24"/>
        </w:rPr>
      </w:pPr>
      <w:r>
        <w:rPr>
          <w:rFonts w:ascii="Times New Roman" w:hAnsi="Times New Roman" w:cs="Times New Roman"/>
          <w:b/>
          <w:sz w:val="24"/>
          <w:szCs w:val="24"/>
        </w:rPr>
        <w:t>P</w:t>
      </w:r>
      <w:r w:rsidR="00BC3597">
        <w:rPr>
          <w:rFonts w:ascii="Times New Roman" w:hAnsi="Times New Roman" w:cs="Times New Roman"/>
          <w:b/>
          <w:sz w:val="24"/>
          <w:szCs w:val="24"/>
        </w:rPr>
        <w:t>rofessional responsibilities in tax return preparation for gross income, adjusted gross income and taxable income.</w:t>
      </w:r>
    </w:p>
    <w:p w:rsidR="003D31D1" w:rsidRPr="009C7F3E" w:rsidRDefault="003D31D1" w:rsidP="00FE30AB">
      <w:pPr>
        <w:spacing w:after="0" w:line="480" w:lineRule="auto"/>
        <w:ind w:firstLine="720"/>
        <w:rPr>
          <w:rFonts w:ascii="Times New Roman" w:hAnsi="Times New Roman" w:cs="Times New Roman"/>
          <w:sz w:val="24"/>
          <w:szCs w:val="24"/>
        </w:rPr>
      </w:pPr>
      <w:r w:rsidRPr="003D31D1">
        <w:rPr>
          <w:rFonts w:ascii="Times New Roman" w:hAnsi="Times New Roman" w:cs="Times New Roman"/>
          <w:sz w:val="24"/>
          <w:szCs w:val="24"/>
        </w:rPr>
        <w:t xml:space="preserve">The professional responsibilities </w:t>
      </w:r>
      <w:r w:rsidR="009C7F3E">
        <w:rPr>
          <w:rFonts w:ascii="Times New Roman" w:hAnsi="Times New Roman" w:cs="Times New Roman"/>
          <w:sz w:val="24"/>
          <w:szCs w:val="24"/>
        </w:rPr>
        <w:t>with the</w:t>
      </w:r>
      <w:r w:rsidRPr="003D31D1">
        <w:rPr>
          <w:rFonts w:ascii="Times New Roman" w:hAnsi="Times New Roman" w:cs="Times New Roman"/>
          <w:sz w:val="24"/>
          <w:szCs w:val="24"/>
        </w:rPr>
        <w:t xml:space="preserve"> tax return preparation for </w:t>
      </w:r>
      <w:r w:rsidR="009C7F3E">
        <w:rPr>
          <w:rFonts w:ascii="Times New Roman" w:hAnsi="Times New Roman" w:cs="Times New Roman"/>
          <w:sz w:val="24"/>
          <w:szCs w:val="24"/>
        </w:rPr>
        <w:t xml:space="preserve">David and Darlene Jasper in the aspect of the </w:t>
      </w:r>
      <w:r w:rsidRPr="003D31D1">
        <w:rPr>
          <w:rFonts w:ascii="Times New Roman" w:hAnsi="Times New Roman" w:cs="Times New Roman"/>
          <w:sz w:val="24"/>
          <w:szCs w:val="24"/>
        </w:rPr>
        <w:t>gross income is to first to make sure the taxpayers qualified for married filing jointly, as the filing status determines what tax bracket the taxpayer will be entered into (Whitternburg, Gill &amp; Altus-Buller, 2016, pp 1-33, LO 1.5 section, para 1).  For gross income, I needed to account for the income of the taxpayers and add up all taxable income, which included the wages and interest income. The taxpayers did not qualify for an</w:t>
      </w:r>
      <w:r w:rsidR="009C7F3E">
        <w:rPr>
          <w:rFonts w:ascii="Times New Roman" w:hAnsi="Times New Roman" w:cs="Times New Roman"/>
          <w:sz w:val="24"/>
          <w:szCs w:val="24"/>
        </w:rPr>
        <w:t>y of the</w:t>
      </w:r>
      <w:r w:rsidRPr="003D31D1">
        <w:rPr>
          <w:rFonts w:ascii="Times New Roman" w:hAnsi="Times New Roman" w:cs="Times New Roman"/>
          <w:sz w:val="24"/>
          <w:szCs w:val="24"/>
        </w:rPr>
        <w:t xml:space="preserve"> above the line deductions</w:t>
      </w:r>
      <w:r w:rsidR="009C7F3E">
        <w:rPr>
          <w:rFonts w:ascii="Times New Roman" w:hAnsi="Times New Roman" w:cs="Times New Roman"/>
          <w:sz w:val="24"/>
          <w:szCs w:val="24"/>
        </w:rPr>
        <w:t xml:space="preserve"> which made their gross income the same as </w:t>
      </w:r>
      <w:r w:rsidRPr="003D31D1">
        <w:rPr>
          <w:rFonts w:ascii="Times New Roman" w:hAnsi="Times New Roman" w:cs="Times New Roman"/>
          <w:sz w:val="24"/>
          <w:szCs w:val="24"/>
        </w:rPr>
        <w:t>their adjusted gross income. It was my responsibility to make sure I choose either itemized d</w:t>
      </w:r>
      <w:r w:rsidR="009C7F3E">
        <w:rPr>
          <w:rFonts w:ascii="Times New Roman" w:hAnsi="Times New Roman" w:cs="Times New Roman"/>
          <w:sz w:val="24"/>
          <w:szCs w:val="24"/>
        </w:rPr>
        <w:t>eductions or standard deduction. I</w:t>
      </w:r>
      <w:r w:rsidRPr="003D31D1">
        <w:rPr>
          <w:rFonts w:ascii="Times New Roman" w:hAnsi="Times New Roman" w:cs="Times New Roman"/>
          <w:sz w:val="24"/>
          <w:szCs w:val="24"/>
        </w:rPr>
        <w:t>n the case of David and Darlene J</w:t>
      </w:r>
      <w:r w:rsidR="009C7F3E">
        <w:rPr>
          <w:rFonts w:ascii="Times New Roman" w:hAnsi="Times New Roman" w:cs="Times New Roman"/>
          <w:sz w:val="24"/>
          <w:szCs w:val="24"/>
        </w:rPr>
        <w:t xml:space="preserve">asper itemization of deduction </w:t>
      </w:r>
      <w:r w:rsidRPr="003D31D1">
        <w:rPr>
          <w:rFonts w:ascii="Times New Roman" w:hAnsi="Times New Roman" w:cs="Times New Roman"/>
          <w:sz w:val="24"/>
          <w:szCs w:val="24"/>
        </w:rPr>
        <w:t>was a greater deduction</w:t>
      </w:r>
      <w:r w:rsidR="009C7F3E">
        <w:rPr>
          <w:rFonts w:ascii="Times New Roman" w:hAnsi="Times New Roman" w:cs="Times New Roman"/>
          <w:sz w:val="24"/>
          <w:szCs w:val="24"/>
        </w:rPr>
        <w:t xml:space="preserve"> therefor it was chosen</w:t>
      </w:r>
      <w:r w:rsidRPr="003D31D1">
        <w:rPr>
          <w:rFonts w:ascii="Times New Roman" w:hAnsi="Times New Roman" w:cs="Times New Roman"/>
          <w:sz w:val="24"/>
          <w:szCs w:val="24"/>
        </w:rPr>
        <w:t xml:space="preserve"> (IRS, n.da., when to itemize section, para 1).   To calculate </w:t>
      </w:r>
      <w:r w:rsidR="009C7F3E">
        <w:rPr>
          <w:rFonts w:ascii="Times New Roman" w:hAnsi="Times New Roman" w:cs="Times New Roman"/>
          <w:sz w:val="24"/>
          <w:szCs w:val="24"/>
        </w:rPr>
        <w:t xml:space="preserve">the </w:t>
      </w:r>
      <w:r w:rsidRPr="003D31D1">
        <w:rPr>
          <w:rFonts w:ascii="Times New Roman" w:hAnsi="Times New Roman" w:cs="Times New Roman"/>
          <w:sz w:val="24"/>
          <w:szCs w:val="24"/>
        </w:rPr>
        <w:t xml:space="preserve">taxable income, </w:t>
      </w:r>
      <w:r w:rsidR="009C7F3E">
        <w:rPr>
          <w:rFonts w:ascii="Times New Roman" w:hAnsi="Times New Roman" w:cs="Times New Roman"/>
          <w:sz w:val="24"/>
          <w:szCs w:val="24"/>
        </w:rPr>
        <w:t>I took the</w:t>
      </w:r>
      <w:r w:rsidRPr="003D31D1">
        <w:rPr>
          <w:rFonts w:ascii="Times New Roman" w:hAnsi="Times New Roman" w:cs="Times New Roman"/>
          <w:sz w:val="24"/>
          <w:szCs w:val="24"/>
        </w:rPr>
        <w:t xml:space="preserve"> </w:t>
      </w:r>
      <w:r w:rsidR="009C7F3E">
        <w:rPr>
          <w:rFonts w:ascii="Times New Roman" w:hAnsi="Times New Roman" w:cs="Times New Roman"/>
          <w:sz w:val="24"/>
          <w:szCs w:val="24"/>
        </w:rPr>
        <w:t>adjusted gross income</w:t>
      </w:r>
      <w:r w:rsidRPr="003D31D1">
        <w:rPr>
          <w:rFonts w:ascii="Times New Roman" w:hAnsi="Times New Roman" w:cs="Times New Roman"/>
          <w:sz w:val="24"/>
          <w:szCs w:val="24"/>
        </w:rPr>
        <w:t xml:space="preserve"> and subtract</w:t>
      </w:r>
      <w:r w:rsidR="009C7F3E">
        <w:rPr>
          <w:rFonts w:ascii="Times New Roman" w:hAnsi="Times New Roman" w:cs="Times New Roman"/>
          <w:sz w:val="24"/>
          <w:szCs w:val="24"/>
        </w:rPr>
        <w:t>ed the</w:t>
      </w:r>
      <w:r w:rsidRPr="003D31D1">
        <w:rPr>
          <w:rFonts w:ascii="Times New Roman" w:hAnsi="Times New Roman" w:cs="Times New Roman"/>
          <w:sz w:val="24"/>
          <w:szCs w:val="24"/>
        </w:rPr>
        <w:t xml:space="preserve"> itemized deductions and the amount of exemptions</w:t>
      </w:r>
      <w:r w:rsidR="009C7F3E">
        <w:rPr>
          <w:rFonts w:ascii="Times New Roman" w:hAnsi="Times New Roman" w:cs="Times New Roman"/>
          <w:sz w:val="24"/>
          <w:szCs w:val="24"/>
        </w:rPr>
        <w:t xml:space="preserve"> that are listed on the form 1040</w:t>
      </w:r>
      <w:r w:rsidRPr="003D31D1">
        <w:rPr>
          <w:rFonts w:ascii="Times New Roman" w:hAnsi="Times New Roman" w:cs="Times New Roman"/>
          <w:sz w:val="24"/>
          <w:szCs w:val="24"/>
        </w:rPr>
        <w:t xml:space="preserve"> (2016, pp 1-33, LO 1.3, para 2). David and Darlene Jasper have three qualified exemptions, themselves</w:t>
      </w:r>
      <w:r w:rsidR="009C7F3E">
        <w:rPr>
          <w:rFonts w:ascii="Times New Roman" w:hAnsi="Times New Roman" w:cs="Times New Roman"/>
          <w:sz w:val="24"/>
          <w:szCs w:val="24"/>
        </w:rPr>
        <w:t xml:space="preserve"> and their qualified dependent, </w:t>
      </w:r>
      <w:r w:rsidR="009C7F3E">
        <w:rPr>
          <w:rFonts w:ascii="Times New Roman" w:hAnsi="Times New Roman" w:cs="Times New Roman"/>
          <w:sz w:val="24"/>
          <w:szCs w:val="24"/>
        </w:rPr>
        <w:lastRenderedPageBreak/>
        <w:t xml:space="preserve">per the exemptions and dependent flow test listed in the </w:t>
      </w:r>
      <w:r w:rsidR="009C7F3E">
        <w:rPr>
          <w:rFonts w:ascii="Times New Roman" w:hAnsi="Times New Roman" w:cs="Times New Roman"/>
          <w:i/>
          <w:sz w:val="24"/>
          <w:szCs w:val="24"/>
        </w:rPr>
        <w:t xml:space="preserve">Income Tax Fundamentals </w:t>
      </w:r>
      <w:r w:rsidR="000C6965">
        <w:rPr>
          <w:rFonts w:ascii="Times New Roman" w:hAnsi="Times New Roman" w:cs="Times New Roman"/>
          <w:sz w:val="24"/>
          <w:szCs w:val="24"/>
        </w:rPr>
        <w:t>Textbook (2016) (pp</w:t>
      </w:r>
      <w:r w:rsidR="009C7F3E">
        <w:rPr>
          <w:rFonts w:ascii="Times New Roman" w:hAnsi="Times New Roman" w:cs="Times New Roman"/>
          <w:sz w:val="24"/>
          <w:szCs w:val="24"/>
        </w:rPr>
        <w:t xml:space="preserve"> 1-16, pp 1-17, figure 1.4 &amp; 1.5).</w:t>
      </w:r>
    </w:p>
    <w:p w:rsidR="003D31D1" w:rsidRDefault="003D31D1" w:rsidP="00FE30AB">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Demonstration of ethical behavior in this tax preparation process for these David and Darlene Jasper. </w:t>
      </w:r>
    </w:p>
    <w:p w:rsidR="009F146F" w:rsidRDefault="009C7F3E" w:rsidP="00FE30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My e</w:t>
      </w:r>
      <w:r w:rsidR="003D31D1">
        <w:rPr>
          <w:rFonts w:ascii="Times New Roman" w:hAnsi="Times New Roman" w:cs="Times New Roman"/>
          <w:sz w:val="24"/>
          <w:szCs w:val="24"/>
        </w:rPr>
        <w:t xml:space="preserve">thical behavior was demonstrated </w:t>
      </w:r>
      <w:r>
        <w:rPr>
          <w:rFonts w:ascii="Times New Roman" w:hAnsi="Times New Roman" w:cs="Times New Roman"/>
          <w:sz w:val="24"/>
          <w:szCs w:val="24"/>
        </w:rPr>
        <w:t>by</w:t>
      </w:r>
      <w:r w:rsidR="00EB5B7E">
        <w:rPr>
          <w:rFonts w:ascii="Times New Roman" w:hAnsi="Times New Roman" w:cs="Times New Roman"/>
          <w:sz w:val="24"/>
          <w:szCs w:val="24"/>
        </w:rPr>
        <w:t xml:space="preserve"> making sure all income was included in</w:t>
      </w:r>
      <w:r>
        <w:rPr>
          <w:rFonts w:ascii="Times New Roman" w:hAnsi="Times New Roman" w:cs="Times New Roman"/>
          <w:sz w:val="24"/>
          <w:szCs w:val="24"/>
        </w:rPr>
        <w:t xml:space="preserve"> the figuration of gross </w:t>
      </w:r>
      <w:r w:rsidR="000C6965">
        <w:rPr>
          <w:rFonts w:ascii="Times New Roman" w:hAnsi="Times New Roman" w:cs="Times New Roman"/>
          <w:sz w:val="24"/>
          <w:szCs w:val="24"/>
        </w:rPr>
        <w:t>income (2016</w:t>
      </w:r>
      <w:r>
        <w:rPr>
          <w:rFonts w:ascii="Times New Roman" w:hAnsi="Times New Roman" w:cs="Times New Roman"/>
          <w:sz w:val="24"/>
          <w:szCs w:val="24"/>
        </w:rPr>
        <w:t xml:space="preserve">, pp 1-6, gross income section). </w:t>
      </w:r>
      <w:r w:rsidR="00EB5B7E">
        <w:rPr>
          <w:rFonts w:ascii="Times New Roman" w:hAnsi="Times New Roman" w:cs="Times New Roman"/>
          <w:sz w:val="24"/>
          <w:szCs w:val="24"/>
        </w:rPr>
        <w:t xml:space="preserve"> </w:t>
      </w:r>
      <w:r w:rsidR="000C6965">
        <w:rPr>
          <w:rFonts w:ascii="Times New Roman" w:hAnsi="Times New Roman" w:cs="Times New Roman"/>
          <w:sz w:val="24"/>
          <w:szCs w:val="24"/>
        </w:rPr>
        <w:t xml:space="preserve">I </w:t>
      </w:r>
      <w:r w:rsidR="00EB5B7E">
        <w:rPr>
          <w:rFonts w:ascii="Times New Roman" w:hAnsi="Times New Roman" w:cs="Times New Roman"/>
          <w:sz w:val="24"/>
          <w:szCs w:val="24"/>
        </w:rPr>
        <w:t xml:space="preserve">double </w:t>
      </w:r>
      <w:r w:rsidR="000C6965">
        <w:rPr>
          <w:rFonts w:ascii="Times New Roman" w:hAnsi="Times New Roman" w:cs="Times New Roman"/>
          <w:sz w:val="24"/>
          <w:szCs w:val="24"/>
        </w:rPr>
        <w:t>checked</w:t>
      </w:r>
      <w:r w:rsidR="00EB5B7E">
        <w:rPr>
          <w:rFonts w:ascii="Times New Roman" w:hAnsi="Times New Roman" w:cs="Times New Roman"/>
          <w:sz w:val="24"/>
          <w:szCs w:val="24"/>
        </w:rPr>
        <w:t xml:space="preserve"> to make sure the dependent was qualified to be claimed as a dependent, </w:t>
      </w:r>
      <w:r w:rsidR="000C6965">
        <w:rPr>
          <w:rFonts w:ascii="Times New Roman" w:hAnsi="Times New Roman" w:cs="Times New Roman"/>
          <w:sz w:val="24"/>
          <w:szCs w:val="24"/>
        </w:rPr>
        <w:t>a qualified</w:t>
      </w:r>
      <w:r w:rsidR="00EB5B7E">
        <w:rPr>
          <w:rFonts w:ascii="Times New Roman" w:hAnsi="Times New Roman" w:cs="Times New Roman"/>
          <w:sz w:val="24"/>
          <w:szCs w:val="24"/>
        </w:rPr>
        <w:t xml:space="preserve"> exemption, and he qualified for the child tax </w:t>
      </w:r>
      <w:r w:rsidR="00C80843">
        <w:rPr>
          <w:rFonts w:ascii="Times New Roman" w:hAnsi="Times New Roman" w:cs="Times New Roman"/>
          <w:sz w:val="24"/>
          <w:szCs w:val="24"/>
        </w:rPr>
        <w:t>credit (</w:t>
      </w:r>
      <w:r w:rsidR="009F146F">
        <w:rPr>
          <w:rFonts w:ascii="Times New Roman" w:hAnsi="Times New Roman" w:cs="Times New Roman"/>
          <w:sz w:val="24"/>
          <w:szCs w:val="24"/>
        </w:rPr>
        <w:t>2016, pp 2-28, section LO 2.1 &amp; LO 2.3)</w:t>
      </w:r>
      <w:r w:rsidR="00EB5B7E">
        <w:rPr>
          <w:rFonts w:ascii="Times New Roman" w:hAnsi="Times New Roman" w:cs="Times New Roman"/>
          <w:sz w:val="24"/>
          <w:szCs w:val="24"/>
        </w:rPr>
        <w:t xml:space="preserve">. </w:t>
      </w:r>
      <w:r w:rsidR="009F146F">
        <w:rPr>
          <w:rFonts w:ascii="Times New Roman" w:hAnsi="Times New Roman" w:cs="Times New Roman"/>
          <w:sz w:val="24"/>
          <w:szCs w:val="24"/>
        </w:rPr>
        <w:t xml:space="preserve">I needed to verify that all social security numbers were entered correctly along with all amounts on the 1040 and other forms. I </w:t>
      </w:r>
      <w:r w:rsidR="000C6965">
        <w:rPr>
          <w:rFonts w:ascii="Times New Roman" w:hAnsi="Times New Roman" w:cs="Times New Roman"/>
          <w:sz w:val="24"/>
          <w:szCs w:val="24"/>
        </w:rPr>
        <w:t>made sure</w:t>
      </w:r>
      <w:r w:rsidR="009F146F">
        <w:rPr>
          <w:rFonts w:ascii="Times New Roman" w:hAnsi="Times New Roman" w:cs="Times New Roman"/>
          <w:sz w:val="24"/>
          <w:szCs w:val="24"/>
        </w:rPr>
        <w:t xml:space="preserve"> the taxpayers </w:t>
      </w:r>
      <w:r w:rsidR="000C6965">
        <w:rPr>
          <w:rFonts w:ascii="Times New Roman" w:hAnsi="Times New Roman" w:cs="Times New Roman"/>
          <w:sz w:val="24"/>
          <w:szCs w:val="24"/>
        </w:rPr>
        <w:t xml:space="preserve">were </w:t>
      </w:r>
      <w:r w:rsidR="009F146F">
        <w:rPr>
          <w:rFonts w:ascii="Times New Roman" w:hAnsi="Times New Roman" w:cs="Times New Roman"/>
          <w:sz w:val="24"/>
          <w:szCs w:val="24"/>
        </w:rPr>
        <w:t>qualified for all deductions, credits, an</w:t>
      </w:r>
      <w:r w:rsidR="000C6965">
        <w:rPr>
          <w:rFonts w:ascii="Times New Roman" w:hAnsi="Times New Roman" w:cs="Times New Roman"/>
          <w:sz w:val="24"/>
          <w:szCs w:val="24"/>
        </w:rPr>
        <w:t>d exemptions that were claimed and I did not exclude any income or tax when preparing David and Darlene Jaspers taxes.</w:t>
      </w:r>
    </w:p>
    <w:p w:rsidR="009F146F" w:rsidRDefault="009F146F" w:rsidP="00FE30AB">
      <w:pPr>
        <w:spacing w:after="0" w:line="480" w:lineRule="auto"/>
        <w:rPr>
          <w:rFonts w:ascii="Times New Roman" w:hAnsi="Times New Roman" w:cs="Times New Roman"/>
          <w:b/>
          <w:sz w:val="24"/>
          <w:szCs w:val="24"/>
        </w:rPr>
      </w:pPr>
      <w:r>
        <w:rPr>
          <w:rFonts w:ascii="Times New Roman" w:hAnsi="Times New Roman" w:cs="Times New Roman"/>
          <w:b/>
          <w:sz w:val="24"/>
          <w:szCs w:val="24"/>
        </w:rPr>
        <w:t>Recommendations for additional deductions</w:t>
      </w:r>
    </w:p>
    <w:p w:rsidR="009F146F" w:rsidRDefault="009F146F" w:rsidP="00FE30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David and Darlene Jasper would have benefited from having more contributions for charity and having some personal property tax deduction, for example automobile registration fees-deductible portion (2016, 99 5-8, personal property section, para 1). </w:t>
      </w:r>
    </w:p>
    <w:p w:rsidR="009F146F" w:rsidRDefault="009F146F" w:rsidP="00FE30AB">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Justifications of using </w:t>
      </w:r>
      <w:r w:rsidR="00C80843">
        <w:rPr>
          <w:rFonts w:ascii="Times New Roman" w:hAnsi="Times New Roman" w:cs="Times New Roman"/>
          <w:b/>
          <w:sz w:val="24"/>
          <w:szCs w:val="24"/>
        </w:rPr>
        <w:t>Form</w:t>
      </w:r>
      <w:r>
        <w:rPr>
          <w:rFonts w:ascii="Times New Roman" w:hAnsi="Times New Roman" w:cs="Times New Roman"/>
          <w:b/>
          <w:sz w:val="24"/>
          <w:szCs w:val="24"/>
        </w:rPr>
        <w:t xml:space="preserve"> </w:t>
      </w:r>
      <w:r w:rsidR="00C80843">
        <w:rPr>
          <w:rFonts w:ascii="Times New Roman" w:hAnsi="Times New Roman" w:cs="Times New Roman"/>
          <w:b/>
          <w:sz w:val="24"/>
          <w:szCs w:val="24"/>
        </w:rPr>
        <w:t>1040, Schedule A, Schedule B, and Form 2441.</w:t>
      </w:r>
    </w:p>
    <w:p w:rsidR="000C6965" w:rsidRDefault="004627E2" w:rsidP="00FE30AB">
      <w:pPr>
        <w:spacing w:after="0" w:line="480" w:lineRule="auto"/>
        <w:ind w:firstLine="720"/>
        <w:rPr>
          <w:rFonts w:ascii="Times New Roman" w:hAnsi="Times New Roman" w:cs="Times New Roman"/>
          <w:sz w:val="24"/>
          <w:szCs w:val="24"/>
        </w:rPr>
      </w:pPr>
      <w:r w:rsidRPr="004627E2">
        <w:rPr>
          <w:rFonts w:ascii="Times New Roman" w:hAnsi="Times New Roman" w:cs="Times New Roman"/>
          <w:sz w:val="24"/>
          <w:szCs w:val="24"/>
        </w:rPr>
        <w:t>The Form 1040 U.S. Individual Income Tax Return due to the fact that David and Darlene Jasper are not self-employed, they are itemizing deduction, and they have a dependent (IRS, n.db, form 1040 section, para 1). Used schedule B, Interest, and Ordinary Dividends, to report the taxable interest from Pine Tree Savings and Loans.  Used Schedule A</w:t>
      </w:r>
      <w:r>
        <w:rPr>
          <w:rFonts w:ascii="Times New Roman" w:hAnsi="Times New Roman" w:cs="Times New Roman"/>
          <w:sz w:val="24"/>
          <w:szCs w:val="24"/>
        </w:rPr>
        <w:t>, Itemized Deductions,</w:t>
      </w:r>
      <w:r w:rsidRPr="004627E2">
        <w:rPr>
          <w:rFonts w:ascii="Times New Roman" w:hAnsi="Times New Roman" w:cs="Times New Roman"/>
          <w:sz w:val="24"/>
          <w:szCs w:val="24"/>
        </w:rPr>
        <w:t xml:space="preserve"> because David and Darlene Jasper benefited from itemizing qualified deductions. Form 2441</w:t>
      </w:r>
      <w:r>
        <w:rPr>
          <w:rFonts w:ascii="Times New Roman" w:hAnsi="Times New Roman" w:cs="Times New Roman"/>
          <w:sz w:val="24"/>
          <w:szCs w:val="24"/>
        </w:rPr>
        <w:t xml:space="preserve">, Child and Dependent Care Expense, </w:t>
      </w:r>
      <w:r w:rsidRPr="004627E2">
        <w:rPr>
          <w:rFonts w:ascii="Times New Roman" w:hAnsi="Times New Roman" w:cs="Times New Roman"/>
          <w:sz w:val="24"/>
          <w:szCs w:val="24"/>
        </w:rPr>
        <w:t xml:space="preserve">was used to calculate qualified childcare credit </w:t>
      </w:r>
      <w:r w:rsidRPr="004627E2">
        <w:rPr>
          <w:rFonts w:ascii="Times New Roman" w:hAnsi="Times New Roman" w:cs="Times New Roman"/>
          <w:sz w:val="24"/>
          <w:szCs w:val="24"/>
        </w:rPr>
        <w:lastRenderedPageBreak/>
        <w:t>for qualified dependent and exemption Sam Jasper</w:t>
      </w:r>
      <w:r>
        <w:rPr>
          <w:rFonts w:ascii="Times New Roman" w:hAnsi="Times New Roman" w:cs="Times New Roman"/>
          <w:sz w:val="24"/>
          <w:szCs w:val="24"/>
        </w:rPr>
        <w:t xml:space="preserve"> (2016, pp 6-12, child and dependent care credit section, para 2 &amp; 3)</w:t>
      </w:r>
      <w:r w:rsidRPr="004627E2">
        <w:rPr>
          <w:rFonts w:ascii="Times New Roman" w:hAnsi="Times New Roman" w:cs="Times New Roman"/>
          <w:sz w:val="24"/>
          <w:szCs w:val="24"/>
        </w:rPr>
        <w:t xml:space="preserve">. </w:t>
      </w:r>
    </w:p>
    <w:p w:rsidR="00C8377E" w:rsidRDefault="004627E2" w:rsidP="00FE30A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Steve Jackson</w:t>
      </w:r>
    </w:p>
    <w:p w:rsidR="004627E2" w:rsidRDefault="004627E2" w:rsidP="00FE30AB">
      <w:pPr>
        <w:spacing w:after="0" w:line="480" w:lineRule="auto"/>
        <w:rPr>
          <w:rFonts w:ascii="Times New Roman" w:hAnsi="Times New Roman" w:cs="Times New Roman"/>
          <w:b/>
          <w:sz w:val="24"/>
          <w:szCs w:val="24"/>
        </w:rPr>
      </w:pPr>
      <w:r>
        <w:rPr>
          <w:rFonts w:ascii="Times New Roman" w:hAnsi="Times New Roman" w:cs="Times New Roman"/>
          <w:b/>
          <w:sz w:val="24"/>
          <w:szCs w:val="24"/>
        </w:rPr>
        <w:t>Professional responsibilities in tax return preparation for gross income, adjusted gross income and taxable income.</w:t>
      </w:r>
    </w:p>
    <w:p w:rsidR="009E5900" w:rsidRDefault="009E5900" w:rsidP="00FE30AB">
      <w:pPr>
        <w:spacing w:after="0" w:line="480" w:lineRule="auto"/>
        <w:ind w:firstLine="720"/>
        <w:rPr>
          <w:rFonts w:ascii="Times New Roman" w:hAnsi="Times New Roman" w:cs="Times New Roman"/>
          <w:b/>
          <w:sz w:val="24"/>
          <w:szCs w:val="24"/>
        </w:rPr>
      </w:pPr>
      <w:r w:rsidRPr="003D31D1">
        <w:rPr>
          <w:rFonts w:ascii="Times New Roman" w:hAnsi="Times New Roman" w:cs="Times New Roman"/>
          <w:sz w:val="24"/>
          <w:szCs w:val="24"/>
        </w:rPr>
        <w:t xml:space="preserve">The professional responsibilities </w:t>
      </w:r>
      <w:r w:rsidR="000C6965">
        <w:rPr>
          <w:rFonts w:ascii="Times New Roman" w:hAnsi="Times New Roman" w:cs="Times New Roman"/>
          <w:sz w:val="24"/>
          <w:szCs w:val="24"/>
        </w:rPr>
        <w:t>with the</w:t>
      </w:r>
      <w:r w:rsidRPr="003D31D1">
        <w:rPr>
          <w:rFonts w:ascii="Times New Roman" w:hAnsi="Times New Roman" w:cs="Times New Roman"/>
          <w:sz w:val="24"/>
          <w:szCs w:val="24"/>
        </w:rPr>
        <w:t xml:space="preserve"> tax return preparation for</w:t>
      </w:r>
      <w:r w:rsidR="000C6965">
        <w:rPr>
          <w:rFonts w:ascii="Times New Roman" w:hAnsi="Times New Roman" w:cs="Times New Roman"/>
          <w:sz w:val="24"/>
          <w:szCs w:val="24"/>
        </w:rPr>
        <w:t xml:space="preserve"> Steve Jackson in the aspect of the</w:t>
      </w:r>
      <w:r w:rsidRPr="003D31D1">
        <w:rPr>
          <w:rFonts w:ascii="Times New Roman" w:hAnsi="Times New Roman" w:cs="Times New Roman"/>
          <w:sz w:val="24"/>
          <w:szCs w:val="24"/>
        </w:rPr>
        <w:t xml:space="preserve"> gross income</w:t>
      </w:r>
      <w:r w:rsidRPr="009E5900">
        <w:rPr>
          <w:rFonts w:ascii="Times New Roman" w:hAnsi="Times New Roman" w:cs="Times New Roman"/>
          <w:sz w:val="24"/>
          <w:szCs w:val="24"/>
        </w:rPr>
        <w:t xml:space="preserve"> </w:t>
      </w:r>
      <w:r>
        <w:rPr>
          <w:rFonts w:ascii="Times New Roman" w:hAnsi="Times New Roman" w:cs="Times New Roman"/>
          <w:sz w:val="24"/>
          <w:szCs w:val="24"/>
        </w:rPr>
        <w:t>was</w:t>
      </w:r>
      <w:r w:rsidRPr="009E5900">
        <w:rPr>
          <w:rFonts w:ascii="Times New Roman" w:hAnsi="Times New Roman" w:cs="Times New Roman"/>
          <w:sz w:val="24"/>
          <w:szCs w:val="24"/>
        </w:rPr>
        <w:t xml:space="preserve"> to make sure that </w:t>
      </w:r>
      <w:r w:rsidR="007B3C14">
        <w:rPr>
          <w:rFonts w:ascii="Times New Roman" w:hAnsi="Times New Roman" w:cs="Times New Roman"/>
          <w:sz w:val="24"/>
          <w:szCs w:val="24"/>
        </w:rPr>
        <w:t>the taxpayer</w:t>
      </w:r>
      <w:r w:rsidRPr="009E5900">
        <w:rPr>
          <w:rFonts w:ascii="Times New Roman" w:hAnsi="Times New Roman" w:cs="Times New Roman"/>
          <w:sz w:val="24"/>
          <w:szCs w:val="24"/>
        </w:rPr>
        <w:t xml:space="preserve"> qualified for single fili</w:t>
      </w:r>
      <w:r w:rsidR="00F04C57">
        <w:rPr>
          <w:rFonts w:ascii="Times New Roman" w:hAnsi="Times New Roman" w:cs="Times New Roman"/>
          <w:sz w:val="24"/>
          <w:szCs w:val="24"/>
        </w:rPr>
        <w:t>ng, this qualifies the taxpayer</w:t>
      </w:r>
      <w:r w:rsidRPr="009E5900">
        <w:rPr>
          <w:rFonts w:ascii="Times New Roman" w:hAnsi="Times New Roman" w:cs="Times New Roman"/>
          <w:sz w:val="24"/>
          <w:szCs w:val="24"/>
        </w:rPr>
        <w:t xml:space="preserve"> for certain tax bracke</w:t>
      </w:r>
      <w:r>
        <w:rPr>
          <w:rFonts w:ascii="Times New Roman" w:hAnsi="Times New Roman" w:cs="Times New Roman"/>
          <w:sz w:val="24"/>
          <w:szCs w:val="24"/>
        </w:rPr>
        <w:t>ts (</w:t>
      </w:r>
      <w:r w:rsidRPr="003D31D1">
        <w:rPr>
          <w:rFonts w:ascii="Times New Roman" w:hAnsi="Times New Roman" w:cs="Times New Roman"/>
          <w:sz w:val="24"/>
          <w:szCs w:val="24"/>
        </w:rPr>
        <w:t>Whitternburg, Gill &amp; Altus-Buller</w:t>
      </w:r>
      <w:r w:rsidRPr="009E5900">
        <w:rPr>
          <w:rFonts w:ascii="Times New Roman" w:hAnsi="Times New Roman" w:cs="Times New Roman"/>
          <w:sz w:val="24"/>
          <w:szCs w:val="24"/>
        </w:rPr>
        <w:t xml:space="preserve"> </w:t>
      </w:r>
      <w:r>
        <w:rPr>
          <w:rFonts w:ascii="Times New Roman" w:hAnsi="Times New Roman" w:cs="Times New Roman"/>
          <w:sz w:val="24"/>
          <w:szCs w:val="24"/>
        </w:rPr>
        <w:t>,</w:t>
      </w:r>
      <w:r w:rsidRPr="009E5900">
        <w:rPr>
          <w:rFonts w:ascii="Times New Roman" w:hAnsi="Times New Roman" w:cs="Times New Roman"/>
          <w:sz w:val="24"/>
          <w:szCs w:val="24"/>
        </w:rPr>
        <w:t>2016, pp 1-33, LO 1.5 section, para 1). For gross income I had to include wages, taxable interest on a bond and saving the account, as well as not to include interest from his tax-exempt interest private activity bond (2016, pp 2-28, LO 2.1 &amp; LO 2.2 sections). To calculate the adjusted gross income, I subtract</w:t>
      </w:r>
      <w:r w:rsidR="000C6965">
        <w:rPr>
          <w:rFonts w:ascii="Times New Roman" w:hAnsi="Times New Roman" w:cs="Times New Roman"/>
          <w:sz w:val="24"/>
          <w:szCs w:val="24"/>
        </w:rPr>
        <w:t xml:space="preserve">ed any of the </w:t>
      </w:r>
      <w:r w:rsidRPr="009E5900">
        <w:rPr>
          <w:rFonts w:ascii="Times New Roman" w:hAnsi="Times New Roman" w:cs="Times New Roman"/>
          <w:sz w:val="24"/>
          <w:szCs w:val="24"/>
        </w:rPr>
        <w:t xml:space="preserve">above the line deductions </w:t>
      </w:r>
      <w:r w:rsidR="000C6965">
        <w:rPr>
          <w:rFonts w:ascii="Times New Roman" w:hAnsi="Times New Roman" w:cs="Times New Roman"/>
          <w:sz w:val="24"/>
          <w:szCs w:val="24"/>
        </w:rPr>
        <w:t xml:space="preserve">that he was qualified for </w:t>
      </w:r>
      <w:r w:rsidRPr="009E5900">
        <w:rPr>
          <w:rFonts w:ascii="Times New Roman" w:hAnsi="Times New Roman" w:cs="Times New Roman"/>
          <w:sz w:val="24"/>
          <w:szCs w:val="24"/>
        </w:rPr>
        <w:t xml:space="preserve">from </w:t>
      </w:r>
      <w:r w:rsidR="000C6965">
        <w:rPr>
          <w:rFonts w:ascii="Times New Roman" w:hAnsi="Times New Roman" w:cs="Times New Roman"/>
          <w:sz w:val="24"/>
          <w:szCs w:val="24"/>
        </w:rPr>
        <w:t xml:space="preserve">the </w:t>
      </w:r>
      <w:r w:rsidRPr="009E5900">
        <w:rPr>
          <w:rFonts w:ascii="Times New Roman" w:hAnsi="Times New Roman" w:cs="Times New Roman"/>
          <w:sz w:val="24"/>
          <w:szCs w:val="24"/>
        </w:rPr>
        <w:t>gross income (2016, pp 1-33, LO 1.3 section, para 1). To calculate the taxable income, I nee</w:t>
      </w:r>
      <w:r w:rsidR="00BF171F">
        <w:rPr>
          <w:rFonts w:ascii="Times New Roman" w:hAnsi="Times New Roman" w:cs="Times New Roman"/>
          <w:sz w:val="24"/>
          <w:szCs w:val="24"/>
        </w:rPr>
        <w:t xml:space="preserve">ded to determine if </w:t>
      </w:r>
      <w:bookmarkStart w:id="0" w:name="_GoBack"/>
      <w:bookmarkEnd w:id="0"/>
      <w:r w:rsidR="00BF171F">
        <w:rPr>
          <w:rFonts w:ascii="Times New Roman" w:hAnsi="Times New Roman" w:cs="Times New Roman"/>
          <w:sz w:val="24"/>
          <w:szCs w:val="24"/>
        </w:rPr>
        <w:t xml:space="preserve">it </w:t>
      </w:r>
      <w:r w:rsidR="00BF171F" w:rsidRPr="009E5900">
        <w:rPr>
          <w:rFonts w:ascii="Times New Roman" w:hAnsi="Times New Roman" w:cs="Times New Roman"/>
          <w:sz w:val="24"/>
          <w:szCs w:val="24"/>
        </w:rPr>
        <w:t>was</w:t>
      </w:r>
      <w:r w:rsidRPr="009E5900">
        <w:rPr>
          <w:rFonts w:ascii="Times New Roman" w:hAnsi="Times New Roman" w:cs="Times New Roman"/>
          <w:sz w:val="24"/>
          <w:szCs w:val="24"/>
        </w:rPr>
        <w:t xml:space="preserve"> in the best interest for Mr. Jackson to itemize deduction or use the standard method. It was determined that itemizing deductions would benefit </w:t>
      </w:r>
      <w:r w:rsidR="000C6965">
        <w:rPr>
          <w:rFonts w:ascii="Times New Roman" w:hAnsi="Times New Roman" w:cs="Times New Roman"/>
          <w:sz w:val="24"/>
          <w:szCs w:val="24"/>
        </w:rPr>
        <w:t xml:space="preserve">Mr. Jackson due to this being </w:t>
      </w:r>
      <w:r w:rsidR="00BF171F">
        <w:rPr>
          <w:rFonts w:ascii="Times New Roman" w:hAnsi="Times New Roman" w:cs="Times New Roman"/>
          <w:sz w:val="24"/>
          <w:szCs w:val="24"/>
        </w:rPr>
        <w:t xml:space="preserve">a </w:t>
      </w:r>
      <w:r w:rsidR="00BF171F" w:rsidRPr="009E5900">
        <w:rPr>
          <w:rFonts w:ascii="Times New Roman" w:hAnsi="Times New Roman" w:cs="Times New Roman"/>
          <w:sz w:val="24"/>
          <w:szCs w:val="24"/>
        </w:rPr>
        <w:t>greater</w:t>
      </w:r>
      <w:r w:rsidRPr="009E5900">
        <w:rPr>
          <w:rFonts w:ascii="Times New Roman" w:hAnsi="Times New Roman" w:cs="Times New Roman"/>
          <w:sz w:val="24"/>
          <w:szCs w:val="24"/>
        </w:rPr>
        <w:t xml:space="preserve"> deduction amount (IRS, n.da., when to itemize section, para 1). The next step in my calculations for </w:t>
      </w:r>
      <w:r w:rsidR="000C6965">
        <w:rPr>
          <w:rFonts w:ascii="Times New Roman" w:hAnsi="Times New Roman" w:cs="Times New Roman"/>
          <w:sz w:val="24"/>
          <w:szCs w:val="24"/>
        </w:rPr>
        <w:t xml:space="preserve">the </w:t>
      </w:r>
      <w:r w:rsidRPr="009E5900">
        <w:rPr>
          <w:rFonts w:ascii="Times New Roman" w:hAnsi="Times New Roman" w:cs="Times New Roman"/>
          <w:sz w:val="24"/>
          <w:szCs w:val="24"/>
        </w:rPr>
        <w:t>taxable income</w:t>
      </w:r>
      <w:r w:rsidR="000C6965">
        <w:rPr>
          <w:rFonts w:ascii="Times New Roman" w:hAnsi="Times New Roman" w:cs="Times New Roman"/>
          <w:sz w:val="24"/>
          <w:szCs w:val="24"/>
        </w:rPr>
        <w:t xml:space="preserve"> is that </w:t>
      </w:r>
      <w:r w:rsidR="000C6965" w:rsidRPr="009E5900">
        <w:rPr>
          <w:rFonts w:ascii="Times New Roman" w:hAnsi="Times New Roman" w:cs="Times New Roman"/>
          <w:sz w:val="24"/>
          <w:szCs w:val="24"/>
        </w:rPr>
        <w:t>I</w:t>
      </w:r>
      <w:r w:rsidRPr="009E5900">
        <w:rPr>
          <w:rFonts w:ascii="Times New Roman" w:hAnsi="Times New Roman" w:cs="Times New Roman"/>
          <w:sz w:val="24"/>
          <w:szCs w:val="24"/>
        </w:rPr>
        <w:t xml:space="preserve"> took the adjusted gross income and subtract</w:t>
      </w:r>
      <w:r w:rsidR="000C6965">
        <w:rPr>
          <w:rFonts w:ascii="Times New Roman" w:hAnsi="Times New Roman" w:cs="Times New Roman"/>
          <w:sz w:val="24"/>
          <w:szCs w:val="24"/>
        </w:rPr>
        <w:t>ed</w:t>
      </w:r>
      <w:r w:rsidRPr="009E5900">
        <w:rPr>
          <w:rFonts w:ascii="Times New Roman" w:hAnsi="Times New Roman" w:cs="Times New Roman"/>
          <w:sz w:val="24"/>
          <w:szCs w:val="24"/>
        </w:rPr>
        <w:t xml:space="preserve"> his </w:t>
      </w:r>
      <w:r w:rsidR="000C6965">
        <w:rPr>
          <w:rFonts w:ascii="Times New Roman" w:hAnsi="Times New Roman" w:cs="Times New Roman"/>
          <w:sz w:val="24"/>
          <w:szCs w:val="24"/>
        </w:rPr>
        <w:t xml:space="preserve">qualified </w:t>
      </w:r>
      <w:r w:rsidRPr="009E5900">
        <w:rPr>
          <w:rFonts w:ascii="Times New Roman" w:hAnsi="Times New Roman" w:cs="Times New Roman"/>
          <w:sz w:val="24"/>
          <w:szCs w:val="24"/>
        </w:rPr>
        <w:t>exemption amount listed on 1040</w:t>
      </w:r>
      <w:r w:rsidR="00760187">
        <w:rPr>
          <w:rFonts w:ascii="Times New Roman" w:hAnsi="Times New Roman" w:cs="Times New Roman"/>
          <w:sz w:val="24"/>
          <w:szCs w:val="24"/>
        </w:rPr>
        <w:t xml:space="preserve"> and also subtracted the itemized deductions for the adjusted gross income</w:t>
      </w:r>
      <w:r w:rsidRPr="009E5900">
        <w:rPr>
          <w:rFonts w:ascii="Times New Roman" w:hAnsi="Times New Roman" w:cs="Times New Roman"/>
          <w:sz w:val="24"/>
          <w:szCs w:val="24"/>
        </w:rPr>
        <w:t xml:space="preserve"> </w:t>
      </w:r>
      <w:r w:rsidR="000C6965" w:rsidRPr="009E5900">
        <w:rPr>
          <w:rFonts w:ascii="Times New Roman" w:hAnsi="Times New Roman" w:cs="Times New Roman"/>
          <w:sz w:val="24"/>
          <w:szCs w:val="24"/>
        </w:rPr>
        <w:t>(2016, pp 1-33, LO 1.3, para 2)</w:t>
      </w:r>
      <w:r w:rsidR="000C6965">
        <w:rPr>
          <w:rFonts w:ascii="Times New Roman" w:hAnsi="Times New Roman" w:cs="Times New Roman"/>
          <w:sz w:val="24"/>
          <w:szCs w:val="24"/>
        </w:rPr>
        <w:t xml:space="preserve">. Per the flow test in the </w:t>
      </w:r>
      <w:r w:rsidR="000C6965">
        <w:rPr>
          <w:rFonts w:ascii="Times New Roman" w:hAnsi="Times New Roman" w:cs="Times New Roman"/>
          <w:i/>
          <w:sz w:val="24"/>
          <w:szCs w:val="24"/>
        </w:rPr>
        <w:t>Income Tax Fundamentals</w:t>
      </w:r>
      <w:r w:rsidR="000C6965">
        <w:rPr>
          <w:rFonts w:ascii="Times New Roman" w:hAnsi="Times New Roman" w:cs="Times New Roman"/>
          <w:sz w:val="24"/>
          <w:szCs w:val="24"/>
        </w:rPr>
        <w:t xml:space="preserve"> </w:t>
      </w:r>
      <w:r w:rsidR="00760187">
        <w:rPr>
          <w:rFonts w:ascii="Times New Roman" w:hAnsi="Times New Roman" w:cs="Times New Roman"/>
          <w:sz w:val="24"/>
          <w:szCs w:val="24"/>
        </w:rPr>
        <w:t>(2016</w:t>
      </w:r>
      <w:r w:rsidR="000C6965">
        <w:rPr>
          <w:rFonts w:ascii="Times New Roman" w:hAnsi="Times New Roman" w:cs="Times New Roman"/>
          <w:sz w:val="24"/>
          <w:szCs w:val="24"/>
        </w:rPr>
        <w:t>),</w:t>
      </w:r>
      <w:r w:rsidR="00760187">
        <w:rPr>
          <w:rFonts w:ascii="Times New Roman" w:hAnsi="Times New Roman" w:cs="Times New Roman"/>
          <w:sz w:val="24"/>
          <w:szCs w:val="24"/>
        </w:rPr>
        <w:t xml:space="preserve"> </w:t>
      </w:r>
      <w:r w:rsidRPr="009E5900">
        <w:rPr>
          <w:rFonts w:ascii="Times New Roman" w:hAnsi="Times New Roman" w:cs="Times New Roman"/>
          <w:sz w:val="24"/>
          <w:szCs w:val="24"/>
        </w:rPr>
        <w:t xml:space="preserve">he was qualified </w:t>
      </w:r>
      <w:r w:rsidR="00760187">
        <w:rPr>
          <w:rFonts w:ascii="Times New Roman" w:hAnsi="Times New Roman" w:cs="Times New Roman"/>
          <w:sz w:val="24"/>
          <w:szCs w:val="24"/>
        </w:rPr>
        <w:t>for the exemptions of himself (pp 1-17, figure 1.5).</w:t>
      </w:r>
      <w:r w:rsidRPr="009E5900">
        <w:rPr>
          <w:rFonts w:ascii="Times New Roman" w:hAnsi="Times New Roman" w:cs="Times New Roman"/>
          <w:sz w:val="24"/>
          <w:szCs w:val="24"/>
        </w:rPr>
        <w:t xml:space="preserve"> </w:t>
      </w:r>
    </w:p>
    <w:p w:rsidR="004627E2" w:rsidRDefault="004627E2" w:rsidP="00FE30AB">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Demonstration of ethical behavior in this tax preparation process for these </w:t>
      </w:r>
      <w:r w:rsidR="007B3C14">
        <w:rPr>
          <w:rFonts w:ascii="Times New Roman" w:hAnsi="Times New Roman" w:cs="Times New Roman"/>
          <w:b/>
          <w:sz w:val="24"/>
          <w:szCs w:val="24"/>
        </w:rPr>
        <w:t>Steve Jackson.</w:t>
      </w:r>
    </w:p>
    <w:p w:rsidR="00FF4B80" w:rsidRDefault="00760187" w:rsidP="00FE30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My e</w:t>
      </w:r>
      <w:r w:rsidR="009E5900">
        <w:rPr>
          <w:rFonts w:ascii="Times New Roman" w:hAnsi="Times New Roman" w:cs="Times New Roman"/>
          <w:sz w:val="24"/>
          <w:szCs w:val="24"/>
        </w:rPr>
        <w:t xml:space="preserve">thical behavior was demonstrated by using the correct filing status, </w:t>
      </w:r>
      <w:r>
        <w:rPr>
          <w:rFonts w:ascii="Times New Roman" w:hAnsi="Times New Roman" w:cs="Times New Roman"/>
          <w:sz w:val="24"/>
          <w:szCs w:val="24"/>
        </w:rPr>
        <w:t xml:space="preserve">correct </w:t>
      </w:r>
      <w:r w:rsidR="009E5900">
        <w:rPr>
          <w:rFonts w:ascii="Times New Roman" w:hAnsi="Times New Roman" w:cs="Times New Roman"/>
          <w:sz w:val="24"/>
          <w:szCs w:val="24"/>
        </w:rPr>
        <w:t>number of dependents and</w:t>
      </w:r>
      <w:r>
        <w:rPr>
          <w:rFonts w:ascii="Times New Roman" w:hAnsi="Times New Roman" w:cs="Times New Roman"/>
          <w:sz w:val="24"/>
          <w:szCs w:val="24"/>
        </w:rPr>
        <w:t xml:space="preserve"> correct number of</w:t>
      </w:r>
      <w:r w:rsidR="009E5900">
        <w:rPr>
          <w:rFonts w:ascii="Times New Roman" w:hAnsi="Times New Roman" w:cs="Times New Roman"/>
          <w:sz w:val="24"/>
          <w:szCs w:val="24"/>
        </w:rPr>
        <w:t xml:space="preserve"> </w:t>
      </w:r>
      <w:r>
        <w:rPr>
          <w:rFonts w:ascii="Times New Roman" w:hAnsi="Times New Roman" w:cs="Times New Roman"/>
          <w:sz w:val="24"/>
          <w:szCs w:val="24"/>
        </w:rPr>
        <w:t>exemptions (2016, pp 1-16-pp1-17, figure 1.4 &amp; 1.5).</w:t>
      </w:r>
      <w:r w:rsidR="009E5900">
        <w:rPr>
          <w:rFonts w:ascii="Times New Roman" w:hAnsi="Times New Roman" w:cs="Times New Roman"/>
          <w:sz w:val="24"/>
          <w:szCs w:val="24"/>
        </w:rPr>
        <w:t xml:space="preserve"> </w:t>
      </w:r>
      <w:r w:rsidR="009E5900">
        <w:rPr>
          <w:rFonts w:ascii="Times New Roman" w:hAnsi="Times New Roman" w:cs="Times New Roman"/>
          <w:sz w:val="24"/>
          <w:szCs w:val="24"/>
        </w:rPr>
        <w:lastRenderedPageBreak/>
        <w:t>Ethical behavior was also shown including all income</w:t>
      </w:r>
      <w:r>
        <w:rPr>
          <w:rFonts w:ascii="Times New Roman" w:hAnsi="Times New Roman" w:cs="Times New Roman"/>
          <w:sz w:val="24"/>
          <w:szCs w:val="24"/>
        </w:rPr>
        <w:t>, wages and interest income, into the</w:t>
      </w:r>
      <w:r w:rsidR="009E5900">
        <w:rPr>
          <w:rFonts w:ascii="Times New Roman" w:hAnsi="Times New Roman" w:cs="Times New Roman"/>
          <w:sz w:val="24"/>
          <w:szCs w:val="24"/>
        </w:rPr>
        <w:t xml:space="preserve"> gross </w:t>
      </w:r>
      <w:r>
        <w:rPr>
          <w:rFonts w:ascii="Times New Roman" w:hAnsi="Times New Roman" w:cs="Times New Roman"/>
          <w:sz w:val="24"/>
          <w:szCs w:val="24"/>
        </w:rPr>
        <w:t>income (2016, pp 1-6, gross income section)</w:t>
      </w:r>
      <w:r w:rsidR="009E5900">
        <w:rPr>
          <w:rFonts w:ascii="Times New Roman" w:hAnsi="Times New Roman" w:cs="Times New Roman"/>
          <w:sz w:val="24"/>
          <w:szCs w:val="24"/>
        </w:rPr>
        <w:t xml:space="preserve">. Also demonstrated ethical behavior in calculating the AMT tax. </w:t>
      </w:r>
      <w:r w:rsidR="00FF4B80">
        <w:rPr>
          <w:rFonts w:ascii="Times New Roman" w:hAnsi="Times New Roman" w:cs="Times New Roman"/>
          <w:sz w:val="24"/>
          <w:szCs w:val="24"/>
        </w:rPr>
        <w:t xml:space="preserve">I needed to verify that </w:t>
      </w:r>
      <w:r w:rsidR="00FF4B80">
        <w:rPr>
          <w:rFonts w:ascii="Times New Roman" w:hAnsi="Times New Roman" w:cs="Times New Roman"/>
          <w:sz w:val="24"/>
          <w:szCs w:val="24"/>
        </w:rPr>
        <w:t>the</w:t>
      </w:r>
      <w:r w:rsidR="00FF4B80">
        <w:rPr>
          <w:rFonts w:ascii="Times New Roman" w:hAnsi="Times New Roman" w:cs="Times New Roman"/>
          <w:sz w:val="24"/>
          <w:szCs w:val="24"/>
        </w:rPr>
        <w:t xml:space="preserve"> social security </w:t>
      </w:r>
      <w:r w:rsidR="00FF4B80">
        <w:rPr>
          <w:rFonts w:ascii="Times New Roman" w:hAnsi="Times New Roman" w:cs="Times New Roman"/>
          <w:sz w:val="24"/>
          <w:szCs w:val="24"/>
        </w:rPr>
        <w:t>number</w:t>
      </w:r>
      <w:r w:rsidR="00FF4B80">
        <w:rPr>
          <w:rFonts w:ascii="Times New Roman" w:hAnsi="Times New Roman" w:cs="Times New Roman"/>
          <w:sz w:val="24"/>
          <w:szCs w:val="24"/>
        </w:rPr>
        <w:t xml:space="preserve"> </w:t>
      </w:r>
      <w:r w:rsidR="00FF4B80">
        <w:rPr>
          <w:rFonts w:ascii="Times New Roman" w:hAnsi="Times New Roman" w:cs="Times New Roman"/>
          <w:sz w:val="24"/>
          <w:szCs w:val="24"/>
        </w:rPr>
        <w:t>was</w:t>
      </w:r>
      <w:r w:rsidR="00FF4B80">
        <w:rPr>
          <w:rFonts w:ascii="Times New Roman" w:hAnsi="Times New Roman" w:cs="Times New Roman"/>
          <w:sz w:val="24"/>
          <w:szCs w:val="24"/>
        </w:rPr>
        <w:t xml:space="preserve"> entered correctly along with all amounts on the </w:t>
      </w:r>
      <w:r w:rsidR="00FF4B80">
        <w:rPr>
          <w:rFonts w:ascii="Times New Roman" w:hAnsi="Times New Roman" w:cs="Times New Roman"/>
          <w:sz w:val="24"/>
          <w:szCs w:val="24"/>
        </w:rPr>
        <w:t>forms and schedules</w:t>
      </w:r>
      <w:r w:rsidR="00FF4B80">
        <w:rPr>
          <w:rFonts w:ascii="Times New Roman" w:hAnsi="Times New Roman" w:cs="Times New Roman"/>
          <w:sz w:val="24"/>
          <w:szCs w:val="24"/>
        </w:rPr>
        <w:t>. I made sure</w:t>
      </w:r>
      <w:r w:rsidR="00FF4B80">
        <w:rPr>
          <w:rFonts w:ascii="Times New Roman" w:hAnsi="Times New Roman" w:cs="Times New Roman"/>
          <w:sz w:val="24"/>
          <w:szCs w:val="24"/>
        </w:rPr>
        <w:t xml:space="preserve"> the taxpayer</w:t>
      </w:r>
      <w:r w:rsidR="00FF4B80">
        <w:rPr>
          <w:rFonts w:ascii="Times New Roman" w:hAnsi="Times New Roman" w:cs="Times New Roman"/>
          <w:sz w:val="24"/>
          <w:szCs w:val="24"/>
        </w:rPr>
        <w:t xml:space="preserve"> </w:t>
      </w:r>
      <w:r w:rsidR="00FF4B80">
        <w:rPr>
          <w:rFonts w:ascii="Times New Roman" w:hAnsi="Times New Roman" w:cs="Times New Roman"/>
          <w:sz w:val="24"/>
          <w:szCs w:val="24"/>
        </w:rPr>
        <w:t>was</w:t>
      </w:r>
      <w:r w:rsidR="00FF4B80">
        <w:rPr>
          <w:rFonts w:ascii="Times New Roman" w:hAnsi="Times New Roman" w:cs="Times New Roman"/>
          <w:sz w:val="24"/>
          <w:szCs w:val="24"/>
        </w:rPr>
        <w:t xml:space="preserve"> qualified for all deductions, credits, and exemptions that were claimed and I did not exclude any income or tax when preparing </w:t>
      </w:r>
      <w:r w:rsidR="00FF4B80">
        <w:rPr>
          <w:rFonts w:ascii="Times New Roman" w:hAnsi="Times New Roman" w:cs="Times New Roman"/>
          <w:sz w:val="24"/>
          <w:szCs w:val="24"/>
        </w:rPr>
        <w:t>Steve Jackson’s</w:t>
      </w:r>
      <w:r w:rsidR="00FF4B80">
        <w:rPr>
          <w:rFonts w:ascii="Times New Roman" w:hAnsi="Times New Roman" w:cs="Times New Roman"/>
          <w:sz w:val="24"/>
          <w:szCs w:val="24"/>
        </w:rPr>
        <w:t xml:space="preserve"> taxes.</w:t>
      </w:r>
    </w:p>
    <w:p w:rsidR="004627E2" w:rsidRDefault="004627E2" w:rsidP="00FE30AB">
      <w:pPr>
        <w:spacing w:after="0" w:line="480" w:lineRule="auto"/>
        <w:rPr>
          <w:rFonts w:ascii="Times New Roman" w:hAnsi="Times New Roman" w:cs="Times New Roman"/>
          <w:b/>
          <w:sz w:val="24"/>
          <w:szCs w:val="24"/>
        </w:rPr>
      </w:pPr>
      <w:r>
        <w:rPr>
          <w:rFonts w:ascii="Times New Roman" w:hAnsi="Times New Roman" w:cs="Times New Roman"/>
          <w:b/>
          <w:sz w:val="24"/>
          <w:szCs w:val="24"/>
        </w:rPr>
        <w:t>Recommendations for additional deductions</w:t>
      </w:r>
    </w:p>
    <w:p w:rsidR="009E5900" w:rsidRDefault="00760187" w:rsidP="00FE30AB">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Mr. Jackson would have benefited from more charitable contributions and making</w:t>
      </w:r>
      <w:r w:rsidR="009E5900" w:rsidRPr="009E5900">
        <w:rPr>
          <w:rFonts w:ascii="Times New Roman" w:hAnsi="Times New Roman" w:cs="Times New Roman"/>
          <w:sz w:val="24"/>
          <w:szCs w:val="24"/>
        </w:rPr>
        <w:t xml:space="preserve"> sure that if </w:t>
      </w:r>
      <w:r>
        <w:rPr>
          <w:rFonts w:ascii="Times New Roman" w:hAnsi="Times New Roman" w:cs="Times New Roman"/>
          <w:sz w:val="24"/>
          <w:szCs w:val="24"/>
        </w:rPr>
        <w:t>he</w:t>
      </w:r>
      <w:r w:rsidR="009E5900" w:rsidRPr="009E5900">
        <w:rPr>
          <w:rFonts w:ascii="Times New Roman" w:hAnsi="Times New Roman" w:cs="Times New Roman"/>
          <w:sz w:val="24"/>
          <w:szCs w:val="24"/>
        </w:rPr>
        <w:t xml:space="preserve"> want</w:t>
      </w:r>
      <w:r>
        <w:rPr>
          <w:rFonts w:ascii="Times New Roman" w:hAnsi="Times New Roman" w:cs="Times New Roman"/>
          <w:sz w:val="24"/>
          <w:szCs w:val="24"/>
        </w:rPr>
        <w:t>s</w:t>
      </w:r>
      <w:r w:rsidR="009E5900" w:rsidRPr="009E5900">
        <w:rPr>
          <w:rFonts w:ascii="Times New Roman" w:hAnsi="Times New Roman" w:cs="Times New Roman"/>
          <w:sz w:val="24"/>
          <w:szCs w:val="24"/>
        </w:rPr>
        <w:t xml:space="preserve"> to deduct charitable contributions they are qualified charities. The Italian red cross is not a qualified charity due to it being in Italy, mostly only US charities are considered for the deductions (IRS, n.dc, types of qualified organizations section, para 1).  </w:t>
      </w:r>
      <w:r>
        <w:rPr>
          <w:rFonts w:ascii="Times New Roman" w:hAnsi="Times New Roman" w:cs="Times New Roman"/>
          <w:sz w:val="24"/>
          <w:szCs w:val="24"/>
        </w:rPr>
        <w:t>H</w:t>
      </w:r>
      <w:r w:rsidR="009E5900" w:rsidRPr="009E5900">
        <w:rPr>
          <w:rFonts w:ascii="Times New Roman" w:hAnsi="Times New Roman" w:cs="Times New Roman"/>
          <w:sz w:val="24"/>
          <w:szCs w:val="24"/>
        </w:rPr>
        <w:t xml:space="preserve">aving some personal property tax deduction, for example, automobile registration fees-deductible portion </w:t>
      </w:r>
      <w:r>
        <w:rPr>
          <w:rFonts w:ascii="Times New Roman" w:hAnsi="Times New Roman" w:cs="Times New Roman"/>
          <w:sz w:val="24"/>
          <w:szCs w:val="24"/>
        </w:rPr>
        <w:t xml:space="preserve">would add additional deductions to </w:t>
      </w:r>
      <w:r w:rsidR="00BF171F">
        <w:rPr>
          <w:rFonts w:ascii="Times New Roman" w:hAnsi="Times New Roman" w:cs="Times New Roman"/>
          <w:sz w:val="24"/>
          <w:szCs w:val="24"/>
        </w:rPr>
        <w:t>Schedule</w:t>
      </w:r>
      <w:r>
        <w:rPr>
          <w:rFonts w:ascii="Times New Roman" w:hAnsi="Times New Roman" w:cs="Times New Roman"/>
          <w:sz w:val="24"/>
          <w:szCs w:val="24"/>
        </w:rPr>
        <w:t xml:space="preserve"> A, this would help increase the total deductions </w:t>
      </w:r>
      <w:r w:rsidR="00BF171F">
        <w:rPr>
          <w:rFonts w:ascii="Times New Roman" w:hAnsi="Times New Roman" w:cs="Times New Roman"/>
          <w:sz w:val="24"/>
          <w:szCs w:val="24"/>
        </w:rPr>
        <w:t>amount</w:t>
      </w:r>
      <w:r w:rsidR="00BF171F" w:rsidRPr="009E5900">
        <w:rPr>
          <w:rFonts w:ascii="Times New Roman" w:hAnsi="Times New Roman" w:cs="Times New Roman"/>
          <w:sz w:val="24"/>
          <w:szCs w:val="24"/>
        </w:rPr>
        <w:t xml:space="preserve"> (</w:t>
      </w:r>
      <w:r w:rsidR="009E5900" w:rsidRPr="009E5900">
        <w:rPr>
          <w:rFonts w:ascii="Times New Roman" w:hAnsi="Times New Roman" w:cs="Times New Roman"/>
          <w:sz w:val="24"/>
          <w:szCs w:val="24"/>
        </w:rPr>
        <w:t>2016, 99 5-8, personal property section, para 1).</w:t>
      </w:r>
    </w:p>
    <w:p w:rsidR="004627E2" w:rsidRDefault="004627E2" w:rsidP="00FE30AB">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Justifications of using Form 1040, Schedule A, Schedule B, and Form </w:t>
      </w:r>
      <w:r w:rsidR="007B3C14">
        <w:rPr>
          <w:rFonts w:ascii="Times New Roman" w:hAnsi="Times New Roman" w:cs="Times New Roman"/>
          <w:b/>
          <w:sz w:val="24"/>
          <w:szCs w:val="24"/>
        </w:rPr>
        <w:t>6251</w:t>
      </w:r>
      <w:r>
        <w:rPr>
          <w:rFonts w:ascii="Times New Roman" w:hAnsi="Times New Roman" w:cs="Times New Roman"/>
          <w:b/>
          <w:sz w:val="24"/>
          <w:szCs w:val="24"/>
        </w:rPr>
        <w:t>.</w:t>
      </w:r>
    </w:p>
    <w:p w:rsidR="004627E2" w:rsidRDefault="009E5900" w:rsidP="00FE30AB">
      <w:pPr>
        <w:spacing w:after="0" w:line="480" w:lineRule="auto"/>
        <w:ind w:firstLine="720"/>
        <w:rPr>
          <w:rFonts w:ascii="Times New Roman" w:hAnsi="Times New Roman" w:cs="Times New Roman"/>
          <w:sz w:val="24"/>
          <w:szCs w:val="24"/>
        </w:rPr>
      </w:pPr>
      <w:r w:rsidRPr="009E5900">
        <w:rPr>
          <w:rFonts w:ascii="Times New Roman" w:hAnsi="Times New Roman" w:cs="Times New Roman"/>
          <w:sz w:val="24"/>
          <w:szCs w:val="24"/>
        </w:rPr>
        <w:t xml:space="preserve">For Steve Jackson, I </w:t>
      </w:r>
      <w:r w:rsidR="00760187">
        <w:rPr>
          <w:rFonts w:ascii="Times New Roman" w:hAnsi="Times New Roman" w:cs="Times New Roman"/>
          <w:sz w:val="24"/>
          <w:szCs w:val="24"/>
        </w:rPr>
        <w:t>prepared</w:t>
      </w:r>
      <w:r w:rsidRPr="009E5900">
        <w:rPr>
          <w:rFonts w:ascii="Times New Roman" w:hAnsi="Times New Roman" w:cs="Times New Roman"/>
          <w:sz w:val="24"/>
          <w:szCs w:val="24"/>
        </w:rPr>
        <w:t xml:space="preserve"> Form 1040, U.S. Individual Income Tax Return due to the fact that he was itemizing deductions, had AMT tax, and tax-exempt interest from a qualified bond (IRS, n.db, form 1040 section, para 2). Schedule B, Interest, and Ordinary Dividends were used to report the appropriate taxable interest from the General Electric bond and the interest from the Wells Fargo savings account. Schedule A, Itemized Deductions were prepped because Steve Jackson's total amount for itemized deductions was greater than the standard deduction allotment, which lowered his taxable income (2016, pp 5-1, introduction). Form 6251 was used to calculate the AMT tax that was due for Mr. Jackson, in this form I had to report his private </w:t>
      </w:r>
      <w:r w:rsidRPr="009E5900">
        <w:rPr>
          <w:rFonts w:ascii="Times New Roman" w:hAnsi="Times New Roman" w:cs="Times New Roman"/>
          <w:sz w:val="24"/>
          <w:szCs w:val="24"/>
        </w:rPr>
        <w:lastRenderedPageBreak/>
        <w:t xml:space="preserve">activity bonds since the bond </w:t>
      </w:r>
      <w:r w:rsidR="00760187">
        <w:rPr>
          <w:rFonts w:ascii="Times New Roman" w:hAnsi="Times New Roman" w:cs="Times New Roman"/>
          <w:sz w:val="24"/>
          <w:szCs w:val="24"/>
        </w:rPr>
        <w:t>is</w:t>
      </w:r>
      <w:r w:rsidRPr="009E5900">
        <w:rPr>
          <w:rFonts w:ascii="Times New Roman" w:hAnsi="Times New Roman" w:cs="Times New Roman"/>
          <w:sz w:val="24"/>
          <w:szCs w:val="24"/>
        </w:rPr>
        <w:t xml:space="preserve"> tax-exempt interest </w:t>
      </w:r>
      <w:r w:rsidR="00760187">
        <w:rPr>
          <w:rFonts w:ascii="Times New Roman" w:hAnsi="Times New Roman" w:cs="Times New Roman"/>
          <w:sz w:val="24"/>
          <w:szCs w:val="24"/>
        </w:rPr>
        <w:t>while still being</w:t>
      </w:r>
      <w:r w:rsidRPr="009E5900">
        <w:rPr>
          <w:rFonts w:ascii="Times New Roman" w:hAnsi="Times New Roman" w:cs="Times New Roman"/>
          <w:sz w:val="24"/>
          <w:szCs w:val="24"/>
        </w:rPr>
        <w:t xml:space="preserve"> subject to alternative minimum tax(AMT) (IRS, 2015, pp 45, line 45 section).</w:t>
      </w:r>
    </w:p>
    <w:p w:rsidR="00E86322" w:rsidRDefault="007B3C14" w:rsidP="00FE30A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Kent Pham</w:t>
      </w:r>
    </w:p>
    <w:p w:rsidR="00E86322" w:rsidRDefault="00E86322" w:rsidP="00FE30AB">
      <w:pPr>
        <w:spacing w:after="0" w:line="480" w:lineRule="auto"/>
        <w:rPr>
          <w:rFonts w:ascii="Times New Roman" w:hAnsi="Times New Roman" w:cs="Times New Roman"/>
          <w:b/>
          <w:sz w:val="24"/>
          <w:szCs w:val="24"/>
        </w:rPr>
      </w:pPr>
      <w:r>
        <w:rPr>
          <w:rFonts w:ascii="Times New Roman" w:hAnsi="Times New Roman" w:cs="Times New Roman"/>
          <w:b/>
          <w:sz w:val="24"/>
          <w:szCs w:val="24"/>
        </w:rPr>
        <w:t>Professional responsibilities in tax return preparation for gross income, adjusted gross income and taxable income.</w:t>
      </w:r>
    </w:p>
    <w:p w:rsidR="00E86322" w:rsidRPr="00E86322" w:rsidRDefault="00FF4B80" w:rsidP="00FE30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professional responsibilities with the tax return preparation for Kent Phan in the aspect of the gross income was </w:t>
      </w:r>
      <w:r w:rsidR="00E86322" w:rsidRPr="00E86322">
        <w:rPr>
          <w:rFonts w:ascii="Times New Roman" w:hAnsi="Times New Roman" w:cs="Times New Roman"/>
          <w:sz w:val="24"/>
          <w:szCs w:val="24"/>
        </w:rPr>
        <w:t xml:space="preserve">to make sure that </w:t>
      </w:r>
      <w:r w:rsidR="00760187">
        <w:rPr>
          <w:rFonts w:ascii="Times New Roman" w:hAnsi="Times New Roman" w:cs="Times New Roman"/>
          <w:sz w:val="24"/>
          <w:szCs w:val="24"/>
        </w:rPr>
        <w:t>the</w:t>
      </w:r>
      <w:r w:rsidR="00E86322" w:rsidRPr="00E86322">
        <w:rPr>
          <w:rFonts w:ascii="Times New Roman" w:hAnsi="Times New Roman" w:cs="Times New Roman"/>
          <w:sz w:val="24"/>
          <w:szCs w:val="24"/>
        </w:rPr>
        <w:t xml:space="preserve"> taxpayer qualified for single filing, this qualifies the taxpayer for certain tax brackets (Whitternburg, Gill &amp; Altus-Buller, 2016, 2016, pp 1-33, LO 1.5 section, para 1). For gross income, I had to include wages, taxable interest on a bond and interest on CD, as well as not to include interest from his tax-exempt interest private activity bond (2016, pp 2-28, LO 2.1 &amp; LO 2.2 sections). To calculate the adjusted gross income, I subtract</w:t>
      </w:r>
      <w:r w:rsidR="00760187">
        <w:rPr>
          <w:rFonts w:ascii="Times New Roman" w:hAnsi="Times New Roman" w:cs="Times New Roman"/>
          <w:sz w:val="24"/>
          <w:szCs w:val="24"/>
        </w:rPr>
        <w:t>ed</w:t>
      </w:r>
      <w:r w:rsidR="00E86322" w:rsidRPr="00E86322">
        <w:rPr>
          <w:rFonts w:ascii="Times New Roman" w:hAnsi="Times New Roman" w:cs="Times New Roman"/>
          <w:sz w:val="24"/>
          <w:szCs w:val="24"/>
        </w:rPr>
        <w:t xml:space="preserve"> any above the line deductions </w:t>
      </w:r>
      <w:r w:rsidR="00760187">
        <w:rPr>
          <w:rFonts w:ascii="Times New Roman" w:hAnsi="Times New Roman" w:cs="Times New Roman"/>
          <w:sz w:val="24"/>
          <w:szCs w:val="24"/>
        </w:rPr>
        <w:t xml:space="preserve">that he qualified for </w:t>
      </w:r>
      <w:r w:rsidR="00E86322" w:rsidRPr="00E86322">
        <w:rPr>
          <w:rFonts w:ascii="Times New Roman" w:hAnsi="Times New Roman" w:cs="Times New Roman"/>
          <w:sz w:val="24"/>
          <w:szCs w:val="24"/>
        </w:rPr>
        <w:t>from gross income (2016, pp 1-33, LO 1.3 section, para 1).</w:t>
      </w:r>
      <w:r w:rsidR="00760187">
        <w:rPr>
          <w:rFonts w:ascii="Times New Roman" w:hAnsi="Times New Roman" w:cs="Times New Roman"/>
          <w:sz w:val="24"/>
          <w:szCs w:val="24"/>
        </w:rPr>
        <w:t xml:space="preserve"> Which there was none so his gross income was equal to his adjusted gross income. </w:t>
      </w:r>
      <w:r w:rsidR="00E86322" w:rsidRPr="00E86322">
        <w:rPr>
          <w:rFonts w:ascii="Times New Roman" w:hAnsi="Times New Roman" w:cs="Times New Roman"/>
          <w:sz w:val="24"/>
          <w:szCs w:val="24"/>
        </w:rPr>
        <w:t xml:space="preserve"> To calculate the taxable income, I needed </w:t>
      </w:r>
      <w:r w:rsidR="00760187">
        <w:rPr>
          <w:rFonts w:ascii="Times New Roman" w:hAnsi="Times New Roman" w:cs="Times New Roman"/>
          <w:sz w:val="24"/>
          <w:szCs w:val="24"/>
        </w:rPr>
        <w:t>to first</w:t>
      </w:r>
      <w:r w:rsidR="00E86322" w:rsidRPr="00E86322">
        <w:rPr>
          <w:rFonts w:ascii="Times New Roman" w:hAnsi="Times New Roman" w:cs="Times New Roman"/>
          <w:sz w:val="24"/>
          <w:szCs w:val="24"/>
        </w:rPr>
        <w:t xml:space="preserve"> determine if it </w:t>
      </w:r>
      <w:r>
        <w:rPr>
          <w:rFonts w:ascii="Times New Roman" w:hAnsi="Times New Roman" w:cs="Times New Roman"/>
          <w:sz w:val="24"/>
          <w:szCs w:val="24"/>
        </w:rPr>
        <w:t xml:space="preserve">was in </w:t>
      </w:r>
      <w:r w:rsidR="00E86322" w:rsidRPr="00E86322">
        <w:rPr>
          <w:rFonts w:ascii="Times New Roman" w:hAnsi="Times New Roman" w:cs="Times New Roman"/>
          <w:sz w:val="24"/>
          <w:szCs w:val="24"/>
        </w:rPr>
        <w:t xml:space="preserve">the best interest </w:t>
      </w:r>
      <w:r>
        <w:rPr>
          <w:rFonts w:ascii="Times New Roman" w:hAnsi="Times New Roman" w:cs="Times New Roman"/>
          <w:sz w:val="24"/>
          <w:szCs w:val="24"/>
        </w:rPr>
        <w:t>of</w:t>
      </w:r>
      <w:r w:rsidR="00E86322" w:rsidRPr="00E86322">
        <w:rPr>
          <w:rFonts w:ascii="Times New Roman" w:hAnsi="Times New Roman" w:cs="Times New Roman"/>
          <w:sz w:val="24"/>
          <w:szCs w:val="24"/>
        </w:rPr>
        <w:t xml:space="preserve"> Mr. Pham to itemize deductions or use the standard method. It was determined</w:t>
      </w:r>
      <w:r>
        <w:rPr>
          <w:rFonts w:ascii="Times New Roman" w:hAnsi="Times New Roman" w:cs="Times New Roman"/>
          <w:sz w:val="24"/>
          <w:szCs w:val="24"/>
        </w:rPr>
        <w:t xml:space="preserve"> that</w:t>
      </w:r>
      <w:r w:rsidR="00E86322" w:rsidRPr="00E86322">
        <w:rPr>
          <w:rFonts w:ascii="Times New Roman" w:hAnsi="Times New Roman" w:cs="Times New Roman"/>
          <w:sz w:val="24"/>
          <w:szCs w:val="24"/>
        </w:rPr>
        <w:t xml:space="preserve"> Mr. Pham would be itemizing deductions because he would benefit from a greater deduction amount (IRS, n.da., when to itemize section, para 1). The </w:t>
      </w:r>
      <w:r>
        <w:rPr>
          <w:rFonts w:ascii="Times New Roman" w:hAnsi="Times New Roman" w:cs="Times New Roman"/>
          <w:sz w:val="24"/>
          <w:szCs w:val="24"/>
        </w:rPr>
        <w:t>second</w:t>
      </w:r>
      <w:r w:rsidR="00E86322" w:rsidRPr="00E86322">
        <w:rPr>
          <w:rFonts w:ascii="Times New Roman" w:hAnsi="Times New Roman" w:cs="Times New Roman"/>
          <w:sz w:val="24"/>
          <w:szCs w:val="24"/>
        </w:rPr>
        <w:t xml:space="preserve"> step in my calculations for taxable income I took the adjusted gross income and subtract</w:t>
      </w:r>
      <w:r>
        <w:rPr>
          <w:rFonts w:ascii="Times New Roman" w:hAnsi="Times New Roman" w:cs="Times New Roman"/>
          <w:sz w:val="24"/>
          <w:szCs w:val="24"/>
        </w:rPr>
        <w:t>ed</w:t>
      </w:r>
      <w:r w:rsidR="00E86322" w:rsidRPr="00E86322">
        <w:rPr>
          <w:rFonts w:ascii="Times New Roman" w:hAnsi="Times New Roman" w:cs="Times New Roman"/>
          <w:sz w:val="24"/>
          <w:szCs w:val="24"/>
        </w:rPr>
        <w:t xml:space="preserve"> his exemption</w:t>
      </w:r>
      <w:r>
        <w:rPr>
          <w:rFonts w:ascii="Times New Roman" w:hAnsi="Times New Roman" w:cs="Times New Roman"/>
          <w:sz w:val="24"/>
          <w:szCs w:val="24"/>
        </w:rPr>
        <w:t>,</w:t>
      </w:r>
      <w:r w:rsidR="00E86322" w:rsidRPr="00E86322">
        <w:rPr>
          <w:rFonts w:ascii="Times New Roman" w:hAnsi="Times New Roman" w:cs="Times New Roman"/>
          <w:sz w:val="24"/>
          <w:szCs w:val="24"/>
        </w:rPr>
        <w:t xml:space="preserve"> amount listed on 1040</w:t>
      </w:r>
      <w:r>
        <w:rPr>
          <w:rFonts w:ascii="Times New Roman" w:hAnsi="Times New Roman" w:cs="Times New Roman"/>
          <w:sz w:val="24"/>
          <w:szCs w:val="24"/>
        </w:rPr>
        <w:t>,</w:t>
      </w:r>
      <w:r w:rsidR="00E86322" w:rsidRPr="00E86322">
        <w:rPr>
          <w:rFonts w:ascii="Times New Roman" w:hAnsi="Times New Roman" w:cs="Times New Roman"/>
          <w:sz w:val="24"/>
          <w:szCs w:val="24"/>
        </w:rPr>
        <w:t xml:space="preserve"> and t</w:t>
      </w:r>
      <w:r>
        <w:rPr>
          <w:rFonts w:ascii="Times New Roman" w:hAnsi="Times New Roman" w:cs="Times New Roman"/>
          <w:sz w:val="24"/>
          <w:szCs w:val="24"/>
        </w:rPr>
        <w:t>he itemized deduction amount for Schedule A</w:t>
      </w:r>
      <w:r w:rsidR="00E86322" w:rsidRPr="00E86322">
        <w:rPr>
          <w:rFonts w:ascii="Times New Roman" w:hAnsi="Times New Roman" w:cs="Times New Roman"/>
          <w:sz w:val="24"/>
          <w:szCs w:val="24"/>
        </w:rPr>
        <w:t xml:space="preserve"> (2016, pp 1-33, LO 1.3, para 2).</w:t>
      </w:r>
      <w:r w:rsidRPr="00FF4B80">
        <w:rPr>
          <w:rFonts w:ascii="Times New Roman" w:hAnsi="Times New Roman" w:cs="Times New Roman"/>
          <w:sz w:val="24"/>
          <w:szCs w:val="24"/>
        </w:rPr>
        <w:t xml:space="preserve"> </w:t>
      </w:r>
      <w:r>
        <w:rPr>
          <w:rFonts w:ascii="Times New Roman" w:hAnsi="Times New Roman" w:cs="Times New Roman"/>
          <w:sz w:val="24"/>
          <w:szCs w:val="24"/>
        </w:rPr>
        <w:t>H</w:t>
      </w:r>
      <w:r w:rsidRPr="00E86322">
        <w:rPr>
          <w:rFonts w:ascii="Times New Roman" w:hAnsi="Times New Roman" w:cs="Times New Roman"/>
          <w:sz w:val="24"/>
          <w:szCs w:val="24"/>
        </w:rPr>
        <w:t>e w</w:t>
      </w:r>
      <w:r>
        <w:rPr>
          <w:rFonts w:ascii="Times New Roman" w:hAnsi="Times New Roman" w:cs="Times New Roman"/>
          <w:sz w:val="24"/>
          <w:szCs w:val="24"/>
        </w:rPr>
        <w:t>as qualified for one exemption, himself, p</w:t>
      </w:r>
      <w:r>
        <w:rPr>
          <w:rFonts w:ascii="Times New Roman" w:hAnsi="Times New Roman" w:cs="Times New Roman"/>
          <w:sz w:val="24"/>
          <w:szCs w:val="24"/>
        </w:rPr>
        <w:t xml:space="preserve">er the flow test in the </w:t>
      </w:r>
      <w:r>
        <w:rPr>
          <w:rFonts w:ascii="Times New Roman" w:hAnsi="Times New Roman" w:cs="Times New Roman"/>
          <w:i/>
          <w:sz w:val="24"/>
          <w:szCs w:val="24"/>
        </w:rPr>
        <w:t>Income Tax Fundamentals</w:t>
      </w:r>
      <w:r>
        <w:rPr>
          <w:rFonts w:ascii="Times New Roman" w:hAnsi="Times New Roman" w:cs="Times New Roman"/>
          <w:sz w:val="24"/>
          <w:szCs w:val="24"/>
        </w:rPr>
        <w:t xml:space="preserve"> (2016), </w:t>
      </w:r>
      <w:r w:rsidRPr="009E5900">
        <w:rPr>
          <w:rFonts w:ascii="Times New Roman" w:hAnsi="Times New Roman" w:cs="Times New Roman"/>
          <w:sz w:val="24"/>
          <w:szCs w:val="24"/>
        </w:rPr>
        <w:t xml:space="preserve">he was qualified </w:t>
      </w:r>
      <w:r>
        <w:rPr>
          <w:rFonts w:ascii="Times New Roman" w:hAnsi="Times New Roman" w:cs="Times New Roman"/>
          <w:sz w:val="24"/>
          <w:szCs w:val="24"/>
        </w:rPr>
        <w:t>for the exemptions of himself (pp 1-17, figure 1.5).</w:t>
      </w:r>
      <w:r w:rsidRPr="009E5900">
        <w:rPr>
          <w:rFonts w:ascii="Times New Roman" w:hAnsi="Times New Roman" w:cs="Times New Roman"/>
          <w:sz w:val="24"/>
          <w:szCs w:val="24"/>
        </w:rPr>
        <w:t xml:space="preserve"> </w:t>
      </w:r>
    </w:p>
    <w:p w:rsidR="00E86322" w:rsidRDefault="00E86322" w:rsidP="00FE30AB">
      <w:pPr>
        <w:spacing w:after="0" w:line="480" w:lineRule="auto"/>
        <w:rPr>
          <w:rFonts w:ascii="Times New Roman" w:hAnsi="Times New Roman" w:cs="Times New Roman"/>
          <w:b/>
          <w:sz w:val="24"/>
          <w:szCs w:val="24"/>
        </w:rPr>
      </w:pPr>
      <w:r>
        <w:rPr>
          <w:rFonts w:ascii="Times New Roman" w:hAnsi="Times New Roman" w:cs="Times New Roman"/>
          <w:b/>
          <w:sz w:val="24"/>
          <w:szCs w:val="24"/>
        </w:rPr>
        <w:t>Demonstration of ethical behavior in this tax preparation process for these Kent Pham.</w:t>
      </w:r>
    </w:p>
    <w:p w:rsidR="00FF4B80" w:rsidRDefault="00FF4B80" w:rsidP="00FE30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My e</w:t>
      </w:r>
      <w:r w:rsidR="00E86322" w:rsidRPr="00E86322">
        <w:rPr>
          <w:rFonts w:ascii="Times New Roman" w:hAnsi="Times New Roman" w:cs="Times New Roman"/>
          <w:sz w:val="24"/>
          <w:szCs w:val="24"/>
        </w:rPr>
        <w:t xml:space="preserve">thical behavior was demonstrated by using the correct filing status, a </w:t>
      </w:r>
      <w:r>
        <w:rPr>
          <w:rFonts w:ascii="Times New Roman" w:hAnsi="Times New Roman" w:cs="Times New Roman"/>
          <w:sz w:val="24"/>
          <w:szCs w:val="24"/>
        </w:rPr>
        <w:t xml:space="preserve">correct </w:t>
      </w:r>
      <w:r w:rsidR="00E86322" w:rsidRPr="00E86322">
        <w:rPr>
          <w:rFonts w:ascii="Times New Roman" w:hAnsi="Times New Roman" w:cs="Times New Roman"/>
          <w:sz w:val="24"/>
          <w:szCs w:val="24"/>
        </w:rPr>
        <w:t xml:space="preserve">number of dependents and </w:t>
      </w:r>
      <w:r>
        <w:rPr>
          <w:rFonts w:ascii="Times New Roman" w:hAnsi="Times New Roman" w:cs="Times New Roman"/>
          <w:sz w:val="24"/>
          <w:szCs w:val="24"/>
        </w:rPr>
        <w:t xml:space="preserve">a correct number of </w:t>
      </w:r>
      <w:r w:rsidR="00E86322" w:rsidRPr="00E86322">
        <w:rPr>
          <w:rFonts w:ascii="Times New Roman" w:hAnsi="Times New Roman" w:cs="Times New Roman"/>
          <w:sz w:val="24"/>
          <w:szCs w:val="24"/>
        </w:rPr>
        <w:t xml:space="preserve">exemptions (2016, pp 1-13, section personal and dependency exemptions, introduction).  </w:t>
      </w:r>
      <w:r>
        <w:rPr>
          <w:rFonts w:ascii="Times New Roman" w:hAnsi="Times New Roman" w:cs="Times New Roman"/>
          <w:sz w:val="24"/>
          <w:szCs w:val="24"/>
        </w:rPr>
        <w:t>My e</w:t>
      </w:r>
      <w:r w:rsidR="00E86322" w:rsidRPr="00E86322">
        <w:rPr>
          <w:rFonts w:ascii="Times New Roman" w:hAnsi="Times New Roman" w:cs="Times New Roman"/>
          <w:sz w:val="24"/>
          <w:szCs w:val="24"/>
        </w:rPr>
        <w:t>thical behavior was also shown was including all income, wages and interest income</w:t>
      </w:r>
      <w:r>
        <w:rPr>
          <w:rFonts w:ascii="Times New Roman" w:hAnsi="Times New Roman" w:cs="Times New Roman"/>
          <w:sz w:val="24"/>
          <w:szCs w:val="24"/>
        </w:rPr>
        <w:t>,</w:t>
      </w:r>
      <w:r w:rsidR="00E86322" w:rsidRPr="00E86322">
        <w:rPr>
          <w:rFonts w:ascii="Times New Roman" w:hAnsi="Times New Roman" w:cs="Times New Roman"/>
          <w:sz w:val="24"/>
          <w:szCs w:val="24"/>
        </w:rPr>
        <w:t xml:space="preserve"> into gross income</w:t>
      </w:r>
      <w:r>
        <w:rPr>
          <w:rFonts w:ascii="Times New Roman" w:hAnsi="Times New Roman" w:cs="Times New Roman"/>
          <w:sz w:val="24"/>
          <w:szCs w:val="24"/>
        </w:rPr>
        <w:t xml:space="preserve"> (2016, pp 1-6, gross income section)</w:t>
      </w:r>
      <w:r w:rsidR="00E86322" w:rsidRPr="00E86322">
        <w:rPr>
          <w:rFonts w:ascii="Times New Roman" w:hAnsi="Times New Roman" w:cs="Times New Roman"/>
          <w:sz w:val="24"/>
          <w:szCs w:val="24"/>
        </w:rPr>
        <w:t xml:space="preserve">. Also demonstrated ethical behavior in calculating the AMT tax. </w:t>
      </w:r>
      <w:r>
        <w:rPr>
          <w:rFonts w:ascii="Times New Roman" w:hAnsi="Times New Roman" w:cs="Times New Roman"/>
          <w:sz w:val="24"/>
          <w:szCs w:val="24"/>
        </w:rPr>
        <w:t xml:space="preserve">I needed to verify that the social security number was entered correctly along with all amounts on the forms and schedules. I made sure the taxpayer was qualified for all deductions, credits, and exemptions that were claimed and I did not exclude any income or tax when preparing </w:t>
      </w:r>
      <w:r>
        <w:rPr>
          <w:rFonts w:ascii="Times New Roman" w:hAnsi="Times New Roman" w:cs="Times New Roman"/>
          <w:sz w:val="24"/>
          <w:szCs w:val="24"/>
        </w:rPr>
        <w:t>Kent Pham’s</w:t>
      </w:r>
      <w:r>
        <w:rPr>
          <w:rFonts w:ascii="Times New Roman" w:hAnsi="Times New Roman" w:cs="Times New Roman"/>
          <w:sz w:val="24"/>
          <w:szCs w:val="24"/>
        </w:rPr>
        <w:t xml:space="preserve"> taxes.</w:t>
      </w:r>
    </w:p>
    <w:p w:rsidR="00E86322" w:rsidRDefault="00E86322" w:rsidP="00FE30AB">
      <w:pPr>
        <w:spacing w:after="0" w:line="480" w:lineRule="auto"/>
        <w:rPr>
          <w:rFonts w:ascii="Times New Roman" w:hAnsi="Times New Roman" w:cs="Times New Roman"/>
          <w:b/>
          <w:sz w:val="24"/>
          <w:szCs w:val="24"/>
        </w:rPr>
      </w:pPr>
      <w:r>
        <w:rPr>
          <w:rFonts w:ascii="Times New Roman" w:hAnsi="Times New Roman" w:cs="Times New Roman"/>
          <w:b/>
          <w:sz w:val="24"/>
          <w:szCs w:val="24"/>
        </w:rPr>
        <w:t>Recommendations for additional deductions</w:t>
      </w:r>
    </w:p>
    <w:p w:rsidR="00E86322" w:rsidRDefault="00E86322" w:rsidP="00FE30A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Taxpayers are able to deduct tax preparation fees</w:t>
      </w:r>
      <w:r w:rsidR="00C8377E">
        <w:rPr>
          <w:rFonts w:ascii="Times New Roman" w:hAnsi="Times New Roman" w:cs="Times New Roman"/>
          <w:sz w:val="24"/>
          <w:szCs w:val="24"/>
        </w:rPr>
        <w:t xml:space="preserve"> and tax advice</w:t>
      </w:r>
      <w:r>
        <w:rPr>
          <w:rFonts w:ascii="Times New Roman" w:hAnsi="Times New Roman" w:cs="Times New Roman"/>
          <w:sz w:val="24"/>
          <w:szCs w:val="24"/>
        </w:rPr>
        <w:t xml:space="preserve"> with itemizing deductions this would increase the amount of itemizing deductions on </w:t>
      </w:r>
      <w:r w:rsidR="00C8377E">
        <w:rPr>
          <w:rFonts w:ascii="Times New Roman" w:hAnsi="Times New Roman" w:cs="Times New Roman"/>
          <w:sz w:val="24"/>
          <w:szCs w:val="24"/>
        </w:rPr>
        <w:t>Schedule</w:t>
      </w:r>
      <w:r>
        <w:rPr>
          <w:rFonts w:ascii="Times New Roman" w:hAnsi="Times New Roman" w:cs="Times New Roman"/>
          <w:sz w:val="24"/>
          <w:szCs w:val="24"/>
        </w:rPr>
        <w:t xml:space="preserve"> A total</w:t>
      </w:r>
      <w:r w:rsidR="00C8377E">
        <w:rPr>
          <w:rFonts w:ascii="Times New Roman" w:hAnsi="Times New Roman" w:cs="Times New Roman"/>
          <w:sz w:val="24"/>
          <w:szCs w:val="24"/>
        </w:rPr>
        <w:t xml:space="preserve"> (2016, pp 5-20, tax preparation fees section, para 1)</w:t>
      </w:r>
      <w:r>
        <w:rPr>
          <w:rFonts w:ascii="Times New Roman" w:hAnsi="Times New Roman" w:cs="Times New Roman"/>
          <w:sz w:val="24"/>
          <w:szCs w:val="24"/>
        </w:rPr>
        <w:t xml:space="preserve">. </w:t>
      </w:r>
      <w:r w:rsidR="00C8377E">
        <w:rPr>
          <w:rFonts w:ascii="Times New Roman" w:hAnsi="Times New Roman" w:cs="Times New Roman"/>
          <w:sz w:val="24"/>
          <w:szCs w:val="24"/>
        </w:rPr>
        <w:t>Charitable contributions from Mexico are only allowed if the taxpayer had employment there, which is not the case for the Mr. Pham. If you would like the deduction for charity, it is extremely important to make sure the IRS guidelines state the organization is a reputable charity under there rules. M</w:t>
      </w:r>
      <w:r w:rsidR="00C8377E" w:rsidRPr="009E5900">
        <w:rPr>
          <w:rFonts w:ascii="Times New Roman" w:hAnsi="Times New Roman" w:cs="Times New Roman"/>
          <w:sz w:val="24"/>
          <w:szCs w:val="24"/>
        </w:rPr>
        <w:t>ostly only US charities are considered for the deductions (IRS, n.dc, types of qualified organizations section, para 1</w:t>
      </w:r>
      <w:r w:rsidR="00C8377E">
        <w:rPr>
          <w:rFonts w:ascii="Times New Roman" w:hAnsi="Times New Roman" w:cs="Times New Roman"/>
          <w:sz w:val="24"/>
          <w:szCs w:val="24"/>
        </w:rPr>
        <w:t xml:space="preserve">). </w:t>
      </w:r>
    </w:p>
    <w:p w:rsidR="00C8377E" w:rsidRPr="00E86322" w:rsidRDefault="00C8377E" w:rsidP="00FE30AB">
      <w:pPr>
        <w:spacing w:after="0" w:line="480" w:lineRule="auto"/>
        <w:rPr>
          <w:rFonts w:ascii="Times New Roman" w:hAnsi="Times New Roman" w:cs="Times New Roman"/>
          <w:sz w:val="24"/>
          <w:szCs w:val="24"/>
        </w:rPr>
      </w:pPr>
      <w:r>
        <w:rPr>
          <w:rFonts w:ascii="Times New Roman" w:hAnsi="Times New Roman" w:cs="Times New Roman"/>
          <w:b/>
          <w:sz w:val="24"/>
          <w:szCs w:val="24"/>
        </w:rPr>
        <w:t>Justifications of using Form 1040, Schedule A, Schedule B, and Form 6251.</w:t>
      </w:r>
    </w:p>
    <w:p w:rsidR="00C8377E" w:rsidRDefault="00E86322" w:rsidP="00FE30AB">
      <w:pPr>
        <w:spacing w:after="0" w:line="480" w:lineRule="auto"/>
        <w:ind w:firstLine="720"/>
        <w:rPr>
          <w:rFonts w:ascii="Times New Roman" w:hAnsi="Times New Roman" w:cs="Times New Roman"/>
          <w:sz w:val="24"/>
          <w:szCs w:val="24"/>
        </w:rPr>
      </w:pPr>
      <w:r w:rsidRPr="00E86322">
        <w:rPr>
          <w:rFonts w:ascii="Times New Roman" w:hAnsi="Times New Roman" w:cs="Times New Roman"/>
          <w:sz w:val="24"/>
          <w:szCs w:val="24"/>
        </w:rPr>
        <w:t xml:space="preserve">For Kent Pham, I had to prepare Form 1040, U.S. Individual Income Tax Return due to the fact that he was itemizing deductions, had AMT tax, and tax-exempt interest from a qualified bond and CD account (IRS, n.db, Form 1040 section, para 2). Used schedule B, Interest, and Ordinary Dividends, to report the taxable interest from the bond at GMAC and the CD account at Cove Bank (IRS, 2016, introduction). Schedule A, Itemized Deductions were prepped because Mr. </w:t>
      </w:r>
      <w:r w:rsidR="00FF4B80">
        <w:rPr>
          <w:rFonts w:ascii="Times New Roman" w:hAnsi="Times New Roman" w:cs="Times New Roman"/>
          <w:sz w:val="24"/>
          <w:szCs w:val="24"/>
        </w:rPr>
        <w:t>Pham’s</w:t>
      </w:r>
      <w:r w:rsidRPr="00E86322">
        <w:rPr>
          <w:rFonts w:ascii="Times New Roman" w:hAnsi="Times New Roman" w:cs="Times New Roman"/>
          <w:sz w:val="24"/>
          <w:szCs w:val="24"/>
        </w:rPr>
        <w:t xml:space="preserve"> total amount for itemized deductions was greater than the standard deduction </w:t>
      </w:r>
      <w:r w:rsidRPr="00E86322">
        <w:rPr>
          <w:rFonts w:ascii="Times New Roman" w:hAnsi="Times New Roman" w:cs="Times New Roman"/>
          <w:sz w:val="24"/>
          <w:szCs w:val="24"/>
        </w:rPr>
        <w:lastRenderedPageBreak/>
        <w:t xml:space="preserve">allotment, which lowered his taxable income (2016, pp 5-1, introduction. Form 2441,). Form 6251 was used to calculate the AMT tax that was due for Mr. </w:t>
      </w:r>
      <w:r w:rsidR="00FF4B80">
        <w:rPr>
          <w:rFonts w:ascii="Times New Roman" w:hAnsi="Times New Roman" w:cs="Times New Roman"/>
          <w:sz w:val="24"/>
          <w:szCs w:val="24"/>
        </w:rPr>
        <w:t>Pham</w:t>
      </w:r>
      <w:r w:rsidRPr="00E86322">
        <w:rPr>
          <w:rFonts w:ascii="Times New Roman" w:hAnsi="Times New Roman" w:cs="Times New Roman"/>
          <w:sz w:val="24"/>
          <w:szCs w:val="24"/>
        </w:rPr>
        <w:t>, in this form I had to report his private activity bonds since the bond is tax-exempt interest it still subject to alternative minimum tax(AMT) (IRS, 2015, pp 45, line 45 section).</w:t>
      </w:r>
    </w:p>
    <w:p w:rsidR="00C8377E" w:rsidRDefault="00C8377E" w:rsidP="00FE30AB">
      <w:pPr>
        <w:spacing w:after="0" w:line="480" w:lineRule="auto"/>
        <w:rPr>
          <w:rFonts w:ascii="Times New Roman" w:hAnsi="Times New Roman" w:cs="Times New Roman"/>
          <w:sz w:val="24"/>
          <w:szCs w:val="24"/>
        </w:rPr>
      </w:pPr>
    </w:p>
    <w:p w:rsidR="004627E2" w:rsidRDefault="004627E2" w:rsidP="00FE30A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3D31D1" w:rsidRDefault="00BB2476" w:rsidP="00FE30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C3597" w:rsidRDefault="003D31D1" w:rsidP="00FE30A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IRS. (n.da.).</w:t>
      </w:r>
      <w:r>
        <w:rPr>
          <w:rFonts w:ascii="Times New Roman" w:hAnsi="Times New Roman" w:cs="Times New Roman"/>
          <w:i/>
          <w:sz w:val="24"/>
          <w:szCs w:val="24"/>
        </w:rPr>
        <w:t xml:space="preserve"> Standard deduction.</w:t>
      </w:r>
      <w:r>
        <w:rPr>
          <w:rFonts w:ascii="Times New Roman" w:hAnsi="Times New Roman" w:cs="Times New Roman"/>
          <w:sz w:val="24"/>
          <w:szCs w:val="24"/>
        </w:rPr>
        <w:t xml:space="preserve"> Retrieved from </w:t>
      </w:r>
      <w:hyperlink r:id="rId7" w:history="1">
        <w:r w:rsidR="004627E2" w:rsidRPr="00D4597B">
          <w:rPr>
            <w:rStyle w:val="Hyperlink"/>
            <w:rFonts w:ascii="Times New Roman" w:hAnsi="Times New Roman" w:cs="Times New Roman"/>
            <w:sz w:val="24"/>
            <w:szCs w:val="24"/>
          </w:rPr>
          <w:t>https://www.irs.gov/publications/p17/ch20.html</w:t>
        </w:r>
      </w:hyperlink>
    </w:p>
    <w:p w:rsidR="004627E2" w:rsidRDefault="004627E2" w:rsidP="00FE30A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IRS. </w:t>
      </w:r>
      <w:r w:rsidR="00BF171F">
        <w:rPr>
          <w:rFonts w:ascii="Times New Roman" w:hAnsi="Times New Roman" w:cs="Times New Roman"/>
          <w:sz w:val="24"/>
          <w:szCs w:val="24"/>
        </w:rPr>
        <w:t>(</w:t>
      </w:r>
      <w:proofErr w:type="spellStart"/>
      <w:r w:rsidR="00BF171F">
        <w:rPr>
          <w:rFonts w:ascii="Times New Roman" w:hAnsi="Times New Roman" w:cs="Times New Roman"/>
          <w:sz w:val="24"/>
          <w:szCs w:val="24"/>
        </w:rPr>
        <w:t>n</w:t>
      </w:r>
      <w:r>
        <w:rPr>
          <w:rFonts w:ascii="Times New Roman" w:hAnsi="Times New Roman" w:cs="Times New Roman"/>
          <w:sz w:val="24"/>
          <w:szCs w:val="24"/>
        </w:rPr>
        <w:t>.db</w:t>
      </w:r>
      <w:proofErr w:type="spellEnd"/>
      <w:r>
        <w:rPr>
          <w:rFonts w:ascii="Times New Roman" w:hAnsi="Times New Roman" w:cs="Times New Roman"/>
          <w:sz w:val="24"/>
          <w:szCs w:val="24"/>
        </w:rPr>
        <w:t xml:space="preserve">). </w:t>
      </w:r>
      <w:r w:rsidRPr="00FE30AB">
        <w:rPr>
          <w:rFonts w:ascii="Times New Roman" w:hAnsi="Times New Roman" w:cs="Times New Roman"/>
          <w:sz w:val="24"/>
          <w:szCs w:val="24"/>
        </w:rPr>
        <w:t>Filing information.</w:t>
      </w:r>
      <w:r>
        <w:rPr>
          <w:rFonts w:ascii="Times New Roman" w:hAnsi="Times New Roman" w:cs="Times New Roman"/>
          <w:sz w:val="24"/>
          <w:szCs w:val="24"/>
        </w:rPr>
        <w:t xml:space="preserve"> Retrieved from </w:t>
      </w:r>
      <w:hyperlink r:id="rId8" w:history="1">
        <w:r w:rsidR="00037E82" w:rsidRPr="00FE30AB">
          <w:t>https://www.irs.gov/publications/p17/ch01.html#en_US_2015_publink1000170444</w:t>
        </w:r>
      </w:hyperlink>
    </w:p>
    <w:p w:rsidR="00037E82" w:rsidRDefault="00BF171F" w:rsidP="00FE30A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IRS. (</w:t>
      </w:r>
      <w:r w:rsidR="00037E82">
        <w:rPr>
          <w:rFonts w:ascii="Times New Roman" w:hAnsi="Times New Roman" w:cs="Times New Roman"/>
          <w:sz w:val="24"/>
          <w:szCs w:val="24"/>
        </w:rPr>
        <w:t xml:space="preserve">n.dc). </w:t>
      </w:r>
      <w:r w:rsidR="00037E82" w:rsidRPr="00FE30AB">
        <w:rPr>
          <w:rFonts w:ascii="Times New Roman" w:hAnsi="Times New Roman" w:cs="Times New Roman"/>
          <w:sz w:val="24"/>
          <w:szCs w:val="24"/>
        </w:rPr>
        <w:t>Publication 526-Main content.</w:t>
      </w:r>
      <w:r w:rsidR="00037E82">
        <w:rPr>
          <w:rFonts w:ascii="Times New Roman" w:hAnsi="Times New Roman" w:cs="Times New Roman"/>
          <w:sz w:val="24"/>
          <w:szCs w:val="24"/>
        </w:rPr>
        <w:t xml:space="preserve"> Retrieved from </w:t>
      </w:r>
      <w:hyperlink r:id="rId9" w:history="1">
        <w:r w:rsidR="00037E82" w:rsidRPr="00FE30AB">
          <w:t>https://www.irs.gov/publications/p526/ar02.html#en_US_2015_publink1000229643</w:t>
        </w:r>
      </w:hyperlink>
    </w:p>
    <w:p w:rsidR="00E86322" w:rsidRDefault="00E86322" w:rsidP="00FE30A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IRS. (2015, January 26). 1040 Instructions 2014. Retrieved from </w:t>
      </w:r>
      <w:r w:rsidRPr="009E5900">
        <w:rPr>
          <w:rFonts w:ascii="Times New Roman" w:hAnsi="Times New Roman" w:cs="Times New Roman"/>
          <w:sz w:val="24"/>
          <w:szCs w:val="24"/>
        </w:rPr>
        <w:t>https://www.irs.gov/pub/irs-prior/i1040gi--2014.pdf</w:t>
      </w:r>
    </w:p>
    <w:p w:rsidR="00E86322" w:rsidRPr="00FE30AB" w:rsidRDefault="00E86322" w:rsidP="00FE30A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IRS. (2016, August 02). </w:t>
      </w:r>
      <w:r w:rsidRPr="00FE30AB">
        <w:rPr>
          <w:rFonts w:ascii="Times New Roman" w:hAnsi="Times New Roman" w:cs="Times New Roman"/>
          <w:sz w:val="24"/>
          <w:szCs w:val="24"/>
        </w:rPr>
        <w:t>Schedule B (From 1040A or 1040), interest and ordinary dividends</w:t>
      </w:r>
    </w:p>
    <w:p w:rsidR="00FE30AB" w:rsidRDefault="00FE30AB" w:rsidP="00FE30AB">
      <w:pPr>
        <w:spacing w:after="0" w:line="480" w:lineRule="auto"/>
        <w:ind w:left="720" w:hanging="720"/>
        <w:rPr>
          <w:rFonts w:ascii="Times New Roman" w:hAnsi="Times New Roman" w:cs="Times New Roman"/>
          <w:sz w:val="24"/>
          <w:szCs w:val="24"/>
        </w:rPr>
      </w:pPr>
      <w:r w:rsidRPr="009B6B45">
        <w:rPr>
          <w:rFonts w:ascii="Times New Roman" w:hAnsi="Times New Roman" w:cs="Times New Roman"/>
          <w:sz w:val="24"/>
          <w:szCs w:val="24"/>
        </w:rPr>
        <w:t xml:space="preserve">Whittenburg, G. E., Gill, S. L., &amp; Altus-Biller, M. (2016). </w:t>
      </w:r>
      <w:r w:rsidRPr="00FE30AB">
        <w:rPr>
          <w:rFonts w:ascii="Times New Roman" w:hAnsi="Times New Roman" w:cs="Times New Roman"/>
          <w:sz w:val="24"/>
          <w:szCs w:val="24"/>
        </w:rPr>
        <w:t xml:space="preserve">Income tax </w:t>
      </w:r>
    </w:p>
    <w:p w:rsidR="00FE30AB" w:rsidRPr="009B6B45" w:rsidRDefault="00FE30AB" w:rsidP="00FE30AB">
      <w:pPr>
        <w:spacing w:after="0" w:line="480" w:lineRule="auto"/>
        <w:ind w:left="720"/>
        <w:rPr>
          <w:rFonts w:ascii="Times New Roman" w:hAnsi="Times New Roman" w:cs="Times New Roman"/>
          <w:sz w:val="24"/>
          <w:szCs w:val="24"/>
        </w:rPr>
      </w:pPr>
      <w:r w:rsidRPr="00FE30AB">
        <w:rPr>
          <w:rFonts w:ascii="Times New Roman" w:hAnsi="Times New Roman" w:cs="Times New Roman"/>
          <w:sz w:val="24"/>
          <w:szCs w:val="24"/>
        </w:rPr>
        <w:t>fundamentals 2016</w:t>
      </w:r>
      <w:r w:rsidRPr="009B6B45">
        <w:rPr>
          <w:rFonts w:ascii="Times New Roman" w:hAnsi="Times New Roman" w:cs="Times New Roman"/>
          <w:sz w:val="24"/>
          <w:szCs w:val="24"/>
        </w:rPr>
        <w:t xml:space="preserve"> (4th ed.). Cengage Learning.</w:t>
      </w:r>
    </w:p>
    <w:p w:rsidR="00FE30AB" w:rsidRPr="00E86322" w:rsidRDefault="00FE30AB" w:rsidP="00FE30AB">
      <w:pPr>
        <w:spacing w:after="0" w:line="480" w:lineRule="auto"/>
        <w:ind w:firstLine="720"/>
        <w:rPr>
          <w:rFonts w:ascii="Times New Roman" w:hAnsi="Times New Roman" w:cs="Times New Roman"/>
          <w:i/>
          <w:sz w:val="24"/>
          <w:szCs w:val="24"/>
        </w:rPr>
      </w:pPr>
    </w:p>
    <w:p w:rsidR="00037E82" w:rsidRPr="00037E82" w:rsidRDefault="00037E82" w:rsidP="00FE30AB">
      <w:pPr>
        <w:spacing w:after="0" w:line="480" w:lineRule="auto"/>
        <w:ind w:firstLine="720"/>
        <w:rPr>
          <w:rFonts w:ascii="Times New Roman" w:hAnsi="Times New Roman" w:cs="Times New Roman"/>
          <w:sz w:val="24"/>
          <w:szCs w:val="24"/>
        </w:rPr>
      </w:pPr>
    </w:p>
    <w:p w:rsidR="00BC3597" w:rsidRPr="00BC3597" w:rsidRDefault="00BC3597" w:rsidP="00FE30AB">
      <w:pPr>
        <w:spacing w:after="0" w:line="480" w:lineRule="auto"/>
        <w:jc w:val="both"/>
        <w:rPr>
          <w:rFonts w:ascii="Times New Roman" w:hAnsi="Times New Roman" w:cs="Times New Roman"/>
          <w:sz w:val="24"/>
          <w:szCs w:val="24"/>
        </w:rPr>
      </w:pPr>
    </w:p>
    <w:sectPr w:rsidR="00BC3597" w:rsidRPr="00BC3597" w:rsidSect="005E774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178" w:rsidRDefault="00F66178" w:rsidP="005E774B">
      <w:pPr>
        <w:spacing w:after="0" w:line="240" w:lineRule="auto"/>
      </w:pPr>
      <w:r>
        <w:separator/>
      </w:r>
    </w:p>
  </w:endnote>
  <w:endnote w:type="continuationSeparator" w:id="0">
    <w:p w:rsidR="00F66178" w:rsidRDefault="00F66178" w:rsidP="005E7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178" w:rsidRDefault="00F66178" w:rsidP="005E774B">
      <w:pPr>
        <w:spacing w:after="0" w:line="240" w:lineRule="auto"/>
      </w:pPr>
      <w:r>
        <w:separator/>
      </w:r>
    </w:p>
  </w:footnote>
  <w:footnote w:type="continuationSeparator" w:id="0">
    <w:p w:rsidR="00F66178" w:rsidRDefault="00F66178" w:rsidP="005E7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74B" w:rsidRDefault="005E774B">
    <w:pPr>
      <w:pStyle w:val="Header"/>
    </w:pPr>
    <w:r>
      <w:t>Final Submissions</w:t>
    </w:r>
    <w:r>
      <w:ptab w:relativeTo="margin" w:alignment="center" w:leader="none"/>
    </w:r>
    <w:r>
      <w:ptab w:relativeTo="margin" w:alignment="right" w:leader="none"/>
    </w:r>
    <w:r>
      <w:fldChar w:fldCharType="begin"/>
    </w:r>
    <w:r>
      <w:instrText xml:space="preserve"> PAGE   \* MERGEFORMAT </w:instrText>
    </w:r>
    <w:r>
      <w:fldChar w:fldCharType="separate"/>
    </w:r>
    <w:r w:rsidR="00BF171F">
      <w:rPr>
        <w:noProof/>
      </w:rPr>
      <w:t>7</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774B" w:rsidRDefault="005E774B" w:rsidP="005E774B">
    <w:pPr>
      <w:pStyle w:val="Header"/>
    </w:pPr>
  </w:p>
  <w:p w:rsidR="005E774B" w:rsidRDefault="005E774B" w:rsidP="005E774B">
    <w:pPr>
      <w:pStyle w:val="Header"/>
    </w:pPr>
  </w:p>
  <w:p w:rsidR="005E774B" w:rsidRDefault="005E774B" w:rsidP="005E774B">
    <w:pPr>
      <w:pStyle w:val="Header"/>
    </w:pPr>
  </w:p>
  <w:p w:rsidR="005E774B" w:rsidRDefault="005E774B" w:rsidP="005E774B">
    <w:pPr>
      <w:pStyle w:val="Header"/>
    </w:pPr>
    <w:r>
      <w:t>Running head: Final</w:t>
    </w:r>
    <w:r>
      <w:t xml:space="preserve"> Submissions</w:t>
    </w:r>
    <w:r>
      <w:ptab w:relativeTo="margin" w:alignment="center" w:leader="none"/>
    </w:r>
    <w:r>
      <w:ptab w:relativeTo="margin" w:alignment="right" w:leader="none"/>
    </w:r>
    <w:r>
      <w:fldChar w:fldCharType="begin"/>
    </w:r>
    <w:r>
      <w:instrText xml:space="preserve"> PAGE   \* MERGEFORMAT </w:instrText>
    </w:r>
    <w:r>
      <w:fldChar w:fldCharType="separate"/>
    </w:r>
    <w:r w:rsidR="00BF171F">
      <w:rPr>
        <w:noProof/>
      </w:rPr>
      <w:t>1</w:t>
    </w:r>
    <w:r>
      <w:rPr>
        <w:noProof/>
      </w:rPr>
      <w:fldChar w:fldCharType="end"/>
    </w:r>
  </w:p>
  <w:p w:rsidR="005E774B" w:rsidRDefault="005E77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36EB"/>
    <w:multiLevelType w:val="multilevel"/>
    <w:tmpl w:val="3A703F3E"/>
    <w:lvl w:ilvl="0">
      <w:start w:val="1"/>
      <w:numFmt w:val="upperLetter"/>
      <w:pStyle w:val="Listlevel2"/>
      <w:lvlText w:val="%1."/>
      <w:lvlJc w:val="left"/>
      <w:pPr>
        <w:tabs>
          <w:tab w:val="num" w:pos="936"/>
        </w:tabs>
        <w:ind w:left="576" w:firstLine="0"/>
      </w:pPr>
      <w:rPr>
        <w:rFonts w:hint="default"/>
      </w:rPr>
    </w:lvl>
    <w:lvl w:ilvl="1">
      <w:start w:val="1"/>
      <w:numFmt w:val="upperLetter"/>
      <w:lvlText w:val="%2."/>
      <w:lvlJc w:val="left"/>
      <w:pPr>
        <w:tabs>
          <w:tab w:val="num" w:pos="1656"/>
        </w:tabs>
        <w:ind w:left="1296" w:firstLine="0"/>
      </w:pPr>
      <w:rPr>
        <w:rFonts w:hint="default"/>
      </w:rPr>
    </w:lvl>
    <w:lvl w:ilvl="2">
      <w:start w:val="1"/>
      <w:numFmt w:val="decimal"/>
      <w:lvlText w:val="%3."/>
      <w:lvlJc w:val="left"/>
      <w:pPr>
        <w:tabs>
          <w:tab w:val="num" w:pos="2376"/>
        </w:tabs>
        <w:ind w:left="2016" w:firstLine="0"/>
      </w:pPr>
      <w:rPr>
        <w:rFonts w:hint="default"/>
      </w:rPr>
    </w:lvl>
    <w:lvl w:ilvl="3">
      <w:start w:val="1"/>
      <w:numFmt w:val="lowerLetter"/>
      <w:lvlText w:val="%4)"/>
      <w:lvlJc w:val="left"/>
      <w:pPr>
        <w:tabs>
          <w:tab w:val="num" w:pos="3096"/>
        </w:tabs>
        <w:ind w:left="2736" w:firstLine="0"/>
      </w:pPr>
      <w:rPr>
        <w:rFonts w:hint="default"/>
      </w:rPr>
    </w:lvl>
    <w:lvl w:ilvl="4">
      <w:start w:val="1"/>
      <w:numFmt w:val="decimal"/>
      <w:lvlText w:val="(%5)"/>
      <w:lvlJc w:val="left"/>
      <w:pPr>
        <w:tabs>
          <w:tab w:val="num" w:pos="3816"/>
        </w:tabs>
        <w:ind w:left="3456" w:firstLine="0"/>
      </w:pPr>
      <w:rPr>
        <w:rFonts w:hint="default"/>
      </w:rPr>
    </w:lvl>
    <w:lvl w:ilvl="5">
      <w:start w:val="1"/>
      <w:numFmt w:val="lowerLetter"/>
      <w:lvlText w:val="(%6)"/>
      <w:lvlJc w:val="left"/>
      <w:pPr>
        <w:tabs>
          <w:tab w:val="num" w:pos="4536"/>
        </w:tabs>
        <w:ind w:left="4176" w:firstLine="0"/>
      </w:pPr>
      <w:rPr>
        <w:rFonts w:hint="default"/>
      </w:rPr>
    </w:lvl>
    <w:lvl w:ilvl="6">
      <w:start w:val="1"/>
      <w:numFmt w:val="lowerRoman"/>
      <w:lvlText w:val="(%7)"/>
      <w:lvlJc w:val="left"/>
      <w:pPr>
        <w:tabs>
          <w:tab w:val="num" w:pos="5256"/>
        </w:tabs>
        <w:ind w:left="4896" w:firstLine="0"/>
      </w:pPr>
      <w:rPr>
        <w:rFonts w:hint="default"/>
      </w:rPr>
    </w:lvl>
    <w:lvl w:ilvl="7">
      <w:start w:val="1"/>
      <w:numFmt w:val="lowerLetter"/>
      <w:lvlText w:val="(%8)"/>
      <w:lvlJc w:val="left"/>
      <w:pPr>
        <w:tabs>
          <w:tab w:val="num" w:pos="5976"/>
        </w:tabs>
        <w:ind w:left="5616" w:firstLine="0"/>
      </w:pPr>
      <w:rPr>
        <w:rFonts w:hint="default"/>
      </w:rPr>
    </w:lvl>
    <w:lvl w:ilvl="8">
      <w:start w:val="1"/>
      <w:numFmt w:val="lowerRoman"/>
      <w:lvlText w:val="(%9)"/>
      <w:lvlJc w:val="left"/>
      <w:pPr>
        <w:tabs>
          <w:tab w:val="num" w:pos="6696"/>
        </w:tabs>
        <w:ind w:left="6336" w:firstLine="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597"/>
    <w:rsid w:val="00037E82"/>
    <w:rsid w:val="000C6965"/>
    <w:rsid w:val="001308A2"/>
    <w:rsid w:val="003D31D1"/>
    <w:rsid w:val="004627E2"/>
    <w:rsid w:val="005E145B"/>
    <w:rsid w:val="005E774B"/>
    <w:rsid w:val="00647A3D"/>
    <w:rsid w:val="00760187"/>
    <w:rsid w:val="007B3C14"/>
    <w:rsid w:val="007F185F"/>
    <w:rsid w:val="00913E1A"/>
    <w:rsid w:val="009C7F3E"/>
    <w:rsid w:val="009E5900"/>
    <w:rsid w:val="009F146F"/>
    <w:rsid w:val="00BB2476"/>
    <w:rsid w:val="00BC3597"/>
    <w:rsid w:val="00BF171F"/>
    <w:rsid w:val="00C80843"/>
    <w:rsid w:val="00C8377E"/>
    <w:rsid w:val="00C85346"/>
    <w:rsid w:val="00E86322"/>
    <w:rsid w:val="00EB5B7E"/>
    <w:rsid w:val="00F04C57"/>
    <w:rsid w:val="00F66178"/>
    <w:rsid w:val="00FE30AB"/>
    <w:rsid w:val="00FF4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F17E9"/>
  <w15:chartTrackingRefBased/>
  <w15:docId w15:val="{5221818B-D1A8-4842-BFEA-89687332F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27E2"/>
    <w:rPr>
      <w:color w:val="0563C1" w:themeColor="hyperlink"/>
      <w:u w:val="single"/>
    </w:rPr>
  </w:style>
  <w:style w:type="paragraph" w:customStyle="1" w:styleId="Listlevel2">
    <w:name w:val="List level 2"/>
    <w:basedOn w:val="Normal"/>
    <w:unhideWhenUsed/>
    <w:qFormat/>
    <w:rsid w:val="009E5900"/>
    <w:pPr>
      <w:widowControl w:val="0"/>
      <w:numPr>
        <w:numId w:val="1"/>
      </w:numPr>
      <w:tabs>
        <w:tab w:val="left" w:pos="720"/>
      </w:tabs>
      <w:spacing w:after="0" w:line="480" w:lineRule="auto"/>
    </w:pPr>
    <w:rPr>
      <w:rFonts w:eastAsia="Times New Roman" w:cs="Times New Roman"/>
      <w:snapToGrid w:val="0"/>
      <w:sz w:val="24"/>
      <w:szCs w:val="20"/>
    </w:rPr>
  </w:style>
  <w:style w:type="paragraph" w:styleId="BalloonText">
    <w:name w:val="Balloon Text"/>
    <w:basedOn w:val="Normal"/>
    <w:link w:val="BalloonTextChar"/>
    <w:uiPriority w:val="99"/>
    <w:semiHidden/>
    <w:unhideWhenUsed/>
    <w:rsid w:val="00C853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5346"/>
    <w:rPr>
      <w:rFonts w:ascii="Segoe UI" w:hAnsi="Segoe UI" w:cs="Segoe UI"/>
      <w:sz w:val="18"/>
      <w:szCs w:val="18"/>
    </w:rPr>
  </w:style>
  <w:style w:type="paragraph" w:styleId="ListParagraph">
    <w:name w:val="List Paragraph"/>
    <w:basedOn w:val="Normal"/>
    <w:uiPriority w:val="34"/>
    <w:qFormat/>
    <w:rsid w:val="00FE30AB"/>
    <w:pPr>
      <w:ind w:left="720"/>
      <w:contextualSpacing/>
    </w:pPr>
  </w:style>
  <w:style w:type="paragraph" w:styleId="Header">
    <w:name w:val="header"/>
    <w:basedOn w:val="Normal"/>
    <w:link w:val="HeaderChar"/>
    <w:uiPriority w:val="99"/>
    <w:unhideWhenUsed/>
    <w:rsid w:val="005E7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74B"/>
  </w:style>
  <w:style w:type="paragraph" w:styleId="Footer">
    <w:name w:val="footer"/>
    <w:basedOn w:val="Normal"/>
    <w:link w:val="FooterChar"/>
    <w:uiPriority w:val="99"/>
    <w:unhideWhenUsed/>
    <w:rsid w:val="005E77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rs.gov/publications/p17/ch01.html#en_US_2015_publink100017044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rs.gov/publications/p17/ch20.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rs.gov/publications/p526/ar02.html#en_US_2015_publink10002296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1920</Words>
  <Characters>10946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on.moore.april</dc:creator>
  <cp:keywords/>
  <dc:description/>
  <cp:lastModifiedBy>on.moore.april</cp:lastModifiedBy>
  <cp:revision>4</cp:revision>
  <cp:lastPrinted>2016-08-06T20:38:00Z</cp:lastPrinted>
  <dcterms:created xsi:type="dcterms:W3CDTF">2016-08-07T00:42:00Z</dcterms:created>
  <dcterms:modified xsi:type="dcterms:W3CDTF">2016-08-07T00:45:00Z</dcterms:modified>
</cp:coreProperties>
</file>