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228CF" w14:textId="77777777" w:rsidR="00705897" w:rsidRDefault="00705897" w:rsidP="00331248">
      <w:pPr>
        <w:spacing w:after="0" w:afterAutospacing="0" w:line="480" w:lineRule="auto"/>
        <w:rPr>
          <w:rFonts w:ascii="Times New Roman" w:hAnsi="Times New Roman" w:cs="Times New Roman"/>
        </w:rPr>
      </w:pPr>
    </w:p>
    <w:p w14:paraId="4C970368" w14:textId="048F5547" w:rsidR="0050486D" w:rsidRDefault="00473888" w:rsidP="00A82E1C">
      <w:pPr>
        <w:spacing w:after="0" w:afterAutospacing="0" w:line="480" w:lineRule="auto"/>
        <w:jc w:val="center"/>
        <w:rPr>
          <w:rFonts w:ascii="Times New Roman" w:hAnsi="Times New Roman" w:cs="Times New Roman"/>
          <w:b/>
          <w:bCs/>
          <w:sz w:val="24"/>
          <w:szCs w:val="24"/>
        </w:rPr>
      </w:pPr>
      <w:r>
        <w:rPr>
          <w:rFonts w:ascii="Times New Roman" w:hAnsi="Times New Roman" w:cs="Times New Roman"/>
          <w:b/>
          <w:bCs/>
          <w:sz w:val="24"/>
          <w:szCs w:val="24"/>
        </w:rPr>
        <w:t>Portfolio Proje</w:t>
      </w:r>
      <w:r w:rsidR="00990432">
        <w:rPr>
          <w:rFonts w:ascii="Times New Roman" w:hAnsi="Times New Roman" w:cs="Times New Roman"/>
          <w:b/>
          <w:bCs/>
          <w:sz w:val="24"/>
          <w:szCs w:val="24"/>
        </w:rPr>
        <w:t>ct Draft</w:t>
      </w:r>
    </w:p>
    <w:p w14:paraId="1A286F46" w14:textId="1C4187BB" w:rsidR="00331248" w:rsidRDefault="00331248" w:rsidP="00A82E1C">
      <w:pPr>
        <w:spacing w:after="0" w:afterAutospacing="0" w:line="480" w:lineRule="auto"/>
        <w:jc w:val="center"/>
        <w:rPr>
          <w:rFonts w:ascii="Times New Roman" w:hAnsi="Times New Roman" w:cs="Times New Roman"/>
          <w:b/>
          <w:bCs/>
          <w:sz w:val="24"/>
          <w:szCs w:val="24"/>
        </w:rPr>
      </w:pPr>
    </w:p>
    <w:p w14:paraId="1900C65C" w14:textId="4DC67E74" w:rsidR="00331248" w:rsidRDefault="00331248" w:rsidP="00A82E1C">
      <w:pPr>
        <w:spacing w:after="0" w:afterAutospacing="0" w:line="480" w:lineRule="auto"/>
        <w:jc w:val="center"/>
        <w:rPr>
          <w:rFonts w:ascii="Times New Roman" w:hAnsi="Times New Roman" w:cs="Times New Roman"/>
          <w:b/>
          <w:bCs/>
          <w:sz w:val="24"/>
          <w:szCs w:val="24"/>
        </w:rPr>
      </w:pPr>
    </w:p>
    <w:p w14:paraId="52EE0979" w14:textId="10EE3EED" w:rsidR="00331248" w:rsidRDefault="00331248" w:rsidP="00A82E1C">
      <w:pPr>
        <w:spacing w:after="0" w:afterAutospacing="0" w:line="480" w:lineRule="auto"/>
        <w:jc w:val="center"/>
        <w:rPr>
          <w:rFonts w:ascii="Times New Roman" w:hAnsi="Times New Roman" w:cs="Times New Roman"/>
          <w:b/>
          <w:bCs/>
          <w:sz w:val="24"/>
          <w:szCs w:val="24"/>
        </w:rPr>
      </w:pPr>
    </w:p>
    <w:p w14:paraId="1EF0C704" w14:textId="160FB1C8" w:rsidR="00331248" w:rsidRDefault="00331248" w:rsidP="00A82E1C">
      <w:pPr>
        <w:spacing w:after="0" w:afterAutospacing="0" w:line="480" w:lineRule="auto"/>
        <w:jc w:val="center"/>
        <w:rPr>
          <w:rFonts w:ascii="Times New Roman" w:hAnsi="Times New Roman" w:cs="Times New Roman"/>
          <w:b/>
          <w:bCs/>
          <w:sz w:val="24"/>
          <w:szCs w:val="24"/>
        </w:rPr>
      </w:pPr>
    </w:p>
    <w:p w14:paraId="73240A83" w14:textId="48B44105" w:rsidR="00331248" w:rsidRDefault="00331248" w:rsidP="00A82E1C">
      <w:pPr>
        <w:spacing w:after="0" w:afterAutospacing="0" w:line="480" w:lineRule="auto"/>
        <w:jc w:val="center"/>
        <w:rPr>
          <w:rFonts w:ascii="Times New Roman" w:hAnsi="Times New Roman" w:cs="Times New Roman"/>
          <w:b/>
          <w:bCs/>
          <w:sz w:val="24"/>
          <w:szCs w:val="24"/>
        </w:rPr>
      </w:pPr>
    </w:p>
    <w:p w14:paraId="462F395A" w14:textId="1CB8180D" w:rsidR="00331248" w:rsidRDefault="00331248" w:rsidP="00A82E1C">
      <w:pPr>
        <w:spacing w:after="0" w:afterAutospacing="0" w:line="480" w:lineRule="auto"/>
        <w:jc w:val="center"/>
        <w:rPr>
          <w:rFonts w:ascii="Times New Roman" w:hAnsi="Times New Roman" w:cs="Times New Roman"/>
          <w:b/>
          <w:bCs/>
          <w:sz w:val="24"/>
          <w:szCs w:val="24"/>
        </w:rPr>
      </w:pPr>
    </w:p>
    <w:p w14:paraId="5D7F62D8" w14:textId="77777777" w:rsidR="00331248" w:rsidRPr="00CB2195" w:rsidRDefault="00331248" w:rsidP="00A82E1C">
      <w:pPr>
        <w:spacing w:after="0" w:afterAutospacing="0" w:line="480" w:lineRule="auto"/>
        <w:jc w:val="center"/>
        <w:rPr>
          <w:rFonts w:ascii="Times New Roman" w:hAnsi="Times New Roman" w:cs="Times New Roman"/>
          <w:b/>
          <w:bCs/>
          <w:sz w:val="24"/>
          <w:szCs w:val="24"/>
        </w:rPr>
      </w:pPr>
    </w:p>
    <w:p w14:paraId="1059B960" w14:textId="44E1521B" w:rsidR="00615DAE" w:rsidRPr="00910BD8" w:rsidRDefault="00414095" w:rsidP="00A82E1C">
      <w:pPr>
        <w:spacing w:after="0" w:afterAutospacing="0" w:line="480" w:lineRule="auto"/>
        <w:jc w:val="center"/>
        <w:rPr>
          <w:rFonts w:ascii="Times New Roman" w:hAnsi="Times New Roman" w:cs="Times New Roman"/>
          <w:sz w:val="24"/>
          <w:szCs w:val="24"/>
        </w:rPr>
      </w:pPr>
      <w:r w:rsidRPr="00910BD8">
        <w:rPr>
          <w:rFonts w:ascii="Times New Roman" w:hAnsi="Times New Roman" w:cs="Times New Roman"/>
          <w:sz w:val="24"/>
          <w:szCs w:val="24"/>
        </w:rPr>
        <w:t xml:space="preserve">Antoine Q. </w:t>
      </w:r>
      <w:r w:rsidR="007F51AB">
        <w:rPr>
          <w:rFonts w:ascii="Times New Roman" w:hAnsi="Times New Roman" w:cs="Times New Roman"/>
          <w:sz w:val="24"/>
          <w:szCs w:val="24"/>
        </w:rPr>
        <w:t>Hollis-</w:t>
      </w:r>
      <w:r w:rsidRPr="00910BD8">
        <w:rPr>
          <w:rFonts w:ascii="Times New Roman" w:hAnsi="Times New Roman" w:cs="Times New Roman"/>
          <w:sz w:val="24"/>
          <w:szCs w:val="24"/>
        </w:rPr>
        <w:t>Smith</w:t>
      </w:r>
    </w:p>
    <w:p w14:paraId="38FC0CEC" w14:textId="412904BE" w:rsidR="00414095" w:rsidRPr="00910BD8" w:rsidRDefault="00414095" w:rsidP="00A82E1C">
      <w:pPr>
        <w:spacing w:after="0" w:afterAutospacing="0" w:line="480" w:lineRule="auto"/>
        <w:jc w:val="center"/>
        <w:rPr>
          <w:rFonts w:ascii="Times New Roman" w:hAnsi="Times New Roman" w:cs="Times New Roman"/>
          <w:sz w:val="24"/>
          <w:szCs w:val="24"/>
        </w:rPr>
      </w:pPr>
      <w:r w:rsidRPr="00910BD8">
        <w:rPr>
          <w:rFonts w:ascii="Times New Roman" w:hAnsi="Times New Roman" w:cs="Times New Roman"/>
          <w:sz w:val="24"/>
          <w:szCs w:val="24"/>
        </w:rPr>
        <w:t xml:space="preserve">Bryant </w:t>
      </w:r>
      <w:r w:rsidR="00806F38" w:rsidRPr="00910BD8">
        <w:rPr>
          <w:rFonts w:ascii="Times New Roman" w:hAnsi="Times New Roman" w:cs="Times New Roman"/>
          <w:sz w:val="24"/>
          <w:szCs w:val="24"/>
        </w:rPr>
        <w:t>&amp; Stratton College</w:t>
      </w:r>
    </w:p>
    <w:p w14:paraId="5DA7B780" w14:textId="55121131" w:rsidR="00806F38" w:rsidRPr="00910BD8" w:rsidRDefault="00CD6DB1" w:rsidP="00A82E1C">
      <w:pPr>
        <w:spacing w:after="0" w:afterAutospacing="0" w:line="480" w:lineRule="auto"/>
        <w:jc w:val="center"/>
        <w:rPr>
          <w:rFonts w:ascii="Times New Roman" w:hAnsi="Times New Roman" w:cs="Times New Roman"/>
          <w:sz w:val="24"/>
          <w:szCs w:val="24"/>
        </w:rPr>
      </w:pPr>
      <w:r>
        <w:rPr>
          <w:rFonts w:ascii="Times New Roman" w:hAnsi="Times New Roman" w:cs="Times New Roman"/>
          <w:sz w:val="24"/>
          <w:szCs w:val="24"/>
        </w:rPr>
        <w:t>HUR</w:t>
      </w:r>
      <w:r w:rsidR="002137A5">
        <w:rPr>
          <w:rFonts w:ascii="Times New Roman" w:hAnsi="Times New Roman" w:cs="Times New Roman"/>
          <w:sz w:val="24"/>
          <w:szCs w:val="24"/>
        </w:rPr>
        <w:t>S</w:t>
      </w:r>
      <w:r w:rsidR="00AB666D" w:rsidRPr="00910BD8">
        <w:rPr>
          <w:rFonts w:ascii="Times New Roman" w:hAnsi="Times New Roman" w:cs="Times New Roman"/>
          <w:sz w:val="24"/>
          <w:szCs w:val="24"/>
        </w:rPr>
        <w:t xml:space="preserve"> </w:t>
      </w:r>
      <w:r w:rsidR="00C6114A" w:rsidRPr="00910BD8">
        <w:rPr>
          <w:rFonts w:ascii="Times New Roman" w:hAnsi="Times New Roman" w:cs="Times New Roman"/>
          <w:sz w:val="24"/>
          <w:szCs w:val="24"/>
        </w:rPr>
        <w:t>4</w:t>
      </w:r>
      <w:r w:rsidR="007E2E38">
        <w:rPr>
          <w:rFonts w:ascii="Times New Roman" w:hAnsi="Times New Roman" w:cs="Times New Roman"/>
          <w:sz w:val="24"/>
          <w:szCs w:val="24"/>
        </w:rPr>
        <w:t>4</w:t>
      </w:r>
      <w:r w:rsidR="00063930" w:rsidRPr="00910BD8">
        <w:rPr>
          <w:rFonts w:ascii="Times New Roman" w:hAnsi="Times New Roman" w:cs="Times New Roman"/>
          <w:sz w:val="24"/>
          <w:szCs w:val="24"/>
        </w:rPr>
        <w:t xml:space="preserve">0: </w:t>
      </w:r>
      <w:r w:rsidR="001B21D6">
        <w:rPr>
          <w:rFonts w:ascii="Times New Roman" w:hAnsi="Times New Roman" w:cs="Times New Roman"/>
          <w:sz w:val="24"/>
          <w:szCs w:val="24"/>
        </w:rPr>
        <w:t>Collective Bargaining</w:t>
      </w:r>
    </w:p>
    <w:p w14:paraId="73C1F86B" w14:textId="6AA00F43" w:rsidR="001D278B" w:rsidRPr="00910BD8" w:rsidRDefault="000B04C2" w:rsidP="00A82E1C">
      <w:pPr>
        <w:spacing w:after="0" w:afterAutospacing="0" w:line="480" w:lineRule="auto"/>
        <w:jc w:val="center"/>
        <w:rPr>
          <w:rFonts w:ascii="Times New Roman" w:hAnsi="Times New Roman" w:cs="Times New Roman"/>
          <w:sz w:val="24"/>
          <w:szCs w:val="24"/>
        </w:rPr>
      </w:pPr>
      <w:r w:rsidRPr="00910BD8">
        <w:rPr>
          <w:rFonts w:ascii="Times New Roman" w:hAnsi="Times New Roman" w:cs="Times New Roman"/>
          <w:sz w:val="24"/>
          <w:szCs w:val="24"/>
        </w:rPr>
        <w:t>Inst</w:t>
      </w:r>
      <w:r w:rsidR="00705897" w:rsidRPr="00910BD8">
        <w:rPr>
          <w:rFonts w:ascii="Times New Roman" w:hAnsi="Times New Roman" w:cs="Times New Roman"/>
          <w:sz w:val="24"/>
          <w:szCs w:val="24"/>
        </w:rPr>
        <w:t xml:space="preserve">ructor: </w:t>
      </w:r>
      <w:r w:rsidR="00456554">
        <w:rPr>
          <w:rFonts w:ascii="Times New Roman" w:hAnsi="Times New Roman" w:cs="Times New Roman"/>
          <w:sz w:val="24"/>
          <w:szCs w:val="24"/>
        </w:rPr>
        <w:t>Ms</w:t>
      </w:r>
      <w:r w:rsidR="00D013C7" w:rsidRPr="00910BD8">
        <w:rPr>
          <w:rFonts w:ascii="Times New Roman" w:hAnsi="Times New Roman" w:cs="Times New Roman"/>
          <w:sz w:val="24"/>
          <w:szCs w:val="24"/>
        </w:rPr>
        <w:t xml:space="preserve">. </w:t>
      </w:r>
      <w:r w:rsidR="00035148" w:rsidRPr="00035148">
        <w:rPr>
          <w:rFonts w:ascii="Times New Roman" w:hAnsi="Times New Roman" w:cs="Times New Roman"/>
          <w:sz w:val="24"/>
          <w:szCs w:val="24"/>
        </w:rPr>
        <w:t>Torrey Becote</w:t>
      </w:r>
    </w:p>
    <w:p w14:paraId="7744CBBD" w14:textId="30EAA07A" w:rsidR="001D278B" w:rsidRPr="00910BD8" w:rsidRDefault="00930337" w:rsidP="00A82E1C">
      <w:pPr>
        <w:spacing w:after="0" w:afterAutospacing="0" w:line="480" w:lineRule="auto"/>
        <w:jc w:val="center"/>
        <w:rPr>
          <w:rFonts w:ascii="Times New Roman" w:hAnsi="Times New Roman" w:cs="Times New Roman"/>
          <w:sz w:val="24"/>
          <w:szCs w:val="24"/>
        </w:rPr>
      </w:pPr>
      <w:r>
        <w:rPr>
          <w:rFonts w:ascii="Times New Roman" w:hAnsi="Times New Roman" w:cs="Times New Roman"/>
          <w:sz w:val="24"/>
          <w:szCs w:val="24"/>
        </w:rPr>
        <w:t>1</w:t>
      </w:r>
      <w:r w:rsidR="004C6B65">
        <w:rPr>
          <w:rFonts w:ascii="Times New Roman" w:hAnsi="Times New Roman" w:cs="Times New Roman"/>
          <w:sz w:val="24"/>
          <w:szCs w:val="24"/>
        </w:rPr>
        <w:t>2</w:t>
      </w:r>
      <w:r w:rsidR="001D278B" w:rsidRPr="00910BD8">
        <w:rPr>
          <w:rFonts w:ascii="Times New Roman" w:hAnsi="Times New Roman" w:cs="Times New Roman"/>
          <w:sz w:val="24"/>
          <w:szCs w:val="24"/>
        </w:rPr>
        <w:t>/</w:t>
      </w:r>
      <w:r w:rsidR="004C6B65">
        <w:rPr>
          <w:rFonts w:ascii="Times New Roman" w:hAnsi="Times New Roman" w:cs="Times New Roman"/>
          <w:sz w:val="24"/>
          <w:szCs w:val="24"/>
        </w:rPr>
        <w:t>1</w:t>
      </w:r>
      <w:r w:rsidR="001D278B" w:rsidRPr="00910BD8">
        <w:rPr>
          <w:rFonts w:ascii="Times New Roman" w:hAnsi="Times New Roman" w:cs="Times New Roman"/>
          <w:sz w:val="24"/>
          <w:szCs w:val="24"/>
        </w:rPr>
        <w:t>/2020</w:t>
      </w:r>
    </w:p>
    <w:p w14:paraId="7B56CA09" w14:textId="77777777" w:rsidR="001D278B" w:rsidRDefault="001D278B" w:rsidP="00A82E1C">
      <w:pPr>
        <w:spacing w:after="0" w:afterAutospacing="0" w:line="480" w:lineRule="auto"/>
        <w:jc w:val="center"/>
        <w:rPr>
          <w:rFonts w:ascii="Times New Roman" w:hAnsi="Times New Roman" w:cs="Times New Roman"/>
        </w:rPr>
      </w:pPr>
    </w:p>
    <w:p w14:paraId="0308BBB3" w14:textId="2548F7CA" w:rsidR="00D013C7" w:rsidRDefault="00D013C7" w:rsidP="00A82E1C">
      <w:pPr>
        <w:spacing w:after="0" w:afterAutospacing="0" w:line="480" w:lineRule="auto"/>
        <w:jc w:val="center"/>
        <w:rPr>
          <w:rFonts w:ascii="Times New Roman" w:hAnsi="Times New Roman" w:cs="Times New Roman"/>
        </w:rPr>
      </w:pPr>
      <w:r>
        <w:rPr>
          <w:rFonts w:ascii="Times New Roman" w:hAnsi="Times New Roman" w:cs="Times New Roman"/>
        </w:rPr>
        <w:t xml:space="preserve"> </w:t>
      </w:r>
    </w:p>
    <w:p w14:paraId="3137FE83" w14:textId="4C2BA93A" w:rsidR="00705897" w:rsidRDefault="00705897" w:rsidP="00A82E1C">
      <w:pPr>
        <w:spacing w:after="0" w:afterAutospacing="0" w:line="480" w:lineRule="auto"/>
        <w:jc w:val="center"/>
        <w:rPr>
          <w:rFonts w:ascii="Times New Roman" w:hAnsi="Times New Roman" w:cs="Times New Roman"/>
        </w:rPr>
      </w:pPr>
    </w:p>
    <w:p w14:paraId="4207F468" w14:textId="4638078F" w:rsidR="00705897" w:rsidRDefault="00705897" w:rsidP="00A82E1C">
      <w:pPr>
        <w:spacing w:after="0" w:afterAutospacing="0" w:line="480" w:lineRule="auto"/>
        <w:jc w:val="center"/>
        <w:rPr>
          <w:rFonts w:ascii="Times New Roman" w:hAnsi="Times New Roman" w:cs="Times New Roman"/>
        </w:rPr>
      </w:pPr>
    </w:p>
    <w:p w14:paraId="6E86C141" w14:textId="42B0BF51" w:rsidR="00705897" w:rsidRDefault="00705897" w:rsidP="00A82E1C">
      <w:pPr>
        <w:spacing w:after="0" w:afterAutospacing="0" w:line="480" w:lineRule="auto"/>
        <w:jc w:val="center"/>
        <w:rPr>
          <w:rFonts w:ascii="Times New Roman" w:hAnsi="Times New Roman" w:cs="Times New Roman"/>
        </w:rPr>
      </w:pPr>
    </w:p>
    <w:p w14:paraId="11A86510" w14:textId="0439DA1A" w:rsidR="00705897" w:rsidRDefault="00705897" w:rsidP="00A82E1C">
      <w:pPr>
        <w:spacing w:after="0" w:afterAutospacing="0" w:line="480" w:lineRule="auto"/>
        <w:jc w:val="center"/>
        <w:rPr>
          <w:rFonts w:ascii="Times New Roman" w:hAnsi="Times New Roman" w:cs="Times New Roman"/>
        </w:rPr>
      </w:pPr>
    </w:p>
    <w:p w14:paraId="3A70CF44" w14:textId="14CC49E9" w:rsidR="00705897" w:rsidRDefault="00705897" w:rsidP="00A82E1C">
      <w:pPr>
        <w:spacing w:after="0" w:afterAutospacing="0" w:line="480" w:lineRule="auto"/>
        <w:jc w:val="center"/>
        <w:rPr>
          <w:rFonts w:ascii="Times New Roman" w:hAnsi="Times New Roman" w:cs="Times New Roman"/>
        </w:rPr>
      </w:pPr>
    </w:p>
    <w:p w14:paraId="7F64EA76" w14:textId="5883BA1E" w:rsidR="003A6C6C" w:rsidRDefault="003A6C6C" w:rsidP="003A6C6C">
      <w:pPr>
        <w:spacing w:after="0" w:afterAutospacing="0" w:line="480" w:lineRule="auto"/>
        <w:rPr>
          <w:rFonts w:ascii="Times New Roman" w:hAnsi="Times New Roman" w:cs="Times New Roman"/>
          <w:sz w:val="24"/>
          <w:szCs w:val="24"/>
        </w:rPr>
      </w:pPr>
    </w:p>
    <w:p w14:paraId="2FE7F3E4" w14:textId="1CE95928" w:rsidR="00EE788C" w:rsidRPr="00F73C07" w:rsidRDefault="00EE788C" w:rsidP="00F73C07">
      <w:pPr>
        <w:spacing w:after="0" w:afterAutospacing="0" w:line="480" w:lineRule="auto"/>
        <w:jc w:val="center"/>
        <w:rPr>
          <w:rFonts w:ascii="Times New Roman" w:hAnsi="Times New Roman" w:cs="Times New Roman"/>
          <w:b/>
          <w:bCs/>
          <w:sz w:val="24"/>
          <w:szCs w:val="24"/>
        </w:rPr>
      </w:pPr>
    </w:p>
    <w:p w14:paraId="7D9A8378" w14:textId="3EB2F7A5" w:rsidR="008D0862" w:rsidRPr="00FC2B8A" w:rsidRDefault="008D0862" w:rsidP="008C67E1">
      <w:pPr>
        <w:spacing w:after="0" w:afterAutospacing="0" w:line="480" w:lineRule="auto"/>
        <w:ind w:firstLine="720"/>
        <w:rPr>
          <w:rFonts w:ascii="Times New Roman" w:hAnsi="Times New Roman" w:cs="Times New Roman"/>
          <w:sz w:val="24"/>
          <w:szCs w:val="24"/>
        </w:rPr>
      </w:pPr>
    </w:p>
    <w:p w14:paraId="3EBB633D" w14:textId="2AFDC251" w:rsidR="006D05E7" w:rsidRPr="00810081" w:rsidRDefault="003E66A7" w:rsidP="00571522">
      <w:pPr>
        <w:spacing w:line="480" w:lineRule="auto"/>
        <w:rPr>
          <w:rFonts w:ascii="Times New Roman" w:hAnsi="Times New Roman" w:cs="Times New Roman"/>
          <w:sz w:val="24"/>
          <w:szCs w:val="24"/>
        </w:rPr>
      </w:pPr>
      <w:r>
        <w:rPr>
          <w:rFonts w:ascii="Times New Roman" w:hAnsi="Times New Roman" w:cs="Times New Roman"/>
          <w:sz w:val="24"/>
          <w:szCs w:val="24"/>
        </w:rPr>
        <w:tab/>
      </w:r>
      <w:r w:rsidR="008855DC" w:rsidRPr="00810081">
        <w:rPr>
          <w:rFonts w:ascii="Times New Roman" w:hAnsi="Times New Roman" w:cs="Times New Roman"/>
          <w:sz w:val="24"/>
          <w:szCs w:val="24"/>
        </w:rPr>
        <w:t>Me</w:t>
      </w:r>
      <w:r w:rsidR="008B131C" w:rsidRPr="00810081">
        <w:rPr>
          <w:rFonts w:ascii="Times New Roman" w:hAnsi="Times New Roman" w:cs="Times New Roman"/>
          <w:sz w:val="24"/>
          <w:szCs w:val="24"/>
        </w:rPr>
        <w:t xml:space="preserve">mbers of the board please be advised </w:t>
      </w:r>
      <w:r w:rsidR="00D24013" w:rsidRPr="00810081">
        <w:rPr>
          <w:rFonts w:ascii="Times New Roman" w:hAnsi="Times New Roman" w:cs="Times New Roman"/>
          <w:sz w:val="24"/>
          <w:szCs w:val="24"/>
        </w:rPr>
        <w:t>of the followi</w:t>
      </w:r>
      <w:r w:rsidR="007169BD" w:rsidRPr="00810081">
        <w:rPr>
          <w:rFonts w:ascii="Times New Roman" w:hAnsi="Times New Roman" w:cs="Times New Roman"/>
          <w:sz w:val="24"/>
          <w:szCs w:val="24"/>
        </w:rPr>
        <w:t xml:space="preserve">ng </w:t>
      </w:r>
      <w:r w:rsidR="596692BC" w:rsidRPr="00810081">
        <w:rPr>
          <w:rFonts w:ascii="Times New Roman" w:hAnsi="Times New Roman" w:cs="Times New Roman"/>
          <w:sz w:val="24"/>
          <w:szCs w:val="24"/>
        </w:rPr>
        <w:t>concerning</w:t>
      </w:r>
      <w:r w:rsidR="007169BD" w:rsidRPr="00810081">
        <w:rPr>
          <w:rFonts w:ascii="Times New Roman" w:hAnsi="Times New Roman" w:cs="Times New Roman"/>
          <w:sz w:val="24"/>
          <w:szCs w:val="24"/>
        </w:rPr>
        <w:t xml:space="preserve"> the possible unionization of the</w:t>
      </w:r>
      <w:r w:rsidR="00BB623C" w:rsidRPr="00810081">
        <w:rPr>
          <w:rFonts w:ascii="Times New Roman" w:hAnsi="Times New Roman" w:cs="Times New Roman"/>
          <w:sz w:val="24"/>
          <w:szCs w:val="24"/>
        </w:rPr>
        <w:t xml:space="preserve"> machinist currently employed by ABC</w:t>
      </w:r>
      <w:r w:rsidR="003A5E5D" w:rsidRPr="00810081">
        <w:rPr>
          <w:rFonts w:ascii="Times New Roman" w:hAnsi="Times New Roman" w:cs="Times New Roman"/>
          <w:sz w:val="24"/>
          <w:szCs w:val="24"/>
        </w:rPr>
        <w:t xml:space="preserve"> Enter</w:t>
      </w:r>
      <w:r w:rsidR="00721B2D" w:rsidRPr="00810081">
        <w:rPr>
          <w:rFonts w:ascii="Times New Roman" w:hAnsi="Times New Roman" w:cs="Times New Roman"/>
          <w:sz w:val="24"/>
          <w:szCs w:val="24"/>
        </w:rPr>
        <w:t>prises. As you may or may not be aware</w:t>
      </w:r>
      <w:r w:rsidR="00D428F2" w:rsidRPr="00810081">
        <w:rPr>
          <w:rFonts w:ascii="Times New Roman" w:hAnsi="Times New Roman" w:cs="Times New Roman"/>
          <w:sz w:val="24"/>
          <w:szCs w:val="24"/>
        </w:rPr>
        <w:t xml:space="preserve"> </w:t>
      </w:r>
      <w:r w:rsidR="000F38E5" w:rsidRPr="00810081">
        <w:rPr>
          <w:rFonts w:ascii="Times New Roman" w:hAnsi="Times New Roman" w:cs="Times New Roman"/>
          <w:sz w:val="24"/>
          <w:szCs w:val="24"/>
        </w:rPr>
        <w:t>of these few things</w:t>
      </w:r>
      <w:r w:rsidR="00AF3CE7" w:rsidRPr="00810081">
        <w:rPr>
          <w:rFonts w:ascii="Times New Roman" w:hAnsi="Times New Roman" w:cs="Times New Roman"/>
          <w:sz w:val="24"/>
          <w:szCs w:val="24"/>
        </w:rPr>
        <w:t>.</w:t>
      </w:r>
      <w:r w:rsidR="00523C7A" w:rsidRPr="00810081">
        <w:rPr>
          <w:rFonts w:ascii="Times New Roman" w:hAnsi="Times New Roman" w:cs="Times New Roman"/>
          <w:sz w:val="24"/>
          <w:szCs w:val="24"/>
        </w:rPr>
        <w:t xml:space="preserve"> The laws</w:t>
      </w:r>
      <w:r w:rsidR="00AF3CE7" w:rsidRPr="00810081">
        <w:rPr>
          <w:rFonts w:ascii="Times New Roman" w:hAnsi="Times New Roman" w:cs="Times New Roman"/>
          <w:sz w:val="24"/>
          <w:szCs w:val="24"/>
        </w:rPr>
        <w:t xml:space="preserve"> that govern </w:t>
      </w:r>
      <w:r w:rsidR="00133470" w:rsidRPr="00810081">
        <w:rPr>
          <w:rFonts w:ascii="Times New Roman" w:hAnsi="Times New Roman" w:cs="Times New Roman"/>
          <w:sz w:val="24"/>
          <w:szCs w:val="24"/>
        </w:rPr>
        <w:t xml:space="preserve">the collective bargaining process and labor relations </w:t>
      </w:r>
      <w:r w:rsidR="00E23076" w:rsidRPr="00810081">
        <w:rPr>
          <w:rFonts w:ascii="Times New Roman" w:hAnsi="Times New Roman" w:cs="Times New Roman"/>
          <w:sz w:val="24"/>
          <w:szCs w:val="24"/>
        </w:rPr>
        <w:t xml:space="preserve">management </w:t>
      </w:r>
      <w:r w:rsidR="6E7C5E7F" w:rsidRPr="00810081">
        <w:rPr>
          <w:rFonts w:ascii="Times New Roman" w:hAnsi="Times New Roman" w:cs="Times New Roman"/>
          <w:sz w:val="24"/>
          <w:szCs w:val="24"/>
        </w:rPr>
        <w:t>are</w:t>
      </w:r>
      <w:r w:rsidR="00F37877" w:rsidRPr="00810081">
        <w:rPr>
          <w:rFonts w:ascii="Times New Roman" w:hAnsi="Times New Roman" w:cs="Times New Roman"/>
          <w:sz w:val="24"/>
          <w:szCs w:val="24"/>
        </w:rPr>
        <w:t xml:space="preserve"> the </w:t>
      </w:r>
      <w:r w:rsidR="00D41F46" w:rsidRPr="00810081">
        <w:rPr>
          <w:rFonts w:ascii="Times New Roman" w:hAnsi="Times New Roman" w:cs="Times New Roman"/>
          <w:sz w:val="24"/>
          <w:szCs w:val="24"/>
        </w:rPr>
        <w:t xml:space="preserve">National Labor </w:t>
      </w:r>
      <w:r w:rsidR="00E23076" w:rsidRPr="00810081">
        <w:rPr>
          <w:rFonts w:ascii="Times New Roman" w:hAnsi="Times New Roman" w:cs="Times New Roman"/>
          <w:sz w:val="24"/>
          <w:szCs w:val="24"/>
        </w:rPr>
        <w:t xml:space="preserve">Relations Act. </w:t>
      </w:r>
      <w:r w:rsidR="00F163BD" w:rsidRPr="00810081">
        <w:rPr>
          <w:rFonts w:ascii="Times New Roman" w:hAnsi="Times New Roman" w:cs="Times New Roman"/>
          <w:sz w:val="24"/>
          <w:szCs w:val="24"/>
        </w:rPr>
        <w:t>This Act</w:t>
      </w:r>
      <w:r w:rsidR="4778AE25" w:rsidRPr="00810081">
        <w:rPr>
          <w:rFonts w:ascii="Times New Roman" w:hAnsi="Times New Roman" w:cs="Times New Roman"/>
          <w:sz w:val="24"/>
          <w:szCs w:val="24"/>
        </w:rPr>
        <w:t>,</w:t>
      </w:r>
      <w:r w:rsidR="00977BD0" w:rsidRPr="00810081">
        <w:rPr>
          <w:rFonts w:ascii="Times New Roman" w:hAnsi="Times New Roman" w:cs="Times New Roman"/>
          <w:sz w:val="24"/>
          <w:szCs w:val="24"/>
        </w:rPr>
        <w:t xml:space="preserve"> </w:t>
      </w:r>
      <w:r w:rsidR="00F87C70" w:rsidRPr="00810081">
        <w:rPr>
          <w:rFonts w:ascii="Times New Roman" w:hAnsi="Times New Roman" w:cs="Times New Roman"/>
          <w:sz w:val="24"/>
          <w:szCs w:val="24"/>
        </w:rPr>
        <w:t>The NLRA was originally enacted by Congress in 1935 under its power to regulate </w:t>
      </w:r>
      <w:hyperlink r:id="rId10" w:history="1">
        <w:r w:rsidR="00F87C70" w:rsidRPr="00810081">
          <w:rPr>
            <w:rStyle w:val="Hyperlink"/>
            <w:rFonts w:ascii="Times New Roman" w:hAnsi="Times New Roman" w:cs="Times New Roman"/>
            <w:color w:val="auto"/>
            <w:sz w:val="24"/>
            <w:szCs w:val="24"/>
            <w:u w:val="none"/>
          </w:rPr>
          <w:t>interstate commerce</w:t>
        </w:r>
      </w:hyperlink>
      <w:r w:rsidR="00F87C70" w:rsidRPr="00810081">
        <w:rPr>
          <w:rFonts w:ascii="Times New Roman" w:hAnsi="Times New Roman" w:cs="Times New Roman"/>
          <w:sz w:val="24"/>
          <w:szCs w:val="24"/>
        </w:rPr>
        <w:t> under the </w:t>
      </w:r>
      <w:hyperlink r:id="rId11" w:history="1">
        <w:r w:rsidR="00F87C70" w:rsidRPr="00810081">
          <w:rPr>
            <w:rStyle w:val="Hyperlink"/>
            <w:rFonts w:ascii="Times New Roman" w:hAnsi="Times New Roman" w:cs="Times New Roman"/>
            <w:color w:val="auto"/>
            <w:sz w:val="24"/>
            <w:szCs w:val="24"/>
            <w:u w:val="none"/>
          </w:rPr>
          <w:t>Commerce Clause</w:t>
        </w:r>
      </w:hyperlink>
      <w:r w:rsidR="00F87C70" w:rsidRPr="00810081">
        <w:rPr>
          <w:rFonts w:ascii="Times New Roman" w:hAnsi="Times New Roman" w:cs="Times New Roman"/>
          <w:sz w:val="24"/>
          <w:szCs w:val="24"/>
        </w:rPr>
        <w:t> in </w:t>
      </w:r>
      <w:hyperlink r:id="rId12" w:history="1">
        <w:r w:rsidR="00F87C70" w:rsidRPr="00810081">
          <w:rPr>
            <w:rStyle w:val="Hyperlink"/>
            <w:rFonts w:ascii="Times New Roman" w:hAnsi="Times New Roman" w:cs="Times New Roman"/>
            <w:color w:val="auto"/>
            <w:sz w:val="24"/>
            <w:szCs w:val="24"/>
            <w:u w:val="none"/>
          </w:rPr>
          <w:t>Article I</w:t>
        </w:r>
      </w:hyperlink>
      <w:r w:rsidR="00F87C70" w:rsidRPr="00810081">
        <w:rPr>
          <w:rFonts w:ascii="Times New Roman" w:hAnsi="Times New Roman" w:cs="Times New Roman"/>
          <w:sz w:val="24"/>
          <w:szCs w:val="24"/>
        </w:rPr>
        <w:t>, </w:t>
      </w:r>
      <w:hyperlink r:id="rId13" w:anchor="section8" w:history="1">
        <w:r w:rsidR="00F87C70" w:rsidRPr="00810081">
          <w:rPr>
            <w:rStyle w:val="Hyperlink"/>
            <w:rFonts w:ascii="Times New Roman" w:hAnsi="Times New Roman" w:cs="Times New Roman"/>
            <w:color w:val="auto"/>
            <w:sz w:val="24"/>
            <w:szCs w:val="24"/>
            <w:u w:val="none"/>
          </w:rPr>
          <w:t>Section 8</w:t>
        </w:r>
      </w:hyperlink>
      <w:r w:rsidR="00F87C70" w:rsidRPr="00810081">
        <w:rPr>
          <w:rFonts w:ascii="Times New Roman" w:hAnsi="Times New Roman" w:cs="Times New Roman"/>
          <w:sz w:val="24"/>
          <w:szCs w:val="24"/>
        </w:rPr>
        <w:t> of the </w:t>
      </w:r>
      <w:hyperlink r:id="rId14" w:history="1">
        <w:r w:rsidR="00F87C70" w:rsidRPr="00810081">
          <w:rPr>
            <w:rStyle w:val="Hyperlink"/>
            <w:rFonts w:ascii="Times New Roman" w:hAnsi="Times New Roman" w:cs="Times New Roman"/>
            <w:color w:val="auto"/>
            <w:sz w:val="24"/>
            <w:szCs w:val="24"/>
            <w:u w:val="none"/>
          </w:rPr>
          <w:t>U.S. Constitution</w:t>
        </w:r>
      </w:hyperlink>
      <w:r w:rsidR="00F87C70" w:rsidRPr="00810081">
        <w:rPr>
          <w:rFonts w:ascii="Times New Roman" w:hAnsi="Times New Roman" w:cs="Times New Roman"/>
          <w:sz w:val="24"/>
          <w:szCs w:val="24"/>
        </w:rPr>
        <w:t xml:space="preserve">. It applies to most private non-agricultural employees and employers engaged in some </w:t>
      </w:r>
      <w:r w:rsidR="76D2C944" w:rsidRPr="00810081">
        <w:rPr>
          <w:rFonts w:ascii="Times New Roman" w:hAnsi="Times New Roman" w:cs="Times New Roman"/>
          <w:sz w:val="24"/>
          <w:szCs w:val="24"/>
        </w:rPr>
        <w:t>aspects</w:t>
      </w:r>
      <w:r w:rsidR="00F87C70" w:rsidRPr="00810081">
        <w:rPr>
          <w:rFonts w:ascii="Times New Roman" w:hAnsi="Times New Roman" w:cs="Times New Roman"/>
          <w:sz w:val="24"/>
          <w:szCs w:val="24"/>
        </w:rPr>
        <w:t xml:space="preserve"> of interstate commerce. Decisions and regulations of the National Labor Relations Board (NLRB), which was established by the NLRA, greatly </w:t>
      </w:r>
      <w:r w:rsidR="00E70D1B" w:rsidRPr="00810081">
        <w:rPr>
          <w:rFonts w:ascii="Times New Roman" w:hAnsi="Times New Roman" w:cs="Times New Roman"/>
          <w:sz w:val="24"/>
          <w:szCs w:val="24"/>
        </w:rPr>
        <w:t>supplements,</w:t>
      </w:r>
      <w:r w:rsidR="00F87C70" w:rsidRPr="00810081">
        <w:rPr>
          <w:rFonts w:ascii="Times New Roman" w:hAnsi="Times New Roman" w:cs="Times New Roman"/>
          <w:sz w:val="24"/>
          <w:szCs w:val="24"/>
        </w:rPr>
        <w:t xml:space="preserve"> and </w:t>
      </w:r>
      <w:r w:rsidR="1951B0FB" w:rsidRPr="00810081">
        <w:rPr>
          <w:rFonts w:ascii="Times New Roman" w:hAnsi="Times New Roman" w:cs="Times New Roman"/>
          <w:sz w:val="24"/>
          <w:szCs w:val="24"/>
        </w:rPr>
        <w:t>defines</w:t>
      </w:r>
      <w:r w:rsidR="00F87C70" w:rsidRPr="00810081">
        <w:rPr>
          <w:rFonts w:ascii="Times New Roman" w:hAnsi="Times New Roman" w:cs="Times New Roman"/>
          <w:sz w:val="24"/>
          <w:szCs w:val="24"/>
        </w:rPr>
        <w:t xml:space="preserve"> the provisions of the </w:t>
      </w:r>
      <w:r w:rsidR="00DB4DDC" w:rsidRPr="00810081">
        <w:rPr>
          <w:rFonts w:ascii="Times New Roman" w:hAnsi="Times New Roman" w:cs="Times New Roman"/>
          <w:sz w:val="24"/>
          <w:szCs w:val="24"/>
        </w:rPr>
        <w:t>act (</w:t>
      </w:r>
      <w:r w:rsidR="00105041" w:rsidRPr="00810081">
        <w:rPr>
          <w:rFonts w:ascii="Times New Roman" w:hAnsi="Times New Roman" w:cs="Times New Roman"/>
          <w:i/>
          <w:iCs/>
          <w:sz w:val="24"/>
          <w:szCs w:val="24"/>
        </w:rPr>
        <w:t>Collective Bargaining</w:t>
      </w:r>
      <w:r w:rsidR="00105041" w:rsidRPr="00810081">
        <w:rPr>
          <w:rFonts w:ascii="Times New Roman" w:hAnsi="Times New Roman" w:cs="Times New Roman"/>
          <w:sz w:val="24"/>
          <w:szCs w:val="24"/>
        </w:rPr>
        <w:t xml:space="preserve"> 2016)</w:t>
      </w:r>
      <w:r w:rsidR="00F87C70" w:rsidRPr="00810081">
        <w:rPr>
          <w:rFonts w:ascii="Times New Roman" w:hAnsi="Times New Roman" w:cs="Times New Roman"/>
          <w:sz w:val="24"/>
          <w:szCs w:val="24"/>
        </w:rPr>
        <w:t>.</w:t>
      </w:r>
    </w:p>
    <w:p w14:paraId="2162C22A" w14:textId="4BA2C70F" w:rsidR="00586C95" w:rsidRPr="00810081" w:rsidRDefault="00F87C70" w:rsidP="00571522">
      <w:pPr>
        <w:spacing w:line="480" w:lineRule="auto"/>
        <w:ind w:firstLine="720"/>
        <w:rPr>
          <w:rFonts w:ascii="Times New Roman" w:hAnsi="Times New Roman" w:cs="Times New Roman"/>
          <w:sz w:val="24"/>
          <w:szCs w:val="24"/>
        </w:rPr>
      </w:pPr>
      <w:r w:rsidRPr="00810081">
        <w:rPr>
          <w:rFonts w:ascii="Times New Roman" w:hAnsi="Times New Roman" w:cs="Times New Roman"/>
          <w:sz w:val="24"/>
          <w:szCs w:val="24"/>
        </w:rPr>
        <w:t>The NLRA establishes procedures for the selection of a labor organization to represent a unit of employees in collective bargaining. The act prohibits employers from interfering with this selection. The NLRA requires the employer to bargain with the appointed representative of its employees. It does not require either side to agree to a proposal or make concessions but does establish procedural guidelines on good faith bargaining. Proposals which would violate the NLRA or other laws may not be subject to collective bargaining. The NLRA also establishes regulations on what tactics (e.g</w:t>
      </w:r>
      <w:r w:rsidR="634C9606" w:rsidRPr="00810081">
        <w:rPr>
          <w:rFonts w:ascii="Times New Roman" w:hAnsi="Times New Roman" w:cs="Times New Roman"/>
          <w:sz w:val="24"/>
          <w:szCs w:val="24"/>
        </w:rPr>
        <w:t>.,</w:t>
      </w:r>
      <w:r w:rsidRPr="00810081">
        <w:rPr>
          <w:rFonts w:ascii="Times New Roman" w:hAnsi="Times New Roman" w:cs="Times New Roman"/>
          <w:sz w:val="24"/>
          <w:szCs w:val="24"/>
        </w:rPr>
        <w:t xml:space="preserve"> strikes, </w:t>
      </w:r>
      <w:r w:rsidR="00AB465B" w:rsidRPr="00810081">
        <w:rPr>
          <w:rFonts w:ascii="Times New Roman" w:hAnsi="Times New Roman" w:cs="Times New Roman"/>
          <w:sz w:val="24"/>
          <w:szCs w:val="24"/>
        </w:rPr>
        <w:t>lockouts</w:t>
      </w:r>
      <w:r w:rsidRPr="00810081">
        <w:rPr>
          <w:rFonts w:ascii="Times New Roman" w:hAnsi="Times New Roman" w:cs="Times New Roman"/>
          <w:sz w:val="24"/>
          <w:szCs w:val="24"/>
        </w:rPr>
        <w:t>, picketing) each side may employ to further their bargaining objectives.</w:t>
      </w:r>
      <w:r w:rsidR="00605232" w:rsidRPr="00810081">
        <w:rPr>
          <w:rFonts w:ascii="Times New Roman" w:hAnsi="Times New Roman" w:cs="Times New Roman"/>
          <w:sz w:val="24"/>
          <w:szCs w:val="24"/>
        </w:rPr>
        <w:t xml:space="preserve"> </w:t>
      </w:r>
      <w:r w:rsidRPr="00810081">
        <w:rPr>
          <w:rFonts w:ascii="Times New Roman" w:hAnsi="Times New Roman" w:cs="Times New Roman"/>
          <w:sz w:val="24"/>
          <w:szCs w:val="24"/>
        </w:rPr>
        <w:t>State laws further regulate collective bargaining and make collective agreements enforceable under state law</w:t>
      </w:r>
      <w:r w:rsidR="00840636" w:rsidRPr="00810081">
        <w:rPr>
          <w:rFonts w:ascii="Times New Roman" w:hAnsi="Times New Roman" w:cs="Times New Roman"/>
          <w:sz w:val="24"/>
          <w:szCs w:val="24"/>
        </w:rPr>
        <w:t>, the law that governs</w:t>
      </w:r>
      <w:r w:rsidR="007A597B" w:rsidRPr="00810081">
        <w:rPr>
          <w:rFonts w:ascii="Times New Roman" w:hAnsi="Times New Roman" w:cs="Times New Roman"/>
          <w:sz w:val="24"/>
          <w:szCs w:val="24"/>
        </w:rPr>
        <w:t xml:space="preserve"> labor relation</w:t>
      </w:r>
      <w:r w:rsidR="00044B24" w:rsidRPr="00810081">
        <w:rPr>
          <w:rFonts w:ascii="Times New Roman" w:hAnsi="Times New Roman" w:cs="Times New Roman"/>
          <w:sz w:val="24"/>
          <w:szCs w:val="24"/>
        </w:rPr>
        <w:t xml:space="preserve">s are </w:t>
      </w:r>
      <w:r w:rsidR="00044B24" w:rsidRPr="00810081">
        <w:rPr>
          <w:rFonts w:ascii="Times New Roman" w:hAnsi="Times New Roman" w:cs="Times New Roman"/>
          <w:color w:val="1A1A1A"/>
          <w:sz w:val="24"/>
          <w:szCs w:val="24"/>
        </w:rPr>
        <w:t>Virginia Code</w:t>
      </w:r>
      <w:r w:rsidR="00605232" w:rsidRPr="00810081">
        <w:rPr>
          <w:rFonts w:ascii="Times New Roman" w:hAnsi="Times New Roman" w:cs="Times New Roman"/>
          <w:color w:val="1A1A1A"/>
          <w:sz w:val="24"/>
          <w:szCs w:val="24"/>
        </w:rPr>
        <w:t xml:space="preserve"> </w:t>
      </w:r>
      <w:r w:rsidR="00044B24" w:rsidRPr="00810081">
        <w:rPr>
          <w:rFonts w:ascii="Times New Roman" w:hAnsi="Times New Roman" w:cs="Times New Roman"/>
          <w:color w:val="1A1A1A"/>
          <w:sz w:val="24"/>
          <w:szCs w:val="24"/>
        </w:rPr>
        <w:t>Title 40.1 - Labor and Employment</w:t>
      </w:r>
      <w:r w:rsidR="00000BB4" w:rsidRPr="00810081">
        <w:rPr>
          <w:rFonts w:ascii="Times New Roman" w:hAnsi="Times New Roman" w:cs="Times New Roman"/>
          <w:color w:val="1A1A1A"/>
          <w:sz w:val="24"/>
          <w:szCs w:val="24"/>
        </w:rPr>
        <w:t xml:space="preserve">. State </w:t>
      </w:r>
      <w:r w:rsidR="00AF1E5B" w:rsidRPr="00810081">
        <w:rPr>
          <w:rFonts w:ascii="Times New Roman" w:hAnsi="Times New Roman" w:cs="Times New Roman"/>
          <w:color w:val="1A1A1A"/>
          <w:sz w:val="24"/>
          <w:szCs w:val="24"/>
        </w:rPr>
        <w:t>laws</w:t>
      </w:r>
      <w:r w:rsidR="00AF1E5B" w:rsidRPr="00810081">
        <w:rPr>
          <w:rFonts w:ascii="Times New Roman" w:hAnsi="Times New Roman" w:cs="Times New Roman"/>
          <w:sz w:val="24"/>
          <w:szCs w:val="24"/>
        </w:rPr>
        <w:t xml:space="preserve"> may</w:t>
      </w:r>
      <w:r w:rsidRPr="00810081">
        <w:rPr>
          <w:rFonts w:ascii="Times New Roman" w:hAnsi="Times New Roman" w:cs="Times New Roman"/>
          <w:sz w:val="24"/>
          <w:szCs w:val="24"/>
        </w:rPr>
        <w:t xml:space="preserve"> also provide guidelines for those employers </w:t>
      </w:r>
      <w:r w:rsidRPr="00810081">
        <w:rPr>
          <w:rFonts w:ascii="Times New Roman" w:hAnsi="Times New Roman" w:cs="Times New Roman"/>
          <w:sz w:val="24"/>
          <w:szCs w:val="24"/>
        </w:rPr>
        <w:lastRenderedPageBreak/>
        <w:t>and employees not</w:t>
      </w:r>
      <w:r w:rsidR="0016117E" w:rsidRPr="00810081">
        <w:rPr>
          <w:rFonts w:ascii="Times New Roman" w:hAnsi="Times New Roman" w:cs="Times New Roman"/>
          <w:sz w:val="24"/>
          <w:szCs w:val="24"/>
        </w:rPr>
        <w:t xml:space="preserve"> </w:t>
      </w:r>
      <w:r w:rsidRPr="00810081">
        <w:rPr>
          <w:rFonts w:ascii="Times New Roman" w:hAnsi="Times New Roman" w:cs="Times New Roman"/>
          <w:sz w:val="24"/>
          <w:szCs w:val="24"/>
        </w:rPr>
        <w:t>covered by the NLRA, such as agricultural laborers</w:t>
      </w:r>
      <w:r w:rsidR="00A145C7" w:rsidRPr="00810081">
        <w:rPr>
          <w:rFonts w:ascii="Times New Roman" w:hAnsi="Times New Roman" w:cs="Times New Roman"/>
          <w:sz w:val="24"/>
          <w:szCs w:val="24"/>
        </w:rPr>
        <w:t xml:space="preserve"> </w:t>
      </w:r>
      <w:r w:rsidR="000710DF" w:rsidRPr="00810081">
        <w:rPr>
          <w:rFonts w:ascii="Times New Roman" w:hAnsi="Times New Roman" w:cs="Times New Roman"/>
          <w:sz w:val="24"/>
          <w:szCs w:val="24"/>
        </w:rPr>
        <w:t>(</w:t>
      </w:r>
      <w:r w:rsidR="000710DF" w:rsidRPr="00810081">
        <w:rPr>
          <w:rFonts w:ascii="Times New Roman" w:hAnsi="Times New Roman" w:cs="Times New Roman"/>
          <w:i/>
          <w:iCs/>
          <w:sz w:val="24"/>
          <w:szCs w:val="24"/>
        </w:rPr>
        <w:t>What's New Employer/Union Rights and Obligations</w:t>
      </w:r>
      <w:r w:rsidR="000710DF" w:rsidRPr="00810081">
        <w:rPr>
          <w:rFonts w:ascii="Times New Roman" w:hAnsi="Times New Roman" w:cs="Times New Roman"/>
          <w:sz w:val="24"/>
          <w:szCs w:val="24"/>
        </w:rPr>
        <w:t xml:space="preserve"> 2019)</w:t>
      </w:r>
      <w:r w:rsidR="00151E36" w:rsidRPr="00810081">
        <w:rPr>
          <w:rFonts w:ascii="Times New Roman" w:hAnsi="Times New Roman" w:cs="Times New Roman"/>
          <w:sz w:val="24"/>
          <w:szCs w:val="24"/>
        </w:rPr>
        <w:t xml:space="preserve">. </w:t>
      </w:r>
    </w:p>
    <w:p w14:paraId="5752303B" w14:textId="77777777" w:rsidR="00AC324B" w:rsidRPr="00810081" w:rsidRDefault="00125FA8" w:rsidP="00571522">
      <w:pPr>
        <w:pStyle w:val="NormalWeb"/>
        <w:spacing w:line="480" w:lineRule="auto"/>
        <w:rPr>
          <w:color w:val="494949"/>
          <w:shd w:val="clear" w:color="auto" w:fill="FFFFFF"/>
        </w:rPr>
      </w:pPr>
      <w:r w:rsidRPr="00810081">
        <w:tab/>
        <w:t xml:space="preserve">The role of the NLRB </w:t>
      </w:r>
      <w:r w:rsidRPr="00810081">
        <w:rPr>
          <w:rFonts w:eastAsia="Times New Roman"/>
        </w:rPr>
        <w:t xml:space="preserve">The National Labor Relations Board is an independent federal agency vested with the power to safeguard employees' rights to organize and to determine whether to have unions as their bargaining representative. The agency also acts to </w:t>
      </w:r>
      <w:r w:rsidR="00670363" w:rsidRPr="00810081">
        <w:rPr>
          <w:rFonts w:eastAsia="Times New Roman"/>
        </w:rPr>
        <w:t>prevent,</w:t>
      </w:r>
      <w:r w:rsidRPr="00810081">
        <w:rPr>
          <w:rFonts w:eastAsia="Times New Roman"/>
        </w:rPr>
        <w:t xml:space="preserve"> and remedy unfair labor practices committed by private sector employers and unions.</w:t>
      </w:r>
      <w:r w:rsidR="00BD55AB" w:rsidRPr="00810081">
        <w:rPr>
          <w:rFonts w:eastAsia="Times New Roman"/>
        </w:rPr>
        <w:t xml:space="preserve"> </w:t>
      </w:r>
      <w:r w:rsidR="00BD55AB" w:rsidRPr="00810081">
        <w:rPr>
          <w:color w:val="494949"/>
          <w:shd w:val="clear" w:color="auto" w:fill="FFFFFF"/>
        </w:rPr>
        <w:t xml:space="preserve">The Board has additional actions as well such as assessing disputes of labor, resolving these concerns with a semi-judicial </w:t>
      </w:r>
      <w:r w:rsidR="00606EF4" w:rsidRPr="00810081">
        <w:rPr>
          <w:color w:val="494949"/>
          <w:shd w:val="clear" w:color="auto" w:fill="FFFFFF"/>
        </w:rPr>
        <w:t>process,</w:t>
      </w:r>
      <w:r w:rsidR="00BD55AB" w:rsidRPr="00810081">
        <w:rPr>
          <w:color w:val="494949"/>
          <w:shd w:val="clear" w:color="auto" w:fill="FFFFFF"/>
        </w:rPr>
        <w:t xml:space="preserve"> and helping through these procedures. The general counsel created through the NLRB is used to investigate and prosecute against complaints as well as oversee cases in the field offices</w:t>
      </w:r>
      <w:r w:rsidR="00B048CD" w:rsidRPr="00810081">
        <w:rPr>
          <w:color w:val="494949"/>
          <w:shd w:val="clear" w:color="auto" w:fill="FFFFFF"/>
        </w:rPr>
        <w:t xml:space="preserve">.  </w:t>
      </w:r>
    </w:p>
    <w:p w14:paraId="7D702EA5" w14:textId="35FA1A54" w:rsidR="001954CC" w:rsidRPr="00810081" w:rsidRDefault="00AC324B" w:rsidP="00571522">
      <w:pPr>
        <w:pStyle w:val="NormalWeb"/>
        <w:spacing w:line="480" w:lineRule="auto"/>
        <w:ind w:firstLine="720"/>
        <w:rPr>
          <w:rFonts w:eastAsia="Times New Roman"/>
        </w:rPr>
      </w:pPr>
      <w:r w:rsidRPr="00810081">
        <w:t>U</w:t>
      </w:r>
      <w:r w:rsidR="001954CC" w:rsidRPr="00810081">
        <w:t xml:space="preserve">nion and employer must bargain in good faith about wages, hours, and other terms and conditions of employment until they agree on a labor contract or reach a stand-off or “impasse.” If negotiations reach an impasse, an employer can impose terms and conditions so long as it </w:t>
      </w:r>
      <w:r w:rsidR="1BFB9B80" w:rsidRPr="00810081">
        <w:t xml:space="preserve">is </w:t>
      </w:r>
      <w:r w:rsidR="001954CC" w:rsidRPr="00810081">
        <w:t>offered</w:t>
      </w:r>
      <w:r w:rsidR="36BFD998" w:rsidRPr="00810081">
        <w:t xml:space="preserve"> by</w:t>
      </w:r>
      <w:r w:rsidR="001954CC" w:rsidRPr="00810081">
        <w:t xml:space="preserve"> them to the union before </w:t>
      </w:r>
      <w:r w:rsidR="2024A1CC" w:rsidRPr="00810081">
        <w:t xml:space="preserve">the </w:t>
      </w:r>
      <w:r w:rsidR="001954CC" w:rsidRPr="00810081">
        <w:t xml:space="preserve">impasse </w:t>
      </w:r>
      <w:r w:rsidR="5308DA47" w:rsidRPr="00810081">
        <w:t>is</w:t>
      </w:r>
      <w:r w:rsidR="001954CC" w:rsidRPr="00810081">
        <w:t xml:space="preserve"> reached. Once a contract is in place, neither party may deviate from its terms without the other party’s consent, absent extraordinary circumstances. If a contract expires before the next contract is in place, almost all the terms of the expired contract continue while the parties bargain (the exceptions being union security, management rights, no-strike/no-lockout, and arbitration provisions)</w:t>
      </w:r>
      <w:r w:rsidR="002207E1" w:rsidRPr="00810081">
        <w:t xml:space="preserve"> (</w:t>
      </w:r>
      <w:r w:rsidR="002207E1" w:rsidRPr="00810081">
        <w:rPr>
          <w:i/>
          <w:iCs/>
        </w:rPr>
        <w:t>What's New</w:t>
      </w:r>
      <w:r w:rsidR="002207E1" w:rsidRPr="00810081">
        <w:t xml:space="preserve"> 2020)</w:t>
      </w:r>
      <w:r w:rsidR="001954CC" w:rsidRPr="00810081">
        <w:t>.</w:t>
      </w:r>
    </w:p>
    <w:p w14:paraId="3212BE37" w14:textId="2CBE7940" w:rsidR="00A07415" w:rsidRPr="00810081" w:rsidRDefault="00484F31"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ab/>
      </w:r>
      <w:r w:rsidR="00A07415" w:rsidRPr="00810081">
        <w:rPr>
          <w:rFonts w:ascii="Times New Roman" w:hAnsi="Times New Roman" w:cs="Times New Roman"/>
          <w:sz w:val="24"/>
          <w:szCs w:val="24"/>
        </w:rPr>
        <w:t>The U.S. Department of Labor's </w:t>
      </w:r>
      <w:hyperlink r:id="rId15" w:history="1">
        <w:r w:rsidR="00A07415" w:rsidRPr="00810081">
          <w:rPr>
            <w:rStyle w:val="Hyperlink"/>
            <w:rFonts w:ascii="Times New Roman" w:hAnsi="Times New Roman" w:cs="Times New Roman"/>
            <w:color w:val="auto"/>
            <w:sz w:val="24"/>
            <w:szCs w:val="24"/>
            <w:u w:val="none"/>
          </w:rPr>
          <w:t>Office of Labor-Management Standards (OLMS)</w:t>
        </w:r>
      </w:hyperlink>
      <w:r w:rsidR="00A07415" w:rsidRPr="00810081">
        <w:rPr>
          <w:rFonts w:ascii="Times New Roman" w:hAnsi="Times New Roman" w:cs="Times New Roman"/>
          <w:sz w:val="24"/>
          <w:szCs w:val="24"/>
        </w:rPr>
        <w:t xml:space="preserve"> is responsible for administering and enforcing most provisions of the Labor-Management Reporting and Disclosure Act of 1959 (LMRDA). The LMRDA directly affects millions of </w:t>
      </w:r>
      <w:r w:rsidR="00A07415" w:rsidRPr="00810081">
        <w:rPr>
          <w:rFonts w:ascii="Times New Roman" w:hAnsi="Times New Roman" w:cs="Times New Roman"/>
          <w:sz w:val="24"/>
          <w:szCs w:val="24"/>
        </w:rPr>
        <w:lastRenderedPageBreak/>
        <w:t>people throughout the United States. The law was enacted to ensure basic standards of democracy and fiscal responsibility in labor organizations representing employees in private industry.</w:t>
      </w:r>
      <w:r w:rsidR="00B63D87" w:rsidRPr="00810081">
        <w:rPr>
          <w:rFonts w:ascii="Times New Roman" w:hAnsi="Times New Roman" w:cs="Times New Roman"/>
          <w:sz w:val="24"/>
          <w:szCs w:val="24"/>
        </w:rPr>
        <w:t xml:space="preserve"> </w:t>
      </w:r>
      <w:r w:rsidR="00A07415" w:rsidRPr="00810081">
        <w:rPr>
          <w:rFonts w:ascii="Times New Roman" w:hAnsi="Times New Roman" w:cs="Times New Roman"/>
          <w:sz w:val="24"/>
          <w:szCs w:val="24"/>
        </w:rPr>
        <w:t>The major provisions of LMRDA are:</w:t>
      </w:r>
      <w:r w:rsidR="00B63D87" w:rsidRPr="00810081">
        <w:rPr>
          <w:rFonts w:ascii="Times New Roman" w:hAnsi="Times New Roman" w:cs="Times New Roman"/>
          <w:sz w:val="24"/>
          <w:szCs w:val="24"/>
        </w:rPr>
        <w:t xml:space="preserve"> </w:t>
      </w:r>
      <w:r w:rsidR="00A07415" w:rsidRPr="00810081">
        <w:rPr>
          <w:rFonts w:ascii="Times New Roman" w:hAnsi="Times New Roman" w:cs="Times New Roman"/>
          <w:sz w:val="24"/>
          <w:szCs w:val="24"/>
        </w:rPr>
        <w:t>A "bill of rights" for union members</w:t>
      </w:r>
      <w:r w:rsidR="00512A86" w:rsidRPr="00810081">
        <w:rPr>
          <w:rFonts w:ascii="Times New Roman" w:hAnsi="Times New Roman" w:cs="Times New Roman"/>
          <w:sz w:val="24"/>
          <w:szCs w:val="24"/>
        </w:rPr>
        <w:t>, r</w:t>
      </w:r>
      <w:r w:rsidR="00A07415" w:rsidRPr="00810081">
        <w:rPr>
          <w:rFonts w:ascii="Times New Roman" w:hAnsi="Times New Roman" w:cs="Times New Roman"/>
          <w:sz w:val="24"/>
          <w:szCs w:val="24"/>
        </w:rPr>
        <w:t>equirements for reporting and disclosure of financial information and administrative practices by labor unions</w:t>
      </w:r>
      <w:r w:rsidR="00512A86" w:rsidRPr="00810081">
        <w:rPr>
          <w:rFonts w:ascii="Times New Roman" w:hAnsi="Times New Roman" w:cs="Times New Roman"/>
          <w:sz w:val="24"/>
          <w:szCs w:val="24"/>
        </w:rPr>
        <w:t>, r</w:t>
      </w:r>
      <w:r w:rsidR="00A07415" w:rsidRPr="00810081">
        <w:rPr>
          <w:rFonts w:ascii="Times New Roman" w:hAnsi="Times New Roman" w:cs="Times New Roman"/>
          <w:sz w:val="24"/>
          <w:szCs w:val="24"/>
        </w:rPr>
        <w:t>equirements for reporting and disclosure by employers, labor relations consultants, union officers and employees, and surety companies, when they engage in certain activities</w:t>
      </w:r>
      <w:r w:rsidR="008954E1" w:rsidRPr="00810081">
        <w:rPr>
          <w:rFonts w:ascii="Times New Roman" w:hAnsi="Times New Roman" w:cs="Times New Roman"/>
          <w:sz w:val="24"/>
          <w:szCs w:val="24"/>
        </w:rPr>
        <w:t>, r</w:t>
      </w:r>
      <w:r w:rsidR="00A07415" w:rsidRPr="00810081">
        <w:rPr>
          <w:rFonts w:ascii="Times New Roman" w:hAnsi="Times New Roman" w:cs="Times New Roman"/>
          <w:sz w:val="24"/>
          <w:szCs w:val="24"/>
        </w:rPr>
        <w:t>ules for establishing and maintaining trusteeships</w:t>
      </w:r>
      <w:r w:rsidR="008954E1" w:rsidRPr="00810081">
        <w:rPr>
          <w:rFonts w:ascii="Times New Roman" w:hAnsi="Times New Roman" w:cs="Times New Roman"/>
          <w:sz w:val="24"/>
          <w:szCs w:val="24"/>
        </w:rPr>
        <w:t xml:space="preserve"> s</w:t>
      </w:r>
      <w:r w:rsidR="00A07415" w:rsidRPr="00810081">
        <w:rPr>
          <w:rFonts w:ascii="Times New Roman" w:hAnsi="Times New Roman" w:cs="Times New Roman"/>
          <w:sz w:val="24"/>
          <w:szCs w:val="24"/>
        </w:rPr>
        <w:t>tandards for conducting fair elections of union officers; and</w:t>
      </w:r>
      <w:r w:rsidR="008954E1" w:rsidRPr="00810081">
        <w:rPr>
          <w:rFonts w:ascii="Times New Roman" w:hAnsi="Times New Roman" w:cs="Times New Roman"/>
          <w:sz w:val="24"/>
          <w:szCs w:val="24"/>
        </w:rPr>
        <w:t xml:space="preserve"> s</w:t>
      </w:r>
      <w:r w:rsidR="00A07415" w:rsidRPr="00810081">
        <w:rPr>
          <w:rFonts w:ascii="Times New Roman" w:hAnsi="Times New Roman" w:cs="Times New Roman"/>
          <w:sz w:val="24"/>
          <w:szCs w:val="24"/>
        </w:rPr>
        <w:t>afeguards for protecting union funds and assets</w:t>
      </w:r>
      <w:r w:rsidR="00D72BA2" w:rsidRPr="00810081">
        <w:rPr>
          <w:rFonts w:ascii="Times New Roman" w:hAnsi="Times New Roman" w:cs="Times New Roman"/>
          <w:sz w:val="24"/>
          <w:szCs w:val="24"/>
        </w:rPr>
        <w:t xml:space="preserve"> (Labor Relations)</w:t>
      </w:r>
      <w:r w:rsidR="00A07415" w:rsidRPr="00810081">
        <w:rPr>
          <w:rFonts w:ascii="Times New Roman" w:hAnsi="Times New Roman" w:cs="Times New Roman"/>
          <w:sz w:val="24"/>
          <w:szCs w:val="24"/>
        </w:rPr>
        <w:t>.</w:t>
      </w:r>
    </w:p>
    <w:p w14:paraId="15FD83E2" w14:textId="67F56EB7" w:rsidR="009B4AC7" w:rsidRPr="00810081" w:rsidRDefault="009B4AC7" w:rsidP="00571522">
      <w:pPr>
        <w:spacing w:line="480" w:lineRule="auto"/>
        <w:ind w:firstLine="720"/>
        <w:rPr>
          <w:rFonts w:ascii="Times New Roman" w:hAnsi="Times New Roman" w:cs="Times New Roman"/>
          <w:sz w:val="24"/>
          <w:szCs w:val="24"/>
        </w:rPr>
      </w:pPr>
      <w:r w:rsidRPr="00810081">
        <w:rPr>
          <w:rFonts w:ascii="Times New Roman" w:hAnsi="Times New Roman" w:cs="Times New Roman"/>
          <w:sz w:val="24"/>
          <w:szCs w:val="24"/>
        </w:rPr>
        <w:t>The process that a union must go through before it can be recognized as representing a segment of an employer’s workforce:</w:t>
      </w:r>
    </w:p>
    <w:p w14:paraId="6AF4443D" w14:textId="6B89391D" w:rsidR="000D62A5"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 xml:space="preserve">Determining interest—The union representative visits the company to find out whether enough employees are interested in the union to make a campaign worthwhile, which </w:t>
      </w:r>
      <w:r w:rsidR="5C8B9103" w:rsidRPr="00810081">
        <w:rPr>
          <w:rFonts w:ascii="Times New Roman" w:hAnsi="Times New Roman" w:cs="Times New Roman"/>
          <w:sz w:val="24"/>
          <w:szCs w:val="24"/>
        </w:rPr>
        <w:t>employee</w:t>
      </w:r>
      <w:r w:rsidRPr="00810081">
        <w:rPr>
          <w:rFonts w:ascii="Times New Roman" w:hAnsi="Times New Roman" w:cs="Times New Roman"/>
          <w:sz w:val="24"/>
          <w:szCs w:val="24"/>
        </w:rPr>
        <w:t xml:space="preserve"> would make good leaders in an organizing campaign, and which company policies and practices might affect such an effort.</w:t>
      </w:r>
      <w:r w:rsidR="009B4AC7" w:rsidRPr="00810081">
        <w:rPr>
          <w:rFonts w:ascii="Times New Roman" w:hAnsi="Times New Roman" w:cs="Times New Roman"/>
          <w:sz w:val="24"/>
          <w:szCs w:val="24"/>
        </w:rPr>
        <w:t xml:space="preserve"> </w:t>
      </w:r>
    </w:p>
    <w:p w14:paraId="506F4C6E" w14:textId="77777777" w:rsidR="00573D50"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Setting up an organizing committee—the union representative calls together the employees identified as leaders and establishes them as an organizing committee. The objective of this phase is to educate the committee about the benefits of forming a union, the law and procedures involved in forming a local union, and the issues management is likely to raise during a campaign.</w:t>
      </w:r>
      <w:r w:rsidR="00EF50FC" w:rsidRPr="00810081">
        <w:rPr>
          <w:rFonts w:ascii="Times New Roman" w:hAnsi="Times New Roman" w:cs="Times New Roman"/>
          <w:sz w:val="24"/>
          <w:szCs w:val="24"/>
        </w:rPr>
        <w:t xml:space="preserve"> </w:t>
      </w:r>
      <w:r w:rsidRPr="00810081">
        <w:rPr>
          <w:rFonts w:ascii="Times New Roman" w:hAnsi="Times New Roman" w:cs="Times New Roman"/>
          <w:sz w:val="24"/>
          <w:szCs w:val="24"/>
        </w:rPr>
        <w:t>Next, the committee members begin to contact other employees to determine their interest in the union and their willingness to serve on the committee.</w:t>
      </w:r>
    </w:p>
    <w:p w14:paraId="5E7FC589" w14:textId="7518B89D" w:rsidR="00EF50FC" w:rsidRPr="00810081" w:rsidRDefault="00EF50FC"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lastRenderedPageBreak/>
        <w:t xml:space="preserve"> </w:t>
      </w:r>
      <w:r w:rsidR="004E6B6E" w:rsidRPr="00810081">
        <w:rPr>
          <w:rFonts w:ascii="Times New Roman" w:hAnsi="Times New Roman" w:cs="Times New Roman"/>
          <w:sz w:val="24"/>
          <w:szCs w:val="24"/>
        </w:rPr>
        <w:t>Building interest—Soliciting employees to sign authorization cards begins during this stage, which is often when management wakes up to what is going on. At this point, the union campaign usually goes public with an exchange of leaflets, handbills, and letters.</w:t>
      </w:r>
      <w:r w:rsidRPr="00810081">
        <w:rPr>
          <w:rFonts w:ascii="Times New Roman" w:hAnsi="Times New Roman" w:cs="Times New Roman"/>
          <w:sz w:val="24"/>
          <w:szCs w:val="24"/>
        </w:rPr>
        <w:t xml:space="preserve"> </w:t>
      </w:r>
      <w:r w:rsidR="004E6B6E" w:rsidRPr="00810081">
        <w:rPr>
          <w:rFonts w:ascii="Times New Roman" w:hAnsi="Times New Roman" w:cs="Times New Roman"/>
          <w:sz w:val="24"/>
          <w:szCs w:val="24"/>
        </w:rPr>
        <w:t>At another point, the union may publicly identify the committee members to protect them (in case key union members are discharged, management cannot claim it did not know who the key supporters were) and to induce workers to consider signing the union card. Although to call for an election the union by law needs only 30% of the employees in a unit to sign cards, most organizers wait to announce that the union represents a majority of the employees until at least 50% sign and usually until 60% to 80% sign.</w:t>
      </w:r>
      <w:r w:rsidRPr="00810081">
        <w:rPr>
          <w:rFonts w:ascii="Times New Roman" w:hAnsi="Times New Roman" w:cs="Times New Roman"/>
          <w:sz w:val="24"/>
          <w:szCs w:val="24"/>
        </w:rPr>
        <w:t xml:space="preserve"> </w:t>
      </w:r>
      <w:r w:rsidR="004E6B6E" w:rsidRPr="00810081">
        <w:rPr>
          <w:rFonts w:ascii="Times New Roman" w:hAnsi="Times New Roman" w:cs="Times New Roman"/>
          <w:sz w:val="24"/>
          <w:szCs w:val="24"/>
        </w:rPr>
        <w:t>Once this announcement is made, the union usually demands recognition as the bargaining representative for the employees. If “in good faith” management doubts the</w:t>
      </w:r>
    </w:p>
    <w:p w14:paraId="5C22113A" w14:textId="6A03339C" w:rsidR="004E6B6E"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majority status and declines to recognize the union, the union petitions the National Labor Relations Board for recognition.</w:t>
      </w:r>
      <w:r w:rsidR="00EF50FC" w:rsidRPr="00810081">
        <w:rPr>
          <w:rFonts w:ascii="Times New Roman" w:hAnsi="Times New Roman" w:cs="Times New Roman"/>
          <w:sz w:val="24"/>
          <w:szCs w:val="24"/>
        </w:rPr>
        <w:t xml:space="preserve"> </w:t>
      </w:r>
      <w:r w:rsidR="000D62A5" w:rsidRPr="00810081">
        <w:rPr>
          <w:rFonts w:ascii="Times New Roman" w:hAnsi="Times New Roman" w:cs="Times New Roman"/>
          <w:sz w:val="24"/>
          <w:szCs w:val="24"/>
        </w:rPr>
        <w:t xml:space="preserve"> </w:t>
      </w:r>
      <w:r w:rsidRPr="00810081">
        <w:rPr>
          <w:rFonts w:ascii="Times New Roman" w:hAnsi="Times New Roman" w:cs="Times New Roman"/>
          <w:sz w:val="24"/>
          <w:szCs w:val="24"/>
        </w:rPr>
        <w:t>Holding an NLRB hearing</w:t>
      </w:r>
      <w:r w:rsidR="77D0B3FA" w:rsidRPr="00810081">
        <w:rPr>
          <w:rFonts w:ascii="Times New Roman" w:hAnsi="Times New Roman" w:cs="Times New Roman"/>
          <w:sz w:val="24"/>
          <w:szCs w:val="24"/>
        </w:rPr>
        <w:t xml:space="preserve"> b</w:t>
      </w:r>
      <w:r w:rsidRPr="00810081">
        <w:rPr>
          <w:rFonts w:ascii="Times New Roman" w:hAnsi="Times New Roman" w:cs="Times New Roman"/>
          <w:sz w:val="24"/>
          <w:szCs w:val="24"/>
        </w:rPr>
        <w:t>efore an election is conducted</w:t>
      </w:r>
      <w:r w:rsidR="62203F70" w:rsidRPr="00810081">
        <w:rPr>
          <w:rFonts w:ascii="Times New Roman" w:hAnsi="Times New Roman" w:cs="Times New Roman"/>
          <w:sz w:val="24"/>
          <w:szCs w:val="24"/>
        </w:rPr>
        <w:t>;</w:t>
      </w:r>
      <w:r w:rsidRPr="00810081">
        <w:rPr>
          <w:rFonts w:ascii="Times New Roman" w:hAnsi="Times New Roman" w:cs="Times New Roman"/>
          <w:sz w:val="24"/>
          <w:szCs w:val="24"/>
        </w:rPr>
        <w:t xml:space="preserve"> the NLRB usually holds a hearing. The NLRB appoints a hearing officer who seeks to answer the following questions: Is there a question of representation? Does the employer qualify for coverage by the NLRB? Is the union a labor organization within the meaning of the National Labor Relations Act? Do any existing collective bargaining agreements or prior elections bar the petitioner from representation? Is the proposed unit appropriate? Is the eligibility of certain employees questionable? Is the show of employee interest sufficient to justify an election?</w:t>
      </w:r>
    </w:p>
    <w:p w14:paraId="21FBB417" w14:textId="77777777" w:rsidR="004E6B6E"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Once the questions have been answered to the satisfaction of the regional director of the NLRB, the board usually orders an election and sets a date for it.</w:t>
      </w:r>
    </w:p>
    <w:p w14:paraId="270EDF65" w14:textId="77777777" w:rsidR="004E6B6E"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lastRenderedPageBreak/>
        <w:t>Launching a campaign—Before the election, both the union and the company make steady appeals to employees for their votes. During this time, management must prepare a list of eligible voters for the NLRB and post notices of the election and sample ballots in conspicuous places throughout the workplace.</w:t>
      </w:r>
    </w:p>
    <w:p w14:paraId="009CE0D0" w14:textId="77777777" w:rsidR="004E6B6E"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Holding an election—The election is usually held 30 days after the NLRB order.</w:t>
      </w:r>
    </w:p>
    <w:p w14:paraId="1D694B1B" w14:textId="77777777" w:rsidR="004E6B6E"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Evaluating election results—Once the votes are cast and counted, any person who believes that the board’s election standards were not met may, within five days after the tally of ballots, file objections to the election with the NLRB’s regional director. If the director finds the objections substantial, he or she may order a new election or hearing to determine the validity of the objections. If no one files objections or if the director dismisses them, the NLRB issues a certification of the results of the election. If the union wins, both parties prepare to negotiate their first contract.</w:t>
      </w:r>
    </w:p>
    <w:p w14:paraId="3743BFA8" w14:textId="77777777" w:rsidR="00AA3832" w:rsidRPr="00810081" w:rsidRDefault="004E6B6E" w:rsidP="00571522">
      <w:pPr>
        <w:spacing w:line="480" w:lineRule="auto"/>
        <w:rPr>
          <w:rFonts w:ascii="Times New Roman" w:hAnsi="Times New Roman" w:cs="Times New Roman"/>
          <w:sz w:val="24"/>
          <w:szCs w:val="24"/>
        </w:rPr>
      </w:pPr>
      <w:r w:rsidRPr="00810081">
        <w:rPr>
          <w:rFonts w:ascii="Times New Roman" w:hAnsi="Times New Roman" w:cs="Times New Roman"/>
          <w:sz w:val="24"/>
          <w:szCs w:val="24"/>
        </w:rPr>
        <w:t xml:space="preserve">If a company’s management is to be well prepared to meet a union organizing effort, it must know what to expect—not only the phases through which the union effort will pass but also the decisions management will have to consider making during this effort. These decisions chiefly concern costs, themes, campaigners, tactics, and timing. </w:t>
      </w:r>
      <w:r w:rsidR="00C743F3" w:rsidRPr="00810081">
        <w:rPr>
          <w:rFonts w:ascii="Times New Roman" w:hAnsi="Times New Roman" w:cs="Times New Roman"/>
          <w:sz w:val="24"/>
          <w:szCs w:val="24"/>
        </w:rPr>
        <w:t>(</w:t>
      </w:r>
      <w:r w:rsidR="00C743F3" w:rsidRPr="00810081">
        <w:rPr>
          <w:rFonts w:ascii="Times New Roman" w:hAnsi="Times New Roman" w:cs="Times New Roman"/>
          <w:i/>
          <w:iCs/>
          <w:sz w:val="24"/>
          <w:szCs w:val="24"/>
        </w:rPr>
        <w:t>What's New. Your Right to Form a Union</w:t>
      </w:r>
      <w:r w:rsidR="00C743F3" w:rsidRPr="00810081">
        <w:rPr>
          <w:rFonts w:ascii="Times New Roman" w:hAnsi="Times New Roman" w:cs="Times New Roman"/>
          <w:sz w:val="24"/>
          <w:szCs w:val="24"/>
        </w:rPr>
        <w:t>)</w:t>
      </w:r>
      <w:r w:rsidR="005E69BF" w:rsidRPr="00810081">
        <w:rPr>
          <w:rFonts w:ascii="Times New Roman" w:hAnsi="Times New Roman" w:cs="Times New Roman"/>
          <w:sz w:val="24"/>
          <w:szCs w:val="24"/>
        </w:rPr>
        <w:t>.</w:t>
      </w:r>
    </w:p>
    <w:p w14:paraId="5DE867F1" w14:textId="293B2189" w:rsidR="00BC0DC7" w:rsidRPr="00810081" w:rsidRDefault="00D847F9" w:rsidP="00571522">
      <w:pPr>
        <w:spacing w:line="480" w:lineRule="auto"/>
        <w:ind w:firstLine="720"/>
        <w:rPr>
          <w:rFonts w:ascii="Times New Roman" w:eastAsia="Calibri" w:hAnsi="Times New Roman" w:cs="Times New Roman"/>
          <w:sz w:val="24"/>
          <w:szCs w:val="24"/>
        </w:rPr>
      </w:pPr>
      <w:r w:rsidRPr="00810081">
        <w:rPr>
          <w:rFonts w:ascii="Times New Roman" w:hAnsi="Times New Roman" w:cs="Times New Roman"/>
          <w:sz w:val="24"/>
          <w:szCs w:val="24"/>
        </w:rPr>
        <w:t>T</w:t>
      </w:r>
      <w:r w:rsidRPr="00810081">
        <w:rPr>
          <w:rFonts w:ascii="Times New Roman" w:eastAsia="Calibri" w:hAnsi="Times New Roman" w:cs="Times New Roman"/>
          <w:sz w:val="24"/>
          <w:szCs w:val="24"/>
        </w:rPr>
        <w:t xml:space="preserve">he steps in this process apply to the ABC </w:t>
      </w:r>
      <w:r w:rsidR="30FBC211" w:rsidRPr="00810081">
        <w:rPr>
          <w:rFonts w:ascii="Times New Roman" w:eastAsia="Calibri" w:hAnsi="Times New Roman" w:cs="Times New Roman"/>
          <w:sz w:val="24"/>
          <w:szCs w:val="24"/>
        </w:rPr>
        <w:t>situation</w:t>
      </w:r>
      <w:r w:rsidR="11304733" w:rsidRPr="00810081">
        <w:rPr>
          <w:rFonts w:ascii="Times New Roman" w:eastAsia="Calibri" w:hAnsi="Times New Roman" w:cs="Times New Roman"/>
          <w:sz w:val="24"/>
          <w:szCs w:val="24"/>
        </w:rPr>
        <w:t xml:space="preserve"> are all of them beyond the union coming in to see if there is any interest </w:t>
      </w:r>
      <w:r w:rsidR="26190C16" w:rsidRPr="00810081">
        <w:rPr>
          <w:rFonts w:ascii="Times New Roman" w:eastAsia="Calibri" w:hAnsi="Times New Roman" w:cs="Times New Roman"/>
          <w:sz w:val="24"/>
          <w:szCs w:val="24"/>
        </w:rPr>
        <w:t>in</w:t>
      </w:r>
      <w:r w:rsidR="11304733" w:rsidRPr="00810081">
        <w:rPr>
          <w:rFonts w:ascii="Times New Roman" w:eastAsia="Calibri" w:hAnsi="Times New Roman" w:cs="Times New Roman"/>
          <w:sz w:val="24"/>
          <w:szCs w:val="24"/>
        </w:rPr>
        <w:t xml:space="preserve"> a union. </w:t>
      </w:r>
      <w:r w:rsidR="00BA01C3" w:rsidRPr="00810081">
        <w:rPr>
          <w:rFonts w:ascii="Times New Roman" w:eastAsia="Calibri" w:hAnsi="Times New Roman" w:cs="Times New Roman"/>
          <w:sz w:val="24"/>
          <w:szCs w:val="24"/>
        </w:rPr>
        <w:t>C</w:t>
      </w:r>
      <w:r w:rsidR="11304733" w:rsidRPr="00810081">
        <w:rPr>
          <w:rFonts w:ascii="Times New Roman" w:eastAsia="Calibri" w:hAnsi="Times New Roman" w:cs="Times New Roman"/>
          <w:sz w:val="24"/>
          <w:szCs w:val="24"/>
        </w:rPr>
        <w:t>lear</w:t>
      </w:r>
      <w:r w:rsidR="00C550A5" w:rsidRPr="00810081">
        <w:rPr>
          <w:rFonts w:ascii="Times New Roman" w:eastAsia="Calibri" w:hAnsi="Times New Roman" w:cs="Times New Roman"/>
          <w:sz w:val="24"/>
          <w:szCs w:val="24"/>
        </w:rPr>
        <w:t>ly</w:t>
      </w:r>
      <w:r w:rsidR="11304733" w:rsidRPr="00810081">
        <w:rPr>
          <w:rFonts w:ascii="Times New Roman" w:eastAsia="Calibri" w:hAnsi="Times New Roman" w:cs="Times New Roman"/>
          <w:sz w:val="24"/>
          <w:szCs w:val="24"/>
        </w:rPr>
        <w:t xml:space="preserve"> a segment of our employees </w:t>
      </w:r>
      <w:r w:rsidR="5EA426C5" w:rsidRPr="00810081">
        <w:rPr>
          <w:rFonts w:ascii="Times New Roman" w:eastAsia="Calibri" w:hAnsi="Times New Roman" w:cs="Times New Roman"/>
          <w:sz w:val="24"/>
          <w:szCs w:val="24"/>
        </w:rPr>
        <w:t>favors</w:t>
      </w:r>
      <w:r w:rsidR="11304733" w:rsidRPr="00810081">
        <w:rPr>
          <w:rFonts w:ascii="Times New Roman" w:eastAsia="Calibri" w:hAnsi="Times New Roman" w:cs="Times New Roman"/>
          <w:sz w:val="24"/>
          <w:szCs w:val="24"/>
        </w:rPr>
        <w:t xml:space="preserve"> </w:t>
      </w:r>
      <w:r w:rsidR="5324E091" w:rsidRPr="00810081">
        <w:rPr>
          <w:rFonts w:ascii="Times New Roman" w:eastAsia="Calibri" w:hAnsi="Times New Roman" w:cs="Times New Roman"/>
          <w:sz w:val="24"/>
          <w:szCs w:val="24"/>
        </w:rPr>
        <w:t xml:space="preserve">unionizing. We need to be ready to counter the union and express to our employees the benefits of not forming a union.  </w:t>
      </w:r>
    </w:p>
    <w:p w14:paraId="5C825803" w14:textId="6F8A8B3C" w:rsidR="00BF2211" w:rsidRPr="00810081" w:rsidRDefault="00BF2211" w:rsidP="00571522">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lastRenderedPageBreak/>
        <w:t xml:space="preserve">The reasons why employees </w:t>
      </w:r>
      <w:r w:rsidR="003063E5" w:rsidRPr="00810081">
        <w:rPr>
          <w:rFonts w:ascii="Times New Roman" w:eastAsia="Calibri" w:hAnsi="Times New Roman" w:cs="Times New Roman"/>
          <w:sz w:val="24"/>
          <w:szCs w:val="24"/>
        </w:rPr>
        <w:t>generally support unions and man</w:t>
      </w:r>
      <w:r w:rsidR="003B3E68" w:rsidRPr="00810081">
        <w:rPr>
          <w:rFonts w:ascii="Times New Roman" w:eastAsia="Calibri" w:hAnsi="Times New Roman" w:cs="Times New Roman"/>
          <w:sz w:val="24"/>
          <w:szCs w:val="24"/>
        </w:rPr>
        <w:t>a</w:t>
      </w:r>
      <w:r w:rsidR="003063E5" w:rsidRPr="00810081">
        <w:rPr>
          <w:rFonts w:ascii="Times New Roman" w:eastAsia="Calibri" w:hAnsi="Times New Roman" w:cs="Times New Roman"/>
          <w:sz w:val="24"/>
          <w:szCs w:val="24"/>
        </w:rPr>
        <w:t>gement oppose them</w:t>
      </w:r>
      <w:r w:rsidR="009433E1" w:rsidRPr="00810081">
        <w:rPr>
          <w:rFonts w:ascii="Times New Roman" w:eastAsia="Calibri" w:hAnsi="Times New Roman" w:cs="Times New Roman"/>
          <w:sz w:val="24"/>
          <w:szCs w:val="24"/>
        </w:rPr>
        <w:t xml:space="preserve">, in the case of employees </w:t>
      </w:r>
      <w:r w:rsidR="00281C8F" w:rsidRPr="00810081">
        <w:rPr>
          <w:rFonts w:ascii="Times New Roman" w:eastAsia="Calibri" w:hAnsi="Times New Roman" w:cs="Times New Roman"/>
          <w:sz w:val="24"/>
          <w:szCs w:val="24"/>
        </w:rPr>
        <w:t>often supporting them,</w:t>
      </w:r>
      <w:r w:rsidR="005F4B8B" w:rsidRPr="00810081">
        <w:rPr>
          <w:rFonts w:ascii="Times New Roman" w:eastAsia="Calibri" w:hAnsi="Times New Roman" w:cs="Times New Roman"/>
          <w:sz w:val="24"/>
          <w:szCs w:val="24"/>
        </w:rPr>
        <w:t xml:space="preserve"> Unions promote higher wages and better benefits. Through collective bargaining, unions are able to secure higher wages and better benefits. That said, unionized workers are not the only ones to benefit from this. Employers have also raised wages for non-unionized workers </w:t>
      </w:r>
      <w:r w:rsidR="00266DD2" w:rsidRPr="00810081">
        <w:rPr>
          <w:rFonts w:ascii="Times New Roman" w:eastAsia="Calibri" w:hAnsi="Times New Roman" w:cs="Times New Roman"/>
          <w:sz w:val="24"/>
          <w:szCs w:val="24"/>
        </w:rPr>
        <w:t>to</w:t>
      </w:r>
      <w:r w:rsidR="005F4B8B" w:rsidRPr="00810081">
        <w:rPr>
          <w:rFonts w:ascii="Times New Roman" w:eastAsia="Calibri" w:hAnsi="Times New Roman" w:cs="Times New Roman"/>
          <w:sz w:val="24"/>
          <w:szCs w:val="24"/>
        </w:rPr>
        <w:t xml:space="preserve"> compete for talent.</w:t>
      </w:r>
      <w:r w:rsidR="00E96B1D" w:rsidRPr="00810081">
        <w:rPr>
          <w:rFonts w:ascii="Times New Roman" w:eastAsia="Calibri" w:hAnsi="Times New Roman" w:cs="Times New Roman"/>
          <w:sz w:val="24"/>
          <w:szCs w:val="24"/>
        </w:rPr>
        <w:t xml:space="preserve"> Unions offer jo</w:t>
      </w:r>
      <w:r w:rsidR="007A1D29" w:rsidRPr="00810081">
        <w:rPr>
          <w:rFonts w:ascii="Times New Roman" w:eastAsia="Calibri" w:hAnsi="Times New Roman" w:cs="Times New Roman"/>
          <w:sz w:val="24"/>
          <w:szCs w:val="24"/>
        </w:rPr>
        <w:t>b security</w:t>
      </w:r>
      <w:r w:rsidR="00230028" w:rsidRPr="00810081">
        <w:rPr>
          <w:rFonts w:ascii="Times New Roman" w:eastAsia="Calibri" w:hAnsi="Times New Roman" w:cs="Times New Roman"/>
          <w:sz w:val="24"/>
          <w:szCs w:val="24"/>
        </w:rPr>
        <w:t xml:space="preserve">. </w:t>
      </w:r>
      <w:r w:rsidR="004F65D6" w:rsidRPr="00810081">
        <w:rPr>
          <w:rFonts w:ascii="Times New Roman" w:eastAsia="Calibri" w:hAnsi="Times New Roman" w:cs="Times New Roman"/>
          <w:sz w:val="24"/>
          <w:szCs w:val="24"/>
        </w:rPr>
        <w:t>In most</w:t>
      </w:r>
      <w:r w:rsidR="00B257A9" w:rsidRPr="00810081">
        <w:rPr>
          <w:rFonts w:ascii="Times New Roman" w:eastAsia="Calibri" w:hAnsi="Times New Roman" w:cs="Times New Roman"/>
          <w:sz w:val="24"/>
          <w:szCs w:val="24"/>
        </w:rPr>
        <w:t xml:space="preserve"> of the</w:t>
      </w:r>
      <w:r w:rsidR="004F65D6" w:rsidRPr="00810081">
        <w:rPr>
          <w:rFonts w:ascii="Times New Roman" w:eastAsia="Calibri" w:hAnsi="Times New Roman" w:cs="Times New Roman"/>
          <w:sz w:val="24"/>
          <w:szCs w:val="24"/>
        </w:rPr>
        <w:t xml:space="preserve"> U.S. non-union workers are at-will employees. Meaning, employers can fire employees for any reason. O</w:t>
      </w:r>
      <w:r w:rsidR="00851434" w:rsidRPr="00810081">
        <w:rPr>
          <w:rFonts w:ascii="Times New Roman" w:eastAsia="Calibri" w:hAnsi="Times New Roman" w:cs="Times New Roman"/>
          <w:sz w:val="24"/>
          <w:szCs w:val="24"/>
        </w:rPr>
        <w:t>bviously</w:t>
      </w:r>
      <w:r w:rsidR="004F65D6" w:rsidRPr="00810081">
        <w:rPr>
          <w:rFonts w:ascii="Times New Roman" w:eastAsia="Calibri" w:hAnsi="Times New Roman" w:cs="Times New Roman"/>
          <w:sz w:val="24"/>
          <w:szCs w:val="24"/>
        </w:rPr>
        <w:t xml:space="preserve">, there are limitations in place such as discrimination. For union members, it’s different. There must be just cause. And it’s not a simple </w:t>
      </w:r>
      <w:r w:rsidR="00BF1E23" w:rsidRPr="00810081">
        <w:rPr>
          <w:rFonts w:ascii="Times New Roman" w:eastAsia="Calibri" w:hAnsi="Times New Roman" w:cs="Times New Roman"/>
          <w:sz w:val="24"/>
          <w:szCs w:val="24"/>
        </w:rPr>
        <w:t>termination</w:t>
      </w:r>
      <w:r w:rsidR="004F65D6" w:rsidRPr="00810081">
        <w:rPr>
          <w:rFonts w:ascii="Times New Roman" w:eastAsia="Calibri" w:hAnsi="Times New Roman" w:cs="Times New Roman"/>
          <w:sz w:val="24"/>
          <w:szCs w:val="24"/>
        </w:rPr>
        <w:t xml:space="preserve">. In most </w:t>
      </w:r>
      <w:r w:rsidR="00443F63" w:rsidRPr="00810081">
        <w:rPr>
          <w:rFonts w:ascii="Times New Roman" w:eastAsia="Calibri" w:hAnsi="Times New Roman" w:cs="Times New Roman"/>
          <w:sz w:val="24"/>
          <w:szCs w:val="24"/>
        </w:rPr>
        <w:t>cas</w:t>
      </w:r>
      <w:r w:rsidR="004F65D6" w:rsidRPr="00810081">
        <w:rPr>
          <w:rFonts w:ascii="Times New Roman" w:eastAsia="Calibri" w:hAnsi="Times New Roman" w:cs="Times New Roman"/>
          <w:sz w:val="24"/>
          <w:szCs w:val="24"/>
        </w:rPr>
        <w:t>es, this type of decision must go through arbitration or a grievance procedure.</w:t>
      </w:r>
      <w:r w:rsidR="008F575B" w:rsidRPr="00810081">
        <w:rPr>
          <w:rFonts w:ascii="Times New Roman" w:eastAsia="Calibri" w:hAnsi="Times New Roman" w:cs="Times New Roman"/>
          <w:sz w:val="24"/>
          <w:szCs w:val="24"/>
        </w:rPr>
        <w:t xml:space="preserve"> </w:t>
      </w:r>
      <w:r w:rsidR="00E511D5" w:rsidRPr="00810081">
        <w:rPr>
          <w:rFonts w:ascii="Times New Roman" w:eastAsia="Calibri" w:hAnsi="Times New Roman" w:cs="Times New Roman"/>
          <w:sz w:val="24"/>
          <w:szCs w:val="24"/>
        </w:rPr>
        <w:t xml:space="preserve"> Management oppose unions because</w:t>
      </w:r>
      <w:r w:rsidR="00A45E55" w:rsidRPr="00810081">
        <w:rPr>
          <w:rFonts w:ascii="Times New Roman" w:eastAsia="Calibri" w:hAnsi="Times New Roman" w:cs="Times New Roman"/>
          <w:sz w:val="24"/>
          <w:szCs w:val="24"/>
        </w:rPr>
        <w:t xml:space="preserve"> u</w:t>
      </w:r>
      <w:r w:rsidR="008F575B" w:rsidRPr="00810081">
        <w:rPr>
          <w:rFonts w:ascii="Times New Roman" w:eastAsia="Calibri" w:hAnsi="Times New Roman" w:cs="Times New Roman"/>
          <w:sz w:val="24"/>
          <w:szCs w:val="24"/>
        </w:rPr>
        <w:t xml:space="preserve">nions make it harder to promote and terminate workers. Unions focus on the seniority of the worker. This often </w:t>
      </w:r>
      <w:r w:rsidR="00164BC5" w:rsidRPr="00810081">
        <w:rPr>
          <w:rFonts w:ascii="Times New Roman" w:eastAsia="Calibri" w:hAnsi="Times New Roman" w:cs="Times New Roman"/>
          <w:sz w:val="24"/>
          <w:szCs w:val="24"/>
        </w:rPr>
        <w:t>means</w:t>
      </w:r>
      <w:r w:rsidR="008F575B" w:rsidRPr="00810081">
        <w:rPr>
          <w:rFonts w:ascii="Times New Roman" w:eastAsia="Calibri" w:hAnsi="Times New Roman" w:cs="Times New Roman"/>
          <w:sz w:val="24"/>
          <w:szCs w:val="24"/>
        </w:rPr>
        <w:t xml:space="preserve"> the lack of advancement for new and high performing employees to </w:t>
      </w:r>
      <w:r w:rsidR="00164BC5" w:rsidRPr="00810081">
        <w:rPr>
          <w:rFonts w:ascii="Times New Roman" w:eastAsia="Calibri" w:hAnsi="Times New Roman" w:cs="Times New Roman"/>
          <w:sz w:val="24"/>
          <w:szCs w:val="24"/>
        </w:rPr>
        <w:t>be promoted</w:t>
      </w:r>
      <w:r w:rsidR="008F575B" w:rsidRPr="00810081">
        <w:rPr>
          <w:rFonts w:ascii="Times New Roman" w:eastAsia="Calibri" w:hAnsi="Times New Roman" w:cs="Times New Roman"/>
          <w:sz w:val="24"/>
          <w:szCs w:val="24"/>
        </w:rPr>
        <w:t>. Similarly, it is difficult to demote those employees who are not performing at high levels</w:t>
      </w:r>
      <w:r w:rsidR="00933FC1" w:rsidRPr="00810081">
        <w:rPr>
          <w:rFonts w:ascii="Times New Roman" w:eastAsia="Calibri" w:hAnsi="Times New Roman" w:cs="Times New Roman"/>
          <w:sz w:val="24"/>
          <w:szCs w:val="24"/>
        </w:rPr>
        <w:t xml:space="preserve"> of productivity or achievement</w:t>
      </w:r>
      <w:r w:rsidR="008F575B" w:rsidRPr="00810081">
        <w:rPr>
          <w:rFonts w:ascii="Times New Roman" w:eastAsia="Calibri" w:hAnsi="Times New Roman" w:cs="Times New Roman"/>
          <w:sz w:val="24"/>
          <w:szCs w:val="24"/>
        </w:rPr>
        <w:t>.</w:t>
      </w:r>
      <w:r w:rsidR="00695C0B" w:rsidRPr="00810081">
        <w:rPr>
          <w:rFonts w:ascii="Times New Roman" w:eastAsia="Calibri" w:hAnsi="Times New Roman" w:cs="Times New Roman"/>
          <w:sz w:val="24"/>
          <w:szCs w:val="24"/>
        </w:rPr>
        <w:t xml:space="preserve"> </w:t>
      </w:r>
      <w:r w:rsidR="00F05499" w:rsidRPr="00810081">
        <w:rPr>
          <w:rFonts w:ascii="Times New Roman" w:eastAsia="Calibri" w:hAnsi="Times New Roman" w:cs="Times New Roman"/>
          <w:sz w:val="24"/>
          <w:szCs w:val="24"/>
        </w:rPr>
        <w:t xml:space="preserve"> </w:t>
      </w:r>
      <w:r w:rsidR="00695C0B" w:rsidRPr="00810081">
        <w:rPr>
          <w:rFonts w:ascii="Times New Roman" w:eastAsia="Calibri" w:hAnsi="Times New Roman" w:cs="Times New Roman"/>
          <w:sz w:val="24"/>
          <w:szCs w:val="24"/>
        </w:rPr>
        <w:t>Unions can drive up costs.</w:t>
      </w:r>
      <w:r w:rsidR="007402E9" w:rsidRPr="00810081">
        <w:rPr>
          <w:rFonts w:ascii="Times New Roman" w:eastAsia="Calibri" w:hAnsi="Times New Roman" w:cs="Times New Roman"/>
          <w:sz w:val="24"/>
          <w:szCs w:val="24"/>
        </w:rPr>
        <w:t xml:space="preserve"> U</w:t>
      </w:r>
      <w:r w:rsidR="00695C0B" w:rsidRPr="00810081">
        <w:rPr>
          <w:rFonts w:ascii="Times New Roman" w:eastAsia="Calibri" w:hAnsi="Times New Roman" w:cs="Times New Roman"/>
          <w:sz w:val="24"/>
          <w:szCs w:val="24"/>
        </w:rPr>
        <w:t xml:space="preserve">nions can often get higher compensation for their </w:t>
      </w:r>
      <w:r w:rsidR="007402E9" w:rsidRPr="00810081">
        <w:rPr>
          <w:rFonts w:ascii="Times New Roman" w:eastAsia="Calibri" w:hAnsi="Times New Roman" w:cs="Times New Roman"/>
          <w:sz w:val="24"/>
          <w:szCs w:val="24"/>
        </w:rPr>
        <w:t>members;</w:t>
      </w:r>
      <w:r w:rsidR="00695C0B" w:rsidRPr="00810081">
        <w:rPr>
          <w:rFonts w:ascii="Times New Roman" w:eastAsia="Calibri" w:hAnsi="Times New Roman" w:cs="Times New Roman"/>
          <w:sz w:val="24"/>
          <w:szCs w:val="24"/>
        </w:rPr>
        <w:t xml:space="preserve"> it can </w:t>
      </w:r>
      <w:r w:rsidR="007402E9" w:rsidRPr="00810081">
        <w:rPr>
          <w:rFonts w:ascii="Times New Roman" w:eastAsia="Calibri" w:hAnsi="Times New Roman" w:cs="Times New Roman"/>
          <w:sz w:val="24"/>
          <w:szCs w:val="24"/>
        </w:rPr>
        <w:t>similarly</w:t>
      </w:r>
      <w:r w:rsidR="00695C0B" w:rsidRPr="00810081">
        <w:rPr>
          <w:rFonts w:ascii="Times New Roman" w:eastAsia="Calibri" w:hAnsi="Times New Roman" w:cs="Times New Roman"/>
          <w:sz w:val="24"/>
          <w:szCs w:val="24"/>
        </w:rPr>
        <w:t xml:space="preserve"> be stated that hiring unionized workers can be more expensive than hiring non-unionized workers. It also comes with </w:t>
      </w:r>
      <w:r w:rsidR="002F2605" w:rsidRPr="00810081">
        <w:rPr>
          <w:rFonts w:ascii="Times New Roman" w:eastAsia="Calibri" w:hAnsi="Times New Roman" w:cs="Times New Roman"/>
          <w:sz w:val="24"/>
          <w:szCs w:val="24"/>
        </w:rPr>
        <w:t>more</w:t>
      </w:r>
      <w:r w:rsidR="00695C0B" w:rsidRPr="00810081">
        <w:rPr>
          <w:rFonts w:ascii="Times New Roman" w:eastAsia="Calibri" w:hAnsi="Times New Roman" w:cs="Times New Roman"/>
          <w:sz w:val="24"/>
          <w:szCs w:val="24"/>
        </w:rPr>
        <w:t xml:space="preserve"> safeguards</w:t>
      </w:r>
      <w:r w:rsidR="009E34FE" w:rsidRPr="00810081">
        <w:rPr>
          <w:rFonts w:ascii="Times New Roman" w:eastAsia="Calibri" w:hAnsi="Times New Roman" w:cs="Times New Roman"/>
          <w:sz w:val="24"/>
          <w:szCs w:val="24"/>
        </w:rPr>
        <w:t xml:space="preserve">, </w:t>
      </w:r>
      <w:r w:rsidR="00695C0B" w:rsidRPr="00810081">
        <w:rPr>
          <w:rFonts w:ascii="Times New Roman" w:eastAsia="Calibri" w:hAnsi="Times New Roman" w:cs="Times New Roman"/>
          <w:sz w:val="24"/>
          <w:szCs w:val="24"/>
        </w:rPr>
        <w:t>rules and regulations that can lead to hire litigation and negotiation costs should issues be taken to arbitration or put through a grievance process</w:t>
      </w:r>
      <w:r w:rsidR="0035293D" w:rsidRPr="0035293D">
        <w:t xml:space="preserve"> </w:t>
      </w:r>
      <w:r w:rsidR="0035293D" w:rsidRPr="0035293D">
        <w:rPr>
          <w:rFonts w:ascii="Times New Roman" w:eastAsia="Calibri" w:hAnsi="Times New Roman" w:cs="Times New Roman"/>
          <w:sz w:val="24"/>
          <w:szCs w:val="24"/>
        </w:rPr>
        <w:t>(</w:t>
      </w:r>
      <w:r w:rsidR="0035293D" w:rsidRPr="0035293D">
        <w:rPr>
          <w:rFonts w:ascii="Times New Roman" w:eastAsia="Calibri" w:hAnsi="Times New Roman" w:cs="Times New Roman"/>
          <w:i/>
          <w:iCs/>
          <w:sz w:val="24"/>
          <w:szCs w:val="24"/>
        </w:rPr>
        <w:t>Tools &amp; Samples</w:t>
      </w:r>
      <w:r w:rsidR="0035293D" w:rsidRPr="0035293D">
        <w:rPr>
          <w:rFonts w:ascii="Times New Roman" w:eastAsia="Calibri" w:hAnsi="Times New Roman" w:cs="Times New Roman"/>
          <w:sz w:val="24"/>
          <w:szCs w:val="24"/>
        </w:rPr>
        <w:t xml:space="preserve"> 2020)</w:t>
      </w:r>
      <w:r w:rsidR="00695C0B" w:rsidRPr="00810081">
        <w:rPr>
          <w:rFonts w:ascii="Times New Roman" w:eastAsia="Calibri" w:hAnsi="Times New Roman" w:cs="Times New Roman"/>
          <w:sz w:val="24"/>
          <w:szCs w:val="24"/>
        </w:rPr>
        <w:t>.</w:t>
      </w:r>
    </w:p>
    <w:p w14:paraId="0F950FA4" w14:textId="1FBD71EA" w:rsidR="00CF2765" w:rsidRPr="00810081" w:rsidRDefault="00C65EA2" w:rsidP="00571522">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t xml:space="preserve">The steps in the </w:t>
      </w:r>
      <w:r w:rsidR="001E3DCD" w:rsidRPr="00810081">
        <w:rPr>
          <w:rFonts w:ascii="Times New Roman" w:eastAsia="Calibri" w:hAnsi="Times New Roman" w:cs="Times New Roman"/>
          <w:sz w:val="24"/>
          <w:szCs w:val="24"/>
        </w:rPr>
        <w:t xml:space="preserve">collective bargaining process </w:t>
      </w:r>
      <w:r w:rsidR="005E7A6C" w:rsidRPr="00810081">
        <w:rPr>
          <w:rFonts w:ascii="Times New Roman" w:eastAsia="Calibri" w:hAnsi="Times New Roman" w:cs="Times New Roman"/>
          <w:sz w:val="24"/>
          <w:szCs w:val="24"/>
        </w:rPr>
        <w:t>are</w:t>
      </w:r>
      <w:r w:rsidR="00B213F9"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Preparing for Negotiations:</w:t>
      </w:r>
      <w:r w:rsidR="00B213F9"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 xml:space="preserve">Preparing for negotiations involves preparation before negotiation with the other parties to reach to an agreement Both the parties involved in collective bargaining should prepare before going for negotiation so that there can be proper negotiation at the time of discussion. The preparation would include the issue, parties involved, causes, costs and impacts. This would bring </w:t>
      </w:r>
      <w:r w:rsidR="006B5FA7" w:rsidRPr="00810081">
        <w:rPr>
          <w:rFonts w:ascii="Times New Roman" w:eastAsia="Calibri" w:hAnsi="Times New Roman" w:cs="Times New Roman"/>
          <w:sz w:val="24"/>
          <w:szCs w:val="24"/>
        </w:rPr>
        <w:lastRenderedPageBreak/>
        <w:t>confidence in the participating parties and would result in effective negotiation. This is the first step of the process. Identifying Bargaining Issues:</w:t>
      </w:r>
      <w:r w:rsidR="00A90DEB"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Before going for negotiation, the issue and possible related areas for discussion are to be identified. The knowledge regarding these issues must be collected. All detailed information should be wife the negotiator. During discussion, the confusions can be avoided. The negotiator on the basis of through knowledge of the issue for discussion would proper and effective discussion and the problem solution would become very easy.</w:t>
      </w:r>
      <w:r w:rsidR="00892556"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Negotiations Procedure:</w:t>
      </w:r>
      <w:r w:rsidR="00892556"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The negotiation procedure means how the negotiation would take place. Negotiation procedure is the method of negotiation. It would show that the activities are to be performed, who would perform and sequence and timing of the activities. This would clear the position in mind of negotiator and would bring confidence in his mind.</w:t>
      </w:r>
      <w:r w:rsidR="00544C94"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Reaching the Agreement:</w:t>
      </w:r>
      <w:r w:rsidR="00892556"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The negotiation process begins when the concerned parties meet and submit their demand on the table to the other parties. It starts with submission of the demands of the trade union to the management. The negotiation starts with the submission and bargaining takes place. Through discussion they reach to an agreement. Negotiation completes with a mutually acceptable agreement.</w:t>
      </w:r>
      <w:r w:rsidR="00544C94"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Ratifying the Agreement:</w:t>
      </w:r>
      <w:r w:rsidR="00544C94"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 xml:space="preserve">During discussion whatever they have discussed and reach to an agreement that is to be ratified by both the parties. Once the agreement is ratified, the issue of difference or conflict is </w:t>
      </w:r>
      <w:r w:rsidR="00E95245" w:rsidRPr="00810081">
        <w:rPr>
          <w:rFonts w:ascii="Times New Roman" w:eastAsia="Calibri" w:hAnsi="Times New Roman" w:cs="Times New Roman"/>
          <w:sz w:val="24"/>
          <w:szCs w:val="24"/>
        </w:rPr>
        <w:t>over,</w:t>
      </w:r>
      <w:r w:rsidR="006B5FA7" w:rsidRPr="00810081">
        <w:rPr>
          <w:rFonts w:ascii="Times New Roman" w:eastAsia="Calibri" w:hAnsi="Times New Roman" w:cs="Times New Roman"/>
          <w:sz w:val="24"/>
          <w:szCs w:val="24"/>
        </w:rPr>
        <w:t xml:space="preserve"> and negotiation comes to an </w:t>
      </w:r>
      <w:r w:rsidR="00E95245" w:rsidRPr="00810081">
        <w:rPr>
          <w:rFonts w:ascii="Times New Roman" w:eastAsia="Calibri" w:hAnsi="Times New Roman" w:cs="Times New Roman"/>
          <w:sz w:val="24"/>
          <w:szCs w:val="24"/>
        </w:rPr>
        <w:t>en</w:t>
      </w:r>
      <w:r w:rsidR="006B5FA7" w:rsidRPr="00810081">
        <w:rPr>
          <w:rFonts w:ascii="Times New Roman" w:eastAsia="Calibri" w:hAnsi="Times New Roman" w:cs="Times New Roman"/>
          <w:sz w:val="24"/>
          <w:szCs w:val="24"/>
        </w:rPr>
        <w:t>d. Without acceptance of the agreement the negotiation cannot be completed.</w:t>
      </w:r>
      <w:r w:rsidR="00CD1ABA"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Administration of the Agreement:</w:t>
      </w:r>
      <w:r w:rsidR="00CD1ABA" w:rsidRPr="00810081">
        <w:rPr>
          <w:rFonts w:ascii="Times New Roman" w:eastAsia="Calibri" w:hAnsi="Times New Roman" w:cs="Times New Roman"/>
          <w:sz w:val="24"/>
          <w:szCs w:val="24"/>
        </w:rPr>
        <w:t xml:space="preserve"> </w:t>
      </w:r>
      <w:r w:rsidR="006B5FA7" w:rsidRPr="00810081">
        <w:rPr>
          <w:rFonts w:ascii="Times New Roman" w:eastAsia="Calibri" w:hAnsi="Times New Roman" w:cs="Times New Roman"/>
          <w:sz w:val="24"/>
          <w:szCs w:val="24"/>
        </w:rPr>
        <w:t xml:space="preserve">Once the agreement is accepted and signed, the agreement will be administered as per the terms and conditions of the agreement. In future, the work would be performed according to the ratified agreement. If doubt is </w:t>
      </w:r>
      <w:r w:rsidR="005A0B83" w:rsidRPr="00810081">
        <w:rPr>
          <w:rFonts w:ascii="Times New Roman" w:eastAsia="Calibri" w:hAnsi="Times New Roman" w:cs="Times New Roman"/>
          <w:sz w:val="24"/>
          <w:szCs w:val="24"/>
        </w:rPr>
        <w:t>there,</w:t>
      </w:r>
      <w:r w:rsidR="006B5FA7" w:rsidRPr="00810081">
        <w:rPr>
          <w:rFonts w:ascii="Times New Roman" w:eastAsia="Calibri" w:hAnsi="Times New Roman" w:cs="Times New Roman"/>
          <w:sz w:val="24"/>
          <w:szCs w:val="24"/>
        </w:rPr>
        <w:t xml:space="preserve"> then the agreement in written would be </w:t>
      </w:r>
      <w:r w:rsidR="00CD1ABA" w:rsidRPr="00810081">
        <w:rPr>
          <w:rFonts w:ascii="Times New Roman" w:eastAsia="Calibri" w:hAnsi="Times New Roman" w:cs="Times New Roman"/>
          <w:sz w:val="24"/>
          <w:szCs w:val="24"/>
        </w:rPr>
        <w:t>referred</w:t>
      </w:r>
      <w:r w:rsidR="00B75897" w:rsidRPr="00B75897">
        <w:t xml:space="preserve"> </w:t>
      </w:r>
      <w:r w:rsidR="00B75897" w:rsidRPr="00B75897">
        <w:rPr>
          <w:rFonts w:ascii="Times New Roman" w:eastAsia="Calibri" w:hAnsi="Times New Roman" w:cs="Times New Roman"/>
          <w:sz w:val="24"/>
          <w:szCs w:val="24"/>
        </w:rPr>
        <w:t>(</w:t>
      </w:r>
      <w:r w:rsidR="00B75897" w:rsidRPr="00B75897">
        <w:rPr>
          <w:rFonts w:ascii="Times New Roman" w:eastAsia="Calibri" w:hAnsi="Times New Roman" w:cs="Times New Roman"/>
          <w:i/>
          <w:iCs/>
          <w:sz w:val="24"/>
          <w:szCs w:val="24"/>
        </w:rPr>
        <w:t>What's New The NLRB Process</w:t>
      </w:r>
      <w:r w:rsidR="00B75897" w:rsidRPr="00B75897">
        <w:rPr>
          <w:rFonts w:ascii="Times New Roman" w:eastAsia="Calibri" w:hAnsi="Times New Roman" w:cs="Times New Roman"/>
          <w:sz w:val="24"/>
          <w:szCs w:val="24"/>
        </w:rPr>
        <w:t>)</w:t>
      </w:r>
      <w:r w:rsidR="00CD1ABA" w:rsidRPr="00810081">
        <w:rPr>
          <w:rFonts w:ascii="Times New Roman" w:eastAsia="Calibri" w:hAnsi="Times New Roman" w:cs="Times New Roman"/>
          <w:sz w:val="24"/>
          <w:szCs w:val="24"/>
        </w:rPr>
        <w:t xml:space="preserve">. </w:t>
      </w:r>
    </w:p>
    <w:p w14:paraId="00C4A864" w14:textId="79F7C8D1" w:rsidR="001800E1" w:rsidRPr="00810081" w:rsidRDefault="000B0BE1" w:rsidP="00571522">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lastRenderedPageBreak/>
        <w:t>Mandatory Subjects of Bargaining:  Certain terms and conditions of employment that must be negotiated between management and unions are called mandatory subjects of bargaining. An employer may not make a change in a mandatory bargaining subject without providing the union prior notice and an opportunity to bargain over the desired change. Neither the employer nor the union can refuse to bargain over mandatory subjects of bargaining. Examples of subjects that are mandatory for bargaining include wages, benefits such as health care and pension, grievance and arbitration procedures, contract length, seniority, union security clauses, strikes and lock outs, management rights clauses, and other terms and conditions of employment.</w:t>
      </w:r>
      <w:r w:rsidR="00BD08E3" w:rsidRPr="00810081">
        <w:rPr>
          <w:rFonts w:ascii="Times New Roman" w:eastAsia="Calibri" w:hAnsi="Times New Roman" w:cs="Times New Roman"/>
          <w:sz w:val="24"/>
          <w:szCs w:val="24"/>
        </w:rPr>
        <w:t xml:space="preserve"> Permissive Subjects of Bargaining:  These are subjects that are not mandatory subjects of bargaining. Either party can propose to discuss permissive subjects of bargaining, and the other side may voluntarily bargain on those subjects. Neither party may insist on bargaining that subject to the point of impasse. Once bargaining begins on a permissive subject, either side can end the bargaining on that subject without penalty. Examples of permissive subjects of bargaining </w:t>
      </w:r>
      <w:r w:rsidR="001A7009" w:rsidRPr="00810081">
        <w:rPr>
          <w:rFonts w:ascii="Times New Roman" w:eastAsia="Calibri" w:hAnsi="Times New Roman" w:cs="Times New Roman"/>
          <w:sz w:val="24"/>
          <w:szCs w:val="24"/>
        </w:rPr>
        <w:t>are</w:t>
      </w:r>
      <w:r w:rsidR="00BD08E3" w:rsidRPr="00810081">
        <w:rPr>
          <w:rFonts w:ascii="Times New Roman" w:eastAsia="Calibri" w:hAnsi="Times New Roman" w:cs="Times New Roman"/>
          <w:sz w:val="24"/>
          <w:szCs w:val="24"/>
        </w:rPr>
        <w:t xml:space="preserve"> the definition of the bargaining unit; internal union matters (which unions won’t negotiate); terms and conditions of employment for management employees (which employers shouldn’t negotiate); and the use of a court reporter at bargaining.</w:t>
      </w:r>
    </w:p>
    <w:p w14:paraId="1058431D" w14:textId="5AE2F417" w:rsidR="003548A2" w:rsidRPr="00810081" w:rsidRDefault="00D246A2" w:rsidP="00571522">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t>If negotiations reach an impasse, an employer can impose terms and conditions so long as it offered them to the union before impasse was reached. Once a contract is in place, neither party may deviate from its terms without the other party’s consent, absent extraordinary circumstances. If a contract expires before the next contract is in place, almost all the terms of the expired contract continue while the parties bargain (the exceptions being union security, management rights, no-strike/no-lockout, and arbitration provisions).</w:t>
      </w:r>
      <w:r w:rsidR="003548A2" w:rsidRPr="00810081">
        <w:rPr>
          <w:rFonts w:ascii="Times New Roman" w:eastAsia="Calibri" w:hAnsi="Times New Roman" w:cs="Times New Roman"/>
          <w:sz w:val="24"/>
          <w:szCs w:val="24"/>
        </w:rPr>
        <w:t xml:space="preserve"> </w:t>
      </w:r>
      <w:r w:rsidR="00DC4714" w:rsidRPr="00810081">
        <w:rPr>
          <w:rFonts w:ascii="Times New Roman" w:eastAsia="Calibri" w:hAnsi="Times New Roman" w:cs="Times New Roman"/>
          <w:sz w:val="24"/>
          <w:szCs w:val="24"/>
        </w:rPr>
        <w:t xml:space="preserve">The key provisions of a </w:t>
      </w:r>
      <w:r w:rsidR="00DC4714" w:rsidRPr="00810081">
        <w:rPr>
          <w:rFonts w:ascii="Times New Roman" w:eastAsia="Calibri" w:hAnsi="Times New Roman" w:cs="Times New Roman"/>
          <w:sz w:val="24"/>
          <w:szCs w:val="24"/>
        </w:rPr>
        <w:lastRenderedPageBreak/>
        <w:t>collective bargaining agreement</w:t>
      </w:r>
      <w:r w:rsidR="003548A2" w:rsidRPr="00810081">
        <w:rPr>
          <w:rFonts w:ascii="Times New Roman" w:eastAsia="Calibri" w:hAnsi="Times New Roman" w:cs="Times New Roman"/>
          <w:sz w:val="24"/>
          <w:szCs w:val="24"/>
        </w:rPr>
        <w:t xml:space="preserve"> are recognition clause​</w:t>
      </w:r>
      <w:r w:rsidR="006B016D" w:rsidRPr="00810081">
        <w:rPr>
          <w:rFonts w:ascii="Times New Roman" w:eastAsia="Calibri" w:hAnsi="Times New Roman" w:cs="Times New Roman"/>
          <w:sz w:val="24"/>
          <w:szCs w:val="24"/>
        </w:rPr>
        <w:t>-</w:t>
      </w:r>
      <w:r w:rsidR="0089119E" w:rsidRPr="00810081">
        <w:rPr>
          <w:rFonts w:ascii="Times New Roman" w:eastAsia="Calibri" w:hAnsi="Times New Roman" w:cs="Times New Roman"/>
          <w:sz w:val="24"/>
          <w:szCs w:val="24"/>
        </w:rPr>
        <w:t>A recognition clause is a standard provision in a collective bargaining agreement wherein an employer formally recognizes a union, usually when there is National Labor Relations Board (NLRB) certification, as the exclusive representative of the employees in the bargaining unit. It also acknowledges the obligation of the employer to bargain only with the union over wages, hours, and working conditions of the bargaining unit employees.</w:t>
      </w:r>
      <w:r w:rsidR="009E27F4" w:rsidRPr="00810081">
        <w:rPr>
          <w:rFonts w:ascii="Times New Roman" w:eastAsia="Calibri" w:hAnsi="Times New Roman" w:cs="Times New Roman"/>
          <w:sz w:val="24"/>
          <w:szCs w:val="24"/>
        </w:rPr>
        <w:t xml:space="preserve"> </w:t>
      </w:r>
      <w:r w:rsidR="003548A2" w:rsidRPr="003548A2">
        <w:rPr>
          <w:rFonts w:ascii="Times New Roman" w:eastAsia="Calibri" w:hAnsi="Times New Roman" w:cs="Times New Roman"/>
          <w:sz w:val="24"/>
          <w:szCs w:val="24"/>
        </w:rPr>
        <w:t>wages, overtime, bonuses, grievance procedures, safety and work practices, and seniority, as well as procedures for discharge, layoff, recall, or discipline​</w:t>
      </w:r>
      <w:r w:rsidR="009E27F4" w:rsidRPr="00810081">
        <w:rPr>
          <w:rFonts w:ascii="Times New Roman" w:eastAsia="Calibri" w:hAnsi="Times New Roman" w:cs="Times New Roman"/>
          <w:sz w:val="24"/>
          <w:szCs w:val="24"/>
        </w:rPr>
        <w:t xml:space="preserve">. </w:t>
      </w:r>
      <w:r w:rsidR="003548A2" w:rsidRPr="003548A2">
        <w:rPr>
          <w:rFonts w:ascii="Times New Roman" w:eastAsia="Calibri" w:hAnsi="Times New Roman" w:cs="Times New Roman"/>
          <w:sz w:val="24"/>
          <w:szCs w:val="24"/>
        </w:rPr>
        <w:t> </w:t>
      </w:r>
      <w:r w:rsidR="009E27F4" w:rsidRPr="00810081">
        <w:rPr>
          <w:rFonts w:ascii="Times New Roman" w:eastAsia="Calibri" w:hAnsi="Times New Roman" w:cs="Times New Roman"/>
          <w:sz w:val="24"/>
          <w:szCs w:val="24"/>
        </w:rPr>
        <w:t>M</w:t>
      </w:r>
      <w:r w:rsidR="003548A2" w:rsidRPr="003548A2">
        <w:rPr>
          <w:rFonts w:ascii="Times New Roman" w:eastAsia="Calibri" w:hAnsi="Times New Roman" w:cs="Times New Roman"/>
          <w:sz w:val="24"/>
          <w:szCs w:val="24"/>
        </w:rPr>
        <w:t>anagement rights clause​</w:t>
      </w:r>
      <w:r w:rsidR="00822D98" w:rsidRPr="00810081">
        <w:rPr>
          <w:rFonts w:ascii="Times New Roman" w:eastAsia="Calibri" w:hAnsi="Times New Roman" w:cs="Times New Roman"/>
          <w:sz w:val="24"/>
          <w:szCs w:val="24"/>
        </w:rPr>
        <w:t>-</w:t>
      </w:r>
      <w:r w:rsidR="006743D8" w:rsidRPr="00810081">
        <w:rPr>
          <w:rFonts w:ascii="Times New Roman" w:eastAsia="Calibri" w:hAnsi="Times New Roman" w:cs="Times New Roman"/>
          <w:sz w:val="24"/>
          <w:szCs w:val="24"/>
        </w:rPr>
        <w:t>A management rights clause delineates what rights management retains under the CBA. It is used to clarify any gray area with respect to management rights. It usually outlines management’s rights in conducting day-to-day operations of the business. It is particularly useful because it may avoid possible NLRB grievance actions when union employees complain of certain management action.</w:t>
      </w:r>
      <w:r w:rsidR="00822D98" w:rsidRPr="00810081">
        <w:rPr>
          <w:rFonts w:ascii="Times New Roman" w:eastAsia="Calibri" w:hAnsi="Times New Roman" w:cs="Times New Roman"/>
          <w:sz w:val="24"/>
          <w:szCs w:val="24"/>
        </w:rPr>
        <w:t xml:space="preserve"> </w:t>
      </w:r>
      <w:r w:rsidR="003548A2" w:rsidRPr="003548A2">
        <w:rPr>
          <w:rFonts w:ascii="Times New Roman" w:eastAsia="Calibri" w:hAnsi="Times New Roman" w:cs="Times New Roman"/>
          <w:sz w:val="24"/>
          <w:szCs w:val="24"/>
        </w:rPr>
        <w:t> </w:t>
      </w:r>
      <w:r w:rsidR="00B51804" w:rsidRPr="00810081">
        <w:rPr>
          <w:rFonts w:ascii="Times New Roman" w:eastAsia="Calibri" w:hAnsi="Times New Roman" w:cs="Times New Roman"/>
          <w:sz w:val="24"/>
          <w:szCs w:val="24"/>
        </w:rPr>
        <w:t>D</w:t>
      </w:r>
      <w:r w:rsidR="003548A2" w:rsidRPr="003548A2">
        <w:rPr>
          <w:rFonts w:ascii="Times New Roman" w:eastAsia="Calibri" w:hAnsi="Times New Roman" w:cs="Times New Roman"/>
          <w:sz w:val="24"/>
          <w:szCs w:val="24"/>
        </w:rPr>
        <w:t>ues check off clause</w:t>
      </w:r>
      <w:r w:rsidR="00AB2E95" w:rsidRPr="00810081">
        <w:rPr>
          <w:rFonts w:ascii="Times New Roman" w:eastAsia="Calibri" w:hAnsi="Times New Roman" w:cs="Times New Roman"/>
          <w:sz w:val="24"/>
          <w:szCs w:val="24"/>
        </w:rPr>
        <w:t xml:space="preserve">- </w:t>
      </w:r>
      <w:r w:rsidR="00B51804" w:rsidRPr="00810081">
        <w:rPr>
          <w:rFonts w:ascii="Times New Roman" w:eastAsia="Calibri" w:hAnsi="Times New Roman" w:cs="Times New Roman"/>
          <w:sz w:val="24"/>
          <w:szCs w:val="24"/>
        </w:rPr>
        <w:t xml:space="preserve">A Standard Clause that can be included in a collective bargaining agreement (CBA) to require an employer to deduct union dues or agency fees from bargaining unit employees' pay and remit those monies to the union. This Clause, sometimes referred to as a checkoff clause, is based on the National Labor Relations Act (NLRA), as amended by the Labor Management Relations Act (LMRA), but may be used by private sector employers subject to the Railway Labor Act (RLA) or public sector employers.  </w:t>
      </w:r>
      <w:r w:rsidR="003548A2" w:rsidRPr="003548A2">
        <w:rPr>
          <w:rFonts w:ascii="Times New Roman" w:eastAsia="Calibri" w:hAnsi="Times New Roman" w:cs="Times New Roman"/>
          <w:sz w:val="24"/>
          <w:szCs w:val="24"/>
        </w:rPr>
        <w:t> ​</w:t>
      </w:r>
      <w:r w:rsidR="00003D97" w:rsidRPr="00810081">
        <w:rPr>
          <w:rFonts w:ascii="Times New Roman" w:eastAsia="Calibri" w:hAnsi="Times New Roman" w:cs="Times New Roman"/>
          <w:sz w:val="24"/>
          <w:szCs w:val="24"/>
        </w:rPr>
        <w:t>N</w:t>
      </w:r>
      <w:r w:rsidR="003548A2" w:rsidRPr="003548A2">
        <w:rPr>
          <w:rFonts w:ascii="Times New Roman" w:eastAsia="Calibri" w:hAnsi="Times New Roman" w:cs="Times New Roman"/>
          <w:sz w:val="24"/>
          <w:szCs w:val="24"/>
        </w:rPr>
        <w:t>o strike / no lock out clause​</w:t>
      </w:r>
      <w:r w:rsidR="00AB2E95" w:rsidRPr="00810081">
        <w:rPr>
          <w:rFonts w:ascii="Times New Roman" w:eastAsia="Calibri" w:hAnsi="Times New Roman" w:cs="Times New Roman"/>
          <w:sz w:val="24"/>
          <w:szCs w:val="24"/>
        </w:rPr>
        <w:t>-</w:t>
      </w:r>
      <w:r w:rsidR="00D2033C" w:rsidRPr="00810081">
        <w:rPr>
          <w:rFonts w:ascii="Times New Roman" w:eastAsia="Calibri" w:hAnsi="Times New Roman" w:cs="Times New Roman"/>
          <w:sz w:val="24"/>
          <w:szCs w:val="24"/>
        </w:rPr>
        <w:t xml:space="preserve">This clause can be a powerful defense against a serious economic weapon. Sometimes, an employer’s strongest weapon is the ability to lock out employees while the union’s strongest weapon may be a strike. When strikes occur, unions often use media to issue their grievances against an employer. This creates bad public relations for the employer and can hurt business. Under this clause, both sides have an obligation not to lockout and not to strike. If the union employees strike when this clause is in effect, the union employees </w:t>
      </w:r>
      <w:r w:rsidR="00D2033C" w:rsidRPr="00810081">
        <w:rPr>
          <w:rFonts w:ascii="Times New Roman" w:eastAsia="Calibri" w:hAnsi="Times New Roman" w:cs="Times New Roman"/>
          <w:sz w:val="24"/>
          <w:szCs w:val="24"/>
        </w:rPr>
        <w:lastRenderedPageBreak/>
        <w:t>will not be protected by labor laws.</w:t>
      </w:r>
      <w:r w:rsidR="00AB2E95" w:rsidRPr="00810081">
        <w:rPr>
          <w:rFonts w:ascii="Times New Roman" w:eastAsia="Calibri" w:hAnsi="Times New Roman" w:cs="Times New Roman"/>
          <w:sz w:val="24"/>
          <w:szCs w:val="24"/>
        </w:rPr>
        <w:t xml:space="preserve"> </w:t>
      </w:r>
      <w:r w:rsidR="00D2033C" w:rsidRPr="00810081">
        <w:rPr>
          <w:rFonts w:ascii="Times New Roman" w:eastAsia="Calibri" w:hAnsi="Times New Roman" w:cs="Times New Roman"/>
          <w:sz w:val="24"/>
          <w:szCs w:val="24"/>
        </w:rPr>
        <w:t xml:space="preserve"> </w:t>
      </w:r>
      <w:r w:rsidR="00C61D43" w:rsidRPr="00810081">
        <w:rPr>
          <w:rFonts w:ascii="Times New Roman" w:eastAsia="Calibri" w:hAnsi="Times New Roman" w:cs="Times New Roman"/>
          <w:sz w:val="24"/>
          <w:szCs w:val="24"/>
        </w:rPr>
        <w:t>S</w:t>
      </w:r>
      <w:r w:rsidR="003548A2" w:rsidRPr="003548A2">
        <w:rPr>
          <w:rFonts w:ascii="Times New Roman" w:eastAsia="Calibri" w:hAnsi="Times New Roman" w:cs="Times New Roman"/>
          <w:sz w:val="24"/>
          <w:szCs w:val="24"/>
        </w:rPr>
        <w:t>ympathy strike clause​</w:t>
      </w:r>
      <w:r w:rsidR="006571A8" w:rsidRPr="00810081">
        <w:rPr>
          <w:rFonts w:ascii="Times New Roman" w:eastAsia="Calibri" w:hAnsi="Times New Roman" w:cs="Times New Roman"/>
          <w:sz w:val="24"/>
          <w:szCs w:val="24"/>
        </w:rPr>
        <w:t xml:space="preserve"> A sympathy strike is when one union strikes in support for another involved in a dispute,</w:t>
      </w:r>
      <w:r w:rsidR="00AD29EA" w:rsidRPr="00810081">
        <w:rPr>
          <w:rFonts w:ascii="Times New Roman" w:eastAsia="Calibri" w:hAnsi="Times New Roman" w:cs="Times New Roman"/>
          <w:sz w:val="24"/>
          <w:szCs w:val="24"/>
        </w:rPr>
        <w:t xml:space="preserve"> </w:t>
      </w:r>
      <w:r w:rsidR="00102CF1" w:rsidRPr="00810081">
        <w:rPr>
          <w:rFonts w:ascii="Times New Roman" w:eastAsia="Calibri" w:hAnsi="Times New Roman" w:cs="Times New Roman"/>
          <w:sz w:val="24"/>
          <w:szCs w:val="24"/>
        </w:rPr>
        <w:t>C</w:t>
      </w:r>
      <w:r w:rsidR="00AD29EA" w:rsidRPr="00810081">
        <w:rPr>
          <w:rFonts w:ascii="Times New Roman" w:eastAsia="Calibri" w:hAnsi="Times New Roman" w:cs="Times New Roman"/>
          <w:sz w:val="24"/>
          <w:szCs w:val="24"/>
        </w:rPr>
        <w:t>ourts have held that a sympathy strike or walkout is not in violation of a no strike clause in an employment contract. A refusal to work by one worker or group of workers to support the efforts of another group of strikers is a sympathy strike. Honoring a picket line is the most common form of sympathy strike. A worker who honors a picket line at his or her primary place of employment has the same rights as the pickets</w:t>
      </w:r>
      <w:r w:rsidR="00102CF1" w:rsidRPr="00810081">
        <w:rPr>
          <w:rFonts w:ascii="Times New Roman" w:eastAsia="Calibri" w:hAnsi="Times New Roman" w:cs="Times New Roman"/>
          <w:sz w:val="24"/>
          <w:szCs w:val="24"/>
        </w:rPr>
        <w:t xml:space="preserve">. </w:t>
      </w:r>
      <w:r w:rsidR="00C33B0F" w:rsidRPr="00810081">
        <w:rPr>
          <w:rFonts w:ascii="Times New Roman" w:eastAsia="Calibri" w:hAnsi="Times New Roman" w:cs="Times New Roman"/>
          <w:sz w:val="24"/>
          <w:szCs w:val="24"/>
        </w:rPr>
        <w:t xml:space="preserve"> S</w:t>
      </w:r>
      <w:r w:rsidR="003548A2" w:rsidRPr="003548A2">
        <w:rPr>
          <w:rFonts w:ascii="Times New Roman" w:eastAsia="Calibri" w:hAnsi="Times New Roman" w:cs="Times New Roman"/>
          <w:sz w:val="24"/>
          <w:szCs w:val="24"/>
        </w:rPr>
        <w:t>ubcontracting clause</w:t>
      </w:r>
      <w:r w:rsidR="00F95285" w:rsidRPr="00810081">
        <w:rPr>
          <w:rFonts w:ascii="Times New Roman" w:eastAsia="Calibri" w:hAnsi="Times New Roman" w:cs="Times New Roman"/>
          <w:sz w:val="24"/>
          <w:szCs w:val="24"/>
        </w:rPr>
        <w:t>-</w:t>
      </w:r>
      <w:r w:rsidR="00C974FE" w:rsidRPr="00810081">
        <w:rPr>
          <w:rFonts w:ascii="Times New Roman" w:eastAsia="Calibri" w:hAnsi="Times New Roman" w:cs="Times New Roman"/>
          <w:sz w:val="24"/>
          <w:szCs w:val="24"/>
        </w:rPr>
        <w:t xml:space="preserve"> T</w:t>
      </w:r>
      <w:r w:rsidR="008012B5" w:rsidRPr="00810081">
        <w:rPr>
          <w:rFonts w:ascii="Times New Roman" w:eastAsia="Calibri" w:hAnsi="Times New Roman" w:cs="Times New Roman"/>
          <w:sz w:val="24"/>
          <w:szCs w:val="24"/>
        </w:rPr>
        <w:t xml:space="preserve">his Standard Clause </w:t>
      </w:r>
      <w:r w:rsidR="00C974FE" w:rsidRPr="00810081">
        <w:rPr>
          <w:rFonts w:ascii="Times New Roman" w:eastAsia="Calibri" w:hAnsi="Times New Roman" w:cs="Times New Roman"/>
          <w:sz w:val="24"/>
          <w:szCs w:val="24"/>
        </w:rPr>
        <w:t>is</w:t>
      </w:r>
      <w:r w:rsidR="008012B5" w:rsidRPr="00810081">
        <w:rPr>
          <w:rFonts w:ascii="Times New Roman" w:eastAsia="Calibri" w:hAnsi="Times New Roman" w:cs="Times New Roman"/>
          <w:sz w:val="24"/>
          <w:szCs w:val="24"/>
        </w:rPr>
        <w:t xml:space="preserve"> included in a collective bargaining agreement (CBA) to memorialize the parties' agreement about an employer's rights under the CBA to subcontract work. </w:t>
      </w:r>
      <w:r w:rsidR="00C974FE" w:rsidRPr="00810081">
        <w:rPr>
          <w:rFonts w:ascii="Times New Roman" w:eastAsia="Calibri" w:hAnsi="Times New Roman" w:cs="Times New Roman"/>
          <w:sz w:val="24"/>
          <w:szCs w:val="24"/>
        </w:rPr>
        <w:t xml:space="preserve">It stipulates </w:t>
      </w:r>
      <w:r w:rsidR="00547E10" w:rsidRPr="00810081">
        <w:rPr>
          <w:rFonts w:ascii="Times New Roman" w:eastAsia="Calibri" w:hAnsi="Times New Roman" w:cs="Times New Roman"/>
          <w:sz w:val="24"/>
          <w:szCs w:val="24"/>
        </w:rPr>
        <w:t>when</w:t>
      </w:r>
      <w:r w:rsidR="00C974FE" w:rsidRPr="00810081">
        <w:rPr>
          <w:rFonts w:ascii="Times New Roman" w:eastAsia="Calibri" w:hAnsi="Times New Roman" w:cs="Times New Roman"/>
          <w:sz w:val="24"/>
          <w:szCs w:val="24"/>
        </w:rPr>
        <w:t xml:space="preserve"> </w:t>
      </w:r>
      <w:r w:rsidR="002C7DCD" w:rsidRPr="00810081">
        <w:rPr>
          <w:rFonts w:ascii="Times New Roman" w:eastAsia="Calibri" w:hAnsi="Times New Roman" w:cs="Times New Roman"/>
          <w:sz w:val="24"/>
          <w:szCs w:val="24"/>
        </w:rPr>
        <w:t xml:space="preserve">an employer can subcontract work </w:t>
      </w:r>
      <w:r w:rsidR="00D11199" w:rsidRPr="00810081">
        <w:rPr>
          <w:rFonts w:ascii="Times New Roman" w:eastAsia="Calibri" w:hAnsi="Times New Roman" w:cs="Times New Roman"/>
          <w:sz w:val="24"/>
          <w:szCs w:val="24"/>
        </w:rPr>
        <w:t xml:space="preserve">and under what circumstances. </w:t>
      </w:r>
      <w:r w:rsidR="003548A2" w:rsidRPr="003548A2">
        <w:rPr>
          <w:rFonts w:ascii="Times New Roman" w:eastAsia="Calibri" w:hAnsi="Times New Roman" w:cs="Times New Roman"/>
          <w:sz w:val="24"/>
          <w:szCs w:val="24"/>
        </w:rPr>
        <w:t>​</w:t>
      </w:r>
      <w:r w:rsidR="00547E10" w:rsidRPr="00810081">
        <w:rPr>
          <w:rFonts w:ascii="Times New Roman" w:eastAsia="Calibri" w:hAnsi="Times New Roman" w:cs="Times New Roman"/>
          <w:sz w:val="24"/>
          <w:szCs w:val="24"/>
        </w:rPr>
        <w:t xml:space="preserve"> U</w:t>
      </w:r>
      <w:r w:rsidR="003548A2" w:rsidRPr="003548A2">
        <w:rPr>
          <w:rFonts w:ascii="Times New Roman" w:eastAsia="Calibri" w:hAnsi="Times New Roman" w:cs="Times New Roman"/>
          <w:sz w:val="24"/>
          <w:szCs w:val="24"/>
        </w:rPr>
        <w:t>nion security clause</w:t>
      </w:r>
      <w:r w:rsidR="00547E10" w:rsidRPr="00810081">
        <w:rPr>
          <w:rFonts w:ascii="Times New Roman" w:eastAsia="Calibri" w:hAnsi="Times New Roman" w:cs="Times New Roman"/>
          <w:sz w:val="24"/>
          <w:szCs w:val="24"/>
        </w:rPr>
        <w:t xml:space="preserve">- </w:t>
      </w:r>
      <w:r w:rsidR="003548A2" w:rsidRPr="003548A2">
        <w:rPr>
          <w:rFonts w:ascii="Times New Roman" w:eastAsia="Calibri" w:hAnsi="Times New Roman" w:cs="Times New Roman"/>
          <w:sz w:val="24"/>
          <w:szCs w:val="24"/>
        </w:rPr>
        <w:t>​</w:t>
      </w:r>
      <w:r w:rsidR="00ED035A" w:rsidRPr="00810081">
        <w:rPr>
          <w:rFonts w:ascii="Times New Roman" w:eastAsia="Calibri" w:hAnsi="Times New Roman" w:cs="Times New Roman"/>
          <w:sz w:val="24"/>
          <w:szCs w:val="24"/>
        </w:rPr>
        <w:t>clause that is used to ensure that employees are excluded from a bargaining unit if they either:</w:t>
      </w:r>
      <w:r w:rsidR="00D7464B" w:rsidRPr="00810081">
        <w:rPr>
          <w:rFonts w:ascii="Times New Roman" w:eastAsia="Calibri" w:hAnsi="Times New Roman" w:cs="Times New Roman"/>
          <w:sz w:val="24"/>
          <w:szCs w:val="24"/>
        </w:rPr>
        <w:t xml:space="preserve"> </w:t>
      </w:r>
      <w:r w:rsidR="00ED035A" w:rsidRPr="00810081">
        <w:rPr>
          <w:rFonts w:ascii="Times New Roman" w:eastAsia="Calibri" w:hAnsi="Times New Roman" w:cs="Times New Roman"/>
          <w:sz w:val="24"/>
          <w:szCs w:val="24"/>
        </w:rPr>
        <w:t>Do not support the union.</w:t>
      </w:r>
      <w:r w:rsidR="00D7464B" w:rsidRPr="00810081">
        <w:rPr>
          <w:rFonts w:ascii="Times New Roman" w:eastAsia="Calibri" w:hAnsi="Times New Roman" w:cs="Times New Roman"/>
          <w:sz w:val="24"/>
          <w:szCs w:val="24"/>
        </w:rPr>
        <w:t xml:space="preserve"> </w:t>
      </w:r>
      <w:r w:rsidR="00ED035A" w:rsidRPr="00810081">
        <w:rPr>
          <w:rFonts w:ascii="Times New Roman" w:eastAsia="Calibri" w:hAnsi="Times New Roman" w:cs="Times New Roman"/>
          <w:sz w:val="24"/>
          <w:szCs w:val="24"/>
        </w:rPr>
        <w:t>Do not wish to pay union dues associated with union membership.</w:t>
      </w:r>
      <w:r w:rsidR="00D7464B" w:rsidRPr="00810081">
        <w:rPr>
          <w:rFonts w:ascii="Times New Roman" w:eastAsia="Calibri" w:hAnsi="Times New Roman" w:cs="Times New Roman"/>
          <w:sz w:val="24"/>
          <w:szCs w:val="24"/>
        </w:rPr>
        <w:t xml:space="preserve"> </w:t>
      </w:r>
      <w:r w:rsidR="00ED035A" w:rsidRPr="00810081">
        <w:rPr>
          <w:rFonts w:ascii="Times New Roman" w:eastAsia="Calibri" w:hAnsi="Times New Roman" w:cs="Times New Roman"/>
          <w:sz w:val="24"/>
          <w:szCs w:val="24"/>
        </w:rPr>
        <w:t>Do not want to pay fees associated with a union representing the employees' bargaining unit.</w:t>
      </w:r>
    </w:p>
    <w:p w14:paraId="5BA25960" w14:textId="5525F6DD" w:rsidR="00810081" w:rsidRPr="00810081" w:rsidRDefault="00430ECF" w:rsidP="00571522">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t xml:space="preserve">In the case of </w:t>
      </w:r>
      <w:r w:rsidR="003E756D" w:rsidRPr="00810081">
        <w:rPr>
          <w:rFonts w:ascii="Times New Roman" w:eastAsia="Calibri" w:hAnsi="Times New Roman" w:cs="Times New Roman"/>
          <w:sz w:val="24"/>
          <w:szCs w:val="24"/>
        </w:rPr>
        <w:t xml:space="preserve">ABC’s situation managements rights </w:t>
      </w:r>
      <w:r w:rsidR="00CC46F2" w:rsidRPr="00810081">
        <w:rPr>
          <w:rFonts w:ascii="Times New Roman" w:eastAsia="Calibri" w:hAnsi="Times New Roman" w:cs="Times New Roman"/>
          <w:sz w:val="24"/>
          <w:szCs w:val="24"/>
        </w:rPr>
        <w:t xml:space="preserve">Management Rights clauses that list specific items like, “management has the right to set starting times” means the union can’t complain about management setting starting times, unless some other part of the contract addresses the same issue. A Management Rights clause might say “management has the right to determine what methods are used in </w:t>
      </w:r>
      <w:r w:rsidR="00446B9C" w:rsidRPr="00810081">
        <w:rPr>
          <w:rFonts w:ascii="Times New Roman" w:eastAsia="Calibri" w:hAnsi="Times New Roman" w:cs="Times New Roman"/>
          <w:sz w:val="24"/>
          <w:szCs w:val="24"/>
        </w:rPr>
        <w:t>production” However</w:t>
      </w:r>
      <w:r w:rsidR="00CC46F2" w:rsidRPr="00810081">
        <w:rPr>
          <w:rFonts w:ascii="Times New Roman" w:eastAsia="Calibri" w:hAnsi="Times New Roman" w:cs="Times New Roman"/>
          <w:sz w:val="24"/>
          <w:szCs w:val="24"/>
        </w:rPr>
        <w:t xml:space="preserve"> they will have to negotiate with the Union over everything that changes the workers' working conditions. That could include rates of pay, amount of work, conditions of work (new equipment is noisy, dirty etc.) and if people will get laid off because of new machinery.  So even if management has a specific right given to them </w:t>
      </w:r>
      <w:r w:rsidR="00CC46F2" w:rsidRPr="00810081">
        <w:rPr>
          <w:rFonts w:ascii="Times New Roman" w:eastAsia="Calibri" w:hAnsi="Times New Roman" w:cs="Times New Roman"/>
          <w:sz w:val="24"/>
          <w:szCs w:val="24"/>
        </w:rPr>
        <w:lastRenderedPageBreak/>
        <w:t>in the Management Rights clause, they still may have to bargain over how using that right affects worker</w:t>
      </w:r>
      <w:r w:rsidR="00282CFF" w:rsidRPr="00282CFF">
        <w:t xml:space="preserve"> </w:t>
      </w:r>
      <w:r w:rsidR="00A1040E" w:rsidRPr="00A1040E">
        <w:rPr>
          <w:rFonts w:ascii="Times New Roman" w:eastAsia="Calibri" w:hAnsi="Times New Roman" w:cs="Times New Roman"/>
          <w:sz w:val="24"/>
          <w:szCs w:val="24"/>
        </w:rPr>
        <w:t>(</w:t>
      </w:r>
      <w:r w:rsidR="00A1040E" w:rsidRPr="00A1040E">
        <w:rPr>
          <w:rFonts w:ascii="Times New Roman" w:eastAsia="Calibri" w:hAnsi="Times New Roman" w:cs="Times New Roman"/>
          <w:i/>
          <w:iCs/>
          <w:sz w:val="24"/>
          <w:szCs w:val="24"/>
        </w:rPr>
        <w:t>Step by Step Through a Union Campaign</w:t>
      </w:r>
      <w:r w:rsidR="00A1040E" w:rsidRPr="00A1040E">
        <w:rPr>
          <w:rFonts w:ascii="Times New Roman" w:eastAsia="Calibri" w:hAnsi="Times New Roman" w:cs="Times New Roman"/>
          <w:sz w:val="24"/>
          <w:szCs w:val="24"/>
        </w:rPr>
        <w:t xml:space="preserve"> 201</w:t>
      </w:r>
      <w:r w:rsidR="00A1040E">
        <w:rPr>
          <w:rFonts w:ascii="Times New Roman" w:eastAsia="Calibri" w:hAnsi="Times New Roman" w:cs="Times New Roman"/>
          <w:sz w:val="24"/>
          <w:szCs w:val="24"/>
        </w:rPr>
        <w:t>9</w:t>
      </w:r>
      <w:r w:rsidR="00A1040E" w:rsidRPr="00A1040E">
        <w:rPr>
          <w:rFonts w:ascii="Times New Roman" w:eastAsia="Calibri" w:hAnsi="Times New Roman" w:cs="Times New Roman"/>
          <w:sz w:val="24"/>
          <w:szCs w:val="24"/>
        </w:rPr>
        <w:t>)</w:t>
      </w:r>
    </w:p>
    <w:p w14:paraId="712D1C24" w14:textId="439D9014" w:rsidR="00A92261" w:rsidRDefault="00D00A33" w:rsidP="00FE0429">
      <w:pPr>
        <w:spacing w:line="480" w:lineRule="auto"/>
        <w:ind w:firstLine="720"/>
        <w:rPr>
          <w:rFonts w:ascii="Times New Roman" w:eastAsia="Calibri" w:hAnsi="Times New Roman" w:cs="Times New Roman"/>
          <w:sz w:val="24"/>
          <w:szCs w:val="24"/>
        </w:rPr>
      </w:pPr>
      <w:r w:rsidRPr="00810081">
        <w:rPr>
          <w:rFonts w:ascii="Times New Roman" w:eastAsia="Calibri" w:hAnsi="Times New Roman" w:cs="Times New Roman"/>
          <w:sz w:val="24"/>
          <w:szCs w:val="24"/>
        </w:rPr>
        <w:t>S</w:t>
      </w:r>
      <w:r w:rsidR="002A13F0" w:rsidRPr="00810081">
        <w:rPr>
          <w:rFonts w:ascii="Times New Roman" w:eastAsia="Calibri" w:hAnsi="Times New Roman" w:cs="Times New Roman"/>
          <w:sz w:val="24"/>
          <w:szCs w:val="24"/>
        </w:rPr>
        <w:t xml:space="preserve">pecific elements of a gain-sharing program that will help ABC reach its goal of increasing productivity by at least 15% at its 3 locations. </w:t>
      </w:r>
      <w:r w:rsidR="000D162E">
        <w:rPr>
          <w:rFonts w:ascii="Times New Roman" w:eastAsia="Calibri" w:hAnsi="Times New Roman" w:cs="Times New Roman"/>
          <w:sz w:val="24"/>
          <w:szCs w:val="24"/>
        </w:rPr>
        <w:t xml:space="preserve"> I propose a voluntary gain sharing plan </w:t>
      </w:r>
      <w:r w:rsidR="009179F3">
        <w:rPr>
          <w:rFonts w:ascii="Times New Roman" w:eastAsia="Calibri" w:hAnsi="Times New Roman" w:cs="Times New Roman"/>
          <w:sz w:val="24"/>
          <w:szCs w:val="24"/>
        </w:rPr>
        <w:t xml:space="preserve">plus compulsory profit sharing. </w:t>
      </w:r>
      <w:r w:rsidR="00100A56" w:rsidRPr="00100A56">
        <w:rPr>
          <w:rFonts w:ascii="Times New Roman" w:eastAsia="Calibri" w:hAnsi="Times New Roman" w:cs="Times New Roman"/>
          <w:sz w:val="24"/>
          <w:szCs w:val="24"/>
        </w:rPr>
        <w:t xml:space="preserve">The new bonus plan objectives </w:t>
      </w:r>
      <w:r w:rsidR="00E272A0">
        <w:rPr>
          <w:rFonts w:ascii="Times New Roman" w:eastAsia="Calibri" w:hAnsi="Times New Roman" w:cs="Times New Roman"/>
          <w:sz w:val="24"/>
          <w:szCs w:val="24"/>
        </w:rPr>
        <w:t>are</w:t>
      </w:r>
      <w:r w:rsidR="00100A56" w:rsidRPr="00100A56">
        <w:rPr>
          <w:rFonts w:ascii="Times New Roman" w:eastAsia="Calibri" w:hAnsi="Times New Roman" w:cs="Times New Roman"/>
          <w:sz w:val="24"/>
          <w:szCs w:val="24"/>
        </w:rPr>
        <w:t>:</w:t>
      </w:r>
      <w:r w:rsidR="00E272A0">
        <w:rPr>
          <w:rFonts w:ascii="Times New Roman" w:eastAsia="Calibri" w:hAnsi="Times New Roman" w:cs="Times New Roman"/>
          <w:sz w:val="24"/>
          <w:szCs w:val="24"/>
        </w:rPr>
        <w:t xml:space="preserve"> </w:t>
      </w:r>
      <w:r w:rsidR="00100A56" w:rsidRPr="00100A56">
        <w:rPr>
          <w:rFonts w:ascii="Times New Roman" w:eastAsia="Calibri" w:hAnsi="Times New Roman" w:cs="Times New Roman"/>
          <w:sz w:val="24"/>
          <w:szCs w:val="24"/>
        </w:rPr>
        <w:t>Give every employee the opportunity to share in the results and the progress of the restaurant with bonuses exempt from social charges.</w:t>
      </w:r>
      <w:r w:rsidR="00E272A0">
        <w:rPr>
          <w:rFonts w:ascii="Times New Roman" w:eastAsia="Calibri" w:hAnsi="Times New Roman" w:cs="Times New Roman"/>
          <w:sz w:val="24"/>
          <w:szCs w:val="24"/>
        </w:rPr>
        <w:t xml:space="preserve"> </w:t>
      </w:r>
      <w:r w:rsidR="00100A56" w:rsidRPr="00100A56">
        <w:rPr>
          <w:rFonts w:ascii="Times New Roman" w:eastAsia="Calibri" w:hAnsi="Times New Roman" w:cs="Times New Roman"/>
          <w:sz w:val="24"/>
          <w:szCs w:val="24"/>
        </w:rPr>
        <w:t>Provide the management with a new performance monitoring tool to motivate in achieving yearly targets.</w:t>
      </w:r>
      <w:r w:rsidR="00116251">
        <w:rPr>
          <w:rFonts w:ascii="Times New Roman" w:eastAsia="Calibri" w:hAnsi="Times New Roman" w:cs="Times New Roman"/>
          <w:sz w:val="24"/>
          <w:szCs w:val="24"/>
        </w:rPr>
        <w:t xml:space="preserve"> </w:t>
      </w:r>
      <w:r w:rsidR="00116251" w:rsidRPr="00116251">
        <w:rPr>
          <w:rFonts w:ascii="Times New Roman" w:eastAsia="Calibri" w:hAnsi="Times New Roman" w:cs="Times New Roman"/>
          <w:sz w:val="24"/>
          <w:szCs w:val="24"/>
        </w:rPr>
        <w:t xml:space="preserve">The </w:t>
      </w:r>
      <w:r w:rsidR="00116251">
        <w:rPr>
          <w:rFonts w:ascii="Times New Roman" w:eastAsia="Calibri" w:hAnsi="Times New Roman" w:cs="Times New Roman"/>
          <w:sz w:val="24"/>
          <w:szCs w:val="24"/>
        </w:rPr>
        <w:t xml:space="preserve">Management </w:t>
      </w:r>
      <w:r w:rsidR="00116251" w:rsidRPr="00116251">
        <w:rPr>
          <w:rFonts w:ascii="Times New Roman" w:eastAsia="Calibri" w:hAnsi="Times New Roman" w:cs="Times New Roman"/>
          <w:sz w:val="24"/>
          <w:szCs w:val="24"/>
        </w:rPr>
        <w:t>team should be interested in its gain and progress in</w:t>
      </w:r>
      <w:r w:rsidR="0014463D">
        <w:rPr>
          <w:rFonts w:ascii="Times New Roman" w:eastAsia="Calibri" w:hAnsi="Times New Roman" w:cs="Times New Roman"/>
          <w:sz w:val="24"/>
          <w:szCs w:val="24"/>
        </w:rPr>
        <w:t xml:space="preserve"> </w:t>
      </w:r>
      <w:r w:rsidR="00116251" w:rsidRPr="00116251">
        <w:rPr>
          <w:rFonts w:ascii="Times New Roman" w:eastAsia="Calibri" w:hAnsi="Times New Roman" w:cs="Times New Roman"/>
          <w:sz w:val="24"/>
          <w:szCs w:val="24"/>
        </w:rPr>
        <w:t>productivity and control of the cost ratio,</w:t>
      </w:r>
      <w:r w:rsidR="0014463D">
        <w:rPr>
          <w:rFonts w:ascii="Times New Roman" w:eastAsia="Calibri" w:hAnsi="Times New Roman" w:cs="Times New Roman"/>
          <w:sz w:val="24"/>
          <w:szCs w:val="24"/>
        </w:rPr>
        <w:t xml:space="preserve"> </w:t>
      </w:r>
      <w:r w:rsidR="00F74482">
        <w:rPr>
          <w:rFonts w:ascii="Times New Roman" w:eastAsia="Calibri" w:hAnsi="Times New Roman" w:cs="Times New Roman"/>
          <w:sz w:val="24"/>
          <w:szCs w:val="24"/>
        </w:rPr>
        <w:t xml:space="preserve">workplace </w:t>
      </w:r>
      <w:r w:rsidR="009541E3">
        <w:rPr>
          <w:rFonts w:ascii="Times New Roman" w:eastAsia="Calibri" w:hAnsi="Times New Roman" w:cs="Times New Roman"/>
          <w:sz w:val="24"/>
          <w:szCs w:val="24"/>
        </w:rPr>
        <w:t>safety</w:t>
      </w:r>
      <w:r w:rsidR="009541E3" w:rsidRPr="00116251">
        <w:rPr>
          <w:rFonts w:ascii="Times New Roman" w:eastAsia="Calibri" w:hAnsi="Times New Roman" w:cs="Times New Roman"/>
          <w:sz w:val="24"/>
          <w:szCs w:val="24"/>
        </w:rPr>
        <w:t>, customer</w:t>
      </w:r>
      <w:r w:rsidR="00116251" w:rsidRPr="00116251">
        <w:rPr>
          <w:rFonts w:ascii="Times New Roman" w:eastAsia="Calibri" w:hAnsi="Times New Roman" w:cs="Times New Roman"/>
          <w:sz w:val="24"/>
          <w:szCs w:val="24"/>
        </w:rPr>
        <w:t xml:space="preserve"> satisfaction (products).</w:t>
      </w:r>
      <w:r w:rsidR="00A1040E">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Labor Relations Act requires</w:t>
      </w:r>
      <w:r w:rsidR="00E02653">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that organizations with unions</w:t>
      </w:r>
      <w:r w:rsidR="00E02653">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negotiate wages, hours and working</w:t>
      </w:r>
      <w:r w:rsidR="00E02653">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conditions with union workers. Total</w:t>
      </w:r>
      <w:r w:rsidR="00E02653">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rewards strategies come under this</w:t>
      </w:r>
      <w:r w:rsidR="00E02653">
        <w:rPr>
          <w:rFonts w:ascii="Times New Roman" w:eastAsia="Calibri" w:hAnsi="Times New Roman" w:cs="Times New Roman"/>
          <w:sz w:val="24"/>
          <w:szCs w:val="24"/>
        </w:rPr>
        <w:t xml:space="preserve"> </w:t>
      </w:r>
      <w:r w:rsidR="00A92261" w:rsidRPr="00A92261">
        <w:rPr>
          <w:rFonts w:ascii="Times New Roman" w:eastAsia="Calibri" w:hAnsi="Times New Roman" w:cs="Times New Roman"/>
          <w:sz w:val="24"/>
          <w:szCs w:val="24"/>
        </w:rPr>
        <w:t>banner as well.</w:t>
      </w:r>
    </w:p>
    <w:p w14:paraId="6E8892BF" w14:textId="107843E8" w:rsidR="00936831" w:rsidRPr="00810081" w:rsidRDefault="00936831" w:rsidP="00E02653">
      <w:pPr>
        <w:spacing w:line="480" w:lineRule="auto"/>
        <w:rPr>
          <w:rFonts w:ascii="Times New Roman" w:eastAsia="Calibri" w:hAnsi="Times New Roman" w:cs="Times New Roman"/>
          <w:sz w:val="24"/>
          <w:szCs w:val="24"/>
        </w:rPr>
      </w:pPr>
      <w:r>
        <w:rPr>
          <w:rFonts w:ascii="Times New Roman" w:eastAsia="Calibri" w:hAnsi="Times New Roman" w:cs="Times New Roman"/>
          <w:sz w:val="24"/>
          <w:szCs w:val="24"/>
        </w:rPr>
        <w:tab/>
        <w:t>R</w:t>
      </w:r>
      <w:r w:rsidRPr="00936831">
        <w:rPr>
          <w:rFonts w:ascii="Times New Roman" w:eastAsia="Calibri" w:hAnsi="Times New Roman" w:cs="Times New Roman"/>
          <w:sz w:val="24"/>
          <w:szCs w:val="24"/>
        </w:rPr>
        <w:t>easons why employees may and may not want to accept the gain-sharing program</w:t>
      </w:r>
      <w:r w:rsidR="00CF14CD" w:rsidRPr="00CF14CD">
        <w:rPr>
          <w:rFonts w:ascii="Times New Roman" w:eastAsia="Calibri" w:hAnsi="Times New Roman" w:cs="Times New Roman"/>
          <w:sz w:val="24"/>
          <w:szCs w:val="24"/>
        </w:rPr>
        <w:t> employees do not have total control over the profitability of the organization. Because profit-sharing plans often fail to pay off for several years in a row, they can have limited motivational value</w:t>
      </w:r>
      <w:r w:rsidR="00CF14CD">
        <w:rPr>
          <w:rFonts w:ascii="Times New Roman" w:eastAsia="Calibri" w:hAnsi="Times New Roman" w:cs="Times New Roman"/>
          <w:sz w:val="24"/>
          <w:szCs w:val="24"/>
        </w:rPr>
        <w:t>.</w:t>
      </w:r>
      <w:r w:rsidR="00435C7D" w:rsidRPr="00435C7D">
        <w:t xml:space="preserve"> </w:t>
      </w:r>
      <w:r w:rsidR="00435C7D" w:rsidRPr="00435C7D">
        <w:rPr>
          <w:rFonts w:ascii="Times New Roman" w:eastAsia="Calibri" w:hAnsi="Times New Roman" w:cs="Times New Roman"/>
          <w:sz w:val="24"/>
          <w:szCs w:val="24"/>
        </w:rPr>
        <w:t xml:space="preserve">The Strategy for the Company is </w:t>
      </w:r>
      <w:r w:rsidR="00435C7D">
        <w:rPr>
          <w:rFonts w:ascii="Times New Roman" w:eastAsia="Calibri" w:hAnsi="Times New Roman" w:cs="Times New Roman"/>
          <w:sz w:val="24"/>
          <w:szCs w:val="24"/>
        </w:rPr>
        <w:t>n</w:t>
      </w:r>
      <w:r w:rsidR="00435C7D" w:rsidRPr="00435C7D">
        <w:rPr>
          <w:rFonts w:ascii="Times New Roman" w:eastAsia="Calibri" w:hAnsi="Times New Roman" w:cs="Times New Roman"/>
          <w:sz w:val="24"/>
          <w:szCs w:val="24"/>
        </w:rPr>
        <w:t xml:space="preserve">ot </w:t>
      </w:r>
      <w:r w:rsidR="00435C7D">
        <w:rPr>
          <w:rFonts w:ascii="Times New Roman" w:eastAsia="Calibri" w:hAnsi="Times New Roman" w:cs="Times New Roman"/>
          <w:sz w:val="24"/>
          <w:szCs w:val="24"/>
        </w:rPr>
        <w:t>d</w:t>
      </w:r>
      <w:r w:rsidR="00435C7D" w:rsidRPr="00435C7D">
        <w:rPr>
          <w:rFonts w:ascii="Times New Roman" w:eastAsia="Calibri" w:hAnsi="Times New Roman" w:cs="Times New Roman"/>
          <w:sz w:val="24"/>
          <w:szCs w:val="24"/>
        </w:rPr>
        <w:t>eveloped</w:t>
      </w:r>
      <w:r w:rsidR="008A7567">
        <w:rPr>
          <w:rFonts w:ascii="Times New Roman" w:eastAsia="Calibri" w:hAnsi="Times New Roman" w:cs="Times New Roman"/>
          <w:sz w:val="24"/>
          <w:szCs w:val="24"/>
        </w:rPr>
        <w:t xml:space="preserve">, </w:t>
      </w:r>
      <w:r w:rsidR="00560D76" w:rsidRPr="00C32FAA">
        <w:rPr>
          <w:rFonts w:ascii="Times New Roman" w:eastAsia="Calibri" w:hAnsi="Times New Roman" w:cs="Times New Roman"/>
          <w:sz w:val="24"/>
          <w:szCs w:val="24"/>
        </w:rPr>
        <w:t>the</w:t>
      </w:r>
      <w:r w:rsidR="00C32FAA" w:rsidRPr="00C32FAA">
        <w:rPr>
          <w:rFonts w:ascii="Times New Roman" w:eastAsia="Calibri" w:hAnsi="Times New Roman" w:cs="Times New Roman"/>
          <w:sz w:val="24"/>
          <w:szCs w:val="24"/>
        </w:rPr>
        <w:t xml:space="preserve"> </w:t>
      </w:r>
      <w:r w:rsidR="00C32FAA">
        <w:rPr>
          <w:rFonts w:ascii="Times New Roman" w:eastAsia="Calibri" w:hAnsi="Times New Roman" w:cs="Times New Roman"/>
          <w:sz w:val="24"/>
          <w:szCs w:val="24"/>
        </w:rPr>
        <w:t>p</w:t>
      </w:r>
      <w:r w:rsidR="00C32FAA" w:rsidRPr="00C32FAA">
        <w:rPr>
          <w:rFonts w:ascii="Times New Roman" w:eastAsia="Calibri" w:hAnsi="Times New Roman" w:cs="Times New Roman"/>
          <w:sz w:val="24"/>
          <w:szCs w:val="24"/>
        </w:rPr>
        <w:t xml:space="preserve">lan is </w:t>
      </w:r>
      <w:r w:rsidR="00C32FAA">
        <w:rPr>
          <w:rFonts w:ascii="Times New Roman" w:eastAsia="Calibri" w:hAnsi="Times New Roman" w:cs="Times New Roman"/>
          <w:sz w:val="24"/>
          <w:szCs w:val="24"/>
        </w:rPr>
        <w:t>i</w:t>
      </w:r>
      <w:r w:rsidR="00C32FAA" w:rsidRPr="00C32FAA">
        <w:rPr>
          <w:rFonts w:ascii="Times New Roman" w:eastAsia="Calibri" w:hAnsi="Times New Roman" w:cs="Times New Roman"/>
          <w:sz w:val="24"/>
          <w:szCs w:val="24"/>
        </w:rPr>
        <w:t xml:space="preserve">neffective at </w:t>
      </w:r>
      <w:r w:rsidR="00C32FAA">
        <w:rPr>
          <w:rFonts w:ascii="Times New Roman" w:eastAsia="Calibri" w:hAnsi="Times New Roman" w:cs="Times New Roman"/>
          <w:sz w:val="24"/>
          <w:szCs w:val="24"/>
        </w:rPr>
        <w:t>d</w:t>
      </w:r>
      <w:r w:rsidR="00C32FAA" w:rsidRPr="00C32FAA">
        <w:rPr>
          <w:rFonts w:ascii="Times New Roman" w:eastAsia="Calibri" w:hAnsi="Times New Roman" w:cs="Times New Roman"/>
          <w:sz w:val="24"/>
          <w:szCs w:val="24"/>
        </w:rPr>
        <w:t xml:space="preserve">riving the </w:t>
      </w:r>
      <w:r w:rsidR="00C32FAA">
        <w:rPr>
          <w:rFonts w:ascii="Times New Roman" w:eastAsia="Calibri" w:hAnsi="Times New Roman" w:cs="Times New Roman"/>
          <w:sz w:val="24"/>
          <w:szCs w:val="24"/>
        </w:rPr>
        <w:t>r</w:t>
      </w:r>
      <w:r w:rsidR="00C32FAA" w:rsidRPr="00C32FAA">
        <w:rPr>
          <w:rFonts w:ascii="Times New Roman" w:eastAsia="Calibri" w:hAnsi="Times New Roman" w:cs="Times New Roman"/>
          <w:sz w:val="24"/>
          <w:szCs w:val="24"/>
        </w:rPr>
        <w:t xml:space="preserve">ight </w:t>
      </w:r>
      <w:r w:rsidR="004248C8">
        <w:rPr>
          <w:rFonts w:ascii="Times New Roman" w:eastAsia="Calibri" w:hAnsi="Times New Roman" w:cs="Times New Roman"/>
          <w:sz w:val="24"/>
          <w:szCs w:val="24"/>
        </w:rPr>
        <w:t>b</w:t>
      </w:r>
      <w:r w:rsidR="004248C8" w:rsidRPr="00C32FAA">
        <w:rPr>
          <w:rFonts w:ascii="Times New Roman" w:eastAsia="Calibri" w:hAnsi="Times New Roman" w:cs="Times New Roman"/>
          <w:sz w:val="24"/>
          <w:szCs w:val="24"/>
        </w:rPr>
        <w:t>ehaviors</w:t>
      </w:r>
      <w:r w:rsidR="004248C8" w:rsidRPr="00D36382">
        <w:rPr>
          <w:rFonts w:ascii="Times New Roman" w:eastAsia="Calibri" w:hAnsi="Times New Roman" w:cs="Times New Roman"/>
          <w:sz w:val="24"/>
          <w:szCs w:val="24"/>
        </w:rPr>
        <w:t xml:space="preserve"> (</w:t>
      </w:r>
      <w:r w:rsidR="00D36382" w:rsidRPr="00D36382">
        <w:rPr>
          <w:rFonts w:ascii="Times New Roman" w:eastAsia="Calibri" w:hAnsi="Times New Roman" w:cs="Times New Roman"/>
          <w:i/>
          <w:iCs/>
          <w:sz w:val="24"/>
          <w:szCs w:val="24"/>
        </w:rPr>
        <w:t>10 Reasons Incentive Compensation Plans Fail</w:t>
      </w:r>
      <w:r w:rsidR="00D36382" w:rsidRPr="00D36382">
        <w:rPr>
          <w:rFonts w:ascii="Times New Roman" w:eastAsia="Calibri" w:hAnsi="Times New Roman" w:cs="Times New Roman"/>
          <w:sz w:val="24"/>
          <w:szCs w:val="24"/>
        </w:rPr>
        <w:t>)</w:t>
      </w:r>
      <w:r w:rsidR="00C32FAA">
        <w:rPr>
          <w:rFonts w:ascii="Times New Roman" w:eastAsia="Calibri" w:hAnsi="Times New Roman" w:cs="Times New Roman"/>
          <w:sz w:val="24"/>
          <w:szCs w:val="24"/>
        </w:rPr>
        <w:t xml:space="preserve">. </w:t>
      </w:r>
      <w:r w:rsidR="00CF14CD">
        <w:rPr>
          <w:rFonts w:ascii="Times New Roman" w:eastAsia="Calibri" w:hAnsi="Times New Roman" w:cs="Times New Roman"/>
          <w:sz w:val="24"/>
          <w:szCs w:val="24"/>
        </w:rPr>
        <w:t xml:space="preserve"> </w:t>
      </w:r>
    </w:p>
    <w:p w14:paraId="2F5944AB" w14:textId="73652B96" w:rsidR="009E561D" w:rsidRPr="003548A2" w:rsidRDefault="009E561D" w:rsidP="00D7464B">
      <w:pPr>
        <w:spacing w:after="0" w:line="480" w:lineRule="auto"/>
        <w:ind w:firstLine="720"/>
        <w:rPr>
          <w:rFonts w:ascii="Times New Roman" w:eastAsia="Calibri" w:hAnsi="Times New Roman" w:cs="Times New Roman"/>
        </w:rPr>
      </w:pPr>
    </w:p>
    <w:p w14:paraId="7AB03DF7" w14:textId="251376F2" w:rsidR="00184EDD" w:rsidRDefault="00184EDD" w:rsidP="00CD1ABA">
      <w:pPr>
        <w:spacing w:after="0" w:line="480" w:lineRule="auto"/>
        <w:ind w:firstLine="720"/>
        <w:rPr>
          <w:rFonts w:ascii="Book Antiqua" w:eastAsia="Calibri" w:hAnsi="Book Antiqua" w:cs="Times New Roman"/>
        </w:rPr>
      </w:pPr>
    </w:p>
    <w:p w14:paraId="31FF0E8C" w14:textId="1B90F136" w:rsidR="00D653C4" w:rsidRDefault="00D653C4" w:rsidP="00F84048">
      <w:pPr>
        <w:spacing w:after="0" w:afterAutospacing="0" w:line="480" w:lineRule="auto"/>
        <w:rPr>
          <w:rFonts w:ascii="Times New Roman" w:hAnsi="Times New Roman" w:cs="Times New Roman"/>
          <w:sz w:val="24"/>
          <w:szCs w:val="24"/>
        </w:rPr>
      </w:pPr>
    </w:p>
    <w:p w14:paraId="22826475" w14:textId="77777777" w:rsidR="003D5D98" w:rsidRDefault="003D5D98" w:rsidP="00F84048">
      <w:pPr>
        <w:spacing w:after="0" w:afterAutospacing="0" w:line="480" w:lineRule="auto"/>
        <w:rPr>
          <w:rFonts w:ascii="Times New Roman" w:hAnsi="Times New Roman" w:cs="Times New Roman"/>
          <w:sz w:val="24"/>
          <w:szCs w:val="24"/>
        </w:rPr>
      </w:pPr>
    </w:p>
    <w:p w14:paraId="1B89A0DF" w14:textId="77777777" w:rsidR="00DF0936" w:rsidRPr="00DF0936" w:rsidRDefault="00DF0936" w:rsidP="00DF0936">
      <w:pPr>
        <w:spacing w:after="0" w:afterAutospacing="0" w:line="276" w:lineRule="auto"/>
        <w:jc w:val="center"/>
        <w:rPr>
          <w:rFonts w:ascii="Times New Roman" w:eastAsia="Calibri" w:hAnsi="Times New Roman" w:cs="Times New Roman"/>
          <w:b/>
          <w:bCs/>
          <w:sz w:val="24"/>
          <w:szCs w:val="24"/>
        </w:rPr>
      </w:pPr>
      <w:r w:rsidRPr="00DF0936">
        <w:rPr>
          <w:rFonts w:ascii="Times New Roman" w:eastAsia="Calibri" w:hAnsi="Times New Roman" w:cs="Times New Roman"/>
          <w:b/>
          <w:bCs/>
          <w:sz w:val="24"/>
          <w:szCs w:val="24"/>
        </w:rPr>
        <w:lastRenderedPageBreak/>
        <w:t xml:space="preserve">References </w:t>
      </w:r>
    </w:p>
    <w:p w14:paraId="09ED4A1B" w14:textId="77777777" w:rsidR="00DF0936" w:rsidRPr="00DF0936" w:rsidRDefault="00DF0936" w:rsidP="00DF09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afterAutospacing="0"/>
        <w:rPr>
          <w:rFonts w:ascii="Times New Roman" w:eastAsia="Calibri" w:hAnsi="Times New Roman" w:cs="Menlo"/>
          <w:color w:val="404040"/>
          <w:sz w:val="24"/>
          <w:szCs w:val="18"/>
        </w:rPr>
      </w:pPr>
    </w:p>
    <w:p w14:paraId="118447E8" w14:textId="736085D6" w:rsidR="009301AF" w:rsidRDefault="009301AF" w:rsidP="003C08BA">
      <w:pPr>
        <w:spacing w:after="0" w:afterAutospacing="0" w:line="480" w:lineRule="auto"/>
        <w:ind w:left="720" w:hanging="720"/>
        <w:rPr>
          <w:rFonts w:ascii="Times New Roman" w:eastAsia="Calibri" w:hAnsi="Times New Roman" w:cs="Times New Roman"/>
          <w:sz w:val="24"/>
          <w:szCs w:val="24"/>
        </w:rPr>
      </w:pPr>
      <w:r w:rsidRPr="009301AF">
        <w:rPr>
          <w:rFonts w:ascii="Times New Roman" w:eastAsia="Calibri" w:hAnsi="Times New Roman" w:cs="Times New Roman"/>
          <w:sz w:val="24"/>
          <w:szCs w:val="24"/>
        </w:rPr>
        <w:t>10 Reasons Incentive Compensation Plans Fail. Construction Executive | Welcome. http://constructionexec.com/article/10-reasons-incentive-compensation-plans-fail.</w:t>
      </w:r>
    </w:p>
    <w:p w14:paraId="1ED7979A" w14:textId="515052C6" w:rsidR="003C08BA" w:rsidRPr="003C08BA" w:rsidRDefault="003C08BA" w:rsidP="003C08BA">
      <w:pPr>
        <w:spacing w:after="0" w:afterAutospacing="0" w:line="480" w:lineRule="auto"/>
        <w:ind w:left="720" w:hanging="720"/>
        <w:rPr>
          <w:rFonts w:ascii="Calibri" w:eastAsia="Calibri" w:hAnsi="Calibri" w:cs="Times New Roman"/>
          <w:sz w:val="24"/>
          <w:szCs w:val="24"/>
        </w:rPr>
      </w:pPr>
      <w:r w:rsidRPr="003C08BA">
        <w:rPr>
          <w:rFonts w:ascii="Times New Roman" w:eastAsia="Calibri" w:hAnsi="Times New Roman" w:cs="Times New Roman"/>
          <w:sz w:val="24"/>
          <w:szCs w:val="24"/>
        </w:rPr>
        <w:t xml:space="preserve">Shrm. (2019, December 10). </w:t>
      </w:r>
      <w:r w:rsidRPr="003C08BA">
        <w:rPr>
          <w:rFonts w:ascii="Times New Roman" w:eastAsia="Calibri" w:hAnsi="Times New Roman" w:cs="Times New Roman"/>
          <w:i/>
          <w:sz w:val="24"/>
          <w:szCs w:val="24"/>
        </w:rPr>
        <w:t>What can management do during a union campaign?</w:t>
      </w:r>
      <w:r w:rsidRPr="003C08BA">
        <w:rPr>
          <w:rFonts w:ascii="Times New Roman" w:eastAsia="Calibri" w:hAnsi="Times New Roman" w:cs="Times New Roman"/>
          <w:sz w:val="24"/>
          <w:szCs w:val="24"/>
        </w:rPr>
        <w:t xml:space="preserve"> SHRM. https://www.shrm.org/resourcesandtools/tools-and-samples/hr-qa/pages/unioncampaigns.aspx. </w:t>
      </w:r>
    </w:p>
    <w:p w14:paraId="4FDFA112" w14:textId="77777777" w:rsidR="003C08BA" w:rsidRPr="003C08BA" w:rsidRDefault="003C08BA" w:rsidP="003C08BA">
      <w:pPr>
        <w:spacing w:after="0" w:afterAutospacing="0" w:line="480" w:lineRule="auto"/>
        <w:ind w:left="720" w:hanging="720"/>
        <w:rPr>
          <w:rFonts w:ascii="Calibri" w:eastAsia="Calibri" w:hAnsi="Calibri" w:cs="Times New Roman"/>
          <w:sz w:val="24"/>
          <w:szCs w:val="24"/>
        </w:rPr>
      </w:pPr>
      <w:r w:rsidRPr="003C08BA">
        <w:rPr>
          <w:rFonts w:ascii="Times New Roman" w:eastAsia="Calibri" w:hAnsi="Times New Roman" w:cs="Times New Roman"/>
          <w:i/>
          <w:sz w:val="24"/>
          <w:szCs w:val="24"/>
        </w:rPr>
        <w:t>Step by Step Through a Union Campaign</w:t>
      </w:r>
      <w:r w:rsidRPr="003C08BA">
        <w:rPr>
          <w:rFonts w:ascii="Times New Roman" w:eastAsia="Calibri" w:hAnsi="Times New Roman" w:cs="Times New Roman"/>
          <w:sz w:val="24"/>
          <w:szCs w:val="24"/>
        </w:rPr>
        <w:t xml:space="preserve">. Harvard Business Review. (2018, August 1). https://hbr.org/1981/07/step-by-step-through-a-union-campaign. </w:t>
      </w:r>
    </w:p>
    <w:p w14:paraId="16924639" w14:textId="77777777" w:rsidR="00BD3DA5" w:rsidRDefault="003C08BA" w:rsidP="00CD1ABA">
      <w:pPr>
        <w:spacing w:after="0" w:afterAutospacing="0" w:line="480" w:lineRule="auto"/>
        <w:ind w:left="720" w:hanging="720"/>
        <w:rPr>
          <w:rFonts w:ascii="Times New Roman" w:eastAsia="Calibri" w:hAnsi="Times New Roman" w:cs="Times New Roman"/>
          <w:sz w:val="24"/>
          <w:szCs w:val="24"/>
        </w:rPr>
      </w:pPr>
      <w:r w:rsidRPr="003C08BA">
        <w:rPr>
          <w:rFonts w:ascii="Times New Roman" w:eastAsia="Calibri" w:hAnsi="Times New Roman" w:cs="Times New Roman"/>
          <w:i/>
          <w:sz w:val="24"/>
          <w:szCs w:val="24"/>
        </w:rPr>
        <w:t>What's New</w:t>
      </w:r>
      <w:r w:rsidRPr="003C08BA">
        <w:rPr>
          <w:rFonts w:ascii="Times New Roman" w:eastAsia="Calibri" w:hAnsi="Times New Roman" w:cs="Times New Roman"/>
          <w:sz w:val="24"/>
          <w:szCs w:val="24"/>
        </w:rPr>
        <w:t xml:space="preserve">. Employer/Union Rights and Obligations | National Labor Relations Board. https://www.nlrb.gov/about-nlrb/rights-we-protect/your-rights/employer-union-rights-and-obligations. </w:t>
      </w:r>
    </w:p>
    <w:p w14:paraId="2449D353" w14:textId="5E4BA1FD" w:rsidR="003A6C6C" w:rsidRPr="00CD1ABA" w:rsidRDefault="003C08BA" w:rsidP="00CD1ABA">
      <w:pPr>
        <w:spacing w:after="0" w:afterAutospacing="0" w:line="480" w:lineRule="auto"/>
        <w:ind w:left="720" w:hanging="720"/>
        <w:rPr>
          <w:rFonts w:ascii="Calibri" w:eastAsia="Calibri" w:hAnsi="Calibri" w:cs="Times New Roman"/>
          <w:sz w:val="24"/>
          <w:szCs w:val="24"/>
        </w:rPr>
      </w:pPr>
      <w:r w:rsidRPr="003C08BA">
        <w:rPr>
          <w:rFonts w:ascii="Times New Roman" w:eastAsia="Calibri" w:hAnsi="Times New Roman" w:cs="Times New Roman"/>
          <w:i/>
          <w:sz w:val="24"/>
          <w:szCs w:val="24"/>
        </w:rPr>
        <w:t>What's New</w:t>
      </w:r>
      <w:r w:rsidRPr="003C08BA">
        <w:rPr>
          <w:rFonts w:ascii="Times New Roman" w:eastAsia="Calibri" w:hAnsi="Times New Roman" w:cs="Times New Roman"/>
          <w:sz w:val="24"/>
          <w:szCs w:val="24"/>
        </w:rPr>
        <w:t>. https://www.nlrb.gov/resources/nlrb-process.</w:t>
      </w:r>
    </w:p>
    <w:p w14:paraId="1ACEAD4F" w14:textId="05DB6E7E" w:rsidR="003A6C6C" w:rsidRDefault="003A6C6C" w:rsidP="000D3870">
      <w:pPr>
        <w:spacing w:after="0" w:afterAutospacing="0" w:line="276" w:lineRule="auto"/>
        <w:jc w:val="center"/>
        <w:rPr>
          <w:rFonts w:ascii="Times New Roman" w:hAnsi="Times New Roman" w:cs="Times New Roman"/>
          <w:sz w:val="24"/>
          <w:szCs w:val="24"/>
        </w:rPr>
      </w:pPr>
    </w:p>
    <w:p w14:paraId="4E2A937E" w14:textId="526919B2" w:rsidR="003A6C6C" w:rsidRDefault="003A6C6C" w:rsidP="000D3870">
      <w:pPr>
        <w:spacing w:after="0" w:afterAutospacing="0" w:line="276" w:lineRule="auto"/>
        <w:jc w:val="center"/>
        <w:rPr>
          <w:rFonts w:ascii="Times New Roman" w:hAnsi="Times New Roman" w:cs="Times New Roman"/>
          <w:sz w:val="24"/>
          <w:szCs w:val="24"/>
        </w:rPr>
      </w:pPr>
    </w:p>
    <w:p w14:paraId="250BA219" w14:textId="4A566A27" w:rsidR="003A6C6C" w:rsidRDefault="003A6C6C" w:rsidP="000D3870">
      <w:pPr>
        <w:spacing w:after="0" w:afterAutospacing="0" w:line="276" w:lineRule="auto"/>
        <w:jc w:val="center"/>
        <w:rPr>
          <w:rFonts w:ascii="Times New Roman" w:hAnsi="Times New Roman" w:cs="Times New Roman"/>
          <w:sz w:val="24"/>
          <w:szCs w:val="24"/>
        </w:rPr>
      </w:pPr>
    </w:p>
    <w:p w14:paraId="70334889" w14:textId="7A729EF6" w:rsidR="003A6C6C" w:rsidRDefault="003A6C6C" w:rsidP="000D3870">
      <w:pPr>
        <w:spacing w:after="0" w:afterAutospacing="0" w:line="276" w:lineRule="auto"/>
        <w:jc w:val="center"/>
        <w:rPr>
          <w:rFonts w:ascii="Times New Roman" w:hAnsi="Times New Roman" w:cs="Times New Roman"/>
          <w:sz w:val="24"/>
          <w:szCs w:val="24"/>
        </w:rPr>
      </w:pPr>
    </w:p>
    <w:p w14:paraId="1A49327D" w14:textId="0522A747" w:rsidR="003A6C6C" w:rsidRDefault="003A6C6C" w:rsidP="000D3870">
      <w:pPr>
        <w:spacing w:after="0" w:afterAutospacing="0" w:line="276" w:lineRule="auto"/>
        <w:jc w:val="center"/>
        <w:rPr>
          <w:rFonts w:ascii="Times New Roman" w:hAnsi="Times New Roman" w:cs="Times New Roman"/>
          <w:sz w:val="24"/>
          <w:szCs w:val="24"/>
        </w:rPr>
      </w:pPr>
    </w:p>
    <w:p w14:paraId="2DF94FF0" w14:textId="507C6D19" w:rsidR="004C318F" w:rsidRDefault="004C318F" w:rsidP="00211378">
      <w:pPr>
        <w:spacing w:after="0" w:afterAutospacing="0" w:line="276" w:lineRule="auto"/>
        <w:rPr>
          <w:rFonts w:ascii="Times New Roman" w:hAnsi="Times New Roman" w:cs="Times New Roman"/>
          <w:sz w:val="24"/>
          <w:szCs w:val="24"/>
        </w:rPr>
      </w:pPr>
    </w:p>
    <w:p w14:paraId="507239CA" w14:textId="77777777" w:rsidR="004C318F" w:rsidRDefault="004C318F" w:rsidP="00211378">
      <w:pPr>
        <w:spacing w:after="0" w:afterAutospacing="0" w:line="276" w:lineRule="auto"/>
        <w:rPr>
          <w:rFonts w:ascii="Times New Roman" w:hAnsi="Times New Roman" w:cs="Times New Roman"/>
          <w:sz w:val="24"/>
          <w:szCs w:val="24"/>
        </w:rPr>
      </w:pPr>
    </w:p>
    <w:p w14:paraId="60A66131" w14:textId="69EB8411" w:rsidR="003A6C6C" w:rsidRDefault="003A6C6C" w:rsidP="000D3870">
      <w:pPr>
        <w:spacing w:after="0" w:afterAutospacing="0" w:line="276" w:lineRule="auto"/>
        <w:jc w:val="center"/>
        <w:rPr>
          <w:rFonts w:ascii="Times New Roman" w:hAnsi="Times New Roman" w:cs="Times New Roman"/>
          <w:sz w:val="24"/>
          <w:szCs w:val="24"/>
        </w:rPr>
      </w:pPr>
    </w:p>
    <w:p w14:paraId="0B367644" w14:textId="4363CC5F" w:rsidR="003A6C6C" w:rsidRDefault="003A6C6C" w:rsidP="000D3870">
      <w:pPr>
        <w:spacing w:after="0" w:afterAutospacing="0" w:line="276" w:lineRule="auto"/>
        <w:jc w:val="center"/>
        <w:rPr>
          <w:rFonts w:ascii="Times New Roman" w:hAnsi="Times New Roman" w:cs="Times New Roman"/>
          <w:sz w:val="24"/>
          <w:szCs w:val="24"/>
        </w:rPr>
      </w:pPr>
    </w:p>
    <w:p w14:paraId="66A41ECB" w14:textId="413E3A1F" w:rsidR="003A6C6C" w:rsidRDefault="003A6C6C" w:rsidP="000D3870">
      <w:pPr>
        <w:spacing w:after="0" w:afterAutospacing="0" w:line="276" w:lineRule="auto"/>
        <w:jc w:val="center"/>
        <w:rPr>
          <w:rFonts w:ascii="Times New Roman" w:hAnsi="Times New Roman" w:cs="Times New Roman"/>
          <w:sz w:val="24"/>
          <w:szCs w:val="24"/>
        </w:rPr>
      </w:pPr>
    </w:p>
    <w:p w14:paraId="0B489214" w14:textId="77777777" w:rsidR="003A6C6C" w:rsidRDefault="003A6C6C" w:rsidP="000D3870">
      <w:pPr>
        <w:spacing w:after="0" w:afterAutospacing="0" w:line="276" w:lineRule="auto"/>
        <w:jc w:val="center"/>
        <w:rPr>
          <w:rFonts w:ascii="Times New Roman" w:hAnsi="Times New Roman" w:cs="Times New Roman"/>
          <w:sz w:val="24"/>
          <w:szCs w:val="24"/>
        </w:rPr>
      </w:pPr>
    </w:p>
    <w:p w14:paraId="7A89583A" w14:textId="5FCFBB33" w:rsidR="00905D97" w:rsidRPr="00A82E1C" w:rsidRDefault="00905D97" w:rsidP="00A82E1C">
      <w:pPr>
        <w:spacing w:after="0" w:afterAutospacing="0" w:line="480" w:lineRule="auto"/>
        <w:rPr>
          <w:rFonts w:ascii="Times New Roman" w:hAnsi="Times New Roman" w:cs="Times New Roman"/>
        </w:rPr>
      </w:pPr>
    </w:p>
    <w:sectPr w:rsidR="00905D97" w:rsidRPr="00A82E1C" w:rsidSect="004B2F9D">
      <w:headerReference w:type="default" r:id="rId16"/>
      <w:headerReference w:type="first" r:id="rId17"/>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DD569" w14:textId="77777777" w:rsidR="00F42FAA" w:rsidRDefault="00F42FAA" w:rsidP="00024BE6">
      <w:pPr>
        <w:spacing w:after="0"/>
      </w:pPr>
      <w:r>
        <w:separator/>
      </w:r>
    </w:p>
  </w:endnote>
  <w:endnote w:type="continuationSeparator" w:id="0">
    <w:p w14:paraId="101858F8" w14:textId="77777777" w:rsidR="00F42FAA" w:rsidRDefault="00F42FAA" w:rsidP="00024BE6">
      <w:pPr>
        <w:spacing w:after="0"/>
      </w:pPr>
      <w:r>
        <w:continuationSeparator/>
      </w:r>
    </w:p>
  </w:endnote>
  <w:endnote w:type="continuationNotice" w:id="1">
    <w:p w14:paraId="272033D8" w14:textId="77777777" w:rsidR="00F42FAA" w:rsidRDefault="00F42F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enlo">
    <w:charset w:val="00"/>
    <w:family w:val="swiss"/>
    <w:pitch w:val="fixed"/>
    <w:sig w:usb0="E60022FF" w:usb1="D200F9FB" w:usb2="02000028" w:usb3="00000000" w:csb0="000001D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D2604C" w14:textId="77777777" w:rsidR="00F42FAA" w:rsidRDefault="00F42FAA" w:rsidP="00024BE6">
      <w:pPr>
        <w:spacing w:after="0"/>
      </w:pPr>
      <w:r>
        <w:separator/>
      </w:r>
    </w:p>
  </w:footnote>
  <w:footnote w:type="continuationSeparator" w:id="0">
    <w:p w14:paraId="2894C722" w14:textId="77777777" w:rsidR="00F42FAA" w:rsidRDefault="00F42FAA" w:rsidP="00024BE6">
      <w:pPr>
        <w:spacing w:after="0"/>
      </w:pPr>
      <w:r>
        <w:continuationSeparator/>
      </w:r>
    </w:p>
  </w:footnote>
  <w:footnote w:type="continuationNotice" w:id="1">
    <w:p w14:paraId="465D3CB0" w14:textId="77777777" w:rsidR="00F42FAA" w:rsidRDefault="00F42FA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82446770"/>
      <w:docPartObj>
        <w:docPartGallery w:val="Page Numbers (Top of Page)"/>
        <w:docPartUnique/>
      </w:docPartObj>
    </w:sdtPr>
    <w:sdtEndPr>
      <w:rPr>
        <w:noProof/>
      </w:rPr>
    </w:sdtEndPr>
    <w:sdtContent>
      <w:p w14:paraId="62C8028B" w14:textId="39E5B283" w:rsidR="0005774B" w:rsidRDefault="00610CD6">
        <w:pPr>
          <w:pStyle w:val="Header"/>
        </w:pPr>
        <w:r>
          <w:rPr>
            <w:rFonts w:ascii="Times New Roman" w:hAnsi="Times New Roman" w:cs="Times New Roman"/>
            <w:sz w:val="24"/>
            <w:szCs w:val="24"/>
          </w:rPr>
          <w:t xml:space="preserve">                                                                                                       </w:t>
        </w:r>
        <w:r w:rsidR="00202640">
          <w:rPr>
            <w:rFonts w:ascii="Times New Roman" w:hAnsi="Times New Roman" w:cs="Times New Roman"/>
            <w:sz w:val="24"/>
            <w:szCs w:val="24"/>
          </w:rPr>
          <w:t xml:space="preserve"> </w:t>
        </w:r>
        <w:r w:rsidR="002710B9">
          <w:rPr>
            <w:rFonts w:ascii="Times New Roman" w:hAnsi="Times New Roman" w:cs="Times New Roman"/>
            <w:sz w:val="24"/>
            <w:szCs w:val="24"/>
          </w:rPr>
          <w:t xml:space="preserve">                         </w:t>
        </w:r>
        <w:r w:rsidR="00202640">
          <w:rPr>
            <w:rFonts w:ascii="Times New Roman" w:hAnsi="Times New Roman" w:cs="Times New Roman"/>
            <w:sz w:val="24"/>
            <w:szCs w:val="24"/>
          </w:rPr>
          <w:t xml:space="preserve">                      </w:t>
        </w:r>
        <w:r w:rsidR="001453EA">
          <w:rPr>
            <w:rFonts w:ascii="Times New Roman" w:hAnsi="Times New Roman" w:cs="Times New Roman"/>
            <w:sz w:val="24"/>
            <w:szCs w:val="24"/>
          </w:rPr>
          <w:t xml:space="preserve"> </w:t>
        </w:r>
        <w:r w:rsidR="0005774B">
          <w:fldChar w:fldCharType="begin"/>
        </w:r>
        <w:r w:rsidR="0005774B">
          <w:instrText xml:space="preserve"> PAGE   \* MERGEFORMAT </w:instrText>
        </w:r>
        <w:r w:rsidR="0005774B">
          <w:fldChar w:fldCharType="separate"/>
        </w:r>
        <w:r w:rsidR="0005774B">
          <w:rPr>
            <w:noProof/>
          </w:rPr>
          <w:t>2</w:t>
        </w:r>
        <w:r w:rsidR="0005774B">
          <w:rPr>
            <w:noProof/>
          </w:rPr>
          <w:fldChar w:fldCharType="end"/>
        </w:r>
      </w:p>
    </w:sdtContent>
  </w:sdt>
  <w:p w14:paraId="4D30763F" w14:textId="77777777" w:rsidR="007D7E2B" w:rsidRDefault="007D7E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D5FE9F" w14:textId="6E254281" w:rsidR="00B91A47" w:rsidRDefault="00610CD6">
    <w:pPr>
      <w:pStyle w:val="Header"/>
    </w:pPr>
    <w:r>
      <w:rPr>
        <w:rFonts w:ascii="Times New Roman" w:hAnsi="Times New Roman" w:cs="Times New Roman"/>
        <w:sz w:val="24"/>
        <w:szCs w:val="24"/>
      </w:rPr>
      <w:t xml:space="preserve">                                                                                                                              </w:t>
    </w:r>
    <w:r w:rsidR="00310BE4">
      <w:rPr>
        <w:rFonts w:ascii="Times New Roman" w:hAnsi="Times New Roman" w:cs="Times New Roman"/>
        <w:sz w:val="24"/>
        <w:szCs w:val="24"/>
      </w:rPr>
      <w:t xml:space="preserve">    </w:t>
    </w:r>
    <w:r w:rsidR="0070740D">
      <w:rPr>
        <w:rFonts w:ascii="Times New Roman" w:hAnsi="Times New Roman" w:cs="Times New Roman"/>
        <w:sz w:val="24"/>
        <w:szCs w:val="24"/>
      </w:rPr>
      <w:t xml:space="preserve">                        </w:t>
    </w:r>
    <w:sdt>
      <w:sdtPr>
        <w:id w:val="-2033412126"/>
        <w:docPartObj>
          <w:docPartGallery w:val="Page Numbers (Top of Page)"/>
          <w:docPartUnique/>
        </w:docPartObj>
      </w:sdtPr>
      <w:sdtEndPr>
        <w:rPr>
          <w:noProof/>
        </w:rPr>
      </w:sdtEndPr>
      <w:sdtContent>
        <w:r w:rsidR="00B91A47">
          <w:fldChar w:fldCharType="begin"/>
        </w:r>
        <w:r w:rsidR="00B91A47">
          <w:instrText xml:space="preserve"> PAGE   \* MERGEFORMAT </w:instrText>
        </w:r>
        <w:r w:rsidR="00B91A47">
          <w:fldChar w:fldCharType="separate"/>
        </w:r>
        <w:r w:rsidR="00B91A47">
          <w:rPr>
            <w:noProof/>
          </w:rPr>
          <w:t>2</w:t>
        </w:r>
        <w:r w:rsidR="00B91A47">
          <w:rPr>
            <w:noProof/>
          </w:rPr>
          <w:fldChar w:fldCharType="end"/>
        </w:r>
      </w:sdtContent>
    </w:sdt>
  </w:p>
  <w:p w14:paraId="713975BA" w14:textId="39C7FA31" w:rsidR="004B2F9D" w:rsidRPr="00EA42B0" w:rsidRDefault="004B2F9D">
    <w:pPr>
      <w:pStyle w:val="Header"/>
      <w:rPr>
        <w:rFonts w:ascii="Times New Roman" w:hAnsi="Times New Roman" w:cs="Times New Roman"/>
        <w:sz w:val="24"/>
        <w:szCs w:val="24"/>
      </w:rPr>
    </w:pPr>
  </w:p>
</w:hdr>
</file>

<file path=word/intelligence.xml><?xml version="1.0" encoding="utf-8"?>
<int:Intelligence xmlns:int="http://schemas.microsoft.com/office/intelligence/2019/intelligence">
  <int:IntelligenceSettings/>
  <int:Manifest>
    <int:WordHash hashCode="7ElqQcj020goiO" id="+lp9kYNn"/>
  </int:Manifest>
  <int:Observations>
    <int:Content id="+lp9kYNn">
      <int:Rejection type="AugLoop_Text_Critique"/>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5E74FB"/>
    <w:multiLevelType w:val="multilevel"/>
    <w:tmpl w:val="49129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7AE10E4"/>
    <w:multiLevelType w:val="multilevel"/>
    <w:tmpl w:val="36220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8395895"/>
    <w:multiLevelType w:val="multilevel"/>
    <w:tmpl w:val="067AC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C763F3"/>
    <w:multiLevelType w:val="multilevel"/>
    <w:tmpl w:val="3B1E7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5EC6E85"/>
    <w:multiLevelType w:val="multilevel"/>
    <w:tmpl w:val="4DFAF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654C94"/>
    <w:multiLevelType w:val="multilevel"/>
    <w:tmpl w:val="0A4A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797361D"/>
    <w:multiLevelType w:val="multilevel"/>
    <w:tmpl w:val="4448CA5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E777EC3"/>
    <w:multiLevelType w:val="multilevel"/>
    <w:tmpl w:val="B436F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2"/>
  </w:num>
  <w:num w:numId="3">
    <w:abstractNumId w:val="6"/>
  </w:num>
  <w:num w:numId="4">
    <w:abstractNumId w:val="1"/>
  </w:num>
  <w:num w:numId="5">
    <w:abstractNumId w:val="4"/>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5ED"/>
    <w:rsid w:val="00000BB4"/>
    <w:rsid w:val="00003D97"/>
    <w:rsid w:val="000040C4"/>
    <w:rsid w:val="00012B24"/>
    <w:rsid w:val="000225A5"/>
    <w:rsid w:val="000242B3"/>
    <w:rsid w:val="00024BE6"/>
    <w:rsid w:val="00026DF7"/>
    <w:rsid w:val="0002722B"/>
    <w:rsid w:val="00027BC3"/>
    <w:rsid w:val="000300C8"/>
    <w:rsid w:val="0003391A"/>
    <w:rsid w:val="00035148"/>
    <w:rsid w:val="000356C0"/>
    <w:rsid w:val="00036C12"/>
    <w:rsid w:val="0004153A"/>
    <w:rsid w:val="000439B2"/>
    <w:rsid w:val="0004428E"/>
    <w:rsid w:val="00044B24"/>
    <w:rsid w:val="0005044E"/>
    <w:rsid w:val="00051D86"/>
    <w:rsid w:val="00056557"/>
    <w:rsid w:val="000576EB"/>
    <w:rsid w:val="0005774B"/>
    <w:rsid w:val="00062C31"/>
    <w:rsid w:val="00063930"/>
    <w:rsid w:val="000710DF"/>
    <w:rsid w:val="000718C8"/>
    <w:rsid w:val="00072309"/>
    <w:rsid w:val="0007268D"/>
    <w:rsid w:val="000734FF"/>
    <w:rsid w:val="00080502"/>
    <w:rsid w:val="000A0AAA"/>
    <w:rsid w:val="000A2956"/>
    <w:rsid w:val="000A2DC1"/>
    <w:rsid w:val="000A5B5B"/>
    <w:rsid w:val="000B04C2"/>
    <w:rsid w:val="000B0BE1"/>
    <w:rsid w:val="000B210A"/>
    <w:rsid w:val="000C0DAA"/>
    <w:rsid w:val="000D162E"/>
    <w:rsid w:val="000D3870"/>
    <w:rsid w:val="000D4F7E"/>
    <w:rsid w:val="000D62A5"/>
    <w:rsid w:val="000D667E"/>
    <w:rsid w:val="000D67E4"/>
    <w:rsid w:val="000E0866"/>
    <w:rsid w:val="000E2294"/>
    <w:rsid w:val="000E6AE2"/>
    <w:rsid w:val="000F043D"/>
    <w:rsid w:val="000F181C"/>
    <w:rsid w:val="000F38E5"/>
    <w:rsid w:val="000F5F79"/>
    <w:rsid w:val="000F69A6"/>
    <w:rsid w:val="00100A56"/>
    <w:rsid w:val="00102CF1"/>
    <w:rsid w:val="00103C2E"/>
    <w:rsid w:val="00105041"/>
    <w:rsid w:val="001122BF"/>
    <w:rsid w:val="0011425F"/>
    <w:rsid w:val="00116251"/>
    <w:rsid w:val="00116C38"/>
    <w:rsid w:val="00122B61"/>
    <w:rsid w:val="00122FC5"/>
    <w:rsid w:val="00123E74"/>
    <w:rsid w:val="00125FA8"/>
    <w:rsid w:val="00126E0B"/>
    <w:rsid w:val="00127982"/>
    <w:rsid w:val="00133470"/>
    <w:rsid w:val="0013463C"/>
    <w:rsid w:val="00134C18"/>
    <w:rsid w:val="00140B0D"/>
    <w:rsid w:val="00142247"/>
    <w:rsid w:val="0014463D"/>
    <w:rsid w:val="001453EA"/>
    <w:rsid w:val="00151E36"/>
    <w:rsid w:val="001546BF"/>
    <w:rsid w:val="0016117E"/>
    <w:rsid w:val="0016196F"/>
    <w:rsid w:val="001637C2"/>
    <w:rsid w:val="00164BC5"/>
    <w:rsid w:val="00165CE0"/>
    <w:rsid w:val="00174C84"/>
    <w:rsid w:val="0017535C"/>
    <w:rsid w:val="0017703A"/>
    <w:rsid w:val="001800E1"/>
    <w:rsid w:val="001801DC"/>
    <w:rsid w:val="00184EDD"/>
    <w:rsid w:val="0018688E"/>
    <w:rsid w:val="0019128B"/>
    <w:rsid w:val="00193FD2"/>
    <w:rsid w:val="001954CC"/>
    <w:rsid w:val="00196B84"/>
    <w:rsid w:val="001A65CD"/>
    <w:rsid w:val="001A7009"/>
    <w:rsid w:val="001A76FC"/>
    <w:rsid w:val="001B21D6"/>
    <w:rsid w:val="001B3847"/>
    <w:rsid w:val="001C636A"/>
    <w:rsid w:val="001C706B"/>
    <w:rsid w:val="001D278B"/>
    <w:rsid w:val="001D5856"/>
    <w:rsid w:val="001D77C0"/>
    <w:rsid w:val="001E152B"/>
    <w:rsid w:val="001E1D6A"/>
    <w:rsid w:val="001E3238"/>
    <w:rsid w:val="001E3DCD"/>
    <w:rsid w:val="001E7BC7"/>
    <w:rsid w:val="001F1728"/>
    <w:rsid w:val="001F3E89"/>
    <w:rsid w:val="001F7300"/>
    <w:rsid w:val="00202640"/>
    <w:rsid w:val="002048F3"/>
    <w:rsid w:val="00211378"/>
    <w:rsid w:val="002136B3"/>
    <w:rsid w:val="002137A5"/>
    <w:rsid w:val="00215F96"/>
    <w:rsid w:val="002207E1"/>
    <w:rsid w:val="00221FA1"/>
    <w:rsid w:val="00223D86"/>
    <w:rsid w:val="002257B5"/>
    <w:rsid w:val="00230028"/>
    <w:rsid w:val="0023510E"/>
    <w:rsid w:val="00235EEC"/>
    <w:rsid w:val="002415E2"/>
    <w:rsid w:val="002426A3"/>
    <w:rsid w:val="00250F55"/>
    <w:rsid w:val="00251001"/>
    <w:rsid w:val="00254B4E"/>
    <w:rsid w:val="00255F84"/>
    <w:rsid w:val="0026132E"/>
    <w:rsid w:val="00266DD2"/>
    <w:rsid w:val="002710B9"/>
    <w:rsid w:val="00271958"/>
    <w:rsid w:val="00274AC9"/>
    <w:rsid w:val="00277E77"/>
    <w:rsid w:val="00281C8F"/>
    <w:rsid w:val="00282CFF"/>
    <w:rsid w:val="0028419C"/>
    <w:rsid w:val="00293F66"/>
    <w:rsid w:val="002950B4"/>
    <w:rsid w:val="002A0C80"/>
    <w:rsid w:val="002A13F0"/>
    <w:rsid w:val="002A27A7"/>
    <w:rsid w:val="002A57C8"/>
    <w:rsid w:val="002A6564"/>
    <w:rsid w:val="002A6A3A"/>
    <w:rsid w:val="002B47BA"/>
    <w:rsid w:val="002B7443"/>
    <w:rsid w:val="002C2B05"/>
    <w:rsid w:val="002C44C6"/>
    <w:rsid w:val="002C6B68"/>
    <w:rsid w:val="002C7DCD"/>
    <w:rsid w:val="002D1A12"/>
    <w:rsid w:val="002D2023"/>
    <w:rsid w:val="002D4B9F"/>
    <w:rsid w:val="002E23B7"/>
    <w:rsid w:val="002E608B"/>
    <w:rsid w:val="002E6ADE"/>
    <w:rsid w:val="002F2605"/>
    <w:rsid w:val="00301EEE"/>
    <w:rsid w:val="00303D4C"/>
    <w:rsid w:val="003063E5"/>
    <w:rsid w:val="00307A4B"/>
    <w:rsid w:val="00310BE4"/>
    <w:rsid w:val="00311FCE"/>
    <w:rsid w:val="00314A13"/>
    <w:rsid w:val="00316D66"/>
    <w:rsid w:val="00317586"/>
    <w:rsid w:val="00327417"/>
    <w:rsid w:val="003279DC"/>
    <w:rsid w:val="00331248"/>
    <w:rsid w:val="003349DD"/>
    <w:rsid w:val="00335D5C"/>
    <w:rsid w:val="00340BA2"/>
    <w:rsid w:val="0035293D"/>
    <w:rsid w:val="0035473F"/>
    <w:rsid w:val="003548A2"/>
    <w:rsid w:val="00354B73"/>
    <w:rsid w:val="0035538D"/>
    <w:rsid w:val="003604DC"/>
    <w:rsid w:val="0036110D"/>
    <w:rsid w:val="0036361C"/>
    <w:rsid w:val="0036545C"/>
    <w:rsid w:val="00366AFE"/>
    <w:rsid w:val="0036734B"/>
    <w:rsid w:val="003678C4"/>
    <w:rsid w:val="003702FC"/>
    <w:rsid w:val="003722CD"/>
    <w:rsid w:val="00373EF0"/>
    <w:rsid w:val="0039091A"/>
    <w:rsid w:val="00391A2B"/>
    <w:rsid w:val="003A4792"/>
    <w:rsid w:val="003A5E5D"/>
    <w:rsid w:val="003A6C2F"/>
    <w:rsid w:val="003A6C6C"/>
    <w:rsid w:val="003A767A"/>
    <w:rsid w:val="003B0E99"/>
    <w:rsid w:val="003B3E68"/>
    <w:rsid w:val="003C08BA"/>
    <w:rsid w:val="003D1140"/>
    <w:rsid w:val="003D5D98"/>
    <w:rsid w:val="003D640D"/>
    <w:rsid w:val="003E0F3F"/>
    <w:rsid w:val="003E4525"/>
    <w:rsid w:val="003E66A7"/>
    <w:rsid w:val="003E756D"/>
    <w:rsid w:val="004031DE"/>
    <w:rsid w:val="00405705"/>
    <w:rsid w:val="00410EAB"/>
    <w:rsid w:val="00411739"/>
    <w:rsid w:val="004124C1"/>
    <w:rsid w:val="00414095"/>
    <w:rsid w:val="0041544A"/>
    <w:rsid w:val="0041645B"/>
    <w:rsid w:val="00421B74"/>
    <w:rsid w:val="004248C8"/>
    <w:rsid w:val="00430ECF"/>
    <w:rsid w:val="00431A80"/>
    <w:rsid w:val="00435C7D"/>
    <w:rsid w:val="00437526"/>
    <w:rsid w:val="00442A58"/>
    <w:rsid w:val="00443F63"/>
    <w:rsid w:val="00445F85"/>
    <w:rsid w:val="0044632D"/>
    <w:rsid w:val="00446B9C"/>
    <w:rsid w:val="00452E12"/>
    <w:rsid w:val="00456554"/>
    <w:rsid w:val="00456844"/>
    <w:rsid w:val="0046115E"/>
    <w:rsid w:val="0046206E"/>
    <w:rsid w:val="00464767"/>
    <w:rsid w:val="00464AB3"/>
    <w:rsid w:val="00467DE8"/>
    <w:rsid w:val="00470713"/>
    <w:rsid w:val="00473888"/>
    <w:rsid w:val="004749E9"/>
    <w:rsid w:val="004813E6"/>
    <w:rsid w:val="0048187E"/>
    <w:rsid w:val="00484651"/>
    <w:rsid w:val="00484F31"/>
    <w:rsid w:val="0049720A"/>
    <w:rsid w:val="004A12CF"/>
    <w:rsid w:val="004A378F"/>
    <w:rsid w:val="004B2BAE"/>
    <w:rsid w:val="004B2F9D"/>
    <w:rsid w:val="004B55CC"/>
    <w:rsid w:val="004B6DE1"/>
    <w:rsid w:val="004B6F5D"/>
    <w:rsid w:val="004C234E"/>
    <w:rsid w:val="004C318F"/>
    <w:rsid w:val="004C43E3"/>
    <w:rsid w:val="004C6B65"/>
    <w:rsid w:val="004C6F12"/>
    <w:rsid w:val="004D04AE"/>
    <w:rsid w:val="004D0632"/>
    <w:rsid w:val="004D1762"/>
    <w:rsid w:val="004D2D7E"/>
    <w:rsid w:val="004D4781"/>
    <w:rsid w:val="004D6ADD"/>
    <w:rsid w:val="004D7CD4"/>
    <w:rsid w:val="004E1AFC"/>
    <w:rsid w:val="004E2102"/>
    <w:rsid w:val="004E4B49"/>
    <w:rsid w:val="004E6B6E"/>
    <w:rsid w:val="004F0FA5"/>
    <w:rsid w:val="004F65D6"/>
    <w:rsid w:val="004F720E"/>
    <w:rsid w:val="005044FC"/>
    <w:rsid w:val="0050486D"/>
    <w:rsid w:val="00506AEB"/>
    <w:rsid w:val="005106BF"/>
    <w:rsid w:val="00512A86"/>
    <w:rsid w:val="00513EB3"/>
    <w:rsid w:val="00523C7A"/>
    <w:rsid w:val="00525AAF"/>
    <w:rsid w:val="005268A1"/>
    <w:rsid w:val="00530267"/>
    <w:rsid w:val="005338B4"/>
    <w:rsid w:val="00536DE4"/>
    <w:rsid w:val="0054445C"/>
    <w:rsid w:val="00544C94"/>
    <w:rsid w:val="00544DDB"/>
    <w:rsid w:val="00546A8E"/>
    <w:rsid w:val="00547E10"/>
    <w:rsid w:val="00550358"/>
    <w:rsid w:val="00550B6F"/>
    <w:rsid w:val="00552FC8"/>
    <w:rsid w:val="00560D76"/>
    <w:rsid w:val="00571522"/>
    <w:rsid w:val="00573D50"/>
    <w:rsid w:val="005828A6"/>
    <w:rsid w:val="00582F08"/>
    <w:rsid w:val="00586C95"/>
    <w:rsid w:val="0059467D"/>
    <w:rsid w:val="005A0B83"/>
    <w:rsid w:val="005A4FD2"/>
    <w:rsid w:val="005B3508"/>
    <w:rsid w:val="005D218D"/>
    <w:rsid w:val="005D6384"/>
    <w:rsid w:val="005E59A0"/>
    <w:rsid w:val="005E69BF"/>
    <w:rsid w:val="005E7A6C"/>
    <w:rsid w:val="005F38C4"/>
    <w:rsid w:val="005F4B8B"/>
    <w:rsid w:val="005F72F0"/>
    <w:rsid w:val="0060190A"/>
    <w:rsid w:val="00604750"/>
    <w:rsid w:val="00605232"/>
    <w:rsid w:val="00606EF4"/>
    <w:rsid w:val="00610CD6"/>
    <w:rsid w:val="00615DAE"/>
    <w:rsid w:val="0062325D"/>
    <w:rsid w:val="0062543C"/>
    <w:rsid w:val="006325E5"/>
    <w:rsid w:val="006506F6"/>
    <w:rsid w:val="00654A28"/>
    <w:rsid w:val="00655303"/>
    <w:rsid w:val="006571A8"/>
    <w:rsid w:val="00660DE3"/>
    <w:rsid w:val="00666E7A"/>
    <w:rsid w:val="00667875"/>
    <w:rsid w:val="00670363"/>
    <w:rsid w:val="006742EC"/>
    <w:rsid w:val="006743D8"/>
    <w:rsid w:val="006768CD"/>
    <w:rsid w:val="006802CF"/>
    <w:rsid w:val="00686F89"/>
    <w:rsid w:val="00687131"/>
    <w:rsid w:val="00695C0B"/>
    <w:rsid w:val="006A5229"/>
    <w:rsid w:val="006A546E"/>
    <w:rsid w:val="006B016D"/>
    <w:rsid w:val="006B5FA7"/>
    <w:rsid w:val="006B7143"/>
    <w:rsid w:val="006C0D81"/>
    <w:rsid w:val="006C3A3E"/>
    <w:rsid w:val="006D05E7"/>
    <w:rsid w:val="006D2718"/>
    <w:rsid w:val="006D2F11"/>
    <w:rsid w:val="006D5CDF"/>
    <w:rsid w:val="006E1533"/>
    <w:rsid w:val="006E1A13"/>
    <w:rsid w:val="006E1B04"/>
    <w:rsid w:val="006E6880"/>
    <w:rsid w:val="006F310A"/>
    <w:rsid w:val="006F7A2C"/>
    <w:rsid w:val="00701591"/>
    <w:rsid w:val="00702499"/>
    <w:rsid w:val="00705666"/>
    <w:rsid w:val="00705897"/>
    <w:rsid w:val="0070740D"/>
    <w:rsid w:val="007169BD"/>
    <w:rsid w:val="00717232"/>
    <w:rsid w:val="00721B2D"/>
    <w:rsid w:val="00725210"/>
    <w:rsid w:val="00732E9B"/>
    <w:rsid w:val="007358C8"/>
    <w:rsid w:val="00735C8B"/>
    <w:rsid w:val="007402E9"/>
    <w:rsid w:val="00741614"/>
    <w:rsid w:val="00741888"/>
    <w:rsid w:val="00742B3B"/>
    <w:rsid w:val="00743059"/>
    <w:rsid w:val="00762835"/>
    <w:rsid w:val="00774100"/>
    <w:rsid w:val="00774763"/>
    <w:rsid w:val="00776F5C"/>
    <w:rsid w:val="00781A92"/>
    <w:rsid w:val="007924CC"/>
    <w:rsid w:val="007963F4"/>
    <w:rsid w:val="007A1D29"/>
    <w:rsid w:val="007A4C4B"/>
    <w:rsid w:val="007A597B"/>
    <w:rsid w:val="007A6B07"/>
    <w:rsid w:val="007A7681"/>
    <w:rsid w:val="007C3AF1"/>
    <w:rsid w:val="007D4308"/>
    <w:rsid w:val="007D5886"/>
    <w:rsid w:val="007D7E2B"/>
    <w:rsid w:val="007E1420"/>
    <w:rsid w:val="007E2E38"/>
    <w:rsid w:val="007E351E"/>
    <w:rsid w:val="007E5366"/>
    <w:rsid w:val="007E54B3"/>
    <w:rsid w:val="007E678F"/>
    <w:rsid w:val="007F51AB"/>
    <w:rsid w:val="008012B5"/>
    <w:rsid w:val="0080225A"/>
    <w:rsid w:val="00803A98"/>
    <w:rsid w:val="00804190"/>
    <w:rsid w:val="00806F38"/>
    <w:rsid w:val="00810081"/>
    <w:rsid w:val="0081125C"/>
    <w:rsid w:val="008153B7"/>
    <w:rsid w:val="008226DA"/>
    <w:rsid w:val="00822D98"/>
    <w:rsid w:val="00836073"/>
    <w:rsid w:val="00837E3A"/>
    <w:rsid w:val="00840636"/>
    <w:rsid w:val="00851434"/>
    <w:rsid w:val="008514FC"/>
    <w:rsid w:val="0086131A"/>
    <w:rsid w:val="008722F0"/>
    <w:rsid w:val="008742B9"/>
    <w:rsid w:val="00875EDF"/>
    <w:rsid w:val="008767CB"/>
    <w:rsid w:val="00881D94"/>
    <w:rsid w:val="008840C9"/>
    <w:rsid w:val="008855DC"/>
    <w:rsid w:val="00890BF1"/>
    <w:rsid w:val="0089119E"/>
    <w:rsid w:val="008913C0"/>
    <w:rsid w:val="00891AE6"/>
    <w:rsid w:val="00892556"/>
    <w:rsid w:val="0089402A"/>
    <w:rsid w:val="008940F8"/>
    <w:rsid w:val="00894D8F"/>
    <w:rsid w:val="008954E1"/>
    <w:rsid w:val="008A5CFF"/>
    <w:rsid w:val="008A6026"/>
    <w:rsid w:val="008A7567"/>
    <w:rsid w:val="008B131C"/>
    <w:rsid w:val="008B4DD5"/>
    <w:rsid w:val="008C00A2"/>
    <w:rsid w:val="008C2502"/>
    <w:rsid w:val="008C5D96"/>
    <w:rsid w:val="008C67E1"/>
    <w:rsid w:val="008C7D34"/>
    <w:rsid w:val="008D0862"/>
    <w:rsid w:val="008D255F"/>
    <w:rsid w:val="008D28C7"/>
    <w:rsid w:val="008D438A"/>
    <w:rsid w:val="008F0051"/>
    <w:rsid w:val="008F04BA"/>
    <w:rsid w:val="008F386F"/>
    <w:rsid w:val="008F575B"/>
    <w:rsid w:val="00905D97"/>
    <w:rsid w:val="00907042"/>
    <w:rsid w:val="00910BD8"/>
    <w:rsid w:val="009118B8"/>
    <w:rsid w:val="00913AC7"/>
    <w:rsid w:val="00914AEE"/>
    <w:rsid w:val="009179F3"/>
    <w:rsid w:val="00927A6E"/>
    <w:rsid w:val="009301AF"/>
    <w:rsid w:val="00930337"/>
    <w:rsid w:val="00932CC1"/>
    <w:rsid w:val="00933FC1"/>
    <w:rsid w:val="00936831"/>
    <w:rsid w:val="009401BF"/>
    <w:rsid w:val="009429AA"/>
    <w:rsid w:val="009433E1"/>
    <w:rsid w:val="00943F1E"/>
    <w:rsid w:val="009477A2"/>
    <w:rsid w:val="00951D21"/>
    <w:rsid w:val="00951D74"/>
    <w:rsid w:val="009541E3"/>
    <w:rsid w:val="00964608"/>
    <w:rsid w:val="00973666"/>
    <w:rsid w:val="00977BD0"/>
    <w:rsid w:val="00983E79"/>
    <w:rsid w:val="00985486"/>
    <w:rsid w:val="00990432"/>
    <w:rsid w:val="009929BC"/>
    <w:rsid w:val="0099426B"/>
    <w:rsid w:val="009A3518"/>
    <w:rsid w:val="009A6909"/>
    <w:rsid w:val="009B2E79"/>
    <w:rsid w:val="009B4AC7"/>
    <w:rsid w:val="009B587B"/>
    <w:rsid w:val="009C26D6"/>
    <w:rsid w:val="009C63BD"/>
    <w:rsid w:val="009D514D"/>
    <w:rsid w:val="009D53C9"/>
    <w:rsid w:val="009E27F4"/>
    <w:rsid w:val="009E34FE"/>
    <w:rsid w:val="009E4567"/>
    <w:rsid w:val="009E561D"/>
    <w:rsid w:val="009E6A9D"/>
    <w:rsid w:val="009E6CFC"/>
    <w:rsid w:val="009F0D8D"/>
    <w:rsid w:val="009F1A70"/>
    <w:rsid w:val="009F222B"/>
    <w:rsid w:val="009F710C"/>
    <w:rsid w:val="00A0450A"/>
    <w:rsid w:val="00A04AB8"/>
    <w:rsid w:val="00A064EA"/>
    <w:rsid w:val="00A07415"/>
    <w:rsid w:val="00A1040E"/>
    <w:rsid w:val="00A145C7"/>
    <w:rsid w:val="00A15377"/>
    <w:rsid w:val="00A21716"/>
    <w:rsid w:val="00A30CD1"/>
    <w:rsid w:val="00A3209C"/>
    <w:rsid w:val="00A35EB4"/>
    <w:rsid w:val="00A40994"/>
    <w:rsid w:val="00A45E55"/>
    <w:rsid w:val="00A52E2B"/>
    <w:rsid w:val="00A55F4F"/>
    <w:rsid w:val="00A56A5A"/>
    <w:rsid w:val="00A64B89"/>
    <w:rsid w:val="00A666B3"/>
    <w:rsid w:val="00A676DC"/>
    <w:rsid w:val="00A82E1C"/>
    <w:rsid w:val="00A90DEB"/>
    <w:rsid w:val="00A92261"/>
    <w:rsid w:val="00AA0976"/>
    <w:rsid w:val="00AA3832"/>
    <w:rsid w:val="00AA408C"/>
    <w:rsid w:val="00AA6A3E"/>
    <w:rsid w:val="00AB25B9"/>
    <w:rsid w:val="00AB2E95"/>
    <w:rsid w:val="00AB3064"/>
    <w:rsid w:val="00AB465B"/>
    <w:rsid w:val="00AB666D"/>
    <w:rsid w:val="00AC324B"/>
    <w:rsid w:val="00AC7BC9"/>
    <w:rsid w:val="00AD29EA"/>
    <w:rsid w:val="00AE0A96"/>
    <w:rsid w:val="00AE4D8B"/>
    <w:rsid w:val="00AF1E5B"/>
    <w:rsid w:val="00AF20EA"/>
    <w:rsid w:val="00AF3CE7"/>
    <w:rsid w:val="00AF3D1B"/>
    <w:rsid w:val="00AF6563"/>
    <w:rsid w:val="00B02015"/>
    <w:rsid w:val="00B03954"/>
    <w:rsid w:val="00B048CD"/>
    <w:rsid w:val="00B06188"/>
    <w:rsid w:val="00B06387"/>
    <w:rsid w:val="00B06F92"/>
    <w:rsid w:val="00B14B48"/>
    <w:rsid w:val="00B16DCE"/>
    <w:rsid w:val="00B213F9"/>
    <w:rsid w:val="00B21A3B"/>
    <w:rsid w:val="00B2220B"/>
    <w:rsid w:val="00B257A9"/>
    <w:rsid w:val="00B25856"/>
    <w:rsid w:val="00B36BC0"/>
    <w:rsid w:val="00B37CAF"/>
    <w:rsid w:val="00B4107D"/>
    <w:rsid w:val="00B41BD9"/>
    <w:rsid w:val="00B42D2D"/>
    <w:rsid w:val="00B46CF0"/>
    <w:rsid w:val="00B51804"/>
    <w:rsid w:val="00B559CB"/>
    <w:rsid w:val="00B56E35"/>
    <w:rsid w:val="00B628DC"/>
    <w:rsid w:val="00B63D87"/>
    <w:rsid w:val="00B645FA"/>
    <w:rsid w:val="00B67BB3"/>
    <w:rsid w:val="00B75897"/>
    <w:rsid w:val="00B76480"/>
    <w:rsid w:val="00B90D61"/>
    <w:rsid w:val="00B91A47"/>
    <w:rsid w:val="00B956B5"/>
    <w:rsid w:val="00B97221"/>
    <w:rsid w:val="00B97A00"/>
    <w:rsid w:val="00BA01C3"/>
    <w:rsid w:val="00BB623C"/>
    <w:rsid w:val="00BB781B"/>
    <w:rsid w:val="00BB7FE6"/>
    <w:rsid w:val="00BC0DC7"/>
    <w:rsid w:val="00BC5046"/>
    <w:rsid w:val="00BD0094"/>
    <w:rsid w:val="00BD0192"/>
    <w:rsid w:val="00BD08E3"/>
    <w:rsid w:val="00BD3DA5"/>
    <w:rsid w:val="00BD55AB"/>
    <w:rsid w:val="00BD65E1"/>
    <w:rsid w:val="00BE144A"/>
    <w:rsid w:val="00BE2AC1"/>
    <w:rsid w:val="00BE492A"/>
    <w:rsid w:val="00BF11C1"/>
    <w:rsid w:val="00BF1E23"/>
    <w:rsid w:val="00BF2211"/>
    <w:rsid w:val="00BF3232"/>
    <w:rsid w:val="00BF46FD"/>
    <w:rsid w:val="00BF6AB3"/>
    <w:rsid w:val="00BF7A5B"/>
    <w:rsid w:val="00C00E35"/>
    <w:rsid w:val="00C03419"/>
    <w:rsid w:val="00C03E41"/>
    <w:rsid w:val="00C0462B"/>
    <w:rsid w:val="00C04D44"/>
    <w:rsid w:val="00C1497D"/>
    <w:rsid w:val="00C177FB"/>
    <w:rsid w:val="00C31930"/>
    <w:rsid w:val="00C31D14"/>
    <w:rsid w:val="00C32B68"/>
    <w:rsid w:val="00C32FAA"/>
    <w:rsid w:val="00C33B0F"/>
    <w:rsid w:val="00C479F5"/>
    <w:rsid w:val="00C550A5"/>
    <w:rsid w:val="00C6114A"/>
    <w:rsid w:val="00C61D43"/>
    <w:rsid w:val="00C61FEB"/>
    <w:rsid w:val="00C65EA2"/>
    <w:rsid w:val="00C66D81"/>
    <w:rsid w:val="00C6784C"/>
    <w:rsid w:val="00C67AC0"/>
    <w:rsid w:val="00C73908"/>
    <w:rsid w:val="00C743F3"/>
    <w:rsid w:val="00C8427B"/>
    <w:rsid w:val="00C8586B"/>
    <w:rsid w:val="00C93386"/>
    <w:rsid w:val="00C9373C"/>
    <w:rsid w:val="00C958A6"/>
    <w:rsid w:val="00C96495"/>
    <w:rsid w:val="00C97232"/>
    <w:rsid w:val="00C974FE"/>
    <w:rsid w:val="00CB2195"/>
    <w:rsid w:val="00CC0662"/>
    <w:rsid w:val="00CC3713"/>
    <w:rsid w:val="00CC46F2"/>
    <w:rsid w:val="00CC5E72"/>
    <w:rsid w:val="00CD1ABA"/>
    <w:rsid w:val="00CD6DB1"/>
    <w:rsid w:val="00CF14CD"/>
    <w:rsid w:val="00CF2765"/>
    <w:rsid w:val="00D00A33"/>
    <w:rsid w:val="00D013C7"/>
    <w:rsid w:val="00D06B99"/>
    <w:rsid w:val="00D06FEC"/>
    <w:rsid w:val="00D11199"/>
    <w:rsid w:val="00D161D4"/>
    <w:rsid w:val="00D17C2F"/>
    <w:rsid w:val="00D2033C"/>
    <w:rsid w:val="00D24013"/>
    <w:rsid w:val="00D246A2"/>
    <w:rsid w:val="00D30782"/>
    <w:rsid w:val="00D317FE"/>
    <w:rsid w:val="00D36382"/>
    <w:rsid w:val="00D40417"/>
    <w:rsid w:val="00D409CF"/>
    <w:rsid w:val="00D41F46"/>
    <w:rsid w:val="00D428F2"/>
    <w:rsid w:val="00D44BD4"/>
    <w:rsid w:val="00D5470C"/>
    <w:rsid w:val="00D54893"/>
    <w:rsid w:val="00D62494"/>
    <w:rsid w:val="00D64AE2"/>
    <w:rsid w:val="00D653C4"/>
    <w:rsid w:val="00D70C69"/>
    <w:rsid w:val="00D72BA2"/>
    <w:rsid w:val="00D7364C"/>
    <w:rsid w:val="00D7464B"/>
    <w:rsid w:val="00D77DDE"/>
    <w:rsid w:val="00D81666"/>
    <w:rsid w:val="00D847F9"/>
    <w:rsid w:val="00D84888"/>
    <w:rsid w:val="00D9680E"/>
    <w:rsid w:val="00DA1CE2"/>
    <w:rsid w:val="00DA3654"/>
    <w:rsid w:val="00DB4DDC"/>
    <w:rsid w:val="00DB67C2"/>
    <w:rsid w:val="00DB75D2"/>
    <w:rsid w:val="00DB79F0"/>
    <w:rsid w:val="00DC41DC"/>
    <w:rsid w:val="00DC4714"/>
    <w:rsid w:val="00DD1B01"/>
    <w:rsid w:val="00DD58EB"/>
    <w:rsid w:val="00DE1B2E"/>
    <w:rsid w:val="00DE48D1"/>
    <w:rsid w:val="00DE6C01"/>
    <w:rsid w:val="00DF0936"/>
    <w:rsid w:val="00DF6A68"/>
    <w:rsid w:val="00DF7677"/>
    <w:rsid w:val="00E02653"/>
    <w:rsid w:val="00E02A58"/>
    <w:rsid w:val="00E05D76"/>
    <w:rsid w:val="00E136FC"/>
    <w:rsid w:val="00E13B9A"/>
    <w:rsid w:val="00E150D5"/>
    <w:rsid w:val="00E20FF8"/>
    <w:rsid w:val="00E23076"/>
    <w:rsid w:val="00E24F11"/>
    <w:rsid w:val="00E272A0"/>
    <w:rsid w:val="00E4055E"/>
    <w:rsid w:val="00E417A4"/>
    <w:rsid w:val="00E47084"/>
    <w:rsid w:val="00E47480"/>
    <w:rsid w:val="00E47A42"/>
    <w:rsid w:val="00E511D5"/>
    <w:rsid w:val="00E605ED"/>
    <w:rsid w:val="00E60A34"/>
    <w:rsid w:val="00E60BE2"/>
    <w:rsid w:val="00E63765"/>
    <w:rsid w:val="00E70D1B"/>
    <w:rsid w:val="00E936E2"/>
    <w:rsid w:val="00E944D1"/>
    <w:rsid w:val="00E95245"/>
    <w:rsid w:val="00E95DA7"/>
    <w:rsid w:val="00E96B1D"/>
    <w:rsid w:val="00EA42B0"/>
    <w:rsid w:val="00EB70B9"/>
    <w:rsid w:val="00EC52C6"/>
    <w:rsid w:val="00EC6C24"/>
    <w:rsid w:val="00ED035A"/>
    <w:rsid w:val="00ED1845"/>
    <w:rsid w:val="00ED1A7E"/>
    <w:rsid w:val="00ED7C2E"/>
    <w:rsid w:val="00EE2CDC"/>
    <w:rsid w:val="00EE6852"/>
    <w:rsid w:val="00EE788C"/>
    <w:rsid w:val="00EF46DE"/>
    <w:rsid w:val="00EF50FC"/>
    <w:rsid w:val="00F00333"/>
    <w:rsid w:val="00F0220B"/>
    <w:rsid w:val="00F05499"/>
    <w:rsid w:val="00F139B4"/>
    <w:rsid w:val="00F163BD"/>
    <w:rsid w:val="00F24D6F"/>
    <w:rsid w:val="00F35C47"/>
    <w:rsid w:val="00F35FD6"/>
    <w:rsid w:val="00F37877"/>
    <w:rsid w:val="00F40826"/>
    <w:rsid w:val="00F419FE"/>
    <w:rsid w:val="00F42FAA"/>
    <w:rsid w:val="00F4372D"/>
    <w:rsid w:val="00F44B49"/>
    <w:rsid w:val="00F47464"/>
    <w:rsid w:val="00F474AD"/>
    <w:rsid w:val="00F50D59"/>
    <w:rsid w:val="00F52107"/>
    <w:rsid w:val="00F528FA"/>
    <w:rsid w:val="00F64DB8"/>
    <w:rsid w:val="00F6508F"/>
    <w:rsid w:val="00F71D51"/>
    <w:rsid w:val="00F71E64"/>
    <w:rsid w:val="00F73C07"/>
    <w:rsid w:val="00F74482"/>
    <w:rsid w:val="00F7676F"/>
    <w:rsid w:val="00F77C95"/>
    <w:rsid w:val="00F8329F"/>
    <w:rsid w:val="00F836A0"/>
    <w:rsid w:val="00F84048"/>
    <w:rsid w:val="00F847AB"/>
    <w:rsid w:val="00F87755"/>
    <w:rsid w:val="00F87C70"/>
    <w:rsid w:val="00F95285"/>
    <w:rsid w:val="00FA18E3"/>
    <w:rsid w:val="00FA276E"/>
    <w:rsid w:val="00FA58CF"/>
    <w:rsid w:val="00FB5BF3"/>
    <w:rsid w:val="00FB7EDB"/>
    <w:rsid w:val="00FC2B8A"/>
    <w:rsid w:val="00FD175D"/>
    <w:rsid w:val="00FE0429"/>
    <w:rsid w:val="00FE1D9C"/>
    <w:rsid w:val="00FF2239"/>
    <w:rsid w:val="00FF589D"/>
    <w:rsid w:val="00FF75F4"/>
    <w:rsid w:val="08C52D0B"/>
    <w:rsid w:val="0B2A3061"/>
    <w:rsid w:val="0E4D4B92"/>
    <w:rsid w:val="11304733"/>
    <w:rsid w:val="122D775D"/>
    <w:rsid w:val="1951B0FB"/>
    <w:rsid w:val="1BFB9B80"/>
    <w:rsid w:val="2024A1CC"/>
    <w:rsid w:val="26190C16"/>
    <w:rsid w:val="30FBC211"/>
    <w:rsid w:val="36BFD998"/>
    <w:rsid w:val="4570AACF"/>
    <w:rsid w:val="4778AE25"/>
    <w:rsid w:val="49A883FE"/>
    <w:rsid w:val="4B0EFB90"/>
    <w:rsid w:val="4DEE2BF7"/>
    <w:rsid w:val="4F640BE8"/>
    <w:rsid w:val="5308DA47"/>
    <w:rsid w:val="5324E091"/>
    <w:rsid w:val="55DEF998"/>
    <w:rsid w:val="596692BC"/>
    <w:rsid w:val="5C8B9103"/>
    <w:rsid w:val="5EA426C5"/>
    <w:rsid w:val="62203F70"/>
    <w:rsid w:val="62C049BF"/>
    <w:rsid w:val="631FB7C3"/>
    <w:rsid w:val="634C9606"/>
    <w:rsid w:val="65DBF505"/>
    <w:rsid w:val="6E7C5E7F"/>
    <w:rsid w:val="72C1BF51"/>
    <w:rsid w:val="753D95E7"/>
    <w:rsid w:val="76D2C944"/>
    <w:rsid w:val="77D0B3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56830"/>
  <w15:chartTrackingRefBased/>
  <w15:docId w15:val="{BC818B41-116B-4A28-AF88-70A3C4745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44B24"/>
    <w:pPr>
      <w:spacing w:before="100" w:before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5D97"/>
    <w:rPr>
      <w:color w:val="0563C1" w:themeColor="hyperlink"/>
      <w:u w:val="single"/>
    </w:rPr>
  </w:style>
  <w:style w:type="character" w:styleId="UnresolvedMention">
    <w:name w:val="Unresolved Mention"/>
    <w:basedOn w:val="DefaultParagraphFont"/>
    <w:uiPriority w:val="99"/>
    <w:semiHidden/>
    <w:unhideWhenUsed/>
    <w:rsid w:val="00905D97"/>
    <w:rPr>
      <w:color w:val="605E5C"/>
      <w:shd w:val="clear" w:color="auto" w:fill="E1DFDD"/>
    </w:rPr>
  </w:style>
  <w:style w:type="paragraph" w:styleId="Header">
    <w:name w:val="header"/>
    <w:basedOn w:val="Normal"/>
    <w:link w:val="HeaderChar"/>
    <w:uiPriority w:val="99"/>
    <w:unhideWhenUsed/>
    <w:rsid w:val="00024BE6"/>
    <w:pPr>
      <w:tabs>
        <w:tab w:val="center" w:pos="4680"/>
        <w:tab w:val="right" w:pos="9360"/>
      </w:tabs>
      <w:spacing w:after="0"/>
    </w:pPr>
  </w:style>
  <w:style w:type="character" w:customStyle="1" w:styleId="HeaderChar">
    <w:name w:val="Header Char"/>
    <w:basedOn w:val="DefaultParagraphFont"/>
    <w:link w:val="Header"/>
    <w:uiPriority w:val="99"/>
    <w:rsid w:val="00024BE6"/>
  </w:style>
  <w:style w:type="paragraph" w:styleId="Footer">
    <w:name w:val="footer"/>
    <w:basedOn w:val="Normal"/>
    <w:link w:val="FooterChar"/>
    <w:uiPriority w:val="99"/>
    <w:unhideWhenUsed/>
    <w:rsid w:val="00024BE6"/>
    <w:pPr>
      <w:tabs>
        <w:tab w:val="center" w:pos="4680"/>
        <w:tab w:val="right" w:pos="9360"/>
      </w:tabs>
      <w:spacing w:after="0"/>
    </w:pPr>
  </w:style>
  <w:style w:type="character" w:customStyle="1" w:styleId="FooterChar">
    <w:name w:val="Footer Char"/>
    <w:basedOn w:val="DefaultParagraphFont"/>
    <w:link w:val="Footer"/>
    <w:uiPriority w:val="99"/>
    <w:rsid w:val="00024BE6"/>
  </w:style>
  <w:style w:type="paragraph" w:styleId="NormalWeb">
    <w:name w:val="Normal (Web)"/>
    <w:basedOn w:val="Normal"/>
    <w:uiPriority w:val="99"/>
    <w:unhideWhenUsed/>
    <w:rsid w:val="00964608"/>
    <w:rPr>
      <w:rFonts w:ascii="Times New Roman" w:hAnsi="Times New Roman" w:cs="Times New Roman"/>
      <w:sz w:val="24"/>
      <w:szCs w:val="24"/>
    </w:rPr>
  </w:style>
  <w:style w:type="table" w:styleId="TableGrid">
    <w:name w:val="Table Grid"/>
    <w:basedOn w:val="TableNormal"/>
    <w:uiPriority w:val="39"/>
    <w:rsid w:val="003A6C6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44B24"/>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29331">
      <w:bodyDiv w:val="1"/>
      <w:marLeft w:val="0"/>
      <w:marRight w:val="0"/>
      <w:marTop w:val="0"/>
      <w:marBottom w:val="0"/>
      <w:divBdr>
        <w:top w:val="none" w:sz="0" w:space="0" w:color="auto"/>
        <w:left w:val="none" w:sz="0" w:space="0" w:color="auto"/>
        <w:bottom w:val="none" w:sz="0" w:space="0" w:color="auto"/>
        <w:right w:val="none" w:sz="0" w:space="0" w:color="auto"/>
      </w:divBdr>
    </w:div>
    <w:div w:id="35665628">
      <w:bodyDiv w:val="1"/>
      <w:marLeft w:val="0"/>
      <w:marRight w:val="0"/>
      <w:marTop w:val="0"/>
      <w:marBottom w:val="0"/>
      <w:divBdr>
        <w:top w:val="none" w:sz="0" w:space="0" w:color="auto"/>
        <w:left w:val="none" w:sz="0" w:space="0" w:color="auto"/>
        <w:bottom w:val="none" w:sz="0" w:space="0" w:color="auto"/>
        <w:right w:val="none" w:sz="0" w:space="0" w:color="auto"/>
      </w:divBdr>
    </w:div>
    <w:div w:id="217399659">
      <w:bodyDiv w:val="1"/>
      <w:marLeft w:val="0"/>
      <w:marRight w:val="0"/>
      <w:marTop w:val="0"/>
      <w:marBottom w:val="0"/>
      <w:divBdr>
        <w:top w:val="none" w:sz="0" w:space="0" w:color="auto"/>
        <w:left w:val="none" w:sz="0" w:space="0" w:color="auto"/>
        <w:bottom w:val="none" w:sz="0" w:space="0" w:color="auto"/>
        <w:right w:val="none" w:sz="0" w:space="0" w:color="auto"/>
      </w:divBdr>
    </w:div>
    <w:div w:id="439687962">
      <w:bodyDiv w:val="1"/>
      <w:marLeft w:val="0"/>
      <w:marRight w:val="0"/>
      <w:marTop w:val="0"/>
      <w:marBottom w:val="0"/>
      <w:divBdr>
        <w:top w:val="none" w:sz="0" w:space="0" w:color="auto"/>
        <w:left w:val="none" w:sz="0" w:space="0" w:color="auto"/>
        <w:bottom w:val="none" w:sz="0" w:space="0" w:color="auto"/>
        <w:right w:val="none" w:sz="0" w:space="0" w:color="auto"/>
      </w:divBdr>
    </w:div>
    <w:div w:id="512306407">
      <w:bodyDiv w:val="1"/>
      <w:marLeft w:val="0"/>
      <w:marRight w:val="0"/>
      <w:marTop w:val="0"/>
      <w:marBottom w:val="0"/>
      <w:divBdr>
        <w:top w:val="none" w:sz="0" w:space="0" w:color="auto"/>
        <w:left w:val="none" w:sz="0" w:space="0" w:color="auto"/>
        <w:bottom w:val="none" w:sz="0" w:space="0" w:color="auto"/>
        <w:right w:val="none" w:sz="0" w:space="0" w:color="auto"/>
      </w:divBdr>
    </w:div>
    <w:div w:id="663433222">
      <w:bodyDiv w:val="1"/>
      <w:marLeft w:val="0"/>
      <w:marRight w:val="0"/>
      <w:marTop w:val="0"/>
      <w:marBottom w:val="0"/>
      <w:divBdr>
        <w:top w:val="none" w:sz="0" w:space="0" w:color="auto"/>
        <w:left w:val="none" w:sz="0" w:space="0" w:color="auto"/>
        <w:bottom w:val="none" w:sz="0" w:space="0" w:color="auto"/>
        <w:right w:val="none" w:sz="0" w:space="0" w:color="auto"/>
      </w:divBdr>
    </w:div>
    <w:div w:id="779879746">
      <w:bodyDiv w:val="1"/>
      <w:marLeft w:val="0"/>
      <w:marRight w:val="0"/>
      <w:marTop w:val="0"/>
      <w:marBottom w:val="0"/>
      <w:divBdr>
        <w:top w:val="none" w:sz="0" w:space="0" w:color="auto"/>
        <w:left w:val="none" w:sz="0" w:space="0" w:color="auto"/>
        <w:bottom w:val="none" w:sz="0" w:space="0" w:color="auto"/>
        <w:right w:val="none" w:sz="0" w:space="0" w:color="auto"/>
      </w:divBdr>
    </w:div>
    <w:div w:id="802189478">
      <w:bodyDiv w:val="1"/>
      <w:marLeft w:val="0"/>
      <w:marRight w:val="0"/>
      <w:marTop w:val="0"/>
      <w:marBottom w:val="0"/>
      <w:divBdr>
        <w:top w:val="none" w:sz="0" w:space="0" w:color="auto"/>
        <w:left w:val="none" w:sz="0" w:space="0" w:color="auto"/>
        <w:bottom w:val="none" w:sz="0" w:space="0" w:color="auto"/>
        <w:right w:val="none" w:sz="0" w:space="0" w:color="auto"/>
      </w:divBdr>
    </w:div>
    <w:div w:id="834800192">
      <w:bodyDiv w:val="1"/>
      <w:marLeft w:val="0"/>
      <w:marRight w:val="0"/>
      <w:marTop w:val="0"/>
      <w:marBottom w:val="0"/>
      <w:divBdr>
        <w:top w:val="none" w:sz="0" w:space="0" w:color="auto"/>
        <w:left w:val="none" w:sz="0" w:space="0" w:color="auto"/>
        <w:bottom w:val="none" w:sz="0" w:space="0" w:color="auto"/>
        <w:right w:val="none" w:sz="0" w:space="0" w:color="auto"/>
      </w:divBdr>
      <w:divsChild>
        <w:div w:id="799105089">
          <w:marLeft w:val="0"/>
          <w:marRight w:val="0"/>
          <w:marTop w:val="0"/>
          <w:marBottom w:val="0"/>
          <w:divBdr>
            <w:top w:val="none" w:sz="0" w:space="0" w:color="auto"/>
            <w:left w:val="none" w:sz="0" w:space="0" w:color="auto"/>
            <w:bottom w:val="none" w:sz="0" w:space="0" w:color="auto"/>
            <w:right w:val="none" w:sz="0" w:space="0" w:color="auto"/>
          </w:divBdr>
          <w:divsChild>
            <w:div w:id="132200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711098">
      <w:bodyDiv w:val="1"/>
      <w:marLeft w:val="0"/>
      <w:marRight w:val="0"/>
      <w:marTop w:val="0"/>
      <w:marBottom w:val="0"/>
      <w:divBdr>
        <w:top w:val="none" w:sz="0" w:space="0" w:color="auto"/>
        <w:left w:val="none" w:sz="0" w:space="0" w:color="auto"/>
        <w:bottom w:val="none" w:sz="0" w:space="0" w:color="auto"/>
        <w:right w:val="none" w:sz="0" w:space="0" w:color="auto"/>
      </w:divBdr>
    </w:div>
    <w:div w:id="1284196344">
      <w:bodyDiv w:val="1"/>
      <w:marLeft w:val="0"/>
      <w:marRight w:val="0"/>
      <w:marTop w:val="0"/>
      <w:marBottom w:val="0"/>
      <w:divBdr>
        <w:top w:val="none" w:sz="0" w:space="0" w:color="auto"/>
        <w:left w:val="none" w:sz="0" w:space="0" w:color="auto"/>
        <w:bottom w:val="none" w:sz="0" w:space="0" w:color="auto"/>
        <w:right w:val="none" w:sz="0" w:space="0" w:color="auto"/>
      </w:divBdr>
      <w:divsChild>
        <w:div w:id="660355735">
          <w:marLeft w:val="300"/>
          <w:marRight w:val="0"/>
          <w:marTop w:val="90"/>
          <w:marBottom w:val="300"/>
          <w:divBdr>
            <w:top w:val="none" w:sz="0" w:space="0" w:color="auto"/>
            <w:left w:val="none" w:sz="0" w:space="0" w:color="auto"/>
            <w:bottom w:val="none" w:sz="0" w:space="0" w:color="auto"/>
            <w:right w:val="none" w:sz="0" w:space="0" w:color="auto"/>
          </w:divBdr>
        </w:div>
        <w:div w:id="1566985944">
          <w:marLeft w:val="300"/>
          <w:marRight w:val="0"/>
          <w:marTop w:val="90"/>
          <w:marBottom w:val="300"/>
          <w:divBdr>
            <w:top w:val="none" w:sz="0" w:space="0" w:color="auto"/>
            <w:left w:val="none" w:sz="0" w:space="0" w:color="auto"/>
            <w:bottom w:val="none" w:sz="0" w:space="0" w:color="auto"/>
            <w:right w:val="none" w:sz="0" w:space="0" w:color="auto"/>
          </w:divBdr>
        </w:div>
      </w:divsChild>
    </w:div>
    <w:div w:id="1285382752">
      <w:bodyDiv w:val="1"/>
      <w:marLeft w:val="0"/>
      <w:marRight w:val="0"/>
      <w:marTop w:val="0"/>
      <w:marBottom w:val="0"/>
      <w:divBdr>
        <w:top w:val="none" w:sz="0" w:space="0" w:color="auto"/>
        <w:left w:val="none" w:sz="0" w:space="0" w:color="auto"/>
        <w:bottom w:val="none" w:sz="0" w:space="0" w:color="auto"/>
        <w:right w:val="none" w:sz="0" w:space="0" w:color="auto"/>
      </w:divBdr>
    </w:div>
    <w:div w:id="1367441405">
      <w:bodyDiv w:val="1"/>
      <w:marLeft w:val="0"/>
      <w:marRight w:val="0"/>
      <w:marTop w:val="0"/>
      <w:marBottom w:val="0"/>
      <w:divBdr>
        <w:top w:val="none" w:sz="0" w:space="0" w:color="auto"/>
        <w:left w:val="none" w:sz="0" w:space="0" w:color="auto"/>
        <w:bottom w:val="none" w:sz="0" w:space="0" w:color="auto"/>
        <w:right w:val="none" w:sz="0" w:space="0" w:color="auto"/>
      </w:divBdr>
    </w:div>
    <w:div w:id="1405494803">
      <w:bodyDiv w:val="1"/>
      <w:marLeft w:val="0"/>
      <w:marRight w:val="0"/>
      <w:marTop w:val="0"/>
      <w:marBottom w:val="0"/>
      <w:divBdr>
        <w:top w:val="none" w:sz="0" w:space="0" w:color="auto"/>
        <w:left w:val="none" w:sz="0" w:space="0" w:color="auto"/>
        <w:bottom w:val="none" w:sz="0" w:space="0" w:color="auto"/>
        <w:right w:val="none" w:sz="0" w:space="0" w:color="auto"/>
      </w:divBdr>
    </w:div>
    <w:div w:id="1441729124">
      <w:bodyDiv w:val="1"/>
      <w:marLeft w:val="0"/>
      <w:marRight w:val="0"/>
      <w:marTop w:val="0"/>
      <w:marBottom w:val="0"/>
      <w:divBdr>
        <w:top w:val="none" w:sz="0" w:space="0" w:color="auto"/>
        <w:left w:val="none" w:sz="0" w:space="0" w:color="auto"/>
        <w:bottom w:val="none" w:sz="0" w:space="0" w:color="auto"/>
        <w:right w:val="none" w:sz="0" w:space="0" w:color="auto"/>
      </w:divBdr>
    </w:div>
    <w:div w:id="1451782308">
      <w:bodyDiv w:val="1"/>
      <w:marLeft w:val="0"/>
      <w:marRight w:val="0"/>
      <w:marTop w:val="0"/>
      <w:marBottom w:val="0"/>
      <w:divBdr>
        <w:top w:val="none" w:sz="0" w:space="0" w:color="auto"/>
        <w:left w:val="none" w:sz="0" w:space="0" w:color="auto"/>
        <w:bottom w:val="none" w:sz="0" w:space="0" w:color="auto"/>
        <w:right w:val="none" w:sz="0" w:space="0" w:color="auto"/>
      </w:divBdr>
    </w:div>
    <w:div w:id="1868447216">
      <w:bodyDiv w:val="1"/>
      <w:marLeft w:val="0"/>
      <w:marRight w:val="0"/>
      <w:marTop w:val="0"/>
      <w:marBottom w:val="0"/>
      <w:divBdr>
        <w:top w:val="none" w:sz="0" w:space="0" w:color="auto"/>
        <w:left w:val="none" w:sz="0" w:space="0" w:color="auto"/>
        <w:bottom w:val="none" w:sz="0" w:space="0" w:color="auto"/>
        <w:right w:val="none" w:sz="0" w:space="0" w:color="auto"/>
      </w:divBdr>
    </w:div>
    <w:div w:id="1912958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law.cornell.edu/constitution/articlei"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aw.cornell.edu/constitution/articlei" TargetMode="External"/><Relationship Id="rId17" Type="http://schemas.openxmlformats.org/officeDocument/2006/relationships/header" Target="header2.xml"/><Relationship Id="R818619a133854c12" Type="http://schemas.microsoft.com/office/2019/09/relationships/intelligence" Target="intelligenc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aw.cornell.edu/wex/commerce_clause" TargetMode="External"/><Relationship Id="rId5" Type="http://schemas.openxmlformats.org/officeDocument/2006/relationships/styles" Target="styles.xml"/><Relationship Id="rId15" Type="http://schemas.openxmlformats.org/officeDocument/2006/relationships/hyperlink" Target="https://www.dol.gov/olms/" TargetMode="External"/><Relationship Id="rId10" Type="http://schemas.openxmlformats.org/officeDocument/2006/relationships/hyperlink" Target="https://www.law.cornell.edu/wex/interstate_commerce"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law.cornell.edu/constitution/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0DF3873EB70764D8118273A40C6E2FC" ma:contentTypeVersion="7" ma:contentTypeDescription="Create a new document." ma:contentTypeScope="" ma:versionID="9c67e4ff3ffb21c182cdad1db5ef6e6d">
  <xsd:schema xmlns:xsd="http://www.w3.org/2001/XMLSchema" xmlns:xs="http://www.w3.org/2001/XMLSchema" xmlns:p="http://schemas.microsoft.com/office/2006/metadata/properties" xmlns:ns3="31aa7859-87f8-4867-864d-445e94c40c55" xmlns:ns4="3b696a74-fa85-4376-9bef-e7df5e02736a" targetNamespace="http://schemas.microsoft.com/office/2006/metadata/properties" ma:root="true" ma:fieldsID="be869c49cfade983d93375a4a7fb2efe" ns3:_="" ns4:_="">
    <xsd:import namespace="31aa7859-87f8-4867-864d-445e94c40c55"/>
    <xsd:import namespace="3b696a74-fa85-4376-9bef-e7df5e02736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aa7859-87f8-4867-864d-445e94c40c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696a74-fa85-4376-9bef-e7df5e02736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B745BA6-E2DF-4DC4-A72B-D3A7F1085066}">
  <ds:schemaRefs>
    <ds:schemaRef ds:uri="http://purl.org/dc/dcmitype/"/>
    <ds:schemaRef ds:uri="31aa7859-87f8-4867-864d-445e94c40c55"/>
    <ds:schemaRef ds:uri="http://purl.org/dc/elements/1.1/"/>
    <ds:schemaRef ds:uri="http://www.w3.org/XML/1998/namespac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3b696a74-fa85-4376-9bef-e7df5e02736a"/>
    <ds:schemaRef ds:uri="http://schemas.microsoft.com/office/2006/metadata/properties"/>
  </ds:schemaRefs>
</ds:datastoreItem>
</file>

<file path=customXml/itemProps2.xml><?xml version="1.0" encoding="utf-8"?>
<ds:datastoreItem xmlns:ds="http://schemas.openxmlformats.org/officeDocument/2006/customXml" ds:itemID="{613C2C31-91DB-49EC-A8AA-010782D8DB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aa7859-87f8-4867-864d-445e94c40c55"/>
    <ds:schemaRef ds:uri="3b696a74-fa85-4376-9bef-e7df5e0273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76D1F8-9B62-4D4C-86F1-131EDEFB2CC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3219</Words>
  <Characters>18351</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2020-12-20T05:26:00Z</dcterms:created>
  <dcterms:modified xsi:type="dcterms:W3CDTF">2020-12-20T05:26:00Z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0x01010010DF3873EB70764D8118273A40C6E2FC</vt:lpwstr>
  </property>
</Properties>
</file>