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eastAsiaTheme="minorHAnsi"/>
          <w:sz w:val="24"/>
          <w:szCs w:val="24"/>
          <w:lang w:eastAsia="en-US"/>
        </w:rPr>
        <w:id w:val="-48463312"/>
        <w:docPartObj>
          <w:docPartGallery w:val="Cover Pages"/>
          <w:docPartUnique/>
        </w:docPartObj>
      </w:sdtPr>
      <w:sdtEndPr>
        <w:rPr>
          <w:rFonts w:asciiTheme="minorEastAsia" w:hAnsiTheme="minorEastAsia" w:cstheme="minorEastAsia"/>
          <w:color w:val="000000"/>
        </w:rPr>
      </w:sdtEndPr>
      <w:sdtContent>
        <w:p w14:paraId="18FC4B16" w14:textId="250CFE90" w:rsidR="0011286F" w:rsidRDefault="0011286F">
          <w:pPr>
            <w:pStyle w:val="NoSpacing"/>
          </w:pPr>
          <w:r>
            <w:rPr>
              <w:noProof/>
            </w:rPr>
            <mc:AlternateContent>
              <mc:Choice Requires="wpg">
                <w:drawing>
                  <wp:anchor distT="0" distB="0" distL="114300" distR="114300" simplePos="0" relativeHeight="251659264" behindDoc="1" locked="0" layoutInCell="1" allowOverlap="1" wp14:anchorId="21D95626" wp14:editId="29CAAA66">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2" name="Group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vertAlign w:val="superscript"/>
                                    </w:rPr>
                                    <w:alias w:val="Date"/>
                                    <w:tag w:val=""/>
                                    <w:id w:val="-650599894"/>
                                    <w:dataBinding w:prefixMappings="xmlns:ns0='http://schemas.microsoft.com/office/2006/coverPageProps' " w:xpath="/ns0:CoverPageProperties[1]/ns0:PublishDate[1]" w:storeItemID="{55AF091B-3C7A-41E3-B477-F2FDAA23CFDA}"/>
                                    <w:date w:fullDate="2021-04-17T00:00:00Z">
                                      <w:dateFormat w:val="M/d/yyyy"/>
                                      <w:lid w:val="en-US"/>
                                      <w:storeMappedDataAs w:val="dateTime"/>
                                      <w:calendar w:val="gregorian"/>
                                    </w:date>
                                  </w:sdtPr>
                                  <w:sdtContent>
                                    <w:p w14:paraId="7EBB18D9" w14:textId="58D7943B" w:rsidR="0011286F" w:rsidRDefault="0011286F" w:rsidP="0011286F">
                                      <w:pPr>
                                        <w:pStyle w:val="NoSpacing"/>
                                        <w:jc w:val="right"/>
                                        <w:rPr>
                                          <w:color w:val="FFFFFF" w:themeColor="background1"/>
                                          <w:sz w:val="28"/>
                                          <w:szCs w:val="28"/>
                                        </w:rPr>
                                      </w:pPr>
                                      <w:r>
                                        <w:rPr>
                                          <w:color w:val="FFFFFF" w:themeColor="background1"/>
                                          <w:sz w:val="28"/>
                                          <w:szCs w:val="28"/>
                                          <w:vertAlign w:val="superscript"/>
                                        </w:rPr>
                                        <w:t>4/17/2021</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21D95626" id="Group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60,912571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">
                    <v:rect id="Rectangle 3" o:spid="_x0000_s1027" style="position:absolute;width:194535;height:912571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u+YxQAA&#10;ANoAAAAPAAAAZHJzL2Rvd25yZXYueG1sRI9Ba8JAFITvBf/D8oTe6kYLUqOriCC0FCnVIO3tmX3N&#10;pmbfhuzWpP56VxA8DjPzDTNbdLYSJ2p86VjBcJCAIM6dLrlQkO3WTy8gfEDWWDkmBf/kYTHvPcww&#10;1a7lTzptQyEihH2KCkwIdSqlzw1Z9ANXE0fvxzUWQ5RNIXWDbYTbSo6SZCwtlhwXDNa0MpQft39W&#10;gfs9T7L3dnM87Mwk33+Piq+3j1apx363nIII1IV7+NZ+1Qqe4Xol3gA5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m75jFAAAA2gAAAA8AAAAAAAAAAAAAAAAAlwIAAGRycy9k&#10;b3ducmV2LnhtbFBLBQYAAAAABAAEAPUAAACJAwAAAAA=&#10;" fillcolor="#44546a [3215]" stroked="f" strokeweight="1pt"/>
                    <v:shapetype id="_x0000_t15" coordsize="21600,21600" o:spt="15" adj="16200" path="m@0,0l0,,,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50;width:2194560;height:55205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9JM4xAAA&#10;ANoAAAAPAAAAZHJzL2Rvd25yZXYueG1sRI/dasJAFITvhb7DcgTv6iYqpURX8QfBC+2P+gDH7DGJ&#10;zZ4N2dVEn75bKHg5zMw3zGTWmlLcqHaFZQVxPwJBnFpdcKbgeFi/voNwHlljaZkU3MnBbPrSmWCi&#10;bcPfdNv7TAQIuwQV5N5XiZQuzcmg69uKOHhnWxv0QdaZ1DU2AW5KOYiiN2mw4LCQY0XLnNKf/dUo&#10;MPE2Xizax8dnc/kanqqrb6LVTqlet52PQXhq/TP8395oBSP4uxJugJ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IvSTOMQAAADaAAAADwAAAAAAAAAAAAAAAACXAgAAZHJzL2Rv&#10;d25yZXYueG1sUEsFBgAAAAAEAAQA9QAAAIgDAAAAAA==&#10;" adj="18883" fillcolor="#4472c4 [3204]" stroked="f" strokeweight="1pt">
                      <v:textbox inset=",0,14.4pt,0">
                        <w:txbxContent>
                          <w:sdt>
                            <w:sdtPr>
                              <w:rPr>
                                <w:color w:val="FFFFFF" w:themeColor="background1"/>
                                <w:sz w:val="28"/>
                                <w:szCs w:val="28"/>
                                <w:vertAlign w:val="superscript"/>
                              </w:rPr>
                              <w:alias w:val="Date"/>
                              <w:tag w:val=""/>
                              <w:id w:val="-650599894"/>
                              <w:dataBinding w:prefixMappings="xmlns:ns0='http://schemas.microsoft.com/office/2006/coverPageProps' " w:xpath="/ns0:CoverPageProperties[1]/ns0:PublishDate[1]" w:storeItemID="{55AF091B-3C7A-41E3-B477-F2FDAA23CFDA}"/>
                              <w:date w:fullDate="2021-04-17T00:00:00Z">
                                <w:dateFormat w:val="M/d/yyyy"/>
                                <w:lid w:val="en-US"/>
                                <w:storeMappedDataAs w:val="dateTime"/>
                                <w:calendar w:val="gregorian"/>
                              </w:date>
                            </w:sdtPr>
                            <w:sdtContent>
                              <w:p w14:paraId="7EBB18D9" w14:textId="58D7943B" w:rsidR="0011286F" w:rsidRDefault="0011286F" w:rsidP="0011286F">
                                <w:pPr>
                                  <w:pStyle w:val="NoSpacing"/>
                                  <w:jc w:val="right"/>
                                  <w:rPr>
                                    <w:color w:val="FFFFFF" w:themeColor="background1"/>
                                    <w:sz w:val="28"/>
                                    <w:szCs w:val="28"/>
                                  </w:rPr>
                                </w:pPr>
                                <w:r>
                                  <w:rPr>
                                    <w:color w:val="FFFFFF" w:themeColor="background1"/>
                                    <w:sz w:val="28"/>
                                    <w:szCs w:val="28"/>
                                    <w:vertAlign w:val="superscript"/>
                                  </w:rPr>
                                  <w:t>4/17/2021</w:t>
                                </w:r>
                              </w:p>
                            </w:sdtContent>
                          </w:sdt>
                        </w:txbxContent>
                      </v:textbox>
                    </v:shape>
                    <v:group id="Group 5" o:spid="_x0000_s1029" style="position:absolute;left:76200;top:4210050;width:2057400;height:4910328" coordorigin="80645,4211812" coordsize="1306273,312102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92YMoxAAAANoAAAAP&#10;AAAAAAAAAAAAAAAAAKkCAABkcnMvZG93bnJldi54bWxQSwUGAAAAAAQABAD6AAAAmgMAAAAA&#10;">
                      <v:group id="Group 6" o:spid="_x0000_s1030" style="position:absolute;left:141062;top:4211812;width:1047750;height:3121026" coordorigin="141062,4211812" coordsize="1047750,312102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zQsdX8IAAADaAAAADwAA&#10;AAAAAAAAAAAAAACpAgAAZHJzL2Rvd25yZXYueG1sUEsFBgAAAAAEAAQA+gAAAJgDAAAAAA==&#10;">
                        <o:lock v:ext="edit" aspectratio="t"/>
                        <v:shape id="Freeform 20" o:spid="_x0000_s1031" style="position:absolute;left:369662;top:6216825;width:193675;height:698500;visibility:visible;mso-wrap-style:square;v-text-anchor:top" coordsize="122,44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IM3mvAAA&#10;ANsAAAAPAAAAZHJzL2Rvd25yZXYueG1sRE+7CsIwFN0F/yFcwUU01UGkGkVEqY6+9ktzbavNTWli&#10;rX69GQTHw3kvVq0pRUO1KywrGI8iEMSp1QVnCi7n3XAGwnlkjaVlUvAmB6tlt7PAWNsXH6k5+UyE&#10;EHYxKsi9r2IpXZqTQTeyFXHgbrY26AOsM6lrfIVwU8pJFE2lwYJDQ44VbXJKH6enUaA/58Q2Jsk2&#10;g+the1sns31yd0r1e+16DsJT6//in3uvFUzC+vAl/AC5/AI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JQgzea8AAAA2wAAAA8AAAAAAAAAAAAAAAAAlwIAAGRycy9kb3ducmV2Lnht&#10;bFBLBQYAAAAABAAEAPUAAACAAwAAAAA=&#10;" path="m0,0l39,152,84,304,122,417,122,440,76,306,39,180,6,53,,0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62;top:6905800;width:184150;height:427038;visibility:visible;mso-wrap-style:square;v-text-anchor:top" coordsize="116,26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Q97nwgAA&#10;ANsAAAAPAAAAZHJzL2Rvd25yZXYueG1sRI9Bi8IwFITvgv8hPGFvmiooSzVKV1C87EHXH/Bsnk3X&#10;5qUk0Xb//UYQPA4z8w2z2vS2EQ/yoXasYDrJQBCXTtdcKTj/7MafIEJE1tg4JgV/FGCzHg5WmGvX&#10;8ZEep1iJBOGQowITY5tLGUpDFsPEtcTJuzpvMSbpK6k9dgluGznLsoW0WHNaMNjS1lB5O92tgrte&#10;bPfzeX/7vXSu8Nfvr+LgjFIfo75YgojUx3f41T5oBbMpPL+kHyD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5D3ufCAAAA2wAAAA8AAAAAAAAAAAAAAAAAlwIAAGRycy9kb3du&#10;cmV2LnhtbFBLBQYAAAAABAAEAPUAAACGAwAAAAA=&#10;" path="m0,0l8,19,37,93,67,167,116,269,108,269,60,169,30,98,1,25,,0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62;top:4211812;width:222250;height:2019300;visibility:visible;mso-wrap-style:square;v-text-anchor:top" coordsize="140,12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2ikkwwAA&#10;ANsAAAAPAAAAZHJzL2Rvd25yZXYueG1sRI/disIwFITvF3yHcATv1nSriFSjLAsLKsLiD4J3h+bY&#10;VpuTkkStb28WBC+HmfmGmc5bU4sbOV9ZVvDVT0AQ51ZXXCjY734/xyB8QNZYWyYFD/Iwn3U+pphp&#10;e+cN3bahEBHCPkMFZQhNJqXPSzLo+7Yhjt7JOoMhSldI7fAe4aaWaZKMpMGK40KJDf2UlF+2V6Pg&#10;b/g44/JqNulglywdrpvF6nBUqtdtvycgArXhHX61F1pBmsL/l/gD5OwJ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A2ikkwwAAANsAAAAPAAAAAAAAAAAAAAAAAJcCAABkcnMvZG93&#10;bnJldi54bWxQSwUGAAAAAAQABAD1AAAAhwMAAAAA&#10;" path="m0,0l0,,1,79,3,159,12,317,23,476,39,634,58,792,83,948,107,1086,135,1223,140,1272,138,1262,105,1106,77,949,53,792,35,634,20,476,9,317,2,159,,79,,0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87;top:4861100;width:71438;height:1355725;visibility:visible;mso-wrap-style:square;v-text-anchor:top" coordsize="45,85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Gq20wAAA&#10;ANsAAAAPAAAAZHJzL2Rvd25yZXYueG1sRE/LasJAFN0X/IfhCt3VSSKUEh1FBDELN7UVt5fMNQlm&#10;7sTMmNfXdwqFLg/nvd4OphYdta6yrCBeRCCIc6srLhR8fx3ePkA4j6yxtkwKRnKw3cxe1phq2/Mn&#10;dWdfiBDCLkUFpfdNKqXLSzLoFrYhDtzNtgZ9gG0hdYt9CDe1TKLoXRqsODSU2NC+pPx+fhoF12KK&#10;muTh4/h4GcOwqdLZaVTqdT7sViA8Df5f/OfOtIJkCb9fwg+Qmx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cGq20wAAAANsAAAAPAAAAAAAAAAAAAAAAAJcCAABkcnMvZG93bnJl&#10;di54bWxQSwUGAAAAAAQABAD1AAAAhAMAAAAA&#10;" path="m45,0l45,,35,66,26,133,14,267,6,401,3,534,6,669,14,803,18,854,18,851,9,814,8,803,1,669,,534,3,401,12,267,25,132,34,66,45,0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12;top:6231112;width:244475;height:998538;visibility:visible;mso-wrap-style:square;v-text-anchor:top" coordsize="154,62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tfI5xAAA&#10;ANsAAAAPAAAAZHJzL2Rvd25yZXYueG1sRI9La8MwEITvgfwHsYHeErmmTVLHciiFltKc8iDQ28Za&#10;P6i1MpKauP++CgRyHGbmGyZfD6YTZ3K+tazgcZaAIC6tbrlWcNi/T5cgfEDW2FkmBX/kYV2MRzlm&#10;2l54S+ddqEWEsM9QQRNCn0npy4YM+pntiaNXWWcwROlqqR1eItx0Mk2SuTTYclxosKe3hsqf3a9R&#10;YCW5io6L9iX9MvNN+P6onk9GqYfJ8LoCEWgI9/Ct/akVpE9w/RJ/gCz+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bXyOcQAAADbAAAADwAAAAAAAAAAAAAAAACXAgAAZHJzL2Rv&#10;d25yZXYueG1sUEsFBgAAAAAEAAQA9QAAAIgDAAAAAA==&#10;" path="m0,0l10,44,21,126,34,207,53,293,75,380,100,466,120,521,141,576,152,618,154,629,140,595,115,532,93,468,67,383,47,295,28,207,12,104,,0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87;top:7223300;width:52388;height:109538;visibility:visible;mso-wrap-style:square;v-text-anchor:top" coordsize="33,6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0DRwwQAA&#10;ANsAAAAPAAAAZHJzL2Rvd25yZXYueG1sRI9BawIxFITvBf9DeIK3mlVqKVujVEGoR63t+bl53YTd&#10;vCxJ1PXfG0HwOMzMN8x82btWnClE61nBZFyAIK68tlwrOPxsXj9AxISssfVMCq4UYbkYvMyx1P7C&#10;OzrvUy0yhGOJCkxKXSllrAw5jGPfEWfv3weHKctQSx3wkuGuldOieJcOLecFgx2tDVXN/uQUBJNW&#10;zWEWVm/N+m+7OVp7/PVWqdGw//oEkahPz/Cj/a0VTGdw/5J/gFzc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dA0cMEAAADbAAAADwAAAAAAAAAAAAAAAACXAgAAZHJzL2Rvd25y&#10;ZXYueG1sUEsFBgAAAAAEAAQA9QAAAIUDAAAAAA==&#10;" path="m0,0l33,69,24,69,12,35,,0xe" fillcolor="#44546a [3215]" strokecolor="#44546a [3215]" strokeweight="0">
                          <v:path arrowok="t" o:connecttype="custom" o:connectlocs="0,0;52388,109538;38100,109538;19050,55563;0,0" o:connectangles="0,0,0,0,0"/>
                        </v:shape>
                        <v:shape id="Freeform 26" o:spid="_x0000_s1037" style="position:absolute;left:355374;top:6153325;width:23813;height:147638;visibility:visible;mso-wrap-style:square;v-text-anchor:top" coordsize="15,9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UFONwQAA&#10;ANsAAAAPAAAAZHJzL2Rvd25yZXYueG1sRI9Bi8IwFITvC/6H8AQvi6brQaQaRYXdehOrP+DRPNti&#10;8lKSbK3/3iwseBxm5htmvR2sET350DpW8DXLQBBXTrdcK7hevqdLECEiazSOScGTAmw3o4815to9&#10;+Ex9GWuRIBxyVNDE2OVShqohi2HmOuLk3Zy3GJP0tdQeHwlujZxn2UJabDktNNjRoaHqXv5aBab8&#10;dD+XjupTfyycee6LG/lCqcl42K1ARBriO/zfPmoF8wX8fUk/QG5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NVBTjcEAAADbAAAADwAAAAAAAAAAAAAAAACXAgAAZHJzL2Rvd25y&#10;ZXYueG1sUEsFBgAAAAAEAAQA9QAAAIUDAAAAAA==&#10;" path="m0,0l9,37,9,40,15,93,5,49,,0xe" fillcolor="#44546a [3215]" strokecolor="#44546a [3215]" strokeweight="0">
                          <v:path arrowok="t" o:connecttype="custom" o:connectlocs="0,0;14288,58738;14288,63500;23813,147638;7938,77788;0,0" o:connectangles="0,0,0,0,0,0"/>
                        </v:shape>
                        <v:shape id="Freeform 27" o:spid="_x0000_s1038" style="position:absolute;left:563337;top:5689775;width:625475;height:1216025;visibility:visible;mso-wrap-style:square;v-text-anchor:top" coordsize="394,76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LRJxwwAA&#10;ANsAAAAPAAAAZHJzL2Rvd25yZXYueG1sRI9BSwMxFITvQv9DeAVvNtuCVdamxSqCJ8UqiLfH5jVZ&#10;3byEJG62/94IgsdhZr5hNrvJDWKkmHrPCpaLBgRx53XPRsHb68PFNYiUkTUOnknBiRLstrOzDbba&#10;F36h8ZCNqBBOLSqwOYdWytRZcpgWPhBX7+ijw1xlNFJHLBXuBrlqmrV02HNdsBjozlL3dfh2Ct7X&#10;poTLYj8+Q9mfzPP98SnaUanz+XR7AyLTlP/Df+1HrWB1Bb9f6g+Q2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ILRJxwwAAANsAAAAPAAAAAAAAAAAAAAAAAJcCAABkcnMvZG93&#10;bnJldi54bWxQSwUGAAAAAAQABAD1AAAAhwMAAAAA&#10;" path="m394,0l394,,356,38,319,77,284,117,249,160,207,218,168,276,131,339,98,402,69,467,45,535,26,604,14,673,7,746,6,766,,749,1,744,7,673,21,603,40,533,65,466,94,400,127,336,164,275,204,215,248,158,282,116,318,76,354,37,394,0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37;top:6915325;width:57150;height:307975;visibility:visible;mso-wrap-style:square;v-text-anchor:top" coordsize="36,19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NNF7wwAA&#10;ANsAAAAPAAAAZHJzL2Rvd25yZXYueG1sRE/Pa8IwFL4L/g/hCV5kpsthjM4ooujGxqDqGHh7Ns+2&#10;2LyUJmq7v345DHb8+H7PFp2txY1aXznW8DhNQBDnzlRcaPg6bB6eQfiAbLB2TBp68rCYDwczTI27&#10;845u+1CIGMI+RQ1lCE0qpc9LsuinriGO3Nm1FkOEbSFNi/cYbmupkuRJWqw4NpTY0Kqk/LK/Wg2f&#10;7+HIkyw7qZ/X7Xrbf6uPrFdaj0fd8gVEoC78i//cb0aDimPjl/gD5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qNNF7wwAAANsAAAAPAAAAAAAAAAAAAAAAAJcCAABkcnMvZG93&#10;bnJldi54bWxQSwUGAAAAAAQABAD1AAAAhwMAAAAA&#10;" path="m0,0l6,16,7,19,11,80,20,132,33,185,36,194,21,161,15,145,5,81,1,41,,0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87;top:7229650;width:49213;height:103188;visibility:visible;mso-wrap-style:square;v-text-anchor:top" coordsize="31,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56i/xQAA&#10;ANsAAAAPAAAAZHJzL2Rvd25yZXYueG1sRI9Pa8JAFMTvQr/D8gq96cZQio2uokL9cyqmPcTbI/vM&#10;BrNvY3ar6bd3hUKPw8z8hpktetuIK3W+dqxgPEpAEJdO11wp+P76GE5A+ICssXFMCn7Jw2L+NJhh&#10;pt2ND3TNQyUihH2GCkwIbSalLw1Z9CPXEkfv5DqLIcqukrrDW4TbRqZJ8iYt1hwXDLa0NlSe8x+r&#10;4LLc7PX2+Hr8zCeHYmUuxSbdF0q9PPfLKYhAffgP/7V3WkH6Do8v8QfI+R0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jnqL/FAAAA2wAAAA8AAAAAAAAAAAAAAAAAlwIAAGRycy9k&#10;b3ducmV2LnhtbFBLBQYAAAAABAAEAPUAAACJAwAAAAA=&#10;" path="m0,0l31,65,23,65,,0xe" fillcolor="#44546a [3215]" strokecolor="#44546a [3215]" strokeweight="0">
                          <v:path arrowok="t" o:connecttype="custom" o:connectlocs="0,0;49213,103188;36513,103188;0,0" o:connectangles="0,0,0,0"/>
                        </v:shape>
                        <v:shape id="Freeform 30" o:spid="_x0000_s1041" style="position:absolute;left:563337;top:6878812;width:11113;height:66675;visibility:visible;mso-wrap-style:square;v-text-anchor:top" coordsize="7,4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7psuwQAA&#10;ANsAAAAPAAAAZHJzL2Rvd25yZXYueG1sRE/Pa8IwFL4P/B/CE7zNVAXnOqOoIHgStDrY7dE822rz&#10;UpOo3f56cxh4/Ph+T+etqcWdnK8sKxj0ExDEudUVFwoO2fp9AsIHZI21ZVLwSx7ms87bFFNtH7yj&#10;+z4UIoawT1FBGUKTSunzkgz6vm2II3eyzmCI0BVSO3zEcFPLYZKMpcGKY0OJDa1Kyi/7m1Fw3vzx&#10;z/Zjub42n1wti3N2/HaZUr1uu/gCEagNL/G/e6MVjOL6+CX+ADl7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ae6bLsEAAADbAAAADwAAAAAAAAAAAAAAAACXAgAAZHJzL2Rvd25y&#10;ZXYueG1sUEsFBgAAAAAEAAQA9QAAAIUDAAAAAA==&#10;" path="m0,0l6,17,7,42,6,39,,23,,0xe" fillcolor="#44546a [3215]" strokecolor="#44546a [3215]" strokeweight="0">
                          <v:path arrowok="t" o:connecttype="custom" o:connectlocs="0,0;9525,26988;11113,66675;9525,61913;0,36513;0,0" o:connectangles="0,0,0,0,0,0"/>
                        </v:shape>
                        <v:shape id="Freeform 31" o:spid="_x0000_s1042" style="position:absolute;left:587149;top:7145512;width:71438;height:187325;visibility:visible;mso-wrap-style:square;v-text-anchor:top" coordsize="45,11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q31DxQAA&#10;ANsAAAAPAAAAZHJzL2Rvd25yZXYueG1sRI9Pa8JAFMTvQr/D8gq9mY0WiqSuYguiCIX659LbI/tM&#10;otm3cXc10U/fFQSPw8z8hhlPO1OLCzlfWVYwSFIQxLnVFRcKdtt5fwTCB2SNtWVScCUP08lLb4yZ&#10;ti2v6bIJhYgQ9hkqKENoMil9XpJBn9iGOHp76wyGKF0htcM2wk0th2n6IQ1WHBdKbOi7pPy4ORsF&#10;ts3PX+6vxtPsYBa3/U87XN1+lXp77WafIAJ14Rl+tJdawfsA7l/iD5CT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irfUPFAAAA2wAAAA8AAAAAAAAAAAAAAAAAlwIAAGRycy9k&#10;b3ducmV2LnhtbFBLBQYAAAAABAAEAPUAAACJAwAAAAA=&#10;" path="m0,0l6,16,21,49,33,84,45,118,44,118,13,53,11,42,,0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45;top:4826972;width:1306273;height:2505863" coordorigin="80645,4649964" coordsize="874712,167798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oke4xMUAAADaAAAA&#10;DwAAAAAAAAAAAAAAAACpAgAAZHJzL2Rvd25yZXYueG1sUEsFBgAAAAAEAAQA+gAAAJsDAAAAAA==&#10;">
                        <o:lock v:ext="edit" aspectratio="t"/>
                        <v:shape id="Freeform 8" o:spid="_x0000_s1044" style="position:absolute;left:118745;top:5189714;width:198438;height:714375;visibility:visible;mso-wrap-style:square;v-text-anchor:top" coordsize="125,4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7hhuwgAA&#10;ANoAAAAPAAAAZHJzL2Rvd25yZXYueG1sRE/JbsIwEL1X4h+sQeqtOPRQVQGDEBLLgaVsEsdRPCSB&#10;eJzGDrj9+vpQiePT24fjYCpxp8aVlhX0ewkI4szqknMFx8Ps7ROE88gaK8uk4IccjEedlyGm2j54&#10;R/e9z0UMYZeigsL7OpXSZQUZdD1bE0fuYhuDPsIml7rBRww3lXxPkg9psOTYUGBN04Ky2741Cjbr&#10;3/N28dXOrqtgvtvTJszX26DUazdMBiA8Bf8U/7uXWkHcGq/EGyBH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7uGG7CAAAA2gAAAA8AAAAAAAAAAAAAAAAAlwIAAGRycy9kb3du&#10;cmV2LnhtbFBLBQYAAAAABAAEAPUAAACGAwAAAAA=&#10;" path="m0,0l41,155,86,309,125,425,125,450,79,311,41,183,7,54,,0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95;top:5891389;width:187325;height:436563;visibility:visible;mso-wrap-style:square;v-text-anchor:top" coordsize="118,27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ljpwgAA&#10;ANoAAAAPAAAAZHJzL2Rvd25yZXYueG1sRI/RasJAFETfBf9huQVfRDcRlDa6ithK+6Q09QMu2Ws2&#10;NHs3ZDcx/n1XKPg4zMwZZrMbbC16an3lWEE6T0AQF05XXCq4/BxnryB8QNZYOyYFd/Kw245HG8y0&#10;u/E39XkoRYSwz1CBCaHJpPSFIYt+7hri6F1dazFE2ZZSt3iLcFvLRZKspMWK44LBhg6Git+8swry&#10;E3fNx5Iv5/fzdLCfq9ReD6lSk5dhvwYRaAjP8H/7Syt4g8eVeAPk9g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v+WOnCAAAA2gAAAA8AAAAAAAAAAAAAAAAAlwIAAGRycy9kb3du&#10;cmV2LnhtbFBLBQYAAAAABAAEAPUAAACGAwAAAAA=&#10;" path="m0,0l8,20,37,96,69,170,118,275,109,275,61,174,30,100,,26,,0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45;top:5010327;width:31750;height:192088;visibility:visible;mso-wrap-style:square;v-text-anchor:top" coordsize="20,12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ljLfxQAA&#10;ANsAAAAPAAAAZHJzL2Rvd25yZXYueG1sRI9PawJBDMXvhX6HIUJvddYKIltHEaG1p6XaHnqMO9k/&#10;uJMZdkZ320/fHARvCe/lvV9Wm9F16kp9bD0bmE0zUMSlty3XBr6/3p6XoGJCtth5JgO/FGGzfnxY&#10;YW79wAe6HlOtJIRjjgaalEKudSwbchinPhCLVvneYZK1r7XtcZBw1+mXLFtohy1LQ4OBdg2V5+PF&#10;GajeP89u/1P9LU+XYT/fFkWYh8KYp8m4fQWVaEx38+36wwq+0MsvMoBe/w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WWMt/FAAAA2wAAAA8AAAAAAAAAAAAAAAAAlwIAAGRycy9k&#10;b3ducmV2LnhtbFBLBQYAAAAABAAEAPUAAACJAwAAAAA=&#10;" path="m0,0l16,72,20,121,18,112,,31,,0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95;top:5202414;width:250825;height:1020763;visibility:visible;mso-wrap-style:square;v-text-anchor:top" coordsize="158,64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" path="m0,0l11,46,22,129,36,211,55,301,76,389,103,476,123,533,144,588,155,632,158,643,142,608,118,544,95,478,69,391,47,302,29,212,13,107,,0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20;top:6215239;width:52388;height:112713;visibility:visible;mso-wrap-style:square;v-text-anchor:top" coordsize="33,7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h87WwAAA&#10;ANsAAAAPAAAAZHJzL2Rvd25yZXYueG1sRE/LqsIwEN0L/kMYwZ2mKohUo/jggrjR6wN0NzRjW2wm&#10;pcm19e+NcMHdHM5zZovGFOJJlcstKxj0IxDEidU5pwrOp5/eBITzyBoLy6TgRQ4W83ZrhrG2Nf/S&#10;8+hTEULYxagg876MpXRJRgZd35bEgbvbyqAPsEqlrrAO4aaQwygaS4M5h4YMS1pnlDyOf0ZBeVht&#10;6vXN7fLLcNL412W7v6VXpbqdZjkF4anxX/G/e6vD/BF8fgkHyPk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wh87WwAAAANsAAAAPAAAAAAAAAAAAAAAAAJcCAABkcnMvZG93bnJl&#10;di54bWxQSwUGAAAAAAQABAD1AAAAhAMAAAAA&#10;" path="m0,0l33,71,24,71,11,36,,0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45;top:5124627;width:23813;height:150813;visibility:visible;mso-wrap-style:square;v-text-anchor:top" coordsize="15,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SNMiwgAA&#10;ANsAAAAPAAAAZHJzL2Rvd25yZXYueG1sRE/JasMwEL0X8g9iArnVctMSimM5hEAg4EPIUmhvY2ti&#10;m1ojI6mO+/dVodDbPN46+WYyvRjJ+c6ygqckBUFcW91xo+B62T++gvABWWNvmRR8k4dNMXvIMdP2&#10;zicaz6ERMYR9hgraEIZMSl+3ZNAndiCO3M06gyFC10jt8B7DTS+XabqSBjuODS0OtGup/jx/GQVv&#10;5dENevmxr1bP28u7tKWmU6XUYj5t1yACTeFf/Oc+6Dj/BX5/iQfI4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VI0yLCAAAA2wAAAA8AAAAAAAAAAAAAAAAAlwIAAGRycy9kb3du&#10;cmV2LnhtbFBLBQYAAAAABAAEAPUAAACGAwAAAAA=&#10;" path="m0,0l8,37,8,41,15,95,4,49,,0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82;top:4649964;width:638175;height:1241425;visibility:visible;mso-wrap-style:square;v-text-anchor:top" coordsize="402,78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jcbZwwAA&#10;ANsAAAAPAAAAZHJzL2Rvd25yZXYueG1sRE9La8JAEL4L/Q/LFHrTjaJSoptQ7AOpIJj20tuQHbNp&#10;s7Mhu2r013cFwdt8fM9Z5r1txJE6XztWMB4lIIhLp2uuFHx/vQ+fQfiArLFxTArO5CHPHgZLTLU7&#10;8Y6ORahEDGGfogITQptK6UtDFv3ItcSR27vOYoiwq6Tu8BTDbSMnSTKXFmuODQZbWhkq/4qDVTBd&#10;fR4ub9uJfi2mrH8/Nma8/TFKPT32LwsQgfpwF9/cax3nz+D6SzxAZv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gjcbZwwAAANsAAAAPAAAAAAAAAAAAAAAAAJcCAABkcnMvZG93&#10;bnJldi54bWxQSwUGAAAAAAQABAD1AAAAhwMAAAAA&#10;" path="m402,0l402,1,363,39,325,79,290,121,255,164,211,222,171,284,133,346,100,411,71,478,45,546,27,617,13,689,7,761,7,782,,765,1,761,7,688,21,616,40,545,66,475,95,409,130,343,167,281,209,220,253,163,287,120,324,78,362,38,402,0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82;top:5904089;width:58738;height:311150;visibility:visible;mso-wrap-style:square;v-text-anchor:top" coordsize="37,19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nGsjxAAA&#10;ANsAAAAPAAAAZHJzL2Rvd25yZXYueG1sRI/LbsIwEEX3SPyDNZXYFadVeQUMiloqZdMFjw+YxtMk&#10;Ih6H2Hn07zESErsZ3Xvu3NnsBlOJjhpXWlbwNo1AEGdWl5wrOJ++X5cgnEfWWFkmBf/kYLcdjzYY&#10;a9vzgbqjz0UIYRejgsL7OpbSZQUZdFNbEwftzzYGfVibXOoG+xBuKvkeRXNpsORwocCaPgvKLsfW&#10;hBq498uPRX6lpJt9taffVfpTrpSavAzJGoSnwT/NDzrVgZvD/ZcwgNz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pxrI8QAAADbAAAADwAAAAAAAAAAAAAAAACXAgAAZHJzL2Rv&#10;d25yZXYueG1sUEsFBgAAAAAEAAQA9QAAAIgDAAAAAA==&#10;" path="m0,0l6,15,7,18,12,80,21,134,33,188,37,196,22,162,15,146,5,81,1,40,,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20;top:6223177;width:49213;height:104775;visibility:visible;mso-wrap-style:square;v-text-anchor:top" coordsize="31,6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LuxYwgAA&#10;ANsAAAAPAAAAZHJzL2Rvd25yZXYueG1sRE9NawIxEL0X/A9hBC9Ss3qodTWKSEt7kVINpb0Nybi7&#10;uJksm7hu/70pCL3N433OatO7WnTUhsqzgukkA0FsvK24UKCPr4/PIEJEtlh7JgW/FGCzHjysMLf+&#10;yp/UHWIhUgiHHBWUMTa5lMGU5DBMfEOcuJNvHcYE20LaFq8p3NVylmVP0mHFqaHEhnYlmfPh4hTQ&#10;d7fYf/xUZs76Resvuug3M1ZqNOy3SxCR+vgvvrvfbZo/h79f0gFyf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8u7FjCAAAA2wAAAA8AAAAAAAAAAAAAAAAAlwIAAGRycy9kb3du&#10;cmV2LnhtbFBLBQYAAAAABAAEAPUAAACGAwAAAAA=&#10;" path="m0,0l31,66,24,66,,0xe" fillcolor="#44546a [3215]" strokecolor="#44546a [3215]" strokeweight="0">
                          <v:fill opacity="13107f"/>
                          <v:stroke opacity="13107f"/>
                          <v:path arrowok="t" o:connecttype="custom" o:connectlocs="0,0;49213,104775;38100,104775;0,0" o:connectangles="0,0,0,0"/>
                        </v:shape>
                        <v:shape id="Freeform 18" o:spid="_x0000_s1053" style="position:absolute;left:317182;top:5864402;width:11113;height:68263;visibility:visible;mso-wrap-style:square;v-text-anchor:top" coordsize="7,4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N6SywgAA&#10;ANsAAAAPAAAAZHJzL2Rvd25yZXYueG1sRI9PawIxEMXvhX6HMAVvNasHKVujiFjoRbD+gR6HZNys&#10;bibLJurqp+8cCt5meG/e+8103odGXalLdWQDo2EBithGV3NlYL/7ev8AlTKywyYyGbhTgvns9WWK&#10;pYs3/qHrNldKQjiVaMDn3JZaJ+spYBrGlli0Y+wCZlm7SrsObxIeGj0uiokOWLM0eGxp6cmet5dg&#10;oPYnXB8eNuFBr/bRnja/mipjBm/94hNUpj4/zf/X307wBVZ+kQH07A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M3pLLCAAAA2wAAAA8AAAAAAAAAAAAAAAAAlwIAAGRycy9kb3du&#10;cmV2LnhtbFBLBQYAAAAABAAEAPUAAACGAwAAAAA=&#10;" path="m0,0l7,17,7,43,6,40,,25,,0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95;top:6135864;width:73025;height:192088;visibility:visible;mso-wrap-style:square;v-text-anchor:top" coordsize="46,12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QkBvwAA&#10;ANsAAAAPAAAAZHJzL2Rvd25yZXYueG1sRE9Ni8IwEL0L/ocwgjdN3YNoNYoKC7I96Qpex2Zsis0k&#10;NFmt/94Iwt7m8T5nue5sI+7Uhtqxgsk4A0FcOl1zpeD0+z2agQgRWWPjmBQ8KcB61e8tMdfuwQe6&#10;H2MlUgiHHBWYGH0uZSgNWQxj54kTd3WtxZhgW0nd4iOF20Z+ZdlUWqw5NRj0tDNU3o5/VkGxNfO6&#10;OvxMiq2c+osvzvvN6azUcNBtFiAidfFf/HHvdZo/h/cv6QC5egE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6NCQG/AAAA2wAAAA8AAAAAAAAAAAAAAAAAlwIAAGRycy9kb3ducmV2&#10;LnhtbFBLBQYAAAAABAAEAPUAAACDAwAAAAA=&#10;" path="m0,0l7,16,22,50,33,86,46,121,45,121,14,55,11,44,,0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5EF7E68A" wp14:editId="67543404">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497580" cy="36322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497580" cy="363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9ABA8E" w14:textId="1CF2FEB5" w:rsidR="0011286F" w:rsidRDefault="007801B1" w:rsidP="0011286F">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11286F">
                                      <w:rPr>
                                        <w:color w:val="4472C4" w:themeColor="accent1"/>
                                        <w:sz w:val="26"/>
                                        <w:szCs w:val="26"/>
                                      </w:rPr>
                                      <w:t xml:space="preserve">Katie Colker </w:t>
                                    </w:r>
                                  </w:sdtContent>
                                </w:sdt>
                              </w:p>
                              <w:p w14:paraId="44F3BA65" w14:textId="7786B85B" w:rsidR="0011286F" w:rsidRDefault="007801B1" w:rsidP="0011286F">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sidR="0011286F">
                                      <w:rPr>
                                        <w:caps/>
                                        <w:color w:val="595959" w:themeColor="text1" w:themeTint="A6"/>
                                        <w:sz w:val="20"/>
                                        <w:szCs w:val="20"/>
                                      </w:rPr>
                                      <w:t xml:space="preserve">Logic and reasoning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5EF7E68A" id="_x0000_t202" coordsize="21600,21600" o:spt="202" path="m0,0l0,21600,21600,21600,21600,0xe">
                    <v:stroke joinstyle="miter"/>
                    <v:path gradientshapeok="t" o:connecttype="rect"/>
                  </v:shapetype>
                  <v:shape id="Text Box 32" o:spid="_x0000_s1055" type="#_x0000_t202" style="position:absolute;margin-left:0;margin-top:0;width:275.4pt;height:28.6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" filled="f" stroked="f" strokeweight=".5pt">
                    <v:textbox style="mso-fit-shape-to-text:t" inset="0,0,0,0">
                      <w:txbxContent>
                        <w:p w14:paraId="429ABA8E" w14:textId="1CF2FEB5" w:rsidR="0011286F" w:rsidRDefault="007801B1" w:rsidP="0011286F">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11286F">
                                <w:rPr>
                                  <w:color w:val="4472C4" w:themeColor="accent1"/>
                                  <w:sz w:val="26"/>
                                  <w:szCs w:val="26"/>
                                </w:rPr>
                                <w:t xml:space="preserve">Katie Colker </w:t>
                              </w:r>
                            </w:sdtContent>
                          </w:sdt>
                        </w:p>
                        <w:p w14:paraId="44F3BA65" w14:textId="7786B85B" w:rsidR="0011286F" w:rsidRDefault="007801B1" w:rsidP="0011286F">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sidR="0011286F">
                                <w:rPr>
                                  <w:caps/>
                                  <w:color w:val="595959" w:themeColor="text1" w:themeTint="A6"/>
                                  <w:sz w:val="20"/>
                                  <w:szCs w:val="20"/>
                                </w:rPr>
                                <w:t xml:space="preserve">Logic and reasoning </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245C6F45" wp14:editId="0925808A">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17500</wp14:pctPosVOffset>
                        </wp:positionV>
                      </mc:Choice>
                      <mc:Fallback>
                        <wp:positionV relativeFrom="page">
                          <wp:posOffset>1760220</wp:posOffset>
                        </wp:positionV>
                      </mc:Fallback>
                    </mc:AlternateContent>
                    <wp:extent cx="3497580" cy="1477645"/>
                    <wp:effectExtent l="0" t="0" r="7620" b="635"/>
                    <wp:wrapNone/>
                    <wp:docPr id="1" name="Text Box 1"/>
                    <wp:cNvGraphicFramePr/>
                    <a:graphic xmlns:a="http://schemas.openxmlformats.org/drawingml/2006/main">
                      <a:graphicData uri="http://schemas.microsoft.com/office/word/2010/wordprocessingShape">
                        <wps:wsp>
                          <wps:cNvSpPr txBox="1"/>
                          <wps:spPr>
                            <a:xfrm>
                              <a:off x="0" y="0"/>
                              <a:ext cx="3497580" cy="14776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8B5E49" w14:textId="0CA90E6C" w:rsidR="0011286F" w:rsidRDefault="007801B1" w:rsidP="0011286F">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11286F">
                                      <w:rPr>
                                        <w:rFonts w:asciiTheme="majorHAnsi" w:eastAsiaTheme="majorEastAsia" w:hAnsiTheme="majorHAnsi" w:cstheme="majorBidi"/>
                                        <w:color w:val="262626" w:themeColor="text1" w:themeTint="D9"/>
                                        <w:sz w:val="72"/>
                                        <w:szCs w:val="72"/>
                                      </w:rPr>
                                      <w:t>Portfolio Project Draft Submission</w:t>
                                    </w:r>
                                  </w:sdtContent>
                                </w:sdt>
                              </w:p>
                              <w:p w14:paraId="44AD0796" w14:textId="2C1E0322" w:rsidR="0011286F" w:rsidRDefault="007801B1" w:rsidP="0011286F">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11286F">
                                      <w:rPr>
                                        <w:color w:val="404040" w:themeColor="text1" w:themeTint="BF"/>
                                        <w:sz w:val="36"/>
                                        <w:szCs w:val="36"/>
                                      </w:rPr>
                                      <w:t xml:space="preserve">Week Six </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245C6F45" id="Text Box 1" o:spid="_x0000_s1056" type="#_x0000_t202" style="position:absolute;margin-left:0;margin-top:0;width:275.4pt;height:116.3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" filled="f" stroked="f" strokeweight=".5pt">
                    <v:textbox style="mso-fit-shape-to-text:t" inset="0,0,0,0">
                      <w:txbxContent>
                        <w:p w14:paraId="738B5E49" w14:textId="0CA90E6C" w:rsidR="0011286F" w:rsidRDefault="007801B1" w:rsidP="0011286F">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11286F">
                                <w:rPr>
                                  <w:rFonts w:asciiTheme="majorHAnsi" w:eastAsiaTheme="majorEastAsia" w:hAnsiTheme="majorHAnsi" w:cstheme="majorBidi"/>
                                  <w:color w:val="262626" w:themeColor="text1" w:themeTint="D9"/>
                                  <w:sz w:val="72"/>
                                  <w:szCs w:val="72"/>
                                </w:rPr>
                                <w:t>Portfolio Project Draft Submission</w:t>
                              </w:r>
                            </w:sdtContent>
                          </w:sdt>
                        </w:p>
                        <w:p w14:paraId="44AD0796" w14:textId="2C1E0322" w:rsidR="0011286F" w:rsidRDefault="007801B1" w:rsidP="0011286F">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11286F">
                                <w:rPr>
                                  <w:color w:val="404040" w:themeColor="text1" w:themeTint="BF"/>
                                  <w:sz w:val="36"/>
                                  <w:szCs w:val="36"/>
                                </w:rPr>
                                <w:t xml:space="preserve">Week Six </w:t>
                              </w:r>
                            </w:sdtContent>
                          </w:sdt>
                        </w:p>
                      </w:txbxContent>
                    </v:textbox>
                    <w10:wrap anchorx="page" anchory="page"/>
                  </v:shape>
                </w:pict>
              </mc:Fallback>
            </mc:AlternateContent>
          </w:r>
        </w:p>
        <w:p w14:paraId="4BCA9C1E" w14:textId="17F731E6" w:rsidR="0011286F" w:rsidRDefault="0011286F">
          <w:pPr>
            <w:rPr>
              <w:rFonts w:asciiTheme="minorEastAsia" w:hAnsiTheme="minorEastAsia" w:cstheme="minorEastAsia"/>
              <w:color w:val="000000"/>
              <w:lang w:eastAsia="zh-CN"/>
            </w:rPr>
          </w:pPr>
          <w:r>
            <w:rPr>
              <w:rFonts w:asciiTheme="minorEastAsia" w:hAnsiTheme="minorEastAsia" w:cstheme="minorEastAsia"/>
              <w:color w:val="000000"/>
              <w:lang w:eastAsia="zh-CN"/>
            </w:rPr>
            <w:br w:type="page"/>
          </w:r>
        </w:p>
      </w:sdtContent>
    </w:sdt>
    <w:p w14:paraId="05FCDE1D" w14:textId="2EDAE340" w:rsidR="00945EE3" w:rsidRPr="00945EE3" w:rsidRDefault="00361C5B" w:rsidP="00361C5B">
      <w:pPr>
        <w:spacing w:line="480" w:lineRule="auto"/>
        <w:ind w:firstLine="720"/>
        <w:rPr>
          <w:rFonts w:asciiTheme="minorEastAsia" w:hAnsiTheme="minorEastAsia" w:cstheme="minorEastAsia"/>
          <w:color w:val="000000"/>
          <w:lang w:eastAsia="zh-CN"/>
        </w:rPr>
      </w:pPr>
      <w:r>
        <w:rPr>
          <w:rFonts w:asciiTheme="minorEastAsia" w:hAnsiTheme="minorEastAsia" w:cstheme="minorEastAsia"/>
          <w:color w:val="000000"/>
          <w:lang w:eastAsia="zh-CN"/>
        </w:rPr>
        <w:lastRenderedPageBreak/>
        <w:t xml:space="preserve">Upon this assignment, we were asked to pick a fallacy, however, like many I went into this class not knowing what a fallacy was. </w:t>
      </w:r>
      <w:r w:rsidR="007A1443">
        <w:rPr>
          <w:rFonts w:asciiTheme="minorEastAsia" w:hAnsiTheme="minorEastAsia" w:cstheme="minorEastAsia"/>
          <w:color w:val="000000"/>
          <w:lang w:eastAsia="zh-CN"/>
        </w:rPr>
        <w:t>A fallacy ‘exists because of the error in an argument, where the conclusion doesn’t follow the premises.”</w:t>
      </w:r>
      <w:r w:rsidR="007A1443" w:rsidRPr="00945EE3">
        <w:rPr>
          <w:rFonts w:asciiTheme="minorEastAsia" w:hAnsiTheme="minorEastAsia" w:cstheme="minorEastAsia"/>
          <w:color w:val="000000"/>
          <w:lang w:eastAsia="zh-CN"/>
        </w:rPr>
        <w:t xml:space="preserve"> There</w:t>
      </w:r>
      <w:r w:rsidR="00945EE3" w:rsidRPr="00945EE3">
        <w:rPr>
          <w:rFonts w:asciiTheme="minorEastAsia" w:hAnsiTheme="minorEastAsia" w:cstheme="minorEastAsia" w:hint="eastAsia"/>
          <w:color w:val="000000"/>
          <w:lang w:eastAsia="zh-CN"/>
        </w:rPr>
        <w:t xml:space="preserve"> were many arguments that were presented as good options and were then asked to choose one. I chose the argument of</w:t>
      </w:r>
      <w:r w:rsidR="00945EE3" w:rsidRPr="00671D04">
        <w:rPr>
          <w:rFonts w:asciiTheme="minorEastAsia" w:hAnsiTheme="minorEastAsia" w:cstheme="minorEastAsia" w:hint="eastAsia"/>
          <w:color w:val="000000"/>
          <w:lang w:eastAsia="zh-CN"/>
        </w:rPr>
        <w:t> </w:t>
      </w:r>
      <w:r w:rsidR="00945EE3" w:rsidRPr="00945EE3">
        <w:rPr>
          <w:rFonts w:asciiTheme="minorEastAsia" w:hAnsiTheme="minorEastAsia" w:cstheme="minorEastAsia" w:hint="eastAsia"/>
          <w:color w:val="000000"/>
          <w:bdr w:val="none" w:sz="0" w:space="0" w:color="auto" w:frame="1"/>
          <w:lang w:eastAsia="zh-CN"/>
        </w:rPr>
        <w:t>“</w:t>
      </w:r>
      <w:r w:rsidR="00945EE3" w:rsidRPr="00945EE3">
        <w:rPr>
          <w:rFonts w:asciiTheme="minorEastAsia" w:hAnsiTheme="minorEastAsia" w:cstheme="minorEastAsia" w:hint="eastAsia"/>
          <w:color w:val="000000"/>
          <w:lang w:eastAsia="zh-CN"/>
        </w:rPr>
        <w:t>I cannot work a double shift both Saturday and Sunday. I am not working a double shift on Saturday. Therefore, I am working a double shift on Sunday.</w:t>
      </w:r>
      <w:r w:rsidR="00945EE3" w:rsidRPr="00945EE3">
        <w:rPr>
          <w:rFonts w:asciiTheme="minorEastAsia" w:hAnsiTheme="minorEastAsia" w:cstheme="minorEastAsia" w:hint="eastAsia"/>
          <w:color w:val="000000"/>
          <w:bdr w:val="none" w:sz="0" w:space="0" w:color="auto" w:frame="1"/>
          <w:lang w:eastAsia="zh-CN"/>
        </w:rPr>
        <w:t>”</w:t>
      </w:r>
      <w:r w:rsidR="00945EE3" w:rsidRPr="00671D04">
        <w:rPr>
          <w:rFonts w:asciiTheme="minorEastAsia" w:hAnsiTheme="minorEastAsia" w:cstheme="minorEastAsia" w:hint="eastAsia"/>
          <w:color w:val="000000"/>
          <w:lang w:eastAsia="zh-CN"/>
        </w:rPr>
        <w:t> </w:t>
      </w:r>
      <w:r w:rsidR="00945EE3" w:rsidRPr="00945EE3">
        <w:rPr>
          <w:rFonts w:asciiTheme="minorEastAsia" w:hAnsiTheme="minorEastAsia" w:cstheme="minorEastAsia" w:hint="eastAsia"/>
          <w:color w:val="000000"/>
          <w:lang w:eastAsia="zh-CN"/>
        </w:rPr>
        <w:t>This is something that stuck out to me as a situation I am in a lot at work. I have had to learn to say no, when I am asked all of the time to stay over and work doubles. I had to learn to set limitations as my school work and personal life would suffer. This example stuck out to me as a good example, as this seems to be something I have to say to the schedulers who constantly ask me to stay. That I will stay over from third into first, but I will not do this two days in a row or more than three times a week. This is a denying the conjunct theory, as a formal fallacy. Which means someone claims that because one part of the conjunction is false the others must be true.</w:t>
      </w:r>
    </w:p>
    <w:p w14:paraId="48BB44DE" w14:textId="77777777" w:rsidR="00671D04" w:rsidRDefault="00671D04" w:rsidP="00671D04"/>
    <w:p w14:paraId="534DC599" w14:textId="77777777" w:rsidR="00671D04" w:rsidRDefault="00671D04" w:rsidP="00671D04">
      <w:r>
        <w:t xml:space="preserve">P1~ I can work a double only Saturday or Sunday </w:t>
      </w:r>
    </w:p>
    <w:p w14:paraId="69A26D53" w14:textId="77777777" w:rsidR="00671D04" w:rsidRDefault="00671D04" w:rsidP="00671D04">
      <w:r>
        <w:t>P2~ I am not working a double Saturday therefore I am working a double on Sunday</w:t>
      </w:r>
    </w:p>
    <w:p w14:paraId="2F29BB2A" w14:textId="77777777" w:rsidR="00945EE3" w:rsidRPr="00945EE3" w:rsidRDefault="00945EE3" w:rsidP="00945EE3">
      <w:pPr>
        <w:spacing w:after="120"/>
        <w:rPr>
          <w:rFonts w:ascii="Helvetica" w:hAnsi="Helvetica" w:cs="Times New Roman"/>
          <w:color w:val="000000"/>
          <w:sz w:val="28"/>
          <w:szCs w:val="28"/>
          <w:lang w:eastAsia="zh-CN"/>
        </w:rPr>
      </w:pPr>
    </w:p>
    <w:p w14:paraId="6EFE13B8" w14:textId="77777777" w:rsidR="00945EE3" w:rsidRPr="00945EE3" w:rsidRDefault="00945EE3" w:rsidP="00945EE3">
      <w:pPr>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A= Saturday and B=Sunday</w:t>
      </w:r>
      <w:r w:rsidRPr="00EB00BA">
        <w:rPr>
          <w:rFonts w:ascii="inherit" w:hAnsi="inherit" w:cs="Times New Roman"/>
          <w:color w:val="000000"/>
          <w:sz w:val="28"/>
          <w:szCs w:val="28"/>
          <w:bdr w:val="none" w:sz="0" w:space="0" w:color="auto" w:frame="1"/>
          <w:lang w:eastAsia="zh-CN"/>
        </w:rPr>
        <w:t> </w:t>
      </w:r>
    </w:p>
    <w:p w14:paraId="24477567" w14:textId="77777777" w:rsidR="00945EE3" w:rsidRPr="00945EE3" w:rsidRDefault="00945EE3" w:rsidP="00945EE3">
      <w:pPr>
        <w:rPr>
          <w:rFonts w:ascii="Helvetica" w:hAnsi="Helvetica" w:cs="Times New Roman"/>
          <w:color w:val="000000"/>
          <w:sz w:val="28"/>
          <w:szCs w:val="28"/>
          <w:lang w:eastAsia="zh-CN"/>
        </w:rPr>
      </w:pPr>
      <w:r w:rsidRPr="00945EE3">
        <w:rPr>
          <w:rFonts w:ascii="Helvetica" w:hAnsi="Helvetica" w:cs="Times New Roman"/>
          <w:b/>
          <w:bCs/>
          <w:color w:val="000000"/>
          <w:sz w:val="28"/>
          <w:szCs w:val="28"/>
          <w:lang w:eastAsia="zh-CN"/>
        </w:rPr>
        <w:t>Truth Table</w:t>
      </w:r>
      <w:r w:rsidRPr="00EB00BA">
        <w:rPr>
          <w:rFonts w:ascii="inherit" w:hAnsi="inherit" w:cs="Times New Roman"/>
          <w:b/>
          <w:bCs/>
          <w:color w:val="000000"/>
          <w:sz w:val="28"/>
          <w:szCs w:val="28"/>
          <w:bdr w:val="none" w:sz="0" w:space="0" w:color="auto" w:frame="1"/>
          <w:lang w:eastAsia="zh-CN"/>
        </w:rPr>
        <w:t> </w:t>
      </w:r>
    </w:p>
    <w:p w14:paraId="6287D533" w14:textId="77777777" w:rsidR="00945EE3" w:rsidRPr="00945EE3" w:rsidRDefault="00945EE3" w:rsidP="00945EE3">
      <w:pPr>
        <w:spacing w:after="120"/>
        <w:rPr>
          <w:rFonts w:ascii="Helvetica" w:hAnsi="Helvetica" w:cs="Times New Roman"/>
          <w:color w:val="000000"/>
          <w:sz w:val="28"/>
          <w:szCs w:val="28"/>
          <w:lang w:eastAsia="zh-CN"/>
        </w:rPr>
      </w:pPr>
    </w:p>
    <w:p w14:paraId="100AE98F" w14:textId="77777777" w:rsidR="00945EE3" w:rsidRPr="00945EE3" w:rsidRDefault="00945EE3" w:rsidP="00945EE3">
      <w:pPr>
        <w:spacing w:after="120"/>
        <w:rPr>
          <w:rFonts w:ascii="Helvetica" w:hAnsi="Helvetica" w:cs="Times New Roman"/>
          <w:color w:val="000000"/>
          <w:sz w:val="28"/>
          <w:szCs w:val="28"/>
          <w:lang w:eastAsia="zh-CN"/>
        </w:rPr>
      </w:pPr>
    </w:p>
    <w:tbl>
      <w:tblPr>
        <w:tblW w:w="0" w:type="auto"/>
        <w:tblBorders>
          <w:top w:val="single" w:sz="2" w:space="0" w:color="BFBFBF"/>
          <w:left w:val="single" w:sz="2" w:space="0" w:color="BFBFBF"/>
          <w:bottom w:val="single" w:sz="2" w:space="0" w:color="BFBFBF"/>
          <w:right w:val="single" w:sz="2" w:space="0" w:color="BFBFBF"/>
        </w:tblBorders>
        <w:tblCellMar>
          <w:top w:w="15" w:type="dxa"/>
          <w:left w:w="15" w:type="dxa"/>
          <w:bottom w:w="15" w:type="dxa"/>
          <w:right w:w="15" w:type="dxa"/>
        </w:tblCellMar>
        <w:tblLook w:val="04A0" w:firstRow="1" w:lastRow="0" w:firstColumn="1" w:lastColumn="0" w:noHBand="0" w:noVBand="1"/>
      </w:tblPr>
      <w:tblGrid>
        <w:gridCol w:w="779"/>
        <w:gridCol w:w="780"/>
        <w:gridCol w:w="780"/>
        <w:gridCol w:w="780"/>
        <w:gridCol w:w="780"/>
        <w:gridCol w:w="780"/>
        <w:gridCol w:w="780"/>
        <w:gridCol w:w="780"/>
      </w:tblGrid>
      <w:tr w:rsidR="00945EE3" w:rsidRPr="00945EE3" w14:paraId="125BD63C" w14:textId="77777777" w:rsidTr="0031426A">
        <w:trPr>
          <w:trHeight w:val="490"/>
        </w:trPr>
        <w:tc>
          <w:tcPr>
            <w:tcW w:w="779"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0DAED93C"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A</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07D094D0"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B</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67E9A403"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0945E6A1"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(A)</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59AD524E"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&amp;</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693B4D6E"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(B)</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3165FA9"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~A</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C60A30C"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B</w:t>
            </w:r>
          </w:p>
        </w:tc>
      </w:tr>
      <w:tr w:rsidR="00945EE3" w:rsidRPr="00945EE3" w14:paraId="792BE4F8" w14:textId="77777777" w:rsidTr="00945EE3">
        <w:tc>
          <w:tcPr>
            <w:tcW w:w="779"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68366B39"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0ABC6917"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791842BC" w14:textId="51AA2E4B"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32C52D05"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515CE312" w14:textId="1D6978AA"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7380039A"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11171186"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3D080EC8"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r>
      <w:tr w:rsidR="00945EE3" w:rsidRPr="00945EE3" w14:paraId="4AA53CA3" w14:textId="77777777" w:rsidTr="007801B1">
        <w:trPr>
          <w:trHeight w:val="490"/>
        </w:trPr>
        <w:tc>
          <w:tcPr>
            <w:tcW w:w="779"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3FC07E4"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16C76ACE"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7B59246B" w14:textId="2C3C9CAB"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5D716EE"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47977E41" w14:textId="7F1AF50E"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19D35CA1"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5C955E3C"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694D0427"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r>
      <w:tr w:rsidR="00945EE3" w:rsidRPr="00945EE3" w14:paraId="145C3266" w14:textId="77777777" w:rsidTr="007801B1">
        <w:trPr>
          <w:trHeight w:val="490"/>
        </w:trPr>
        <w:tc>
          <w:tcPr>
            <w:tcW w:w="779"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40140558"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5B1DC96C"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0C526E0" w14:textId="0A158060"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467135C4"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00288A9B" w14:textId="2B441B68"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E5A0D17"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4FB4E859"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6A428103"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r>
      <w:tr w:rsidR="00945EE3" w:rsidRPr="00945EE3" w14:paraId="3229A284" w14:textId="77777777" w:rsidTr="00945EE3">
        <w:tc>
          <w:tcPr>
            <w:tcW w:w="779"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30063285"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78CCEC62"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68956429"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46305CC6"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4863F6A4" w14:textId="206B1C13" w:rsidR="00945EE3" w:rsidRPr="00945EE3" w:rsidRDefault="007801B1" w:rsidP="00945EE3">
            <w:pPr>
              <w:spacing w:after="120"/>
              <w:rPr>
                <w:rFonts w:ascii="Helvetica" w:hAnsi="Helvetica" w:cs="Times New Roman"/>
                <w:color w:val="000000"/>
                <w:sz w:val="28"/>
                <w:szCs w:val="28"/>
                <w:lang w:eastAsia="zh-CN"/>
              </w:rPr>
            </w:pPr>
            <w:r>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3DF9BBD5"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30A7B472"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T</w:t>
            </w:r>
          </w:p>
        </w:tc>
        <w:tc>
          <w:tcPr>
            <w:tcW w:w="780" w:type="dxa"/>
            <w:tcBorders>
              <w:top w:val="single" w:sz="2" w:space="0" w:color="BFBFBF"/>
              <w:left w:val="single" w:sz="2" w:space="0" w:color="BFBFBF"/>
              <w:bottom w:val="single" w:sz="2" w:space="0" w:color="BFBFBF"/>
              <w:right w:val="single" w:sz="2" w:space="0" w:color="BFBFBF"/>
            </w:tcBorders>
            <w:tcMar>
              <w:top w:w="0" w:type="dxa"/>
              <w:left w:w="75" w:type="dxa"/>
              <w:bottom w:w="0" w:type="dxa"/>
              <w:right w:w="75" w:type="dxa"/>
            </w:tcMar>
            <w:vAlign w:val="center"/>
            <w:hideMark/>
          </w:tcPr>
          <w:p w14:paraId="2CC239A1" w14:textId="77777777" w:rsidR="00945EE3" w:rsidRPr="00945EE3" w:rsidRDefault="00945EE3" w:rsidP="00945EE3">
            <w:pPr>
              <w:spacing w:after="120"/>
              <w:rPr>
                <w:rFonts w:ascii="Helvetica" w:hAnsi="Helvetica" w:cs="Times New Roman"/>
                <w:color w:val="000000"/>
                <w:sz w:val="28"/>
                <w:szCs w:val="28"/>
                <w:lang w:eastAsia="zh-CN"/>
              </w:rPr>
            </w:pPr>
            <w:r w:rsidRPr="00945EE3">
              <w:rPr>
                <w:rFonts w:ascii="Helvetica" w:hAnsi="Helvetica" w:cs="Times New Roman"/>
                <w:color w:val="000000"/>
                <w:sz w:val="28"/>
                <w:szCs w:val="28"/>
                <w:lang w:eastAsia="zh-CN"/>
              </w:rPr>
              <w:t>F</w:t>
            </w:r>
          </w:p>
        </w:tc>
      </w:tr>
    </w:tbl>
    <w:p w14:paraId="7B50E017" w14:textId="77777777" w:rsidR="00FD08CE" w:rsidRPr="00945EE3" w:rsidRDefault="00FD08CE" w:rsidP="00945EE3">
      <w:pPr>
        <w:spacing w:after="120"/>
        <w:rPr>
          <w:rFonts w:ascii="Helvetica" w:hAnsi="Helvetica" w:cs="Times New Roman"/>
          <w:color w:val="000000"/>
          <w:sz w:val="28"/>
          <w:szCs w:val="28"/>
          <w:lang w:eastAsia="zh-CN"/>
        </w:rPr>
      </w:pPr>
    </w:p>
    <w:p w14:paraId="767777DF" w14:textId="6B403CE4" w:rsidR="002D79F0" w:rsidRPr="00CC0A93" w:rsidRDefault="00945EE3" w:rsidP="00CC0A93">
      <w:pPr>
        <w:spacing w:after="120" w:line="480" w:lineRule="auto"/>
        <w:ind w:firstLine="720"/>
        <w:rPr>
          <w:rFonts w:asciiTheme="minorEastAsia" w:hAnsiTheme="minorEastAsia" w:cstheme="minorEastAsia"/>
          <w:color w:val="000000"/>
          <w:lang w:eastAsia="zh-CN"/>
        </w:rPr>
      </w:pPr>
      <w:r w:rsidRPr="00945EE3">
        <w:rPr>
          <w:rFonts w:asciiTheme="minorEastAsia" w:hAnsiTheme="minorEastAsia" w:cstheme="minorEastAsia" w:hint="eastAsia"/>
          <w:color w:val="000000"/>
          <w:lang w:eastAsia="zh-CN"/>
        </w:rPr>
        <w:t>Logic is something people use in everyday life, they may not realize it or break it down or label it as formally as someone who understands it more. However, we were given logical workplace examples and fallacy and asked to choose one. As part of the project given to us w</w:t>
      </w:r>
      <w:bookmarkStart w:id="0" w:name="_GoBack"/>
      <w:bookmarkEnd w:id="0"/>
      <w:r w:rsidRPr="00945EE3">
        <w:rPr>
          <w:rFonts w:asciiTheme="minorEastAsia" w:hAnsiTheme="minorEastAsia" w:cstheme="minorEastAsia" w:hint="eastAsia"/>
          <w:color w:val="000000"/>
          <w:lang w:eastAsia="zh-CN"/>
        </w:rPr>
        <w:t>e were given examples</w:t>
      </w:r>
      <w:r w:rsidR="00141630">
        <w:rPr>
          <w:rFonts w:asciiTheme="minorEastAsia" w:hAnsiTheme="minorEastAsia" w:cstheme="minorEastAsia"/>
          <w:color w:val="000000"/>
          <w:lang w:eastAsia="zh-CN"/>
        </w:rPr>
        <w:t>,</w:t>
      </w:r>
      <w:r w:rsidRPr="00945EE3">
        <w:rPr>
          <w:rFonts w:asciiTheme="minorEastAsia" w:hAnsiTheme="minorEastAsia" w:cstheme="minorEastAsia" w:hint="eastAsia"/>
          <w:color w:val="000000"/>
          <w:lang w:eastAsia="zh-CN"/>
        </w:rPr>
        <w:t xml:space="preserve"> as far as what fallacy to choose and then what examples we choose based on the workplace situations we had in place.</w:t>
      </w:r>
      <w:r w:rsidR="00141630">
        <w:rPr>
          <w:rFonts w:asciiTheme="minorEastAsia" w:hAnsiTheme="minorEastAsia" w:cstheme="minorEastAsia"/>
          <w:color w:val="000000"/>
          <w:lang w:eastAsia="zh-CN"/>
        </w:rPr>
        <w:t xml:space="preserve"> Making the truth table as seen above, will show what makes different situations of the given workplace example true or false.</w:t>
      </w:r>
      <w:r w:rsidRPr="00945EE3">
        <w:rPr>
          <w:rFonts w:asciiTheme="minorEastAsia" w:hAnsiTheme="minorEastAsia" w:cstheme="minorEastAsia" w:hint="eastAsia"/>
          <w:color w:val="000000"/>
          <w:lang w:eastAsia="zh-CN"/>
        </w:rPr>
        <w:t xml:space="preserve"> I chose the argument of </w:t>
      </w:r>
      <w:r w:rsidRPr="00945EE3">
        <w:rPr>
          <w:rFonts w:asciiTheme="minorEastAsia" w:hAnsiTheme="minorEastAsia" w:cstheme="minorEastAsia" w:hint="eastAsia"/>
          <w:color w:val="000000"/>
          <w:lang w:eastAsia="zh-CN"/>
        </w:rPr>
        <w:t>“</w:t>
      </w:r>
      <w:r w:rsidRPr="00945EE3">
        <w:rPr>
          <w:rFonts w:asciiTheme="minorEastAsia" w:hAnsiTheme="minorEastAsia" w:cstheme="minorEastAsia" w:hint="eastAsia"/>
          <w:color w:val="000000"/>
          <w:lang w:eastAsia="zh-CN"/>
        </w:rPr>
        <w:t>I cannot work a double shift both Saturday and Sunday. I am not working a double shift on Saturday. Therefore, I am working a double shift on Sunday.</w:t>
      </w:r>
      <w:r w:rsidR="00141630">
        <w:rPr>
          <w:rFonts w:asciiTheme="minorEastAsia" w:hAnsiTheme="minorEastAsia" w:cstheme="minorEastAsia"/>
          <w:color w:val="000000"/>
          <w:lang w:eastAsia="zh-CN"/>
        </w:rPr>
        <w:t>”</w:t>
      </w:r>
      <w:r w:rsidRPr="00945EE3">
        <w:rPr>
          <w:rFonts w:asciiTheme="minorEastAsia" w:hAnsiTheme="minorEastAsia" w:cstheme="minorEastAsia" w:hint="eastAsia"/>
          <w:color w:val="000000"/>
          <w:lang w:eastAsia="zh-CN"/>
        </w:rPr>
        <w:t xml:space="preserve"> This made this example a deny a conjunct theory because someone the employee claimed that because one part of a conjunct is false the others must be true. The employee is not working one day and it is then true that she is working a double the other day. Moving forward with the rest of the paper, and looking deeper into explaining the fallacy and making sure that the example has a breakdown as to what makes each workplace example different fallacies. (Fallacy Files, n.d.)</w:t>
      </w:r>
    </w:p>
    <w:p w14:paraId="60F7792E" w14:textId="77C77F49" w:rsidR="00945EE3" w:rsidRPr="00945EE3" w:rsidRDefault="00945EE3" w:rsidP="00CC0A93">
      <w:pPr>
        <w:spacing w:after="120" w:line="480" w:lineRule="auto"/>
        <w:ind w:firstLine="720"/>
        <w:rPr>
          <w:rFonts w:asciiTheme="minorEastAsia" w:hAnsiTheme="minorEastAsia" w:cstheme="minorEastAsia"/>
          <w:color w:val="000000"/>
          <w:lang w:eastAsia="zh-CN"/>
        </w:rPr>
      </w:pPr>
      <w:r w:rsidRPr="00945EE3">
        <w:rPr>
          <w:rFonts w:asciiTheme="minorEastAsia" w:hAnsiTheme="minorEastAsia" w:cstheme="minorEastAsia" w:hint="eastAsia"/>
          <w:color w:val="000000"/>
          <w:lang w:eastAsia="zh-CN"/>
        </w:rPr>
        <w:t>Denying the conjunct, also could be known as the logical theory, formal fallacy, or the propositional fallacy. There are then many different terms for this kind of fallacy. This means that there are many examples that could be defined as far as coming back to the kind of denying the conjunct. I chose the example I was given based on how that particular situation is something that seems to happen to me on an almost daily basis now.</w:t>
      </w:r>
      <w:r w:rsidRPr="00CC0A93">
        <w:rPr>
          <w:rFonts w:asciiTheme="minorEastAsia" w:hAnsiTheme="minorEastAsia" w:cstheme="minorEastAsia" w:hint="eastAsia"/>
          <w:color w:val="000000"/>
          <w:bdr w:val="none" w:sz="0" w:space="0" w:color="auto" w:frame="1"/>
          <w:lang w:eastAsia="zh-CN"/>
        </w:rPr>
        <w:t> </w:t>
      </w:r>
      <w:r w:rsidR="002F2C0C" w:rsidRPr="00CC0A93">
        <w:rPr>
          <w:rFonts w:asciiTheme="minorEastAsia" w:hAnsiTheme="minorEastAsia" w:cstheme="minorEastAsia" w:hint="eastAsia"/>
          <w:color w:val="000000"/>
          <w:bdr w:val="none" w:sz="0" w:space="0" w:color="auto" w:frame="1"/>
          <w:lang w:eastAsia="zh-CN"/>
        </w:rPr>
        <w:t xml:space="preserve">There was another article that talks about </w:t>
      </w:r>
      <w:r w:rsidR="00F7622B" w:rsidRPr="00CC0A93">
        <w:rPr>
          <w:rFonts w:asciiTheme="minorEastAsia" w:hAnsiTheme="minorEastAsia" w:cstheme="minorEastAsia" w:hint="eastAsia"/>
          <w:color w:val="000000"/>
          <w:bdr w:val="none" w:sz="0" w:space="0" w:color="auto" w:frame="1"/>
          <w:lang w:eastAsia="zh-CN"/>
        </w:rPr>
        <w:t xml:space="preserve">different fallacies, </w:t>
      </w:r>
      <w:r w:rsidR="00137C7D" w:rsidRPr="00CC0A93">
        <w:rPr>
          <w:rFonts w:asciiTheme="minorEastAsia" w:hAnsiTheme="minorEastAsia" w:cstheme="minorEastAsia" w:hint="eastAsia"/>
          <w:color w:val="000000"/>
          <w:bdr w:val="none" w:sz="0" w:space="0" w:color="auto" w:frame="1"/>
          <w:lang w:eastAsia="zh-CN"/>
        </w:rPr>
        <w:t xml:space="preserve">this goes over examples of </w:t>
      </w:r>
      <w:r w:rsidR="00137C7D" w:rsidRPr="00CC0A93">
        <w:rPr>
          <w:rFonts w:asciiTheme="minorEastAsia" w:hAnsiTheme="minorEastAsia" w:cstheme="minorEastAsia" w:hint="eastAsia"/>
          <w:color w:val="000000"/>
          <w:bdr w:val="none" w:sz="0" w:space="0" w:color="auto" w:frame="1"/>
          <w:lang w:eastAsia="zh-CN"/>
        </w:rPr>
        <w:t>“</w:t>
      </w:r>
      <w:r w:rsidR="00137C7D" w:rsidRPr="00CC0A93">
        <w:rPr>
          <w:rFonts w:asciiTheme="minorEastAsia" w:hAnsiTheme="minorEastAsia" w:cstheme="minorEastAsia" w:hint="eastAsia"/>
          <w:color w:val="000000"/>
          <w:bdr w:val="none" w:sz="0" w:space="0" w:color="auto" w:frame="1"/>
          <w:lang w:eastAsia="zh-CN"/>
        </w:rPr>
        <w:t>non sequitur arguments include affirming the consequent denying the antecedent, affirming a discjunct.</w:t>
      </w:r>
      <w:r w:rsidR="00137C7D" w:rsidRPr="00CC0A93">
        <w:rPr>
          <w:rFonts w:asciiTheme="minorEastAsia" w:hAnsiTheme="minorEastAsia" w:cstheme="minorEastAsia" w:hint="eastAsia"/>
          <w:color w:val="000000"/>
          <w:bdr w:val="none" w:sz="0" w:space="0" w:color="auto" w:frame="1"/>
          <w:lang w:eastAsia="zh-CN"/>
        </w:rPr>
        <w:t>”</w:t>
      </w:r>
      <w:sdt>
        <w:sdtPr>
          <w:rPr>
            <w:rFonts w:asciiTheme="minorEastAsia" w:hAnsiTheme="minorEastAsia" w:cstheme="minorEastAsia" w:hint="eastAsia"/>
            <w:color w:val="000000"/>
            <w:bdr w:val="none" w:sz="0" w:space="0" w:color="auto" w:frame="1"/>
            <w:lang w:eastAsia="zh-CN"/>
          </w:rPr>
          <w:id w:val="482746376"/>
          <w:citation/>
        </w:sdtPr>
        <w:sdtContent>
          <w:r w:rsidR="00137C7D" w:rsidRPr="00CC0A93">
            <w:rPr>
              <w:rFonts w:asciiTheme="minorEastAsia" w:hAnsiTheme="minorEastAsia" w:cstheme="minorEastAsia" w:hint="eastAsia"/>
              <w:color w:val="000000"/>
              <w:bdr w:val="none" w:sz="0" w:space="0" w:color="auto" w:frame="1"/>
              <w:lang w:eastAsia="zh-CN"/>
            </w:rPr>
            <w:fldChar w:fldCharType="begin"/>
          </w:r>
          <w:r w:rsidR="00137C7D" w:rsidRPr="00CC0A93">
            <w:rPr>
              <w:rFonts w:asciiTheme="minorEastAsia" w:hAnsiTheme="minorEastAsia" w:cstheme="minorEastAsia" w:hint="eastAsia"/>
              <w:color w:val="000000"/>
              <w:bdr w:val="none" w:sz="0" w:space="0" w:color="auto" w:frame="1"/>
              <w:lang w:eastAsia="zh-CN"/>
            </w:rPr>
            <w:instrText xml:space="preserve"> CITATION Jor \l 1033 </w:instrText>
          </w:r>
          <w:r w:rsidR="00137C7D" w:rsidRPr="00CC0A93">
            <w:rPr>
              <w:rFonts w:asciiTheme="minorEastAsia" w:hAnsiTheme="minorEastAsia" w:cstheme="minorEastAsia" w:hint="eastAsia"/>
              <w:color w:val="000000"/>
              <w:bdr w:val="none" w:sz="0" w:space="0" w:color="auto" w:frame="1"/>
              <w:lang w:eastAsia="zh-CN"/>
            </w:rPr>
            <w:fldChar w:fldCharType="separate"/>
          </w:r>
          <w:r w:rsidR="00137C7D" w:rsidRPr="00CC0A93">
            <w:rPr>
              <w:rFonts w:asciiTheme="minorEastAsia" w:hAnsiTheme="minorEastAsia" w:cstheme="minorEastAsia" w:hint="eastAsia"/>
              <w:noProof/>
              <w:color w:val="000000"/>
              <w:bdr w:val="none" w:sz="0" w:space="0" w:color="auto" w:frame="1"/>
              <w:lang w:eastAsia="zh-CN"/>
            </w:rPr>
            <w:t xml:space="preserve"> (Jordan, n.d.)</w:t>
          </w:r>
          <w:r w:rsidR="00137C7D" w:rsidRPr="00CC0A93">
            <w:rPr>
              <w:rFonts w:asciiTheme="minorEastAsia" w:hAnsiTheme="minorEastAsia" w:cstheme="minorEastAsia" w:hint="eastAsia"/>
              <w:color w:val="000000"/>
              <w:bdr w:val="none" w:sz="0" w:space="0" w:color="auto" w:frame="1"/>
              <w:lang w:eastAsia="zh-CN"/>
            </w:rPr>
            <w:fldChar w:fldCharType="end"/>
          </w:r>
        </w:sdtContent>
      </w:sdt>
      <w:r w:rsidR="00891AD8" w:rsidRPr="00CC0A93">
        <w:rPr>
          <w:rFonts w:asciiTheme="minorEastAsia" w:hAnsiTheme="minorEastAsia" w:cstheme="minorEastAsia" w:hint="eastAsia"/>
          <w:color w:val="000000"/>
          <w:bdr w:val="none" w:sz="0" w:space="0" w:color="auto" w:frame="1"/>
          <w:lang w:eastAsia="zh-CN"/>
        </w:rPr>
        <w:t xml:space="preserve"> Denying the conjunct are formal propositional fallacies, </w:t>
      </w:r>
      <w:r w:rsidR="00CC0A93" w:rsidRPr="00CC0A93">
        <w:rPr>
          <w:rFonts w:asciiTheme="minorEastAsia" w:hAnsiTheme="minorEastAsia" w:cstheme="minorEastAsia" w:hint="eastAsia"/>
          <w:color w:val="000000"/>
          <w:bdr w:val="none" w:sz="0" w:space="0" w:color="auto" w:frame="1"/>
          <w:lang w:eastAsia="zh-CN"/>
        </w:rPr>
        <w:t>there are many terms of how far back fallacies terms can go and how they can even just by changing one piece of information can change how people think. There are many different forms of logic, even changing a few words around in a given situation can change what fallacy they are part of. For the example given, if the person does not work a double either day or ends up working a double on both days, then it is no longer denying the conjunct and it is that simple then.</w:t>
      </w:r>
    </w:p>
    <w:p w14:paraId="10F0BD12" w14:textId="6DE14F27" w:rsidR="00945EE3" w:rsidRPr="00945EE3" w:rsidRDefault="00F93668" w:rsidP="00CC0A93">
      <w:pPr>
        <w:spacing w:line="480" w:lineRule="auto"/>
        <w:ind w:firstLine="720"/>
        <w:rPr>
          <w:rFonts w:asciiTheme="minorEastAsia" w:hAnsiTheme="minorEastAsia" w:cstheme="minorEastAsia"/>
          <w:color w:val="000000"/>
          <w:lang w:eastAsia="zh-CN"/>
        </w:rPr>
      </w:pPr>
      <w:r>
        <w:rPr>
          <w:rFonts w:asciiTheme="minorEastAsia" w:hAnsiTheme="minorEastAsia" w:cstheme="minorEastAsia"/>
          <w:color w:val="000000"/>
          <w:lang w:eastAsia="zh-CN"/>
        </w:rPr>
        <w:t xml:space="preserve">Again, given the workplace situations we were given to choose from, I related to this one the most. Making sure to set limitations and learn how to not have to do both things but one vs. the other. </w:t>
      </w:r>
      <w:r w:rsidR="00F5205C">
        <w:rPr>
          <w:rFonts w:asciiTheme="minorEastAsia" w:hAnsiTheme="minorEastAsia" w:cstheme="minorEastAsia" w:hint="eastAsia"/>
          <w:color w:val="000000"/>
          <w:lang w:eastAsia="zh-CN"/>
        </w:rPr>
        <w:t>This example I chose of</w:t>
      </w:r>
      <w:r w:rsidR="00945EE3" w:rsidRPr="00945EE3">
        <w:rPr>
          <w:rFonts w:asciiTheme="minorEastAsia" w:hAnsiTheme="minorEastAsia" w:cstheme="minorEastAsia" w:hint="eastAsia"/>
          <w:color w:val="000000"/>
          <w:lang w:eastAsia="zh-CN"/>
        </w:rPr>
        <w:t>“</w:t>
      </w:r>
      <w:r w:rsidR="00945EE3" w:rsidRPr="00945EE3">
        <w:rPr>
          <w:rFonts w:asciiTheme="minorEastAsia" w:hAnsiTheme="minorEastAsia" w:cstheme="minorEastAsia" w:hint="eastAsia"/>
          <w:color w:val="000000"/>
          <w:lang w:eastAsia="zh-CN"/>
        </w:rPr>
        <w:t>I cannot work a double shift both Saturday, I am not working a double shift on Saturday, therefore I am working a double shift on Sunday. This is something that I have to tell myself almost weekly. While we are short staffed at my job, I get asked to stay a lot. When I have school and other personal obligations. I had to learn to say no, or even have a compromise with work even like this one, where I will stay one day but not two days in a row. This to me also comes across as a compromise situation that a manger could bring to someone else attention as well. This could be something that managers could use that well we need help both of these days but were going to ask people to work one day instead of trying to get one person to work both, but for everyone to do their part so that the same people aren</w:t>
      </w:r>
      <w:r w:rsidR="00945EE3" w:rsidRPr="00945EE3">
        <w:rPr>
          <w:rFonts w:asciiTheme="minorEastAsia" w:hAnsiTheme="minorEastAsia" w:cstheme="minorEastAsia" w:hint="eastAsia"/>
          <w:color w:val="000000"/>
          <w:lang w:eastAsia="zh-CN"/>
        </w:rPr>
        <w:t>’</w:t>
      </w:r>
      <w:r w:rsidR="00945EE3" w:rsidRPr="00945EE3">
        <w:rPr>
          <w:rFonts w:asciiTheme="minorEastAsia" w:hAnsiTheme="minorEastAsia" w:cstheme="minorEastAsia" w:hint="eastAsia"/>
          <w:color w:val="000000"/>
          <w:lang w:eastAsia="zh-CN"/>
        </w:rPr>
        <w:t>t overworked.</w:t>
      </w:r>
      <w:r w:rsidR="00945EE3" w:rsidRPr="00CC0A93">
        <w:rPr>
          <w:rFonts w:asciiTheme="minorEastAsia" w:hAnsiTheme="minorEastAsia" w:cstheme="minorEastAsia" w:hint="eastAsia"/>
          <w:color w:val="000000"/>
          <w:bdr w:val="none" w:sz="0" w:space="0" w:color="auto" w:frame="1"/>
          <w:lang w:eastAsia="zh-CN"/>
        </w:rPr>
        <w:t> </w:t>
      </w:r>
    </w:p>
    <w:p w14:paraId="7E920977" w14:textId="71953236" w:rsidR="00945EE3" w:rsidRPr="00945EE3" w:rsidRDefault="00945EE3" w:rsidP="00CC0A93">
      <w:pPr>
        <w:spacing w:line="480" w:lineRule="auto"/>
        <w:ind w:firstLine="720"/>
        <w:rPr>
          <w:rFonts w:asciiTheme="minorEastAsia" w:hAnsiTheme="minorEastAsia" w:cstheme="minorEastAsia"/>
          <w:color w:val="000000"/>
          <w:lang w:eastAsia="zh-CN"/>
        </w:rPr>
      </w:pPr>
      <w:r w:rsidRPr="00945EE3">
        <w:rPr>
          <w:rFonts w:asciiTheme="minorEastAsia" w:hAnsiTheme="minorEastAsia" w:cstheme="minorEastAsia" w:hint="eastAsia"/>
          <w:color w:val="000000"/>
          <w:lang w:eastAsia="zh-CN"/>
        </w:rPr>
        <w:t xml:space="preserve">Moving onto the next part of ways fallacy disrupts argumentation, another term for denying the conjunct is a logical fallacy. </w:t>
      </w:r>
      <w:r w:rsidRPr="00945EE3">
        <w:rPr>
          <w:rFonts w:asciiTheme="minorEastAsia" w:hAnsiTheme="minorEastAsia" w:cstheme="minorEastAsia" w:hint="eastAsia"/>
          <w:color w:val="000000"/>
          <w:lang w:eastAsia="zh-CN"/>
        </w:rPr>
        <w:t>“</w:t>
      </w:r>
      <w:r w:rsidRPr="00945EE3">
        <w:rPr>
          <w:rFonts w:asciiTheme="minorEastAsia" w:hAnsiTheme="minorEastAsia" w:cstheme="minorEastAsia" w:hint="eastAsia"/>
          <w:color w:val="000000"/>
          <w:lang w:eastAsia="zh-CN"/>
        </w:rPr>
        <w:t>Is the false dilemma, which is a logical fallacy that occurs when a limited number of options are incorrectly presented.</w:t>
      </w:r>
      <w:r w:rsidR="00D16CC3">
        <w:rPr>
          <w:rFonts w:asciiTheme="minorEastAsia" w:hAnsiTheme="minorEastAsia" w:cstheme="minorEastAsia"/>
          <w:color w:val="000000"/>
          <w:lang w:eastAsia="zh-CN"/>
        </w:rPr>
        <w:t>”</w:t>
      </w:r>
      <w:r w:rsidRPr="00945EE3">
        <w:rPr>
          <w:rFonts w:asciiTheme="minorEastAsia" w:hAnsiTheme="minorEastAsia" w:cstheme="minorEastAsia" w:hint="eastAsia"/>
          <w:color w:val="000000"/>
          <w:lang w:eastAsia="zh-CN"/>
        </w:rPr>
        <w:t xml:space="preserve"> (Effectiviology, n.d.) This then explains a limited number of options that proves to be how people communicate with one another. This type of technique has been used for communication for a long time, by simply not knowing the terms used for everything. Another way disjunction can be described shows that </w:t>
      </w:r>
      <w:r w:rsidRPr="00945EE3">
        <w:rPr>
          <w:rFonts w:asciiTheme="minorEastAsia" w:hAnsiTheme="minorEastAsia" w:cstheme="minorEastAsia" w:hint="eastAsia"/>
          <w:color w:val="000000"/>
          <w:lang w:eastAsia="zh-CN"/>
        </w:rPr>
        <w:t>“</w:t>
      </w:r>
      <w:r w:rsidRPr="00945EE3">
        <w:rPr>
          <w:rFonts w:asciiTheme="minorEastAsia" w:hAnsiTheme="minorEastAsia" w:cstheme="minorEastAsia" w:hint="eastAsia"/>
          <w:color w:val="000000"/>
          <w:lang w:eastAsia="zh-CN"/>
        </w:rPr>
        <w:t>people estimate a disjunction fallacy shows that people estimate a disjunctive statement to be less probable than at least one of this component statements.</w:t>
      </w:r>
      <w:r w:rsidRPr="00945EE3">
        <w:rPr>
          <w:rFonts w:asciiTheme="minorEastAsia" w:hAnsiTheme="minorEastAsia" w:cstheme="minorEastAsia" w:hint="eastAsia"/>
          <w:color w:val="000000"/>
          <w:lang w:eastAsia="zh-CN"/>
        </w:rPr>
        <w:t>”</w:t>
      </w:r>
      <w:r w:rsidRPr="00945EE3">
        <w:rPr>
          <w:rFonts w:asciiTheme="minorEastAsia" w:hAnsiTheme="minorEastAsia" w:cstheme="minorEastAsia" w:hint="eastAsia"/>
          <w:color w:val="000000"/>
          <w:lang w:eastAsia="zh-CN"/>
        </w:rPr>
        <w:t xml:space="preserve"> (Lu, 2015)</w:t>
      </w:r>
    </w:p>
    <w:p w14:paraId="438227B2" w14:textId="63E965E4" w:rsidR="00945EE3" w:rsidRDefault="00945EE3" w:rsidP="00D16CC3">
      <w:pPr>
        <w:spacing w:line="480" w:lineRule="auto"/>
        <w:ind w:firstLine="720"/>
        <w:rPr>
          <w:rFonts w:asciiTheme="minorEastAsia" w:hAnsiTheme="minorEastAsia" w:cstheme="minorEastAsia"/>
          <w:color w:val="000000"/>
          <w:bdr w:val="none" w:sz="0" w:space="0" w:color="auto" w:frame="1"/>
          <w:lang w:eastAsia="zh-CN"/>
        </w:rPr>
      </w:pPr>
      <w:r w:rsidRPr="00945EE3">
        <w:rPr>
          <w:rFonts w:asciiTheme="minorEastAsia" w:hAnsiTheme="minorEastAsia" w:cstheme="minorEastAsia" w:hint="eastAsia"/>
          <w:color w:val="000000"/>
          <w:lang w:eastAsia="zh-CN"/>
        </w:rPr>
        <w:t>There are many problems with any fallacy and any workplace situation, having clear communication is always important in any conversation. If both conjuncts are false then it would no longer qualify as a denying the conjunct. That would make this a false idea, in my example if they work doubles on neither Saturday or Sunday after saying they would work that double on Sunday. That could be some kind of an emergency came up, or whatever the case. T</w:t>
      </w:r>
      <w:r w:rsidR="00D16CC3">
        <w:rPr>
          <w:rFonts w:asciiTheme="minorEastAsia" w:hAnsiTheme="minorEastAsia" w:cstheme="minorEastAsia" w:hint="eastAsia"/>
          <w:color w:val="000000"/>
          <w:lang w:eastAsia="zh-CN"/>
        </w:rPr>
        <w:t>hat would no longer making it a</w:t>
      </w:r>
      <w:r w:rsidRPr="00945EE3">
        <w:rPr>
          <w:rFonts w:asciiTheme="minorEastAsia" w:hAnsiTheme="minorEastAsia" w:cstheme="minorEastAsia" w:hint="eastAsia"/>
          <w:color w:val="000000"/>
          <w:lang w:eastAsia="zh-CN"/>
        </w:rPr>
        <w:t>“</w:t>
      </w:r>
      <w:r w:rsidRPr="00945EE3">
        <w:rPr>
          <w:rFonts w:asciiTheme="minorEastAsia" w:hAnsiTheme="minorEastAsia" w:cstheme="minorEastAsia" w:hint="eastAsia"/>
          <w:color w:val="000000"/>
          <w:lang w:eastAsia="zh-CN"/>
        </w:rPr>
        <w:t>denying the conjunct fallacy.</w:t>
      </w:r>
      <w:r w:rsidR="00D16CC3">
        <w:rPr>
          <w:rFonts w:asciiTheme="minorEastAsia" w:hAnsiTheme="minorEastAsia" w:cstheme="minorEastAsia"/>
          <w:color w:val="000000"/>
          <w:lang w:eastAsia="zh-CN"/>
        </w:rPr>
        <w:t>”</w:t>
      </w:r>
      <w:r w:rsidRPr="00945EE3">
        <w:rPr>
          <w:rFonts w:asciiTheme="minorEastAsia" w:hAnsiTheme="minorEastAsia" w:cstheme="minorEastAsia" w:hint="eastAsia"/>
          <w:color w:val="000000"/>
          <w:lang w:eastAsia="zh-CN"/>
        </w:rPr>
        <w:t xml:space="preserve"> As we all know things do come up for reasons that people cannot stay even if they volunteer to do so.</w:t>
      </w:r>
      <w:r w:rsidRPr="00CC0A93">
        <w:rPr>
          <w:rFonts w:asciiTheme="minorEastAsia" w:hAnsiTheme="minorEastAsia" w:cstheme="minorEastAsia" w:hint="eastAsia"/>
          <w:color w:val="000000"/>
          <w:bdr w:val="none" w:sz="0" w:space="0" w:color="auto" w:frame="1"/>
          <w:lang w:eastAsia="zh-CN"/>
        </w:rPr>
        <w:t> </w:t>
      </w:r>
      <w:r w:rsidR="00D16CC3">
        <w:rPr>
          <w:rFonts w:asciiTheme="minorEastAsia" w:hAnsiTheme="minorEastAsia" w:cstheme="minorEastAsia"/>
          <w:color w:val="000000"/>
          <w:bdr w:val="none" w:sz="0" w:space="0" w:color="auto" w:frame="1"/>
          <w:lang w:eastAsia="zh-CN"/>
        </w:rPr>
        <w:t>This could lead someone to being asked to work both Saturday and Sunday vs just one of the days that was initially agreed upon.</w:t>
      </w:r>
    </w:p>
    <w:p w14:paraId="0EFF4321" w14:textId="77F9D338" w:rsidR="00877C55" w:rsidRDefault="00877C55" w:rsidP="00F50F1A">
      <w:pPr>
        <w:spacing w:line="480" w:lineRule="auto"/>
        <w:rPr>
          <w:rFonts w:asciiTheme="minorEastAsia" w:hAnsiTheme="minorEastAsia" w:cstheme="minorEastAsia"/>
          <w:color w:val="000000"/>
          <w:bdr w:val="none" w:sz="0" w:space="0" w:color="auto" w:frame="1"/>
          <w:lang w:eastAsia="zh-CN"/>
        </w:rPr>
      </w:pPr>
      <w:r>
        <w:rPr>
          <w:rFonts w:asciiTheme="minorEastAsia" w:hAnsiTheme="minorEastAsia" w:cstheme="minorEastAsia"/>
          <w:color w:val="000000"/>
          <w:bdr w:val="none" w:sz="0" w:space="0" w:color="auto" w:frame="1"/>
          <w:lang w:eastAsia="zh-CN"/>
        </w:rPr>
        <w:tab/>
        <w:t xml:space="preserve">Going back to the basics we all use logic in any relationship that we have, this can include </w:t>
      </w:r>
      <w:r w:rsidR="00E900C2">
        <w:rPr>
          <w:rFonts w:asciiTheme="minorEastAsia" w:hAnsiTheme="minorEastAsia" w:cstheme="minorEastAsia"/>
          <w:color w:val="000000"/>
          <w:bdr w:val="none" w:sz="0" w:space="0" w:color="auto" w:frame="1"/>
          <w:lang w:eastAsia="zh-CN"/>
        </w:rPr>
        <w:t xml:space="preserve">these different fallacies to show what different logic examples can match with them. There are many different </w:t>
      </w:r>
      <w:r w:rsidR="00D63AC5">
        <w:rPr>
          <w:rFonts w:asciiTheme="minorEastAsia" w:hAnsiTheme="minorEastAsia" w:cstheme="minorEastAsia"/>
          <w:color w:val="000000"/>
          <w:bdr w:val="none" w:sz="0" w:space="0" w:color="auto" w:frame="1"/>
          <w:lang w:eastAsia="zh-CN"/>
        </w:rPr>
        <w:t xml:space="preserve">workplace scenarios, there are also so many </w:t>
      </w:r>
      <w:r w:rsidR="00A10EED">
        <w:rPr>
          <w:rFonts w:asciiTheme="minorEastAsia" w:hAnsiTheme="minorEastAsia" w:cstheme="minorEastAsia"/>
          <w:color w:val="000000"/>
          <w:bdr w:val="none" w:sz="0" w:space="0" w:color="auto" w:frame="1"/>
          <w:lang w:eastAsia="zh-CN"/>
        </w:rPr>
        <w:t xml:space="preserve">things that can happen in the workplace as managers, we have to be able to make sure that we handle them in the most professional way possible. One thing that my current work has made me think, we are very short staffed with COVID and other different reasons as well. </w:t>
      </w:r>
      <w:r w:rsidR="00435C3A">
        <w:rPr>
          <w:rFonts w:asciiTheme="minorEastAsia" w:hAnsiTheme="minorEastAsia" w:cstheme="minorEastAsia"/>
          <w:color w:val="000000"/>
          <w:bdr w:val="none" w:sz="0" w:space="0" w:color="auto" w:frame="1"/>
          <w:lang w:eastAsia="zh-CN"/>
        </w:rPr>
        <w:t xml:space="preserve">I was always aware of the fact of using logic and critical thinking in my every day professional life. </w:t>
      </w:r>
      <w:r w:rsidR="00D86726">
        <w:rPr>
          <w:rFonts w:asciiTheme="minorEastAsia" w:hAnsiTheme="minorEastAsia" w:cstheme="minorEastAsia"/>
          <w:color w:val="000000"/>
          <w:bdr w:val="none" w:sz="0" w:space="0" w:color="auto" w:frame="1"/>
          <w:lang w:eastAsia="zh-CN"/>
        </w:rPr>
        <w:t>However, before these classes I never knew what a fallacy was. I still have a lot to learn, but I learned a lot about my example with this paper</w:t>
      </w:r>
      <w:r w:rsidR="006A209D">
        <w:rPr>
          <w:rFonts w:asciiTheme="minorEastAsia" w:hAnsiTheme="minorEastAsia" w:cstheme="minorEastAsia"/>
          <w:color w:val="000000"/>
          <w:bdr w:val="none" w:sz="0" w:space="0" w:color="auto" w:frame="1"/>
          <w:lang w:eastAsia="zh-CN"/>
        </w:rPr>
        <w:t xml:space="preserve">, and all my research, the reason this example stuck out to me as I had said was because at my work I am always asked to stay. So much that my school work I thought I would fall behind last semester, I had to learn that yes, I need money, and everything but it would cost me more money to increase my loans than what I would make in a few hours. I had to learn to say no or at least say I will work extra one day but not the next. This example stuck out to me more than others, and after doing my research I realized how much logic I used on a day to day basis. I had trouble with the </w:t>
      </w:r>
      <w:r w:rsidR="00611E28">
        <w:rPr>
          <w:rFonts w:asciiTheme="minorEastAsia" w:hAnsiTheme="minorEastAsia" w:cstheme="minorEastAsia"/>
          <w:color w:val="000000"/>
          <w:bdr w:val="none" w:sz="0" w:space="0" w:color="auto" w:frame="1"/>
          <w:lang w:eastAsia="zh-CN"/>
        </w:rPr>
        <w:t xml:space="preserve">truth tables, I still do, and I enjoyed the fact of being part of the discussion this week so I could get some help and feedback from my professor and other classmates. Advice I would give someone else, to pay attention, ask questions and I always look at portfolio directions </w:t>
      </w:r>
      <w:r w:rsidR="00CF2EA6">
        <w:rPr>
          <w:rFonts w:asciiTheme="minorEastAsia" w:hAnsiTheme="minorEastAsia" w:cstheme="minorEastAsia"/>
          <w:color w:val="000000"/>
          <w:bdr w:val="none" w:sz="0" w:space="0" w:color="auto" w:frame="1"/>
          <w:lang w:eastAsia="zh-CN"/>
        </w:rPr>
        <w:t>within week one</w:t>
      </w:r>
      <w:r w:rsidR="0096706F">
        <w:rPr>
          <w:rFonts w:asciiTheme="minorEastAsia" w:hAnsiTheme="minorEastAsia" w:cstheme="minorEastAsia"/>
          <w:color w:val="000000"/>
          <w:bdr w:val="none" w:sz="0" w:space="0" w:color="auto" w:frame="1"/>
          <w:lang w:eastAsia="zh-CN"/>
        </w:rPr>
        <w:t xml:space="preserve">. Then to ask right away what questions and even work ahead. Most projects are due week seven or so, that gives plenty of time to get clarification. </w:t>
      </w:r>
      <w:r w:rsidR="00814ED8">
        <w:rPr>
          <w:rFonts w:asciiTheme="minorEastAsia" w:hAnsiTheme="minorEastAsia" w:cstheme="minorEastAsia"/>
          <w:color w:val="000000"/>
          <w:bdr w:val="none" w:sz="0" w:space="0" w:color="auto" w:frame="1"/>
          <w:lang w:eastAsia="zh-CN"/>
        </w:rPr>
        <w:t xml:space="preserve">I </w:t>
      </w:r>
      <w:r w:rsidR="00710042">
        <w:rPr>
          <w:rFonts w:asciiTheme="minorEastAsia" w:hAnsiTheme="minorEastAsia" w:cstheme="minorEastAsia"/>
          <w:color w:val="000000"/>
          <w:bdr w:val="none" w:sz="0" w:space="0" w:color="auto" w:frame="1"/>
          <w:lang w:eastAsia="zh-CN"/>
        </w:rPr>
        <w:t>think just</w:t>
      </w:r>
      <w:r w:rsidR="00814ED8">
        <w:rPr>
          <w:rFonts w:asciiTheme="minorEastAsia" w:hAnsiTheme="minorEastAsia" w:cstheme="minorEastAsia"/>
          <w:color w:val="000000"/>
          <w:bdr w:val="none" w:sz="0" w:space="0" w:color="auto" w:frame="1"/>
          <w:lang w:eastAsia="zh-CN"/>
        </w:rPr>
        <w:t xml:space="preserve"> taking time, and making sure to go over the work, to get help when needed and take advantage of every time to get questions answered before something is due.</w:t>
      </w:r>
      <w:r w:rsidR="00710042">
        <w:rPr>
          <w:rFonts w:asciiTheme="minorEastAsia" w:hAnsiTheme="minorEastAsia" w:cstheme="minorEastAsia"/>
          <w:color w:val="000000"/>
          <w:bdr w:val="none" w:sz="0" w:space="0" w:color="auto" w:frame="1"/>
          <w:lang w:eastAsia="zh-CN"/>
        </w:rPr>
        <w:t xml:space="preserve"> With school work and even </w:t>
      </w:r>
      <w:r w:rsidR="00F50F1A">
        <w:rPr>
          <w:rFonts w:asciiTheme="minorEastAsia" w:hAnsiTheme="minorEastAsia" w:cstheme="minorEastAsia"/>
          <w:color w:val="000000"/>
          <w:bdr w:val="none" w:sz="0" w:space="0" w:color="auto" w:frame="1"/>
          <w:lang w:eastAsia="zh-CN"/>
        </w:rPr>
        <w:t>in workplace scenarios to be able to think logically</w:t>
      </w:r>
      <w:r w:rsidR="00BB1ECE">
        <w:rPr>
          <w:rFonts w:asciiTheme="minorEastAsia" w:hAnsiTheme="minorEastAsia" w:cstheme="minorEastAsia"/>
          <w:color w:val="000000"/>
          <w:bdr w:val="none" w:sz="0" w:space="0" w:color="auto" w:frame="1"/>
          <w:lang w:eastAsia="zh-CN"/>
        </w:rPr>
        <w:t xml:space="preserve"> it would be a great benefit</w:t>
      </w:r>
      <w:r w:rsidR="00F50F1A">
        <w:rPr>
          <w:rFonts w:asciiTheme="minorEastAsia" w:hAnsiTheme="minorEastAsia" w:cstheme="minorEastAsia"/>
          <w:color w:val="000000"/>
          <w:bdr w:val="none" w:sz="0" w:space="0" w:color="auto" w:frame="1"/>
          <w:lang w:eastAsia="zh-CN"/>
        </w:rPr>
        <w:t xml:space="preserve">. That is so important, sometimes emotion has to be taken out of whatever it is happening in the workplace. To think logically, and be able to understand what we can do to better members of the team at work. It doesn’t matter what workplace it is or what part of the team were on, sometimes taking a step back and undersigning the full picture will allow people to think logically and have a better understanding of the full picture. This was a great learning example, and I enjoyed how much I learned from it, it was definitely a challenge for me. This class was a challenge but I worked hard and tried my best getting outside help, listening to your feedback and those of my classmates. </w:t>
      </w:r>
      <w:r w:rsidR="0080702F">
        <w:rPr>
          <w:rFonts w:asciiTheme="minorEastAsia" w:hAnsiTheme="minorEastAsia" w:cstheme="minorEastAsia"/>
          <w:color w:val="000000"/>
          <w:bdr w:val="none" w:sz="0" w:space="0" w:color="auto" w:frame="1"/>
          <w:lang w:eastAsia="zh-CN"/>
        </w:rPr>
        <w:t xml:space="preserve">This class will be a forever learning experience, but I like to teach, I like to train my employees that I currently work with and I like to see how they think or even show them how I learn. I </w:t>
      </w:r>
      <w:r w:rsidR="00671D04">
        <w:rPr>
          <w:rFonts w:asciiTheme="minorEastAsia" w:hAnsiTheme="minorEastAsia" w:cstheme="minorEastAsia"/>
          <w:color w:val="000000"/>
          <w:bdr w:val="none" w:sz="0" w:space="0" w:color="auto" w:frame="1"/>
          <w:lang w:eastAsia="zh-CN"/>
        </w:rPr>
        <w:t xml:space="preserve">think this class will help me to become better at that to think logically and make it possible for me to become a better manager someday and to move forward </w:t>
      </w:r>
      <w:r w:rsidR="0071083E">
        <w:rPr>
          <w:rFonts w:asciiTheme="minorEastAsia" w:hAnsiTheme="minorEastAsia" w:cstheme="minorEastAsia"/>
          <w:color w:val="000000"/>
          <w:bdr w:val="none" w:sz="0" w:space="0" w:color="auto" w:frame="1"/>
          <w:lang w:eastAsia="zh-CN"/>
        </w:rPr>
        <w:t xml:space="preserve">and be able to not only think logically, but to use it in my everyday future career. </w:t>
      </w:r>
    </w:p>
    <w:p w14:paraId="3689F1F1" w14:textId="77777777" w:rsidR="0071083E" w:rsidRDefault="0071083E" w:rsidP="00F50F1A">
      <w:pPr>
        <w:spacing w:line="480" w:lineRule="auto"/>
        <w:rPr>
          <w:rFonts w:asciiTheme="minorEastAsia" w:hAnsiTheme="minorEastAsia" w:cstheme="minorEastAsia"/>
          <w:color w:val="000000"/>
          <w:bdr w:val="none" w:sz="0" w:space="0" w:color="auto" w:frame="1"/>
          <w:lang w:eastAsia="zh-CN"/>
        </w:rPr>
      </w:pPr>
    </w:p>
    <w:p w14:paraId="65137A33" w14:textId="77777777" w:rsidR="0071083E" w:rsidRDefault="0071083E" w:rsidP="00F50F1A">
      <w:pPr>
        <w:spacing w:line="480" w:lineRule="auto"/>
        <w:rPr>
          <w:rFonts w:asciiTheme="minorEastAsia" w:hAnsiTheme="minorEastAsia" w:cstheme="minorEastAsia"/>
          <w:color w:val="000000"/>
          <w:bdr w:val="none" w:sz="0" w:space="0" w:color="auto" w:frame="1"/>
          <w:lang w:eastAsia="zh-CN"/>
        </w:rPr>
      </w:pPr>
    </w:p>
    <w:p w14:paraId="3743D397" w14:textId="77777777" w:rsidR="0071083E" w:rsidRDefault="0071083E" w:rsidP="00F50F1A">
      <w:pPr>
        <w:spacing w:line="480" w:lineRule="auto"/>
        <w:rPr>
          <w:rFonts w:asciiTheme="minorEastAsia" w:hAnsiTheme="minorEastAsia" w:cstheme="minorEastAsia"/>
          <w:color w:val="000000"/>
          <w:bdr w:val="none" w:sz="0" w:space="0" w:color="auto" w:frame="1"/>
          <w:lang w:eastAsia="zh-CN"/>
        </w:rPr>
      </w:pPr>
    </w:p>
    <w:p w14:paraId="40191242" w14:textId="77777777" w:rsidR="0071083E" w:rsidRPr="00945EE3" w:rsidRDefault="0071083E" w:rsidP="00F50F1A">
      <w:pPr>
        <w:spacing w:line="480" w:lineRule="auto"/>
        <w:rPr>
          <w:rFonts w:asciiTheme="minorEastAsia" w:hAnsiTheme="minorEastAsia" w:cstheme="minorEastAsia"/>
          <w:color w:val="000000"/>
          <w:lang w:eastAsia="zh-CN"/>
        </w:rPr>
      </w:pPr>
    </w:p>
    <w:p w14:paraId="7339AF1A" w14:textId="77777777" w:rsidR="00945EE3" w:rsidRPr="00945EE3" w:rsidRDefault="00945EE3" w:rsidP="00945EE3">
      <w:pPr>
        <w:spacing w:after="120"/>
        <w:rPr>
          <w:rFonts w:ascii="Helvetica" w:hAnsi="Helvetica" w:cs="Times New Roman"/>
          <w:color w:val="000000"/>
          <w:sz w:val="28"/>
          <w:szCs w:val="28"/>
          <w:lang w:eastAsia="zh-CN"/>
        </w:rPr>
      </w:pPr>
    </w:p>
    <w:p w14:paraId="06FF77AD" w14:textId="3CC9441B" w:rsidR="00945EE3" w:rsidRPr="00945EE3" w:rsidRDefault="00CC0A93" w:rsidP="00945EE3">
      <w:pPr>
        <w:spacing w:before="360"/>
        <w:rPr>
          <w:rFonts w:asciiTheme="minorEastAsia" w:hAnsiTheme="minorEastAsia" w:cstheme="minorEastAsia"/>
          <w:color w:val="2F5496"/>
          <w:lang w:eastAsia="zh-CN"/>
        </w:rPr>
      </w:pPr>
      <w:r w:rsidRPr="00710042">
        <w:rPr>
          <w:rFonts w:asciiTheme="minorEastAsia" w:hAnsiTheme="minorEastAsia" w:cstheme="minorEastAsia" w:hint="eastAsia"/>
          <w:b/>
          <w:bCs/>
          <w:color w:val="2F5496"/>
          <w:lang w:eastAsia="zh-CN"/>
        </w:rPr>
        <w:t xml:space="preserve">References </w:t>
      </w:r>
    </w:p>
    <w:p w14:paraId="119EEBD0" w14:textId="77777777" w:rsidR="00945EE3" w:rsidRPr="00945EE3" w:rsidRDefault="00945EE3" w:rsidP="00945EE3">
      <w:pPr>
        <w:spacing w:after="120"/>
        <w:ind w:left="540" w:hanging="540"/>
        <w:rPr>
          <w:rFonts w:asciiTheme="minorEastAsia" w:hAnsiTheme="minorEastAsia" w:cstheme="minorEastAsia"/>
          <w:color w:val="000000"/>
          <w:lang w:eastAsia="zh-CN"/>
        </w:rPr>
      </w:pPr>
      <w:r w:rsidRPr="00945EE3">
        <w:rPr>
          <w:rFonts w:asciiTheme="minorEastAsia" w:hAnsiTheme="minorEastAsia" w:cstheme="minorEastAsia" w:hint="eastAsia"/>
          <w:i/>
          <w:iCs/>
          <w:color w:val="000000"/>
          <w:lang w:eastAsia="zh-CN"/>
        </w:rPr>
        <w:t>Effectiviology</w:t>
      </w:r>
      <w:r w:rsidRPr="00945EE3">
        <w:rPr>
          <w:rFonts w:asciiTheme="minorEastAsia" w:hAnsiTheme="minorEastAsia" w:cstheme="minorEastAsia" w:hint="eastAsia"/>
          <w:color w:val="000000"/>
          <w:lang w:eastAsia="zh-CN"/>
        </w:rPr>
        <w:t>. (n.d.). Retrieved from Logical Fallacies: What They Are and How to Counter Them: https://effectiviology.com/guide-to-logical-fallacies/</w:t>
      </w:r>
    </w:p>
    <w:p w14:paraId="18C93460" w14:textId="26E2F31B" w:rsidR="00945EE3" w:rsidRPr="00945EE3" w:rsidRDefault="00945EE3" w:rsidP="00945EE3">
      <w:pPr>
        <w:spacing w:after="120"/>
        <w:ind w:left="540" w:hanging="540"/>
        <w:rPr>
          <w:rFonts w:asciiTheme="minorEastAsia" w:hAnsiTheme="minorEastAsia" w:cstheme="minorEastAsia"/>
          <w:color w:val="000000"/>
          <w:lang w:eastAsia="zh-CN"/>
        </w:rPr>
      </w:pPr>
      <w:r w:rsidRPr="00945EE3">
        <w:rPr>
          <w:rFonts w:asciiTheme="minorEastAsia" w:hAnsiTheme="minorEastAsia" w:cstheme="minorEastAsia" w:hint="eastAsia"/>
          <w:i/>
          <w:iCs/>
          <w:color w:val="000000"/>
          <w:lang w:eastAsia="zh-CN"/>
        </w:rPr>
        <w:t>Fallacy Files</w:t>
      </w:r>
      <w:r w:rsidRPr="00945EE3">
        <w:rPr>
          <w:rFonts w:asciiTheme="minorEastAsia" w:hAnsiTheme="minorEastAsia" w:cstheme="minorEastAsia" w:hint="eastAsia"/>
          <w:color w:val="000000"/>
          <w:lang w:eastAsia="zh-CN"/>
        </w:rPr>
        <w:t xml:space="preserve">. (n.d.). Retrieved from Denying a </w:t>
      </w:r>
      <w:r w:rsidR="003B135C" w:rsidRPr="00945EE3">
        <w:rPr>
          <w:rFonts w:asciiTheme="minorEastAsia" w:hAnsiTheme="minorEastAsia" w:cstheme="minorEastAsia"/>
          <w:color w:val="000000"/>
          <w:lang w:eastAsia="zh-CN"/>
        </w:rPr>
        <w:t>Conjunct:</w:t>
      </w:r>
      <w:r w:rsidRPr="00945EE3">
        <w:rPr>
          <w:rFonts w:asciiTheme="minorEastAsia" w:hAnsiTheme="minorEastAsia" w:cstheme="minorEastAsia" w:hint="eastAsia"/>
          <w:color w:val="000000"/>
          <w:lang w:eastAsia="zh-CN"/>
        </w:rPr>
        <w:t xml:space="preserve"> https://www.fallacyfiles.org/denyconj.html</w:t>
      </w:r>
    </w:p>
    <w:p w14:paraId="79EB07FC" w14:textId="0821695B" w:rsidR="00945EE3" w:rsidRPr="00710042" w:rsidRDefault="00945EE3" w:rsidP="00945EE3">
      <w:pPr>
        <w:spacing w:after="120"/>
        <w:ind w:left="540" w:hanging="540"/>
        <w:rPr>
          <w:rFonts w:asciiTheme="minorEastAsia" w:hAnsiTheme="minorEastAsia" w:cstheme="minorEastAsia"/>
          <w:color w:val="000000"/>
          <w:lang w:eastAsia="zh-CN"/>
        </w:rPr>
      </w:pPr>
      <w:r w:rsidRPr="00945EE3">
        <w:rPr>
          <w:rFonts w:asciiTheme="minorEastAsia" w:hAnsiTheme="minorEastAsia" w:cstheme="minorEastAsia" w:hint="eastAsia"/>
          <w:color w:val="000000"/>
          <w:lang w:eastAsia="zh-CN"/>
        </w:rPr>
        <w:t>Lu, Y. (2015, June 17).</w:t>
      </w:r>
      <w:r w:rsidRPr="00710042">
        <w:rPr>
          <w:rFonts w:asciiTheme="minorEastAsia" w:hAnsiTheme="minorEastAsia" w:cstheme="minorEastAsia" w:hint="eastAsia"/>
          <w:color w:val="000000"/>
          <w:lang w:eastAsia="zh-CN"/>
        </w:rPr>
        <w:t> </w:t>
      </w:r>
      <w:r w:rsidRPr="00945EE3">
        <w:rPr>
          <w:rFonts w:asciiTheme="minorEastAsia" w:hAnsiTheme="minorEastAsia" w:cstheme="minorEastAsia" w:hint="eastAsia"/>
          <w:i/>
          <w:iCs/>
          <w:color w:val="000000"/>
          <w:lang w:eastAsia="zh-CN"/>
        </w:rPr>
        <w:t xml:space="preserve">The Conjunction and Disjunction Fallacies: Explanations of the Linda Problem by the Equate-to-Differentiate </w:t>
      </w:r>
      <w:r w:rsidR="003B135C" w:rsidRPr="00945EE3">
        <w:rPr>
          <w:rFonts w:asciiTheme="minorEastAsia" w:hAnsiTheme="minorEastAsia" w:cstheme="minorEastAsia"/>
          <w:i/>
          <w:iCs/>
          <w:color w:val="000000"/>
          <w:lang w:eastAsia="zh-CN"/>
        </w:rPr>
        <w:t>Model</w:t>
      </w:r>
      <w:r w:rsidR="003B135C" w:rsidRPr="00710042">
        <w:rPr>
          <w:rFonts w:asciiTheme="minorEastAsia" w:hAnsiTheme="minorEastAsia" w:cstheme="minorEastAsia"/>
          <w:i/>
          <w:iCs/>
          <w:color w:val="000000"/>
          <w:lang w:eastAsia="zh-CN"/>
        </w:rPr>
        <w:t>.</w:t>
      </w:r>
      <w:r w:rsidRPr="00945EE3">
        <w:rPr>
          <w:rFonts w:asciiTheme="minorEastAsia" w:hAnsiTheme="minorEastAsia" w:cstheme="minorEastAsia" w:hint="eastAsia"/>
          <w:color w:val="000000"/>
          <w:lang w:eastAsia="zh-CN"/>
        </w:rPr>
        <w:t xml:space="preserve"> Retrieved from Springer Link: </w:t>
      </w:r>
      <w:hyperlink r:id="rId6" w:history="1">
        <w:r w:rsidR="00CC0A93" w:rsidRPr="00710042">
          <w:rPr>
            <w:rStyle w:val="Hyperlink"/>
            <w:rFonts w:asciiTheme="minorEastAsia" w:hAnsiTheme="minorEastAsia" w:cstheme="minorEastAsia" w:hint="eastAsia"/>
            <w:lang w:eastAsia="zh-CN"/>
          </w:rPr>
          <w:t>https://link.springer.com/article/10.1007/s12124-015-9314-6</w:t>
        </w:r>
      </w:hyperlink>
    </w:p>
    <w:sdt>
      <w:sdtPr>
        <w:rPr>
          <w:rFonts w:asciiTheme="minorEastAsia" w:eastAsiaTheme="minorHAnsi" w:hAnsiTheme="minorEastAsia" w:cstheme="minorEastAsia" w:hint="eastAsia"/>
          <w:b w:val="0"/>
          <w:bCs w:val="0"/>
          <w:color w:val="auto"/>
          <w:sz w:val="24"/>
          <w:szCs w:val="24"/>
          <w:lang w:bidi="ar-SA"/>
        </w:rPr>
        <w:id w:val="1756782591"/>
        <w:docPartObj>
          <w:docPartGallery w:val="Bibliographies"/>
          <w:docPartUnique/>
        </w:docPartObj>
      </w:sdtPr>
      <w:sdtContent>
        <w:p w14:paraId="6F715FB6" w14:textId="114AB15B" w:rsidR="00CC0A93" w:rsidRPr="00710042" w:rsidRDefault="00CC0A93" w:rsidP="00CC0A93">
          <w:pPr>
            <w:pStyle w:val="Heading1"/>
            <w:rPr>
              <w:rFonts w:asciiTheme="minorEastAsia" w:hAnsiTheme="minorEastAsia" w:cstheme="minorEastAsia"/>
              <w:sz w:val="24"/>
              <w:szCs w:val="24"/>
            </w:rPr>
          </w:pPr>
        </w:p>
        <w:sdt>
          <w:sdtPr>
            <w:rPr>
              <w:rFonts w:asciiTheme="minorEastAsia" w:hAnsiTheme="minorEastAsia" w:cstheme="minorEastAsia" w:hint="eastAsia"/>
            </w:rPr>
            <w:id w:val="111145805"/>
            <w:bibliography/>
          </w:sdtPr>
          <w:sdtContent>
            <w:p w14:paraId="4CEF707F" w14:textId="77777777" w:rsidR="00CC0A93" w:rsidRPr="00710042" w:rsidRDefault="00CC0A93" w:rsidP="00CC0A93">
              <w:pPr>
                <w:pStyle w:val="Bibliography"/>
                <w:ind w:left="720" w:hanging="720"/>
                <w:rPr>
                  <w:rFonts w:asciiTheme="minorEastAsia" w:hAnsiTheme="minorEastAsia" w:cstheme="minorEastAsia"/>
                  <w:noProof/>
                  <w:lang w:eastAsia="zh-CN"/>
                </w:rPr>
              </w:pPr>
              <w:r w:rsidRPr="00710042">
                <w:rPr>
                  <w:rFonts w:asciiTheme="minorEastAsia" w:hAnsiTheme="minorEastAsia" w:cstheme="minorEastAsia" w:hint="eastAsia"/>
                </w:rPr>
                <w:fldChar w:fldCharType="begin"/>
              </w:r>
              <w:r w:rsidRPr="0031426A">
                <w:rPr>
                  <w:rFonts w:asciiTheme="minorEastAsia" w:hAnsiTheme="minorEastAsia" w:cstheme="minorEastAsia" w:hint="eastAsia"/>
                  <w:lang w:val="sv-SE"/>
                </w:rPr>
                <w:instrText xml:space="preserve"> BIBLIOGRAPHY </w:instrText>
              </w:r>
              <w:r w:rsidRPr="00710042">
                <w:rPr>
                  <w:rFonts w:asciiTheme="minorEastAsia" w:hAnsiTheme="minorEastAsia" w:cstheme="minorEastAsia" w:hint="eastAsia"/>
                </w:rPr>
                <w:fldChar w:fldCharType="separate"/>
              </w:r>
              <w:r w:rsidRPr="0031426A">
                <w:rPr>
                  <w:rFonts w:asciiTheme="minorEastAsia" w:hAnsiTheme="minorEastAsia" w:cstheme="minorEastAsia" w:hint="eastAsia"/>
                  <w:noProof/>
                  <w:lang w:val="sv-SE"/>
                </w:rPr>
                <w:t xml:space="preserve">Jordan, D. R. (n.d.). </w:t>
              </w:r>
              <w:r w:rsidRPr="0031426A">
                <w:rPr>
                  <w:rFonts w:asciiTheme="minorEastAsia" w:hAnsiTheme="minorEastAsia" w:cstheme="minorEastAsia" w:hint="eastAsia"/>
                  <w:i/>
                  <w:iCs/>
                  <w:noProof/>
                  <w:lang w:val="sv-SE"/>
                </w:rPr>
                <w:t xml:space="preserve">Fallacy (logic) </w:t>
              </w:r>
              <w:r w:rsidRPr="0031426A">
                <w:rPr>
                  <w:rFonts w:asciiTheme="minorEastAsia" w:hAnsiTheme="minorEastAsia" w:cstheme="minorEastAsia" w:hint="eastAsia"/>
                  <w:noProof/>
                  <w:lang w:val="sv-SE"/>
                </w:rPr>
                <w:t xml:space="preserve">. </w:t>
              </w:r>
              <w:r w:rsidRPr="00710042">
                <w:rPr>
                  <w:rFonts w:asciiTheme="minorEastAsia" w:hAnsiTheme="minorEastAsia" w:cstheme="minorEastAsia" w:hint="eastAsia"/>
                  <w:noProof/>
                </w:rPr>
                <w:t>Retrieved from Bryant and Stratton Virtual Library : http://eds.b.ebscohost.com/eds/detail/detail?vid=2&amp;sid=3aef7099-96d8-4eec-bfd2-6938a5c3f08a%40pdc-v-sessmgr02&amp;bdata=JkF1dGhUeXBlPWlwLHNzbyZzaXRlPWVkcy1saXZl#AN=87322068&amp;db=ers</w:t>
              </w:r>
            </w:p>
            <w:p w14:paraId="6B71C220" w14:textId="18BB9F51" w:rsidR="00CC0A93" w:rsidRDefault="00CC0A93" w:rsidP="00CC0A93">
              <w:r w:rsidRPr="00710042">
                <w:rPr>
                  <w:rFonts w:asciiTheme="minorEastAsia" w:hAnsiTheme="minorEastAsia" w:cstheme="minorEastAsia" w:hint="eastAsia"/>
                  <w:b/>
                  <w:bCs/>
                  <w:noProof/>
                </w:rPr>
                <w:fldChar w:fldCharType="end"/>
              </w:r>
            </w:p>
          </w:sdtContent>
        </w:sdt>
      </w:sdtContent>
    </w:sdt>
    <w:p w14:paraId="1046A74A" w14:textId="77777777" w:rsidR="00CC0A93" w:rsidRPr="00945EE3" w:rsidRDefault="00CC0A93" w:rsidP="00945EE3">
      <w:pPr>
        <w:spacing w:after="120"/>
        <w:ind w:left="540" w:hanging="540"/>
        <w:rPr>
          <w:rFonts w:ascii="Helvetica" w:hAnsi="Helvetica" w:cs="Times New Roman"/>
          <w:color w:val="000000"/>
          <w:sz w:val="28"/>
          <w:szCs w:val="28"/>
          <w:lang w:eastAsia="zh-CN"/>
        </w:rPr>
      </w:pPr>
    </w:p>
    <w:p w14:paraId="489E48D4" w14:textId="77777777" w:rsidR="00945EE3" w:rsidRDefault="00945EE3"/>
    <w:sectPr w:rsidR="00945EE3" w:rsidSect="0011286F">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Helvetica">
    <w:panose1 w:val="00000000000000000000"/>
    <w:charset w:val="00"/>
    <w:family w:val="swiss"/>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EE3"/>
    <w:rsid w:val="0011286F"/>
    <w:rsid w:val="00137C7D"/>
    <w:rsid w:val="00141630"/>
    <w:rsid w:val="001B7B46"/>
    <w:rsid w:val="002D79F0"/>
    <w:rsid w:val="002F2C0C"/>
    <w:rsid w:val="0031426A"/>
    <w:rsid w:val="00361C5B"/>
    <w:rsid w:val="003B135C"/>
    <w:rsid w:val="003F4583"/>
    <w:rsid w:val="00435C3A"/>
    <w:rsid w:val="004B008F"/>
    <w:rsid w:val="004B3E16"/>
    <w:rsid w:val="004C309F"/>
    <w:rsid w:val="00542CD2"/>
    <w:rsid w:val="00611E28"/>
    <w:rsid w:val="00671D04"/>
    <w:rsid w:val="006A209D"/>
    <w:rsid w:val="006E3142"/>
    <w:rsid w:val="00710042"/>
    <w:rsid w:val="0071083E"/>
    <w:rsid w:val="007801B1"/>
    <w:rsid w:val="007A1443"/>
    <w:rsid w:val="0080702F"/>
    <w:rsid w:val="00814ED8"/>
    <w:rsid w:val="00877C55"/>
    <w:rsid w:val="00891AD8"/>
    <w:rsid w:val="00945EE3"/>
    <w:rsid w:val="0096706F"/>
    <w:rsid w:val="00990CA1"/>
    <w:rsid w:val="00A10EED"/>
    <w:rsid w:val="00AA60E8"/>
    <w:rsid w:val="00AB6F8F"/>
    <w:rsid w:val="00AF3068"/>
    <w:rsid w:val="00BB1ECE"/>
    <w:rsid w:val="00CC0A93"/>
    <w:rsid w:val="00CF2EA6"/>
    <w:rsid w:val="00D16CC3"/>
    <w:rsid w:val="00D63AC5"/>
    <w:rsid w:val="00D86726"/>
    <w:rsid w:val="00DB136E"/>
    <w:rsid w:val="00E52FC9"/>
    <w:rsid w:val="00E900C2"/>
    <w:rsid w:val="00EA676E"/>
    <w:rsid w:val="00EB00BA"/>
    <w:rsid w:val="00EB330A"/>
    <w:rsid w:val="00ED47E0"/>
    <w:rsid w:val="00F50F1A"/>
    <w:rsid w:val="00F5205C"/>
    <w:rsid w:val="00F53619"/>
    <w:rsid w:val="00F7622B"/>
    <w:rsid w:val="00F93668"/>
    <w:rsid w:val="00FD08CE"/>
    <w:rsid w:val="00FE1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8246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0A93"/>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5EE3"/>
    <w:pPr>
      <w:spacing w:before="100" w:beforeAutospacing="1" w:after="100" w:afterAutospacing="1"/>
    </w:pPr>
    <w:rPr>
      <w:rFonts w:ascii="Times New Roman" w:hAnsi="Times New Roman" w:cs="Times New Roman"/>
      <w:lang w:eastAsia="zh-CN"/>
    </w:rPr>
  </w:style>
  <w:style w:type="character" w:customStyle="1" w:styleId="apple-converted-space">
    <w:name w:val="apple-converted-space"/>
    <w:basedOn w:val="DefaultParagraphFont"/>
    <w:rsid w:val="00945EE3"/>
  </w:style>
  <w:style w:type="character" w:customStyle="1" w:styleId="xapple-converted-space">
    <w:name w:val="x_apple-converted-space"/>
    <w:basedOn w:val="DefaultParagraphFont"/>
    <w:rsid w:val="00945EE3"/>
  </w:style>
  <w:style w:type="character" w:styleId="Hyperlink">
    <w:name w:val="Hyperlink"/>
    <w:basedOn w:val="DefaultParagraphFont"/>
    <w:uiPriority w:val="99"/>
    <w:unhideWhenUsed/>
    <w:rsid w:val="00CC0A93"/>
    <w:rPr>
      <w:color w:val="0563C1" w:themeColor="hyperlink"/>
      <w:u w:val="single"/>
    </w:rPr>
  </w:style>
  <w:style w:type="character" w:customStyle="1" w:styleId="Heading1Char">
    <w:name w:val="Heading 1 Char"/>
    <w:basedOn w:val="DefaultParagraphFont"/>
    <w:link w:val="Heading1"/>
    <w:uiPriority w:val="9"/>
    <w:rsid w:val="00CC0A93"/>
    <w:rPr>
      <w:rFonts w:asciiTheme="majorHAnsi" w:eastAsiaTheme="majorEastAsia" w:hAnsiTheme="majorHAnsi" w:cstheme="majorBidi"/>
      <w:b/>
      <w:bCs/>
      <w:color w:val="2F5496" w:themeColor="accent1" w:themeShade="BF"/>
      <w:sz w:val="28"/>
      <w:szCs w:val="28"/>
      <w:lang w:bidi="en-US"/>
    </w:rPr>
  </w:style>
  <w:style w:type="paragraph" w:styleId="Bibliography">
    <w:name w:val="Bibliography"/>
    <w:basedOn w:val="Normal"/>
    <w:next w:val="Normal"/>
    <w:uiPriority w:val="37"/>
    <w:unhideWhenUsed/>
    <w:rsid w:val="00CC0A93"/>
  </w:style>
  <w:style w:type="paragraph" w:styleId="NoSpacing">
    <w:name w:val="No Spacing"/>
    <w:link w:val="NoSpacingChar"/>
    <w:uiPriority w:val="1"/>
    <w:qFormat/>
    <w:rsid w:val="0011286F"/>
    <w:rPr>
      <w:rFonts w:eastAsiaTheme="minorEastAsia"/>
      <w:sz w:val="22"/>
      <w:szCs w:val="22"/>
      <w:lang w:eastAsia="zh-CN"/>
    </w:rPr>
  </w:style>
  <w:style w:type="character" w:customStyle="1" w:styleId="NoSpacingChar">
    <w:name w:val="No Spacing Char"/>
    <w:basedOn w:val="DefaultParagraphFont"/>
    <w:link w:val="NoSpacing"/>
    <w:uiPriority w:val="1"/>
    <w:rsid w:val="0011286F"/>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884695">
      <w:bodyDiv w:val="1"/>
      <w:marLeft w:val="0"/>
      <w:marRight w:val="0"/>
      <w:marTop w:val="0"/>
      <w:marBottom w:val="0"/>
      <w:divBdr>
        <w:top w:val="none" w:sz="0" w:space="0" w:color="auto"/>
        <w:left w:val="none" w:sz="0" w:space="0" w:color="auto"/>
        <w:bottom w:val="none" w:sz="0" w:space="0" w:color="auto"/>
        <w:right w:val="none" w:sz="0" w:space="0" w:color="auto"/>
      </w:divBdr>
    </w:div>
    <w:div w:id="678433022">
      <w:bodyDiv w:val="1"/>
      <w:marLeft w:val="0"/>
      <w:marRight w:val="0"/>
      <w:marTop w:val="0"/>
      <w:marBottom w:val="0"/>
      <w:divBdr>
        <w:top w:val="none" w:sz="0" w:space="0" w:color="auto"/>
        <w:left w:val="none" w:sz="0" w:space="0" w:color="auto"/>
        <w:bottom w:val="none" w:sz="0" w:space="0" w:color="auto"/>
        <w:right w:val="none" w:sz="0" w:space="0" w:color="auto"/>
      </w:divBdr>
    </w:div>
    <w:div w:id="8398083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link.springer.com/article/10.1007/s12124-015-9314-6"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2021-04-17T00:00:00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b:Source>
    <b:Tag>Jor</b:Tag>
    <b:SourceType>InternetSite</b:SourceType>
    <b:Guid>{32CABD3C-D3B4-8146-8639-FCDB541F94F1}</b:Guid>
    <b:Author>
      <b:Author>
        <b:NameList>
          <b:Person>
            <b:Last>Jordan</b:Last>
            <b:First>D.</b:First>
            <b:Middle>R. (2020). Fallacy (logic). Salem Press Encyclopedia.</b:Middle>
          </b:Person>
        </b:NameList>
      </b:Author>
    </b:Author>
    <b:Title>Fallacy (logic) </b:Title>
    <b:InternetSiteTitle>Bryant and Stratton Virtual Library </b:InternetSiteTitle>
    <b:URL>http://eds.b.ebscohost.com/eds/detail/detail?vid=2&amp;sid=3aef7099-96d8-4eec-bfd2-6938a5c3f08a%40pdc-v-sessmgr02&amp;bdata=JkF1dGhUeXBlPWlwLHNzbyZzaXRlPWVkcy1saXZl#AN=87322068&amp;db=ers</b:URL>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E36E5D6-FD40-254F-98CD-5B2848E4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7</Pages>
  <Words>1556</Words>
  <Characters>8872</Characters>
  <Application>Microsoft Macintosh Word</Application>
  <DocSecurity>0</DocSecurity>
  <Lines>73</Lines>
  <Paragraphs>20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Portfolio Project Draft Submission</vt:lpstr>
      <vt:lpstr/>
    </vt:vector>
  </TitlesOfParts>
  <Company>Logic and reasoning </Company>
  <LinksUpToDate>false</LinksUpToDate>
  <CharactersWithSpaces>10408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 Draft Submission</dc:title>
  <dc:subject>Week Six </dc:subject>
  <dc:creator>Katie Colker </dc:creator>
  <cp:keywords/>
  <dc:description/>
  <cp:lastModifiedBy>Microsoft account</cp:lastModifiedBy>
  <cp:revision>11</cp:revision>
  <dcterms:created xsi:type="dcterms:W3CDTF">2021-04-17T07:34:00Z</dcterms:created>
  <dcterms:modified xsi:type="dcterms:W3CDTF">2021-04-23T23:52:00Z</dcterms:modified>
</cp:coreProperties>
</file>