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06695B" w14:paraId="5C5D604E" w14:textId="054482E8"/>
    <w:p w:rsidR="0006695B" w14:paraId="305EA758" w14:textId="3A46A320"/>
    <w:p w:rsidR="0006695B" w14:paraId="42ECD964" w14:textId="135CB835"/>
    <w:p w:rsidR="0006695B" w14:paraId="67138BCA" w14:textId="73E6A99C"/>
    <w:p w:rsidR="00DC1490" w:rsidRPr="00DC1490" w:rsidP="00DC1490" w14:paraId="64F15F75" w14:textId="71C8BD99">
      <w:pPr>
        <w:rPr>
          <w:sz w:val="52"/>
          <w:szCs w:val="52"/>
        </w:rPr>
      </w:pPr>
    </w:p>
    <w:p w:rsidR="0006695B" w14:paraId="4F9B3959" w14:textId="10F3FDFA"/>
    <w:p w:rsidR="0006695B" w14:paraId="7B630FD9" w14:textId="2263E23B"/>
    <w:p w:rsidR="0006695B" w14:paraId="6CEAC893" w14:textId="061D92C3"/>
    <w:p w:rsidR="00DC1490" w:rsidRPr="00DC1490" w:rsidP="00DC1490" w14:paraId="3D1E9A62" w14:textId="216471BD">
      <w:pPr>
        <w:rPr>
          <w:sz w:val="52"/>
          <w:szCs w:val="52"/>
        </w:rPr>
      </w:pPr>
      <w:r>
        <w:rPr>
          <w:sz w:val="52"/>
          <w:szCs w:val="52"/>
        </w:rPr>
        <w:t xml:space="preserve">                      </w:t>
      </w:r>
      <w:r w:rsidRPr="00DC1490">
        <w:rPr>
          <w:sz w:val="52"/>
          <w:szCs w:val="52"/>
        </w:rPr>
        <w:t>Savannah Kimble</w:t>
      </w:r>
    </w:p>
    <w:p w:rsidR="00DC1490" w:rsidP="00DC1490" w14:paraId="5A15688F" w14:textId="77777777"/>
    <w:p w:rsidR="0006695B" w:rsidP="00DC1490" w14:paraId="3793F0EC" w14:textId="197343BC">
      <w:r>
        <w:rPr>
          <w:sz w:val="52"/>
          <w:szCs w:val="52"/>
        </w:rPr>
        <w:t xml:space="preserve">                           </w:t>
      </w:r>
      <w:r w:rsidRPr="00DC1490">
        <w:rPr>
          <w:sz w:val="52"/>
          <w:szCs w:val="52"/>
        </w:rPr>
        <w:t>USED 202</w:t>
      </w:r>
    </w:p>
    <w:p w:rsidR="0006695B" w14:paraId="0D7BF759" w14:textId="67CCC495"/>
    <w:p w:rsidR="0006695B" w14:paraId="359E6B43" w14:textId="1985A8BB"/>
    <w:p w:rsidR="0006695B" w14:paraId="37A6DB09" w14:textId="172DBE97"/>
    <w:p w:rsidR="0006695B" w14:paraId="50F563EC" w14:textId="71072FFF"/>
    <w:p w:rsidR="0006695B" w14:paraId="3BC92C9E" w14:textId="2FC1814A"/>
    <w:p w:rsidR="0006695B" w14:paraId="2D89D032" w14:textId="1B04DF9D"/>
    <w:p w:rsidR="0006695B" w14:paraId="25034E86" w14:textId="0AE81EE9"/>
    <w:p w:rsidR="0006695B" w14:paraId="05F674EA" w14:textId="5AEFE52F"/>
    <w:p w:rsidR="0006695B" w14:paraId="40383469" w14:textId="473F6F0B"/>
    <w:p w:rsidR="0006695B" w14:paraId="6793DD19" w14:textId="2E95FBB3"/>
    <w:p w:rsidR="0006695B" w14:paraId="4AE5BFEB" w14:textId="6B00758E"/>
    <w:p w:rsidR="0006695B" w14:paraId="0BAACAF7" w14:textId="32391B4E"/>
    <w:p w:rsidR="0006695B" w14:paraId="53D9544E" w14:textId="53840D6D"/>
    <w:p w:rsidR="0006695B" w14:paraId="0C03E751" w14:textId="0CCDC44D"/>
    <w:p w:rsidR="0006695B" w14:paraId="4CF08873" w14:textId="42AF92BF"/>
    <w:p w:rsidR="0006695B" w14:paraId="649D8399" w14:textId="09CE7919"/>
    <w:p w:rsidR="0006695B" w14:paraId="510878DE" w14:textId="4D11ACBF"/>
    <w:p w:rsidR="0006695B" w14:paraId="3A1CFBE5" w14:textId="04F8583C"/>
    <w:p w:rsidR="0006695B" w14:paraId="465DB9AF" w14:textId="14A937C8"/>
    <w:p w:rsidR="0006695B" w:rsidRPr="0006695B" w14:paraId="3ACDB8E4" w14:textId="709E1F88">
      <w:pPr>
        <w:rPr>
          <w:color w:val="8EAADB" w:themeColor="accent1" w:themeTint="99"/>
        </w:rPr>
      </w:pPr>
      <w:r w:rsidRPr="0006695B">
        <w:rPr>
          <w:color w:val="8EAADB" w:themeColor="accent1" w:themeTint="99"/>
        </w:rPr>
        <w:t>Check-In Are</w:t>
      </w:r>
    </w:p>
    <w:p w:rsidR="0006695B" w14:paraId="493EE8A8" w14:textId="46A874DB">
      <w:r>
        <w:t>During the accrediting body's previous visit, our center had deficiencies in its reporting of your center's hallway.  No outlet plug guards is installed on some outlets. In the three-year-old room,  the child safety latches on the cupboard containing cleaning supplies were faulty and inoperative. In the 12-18 months room, a child had a  fever of 101 degrees not sent home within the time frame, No information for parents to review to understand the symptoms. The staff was observed changing diapers and not changing gloves between diaper changes in the two-year-old room.</w:t>
      </w:r>
    </w:p>
    <w:p w:rsidR="0006695B" w14:paraId="4797DD1C" w14:textId="280A5610"/>
    <w:p w:rsidR="0006695B" w14:paraId="2F9463F4" w14:textId="6ACB4DB2"/>
    <w:p w:rsidR="0006695B" w14:paraId="14709F80" w14:textId="3FA3B277"/>
    <w:p w:rsidR="0006695B" w14:paraId="06024538" w14:textId="20261B7C"/>
    <w:p w:rsidR="0006695B" w14:paraId="39E1BA14" w14:textId="77777777">
      <w:r>
        <w:t>Description of how the concern(s) were addressed</w:t>
      </w:r>
    </w:p>
    <w:p w:rsidR="0006695B" w14:paraId="70F928FA" w14:textId="23AC578D">
      <w:r>
        <w:t xml:space="preserve"> As the center director, I will address these concerns with the same respect for all issues stated below.  Individually and talked to all teachers who worked in those rooms, explaining what the accrediting body found upon their observations and reporting. Outlet covers in the hallways were addressed to the assistant director, cleaning staff, and property management of the building. The director also addressed the 12-18 months room teachers and talked to the sick child's parents.</w:t>
      </w:r>
    </w:p>
    <w:p w:rsidR="0006695B" w14:paraId="25A77E3D" w14:textId="25A29E9D"/>
    <w:p w:rsidR="0006695B" w14:paraId="4D6E8070" w14:textId="77777777">
      <w:r>
        <w:t xml:space="preserve">Explanation of Best Practice </w:t>
      </w:r>
    </w:p>
    <w:p w:rsidR="0006695B" w14:paraId="6AABA634" w14:textId="67BBCB25">
      <w:r>
        <w:t xml:space="preserve">The director referred to the Parent Handbook and stated the policies to the sick child's parents. The director also relayed the importance of following the health, safety, and wellness policies to keep other children from getting ill and preventing spreading diseases and sicknesses around the classroom and the building. The director addressed the concerns of not having the proper outlet covers in the hallways by referring to the Connecticut Regulations. Staff members know that this violates keeping the children safe and prevents future health, safety, and wellness procedures from being broken. The director addressed not providing the parents in the infant room with </w:t>
      </w:r>
      <w:r>
        <w:t>health-related</w:t>
      </w:r>
      <w:r>
        <w:t xml:space="preserve"> symptoms of hand, foot, and mouth disease with the classroom</w:t>
      </w:r>
      <w:r>
        <w:t>: the school's</w:t>
      </w:r>
      <w:r>
        <w:t xml:space="preserve"> assistant director and the teachers. The director contacted the center's nurse and obtained pamphlets on this disease. By </w:t>
      </w:r>
      <w:r>
        <w:t>accepting the handouts from an accredited source, the families will have accurate information. This will follow the health, safety, and wellness guidelines to keep children safe and well</w:t>
      </w:r>
      <w:r>
        <w:t>.</w:t>
      </w:r>
    </w:p>
    <w:p w:rsidR="0006695B" w14:paraId="2A6D3631" w14:textId="3AC4B0EB"/>
    <w:p w:rsidR="0006695B" w14:paraId="26C40D47" w14:textId="78879CD5">
      <w:r>
        <w:t>The director addressed the staff member in the two-year-old classroom in private about the diaper changing procedure. The director also observed all the other teachers that work in the under three classrooms that must change diapers. By keeping the teachers and their knowledge of the diaper changing procedure, the director can accurately understand whether the teachers may need retraining to promote the health, safety, and wellness guidelines. The director addressed the teachers in the three-year-old classroom and the importance of reporting faulty equipment. The director also addressed the lead teacher that many handle situations like these, talking about the health, safety, and wellness policies very seriously being in a change of the classroom, the children, and the staff that works alongside her.</w:t>
      </w:r>
    </w:p>
    <w:p w:rsidR="0006695B" w14:paraId="05989497" w14:textId="4989060C"/>
    <w:p w:rsidR="0006695B" w14:paraId="28B9E61C" w14:textId="7EBD7B49"/>
    <w:p w:rsidR="0006695B" w14:paraId="237012C1" w14:textId="77777777">
      <w:r>
        <w:t xml:space="preserve">Next Action Steps </w:t>
      </w:r>
    </w:p>
    <w:p w:rsidR="0006695B" w14:paraId="462FABC9" w14:textId="1B721FF7">
      <w:r>
        <w:t>The director addresses the assistant director, the cleaning staff, and the property management about changing out the electrical socket plates to socket plates that have built-in guards. With these built-in guards, the cleaning staff will not have to plug back into the socket when done using it. The</w:t>
      </w:r>
      <w:r>
        <w:t>se will need to be approved by the property management and either installed by them or the director's permission to be installed. The health, safety, and wellness procedures should replace the electrical outlet plates with built-in guards. There will be no mistakes in forgetting the outlet covers again, so the children will always be protected. The director addressed the broken cupboard equipment with all the three-year-old teachers.  The broken safety latch is vital to keeping children safe. If damaged, it fails to follow the health, safety, and wellness procedure to keep the children safe from ingesting chemicals. The director told the teachers that extra safety latches are available in the director's office, and if one of them breaks, which is not uncommon, the teachers can come in and get one to replace it. If the child latches need to be removed or installed using tools and hardware, the director would make a maintenance call and put a quick child latch until the original one is fixed</w:t>
      </w:r>
      <w:r>
        <w:t>.</w:t>
      </w:r>
    </w:p>
    <w:p w:rsidR="00DC1490" w14:paraId="0440F5A4" w14:textId="4B1C3CD0"/>
    <w:p w:rsidR="00DC1490" w14:paraId="3704ABD5" w14:textId="0DBF4389">
      <w:r>
        <w:t xml:space="preserve">The director addresses the issue in the infant room with the teachers, the parents, and the center's nurse. The director asked the nurse to bring in pamphlets on the common illnesses aligned with the common daycare illnesses in the parent handbook. The nurse was available at the end of the day, 4-6 PM, and was known to answer any questions and pass out the pamphlets. The director also had extra flyers available in their office for future reference. The director also had some hand, foot, and mouth pamphlets on the parent bulletin board. The director addressed the issue of the 12–18-months children that are not being picked up within the </w:t>
      </w:r>
      <w:r>
        <w:t>one-hour</w:t>
      </w:r>
      <w:r>
        <w:t xml:space="preserve"> time frame. By </w:t>
      </w:r>
      <w:r>
        <w:t>having the parent pick up a sick child after two hours, the parent breaks one of the health, safety, and wellness policies in the family and parent handbook that all parents have read, signed, and agreed to uphold. The director knows that sometimes the parent cannot make it in time and may be willing to compromise with the parents for allowing extra time or having an alternate pick up come and get the child with permission from the parents. The center has illness forms that need to be filled out in correlation with the illness. The illness has infections from fever and vomits to possible pink eye. All diseases on the form describe how long the child will be out until the child can return. The illness needs to be signed by the staff reporting it, the time the staff member or director called, if the staff member could get ahold of the parents or guardians, and what the illness is that is being reported. The signed portion by the parent or guardians will be cut off and go into the illness log, and stored in the illness binder.</w:t>
      </w:r>
    </w:p>
    <w:p w:rsidR="00DC1490" w14:textId="0DBF4389">
      <w:r>
        <w:t xml:space="preserve">The director addressed the issue in the two-year-old room with the teacher not following the diaper changing procedure. The director addressed the teacher alone and asked the teacher to follow the diaper changing method to promote health, safety, and wellness in the classroom. The director suggested that the teacher observe other staff members at the school when they perform diaper procedures at the staff meeting to reinforce the importance of following the diapering procedure to comply with the health, safety, and wellness procedures. The director went over each step with the staff members and did a group exercise to spot the incorrect actions. The director had ordered signage to hang and replace the old signage on diaper procedures. Each new signage had each step listed in order and included the hand washing steps. The director then observed all the staff members that handle diaper changing on an everyday basis. The next staff meeting is where the director will address the hopeful improvements made with the staff-wide retraining and the new implication of adding the newly updated signage to the classroom. By having the center retraining, new signage, and the ongoing observations of the staff during diaper changing times, the director will know that the </w:t>
      </w:r>
      <w:r>
        <w:t>staff member</w:t>
      </w:r>
      <w:r>
        <w:t xml:space="preserve"> understands and is following the health, safety, and wellness policies and Connecticut State Regulations diaper changing.</w:t>
      </w:r>
    </w:p>
    <w:p w:rsidR="0006695B" w14:paraId="07B118CF" w14:textId="301181C3"/>
    <w:p w:rsidR="0006695B" w14:paraId="2AABD109" w14:textId="1C7F0CC8"/>
    <w:p w:rsidR="0006695B" w14:paraId="511A0536" w14:textId="6E46B711"/>
    <w:p w:rsidR="0006695B" w14:paraId="29E9E7D6" w14:textId="1585B164"/>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57D"/>
    <w:rsid w:val="0006695B"/>
    <w:rsid w:val="001C4670"/>
    <w:rsid w:val="00320D8C"/>
    <w:rsid w:val="00876282"/>
    <w:rsid w:val="00AC557D"/>
    <w:rsid w:val="00DC1490"/>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EEE49A2"/>
  <w15:chartTrackingRefBased/>
  <w15:docId w15:val="{85FDFB01-EA7A-40F9-B829-6B1BC6FF7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savannah kimble</dc:creator>
  <cp:lastModifiedBy>savannah kimble</cp:lastModifiedBy>
  <cp:revision>1</cp:revision>
  <dcterms:created xsi:type="dcterms:W3CDTF">2021-12-21T03:42:00Z</dcterms:created>
  <dcterms:modified xsi:type="dcterms:W3CDTF">2021-12-21T03:55:00Z</dcterms:modified>
</cp:coreProperties>
</file>