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08" w:rsidRDefault="00167F08" w:rsidP="00167F08">
      <w:pPr>
        <w:jc w:val="center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0"/>
      </w:tblGrid>
      <w:tr w:rsidR="00167F08" w:rsidTr="00167F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167F0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167F08" w:rsidRDefault="00167F0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167F0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7950"/>
                    <w:gridCol w:w="525"/>
                  </w:tblGrid>
                  <w:tr w:rsidR="00167F0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167F08" w:rsidRDefault="00167F08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7F08">
                    <w:trPr>
                      <w:tblCellSpacing w:w="0" w:type="dxa"/>
                    </w:trPr>
                    <w:tc>
                      <w:tcPr>
                        <w:tcW w:w="525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167F08" w:rsidRDefault="00167F0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0" t="0" r="0" b="0"/>
                              <wp:docPr id="1" name="Picture 1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95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950"/>
                        </w:tblGrid>
                        <w:tr w:rsidR="00167F0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00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0"/>
                              </w:tblGrid>
                              <w:tr w:rsidR="00167F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Black" w:hAnsi="Arial Black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Optometric Continuing Education Meeting</w:t>
                                    </w: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67F08" w:rsidRDefault="00167F0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0"/>
                              </w:tblGrid>
                              <w:tr w:rsidR="00167F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</w:tcPr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4819650" cy="1143000"/>
                                          <wp:effectExtent l="19050" t="0" r="0" b="0"/>
                                          <wp:docPr id="2" name="Picture 2" descr="ESG LOgo 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ESG LOgo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19650" cy="1143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Tuesday, September 25, 2012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 5:30 P.M.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825 Ridge Lake Blvd.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Memphis, TN</w:t>
                                    </w:r>
                                  </w:p>
                                  <w:p w:rsidR="00167F08" w:rsidRPr="00167F08" w:rsidRDefault="00167F08" w:rsidP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</w:rPr>
                                      <w:t xml:space="preserve">The Eye Specialty Group cordially invites you to our 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</w:rPr>
                                      <w:t>September 25, 2012 Continuing Education Meeting.</w:t>
                                    </w:r>
                                  </w:p>
                                  <w:p w:rsidR="00167F08" w:rsidRPr="00167F08" w:rsidRDefault="00167F08" w:rsidP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Style w:val="Strong"/>
                                        <w:rFonts w:ascii="Arial Black" w:hAnsi="Arial Black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"Visual Evoked Potential (VEP) and Other Electrophysiological Studies: Case Review"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Black" w:hAnsi="Arial Black"/>
                                        <w:color w:val="000000"/>
                                      </w:rPr>
                                      <w:t>will be presented by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Alberto Gonzalez Garcia, M.D.  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</w:rPr>
                                      <w:t>    2 HOURS - COPE APPROVED 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1466850" cy="619125"/>
                                          <wp:effectExtent l="19050" t="0" r="0" b="0"/>
                                          <wp:docPr id="7" name="Picture 3" descr="Cope logo for cont ed meet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ope logo for cont ed meet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66850" cy="619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167F08" w:rsidRDefault="00167F08" w:rsidP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Eye Specialty Group will provide dinner beginning at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ind w:left="45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5:30PM and the lecture will begin at 6:00PM. </w:t>
                                    </w:r>
                                  </w:p>
                                  <w:p w:rsidR="00167F08" w:rsidRDefault="00167F08">
                                    <w:pPr>
                                      <w:jc w:val="center"/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</w:pP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67F08" w:rsidRDefault="00167F0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00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0"/>
                              </w:tblGrid>
                              <w:tr w:rsidR="00167F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Black" w:hAnsi="Arial Black"/>
                                        <w:color w:val="FFFFFF"/>
                                      </w:rPr>
                                      <w:t>Please RSVP by Friday, September 21, 2012</w:t>
                                    </w:r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Black" w:hAnsi="Arial Black"/>
                                        <w:color w:val="FFFFFF"/>
                                      </w:rPr>
                                      <w:t xml:space="preserve">(901) 767-5392 or 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Hyperlink"/>
                                          <w:rFonts w:ascii="Arial Black" w:hAnsi="Arial Black"/>
                                          <w:b/>
                                          <w:bCs/>
                                          <w:color w:val="FF0000"/>
                                        </w:rPr>
                                        <w:t>juliecanepari@esg.md</w:t>
                                      </w:r>
                                    </w:hyperlink>
                                  </w:p>
                                  <w:p w:rsidR="00167F08" w:rsidRDefault="00167F0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Black" w:hAnsi="Arial Black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We look forward to seeing you at this meeting!</w:t>
                                    </w:r>
                                  </w:p>
                                </w:tc>
                              </w:tr>
                            </w:tbl>
                            <w:p w:rsidR="00167F08" w:rsidRDefault="00167F0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0"/>
                              </w:tblGrid>
                              <w:tr w:rsidR="00167F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67F08" w:rsidRDefault="00167F08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7F08" w:rsidRDefault="00167F0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55"/>
                                <w:gridCol w:w="690"/>
                                <w:gridCol w:w="690"/>
                                <w:gridCol w:w="690"/>
                                <w:gridCol w:w="3225"/>
                              </w:tblGrid>
                              <w:tr w:rsidR="00167F08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540" w:type="dxa"/>
                                    <w:vAlign w:val="bottom"/>
                                    <w:hideMark/>
                                  </w:tcPr>
                                  <w:p w:rsidR="00167F08" w:rsidRDefault="00167F08"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524000" cy="257175"/>
                                          <wp:effectExtent l="19050" t="0" r="0" b="0"/>
                                          <wp:docPr id="4" name="Picture 4" descr="Like us on Facebook">
                                            <a:hlinkClick xmlns:a="http://schemas.openxmlformats.org/drawingml/2006/main" r:id="rId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Like us on 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257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bottom"/>
                                    <w:hideMark/>
                                  </w:tcPr>
                                  <w:p w:rsidR="00167F08" w:rsidRDefault="00167F08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bottom"/>
                                    <w:hideMark/>
                                  </w:tcPr>
                                  <w:p w:rsidR="00167F08" w:rsidRDefault="00167F08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bottom"/>
                                    <w:hideMark/>
                                  </w:tcPr>
                                  <w:p w:rsidR="00167F08" w:rsidRDefault="00167F08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67F08" w:rsidRDefault="00167F08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  <w:t>Eye Specialty Group</w:t>
                                    </w:r>
                                    <w:r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  <w:br/>
                                      <w:t>825 Ridge Lake Boulevard</w:t>
                                    </w:r>
                                    <w:r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  <w:br/>
                                      <w:t>Memphis, Tennessee 38120</w:t>
                                    </w:r>
                                  </w:p>
                                </w:tc>
                              </w:tr>
                            </w:tbl>
                            <w:p w:rsidR="00167F08" w:rsidRDefault="00167F0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50"/>
                              </w:tblGrid>
                              <w:tr w:rsidR="00167F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67F08" w:rsidRDefault="00167F08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104900" cy="333375"/>
                                          <wp:effectExtent l="19050" t="0" r="0" b="0"/>
                                          <wp:docPr id="5" name="Picture 5" descr="http://img.constantcontact.com/letters/images/1101093164665/jmml_opgr1_img10.gif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img.constantcontact.com/letters/images/1101093164665/jmml_opgr1_img10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0490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67F08" w:rsidRDefault="00167F08"/>
                          </w:tc>
                        </w:tr>
                      </w:tbl>
                      <w:p w:rsidR="00167F08" w:rsidRDefault="00167F08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5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167F08" w:rsidRDefault="00167F08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333375" cy="9525"/>
                              <wp:effectExtent l="0" t="0" r="0" b="0"/>
                              <wp:docPr id="6" name="Picture 6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7F08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167F08" w:rsidRDefault="00167F08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67F08" w:rsidRDefault="00167F08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167F08" w:rsidRDefault="00167F08"/>
                    </w:tc>
                  </w:tr>
                </w:tbl>
                <w:p w:rsidR="00167F08" w:rsidRDefault="00167F0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167F0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167F08" w:rsidRDefault="00167F0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167F08" w:rsidRDefault="00167F0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82B55" w:rsidRDefault="00482B55"/>
    <w:sectPr w:rsidR="00482B55" w:rsidSect="0048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F08"/>
    <w:rsid w:val="00167F08"/>
    <w:rsid w:val="0048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F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7F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67F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anepari@esg.m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visitor.r20.constantcontact.com/email.jsp?m=1103664565315" TargetMode="External"/><Relationship Id="rId5" Type="http://schemas.openxmlformats.org/officeDocument/2006/relationships/hyperlink" Target="http://r20.rs6.net/tn.jsp?e=00151uaL8SBwME0Fvmmo3qmlrIteTZf24sSCGfI1rBHHSVP3gBIVAwWXvHzdRHT6QgP_-tk5Nq-8fKf35DtSF1ZCXKenKzchUCopEs7wSNeEssdblnkAw2SLwLCkIXQcLmJ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gif"/><Relationship Id="rId9" Type="http://schemas.openxmlformats.org/officeDocument/2006/relationships/hyperlink" Target="http://r20.rs6.net/tn.jsp?e=00151uaL8SBwMFwapTbCr4DK7xEB5ZZEOgfosenlHxKHkbvgKivvATMwvR1kXb-nxIHoHOnT0eTWdKBT3G2CioA6kd9_1biAhVtBcDYY0y0Z21RmEcW2kmVFuSisAz8T6r5a7Q9jrhZvvk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ESG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jc1230</dc:creator>
  <cp:keywords/>
  <dc:description/>
  <cp:lastModifiedBy>jc1230</cp:lastModifiedBy>
  <cp:revision>1</cp:revision>
  <dcterms:created xsi:type="dcterms:W3CDTF">2012-09-27T16:12:00Z</dcterms:created>
  <dcterms:modified xsi:type="dcterms:W3CDTF">2012-09-27T16:13:00Z</dcterms:modified>
</cp:coreProperties>
</file>