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A" w:rsidRPr="00DB118A" w:rsidRDefault="00DB118A" w:rsidP="00DB118A">
      <w:pPr>
        <w:shd w:val="clear" w:color="auto" w:fill="FBF9F6"/>
        <w:spacing w:line="240" w:lineRule="auto"/>
        <w:outlineLvl w:val="1"/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36"/>
          <w:szCs w:val="36"/>
        </w:rPr>
        <w:t>Advanced Procedures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2708"/>
        <w:gridCol w:w="3570"/>
      </w:tblGrid>
      <w:tr w:rsidR="00DB118A" w:rsidRPr="00DB118A" w:rsidTr="00BC2A5D">
        <w:tc>
          <w:tcPr>
            <w:tcW w:w="0" w:type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793185" w:rsidRDefault="00793185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Registration Fees:</w:t>
            </w:r>
          </w:p>
          <w:p w:rsid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br/>
              <w:t>Surgical - $1,000</w:t>
            </w:r>
          </w:p>
          <w:p w:rsidR="00BC2A5D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Laser- $1,000</w:t>
            </w:r>
          </w:p>
          <w:p w:rsidR="00BC2A5D" w:rsidRPr="00DB118A" w:rsidRDefault="00BC2A5D" w:rsidP="00793185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Laser &amp; Surgical- $1750</w:t>
            </w:r>
          </w:p>
        </w:tc>
        <w:tc>
          <w:tcPr>
            <w:tcW w:w="2708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BC2A5D" w:rsidP="00DB118A">
            <w:pPr>
              <w:spacing w:before="510" w:after="51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January 10-13, 2019</w:t>
            </w:r>
          </w:p>
        </w:tc>
        <w:tc>
          <w:tcPr>
            <w:tcW w:w="3412" w:type="dxa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DB118A" w:rsidRPr="00DB118A" w:rsidRDefault="00DB118A" w:rsidP="00DB118A">
            <w:pPr>
              <w:spacing w:before="510" w:after="51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en-US"/>
              </w:rPr>
              <w:drawing>
                <wp:inline distT="0" distB="0" distL="0" distR="0">
                  <wp:extent cx="2076450" cy="1150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ather logo in color without a backgroun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651" cy="1180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</w:pPr>
      <w:r w:rsidRPr="00DB118A">
        <w:rPr>
          <w:rFonts w:ascii="Verdana" w:eastAsia="Times New Roman" w:hAnsi="Verdana" w:cs="Times New Roman"/>
          <w:b/>
          <w:bCs/>
          <w:color w:val="444444"/>
          <w:sz w:val="27"/>
          <w:szCs w:val="27"/>
        </w:rPr>
        <w:t>Course Information</w:t>
      </w:r>
    </w:p>
    <w:p w:rsidR="00DB118A" w:rsidRPr="00DB118A" w:rsidRDefault="00DB118A" w:rsidP="00DB118A">
      <w:pPr>
        <w:shd w:val="clear" w:color="auto" w:fill="FBF9F6"/>
        <w:spacing w:line="360" w:lineRule="atLeast"/>
        <w:rPr>
          <w:rFonts w:ascii="Verdana" w:eastAsia="Times New Roman" w:hAnsi="Verdana" w:cs="Times New Roman"/>
          <w:color w:val="444444"/>
          <w:sz w:val="23"/>
          <w:szCs w:val="23"/>
        </w:rPr>
      </w:pP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Held in the heart of green country (Tahlequah, Oklahoma), Advanced Procedures gives you the opportunity to receive the latest Advanced Procedures hands on training with our upcoming </w:t>
      </w:r>
      <w:r>
        <w:rPr>
          <w:rFonts w:ascii="Verdana" w:eastAsia="Times New Roman" w:hAnsi="Verdana" w:cs="Times New Roman"/>
          <w:color w:val="444444"/>
          <w:sz w:val="23"/>
          <w:szCs w:val="23"/>
        </w:rPr>
        <w:t xml:space="preserve">COPE approved 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32 hour Ad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v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anced Procedures Course. 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>The 10th-11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>th will offer 16 hou</w:t>
      </w:r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r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t>s of Surgical Procedures.</w:t>
      </w:r>
      <w:r w:rsidR="00BC2A5D">
        <w:rPr>
          <w:rFonts w:ascii="Verdana" w:eastAsia="Times New Roman" w:hAnsi="Verdana" w:cs="Times New Roman"/>
          <w:color w:val="444444"/>
          <w:sz w:val="23"/>
          <w:szCs w:val="23"/>
        </w:rPr>
        <w:br/>
        <w:t>The 12th-13</w:t>
      </w:r>
      <w:bookmarkStart w:id="0" w:name="_GoBack"/>
      <w:bookmarkEnd w:id="0"/>
      <w:r w:rsidR="002A0255">
        <w:rPr>
          <w:rFonts w:ascii="Verdana" w:eastAsia="Times New Roman" w:hAnsi="Verdana" w:cs="Times New Roman"/>
          <w:color w:val="444444"/>
          <w:sz w:val="23"/>
          <w:szCs w:val="23"/>
        </w:rPr>
        <w:t>th</w:t>
      </w:r>
      <w:r w:rsidRPr="00DB118A">
        <w:rPr>
          <w:rFonts w:ascii="Verdana" w:eastAsia="Times New Roman" w:hAnsi="Verdana" w:cs="Times New Roman"/>
          <w:color w:val="444444"/>
          <w:sz w:val="23"/>
          <w:szCs w:val="23"/>
        </w:rPr>
        <w:t xml:space="preserve"> will offer 16 hours of Laser Therapy for the Anterior Segment.</w:t>
      </w:r>
    </w:p>
    <w:p w:rsidR="00DB118A" w:rsidRPr="00DB118A" w:rsidRDefault="00DB118A" w:rsidP="00DB118A">
      <w:pPr>
        <w:shd w:val="clear" w:color="auto" w:fill="FBF9F6"/>
        <w:spacing w:after="255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bookmarkStart w:id="1" w:name="12322"/>
      <w:bookmarkEnd w:id="1"/>
      <w:r w:rsidRPr="00DB118A">
        <w:rPr>
          <w:rFonts w:ascii="Verdana" w:eastAsia="Times New Roman" w:hAnsi="Verdana" w:cs="Times New Roman"/>
          <w:b/>
          <w:bCs/>
          <w:color w:val="444444"/>
        </w:rPr>
        <w:t>Hotel Information (Mention NSUOCO and receive a discount!)</w:t>
      </w:r>
    </w:p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b/>
          <w:bCs/>
          <w:color w:val="444444"/>
        </w:rPr>
        <w:t>Holiday Inn Express</w:t>
      </w:r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  <w:r w:rsidRPr="00DB118A">
        <w:rPr>
          <w:rFonts w:ascii="Verdana" w:eastAsia="Times New Roman" w:hAnsi="Verdana" w:cs="Times New Roman"/>
          <w:color w:val="444444"/>
        </w:rPr>
        <w:t xml:space="preserve">2142 </w:t>
      </w:r>
      <w:proofErr w:type="spellStart"/>
      <w:r w:rsidRPr="00DB118A">
        <w:rPr>
          <w:rFonts w:ascii="Verdana" w:eastAsia="Times New Roman" w:hAnsi="Verdana" w:cs="Times New Roman"/>
          <w:color w:val="444444"/>
        </w:rPr>
        <w:t>Mahaney</w:t>
      </w:r>
      <w:proofErr w:type="spellEnd"/>
      <w:r w:rsidRPr="00DB118A">
        <w:rPr>
          <w:rFonts w:ascii="Verdana" w:eastAsia="Times New Roman" w:hAnsi="Verdana" w:cs="Times New Roman"/>
          <w:color w:val="444444"/>
        </w:rPr>
        <w:t xml:space="preserve"> Ave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 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5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918-506-4545</w:t>
        </w:r>
      </w:hyperlink>
    </w:p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proofErr w:type="spellStart"/>
      <w:r w:rsidRPr="00DB118A">
        <w:rPr>
          <w:rFonts w:ascii="Verdana" w:eastAsia="Times New Roman" w:hAnsi="Verdana" w:cs="Times New Roman"/>
          <w:b/>
          <w:bCs/>
          <w:color w:val="444444"/>
        </w:rPr>
        <w:t>EconoLodge</w:t>
      </w:r>
      <w:proofErr w:type="spellEnd"/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  <w:r w:rsidRPr="00DB118A">
        <w:rPr>
          <w:rFonts w:ascii="Verdana" w:eastAsia="Times New Roman" w:hAnsi="Verdana" w:cs="Times New Roman"/>
          <w:color w:val="444444"/>
        </w:rPr>
        <w:t xml:space="preserve">101 </w:t>
      </w:r>
      <w:proofErr w:type="spellStart"/>
      <w:r w:rsidRPr="00DB118A">
        <w:rPr>
          <w:rFonts w:ascii="Verdana" w:eastAsia="Times New Roman" w:hAnsi="Verdana" w:cs="Times New Roman"/>
          <w:color w:val="444444"/>
        </w:rPr>
        <w:t>Reasor</w:t>
      </w:r>
      <w:proofErr w:type="spellEnd"/>
      <w:r w:rsidRPr="00DB118A">
        <w:rPr>
          <w:rFonts w:ascii="Verdana" w:eastAsia="Times New Roman" w:hAnsi="Verdana" w:cs="Times New Roman"/>
          <w:color w:val="444444"/>
        </w:rPr>
        <w:t xml:space="preserve"> Drive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6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918-431-0612</w:t>
        </w:r>
      </w:hyperlink>
    </w:p>
    <w:p w:rsidR="00DB118A" w:rsidRPr="00DB118A" w:rsidRDefault="00DB118A" w:rsidP="00DB118A">
      <w:pPr>
        <w:shd w:val="clear" w:color="auto" w:fill="FBF9F6"/>
        <w:spacing w:before="510" w:after="510" w:line="240" w:lineRule="auto"/>
        <w:outlineLvl w:val="1"/>
        <w:rPr>
          <w:rFonts w:ascii="Verdana" w:eastAsia="Times New Roman" w:hAnsi="Verdana" w:cs="Times New Roman"/>
          <w:b/>
          <w:bCs/>
          <w:color w:val="444444"/>
        </w:rPr>
      </w:pPr>
      <w:r w:rsidRPr="00DB118A">
        <w:rPr>
          <w:rFonts w:ascii="Verdana" w:eastAsia="Times New Roman" w:hAnsi="Verdana" w:cs="Times New Roman"/>
          <w:b/>
          <w:bCs/>
          <w:color w:val="444444"/>
        </w:rPr>
        <w:lastRenderedPageBreak/>
        <w:t>Days Inn</w:t>
      </w:r>
      <w:r>
        <w:rPr>
          <w:rFonts w:ascii="Verdana" w:eastAsia="Times New Roman" w:hAnsi="Verdana" w:cs="Times New Roman"/>
          <w:b/>
          <w:bCs/>
          <w:color w:val="444444"/>
        </w:rPr>
        <w:t xml:space="preserve"> </w:t>
      </w:r>
      <w:r w:rsidRPr="00DB118A">
        <w:rPr>
          <w:rFonts w:ascii="Verdana" w:eastAsia="Times New Roman" w:hAnsi="Verdana" w:cs="Times New Roman"/>
          <w:color w:val="444444"/>
        </w:rPr>
        <w:t>701 Holiday Drive</w:t>
      </w:r>
      <w:r w:rsidRPr="00DB118A">
        <w:rPr>
          <w:rFonts w:ascii="Verdana" w:eastAsia="Times New Roman" w:hAnsi="Verdana" w:cs="Times New Roman"/>
          <w:color w:val="444444"/>
        </w:rPr>
        <w:br/>
        <w:t>Tahlequah, OK 74464</w:t>
      </w:r>
      <w:r w:rsidRPr="00DB118A">
        <w:rPr>
          <w:rFonts w:ascii="Verdana" w:eastAsia="Times New Roman" w:hAnsi="Verdana" w:cs="Times New Roman"/>
          <w:color w:val="444444"/>
        </w:rPr>
        <w:br/>
      </w:r>
      <w:hyperlink r:id="rId7" w:history="1">
        <w:r w:rsidRPr="00DB118A">
          <w:rPr>
            <w:rFonts w:ascii="Verdana" w:eastAsia="Times New Roman" w:hAnsi="Verdana" w:cs="Times New Roman"/>
            <w:color w:val="31774F"/>
            <w:u w:val="single"/>
          </w:rPr>
          <w:t>918-456-7800</w:t>
        </w:r>
      </w:hyperlink>
    </w:p>
    <w:p w:rsidR="00F03D96" w:rsidRDefault="00F03D96"/>
    <w:sectPr w:rsidR="00F0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A"/>
    <w:rsid w:val="002A0255"/>
    <w:rsid w:val="00793185"/>
    <w:rsid w:val="00BC2A5D"/>
    <w:rsid w:val="00DB118A"/>
    <w:rsid w:val="00DF2319"/>
    <w:rsid w:val="00F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7B9D"/>
  <w15:chartTrackingRefBased/>
  <w15:docId w15:val="{80DFC1A9-6FFC-42BB-8348-8C7FA946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4370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744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92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951">
                  <w:marLeft w:val="0"/>
                  <w:marRight w:val="0"/>
                  <w:marTop w:val="0"/>
                  <w:marBottom w:val="0"/>
                  <w:divBdr>
                    <w:top w:val="single" w:sz="6" w:space="15" w:color="EBE9E4"/>
                    <w:left w:val="single" w:sz="6" w:space="15" w:color="EBE9E4"/>
                    <w:bottom w:val="single" w:sz="6" w:space="15" w:color="EBE9E4"/>
                    <w:right w:val="single" w:sz="6" w:space="15" w:color="EBE9E4"/>
                  </w:divBdr>
                  <w:divsChild>
                    <w:div w:id="1307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0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752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//19184567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//19184310612" TargetMode="External"/><Relationship Id="rId5" Type="http://schemas.openxmlformats.org/officeDocument/2006/relationships/hyperlink" Target="tel://1918506454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Ann McAtee</dc:creator>
  <cp:keywords/>
  <dc:description/>
  <cp:lastModifiedBy>Callie Ann McAtee</cp:lastModifiedBy>
  <cp:revision>2</cp:revision>
  <dcterms:created xsi:type="dcterms:W3CDTF">2018-12-27T19:23:00Z</dcterms:created>
  <dcterms:modified xsi:type="dcterms:W3CDTF">2018-12-27T19:23:00Z</dcterms:modified>
</cp:coreProperties>
</file>