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467A" w14:textId="77777777" w:rsidR="001F5321" w:rsidRDefault="001F5321" w:rsidP="001F5321">
      <w:pPr>
        <w:spacing w:after="240"/>
        <w:rPr>
          <w:rFonts w:eastAsia="Times New Roman"/>
        </w:rPr>
      </w:pPr>
    </w:p>
    <w:p w14:paraId="72D479D4" w14:textId="77777777" w:rsidR="001F5321" w:rsidRDefault="001F5321" w:rsidP="001F5321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Optometric Education Consultants &lt;oecopt@gmail.com&gt;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Date:</w:t>
      </w:r>
      <w:r>
        <w:rPr>
          <w:rFonts w:eastAsia="Times New Roman"/>
        </w:rPr>
        <w:t xml:space="preserve"> July 3, </w:t>
      </w:r>
      <w:proofErr w:type="gramStart"/>
      <w:r>
        <w:rPr>
          <w:rFonts w:eastAsia="Times New Roman"/>
        </w:rPr>
        <w:t>2021</w:t>
      </w:r>
      <w:proofErr w:type="gramEnd"/>
      <w:r>
        <w:rPr>
          <w:rFonts w:eastAsia="Times New Roman"/>
        </w:rPr>
        <w:t xml:space="preserve"> at 12:00:55 PM EDT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Optoec@gmail.com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COPE Approved Live Webinars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Reply-To:</w:t>
      </w:r>
      <w:r>
        <w:rPr>
          <w:rFonts w:eastAsia="Times New Roman"/>
        </w:rPr>
        <w:t xml:space="preserve"> oecopt@gmail.com</w:t>
      </w:r>
    </w:p>
    <w:p w14:paraId="5C52AD1B" w14:textId="77777777" w:rsidR="001F5321" w:rsidRDefault="001F5321" w:rsidP="001F5321">
      <w:pPr>
        <w:rPr>
          <w:rFonts w:eastAsia="Times New Roman"/>
        </w:rPr>
      </w:pPr>
      <w:r>
        <w:rPr>
          <w:rFonts w:eastAsia="Times New Roman"/>
        </w:rPr>
        <w:t xml:space="preserve">﻿ </w:t>
      </w:r>
    </w:p>
    <w:tbl>
      <w:tblPr>
        <w:tblW w:w="5000" w:type="pct"/>
        <w:jc w:val="center"/>
        <w:shd w:val="clear" w:color="auto" w:fill="EBEB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F5321" w14:paraId="635F412F" w14:textId="77777777" w:rsidTr="001F5321">
        <w:trPr>
          <w:jc w:val="center"/>
        </w:trPr>
        <w:tc>
          <w:tcPr>
            <w:tcW w:w="5000" w:type="pct"/>
            <w:shd w:val="clear" w:color="auto" w:fill="EBEBEB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F5321" w14:paraId="63DD6495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26ABE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F5321" w14:paraId="0BE9B7F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26ABE2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p w14:paraId="6AC7BEA5" w14:textId="77777777" w:rsidR="001F5321" w:rsidRDefault="001F532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2043CB5D" w14:textId="77777777" w:rsidR="001F5321" w:rsidRDefault="001F5321">
                  <w:pPr>
                    <w:jc w:val="center"/>
                  </w:pPr>
                </w:p>
              </w:tc>
            </w:tr>
            <w:tr w:rsidR="001F5321" w14:paraId="31CF4F2E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tblBorders>
                      <w:bottom w:val="single" w:sz="6" w:space="0" w:color="DDDDDD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F5321" w14:paraId="0B69414C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DDDDD"/>
                          <w:right w:val="nil"/>
                        </w:tcBorders>
                        <w:shd w:val="clear" w:color="auto" w:fill="FFFFFF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F5321" w14:paraId="39F490D6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270" w:type="dxa"/>
                                <w:bottom w:w="15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1F5321" w14:paraId="29B5FD17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F689201" w14:textId="77777777" w:rsidR="001F5321" w:rsidRDefault="001F5321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BB3532" w14:textId="77777777" w:rsidR="001F5321" w:rsidRDefault="001F5321"/>
                          </w:tc>
                        </w:tr>
                      </w:tbl>
                      <w:p w14:paraId="76653B21" w14:textId="77777777" w:rsidR="001F5321" w:rsidRDefault="001F5321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F5321" w14:paraId="114DDA22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1F5321" w14:paraId="4FD1DA84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14:paraId="249A5594" w14:textId="4D2BFD3A" w:rsidR="001F5321" w:rsidRDefault="001F5321">
                                    <w:pPr>
                                      <w:jc w:val="center"/>
                                      <w:rPr>
                                        <w:rFonts w:ascii="Calibri" w:eastAsia="Times New Roman" w:hAnsi="Calibri" w:cs="Calibri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07011023" wp14:editId="391A9DFE">
                                          <wp:extent cx="1552575" cy="457200"/>
                                          <wp:effectExtent l="0" t="0" r="9525" b="0"/>
                                          <wp:docPr id="8" name="Picture 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52575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40B8EC4B" w14:textId="77777777" w:rsidR="001F5321" w:rsidRDefault="001F5321"/>
                          </w:tc>
                        </w:tr>
                      </w:tbl>
                      <w:p w14:paraId="72B5F881" w14:textId="77777777" w:rsidR="001F5321" w:rsidRDefault="001F5321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F5321" w14:paraId="1C338378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270" w:type="dxa"/>
                                <w:bottom w:w="15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1F5321" w14:paraId="32C2FE2A" w14:textId="77777777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A0B68DF" w14:textId="77777777" w:rsidR="001F5321" w:rsidRDefault="001F5321">
                                    <w:pPr>
                                      <w:rPr>
                                        <w:rFonts w:eastAsia="Times New Roman"/>
                                        <w:vanish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D9D7236" w14:textId="77777777" w:rsidR="001F5321" w:rsidRDefault="001F5321"/>
                          </w:tc>
                        </w:tr>
                      </w:tbl>
                      <w:p w14:paraId="7F476430" w14:textId="77777777" w:rsidR="001F5321" w:rsidRDefault="001F5321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F5321" w14:paraId="1A8AD39A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270" w:type="dxa"/>
                                <w:bottom w:w="15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1F5321" w14:paraId="2F86230E" w14:textId="77777777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0DB7E38" w14:textId="77777777" w:rsidR="001F5321" w:rsidRDefault="001F5321">
                                    <w:pPr>
                                      <w:rPr>
                                        <w:rFonts w:eastAsia="Times New Roman"/>
                                        <w:vanish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7FB9B8A" w14:textId="77777777" w:rsidR="001F5321" w:rsidRDefault="001F5321"/>
                          </w:tc>
                        </w:tr>
                      </w:tbl>
                      <w:p w14:paraId="5AE485F2" w14:textId="77777777" w:rsidR="001F5321" w:rsidRDefault="001F5321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F5321" w14:paraId="020812BD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270" w:type="dxa"/>
                                <w:bottom w:w="15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1F5321" w14:paraId="19A6DD57" w14:textId="77777777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BF38E4D" w14:textId="77777777" w:rsidR="001F5321" w:rsidRDefault="001F5321">
                                    <w:pPr>
                                      <w:rPr>
                                        <w:rFonts w:eastAsia="Times New Roman"/>
                                        <w:vanish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862361" w14:textId="77777777" w:rsidR="001F5321" w:rsidRDefault="001F5321"/>
                          </w:tc>
                        </w:tr>
                      </w:tbl>
                      <w:p w14:paraId="0AC38F9D" w14:textId="77777777" w:rsidR="001F5321" w:rsidRDefault="001F5321"/>
                    </w:tc>
                  </w:tr>
                </w:tbl>
                <w:p w14:paraId="5FFAC11D" w14:textId="77777777" w:rsidR="001F5321" w:rsidRDefault="001F5321">
                  <w:pPr>
                    <w:jc w:val="center"/>
                  </w:pPr>
                </w:p>
              </w:tc>
            </w:tr>
            <w:tr w:rsidR="001F5321" w14:paraId="46F1D54D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tblBorders>
                      <w:bottom w:val="single" w:sz="6" w:space="0" w:color="CECECE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F5321" w14:paraId="44824F86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ECECE"/>
                          <w:right w:val="nil"/>
                        </w:tcBorders>
                        <w:shd w:val="clear" w:color="auto" w:fill="FFFFFF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F5321" w14:paraId="2998CC38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F5321" w14:paraId="0B08666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F5321" w14:paraId="4D3CC45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791D5BE4" w14:textId="77777777" w:rsidR="001F5321" w:rsidRDefault="001F5321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Helvetica" w:eastAsia="Times New Roman" w:hAnsi="Helvetica" w:cs="Calibri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Georgia" w:eastAsia="Times New Roman" w:hAnsi="Georgia"/>
                                              <w:i/>
                                              <w:iCs/>
                                              <w:color w:val="FF0000"/>
                                              <w:sz w:val="33"/>
                                              <w:szCs w:val="33"/>
                                            </w:rPr>
                                            <w:t>Live COPE Continuing Education Events Online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Emphasis"/>
                                              <w:rFonts w:ascii="Helvetica" w:eastAsia="Times New Roman" w:hAnsi="Helvetica"/>
                                              <w:b/>
                                              <w:bCs/>
                                              <w:color w:val="606060"/>
                                              <w:sz w:val="21"/>
                                              <w:szCs w:val="21"/>
                                            </w:rPr>
                                            <w:t xml:space="preserve">In response to COVID-19, COPE has amended requirements to allow live hours to be obtained online through </w:t>
                                          </w:r>
                                          <w:r>
                                            <w:rPr>
                                              <w:rStyle w:val="Emphasis"/>
                                              <w:rFonts w:ascii="Helvetica" w:eastAsia="Times New Roman" w:hAnsi="Helvetica"/>
                                              <w:b/>
                                              <w:bCs/>
                                              <w:color w:val="FF0000"/>
                                              <w:sz w:val="21"/>
                                              <w:szCs w:val="21"/>
                                              <w:u w:val="single"/>
                                            </w:rPr>
                                            <w:t>December 31, 2021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 xml:space="preserve">  </w:t>
                                          </w:r>
                                        </w:p>
                                        <w:p w14:paraId="765B4544" w14:textId="77777777" w:rsidR="001F5321" w:rsidRDefault="001F5321">
                                          <w:pPr>
                                            <w:pStyle w:val="Heading4"/>
                                            <w:spacing w:before="0" w:beforeAutospacing="0" w:after="0" w:afterAutospacing="0" w:line="300" w:lineRule="auto"/>
                                            <w:jc w:val="center"/>
                                            <w:rPr>
                                              <w:rFonts w:ascii="Georgia" w:hAnsi="Georgia"/>
                                              <w:b w:val="0"/>
                                              <w:bCs w:val="0"/>
                                              <w:color w:val="606060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Georgia" w:hAnsi="Georgia"/>
                                              <w:b/>
                                              <w:bCs/>
                                              <w:color w:val="FF8C00"/>
                                              <w:sz w:val="27"/>
                                              <w:szCs w:val="27"/>
                                            </w:rPr>
                                            <w:t>Upcoming COPE-Approved Courses</w:t>
                                          </w:r>
                                        </w:p>
                                        <w:p w14:paraId="267D4342" w14:textId="77777777" w:rsidR="001F5321" w:rsidRDefault="001F5321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606060"/>
                                              <w:sz w:val="18"/>
                                              <w:szCs w:val="18"/>
                                            </w:rPr>
                                            <w:t>(Not eligible for credit in Florida)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 xml:space="preserve">  </w:t>
                                          </w:r>
                                        </w:p>
                                        <w:p w14:paraId="2E89F0B4" w14:textId="77777777" w:rsidR="001F5321" w:rsidRDefault="001F5321">
                                          <w:pPr>
                                            <w:pStyle w:val="Heading4"/>
                                            <w:spacing w:before="0" w:beforeAutospacing="0" w:after="0" w:afterAutospacing="0" w:line="300" w:lineRule="auto"/>
                                            <w:jc w:val="center"/>
                                            <w:rPr>
                                              <w:rFonts w:ascii="Georgia" w:hAnsi="Georgia"/>
                                              <w:b w:val="0"/>
                                              <w:bCs w:val="0"/>
                                              <w:color w:val="606060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Georgia" w:hAnsi="Georgia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CD"/>
                                              <w:sz w:val="27"/>
                                              <w:szCs w:val="27"/>
                                            </w:rPr>
                                            <w:t>Herpes A to Z for the Eye Care Provider</w:t>
                                          </w:r>
                                        </w:p>
                                        <w:p w14:paraId="7CE3E5EE" w14:textId="77777777" w:rsidR="001F5321" w:rsidRDefault="001F5321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Speaker: Greg Caldwell, OD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b w:val="0"/>
                                              <w:bCs w:val="0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Tuesday July 6, 2021</w:t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; 8:00 pm - 10:00 pm Eastern Time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2 hours COPE Credit: 72690-SD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hyperlink r:id="rId5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Helvetica" w:hAnsi="Helvetica"/>
                                                <w:color w:val="26ABE2"/>
                                                <w:sz w:val="27"/>
                                                <w:szCs w:val="27"/>
                                              </w:rPr>
                                              <w:t>Registration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i/>
                                              <w:iCs/>
                                              <w:color w:val="0000CD"/>
                                              <w:sz w:val="30"/>
                                              <w:szCs w:val="30"/>
                                            </w:rPr>
                                            <w:t>Case Files From Bascom Palmer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Speaker: Mark Dunbar, OD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b w:val="0"/>
                                              <w:bCs w:val="0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Sunday, July, 11, 2021</w:t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; 7:00 pm - 9:00 pm Eastern Time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lastRenderedPageBreak/>
                                            <w:t>2 hours COPE Credit: 72692-GO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hyperlink r:id="rId6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Helvetica" w:hAnsi="Helvetica"/>
                                                <w:color w:val="26ABE2"/>
                                                <w:sz w:val="27"/>
                                                <w:szCs w:val="27"/>
                                              </w:rPr>
                                              <w:t>Registration 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i/>
                                              <w:iCs/>
                                              <w:color w:val="0000CD"/>
                                              <w:sz w:val="27"/>
                                              <w:szCs w:val="27"/>
                                            </w:rPr>
                                            <w:t>Life Threatening Signs and Symptoms That Can't Be Missed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Speaker: Joseph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Shovlin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, OD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Tuesday July 20, 2021; 7:00 pm - 9:00 pm Eastern Time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2 hours COE Credit: 72497-SD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hyperlink r:id="rId7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Helvetica" w:hAnsi="Helvetica"/>
                                                <w:color w:val="26ABE2"/>
                                                <w:sz w:val="27"/>
                                                <w:szCs w:val="27"/>
                                              </w:rPr>
                                              <w:t>Registration 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i/>
                                              <w:iCs/>
                                              <w:color w:val="0000CD"/>
                                              <w:sz w:val="27"/>
                                              <w:szCs w:val="27"/>
                                            </w:rPr>
                                            <w:t>The Oculoplastic Optometrist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Speaker: Selina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Mcgee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, OD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b w:val="0"/>
                                              <w:bCs w:val="0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Sunday July 25, 2021</w:t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; 7:00 pm - 9:00 pm Eastern Time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2 hours COPE Credit: 69857-AS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hyperlink r:id="rId8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Helvetica" w:hAnsi="Helvetica"/>
                                                <w:color w:val="26ABE2"/>
                                                <w:sz w:val="27"/>
                                                <w:szCs w:val="27"/>
                                              </w:rPr>
                                              <w:t>Registration 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Emphasis"/>
                                              <w:rFonts w:ascii="Helvetica" w:eastAsia="Times New Roman" w:hAnsi="Helvetica"/>
                                              <w:b/>
                                              <w:bCs/>
                                              <w:color w:val="0000CD"/>
                                              <w:sz w:val="27"/>
                                              <w:szCs w:val="27"/>
                                            </w:rPr>
                                            <w:t>Clinical Decisions in Retina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Speaker:  Mark Dunbar, OD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b w:val="0"/>
                                              <w:bCs w:val="0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Sunday August 8, 2021</w:t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; 7:00 pm - 9:00 pm Eastern Time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2 hours COPE Credit: 73320-PS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hyperlink r:id="rId9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Helvetica" w:hAnsi="Helvetica"/>
                                                <w:color w:val="26ABE2"/>
                                                <w:sz w:val="27"/>
                                                <w:szCs w:val="27"/>
                                              </w:rPr>
                                              <w:t>Registration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Emphasis"/>
                                              <w:rFonts w:ascii="Helvetica" w:eastAsia="Times New Roman" w:hAnsi="Helvetica"/>
                                              <w:b/>
                                              <w:bCs/>
                                              <w:color w:val="0000CD"/>
                                              <w:sz w:val="27"/>
                                              <w:szCs w:val="27"/>
                                            </w:rPr>
                                            <w:t>OCT for Neuro-Ophthalmic Disorders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Trebuchet MS" w:eastAsia="Times New Roman" w:hAnsi="Trebuchet MS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Speaker: Len Messner, OD</w:t>
                                          </w:r>
                                          <w:r>
                                            <w:rPr>
                                              <w:rFonts w:ascii="Trebuchet MS" w:eastAsia="Times New Roman" w:hAnsi="Trebuchet MS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Trebuchet MS" w:eastAsia="Times New Roman" w:hAnsi="Trebuchet MS"/>
                                              <w:b w:val="0"/>
                                              <w:bCs w:val="0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Tuesday August</w:t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b w:val="0"/>
                                              <w:bCs w:val="0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Trebuchet MS" w:eastAsia="Times New Roman" w:hAnsi="Trebuchet MS"/>
                                              <w:b w:val="0"/>
                                              <w:bCs w:val="0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10, 2021</w:t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Trebuchet MS" w:eastAsia="Times New Roman" w:hAnsi="Trebuchet MS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;  7:00 pm - 9:00 pm Eastern Time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2 hours COPE Credit: 73328-PD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hyperlink r:id="rId10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Helvetica" w:hAnsi="Helvetica"/>
                                                <w:color w:val="26ABE2"/>
                                                <w:sz w:val="27"/>
                                                <w:szCs w:val="27"/>
                                              </w:rPr>
                                              <w:t>Registration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Emphasis"/>
                                              <w:rFonts w:ascii="Helvetica" w:eastAsia="Times New Roman" w:hAnsi="Helvetica"/>
                                              <w:b/>
                                              <w:bCs/>
                                              <w:color w:val="0000CD"/>
                                              <w:sz w:val="27"/>
                                              <w:szCs w:val="27"/>
                                            </w:rPr>
                                            <w:t>Maximizing OCT Interpretation in Glaucoma Equals Maximizing Care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lastRenderedPageBreak/>
                                            <w:t>Speaker: James Fanelli, OD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b w:val="0"/>
                                              <w:bCs w:val="0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Sunday August 15, 2021</w:t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; 7:00 pm - 9:00 pm Eastern Time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2 hours COPE Credit: 68204-GL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hyperlink r:id="rId11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Helvetica" w:hAnsi="Helvetica"/>
                                                <w:color w:val="26ABE2"/>
                                                <w:sz w:val="27"/>
                                                <w:szCs w:val="27"/>
                                              </w:rPr>
                                              <w:t>Registration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Emphasis"/>
                                              <w:rFonts w:ascii="Helvetica" w:eastAsia="Times New Roman" w:hAnsi="Helvetica"/>
                                              <w:b/>
                                              <w:bCs/>
                                              <w:color w:val="0000CD"/>
                                              <w:sz w:val="27"/>
                                              <w:szCs w:val="27"/>
                                            </w:rPr>
                                            <w:t>Retina Grand Rounds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Speaker:  Jay Haynie, OD 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b w:val="0"/>
                                              <w:bCs w:val="0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Sunday August 22, 2021</w:t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; 7:00 pm - 9:00 pm Eastern Time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2 hours COPE Credit: 70761-PS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hyperlink r:id="rId12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Helvetica" w:hAnsi="Helvetica"/>
                                                <w:color w:val="26ABE2"/>
                                                <w:sz w:val="27"/>
                                                <w:szCs w:val="27"/>
                                              </w:rPr>
                                              <w:t>Registration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B22222"/>
                                              <w:sz w:val="36"/>
                                              <w:szCs w:val="36"/>
                                            </w:rPr>
                                            <w:t>More Courses Coming Soon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</w:p>
                                        <w:p w14:paraId="4DF8D2AC" w14:textId="77777777" w:rsidR="001F5321" w:rsidRDefault="001F5321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 </w:t>
                                          </w:r>
                                        </w:p>
                                        <w:p w14:paraId="5DB6EA06" w14:textId="5AB2B954" w:rsidR="001F5321" w:rsidRDefault="001F5321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Sponsored by Rosenberg  School of Optometry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noProof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drawing>
                                              <wp:inline distT="0" distB="0" distL="0" distR="0" wp14:anchorId="4ED4C1E4" wp14:editId="06ADF593">
                                                <wp:extent cx="1905000" cy="1057275"/>
                                                <wp:effectExtent l="0" t="0" r="0" b="9525"/>
                                                <wp:docPr id="7" name="Picture 7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link="rId1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05000" cy="10572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Emphasis"/>
                                              <w:rFonts w:ascii="Helvetica" w:eastAsia="Times New Roman" w:hAnsi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**Attend any course for free (No continuing education credits will be earned without paid registration)**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To attend without charge, at course registration when answering the question, "Do you need a certificate of attendance from this course?", choose "No" from the drop down menu and the course will not be charged and no CE credit will be awarded.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Emphasis"/>
                                              <w:rFonts w:ascii="Helvetica" w:eastAsia="Times New Roman" w:hAnsi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Email us at </w:t>
                                          </w:r>
                                          <w:r>
                                            <w:rPr>
                                              <w:rStyle w:val="Emphasis"/>
                                              <w:rFonts w:ascii="Helvetica" w:eastAsia="Times New Roman" w:hAnsi="Helvetica"/>
                                              <w:b/>
                                              <w:bCs/>
                                              <w:i w:val="0"/>
                                              <w:iCs w:val="0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greg@optometricedu.com</w:t>
                                          </w:r>
                                          <w:r>
                                            <w:rPr>
                                              <w:rStyle w:val="Emphasis"/>
                                              <w:rFonts w:ascii="Helvetica" w:eastAsia="Times New Roman" w:hAnsi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with any questions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Emphasis"/>
                                              <w:rFonts w:ascii="Helvetica" w:eastAsia="Times New Roman" w:hAnsi="Helvetica"/>
                                              <w:b/>
                                              <w:bCs/>
                                              <w:color w:val="FF8C00"/>
                                              <w:sz w:val="23"/>
                                              <w:szCs w:val="23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FF8C0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FF8C0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Emphasis"/>
                                              <w:rFonts w:ascii="Helvetica" w:eastAsia="Times New Roman" w:hAnsi="Helvetica"/>
                                              <w:b/>
                                              <w:bCs/>
                                              <w:color w:val="FF8C00"/>
                                              <w:sz w:val="23"/>
                                              <w:szCs w:val="23"/>
                                            </w:rPr>
                                            <w:t xml:space="preserve"> It is up to the individual to be aware of their respective license requirements </w:t>
                                          </w:r>
                                          <w:r>
                                            <w:rPr>
                                              <w:rStyle w:val="Emphasis"/>
                                              <w:rFonts w:ascii="Helvetica" w:eastAsia="Times New Roman" w:hAnsi="Helvetica"/>
                                              <w:b/>
                                              <w:bCs/>
                                              <w:color w:val="FF8C00"/>
                                              <w:sz w:val="23"/>
                                              <w:szCs w:val="23"/>
                                            </w:rPr>
                                            <w:lastRenderedPageBreak/>
                                            <w:t>regarding rules for on-line education.. 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F45277B" w14:textId="77777777" w:rsidR="001F5321" w:rsidRDefault="001F5321"/>
                                </w:tc>
                              </w:tr>
                            </w:tbl>
                            <w:p w14:paraId="5C4DA3FB" w14:textId="77777777" w:rsidR="001F5321" w:rsidRDefault="001F5321"/>
                          </w:tc>
                        </w:tr>
                      </w:tbl>
                      <w:p w14:paraId="65DF59BB" w14:textId="77777777" w:rsidR="001F5321" w:rsidRDefault="001F5321"/>
                    </w:tc>
                  </w:tr>
                </w:tbl>
                <w:p w14:paraId="5631936E" w14:textId="77777777" w:rsidR="001F5321" w:rsidRDefault="001F5321">
                  <w:pPr>
                    <w:jc w:val="center"/>
                  </w:pPr>
                </w:p>
              </w:tc>
            </w:tr>
            <w:tr w:rsidR="001F5321" w14:paraId="1EBEE7FB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EBEBE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F5321" w14:paraId="26725B4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BEBEB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F5321" w14:paraId="7A57B6D6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1F5321" w14:paraId="2CFDB34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1F5321" w14:paraId="63E6EC0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35"/>
                                          </w:tblGrid>
                                          <w:tr w:rsidR="001F5321" w14:paraId="69508629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  <w:gridCol w:w="795"/>
                                                  <w:gridCol w:w="645"/>
                                                </w:tblGrid>
                                                <w:tr w:rsidR="001F5321" w14:paraId="2625F10E" w14:textId="77777777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95"/>
                                                      </w:tblGrid>
                                                      <w:tr w:rsidR="001F5321" w14:paraId="2CD77AD9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1F5321" w14:paraId="7E3906B8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1F5321" w14:paraId="3BE96514" w14:textId="77777777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4690CBDB" w14:textId="485EFA21" w:rsidR="001F5321" w:rsidRDefault="001F5321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ascii="Calibri" w:eastAsia="Times New Roman" w:hAnsi="Calibri" w:cs="Calibri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noProof/>
                                                                            <w:color w:val="0000FF"/>
                                                                          </w:rPr>
                                                                          <w:lastRenderedPageBreak/>
                                                                          <w:drawing>
                                                                            <wp:inline distT="0" distB="0" distL="0" distR="0" wp14:anchorId="531F23FD" wp14:editId="356A417C">
                                                                              <wp:extent cx="228600" cy="228600"/>
                                                                              <wp:effectExtent l="0" t="0" r="0" b="0"/>
                                                                              <wp:docPr id="6" name="Picture 6" descr="Facebook">
                                                                                <a:hlinkClick xmlns:a="http://schemas.openxmlformats.org/drawingml/2006/main" r:id="rId14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3" descr="Facebook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link="rId15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8600" cy="228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03D785EA" w14:textId="77777777" w:rsidR="001F5321" w:rsidRDefault="001F5321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CC3C132" w14:textId="77777777" w:rsidR="001F5321" w:rsidRDefault="001F5321"/>
                                                        </w:tc>
                                                      </w:tr>
                                                    </w:tbl>
                                                    <w:p w14:paraId="6190AF05" w14:textId="77777777" w:rsidR="001F5321" w:rsidRDefault="001F5321"/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95"/>
                                                      </w:tblGrid>
                                                      <w:tr w:rsidR="001F5321" w14:paraId="64A05993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1F5321" w14:paraId="78373D26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1F5321" w14:paraId="75252653" w14:textId="77777777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06974B01" w14:textId="1245BB3B" w:rsidR="001F5321" w:rsidRDefault="001F5321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ascii="Calibri" w:eastAsia="Times New Roman" w:hAnsi="Calibri" w:cs="Calibri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noProof/>
                                                                            <w:color w:val="0000FF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 wp14:anchorId="6CB48AC8" wp14:editId="0AFC75F4">
                                                                              <wp:extent cx="228600" cy="228600"/>
                                                                              <wp:effectExtent l="0" t="0" r="0" b="0"/>
                                                                              <wp:docPr id="5" name="Picture 5" descr="Twitter">
                                                                                <a:hlinkClick xmlns:a="http://schemas.openxmlformats.org/drawingml/2006/main" r:id="rId16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4" descr="Twitter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link="rId17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8600" cy="228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2D3C2A80" w14:textId="77777777" w:rsidR="001F5321" w:rsidRDefault="001F5321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A31D409" w14:textId="77777777" w:rsidR="001F5321" w:rsidRDefault="001F5321"/>
                                                        </w:tc>
                                                      </w:tr>
                                                    </w:tbl>
                                                    <w:p w14:paraId="7699436D" w14:textId="77777777" w:rsidR="001F5321" w:rsidRDefault="001F5321"/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1F5321" w14:paraId="01E3CE6E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1F5321" w14:paraId="3A204DE9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1F5321" w14:paraId="0FD6B677" w14:textId="77777777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70BCA36E" w14:textId="5E75197E" w:rsidR="001F5321" w:rsidRDefault="001F5321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ascii="Calibri" w:eastAsia="Times New Roman" w:hAnsi="Calibri" w:cs="Calibri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noProof/>
                                                                            <w:color w:val="0000FF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 wp14:anchorId="653D0DBF" wp14:editId="4669A894">
                                                                              <wp:extent cx="228600" cy="228600"/>
                                                                              <wp:effectExtent l="0" t="0" r="0" b="0"/>
                                                                              <wp:docPr id="4" name="Picture 4" descr="Website">
                                                                                <a:hlinkClick xmlns:a="http://schemas.openxmlformats.org/drawingml/2006/main" r:id="rId18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5" descr="Website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link="rId19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8600" cy="228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3B229E51" w14:textId="77777777" w:rsidR="001F5321" w:rsidRDefault="001F5321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459BE3D" w14:textId="77777777" w:rsidR="001F5321" w:rsidRDefault="001F5321"/>
                                                        </w:tc>
                                                      </w:tr>
                                                    </w:tbl>
                                                    <w:p w14:paraId="1B730224" w14:textId="77777777" w:rsidR="001F5321" w:rsidRDefault="001F5321"/>
                                                  </w:tc>
                                                </w:tr>
                                              </w:tbl>
                                              <w:p w14:paraId="189D65A1" w14:textId="77777777" w:rsidR="001F5321" w:rsidRDefault="001F5321">
                                                <w:pPr>
                                                  <w:jc w:val="center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137C755" w14:textId="77777777" w:rsidR="001F5321" w:rsidRDefault="001F5321">
                                          <w:pPr>
                                            <w:jc w:val="center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CFACFAC" w14:textId="77777777" w:rsidR="001F5321" w:rsidRDefault="001F5321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14:paraId="1BD2A02E" w14:textId="77777777" w:rsidR="001F5321" w:rsidRDefault="001F5321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120E1D71" w14:textId="77777777" w:rsidR="001F5321" w:rsidRDefault="001F5321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F5321" w14:paraId="737CCB98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1F5321" w14:paraId="1FE9E2E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1F5321" w14:paraId="3BA29AB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35"/>
                                          </w:tblGrid>
                                          <w:tr w:rsidR="001F5321" w14:paraId="680284C3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  <w:gridCol w:w="795"/>
                                                  <w:gridCol w:w="645"/>
                                                </w:tblGrid>
                                                <w:tr w:rsidR="001F5321" w14:paraId="2F4C6A40" w14:textId="77777777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95"/>
                                                      </w:tblGrid>
                                                      <w:tr w:rsidR="001F5321" w14:paraId="75DEF0B9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1F5321" w14:paraId="55440520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1F5321" w14:paraId="15FBB0E4" w14:textId="77777777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428C2888" w14:textId="5549F2D5" w:rsidR="001F5321" w:rsidRDefault="001F5321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ascii="Calibri" w:eastAsia="Times New Roman" w:hAnsi="Calibri" w:cs="Calibri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noProof/>
                                                                            <w:color w:val="0000FF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 wp14:anchorId="72453239" wp14:editId="733F0FB1">
                                                                              <wp:extent cx="228600" cy="228600"/>
                                                                              <wp:effectExtent l="0" t="0" r="0" b="0"/>
                                                                              <wp:docPr id="3" name="Picture 3" descr="Facebook">
                                                                                <a:hlinkClick xmlns:a="http://schemas.openxmlformats.org/drawingml/2006/main" r:id="rId20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6" descr="Facebook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link="rId15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8600" cy="228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73BDD93E" w14:textId="77777777" w:rsidR="001F5321" w:rsidRDefault="001F5321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D858227" w14:textId="77777777" w:rsidR="001F5321" w:rsidRDefault="001F5321"/>
                                                        </w:tc>
                                                      </w:tr>
                                                    </w:tbl>
                                                    <w:p w14:paraId="04C5F241" w14:textId="77777777" w:rsidR="001F5321" w:rsidRDefault="001F5321"/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95"/>
                                                      </w:tblGrid>
                                                      <w:tr w:rsidR="001F5321" w14:paraId="644FF8B4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1F5321" w14:paraId="71E0B229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1F5321" w14:paraId="395A0449" w14:textId="77777777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38EB63A2" w14:textId="75034E18" w:rsidR="001F5321" w:rsidRDefault="001F5321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ascii="Calibri" w:eastAsia="Times New Roman" w:hAnsi="Calibri" w:cs="Calibri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noProof/>
                                                                            <w:color w:val="0000FF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 wp14:anchorId="63A4ACBE" wp14:editId="21C3F10D">
                                                                              <wp:extent cx="228600" cy="228600"/>
                                                                              <wp:effectExtent l="0" t="0" r="0" b="0"/>
                                                                              <wp:docPr id="2" name="Picture 2" descr="Twitter">
                                                                                <a:hlinkClick xmlns:a="http://schemas.openxmlformats.org/drawingml/2006/main" r:id="rId21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7" descr="Twitter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link="rId17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8600" cy="228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4D633478" w14:textId="77777777" w:rsidR="001F5321" w:rsidRDefault="001F5321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541FD58A" w14:textId="77777777" w:rsidR="001F5321" w:rsidRDefault="001F5321"/>
                                                        </w:tc>
                                                      </w:tr>
                                                    </w:tbl>
                                                    <w:p w14:paraId="6B050EF8" w14:textId="77777777" w:rsidR="001F5321" w:rsidRDefault="001F5321"/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1F5321" w14:paraId="345FD20E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1F5321" w14:paraId="4ED4CBC4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1F5321" w14:paraId="1F941B1F" w14:textId="77777777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3C1C2A6B" w14:textId="69DAC24C" w:rsidR="001F5321" w:rsidRDefault="001F5321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ascii="Calibri" w:eastAsia="Times New Roman" w:hAnsi="Calibri" w:cs="Calibri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noProof/>
                                                                            <w:color w:val="0000FF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 wp14:anchorId="3F83CE90" wp14:editId="23B174CE">
                                                                              <wp:extent cx="228600" cy="228600"/>
                                                                              <wp:effectExtent l="0" t="0" r="0" b="0"/>
                                                                              <wp:docPr id="1" name="Picture 1" descr="Website">
                                                                                <a:hlinkClick xmlns:a="http://schemas.openxmlformats.org/drawingml/2006/main" r:id="rId22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8" descr="Website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link="rId19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8600" cy="228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0FE13C59" w14:textId="77777777" w:rsidR="001F5321" w:rsidRDefault="001F5321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549A0933" w14:textId="77777777" w:rsidR="001F5321" w:rsidRDefault="001F5321"/>
                                                        </w:tc>
                                                      </w:tr>
                                                    </w:tbl>
                                                    <w:p w14:paraId="5B0A2579" w14:textId="77777777" w:rsidR="001F5321" w:rsidRDefault="001F5321"/>
                                                  </w:tc>
                                                </w:tr>
                                              </w:tbl>
                                              <w:p w14:paraId="2194E42E" w14:textId="77777777" w:rsidR="001F5321" w:rsidRDefault="001F5321">
                                                <w:pPr>
                                                  <w:jc w:val="center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3AC14B1" w14:textId="77777777" w:rsidR="001F5321" w:rsidRDefault="001F5321">
                                          <w:pPr>
                                            <w:jc w:val="center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8159B0B" w14:textId="77777777" w:rsidR="001F5321" w:rsidRDefault="001F5321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14:paraId="6AB316C1" w14:textId="77777777" w:rsidR="001F5321" w:rsidRDefault="001F5321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159B6C20" w14:textId="77777777" w:rsidR="001F5321" w:rsidRDefault="001F5321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F5321" w14:paraId="49E37294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F5321" w14:paraId="645B365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F5321" w14:paraId="5337A40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068FBC4E" w14:textId="77777777" w:rsidR="001F5321" w:rsidRDefault="001F5321">
                                          <w:pPr>
                                            <w:spacing w:line="300" w:lineRule="auto"/>
                                            <w:rPr>
                                              <w:rFonts w:ascii="Helvetica" w:eastAsia="Times New Roman" w:hAnsi="Helvetica" w:cs="Calibri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  <w:t>Want to change how you receive these emails?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  <w:t xml:space="preserve">You can </w:t>
                                          </w:r>
                                          <w:hyperlink r:id="rId23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Helvetica" w:hAnsi="Helvetica" w:cs="Helvetica"/>
                                                <w:color w:val="606060"/>
                                                <w:sz w:val="17"/>
                                                <w:szCs w:val="17"/>
                                              </w:rPr>
                                              <w:t>update your preferences</w:t>
                                            </w:r>
                                          </w:hyperlink>
                                          <w:hyperlink r:id="rId24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Helvetica" w:hAnsi="Helvetica" w:cs="Helvetica"/>
                                                <w:color w:val="606060"/>
                                                <w:sz w:val="17"/>
                                                <w:szCs w:val="17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t xml:space="preserve">or </w:t>
                                          </w:r>
                                          <w:hyperlink r:id="rId25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Helvetica" w:hAnsi="Helvetica" w:cs="Helvetica"/>
                                                <w:color w:val="606060"/>
                                                <w:sz w:val="17"/>
                                                <w:szCs w:val="17"/>
                                              </w:rPr>
                                              <w:t>unsubscribe from this list</w:t>
                                            </w:r>
                                          </w:hyperlink>
                                          <w:hyperlink r:id="rId26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Helvetica" w:hAnsi="Helvetica" w:cs="Helvetica"/>
                                                <w:color w:val="606060"/>
                                                <w:sz w:val="17"/>
                                                <w:szCs w:val="17"/>
                                              </w:rPr>
                                              <w:t>.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89D448B" w14:textId="77777777" w:rsidR="001F5321" w:rsidRDefault="001F5321"/>
                                </w:tc>
                              </w:tr>
                            </w:tbl>
                            <w:p w14:paraId="1A40FAD5" w14:textId="77777777" w:rsidR="001F5321" w:rsidRDefault="001F5321"/>
                          </w:tc>
                        </w:tr>
                      </w:tbl>
                      <w:p w14:paraId="35AF7042" w14:textId="77777777" w:rsidR="001F5321" w:rsidRDefault="001F5321"/>
                    </w:tc>
                  </w:tr>
                </w:tbl>
                <w:p w14:paraId="0C25BC8B" w14:textId="77777777" w:rsidR="001F5321" w:rsidRDefault="001F5321">
                  <w:pPr>
                    <w:jc w:val="center"/>
                  </w:pPr>
                </w:p>
              </w:tc>
            </w:tr>
          </w:tbl>
          <w:p w14:paraId="1CD6469A" w14:textId="77777777" w:rsidR="001F5321" w:rsidRDefault="001F5321">
            <w:pPr>
              <w:jc w:val="center"/>
            </w:pPr>
          </w:p>
        </w:tc>
      </w:tr>
    </w:tbl>
    <w:p w14:paraId="763F649B" w14:textId="77777777" w:rsidR="00FA14BC" w:rsidRDefault="00FA14BC"/>
    <w:sectPr w:rsidR="00FA1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21"/>
    <w:rsid w:val="001F5321"/>
    <w:rsid w:val="00FA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AA9EE"/>
  <w15:chartTrackingRefBased/>
  <w15:docId w15:val="{DBD40291-0C3B-45BA-84B1-5B40B67D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321"/>
    <w:pPr>
      <w:spacing w:after="0" w:line="240" w:lineRule="auto"/>
    </w:pPr>
    <w:rPr>
      <w:rFonts w:eastAsiaTheme="minorEastAsia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1F5321"/>
    <w:pPr>
      <w:spacing w:before="100" w:beforeAutospacing="1" w:after="100" w:afterAutospacing="1"/>
      <w:outlineLvl w:val="3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1F5321"/>
    <w:rPr>
      <w:rFonts w:ascii="Calibri" w:eastAsia="Times New Roman" w:hAnsi="Calibri" w:cs="Calibr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F532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F5321"/>
    <w:rPr>
      <w:b/>
      <w:bCs/>
    </w:rPr>
  </w:style>
  <w:style w:type="character" w:styleId="Emphasis">
    <w:name w:val="Emphasis"/>
    <w:basedOn w:val="DefaultParagraphFont"/>
    <w:uiPriority w:val="20"/>
    <w:qFormat/>
    <w:rsid w:val="001F53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tometricedu.us18.list-manage.com/track/click?u=19351e88b269ebded981191df&amp;id=a87eea1217&amp;e=3bf9838f88" TargetMode="External"/><Relationship Id="rId13" Type="http://schemas.openxmlformats.org/officeDocument/2006/relationships/image" Target="https://gallery.mailchimp.com/19351e88b269ebded981191df/images/b0947b55-d414-4f54-a93d-0071d2eddc46.jpg" TargetMode="External"/><Relationship Id="rId18" Type="http://schemas.openxmlformats.org/officeDocument/2006/relationships/hyperlink" Target="https://optometricedu.us18.list-manage.com/track/click?u=19351e88b269ebded981191df&amp;id=de50630c1c&amp;e=3bf9838f88" TargetMode="External"/><Relationship Id="rId26" Type="http://schemas.openxmlformats.org/officeDocument/2006/relationships/hyperlink" Target="mailto:optoec@gmail.com?subject=Unsubscribe&amp;body=Please%20unsubscribe%20me%20from%20these%20emails.%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ptometricedu.us18.list-manage.com/track/click?u=19351e88b269ebded981191df&amp;id=d08fcf12a6&amp;e=3bf9838f88" TargetMode="External"/><Relationship Id="rId7" Type="http://schemas.openxmlformats.org/officeDocument/2006/relationships/hyperlink" Target="https://optometricedu.us18.list-manage.com/track/click?u=19351e88b269ebded981191df&amp;id=e515b1ee1c&amp;e=3bf9838f88" TargetMode="External"/><Relationship Id="rId12" Type="http://schemas.openxmlformats.org/officeDocument/2006/relationships/hyperlink" Target="https://optometricedu.us18.list-manage.com/track/click?u=19351e88b269ebded981191df&amp;id=0540bcd09e&amp;e=3bf9838f88" TargetMode="External"/><Relationship Id="rId17" Type="http://schemas.openxmlformats.org/officeDocument/2006/relationships/image" Target="https://cdn-images.mailchimp.com/icons/social-block-v2/color-twitter-48.png" TargetMode="External"/><Relationship Id="rId25" Type="http://schemas.openxmlformats.org/officeDocument/2006/relationships/hyperlink" Target="mailto:optoec@gmail.com?subject=Unsubscrib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ptometricedu.us18.list-manage.com/track/click?u=19351e88b269ebded981191df&amp;id=d584349b73&amp;e=3bf9838f88" TargetMode="External"/><Relationship Id="rId20" Type="http://schemas.openxmlformats.org/officeDocument/2006/relationships/hyperlink" Target="https://optometricedu.us18.list-manage.com/track/click?u=19351e88b269ebded981191df&amp;id=14561b830c&amp;e=3bf9838f88" TargetMode="External"/><Relationship Id="rId1" Type="http://schemas.openxmlformats.org/officeDocument/2006/relationships/styles" Target="styles.xml"/><Relationship Id="rId6" Type="http://schemas.openxmlformats.org/officeDocument/2006/relationships/hyperlink" Target="https://optometricedu.us18.list-manage.com/track/click?u=19351e88b269ebded981191df&amp;id=c4fa0185b1&amp;e=3bf9838f88" TargetMode="External"/><Relationship Id="rId11" Type="http://schemas.openxmlformats.org/officeDocument/2006/relationships/hyperlink" Target="https://optometricedu.us18.list-manage.com/track/click?u=19351e88b269ebded981191df&amp;id=80dba7e612&amp;e=3bf9838f88" TargetMode="External"/><Relationship Id="rId24" Type="http://schemas.openxmlformats.org/officeDocument/2006/relationships/hyperlink" Target="mailto:optoec@gmail.com?subject=Preference%20Update&amp;body=Please%20update%20date%20my%20preferences" TargetMode="External"/><Relationship Id="rId5" Type="http://schemas.openxmlformats.org/officeDocument/2006/relationships/hyperlink" Target="https://optometricedu.us18.list-manage.com/track/click?u=19351e88b269ebded981191df&amp;id=e339c3d4e5&amp;e=3bf9838f88" TargetMode="External"/><Relationship Id="rId15" Type="http://schemas.openxmlformats.org/officeDocument/2006/relationships/image" Target="https://cdn-images.mailchimp.com/icons/social-block-v2/color-facebook-48.png" TargetMode="External"/><Relationship Id="rId23" Type="http://schemas.openxmlformats.org/officeDocument/2006/relationships/hyperlink" Target="mailto:optoec@gmail.com?subject=Update%20my%20preference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ptometricedu.us18.list-manage.com/track/click?u=19351e88b269ebded981191df&amp;id=93cf55535c&amp;e=3bf9838f88" TargetMode="External"/><Relationship Id="rId19" Type="http://schemas.openxmlformats.org/officeDocument/2006/relationships/image" Target="https://cdn-images.mailchimp.com/icons/social-block-v2/color-link-48.png" TargetMode="External"/><Relationship Id="rId4" Type="http://schemas.openxmlformats.org/officeDocument/2006/relationships/image" Target="https://gallery.mailchimp.com/19351e88b269ebded981191df/images/c7bed69e-8284-4ecc-be00-c705a258ba57.jpeg" TargetMode="External"/><Relationship Id="rId9" Type="http://schemas.openxmlformats.org/officeDocument/2006/relationships/hyperlink" Target="https://optometricedu.us18.list-manage.com/track/click?u=19351e88b269ebded981191df&amp;id=5e2446525c&amp;e=3bf9838f88" TargetMode="External"/><Relationship Id="rId14" Type="http://schemas.openxmlformats.org/officeDocument/2006/relationships/hyperlink" Target="https://optometricedu.us18.list-manage.com/track/click?u=19351e88b269ebded981191df&amp;id=6910e95f4f&amp;e=3bf9838f88" TargetMode="External"/><Relationship Id="rId22" Type="http://schemas.openxmlformats.org/officeDocument/2006/relationships/hyperlink" Target="https://optometricedu.us18.list-manage.com/track/click?u=19351e88b269ebded981191df&amp;id=232c1ea444&amp;e=3bf9838f8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McDonald</dc:creator>
  <cp:keywords/>
  <dc:description/>
  <cp:lastModifiedBy>Vanessa McDonald</cp:lastModifiedBy>
  <cp:revision>1</cp:revision>
  <dcterms:created xsi:type="dcterms:W3CDTF">2021-07-06T13:57:00Z</dcterms:created>
  <dcterms:modified xsi:type="dcterms:W3CDTF">2021-07-06T13:57:00Z</dcterms:modified>
</cp:coreProperties>
</file>