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9668" w14:textId="16AF5B55" w:rsidR="00A65CB3" w:rsidRDefault="00E43938">
      <w:r>
        <w:rPr>
          <w:noProof/>
        </w:rPr>
        <w:drawing>
          <wp:inline distT="0" distB="0" distL="0" distR="0" wp14:anchorId="604F7EE7" wp14:editId="352B1139">
            <wp:extent cx="5943600" cy="13203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320349"/>
                    </a:xfrm>
                    <a:prstGeom prst="rect">
                      <a:avLst/>
                    </a:prstGeom>
                    <a:noFill/>
                    <a:ln>
                      <a:noFill/>
                    </a:ln>
                  </pic:spPr>
                </pic:pic>
              </a:graphicData>
            </a:graphic>
          </wp:inline>
        </w:drawing>
      </w:r>
    </w:p>
    <w:p w14:paraId="79EBF4F4" w14:textId="523A18A9" w:rsidR="00E43938" w:rsidRDefault="003A34E4">
      <w:r>
        <w:rPr>
          <w:noProof/>
        </w:rPr>
        <mc:AlternateContent>
          <mc:Choice Requires="wps">
            <w:drawing>
              <wp:anchor distT="0" distB="0" distL="114300" distR="114300" simplePos="0" relativeHeight="251660288" behindDoc="0" locked="0" layoutInCell="1" allowOverlap="1" wp14:anchorId="19D0DFC4" wp14:editId="4330180D">
                <wp:simplePos x="0" y="0"/>
                <wp:positionH relativeFrom="margin">
                  <wp:align>left</wp:align>
                </wp:positionH>
                <wp:positionV relativeFrom="paragraph">
                  <wp:posOffset>3525520</wp:posOffset>
                </wp:positionV>
                <wp:extent cx="2286000" cy="1447800"/>
                <wp:effectExtent l="0" t="0" r="19050" b="19050"/>
                <wp:wrapNone/>
                <wp:docPr id="187851988" name="Text Box 2"/>
                <wp:cNvGraphicFramePr/>
                <a:graphic xmlns:a="http://schemas.openxmlformats.org/drawingml/2006/main">
                  <a:graphicData uri="http://schemas.microsoft.com/office/word/2010/wordprocessingShape">
                    <wps:wsp>
                      <wps:cNvSpPr txBox="1"/>
                      <wps:spPr>
                        <a:xfrm>
                          <a:off x="0" y="0"/>
                          <a:ext cx="2286000" cy="1447800"/>
                        </a:xfrm>
                        <a:prstGeom prst="rect">
                          <a:avLst/>
                        </a:prstGeom>
                        <a:solidFill>
                          <a:schemeClr val="lt1"/>
                        </a:solidFill>
                        <a:ln w="6350">
                          <a:solidFill>
                            <a:prstClr val="black"/>
                          </a:solidFill>
                        </a:ln>
                      </wps:spPr>
                      <wps:txbx>
                        <w:txbxContent>
                          <w:p w14:paraId="1F221C15" w14:textId="77777777" w:rsidR="009D4A6A" w:rsidRDefault="009D4A6A">
                            <w:pPr>
                              <w:rPr>
                                <w:b/>
                                <w:bCs/>
                                <w:sz w:val="32"/>
                                <w:szCs w:val="32"/>
                              </w:rPr>
                            </w:pPr>
                          </w:p>
                          <w:p w14:paraId="5A09B6F8" w14:textId="017FCE83" w:rsidR="003A34E4" w:rsidRPr="009D4A6A" w:rsidRDefault="003A34E4" w:rsidP="009D4A6A">
                            <w:pPr>
                              <w:jc w:val="center"/>
                              <w:rPr>
                                <w:b/>
                                <w:bCs/>
                                <w:sz w:val="32"/>
                                <w:szCs w:val="32"/>
                              </w:rPr>
                            </w:pPr>
                            <w:r w:rsidRPr="009D4A6A">
                              <w:rPr>
                                <w:b/>
                                <w:bCs/>
                                <w:sz w:val="32"/>
                                <w:szCs w:val="32"/>
                              </w:rPr>
                              <w:t>March 27-29, 2026</w:t>
                            </w:r>
                          </w:p>
                          <w:p w14:paraId="648E2269" w14:textId="59B36224" w:rsidR="003A34E4" w:rsidRPr="009D4A6A" w:rsidRDefault="003A34E4" w:rsidP="009D4A6A">
                            <w:pPr>
                              <w:jc w:val="center"/>
                              <w:rPr>
                                <w:b/>
                                <w:bCs/>
                                <w:sz w:val="32"/>
                                <w:szCs w:val="32"/>
                              </w:rPr>
                            </w:pPr>
                            <w:r w:rsidRPr="009D4A6A">
                              <w:rPr>
                                <w:b/>
                                <w:bCs/>
                                <w:sz w:val="32"/>
                                <w:szCs w:val="32"/>
                              </w:rPr>
                              <w:t>Rogers Centre, Ottawa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D0DFC4" id="_x0000_t202" coordsize="21600,21600" o:spt="202" path="m,l,21600r21600,l21600,xe">
                <v:stroke joinstyle="miter"/>
                <v:path gradientshapeok="t" o:connecttype="rect"/>
              </v:shapetype>
              <v:shape id="Text Box 2" o:spid="_x0000_s1026" type="#_x0000_t202" style="position:absolute;margin-left:0;margin-top:277.6pt;width:180pt;height:114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" fillcolor="white [3201]" strokeweight=".5pt">
                <v:textbox>
                  <w:txbxContent>
                    <w:p w14:paraId="1F221C15" w14:textId="77777777" w:rsidR="009D4A6A" w:rsidRDefault="009D4A6A">
                      <w:pPr>
                        <w:rPr>
                          <w:b/>
                          <w:bCs/>
                          <w:sz w:val="32"/>
                          <w:szCs w:val="32"/>
                        </w:rPr>
                      </w:pPr>
                    </w:p>
                    <w:p w14:paraId="5A09B6F8" w14:textId="017FCE83" w:rsidR="003A34E4" w:rsidRPr="009D4A6A" w:rsidRDefault="003A34E4" w:rsidP="009D4A6A">
                      <w:pPr>
                        <w:jc w:val="center"/>
                        <w:rPr>
                          <w:b/>
                          <w:bCs/>
                          <w:sz w:val="32"/>
                          <w:szCs w:val="32"/>
                        </w:rPr>
                      </w:pPr>
                      <w:r w:rsidRPr="009D4A6A">
                        <w:rPr>
                          <w:b/>
                          <w:bCs/>
                          <w:sz w:val="32"/>
                          <w:szCs w:val="32"/>
                        </w:rPr>
                        <w:t>March 27-29, 2026</w:t>
                      </w:r>
                    </w:p>
                    <w:p w14:paraId="648E2269" w14:textId="59B36224" w:rsidR="003A34E4" w:rsidRPr="009D4A6A" w:rsidRDefault="003A34E4" w:rsidP="009D4A6A">
                      <w:pPr>
                        <w:jc w:val="center"/>
                        <w:rPr>
                          <w:b/>
                          <w:bCs/>
                          <w:sz w:val="32"/>
                          <w:szCs w:val="32"/>
                        </w:rPr>
                      </w:pPr>
                      <w:r w:rsidRPr="009D4A6A">
                        <w:rPr>
                          <w:b/>
                          <w:bCs/>
                          <w:sz w:val="32"/>
                          <w:szCs w:val="32"/>
                        </w:rPr>
                        <w:t>Rogers Centre, Ottawa</w:t>
                      </w:r>
                    </w:p>
                  </w:txbxContent>
                </v:textbox>
                <w10:wrap anchorx="margin"/>
              </v:shape>
            </w:pict>
          </mc:Fallback>
        </mc:AlternateContent>
      </w:r>
      <w:r w:rsidR="00E43938">
        <w:rPr>
          <w:noProof/>
        </w:rPr>
        <mc:AlternateContent>
          <mc:Choice Requires="wps">
            <w:drawing>
              <wp:anchor distT="0" distB="0" distL="114300" distR="114300" simplePos="0" relativeHeight="251659264" behindDoc="0" locked="0" layoutInCell="1" allowOverlap="1" wp14:anchorId="18D1624F" wp14:editId="7803ADAB">
                <wp:simplePos x="0" y="0"/>
                <wp:positionH relativeFrom="column">
                  <wp:posOffset>2377440</wp:posOffset>
                </wp:positionH>
                <wp:positionV relativeFrom="paragraph">
                  <wp:posOffset>12700</wp:posOffset>
                </wp:positionV>
                <wp:extent cx="3611880" cy="5029200"/>
                <wp:effectExtent l="0" t="0" r="26670" b="19050"/>
                <wp:wrapNone/>
                <wp:docPr id="178282019" name="Text Box 2"/>
                <wp:cNvGraphicFramePr/>
                <a:graphic xmlns:a="http://schemas.openxmlformats.org/drawingml/2006/main">
                  <a:graphicData uri="http://schemas.microsoft.com/office/word/2010/wordprocessingShape">
                    <wps:wsp>
                      <wps:cNvSpPr txBox="1"/>
                      <wps:spPr>
                        <a:xfrm>
                          <a:off x="0" y="0"/>
                          <a:ext cx="3611880" cy="5029200"/>
                        </a:xfrm>
                        <a:prstGeom prst="rect">
                          <a:avLst/>
                        </a:prstGeom>
                        <a:solidFill>
                          <a:schemeClr val="lt1"/>
                        </a:solidFill>
                        <a:ln w="6350">
                          <a:solidFill>
                            <a:prstClr val="black"/>
                          </a:solidFill>
                        </a:ln>
                      </wps:spPr>
                      <wps:txbx>
                        <w:txbxContent>
                          <w:tbl>
                            <w:tblPr>
                              <w:tblW w:w="5000" w:type="pct"/>
                              <w:jc w:val="center"/>
                              <w:tblCellSpacing w:w="0" w:type="dxa"/>
                              <w:shd w:val="clear" w:color="auto" w:fill="ECF8FA"/>
                              <w:tblCellMar>
                                <w:left w:w="0" w:type="dxa"/>
                                <w:right w:w="0" w:type="dxa"/>
                              </w:tblCellMar>
                              <w:tblLook w:val="04A0" w:firstRow="1" w:lastRow="0" w:firstColumn="1" w:lastColumn="0" w:noHBand="0" w:noVBand="1"/>
                            </w:tblPr>
                            <w:tblGrid>
                              <w:gridCol w:w="5405"/>
                            </w:tblGrid>
                            <w:tr w:rsidR="00E43938" w:rsidRPr="00C007DF" w14:paraId="7736D053" w14:textId="77777777" w:rsidTr="000523F6">
                              <w:trPr>
                                <w:tblCellSpacing w:w="0" w:type="dxa"/>
                                <w:jc w:val="center"/>
                              </w:trPr>
                              <w:tc>
                                <w:tcPr>
                                  <w:tcW w:w="5580" w:type="dxa"/>
                                  <w:shd w:val="clear" w:color="auto" w:fill="ECF8FA"/>
                                  <w:hideMark/>
                                </w:tcPr>
                                <w:tbl>
                                  <w:tblPr>
                                    <w:tblW w:w="5000" w:type="pct"/>
                                    <w:jc w:val="center"/>
                                    <w:tblCellSpacing w:w="0" w:type="dxa"/>
                                    <w:tblCellMar>
                                      <w:left w:w="0" w:type="dxa"/>
                                      <w:right w:w="0" w:type="dxa"/>
                                    </w:tblCellMar>
                                    <w:tblLook w:val="04A0" w:firstRow="1" w:lastRow="0" w:firstColumn="1" w:lastColumn="0" w:noHBand="0" w:noVBand="1"/>
                                  </w:tblPr>
                                  <w:tblGrid>
                                    <w:gridCol w:w="5405"/>
                                  </w:tblGrid>
                                  <w:tr w:rsidR="00E43938" w:rsidRPr="00C007DF" w14:paraId="24392ECF" w14:textId="77777777" w:rsidTr="000523F6">
                                    <w:trPr>
                                      <w:tblCellSpacing w:w="0" w:type="dxa"/>
                                      <w:jc w:val="center"/>
                                    </w:trPr>
                                    <w:tc>
                                      <w:tcPr>
                                        <w:tcW w:w="0" w:type="auto"/>
                                        <w:tcMar>
                                          <w:top w:w="150" w:type="dxa"/>
                                          <w:left w:w="150" w:type="dxa"/>
                                          <w:bottom w:w="150" w:type="dxa"/>
                                          <w:right w:w="300" w:type="dxa"/>
                                        </w:tcMar>
                                        <w:hideMark/>
                                      </w:tcPr>
                                      <w:p w14:paraId="592962DC" w14:textId="77777777" w:rsidR="00E43938" w:rsidRPr="00C007DF" w:rsidRDefault="00E43938" w:rsidP="00E43938">
                                        <w:r w:rsidRPr="00C007DF">
                                          <w:t xml:space="preserve">Join us at the OAO Symposium </w:t>
                                        </w:r>
                                        <w:r>
                                          <w:t>&amp;</w:t>
                                        </w:r>
                                        <w:r w:rsidRPr="00C007DF">
                                          <w:t xml:space="preserve"> </w:t>
                                        </w:r>
                                        <w:proofErr w:type="spellStart"/>
                                        <w:r w:rsidRPr="00C007DF">
                                          <w:t>InfoMart</w:t>
                                        </w:r>
                                        <w:proofErr w:type="spellEnd"/>
                                        <w:r w:rsidRPr="00C007DF">
                                          <w:t xml:space="preserve"> to hear from </w:t>
                                        </w:r>
                                        <w:r w:rsidRPr="00C007DF">
                                          <w:rPr>
                                            <w:b/>
                                            <w:bCs/>
                                          </w:rPr>
                                          <w:t xml:space="preserve">Dr. </w:t>
                                        </w:r>
                                        <w:r>
                                          <w:rPr>
                                            <w:b/>
                                            <w:bCs/>
                                          </w:rPr>
                                          <w:t xml:space="preserve">Sarah MacIver, </w:t>
                                        </w:r>
                                        <w:r w:rsidRPr="001B51B3">
                                          <w:t>an optometrist and associate clinical professor at the University of Waterloo School of Optometry and Vision Science</w:t>
                                        </w:r>
                                        <w:r w:rsidRPr="00C007DF">
                                          <w:t>.</w:t>
                                        </w:r>
                                      </w:p>
                                      <w:p w14:paraId="23C2671E" w14:textId="77777777" w:rsidR="00E43938" w:rsidRPr="00FC217B" w:rsidRDefault="00E43938" w:rsidP="00E43938">
                                        <w:r w:rsidRPr="00C007DF">
                                          <w:rPr>
                                            <w:rFonts w:ascii="Tahoma" w:hAnsi="Tahoma" w:cs="Tahoma"/>
                                          </w:rPr>
                                          <w:t>﻿</w:t>
                                        </w:r>
                                        <w:r w:rsidRPr="00FC217B">
                                          <w:rPr>
                                            <w:rFonts w:cs="Tahoma"/>
                                          </w:rPr>
                                          <w:t>Dr. MacIver has a special interest in the treatment and management of chronic ocular disease, specifically glaucoma, retinal imaging and dry eye, for which she has been invited to speak at various continuing education events across North America. She is a Fellow of the American Academy of Optometry and a Fellow of the Canadian College of Specialties in Optometry. She is a member of the Optometric Glaucoma Society and program chair for the American Academy of Optometry’s Glaucoma section.</w:t>
                                        </w:r>
                                      </w:p>
                                      <w:p w14:paraId="73FAB187" w14:textId="77777777" w:rsidR="00E43938" w:rsidRPr="00C007DF" w:rsidRDefault="00E43938" w:rsidP="00E43938">
                                        <w:pPr>
                                          <w:rPr>
                                            <w:b/>
                                            <w:bCs/>
                                          </w:rPr>
                                        </w:pPr>
                                        <w:r w:rsidRPr="00C007DF">
                                          <w:rPr>
                                            <w:b/>
                                            <w:bCs/>
                                          </w:rPr>
                                          <w:t>CE is COPE Accredited</w:t>
                                        </w:r>
                                      </w:p>
                                      <w:p w14:paraId="73797AC1" w14:textId="77777777" w:rsidR="00E43938" w:rsidRPr="00C007DF" w:rsidRDefault="00E43938" w:rsidP="00E43938">
                                        <w:r w:rsidRPr="00C007DF">
                                          <w:t>Lectures:</w:t>
                                        </w:r>
                                      </w:p>
                                      <w:p w14:paraId="166741EA" w14:textId="77777777" w:rsidR="00E43938" w:rsidRPr="00C007DF" w:rsidRDefault="00E43938" w:rsidP="00E43938">
                                        <w:pPr>
                                          <w:numPr>
                                            <w:ilvl w:val="0"/>
                                            <w:numId w:val="1"/>
                                          </w:numPr>
                                        </w:pPr>
                                        <w:r>
                                          <w:t>Bringing Artificial Intelligence Use in Glaucoma from Concept to Clinic</w:t>
                                        </w:r>
                                      </w:p>
                                      <w:p w14:paraId="125874F8" w14:textId="77777777" w:rsidR="00E43938" w:rsidRDefault="00E43938" w:rsidP="00E43938">
                                        <w:pPr>
                                          <w:numPr>
                                            <w:ilvl w:val="0"/>
                                            <w:numId w:val="1"/>
                                          </w:numPr>
                                        </w:pPr>
                                        <w:r>
                                          <w:t>Ocular Nutrition and Wellness Panel Discussion</w:t>
                                        </w:r>
                                      </w:p>
                                      <w:p w14:paraId="668C0218" w14:textId="77777777" w:rsidR="00E43938" w:rsidRPr="001378C6" w:rsidRDefault="00E43938" w:rsidP="00E43938">
                                        <w:pPr>
                                          <w:ind w:left="720"/>
                                          <w:jc w:val="center"/>
                                          <w:rPr>
                                            <w:sz w:val="28"/>
                                            <w:szCs w:val="28"/>
                                          </w:rPr>
                                        </w:pPr>
                                        <w:hyperlink r:id="rId6" w:history="1">
                                          <w:r w:rsidRPr="001378C6">
                                            <w:rPr>
                                              <w:rStyle w:val="Hyperlink"/>
                                              <w:sz w:val="28"/>
                                              <w:szCs w:val="28"/>
                                            </w:rPr>
                                            <w:t>Register Now</w:t>
                                          </w:r>
                                        </w:hyperlink>
                                      </w:p>
                                    </w:tc>
                                  </w:tr>
                                </w:tbl>
                                <w:p w14:paraId="40C577BE" w14:textId="77777777" w:rsidR="00E43938" w:rsidRPr="00C007DF" w:rsidRDefault="00E43938" w:rsidP="00E43938">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5405"/>
                                  </w:tblGrid>
                                  <w:tr w:rsidR="00E43938" w:rsidRPr="00C007DF" w14:paraId="06E9387B" w14:textId="77777777" w:rsidTr="000523F6">
                                    <w:trPr>
                                      <w:tblCellSpacing w:w="0" w:type="dxa"/>
                                      <w:jc w:val="center"/>
                                    </w:trPr>
                                    <w:tc>
                                      <w:tcPr>
                                        <w:tcW w:w="0" w:type="auto"/>
                                        <w:tcMar>
                                          <w:top w:w="150" w:type="dxa"/>
                                          <w:left w:w="150" w:type="dxa"/>
                                          <w:bottom w:w="150" w:type="dxa"/>
                                          <w:right w:w="300" w:type="dxa"/>
                                        </w:tcMar>
                                        <w:vAlign w:val="center"/>
                                        <w:hideMark/>
                                      </w:tcPr>
                                      <w:p w14:paraId="728F84DE" w14:textId="77777777" w:rsidR="00E43938" w:rsidRPr="00C007DF" w:rsidRDefault="00E43938" w:rsidP="00E43938"/>
                                    </w:tc>
                                  </w:tr>
                                </w:tbl>
                                <w:p w14:paraId="3C2875AA" w14:textId="77777777" w:rsidR="00E43938" w:rsidRPr="00C007DF" w:rsidRDefault="00E43938" w:rsidP="00E43938"/>
                              </w:tc>
                            </w:tr>
                          </w:tbl>
                          <w:p w14:paraId="5C9A89E1" w14:textId="77777777" w:rsidR="00E43938" w:rsidRDefault="00E439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1624F" id="_x0000_s1027" type="#_x0000_t202" style="position:absolute;margin-left:187.2pt;margin-top:1pt;width:284.4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" fillcolor="white [3201]" strokeweight=".5pt">
                <v:textbox>
                  <w:txbxContent>
                    <w:tbl>
                      <w:tblPr>
                        <w:tblW w:w="5000" w:type="pct"/>
                        <w:jc w:val="center"/>
                        <w:tblCellSpacing w:w="0" w:type="dxa"/>
                        <w:shd w:val="clear" w:color="auto" w:fill="ECF8FA"/>
                        <w:tblCellMar>
                          <w:left w:w="0" w:type="dxa"/>
                          <w:right w:w="0" w:type="dxa"/>
                        </w:tblCellMar>
                        <w:tblLook w:val="04A0" w:firstRow="1" w:lastRow="0" w:firstColumn="1" w:lastColumn="0" w:noHBand="0" w:noVBand="1"/>
                      </w:tblPr>
                      <w:tblGrid>
                        <w:gridCol w:w="5405"/>
                      </w:tblGrid>
                      <w:tr w:rsidR="00E43938" w:rsidRPr="00C007DF" w14:paraId="7736D053" w14:textId="77777777" w:rsidTr="000523F6">
                        <w:trPr>
                          <w:tblCellSpacing w:w="0" w:type="dxa"/>
                          <w:jc w:val="center"/>
                        </w:trPr>
                        <w:tc>
                          <w:tcPr>
                            <w:tcW w:w="5580" w:type="dxa"/>
                            <w:shd w:val="clear" w:color="auto" w:fill="ECF8FA"/>
                            <w:hideMark/>
                          </w:tcPr>
                          <w:tbl>
                            <w:tblPr>
                              <w:tblW w:w="5000" w:type="pct"/>
                              <w:jc w:val="center"/>
                              <w:tblCellSpacing w:w="0" w:type="dxa"/>
                              <w:tblCellMar>
                                <w:left w:w="0" w:type="dxa"/>
                                <w:right w:w="0" w:type="dxa"/>
                              </w:tblCellMar>
                              <w:tblLook w:val="04A0" w:firstRow="1" w:lastRow="0" w:firstColumn="1" w:lastColumn="0" w:noHBand="0" w:noVBand="1"/>
                            </w:tblPr>
                            <w:tblGrid>
                              <w:gridCol w:w="5405"/>
                            </w:tblGrid>
                            <w:tr w:rsidR="00E43938" w:rsidRPr="00C007DF" w14:paraId="24392ECF" w14:textId="77777777" w:rsidTr="000523F6">
                              <w:trPr>
                                <w:tblCellSpacing w:w="0" w:type="dxa"/>
                                <w:jc w:val="center"/>
                              </w:trPr>
                              <w:tc>
                                <w:tcPr>
                                  <w:tcW w:w="0" w:type="auto"/>
                                  <w:tcMar>
                                    <w:top w:w="150" w:type="dxa"/>
                                    <w:left w:w="150" w:type="dxa"/>
                                    <w:bottom w:w="150" w:type="dxa"/>
                                    <w:right w:w="300" w:type="dxa"/>
                                  </w:tcMar>
                                  <w:hideMark/>
                                </w:tcPr>
                                <w:p w14:paraId="592962DC" w14:textId="77777777" w:rsidR="00E43938" w:rsidRPr="00C007DF" w:rsidRDefault="00E43938" w:rsidP="00E43938">
                                  <w:r w:rsidRPr="00C007DF">
                                    <w:t xml:space="preserve">Join us at the OAO Symposium </w:t>
                                  </w:r>
                                  <w:r>
                                    <w:t>&amp;</w:t>
                                  </w:r>
                                  <w:r w:rsidRPr="00C007DF">
                                    <w:t xml:space="preserve"> </w:t>
                                  </w:r>
                                  <w:proofErr w:type="spellStart"/>
                                  <w:r w:rsidRPr="00C007DF">
                                    <w:t>InfoMart</w:t>
                                  </w:r>
                                  <w:proofErr w:type="spellEnd"/>
                                  <w:r w:rsidRPr="00C007DF">
                                    <w:t xml:space="preserve"> to hear from </w:t>
                                  </w:r>
                                  <w:r w:rsidRPr="00C007DF">
                                    <w:rPr>
                                      <w:b/>
                                      <w:bCs/>
                                    </w:rPr>
                                    <w:t xml:space="preserve">Dr. </w:t>
                                  </w:r>
                                  <w:r>
                                    <w:rPr>
                                      <w:b/>
                                      <w:bCs/>
                                    </w:rPr>
                                    <w:t xml:space="preserve">Sarah MacIver, </w:t>
                                  </w:r>
                                  <w:r w:rsidRPr="001B51B3">
                                    <w:t>an optometrist and associate clinical professor at the University of Waterloo School of Optometry and Vision Science</w:t>
                                  </w:r>
                                  <w:r w:rsidRPr="00C007DF">
                                    <w:t>.</w:t>
                                  </w:r>
                                </w:p>
                                <w:p w14:paraId="23C2671E" w14:textId="77777777" w:rsidR="00E43938" w:rsidRPr="00FC217B" w:rsidRDefault="00E43938" w:rsidP="00E43938">
                                  <w:r w:rsidRPr="00C007DF">
                                    <w:rPr>
                                      <w:rFonts w:ascii="Tahoma" w:hAnsi="Tahoma" w:cs="Tahoma"/>
                                    </w:rPr>
                                    <w:t>﻿</w:t>
                                  </w:r>
                                  <w:r w:rsidRPr="00FC217B">
                                    <w:rPr>
                                      <w:rFonts w:cs="Tahoma"/>
                                    </w:rPr>
                                    <w:t>Dr. MacIver has a special interest in the treatment and management of chronic ocular disease, specifically glaucoma, retinal imaging and dry eye, for which she has been invited to speak at various continuing education events across North America. She is a Fellow of the American Academy of Optometry and a Fellow of the Canadian College of Specialties in Optometry. She is a member of the Optometric Glaucoma Society and program chair for the American Academy of Optometry’s Glaucoma section.</w:t>
                                  </w:r>
                                </w:p>
                                <w:p w14:paraId="73FAB187" w14:textId="77777777" w:rsidR="00E43938" w:rsidRPr="00C007DF" w:rsidRDefault="00E43938" w:rsidP="00E43938">
                                  <w:pPr>
                                    <w:rPr>
                                      <w:b/>
                                      <w:bCs/>
                                    </w:rPr>
                                  </w:pPr>
                                  <w:r w:rsidRPr="00C007DF">
                                    <w:rPr>
                                      <w:b/>
                                      <w:bCs/>
                                    </w:rPr>
                                    <w:t>CE is COPE Accredited</w:t>
                                  </w:r>
                                </w:p>
                                <w:p w14:paraId="73797AC1" w14:textId="77777777" w:rsidR="00E43938" w:rsidRPr="00C007DF" w:rsidRDefault="00E43938" w:rsidP="00E43938">
                                  <w:r w:rsidRPr="00C007DF">
                                    <w:t>Lectures:</w:t>
                                  </w:r>
                                </w:p>
                                <w:p w14:paraId="166741EA" w14:textId="77777777" w:rsidR="00E43938" w:rsidRPr="00C007DF" w:rsidRDefault="00E43938" w:rsidP="00E43938">
                                  <w:pPr>
                                    <w:numPr>
                                      <w:ilvl w:val="0"/>
                                      <w:numId w:val="1"/>
                                    </w:numPr>
                                  </w:pPr>
                                  <w:r>
                                    <w:t>Bringing Artificial Intelligence Use in Glaucoma from Concept to Clinic</w:t>
                                  </w:r>
                                </w:p>
                                <w:p w14:paraId="125874F8" w14:textId="77777777" w:rsidR="00E43938" w:rsidRDefault="00E43938" w:rsidP="00E43938">
                                  <w:pPr>
                                    <w:numPr>
                                      <w:ilvl w:val="0"/>
                                      <w:numId w:val="1"/>
                                    </w:numPr>
                                  </w:pPr>
                                  <w:r>
                                    <w:t>Ocular Nutrition and Wellness Panel Discussion</w:t>
                                  </w:r>
                                </w:p>
                                <w:p w14:paraId="668C0218" w14:textId="77777777" w:rsidR="00E43938" w:rsidRPr="001378C6" w:rsidRDefault="00E43938" w:rsidP="00E43938">
                                  <w:pPr>
                                    <w:ind w:left="720"/>
                                    <w:jc w:val="center"/>
                                    <w:rPr>
                                      <w:sz w:val="28"/>
                                      <w:szCs w:val="28"/>
                                    </w:rPr>
                                  </w:pPr>
                                  <w:hyperlink r:id="rId7" w:history="1">
                                    <w:r w:rsidRPr="001378C6">
                                      <w:rPr>
                                        <w:rStyle w:val="Hyperlink"/>
                                        <w:sz w:val="28"/>
                                        <w:szCs w:val="28"/>
                                      </w:rPr>
                                      <w:t>Register Now</w:t>
                                    </w:r>
                                  </w:hyperlink>
                                </w:p>
                              </w:tc>
                            </w:tr>
                          </w:tbl>
                          <w:p w14:paraId="40C577BE" w14:textId="77777777" w:rsidR="00E43938" w:rsidRPr="00C007DF" w:rsidRDefault="00E43938" w:rsidP="00E43938">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5405"/>
                            </w:tblGrid>
                            <w:tr w:rsidR="00E43938" w:rsidRPr="00C007DF" w14:paraId="06E9387B" w14:textId="77777777" w:rsidTr="000523F6">
                              <w:trPr>
                                <w:tblCellSpacing w:w="0" w:type="dxa"/>
                                <w:jc w:val="center"/>
                              </w:trPr>
                              <w:tc>
                                <w:tcPr>
                                  <w:tcW w:w="0" w:type="auto"/>
                                  <w:tcMar>
                                    <w:top w:w="150" w:type="dxa"/>
                                    <w:left w:w="150" w:type="dxa"/>
                                    <w:bottom w:w="150" w:type="dxa"/>
                                    <w:right w:w="300" w:type="dxa"/>
                                  </w:tcMar>
                                  <w:vAlign w:val="center"/>
                                  <w:hideMark/>
                                </w:tcPr>
                                <w:p w14:paraId="728F84DE" w14:textId="77777777" w:rsidR="00E43938" w:rsidRPr="00C007DF" w:rsidRDefault="00E43938" w:rsidP="00E43938"/>
                              </w:tc>
                            </w:tr>
                          </w:tbl>
                          <w:p w14:paraId="3C2875AA" w14:textId="77777777" w:rsidR="00E43938" w:rsidRPr="00C007DF" w:rsidRDefault="00E43938" w:rsidP="00E43938"/>
                        </w:tc>
                      </w:tr>
                    </w:tbl>
                    <w:p w14:paraId="5C9A89E1" w14:textId="77777777" w:rsidR="00E43938" w:rsidRDefault="00E43938"/>
                  </w:txbxContent>
                </v:textbox>
              </v:shape>
            </w:pict>
          </mc:Fallback>
        </mc:AlternateContent>
      </w:r>
      <w:r w:rsidR="00E43938">
        <w:rPr>
          <w:noProof/>
        </w:rPr>
        <w:drawing>
          <wp:inline distT="0" distB="0" distL="0" distR="0" wp14:anchorId="7EC7E018" wp14:editId="402A62D8">
            <wp:extent cx="2300974" cy="3451860"/>
            <wp:effectExtent l="0" t="0" r="4445" b="0"/>
            <wp:docPr id="985729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29807" name="Picture 9857298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7745" cy="3462018"/>
                    </a:xfrm>
                    <a:prstGeom prst="rect">
                      <a:avLst/>
                    </a:prstGeom>
                  </pic:spPr>
                </pic:pic>
              </a:graphicData>
            </a:graphic>
          </wp:inline>
        </w:drawing>
      </w:r>
    </w:p>
    <w:sectPr w:rsidR="00E43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C2D79"/>
    <w:multiLevelType w:val="multilevel"/>
    <w:tmpl w:val="7214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33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38"/>
    <w:rsid w:val="00077F78"/>
    <w:rsid w:val="001378C6"/>
    <w:rsid w:val="003A34E4"/>
    <w:rsid w:val="006D0737"/>
    <w:rsid w:val="00851574"/>
    <w:rsid w:val="009D4A6A"/>
    <w:rsid w:val="00A65CB3"/>
    <w:rsid w:val="00AA481E"/>
    <w:rsid w:val="00E43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ED9B"/>
  <w15:chartTrackingRefBased/>
  <w15:docId w15:val="{67A21FDD-4F9C-4D1F-B6DC-1E8D2E45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938"/>
    <w:pPr>
      <w:spacing w:line="259" w:lineRule="auto"/>
    </w:pPr>
    <w:rPr>
      <w:sz w:val="22"/>
      <w:szCs w:val="22"/>
      <w:lang w:val="en-CA"/>
    </w:rPr>
  </w:style>
  <w:style w:type="paragraph" w:styleId="Heading1">
    <w:name w:val="heading 1"/>
    <w:basedOn w:val="Normal"/>
    <w:next w:val="Normal"/>
    <w:link w:val="Heading1Char"/>
    <w:uiPriority w:val="9"/>
    <w:qFormat/>
    <w:rsid w:val="00E43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938"/>
    <w:rPr>
      <w:rFonts w:eastAsiaTheme="majorEastAsia" w:cstheme="majorBidi"/>
      <w:color w:val="272727" w:themeColor="text1" w:themeTint="D8"/>
    </w:rPr>
  </w:style>
  <w:style w:type="paragraph" w:styleId="Title">
    <w:name w:val="Title"/>
    <w:basedOn w:val="Normal"/>
    <w:next w:val="Normal"/>
    <w:link w:val="TitleChar"/>
    <w:uiPriority w:val="10"/>
    <w:qFormat/>
    <w:rsid w:val="00E43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938"/>
    <w:pPr>
      <w:spacing w:before="160"/>
      <w:jc w:val="center"/>
    </w:pPr>
    <w:rPr>
      <w:i/>
      <w:iCs/>
      <w:color w:val="404040" w:themeColor="text1" w:themeTint="BF"/>
    </w:rPr>
  </w:style>
  <w:style w:type="character" w:customStyle="1" w:styleId="QuoteChar">
    <w:name w:val="Quote Char"/>
    <w:basedOn w:val="DefaultParagraphFont"/>
    <w:link w:val="Quote"/>
    <w:uiPriority w:val="29"/>
    <w:rsid w:val="00E43938"/>
    <w:rPr>
      <w:i/>
      <w:iCs/>
      <w:color w:val="404040" w:themeColor="text1" w:themeTint="BF"/>
    </w:rPr>
  </w:style>
  <w:style w:type="paragraph" w:styleId="ListParagraph">
    <w:name w:val="List Paragraph"/>
    <w:basedOn w:val="Normal"/>
    <w:uiPriority w:val="34"/>
    <w:qFormat/>
    <w:rsid w:val="00E43938"/>
    <w:pPr>
      <w:ind w:left="720"/>
      <w:contextualSpacing/>
    </w:pPr>
  </w:style>
  <w:style w:type="character" w:styleId="IntenseEmphasis">
    <w:name w:val="Intense Emphasis"/>
    <w:basedOn w:val="DefaultParagraphFont"/>
    <w:uiPriority w:val="21"/>
    <w:qFormat/>
    <w:rsid w:val="00E43938"/>
    <w:rPr>
      <w:i/>
      <w:iCs/>
      <w:color w:val="0F4761" w:themeColor="accent1" w:themeShade="BF"/>
    </w:rPr>
  </w:style>
  <w:style w:type="paragraph" w:styleId="IntenseQuote">
    <w:name w:val="Intense Quote"/>
    <w:basedOn w:val="Normal"/>
    <w:next w:val="Normal"/>
    <w:link w:val="IntenseQuoteChar"/>
    <w:uiPriority w:val="30"/>
    <w:qFormat/>
    <w:rsid w:val="00E43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938"/>
    <w:rPr>
      <w:i/>
      <w:iCs/>
      <w:color w:val="0F4761" w:themeColor="accent1" w:themeShade="BF"/>
    </w:rPr>
  </w:style>
  <w:style w:type="character" w:styleId="IntenseReference">
    <w:name w:val="Intense Reference"/>
    <w:basedOn w:val="DefaultParagraphFont"/>
    <w:uiPriority w:val="32"/>
    <w:qFormat/>
    <w:rsid w:val="00E43938"/>
    <w:rPr>
      <w:b/>
      <w:bCs/>
      <w:smallCaps/>
      <w:color w:val="0F4761" w:themeColor="accent1" w:themeShade="BF"/>
      <w:spacing w:val="5"/>
    </w:rPr>
  </w:style>
  <w:style w:type="character" w:styleId="Hyperlink">
    <w:name w:val="Hyperlink"/>
    <w:basedOn w:val="DefaultParagraphFont"/>
    <w:uiPriority w:val="99"/>
    <w:unhideWhenUsed/>
    <w:rsid w:val="00E439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my.conexsys.com/EventRegistration/Login?key=uXTe9rf6e0bti5TkoJVDy_EFRl83gqrvXg_PqJzzT-1cJA5fHSRvWUmXDb2OwwrxyFb6bZord4z9rgOpMqXhK3R27plWQLTyfPX0l_AhTYuy1o0ZOVtbM_RuGcRib3Tpt0h3qK1wu-VC4Ln5HkCt6Phn9MPOicQC3kuZuR124t_CN8LnUK7cH2kQIoAhj9BgEQHX3xPE2xVHMzaSj1Tg18bFtXUrY48J4T0rC02QdTDt5SRphixRhPABM2wzXBnou7adziaz1pw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conexsys.com/EventRegistration/Login?key=uXTe9rf6e0bti5TkoJVDy_EFRl83gqrvXg_PqJzzT-1cJA5fHSRvWUmXDb2OwwrxyFb6bZord4z9rgOpMqXhK3R27plWQLTyfPX0l_AhTYuy1o0ZOVtbM_RuGcRib3Tpt0h3qK1wu-VC4Ln5HkCt6Phn9MPOicQC3kuZuR124t_CN8LnUK7cH2kQIoAhj9BgEQHX3xPE2xVHMzaSj1Tg18bFtXUrY48J4T0rC02QdTDt5SRphixRhPABM2wzXBnou7adziaz1pw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5</Characters>
  <Application>Microsoft Office Word</Application>
  <DocSecurity>0</DocSecurity>
  <Lines>1</Lines>
  <Paragraphs>1</Paragraphs>
  <ScaleCrop>false</ScaleCrop>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Neave</dc:creator>
  <cp:keywords/>
  <dc:description/>
  <cp:lastModifiedBy>Cheryl Neave</cp:lastModifiedBy>
  <cp:revision>7</cp:revision>
  <dcterms:created xsi:type="dcterms:W3CDTF">2026-03-09T18:35:00Z</dcterms:created>
  <dcterms:modified xsi:type="dcterms:W3CDTF">2026-03-09T18:42:00Z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a89bf90d-017a-4597-b3ff-f55206726655</vt:lpwstr>
  </property>
</Properties>
</file>