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B7212B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Wisconsin</w:t>
      </w:r>
      <w:r w:rsidR="00844947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</w:t>
      </w:r>
      <w:r w:rsidR="004B0AA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9741DD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November</w:t>
            </w:r>
            <w:r w:rsidR="005414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B721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10-13</w:t>
            </w:r>
            <w:r w:rsidR="005414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2022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Pr="00DB118A" w:rsidRDefault="004B0AA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 w:rsidR="00DB118A">
        <w:rPr>
          <w:rFonts w:ascii="Verdana" w:eastAsia="Times New Roman" w:hAnsi="Verdana" w:cs="Times New Roman"/>
          <w:color w:val="444444"/>
          <w:sz w:val="23"/>
          <w:szCs w:val="23"/>
        </w:rPr>
        <w:t>COPE a</w:t>
      </w:r>
      <w:r w:rsidR="000E20CD">
        <w:rPr>
          <w:rFonts w:ascii="Verdana" w:eastAsia="Times New Roman" w:hAnsi="Verdana" w:cs="Times New Roman"/>
          <w:color w:val="444444"/>
          <w:sz w:val="23"/>
          <w:szCs w:val="23"/>
        </w:rPr>
        <w:t xml:space="preserve">ccredited 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32 hour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B7212B">
        <w:rPr>
          <w:rFonts w:ascii="Verdana" w:eastAsia="Times New Roman" w:hAnsi="Verdana" w:cs="Times New Roman"/>
          <w:color w:val="444444"/>
          <w:sz w:val="23"/>
          <w:szCs w:val="23"/>
        </w:rPr>
        <w:t>10-11th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B7212B">
        <w:rPr>
          <w:rFonts w:ascii="Verdana" w:eastAsia="Times New Roman" w:hAnsi="Verdana" w:cs="Times New Roman"/>
          <w:color w:val="444444"/>
          <w:sz w:val="23"/>
          <w:szCs w:val="23"/>
        </w:rPr>
        <w:t>11</w:t>
      </w:r>
      <w:bookmarkStart w:id="0" w:name="_GoBack"/>
      <w:bookmarkEnd w:id="0"/>
      <w:r w:rsidR="009741DD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B7212B">
        <w:rPr>
          <w:rFonts w:ascii="Verdana" w:eastAsia="Times New Roman" w:hAnsi="Verdana" w:cs="Times New Roman"/>
          <w:color w:val="444444"/>
          <w:sz w:val="23"/>
          <w:szCs w:val="23"/>
        </w:rPr>
        <w:t>12</w:t>
      </w:r>
      <w:r w:rsidR="009741DD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F03D96" w:rsidRDefault="00F03D96">
      <w:bookmarkStart w:id="1" w:name="12322"/>
      <w:bookmarkEnd w:id="1"/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0E20CD"/>
    <w:rsid w:val="002A0255"/>
    <w:rsid w:val="004B0AAA"/>
    <w:rsid w:val="005414E2"/>
    <w:rsid w:val="006F756C"/>
    <w:rsid w:val="00793185"/>
    <w:rsid w:val="008209DE"/>
    <w:rsid w:val="00844947"/>
    <w:rsid w:val="009741DD"/>
    <w:rsid w:val="00B7212B"/>
    <w:rsid w:val="00BC2A5D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4A66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Wisconsin Ophthalmic Procedures</vt:lpstr>
      <vt:lpstr>        Course Information</vt:lpstr>
    </vt:vector>
  </TitlesOfParts>
  <Company>Northeastern State University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2022-10-24T19:29:00Z</dcterms:created>
  <dcterms:modified xsi:type="dcterms:W3CDTF">2022-10-24T19:29:00Z</dcterms:modified>
</cp:coreProperties>
</file>