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06089" w14:textId="6E6C06C9" w:rsidR="00A860DA" w:rsidRPr="006D66B1" w:rsidRDefault="00A860DA" w:rsidP="007C54EE">
      <w:pPr>
        <w:pStyle w:val="Heading1"/>
        <w:spacing w:before="0"/>
        <w:jc w:val="center"/>
        <w:rPr>
          <w:rFonts w:asciiTheme="majorBidi" w:hAnsiTheme="majorBidi"/>
          <w:color w:val="auto"/>
          <w:sz w:val="24"/>
          <w:szCs w:val="24"/>
        </w:rPr>
      </w:pPr>
      <w:r w:rsidRPr="006D66B1">
        <w:rPr>
          <w:rFonts w:asciiTheme="majorBidi" w:hAnsiTheme="majorBidi"/>
          <w:color w:val="auto"/>
          <w:sz w:val="24"/>
          <w:szCs w:val="24"/>
        </w:rPr>
        <w:t>Linking the Essence of a Place Brand to Motivations to Visit</w:t>
      </w:r>
    </w:p>
    <w:p w14:paraId="41D54EB7" w14:textId="77777777" w:rsidR="00A860DA" w:rsidRPr="006D66B1" w:rsidRDefault="00A860DA" w:rsidP="00993030">
      <w:pPr>
        <w:pStyle w:val="NormalWeb"/>
        <w:spacing w:before="0" w:beforeAutospacing="0" w:after="0" w:afterAutospacing="0"/>
        <w:jc w:val="center"/>
        <w:rPr>
          <w:rFonts w:asciiTheme="majorBidi" w:hAnsiTheme="majorBidi" w:cstheme="majorBidi"/>
        </w:rPr>
      </w:pPr>
    </w:p>
    <w:p w14:paraId="506A9DB6" w14:textId="6531E67A" w:rsidR="00993030" w:rsidRPr="006D66B1" w:rsidRDefault="000617BB" w:rsidP="00993030">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Charles Dennis</w:t>
      </w:r>
      <w:r w:rsidR="007C54EE" w:rsidRPr="006D66B1">
        <w:rPr>
          <w:rFonts w:asciiTheme="majorBidi" w:hAnsiTheme="majorBidi" w:cstheme="majorBidi"/>
          <w:iCs/>
        </w:rPr>
        <w:t>*</w:t>
      </w:r>
      <w:r w:rsidRPr="006D66B1">
        <w:rPr>
          <w:rFonts w:asciiTheme="majorBidi" w:hAnsiTheme="majorBidi" w:cstheme="majorBidi"/>
          <w:iCs/>
        </w:rPr>
        <w:t xml:space="preserve"> </w:t>
      </w:r>
    </w:p>
    <w:p w14:paraId="4EFE0333" w14:textId="08917FC5" w:rsidR="000617BB" w:rsidRDefault="00477B7F" w:rsidP="00993030">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The Business School, Middlesex University London, UK</w:t>
      </w:r>
    </w:p>
    <w:p w14:paraId="3BB0ADEB" w14:textId="03482F7F" w:rsidR="00993030" w:rsidRPr="00993030" w:rsidRDefault="00993030" w:rsidP="00993030">
      <w:pPr>
        <w:pStyle w:val="NormalWeb"/>
        <w:spacing w:before="0" w:beforeAutospacing="0" w:after="0" w:afterAutospacing="0"/>
        <w:jc w:val="center"/>
        <w:rPr>
          <w:rFonts w:asciiTheme="majorBidi" w:hAnsiTheme="majorBidi" w:cstheme="majorBidi"/>
          <w:iCs/>
          <w:lang w:val="fr-FR"/>
        </w:rPr>
      </w:pPr>
      <w:r w:rsidRPr="00993030">
        <w:rPr>
          <w:rFonts w:asciiTheme="majorBidi" w:hAnsiTheme="majorBidi" w:cstheme="majorBidi"/>
          <w:iCs/>
          <w:lang w:val="fr-FR"/>
        </w:rPr>
        <w:t xml:space="preserve">Email </w:t>
      </w:r>
      <w:hyperlink r:id="rId8" w:history="1">
        <w:r w:rsidRPr="00993030">
          <w:rPr>
            <w:rStyle w:val="Hyperlink"/>
            <w:rFonts w:asciiTheme="majorBidi" w:hAnsiTheme="majorBidi" w:cstheme="majorBidi"/>
            <w:iCs/>
            <w:u w:val="none"/>
            <w:lang w:val="fr-FR"/>
          </w:rPr>
          <w:t>c.dennis@mdx.ac.uk</w:t>
        </w:r>
      </w:hyperlink>
      <w:r w:rsidRPr="00993030">
        <w:rPr>
          <w:rFonts w:asciiTheme="majorBidi" w:hAnsiTheme="majorBidi" w:cstheme="majorBidi"/>
          <w:iCs/>
          <w:lang w:val="fr-FR"/>
        </w:rPr>
        <w:t xml:space="preserve"> </w:t>
      </w:r>
    </w:p>
    <w:p w14:paraId="64F7F031" w14:textId="77777777" w:rsidR="00943808" w:rsidRPr="00993030" w:rsidRDefault="00943808" w:rsidP="00943808">
      <w:pPr>
        <w:pStyle w:val="NormalWeb"/>
        <w:spacing w:before="0" w:beforeAutospacing="0" w:after="0" w:afterAutospacing="0"/>
        <w:jc w:val="center"/>
        <w:rPr>
          <w:rFonts w:asciiTheme="majorBidi" w:hAnsiTheme="majorBidi" w:cstheme="majorBidi"/>
          <w:iCs/>
          <w:lang w:val="fr-FR"/>
        </w:rPr>
      </w:pPr>
    </w:p>
    <w:p w14:paraId="4707A766" w14:textId="2050892D" w:rsidR="000617BB" w:rsidRPr="006D66B1" w:rsidRDefault="000617BB"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 xml:space="preserve">Eleftherios Alamanos </w:t>
      </w:r>
    </w:p>
    <w:p w14:paraId="24A41FAC" w14:textId="7A6B32A7" w:rsidR="000617BB" w:rsidRPr="006D66B1" w:rsidRDefault="00477B7F"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Newcastle University Business School, Newcastle, UK</w:t>
      </w:r>
    </w:p>
    <w:p w14:paraId="171FEEFA" w14:textId="77777777" w:rsidR="007C54EE" w:rsidRPr="006D66B1" w:rsidRDefault="007C54EE" w:rsidP="00943808">
      <w:pPr>
        <w:pStyle w:val="NormalWeb"/>
        <w:spacing w:before="0" w:beforeAutospacing="0" w:after="0" w:afterAutospacing="0"/>
        <w:jc w:val="center"/>
        <w:rPr>
          <w:rFonts w:asciiTheme="majorBidi" w:hAnsiTheme="majorBidi" w:cstheme="majorBidi"/>
          <w:iCs/>
        </w:rPr>
      </w:pPr>
    </w:p>
    <w:p w14:paraId="411A216F" w14:textId="4CAB522C" w:rsidR="000617BB" w:rsidRPr="006D66B1" w:rsidRDefault="000617BB"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 xml:space="preserve">Dimitrios Stylidis </w:t>
      </w:r>
    </w:p>
    <w:p w14:paraId="5A74248D" w14:textId="30469A6E" w:rsidR="000617BB" w:rsidRPr="006D66B1" w:rsidRDefault="00477B7F"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The Business School, Middlesex University London, UK</w:t>
      </w:r>
    </w:p>
    <w:p w14:paraId="3C8047D5" w14:textId="77777777" w:rsidR="007C54EE" w:rsidRPr="006D66B1" w:rsidRDefault="007C54EE" w:rsidP="00943808">
      <w:pPr>
        <w:pStyle w:val="NormalWeb"/>
        <w:spacing w:before="0" w:beforeAutospacing="0" w:after="0" w:afterAutospacing="0"/>
        <w:jc w:val="center"/>
        <w:rPr>
          <w:rFonts w:asciiTheme="majorBidi" w:hAnsiTheme="majorBidi" w:cstheme="majorBidi"/>
          <w:iCs/>
        </w:rPr>
      </w:pPr>
    </w:p>
    <w:p w14:paraId="240E4C39" w14:textId="637C3F1E" w:rsidR="000617BB" w:rsidRPr="006D66B1" w:rsidRDefault="000617BB"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 xml:space="preserve">Akiko Ueno </w:t>
      </w:r>
    </w:p>
    <w:p w14:paraId="2F3A565D" w14:textId="051F290C" w:rsidR="000617BB" w:rsidRPr="006D66B1" w:rsidRDefault="00477B7F"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School of Management, Bradford University, UK</w:t>
      </w:r>
    </w:p>
    <w:p w14:paraId="1A5E07A5" w14:textId="77777777" w:rsidR="007C54EE" w:rsidRPr="006D66B1" w:rsidRDefault="007C54EE" w:rsidP="00943808">
      <w:pPr>
        <w:pStyle w:val="NormalWeb"/>
        <w:spacing w:before="0" w:beforeAutospacing="0" w:after="0" w:afterAutospacing="0"/>
        <w:jc w:val="center"/>
        <w:rPr>
          <w:rFonts w:asciiTheme="majorBidi" w:hAnsiTheme="majorBidi" w:cstheme="majorBidi"/>
          <w:iCs/>
        </w:rPr>
      </w:pPr>
    </w:p>
    <w:p w14:paraId="3921CEED" w14:textId="308E59A3" w:rsidR="000617BB" w:rsidRPr="006D66B1" w:rsidRDefault="000617BB"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 xml:space="preserve">Johan van Rekom </w:t>
      </w:r>
    </w:p>
    <w:p w14:paraId="29F269BA" w14:textId="0F019124" w:rsidR="000617BB" w:rsidRPr="006D66B1" w:rsidRDefault="00477B7F"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Rotterdam School of Management, Erasmus University Rotterdam, The Netherlands</w:t>
      </w:r>
    </w:p>
    <w:p w14:paraId="614BCB3A" w14:textId="77777777" w:rsidR="007C54EE" w:rsidRPr="006D66B1" w:rsidRDefault="007C54EE" w:rsidP="00943808">
      <w:pPr>
        <w:pStyle w:val="NormalWeb"/>
        <w:spacing w:before="0" w:beforeAutospacing="0" w:after="0" w:afterAutospacing="0"/>
        <w:jc w:val="center"/>
        <w:rPr>
          <w:rFonts w:asciiTheme="majorBidi" w:hAnsiTheme="majorBidi" w:cstheme="majorBidi"/>
          <w:iCs/>
        </w:rPr>
      </w:pPr>
    </w:p>
    <w:p w14:paraId="3F2F16BC" w14:textId="370BA170" w:rsidR="000617BB" w:rsidRPr="006D66B1" w:rsidRDefault="000617BB"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iCs/>
        </w:rPr>
        <w:t xml:space="preserve">Chanaka Jayawardhena </w:t>
      </w:r>
    </w:p>
    <w:p w14:paraId="590804E7" w14:textId="42EC5C7B" w:rsidR="000617BB" w:rsidRPr="006D66B1" w:rsidRDefault="00477B7F" w:rsidP="00943808">
      <w:pPr>
        <w:pStyle w:val="NormalWeb"/>
        <w:spacing w:before="0" w:beforeAutospacing="0" w:after="0" w:afterAutospacing="0"/>
        <w:jc w:val="center"/>
        <w:rPr>
          <w:rFonts w:asciiTheme="majorBidi" w:hAnsiTheme="majorBidi" w:cstheme="majorBidi"/>
        </w:rPr>
      </w:pPr>
      <w:r w:rsidRPr="006D66B1">
        <w:rPr>
          <w:rFonts w:asciiTheme="majorBidi" w:hAnsiTheme="majorBidi" w:cstheme="majorBidi"/>
        </w:rPr>
        <w:t>Department of Marketing, University of Surrey, UK</w:t>
      </w:r>
    </w:p>
    <w:p w14:paraId="74C8EB54" w14:textId="77777777" w:rsidR="007C54EE" w:rsidRPr="006D66B1" w:rsidRDefault="007C54EE" w:rsidP="00943808">
      <w:pPr>
        <w:pStyle w:val="NormalWeb"/>
        <w:spacing w:before="0" w:beforeAutospacing="0" w:after="0" w:afterAutospacing="0"/>
        <w:jc w:val="center"/>
        <w:rPr>
          <w:rFonts w:asciiTheme="majorBidi" w:hAnsiTheme="majorBidi" w:cstheme="majorBidi"/>
          <w:iCs/>
        </w:rPr>
      </w:pPr>
    </w:p>
    <w:p w14:paraId="24D4063A" w14:textId="10480C46" w:rsidR="000617BB" w:rsidRPr="006D66B1" w:rsidRDefault="000617BB" w:rsidP="00943808">
      <w:pPr>
        <w:pStyle w:val="NormalWeb"/>
        <w:spacing w:before="0" w:beforeAutospacing="0" w:after="0" w:afterAutospacing="0"/>
        <w:jc w:val="center"/>
        <w:rPr>
          <w:rFonts w:asciiTheme="majorBidi" w:hAnsiTheme="majorBidi" w:cstheme="majorBidi"/>
          <w:iCs/>
          <w:vertAlign w:val="superscript"/>
        </w:rPr>
      </w:pPr>
      <w:r w:rsidRPr="006D66B1">
        <w:rPr>
          <w:rFonts w:asciiTheme="majorBidi" w:hAnsiTheme="majorBidi" w:cstheme="majorBidi"/>
          <w:iCs/>
        </w:rPr>
        <w:t>TC Melewar</w:t>
      </w:r>
    </w:p>
    <w:p w14:paraId="40D2734A" w14:textId="649DAECE" w:rsidR="00477B7F" w:rsidRPr="006D66B1" w:rsidRDefault="00477B7F" w:rsidP="00943808">
      <w:pPr>
        <w:pStyle w:val="NormalWeb"/>
        <w:spacing w:before="0" w:beforeAutospacing="0" w:after="0" w:afterAutospacing="0"/>
        <w:jc w:val="center"/>
        <w:rPr>
          <w:rFonts w:asciiTheme="majorBidi" w:hAnsiTheme="majorBidi" w:cstheme="majorBidi"/>
          <w:iCs/>
        </w:rPr>
      </w:pPr>
      <w:r w:rsidRPr="006D66B1">
        <w:rPr>
          <w:rFonts w:asciiTheme="majorBidi" w:hAnsiTheme="majorBidi" w:cstheme="majorBidi"/>
        </w:rPr>
        <w:t>The Business School, Middlesex University London, UK</w:t>
      </w:r>
    </w:p>
    <w:p w14:paraId="7FA3675A" w14:textId="77777777" w:rsidR="000617BB" w:rsidRPr="006D66B1" w:rsidRDefault="000617BB" w:rsidP="00943808">
      <w:pPr>
        <w:rPr>
          <w:rFonts w:asciiTheme="majorBidi" w:hAnsiTheme="majorBidi" w:cstheme="majorBidi"/>
        </w:rPr>
      </w:pPr>
    </w:p>
    <w:p w14:paraId="3AC0DCE2" w14:textId="77777777" w:rsidR="000617BB" w:rsidRPr="006D66B1" w:rsidRDefault="000617BB" w:rsidP="00943808">
      <w:pPr>
        <w:rPr>
          <w:rFonts w:asciiTheme="majorBidi" w:hAnsiTheme="majorBidi" w:cstheme="majorBidi"/>
        </w:rPr>
      </w:pPr>
      <w:r w:rsidRPr="006D66B1">
        <w:rPr>
          <w:rFonts w:asciiTheme="majorBidi" w:hAnsiTheme="majorBidi" w:cstheme="majorBidi"/>
        </w:rPr>
        <w:t>* Corresponding author</w:t>
      </w:r>
    </w:p>
    <w:p w14:paraId="36DD6549" w14:textId="77777777" w:rsidR="000617BB" w:rsidRPr="006D66B1" w:rsidRDefault="000617BB" w:rsidP="00943808">
      <w:pPr>
        <w:rPr>
          <w:rFonts w:asciiTheme="majorBidi" w:hAnsiTheme="majorBidi" w:cstheme="majorBidi"/>
        </w:rPr>
      </w:pPr>
    </w:p>
    <w:p w14:paraId="6683803A" w14:textId="77777777" w:rsidR="000617BB" w:rsidRPr="006D66B1" w:rsidRDefault="000617BB" w:rsidP="00943808">
      <w:pPr>
        <w:rPr>
          <w:rFonts w:asciiTheme="majorBidi" w:hAnsiTheme="majorBidi" w:cstheme="majorBidi"/>
          <w:b/>
        </w:rPr>
      </w:pPr>
      <w:r w:rsidRPr="006D66B1">
        <w:rPr>
          <w:rFonts w:asciiTheme="majorBidi" w:hAnsiTheme="majorBidi" w:cstheme="majorBidi"/>
          <w:b/>
        </w:rPr>
        <w:t>This paper is dedicated to the late, much missed, Prof Johan van Rekom</w:t>
      </w:r>
    </w:p>
    <w:p w14:paraId="5DDB21B0" w14:textId="77777777" w:rsidR="000617BB" w:rsidRPr="006D66B1" w:rsidRDefault="000617BB" w:rsidP="00943808">
      <w:pPr>
        <w:rPr>
          <w:rFonts w:asciiTheme="majorBidi" w:hAnsiTheme="majorBidi" w:cstheme="majorBidi"/>
        </w:rPr>
      </w:pPr>
    </w:p>
    <w:p w14:paraId="3AA83701" w14:textId="77777777" w:rsidR="000617BB" w:rsidRPr="006D66B1" w:rsidRDefault="000617BB" w:rsidP="00943808">
      <w:pPr>
        <w:pStyle w:val="Heading1"/>
        <w:spacing w:before="0"/>
        <w:rPr>
          <w:rFonts w:asciiTheme="majorBidi" w:hAnsiTheme="majorBidi"/>
          <w:color w:val="auto"/>
          <w:sz w:val="24"/>
          <w:szCs w:val="24"/>
        </w:rPr>
      </w:pPr>
      <w:r w:rsidRPr="006D66B1">
        <w:rPr>
          <w:rFonts w:asciiTheme="majorBidi" w:hAnsiTheme="majorBidi"/>
          <w:color w:val="auto"/>
          <w:sz w:val="24"/>
          <w:szCs w:val="24"/>
        </w:rPr>
        <w:t>Abstract</w:t>
      </w:r>
    </w:p>
    <w:p w14:paraId="6252E193" w14:textId="77777777" w:rsidR="000617BB" w:rsidRPr="006D66B1" w:rsidRDefault="000617BB" w:rsidP="00943808">
      <w:pPr>
        <w:rPr>
          <w:rFonts w:asciiTheme="majorBidi" w:hAnsiTheme="majorBidi" w:cstheme="majorBidi"/>
        </w:rPr>
      </w:pPr>
      <w:r w:rsidRPr="006D66B1">
        <w:rPr>
          <w:rFonts w:asciiTheme="majorBidi" w:hAnsiTheme="majorBidi" w:cstheme="majorBidi"/>
        </w:rPr>
        <w:t xml:space="preserve">Current methods in destination branding seldom capture the essence of a brand in operationalizable terms. This research aims to apply causal maps to establish of the essence of a destination. Brand essence describes the cognitive features that cause affective attributes. The study applies cognitive causal modelling by employing a qualitative pre-study based on face to face personal interviews, Study 1 survey utilising a face to face questionnaire and Study 2 based on an online survey. Respondents for the pre-study and Study 1 were recruited using intercept sampling whereas the online sample was drawn with the help of an online consumer panel. The context (the Fens) has a difficult-to-define, almost ephemeral brand. For the Fens, countryside is the most causal attribute of affective outcomes of relaxed and friendly. The dimensions of brand essence reflect attributes that are liked by visitors, considered unique to the destination and have always been there, qualities that are highly useful in defining and promoting the differentiating features of the destination. </w:t>
      </w:r>
      <w:r w:rsidRPr="006D66B1">
        <w:rPr>
          <w:rFonts w:asciiTheme="majorBidi" w:hAnsiTheme="majorBidi" w:cstheme="majorBidi"/>
          <w:lang w:val="en"/>
        </w:rPr>
        <w:t>The project will be developed to extend attention restoration and motivation theories by correlating motivations with causalities post-Covid. This future development will explore recovery from psychological distress during periods of extreme contexts and explore the influence of the changing context on motivations in choices of location to visit.</w:t>
      </w:r>
    </w:p>
    <w:p w14:paraId="20A4B7CB" w14:textId="77777777" w:rsidR="000617BB" w:rsidRPr="006D66B1" w:rsidRDefault="000617BB" w:rsidP="00943808">
      <w:pPr>
        <w:rPr>
          <w:rFonts w:asciiTheme="majorBidi" w:hAnsiTheme="majorBidi" w:cstheme="majorBidi"/>
        </w:rPr>
      </w:pPr>
    </w:p>
    <w:p w14:paraId="6A2BB618" w14:textId="77777777" w:rsidR="000617BB" w:rsidRPr="006D66B1" w:rsidRDefault="000617BB" w:rsidP="00943808">
      <w:pPr>
        <w:pStyle w:val="Heading1"/>
        <w:spacing w:before="0"/>
        <w:rPr>
          <w:rFonts w:asciiTheme="majorBidi" w:hAnsiTheme="majorBidi"/>
          <w:color w:val="auto"/>
          <w:sz w:val="24"/>
          <w:szCs w:val="24"/>
        </w:rPr>
      </w:pPr>
      <w:r w:rsidRPr="006D66B1">
        <w:rPr>
          <w:rFonts w:asciiTheme="majorBidi" w:hAnsiTheme="majorBidi"/>
          <w:color w:val="auto"/>
          <w:sz w:val="24"/>
          <w:szCs w:val="24"/>
        </w:rPr>
        <w:lastRenderedPageBreak/>
        <w:t>Keywords</w:t>
      </w:r>
    </w:p>
    <w:p w14:paraId="29F59E45" w14:textId="77777777" w:rsidR="000617BB" w:rsidRPr="006D66B1" w:rsidRDefault="000617BB" w:rsidP="00943808">
      <w:pPr>
        <w:rPr>
          <w:rFonts w:asciiTheme="majorBidi" w:hAnsiTheme="majorBidi" w:cstheme="majorBidi"/>
        </w:rPr>
      </w:pPr>
      <w:r w:rsidRPr="006D66B1">
        <w:rPr>
          <w:rFonts w:asciiTheme="majorBidi" w:hAnsiTheme="majorBidi" w:cstheme="majorBidi"/>
        </w:rPr>
        <w:t>Destination brand essence; cognitive causal modelling; causal maps; cognitive features; affective attributes</w:t>
      </w:r>
    </w:p>
    <w:p w14:paraId="4EC597F4" w14:textId="77777777" w:rsidR="000617BB" w:rsidRPr="006D66B1" w:rsidRDefault="000617BB" w:rsidP="00943808">
      <w:pPr>
        <w:rPr>
          <w:rFonts w:asciiTheme="majorBidi" w:hAnsiTheme="majorBidi" w:cstheme="majorBidi"/>
        </w:rPr>
      </w:pPr>
    </w:p>
    <w:p w14:paraId="445BA5FC" w14:textId="65095B89" w:rsidR="005816D4" w:rsidRPr="006D66B1" w:rsidRDefault="005816D4" w:rsidP="00943808">
      <w:pPr>
        <w:rPr>
          <w:rFonts w:asciiTheme="majorBidi" w:hAnsiTheme="majorBidi" w:cstheme="majorBidi"/>
          <w:b/>
        </w:rPr>
      </w:pPr>
      <w:r w:rsidRPr="006D66B1">
        <w:rPr>
          <w:rFonts w:asciiTheme="majorBidi" w:eastAsiaTheme="majorEastAsia" w:hAnsiTheme="majorBidi" w:cstheme="majorBidi"/>
          <w:b/>
          <w:bCs/>
        </w:rPr>
        <w:t>Introduction</w:t>
      </w:r>
      <w:r w:rsidR="00597CD5" w:rsidRPr="006D66B1">
        <w:rPr>
          <w:rFonts w:asciiTheme="majorBidi" w:eastAsiaTheme="majorEastAsia" w:hAnsiTheme="majorBidi" w:cstheme="majorBidi"/>
          <w:b/>
          <w:bCs/>
        </w:rPr>
        <w:t xml:space="preserve"> </w:t>
      </w:r>
    </w:p>
    <w:p w14:paraId="7F7ACF1B" w14:textId="553D55C9" w:rsidR="00CD52D4" w:rsidRPr="005C011A" w:rsidRDefault="00CD52D4" w:rsidP="00943808">
      <w:pPr>
        <w:pStyle w:val="NormalWeb"/>
        <w:spacing w:before="0" w:beforeAutospacing="0" w:after="0" w:afterAutospacing="0"/>
        <w:rPr>
          <w:rFonts w:asciiTheme="majorBidi" w:hAnsiTheme="majorBidi" w:cstheme="majorBidi"/>
          <w:bCs/>
        </w:rPr>
      </w:pPr>
      <w:r w:rsidRPr="00943808">
        <w:rPr>
          <w:rFonts w:asciiTheme="majorBidi" w:hAnsiTheme="majorBidi" w:cstheme="majorBidi"/>
          <w:bCs/>
        </w:rPr>
        <w:t>Branding’s significance in differentiating products, services</w:t>
      </w:r>
      <w:r w:rsidRPr="005C011A">
        <w:rPr>
          <w:rFonts w:asciiTheme="majorBidi" w:hAnsiTheme="majorBidi" w:cstheme="majorBidi"/>
          <w:bCs/>
        </w:rPr>
        <w:t>, and increasingly places, highlights the need for unique added values to meet consumer needs and withstand competition (</w:t>
      </w:r>
      <w:bookmarkStart w:id="0" w:name="_Hlk160206962"/>
      <w:r w:rsidRPr="005C011A">
        <w:rPr>
          <w:rFonts w:asciiTheme="majorBidi" w:hAnsiTheme="majorBidi" w:cstheme="majorBidi"/>
          <w:bCs/>
        </w:rPr>
        <w:t>de Chernatony &amp; McDonald, 2001</w:t>
      </w:r>
      <w:bookmarkEnd w:id="0"/>
      <w:r w:rsidRPr="005C011A">
        <w:rPr>
          <w:rFonts w:asciiTheme="majorBidi" w:hAnsiTheme="majorBidi" w:cstheme="majorBidi"/>
          <w:bCs/>
        </w:rPr>
        <w:t>). The concept, traditionally applied from an input perspective in product marketing, adopts an output perspective in tourism, focusing on how customers perceive and experience destination images (</w:t>
      </w:r>
      <w:bookmarkStart w:id="1" w:name="_Hlk160207002"/>
      <w:r w:rsidRPr="005C011A">
        <w:rPr>
          <w:rFonts w:asciiTheme="majorBidi" w:hAnsiTheme="majorBidi" w:cstheme="majorBidi"/>
          <w:bCs/>
        </w:rPr>
        <w:t>Konecnik &amp; Gartner, 2007</w:t>
      </w:r>
      <w:bookmarkEnd w:id="1"/>
      <w:r w:rsidRPr="005C011A">
        <w:rPr>
          <w:rFonts w:asciiTheme="majorBidi" w:hAnsiTheme="majorBidi" w:cstheme="majorBidi"/>
          <w:bCs/>
        </w:rPr>
        <w:t>). Despite place branding's emergence as a significant field of study, particularly within tourism (Kavaratzis &amp; Dennis, 2018), the challenge remains to leverage a destination’s inherent attributes effectively (Gilbert, 1990).</w:t>
      </w:r>
    </w:p>
    <w:p w14:paraId="25684CBA" w14:textId="7FC508BC" w:rsidR="00CD52D4" w:rsidRPr="00CD52D4" w:rsidRDefault="00CD52D4" w:rsidP="002031C4">
      <w:pPr>
        <w:pStyle w:val="NormalWeb"/>
        <w:spacing w:before="0" w:beforeAutospacing="0" w:after="0" w:afterAutospacing="0"/>
        <w:rPr>
          <w:rFonts w:asciiTheme="majorBidi" w:hAnsiTheme="majorBidi" w:cstheme="majorBidi"/>
          <w:bCs/>
        </w:rPr>
      </w:pPr>
      <w:r w:rsidRPr="005C011A">
        <w:rPr>
          <w:rFonts w:asciiTheme="majorBidi" w:hAnsiTheme="majorBidi" w:cstheme="majorBidi"/>
          <w:bCs/>
        </w:rPr>
        <w:t>Recent decades have seen extensive research into how a destination’s brand image affects loyalty, residents</w:t>
      </w:r>
      <w:r w:rsidR="00A8274C" w:rsidRPr="005C011A">
        <w:rPr>
          <w:rFonts w:asciiTheme="majorBidi" w:hAnsiTheme="majorBidi" w:cstheme="majorBidi"/>
          <w:bCs/>
        </w:rPr>
        <w:t>’</w:t>
      </w:r>
      <w:r w:rsidRPr="005C011A">
        <w:rPr>
          <w:rFonts w:asciiTheme="majorBidi" w:hAnsiTheme="majorBidi" w:cstheme="majorBidi"/>
          <w:bCs/>
        </w:rPr>
        <w:t>, and other stakeholders</w:t>
      </w:r>
      <w:r w:rsidR="00A8274C" w:rsidRPr="005C011A">
        <w:rPr>
          <w:rFonts w:asciiTheme="majorBidi" w:hAnsiTheme="majorBidi" w:cstheme="majorBidi"/>
          <w:bCs/>
        </w:rPr>
        <w:t>’</w:t>
      </w:r>
      <w:r w:rsidRPr="005C011A">
        <w:rPr>
          <w:rFonts w:asciiTheme="majorBidi" w:hAnsiTheme="majorBidi" w:cstheme="majorBidi"/>
          <w:bCs/>
        </w:rPr>
        <w:t xml:space="preserve"> perceptions, alongside brand equity (e.g., Kotsi et al., 2018; Frias-Jamilena et al., 2018). While quantitative studies often narrow in on specific attributes, potentially overlooking the brand</w:t>
      </w:r>
      <w:r w:rsidR="00A8274C" w:rsidRPr="005C011A">
        <w:rPr>
          <w:rFonts w:asciiTheme="majorBidi" w:hAnsiTheme="majorBidi" w:cstheme="majorBidi"/>
          <w:bCs/>
        </w:rPr>
        <w:t>’</w:t>
      </w:r>
      <w:r w:rsidRPr="005C011A">
        <w:rPr>
          <w:rFonts w:asciiTheme="majorBidi" w:hAnsiTheme="majorBidi" w:cstheme="majorBidi"/>
          <w:bCs/>
        </w:rPr>
        <w:t>s holistic aspect, qualitative research offers a more comprehensive view but lacks the comparative and statistical analysis advantageous for market segmentation and competitive positioning (Stepchenkova &amp; Morrison, 2008). This paper aims to bridge th</w:t>
      </w:r>
      <w:r w:rsidR="005C011A">
        <w:rPr>
          <w:rFonts w:asciiTheme="majorBidi" w:hAnsiTheme="majorBidi" w:cstheme="majorBidi"/>
          <w:bCs/>
        </w:rPr>
        <w:t>at</w:t>
      </w:r>
      <w:r w:rsidRPr="005C011A">
        <w:rPr>
          <w:rFonts w:asciiTheme="majorBidi" w:hAnsiTheme="majorBidi" w:cstheme="majorBidi"/>
          <w:bCs/>
        </w:rPr>
        <w:t xml:space="preserve"> gap by exploring the causal foundations of destination brand image, a somewhat overlooked aspect in current literature (van Rekom &amp; Verlegh, 2011), thereby contributing to our understanding of how affective attributes of a brand image are developed.</w:t>
      </w:r>
    </w:p>
    <w:p w14:paraId="775D62DC" w14:textId="77777777" w:rsidR="00A946BA" w:rsidRPr="00E721B8" w:rsidRDefault="00A946BA" w:rsidP="002031C4">
      <w:pPr>
        <w:pStyle w:val="NormalWeb"/>
        <w:spacing w:before="0" w:beforeAutospacing="0" w:after="0" w:afterAutospacing="0"/>
        <w:rPr>
          <w:rFonts w:asciiTheme="majorBidi" w:hAnsiTheme="majorBidi" w:cstheme="majorBidi"/>
          <w:bCs/>
        </w:rPr>
      </w:pPr>
    </w:p>
    <w:p w14:paraId="65345A0D" w14:textId="7F18D4A0" w:rsidR="00F62D1B" w:rsidRPr="00E721B8" w:rsidRDefault="00F62D1B" w:rsidP="002031C4">
      <w:pPr>
        <w:pStyle w:val="NormalWeb"/>
        <w:spacing w:before="0" w:beforeAutospacing="0" w:after="0" w:afterAutospacing="0"/>
        <w:rPr>
          <w:rFonts w:asciiTheme="majorBidi" w:hAnsiTheme="majorBidi" w:cstheme="majorBidi"/>
          <w:b/>
        </w:rPr>
      </w:pPr>
      <w:r w:rsidRPr="00E721B8">
        <w:rPr>
          <w:rFonts w:asciiTheme="majorBidi" w:hAnsiTheme="majorBidi" w:cstheme="majorBidi"/>
          <w:b/>
        </w:rPr>
        <w:t xml:space="preserve">Literature review </w:t>
      </w:r>
    </w:p>
    <w:p w14:paraId="66F171C2" w14:textId="2363FD2B" w:rsidR="00D62B7C" w:rsidRPr="00E721B8" w:rsidRDefault="00D62B7C" w:rsidP="002031C4">
      <w:pPr>
        <w:pStyle w:val="NormalWeb"/>
        <w:spacing w:before="0" w:beforeAutospacing="0" w:after="0" w:afterAutospacing="0"/>
        <w:rPr>
          <w:rFonts w:asciiTheme="majorBidi" w:hAnsiTheme="majorBidi" w:cstheme="majorBidi"/>
          <w:bCs/>
        </w:rPr>
      </w:pPr>
      <w:r w:rsidRPr="00D62B7C">
        <w:rPr>
          <w:rFonts w:asciiTheme="majorBidi" w:hAnsiTheme="majorBidi" w:cstheme="majorBidi"/>
          <w:bCs/>
        </w:rPr>
        <w:t>The literature review delves into the essence of branding, specifically its application to tourism destinations and the significant role of cognitive and affective attributes in shaping destination loyalty and brand equity. A brand</w:t>
      </w:r>
      <w:r w:rsidR="00A5451F" w:rsidRPr="00E721B8">
        <w:rPr>
          <w:rFonts w:asciiTheme="majorBidi" w:hAnsiTheme="majorBidi" w:cstheme="majorBidi"/>
          <w:bCs/>
        </w:rPr>
        <w:t>’</w:t>
      </w:r>
      <w:r w:rsidRPr="00D62B7C">
        <w:rPr>
          <w:rFonts w:asciiTheme="majorBidi" w:hAnsiTheme="majorBidi" w:cstheme="majorBidi"/>
          <w:bCs/>
        </w:rPr>
        <w:t>s essence, derived from its core features, plays a crucial role in attracting visitors and fostering loyalty, as established by Papadimitriou, Apostolopoulou, and Kaplanidou (2015) and supported by a meta-analysis by Zhang, Fu, Cai, and Lu (2014), which finds positive impacts of these attributes on loyalty. The review acknowledges the distinction between cognitive (beliefs and knowledge) and affective (emotional responses) aspects of a destination</w:t>
      </w:r>
      <w:r w:rsidR="00A5451F" w:rsidRPr="00E721B8">
        <w:rPr>
          <w:rFonts w:asciiTheme="majorBidi" w:hAnsiTheme="majorBidi" w:cstheme="majorBidi"/>
          <w:bCs/>
        </w:rPr>
        <w:t>’</w:t>
      </w:r>
      <w:r w:rsidRPr="00D62B7C">
        <w:rPr>
          <w:rFonts w:asciiTheme="majorBidi" w:hAnsiTheme="majorBidi" w:cstheme="majorBidi"/>
          <w:bCs/>
        </w:rPr>
        <w:t>s image and points out a research gap in identifying specific cognitive attributes that influence affective outcomes.</w:t>
      </w:r>
      <w:r w:rsidR="00E839EF">
        <w:rPr>
          <w:rFonts w:asciiTheme="majorBidi" w:hAnsiTheme="majorBidi" w:cstheme="majorBidi"/>
          <w:bCs/>
        </w:rPr>
        <w:t xml:space="preserve"> </w:t>
      </w:r>
    </w:p>
    <w:p w14:paraId="36463DA6" w14:textId="77777777" w:rsidR="00A5451F" w:rsidRPr="00D62B7C" w:rsidRDefault="00A5451F" w:rsidP="002031C4">
      <w:pPr>
        <w:pStyle w:val="NormalWeb"/>
        <w:spacing w:before="0" w:beforeAutospacing="0" w:after="0" w:afterAutospacing="0"/>
        <w:rPr>
          <w:rFonts w:asciiTheme="majorBidi" w:hAnsiTheme="majorBidi" w:cstheme="majorBidi"/>
          <w:bCs/>
        </w:rPr>
      </w:pPr>
    </w:p>
    <w:p w14:paraId="57A61D48" w14:textId="442B411A" w:rsidR="00D62B7C" w:rsidRPr="00E721B8" w:rsidRDefault="00D62B7C" w:rsidP="002031C4">
      <w:pPr>
        <w:pStyle w:val="NormalWeb"/>
        <w:spacing w:before="0" w:beforeAutospacing="0" w:after="0" w:afterAutospacing="0"/>
        <w:rPr>
          <w:rFonts w:asciiTheme="majorBidi" w:hAnsiTheme="majorBidi" w:cstheme="majorBidi"/>
          <w:bCs/>
        </w:rPr>
      </w:pPr>
      <w:r w:rsidRPr="00D62B7C">
        <w:rPr>
          <w:rFonts w:asciiTheme="majorBidi" w:hAnsiTheme="majorBidi" w:cstheme="majorBidi"/>
          <w:bCs/>
        </w:rPr>
        <w:t>Further, it discusses the importance of considering various stakeholders</w:t>
      </w:r>
      <w:r w:rsidR="00A5451F" w:rsidRPr="00E721B8">
        <w:rPr>
          <w:rFonts w:asciiTheme="majorBidi" w:hAnsiTheme="majorBidi" w:cstheme="majorBidi"/>
          <w:bCs/>
        </w:rPr>
        <w:t>’</w:t>
      </w:r>
      <w:r w:rsidRPr="00D62B7C">
        <w:rPr>
          <w:rFonts w:asciiTheme="majorBidi" w:hAnsiTheme="majorBidi" w:cstheme="majorBidi"/>
          <w:bCs/>
        </w:rPr>
        <w:t xml:space="preserve"> perceptions, including local entrepreneurs, visitors, and residents, in destination branding strategies, as these groups</w:t>
      </w:r>
      <w:r w:rsidR="00A5451F" w:rsidRPr="00E721B8">
        <w:rPr>
          <w:rFonts w:asciiTheme="majorBidi" w:hAnsiTheme="majorBidi" w:cstheme="majorBidi"/>
          <w:bCs/>
        </w:rPr>
        <w:t>’</w:t>
      </w:r>
      <w:r w:rsidRPr="00D62B7C">
        <w:rPr>
          <w:rFonts w:asciiTheme="majorBidi" w:hAnsiTheme="majorBidi" w:cstheme="majorBidi"/>
          <w:bCs/>
        </w:rPr>
        <w:t xml:space="preserve"> understanding of brand image and brand equity can vary significantly. Unique attributes of a destination are highlighted as essential for creating memorable visitor experiences and enhancing brand equity, with local culture and products acting as key elements.</w:t>
      </w:r>
      <w:r w:rsidR="00A5451F" w:rsidRPr="00E721B8">
        <w:rPr>
          <w:rFonts w:asciiTheme="majorBidi" w:hAnsiTheme="majorBidi" w:cstheme="majorBidi"/>
          <w:bCs/>
        </w:rPr>
        <w:t xml:space="preserve"> </w:t>
      </w:r>
    </w:p>
    <w:p w14:paraId="613DA565" w14:textId="77777777" w:rsidR="00A5451F" w:rsidRPr="00D62B7C" w:rsidRDefault="00A5451F" w:rsidP="002031C4">
      <w:pPr>
        <w:pStyle w:val="NormalWeb"/>
        <w:spacing w:before="0" w:beforeAutospacing="0" w:after="0" w:afterAutospacing="0"/>
        <w:rPr>
          <w:rFonts w:asciiTheme="majorBidi" w:hAnsiTheme="majorBidi" w:cstheme="majorBidi"/>
          <w:bCs/>
        </w:rPr>
      </w:pPr>
    </w:p>
    <w:p w14:paraId="1ABE2C06" w14:textId="402F5250" w:rsidR="00D62B7C" w:rsidRPr="00E721B8" w:rsidRDefault="00D62B7C" w:rsidP="002031C4">
      <w:pPr>
        <w:pStyle w:val="NormalWeb"/>
        <w:spacing w:before="0" w:beforeAutospacing="0" w:after="0" w:afterAutospacing="0"/>
        <w:rPr>
          <w:rFonts w:asciiTheme="majorBidi" w:hAnsiTheme="majorBidi" w:cstheme="majorBidi"/>
          <w:bCs/>
        </w:rPr>
      </w:pPr>
      <w:r w:rsidRPr="00D62B7C">
        <w:rPr>
          <w:rFonts w:asciiTheme="majorBidi" w:hAnsiTheme="majorBidi" w:cstheme="majorBidi"/>
          <w:bCs/>
        </w:rPr>
        <w:t>The review also touches on the role of information stored in visitors</w:t>
      </w:r>
      <w:r w:rsidR="00A5451F" w:rsidRPr="00E721B8">
        <w:rPr>
          <w:rFonts w:asciiTheme="majorBidi" w:hAnsiTheme="majorBidi" w:cstheme="majorBidi"/>
          <w:bCs/>
        </w:rPr>
        <w:t>’</w:t>
      </w:r>
      <w:r w:rsidRPr="00D62B7C">
        <w:rPr>
          <w:rFonts w:asciiTheme="majorBidi" w:hAnsiTheme="majorBidi" w:cstheme="majorBidi"/>
          <w:bCs/>
        </w:rPr>
        <w:t xml:space="preserve"> memory, emotional connections to a place, and the perceived authenticity and personality of a destination brand in influencing visitation intentions. It introduces cognitive causal </w:t>
      </w:r>
      <w:r w:rsidR="00A5451F" w:rsidRPr="00E721B8">
        <w:rPr>
          <w:rFonts w:asciiTheme="majorBidi" w:hAnsiTheme="majorBidi" w:cstheme="majorBidi"/>
          <w:bCs/>
        </w:rPr>
        <w:t>modelling</w:t>
      </w:r>
      <w:r w:rsidRPr="00D62B7C">
        <w:rPr>
          <w:rFonts w:asciiTheme="majorBidi" w:hAnsiTheme="majorBidi" w:cstheme="majorBidi"/>
          <w:bCs/>
        </w:rPr>
        <w:t>, proposed by van Rekom, Jacobs, and Verlegh (2006), as a method to ascertain a brand</w:t>
      </w:r>
      <w:r w:rsidR="00A5451F" w:rsidRPr="00E721B8">
        <w:rPr>
          <w:rFonts w:asciiTheme="majorBidi" w:hAnsiTheme="majorBidi" w:cstheme="majorBidi"/>
          <w:bCs/>
        </w:rPr>
        <w:t>’</w:t>
      </w:r>
      <w:r w:rsidRPr="00D62B7C">
        <w:rPr>
          <w:rFonts w:asciiTheme="majorBidi" w:hAnsiTheme="majorBidi" w:cstheme="majorBidi"/>
          <w:bCs/>
        </w:rPr>
        <w:t xml:space="preserve">s essence by exploring the coherence between its features and the causal relationships among attributes. This approach is rooted in cognitive </w:t>
      </w:r>
      <w:r w:rsidRPr="00D62B7C">
        <w:rPr>
          <w:rFonts w:asciiTheme="majorBidi" w:hAnsiTheme="majorBidi" w:cstheme="majorBidi"/>
          <w:bCs/>
        </w:rPr>
        <w:lastRenderedPageBreak/>
        <w:t>psychology, emphasi</w:t>
      </w:r>
      <w:r w:rsidR="00A5451F" w:rsidRPr="00E721B8">
        <w:rPr>
          <w:rFonts w:asciiTheme="majorBidi" w:hAnsiTheme="majorBidi" w:cstheme="majorBidi"/>
          <w:bCs/>
        </w:rPr>
        <w:t>s</w:t>
      </w:r>
      <w:r w:rsidRPr="00D62B7C">
        <w:rPr>
          <w:rFonts w:asciiTheme="majorBidi" w:hAnsiTheme="majorBidi" w:cstheme="majorBidi"/>
          <w:bCs/>
        </w:rPr>
        <w:t>ing that attributes causing other attributes are seen as more central to a brand</w:t>
      </w:r>
      <w:r w:rsidR="00062204">
        <w:rPr>
          <w:rFonts w:asciiTheme="majorBidi" w:hAnsiTheme="majorBidi" w:cstheme="majorBidi"/>
          <w:bCs/>
        </w:rPr>
        <w:t>’</w:t>
      </w:r>
      <w:r w:rsidRPr="00D62B7C">
        <w:rPr>
          <w:rFonts w:asciiTheme="majorBidi" w:hAnsiTheme="majorBidi" w:cstheme="majorBidi"/>
          <w:bCs/>
        </w:rPr>
        <w:t>s essence.</w:t>
      </w:r>
    </w:p>
    <w:p w14:paraId="3F02A938" w14:textId="77777777" w:rsidR="00A5451F" w:rsidRPr="00D62B7C" w:rsidRDefault="00A5451F" w:rsidP="002031C4">
      <w:pPr>
        <w:pStyle w:val="NormalWeb"/>
        <w:spacing w:before="0" w:beforeAutospacing="0" w:after="0" w:afterAutospacing="0"/>
        <w:rPr>
          <w:rFonts w:asciiTheme="majorBidi" w:hAnsiTheme="majorBidi" w:cstheme="majorBidi"/>
          <w:bCs/>
        </w:rPr>
      </w:pPr>
    </w:p>
    <w:p w14:paraId="0D46190E" w14:textId="22C951B5" w:rsidR="00D50855" w:rsidRPr="00E721B8" w:rsidRDefault="00D62B7C" w:rsidP="002031C4">
      <w:pPr>
        <w:pStyle w:val="NormalWeb"/>
        <w:spacing w:before="0" w:beforeAutospacing="0" w:after="0" w:afterAutospacing="0"/>
        <w:rPr>
          <w:rFonts w:asciiTheme="majorBidi" w:hAnsiTheme="majorBidi" w:cstheme="majorBidi"/>
        </w:rPr>
      </w:pPr>
      <w:r w:rsidRPr="00D62B7C">
        <w:rPr>
          <w:rFonts w:asciiTheme="majorBidi" w:hAnsiTheme="majorBidi" w:cstheme="majorBidi"/>
          <w:bCs/>
        </w:rPr>
        <w:t>Despite the acknowledged benefits of understanding causal relations between a destination</w:t>
      </w:r>
      <w:r w:rsidR="00A5451F" w:rsidRPr="00E721B8">
        <w:rPr>
          <w:rFonts w:asciiTheme="majorBidi" w:hAnsiTheme="majorBidi" w:cstheme="majorBidi"/>
          <w:bCs/>
        </w:rPr>
        <w:t>’</w:t>
      </w:r>
      <w:r w:rsidRPr="00D62B7C">
        <w:rPr>
          <w:rFonts w:asciiTheme="majorBidi" w:hAnsiTheme="majorBidi" w:cstheme="majorBidi"/>
          <w:bCs/>
        </w:rPr>
        <w:t xml:space="preserve">s attributes, empirical research in this area is sparse, with van Rekom and Verlegh (2011) being one of the few to apply cognitive causal </w:t>
      </w:r>
      <w:r w:rsidR="00A5451F" w:rsidRPr="00E721B8">
        <w:rPr>
          <w:rFonts w:asciiTheme="majorBidi" w:hAnsiTheme="majorBidi" w:cstheme="majorBidi"/>
          <w:bCs/>
        </w:rPr>
        <w:t>modelling</w:t>
      </w:r>
      <w:r w:rsidRPr="00D62B7C">
        <w:rPr>
          <w:rFonts w:asciiTheme="majorBidi" w:hAnsiTheme="majorBidi" w:cstheme="majorBidi"/>
          <w:bCs/>
        </w:rPr>
        <w:t xml:space="preserve"> to destination branding. This study seeks to address this gap by examining how attributes that cause or are caused by other attributes are perceived as central to a destination</w:t>
      </w:r>
      <w:r w:rsidR="00A5451F" w:rsidRPr="00E721B8">
        <w:rPr>
          <w:rFonts w:asciiTheme="majorBidi" w:hAnsiTheme="majorBidi" w:cstheme="majorBidi"/>
          <w:bCs/>
        </w:rPr>
        <w:t>’</w:t>
      </w:r>
      <w:r w:rsidRPr="00D62B7C">
        <w:rPr>
          <w:rFonts w:asciiTheme="majorBidi" w:hAnsiTheme="majorBidi" w:cstheme="majorBidi"/>
          <w:bCs/>
        </w:rPr>
        <w:t>s brand. It posits that attributes viewed as long-established and unique are integral to the brand</w:t>
      </w:r>
      <w:r w:rsidR="00A5451F" w:rsidRPr="00E721B8">
        <w:rPr>
          <w:rFonts w:asciiTheme="majorBidi" w:hAnsiTheme="majorBidi" w:cstheme="majorBidi"/>
          <w:bCs/>
        </w:rPr>
        <w:t>’</w:t>
      </w:r>
      <w:r w:rsidRPr="00D62B7C">
        <w:rPr>
          <w:rFonts w:asciiTheme="majorBidi" w:hAnsiTheme="majorBidi" w:cstheme="majorBidi"/>
          <w:bCs/>
        </w:rPr>
        <w:t>s essence and that these dimensions, along with liking, comprehensively cover the evaluations of a destination brand</w:t>
      </w:r>
      <w:r w:rsidR="00A5451F" w:rsidRPr="00E721B8">
        <w:rPr>
          <w:rFonts w:asciiTheme="majorBidi" w:hAnsiTheme="majorBidi" w:cstheme="majorBidi"/>
          <w:bCs/>
        </w:rPr>
        <w:t>’</w:t>
      </w:r>
      <w:r w:rsidRPr="00D62B7C">
        <w:rPr>
          <w:rFonts w:asciiTheme="majorBidi" w:hAnsiTheme="majorBidi" w:cstheme="majorBidi"/>
          <w:bCs/>
        </w:rPr>
        <w:t xml:space="preserve">s essence. </w:t>
      </w:r>
      <w:r w:rsidR="00D50855" w:rsidRPr="00D50855">
        <w:rPr>
          <w:rFonts w:asciiTheme="majorBidi" w:hAnsiTheme="majorBidi" w:cstheme="majorBidi"/>
        </w:rPr>
        <w:t xml:space="preserve">The </w:t>
      </w:r>
      <w:r w:rsidR="00634A42" w:rsidRPr="00E721B8">
        <w:rPr>
          <w:rFonts w:asciiTheme="majorBidi" w:hAnsiTheme="majorBidi" w:cstheme="majorBidi"/>
        </w:rPr>
        <w:t xml:space="preserve">following </w:t>
      </w:r>
      <w:r w:rsidR="00D50855" w:rsidRPr="00D50855">
        <w:rPr>
          <w:rFonts w:asciiTheme="majorBidi" w:hAnsiTheme="majorBidi" w:cstheme="majorBidi"/>
        </w:rPr>
        <w:t>hypotheses propose a positive relationship among these dimensions, aiming to enrich our understanding of the causal nature of destination brand essence and its multidimensional evaluation by consumers.</w:t>
      </w:r>
    </w:p>
    <w:p w14:paraId="403F227D" w14:textId="77777777" w:rsidR="00D50855" w:rsidRPr="00D50855" w:rsidRDefault="00D50855" w:rsidP="002031C4">
      <w:pPr>
        <w:pStyle w:val="NormalWeb"/>
        <w:spacing w:before="0" w:beforeAutospacing="0" w:after="0" w:afterAutospacing="0"/>
        <w:rPr>
          <w:rFonts w:asciiTheme="majorBidi" w:hAnsiTheme="majorBidi" w:cstheme="majorBidi"/>
        </w:rPr>
      </w:pPr>
    </w:p>
    <w:p w14:paraId="553BD32D" w14:textId="5DD28AEF" w:rsidR="00D50855" w:rsidRDefault="00D50855" w:rsidP="00916E1C">
      <w:pPr>
        <w:pStyle w:val="NormalWeb"/>
        <w:spacing w:before="0" w:beforeAutospacing="0" w:after="0" w:afterAutospacing="0"/>
        <w:ind w:left="680"/>
        <w:rPr>
          <w:rFonts w:asciiTheme="majorBidi" w:hAnsiTheme="majorBidi" w:cstheme="majorBidi"/>
        </w:rPr>
      </w:pPr>
      <w:r w:rsidRPr="00D50855">
        <w:rPr>
          <w:rFonts w:asciiTheme="majorBidi" w:hAnsiTheme="majorBidi" w:cstheme="majorBidi"/>
        </w:rPr>
        <w:t>H1: The more people believe that an attribute causes or is caused by the other attributes of a destination, the more they will perceive that attribute to be central to the destination.</w:t>
      </w:r>
    </w:p>
    <w:p w14:paraId="7128E473" w14:textId="77777777" w:rsidR="00916E1C" w:rsidRPr="00D50855" w:rsidRDefault="00916E1C" w:rsidP="00916E1C">
      <w:pPr>
        <w:pStyle w:val="NormalWeb"/>
        <w:spacing w:before="0" w:beforeAutospacing="0" w:after="0" w:afterAutospacing="0"/>
        <w:ind w:left="680"/>
        <w:rPr>
          <w:rFonts w:asciiTheme="majorBidi" w:hAnsiTheme="majorBidi" w:cstheme="majorBidi"/>
        </w:rPr>
      </w:pPr>
    </w:p>
    <w:p w14:paraId="73213BD0" w14:textId="66B55DD8" w:rsidR="00D50855" w:rsidRPr="00D50855" w:rsidRDefault="00D50855" w:rsidP="00916E1C">
      <w:pPr>
        <w:pStyle w:val="NormalWeb"/>
        <w:spacing w:before="0" w:beforeAutospacing="0" w:after="0" w:afterAutospacing="0"/>
        <w:ind w:left="680"/>
        <w:rPr>
          <w:rFonts w:asciiTheme="majorBidi" w:hAnsiTheme="majorBidi" w:cstheme="majorBidi"/>
        </w:rPr>
      </w:pPr>
      <w:r w:rsidRPr="00D50855">
        <w:rPr>
          <w:rFonts w:asciiTheme="majorBidi" w:hAnsiTheme="majorBidi" w:cstheme="majorBidi"/>
        </w:rPr>
        <w:t>H2: There is a positive, significant relationship among the proposed dimensions of peoples’ evaluations of the essence of a destination brand, indicated by perceptions of a) long-established, b) uniqueness, and c) liking of individual attributes.</w:t>
      </w:r>
    </w:p>
    <w:p w14:paraId="30E204B5" w14:textId="77777777" w:rsidR="00F62D1B" w:rsidRPr="00E721B8" w:rsidRDefault="00F62D1B" w:rsidP="002031C4">
      <w:pPr>
        <w:pStyle w:val="NormalWeb"/>
        <w:spacing w:before="0" w:beforeAutospacing="0" w:after="0" w:afterAutospacing="0"/>
        <w:rPr>
          <w:rFonts w:asciiTheme="majorBidi" w:hAnsiTheme="majorBidi" w:cstheme="majorBidi"/>
          <w:bCs/>
        </w:rPr>
      </w:pPr>
    </w:p>
    <w:p w14:paraId="65BC40FF" w14:textId="64928BC8" w:rsidR="00A946BA" w:rsidRPr="00A946BA" w:rsidRDefault="00A946BA" w:rsidP="002031C4">
      <w:pPr>
        <w:pStyle w:val="NormalWeb"/>
        <w:spacing w:before="0" w:beforeAutospacing="0" w:after="0" w:afterAutospacing="0"/>
        <w:rPr>
          <w:rFonts w:asciiTheme="majorBidi" w:hAnsiTheme="majorBidi" w:cstheme="majorBidi"/>
          <w:bCs/>
        </w:rPr>
      </w:pPr>
      <w:r w:rsidRPr="00E721B8">
        <w:rPr>
          <w:rFonts w:asciiTheme="majorBidi" w:hAnsiTheme="majorBidi" w:cstheme="majorBidi"/>
          <w:b/>
        </w:rPr>
        <w:t>Study context</w:t>
      </w:r>
      <w:r w:rsidRPr="00E721B8">
        <w:rPr>
          <w:rFonts w:asciiTheme="majorBidi" w:hAnsiTheme="majorBidi" w:cstheme="majorBidi"/>
          <w:bCs/>
        </w:rPr>
        <w:t xml:space="preserve"> </w:t>
      </w:r>
    </w:p>
    <w:p w14:paraId="5FD46217" w14:textId="48D10E68" w:rsidR="00A946BA" w:rsidRPr="00E721B8" w:rsidRDefault="00A946BA" w:rsidP="002031C4">
      <w:pPr>
        <w:pStyle w:val="NormalWeb"/>
        <w:spacing w:before="0" w:beforeAutospacing="0" w:after="0" w:afterAutospacing="0"/>
        <w:rPr>
          <w:rFonts w:asciiTheme="majorBidi" w:hAnsiTheme="majorBidi" w:cstheme="majorBidi"/>
        </w:rPr>
      </w:pPr>
      <w:r w:rsidRPr="00E721B8">
        <w:rPr>
          <w:rFonts w:asciiTheme="majorBidi" w:hAnsiTheme="majorBidi" w:cstheme="majorBidi"/>
        </w:rPr>
        <w:t>The Fen</w:t>
      </w:r>
      <w:r w:rsidR="00916E1C">
        <w:rPr>
          <w:rFonts w:asciiTheme="majorBidi" w:hAnsiTheme="majorBidi" w:cstheme="majorBidi"/>
        </w:rPr>
        <w:t>s</w:t>
      </w:r>
      <w:r w:rsidR="00F62D1B" w:rsidRPr="00E721B8">
        <w:rPr>
          <w:rFonts w:asciiTheme="majorBidi" w:hAnsiTheme="majorBidi" w:cstheme="majorBidi"/>
        </w:rPr>
        <w:t xml:space="preserve"> are</w:t>
      </w:r>
      <w:r w:rsidRPr="00E721B8">
        <w:rPr>
          <w:rFonts w:asciiTheme="majorBidi" w:hAnsiTheme="majorBidi" w:cstheme="majorBidi"/>
        </w:rPr>
        <w:t xml:space="preserve"> </w:t>
      </w:r>
      <w:r w:rsidRPr="00A946BA">
        <w:rPr>
          <w:rFonts w:asciiTheme="majorBidi" w:hAnsiTheme="majorBidi" w:cstheme="majorBidi"/>
        </w:rPr>
        <w:t xml:space="preserve">a naturally marshy region in eastern England. Most of the area was drained several centuries ago, resulting in a flat, damp, low-lying agricultural region. The Fens are a fertile arable region for grains and vegetables, containing around half of the grade 1 agricultural land in England. Despite years of promotion, the Fens are still to develop a positive destination brand and the economic impact of tourism is low compared to, say, the nearby city of Lincoln. Of 34 visitor attractions in the Fens, only four have attendances over 60,000 per year. </w:t>
      </w:r>
      <w:r w:rsidR="00B6372F" w:rsidRPr="00E721B8">
        <w:rPr>
          <w:rFonts w:asciiTheme="majorBidi" w:hAnsiTheme="majorBidi" w:cstheme="majorBidi"/>
        </w:rPr>
        <w:t xml:space="preserve"> </w:t>
      </w:r>
    </w:p>
    <w:p w14:paraId="235D2F11" w14:textId="77777777" w:rsidR="00B6372F" w:rsidRPr="00E721B8" w:rsidRDefault="00B6372F" w:rsidP="002031C4">
      <w:pPr>
        <w:pStyle w:val="NormalWeb"/>
        <w:spacing w:before="0" w:beforeAutospacing="0" w:after="0" w:afterAutospacing="0"/>
        <w:rPr>
          <w:rFonts w:asciiTheme="majorBidi" w:hAnsiTheme="majorBidi" w:cstheme="majorBidi"/>
        </w:rPr>
      </w:pPr>
    </w:p>
    <w:p w14:paraId="6F9D9CCE" w14:textId="4387F5F6" w:rsidR="00B6372F" w:rsidRPr="00A946BA" w:rsidRDefault="00B6372F" w:rsidP="00B6372F">
      <w:pPr>
        <w:pStyle w:val="NormalWeb"/>
        <w:spacing w:before="0" w:beforeAutospacing="0" w:after="0" w:afterAutospacing="0"/>
        <w:rPr>
          <w:rFonts w:asciiTheme="majorBidi" w:hAnsiTheme="majorBidi" w:cstheme="majorBidi"/>
        </w:rPr>
      </w:pPr>
      <w:r w:rsidRPr="00E721B8">
        <w:rPr>
          <w:rFonts w:asciiTheme="majorBidi" w:hAnsiTheme="majorBidi" w:cstheme="majorBidi"/>
        </w:rPr>
        <w:t>Previous research on destination branding has predominantly focused on the national level (Pike, 2002). However, the case of the Fens illustrates that regions within a country can exhibit significant diversity, each possessing unique images and facing specific marketing challenges. The Fens stand out as a region offering attributes that attract visitors seeking tranquility and natural beauty, along with serene outdoor pursuits. Despite these appealing features, the area has yet to establish a strong brand identity, which is reflected in less than optimal visitor numbers, even after various marketing efforts. Nonetheless, there is a strong interest among local stakeholders to enhance the Fens</w:t>
      </w:r>
      <w:r w:rsidR="00FE157F" w:rsidRPr="00E721B8">
        <w:rPr>
          <w:rFonts w:asciiTheme="majorBidi" w:hAnsiTheme="majorBidi" w:cstheme="majorBidi"/>
        </w:rPr>
        <w:t>’</w:t>
      </w:r>
      <w:r w:rsidRPr="00E721B8">
        <w:rPr>
          <w:rFonts w:asciiTheme="majorBidi" w:hAnsiTheme="majorBidi" w:cstheme="majorBidi"/>
        </w:rPr>
        <w:t xml:space="preserve"> brand. This makes the Fens an ideal case study for exploring how to capture the essence of a destination</w:t>
      </w:r>
      <w:r w:rsidR="00FE157F" w:rsidRPr="00E721B8">
        <w:rPr>
          <w:rFonts w:asciiTheme="majorBidi" w:hAnsiTheme="majorBidi" w:cstheme="majorBidi"/>
        </w:rPr>
        <w:t>’</w:t>
      </w:r>
      <w:r w:rsidRPr="00E721B8">
        <w:rPr>
          <w:rFonts w:asciiTheme="majorBidi" w:hAnsiTheme="majorBidi" w:cstheme="majorBidi"/>
        </w:rPr>
        <w:t>s brand.</w:t>
      </w:r>
    </w:p>
    <w:p w14:paraId="29A0CADF" w14:textId="77777777" w:rsidR="00A946BA" w:rsidRPr="00E721B8" w:rsidRDefault="00A946BA" w:rsidP="002031C4">
      <w:pPr>
        <w:pStyle w:val="NormalWeb"/>
        <w:spacing w:before="0" w:beforeAutospacing="0" w:after="0" w:afterAutospacing="0"/>
        <w:rPr>
          <w:rFonts w:asciiTheme="majorBidi" w:hAnsiTheme="majorBidi" w:cstheme="majorBidi"/>
        </w:rPr>
      </w:pPr>
    </w:p>
    <w:p w14:paraId="7052CEF2" w14:textId="7543A92A" w:rsidR="00A946BA" w:rsidRPr="00E721B8" w:rsidRDefault="00A946BA" w:rsidP="002031C4">
      <w:pPr>
        <w:pStyle w:val="NormalWeb"/>
        <w:spacing w:before="0" w:beforeAutospacing="0" w:after="0" w:afterAutospacing="0"/>
        <w:rPr>
          <w:rFonts w:asciiTheme="majorBidi" w:hAnsiTheme="majorBidi" w:cstheme="majorBidi"/>
          <w:b/>
          <w:bCs/>
        </w:rPr>
      </w:pPr>
      <w:r w:rsidRPr="00E721B8">
        <w:rPr>
          <w:rFonts w:asciiTheme="majorBidi" w:hAnsiTheme="majorBidi" w:cstheme="majorBidi"/>
          <w:b/>
          <w:bCs/>
        </w:rPr>
        <w:t xml:space="preserve">Method </w:t>
      </w:r>
    </w:p>
    <w:p w14:paraId="16788674" w14:textId="59C556F3" w:rsidR="00A1089C" w:rsidRPr="00E721B8" w:rsidRDefault="00A1089C" w:rsidP="002031C4">
      <w:pPr>
        <w:rPr>
          <w:rFonts w:asciiTheme="majorBidi" w:hAnsiTheme="majorBidi" w:cstheme="majorBidi"/>
        </w:rPr>
      </w:pPr>
      <w:r w:rsidRPr="00A1089C">
        <w:rPr>
          <w:rFonts w:asciiTheme="majorBidi" w:hAnsiTheme="majorBidi" w:cstheme="majorBidi"/>
        </w:rPr>
        <w:t>This research aims to establish causal maps to understand the essence of the Fens as a tourist destination by analy</w:t>
      </w:r>
      <w:r w:rsidR="009C7D54" w:rsidRPr="00E721B8">
        <w:rPr>
          <w:rFonts w:asciiTheme="majorBidi" w:hAnsiTheme="majorBidi" w:cstheme="majorBidi"/>
        </w:rPr>
        <w:t>s</w:t>
      </w:r>
      <w:r w:rsidRPr="00A1089C">
        <w:rPr>
          <w:rFonts w:asciiTheme="majorBidi" w:hAnsiTheme="majorBidi" w:cstheme="majorBidi"/>
        </w:rPr>
        <w:t>ing attributes that form its core in tourists</w:t>
      </w:r>
      <w:r w:rsidR="003C61D4" w:rsidRPr="00E721B8">
        <w:rPr>
          <w:rFonts w:asciiTheme="majorBidi" w:hAnsiTheme="majorBidi" w:cstheme="majorBidi"/>
        </w:rPr>
        <w:t>’</w:t>
      </w:r>
      <w:r w:rsidRPr="00A1089C">
        <w:rPr>
          <w:rFonts w:asciiTheme="majorBidi" w:hAnsiTheme="majorBidi" w:cstheme="majorBidi"/>
        </w:rPr>
        <w:t xml:space="preserve"> perceptions, aiding in its marketing and positioning. Recogni</w:t>
      </w:r>
      <w:r w:rsidR="003C61D4" w:rsidRPr="00E721B8">
        <w:rPr>
          <w:rFonts w:asciiTheme="majorBidi" w:hAnsiTheme="majorBidi" w:cstheme="majorBidi"/>
        </w:rPr>
        <w:t>s</w:t>
      </w:r>
      <w:r w:rsidRPr="00A1089C">
        <w:rPr>
          <w:rFonts w:asciiTheme="majorBidi" w:hAnsiTheme="majorBidi" w:cstheme="majorBidi"/>
        </w:rPr>
        <w:t>ing the importance of aligning destination imagery with visitors</w:t>
      </w:r>
      <w:r w:rsidR="003C61D4" w:rsidRPr="00E721B8">
        <w:rPr>
          <w:rFonts w:asciiTheme="majorBidi" w:hAnsiTheme="majorBidi" w:cstheme="majorBidi"/>
        </w:rPr>
        <w:t>’</w:t>
      </w:r>
      <w:r w:rsidRPr="00A1089C">
        <w:rPr>
          <w:rFonts w:asciiTheme="majorBidi" w:hAnsiTheme="majorBidi" w:cstheme="majorBidi"/>
        </w:rPr>
        <w:t xml:space="preserve"> preconceptions, this study leverages cognitive causal mapping, a method blending attribute-based comparability with qualitative </w:t>
      </w:r>
      <w:r w:rsidRPr="00A1089C">
        <w:rPr>
          <w:rFonts w:asciiTheme="majorBidi" w:hAnsiTheme="majorBidi" w:cstheme="majorBidi"/>
        </w:rPr>
        <w:lastRenderedPageBreak/>
        <w:t>insights, as pioneered by van Rekom et al. (2006). This approach seeks to identify core attributes deemed intrinsic to the destination brand by eliciting perceived causal relationships among destination attributes. It highlights how these core attributes contribute to the authenticity and uniqueness of the area, differentiating the Fens from other destinations.</w:t>
      </w:r>
    </w:p>
    <w:p w14:paraId="73177417" w14:textId="77777777" w:rsidR="00A1089C" w:rsidRPr="00A1089C" w:rsidRDefault="00A1089C" w:rsidP="002031C4">
      <w:pPr>
        <w:rPr>
          <w:rFonts w:asciiTheme="majorBidi" w:hAnsiTheme="majorBidi" w:cstheme="majorBidi"/>
        </w:rPr>
      </w:pPr>
    </w:p>
    <w:p w14:paraId="28CAC438" w14:textId="77777777" w:rsidR="00A1089C" w:rsidRPr="00E721B8" w:rsidRDefault="00A1089C" w:rsidP="002031C4">
      <w:pPr>
        <w:rPr>
          <w:rFonts w:asciiTheme="majorBidi" w:hAnsiTheme="majorBidi" w:cstheme="majorBidi"/>
        </w:rPr>
      </w:pPr>
      <w:r w:rsidRPr="00A1089C">
        <w:rPr>
          <w:rFonts w:asciiTheme="majorBidi" w:hAnsiTheme="majorBidi" w:cstheme="majorBidi"/>
        </w:rPr>
        <w:t>The methodology encompasses a preliminary qualitative study and two subsequent quantitative surveys. The initial pre-study involved forty respondents gathered through intercept sampling at key Fens locations, identifying ten attributes frequently associated with the destination. This qualitative phase aimed to pinpoint relevant Fens brand features to inform the hypothesis-testing questionnaire.</w:t>
      </w:r>
    </w:p>
    <w:p w14:paraId="16F734BF" w14:textId="77777777" w:rsidR="00A1089C" w:rsidRPr="00A1089C" w:rsidRDefault="00A1089C" w:rsidP="002031C4">
      <w:pPr>
        <w:rPr>
          <w:rFonts w:asciiTheme="majorBidi" w:hAnsiTheme="majorBidi" w:cstheme="majorBidi"/>
        </w:rPr>
      </w:pPr>
    </w:p>
    <w:p w14:paraId="0A89190F" w14:textId="031C4615" w:rsidR="00A1089C" w:rsidRPr="00E721B8" w:rsidRDefault="00A1089C" w:rsidP="002031C4">
      <w:pPr>
        <w:rPr>
          <w:rFonts w:asciiTheme="majorBidi" w:hAnsiTheme="majorBidi" w:cstheme="majorBidi"/>
        </w:rPr>
      </w:pPr>
      <w:r w:rsidRPr="00A1089C">
        <w:rPr>
          <w:rFonts w:asciiTheme="majorBidi" w:hAnsiTheme="majorBidi" w:cstheme="majorBidi"/>
        </w:rPr>
        <w:t>Study 1 utili</w:t>
      </w:r>
      <w:r w:rsidR="00932C82" w:rsidRPr="00E721B8">
        <w:rPr>
          <w:rFonts w:asciiTheme="majorBidi" w:hAnsiTheme="majorBidi" w:cstheme="majorBidi"/>
        </w:rPr>
        <w:t>s</w:t>
      </w:r>
      <w:r w:rsidRPr="00A1089C">
        <w:rPr>
          <w:rFonts w:asciiTheme="majorBidi" w:hAnsiTheme="majorBidi" w:cstheme="majorBidi"/>
        </w:rPr>
        <w:t>ed a questionnaire to measure how respondents perceive the causality between different attributes, adopting a layout facilitating the mapping of these causal relationships. The survey explored the impact of cognitive attributes on affective outcomes, drawing on previous research (e.g., Li et al., 2010; Stylidis et al., 2017). It included baseline questions to ease respondents into the survey, followed by inquiries assessing the perceived causality among ten identified attributes. This phase evaluated two distinct questionnaire layouts to optimi</w:t>
      </w:r>
      <w:r w:rsidR="00A5451F" w:rsidRPr="00E721B8">
        <w:rPr>
          <w:rFonts w:asciiTheme="majorBidi" w:hAnsiTheme="majorBidi" w:cstheme="majorBidi"/>
        </w:rPr>
        <w:t>s</w:t>
      </w:r>
      <w:r w:rsidRPr="00A1089C">
        <w:rPr>
          <w:rFonts w:asciiTheme="majorBidi" w:hAnsiTheme="majorBidi" w:cstheme="majorBidi"/>
        </w:rPr>
        <w:t>e data collection while retaining methodological rigo</w:t>
      </w:r>
      <w:r w:rsidR="00E930B6">
        <w:rPr>
          <w:rFonts w:asciiTheme="majorBidi" w:hAnsiTheme="majorBidi" w:cstheme="majorBidi"/>
        </w:rPr>
        <w:t>u</w:t>
      </w:r>
      <w:r w:rsidRPr="00A1089C">
        <w:rPr>
          <w:rFonts w:asciiTheme="majorBidi" w:hAnsiTheme="majorBidi" w:cstheme="majorBidi"/>
        </w:rPr>
        <w:t>r. Significant findings from this phase underscored the cognitive-to-affective causality, affirming the study</w:t>
      </w:r>
      <w:r w:rsidR="00660EEE" w:rsidRPr="00E721B8">
        <w:rPr>
          <w:rFonts w:asciiTheme="majorBidi" w:hAnsiTheme="majorBidi" w:cstheme="majorBidi"/>
        </w:rPr>
        <w:t>’</w:t>
      </w:r>
      <w:r w:rsidRPr="00A1089C">
        <w:rPr>
          <w:rFonts w:asciiTheme="majorBidi" w:hAnsiTheme="majorBidi" w:cstheme="majorBidi"/>
        </w:rPr>
        <w:t>s hypothesis about brand essence.</w:t>
      </w:r>
      <w:r w:rsidR="00BE6D17" w:rsidRPr="00E721B8">
        <w:rPr>
          <w:rFonts w:asciiTheme="majorBidi" w:hAnsiTheme="majorBidi" w:cstheme="majorBidi"/>
        </w:rPr>
        <w:t xml:space="preserve"> </w:t>
      </w:r>
      <w:r w:rsidRPr="00A1089C">
        <w:rPr>
          <w:rFonts w:asciiTheme="majorBidi" w:hAnsiTheme="majorBidi" w:cstheme="majorBidi"/>
        </w:rPr>
        <w:t>Further, Study 1 incorporated additional questions to assess the long-standing presence, uniqueness, and appeal of each attribute, aligning with van Rekom et al.</w:t>
      </w:r>
      <w:r w:rsidR="00BE6D17" w:rsidRPr="00E721B8">
        <w:rPr>
          <w:rFonts w:asciiTheme="majorBidi" w:hAnsiTheme="majorBidi" w:cstheme="majorBidi"/>
        </w:rPr>
        <w:t>’</w:t>
      </w:r>
      <w:r w:rsidRPr="00A1089C">
        <w:rPr>
          <w:rFonts w:asciiTheme="majorBidi" w:hAnsiTheme="majorBidi" w:cstheme="majorBidi"/>
        </w:rPr>
        <w:t>s (2006; 2009) methods. These inquiries helped refine the understanding of each attribute</w:t>
      </w:r>
      <w:r w:rsidR="00BE6D17" w:rsidRPr="00E721B8">
        <w:rPr>
          <w:rFonts w:asciiTheme="majorBidi" w:hAnsiTheme="majorBidi" w:cstheme="majorBidi"/>
        </w:rPr>
        <w:t>’</w:t>
      </w:r>
      <w:r w:rsidRPr="00A1089C">
        <w:rPr>
          <w:rFonts w:asciiTheme="majorBidi" w:hAnsiTheme="majorBidi" w:cstheme="majorBidi"/>
        </w:rPr>
        <w:t>s contribution to the Fens</w:t>
      </w:r>
      <w:r w:rsidR="00BE6D17" w:rsidRPr="00E721B8">
        <w:rPr>
          <w:rFonts w:asciiTheme="majorBidi" w:hAnsiTheme="majorBidi" w:cstheme="majorBidi"/>
        </w:rPr>
        <w:t>’</w:t>
      </w:r>
      <w:r w:rsidRPr="00A1089C">
        <w:rPr>
          <w:rFonts w:asciiTheme="majorBidi" w:hAnsiTheme="majorBidi" w:cstheme="majorBidi"/>
        </w:rPr>
        <w:t xml:space="preserve"> brand essence.</w:t>
      </w:r>
    </w:p>
    <w:p w14:paraId="2A5B81A9" w14:textId="77777777" w:rsidR="00A1089C" w:rsidRPr="00A1089C" w:rsidRDefault="00A1089C" w:rsidP="002031C4">
      <w:pPr>
        <w:rPr>
          <w:rFonts w:asciiTheme="majorBidi" w:hAnsiTheme="majorBidi" w:cstheme="majorBidi"/>
        </w:rPr>
      </w:pPr>
    </w:p>
    <w:p w14:paraId="4892FF4F" w14:textId="20F2C577" w:rsidR="00A1089C" w:rsidRPr="00E721B8" w:rsidRDefault="00A1089C" w:rsidP="002031C4">
      <w:pPr>
        <w:rPr>
          <w:rFonts w:asciiTheme="majorBidi" w:hAnsiTheme="majorBidi" w:cstheme="majorBidi"/>
        </w:rPr>
      </w:pPr>
      <w:r w:rsidRPr="00A1089C">
        <w:rPr>
          <w:rFonts w:asciiTheme="majorBidi" w:hAnsiTheme="majorBidi" w:cstheme="majorBidi"/>
        </w:rPr>
        <w:t>Study 2 sought to simplify the data collection process by employing an online consumer panel, eliminating the need for participants to draw arrows as in Study 1. This approach aimed to streamline the assessment of cognitive causal relationships while maintaining the integrity of the data collected. A commercial organi</w:t>
      </w:r>
      <w:r w:rsidR="00F37B2C" w:rsidRPr="00E721B8">
        <w:rPr>
          <w:rFonts w:asciiTheme="majorBidi" w:hAnsiTheme="majorBidi" w:cstheme="majorBidi"/>
        </w:rPr>
        <w:t>s</w:t>
      </w:r>
      <w:r w:rsidRPr="00A1089C">
        <w:rPr>
          <w:rFonts w:asciiTheme="majorBidi" w:hAnsiTheme="majorBidi" w:cstheme="majorBidi"/>
        </w:rPr>
        <w:t>ation experienced in academic surveys facilitated the selection of a representative subset of respondents who had visited the Fens, excluding local residents.</w:t>
      </w:r>
    </w:p>
    <w:p w14:paraId="5816BF10" w14:textId="77777777" w:rsidR="00A1089C" w:rsidRPr="00A1089C" w:rsidRDefault="00A1089C" w:rsidP="002031C4">
      <w:pPr>
        <w:rPr>
          <w:rFonts w:asciiTheme="majorBidi" w:hAnsiTheme="majorBidi" w:cstheme="majorBidi"/>
        </w:rPr>
      </w:pPr>
    </w:p>
    <w:p w14:paraId="4A594FA4" w14:textId="4CD2D4E6" w:rsidR="00A1089C" w:rsidRPr="00E721B8" w:rsidRDefault="00A1089C" w:rsidP="002031C4">
      <w:pPr>
        <w:rPr>
          <w:rFonts w:asciiTheme="majorBidi" w:hAnsiTheme="majorBidi" w:cstheme="majorBidi"/>
        </w:rPr>
      </w:pPr>
      <w:r w:rsidRPr="00A1089C">
        <w:rPr>
          <w:rFonts w:asciiTheme="majorBidi" w:hAnsiTheme="majorBidi" w:cstheme="majorBidi"/>
        </w:rPr>
        <w:t>Comparative analysis of face-to-face and online survey responses revealed consistencies in identifying key Fens attributes, although some demographic differences were noted between the two sampling methods. Despite these variances, the core attributes identified</w:t>
      </w:r>
      <w:r w:rsidR="00D87DFD" w:rsidRPr="00E721B8">
        <w:rPr>
          <w:rFonts w:asciiTheme="majorBidi" w:hAnsiTheme="majorBidi" w:cstheme="majorBidi"/>
        </w:rPr>
        <w:t xml:space="preserve"> </w:t>
      </w:r>
      <w:r w:rsidRPr="00A1089C">
        <w:rPr>
          <w:rFonts w:asciiTheme="majorBidi" w:hAnsiTheme="majorBidi" w:cstheme="majorBidi"/>
        </w:rPr>
        <w:t>—</w:t>
      </w:r>
      <w:r w:rsidR="00D87DFD" w:rsidRPr="00E721B8">
        <w:rPr>
          <w:rFonts w:asciiTheme="majorBidi" w:hAnsiTheme="majorBidi" w:cstheme="majorBidi"/>
        </w:rPr>
        <w:t xml:space="preserve"> </w:t>
      </w:r>
      <w:r w:rsidRPr="00A1089C">
        <w:rPr>
          <w:rFonts w:asciiTheme="majorBidi" w:hAnsiTheme="majorBidi" w:cstheme="majorBidi"/>
        </w:rPr>
        <w:t>flatland, big skies, agriculture, and countryside</w:t>
      </w:r>
      <w:r w:rsidR="00D87DFD" w:rsidRPr="00E721B8">
        <w:rPr>
          <w:rFonts w:asciiTheme="majorBidi" w:hAnsiTheme="majorBidi" w:cstheme="majorBidi"/>
        </w:rPr>
        <w:t xml:space="preserve"> </w:t>
      </w:r>
      <w:r w:rsidRPr="00A1089C">
        <w:rPr>
          <w:rFonts w:asciiTheme="majorBidi" w:hAnsiTheme="majorBidi" w:cstheme="majorBidi"/>
        </w:rPr>
        <w:t>—</w:t>
      </w:r>
      <w:r w:rsidR="00D87DFD" w:rsidRPr="00E721B8">
        <w:rPr>
          <w:rFonts w:asciiTheme="majorBidi" w:hAnsiTheme="majorBidi" w:cstheme="majorBidi"/>
        </w:rPr>
        <w:t xml:space="preserve"> </w:t>
      </w:r>
      <w:r w:rsidRPr="00A1089C">
        <w:rPr>
          <w:rFonts w:asciiTheme="majorBidi" w:hAnsiTheme="majorBidi" w:cstheme="majorBidi"/>
        </w:rPr>
        <w:t>remained consistent, affirming their centrality to the Fens</w:t>
      </w:r>
      <w:r w:rsidR="00D87DFD" w:rsidRPr="00E721B8">
        <w:rPr>
          <w:rFonts w:asciiTheme="majorBidi" w:hAnsiTheme="majorBidi" w:cstheme="majorBidi"/>
        </w:rPr>
        <w:t>’</w:t>
      </w:r>
      <w:r w:rsidRPr="00A1089C">
        <w:rPr>
          <w:rFonts w:asciiTheme="majorBidi" w:hAnsiTheme="majorBidi" w:cstheme="majorBidi"/>
        </w:rPr>
        <w:t xml:space="preserve"> brand essence. However, the correlation between causality perceptions gathered through different methods showed variability, necessitating further examination.</w:t>
      </w:r>
    </w:p>
    <w:p w14:paraId="0EDEE7DC" w14:textId="77777777" w:rsidR="00A1089C" w:rsidRPr="00A1089C" w:rsidRDefault="00A1089C" w:rsidP="002031C4">
      <w:pPr>
        <w:rPr>
          <w:rFonts w:asciiTheme="majorBidi" w:hAnsiTheme="majorBidi" w:cstheme="majorBidi"/>
        </w:rPr>
      </w:pPr>
    </w:p>
    <w:p w14:paraId="5F512D87" w14:textId="01B95174" w:rsidR="00A1089C" w:rsidRPr="00E721B8" w:rsidRDefault="00A1089C" w:rsidP="002031C4">
      <w:pPr>
        <w:rPr>
          <w:rFonts w:asciiTheme="majorBidi" w:hAnsiTheme="majorBidi" w:cstheme="majorBidi"/>
        </w:rPr>
      </w:pPr>
      <w:r w:rsidRPr="00A1089C">
        <w:rPr>
          <w:rFonts w:asciiTheme="majorBidi" w:hAnsiTheme="majorBidi" w:cstheme="majorBidi"/>
        </w:rPr>
        <w:t>In summary, this study employs a mixed-methods approach to cognitive causal mapping, blending qualitative insights with quantitative analysis to elucidate the essence of the Fens as a tourist destination. By identifying and evaluating the core attributes through various survey methodologies, the research offers a nuanced understanding of how these attributes collectively contribute to the destination</w:t>
      </w:r>
      <w:r w:rsidR="004737A6" w:rsidRPr="00E721B8">
        <w:rPr>
          <w:rFonts w:asciiTheme="majorBidi" w:hAnsiTheme="majorBidi" w:cstheme="majorBidi"/>
        </w:rPr>
        <w:t>’</w:t>
      </w:r>
      <w:r w:rsidRPr="00A1089C">
        <w:rPr>
          <w:rFonts w:asciiTheme="majorBidi" w:hAnsiTheme="majorBidi" w:cstheme="majorBidi"/>
        </w:rPr>
        <w:t>s brand essence, providing valuable insights for destination marketing and management.</w:t>
      </w:r>
    </w:p>
    <w:p w14:paraId="79630E5B" w14:textId="77777777" w:rsidR="004737A6" w:rsidRPr="00A1089C" w:rsidRDefault="004737A6" w:rsidP="002031C4">
      <w:pPr>
        <w:rPr>
          <w:rFonts w:asciiTheme="majorBidi" w:hAnsiTheme="majorBidi" w:cstheme="majorBidi"/>
        </w:rPr>
      </w:pPr>
    </w:p>
    <w:p w14:paraId="13775774" w14:textId="776B1C60" w:rsidR="00533E09" w:rsidRPr="00E721B8" w:rsidRDefault="00BD2574" w:rsidP="002031C4">
      <w:pPr>
        <w:rPr>
          <w:rFonts w:asciiTheme="majorBidi" w:eastAsiaTheme="majorEastAsia" w:hAnsiTheme="majorBidi" w:cstheme="majorBidi"/>
          <w:b/>
          <w:bCs/>
        </w:rPr>
      </w:pPr>
      <w:r w:rsidRPr="00E721B8">
        <w:rPr>
          <w:rFonts w:asciiTheme="majorBidi" w:eastAsiaTheme="majorEastAsia" w:hAnsiTheme="majorBidi" w:cstheme="majorBidi"/>
          <w:b/>
          <w:bCs/>
        </w:rPr>
        <w:t>Findings</w:t>
      </w:r>
      <w:r w:rsidR="00F62D1B" w:rsidRPr="00E721B8">
        <w:rPr>
          <w:rFonts w:asciiTheme="majorBidi" w:eastAsiaTheme="majorEastAsia" w:hAnsiTheme="majorBidi" w:cstheme="majorBidi"/>
          <w:b/>
          <w:bCs/>
        </w:rPr>
        <w:t xml:space="preserve"> </w:t>
      </w:r>
    </w:p>
    <w:p w14:paraId="13775775" w14:textId="210F0814" w:rsidR="004338FA" w:rsidRPr="00E721B8" w:rsidRDefault="00765AC3" w:rsidP="002031C4">
      <w:pPr>
        <w:pStyle w:val="NormalWeb"/>
        <w:spacing w:before="0" w:beforeAutospacing="0" w:after="0" w:afterAutospacing="0"/>
        <w:rPr>
          <w:rFonts w:asciiTheme="majorBidi" w:hAnsiTheme="majorBidi" w:cstheme="majorBidi"/>
        </w:rPr>
      </w:pPr>
      <w:r w:rsidRPr="00E721B8">
        <w:rPr>
          <w:rFonts w:asciiTheme="majorBidi" w:hAnsiTheme="majorBidi" w:cstheme="majorBidi"/>
        </w:rPr>
        <w:lastRenderedPageBreak/>
        <w:t xml:space="preserve">The main attributes identified by participants </w:t>
      </w:r>
      <w:r w:rsidR="00A765F6" w:rsidRPr="00E721B8">
        <w:rPr>
          <w:rFonts w:asciiTheme="majorBidi" w:hAnsiTheme="majorBidi" w:cstheme="majorBidi"/>
        </w:rPr>
        <w:t>as</w:t>
      </w:r>
      <w:r w:rsidR="00324F35" w:rsidRPr="00E721B8">
        <w:rPr>
          <w:rFonts w:asciiTheme="majorBidi" w:hAnsiTheme="majorBidi" w:cstheme="majorBidi"/>
        </w:rPr>
        <w:t xml:space="preserve"> most characteristic of the F</w:t>
      </w:r>
      <w:r w:rsidR="000836EC" w:rsidRPr="00E721B8">
        <w:rPr>
          <w:rFonts w:asciiTheme="majorBidi" w:hAnsiTheme="majorBidi" w:cstheme="majorBidi"/>
        </w:rPr>
        <w:t>ens are</w:t>
      </w:r>
      <w:r w:rsidR="00324F35" w:rsidRPr="00E721B8">
        <w:rPr>
          <w:rFonts w:asciiTheme="majorBidi" w:hAnsiTheme="majorBidi" w:cstheme="majorBidi"/>
        </w:rPr>
        <w:t>: agriculture, countryside, big skies and flatland.</w:t>
      </w:r>
      <w:r w:rsidR="00A765F6" w:rsidRPr="00E721B8">
        <w:rPr>
          <w:rFonts w:asciiTheme="majorBidi" w:hAnsiTheme="majorBidi" w:cstheme="majorBidi"/>
        </w:rPr>
        <w:t xml:space="preserve"> </w:t>
      </w:r>
      <w:r w:rsidRPr="00E721B8">
        <w:rPr>
          <w:rFonts w:asciiTheme="majorBidi" w:hAnsiTheme="majorBidi" w:cstheme="majorBidi"/>
        </w:rPr>
        <w:t>The participants like most the features countryside, big skies, flatland, relaxed and friendly whereas they do not like a boring atmosphere</w:t>
      </w:r>
      <w:r w:rsidR="00863E5B" w:rsidRPr="00E721B8">
        <w:rPr>
          <w:rFonts w:asciiTheme="majorBidi" w:hAnsiTheme="majorBidi" w:cstheme="majorBidi"/>
        </w:rPr>
        <w:t>.</w:t>
      </w:r>
      <w:r w:rsidR="00A765F6" w:rsidRPr="00E721B8">
        <w:rPr>
          <w:rFonts w:asciiTheme="majorBidi" w:hAnsiTheme="majorBidi" w:cstheme="majorBidi"/>
        </w:rPr>
        <w:t xml:space="preserve"> </w:t>
      </w:r>
      <w:r w:rsidRPr="00E721B8">
        <w:rPr>
          <w:rFonts w:asciiTheme="majorBidi" w:hAnsiTheme="majorBidi" w:cstheme="majorBidi"/>
        </w:rPr>
        <w:t xml:space="preserve">The </w:t>
      </w:r>
      <w:r w:rsidR="000836EC" w:rsidRPr="00E721B8">
        <w:rPr>
          <w:rFonts w:asciiTheme="majorBidi" w:hAnsiTheme="majorBidi" w:cstheme="majorBidi"/>
        </w:rPr>
        <w:t xml:space="preserve">causal </w:t>
      </w:r>
      <w:r w:rsidRPr="00E721B8">
        <w:rPr>
          <w:rFonts w:asciiTheme="majorBidi" w:hAnsiTheme="majorBidi" w:cstheme="majorBidi"/>
        </w:rPr>
        <w:t>relations which achieved a statistically-significant net proportion of agreement were plotted on a cognitive causal map</w:t>
      </w:r>
      <w:r w:rsidR="00E930B6">
        <w:rPr>
          <w:rFonts w:asciiTheme="majorBidi" w:hAnsiTheme="majorBidi" w:cstheme="majorBidi"/>
        </w:rPr>
        <w:t xml:space="preserve"> </w:t>
      </w:r>
      <w:r w:rsidR="00E930B6" w:rsidRPr="00E721B8">
        <w:rPr>
          <w:rFonts w:asciiTheme="majorBidi" w:hAnsiTheme="majorBidi" w:cstheme="majorBidi"/>
        </w:rPr>
        <w:t xml:space="preserve">(Figure 1). </w:t>
      </w:r>
      <w:r w:rsidR="00E930B6">
        <w:rPr>
          <w:rFonts w:asciiTheme="majorBidi" w:hAnsiTheme="majorBidi" w:cstheme="majorBidi"/>
        </w:rPr>
        <w:t>R</w:t>
      </w:r>
      <w:r w:rsidR="00E930B6" w:rsidRPr="00E721B8">
        <w:rPr>
          <w:rFonts w:asciiTheme="majorBidi" w:hAnsiTheme="majorBidi" w:cstheme="majorBidi"/>
        </w:rPr>
        <w:t xml:space="preserve">egression coefficients </w:t>
      </w:r>
      <w:r w:rsidR="00E930B6">
        <w:rPr>
          <w:rFonts w:asciiTheme="majorBidi" w:hAnsiTheme="majorBidi" w:cstheme="majorBidi"/>
        </w:rPr>
        <w:t xml:space="preserve">were calculated </w:t>
      </w:r>
      <w:r w:rsidRPr="00E721B8">
        <w:rPr>
          <w:rFonts w:asciiTheme="majorBidi" w:hAnsiTheme="majorBidi" w:cstheme="majorBidi"/>
        </w:rPr>
        <w:t xml:space="preserve">using </w:t>
      </w:r>
      <w:r w:rsidR="00E930B6">
        <w:rPr>
          <w:rFonts w:asciiTheme="majorBidi" w:hAnsiTheme="majorBidi" w:cstheme="majorBidi"/>
        </w:rPr>
        <w:t>h</w:t>
      </w:r>
      <w:r w:rsidRPr="00E721B8">
        <w:rPr>
          <w:rFonts w:asciiTheme="majorBidi" w:hAnsiTheme="majorBidi" w:cstheme="majorBidi"/>
        </w:rPr>
        <w:t xml:space="preserve">ierarchical </w:t>
      </w:r>
      <w:r w:rsidR="00E930B6">
        <w:rPr>
          <w:rFonts w:asciiTheme="majorBidi" w:hAnsiTheme="majorBidi" w:cstheme="majorBidi"/>
        </w:rPr>
        <w:t>l</w:t>
      </w:r>
      <w:r w:rsidRPr="00E721B8">
        <w:rPr>
          <w:rFonts w:asciiTheme="majorBidi" w:hAnsiTheme="majorBidi" w:cstheme="majorBidi"/>
        </w:rPr>
        <w:t xml:space="preserve">inear </w:t>
      </w:r>
      <w:r w:rsidR="00E930B6">
        <w:rPr>
          <w:rFonts w:asciiTheme="majorBidi" w:hAnsiTheme="majorBidi" w:cstheme="majorBidi"/>
        </w:rPr>
        <w:t xml:space="preserve">structural equation modelling in SPSS Amos. </w:t>
      </w:r>
      <w:r w:rsidR="00324F35" w:rsidRPr="00E721B8">
        <w:rPr>
          <w:rFonts w:asciiTheme="majorBidi" w:hAnsiTheme="majorBidi" w:cstheme="majorBidi"/>
        </w:rPr>
        <w:t xml:space="preserve">The most significant </w:t>
      </w:r>
      <w:r w:rsidR="00E930B6">
        <w:rPr>
          <w:rFonts w:asciiTheme="majorBidi" w:hAnsiTheme="majorBidi" w:cstheme="majorBidi"/>
        </w:rPr>
        <w:t xml:space="preserve">findings </w:t>
      </w:r>
      <w:r w:rsidR="00ED5BA1" w:rsidRPr="00E721B8">
        <w:rPr>
          <w:rFonts w:asciiTheme="majorBidi" w:hAnsiTheme="majorBidi" w:cstheme="majorBidi"/>
        </w:rPr>
        <w:t>include</w:t>
      </w:r>
      <w:r w:rsidR="00324F35" w:rsidRPr="00E721B8">
        <w:rPr>
          <w:rFonts w:asciiTheme="majorBidi" w:hAnsiTheme="majorBidi" w:cstheme="majorBidi"/>
        </w:rPr>
        <w:t>:</w:t>
      </w:r>
    </w:p>
    <w:p w14:paraId="13775776" w14:textId="77777777" w:rsidR="00324F35" w:rsidRPr="00E721B8" w:rsidRDefault="00324F35" w:rsidP="002031C4">
      <w:pPr>
        <w:pStyle w:val="NormalWeb"/>
        <w:numPr>
          <w:ilvl w:val="0"/>
          <w:numId w:val="1"/>
        </w:numPr>
        <w:spacing w:before="0" w:beforeAutospacing="0" w:after="0" w:afterAutospacing="0"/>
        <w:rPr>
          <w:rFonts w:asciiTheme="majorBidi" w:hAnsiTheme="majorBidi" w:cstheme="majorBidi"/>
        </w:rPr>
      </w:pPr>
      <w:r w:rsidRPr="00E721B8">
        <w:rPr>
          <w:rFonts w:asciiTheme="majorBidi" w:hAnsiTheme="majorBidi" w:cstheme="majorBidi"/>
        </w:rPr>
        <w:t xml:space="preserve">The Fens are not boring because they </w:t>
      </w:r>
      <w:r w:rsidR="00ED5BA1" w:rsidRPr="00E721B8">
        <w:rPr>
          <w:rFonts w:asciiTheme="majorBidi" w:hAnsiTheme="majorBidi" w:cstheme="majorBidi"/>
        </w:rPr>
        <w:t xml:space="preserve">are friendly and </w:t>
      </w:r>
      <w:r w:rsidRPr="00E721B8">
        <w:rPr>
          <w:rFonts w:asciiTheme="majorBidi" w:hAnsiTheme="majorBidi" w:cstheme="majorBidi"/>
        </w:rPr>
        <w:t xml:space="preserve">have </w:t>
      </w:r>
      <w:r w:rsidR="00ED5BA1" w:rsidRPr="00E721B8">
        <w:rPr>
          <w:rFonts w:asciiTheme="majorBidi" w:hAnsiTheme="majorBidi" w:cstheme="majorBidi"/>
        </w:rPr>
        <w:t xml:space="preserve">shopping and </w:t>
      </w:r>
      <w:r w:rsidRPr="00E721B8">
        <w:rPr>
          <w:rFonts w:asciiTheme="majorBidi" w:hAnsiTheme="majorBidi" w:cstheme="majorBidi"/>
        </w:rPr>
        <w:t>cathedrals</w:t>
      </w:r>
    </w:p>
    <w:p w14:paraId="13775777" w14:textId="77777777" w:rsidR="00324F35" w:rsidRPr="00E721B8" w:rsidRDefault="00324F35" w:rsidP="002031C4">
      <w:pPr>
        <w:pStyle w:val="NormalWeb"/>
        <w:numPr>
          <w:ilvl w:val="0"/>
          <w:numId w:val="1"/>
        </w:numPr>
        <w:spacing w:before="0" w:beforeAutospacing="0" w:after="0" w:afterAutospacing="0"/>
        <w:rPr>
          <w:rFonts w:asciiTheme="majorBidi" w:hAnsiTheme="majorBidi" w:cstheme="majorBidi"/>
        </w:rPr>
      </w:pPr>
      <w:r w:rsidRPr="00E721B8">
        <w:rPr>
          <w:rFonts w:asciiTheme="majorBidi" w:hAnsiTheme="majorBidi" w:cstheme="majorBidi"/>
        </w:rPr>
        <w:t xml:space="preserve">The Fens have big skies because they have countryside and </w:t>
      </w:r>
      <w:r w:rsidR="00ED5BA1" w:rsidRPr="00E721B8">
        <w:rPr>
          <w:rFonts w:asciiTheme="majorBidi" w:hAnsiTheme="majorBidi" w:cstheme="majorBidi"/>
        </w:rPr>
        <w:t>flatland</w:t>
      </w:r>
    </w:p>
    <w:p w14:paraId="13775778" w14:textId="77777777" w:rsidR="00ED5BA1" w:rsidRPr="00E721B8" w:rsidRDefault="00ED5BA1" w:rsidP="002031C4">
      <w:pPr>
        <w:pStyle w:val="NormalWeb"/>
        <w:numPr>
          <w:ilvl w:val="0"/>
          <w:numId w:val="1"/>
        </w:numPr>
        <w:spacing w:before="0" w:beforeAutospacing="0" w:after="0" w:afterAutospacing="0"/>
        <w:rPr>
          <w:rFonts w:asciiTheme="majorBidi" w:hAnsiTheme="majorBidi" w:cstheme="majorBidi"/>
        </w:rPr>
      </w:pPr>
      <w:r w:rsidRPr="00E721B8">
        <w:rPr>
          <w:rFonts w:asciiTheme="majorBidi" w:hAnsiTheme="majorBidi" w:cstheme="majorBidi"/>
        </w:rPr>
        <w:t>The Fens are relaxed because they have countryside and big skies</w:t>
      </w:r>
      <w:r w:rsidR="00F5675B" w:rsidRPr="00E721B8">
        <w:rPr>
          <w:rFonts w:asciiTheme="majorBidi" w:hAnsiTheme="majorBidi" w:cstheme="majorBidi"/>
        </w:rPr>
        <w:t>.</w:t>
      </w:r>
    </w:p>
    <w:p w14:paraId="6E084C4F" w14:textId="77777777" w:rsidR="002031C4" w:rsidRDefault="002031C4" w:rsidP="002031C4">
      <w:pPr>
        <w:pStyle w:val="NormalWeb"/>
        <w:spacing w:before="0" w:beforeAutospacing="0" w:after="0" w:afterAutospacing="0"/>
        <w:rPr>
          <w:rFonts w:asciiTheme="majorBidi" w:hAnsiTheme="majorBidi" w:cstheme="majorBidi"/>
        </w:rPr>
      </w:pPr>
    </w:p>
    <w:p w14:paraId="7083B717" w14:textId="77777777" w:rsidR="00862C84" w:rsidRDefault="00862C84" w:rsidP="002031C4">
      <w:pPr>
        <w:pStyle w:val="NormalWeb"/>
        <w:spacing w:before="0" w:beforeAutospacing="0" w:after="0" w:afterAutospacing="0"/>
        <w:rPr>
          <w:rFonts w:asciiTheme="majorBidi" w:hAnsiTheme="majorBidi" w:cstheme="majorBidi"/>
        </w:rPr>
      </w:pPr>
    </w:p>
    <w:p w14:paraId="5F80EC95" w14:textId="77777777" w:rsidR="00862C84" w:rsidRPr="00E721B8" w:rsidRDefault="00862C84" w:rsidP="00862C84">
      <w:pPr>
        <w:pStyle w:val="NormalWeb"/>
        <w:spacing w:before="0" w:beforeAutospacing="0" w:after="0" w:afterAutospacing="0"/>
      </w:pPr>
      <w:r w:rsidRPr="00E721B8">
        <w:rPr>
          <w:noProof/>
        </w:rPr>
        <w:drawing>
          <wp:inline distT="0" distB="0" distL="0" distR="0" wp14:anchorId="70F1002C" wp14:editId="7388405B">
            <wp:extent cx="5167532" cy="3875649"/>
            <wp:effectExtent l="0" t="0" r="0" b="0"/>
            <wp:docPr id="1" name="Picture 1" descr="A diagram of different sizes and sizes of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different sizes and sizes of birds&#10;&#10;Description automatically generated"/>
                    <pic:cNvPicPr/>
                  </pic:nvPicPr>
                  <pic:blipFill>
                    <a:blip r:embed="rId9"/>
                    <a:stretch>
                      <a:fillRect/>
                    </a:stretch>
                  </pic:blipFill>
                  <pic:spPr>
                    <a:xfrm>
                      <a:off x="0" y="0"/>
                      <a:ext cx="5167532" cy="3875649"/>
                    </a:xfrm>
                    <a:prstGeom prst="rect">
                      <a:avLst/>
                    </a:prstGeom>
                  </pic:spPr>
                </pic:pic>
              </a:graphicData>
            </a:graphic>
          </wp:inline>
        </w:drawing>
      </w:r>
    </w:p>
    <w:p w14:paraId="7000FCD9" w14:textId="77777777" w:rsidR="00862C84" w:rsidRPr="00E721B8" w:rsidRDefault="00862C84" w:rsidP="00862C84">
      <w:pPr>
        <w:pStyle w:val="NormalWeb"/>
        <w:spacing w:before="0" w:beforeAutospacing="0" w:after="0" w:afterAutospacing="0"/>
        <w:rPr>
          <w:rFonts w:asciiTheme="majorBidi" w:hAnsiTheme="majorBidi" w:cstheme="majorBidi"/>
        </w:rPr>
      </w:pPr>
      <w:r w:rsidRPr="00E721B8">
        <w:rPr>
          <w:rFonts w:asciiTheme="majorBidi" w:hAnsiTheme="majorBidi" w:cstheme="majorBidi"/>
        </w:rPr>
        <w:t>Figure 1. Cognitive causal map of brand essence of the Fens</w:t>
      </w:r>
    </w:p>
    <w:p w14:paraId="21EB1323" w14:textId="77777777" w:rsidR="00862C84" w:rsidRDefault="00862C84" w:rsidP="002031C4">
      <w:pPr>
        <w:pStyle w:val="NormalWeb"/>
        <w:spacing w:before="0" w:beforeAutospacing="0" w:after="0" w:afterAutospacing="0"/>
        <w:rPr>
          <w:rFonts w:asciiTheme="majorBidi" w:hAnsiTheme="majorBidi" w:cstheme="majorBidi"/>
        </w:rPr>
      </w:pPr>
    </w:p>
    <w:p w14:paraId="77F56943" w14:textId="77777777" w:rsidR="00862C84" w:rsidRPr="00E721B8" w:rsidRDefault="00862C84" w:rsidP="002031C4">
      <w:pPr>
        <w:pStyle w:val="NormalWeb"/>
        <w:spacing w:before="0" w:beforeAutospacing="0" w:after="0" w:afterAutospacing="0"/>
        <w:rPr>
          <w:rFonts w:asciiTheme="majorBidi" w:hAnsiTheme="majorBidi" w:cstheme="majorBidi"/>
        </w:rPr>
      </w:pPr>
    </w:p>
    <w:p w14:paraId="13775779" w14:textId="5559B883" w:rsidR="004338FA" w:rsidRPr="00E721B8" w:rsidRDefault="00ED5BA1" w:rsidP="002031C4">
      <w:pPr>
        <w:pStyle w:val="NormalWeb"/>
        <w:spacing w:before="0" w:beforeAutospacing="0" w:after="0" w:afterAutospacing="0"/>
        <w:rPr>
          <w:rFonts w:asciiTheme="majorBidi" w:hAnsiTheme="majorBidi" w:cstheme="majorBidi"/>
        </w:rPr>
      </w:pPr>
      <w:r w:rsidRPr="00E721B8">
        <w:rPr>
          <w:rFonts w:asciiTheme="majorBidi" w:hAnsiTheme="majorBidi" w:cstheme="majorBidi"/>
        </w:rPr>
        <w:t>The cognitive causal maps can facilitate the design of campaigns to attract more visitors in the area.</w:t>
      </w:r>
      <w:r w:rsidR="00863E5B" w:rsidRPr="00E721B8">
        <w:rPr>
          <w:rFonts w:asciiTheme="majorBidi" w:hAnsiTheme="majorBidi" w:cstheme="majorBidi"/>
        </w:rPr>
        <w:t xml:space="preserve"> For example, the feature ‘boring’, which is not liked by visitors, </w:t>
      </w:r>
      <w:r w:rsidR="00F5675B" w:rsidRPr="00E721B8">
        <w:rPr>
          <w:rFonts w:asciiTheme="majorBidi" w:hAnsiTheme="majorBidi" w:cstheme="majorBidi"/>
        </w:rPr>
        <w:t>can be mitigated by marketing communications indicating that the Fens are not boring because they are friendly and have shopping and cathedrals.</w:t>
      </w:r>
    </w:p>
    <w:p w14:paraId="58E6F8B4" w14:textId="77777777" w:rsidR="002031C4" w:rsidRPr="00E721B8" w:rsidRDefault="002031C4" w:rsidP="002031C4">
      <w:pPr>
        <w:pStyle w:val="NormalWeb"/>
        <w:spacing w:before="0" w:beforeAutospacing="0" w:after="0" w:afterAutospacing="0"/>
        <w:rPr>
          <w:rFonts w:asciiTheme="majorBidi" w:hAnsiTheme="majorBidi" w:cstheme="majorBidi"/>
        </w:rPr>
      </w:pPr>
    </w:p>
    <w:p w14:paraId="1377577B" w14:textId="18B51D6B" w:rsidR="00A30E59" w:rsidRPr="00E721B8" w:rsidRDefault="00F5675B" w:rsidP="002031C4">
      <w:pPr>
        <w:pStyle w:val="NormalWeb"/>
        <w:spacing w:before="0" w:beforeAutospacing="0" w:after="0" w:afterAutospacing="0"/>
        <w:rPr>
          <w:rFonts w:asciiTheme="majorBidi" w:hAnsiTheme="majorBidi" w:cstheme="majorBidi"/>
        </w:rPr>
      </w:pPr>
      <w:r w:rsidRPr="00E721B8">
        <w:rPr>
          <w:rFonts w:asciiTheme="majorBidi" w:hAnsiTheme="majorBidi" w:cstheme="majorBidi"/>
        </w:rPr>
        <w:t xml:space="preserve">Marketing communications can be designed to </w:t>
      </w:r>
      <w:r w:rsidR="00E721B8" w:rsidRPr="00E721B8">
        <w:rPr>
          <w:rFonts w:asciiTheme="majorBidi" w:hAnsiTheme="majorBidi" w:cstheme="majorBidi"/>
        </w:rPr>
        <w:t>emphasise</w:t>
      </w:r>
      <w:r w:rsidR="00A765F6" w:rsidRPr="00E721B8">
        <w:rPr>
          <w:rFonts w:asciiTheme="majorBidi" w:hAnsiTheme="majorBidi" w:cstheme="majorBidi"/>
        </w:rPr>
        <w:t xml:space="preserve"> the most characteristic features of the Fens that are most liked, for example </w:t>
      </w:r>
      <w:r w:rsidRPr="00E721B8">
        <w:rPr>
          <w:rFonts w:asciiTheme="majorBidi" w:hAnsiTheme="majorBidi" w:cstheme="majorBidi"/>
        </w:rPr>
        <w:t>demonstrat</w:t>
      </w:r>
      <w:r w:rsidR="00A765F6" w:rsidRPr="00E721B8">
        <w:rPr>
          <w:rFonts w:asciiTheme="majorBidi" w:hAnsiTheme="majorBidi" w:cstheme="majorBidi"/>
        </w:rPr>
        <w:t>ing</w:t>
      </w:r>
      <w:r w:rsidRPr="00E721B8">
        <w:rPr>
          <w:rFonts w:asciiTheme="majorBidi" w:hAnsiTheme="majorBidi" w:cstheme="majorBidi"/>
        </w:rPr>
        <w:t xml:space="preserve"> that the Fens have big skies because they have countryside and flatland; and are relaxed because they have countryside and big skies.</w:t>
      </w:r>
    </w:p>
    <w:p w14:paraId="3C082B57" w14:textId="77777777" w:rsidR="002031C4" w:rsidRPr="00E721B8" w:rsidRDefault="002031C4" w:rsidP="002031C4">
      <w:pPr>
        <w:pStyle w:val="NormalWeb"/>
        <w:spacing w:before="0" w:beforeAutospacing="0" w:after="0" w:afterAutospacing="0"/>
        <w:rPr>
          <w:rFonts w:asciiTheme="majorBidi" w:hAnsiTheme="majorBidi" w:cstheme="majorBidi"/>
        </w:rPr>
      </w:pPr>
    </w:p>
    <w:p w14:paraId="088016B0" w14:textId="7B68CD7A" w:rsidR="002031C4" w:rsidRPr="00E721B8" w:rsidRDefault="00A860DA" w:rsidP="002031C4">
      <w:pPr>
        <w:rPr>
          <w:rFonts w:asciiTheme="majorBidi" w:eastAsiaTheme="majorEastAsia" w:hAnsiTheme="majorBidi" w:cstheme="majorBidi"/>
          <w:b/>
          <w:bCs/>
        </w:rPr>
      </w:pPr>
      <w:r w:rsidRPr="00E721B8">
        <w:rPr>
          <w:rFonts w:asciiTheme="majorBidi" w:eastAsiaTheme="majorEastAsia" w:hAnsiTheme="majorBidi" w:cstheme="majorBidi"/>
          <w:b/>
          <w:bCs/>
        </w:rPr>
        <w:t>Future Development</w:t>
      </w:r>
      <w:r w:rsidR="00F62D1B" w:rsidRPr="00E721B8">
        <w:rPr>
          <w:rFonts w:asciiTheme="majorBidi" w:eastAsiaTheme="majorEastAsia" w:hAnsiTheme="majorBidi" w:cstheme="majorBidi"/>
          <w:b/>
          <w:bCs/>
        </w:rPr>
        <w:t xml:space="preserve"> </w:t>
      </w:r>
    </w:p>
    <w:p w14:paraId="681E4C6E" w14:textId="207375EF" w:rsidR="00A860DA" w:rsidRPr="00E721B8" w:rsidRDefault="00A860DA" w:rsidP="002031C4">
      <w:pPr>
        <w:pStyle w:val="NormalWeb"/>
        <w:spacing w:before="0" w:beforeAutospacing="0" w:after="0" w:afterAutospacing="0"/>
        <w:rPr>
          <w:rFonts w:asciiTheme="majorBidi" w:hAnsiTheme="majorBidi" w:cstheme="majorBidi"/>
        </w:rPr>
      </w:pPr>
      <w:r w:rsidRPr="00E721B8">
        <w:rPr>
          <w:rFonts w:asciiTheme="majorBidi" w:hAnsiTheme="majorBidi" w:cstheme="majorBidi"/>
        </w:rPr>
        <w:lastRenderedPageBreak/>
        <w:t>The project will be developed to extend attention restoration and motivation theories by correlating motivations with causalities post-Covid. This future development will explore recovery from psychological distress during periods of uncertainty (e.g. global pandemic or other extreme contexts such as wars) and explore the influence of the changing context on motivations in choices of location to visit.</w:t>
      </w:r>
    </w:p>
    <w:p w14:paraId="085B9035" w14:textId="4876ACAA" w:rsidR="00597CD5" w:rsidRDefault="00597CD5" w:rsidP="002031C4">
      <w:pPr>
        <w:pStyle w:val="NormalWeb"/>
        <w:spacing w:before="0" w:beforeAutospacing="0" w:after="0" w:afterAutospacing="0"/>
      </w:pPr>
    </w:p>
    <w:p w14:paraId="593CCB5D" w14:textId="58A62242" w:rsidR="00597CD5" w:rsidRPr="00E721B8" w:rsidRDefault="00597CD5" w:rsidP="0054224F">
      <w:pPr>
        <w:rPr>
          <w:rFonts w:asciiTheme="majorBidi" w:eastAsiaTheme="majorEastAsia" w:hAnsiTheme="majorBidi" w:cstheme="majorBidi"/>
          <w:b/>
          <w:bCs/>
        </w:rPr>
      </w:pPr>
      <w:r w:rsidRPr="00E721B8">
        <w:rPr>
          <w:rFonts w:asciiTheme="majorBidi" w:eastAsiaTheme="majorEastAsia" w:hAnsiTheme="majorBidi" w:cstheme="majorBidi"/>
          <w:b/>
          <w:bCs/>
        </w:rPr>
        <w:t>References</w:t>
      </w:r>
    </w:p>
    <w:p w14:paraId="4640D220" w14:textId="77777777" w:rsidR="00F75EAF" w:rsidRPr="000A23A2" w:rsidRDefault="00F75EAF" w:rsidP="00F75EAF">
      <w:pPr>
        <w:ind w:left="720" w:hanging="720"/>
        <w:jc w:val="both"/>
      </w:pPr>
      <w:r w:rsidRPr="000A23A2">
        <w:t xml:space="preserve">de Chernatony, L. &amp; McDonald, M. (2001). </w:t>
      </w:r>
      <w:r w:rsidRPr="000A23A2">
        <w:rPr>
          <w:i/>
        </w:rPr>
        <w:t xml:space="preserve">Creating powerful brands in consumer, service and industrial markets. </w:t>
      </w:r>
      <w:r w:rsidRPr="000A23A2">
        <w:t>Oxford: Butterworth-Heinemann.</w:t>
      </w:r>
    </w:p>
    <w:p w14:paraId="30973BD4" w14:textId="77777777" w:rsidR="00974878" w:rsidRPr="008F5E66" w:rsidRDefault="00974878" w:rsidP="00974878">
      <w:pPr>
        <w:pStyle w:val="NormalWeb"/>
        <w:spacing w:before="0" w:beforeAutospacing="0" w:after="0" w:afterAutospacing="0"/>
        <w:ind w:left="720" w:hanging="720"/>
        <w:rPr>
          <w:rFonts w:asciiTheme="majorBidi" w:hAnsiTheme="majorBidi" w:cstheme="majorBidi"/>
        </w:rPr>
      </w:pPr>
      <w:r w:rsidRPr="008F5E66">
        <w:rPr>
          <w:rFonts w:asciiTheme="majorBidi" w:hAnsiTheme="majorBidi" w:cstheme="majorBidi"/>
        </w:rPr>
        <w:t xml:space="preserve">Frias-Jamilena, D.M., Sabiote-Ortiz, C.M., Martin-Santana, J.D., &amp; Beerli-Palacio, A. (2018). The effect of cultural intelligence on consumer-based destination brand equity. </w:t>
      </w:r>
      <w:r w:rsidRPr="008F5E66">
        <w:rPr>
          <w:rFonts w:asciiTheme="majorBidi" w:hAnsiTheme="majorBidi" w:cstheme="majorBidi"/>
          <w:i/>
        </w:rPr>
        <w:t>Annals of Tourism Research</w:t>
      </w:r>
      <w:r w:rsidRPr="008F5E66">
        <w:rPr>
          <w:rFonts w:asciiTheme="majorBidi" w:hAnsiTheme="majorBidi" w:cstheme="majorBidi"/>
        </w:rPr>
        <w:t xml:space="preserve">, </w:t>
      </w:r>
      <w:r w:rsidRPr="008F5E66">
        <w:rPr>
          <w:rFonts w:asciiTheme="majorBidi" w:hAnsiTheme="majorBidi" w:cstheme="majorBidi"/>
          <w:i/>
        </w:rPr>
        <w:t>72</w:t>
      </w:r>
      <w:r w:rsidRPr="008F5E66">
        <w:rPr>
          <w:rFonts w:asciiTheme="majorBidi" w:hAnsiTheme="majorBidi" w:cstheme="majorBidi"/>
        </w:rPr>
        <w:t>, 22-36.</w:t>
      </w:r>
    </w:p>
    <w:p w14:paraId="34DEF0C9" w14:textId="77777777" w:rsidR="00974878" w:rsidRPr="009E670E" w:rsidRDefault="00974878" w:rsidP="00974878">
      <w:pPr>
        <w:pStyle w:val="NormalWeb"/>
        <w:spacing w:before="0" w:beforeAutospacing="0" w:after="0" w:afterAutospacing="0"/>
        <w:ind w:left="720" w:hanging="720"/>
      </w:pPr>
      <w:r w:rsidRPr="00EF5E0A">
        <w:rPr>
          <w:rFonts w:asciiTheme="majorBidi" w:hAnsiTheme="majorBidi" w:cstheme="majorBidi"/>
        </w:rPr>
        <w:t xml:space="preserve">Gilbert, D. (1990). Strategic marketing planning for national tourism. </w:t>
      </w:r>
      <w:r w:rsidRPr="00EF5E0A">
        <w:rPr>
          <w:rFonts w:asciiTheme="majorBidi" w:hAnsiTheme="majorBidi" w:cstheme="majorBidi"/>
          <w:i/>
          <w:iCs/>
        </w:rPr>
        <w:t xml:space="preserve">Tourist Review, </w:t>
      </w:r>
      <w:r w:rsidRPr="00EF5E0A">
        <w:rPr>
          <w:rFonts w:asciiTheme="majorBidi" w:hAnsiTheme="majorBidi" w:cstheme="majorBidi"/>
          <w:bCs/>
          <w:i/>
          <w:iCs/>
        </w:rPr>
        <w:t>45</w:t>
      </w:r>
      <w:r w:rsidRPr="00EF5E0A">
        <w:rPr>
          <w:rFonts w:asciiTheme="majorBidi" w:hAnsiTheme="majorBidi" w:cstheme="majorBidi"/>
        </w:rPr>
        <w:t>(1), 18-27</w:t>
      </w:r>
      <w:r w:rsidRPr="009E670E">
        <w:t>.</w:t>
      </w:r>
    </w:p>
    <w:p w14:paraId="67C80E68" w14:textId="434D39FF" w:rsidR="00974878" w:rsidRPr="009E670E" w:rsidRDefault="009E670E" w:rsidP="00974878">
      <w:pPr>
        <w:pStyle w:val="NormalWeb"/>
        <w:spacing w:before="0" w:beforeAutospacing="0" w:after="0" w:afterAutospacing="0"/>
        <w:ind w:left="720" w:hanging="720"/>
      </w:pPr>
      <w:r w:rsidRPr="009E670E">
        <w:rPr>
          <w:color w:val="222222"/>
          <w:shd w:val="clear" w:color="auto" w:fill="FFFFFF"/>
        </w:rPr>
        <w:t>Kavaratzis, M., &amp; Dennis, C. (2018). Place branding gathering momentum.</w:t>
      </w:r>
      <w:r>
        <w:rPr>
          <w:color w:val="222222"/>
          <w:shd w:val="clear" w:color="auto" w:fill="FFFFFF"/>
        </w:rPr>
        <w:t xml:space="preserve"> </w:t>
      </w:r>
      <w:r w:rsidRPr="009E670E">
        <w:rPr>
          <w:i/>
          <w:iCs/>
          <w:color w:val="222222"/>
          <w:shd w:val="clear" w:color="auto" w:fill="FFFFFF"/>
        </w:rPr>
        <w:t>Place Branding and Public Diplomacy</w:t>
      </w:r>
      <w:r w:rsidRPr="009E670E">
        <w:rPr>
          <w:color w:val="222222"/>
          <w:shd w:val="clear" w:color="auto" w:fill="FFFFFF"/>
        </w:rPr>
        <w:t>,</w:t>
      </w:r>
      <w:r>
        <w:rPr>
          <w:color w:val="222222"/>
          <w:shd w:val="clear" w:color="auto" w:fill="FFFFFF"/>
        </w:rPr>
        <w:t xml:space="preserve"> </w:t>
      </w:r>
      <w:r w:rsidRPr="009E670E">
        <w:rPr>
          <w:i/>
          <w:iCs/>
          <w:color w:val="222222"/>
          <w:shd w:val="clear" w:color="auto" w:fill="FFFFFF"/>
        </w:rPr>
        <w:t>14</w:t>
      </w:r>
      <w:r w:rsidRPr="009E670E">
        <w:rPr>
          <w:color w:val="222222"/>
          <w:shd w:val="clear" w:color="auto" w:fill="FFFFFF"/>
        </w:rPr>
        <w:t>, 75-77.</w:t>
      </w:r>
    </w:p>
    <w:p w14:paraId="00DD9F40" w14:textId="5DE6532A" w:rsidR="00974878" w:rsidRPr="009E670E" w:rsidRDefault="009E670E" w:rsidP="00974878">
      <w:pPr>
        <w:pStyle w:val="NormalWeb"/>
        <w:spacing w:before="0" w:beforeAutospacing="0" w:after="0" w:afterAutospacing="0"/>
        <w:ind w:left="720" w:hanging="720"/>
      </w:pPr>
      <w:r w:rsidRPr="009E670E">
        <w:t xml:space="preserve">Konecnik, M., &amp; Gartner, W. C. (2007). Customer-based brand equity for a destination, </w:t>
      </w:r>
      <w:r w:rsidRPr="009E670E">
        <w:rPr>
          <w:i/>
        </w:rPr>
        <w:t>Annals of Tourism Research</w:t>
      </w:r>
      <w:r w:rsidRPr="009E670E">
        <w:t xml:space="preserve">, </w:t>
      </w:r>
      <w:r w:rsidRPr="009E670E">
        <w:rPr>
          <w:i/>
        </w:rPr>
        <w:t>34</w:t>
      </w:r>
      <w:r w:rsidRPr="009E670E">
        <w:t>(2), 400–421.</w:t>
      </w:r>
    </w:p>
    <w:p w14:paraId="51330A34" w14:textId="77777777" w:rsidR="00974878" w:rsidRPr="00974878" w:rsidRDefault="00974878" w:rsidP="00C248C1">
      <w:pPr>
        <w:pStyle w:val="NormalWeb"/>
        <w:spacing w:before="0" w:beforeAutospacing="0" w:after="0" w:afterAutospacing="0"/>
        <w:ind w:left="720" w:hanging="720"/>
        <w:rPr>
          <w:rFonts w:asciiTheme="majorBidi" w:hAnsiTheme="majorBidi" w:cstheme="majorBidi"/>
        </w:rPr>
      </w:pPr>
      <w:r w:rsidRPr="009E670E">
        <w:t>Li, M., Cai, L.A., Lehto, X.Y., &amp; Huang, Z. (2010). A missing link in understanding revisit intention e the role</w:t>
      </w:r>
      <w:r w:rsidRPr="00974878">
        <w:rPr>
          <w:rFonts w:asciiTheme="majorBidi" w:hAnsiTheme="majorBidi" w:cstheme="majorBidi"/>
        </w:rPr>
        <w:t xml:space="preserve"> of motivation and image. </w:t>
      </w:r>
      <w:r w:rsidRPr="00974878">
        <w:rPr>
          <w:rFonts w:asciiTheme="majorBidi" w:hAnsiTheme="majorBidi" w:cstheme="majorBidi"/>
          <w:i/>
        </w:rPr>
        <w:t>Journal of Travel and Tourism Marketing</w:t>
      </w:r>
      <w:r w:rsidRPr="00974878">
        <w:rPr>
          <w:rFonts w:asciiTheme="majorBidi" w:hAnsiTheme="majorBidi" w:cstheme="majorBidi"/>
        </w:rPr>
        <w:t xml:space="preserve">, </w:t>
      </w:r>
      <w:r w:rsidRPr="00974878">
        <w:rPr>
          <w:rFonts w:asciiTheme="majorBidi" w:hAnsiTheme="majorBidi" w:cstheme="majorBidi"/>
          <w:i/>
        </w:rPr>
        <w:t>27</w:t>
      </w:r>
      <w:r w:rsidRPr="00974878">
        <w:rPr>
          <w:rFonts w:asciiTheme="majorBidi" w:hAnsiTheme="majorBidi" w:cstheme="majorBidi"/>
        </w:rPr>
        <w:t>(4), 335-348.</w:t>
      </w:r>
    </w:p>
    <w:p w14:paraId="2E1B5053" w14:textId="77777777" w:rsidR="00974878" w:rsidRPr="00AC2D24" w:rsidRDefault="00974878" w:rsidP="00974878">
      <w:pPr>
        <w:pStyle w:val="NormalWeb"/>
        <w:spacing w:before="0" w:beforeAutospacing="0" w:after="0" w:afterAutospacing="0"/>
        <w:ind w:left="720" w:hanging="720"/>
        <w:rPr>
          <w:rFonts w:asciiTheme="majorBidi" w:hAnsiTheme="majorBidi" w:cstheme="majorBidi"/>
        </w:rPr>
      </w:pPr>
      <w:r w:rsidRPr="00AC2D24">
        <w:rPr>
          <w:rFonts w:asciiTheme="majorBidi" w:hAnsiTheme="majorBidi" w:cstheme="majorBidi"/>
        </w:rPr>
        <w:t xml:space="preserve">Papadimitriou, D., Apostolopoulou, A., &amp; Kaplanidou, K. (2015). Destination personality, affective image, and behavioral intentions in domestic urban tourism. </w:t>
      </w:r>
      <w:r w:rsidRPr="00AC2D24">
        <w:rPr>
          <w:rFonts w:asciiTheme="majorBidi" w:hAnsiTheme="majorBidi" w:cstheme="majorBidi"/>
          <w:i/>
        </w:rPr>
        <w:t>Journal of Travel Research</w:t>
      </w:r>
      <w:r w:rsidRPr="00AC2D24">
        <w:rPr>
          <w:rFonts w:asciiTheme="majorBidi" w:hAnsiTheme="majorBidi" w:cstheme="majorBidi"/>
        </w:rPr>
        <w:t xml:space="preserve">, </w:t>
      </w:r>
      <w:r w:rsidRPr="00AC2D24">
        <w:rPr>
          <w:rFonts w:asciiTheme="majorBidi" w:hAnsiTheme="majorBidi" w:cstheme="majorBidi"/>
          <w:i/>
        </w:rPr>
        <w:t>54</w:t>
      </w:r>
      <w:r w:rsidRPr="00AC2D24">
        <w:rPr>
          <w:rFonts w:asciiTheme="majorBidi" w:hAnsiTheme="majorBidi" w:cstheme="majorBidi"/>
        </w:rPr>
        <w:t>(3), 302–315.</w:t>
      </w:r>
    </w:p>
    <w:p w14:paraId="68E54083" w14:textId="77777777" w:rsidR="00974878" w:rsidRPr="0099053C" w:rsidRDefault="00974878" w:rsidP="00974878">
      <w:pPr>
        <w:pStyle w:val="NormalWeb"/>
        <w:spacing w:before="0" w:beforeAutospacing="0" w:after="0" w:afterAutospacing="0"/>
        <w:ind w:left="720" w:hanging="720"/>
      </w:pPr>
      <w:r w:rsidRPr="0039273E">
        <w:rPr>
          <w:rFonts w:asciiTheme="majorBidi" w:hAnsiTheme="majorBidi" w:cstheme="majorBidi"/>
        </w:rPr>
        <w:t xml:space="preserve">Pike, S. (2002). Destination image analysis – a review of 142 papers from 1973 to 2000. </w:t>
      </w:r>
      <w:r w:rsidRPr="0039273E">
        <w:rPr>
          <w:rFonts w:asciiTheme="majorBidi" w:hAnsiTheme="majorBidi" w:cstheme="majorBidi"/>
          <w:i/>
        </w:rPr>
        <w:t>Tourism Management</w:t>
      </w:r>
      <w:r w:rsidRPr="0039273E">
        <w:rPr>
          <w:rFonts w:asciiTheme="majorBidi" w:hAnsiTheme="majorBidi" w:cstheme="majorBidi"/>
        </w:rPr>
        <w:t xml:space="preserve">, </w:t>
      </w:r>
      <w:r w:rsidRPr="0039273E">
        <w:rPr>
          <w:rFonts w:asciiTheme="majorBidi" w:hAnsiTheme="majorBidi" w:cstheme="majorBidi"/>
          <w:bCs/>
          <w:i/>
        </w:rPr>
        <w:t>23</w:t>
      </w:r>
      <w:r w:rsidRPr="0039273E">
        <w:rPr>
          <w:rFonts w:asciiTheme="majorBidi" w:hAnsiTheme="majorBidi" w:cstheme="majorBidi"/>
        </w:rPr>
        <w:t>(</w:t>
      </w:r>
      <w:r w:rsidRPr="0099053C">
        <w:t>October), 541-549.</w:t>
      </w:r>
    </w:p>
    <w:p w14:paraId="15822836" w14:textId="77777777" w:rsidR="0099053C" w:rsidRPr="0099053C" w:rsidRDefault="0099053C" w:rsidP="0099053C">
      <w:pPr>
        <w:ind w:left="720" w:hanging="720"/>
        <w:jc w:val="both"/>
      </w:pPr>
      <w:r w:rsidRPr="0099053C">
        <w:t xml:space="preserve">Stepchenkova, S., &amp; Morrisson, A. M. (2008). Russia’s destination image among American pleasure travelers: revisiting Echtner &amp; Ritchie. </w:t>
      </w:r>
      <w:r w:rsidRPr="0099053C">
        <w:rPr>
          <w:i/>
        </w:rPr>
        <w:t>Tourism Management</w:t>
      </w:r>
      <w:r w:rsidRPr="0099053C">
        <w:t xml:space="preserve">; </w:t>
      </w:r>
      <w:r w:rsidRPr="0099053C">
        <w:rPr>
          <w:i/>
        </w:rPr>
        <w:t>29</w:t>
      </w:r>
      <w:r w:rsidRPr="0099053C">
        <w:t>(June), 548-560.</w:t>
      </w:r>
    </w:p>
    <w:p w14:paraId="2A56187B" w14:textId="77777777" w:rsidR="00974878" w:rsidRPr="00141225" w:rsidRDefault="00974878" w:rsidP="003F5F3D">
      <w:pPr>
        <w:pStyle w:val="NormalWeb"/>
        <w:spacing w:before="0" w:beforeAutospacing="0" w:after="0" w:afterAutospacing="0"/>
        <w:ind w:left="720" w:hanging="720"/>
        <w:rPr>
          <w:rFonts w:asciiTheme="majorBidi" w:hAnsiTheme="majorBidi" w:cstheme="majorBidi"/>
        </w:rPr>
      </w:pPr>
      <w:r w:rsidRPr="0099053C">
        <w:t>Stylidis, D., Shani, A., &amp; Belhassen,</w:t>
      </w:r>
      <w:r w:rsidRPr="00141225">
        <w:rPr>
          <w:rFonts w:asciiTheme="majorBidi" w:hAnsiTheme="majorBidi" w:cstheme="majorBidi"/>
        </w:rPr>
        <w:t xml:space="preserve"> Y. (2017). Testing an integrated destination image model across residents and tourists. </w:t>
      </w:r>
      <w:r w:rsidRPr="00141225">
        <w:rPr>
          <w:rFonts w:asciiTheme="majorBidi" w:hAnsiTheme="majorBidi" w:cstheme="majorBidi"/>
          <w:i/>
        </w:rPr>
        <w:t>Tourism Management</w:t>
      </w:r>
      <w:r w:rsidRPr="00141225">
        <w:rPr>
          <w:rFonts w:asciiTheme="majorBidi" w:hAnsiTheme="majorBidi" w:cstheme="majorBidi"/>
        </w:rPr>
        <w:t xml:space="preserve">, </w:t>
      </w:r>
      <w:r w:rsidRPr="00141225">
        <w:rPr>
          <w:rFonts w:asciiTheme="majorBidi" w:hAnsiTheme="majorBidi" w:cstheme="majorBidi"/>
          <w:i/>
        </w:rPr>
        <w:t>58</w:t>
      </w:r>
      <w:r w:rsidRPr="00141225">
        <w:rPr>
          <w:rFonts w:asciiTheme="majorBidi" w:hAnsiTheme="majorBidi" w:cstheme="majorBidi"/>
        </w:rPr>
        <w:t>, 184–195.</w:t>
      </w:r>
    </w:p>
    <w:p w14:paraId="43F5E89F" w14:textId="77777777" w:rsidR="00974878" w:rsidRPr="00126C83" w:rsidRDefault="00974878" w:rsidP="00974878">
      <w:pPr>
        <w:pStyle w:val="NormalWeb"/>
        <w:spacing w:before="0" w:beforeAutospacing="0" w:after="0" w:afterAutospacing="0"/>
        <w:ind w:left="720" w:hanging="720"/>
        <w:rPr>
          <w:rFonts w:asciiTheme="majorBidi" w:hAnsiTheme="majorBidi" w:cstheme="majorBidi"/>
        </w:rPr>
      </w:pPr>
      <w:r w:rsidRPr="00126C83">
        <w:rPr>
          <w:rFonts w:asciiTheme="majorBidi" w:hAnsiTheme="majorBidi" w:cstheme="majorBidi"/>
        </w:rPr>
        <w:t xml:space="preserve">van Rekom, J., &amp; Verlegh, P. W. J. (2011). </w:t>
      </w:r>
      <w:r w:rsidRPr="00126C83">
        <w:rPr>
          <w:rFonts w:asciiTheme="majorBidi" w:hAnsiTheme="majorBidi" w:cstheme="majorBidi"/>
          <w:i/>
        </w:rPr>
        <w:t>Putting Greece on the map: The use of cognitive causal mapping for destination management.</w:t>
      </w:r>
      <w:r w:rsidRPr="00126C83">
        <w:rPr>
          <w:rFonts w:asciiTheme="majorBidi" w:hAnsiTheme="majorBidi" w:cstheme="majorBidi"/>
        </w:rPr>
        <w:t xml:space="preserve"> In F.M. Go et al. (eds.), </w:t>
      </w:r>
      <w:r w:rsidRPr="00126C83">
        <w:rPr>
          <w:rFonts w:asciiTheme="majorBidi" w:hAnsiTheme="majorBidi" w:cstheme="majorBidi"/>
          <w:i/>
        </w:rPr>
        <w:t>International Place Branding Yearbook</w:t>
      </w:r>
      <w:r w:rsidRPr="00126C83">
        <w:rPr>
          <w:rFonts w:asciiTheme="majorBidi" w:hAnsiTheme="majorBidi" w:cstheme="majorBidi"/>
        </w:rPr>
        <w:t>.</w:t>
      </w:r>
    </w:p>
    <w:p w14:paraId="4BE9EF9B" w14:textId="77777777" w:rsidR="00974878" w:rsidRPr="00126C83" w:rsidRDefault="00974878" w:rsidP="00974878">
      <w:pPr>
        <w:pStyle w:val="NormalWeb"/>
        <w:spacing w:before="0" w:beforeAutospacing="0" w:after="0" w:afterAutospacing="0"/>
        <w:ind w:left="720" w:hanging="720"/>
        <w:rPr>
          <w:rFonts w:asciiTheme="majorBidi" w:hAnsiTheme="majorBidi" w:cstheme="majorBidi"/>
        </w:rPr>
      </w:pPr>
      <w:r w:rsidRPr="000617BB">
        <w:rPr>
          <w:rFonts w:asciiTheme="majorBidi" w:hAnsiTheme="majorBidi" w:cstheme="majorBidi"/>
          <w:lang w:val="nl-NL"/>
        </w:rPr>
        <w:t xml:space="preserve">van Rekom, J., Jacobs, G., &amp; Verlegh, P. W. J. (2006). </w:t>
      </w:r>
      <w:r w:rsidRPr="00126C83">
        <w:rPr>
          <w:rFonts w:asciiTheme="majorBidi" w:hAnsiTheme="majorBidi" w:cstheme="majorBidi"/>
        </w:rPr>
        <w:t xml:space="preserve">Measuring and managing the perception of the nature of a brand personality. </w:t>
      </w:r>
      <w:r w:rsidRPr="00126C83">
        <w:rPr>
          <w:rFonts w:asciiTheme="majorBidi" w:hAnsiTheme="majorBidi" w:cstheme="majorBidi"/>
          <w:i/>
        </w:rPr>
        <w:t>Marketing Letters</w:t>
      </w:r>
      <w:r w:rsidRPr="00126C83">
        <w:rPr>
          <w:rFonts w:asciiTheme="majorBidi" w:hAnsiTheme="majorBidi" w:cstheme="majorBidi"/>
        </w:rPr>
        <w:t xml:space="preserve">, </w:t>
      </w:r>
      <w:r w:rsidRPr="00126C83">
        <w:rPr>
          <w:rFonts w:asciiTheme="majorBidi" w:hAnsiTheme="majorBidi" w:cstheme="majorBidi"/>
          <w:i/>
        </w:rPr>
        <w:t>17</w:t>
      </w:r>
      <w:r w:rsidRPr="00126C83">
        <w:rPr>
          <w:rFonts w:asciiTheme="majorBidi" w:hAnsiTheme="majorBidi" w:cstheme="majorBidi"/>
        </w:rPr>
        <w:t>(July): 181-192.</w:t>
      </w:r>
    </w:p>
    <w:p w14:paraId="6899F0F6" w14:textId="77777777" w:rsidR="00974878" w:rsidRPr="00126C83" w:rsidRDefault="00974878" w:rsidP="00974878">
      <w:pPr>
        <w:pStyle w:val="NormalWeb"/>
        <w:spacing w:before="0" w:beforeAutospacing="0" w:after="0" w:afterAutospacing="0"/>
        <w:ind w:left="720" w:hanging="720"/>
        <w:rPr>
          <w:rFonts w:asciiTheme="majorBidi" w:hAnsiTheme="majorBidi" w:cstheme="majorBidi"/>
        </w:rPr>
      </w:pPr>
      <w:r w:rsidRPr="00126C83">
        <w:rPr>
          <w:rFonts w:asciiTheme="majorBidi" w:hAnsiTheme="majorBidi" w:cstheme="majorBidi"/>
        </w:rPr>
        <w:t xml:space="preserve">van Rekom, J., Verlegh, P. W. J., &amp; Slokkers, R. (2009). The owner’s edge: Brand ownership influences causal maps. </w:t>
      </w:r>
      <w:r w:rsidRPr="00126C83">
        <w:rPr>
          <w:rFonts w:asciiTheme="majorBidi" w:hAnsiTheme="majorBidi" w:cstheme="majorBidi"/>
          <w:i/>
        </w:rPr>
        <w:t>Journal of Business Research</w:t>
      </w:r>
      <w:r w:rsidRPr="00126C83">
        <w:rPr>
          <w:rFonts w:asciiTheme="majorBidi" w:hAnsiTheme="majorBidi" w:cstheme="majorBidi"/>
        </w:rPr>
        <w:t xml:space="preserve">, </w:t>
      </w:r>
      <w:r w:rsidRPr="00126C83">
        <w:rPr>
          <w:rFonts w:asciiTheme="majorBidi" w:hAnsiTheme="majorBidi" w:cstheme="majorBidi"/>
          <w:i/>
        </w:rPr>
        <w:t>62</w:t>
      </w:r>
      <w:r w:rsidRPr="00126C83">
        <w:rPr>
          <w:rFonts w:asciiTheme="majorBidi" w:hAnsiTheme="majorBidi" w:cstheme="majorBidi"/>
        </w:rPr>
        <w:t>(3), 339–344.</w:t>
      </w:r>
    </w:p>
    <w:p w14:paraId="29380633" w14:textId="7D5956C4" w:rsidR="00974878" w:rsidRDefault="00974878" w:rsidP="00974878">
      <w:pPr>
        <w:pStyle w:val="NormalWeb"/>
        <w:spacing w:before="0" w:beforeAutospacing="0" w:after="0" w:afterAutospacing="0"/>
        <w:ind w:left="720" w:hanging="720"/>
        <w:rPr>
          <w:rFonts w:asciiTheme="majorBidi" w:hAnsiTheme="majorBidi" w:cstheme="majorBidi"/>
        </w:rPr>
      </w:pPr>
      <w:r w:rsidRPr="00E721B8">
        <w:rPr>
          <w:rFonts w:asciiTheme="majorBidi" w:hAnsiTheme="majorBidi" w:cstheme="majorBidi"/>
        </w:rPr>
        <w:t>Zhang, H., Fu, X., Cai, L., &amp; Lu, L. (2014). Destination image and tourist loyalty: A meta-analysis.</w:t>
      </w:r>
      <w:r w:rsidRPr="00E721B8">
        <w:rPr>
          <w:rFonts w:asciiTheme="majorBidi" w:hAnsiTheme="majorBidi" w:cstheme="majorBidi"/>
          <w:i/>
        </w:rPr>
        <w:t xml:space="preserve"> Tourism Management</w:t>
      </w:r>
      <w:r w:rsidRPr="00E721B8">
        <w:rPr>
          <w:rFonts w:asciiTheme="majorBidi" w:hAnsiTheme="majorBidi" w:cstheme="majorBidi"/>
        </w:rPr>
        <w:t xml:space="preserve">. </w:t>
      </w:r>
      <w:r w:rsidRPr="00E721B8">
        <w:rPr>
          <w:rFonts w:asciiTheme="majorBidi" w:hAnsiTheme="majorBidi" w:cstheme="majorBidi"/>
          <w:i/>
        </w:rPr>
        <w:t>40</w:t>
      </w:r>
      <w:r w:rsidRPr="00E721B8">
        <w:rPr>
          <w:rFonts w:asciiTheme="majorBidi" w:hAnsiTheme="majorBidi" w:cstheme="majorBidi"/>
        </w:rPr>
        <w:t>, 213-223.</w:t>
      </w:r>
    </w:p>
    <w:p w14:paraId="12D06E52" w14:textId="77777777" w:rsidR="00974878" w:rsidRPr="00E721B8" w:rsidRDefault="00974878" w:rsidP="00974878">
      <w:pPr>
        <w:pStyle w:val="NormalWeb"/>
        <w:spacing w:before="0" w:beforeAutospacing="0" w:after="0" w:afterAutospacing="0"/>
        <w:ind w:left="720" w:hanging="720"/>
        <w:rPr>
          <w:rFonts w:asciiTheme="majorBidi" w:hAnsiTheme="majorBidi" w:cstheme="majorBidi"/>
        </w:rPr>
      </w:pPr>
    </w:p>
    <w:sectPr w:rsidR="00974878" w:rsidRPr="00E721B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F5632C"/>
    <w:multiLevelType w:val="hybridMultilevel"/>
    <w:tmpl w:val="9908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93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96"/>
    <w:rsid w:val="0000043D"/>
    <w:rsid w:val="00000879"/>
    <w:rsid w:val="000009B3"/>
    <w:rsid w:val="00000A24"/>
    <w:rsid w:val="00002E90"/>
    <w:rsid w:val="00003790"/>
    <w:rsid w:val="00005C71"/>
    <w:rsid w:val="00007409"/>
    <w:rsid w:val="000114B2"/>
    <w:rsid w:val="00011B8B"/>
    <w:rsid w:val="000121AE"/>
    <w:rsid w:val="0001380E"/>
    <w:rsid w:val="00015CCE"/>
    <w:rsid w:val="0001651F"/>
    <w:rsid w:val="000173FE"/>
    <w:rsid w:val="00020659"/>
    <w:rsid w:val="00020F8B"/>
    <w:rsid w:val="00021CBD"/>
    <w:rsid w:val="00021DFC"/>
    <w:rsid w:val="00022CFF"/>
    <w:rsid w:val="00024A9F"/>
    <w:rsid w:val="00024C90"/>
    <w:rsid w:val="00025738"/>
    <w:rsid w:val="00025882"/>
    <w:rsid w:val="000259DA"/>
    <w:rsid w:val="00026207"/>
    <w:rsid w:val="00026C41"/>
    <w:rsid w:val="000270CD"/>
    <w:rsid w:val="00027715"/>
    <w:rsid w:val="00031210"/>
    <w:rsid w:val="000329D1"/>
    <w:rsid w:val="000336AA"/>
    <w:rsid w:val="00035BEA"/>
    <w:rsid w:val="0004102B"/>
    <w:rsid w:val="0004108F"/>
    <w:rsid w:val="00041772"/>
    <w:rsid w:val="000433C3"/>
    <w:rsid w:val="00044191"/>
    <w:rsid w:val="00044799"/>
    <w:rsid w:val="00044E9D"/>
    <w:rsid w:val="000474E7"/>
    <w:rsid w:val="00051756"/>
    <w:rsid w:val="00051C27"/>
    <w:rsid w:val="00051F9F"/>
    <w:rsid w:val="00053207"/>
    <w:rsid w:val="00054291"/>
    <w:rsid w:val="00055F73"/>
    <w:rsid w:val="00056AB0"/>
    <w:rsid w:val="00057C31"/>
    <w:rsid w:val="00060343"/>
    <w:rsid w:val="0006161F"/>
    <w:rsid w:val="000617BB"/>
    <w:rsid w:val="00062204"/>
    <w:rsid w:val="00065E87"/>
    <w:rsid w:val="00066675"/>
    <w:rsid w:val="00067AEF"/>
    <w:rsid w:val="000710F6"/>
    <w:rsid w:val="00072151"/>
    <w:rsid w:val="000723B6"/>
    <w:rsid w:val="00073480"/>
    <w:rsid w:val="0007467B"/>
    <w:rsid w:val="00074FAE"/>
    <w:rsid w:val="0007520B"/>
    <w:rsid w:val="00075384"/>
    <w:rsid w:val="000774CD"/>
    <w:rsid w:val="00080046"/>
    <w:rsid w:val="000820AF"/>
    <w:rsid w:val="000836EC"/>
    <w:rsid w:val="00086BFD"/>
    <w:rsid w:val="00086D0F"/>
    <w:rsid w:val="00091A6A"/>
    <w:rsid w:val="000929EF"/>
    <w:rsid w:val="00093A32"/>
    <w:rsid w:val="00093CAC"/>
    <w:rsid w:val="00094A66"/>
    <w:rsid w:val="00094D49"/>
    <w:rsid w:val="0009551E"/>
    <w:rsid w:val="000965CD"/>
    <w:rsid w:val="0009744D"/>
    <w:rsid w:val="00097EAB"/>
    <w:rsid w:val="00097F28"/>
    <w:rsid w:val="000A0491"/>
    <w:rsid w:val="000A0E8D"/>
    <w:rsid w:val="000A1B0B"/>
    <w:rsid w:val="000A20C3"/>
    <w:rsid w:val="000A3725"/>
    <w:rsid w:val="000A5001"/>
    <w:rsid w:val="000A5F3F"/>
    <w:rsid w:val="000A6083"/>
    <w:rsid w:val="000A740C"/>
    <w:rsid w:val="000B052C"/>
    <w:rsid w:val="000B0AFE"/>
    <w:rsid w:val="000B1920"/>
    <w:rsid w:val="000B28C8"/>
    <w:rsid w:val="000B3CFC"/>
    <w:rsid w:val="000B5425"/>
    <w:rsid w:val="000B5A68"/>
    <w:rsid w:val="000B5F78"/>
    <w:rsid w:val="000B6701"/>
    <w:rsid w:val="000B7FE6"/>
    <w:rsid w:val="000C000D"/>
    <w:rsid w:val="000C1955"/>
    <w:rsid w:val="000C263A"/>
    <w:rsid w:val="000C2E85"/>
    <w:rsid w:val="000C363E"/>
    <w:rsid w:val="000C3F02"/>
    <w:rsid w:val="000C60FB"/>
    <w:rsid w:val="000D04BF"/>
    <w:rsid w:val="000D1C05"/>
    <w:rsid w:val="000D27B9"/>
    <w:rsid w:val="000D2B77"/>
    <w:rsid w:val="000D2CC4"/>
    <w:rsid w:val="000D3709"/>
    <w:rsid w:val="000D4288"/>
    <w:rsid w:val="000D4F47"/>
    <w:rsid w:val="000D5395"/>
    <w:rsid w:val="000D6589"/>
    <w:rsid w:val="000D65FF"/>
    <w:rsid w:val="000D6F16"/>
    <w:rsid w:val="000E11FB"/>
    <w:rsid w:val="000E3B29"/>
    <w:rsid w:val="000E416D"/>
    <w:rsid w:val="000E4636"/>
    <w:rsid w:val="000E4903"/>
    <w:rsid w:val="000E4DAE"/>
    <w:rsid w:val="000E5362"/>
    <w:rsid w:val="000E61B6"/>
    <w:rsid w:val="000E629B"/>
    <w:rsid w:val="000E6CD2"/>
    <w:rsid w:val="000E7E94"/>
    <w:rsid w:val="000F34DD"/>
    <w:rsid w:val="000F3772"/>
    <w:rsid w:val="000F3C20"/>
    <w:rsid w:val="000F53F8"/>
    <w:rsid w:val="000F5560"/>
    <w:rsid w:val="000F610D"/>
    <w:rsid w:val="000F70DB"/>
    <w:rsid w:val="0010222F"/>
    <w:rsid w:val="00102C3A"/>
    <w:rsid w:val="0010307F"/>
    <w:rsid w:val="00103BC6"/>
    <w:rsid w:val="001056E7"/>
    <w:rsid w:val="00110D57"/>
    <w:rsid w:val="0011261F"/>
    <w:rsid w:val="00112D59"/>
    <w:rsid w:val="001132FB"/>
    <w:rsid w:val="00114114"/>
    <w:rsid w:val="00114540"/>
    <w:rsid w:val="00114A01"/>
    <w:rsid w:val="0011586D"/>
    <w:rsid w:val="00115E0A"/>
    <w:rsid w:val="0011705A"/>
    <w:rsid w:val="00117BF0"/>
    <w:rsid w:val="0012033B"/>
    <w:rsid w:val="00120373"/>
    <w:rsid w:val="00120989"/>
    <w:rsid w:val="00120B97"/>
    <w:rsid w:val="00120D62"/>
    <w:rsid w:val="00122408"/>
    <w:rsid w:val="00123449"/>
    <w:rsid w:val="00123E39"/>
    <w:rsid w:val="001248AB"/>
    <w:rsid w:val="00124AEC"/>
    <w:rsid w:val="00126C83"/>
    <w:rsid w:val="00126CD1"/>
    <w:rsid w:val="00126F3F"/>
    <w:rsid w:val="00127259"/>
    <w:rsid w:val="001278D7"/>
    <w:rsid w:val="00127AF0"/>
    <w:rsid w:val="001309EE"/>
    <w:rsid w:val="001315A1"/>
    <w:rsid w:val="00132AEB"/>
    <w:rsid w:val="00132F0C"/>
    <w:rsid w:val="00132F44"/>
    <w:rsid w:val="0013359F"/>
    <w:rsid w:val="00133E17"/>
    <w:rsid w:val="00135BE8"/>
    <w:rsid w:val="001404CE"/>
    <w:rsid w:val="00140A92"/>
    <w:rsid w:val="00140C31"/>
    <w:rsid w:val="00140D4F"/>
    <w:rsid w:val="00141225"/>
    <w:rsid w:val="001423AC"/>
    <w:rsid w:val="00143BA1"/>
    <w:rsid w:val="0014627A"/>
    <w:rsid w:val="0014721F"/>
    <w:rsid w:val="00150B7A"/>
    <w:rsid w:val="00151260"/>
    <w:rsid w:val="00152ECB"/>
    <w:rsid w:val="00154116"/>
    <w:rsid w:val="00156E95"/>
    <w:rsid w:val="0015731A"/>
    <w:rsid w:val="001573ED"/>
    <w:rsid w:val="0015789A"/>
    <w:rsid w:val="00157D44"/>
    <w:rsid w:val="001601F5"/>
    <w:rsid w:val="00160968"/>
    <w:rsid w:val="001628B2"/>
    <w:rsid w:val="00164A46"/>
    <w:rsid w:val="001656CB"/>
    <w:rsid w:val="001658E4"/>
    <w:rsid w:val="00165D5A"/>
    <w:rsid w:val="00165D90"/>
    <w:rsid w:val="001663FE"/>
    <w:rsid w:val="0016642E"/>
    <w:rsid w:val="001671DC"/>
    <w:rsid w:val="00170239"/>
    <w:rsid w:val="00172159"/>
    <w:rsid w:val="001736A5"/>
    <w:rsid w:val="0017493E"/>
    <w:rsid w:val="001751E6"/>
    <w:rsid w:val="001762E4"/>
    <w:rsid w:val="001811A6"/>
    <w:rsid w:val="00181C91"/>
    <w:rsid w:val="00182F4E"/>
    <w:rsid w:val="001833E7"/>
    <w:rsid w:val="001848C7"/>
    <w:rsid w:val="00184FBC"/>
    <w:rsid w:val="00185BFA"/>
    <w:rsid w:val="00186B0E"/>
    <w:rsid w:val="00186EF4"/>
    <w:rsid w:val="00186F28"/>
    <w:rsid w:val="00187375"/>
    <w:rsid w:val="001902D1"/>
    <w:rsid w:val="00190539"/>
    <w:rsid w:val="0019104B"/>
    <w:rsid w:val="0019186D"/>
    <w:rsid w:val="00191B4E"/>
    <w:rsid w:val="00191D8D"/>
    <w:rsid w:val="00191DB0"/>
    <w:rsid w:val="001930C0"/>
    <w:rsid w:val="00195A55"/>
    <w:rsid w:val="0019643E"/>
    <w:rsid w:val="00196D96"/>
    <w:rsid w:val="001970F9"/>
    <w:rsid w:val="001A2B7F"/>
    <w:rsid w:val="001A2F24"/>
    <w:rsid w:val="001A39B8"/>
    <w:rsid w:val="001A42F4"/>
    <w:rsid w:val="001A4BE4"/>
    <w:rsid w:val="001A5B9D"/>
    <w:rsid w:val="001A6FF1"/>
    <w:rsid w:val="001A7DE3"/>
    <w:rsid w:val="001B0737"/>
    <w:rsid w:val="001B1551"/>
    <w:rsid w:val="001B1E6F"/>
    <w:rsid w:val="001B2B64"/>
    <w:rsid w:val="001B329C"/>
    <w:rsid w:val="001B48E9"/>
    <w:rsid w:val="001B6113"/>
    <w:rsid w:val="001B6747"/>
    <w:rsid w:val="001B7307"/>
    <w:rsid w:val="001C065C"/>
    <w:rsid w:val="001C1A4B"/>
    <w:rsid w:val="001C1DDE"/>
    <w:rsid w:val="001C298F"/>
    <w:rsid w:val="001C2BC2"/>
    <w:rsid w:val="001C300D"/>
    <w:rsid w:val="001C4268"/>
    <w:rsid w:val="001C5340"/>
    <w:rsid w:val="001C774E"/>
    <w:rsid w:val="001D0B6C"/>
    <w:rsid w:val="001D10D4"/>
    <w:rsid w:val="001D2F29"/>
    <w:rsid w:val="001D3495"/>
    <w:rsid w:val="001D415A"/>
    <w:rsid w:val="001D4262"/>
    <w:rsid w:val="001D5137"/>
    <w:rsid w:val="001D5FBF"/>
    <w:rsid w:val="001D6CAC"/>
    <w:rsid w:val="001D6E4D"/>
    <w:rsid w:val="001D784F"/>
    <w:rsid w:val="001E06DF"/>
    <w:rsid w:val="001E0FD7"/>
    <w:rsid w:val="001E2387"/>
    <w:rsid w:val="001E2CCC"/>
    <w:rsid w:val="001E2CEF"/>
    <w:rsid w:val="001E41FE"/>
    <w:rsid w:val="001E4BCF"/>
    <w:rsid w:val="001E5937"/>
    <w:rsid w:val="001E63C2"/>
    <w:rsid w:val="001E6FF0"/>
    <w:rsid w:val="001E7143"/>
    <w:rsid w:val="001F0367"/>
    <w:rsid w:val="001F223C"/>
    <w:rsid w:val="001F305D"/>
    <w:rsid w:val="001F30BC"/>
    <w:rsid w:val="001F37F3"/>
    <w:rsid w:val="001F4AB1"/>
    <w:rsid w:val="001F4F4C"/>
    <w:rsid w:val="001F5AC0"/>
    <w:rsid w:val="001F634C"/>
    <w:rsid w:val="001F6BA4"/>
    <w:rsid w:val="001F713F"/>
    <w:rsid w:val="002028A5"/>
    <w:rsid w:val="002031C4"/>
    <w:rsid w:val="002032E1"/>
    <w:rsid w:val="00203C99"/>
    <w:rsid w:val="00204D15"/>
    <w:rsid w:val="0020637A"/>
    <w:rsid w:val="00207F76"/>
    <w:rsid w:val="00210C16"/>
    <w:rsid w:val="0021114B"/>
    <w:rsid w:val="0021347C"/>
    <w:rsid w:val="00213953"/>
    <w:rsid w:val="0021418B"/>
    <w:rsid w:val="00214222"/>
    <w:rsid w:val="00215723"/>
    <w:rsid w:val="00215F95"/>
    <w:rsid w:val="00216565"/>
    <w:rsid w:val="0021679E"/>
    <w:rsid w:val="00217D3D"/>
    <w:rsid w:val="00217FBD"/>
    <w:rsid w:val="00220DD8"/>
    <w:rsid w:val="00221690"/>
    <w:rsid w:val="00221DC0"/>
    <w:rsid w:val="00221E03"/>
    <w:rsid w:val="00222397"/>
    <w:rsid w:val="002223A4"/>
    <w:rsid w:val="0022257B"/>
    <w:rsid w:val="00222801"/>
    <w:rsid w:val="002230BD"/>
    <w:rsid w:val="002236AA"/>
    <w:rsid w:val="002244AA"/>
    <w:rsid w:val="00225C47"/>
    <w:rsid w:val="00226013"/>
    <w:rsid w:val="00226152"/>
    <w:rsid w:val="002266DF"/>
    <w:rsid w:val="00227993"/>
    <w:rsid w:val="0023077F"/>
    <w:rsid w:val="00230791"/>
    <w:rsid w:val="00230B12"/>
    <w:rsid w:val="00231223"/>
    <w:rsid w:val="002318DD"/>
    <w:rsid w:val="002324A0"/>
    <w:rsid w:val="00232BD2"/>
    <w:rsid w:val="002345F2"/>
    <w:rsid w:val="00234E0D"/>
    <w:rsid w:val="002351C7"/>
    <w:rsid w:val="00236DE3"/>
    <w:rsid w:val="00237245"/>
    <w:rsid w:val="0023794A"/>
    <w:rsid w:val="00237D4A"/>
    <w:rsid w:val="00237D5C"/>
    <w:rsid w:val="0024039B"/>
    <w:rsid w:val="00241039"/>
    <w:rsid w:val="00242361"/>
    <w:rsid w:val="00243814"/>
    <w:rsid w:val="002446A3"/>
    <w:rsid w:val="002462CC"/>
    <w:rsid w:val="00247F91"/>
    <w:rsid w:val="002526FD"/>
    <w:rsid w:val="00252A94"/>
    <w:rsid w:val="00254363"/>
    <w:rsid w:val="00254483"/>
    <w:rsid w:val="002544C4"/>
    <w:rsid w:val="00256173"/>
    <w:rsid w:val="0025619B"/>
    <w:rsid w:val="002567AD"/>
    <w:rsid w:val="00260374"/>
    <w:rsid w:val="002611F4"/>
    <w:rsid w:val="002617EC"/>
    <w:rsid w:val="0026230A"/>
    <w:rsid w:val="0026267C"/>
    <w:rsid w:val="0026323B"/>
    <w:rsid w:val="002635F9"/>
    <w:rsid w:val="002642FD"/>
    <w:rsid w:val="00264FD4"/>
    <w:rsid w:val="002657FB"/>
    <w:rsid w:val="0026690F"/>
    <w:rsid w:val="00266986"/>
    <w:rsid w:val="00266B82"/>
    <w:rsid w:val="00267334"/>
    <w:rsid w:val="00267CF6"/>
    <w:rsid w:val="00270A11"/>
    <w:rsid w:val="00270F4F"/>
    <w:rsid w:val="002715B4"/>
    <w:rsid w:val="00272BCC"/>
    <w:rsid w:val="00273440"/>
    <w:rsid w:val="00274C0C"/>
    <w:rsid w:val="002767F2"/>
    <w:rsid w:val="00276A4A"/>
    <w:rsid w:val="00277504"/>
    <w:rsid w:val="0027764C"/>
    <w:rsid w:val="0028192E"/>
    <w:rsid w:val="002822B0"/>
    <w:rsid w:val="00282DC1"/>
    <w:rsid w:val="00283D68"/>
    <w:rsid w:val="00283E98"/>
    <w:rsid w:val="0028422C"/>
    <w:rsid w:val="0028477B"/>
    <w:rsid w:val="00285678"/>
    <w:rsid w:val="00286437"/>
    <w:rsid w:val="002866CF"/>
    <w:rsid w:val="00286BC5"/>
    <w:rsid w:val="00290E5C"/>
    <w:rsid w:val="00291A75"/>
    <w:rsid w:val="0029239C"/>
    <w:rsid w:val="00293624"/>
    <w:rsid w:val="00296076"/>
    <w:rsid w:val="00296DDC"/>
    <w:rsid w:val="002973F7"/>
    <w:rsid w:val="0029767D"/>
    <w:rsid w:val="002A0C80"/>
    <w:rsid w:val="002A1816"/>
    <w:rsid w:val="002A29FD"/>
    <w:rsid w:val="002A2E19"/>
    <w:rsid w:val="002A36A6"/>
    <w:rsid w:val="002A3A3D"/>
    <w:rsid w:val="002A3D0A"/>
    <w:rsid w:val="002A4D84"/>
    <w:rsid w:val="002A5BDA"/>
    <w:rsid w:val="002B00C3"/>
    <w:rsid w:val="002B13DD"/>
    <w:rsid w:val="002B4469"/>
    <w:rsid w:val="002B4485"/>
    <w:rsid w:val="002B5C29"/>
    <w:rsid w:val="002B621E"/>
    <w:rsid w:val="002B7241"/>
    <w:rsid w:val="002B72C8"/>
    <w:rsid w:val="002B7AB4"/>
    <w:rsid w:val="002C0EAA"/>
    <w:rsid w:val="002C1946"/>
    <w:rsid w:val="002C28AC"/>
    <w:rsid w:val="002C3A87"/>
    <w:rsid w:val="002C40AA"/>
    <w:rsid w:val="002C4582"/>
    <w:rsid w:val="002C5230"/>
    <w:rsid w:val="002C5E31"/>
    <w:rsid w:val="002D159E"/>
    <w:rsid w:val="002D22FA"/>
    <w:rsid w:val="002D36FC"/>
    <w:rsid w:val="002D4122"/>
    <w:rsid w:val="002D464A"/>
    <w:rsid w:val="002D4708"/>
    <w:rsid w:val="002D6D18"/>
    <w:rsid w:val="002D7AF7"/>
    <w:rsid w:val="002E2103"/>
    <w:rsid w:val="002E2614"/>
    <w:rsid w:val="002E4E34"/>
    <w:rsid w:val="002E58EB"/>
    <w:rsid w:val="002E5B05"/>
    <w:rsid w:val="002E5FE1"/>
    <w:rsid w:val="002E6083"/>
    <w:rsid w:val="002E63AA"/>
    <w:rsid w:val="002E66E3"/>
    <w:rsid w:val="002E7841"/>
    <w:rsid w:val="002E7906"/>
    <w:rsid w:val="002E7D9C"/>
    <w:rsid w:val="002F0BA0"/>
    <w:rsid w:val="002F0FEE"/>
    <w:rsid w:val="002F2F45"/>
    <w:rsid w:val="002F3D26"/>
    <w:rsid w:val="002F45DB"/>
    <w:rsid w:val="002F5B1A"/>
    <w:rsid w:val="002F6389"/>
    <w:rsid w:val="002F7152"/>
    <w:rsid w:val="003013E4"/>
    <w:rsid w:val="003016F0"/>
    <w:rsid w:val="003017C5"/>
    <w:rsid w:val="0030195D"/>
    <w:rsid w:val="003033F4"/>
    <w:rsid w:val="00303D1A"/>
    <w:rsid w:val="00304FC0"/>
    <w:rsid w:val="00305E4C"/>
    <w:rsid w:val="003065EA"/>
    <w:rsid w:val="00306B5C"/>
    <w:rsid w:val="00306C84"/>
    <w:rsid w:val="00306DE3"/>
    <w:rsid w:val="0031011C"/>
    <w:rsid w:val="0031049C"/>
    <w:rsid w:val="003109DE"/>
    <w:rsid w:val="003122E0"/>
    <w:rsid w:val="00312F2B"/>
    <w:rsid w:val="00314930"/>
    <w:rsid w:val="003151EE"/>
    <w:rsid w:val="003175EF"/>
    <w:rsid w:val="0032032F"/>
    <w:rsid w:val="00320DEC"/>
    <w:rsid w:val="003229F8"/>
    <w:rsid w:val="00324F35"/>
    <w:rsid w:val="00326670"/>
    <w:rsid w:val="00326B8A"/>
    <w:rsid w:val="00326FD7"/>
    <w:rsid w:val="00330FFC"/>
    <w:rsid w:val="003316F1"/>
    <w:rsid w:val="00331E9E"/>
    <w:rsid w:val="00332A00"/>
    <w:rsid w:val="00340BD1"/>
    <w:rsid w:val="00342BDE"/>
    <w:rsid w:val="00343299"/>
    <w:rsid w:val="00343A27"/>
    <w:rsid w:val="00343EAE"/>
    <w:rsid w:val="00344E3F"/>
    <w:rsid w:val="003454A1"/>
    <w:rsid w:val="00345A6C"/>
    <w:rsid w:val="0034614C"/>
    <w:rsid w:val="0034776B"/>
    <w:rsid w:val="0035187E"/>
    <w:rsid w:val="0035468B"/>
    <w:rsid w:val="00354E93"/>
    <w:rsid w:val="00355285"/>
    <w:rsid w:val="00355634"/>
    <w:rsid w:val="003567A8"/>
    <w:rsid w:val="00356A16"/>
    <w:rsid w:val="00356D39"/>
    <w:rsid w:val="00360BFE"/>
    <w:rsid w:val="0036222C"/>
    <w:rsid w:val="00363488"/>
    <w:rsid w:val="00363553"/>
    <w:rsid w:val="00364B45"/>
    <w:rsid w:val="003658D4"/>
    <w:rsid w:val="00365B52"/>
    <w:rsid w:val="003667F6"/>
    <w:rsid w:val="00366CB8"/>
    <w:rsid w:val="00366D2A"/>
    <w:rsid w:val="00367C40"/>
    <w:rsid w:val="003703BA"/>
    <w:rsid w:val="003710F7"/>
    <w:rsid w:val="00371340"/>
    <w:rsid w:val="00371C21"/>
    <w:rsid w:val="00371CBE"/>
    <w:rsid w:val="00377400"/>
    <w:rsid w:val="00380755"/>
    <w:rsid w:val="003816C0"/>
    <w:rsid w:val="003818D8"/>
    <w:rsid w:val="00382360"/>
    <w:rsid w:val="00382681"/>
    <w:rsid w:val="00383542"/>
    <w:rsid w:val="00383ABD"/>
    <w:rsid w:val="00383B70"/>
    <w:rsid w:val="00384CEE"/>
    <w:rsid w:val="00385340"/>
    <w:rsid w:val="003855C0"/>
    <w:rsid w:val="003861EA"/>
    <w:rsid w:val="00387120"/>
    <w:rsid w:val="00387EE5"/>
    <w:rsid w:val="003918DA"/>
    <w:rsid w:val="003923FE"/>
    <w:rsid w:val="0039273E"/>
    <w:rsid w:val="00392F2A"/>
    <w:rsid w:val="003934BD"/>
    <w:rsid w:val="00393F16"/>
    <w:rsid w:val="003942BD"/>
    <w:rsid w:val="003977C7"/>
    <w:rsid w:val="003A0A61"/>
    <w:rsid w:val="003A4866"/>
    <w:rsid w:val="003A4C11"/>
    <w:rsid w:val="003A5B49"/>
    <w:rsid w:val="003A7195"/>
    <w:rsid w:val="003A75A1"/>
    <w:rsid w:val="003B1042"/>
    <w:rsid w:val="003B13F2"/>
    <w:rsid w:val="003B2541"/>
    <w:rsid w:val="003B2F7A"/>
    <w:rsid w:val="003B4DE8"/>
    <w:rsid w:val="003B6898"/>
    <w:rsid w:val="003B69C8"/>
    <w:rsid w:val="003B7B80"/>
    <w:rsid w:val="003C0899"/>
    <w:rsid w:val="003C0BAB"/>
    <w:rsid w:val="003C18F9"/>
    <w:rsid w:val="003C30F9"/>
    <w:rsid w:val="003C312D"/>
    <w:rsid w:val="003C32F2"/>
    <w:rsid w:val="003C38DF"/>
    <w:rsid w:val="003C3A09"/>
    <w:rsid w:val="003C3D2E"/>
    <w:rsid w:val="003C410D"/>
    <w:rsid w:val="003C61D4"/>
    <w:rsid w:val="003C7731"/>
    <w:rsid w:val="003D092E"/>
    <w:rsid w:val="003D13CA"/>
    <w:rsid w:val="003D1659"/>
    <w:rsid w:val="003D1F2B"/>
    <w:rsid w:val="003D27A1"/>
    <w:rsid w:val="003D2F4A"/>
    <w:rsid w:val="003D3A90"/>
    <w:rsid w:val="003D7C1A"/>
    <w:rsid w:val="003E24E9"/>
    <w:rsid w:val="003E3AE3"/>
    <w:rsid w:val="003E3B04"/>
    <w:rsid w:val="003E43AA"/>
    <w:rsid w:val="003E5255"/>
    <w:rsid w:val="003E54DD"/>
    <w:rsid w:val="003E6A28"/>
    <w:rsid w:val="003E7BDD"/>
    <w:rsid w:val="003F0CA3"/>
    <w:rsid w:val="003F123B"/>
    <w:rsid w:val="003F24AA"/>
    <w:rsid w:val="003F2C22"/>
    <w:rsid w:val="003F39CE"/>
    <w:rsid w:val="003F4178"/>
    <w:rsid w:val="003F41DD"/>
    <w:rsid w:val="003F50C0"/>
    <w:rsid w:val="003F5F3D"/>
    <w:rsid w:val="003F60DD"/>
    <w:rsid w:val="003F66B8"/>
    <w:rsid w:val="003F6FF6"/>
    <w:rsid w:val="003F757B"/>
    <w:rsid w:val="004015E5"/>
    <w:rsid w:val="00401AF1"/>
    <w:rsid w:val="00401D5D"/>
    <w:rsid w:val="00402656"/>
    <w:rsid w:val="0040371C"/>
    <w:rsid w:val="00405A60"/>
    <w:rsid w:val="004077D9"/>
    <w:rsid w:val="00407A17"/>
    <w:rsid w:val="00410BFB"/>
    <w:rsid w:val="004116B1"/>
    <w:rsid w:val="00413192"/>
    <w:rsid w:val="0041424E"/>
    <w:rsid w:val="004147D7"/>
    <w:rsid w:val="00414AC2"/>
    <w:rsid w:val="00420338"/>
    <w:rsid w:val="0042059C"/>
    <w:rsid w:val="00420C15"/>
    <w:rsid w:val="00421A3C"/>
    <w:rsid w:val="00421D40"/>
    <w:rsid w:val="00423C9B"/>
    <w:rsid w:val="00425FBD"/>
    <w:rsid w:val="0043037E"/>
    <w:rsid w:val="00430969"/>
    <w:rsid w:val="00430C1E"/>
    <w:rsid w:val="00430ED7"/>
    <w:rsid w:val="00431C64"/>
    <w:rsid w:val="00432CE5"/>
    <w:rsid w:val="00432F35"/>
    <w:rsid w:val="004338FA"/>
    <w:rsid w:val="00434D53"/>
    <w:rsid w:val="00434E3B"/>
    <w:rsid w:val="00435368"/>
    <w:rsid w:val="0043570F"/>
    <w:rsid w:val="00436E9D"/>
    <w:rsid w:val="004373A3"/>
    <w:rsid w:val="0043751B"/>
    <w:rsid w:val="00440BB7"/>
    <w:rsid w:val="00441012"/>
    <w:rsid w:val="00442458"/>
    <w:rsid w:val="00443099"/>
    <w:rsid w:val="00444185"/>
    <w:rsid w:val="004447CA"/>
    <w:rsid w:val="00445272"/>
    <w:rsid w:val="00445747"/>
    <w:rsid w:val="00445B29"/>
    <w:rsid w:val="0044689E"/>
    <w:rsid w:val="0044691B"/>
    <w:rsid w:val="00447ED2"/>
    <w:rsid w:val="00452BE3"/>
    <w:rsid w:val="00452D5A"/>
    <w:rsid w:val="004562AA"/>
    <w:rsid w:val="00456D15"/>
    <w:rsid w:val="00456DD7"/>
    <w:rsid w:val="00457A7D"/>
    <w:rsid w:val="00457A8A"/>
    <w:rsid w:val="0046033D"/>
    <w:rsid w:val="0046166B"/>
    <w:rsid w:val="004619E4"/>
    <w:rsid w:val="00462F53"/>
    <w:rsid w:val="004654BD"/>
    <w:rsid w:val="00466499"/>
    <w:rsid w:val="004667D7"/>
    <w:rsid w:val="00470301"/>
    <w:rsid w:val="00470C1D"/>
    <w:rsid w:val="00470DD8"/>
    <w:rsid w:val="00470FD0"/>
    <w:rsid w:val="004715AA"/>
    <w:rsid w:val="00471B8E"/>
    <w:rsid w:val="00471CC2"/>
    <w:rsid w:val="0047260E"/>
    <w:rsid w:val="00472C83"/>
    <w:rsid w:val="00472FF9"/>
    <w:rsid w:val="004737A6"/>
    <w:rsid w:val="004745E5"/>
    <w:rsid w:val="00474A58"/>
    <w:rsid w:val="00474FFC"/>
    <w:rsid w:val="0047576B"/>
    <w:rsid w:val="00475CCD"/>
    <w:rsid w:val="0047757F"/>
    <w:rsid w:val="004776A5"/>
    <w:rsid w:val="0047797E"/>
    <w:rsid w:val="00477B7F"/>
    <w:rsid w:val="00481060"/>
    <w:rsid w:val="00481AC5"/>
    <w:rsid w:val="004840E3"/>
    <w:rsid w:val="00485963"/>
    <w:rsid w:val="00485F2B"/>
    <w:rsid w:val="004870C6"/>
    <w:rsid w:val="00487414"/>
    <w:rsid w:val="004900CA"/>
    <w:rsid w:val="004902C9"/>
    <w:rsid w:val="004902F4"/>
    <w:rsid w:val="00490D74"/>
    <w:rsid w:val="0049176F"/>
    <w:rsid w:val="0049221D"/>
    <w:rsid w:val="0049236C"/>
    <w:rsid w:val="00494706"/>
    <w:rsid w:val="00494749"/>
    <w:rsid w:val="004949B5"/>
    <w:rsid w:val="00494DAC"/>
    <w:rsid w:val="004950D7"/>
    <w:rsid w:val="0049520D"/>
    <w:rsid w:val="00495649"/>
    <w:rsid w:val="0049583F"/>
    <w:rsid w:val="00495DB5"/>
    <w:rsid w:val="00496776"/>
    <w:rsid w:val="004969C1"/>
    <w:rsid w:val="004977A2"/>
    <w:rsid w:val="004A079E"/>
    <w:rsid w:val="004A0D1F"/>
    <w:rsid w:val="004A11A4"/>
    <w:rsid w:val="004A132F"/>
    <w:rsid w:val="004A1347"/>
    <w:rsid w:val="004A1442"/>
    <w:rsid w:val="004A1F06"/>
    <w:rsid w:val="004A2545"/>
    <w:rsid w:val="004A264A"/>
    <w:rsid w:val="004A27A0"/>
    <w:rsid w:val="004A2F94"/>
    <w:rsid w:val="004A3C6E"/>
    <w:rsid w:val="004A4887"/>
    <w:rsid w:val="004A4E73"/>
    <w:rsid w:val="004A6BC9"/>
    <w:rsid w:val="004A721F"/>
    <w:rsid w:val="004A7A0E"/>
    <w:rsid w:val="004B0E02"/>
    <w:rsid w:val="004B194C"/>
    <w:rsid w:val="004B1E0B"/>
    <w:rsid w:val="004B22F0"/>
    <w:rsid w:val="004B3C9B"/>
    <w:rsid w:val="004B3DA2"/>
    <w:rsid w:val="004B481A"/>
    <w:rsid w:val="004B4BB4"/>
    <w:rsid w:val="004B5E63"/>
    <w:rsid w:val="004B5ED9"/>
    <w:rsid w:val="004B6D42"/>
    <w:rsid w:val="004B7C36"/>
    <w:rsid w:val="004C18DC"/>
    <w:rsid w:val="004C24F4"/>
    <w:rsid w:val="004C2DC2"/>
    <w:rsid w:val="004C3B06"/>
    <w:rsid w:val="004C4E2C"/>
    <w:rsid w:val="004C5185"/>
    <w:rsid w:val="004C5C5A"/>
    <w:rsid w:val="004C6401"/>
    <w:rsid w:val="004D0094"/>
    <w:rsid w:val="004D01AA"/>
    <w:rsid w:val="004D0423"/>
    <w:rsid w:val="004D17F2"/>
    <w:rsid w:val="004D1929"/>
    <w:rsid w:val="004D38B8"/>
    <w:rsid w:val="004D5E99"/>
    <w:rsid w:val="004D6133"/>
    <w:rsid w:val="004E012D"/>
    <w:rsid w:val="004E1F6D"/>
    <w:rsid w:val="004E34B4"/>
    <w:rsid w:val="004E3F83"/>
    <w:rsid w:val="004E4C59"/>
    <w:rsid w:val="004E5D11"/>
    <w:rsid w:val="004E6318"/>
    <w:rsid w:val="004E6846"/>
    <w:rsid w:val="004F165C"/>
    <w:rsid w:val="004F2581"/>
    <w:rsid w:val="004F30B8"/>
    <w:rsid w:val="004F3E56"/>
    <w:rsid w:val="004F4048"/>
    <w:rsid w:val="004F7D04"/>
    <w:rsid w:val="00500702"/>
    <w:rsid w:val="00501D97"/>
    <w:rsid w:val="00502A7E"/>
    <w:rsid w:val="00503123"/>
    <w:rsid w:val="005033AC"/>
    <w:rsid w:val="005035C2"/>
    <w:rsid w:val="00507793"/>
    <w:rsid w:val="00507CD9"/>
    <w:rsid w:val="00510992"/>
    <w:rsid w:val="00511088"/>
    <w:rsid w:val="00511999"/>
    <w:rsid w:val="00513C2C"/>
    <w:rsid w:val="0051464C"/>
    <w:rsid w:val="0052482E"/>
    <w:rsid w:val="005255D8"/>
    <w:rsid w:val="005262DD"/>
    <w:rsid w:val="0052744B"/>
    <w:rsid w:val="00527728"/>
    <w:rsid w:val="00527DFA"/>
    <w:rsid w:val="0053049F"/>
    <w:rsid w:val="005306A0"/>
    <w:rsid w:val="00530775"/>
    <w:rsid w:val="00530A41"/>
    <w:rsid w:val="00531EE1"/>
    <w:rsid w:val="0053362C"/>
    <w:rsid w:val="00533E09"/>
    <w:rsid w:val="005348B1"/>
    <w:rsid w:val="00534D98"/>
    <w:rsid w:val="00535ADF"/>
    <w:rsid w:val="00535E44"/>
    <w:rsid w:val="0054020A"/>
    <w:rsid w:val="005410D0"/>
    <w:rsid w:val="005412CD"/>
    <w:rsid w:val="00541B7E"/>
    <w:rsid w:val="00541C8B"/>
    <w:rsid w:val="0054224F"/>
    <w:rsid w:val="0054246D"/>
    <w:rsid w:val="0054317E"/>
    <w:rsid w:val="00544210"/>
    <w:rsid w:val="0054546C"/>
    <w:rsid w:val="00550A97"/>
    <w:rsid w:val="00551020"/>
    <w:rsid w:val="005510AD"/>
    <w:rsid w:val="005516CC"/>
    <w:rsid w:val="005539A3"/>
    <w:rsid w:val="00554589"/>
    <w:rsid w:val="00554809"/>
    <w:rsid w:val="00555DFC"/>
    <w:rsid w:val="00556532"/>
    <w:rsid w:val="00557345"/>
    <w:rsid w:val="0056131A"/>
    <w:rsid w:val="0056145A"/>
    <w:rsid w:val="005619DF"/>
    <w:rsid w:val="00563031"/>
    <w:rsid w:val="00563224"/>
    <w:rsid w:val="00563275"/>
    <w:rsid w:val="00563489"/>
    <w:rsid w:val="00564C1B"/>
    <w:rsid w:val="005653AE"/>
    <w:rsid w:val="005654D8"/>
    <w:rsid w:val="00566C10"/>
    <w:rsid w:val="00567612"/>
    <w:rsid w:val="0057038C"/>
    <w:rsid w:val="005737C0"/>
    <w:rsid w:val="00573B4D"/>
    <w:rsid w:val="00575C09"/>
    <w:rsid w:val="00577C46"/>
    <w:rsid w:val="00581621"/>
    <w:rsid w:val="005816D4"/>
    <w:rsid w:val="005822CD"/>
    <w:rsid w:val="0059029C"/>
    <w:rsid w:val="00590AD2"/>
    <w:rsid w:val="00591C50"/>
    <w:rsid w:val="00591E24"/>
    <w:rsid w:val="00593799"/>
    <w:rsid w:val="00593CDC"/>
    <w:rsid w:val="00594503"/>
    <w:rsid w:val="0059453E"/>
    <w:rsid w:val="00594EB8"/>
    <w:rsid w:val="00596CAF"/>
    <w:rsid w:val="00597CD5"/>
    <w:rsid w:val="005A0FEB"/>
    <w:rsid w:val="005A1AFB"/>
    <w:rsid w:val="005A2617"/>
    <w:rsid w:val="005A45D1"/>
    <w:rsid w:val="005A47A4"/>
    <w:rsid w:val="005A4D8B"/>
    <w:rsid w:val="005A5565"/>
    <w:rsid w:val="005A627F"/>
    <w:rsid w:val="005A79AE"/>
    <w:rsid w:val="005B0ADB"/>
    <w:rsid w:val="005B0D53"/>
    <w:rsid w:val="005B25CE"/>
    <w:rsid w:val="005B4948"/>
    <w:rsid w:val="005B4958"/>
    <w:rsid w:val="005B68B3"/>
    <w:rsid w:val="005B70A1"/>
    <w:rsid w:val="005B7979"/>
    <w:rsid w:val="005B7B9F"/>
    <w:rsid w:val="005B7DB0"/>
    <w:rsid w:val="005C011A"/>
    <w:rsid w:val="005C0904"/>
    <w:rsid w:val="005C150D"/>
    <w:rsid w:val="005C4534"/>
    <w:rsid w:val="005C4C55"/>
    <w:rsid w:val="005C4CFE"/>
    <w:rsid w:val="005C54EF"/>
    <w:rsid w:val="005C578A"/>
    <w:rsid w:val="005C61A7"/>
    <w:rsid w:val="005C634C"/>
    <w:rsid w:val="005C6C50"/>
    <w:rsid w:val="005C7021"/>
    <w:rsid w:val="005C728C"/>
    <w:rsid w:val="005D1818"/>
    <w:rsid w:val="005D1C8B"/>
    <w:rsid w:val="005D24D9"/>
    <w:rsid w:val="005D3542"/>
    <w:rsid w:val="005D398D"/>
    <w:rsid w:val="005D4A8B"/>
    <w:rsid w:val="005D4BFB"/>
    <w:rsid w:val="005D4DA5"/>
    <w:rsid w:val="005D64B2"/>
    <w:rsid w:val="005E2DBB"/>
    <w:rsid w:val="005E48B9"/>
    <w:rsid w:val="005E5E95"/>
    <w:rsid w:val="005E63E7"/>
    <w:rsid w:val="005F0B20"/>
    <w:rsid w:val="005F1A7B"/>
    <w:rsid w:val="005F38CA"/>
    <w:rsid w:val="005F415B"/>
    <w:rsid w:val="005F50CB"/>
    <w:rsid w:val="005F7219"/>
    <w:rsid w:val="005F7540"/>
    <w:rsid w:val="006009D2"/>
    <w:rsid w:val="00600CA0"/>
    <w:rsid w:val="00601085"/>
    <w:rsid w:val="00601177"/>
    <w:rsid w:val="006011E3"/>
    <w:rsid w:val="00601CB7"/>
    <w:rsid w:val="00603BA0"/>
    <w:rsid w:val="00604C5D"/>
    <w:rsid w:val="006055E1"/>
    <w:rsid w:val="00605C92"/>
    <w:rsid w:val="00606DF4"/>
    <w:rsid w:val="00606E4E"/>
    <w:rsid w:val="00607061"/>
    <w:rsid w:val="00610E40"/>
    <w:rsid w:val="0061103F"/>
    <w:rsid w:val="00611ADF"/>
    <w:rsid w:val="00611BBA"/>
    <w:rsid w:val="0061258B"/>
    <w:rsid w:val="006125B3"/>
    <w:rsid w:val="00613417"/>
    <w:rsid w:val="00613C8A"/>
    <w:rsid w:val="00615D9E"/>
    <w:rsid w:val="00617A57"/>
    <w:rsid w:val="00620A54"/>
    <w:rsid w:val="006213D2"/>
    <w:rsid w:val="006216CF"/>
    <w:rsid w:val="00622528"/>
    <w:rsid w:val="0062378B"/>
    <w:rsid w:val="0062626E"/>
    <w:rsid w:val="00626D43"/>
    <w:rsid w:val="00627B7A"/>
    <w:rsid w:val="00627D0D"/>
    <w:rsid w:val="00630286"/>
    <w:rsid w:val="00630901"/>
    <w:rsid w:val="0063296D"/>
    <w:rsid w:val="00633DED"/>
    <w:rsid w:val="00633EB1"/>
    <w:rsid w:val="00634A42"/>
    <w:rsid w:val="00635095"/>
    <w:rsid w:val="006352AB"/>
    <w:rsid w:val="00636F94"/>
    <w:rsid w:val="006375D1"/>
    <w:rsid w:val="00640410"/>
    <w:rsid w:val="006437A6"/>
    <w:rsid w:val="006439EF"/>
    <w:rsid w:val="006448C0"/>
    <w:rsid w:val="0064582F"/>
    <w:rsid w:val="0064604B"/>
    <w:rsid w:val="006465ED"/>
    <w:rsid w:val="00647762"/>
    <w:rsid w:val="00647D0A"/>
    <w:rsid w:val="0065007E"/>
    <w:rsid w:val="00652236"/>
    <w:rsid w:val="006525E7"/>
    <w:rsid w:val="006527AC"/>
    <w:rsid w:val="00652870"/>
    <w:rsid w:val="006531F2"/>
    <w:rsid w:val="00653348"/>
    <w:rsid w:val="006549DB"/>
    <w:rsid w:val="00655527"/>
    <w:rsid w:val="006559B7"/>
    <w:rsid w:val="00656CD8"/>
    <w:rsid w:val="00656FB6"/>
    <w:rsid w:val="0065713D"/>
    <w:rsid w:val="00660789"/>
    <w:rsid w:val="00660E0C"/>
    <w:rsid w:val="00660EEE"/>
    <w:rsid w:val="00660FD6"/>
    <w:rsid w:val="00662706"/>
    <w:rsid w:val="00662851"/>
    <w:rsid w:val="00664DAB"/>
    <w:rsid w:val="006673BF"/>
    <w:rsid w:val="00667D89"/>
    <w:rsid w:val="0067091F"/>
    <w:rsid w:val="00670D59"/>
    <w:rsid w:val="00670DA2"/>
    <w:rsid w:val="00672139"/>
    <w:rsid w:val="0067232E"/>
    <w:rsid w:val="00672F26"/>
    <w:rsid w:val="00674116"/>
    <w:rsid w:val="00674A7F"/>
    <w:rsid w:val="006756D3"/>
    <w:rsid w:val="00675A73"/>
    <w:rsid w:val="00675D59"/>
    <w:rsid w:val="006761F6"/>
    <w:rsid w:val="00676B9A"/>
    <w:rsid w:val="0067738B"/>
    <w:rsid w:val="006776A1"/>
    <w:rsid w:val="0068224F"/>
    <w:rsid w:val="00682A0F"/>
    <w:rsid w:val="006848DA"/>
    <w:rsid w:val="00685A74"/>
    <w:rsid w:val="00686441"/>
    <w:rsid w:val="00690391"/>
    <w:rsid w:val="00691EDD"/>
    <w:rsid w:val="00692999"/>
    <w:rsid w:val="00694B5A"/>
    <w:rsid w:val="00695022"/>
    <w:rsid w:val="00695355"/>
    <w:rsid w:val="00695892"/>
    <w:rsid w:val="00695A7C"/>
    <w:rsid w:val="00695DF1"/>
    <w:rsid w:val="0069637E"/>
    <w:rsid w:val="006A0229"/>
    <w:rsid w:val="006A1274"/>
    <w:rsid w:val="006A1FB1"/>
    <w:rsid w:val="006A2AEC"/>
    <w:rsid w:val="006A31B7"/>
    <w:rsid w:val="006A3384"/>
    <w:rsid w:val="006A522C"/>
    <w:rsid w:val="006A5289"/>
    <w:rsid w:val="006A5F2C"/>
    <w:rsid w:val="006A6544"/>
    <w:rsid w:val="006A6F99"/>
    <w:rsid w:val="006B1008"/>
    <w:rsid w:val="006B17F8"/>
    <w:rsid w:val="006B21E0"/>
    <w:rsid w:val="006B22A1"/>
    <w:rsid w:val="006B352F"/>
    <w:rsid w:val="006B3A8E"/>
    <w:rsid w:val="006B42BE"/>
    <w:rsid w:val="006B4348"/>
    <w:rsid w:val="006B52CF"/>
    <w:rsid w:val="006B601E"/>
    <w:rsid w:val="006B62BD"/>
    <w:rsid w:val="006B7136"/>
    <w:rsid w:val="006B7256"/>
    <w:rsid w:val="006C03E5"/>
    <w:rsid w:val="006C1337"/>
    <w:rsid w:val="006C1E92"/>
    <w:rsid w:val="006C27E2"/>
    <w:rsid w:val="006C3791"/>
    <w:rsid w:val="006C3A63"/>
    <w:rsid w:val="006C5B24"/>
    <w:rsid w:val="006C63F4"/>
    <w:rsid w:val="006D0486"/>
    <w:rsid w:val="006D081B"/>
    <w:rsid w:val="006D3E35"/>
    <w:rsid w:val="006D66B1"/>
    <w:rsid w:val="006D72A6"/>
    <w:rsid w:val="006D7C47"/>
    <w:rsid w:val="006D7C5C"/>
    <w:rsid w:val="006D7C75"/>
    <w:rsid w:val="006E0803"/>
    <w:rsid w:val="006E1569"/>
    <w:rsid w:val="006E1752"/>
    <w:rsid w:val="006E1B76"/>
    <w:rsid w:val="006E2852"/>
    <w:rsid w:val="006E2B0F"/>
    <w:rsid w:val="006E3AD6"/>
    <w:rsid w:val="006E4F6C"/>
    <w:rsid w:val="006E562E"/>
    <w:rsid w:val="006E630A"/>
    <w:rsid w:val="006E6D58"/>
    <w:rsid w:val="006E7423"/>
    <w:rsid w:val="006E76CE"/>
    <w:rsid w:val="006E7E74"/>
    <w:rsid w:val="006F1063"/>
    <w:rsid w:val="006F1BE6"/>
    <w:rsid w:val="006F2307"/>
    <w:rsid w:val="006F248A"/>
    <w:rsid w:val="006F2B24"/>
    <w:rsid w:val="006F32DC"/>
    <w:rsid w:val="006F5B96"/>
    <w:rsid w:val="006F5CA5"/>
    <w:rsid w:val="006F627F"/>
    <w:rsid w:val="006F6861"/>
    <w:rsid w:val="006F7A20"/>
    <w:rsid w:val="006F7EDD"/>
    <w:rsid w:val="00702C71"/>
    <w:rsid w:val="00702C8A"/>
    <w:rsid w:val="00703E34"/>
    <w:rsid w:val="0070442A"/>
    <w:rsid w:val="007049B6"/>
    <w:rsid w:val="00711895"/>
    <w:rsid w:val="0071223F"/>
    <w:rsid w:val="00713324"/>
    <w:rsid w:val="00713BAF"/>
    <w:rsid w:val="007144D1"/>
    <w:rsid w:val="00716913"/>
    <w:rsid w:val="007171E5"/>
    <w:rsid w:val="00717BFB"/>
    <w:rsid w:val="00717DCD"/>
    <w:rsid w:val="00720649"/>
    <w:rsid w:val="0072080B"/>
    <w:rsid w:val="00720999"/>
    <w:rsid w:val="0072163B"/>
    <w:rsid w:val="00721A94"/>
    <w:rsid w:val="00721AC8"/>
    <w:rsid w:val="00722810"/>
    <w:rsid w:val="007240AE"/>
    <w:rsid w:val="007245AD"/>
    <w:rsid w:val="007254FB"/>
    <w:rsid w:val="00726B30"/>
    <w:rsid w:val="00727A5F"/>
    <w:rsid w:val="007305BA"/>
    <w:rsid w:val="00731D04"/>
    <w:rsid w:val="00732F59"/>
    <w:rsid w:val="00733684"/>
    <w:rsid w:val="00733BE5"/>
    <w:rsid w:val="00733EC9"/>
    <w:rsid w:val="00733FB6"/>
    <w:rsid w:val="0073596A"/>
    <w:rsid w:val="00735ADB"/>
    <w:rsid w:val="00735B7E"/>
    <w:rsid w:val="00736873"/>
    <w:rsid w:val="00736AEF"/>
    <w:rsid w:val="00737FFE"/>
    <w:rsid w:val="007405DA"/>
    <w:rsid w:val="00740AFB"/>
    <w:rsid w:val="007416F5"/>
    <w:rsid w:val="00742003"/>
    <w:rsid w:val="00742888"/>
    <w:rsid w:val="007438D5"/>
    <w:rsid w:val="007444CB"/>
    <w:rsid w:val="0074465A"/>
    <w:rsid w:val="00745310"/>
    <w:rsid w:val="0074580F"/>
    <w:rsid w:val="007473D2"/>
    <w:rsid w:val="0075024C"/>
    <w:rsid w:val="00750C84"/>
    <w:rsid w:val="007515AA"/>
    <w:rsid w:val="0075188E"/>
    <w:rsid w:val="007520F8"/>
    <w:rsid w:val="00753C3A"/>
    <w:rsid w:val="00753FA7"/>
    <w:rsid w:val="007569CE"/>
    <w:rsid w:val="00756AF5"/>
    <w:rsid w:val="00756B2A"/>
    <w:rsid w:val="00756E64"/>
    <w:rsid w:val="00756F00"/>
    <w:rsid w:val="007578E9"/>
    <w:rsid w:val="00760067"/>
    <w:rsid w:val="0076260E"/>
    <w:rsid w:val="007636E0"/>
    <w:rsid w:val="00763C27"/>
    <w:rsid w:val="0076419A"/>
    <w:rsid w:val="007646C7"/>
    <w:rsid w:val="00764891"/>
    <w:rsid w:val="00764A27"/>
    <w:rsid w:val="00765AC3"/>
    <w:rsid w:val="00766184"/>
    <w:rsid w:val="007666A4"/>
    <w:rsid w:val="00766E2C"/>
    <w:rsid w:val="00767535"/>
    <w:rsid w:val="007675CD"/>
    <w:rsid w:val="00767ED1"/>
    <w:rsid w:val="00770144"/>
    <w:rsid w:val="007702BF"/>
    <w:rsid w:val="007710A1"/>
    <w:rsid w:val="007723B1"/>
    <w:rsid w:val="00774C87"/>
    <w:rsid w:val="00775170"/>
    <w:rsid w:val="007752C2"/>
    <w:rsid w:val="00775334"/>
    <w:rsid w:val="007762BB"/>
    <w:rsid w:val="0077655E"/>
    <w:rsid w:val="00776E0B"/>
    <w:rsid w:val="0077750C"/>
    <w:rsid w:val="0078170C"/>
    <w:rsid w:val="00782256"/>
    <w:rsid w:val="007831C3"/>
    <w:rsid w:val="00783576"/>
    <w:rsid w:val="00783AE8"/>
    <w:rsid w:val="00783BF1"/>
    <w:rsid w:val="00783E0E"/>
    <w:rsid w:val="00784BB9"/>
    <w:rsid w:val="0078651D"/>
    <w:rsid w:val="00786570"/>
    <w:rsid w:val="007868C4"/>
    <w:rsid w:val="0079047C"/>
    <w:rsid w:val="007906DE"/>
    <w:rsid w:val="007913C7"/>
    <w:rsid w:val="00791EEC"/>
    <w:rsid w:val="007924EB"/>
    <w:rsid w:val="00793BDE"/>
    <w:rsid w:val="007944B2"/>
    <w:rsid w:val="0079510A"/>
    <w:rsid w:val="00797175"/>
    <w:rsid w:val="007A0793"/>
    <w:rsid w:val="007A095F"/>
    <w:rsid w:val="007A0B3E"/>
    <w:rsid w:val="007A1A16"/>
    <w:rsid w:val="007A2294"/>
    <w:rsid w:val="007A2477"/>
    <w:rsid w:val="007A272F"/>
    <w:rsid w:val="007A27D3"/>
    <w:rsid w:val="007A7400"/>
    <w:rsid w:val="007A784E"/>
    <w:rsid w:val="007B198A"/>
    <w:rsid w:val="007B26AC"/>
    <w:rsid w:val="007B385C"/>
    <w:rsid w:val="007B39D0"/>
    <w:rsid w:val="007B4859"/>
    <w:rsid w:val="007B5391"/>
    <w:rsid w:val="007B6736"/>
    <w:rsid w:val="007B6FEB"/>
    <w:rsid w:val="007B79D3"/>
    <w:rsid w:val="007C0F19"/>
    <w:rsid w:val="007C22F8"/>
    <w:rsid w:val="007C2346"/>
    <w:rsid w:val="007C28B5"/>
    <w:rsid w:val="007C3BBC"/>
    <w:rsid w:val="007C3C08"/>
    <w:rsid w:val="007C475F"/>
    <w:rsid w:val="007C4C48"/>
    <w:rsid w:val="007C54EE"/>
    <w:rsid w:val="007C5641"/>
    <w:rsid w:val="007C5BD8"/>
    <w:rsid w:val="007C5DF7"/>
    <w:rsid w:val="007C738B"/>
    <w:rsid w:val="007C75E2"/>
    <w:rsid w:val="007D2119"/>
    <w:rsid w:val="007D32AE"/>
    <w:rsid w:val="007D35B7"/>
    <w:rsid w:val="007D4A50"/>
    <w:rsid w:val="007D538E"/>
    <w:rsid w:val="007D5933"/>
    <w:rsid w:val="007D68D3"/>
    <w:rsid w:val="007D6A9A"/>
    <w:rsid w:val="007D6E6A"/>
    <w:rsid w:val="007E17E0"/>
    <w:rsid w:val="007E3566"/>
    <w:rsid w:val="007E3A71"/>
    <w:rsid w:val="007E3D4C"/>
    <w:rsid w:val="007E4983"/>
    <w:rsid w:val="007E4A12"/>
    <w:rsid w:val="007E4EAB"/>
    <w:rsid w:val="007E6456"/>
    <w:rsid w:val="007E7EA1"/>
    <w:rsid w:val="007F0C5D"/>
    <w:rsid w:val="007F1859"/>
    <w:rsid w:val="007F3FE3"/>
    <w:rsid w:val="007F5555"/>
    <w:rsid w:val="007F5CE6"/>
    <w:rsid w:val="007F6CA6"/>
    <w:rsid w:val="00801A41"/>
    <w:rsid w:val="00801F59"/>
    <w:rsid w:val="0080205C"/>
    <w:rsid w:val="008020DF"/>
    <w:rsid w:val="00802230"/>
    <w:rsid w:val="00802234"/>
    <w:rsid w:val="00803EA1"/>
    <w:rsid w:val="00803EFF"/>
    <w:rsid w:val="0080446A"/>
    <w:rsid w:val="00805133"/>
    <w:rsid w:val="00805F24"/>
    <w:rsid w:val="00806A99"/>
    <w:rsid w:val="00806C0F"/>
    <w:rsid w:val="00811925"/>
    <w:rsid w:val="00811EC2"/>
    <w:rsid w:val="00812330"/>
    <w:rsid w:val="00812B0F"/>
    <w:rsid w:val="00813D83"/>
    <w:rsid w:val="0081589F"/>
    <w:rsid w:val="00815C2E"/>
    <w:rsid w:val="0082211D"/>
    <w:rsid w:val="00822A53"/>
    <w:rsid w:val="00822BCC"/>
    <w:rsid w:val="0082774E"/>
    <w:rsid w:val="00827D15"/>
    <w:rsid w:val="00831A63"/>
    <w:rsid w:val="00833804"/>
    <w:rsid w:val="00835E7B"/>
    <w:rsid w:val="008361F7"/>
    <w:rsid w:val="008369DD"/>
    <w:rsid w:val="0084143D"/>
    <w:rsid w:val="00842433"/>
    <w:rsid w:val="00842959"/>
    <w:rsid w:val="00843D32"/>
    <w:rsid w:val="00844598"/>
    <w:rsid w:val="008459C2"/>
    <w:rsid w:val="00845B08"/>
    <w:rsid w:val="00846B17"/>
    <w:rsid w:val="008471DA"/>
    <w:rsid w:val="00847E57"/>
    <w:rsid w:val="008506A7"/>
    <w:rsid w:val="00852061"/>
    <w:rsid w:val="00852069"/>
    <w:rsid w:val="0085273D"/>
    <w:rsid w:val="008529AA"/>
    <w:rsid w:val="00852C08"/>
    <w:rsid w:val="00855A61"/>
    <w:rsid w:val="00855B28"/>
    <w:rsid w:val="00855E3F"/>
    <w:rsid w:val="00856876"/>
    <w:rsid w:val="00857A92"/>
    <w:rsid w:val="00857C22"/>
    <w:rsid w:val="00860253"/>
    <w:rsid w:val="008604DD"/>
    <w:rsid w:val="00860DED"/>
    <w:rsid w:val="00861EEA"/>
    <w:rsid w:val="00862C84"/>
    <w:rsid w:val="00862E37"/>
    <w:rsid w:val="00863E5B"/>
    <w:rsid w:val="00864199"/>
    <w:rsid w:val="00864A2B"/>
    <w:rsid w:val="00864B69"/>
    <w:rsid w:val="00865D34"/>
    <w:rsid w:val="008675D2"/>
    <w:rsid w:val="0087033A"/>
    <w:rsid w:val="008708B3"/>
    <w:rsid w:val="008708EC"/>
    <w:rsid w:val="00870969"/>
    <w:rsid w:val="00870DF1"/>
    <w:rsid w:val="0087163C"/>
    <w:rsid w:val="00871F2A"/>
    <w:rsid w:val="00872C3B"/>
    <w:rsid w:val="008742A8"/>
    <w:rsid w:val="008747E3"/>
    <w:rsid w:val="0087484F"/>
    <w:rsid w:val="00876CCD"/>
    <w:rsid w:val="0088021D"/>
    <w:rsid w:val="00882C74"/>
    <w:rsid w:val="00883FA8"/>
    <w:rsid w:val="00887794"/>
    <w:rsid w:val="008904DB"/>
    <w:rsid w:val="00892E56"/>
    <w:rsid w:val="008934D8"/>
    <w:rsid w:val="00893D9F"/>
    <w:rsid w:val="008940AD"/>
    <w:rsid w:val="0089421A"/>
    <w:rsid w:val="0089501D"/>
    <w:rsid w:val="008959CA"/>
    <w:rsid w:val="008A20B3"/>
    <w:rsid w:val="008A305D"/>
    <w:rsid w:val="008A362B"/>
    <w:rsid w:val="008A38DF"/>
    <w:rsid w:val="008A3D33"/>
    <w:rsid w:val="008A4358"/>
    <w:rsid w:val="008A4B59"/>
    <w:rsid w:val="008A518D"/>
    <w:rsid w:val="008A59A9"/>
    <w:rsid w:val="008A5A8E"/>
    <w:rsid w:val="008A5C78"/>
    <w:rsid w:val="008A685B"/>
    <w:rsid w:val="008B01A7"/>
    <w:rsid w:val="008B1046"/>
    <w:rsid w:val="008B16DA"/>
    <w:rsid w:val="008B30FB"/>
    <w:rsid w:val="008B3CB3"/>
    <w:rsid w:val="008B3E25"/>
    <w:rsid w:val="008B4D5C"/>
    <w:rsid w:val="008B57F8"/>
    <w:rsid w:val="008B5901"/>
    <w:rsid w:val="008C2561"/>
    <w:rsid w:val="008C25EA"/>
    <w:rsid w:val="008C2919"/>
    <w:rsid w:val="008C363F"/>
    <w:rsid w:val="008C3E92"/>
    <w:rsid w:val="008C4A2A"/>
    <w:rsid w:val="008C6379"/>
    <w:rsid w:val="008C71FD"/>
    <w:rsid w:val="008C7B8E"/>
    <w:rsid w:val="008C7F14"/>
    <w:rsid w:val="008D0A09"/>
    <w:rsid w:val="008D0A90"/>
    <w:rsid w:val="008D1D86"/>
    <w:rsid w:val="008D3D7F"/>
    <w:rsid w:val="008D3F3C"/>
    <w:rsid w:val="008D44AB"/>
    <w:rsid w:val="008D6964"/>
    <w:rsid w:val="008D6EDC"/>
    <w:rsid w:val="008E08DB"/>
    <w:rsid w:val="008E1C49"/>
    <w:rsid w:val="008E2BFB"/>
    <w:rsid w:val="008E2FC8"/>
    <w:rsid w:val="008E3401"/>
    <w:rsid w:val="008E38DD"/>
    <w:rsid w:val="008E47F3"/>
    <w:rsid w:val="008E528E"/>
    <w:rsid w:val="008E63FD"/>
    <w:rsid w:val="008E74D0"/>
    <w:rsid w:val="008E7A4A"/>
    <w:rsid w:val="008F072F"/>
    <w:rsid w:val="008F1BBD"/>
    <w:rsid w:val="008F1C5E"/>
    <w:rsid w:val="008F2D6D"/>
    <w:rsid w:val="008F4816"/>
    <w:rsid w:val="008F5E66"/>
    <w:rsid w:val="008F6829"/>
    <w:rsid w:val="008F6970"/>
    <w:rsid w:val="008F6E6F"/>
    <w:rsid w:val="008F72B8"/>
    <w:rsid w:val="0090097C"/>
    <w:rsid w:val="0090191B"/>
    <w:rsid w:val="00901BFB"/>
    <w:rsid w:val="00901D35"/>
    <w:rsid w:val="00902715"/>
    <w:rsid w:val="00902EBF"/>
    <w:rsid w:val="00902FA2"/>
    <w:rsid w:val="0090328D"/>
    <w:rsid w:val="009034AA"/>
    <w:rsid w:val="00903DCB"/>
    <w:rsid w:val="00904157"/>
    <w:rsid w:val="00904504"/>
    <w:rsid w:val="00907FBC"/>
    <w:rsid w:val="00910B0A"/>
    <w:rsid w:val="009110C0"/>
    <w:rsid w:val="0091124B"/>
    <w:rsid w:val="009114E1"/>
    <w:rsid w:val="009118D3"/>
    <w:rsid w:val="00911A0E"/>
    <w:rsid w:val="00912F46"/>
    <w:rsid w:val="009136FB"/>
    <w:rsid w:val="00914152"/>
    <w:rsid w:val="00914CE2"/>
    <w:rsid w:val="009160F7"/>
    <w:rsid w:val="00916E1C"/>
    <w:rsid w:val="00917876"/>
    <w:rsid w:val="009205B5"/>
    <w:rsid w:val="00920CE3"/>
    <w:rsid w:val="009215CA"/>
    <w:rsid w:val="00922768"/>
    <w:rsid w:val="0092296B"/>
    <w:rsid w:val="00925A87"/>
    <w:rsid w:val="00927484"/>
    <w:rsid w:val="00927BE5"/>
    <w:rsid w:val="00927C20"/>
    <w:rsid w:val="0093030D"/>
    <w:rsid w:val="00930845"/>
    <w:rsid w:val="00930FF3"/>
    <w:rsid w:val="00931A0D"/>
    <w:rsid w:val="0093216A"/>
    <w:rsid w:val="00932C5E"/>
    <w:rsid w:val="00932C82"/>
    <w:rsid w:val="00932D8E"/>
    <w:rsid w:val="00933FE0"/>
    <w:rsid w:val="00935DAB"/>
    <w:rsid w:val="00936265"/>
    <w:rsid w:val="00936531"/>
    <w:rsid w:val="00937F9A"/>
    <w:rsid w:val="00940657"/>
    <w:rsid w:val="009428F5"/>
    <w:rsid w:val="009435C9"/>
    <w:rsid w:val="00943808"/>
    <w:rsid w:val="009438E5"/>
    <w:rsid w:val="00945113"/>
    <w:rsid w:val="00946997"/>
    <w:rsid w:val="00950DDD"/>
    <w:rsid w:val="00950F63"/>
    <w:rsid w:val="00951125"/>
    <w:rsid w:val="009514F8"/>
    <w:rsid w:val="00953AD5"/>
    <w:rsid w:val="009540A4"/>
    <w:rsid w:val="0095416E"/>
    <w:rsid w:val="00954346"/>
    <w:rsid w:val="00954C21"/>
    <w:rsid w:val="009559FE"/>
    <w:rsid w:val="00956C83"/>
    <w:rsid w:val="00960022"/>
    <w:rsid w:val="009605DB"/>
    <w:rsid w:val="00960D22"/>
    <w:rsid w:val="00960E6C"/>
    <w:rsid w:val="009622A0"/>
    <w:rsid w:val="009633F3"/>
    <w:rsid w:val="00963FBD"/>
    <w:rsid w:val="00965712"/>
    <w:rsid w:val="0097136D"/>
    <w:rsid w:val="0097184B"/>
    <w:rsid w:val="00971BCD"/>
    <w:rsid w:val="00971D69"/>
    <w:rsid w:val="00972146"/>
    <w:rsid w:val="00972943"/>
    <w:rsid w:val="00972CEF"/>
    <w:rsid w:val="0097445D"/>
    <w:rsid w:val="009747E7"/>
    <w:rsid w:val="00974878"/>
    <w:rsid w:val="00975770"/>
    <w:rsid w:val="0097658F"/>
    <w:rsid w:val="00976E8F"/>
    <w:rsid w:val="00976F39"/>
    <w:rsid w:val="0097719A"/>
    <w:rsid w:val="009773F2"/>
    <w:rsid w:val="00980087"/>
    <w:rsid w:val="00983315"/>
    <w:rsid w:val="0098344A"/>
    <w:rsid w:val="009835DE"/>
    <w:rsid w:val="009840C0"/>
    <w:rsid w:val="00984828"/>
    <w:rsid w:val="00984889"/>
    <w:rsid w:val="00984997"/>
    <w:rsid w:val="00984D4D"/>
    <w:rsid w:val="009854C4"/>
    <w:rsid w:val="00985D36"/>
    <w:rsid w:val="00987C8A"/>
    <w:rsid w:val="0099053C"/>
    <w:rsid w:val="00990589"/>
    <w:rsid w:val="009909D1"/>
    <w:rsid w:val="00993030"/>
    <w:rsid w:val="009942DA"/>
    <w:rsid w:val="00995056"/>
    <w:rsid w:val="00996097"/>
    <w:rsid w:val="00996ED0"/>
    <w:rsid w:val="009A085A"/>
    <w:rsid w:val="009A0BB1"/>
    <w:rsid w:val="009A1BBB"/>
    <w:rsid w:val="009A6BE8"/>
    <w:rsid w:val="009B029D"/>
    <w:rsid w:val="009B203F"/>
    <w:rsid w:val="009B2B26"/>
    <w:rsid w:val="009B41E9"/>
    <w:rsid w:val="009B4A20"/>
    <w:rsid w:val="009B4EF2"/>
    <w:rsid w:val="009B5FF7"/>
    <w:rsid w:val="009B63E7"/>
    <w:rsid w:val="009B66B8"/>
    <w:rsid w:val="009B6799"/>
    <w:rsid w:val="009B67DF"/>
    <w:rsid w:val="009B6816"/>
    <w:rsid w:val="009C062C"/>
    <w:rsid w:val="009C11D0"/>
    <w:rsid w:val="009C329E"/>
    <w:rsid w:val="009C404A"/>
    <w:rsid w:val="009C5F79"/>
    <w:rsid w:val="009C6436"/>
    <w:rsid w:val="009C769E"/>
    <w:rsid w:val="009C7D54"/>
    <w:rsid w:val="009D05AA"/>
    <w:rsid w:val="009D0AC0"/>
    <w:rsid w:val="009D1804"/>
    <w:rsid w:val="009D2FE3"/>
    <w:rsid w:val="009D4111"/>
    <w:rsid w:val="009D6195"/>
    <w:rsid w:val="009D6385"/>
    <w:rsid w:val="009D6B4D"/>
    <w:rsid w:val="009D7459"/>
    <w:rsid w:val="009D7677"/>
    <w:rsid w:val="009E109B"/>
    <w:rsid w:val="009E212A"/>
    <w:rsid w:val="009E3E03"/>
    <w:rsid w:val="009E4B40"/>
    <w:rsid w:val="009E4F06"/>
    <w:rsid w:val="009E5BD1"/>
    <w:rsid w:val="009E6602"/>
    <w:rsid w:val="009E670E"/>
    <w:rsid w:val="009E6CA7"/>
    <w:rsid w:val="009E6DE5"/>
    <w:rsid w:val="009F03E9"/>
    <w:rsid w:val="009F17F1"/>
    <w:rsid w:val="009F1C72"/>
    <w:rsid w:val="009F2461"/>
    <w:rsid w:val="009F263D"/>
    <w:rsid w:val="009F2D62"/>
    <w:rsid w:val="009F3746"/>
    <w:rsid w:val="009F3B4D"/>
    <w:rsid w:val="009F49BE"/>
    <w:rsid w:val="009F544A"/>
    <w:rsid w:val="009F5DB1"/>
    <w:rsid w:val="009F77E8"/>
    <w:rsid w:val="00A00F2C"/>
    <w:rsid w:val="00A0125E"/>
    <w:rsid w:val="00A02119"/>
    <w:rsid w:val="00A02547"/>
    <w:rsid w:val="00A0281E"/>
    <w:rsid w:val="00A02F75"/>
    <w:rsid w:val="00A03563"/>
    <w:rsid w:val="00A03E84"/>
    <w:rsid w:val="00A046CF"/>
    <w:rsid w:val="00A04B51"/>
    <w:rsid w:val="00A04CCA"/>
    <w:rsid w:val="00A058F8"/>
    <w:rsid w:val="00A061D4"/>
    <w:rsid w:val="00A065DD"/>
    <w:rsid w:val="00A1089C"/>
    <w:rsid w:val="00A10CD6"/>
    <w:rsid w:val="00A1308C"/>
    <w:rsid w:val="00A145C6"/>
    <w:rsid w:val="00A147D6"/>
    <w:rsid w:val="00A14A9B"/>
    <w:rsid w:val="00A14C2E"/>
    <w:rsid w:val="00A15268"/>
    <w:rsid w:val="00A165EA"/>
    <w:rsid w:val="00A16D5A"/>
    <w:rsid w:val="00A16DDF"/>
    <w:rsid w:val="00A17145"/>
    <w:rsid w:val="00A17609"/>
    <w:rsid w:val="00A17F80"/>
    <w:rsid w:val="00A20461"/>
    <w:rsid w:val="00A22C87"/>
    <w:rsid w:val="00A24D01"/>
    <w:rsid w:val="00A257E2"/>
    <w:rsid w:val="00A25B91"/>
    <w:rsid w:val="00A25B9D"/>
    <w:rsid w:val="00A26218"/>
    <w:rsid w:val="00A26854"/>
    <w:rsid w:val="00A27495"/>
    <w:rsid w:val="00A30DE7"/>
    <w:rsid w:val="00A30E59"/>
    <w:rsid w:val="00A320FF"/>
    <w:rsid w:val="00A32452"/>
    <w:rsid w:val="00A331B3"/>
    <w:rsid w:val="00A35391"/>
    <w:rsid w:val="00A35844"/>
    <w:rsid w:val="00A369C3"/>
    <w:rsid w:val="00A37376"/>
    <w:rsid w:val="00A40D89"/>
    <w:rsid w:val="00A412E3"/>
    <w:rsid w:val="00A4190C"/>
    <w:rsid w:val="00A41EC6"/>
    <w:rsid w:val="00A443C8"/>
    <w:rsid w:val="00A451E1"/>
    <w:rsid w:val="00A45778"/>
    <w:rsid w:val="00A47E54"/>
    <w:rsid w:val="00A5049F"/>
    <w:rsid w:val="00A504B0"/>
    <w:rsid w:val="00A50FD1"/>
    <w:rsid w:val="00A511BE"/>
    <w:rsid w:val="00A521E9"/>
    <w:rsid w:val="00A5226D"/>
    <w:rsid w:val="00A52AB0"/>
    <w:rsid w:val="00A52C06"/>
    <w:rsid w:val="00A53731"/>
    <w:rsid w:val="00A53CD5"/>
    <w:rsid w:val="00A5451F"/>
    <w:rsid w:val="00A54727"/>
    <w:rsid w:val="00A552A1"/>
    <w:rsid w:val="00A573F5"/>
    <w:rsid w:val="00A57744"/>
    <w:rsid w:val="00A57959"/>
    <w:rsid w:val="00A57AC2"/>
    <w:rsid w:val="00A60E5E"/>
    <w:rsid w:val="00A61AA7"/>
    <w:rsid w:val="00A61E96"/>
    <w:rsid w:val="00A63142"/>
    <w:rsid w:val="00A64E72"/>
    <w:rsid w:val="00A67FD3"/>
    <w:rsid w:val="00A70730"/>
    <w:rsid w:val="00A70ACE"/>
    <w:rsid w:val="00A718E1"/>
    <w:rsid w:val="00A726C2"/>
    <w:rsid w:val="00A72EBE"/>
    <w:rsid w:val="00A73CA9"/>
    <w:rsid w:val="00A740B5"/>
    <w:rsid w:val="00A74467"/>
    <w:rsid w:val="00A765F6"/>
    <w:rsid w:val="00A76765"/>
    <w:rsid w:val="00A77AC9"/>
    <w:rsid w:val="00A80595"/>
    <w:rsid w:val="00A80A02"/>
    <w:rsid w:val="00A80D34"/>
    <w:rsid w:val="00A815BF"/>
    <w:rsid w:val="00A81FF0"/>
    <w:rsid w:val="00A824E1"/>
    <w:rsid w:val="00A8274C"/>
    <w:rsid w:val="00A844E8"/>
    <w:rsid w:val="00A8559B"/>
    <w:rsid w:val="00A860DA"/>
    <w:rsid w:val="00A8784A"/>
    <w:rsid w:val="00A87CA3"/>
    <w:rsid w:val="00A92088"/>
    <w:rsid w:val="00A92147"/>
    <w:rsid w:val="00A9313A"/>
    <w:rsid w:val="00A93BDE"/>
    <w:rsid w:val="00A93ECE"/>
    <w:rsid w:val="00A946BA"/>
    <w:rsid w:val="00A9644C"/>
    <w:rsid w:val="00A96E27"/>
    <w:rsid w:val="00A96E93"/>
    <w:rsid w:val="00AA0861"/>
    <w:rsid w:val="00AA2D04"/>
    <w:rsid w:val="00AA3D39"/>
    <w:rsid w:val="00AA410A"/>
    <w:rsid w:val="00AA4233"/>
    <w:rsid w:val="00AA4C7B"/>
    <w:rsid w:val="00AA5A24"/>
    <w:rsid w:val="00AA6B90"/>
    <w:rsid w:val="00AA717D"/>
    <w:rsid w:val="00AA72DF"/>
    <w:rsid w:val="00AA79DE"/>
    <w:rsid w:val="00AB0851"/>
    <w:rsid w:val="00AB127A"/>
    <w:rsid w:val="00AB1367"/>
    <w:rsid w:val="00AB175F"/>
    <w:rsid w:val="00AB35E6"/>
    <w:rsid w:val="00AB3B1D"/>
    <w:rsid w:val="00AB3CA6"/>
    <w:rsid w:val="00AB4252"/>
    <w:rsid w:val="00AB4A8E"/>
    <w:rsid w:val="00AB4D4F"/>
    <w:rsid w:val="00AB5C2E"/>
    <w:rsid w:val="00AB5CE3"/>
    <w:rsid w:val="00AB610C"/>
    <w:rsid w:val="00AC22A0"/>
    <w:rsid w:val="00AC2AB9"/>
    <w:rsid w:val="00AC2D24"/>
    <w:rsid w:val="00AC3084"/>
    <w:rsid w:val="00AC377B"/>
    <w:rsid w:val="00AC3815"/>
    <w:rsid w:val="00AC3B3D"/>
    <w:rsid w:val="00AC3F35"/>
    <w:rsid w:val="00AC49BD"/>
    <w:rsid w:val="00AC4EC4"/>
    <w:rsid w:val="00AC5526"/>
    <w:rsid w:val="00AC7067"/>
    <w:rsid w:val="00AC70E5"/>
    <w:rsid w:val="00AC7689"/>
    <w:rsid w:val="00AD0956"/>
    <w:rsid w:val="00AD0DA9"/>
    <w:rsid w:val="00AD1177"/>
    <w:rsid w:val="00AD11E1"/>
    <w:rsid w:val="00AD17E8"/>
    <w:rsid w:val="00AD2F19"/>
    <w:rsid w:val="00AD3F03"/>
    <w:rsid w:val="00AD4152"/>
    <w:rsid w:val="00AD673A"/>
    <w:rsid w:val="00AD6D50"/>
    <w:rsid w:val="00AE23D0"/>
    <w:rsid w:val="00AE392A"/>
    <w:rsid w:val="00AE3C72"/>
    <w:rsid w:val="00AE42BF"/>
    <w:rsid w:val="00AE46BB"/>
    <w:rsid w:val="00AE4D4A"/>
    <w:rsid w:val="00AE4F5A"/>
    <w:rsid w:val="00AE57D7"/>
    <w:rsid w:val="00AE5864"/>
    <w:rsid w:val="00AE77AA"/>
    <w:rsid w:val="00AF0A24"/>
    <w:rsid w:val="00AF267F"/>
    <w:rsid w:val="00AF5F63"/>
    <w:rsid w:val="00AF65E7"/>
    <w:rsid w:val="00B005DE"/>
    <w:rsid w:val="00B00675"/>
    <w:rsid w:val="00B00B8C"/>
    <w:rsid w:val="00B03A28"/>
    <w:rsid w:val="00B04465"/>
    <w:rsid w:val="00B04B01"/>
    <w:rsid w:val="00B0503C"/>
    <w:rsid w:val="00B05EDA"/>
    <w:rsid w:val="00B0648F"/>
    <w:rsid w:val="00B06F22"/>
    <w:rsid w:val="00B07169"/>
    <w:rsid w:val="00B07E33"/>
    <w:rsid w:val="00B07F67"/>
    <w:rsid w:val="00B108A4"/>
    <w:rsid w:val="00B11026"/>
    <w:rsid w:val="00B1192B"/>
    <w:rsid w:val="00B140A3"/>
    <w:rsid w:val="00B15308"/>
    <w:rsid w:val="00B17B0C"/>
    <w:rsid w:val="00B20930"/>
    <w:rsid w:val="00B20AB4"/>
    <w:rsid w:val="00B20C6A"/>
    <w:rsid w:val="00B20CD7"/>
    <w:rsid w:val="00B20FDB"/>
    <w:rsid w:val="00B21EF1"/>
    <w:rsid w:val="00B22DA1"/>
    <w:rsid w:val="00B23575"/>
    <w:rsid w:val="00B2390C"/>
    <w:rsid w:val="00B23BDA"/>
    <w:rsid w:val="00B27BA9"/>
    <w:rsid w:val="00B3033D"/>
    <w:rsid w:val="00B3155F"/>
    <w:rsid w:val="00B3175B"/>
    <w:rsid w:val="00B32272"/>
    <w:rsid w:val="00B32291"/>
    <w:rsid w:val="00B328C7"/>
    <w:rsid w:val="00B32C9E"/>
    <w:rsid w:val="00B330DF"/>
    <w:rsid w:val="00B34BA8"/>
    <w:rsid w:val="00B35E49"/>
    <w:rsid w:val="00B36450"/>
    <w:rsid w:val="00B368DA"/>
    <w:rsid w:val="00B36EAF"/>
    <w:rsid w:val="00B37634"/>
    <w:rsid w:val="00B37AFB"/>
    <w:rsid w:val="00B37C94"/>
    <w:rsid w:val="00B40519"/>
    <w:rsid w:val="00B415C1"/>
    <w:rsid w:val="00B41FAB"/>
    <w:rsid w:val="00B42423"/>
    <w:rsid w:val="00B43529"/>
    <w:rsid w:val="00B44037"/>
    <w:rsid w:val="00B44425"/>
    <w:rsid w:val="00B44A11"/>
    <w:rsid w:val="00B45483"/>
    <w:rsid w:val="00B45CA3"/>
    <w:rsid w:val="00B460E8"/>
    <w:rsid w:val="00B47989"/>
    <w:rsid w:val="00B47DF5"/>
    <w:rsid w:val="00B50214"/>
    <w:rsid w:val="00B50675"/>
    <w:rsid w:val="00B5072E"/>
    <w:rsid w:val="00B5086C"/>
    <w:rsid w:val="00B50945"/>
    <w:rsid w:val="00B509F5"/>
    <w:rsid w:val="00B50F38"/>
    <w:rsid w:val="00B51BC2"/>
    <w:rsid w:val="00B52477"/>
    <w:rsid w:val="00B53162"/>
    <w:rsid w:val="00B535A2"/>
    <w:rsid w:val="00B5418C"/>
    <w:rsid w:val="00B55E8D"/>
    <w:rsid w:val="00B575F0"/>
    <w:rsid w:val="00B60813"/>
    <w:rsid w:val="00B6372F"/>
    <w:rsid w:val="00B63EC6"/>
    <w:rsid w:val="00B6452A"/>
    <w:rsid w:val="00B64D84"/>
    <w:rsid w:val="00B666C7"/>
    <w:rsid w:val="00B668CC"/>
    <w:rsid w:val="00B679E4"/>
    <w:rsid w:val="00B71C8F"/>
    <w:rsid w:val="00B7228D"/>
    <w:rsid w:val="00B74B60"/>
    <w:rsid w:val="00B77237"/>
    <w:rsid w:val="00B77745"/>
    <w:rsid w:val="00B77DC8"/>
    <w:rsid w:val="00B802BC"/>
    <w:rsid w:val="00B81174"/>
    <w:rsid w:val="00B82FC3"/>
    <w:rsid w:val="00B851CF"/>
    <w:rsid w:val="00B86A60"/>
    <w:rsid w:val="00B90D7B"/>
    <w:rsid w:val="00B91317"/>
    <w:rsid w:val="00B921A9"/>
    <w:rsid w:val="00B923EB"/>
    <w:rsid w:val="00B92ACF"/>
    <w:rsid w:val="00B93A24"/>
    <w:rsid w:val="00B94084"/>
    <w:rsid w:val="00B940F2"/>
    <w:rsid w:val="00B9461F"/>
    <w:rsid w:val="00B95476"/>
    <w:rsid w:val="00BA0DDD"/>
    <w:rsid w:val="00BA155E"/>
    <w:rsid w:val="00BA1A26"/>
    <w:rsid w:val="00BA3242"/>
    <w:rsid w:val="00BA6522"/>
    <w:rsid w:val="00BA6B12"/>
    <w:rsid w:val="00BA6BFC"/>
    <w:rsid w:val="00BA7677"/>
    <w:rsid w:val="00BA76CD"/>
    <w:rsid w:val="00BB3C7C"/>
    <w:rsid w:val="00BB4D0C"/>
    <w:rsid w:val="00BB606C"/>
    <w:rsid w:val="00BB74DA"/>
    <w:rsid w:val="00BB7B67"/>
    <w:rsid w:val="00BC1289"/>
    <w:rsid w:val="00BC2314"/>
    <w:rsid w:val="00BC289C"/>
    <w:rsid w:val="00BC33A2"/>
    <w:rsid w:val="00BC4759"/>
    <w:rsid w:val="00BC48E0"/>
    <w:rsid w:val="00BC752A"/>
    <w:rsid w:val="00BD1383"/>
    <w:rsid w:val="00BD2574"/>
    <w:rsid w:val="00BD4B97"/>
    <w:rsid w:val="00BD5942"/>
    <w:rsid w:val="00BD5967"/>
    <w:rsid w:val="00BD59ED"/>
    <w:rsid w:val="00BD6D97"/>
    <w:rsid w:val="00BD6E86"/>
    <w:rsid w:val="00BE3B91"/>
    <w:rsid w:val="00BE41F5"/>
    <w:rsid w:val="00BE517D"/>
    <w:rsid w:val="00BE628E"/>
    <w:rsid w:val="00BE6D17"/>
    <w:rsid w:val="00BE6FD6"/>
    <w:rsid w:val="00BE79CF"/>
    <w:rsid w:val="00BF05A7"/>
    <w:rsid w:val="00BF05F9"/>
    <w:rsid w:val="00BF0907"/>
    <w:rsid w:val="00BF1926"/>
    <w:rsid w:val="00BF194F"/>
    <w:rsid w:val="00BF20B5"/>
    <w:rsid w:val="00BF292A"/>
    <w:rsid w:val="00BF2C50"/>
    <w:rsid w:val="00BF3390"/>
    <w:rsid w:val="00BF48FD"/>
    <w:rsid w:val="00BF5F39"/>
    <w:rsid w:val="00BF5FB1"/>
    <w:rsid w:val="00BF68F5"/>
    <w:rsid w:val="00BF6E34"/>
    <w:rsid w:val="00C005F5"/>
    <w:rsid w:val="00C0117D"/>
    <w:rsid w:val="00C019E9"/>
    <w:rsid w:val="00C02805"/>
    <w:rsid w:val="00C02D15"/>
    <w:rsid w:val="00C05561"/>
    <w:rsid w:val="00C0581F"/>
    <w:rsid w:val="00C070AB"/>
    <w:rsid w:val="00C071F1"/>
    <w:rsid w:val="00C07CCF"/>
    <w:rsid w:val="00C07E9F"/>
    <w:rsid w:val="00C07F6B"/>
    <w:rsid w:val="00C10129"/>
    <w:rsid w:val="00C10851"/>
    <w:rsid w:val="00C10F40"/>
    <w:rsid w:val="00C116CD"/>
    <w:rsid w:val="00C12723"/>
    <w:rsid w:val="00C130A0"/>
    <w:rsid w:val="00C131F6"/>
    <w:rsid w:val="00C13C12"/>
    <w:rsid w:val="00C14687"/>
    <w:rsid w:val="00C1499E"/>
    <w:rsid w:val="00C1652A"/>
    <w:rsid w:val="00C16691"/>
    <w:rsid w:val="00C16763"/>
    <w:rsid w:val="00C17287"/>
    <w:rsid w:val="00C178C8"/>
    <w:rsid w:val="00C17912"/>
    <w:rsid w:val="00C17ADF"/>
    <w:rsid w:val="00C17BA8"/>
    <w:rsid w:val="00C20239"/>
    <w:rsid w:val="00C248C1"/>
    <w:rsid w:val="00C2642F"/>
    <w:rsid w:val="00C275C8"/>
    <w:rsid w:val="00C31152"/>
    <w:rsid w:val="00C31479"/>
    <w:rsid w:val="00C32AB8"/>
    <w:rsid w:val="00C32E54"/>
    <w:rsid w:val="00C355B4"/>
    <w:rsid w:val="00C357DC"/>
    <w:rsid w:val="00C41FA9"/>
    <w:rsid w:val="00C43704"/>
    <w:rsid w:val="00C4395A"/>
    <w:rsid w:val="00C4465B"/>
    <w:rsid w:val="00C4700B"/>
    <w:rsid w:val="00C507B2"/>
    <w:rsid w:val="00C52904"/>
    <w:rsid w:val="00C52F82"/>
    <w:rsid w:val="00C53480"/>
    <w:rsid w:val="00C537C1"/>
    <w:rsid w:val="00C54008"/>
    <w:rsid w:val="00C56371"/>
    <w:rsid w:val="00C57626"/>
    <w:rsid w:val="00C60727"/>
    <w:rsid w:val="00C60883"/>
    <w:rsid w:val="00C61BCA"/>
    <w:rsid w:val="00C6211D"/>
    <w:rsid w:val="00C625BB"/>
    <w:rsid w:val="00C62B29"/>
    <w:rsid w:val="00C63471"/>
    <w:rsid w:val="00C64F22"/>
    <w:rsid w:val="00C65347"/>
    <w:rsid w:val="00C71B05"/>
    <w:rsid w:val="00C71C03"/>
    <w:rsid w:val="00C71ECF"/>
    <w:rsid w:val="00C72952"/>
    <w:rsid w:val="00C7389D"/>
    <w:rsid w:val="00C73C35"/>
    <w:rsid w:val="00C74572"/>
    <w:rsid w:val="00C74CF3"/>
    <w:rsid w:val="00C75DB4"/>
    <w:rsid w:val="00C774BC"/>
    <w:rsid w:val="00C77A12"/>
    <w:rsid w:val="00C80528"/>
    <w:rsid w:val="00C805D3"/>
    <w:rsid w:val="00C814E7"/>
    <w:rsid w:val="00C81E7A"/>
    <w:rsid w:val="00C821ED"/>
    <w:rsid w:val="00C8274A"/>
    <w:rsid w:val="00C82807"/>
    <w:rsid w:val="00C82ABD"/>
    <w:rsid w:val="00C8329D"/>
    <w:rsid w:val="00C83F79"/>
    <w:rsid w:val="00C84502"/>
    <w:rsid w:val="00C86626"/>
    <w:rsid w:val="00C86D3B"/>
    <w:rsid w:val="00C872E9"/>
    <w:rsid w:val="00C87787"/>
    <w:rsid w:val="00C8781B"/>
    <w:rsid w:val="00C9034C"/>
    <w:rsid w:val="00C94F83"/>
    <w:rsid w:val="00C952C5"/>
    <w:rsid w:val="00C96466"/>
    <w:rsid w:val="00CA0466"/>
    <w:rsid w:val="00CA0587"/>
    <w:rsid w:val="00CA223C"/>
    <w:rsid w:val="00CA224D"/>
    <w:rsid w:val="00CA4235"/>
    <w:rsid w:val="00CA644B"/>
    <w:rsid w:val="00CA7BC3"/>
    <w:rsid w:val="00CA7C47"/>
    <w:rsid w:val="00CB00E0"/>
    <w:rsid w:val="00CB1759"/>
    <w:rsid w:val="00CB1890"/>
    <w:rsid w:val="00CB2AD1"/>
    <w:rsid w:val="00CB2E1C"/>
    <w:rsid w:val="00CB53E8"/>
    <w:rsid w:val="00CB5C3F"/>
    <w:rsid w:val="00CB743C"/>
    <w:rsid w:val="00CC016F"/>
    <w:rsid w:val="00CC294E"/>
    <w:rsid w:val="00CC3BEB"/>
    <w:rsid w:val="00CC4708"/>
    <w:rsid w:val="00CC5A49"/>
    <w:rsid w:val="00CC7D94"/>
    <w:rsid w:val="00CD1234"/>
    <w:rsid w:val="00CD3572"/>
    <w:rsid w:val="00CD3F29"/>
    <w:rsid w:val="00CD46EE"/>
    <w:rsid w:val="00CD52D4"/>
    <w:rsid w:val="00CD5FAE"/>
    <w:rsid w:val="00CD6FCE"/>
    <w:rsid w:val="00CE0AE3"/>
    <w:rsid w:val="00CE4B83"/>
    <w:rsid w:val="00CE5278"/>
    <w:rsid w:val="00CE5E63"/>
    <w:rsid w:val="00CE66A3"/>
    <w:rsid w:val="00CE6A32"/>
    <w:rsid w:val="00CF0D85"/>
    <w:rsid w:val="00CF1D38"/>
    <w:rsid w:val="00CF21A1"/>
    <w:rsid w:val="00CF2A03"/>
    <w:rsid w:val="00CF432E"/>
    <w:rsid w:val="00CF526C"/>
    <w:rsid w:val="00CF6B51"/>
    <w:rsid w:val="00CF72AD"/>
    <w:rsid w:val="00CF76C9"/>
    <w:rsid w:val="00CF775E"/>
    <w:rsid w:val="00D004CF"/>
    <w:rsid w:val="00D01813"/>
    <w:rsid w:val="00D01CD4"/>
    <w:rsid w:val="00D01E1A"/>
    <w:rsid w:val="00D02A07"/>
    <w:rsid w:val="00D02E3B"/>
    <w:rsid w:val="00D0316F"/>
    <w:rsid w:val="00D034FC"/>
    <w:rsid w:val="00D038F8"/>
    <w:rsid w:val="00D04D51"/>
    <w:rsid w:val="00D0572E"/>
    <w:rsid w:val="00D061BA"/>
    <w:rsid w:val="00D06C69"/>
    <w:rsid w:val="00D07A45"/>
    <w:rsid w:val="00D10561"/>
    <w:rsid w:val="00D11A99"/>
    <w:rsid w:val="00D12783"/>
    <w:rsid w:val="00D1376A"/>
    <w:rsid w:val="00D138DF"/>
    <w:rsid w:val="00D13BE2"/>
    <w:rsid w:val="00D14ED1"/>
    <w:rsid w:val="00D159D5"/>
    <w:rsid w:val="00D16D83"/>
    <w:rsid w:val="00D20EF3"/>
    <w:rsid w:val="00D20F04"/>
    <w:rsid w:val="00D218A9"/>
    <w:rsid w:val="00D21D4C"/>
    <w:rsid w:val="00D2263C"/>
    <w:rsid w:val="00D22B8E"/>
    <w:rsid w:val="00D22EFC"/>
    <w:rsid w:val="00D23CBC"/>
    <w:rsid w:val="00D23E27"/>
    <w:rsid w:val="00D2412E"/>
    <w:rsid w:val="00D2514C"/>
    <w:rsid w:val="00D26277"/>
    <w:rsid w:val="00D264E0"/>
    <w:rsid w:val="00D269C4"/>
    <w:rsid w:val="00D26A36"/>
    <w:rsid w:val="00D27599"/>
    <w:rsid w:val="00D27B5F"/>
    <w:rsid w:val="00D27D80"/>
    <w:rsid w:val="00D27F61"/>
    <w:rsid w:val="00D30341"/>
    <w:rsid w:val="00D3077B"/>
    <w:rsid w:val="00D31683"/>
    <w:rsid w:val="00D32FB9"/>
    <w:rsid w:val="00D37507"/>
    <w:rsid w:val="00D37576"/>
    <w:rsid w:val="00D40184"/>
    <w:rsid w:val="00D4024D"/>
    <w:rsid w:val="00D426D9"/>
    <w:rsid w:val="00D42D41"/>
    <w:rsid w:val="00D42F35"/>
    <w:rsid w:val="00D45537"/>
    <w:rsid w:val="00D45B0F"/>
    <w:rsid w:val="00D45C30"/>
    <w:rsid w:val="00D47B5E"/>
    <w:rsid w:val="00D503AF"/>
    <w:rsid w:val="00D50855"/>
    <w:rsid w:val="00D5139A"/>
    <w:rsid w:val="00D51882"/>
    <w:rsid w:val="00D51A69"/>
    <w:rsid w:val="00D51CAF"/>
    <w:rsid w:val="00D554C1"/>
    <w:rsid w:val="00D56C30"/>
    <w:rsid w:val="00D60B9A"/>
    <w:rsid w:val="00D624D3"/>
    <w:rsid w:val="00D62B7C"/>
    <w:rsid w:val="00D63492"/>
    <w:rsid w:val="00D63855"/>
    <w:rsid w:val="00D6386D"/>
    <w:rsid w:val="00D63B09"/>
    <w:rsid w:val="00D65052"/>
    <w:rsid w:val="00D65405"/>
    <w:rsid w:val="00D6553E"/>
    <w:rsid w:val="00D661F7"/>
    <w:rsid w:val="00D67A9E"/>
    <w:rsid w:val="00D67B06"/>
    <w:rsid w:val="00D707D5"/>
    <w:rsid w:val="00D70B06"/>
    <w:rsid w:val="00D72333"/>
    <w:rsid w:val="00D7338E"/>
    <w:rsid w:val="00D73E11"/>
    <w:rsid w:val="00D74698"/>
    <w:rsid w:val="00D75458"/>
    <w:rsid w:val="00D763B8"/>
    <w:rsid w:val="00D77653"/>
    <w:rsid w:val="00D8000D"/>
    <w:rsid w:val="00D804D5"/>
    <w:rsid w:val="00D83305"/>
    <w:rsid w:val="00D84F53"/>
    <w:rsid w:val="00D86619"/>
    <w:rsid w:val="00D87341"/>
    <w:rsid w:val="00D8744D"/>
    <w:rsid w:val="00D87524"/>
    <w:rsid w:val="00D87DFD"/>
    <w:rsid w:val="00D9008A"/>
    <w:rsid w:val="00D9026A"/>
    <w:rsid w:val="00D927DC"/>
    <w:rsid w:val="00D94597"/>
    <w:rsid w:val="00D954A7"/>
    <w:rsid w:val="00D95B53"/>
    <w:rsid w:val="00D961A0"/>
    <w:rsid w:val="00D962F9"/>
    <w:rsid w:val="00D97AED"/>
    <w:rsid w:val="00DA0993"/>
    <w:rsid w:val="00DA1D38"/>
    <w:rsid w:val="00DA20E7"/>
    <w:rsid w:val="00DA3AE5"/>
    <w:rsid w:val="00DA3F49"/>
    <w:rsid w:val="00DB101F"/>
    <w:rsid w:val="00DB23B8"/>
    <w:rsid w:val="00DB2678"/>
    <w:rsid w:val="00DB4503"/>
    <w:rsid w:val="00DB46D1"/>
    <w:rsid w:val="00DB5504"/>
    <w:rsid w:val="00DB7C16"/>
    <w:rsid w:val="00DB7F19"/>
    <w:rsid w:val="00DC036B"/>
    <w:rsid w:val="00DC2F13"/>
    <w:rsid w:val="00DC39DB"/>
    <w:rsid w:val="00DC3A24"/>
    <w:rsid w:val="00DC4F13"/>
    <w:rsid w:val="00DC55F3"/>
    <w:rsid w:val="00DC5EF1"/>
    <w:rsid w:val="00DC5F24"/>
    <w:rsid w:val="00DC6164"/>
    <w:rsid w:val="00DC6E9A"/>
    <w:rsid w:val="00DC74FF"/>
    <w:rsid w:val="00DD0CAB"/>
    <w:rsid w:val="00DD1BBF"/>
    <w:rsid w:val="00DD2B2A"/>
    <w:rsid w:val="00DD2DF2"/>
    <w:rsid w:val="00DD5062"/>
    <w:rsid w:val="00DD5363"/>
    <w:rsid w:val="00DD5641"/>
    <w:rsid w:val="00DD5DA8"/>
    <w:rsid w:val="00DD7482"/>
    <w:rsid w:val="00DD76B4"/>
    <w:rsid w:val="00DE26A1"/>
    <w:rsid w:val="00DE2AF8"/>
    <w:rsid w:val="00DE2EFC"/>
    <w:rsid w:val="00DE33F7"/>
    <w:rsid w:val="00DE3405"/>
    <w:rsid w:val="00DE3B32"/>
    <w:rsid w:val="00DE552D"/>
    <w:rsid w:val="00DE6317"/>
    <w:rsid w:val="00DE639B"/>
    <w:rsid w:val="00DE69BC"/>
    <w:rsid w:val="00DE6ADC"/>
    <w:rsid w:val="00DE7560"/>
    <w:rsid w:val="00DF017E"/>
    <w:rsid w:val="00DF02AF"/>
    <w:rsid w:val="00DF07E2"/>
    <w:rsid w:val="00DF1157"/>
    <w:rsid w:val="00DF2C43"/>
    <w:rsid w:val="00DF4117"/>
    <w:rsid w:val="00DF5E6E"/>
    <w:rsid w:val="00DF6846"/>
    <w:rsid w:val="00DF68C8"/>
    <w:rsid w:val="00DF692F"/>
    <w:rsid w:val="00DF73F0"/>
    <w:rsid w:val="00DF7AB6"/>
    <w:rsid w:val="00E0045B"/>
    <w:rsid w:val="00E00FAB"/>
    <w:rsid w:val="00E02953"/>
    <w:rsid w:val="00E038BB"/>
    <w:rsid w:val="00E04058"/>
    <w:rsid w:val="00E04AAE"/>
    <w:rsid w:val="00E05364"/>
    <w:rsid w:val="00E06375"/>
    <w:rsid w:val="00E067DB"/>
    <w:rsid w:val="00E07309"/>
    <w:rsid w:val="00E073C6"/>
    <w:rsid w:val="00E10673"/>
    <w:rsid w:val="00E10C1E"/>
    <w:rsid w:val="00E11DF2"/>
    <w:rsid w:val="00E13350"/>
    <w:rsid w:val="00E13BB9"/>
    <w:rsid w:val="00E13FEE"/>
    <w:rsid w:val="00E15453"/>
    <w:rsid w:val="00E1664B"/>
    <w:rsid w:val="00E16EE1"/>
    <w:rsid w:val="00E17F89"/>
    <w:rsid w:val="00E20A94"/>
    <w:rsid w:val="00E20E0B"/>
    <w:rsid w:val="00E22274"/>
    <w:rsid w:val="00E23141"/>
    <w:rsid w:val="00E24ED3"/>
    <w:rsid w:val="00E25932"/>
    <w:rsid w:val="00E25E0A"/>
    <w:rsid w:val="00E26166"/>
    <w:rsid w:val="00E27EDB"/>
    <w:rsid w:val="00E30014"/>
    <w:rsid w:val="00E3062C"/>
    <w:rsid w:val="00E3081C"/>
    <w:rsid w:val="00E31235"/>
    <w:rsid w:val="00E316EC"/>
    <w:rsid w:val="00E320D6"/>
    <w:rsid w:val="00E32467"/>
    <w:rsid w:val="00E3261D"/>
    <w:rsid w:val="00E326E0"/>
    <w:rsid w:val="00E3288F"/>
    <w:rsid w:val="00E32D4A"/>
    <w:rsid w:val="00E33095"/>
    <w:rsid w:val="00E34934"/>
    <w:rsid w:val="00E36BBA"/>
    <w:rsid w:val="00E40103"/>
    <w:rsid w:val="00E404AB"/>
    <w:rsid w:val="00E41D4D"/>
    <w:rsid w:val="00E42F3B"/>
    <w:rsid w:val="00E439DE"/>
    <w:rsid w:val="00E4503A"/>
    <w:rsid w:val="00E4510A"/>
    <w:rsid w:val="00E464DB"/>
    <w:rsid w:val="00E46B86"/>
    <w:rsid w:val="00E47853"/>
    <w:rsid w:val="00E47E5B"/>
    <w:rsid w:val="00E51996"/>
    <w:rsid w:val="00E525C5"/>
    <w:rsid w:val="00E529E9"/>
    <w:rsid w:val="00E52A80"/>
    <w:rsid w:val="00E53B69"/>
    <w:rsid w:val="00E542E3"/>
    <w:rsid w:val="00E55635"/>
    <w:rsid w:val="00E557CC"/>
    <w:rsid w:val="00E55A63"/>
    <w:rsid w:val="00E55B56"/>
    <w:rsid w:val="00E5646E"/>
    <w:rsid w:val="00E5654E"/>
    <w:rsid w:val="00E57B2E"/>
    <w:rsid w:val="00E6048E"/>
    <w:rsid w:val="00E60A74"/>
    <w:rsid w:val="00E61EE0"/>
    <w:rsid w:val="00E62533"/>
    <w:rsid w:val="00E62797"/>
    <w:rsid w:val="00E6378E"/>
    <w:rsid w:val="00E6705C"/>
    <w:rsid w:val="00E70645"/>
    <w:rsid w:val="00E70BF3"/>
    <w:rsid w:val="00E7183D"/>
    <w:rsid w:val="00E721B8"/>
    <w:rsid w:val="00E72421"/>
    <w:rsid w:val="00E72B57"/>
    <w:rsid w:val="00E73E53"/>
    <w:rsid w:val="00E741EC"/>
    <w:rsid w:val="00E750C9"/>
    <w:rsid w:val="00E757B0"/>
    <w:rsid w:val="00E759A8"/>
    <w:rsid w:val="00E77463"/>
    <w:rsid w:val="00E77EE0"/>
    <w:rsid w:val="00E807CF"/>
    <w:rsid w:val="00E81D58"/>
    <w:rsid w:val="00E825FE"/>
    <w:rsid w:val="00E832C9"/>
    <w:rsid w:val="00E839EF"/>
    <w:rsid w:val="00E85911"/>
    <w:rsid w:val="00E86771"/>
    <w:rsid w:val="00E87C8D"/>
    <w:rsid w:val="00E90110"/>
    <w:rsid w:val="00E911C8"/>
    <w:rsid w:val="00E912E1"/>
    <w:rsid w:val="00E9205E"/>
    <w:rsid w:val="00E929D1"/>
    <w:rsid w:val="00E92B91"/>
    <w:rsid w:val="00E92F14"/>
    <w:rsid w:val="00E930B6"/>
    <w:rsid w:val="00E9324C"/>
    <w:rsid w:val="00E9357E"/>
    <w:rsid w:val="00E937BA"/>
    <w:rsid w:val="00E93A95"/>
    <w:rsid w:val="00E93C05"/>
    <w:rsid w:val="00E956BF"/>
    <w:rsid w:val="00E963B0"/>
    <w:rsid w:val="00E9704B"/>
    <w:rsid w:val="00E97935"/>
    <w:rsid w:val="00EA0834"/>
    <w:rsid w:val="00EA0E35"/>
    <w:rsid w:val="00EA101B"/>
    <w:rsid w:val="00EA2874"/>
    <w:rsid w:val="00EA33AC"/>
    <w:rsid w:val="00EA3730"/>
    <w:rsid w:val="00EA4498"/>
    <w:rsid w:val="00EB00D8"/>
    <w:rsid w:val="00EB0999"/>
    <w:rsid w:val="00EB100C"/>
    <w:rsid w:val="00EB1CB6"/>
    <w:rsid w:val="00EB4C0A"/>
    <w:rsid w:val="00EB4EBD"/>
    <w:rsid w:val="00EC002E"/>
    <w:rsid w:val="00EC1A4E"/>
    <w:rsid w:val="00EC2C2D"/>
    <w:rsid w:val="00EC3F6D"/>
    <w:rsid w:val="00EC460D"/>
    <w:rsid w:val="00EC4847"/>
    <w:rsid w:val="00EC4D2E"/>
    <w:rsid w:val="00EC542E"/>
    <w:rsid w:val="00EC5656"/>
    <w:rsid w:val="00EC566A"/>
    <w:rsid w:val="00EC6A5D"/>
    <w:rsid w:val="00EC6BFE"/>
    <w:rsid w:val="00EC7B59"/>
    <w:rsid w:val="00ED045A"/>
    <w:rsid w:val="00ED116F"/>
    <w:rsid w:val="00ED1C79"/>
    <w:rsid w:val="00ED24E9"/>
    <w:rsid w:val="00ED2DC5"/>
    <w:rsid w:val="00ED3972"/>
    <w:rsid w:val="00ED3A9A"/>
    <w:rsid w:val="00ED4454"/>
    <w:rsid w:val="00ED4580"/>
    <w:rsid w:val="00ED4605"/>
    <w:rsid w:val="00ED4875"/>
    <w:rsid w:val="00ED4F24"/>
    <w:rsid w:val="00ED4FF4"/>
    <w:rsid w:val="00ED5BA1"/>
    <w:rsid w:val="00ED636D"/>
    <w:rsid w:val="00ED647F"/>
    <w:rsid w:val="00EE34E4"/>
    <w:rsid w:val="00EE3537"/>
    <w:rsid w:val="00EE414B"/>
    <w:rsid w:val="00EE541F"/>
    <w:rsid w:val="00EE5D92"/>
    <w:rsid w:val="00EE76A2"/>
    <w:rsid w:val="00EE7DB6"/>
    <w:rsid w:val="00EF3DA3"/>
    <w:rsid w:val="00EF4436"/>
    <w:rsid w:val="00EF5E0A"/>
    <w:rsid w:val="00EF73D8"/>
    <w:rsid w:val="00EF7CD1"/>
    <w:rsid w:val="00F0068E"/>
    <w:rsid w:val="00F00893"/>
    <w:rsid w:val="00F00D14"/>
    <w:rsid w:val="00F01703"/>
    <w:rsid w:val="00F02182"/>
    <w:rsid w:val="00F04658"/>
    <w:rsid w:val="00F04A74"/>
    <w:rsid w:val="00F04B9A"/>
    <w:rsid w:val="00F04F44"/>
    <w:rsid w:val="00F05A9E"/>
    <w:rsid w:val="00F05C63"/>
    <w:rsid w:val="00F060E7"/>
    <w:rsid w:val="00F06C8A"/>
    <w:rsid w:val="00F11B76"/>
    <w:rsid w:val="00F120D0"/>
    <w:rsid w:val="00F128E1"/>
    <w:rsid w:val="00F12D90"/>
    <w:rsid w:val="00F12E16"/>
    <w:rsid w:val="00F13BAB"/>
    <w:rsid w:val="00F147A0"/>
    <w:rsid w:val="00F149CB"/>
    <w:rsid w:val="00F14A1D"/>
    <w:rsid w:val="00F14B00"/>
    <w:rsid w:val="00F150E2"/>
    <w:rsid w:val="00F1527B"/>
    <w:rsid w:val="00F15717"/>
    <w:rsid w:val="00F1577D"/>
    <w:rsid w:val="00F15C02"/>
    <w:rsid w:val="00F163A2"/>
    <w:rsid w:val="00F21392"/>
    <w:rsid w:val="00F21417"/>
    <w:rsid w:val="00F21CA1"/>
    <w:rsid w:val="00F22D56"/>
    <w:rsid w:val="00F23414"/>
    <w:rsid w:val="00F23D14"/>
    <w:rsid w:val="00F248AF"/>
    <w:rsid w:val="00F257AF"/>
    <w:rsid w:val="00F25CE5"/>
    <w:rsid w:val="00F27305"/>
    <w:rsid w:val="00F330C7"/>
    <w:rsid w:val="00F3364D"/>
    <w:rsid w:val="00F3447E"/>
    <w:rsid w:val="00F3452C"/>
    <w:rsid w:val="00F36715"/>
    <w:rsid w:val="00F37B2C"/>
    <w:rsid w:val="00F37FFC"/>
    <w:rsid w:val="00F40733"/>
    <w:rsid w:val="00F409F5"/>
    <w:rsid w:val="00F40CE2"/>
    <w:rsid w:val="00F426CA"/>
    <w:rsid w:val="00F42C77"/>
    <w:rsid w:val="00F43BEE"/>
    <w:rsid w:val="00F447B8"/>
    <w:rsid w:val="00F454F3"/>
    <w:rsid w:val="00F4631F"/>
    <w:rsid w:val="00F479E0"/>
    <w:rsid w:val="00F50057"/>
    <w:rsid w:val="00F50661"/>
    <w:rsid w:val="00F51BD0"/>
    <w:rsid w:val="00F522C5"/>
    <w:rsid w:val="00F53AAE"/>
    <w:rsid w:val="00F55C4B"/>
    <w:rsid w:val="00F5675B"/>
    <w:rsid w:val="00F57C5F"/>
    <w:rsid w:val="00F60FD4"/>
    <w:rsid w:val="00F62019"/>
    <w:rsid w:val="00F6282E"/>
    <w:rsid w:val="00F62D1B"/>
    <w:rsid w:val="00F63442"/>
    <w:rsid w:val="00F63A16"/>
    <w:rsid w:val="00F63C5B"/>
    <w:rsid w:val="00F65409"/>
    <w:rsid w:val="00F67F9D"/>
    <w:rsid w:val="00F735A8"/>
    <w:rsid w:val="00F757D9"/>
    <w:rsid w:val="00F75EAF"/>
    <w:rsid w:val="00F764BC"/>
    <w:rsid w:val="00F76686"/>
    <w:rsid w:val="00F77E48"/>
    <w:rsid w:val="00F8045A"/>
    <w:rsid w:val="00F807D2"/>
    <w:rsid w:val="00F82385"/>
    <w:rsid w:val="00F833B5"/>
    <w:rsid w:val="00F83A1F"/>
    <w:rsid w:val="00F842E1"/>
    <w:rsid w:val="00F84A5A"/>
    <w:rsid w:val="00F85C1A"/>
    <w:rsid w:val="00F87B5D"/>
    <w:rsid w:val="00F9109A"/>
    <w:rsid w:val="00F943BC"/>
    <w:rsid w:val="00F946F5"/>
    <w:rsid w:val="00F9657D"/>
    <w:rsid w:val="00F9712D"/>
    <w:rsid w:val="00F97D71"/>
    <w:rsid w:val="00F97F9F"/>
    <w:rsid w:val="00FA0732"/>
    <w:rsid w:val="00FA1003"/>
    <w:rsid w:val="00FA2E9F"/>
    <w:rsid w:val="00FA399A"/>
    <w:rsid w:val="00FA4492"/>
    <w:rsid w:val="00FA57AF"/>
    <w:rsid w:val="00FA5870"/>
    <w:rsid w:val="00FA63CF"/>
    <w:rsid w:val="00FA6899"/>
    <w:rsid w:val="00FA6905"/>
    <w:rsid w:val="00FA6C88"/>
    <w:rsid w:val="00FA6C9F"/>
    <w:rsid w:val="00FA758D"/>
    <w:rsid w:val="00FA7B57"/>
    <w:rsid w:val="00FB052B"/>
    <w:rsid w:val="00FB0E75"/>
    <w:rsid w:val="00FB5152"/>
    <w:rsid w:val="00FB5EF4"/>
    <w:rsid w:val="00FB6C8C"/>
    <w:rsid w:val="00FC022B"/>
    <w:rsid w:val="00FC0AC3"/>
    <w:rsid w:val="00FC1FF3"/>
    <w:rsid w:val="00FC37FC"/>
    <w:rsid w:val="00FC41A2"/>
    <w:rsid w:val="00FC5F8C"/>
    <w:rsid w:val="00FC635A"/>
    <w:rsid w:val="00FC64DE"/>
    <w:rsid w:val="00FC6CDF"/>
    <w:rsid w:val="00FC781C"/>
    <w:rsid w:val="00FC7A2E"/>
    <w:rsid w:val="00FC7F11"/>
    <w:rsid w:val="00FD0406"/>
    <w:rsid w:val="00FD0BC7"/>
    <w:rsid w:val="00FD1785"/>
    <w:rsid w:val="00FD1A12"/>
    <w:rsid w:val="00FD1D6E"/>
    <w:rsid w:val="00FD248B"/>
    <w:rsid w:val="00FD24BA"/>
    <w:rsid w:val="00FD24EF"/>
    <w:rsid w:val="00FD28C2"/>
    <w:rsid w:val="00FD29E2"/>
    <w:rsid w:val="00FD2F93"/>
    <w:rsid w:val="00FD6657"/>
    <w:rsid w:val="00FD6EB2"/>
    <w:rsid w:val="00FD6FD6"/>
    <w:rsid w:val="00FE062E"/>
    <w:rsid w:val="00FE0917"/>
    <w:rsid w:val="00FE0B8E"/>
    <w:rsid w:val="00FE157F"/>
    <w:rsid w:val="00FE1B67"/>
    <w:rsid w:val="00FE2DAA"/>
    <w:rsid w:val="00FE47B8"/>
    <w:rsid w:val="00FE6668"/>
    <w:rsid w:val="00FE793B"/>
    <w:rsid w:val="00FE7DB2"/>
    <w:rsid w:val="00FF0A88"/>
    <w:rsid w:val="00FF0DF9"/>
    <w:rsid w:val="00FF4DD9"/>
    <w:rsid w:val="00FF6619"/>
    <w:rsid w:val="00FF78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75759"/>
  <w15:docId w15:val="{5DCFD3C9-8418-4086-B732-23520979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1E96"/>
    <w:rPr>
      <w:sz w:val="24"/>
      <w:szCs w:val="24"/>
    </w:rPr>
  </w:style>
  <w:style w:type="paragraph" w:styleId="Heading1">
    <w:name w:val="heading 1"/>
    <w:basedOn w:val="Normal"/>
    <w:next w:val="Normal"/>
    <w:link w:val="Heading1Char"/>
    <w:qFormat/>
    <w:rsid w:val="00A61E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1E9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30E59"/>
    <w:pPr>
      <w:ind w:left="720"/>
      <w:contextualSpacing/>
    </w:pPr>
  </w:style>
  <w:style w:type="character" w:customStyle="1" w:styleId="toptext7">
    <w:name w:val="toptext7"/>
    <w:basedOn w:val="DefaultParagraphFont"/>
    <w:rsid w:val="00A30E59"/>
    <w:rPr>
      <w:rFonts w:ascii="Arial" w:hAnsi="Arial" w:cs="Arial" w:hint="default"/>
      <w:b w:val="0"/>
      <w:bCs w:val="0"/>
      <w:color w:val="A0A0A0"/>
      <w:sz w:val="20"/>
      <w:szCs w:val="20"/>
    </w:rPr>
  </w:style>
  <w:style w:type="paragraph" w:styleId="PlainText">
    <w:name w:val="Plain Text"/>
    <w:basedOn w:val="Normal"/>
    <w:link w:val="PlainTextChar"/>
    <w:uiPriority w:val="99"/>
    <w:unhideWhenUsed/>
    <w:rsid w:val="00A30E59"/>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A30E59"/>
    <w:rPr>
      <w:rFonts w:ascii="Calibri" w:eastAsiaTheme="minorHAnsi" w:hAnsi="Calibri" w:cstheme="minorBidi"/>
      <w:sz w:val="22"/>
      <w:szCs w:val="21"/>
      <w:lang w:eastAsia="en-US"/>
    </w:rPr>
  </w:style>
  <w:style w:type="character" w:styleId="Hyperlink">
    <w:name w:val="Hyperlink"/>
    <w:basedOn w:val="DefaultParagraphFont"/>
    <w:uiPriority w:val="99"/>
    <w:rsid w:val="00A30E59"/>
    <w:rPr>
      <w:rFonts w:cs="Times New Roman"/>
      <w:color w:val="0000FF"/>
      <w:u w:val="single"/>
    </w:rPr>
  </w:style>
  <w:style w:type="paragraph" w:styleId="NormalWeb">
    <w:name w:val="Normal (Web)"/>
    <w:basedOn w:val="Normal"/>
    <w:uiPriority w:val="99"/>
    <w:unhideWhenUsed/>
    <w:rsid w:val="004338FA"/>
    <w:pPr>
      <w:spacing w:before="100" w:beforeAutospacing="1" w:after="100" w:afterAutospacing="1"/>
    </w:pPr>
  </w:style>
  <w:style w:type="character" w:customStyle="1" w:styleId="nowrap1">
    <w:name w:val="nowrap1"/>
    <w:basedOn w:val="DefaultParagraphFont"/>
    <w:rsid w:val="004338FA"/>
  </w:style>
  <w:style w:type="character" w:styleId="UnresolvedMention">
    <w:name w:val="Unresolved Mention"/>
    <w:basedOn w:val="DefaultParagraphFont"/>
    <w:uiPriority w:val="99"/>
    <w:semiHidden/>
    <w:unhideWhenUsed/>
    <w:rsid w:val="00993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167138">
      <w:bodyDiv w:val="1"/>
      <w:marLeft w:val="0"/>
      <w:marRight w:val="0"/>
      <w:marTop w:val="0"/>
      <w:marBottom w:val="0"/>
      <w:divBdr>
        <w:top w:val="none" w:sz="0" w:space="0" w:color="auto"/>
        <w:left w:val="none" w:sz="0" w:space="0" w:color="auto"/>
        <w:bottom w:val="none" w:sz="0" w:space="0" w:color="auto"/>
        <w:right w:val="none" w:sz="0" w:space="0" w:color="auto"/>
      </w:divBdr>
    </w:div>
    <w:div w:id="302085047">
      <w:bodyDiv w:val="1"/>
      <w:marLeft w:val="0"/>
      <w:marRight w:val="0"/>
      <w:marTop w:val="0"/>
      <w:marBottom w:val="0"/>
      <w:divBdr>
        <w:top w:val="none" w:sz="0" w:space="0" w:color="auto"/>
        <w:left w:val="none" w:sz="0" w:space="0" w:color="auto"/>
        <w:bottom w:val="none" w:sz="0" w:space="0" w:color="auto"/>
        <w:right w:val="none" w:sz="0" w:space="0" w:color="auto"/>
      </w:divBdr>
      <w:divsChild>
        <w:div w:id="2056194493">
          <w:marLeft w:val="0"/>
          <w:marRight w:val="0"/>
          <w:marTop w:val="0"/>
          <w:marBottom w:val="0"/>
          <w:divBdr>
            <w:top w:val="none" w:sz="0" w:space="0" w:color="auto"/>
            <w:left w:val="none" w:sz="0" w:space="0" w:color="auto"/>
            <w:bottom w:val="none" w:sz="0" w:space="0" w:color="auto"/>
            <w:right w:val="none" w:sz="0" w:space="0" w:color="auto"/>
          </w:divBdr>
          <w:divsChild>
            <w:div w:id="1634169714">
              <w:marLeft w:val="0"/>
              <w:marRight w:val="0"/>
              <w:marTop w:val="0"/>
              <w:marBottom w:val="0"/>
              <w:divBdr>
                <w:top w:val="none" w:sz="0" w:space="0" w:color="auto"/>
                <w:left w:val="none" w:sz="0" w:space="0" w:color="auto"/>
                <w:bottom w:val="none" w:sz="0" w:space="0" w:color="auto"/>
                <w:right w:val="none" w:sz="0" w:space="0" w:color="auto"/>
              </w:divBdr>
              <w:divsChild>
                <w:div w:id="44534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384650">
      <w:bodyDiv w:val="1"/>
      <w:marLeft w:val="0"/>
      <w:marRight w:val="0"/>
      <w:marTop w:val="0"/>
      <w:marBottom w:val="0"/>
      <w:divBdr>
        <w:top w:val="none" w:sz="0" w:space="0" w:color="auto"/>
        <w:left w:val="none" w:sz="0" w:space="0" w:color="auto"/>
        <w:bottom w:val="none" w:sz="0" w:space="0" w:color="auto"/>
        <w:right w:val="none" w:sz="0" w:space="0" w:color="auto"/>
      </w:divBdr>
    </w:div>
    <w:div w:id="396173409">
      <w:bodyDiv w:val="1"/>
      <w:marLeft w:val="0"/>
      <w:marRight w:val="0"/>
      <w:marTop w:val="0"/>
      <w:marBottom w:val="0"/>
      <w:divBdr>
        <w:top w:val="none" w:sz="0" w:space="0" w:color="auto"/>
        <w:left w:val="none" w:sz="0" w:space="0" w:color="auto"/>
        <w:bottom w:val="none" w:sz="0" w:space="0" w:color="auto"/>
        <w:right w:val="none" w:sz="0" w:space="0" w:color="auto"/>
      </w:divBdr>
    </w:div>
    <w:div w:id="637152084">
      <w:bodyDiv w:val="1"/>
      <w:marLeft w:val="0"/>
      <w:marRight w:val="0"/>
      <w:marTop w:val="0"/>
      <w:marBottom w:val="0"/>
      <w:divBdr>
        <w:top w:val="none" w:sz="0" w:space="0" w:color="auto"/>
        <w:left w:val="none" w:sz="0" w:space="0" w:color="auto"/>
        <w:bottom w:val="none" w:sz="0" w:space="0" w:color="auto"/>
        <w:right w:val="none" w:sz="0" w:space="0" w:color="auto"/>
      </w:divBdr>
    </w:div>
    <w:div w:id="691683253">
      <w:bodyDiv w:val="1"/>
      <w:marLeft w:val="0"/>
      <w:marRight w:val="0"/>
      <w:marTop w:val="0"/>
      <w:marBottom w:val="0"/>
      <w:divBdr>
        <w:top w:val="none" w:sz="0" w:space="0" w:color="auto"/>
        <w:left w:val="none" w:sz="0" w:space="0" w:color="auto"/>
        <w:bottom w:val="none" w:sz="0" w:space="0" w:color="auto"/>
        <w:right w:val="none" w:sz="0" w:space="0" w:color="auto"/>
      </w:divBdr>
      <w:divsChild>
        <w:div w:id="1578436666">
          <w:marLeft w:val="0"/>
          <w:marRight w:val="0"/>
          <w:marTop w:val="0"/>
          <w:marBottom w:val="0"/>
          <w:divBdr>
            <w:top w:val="none" w:sz="0" w:space="0" w:color="auto"/>
            <w:left w:val="none" w:sz="0" w:space="0" w:color="auto"/>
            <w:bottom w:val="none" w:sz="0" w:space="0" w:color="auto"/>
            <w:right w:val="none" w:sz="0" w:space="0" w:color="auto"/>
          </w:divBdr>
          <w:divsChild>
            <w:div w:id="2115393715">
              <w:marLeft w:val="0"/>
              <w:marRight w:val="0"/>
              <w:marTop w:val="0"/>
              <w:marBottom w:val="0"/>
              <w:divBdr>
                <w:top w:val="none" w:sz="0" w:space="0" w:color="auto"/>
                <w:left w:val="none" w:sz="0" w:space="0" w:color="auto"/>
                <w:bottom w:val="none" w:sz="0" w:space="0" w:color="auto"/>
                <w:right w:val="none" w:sz="0" w:space="0" w:color="auto"/>
              </w:divBdr>
              <w:divsChild>
                <w:div w:id="12278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046009">
      <w:bodyDiv w:val="1"/>
      <w:marLeft w:val="0"/>
      <w:marRight w:val="0"/>
      <w:marTop w:val="0"/>
      <w:marBottom w:val="0"/>
      <w:divBdr>
        <w:top w:val="none" w:sz="0" w:space="0" w:color="auto"/>
        <w:left w:val="none" w:sz="0" w:space="0" w:color="auto"/>
        <w:bottom w:val="none" w:sz="0" w:space="0" w:color="auto"/>
        <w:right w:val="none" w:sz="0" w:space="0" w:color="auto"/>
      </w:divBdr>
    </w:div>
    <w:div w:id="1159425216">
      <w:bodyDiv w:val="1"/>
      <w:marLeft w:val="0"/>
      <w:marRight w:val="0"/>
      <w:marTop w:val="0"/>
      <w:marBottom w:val="0"/>
      <w:divBdr>
        <w:top w:val="none" w:sz="0" w:space="0" w:color="auto"/>
        <w:left w:val="none" w:sz="0" w:space="0" w:color="auto"/>
        <w:bottom w:val="none" w:sz="0" w:space="0" w:color="auto"/>
        <w:right w:val="none" w:sz="0" w:space="0" w:color="auto"/>
      </w:divBdr>
    </w:div>
    <w:div w:id="1243180074">
      <w:bodyDiv w:val="1"/>
      <w:marLeft w:val="0"/>
      <w:marRight w:val="0"/>
      <w:marTop w:val="0"/>
      <w:marBottom w:val="0"/>
      <w:divBdr>
        <w:top w:val="none" w:sz="0" w:space="0" w:color="auto"/>
        <w:left w:val="none" w:sz="0" w:space="0" w:color="auto"/>
        <w:bottom w:val="none" w:sz="0" w:space="0" w:color="auto"/>
        <w:right w:val="none" w:sz="0" w:space="0" w:color="auto"/>
      </w:divBdr>
    </w:div>
    <w:div w:id="1511136473">
      <w:bodyDiv w:val="1"/>
      <w:marLeft w:val="0"/>
      <w:marRight w:val="0"/>
      <w:marTop w:val="0"/>
      <w:marBottom w:val="0"/>
      <w:divBdr>
        <w:top w:val="none" w:sz="0" w:space="0" w:color="auto"/>
        <w:left w:val="none" w:sz="0" w:space="0" w:color="auto"/>
        <w:bottom w:val="none" w:sz="0" w:space="0" w:color="auto"/>
        <w:right w:val="none" w:sz="0" w:space="0" w:color="auto"/>
      </w:divBdr>
    </w:div>
    <w:div w:id="1618215194">
      <w:bodyDiv w:val="1"/>
      <w:marLeft w:val="0"/>
      <w:marRight w:val="0"/>
      <w:marTop w:val="0"/>
      <w:marBottom w:val="0"/>
      <w:divBdr>
        <w:top w:val="none" w:sz="0" w:space="0" w:color="auto"/>
        <w:left w:val="none" w:sz="0" w:space="0" w:color="auto"/>
        <w:bottom w:val="none" w:sz="0" w:space="0" w:color="auto"/>
        <w:right w:val="none" w:sz="0" w:space="0" w:color="auto"/>
      </w:divBdr>
    </w:div>
    <w:div w:id="1982155449">
      <w:bodyDiv w:val="1"/>
      <w:marLeft w:val="0"/>
      <w:marRight w:val="0"/>
      <w:marTop w:val="0"/>
      <w:marBottom w:val="0"/>
      <w:divBdr>
        <w:top w:val="none" w:sz="0" w:space="0" w:color="auto"/>
        <w:left w:val="none" w:sz="0" w:space="0" w:color="auto"/>
        <w:bottom w:val="none" w:sz="0" w:space="0" w:color="auto"/>
        <w:right w:val="none" w:sz="0" w:space="0" w:color="auto"/>
      </w:divBdr>
      <w:divsChild>
        <w:div w:id="621155759">
          <w:marLeft w:val="0"/>
          <w:marRight w:val="0"/>
          <w:marTop w:val="0"/>
          <w:marBottom w:val="0"/>
          <w:divBdr>
            <w:top w:val="none" w:sz="0" w:space="0" w:color="auto"/>
            <w:left w:val="none" w:sz="0" w:space="0" w:color="auto"/>
            <w:bottom w:val="none" w:sz="0" w:space="0" w:color="auto"/>
            <w:right w:val="none" w:sz="0" w:space="0" w:color="auto"/>
          </w:divBdr>
          <w:divsChild>
            <w:div w:id="189681977">
              <w:marLeft w:val="0"/>
              <w:marRight w:val="0"/>
              <w:marTop w:val="0"/>
              <w:marBottom w:val="0"/>
              <w:divBdr>
                <w:top w:val="none" w:sz="0" w:space="0" w:color="auto"/>
                <w:left w:val="none" w:sz="0" w:space="0" w:color="auto"/>
                <w:bottom w:val="none" w:sz="0" w:space="0" w:color="auto"/>
                <w:right w:val="none" w:sz="0" w:space="0" w:color="auto"/>
              </w:divBdr>
              <w:divsChild>
                <w:div w:id="366226592">
                  <w:marLeft w:val="0"/>
                  <w:marRight w:val="0"/>
                  <w:marTop w:val="0"/>
                  <w:marBottom w:val="0"/>
                  <w:divBdr>
                    <w:top w:val="none" w:sz="0" w:space="0" w:color="auto"/>
                    <w:left w:val="none" w:sz="0" w:space="0" w:color="auto"/>
                    <w:bottom w:val="none" w:sz="0" w:space="0" w:color="auto"/>
                    <w:right w:val="none" w:sz="0" w:space="0" w:color="auto"/>
                  </w:divBdr>
                  <w:divsChild>
                    <w:div w:id="406654307">
                      <w:marLeft w:val="0"/>
                      <w:marRight w:val="0"/>
                      <w:marTop w:val="0"/>
                      <w:marBottom w:val="0"/>
                      <w:divBdr>
                        <w:top w:val="none" w:sz="0" w:space="0" w:color="auto"/>
                        <w:left w:val="none" w:sz="0" w:space="0" w:color="auto"/>
                        <w:bottom w:val="none" w:sz="0" w:space="0" w:color="auto"/>
                        <w:right w:val="none" w:sz="0" w:space="0" w:color="auto"/>
                      </w:divBdr>
                      <w:divsChild>
                        <w:div w:id="63006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110415">
      <w:bodyDiv w:val="1"/>
      <w:marLeft w:val="0"/>
      <w:marRight w:val="0"/>
      <w:marTop w:val="0"/>
      <w:marBottom w:val="0"/>
      <w:divBdr>
        <w:top w:val="none" w:sz="0" w:space="0" w:color="auto"/>
        <w:left w:val="none" w:sz="0" w:space="0" w:color="auto"/>
        <w:bottom w:val="none" w:sz="0" w:space="0" w:color="auto"/>
        <w:right w:val="none" w:sz="0" w:space="0" w:color="auto"/>
      </w:divBdr>
      <w:divsChild>
        <w:div w:id="1217667254">
          <w:marLeft w:val="0"/>
          <w:marRight w:val="0"/>
          <w:marTop w:val="0"/>
          <w:marBottom w:val="0"/>
          <w:divBdr>
            <w:top w:val="none" w:sz="0" w:space="0" w:color="auto"/>
            <w:left w:val="none" w:sz="0" w:space="0" w:color="auto"/>
            <w:bottom w:val="none" w:sz="0" w:space="0" w:color="auto"/>
            <w:right w:val="none" w:sz="0" w:space="0" w:color="auto"/>
          </w:divBdr>
          <w:divsChild>
            <w:div w:id="2073111357">
              <w:marLeft w:val="0"/>
              <w:marRight w:val="0"/>
              <w:marTop w:val="0"/>
              <w:marBottom w:val="0"/>
              <w:divBdr>
                <w:top w:val="none" w:sz="0" w:space="0" w:color="auto"/>
                <w:left w:val="none" w:sz="0" w:space="0" w:color="auto"/>
                <w:bottom w:val="none" w:sz="0" w:space="0" w:color="auto"/>
                <w:right w:val="none" w:sz="0" w:space="0" w:color="auto"/>
              </w:divBdr>
              <w:divsChild>
                <w:div w:id="863791018">
                  <w:marLeft w:val="0"/>
                  <w:marRight w:val="0"/>
                  <w:marTop w:val="0"/>
                  <w:marBottom w:val="0"/>
                  <w:divBdr>
                    <w:top w:val="none" w:sz="0" w:space="0" w:color="auto"/>
                    <w:left w:val="none" w:sz="0" w:space="0" w:color="auto"/>
                    <w:bottom w:val="none" w:sz="0" w:space="0" w:color="auto"/>
                    <w:right w:val="none" w:sz="0" w:space="0" w:color="auto"/>
                  </w:divBdr>
                  <w:divsChild>
                    <w:div w:id="985356329">
                      <w:marLeft w:val="0"/>
                      <w:marRight w:val="0"/>
                      <w:marTop w:val="0"/>
                      <w:marBottom w:val="0"/>
                      <w:divBdr>
                        <w:top w:val="none" w:sz="0" w:space="0" w:color="auto"/>
                        <w:left w:val="none" w:sz="0" w:space="0" w:color="auto"/>
                        <w:bottom w:val="none" w:sz="0" w:space="0" w:color="auto"/>
                        <w:right w:val="none" w:sz="0" w:space="0" w:color="auto"/>
                      </w:divBdr>
                      <w:divsChild>
                        <w:div w:id="1053040827">
                          <w:marLeft w:val="0"/>
                          <w:marRight w:val="0"/>
                          <w:marTop w:val="0"/>
                          <w:marBottom w:val="0"/>
                          <w:divBdr>
                            <w:top w:val="none" w:sz="0" w:space="0" w:color="auto"/>
                            <w:left w:val="none" w:sz="0" w:space="0" w:color="auto"/>
                            <w:bottom w:val="none" w:sz="0" w:space="0" w:color="auto"/>
                            <w:right w:val="none" w:sz="0" w:space="0" w:color="auto"/>
                          </w:divBdr>
                          <w:divsChild>
                            <w:div w:id="480736029">
                              <w:marLeft w:val="0"/>
                              <w:marRight w:val="0"/>
                              <w:marTop w:val="0"/>
                              <w:marBottom w:val="0"/>
                              <w:divBdr>
                                <w:top w:val="none" w:sz="0" w:space="0" w:color="auto"/>
                                <w:left w:val="none" w:sz="0" w:space="0" w:color="auto"/>
                                <w:bottom w:val="none" w:sz="0" w:space="0" w:color="auto"/>
                                <w:right w:val="none" w:sz="0" w:space="0" w:color="auto"/>
                              </w:divBdr>
                              <w:divsChild>
                                <w:div w:id="775949484">
                                  <w:marLeft w:val="0"/>
                                  <w:marRight w:val="0"/>
                                  <w:marTop w:val="0"/>
                                  <w:marBottom w:val="0"/>
                                  <w:divBdr>
                                    <w:top w:val="none" w:sz="0" w:space="0" w:color="auto"/>
                                    <w:left w:val="none" w:sz="0" w:space="0" w:color="auto"/>
                                    <w:bottom w:val="none" w:sz="0" w:space="0" w:color="auto"/>
                                    <w:right w:val="none" w:sz="0" w:space="0" w:color="auto"/>
                                  </w:divBdr>
                                  <w:divsChild>
                                    <w:div w:id="281348017">
                                      <w:marLeft w:val="0"/>
                                      <w:marRight w:val="0"/>
                                      <w:marTop w:val="0"/>
                                      <w:marBottom w:val="0"/>
                                      <w:divBdr>
                                        <w:top w:val="none" w:sz="0" w:space="0" w:color="auto"/>
                                        <w:left w:val="none" w:sz="0" w:space="0" w:color="auto"/>
                                        <w:bottom w:val="none" w:sz="0" w:space="0" w:color="auto"/>
                                        <w:right w:val="none" w:sz="0" w:space="0" w:color="auto"/>
                                      </w:divBdr>
                                      <w:divsChild>
                                        <w:div w:id="92825768">
                                          <w:marLeft w:val="0"/>
                                          <w:marRight w:val="0"/>
                                          <w:marTop w:val="0"/>
                                          <w:marBottom w:val="0"/>
                                          <w:divBdr>
                                            <w:top w:val="none" w:sz="0" w:space="0" w:color="auto"/>
                                            <w:left w:val="none" w:sz="0" w:space="0" w:color="auto"/>
                                            <w:bottom w:val="none" w:sz="0" w:space="0" w:color="auto"/>
                                            <w:right w:val="none" w:sz="0" w:space="0" w:color="auto"/>
                                          </w:divBdr>
                                          <w:divsChild>
                                            <w:div w:id="39330778">
                                              <w:marLeft w:val="0"/>
                                              <w:marRight w:val="0"/>
                                              <w:marTop w:val="0"/>
                                              <w:marBottom w:val="0"/>
                                              <w:divBdr>
                                                <w:top w:val="none" w:sz="0" w:space="0" w:color="auto"/>
                                                <w:left w:val="none" w:sz="0" w:space="0" w:color="auto"/>
                                                <w:bottom w:val="none" w:sz="0" w:space="0" w:color="auto"/>
                                                <w:right w:val="none" w:sz="0" w:space="0" w:color="auto"/>
                                              </w:divBdr>
                                              <w:divsChild>
                                                <w:div w:id="1751416551">
                                                  <w:marLeft w:val="15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ennis@mdx.ac.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43C44B8E83E74A938A9C035AB8662D" ma:contentTypeVersion="20" ma:contentTypeDescription="Create a new document." ma:contentTypeScope="" ma:versionID="bb7db0d1ec7326b3c44a1a57e7d5b501">
  <xsd:schema xmlns:xsd="http://www.w3.org/2001/XMLSchema" xmlns:xs="http://www.w3.org/2001/XMLSchema" xmlns:p="http://schemas.microsoft.com/office/2006/metadata/properties" xmlns:ns1="http://schemas.microsoft.com/sharepoint/v3" xmlns:ns3="50eadb49-b166-4c6b-bf04-35f375f0f78f" xmlns:ns4="c58ee59a-4c5e-49a1-9cfa-1d843a0efb6b" targetNamespace="http://schemas.microsoft.com/office/2006/metadata/properties" ma:root="true" ma:fieldsID="f7cc03688d1ce916afa63a1b1881a991" ns1:_="" ns3:_="" ns4:_="">
    <xsd:import namespace="http://schemas.microsoft.com/sharepoint/v3"/>
    <xsd:import namespace="50eadb49-b166-4c6b-bf04-35f375f0f78f"/>
    <xsd:import namespace="c58ee59a-4c5e-49a1-9cfa-1d843a0efb6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eadb49-b166-4c6b-bf04-35f375f0f7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ee59a-4c5e-49a1-9cfa-1d843a0efb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0eadb49-b166-4c6b-bf04-35f375f0f7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0B37F9-0425-40A6-92D7-50279206F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eadb49-b166-4c6b-bf04-35f375f0f78f"/>
    <ds:schemaRef ds:uri="c58ee59a-4c5e-49a1-9cfa-1d843a0efb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6CA3EE-8C1D-4AA9-85C4-E53A9A9E17F3}">
  <ds:schemaRefs>
    <ds:schemaRef ds:uri="c58ee59a-4c5e-49a1-9cfa-1d843a0efb6b"/>
    <ds:schemaRef ds:uri="http://purl.org/dc/terms/"/>
    <ds:schemaRef ds:uri="http://schemas.microsoft.com/office/infopath/2007/PartnerControl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50eadb49-b166-4c6b-bf04-35f375f0f78f"/>
    <ds:schemaRef ds:uri="http://schemas.microsoft.com/sharepoint/v3"/>
    <ds:schemaRef ds:uri="http://www.w3.org/XML/1998/namespace"/>
  </ds:schemaRefs>
</ds:datastoreItem>
</file>

<file path=customXml/itemProps3.xml><?xml version="1.0" encoding="utf-8"?>
<ds:datastoreItem xmlns:ds="http://schemas.openxmlformats.org/officeDocument/2006/customXml" ds:itemID="{9855BD73-B643-450C-8470-8363FDC2B2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2294</Words>
  <Characters>13973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Lincoln</Company>
  <LinksUpToDate>false</LinksUpToDate>
  <CharactersWithSpaces>16235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Dennis</dc:creator>
  <cp:lastModifiedBy>Akiko Ueno</cp:lastModifiedBy>
  <cp:revision>72</cp:revision>
  <dcterms:created xsi:type="dcterms:W3CDTF">2024-03-01T16:10:00Z</dcterms:created>
  <dcterms:modified xsi:type="dcterms:W3CDTF">2024-06-25T13:44:00Z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0x010100F943C44B8E83E74A938A9C035AB8662D</vt:lpwstr>
  </property>
</Properties>
</file>