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5C249" w14:textId="77777777" w:rsidR="007B4DC4" w:rsidRDefault="00E249D3" w:rsidP="00865ABC">
      <w:pPr>
        <w:jc w:val="both"/>
        <w:rPr>
          <w:b/>
          <w:bCs/>
        </w:rPr>
      </w:pPr>
      <w:r w:rsidRPr="00E249D3">
        <w:rPr>
          <w:b/>
          <w:bCs/>
        </w:rPr>
        <w:t>Factors affecting consumers’ green consumption – a systematic review of literature</w:t>
      </w:r>
    </w:p>
    <w:p w14:paraId="4FD97C24" w14:textId="77777777" w:rsidR="007B4DC4" w:rsidRDefault="007B4DC4" w:rsidP="00865ABC">
      <w:pPr>
        <w:jc w:val="both"/>
        <w:rPr>
          <w:b/>
          <w:bCs/>
        </w:rPr>
      </w:pPr>
    </w:p>
    <w:p w14:paraId="60F64E38" w14:textId="09494574" w:rsidR="00EE1884" w:rsidRDefault="00EE1884" w:rsidP="00865ABC">
      <w:pPr>
        <w:jc w:val="both"/>
        <w:rPr>
          <w:b/>
          <w:bCs/>
        </w:rPr>
      </w:pPr>
      <w:r>
        <w:rPr>
          <w:b/>
          <w:bCs/>
        </w:rPr>
        <w:t xml:space="preserve">Authors: </w:t>
      </w:r>
    </w:p>
    <w:p w14:paraId="16463331" w14:textId="6FCCC868" w:rsidR="007B4DC4" w:rsidRPr="007B4DC4" w:rsidRDefault="007B4DC4" w:rsidP="007B4DC4">
      <w:pPr>
        <w:pStyle w:val="ListParagraph"/>
        <w:numPr>
          <w:ilvl w:val="0"/>
          <w:numId w:val="1"/>
        </w:numPr>
        <w:jc w:val="both"/>
        <w:rPr>
          <w:b/>
          <w:bCs/>
        </w:rPr>
      </w:pPr>
      <w:proofErr w:type="spellStart"/>
      <w:r w:rsidRPr="007B4DC4">
        <w:rPr>
          <w:b/>
          <w:bCs/>
        </w:rPr>
        <w:t>Xiuli</w:t>
      </w:r>
      <w:proofErr w:type="spellEnd"/>
      <w:r w:rsidRPr="007B4DC4">
        <w:rPr>
          <w:b/>
          <w:bCs/>
        </w:rPr>
        <w:t xml:space="preserve"> Guo, University of the West of Scotland</w:t>
      </w:r>
    </w:p>
    <w:p w14:paraId="3CC38E66" w14:textId="5BD3E090" w:rsidR="007B4DC4" w:rsidRPr="007B4DC4" w:rsidRDefault="007B4DC4" w:rsidP="007B4DC4">
      <w:pPr>
        <w:pStyle w:val="ListParagraph"/>
        <w:numPr>
          <w:ilvl w:val="0"/>
          <w:numId w:val="1"/>
        </w:numPr>
        <w:jc w:val="both"/>
        <w:rPr>
          <w:b/>
          <w:bCs/>
        </w:rPr>
      </w:pPr>
      <w:proofErr w:type="spellStart"/>
      <w:r w:rsidRPr="007B4DC4">
        <w:rPr>
          <w:b/>
          <w:bCs/>
        </w:rPr>
        <w:t>Muzammal</w:t>
      </w:r>
      <w:proofErr w:type="spellEnd"/>
      <w:r w:rsidRPr="007B4DC4">
        <w:rPr>
          <w:b/>
          <w:bCs/>
        </w:rPr>
        <w:t xml:space="preserve"> Khan, </w:t>
      </w:r>
      <w:r w:rsidRPr="007B4DC4">
        <w:rPr>
          <w:b/>
          <w:bCs/>
        </w:rPr>
        <w:t>University of the West of Scotland</w:t>
      </w:r>
    </w:p>
    <w:p w14:paraId="4F48B107" w14:textId="1FD95EEC" w:rsidR="00E249D3" w:rsidRPr="007B4DC4" w:rsidRDefault="007B4DC4" w:rsidP="007B4DC4">
      <w:pPr>
        <w:pStyle w:val="ListParagraph"/>
        <w:numPr>
          <w:ilvl w:val="0"/>
          <w:numId w:val="1"/>
        </w:numPr>
        <w:jc w:val="both"/>
        <w:rPr>
          <w:b/>
          <w:bCs/>
        </w:rPr>
      </w:pPr>
      <w:r w:rsidRPr="007B4DC4">
        <w:rPr>
          <w:b/>
          <w:bCs/>
        </w:rPr>
        <w:t xml:space="preserve">Eileen Conlan, </w:t>
      </w:r>
      <w:r w:rsidRPr="007B4DC4">
        <w:rPr>
          <w:b/>
          <w:bCs/>
        </w:rPr>
        <w:t>University of the West of Scotland</w:t>
      </w:r>
    </w:p>
    <w:p w14:paraId="5787F372" w14:textId="77777777" w:rsidR="007B4DC4" w:rsidRPr="00E249D3" w:rsidRDefault="007B4DC4" w:rsidP="00865ABC">
      <w:pPr>
        <w:jc w:val="both"/>
        <w:rPr>
          <w:b/>
          <w:bCs/>
        </w:rPr>
      </w:pPr>
    </w:p>
    <w:p w14:paraId="77FDD46D" w14:textId="52367000" w:rsidR="00E249D3" w:rsidRPr="00E249D3" w:rsidRDefault="00E249D3" w:rsidP="00865ABC">
      <w:pPr>
        <w:jc w:val="both"/>
        <w:rPr>
          <w:b/>
          <w:bCs/>
        </w:rPr>
      </w:pPr>
      <w:r w:rsidRPr="00E249D3">
        <w:rPr>
          <w:b/>
          <w:bCs/>
        </w:rPr>
        <w:t>Abstract</w:t>
      </w:r>
      <w:r>
        <w:t xml:space="preserve">: Green consumption has drawn great academic attention in recent years both in developing countries as well as developed countries. However, the current literature on this crucial topic is fragmented and scattered in nature. Therefore, the aim of the systematic review is to identify factoring affecting consumers’ green consumption and providing strategic insights for marketers and policy makers to have a better understanding of consumers’ green consumption. The paper systematically analyses the English articles published from 2014 to 2024 within peer reviewed publications that involve factors affecting green consumption. This systematic review paper contributes to the literature by providing a comprehensive and latest understanding of the multitude of factors affecting consumers’ green consumption. The findings further extend the knowledge of green consumption and the drivers to it as well as providing managerial implications for marketers and policy makers to have a better understanding of consumers’ green consumption. </w:t>
      </w:r>
    </w:p>
    <w:p w14:paraId="17BF5988" w14:textId="0D739322" w:rsidR="00E249D3" w:rsidRDefault="00E249D3" w:rsidP="00865ABC">
      <w:pPr>
        <w:jc w:val="both"/>
      </w:pPr>
      <w:r w:rsidRPr="00E249D3">
        <w:rPr>
          <w:b/>
          <w:bCs/>
        </w:rPr>
        <w:t>Key words</w:t>
      </w:r>
      <w:r>
        <w:t>: Green consumption, sustainable consumption, green products, systematic review</w:t>
      </w:r>
    </w:p>
    <w:p w14:paraId="264ABDF2" w14:textId="77777777" w:rsidR="00E249D3" w:rsidRDefault="00E249D3" w:rsidP="00865ABC">
      <w:pPr>
        <w:jc w:val="both"/>
      </w:pPr>
    </w:p>
    <w:p w14:paraId="22DA7AE5" w14:textId="77777777" w:rsidR="00E249D3" w:rsidRDefault="00E249D3" w:rsidP="00865ABC">
      <w:pPr>
        <w:jc w:val="both"/>
      </w:pPr>
      <w:r w:rsidRPr="00E249D3">
        <w:rPr>
          <w:b/>
          <w:bCs/>
        </w:rPr>
        <w:t>Primary track</w:t>
      </w:r>
      <w:r>
        <w:t>: Sustainable and Responsible Business</w:t>
      </w:r>
    </w:p>
    <w:p w14:paraId="32A9576B" w14:textId="476716C2" w:rsidR="00E249D3" w:rsidRDefault="00E249D3" w:rsidP="00865ABC">
      <w:pPr>
        <w:jc w:val="both"/>
      </w:pPr>
      <w:r w:rsidRPr="00E249D3">
        <w:rPr>
          <w:b/>
          <w:bCs/>
        </w:rPr>
        <w:t>Word count:</w:t>
      </w:r>
      <w:r>
        <w:t xml:space="preserve"> 1</w:t>
      </w:r>
      <w:r w:rsidR="007B4DC4">
        <w:t>80</w:t>
      </w:r>
      <w:r>
        <w:t>3</w:t>
      </w:r>
    </w:p>
    <w:p w14:paraId="258B6E80" w14:textId="77777777" w:rsidR="00E249D3" w:rsidRDefault="00E249D3" w:rsidP="00865ABC">
      <w:pPr>
        <w:jc w:val="both"/>
      </w:pPr>
    </w:p>
    <w:p w14:paraId="331DA6F8" w14:textId="1C65A9FC" w:rsidR="00E249D3" w:rsidRDefault="00E249D3" w:rsidP="00865ABC">
      <w:pPr>
        <w:jc w:val="both"/>
      </w:pPr>
      <w:r w:rsidRPr="00E249D3">
        <w:rPr>
          <w:b/>
          <w:bCs/>
        </w:rPr>
        <w:t>Introduction</w:t>
      </w:r>
    </w:p>
    <w:p w14:paraId="4705221E" w14:textId="0336DD73" w:rsidR="00E249D3" w:rsidRDefault="00E249D3" w:rsidP="00865ABC">
      <w:pPr>
        <w:jc w:val="both"/>
      </w:pPr>
      <w:r>
        <w:t xml:space="preserve">Green consumption has drawn great attention in recent years both in developing countries and developed countries. The popularity of green consumption has also been documented in numerous publications (e.g., Haws et al., 2014; Ertz, Karakas and </w:t>
      </w:r>
      <w:proofErr w:type="spellStart"/>
      <w:r>
        <w:t>Sarigöllü</w:t>
      </w:r>
      <w:proofErr w:type="spellEnd"/>
      <w:r>
        <w:t xml:space="preserve">, 2016; Beatson et al., 2020). The term ‘green consumption’ is not always clear and consistent in meaning (Peattie, 2010). It has various definitions and has even been interchanged with other terms (Kim et al., 2012), such as socially responsible consumption (Fisk, 1973; Antil, 1984), ecologically conscious consumption (Kaiser et al., 1999), environmentally responsible consumption (Gupta and Ogden, 2009), </w:t>
      </w:r>
      <w:r>
        <w:lastRenderedPageBreak/>
        <w:t xml:space="preserve">environmentally friendly consumption (Laroche et al., 2001; </w:t>
      </w:r>
      <w:proofErr w:type="spellStart"/>
      <w:r>
        <w:t>Kollmuss</w:t>
      </w:r>
      <w:proofErr w:type="spellEnd"/>
      <w:r>
        <w:t xml:space="preserve"> and Agyeman, 2002; Zou et al., 2021), </w:t>
      </w:r>
      <w:proofErr w:type="spellStart"/>
      <w:r>
        <w:t>proenvironmental</w:t>
      </w:r>
      <w:proofErr w:type="spellEnd"/>
      <w:r>
        <w:t xml:space="preserve"> consumption (Welsch and </w:t>
      </w:r>
      <w:proofErr w:type="spellStart"/>
      <w:r>
        <w:t>Kühling</w:t>
      </w:r>
      <w:proofErr w:type="spellEnd"/>
      <w:r>
        <w:t>, 2009), and sustainable consumption (Fischer et al., 2021; Wojnarowska et al., 2021; Thøgersen, 1999; Prothero et al., 2011), adding complexity to its interpretation. Even the term green consumption itself is considered problematic as “green” indicates conservation of environmental resources while “consumption” implies certain destruction (Peattie, 2010). Although different terms were used, a common theme can be found: the desirable consumption goal to minimize environmental consequences (Kim et al., 2012). This aligns with the 12th United Nation Sustainable Development Goal (SDG) on responsible consumption and production (United Nations, 2024). The promotion of green consumption benefits not only sustainable industrial development but also the efficiency of resource utilization (Zhao et al., 2020). Green marketing can help firms to maintain competitive advantages (Peattie, 2001). Green consumption has also been at the top of multiple international public administration and government’s agendas (Nguyen et al., 2019).</w:t>
      </w:r>
    </w:p>
    <w:p w14:paraId="435916FB" w14:textId="3C8D2BB4" w:rsidR="001C4326" w:rsidRDefault="001C4326" w:rsidP="00865ABC">
      <w:pPr>
        <w:jc w:val="both"/>
      </w:pPr>
      <w:r w:rsidRPr="009E1BC8">
        <w:t xml:space="preserve">Understanding green consumption requires grounding the analysis in relevant theories. The Theory of Planned </w:t>
      </w:r>
      <w:proofErr w:type="spellStart"/>
      <w:r w:rsidRPr="009E1BC8">
        <w:t>Behavior</w:t>
      </w:r>
      <w:proofErr w:type="spellEnd"/>
      <w:r w:rsidRPr="009E1BC8">
        <w:t xml:space="preserve"> (TPB) (Ajzen, 19</w:t>
      </w:r>
      <w:r w:rsidR="00DD7511" w:rsidRPr="009E1BC8">
        <w:t>91</w:t>
      </w:r>
      <w:r w:rsidRPr="009E1BC8">
        <w:t xml:space="preserve">) posits that attitudes, subjective norms, and perceived </w:t>
      </w:r>
      <w:proofErr w:type="spellStart"/>
      <w:r w:rsidRPr="009E1BC8">
        <w:t>behavioral</w:t>
      </w:r>
      <w:proofErr w:type="spellEnd"/>
      <w:r w:rsidRPr="009E1BC8">
        <w:t xml:space="preserve"> control influence intentions and </w:t>
      </w:r>
      <w:proofErr w:type="spellStart"/>
      <w:r w:rsidRPr="009E1BC8">
        <w:t>behaviors</w:t>
      </w:r>
      <w:proofErr w:type="spellEnd"/>
      <w:r w:rsidRPr="009E1BC8">
        <w:t xml:space="preserve">. TPB is widely used to explain various consumer </w:t>
      </w:r>
      <w:proofErr w:type="spellStart"/>
      <w:r w:rsidRPr="009E1BC8">
        <w:t>behaviors</w:t>
      </w:r>
      <w:proofErr w:type="spellEnd"/>
      <w:r w:rsidR="009353DB" w:rsidRPr="009E1BC8">
        <w:t xml:space="preserve"> (Montano and Kasprzyk, 2015)</w:t>
      </w:r>
      <w:r w:rsidRPr="009E1BC8">
        <w:t>, including green consumption</w:t>
      </w:r>
      <w:r w:rsidR="009353DB" w:rsidRPr="009E1BC8">
        <w:t xml:space="preserve"> (</w:t>
      </w:r>
      <w:proofErr w:type="spellStart"/>
      <w:r w:rsidR="009353DB" w:rsidRPr="009E1BC8">
        <w:t>ElHaffar</w:t>
      </w:r>
      <w:proofErr w:type="spellEnd"/>
      <w:r w:rsidR="009353DB" w:rsidRPr="009E1BC8">
        <w:t xml:space="preserve"> et al., 2020)</w:t>
      </w:r>
      <w:r w:rsidRPr="009E1BC8">
        <w:t xml:space="preserve">. </w:t>
      </w:r>
      <w:r w:rsidR="00AD32AF" w:rsidRPr="009E1BC8">
        <w:t>However, when applied to green consumption, this theory has failed its expectations (</w:t>
      </w:r>
      <w:proofErr w:type="spellStart"/>
      <w:r w:rsidR="00AD32AF" w:rsidRPr="009E1BC8">
        <w:t>ElHaffar</w:t>
      </w:r>
      <w:proofErr w:type="spellEnd"/>
      <w:r w:rsidR="00AD32AF" w:rsidRPr="009E1BC8">
        <w:t xml:space="preserve"> et al., 2020). </w:t>
      </w:r>
      <w:r w:rsidR="00BD24EA" w:rsidRPr="009E1BC8">
        <w:t>Despite c</w:t>
      </w:r>
      <w:r w:rsidR="00AD32AF" w:rsidRPr="009E1BC8">
        <w:t xml:space="preserve">onsumers </w:t>
      </w:r>
      <w:r w:rsidR="00BD24EA" w:rsidRPr="009E1BC8">
        <w:t>expressing</w:t>
      </w:r>
      <w:r w:rsidR="00AD32AF" w:rsidRPr="009E1BC8">
        <w:t xml:space="preserve"> positive attitudes and intentions </w:t>
      </w:r>
      <w:r w:rsidR="00BD24EA" w:rsidRPr="009E1BC8">
        <w:t>towards</w:t>
      </w:r>
      <w:r w:rsidR="00AD32AF" w:rsidRPr="009E1BC8">
        <w:t xml:space="preserve"> pro-environmental </w:t>
      </w:r>
      <w:r w:rsidR="00BD24EA" w:rsidRPr="009E1BC8">
        <w:t>actions, these intentions often</w:t>
      </w:r>
      <w:r w:rsidR="00AD32AF" w:rsidRPr="009E1BC8">
        <w:t xml:space="preserve"> do not </w:t>
      </w:r>
      <w:r w:rsidR="00BD24EA" w:rsidRPr="009E1BC8">
        <w:t>translate</w:t>
      </w:r>
      <w:r w:rsidR="00AD32AF" w:rsidRPr="009E1BC8">
        <w:t xml:space="preserve"> into actual </w:t>
      </w:r>
      <w:proofErr w:type="spellStart"/>
      <w:r w:rsidR="00AD32AF" w:rsidRPr="009E1BC8">
        <w:t>behavior</w:t>
      </w:r>
      <w:proofErr w:type="spellEnd"/>
      <w:r w:rsidR="00AD32AF" w:rsidRPr="009E1BC8">
        <w:t xml:space="preserve"> (de Barcellos et al., 2011; </w:t>
      </w:r>
      <w:proofErr w:type="spellStart"/>
      <w:r w:rsidR="00D70061" w:rsidRPr="009E1BC8">
        <w:t>Dzene</w:t>
      </w:r>
      <w:proofErr w:type="spellEnd"/>
      <w:r w:rsidR="00D70061" w:rsidRPr="009E1BC8">
        <w:t xml:space="preserve"> and </w:t>
      </w:r>
      <w:proofErr w:type="spellStart"/>
      <w:r w:rsidR="00D70061" w:rsidRPr="009E1BC8">
        <w:t>Eglīte</w:t>
      </w:r>
      <w:proofErr w:type="spellEnd"/>
      <w:r w:rsidR="00D70061" w:rsidRPr="009E1BC8">
        <w:t xml:space="preserve">, </w:t>
      </w:r>
      <w:r w:rsidR="00AD32AF" w:rsidRPr="009E1BC8">
        <w:t xml:space="preserve">2012; Echegaray and Hansstein, 2017). </w:t>
      </w:r>
      <w:r w:rsidR="0085575E" w:rsidRPr="009E1BC8">
        <w:t xml:space="preserve">In addition to TPB, other theories, such as the Value-Belief-Norm Theory, </w:t>
      </w:r>
      <w:r w:rsidR="00BC53FF" w:rsidRPr="009E1BC8">
        <w:t xml:space="preserve">the Social Cognitive Theory (SCT) </w:t>
      </w:r>
      <w:r w:rsidR="0085575E" w:rsidRPr="009E1BC8">
        <w:t>have been used to examine the green gap</w:t>
      </w:r>
      <w:r w:rsidR="00BC53FF" w:rsidRPr="009E1BC8">
        <w:t xml:space="preserve"> (</w:t>
      </w:r>
      <w:proofErr w:type="spellStart"/>
      <w:r w:rsidR="00BC53FF" w:rsidRPr="009E1BC8">
        <w:t>ElHaffar</w:t>
      </w:r>
      <w:proofErr w:type="spellEnd"/>
      <w:r w:rsidR="00BC53FF" w:rsidRPr="009E1BC8">
        <w:t xml:space="preserve"> et al., 2020; Lin and Hsu, 2015)</w:t>
      </w:r>
      <w:r w:rsidR="0085575E" w:rsidRPr="009E1BC8">
        <w:t xml:space="preserve">. </w:t>
      </w:r>
      <w:r w:rsidRPr="009E1BC8">
        <w:t xml:space="preserve">The Value-Belief-Norm (VBN) theory (Stern et al., 1999) suggests that values influence beliefs, which in turn shape norms and </w:t>
      </w:r>
      <w:proofErr w:type="spellStart"/>
      <w:r w:rsidRPr="009E1BC8">
        <w:t>behaviors</w:t>
      </w:r>
      <w:proofErr w:type="spellEnd"/>
      <w:r w:rsidRPr="009E1BC8">
        <w:t xml:space="preserve">. This theory is particularly relevant for understanding how personal and societal values drive green consumption. Social Cognitive Theory (SCT) (Bandura, 1986) highlights the role of observational learning, social influences, and self-efficacy in </w:t>
      </w:r>
      <w:proofErr w:type="spellStart"/>
      <w:r w:rsidRPr="009E1BC8">
        <w:t>behavior</w:t>
      </w:r>
      <w:proofErr w:type="spellEnd"/>
      <w:r w:rsidRPr="009E1BC8">
        <w:t xml:space="preserve"> change, providing insights into how consumers adopt green </w:t>
      </w:r>
      <w:proofErr w:type="spellStart"/>
      <w:r w:rsidRPr="009E1BC8">
        <w:t>behaviors</w:t>
      </w:r>
      <w:proofErr w:type="spellEnd"/>
      <w:r w:rsidRPr="009E1BC8">
        <w:t xml:space="preserve"> by observing others and through social interactions.</w:t>
      </w:r>
    </w:p>
    <w:p w14:paraId="71487011" w14:textId="6ADA4164" w:rsidR="00E249D3" w:rsidRDefault="00E249D3" w:rsidP="00865ABC">
      <w:pPr>
        <w:jc w:val="both"/>
      </w:pPr>
      <w:r>
        <w:t xml:space="preserve">There are diverse insights into the drivers of green consumption. In consumer research, according to </w:t>
      </w:r>
      <w:proofErr w:type="spellStart"/>
      <w:r>
        <w:t>Semprebon</w:t>
      </w:r>
      <w:proofErr w:type="spellEnd"/>
      <w:r>
        <w:t xml:space="preserve"> et al. (2018), some studies focus on individual characteristics, expertise and environmental concern as antecedents of consumers’ willingness to adopt green behaviour (Brough et al., 2016), while other studies examine how social norms operate in this process (Antonetti and </w:t>
      </w:r>
      <w:proofErr w:type="spellStart"/>
      <w:r>
        <w:t>Maklan</w:t>
      </w:r>
      <w:proofErr w:type="spellEnd"/>
      <w:r>
        <w:t xml:space="preserve">, 2016). Studies regarding the influence of emotions (Brengman, Willems and Joye, 2012) and cognitive aspects (Melnyk et al., 2013) have also been carried out to explain consumer preference for green products compared to their counterparts. The consumer voice has influenced government policy and </w:t>
      </w:r>
      <w:r>
        <w:lastRenderedPageBreak/>
        <w:t xml:space="preserve">business practices resulting in financial support for businesses to actively measure their carbon footprint; however, few look beyond this. A recent Net Zero report on </w:t>
      </w:r>
      <w:proofErr w:type="gramStart"/>
      <w:r>
        <w:t>Environmental</w:t>
      </w:r>
      <w:proofErr w:type="gramEnd"/>
      <w:r>
        <w:t xml:space="preserve"> Sustainable Goals (ESGs) identified that whilst 62% of C50 companies had set science-based goals, only three companies had aligned to higher ambitions of achieving SBTi Corporate Net Zero standards (ESG Strategies, 2023). As the consumer voice becomes stronger and more knowledgeable there will be a greater need to align to higher ESGs beyond carbon footprint measurement. Therefore, understanding the consumer vice is critical.</w:t>
      </w:r>
    </w:p>
    <w:p w14:paraId="3A3EB0D1" w14:textId="520B9782" w:rsidR="00E249D3" w:rsidRDefault="00E249D3" w:rsidP="00865ABC">
      <w:pPr>
        <w:jc w:val="both"/>
      </w:pPr>
      <w:r>
        <w:t xml:space="preserve">Although </w:t>
      </w:r>
      <w:proofErr w:type="gramStart"/>
      <w:r>
        <w:t>a number of</w:t>
      </w:r>
      <w:proofErr w:type="gramEnd"/>
      <w:r>
        <w:t xml:space="preserve"> studies have been conducted on the factors affecting green purchasing behaviour or green consumption, methodological differences and geographical contexts make it challenging to get a clear understanding of this complex phenomenon (Testa et al., 2021). Previous studies of green consumption have identified seven main categories of drivers to green consumption behaviour: ‘five connected to the individual aspects—socio-demographic, intrapersonal values related to the environment, intrapersonal values not related to the environment, behavioural factors, personal capabilities, products and producers’ related factors and contextual factors’ (Testa et al., 2021, p.4870). Consumption behaviour, being complex, is influenced by </w:t>
      </w:r>
      <w:proofErr w:type="gramStart"/>
      <w:r>
        <w:t>a number of</w:t>
      </w:r>
      <w:proofErr w:type="gramEnd"/>
      <w:r>
        <w:t xml:space="preserve"> positively and negatively impacting factors (Stern, 2000). Some empirical studies focused on a general category of green products while others focused on a specific category, which lead to contrasting results (Testa et al., 2021). Most studies were conducted mainly in Asia (e.g. India, China), Europe and the US and focused only on one specific country while cross-country studies are scarce (Testa et al., 2021). Comparative studies between developing countries and developed countries can help to understand consumer preferences for green products across countries as demand and attitude for green products vary across different cultures (Peattie, 1995; Testa et al., 2021). </w:t>
      </w:r>
    </w:p>
    <w:p w14:paraId="57EBE2FA" w14:textId="21C042A6" w:rsidR="00E249D3" w:rsidRDefault="00E249D3" w:rsidP="00865ABC">
      <w:pPr>
        <w:jc w:val="both"/>
      </w:pPr>
      <w:r>
        <w:t xml:space="preserve">While valuable reviews have been done in the past decade on drivers of environmentally sustainable consumer behaviour (e.g., Testa, et al., 2021; </w:t>
      </w:r>
      <w:proofErr w:type="spellStart"/>
      <w:r>
        <w:t>ElHaffar</w:t>
      </w:r>
      <w:proofErr w:type="spellEnd"/>
      <w:r>
        <w:t xml:space="preserve">, et al., 2020), our systematic review will significantly expand and improve upon prior work in several </w:t>
      </w:r>
      <w:proofErr w:type="gramStart"/>
      <w:r>
        <w:t>key ways</w:t>
      </w:r>
      <w:proofErr w:type="gramEnd"/>
      <w:r>
        <w:t xml:space="preserve">. Unlike prior reviews, this review will cover the most recent decade of research (2014-2024) whereas past reviews have typically covered less recent timeframes, such as 2000 to 2018 (Testa, et al., 2021) and 1990 and 2022 (Nangia, et al., 2024). Our findings will provide greater currency and relevancy regarding contemporary influences on green purchasing by synthesising the latest research. Furthermore, while past reviews have generally centred on a subset of variable types or behavioural models, our review takes a wider lens to qualitative and quantitative findings across psychological, social, economic and other categories of factors within the green consumerism literature as well as also reviews the studies across developed and developing nations which is lacking in the existing literature, offering a more inclusive and globally relevant understanding. Through coding the multitude of drivers identified and assessing patterns in their influence, we will develop an integrative conceptual map to advance a theoretical understanding of this </w:t>
      </w:r>
      <w:r>
        <w:lastRenderedPageBreak/>
        <w:t xml:space="preserve">multifaceted behavioural phenomenon. Our systematic review meaningfully addresses the limitations of previous examinations by implementing a state-of-the-art methodology and lens to provide novel, relevant insights to research and practice on furthering environmentally sustainable consumer choice. </w:t>
      </w:r>
    </w:p>
    <w:p w14:paraId="428F0DB8" w14:textId="67C9ADC6" w:rsidR="00E249D3" w:rsidRDefault="00E249D3" w:rsidP="00865ABC">
      <w:pPr>
        <w:jc w:val="both"/>
      </w:pPr>
      <w:r>
        <w:t xml:space="preserve">Based on the above discussion, this aim of this systematic review is to identify factoring affecting consumers’ green consumption and providing strategic insights for marketers and policy makers to have a better understanding of consumers’ green consumption. </w:t>
      </w:r>
    </w:p>
    <w:p w14:paraId="0A66C0A6" w14:textId="3F1C6C1B" w:rsidR="00E249D3" w:rsidRDefault="00E249D3" w:rsidP="00865ABC">
      <w:pPr>
        <w:jc w:val="both"/>
      </w:pPr>
      <w:r>
        <w:t xml:space="preserve">This systematic review paper contributes to the literature by providing a comprehensive and latest understanding of the multitude of factors affecting consumers’ green consumption. The findings further extend the knowledge of green consumption and the drivers to it as well as providing managerial implications for marketers and policy makers to have a better understanding of consumers’ green consumption. </w:t>
      </w:r>
    </w:p>
    <w:p w14:paraId="060DE107" w14:textId="406C2638" w:rsidR="00E249D3" w:rsidRDefault="00E249D3" w:rsidP="00865ABC">
      <w:pPr>
        <w:jc w:val="both"/>
      </w:pPr>
      <w:r>
        <w:t>The results will make both theoretical and practical contributions. For researchers, this systematic analysis helps integrate disconnected empirical work to date and illuminates areas requiring further investigation. For policy and industry, understanding key motivations and barriers influencing consumers’ sustainable behaviour provides guidance for communication campaigns and product positioning.</w:t>
      </w:r>
    </w:p>
    <w:p w14:paraId="5D7E7932" w14:textId="77777777" w:rsidR="00E249D3" w:rsidRPr="00E249D3" w:rsidRDefault="00E249D3" w:rsidP="00865ABC">
      <w:pPr>
        <w:jc w:val="both"/>
        <w:rPr>
          <w:b/>
          <w:bCs/>
        </w:rPr>
      </w:pPr>
      <w:r w:rsidRPr="00E249D3">
        <w:rPr>
          <w:b/>
          <w:bCs/>
        </w:rPr>
        <w:t>Research methods</w:t>
      </w:r>
    </w:p>
    <w:p w14:paraId="08254E61" w14:textId="10030717" w:rsidR="00E249D3" w:rsidRDefault="00E249D3" w:rsidP="00865ABC">
      <w:pPr>
        <w:jc w:val="both"/>
      </w:pPr>
      <w:r>
        <w:t>This systematic review will follow the PRISMA (Preferred Reporting Items of Systematic reviews and Meta-Analyses) guidelines to enhance methodological quality and transparency. Recent review-based studies are limited in terms of the database, the number of studies, the key words, the timespan of the review, the exclusion of peer reviewed journals with low impact factor or rating, or only focused on empirical articles (Sharma, Aswal and Paul,2023; Testa et al., 2021).</w:t>
      </w:r>
    </w:p>
    <w:p w14:paraId="21FA7AF7" w14:textId="5F33C18A" w:rsidR="00E249D3" w:rsidRDefault="00E249D3" w:rsidP="00865ABC">
      <w:pPr>
        <w:jc w:val="both"/>
      </w:pPr>
      <w:proofErr w:type="gramStart"/>
      <w:r>
        <w:t>In order to</w:t>
      </w:r>
      <w:proofErr w:type="gramEnd"/>
      <w:r>
        <w:t xml:space="preserve"> achieve the above research aim, we analyse the literature on the factors affecting consumers’ green consumption, including all peer reviewed English journal articles (conceptual, empirical, review articles) published from 2014 to 2024.</w:t>
      </w:r>
    </w:p>
    <w:p w14:paraId="7D3805DA" w14:textId="27257E96" w:rsidR="00E249D3" w:rsidRDefault="00E249D3" w:rsidP="00865ABC">
      <w:pPr>
        <w:jc w:val="both"/>
      </w:pPr>
      <w:r>
        <w:t xml:space="preserve">We use key words such as green consumption, </w:t>
      </w:r>
      <w:r w:rsidR="00DD7511">
        <w:t>s</w:t>
      </w:r>
      <w:r>
        <w:t>ocially responsible consumption, ecologically conscious consumption, environmentally responsible consumption, environmentally friendly consumption,</w:t>
      </w:r>
      <w:r w:rsidR="00DD7511">
        <w:t xml:space="preserve"> </w:t>
      </w:r>
      <w:proofErr w:type="spellStart"/>
      <w:r w:rsidR="00DD7511">
        <w:t>p</w:t>
      </w:r>
      <w:r>
        <w:t>roenvironmental</w:t>
      </w:r>
      <w:proofErr w:type="spellEnd"/>
      <w:r>
        <w:t xml:space="preserve"> consumption, sustainable consumption, green purchase behaviour, green purchase decision, green purchase, green buying, sustainable consumption,  sustainable purchase, Sustainable consumer behaviour/ </w:t>
      </w:r>
      <w:proofErr w:type="spellStart"/>
      <w:r>
        <w:t>behavior</w:t>
      </w:r>
      <w:proofErr w:type="spellEnd"/>
      <w:r>
        <w:t xml:space="preserve"> as search criteria to conduct relevant literature searches from the databases like Emerald, Scopus, Web of science, SpringerLink, SAGE Journals Online, ScienceDirect, Taylor &amp; Francis Journals, and Wiley Online Library.   </w:t>
      </w:r>
    </w:p>
    <w:p w14:paraId="2B4ED4F5" w14:textId="16412351" w:rsidR="00E249D3" w:rsidRDefault="00E249D3" w:rsidP="00865ABC">
      <w:pPr>
        <w:jc w:val="both"/>
      </w:pPr>
      <w:r>
        <w:t xml:space="preserve">Paper selection is crucial for a systematic review and helps to focus on the most relevant studies, enhancing the efficacy of the analysis (Testa et al., 2021). The articles would be </w:t>
      </w:r>
      <w:r>
        <w:lastRenderedPageBreak/>
        <w:t xml:space="preserve">screened </w:t>
      </w:r>
      <w:r w:rsidR="00656A5A">
        <w:t>by</w:t>
      </w:r>
      <w:r>
        <w:t xml:space="preserve"> titles and abstracts. Three researchers review independently titles, abstracts and full text of the assigned data bases and articles and decide if the articles should be included or not. </w:t>
      </w:r>
    </w:p>
    <w:p w14:paraId="6CDC5118" w14:textId="4E949A9A" w:rsidR="00E249D3" w:rsidRDefault="00E249D3" w:rsidP="00865ABC">
      <w:pPr>
        <w:jc w:val="both"/>
      </w:pPr>
      <w:r>
        <w:t xml:space="preserve">To manage the wealth of data, an </w:t>
      </w:r>
      <w:r w:rsidR="005734E5">
        <w:t>Excel</w:t>
      </w:r>
      <w:r>
        <w:t xml:space="preserve"> spreadsheet is utilised by the research team to categorise all the relevant articles. For each paper, the following information is extracted: Author(s), Year, Research Country/region, Journal, Type of method, Major theories/models adopted, Major factors/drivers –dimension, subdimension, Variables, Type of sample, Sample size, Data sources, Findings (Max 100 Words), Limitations, Future research, Category of products if mentioned in their studies (e.g. organic food, clothes, shoes, vehicles, etc.). The study selection process will be documented using a PRISMA flow diagram. During </w:t>
      </w:r>
      <w:r w:rsidR="005734E5">
        <w:t xml:space="preserve">the </w:t>
      </w:r>
      <w:r>
        <w:t xml:space="preserve">review, emergent themes will also be iteratively incorporated into coding. </w:t>
      </w:r>
      <w:r w:rsidR="008841E9" w:rsidRPr="009E1BC8">
        <w:t xml:space="preserve">The paper will adopt a rigorous quality assessment process, which includes factors such as study design, data collection methods, ethical considerations, and the clarity of results. These criteria will be applied consistently across all included studies. Multiple reviewers independently </w:t>
      </w:r>
      <w:r w:rsidR="005734E5" w:rsidRPr="009E1BC8">
        <w:t xml:space="preserve">will </w:t>
      </w:r>
      <w:r w:rsidR="008841E9" w:rsidRPr="009E1BC8">
        <w:t xml:space="preserve">assess each study, and disagreements </w:t>
      </w:r>
      <w:r w:rsidR="005734E5" w:rsidRPr="009E1BC8">
        <w:t>will be</w:t>
      </w:r>
      <w:r w:rsidR="008841E9" w:rsidRPr="009E1BC8">
        <w:t xml:space="preserve"> resolved through discussion or </w:t>
      </w:r>
      <w:r w:rsidR="005734E5" w:rsidRPr="009E1BC8">
        <w:t xml:space="preserve">involving </w:t>
      </w:r>
      <w:r w:rsidR="008841E9" w:rsidRPr="009E1BC8">
        <w:t>a third reviewer to ensure reliability</w:t>
      </w:r>
      <w:r w:rsidRPr="009E1BC8">
        <w:t>.</w:t>
      </w:r>
      <w:r>
        <w:t xml:space="preserve"> </w:t>
      </w:r>
    </w:p>
    <w:p w14:paraId="18D969CF" w14:textId="17CCB3C4" w:rsidR="00531418" w:rsidRDefault="00531418" w:rsidP="00865ABC">
      <w:pPr>
        <w:jc w:val="both"/>
      </w:pPr>
      <w:r>
        <w:t>T</w:t>
      </w:r>
      <w:r w:rsidRPr="00531418">
        <w:t>he review will synthesi</w:t>
      </w:r>
      <w:r>
        <w:t>s</w:t>
      </w:r>
      <w:r w:rsidRPr="00531418">
        <w:t>e qualitative and quantitative findings across psychological, social, economic, and other factors influencing green consumption. We will categori</w:t>
      </w:r>
      <w:r>
        <w:t>s</w:t>
      </w:r>
      <w:r w:rsidRPr="00531418">
        <w:t>e findings into key drivers and barriers, illustrating their interconnectedness through an integrative conceptual map. This map will help in understanding how different factors influence green consumption behavio</w:t>
      </w:r>
      <w:r>
        <w:t>u</w:t>
      </w:r>
      <w:r w:rsidRPr="00531418">
        <w:t>r.</w:t>
      </w:r>
    </w:p>
    <w:p w14:paraId="5B1FEFE4" w14:textId="77777777" w:rsidR="00E249D3" w:rsidRPr="00E249D3" w:rsidRDefault="00E249D3" w:rsidP="00865ABC">
      <w:pPr>
        <w:jc w:val="both"/>
        <w:rPr>
          <w:b/>
          <w:bCs/>
        </w:rPr>
      </w:pPr>
      <w:r w:rsidRPr="00E249D3">
        <w:rPr>
          <w:b/>
          <w:bCs/>
        </w:rPr>
        <w:t>Further development of the paper</w:t>
      </w:r>
    </w:p>
    <w:p w14:paraId="015154B4" w14:textId="1472462E" w:rsidR="00FC1386" w:rsidRPr="009A1150" w:rsidRDefault="00E249D3" w:rsidP="009A1150">
      <w:pPr>
        <w:jc w:val="both"/>
      </w:pPr>
      <w:r>
        <w:t>Between the submission of the paper and the BAM conference in September, the authors will do wider reading, compare, contrast and synthesise the relevant literature. A final draft will be ready for presentation in due course.</w:t>
      </w:r>
      <w:r w:rsidR="008841E9" w:rsidRPr="008841E9">
        <w:t xml:space="preserve"> </w:t>
      </w:r>
      <w:r w:rsidR="008841E9" w:rsidRPr="009E1BC8">
        <w:t xml:space="preserve">To further enhance the originality, the paper will explicitly address gaps and it will propose new avenues for future research based on our review findings, thereby contributing valuable insights and directions for subsequent studies in the field. Additionally, the paper will explicitly </w:t>
      </w:r>
      <w:r w:rsidR="009A1150" w:rsidRPr="009E1BC8">
        <w:t>summarise</w:t>
      </w:r>
      <w:r w:rsidR="008841E9" w:rsidRPr="009E1BC8">
        <w:t xml:space="preserve"> key findings and elaborate their implications</w:t>
      </w:r>
      <w:r w:rsidR="009A1150" w:rsidRPr="009E1BC8">
        <w:t xml:space="preserve"> </w:t>
      </w:r>
      <w:r w:rsidR="008841E9" w:rsidRPr="009E1BC8">
        <w:t>for future research, policy-making, and practical applications,</w:t>
      </w:r>
      <w:r w:rsidR="009A1150" w:rsidRPr="009E1BC8">
        <w:t xml:space="preserve"> </w:t>
      </w:r>
      <w:r w:rsidR="008841E9" w:rsidRPr="009E1BC8">
        <w:t>providing clear guidance on how these results can inform and shape future work in the field.</w:t>
      </w:r>
      <w:r w:rsidR="009A1150" w:rsidRPr="009E1BC8">
        <w:t xml:space="preserve"> The paper will particularly highlight how SMEs can benefit from these insights to enhance their market positioning and operational strategies for eco-friendly and green products.</w:t>
      </w:r>
    </w:p>
    <w:p w14:paraId="09DDD8A7" w14:textId="77777777" w:rsidR="00FC1386" w:rsidRDefault="00FC1386" w:rsidP="00E249D3">
      <w:pPr>
        <w:rPr>
          <w:b/>
          <w:bCs/>
        </w:rPr>
      </w:pPr>
    </w:p>
    <w:p w14:paraId="3894077D" w14:textId="18E416F4" w:rsidR="00E249D3" w:rsidRPr="00E249D3" w:rsidRDefault="00E249D3" w:rsidP="00E249D3">
      <w:pPr>
        <w:rPr>
          <w:b/>
          <w:bCs/>
        </w:rPr>
      </w:pPr>
      <w:r w:rsidRPr="00E249D3">
        <w:rPr>
          <w:b/>
          <w:bCs/>
        </w:rPr>
        <w:t xml:space="preserve">References </w:t>
      </w:r>
    </w:p>
    <w:p w14:paraId="5B106724" w14:textId="7DA8283D" w:rsidR="00DD7511" w:rsidRDefault="00DD7511" w:rsidP="00E249D3">
      <w:r w:rsidRPr="00DD7511">
        <w:lastRenderedPageBreak/>
        <w:t xml:space="preserve">Ajzen, I., </w:t>
      </w:r>
      <w:r>
        <w:t>(</w:t>
      </w:r>
      <w:r w:rsidRPr="00DD7511">
        <w:t>1991</w:t>
      </w:r>
      <w:r>
        <w:t>)</w:t>
      </w:r>
      <w:r w:rsidRPr="00DD7511">
        <w:t xml:space="preserve">. The theory of planned </w:t>
      </w:r>
      <w:proofErr w:type="spellStart"/>
      <w:r w:rsidRPr="00DD7511">
        <w:t>behavior</w:t>
      </w:r>
      <w:proofErr w:type="spellEnd"/>
      <w:r w:rsidRPr="00DD7511">
        <w:t xml:space="preserve">. </w:t>
      </w:r>
      <w:r w:rsidRPr="00DD7511">
        <w:rPr>
          <w:i/>
          <w:iCs/>
        </w:rPr>
        <w:t xml:space="preserve">Organizational </w:t>
      </w:r>
      <w:proofErr w:type="spellStart"/>
      <w:r w:rsidRPr="00DD7511">
        <w:rPr>
          <w:i/>
          <w:iCs/>
        </w:rPr>
        <w:t>behavior</w:t>
      </w:r>
      <w:proofErr w:type="spellEnd"/>
      <w:r w:rsidRPr="00DD7511">
        <w:rPr>
          <w:i/>
          <w:iCs/>
        </w:rPr>
        <w:t xml:space="preserve"> and human decision processes</w:t>
      </w:r>
      <w:r w:rsidRPr="00DD7511">
        <w:t>, 50(2), pp.179-211.</w:t>
      </w:r>
    </w:p>
    <w:p w14:paraId="11F2C15E" w14:textId="0F376452" w:rsidR="00E249D3" w:rsidRDefault="00E249D3" w:rsidP="00E249D3">
      <w:r>
        <w:t xml:space="preserve">Antil, J. H. (1984). Socially responsible consumers: Profile and implications for public policy. </w:t>
      </w:r>
      <w:r w:rsidRPr="00FC1386">
        <w:rPr>
          <w:i/>
          <w:iCs/>
        </w:rPr>
        <w:t xml:space="preserve">Journal of </w:t>
      </w:r>
      <w:proofErr w:type="spellStart"/>
      <w:r w:rsidRPr="00FC1386">
        <w:rPr>
          <w:i/>
          <w:iCs/>
        </w:rPr>
        <w:t>Macromarketing</w:t>
      </w:r>
      <w:proofErr w:type="spellEnd"/>
      <w:r>
        <w:t xml:space="preserve">, 4(2), 18–39. </w:t>
      </w:r>
    </w:p>
    <w:p w14:paraId="35996235" w14:textId="7112B3F9" w:rsidR="00E249D3" w:rsidRDefault="00E249D3" w:rsidP="00E249D3">
      <w:r>
        <w:t xml:space="preserve">Antonetti, P. and </w:t>
      </w:r>
      <w:proofErr w:type="spellStart"/>
      <w:r>
        <w:t>Maklan</w:t>
      </w:r>
      <w:proofErr w:type="spellEnd"/>
      <w:r>
        <w:t xml:space="preserve">, S., (2016). Hippies, greenies, and tree huggers: How the “warmth” stereotype hinders the adoption of responsible brands. </w:t>
      </w:r>
      <w:r w:rsidRPr="00FC1386">
        <w:rPr>
          <w:i/>
          <w:iCs/>
        </w:rPr>
        <w:t>Psychology &amp; Marketing</w:t>
      </w:r>
      <w:r>
        <w:t>, 33(10), pp.796-813.</w:t>
      </w:r>
    </w:p>
    <w:p w14:paraId="7936707B" w14:textId="4EACFD5E" w:rsidR="003E0FA6" w:rsidRDefault="003E0FA6" w:rsidP="00E249D3">
      <w:r w:rsidRPr="003E0FA6">
        <w:t xml:space="preserve">Bandura, A., </w:t>
      </w:r>
      <w:r>
        <w:t>(</w:t>
      </w:r>
      <w:r w:rsidRPr="003E0FA6">
        <w:t>1986</w:t>
      </w:r>
      <w:r>
        <w:t>)</w:t>
      </w:r>
      <w:r w:rsidRPr="003E0FA6">
        <w:t xml:space="preserve">. </w:t>
      </w:r>
      <w:r w:rsidRPr="003E0FA6">
        <w:rPr>
          <w:i/>
          <w:iCs/>
        </w:rPr>
        <w:t>Social foundations of thought and action: A social cognitive theory</w:t>
      </w:r>
      <w:r w:rsidRPr="003E0FA6">
        <w:t>. Englewood Cliffs, NJ: Prentice Hall.</w:t>
      </w:r>
    </w:p>
    <w:p w14:paraId="7968514D" w14:textId="758F3AD9" w:rsidR="00E249D3" w:rsidRDefault="00E249D3" w:rsidP="00E249D3">
      <w:r>
        <w:t xml:space="preserve">Beatson, A., Gottlieb, U. and </w:t>
      </w:r>
      <w:proofErr w:type="spellStart"/>
      <w:r>
        <w:t>Pleming</w:t>
      </w:r>
      <w:proofErr w:type="spellEnd"/>
      <w:r>
        <w:t xml:space="preserve">, K., (2020). Green consumption practices for sustainability: an exploration through social practice theory. </w:t>
      </w:r>
      <w:r w:rsidRPr="00FC1386">
        <w:rPr>
          <w:i/>
          <w:iCs/>
        </w:rPr>
        <w:t>Journal of Social Marketing.</w:t>
      </w:r>
    </w:p>
    <w:p w14:paraId="2D00FDF2" w14:textId="0A716A7D" w:rsidR="00E249D3" w:rsidRDefault="00E249D3" w:rsidP="00E249D3">
      <w:r>
        <w:rPr>
          <w:rFonts w:hint="eastAsia"/>
        </w:rPr>
        <w:t>Brengman, M., Willems, K. and Joye, Y., (2012). The impact of in</w:t>
      </w:r>
      <w:r>
        <w:rPr>
          <w:rFonts w:hint="eastAsia"/>
        </w:rPr>
        <w:t>‐</w:t>
      </w:r>
      <w:r>
        <w:rPr>
          <w:rFonts w:hint="eastAsia"/>
        </w:rPr>
        <w:t xml:space="preserve">store greenery on customers. </w:t>
      </w:r>
      <w:r w:rsidRPr="00FC1386">
        <w:rPr>
          <w:rFonts w:hint="eastAsia"/>
          <w:i/>
          <w:iCs/>
        </w:rPr>
        <w:t>Psychology &amp; Marketing</w:t>
      </w:r>
      <w:r>
        <w:rPr>
          <w:rFonts w:hint="eastAsia"/>
        </w:rPr>
        <w:t>, 29(11), pp.807-821.</w:t>
      </w:r>
    </w:p>
    <w:p w14:paraId="17C843D8" w14:textId="3C0F02A5" w:rsidR="00E249D3" w:rsidRDefault="00E249D3" w:rsidP="00E249D3">
      <w:r>
        <w:t xml:space="preserve">Brough, A.R., Wilkie, J.E., Ma, J., Isaac, M.S. and Gal, D., (2016). Is eco-friendly unmanly? The green-feminine stereotype and its effect on sustainable consumption. </w:t>
      </w:r>
      <w:r w:rsidRPr="00FC1386">
        <w:rPr>
          <w:i/>
          <w:iCs/>
        </w:rPr>
        <w:t>Journal of Consumer Research</w:t>
      </w:r>
      <w:r>
        <w:t>, 43(4), pp.567-582.</w:t>
      </w:r>
    </w:p>
    <w:p w14:paraId="72F36E28" w14:textId="54FA5D23" w:rsidR="002741A3" w:rsidRDefault="002741A3" w:rsidP="00E249D3">
      <w:r w:rsidRPr="002741A3">
        <w:t xml:space="preserve">de Barcellos, M.D., </w:t>
      </w:r>
      <w:proofErr w:type="spellStart"/>
      <w:r w:rsidRPr="002741A3">
        <w:t>Krystallis</w:t>
      </w:r>
      <w:proofErr w:type="spellEnd"/>
      <w:r w:rsidRPr="002741A3">
        <w:t xml:space="preserve">, A., de Melo Saab, M.S., Kügler, J.O. and Grunert, K.G., </w:t>
      </w:r>
      <w:r>
        <w:t>(</w:t>
      </w:r>
      <w:r w:rsidRPr="002741A3">
        <w:t>2011</w:t>
      </w:r>
      <w:r>
        <w:t>)</w:t>
      </w:r>
      <w:r w:rsidRPr="002741A3">
        <w:t xml:space="preserve">. Investigating the gap between citizens' sustainability attitudes and food purchasing behaviour: empirical evidence from Brazilian pork consumers. </w:t>
      </w:r>
      <w:r w:rsidRPr="002741A3">
        <w:rPr>
          <w:i/>
          <w:iCs/>
        </w:rPr>
        <w:t>International Journal of Consumer Studies</w:t>
      </w:r>
      <w:r w:rsidRPr="002741A3">
        <w:t>, 35(4), pp.391-402.</w:t>
      </w:r>
    </w:p>
    <w:p w14:paraId="7309607D" w14:textId="2EAB6133" w:rsidR="00D70061" w:rsidRDefault="00D70061" w:rsidP="00E249D3">
      <w:proofErr w:type="spellStart"/>
      <w:r w:rsidRPr="00D70061">
        <w:t>Dzene</w:t>
      </w:r>
      <w:proofErr w:type="spellEnd"/>
      <w:r w:rsidRPr="00D70061">
        <w:t xml:space="preserve">, S. and </w:t>
      </w:r>
      <w:proofErr w:type="spellStart"/>
      <w:r w:rsidRPr="00D70061">
        <w:t>Eglīte</w:t>
      </w:r>
      <w:proofErr w:type="spellEnd"/>
      <w:r w:rsidRPr="00D70061">
        <w:t xml:space="preserve">, A., </w:t>
      </w:r>
      <w:r>
        <w:t>(</w:t>
      </w:r>
      <w:r w:rsidRPr="00D70061">
        <w:t>2012</w:t>
      </w:r>
      <w:r>
        <w:t>)</w:t>
      </w:r>
      <w:r w:rsidRPr="00D70061">
        <w:t>. Perspective of sustainable food consumption in Latvia.</w:t>
      </w:r>
    </w:p>
    <w:p w14:paraId="3A9A716D" w14:textId="7C11204F" w:rsidR="00D70061" w:rsidRDefault="00D70061" w:rsidP="00E249D3">
      <w:r w:rsidRPr="00D70061">
        <w:t xml:space="preserve">Echegaray, F. and Hansstein, F.V., </w:t>
      </w:r>
      <w:r>
        <w:t>(</w:t>
      </w:r>
      <w:r w:rsidRPr="00D70061">
        <w:t>2017</w:t>
      </w:r>
      <w:r>
        <w:t>)</w:t>
      </w:r>
      <w:r w:rsidRPr="00D70061">
        <w:t>. Assessing the intention-</w:t>
      </w:r>
      <w:proofErr w:type="spellStart"/>
      <w:r w:rsidRPr="00D70061">
        <w:t>behavior</w:t>
      </w:r>
      <w:proofErr w:type="spellEnd"/>
      <w:r w:rsidRPr="00D70061">
        <w:t xml:space="preserve"> gap in electronic waste recycling: the case of Brazil. </w:t>
      </w:r>
      <w:r w:rsidRPr="00D70061">
        <w:rPr>
          <w:i/>
          <w:iCs/>
        </w:rPr>
        <w:t>Journal of Cleaner Production</w:t>
      </w:r>
      <w:r w:rsidRPr="00D70061">
        <w:t>, 142, pp.180-190.</w:t>
      </w:r>
    </w:p>
    <w:p w14:paraId="2D9BDFA8" w14:textId="294D4BD6" w:rsidR="00E249D3" w:rsidRDefault="00E249D3" w:rsidP="00E249D3">
      <w:proofErr w:type="spellStart"/>
      <w:r>
        <w:t>ElHaffar</w:t>
      </w:r>
      <w:proofErr w:type="spellEnd"/>
      <w:r>
        <w:t xml:space="preserve">, G., Durif, F. and Dubé, L., </w:t>
      </w:r>
      <w:r w:rsidR="009353DB">
        <w:t>(</w:t>
      </w:r>
      <w:r>
        <w:t>2020</w:t>
      </w:r>
      <w:r w:rsidR="009353DB">
        <w:t>)</w:t>
      </w:r>
      <w:r>
        <w:t>. Towards closing the attitude-intention-</w:t>
      </w:r>
      <w:proofErr w:type="spellStart"/>
      <w:r>
        <w:t>behavior</w:t>
      </w:r>
      <w:proofErr w:type="spellEnd"/>
      <w:r>
        <w:t xml:space="preserve"> gap in green consumption: A narrative review of the literature and an overview of future research directions</w:t>
      </w:r>
      <w:r w:rsidRPr="00FC1386">
        <w:rPr>
          <w:i/>
          <w:iCs/>
        </w:rPr>
        <w:t>. Journal of cleaner production</w:t>
      </w:r>
      <w:r>
        <w:t>, 275, p.122556.</w:t>
      </w:r>
    </w:p>
    <w:p w14:paraId="5F3E14D2" w14:textId="44F44E31" w:rsidR="00E249D3" w:rsidRDefault="00E249D3" w:rsidP="00E249D3">
      <w:r>
        <w:t xml:space="preserve">Ertz, M., Karakas, F. and </w:t>
      </w:r>
      <w:proofErr w:type="spellStart"/>
      <w:r>
        <w:t>Sarigöllü</w:t>
      </w:r>
      <w:proofErr w:type="spellEnd"/>
      <w:r>
        <w:t xml:space="preserve">, E., (2016). Exploring pro-environmental behaviours of consumers: An analysis of contextual factors, attitude, and behaviours. </w:t>
      </w:r>
      <w:r w:rsidRPr="00FC1386">
        <w:rPr>
          <w:i/>
          <w:iCs/>
        </w:rPr>
        <w:t>Journal of Business Research</w:t>
      </w:r>
      <w:r>
        <w:t>, 69(10), pp.3971-3980.</w:t>
      </w:r>
    </w:p>
    <w:p w14:paraId="1BF246F3" w14:textId="6B688816" w:rsidR="00E249D3" w:rsidRDefault="00E249D3" w:rsidP="00E249D3">
      <w:r>
        <w:t xml:space="preserve">Fischer, D., </w:t>
      </w:r>
      <w:proofErr w:type="spellStart"/>
      <w:r>
        <w:t>Reinermann</w:t>
      </w:r>
      <w:proofErr w:type="spellEnd"/>
      <w:r>
        <w:t xml:space="preserve">, J.-L., Guillen Mandujano, G., DesRoches, C. T., Diddi, S., and </w:t>
      </w:r>
      <w:proofErr w:type="spellStart"/>
      <w:r>
        <w:t>Vergragt</w:t>
      </w:r>
      <w:proofErr w:type="spellEnd"/>
      <w:r>
        <w:t xml:space="preserve">, P. J. (2021). Sustainable consumption communication: A review of an emerging field of research. </w:t>
      </w:r>
      <w:r w:rsidRPr="00FC1386">
        <w:rPr>
          <w:i/>
          <w:iCs/>
        </w:rPr>
        <w:t>Journal of Cleaner Production</w:t>
      </w:r>
      <w:r>
        <w:t xml:space="preserve">, 300, 126880. </w:t>
      </w:r>
    </w:p>
    <w:p w14:paraId="50782E4D" w14:textId="2439AF7A" w:rsidR="00E249D3" w:rsidRDefault="00E249D3" w:rsidP="00E249D3">
      <w:r>
        <w:t xml:space="preserve">Fisk, G., (1973). Criteria for a theory of responsible consumption. </w:t>
      </w:r>
      <w:r w:rsidRPr="00FC1386">
        <w:rPr>
          <w:i/>
          <w:iCs/>
        </w:rPr>
        <w:t>Journal of marketing</w:t>
      </w:r>
      <w:r>
        <w:t>, 37(2), pp.24-31.</w:t>
      </w:r>
    </w:p>
    <w:p w14:paraId="4BCCD514" w14:textId="540D9BFC" w:rsidR="00E249D3" w:rsidRDefault="00E249D3" w:rsidP="00E249D3">
      <w:r>
        <w:lastRenderedPageBreak/>
        <w:t xml:space="preserve">Gupta, S., and Ogden, D. T. (2009). To buy or not to buy? A social dilemma perspective on green buying. </w:t>
      </w:r>
      <w:r w:rsidRPr="00FC1386">
        <w:rPr>
          <w:i/>
          <w:iCs/>
        </w:rPr>
        <w:t>Journal of Consumer Marketing</w:t>
      </w:r>
      <w:r>
        <w:t xml:space="preserve">, 26(6), 376–391. </w:t>
      </w:r>
    </w:p>
    <w:p w14:paraId="74225833" w14:textId="2925E306" w:rsidR="00E249D3" w:rsidRDefault="00E249D3" w:rsidP="00E249D3">
      <w:r>
        <w:rPr>
          <w:rFonts w:hint="eastAsia"/>
        </w:rPr>
        <w:t>Haws, K.L., Winterich, K.P. and Naylor, R.W., (2014). Seeing the world through GREEN</w:t>
      </w:r>
      <w:r>
        <w:rPr>
          <w:rFonts w:hint="eastAsia"/>
        </w:rPr>
        <w:t>‐</w:t>
      </w:r>
      <w:r>
        <w:rPr>
          <w:rFonts w:hint="eastAsia"/>
        </w:rPr>
        <w:t xml:space="preserve">tinted glasses: Green consumption values and responses to environmentally friendly products. </w:t>
      </w:r>
      <w:r w:rsidRPr="00FC1386">
        <w:rPr>
          <w:rFonts w:hint="eastAsia"/>
          <w:i/>
          <w:iCs/>
        </w:rPr>
        <w:t>Journal of Consumer Psychology</w:t>
      </w:r>
      <w:r>
        <w:rPr>
          <w:rFonts w:hint="eastAsia"/>
        </w:rPr>
        <w:t>, 24(3), pp.336-354.</w:t>
      </w:r>
    </w:p>
    <w:p w14:paraId="31EFDAB4" w14:textId="2D8313CE" w:rsidR="00E249D3" w:rsidRDefault="00E249D3" w:rsidP="00E249D3">
      <w:r>
        <w:t xml:space="preserve">Kaiser, F.G., Ranney, M., Hartig, T. and Bowler, P.A., (1999). Ecological behaviour, environmental attitude, and feelings of responsibility for the environment. </w:t>
      </w:r>
      <w:r w:rsidRPr="00FC1386">
        <w:rPr>
          <w:i/>
          <w:iCs/>
        </w:rPr>
        <w:t>European psychologist</w:t>
      </w:r>
      <w:r>
        <w:t>, 4(2), p.59.</w:t>
      </w:r>
    </w:p>
    <w:p w14:paraId="59A5EA08" w14:textId="77777777" w:rsidR="00E249D3" w:rsidRDefault="00E249D3" w:rsidP="00E249D3">
      <w:r>
        <w:t xml:space="preserve">Khan, O., </w:t>
      </w:r>
      <w:proofErr w:type="spellStart"/>
      <w:r>
        <w:t>Varaksina</w:t>
      </w:r>
      <w:proofErr w:type="spellEnd"/>
      <w:r>
        <w:t xml:space="preserve">, N. and </w:t>
      </w:r>
      <w:proofErr w:type="spellStart"/>
      <w:r>
        <w:t>Hinterhuber</w:t>
      </w:r>
      <w:proofErr w:type="spellEnd"/>
      <w:r>
        <w:t xml:space="preserve">, A., 2024. The influence of cultural differences on consumers’ willingness to pay more for sustainable fashion. </w:t>
      </w:r>
      <w:r w:rsidRPr="00FC1386">
        <w:rPr>
          <w:i/>
          <w:iCs/>
        </w:rPr>
        <w:t>Journal of Cleaner Production</w:t>
      </w:r>
      <w:r>
        <w:t>, p.141024.</w:t>
      </w:r>
    </w:p>
    <w:p w14:paraId="30ECB426" w14:textId="452BB197" w:rsidR="00E249D3" w:rsidRDefault="00E249D3" w:rsidP="00E249D3">
      <w:r>
        <w:rPr>
          <w:rFonts w:hint="eastAsia"/>
        </w:rPr>
        <w:t>Kim, S.</w:t>
      </w:r>
      <w:r>
        <w:rPr>
          <w:rFonts w:hint="eastAsia"/>
        </w:rPr>
        <w:t>‐</w:t>
      </w:r>
      <w:r>
        <w:rPr>
          <w:rFonts w:hint="eastAsia"/>
        </w:rPr>
        <w:t>y., Yeo, J., Sohn, S. H., Rha, J.</w:t>
      </w:r>
      <w:r>
        <w:rPr>
          <w:rFonts w:hint="eastAsia"/>
        </w:rPr>
        <w:t>‐</w:t>
      </w:r>
      <w:r>
        <w:rPr>
          <w:rFonts w:hint="eastAsia"/>
        </w:rPr>
        <w:t xml:space="preserve">y., Choi, S., Choi, A. y., &amp; Shin, S. (2012). Toward a composite measure of green consumption: An exploratory study using a Korean sample. </w:t>
      </w:r>
      <w:r w:rsidRPr="00FC1386">
        <w:rPr>
          <w:rFonts w:hint="eastAsia"/>
          <w:i/>
          <w:iCs/>
        </w:rPr>
        <w:t>Journal of Family and Economic Issues</w:t>
      </w:r>
      <w:r>
        <w:rPr>
          <w:rFonts w:hint="eastAsia"/>
        </w:rPr>
        <w:t>, 33(2), 199</w:t>
      </w:r>
      <w:r>
        <w:rPr>
          <w:rFonts w:hint="eastAsia"/>
        </w:rPr>
        <w:t>–</w:t>
      </w:r>
      <w:r>
        <w:rPr>
          <w:rFonts w:hint="eastAsia"/>
        </w:rPr>
        <w:t>214. https://doi.org/10.1007/s10834</w:t>
      </w:r>
      <w:r>
        <w:rPr>
          <w:rFonts w:hint="eastAsia"/>
        </w:rPr>
        <w:t>‐</w:t>
      </w:r>
      <w:r>
        <w:rPr>
          <w:rFonts w:hint="eastAsia"/>
        </w:rPr>
        <w:t>012</w:t>
      </w:r>
      <w:r>
        <w:rPr>
          <w:rFonts w:hint="eastAsia"/>
        </w:rPr>
        <w:t>‐</w:t>
      </w:r>
      <w:r>
        <w:rPr>
          <w:rFonts w:hint="eastAsia"/>
        </w:rPr>
        <w:t>9318</w:t>
      </w:r>
      <w:r>
        <w:rPr>
          <w:rFonts w:hint="eastAsia"/>
        </w:rPr>
        <w:t>‐</w:t>
      </w:r>
      <w:r>
        <w:rPr>
          <w:rFonts w:hint="eastAsia"/>
        </w:rPr>
        <w:t>z</w:t>
      </w:r>
    </w:p>
    <w:p w14:paraId="28022176" w14:textId="3848C2AD" w:rsidR="00E249D3" w:rsidRDefault="00E249D3" w:rsidP="00E249D3">
      <w:proofErr w:type="spellStart"/>
      <w:r>
        <w:t>Kollmuss</w:t>
      </w:r>
      <w:proofErr w:type="spellEnd"/>
      <w:r>
        <w:t xml:space="preserve">, A. and Agyeman, J., (2002). Mind the gap: why do people act environmentally and what are the barriers to pro-environmental behaviour? </w:t>
      </w:r>
      <w:r w:rsidRPr="00FC1386">
        <w:rPr>
          <w:i/>
          <w:iCs/>
        </w:rPr>
        <w:t>Environmental education research</w:t>
      </w:r>
      <w:r>
        <w:t>, 8(3), pp.239-260.</w:t>
      </w:r>
    </w:p>
    <w:p w14:paraId="14BDED5D" w14:textId="5A613200" w:rsidR="00E249D3" w:rsidRDefault="00E249D3" w:rsidP="00E249D3">
      <w:r>
        <w:rPr>
          <w:rFonts w:hint="eastAsia"/>
        </w:rPr>
        <w:t>Laroche, M., Bergeron, J., &amp; Barbaro</w:t>
      </w:r>
      <w:r>
        <w:rPr>
          <w:rFonts w:hint="eastAsia"/>
        </w:rPr>
        <w:t>‐</w:t>
      </w:r>
      <w:proofErr w:type="spellStart"/>
      <w:r>
        <w:rPr>
          <w:rFonts w:hint="eastAsia"/>
        </w:rPr>
        <w:t>Forleo</w:t>
      </w:r>
      <w:proofErr w:type="spellEnd"/>
      <w:r>
        <w:rPr>
          <w:rFonts w:hint="eastAsia"/>
        </w:rPr>
        <w:t xml:space="preserve">, G. (2001). Targeting consumers who are willing to pay more for environmentally friendly products. </w:t>
      </w:r>
      <w:r w:rsidRPr="00FC1386">
        <w:rPr>
          <w:rFonts w:hint="eastAsia"/>
          <w:i/>
          <w:iCs/>
        </w:rPr>
        <w:t>Journal of Consumer Marketing</w:t>
      </w:r>
      <w:r>
        <w:rPr>
          <w:rFonts w:hint="eastAsia"/>
        </w:rPr>
        <w:t>, 18(6), 503</w:t>
      </w:r>
      <w:r>
        <w:rPr>
          <w:rFonts w:hint="eastAsia"/>
        </w:rPr>
        <w:t>–</w:t>
      </w:r>
      <w:r>
        <w:rPr>
          <w:rFonts w:hint="eastAsia"/>
        </w:rPr>
        <w:t xml:space="preserve">520. </w:t>
      </w:r>
    </w:p>
    <w:p w14:paraId="04FC4981" w14:textId="44FC6C4D" w:rsidR="00BC53FF" w:rsidRDefault="00BC53FF" w:rsidP="00E249D3">
      <w:r w:rsidRPr="00BC53FF">
        <w:t xml:space="preserve">Lin, H.Y. and Hsu, M.H., </w:t>
      </w:r>
      <w:r>
        <w:t>(</w:t>
      </w:r>
      <w:r w:rsidRPr="00BC53FF">
        <w:t>2015</w:t>
      </w:r>
      <w:r>
        <w:t>)</w:t>
      </w:r>
      <w:r w:rsidRPr="00BC53FF">
        <w:t xml:space="preserve">. Using social cognitive theory to investigate green consumer </w:t>
      </w:r>
      <w:proofErr w:type="spellStart"/>
      <w:r w:rsidRPr="00BC53FF">
        <w:t>behavior</w:t>
      </w:r>
      <w:proofErr w:type="spellEnd"/>
      <w:r w:rsidRPr="00BC53FF">
        <w:t xml:space="preserve">. </w:t>
      </w:r>
      <w:r w:rsidRPr="00BC53FF">
        <w:rPr>
          <w:i/>
          <w:iCs/>
        </w:rPr>
        <w:t>Business Strategy and the Environment</w:t>
      </w:r>
      <w:r w:rsidRPr="00BC53FF">
        <w:t>, 24(5), pp.326-343.</w:t>
      </w:r>
    </w:p>
    <w:p w14:paraId="3FD3FC8F" w14:textId="5DC80AF5" w:rsidR="00E249D3" w:rsidRDefault="00E249D3" w:rsidP="00E249D3">
      <w:r>
        <w:t xml:space="preserve">Melnyk, V., van </w:t>
      </w:r>
      <w:proofErr w:type="spellStart"/>
      <w:r>
        <w:t>Herpen</w:t>
      </w:r>
      <w:proofErr w:type="spellEnd"/>
      <w:r>
        <w:t xml:space="preserve">, E., Fischer, A.R. and van </w:t>
      </w:r>
      <w:proofErr w:type="spellStart"/>
      <w:r>
        <w:t>Trijp</w:t>
      </w:r>
      <w:proofErr w:type="spellEnd"/>
      <w:r>
        <w:t xml:space="preserve">, H., (2013). Regulatory fit effects for injunctive versus descriptive social norms: Evidence from the promotion of sustainable products. </w:t>
      </w:r>
      <w:r w:rsidRPr="00FC1386">
        <w:rPr>
          <w:i/>
          <w:iCs/>
        </w:rPr>
        <w:t>Marketing Letters</w:t>
      </w:r>
      <w:r>
        <w:t>, 24(2), pp.191-203.</w:t>
      </w:r>
    </w:p>
    <w:p w14:paraId="304BD456" w14:textId="2D3AF9AB" w:rsidR="009353DB" w:rsidRDefault="009353DB" w:rsidP="00E249D3">
      <w:r w:rsidRPr="009353DB">
        <w:t xml:space="preserve">Montano, D.E. and Kasprzyk, D., </w:t>
      </w:r>
      <w:r>
        <w:t>(</w:t>
      </w:r>
      <w:r w:rsidRPr="009353DB">
        <w:t>2015</w:t>
      </w:r>
      <w:r>
        <w:t>)</w:t>
      </w:r>
      <w:r w:rsidRPr="009353DB">
        <w:t xml:space="preserve">. Theory of reasoned action, theory of planned </w:t>
      </w:r>
      <w:proofErr w:type="spellStart"/>
      <w:r w:rsidRPr="009353DB">
        <w:t>behavior</w:t>
      </w:r>
      <w:proofErr w:type="spellEnd"/>
      <w:r w:rsidRPr="009353DB">
        <w:t xml:space="preserve">, and the integrated </w:t>
      </w:r>
      <w:proofErr w:type="spellStart"/>
      <w:r w:rsidRPr="009353DB">
        <w:t>behavioral</w:t>
      </w:r>
      <w:proofErr w:type="spellEnd"/>
      <w:r w:rsidRPr="009353DB">
        <w:t xml:space="preserve"> model. </w:t>
      </w:r>
      <w:r w:rsidRPr="009353DB">
        <w:rPr>
          <w:i/>
          <w:iCs/>
        </w:rPr>
        <w:t xml:space="preserve">Health </w:t>
      </w:r>
      <w:proofErr w:type="spellStart"/>
      <w:r w:rsidRPr="009353DB">
        <w:rPr>
          <w:i/>
          <w:iCs/>
        </w:rPr>
        <w:t>behavior</w:t>
      </w:r>
      <w:proofErr w:type="spellEnd"/>
      <w:r w:rsidRPr="009353DB">
        <w:rPr>
          <w:i/>
          <w:iCs/>
        </w:rPr>
        <w:t>: Theory, research and practice</w:t>
      </w:r>
      <w:r w:rsidRPr="009353DB">
        <w:t>, 70(4), p.231.</w:t>
      </w:r>
    </w:p>
    <w:p w14:paraId="2F0A850A" w14:textId="5E59347D" w:rsidR="00E249D3" w:rsidRDefault="00E249D3" w:rsidP="00E249D3">
      <w:r>
        <w:t xml:space="preserve">Nangia, P., Bansal, S. and </w:t>
      </w:r>
      <w:proofErr w:type="spellStart"/>
      <w:r>
        <w:t>Thaichon</w:t>
      </w:r>
      <w:proofErr w:type="spellEnd"/>
      <w:r>
        <w:t xml:space="preserve">, P., 2024. Doing more with less: An integrative literature review on responsible consumption behaviour. </w:t>
      </w:r>
      <w:r w:rsidRPr="00FC1386">
        <w:rPr>
          <w:i/>
          <w:iCs/>
        </w:rPr>
        <w:t>Journal of Consumer Behaviour</w:t>
      </w:r>
      <w:r>
        <w:t>, 23(1), pp.141-155.</w:t>
      </w:r>
    </w:p>
    <w:p w14:paraId="7DC84398" w14:textId="1F3F974C" w:rsidR="00E249D3" w:rsidRDefault="00E249D3" w:rsidP="00E249D3">
      <w:r>
        <w:rPr>
          <w:rFonts w:hint="eastAsia"/>
        </w:rPr>
        <w:t>Nguyen, H.V., Nguyen, C.H. and Hoang, T.T.B., (2019). Green consumption: Closing the intention</w:t>
      </w:r>
      <w:r>
        <w:rPr>
          <w:rFonts w:hint="eastAsia"/>
        </w:rPr>
        <w:t>‐</w:t>
      </w:r>
      <w:r>
        <w:rPr>
          <w:rFonts w:hint="eastAsia"/>
        </w:rPr>
        <w:t xml:space="preserve">behaviour gap. </w:t>
      </w:r>
      <w:r w:rsidRPr="00FC1386">
        <w:rPr>
          <w:rFonts w:hint="eastAsia"/>
          <w:i/>
          <w:iCs/>
        </w:rPr>
        <w:t>Sustainable Development</w:t>
      </w:r>
      <w:r>
        <w:rPr>
          <w:rFonts w:hint="eastAsia"/>
        </w:rPr>
        <w:t>, 27(1), pp.118-129.</w:t>
      </w:r>
    </w:p>
    <w:p w14:paraId="5CFE4223" w14:textId="659C0A0F" w:rsidR="00E249D3" w:rsidRDefault="00E249D3" w:rsidP="00E249D3">
      <w:r>
        <w:lastRenderedPageBreak/>
        <w:t>Peattie, K. (1995). Environmental marketing management: Meeting the green challenge. Pitman Publishing.</w:t>
      </w:r>
    </w:p>
    <w:p w14:paraId="1CD0D306" w14:textId="2E3ADE48" w:rsidR="00E249D3" w:rsidRDefault="00E249D3" w:rsidP="00E249D3">
      <w:r>
        <w:t xml:space="preserve">Peattie, K. (2001). Golden goose or wild goose? The hunt for the green consumer. </w:t>
      </w:r>
      <w:r w:rsidRPr="00FC1386">
        <w:rPr>
          <w:i/>
          <w:iCs/>
        </w:rPr>
        <w:t>Business Strategy and the Environment</w:t>
      </w:r>
      <w:r>
        <w:t xml:space="preserve">, 10(4), 187–199. </w:t>
      </w:r>
    </w:p>
    <w:p w14:paraId="2C136402" w14:textId="236E3B29" w:rsidR="00E249D3" w:rsidRDefault="00E249D3" w:rsidP="00E249D3">
      <w:r>
        <w:t xml:space="preserve">Peattie, K. (2010). Green consumption: Behaviour and norms. </w:t>
      </w:r>
      <w:r w:rsidRPr="00FC1386">
        <w:rPr>
          <w:i/>
          <w:iCs/>
        </w:rPr>
        <w:t>Annual Review of Environment and Resources</w:t>
      </w:r>
      <w:r>
        <w:t xml:space="preserve">, 35(1), 195–228. </w:t>
      </w:r>
    </w:p>
    <w:p w14:paraId="671CE691" w14:textId="56E066EA" w:rsidR="00E249D3" w:rsidRDefault="00E249D3" w:rsidP="00E249D3">
      <w:r>
        <w:t xml:space="preserve">Prothero, A., </w:t>
      </w:r>
      <w:proofErr w:type="spellStart"/>
      <w:r>
        <w:t>Dobscha</w:t>
      </w:r>
      <w:proofErr w:type="spellEnd"/>
      <w:r>
        <w:t xml:space="preserve">, S., Freund, J., Kilbourne, W.E., Luchs, M.G., Ozanne, L.K. and Thøgersen, J., (2011). Sustainable consumption: Opportunities for consumer research and public policy. </w:t>
      </w:r>
      <w:r w:rsidRPr="00FC1386">
        <w:rPr>
          <w:i/>
          <w:iCs/>
        </w:rPr>
        <w:t>Journal of Public Policy &amp; Marketing</w:t>
      </w:r>
      <w:r>
        <w:t>, 30(1), pp.31-38.</w:t>
      </w:r>
    </w:p>
    <w:p w14:paraId="0071593F" w14:textId="79D902BC" w:rsidR="00E249D3" w:rsidRDefault="00E249D3" w:rsidP="00E249D3">
      <w:proofErr w:type="spellStart"/>
      <w:r>
        <w:t>Semprebon</w:t>
      </w:r>
      <w:proofErr w:type="spellEnd"/>
      <w:r>
        <w:t xml:space="preserve">, E., Mantovani, D., </w:t>
      </w:r>
      <w:proofErr w:type="spellStart"/>
      <w:r>
        <w:t>Demczuk</w:t>
      </w:r>
      <w:proofErr w:type="spellEnd"/>
      <w:r>
        <w:t xml:space="preserve">, R., Maior, C.S. and Vilasanti, V., (2018). Green consumption: a network analysis in marketing. </w:t>
      </w:r>
      <w:r w:rsidRPr="00FC1386">
        <w:rPr>
          <w:i/>
          <w:iCs/>
        </w:rPr>
        <w:t>Marketing Intelligence &amp; Planning</w:t>
      </w:r>
      <w:r>
        <w:t>. 37, pp.18–32</w:t>
      </w:r>
    </w:p>
    <w:p w14:paraId="2A9EF18C" w14:textId="154ADD70" w:rsidR="00E249D3" w:rsidRDefault="00E249D3" w:rsidP="00E249D3">
      <w:r>
        <w:t xml:space="preserve">Sharma, K., Aswal, C. and Paul, J., (2023). Factors affecting green purchase </w:t>
      </w:r>
      <w:proofErr w:type="spellStart"/>
      <w:r>
        <w:t>behavior</w:t>
      </w:r>
      <w:proofErr w:type="spellEnd"/>
      <w:r>
        <w:t xml:space="preserve">: A systematic literature review. </w:t>
      </w:r>
      <w:r w:rsidRPr="00FC1386">
        <w:rPr>
          <w:i/>
          <w:iCs/>
        </w:rPr>
        <w:t>Business Strategy and the Environment</w:t>
      </w:r>
      <w:r>
        <w:t>, 32(4), pp.2078-2092.</w:t>
      </w:r>
    </w:p>
    <w:p w14:paraId="578D44DC" w14:textId="4681DE46" w:rsidR="00E249D3" w:rsidRDefault="00E249D3" w:rsidP="00E249D3">
      <w:r>
        <w:t xml:space="preserve">Stern, P.C., (2000). New environmental theories: toward a coherent theory of environmentally significant </w:t>
      </w:r>
      <w:proofErr w:type="spellStart"/>
      <w:r>
        <w:t>behavior</w:t>
      </w:r>
      <w:proofErr w:type="spellEnd"/>
      <w:r>
        <w:t xml:space="preserve">. </w:t>
      </w:r>
      <w:r w:rsidRPr="00FC1386">
        <w:rPr>
          <w:i/>
          <w:iCs/>
        </w:rPr>
        <w:t>Journal of social issues</w:t>
      </w:r>
      <w:r>
        <w:t>, 56(3), pp.407-424.</w:t>
      </w:r>
    </w:p>
    <w:p w14:paraId="52543984" w14:textId="5CDDA84D" w:rsidR="00064437" w:rsidRDefault="00064437" w:rsidP="00E249D3">
      <w:r w:rsidRPr="00064437">
        <w:t xml:space="preserve">Stern, P.C., Dietz, T., Abel, T., </w:t>
      </w:r>
      <w:proofErr w:type="spellStart"/>
      <w:r w:rsidRPr="00064437">
        <w:t>Guagnano</w:t>
      </w:r>
      <w:proofErr w:type="spellEnd"/>
      <w:r w:rsidRPr="00064437">
        <w:t xml:space="preserve">, G.A. and </w:t>
      </w:r>
      <w:proofErr w:type="spellStart"/>
      <w:r w:rsidRPr="00064437">
        <w:t>Kalof</w:t>
      </w:r>
      <w:proofErr w:type="spellEnd"/>
      <w:r w:rsidRPr="00064437">
        <w:t xml:space="preserve">, L., </w:t>
      </w:r>
      <w:r>
        <w:t>(</w:t>
      </w:r>
      <w:r w:rsidRPr="00064437">
        <w:t>1999</w:t>
      </w:r>
      <w:r>
        <w:t>)</w:t>
      </w:r>
      <w:r w:rsidRPr="00064437">
        <w:t xml:space="preserve">. A value-belief-norm theory of support for social movements: The case of environmentalism. </w:t>
      </w:r>
      <w:r w:rsidRPr="00064437">
        <w:rPr>
          <w:i/>
          <w:iCs/>
        </w:rPr>
        <w:t>Human ecology review</w:t>
      </w:r>
      <w:r w:rsidRPr="00064437">
        <w:t>, pp.81-97.</w:t>
      </w:r>
    </w:p>
    <w:p w14:paraId="11221B4E" w14:textId="7F390941" w:rsidR="00E249D3" w:rsidRDefault="00E249D3" w:rsidP="00E249D3">
      <w:r>
        <w:t xml:space="preserve">Testa, F., </w:t>
      </w:r>
      <w:proofErr w:type="spellStart"/>
      <w:r>
        <w:t>Pretner</w:t>
      </w:r>
      <w:proofErr w:type="spellEnd"/>
      <w:r>
        <w:t xml:space="preserve">, G., Iovino, R., Bianchi, G., Tessitore, S. and </w:t>
      </w:r>
      <w:proofErr w:type="spellStart"/>
      <w:r>
        <w:t>Iraldo</w:t>
      </w:r>
      <w:proofErr w:type="spellEnd"/>
      <w:r>
        <w:t xml:space="preserve">, F., (2021) Drivers to green consumption: A systematic review. </w:t>
      </w:r>
      <w:r w:rsidRPr="00FC1386">
        <w:rPr>
          <w:i/>
          <w:iCs/>
        </w:rPr>
        <w:t>Environment, development and sustainability</w:t>
      </w:r>
      <w:r>
        <w:t>, 23, pp.4826-4880.</w:t>
      </w:r>
    </w:p>
    <w:p w14:paraId="57C3AEFE" w14:textId="4A24FD0C" w:rsidR="00E249D3" w:rsidRDefault="00E249D3" w:rsidP="00E249D3">
      <w:r>
        <w:t xml:space="preserve">Thøgersen, J., (1999). Spillover processes in the development of a sustainable consumption pattern. </w:t>
      </w:r>
      <w:r w:rsidRPr="00FC1386">
        <w:rPr>
          <w:i/>
          <w:iCs/>
        </w:rPr>
        <w:t>Journal of economic psychology</w:t>
      </w:r>
      <w:r>
        <w:t>, 20(1), pp.53-81.</w:t>
      </w:r>
    </w:p>
    <w:p w14:paraId="3FE3ED7F" w14:textId="080C87B6" w:rsidR="00E249D3" w:rsidRDefault="00E249D3" w:rsidP="00E249D3">
      <w:r>
        <w:t>United Nations (2024) The 17 Goals. Available at: https://sdgs.un.org/goals (Accessed: 12 January 2024)</w:t>
      </w:r>
    </w:p>
    <w:p w14:paraId="74EA112E" w14:textId="63BEF621" w:rsidR="00E249D3" w:rsidRDefault="00E249D3" w:rsidP="00E249D3">
      <w:r w:rsidRPr="008841E9">
        <w:rPr>
          <w:rFonts w:hint="eastAsia"/>
          <w:lang w:val="de-DE"/>
        </w:rPr>
        <w:t>Welsch, H., and K</w:t>
      </w:r>
      <w:r w:rsidRPr="008841E9">
        <w:rPr>
          <w:rFonts w:hint="eastAsia"/>
          <w:lang w:val="de-DE"/>
        </w:rPr>
        <w:t>ü</w:t>
      </w:r>
      <w:r w:rsidRPr="008841E9">
        <w:rPr>
          <w:rFonts w:hint="eastAsia"/>
          <w:lang w:val="de-DE"/>
        </w:rPr>
        <w:t xml:space="preserve">hling, J. (2009). </w:t>
      </w:r>
      <w:r>
        <w:rPr>
          <w:rFonts w:hint="eastAsia"/>
        </w:rPr>
        <w:t>Determinants of pro</w:t>
      </w:r>
      <w:r>
        <w:rPr>
          <w:rFonts w:hint="eastAsia"/>
        </w:rPr>
        <w:t>‐</w:t>
      </w:r>
      <w:r>
        <w:rPr>
          <w:rFonts w:hint="eastAsia"/>
        </w:rPr>
        <w:t xml:space="preserve">environmental consumption: The role of reference groups and routine </w:t>
      </w:r>
      <w:proofErr w:type="spellStart"/>
      <w:r>
        <w:rPr>
          <w:rFonts w:hint="eastAsia"/>
        </w:rPr>
        <w:t>behavior</w:t>
      </w:r>
      <w:proofErr w:type="spellEnd"/>
      <w:r>
        <w:rPr>
          <w:rFonts w:hint="eastAsia"/>
        </w:rPr>
        <w:t xml:space="preserve">. </w:t>
      </w:r>
      <w:r w:rsidRPr="00FC1386">
        <w:rPr>
          <w:rFonts w:hint="eastAsia"/>
          <w:i/>
          <w:iCs/>
        </w:rPr>
        <w:t>Ecological Economics</w:t>
      </w:r>
      <w:r>
        <w:rPr>
          <w:rFonts w:hint="eastAsia"/>
        </w:rPr>
        <w:t>, 69(1), 166</w:t>
      </w:r>
      <w:r>
        <w:rPr>
          <w:rFonts w:hint="eastAsia"/>
        </w:rPr>
        <w:t>–</w:t>
      </w:r>
      <w:r>
        <w:rPr>
          <w:rFonts w:hint="eastAsia"/>
        </w:rPr>
        <w:t xml:space="preserve">176. </w:t>
      </w:r>
    </w:p>
    <w:p w14:paraId="2A4C0129" w14:textId="2FF545DA" w:rsidR="00E249D3" w:rsidRDefault="00E249D3" w:rsidP="00E249D3">
      <w:r>
        <w:t xml:space="preserve">Wojnarowska, M., </w:t>
      </w:r>
      <w:proofErr w:type="spellStart"/>
      <w:r>
        <w:t>Sołtysik</w:t>
      </w:r>
      <w:proofErr w:type="spellEnd"/>
      <w:r>
        <w:t xml:space="preserve">, M., &amp; Prusak, A. (2021). Impact of eco-labelling on the implementation of sustainable production and consumption. </w:t>
      </w:r>
      <w:r w:rsidRPr="00FC1386">
        <w:rPr>
          <w:i/>
          <w:iCs/>
        </w:rPr>
        <w:t>Environmental Impact Assessment Review</w:t>
      </w:r>
      <w:r>
        <w:t xml:space="preserve">, 86, 106505. </w:t>
      </w:r>
    </w:p>
    <w:p w14:paraId="4F9B219B" w14:textId="6F858B51" w:rsidR="00E249D3" w:rsidRDefault="00E249D3" w:rsidP="00E249D3">
      <w:r>
        <w:lastRenderedPageBreak/>
        <w:t xml:space="preserve">Zhao, G., Geng, Y., Sun, H., Tian, X., Chen, W. and Wu, D., (2020). Mapping the knowledge of green consumption: a meta-analysis. </w:t>
      </w:r>
      <w:r w:rsidRPr="00FC1386">
        <w:rPr>
          <w:i/>
          <w:iCs/>
        </w:rPr>
        <w:t>Environmental Science and Pollution Research</w:t>
      </w:r>
      <w:r>
        <w:t>, 27, pp.44937-44950.</w:t>
      </w:r>
    </w:p>
    <w:p w14:paraId="1C0496A9" w14:textId="250D649A" w:rsidR="00031B6D" w:rsidRDefault="00E249D3">
      <w:r>
        <w:t xml:space="preserve">Zou, J., Tang, Y., Qing, P., Li, H. and Razzaq, A., (2021). Donation or discount: effect of promotion mode on green consumption </w:t>
      </w:r>
      <w:proofErr w:type="spellStart"/>
      <w:r>
        <w:t>behavior</w:t>
      </w:r>
      <w:proofErr w:type="spellEnd"/>
      <w:r>
        <w:t xml:space="preserve">. </w:t>
      </w:r>
      <w:r w:rsidRPr="00FC1386">
        <w:rPr>
          <w:i/>
          <w:iCs/>
        </w:rPr>
        <w:t>International Journal of Environmental Research and Public Health</w:t>
      </w:r>
      <w:r>
        <w:t>, 18(4), p.1912.</w:t>
      </w:r>
    </w:p>
    <w:sectPr w:rsidR="00031B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056337" w14:textId="77777777" w:rsidR="006B6298" w:rsidRDefault="006B6298" w:rsidP="007B4DC4">
      <w:pPr>
        <w:spacing w:after="0" w:line="240" w:lineRule="auto"/>
      </w:pPr>
      <w:r>
        <w:separator/>
      </w:r>
    </w:p>
  </w:endnote>
  <w:endnote w:type="continuationSeparator" w:id="0">
    <w:p w14:paraId="1C85E07B" w14:textId="77777777" w:rsidR="006B6298" w:rsidRDefault="006B6298" w:rsidP="007B4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A5D78" w14:textId="77777777" w:rsidR="006B6298" w:rsidRDefault="006B6298" w:rsidP="007B4DC4">
      <w:pPr>
        <w:spacing w:after="0" w:line="240" w:lineRule="auto"/>
      </w:pPr>
      <w:r>
        <w:separator/>
      </w:r>
    </w:p>
  </w:footnote>
  <w:footnote w:type="continuationSeparator" w:id="0">
    <w:p w14:paraId="0D3BF3DD" w14:textId="77777777" w:rsidR="006B6298" w:rsidRDefault="006B6298" w:rsidP="007B4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A4A8E"/>
    <w:multiLevelType w:val="hybridMultilevel"/>
    <w:tmpl w:val="DE1EB7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519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B1"/>
    <w:rsid w:val="00031B6D"/>
    <w:rsid w:val="00064437"/>
    <w:rsid w:val="00136DB1"/>
    <w:rsid w:val="00137B45"/>
    <w:rsid w:val="001C4326"/>
    <w:rsid w:val="002741A3"/>
    <w:rsid w:val="003E0FA6"/>
    <w:rsid w:val="004D6293"/>
    <w:rsid w:val="00531418"/>
    <w:rsid w:val="005358CA"/>
    <w:rsid w:val="00571F9E"/>
    <w:rsid w:val="005734E5"/>
    <w:rsid w:val="00656A5A"/>
    <w:rsid w:val="00674D69"/>
    <w:rsid w:val="006B6298"/>
    <w:rsid w:val="007B4DC4"/>
    <w:rsid w:val="0085575E"/>
    <w:rsid w:val="00865ABC"/>
    <w:rsid w:val="008841E9"/>
    <w:rsid w:val="009353DB"/>
    <w:rsid w:val="009435C0"/>
    <w:rsid w:val="009A1150"/>
    <w:rsid w:val="009E1BC8"/>
    <w:rsid w:val="00A6030B"/>
    <w:rsid w:val="00AD32AF"/>
    <w:rsid w:val="00AD5BAB"/>
    <w:rsid w:val="00BC53FF"/>
    <w:rsid w:val="00BD24EA"/>
    <w:rsid w:val="00C92CF9"/>
    <w:rsid w:val="00D70061"/>
    <w:rsid w:val="00DD7511"/>
    <w:rsid w:val="00E249D3"/>
    <w:rsid w:val="00EE1884"/>
    <w:rsid w:val="00FC1386"/>
    <w:rsid w:val="00FF018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E03EBE"/>
  <w15:chartTrackingRefBased/>
  <w15:docId w15:val="{CFB89B79-86D6-41BE-9656-AA639BF1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6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D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D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6D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D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D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D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D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D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D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D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D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D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DB1"/>
    <w:rPr>
      <w:rFonts w:eastAsiaTheme="majorEastAsia" w:cstheme="majorBidi"/>
      <w:color w:val="272727" w:themeColor="text1" w:themeTint="D8"/>
    </w:rPr>
  </w:style>
  <w:style w:type="paragraph" w:styleId="Title">
    <w:name w:val="Title"/>
    <w:basedOn w:val="Normal"/>
    <w:next w:val="Normal"/>
    <w:link w:val="TitleChar"/>
    <w:uiPriority w:val="10"/>
    <w:qFormat/>
    <w:rsid w:val="00136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DB1"/>
    <w:pPr>
      <w:spacing w:before="160"/>
      <w:jc w:val="center"/>
    </w:pPr>
    <w:rPr>
      <w:i/>
      <w:iCs/>
      <w:color w:val="404040" w:themeColor="text1" w:themeTint="BF"/>
    </w:rPr>
  </w:style>
  <w:style w:type="character" w:customStyle="1" w:styleId="QuoteChar">
    <w:name w:val="Quote Char"/>
    <w:basedOn w:val="DefaultParagraphFont"/>
    <w:link w:val="Quote"/>
    <w:uiPriority w:val="29"/>
    <w:rsid w:val="00136DB1"/>
    <w:rPr>
      <w:i/>
      <w:iCs/>
      <w:color w:val="404040" w:themeColor="text1" w:themeTint="BF"/>
    </w:rPr>
  </w:style>
  <w:style w:type="paragraph" w:styleId="ListParagraph">
    <w:name w:val="List Paragraph"/>
    <w:basedOn w:val="Normal"/>
    <w:uiPriority w:val="34"/>
    <w:qFormat/>
    <w:rsid w:val="00136DB1"/>
    <w:pPr>
      <w:ind w:left="720"/>
      <w:contextualSpacing/>
    </w:pPr>
  </w:style>
  <w:style w:type="character" w:styleId="IntenseEmphasis">
    <w:name w:val="Intense Emphasis"/>
    <w:basedOn w:val="DefaultParagraphFont"/>
    <w:uiPriority w:val="21"/>
    <w:qFormat/>
    <w:rsid w:val="00136DB1"/>
    <w:rPr>
      <w:i/>
      <w:iCs/>
      <w:color w:val="0F4761" w:themeColor="accent1" w:themeShade="BF"/>
    </w:rPr>
  </w:style>
  <w:style w:type="paragraph" w:styleId="IntenseQuote">
    <w:name w:val="Intense Quote"/>
    <w:basedOn w:val="Normal"/>
    <w:next w:val="Normal"/>
    <w:link w:val="IntenseQuoteChar"/>
    <w:uiPriority w:val="30"/>
    <w:qFormat/>
    <w:rsid w:val="00136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DB1"/>
    <w:rPr>
      <w:i/>
      <w:iCs/>
      <w:color w:val="0F4761" w:themeColor="accent1" w:themeShade="BF"/>
    </w:rPr>
  </w:style>
  <w:style w:type="character" w:styleId="IntenseReference">
    <w:name w:val="Intense Reference"/>
    <w:basedOn w:val="DefaultParagraphFont"/>
    <w:uiPriority w:val="32"/>
    <w:qFormat/>
    <w:rsid w:val="00136DB1"/>
    <w:rPr>
      <w:b/>
      <w:bCs/>
      <w:smallCaps/>
      <w:color w:val="0F4761" w:themeColor="accent1" w:themeShade="BF"/>
      <w:spacing w:val="5"/>
    </w:rPr>
  </w:style>
  <w:style w:type="paragraph" w:styleId="Header">
    <w:name w:val="header"/>
    <w:basedOn w:val="Normal"/>
    <w:link w:val="HeaderChar"/>
    <w:uiPriority w:val="99"/>
    <w:unhideWhenUsed/>
    <w:rsid w:val="007B4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DC4"/>
  </w:style>
  <w:style w:type="paragraph" w:styleId="Footer">
    <w:name w:val="footer"/>
    <w:basedOn w:val="Normal"/>
    <w:link w:val="FooterChar"/>
    <w:uiPriority w:val="99"/>
    <w:unhideWhenUsed/>
    <w:rsid w:val="007B4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60EF519284DD4BBF9D3D78829AB2DD" ma:contentTypeVersion="4" ma:contentTypeDescription="Create a new document." ma:contentTypeScope="" ma:versionID="4b3a0447dc46bd97e49ccda8a25067bc">
  <xsd:schema xmlns:xsd="http://www.w3.org/2001/XMLSchema" xmlns:xs="http://www.w3.org/2001/XMLSchema" xmlns:p="http://schemas.microsoft.com/office/2006/metadata/properties" xmlns:ns2="197ad3e7-6704-4a41-9a63-5f482520c45d" targetNamespace="http://schemas.microsoft.com/office/2006/metadata/properties" ma:root="true" ma:fieldsID="0079fd46ed6600fdbb30c30d9e132729" ns2:_="">
    <xsd:import namespace="197ad3e7-6704-4a41-9a63-5f482520c4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ad3e7-6704-4a41-9a63-5f482520c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B5980B-9D4E-464D-9A7E-B15D496A341F}">
  <ds:schemaRefs>
    <ds:schemaRef ds:uri="http://schemas.microsoft.com/sharepoint/v3/contenttype/forms"/>
  </ds:schemaRefs>
</ds:datastoreItem>
</file>

<file path=customXml/itemProps2.xml><?xml version="1.0" encoding="utf-8"?>
<ds:datastoreItem xmlns:ds="http://schemas.openxmlformats.org/officeDocument/2006/customXml" ds:itemID="{2A9529B3-A788-4F3D-82E0-9E0EB3394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ad3e7-6704-4a41-9a63-5f482520c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414B8-FF00-4984-9E00-14963CE0A2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3256</Words>
  <Characters>18565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Xiuli Guo</dc:creator>
  <cp:keywords/>
  <dc:description/>
  <cp:lastModifiedBy>Xiuli Guo</cp:lastModifiedBy>
  <cp:revision>26</cp:revision>
  <dcterms:created xsi:type="dcterms:W3CDTF">2024-03-01T18:38:00Z</dcterms:created>
  <dcterms:modified xsi:type="dcterms:W3CDTF">2024-06-27T19:13:00Z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0x0101002660EF519284DD4BBF9D3D78829AB2DD</vt:lpwstr>
  </property>
  <property fmtid="{D5CDD505-2E9C-101B-9397-08002B2CF9AE}" pid="3" name="GrammarlyDocumentId">
    <vt:lpwstr>476bb6855cfb12097f51838353690caaaea5d563bebe2526fd15ec4285ff26cb</vt:lpwstr>
  </property>
  <property fmtid="{D5CDD505-2E9C-101B-9397-08002B2CF9AE}" pid="4" name="MSIP_Label_a321a15a-c71d-40d3-b0cd-3b0ec0033fdd_Enabled">
    <vt:lpwstr>true</vt:lpwstr>
  </property>
  <property fmtid="{D5CDD505-2E9C-101B-9397-08002B2CF9AE}" pid="5" name="MSIP_Label_a321a15a-c71d-40d3-b0cd-3b0ec0033fdd_SetDate">
    <vt:lpwstr>2024-06-27T12:44:06Z</vt:lpwstr>
  </property>
  <property fmtid="{D5CDD505-2E9C-101B-9397-08002B2CF9AE}" pid="6" name="MSIP_Label_a321a15a-c71d-40d3-b0cd-3b0ec0033fdd_Method">
    <vt:lpwstr>Standard</vt:lpwstr>
  </property>
  <property fmtid="{D5CDD505-2E9C-101B-9397-08002B2CF9AE}" pid="7" name="MSIP_Label_a321a15a-c71d-40d3-b0cd-3b0ec0033fdd_Name">
    <vt:lpwstr>Restricted</vt:lpwstr>
  </property>
  <property fmtid="{D5CDD505-2E9C-101B-9397-08002B2CF9AE}" pid="8" name="MSIP_Label_a321a15a-c71d-40d3-b0cd-3b0ec0033fdd_SiteId">
    <vt:lpwstr>f89944b7-4a4e-4ea7-9156-3299f3411647</vt:lpwstr>
  </property>
  <property fmtid="{D5CDD505-2E9C-101B-9397-08002B2CF9AE}" pid="9" name="MSIP_Label_a321a15a-c71d-40d3-b0cd-3b0ec0033fdd_ActionId">
    <vt:lpwstr>cdab3f0f-0ba2-429c-99af-56108451dfe0</vt:lpwstr>
  </property>
  <property fmtid="{D5CDD505-2E9C-101B-9397-08002B2CF9AE}" pid="10" name="MSIP_Label_a321a15a-c71d-40d3-b0cd-3b0ec0033fdd_ContentBits">
    <vt:lpwstr>0</vt:lpwstr>
  </property>
</Properties>
</file>