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D0157D" w14:textId="77777777" w:rsidR="00B13D1F" w:rsidRDefault="00B13D1F" w:rsidP="00B13D1F">
      <w:pPr>
        <w:jc w:val="both"/>
        <w:rPr>
          <w:rFonts w:ascii="Times New Roman" w:hAnsi="Times New Roman" w:cs="Times New Roman"/>
          <w:u w:val="single"/>
        </w:rPr>
      </w:pPr>
      <w:r w:rsidRPr="00D112EF">
        <w:rPr>
          <w:rFonts w:ascii="Times New Roman" w:hAnsi="Times New Roman" w:cs="Times New Roman"/>
          <w:u w:val="single"/>
        </w:rPr>
        <w:t>Technology as a Mediator of Physical Activity Consumption Practices Among Disadvantaged Young Women</w:t>
      </w:r>
    </w:p>
    <w:p w14:paraId="7AD53C8A" w14:textId="77777777" w:rsidR="00B13D1F" w:rsidRDefault="00B13D1F" w:rsidP="00B13D1F">
      <w:pPr>
        <w:jc w:val="both"/>
        <w:rPr>
          <w:rFonts w:ascii="Times New Roman" w:hAnsi="Times New Roman" w:cs="Times New Roman"/>
          <w:u w:val="single"/>
        </w:rPr>
      </w:pPr>
    </w:p>
    <w:p w14:paraId="61807C0F" w14:textId="77777777" w:rsidR="00B13D1F" w:rsidRDefault="00B13D1F" w:rsidP="00B13D1F">
      <w:pPr>
        <w:jc w:val="both"/>
        <w:rPr>
          <w:rFonts w:ascii="Times New Roman" w:hAnsi="Times New Roman" w:cs="Times New Roman"/>
          <w:u w:val="single"/>
        </w:rPr>
      </w:pPr>
      <w:r>
        <w:rPr>
          <w:rFonts w:ascii="Times New Roman" w:hAnsi="Times New Roman" w:cs="Times New Roman"/>
          <w:u w:val="single"/>
        </w:rPr>
        <w:t>Summary:</w:t>
      </w:r>
    </w:p>
    <w:p w14:paraId="19242418" w14:textId="77777777" w:rsidR="00B13D1F" w:rsidRDefault="00B13D1F" w:rsidP="00B13D1F">
      <w:pPr>
        <w:jc w:val="both"/>
        <w:rPr>
          <w:rFonts w:ascii="Times New Roman" w:hAnsi="Times New Roman" w:cs="Times New Roman"/>
          <w:u w:val="single"/>
        </w:rPr>
      </w:pPr>
    </w:p>
    <w:p w14:paraId="1A895BA0" w14:textId="77777777" w:rsidR="00B13D1F" w:rsidRPr="00381DFE" w:rsidRDefault="00B13D1F" w:rsidP="00B13D1F">
      <w:pPr>
        <w:spacing w:line="276" w:lineRule="auto"/>
        <w:jc w:val="both"/>
        <w:rPr>
          <w:rFonts w:ascii="Times New Roman" w:hAnsi="Times New Roman" w:cs="Times New Roman"/>
        </w:rPr>
      </w:pPr>
      <w:r w:rsidRPr="00381DFE">
        <w:rPr>
          <w:rFonts w:ascii="Times New Roman" w:hAnsi="Times New Roman" w:cs="Times New Roman"/>
        </w:rPr>
        <w:t>Advancements in technology and increased mechanisation of everyday tasks, as well as increasing opportunities for sedentary forms of leisure have contributed to a ‘pandemic’ of physical inactivity. Thus, increasing levels of physical activity has become a global health priority for the World Health Organisation (WHO). Despite the increasing focus on promoting physical activity participation, statistics show that large portions of society are not sufficiently active, and this is more pronounced in certain groups including young women from disadvantaged areas, framed as the ‘double jeopardy’ (StreetGames, 2017). This paper outlines the empirical findings from a research study that examines this phenomenon through a practice theory lens. Specifically, it describes how a qualitative methodology uncovered the mediating role of technology in physical activity consumption among girls</w:t>
      </w:r>
      <w:r>
        <w:rPr>
          <w:rFonts w:ascii="Times New Roman" w:hAnsi="Times New Roman" w:cs="Times New Roman"/>
        </w:rPr>
        <w:t xml:space="preserve"> where t</w:t>
      </w:r>
      <w:r w:rsidRPr="00381DFE">
        <w:rPr>
          <w:rFonts w:ascii="Times New Roman" w:hAnsi="Times New Roman" w:cs="Times New Roman"/>
        </w:rPr>
        <w:t>echnology was shown to be a significant anchor of practice.</w:t>
      </w:r>
    </w:p>
    <w:p w14:paraId="228CD7BA" w14:textId="77777777" w:rsidR="00B13D1F" w:rsidRPr="00381DFE" w:rsidRDefault="00B13D1F" w:rsidP="00B13D1F">
      <w:pPr>
        <w:spacing w:line="276" w:lineRule="auto"/>
        <w:jc w:val="both"/>
        <w:rPr>
          <w:rFonts w:ascii="Times New Roman" w:hAnsi="Times New Roman" w:cs="Times New Roman"/>
        </w:rPr>
      </w:pPr>
    </w:p>
    <w:p w14:paraId="103CC2CE" w14:textId="77777777" w:rsidR="00B13D1F" w:rsidRPr="00381DFE" w:rsidRDefault="00B13D1F" w:rsidP="00B13D1F">
      <w:pPr>
        <w:spacing w:line="276" w:lineRule="auto"/>
        <w:jc w:val="both"/>
        <w:rPr>
          <w:rFonts w:ascii="Times New Roman" w:hAnsi="Times New Roman" w:cs="Times New Roman"/>
        </w:rPr>
      </w:pPr>
      <w:r w:rsidRPr="009A57C8">
        <w:rPr>
          <w:rFonts w:ascii="Times New Roman" w:hAnsi="Times New Roman" w:cs="Times New Roman"/>
          <w:u w:val="single"/>
        </w:rPr>
        <w:t>Key Words</w:t>
      </w:r>
      <w:r w:rsidRPr="00381DFE">
        <w:rPr>
          <w:rFonts w:ascii="Times New Roman" w:hAnsi="Times New Roman" w:cs="Times New Roman"/>
        </w:rPr>
        <w:t>: Physical activity; Practice theory; Technology; Girls.</w:t>
      </w:r>
    </w:p>
    <w:p w14:paraId="060A1036" w14:textId="77777777" w:rsidR="00B13D1F" w:rsidRDefault="00B13D1F" w:rsidP="00B13D1F">
      <w:pPr>
        <w:jc w:val="both"/>
        <w:rPr>
          <w:rFonts w:ascii="Times New Roman" w:hAnsi="Times New Roman" w:cs="Times New Roman"/>
          <w:u w:val="single"/>
        </w:rPr>
      </w:pPr>
    </w:p>
    <w:p w14:paraId="4B1CA402" w14:textId="77777777" w:rsidR="00B13D1F" w:rsidRPr="00D9068F" w:rsidRDefault="00B13D1F" w:rsidP="00B13D1F">
      <w:pPr>
        <w:jc w:val="both"/>
        <w:rPr>
          <w:rFonts w:ascii="Times New Roman" w:hAnsi="Times New Roman" w:cs="Times New Roman"/>
        </w:rPr>
      </w:pPr>
      <w:r>
        <w:rPr>
          <w:rFonts w:ascii="Times New Roman" w:hAnsi="Times New Roman" w:cs="Times New Roman"/>
          <w:u w:val="single"/>
        </w:rPr>
        <w:t>Track:</w:t>
      </w:r>
      <w:r>
        <w:rPr>
          <w:rFonts w:ascii="Times New Roman" w:hAnsi="Times New Roman" w:cs="Times New Roman"/>
        </w:rPr>
        <w:t xml:space="preserve"> Marketing and Retail</w:t>
      </w:r>
    </w:p>
    <w:p w14:paraId="24CCCA01" w14:textId="77777777" w:rsidR="00B13D1F" w:rsidRDefault="00B13D1F" w:rsidP="00B13D1F">
      <w:pPr>
        <w:jc w:val="both"/>
        <w:rPr>
          <w:rFonts w:ascii="Times New Roman" w:hAnsi="Times New Roman" w:cs="Times New Roman"/>
          <w:u w:val="single"/>
        </w:rPr>
      </w:pPr>
    </w:p>
    <w:p w14:paraId="5F6E43B4" w14:textId="265871EB" w:rsidR="00B13D1F" w:rsidRDefault="00B13D1F" w:rsidP="00B13D1F">
      <w:pPr>
        <w:jc w:val="both"/>
        <w:rPr>
          <w:rFonts w:ascii="Times New Roman" w:hAnsi="Times New Roman" w:cs="Times New Roman"/>
          <w:u w:val="single"/>
        </w:rPr>
      </w:pPr>
      <w:r>
        <w:rPr>
          <w:rFonts w:ascii="Times New Roman" w:hAnsi="Times New Roman" w:cs="Times New Roman"/>
          <w:u w:val="single"/>
        </w:rPr>
        <w:t>Word Count: 6</w:t>
      </w:r>
      <w:r w:rsidR="00A262E2">
        <w:rPr>
          <w:rFonts w:ascii="Times New Roman" w:hAnsi="Times New Roman" w:cs="Times New Roman"/>
          <w:u w:val="single"/>
        </w:rPr>
        <w:t>278</w:t>
      </w:r>
    </w:p>
    <w:p w14:paraId="638243C3" w14:textId="77777777" w:rsidR="000B3B15" w:rsidRDefault="000B3B15" w:rsidP="00B13D1F">
      <w:pPr>
        <w:jc w:val="both"/>
        <w:rPr>
          <w:rFonts w:ascii="Times New Roman" w:hAnsi="Times New Roman" w:cs="Times New Roman"/>
          <w:u w:val="single"/>
        </w:rPr>
      </w:pPr>
    </w:p>
    <w:p w14:paraId="073FABAE" w14:textId="47241FDA" w:rsidR="000B3B15" w:rsidRDefault="000B3B15" w:rsidP="00B13D1F">
      <w:pPr>
        <w:jc w:val="both"/>
        <w:rPr>
          <w:rFonts w:ascii="Times New Roman" w:hAnsi="Times New Roman" w:cs="Times New Roman"/>
        </w:rPr>
      </w:pPr>
      <w:r w:rsidRPr="000B3B15">
        <w:rPr>
          <w:rFonts w:ascii="Times New Roman" w:hAnsi="Times New Roman" w:cs="Times New Roman"/>
          <w:u w:val="single"/>
        </w:rPr>
        <w:t xml:space="preserve">Authors: </w:t>
      </w:r>
      <w:r>
        <w:rPr>
          <w:rFonts w:ascii="Times New Roman" w:hAnsi="Times New Roman" w:cs="Times New Roman"/>
        </w:rPr>
        <w:t>Dr Ellyse Olivia Hopkins</w:t>
      </w:r>
      <w:r w:rsidRPr="000B3B15">
        <w:rPr>
          <w:rFonts w:ascii="Times New Roman" w:hAnsi="Times New Roman" w:cs="Times New Roman"/>
          <w:vertAlign w:val="superscript"/>
        </w:rPr>
        <w:t>1</w:t>
      </w:r>
      <w:r>
        <w:rPr>
          <w:rFonts w:ascii="Times New Roman" w:hAnsi="Times New Roman" w:cs="Times New Roman"/>
        </w:rPr>
        <w:t>, Professor Nicola Bolton</w:t>
      </w:r>
      <w:r w:rsidRPr="000B3B15">
        <w:rPr>
          <w:rFonts w:ascii="Times New Roman" w:hAnsi="Times New Roman" w:cs="Times New Roman"/>
          <w:vertAlign w:val="superscript"/>
        </w:rPr>
        <w:t>2</w:t>
      </w:r>
      <w:r>
        <w:rPr>
          <w:rFonts w:ascii="Times New Roman" w:hAnsi="Times New Roman" w:cs="Times New Roman"/>
        </w:rPr>
        <w:t>, Professor David Brown</w:t>
      </w:r>
      <w:r w:rsidRPr="000B3B15">
        <w:rPr>
          <w:rFonts w:ascii="Times New Roman" w:hAnsi="Times New Roman" w:cs="Times New Roman"/>
          <w:vertAlign w:val="superscript"/>
        </w:rPr>
        <w:t>1</w:t>
      </w:r>
      <w:r>
        <w:rPr>
          <w:rFonts w:ascii="Times New Roman" w:hAnsi="Times New Roman" w:cs="Times New Roman"/>
        </w:rPr>
        <w:t>.</w:t>
      </w:r>
    </w:p>
    <w:p w14:paraId="60C2626A" w14:textId="77777777" w:rsidR="000B3B15" w:rsidRDefault="000B3B15" w:rsidP="00B13D1F">
      <w:pPr>
        <w:jc w:val="both"/>
        <w:rPr>
          <w:rFonts w:ascii="Times New Roman" w:hAnsi="Times New Roman" w:cs="Times New Roman"/>
        </w:rPr>
      </w:pPr>
    </w:p>
    <w:p w14:paraId="511DC97F" w14:textId="09A57B64" w:rsidR="000B3B15" w:rsidRDefault="000B3B15" w:rsidP="00B13D1F">
      <w:pPr>
        <w:jc w:val="both"/>
        <w:rPr>
          <w:rFonts w:ascii="Times New Roman" w:hAnsi="Times New Roman" w:cs="Times New Roman"/>
        </w:rPr>
      </w:pPr>
      <w:r w:rsidRPr="000B3B15">
        <w:rPr>
          <w:rFonts w:ascii="Times New Roman" w:hAnsi="Times New Roman" w:cs="Times New Roman"/>
          <w:vertAlign w:val="superscript"/>
        </w:rPr>
        <w:t xml:space="preserve">1 </w:t>
      </w:r>
      <w:r>
        <w:rPr>
          <w:rFonts w:ascii="Times New Roman" w:hAnsi="Times New Roman" w:cs="Times New Roman"/>
        </w:rPr>
        <w:t>Cardiff School of Sport and Health Sciences.</w:t>
      </w:r>
    </w:p>
    <w:p w14:paraId="1338DECA" w14:textId="65BB2C1D" w:rsidR="000B3B15" w:rsidRPr="000B3B15" w:rsidRDefault="000B3B15" w:rsidP="00B13D1F">
      <w:pPr>
        <w:jc w:val="both"/>
        <w:rPr>
          <w:rFonts w:ascii="Times New Roman" w:hAnsi="Times New Roman" w:cs="Times New Roman"/>
        </w:rPr>
      </w:pPr>
      <w:r w:rsidRPr="000B3B15">
        <w:rPr>
          <w:rFonts w:ascii="Times New Roman" w:hAnsi="Times New Roman" w:cs="Times New Roman"/>
          <w:vertAlign w:val="superscript"/>
        </w:rPr>
        <w:t xml:space="preserve">2 </w:t>
      </w:r>
      <w:r>
        <w:rPr>
          <w:rFonts w:ascii="Times New Roman" w:hAnsi="Times New Roman" w:cs="Times New Roman"/>
        </w:rPr>
        <w:t>Cardiff School of Management</w:t>
      </w:r>
    </w:p>
    <w:p w14:paraId="24284B33" w14:textId="77777777" w:rsidR="00B13D1F" w:rsidRDefault="00B13D1F" w:rsidP="00B13D1F">
      <w:pPr>
        <w:jc w:val="both"/>
        <w:rPr>
          <w:rFonts w:ascii="Times New Roman" w:hAnsi="Times New Roman" w:cs="Times New Roman"/>
          <w:u w:val="single"/>
        </w:rPr>
      </w:pPr>
    </w:p>
    <w:p w14:paraId="38D9B234" w14:textId="77777777" w:rsidR="00B13D1F" w:rsidRDefault="00B13D1F" w:rsidP="00B13D1F">
      <w:pPr>
        <w:jc w:val="both"/>
        <w:rPr>
          <w:rFonts w:ascii="Times New Roman" w:hAnsi="Times New Roman" w:cs="Times New Roman"/>
          <w:u w:val="single"/>
        </w:rPr>
      </w:pPr>
    </w:p>
    <w:p w14:paraId="12964418" w14:textId="77777777" w:rsidR="00B13D1F" w:rsidRDefault="00B13D1F" w:rsidP="00B13D1F">
      <w:pPr>
        <w:jc w:val="both"/>
        <w:rPr>
          <w:rFonts w:ascii="Times New Roman" w:hAnsi="Times New Roman" w:cs="Times New Roman"/>
          <w:u w:val="single"/>
        </w:rPr>
      </w:pPr>
    </w:p>
    <w:p w14:paraId="29BEFFF9" w14:textId="77777777" w:rsidR="00B13D1F" w:rsidRDefault="00B13D1F" w:rsidP="00B13D1F">
      <w:pPr>
        <w:jc w:val="both"/>
        <w:rPr>
          <w:rFonts w:ascii="Times New Roman" w:hAnsi="Times New Roman" w:cs="Times New Roman"/>
          <w:u w:val="single"/>
        </w:rPr>
      </w:pPr>
    </w:p>
    <w:p w14:paraId="1F6EB03A" w14:textId="77777777" w:rsidR="00B13D1F" w:rsidRDefault="00B13D1F" w:rsidP="00B13D1F">
      <w:pPr>
        <w:jc w:val="both"/>
        <w:rPr>
          <w:rFonts w:ascii="Times New Roman" w:hAnsi="Times New Roman" w:cs="Times New Roman"/>
          <w:u w:val="single"/>
        </w:rPr>
      </w:pPr>
    </w:p>
    <w:p w14:paraId="746B6075" w14:textId="77777777" w:rsidR="00B13D1F" w:rsidRDefault="00B13D1F" w:rsidP="00B13D1F">
      <w:pPr>
        <w:jc w:val="both"/>
        <w:rPr>
          <w:rFonts w:ascii="Times New Roman" w:hAnsi="Times New Roman" w:cs="Times New Roman"/>
          <w:u w:val="single"/>
        </w:rPr>
      </w:pPr>
    </w:p>
    <w:p w14:paraId="56605BF8" w14:textId="77777777" w:rsidR="00B13D1F" w:rsidRDefault="00B13D1F" w:rsidP="00B13D1F">
      <w:pPr>
        <w:jc w:val="both"/>
        <w:rPr>
          <w:rFonts w:ascii="Times New Roman" w:hAnsi="Times New Roman" w:cs="Times New Roman"/>
          <w:u w:val="single"/>
        </w:rPr>
      </w:pPr>
    </w:p>
    <w:p w14:paraId="49B50F7C" w14:textId="77777777" w:rsidR="00B13D1F" w:rsidRDefault="00B13D1F" w:rsidP="00B13D1F">
      <w:pPr>
        <w:jc w:val="both"/>
        <w:rPr>
          <w:rFonts w:ascii="Times New Roman" w:hAnsi="Times New Roman" w:cs="Times New Roman"/>
          <w:u w:val="single"/>
        </w:rPr>
      </w:pPr>
    </w:p>
    <w:p w14:paraId="421FF272" w14:textId="77777777" w:rsidR="00B13D1F" w:rsidRDefault="00B13D1F" w:rsidP="00B13D1F">
      <w:pPr>
        <w:jc w:val="both"/>
        <w:rPr>
          <w:rFonts w:ascii="Times New Roman" w:hAnsi="Times New Roman" w:cs="Times New Roman"/>
          <w:u w:val="single"/>
        </w:rPr>
      </w:pPr>
    </w:p>
    <w:p w14:paraId="5EA4D68E" w14:textId="77777777" w:rsidR="00B13D1F" w:rsidRDefault="00B13D1F" w:rsidP="00B13D1F">
      <w:pPr>
        <w:jc w:val="both"/>
        <w:rPr>
          <w:rFonts w:ascii="Times New Roman" w:hAnsi="Times New Roman" w:cs="Times New Roman"/>
          <w:u w:val="single"/>
        </w:rPr>
      </w:pPr>
    </w:p>
    <w:p w14:paraId="74C7E8F0" w14:textId="77777777" w:rsidR="00B13D1F" w:rsidRDefault="00B13D1F" w:rsidP="00B13D1F">
      <w:pPr>
        <w:jc w:val="both"/>
        <w:rPr>
          <w:rFonts w:ascii="Times New Roman" w:hAnsi="Times New Roman" w:cs="Times New Roman"/>
          <w:u w:val="single"/>
        </w:rPr>
      </w:pPr>
    </w:p>
    <w:p w14:paraId="344039D9" w14:textId="77777777" w:rsidR="00B13D1F" w:rsidRDefault="00B13D1F" w:rsidP="00B13D1F">
      <w:pPr>
        <w:jc w:val="both"/>
        <w:rPr>
          <w:rFonts w:ascii="Times New Roman" w:hAnsi="Times New Roman" w:cs="Times New Roman"/>
          <w:u w:val="single"/>
        </w:rPr>
      </w:pPr>
    </w:p>
    <w:p w14:paraId="1EF7FAA6" w14:textId="77777777" w:rsidR="00B13D1F" w:rsidRDefault="00B13D1F" w:rsidP="00B13D1F">
      <w:pPr>
        <w:jc w:val="both"/>
        <w:rPr>
          <w:rFonts w:ascii="Times New Roman" w:hAnsi="Times New Roman" w:cs="Times New Roman"/>
          <w:u w:val="single"/>
        </w:rPr>
      </w:pPr>
    </w:p>
    <w:p w14:paraId="2A576A5A" w14:textId="77777777" w:rsidR="00B13D1F" w:rsidRDefault="00B13D1F" w:rsidP="00B13D1F">
      <w:pPr>
        <w:jc w:val="both"/>
        <w:rPr>
          <w:rFonts w:ascii="Times New Roman" w:hAnsi="Times New Roman" w:cs="Times New Roman"/>
          <w:u w:val="single"/>
        </w:rPr>
      </w:pPr>
    </w:p>
    <w:p w14:paraId="7697D370" w14:textId="77777777" w:rsidR="00B13D1F" w:rsidRDefault="00B13D1F" w:rsidP="00B13D1F">
      <w:pPr>
        <w:jc w:val="both"/>
        <w:rPr>
          <w:rFonts w:ascii="Times New Roman" w:hAnsi="Times New Roman" w:cs="Times New Roman"/>
          <w:u w:val="single"/>
        </w:rPr>
      </w:pPr>
    </w:p>
    <w:p w14:paraId="034760CC" w14:textId="77777777" w:rsidR="00B13D1F" w:rsidRDefault="00B13D1F" w:rsidP="00B13D1F">
      <w:pPr>
        <w:jc w:val="both"/>
        <w:rPr>
          <w:rFonts w:ascii="Times New Roman" w:hAnsi="Times New Roman" w:cs="Times New Roman"/>
          <w:u w:val="single"/>
        </w:rPr>
      </w:pPr>
    </w:p>
    <w:p w14:paraId="5147353D" w14:textId="77777777" w:rsidR="0090106E" w:rsidRDefault="0090106E" w:rsidP="00B13D1F">
      <w:pPr>
        <w:jc w:val="both"/>
        <w:rPr>
          <w:rFonts w:ascii="Times New Roman" w:hAnsi="Times New Roman" w:cs="Times New Roman"/>
          <w:u w:val="single"/>
        </w:rPr>
      </w:pPr>
    </w:p>
    <w:p w14:paraId="64591DB7" w14:textId="77777777" w:rsidR="00B13D1F" w:rsidRDefault="00B13D1F" w:rsidP="00B13D1F">
      <w:pPr>
        <w:jc w:val="both"/>
        <w:rPr>
          <w:rFonts w:ascii="Times New Roman" w:hAnsi="Times New Roman" w:cs="Times New Roman"/>
          <w:u w:val="single"/>
        </w:rPr>
      </w:pPr>
    </w:p>
    <w:p w14:paraId="49D5EABF" w14:textId="77777777" w:rsidR="00B13D1F" w:rsidRDefault="00B13D1F" w:rsidP="00B13D1F">
      <w:pPr>
        <w:jc w:val="both"/>
        <w:rPr>
          <w:rFonts w:ascii="Times New Roman" w:hAnsi="Times New Roman" w:cs="Times New Roman"/>
          <w:u w:val="single"/>
        </w:rPr>
      </w:pPr>
    </w:p>
    <w:p w14:paraId="2E9B7622" w14:textId="77777777" w:rsidR="00B13D1F" w:rsidRDefault="00B13D1F" w:rsidP="00B13D1F">
      <w:pPr>
        <w:jc w:val="both"/>
        <w:rPr>
          <w:rFonts w:ascii="Times New Roman" w:hAnsi="Times New Roman" w:cs="Times New Roman"/>
          <w:u w:val="single"/>
        </w:rPr>
      </w:pPr>
    </w:p>
    <w:p w14:paraId="1D0FBA8A" w14:textId="77777777" w:rsidR="00B13D1F" w:rsidRPr="00337B8A" w:rsidRDefault="00B13D1F" w:rsidP="00B13D1F">
      <w:pPr>
        <w:jc w:val="both"/>
        <w:rPr>
          <w:rFonts w:ascii="Times New Roman" w:hAnsi="Times New Roman" w:cs="Times New Roman"/>
          <w:u w:val="single"/>
        </w:rPr>
      </w:pPr>
      <w:r w:rsidRPr="00337B8A">
        <w:rPr>
          <w:rFonts w:ascii="Times New Roman" w:hAnsi="Times New Roman" w:cs="Times New Roman"/>
          <w:u w:val="single"/>
        </w:rPr>
        <w:t>Introduction</w:t>
      </w:r>
    </w:p>
    <w:p w14:paraId="7F73FED8" w14:textId="77777777" w:rsidR="00B13D1F" w:rsidRPr="00337B8A" w:rsidRDefault="00B13D1F" w:rsidP="00B13D1F">
      <w:pPr>
        <w:jc w:val="both"/>
        <w:rPr>
          <w:rFonts w:ascii="Times New Roman" w:hAnsi="Times New Roman" w:cs="Times New Roman"/>
          <w:u w:val="single"/>
        </w:rPr>
      </w:pPr>
    </w:p>
    <w:p w14:paraId="2004A5F2" w14:textId="77777777" w:rsidR="00B13D1F" w:rsidRPr="00337B8A" w:rsidRDefault="00B13D1F" w:rsidP="00B13D1F">
      <w:pPr>
        <w:jc w:val="both"/>
        <w:rPr>
          <w:rFonts w:ascii="Times New Roman" w:hAnsi="Times New Roman" w:cs="Times New Roman"/>
        </w:rPr>
      </w:pPr>
      <w:r w:rsidRPr="00337B8A">
        <w:rPr>
          <w:rFonts w:ascii="Times New Roman" w:hAnsi="Times New Roman" w:cs="Times New Roman"/>
        </w:rPr>
        <w:t xml:space="preserve">In recent years there has been a significant and evolving focus on tackling physical inactivity in global policy owing to its risk factor in the rise of chronic non-communicable disease (World Health Organisation (WHO), N.D.; </w:t>
      </w:r>
      <w:proofErr w:type="spellStart"/>
      <w:r w:rsidRPr="00337B8A">
        <w:rPr>
          <w:rFonts w:ascii="Times New Roman" w:hAnsi="Times New Roman" w:cs="Times New Roman"/>
        </w:rPr>
        <w:t>McTiernan</w:t>
      </w:r>
      <w:proofErr w:type="spellEnd"/>
      <w:r w:rsidRPr="00337B8A">
        <w:rPr>
          <w:rFonts w:ascii="Times New Roman" w:hAnsi="Times New Roman" w:cs="Times New Roman"/>
        </w:rPr>
        <w:t xml:space="preserve"> et al., 2020). Chronic diseases, such as cancers, cardiovascular disease, diabetes and obesity are the leading cause of death worldwide (Anderson and </w:t>
      </w:r>
      <w:proofErr w:type="spellStart"/>
      <w:r w:rsidRPr="00337B8A">
        <w:rPr>
          <w:rFonts w:ascii="Times New Roman" w:hAnsi="Times New Roman" w:cs="Times New Roman"/>
        </w:rPr>
        <w:t>Durstine</w:t>
      </w:r>
      <w:proofErr w:type="spellEnd"/>
      <w:r w:rsidRPr="00337B8A">
        <w:rPr>
          <w:rFonts w:ascii="Times New Roman" w:hAnsi="Times New Roman" w:cs="Times New Roman"/>
        </w:rPr>
        <w:t>, 2019; WHO, 2020), with diseases often co-existing to cause multimorbidity and disability (</w:t>
      </w:r>
      <w:proofErr w:type="spellStart"/>
      <w:r w:rsidRPr="00337B8A">
        <w:rPr>
          <w:rFonts w:ascii="Times New Roman" w:hAnsi="Times New Roman" w:cs="Times New Roman"/>
        </w:rPr>
        <w:t>Boutayeb</w:t>
      </w:r>
      <w:proofErr w:type="spellEnd"/>
      <w:r w:rsidRPr="00337B8A">
        <w:rPr>
          <w:rFonts w:ascii="Times New Roman" w:hAnsi="Times New Roman" w:cs="Times New Roman"/>
        </w:rPr>
        <w:t xml:space="preserve">, </w:t>
      </w:r>
      <w:proofErr w:type="spellStart"/>
      <w:r w:rsidRPr="00337B8A">
        <w:rPr>
          <w:rFonts w:ascii="Times New Roman" w:hAnsi="Times New Roman" w:cs="Times New Roman"/>
        </w:rPr>
        <w:t>Boutayeb</w:t>
      </w:r>
      <w:proofErr w:type="spellEnd"/>
      <w:r w:rsidRPr="00337B8A">
        <w:rPr>
          <w:rFonts w:ascii="Times New Roman" w:hAnsi="Times New Roman" w:cs="Times New Roman"/>
        </w:rPr>
        <w:t xml:space="preserve"> and </w:t>
      </w:r>
      <w:proofErr w:type="spellStart"/>
      <w:r w:rsidRPr="00337B8A">
        <w:rPr>
          <w:rFonts w:ascii="Times New Roman" w:hAnsi="Times New Roman" w:cs="Times New Roman"/>
        </w:rPr>
        <w:t>Boutayeb</w:t>
      </w:r>
      <w:proofErr w:type="spellEnd"/>
      <w:r w:rsidRPr="00337B8A">
        <w:rPr>
          <w:rFonts w:ascii="Times New Roman" w:hAnsi="Times New Roman" w:cs="Times New Roman"/>
        </w:rPr>
        <w:t xml:space="preserve">, 2013; </w:t>
      </w:r>
      <w:proofErr w:type="spellStart"/>
      <w:r w:rsidRPr="00337B8A">
        <w:rPr>
          <w:rFonts w:ascii="Times New Roman" w:hAnsi="Times New Roman" w:cs="Times New Roman"/>
        </w:rPr>
        <w:t>Wekesah</w:t>
      </w:r>
      <w:proofErr w:type="spellEnd"/>
      <w:r w:rsidRPr="00337B8A">
        <w:rPr>
          <w:rFonts w:ascii="Times New Roman" w:hAnsi="Times New Roman" w:cs="Times New Roman"/>
        </w:rPr>
        <w:t xml:space="preserve"> et al., 2018). This comes at great cost in terms of social and economic consequences through healthcare and absence from work, leading to an annual loss of £7.4 billion within the UK and £0.9 billion lost in the NHS alone (Office for Health Improvement and Disparities, 2022). </w:t>
      </w:r>
    </w:p>
    <w:p w14:paraId="6D5F09F5" w14:textId="77777777" w:rsidR="00B13D1F" w:rsidRPr="00337B8A" w:rsidRDefault="00B13D1F" w:rsidP="00B13D1F">
      <w:pPr>
        <w:jc w:val="both"/>
        <w:rPr>
          <w:rFonts w:ascii="Times New Roman" w:hAnsi="Times New Roman" w:cs="Times New Roman"/>
        </w:rPr>
      </w:pPr>
    </w:p>
    <w:p w14:paraId="5C2CC31F" w14:textId="2ECF4C37" w:rsidR="00B13D1F" w:rsidRDefault="00B13D1F" w:rsidP="00B13D1F">
      <w:pPr>
        <w:jc w:val="both"/>
        <w:rPr>
          <w:rFonts w:ascii="Times New Roman" w:hAnsi="Times New Roman" w:cs="Times New Roman"/>
        </w:rPr>
      </w:pPr>
      <w:r w:rsidRPr="00337B8A">
        <w:rPr>
          <w:rFonts w:ascii="Times New Roman" w:hAnsi="Times New Roman" w:cs="Times New Roman"/>
        </w:rPr>
        <w:t>Insufficient participation is reported to be the fourth leading risk factor for mortality (WHO, N.D.), while research has demonstrated that regular participation in physical activity is an effective prevention strategy</w:t>
      </w:r>
      <w:r>
        <w:rPr>
          <w:rFonts w:ascii="Times New Roman" w:hAnsi="Times New Roman" w:cs="Times New Roman"/>
        </w:rPr>
        <w:t xml:space="preserve"> (Ekblom-</w:t>
      </w:r>
      <w:proofErr w:type="spellStart"/>
      <w:r>
        <w:rPr>
          <w:rFonts w:ascii="Times New Roman" w:hAnsi="Times New Roman" w:cs="Times New Roman"/>
        </w:rPr>
        <w:t>Bak</w:t>
      </w:r>
      <w:proofErr w:type="spellEnd"/>
      <w:r>
        <w:rPr>
          <w:rFonts w:ascii="Times New Roman" w:hAnsi="Times New Roman" w:cs="Times New Roman"/>
        </w:rPr>
        <w:t xml:space="preserve"> et al., 2014; </w:t>
      </w:r>
      <w:proofErr w:type="spellStart"/>
      <w:r>
        <w:rPr>
          <w:rFonts w:ascii="Times New Roman" w:hAnsi="Times New Roman" w:cs="Times New Roman"/>
        </w:rPr>
        <w:t>Sigal</w:t>
      </w:r>
      <w:proofErr w:type="spellEnd"/>
      <w:r>
        <w:rPr>
          <w:rFonts w:ascii="Times New Roman" w:hAnsi="Times New Roman" w:cs="Times New Roman"/>
        </w:rPr>
        <w:t xml:space="preserve"> et al., 2018). </w:t>
      </w:r>
      <w:r w:rsidRPr="00337B8A">
        <w:rPr>
          <w:rFonts w:ascii="Times New Roman" w:hAnsi="Times New Roman" w:cs="Times New Roman"/>
        </w:rPr>
        <w:t xml:space="preserve">Given the protective factor of physical activity against chronic disease (Lukacs, </w:t>
      </w:r>
      <w:proofErr w:type="spellStart"/>
      <w:r w:rsidRPr="00337B8A">
        <w:rPr>
          <w:rFonts w:ascii="Times New Roman" w:hAnsi="Times New Roman" w:cs="Times New Roman"/>
        </w:rPr>
        <w:t>Sasvari</w:t>
      </w:r>
      <w:proofErr w:type="spellEnd"/>
      <w:r w:rsidRPr="00337B8A">
        <w:rPr>
          <w:rFonts w:ascii="Times New Roman" w:hAnsi="Times New Roman" w:cs="Times New Roman"/>
        </w:rPr>
        <w:t xml:space="preserve"> and Kiss-Toth, 2018), in addition to the significant costs of treating such diseases in increasingly strained healthcare systems (Dolton, 2017), global policy and practice has increasingly turned to preventive forms of intervention, one of which being the combatting of sedentary behaviour and promotion of physical activity consumption for healthier lifestyles.</w:t>
      </w:r>
    </w:p>
    <w:p w14:paraId="54159F08" w14:textId="77777777" w:rsidR="00B13D1F" w:rsidRDefault="00B13D1F" w:rsidP="00B13D1F">
      <w:pPr>
        <w:jc w:val="both"/>
        <w:rPr>
          <w:rFonts w:ascii="Times New Roman" w:hAnsi="Times New Roman" w:cs="Times New Roman"/>
        </w:rPr>
      </w:pPr>
    </w:p>
    <w:p w14:paraId="307D3A27" w14:textId="10B8857A" w:rsidR="00B13D1F" w:rsidRDefault="00B13D1F" w:rsidP="00B13D1F">
      <w:pPr>
        <w:jc w:val="both"/>
        <w:rPr>
          <w:rFonts w:ascii="Times New Roman" w:hAnsi="Times New Roman" w:cs="Times New Roman"/>
        </w:rPr>
      </w:pPr>
      <w:r>
        <w:rPr>
          <w:rFonts w:ascii="Times New Roman" w:hAnsi="Times New Roman" w:cs="Times New Roman"/>
        </w:rPr>
        <w:t>According to national recommendations, a</w:t>
      </w:r>
      <w:r w:rsidRPr="00337B8A">
        <w:rPr>
          <w:rFonts w:ascii="Times New Roman" w:hAnsi="Times New Roman" w:cs="Times New Roman"/>
        </w:rPr>
        <w:t>dults should be completing 150 minutes of moderate intensity activity or 75 minutes of vigorous activity across the week, while those aged 5-18 should aim for an average of at least 60 minutes of moderate or vigorous intensity activity per day (Office for Health Improvement and Disparities, 2022, NHS, N.D.). Evidence suggests</w:t>
      </w:r>
      <w:r w:rsidR="000F7189">
        <w:rPr>
          <w:rFonts w:ascii="Times New Roman" w:hAnsi="Times New Roman" w:cs="Times New Roman"/>
        </w:rPr>
        <w:t xml:space="preserve"> </w:t>
      </w:r>
      <w:r w:rsidRPr="00337B8A">
        <w:rPr>
          <w:rFonts w:ascii="Times New Roman" w:hAnsi="Times New Roman" w:cs="Times New Roman"/>
        </w:rPr>
        <w:t xml:space="preserve">that large portions of society are not reaching physical activity recommendations (Sport England, 2020; Sport Wales, 2019) and beyond this, </w:t>
      </w:r>
      <w:proofErr w:type="gramStart"/>
      <w:r w:rsidRPr="00337B8A">
        <w:rPr>
          <w:rFonts w:ascii="Times New Roman" w:hAnsi="Times New Roman" w:cs="Times New Roman"/>
        </w:rPr>
        <w:t>particular demographic</w:t>
      </w:r>
      <w:proofErr w:type="gramEnd"/>
      <w:r w:rsidRPr="00337B8A">
        <w:rPr>
          <w:rFonts w:ascii="Times New Roman" w:hAnsi="Times New Roman" w:cs="Times New Roman"/>
        </w:rPr>
        <w:t xml:space="preserve"> characteristics can at times intersect to heighten the risk of inactivity. This issue was recognised by StreetGames (2017) who identified that just 25% of girls residing in areas of social and economic disadvantage were reaching their target, coining it the </w:t>
      </w:r>
      <w:r w:rsidRPr="00337B8A">
        <w:rPr>
          <w:rFonts w:ascii="Times New Roman" w:hAnsi="Times New Roman" w:cs="Times New Roman"/>
          <w:i/>
          <w:iCs/>
        </w:rPr>
        <w:t xml:space="preserve">double jeopardy </w:t>
      </w:r>
      <w:r w:rsidRPr="00337B8A">
        <w:rPr>
          <w:rFonts w:ascii="Times New Roman" w:hAnsi="Times New Roman" w:cs="Times New Roman"/>
        </w:rPr>
        <w:t>for physical activity participation.</w:t>
      </w:r>
    </w:p>
    <w:p w14:paraId="110F0D86" w14:textId="77777777" w:rsidR="00B13D1F" w:rsidRDefault="00B13D1F" w:rsidP="00B13D1F">
      <w:pPr>
        <w:jc w:val="both"/>
        <w:rPr>
          <w:rFonts w:ascii="Times New Roman" w:hAnsi="Times New Roman" w:cs="Times New Roman"/>
        </w:rPr>
      </w:pPr>
    </w:p>
    <w:p w14:paraId="0BD00245" w14:textId="57CEDF44" w:rsidR="00B13D1F" w:rsidRDefault="00B13D1F" w:rsidP="00B13D1F">
      <w:pPr>
        <w:jc w:val="both"/>
        <w:rPr>
          <w:rFonts w:ascii="Times New Roman" w:hAnsi="Times New Roman" w:cs="Times New Roman"/>
        </w:rPr>
      </w:pPr>
      <w:r>
        <w:rPr>
          <w:rFonts w:ascii="Times New Roman" w:hAnsi="Times New Roman" w:cs="Times New Roman"/>
        </w:rPr>
        <w:t>Efforts to increase participation are</w:t>
      </w:r>
      <w:r w:rsidRPr="00337B8A">
        <w:rPr>
          <w:rFonts w:ascii="Times New Roman" w:hAnsi="Times New Roman" w:cs="Times New Roman"/>
        </w:rPr>
        <w:t xml:space="preserve"> increasingly drawing upon digital technologies owing to their facilitative potential in supporting individuals to become active. King et al. (2008), Connelly et al. (2013) and Bond et al. (2014) </w:t>
      </w:r>
      <w:r>
        <w:rPr>
          <w:rFonts w:ascii="Times New Roman" w:hAnsi="Times New Roman" w:cs="Times New Roman"/>
        </w:rPr>
        <w:t xml:space="preserve">all </w:t>
      </w:r>
      <w:r w:rsidRPr="00337B8A">
        <w:rPr>
          <w:rFonts w:ascii="Times New Roman" w:hAnsi="Times New Roman" w:cs="Times New Roman"/>
        </w:rPr>
        <w:t xml:space="preserve">demonstrate the positive influence technology can have in increasing physical activity consumption. The development of </w:t>
      </w:r>
      <w:r w:rsidR="000F7189">
        <w:rPr>
          <w:rFonts w:ascii="Times New Roman" w:hAnsi="Times New Roman" w:cs="Times New Roman"/>
        </w:rPr>
        <w:t>t</w:t>
      </w:r>
      <w:r w:rsidRPr="00337B8A">
        <w:rPr>
          <w:rFonts w:ascii="Times New Roman" w:hAnsi="Times New Roman" w:cs="Times New Roman"/>
        </w:rPr>
        <w:t xml:space="preserve">echnologies and increasing accessibility to them is therefore transforming the </w:t>
      </w:r>
      <w:proofErr w:type="gramStart"/>
      <w:r w:rsidRPr="00337B8A">
        <w:rPr>
          <w:rFonts w:ascii="Times New Roman" w:hAnsi="Times New Roman" w:cs="Times New Roman"/>
        </w:rPr>
        <w:t>manner in which</w:t>
      </w:r>
      <w:proofErr w:type="gramEnd"/>
      <w:r w:rsidRPr="00337B8A">
        <w:rPr>
          <w:rFonts w:ascii="Times New Roman" w:hAnsi="Times New Roman" w:cs="Times New Roman"/>
        </w:rPr>
        <w:t xml:space="preserve"> we partake in leisure (Bryce, 2001). </w:t>
      </w:r>
      <w:r>
        <w:rPr>
          <w:rFonts w:ascii="Times New Roman" w:hAnsi="Times New Roman" w:cs="Times New Roman"/>
        </w:rPr>
        <w:t>T</w:t>
      </w:r>
      <w:r w:rsidRPr="00337B8A">
        <w:rPr>
          <w:rFonts w:ascii="Times New Roman" w:hAnsi="Times New Roman" w:cs="Times New Roman"/>
        </w:rPr>
        <w:t>his transformation</w:t>
      </w:r>
      <w:r>
        <w:rPr>
          <w:rFonts w:ascii="Times New Roman" w:hAnsi="Times New Roman" w:cs="Times New Roman"/>
        </w:rPr>
        <w:t>, however,</w:t>
      </w:r>
      <w:r w:rsidRPr="00337B8A">
        <w:rPr>
          <w:rFonts w:ascii="Times New Roman" w:hAnsi="Times New Roman" w:cs="Times New Roman"/>
        </w:rPr>
        <w:t xml:space="preserve"> is not always positive. Increased digitalisation has also created new opportunities to undertake sedentary forms of leisure, such as gaming, watching television, browsing the internet and travelling as passive passengers.</w:t>
      </w:r>
      <w:r>
        <w:rPr>
          <w:rFonts w:ascii="Times New Roman" w:hAnsi="Times New Roman" w:cs="Times New Roman"/>
        </w:rPr>
        <w:t xml:space="preserve"> </w:t>
      </w:r>
      <w:r w:rsidRPr="00337B8A">
        <w:rPr>
          <w:rFonts w:ascii="Times New Roman" w:hAnsi="Times New Roman" w:cs="Times New Roman"/>
        </w:rPr>
        <w:t>The rapid expansion of technology to all realms of life has resulted in competition with and in many cases, displacement, of physical activity in employment, domestic and leisure roles, contributing to increased levels of sedentary behaviour and physical inactivity (</w:t>
      </w:r>
      <w:proofErr w:type="spellStart"/>
      <w:r w:rsidRPr="00337B8A">
        <w:rPr>
          <w:rFonts w:ascii="Times New Roman" w:hAnsi="Times New Roman" w:cs="Times New Roman"/>
        </w:rPr>
        <w:t>Woessner</w:t>
      </w:r>
      <w:proofErr w:type="spellEnd"/>
      <w:r w:rsidRPr="00337B8A">
        <w:rPr>
          <w:rFonts w:ascii="Times New Roman" w:hAnsi="Times New Roman" w:cs="Times New Roman"/>
        </w:rPr>
        <w:t xml:space="preserve"> et al., 2021; </w:t>
      </w:r>
      <w:proofErr w:type="spellStart"/>
      <w:r w:rsidRPr="00337B8A">
        <w:rPr>
          <w:rFonts w:ascii="Times New Roman" w:hAnsi="Times New Roman" w:cs="Times New Roman"/>
        </w:rPr>
        <w:t>Kumareswaran</w:t>
      </w:r>
      <w:proofErr w:type="spellEnd"/>
      <w:r w:rsidRPr="00337B8A">
        <w:rPr>
          <w:rFonts w:ascii="Times New Roman" w:hAnsi="Times New Roman" w:cs="Times New Roman"/>
        </w:rPr>
        <w:t>, 2023).</w:t>
      </w:r>
      <w:r>
        <w:rPr>
          <w:rFonts w:ascii="Times New Roman" w:hAnsi="Times New Roman" w:cs="Times New Roman"/>
        </w:rPr>
        <w:t xml:space="preserve"> </w:t>
      </w:r>
      <w:r w:rsidRPr="00337B8A">
        <w:rPr>
          <w:rFonts w:ascii="Times New Roman" w:hAnsi="Times New Roman" w:cs="Times New Roman"/>
        </w:rPr>
        <w:t xml:space="preserve">It is </w:t>
      </w:r>
      <w:r>
        <w:rPr>
          <w:rFonts w:ascii="Times New Roman" w:hAnsi="Times New Roman" w:cs="Times New Roman"/>
        </w:rPr>
        <w:t xml:space="preserve">thus </w:t>
      </w:r>
      <w:r w:rsidRPr="00337B8A">
        <w:rPr>
          <w:rFonts w:ascii="Times New Roman" w:hAnsi="Times New Roman" w:cs="Times New Roman"/>
        </w:rPr>
        <w:t xml:space="preserve">crucial to understand </w:t>
      </w:r>
      <w:r>
        <w:rPr>
          <w:rFonts w:ascii="Times New Roman" w:hAnsi="Times New Roman" w:cs="Times New Roman"/>
        </w:rPr>
        <w:t>the mediation between technology and physical activity</w:t>
      </w:r>
      <w:r w:rsidRPr="00337B8A">
        <w:rPr>
          <w:rFonts w:ascii="Times New Roman" w:hAnsi="Times New Roman" w:cs="Times New Roman"/>
        </w:rPr>
        <w:t xml:space="preserve"> </w:t>
      </w:r>
      <w:proofErr w:type="gramStart"/>
      <w:r w:rsidRPr="00337B8A">
        <w:rPr>
          <w:rFonts w:ascii="Times New Roman" w:hAnsi="Times New Roman" w:cs="Times New Roman"/>
        </w:rPr>
        <w:t>in order to</w:t>
      </w:r>
      <w:proofErr w:type="gramEnd"/>
      <w:r w:rsidRPr="00337B8A">
        <w:rPr>
          <w:rFonts w:ascii="Times New Roman" w:hAnsi="Times New Roman" w:cs="Times New Roman"/>
        </w:rPr>
        <w:t xml:space="preserve"> tailor </w:t>
      </w:r>
      <w:r w:rsidR="0066769B">
        <w:rPr>
          <w:rFonts w:ascii="Times New Roman" w:hAnsi="Times New Roman" w:cs="Times New Roman"/>
        </w:rPr>
        <w:t xml:space="preserve">both provision and </w:t>
      </w:r>
      <w:r w:rsidRPr="00337B8A">
        <w:rPr>
          <w:rFonts w:ascii="Times New Roman" w:hAnsi="Times New Roman" w:cs="Times New Roman"/>
        </w:rPr>
        <w:t>social marketing efforts</w:t>
      </w:r>
      <w:r w:rsidR="0066769B">
        <w:rPr>
          <w:rFonts w:ascii="Times New Roman" w:hAnsi="Times New Roman" w:cs="Times New Roman"/>
        </w:rPr>
        <w:t xml:space="preserve"> via technology</w:t>
      </w:r>
      <w:r w:rsidRPr="00337B8A">
        <w:rPr>
          <w:rFonts w:ascii="Times New Roman" w:hAnsi="Times New Roman" w:cs="Times New Roman"/>
        </w:rPr>
        <w:t xml:space="preserve"> in the most effective way to promote participation.</w:t>
      </w:r>
    </w:p>
    <w:p w14:paraId="01DAD3D5" w14:textId="77777777" w:rsidR="000F7189" w:rsidRDefault="000F7189" w:rsidP="00B13D1F">
      <w:pPr>
        <w:jc w:val="both"/>
        <w:rPr>
          <w:rFonts w:ascii="Times New Roman" w:hAnsi="Times New Roman" w:cs="Times New Roman"/>
        </w:rPr>
      </w:pPr>
    </w:p>
    <w:p w14:paraId="07348DD8" w14:textId="65AD7E4D" w:rsidR="000F7189" w:rsidRDefault="00680EED" w:rsidP="00B13D1F">
      <w:pPr>
        <w:jc w:val="both"/>
        <w:rPr>
          <w:rFonts w:ascii="Times New Roman" w:hAnsi="Times New Roman" w:cs="Times New Roman"/>
        </w:rPr>
      </w:pPr>
      <w:r>
        <w:rPr>
          <w:rFonts w:ascii="Times New Roman" w:hAnsi="Times New Roman" w:cs="Times New Roman"/>
        </w:rPr>
        <w:t xml:space="preserve">The concept of social marketing has been used to influence </w:t>
      </w:r>
      <w:r w:rsidR="0066769B">
        <w:rPr>
          <w:rFonts w:ascii="Times New Roman" w:hAnsi="Times New Roman" w:cs="Times New Roman"/>
        </w:rPr>
        <w:t>the</w:t>
      </w:r>
      <w:r w:rsidR="00352AA6">
        <w:rPr>
          <w:rFonts w:ascii="Times New Roman" w:hAnsi="Times New Roman" w:cs="Times New Roman"/>
        </w:rPr>
        <w:t xml:space="preserve"> modif</w:t>
      </w:r>
      <w:r w:rsidR="0066769B">
        <w:rPr>
          <w:rFonts w:ascii="Times New Roman" w:hAnsi="Times New Roman" w:cs="Times New Roman"/>
        </w:rPr>
        <w:t>ication of</w:t>
      </w:r>
      <w:r w:rsidR="00352AA6">
        <w:rPr>
          <w:rFonts w:ascii="Times New Roman" w:hAnsi="Times New Roman" w:cs="Times New Roman"/>
        </w:rPr>
        <w:t xml:space="preserve"> negative behaviours to the benefit of individuals and societies at large (</w:t>
      </w:r>
      <w:proofErr w:type="spellStart"/>
      <w:r w:rsidR="00352AA6">
        <w:rPr>
          <w:rFonts w:ascii="Times New Roman" w:hAnsi="Times New Roman" w:cs="Times New Roman"/>
        </w:rPr>
        <w:t>Gruneklee</w:t>
      </w:r>
      <w:proofErr w:type="spellEnd"/>
      <w:r w:rsidR="00352AA6">
        <w:rPr>
          <w:rFonts w:ascii="Times New Roman" w:hAnsi="Times New Roman" w:cs="Times New Roman"/>
        </w:rPr>
        <w:t xml:space="preserve"> et al., 2016). However, despite widespread research on the use of social marketing to combat lifestyle behaviours such as alcohol misuse (Rundle-Thiele et al., 2013), smoking (</w:t>
      </w:r>
      <w:proofErr w:type="spellStart"/>
      <w:r w:rsidR="00352AA6">
        <w:rPr>
          <w:rFonts w:ascii="Times New Roman" w:hAnsi="Times New Roman" w:cs="Times New Roman"/>
        </w:rPr>
        <w:t>Diehr</w:t>
      </w:r>
      <w:proofErr w:type="spellEnd"/>
      <w:r w:rsidR="00352AA6">
        <w:rPr>
          <w:rFonts w:ascii="Times New Roman" w:hAnsi="Times New Roman" w:cs="Times New Roman"/>
        </w:rPr>
        <w:t xml:space="preserve"> et al., 2011) and healthy eating (Brennan et al., 2020)</w:t>
      </w:r>
      <w:r w:rsidR="00B86227">
        <w:rPr>
          <w:rFonts w:ascii="Times New Roman" w:hAnsi="Times New Roman" w:cs="Times New Roman"/>
        </w:rPr>
        <w:t>, Luca and Suggs (2013) highlight social market</w:t>
      </w:r>
      <w:r w:rsidR="0066769B">
        <w:rPr>
          <w:rFonts w:ascii="Times New Roman" w:hAnsi="Times New Roman" w:cs="Times New Roman"/>
        </w:rPr>
        <w:t>ing’s</w:t>
      </w:r>
      <w:r w:rsidR="00B86227">
        <w:rPr>
          <w:rFonts w:ascii="Times New Roman" w:hAnsi="Times New Roman" w:cs="Times New Roman"/>
        </w:rPr>
        <w:t xml:space="preserve"> lack of engagement </w:t>
      </w:r>
      <w:r w:rsidR="00B86227">
        <w:rPr>
          <w:rFonts w:ascii="Times New Roman" w:hAnsi="Times New Roman" w:cs="Times New Roman"/>
        </w:rPr>
        <w:lastRenderedPageBreak/>
        <w:t>with theory as part of their strategies, particularly</w:t>
      </w:r>
      <w:r w:rsidR="00E11B8A">
        <w:rPr>
          <w:rFonts w:ascii="Times New Roman" w:hAnsi="Times New Roman" w:cs="Times New Roman"/>
        </w:rPr>
        <w:t xml:space="preserve"> theory</w:t>
      </w:r>
      <w:r w:rsidR="00B86227">
        <w:rPr>
          <w:rFonts w:ascii="Times New Roman" w:hAnsi="Times New Roman" w:cs="Times New Roman"/>
        </w:rPr>
        <w:t xml:space="preserve"> beyond </w:t>
      </w:r>
      <w:r w:rsidR="00E11B8A">
        <w:rPr>
          <w:rFonts w:ascii="Times New Roman" w:hAnsi="Times New Roman" w:cs="Times New Roman"/>
        </w:rPr>
        <w:t>psychological models such as</w:t>
      </w:r>
      <w:r w:rsidR="00AA060D">
        <w:rPr>
          <w:rFonts w:ascii="Times New Roman" w:hAnsi="Times New Roman" w:cs="Times New Roman"/>
        </w:rPr>
        <w:t xml:space="preserve"> the stages of change model (Prochaska et al., 2013) and the theory of planned behaviour (Ajzen, 1991)</w:t>
      </w:r>
      <w:r w:rsidR="00E11B8A">
        <w:rPr>
          <w:rFonts w:ascii="Times New Roman" w:hAnsi="Times New Roman" w:cs="Times New Roman"/>
        </w:rPr>
        <w:t xml:space="preserve"> which focus on the </w:t>
      </w:r>
      <w:r w:rsidR="0066769B">
        <w:rPr>
          <w:rFonts w:ascii="Times New Roman" w:hAnsi="Times New Roman" w:cs="Times New Roman"/>
        </w:rPr>
        <w:t xml:space="preserve">psychological </w:t>
      </w:r>
      <w:r w:rsidR="00E11B8A">
        <w:rPr>
          <w:rFonts w:ascii="Times New Roman" w:hAnsi="Times New Roman" w:cs="Times New Roman"/>
        </w:rPr>
        <w:t xml:space="preserve">decisions of </w:t>
      </w:r>
      <w:r w:rsidR="0066769B">
        <w:rPr>
          <w:rFonts w:ascii="Times New Roman" w:hAnsi="Times New Roman" w:cs="Times New Roman"/>
        </w:rPr>
        <w:t>autonomous</w:t>
      </w:r>
      <w:r w:rsidR="00E11B8A">
        <w:rPr>
          <w:rFonts w:ascii="Times New Roman" w:hAnsi="Times New Roman" w:cs="Times New Roman"/>
        </w:rPr>
        <w:t xml:space="preserve"> actors</w:t>
      </w:r>
      <w:r w:rsidR="00AA060D">
        <w:rPr>
          <w:rFonts w:ascii="Times New Roman" w:hAnsi="Times New Roman" w:cs="Times New Roman"/>
        </w:rPr>
        <w:t>.</w:t>
      </w:r>
      <w:r w:rsidR="00930D9A">
        <w:rPr>
          <w:rFonts w:ascii="Times New Roman" w:hAnsi="Times New Roman" w:cs="Times New Roman"/>
        </w:rPr>
        <w:t xml:space="preserve"> Calls have thus been made for alternative theories to complement the body of work on using social marketing to address complex health issues (Luca et al., 2016; </w:t>
      </w:r>
      <w:proofErr w:type="spellStart"/>
      <w:r w:rsidR="00930D9A">
        <w:rPr>
          <w:rFonts w:ascii="Times New Roman" w:hAnsi="Times New Roman" w:cs="Times New Roman"/>
        </w:rPr>
        <w:t>Tweneboah-Koduah</w:t>
      </w:r>
      <w:proofErr w:type="spellEnd"/>
      <w:r w:rsidR="00042930">
        <w:rPr>
          <w:rFonts w:ascii="Times New Roman" w:hAnsi="Times New Roman" w:cs="Times New Roman"/>
        </w:rPr>
        <w:t>, Adams</w:t>
      </w:r>
      <w:r w:rsidR="00930D9A">
        <w:rPr>
          <w:rFonts w:ascii="Times New Roman" w:hAnsi="Times New Roman" w:cs="Times New Roman"/>
        </w:rPr>
        <w:t xml:space="preserve"> and Acheampong, 2019). </w:t>
      </w:r>
      <w:r w:rsidR="0066769B">
        <w:rPr>
          <w:rFonts w:ascii="Times New Roman" w:hAnsi="Times New Roman" w:cs="Times New Roman"/>
        </w:rPr>
        <w:t xml:space="preserve">Theories more capable of moving beyond consumer-focused approaches and examine the socio-cultural architectures supporting the enactment of socially problematic behaviours’ (Spotswood et al., 2021, p.335). </w:t>
      </w:r>
    </w:p>
    <w:p w14:paraId="68FF976D" w14:textId="77777777" w:rsidR="00B13D1F" w:rsidRDefault="00B13D1F" w:rsidP="00B13D1F">
      <w:pPr>
        <w:jc w:val="both"/>
        <w:rPr>
          <w:rFonts w:ascii="Times New Roman" w:hAnsi="Times New Roman" w:cs="Times New Roman"/>
        </w:rPr>
      </w:pPr>
    </w:p>
    <w:p w14:paraId="3D68E61C" w14:textId="168FD0CE" w:rsidR="00B13D1F" w:rsidRDefault="00B13D1F" w:rsidP="00B13D1F">
      <w:pPr>
        <w:jc w:val="both"/>
        <w:rPr>
          <w:rFonts w:ascii="Times New Roman" w:hAnsi="Times New Roman" w:cs="Times New Roman"/>
        </w:rPr>
      </w:pPr>
      <w:r>
        <w:rPr>
          <w:rFonts w:ascii="Times New Roman" w:hAnsi="Times New Roman" w:cs="Times New Roman"/>
        </w:rPr>
        <w:t>T</w:t>
      </w:r>
      <w:r w:rsidRPr="00337B8A">
        <w:rPr>
          <w:rFonts w:ascii="Times New Roman" w:hAnsi="Times New Roman" w:cs="Times New Roman"/>
        </w:rPr>
        <w:t>his research adopted practice theory and qualitative method</w:t>
      </w:r>
      <w:r>
        <w:rPr>
          <w:rFonts w:ascii="Times New Roman" w:hAnsi="Times New Roman" w:cs="Times New Roman"/>
        </w:rPr>
        <w:t>s</w:t>
      </w:r>
      <w:r w:rsidRPr="00337B8A">
        <w:rPr>
          <w:rFonts w:ascii="Times New Roman" w:hAnsi="Times New Roman" w:cs="Times New Roman"/>
        </w:rPr>
        <w:t xml:space="preserve"> to explore physical activity engagement among adolescent girls residing in disadvantaged areas of the South Wales Valleys. Th</w:t>
      </w:r>
      <w:r w:rsidR="00930D9A">
        <w:rPr>
          <w:rFonts w:ascii="Times New Roman" w:hAnsi="Times New Roman" w:cs="Times New Roman"/>
        </w:rPr>
        <w:t>e</w:t>
      </w:r>
      <w:r w:rsidRPr="00337B8A">
        <w:rPr>
          <w:rFonts w:ascii="Times New Roman" w:hAnsi="Times New Roman" w:cs="Times New Roman"/>
        </w:rPr>
        <w:t xml:space="preserve"> paper outlines the mediating role of technology in consumption among girls, and how individuals with varying commitment to physical activity demonstrated differing competencies and meanings with regards to using technology in active spaces. This ultimately determined the degree to which technology usage anchored their practice and allowed them to be sufficiently active (</w:t>
      </w:r>
      <w:proofErr w:type="spellStart"/>
      <w:r w:rsidRPr="00337B8A">
        <w:rPr>
          <w:rFonts w:ascii="Times New Roman" w:hAnsi="Times New Roman" w:cs="Times New Roman"/>
        </w:rPr>
        <w:t>Swidler</w:t>
      </w:r>
      <w:proofErr w:type="spellEnd"/>
      <w:r w:rsidRPr="00337B8A">
        <w:rPr>
          <w:rFonts w:ascii="Times New Roman" w:hAnsi="Times New Roman" w:cs="Times New Roman"/>
        </w:rPr>
        <w:t>, 2001), identifying fruitful areas for intervention for community leaders</w:t>
      </w:r>
      <w:r w:rsidR="00930D9A">
        <w:rPr>
          <w:rFonts w:ascii="Times New Roman" w:hAnsi="Times New Roman" w:cs="Times New Roman"/>
        </w:rPr>
        <w:t>,</w:t>
      </w:r>
      <w:r w:rsidRPr="00337B8A">
        <w:rPr>
          <w:rFonts w:ascii="Times New Roman" w:hAnsi="Times New Roman" w:cs="Times New Roman"/>
        </w:rPr>
        <w:t xml:space="preserve"> policymakers</w:t>
      </w:r>
      <w:r w:rsidR="00930D9A">
        <w:rPr>
          <w:rFonts w:ascii="Times New Roman" w:hAnsi="Times New Roman" w:cs="Times New Roman"/>
        </w:rPr>
        <w:t xml:space="preserve"> and social marketers</w:t>
      </w:r>
      <w:r w:rsidRPr="00337B8A">
        <w:rPr>
          <w:rFonts w:ascii="Times New Roman" w:hAnsi="Times New Roman" w:cs="Times New Roman"/>
        </w:rPr>
        <w:t>.</w:t>
      </w:r>
    </w:p>
    <w:p w14:paraId="29729742" w14:textId="77777777" w:rsidR="0066769B" w:rsidRDefault="0066769B" w:rsidP="00B13D1F">
      <w:pPr>
        <w:jc w:val="both"/>
        <w:rPr>
          <w:rFonts w:ascii="Times New Roman" w:hAnsi="Times New Roman" w:cs="Times New Roman"/>
        </w:rPr>
      </w:pPr>
    </w:p>
    <w:p w14:paraId="45261C75" w14:textId="77777777" w:rsidR="00B13D1F" w:rsidRDefault="00B13D1F" w:rsidP="00B13D1F">
      <w:pPr>
        <w:jc w:val="both"/>
        <w:rPr>
          <w:rFonts w:ascii="Times New Roman" w:hAnsi="Times New Roman" w:cs="Times New Roman"/>
        </w:rPr>
      </w:pPr>
    </w:p>
    <w:p w14:paraId="31461D61" w14:textId="77777777" w:rsidR="00E532C5" w:rsidRPr="00337B8A" w:rsidRDefault="00E532C5" w:rsidP="00E532C5">
      <w:pPr>
        <w:jc w:val="both"/>
        <w:rPr>
          <w:rFonts w:ascii="Times New Roman" w:hAnsi="Times New Roman" w:cs="Times New Roman"/>
          <w:u w:val="single"/>
        </w:rPr>
      </w:pPr>
      <w:r w:rsidRPr="00337B8A">
        <w:rPr>
          <w:rFonts w:ascii="Times New Roman" w:hAnsi="Times New Roman" w:cs="Times New Roman"/>
          <w:u w:val="single"/>
        </w:rPr>
        <w:t>Exploring Physical Activity: A Practice Perspective</w:t>
      </w:r>
    </w:p>
    <w:p w14:paraId="4B4D005D" w14:textId="77777777" w:rsidR="00B13D1F" w:rsidRDefault="00B13D1F" w:rsidP="00B13D1F">
      <w:pPr>
        <w:jc w:val="both"/>
        <w:rPr>
          <w:rFonts w:ascii="Times New Roman" w:hAnsi="Times New Roman" w:cs="Times New Roman"/>
        </w:rPr>
      </w:pPr>
    </w:p>
    <w:p w14:paraId="066FFA5F" w14:textId="77D9F62E" w:rsidR="00E532C5" w:rsidRDefault="00E532C5" w:rsidP="00E532C5">
      <w:pPr>
        <w:jc w:val="both"/>
        <w:rPr>
          <w:rFonts w:ascii="Times New Roman" w:hAnsi="Times New Roman" w:cs="Times New Roman"/>
        </w:rPr>
      </w:pPr>
      <w:r w:rsidRPr="00337B8A">
        <w:rPr>
          <w:rFonts w:ascii="Times New Roman" w:hAnsi="Times New Roman" w:cs="Times New Roman"/>
        </w:rPr>
        <w:t xml:space="preserve">Exploratory studies have sought to identify barriers to </w:t>
      </w:r>
      <w:r>
        <w:rPr>
          <w:rFonts w:ascii="Times New Roman" w:hAnsi="Times New Roman" w:cs="Times New Roman"/>
        </w:rPr>
        <w:t>physical activity</w:t>
      </w:r>
      <w:r w:rsidRPr="00337B8A">
        <w:rPr>
          <w:rFonts w:ascii="Times New Roman" w:hAnsi="Times New Roman" w:cs="Times New Roman"/>
        </w:rPr>
        <w:t xml:space="preserve"> and have frequently been targeted towards specific populations. For example, Whitehead and Biddle (2008) identified </w:t>
      </w:r>
      <w:proofErr w:type="gramStart"/>
      <w:r w:rsidRPr="00337B8A">
        <w:rPr>
          <w:rFonts w:ascii="Times New Roman" w:hAnsi="Times New Roman" w:cs="Times New Roman"/>
        </w:rPr>
        <w:t>a number of</w:t>
      </w:r>
      <w:proofErr w:type="gramEnd"/>
      <w:r w:rsidRPr="00337B8A">
        <w:rPr>
          <w:rFonts w:ascii="Times New Roman" w:hAnsi="Times New Roman" w:cs="Times New Roman"/>
        </w:rPr>
        <w:t xml:space="preserve"> barriers to participation for adolescent females</w:t>
      </w:r>
      <w:r>
        <w:rPr>
          <w:rFonts w:ascii="Times New Roman" w:hAnsi="Times New Roman" w:cs="Times New Roman"/>
        </w:rPr>
        <w:t xml:space="preserve">, including </w:t>
      </w:r>
      <w:r w:rsidRPr="00337B8A">
        <w:rPr>
          <w:rFonts w:ascii="Times New Roman" w:hAnsi="Times New Roman" w:cs="Times New Roman"/>
        </w:rPr>
        <w:t xml:space="preserve">perceptions of femininity, changing priorities, self-presentational concerns, lack of motivation and desirable structures of physical activity. Studies to uncover barriers for disadvantaged groups meanwhile have identified self-esteem, support networks, income and time constraints as key factors (Collins and Kay, 2014; </w:t>
      </w:r>
      <w:proofErr w:type="spellStart"/>
      <w:r w:rsidRPr="00337B8A">
        <w:rPr>
          <w:rFonts w:ascii="Times New Roman" w:hAnsi="Times New Roman" w:cs="Times New Roman"/>
        </w:rPr>
        <w:t>Craike</w:t>
      </w:r>
      <w:proofErr w:type="spellEnd"/>
      <w:r w:rsidRPr="00337B8A">
        <w:rPr>
          <w:rFonts w:ascii="Times New Roman" w:hAnsi="Times New Roman" w:cs="Times New Roman"/>
        </w:rPr>
        <w:t xml:space="preserve"> et al., 2018). </w:t>
      </w:r>
    </w:p>
    <w:p w14:paraId="7557ED70" w14:textId="77777777" w:rsidR="00E532C5" w:rsidRDefault="00E532C5" w:rsidP="00E532C5">
      <w:pPr>
        <w:jc w:val="both"/>
        <w:rPr>
          <w:rFonts w:ascii="Times New Roman" w:hAnsi="Times New Roman" w:cs="Times New Roman"/>
        </w:rPr>
      </w:pPr>
    </w:p>
    <w:p w14:paraId="4FDD3B59" w14:textId="7AE41AE7" w:rsidR="00E532C5" w:rsidRPr="00337B8A" w:rsidRDefault="00E532C5" w:rsidP="00E532C5">
      <w:pPr>
        <w:jc w:val="both"/>
        <w:rPr>
          <w:rFonts w:ascii="Times New Roman" w:hAnsi="Times New Roman" w:cs="Times New Roman"/>
        </w:rPr>
      </w:pPr>
      <w:r>
        <w:rPr>
          <w:rFonts w:ascii="Times New Roman" w:hAnsi="Times New Roman" w:cs="Times New Roman"/>
        </w:rPr>
        <w:t xml:space="preserve">Intervention studies </w:t>
      </w:r>
      <w:r w:rsidR="00F57F22">
        <w:rPr>
          <w:rFonts w:ascii="Times New Roman" w:hAnsi="Times New Roman" w:cs="Times New Roman"/>
        </w:rPr>
        <w:t>have been</w:t>
      </w:r>
      <w:r>
        <w:rPr>
          <w:rFonts w:ascii="Times New Roman" w:hAnsi="Times New Roman" w:cs="Times New Roman"/>
        </w:rPr>
        <w:t xml:space="preserve"> frequently based upon relieving these </w:t>
      </w:r>
      <w:proofErr w:type="gramStart"/>
      <w:r>
        <w:rPr>
          <w:rFonts w:ascii="Times New Roman" w:hAnsi="Times New Roman" w:cs="Times New Roman"/>
        </w:rPr>
        <w:t>barriers, and</w:t>
      </w:r>
      <w:proofErr w:type="gramEnd"/>
      <w:r>
        <w:rPr>
          <w:rFonts w:ascii="Times New Roman" w:hAnsi="Times New Roman" w:cs="Times New Roman"/>
        </w:rPr>
        <w:t xml:space="preserve"> rely on behaviour change theories </w:t>
      </w:r>
      <w:r w:rsidRPr="00337B8A">
        <w:rPr>
          <w:rFonts w:ascii="Times New Roman" w:hAnsi="Times New Roman" w:cs="Times New Roman"/>
        </w:rPr>
        <w:t>such as the transtheoretical model and the ABC framework (Prochaska and DiClemente, 1983; Shove, 2010).</w:t>
      </w:r>
      <w:r>
        <w:rPr>
          <w:rFonts w:ascii="Times New Roman" w:hAnsi="Times New Roman" w:cs="Times New Roman"/>
        </w:rPr>
        <w:t xml:space="preserve"> However, the success of these interventions is </w:t>
      </w:r>
      <w:r w:rsidRPr="00337B8A">
        <w:rPr>
          <w:rFonts w:ascii="Times New Roman" w:hAnsi="Times New Roman" w:cs="Times New Roman"/>
        </w:rPr>
        <w:t>at best partial (Camacho-</w:t>
      </w:r>
      <w:proofErr w:type="spellStart"/>
      <w:r w:rsidRPr="00337B8A">
        <w:rPr>
          <w:rFonts w:ascii="Times New Roman" w:hAnsi="Times New Roman" w:cs="Times New Roman"/>
        </w:rPr>
        <w:t>Minano</w:t>
      </w:r>
      <w:proofErr w:type="spellEnd"/>
      <w:r w:rsidRPr="00337B8A">
        <w:rPr>
          <w:rFonts w:ascii="Times New Roman" w:hAnsi="Times New Roman" w:cs="Times New Roman"/>
        </w:rPr>
        <w:t xml:space="preserve">, </w:t>
      </w:r>
      <w:proofErr w:type="spellStart"/>
      <w:r w:rsidRPr="00337B8A">
        <w:rPr>
          <w:rFonts w:ascii="Times New Roman" w:hAnsi="Times New Roman" w:cs="Times New Roman"/>
        </w:rPr>
        <w:t>LaVoi</w:t>
      </w:r>
      <w:proofErr w:type="spellEnd"/>
      <w:r w:rsidRPr="00337B8A">
        <w:rPr>
          <w:rFonts w:ascii="Times New Roman" w:hAnsi="Times New Roman" w:cs="Times New Roman"/>
        </w:rPr>
        <w:t xml:space="preserve"> and Barr-Anderson, 2011), and they have been critiqued for poor implementation and failure to account for the complex factors which mediate physical activity participation (Romain et al., 2018; Adams and White, 2005; Hopkins et al., 2020). Additionally, they fail to account for value-action gaps (Blake, 1999), </w:t>
      </w:r>
      <w:r>
        <w:rPr>
          <w:rFonts w:ascii="Times New Roman" w:hAnsi="Times New Roman" w:cs="Times New Roman"/>
        </w:rPr>
        <w:t>where people fail</w:t>
      </w:r>
      <w:r w:rsidRPr="00337B8A">
        <w:rPr>
          <w:rFonts w:ascii="Times New Roman" w:hAnsi="Times New Roman" w:cs="Times New Roman"/>
        </w:rPr>
        <w:t xml:space="preserve"> to ‘practice what they preach’ (Smith and Louis, 2008, p.647). The ABC framework is especially susceptible here since its main premise is that ‘social change is thought to depend upon values and attitudes (A), which are believed to drive the kinds of behaviour (B) that individuals choose (C) to adopt’ (Shove, 2010), p.1274). On the contrary, however, we frequently see inconsistencies between attitudes/beliefs and behaviour, such as individuals outwardly valuing the importance of fighting climate change whilst simultaneously engaging in environmentally harmful behaviours (</w:t>
      </w:r>
      <w:proofErr w:type="spellStart"/>
      <w:r w:rsidRPr="00337B8A">
        <w:rPr>
          <w:rFonts w:ascii="Times New Roman" w:hAnsi="Times New Roman" w:cs="Times New Roman"/>
        </w:rPr>
        <w:t>Babutsidze</w:t>
      </w:r>
      <w:proofErr w:type="spellEnd"/>
      <w:r w:rsidRPr="00337B8A">
        <w:rPr>
          <w:rFonts w:ascii="Times New Roman" w:hAnsi="Times New Roman" w:cs="Times New Roman"/>
        </w:rPr>
        <w:t xml:space="preserve"> and Chai, 2018). </w:t>
      </w:r>
    </w:p>
    <w:p w14:paraId="3D3A5607" w14:textId="753AA89C" w:rsidR="00E532C5" w:rsidRPr="00337B8A" w:rsidRDefault="00E532C5" w:rsidP="00E532C5">
      <w:pPr>
        <w:jc w:val="both"/>
        <w:rPr>
          <w:rFonts w:ascii="Times New Roman" w:hAnsi="Times New Roman" w:cs="Times New Roman"/>
        </w:rPr>
      </w:pPr>
    </w:p>
    <w:p w14:paraId="18A3CA0A" w14:textId="54370A61" w:rsidR="00E532C5" w:rsidRDefault="00E532C5" w:rsidP="00B13D1F">
      <w:pPr>
        <w:jc w:val="both"/>
        <w:rPr>
          <w:rFonts w:ascii="Times New Roman" w:hAnsi="Times New Roman" w:cs="Times New Roman"/>
        </w:rPr>
      </w:pPr>
      <w:r w:rsidRPr="00337B8A">
        <w:rPr>
          <w:rFonts w:ascii="Times New Roman" w:hAnsi="Times New Roman" w:cs="Times New Roman"/>
        </w:rPr>
        <w:t>The value-action gap or attitude-behaviour split is well-documented in physical activity research with various studies relieving barriers to little avail (Keyserling et al., 2008; Bull et al., 2014). As Shove (2010) highlights, however, ‘the gap is only mystifying if we suppose that values do (or should) translate into action’ (p.1276).</w:t>
      </w:r>
      <w:r>
        <w:rPr>
          <w:rFonts w:ascii="Times New Roman" w:hAnsi="Times New Roman" w:cs="Times New Roman"/>
        </w:rPr>
        <w:t xml:space="preserve"> This research argues that these models </w:t>
      </w:r>
      <w:r w:rsidRPr="00337B8A">
        <w:rPr>
          <w:rFonts w:ascii="Times New Roman" w:hAnsi="Times New Roman" w:cs="Times New Roman"/>
        </w:rPr>
        <w:t xml:space="preserve">perceive the agency-structure relationship too simplistically, as one ultimately controlled by rational, autonomous agents and failing to account for their dynamic interaction with the macro </w:t>
      </w:r>
      <w:r w:rsidRPr="00337B8A">
        <w:rPr>
          <w:rFonts w:ascii="Times New Roman" w:hAnsi="Times New Roman" w:cs="Times New Roman"/>
        </w:rPr>
        <w:lastRenderedPageBreak/>
        <w:t xml:space="preserve">structures that surround them as well as the ‘social, material and </w:t>
      </w:r>
      <w:proofErr w:type="spellStart"/>
      <w:r w:rsidRPr="00337B8A">
        <w:rPr>
          <w:rFonts w:ascii="Times New Roman" w:hAnsi="Times New Roman" w:cs="Times New Roman"/>
        </w:rPr>
        <w:t>interrelational</w:t>
      </w:r>
      <w:proofErr w:type="spellEnd"/>
      <w:r w:rsidRPr="00337B8A">
        <w:rPr>
          <w:rFonts w:ascii="Times New Roman" w:hAnsi="Times New Roman" w:cs="Times New Roman"/>
        </w:rPr>
        <w:t xml:space="preserve"> features of human activity’ (Cohn, 2014, p.159) that occur between the ABC.</w:t>
      </w:r>
      <w:r>
        <w:rPr>
          <w:rFonts w:ascii="Times New Roman" w:hAnsi="Times New Roman" w:cs="Times New Roman"/>
        </w:rPr>
        <w:t xml:space="preserve"> Spotswood et al. (2019) also warn of the </w:t>
      </w:r>
      <w:r w:rsidRPr="00337B8A">
        <w:rPr>
          <w:rFonts w:ascii="Times New Roman" w:hAnsi="Times New Roman" w:cs="Times New Roman"/>
        </w:rPr>
        <w:t xml:space="preserve">neoliberal and socially </w:t>
      </w:r>
      <w:proofErr w:type="spellStart"/>
      <w:r w:rsidRPr="00337B8A">
        <w:rPr>
          <w:rFonts w:ascii="Times New Roman" w:hAnsi="Times New Roman" w:cs="Times New Roman"/>
        </w:rPr>
        <w:t>Darwinistic</w:t>
      </w:r>
      <w:proofErr w:type="spellEnd"/>
      <w:r w:rsidRPr="00337B8A">
        <w:rPr>
          <w:rFonts w:ascii="Times New Roman" w:hAnsi="Times New Roman" w:cs="Times New Roman"/>
        </w:rPr>
        <w:t xml:space="preserve"> policymaking strategies which frame social issues and change as moral responsibilities</w:t>
      </w:r>
      <w:r>
        <w:rPr>
          <w:rFonts w:ascii="Times New Roman" w:hAnsi="Times New Roman" w:cs="Times New Roman"/>
        </w:rPr>
        <w:t xml:space="preserve">, contributing to social stigma, symbolic violence and further enhancing </w:t>
      </w:r>
      <w:r w:rsidRPr="00337B8A">
        <w:rPr>
          <w:rFonts w:ascii="Times New Roman" w:hAnsi="Times New Roman" w:cs="Times New Roman"/>
        </w:rPr>
        <w:t xml:space="preserve">social inequality (Cohn, 2014; Katz, </w:t>
      </w:r>
      <w:proofErr w:type="spellStart"/>
      <w:r w:rsidRPr="00337B8A">
        <w:rPr>
          <w:rFonts w:ascii="Times New Roman" w:hAnsi="Times New Roman" w:cs="Times New Roman"/>
        </w:rPr>
        <w:t>Gravelin</w:t>
      </w:r>
      <w:proofErr w:type="spellEnd"/>
      <w:r w:rsidRPr="00337B8A">
        <w:rPr>
          <w:rFonts w:ascii="Times New Roman" w:hAnsi="Times New Roman" w:cs="Times New Roman"/>
        </w:rPr>
        <w:t xml:space="preserve"> and O’Brien, 2018).</w:t>
      </w:r>
      <w:r>
        <w:rPr>
          <w:rFonts w:ascii="Times New Roman" w:hAnsi="Times New Roman" w:cs="Times New Roman"/>
        </w:rPr>
        <w:t xml:space="preserve"> To address these issues, the research adopted practice theory. A theory </w:t>
      </w:r>
      <w:r w:rsidRPr="00337B8A">
        <w:rPr>
          <w:rFonts w:ascii="Times New Roman" w:hAnsi="Times New Roman" w:cs="Times New Roman"/>
        </w:rPr>
        <w:t>where the basic domain of enquiry is ‘neither the experience of the individual actor, nor the existence of any social totality, but social practices ordered across space and time’ (Giddens, 1984, p.2).</w:t>
      </w:r>
    </w:p>
    <w:p w14:paraId="3C78C000" w14:textId="77777777" w:rsidR="00E532C5" w:rsidRDefault="00E532C5" w:rsidP="00B13D1F">
      <w:pPr>
        <w:jc w:val="both"/>
        <w:rPr>
          <w:rFonts w:ascii="Times New Roman" w:hAnsi="Times New Roman" w:cs="Times New Roman"/>
        </w:rPr>
      </w:pPr>
    </w:p>
    <w:p w14:paraId="3407A809" w14:textId="68D0F785" w:rsidR="00E532C5" w:rsidRDefault="00E532C5" w:rsidP="00B13D1F">
      <w:pPr>
        <w:jc w:val="both"/>
        <w:rPr>
          <w:rFonts w:ascii="Times New Roman" w:hAnsi="Times New Roman" w:cs="Times New Roman"/>
        </w:rPr>
      </w:pPr>
      <w:r>
        <w:rPr>
          <w:rFonts w:ascii="Times New Roman" w:hAnsi="Times New Roman" w:cs="Times New Roman"/>
        </w:rPr>
        <w:t>P</w:t>
      </w:r>
      <w:r w:rsidRPr="00337B8A">
        <w:rPr>
          <w:rFonts w:ascii="Times New Roman" w:hAnsi="Times New Roman" w:cs="Times New Roman"/>
        </w:rPr>
        <w:t>ractice theory seeks to bridge the gap between structure and agency by understanding social order as embedded in collective symbolic, cognitive and practical structures incorporated by individuals (King, 2004; Hopkins et al., 2020).</w:t>
      </w:r>
      <w:r>
        <w:rPr>
          <w:rFonts w:ascii="Times New Roman" w:hAnsi="Times New Roman" w:cs="Times New Roman"/>
        </w:rPr>
        <w:t xml:space="preserve"> It is understood as a family of theories, joined in a fundamental principle; </w:t>
      </w:r>
      <w:r w:rsidRPr="00337B8A">
        <w:rPr>
          <w:rFonts w:ascii="Times New Roman" w:hAnsi="Times New Roman" w:cs="Times New Roman"/>
        </w:rPr>
        <w:t xml:space="preserve">that practices exist as organised sets of activity, that practices link to form wider complexes and constellations – a </w:t>
      </w:r>
      <w:r w:rsidRPr="00337B8A">
        <w:rPr>
          <w:rFonts w:ascii="Times New Roman" w:hAnsi="Times New Roman" w:cs="Times New Roman"/>
          <w:i/>
          <w:iCs/>
        </w:rPr>
        <w:t xml:space="preserve">nexus </w:t>
      </w:r>
      <w:r w:rsidRPr="00337B8A">
        <w:rPr>
          <w:rFonts w:ascii="Times New Roman" w:hAnsi="Times New Roman" w:cs="Times New Roman"/>
        </w:rPr>
        <w:t>– and that this nexus forms the ‘basic domain of study of the social sciences’ (Giddens, 1984, p.2; Hui, Schatzki and Shove, 2017).</w:t>
      </w:r>
      <w:r w:rsidR="00056EB1">
        <w:rPr>
          <w:rFonts w:ascii="Times New Roman" w:hAnsi="Times New Roman" w:cs="Times New Roman"/>
        </w:rPr>
        <w:t xml:space="preserve"> Concepts like </w:t>
      </w:r>
      <w:r w:rsidR="00056EB1" w:rsidRPr="00337B8A">
        <w:rPr>
          <w:rFonts w:ascii="Times New Roman" w:hAnsi="Times New Roman" w:cs="Times New Roman"/>
        </w:rPr>
        <w:t>power, meaning, knowledge, language, human activity and social institutions occur within and are aspects of the field of practices, with the field of practices representing the total nexus of interconnected human practices. Furthermore, practices are understood as ‘embodied, materially mediated arrays of human activity centrally organised around shared practical understanding’ (</w:t>
      </w:r>
      <w:r w:rsidR="00056EB1">
        <w:rPr>
          <w:rFonts w:ascii="Times New Roman" w:hAnsi="Times New Roman" w:cs="Times New Roman"/>
        </w:rPr>
        <w:t xml:space="preserve">Schatzki, 2001, </w:t>
      </w:r>
      <w:r w:rsidR="00056EB1" w:rsidRPr="00337B8A">
        <w:rPr>
          <w:rFonts w:ascii="Times New Roman" w:hAnsi="Times New Roman" w:cs="Times New Roman"/>
        </w:rPr>
        <w:t>p.11).</w:t>
      </w:r>
    </w:p>
    <w:p w14:paraId="32D87C02" w14:textId="77777777" w:rsidR="00056EB1" w:rsidRDefault="00056EB1" w:rsidP="00B13D1F">
      <w:pPr>
        <w:jc w:val="both"/>
        <w:rPr>
          <w:rFonts w:ascii="Times New Roman" w:hAnsi="Times New Roman" w:cs="Times New Roman"/>
        </w:rPr>
      </w:pPr>
    </w:p>
    <w:p w14:paraId="7B56D134" w14:textId="77777777" w:rsidR="00056EB1" w:rsidRPr="00337B8A" w:rsidRDefault="00056EB1" w:rsidP="00056EB1">
      <w:pPr>
        <w:jc w:val="both"/>
        <w:rPr>
          <w:rFonts w:ascii="Times New Roman" w:hAnsi="Times New Roman" w:cs="Times New Roman"/>
        </w:rPr>
      </w:pPr>
      <w:proofErr w:type="spellStart"/>
      <w:r w:rsidRPr="00337B8A">
        <w:rPr>
          <w:rFonts w:ascii="Times New Roman" w:hAnsi="Times New Roman" w:cs="Times New Roman"/>
        </w:rPr>
        <w:t>Reckwitz</w:t>
      </w:r>
      <w:proofErr w:type="spellEnd"/>
      <w:r w:rsidRPr="00337B8A">
        <w:rPr>
          <w:rFonts w:ascii="Times New Roman" w:hAnsi="Times New Roman" w:cs="Times New Roman"/>
        </w:rPr>
        <w:t xml:space="preserve"> (2002, p.249) defines a practice as:</w:t>
      </w:r>
    </w:p>
    <w:p w14:paraId="4CA4A5BC" w14:textId="77777777" w:rsidR="00056EB1" w:rsidRPr="00337B8A" w:rsidRDefault="00056EB1" w:rsidP="00056EB1">
      <w:pPr>
        <w:jc w:val="both"/>
        <w:rPr>
          <w:rFonts w:ascii="Times New Roman" w:hAnsi="Times New Roman" w:cs="Times New Roman"/>
        </w:rPr>
      </w:pPr>
    </w:p>
    <w:p w14:paraId="63770239" w14:textId="77777777" w:rsidR="00056EB1" w:rsidRPr="00337B8A" w:rsidRDefault="00056EB1" w:rsidP="00056EB1">
      <w:pPr>
        <w:ind w:left="720"/>
        <w:jc w:val="both"/>
        <w:rPr>
          <w:rFonts w:ascii="Times New Roman" w:hAnsi="Times New Roman" w:cs="Times New Roman"/>
        </w:rPr>
      </w:pPr>
      <w:r w:rsidRPr="00337B8A">
        <w:rPr>
          <w:rFonts w:ascii="Times New Roman" w:hAnsi="Times New Roman" w:cs="Times New Roman"/>
        </w:rPr>
        <w:t>‘a routinised type of behaviour which consists of several elements, interconnected to one another: forms of bodily activities, forms of mental activities, ‘</w:t>
      </w:r>
      <w:proofErr w:type="gramStart"/>
      <w:r w:rsidRPr="00337B8A">
        <w:rPr>
          <w:rFonts w:ascii="Times New Roman" w:hAnsi="Times New Roman" w:cs="Times New Roman"/>
        </w:rPr>
        <w:t>things’</w:t>
      </w:r>
      <w:proofErr w:type="gramEnd"/>
      <w:r w:rsidRPr="00337B8A">
        <w:rPr>
          <w:rFonts w:ascii="Times New Roman" w:hAnsi="Times New Roman" w:cs="Times New Roman"/>
        </w:rPr>
        <w:t xml:space="preserve"> and their use, a background knowledge in the form of understanding, know-how, states of emotion and motivational knowledge.’</w:t>
      </w:r>
    </w:p>
    <w:p w14:paraId="26B3AF1B" w14:textId="77777777" w:rsidR="00056EB1" w:rsidRDefault="00056EB1" w:rsidP="00B13D1F">
      <w:pPr>
        <w:jc w:val="both"/>
        <w:rPr>
          <w:rFonts w:ascii="Times New Roman" w:hAnsi="Times New Roman" w:cs="Times New Roman"/>
        </w:rPr>
      </w:pPr>
    </w:p>
    <w:p w14:paraId="44BFA9E2" w14:textId="3ECE80A6" w:rsidR="00056EB1" w:rsidRPr="00337B8A" w:rsidRDefault="008D6767" w:rsidP="00B13D1F">
      <w:pPr>
        <w:jc w:val="both"/>
        <w:rPr>
          <w:rFonts w:ascii="Times New Roman" w:hAnsi="Times New Roman" w:cs="Times New Roman"/>
        </w:rPr>
      </w:pPr>
      <w:r>
        <w:rPr>
          <w:rFonts w:ascii="Times New Roman" w:hAnsi="Times New Roman" w:cs="Times New Roman"/>
        </w:rPr>
        <w:t>T</w:t>
      </w:r>
      <w:r w:rsidRPr="00337B8A">
        <w:rPr>
          <w:rFonts w:ascii="Times New Roman" w:hAnsi="Times New Roman" w:cs="Times New Roman"/>
        </w:rPr>
        <w:t xml:space="preserve">he existence of a practice depends on the co-existence of its multiple elements. To highlight this, Schatzki (2002) defines practices as </w:t>
      </w:r>
      <w:r w:rsidRPr="00337B8A">
        <w:rPr>
          <w:rFonts w:ascii="Times New Roman" w:hAnsi="Times New Roman" w:cs="Times New Roman"/>
          <w:i/>
          <w:iCs/>
        </w:rPr>
        <w:t>bundles of activity</w:t>
      </w:r>
      <w:r w:rsidRPr="00337B8A">
        <w:rPr>
          <w:rFonts w:ascii="Times New Roman" w:hAnsi="Times New Roman" w:cs="Times New Roman"/>
        </w:rPr>
        <w:t xml:space="preserve">. For example, Hopkins et al. (2020) describe the core elements of recreational swimming, </w:t>
      </w:r>
      <w:r>
        <w:rPr>
          <w:rFonts w:ascii="Times New Roman" w:hAnsi="Times New Roman" w:cs="Times New Roman"/>
        </w:rPr>
        <w:t xml:space="preserve">including </w:t>
      </w:r>
      <w:r w:rsidRPr="00337B8A">
        <w:rPr>
          <w:rFonts w:ascii="Times New Roman" w:hAnsi="Times New Roman" w:cs="Times New Roman"/>
        </w:rPr>
        <w:t>transport to the pool, acquiring the appropriate clothing (bather, goggles), payment for access, showering and changing practices and the act of moving through the water. Any disruptions to one element are likely to impact the others, thus i</w:t>
      </w:r>
      <w:r>
        <w:rPr>
          <w:rFonts w:ascii="Times New Roman" w:hAnsi="Times New Roman" w:cs="Times New Roman"/>
        </w:rPr>
        <w:t>nfluencing</w:t>
      </w:r>
      <w:r w:rsidRPr="00337B8A">
        <w:rPr>
          <w:rFonts w:ascii="Times New Roman" w:hAnsi="Times New Roman" w:cs="Times New Roman"/>
        </w:rPr>
        <w:t xml:space="preserve"> the practice as a whole</w:t>
      </w:r>
      <w:proofErr w:type="gramStart"/>
      <w:r w:rsidRPr="00337B8A">
        <w:rPr>
          <w:rFonts w:ascii="Times New Roman" w:hAnsi="Times New Roman" w:cs="Times New Roman"/>
        </w:rPr>
        <w:t>.</w:t>
      </w:r>
      <w:r>
        <w:rPr>
          <w:rFonts w:ascii="Times New Roman" w:hAnsi="Times New Roman" w:cs="Times New Roman"/>
        </w:rPr>
        <w:t xml:space="preserve"> </w:t>
      </w:r>
      <w:r w:rsidRPr="00337B8A">
        <w:rPr>
          <w:rFonts w:ascii="Times New Roman" w:hAnsi="Times New Roman" w:cs="Times New Roman"/>
        </w:rPr>
        <w:t>.</w:t>
      </w:r>
      <w:proofErr w:type="gramEnd"/>
      <w:r w:rsidRPr="00337B8A">
        <w:rPr>
          <w:rFonts w:ascii="Times New Roman" w:hAnsi="Times New Roman" w:cs="Times New Roman"/>
        </w:rPr>
        <w:t xml:space="preserve"> Individuals act as carriers (</w:t>
      </w:r>
      <w:proofErr w:type="spellStart"/>
      <w:r w:rsidRPr="00337B8A">
        <w:rPr>
          <w:rFonts w:ascii="Times New Roman" w:hAnsi="Times New Roman" w:cs="Times New Roman"/>
          <w:i/>
          <w:iCs/>
        </w:rPr>
        <w:t>trägers</w:t>
      </w:r>
      <w:proofErr w:type="spellEnd"/>
      <w:r w:rsidRPr="00337B8A">
        <w:rPr>
          <w:rFonts w:ascii="Times New Roman" w:hAnsi="Times New Roman" w:cs="Times New Roman"/>
          <w:i/>
          <w:iCs/>
        </w:rPr>
        <w:t xml:space="preserve">) </w:t>
      </w:r>
      <w:r w:rsidRPr="00337B8A">
        <w:rPr>
          <w:rFonts w:ascii="Times New Roman" w:hAnsi="Times New Roman" w:cs="Times New Roman"/>
        </w:rPr>
        <w:t>or performers of practice, and thus the patterns of bodily behaviour and routinised ways of knowing</w:t>
      </w:r>
      <w:r>
        <w:rPr>
          <w:rFonts w:ascii="Times New Roman" w:hAnsi="Times New Roman" w:cs="Times New Roman"/>
        </w:rPr>
        <w:t xml:space="preserve"> and</w:t>
      </w:r>
      <w:r w:rsidRPr="00337B8A">
        <w:rPr>
          <w:rFonts w:ascii="Times New Roman" w:hAnsi="Times New Roman" w:cs="Times New Roman"/>
        </w:rPr>
        <w:t xml:space="preserve"> understanding. The continued existence of practices therefore relies on consistent incitement and re-enactment by carriers.</w:t>
      </w:r>
    </w:p>
    <w:p w14:paraId="1B82FB2F" w14:textId="77777777" w:rsidR="00B13D1F" w:rsidRPr="00337B8A" w:rsidRDefault="00B13D1F" w:rsidP="00B13D1F">
      <w:pPr>
        <w:jc w:val="both"/>
        <w:rPr>
          <w:rFonts w:ascii="Times New Roman" w:hAnsi="Times New Roman" w:cs="Times New Roman"/>
        </w:rPr>
      </w:pPr>
    </w:p>
    <w:p w14:paraId="05D1321B" w14:textId="34CC68A7" w:rsidR="008D6767" w:rsidRDefault="008D6767" w:rsidP="008D6767">
      <w:pPr>
        <w:pStyle w:val="NormalWeb"/>
        <w:jc w:val="both"/>
      </w:pPr>
      <w:r>
        <w:t>To simplify</w:t>
      </w:r>
      <w:r w:rsidRPr="008D6767">
        <w:t xml:space="preserve"> </w:t>
      </w:r>
      <w:proofErr w:type="spellStart"/>
      <w:r w:rsidRPr="008D6767">
        <w:t>Reckwitz’s</w:t>
      </w:r>
      <w:proofErr w:type="spellEnd"/>
      <w:r w:rsidRPr="008D6767">
        <w:t xml:space="preserve"> (2002) definition and adopt a more accessible tool which captures the cognitive, physical and embodied dimensions of practice (Spotswood et al., 2015), this research adopted the three elements model</w:t>
      </w:r>
      <w:r>
        <w:t xml:space="preserve">. This </w:t>
      </w:r>
      <w:r w:rsidRPr="00337B8A">
        <w:t xml:space="preserve">consists of interdependent relations between materials (objects, tools, infrastructure and the body), meanings (mental activities, emotion and motivational know-how) and competencies (skill, understanding, mental/practical know-how) (Shove, </w:t>
      </w:r>
      <w:proofErr w:type="spellStart"/>
      <w:r w:rsidRPr="00337B8A">
        <w:t>Pantzar</w:t>
      </w:r>
      <w:proofErr w:type="spellEnd"/>
      <w:r w:rsidRPr="00337B8A">
        <w:t xml:space="preserve"> and Watson, 2012). </w:t>
      </w:r>
    </w:p>
    <w:p w14:paraId="1FA0A21D" w14:textId="77777777" w:rsidR="001E7E58" w:rsidRDefault="001E7E58" w:rsidP="008D6767">
      <w:pPr>
        <w:pStyle w:val="NormalWeb"/>
        <w:jc w:val="both"/>
      </w:pPr>
    </w:p>
    <w:p w14:paraId="50B32FAF" w14:textId="77777777" w:rsidR="006B707B" w:rsidRPr="00337B8A" w:rsidRDefault="006B707B" w:rsidP="008D6767">
      <w:pPr>
        <w:pStyle w:val="NormalWeb"/>
        <w:jc w:val="both"/>
      </w:pPr>
    </w:p>
    <w:p w14:paraId="457BE9F5" w14:textId="77777777" w:rsidR="008D6767" w:rsidRPr="00337B8A" w:rsidRDefault="008D6767" w:rsidP="008D6767">
      <w:pPr>
        <w:pStyle w:val="NormalWeb"/>
        <w:jc w:val="both"/>
      </w:pPr>
      <w:r w:rsidRPr="00337B8A">
        <w:rPr>
          <w:noProof/>
          <w:color w:val="FF0000"/>
        </w:rPr>
        <w:lastRenderedPageBreak/>
        <w:drawing>
          <wp:anchor distT="0" distB="0" distL="114300" distR="114300" simplePos="0" relativeHeight="251659264" behindDoc="0" locked="0" layoutInCell="1" allowOverlap="1" wp14:anchorId="7B2F0C11" wp14:editId="56EED532">
            <wp:simplePos x="0" y="0"/>
            <wp:positionH relativeFrom="column">
              <wp:posOffset>1377244</wp:posOffset>
            </wp:positionH>
            <wp:positionV relativeFrom="paragraph">
              <wp:posOffset>82127</wp:posOffset>
            </wp:positionV>
            <wp:extent cx="3251200" cy="28575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extLst>
                        <a:ext uri="{28A0092B-C50C-407E-A947-70E740481C1C}">
                          <a14:useLocalDpi xmlns:a14="http://schemas.microsoft.com/office/drawing/2010/main" val="0"/>
                        </a:ext>
                      </a:extLst>
                    </a:blip>
                    <a:stretch>
                      <a:fillRect/>
                    </a:stretch>
                  </pic:blipFill>
                  <pic:spPr>
                    <a:xfrm>
                      <a:off x="0" y="0"/>
                      <a:ext cx="3251200" cy="2857500"/>
                    </a:xfrm>
                    <a:prstGeom prst="rect">
                      <a:avLst/>
                    </a:prstGeom>
                  </pic:spPr>
                </pic:pic>
              </a:graphicData>
            </a:graphic>
            <wp14:sizeRelH relativeFrom="page">
              <wp14:pctWidth>0</wp14:pctWidth>
            </wp14:sizeRelH>
            <wp14:sizeRelV relativeFrom="page">
              <wp14:pctHeight>0</wp14:pctHeight>
            </wp14:sizeRelV>
          </wp:anchor>
        </w:drawing>
      </w:r>
    </w:p>
    <w:p w14:paraId="3DCB4607" w14:textId="77777777" w:rsidR="008D6767" w:rsidRPr="00337B8A" w:rsidRDefault="008D6767" w:rsidP="008D6767">
      <w:pPr>
        <w:pStyle w:val="NormalWeb"/>
        <w:jc w:val="both"/>
      </w:pPr>
    </w:p>
    <w:p w14:paraId="3A4A5535" w14:textId="77777777" w:rsidR="008D6767" w:rsidRPr="00337B8A" w:rsidRDefault="008D6767" w:rsidP="008D6767">
      <w:pPr>
        <w:jc w:val="both"/>
        <w:rPr>
          <w:rFonts w:ascii="Times New Roman" w:hAnsi="Times New Roman" w:cs="Times New Roman"/>
        </w:rPr>
      </w:pPr>
    </w:p>
    <w:p w14:paraId="50B3A3DA" w14:textId="77777777" w:rsidR="008D6767" w:rsidRPr="00337B8A" w:rsidRDefault="008D6767" w:rsidP="008D6767">
      <w:pPr>
        <w:jc w:val="both"/>
        <w:rPr>
          <w:rFonts w:ascii="Times New Roman" w:hAnsi="Times New Roman" w:cs="Times New Roman"/>
        </w:rPr>
      </w:pPr>
    </w:p>
    <w:p w14:paraId="16A1B49F" w14:textId="77777777" w:rsidR="008D6767" w:rsidRPr="00337B8A" w:rsidRDefault="008D6767" w:rsidP="008D6767">
      <w:pPr>
        <w:jc w:val="both"/>
        <w:rPr>
          <w:rFonts w:ascii="Times New Roman" w:hAnsi="Times New Roman" w:cs="Times New Roman"/>
        </w:rPr>
      </w:pPr>
    </w:p>
    <w:p w14:paraId="549AE3BE" w14:textId="77777777" w:rsidR="008D6767" w:rsidRPr="00337B8A" w:rsidRDefault="008D6767" w:rsidP="008D6767">
      <w:pPr>
        <w:jc w:val="both"/>
        <w:rPr>
          <w:rFonts w:ascii="Times New Roman" w:hAnsi="Times New Roman" w:cs="Times New Roman"/>
        </w:rPr>
      </w:pPr>
    </w:p>
    <w:p w14:paraId="551FE1C3" w14:textId="77777777" w:rsidR="008D6767" w:rsidRPr="00337B8A" w:rsidRDefault="008D6767" w:rsidP="008D6767">
      <w:pPr>
        <w:jc w:val="both"/>
        <w:rPr>
          <w:rFonts w:ascii="Times New Roman" w:hAnsi="Times New Roman" w:cs="Times New Roman"/>
        </w:rPr>
      </w:pPr>
    </w:p>
    <w:p w14:paraId="4324EBB4" w14:textId="77777777" w:rsidR="008D6767" w:rsidRPr="00337B8A" w:rsidRDefault="008D6767" w:rsidP="008D6767">
      <w:pPr>
        <w:jc w:val="both"/>
        <w:rPr>
          <w:rFonts w:ascii="Times New Roman" w:hAnsi="Times New Roman" w:cs="Times New Roman"/>
          <w:u w:val="single"/>
        </w:rPr>
      </w:pPr>
    </w:p>
    <w:p w14:paraId="7A732783" w14:textId="77777777" w:rsidR="008D6767" w:rsidRPr="00337B8A" w:rsidRDefault="008D6767" w:rsidP="008D6767">
      <w:pPr>
        <w:jc w:val="both"/>
        <w:rPr>
          <w:rFonts w:ascii="Times New Roman" w:hAnsi="Times New Roman" w:cs="Times New Roman"/>
          <w:u w:val="single"/>
        </w:rPr>
      </w:pPr>
    </w:p>
    <w:p w14:paraId="2EBFC59A" w14:textId="77777777" w:rsidR="008D6767" w:rsidRPr="00337B8A" w:rsidRDefault="008D6767" w:rsidP="008D6767">
      <w:pPr>
        <w:jc w:val="both"/>
        <w:rPr>
          <w:rFonts w:ascii="Times New Roman" w:hAnsi="Times New Roman" w:cs="Times New Roman"/>
          <w:u w:val="single"/>
        </w:rPr>
      </w:pPr>
    </w:p>
    <w:p w14:paraId="0E0C65E9" w14:textId="77777777" w:rsidR="008D6767" w:rsidRPr="00337B8A" w:rsidRDefault="008D6767" w:rsidP="008D6767">
      <w:pPr>
        <w:jc w:val="both"/>
        <w:rPr>
          <w:rFonts w:ascii="Times New Roman" w:hAnsi="Times New Roman" w:cs="Times New Roman"/>
          <w:u w:val="single"/>
        </w:rPr>
      </w:pPr>
    </w:p>
    <w:p w14:paraId="0CAE61A2" w14:textId="77777777" w:rsidR="008D6767" w:rsidRPr="00337B8A" w:rsidRDefault="008D6767" w:rsidP="008D6767">
      <w:pPr>
        <w:jc w:val="both"/>
        <w:rPr>
          <w:rFonts w:ascii="Times New Roman" w:hAnsi="Times New Roman" w:cs="Times New Roman"/>
          <w:u w:val="single"/>
        </w:rPr>
      </w:pPr>
    </w:p>
    <w:p w14:paraId="18E429FE" w14:textId="77777777" w:rsidR="008D6767" w:rsidRPr="00337B8A" w:rsidRDefault="008D6767" w:rsidP="008D6767">
      <w:pPr>
        <w:jc w:val="both"/>
        <w:rPr>
          <w:rFonts w:ascii="Times New Roman" w:hAnsi="Times New Roman" w:cs="Times New Roman"/>
          <w:u w:val="single"/>
        </w:rPr>
      </w:pPr>
    </w:p>
    <w:p w14:paraId="042BBA36" w14:textId="77777777" w:rsidR="008D6767" w:rsidRPr="00337B8A" w:rsidRDefault="008D6767" w:rsidP="008D6767">
      <w:pPr>
        <w:jc w:val="both"/>
        <w:rPr>
          <w:rFonts w:ascii="Times New Roman" w:hAnsi="Times New Roman" w:cs="Times New Roman"/>
          <w:u w:val="single"/>
        </w:rPr>
      </w:pPr>
    </w:p>
    <w:p w14:paraId="1C93614B" w14:textId="77777777" w:rsidR="008D6767" w:rsidRPr="00337B8A" w:rsidRDefault="008D6767" w:rsidP="008D6767">
      <w:pPr>
        <w:jc w:val="both"/>
        <w:rPr>
          <w:rFonts w:ascii="Times New Roman" w:hAnsi="Times New Roman" w:cs="Times New Roman"/>
          <w:u w:val="single"/>
        </w:rPr>
      </w:pPr>
    </w:p>
    <w:p w14:paraId="5D082C26" w14:textId="77777777" w:rsidR="008D6767" w:rsidRPr="00337B8A" w:rsidRDefault="008D6767" w:rsidP="008D6767">
      <w:pPr>
        <w:jc w:val="both"/>
        <w:rPr>
          <w:rFonts w:ascii="Times New Roman" w:hAnsi="Times New Roman" w:cs="Times New Roman"/>
        </w:rPr>
      </w:pPr>
      <w:r w:rsidRPr="00337B8A">
        <w:rPr>
          <w:rFonts w:ascii="Times New Roman" w:hAnsi="Times New Roman" w:cs="Times New Roman"/>
        </w:rPr>
        <w:t xml:space="preserve">Figure 1: The three elements model (Shove, </w:t>
      </w:r>
      <w:proofErr w:type="spellStart"/>
      <w:r w:rsidRPr="00337B8A">
        <w:rPr>
          <w:rFonts w:ascii="Times New Roman" w:hAnsi="Times New Roman" w:cs="Times New Roman"/>
        </w:rPr>
        <w:t>Pantzar</w:t>
      </w:r>
      <w:proofErr w:type="spellEnd"/>
      <w:r w:rsidRPr="00337B8A">
        <w:rPr>
          <w:rFonts w:ascii="Times New Roman" w:hAnsi="Times New Roman" w:cs="Times New Roman"/>
        </w:rPr>
        <w:t xml:space="preserve"> and Watson, 2012)</w:t>
      </w:r>
    </w:p>
    <w:p w14:paraId="1D928699" w14:textId="77777777" w:rsidR="008D6767" w:rsidRPr="00337B8A" w:rsidRDefault="008D6767" w:rsidP="008D6767">
      <w:pPr>
        <w:jc w:val="both"/>
        <w:rPr>
          <w:rFonts w:ascii="Times New Roman" w:hAnsi="Times New Roman" w:cs="Times New Roman"/>
          <w:u w:val="single"/>
        </w:rPr>
      </w:pPr>
    </w:p>
    <w:p w14:paraId="1942586D" w14:textId="77777777" w:rsidR="008D6767" w:rsidRPr="00337B8A" w:rsidRDefault="008D6767" w:rsidP="008D6767">
      <w:pPr>
        <w:jc w:val="both"/>
        <w:rPr>
          <w:rFonts w:ascii="Times New Roman" w:hAnsi="Times New Roman" w:cs="Times New Roman"/>
        </w:rPr>
      </w:pPr>
    </w:p>
    <w:p w14:paraId="214713F5" w14:textId="77777777" w:rsidR="008D6767" w:rsidRPr="00337B8A" w:rsidRDefault="008D6767" w:rsidP="008D6767">
      <w:pPr>
        <w:jc w:val="both"/>
        <w:rPr>
          <w:rFonts w:ascii="Times New Roman" w:hAnsi="Times New Roman" w:cs="Times New Roman"/>
          <w:u w:val="single"/>
        </w:rPr>
      </w:pPr>
    </w:p>
    <w:p w14:paraId="3ED566FC" w14:textId="32B3F11E" w:rsidR="008D6767" w:rsidRDefault="008D6767" w:rsidP="008D6767">
      <w:pPr>
        <w:jc w:val="both"/>
        <w:rPr>
          <w:rFonts w:ascii="Times New Roman" w:hAnsi="Times New Roman" w:cs="Times New Roman"/>
        </w:rPr>
      </w:pPr>
      <w:r w:rsidRPr="00337B8A">
        <w:rPr>
          <w:rFonts w:ascii="Times New Roman" w:hAnsi="Times New Roman" w:cs="Times New Roman"/>
        </w:rPr>
        <w:t xml:space="preserve">The </w:t>
      </w:r>
      <w:proofErr w:type="gramStart"/>
      <w:r w:rsidRPr="00337B8A">
        <w:rPr>
          <w:rFonts w:ascii="Times New Roman" w:hAnsi="Times New Roman" w:cs="Times New Roman"/>
        </w:rPr>
        <w:t>aforementioned elements</w:t>
      </w:r>
      <w:proofErr w:type="gramEnd"/>
      <w:r w:rsidRPr="00337B8A">
        <w:rPr>
          <w:rFonts w:ascii="Times New Roman" w:hAnsi="Times New Roman" w:cs="Times New Roman"/>
        </w:rPr>
        <w:t xml:space="preserve"> must exist and be accessible to carriers in order for them to integrate and create the practice as we know it. In contrast, when links are no longer sustained or elements are not accessible, practices will disintegrate. Put simply, practices emerge, persist, shift and disappear when links between elements are made, sustained or broken (Shove et al., 2012). Similarly to elements linking to form traceable practices, practices can also link to form complexes or bundles, with space and time having a significant impact over this process. </w:t>
      </w:r>
    </w:p>
    <w:p w14:paraId="76DE81D1" w14:textId="77777777" w:rsidR="00BD5D25" w:rsidRDefault="00BD5D25" w:rsidP="008D6767">
      <w:pPr>
        <w:jc w:val="both"/>
        <w:rPr>
          <w:rFonts w:ascii="Times New Roman" w:hAnsi="Times New Roman" w:cs="Times New Roman"/>
        </w:rPr>
      </w:pPr>
    </w:p>
    <w:p w14:paraId="66F19A9D" w14:textId="1D2037BA" w:rsidR="00BD5D25" w:rsidRPr="00337B8A" w:rsidRDefault="00BD5D25" w:rsidP="008D6767">
      <w:pPr>
        <w:jc w:val="both"/>
        <w:rPr>
          <w:rFonts w:ascii="Times New Roman" w:hAnsi="Times New Roman" w:cs="Times New Roman"/>
        </w:rPr>
      </w:pPr>
      <w:r>
        <w:rPr>
          <w:rFonts w:ascii="Times New Roman" w:hAnsi="Times New Roman" w:cs="Times New Roman"/>
        </w:rPr>
        <w:t>Finally, the research</w:t>
      </w:r>
      <w:r w:rsidRPr="00337B8A">
        <w:rPr>
          <w:rFonts w:ascii="Times New Roman" w:hAnsi="Times New Roman" w:cs="Times New Roman"/>
        </w:rPr>
        <w:t xml:space="preserve"> also drew on </w:t>
      </w:r>
      <w:proofErr w:type="spellStart"/>
      <w:r w:rsidRPr="00337B8A">
        <w:rPr>
          <w:rFonts w:ascii="Times New Roman" w:hAnsi="Times New Roman" w:cs="Times New Roman"/>
        </w:rPr>
        <w:t>Swidler’s</w:t>
      </w:r>
      <w:proofErr w:type="spellEnd"/>
      <w:r w:rsidRPr="00337B8A">
        <w:rPr>
          <w:rFonts w:ascii="Times New Roman" w:hAnsi="Times New Roman" w:cs="Times New Roman"/>
        </w:rPr>
        <w:t xml:space="preserve"> (2001) </w:t>
      </w:r>
      <w:r w:rsidRPr="00337B8A">
        <w:rPr>
          <w:rFonts w:ascii="Times New Roman" w:hAnsi="Times New Roman" w:cs="Times New Roman"/>
          <w:i/>
          <w:iCs/>
        </w:rPr>
        <w:t>anchoring practices</w:t>
      </w:r>
      <w:r w:rsidRPr="00337B8A">
        <w:rPr>
          <w:rFonts w:ascii="Times New Roman" w:hAnsi="Times New Roman" w:cs="Times New Roman"/>
        </w:rPr>
        <w:t xml:space="preserve"> as </w:t>
      </w:r>
      <w:proofErr w:type="gramStart"/>
      <w:r w:rsidRPr="00337B8A">
        <w:rPr>
          <w:rFonts w:ascii="Times New Roman" w:hAnsi="Times New Roman" w:cs="Times New Roman"/>
        </w:rPr>
        <w:t>an</w:t>
      </w:r>
      <w:proofErr w:type="gramEnd"/>
      <w:r w:rsidRPr="00337B8A">
        <w:rPr>
          <w:rFonts w:ascii="Times New Roman" w:hAnsi="Times New Roman" w:cs="Times New Roman"/>
        </w:rPr>
        <w:t xml:space="preserve"> heuristic device</w:t>
      </w:r>
      <w:r>
        <w:rPr>
          <w:rFonts w:ascii="Times New Roman" w:hAnsi="Times New Roman" w:cs="Times New Roman"/>
        </w:rPr>
        <w:t xml:space="preserve">, a </w:t>
      </w:r>
      <w:r w:rsidRPr="00337B8A">
        <w:rPr>
          <w:rFonts w:ascii="Times New Roman" w:hAnsi="Times New Roman" w:cs="Times New Roman"/>
        </w:rPr>
        <w:t>concept</w:t>
      </w:r>
      <w:r>
        <w:rPr>
          <w:rFonts w:ascii="Times New Roman" w:hAnsi="Times New Roman" w:cs="Times New Roman"/>
        </w:rPr>
        <w:t xml:space="preserve"> which</w:t>
      </w:r>
      <w:r w:rsidRPr="00337B8A">
        <w:rPr>
          <w:rFonts w:ascii="Times New Roman" w:hAnsi="Times New Roman" w:cs="Times New Roman"/>
        </w:rPr>
        <w:t xml:space="preserve"> </w:t>
      </w:r>
      <w:r>
        <w:rPr>
          <w:rFonts w:ascii="Times New Roman" w:hAnsi="Times New Roman" w:cs="Times New Roman"/>
        </w:rPr>
        <w:t>highlights</w:t>
      </w:r>
      <w:r w:rsidRPr="00337B8A">
        <w:rPr>
          <w:rFonts w:ascii="Times New Roman" w:hAnsi="Times New Roman" w:cs="Times New Roman"/>
        </w:rPr>
        <w:t xml:space="preserve"> how certain practices come to order others when they are more central, more controlling and more determinative in a person’s life.</w:t>
      </w:r>
      <w:r>
        <w:rPr>
          <w:rFonts w:ascii="Times New Roman" w:hAnsi="Times New Roman" w:cs="Times New Roman"/>
        </w:rPr>
        <w:t xml:space="preserve"> </w:t>
      </w:r>
    </w:p>
    <w:p w14:paraId="7AF4C2BB" w14:textId="77777777" w:rsidR="00BD5D25" w:rsidRDefault="00BD5D25" w:rsidP="00BD5D25">
      <w:pPr>
        <w:jc w:val="both"/>
        <w:rPr>
          <w:rFonts w:ascii="Times New Roman" w:hAnsi="Times New Roman" w:cs="Times New Roman"/>
          <w:u w:val="single"/>
        </w:rPr>
      </w:pPr>
    </w:p>
    <w:p w14:paraId="2FC5D698" w14:textId="53C65697" w:rsidR="00BD5D25" w:rsidRPr="00337B8A" w:rsidRDefault="00BD5D25" w:rsidP="00BD5D25">
      <w:pPr>
        <w:jc w:val="both"/>
        <w:rPr>
          <w:rFonts w:ascii="Times New Roman" w:hAnsi="Times New Roman" w:cs="Times New Roman"/>
          <w:u w:val="single"/>
        </w:rPr>
      </w:pPr>
      <w:r w:rsidRPr="00337B8A">
        <w:rPr>
          <w:rFonts w:ascii="Times New Roman" w:hAnsi="Times New Roman" w:cs="Times New Roman"/>
          <w:u w:val="single"/>
        </w:rPr>
        <w:t>Exploring Practice: A Qualitative Research Methodology</w:t>
      </w:r>
    </w:p>
    <w:p w14:paraId="3D204653" w14:textId="77777777" w:rsidR="00BD5D25" w:rsidRDefault="00BD5D25" w:rsidP="00BD5D25">
      <w:pPr>
        <w:jc w:val="both"/>
        <w:rPr>
          <w:rFonts w:ascii="Times New Roman" w:hAnsi="Times New Roman" w:cs="Times New Roman"/>
        </w:rPr>
      </w:pPr>
    </w:p>
    <w:p w14:paraId="0BFE67FC" w14:textId="5721C26C" w:rsidR="00BD5D25" w:rsidRDefault="00BD5D25" w:rsidP="00BD5D25">
      <w:pPr>
        <w:jc w:val="both"/>
        <w:rPr>
          <w:rFonts w:ascii="Times New Roman" w:hAnsi="Times New Roman" w:cs="Times New Roman"/>
        </w:rPr>
      </w:pPr>
      <w:r w:rsidRPr="00337B8A">
        <w:rPr>
          <w:rFonts w:ascii="Times New Roman" w:hAnsi="Times New Roman" w:cs="Times New Roman"/>
        </w:rPr>
        <w:t xml:space="preserve">The focus for this paper concerns the nature with which technology mediated engagement in physical activity for girls. This included both the facilitative and inhibitive effects of technology, </w:t>
      </w:r>
      <w:proofErr w:type="gramStart"/>
      <w:r w:rsidRPr="00337B8A">
        <w:rPr>
          <w:rFonts w:ascii="Times New Roman" w:hAnsi="Times New Roman" w:cs="Times New Roman"/>
        </w:rPr>
        <w:t>in an attempt to</w:t>
      </w:r>
      <w:proofErr w:type="gramEnd"/>
      <w:r w:rsidRPr="00337B8A">
        <w:rPr>
          <w:rFonts w:ascii="Times New Roman" w:hAnsi="Times New Roman" w:cs="Times New Roman"/>
        </w:rPr>
        <w:t xml:space="preserve"> understand how it can be used by practitioners, policymakers and social marketers to promote physical activity consumption in inactive and semi-active groups. </w:t>
      </w:r>
    </w:p>
    <w:p w14:paraId="579379BD" w14:textId="77777777" w:rsidR="00BD5D25" w:rsidRDefault="00BD5D25" w:rsidP="00BD5D25">
      <w:pPr>
        <w:jc w:val="both"/>
        <w:rPr>
          <w:rFonts w:ascii="Times New Roman" w:hAnsi="Times New Roman" w:cs="Times New Roman"/>
        </w:rPr>
      </w:pPr>
    </w:p>
    <w:p w14:paraId="03DDCD95" w14:textId="2A7692CE" w:rsidR="00BD5D25" w:rsidRDefault="00BD5D25" w:rsidP="00BD5D25">
      <w:pPr>
        <w:jc w:val="both"/>
        <w:rPr>
          <w:rFonts w:ascii="Times New Roman" w:hAnsi="Times New Roman" w:cs="Times New Roman"/>
        </w:rPr>
      </w:pPr>
      <w:r>
        <w:rPr>
          <w:rFonts w:ascii="Times New Roman" w:hAnsi="Times New Roman" w:cs="Times New Roman"/>
        </w:rPr>
        <w:t xml:space="preserve">Qualitative research is </w:t>
      </w:r>
      <w:r w:rsidRPr="00337B8A">
        <w:rPr>
          <w:rFonts w:ascii="Times New Roman" w:hAnsi="Times New Roman" w:cs="Times New Roman"/>
        </w:rPr>
        <w:t xml:space="preserve">an umbrella concept which encapsulates </w:t>
      </w:r>
      <w:r>
        <w:rPr>
          <w:rFonts w:ascii="Times New Roman" w:hAnsi="Times New Roman" w:cs="Times New Roman"/>
        </w:rPr>
        <w:t xml:space="preserve">communities </w:t>
      </w:r>
      <w:r w:rsidRPr="00337B8A">
        <w:rPr>
          <w:rFonts w:ascii="Times New Roman" w:hAnsi="Times New Roman" w:cs="Times New Roman"/>
        </w:rPr>
        <w:t xml:space="preserve">with distinct languages, traditions and methodological </w:t>
      </w:r>
      <w:r>
        <w:rPr>
          <w:rFonts w:ascii="Times New Roman" w:hAnsi="Times New Roman" w:cs="Times New Roman"/>
        </w:rPr>
        <w:t xml:space="preserve">approaches </w:t>
      </w:r>
      <w:r w:rsidRPr="00337B8A">
        <w:rPr>
          <w:rFonts w:ascii="Times New Roman" w:hAnsi="Times New Roman" w:cs="Times New Roman"/>
        </w:rPr>
        <w:t xml:space="preserve">(Walsh and </w:t>
      </w:r>
      <w:proofErr w:type="spellStart"/>
      <w:r w:rsidRPr="00337B8A">
        <w:rPr>
          <w:rFonts w:ascii="Times New Roman" w:hAnsi="Times New Roman" w:cs="Times New Roman"/>
        </w:rPr>
        <w:t>Koelsch</w:t>
      </w:r>
      <w:proofErr w:type="spellEnd"/>
      <w:r w:rsidRPr="00337B8A">
        <w:rPr>
          <w:rFonts w:ascii="Times New Roman" w:hAnsi="Times New Roman" w:cs="Times New Roman"/>
        </w:rPr>
        <w:t>, 2012).</w:t>
      </w:r>
      <w:r w:rsidR="003A7867">
        <w:rPr>
          <w:rFonts w:ascii="Times New Roman" w:hAnsi="Times New Roman" w:cs="Times New Roman"/>
        </w:rPr>
        <w:t xml:space="preserve"> There is a principal </w:t>
      </w:r>
      <w:r w:rsidR="003A7867" w:rsidRPr="00337B8A">
        <w:rPr>
          <w:rFonts w:ascii="Times New Roman" w:hAnsi="Times New Roman" w:cs="Times New Roman"/>
        </w:rPr>
        <w:t xml:space="preserve">aim to enter the </w:t>
      </w:r>
      <w:r w:rsidR="003A7867" w:rsidRPr="00337B8A">
        <w:rPr>
          <w:rFonts w:ascii="Times New Roman" w:hAnsi="Times New Roman" w:cs="Times New Roman"/>
          <w:i/>
          <w:iCs/>
        </w:rPr>
        <w:t>phenomena</w:t>
      </w:r>
      <w:r w:rsidR="003A7867" w:rsidRPr="00337B8A">
        <w:rPr>
          <w:rFonts w:ascii="Times New Roman" w:hAnsi="Times New Roman" w:cs="Times New Roman"/>
        </w:rPr>
        <w:t xml:space="preserve"> and ‘discover what is significant from the viewpoints and actions of the people who experience it in relation to time, place, context and situation - and people’ (Sparkes and Smith, 2014, p.14; adapted from Charmaz, 2004). Qualitative research methodologies are thus designed to facilitate understandings of people, as well as the social and cultural contexts in which they practice behaviour (Myers, 2009).</w:t>
      </w:r>
      <w:r w:rsidR="003A7867">
        <w:rPr>
          <w:rFonts w:ascii="Times New Roman" w:hAnsi="Times New Roman" w:cs="Times New Roman"/>
        </w:rPr>
        <w:t xml:space="preserve"> </w:t>
      </w:r>
    </w:p>
    <w:p w14:paraId="44FC26E0" w14:textId="77777777" w:rsidR="003A7867" w:rsidRDefault="003A7867" w:rsidP="00BD5D25">
      <w:pPr>
        <w:jc w:val="both"/>
        <w:rPr>
          <w:rFonts w:ascii="Times New Roman" w:hAnsi="Times New Roman" w:cs="Times New Roman"/>
        </w:rPr>
      </w:pPr>
    </w:p>
    <w:p w14:paraId="21876F6A" w14:textId="472A834E" w:rsidR="003A7867" w:rsidRPr="00337B8A" w:rsidRDefault="003A7867" w:rsidP="003A7867">
      <w:pPr>
        <w:jc w:val="both"/>
        <w:rPr>
          <w:rFonts w:ascii="Times New Roman" w:hAnsi="Times New Roman" w:cs="Times New Roman"/>
        </w:rPr>
      </w:pPr>
      <w:r w:rsidRPr="00337B8A">
        <w:rPr>
          <w:rFonts w:ascii="Times New Roman" w:hAnsi="Times New Roman" w:cs="Times New Roman"/>
        </w:rPr>
        <w:t xml:space="preserve">The researcher identified three field settings </w:t>
      </w:r>
      <w:r>
        <w:rPr>
          <w:rFonts w:ascii="Times New Roman" w:hAnsi="Times New Roman" w:cs="Times New Roman"/>
        </w:rPr>
        <w:t xml:space="preserve">situated in </w:t>
      </w:r>
      <w:r w:rsidRPr="00337B8A">
        <w:rPr>
          <w:rFonts w:ascii="Times New Roman" w:hAnsi="Times New Roman" w:cs="Times New Roman"/>
        </w:rPr>
        <w:t>in areas of high social and economic disadvantage according to the Welsh Index of Multiple Deprivation (2014; 2019).</w:t>
      </w:r>
      <w:r>
        <w:rPr>
          <w:rFonts w:ascii="Times New Roman" w:hAnsi="Times New Roman" w:cs="Times New Roman"/>
        </w:rPr>
        <w:t xml:space="preserve"> </w:t>
      </w:r>
      <w:r w:rsidRPr="00337B8A">
        <w:rPr>
          <w:rFonts w:ascii="Times New Roman" w:hAnsi="Times New Roman" w:cs="Times New Roman"/>
        </w:rPr>
        <w:t xml:space="preserve">The settings varied in their commitment to providing physical activity to young people. The first setting </w:t>
      </w:r>
      <w:r w:rsidRPr="00337B8A">
        <w:rPr>
          <w:rFonts w:ascii="Times New Roman" w:hAnsi="Times New Roman" w:cs="Times New Roman"/>
        </w:rPr>
        <w:lastRenderedPageBreak/>
        <w:t xml:space="preserve">was a gymnastics club which operated throughout numerous sites in the region and provided regular, structured opportunities to participate in sport and physical activity. </w:t>
      </w:r>
      <w:r w:rsidR="009F78BC">
        <w:rPr>
          <w:rFonts w:ascii="Times New Roman" w:hAnsi="Times New Roman" w:cs="Times New Roman"/>
        </w:rPr>
        <w:t>T</w:t>
      </w:r>
      <w:r w:rsidRPr="00337B8A">
        <w:rPr>
          <w:rFonts w:ascii="Times New Roman" w:hAnsi="Times New Roman" w:cs="Times New Roman"/>
        </w:rPr>
        <w:t>he club had a thriving recreational offer and defined itself as a social enterprise, partaking in many initiatives to develop the local community</w:t>
      </w:r>
      <w:r w:rsidR="009F78BC">
        <w:rPr>
          <w:rFonts w:ascii="Times New Roman" w:hAnsi="Times New Roman" w:cs="Times New Roman"/>
        </w:rPr>
        <w:t xml:space="preserve">. </w:t>
      </w:r>
      <w:r w:rsidRPr="00337B8A">
        <w:rPr>
          <w:rFonts w:ascii="Times New Roman" w:hAnsi="Times New Roman" w:cs="Times New Roman"/>
        </w:rPr>
        <w:t>This setting allowed access to a regularly active group of girls.</w:t>
      </w:r>
    </w:p>
    <w:p w14:paraId="63C9E6BC" w14:textId="77777777" w:rsidR="003A7867" w:rsidRPr="00337B8A" w:rsidRDefault="003A7867" w:rsidP="003A7867">
      <w:pPr>
        <w:jc w:val="both"/>
        <w:rPr>
          <w:rFonts w:ascii="Times New Roman" w:hAnsi="Times New Roman" w:cs="Times New Roman"/>
        </w:rPr>
      </w:pPr>
    </w:p>
    <w:p w14:paraId="53A5A119" w14:textId="455801A0" w:rsidR="003A7867" w:rsidRDefault="003A7867" w:rsidP="003A7867">
      <w:pPr>
        <w:jc w:val="both"/>
        <w:rPr>
          <w:rFonts w:ascii="Times New Roman" w:hAnsi="Times New Roman" w:cs="Times New Roman"/>
        </w:rPr>
      </w:pPr>
      <w:r w:rsidRPr="00337B8A">
        <w:rPr>
          <w:rFonts w:ascii="Times New Roman" w:hAnsi="Times New Roman" w:cs="Times New Roman"/>
        </w:rPr>
        <w:t>The second setting was an extra-curricular Couch to 5k (C25k) club delivered in a local secondary school in conjunction with the local leisure trust. C25k is an NHS endorsed progressive running programme designed for beginners or those wishing to re-engage with running (NHS, 2017). The club took place once per week after school hours and by the leader’s description, consisted of ‘not your typical sporty girls’. Rather, it consisted of girls who were not typically engaged in PE or school sport but chose to engage in this informal club where attendance was not compulsory and it was delivered by a local community leader, sometimes facilitated by a</w:t>
      </w:r>
      <w:r w:rsidR="009F78BC">
        <w:rPr>
          <w:rFonts w:ascii="Times New Roman" w:hAnsi="Times New Roman" w:cs="Times New Roman"/>
        </w:rPr>
        <w:t xml:space="preserve"> </w:t>
      </w:r>
      <w:r w:rsidRPr="00337B8A">
        <w:rPr>
          <w:rFonts w:ascii="Times New Roman" w:hAnsi="Times New Roman" w:cs="Times New Roman"/>
        </w:rPr>
        <w:t xml:space="preserve">teacher </w:t>
      </w:r>
      <w:r w:rsidR="009F78BC">
        <w:rPr>
          <w:rFonts w:ascii="Times New Roman" w:hAnsi="Times New Roman" w:cs="Times New Roman"/>
        </w:rPr>
        <w:t>and C25k completer</w:t>
      </w:r>
      <w:r w:rsidRPr="00337B8A">
        <w:rPr>
          <w:rFonts w:ascii="Times New Roman" w:hAnsi="Times New Roman" w:cs="Times New Roman"/>
        </w:rPr>
        <w:t xml:space="preserve">. This represented a semi-active population since the format of the club was informal and C25k itself </w:t>
      </w:r>
      <w:r w:rsidR="009F78BC">
        <w:rPr>
          <w:rFonts w:ascii="Times New Roman" w:hAnsi="Times New Roman" w:cs="Times New Roman"/>
        </w:rPr>
        <w:t>is</w:t>
      </w:r>
      <w:r w:rsidRPr="00337B8A">
        <w:rPr>
          <w:rFonts w:ascii="Times New Roman" w:hAnsi="Times New Roman" w:cs="Times New Roman"/>
        </w:rPr>
        <w:t xml:space="preserve"> pathway for the inactive to become active.</w:t>
      </w:r>
    </w:p>
    <w:p w14:paraId="3344AB46" w14:textId="77777777" w:rsidR="009F78BC" w:rsidRDefault="009F78BC" w:rsidP="003A7867">
      <w:pPr>
        <w:jc w:val="both"/>
        <w:rPr>
          <w:rFonts w:ascii="Times New Roman" w:hAnsi="Times New Roman" w:cs="Times New Roman"/>
        </w:rPr>
      </w:pPr>
    </w:p>
    <w:p w14:paraId="7A6E9C6C" w14:textId="77777777" w:rsidR="009F78BC" w:rsidRPr="00337B8A" w:rsidRDefault="009F78BC" w:rsidP="009F78BC">
      <w:pPr>
        <w:jc w:val="both"/>
        <w:rPr>
          <w:rFonts w:ascii="Times New Roman" w:hAnsi="Times New Roman" w:cs="Times New Roman"/>
        </w:rPr>
      </w:pPr>
      <w:r w:rsidRPr="00337B8A">
        <w:rPr>
          <w:rFonts w:ascii="Times New Roman" w:hAnsi="Times New Roman" w:cs="Times New Roman"/>
        </w:rPr>
        <w:t xml:space="preserve">The final field setting was a youth club funded by the Welsh Assembly’s </w:t>
      </w:r>
      <w:r w:rsidRPr="00337B8A">
        <w:rPr>
          <w:rFonts w:ascii="Times New Roman" w:hAnsi="Times New Roman" w:cs="Times New Roman"/>
          <w:i/>
          <w:iCs/>
        </w:rPr>
        <w:t xml:space="preserve">Communities First </w:t>
      </w:r>
      <w:r w:rsidRPr="00337B8A">
        <w:rPr>
          <w:rFonts w:ascii="Times New Roman" w:hAnsi="Times New Roman" w:cs="Times New Roman"/>
        </w:rPr>
        <w:t>programme. The club was a significant hub of adolescent activity within the community, opening five nights per week and attracting upwards of 60 youths per night. Youth clubs provide a key environment for non-formal learning for young people (</w:t>
      </w:r>
      <w:proofErr w:type="spellStart"/>
      <w:r w:rsidRPr="00337B8A">
        <w:rPr>
          <w:rFonts w:ascii="Times New Roman" w:hAnsi="Times New Roman" w:cs="Times New Roman"/>
        </w:rPr>
        <w:t>Kiilakoski</w:t>
      </w:r>
      <w:proofErr w:type="spellEnd"/>
      <w:r w:rsidRPr="00337B8A">
        <w:rPr>
          <w:rFonts w:ascii="Times New Roman" w:hAnsi="Times New Roman" w:cs="Times New Roman"/>
        </w:rPr>
        <w:t xml:space="preserve"> and </w:t>
      </w:r>
      <w:proofErr w:type="spellStart"/>
      <w:r w:rsidRPr="00337B8A">
        <w:rPr>
          <w:rFonts w:ascii="Times New Roman" w:hAnsi="Times New Roman" w:cs="Times New Roman"/>
        </w:rPr>
        <w:t>Kivijarvi</w:t>
      </w:r>
      <w:proofErr w:type="spellEnd"/>
      <w:r w:rsidRPr="00337B8A">
        <w:rPr>
          <w:rFonts w:ascii="Times New Roman" w:hAnsi="Times New Roman" w:cs="Times New Roman"/>
        </w:rPr>
        <w:t xml:space="preserve">, 2014), so physical activity opportunities were frequently interspersed with educational opportunities surrounding positive lifestyles, as well as opportunities to take part in arts and crafts, cookery and various other activities. Despite the efforts to provide diverse opportunities to be active, a significant portion of the female attendees did not engage, meaning this setting provided access to an inactive population whose primary purpose for attending the club lay outside of physical activity. </w:t>
      </w:r>
    </w:p>
    <w:p w14:paraId="72D898E6" w14:textId="77777777" w:rsidR="009F78BC" w:rsidRPr="00337B8A" w:rsidRDefault="009F78BC" w:rsidP="003A7867">
      <w:pPr>
        <w:jc w:val="both"/>
        <w:rPr>
          <w:rFonts w:ascii="Times New Roman" w:hAnsi="Times New Roman" w:cs="Times New Roman"/>
        </w:rPr>
      </w:pPr>
    </w:p>
    <w:p w14:paraId="14221E04" w14:textId="05393840" w:rsidR="003A7867" w:rsidRPr="00337B8A" w:rsidRDefault="009F78BC" w:rsidP="003A7867">
      <w:pPr>
        <w:jc w:val="both"/>
        <w:rPr>
          <w:rFonts w:ascii="Times New Roman" w:hAnsi="Times New Roman" w:cs="Times New Roman"/>
        </w:rPr>
      </w:pPr>
      <w:r w:rsidRPr="00337B8A">
        <w:rPr>
          <w:rFonts w:ascii="Times New Roman" w:hAnsi="Times New Roman" w:cs="Times New Roman"/>
        </w:rPr>
        <w:t xml:space="preserve">Participant observation was conducted in each field setting for a period of </w:t>
      </w:r>
      <w:r w:rsidRPr="00337B8A">
        <w:rPr>
          <w:rFonts w:ascii="Times New Roman" w:hAnsi="Times New Roman" w:cs="Times New Roman"/>
          <w:color w:val="000000" w:themeColor="text1"/>
        </w:rPr>
        <w:t>five months</w:t>
      </w:r>
      <w:r>
        <w:rPr>
          <w:rFonts w:ascii="Times New Roman" w:hAnsi="Times New Roman" w:cs="Times New Roman"/>
        </w:rPr>
        <w:t xml:space="preserve">, </w:t>
      </w:r>
      <w:r w:rsidRPr="00337B8A">
        <w:rPr>
          <w:rFonts w:ascii="Times New Roman" w:hAnsi="Times New Roman" w:cs="Times New Roman"/>
        </w:rPr>
        <w:t>addressing Browne’s call for visual methods to be utilised in practice theory to reflect the ‘materiality, sociality and performativity of practices’ (2016, p.1).</w:t>
      </w:r>
      <w:r>
        <w:rPr>
          <w:rFonts w:ascii="Times New Roman" w:hAnsi="Times New Roman" w:cs="Times New Roman"/>
        </w:rPr>
        <w:t xml:space="preserve"> The aim was to observe common practices </w:t>
      </w:r>
      <w:r w:rsidRPr="00337B8A">
        <w:rPr>
          <w:rFonts w:ascii="Times New Roman" w:hAnsi="Times New Roman" w:cs="Times New Roman"/>
        </w:rPr>
        <w:t xml:space="preserve">throughout the settings, favourable and unfavourable elements of physical activity and leisure </w:t>
      </w:r>
      <w:proofErr w:type="gramStart"/>
      <w:r w:rsidRPr="00337B8A">
        <w:rPr>
          <w:rFonts w:ascii="Times New Roman" w:hAnsi="Times New Roman" w:cs="Times New Roman"/>
        </w:rPr>
        <w:t>practices, and</w:t>
      </w:r>
      <w:proofErr w:type="gramEnd"/>
      <w:r w:rsidRPr="00337B8A">
        <w:rPr>
          <w:rFonts w:ascii="Times New Roman" w:hAnsi="Times New Roman" w:cs="Times New Roman"/>
        </w:rPr>
        <w:t xml:space="preserve"> uncover how practices were anchored in the girls’ lives.</w:t>
      </w:r>
      <w:r>
        <w:rPr>
          <w:rFonts w:ascii="Times New Roman" w:hAnsi="Times New Roman" w:cs="Times New Roman"/>
        </w:rPr>
        <w:t xml:space="preserve"> </w:t>
      </w:r>
      <w:r w:rsidRPr="00337B8A">
        <w:rPr>
          <w:rFonts w:ascii="Times New Roman" w:hAnsi="Times New Roman" w:cs="Times New Roman"/>
        </w:rPr>
        <w:t xml:space="preserve">Field notes were imported into </w:t>
      </w:r>
      <w:proofErr w:type="spellStart"/>
      <w:r w:rsidRPr="00337B8A">
        <w:rPr>
          <w:rFonts w:ascii="Times New Roman" w:hAnsi="Times New Roman" w:cs="Times New Roman"/>
        </w:rPr>
        <w:t>ATLAS.ti</w:t>
      </w:r>
      <w:proofErr w:type="spellEnd"/>
      <w:r w:rsidRPr="00337B8A">
        <w:rPr>
          <w:rFonts w:ascii="Times New Roman" w:hAnsi="Times New Roman" w:cs="Times New Roman"/>
        </w:rPr>
        <w:t xml:space="preserve"> and coded using thematic analysis (Braun and Clarke, 2006). Cautious about the ‘taken for granted’ status of the term of saturation (Braun and Clarke, 2019), the researcher sought a point of theoretical sufficiency (Dey, 1999) whereby data collection concluded when the researcher was confident they had sufficient depth of understanding </w:t>
      </w:r>
      <w:proofErr w:type="gramStart"/>
      <w:r w:rsidRPr="00337B8A">
        <w:rPr>
          <w:rFonts w:ascii="Times New Roman" w:hAnsi="Times New Roman" w:cs="Times New Roman"/>
        </w:rPr>
        <w:t>in order to</w:t>
      </w:r>
      <w:proofErr w:type="gramEnd"/>
      <w:r w:rsidRPr="00337B8A">
        <w:rPr>
          <w:rFonts w:ascii="Times New Roman" w:hAnsi="Times New Roman" w:cs="Times New Roman"/>
        </w:rPr>
        <w:t xml:space="preserve"> progress to the next stage.</w:t>
      </w:r>
    </w:p>
    <w:p w14:paraId="0FE6ECCC" w14:textId="738D7660" w:rsidR="008D6767" w:rsidRDefault="009F78BC" w:rsidP="008D6767">
      <w:pPr>
        <w:pStyle w:val="NormalWeb"/>
        <w:jc w:val="both"/>
      </w:pPr>
      <w:r>
        <w:t>To interrogate the observations, qualitative interviews were conducted</w:t>
      </w:r>
      <w:r w:rsidR="004B5842">
        <w:t xml:space="preserve">. </w:t>
      </w:r>
      <w:r w:rsidR="004B5842" w:rsidRPr="00337B8A">
        <w:t>Purposeful, and specifically, criterion-based sampling (Patton, 2002; Palinkas et al., 2015) was used</w:t>
      </w:r>
      <w:r w:rsidR="004B5842">
        <w:t xml:space="preserve">, allowing the researcher to select females aged 13-18 with varying commitment to physical activity. </w:t>
      </w:r>
      <w:r w:rsidR="004B5842" w:rsidRPr="00337B8A">
        <w:t xml:space="preserve">In total, eleven 1:1 </w:t>
      </w:r>
      <w:proofErr w:type="gramStart"/>
      <w:r w:rsidR="004B5842" w:rsidRPr="00337B8A">
        <w:t>interviews</w:t>
      </w:r>
      <w:proofErr w:type="gramEnd"/>
      <w:r w:rsidR="004B5842" w:rsidRPr="00337B8A">
        <w:t xml:space="preserve"> were conducted with the girls on club premises, transcribed verbatim and coded via thematic analysis (Braun and Clarke, 2006).</w:t>
      </w:r>
      <w:r w:rsidR="004B5842">
        <w:t xml:space="preserve"> </w:t>
      </w:r>
      <w:proofErr w:type="gramStart"/>
      <w:r w:rsidR="004B5842" w:rsidRPr="00337B8A">
        <w:t>In order to</w:t>
      </w:r>
      <w:proofErr w:type="gramEnd"/>
      <w:r w:rsidR="004B5842" w:rsidRPr="00337B8A">
        <w:t xml:space="preserve"> identify alignments and conflicts in practice between the girls and the providers of physical activity, as well as the policies which guided that provision, the following stage of research involved conducting semi-structured interviews with club leaders and employees from their governing organisations. Once again, purposeful sampling was adopted (Patton, 2002) with club leaders having been involved in the previous stages of research at the various field settings and stakeholders from governing organisations holding senior positions and responsibility in guiding policy and practice within their associated field. Employees from British Gymnastics, </w:t>
      </w:r>
      <w:r w:rsidR="004B5842" w:rsidRPr="00337B8A">
        <w:lastRenderedPageBreak/>
        <w:t xml:space="preserve">Welsh Gymnastics, StreetGames, Sport Wales and the Boys and Girls Clubs of Wales were interviewed against a backdrop of the Covid-19 pandemic, meaning all interviews bar one </w:t>
      </w:r>
      <w:proofErr w:type="gramStart"/>
      <w:r w:rsidR="004B5842" w:rsidRPr="00337B8A">
        <w:t>were</w:t>
      </w:r>
      <w:proofErr w:type="gramEnd"/>
      <w:r w:rsidR="004B5842" w:rsidRPr="00337B8A">
        <w:t xml:space="preserve"> conducted via Microsoft Teams.</w:t>
      </w:r>
    </w:p>
    <w:p w14:paraId="7DB3031A" w14:textId="73A62EA7" w:rsidR="004B5842" w:rsidRDefault="004B5842" w:rsidP="004B5842">
      <w:pPr>
        <w:jc w:val="both"/>
        <w:rPr>
          <w:rFonts w:ascii="Times New Roman" w:hAnsi="Times New Roman" w:cs="Times New Roman"/>
        </w:rPr>
      </w:pPr>
      <w:r w:rsidRPr="00337B8A">
        <w:rPr>
          <w:rFonts w:ascii="Times New Roman" w:hAnsi="Times New Roman" w:cs="Times New Roman"/>
        </w:rPr>
        <w:t xml:space="preserve">Ethical approval was granted for each study by Cardiff Metropolitan University as well as enhanced Disclosure and Barring Service clearance for the researcher to act. Data analysis revealed </w:t>
      </w:r>
      <w:proofErr w:type="gramStart"/>
      <w:r w:rsidRPr="00337B8A">
        <w:rPr>
          <w:rFonts w:ascii="Times New Roman" w:hAnsi="Times New Roman" w:cs="Times New Roman"/>
        </w:rPr>
        <w:t>a number of</w:t>
      </w:r>
      <w:proofErr w:type="gramEnd"/>
      <w:r w:rsidRPr="00337B8A">
        <w:rPr>
          <w:rFonts w:ascii="Times New Roman" w:hAnsi="Times New Roman" w:cs="Times New Roman"/>
        </w:rPr>
        <w:t xml:space="preserve"> key practices, favourable/unfavourable elements and insights into how practices were ordered </w:t>
      </w:r>
      <w:r w:rsidR="00095247">
        <w:rPr>
          <w:rFonts w:ascii="Times New Roman" w:hAnsi="Times New Roman" w:cs="Times New Roman"/>
        </w:rPr>
        <w:t xml:space="preserve">for </w:t>
      </w:r>
      <w:r w:rsidRPr="00337B8A">
        <w:rPr>
          <w:rFonts w:ascii="Times New Roman" w:hAnsi="Times New Roman" w:cs="Times New Roman"/>
        </w:rPr>
        <w:t>participants. The following sections will describe how technology mediated physical activity participation for young women, along with how community leaders and policymakers were navigating the increasing consumption of digital technologies in physical activity spaces.</w:t>
      </w:r>
    </w:p>
    <w:p w14:paraId="4DF3A26C" w14:textId="77777777" w:rsidR="00A1129C" w:rsidRDefault="00A1129C" w:rsidP="004B5842">
      <w:pPr>
        <w:jc w:val="both"/>
        <w:rPr>
          <w:rFonts w:ascii="Times New Roman" w:hAnsi="Times New Roman" w:cs="Times New Roman"/>
        </w:rPr>
      </w:pPr>
    </w:p>
    <w:p w14:paraId="529B3060" w14:textId="77777777" w:rsidR="00A1129C" w:rsidRPr="00337B8A" w:rsidRDefault="00A1129C" w:rsidP="00A1129C">
      <w:pPr>
        <w:jc w:val="both"/>
        <w:rPr>
          <w:rFonts w:ascii="Times New Roman" w:hAnsi="Times New Roman" w:cs="Times New Roman"/>
          <w:u w:val="single"/>
        </w:rPr>
      </w:pPr>
      <w:r w:rsidRPr="00337B8A">
        <w:rPr>
          <w:rFonts w:ascii="Times New Roman" w:hAnsi="Times New Roman" w:cs="Times New Roman"/>
          <w:u w:val="single"/>
        </w:rPr>
        <w:t>Research Findings</w:t>
      </w:r>
    </w:p>
    <w:p w14:paraId="269BAF90" w14:textId="77777777" w:rsidR="00A1129C" w:rsidRPr="00337B8A" w:rsidRDefault="00A1129C" w:rsidP="00A1129C">
      <w:pPr>
        <w:jc w:val="both"/>
        <w:rPr>
          <w:rFonts w:ascii="Times New Roman" w:hAnsi="Times New Roman" w:cs="Times New Roman"/>
          <w:u w:val="single"/>
        </w:rPr>
      </w:pPr>
    </w:p>
    <w:p w14:paraId="3DAAF53D" w14:textId="77777777" w:rsidR="00A1129C" w:rsidRPr="00337B8A" w:rsidRDefault="00A1129C" w:rsidP="00A1129C">
      <w:pPr>
        <w:jc w:val="both"/>
        <w:rPr>
          <w:rFonts w:ascii="Times New Roman" w:hAnsi="Times New Roman" w:cs="Times New Roman"/>
          <w:u w:val="single"/>
        </w:rPr>
      </w:pPr>
    </w:p>
    <w:p w14:paraId="628EFB67" w14:textId="77777777" w:rsidR="00A1129C" w:rsidRDefault="00A1129C" w:rsidP="00A1129C">
      <w:pPr>
        <w:jc w:val="both"/>
        <w:rPr>
          <w:rFonts w:ascii="Times New Roman" w:hAnsi="Times New Roman" w:cs="Times New Roman"/>
          <w:i/>
          <w:iCs/>
        </w:rPr>
      </w:pPr>
      <w:r w:rsidRPr="00337B8A">
        <w:rPr>
          <w:rFonts w:ascii="Times New Roman" w:hAnsi="Times New Roman" w:cs="Times New Roman"/>
        </w:rPr>
        <w:tab/>
      </w:r>
      <w:r w:rsidRPr="00337B8A">
        <w:rPr>
          <w:rFonts w:ascii="Times New Roman" w:hAnsi="Times New Roman" w:cs="Times New Roman"/>
          <w:i/>
          <w:iCs/>
        </w:rPr>
        <w:t>Technology as an Anchoring Practice</w:t>
      </w:r>
    </w:p>
    <w:p w14:paraId="619C6A14" w14:textId="77777777" w:rsidR="006B707B" w:rsidRPr="00337B8A" w:rsidRDefault="006B707B" w:rsidP="00A1129C">
      <w:pPr>
        <w:jc w:val="both"/>
        <w:rPr>
          <w:rFonts w:ascii="Times New Roman" w:hAnsi="Times New Roman" w:cs="Times New Roman"/>
          <w:i/>
          <w:iCs/>
        </w:rPr>
      </w:pPr>
    </w:p>
    <w:p w14:paraId="5E29E91F" w14:textId="77777777" w:rsidR="00A1129C" w:rsidRDefault="00A1129C" w:rsidP="00A1129C">
      <w:pPr>
        <w:jc w:val="both"/>
        <w:rPr>
          <w:rFonts w:ascii="Times New Roman" w:hAnsi="Times New Roman" w:cs="Times New Roman"/>
        </w:rPr>
      </w:pPr>
      <w:r w:rsidRPr="00337B8A">
        <w:rPr>
          <w:rFonts w:ascii="Times New Roman" w:hAnsi="Times New Roman" w:cs="Times New Roman"/>
        </w:rPr>
        <w:t xml:space="preserve">Data collection revealed that smartphone use was significant and universal across all three case settings, representing a cardinal practice in the girls’ lives. Smartphone use anchored behaviour to such a degree that it was regarded as a </w:t>
      </w:r>
      <w:r w:rsidRPr="00337B8A">
        <w:rPr>
          <w:rFonts w:ascii="Times New Roman" w:hAnsi="Times New Roman" w:cs="Times New Roman"/>
          <w:i/>
          <w:iCs/>
        </w:rPr>
        <w:t>fifth limb</w:t>
      </w:r>
      <w:r w:rsidRPr="00337B8A">
        <w:rPr>
          <w:rFonts w:ascii="Times New Roman" w:hAnsi="Times New Roman" w:cs="Times New Roman"/>
        </w:rPr>
        <w:t xml:space="preserve"> which could not easily be detached from their bodies, minds and most importantly, practice. Whilst there were commonalities in how the </w:t>
      </w:r>
      <w:proofErr w:type="gramStart"/>
      <w:r w:rsidRPr="00337B8A">
        <w:rPr>
          <w:rFonts w:ascii="Times New Roman" w:hAnsi="Times New Roman" w:cs="Times New Roman"/>
        </w:rPr>
        <w:t>girls</w:t>
      </w:r>
      <w:proofErr w:type="gramEnd"/>
      <w:r w:rsidRPr="00337B8A">
        <w:rPr>
          <w:rFonts w:ascii="Times New Roman" w:hAnsi="Times New Roman" w:cs="Times New Roman"/>
        </w:rPr>
        <w:t xml:space="preserve"> used smartphones during leisure and physical activity time, there were also differences in usage across settings.</w:t>
      </w:r>
    </w:p>
    <w:p w14:paraId="575E7DED" w14:textId="77777777" w:rsidR="00C065F1" w:rsidRDefault="00C065F1" w:rsidP="00A1129C">
      <w:pPr>
        <w:jc w:val="both"/>
        <w:rPr>
          <w:rFonts w:ascii="Times New Roman" w:hAnsi="Times New Roman" w:cs="Times New Roman"/>
        </w:rPr>
      </w:pPr>
    </w:p>
    <w:p w14:paraId="718BBD60" w14:textId="52563C2D" w:rsidR="00C065F1" w:rsidRPr="00337B8A" w:rsidRDefault="00C065F1" w:rsidP="00C065F1">
      <w:pPr>
        <w:jc w:val="both"/>
        <w:rPr>
          <w:rFonts w:ascii="Times New Roman" w:hAnsi="Times New Roman" w:cs="Times New Roman"/>
        </w:rPr>
      </w:pPr>
      <w:r>
        <w:rPr>
          <w:rFonts w:ascii="Times New Roman" w:hAnsi="Times New Roman" w:cs="Times New Roman"/>
        </w:rPr>
        <w:t xml:space="preserve">Whilst smartphones were not permitted in the gymnastics sessions for safeguarding reasons, on occasion, they would appear. This was </w:t>
      </w:r>
      <w:r w:rsidRPr="00337B8A">
        <w:rPr>
          <w:rFonts w:ascii="Times New Roman" w:hAnsi="Times New Roman" w:cs="Times New Roman"/>
        </w:rPr>
        <w:t>frequently near the end of a session where coaches might be distracted, or gymnasts were given free time to work on specific skills, and the appearance of said phone would almost catalyse the rest of the group to fetch theirs. Whilst phones were ostensibly not allowed for the young people, coaches would frequently film the gymnasts’ movements and use it as a visual coaching aid for performance analysis, feeding back on skill execution particularly for learners with a visual preference. Observations and interviews revealed that the girls enjoyed and replicated this, filming each other’s movements not only for skill improvement purposes, but also to post on social media as a form of identity expression.</w:t>
      </w:r>
      <w:r>
        <w:rPr>
          <w:rFonts w:ascii="Times New Roman" w:hAnsi="Times New Roman" w:cs="Times New Roman"/>
        </w:rPr>
        <w:t xml:space="preserve"> </w:t>
      </w:r>
      <w:r w:rsidRPr="00337B8A">
        <w:rPr>
          <w:rFonts w:ascii="Times New Roman" w:hAnsi="Times New Roman" w:cs="Times New Roman"/>
        </w:rPr>
        <w:t>The material availability of smartphones meant that performance analysis was more accessible for the group, allowing competencies and meanings to develop in both the practice of analysis and feedback and practice of gymnastics.</w:t>
      </w:r>
    </w:p>
    <w:p w14:paraId="18ECFBBF" w14:textId="77777777" w:rsidR="00C065F1" w:rsidRPr="00337B8A" w:rsidRDefault="00C065F1" w:rsidP="00C065F1">
      <w:pPr>
        <w:ind w:left="720"/>
        <w:jc w:val="both"/>
        <w:rPr>
          <w:rFonts w:ascii="Times New Roman" w:hAnsi="Times New Roman" w:cs="Times New Roman"/>
          <w:i/>
          <w:iCs/>
          <w:color w:val="000000" w:themeColor="text1"/>
        </w:rPr>
      </w:pPr>
    </w:p>
    <w:p w14:paraId="56828934" w14:textId="77777777" w:rsidR="00C065F1" w:rsidRPr="00337B8A" w:rsidRDefault="00C065F1" w:rsidP="00C065F1">
      <w:pPr>
        <w:ind w:left="720"/>
        <w:jc w:val="both"/>
        <w:rPr>
          <w:rFonts w:ascii="Times New Roman" w:hAnsi="Times New Roman" w:cs="Times New Roman"/>
          <w:i/>
          <w:iCs/>
          <w:color w:val="000000" w:themeColor="text1"/>
          <w:sz w:val="21"/>
          <w:szCs w:val="21"/>
        </w:rPr>
      </w:pPr>
      <w:r w:rsidRPr="00337B8A">
        <w:rPr>
          <w:rFonts w:ascii="Times New Roman" w:hAnsi="Times New Roman" w:cs="Times New Roman"/>
          <w:i/>
          <w:iCs/>
          <w:color w:val="000000" w:themeColor="text1"/>
          <w:sz w:val="21"/>
          <w:szCs w:val="21"/>
        </w:rPr>
        <w:t>One girl is filming herself on the treadmill. Or at least has her front camera on throughout the duration of the run. Does she want to see what she looks like when running? No, there is a wall of mirrors directly in front of her. It seems she just wants to see herself through a lens. Is this being recorded? Where will this footage go?</w:t>
      </w:r>
    </w:p>
    <w:p w14:paraId="68D68048" w14:textId="77777777" w:rsidR="00C065F1" w:rsidRPr="00337B8A" w:rsidRDefault="00C065F1" w:rsidP="00C065F1">
      <w:pPr>
        <w:jc w:val="both"/>
        <w:rPr>
          <w:rFonts w:ascii="Times New Roman" w:hAnsi="Times New Roman" w:cs="Times New Roman"/>
          <w:i/>
          <w:iCs/>
          <w:color w:val="000000" w:themeColor="text1"/>
        </w:rPr>
      </w:pPr>
    </w:p>
    <w:p w14:paraId="080435AF" w14:textId="77777777" w:rsidR="00C065F1" w:rsidRPr="00337B8A" w:rsidRDefault="00C065F1" w:rsidP="00C065F1">
      <w:pPr>
        <w:ind w:left="720"/>
        <w:jc w:val="both"/>
        <w:rPr>
          <w:rFonts w:ascii="Times New Roman" w:hAnsi="Times New Roman" w:cs="Times New Roman"/>
          <w:i/>
          <w:iCs/>
          <w:color w:val="000000" w:themeColor="text1"/>
          <w:sz w:val="21"/>
          <w:szCs w:val="21"/>
        </w:rPr>
      </w:pPr>
      <w:r w:rsidRPr="00337B8A">
        <w:rPr>
          <w:rFonts w:ascii="Times New Roman" w:hAnsi="Times New Roman" w:cs="Times New Roman"/>
          <w:i/>
          <w:iCs/>
          <w:color w:val="000000" w:themeColor="text1"/>
          <w:sz w:val="21"/>
          <w:szCs w:val="21"/>
        </w:rPr>
        <w:t>There are four girls currently on the treadmill. Three are taking selfies.</w:t>
      </w:r>
    </w:p>
    <w:p w14:paraId="248C20CA" w14:textId="77777777" w:rsidR="00C065F1" w:rsidRPr="00337B8A" w:rsidRDefault="00C065F1" w:rsidP="00C065F1">
      <w:pPr>
        <w:ind w:left="720"/>
        <w:jc w:val="both"/>
        <w:rPr>
          <w:rFonts w:ascii="Times New Roman" w:hAnsi="Times New Roman" w:cs="Times New Roman"/>
          <w:i/>
          <w:iCs/>
          <w:color w:val="000000" w:themeColor="text1"/>
          <w:sz w:val="21"/>
          <w:szCs w:val="21"/>
        </w:rPr>
      </w:pPr>
    </w:p>
    <w:p w14:paraId="2ED2B149" w14:textId="77777777" w:rsidR="00C065F1" w:rsidRPr="00337B8A" w:rsidRDefault="00C065F1" w:rsidP="00C065F1">
      <w:pPr>
        <w:ind w:left="720"/>
        <w:jc w:val="both"/>
        <w:rPr>
          <w:rFonts w:ascii="Times New Roman" w:hAnsi="Times New Roman" w:cs="Times New Roman"/>
          <w:i/>
          <w:iCs/>
          <w:color w:val="000000" w:themeColor="text1"/>
          <w:sz w:val="21"/>
          <w:szCs w:val="21"/>
        </w:rPr>
      </w:pPr>
      <w:r w:rsidRPr="00337B8A">
        <w:rPr>
          <w:rFonts w:ascii="Times New Roman" w:hAnsi="Times New Roman" w:cs="Times New Roman"/>
          <w:i/>
          <w:iCs/>
          <w:color w:val="000000" w:themeColor="text1"/>
          <w:sz w:val="21"/>
          <w:szCs w:val="21"/>
        </w:rPr>
        <w:t>A young girl comes and sits near me. She’s sat alone, examining herself through a Snapchat filter.</w:t>
      </w:r>
    </w:p>
    <w:p w14:paraId="63E8176E" w14:textId="77777777" w:rsidR="00C065F1" w:rsidRPr="00337B8A" w:rsidRDefault="00C065F1" w:rsidP="00C065F1">
      <w:pPr>
        <w:jc w:val="both"/>
        <w:rPr>
          <w:rFonts w:ascii="Times New Roman" w:hAnsi="Times New Roman" w:cs="Times New Roman"/>
          <w:color w:val="000000" w:themeColor="text1"/>
        </w:rPr>
      </w:pPr>
    </w:p>
    <w:p w14:paraId="482395B2" w14:textId="45FE82D0" w:rsidR="00C065F1" w:rsidRDefault="00C065F1" w:rsidP="00C065F1">
      <w:pPr>
        <w:jc w:val="both"/>
        <w:rPr>
          <w:rFonts w:ascii="Times New Roman" w:hAnsi="Times New Roman" w:cs="Times New Roman"/>
          <w:color w:val="000000" w:themeColor="text1"/>
        </w:rPr>
      </w:pPr>
      <w:r w:rsidRPr="00337B8A">
        <w:rPr>
          <w:rFonts w:ascii="Times New Roman" w:hAnsi="Times New Roman" w:cs="Times New Roman"/>
          <w:color w:val="000000" w:themeColor="text1"/>
        </w:rPr>
        <w:t xml:space="preserve">The extracts above from the researcher’s field diary illustrate the prevalence of taking photographs/videos as a practice across case settings, perhaps unsurprisingly given that we are living in the so-called </w:t>
      </w:r>
      <w:r w:rsidRPr="00337B8A">
        <w:rPr>
          <w:rFonts w:ascii="Times New Roman" w:hAnsi="Times New Roman" w:cs="Times New Roman"/>
          <w:i/>
          <w:iCs/>
          <w:color w:val="000000" w:themeColor="text1"/>
        </w:rPr>
        <w:t xml:space="preserve">selfie era </w:t>
      </w:r>
      <w:r w:rsidRPr="00337B8A">
        <w:rPr>
          <w:rFonts w:ascii="Times New Roman" w:hAnsi="Times New Roman" w:cs="Times New Roman"/>
          <w:color w:val="000000" w:themeColor="text1"/>
        </w:rPr>
        <w:t xml:space="preserve">(Chae, 2019; Tremblay, Tremblay and </w:t>
      </w:r>
      <w:proofErr w:type="spellStart"/>
      <w:r w:rsidRPr="00337B8A">
        <w:rPr>
          <w:rFonts w:ascii="Times New Roman" w:hAnsi="Times New Roman" w:cs="Times New Roman"/>
          <w:color w:val="000000" w:themeColor="text1"/>
        </w:rPr>
        <w:t>Poirer</w:t>
      </w:r>
      <w:proofErr w:type="spellEnd"/>
      <w:r w:rsidRPr="00337B8A">
        <w:rPr>
          <w:rFonts w:ascii="Times New Roman" w:hAnsi="Times New Roman" w:cs="Times New Roman"/>
          <w:color w:val="000000" w:themeColor="text1"/>
        </w:rPr>
        <w:t>, 2020).</w:t>
      </w:r>
      <w:r>
        <w:rPr>
          <w:rFonts w:ascii="Times New Roman" w:hAnsi="Times New Roman" w:cs="Times New Roman"/>
          <w:color w:val="000000" w:themeColor="text1"/>
        </w:rPr>
        <w:t xml:space="preserve"> </w:t>
      </w:r>
      <w:r w:rsidRPr="00337B8A">
        <w:rPr>
          <w:rFonts w:ascii="Times New Roman" w:hAnsi="Times New Roman" w:cs="Times New Roman"/>
          <w:color w:val="000000" w:themeColor="text1"/>
        </w:rPr>
        <w:t xml:space="preserve">Still used as a form of identity expression, the meaning element attributed to this practice differed for the C25k and youth club participants compared to the performance analysis example in the </w:t>
      </w:r>
      <w:r w:rsidRPr="00337B8A">
        <w:rPr>
          <w:rFonts w:ascii="Times New Roman" w:hAnsi="Times New Roman" w:cs="Times New Roman"/>
          <w:color w:val="000000" w:themeColor="text1"/>
        </w:rPr>
        <w:lastRenderedPageBreak/>
        <w:t xml:space="preserve">gymnastics club. For example, some reported capturing before/after photographs or </w:t>
      </w:r>
      <w:r w:rsidRPr="00337B8A">
        <w:rPr>
          <w:rFonts w:ascii="Times New Roman" w:hAnsi="Times New Roman" w:cs="Times New Roman"/>
          <w:i/>
          <w:iCs/>
          <w:color w:val="000000" w:themeColor="text1"/>
        </w:rPr>
        <w:t>progress pictures</w:t>
      </w:r>
      <w:r w:rsidRPr="00337B8A">
        <w:rPr>
          <w:rFonts w:ascii="Times New Roman" w:hAnsi="Times New Roman" w:cs="Times New Roman"/>
          <w:color w:val="000000" w:themeColor="text1"/>
        </w:rPr>
        <w:t xml:space="preserve"> to show transformations following exercise and both internally motivate themselves as well as externally motivate peers by sharing those photos. Whilst there were clear positive examples of capturing photographs/videos to improve performance, track progress and express identity, there were also problematic instances. Revisiting the above extracts, we can see that during times where participants were supposed to be exercising, they were frequently distracted by taking photographs. This was especially prevalent in C25k club where leaders had to bargain with girls to exercise first with the promise of photograph</w:t>
      </w:r>
      <w:r>
        <w:rPr>
          <w:rFonts w:ascii="Times New Roman" w:hAnsi="Times New Roman" w:cs="Times New Roman"/>
          <w:color w:val="000000" w:themeColor="text1"/>
        </w:rPr>
        <w:t>s</w:t>
      </w:r>
      <w:r w:rsidRPr="00337B8A">
        <w:rPr>
          <w:rFonts w:ascii="Times New Roman" w:hAnsi="Times New Roman" w:cs="Times New Roman"/>
          <w:color w:val="000000" w:themeColor="text1"/>
        </w:rPr>
        <w:t xml:space="preserve"> later since many would slowly walk around the track, frequently stopping and </w:t>
      </w:r>
      <w:r>
        <w:rPr>
          <w:rFonts w:ascii="Times New Roman" w:hAnsi="Times New Roman" w:cs="Times New Roman"/>
          <w:color w:val="000000" w:themeColor="text1"/>
        </w:rPr>
        <w:t>photographing</w:t>
      </w:r>
      <w:r w:rsidRPr="00337B8A">
        <w:rPr>
          <w:rFonts w:ascii="Times New Roman" w:hAnsi="Times New Roman" w:cs="Times New Roman"/>
          <w:color w:val="000000" w:themeColor="text1"/>
        </w:rPr>
        <w:t xml:space="preserve"> things rather than running.</w:t>
      </w:r>
    </w:p>
    <w:p w14:paraId="5941DFA3" w14:textId="77777777" w:rsidR="00C065F1" w:rsidRDefault="00C065F1" w:rsidP="00C065F1">
      <w:pPr>
        <w:jc w:val="both"/>
        <w:rPr>
          <w:rFonts w:ascii="Times New Roman" w:hAnsi="Times New Roman" w:cs="Times New Roman"/>
          <w:color w:val="000000" w:themeColor="text1"/>
        </w:rPr>
      </w:pPr>
    </w:p>
    <w:p w14:paraId="59C10867" w14:textId="1E107012" w:rsidR="00C065F1" w:rsidRDefault="00C065F1" w:rsidP="00C065F1">
      <w:pPr>
        <w:jc w:val="both"/>
        <w:rPr>
          <w:rFonts w:ascii="Times New Roman" w:hAnsi="Times New Roman" w:cs="Times New Roman"/>
          <w:color w:val="000000"/>
        </w:rPr>
      </w:pPr>
      <w:r w:rsidRPr="00337B8A">
        <w:rPr>
          <w:rFonts w:ascii="Times New Roman" w:hAnsi="Times New Roman" w:cs="Times New Roman"/>
          <w:color w:val="000000" w:themeColor="text1"/>
        </w:rPr>
        <w:t xml:space="preserve">What was most interesting about this practice </w:t>
      </w:r>
      <w:r>
        <w:rPr>
          <w:rFonts w:ascii="Times New Roman" w:hAnsi="Times New Roman" w:cs="Times New Roman"/>
          <w:color w:val="000000" w:themeColor="text1"/>
        </w:rPr>
        <w:t>among</w:t>
      </w:r>
      <w:r w:rsidRPr="00337B8A">
        <w:rPr>
          <w:rFonts w:ascii="Times New Roman" w:hAnsi="Times New Roman" w:cs="Times New Roman"/>
          <w:color w:val="000000" w:themeColor="text1"/>
        </w:rPr>
        <w:t xml:space="preserve"> the less active girls, was that being seen to be active was deemed more important</w:t>
      </w:r>
      <w:r>
        <w:rPr>
          <w:rFonts w:ascii="Times New Roman" w:hAnsi="Times New Roman" w:cs="Times New Roman"/>
          <w:color w:val="000000" w:themeColor="text1"/>
        </w:rPr>
        <w:t xml:space="preserve"> and </w:t>
      </w:r>
      <w:r w:rsidRPr="00337B8A">
        <w:rPr>
          <w:rFonts w:ascii="Times New Roman" w:hAnsi="Times New Roman" w:cs="Times New Roman"/>
          <w:color w:val="000000" w:themeColor="text1"/>
        </w:rPr>
        <w:t xml:space="preserve">practiced more than </w:t>
      </w:r>
      <w:proofErr w:type="gramStart"/>
      <w:r w:rsidRPr="00337B8A">
        <w:rPr>
          <w:rFonts w:ascii="Times New Roman" w:hAnsi="Times New Roman" w:cs="Times New Roman"/>
          <w:color w:val="000000" w:themeColor="text1"/>
        </w:rPr>
        <w:t>actually being</w:t>
      </w:r>
      <w:proofErr w:type="gramEnd"/>
      <w:r w:rsidRPr="00337B8A">
        <w:rPr>
          <w:rFonts w:ascii="Times New Roman" w:hAnsi="Times New Roman" w:cs="Times New Roman"/>
          <w:color w:val="000000" w:themeColor="text1"/>
        </w:rPr>
        <w:t xml:space="preserve"> active. </w:t>
      </w:r>
      <w:r w:rsidRPr="00337B8A">
        <w:rPr>
          <w:rFonts w:ascii="Times New Roman" w:hAnsi="Times New Roman" w:cs="Times New Roman"/>
          <w:color w:val="000000"/>
        </w:rPr>
        <w:t>Storytelling surrounding physical activity and being seen as active were thus deemed popular, even so far as spreading to those who were limited in their engagement</w:t>
      </w:r>
      <w:r w:rsidRPr="00337B8A">
        <w:rPr>
          <w:rFonts w:ascii="Times New Roman" w:hAnsi="Times New Roman" w:cs="Times New Roman"/>
          <w:color w:val="000000" w:themeColor="text1"/>
        </w:rPr>
        <w:t xml:space="preserve">. </w:t>
      </w:r>
      <w:r w:rsidRPr="00337B8A">
        <w:rPr>
          <w:rFonts w:ascii="Times New Roman" w:hAnsi="Times New Roman" w:cs="Times New Roman"/>
          <w:color w:val="000000"/>
        </w:rPr>
        <w:t xml:space="preserve">However, the disposition towards </w:t>
      </w:r>
      <w:proofErr w:type="gramStart"/>
      <w:r w:rsidRPr="00337B8A">
        <w:rPr>
          <w:rFonts w:ascii="Times New Roman" w:hAnsi="Times New Roman" w:cs="Times New Roman"/>
          <w:color w:val="000000"/>
        </w:rPr>
        <w:t>actually being</w:t>
      </w:r>
      <w:proofErr w:type="gramEnd"/>
      <w:r w:rsidRPr="00337B8A">
        <w:rPr>
          <w:rFonts w:ascii="Times New Roman" w:hAnsi="Times New Roman" w:cs="Times New Roman"/>
          <w:color w:val="000000"/>
        </w:rPr>
        <w:t xml:space="preserve"> active was yet to emerge, so physical activity was not a powerful enough anchor of behaviour compared to using technology/smartphones.  A value-action gap (Blake, 1999) therefore continued to persist, where young women were putting themselves in positions to increase participation levels but were not active in a manner consistent with national recommendations.</w:t>
      </w:r>
    </w:p>
    <w:p w14:paraId="4A20135C" w14:textId="77777777" w:rsidR="00C065F1" w:rsidRDefault="00C065F1" w:rsidP="00C065F1">
      <w:pPr>
        <w:jc w:val="both"/>
        <w:rPr>
          <w:rFonts w:ascii="Times New Roman" w:hAnsi="Times New Roman" w:cs="Times New Roman"/>
          <w:color w:val="000000"/>
        </w:rPr>
      </w:pPr>
    </w:p>
    <w:p w14:paraId="0D9D7360" w14:textId="3E27F9C4" w:rsidR="00167F14" w:rsidRPr="00337B8A" w:rsidRDefault="00C065F1" w:rsidP="00167F14">
      <w:pPr>
        <w:jc w:val="both"/>
        <w:rPr>
          <w:rFonts w:ascii="Times New Roman" w:hAnsi="Times New Roman" w:cs="Times New Roman"/>
          <w:color w:val="000000" w:themeColor="text1"/>
        </w:rPr>
      </w:pPr>
      <w:r w:rsidRPr="00337B8A">
        <w:rPr>
          <w:rFonts w:ascii="Times New Roman" w:hAnsi="Times New Roman" w:cs="Times New Roman"/>
        </w:rPr>
        <w:t xml:space="preserve">Another key practice that penetrated </w:t>
      </w:r>
      <w:r>
        <w:rPr>
          <w:rFonts w:ascii="Times New Roman" w:hAnsi="Times New Roman" w:cs="Times New Roman"/>
        </w:rPr>
        <w:t>each setting</w:t>
      </w:r>
      <w:r w:rsidRPr="00337B8A">
        <w:rPr>
          <w:rFonts w:ascii="Times New Roman" w:hAnsi="Times New Roman" w:cs="Times New Roman"/>
        </w:rPr>
        <w:t xml:space="preserve"> was lifestyle monitoring. </w:t>
      </w:r>
      <w:r w:rsidRPr="00337B8A">
        <w:rPr>
          <w:rFonts w:ascii="Times New Roman" w:hAnsi="Times New Roman" w:cs="Times New Roman"/>
          <w:color w:val="000000" w:themeColor="text1"/>
        </w:rPr>
        <w:t>Mobile technologies and applications (apps) which monitor elements of daily life are now readily available throughout contemporary society, via smartphones, smart watches (such as Fitbits and Apple Watches)</w:t>
      </w:r>
      <w:r w:rsidR="00167F14">
        <w:rPr>
          <w:rFonts w:ascii="Times New Roman" w:hAnsi="Times New Roman" w:cs="Times New Roman"/>
          <w:color w:val="000000" w:themeColor="text1"/>
        </w:rPr>
        <w:t xml:space="preserve"> and</w:t>
      </w:r>
      <w:r w:rsidRPr="00337B8A">
        <w:rPr>
          <w:rFonts w:ascii="Times New Roman" w:hAnsi="Times New Roman" w:cs="Times New Roman"/>
          <w:color w:val="000000" w:themeColor="text1"/>
        </w:rPr>
        <w:t xml:space="preserve"> tablets (Wang et al., 2014; </w:t>
      </w:r>
      <w:proofErr w:type="spellStart"/>
      <w:r w:rsidRPr="00337B8A">
        <w:rPr>
          <w:rFonts w:ascii="Times New Roman" w:hAnsi="Times New Roman" w:cs="Times New Roman"/>
          <w:color w:val="000000" w:themeColor="text1"/>
        </w:rPr>
        <w:t>Helf</w:t>
      </w:r>
      <w:proofErr w:type="spellEnd"/>
      <w:r w:rsidRPr="00337B8A">
        <w:rPr>
          <w:rFonts w:ascii="Times New Roman" w:hAnsi="Times New Roman" w:cs="Times New Roman"/>
          <w:color w:val="000000" w:themeColor="text1"/>
        </w:rPr>
        <w:t xml:space="preserve"> and </w:t>
      </w:r>
      <w:proofErr w:type="spellStart"/>
      <w:r w:rsidRPr="00337B8A">
        <w:rPr>
          <w:rFonts w:ascii="Times New Roman" w:hAnsi="Times New Roman" w:cs="Times New Roman"/>
          <w:color w:val="000000" w:themeColor="text1"/>
        </w:rPr>
        <w:t>Hlavacs</w:t>
      </w:r>
      <w:proofErr w:type="spellEnd"/>
      <w:r w:rsidRPr="00337B8A">
        <w:rPr>
          <w:rFonts w:ascii="Times New Roman" w:hAnsi="Times New Roman" w:cs="Times New Roman"/>
          <w:color w:val="000000" w:themeColor="text1"/>
        </w:rPr>
        <w:t xml:space="preserve">, 2016; Wang et al., 2016). Many phones now come with built-in trackers which automatically monitor </w:t>
      </w:r>
      <w:r>
        <w:rPr>
          <w:rFonts w:ascii="Times New Roman" w:hAnsi="Times New Roman" w:cs="Times New Roman"/>
          <w:color w:val="000000" w:themeColor="text1"/>
        </w:rPr>
        <w:t>things like</w:t>
      </w:r>
      <w:r w:rsidRPr="00337B8A">
        <w:rPr>
          <w:rFonts w:ascii="Times New Roman" w:hAnsi="Times New Roman" w:cs="Times New Roman"/>
          <w:color w:val="000000" w:themeColor="text1"/>
        </w:rPr>
        <w:t xml:space="preserve"> daily steps, distance travelled and hours active.</w:t>
      </w:r>
      <w:r w:rsidR="00167F14">
        <w:rPr>
          <w:rFonts w:ascii="Times New Roman" w:hAnsi="Times New Roman" w:cs="Times New Roman"/>
          <w:color w:val="000000" w:themeColor="text1"/>
        </w:rPr>
        <w:t xml:space="preserve"> F</w:t>
      </w:r>
      <w:r w:rsidR="00167F14" w:rsidRPr="00337B8A">
        <w:rPr>
          <w:rFonts w:ascii="Times New Roman" w:hAnsi="Times New Roman" w:cs="Times New Roman"/>
          <w:color w:val="000000" w:themeColor="text1"/>
        </w:rPr>
        <w:t xml:space="preserve">ree to use apps are </w:t>
      </w:r>
      <w:r w:rsidR="00167F14">
        <w:rPr>
          <w:rFonts w:ascii="Times New Roman" w:hAnsi="Times New Roman" w:cs="Times New Roman"/>
          <w:color w:val="000000" w:themeColor="text1"/>
        </w:rPr>
        <w:t xml:space="preserve">also </w:t>
      </w:r>
      <w:r w:rsidR="00167F14" w:rsidRPr="00337B8A">
        <w:rPr>
          <w:rFonts w:ascii="Times New Roman" w:hAnsi="Times New Roman" w:cs="Times New Roman"/>
          <w:color w:val="000000" w:themeColor="text1"/>
        </w:rPr>
        <w:t>available which monitor aspects of life and health, such as nutritional intake, menstrual cycle and sleep patterns. Mobile health apps are thus becoming popular tools for monitoring and transforming physical activity behaviour (Ho, 2013). Interviews revealed that 67% of participants used health monitoring apps with 50% using step counting technologies on their phone.</w:t>
      </w:r>
      <w:r w:rsidR="00167F14">
        <w:rPr>
          <w:rFonts w:ascii="Times New Roman" w:hAnsi="Times New Roman" w:cs="Times New Roman"/>
          <w:color w:val="000000" w:themeColor="text1"/>
        </w:rPr>
        <w:t xml:space="preserve"> </w:t>
      </w:r>
      <w:r w:rsidR="00167F14" w:rsidRPr="00337B8A">
        <w:rPr>
          <w:rFonts w:ascii="Times New Roman" w:hAnsi="Times New Roman" w:cs="Times New Roman"/>
          <w:color w:val="000000" w:themeColor="text1"/>
        </w:rPr>
        <w:t>Some monitor</w:t>
      </w:r>
      <w:r w:rsidR="00167F14">
        <w:rPr>
          <w:rFonts w:ascii="Times New Roman" w:hAnsi="Times New Roman" w:cs="Times New Roman"/>
          <w:color w:val="000000" w:themeColor="text1"/>
        </w:rPr>
        <w:t>ed</w:t>
      </w:r>
      <w:r w:rsidR="00167F14" w:rsidRPr="00337B8A">
        <w:rPr>
          <w:rFonts w:ascii="Times New Roman" w:hAnsi="Times New Roman" w:cs="Times New Roman"/>
          <w:color w:val="000000" w:themeColor="text1"/>
        </w:rPr>
        <w:t xml:space="preserve"> their steps for information purposes, whilst others used step counts as a source of motivation, both for themselves and their peers. </w:t>
      </w:r>
      <w:r w:rsidR="00167F14">
        <w:rPr>
          <w:rFonts w:ascii="Times New Roman" w:hAnsi="Times New Roman" w:cs="Times New Roman"/>
          <w:color w:val="000000" w:themeColor="text1"/>
        </w:rPr>
        <w:t>The</w:t>
      </w:r>
      <w:r w:rsidR="00167F14" w:rsidRPr="00337B8A">
        <w:rPr>
          <w:rFonts w:ascii="Times New Roman" w:hAnsi="Times New Roman" w:cs="Times New Roman"/>
          <w:color w:val="000000" w:themeColor="text1"/>
        </w:rPr>
        <w:t xml:space="preserve"> below extract describes how the technology was meaningfully understood as a tool to support friends becoming more active.</w:t>
      </w:r>
    </w:p>
    <w:p w14:paraId="6C5FF04E" w14:textId="77777777" w:rsidR="00167F14" w:rsidRPr="00337B8A" w:rsidRDefault="00167F14" w:rsidP="00167F14">
      <w:pPr>
        <w:jc w:val="both"/>
        <w:rPr>
          <w:rFonts w:ascii="Times New Roman" w:hAnsi="Times New Roman" w:cs="Times New Roman"/>
          <w:color w:val="000000" w:themeColor="text1"/>
        </w:rPr>
      </w:pPr>
    </w:p>
    <w:p w14:paraId="3792D6A6" w14:textId="77777777" w:rsidR="00167F14" w:rsidRPr="00337B8A" w:rsidRDefault="00167F14" w:rsidP="00167F14">
      <w:pPr>
        <w:ind w:left="720"/>
        <w:jc w:val="both"/>
        <w:rPr>
          <w:rFonts w:ascii="Times New Roman" w:hAnsi="Times New Roman" w:cs="Times New Roman"/>
          <w:i/>
          <w:iCs/>
          <w:color w:val="000000" w:themeColor="text1"/>
          <w:sz w:val="21"/>
          <w:szCs w:val="21"/>
        </w:rPr>
      </w:pPr>
      <w:r w:rsidRPr="00337B8A">
        <w:rPr>
          <w:rFonts w:ascii="Times New Roman" w:hAnsi="Times New Roman" w:cs="Times New Roman"/>
          <w:i/>
          <w:iCs/>
          <w:color w:val="000000" w:themeColor="text1"/>
          <w:sz w:val="21"/>
          <w:szCs w:val="21"/>
        </w:rPr>
        <w:t>My friend really tries to do 10,000 steps every day and I’ve been helping her with that. And then obviously if I’m helping her with that I’ve got to try and keep up with it.</w:t>
      </w:r>
    </w:p>
    <w:p w14:paraId="174170F4" w14:textId="77777777" w:rsidR="00167F14" w:rsidRPr="00337B8A" w:rsidRDefault="00167F14" w:rsidP="00167F14">
      <w:pPr>
        <w:jc w:val="both"/>
        <w:rPr>
          <w:rFonts w:ascii="Times New Roman" w:hAnsi="Times New Roman" w:cs="Times New Roman"/>
        </w:rPr>
      </w:pPr>
    </w:p>
    <w:p w14:paraId="7851054F" w14:textId="55D301E8" w:rsidR="00C065F1" w:rsidRDefault="00167F14" w:rsidP="00167F14">
      <w:pPr>
        <w:jc w:val="both"/>
        <w:rPr>
          <w:rFonts w:ascii="Times New Roman" w:hAnsi="Times New Roman" w:cs="Times New Roman"/>
          <w:color w:val="000000" w:themeColor="text1"/>
        </w:rPr>
      </w:pPr>
      <w:r w:rsidRPr="00337B8A">
        <w:rPr>
          <w:rFonts w:ascii="Times New Roman" w:hAnsi="Times New Roman" w:cs="Times New Roman"/>
        </w:rPr>
        <w:t>There was a positive perception of lifestyle monitoring devices among the research sample owing to their capacity for information provision and social competition/support.</w:t>
      </w:r>
      <w:r>
        <w:rPr>
          <w:rFonts w:ascii="Times New Roman" w:hAnsi="Times New Roman" w:cs="Times New Roman"/>
        </w:rPr>
        <w:t xml:space="preserve"> </w:t>
      </w:r>
      <w:r w:rsidRPr="00337B8A">
        <w:rPr>
          <w:rFonts w:ascii="Times New Roman" w:hAnsi="Times New Roman" w:cs="Times New Roman"/>
        </w:rPr>
        <w:t xml:space="preserve">The participants’ positive feedback illustrates how a material artefact </w:t>
      </w:r>
      <w:proofErr w:type="gramStart"/>
      <w:r w:rsidRPr="00337B8A">
        <w:rPr>
          <w:rFonts w:ascii="Times New Roman" w:hAnsi="Times New Roman" w:cs="Times New Roman"/>
        </w:rPr>
        <w:t>was capable of enhancing</w:t>
      </w:r>
      <w:proofErr w:type="gramEnd"/>
      <w:r w:rsidRPr="00337B8A">
        <w:rPr>
          <w:rFonts w:ascii="Times New Roman" w:hAnsi="Times New Roman" w:cs="Times New Roman"/>
        </w:rPr>
        <w:t xml:space="preserve"> competency in physical activity as well as contributing to practicing friendship. Additionally, the material artefacts could enhance meanings among the group. Where some girls perceived themselves to be inactive, interviews revealed that they were in fact active, just in a more informal, active travel sense compared to traditional sports participation. </w:t>
      </w:r>
      <w:r w:rsidRPr="00337B8A">
        <w:rPr>
          <w:rFonts w:ascii="Times New Roman" w:hAnsi="Times New Roman" w:cs="Times New Roman"/>
          <w:color w:val="000000" w:themeColor="text1"/>
        </w:rPr>
        <w:t>The material addition of step counter technologies was therefore vital in allowing meaningful understandings of counting steps as a form of PA and social support to develop, in addition to encouraging individuals to perceive themselves as competent in those activities.</w:t>
      </w:r>
    </w:p>
    <w:p w14:paraId="2A1EDBAA" w14:textId="77777777" w:rsidR="00A52665" w:rsidRDefault="00A52665" w:rsidP="00167F14">
      <w:pPr>
        <w:jc w:val="both"/>
        <w:rPr>
          <w:rFonts w:ascii="Times New Roman" w:hAnsi="Times New Roman" w:cs="Times New Roman"/>
          <w:color w:val="000000" w:themeColor="text1"/>
        </w:rPr>
      </w:pPr>
    </w:p>
    <w:p w14:paraId="1D2E3022" w14:textId="77777777" w:rsidR="00A52665" w:rsidRPr="00337B8A" w:rsidRDefault="00A52665" w:rsidP="00A52665">
      <w:pPr>
        <w:jc w:val="both"/>
        <w:rPr>
          <w:rFonts w:ascii="Times New Roman" w:hAnsi="Times New Roman" w:cs="Times New Roman"/>
          <w:color w:val="000000" w:themeColor="text1"/>
        </w:rPr>
      </w:pPr>
      <w:r w:rsidRPr="00337B8A">
        <w:rPr>
          <w:rFonts w:ascii="Times New Roman" w:hAnsi="Times New Roman" w:cs="Times New Roman"/>
          <w:color w:val="000000" w:themeColor="text1"/>
        </w:rPr>
        <w:t xml:space="preserve">Finally, in addition to smartphones </w:t>
      </w:r>
      <w:r>
        <w:rPr>
          <w:rFonts w:ascii="Times New Roman" w:hAnsi="Times New Roman" w:cs="Times New Roman"/>
          <w:color w:val="000000" w:themeColor="text1"/>
        </w:rPr>
        <w:t>allowing sedentary</w:t>
      </w:r>
      <w:r w:rsidRPr="00337B8A">
        <w:rPr>
          <w:rFonts w:ascii="Times New Roman" w:hAnsi="Times New Roman" w:cs="Times New Roman"/>
          <w:color w:val="000000" w:themeColor="text1"/>
        </w:rPr>
        <w:t xml:space="preserve"> communications, whereby young people would message each other across the room </w:t>
      </w:r>
      <w:r>
        <w:rPr>
          <w:rFonts w:ascii="Times New Roman" w:hAnsi="Times New Roman" w:cs="Times New Roman"/>
          <w:color w:val="000000" w:themeColor="text1"/>
        </w:rPr>
        <w:t>and</w:t>
      </w:r>
      <w:r w:rsidRPr="00337B8A">
        <w:rPr>
          <w:rFonts w:ascii="Times New Roman" w:hAnsi="Times New Roman" w:cs="Times New Roman"/>
          <w:color w:val="000000" w:themeColor="text1"/>
        </w:rPr>
        <w:t xml:space="preserve"> thereby affecting their navigation of space since </w:t>
      </w:r>
      <w:r w:rsidRPr="00337B8A">
        <w:rPr>
          <w:rFonts w:ascii="Times New Roman" w:hAnsi="Times New Roman" w:cs="Times New Roman"/>
          <w:color w:val="000000" w:themeColor="text1"/>
        </w:rPr>
        <w:lastRenderedPageBreak/>
        <w:t xml:space="preserve">some </w:t>
      </w:r>
      <w:r>
        <w:rPr>
          <w:rFonts w:ascii="Times New Roman" w:hAnsi="Times New Roman" w:cs="Times New Roman"/>
          <w:color w:val="000000" w:themeColor="text1"/>
        </w:rPr>
        <w:t>would</w:t>
      </w:r>
      <w:r w:rsidRPr="00337B8A">
        <w:rPr>
          <w:rFonts w:ascii="Times New Roman" w:hAnsi="Times New Roman" w:cs="Times New Roman"/>
          <w:color w:val="000000" w:themeColor="text1"/>
        </w:rPr>
        <w:t xml:space="preserve"> position themselves near plug sockets </w:t>
      </w:r>
      <w:r>
        <w:rPr>
          <w:rFonts w:ascii="Times New Roman" w:hAnsi="Times New Roman" w:cs="Times New Roman"/>
          <w:color w:val="000000" w:themeColor="text1"/>
        </w:rPr>
        <w:t>for charging</w:t>
      </w:r>
      <w:r w:rsidRPr="00337B8A">
        <w:rPr>
          <w:rFonts w:ascii="Times New Roman" w:hAnsi="Times New Roman" w:cs="Times New Roman"/>
          <w:color w:val="000000" w:themeColor="text1"/>
        </w:rPr>
        <w:t>, smartphones and internet technologies were also used for information gathering.</w:t>
      </w:r>
      <w:r>
        <w:rPr>
          <w:rFonts w:ascii="Times New Roman" w:hAnsi="Times New Roman" w:cs="Times New Roman"/>
          <w:color w:val="000000" w:themeColor="text1"/>
        </w:rPr>
        <w:t xml:space="preserve"> G</w:t>
      </w:r>
      <w:r w:rsidRPr="00337B8A">
        <w:rPr>
          <w:rFonts w:ascii="Times New Roman" w:hAnsi="Times New Roman" w:cs="Times New Roman"/>
          <w:color w:val="000000" w:themeColor="text1"/>
        </w:rPr>
        <w:t xml:space="preserve">irls used the internet to find exercises and workout guides, highlighting the benefits of material information and competency-based guidance on physical activity being readily available. This suggests that providers should perhaps signpost to relevant materials </w:t>
      </w:r>
      <w:proofErr w:type="gramStart"/>
      <w:r w:rsidRPr="00337B8A">
        <w:rPr>
          <w:rFonts w:ascii="Times New Roman" w:hAnsi="Times New Roman" w:cs="Times New Roman"/>
          <w:color w:val="000000" w:themeColor="text1"/>
        </w:rPr>
        <w:t>in order to</w:t>
      </w:r>
      <w:proofErr w:type="gramEnd"/>
      <w:r w:rsidRPr="00337B8A">
        <w:rPr>
          <w:rFonts w:ascii="Times New Roman" w:hAnsi="Times New Roman" w:cs="Times New Roman"/>
          <w:color w:val="000000" w:themeColor="text1"/>
        </w:rPr>
        <w:t xml:space="preserve"> promote competency and meanings</w:t>
      </w:r>
      <w:r>
        <w:rPr>
          <w:rFonts w:ascii="Times New Roman" w:hAnsi="Times New Roman" w:cs="Times New Roman"/>
          <w:color w:val="000000" w:themeColor="text1"/>
        </w:rPr>
        <w:t xml:space="preserve">. </w:t>
      </w:r>
      <w:r w:rsidRPr="00337B8A">
        <w:rPr>
          <w:rFonts w:ascii="Times New Roman" w:hAnsi="Times New Roman" w:cs="Times New Roman"/>
          <w:color w:val="000000" w:themeColor="text1"/>
        </w:rPr>
        <w:t xml:space="preserve">This is a careful track to tread, however, since there were also instances of negative influence. </w:t>
      </w:r>
    </w:p>
    <w:p w14:paraId="0FF945F2" w14:textId="77777777" w:rsidR="00A52665" w:rsidRPr="00337B8A" w:rsidRDefault="00A52665" w:rsidP="00A52665">
      <w:pPr>
        <w:jc w:val="both"/>
        <w:rPr>
          <w:rFonts w:ascii="Times New Roman" w:hAnsi="Times New Roman" w:cs="Times New Roman"/>
          <w:color w:val="000000" w:themeColor="text1"/>
        </w:rPr>
      </w:pPr>
    </w:p>
    <w:p w14:paraId="68FD143A" w14:textId="77777777" w:rsidR="00A52665" w:rsidRPr="00337B8A" w:rsidRDefault="00A52665" w:rsidP="00A52665">
      <w:pPr>
        <w:jc w:val="both"/>
        <w:rPr>
          <w:rFonts w:ascii="Times New Roman" w:hAnsi="Times New Roman" w:cs="Times New Roman"/>
          <w:color w:val="000000" w:themeColor="text1"/>
        </w:rPr>
      </w:pPr>
      <w:r w:rsidRPr="00337B8A">
        <w:rPr>
          <w:rFonts w:ascii="Times New Roman" w:hAnsi="Times New Roman" w:cs="Times New Roman"/>
          <w:color w:val="000000" w:themeColor="text1"/>
        </w:rPr>
        <w:t xml:space="preserve">One conversation during observations revealed that a youth club participant longed for </w:t>
      </w:r>
      <w:r w:rsidRPr="00337B8A">
        <w:rPr>
          <w:rFonts w:ascii="Times New Roman" w:hAnsi="Times New Roman" w:cs="Times New Roman"/>
          <w:i/>
          <w:iCs/>
          <w:color w:val="000000" w:themeColor="text1"/>
        </w:rPr>
        <w:t>the line down the stomach</w:t>
      </w:r>
      <w:r w:rsidRPr="00337B8A">
        <w:rPr>
          <w:rFonts w:ascii="Times New Roman" w:hAnsi="Times New Roman" w:cs="Times New Roman"/>
          <w:color w:val="000000" w:themeColor="text1"/>
        </w:rPr>
        <w:t xml:space="preserve">, referring to abdominal muscles, questioning the researcher on whether </w:t>
      </w:r>
      <w:r w:rsidRPr="00337B8A">
        <w:rPr>
          <w:rFonts w:ascii="Times New Roman" w:hAnsi="Times New Roman" w:cs="Times New Roman"/>
          <w:i/>
          <w:iCs/>
          <w:color w:val="000000" w:themeColor="text1"/>
        </w:rPr>
        <w:t xml:space="preserve">putting on fat </w:t>
      </w:r>
      <w:r w:rsidRPr="00337B8A">
        <w:rPr>
          <w:rFonts w:ascii="Times New Roman" w:hAnsi="Times New Roman" w:cs="Times New Roman"/>
          <w:color w:val="000000" w:themeColor="text1"/>
        </w:rPr>
        <w:t xml:space="preserve">and </w:t>
      </w:r>
      <w:r w:rsidRPr="00337B8A">
        <w:rPr>
          <w:rFonts w:ascii="Times New Roman" w:hAnsi="Times New Roman" w:cs="Times New Roman"/>
          <w:i/>
          <w:iCs/>
          <w:color w:val="000000" w:themeColor="text1"/>
        </w:rPr>
        <w:t xml:space="preserve">drinking milkshakes </w:t>
      </w:r>
      <w:r w:rsidRPr="00337B8A">
        <w:rPr>
          <w:rFonts w:ascii="Times New Roman" w:hAnsi="Times New Roman" w:cs="Times New Roman"/>
          <w:color w:val="000000" w:themeColor="text1"/>
        </w:rPr>
        <w:t xml:space="preserve">(meaning protein shakes) was the way to achieve this. It is appreciated that a degree of social desirability and response bias may have been at play here (Collins, </w:t>
      </w:r>
      <w:proofErr w:type="spellStart"/>
      <w:r w:rsidRPr="00337B8A">
        <w:rPr>
          <w:rFonts w:ascii="Times New Roman" w:hAnsi="Times New Roman" w:cs="Times New Roman"/>
          <w:color w:val="000000" w:themeColor="text1"/>
        </w:rPr>
        <w:t>Shattell</w:t>
      </w:r>
      <w:proofErr w:type="spellEnd"/>
      <w:r w:rsidRPr="00337B8A">
        <w:rPr>
          <w:rFonts w:ascii="Times New Roman" w:hAnsi="Times New Roman" w:cs="Times New Roman"/>
          <w:color w:val="000000" w:themeColor="text1"/>
        </w:rPr>
        <w:t xml:space="preserve"> and Thomas, 2005), but nonetheless it is an important indicator of how young women can passively absorb online trends and the potential impact upon their behaviour. This participant had no knowledge surrounding abdominal exercises yet thought drinking (protein) </w:t>
      </w:r>
      <w:r w:rsidRPr="00337B8A">
        <w:rPr>
          <w:rFonts w:ascii="Times New Roman" w:hAnsi="Times New Roman" w:cs="Times New Roman"/>
          <w:i/>
          <w:iCs/>
          <w:color w:val="000000" w:themeColor="text1"/>
        </w:rPr>
        <w:t xml:space="preserve">milkshakes </w:t>
      </w:r>
      <w:r w:rsidRPr="00337B8A">
        <w:rPr>
          <w:rFonts w:ascii="Times New Roman" w:hAnsi="Times New Roman" w:cs="Times New Roman"/>
          <w:color w:val="000000" w:themeColor="text1"/>
        </w:rPr>
        <w:t xml:space="preserve">would provide her with abdominal definition. In contrast, without exercise, it would likely do the opposite. Social media use, and specifically the volume of time spent engaged in ‘photo activity’ (posting and viewing photos) is heavily correlated with body image disturbance (Meier and Gray, 2014). The effect that platforms such as Instagram, whose modus operandi is the posting and sharing of photos, and are highly populated by young, female users (Pew Research Centre, 2019; Statista, 2020) therefore needs to be scrutinised carefully, to ensure that messaging surrounding PA is appropriate and clear.  </w:t>
      </w:r>
    </w:p>
    <w:p w14:paraId="6595ECE9" w14:textId="4FFDE191" w:rsidR="00A52665" w:rsidRDefault="00A52665" w:rsidP="00167F14">
      <w:pPr>
        <w:jc w:val="both"/>
        <w:rPr>
          <w:rFonts w:ascii="Times New Roman" w:hAnsi="Times New Roman" w:cs="Times New Roman"/>
          <w:color w:val="000000"/>
        </w:rPr>
      </w:pPr>
    </w:p>
    <w:p w14:paraId="15F57376" w14:textId="77777777" w:rsidR="00A52665" w:rsidRPr="00337B8A" w:rsidRDefault="00A52665" w:rsidP="00A52665">
      <w:pPr>
        <w:ind w:firstLine="720"/>
        <w:jc w:val="both"/>
        <w:rPr>
          <w:rFonts w:ascii="Times New Roman" w:hAnsi="Times New Roman" w:cs="Times New Roman"/>
          <w:i/>
          <w:iCs/>
          <w:color w:val="000000" w:themeColor="text1"/>
        </w:rPr>
      </w:pPr>
      <w:r w:rsidRPr="00337B8A">
        <w:rPr>
          <w:rFonts w:ascii="Times New Roman" w:hAnsi="Times New Roman" w:cs="Times New Roman"/>
          <w:i/>
          <w:iCs/>
          <w:color w:val="000000" w:themeColor="text1"/>
        </w:rPr>
        <w:t>Incorporating Technology into Physical Activity Provision</w:t>
      </w:r>
    </w:p>
    <w:p w14:paraId="045B3F60" w14:textId="77777777" w:rsidR="00A52665" w:rsidRPr="00337B8A" w:rsidRDefault="00A52665" w:rsidP="00A52665">
      <w:pPr>
        <w:jc w:val="both"/>
        <w:rPr>
          <w:rFonts w:ascii="Times New Roman" w:hAnsi="Times New Roman" w:cs="Times New Roman"/>
          <w:i/>
          <w:iCs/>
          <w:color w:val="000000" w:themeColor="text1"/>
        </w:rPr>
      </w:pPr>
    </w:p>
    <w:p w14:paraId="351883C4" w14:textId="4F4992B1" w:rsidR="00A52665" w:rsidRDefault="00A52665" w:rsidP="00A52665">
      <w:pPr>
        <w:jc w:val="both"/>
        <w:rPr>
          <w:rFonts w:ascii="Times New Roman" w:hAnsi="Times New Roman" w:cs="Times New Roman"/>
        </w:rPr>
      </w:pPr>
      <w:r w:rsidRPr="00337B8A">
        <w:rPr>
          <w:rFonts w:ascii="Times New Roman" w:hAnsi="Times New Roman" w:cs="Times New Roman"/>
          <w:color w:val="000000" w:themeColor="text1"/>
        </w:rPr>
        <w:t xml:space="preserve">Community leaders were aware of technology’s position as an anchor of practice among young people, with one leader conceding that it was not going to </w:t>
      </w:r>
      <w:r w:rsidRPr="00337B8A">
        <w:rPr>
          <w:rFonts w:ascii="Times New Roman" w:hAnsi="Times New Roman" w:cs="Times New Roman"/>
          <w:i/>
          <w:iCs/>
          <w:color w:val="000000" w:themeColor="text1"/>
        </w:rPr>
        <w:t xml:space="preserve">go away </w:t>
      </w:r>
      <w:r w:rsidRPr="00337B8A">
        <w:rPr>
          <w:rFonts w:ascii="Times New Roman" w:hAnsi="Times New Roman" w:cs="Times New Roman"/>
          <w:color w:val="000000" w:themeColor="text1"/>
        </w:rPr>
        <w:t xml:space="preserve">so </w:t>
      </w:r>
      <w:r>
        <w:rPr>
          <w:rFonts w:ascii="Times New Roman" w:hAnsi="Times New Roman" w:cs="Times New Roman"/>
          <w:color w:val="000000" w:themeColor="text1"/>
        </w:rPr>
        <w:t xml:space="preserve">instead </w:t>
      </w:r>
      <w:r w:rsidRPr="00337B8A">
        <w:rPr>
          <w:rFonts w:ascii="Times New Roman" w:hAnsi="Times New Roman" w:cs="Times New Roman"/>
          <w:color w:val="000000" w:themeColor="text1"/>
        </w:rPr>
        <w:t>should be adopted as a tool to enhance engagement.</w:t>
      </w:r>
      <w:r>
        <w:rPr>
          <w:rFonts w:ascii="Times New Roman" w:hAnsi="Times New Roman" w:cs="Times New Roman"/>
          <w:color w:val="000000" w:themeColor="text1"/>
        </w:rPr>
        <w:t xml:space="preserve"> </w:t>
      </w:r>
      <w:r w:rsidRPr="00337B8A">
        <w:rPr>
          <w:rFonts w:ascii="Times New Roman" w:hAnsi="Times New Roman" w:cs="Times New Roman"/>
        </w:rPr>
        <w:t xml:space="preserve">The impact of Covid-19 was acknowledged by both leaders and policymakers as a driver of growth in technology incorporation. For both the gymnastics and youth club settings, presenting sessions and tasks </w:t>
      </w:r>
      <w:r>
        <w:rPr>
          <w:rFonts w:ascii="Times New Roman" w:hAnsi="Times New Roman" w:cs="Times New Roman"/>
        </w:rPr>
        <w:t>over</w:t>
      </w:r>
      <w:r w:rsidRPr="00337B8A">
        <w:rPr>
          <w:rFonts w:ascii="Times New Roman" w:hAnsi="Times New Roman" w:cs="Times New Roman"/>
        </w:rPr>
        <w:t xml:space="preserve"> </w:t>
      </w:r>
      <w:r>
        <w:rPr>
          <w:rFonts w:ascii="Times New Roman" w:hAnsi="Times New Roman" w:cs="Times New Roman"/>
        </w:rPr>
        <w:t xml:space="preserve">Zoom </w:t>
      </w:r>
      <w:r w:rsidRPr="00337B8A">
        <w:rPr>
          <w:rFonts w:ascii="Times New Roman" w:hAnsi="Times New Roman" w:cs="Times New Roman"/>
        </w:rPr>
        <w:t xml:space="preserve">during lockdown was perceived as the most favourable option for both </w:t>
      </w:r>
      <w:r>
        <w:rPr>
          <w:rFonts w:ascii="Times New Roman" w:hAnsi="Times New Roman" w:cs="Times New Roman"/>
        </w:rPr>
        <w:t>providing training/activities</w:t>
      </w:r>
      <w:r w:rsidRPr="00337B8A">
        <w:rPr>
          <w:rFonts w:ascii="Times New Roman" w:hAnsi="Times New Roman" w:cs="Times New Roman"/>
        </w:rPr>
        <w:t xml:space="preserve"> as well as securing ‘live’ interaction.</w:t>
      </w:r>
      <w:r>
        <w:rPr>
          <w:rFonts w:ascii="Times New Roman" w:hAnsi="Times New Roman" w:cs="Times New Roman"/>
        </w:rPr>
        <w:t xml:space="preserve"> N</w:t>
      </w:r>
      <w:r w:rsidRPr="00337B8A">
        <w:rPr>
          <w:rFonts w:ascii="Times New Roman" w:hAnsi="Times New Roman" w:cs="Times New Roman"/>
        </w:rPr>
        <w:t>ot all skills could be executed within the confines of gymnasts’ ho</w:t>
      </w:r>
      <w:r>
        <w:rPr>
          <w:rFonts w:ascii="Times New Roman" w:hAnsi="Times New Roman" w:cs="Times New Roman"/>
        </w:rPr>
        <w:t>mes</w:t>
      </w:r>
      <w:r w:rsidRPr="00337B8A">
        <w:rPr>
          <w:rFonts w:ascii="Times New Roman" w:hAnsi="Times New Roman" w:cs="Times New Roman"/>
        </w:rPr>
        <w:t xml:space="preserve"> through lack of equipment, lack of space and most importantly, safety concerns, highlighting the inequalities of opportunity faced by those experiencing social/economic disadvantage. However, platforms like Zoom allowed the club and various other providers to make the best of a bad situation.</w:t>
      </w:r>
    </w:p>
    <w:p w14:paraId="2AE0405D" w14:textId="77777777" w:rsidR="00A52665" w:rsidRDefault="00A52665" w:rsidP="00A52665">
      <w:pPr>
        <w:jc w:val="both"/>
        <w:rPr>
          <w:rFonts w:ascii="Times New Roman" w:hAnsi="Times New Roman" w:cs="Times New Roman"/>
        </w:rPr>
      </w:pPr>
    </w:p>
    <w:p w14:paraId="2DAC8AC7" w14:textId="36AFDB72" w:rsidR="00A52665" w:rsidRPr="00337B8A" w:rsidRDefault="00A52665" w:rsidP="00A52665">
      <w:pPr>
        <w:jc w:val="both"/>
        <w:rPr>
          <w:rFonts w:ascii="Times New Roman" w:hAnsi="Times New Roman" w:cs="Times New Roman"/>
          <w:color w:val="000000" w:themeColor="text1"/>
        </w:rPr>
      </w:pPr>
      <w:r w:rsidRPr="00337B8A">
        <w:rPr>
          <w:rFonts w:ascii="Times New Roman" w:hAnsi="Times New Roman" w:cs="Times New Roman"/>
          <w:color w:val="000000" w:themeColor="text1"/>
        </w:rPr>
        <w:t>Leaders were aware of the desire for photographs to be taken but endeavoured to balance this with participation. The gymnastics leader discussed the strengths of using footage as a coaching aid.</w:t>
      </w:r>
    </w:p>
    <w:p w14:paraId="4F54AD17" w14:textId="77777777" w:rsidR="00A52665" w:rsidRPr="00337B8A" w:rsidRDefault="00A52665" w:rsidP="00A52665">
      <w:pPr>
        <w:jc w:val="both"/>
        <w:rPr>
          <w:rFonts w:ascii="Times New Roman" w:hAnsi="Times New Roman" w:cs="Times New Roman"/>
          <w:color w:val="000000" w:themeColor="text1"/>
        </w:rPr>
      </w:pPr>
    </w:p>
    <w:p w14:paraId="7E81190D" w14:textId="77777777" w:rsidR="00A52665" w:rsidRPr="00337B8A" w:rsidRDefault="00A52665" w:rsidP="00A52665">
      <w:pPr>
        <w:ind w:left="720"/>
        <w:jc w:val="both"/>
        <w:rPr>
          <w:rFonts w:ascii="Times New Roman" w:hAnsi="Times New Roman" w:cs="Times New Roman"/>
          <w:color w:val="000000" w:themeColor="text1"/>
          <w:sz w:val="21"/>
          <w:szCs w:val="21"/>
        </w:rPr>
      </w:pPr>
      <w:r w:rsidRPr="00337B8A">
        <w:rPr>
          <w:rFonts w:ascii="Times New Roman" w:hAnsi="Times New Roman" w:cs="Times New Roman"/>
          <w:i/>
          <w:iCs/>
          <w:sz w:val="21"/>
          <w:szCs w:val="21"/>
        </w:rPr>
        <w:t xml:space="preserve">As a coach I’ll say 15 times ‘Your leg is bent’ and I’ve had kids before that you can see they’re looking at you like ‘It’s not, what are you on about?’ and you’ve got to film one and then show them and they have a massive realisation and correct it then quite quickly. </w:t>
      </w:r>
    </w:p>
    <w:p w14:paraId="39AB15CA" w14:textId="77777777" w:rsidR="00A52665" w:rsidRPr="00337B8A" w:rsidRDefault="00A52665" w:rsidP="00A52665">
      <w:pPr>
        <w:jc w:val="both"/>
        <w:rPr>
          <w:rFonts w:ascii="Times New Roman" w:hAnsi="Times New Roman" w:cs="Times New Roman"/>
          <w:color w:val="000000" w:themeColor="text1"/>
        </w:rPr>
      </w:pPr>
    </w:p>
    <w:p w14:paraId="736FA8D7" w14:textId="704784B4" w:rsidR="00A52665" w:rsidRPr="00337B8A" w:rsidRDefault="00A52665" w:rsidP="00A52665">
      <w:pPr>
        <w:jc w:val="both"/>
        <w:rPr>
          <w:rFonts w:ascii="Times New Roman" w:hAnsi="Times New Roman" w:cs="Times New Roman"/>
        </w:rPr>
      </w:pPr>
      <w:r w:rsidRPr="00337B8A">
        <w:rPr>
          <w:rFonts w:ascii="Times New Roman" w:hAnsi="Times New Roman" w:cs="Times New Roman"/>
          <w:color w:val="000000" w:themeColor="text1"/>
        </w:rPr>
        <w:t>They also expanded on the fact that they wanted gymnasts to have the opportunity to show photos/videos to their family and friends since otherwise no one outside of the club would see their skill. On occasion, the club would get photographers in to capture these</w:t>
      </w:r>
      <w:r>
        <w:rPr>
          <w:rFonts w:ascii="Times New Roman" w:hAnsi="Times New Roman" w:cs="Times New Roman"/>
          <w:color w:val="000000" w:themeColor="text1"/>
        </w:rPr>
        <w:t xml:space="preserve">. </w:t>
      </w:r>
      <w:r w:rsidRPr="00337B8A">
        <w:rPr>
          <w:rFonts w:ascii="Times New Roman" w:hAnsi="Times New Roman" w:cs="Times New Roman"/>
          <w:color w:val="000000" w:themeColor="text1"/>
        </w:rPr>
        <w:t xml:space="preserve">However, </w:t>
      </w:r>
      <w:r w:rsidRPr="00337B8A">
        <w:rPr>
          <w:rFonts w:ascii="Times New Roman" w:hAnsi="Times New Roman" w:cs="Times New Roman"/>
        </w:rPr>
        <w:t>the demand for photographs was much higher than the club’s capacity to take them, highlighting a lack of materials and competency</w:t>
      </w:r>
      <w:r>
        <w:rPr>
          <w:rFonts w:ascii="Times New Roman" w:hAnsi="Times New Roman" w:cs="Times New Roman"/>
        </w:rPr>
        <w:t>,</w:t>
      </w:r>
      <w:r w:rsidRPr="00337B8A">
        <w:rPr>
          <w:rFonts w:ascii="Times New Roman" w:hAnsi="Times New Roman" w:cs="Times New Roman"/>
        </w:rPr>
        <w:t xml:space="preserve"> along with having to navigate the policies outlined by British and Welsh Gymnastics. To use the appeal of capturing images/videos to their advantage </w:t>
      </w:r>
      <w:r w:rsidRPr="00337B8A">
        <w:rPr>
          <w:rFonts w:ascii="Times New Roman" w:hAnsi="Times New Roman" w:cs="Times New Roman"/>
        </w:rPr>
        <w:lastRenderedPageBreak/>
        <w:t>therefore, technologically inclusive policies as well as opportunities for club staff to upskill or bring in external photographers more regularly were needed, a possibly expensive venture.</w:t>
      </w:r>
    </w:p>
    <w:p w14:paraId="1DAD44BB" w14:textId="77777777" w:rsidR="00A52665" w:rsidRPr="00337B8A" w:rsidRDefault="00A52665" w:rsidP="00A52665">
      <w:pPr>
        <w:jc w:val="both"/>
        <w:rPr>
          <w:rFonts w:ascii="Times New Roman" w:hAnsi="Times New Roman" w:cs="Times New Roman"/>
        </w:rPr>
      </w:pPr>
    </w:p>
    <w:p w14:paraId="1B3280E5" w14:textId="02BAE86D" w:rsidR="00A52665" w:rsidRPr="00337B8A" w:rsidRDefault="00A52665" w:rsidP="00A52665">
      <w:pPr>
        <w:jc w:val="both"/>
        <w:rPr>
          <w:rFonts w:ascii="Times New Roman" w:hAnsi="Times New Roman" w:cs="Times New Roman"/>
        </w:rPr>
      </w:pPr>
      <w:r w:rsidRPr="00337B8A">
        <w:rPr>
          <w:rFonts w:ascii="Times New Roman" w:hAnsi="Times New Roman" w:cs="Times New Roman"/>
        </w:rPr>
        <w:t>Given the prevalence of smartphone use in C25k sessions, as well as necessity of phones for the C25k app, the leader was cautious not to ban phones and harness the appeal of photographs as best possible.</w:t>
      </w:r>
    </w:p>
    <w:p w14:paraId="671F0FC3" w14:textId="77777777" w:rsidR="00A52665" w:rsidRPr="00337B8A" w:rsidRDefault="00A52665" w:rsidP="00A52665">
      <w:pPr>
        <w:jc w:val="both"/>
        <w:rPr>
          <w:rFonts w:ascii="Times New Roman" w:hAnsi="Times New Roman" w:cs="Times New Roman"/>
          <w:color w:val="000000" w:themeColor="text1"/>
        </w:rPr>
      </w:pPr>
    </w:p>
    <w:p w14:paraId="39D0A57F" w14:textId="77777777" w:rsidR="00A52665" w:rsidRPr="00337B8A" w:rsidRDefault="00A52665" w:rsidP="00A52665">
      <w:pPr>
        <w:jc w:val="both"/>
        <w:rPr>
          <w:rFonts w:ascii="Times New Roman" w:hAnsi="Times New Roman" w:cs="Times New Roman"/>
        </w:rPr>
      </w:pPr>
    </w:p>
    <w:p w14:paraId="1469BDC6" w14:textId="77777777" w:rsidR="00A52665" w:rsidRPr="00337B8A" w:rsidRDefault="00A52665" w:rsidP="00A52665">
      <w:pPr>
        <w:ind w:left="720"/>
        <w:jc w:val="both"/>
        <w:rPr>
          <w:rFonts w:ascii="Times New Roman" w:hAnsi="Times New Roman" w:cs="Times New Roman"/>
          <w:i/>
          <w:iCs/>
          <w:sz w:val="21"/>
          <w:szCs w:val="21"/>
        </w:rPr>
      </w:pPr>
      <w:r w:rsidRPr="00337B8A">
        <w:rPr>
          <w:rFonts w:ascii="Times New Roman" w:hAnsi="Times New Roman" w:cs="Times New Roman"/>
          <w:i/>
          <w:iCs/>
          <w:sz w:val="21"/>
          <w:szCs w:val="21"/>
        </w:rPr>
        <w:t>Don’t say ‘Right, stop taking pictures girls’ you know because they’re going to, and they want to and that’s fine. But ‘Come on let’s get moving after it’ kind of thing or you know ‘</w:t>
      </w:r>
      <w:proofErr w:type="gramStart"/>
      <w:r w:rsidRPr="00337B8A">
        <w:rPr>
          <w:rFonts w:ascii="Times New Roman" w:hAnsi="Times New Roman" w:cs="Times New Roman"/>
          <w:i/>
          <w:iCs/>
          <w:sz w:val="21"/>
          <w:szCs w:val="21"/>
        </w:rPr>
        <w:t>Let’s walk</w:t>
      </w:r>
      <w:proofErr w:type="gramEnd"/>
      <w:r w:rsidRPr="00337B8A">
        <w:rPr>
          <w:rFonts w:ascii="Times New Roman" w:hAnsi="Times New Roman" w:cs="Times New Roman"/>
          <w:i/>
          <w:iCs/>
          <w:sz w:val="21"/>
          <w:szCs w:val="21"/>
        </w:rPr>
        <w:t xml:space="preserve"> and take a video’…’If you’re going to do a TikTok, do a TikTok of you all moving’… I say it’s not going to go away and just kind of like using it as a tool rather than trying to fight it, I guess.</w:t>
      </w:r>
    </w:p>
    <w:p w14:paraId="37A21718" w14:textId="77777777" w:rsidR="00A52665" w:rsidRPr="00337B8A" w:rsidRDefault="00A52665" w:rsidP="00A52665">
      <w:pPr>
        <w:jc w:val="both"/>
        <w:rPr>
          <w:rFonts w:ascii="Times New Roman" w:hAnsi="Times New Roman" w:cs="Times New Roman"/>
          <w:color w:val="000000" w:themeColor="text1"/>
        </w:rPr>
      </w:pPr>
    </w:p>
    <w:p w14:paraId="605CB61B" w14:textId="77777777" w:rsidR="00A52665" w:rsidRPr="00337B8A" w:rsidRDefault="00A52665" w:rsidP="00A52665">
      <w:pPr>
        <w:jc w:val="both"/>
        <w:rPr>
          <w:rFonts w:ascii="Times New Roman" w:hAnsi="Times New Roman" w:cs="Times New Roman"/>
          <w:color w:val="000000" w:themeColor="text1"/>
        </w:rPr>
      </w:pPr>
    </w:p>
    <w:p w14:paraId="061CB26B" w14:textId="2B8378AE" w:rsidR="00A52665" w:rsidRDefault="00A52665" w:rsidP="00A52665">
      <w:pPr>
        <w:jc w:val="both"/>
        <w:rPr>
          <w:rFonts w:ascii="Times New Roman" w:hAnsi="Times New Roman" w:cs="Times New Roman"/>
        </w:rPr>
      </w:pPr>
      <w:r w:rsidRPr="00337B8A">
        <w:rPr>
          <w:rFonts w:ascii="Times New Roman" w:hAnsi="Times New Roman" w:cs="Times New Roman"/>
          <w:color w:val="000000" w:themeColor="text1"/>
        </w:rPr>
        <w:t xml:space="preserve">The leader was alluding to </w:t>
      </w:r>
      <w:r w:rsidRPr="00337B8A">
        <w:rPr>
          <w:rFonts w:ascii="Times New Roman" w:hAnsi="Times New Roman" w:cs="Times New Roman"/>
        </w:rPr>
        <w:t>creating and reinforcing practice bundles between PA and capturing photos/creating social media content; a prime area of potential with regards to shifting practice. The association already existed for the girls – just not in the necessary structure</w:t>
      </w:r>
      <w:r>
        <w:rPr>
          <w:rFonts w:ascii="Times New Roman" w:hAnsi="Times New Roman" w:cs="Times New Roman"/>
        </w:rPr>
        <w:t xml:space="preserve">. </w:t>
      </w:r>
      <w:r w:rsidRPr="00337B8A">
        <w:rPr>
          <w:rFonts w:ascii="Times New Roman" w:hAnsi="Times New Roman" w:cs="Times New Roman"/>
        </w:rPr>
        <w:t xml:space="preserve">Taking photographs in exercise settings was an established practice and one the girls frequently engaged in. The issue was that for a large cohort of the C25k group, their understanding of participating in C25k and ‘exercising’ was more anchored by taking photographs than being sufficiently active. Therefore, for the C25k group to meet PA guidelines in future, it would be more worthwhile for leaders to develop the meaning of being physically active, as well as the competency to know when </w:t>
      </w:r>
      <w:r>
        <w:rPr>
          <w:rFonts w:ascii="Times New Roman" w:hAnsi="Times New Roman" w:cs="Times New Roman"/>
        </w:rPr>
        <w:t>girls</w:t>
      </w:r>
      <w:r w:rsidRPr="00337B8A">
        <w:rPr>
          <w:rFonts w:ascii="Times New Roman" w:hAnsi="Times New Roman" w:cs="Times New Roman"/>
        </w:rPr>
        <w:t xml:space="preserve"> are and are not qualifying as active. Providers could also chunk sessions and regulate smartphone use more closely, allowing free/technology time within sessions to satisfy the desire without subtracting from the exercise.</w:t>
      </w:r>
    </w:p>
    <w:p w14:paraId="0E70C2EC" w14:textId="77777777" w:rsidR="00AB11AD" w:rsidRDefault="00AB11AD" w:rsidP="00A52665">
      <w:pPr>
        <w:jc w:val="both"/>
        <w:rPr>
          <w:rFonts w:ascii="Times New Roman" w:hAnsi="Times New Roman" w:cs="Times New Roman"/>
        </w:rPr>
      </w:pPr>
    </w:p>
    <w:p w14:paraId="0F3025A0" w14:textId="77777777" w:rsidR="00AB11AD" w:rsidRPr="00337B8A" w:rsidRDefault="00AB11AD" w:rsidP="00AB11AD">
      <w:pPr>
        <w:jc w:val="both"/>
        <w:rPr>
          <w:rFonts w:ascii="Times New Roman" w:hAnsi="Times New Roman" w:cs="Times New Roman"/>
        </w:rPr>
      </w:pPr>
      <w:r w:rsidRPr="00337B8A">
        <w:rPr>
          <w:rFonts w:ascii="Times New Roman" w:hAnsi="Times New Roman" w:cs="Times New Roman"/>
        </w:rPr>
        <w:t xml:space="preserve">Leaders also demonstrated competency in using monitoring devices to encourage physical activity participation, particularly during the Covid-19 lockdowns. One way in which they promoted engagement was through workout challenges. </w:t>
      </w:r>
    </w:p>
    <w:p w14:paraId="45201EE7" w14:textId="77777777" w:rsidR="00AB11AD" w:rsidRPr="00337B8A" w:rsidRDefault="00AB11AD" w:rsidP="00AB11AD">
      <w:pPr>
        <w:jc w:val="both"/>
        <w:rPr>
          <w:rFonts w:ascii="Times New Roman" w:hAnsi="Times New Roman" w:cs="Times New Roman"/>
        </w:rPr>
      </w:pPr>
    </w:p>
    <w:p w14:paraId="7C4E4B19" w14:textId="77777777" w:rsidR="00AB11AD" w:rsidRPr="00337B8A" w:rsidRDefault="00AB11AD" w:rsidP="00AB11AD">
      <w:pPr>
        <w:jc w:val="both"/>
        <w:rPr>
          <w:rFonts w:ascii="Times New Roman" w:hAnsi="Times New Roman" w:cs="Times New Roman"/>
        </w:rPr>
      </w:pPr>
      <w:r w:rsidRPr="00337B8A">
        <w:rPr>
          <w:rFonts w:ascii="Times New Roman" w:hAnsi="Times New Roman" w:cs="Times New Roman"/>
        </w:rPr>
        <w:tab/>
      </w:r>
    </w:p>
    <w:p w14:paraId="62A3ED59" w14:textId="77777777" w:rsidR="00AB11AD" w:rsidRPr="00337B8A" w:rsidRDefault="00AB11AD" w:rsidP="00AB11AD">
      <w:pPr>
        <w:ind w:left="720"/>
        <w:jc w:val="both"/>
        <w:rPr>
          <w:rFonts w:ascii="Times New Roman" w:hAnsi="Times New Roman" w:cs="Times New Roman"/>
          <w:i/>
          <w:iCs/>
          <w:sz w:val="21"/>
          <w:szCs w:val="21"/>
        </w:rPr>
      </w:pPr>
      <w:r w:rsidRPr="00337B8A">
        <w:rPr>
          <w:rFonts w:ascii="Times New Roman" w:hAnsi="Times New Roman" w:cs="Times New Roman"/>
          <w:i/>
          <w:iCs/>
          <w:sz w:val="21"/>
          <w:szCs w:val="21"/>
        </w:rPr>
        <w:t>We had over 40 participants who took part in the month’s challenge and sent us videos of them doing online workouts. We gave them all Fitbits and they were able to keep that Fitbit then after the project.</w:t>
      </w:r>
    </w:p>
    <w:p w14:paraId="45D5657E" w14:textId="77777777" w:rsidR="00AB11AD" w:rsidRPr="00337B8A" w:rsidRDefault="00AB11AD" w:rsidP="00AB11AD">
      <w:pPr>
        <w:jc w:val="both"/>
        <w:rPr>
          <w:rFonts w:ascii="Times New Roman" w:hAnsi="Times New Roman" w:cs="Times New Roman"/>
          <w:color w:val="000000" w:themeColor="text1"/>
          <w:sz w:val="21"/>
          <w:szCs w:val="21"/>
        </w:rPr>
      </w:pPr>
    </w:p>
    <w:p w14:paraId="26A37DC6" w14:textId="77777777" w:rsidR="00AB11AD" w:rsidRPr="00337B8A" w:rsidRDefault="00AB11AD" w:rsidP="00AB11AD">
      <w:pPr>
        <w:ind w:left="720"/>
        <w:jc w:val="both"/>
        <w:rPr>
          <w:rFonts w:ascii="Times New Roman" w:hAnsi="Times New Roman" w:cs="Times New Roman"/>
          <w:sz w:val="21"/>
          <w:szCs w:val="21"/>
        </w:rPr>
      </w:pPr>
      <w:r w:rsidRPr="00337B8A">
        <w:rPr>
          <w:rFonts w:ascii="Times New Roman" w:hAnsi="Times New Roman" w:cs="Times New Roman"/>
          <w:i/>
          <w:iCs/>
          <w:sz w:val="21"/>
          <w:szCs w:val="21"/>
        </w:rPr>
        <w:t xml:space="preserve">One young </w:t>
      </w:r>
      <w:proofErr w:type="gramStart"/>
      <w:r w:rsidRPr="00337B8A">
        <w:rPr>
          <w:rFonts w:ascii="Times New Roman" w:hAnsi="Times New Roman" w:cs="Times New Roman"/>
          <w:i/>
          <w:iCs/>
          <w:sz w:val="21"/>
          <w:szCs w:val="21"/>
        </w:rPr>
        <w:t>person in particular, he</w:t>
      </w:r>
      <w:proofErr w:type="gramEnd"/>
      <w:r w:rsidRPr="00337B8A">
        <w:rPr>
          <w:rFonts w:ascii="Times New Roman" w:hAnsi="Times New Roman" w:cs="Times New Roman"/>
          <w:i/>
          <w:iCs/>
          <w:sz w:val="21"/>
          <w:szCs w:val="21"/>
        </w:rPr>
        <w:t xml:space="preserve"> would sleep all day and be on his game all night, he retook part in the project, he was more physically active, he was happier, he was out every day, he was sleeping when he should be sleeping.</w:t>
      </w:r>
    </w:p>
    <w:p w14:paraId="691CD717" w14:textId="77777777" w:rsidR="00AB11AD" w:rsidRPr="00337B8A" w:rsidRDefault="00AB11AD" w:rsidP="00AB11AD">
      <w:pPr>
        <w:jc w:val="both"/>
        <w:rPr>
          <w:rFonts w:ascii="Times New Roman" w:hAnsi="Times New Roman" w:cs="Times New Roman"/>
        </w:rPr>
      </w:pPr>
    </w:p>
    <w:p w14:paraId="340F853A" w14:textId="77777777" w:rsidR="00AB11AD" w:rsidRDefault="00AB11AD" w:rsidP="00AB11AD">
      <w:pPr>
        <w:jc w:val="both"/>
        <w:rPr>
          <w:rFonts w:ascii="Times New Roman" w:hAnsi="Times New Roman" w:cs="Times New Roman"/>
        </w:rPr>
      </w:pPr>
      <w:r w:rsidRPr="00337B8A">
        <w:rPr>
          <w:rFonts w:ascii="Times New Roman" w:hAnsi="Times New Roman" w:cs="Times New Roman"/>
        </w:rPr>
        <w:t>Where delivery mechanisms were limited, the youth club purchase</w:t>
      </w:r>
      <w:r>
        <w:rPr>
          <w:rFonts w:ascii="Times New Roman" w:hAnsi="Times New Roman" w:cs="Times New Roman"/>
        </w:rPr>
        <w:t>d</w:t>
      </w:r>
      <w:r w:rsidRPr="00337B8A">
        <w:rPr>
          <w:rFonts w:ascii="Times New Roman" w:hAnsi="Times New Roman" w:cs="Times New Roman"/>
        </w:rPr>
        <w:t xml:space="preserve"> material artefacts for the young people in Fitbits</w:t>
      </w:r>
      <w:r>
        <w:rPr>
          <w:rFonts w:ascii="Times New Roman" w:hAnsi="Times New Roman" w:cs="Times New Roman"/>
        </w:rPr>
        <w:t xml:space="preserve">. </w:t>
      </w:r>
      <w:r w:rsidRPr="00337B8A">
        <w:rPr>
          <w:rFonts w:ascii="Times New Roman" w:hAnsi="Times New Roman" w:cs="Times New Roman"/>
        </w:rPr>
        <w:t>This example highlights the three elements at work, illustrating how the addition of a small material artefact worked to positively shift practice by enhancing meaning (signifying when participants were being active and allowing understandings and embodied feelings of being active to develop) and competency (in meeting targets and using technology to increase physical activity levels).</w:t>
      </w:r>
    </w:p>
    <w:p w14:paraId="7B46DDA2" w14:textId="77777777" w:rsidR="006B707B" w:rsidRPr="00337B8A" w:rsidRDefault="006B707B" w:rsidP="00AB11AD">
      <w:pPr>
        <w:jc w:val="both"/>
        <w:rPr>
          <w:rFonts w:ascii="Times New Roman" w:hAnsi="Times New Roman" w:cs="Times New Roman"/>
        </w:rPr>
      </w:pPr>
    </w:p>
    <w:p w14:paraId="5276C521" w14:textId="77777777" w:rsidR="00AB11AD" w:rsidRPr="00337B8A" w:rsidRDefault="00AB11AD" w:rsidP="00AB11AD">
      <w:pPr>
        <w:jc w:val="both"/>
        <w:rPr>
          <w:rFonts w:ascii="Times New Roman" w:hAnsi="Times New Roman" w:cs="Times New Roman"/>
        </w:rPr>
      </w:pPr>
    </w:p>
    <w:p w14:paraId="317572A2" w14:textId="77777777" w:rsidR="00AB11AD" w:rsidRPr="00337B8A" w:rsidRDefault="00AB11AD" w:rsidP="00AB11AD">
      <w:pPr>
        <w:jc w:val="both"/>
        <w:rPr>
          <w:rFonts w:ascii="Times New Roman" w:hAnsi="Times New Roman" w:cs="Times New Roman"/>
          <w:i/>
          <w:iCs/>
          <w:color w:val="000000" w:themeColor="text1"/>
        </w:rPr>
      </w:pPr>
      <w:r w:rsidRPr="00337B8A">
        <w:rPr>
          <w:rFonts w:ascii="Times New Roman" w:hAnsi="Times New Roman" w:cs="Times New Roman"/>
          <w:color w:val="000000" w:themeColor="text1"/>
        </w:rPr>
        <w:tab/>
      </w:r>
      <w:r w:rsidRPr="00337B8A">
        <w:rPr>
          <w:rFonts w:ascii="Times New Roman" w:hAnsi="Times New Roman" w:cs="Times New Roman"/>
          <w:i/>
          <w:iCs/>
          <w:color w:val="000000" w:themeColor="text1"/>
        </w:rPr>
        <w:t>Policymaker Perspectives</w:t>
      </w:r>
    </w:p>
    <w:p w14:paraId="735496F5" w14:textId="01BB7D0F" w:rsidR="00AB11AD" w:rsidRDefault="00AB11AD" w:rsidP="00AB11AD">
      <w:pPr>
        <w:jc w:val="both"/>
        <w:rPr>
          <w:rFonts w:ascii="Times New Roman" w:hAnsi="Times New Roman" w:cs="Times New Roman"/>
          <w:color w:val="000000"/>
        </w:rPr>
      </w:pPr>
    </w:p>
    <w:p w14:paraId="692232D0" w14:textId="000C9153" w:rsidR="00AB11AD" w:rsidRPr="00337B8A" w:rsidRDefault="00AB11AD" w:rsidP="00AB11AD">
      <w:pPr>
        <w:jc w:val="both"/>
        <w:rPr>
          <w:rFonts w:ascii="Times New Roman" w:hAnsi="Times New Roman" w:cs="Times New Roman"/>
          <w:color w:val="000000" w:themeColor="text1"/>
        </w:rPr>
      </w:pPr>
      <w:r>
        <w:rPr>
          <w:rFonts w:ascii="Times New Roman" w:hAnsi="Times New Roman" w:cs="Times New Roman"/>
          <w:color w:val="000000" w:themeColor="text1"/>
        </w:rPr>
        <w:t>P</w:t>
      </w:r>
      <w:r w:rsidRPr="00337B8A">
        <w:rPr>
          <w:rFonts w:ascii="Times New Roman" w:hAnsi="Times New Roman" w:cs="Times New Roman"/>
          <w:color w:val="000000" w:themeColor="text1"/>
        </w:rPr>
        <w:t xml:space="preserve">olicymakers were </w:t>
      </w:r>
      <w:r>
        <w:rPr>
          <w:rFonts w:ascii="Times New Roman" w:hAnsi="Times New Roman" w:cs="Times New Roman"/>
          <w:color w:val="000000" w:themeColor="text1"/>
        </w:rPr>
        <w:t xml:space="preserve">highly </w:t>
      </w:r>
      <w:r w:rsidRPr="00337B8A">
        <w:rPr>
          <w:rFonts w:ascii="Times New Roman" w:hAnsi="Times New Roman" w:cs="Times New Roman"/>
          <w:color w:val="000000" w:themeColor="text1"/>
        </w:rPr>
        <w:t xml:space="preserve">aware of the trends in digital technology through their exploratory work </w:t>
      </w:r>
      <w:r>
        <w:rPr>
          <w:rFonts w:ascii="Times New Roman" w:hAnsi="Times New Roman" w:cs="Times New Roman"/>
          <w:color w:val="000000" w:themeColor="text1"/>
        </w:rPr>
        <w:t>and</w:t>
      </w:r>
      <w:r w:rsidRPr="00337B8A">
        <w:rPr>
          <w:rFonts w:ascii="Times New Roman" w:hAnsi="Times New Roman" w:cs="Times New Roman"/>
          <w:color w:val="000000" w:themeColor="text1"/>
        </w:rPr>
        <w:t xml:space="preserve"> future forecasting activities</w:t>
      </w:r>
      <w:r>
        <w:rPr>
          <w:rFonts w:ascii="Times New Roman" w:hAnsi="Times New Roman" w:cs="Times New Roman"/>
          <w:color w:val="000000" w:themeColor="text1"/>
        </w:rPr>
        <w:t xml:space="preserve">. </w:t>
      </w:r>
      <w:r w:rsidRPr="00337B8A">
        <w:rPr>
          <w:rFonts w:ascii="Times New Roman" w:hAnsi="Times New Roman" w:cs="Times New Roman"/>
          <w:color w:val="000000" w:themeColor="text1"/>
        </w:rPr>
        <w:t xml:space="preserve">Through their roles as facilitators, and gatekeepers of </w:t>
      </w:r>
      <w:r w:rsidRPr="00337B8A">
        <w:rPr>
          <w:rFonts w:ascii="Times New Roman" w:hAnsi="Times New Roman" w:cs="Times New Roman"/>
          <w:color w:val="000000" w:themeColor="text1"/>
        </w:rPr>
        <w:lastRenderedPageBreak/>
        <w:t xml:space="preserve">funding, the policymaking organisations steered how practice should and could transform. One area of focus was supporting and upskilling workforces </w:t>
      </w:r>
      <w:proofErr w:type="gramStart"/>
      <w:r w:rsidRPr="00337B8A">
        <w:rPr>
          <w:rFonts w:ascii="Times New Roman" w:hAnsi="Times New Roman" w:cs="Times New Roman"/>
          <w:color w:val="000000" w:themeColor="text1"/>
        </w:rPr>
        <w:t>in the area of</w:t>
      </w:r>
      <w:proofErr w:type="gramEnd"/>
      <w:r w:rsidRPr="00337B8A">
        <w:rPr>
          <w:rFonts w:ascii="Times New Roman" w:hAnsi="Times New Roman" w:cs="Times New Roman"/>
          <w:color w:val="000000" w:themeColor="text1"/>
        </w:rPr>
        <w:t xml:space="preserve"> technology incorporation. </w:t>
      </w:r>
    </w:p>
    <w:p w14:paraId="600435FE" w14:textId="77777777" w:rsidR="00AB11AD" w:rsidRPr="00337B8A" w:rsidRDefault="00AB11AD" w:rsidP="00AB11AD">
      <w:pPr>
        <w:jc w:val="both"/>
        <w:rPr>
          <w:rFonts w:ascii="Times New Roman" w:hAnsi="Times New Roman" w:cs="Times New Roman"/>
          <w:color w:val="000000" w:themeColor="text1"/>
        </w:rPr>
      </w:pPr>
    </w:p>
    <w:p w14:paraId="1C9848B6" w14:textId="77777777" w:rsidR="00AB11AD" w:rsidRPr="00337B8A" w:rsidRDefault="00AB11AD" w:rsidP="00AB11AD">
      <w:pPr>
        <w:ind w:left="720"/>
        <w:jc w:val="both"/>
        <w:rPr>
          <w:rFonts w:ascii="Times New Roman" w:hAnsi="Times New Roman" w:cs="Times New Roman"/>
          <w:i/>
          <w:iCs/>
          <w:color w:val="000000" w:themeColor="text1"/>
          <w:sz w:val="21"/>
          <w:szCs w:val="21"/>
        </w:rPr>
      </w:pPr>
      <w:r w:rsidRPr="00337B8A">
        <w:rPr>
          <w:rFonts w:ascii="Times New Roman" w:hAnsi="Times New Roman" w:cs="Times New Roman"/>
          <w:i/>
          <w:iCs/>
          <w:color w:val="000000" w:themeColor="text1"/>
          <w:sz w:val="21"/>
          <w:szCs w:val="21"/>
        </w:rPr>
        <w:t>We did a future gazing piece of work… one of the things that came out was digital transformation. Both the shift in terms of delivery of sport, people are now more conscious about doing it virtually, from home, by social media networks or literally by VR, but that also creates the dynamic between the inequalities, again of those who have access to that technology and the expense of the technology and those who don’t.</w:t>
      </w:r>
    </w:p>
    <w:p w14:paraId="192A3620" w14:textId="77777777" w:rsidR="00AB11AD" w:rsidRPr="00337B8A" w:rsidRDefault="00AB11AD" w:rsidP="00AB11AD">
      <w:pPr>
        <w:ind w:left="720"/>
        <w:jc w:val="right"/>
        <w:rPr>
          <w:rFonts w:ascii="Times New Roman" w:hAnsi="Times New Roman" w:cs="Times New Roman"/>
          <w:i/>
          <w:iCs/>
          <w:color w:val="000000" w:themeColor="text1"/>
          <w:sz w:val="21"/>
          <w:szCs w:val="21"/>
        </w:rPr>
      </w:pPr>
    </w:p>
    <w:p w14:paraId="036B3276" w14:textId="77777777" w:rsidR="00AB11AD" w:rsidRDefault="00AB11AD" w:rsidP="00AB11AD">
      <w:pPr>
        <w:ind w:left="720"/>
        <w:jc w:val="both"/>
        <w:rPr>
          <w:rFonts w:ascii="Times New Roman" w:hAnsi="Times New Roman" w:cs="Times New Roman"/>
          <w:i/>
          <w:iCs/>
          <w:color w:val="000000" w:themeColor="text1"/>
          <w:sz w:val="21"/>
          <w:szCs w:val="21"/>
        </w:rPr>
      </w:pPr>
      <w:r w:rsidRPr="00337B8A">
        <w:rPr>
          <w:rFonts w:ascii="Times New Roman" w:hAnsi="Times New Roman" w:cs="Times New Roman"/>
          <w:i/>
          <w:iCs/>
          <w:color w:val="000000" w:themeColor="text1"/>
          <w:sz w:val="21"/>
          <w:szCs w:val="21"/>
        </w:rPr>
        <w:t xml:space="preserve">There’s an opportunity for the clubs to do more with technology but they need to get that infrastructure in right and that’s something we identified during the </w:t>
      </w:r>
      <w:proofErr w:type="gramStart"/>
      <w:r w:rsidRPr="00337B8A">
        <w:rPr>
          <w:rFonts w:ascii="Times New Roman" w:hAnsi="Times New Roman" w:cs="Times New Roman"/>
          <w:i/>
          <w:iCs/>
          <w:color w:val="000000" w:themeColor="text1"/>
          <w:sz w:val="21"/>
          <w:szCs w:val="21"/>
        </w:rPr>
        <w:t>pandemic,</w:t>
      </w:r>
      <w:proofErr w:type="gramEnd"/>
      <w:r w:rsidRPr="00337B8A">
        <w:rPr>
          <w:rFonts w:ascii="Times New Roman" w:hAnsi="Times New Roman" w:cs="Times New Roman"/>
          <w:i/>
          <w:iCs/>
          <w:color w:val="000000" w:themeColor="text1"/>
          <w:sz w:val="21"/>
          <w:szCs w:val="21"/>
        </w:rPr>
        <w:t xml:space="preserve"> we realised how poor the poor people were in regards to technology. They didn’t have IT to do their schoolwork at home, they didn’t have broadband. </w:t>
      </w:r>
    </w:p>
    <w:p w14:paraId="2DFEE6B0" w14:textId="77777777" w:rsidR="00AB11AD" w:rsidRDefault="00AB11AD" w:rsidP="00AB11AD">
      <w:pPr>
        <w:jc w:val="both"/>
        <w:rPr>
          <w:rFonts w:ascii="Times New Roman" w:hAnsi="Times New Roman" w:cs="Times New Roman"/>
          <w:i/>
          <w:iCs/>
          <w:color w:val="000000" w:themeColor="text1"/>
          <w:sz w:val="21"/>
          <w:szCs w:val="21"/>
        </w:rPr>
      </w:pPr>
    </w:p>
    <w:p w14:paraId="4307A91C" w14:textId="77777777" w:rsidR="005042B4" w:rsidRPr="00337B8A" w:rsidRDefault="00AB11AD" w:rsidP="005042B4">
      <w:pPr>
        <w:jc w:val="both"/>
        <w:rPr>
          <w:rFonts w:ascii="Times New Roman" w:hAnsi="Times New Roman" w:cs="Times New Roman"/>
          <w:color w:val="000000" w:themeColor="text1"/>
        </w:rPr>
      </w:pPr>
      <w:r w:rsidRPr="00AB11AD">
        <w:rPr>
          <w:rFonts w:ascii="Times New Roman" w:hAnsi="Times New Roman" w:cs="Times New Roman"/>
          <w:color w:val="000000" w:themeColor="text1"/>
        </w:rPr>
        <w:t xml:space="preserve">Participants </w:t>
      </w:r>
      <w:r w:rsidRPr="00337B8A">
        <w:rPr>
          <w:rFonts w:ascii="Times New Roman" w:hAnsi="Times New Roman" w:cs="Times New Roman"/>
          <w:color w:val="000000" w:themeColor="text1"/>
        </w:rPr>
        <w:t xml:space="preserve">representatives concurred that physical activity and sport were increasingly being performed, facilitated or influenced by digital technologies, so were considering the areas of support in which they could make the most impact. </w:t>
      </w:r>
      <w:r>
        <w:rPr>
          <w:rFonts w:ascii="Times New Roman" w:hAnsi="Times New Roman" w:cs="Times New Roman"/>
          <w:color w:val="000000" w:themeColor="text1"/>
        </w:rPr>
        <w:t>T</w:t>
      </w:r>
      <w:r w:rsidRPr="00337B8A">
        <w:rPr>
          <w:rFonts w:ascii="Times New Roman" w:hAnsi="Times New Roman" w:cs="Times New Roman"/>
          <w:color w:val="000000" w:themeColor="text1"/>
        </w:rPr>
        <w:t>he necessity for technology and broadband connection during lockdowns provided a stark reminder that disadvantaged groups were less likely to have the materials required to participate in what became daily life, whether that be school, work or exercise, which likely resulted in a lack of competency and meaning surrounding digital practices.</w:t>
      </w:r>
      <w:r>
        <w:rPr>
          <w:rFonts w:ascii="Times New Roman" w:hAnsi="Times New Roman" w:cs="Times New Roman"/>
          <w:color w:val="000000" w:themeColor="text1"/>
        </w:rPr>
        <w:t xml:space="preserve"> </w:t>
      </w:r>
      <w:r w:rsidRPr="00337B8A">
        <w:rPr>
          <w:rFonts w:ascii="Times New Roman" w:hAnsi="Times New Roman" w:cs="Times New Roman"/>
          <w:color w:val="000000" w:themeColor="text1"/>
        </w:rPr>
        <w:t xml:space="preserve">Given the degree to which everyday life now occurs through smartphones and computers, particularly in developed countries (Wang, 2016; </w:t>
      </w:r>
      <w:proofErr w:type="spellStart"/>
      <w:r w:rsidRPr="00337B8A">
        <w:rPr>
          <w:rFonts w:ascii="Times New Roman" w:hAnsi="Times New Roman" w:cs="Times New Roman"/>
          <w:color w:val="000000" w:themeColor="text1"/>
        </w:rPr>
        <w:t>Almunawar</w:t>
      </w:r>
      <w:proofErr w:type="spellEnd"/>
      <w:r w:rsidRPr="00337B8A">
        <w:rPr>
          <w:rFonts w:ascii="Times New Roman" w:hAnsi="Times New Roman" w:cs="Times New Roman"/>
          <w:color w:val="000000" w:themeColor="text1"/>
        </w:rPr>
        <w:t xml:space="preserve">, </w:t>
      </w:r>
      <w:proofErr w:type="spellStart"/>
      <w:r w:rsidRPr="00337B8A">
        <w:rPr>
          <w:rFonts w:ascii="Times New Roman" w:hAnsi="Times New Roman" w:cs="Times New Roman"/>
          <w:color w:val="000000" w:themeColor="text1"/>
        </w:rPr>
        <w:t>Anshari</w:t>
      </w:r>
      <w:proofErr w:type="spellEnd"/>
      <w:r w:rsidRPr="00337B8A">
        <w:rPr>
          <w:rFonts w:ascii="Times New Roman" w:hAnsi="Times New Roman" w:cs="Times New Roman"/>
          <w:color w:val="000000" w:themeColor="text1"/>
        </w:rPr>
        <w:t>, Susanto and Chen, 2016),</w:t>
      </w:r>
      <w:r w:rsidR="005042B4">
        <w:rPr>
          <w:rFonts w:ascii="Times New Roman" w:hAnsi="Times New Roman" w:cs="Times New Roman"/>
          <w:color w:val="000000" w:themeColor="text1"/>
        </w:rPr>
        <w:t xml:space="preserve"> </w:t>
      </w:r>
      <w:r w:rsidR="005042B4" w:rsidRPr="00337B8A">
        <w:rPr>
          <w:rFonts w:ascii="Times New Roman" w:hAnsi="Times New Roman" w:cs="Times New Roman"/>
          <w:color w:val="000000" w:themeColor="text1"/>
        </w:rPr>
        <w:t>not having access to such materials, meanings and know-how is a debilitating form of social exclusion, something that should be carefully considered by providers and policymakers.</w:t>
      </w:r>
    </w:p>
    <w:p w14:paraId="03D68571" w14:textId="17EF64BA" w:rsidR="00AB11AD" w:rsidRDefault="00AB11AD" w:rsidP="00AB11AD">
      <w:pPr>
        <w:jc w:val="both"/>
        <w:rPr>
          <w:rFonts w:ascii="Times New Roman" w:hAnsi="Times New Roman" w:cs="Times New Roman"/>
          <w:color w:val="000000" w:themeColor="text1"/>
        </w:rPr>
      </w:pPr>
    </w:p>
    <w:p w14:paraId="2B776CC0" w14:textId="77777777" w:rsidR="0017410D" w:rsidRPr="00337B8A" w:rsidRDefault="005042B4" w:rsidP="0017410D">
      <w:pPr>
        <w:jc w:val="both"/>
        <w:rPr>
          <w:rFonts w:ascii="Times New Roman" w:hAnsi="Times New Roman" w:cs="Times New Roman"/>
          <w:color w:val="000000" w:themeColor="text1"/>
        </w:rPr>
      </w:pPr>
      <w:r w:rsidRPr="00337B8A">
        <w:rPr>
          <w:rFonts w:ascii="Times New Roman" w:hAnsi="Times New Roman" w:cs="Times New Roman"/>
          <w:color w:val="000000" w:themeColor="text1"/>
        </w:rPr>
        <w:t>Increasing technolog</w:t>
      </w:r>
      <w:r>
        <w:rPr>
          <w:rFonts w:ascii="Times New Roman" w:hAnsi="Times New Roman" w:cs="Times New Roman"/>
          <w:color w:val="000000" w:themeColor="text1"/>
        </w:rPr>
        <w:t xml:space="preserve">y </w:t>
      </w:r>
      <w:r w:rsidRPr="00337B8A">
        <w:rPr>
          <w:rFonts w:ascii="Times New Roman" w:hAnsi="Times New Roman" w:cs="Times New Roman"/>
          <w:color w:val="000000" w:themeColor="text1"/>
        </w:rPr>
        <w:t>in provision also meant increas</w:t>
      </w:r>
      <w:r>
        <w:rPr>
          <w:rFonts w:ascii="Times New Roman" w:hAnsi="Times New Roman" w:cs="Times New Roman"/>
          <w:color w:val="000000" w:themeColor="text1"/>
        </w:rPr>
        <w:t>ed</w:t>
      </w:r>
      <w:r w:rsidRPr="00337B8A">
        <w:rPr>
          <w:rFonts w:ascii="Times New Roman" w:hAnsi="Times New Roman" w:cs="Times New Roman"/>
          <w:color w:val="000000" w:themeColor="text1"/>
        </w:rPr>
        <w:t xml:space="preserve"> responsibility to equip providers and protect both providers and participants. Some organisations discussed how funding pots and training opportunities had been offered to community clubs </w:t>
      </w:r>
      <w:proofErr w:type="gramStart"/>
      <w:r w:rsidRPr="00337B8A">
        <w:rPr>
          <w:rFonts w:ascii="Times New Roman" w:hAnsi="Times New Roman" w:cs="Times New Roman"/>
          <w:color w:val="000000" w:themeColor="text1"/>
        </w:rPr>
        <w:t>in order to</w:t>
      </w:r>
      <w:proofErr w:type="gramEnd"/>
      <w:r w:rsidRPr="00337B8A">
        <w:rPr>
          <w:rFonts w:ascii="Times New Roman" w:hAnsi="Times New Roman" w:cs="Times New Roman"/>
          <w:color w:val="000000" w:themeColor="text1"/>
        </w:rPr>
        <w:t xml:space="preserve"> enhance infrastructure and upskill the workforce, while others discussed the rapid transformation of safeguarding policies to reflect digital provision.</w:t>
      </w:r>
      <w:r w:rsidR="0017410D">
        <w:rPr>
          <w:rFonts w:ascii="Times New Roman" w:hAnsi="Times New Roman" w:cs="Times New Roman"/>
          <w:color w:val="000000" w:themeColor="text1"/>
        </w:rPr>
        <w:t xml:space="preserve"> </w:t>
      </w:r>
      <w:r w:rsidR="0017410D" w:rsidRPr="00337B8A">
        <w:rPr>
          <w:rFonts w:ascii="Times New Roman" w:hAnsi="Times New Roman" w:cs="Times New Roman"/>
          <w:color w:val="000000" w:themeColor="text1"/>
        </w:rPr>
        <w:t xml:space="preserve">The following extract highlights how an organisation developed a training package which encouraged coproduction of session structures with young people, followed by an example of the transformation in engagement after increasing access to </w:t>
      </w:r>
      <w:proofErr w:type="spellStart"/>
      <w:r w:rsidR="0017410D" w:rsidRPr="00337B8A">
        <w:rPr>
          <w:rFonts w:ascii="Times New Roman" w:hAnsi="Times New Roman" w:cs="Times New Roman"/>
          <w:color w:val="000000" w:themeColor="text1"/>
        </w:rPr>
        <w:t>WiFi</w:t>
      </w:r>
      <w:proofErr w:type="spellEnd"/>
      <w:r w:rsidR="0017410D" w:rsidRPr="00337B8A">
        <w:rPr>
          <w:rFonts w:ascii="Times New Roman" w:hAnsi="Times New Roman" w:cs="Times New Roman"/>
          <w:color w:val="000000" w:themeColor="text1"/>
        </w:rPr>
        <w:t>. Importantly here, a suitable balance was struck between the aims of the session (physical activity) and elements to facilitate participation (technology breaks).</w:t>
      </w:r>
    </w:p>
    <w:p w14:paraId="1F93C0D8" w14:textId="77777777" w:rsidR="0017410D" w:rsidRPr="00337B8A" w:rsidRDefault="0017410D" w:rsidP="0017410D">
      <w:pPr>
        <w:jc w:val="both"/>
        <w:rPr>
          <w:rFonts w:ascii="Times New Roman" w:hAnsi="Times New Roman" w:cs="Times New Roman"/>
          <w:color w:val="000000" w:themeColor="text1"/>
        </w:rPr>
      </w:pPr>
    </w:p>
    <w:p w14:paraId="0259CFB3" w14:textId="77777777" w:rsidR="0017410D" w:rsidRPr="00337B8A" w:rsidRDefault="0017410D" w:rsidP="0017410D">
      <w:pPr>
        <w:ind w:left="720"/>
        <w:jc w:val="both"/>
        <w:rPr>
          <w:rFonts w:ascii="Times New Roman" w:hAnsi="Times New Roman" w:cs="Times New Roman"/>
          <w:i/>
          <w:iCs/>
          <w:color w:val="000000" w:themeColor="text1"/>
          <w:sz w:val="21"/>
          <w:szCs w:val="21"/>
        </w:rPr>
      </w:pPr>
      <w:r w:rsidRPr="00337B8A">
        <w:rPr>
          <w:rFonts w:ascii="Times New Roman" w:hAnsi="Times New Roman" w:cs="Times New Roman"/>
          <w:i/>
          <w:iCs/>
          <w:color w:val="000000" w:themeColor="text1"/>
          <w:sz w:val="21"/>
          <w:szCs w:val="21"/>
        </w:rPr>
        <w:t>We thought that we need to help providers know this … How many of us have told kids to get off their phones during a session? I was one of those … We asked ourselves, say “Well actually what if we allow kids to embrace the technology within the sessions? What if we work with children and young people and ask them how a session could be better, embracing the technology and social media platforms that you care about?” I think what we ended up with was a good training package, so we offered that out to our entire network..</w:t>
      </w:r>
    </w:p>
    <w:p w14:paraId="4A81C677" w14:textId="77777777" w:rsidR="0017410D" w:rsidRPr="00337B8A" w:rsidRDefault="0017410D" w:rsidP="0017410D">
      <w:pPr>
        <w:ind w:left="720"/>
        <w:jc w:val="both"/>
        <w:rPr>
          <w:rFonts w:ascii="Times New Roman" w:hAnsi="Times New Roman" w:cs="Times New Roman"/>
          <w:i/>
          <w:iCs/>
          <w:color w:val="000000" w:themeColor="text1"/>
          <w:sz w:val="21"/>
          <w:szCs w:val="21"/>
        </w:rPr>
      </w:pPr>
    </w:p>
    <w:p w14:paraId="6FA7A529" w14:textId="77777777" w:rsidR="0017410D" w:rsidRPr="00337B8A" w:rsidRDefault="0017410D" w:rsidP="0017410D">
      <w:pPr>
        <w:ind w:left="720"/>
        <w:jc w:val="both"/>
        <w:rPr>
          <w:rFonts w:ascii="Times New Roman" w:hAnsi="Times New Roman" w:cs="Times New Roman"/>
          <w:i/>
          <w:iCs/>
          <w:color w:val="000000" w:themeColor="text1"/>
          <w:sz w:val="21"/>
          <w:szCs w:val="21"/>
        </w:rPr>
      </w:pPr>
      <w:r w:rsidRPr="00337B8A">
        <w:rPr>
          <w:rFonts w:ascii="Times New Roman" w:hAnsi="Times New Roman" w:cs="Times New Roman"/>
          <w:i/>
          <w:iCs/>
          <w:color w:val="000000" w:themeColor="text1"/>
          <w:sz w:val="21"/>
          <w:szCs w:val="21"/>
        </w:rPr>
        <w:t xml:space="preserve">One project in Caerphilly had </w:t>
      </w:r>
      <w:proofErr w:type="spellStart"/>
      <w:r w:rsidRPr="00337B8A">
        <w:rPr>
          <w:rFonts w:ascii="Times New Roman" w:hAnsi="Times New Roman" w:cs="Times New Roman"/>
          <w:i/>
          <w:iCs/>
          <w:color w:val="000000" w:themeColor="text1"/>
          <w:sz w:val="21"/>
          <w:szCs w:val="21"/>
        </w:rPr>
        <w:t>WiFi</w:t>
      </w:r>
      <w:proofErr w:type="spellEnd"/>
      <w:r w:rsidRPr="00337B8A">
        <w:rPr>
          <w:rFonts w:ascii="Times New Roman" w:hAnsi="Times New Roman" w:cs="Times New Roman"/>
          <w:i/>
          <w:iCs/>
          <w:color w:val="000000" w:themeColor="text1"/>
          <w:sz w:val="21"/>
          <w:szCs w:val="21"/>
        </w:rPr>
        <w:t xml:space="preserve"> available for all their customers that entered the building, so they said “What we’ll do, we’ll just make it available to the girls that enter the building” but it completely changed the engagement they had with those girls to the point where they extended the session by half an hour to allow for that technology break. </w:t>
      </w:r>
    </w:p>
    <w:p w14:paraId="2264A92A" w14:textId="0D781640" w:rsidR="005042B4" w:rsidRDefault="005042B4" w:rsidP="00AB11AD">
      <w:pPr>
        <w:jc w:val="both"/>
        <w:rPr>
          <w:rFonts w:ascii="Times New Roman" w:hAnsi="Times New Roman" w:cs="Times New Roman"/>
          <w:color w:val="000000" w:themeColor="text1"/>
        </w:rPr>
      </w:pPr>
    </w:p>
    <w:p w14:paraId="340E43E7" w14:textId="77777777" w:rsidR="0017410D" w:rsidRPr="00337B8A" w:rsidRDefault="0017410D" w:rsidP="0017410D">
      <w:pPr>
        <w:jc w:val="both"/>
        <w:rPr>
          <w:rFonts w:ascii="Times New Roman" w:hAnsi="Times New Roman" w:cs="Times New Roman"/>
          <w:color w:val="000000" w:themeColor="text1"/>
        </w:rPr>
      </w:pPr>
      <w:r w:rsidRPr="00337B8A">
        <w:rPr>
          <w:rFonts w:ascii="Times New Roman" w:hAnsi="Times New Roman" w:cs="Times New Roman"/>
          <w:color w:val="000000" w:themeColor="text1"/>
        </w:rPr>
        <w:t>Finally, given the status of digital technology as an anchoring practice in PA and various other areas of life, national organisations were exploring emerging methods of education and engagement for young people through working with social media influencers. Influencer content now represents a significant portion of young people’s daily media consumption, so it is crucial to get the message right.</w:t>
      </w:r>
    </w:p>
    <w:p w14:paraId="224FCE76" w14:textId="77777777" w:rsidR="0017410D" w:rsidRPr="00337B8A" w:rsidRDefault="0017410D" w:rsidP="0017410D">
      <w:pPr>
        <w:jc w:val="both"/>
        <w:rPr>
          <w:rFonts w:ascii="Times New Roman" w:hAnsi="Times New Roman" w:cs="Times New Roman"/>
          <w:color w:val="000000" w:themeColor="text1"/>
        </w:rPr>
      </w:pPr>
    </w:p>
    <w:p w14:paraId="6AB03AAA" w14:textId="77777777" w:rsidR="0017410D" w:rsidRDefault="0017410D" w:rsidP="0017410D">
      <w:pPr>
        <w:ind w:left="720"/>
        <w:jc w:val="both"/>
        <w:rPr>
          <w:rFonts w:ascii="Times New Roman" w:hAnsi="Times New Roman" w:cs="Times New Roman"/>
          <w:i/>
          <w:iCs/>
          <w:color w:val="000000" w:themeColor="text1"/>
          <w:sz w:val="21"/>
          <w:szCs w:val="21"/>
        </w:rPr>
      </w:pPr>
      <w:r w:rsidRPr="00337B8A">
        <w:rPr>
          <w:rFonts w:ascii="Times New Roman" w:hAnsi="Times New Roman" w:cs="Times New Roman"/>
          <w:i/>
          <w:iCs/>
          <w:color w:val="000000" w:themeColor="text1"/>
          <w:sz w:val="21"/>
          <w:szCs w:val="21"/>
        </w:rPr>
        <w:t xml:space="preserve">We’ve </w:t>
      </w:r>
      <w:proofErr w:type="gramStart"/>
      <w:r w:rsidRPr="00337B8A">
        <w:rPr>
          <w:rFonts w:ascii="Times New Roman" w:hAnsi="Times New Roman" w:cs="Times New Roman"/>
          <w:i/>
          <w:iCs/>
          <w:color w:val="000000" w:themeColor="text1"/>
          <w:sz w:val="21"/>
          <w:szCs w:val="21"/>
        </w:rPr>
        <w:t>actually worked</w:t>
      </w:r>
      <w:proofErr w:type="gramEnd"/>
      <w:r w:rsidRPr="00337B8A">
        <w:rPr>
          <w:rFonts w:ascii="Times New Roman" w:hAnsi="Times New Roman" w:cs="Times New Roman"/>
          <w:i/>
          <w:iCs/>
          <w:color w:val="000000" w:themeColor="text1"/>
          <w:sz w:val="21"/>
          <w:szCs w:val="21"/>
        </w:rPr>
        <w:t xml:space="preserve"> with social media influencers around targeting messaging around return to sport … those mechanisms (social media influencers) were much better at reaching young audiences. So, I think there is something in terms of how </w:t>
      </w:r>
      <w:proofErr w:type="gramStart"/>
      <w:r w:rsidRPr="00337B8A">
        <w:rPr>
          <w:rFonts w:ascii="Times New Roman" w:hAnsi="Times New Roman" w:cs="Times New Roman"/>
          <w:i/>
          <w:iCs/>
          <w:color w:val="000000" w:themeColor="text1"/>
          <w:sz w:val="21"/>
          <w:szCs w:val="21"/>
        </w:rPr>
        <w:t>do you work</w:t>
      </w:r>
      <w:proofErr w:type="gramEnd"/>
      <w:r w:rsidRPr="00337B8A">
        <w:rPr>
          <w:rFonts w:ascii="Times New Roman" w:hAnsi="Times New Roman" w:cs="Times New Roman"/>
          <w:i/>
          <w:iCs/>
          <w:color w:val="000000" w:themeColor="text1"/>
          <w:sz w:val="21"/>
          <w:szCs w:val="21"/>
        </w:rPr>
        <w:t xml:space="preserve"> with current people who might be giving out the wrong information, to be able to give the right information out. So, rather than us creating it, us working with those who are more influential in that sphere.</w:t>
      </w:r>
    </w:p>
    <w:p w14:paraId="7D4C8DB6" w14:textId="77777777" w:rsidR="006B707B" w:rsidRPr="00337B8A" w:rsidRDefault="006B707B" w:rsidP="0017410D">
      <w:pPr>
        <w:ind w:left="720"/>
        <w:jc w:val="both"/>
        <w:rPr>
          <w:rFonts w:ascii="Times New Roman" w:hAnsi="Times New Roman" w:cs="Times New Roman"/>
          <w:i/>
          <w:iCs/>
          <w:color w:val="000000" w:themeColor="text1"/>
          <w:sz w:val="21"/>
          <w:szCs w:val="21"/>
        </w:rPr>
      </w:pPr>
    </w:p>
    <w:p w14:paraId="7B2E2354" w14:textId="77777777" w:rsidR="0017410D" w:rsidRDefault="0017410D" w:rsidP="00AB11AD">
      <w:pPr>
        <w:jc w:val="both"/>
        <w:rPr>
          <w:rFonts w:ascii="Times New Roman" w:hAnsi="Times New Roman" w:cs="Times New Roman"/>
          <w:color w:val="000000" w:themeColor="text1"/>
        </w:rPr>
      </w:pPr>
    </w:p>
    <w:p w14:paraId="6716C76F" w14:textId="77777777" w:rsidR="0017410D" w:rsidRPr="00337B8A" w:rsidRDefault="0017410D" w:rsidP="0017410D">
      <w:pPr>
        <w:jc w:val="both"/>
        <w:rPr>
          <w:rFonts w:ascii="Times New Roman" w:hAnsi="Times New Roman" w:cs="Times New Roman"/>
          <w:color w:val="000000" w:themeColor="text1"/>
          <w:u w:val="single"/>
        </w:rPr>
      </w:pPr>
      <w:r w:rsidRPr="00337B8A">
        <w:rPr>
          <w:rFonts w:ascii="Times New Roman" w:hAnsi="Times New Roman" w:cs="Times New Roman"/>
          <w:color w:val="000000" w:themeColor="text1"/>
          <w:u w:val="single"/>
        </w:rPr>
        <w:t>Discussion and Conclusion</w:t>
      </w:r>
    </w:p>
    <w:p w14:paraId="6FEDCE5B" w14:textId="77777777" w:rsidR="0017410D" w:rsidRPr="00337B8A" w:rsidRDefault="0017410D" w:rsidP="0017410D">
      <w:pPr>
        <w:jc w:val="both"/>
        <w:rPr>
          <w:rFonts w:ascii="Times New Roman" w:hAnsi="Times New Roman" w:cs="Times New Roman"/>
          <w:color w:val="000000" w:themeColor="text1"/>
          <w:u w:val="single"/>
        </w:rPr>
      </w:pPr>
    </w:p>
    <w:p w14:paraId="11125B84" w14:textId="4685E360" w:rsidR="0017410D" w:rsidRPr="00337B8A" w:rsidRDefault="0017410D" w:rsidP="0017410D">
      <w:pPr>
        <w:jc w:val="both"/>
        <w:rPr>
          <w:rFonts w:ascii="Times New Roman" w:hAnsi="Times New Roman" w:cs="Times New Roman"/>
          <w:color w:val="000000" w:themeColor="text1"/>
        </w:rPr>
      </w:pPr>
      <w:r w:rsidRPr="00337B8A">
        <w:rPr>
          <w:rFonts w:ascii="Times New Roman" w:hAnsi="Times New Roman" w:cs="Times New Roman"/>
          <w:color w:val="000000" w:themeColor="text1"/>
        </w:rPr>
        <w:t>Across each setting, technology, and specifically smartphones, were a significant anchor of practice. They mediated participation in varying ways, including as tools for performance analysis and coaching, to monitor lifestyle behaviours, to craft identities and to capture media content. The key difference between settings (and the nature of commitment to exercise in each setting) was the degree to which the girls would allow technology to anchor their participation in physical activity. Girls who were more engaged and regularly participated would mostly use smartphones as tools to enhance participation and performance by filming and analysing skill</w:t>
      </w:r>
      <w:r w:rsidR="005D2E52">
        <w:rPr>
          <w:rFonts w:ascii="Times New Roman" w:hAnsi="Times New Roman" w:cs="Times New Roman"/>
          <w:color w:val="000000" w:themeColor="text1"/>
        </w:rPr>
        <w:t xml:space="preserve">s </w:t>
      </w:r>
      <w:r w:rsidRPr="00337B8A">
        <w:rPr>
          <w:rFonts w:ascii="Times New Roman" w:hAnsi="Times New Roman" w:cs="Times New Roman"/>
          <w:color w:val="000000" w:themeColor="text1"/>
        </w:rPr>
        <w:t>and using apps to progress their fitness. Meanwhile, despite being in active environments (such as in the gym, or on a running route), the less engaged participants in the more informal clubs would frequently be seen scrolling social media, taking photographs or generally using their smartphones to such a degree that little to no exercise was occurring. In this way, technology was anchoring practice to more inactive forms of consumption compared to the active participants, who were anchored by the exercise and merely used technology as a facilitative tool.</w:t>
      </w:r>
    </w:p>
    <w:p w14:paraId="084DA482" w14:textId="77777777" w:rsidR="0017410D" w:rsidRPr="00337B8A" w:rsidRDefault="0017410D" w:rsidP="0017410D">
      <w:pPr>
        <w:jc w:val="both"/>
        <w:rPr>
          <w:rFonts w:ascii="Times New Roman" w:hAnsi="Times New Roman" w:cs="Times New Roman"/>
          <w:color w:val="000000" w:themeColor="text1"/>
        </w:rPr>
      </w:pPr>
    </w:p>
    <w:p w14:paraId="25ACC2A1" w14:textId="77777777" w:rsidR="0017410D" w:rsidRPr="00337B8A" w:rsidRDefault="0017410D" w:rsidP="0017410D">
      <w:pPr>
        <w:jc w:val="both"/>
        <w:rPr>
          <w:rFonts w:ascii="Times New Roman" w:hAnsi="Times New Roman" w:cs="Times New Roman"/>
          <w:color w:val="000000" w:themeColor="text1"/>
        </w:rPr>
      </w:pPr>
      <w:r w:rsidRPr="00337B8A">
        <w:rPr>
          <w:rFonts w:ascii="Times New Roman" w:hAnsi="Times New Roman" w:cs="Times New Roman"/>
          <w:color w:val="000000" w:themeColor="text1"/>
        </w:rPr>
        <w:t>Interviews revealed that the emerging connection to technology was something club leaders and policymakers were acutely aware of, and there was an appreciation that it would be more beneficial to adopt it rather than fight it. The issue, however, was determining how to utilise technology in the most effective way to get young people sufficiently active. Analysis highlighted the positive impact of Covid-19 on organisations’ use of technology, with both providers and policymakers forced to quickly adapt to digital provision and communication. The leaders maintained, however, that there was still work to be done in terms of combatting digital inequalities, safeguarding young people online, upskilling staff competency, upgrading organisational resources and maximising the reach of social media via the use physical activity influencers.</w:t>
      </w:r>
    </w:p>
    <w:p w14:paraId="6FB36530" w14:textId="77777777" w:rsidR="0017410D" w:rsidRPr="00337B8A" w:rsidRDefault="0017410D" w:rsidP="0017410D">
      <w:pPr>
        <w:jc w:val="both"/>
        <w:rPr>
          <w:rFonts w:ascii="Times New Roman" w:hAnsi="Times New Roman" w:cs="Times New Roman"/>
        </w:rPr>
      </w:pPr>
    </w:p>
    <w:p w14:paraId="67DD2565" w14:textId="56C62CF6" w:rsidR="00B832BF" w:rsidRDefault="0017410D" w:rsidP="0017410D">
      <w:pPr>
        <w:jc w:val="both"/>
        <w:rPr>
          <w:rFonts w:ascii="Times New Roman" w:hAnsi="Times New Roman" w:cs="Times New Roman"/>
        </w:rPr>
      </w:pPr>
      <w:r w:rsidRPr="00337B8A">
        <w:rPr>
          <w:rFonts w:ascii="Times New Roman" w:hAnsi="Times New Roman" w:cs="Times New Roman"/>
        </w:rPr>
        <w:t xml:space="preserve">This research has added to a growing body of literature which uses practice theory in the fields of health and physical activity </w:t>
      </w:r>
      <w:proofErr w:type="gramStart"/>
      <w:r w:rsidRPr="00337B8A">
        <w:rPr>
          <w:rFonts w:ascii="Times New Roman" w:hAnsi="Times New Roman" w:cs="Times New Roman"/>
        </w:rPr>
        <w:t>studies, and</w:t>
      </w:r>
      <w:proofErr w:type="gramEnd"/>
      <w:r w:rsidRPr="00337B8A">
        <w:rPr>
          <w:rFonts w:ascii="Times New Roman" w:hAnsi="Times New Roman" w:cs="Times New Roman"/>
        </w:rPr>
        <w:t xml:space="preserve"> concludes that the three elements model is a valuable tool for shedding new light on the wicked problem of physical inactivity </w:t>
      </w:r>
      <w:r w:rsidR="005D2E52">
        <w:rPr>
          <w:rFonts w:ascii="Times New Roman" w:hAnsi="Times New Roman" w:cs="Times New Roman"/>
        </w:rPr>
        <w:t>owing to its ability to</w:t>
      </w:r>
      <w:r w:rsidRPr="00337B8A">
        <w:rPr>
          <w:rFonts w:ascii="Times New Roman" w:hAnsi="Times New Roman" w:cs="Times New Roman"/>
        </w:rPr>
        <w:t xml:space="preserve"> shift the unit of analysis away from rational agents and macro structures and take account of the dynamic mediation between the two</w:t>
      </w:r>
      <w:r w:rsidR="00287D53">
        <w:rPr>
          <w:rFonts w:ascii="Times New Roman" w:hAnsi="Times New Roman" w:cs="Times New Roman"/>
        </w:rPr>
        <w:t>. Thus</w:t>
      </w:r>
      <w:r w:rsidR="00224389">
        <w:rPr>
          <w:rFonts w:ascii="Times New Roman" w:hAnsi="Times New Roman" w:cs="Times New Roman"/>
        </w:rPr>
        <w:t>,</w:t>
      </w:r>
      <w:r w:rsidR="00287D53">
        <w:rPr>
          <w:rFonts w:ascii="Times New Roman" w:hAnsi="Times New Roman" w:cs="Times New Roman"/>
        </w:rPr>
        <w:t xml:space="preserve"> providing an alternative </w:t>
      </w:r>
      <w:r w:rsidR="00B832BF">
        <w:rPr>
          <w:rFonts w:ascii="Times New Roman" w:hAnsi="Times New Roman" w:cs="Times New Roman"/>
        </w:rPr>
        <w:t>understanding</w:t>
      </w:r>
      <w:r w:rsidR="00287D53">
        <w:rPr>
          <w:rFonts w:ascii="Times New Roman" w:hAnsi="Times New Roman" w:cs="Times New Roman"/>
        </w:rPr>
        <w:t xml:space="preserve"> physical activity promotion which </w:t>
      </w:r>
      <w:proofErr w:type="spellStart"/>
      <w:r w:rsidRPr="00337B8A">
        <w:rPr>
          <w:rFonts w:ascii="Times New Roman" w:hAnsi="Times New Roman" w:cs="Times New Roman"/>
        </w:rPr>
        <w:t>deindividualis</w:t>
      </w:r>
      <w:r w:rsidR="00287D53">
        <w:rPr>
          <w:rFonts w:ascii="Times New Roman" w:hAnsi="Times New Roman" w:cs="Times New Roman"/>
        </w:rPr>
        <w:t>es</w:t>
      </w:r>
      <w:proofErr w:type="spellEnd"/>
      <w:r w:rsidRPr="00337B8A">
        <w:rPr>
          <w:rFonts w:ascii="Times New Roman" w:hAnsi="Times New Roman" w:cs="Times New Roman"/>
        </w:rPr>
        <w:t xml:space="preserve"> subjects from the issue of inactivity, whilst keeping them very much involved in the solution. The research calls for the continued exploration of physical activity consumption through a practice theory lens, along with developing an account of how power operates within practice theory given the absence noted by Watson (2016) and Spotswood et al. (2019). This would be particularly important given the prevalence of digital inequality and subsequent social exclusion reported in the findings.</w:t>
      </w:r>
      <w:r w:rsidR="00224389">
        <w:rPr>
          <w:rFonts w:ascii="Times New Roman" w:hAnsi="Times New Roman" w:cs="Times New Roman"/>
        </w:rPr>
        <w:t xml:space="preserve"> </w:t>
      </w:r>
    </w:p>
    <w:p w14:paraId="0D04CE44" w14:textId="77777777" w:rsidR="00B832BF" w:rsidRDefault="00B832BF" w:rsidP="0017410D">
      <w:pPr>
        <w:jc w:val="both"/>
        <w:rPr>
          <w:rFonts w:ascii="Times New Roman" w:hAnsi="Times New Roman" w:cs="Times New Roman"/>
        </w:rPr>
      </w:pPr>
    </w:p>
    <w:p w14:paraId="4D07602E" w14:textId="480DDFCC" w:rsidR="00B832BF" w:rsidRPr="00B832BF" w:rsidRDefault="00B832BF" w:rsidP="0017410D">
      <w:pPr>
        <w:jc w:val="both"/>
        <w:rPr>
          <w:rFonts w:ascii="Times New Roman" w:hAnsi="Times New Roman" w:cs="Times New Roman"/>
        </w:rPr>
      </w:pPr>
      <w:r>
        <w:rPr>
          <w:rFonts w:ascii="Times New Roman" w:hAnsi="Times New Roman" w:cs="Times New Roman"/>
        </w:rPr>
        <w:t xml:space="preserve">Additionally, there are implications for the field of social marketing. </w:t>
      </w:r>
      <w:proofErr w:type="spellStart"/>
      <w:r>
        <w:rPr>
          <w:rFonts w:ascii="Times New Roman" w:hAnsi="Times New Roman" w:cs="Times New Roman"/>
        </w:rPr>
        <w:t>Maibach</w:t>
      </w:r>
      <w:proofErr w:type="spellEnd"/>
      <w:r>
        <w:rPr>
          <w:rFonts w:ascii="Times New Roman" w:hAnsi="Times New Roman" w:cs="Times New Roman"/>
        </w:rPr>
        <w:t xml:space="preserve"> et al. (2002) </w:t>
      </w:r>
      <w:proofErr w:type="gramStart"/>
      <w:r>
        <w:rPr>
          <w:rFonts w:ascii="Times New Roman" w:hAnsi="Times New Roman" w:cs="Times New Roman"/>
        </w:rPr>
        <w:t>highlight</w:t>
      </w:r>
      <w:proofErr w:type="gramEnd"/>
      <w:r>
        <w:rPr>
          <w:rFonts w:ascii="Times New Roman" w:hAnsi="Times New Roman" w:cs="Times New Roman"/>
        </w:rPr>
        <w:t xml:space="preserve"> the significance of benefits and incentives social marketers can use to reinforce a </w:t>
      </w:r>
      <w:r>
        <w:rPr>
          <w:rFonts w:ascii="Times New Roman" w:hAnsi="Times New Roman" w:cs="Times New Roman"/>
        </w:rPr>
        <w:lastRenderedPageBreak/>
        <w:t xml:space="preserve">behaviour, described as </w:t>
      </w:r>
      <w:r>
        <w:rPr>
          <w:rFonts w:ascii="Times New Roman" w:hAnsi="Times New Roman" w:cs="Times New Roman"/>
          <w:i/>
          <w:iCs/>
        </w:rPr>
        <w:t xml:space="preserve">tipping the scales </w:t>
      </w:r>
      <w:r>
        <w:rPr>
          <w:rFonts w:ascii="Times New Roman" w:hAnsi="Times New Roman" w:cs="Times New Roman"/>
        </w:rPr>
        <w:t>in favour of the target practice.</w:t>
      </w:r>
      <w:r>
        <w:rPr>
          <w:rFonts w:ascii="Times New Roman" w:hAnsi="Times New Roman" w:cs="Times New Roman"/>
        </w:rPr>
        <w:t xml:space="preserve"> The findings from this research offer practical guidance on how both active and inactive girls are anchored by technology and wish to incorporate it into their physical activity participation as a broader practice, but also the specific materials, meanings and competencies which underpin th</w:t>
      </w:r>
      <w:r w:rsidR="00DE0A89">
        <w:rPr>
          <w:rFonts w:ascii="Times New Roman" w:hAnsi="Times New Roman" w:cs="Times New Roman"/>
        </w:rPr>
        <w:t>e</w:t>
      </w:r>
      <w:r>
        <w:rPr>
          <w:rFonts w:ascii="Times New Roman" w:hAnsi="Times New Roman" w:cs="Times New Roman"/>
        </w:rPr>
        <w:t xml:space="preserve"> relationship</w:t>
      </w:r>
      <w:r w:rsidR="00DE0A89">
        <w:rPr>
          <w:rFonts w:ascii="Times New Roman" w:hAnsi="Times New Roman" w:cs="Times New Roman"/>
        </w:rPr>
        <w:t xml:space="preserve"> between technology and physical activity</w:t>
      </w:r>
      <w:r>
        <w:rPr>
          <w:rFonts w:ascii="Times New Roman" w:hAnsi="Times New Roman" w:cs="Times New Roman"/>
        </w:rPr>
        <w:t>. Therefore, this research offers practical tools that social marketers c</w:t>
      </w:r>
      <w:r w:rsidR="00DE0A89">
        <w:rPr>
          <w:rFonts w:ascii="Times New Roman" w:hAnsi="Times New Roman" w:cs="Times New Roman"/>
        </w:rPr>
        <w:t xml:space="preserve">an </w:t>
      </w:r>
      <w:r>
        <w:rPr>
          <w:rFonts w:ascii="Times New Roman" w:hAnsi="Times New Roman" w:cs="Times New Roman"/>
        </w:rPr>
        <w:t xml:space="preserve">utilise to successfully promote physical activity participation among </w:t>
      </w:r>
      <w:r w:rsidR="00AD6D46">
        <w:rPr>
          <w:rFonts w:ascii="Times New Roman" w:hAnsi="Times New Roman" w:cs="Times New Roman"/>
        </w:rPr>
        <w:t>different</w:t>
      </w:r>
      <w:r>
        <w:rPr>
          <w:rFonts w:ascii="Times New Roman" w:hAnsi="Times New Roman" w:cs="Times New Roman"/>
        </w:rPr>
        <w:t xml:space="preserve"> group</w:t>
      </w:r>
      <w:r w:rsidR="00AD6D46">
        <w:rPr>
          <w:rFonts w:ascii="Times New Roman" w:hAnsi="Times New Roman" w:cs="Times New Roman"/>
        </w:rPr>
        <w:t>s</w:t>
      </w:r>
      <w:r>
        <w:rPr>
          <w:rFonts w:ascii="Times New Roman" w:hAnsi="Times New Roman" w:cs="Times New Roman"/>
        </w:rPr>
        <w:t xml:space="preserve">. </w:t>
      </w:r>
      <w:r w:rsidR="00AD6D46">
        <w:rPr>
          <w:rFonts w:ascii="Times New Roman" w:hAnsi="Times New Roman" w:cs="Times New Roman"/>
        </w:rPr>
        <w:t>An e</w:t>
      </w:r>
      <w:r w:rsidR="00EE312F">
        <w:rPr>
          <w:rFonts w:ascii="Times New Roman" w:hAnsi="Times New Roman" w:cs="Times New Roman"/>
        </w:rPr>
        <w:t xml:space="preserve">xample of which might be the need to develop meanings and competencies surrounding </w:t>
      </w:r>
      <w:r w:rsidR="00AD6D46">
        <w:rPr>
          <w:rFonts w:ascii="Times New Roman" w:hAnsi="Times New Roman" w:cs="Times New Roman"/>
        </w:rPr>
        <w:t xml:space="preserve">what it means to meet physical activity recommendations for inactive girls, along with how tools such as Strava could facilitate that. Meanwhile for more active girls, campaigns could focus on maximising </w:t>
      </w:r>
      <w:r w:rsidR="009432E6">
        <w:rPr>
          <w:rFonts w:ascii="Times New Roman" w:hAnsi="Times New Roman" w:cs="Times New Roman"/>
        </w:rPr>
        <w:t xml:space="preserve">the networking potential of digital technologies and how they can be used to encourage sustainable participation among peers. </w:t>
      </w:r>
    </w:p>
    <w:p w14:paraId="30FB3928" w14:textId="77777777" w:rsidR="00287D53" w:rsidRDefault="00287D53" w:rsidP="0017410D">
      <w:pPr>
        <w:jc w:val="both"/>
        <w:rPr>
          <w:rFonts w:ascii="Times New Roman" w:hAnsi="Times New Roman" w:cs="Times New Roman"/>
        </w:rPr>
      </w:pPr>
    </w:p>
    <w:p w14:paraId="77A098E7" w14:textId="53637327" w:rsidR="0017410D" w:rsidRDefault="00224389" w:rsidP="00AB11AD">
      <w:pPr>
        <w:jc w:val="both"/>
        <w:rPr>
          <w:rFonts w:ascii="Times New Roman" w:hAnsi="Times New Roman" w:cs="Times New Roman"/>
        </w:rPr>
      </w:pPr>
      <w:r w:rsidRPr="00337B8A">
        <w:rPr>
          <w:rFonts w:ascii="Times New Roman" w:hAnsi="Times New Roman" w:cs="Times New Roman"/>
        </w:rPr>
        <w:t>Given the significant levels of inactivity reported in contemporary society and the global focus on increasing engagement to improve population health (</w:t>
      </w:r>
      <w:proofErr w:type="spellStart"/>
      <w:r w:rsidRPr="00337B8A">
        <w:rPr>
          <w:rFonts w:ascii="Times New Roman" w:hAnsi="Times New Roman" w:cs="Times New Roman"/>
        </w:rPr>
        <w:t>Khunti</w:t>
      </w:r>
      <w:proofErr w:type="spellEnd"/>
      <w:r w:rsidRPr="00337B8A">
        <w:rPr>
          <w:rFonts w:ascii="Times New Roman" w:hAnsi="Times New Roman" w:cs="Times New Roman"/>
        </w:rPr>
        <w:t xml:space="preserve"> et al., 2007; van </w:t>
      </w:r>
      <w:proofErr w:type="spellStart"/>
      <w:r w:rsidRPr="00337B8A">
        <w:rPr>
          <w:rFonts w:ascii="Times New Roman" w:hAnsi="Times New Roman" w:cs="Times New Roman"/>
        </w:rPr>
        <w:t>Sluijs</w:t>
      </w:r>
      <w:proofErr w:type="spellEnd"/>
      <w:r w:rsidRPr="00337B8A">
        <w:rPr>
          <w:rFonts w:ascii="Times New Roman" w:hAnsi="Times New Roman" w:cs="Times New Roman"/>
        </w:rPr>
        <w:t xml:space="preserve">, Page, </w:t>
      </w:r>
      <w:proofErr w:type="spellStart"/>
      <w:r w:rsidRPr="00337B8A">
        <w:rPr>
          <w:rFonts w:ascii="Times New Roman" w:hAnsi="Times New Roman" w:cs="Times New Roman"/>
        </w:rPr>
        <w:t>Ommundsen</w:t>
      </w:r>
      <w:proofErr w:type="spellEnd"/>
      <w:r w:rsidRPr="00337B8A">
        <w:rPr>
          <w:rFonts w:ascii="Times New Roman" w:hAnsi="Times New Roman" w:cs="Times New Roman"/>
        </w:rPr>
        <w:t xml:space="preserve"> and Griffin, 2010; Carson et al. 2016; Pratt et al., 2020), it is vital that providers both understand and utilise technology in the most efficient way to maximise its potential as a facilitator of participation, whilst simultaneously limiting its power as an anchor of sedentary practice. </w:t>
      </w:r>
      <w:r>
        <w:rPr>
          <w:rFonts w:ascii="Times New Roman" w:hAnsi="Times New Roman" w:cs="Times New Roman"/>
        </w:rPr>
        <w:t>A failure to successfully strike this balance could result in inefficient use of funding and resource, as well as a reinforcement of negative competencies and meanings attributed to being active for these women, influencing their relationship with physical activity throughout the life course.</w:t>
      </w:r>
      <w:r w:rsidR="009432E6">
        <w:rPr>
          <w:rFonts w:ascii="Times New Roman" w:hAnsi="Times New Roman" w:cs="Times New Roman"/>
        </w:rPr>
        <w:t xml:space="preserve"> This research bu</w:t>
      </w:r>
      <w:r w:rsidR="00C3520B">
        <w:rPr>
          <w:rFonts w:ascii="Times New Roman" w:hAnsi="Times New Roman" w:cs="Times New Roman"/>
        </w:rPr>
        <w:t xml:space="preserve">ilds upon </w:t>
      </w:r>
      <w:r w:rsidR="00C3520B">
        <w:rPr>
          <w:rFonts w:ascii="Times New Roman" w:hAnsi="Times New Roman" w:cs="Times New Roman"/>
        </w:rPr>
        <w:t>Spotswood et al.’s (2019; 2021) calls to utilise practice theory in the fields of social marketing and physical activity promotion</w:t>
      </w:r>
      <w:r w:rsidR="00C3520B">
        <w:rPr>
          <w:rFonts w:ascii="Times New Roman" w:hAnsi="Times New Roman" w:cs="Times New Roman"/>
        </w:rPr>
        <w:t xml:space="preserve"> and thus advocates for future research into the area, along with a specific focus on </w:t>
      </w:r>
      <w:r w:rsidR="00C3520B" w:rsidRPr="00337B8A">
        <w:rPr>
          <w:rFonts w:ascii="Times New Roman" w:hAnsi="Times New Roman" w:cs="Times New Roman"/>
        </w:rPr>
        <w:t>the consumption of physical activity and technology through a gendered lens</w:t>
      </w:r>
      <w:r w:rsidR="00C3520B">
        <w:rPr>
          <w:rFonts w:ascii="Times New Roman" w:hAnsi="Times New Roman" w:cs="Times New Roman"/>
        </w:rPr>
        <w:t xml:space="preserve"> given the </w:t>
      </w:r>
      <w:r w:rsidR="009978D9">
        <w:rPr>
          <w:rFonts w:ascii="Times New Roman" w:hAnsi="Times New Roman" w:cs="Times New Roman"/>
        </w:rPr>
        <w:t>persistent gap in participation between men and women.</w:t>
      </w:r>
    </w:p>
    <w:p w14:paraId="6985104B" w14:textId="77777777" w:rsidR="009978D9" w:rsidRDefault="009978D9" w:rsidP="00AB11AD">
      <w:pPr>
        <w:jc w:val="both"/>
        <w:rPr>
          <w:rFonts w:ascii="Times New Roman" w:hAnsi="Times New Roman" w:cs="Times New Roman"/>
        </w:rPr>
      </w:pPr>
    </w:p>
    <w:p w14:paraId="0EDFAD82" w14:textId="77777777" w:rsidR="009978D9" w:rsidRDefault="009978D9" w:rsidP="00AB11AD">
      <w:pPr>
        <w:jc w:val="both"/>
        <w:rPr>
          <w:rFonts w:ascii="Times New Roman" w:hAnsi="Times New Roman" w:cs="Times New Roman"/>
        </w:rPr>
      </w:pPr>
    </w:p>
    <w:p w14:paraId="227CB99D" w14:textId="77777777" w:rsidR="009978D9" w:rsidRDefault="009978D9" w:rsidP="00AB11AD">
      <w:pPr>
        <w:jc w:val="both"/>
        <w:rPr>
          <w:rFonts w:ascii="Times New Roman" w:hAnsi="Times New Roman" w:cs="Times New Roman"/>
        </w:rPr>
      </w:pPr>
    </w:p>
    <w:p w14:paraId="0972EEBA" w14:textId="77777777" w:rsidR="009978D9" w:rsidRDefault="009978D9" w:rsidP="00AB11AD">
      <w:pPr>
        <w:jc w:val="both"/>
        <w:rPr>
          <w:rFonts w:ascii="Times New Roman" w:hAnsi="Times New Roman" w:cs="Times New Roman"/>
        </w:rPr>
      </w:pPr>
    </w:p>
    <w:p w14:paraId="5814C610" w14:textId="77777777" w:rsidR="009978D9" w:rsidRDefault="009978D9" w:rsidP="00AB11AD">
      <w:pPr>
        <w:jc w:val="both"/>
        <w:rPr>
          <w:rFonts w:ascii="Times New Roman" w:hAnsi="Times New Roman" w:cs="Times New Roman"/>
        </w:rPr>
      </w:pPr>
    </w:p>
    <w:p w14:paraId="6B19F640" w14:textId="77777777" w:rsidR="009978D9" w:rsidRDefault="009978D9" w:rsidP="00AB11AD">
      <w:pPr>
        <w:jc w:val="both"/>
        <w:rPr>
          <w:rFonts w:ascii="Times New Roman" w:hAnsi="Times New Roman" w:cs="Times New Roman"/>
        </w:rPr>
      </w:pPr>
    </w:p>
    <w:p w14:paraId="1924B03C" w14:textId="77777777" w:rsidR="009978D9" w:rsidRDefault="009978D9" w:rsidP="00AB11AD">
      <w:pPr>
        <w:jc w:val="both"/>
        <w:rPr>
          <w:rFonts w:ascii="Times New Roman" w:hAnsi="Times New Roman" w:cs="Times New Roman"/>
        </w:rPr>
      </w:pPr>
    </w:p>
    <w:p w14:paraId="4FBA580E" w14:textId="77777777" w:rsidR="009978D9" w:rsidRDefault="009978D9" w:rsidP="00AB11AD">
      <w:pPr>
        <w:jc w:val="both"/>
        <w:rPr>
          <w:rFonts w:ascii="Times New Roman" w:hAnsi="Times New Roman" w:cs="Times New Roman"/>
        </w:rPr>
      </w:pPr>
    </w:p>
    <w:p w14:paraId="7DC2A165" w14:textId="77777777" w:rsidR="009978D9" w:rsidRDefault="009978D9" w:rsidP="00AB11AD">
      <w:pPr>
        <w:jc w:val="both"/>
        <w:rPr>
          <w:rFonts w:ascii="Times New Roman" w:hAnsi="Times New Roman" w:cs="Times New Roman"/>
        </w:rPr>
      </w:pPr>
    </w:p>
    <w:p w14:paraId="2BB42D76" w14:textId="77777777" w:rsidR="009978D9" w:rsidRDefault="009978D9" w:rsidP="00AB11AD">
      <w:pPr>
        <w:jc w:val="both"/>
        <w:rPr>
          <w:rFonts w:ascii="Times New Roman" w:hAnsi="Times New Roman" w:cs="Times New Roman"/>
        </w:rPr>
      </w:pPr>
    </w:p>
    <w:p w14:paraId="61098902" w14:textId="77777777" w:rsidR="009978D9" w:rsidRDefault="009978D9" w:rsidP="00AB11AD">
      <w:pPr>
        <w:jc w:val="both"/>
        <w:rPr>
          <w:rFonts w:ascii="Times New Roman" w:hAnsi="Times New Roman" w:cs="Times New Roman"/>
        </w:rPr>
      </w:pPr>
    </w:p>
    <w:p w14:paraId="57EC2048" w14:textId="77777777" w:rsidR="009978D9" w:rsidRPr="009978D9" w:rsidRDefault="009978D9" w:rsidP="00AB11AD">
      <w:pPr>
        <w:jc w:val="both"/>
        <w:rPr>
          <w:rFonts w:ascii="Times New Roman" w:hAnsi="Times New Roman" w:cs="Times New Roman"/>
        </w:rPr>
      </w:pPr>
    </w:p>
    <w:p w14:paraId="242599BA" w14:textId="77777777" w:rsidR="0017410D" w:rsidRDefault="0017410D" w:rsidP="00AB11AD">
      <w:pPr>
        <w:jc w:val="both"/>
        <w:rPr>
          <w:rFonts w:ascii="Times New Roman" w:hAnsi="Times New Roman" w:cs="Times New Roman"/>
          <w:color w:val="000000" w:themeColor="text1"/>
        </w:rPr>
      </w:pPr>
    </w:p>
    <w:p w14:paraId="4DD24F96" w14:textId="77777777" w:rsidR="0017410D" w:rsidRDefault="0017410D" w:rsidP="00AB11AD">
      <w:pPr>
        <w:jc w:val="both"/>
        <w:rPr>
          <w:rFonts w:ascii="Times New Roman" w:hAnsi="Times New Roman" w:cs="Times New Roman"/>
          <w:color w:val="000000" w:themeColor="text1"/>
        </w:rPr>
      </w:pPr>
    </w:p>
    <w:p w14:paraId="037E4934" w14:textId="77777777" w:rsidR="0017410D" w:rsidRDefault="0017410D" w:rsidP="00AB11AD">
      <w:pPr>
        <w:jc w:val="both"/>
        <w:rPr>
          <w:rFonts w:ascii="Times New Roman" w:hAnsi="Times New Roman" w:cs="Times New Roman"/>
          <w:color w:val="000000" w:themeColor="text1"/>
        </w:rPr>
      </w:pPr>
    </w:p>
    <w:p w14:paraId="6D38DFB9" w14:textId="77777777" w:rsidR="0017410D" w:rsidRDefault="0017410D" w:rsidP="00AB11AD">
      <w:pPr>
        <w:jc w:val="both"/>
        <w:rPr>
          <w:rFonts w:ascii="Times New Roman" w:hAnsi="Times New Roman" w:cs="Times New Roman"/>
          <w:color w:val="000000" w:themeColor="text1"/>
        </w:rPr>
      </w:pPr>
    </w:p>
    <w:p w14:paraId="22298B2B" w14:textId="77777777" w:rsidR="0017410D" w:rsidRDefault="0017410D" w:rsidP="00AB11AD">
      <w:pPr>
        <w:jc w:val="both"/>
        <w:rPr>
          <w:rFonts w:ascii="Times New Roman" w:hAnsi="Times New Roman" w:cs="Times New Roman"/>
          <w:color w:val="000000" w:themeColor="text1"/>
        </w:rPr>
      </w:pPr>
    </w:p>
    <w:p w14:paraId="7F6C1A76" w14:textId="77777777" w:rsidR="0017410D" w:rsidRDefault="0017410D" w:rsidP="00AB11AD">
      <w:pPr>
        <w:jc w:val="both"/>
        <w:rPr>
          <w:rFonts w:ascii="Times New Roman" w:hAnsi="Times New Roman" w:cs="Times New Roman"/>
          <w:color w:val="000000" w:themeColor="text1"/>
        </w:rPr>
      </w:pPr>
    </w:p>
    <w:p w14:paraId="43756A65" w14:textId="77777777" w:rsidR="0017410D" w:rsidRDefault="0017410D" w:rsidP="00AB11AD">
      <w:pPr>
        <w:jc w:val="both"/>
        <w:rPr>
          <w:rFonts w:ascii="Times New Roman" w:hAnsi="Times New Roman" w:cs="Times New Roman"/>
          <w:color w:val="000000" w:themeColor="text1"/>
        </w:rPr>
      </w:pPr>
    </w:p>
    <w:p w14:paraId="55F2926D" w14:textId="77777777" w:rsidR="0017410D" w:rsidRDefault="0017410D" w:rsidP="00AB11AD">
      <w:pPr>
        <w:jc w:val="both"/>
        <w:rPr>
          <w:rFonts w:ascii="Times New Roman" w:hAnsi="Times New Roman" w:cs="Times New Roman"/>
          <w:color w:val="000000" w:themeColor="text1"/>
        </w:rPr>
      </w:pPr>
    </w:p>
    <w:p w14:paraId="492F8C84" w14:textId="77777777" w:rsidR="0017410D" w:rsidRDefault="0017410D" w:rsidP="00AB11AD">
      <w:pPr>
        <w:jc w:val="both"/>
        <w:rPr>
          <w:rFonts w:ascii="Times New Roman" w:hAnsi="Times New Roman" w:cs="Times New Roman"/>
          <w:color w:val="000000" w:themeColor="text1"/>
        </w:rPr>
      </w:pPr>
    </w:p>
    <w:p w14:paraId="5074BF3F" w14:textId="77777777" w:rsidR="0017410D" w:rsidRDefault="0017410D" w:rsidP="00AB11AD">
      <w:pPr>
        <w:jc w:val="both"/>
        <w:rPr>
          <w:rFonts w:ascii="Times New Roman" w:hAnsi="Times New Roman" w:cs="Times New Roman"/>
          <w:color w:val="000000" w:themeColor="text1"/>
        </w:rPr>
      </w:pPr>
    </w:p>
    <w:p w14:paraId="227121A3" w14:textId="77777777" w:rsidR="0017410D" w:rsidRDefault="0017410D" w:rsidP="00AB11AD">
      <w:pPr>
        <w:jc w:val="both"/>
        <w:rPr>
          <w:rFonts w:ascii="Times New Roman" w:hAnsi="Times New Roman" w:cs="Times New Roman"/>
          <w:color w:val="000000" w:themeColor="text1"/>
        </w:rPr>
      </w:pPr>
    </w:p>
    <w:p w14:paraId="2B0F4FE7" w14:textId="77777777" w:rsidR="0017410D" w:rsidRDefault="0017410D" w:rsidP="00AB11AD">
      <w:pPr>
        <w:jc w:val="both"/>
        <w:rPr>
          <w:rFonts w:ascii="Times New Roman" w:hAnsi="Times New Roman" w:cs="Times New Roman"/>
          <w:color w:val="000000" w:themeColor="text1"/>
        </w:rPr>
      </w:pPr>
    </w:p>
    <w:p w14:paraId="04A565C7" w14:textId="77777777" w:rsidR="0017410D" w:rsidRDefault="0017410D" w:rsidP="00AB11AD">
      <w:pPr>
        <w:jc w:val="both"/>
        <w:rPr>
          <w:rFonts w:ascii="Times New Roman" w:hAnsi="Times New Roman" w:cs="Times New Roman"/>
          <w:color w:val="000000" w:themeColor="text1"/>
        </w:rPr>
      </w:pPr>
    </w:p>
    <w:p w14:paraId="2334603F" w14:textId="77777777" w:rsidR="0017410D" w:rsidRPr="00337B8A" w:rsidRDefault="0017410D" w:rsidP="0017410D">
      <w:pPr>
        <w:jc w:val="both"/>
        <w:rPr>
          <w:rFonts w:ascii="Times New Roman" w:hAnsi="Times New Roman" w:cs="Times New Roman"/>
          <w:u w:val="single"/>
        </w:rPr>
      </w:pPr>
      <w:r w:rsidRPr="00337B8A">
        <w:rPr>
          <w:rFonts w:ascii="Times New Roman" w:hAnsi="Times New Roman" w:cs="Times New Roman"/>
          <w:u w:val="single"/>
        </w:rPr>
        <w:lastRenderedPageBreak/>
        <w:t>References</w:t>
      </w:r>
    </w:p>
    <w:p w14:paraId="75738E74" w14:textId="77777777" w:rsidR="003644F1" w:rsidRPr="003644F1" w:rsidRDefault="003644F1" w:rsidP="003644F1">
      <w:pPr>
        <w:shd w:val="clear" w:color="auto" w:fill="FFFFFF"/>
        <w:spacing w:before="240" w:beforeAutospacing="1" w:after="100" w:afterAutospacing="1"/>
        <w:jc w:val="both"/>
        <w:rPr>
          <w:rFonts w:ascii="Times New Roman" w:hAnsi="Times New Roman" w:cs="Times New Roman"/>
          <w:color w:val="000000" w:themeColor="text1"/>
        </w:rPr>
      </w:pPr>
      <w:r w:rsidRPr="003644F1">
        <w:rPr>
          <w:rFonts w:ascii="Times New Roman" w:hAnsi="Times New Roman" w:cs="Times New Roman"/>
          <w:color w:val="000000" w:themeColor="text1"/>
        </w:rPr>
        <w:t xml:space="preserve">Adams, J., White, M. (2003). Are activity promotion interventions based on the transtheoretical model effective? A critical review. </w:t>
      </w:r>
      <w:r w:rsidRPr="003644F1">
        <w:rPr>
          <w:rFonts w:ascii="Times New Roman" w:hAnsi="Times New Roman" w:cs="Times New Roman"/>
          <w:i/>
          <w:iCs/>
          <w:color w:val="000000" w:themeColor="text1"/>
        </w:rPr>
        <w:t xml:space="preserve">British Journal of Sports Medicine. </w:t>
      </w:r>
      <w:r w:rsidRPr="003644F1">
        <w:rPr>
          <w:rFonts w:ascii="Times New Roman" w:hAnsi="Times New Roman" w:cs="Times New Roman"/>
          <w:color w:val="000000" w:themeColor="text1"/>
        </w:rPr>
        <w:t>37 (1), p.106-114.</w:t>
      </w:r>
    </w:p>
    <w:p w14:paraId="6D2CEAC7" w14:textId="77777777" w:rsidR="003644F1" w:rsidRPr="003644F1" w:rsidRDefault="003644F1" w:rsidP="003644F1">
      <w:pPr>
        <w:jc w:val="both"/>
        <w:rPr>
          <w:rFonts w:ascii="Times New Roman" w:hAnsi="Times New Roman" w:cs="Times New Roman"/>
        </w:rPr>
      </w:pPr>
      <w:r w:rsidRPr="003644F1">
        <w:rPr>
          <w:rFonts w:ascii="Times New Roman" w:hAnsi="Times New Roman" w:cs="Times New Roman"/>
        </w:rPr>
        <w:t xml:space="preserve">Ajzen, I. (1991). The theory of planned behaviour. </w:t>
      </w:r>
      <w:r w:rsidRPr="003644F1">
        <w:rPr>
          <w:rFonts w:ascii="Times New Roman" w:hAnsi="Times New Roman" w:cs="Times New Roman"/>
          <w:i/>
          <w:iCs/>
        </w:rPr>
        <w:t xml:space="preserve">Organisational Behaviour and Human Decision Processes. </w:t>
      </w:r>
      <w:r w:rsidRPr="003644F1">
        <w:rPr>
          <w:rFonts w:ascii="Times New Roman" w:hAnsi="Times New Roman" w:cs="Times New Roman"/>
        </w:rPr>
        <w:t>50 (2), p.179-211.</w:t>
      </w:r>
    </w:p>
    <w:p w14:paraId="0D19EF6A" w14:textId="77777777" w:rsidR="003644F1" w:rsidRDefault="003644F1" w:rsidP="003644F1">
      <w:pPr>
        <w:jc w:val="both"/>
        <w:rPr>
          <w:rFonts w:ascii="Times New Roman" w:hAnsi="Times New Roman" w:cs="Times New Roman"/>
          <w:color w:val="000000" w:themeColor="text1"/>
        </w:rPr>
      </w:pPr>
    </w:p>
    <w:p w14:paraId="6F37D132" w14:textId="4CD471AE" w:rsidR="003644F1" w:rsidRPr="003644F1" w:rsidRDefault="003644F1" w:rsidP="003644F1">
      <w:pPr>
        <w:jc w:val="both"/>
        <w:rPr>
          <w:rFonts w:ascii="Times New Roman" w:hAnsi="Times New Roman" w:cs="Times New Roman"/>
          <w:color w:val="000000" w:themeColor="text1"/>
        </w:rPr>
      </w:pPr>
      <w:proofErr w:type="spellStart"/>
      <w:r w:rsidRPr="003644F1">
        <w:rPr>
          <w:rFonts w:ascii="Times New Roman" w:hAnsi="Times New Roman" w:cs="Times New Roman"/>
          <w:color w:val="000000" w:themeColor="text1"/>
        </w:rPr>
        <w:t>Almunawar</w:t>
      </w:r>
      <w:proofErr w:type="spellEnd"/>
      <w:r w:rsidRPr="003644F1">
        <w:rPr>
          <w:rFonts w:ascii="Times New Roman" w:hAnsi="Times New Roman" w:cs="Times New Roman"/>
          <w:color w:val="000000" w:themeColor="text1"/>
        </w:rPr>
        <w:t xml:space="preserve">, M. N., </w:t>
      </w:r>
      <w:proofErr w:type="spellStart"/>
      <w:r w:rsidRPr="003644F1">
        <w:rPr>
          <w:rFonts w:ascii="Times New Roman" w:hAnsi="Times New Roman" w:cs="Times New Roman"/>
          <w:color w:val="000000" w:themeColor="text1"/>
        </w:rPr>
        <w:t>Anshari</w:t>
      </w:r>
      <w:proofErr w:type="spellEnd"/>
      <w:r w:rsidRPr="003644F1">
        <w:rPr>
          <w:rFonts w:ascii="Times New Roman" w:hAnsi="Times New Roman" w:cs="Times New Roman"/>
          <w:color w:val="000000" w:themeColor="text1"/>
        </w:rPr>
        <w:t xml:space="preserve">, M., Susanto, H., Chen, C. K. (2018). ‘How people choose and use their smartphones’ In de Pablos, P. O. (ed) </w:t>
      </w:r>
      <w:r w:rsidRPr="003644F1">
        <w:rPr>
          <w:rFonts w:ascii="Times New Roman" w:hAnsi="Times New Roman" w:cs="Times New Roman"/>
          <w:i/>
          <w:iCs/>
          <w:color w:val="000000" w:themeColor="text1"/>
        </w:rPr>
        <w:t>Management Strategies and Technology Fluidity in the Asian Business Sector</w:t>
      </w:r>
      <w:r w:rsidRPr="003644F1">
        <w:rPr>
          <w:rFonts w:ascii="Times New Roman" w:hAnsi="Times New Roman" w:cs="Times New Roman"/>
          <w:color w:val="000000" w:themeColor="text1"/>
        </w:rPr>
        <w:t>. P.1-18. Hershey: IGI Global.</w:t>
      </w:r>
    </w:p>
    <w:p w14:paraId="4B616393" w14:textId="77777777" w:rsidR="003644F1" w:rsidRPr="003644F1" w:rsidRDefault="003644F1" w:rsidP="003644F1">
      <w:pPr>
        <w:shd w:val="clear" w:color="auto" w:fill="FFFFFF"/>
        <w:spacing w:before="240" w:beforeAutospacing="1" w:after="100" w:afterAutospacing="1"/>
        <w:jc w:val="both"/>
        <w:rPr>
          <w:rFonts w:ascii="Times New Roman" w:hAnsi="Times New Roman" w:cs="Times New Roman"/>
          <w:color w:val="000000" w:themeColor="text1"/>
        </w:rPr>
      </w:pPr>
      <w:r w:rsidRPr="003644F1">
        <w:rPr>
          <w:rFonts w:ascii="Times New Roman" w:hAnsi="Times New Roman" w:cs="Times New Roman"/>
          <w:color w:val="000000" w:themeColor="text1"/>
        </w:rPr>
        <w:t xml:space="preserve">Anderson, E., </w:t>
      </w:r>
      <w:proofErr w:type="spellStart"/>
      <w:r w:rsidRPr="003644F1">
        <w:rPr>
          <w:rFonts w:ascii="Times New Roman" w:hAnsi="Times New Roman" w:cs="Times New Roman"/>
          <w:color w:val="000000" w:themeColor="text1"/>
        </w:rPr>
        <w:t>Durstine</w:t>
      </w:r>
      <w:proofErr w:type="spellEnd"/>
      <w:r w:rsidRPr="003644F1">
        <w:rPr>
          <w:rFonts w:ascii="Times New Roman" w:hAnsi="Times New Roman" w:cs="Times New Roman"/>
          <w:color w:val="000000" w:themeColor="text1"/>
        </w:rPr>
        <w:t xml:space="preserve">, J. L. (2019). Physical activity, exercise and chronic diseases. A brief review. </w:t>
      </w:r>
      <w:r w:rsidRPr="003644F1">
        <w:rPr>
          <w:rFonts w:ascii="Times New Roman" w:hAnsi="Times New Roman" w:cs="Times New Roman"/>
          <w:i/>
          <w:iCs/>
          <w:color w:val="000000" w:themeColor="text1"/>
        </w:rPr>
        <w:t xml:space="preserve">Sport, Medicine and Health Science. </w:t>
      </w:r>
      <w:r w:rsidRPr="003644F1">
        <w:rPr>
          <w:rFonts w:ascii="Times New Roman" w:hAnsi="Times New Roman" w:cs="Times New Roman"/>
          <w:color w:val="000000" w:themeColor="text1"/>
        </w:rPr>
        <w:t>1 (1), p.3-10.</w:t>
      </w:r>
    </w:p>
    <w:p w14:paraId="7235D458" w14:textId="77777777" w:rsidR="003644F1" w:rsidRPr="003644F1" w:rsidRDefault="003644F1" w:rsidP="003644F1">
      <w:pPr>
        <w:shd w:val="clear" w:color="auto" w:fill="FFFFFF"/>
        <w:spacing w:before="240" w:beforeAutospacing="1" w:after="100" w:afterAutospacing="1"/>
        <w:jc w:val="both"/>
        <w:rPr>
          <w:rFonts w:ascii="Times New Roman" w:hAnsi="Times New Roman" w:cs="Times New Roman"/>
          <w:color w:val="000000" w:themeColor="text1"/>
        </w:rPr>
      </w:pPr>
      <w:proofErr w:type="spellStart"/>
      <w:r w:rsidRPr="003644F1">
        <w:rPr>
          <w:rFonts w:ascii="Times New Roman" w:hAnsi="Times New Roman" w:cs="Times New Roman"/>
          <w:color w:val="000000" w:themeColor="text1"/>
        </w:rPr>
        <w:t>Babutsidze</w:t>
      </w:r>
      <w:proofErr w:type="spellEnd"/>
      <w:r w:rsidRPr="003644F1">
        <w:rPr>
          <w:rFonts w:ascii="Times New Roman" w:hAnsi="Times New Roman" w:cs="Times New Roman"/>
          <w:color w:val="000000" w:themeColor="text1"/>
        </w:rPr>
        <w:t xml:space="preserve">, Z., Chai, A. (2018). Look at me saving the planet! The imitation of visible green behaviour and its impact on the climate value-action gap. </w:t>
      </w:r>
      <w:r w:rsidRPr="003644F1">
        <w:rPr>
          <w:rFonts w:ascii="Times New Roman" w:hAnsi="Times New Roman" w:cs="Times New Roman"/>
          <w:i/>
          <w:iCs/>
          <w:color w:val="000000" w:themeColor="text1"/>
        </w:rPr>
        <w:t xml:space="preserve">Ecological Economics. </w:t>
      </w:r>
      <w:r w:rsidRPr="003644F1">
        <w:rPr>
          <w:rFonts w:ascii="Times New Roman" w:hAnsi="Times New Roman" w:cs="Times New Roman"/>
          <w:color w:val="000000" w:themeColor="text1"/>
        </w:rPr>
        <w:t>146 (1), p.290-303.</w:t>
      </w:r>
    </w:p>
    <w:p w14:paraId="16201AEC" w14:textId="77777777" w:rsidR="003644F1" w:rsidRPr="003644F1" w:rsidRDefault="003644F1" w:rsidP="003644F1">
      <w:pPr>
        <w:shd w:val="clear" w:color="auto" w:fill="FFFFFF"/>
        <w:spacing w:before="240" w:beforeAutospacing="1" w:after="100" w:afterAutospacing="1"/>
        <w:jc w:val="both"/>
        <w:rPr>
          <w:rFonts w:ascii="Times New Roman" w:hAnsi="Times New Roman" w:cs="Times New Roman"/>
          <w:color w:val="000000" w:themeColor="text1"/>
        </w:rPr>
      </w:pPr>
      <w:r w:rsidRPr="003644F1">
        <w:rPr>
          <w:rFonts w:ascii="Times New Roman" w:hAnsi="Times New Roman" w:cs="Times New Roman"/>
          <w:color w:val="000000" w:themeColor="text1"/>
        </w:rPr>
        <w:t xml:space="preserve">Blake, J. (1999). Overcoming the value-action gap in environmental policy: Tensions between national policy and local experience. </w:t>
      </w:r>
      <w:r w:rsidRPr="003644F1">
        <w:rPr>
          <w:rFonts w:ascii="Times New Roman" w:hAnsi="Times New Roman" w:cs="Times New Roman"/>
          <w:i/>
          <w:iCs/>
          <w:color w:val="000000" w:themeColor="text1"/>
        </w:rPr>
        <w:t xml:space="preserve">Local Environment. </w:t>
      </w:r>
      <w:r w:rsidRPr="003644F1">
        <w:rPr>
          <w:rFonts w:ascii="Times New Roman" w:hAnsi="Times New Roman" w:cs="Times New Roman"/>
          <w:color w:val="000000" w:themeColor="text1"/>
        </w:rPr>
        <w:t>4 (1), p.257-278.</w:t>
      </w:r>
    </w:p>
    <w:p w14:paraId="68B59963" w14:textId="77777777" w:rsidR="003644F1" w:rsidRPr="003644F1" w:rsidRDefault="003644F1" w:rsidP="003644F1">
      <w:pPr>
        <w:shd w:val="clear" w:color="auto" w:fill="FFFFFF"/>
        <w:spacing w:before="240" w:beforeAutospacing="1" w:after="100" w:afterAutospacing="1"/>
        <w:jc w:val="both"/>
        <w:rPr>
          <w:rFonts w:ascii="Times New Roman" w:hAnsi="Times New Roman" w:cs="Times New Roman"/>
          <w:color w:val="000000" w:themeColor="text1"/>
        </w:rPr>
      </w:pPr>
      <w:r w:rsidRPr="003644F1">
        <w:rPr>
          <w:rFonts w:ascii="Times New Roman" w:hAnsi="Times New Roman" w:cs="Times New Roman"/>
          <w:color w:val="000000" w:themeColor="text1"/>
        </w:rPr>
        <w:t xml:space="preserve">Blue, S. (2017). Maintaining physical exercise as a matter of synchronising practices: Experiences and observations from training in mixed martial arts. </w:t>
      </w:r>
      <w:r w:rsidRPr="003644F1">
        <w:rPr>
          <w:rFonts w:ascii="Times New Roman" w:hAnsi="Times New Roman" w:cs="Times New Roman"/>
          <w:i/>
          <w:iCs/>
          <w:color w:val="000000" w:themeColor="text1"/>
        </w:rPr>
        <w:t xml:space="preserve">Health and Place. </w:t>
      </w:r>
      <w:r w:rsidRPr="003644F1">
        <w:rPr>
          <w:rFonts w:ascii="Times New Roman" w:hAnsi="Times New Roman" w:cs="Times New Roman"/>
          <w:color w:val="000000" w:themeColor="text1"/>
        </w:rPr>
        <w:t>46 (1), 344-350.</w:t>
      </w:r>
    </w:p>
    <w:p w14:paraId="19CA5A03" w14:textId="77777777" w:rsidR="003644F1" w:rsidRPr="003644F1" w:rsidRDefault="003644F1" w:rsidP="003644F1">
      <w:pPr>
        <w:shd w:val="clear" w:color="auto" w:fill="FFFFFF"/>
        <w:spacing w:before="240" w:beforeAutospacing="1" w:after="100" w:afterAutospacing="1"/>
        <w:jc w:val="both"/>
        <w:rPr>
          <w:rFonts w:ascii="Times New Roman" w:hAnsi="Times New Roman" w:cs="Times New Roman"/>
          <w:color w:val="000000" w:themeColor="text1"/>
        </w:rPr>
      </w:pPr>
      <w:r w:rsidRPr="003644F1">
        <w:rPr>
          <w:rFonts w:ascii="Times New Roman" w:hAnsi="Times New Roman" w:cs="Times New Roman"/>
          <w:color w:val="000000" w:themeColor="text1"/>
        </w:rPr>
        <w:t xml:space="preserve">Blue, S., Shove, E., Carmona, C., Kelly, M. P. (2016). Theories of practice and public health: Understanding (un)healthy practices. </w:t>
      </w:r>
      <w:r w:rsidRPr="003644F1">
        <w:rPr>
          <w:rFonts w:ascii="Times New Roman" w:hAnsi="Times New Roman" w:cs="Times New Roman"/>
          <w:i/>
          <w:iCs/>
          <w:color w:val="000000" w:themeColor="text1"/>
        </w:rPr>
        <w:t xml:space="preserve">Critical Public Health. </w:t>
      </w:r>
      <w:r w:rsidRPr="003644F1">
        <w:rPr>
          <w:rFonts w:ascii="Times New Roman" w:hAnsi="Times New Roman" w:cs="Times New Roman"/>
          <w:color w:val="000000" w:themeColor="text1"/>
        </w:rPr>
        <w:t>26 (1), p.36-50.</w:t>
      </w:r>
    </w:p>
    <w:p w14:paraId="02EBDFEA" w14:textId="77777777" w:rsidR="003644F1" w:rsidRPr="003644F1" w:rsidRDefault="003644F1" w:rsidP="003644F1">
      <w:pPr>
        <w:jc w:val="both"/>
        <w:rPr>
          <w:rFonts w:ascii="Times New Roman" w:hAnsi="Times New Roman" w:cs="Times New Roman"/>
          <w:color w:val="000000" w:themeColor="text1"/>
        </w:rPr>
      </w:pPr>
      <w:r w:rsidRPr="003644F1">
        <w:rPr>
          <w:rFonts w:ascii="Times New Roman" w:hAnsi="Times New Roman" w:cs="Times New Roman"/>
          <w:color w:val="000000" w:themeColor="text1"/>
        </w:rPr>
        <w:t xml:space="preserve">Bond, D. S., Thomas, G. J., Raynor, H. A., Moon, J., </w:t>
      </w:r>
      <w:proofErr w:type="spellStart"/>
      <w:r w:rsidRPr="003644F1">
        <w:rPr>
          <w:rFonts w:ascii="Times New Roman" w:hAnsi="Times New Roman" w:cs="Times New Roman"/>
          <w:color w:val="000000" w:themeColor="text1"/>
        </w:rPr>
        <w:t>Sieling</w:t>
      </w:r>
      <w:proofErr w:type="spellEnd"/>
      <w:r w:rsidRPr="003644F1">
        <w:rPr>
          <w:rFonts w:ascii="Times New Roman" w:hAnsi="Times New Roman" w:cs="Times New Roman"/>
          <w:color w:val="000000" w:themeColor="text1"/>
        </w:rPr>
        <w:t xml:space="preserve">, J., </w:t>
      </w:r>
      <w:proofErr w:type="spellStart"/>
      <w:r w:rsidRPr="003644F1">
        <w:rPr>
          <w:rFonts w:ascii="Times New Roman" w:hAnsi="Times New Roman" w:cs="Times New Roman"/>
          <w:color w:val="000000" w:themeColor="text1"/>
        </w:rPr>
        <w:t>Trautvetter</w:t>
      </w:r>
      <w:proofErr w:type="spellEnd"/>
      <w:r w:rsidRPr="003644F1">
        <w:rPr>
          <w:rFonts w:ascii="Times New Roman" w:hAnsi="Times New Roman" w:cs="Times New Roman"/>
          <w:color w:val="000000" w:themeColor="text1"/>
        </w:rPr>
        <w:t xml:space="preserve">, J., </w:t>
      </w:r>
      <w:proofErr w:type="spellStart"/>
      <w:r w:rsidRPr="003644F1">
        <w:rPr>
          <w:rFonts w:ascii="Times New Roman" w:hAnsi="Times New Roman" w:cs="Times New Roman"/>
          <w:color w:val="000000" w:themeColor="text1"/>
        </w:rPr>
        <w:t>Leblond</w:t>
      </w:r>
      <w:proofErr w:type="spellEnd"/>
      <w:r w:rsidRPr="003644F1">
        <w:rPr>
          <w:rFonts w:ascii="Times New Roman" w:hAnsi="Times New Roman" w:cs="Times New Roman"/>
          <w:color w:val="000000" w:themeColor="text1"/>
        </w:rPr>
        <w:t xml:space="preserve">, T., Wing, R. R. (2014). B-MOBILE – A smartphone-based intervention to reduce sedentary time in overweight/obese individuals: A within-subjects </w:t>
      </w:r>
      <w:proofErr w:type="spellStart"/>
      <w:r w:rsidRPr="003644F1">
        <w:rPr>
          <w:rFonts w:ascii="Times New Roman" w:hAnsi="Times New Roman" w:cs="Times New Roman"/>
          <w:color w:val="000000" w:themeColor="text1"/>
        </w:rPr>
        <w:t>experiemental</w:t>
      </w:r>
      <w:proofErr w:type="spellEnd"/>
      <w:r w:rsidRPr="003644F1">
        <w:rPr>
          <w:rFonts w:ascii="Times New Roman" w:hAnsi="Times New Roman" w:cs="Times New Roman"/>
          <w:color w:val="000000" w:themeColor="text1"/>
        </w:rPr>
        <w:t xml:space="preserve"> trial. </w:t>
      </w:r>
      <w:proofErr w:type="spellStart"/>
      <w:r w:rsidRPr="003644F1">
        <w:rPr>
          <w:rFonts w:ascii="Times New Roman" w:hAnsi="Times New Roman" w:cs="Times New Roman"/>
          <w:i/>
          <w:iCs/>
          <w:color w:val="000000" w:themeColor="text1"/>
        </w:rPr>
        <w:t>PloS</w:t>
      </w:r>
      <w:proofErr w:type="spellEnd"/>
      <w:r w:rsidRPr="003644F1">
        <w:rPr>
          <w:rFonts w:ascii="Times New Roman" w:hAnsi="Times New Roman" w:cs="Times New Roman"/>
          <w:i/>
          <w:iCs/>
          <w:color w:val="000000" w:themeColor="text1"/>
        </w:rPr>
        <w:t xml:space="preserve"> One. </w:t>
      </w:r>
      <w:r w:rsidRPr="003644F1">
        <w:rPr>
          <w:rFonts w:ascii="Times New Roman" w:hAnsi="Times New Roman" w:cs="Times New Roman"/>
          <w:color w:val="000000" w:themeColor="text1"/>
        </w:rPr>
        <w:t>9 (6), p.1-8.</w:t>
      </w:r>
    </w:p>
    <w:p w14:paraId="7279BD9B" w14:textId="77777777" w:rsidR="003644F1" w:rsidRDefault="003644F1" w:rsidP="003644F1">
      <w:pPr>
        <w:jc w:val="both"/>
        <w:rPr>
          <w:rFonts w:ascii="Times New Roman" w:hAnsi="Times New Roman" w:cs="Times New Roman"/>
          <w:color w:val="000000" w:themeColor="text1"/>
        </w:rPr>
      </w:pPr>
    </w:p>
    <w:p w14:paraId="2DF9B7AD" w14:textId="370268C2" w:rsidR="003644F1" w:rsidRPr="003644F1" w:rsidRDefault="003644F1" w:rsidP="003644F1">
      <w:pPr>
        <w:jc w:val="both"/>
        <w:rPr>
          <w:rFonts w:ascii="Times New Roman" w:hAnsi="Times New Roman" w:cs="Times New Roman"/>
          <w:color w:val="000000" w:themeColor="text1"/>
        </w:rPr>
      </w:pPr>
      <w:proofErr w:type="spellStart"/>
      <w:r w:rsidRPr="003644F1">
        <w:rPr>
          <w:rFonts w:ascii="Times New Roman" w:hAnsi="Times New Roman" w:cs="Times New Roman"/>
          <w:color w:val="000000" w:themeColor="text1"/>
        </w:rPr>
        <w:t>Boutayeb</w:t>
      </w:r>
      <w:proofErr w:type="spellEnd"/>
      <w:r w:rsidRPr="003644F1">
        <w:rPr>
          <w:rFonts w:ascii="Times New Roman" w:hAnsi="Times New Roman" w:cs="Times New Roman"/>
          <w:color w:val="000000" w:themeColor="text1"/>
        </w:rPr>
        <w:t xml:space="preserve">, A., </w:t>
      </w:r>
      <w:proofErr w:type="spellStart"/>
      <w:r w:rsidRPr="003644F1">
        <w:rPr>
          <w:rFonts w:ascii="Times New Roman" w:hAnsi="Times New Roman" w:cs="Times New Roman"/>
          <w:color w:val="000000" w:themeColor="text1"/>
        </w:rPr>
        <w:t>Boutayeb</w:t>
      </w:r>
      <w:proofErr w:type="spellEnd"/>
      <w:r w:rsidRPr="003644F1">
        <w:rPr>
          <w:rFonts w:ascii="Times New Roman" w:hAnsi="Times New Roman" w:cs="Times New Roman"/>
          <w:color w:val="000000" w:themeColor="text1"/>
        </w:rPr>
        <w:t xml:space="preserve">, S., </w:t>
      </w:r>
      <w:proofErr w:type="spellStart"/>
      <w:r w:rsidRPr="003644F1">
        <w:rPr>
          <w:rFonts w:ascii="Times New Roman" w:hAnsi="Times New Roman" w:cs="Times New Roman"/>
          <w:color w:val="000000" w:themeColor="text1"/>
        </w:rPr>
        <w:t>Boutayeb</w:t>
      </w:r>
      <w:proofErr w:type="spellEnd"/>
      <w:r w:rsidRPr="003644F1">
        <w:rPr>
          <w:rFonts w:ascii="Times New Roman" w:hAnsi="Times New Roman" w:cs="Times New Roman"/>
          <w:color w:val="000000" w:themeColor="text1"/>
        </w:rPr>
        <w:t xml:space="preserve">, W. (2013). Multi-morbidity of </w:t>
      </w:r>
      <w:proofErr w:type="spellStart"/>
      <w:r w:rsidRPr="003644F1">
        <w:rPr>
          <w:rFonts w:ascii="Times New Roman" w:hAnsi="Times New Roman" w:cs="Times New Roman"/>
          <w:color w:val="000000" w:themeColor="text1"/>
        </w:rPr>
        <w:t>non communicable</w:t>
      </w:r>
      <w:proofErr w:type="spellEnd"/>
      <w:r w:rsidRPr="003644F1">
        <w:rPr>
          <w:rFonts w:ascii="Times New Roman" w:hAnsi="Times New Roman" w:cs="Times New Roman"/>
          <w:color w:val="000000" w:themeColor="text1"/>
        </w:rPr>
        <w:t xml:space="preserve"> diseases and equity in WHO Eastern Mediterranean countries. </w:t>
      </w:r>
      <w:r w:rsidRPr="003644F1">
        <w:rPr>
          <w:rFonts w:ascii="Times New Roman" w:hAnsi="Times New Roman" w:cs="Times New Roman"/>
          <w:i/>
          <w:iCs/>
          <w:color w:val="000000" w:themeColor="text1"/>
        </w:rPr>
        <w:t xml:space="preserve">International Journal for Equity in Health. </w:t>
      </w:r>
      <w:r w:rsidRPr="003644F1">
        <w:rPr>
          <w:rFonts w:ascii="Times New Roman" w:hAnsi="Times New Roman" w:cs="Times New Roman"/>
          <w:color w:val="000000" w:themeColor="text1"/>
        </w:rPr>
        <w:t>12 (1), p.1-13.</w:t>
      </w:r>
    </w:p>
    <w:p w14:paraId="60082D02" w14:textId="77777777" w:rsidR="003644F1" w:rsidRPr="003644F1" w:rsidRDefault="003644F1" w:rsidP="003644F1">
      <w:pPr>
        <w:shd w:val="clear" w:color="auto" w:fill="FFFFFF"/>
        <w:spacing w:before="240" w:beforeAutospacing="1" w:after="100" w:afterAutospacing="1"/>
        <w:jc w:val="both"/>
        <w:rPr>
          <w:rFonts w:ascii="Times New Roman" w:hAnsi="Times New Roman" w:cs="Times New Roman"/>
          <w:color w:val="000000" w:themeColor="text1"/>
          <w:shd w:val="clear" w:color="auto" w:fill="FFFFFF"/>
        </w:rPr>
      </w:pPr>
      <w:r w:rsidRPr="003644F1">
        <w:rPr>
          <w:rFonts w:ascii="Times New Roman" w:hAnsi="Times New Roman" w:cs="Times New Roman"/>
          <w:color w:val="000000" w:themeColor="text1"/>
          <w:shd w:val="clear" w:color="auto" w:fill="FFFFFF"/>
        </w:rPr>
        <w:t xml:space="preserve">Braun, V., Clarke, V. (2006). Using thematic analysis in psychology. </w:t>
      </w:r>
      <w:r w:rsidRPr="003644F1">
        <w:rPr>
          <w:rFonts w:ascii="Times New Roman" w:hAnsi="Times New Roman" w:cs="Times New Roman"/>
          <w:i/>
          <w:iCs/>
          <w:color w:val="000000" w:themeColor="text1"/>
          <w:shd w:val="clear" w:color="auto" w:fill="FFFFFF"/>
        </w:rPr>
        <w:t xml:space="preserve">Qualitative Research in Psychology. </w:t>
      </w:r>
      <w:r w:rsidRPr="003644F1">
        <w:rPr>
          <w:rFonts w:ascii="Times New Roman" w:hAnsi="Times New Roman" w:cs="Times New Roman"/>
          <w:color w:val="000000" w:themeColor="text1"/>
          <w:shd w:val="clear" w:color="auto" w:fill="FFFFFF"/>
        </w:rPr>
        <w:t>3 (2), p.77-101.</w:t>
      </w:r>
    </w:p>
    <w:p w14:paraId="34B3894F" w14:textId="77777777" w:rsidR="003644F1" w:rsidRPr="003644F1" w:rsidRDefault="003644F1" w:rsidP="003644F1">
      <w:pPr>
        <w:shd w:val="clear" w:color="auto" w:fill="FFFFFF"/>
        <w:spacing w:before="240" w:beforeAutospacing="1" w:after="100" w:afterAutospacing="1"/>
        <w:jc w:val="both"/>
        <w:rPr>
          <w:rFonts w:ascii="Times New Roman" w:hAnsi="Times New Roman" w:cs="Times New Roman"/>
          <w:color w:val="000000" w:themeColor="text1"/>
          <w:shd w:val="clear" w:color="auto" w:fill="FFFFFF"/>
        </w:rPr>
      </w:pPr>
      <w:r w:rsidRPr="003644F1">
        <w:rPr>
          <w:rFonts w:ascii="Times New Roman" w:hAnsi="Times New Roman" w:cs="Times New Roman"/>
          <w:color w:val="000000" w:themeColor="text1"/>
        </w:rPr>
        <w:t xml:space="preserve">Braun, V., Clarke, V. (2019). To saturate or not to saturate? Questioning data saturation as a useful concept for thematic analysis and sample-size rationales. </w:t>
      </w:r>
      <w:r w:rsidRPr="003644F1">
        <w:rPr>
          <w:rFonts w:ascii="Times New Roman" w:hAnsi="Times New Roman" w:cs="Times New Roman"/>
          <w:i/>
          <w:iCs/>
          <w:color w:val="000000" w:themeColor="text1"/>
        </w:rPr>
        <w:t xml:space="preserve">Qualitative Research in Sport, Exercise and Health. </w:t>
      </w:r>
      <w:hyperlink r:id="rId5" w:history="1">
        <w:r w:rsidRPr="003644F1">
          <w:rPr>
            <w:rStyle w:val="Hyperlink"/>
            <w:rFonts w:ascii="Times New Roman" w:hAnsi="Times New Roman" w:cs="Times New Roman"/>
            <w:color w:val="000000" w:themeColor="text1"/>
            <w:shd w:val="clear" w:color="auto" w:fill="FFFFFF"/>
          </w:rPr>
          <w:t>https://doi.org/10.1080/2159676X.2019.1704846</w:t>
        </w:r>
      </w:hyperlink>
      <w:r w:rsidRPr="003644F1">
        <w:rPr>
          <w:rFonts w:ascii="Times New Roman" w:hAnsi="Times New Roman" w:cs="Times New Roman"/>
          <w:color w:val="000000" w:themeColor="text1"/>
          <w:shd w:val="clear" w:color="auto" w:fill="FFFFFF"/>
        </w:rPr>
        <w:t xml:space="preserve"> </w:t>
      </w:r>
    </w:p>
    <w:p w14:paraId="66A75E89" w14:textId="77777777" w:rsidR="003644F1" w:rsidRPr="003644F1" w:rsidRDefault="003644F1" w:rsidP="003644F1">
      <w:pPr>
        <w:jc w:val="both"/>
        <w:rPr>
          <w:rFonts w:ascii="Times New Roman" w:hAnsi="Times New Roman" w:cs="Times New Roman"/>
        </w:rPr>
      </w:pPr>
      <w:r w:rsidRPr="003644F1">
        <w:rPr>
          <w:rFonts w:ascii="Times New Roman" w:hAnsi="Times New Roman" w:cs="Times New Roman"/>
          <w:color w:val="000000" w:themeColor="text1"/>
        </w:rPr>
        <w:t xml:space="preserve">Brennan, L., Klassen, K., Weng, E., Chin, S., </w:t>
      </w:r>
      <w:proofErr w:type="spellStart"/>
      <w:r w:rsidRPr="003644F1">
        <w:rPr>
          <w:rFonts w:ascii="Times New Roman" w:hAnsi="Times New Roman" w:cs="Times New Roman"/>
          <w:color w:val="000000" w:themeColor="text1"/>
        </w:rPr>
        <w:t>Molenaar</w:t>
      </w:r>
      <w:proofErr w:type="spellEnd"/>
      <w:r w:rsidRPr="003644F1">
        <w:rPr>
          <w:rFonts w:ascii="Times New Roman" w:hAnsi="Times New Roman" w:cs="Times New Roman"/>
          <w:color w:val="000000" w:themeColor="text1"/>
        </w:rPr>
        <w:t xml:space="preserve">, A., Reid, M., </w:t>
      </w:r>
      <w:proofErr w:type="spellStart"/>
      <w:r w:rsidRPr="003644F1">
        <w:rPr>
          <w:rFonts w:ascii="Times New Roman" w:hAnsi="Times New Roman" w:cs="Times New Roman"/>
          <w:color w:val="000000" w:themeColor="text1"/>
        </w:rPr>
        <w:t>Truby</w:t>
      </w:r>
      <w:proofErr w:type="spellEnd"/>
      <w:r w:rsidRPr="003644F1">
        <w:rPr>
          <w:rFonts w:ascii="Times New Roman" w:hAnsi="Times New Roman" w:cs="Times New Roman"/>
          <w:color w:val="000000" w:themeColor="text1"/>
        </w:rPr>
        <w:t xml:space="preserve">, H., McCaffrey, T.A. (2020). A social marketing perspective of young </w:t>
      </w:r>
      <w:proofErr w:type="spellStart"/>
      <w:r w:rsidRPr="003644F1">
        <w:rPr>
          <w:rFonts w:ascii="Times New Roman" w:hAnsi="Times New Roman" w:cs="Times New Roman"/>
          <w:color w:val="000000" w:themeColor="text1"/>
        </w:rPr>
        <w:t>adults’concepts</w:t>
      </w:r>
      <w:proofErr w:type="spellEnd"/>
      <w:r w:rsidRPr="003644F1">
        <w:rPr>
          <w:rFonts w:ascii="Times New Roman" w:hAnsi="Times New Roman" w:cs="Times New Roman"/>
          <w:color w:val="000000" w:themeColor="text1"/>
        </w:rPr>
        <w:t xml:space="preserve"> of eating for health: Is it a question of morality? </w:t>
      </w:r>
      <w:r w:rsidRPr="003644F1">
        <w:rPr>
          <w:rFonts w:ascii="Times New Roman" w:hAnsi="Times New Roman" w:cs="Times New Roman"/>
          <w:i/>
          <w:iCs/>
          <w:color w:val="000000" w:themeColor="text1"/>
        </w:rPr>
        <w:t xml:space="preserve">International Journal of Behavioural Nutrition and Physical Activity. </w:t>
      </w:r>
      <w:r w:rsidRPr="003644F1">
        <w:rPr>
          <w:rFonts w:ascii="Times New Roman" w:hAnsi="Times New Roman" w:cs="Times New Roman"/>
          <w:color w:val="000000" w:themeColor="text1"/>
        </w:rPr>
        <w:t xml:space="preserve">17 (44) </w:t>
      </w:r>
      <w:hyperlink r:id="rId6" w:history="1">
        <w:r w:rsidRPr="003644F1">
          <w:rPr>
            <w:rStyle w:val="Hyperlink"/>
            <w:rFonts w:ascii="Times New Roman" w:hAnsi="Times New Roman" w:cs="Times New Roman"/>
          </w:rPr>
          <w:t>https://doi.org/10.1186/s12966-020-00946-3</w:t>
        </w:r>
      </w:hyperlink>
      <w:r w:rsidRPr="003644F1">
        <w:rPr>
          <w:rFonts w:ascii="Times New Roman" w:hAnsi="Times New Roman" w:cs="Times New Roman"/>
        </w:rPr>
        <w:t>.</w:t>
      </w:r>
    </w:p>
    <w:p w14:paraId="3DE28882" w14:textId="77777777" w:rsidR="003644F1" w:rsidRPr="003644F1" w:rsidRDefault="003644F1" w:rsidP="003644F1">
      <w:pPr>
        <w:shd w:val="clear" w:color="auto" w:fill="FFFFFF"/>
        <w:spacing w:before="240" w:beforeAutospacing="1" w:after="100" w:afterAutospacing="1"/>
        <w:jc w:val="both"/>
        <w:rPr>
          <w:rFonts w:ascii="Times New Roman" w:hAnsi="Times New Roman" w:cs="Times New Roman"/>
          <w:color w:val="000000" w:themeColor="text1"/>
        </w:rPr>
      </w:pPr>
      <w:r w:rsidRPr="003644F1">
        <w:rPr>
          <w:rFonts w:ascii="Times New Roman" w:hAnsi="Times New Roman" w:cs="Times New Roman"/>
          <w:color w:val="000000" w:themeColor="text1"/>
        </w:rPr>
        <w:lastRenderedPageBreak/>
        <w:t xml:space="preserve">Browne, A. L. (2016). </w:t>
      </w:r>
      <w:r w:rsidRPr="003644F1">
        <w:rPr>
          <w:rFonts w:ascii="Times New Roman" w:hAnsi="Times New Roman" w:cs="Times New Roman"/>
          <w:i/>
          <w:iCs/>
          <w:color w:val="000000" w:themeColor="text1"/>
        </w:rPr>
        <w:t xml:space="preserve">What do mixed methods make? Practice theory, qualitative and quantitative data. </w:t>
      </w:r>
      <w:r w:rsidRPr="003644F1">
        <w:rPr>
          <w:rFonts w:ascii="Times New Roman" w:hAnsi="Times New Roman" w:cs="Times New Roman"/>
          <w:color w:val="000000" w:themeColor="text1"/>
        </w:rPr>
        <w:t xml:space="preserve">Available at: </w:t>
      </w:r>
      <w:hyperlink r:id="rId7" w:history="1">
        <w:r w:rsidRPr="003644F1">
          <w:rPr>
            <w:rStyle w:val="Hyperlink"/>
            <w:rFonts w:ascii="Times New Roman" w:hAnsi="Times New Roman" w:cs="Times New Roman"/>
            <w:color w:val="000000" w:themeColor="text1"/>
          </w:rPr>
          <w:t>https://practicetheorymethodologies.wordpress.com/2016/04/12/alison-l-browne-what-do-mixed-methods-make-practice-theory-qualitative-and-quantitative-data/</w:t>
        </w:r>
      </w:hyperlink>
      <w:r w:rsidRPr="003644F1">
        <w:rPr>
          <w:rFonts w:ascii="Times New Roman" w:hAnsi="Times New Roman" w:cs="Times New Roman"/>
          <w:color w:val="000000" w:themeColor="text1"/>
        </w:rPr>
        <w:t xml:space="preserve"> (Accessed on 12/02/24).</w:t>
      </w:r>
    </w:p>
    <w:p w14:paraId="369BBBCB" w14:textId="77777777" w:rsidR="003644F1" w:rsidRPr="003644F1" w:rsidRDefault="003644F1" w:rsidP="003644F1">
      <w:pPr>
        <w:jc w:val="both"/>
        <w:rPr>
          <w:rFonts w:ascii="Times New Roman" w:hAnsi="Times New Roman" w:cs="Times New Roman"/>
          <w:color w:val="000000" w:themeColor="text1"/>
        </w:rPr>
      </w:pPr>
      <w:r w:rsidRPr="003644F1">
        <w:rPr>
          <w:rFonts w:ascii="Times New Roman" w:hAnsi="Times New Roman" w:cs="Times New Roman"/>
          <w:color w:val="000000" w:themeColor="text1"/>
        </w:rPr>
        <w:t xml:space="preserve">Bryce, J. (2001). The technological transformation of leisure. </w:t>
      </w:r>
      <w:r w:rsidRPr="003644F1">
        <w:rPr>
          <w:rFonts w:ascii="Times New Roman" w:hAnsi="Times New Roman" w:cs="Times New Roman"/>
          <w:i/>
          <w:iCs/>
          <w:color w:val="000000" w:themeColor="text1"/>
        </w:rPr>
        <w:t xml:space="preserve">Social Science Computer Review. </w:t>
      </w:r>
      <w:r w:rsidRPr="003644F1">
        <w:rPr>
          <w:rFonts w:ascii="Times New Roman" w:hAnsi="Times New Roman" w:cs="Times New Roman"/>
          <w:color w:val="000000" w:themeColor="text1"/>
        </w:rPr>
        <w:t>19 (1), p.7-16.</w:t>
      </w:r>
    </w:p>
    <w:p w14:paraId="0F80290D" w14:textId="77777777" w:rsidR="003644F1" w:rsidRPr="003644F1" w:rsidRDefault="003644F1" w:rsidP="003644F1">
      <w:pPr>
        <w:shd w:val="clear" w:color="auto" w:fill="FFFFFF"/>
        <w:spacing w:before="240" w:beforeAutospacing="1" w:after="100" w:afterAutospacing="1"/>
        <w:jc w:val="both"/>
        <w:rPr>
          <w:rFonts w:ascii="Times New Roman" w:hAnsi="Times New Roman" w:cs="Times New Roman"/>
          <w:color w:val="000000" w:themeColor="text1"/>
        </w:rPr>
      </w:pPr>
      <w:r w:rsidRPr="003644F1">
        <w:rPr>
          <w:rFonts w:ascii="Times New Roman" w:hAnsi="Times New Roman" w:cs="Times New Roman"/>
          <w:color w:val="000000" w:themeColor="text1"/>
        </w:rPr>
        <w:t xml:space="preserve">Bull, E. R., Dombrowski, S. U., McCleary, N., Johnston, M. (2014). Are interventions for low-income groups effective in changing healthy eating, physical activity and smoking behaviours? A systematic review and meta-analysis. </w:t>
      </w:r>
      <w:r w:rsidRPr="003644F1">
        <w:rPr>
          <w:rFonts w:ascii="Times New Roman" w:hAnsi="Times New Roman" w:cs="Times New Roman"/>
          <w:i/>
          <w:iCs/>
          <w:color w:val="000000" w:themeColor="text1"/>
        </w:rPr>
        <w:t xml:space="preserve">BMJ Open. </w:t>
      </w:r>
      <w:r w:rsidRPr="003644F1">
        <w:rPr>
          <w:rFonts w:ascii="Times New Roman" w:hAnsi="Times New Roman" w:cs="Times New Roman"/>
          <w:color w:val="000000" w:themeColor="text1"/>
        </w:rPr>
        <w:t>4 (1), p.e006046.</w:t>
      </w:r>
    </w:p>
    <w:p w14:paraId="42B38415" w14:textId="77777777" w:rsidR="003644F1" w:rsidRPr="003644F1" w:rsidRDefault="003644F1" w:rsidP="003644F1">
      <w:pPr>
        <w:jc w:val="both"/>
        <w:rPr>
          <w:rFonts w:ascii="Times New Roman" w:hAnsi="Times New Roman" w:cs="Times New Roman"/>
          <w:color w:val="000000" w:themeColor="text1"/>
        </w:rPr>
      </w:pPr>
      <w:r w:rsidRPr="003644F1">
        <w:rPr>
          <w:rFonts w:ascii="Times New Roman" w:hAnsi="Times New Roman" w:cs="Times New Roman"/>
          <w:color w:val="000000" w:themeColor="text1"/>
        </w:rPr>
        <w:t>Camacho-</w:t>
      </w:r>
      <w:proofErr w:type="spellStart"/>
      <w:r w:rsidRPr="003644F1">
        <w:rPr>
          <w:rFonts w:ascii="Times New Roman" w:hAnsi="Times New Roman" w:cs="Times New Roman"/>
          <w:color w:val="000000" w:themeColor="text1"/>
        </w:rPr>
        <w:t>Minano</w:t>
      </w:r>
      <w:proofErr w:type="spellEnd"/>
      <w:r w:rsidRPr="003644F1">
        <w:rPr>
          <w:rFonts w:ascii="Times New Roman" w:hAnsi="Times New Roman" w:cs="Times New Roman"/>
          <w:color w:val="000000" w:themeColor="text1"/>
        </w:rPr>
        <w:t xml:space="preserve">, M. J., </w:t>
      </w:r>
      <w:proofErr w:type="spellStart"/>
      <w:r w:rsidRPr="003644F1">
        <w:rPr>
          <w:rFonts w:ascii="Times New Roman" w:hAnsi="Times New Roman" w:cs="Times New Roman"/>
          <w:color w:val="000000" w:themeColor="text1"/>
        </w:rPr>
        <w:t>LaVoi</w:t>
      </w:r>
      <w:proofErr w:type="spellEnd"/>
      <w:r w:rsidRPr="003644F1">
        <w:rPr>
          <w:rFonts w:ascii="Times New Roman" w:hAnsi="Times New Roman" w:cs="Times New Roman"/>
          <w:color w:val="000000" w:themeColor="text1"/>
        </w:rPr>
        <w:t xml:space="preserve">, N. M., Barr-Anderson, D. J. (2011). Interventions to promote physical activity among young and adolescent girls: A systematic review. </w:t>
      </w:r>
      <w:r w:rsidRPr="003644F1">
        <w:rPr>
          <w:rFonts w:ascii="Times New Roman" w:hAnsi="Times New Roman" w:cs="Times New Roman"/>
          <w:i/>
          <w:iCs/>
          <w:color w:val="000000" w:themeColor="text1"/>
        </w:rPr>
        <w:t xml:space="preserve">Health Education Research. </w:t>
      </w:r>
      <w:r w:rsidRPr="003644F1">
        <w:rPr>
          <w:rFonts w:ascii="Times New Roman" w:hAnsi="Times New Roman" w:cs="Times New Roman"/>
          <w:color w:val="000000" w:themeColor="text1"/>
        </w:rPr>
        <w:t>26 (6), p.1025-1049.</w:t>
      </w:r>
    </w:p>
    <w:p w14:paraId="190D3811" w14:textId="77777777" w:rsidR="003644F1" w:rsidRDefault="003644F1" w:rsidP="003644F1">
      <w:pPr>
        <w:jc w:val="both"/>
        <w:rPr>
          <w:rFonts w:ascii="Times New Roman" w:hAnsi="Times New Roman" w:cs="Times New Roman"/>
          <w:color w:val="000000" w:themeColor="text1"/>
        </w:rPr>
      </w:pPr>
    </w:p>
    <w:p w14:paraId="7BDEE17B" w14:textId="436BC910" w:rsidR="003644F1" w:rsidRPr="003644F1" w:rsidRDefault="003644F1" w:rsidP="003644F1">
      <w:pPr>
        <w:jc w:val="both"/>
        <w:rPr>
          <w:rFonts w:ascii="Times New Roman" w:hAnsi="Times New Roman" w:cs="Times New Roman"/>
          <w:color w:val="000000" w:themeColor="text1"/>
        </w:rPr>
      </w:pPr>
      <w:r w:rsidRPr="003644F1">
        <w:rPr>
          <w:rFonts w:ascii="Times New Roman" w:hAnsi="Times New Roman" w:cs="Times New Roman"/>
          <w:color w:val="000000" w:themeColor="text1"/>
        </w:rPr>
        <w:t xml:space="preserve">Carson, V., Hunter, S., </w:t>
      </w:r>
      <w:proofErr w:type="spellStart"/>
      <w:r w:rsidRPr="003644F1">
        <w:rPr>
          <w:rFonts w:ascii="Times New Roman" w:hAnsi="Times New Roman" w:cs="Times New Roman"/>
          <w:color w:val="000000" w:themeColor="text1"/>
        </w:rPr>
        <w:t>Kuzik</w:t>
      </w:r>
      <w:proofErr w:type="spellEnd"/>
      <w:r w:rsidRPr="003644F1">
        <w:rPr>
          <w:rFonts w:ascii="Times New Roman" w:hAnsi="Times New Roman" w:cs="Times New Roman"/>
          <w:color w:val="000000" w:themeColor="text1"/>
        </w:rPr>
        <w:t xml:space="preserve">, N., Gray, C. E., Poitras, V. J., </w:t>
      </w:r>
      <w:proofErr w:type="spellStart"/>
      <w:r w:rsidRPr="003644F1">
        <w:rPr>
          <w:rFonts w:ascii="Times New Roman" w:hAnsi="Times New Roman" w:cs="Times New Roman"/>
          <w:color w:val="000000" w:themeColor="text1"/>
        </w:rPr>
        <w:t>Chaput</w:t>
      </w:r>
      <w:proofErr w:type="spellEnd"/>
      <w:r w:rsidRPr="003644F1">
        <w:rPr>
          <w:rFonts w:ascii="Times New Roman" w:hAnsi="Times New Roman" w:cs="Times New Roman"/>
          <w:color w:val="000000" w:themeColor="text1"/>
        </w:rPr>
        <w:t xml:space="preserve">, J., Saunders, T. J. et al. (2016). Systematic review of sedentary behaviour and health indicators in school-aged children and youth: An update. </w:t>
      </w:r>
      <w:r w:rsidRPr="003644F1">
        <w:rPr>
          <w:rFonts w:ascii="Times New Roman" w:hAnsi="Times New Roman" w:cs="Times New Roman"/>
          <w:i/>
          <w:iCs/>
          <w:color w:val="000000" w:themeColor="text1"/>
        </w:rPr>
        <w:t xml:space="preserve">Applied Physiology, Nutrition and Metabolism. </w:t>
      </w:r>
      <w:r w:rsidRPr="003644F1">
        <w:rPr>
          <w:rFonts w:ascii="Times New Roman" w:hAnsi="Times New Roman" w:cs="Times New Roman"/>
          <w:color w:val="000000" w:themeColor="text1"/>
        </w:rPr>
        <w:t>41 (6), p.240-265.</w:t>
      </w:r>
    </w:p>
    <w:p w14:paraId="307D334E" w14:textId="77777777" w:rsidR="003644F1" w:rsidRPr="003644F1" w:rsidRDefault="003644F1" w:rsidP="003644F1">
      <w:pPr>
        <w:shd w:val="clear" w:color="auto" w:fill="FFFFFF"/>
        <w:spacing w:before="240" w:beforeAutospacing="1" w:after="100" w:afterAutospacing="1"/>
        <w:jc w:val="both"/>
        <w:rPr>
          <w:rFonts w:ascii="Times New Roman" w:hAnsi="Times New Roman" w:cs="Times New Roman"/>
          <w:color w:val="000000" w:themeColor="text1"/>
        </w:rPr>
      </w:pPr>
      <w:r w:rsidRPr="003644F1">
        <w:rPr>
          <w:rFonts w:ascii="Times New Roman" w:hAnsi="Times New Roman" w:cs="Times New Roman"/>
          <w:color w:val="000000" w:themeColor="text1"/>
        </w:rPr>
        <w:t xml:space="preserve">Chae, J. (2019). What makes us accept lookism in the selfie era? A three-way interaction among the present, the constant and the past. </w:t>
      </w:r>
      <w:r w:rsidRPr="003644F1">
        <w:rPr>
          <w:rFonts w:ascii="Times New Roman" w:hAnsi="Times New Roman" w:cs="Times New Roman"/>
          <w:i/>
          <w:iCs/>
          <w:color w:val="000000" w:themeColor="text1"/>
        </w:rPr>
        <w:t xml:space="preserve">Computers in Human Behaviour. </w:t>
      </w:r>
      <w:r w:rsidRPr="003644F1">
        <w:rPr>
          <w:rFonts w:ascii="Times New Roman" w:hAnsi="Times New Roman" w:cs="Times New Roman"/>
          <w:color w:val="000000" w:themeColor="text1"/>
        </w:rPr>
        <w:t>97 (1), p.75-83.</w:t>
      </w:r>
    </w:p>
    <w:p w14:paraId="4E26087C" w14:textId="77777777" w:rsidR="003644F1" w:rsidRPr="003644F1" w:rsidRDefault="003644F1" w:rsidP="003644F1">
      <w:pPr>
        <w:shd w:val="clear" w:color="auto" w:fill="FFFFFF"/>
        <w:spacing w:before="240" w:beforeAutospacing="1" w:after="100" w:afterAutospacing="1"/>
        <w:jc w:val="both"/>
        <w:rPr>
          <w:rFonts w:ascii="Times New Roman" w:hAnsi="Times New Roman" w:cs="Times New Roman"/>
          <w:color w:val="000000" w:themeColor="text1"/>
        </w:rPr>
      </w:pPr>
      <w:r w:rsidRPr="003644F1">
        <w:rPr>
          <w:rFonts w:ascii="Times New Roman" w:hAnsi="Times New Roman" w:cs="Times New Roman"/>
          <w:color w:val="000000" w:themeColor="text1"/>
        </w:rPr>
        <w:t xml:space="preserve">Charmaz, K. (2004). Premises, principles and practices in qualitative research: Revisiting the foundations. </w:t>
      </w:r>
      <w:r w:rsidRPr="003644F1">
        <w:rPr>
          <w:rFonts w:ascii="Times New Roman" w:hAnsi="Times New Roman" w:cs="Times New Roman"/>
          <w:i/>
          <w:iCs/>
          <w:color w:val="000000" w:themeColor="text1"/>
        </w:rPr>
        <w:t xml:space="preserve">Qualitative Health Research. </w:t>
      </w:r>
      <w:r w:rsidRPr="003644F1">
        <w:rPr>
          <w:rFonts w:ascii="Times New Roman" w:hAnsi="Times New Roman" w:cs="Times New Roman"/>
          <w:color w:val="000000" w:themeColor="text1"/>
        </w:rPr>
        <w:t>14 (7), p.976-993.</w:t>
      </w:r>
    </w:p>
    <w:p w14:paraId="24204C06" w14:textId="77777777" w:rsidR="003644F1" w:rsidRPr="003644F1" w:rsidRDefault="003644F1" w:rsidP="003644F1">
      <w:pPr>
        <w:shd w:val="clear" w:color="auto" w:fill="FFFFFF"/>
        <w:spacing w:before="240" w:beforeAutospacing="1" w:after="100" w:afterAutospacing="1"/>
        <w:jc w:val="both"/>
        <w:rPr>
          <w:rFonts w:ascii="Times New Roman" w:hAnsi="Times New Roman" w:cs="Times New Roman"/>
          <w:color w:val="000000" w:themeColor="text1"/>
        </w:rPr>
      </w:pPr>
      <w:r w:rsidRPr="003644F1">
        <w:rPr>
          <w:rFonts w:ascii="Times New Roman" w:hAnsi="Times New Roman" w:cs="Times New Roman"/>
          <w:color w:val="000000" w:themeColor="text1"/>
        </w:rPr>
        <w:t xml:space="preserve">Clifford, N., Cope, M., Gillespie, T., French, S. (2016). </w:t>
      </w:r>
      <w:r w:rsidRPr="003644F1">
        <w:rPr>
          <w:rFonts w:ascii="Times New Roman" w:hAnsi="Times New Roman" w:cs="Times New Roman"/>
          <w:i/>
          <w:iCs/>
          <w:color w:val="000000" w:themeColor="text1"/>
        </w:rPr>
        <w:t xml:space="preserve">Key methods in geography. </w:t>
      </w:r>
      <w:r w:rsidRPr="003644F1">
        <w:rPr>
          <w:rFonts w:ascii="Times New Roman" w:hAnsi="Times New Roman" w:cs="Times New Roman"/>
          <w:color w:val="000000" w:themeColor="text1"/>
        </w:rPr>
        <w:t>London: Sage.</w:t>
      </w:r>
    </w:p>
    <w:p w14:paraId="061146E5" w14:textId="77777777" w:rsidR="003644F1" w:rsidRPr="003644F1" w:rsidRDefault="003644F1" w:rsidP="003644F1">
      <w:pPr>
        <w:shd w:val="clear" w:color="auto" w:fill="FFFFFF"/>
        <w:spacing w:before="240" w:beforeAutospacing="1" w:after="100" w:afterAutospacing="1"/>
        <w:jc w:val="both"/>
        <w:rPr>
          <w:rFonts w:ascii="Times New Roman" w:hAnsi="Times New Roman" w:cs="Times New Roman"/>
          <w:color w:val="000000" w:themeColor="text1"/>
          <w:shd w:val="clear" w:color="auto" w:fill="FFFFFF"/>
        </w:rPr>
      </w:pPr>
      <w:r w:rsidRPr="003644F1">
        <w:rPr>
          <w:rFonts w:ascii="Times New Roman" w:hAnsi="Times New Roman" w:cs="Times New Roman"/>
          <w:color w:val="000000" w:themeColor="text1"/>
          <w:shd w:val="clear" w:color="auto" w:fill="FFFFFF"/>
        </w:rPr>
        <w:t xml:space="preserve">Cohn, S. (2014). From health behaviours to health practices: An introduction. </w:t>
      </w:r>
      <w:r w:rsidRPr="003644F1">
        <w:rPr>
          <w:rFonts w:ascii="Times New Roman" w:hAnsi="Times New Roman" w:cs="Times New Roman"/>
          <w:i/>
          <w:iCs/>
          <w:color w:val="000000" w:themeColor="text1"/>
          <w:shd w:val="clear" w:color="auto" w:fill="FFFFFF"/>
        </w:rPr>
        <w:t xml:space="preserve">Sociology of Health and Illness. </w:t>
      </w:r>
      <w:r w:rsidRPr="003644F1">
        <w:rPr>
          <w:rFonts w:ascii="Times New Roman" w:hAnsi="Times New Roman" w:cs="Times New Roman"/>
          <w:color w:val="000000" w:themeColor="text1"/>
          <w:shd w:val="clear" w:color="auto" w:fill="FFFFFF"/>
        </w:rPr>
        <w:t>36 (2), p.157-162.</w:t>
      </w:r>
    </w:p>
    <w:p w14:paraId="5FD961F5" w14:textId="77777777" w:rsidR="003644F1" w:rsidRPr="003644F1" w:rsidRDefault="003644F1" w:rsidP="003644F1">
      <w:pPr>
        <w:jc w:val="both"/>
        <w:rPr>
          <w:rFonts w:ascii="Times New Roman" w:hAnsi="Times New Roman" w:cs="Times New Roman"/>
          <w:color w:val="000000" w:themeColor="text1"/>
        </w:rPr>
      </w:pPr>
      <w:r w:rsidRPr="003644F1">
        <w:rPr>
          <w:rFonts w:ascii="Times New Roman" w:hAnsi="Times New Roman" w:cs="Times New Roman"/>
          <w:color w:val="000000" w:themeColor="text1"/>
        </w:rPr>
        <w:t xml:space="preserve">Collins, M. F., Kay, T. (2014). </w:t>
      </w:r>
      <w:r w:rsidRPr="003644F1">
        <w:rPr>
          <w:rFonts w:ascii="Times New Roman" w:hAnsi="Times New Roman" w:cs="Times New Roman"/>
          <w:i/>
          <w:iCs/>
          <w:color w:val="000000" w:themeColor="text1"/>
        </w:rPr>
        <w:t xml:space="preserve">Sport and Social Exclusion. </w:t>
      </w:r>
      <w:r w:rsidRPr="003644F1">
        <w:rPr>
          <w:rFonts w:ascii="Times New Roman" w:hAnsi="Times New Roman" w:cs="Times New Roman"/>
          <w:color w:val="000000" w:themeColor="text1"/>
        </w:rPr>
        <w:t>(2</w:t>
      </w:r>
      <w:r w:rsidRPr="003644F1">
        <w:rPr>
          <w:rFonts w:ascii="Times New Roman" w:hAnsi="Times New Roman" w:cs="Times New Roman"/>
          <w:color w:val="000000" w:themeColor="text1"/>
          <w:vertAlign w:val="superscript"/>
        </w:rPr>
        <w:t>nd</w:t>
      </w:r>
      <w:r w:rsidRPr="003644F1">
        <w:rPr>
          <w:rFonts w:ascii="Times New Roman" w:hAnsi="Times New Roman" w:cs="Times New Roman"/>
          <w:color w:val="000000" w:themeColor="text1"/>
        </w:rPr>
        <w:t xml:space="preserve"> </w:t>
      </w:r>
      <w:proofErr w:type="spellStart"/>
      <w:r w:rsidRPr="003644F1">
        <w:rPr>
          <w:rFonts w:ascii="Times New Roman" w:hAnsi="Times New Roman" w:cs="Times New Roman"/>
          <w:color w:val="000000" w:themeColor="text1"/>
        </w:rPr>
        <w:t>edn</w:t>
      </w:r>
      <w:proofErr w:type="spellEnd"/>
      <w:r w:rsidRPr="003644F1">
        <w:rPr>
          <w:rFonts w:ascii="Times New Roman" w:hAnsi="Times New Roman" w:cs="Times New Roman"/>
          <w:color w:val="000000" w:themeColor="text1"/>
        </w:rPr>
        <w:t>). New York: Routledge.</w:t>
      </w:r>
    </w:p>
    <w:p w14:paraId="318FD8A2" w14:textId="77777777" w:rsidR="003644F1" w:rsidRPr="003644F1" w:rsidRDefault="003644F1" w:rsidP="003644F1">
      <w:pPr>
        <w:shd w:val="clear" w:color="auto" w:fill="FFFFFF"/>
        <w:spacing w:before="240" w:beforeAutospacing="1" w:after="100" w:afterAutospacing="1"/>
        <w:jc w:val="both"/>
        <w:rPr>
          <w:rFonts w:ascii="Times New Roman" w:hAnsi="Times New Roman" w:cs="Times New Roman"/>
          <w:color w:val="000000" w:themeColor="text1"/>
        </w:rPr>
      </w:pPr>
      <w:r w:rsidRPr="003644F1">
        <w:rPr>
          <w:rFonts w:ascii="Times New Roman" w:hAnsi="Times New Roman" w:cs="Times New Roman"/>
          <w:color w:val="000000" w:themeColor="text1"/>
        </w:rPr>
        <w:t xml:space="preserve">Collins, M., </w:t>
      </w:r>
      <w:proofErr w:type="spellStart"/>
      <w:r w:rsidRPr="003644F1">
        <w:rPr>
          <w:rFonts w:ascii="Times New Roman" w:hAnsi="Times New Roman" w:cs="Times New Roman"/>
          <w:color w:val="000000" w:themeColor="text1"/>
        </w:rPr>
        <w:t>Shattell</w:t>
      </w:r>
      <w:proofErr w:type="spellEnd"/>
      <w:r w:rsidRPr="003644F1">
        <w:rPr>
          <w:rFonts w:ascii="Times New Roman" w:hAnsi="Times New Roman" w:cs="Times New Roman"/>
          <w:color w:val="000000" w:themeColor="text1"/>
        </w:rPr>
        <w:t xml:space="preserve">, M., Thomas, S. P. (2005). Problematic interviewee behaviours in qualitative research. </w:t>
      </w:r>
      <w:r w:rsidRPr="003644F1">
        <w:rPr>
          <w:rFonts w:ascii="Times New Roman" w:hAnsi="Times New Roman" w:cs="Times New Roman"/>
          <w:i/>
          <w:iCs/>
          <w:color w:val="000000" w:themeColor="text1"/>
        </w:rPr>
        <w:t xml:space="preserve">Western Journal of Nursing Research. </w:t>
      </w:r>
      <w:r w:rsidRPr="003644F1">
        <w:rPr>
          <w:rFonts w:ascii="Times New Roman" w:hAnsi="Times New Roman" w:cs="Times New Roman"/>
          <w:color w:val="000000" w:themeColor="text1"/>
        </w:rPr>
        <w:t>27 (2), p.188-199.</w:t>
      </w:r>
    </w:p>
    <w:p w14:paraId="76769684" w14:textId="77777777" w:rsidR="003644F1" w:rsidRPr="003644F1" w:rsidRDefault="003644F1" w:rsidP="003644F1">
      <w:pPr>
        <w:shd w:val="clear" w:color="auto" w:fill="FFFFFF"/>
        <w:spacing w:before="240" w:beforeAutospacing="1" w:after="100" w:afterAutospacing="1"/>
        <w:jc w:val="both"/>
        <w:rPr>
          <w:rFonts w:ascii="Times New Roman" w:hAnsi="Times New Roman" w:cs="Times New Roman"/>
          <w:color w:val="000000" w:themeColor="text1"/>
        </w:rPr>
      </w:pPr>
      <w:r w:rsidRPr="003644F1">
        <w:rPr>
          <w:rFonts w:ascii="Times New Roman" w:hAnsi="Times New Roman" w:cs="Times New Roman"/>
          <w:color w:val="000000" w:themeColor="text1"/>
        </w:rPr>
        <w:t xml:space="preserve">Connell, R. (1987). </w:t>
      </w:r>
      <w:r w:rsidRPr="003644F1">
        <w:rPr>
          <w:rFonts w:ascii="Times New Roman" w:hAnsi="Times New Roman" w:cs="Times New Roman"/>
          <w:i/>
          <w:iCs/>
          <w:color w:val="000000" w:themeColor="text1"/>
        </w:rPr>
        <w:t>Gender and Power: Society, the person and sexual politics</w:t>
      </w:r>
      <w:r w:rsidRPr="003644F1">
        <w:rPr>
          <w:rFonts w:ascii="Times New Roman" w:hAnsi="Times New Roman" w:cs="Times New Roman"/>
          <w:color w:val="000000" w:themeColor="text1"/>
        </w:rPr>
        <w:t>. Stanford: Stanford University Press.</w:t>
      </w:r>
    </w:p>
    <w:p w14:paraId="3E7933B9" w14:textId="77777777" w:rsidR="003644F1" w:rsidRPr="003644F1" w:rsidRDefault="003644F1" w:rsidP="003644F1">
      <w:pPr>
        <w:jc w:val="both"/>
        <w:rPr>
          <w:rFonts w:ascii="Times New Roman" w:hAnsi="Times New Roman" w:cs="Times New Roman"/>
          <w:color w:val="000000" w:themeColor="text1"/>
        </w:rPr>
      </w:pPr>
      <w:r w:rsidRPr="003644F1">
        <w:rPr>
          <w:rFonts w:ascii="Times New Roman" w:hAnsi="Times New Roman" w:cs="Times New Roman"/>
          <w:color w:val="000000" w:themeColor="text1"/>
        </w:rPr>
        <w:t xml:space="preserve">Connelly, J., Kirk, A., </w:t>
      </w:r>
      <w:proofErr w:type="spellStart"/>
      <w:r w:rsidRPr="003644F1">
        <w:rPr>
          <w:rFonts w:ascii="Times New Roman" w:hAnsi="Times New Roman" w:cs="Times New Roman"/>
          <w:color w:val="000000" w:themeColor="text1"/>
        </w:rPr>
        <w:t>Masthoff</w:t>
      </w:r>
      <w:proofErr w:type="spellEnd"/>
      <w:r w:rsidRPr="003644F1">
        <w:rPr>
          <w:rFonts w:ascii="Times New Roman" w:hAnsi="Times New Roman" w:cs="Times New Roman"/>
          <w:color w:val="000000" w:themeColor="text1"/>
        </w:rPr>
        <w:t xml:space="preserve">, J., MacRury, S. (2013). The use of technology to promote physical activity in Type 2 diabetes management: A systematic review. </w:t>
      </w:r>
      <w:r w:rsidRPr="003644F1">
        <w:rPr>
          <w:rFonts w:ascii="Times New Roman" w:hAnsi="Times New Roman" w:cs="Times New Roman"/>
          <w:i/>
          <w:iCs/>
          <w:color w:val="000000" w:themeColor="text1"/>
        </w:rPr>
        <w:t xml:space="preserve">Diabetic Medicine. </w:t>
      </w:r>
      <w:r w:rsidRPr="003644F1">
        <w:rPr>
          <w:rFonts w:ascii="Times New Roman" w:hAnsi="Times New Roman" w:cs="Times New Roman"/>
          <w:color w:val="000000" w:themeColor="text1"/>
        </w:rPr>
        <w:t>30 (12), p.1420-1432.</w:t>
      </w:r>
    </w:p>
    <w:p w14:paraId="6A52415C" w14:textId="77777777" w:rsidR="003644F1" w:rsidRDefault="003644F1" w:rsidP="003644F1">
      <w:pPr>
        <w:jc w:val="both"/>
        <w:rPr>
          <w:rFonts w:ascii="Times New Roman" w:hAnsi="Times New Roman" w:cs="Times New Roman"/>
          <w:color w:val="000000" w:themeColor="text1"/>
        </w:rPr>
      </w:pPr>
    </w:p>
    <w:p w14:paraId="4AC21E18" w14:textId="2B2CA211" w:rsidR="003644F1" w:rsidRPr="003644F1" w:rsidRDefault="003644F1" w:rsidP="003644F1">
      <w:pPr>
        <w:jc w:val="both"/>
        <w:rPr>
          <w:rFonts w:ascii="Times New Roman" w:hAnsi="Times New Roman" w:cs="Times New Roman"/>
          <w:color w:val="000000" w:themeColor="text1"/>
        </w:rPr>
      </w:pPr>
      <w:proofErr w:type="spellStart"/>
      <w:r w:rsidRPr="003644F1">
        <w:rPr>
          <w:rFonts w:ascii="Times New Roman" w:hAnsi="Times New Roman" w:cs="Times New Roman"/>
          <w:color w:val="000000" w:themeColor="text1"/>
        </w:rPr>
        <w:t>Craike</w:t>
      </w:r>
      <w:proofErr w:type="spellEnd"/>
      <w:r w:rsidRPr="003644F1">
        <w:rPr>
          <w:rFonts w:ascii="Times New Roman" w:hAnsi="Times New Roman" w:cs="Times New Roman"/>
          <w:color w:val="000000" w:themeColor="text1"/>
        </w:rPr>
        <w:t xml:space="preserve">, M., Wiesner, G., </w:t>
      </w:r>
      <w:proofErr w:type="spellStart"/>
      <w:r w:rsidRPr="003644F1">
        <w:rPr>
          <w:rFonts w:ascii="Times New Roman" w:hAnsi="Times New Roman" w:cs="Times New Roman"/>
          <w:color w:val="000000" w:themeColor="text1"/>
        </w:rPr>
        <w:t>Hilland</w:t>
      </w:r>
      <w:proofErr w:type="spellEnd"/>
      <w:r w:rsidRPr="003644F1">
        <w:rPr>
          <w:rFonts w:ascii="Times New Roman" w:hAnsi="Times New Roman" w:cs="Times New Roman"/>
          <w:color w:val="000000" w:themeColor="text1"/>
        </w:rPr>
        <w:t xml:space="preserve">, T. A., </w:t>
      </w:r>
      <w:proofErr w:type="spellStart"/>
      <w:r w:rsidRPr="003644F1">
        <w:rPr>
          <w:rFonts w:ascii="Times New Roman" w:hAnsi="Times New Roman" w:cs="Times New Roman"/>
          <w:color w:val="000000" w:themeColor="text1"/>
        </w:rPr>
        <w:t>Bengoechea</w:t>
      </w:r>
      <w:proofErr w:type="spellEnd"/>
      <w:r w:rsidRPr="003644F1">
        <w:rPr>
          <w:rFonts w:ascii="Times New Roman" w:hAnsi="Times New Roman" w:cs="Times New Roman"/>
          <w:color w:val="000000" w:themeColor="text1"/>
        </w:rPr>
        <w:t xml:space="preserve">, E. G. (2018). Interventions to improve physical activity among socioeconomically disadvantaged groups: An umbrella review. </w:t>
      </w:r>
      <w:r w:rsidRPr="003644F1">
        <w:rPr>
          <w:rFonts w:ascii="Times New Roman" w:hAnsi="Times New Roman" w:cs="Times New Roman"/>
          <w:i/>
          <w:iCs/>
          <w:color w:val="000000" w:themeColor="text1"/>
        </w:rPr>
        <w:t xml:space="preserve">International Journal of Behavioural Nutrition and Physical Activity. </w:t>
      </w:r>
      <w:r w:rsidRPr="003644F1">
        <w:rPr>
          <w:rFonts w:ascii="Times New Roman" w:hAnsi="Times New Roman" w:cs="Times New Roman"/>
          <w:color w:val="000000" w:themeColor="text1"/>
        </w:rPr>
        <w:t>15 (1), p.43-54.</w:t>
      </w:r>
    </w:p>
    <w:p w14:paraId="219B360C" w14:textId="77777777" w:rsidR="003644F1" w:rsidRDefault="003644F1" w:rsidP="003644F1">
      <w:pPr>
        <w:jc w:val="both"/>
        <w:rPr>
          <w:rFonts w:ascii="Times New Roman" w:hAnsi="Times New Roman" w:cs="Times New Roman"/>
          <w:color w:val="000000" w:themeColor="text1"/>
        </w:rPr>
      </w:pPr>
    </w:p>
    <w:p w14:paraId="1409490D" w14:textId="70A268CB" w:rsidR="003644F1" w:rsidRPr="003644F1" w:rsidRDefault="003644F1" w:rsidP="003644F1">
      <w:pPr>
        <w:jc w:val="both"/>
        <w:rPr>
          <w:rFonts w:ascii="Times New Roman" w:hAnsi="Times New Roman" w:cs="Times New Roman"/>
          <w:color w:val="000000" w:themeColor="text1"/>
        </w:rPr>
      </w:pPr>
      <w:r w:rsidRPr="003644F1">
        <w:rPr>
          <w:rFonts w:ascii="Times New Roman" w:hAnsi="Times New Roman" w:cs="Times New Roman"/>
          <w:color w:val="000000" w:themeColor="text1"/>
        </w:rPr>
        <w:lastRenderedPageBreak/>
        <w:t xml:space="preserve">Department of Health and Social Care. (2019). </w:t>
      </w:r>
      <w:r w:rsidRPr="003644F1">
        <w:rPr>
          <w:rFonts w:ascii="Times New Roman" w:hAnsi="Times New Roman" w:cs="Times New Roman"/>
          <w:i/>
          <w:iCs/>
          <w:color w:val="000000" w:themeColor="text1"/>
        </w:rPr>
        <w:t>UK Chief Medical Officers’ Physical activity guidelines.</w:t>
      </w:r>
      <w:r w:rsidRPr="003644F1">
        <w:rPr>
          <w:rFonts w:ascii="Times New Roman" w:hAnsi="Times New Roman" w:cs="Times New Roman"/>
          <w:color w:val="000000" w:themeColor="text1"/>
        </w:rPr>
        <w:t xml:space="preserve"> London: Department of Health and Social Care.</w:t>
      </w:r>
    </w:p>
    <w:p w14:paraId="43443264" w14:textId="77777777" w:rsidR="003644F1" w:rsidRPr="003644F1" w:rsidRDefault="003644F1" w:rsidP="003644F1">
      <w:pPr>
        <w:shd w:val="clear" w:color="auto" w:fill="FFFFFF"/>
        <w:spacing w:before="240" w:beforeAutospacing="1" w:after="100" w:afterAutospacing="1"/>
        <w:jc w:val="both"/>
        <w:rPr>
          <w:rFonts w:ascii="Times New Roman" w:hAnsi="Times New Roman" w:cs="Times New Roman"/>
          <w:color w:val="000000" w:themeColor="text1"/>
        </w:rPr>
      </w:pPr>
      <w:r w:rsidRPr="003644F1">
        <w:rPr>
          <w:rFonts w:ascii="Times New Roman" w:hAnsi="Times New Roman" w:cs="Times New Roman"/>
          <w:color w:val="000000" w:themeColor="text1"/>
        </w:rPr>
        <w:t xml:space="preserve">Dey, I. (1999). </w:t>
      </w:r>
      <w:r w:rsidRPr="003644F1">
        <w:rPr>
          <w:rFonts w:ascii="Times New Roman" w:hAnsi="Times New Roman" w:cs="Times New Roman"/>
          <w:i/>
          <w:iCs/>
          <w:color w:val="000000" w:themeColor="text1"/>
        </w:rPr>
        <w:t>Grounding grounded theory.</w:t>
      </w:r>
      <w:r w:rsidRPr="003644F1">
        <w:rPr>
          <w:rFonts w:ascii="Times New Roman" w:hAnsi="Times New Roman" w:cs="Times New Roman"/>
          <w:color w:val="000000" w:themeColor="text1"/>
        </w:rPr>
        <w:t xml:space="preserve"> San Francisco: Academic Press.</w:t>
      </w:r>
    </w:p>
    <w:p w14:paraId="2A4E08C9" w14:textId="77777777" w:rsidR="003644F1" w:rsidRPr="003644F1" w:rsidRDefault="003644F1" w:rsidP="003644F1">
      <w:pPr>
        <w:jc w:val="both"/>
        <w:rPr>
          <w:rFonts w:ascii="Times New Roman" w:hAnsi="Times New Roman" w:cs="Times New Roman"/>
          <w:color w:val="000000" w:themeColor="text1"/>
        </w:rPr>
      </w:pPr>
      <w:proofErr w:type="spellStart"/>
      <w:r w:rsidRPr="003644F1">
        <w:rPr>
          <w:rFonts w:ascii="Times New Roman" w:hAnsi="Times New Roman" w:cs="Times New Roman"/>
          <w:color w:val="000000" w:themeColor="text1"/>
        </w:rPr>
        <w:t>Diehr</w:t>
      </w:r>
      <w:proofErr w:type="spellEnd"/>
      <w:r w:rsidRPr="003644F1">
        <w:rPr>
          <w:rFonts w:ascii="Times New Roman" w:hAnsi="Times New Roman" w:cs="Times New Roman"/>
          <w:color w:val="000000" w:themeColor="text1"/>
        </w:rPr>
        <w:t xml:space="preserve">, P., Hannon, P., </w:t>
      </w:r>
      <w:proofErr w:type="spellStart"/>
      <w:r w:rsidRPr="003644F1">
        <w:rPr>
          <w:rFonts w:ascii="Times New Roman" w:hAnsi="Times New Roman" w:cs="Times New Roman"/>
          <w:color w:val="000000" w:themeColor="text1"/>
        </w:rPr>
        <w:t>Pizacani</w:t>
      </w:r>
      <w:proofErr w:type="spellEnd"/>
      <w:r w:rsidRPr="003644F1">
        <w:rPr>
          <w:rFonts w:ascii="Times New Roman" w:hAnsi="Times New Roman" w:cs="Times New Roman"/>
          <w:color w:val="000000" w:themeColor="text1"/>
        </w:rPr>
        <w:t xml:space="preserve">, B., Forehand, M., </w:t>
      </w:r>
      <w:proofErr w:type="spellStart"/>
      <w:r w:rsidRPr="003644F1">
        <w:rPr>
          <w:rFonts w:ascii="Times New Roman" w:hAnsi="Times New Roman" w:cs="Times New Roman"/>
          <w:color w:val="000000" w:themeColor="text1"/>
        </w:rPr>
        <w:t>Meischke</w:t>
      </w:r>
      <w:proofErr w:type="spellEnd"/>
      <w:r w:rsidRPr="003644F1">
        <w:rPr>
          <w:rFonts w:ascii="Times New Roman" w:hAnsi="Times New Roman" w:cs="Times New Roman"/>
          <w:color w:val="000000" w:themeColor="text1"/>
        </w:rPr>
        <w:t xml:space="preserve">, H., Curry, S., Martin, D.P. et al. (2011). Social marketing, stages of change and public health smoking interventions. </w:t>
      </w:r>
      <w:r w:rsidRPr="003644F1">
        <w:rPr>
          <w:rFonts w:ascii="Times New Roman" w:hAnsi="Times New Roman" w:cs="Times New Roman"/>
          <w:i/>
          <w:iCs/>
          <w:color w:val="000000" w:themeColor="text1"/>
        </w:rPr>
        <w:t xml:space="preserve">Health, Education and Behaviour. </w:t>
      </w:r>
      <w:r w:rsidRPr="003644F1">
        <w:rPr>
          <w:rFonts w:ascii="Times New Roman" w:hAnsi="Times New Roman" w:cs="Times New Roman"/>
          <w:color w:val="000000" w:themeColor="text1"/>
        </w:rPr>
        <w:t>38 (2), p.123-131.</w:t>
      </w:r>
    </w:p>
    <w:p w14:paraId="5F0E3279" w14:textId="77777777" w:rsidR="003644F1" w:rsidRDefault="003644F1" w:rsidP="003644F1">
      <w:pPr>
        <w:jc w:val="both"/>
        <w:rPr>
          <w:rFonts w:ascii="Times New Roman" w:hAnsi="Times New Roman" w:cs="Times New Roman"/>
          <w:color w:val="000000" w:themeColor="text1"/>
        </w:rPr>
      </w:pPr>
    </w:p>
    <w:p w14:paraId="0EB3D46C" w14:textId="5A753F67" w:rsidR="003644F1" w:rsidRPr="003644F1" w:rsidRDefault="003644F1" w:rsidP="003644F1">
      <w:pPr>
        <w:jc w:val="both"/>
        <w:rPr>
          <w:rFonts w:ascii="Times New Roman" w:hAnsi="Times New Roman" w:cs="Times New Roman"/>
          <w:color w:val="000000" w:themeColor="text1"/>
        </w:rPr>
      </w:pPr>
      <w:r w:rsidRPr="003644F1">
        <w:rPr>
          <w:rFonts w:ascii="Times New Roman" w:hAnsi="Times New Roman" w:cs="Times New Roman"/>
          <w:color w:val="000000" w:themeColor="text1"/>
        </w:rPr>
        <w:t xml:space="preserve">Dolton, P. (2017) </w:t>
      </w:r>
      <w:r w:rsidRPr="003644F1">
        <w:rPr>
          <w:rFonts w:ascii="Times New Roman" w:hAnsi="Times New Roman" w:cs="Times New Roman"/>
          <w:i/>
          <w:iCs/>
          <w:color w:val="000000" w:themeColor="text1"/>
        </w:rPr>
        <w:t xml:space="preserve">Is NHS Funding in Crisis? </w:t>
      </w:r>
      <w:r w:rsidRPr="003644F1">
        <w:rPr>
          <w:rFonts w:ascii="Times New Roman" w:hAnsi="Times New Roman" w:cs="Times New Roman"/>
          <w:color w:val="000000" w:themeColor="text1"/>
        </w:rPr>
        <w:t>London: National Institute of Economic and Social Research.</w:t>
      </w:r>
    </w:p>
    <w:p w14:paraId="7EB45B9E" w14:textId="77777777" w:rsidR="003644F1" w:rsidRDefault="003644F1" w:rsidP="003644F1">
      <w:pPr>
        <w:jc w:val="both"/>
        <w:rPr>
          <w:rFonts w:ascii="Times New Roman" w:hAnsi="Times New Roman" w:cs="Times New Roman"/>
          <w:color w:val="000000" w:themeColor="text1"/>
        </w:rPr>
      </w:pPr>
    </w:p>
    <w:p w14:paraId="23E8FF10" w14:textId="3EB346EA" w:rsidR="003644F1" w:rsidRPr="003644F1" w:rsidRDefault="003644F1" w:rsidP="003644F1">
      <w:pPr>
        <w:jc w:val="both"/>
        <w:rPr>
          <w:rFonts w:ascii="Times New Roman" w:hAnsi="Times New Roman" w:cs="Times New Roman"/>
          <w:color w:val="000000" w:themeColor="text1"/>
        </w:rPr>
      </w:pPr>
      <w:r w:rsidRPr="003644F1">
        <w:rPr>
          <w:rFonts w:ascii="Times New Roman" w:hAnsi="Times New Roman" w:cs="Times New Roman"/>
          <w:color w:val="000000" w:themeColor="text1"/>
        </w:rPr>
        <w:t>Ekblom-</w:t>
      </w:r>
      <w:proofErr w:type="spellStart"/>
      <w:r w:rsidRPr="003644F1">
        <w:rPr>
          <w:rFonts w:ascii="Times New Roman" w:hAnsi="Times New Roman" w:cs="Times New Roman"/>
          <w:color w:val="000000" w:themeColor="text1"/>
        </w:rPr>
        <w:t>Bak</w:t>
      </w:r>
      <w:proofErr w:type="spellEnd"/>
      <w:r w:rsidRPr="003644F1">
        <w:rPr>
          <w:rFonts w:ascii="Times New Roman" w:hAnsi="Times New Roman" w:cs="Times New Roman"/>
          <w:color w:val="000000" w:themeColor="text1"/>
        </w:rPr>
        <w:t xml:space="preserve">, E., Ekblom, B., </w:t>
      </w:r>
      <w:proofErr w:type="spellStart"/>
      <w:r w:rsidRPr="003644F1">
        <w:rPr>
          <w:rFonts w:ascii="Times New Roman" w:hAnsi="Times New Roman" w:cs="Times New Roman"/>
          <w:color w:val="000000" w:themeColor="text1"/>
        </w:rPr>
        <w:t>Vikstrom</w:t>
      </w:r>
      <w:proofErr w:type="spellEnd"/>
      <w:r w:rsidRPr="003644F1">
        <w:rPr>
          <w:rFonts w:ascii="Times New Roman" w:hAnsi="Times New Roman" w:cs="Times New Roman"/>
          <w:color w:val="000000" w:themeColor="text1"/>
        </w:rPr>
        <w:t xml:space="preserve">, M., Faire, U. </w:t>
      </w:r>
      <w:proofErr w:type="spellStart"/>
      <w:r w:rsidRPr="003644F1">
        <w:rPr>
          <w:rFonts w:ascii="Times New Roman" w:hAnsi="Times New Roman" w:cs="Times New Roman"/>
          <w:color w:val="000000" w:themeColor="text1"/>
        </w:rPr>
        <w:t>Hellenius</w:t>
      </w:r>
      <w:proofErr w:type="spellEnd"/>
      <w:r w:rsidRPr="003644F1">
        <w:rPr>
          <w:rFonts w:ascii="Times New Roman" w:hAnsi="Times New Roman" w:cs="Times New Roman"/>
          <w:color w:val="000000" w:themeColor="text1"/>
        </w:rPr>
        <w:t xml:space="preserve">, M. (2014). The importance of non-exercise physical activity for cardiovascular health and longevity. </w:t>
      </w:r>
      <w:r w:rsidRPr="003644F1">
        <w:rPr>
          <w:rFonts w:ascii="Times New Roman" w:hAnsi="Times New Roman" w:cs="Times New Roman"/>
          <w:i/>
          <w:iCs/>
          <w:color w:val="000000" w:themeColor="text1"/>
        </w:rPr>
        <w:t xml:space="preserve">British Journal of Sports Medicine. </w:t>
      </w:r>
      <w:r w:rsidRPr="003644F1">
        <w:rPr>
          <w:rFonts w:ascii="Times New Roman" w:hAnsi="Times New Roman" w:cs="Times New Roman"/>
          <w:color w:val="000000" w:themeColor="text1"/>
        </w:rPr>
        <w:t>48 (3), p.233-238.</w:t>
      </w:r>
    </w:p>
    <w:p w14:paraId="3C8DDBC2" w14:textId="77777777" w:rsidR="003644F1" w:rsidRPr="003644F1" w:rsidRDefault="003644F1" w:rsidP="003644F1">
      <w:pPr>
        <w:shd w:val="clear" w:color="auto" w:fill="FFFFFF"/>
        <w:spacing w:before="240" w:beforeAutospacing="1" w:after="100" w:afterAutospacing="1"/>
        <w:jc w:val="both"/>
        <w:rPr>
          <w:rFonts w:ascii="Times New Roman" w:hAnsi="Times New Roman" w:cs="Times New Roman"/>
          <w:color w:val="000000" w:themeColor="text1"/>
        </w:rPr>
      </w:pPr>
      <w:proofErr w:type="spellStart"/>
      <w:r w:rsidRPr="003644F1">
        <w:rPr>
          <w:rFonts w:ascii="Times New Roman" w:hAnsi="Times New Roman" w:cs="Times New Roman"/>
          <w:color w:val="000000" w:themeColor="text1"/>
        </w:rPr>
        <w:t>Gherardi</w:t>
      </w:r>
      <w:proofErr w:type="spellEnd"/>
      <w:r w:rsidRPr="003644F1">
        <w:rPr>
          <w:rFonts w:ascii="Times New Roman" w:hAnsi="Times New Roman" w:cs="Times New Roman"/>
          <w:color w:val="000000" w:themeColor="text1"/>
        </w:rPr>
        <w:t xml:space="preserve">, S. (2012). </w:t>
      </w:r>
      <w:r w:rsidRPr="003644F1">
        <w:rPr>
          <w:rFonts w:ascii="Times New Roman" w:hAnsi="Times New Roman" w:cs="Times New Roman"/>
          <w:i/>
          <w:iCs/>
          <w:color w:val="000000" w:themeColor="text1"/>
        </w:rPr>
        <w:t xml:space="preserve">How to Conduct a Practice-Based Study: Problems and Methods. </w:t>
      </w:r>
      <w:r w:rsidRPr="003644F1">
        <w:rPr>
          <w:rFonts w:ascii="Times New Roman" w:hAnsi="Times New Roman" w:cs="Times New Roman"/>
          <w:color w:val="000000" w:themeColor="text1"/>
        </w:rPr>
        <w:t>Gloucester: Edward Elgar Publishing.</w:t>
      </w:r>
    </w:p>
    <w:p w14:paraId="29347E3D" w14:textId="77777777" w:rsidR="003644F1" w:rsidRPr="003644F1" w:rsidRDefault="003644F1" w:rsidP="003644F1">
      <w:pPr>
        <w:shd w:val="clear" w:color="auto" w:fill="FFFFFF"/>
        <w:spacing w:before="240" w:beforeAutospacing="1" w:after="100" w:afterAutospacing="1"/>
        <w:jc w:val="both"/>
        <w:rPr>
          <w:rFonts w:ascii="Times New Roman" w:hAnsi="Times New Roman" w:cs="Times New Roman"/>
          <w:color w:val="000000" w:themeColor="text1"/>
        </w:rPr>
      </w:pPr>
      <w:r w:rsidRPr="003644F1">
        <w:rPr>
          <w:rFonts w:ascii="Times New Roman" w:hAnsi="Times New Roman" w:cs="Times New Roman"/>
          <w:color w:val="000000" w:themeColor="text1"/>
        </w:rPr>
        <w:t xml:space="preserve">Giddens, A. (1984). </w:t>
      </w:r>
      <w:r w:rsidRPr="003644F1">
        <w:rPr>
          <w:rFonts w:ascii="Times New Roman" w:hAnsi="Times New Roman" w:cs="Times New Roman"/>
          <w:i/>
          <w:iCs/>
          <w:color w:val="000000" w:themeColor="text1"/>
        </w:rPr>
        <w:t>The Constitution of Society: Outline of the Theory of Structuration.</w:t>
      </w:r>
      <w:r w:rsidRPr="003644F1">
        <w:rPr>
          <w:rFonts w:ascii="Times New Roman" w:hAnsi="Times New Roman" w:cs="Times New Roman"/>
          <w:color w:val="000000" w:themeColor="text1"/>
        </w:rPr>
        <w:t xml:space="preserve"> California: University of California Press.</w:t>
      </w:r>
    </w:p>
    <w:p w14:paraId="5DDBBF0D" w14:textId="77777777" w:rsidR="003644F1" w:rsidRPr="003644F1" w:rsidRDefault="003644F1" w:rsidP="003644F1">
      <w:pPr>
        <w:jc w:val="both"/>
        <w:rPr>
          <w:rFonts w:ascii="Times New Roman" w:hAnsi="Times New Roman" w:cs="Times New Roman"/>
        </w:rPr>
      </w:pPr>
      <w:proofErr w:type="spellStart"/>
      <w:r w:rsidRPr="003644F1">
        <w:rPr>
          <w:rFonts w:ascii="Times New Roman" w:hAnsi="Times New Roman" w:cs="Times New Roman"/>
        </w:rPr>
        <w:t>Gruneklee</w:t>
      </w:r>
      <w:proofErr w:type="spellEnd"/>
      <w:r w:rsidRPr="003644F1">
        <w:rPr>
          <w:rFonts w:ascii="Times New Roman" w:hAnsi="Times New Roman" w:cs="Times New Roman"/>
        </w:rPr>
        <w:t xml:space="preserve">, N., Rundle-Thiele, S., </w:t>
      </w:r>
      <w:proofErr w:type="spellStart"/>
      <w:r w:rsidRPr="003644F1">
        <w:rPr>
          <w:rFonts w:ascii="Times New Roman" w:hAnsi="Times New Roman" w:cs="Times New Roman"/>
        </w:rPr>
        <w:t>Kubacki</w:t>
      </w:r>
      <w:proofErr w:type="spellEnd"/>
      <w:r w:rsidRPr="003644F1">
        <w:rPr>
          <w:rFonts w:ascii="Times New Roman" w:hAnsi="Times New Roman" w:cs="Times New Roman"/>
        </w:rPr>
        <w:t xml:space="preserve">, K. (2016). What can social marketing learn from Dirichlet theory patterns in a physical activity context? </w:t>
      </w:r>
      <w:r w:rsidRPr="003644F1">
        <w:rPr>
          <w:rFonts w:ascii="Times New Roman" w:hAnsi="Times New Roman" w:cs="Times New Roman"/>
          <w:i/>
          <w:iCs/>
        </w:rPr>
        <w:t xml:space="preserve">Marketing Intelligence and Planning. </w:t>
      </w:r>
      <w:r w:rsidRPr="003644F1">
        <w:rPr>
          <w:rFonts w:ascii="Times New Roman" w:hAnsi="Times New Roman" w:cs="Times New Roman"/>
        </w:rPr>
        <w:t>34 (1), p.41-60.</w:t>
      </w:r>
    </w:p>
    <w:p w14:paraId="523D4E35" w14:textId="77777777" w:rsidR="003644F1" w:rsidRPr="003644F1" w:rsidRDefault="003644F1" w:rsidP="003644F1">
      <w:pPr>
        <w:shd w:val="clear" w:color="auto" w:fill="FFFFFF"/>
        <w:spacing w:before="240" w:beforeAutospacing="1" w:after="100" w:afterAutospacing="1"/>
        <w:jc w:val="both"/>
        <w:rPr>
          <w:rFonts w:ascii="Times New Roman" w:hAnsi="Times New Roman" w:cs="Times New Roman"/>
          <w:color w:val="000000" w:themeColor="text1"/>
        </w:rPr>
      </w:pPr>
      <w:proofErr w:type="spellStart"/>
      <w:r w:rsidRPr="003644F1">
        <w:rPr>
          <w:rFonts w:ascii="Times New Roman" w:hAnsi="Times New Roman" w:cs="Times New Roman"/>
          <w:color w:val="000000" w:themeColor="text1"/>
        </w:rPr>
        <w:t>Helf</w:t>
      </w:r>
      <w:proofErr w:type="spellEnd"/>
      <w:r w:rsidRPr="003644F1">
        <w:rPr>
          <w:rFonts w:ascii="Times New Roman" w:hAnsi="Times New Roman" w:cs="Times New Roman"/>
          <w:color w:val="000000" w:themeColor="text1"/>
        </w:rPr>
        <w:t xml:space="preserve">, C., </w:t>
      </w:r>
      <w:proofErr w:type="spellStart"/>
      <w:r w:rsidRPr="003644F1">
        <w:rPr>
          <w:rFonts w:ascii="Times New Roman" w:hAnsi="Times New Roman" w:cs="Times New Roman"/>
          <w:color w:val="000000" w:themeColor="text1"/>
        </w:rPr>
        <w:t>Hlavacs</w:t>
      </w:r>
      <w:proofErr w:type="spellEnd"/>
      <w:r w:rsidRPr="003644F1">
        <w:rPr>
          <w:rFonts w:ascii="Times New Roman" w:hAnsi="Times New Roman" w:cs="Times New Roman"/>
          <w:color w:val="000000" w:themeColor="text1"/>
        </w:rPr>
        <w:t xml:space="preserve">, H. (2016). Apps for life change: Critical review and solution directions. </w:t>
      </w:r>
      <w:r w:rsidRPr="003644F1">
        <w:rPr>
          <w:rFonts w:ascii="Times New Roman" w:hAnsi="Times New Roman" w:cs="Times New Roman"/>
          <w:i/>
          <w:iCs/>
          <w:color w:val="000000" w:themeColor="text1"/>
        </w:rPr>
        <w:t xml:space="preserve">Entertainment Computing. </w:t>
      </w:r>
      <w:r w:rsidRPr="003644F1">
        <w:rPr>
          <w:rFonts w:ascii="Times New Roman" w:hAnsi="Times New Roman" w:cs="Times New Roman"/>
          <w:color w:val="000000" w:themeColor="text1"/>
        </w:rPr>
        <w:t>14 (1), p.17-22.</w:t>
      </w:r>
    </w:p>
    <w:p w14:paraId="14EE2418" w14:textId="77777777" w:rsidR="003644F1" w:rsidRPr="003644F1" w:rsidRDefault="003644F1" w:rsidP="003644F1">
      <w:pPr>
        <w:pStyle w:val="NormalWeb"/>
        <w:jc w:val="both"/>
        <w:rPr>
          <w:color w:val="000000" w:themeColor="text1"/>
        </w:rPr>
      </w:pPr>
      <w:r w:rsidRPr="003644F1">
        <w:rPr>
          <w:color w:val="000000" w:themeColor="text1"/>
        </w:rPr>
        <w:t xml:space="preserve">Hopkins, E., Bolton, N., Brown, D., Matthews, N., Anderson, M. (2020). Beyond TTM and ABC: A Practice Perspective on Physical Activity Promotion for Adolescent Females from Disadvantaged Backgrounds. </w:t>
      </w:r>
      <w:r w:rsidRPr="003644F1">
        <w:rPr>
          <w:i/>
          <w:iCs/>
          <w:color w:val="000000" w:themeColor="text1"/>
        </w:rPr>
        <w:t xml:space="preserve">Societies. </w:t>
      </w:r>
      <w:r w:rsidRPr="003644F1">
        <w:rPr>
          <w:color w:val="000000" w:themeColor="text1"/>
        </w:rPr>
        <w:t>10 (4), p.80-94.</w:t>
      </w:r>
    </w:p>
    <w:p w14:paraId="0EEB6239" w14:textId="77777777" w:rsidR="003644F1" w:rsidRPr="003644F1" w:rsidRDefault="003644F1" w:rsidP="003644F1">
      <w:pPr>
        <w:shd w:val="clear" w:color="auto" w:fill="FFFFFF"/>
        <w:spacing w:before="240" w:beforeAutospacing="1" w:after="100" w:afterAutospacing="1"/>
        <w:jc w:val="both"/>
        <w:rPr>
          <w:rFonts w:ascii="Times New Roman" w:hAnsi="Times New Roman" w:cs="Times New Roman"/>
          <w:color w:val="000000" w:themeColor="text1"/>
        </w:rPr>
      </w:pPr>
      <w:r w:rsidRPr="003644F1">
        <w:rPr>
          <w:rFonts w:ascii="Times New Roman" w:hAnsi="Times New Roman" w:cs="Times New Roman"/>
          <w:color w:val="000000" w:themeColor="text1"/>
        </w:rPr>
        <w:t xml:space="preserve">Hui, A., Schatzki, T., Shove, E. (2017). </w:t>
      </w:r>
      <w:r w:rsidRPr="003644F1">
        <w:rPr>
          <w:rFonts w:ascii="Times New Roman" w:hAnsi="Times New Roman" w:cs="Times New Roman"/>
          <w:i/>
          <w:iCs/>
          <w:color w:val="000000" w:themeColor="text1"/>
        </w:rPr>
        <w:t xml:space="preserve">The Nexus of Practices: Connections, Constellations and Practitioners. </w:t>
      </w:r>
      <w:r w:rsidRPr="003644F1">
        <w:rPr>
          <w:rFonts w:ascii="Times New Roman" w:hAnsi="Times New Roman" w:cs="Times New Roman"/>
          <w:color w:val="000000" w:themeColor="text1"/>
        </w:rPr>
        <w:t>London: Routledge.</w:t>
      </w:r>
    </w:p>
    <w:p w14:paraId="7723CC57" w14:textId="77777777" w:rsidR="003644F1" w:rsidRPr="003644F1" w:rsidRDefault="003644F1" w:rsidP="003644F1">
      <w:pPr>
        <w:shd w:val="clear" w:color="auto" w:fill="FFFFFF"/>
        <w:spacing w:before="240" w:beforeAutospacing="1" w:after="100" w:afterAutospacing="1"/>
        <w:jc w:val="both"/>
        <w:rPr>
          <w:rFonts w:ascii="Times New Roman" w:hAnsi="Times New Roman" w:cs="Times New Roman"/>
          <w:color w:val="000000" w:themeColor="text1"/>
        </w:rPr>
      </w:pPr>
      <w:r w:rsidRPr="003644F1">
        <w:rPr>
          <w:rFonts w:ascii="Times New Roman" w:hAnsi="Times New Roman" w:cs="Times New Roman"/>
          <w:color w:val="000000" w:themeColor="text1"/>
        </w:rPr>
        <w:t xml:space="preserve">Katz, J., </w:t>
      </w:r>
      <w:proofErr w:type="spellStart"/>
      <w:r w:rsidRPr="003644F1">
        <w:rPr>
          <w:rFonts w:ascii="Times New Roman" w:hAnsi="Times New Roman" w:cs="Times New Roman"/>
          <w:color w:val="000000" w:themeColor="text1"/>
        </w:rPr>
        <w:t>Gravelin</w:t>
      </w:r>
      <w:proofErr w:type="spellEnd"/>
      <w:r w:rsidRPr="003644F1">
        <w:rPr>
          <w:rFonts w:ascii="Times New Roman" w:hAnsi="Times New Roman" w:cs="Times New Roman"/>
          <w:color w:val="000000" w:themeColor="text1"/>
        </w:rPr>
        <w:t xml:space="preserve">, C. R., O’Brien, C. (2018). Neoliberal beliefs and perceptions of unintended pregnancy after consensual or forced sex. </w:t>
      </w:r>
      <w:r w:rsidRPr="003644F1">
        <w:rPr>
          <w:rFonts w:ascii="Times New Roman" w:hAnsi="Times New Roman" w:cs="Times New Roman"/>
          <w:i/>
          <w:iCs/>
          <w:color w:val="000000" w:themeColor="text1"/>
        </w:rPr>
        <w:t xml:space="preserve">Sex Roles. </w:t>
      </w:r>
      <w:r w:rsidRPr="003644F1">
        <w:rPr>
          <w:rFonts w:ascii="Times New Roman" w:hAnsi="Times New Roman" w:cs="Times New Roman"/>
          <w:color w:val="000000" w:themeColor="text1"/>
        </w:rPr>
        <w:t>78 (11), p.1-12.</w:t>
      </w:r>
    </w:p>
    <w:p w14:paraId="3363292E" w14:textId="77777777" w:rsidR="003644F1" w:rsidRPr="003644F1" w:rsidRDefault="003644F1" w:rsidP="003644F1">
      <w:pPr>
        <w:shd w:val="clear" w:color="auto" w:fill="FFFFFF"/>
        <w:spacing w:before="240" w:beforeAutospacing="1" w:after="100" w:afterAutospacing="1"/>
        <w:jc w:val="both"/>
        <w:rPr>
          <w:rFonts w:ascii="Times New Roman" w:hAnsi="Times New Roman" w:cs="Times New Roman"/>
          <w:color w:val="000000" w:themeColor="text1"/>
        </w:rPr>
      </w:pPr>
      <w:r w:rsidRPr="003644F1">
        <w:rPr>
          <w:rFonts w:ascii="Times New Roman" w:hAnsi="Times New Roman" w:cs="Times New Roman"/>
          <w:color w:val="000000" w:themeColor="text1"/>
        </w:rPr>
        <w:t xml:space="preserve">Keyserling, T. C., Samuel-Hodge, C. D., </w:t>
      </w:r>
      <w:proofErr w:type="spellStart"/>
      <w:r w:rsidRPr="003644F1">
        <w:rPr>
          <w:rFonts w:ascii="Times New Roman" w:hAnsi="Times New Roman" w:cs="Times New Roman"/>
          <w:color w:val="000000" w:themeColor="text1"/>
        </w:rPr>
        <w:t>Jilcott</w:t>
      </w:r>
      <w:proofErr w:type="spellEnd"/>
      <w:r w:rsidRPr="003644F1">
        <w:rPr>
          <w:rFonts w:ascii="Times New Roman" w:hAnsi="Times New Roman" w:cs="Times New Roman"/>
          <w:color w:val="000000" w:themeColor="text1"/>
        </w:rPr>
        <w:t xml:space="preserve">, S. B., Johnston, L. F., Garcia, B. A., </w:t>
      </w:r>
      <w:proofErr w:type="spellStart"/>
      <w:r w:rsidRPr="003644F1">
        <w:rPr>
          <w:rFonts w:ascii="Times New Roman" w:hAnsi="Times New Roman" w:cs="Times New Roman"/>
          <w:color w:val="000000" w:themeColor="text1"/>
        </w:rPr>
        <w:t>Gizlice</w:t>
      </w:r>
      <w:proofErr w:type="spellEnd"/>
      <w:r w:rsidRPr="003644F1">
        <w:rPr>
          <w:rFonts w:ascii="Times New Roman" w:hAnsi="Times New Roman" w:cs="Times New Roman"/>
          <w:color w:val="000000" w:themeColor="text1"/>
        </w:rPr>
        <w:t xml:space="preserve">, Z., Gross, M. D., </w:t>
      </w:r>
      <w:proofErr w:type="spellStart"/>
      <w:r w:rsidRPr="003644F1">
        <w:rPr>
          <w:rFonts w:ascii="Times New Roman" w:hAnsi="Times New Roman" w:cs="Times New Roman"/>
          <w:color w:val="000000" w:themeColor="text1"/>
        </w:rPr>
        <w:t>Savinon</w:t>
      </w:r>
      <w:proofErr w:type="spellEnd"/>
      <w:r w:rsidRPr="003644F1">
        <w:rPr>
          <w:rFonts w:ascii="Times New Roman" w:hAnsi="Times New Roman" w:cs="Times New Roman"/>
          <w:color w:val="000000" w:themeColor="text1"/>
        </w:rPr>
        <w:t xml:space="preserve">, C. E., </w:t>
      </w:r>
      <w:proofErr w:type="spellStart"/>
      <w:r w:rsidRPr="003644F1">
        <w:rPr>
          <w:rFonts w:ascii="Times New Roman" w:hAnsi="Times New Roman" w:cs="Times New Roman"/>
          <w:color w:val="000000" w:themeColor="text1"/>
        </w:rPr>
        <w:t>Bangdiwala</w:t>
      </w:r>
      <w:proofErr w:type="spellEnd"/>
      <w:r w:rsidRPr="003644F1">
        <w:rPr>
          <w:rFonts w:ascii="Times New Roman" w:hAnsi="Times New Roman" w:cs="Times New Roman"/>
          <w:color w:val="000000" w:themeColor="text1"/>
        </w:rPr>
        <w:t xml:space="preserve">, S. I., Will, J. C. (2008). Randomised trial of clinic-based community-supported lifestyle intervention to improve physical activity and diet: The North Carolina Enhanced </w:t>
      </w:r>
      <w:proofErr w:type="spellStart"/>
      <w:r w:rsidRPr="003644F1">
        <w:rPr>
          <w:rFonts w:ascii="Times New Roman" w:hAnsi="Times New Roman" w:cs="Times New Roman"/>
          <w:color w:val="000000" w:themeColor="text1"/>
        </w:rPr>
        <w:t>WISEWoman</w:t>
      </w:r>
      <w:proofErr w:type="spellEnd"/>
      <w:r w:rsidRPr="003644F1">
        <w:rPr>
          <w:rFonts w:ascii="Times New Roman" w:hAnsi="Times New Roman" w:cs="Times New Roman"/>
          <w:color w:val="000000" w:themeColor="text1"/>
        </w:rPr>
        <w:t xml:space="preserve"> Project. </w:t>
      </w:r>
      <w:r w:rsidRPr="003644F1">
        <w:rPr>
          <w:rFonts w:ascii="Times New Roman" w:hAnsi="Times New Roman" w:cs="Times New Roman"/>
          <w:i/>
          <w:iCs/>
          <w:color w:val="000000" w:themeColor="text1"/>
        </w:rPr>
        <w:t xml:space="preserve">Preventive Medicine. </w:t>
      </w:r>
      <w:r w:rsidRPr="003644F1">
        <w:rPr>
          <w:rFonts w:ascii="Times New Roman" w:hAnsi="Times New Roman" w:cs="Times New Roman"/>
          <w:color w:val="000000" w:themeColor="text1"/>
        </w:rPr>
        <w:t>46 (1), p.499-510.</w:t>
      </w:r>
    </w:p>
    <w:p w14:paraId="7E2FA20C" w14:textId="77777777" w:rsidR="003644F1" w:rsidRPr="003644F1" w:rsidRDefault="003644F1" w:rsidP="003644F1">
      <w:pPr>
        <w:jc w:val="both"/>
        <w:rPr>
          <w:rFonts w:ascii="Times New Roman" w:hAnsi="Times New Roman" w:cs="Times New Roman"/>
          <w:color w:val="000000" w:themeColor="text1"/>
        </w:rPr>
      </w:pPr>
      <w:proofErr w:type="spellStart"/>
      <w:r w:rsidRPr="003644F1">
        <w:rPr>
          <w:rFonts w:ascii="Times New Roman" w:hAnsi="Times New Roman" w:cs="Times New Roman"/>
          <w:color w:val="000000" w:themeColor="text1"/>
        </w:rPr>
        <w:t>Khunti</w:t>
      </w:r>
      <w:proofErr w:type="spellEnd"/>
      <w:r w:rsidRPr="003644F1">
        <w:rPr>
          <w:rFonts w:ascii="Times New Roman" w:hAnsi="Times New Roman" w:cs="Times New Roman"/>
          <w:color w:val="000000" w:themeColor="text1"/>
        </w:rPr>
        <w:t xml:space="preserve">, K., Stone, M. A., Bankart, J., Sinfield, P. K., Talbot, D., Farooqi, A., Davies, M. J. (2007). Physical activity and sedentary behaviours of South Asian and White European children in inner city secondary schools in the UK. </w:t>
      </w:r>
      <w:r w:rsidRPr="003644F1">
        <w:rPr>
          <w:rFonts w:ascii="Times New Roman" w:hAnsi="Times New Roman" w:cs="Times New Roman"/>
          <w:i/>
          <w:iCs/>
          <w:color w:val="000000" w:themeColor="text1"/>
        </w:rPr>
        <w:t xml:space="preserve">Family Practice. </w:t>
      </w:r>
      <w:r w:rsidRPr="003644F1">
        <w:rPr>
          <w:rFonts w:ascii="Times New Roman" w:hAnsi="Times New Roman" w:cs="Times New Roman"/>
          <w:color w:val="000000" w:themeColor="text1"/>
        </w:rPr>
        <w:t>24 (3), p.237-244.</w:t>
      </w:r>
    </w:p>
    <w:p w14:paraId="0468AC7C" w14:textId="77777777" w:rsidR="003644F1" w:rsidRPr="003644F1" w:rsidRDefault="003644F1" w:rsidP="003644F1">
      <w:pPr>
        <w:shd w:val="clear" w:color="auto" w:fill="FFFFFF"/>
        <w:spacing w:before="240" w:beforeAutospacing="1" w:after="100" w:afterAutospacing="1"/>
        <w:jc w:val="both"/>
        <w:rPr>
          <w:rFonts w:ascii="Times New Roman" w:hAnsi="Times New Roman" w:cs="Times New Roman"/>
          <w:color w:val="000000" w:themeColor="text1"/>
        </w:rPr>
      </w:pPr>
      <w:proofErr w:type="spellStart"/>
      <w:r w:rsidRPr="003644F1">
        <w:rPr>
          <w:rFonts w:ascii="Times New Roman" w:hAnsi="Times New Roman" w:cs="Times New Roman"/>
          <w:color w:val="000000" w:themeColor="text1"/>
        </w:rPr>
        <w:lastRenderedPageBreak/>
        <w:t>Kiilakoski</w:t>
      </w:r>
      <w:proofErr w:type="spellEnd"/>
      <w:r w:rsidRPr="003644F1">
        <w:rPr>
          <w:rFonts w:ascii="Times New Roman" w:hAnsi="Times New Roman" w:cs="Times New Roman"/>
          <w:color w:val="000000" w:themeColor="text1"/>
        </w:rPr>
        <w:t xml:space="preserve">, T., </w:t>
      </w:r>
      <w:proofErr w:type="spellStart"/>
      <w:r w:rsidRPr="003644F1">
        <w:rPr>
          <w:rFonts w:ascii="Times New Roman" w:hAnsi="Times New Roman" w:cs="Times New Roman"/>
          <w:color w:val="000000" w:themeColor="text1"/>
        </w:rPr>
        <w:t>Kivijarvi</w:t>
      </w:r>
      <w:proofErr w:type="spellEnd"/>
      <w:r w:rsidRPr="003644F1">
        <w:rPr>
          <w:rFonts w:ascii="Times New Roman" w:hAnsi="Times New Roman" w:cs="Times New Roman"/>
          <w:color w:val="000000" w:themeColor="text1"/>
        </w:rPr>
        <w:t xml:space="preserve">, A. (2015). Youth clubs as spaces of non-formal learning: Professional idealism meets the spatiality experienced by young people in Finland. </w:t>
      </w:r>
      <w:r w:rsidRPr="003644F1">
        <w:rPr>
          <w:rFonts w:ascii="Times New Roman" w:hAnsi="Times New Roman" w:cs="Times New Roman"/>
          <w:i/>
          <w:iCs/>
          <w:color w:val="000000" w:themeColor="text1"/>
        </w:rPr>
        <w:t xml:space="preserve">Studies in Continuing Education. </w:t>
      </w:r>
      <w:r w:rsidRPr="003644F1">
        <w:rPr>
          <w:rFonts w:ascii="Times New Roman" w:hAnsi="Times New Roman" w:cs="Times New Roman"/>
          <w:color w:val="000000" w:themeColor="text1"/>
        </w:rPr>
        <w:t>37 (1), p.47-61.</w:t>
      </w:r>
    </w:p>
    <w:p w14:paraId="3EADC9EB" w14:textId="77777777" w:rsidR="003644F1" w:rsidRPr="003644F1" w:rsidRDefault="003644F1" w:rsidP="003644F1">
      <w:pPr>
        <w:jc w:val="both"/>
        <w:rPr>
          <w:rFonts w:ascii="Times New Roman" w:hAnsi="Times New Roman" w:cs="Times New Roman"/>
          <w:color w:val="000000" w:themeColor="text1"/>
        </w:rPr>
      </w:pPr>
      <w:r w:rsidRPr="003644F1">
        <w:rPr>
          <w:rFonts w:ascii="Times New Roman" w:hAnsi="Times New Roman" w:cs="Times New Roman"/>
          <w:color w:val="000000" w:themeColor="text1"/>
        </w:rPr>
        <w:t xml:space="preserve">King, A. C., Ahn, D. K., Oliveira, B. M., </w:t>
      </w:r>
      <w:proofErr w:type="spellStart"/>
      <w:r w:rsidRPr="003644F1">
        <w:rPr>
          <w:rFonts w:ascii="Times New Roman" w:hAnsi="Times New Roman" w:cs="Times New Roman"/>
          <w:color w:val="000000" w:themeColor="text1"/>
        </w:rPr>
        <w:t>Atienze</w:t>
      </w:r>
      <w:proofErr w:type="spellEnd"/>
      <w:r w:rsidRPr="003644F1">
        <w:rPr>
          <w:rFonts w:ascii="Times New Roman" w:hAnsi="Times New Roman" w:cs="Times New Roman"/>
          <w:color w:val="000000" w:themeColor="text1"/>
        </w:rPr>
        <w:t xml:space="preserve">, A. A., Castro, C. M., </w:t>
      </w:r>
      <w:proofErr w:type="spellStart"/>
      <w:r w:rsidRPr="003644F1">
        <w:rPr>
          <w:rFonts w:ascii="Times New Roman" w:hAnsi="Times New Roman" w:cs="Times New Roman"/>
          <w:color w:val="000000" w:themeColor="text1"/>
        </w:rPr>
        <w:t>Gardnerm</w:t>
      </w:r>
      <w:proofErr w:type="spellEnd"/>
      <w:r w:rsidRPr="003644F1">
        <w:rPr>
          <w:rFonts w:ascii="Times New Roman" w:hAnsi="Times New Roman" w:cs="Times New Roman"/>
          <w:color w:val="000000" w:themeColor="text1"/>
        </w:rPr>
        <w:t xml:space="preserve"> C. D. (2008). Promoting physical activity through hand-held computer technology. </w:t>
      </w:r>
      <w:r w:rsidRPr="003644F1">
        <w:rPr>
          <w:rFonts w:ascii="Times New Roman" w:hAnsi="Times New Roman" w:cs="Times New Roman"/>
          <w:i/>
          <w:iCs/>
          <w:color w:val="000000" w:themeColor="text1"/>
        </w:rPr>
        <w:t xml:space="preserve">American Journal of Preventive Medicine. </w:t>
      </w:r>
      <w:r w:rsidRPr="003644F1">
        <w:rPr>
          <w:rFonts w:ascii="Times New Roman" w:hAnsi="Times New Roman" w:cs="Times New Roman"/>
          <w:color w:val="000000" w:themeColor="text1"/>
        </w:rPr>
        <w:t>34 (2), p.138-142.</w:t>
      </w:r>
    </w:p>
    <w:p w14:paraId="6E1AD248" w14:textId="77777777" w:rsidR="003644F1" w:rsidRDefault="003644F1" w:rsidP="003644F1">
      <w:pPr>
        <w:jc w:val="both"/>
        <w:rPr>
          <w:rFonts w:ascii="Times New Roman" w:hAnsi="Times New Roman" w:cs="Times New Roman"/>
          <w:color w:val="000000" w:themeColor="text1"/>
        </w:rPr>
      </w:pPr>
    </w:p>
    <w:p w14:paraId="2C28110B" w14:textId="682BA9B7" w:rsidR="003644F1" w:rsidRPr="003644F1" w:rsidRDefault="003644F1" w:rsidP="003644F1">
      <w:pPr>
        <w:jc w:val="both"/>
        <w:rPr>
          <w:rFonts w:ascii="Times New Roman" w:hAnsi="Times New Roman" w:cs="Times New Roman"/>
          <w:color w:val="000000" w:themeColor="text1"/>
        </w:rPr>
      </w:pPr>
      <w:proofErr w:type="spellStart"/>
      <w:r w:rsidRPr="003644F1">
        <w:rPr>
          <w:rFonts w:ascii="Times New Roman" w:hAnsi="Times New Roman" w:cs="Times New Roman"/>
          <w:color w:val="000000" w:themeColor="text1"/>
        </w:rPr>
        <w:t>Kumareswaran</w:t>
      </w:r>
      <w:proofErr w:type="spellEnd"/>
      <w:r w:rsidRPr="003644F1">
        <w:rPr>
          <w:rFonts w:ascii="Times New Roman" w:hAnsi="Times New Roman" w:cs="Times New Roman"/>
          <w:color w:val="000000" w:themeColor="text1"/>
        </w:rPr>
        <w:t xml:space="preserve">, S. (2023). Detrimental impact of sedentary behaviour on health. </w:t>
      </w:r>
      <w:r w:rsidRPr="003644F1">
        <w:rPr>
          <w:rFonts w:ascii="Times New Roman" w:hAnsi="Times New Roman" w:cs="Times New Roman"/>
          <w:i/>
          <w:iCs/>
          <w:color w:val="000000" w:themeColor="text1"/>
        </w:rPr>
        <w:t xml:space="preserve">European Journal of Medical and Health Sciences. </w:t>
      </w:r>
      <w:r w:rsidRPr="003644F1">
        <w:rPr>
          <w:rFonts w:ascii="Times New Roman" w:hAnsi="Times New Roman" w:cs="Times New Roman"/>
          <w:color w:val="000000" w:themeColor="text1"/>
        </w:rPr>
        <w:t>5 (1), p.18-22.</w:t>
      </w:r>
    </w:p>
    <w:p w14:paraId="6475B18D" w14:textId="77777777" w:rsidR="003644F1" w:rsidRDefault="003644F1" w:rsidP="003644F1">
      <w:pPr>
        <w:jc w:val="both"/>
        <w:rPr>
          <w:rFonts w:ascii="Times New Roman" w:hAnsi="Times New Roman" w:cs="Times New Roman"/>
        </w:rPr>
      </w:pPr>
    </w:p>
    <w:p w14:paraId="18229037" w14:textId="1601F737" w:rsidR="003644F1" w:rsidRPr="003644F1" w:rsidRDefault="003644F1" w:rsidP="003644F1">
      <w:pPr>
        <w:jc w:val="both"/>
        <w:rPr>
          <w:rFonts w:ascii="Times New Roman" w:hAnsi="Times New Roman" w:cs="Times New Roman"/>
        </w:rPr>
      </w:pPr>
      <w:r w:rsidRPr="003644F1">
        <w:rPr>
          <w:rFonts w:ascii="Times New Roman" w:hAnsi="Times New Roman" w:cs="Times New Roman"/>
        </w:rPr>
        <w:t xml:space="preserve">Luca, N.R., Hibbert, S., McDonald, R. (2016). Towards a service-dominant approach to social marketing. </w:t>
      </w:r>
      <w:r w:rsidRPr="003644F1">
        <w:rPr>
          <w:rFonts w:ascii="Times New Roman" w:hAnsi="Times New Roman" w:cs="Times New Roman"/>
          <w:i/>
          <w:iCs/>
        </w:rPr>
        <w:t xml:space="preserve">Marketing Theory. </w:t>
      </w:r>
      <w:r w:rsidRPr="003644F1">
        <w:rPr>
          <w:rFonts w:ascii="Times New Roman" w:hAnsi="Times New Roman" w:cs="Times New Roman"/>
        </w:rPr>
        <w:t>16 (2), p.194-218.</w:t>
      </w:r>
    </w:p>
    <w:p w14:paraId="558A764D" w14:textId="77777777" w:rsidR="003644F1" w:rsidRDefault="003644F1" w:rsidP="003644F1">
      <w:pPr>
        <w:jc w:val="both"/>
        <w:rPr>
          <w:rFonts w:ascii="Times New Roman" w:hAnsi="Times New Roman" w:cs="Times New Roman"/>
        </w:rPr>
      </w:pPr>
    </w:p>
    <w:p w14:paraId="010350D2" w14:textId="12294D62" w:rsidR="003644F1" w:rsidRPr="003644F1" w:rsidRDefault="003644F1" w:rsidP="003644F1">
      <w:pPr>
        <w:jc w:val="both"/>
        <w:rPr>
          <w:rFonts w:ascii="Times New Roman" w:hAnsi="Times New Roman" w:cs="Times New Roman"/>
        </w:rPr>
      </w:pPr>
      <w:r w:rsidRPr="003644F1">
        <w:rPr>
          <w:rFonts w:ascii="Times New Roman" w:hAnsi="Times New Roman" w:cs="Times New Roman"/>
        </w:rPr>
        <w:t xml:space="preserve">Luca, N.R., Suggs, L.S. (2013). Theory and model use in social marketing health interventions. </w:t>
      </w:r>
      <w:r w:rsidRPr="003644F1">
        <w:rPr>
          <w:rFonts w:ascii="Times New Roman" w:hAnsi="Times New Roman" w:cs="Times New Roman"/>
          <w:i/>
          <w:iCs/>
        </w:rPr>
        <w:t xml:space="preserve">Journal of Health Communication. </w:t>
      </w:r>
      <w:r w:rsidRPr="003644F1">
        <w:rPr>
          <w:rFonts w:ascii="Times New Roman" w:hAnsi="Times New Roman" w:cs="Times New Roman"/>
        </w:rPr>
        <w:t>18 (1), p.20-40.</w:t>
      </w:r>
    </w:p>
    <w:p w14:paraId="00A26250" w14:textId="77777777" w:rsidR="003644F1" w:rsidRDefault="003644F1" w:rsidP="003644F1">
      <w:pPr>
        <w:jc w:val="both"/>
        <w:rPr>
          <w:rFonts w:ascii="Times New Roman" w:hAnsi="Times New Roman" w:cs="Times New Roman"/>
          <w:color w:val="000000" w:themeColor="text1"/>
        </w:rPr>
      </w:pPr>
    </w:p>
    <w:p w14:paraId="77403CA9" w14:textId="3BE94FAD" w:rsidR="003644F1" w:rsidRPr="003644F1" w:rsidRDefault="003644F1" w:rsidP="003644F1">
      <w:pPr>
        <w:jc w:val="both"/>
        <w:rPr>
          <w:rFonts w:ascii="Times New Roman" w:hAnsi="Times New Roman" w:cs="Times New Roman"/>
          <w:color w:val="000000" w:themeColor="text1"/>
        </w:rPr>
      </w:pPr>
      <w:r w:rsidRPr="003644F1">
        <w:rPr>
          <w:rFonts w:ascii="Times New Roman" w:hAnsi="Times New Roman" w:cs="Times New Roman"/>
          <w:color w:val="000000" w:themeColor="text1"/>
        </w:rPr>
        <w:t xml:space="preserve">Lukacs, A., </w:t>
      </w:r>
      <w:proofErr w:type="spellStart"/>
      <w:r w:rsidRPr="003644F1">
        <w:rPr>
          <w:rFonts w:ascii="Times New Roman" w:hAnsi="Times New Roman" w:cs="Times New Roman"/>
          <w:color w:val="000000" w:themeColor="text1"/>
        </w:rPr>
        <w:t>Sasvari</w:t>
      </w:r>
      <w:proofErr w:type="spellEnd"/>
      <w:r w:rsidRPr="003644F1">
        <w:rPr>
          <w:rFonts w:ascii="Times New Roman" w:hAnsi="Times New Roman" w:cs="Times New Roman"/>
          <w:color w:val="000000" w:themeColor="text1"/>
        </w:rPr>
        <w:t xml:space="preserve">, P., Kiss-Toth, E. (2018). Physical activity and physical fitness as protective factors of adolescent health. </w:t>
      </w:r>
      <w:r w:rsidRPr="003644F1">
        <w:rPr>
          <w:rFonts w:ascii="Times New Roman" w:hAnsi="Times New Roman" w:cs="Times New Roman"/>
          <w:i/>
          <w:iCs/>
          <w:color w:val="000000" w:themeColor="text1"/>
        </w:rPr>
        <w:t xml:space="preserve">International Journal of Adolescent Medicine and Health. </w:t>
      </w:r>
      <w:r w:rsidRPr="003644F1">
        <w:rPr>
          <w:rFonts w:ascii="Times New Roman" w:hAnsi="Times New Roman" w:cs="Times New Roman"/>
          <w:color w:val="000000" w:themeColor="text1"/>
        </w:rPr>
        <w:t xml:space="preserve">32 (6) </w:t>
      </w:r>
      <w:hyperlink r:id="rId8" w:tgtFrame="_blank" w:history="1">
        <w:r w:rsidRPr="003644F1">
          <w:rPr>
            <w:rStyle w:val="Hyperlink"/>
            <w:rFonts w:ascii="Times New Roman" w:hAnsi="Times New Roman" w:cs="Times New Roman"/>
            <w:color w:val="000000" w:themeColor="text1"/>
          </w:rPr>
          <w:t>https://doi.org/10.1515/ijamh-2018-0017</w:t>
        </w:r>
      </w:hyperlink>
      <w:r w:rsidRPr="003644F1">
        <w:rPr>
          <w:rFonts w:ascii="Times New Roman" w:hAnsi="Times New Roman" w:cs="Times New Roman"/>
          <w:color w:val="000000" w:themeColor="text1"/>
        </w:rPr>
        <w:t xml:space="preserve"> </w:t>
      </w:r>
    </w:p>
    <w:p w14:paraId="76641E52" w14:textId="77777777" w:rsidR="003644F1" w:rsidRPr="003644F1" w:rsidRDefault="003644F1" w:rsidP="003644F1">
      <w:pPr>
        <w:shd w:val="clear" w:color="auto" w:fill="FFFFFF"/>
        <w:spacing w:before="240" w:beforeAutospacing="1" w:after="100" w:afterAutospacing="1"/>
        <w:jc w:val="both"/>
        <w:rPr>
          <w:rFonts w:ascii="Times New Roman" w:hAnsi="Times New Roman" w:cs="Times New Roman"/>
          <w:color w:val="000000" w:themeColor="text1"/>
        </w:rPr>
      </w:pPr>
      <w:r w:rsidRPr="003644F1">
        <w:rPr>
          <w:rFonts w:ascii="Times New Roman" w:hAnsi="Times New Roman" w:cs="Times New Roman"/>
          <w:color w:val="000000" w:themeColor="text1"/>
        </w:rPr>
        <w:t xml:space="preserve">Meier, E. P., Gray, J. (2014). Facebook photo activity associated with body image disturbance in adolescent girls. </w:t>
      </w:r>
      <w:r w:rsidRPr="003644F1">
        <w:rPr>
          <w:rFonts w:ascii="Times New Roman" w:hAnsi="Times New Roman" w:cs="Times New Roman"/>
          <w:i/>
          <w:iCs/>
          <w:color w:val="000000" w:themeColor="text1"/>
        </w:rPr>
        <w:t xml:space="preserve">Cyberpsychology, Behaviour and Social Networking. </w:t>
      </w:r>
      <w:r w:rsidRPr="003644F1">
        <w:rPr>
          <w:rFonts w:ascii="Times New Roman" w:hAnsi="Times New Roman" w:cs="Times New Roman"/>
          <w:color w:val="000000" w:themeColor="text1"/>
        </w:rPr>
        <w:t>17 (1), p.199-206.</w:t>
      </w:r>
    </w:p>
    <w:p w14:paraId="79EC2FFD" w14:textId="77777777" w:rsidR="003644F1" w:rsidRPr="003644F1" w:rsidRDefault="003644F1" w:rsidP="003644F1">
      <w:pPr>
        <w:shd w:val="clear" w:color="auto" w:fill="FFFFFF"/>
        <w:spacing w:before="240" w:beforeAutospacing="1" w:after="100" w:afterAutospacing="1"/>
        <w:jc w:val="both"/>
        <w:rPr>
          <w:rFonts w:ascii="Times New Roman" w:hAnsi="Times New Roman" w:cs="Times New Roman"/>
          <w:color w:val="000000" w:themeColor="text1"/>
        </w:rPr>
      </w:pPr>
      <w:r w:rsidRPr="003644F1">
        <w:rPr>
          <w:rFonts w:ascii="Times New Roman" w:hAnsi="Times New Roman" w:cs="Times New Roman"/>
          <w:color w:val="000000" w:themeColor="text1"/>
        </w:rPr>
        <w:t xml:space="preserve">Messner, M. (2002). </w:t>
      </w:r>
      <w:r w:rsidRPr="003644F1">
        <w:rPr>
          <w:rFonts w:ascii="Times New Roman" w:hAnsi="Times New Roman" w:cs="Times New Roman"/>
          <w:i/>
          <w:iCs/>
          <w:color w:val="000000" w:themeColor="text1"/>
        </w:rPr>
        <w:t xml:space="preserve">Taking the field: Women, men and sports. </w:t>
      </w:r>
      <w:r w:rsidRPr="003644F1">
        <w:rPr>
          <w:rFonts w:ascii="Times New Roman" w:hAnsi="Times New Roman" w:cs="Times New Roman"/>
          <w:color w:val="000000" w:themeColor="text1"/>
        </w:rPr>
        <w:t>Minneapolis: University of Minneapolis Press.</w:t>
      </w:r>
    </w:p>
    <w:p w14:paraId="74F9F504" w14:textId="77777777" w:rsidR="003644F1" w:rsidRPr="003644F1" w:rsidRDefault="003644F1" w:rsidP="003644F1">
      <w:pPr>
        <w:shd w:val="clear" w:color="auto" w:fill="FFFFFF"/>
        <w:spacing w:before="240" w:beforeAutospacing="1" w:after="100" w:afterAutospacing="1"/>
        <w:jc w:val="both"/>
        <w:rPr>
          <w:rFonts w:ascii="Times New Roman" w:hAnsi="Times New Roman" w:cs="Times New Roman"/>
          <w:color w:val="000000" w:themeColor="text1"/>
        </w:rPr>
      </w:pPr>
      <w:r w:rsidRPr="003644F1">
        <w:rPr>
          <w:rFonts w:ascii="Times New Roman" w:hAnsi="Times New Roman" w:cs="Times New Roman"/>
          <w:color w:val="000000" w:themeColor="text1"/>
        </w:rPr>
        <w:t xml:space="preserve">Myers, R. (2009). </w:t>
      </w:r>
      <w:r w:rsidRPr="003644F1">
        <w:rPr>
          <w:rFonts w:ascii="Times New Roman" w:hAnsi="Times New Roman" w:cs="Times New Roman"/>
          <w:i/>
          <w:iCs/>
          <w:color w:val="000000" w:themeColor="text1"/>
        </w:rPr>
        <w:t xml:space="preserve">Qualitative research in business management. </w:t>
      </w:r>
      <w:r w:rsidRPr="003644F1">
        <w:rPr>
          <w:rFonts w:ascii="Times New Roman" w:hAnsi="Times New Roman" w:cs="Times New Roman"/>
          <w:color w:val="000000" w:themeColor="text1"/>
        </w:rPr>
        <w:t>London: Sage.</w:t>
      </w:r>
    </w:p>
    <w:p w14:paraId="3439A140" w14:textId="77777777" w:rsidR="003644F1" w:rsidRPr="003644F1" w:rsidRDefault="003644F1" w:rsidP="003644F1">
      <w:pPr>
        <w:shd w:val="clear" w:color="auto" w:fill="FFFFFF"/>
        <w:spacing w:before="240" w:beforeAutospacing="1" w:after="100" w:afterAutospacing="1"/>
        <w:jc w:val="both"/>
        <w:rPr>
          <w:rFonts w:ascii="Times New Roman" w:hAnsi="Times New Roman" w:cs="Times New Roman"/>
          <w:color w:val="000000" w:themeColor="text1"/>
        </w:rPr>
      </w:pPr>
      <w:r w:rsidRPr="003644F1">
        <w:rPr>
          <w:rFonts w:ascii="Times New Roman" w:hAnsi="Times New Roman" w:cs="Times New Roman"/>
          <w:color w:val="000000" w:themeColor="text1"/>
        </w:rPr>
        <w:t xml:space="preserve">NHS Wales. (2017). </w:t>
      </w:r>
      <w:r w:rsidRPr="003644F1">
        <w:rPr>
          <w:rFonts w:ascii="Times New Roman" w:hAnsi="Times New Roman" w:cs="Times New Roman"/>
          <w:i/>
          <w:color w:val="000000" w:themeColor="text1"/>
        </w:rPr>
        <w:t xml:space="preserve">A Profile of Rural Health in Wales. </w:t>
      </w:r>
      <w:r w:rsidRPr="003644F1">
        <w:rPr>
          <w:rFonts w:ascii="Times New Roman" w:hAnsi="Times New Roman" w:cs="Times New Roman"/>
          <w:color w:val="000000" w:themeColor="text1"/>
        </w:rPr>
        <w:t>Cardiff: NHS Wales.</w:t>
      </w:r>
    </w:p>
    <w:p w14:paraId="21EBE566" w14:textId="77777777" w:rsidR="003644F1" w:rsidRPr="003644F1" w:rsidRDefault="003644F1" w:rsidP="003644F1">
      <w:pPr>
        <w:shd w:val="clear" w:color="auto" w:fill="FFFFFF"/>
        <w:spacing w:before="240" w:beforeAutospacing="1" w:after="100" w:afterAutospacing="1"/>
        <w:jc w:val="both"/>
        <w:rPr>
          <w:rFonts w:ascii="Times New Roman" w:hAnsi="Times New Roman" w:cs="Times New Roman"/>
          <w:color w:val="000000" w:themeColor="text1"/>
          <w:shd w:val="clear" w:color="auto" w:fill="FFFFFF"/>
        </w:rPr>
      </w:pPr>
      <w:r w:rsidRPr="003644F1">
        <w:rPr>
          <w:rFonts w:ascii="Times New Roman" w:hAnsi="Times New Roman" w:cs="Times New Roman"/>
          <w:color w:val="000000" w:themeColor="text1"/>
          <w:shd w:val="clear" w:color="auto" w:fill="FFFFFF"/>
        </w:rPr>
        <w:t xml:space="preserve">Office for Health Improvement and Disparities. (2022). </w:t>
      </w:r>
      <w:r w:rsidRPr="003644F1">
        <w:rPr>
          <w:rFonts w:ascii="Times New Roman" w:hAnsi="Times New Roman" w:cs="Times New Roman"/>
          <w:i/>
          <w:iCs/>
          <w:color w:val="000000" w:themeColor="text1"/>
          <w:shd w:val="clear" w:color="auto" w:fill="FFFFFF"/>
        </w:rPr>
        <w:t xml:space="preserve">Physical activity: Applying All Our Health. </w:t>
      </w:r>
      <w:r w:rsidRPr="003644F1">
        <w:rPr>
          <w:rFonts w:ascii="Times New Roman" w:hAnsi="Times New Roman" w:cs="Times New Roman"/>
          <w:color w:val="000000" w:themeColor="text1"/>
          <w:shd w:val="clear" w:color="auto" w:fill="FFFFFF"/>
        </w:rPr>
        <w:t xml:space="preserve">London: Office for Health Improvement and Disparities. </w:t>
      </w:r>
    </w:p>
    <w:p w14:paraId="71CC4907" w14:textId="77777777" w:rsidR="003644F1" w:rsidRPr="003644F1" w:rsidRDefault="003644F1" w:rsidP="003644F1">
      <w:pPr>
        <w:shd w:val="clear" w:color="auto" w:fill="FFFFFF"/>
        <w:spacing w:before="240" w:beforeAutospacing="1" w:after="100" w:afterAutospacing="1"/>
        <w:jc w:val="both"/>
        <w:rPr>
          <w:rFonts w:ascii="Times New Roman" w:hAnsi="Times New Roman" w:cs="Times New Roman"/>
          <w:color w:val="000000" w:themeColor="text1"/>
        </w:rPr>
      </w:pPr>
      <w:r w:rsidRPr="003644F1">
        <w:rPr>
          <w:rFonts w:ascii="Times New Roman" w:hAnsi="Times New Roman" w:cs="Times New Roman"/>
          <w:color w:val="000000" w:themeColor="text1"/>
        </w:rPr>
        <w:t xml:space="preserve">Palinkas, L. A., Horwitz, S. M., Green, C. A., Wisdom, J. P., Duan, N., </w:t>
      </w:r>
      <w:proofErr w:type="spellStart"/>
      <w:r w:rsidRPr="003644F1">
        <w:rPr>
          <w:rFonts w:ascii="Times New Roman" w:hAnsi="Times New Roman" w:cs="Times New Roman"/>
          <w:color w:val="000000" w:themeColor="text1"/>
        </w:rPr>
        <w:t>Hoagwood</w:t>
      </w:r>
      <w:proofErr w:type="spellEnd"/>
      <w:r w:rsidRPr="003644F1">
        <w:rPr>
          <w:rFonts w:ascii="Times New Roman" w:hAnsi="Times New Roman" w:cs="Times New Roman"/>
          <w:color w:val="000000" w:themeColor="text1"/>
        </w:rPr>
        <w:t xml:space="preserve">, K. (2015). Purposeful sampling for qualitative data collection and analysis in mixed method implementation research. </w:t>
      </w:r>
      <w:r w:rsidRPr="003644F1">
        <w:rPr>
          <w:rFonts w:ascii="Times New Roman" w:hAnsi="Times New Roman" w:cs="Times New Roman"/>
          <w:i/>
          <w:iCs/>
          <w:color w:val="000000" w:themeColor="text1"/>
        </w:rPr>
        <w:t xml:space="preserve">Administration and Policy in Mental Health and Mental Health Services. </w:t>
      </w:r>
      <w:r w:rsidRPr="003644F1">
        <w:rPr>
          <w:rFonts w:ascii="Times New Roman" w:hAnsi="Times New Roman" w:cs="Times New Roman"/>
          <w:color w:val="000000" w:themeColor="text1"/>
        </w:rPr>
        <w:t>42 (5), p.533-544.</w:t>
      </w:r>
    </w:p>
    <w:p w14:paraId="451A7C9E" w14:textId="77777777" w:rsidR="003644F1" w:rsidRPr="003644F1" w:rsidRDefault="003644F1" w:rsidP="003644F1">
      <w:pPr>
        <w:jc w:val="both"/>
        <w:rPr>
          <w:rFonts w:ascii="Times New Roman" w:hAnsi="Times New Roman" w:cs="Times New Roman"/>
          <w:color w:val="000000" w:themeColor="text1"/>
        </w:rPr>
      </w:pPr>
      <w:r w:rsidRPr="003644F1">
        <w:rPr>
          <w:rFonts w:ascii="Times New Roman" w:hAnsi="Times New Roman" w:cs="Times New Roman"/>
          <w:color w:val="000000" w:themeColor="text1"/>
        </w:rPr>
        <w:t xml:space="preserve">Patterson, D. H., Warburton, D. E. (2010). Physical activity and functional limitations in older adults: A systematic review related to Canada’s physical activity guidelines. </w:t>
      </w:r>
      <w:r w:rsidRPr="003644F1">
        <w:rPr>
          <w:rFonts w:ascii="Times New Roman" w:hAnsi="Times New Roman" w:cs="Times New Roman"/>
          <w:i/>
          <w:iCs/>
          <w:color w:val="000000" w:themeColor="text1"/>
        </w:rPr>
        <w:t xml:space="preserve">International Journal of Behavioural Nutrition and Physical Activity. </w:t>
      </w:r>
      <w:r w:rsidRPr="003644F1">
        <w:rPr>
          <w:rFonts w:ascii="Times New Roman" w:hAnsi="Times New Roman" w:cs="Times New Roman"/>
          <w:color w:val="000000" w:themeColor="text1"/>
        </w:rPr>
        <w:t>7 (38), p.1-22.</w:t>
      </w:r>
    </w:p>
    <w:p w14:paraId="242B829B" w14:textId="77777777" w:rsidR="003644F1" w:rsidRPr="003644F1" w:rsidRDefault="003644F1" w:rsidP="003644F1">
      <w:pPr>
        <w:shd w:val="clear" w:color="auto" w:fill="FFFFFF"/>
        <w:spacing w:before="240" w:beforeAutospacing="1" w:after="100" w:afterAutospacing="1"/>
        <w:jc w:val="both"/>
        <w:rPr>
          <w:rFonts w:ascii="Times New Roman" w:hAnsi="Times New Roman" w:cs="Times New Roman"/>
          <w:color w:val="000000" w:themeColor="text1"/>
        </w:rPr>
      </w:pPr>
      <w:r w:rsidRPr="003644F1">
        <w:rPr>
          <w:rFonts w:ascii="Times New Roman" w:hAnsi="Times New Roman" w:cs="Times New Roman"/>
          <w:color w:val="000000" w:themeColor="text1"/>
        </w:rPr>
        <w:t xml:space="preserve">Patton, M. Q. (2002). </w:t>
      </w:r>
      <w:r w:rsidRPr="003644F1">
        <w:rPr>
          <w:rFonts w:ascii="Times New Roman" w:hAnsi="Times New Roman" w:cs="Times New Roman"/>
          <w:i/>
          <w:iCs/>
          <w:color w:val="000000" w:themeColor="text1"/>
        </w:rPr>
        <w:t xml:space="preserve">Qualitative research and evaluation methods. </w:t>
      </w:r>
      <w:r w:rsidRPr="003644F1">
        <w:rPr>
          <w:rFonts w:ascii="Times New Roman" w:hAnsi="Times New Roman" w:cs="Times New Roman"/>
          <w:color w:val="000000" w:themeColor="text1"/>
        </w:rPr>
        <w:t>New York: Sage.</w:t>
      </w:r>
    </w:p>
    <w:p w14:paraId="343E398B" w14:textId="77777777" w:rsidR="003644F1" w:rsidRPr="003644F1" w:rsidRDefault="003644F1" w:rsidP="003644F1">
      <w:pPr>
        <w:jc w:val="both"/>
        <w:rPr>
          <w:rFonts w:ascii="Times New Roman" w:hAnsi="Times New Roman" w:cs="Times New Roman"/>
          <w:color w:val="000000" w:themeColor="text1"/>
        </w:rPr>
      </w:pPr>
      <w:r w:rsidRPr="003644F1">
        <w:rPr>
          <w:rFonts w:ascii="Times New Roman" w:hAnsi="Times New Roman" w:cs="Times New Roman"/>
          <w:color w:val="000000" w:themeColor="text1"/>
        </w:rPr>
        <w:t xml:space="preserve">Pratt, M., Varela, A. R., Salvo, D., Kohl, H. W., Ding, D. (2020). Attacking the pandemic of inactivity: What is holding us back? </w:t>
      </w:r>
      <w:r w:rsidRPr="003644F1">
        <w:rPr>
          <w:rFonts w:ascii="Times New Roman" w:hAnsi="Times New Roman" w:cs="Times New Roman"/>
          <w:i/>
          <w:iCs/>
          <w:color w:val="000000" w:themeColor="text1"/>
        </w:rPr>
        <w:t xml:space="preserve">British Journal of Sports Medicine. </w:t>
      </w:r>
      <w:r w:rsidRPr="003644F1">
        <w:rPr>
          <w:rFonts w:ascii="Times New Roman" w:hAnsi="Times New Roman" w:cs="Times New Roman"/>
          <w:color w:val="000000" w:themeColor="text1"/>
        </w:rPr>
        <w:t>54 (13), p.760-762.</w:t>
      </w:r>
    </w:p>
    <w:p w14:paraId="1DBBFA2E" w14:textId="77777777" w:rsidR="003644F1" w:rsidRDefault="003644F1" w:rsidP="003644F1">
      <w:pPr>
        <w:jc w:val="both"/>
        <w:rPr>
          <w:rFonts w:ascii="Times New Roman" w:hAnsi="Times New Roman" w:cs="Times New Roman"/>
          <w:color w:val="000000" w:themeColor="text1"/>
        </w:rPr>
      </w:pPr>
    </w:p>
    <w:p w14:paraId="52325D0A" w14:textId="70A24EF5" w:rsidR="003644F1" w:rsidRPr="003644F1" w:rsidRDefault="003644F1" w:rsidP="003644F1">
      <w:pPr>
        <w:jc w:val="both"/>
        <w:rPr>
          <w:rFonts w:ascii="Times New Roman" w:hAnsi="Times New Roman" w:cs="Times New Roman"/>
          <w:color w:val="000000" w:themeColor="text1"/>
        </w:rPr>
      </w:pPr>
      <w:r w:rsidRPr="003644F1">
        <w:rPr>
          <w:rFonts w:ascii="Times New Roman" w:hAnsi="Times New Roman" w:cs="Times New Roman"/>
          <w:color w:val="000000" w:themeColor="text1"/>
        </w:rPr>
        <w:lastRenderedPageBreak/>
        <w:t xml:space="preserve">Prochaska, J.O., DiClemente, C.C. (1982). Processes of self-change of smoking: Toward an integrative model of change. </w:t>
      </w:r>
      <w:r w:rsidRPr="003644F1">
        <w:rPr>
          <w:rFonts w:ascii="Times New Roman" w:hAnsi="Times New Roman" w:cs="Times New Roman"/>
          <w:i/>
          <w:iCs/>
          <w:color w:val="000000" w:themeColor="text1"/>
        </w:rPr>
        <w:t xml:space="preserve">Journal of Consulting and Clinical Psychology. </w:t>
      </w:r>
      <w:r w:rsidRPr="003644F1">
        <w:rPr>
          <w:rFonts w:ascii="Times New Roman" w:hAnsi="Times New Roman" w:cs="Times New Roman"/>
          <w:color w:val="000000" w:themeColor="text1"/>
        </w:rPr>
        <w:t>51 (1), p.390-395.</w:t>
      </w:r>
    </w:p>
    <w:p w14:paraId="7FA68836" w14:textId="77777777" w:rsidR="003644F1" w:rsidRDefault="003644F1" w:rsidP="003644F1">
      <w:pPr>
        <w:jc w:val="both"/>
        <w:rPr>
          <w:rFonts w:ascii="Times New Roman" w:hAnsi="Times New Roman" w:cs="Times New Roman"/>
        </w:rPr>
      </w:pPr>
    </w:p>
    <w:p w14:paraId="712836C6" w14:textId="4F796863" w:rsidR="003644F1" w:rsidRPr="003644F1" w:rsidRDefault="003644F1" w:rsidP="003644F1">
      <w:pPr>
        <w:jc w:val="both"/>
        <w:rPr>
          <w:rFonts w:ascii="Times New Roman" w:hAnsi="Times New Roman" w:cs="Times New Roman"/>
        </w:rPr>
      </w:pPr>
      <w:r w:rsidRPr="003644F1">
        <w:rPr>
          <w:rFonts w:ascii="Times New Roman" w:hAnsi="Times New Roman" w:cs="Times New Roman"/>
        </w:rPr>
        <w:t xml:space="preserve">Prochaska, J.O., Norcross, J.C., DiClemente, C.C. (2013). Applying the stages of change. </w:t>
      </w:r>
      <w:r w:rsidRPr="003644F1">
        <w:rPr>
          <w:rFonts w:ascii="Times New Roman" w:hAnsi="Times New Roman" w:cs="Times New Roman"/>
          <w:i/>
          <w:iCs/>
        </w:rPr>
        <w:t xml:space="preserve">Psychotherapy in </w:t>
      </w:r>
      <w:proofErr w:type="spellStart"/>
      <w:r w:rsidRPr="003644F1">
        <w:rPr>
          <w:rFonts w:ascii="Times New Roman" w:hAnsi="Times New Roman" w:cs="Times New Roman"/>
          <w:i/>
          <w:iCs/>
        </w:rPr>
        <w:t>Austalia</w:t>
      </w:r>
      <w:proofErr w:type="spellEnd"/>
      <w:r w:rsidRPr="003644F1">
        <w:rPr>
          <w:rFonts w:ascii="Times New Roman" w:hAnsi="Times New Roman" w:cs="Times New Roman"/>
          <w:i/>
          <w:iCs/>
        </w:rPr>
        <w:t xml:space="preserve">. </w:t>
      </w:r>
      <w:r w:rsidRPr="003644F1">
        <w:rPr>
          <w:rFonts w:ascii="Times New Roman" w:hAnsi="Times New Roman" w:cs="Times New Roman"/>
        </w:rPr>
        <w:t>19 (2), p.10.</w:t>
      </w:r>
    </w:p>
    <w:p w14:paraId="34EA49BF" w14:textId="77777777" w:rsidR="003644F1" w:rsidRDefault="003644F1" w:rsidP="003644F1">
      <w:pPr>
        <w:jc w:val="both"/>
        <w:rPr>
          <w:rFonts w:ascii="Times New Roman" w:hAnsi="Times New Roman" w:cs="Times New Roman"/>
          <w:color w:val="000000" w:themeColor="text1"/>
        </w:rPr>
      </w:pPr>
    </w:p>
    <w:p w14:paraId="2ECA4A95" w14:textId="32C46F30" w:rsidR="003644F1" w:rsidRPr="003644F1" w:rsidRDefault="003644F1" w:rsidP="003644F1">
      <w:pPr>
        <w:jc w:val="both"/>
        <w:rPr>
          <w:rFonts w:ascii="Times New Roman" w:hAnsi="Times New Roman" w:cs="Times New Roman"/>
          <w:color w:val="000000" w:themeColor="text1"/>
        </w:rPr>
      </w:pPr>
      <w:r w:rsidRPr="003644F1">
        <w:rPr>
          <w:rFonts w:ascii="Times New Roman" w:hAnsi="Times New Roman" w:cs="Times New Roman"/>
          <w:color w:val="000000" w:themeColor="text1"/>
        </w:rPr>
        <w:t xml:space="preserve">Rebar, A., Stanton, R., </w:t>
      </w:r>
      <w:proofErr w:type="spellStart"/>
      <w:r w:rsidRPr="003644F1">
        <w:rPr>
          <w:rFonts w:ascii="Times New Roman" w:hAnsi="Times New Roman" w:cs="Times New Roman"/>
          <w:color w:val="000000" w:themeColor="text1"/>
        </w:rPr>
        <w:t>Geard</w:t>
      </w:r>
      <w:proofErr w:type="spellEnd"/>
      <w:r w:rsidRPr="003644F1">
        <w:rPr>
          <w:rFonts w:ascii="Times New Roman" w:hAnsi="Times New Roman" w:cs="Times New Roman"/>
          <w:color w:val="000000" w:themeColor="text1"/>
        </w:rPr>
        <w:t xml:space="preserve">, D., Short, C., Duncan, M., </w:t>
      </w:r>
      <w:proofErr w:type="spellStart"/>
      <w:r w:rsidRPr="003644F1">
        <w:rPr>
          <w:rFonts w:ascii="Times New Roman" w:hAnsi="Times New Roman" w:cs="Times New Roman"/>
          <w:color w:val="000000" w:themeColor="text1"/>
        </w:rPr>
        <w:t>Vandelanotte</w:t>
      </w:r>
      <w:proofErr w:type="spellEnd"/>
      <w:r w:rsidRPr="003644F1">
        <w:rPr>
          <w:rFonts w:ascii="Times New Roman" w:hAnsi="Times New Roman" w:cs="Times New Roman"/>
          <w:color w:val="000000" w:themeColor="text1"/>
        </w:rPr>
        <w:t xml:space="preserve">, C. (2015). A meta-meta-analysis of the effect of physical activity on depression and anxiety in non-clinical adult populations. </w:t>
      </w:r>
      <w:r w:rsidRPr="003644F1">
        <w:rPr>
          <w:rFonts w:ascii="Times New Roman" w:hAnsi="Times New Roman" w:cs="Times New Roman"/>
          <w:i/>
          <w:iCs/>
          <w:color w:val="000000" w:themeColor="text1"/>
        </w:rPr>
        <w:t xml:space="preserve">Health Psychology Review. </w:t>
      </w:r>
      <w:r w:rsidRPr="003644F1">
        <w:rPr>
          <w:rFonts w:ascii="Times New Roman" w:hAnsi="Times New Roman" w:cs="Times New Roman"/>
          <w:color w:val="000000" w:themeColor="text1"/>
        </w:rPr>
        <w:t>9 (1), p.366-378.</w:t>
      </w:r>
    </w:p>
    <w:p w14:paraId="219C0B53" w14:textId="77777777" w:rsidR="003644F1" w:rsidRPr="003644F1" w:rsidRDefault="003644F1" w:rsidP="003644F1">
      <w:pPr>
        <w:shd w:val="clear" w:color="auto" w:fill="FFFFFF"/>
        <w:spacing w:before="240" w:beforeAutospacing="1" w:after="100" w:afterAutospacing="1"/>
        <w:jc w:val="both"/>
        <w:rPr>
          <w:rFonts w:ascii="Times New Roman" w:hAnsi="Times New Roman" w:cs="Times New Roman"/>
          <w:color w:val="000000" w:themeColor="text1"/>
        </w:rPr>
      </w:pPr>
      <w:proofErr w:type="spellStart"/>
      <w:r w:rsidRPr="003644F1">
        <w:rPr>
          <w:rFonts w:ascii="Times New Roman" w:hAnsi="Times New Roman" w:cs="Times New Roman"/>
          <w:color w:val="000000" w:themeColor="text1"/>
        </w:rPr>
        <w:t>Reckwitz</w:t>
      </w:r>
      <w:proofErr w:type="spellEnd"/>
      <w:r w:rsidRPr="003644F1">
        <w:rPr>
          <w:rFonts w:ascii="Times New Roman" w:hAnsi="Times New Roman" w:cs="Times New Roman"/>
          <w:color w:val="000000" w:themeColor="text1"/>
        </w:rPr>
        <w:t xml:space="preserve">, A. (2002). Toward a theory of social practices: A development in culturalist theorising. </w:t>
      </w:r>
      <w:r w:rsidRPr="003644F1">
        <w:rPr>
          <w:rFonts w:ascii="Times New Roman" w:hAnsi="Times New Roman" w:cs="Times New Roman"/>
          <w:i/>
          <w:iCs/>
          <w:color w:val="000000" w:themeColor="text1"/>
        </w:rPr>
        <w:t xml:space="preserve">European Journal of Social Theory. </w:t>
      </w:r>
      <w:r w:rsidRPr="003644F1">
        <w:rPr>
          <w:rFonts w:ascii="Times New Roman" w:hAnsi="Times New Roman" w:cs="Times New Roman"/>
          <w:color w:val="000000" w:themeColor="text1"/>
        </w:rPr>
        <w:t>5 (2), p.243-263.</w:t>
      </w:r>
    </w:p>
    <w:p w14:paraId="7A6B36C8" w14:textId="77777777" w:rsidR="003644F1" w:rsidRPr="003644F1" w:rsidRDefault="003644F1" w:rsidP="003644F1">
      <w:pPr>
        <w:shd w:val="clear" w:color="auto" w:fill="FFFFFF"/>
        <w:spacing w:before="240" w:beforeAutospacing="1" w:after="100" w:afterAutospacing="1"/>
        <w:jc w:val="both"/>
        <w:rPr>
          <w:rFonts w:ascii="Times New Roman" w:hAnsi="Times New Roman" w:cs="Times New Roman"/>
          <w:color w:val="000000" w:themeColor="text1"/>
        </w:rPr>
      </w:pPr>
      <w:r w:rsidRPr="003644F1">
        <w:rPr>
          <w:rFonts w:ascii="Times New Roman" w:hAnsi="Times New Roman" w:cs="Times New Roman"/>
          <w:color w:val="000000" w:themeColor="text1"/>
        </w:rPr>
        <w:t xml:space="preserve">Romain, A. J., </w:t>
      </w:r>
      <w:proofErr w:type="spellStart"/>
      <w:r w:rsidRPr="003644F1">
        <w:rPr>
          <w:rFonts w:ascii="Times New Roman" w:hAnsi="Times New Roman" w:cs="Times New Roman"/>
          <w:color w:val="000000" w:themeColor="text1"/>
        </w:rPr>
        <w:t>Bortolon</w:t>
      </w:r>
      <w:proofErr w:type="spellEnd"/>
      <w:r w:rsidRPr="003644F1">
        <w:rPr>
          <w:rFonts w:ascii="Times New Roman" w:hAnsi="Times New Roman" w:cs="Times New Roman"/>
          <w:color w:val="000000" w:themeColor="text1"/>
        </w:rPr>
        <w:t xml:space="preserve">, C., </w:t>
      </w:r>
      <w:proofErr w:type="spellStart"/>
      <w:r w:rsidRPr="003644F1">
        <w:rPr>
          <w:rFonts w:ascii="Times New Roman" w:hAnsi="Times New Roman" w:cs="Times New Roman"/>
          <w:color w:val="000000" w:themeColor="text1"/>
        </w:rPr>
        <w:t>Gourlan</w:t>
      </w:r>
      <w:proofErr w:type="spellEnd"/>
      <w:r w:rsidRPr="003644F1">
        <w:rPr>
          <w:rFonts w:ascii="Times New Roman" w:hAnsi="Times New Roman" w:cs="Times New Roman"/>
          <w:color w:val="000000" w:themeColor="text1"/>
        </w:rPr>
        <w:t xml:space="preserve">, M., </w:t>
      </w:r>
      <w:proofErr w:type="spellStart"/>
      <w:r w:rsidRPr="003644F1">
        <w:rPr>
          <w:rFonts w:ascii="Times New Roman" w:hAnsi="Times New Roman" w:cs="Times New Roman"/>
          <w:color w:val="000000" w:themeColor="text1"/>
        </w:rPr>
        <w:t>Carayol</w:t>
      </w:r>
      <w:proofErr w:type="spellEnd"/>
      <w:r w:rsidRPr="003644F1">
        <w:rPr>
          <w:rFonts w:ascii="Times New Roman" w:hAnsi="Times New Roman" w:cs="Times New Roman"/>
          <w:color w:val="000000" w:themeColor="text1"/>
        </w:rPr>
        <w:t xml:space="preserve">, M., Decker, E., </w:t>
      </w:r>
      <w:proofErr w:type="spellStart"/>
      <w:r w:rsidRPr="003644F1">
        <w:rPr>
          <w:rFonts w:ascii="Times New Roman" w:hAnsi="Times New Roman" w:cs="Times New Roman"/>
          <w:color w:val="000000" w:themeColor="text1"/>
        </w:rPr>
        <w:t>Lareyre</w:t>
      </w:r>
      <w:proofErr w:type="spellEnd"/>
      <w:r w:rsidRPr="003644F1">
        <w:rPr>
          <w:rFonts w:ascii="Times New Roman" w:hAnsi="Times New Roman" w:cs="Times New Roman"/>
          <w:color w:val="000000" w:themeColor="text1"/>
        </w:rPr>
        <w:t xml:space="preserve">, O., </w:t>
      </w:r>
      <w:proofErr w:type="spellStart"/>
      <w:r w:rsidRPr="003644F1">
        <w:rPr>
          <w:rFonts w:ascii="Times New Roman" w:hAnsi="Times New Roman" w:cs="Times New Roman"/>
          <w:color w:val="000000" w:themeColor="text1"/>
        </w:rPr>
        <w:t>Ninot</w:t>
      </w:r>
      <w:proofErr w:type="spellEnd"/>
      <w:r w:rsidRPr="003644F1">
        <w:rPr>
          <w:rFonts w:ascii="Times New Roman" w:hAnsi="Times New Roman" w:cs="Times New Roman"/>
          <w:color w:val="000000" w:themeColor="text1"/>
        </w:rPr>
        <w:t xml:space="preserve">, G., </w:t>
      </w:r>
      <w:proofErr w:type="spellStart"/>
      <w:r w:rsidRPr="003644F1">
        <w:rPr>
          <w:rFonts w:ascii="Times New Roman" w:hAnsi="Times New Roman" w:cs="Times New Roman"/>
          <w:color w:val="000000" w:themeColor="text1"/>
        </w:rPr>
        <w:t>Boiche</w:t>
      </w:r>
      <w:proofErr w:type="spellEnd"/>
      <w:r w:rsidRPr="003644F1">
        <w:rPr>
          <w:rFonts w:ascii="Times New Roman" w:hAnsi="Times New Roman" w:cs="Times New Roman"/>
          <w:color w:val="000000" w:themeColor="text1"/>
        </w:rPr>
        <w:t>, J., Bernard, P. (2018</w:t>
      </w:r>
      <w:proofErr w:type="gramStart"/>
      <w:r w:rsidRPr="003644F1">
        <w:rPr>
          <w:rFonts w:ascii="Times New Roman" w:hAnsi="Times New Roman" w:cs="Times New Roman"/>
          <w:color w:val="000000" w:themeColor="text1"/>
        </w:rPr>
        <w:t>).Matched</w:t>
      </w:r>
      <w:proofErr w:type="gramEnd"/>
      <w:r w:rsidRPr="003644F1">
        <w:rPr>
          <w:rFonts w:ascii="Times New Roman" w:hAnsi="Times New Roman" w:cs="Times New Roman"/>
          <w:color w:val="000000" w:themeColor="text1"/>
        </w:rPr>
        <w:t xml:space="preserve"> or nonmatched interventions based on the transtheoretical model to promote physical activity: A meta-analysis of randomised controlled trials. </w:t>
      </w:r>
      <w:r w:rsidRPr="003644F1">
        <w:rPr>
          <w:rFonts w:ascii="Times New Roman" w:hAnsi="Times New Roman" w:cs="Times New Roman"/>
          <w:i/>
          <w:iCs/>
          <w:color w:val="000000" w:themeColor="text1"/>
        </w:rPr>
        <w:t xml:space="preserve">Journal of Sport and Health Sciences. </w:t>
      </w:r>
      <w:r w:rsidRPr="003644F1">
        <w:rPr>
          <w:rFonts w:ascii="Times New Roman" w:hAnsi="Times New Roman" w:cs="Times New Roman"/>
          <w:color w:val="000000" w:themeColor="text1"/>
        </w:rPr>
        <w:t>7 (1), p.50-57.</w:t>
      </w:r>
    </w:p>
    <w:p w14:paraId="7E21895E" w14:textId="77777777" w:rsidR="003644F1" w:rsidRPr="003644F1" w:rsidRDefault="003644F1" w:rsidP="003644F1">
      <w:pPr>
        <w:jc w:val="both"/>
        <w:rPr>
          <w:rFonts w:ascii="Times New Roman" w:hAnsi="Times New Roman" w:cs="Times New Roman"/>
        </w:rPr>
      </w:pPr>
      <w:r w:rsidRPr="003644F1">
        <w:rPr>
          <w:rFonts w:ascii="Times New Roman" w:hAnsi="Times New Roman" w:cs="Times New Roman"/>
        </w:rPr>
        <w:t xml:space="preserve">Rundle-Thiele, S., Russell-Bennett, R., Leo, C., Dietrich, T. (2013). Moderating teen drinking: Combining social marketing and education. </w:t>
      </w:r>
      <w:r w:rsidRPr="003644F1">
        <w:rPr>
          <w:rFonts w:ascii="Times New Roman" w:hAnsi="Times New Roman" w:cs="Times New Roman"/>
          <w:i/>
          <w:iCs/>
        </w:rPr>
        <w:t xml:space="preserve">Health Education. </w:t>
      </w:r>
      <w:r w:rsidRPr="003644F1">
        <w:rPr>
          <w:rFonts w:ascii="Times New Roman" w:hAnsi="Times New Roman" w:cs="Times New Roman"/>
        </w:rPr>
        <w:t>113 (5), p.392-406.</w:t>
      </w:r>
    </w:p>
    <w:p w14:paraId="1C0EA795" w14:textId="77777777" w:rsidR="003644F1" w:rsidRDefault="003644F1" w:rsidP="003644F1">
      <w:pPr>
        <w:jc w:val="both"/>
        <w:rPr>
          <w:rFonts w:ascii="Times New Roman" w:hAnsi="Times New Roman" w:cs="Times New Roman"/>
          <w:color w:val="000000" w:themeColor="text1"/>
        </w:rPr>
      </w:pPr>
    </w:p>
    <w:p w14:paraId="679FDEF2" w14:textId="1B1BFEE7" w:rsidR="003644F1" w:rsidRPr="003644F1" w:rsidRDefault="003644F1" w:rsidP="003644F1">
      <w:pPr>
        <w:jc w:val="both"/>
        <w:rPr>
          <w:rFonts w:ascii="Times New Roman" w:hAnsi="Times New Roman" w:cs="Times New Roman"/>
          <w:color w:val="000000" w:themeColor="text1"/>
        </w:rPr>
      </w:pPr>
      <w:r w:rsidRPr="003644F1">
        <w:rPr>
          <w:rFonts w:ascii="Times New Roman" w:hAnsi="Times New Roman" w:cs="Times New Roman"/>
          <w:color w:val="000000" w:themeColor="text1"/>
        </w:rPr>
        <w:t xml:space="preserve">Schatzki, T. (2002). </w:t>
      </w:r>
      <w:r w:rsidRPr="003644F1">
        <w:rPr>
          <w:rFonts w:ascii="Times New Roman" w:hAnsi="Times New Roman" w:cs="Times New Roman"/>
          <w:i/>
          <w:iCs/>
          <w:color w:val="000000" w:themeColor="text1"/>
        </w:rPr>
        <w:t xml:space="preserve">The site of the social: A philosophical account of the constitution of social life and change. </w:t>
      </w:r>
      <w:r w:rsidRPr="003644F1">
        <w:rPr>
          <w:rFonts w:ascii="Times New Roman" w:hAnsi="Times New Roman" w:cs="Times New Roman"/>
          <w:color w:val="000000" w:themeColor="text1"/>
        </w:rPr>
        <w:t>Pennsylvania: Pennsylvania State University Press.</w:t>
      </w:r>
    </w:p>
    <w:p w14:paraId="7B38D73B" w14:textId="77777777" w:rsidR="003644F1" w:rsidRPr="003644F1" w:rsidRDefault="003644F1" w:rsidP="003644F1">
      <w:pPr>
        <w:pStyle w:val="NormalWeb"/>
        <w:jc w:val="both"/>
        <w:rPr>
          <w:color w:val="000000" w:themeColor="text1"/>
        </w:rPr>
      </w:pPr>
      <w:r w:rsidRPr="003644F1">
        <w:rPr>
          <w:color w:val="000000" w:themeColor="text1"/>
        </w:rPr>
        <w:t xml:space="preserve">Schatzki, T. 2001. “Introduction: Practice Theory.” In </w:t>
      </w:r>
      <w:r w:rsidRPr="003644F1">
        <w:rPr>
          <w:i/>
          <w:iCs/>
          <w:color w:val="000000" w:themeColor="text1"/>
        </w:rPr>
        <w:t xml:space="preserve">The Practice Turn in Contemporary Theory, </w:t>
      </w:r>
      <w:r w:rsidRPr="003644F1">
        <w:rPr>
          <w:color w:val="000000" w:themeColor="text1"/>
        </w:rPr>
        <w:t>edited by Theodore Schatzki, Karin Knorr Cetina and Eike Von Savigny, 10-23.  London: Routledge.</w:t>
      </w:r>
    </w:p>
    <w:p w14:paraId="4EA5F329" w14:textId="77777777" w:rsidR="003644F1" w:rsidRPr="003644F1" w:rsidRDefault="003644F1" w:rsidP="003644F1">
      <w:pPr>
        <w:jc w:val="both"/>
        <w:rPr>
          <w:rFonts w:ascii="Times New Roman" w:hAnsi="Times New Roman" w:cs="Times New Roman"/>
          <w:color w:val="000000" w:themeColor="text1"/>
        </w:rPr>
      </w:pPr>
      <w:r w:rsidRPr="003644F1">
        <w:rPr>
          <w:rFonts w:ascii="Times New Roman" w:hAnsi="Times New Roman" w:cs="Times New Roman"/>
          <w:color w:val="000000" w:themeColor="text1"/>
        </w:rPr>
        <w:t xml:space="preserve">Shove, E. (2010). Beyond the ABC: Climate change policy and theories of social change. </w:t>
      </w:r>
      <w:r w:rsidRPr="003644F1">
        <w:rPr>
          <w:rFonts w:ascii="Times New Roman" w:hAnsi="Times New Roman" w:cs="Times New Roman"/>
          <w:i/>
          <w:iCs/>
          <w:color w:val="000000" w:themeColor="text1"/>
        </w:rPr>
        <w:t xml:space="preserve">Environmental Planning. </w:t>
      </w:r>
      <w:r w:rsidRPr="003644F1">
        <w:rPr>
          <w:rFonts w:ascii="Times New Roman" w:hAnsi="Times New Roman" w:cs="Times New Roman"/>
          <w:color w:val="000000" w:themeColor="text1"/>
        </w:rPr>
        <w:t>42 (1), p.1273-1285.</w:t>
      </w:r>
    </w:p>
    <w:p w14:paraId="4F6E4821" w14:textId="77777777" w:rsidR="003644F1" w:rsidRPr="003644F1" w:rsidRDefault="003644F1" w:rsidP="003644F1">
      <w:pPr>
        <w:pStyle w:val="NormalWeb"/>
        <w:jc w:val="both"/>
        <w:rPr>
          <w:color w:val="000000" w:themeColor="text1"/>
        </w:rPr>
      </w:pPr>
      <w:r w:rsidRPr="003644F1">
        <w:rPr>
          <w:color w:val="000000" w:themeColor="text1"/>
        </w:rPr>
        <w:t xml:space="preserve">Shove, E., </w:t>
      </w:r>
      <w:proofErr w:type="spellStart"/>
      <w:r w:rsidRPr="003644F1">
        <w:rPr>
          <w:color w:val="000000" w:themeColor="text1"/>
        </w:rPr>
        <w:t>Pantzar</w:t>
      </w:r>
      <w:proofErr w:type="spellEnd"/>
      <w:r w:rsidRPr="003644F1">
        <w:rPr>
          <w:color w:val="000000" w:themeColor="text1"/>
        </w:rPr>
        <w:t xml:space="preserve">, M. and M. Watson. (2012). </w:t>
      </w:r>
      <w:r w:rsidRPr="003644F1">
        <w:rPr>
          <w:i/>
          <w:iCs/>
          <w:color w:val="000000" w:themeColor="text1"/>
        </w:rPr>
        <w:t xml:space="preserve">The Dynamics of Social Practice: Everyday Life and How it Changes. </w:t>
      </w:r>
      <w:r w:rsidRPr="003644F1">
        <w:rPr>
          <w:color w:val="000000" w:themeColor="text1"/>
        </w:rPr>
        <w:t>London: SAGE.</w:t>
      </w:r>
    </w:p>
    <w:p w14:paraId="54D20AD4" w14:textId="77777777" w:rsidR="003644F1" w:rsidRPr="003644F1" w:rsidRDefault="003644F1" w:rsidP="003644F1">
      <w:pPr>
        <w:shd w:val="clear" w:color="auto" w:fill="FFFFFF"/>
        <w:spacing w:before="240" w:beforeAutospacing="1" w:after="100" w:afterAutospacing="1"/>
        <w:jc w:val="both"/>
        <w:rPr>
          <w:rFonts w:ascii="Times New Roman" w:hAnsi="Times New Roman" w:cs="Times New Roman"/>
          <w:color w:val="000000" w:themeColor="text1"/>
        </w:rPr>
      </w:pPr>
      <w:r w:rsidRPr="003644F1">
        <w:rPr>
          <w:rFonts w:ascii="Times New Roman" w:hAnsi="Times New Roman" w:cs="Times New Roman"/>
          <w:color w:val="000000" w:themeColor="text1"/>
        </w:rPr>
        <w:t xml:space="preserve">Shove, E., Watson, M., Spurling, N. (2015). Conceptualising connections: Energy demand, infrastructures and social practices. </w:t>
      </w:r>
      <w:r w:rsidRPr="003644F1">
        <w:rPr>
          <w:rFonts w:ascii="Times New Roman" w:hAnsi="Times New Roman" w:cs="Times New Roman"/>
          <w:i/>
          <w:iCs/>
          <w:color w:val="000000" w:themeColor="text1"/>
        </w:rPr>
        <w:t xml:space="preserve">European Journal of Social Theory. </w:t>
      </w:r>
      <w:r w:rsidRPr="003644F1">
        <w:rPr>
          <w:rFonts w:ascii="Times New Roman" w:hAnsi="Times New Roman" w:cs="Times New Roman"/>
          <w:color w:val="000000" w:themeColor="text1"/>
        </w:rPr>
        <w:t>18 (3), p.274-287.</w:t>
      </w:r>
    </w:p>
    <w:p w14:paraId="18F655FD" w14:textId="77777777" w:rsidR="003644F1" w:rsidRPr="003644F1" w:rsidRDefault="003644F1" w:rsidP="003644F1">
      <w:pPr>
        <w:jc w:val="both"/>
        <w:rPr>
          <w:rFonts w:ascii="Times New Roman" w:hAnsi="Times New Roman" w:cs="Times New Roman"/>
          <w:color w:val="000000" w:themeColor="text1"/>
        </w:rPr>
      </w:pPr>
      <w:proofErr w:type="spellStart"/>
      <w:r w:rsidRPr="003644F1">
        <w:rPr>
          <w:rFonts w:ascii="Times New Roman" w:hAnsi="Times New Roman" w:cs="Times New Roman"/>
          <w:color w:val="000000" w:themeColor="text1"/>
        </w:rPr>
        <w:t>Sigal</w:t>
      </w:r>
      <w:proofErr w:type="spellEnd"/>
      <w:r w:rsidRPr="003644F1">
        <w:rPr>
          <w:rFonts w:ascii="Times New Roman" w:hAnsi="Times New Roman" w:cs="Times New Roman"/>
          <w:color w:val="000000" w:themeColor="text1"/>
        </w:rPr>
        <w:t xml:space="preserve">, R. J., Armstrong, M. J., Bacon, S. L., Boule. N. G., Dasgupta, K., Kenny, G. P., Riddell, M. C. (2018). Physical activity and diabetes. </w:t>
      </w:r>
      <w:r w:rsidRPr="003644F1">
        <w:rPr>
          <w:rFonts w:ascii="Times New Roman" w:hAnsi="Times New Roman" w:cs="Times New Roman"/>
          <w:i/>
          <w:iCs/>
          <w:color w:val="000000" w:themeColor="text1"/>
        </w:rPr>
        <w:t xml:space="preserve">Canadian Journal of Diabetes. </w:t>
      </w:r>
      <w:r w:rsidRPr="003644F1">
        <w:rPr>
          <w:rFonts w:ascii="Times New Roman" w:hAnsi="Times New Roman" w:cs="Times New Roman"/>
          <w:color w:val="000000" w:themeColor="text1"/>
        </w:rPr>
        <w:t>42 (1), p.54-63.</w:t>
      </w:r>
    </w:p>
    <w:p w14:paraId="3D4D7EC3" w14:textId="77777777" w:rsidR="003644F1" w:rsidRPr="003644F1" w:rsidRDefault="003644F1" w:rsidP="003644F1">
      <w:pPr>
        <w:shd w:val="clear" w:color="auto" w:fill="FFFFFF"/>
        <w:spacing w:before="240" w:beforeAutospacing="1" w:after="100" w:afterAutospacing="1"/>
        <w:jc w:val="both"/>
        <w:rPr>
          <w:rFonts w:ascii="Times New Roman" w:hAnsi="Times New Roman" w:cs="Times New Roman"/>
          <w:color w:val="000000" w:themeColor="text1"/>
        </w:rPr>
      </w:pPr>
      <w:r w:rsidRPr="003644F1">
        <w:rPr>
          <w:rFonts w:ascii="Times New Roman" w:hAnsi="Times New Roman" w:cs="Times New Roman"/>
          <w:color w:val="000000" w:themeColor="text1"/>
        </w:rPr>
        <w:t xml:space="preserve">Smith, J. R., Louis, W. R. (2008). Do as we say and as we do: The interplay of descriptive and injunctive group norms in the attitude-behaviour relationship. </w:t>
      </w:r>
      <w:r w:rsidRPr="003644F1">
        <w:rPr>
          <w:rFonts w:ascii="Times New Roman" w:hAnsi="Times New Roman" w:cs="Times New Roman"/>
          <w:i/>
          <w:iCs/>
          <w:color w:val="000000" w:themeColor="text1"/>
        </w:rPr>
        <w:t xml:space="preserve">British Journal of Social Psychology. </w:t>
      </w:r>
      <w:r w:rsidRPr="003644F1">
        <w:rPr>
          <w:rFonts w:ascii="Times New Roman" w:hAnsi="Times New Roman" w:cs="Times New Roman"/>
          <w:color w:val="000000" w:themeColor="text1"/>
        </w:rPr>
        <w:t>47 (1), p.647-666.</w:t>
      </w:r>
    </w:p>
    <w:p w14:paraId="6104CCFD" w14:textId="77777777" w:rsidR="003644F1" w:rsidRPr="003644F1" w:rsidRDefault="003644F1" w:rsidP="003644F1">
      <w:pPr>
        <w:shd w:val="clear" w:color="auto" w:fill="FFFFFF"/>
        <w:spacing w:before="240" w:beforeAutospacing="1" w:after="100" w:afterAutospacing="1"/>
        <w:jc w:val="both"/>
        <w:rPr>
          <w:rFonts w:ascii="Times New Roman" w:hAnsi="Times New Roman" w:cs="Times New Roman"/>
          <w:color w:val="000000" w:themeColor="text1"/>
        </w:rPr>
      </w:pPr>
      <w:r w:rsidRPr="003644F1">
        <w:rPr>
          <w:rFonts w:ascii="Times New Roman" w:hAnsi="Times New Roman" w:cs="Times New Roman"/>
          <w:color w:val="000000" w:themeColor="text1"/>
        </w:rPr>
        <w:t xml:space="preserve">Sparkes, A. C., Smith, B. (2014). </w:t>
      </w:r>
      <w:r w:rsidRPr="003644F1">
        <w:rPr>
          <w:rFonts w:ascii="Times New Roman" w:hAnsi="Times New Roman" w:cs="Times New Roman"/>
          <w:i/>
          <w:iCs/>
          <w:color w:val="000000" w:themeColor="text1"/>
        </w:rPr>
        <w:t xml:space="preserve">Qualitative research methods in sport, exercise and health: From process to product. </w:t>
      </w:r>
      <w:r w:rsidRPr="003644F1">
        <w:rPr>
          <w:rFonts w:ascii="Times New Roman" w:hAnsi="Times New Roman" w:cs="Times New Roman"/>
          <w:color w:val="000000" w:themeColor="text1"/>
        </w:rPr>
        <w:t>London: Routledge.</w:t>
      </w:r>
    </w:p>
    <w:p w14:paraId="1038F110" w14:textId="77777777" w:rsidR="003644F1" w:rsidRPr="003644F1" w:rsidRDefault="003644F1" w:rsidP="003644F1">
      <w:pPr>
        <w:shd w:val="clear" w:color="auto" w:fill="FFFFFF"/>
        <w:spacing w:before="240" w:beforeAutospacing="1" w:after="100" w:afterAutospacing="1"/>
        <w:jc w:val="both"/>
        <w:rPr>
          <w:rFonts w:ascii="Times New Roman" w:hAnsi="Times New Roman" w:cs="Times New Roman"/>
          <w:color w:val="000000" w:themeColor="text1"/>
        </w:rPr>
      </w:pPr>
      <w:r w:rsidRPr="003644F1">
        <w:rPr>
          <w:rFonts w:ascii="Times New Roman" w:hAnsi="Times New Roman" w:cs="Times New Roman"/>
          <w:color w:val="000000" w:themeColor="text1"/>
        </w:rPr>
        <w:lastRenderedPageBreak/>
        <w:t xml:space="preserve">Spotswood, F., Chatterton, T., </w:t>
      </w:r>
      <w:proofErr w:type="spellStart"/>
      <w:r w:rsidRPr="003644F1">
        <w:rPr>
          <w:rFonts w:ascii="Times New Roman" w:hAnsi="Times New Roman" w:cs="Times New Roman"/>
          <w:color w:val="000000" w:themeColor="text1"/>
        </w:rPr>
        <w:t>Tapp</w:t>
      </w:r>
      <w:proofErr w:type="spellEnd"/>
      <w:r w:rsidRPr="003644F1">
        <w:rPr>
          <w:rFonts w:ascii="Times New Roman" w:hAnsi="Times New Roman" w:cs="Times New Roman"/>
          <w:color w:val="000000" w:themeColor="text1"/>
        </w:rPr>
        <w:t xml:space="preserve">, A., Williams, D. (2015). Analysing cycling as a social practice: An empirical grounding for behaviour change. </w:t>
      </w:r>
      <w:r w:rsidRPr="003644F1">
        <w:rPr>
          <w:rFonts w:ascii="Times New Roman" w:hAnsi="Times New Roman" w:cs="Times New Roman"/>
          <w:i/>
          <w:iCs/>
          <w:color w:val="000000" w:themeColor="text1"/>
        </w:rPr>
        <w:t xml:space="preserve">Transportation Research Part F: Psychology and Behaviour. </w:t>
      </w:r>
      <w:r w:rsidRPr="003644F1">
        <w:rPr>
          <w:rFonts w:ascii="Times New Roman" w:hAnsi="Times New Roman" w:cs="Times New Roman"/>
          <w:color w:val="000000" w:themeColor="text1"/>
        </w:rPr>
        <w:t>29 (1), p.22-33.</w:t>
      </w:r>
    </w:p>
    <w:p w14:paraId="73849C8B" w14:textId="77777777" w:rsidR="003644F1" w:rsidRPr="003644F1" w:rsidRDefault="003644F1" w:rsidP="003644F1">
      <w:pPr>
        <w:shd w:val="clear" w:color="auto" w:fill="FFFFFF"/>
        <w:spacing w:before="240" w:beforeAutospacing="1" w:after="100" w:afterAutospacing="1"/>
        <w:jc w:val="both"/>
        <w:rPr>
          <w:rFonts w:ascii="Times New Roman" w:hAnsi="Times New Roman" w:cs="Times New Roman"/>
          <w:color w:val="000000" w:themeColor="text1"/>
        </w:rPr>
      </w:pPr>
      <w:r w:rsidRPr="003644F1">
        <w:rPr>
          <w:rFonts w:ascii="Times New Roman" w:hAnsi="Times New Roman" w:cs="Times New Roman"/>
          <w:color w:val="000000" w:themeColor="text1"/>
        </w:rPr>
        <w:t xml:space="preserve">Spotswood, F., Wiltshire, G., Spear, S. Morey, Y., Harris, J. (2019). A practice theory approach to primary school physical activity: Opportunities and challenges for intervention. </w:t>
      </w:r>
      <w:r w:rsidRPr="003644F1">
        <w:rPr>
          <w:rFonts w:ascii="Times New Roman" w:hAnsi="Times New Roman" w:cs="Times New Roman"/>
          <w:i/>
          <w:iCs/>
          <w:color w:val="000000" w:themeColor="text1"/>
        </w:rPr>
        <w:t xml:space="preserve">Critical Public Health. </w:t>
      </w:r>
      <w:r w:rsidRPr="003644F1">
        <w:rPr>
          <w:rFonts w:ascii="Times New Roman" w:hAnsi="Times New Roman" w:cs="Times New Roman"/>
          <w:color w:val="000000" w:themeColor="text1"/>
        </w:rPr>
        <w:t>31 (4), p.392-403.</w:t>
      </w:r>
    </w:p>
    <w:p w14:paraId="4176875E" w14:textId="77777777" w:rsidR="003644F1" w:rsidRPr="003644F1" w:rsidRDefault="003644F1" w:rsidP="003644F1">
      <w:pPr>
        <w:jc w:val="both"/>
        <w:rPr>
          <w:rFonts w:ascii="Times New Roman" w:hAnsi="Times New Roman" w:cs="Times New Roman"/>
        </w:rPr>
      </w:pPr>
      <w:r w:rsidRPr="003644F1">
        <w:rPr>
          <w:rFonts w:ascii="Times New Roman" w:hAnsi="Times New Roman" w:cs="Times New Roman"/>
        </w:rPr>
        <w:t xml:space="preserve">Spotswood, F., Wiltshire, G., Spear, S., Makris, A. (2021). Disrupting social marketing through a practice-orientated approach. </w:t>
      </w:r>
      <w:r w:rsidRPr="003644F1">
        <w:rPr>
          <w:rFonts w:ascii="Times New Roman" w:hAnsi="Times New Roman" w:cs="Times New Roman"/>
          <w:i/>
          <w:iCs/>
        </w:rPr>
        <w:t xml:space="preserve">RAUSP Management Journal. </w:t>
      </w:r>
      <w:r w:rsidRPr="003644F1">
        <w:rPr>
          <w:rFonts w:ascii="Times New Roman" w:hAnsi="Times New Roman" w:cs="Times New Roman"/>
        </w:rPr>
        <w:t>56 (3), p.334-347.</w:t>
      </w:r>
    </w:p>
    <w:p w14:paraId="1BD3548F" w14:textId="77777777" w:rsidR="003644F1" w:rsidRDefault="003644F1" w:rsidP="003644F1">
      <w:pPr>
        <w:jc w:val="both"/>
        <w:rPr>
          <w:rFonts w:ascii="Times New Roman" w:hAnsi="Times New Roman" w:cs="Times New Roman"/>
        </w:rPr>
      </w:pPr>
    </w:p>
    <w:p w14:paraId="7B33F930" w14:textId="793FB36D" w:rsidR="003644F1" w:rsidRPr="003644F1" w:rsidRDefault="003644F1" w:rsidP="003644F1">
      <w:pPr>
        <w:jc w:val="both"/>
        <w:rPr>
          <w:rFonts w:ascii="Times New Roman" w:hAnsi="Times New Roman" w:cs="Times New Roman"/>
          <w:color w:val="000000" w:themeColor="text1"/>
        </w:rPr>
      </w:pPr>
      <w:r w:rsidRPr="003644F1">
        <w:rPr>
          <w:rFonts w:ascii="Times New Roman" w:hAnsi="Times New Roman" w:cs="Times New Roman"/>
        </w:rPr>
        <w:t xml:space="preserve">Spotswood, F., Wiltshire, G., Spear, S., Morey, Y., Harris, J. (2019). A practice theory approach to primary school physical activity: Opportunities and challenges for intervention. </w:t>
      </w:r>
      <w:r w:rsidRPr="003644F1">
        <w:rPr>
          <w:rFonts w:ascii="Times New Roman" w:hAnsi="Times New Roman" w:cs="Times New Roman"/>
          <w:i/>
          <w:iCs/>
        </w:rPr>
        <w:t xml:space="preserve">Critical Public Health. </w:t>
      </w:r>
      <w:r w:rsidRPr="003644F1">
        <w:rPr>
          <w:rFonts w:ascii="Times New Roman" w:hAnsi="Times New Roman" w:cs="Times New Roman"/>
        </w:rPr>
        <w:t>https://doi.org/10.1080/09581596.2019.1695746</w:t>
      </w:r>
    </w:p>
    <w:p w14:paraId="13EB90B0" w14:textId="77777777" w:rsidR="003644F1" w:rsidRPr="003644F1" w:rsidRDefault="003644F1" w:rsidP="003644F1">
      <w:pPr>
        <w:shd w:val="clear" w:color="auto" w:fill="FFFFFF"/>
        <w:spacing w:before="240" w:beforeAutospacing="1" w:after="100" w:afterAutospacing="1"/>
        <w:jc w:val="both"/>
        <w:rPr>
          <w:rFonts w:ascii="Times New Roman" w:hAnsi="Times New Roman" w:cs="Times New Roman"/>
          <w:color w:val="000000" w:themeColor="text1"/>
        </w:rPr>
      </w:pPr>
      <w:r w:rsidRPr="003644F1">
        <w:rPr>
          <w:rFonts w:ascii="Times New Roman" w:hAnsi="Times New Roman" w:cs="Times New Roman"/>
          <w:color w:val="000000" w:themeColor="text1"/>
        </w:rPr>
        <w:t>Statista. (2020).</w:t>
      </w:r>
      <w:r w:rsidRPr="003644F1">
        <w:rPr>
          <w:rFonts w:ascii="Times New Roman" w:hAnsi="Times New Roman" w:cs="Times New Roman"/>
          <w:i/>
          <w:iCs/>
          <w:color w:val="000000" w:themeColor="text1"/>
        </w:rPr>
        <w:t xml:space="preserve"> Distribution of Instagram users in the UK as of December 2020, by age of users. </w:t>
      </w:r>
      <w:r w:rsidRPr="003644F1">
        <w:rPr>
          <w:rFonts w:ascii="Times New Roman" w:hAnsi="Times New Roman" w:cs="Times New Roman"/>
          <w:color w:val="000000" w:themeColor="text1"/>
        </w:rPr>
        <w:t>Hamburg: Statista.</w:t>
      </w:r>
    </w:p>
    <w:p w14:paraId="4F1A794B" w14:textId="77777777" w:rsidR="003644F1" w:rsidRPr="003644F1" w:rsidRDefault="003644F1" w:rsidP="003644F1">
      <w:pPr>
        <w:jc w:val="both"/>
        <w:rPr>
          <w:rFonts w:ascii="Times New Roman" w:hAnsi="Times New Roman" w:cs="Times New Roman"/>
          <w:color w:val="000000" w:themeColor="text1"/>
        </w:rPr>
      </w:pPr>
      <w:r w:rsidRPr="003644F1">
        <w:rPr>
          <w:rFonts w:ascii="Times New Roman" w:hAnsi="Times New Roman" w:cs="Times New Roman"/>
          <w:color w:val="000000" w:themeColor="text1"/>
        </w:rPr>
        <w:t xml:space="preserve">StreetGames. (2017). </w:t>
      </w:r>
      <w:r w:rsidRPr="003644F1">
        <w:rPr>
          <w:rFonts w:ascii="Times New Roman" w:hAnsi="Times New Roman" w:cs="Times New Roman"/>
          <w:i/>
          <w:iCs/>
          <w:color w:val="000000" w:themeColor="text1"/>
        </w:rPr>
        <w:t xml:space="preserve">Us Girls Wales Learning Report: April 2015-March 2017. </w:t>
      </w:r>
      <w:r w:rsidRPr="003644F1">
        <w:rPr>
          <w:rFonts w:ascii="Times New Roman" w:hAnsi="Times New Roman" w:cs="Times New Roman"/>
          <w:color w:val="000000" w:themeColor="text1"/>
        </w:rPr>
        <w:t>Manchester: StreetGames.</w:t>
      </w:r>
    </w:p>
    <w:p w14:paraId="45AC056B" w14:textId="77777777" w:rsidR="003644F1" w:rsidRPr="003644F1" w:rsidRDefault="003644F1" w:rsidP="003644F1">
      <w:pPr>
        <w:shd w:val="clear" w:color="auto" w:fill="FFFFFF"/>
        <w:spacing w:before="240" w:beforeAutospacing="1" w:after="100" w:afterAutospacing="1"/>
        <w:jc w:val="both"/>
        <w:rPr>
          <w:rFonts w:ascii="Times New Roman" w:hAnsi="Times New Roman" w:cs="Times New Roman"/>
          <w:color w:val="000000" w:themeColor="text1"/>
        </w:rPr>
      </w:pPr>
      <w:proofErr w:type="spellStart"/>
      <w:r w:rsidRPr="003644F1">
        <w:rPr>
          <w:rFonts w:ascii="Times New Roman" w:hAnsi="Times New Roman" w:cs="Times New Roman"/>
          <w:color w:val="000000" w:themeColor="text1"/>
        </w:rPr>
        <w:t>Supski</w:t>
      </w:r>
      <w:proofErr w:type="spellEnd"/>
      <w:r w:rsidRPr="003644F1">
        <w:rPr>
          <w:rFonts w:ascii="Times New Roman" w:hAnsi="Times New Roman" w:cs="Times New Roman"/>
          <w:color w:val="000000" w:themeColor="text1"/>
        </w:rPr>
        <w:t xml:space="preserve">, S., Lindsay, J., Tanner, C. (2017). University students’ drinking as a social practice and the challenge for public health. </w:t>
      </w:r>
      <w:r w:rsidRPr="003644F1">
        <w:rPr>
          <w:rFonts w:ascii="Times New Roman" w:hAnsi="Times New Roman" w:cs="Times New Roman"/>
          <w:i/>
          <w:iCs/>
          <w:color w:val="000000" w:themeColor="text1"/>
        </w:rPr>
        <w:t xml:space="preserve">Critical Public Health. </w:t>
      </w:r>
      <w:r w:rsidRPr="003644F1">
        <w:rPr>
          <w:rFonts w:ascii="Times New Roman" w:hAnsi="Times New Roman" w:cs="Times New Roman"/>
          <w:color w:val="000000" w:themeColor="text1"/>
        </w:rPr>
        <w:t>27 (2), p.228-237.</w:t>
      </w:r>
    </w:p>
    <w:p w14:paraId="7358A52C" w14:textId="77777777" w:rsidR="003644F1" w:rsidRPr="003644F1" w:rsidRDefault="003644F1" w:rsidP="003644F1">
      <w:pPr>
        <w:pStyle w:val="NormalWeb"/>
        <w:jc w:val="both"/>
        <w:rPr>
          <w:color w:val="000000" w:themeColor="text1"/>
        </w:rPr>
      </w:pPr>
      <w:proofErr w:type="spellStart"/>
      <w:r w:rsidRPr="003644F1">
        <w:rPr>
          <w:color w:val="000000" w:themeColor="text1"/>
        </w:rPr>
        <w:t>Swidler</w:t>
      </w:r>
      <w:proofErr w:type="spellEnd"/>
      <w:r w:rsidRPr="003644F1">
        <w:rPr>
          <w:color w:val="000000" w:themeColor="text1"/>
        </w:rPr>
        <w:t xml:space="preserve">, A. 2001. “What Anchors Cultural Practices.” In </w:t>
      </w:r>
      <w:r w:rsidRPr="003644F1">
        <w:rPr>
          <w:i/>
          <w:iCs/>
          <w:color w:val="000000" w:themeColor="text1"/>
        </w:rPr>
        <w:t xml:space="preserve">The Practice Turn in Contemporary Theory, </w:t>
      </w:r>
      <w:r w:rsidRPr="003644F1">
        <w:rPr>
          <w:color w:val="000000" w:themeColor="text1"/>
        </w:rPr>
        <w:t>edited by Theodore Schatzki, Karin Knorr Cetina and Eike Von Savigny, 83-101. London: Routledge.</w:t>
      </w:r>
    </w:p>
    <w:p w14:paraId="2AC577E1" w14:textId="77777777" w:rsidR="003644F1" w:rsidRPr="003644F1" w:rsidRDefault="003644F1" w:rsidP="003644F1">
      <w:pPr>
        <w:shd w:val="clear" w:color="auto" w:fill="FFFFFF"/>
        <w:spacing w:before="240" w:beforeAutospacing="1" w:after="100" w:afterAutospacing="1"/>
        <w:jc w:val="both"/>
        <w:rPr>
          <w:rFonts w:ascii="Times New Roman" w:hAnsi="Times New Roman" w:cs="Times New Roman"/>
          <w:color w:val="000000" w:themeColor="text1"/>
        </w:rPr>
      </w:pPr>
      <w:r w:rsidRPr="003644F1">
        <w:rPr>
          <w:rFonts w:ascii="Times New Roman" w:hAnsi="Times New Roman" w:cs="Times New Roman"/>
          <w:color w:val="000000" w:themeColor="text1"/>
        </w:rPr>
        <w:t xml:space="preserve">Tremblay, S. C., Tremblay, S. E., Poirier, P. (2020). From filters to fillers: An active interference approach to body image distortion in the selfie era. </w:t>
      </w:r>
      <w:r w:rsidRPr="003644F1">
        <w:rPr>
          <w:rFonts w:ascii="Times New Roman" w:hAnsi="Times New Roman" w:cs="Times New Roman"/>
          <w:i/>
          <w:iCs/>
          <w:color w:val="000000" w:themeColor="text1"/>
        </w:rPr>
        <w:t xml:space="preserve">AI &amp; Society. </w:t>
      </w:r>
      <w:r w:rsidRPr="003644F1">
        <w:rPr>
          <w:rFonts w:ascii="Times New Roman" w:hAnsi="Times New Roman" w:cs="Times New Roman"/>
          <w:color w:val="000000" w:themeColor="text1"/>
        </w:rPr>
        <w:t>36 (1), p.33-48.</w:t>
      </w:r>
    </w:p>
    <w:p w14:paraId="7494C5FB" w14:textId="77777777" w:rsidR="003644F1" w:rsidRPr="003644F1" w:rsidRDefault="003644F1" w:rsidP="003644F1">
      <w:pPr>
        <w:jc w:val="both"/>
        <w:rPr>
          <w:rFonts w:ascii="Times New Roman" w:hAnsi="Times New Roman" w:cs="Times New Roman"/>
        </w:rPr>
      </w:pPr>
      <w:proofErr w:type="spellStart"/>
      <w:r w:rsidRPr="003644F1">
        <w:rPr>
          <w:rFonts w:ascii="Times New Roman" w:hAnsi="Times New Roman" w:cs="Times New Roman"/>
        </w:rPr>
        <w:t>Tweneboah-Koduah</w:t>
      </w:r>
      <w:proofErr w:type="spellEnd"/>
      <w:r w:rsidRPr="003644F1">
        <w:rPr>
          <w:rFonts w:ascii="Times New Roman" w:hAnsi="Times New Roman" w:cs="Times New Roman"/>
        </w:rPr>
        <w:t xml:space="preserve">, E.Y., Adams, M., Acheampong, G. (2019). The role of theories in social marketing and predicting physical activity behaviour among the youth. </w:t>
      </w:r>
      <w:r w:rsidRPr="003644F1">
        <w:rPr>
          <w:rFonts w:ascii="Times New Roman" w:hAnsi="Times New Roman" w:cs="Times New Roman"/>
          <w:i/>
          <w:iCs/>
        </w:rPr>
        <w:t xml:space="preserve">Journal of Social Marketing. </w:t>
      </w:r>
      <w:r w:rsidRPr="003644F1">
        <w:rPr>
          <w:rFonts w:ascii="Times New Roman" w:hAnsi="Times New Roman" w:cs="Times New Roman"/>
        </w:rPr>
        <w:t>9 (4), p.398-417.</w:t>
      </w:r>
    </w:p>
    <w:p w14:paraId="160022BB" w14:textId="77777777" w:rsidR="003644F1" w:rsidRDefault="003644F1" w:rsidP="003644F1">
      <w:pPr>
        <w:jc w:val="both"/>
        <w:rPr>
          <w:rFonts w:ascii="Times New Roman" w:hAnsi="Times New Roman" w:cs="Times New Roman"/>
          <w:color w:val="000000" w:themeColor="text1"/>
        </w:rPr>
      </w:pPr>
    </w:p>
    <w:p w14:paraId="0A7C26D2" w14:textId="155FC473" w:rsidR="003644F1" w:rsidRPr="003644F1" w:rsidRDefault="003644F1" w:rsidP="003644F1">
      <w:pPr>
        <w:jc w:val="both"/>
        <w:rPr>
          <w:rFonts w:ascii="Times New Roman" w:hAnsi="Times New Roman" w:cs="Times New Roman"/>
          <w:color w:val="000000" w:themeColor="text1"/>
        </w:rPr>
      </w:pPr>
      <w:r w:rsidRPr="003644F1">
        <w:rPr>
          <w:rFonts w:ascii="Times New Roman" w:hAnsi="Times New Roman" w:cs="Times New Roman"/>
          <w:color w:val="000000" w:themeColor="text1"/>
        </w:rPr>
        <w:t xml:space="preserve">Van </w:t>
      </w:r>
      <w:proofErr w:type="spellStart"/>
      <w:r w:rsidRPr="003644F1">
        <w:rPr>
          <w:rFonts w:ascii="Times New Roman" w:hAnsi="Times New Roman" w:cs="Times New Roman"/>
          <w:color w:val="000000" w:themeColor="text1"/>
        </w:rPr>
        <w:t>Sluijs</w:t>
      </w:r>
      <w:proofErr w:type="spellEnd"/>
      <w:r w:rsidRPr="003644F1">
        <w:rPr>
          <w:rFonts w:ascii="Times New Roman" w:hAnsi="Times New Roman" w:cs="Times New Roman"/>
          <w:color w:val="000000" w:themeColor="text1"/>
        </w:rPr>
        <w:t xml:space="preserve">, E. M. F., Page, A., </w:t>
      </w:r>
      <w:proofErr w:type="spellStart"/>
      <w:r w:rsidRPr="003644F1">
        <w:rPr>
          <w:rFonts w:ascii="Times New Roman" w:hAnsi="Times New Roman" w:cs="Times New Roman"/>
          <w:color w:val="000000" w:themeColor="text1"/>
        </w:rPr>
        <w:t>Ommundsen</w:t>
      </w:r>
      <w:proofErr w:type="spellEnd"/>
      <w:r w:rsidRPr="003644F1">
        <w:rPr>
          <w:rFonts w:ascii="Times New Roman" w:hAnsi="Times New Roman" w:cs="Times New Roman"/>
          <w:color w:val="000000" w:themeColor="text1"/>
        </w:rPr>
        <w:t xml:space="preserve">, Y., Griffin, S. J. (2010). Behavioural and social correlates of sedentary time in young people. </w:t>
      </w:r>
      <w:r w:rsidRPr="003644F1">
        <w:rPr>
          <w:rFonts w:ascii="Times New Roman" w:hAnsi="Times New Roman" w:cs="Times New Roman"/>
          <w:i/>
          <w:iCs/>
          <w:color w:val="000000" w:themeColor="text1"/>
        </w:rPr>
        <w:t xml:space="preserve">British Journal of Sports Medicine. </w:t>
      </w:r>
      <w:r w:rsidRPr="003644F1">
        <w:rPr>
          <w:rFonts w:ascii="Times New Roman" w:hAnsi="Times New Roman" w:cs="Times New Roman"/>
          <w:color w:val="000000" w:themeColor="text1"/>
        </w:rPr>
        <w:t>44 (10), p.747-755.</w:t>
      </w:r>
    </w:p>
    <w:p w14:paraId="57EA0AD9" w14:textId="77777777" w:rsidR="003644F1" w:rsidRPr="003644F1" w:rsidRDefault="003644F1" w:rsidP="003644F1">
      <w:pPr>
        <w:shd w:val="clear" w:color="auto" w:fill="FFFFFF"/>
        <w:spacing w:before="240" w:beforeAutospacing="1" w:after="100" w:afterAutospacing="1"/>
        <w:jc w:val="both"/>
        <w:rPr>
          <w:rFonts w:ascii="Times New Roman" w:hAnsi="Times New Roman" w:cs="Times New Roman"/>
          <w:color w:val="000000" w:themeColor="text1"/>
        </w:rPr>
      </w:pPr>
      <w:r w:rsidRPr="003644F1">
        <w:rPr>
          <w:rFonts w:ascii="Times New Roman" w:hAnsi="Times New Roman" w:cs="Times New Roman"/>
          <w:color w:val="000000" w:themeColor="text1"/>
        </w:rPr>
        <w:t xml:space="preserve">Walsh, R., </w:t>
      </w:r>
      <w:proofErr w:type="spellStart"/>
      <w:r w:rsidRPr="003644F1">
        <w:rPr>
          <w:rFonts w:ascii="Times New Roman" w:hAnsi="Times New Roman" w:cs="Times New Roman"/>
          <w:color w:val="000000" w:themeColor="text1"/>
        </w:rPr>
        <w:t>Koelsch</w:t>
      </w:r>
      <w:proofErr w:type="spellEnd"/>
      <w:r w:rsidRPr="003644F1">
        <w:rPr>
          <w:rFonts w:ascii="Times New Roman" w:hAnsi="Times New Roman" w:cs="Times New Roman"/>
          <w:color w:val="000000" w:themeColor="text1"/>
        </w:rPr>
        <w:t xml:space="preserve">, L. E. (2012). Building across fault lines in qualitative research. </w:t>
      </w:r>
      <w:r w:rsidRPr="003644F1">
        <w:rPr>
          <w:rFonts w:ascii="Times New Roman" w:hAnsi="Times New Roman" w:cs="Times New Roman"/>
          <w:i/>
          <w:iCs/>
          <w:color w:val="000000" w:themeColor="text1"/>
        </w:rPr>
        <w:t xml:space="preserve">The Humanistic Psychologist. </w:t>
      </w:r>
      <w:r w:rsidRPr="003644F1">
        <w:rPr>
          <w:rFonts w:ascii="Times New Roman" w:hAnsi="Times New Roman" w:cs="Times New Roman"/>
          <w:color w:val="000000" w:themeColor="text1"/>
        </w:rPr>
        <w:t>40 (4), p.380-390.</w:t>
      </w:r>
    </w:p>
    <w:p w14:paraId="48AF0863" w14:textId="77777777" w:rsidR="003644F1" w:rsidRPr="003644F1" w:rsidRDefault="003644F1" w:rsidP="003644F1">
      <w:pPr>
        <w:shd w:val="clear" w:color="auto" w:fill="FFFFFF"/>
        <w:spacing w:before="240" w:beforeAutospacing="1" w:after="100" w:afterAutospacing="1"/>
        <w:jc w:val="both"/>
        <w:rPr>
          <w:rFonts w:ascii="Times New Roman" w:hAnsi="Times New Roman" w:cs="Times New Roman"/>
          <w:color w:val="000000" w:themeColor="text1"/>
        </w:rPr>
      </w:pPr>
      <w:r w:rsidRPr="003644F1">
        <w:rPr>
          <w:rFonts w:ascii="Times New Roman" w:hAnsi="Times New Roman" w:cs="Times New Roman"/>
          <w:color w:val="000000" w:themeColor="text1"/>
        </w:rPr>
        <w:t xml:space="preserve">Wang, A., An, N., Lu, X., Chen, H., Li, C., </w:t>
      </w:r>
      <w:proofErr w:type="spellStart"/>
      <w:r w:rsidRPr="003644F1">
        <w:rPr>
          <w:rFonts w:ascii="Times New Roman" w:hAnsi="Times New Roman" w:cs="Times New Roman"/>
          <w:color w:val="000000" w:themeColor="text1"/>
        </w:rPr>
        <w:t>Levkoff</w:t>
      </w:r>
      <w:proofErr w:type="spellEnd"/>
      <w:r w:rsidRPr="003644F1">
        <w:rPr>
          <w:rFonts w:ascii="Times New Roman" w:hAnsi="Times New Roman" w:cs="Times New Roman"/>
          <w:color w:val="000000" w:themeColor="text1"/>
        </w:rPr>
        <w:t xml:space="preserve">, S. (2014). A classification scheme for analysing mobile apps used to prevent and manage disease in later life. </w:t>
      </w:r>
      <w:r w:rsidRPr="003644F1">
        <w:rPr>
          <w:rFonts w:ascii="Times New Roman" w:hAnsi="Times New Roman" w:cs="Times New Roman"/>
          <w:i/>
          <w:iCs/>
          <w:color w:val="000000" w:themeColor="text1"/>
        </w:rPr>
        <w:t xml:space="preserve">JMIR mHealth and </w:t>
      </w:r>
      <w:proofErr w:type="spellStart"/>
      <w:r w:rsidRPr="003644F1">
        <w:rPr>
          <w:rFonts w:ascii="Times New Roman" w:hAnsi="Times New Roman" w:cs="Times New Roman"/>
          <w:i/>
          <w:iCs/>
          <w:color w:val="000000" w:themeColor="text1"/>
        </w:rPr>
        <w:t>uHealth</w:t>
      </w:r>
      <w:proofErr w:type="spellEnd"/>
      <w:r w:rsidRPr="003644F1">
        <w:rPr>
          <w:rFonts w:ascii="Times New Roman" w:hAnsi="Times New Roman" w:cs="Times New Roman"/>
          <w:i/>
          <w:iCs/>
          <w:color w:val="000000" w:themeColor="text1"/>
        </w:rPr>
        <w:t xml:space="preserve">. </w:t>
      </w:r>
      <w:r w:rsidRPr="003644F1">
        <w:rPr>
          <w:rFonts w:ascii="Times New Roman" w:hAnsi="Times New Roman" w:cs="Times New Roman"/>
          <w:color w:val="000000" w:themeColor="text1"/>
        </w:rPr>
        <w:t>2 (1), p.1-11.</w:t>
      </w:r>
    </w:p>
    <w:p w14:paraId="7DE1AAD5" w14:textId="77777777" w:rsidR="003644F1" w:rsidRPr="003644F1" w:rsidRDefault="003644F1" w:rsidP="003644F1">
      <w:pPr>
        <w:shd w:val="clear" w:color="auto" w:fill="FFFFFF"/>
        <w:spacing w:before="240" w:beforeAutospacing="1" w:after="100" w:afterAutospacing="1"/>
        <w:jc w:val="both"/>
        <w:rPr>
          <w:rFonts w:ascii="Times New Roman" w:hAnsi="Times New Roman" w:cs="Times New Roman"/>
          <w:color w:val="000000" w:themeColor="text1"/>
        </w:rPr>
      </w:pPr>
      <w:r w:rsidRPr="003644F1">
        <w:rPr>
          <w:rFonts w:ascii="Times New Roman" w:hAnsi="Times New Roman" w:cs="Times New Roman"/>
          <w:color w:val="000000" w:themeColor="text1"/>
        </w:rPr>
        <w:t xml:space="preserve">Wang, Q., </w:t>
      </w:r>
      <w:proofErr w:type="spellStart"/>
      <w:r w:rsidRPr="003644F1">
        <w:rPr>
          <w:rFonts w:ascii="Times New Roman" w:hAnsi="Times New Roman" w:cs="Times New Roman"/>
          <w:color w:val="000000" w:themeColor="text1"/>
        </w:rPr>
        <w:t>Egelandsdal</w:t>
      </w:r>
      <w:proofErr w:type="spellEnd"/>
      <w:r w:rsidRPr="003644F1">
        <w:rPr>
          <w:rFonts w:ascii="Times New Roman" w:hAnsi="Times New Roman" w:cs="Times New Roman"/>
          <w:color w:val="000000" w:themeColor="text1"/>
        </w:rPr>
        <w:t xml:space="preserve">, B., </w:t>
      </w:r>
      <w:proofErr w:type="spellStart"/>
      <w:r w:rsidRPr="003644F1">
        <w:rPr>
          <w:rFonts w:ascii="Times New Roman" w:hAnsi="Times New Roman" w:cs="Times New Roman"/>
          <w:color w:val="000000" w:themeColor="text1"/>
        </w:rPr>
        <w:t>Amdam</w:t>
      </w:r>
      <w:proofErr w:type="spellEnd"/>
      <w:r w:rsidRPr="003644F1">
        <w:rPr>
          <w:rFonts w:ascii="Times New Roman" w:hAnsi="Times New Roman" w:cs="Times New Roman"/>
          <w:color w:val="000000" w:themeColor="text1"/>
        </w:rPr>
        <w:t xml:space="preserve">, G., </w:t>
      </w:r>
      <w:proofErr w:type="spellStart"/>
      <w:r w:rsidRPr="003644F1">
        <w:rPr>
          <w:rFonts w:ascii="Times New Roman" w:hAnsi="Times New Roman" w:cs="Times New Roman"/>
          <w:color w:val="000000" w:themeColor="text1"/>
        </w:rPr>
        <w:t>Almli</w:t>
      </w:r>
      <w:proofErr w:type="spellEnd"/>
      <w:r w:rsidRPr="003644F1">
        <w:rPr>
          <w:rFonts w:ascii="Times New Roman" w:hAnsi="Times New Roman" w:cs="Times New Roman"/>
          <w:color w:val="000000" w:themeColor="text1"/>
        </w:rPr>
        <w:t xml:space="preserve">, V. L., </w:t>
      </w:r>
      <w:proofErr w:type="spellStart"/>
      <w:r w:rsidRPr="003644F1">
        <w:rPr>
          <w:rFonts w:ascii="Times New Roman" w:hAnsi="Times New Roman" w:cs="Times New Roman"/>
          <w:color w:val="000000" w:themeColor="text1"/>
        </w:rPr>
        <w:t>Oostindjer</w:t>
      </w:r>
      <w:proofErr w:type="spellEnd"/>
      <w:r w:rsidRPr="003644F1">
        <w:rPr>
          <w:rFonts w:ascii="Times New Roman" w:hAnsi="Times New Roman" w:cs="Times New Roman"/>
          <w:color w:val="000000" w:themeColor="text1"/>
        </w:rPr>
        <w:t xml:space="preserve">, M. (2016). Diet and physical activity apps: Perceived effectiveness by app users. </w:t>
      </w:r>
      <w:r w:rsidRPr="003644F1">
        <w:rPr>
          <w:rFonts w:ascii="Times New Roman" w:hAnsi="Times New Roman" w:cs="Times New Roman"/>
          <w:i/>
          <w:iCs/>
          <w:color w:val="000000" w:themeColor="text1"/>
        </w:rPr>
        <w:t xml:space="preserve">JMIR mHealth and </w:t>
      </w:r>
      <w:proofErr w:type="spellStart"/>
      <w:r w:rsidRPr="003644F1">
        <w:rPr>
          <w:rFonts w:ascii="Times New Roman" w:hAnsi="Times New Roman" w:cs="Times New Roman"/>
          <w:i/>
          <w:iCs/>
          <w:color w:val="000000" w:themeColor="text1"/>
        </w:rPr>
        <w:t>uHealth</w:t>
      </w:r>
      <w:proofErr w:type="spellEnd"/>
      <w:r w:rsidRPr="003644F1">
        <w:rPr>
          <w:rFonts w:ascii="Times New Roman" w:hAnsi="Times New Roman" w:cs="Times New Roman"/>
          <w:i/>
          <w:iCs/>
          <w:color w:val="000000" w:themeColor="text1"/>
        </w:rPr>
        <w:t xml:space="preserve">. </w:t>
      </w:r>
      <w:r w:rsidRPr="003644F1">
        <w:rPr>
          <w:rFonts w:ascii="Times New Roman" w:hAnsi="Times New Roman" w:cs="Times New Roman"/>
          <w:color w:val="000000" w:themeColor="text1"/>
        </w:rPr>
        <w:t>4 (2), p.e5114.</w:t>
      </w:r>
    </w:p>
    <w:p w14:paraId="5563AAA8" w14:textId="77777777" w:rsidR="003644F1" w:rsidRPr="003644F1" w:rsidRDefault="003644F1" w:rsidP="003644F1">
      <w:pPr>
        <w:shd w:val="clear" w:color="auto" w:fill="FFFFFF"/>
        <w:spacing w:before="240" w:beforeAutospacing="1" w:after="100" w:afterAutospacing="1"/>
        <w:jc w:val="both"/>
        <w:rPr>
          <w:rFonts w:ascii="Times New Roman" w:hAnsi="Times New Roman" w:cs="Times New Roman"/>
          <w:color w:val="000000" w:themeColor="text1"/>
        </w:rPr>
      </w:pPr>
      <w:r w:rsidRPr="003644F1">
        <w:rPr>
          <w:rFonts w:ascii="Times New Roman" w:hAnsi="Times New Roman" w:cs="Times New Roman"/>
          <w:color w:val="000000" w:themeColor="text1"/>
        </w:rPr>
        <w:lastRenderedPageBreak/>
        <w:t xml:space="preserve">Watson, M. (2016). ‘Placing power in practice theory’. In Hui, A., Schatzki, T., Shove, E. (eds) </w:t>
      </w:r>
      <w:r w:rsidRPr="003644F1">
        <w:rPr>
          <w:rFonts w:ascii="Times New Roman" w:hAnsi="Times New Roman" w:cs="Times New Roman"/>
          <w:i/>
          <w:iCs/>
          <w:color w:val="000000" w:themeColor="text1"/>
        </w:rPr>
        <w:t xml:space="preserve">The Nexus of Practices: Connections, Constellations and Practitioners. </w:t>
      </w:r>
      <w:r w:rsidRPr="003644F1">
        <w:rPr>
          <w:rFonts w:ascii="Times New Roman" w:hAnsi="Times New Roman" w:cs="Times New Roman"/>
          <w:color w:val="000000" w:themeColor="text1"/>
        </w:rPr>
        <w:t>P.169-182. Abingdon: Routledge.</w:t>
      </w:r>
    </w:p>
    <w:p w14:paraId="6B96E3D8" w14:textId="77777777" w:rsidR="003644F1" w:rsidRPr="003644F1" w:rsidRDefault="003644F1" w:rsidP="003644F1">
      <w:pPr>
        <w:jc w:val="both"/>
        <w:rPr>
          <w:rFonts w:ascii="Times New Roman" w:hAnsi="Times New Roman" w:cs="Times New Roman"/>
          <w:color w:val="000000" w:themeColor="text1"/>
        </w:rPr>
      </w:pPr>
      <w:proofErr w:type="spellStart"/>
      <w:r w:rsidRPr="003644F1">
        <w:rPr>
          <w:rFonts w:ascii="Times New Roman" w:hAnsi="Times New Roman" w:cs="Times New Roman"/>
          <w:color w:val="000000" w:themeColor="text1"/>
        </w:rPr>
        <w:t>Wekesah</w:t>
      </w:r>
      <w:proofErr w:type="spellEnd"/>
      <w:r w:rsidRPr="003644F1">
        <w:rPr>
          <w:rFonts w:ascii="Times New Roman" w:hAnsi="Times New Roman" w:cs="Times New Roman"/>
          <w:color w:val="000000" w:themeColor="text1"/>
        </w:rPr>
        <w:t xml:space="preserve">, F. M., </w:t>
      </w:r>
      <w:proofErr w:type="spellStart"/>
      <w:r w:rsidRPr="003644F1">
        <w:rPr>
          <w:rFonts w:ascii="Times New Roman" w:hAnsi="Times New Roman" w:cs="Times New Roman"/>
          <w:color w:val="000000" w:themeColor="text1"/>
        </w:rPr>
        <w:t>Nyanjau</w:t>
      </w:r>
      <w:proofErr w:type="spellEnd"/>
      <w:r w:rsidRPr="003644F1">
        <w:rPr>
          <w:rFonts w:ascii="Times New Roman" w:hAnsi="Times New Roman" w:cs="Times New Roman"/>
          <w:color w:val="000000" w:themeColor="text1"/>
        </w:rPr>
        <w:t xml:space="preserve">, L., </w:t>
      </w:r>
      <w:proofErr w:type="spellStart"/>
      <w:r w:rsidRPr="003644F1">
        <w:rPr>
          <w:rFonts w:ascii="Times New Roman" w:hAnsi="Times New Roman" w:cs="Times New Roman"/>
          <w:color w:val="000000" w:themeColor="text1"/>
        </w:rPr>
        <w:t>Kibachio</w:t>
      </w:r>
      <w:proofErr w:type="spellEnd"/>
      <w:r w:rsidRPr="003644F1">
        <w:rPr>
          <w:rFonts w:ascii="Times New Roman" w:hAnsi="Times New Roman" w:cs="Times New Roman"/>
          <w:color w:val="000000" w:themeColor="text1"/>
        </w:rPr>
        <w:t xml:space="preserve">, J., Mutua, M. K., Mohamed, S. F., </w:t>
      </w:r>
      <w:proofErr w:type="spellStart"/>
      <w:r w:rsidRPr="003644F1">
        <w:rPr>
          <w:rFonts w:ascii="Times New Roman" w:hAnsi="Times New Roman" w:cs="Times New Roman"/>
          <w:color w:val="000000" w:themeColor="text1"/>
        </w:rPr>
        <w:t>Grobbee</w:t>
      </w:r>
      <w:proofErr w:type="spellEnd"/>
      <w:r w:rsidRPr="003644F1">
        <w:rPr>
          <w:rFonts w:ascii="Times New Roman" w:hAnsi="Times New Roman" w:cs="Times New Roman"/>
          <w:color w:val="000000" w:themeColor="text1"/>
        </w:rPr>
        <w:t xml:space="preserve">, D. E., </w:t>
      </w:r>
      <w:proofErr w:type="spellStart"/>
      <w:r w:rsidRPr="003644F1">
        <w:rPr>
          <w:rFonts w:ascii="Times New Roman" w:hAnsi="Times New Roman" w:cs="Times New Roman"/>
          <w:color w:val="000000" w:themeColor="text1"/>
        </w:rPr>
        <w:t>Klipstein-Grob</w:t>
      </w:r>
      <w:proofErr w:type="spellEnd"/>
      <w:r w:rsidRPr="003644F1">
        <w:rPr>
          <w:rFonts w:ascii="Times New Roman" w:hAnsi="Times New Roman" w:cs="Times New Roman"/>
          <w:color w:val="000000" w:themeColor="text1"/>
        </w:rPr>
        <w:t xml:space="preserve">, K., </w:t>
      </w:r>
      <w:proofErr w:type="spellStart"/>
      <w:r w:rsidRPr="003644F1">
        <w:rPr>
          <w:rFonts w:ascii="Times New Roman" w:hAnsi="Times New Roman" w:cs="Times New Roman"/>
          <w:color w:val="000000" w:themeColor="text1"/>
        </w:rPr>
        <w:t>Ngaruiya</w:t>
      </w:r>
      <w:proofErr w:type="spellEnd"/>
      <w:r w:rsidRPr="003644F1">
        <w:rPr>
          <w:rFonts w:ascii="Times New Roman" w:hAnsi="Times New Roman" w:cs="Times New Roman"/>
          <w:color w:val="000000" w:themeColor="text1"/>
        </w:rPr>
        <w:t xml:space="preserve">, C. et al. (2018). Individual and household level factors associated with presence of multiple non-communicable disease risk factors in Kenyan adults. </w:t>
      </w:r>
      <w:r w:rsidRPr="003644F1">
        <w:rPr>
          <w:rFonts w:ascii="Times New Roman" w:hAnsi="Times New Roman" w:cs="Times New Roman"/>
          <w:i/>
          <w:iCs/>
          <w:color w:val="000000" w:themeColor="text1"/>
        </w:rPr>
        <w:t xml:space="preserve">BMC Public Health. </w:t>
      </w:r>
      <w:r w:rsidRPr="003644F1">
        <w:rPr>
          <w:rFonts w:ascii="Times New Roman" w:hAnsi="Times New Roman" w:cs="Times New Roman"/>
          <w:color w:val="000000" w:themeColor="text1"/>
        </w:rPr>
        <w:t>18 (3), p.43-113.</w:t>
      </w:r>
    </w:p>
    <w:p w14:paraId="16AFB621" w14:textId="77777777" w:rsidR="003644F1" w:rsidRPr="003644F1" w:rsidRDefault="003644F1" w:rsidP="003644F1">
      <w:pPr>
        <w:shd w:val="clear" w:color="auto" w:fill="FFFFFF"/>
        <w:spacing w:before="240" w:beforeAutospacing="1" w:after="100" w:afterAutospacing="1"/>
        <w:jc w:val="both"/>
        <w:rPr>
          <w:rFonts w:ascii="Times New Roman" w:hAnsi="Times New Roman" w:cs="Times New Roman"/>
          <w:color w:val="000000" w:themeColor="text1"/>
        </w:rPr>
      </w:pPr>
      <w:r w:rsidRPr="003644F1">
        <w:rPr>
          <w:rFonts w:ascii="Times New Roman" w:hAnsi="Times New Roman" w:cs="Times New Roman"/>
          <w:color w:val="000000" w:themeColor="text1"/>
        </w:rPr>
        <w:t xml:space="preserve">Welsh Government (2014). </w:t>
      </w:r>
      <w:r w:rsidRPr="003644F1">
        <w:rPr>
          <w:rFonts w:ascii="Times New Roman" w:hAnsi="Times New Roman" w:cs="Times New Roman"/>
          <w:i/>
          <w:iCs/>
          <w:color w:val="000000" w:themeColor="text1"/>
        </w:rPr>
        <w:t>Welsh Index of Multiple Deprivation.</w:t>
      </w:r>
      <w:r w:rsidRPr="003644F1">
        <w:rPr>
          <w:rFonts w:ascii="Times New Roman" w:hAnsi="Times New Roman" w:cs="Times New Roman"/>
          <w:color w:val="000000" w:themeColor="text1"/>
        </w:rPr>
        <w:t xml:space="preserve"> Cardiff: Welsh Government. </w:t>
      </w:r>
    </w:p>
    <w:p w14:paraId="6DEACFC0" w14:textId="77777777" w:rsidR="003644F1" w:rsidRPr="003644F1" w:rsidRDefault="003644F1" w:rsidP="003644F1">
      <w:pPr>
        <w:jc w:val="both"/>
        <w:rPr>
          <w:rFonts w:ascii="Times New Roman" w:hAnsi="Times New Roman" w:cs="Times New Roman"/>
          <w:color w:val="000000" w:themeColor="text1"/>
        </w:rPr>
      </w:pPr>
      <w:r w:rsidRPr="003644F1">
        <w:rPr>
          <w:rFonts w:ascii="Times New Roman" w:hAnsi="Times New Roman" w:cs="Times New Roman"/>
          <w:color w:val="000000" w:themeColor="text1"/>
        </w:rPr>
        <w:t xml:space="preserve">Welsh Government. (2019). </w:t>
      </w:r>
      <w:r w:rsidRPr="003644F1">
        <w:rPr>
          <w:rFonts w:ascii="Times New Roman" w:hAnsi="Times New Roman" w:cs="Times New Roman"/>
          <w:i/>
          <w:iCs/>
          <w:color w:val="000000" w:themeColor="text1"/>
        </w:rPr>
        <w:t>Welsh Index of Multiple Deprivation</w:t>
      </w:r>
      <w:r w:rsidRPr="003644F1">
        <w:rPr>
          <w:rFonts w:ascii="Times New Roman" w:hAnsi="Times New Roman" w:cs="Times New Roman"/>
          <w:color w:val="000000" w:themeColor="text1"/>
        </w:rPr>
        <w:t>. Cardiff: Welsh Government.</w:t>
      </w:r>
    </w:p>
    <w:p w14:paraId="448952AD" w14:textId="77777777" w:rsidR="003644F1" w:rsidRDefault="003644F1" w:rsidP="003644F1">
      <w:pPr>
        <w:jc w:val="both"/>
        <w:rPr>
          <w:rFonts w:ascii="Times New Roman" w:hAnsi="Times New Roman" w:cs="Times New Roman"/>
          <w:color w:val="000000" w:themeColor="text1"/>
        </w:rPr>
      </w:pPr>
    </w:p>
    <w:p w14:paraId="6430E8B1" w14:textId="1E412731" w:rsidR="003644F1" w:rsidRPr="003644F1" w:rsidRDefault="003644F1" w:rsidP="003644F1">
      <w:pPr>
        <w:jc w:val="both"/>
        <w:rPr>
          <w:rFonts w:ascii="Times New Roman" w:hAnsi="Times New Roman" w:cs="Times New Roman"/>
          <w:color w:val="000000" w:themeColor="text1"/>
        </w:rPr>
      </w:pPr>
      <w:r w:rsidRPr="003644F1">
        <w:rPr>
          <w:rFonts w:ascii="Times New Roman" w:hAnsi="Times New Roman" w:cs="Times New Roman"/>
          <w:color w:val="000000" w:themeColor="text1"/>
        </w:rPr>
        <w:t xml:space="preserve">Whitehead, S., Biddle, S. J. H. (2008). Adolescent girls’ perceptions of physical activity: A focus group study. </w:t>
      </w:r>
      <w:r w:rsidRPr="003644F1">
        <w:rPr>
          <w:rFonts w:ascii="Times New Roman" w:hAnsi="Times New Roman" w:cs="Times New Roman"/>
          <w:i/>
          <w:iCs/>
          <w:color w:val="000000" w:themeColor="text1"/>
        </w:rPr>
        <w:t>European Physical Education Review</w:t>
      </w:r>
      <w:r w:rsidRPr="003644F1">
        <w:rPr>
          <w:rFonts w:ascii="Times New Roman" w:hAnsi="Times New Roman" w:cs="Times New Roman"/>
          <w:color w:val="000000" w:themeColor="text1"/>
        </w:rPr>
        <w:t>. 14 (2), p.243-262.</w:t>
      </w:r>
    </w:p>
    <w:p w14:paraId="16DA5A2F" w14:textId="77777777" w:rsidR="003644F1" w:rsidRDefault="003644F1" w:rsidP="003644F1">
      <w:pPr>
        <w:jc w:val="both"/>
        <w:rPr>
          <w:rFonts w:ascii="Times New Roman" w:hAnsi="Times New Roman" w:cs="Times New Roman"/>
          <w:color w:val="000000" w:themeColor="text1"/>
        </w:rPr>
      </w:pPr>
    </w:p>
    <w:p w14:paraId="435BB687" w14:textId="63358273" w:rsidR="003644F1" w:rsidRPr="003644F1" w:rsidRDefault="003644F1" w:rsidP="003644F1">
      <w:pPr>
        <w:jc w:val="both"/>
        <w:rPr>
          <w:rFonts w:ascii="Times New Roman" w:hAnsi="Times New Roman" w:cs="Times New Roman"/>
          <w:color w:val="000000" w:themeColor="text1"/>
        </w:rPr>
      </w:pPr>
      <w:proofErr w:type="spellStart"/>
      <w:r w:rsidRPr="003644F1">
        <w:rPr>
          <w:rFonts w:ascii="Times New Roman" w:hAnsi="Times New Roman" w:cs="Times New Roman"/>
          <w:color w:val="000000" w:themeColor="text1"/>
        </w:rPr>
        <w:t>Woessner</w:t>
      </w:r>
      <w:proofErr w:type="spellEnd"/>
      <w:r w:rsidRPr="003644F1">
        <w:rPr>
          <w:rFonts w:ascii="Times New Roman" w:hAnsi="Times New Roman" w:cs="Times New Roman"/>
          <w:color w:val="000000" w:themeColor="text1"/>
        </w:rPr>
        <w:t xml:space="preserve">, M. N., </w:t>
      </w:r>
      <w:proofErr w:type="spellStart"/>
      <w:r w:rsidRPr="003644F1">
        <w:rPr>
          <w:rFonts w:ascii="Times New Roman" w:hAnsi="Times New Roman" w:cs="Times New Roman"/>
          <w:color w:val="000000" w:themeColor="text1"/>
        </w:rPr>
        <w:t>Tacey</w:t>
      </w:r>
      <w:proofErr w:type="spellEnd"/>
      <w:r w:rsidRPr="003644F1">
        <w:rPr>
          <w:rFonts w:ascii="Times New Roman" w:hAnsi="Times New Roman" w:cs="Times New Roman"/>
          <w:color w:val="000000" w:themeColor="text1"/>
        </w:rPr>
        <w:t>, A., Levinger-</w:t>
      </w:r>
      <w:proofErr w:type="spellStart"/>
      <w:r w:rsidRPr="003644F1">
        <w:rPr>
          <w:rFonts w:ascii="Times New Roman" w:hAnsi="Times New Roman" w:cs="Times New Roman"/>
          <w:color w:val="000000" w:themeColor="text1"/>
        </w:rPr>
        <w:t>Limor</w:t>
      </w:r>
      <w:proofErr w:type="spellEnd"/>
      <w:r w:rsidRPr="003644F1">
        <w:rPr>
          <w:rFonts w:ascii="Times New Roman" w:hAnsi="Times New Roman" w:cs="Times New Roman"/>
          <w:color w:val="000000" w:themeColor="text1"/>
        </w:rPr>
        <w:t xml:space="preserve">, A., Parker, A. G., Levinger, P., Levinger, I. (2021). The evolution of technology and physical inactivity: The good, the bad, and the way forward. </w:t>
      </w:r>
      <w:r w:rsidRPr="003644F1">
        <w:rPr>
          <w:rFonts w:ascii="Times New Roman" w:hAnsi="Times New Roman" w:cs="Times New Roman"/>
          <w:i/>
          <w:iCs/>
          <w:color w:val="000000" w:themeColor="text1"/>
        </w:rPr>
        <w:t xml:space="preserve">Frontiers in Public Health. </w:t>
      </w:r>
      <w:r w:rsidRPr="003644F1">
        <w:rPr>
          <w:rFonts w:ascii="Times New Roman" w:hAnsi="Times New Roman" w:cs="Times New Roman"/>
          <w:color w:val="000000" w:themeColor="text1"/>
        </w:rPr>
        <w:t>9 (1), p.1-7.</w:t>
      </w:r>
    </w:p>
    <w:p w14:paraId="2DAF0883" w14:textId="77777777" w:rsidR="003644F1" w:rsidRDefault="003644F1" w:rsidP="003644F1">
      <w:pPr>
        <w:jc w:val="both"/>
        <w:rPr>
          <w:rFonts w:ascii="Times New Roman" w:hAnsi="Times New Roman" w:cs="Times New Roman"/>
          <w:color w:val="000000" w:themeColor="text1"/>
        </w:rPr>
      </w:pPr>
    </w:p>
    <w:p w14:paraId="307625EC" w14:textId="51C27FD6" w:rsidR="003644F1" w:rsidRPr="003644F1" w:rsidRDefault="003644F1" w:rsidP="003644F1">
      <w:pPr>
        <w:jc w:val="both"/>
        <w:rPr>
          <w:rFonts w:ascii="Times New Roman" w:hAnsi="Times New Roman" w:cs="Times New Roman"/>
          <w:color w:val="000000" w:themeColor="text1"/>
        </w:rPr>
      </w:pPr>
      <w:r w:rsidRPr="003644F1">
        <w:rPr>
          <w:rFonts w:ascii="Times New Roman" w:hAnsi="Times New Roman" w:cs="Times New Roman"/>
          <w:color w:val="000000" w:themeColor="text1"/>
        </w:rPr>
        <w:t xml:space="preserve">World Health Organisation. (2018). </w:t>
      </w:r>
      <w:r w:rsidRPr="003644F1">
        <w:rPr>
          <w:rFonts w:ascii="Times New Roman" w:hAnsi="Times New Roman" w:cs="Times New Roman"/>
          <w:i/>
          <w:iCs/>
          <w:color w:val="000000" w:themeColor="text1"/>
        </w:rPr>
        <w:t xml:space="preserve">Global Action Plan on Physical Activity 2018-2030: More Active People for a Healthier World. </w:t>
      </w:r>
      <w:r w:rsidRPr="003644F1">
        <w:rPr>
          <w:rFonts w:ascii="Times New Roman" w:hAnsi="Times New Roman" w:cs="Times New Roman"/>
          <w:color w:val="000000" w:themeColor="text1"/>
        </w:rPr>
        <w:t>Geneva: World Health Organisation.</w:t>
      </w:r>
    </w:p>
    <w:p w14:paraId="57EE7FB8" w14:textId="77777777" w:rsidR="003644F1" w:rsidRDefault="003644F1" w:rsidP="003644F1">
      <w:pPr>
        <w:jc w:val="both"/>
        <w:rPr>
          <w:rFonts w:ascii="Times New Roman" w:hAnsi="Times New Roman" w:cs="Times New Roman"/>
          <w:color w:val="000000" w:themeColor="text1"/>
        </w:rPr>
      </w:pPr>
    </w:p>
    <w:p w14:paraId="3F999026" w14:textId="2EE66647" w:rsidR="003644F1" w:rsidRPr="003644F1" w:rsidRDefault="003644F1" w:rsidP="003644F1">
      <w:pPr>
        <w:jc w:val="both"/>
        <w:rPr>
          <w:rFonts w:ascii="Times New Roman" w:hAnsi="Times New Roman" w:cs="Times New Roman"/>
          <w:color w:val="000000" w:themeColor="text1"/>
        </w:rPr>
      </w:pPr>
      <w:r w:rsidRPr="003644F1">
        <w:rPr>
          <w:rFonts w:ascii="Times New Roman" w:hAnsi="Times New Roman" w:cs="Times New Roman"/>
          <w:color w:val="000000" w:themeColor="text1"/>
        </w:rPr>
        <w:t xml:space="preserve">World Health Organisation. (N. D.) </w:t>
      </w:r>
      <w:r w:rsidRPr="003644F1">
        <w:rPr>
          <w:rFonts w:ascii="Times New Roman" w:hAnsi="Times New Roman" w:cs="Times New Roman"/>
          <w:i/>
          <w:iCs/>
          <w:color w:val="000000" w:themeColor="text1"/>
        </w:rPr>
        <w:t xml:space="preserve">Noncommunicable diseases. </w:t>
      </w:r>
      <w:r w:rsidRPr="003644F1">
        <w:rPr>
          <w:rFonts w:ascii="Times New Roman" w:hAnsi="Times New Roman" w:cs="Times New Roman"/>
          <w:color w:val="000000" w:themeColor="text1"/>
        </w:rPr>
        <w:t>Geneva: World Health Organisation.</w:t>
      </w:r>
    </w:p>
    <w:p w14:paraId="68125ADB" w14:textId="77777777" w:rsidR="0017410D" w:rsidRPr="00AB11AD" w:rsidRDefault="0017410D" w:rsidP="00AB11AD">
      <w:pPr>
        <w:jc w:val="both"/>
        <w:rPr>
          <w:rFonts w:ascii="Times New Roman" w:hAnsi="Times New Roman" w:cs="Times New Roman"/>
          <w:color w:val="000000" w:themeColor="text1"/>
        </w:rPr>
      </w:pPr>
    </w:p>
    <w:p w14:paraId="3078D6C0" w14:textId="77777777" w:rsidR="00AB11AD" w:rsidRPr="00337B8A" w:rsidRDefault="00AB11AD" w:rsidP="00AB11AD">
      <w:pPr>
        <w:jc w:val="both"/>
        <w:rPr>
          <w:rFonts w:ascii="Times New Roman" w:hAnsi="Times New Roman" w:cs="Times New Roman"/>
          <w:color w:val="000000"/>
        </w:rPr>
      </w:pPr>
    </w:p>
    <w:p w14:paraId="16BE356D" w14:textId="77777777" w:rsidR="00C065F1" w:rsidRPr="00337B8A" w:rsidRDefault="00C065F1" w:rsidP="00C065F1">
      <w:pPr>
        <w:jc w:val="both"/>
        <w:rPr>
          <w:rFonts w:ascii="Times New Roman" w:hAnsi="Times New Roman" w:cs="Times New Roman"/>
        </w:rPr>
      </w:pPr>
    </w:p>
    <w:p w14:paraId="366B6F57" w14:textId="77777777" w:rsidR="00A1129C" w:rsidRDefault="00A1129C" w:rsidP="004B5842">
      <w:pPr>
        <w:jc w:val="both"/>
        <w:rPr>
          <w:rFonts w:ascii="Times New Roman" w:hAnsi="Times New Roman" w:cs="Times New Roman"/>
        </w:rPr>
      </w:pPr>
    </w:p>
    <w:p w14:paraId="41831BFC" w14:textId="77777777" w:rsidR="00A1129C" w:rsidRPr="00337B8A" w:rsidRDefault="00A1129C" w:rsidP="004B5842">
      <w:pPr>
        <w:jc w:val="both"/>
        <w:rPr>
          <w:rFonts w:ascii="Times New Roman" w:hAnsi="Times New Roman" w:cs="Times New Roman"/>
        </w:rPr>
      </w:pPr>
    </w:p>
    <w:p w14:paraId="23012346" w14:textId="77777777" w:rsidR="004B5842" w:rsidRPr="00337B8A" w:rsidRDefault="004B5842" w:rsidP="008D6767">
      <w:pPr>
        <w:pStyle w:val="NormalWeb"/>
        <w:jc w:val="both"/>
      </w:pPr>
    </w:p>
    <w:p w14:paraId="2091994E" w14:textId="29170555" w:rsidR="00A345FA" w:rsidRDefault="00A345FA" w:rsidP="008D6767">
      <w:pPr>
        <w:jc w:val="both"/>
      </w:pPr>
    </w:p>
    <w:sectPr w:rsidR="00A345FA" w:rsidSect="00A13B15">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3D1F"/>
    <w:rsid w:val="00026053"/>
    <w:rsid w:val="00034499"/>
    <w:rsid w:val="00042930"/>
    <w:rsid w:val="00056EB1"/>
    <w:rsid w:val="00095247"/>
    <w:rsid w:val="000B3B15"/>
    <w:rsid w:val="000F7189"/>
    <w:rsid w:val="00167F14"/>
    <w:rsid w:val="0017410D"/>
    <w:rsid w:val="001E7E58"/>
    <w:rsid w:val="00210661"/>
    <w:rsid w:val="00224389"/>
    <w:rsid w:val="002805EC"/>
    <w:rsid w:val="00287D53"/>
    <w:rsid w:val="002C2F22"/>
    <w:rsid w:val="00352AA6"/>
    <w:rsid w:val="003644F1"/>
    <w:rsid w:val="003A7867"/>
    <w:rsid w:val="004B5842"/>
    <w:rsid w:val="005042B4"/>
    <w:rsid w:val="005B1F13"/>
    <w:rsid w:val="005D2E52"/>
    <w:rsid w:val="0066769B"/>
    <w:rsid w:val="00680EED"/>
    <w:rsid w:val="00685405"/>
    <w:rsid w:val="006B707B"/>
    <w:rsid w:val="00730850"/>
    <w:rsid w:val="007A3629"/>
    <w:rsid w:val="007B7AD4"/>
    <w:rsid w:val="0080682E"/>
    <w:rsid w:val="008209D0"/>
    <w:rsid w:val="008D6767"/>
    <w:rsid w:val="0090106E"/>
    <w:rsid w:val="00930D9A"/>
    <w:rsid w:val="009432E6"/>
    <w:rsid w:val="009978D9"/>
    <w:rsid w:val="009F78BC"/>
    <w:rsid w:val="00A1129C"/>
    <w:rsid w:val="00A13B15"/>
    <w:rsid w:val="00A262E2"/>
    <w:rsid w:val="00A345FA"/>
    <w:rsid w:val="00A52665"/>
    <w:rsid w:val="00AA060D"/>
    <w:rsid w:val="00AA519F"/>
    <w:rsid w:val="00AB11AD"/>
    <w:rsid w:val="00AD6D46"/>
    <w:rsid w:val="00B13D1F"/>
    <w:rsid w:val="00B44BED"/>
    <w:rsid w:val="00B832BF"/>
    <w:rsid w:val="00B86227"/>
    <w:rsid w:val="00BD5D25"/>
    <w:rsid w:val="00C065F1"/>
    <w:rsid w:val="00C3520B"/>
    <w:rsid w:val="00D11FD9"/>
    <w:rsid w:val="00DE0A89"/>
    <w:rsid w:val="00E11B8A"/>
    <w:rsid w:val="00E532C5"/>
    <w:rsid w:val="00EE312F"/>
    <w:rsid w:val="00F57F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E2B178E"/>
  <w15:chartTrackingRefBased/>
  <w15:docId w15:val="{E9367569-6544-114E-8D2E-ECDFFACA3D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3D1F"/>
  </w:style>
  <w:style w:type="paragraph" w:styleId="Heading1">
    <w:name w:val="heading 1"/>
    <w:basedOn w:val="Normal"/>
    <w:next w:val="Normal"/>
    <w:link w:val="Heading1Char"/>
    <w:uiPriority w:val="9"/>
    <w:qFormat/>
    <w:rsid w:val="00B13D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13D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13D1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13D1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13D1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13D1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13D1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13D1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13D1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3D1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13D1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13D1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13D1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13D1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13D1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13D1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13D1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13D1F"/>
    <w:rPr>
      <w:rFonts w:eastAsiaTheme="majorEastAsia" w:cstheme="majorBidi"/>
      <w:color w:val="272727" w:themeColor="text1" w:themeTint="D8"/>
    </w:rPr>
  </w:style>
  <w:style w:type="paragraph" w:styleId="Title">
    <w:name w:val="Title"/>
    <w:basedOn w:val="Normal"/>
    <w:next w:val="Normal"/>
    <w:link w:val="TitleChar"/>
    <w:uiPriority w:val="10"/>
    <w:qFormat/>
    <w:rsid w:val="00B13D1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3D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13D1F"/>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13D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13D1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13D1F"/>
    <w:rPr>
      <w:i/>
      <w:iCs/>
      <w:color w:val="404040" w:themeColor="text1" w:themeTint="BF"/>
    </w:rPr>
  </w:style>
  <w:style w:type="paragraph" w:styleId="ListParagraph">
    <w:name w:val="List Paragraph"/>
    <w:basedOn w:val="Normal"/>
    <w:uiPriority w:val="34"/>
    <w:qFormat/>
    <w:rsid w:val="00B13D1F"/>
    <w:pPr>
      <w:ind w:left="720"/>
      <w:contextualSpacing/>
    </w:pPr>
  </w:style>
  <w:style w:type="character" w:styleId="IntenseEmphasis">
    <w:name w:val="Intense Emphasis"/>
    <w:basedOn w:val="DefaultParagraphFont"/>
    <w:uiPriority w:val="21"/>
    <w:qFormat/>
    <w:rsid w:val="00B13D1F"/>
    <w:rPr>
      <w:i/>
      <w:iCs/>
      <w:color w:val="0F4761" w:themeColor="accent1" w:themeShade="BF"/>
    </w:rPr>
  </w:style>
  <w:style w:type="paragraph" w:styleId="IntenseQuote">
    <w:name w:val="Intense Quote"/>
    <w:basedOn w:val="Normal"/>
    <w:next w:val="Normal"/>
    <w:link w:val="IntenseQuoteChar"/>
    <w:uiPriority w:val="30"/>
    <w:qFormat/>
    <w:rsid w:val="00B13D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13D1F"/>
    <w:rPr>
      <w:i/>
      <w:iCs/>
      <w:color w:val="0F4761" w:themeColor="accent1" w:themeShade="BF"/>
    </w:rPr>
  </w:style>
  <w:style w:type="character" w:styleId="IntenseReference">
    <w:name w:val="Intense Reference"/>
    <w:basedOn w:val="DefaultParagraphFont"/>
    <w:uiPriority w:val="32"/>
    <w:qFormat/>
    <w:rsid w:val="00B13D1F"/>
    <w:rPr>
      <w:b/>
      <w:bCs/>
      <w:smallCaps/>
      <w:color w:val="0F4761" w:themeColor="accent1" w:themeShade="BF"/>
      <w:spacing w:val="5"/>
    </w:rPr>
  </w:style>
  <w:style w:type="paragraph" w:styleId="NormalWeb">
    <w:name w:val="Normal (Web)"/>
    <w:basedOn w:val="Normal"/>
    <w:uiPriority w:val="99"/>
    <w:unhideWhenUsed/>
    <w:rsid w:val="008D6767"/>
    <w:pPr>
      <w:spacing w:before="100" w:beforeAutospacing="1" w:after="100" w:afterAutospacing="1"/>
    </w:pPr>
    <w:rPr>
      <w:rFonts w:ascii="Times New Roman" w:eastAsia="Times New Roman" w:hAnsi="Times New Roman" w:cs="Times New Roman"/>
      <w:kern w:val="0"/>
      <w:lang w:eastAsia="en-GB"/>
      <w14:ligatures w14:val="none"/>
    </w:rPr>
  </w:style>
  <w:style w:type="character" w:styleId="Hyperlink">
    <w:name w:val="Hyperlink"/>
    <w:basedOn w:val="DefaultParagraphFont"/>
    <w:uiPriority w:val="99"/>
    <w:unhideWhenUsed/>
    <w:rsid w:val="0017410D"/>
    <w:rPr>
      <w:color w:val="0000FF"/>
      <w:u w:val="single"/>
    </w:rPr>
  </w:style>
  <w:style w:type="character" w:styleId="UnresolvedMention">
    <w:name w:val="Unresolved Mention"/>
    <w:basedOn w:val="DefaultParagraphFont"/>
    <w:uiPriority w:val="99"/>
    <w:semiHidden/>
    <w:unhideWhenUsed/>
    <w:rsid w:val="000429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515/ijamh-2018-0017" TargetMode="External"/><Relationship Id="rId3" Type="http://schemas.openxmlformats.org/officeDocument/2006/relationships/webSettings" Target="webSettings.xml"/><Relationship Id="rId7" Type="http://schemas.openxmlformats.org/officeDocument/2006/relationships/hyperlink" Target="https://practicetheorymethodologies.wordpress.com/2016/04/12/alison-l-browne-what-do-mixed-methods-make-practice-theory-qualitative-and-quantitative-dat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186/s12966-020-00946-3" TargetMode="External"/><Relationship Id="rId5" Type="http://schemas.openxmlformats.org/officeDocument/2006/relationships/hyperlink" Target="https://doi.org/10.1080/2159676X.2019.1704846" TargetMode="External"/><Relationship Id="rId10" Type="http://schemas.openxmlformats.org/officeDocument/2006/relationships/theme" Target="theme/theme1.xml"/><Relationship Id="rId4" Type="http://schemas.openxmlformats.org/officeDocument/2006/relationships/image" Target="media/image1.emf"/><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291</TotalTime>
  <Pages>20</Pages>
  <Words>9030</Words>
  <Characters>51471</Characters>
  <Application>Microsoft Office Word</Application>
  <DocSecurity>0</DocSecurity>
  <Lines>428</Lines>
  <Paragraphs>120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Hopkins, Ellyse</dc:creator>
  <cp:keywords/>
  <dc:description/>
  <cp:lastModifiedBy>Hopkins, Ellyse</cp:lastModifiedBy>
  <cp:revision>22</cp:revision>
  <dcterms:created xsi:type="dcterms:W3CDTF">2024-06-27T09:04:00Z</dcterms:created>
  <dcterms:modified xsi:type="dcterms:W3CDTF">2024-06-28T16:08:00Z</dcterms:modified>
</cp:coreProperties>
</file>