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F50E5C" w14:textId="3C2DD078" w:rsidR="00D5594F" w:rsidRPr="006937E2" w:rsidRDefault="00D5594F" w:rsidP="00BE7572">
      <w:pPr>
        <w:widowControl w:val="0"/>
        <w:autoSpaceDE w:val="0"/>
        <w:autoSpaceDN w:val="0"/>
        <w:adjustRightInd w:val="0"/>
        <w:spacing w:after="120" w:line="360" w:lineRule="auto"/>
        <w:jc w:val="center"/>
        <w:rPr>
          <w:rFonts w:asciiTheme="majorBidi" w:hAnsiTheme="majorBidi" w:cstheme="majorBidi"/>
          <w:b/>
          <w:sz w:val="40"/>
          <w:szCs w:val="40"/>
        </w:rPr>
      </w:pPr>
      <w:r w:rsidRPr="006937E2">
        <w:rPr>
          <w:rFonts w:asciiTheme="majorBidi" w:hAnsiTheme="majorBidi" w:cstheme="majorBidi"/>
          <w:b/>
          <w:sz w:val="40"/>
          <w:szCs w:val="40"/>
        </w:rPr>
        <w:t xml:space="preserve">Moderation-Mediation of the Relationship between Authentic Leadership, </w:t>
      </w:r>
      <w:proofErr w:type="gramStart"/>
      <w:r w:rsidRPr="006937E2">
        <w:rPr>
          <w:rFonts w:asciiTheme="majorBidi" w:hAnsiTheme="majorBidi" w:cstheme="majorBidi"/>
          <w:b/>
          <w:sz w:val="40"/>
          <w:szCs w:val="40"/>
        </w:rPr>
        <w:t>Trust</w:t>
      </w:r>
      <w:proofErr w:type="gramEnd"/>
      <w:r w:rsidRPr="006937E2">
        <w:rPr>
          <w:rFonts w:asciiTheme="majorBidi" w:hAnsiTheme="majorBidi" w:cstheme="majorBidi"/>
          <w:b/>
          <w:sz w:val="40"/>
          <w:szCs w:val="40"/>
        </w:rPr>
        <w:t xml:space="preserve"> and </w:t>
      </w:r>
      <w:proofErr w:type="spellStart"/>
      <w:r w:rsidRPr="006937E2">
        <w:rPr>
          <w:rFonts w:asciiTheme="majorBidi" w:hAnsiTheme="majorBidi" w:cstheme="majorBidi"/>
          <w:b/>
          <w:sz w:val="40"/>
          <w:szCs w:val="40"/>
        </w:rPr>
        <w:t>O</w:t>
      </w:r>
      <w:r w:rsidR="00CF61B4">
        <w:rPr>
          <w:rFonts w:asciiTheme="majorBidi" w:hAnsiTheme="majorBidi" w:cstheme="majorBidi"/>
          <w:b/>
          <w:sz w:val="40"/>
          <w:szCs w:val="40"/>
        </w:rPr>
        <w:t>rganisatio</w:t>
      </w:r>
      <w:r w:rsidRPr="006937E2">
        <w:rPr>
          <w:rFonts w:asciiTheme="majorBidi" w:hAnsiTheme="majorBidi" w:cstheme="majorBidi"/>
          <w:b/>
          <w:sz w:val="40"/>
          <w:szCs w:val="40"/>
        </w:rPr>
        <w:t>nal</w:t>
      </w:r>
      <w:proofErr w:type="spellEnd"/>
      <w:r w:rsidRPr="006937E2">
        <w:rPr>
          <w:rFonts w:asciiTheme="majorBidi" w:hAnsiTheme="majorBidi" w:cstheme="majorBidi"/>
          <w:b/>
          <w:sz w:val="40"/>
          <w:szCs w:val="40"/>
        </w:rPr>
        <w:t xml:space="preserve"> Citizenship </w:t>
      </w:r>
      <w:proofErr w:type="spellStart"/>
      <w:r w:rsidRPr="006937E2">
        <w:rPr>
          <w:rFonts w:asciiTheme="majorBidi" w:hAnsiTheme="majorBidi" w:cstheme="majorBidi"/>
          <w:b/>
          <w:sz w:val="40"/>
          <w:szCs w:val="40"/>
        </w:rPr>
        <w:t>Behavio</w:t>
      </w:r>
      <w:r w:rsidR="00777237" w:rsidRPr="006937E2">
        <w:rPr>
          <w:rFonts w:asciiTheme="majorBidi" w:hAnsiTheme="majorBidi" w:cstheme="majorBidi"/>
          <w:b/>
          <w:sz w:val="40"/>
          <w:szCs w:val="40"/>
        </w:rPr>
        <w:t>u</w:t>
      </w:r>
      <w:r w:rsidRPr="006937E2">
        <w:rPr>
          <w:rFonts w:asciiTheme="majorBidi" w:hAnsiTheme="majorBidi" w:cstheme="majorBidi"/>
          <w:b/>
          <w:sz w:val="40"/>
          <w:szCs w:val="40"/>
        </w:rPr>
        <w:t>r</w:t>
      </w:r>
      <w:proofErr w:type="spellEnd"/>
    </w:p>
    <w:p w14:paraId="0E84E2AA" w14:textId="77777777" w:rsidR="00D5594F" w:rsidRPr="006937E2" w:rsidRDefault="00D5594F" w:rsidP="0084114C">
      <w:pPr>
        <w:widowControl w:val="0"/>
        <w:autoSpaceDE w:val="0"/>
        <w:autoSpaceDN w:val="0"/>
        <w:adjustRightInd w:val="0"/>
        <w:spacing w:after="120" w:line="360" w:lineRule="auto"/>
        <w:jc w:val="center"/>
        <w:rPr>
          <w:rFonts w:asciiTheme="majorBidi" w:hAnsiTheme="majorBidi" w:cstheme="majorBidi"/>
          <w:b/>
          <w:sz w:val="28"/>
          <w:szCs w:val="28"/>
        </w:rPr>
      </w:pPr>
    </w:p>
    <w:p w14:paraId="6F4B2746" w14:textId="7D887CCD" w:rsidR="00631314" w:rsidRPr="006A0A86" w:rsidRDefault="006A0A86" w:rsidP="0084114C">
      <w:pPr>
        <w:widowControl w:val="0"/>
        <w:autoSpaceDE w:val="0"/>
        <w:autoSpaceDN w:val="0"/>
        <w:adjustRightInd w:val="0"/>
        <w:spacing w:after="120" w:line="360" w:lineRule="auto"/>
        <w:jc w:val="center"/>
        <w:rPr>
          <w:rFonts w:asciiTheme="majorBidi" w:hAnsiTheme="majorBidi" w:cstheme="majorBidi"/>
          <w:bCs/>
        </w:rPr>
      </w:pPr>
      <w:r w:rsidRPr="006A0A86">
        <w:rPr>
          <w:rFonts w:asciiTheme="majorBidi" w:hAnsiTheme="majorBidi" w:cstheme="majorBidi"/>
          <w:bCs/>
        </w:rPr>
        <w:t>Dr. Evangelia Fragouli (Kingston University,</w:t>
      </w:r>
      <w:r>
        <w:rPr>
          <w:rFonts w:asciiTheme="majorBidi" w:hAnsiTheme="majorBidi" w:cstheme="majorBidi"/>
          <w:bCs/>
        </w:rPr>
        <w:t xml:space="preserve"> </w:t>
      </w:r>
      <w:r w:rsidRPr="006A0A86">
        <w:rPr>
          <w:rFonts w:asciiTheme="majorBidi" w:hAnsiTheme="majorBidi" w:cstheme="majorBidi"/>
          <w:bCs/>
        </w:rPr>
        <w:t>UK), Dr. Ruchi Tyagi (Kingston University, UK)</w:t>
      </w:r>
    </w:p>
    <w:p w14:paraId="64E00DD8" w14:textId="77777777" w:rsidR="00631314" w:rsidRPr="006937E2" w:rsidRDefault="00631314" w:rsidP="0084114C">
      <w:pPr>
        <w:widowControl w:val="0"/>
        <w:autoSpaceDE w:val="0"/>
        <w:autoSpaceDN w:val="0"/>
        <w:adjustRightInd w:val="0"/>
        <w:spacing w:after="120" w:line="360" w:lineRule="auto"/>
        <w:jc w:val="center"/>
        <w:rPr>
          <w:rFonts w:asciiTheme="majorBidi" w:hAnsiTheme="majorBidi" w:cstheme="majorBidi"/>
          <w:b/>
          <w:sz w:val="28"/>
          <w:szCs w:val="28"/>
        </w:rPr>
      </w:pPr>
    </w:p>
    <w:p w14:paraId="01A6D1E2" w14:textId="77777777" w:rsidR="00631314" w:rsidRPr="006937E2" w:rsidRDefault="00631314" w:rsidP="0084114C">
      <w:pPr>
        <w:widowControl w:val="0"/>
        <w:autoSpaceDE w:val="0"/>
        <w:autoSpaceDN w:val="0"/>
        <w:adjustRightInd w:val="0"/>
        <w:spacing w:after="120" w:line="360" w:lineRule="auto"/>
        <w:jc w:val="center"/>
        <w:rPr>
          <w:rFonts w:asciiTheme="majorBidi" w:hAnsiTheme="majorBidi" w:cstheme="majorBidi"/>
          <w:b/>
          <w:sz w:val="28"/>
          <w:szCs w:val="28"/>
        </w:rPr>
      </w:pPr>
    </w:p>
    <w:p w14:paraId="485C369D" w14:textId="77777777" w:rsidR="00631314" w:rsidRPr="006937E2" w:rsidRDefault="00631314" w:rsidP="0084114C">
      <w:pPr>
        <w:widowControl w:val="0"/>
        <w:autoSpaceDE w:val="0"/>
        <w:autoSpaceDN w:val="0"/>
        <w:adjustRightInd w:val="0"/>
        <w:spacing w:after="120" w:line="360" w:lineRule="auto"/>
        <w:jc w:val="center"/>
        <w:rPr>
          <w:rFonts w:asciiTheme="majorBidi" w:hAnsiTheme="majorBidi" w:cstheme="majorBidi"/>
          <w:b/>
          <w:sz w:val="28"/>
          <w:szCs w:val="28"/>
        </w:rPr>
      </w:pPr>
    </w:p>
    <w:p w14:paraId="730F43B7" w14:textId="77777777" w:rsidR="00916563" w:rsidRPr="006937E2" w:rsidRDefault="00916563" w:rsidP="0084114C">
      <w:pPr>
        <w:widowControl w:val="0"/>
        <w:autoSpaceDE w:val="0"/>
        <w:autoSpaceDN w:val="0"/>
        <w:adjustRightInd w:val="0"/>
        <w:spacing w:after="120" w:line="360" w:lineRule="auto"/>
        <w:jc w:val="center"/>
        <w:rPr>
          <w:rFonts w:asciiTheme="majorBidi" w:hAnsiTheme="majorBidi" w:cstheme="majorBidi"/>
          <w:b/>
          <w:sz w:val="28"/>
          <w:szCs w:val="28"/>
        </w:rPr>
      </w:pPr>
    </w:p>
    <w:p w14:paraId="122878B3" w14:textId="77777777" w:rsidR="00916563" w:rsidRPr="006937E2" w:rsidRDefault="00916563" w:rsidP="0084114C">
      <w:pPr>
        <w:widowControl w:val="0"/>
        <w:autoSpaceDE w:val="0"/>
        <w:autoSpaceDN w:val="0"/>
        <w:adjustRightInd w:val="0"/>
        <w:spacing w:after="120" w:line="360" w:lineRule="auto"/>
        <w:jc w:val="center"/>
        <w:rPr>
          <w:rFonts w:asciiTheme="majorBidi" w:hAnsiTheme="majorBidi" w:cstheme="majorBidi"/>
          <w:b/>
          <w:sz w:val="24"/>
          <w:szCs w:val="24"/>
        </w:rPr>
      </w:pPr>
    </w:p>
    <w:p w14:paraId="1867AD25" w14:textId="3C1D736B" w:rsidR="008B25F9" w:rsidRPr="006937E2" w:rsidRDefault="008B25F9" w:rsidP="006B3829">
      <w:pPr>
        <w:pStyle w:val="ListParagraph"/>
        <w:widowControl w:val="0"/>
        <w:autoSpaceDE w:val="0"/>
        <w:autoSpaceDN w:val="0"/>
        <w:adjustRightInd w:val="0"/>
        <w:spacing w:after="120" w:line="360" w:lineRule="auto"/>
        <w:ind w:left="360"/>
        <w:rPr>
          <w:rFonts w:asciiTheme="majorBidi" w:hAnsiTheme="majorBidi" w:cstheme="majorBidi"/>
          <w:bCs/>
          <w:sz w:val="24"/>
          <w:szCs w:val="24"/>
          <w:lang w:val="en-GB"/>
        </w:rPr>
      </w:pPr>
    </w:p>
    <w:p w14:paraId="64781656" w14:textId="4AF2EAF2" w:rsidR="00AD5EA8" w:rsidRPr="006937E2" w:rsidRDefault="00AD5EA8" w:rsidP="00035C47">
      <w:pPr>
        <w:pageBreakBefore/>
        <w:widowControl w:val="0"/>
        <w:autoSpaceDE w:val="0"/>
        <w:autoSpaceDN w:val="0"/>
        <w:adjustRightInd w:val="0"/>
        <w:spacing w:after="120" w:line="360" w:lineRule="auto"/>
        <w:jc w:val="center"/>
        <w:rPr>
          <w:rFonts w:asciiTheme="majorBidi" w:hAnsiTheme="majorBidi" w:cstheme="majorBidi"/>
          <w:b/>
          <w:sz w:val="32"/>
          <w:szCs w:val="32"/>
        </w:rPr>
      </w:pPr>
      <w:r w:rsidRPr="006937E2">
        <w:rPr>
          <w:rFonts w:asciiTheme="majorBidi" w:hAnsiTheme="majorBidi" w:cstheme="majorBidi"/>
          <w:b/>
          <w:sz w:val="32"/>
          <w:szCs w:val="32"/>
        </w:rPr>
        <w:lastRenderedPageBreak/>
        <w:t xml:space="preserve">Moderation-Mediation of the Relationship between Authentic Leadership, </w:t>
      </w:r>
      <w:proofErr w:type="gramStart"/>
      <w:r w:rsidRPr="006937E2">
        <w:rPr>
          <w:rFonts w:asciiTheme="majorBidi" w:hAnsiTheme="majorBidi" w:cstheme="majorBidi"/>
          <w:b/>
          <w:sz w:val="32"/>
          <w:szCs w:val="32"/>
        </w:rPr>
        <w:t>Trust</w:t>
      </w:r>
      <w:proofErr w:type="gramEnd"/>
      <w:r w:rsidRPr="006937E2">
        <w:rPr>
          <w:rFonts w:asciiTheme="majorBidi" w:hAnsiTheme="majorBidi" w:cstheme="majorBidi"/>
          <w:b/>
          <w:sz w:val="32"/>
          <w:szCs w:val="32"/>
        </w:rPr>
        <w:t xml:space="preserve"> and </w:t>
      </w:r>
      <w:proofErr w:type="spellStart"/>
      <w:r w:rsidRPr="006937E2">
        <w:rPr>
          <w:rFonts w:asciiTheme="majorBidi" w:hAnsiTheme="majorBidi" w:cstheme="majorBidi"/>
          <w:b/>
          <w:sz w:val="32"/>
          <w:szCs w:val="32"/>
        </w:rPr>
        <w:t>O</w:t>
      </w:r>
      <w:r w:rsidR="00CF61B4">
        <w:rPr>
          <w:rFonts w:asciiTheme="majorBidi" w:hAnsiTheme="majorBidi" w:cstheme="majorBidi"/>
          <w:b/>
          <w:sz w:val="32"/>
          <w:szCs w:val="32"/>
        </w:rPr>
        <w:t>rganisatio</w:t>
      </w:r>
      <w:r w:rsidRPr="006937E2">
        <w:rPr>
          <w:rFonts w:asciiTheme="majorBidi" w:hAnsiTheme="majorBidi" w:cstheme="majorBidi"/>
          <w:b/>
          <w:sz w:val="32"/>
          <w:szCs w:val="32"/>
        </w:rPr>
        <w:t>nal</w:t>
      </w:r>
      <w:proofErr w:type="spellEnd"/>
      <w:r w:rsidRPr="006937E2">
        <w:rPr>
          <w:rFonts w:asciiTheme="majorBidi" w:hAnsiTheme="majorBidi" w:cstheme="majorBidi"/>
          <w:b/>
          <w:sz w:val="32"/>
          <w:szCs w:val="32"/>
        </w:rPr>
        <w:t xml:space="preserve"> Citizenship </w:t>
      </w:r>
      <w:proofErr w:type="spellStart"/>
      <w:r w:rsidRPr="006937E2">
        <w:rPr>
          <w:rFonts w:asciiTheme="majorBidi" w:hAnsiTheme="majorBidi" w:cstheme="majorBidi"/>
          <w:b/>
          <w:sz w:val="32"/>
          <w:szCs w:val="32"/>
        </w:rPr>
        <w:t>Behavio</w:t>
      </w:r>
      <w:r w:rsidR="00777237" w:rsidRPr="006937E2">
        <w:rPr>
          <w:rFonts w:asciiTheme="majorBidi" w:hAnsiTheme="majorBidi" w:cstheme="majorBidi"/>
          <w:b/>
          <w:sz w:val="32"/>
          <w:szCs w:val="32"/>
        </w:rPr>
        <w:t>u</w:t>
      </w:r>
      <w:r w:rsidRPr="006937E2">
        <w:rPr>
          <w:rFonts w:asciiTheme="majorBidi" w:hAnsiTheme="majorBidi" w:cstheme="majorBidi"/>
          <w:b/>
          <w:sz w:val="32"/>
          <w:szCs w:val="32"/>
        </w:rPr>
        <w:t>r</w:t>
      </w:r>
      <w:proofErr w:type="spellEnd"/>
    </w:p>
    <w:p w14:paraId="6DFDCD36" w14:textId="77777777" w:rsidR="00581993" w:rsidRPr="006937E2" w:rsidRDefault="00581993" w:rsidP="0084114C">
      <w:pPr>
        <w:widowControl w:val="0"/>
        <w:autoSpaceDE w:val="0"/>
        <w:autoSpaceDN w:val="0"/>
        <w:adjustRightInd w:val="0"/>
        <w:spacing w:after="120" w:line="360" w:lineRule="auto"/>
        <w:jc w:val="center"/>
        <w:rPr>
          <w:rFonts w:asciiTheme="majorBidi" w:hAnsiTheme="majorBidi" w:cstheme="majorBidi"/>
          <w:sz w:val="24"/>
          <w:szCs w:val="24"/>
        </w:rPr>
      </w:pPr>
    </w:p>
    <w:p w14:paraId="3CB68701" w14:textId="729F9129" w:rsidR="00581993" w:rsidRPr="006937E2" w:rsidRDefault="00D82039" w:rsidP="0084114C">
      <w:pPr>
        <w:widowControl w:val="0"/>
        <w:autoSpaceDE w:val="0"/>
        <w:autoSpaceDN w:val="0"/>
        <w:adjustRightInd w:val="0"/>
        <w:spacing w:after="120" w:line="360" w:lineRule="auto"/>
        <w:jc w:val="center"/>
        <w:rPr>
          <w:rFonts w:asciiTheme="majorBidi" w:hAnsiTheme="majorBidi" w:cstheme="majorBidi"/>
          <w:b/>
          <w:bCs/>
          <w:sz w:val="28"/>
          <w:szCs w:val="28"/>
        </w:rPr>
      </w:pPr>
      <w:r w:rsidRPr="006937E2">
        <w:rPr>
          <w:rFonts w:asciiTheme="majorBidi" w:hAnsiTheme="majorBidi" w:cstheme="majorBidi"/>
          <w:b/>
          <w:bCs/>
          <w:sz w:val="28"/>
          <w:szCs w:val="28"/>
        </w:rPr>
        <w:t>Abstract</w:t>
      </w:r>
    </w:p>
    <w:p w14:paraId="4449214C" w14:textId="77777777" w:rsidR="00D82039" w:rsidRPr="006937E2" w:rsidRDefault="00D82039" w:rsidP="00810EFE">
      <w:pPr>
        <w:rPr>
          <w:rFonts w:asciiTheme="majorBidi" w:hAnsiTheme="majorBidi" w:cstheme="majorBidi"/>
          <w:sz w:val="24"/>
          <w:szCs w:val="24"/>
        </w:rPr>
      </w:pPr>
    </w:p>
    <w:p w14:paraId="30BE0A0A" w14:textId="275D8DA6" w:rsidR="00810EFE" w:rsidRPr="006937E2" w:rsidRDefault="00C76D4F" w:rsidP="008B0035">
      <w:pPr>
        <w:spacing w:after="120" w:line="360" w:lineRule="auto"/>
        <w:ind w:firstLine="720"/>
        <w:jc w:val="both"/>
        <w:rPr>
          <w:rFonts w:asciiTheme="majorBidi" w:hAnsiTheme="majorBidi" w:cstheme="majorBidi"/>
          <w:sz w:val="24"/>
          <w:szCs w:val="24"/>
        </w:rPr>
      </w:pPr>
      <w:r w:rsidRPr="006937E2">
        <w:rPr>
          <w:rFonts w:asciiTheme="majorBidi" w:hAnsiTheme="majorBidi" w:cstheme="majorBidi"/>
          <w:sz w:val="24"/>
          <w:szCs w:val="24"/>
        </w:rPr>
        <w:t xml:space="preserve">The study examines the impact of </w:t>
      </w:r>
      <w:r w:rsidR="00EC54CB">
        <w:rPr>
          <w:rFonts w:asciiTheme="majorBidi" w:hAnsiTheme="majorBidi" w:cstheme="majorBidi"/>
          <w:sz w:val="24"/>
          <w:szCs w:val="24"/>
        </w:rPr>
        <w:t xml:space="preserve">leader </w:t>
      </w:r>
      <w:r w:rsidRPr="006937E2">
        <w:rPr>
          <w:rFonts w:asciiTheme="majorBidi" w:hAnsiTheme="majorBidi" w:cstheme="majorBidi"/>
          <w:sz w:val="24"/>
          <w:szCs w:val="24"/>
        </w:rPr>
        <w:t xml:space="preserve">followers’ gender on the relationship between </w:t>
      </w:r>
      <w:r w:rsidR="00647D81" w:rsidRPr="006937E2">
        <w:rPr>
          <w:rFonts w:asciiTheme="majorBidi" w:hAnsiTheme="majorBidi" w:cstheme="majorBidi"/>
          <w:b/>
          <w:bCs/>
          <w:sz w:val="24"/>
          <w:szCs w:val="24"/>
        </w:rPr>
        <w:t>A</w:t>
      </w:r>
      <w:r w:rsidRPr="006937E2">
        <w:rPr>
          <w:rFonts w:asciiTheme="majorBidi" w:hAnsiTheme="majorBidi" w:cstheme="majorBidi"/>
          <w:sz w:val="24"/>
          <w:szCs w:val="24"/>
        </w:rPr>
        <w:t xml:space="preserve">uthentic </w:t>
      </w:r>
      <w:r w:rsidR="00647D81" w:rsidRPr="006937E2">
        <w:rPr>
          <w:rFonts w:asciiTheme="majorBidi" w:hAnsiTheme="majorBidi" w:cstheme="majorBidi"/>
          <w:b/>
          <w:bCs/>
          <w:sz w:val="24"/>
          <w:szCs w:val="24"/>
        </w:rPr>
        <w:t>L</w:t>
      </w:r>
      <w:r w:rsidRPr="006937E2">
        <w:rPr>
          <w:rFonts w:asciiTheme="majorBidi" w:hAnsiTheme="majorBidi" w:cstheme="majorBidi"/>
          <w:sz w:val="24"/>
          <w:szCs w:val="24"/>
        </w:rPr>
        <w:t>eadership</w:t>
      </w:r>
      <w:r w:rsidR="00647D81" w:rsidRPr="006937E2">
        <w:rPr>
          <w:rFonts w:asciiTheme="majorBidi" w:hAnsiTheme="majorBidi" w:cstheme="majorBidi"/>
          <w:sz w:val="24"/>
          <w:szCs w:val="24"/>
        </w:rPr>
        <w:t xml:space="preserve"> (AL)</w:t>
      </w:r>
      <w:r w:rsidRPr="006937E2">
        <w:rPr>
          <w:rFonts w:asciiTheme="majorBidi" w:hAnsiTheme="majorBidi" w:cstheme="majorBidi"/>
          <w:sz w:val="24"/>
          <w:szCs w:val="24"/>
        </w:rPr>
        <w:t xml:space="preserve">, employees’ </w:t>
      </w:r>
      <w:r w:rsidR="008C2858" w:rsidRPr="006937E2">
        <w:rPr>
          <w:rFonts w:asciiTheme="majorBidi" w:hAnsiTheme="majorBidi" w:cstheme="majorBidi"/>
          <w:b/>
          <w:bCs/>
          <w:sz w:val="24"/>
          <w:szCs w:val="24"/>
        </w:rPr>
        <w:t>T</w:t>
      </w:r>
      <w:r w:rsidRPr="006937E2">
        <w:rPr>
          <w:rFonts w:asciiTheme="majorBidi" w:hAnsiTheme="majorBidi" w:cstheme="majorBidi"/>
          <w:sz w:val="24"/>
          <w:szCs w:val="24"/>
        </w:rPr>
        <w:t xml:space="preserve">rust in </w:t>
      </w:r>
      <w:r w:rsidR="008C2858" w:rsidRPr="006937E2">
        <w:rPr>
          <w:rFonts w:asciiTheme="majorBidi" w:hAnsiTheme="majorBidi" w:cstheme="majorBidi"/>
          <w:b/>
          <w:bCs/>
          <w:sz w:val="24"/>
          <w:szCs w:val="24"/>
        </w:rPr>
        <w:t>L</w:t>
      </w:r>
      <w:r w:rsidRPr="006937E2">
        <w:rPr>
          <w:rFonts w:asciiTheme="majorBidi" w:hAnsiTheme="majorBidi" w:cstheme="majorBidi"/>
          <w:sz w:val="24"/>
          <w:szCs w:val="24"/>
        </w:rPr>
        <w:t>eaders</w:t>
      </w:r>
      <w:r w:rsidR="008C2858" w:rsidRPr="006937E2">
        <w:rPr>
          <w:rFonts w:asciiTheme="majorBidi" w:hAnsiTheme="majorBidi" w:cstheme="majorBidi"/>
          <w:sz w:val="24"/>
          <w:szCs w:val="24"/>
        </w:rPr>
        <w:t xml:space="preserve"> (</w:t>
      </w:r>
      <w:r w:rsidR="006528D3" w:rsidRPr="006937E2">
        <w:rPr>
          <w:rFonts w:asciiTheme="majorBidi" w:hAnsiTheme="majorBidi" w:cstheme="majorBidi"/>
          <w:sz w:val="24"/>
          <w:szCs w:val="24"/>
        </w:rPr>
        <w:t>TL</w:t>
      </w:r>
      <w:r w:rsidR="008C2858" w:rsidRPr="006937E2">
        <w:rPr>
          <w:rFonts w:asciiTheme="majorBidi" w:hAnsiTheme="majorBidi" w:cstheme="majorBidi"/>
          <w:sz w:val="24"/>
          <w:szCs w:val="24"/>
        </w:rPr>
        <w:t>)</w:t>
      </w:r>
      <w:r w:rsidRPr="006937E2">
        <w:rPr>
          <w:rFonts w:asciiTheme="majorBidi" w:hAnsiTheme="majorBidi" w:cstheme="majorBidi"/>
          <w:sz w:val="24"/>
          <w:szCs w:val="24"/>
        </w:rPr>
        <w:t xml:space="preserve"> and </w:t>
      </w:r>
      <w:proofErr w:type="spellStart"/>
      <w:r w:rsidR="00647D81" w:rsidRPr="006937E2">
        <w:rPr>
          <w:rFonts w:asciiTheme="majorBidi" w:hAnsiTheme="majorBidi" w:cstheme="majorBidi"/>
          <w:b/>
          <w:bCs/>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w:t>
      </w:r>
      <w:r w:rsidR="008C2858" w:rsidRPr="006937E2">
        <w:rPr>
          <w:rFonts w:asciiTheme="majorBidi" w:hAnsiTheme="majorBidi" w:cstheme="majorBidi"/>
          <w:b/>
          <w:bCs/>
          <w:sz w:val="24"/>
          <w:szCs w:val="24"/>
        </w:rPr>
        <w:t>C</w:t>
      </w:r>
      <w:r w:rsidRPr="006937E2">
        <w:rPr>
          <w:rFonts w:asciiTheme="majorBidi" w:hAnsiTheme="majorBidi" w:cstheme="majorBidi"/>
          <w:sz w:val="24"/>
          <w:szCs w:val="24"/>
        </w:rPr>
        <w:t xml:space="preserve">itizenship </w:t>
      </w:r>
      <w:proofErr w:type="spellStart"/>
      <w:r w:rsidR="008C2858" w:rsidRPr="006937E2">
        <w:rPr>
          <w:rFonts w:asciiTheme="majorBidi" w:hAnsiTheme="majorBidi" w:cstheme="majorBidi"/>
          <w:b/>
          <w:bCs/>
          <w:sz w:val="24"/>
          <w:szCs w:val="24"/>
        </w:rPr>
        <w:t>B</w:t>
      </w:r>
      <w:r w:rsidRPr="006937E2">
        <w:rPr>
          <w:rFonts w:asciiTheme="majorBidi" w:hAnsiTheme="majorBidi" w:cstheme="majorBidi"/>
          <w:sz w:val="24"/>
          <w:szCs w:val="24"/>
        </w:rPr>
        <w:t>ehaviour</w:t>
      </w:r>
      <w:proofErr w:type="spellEnd"/>
      <w:r w:rsidR="008C2858" w:rsidRPr="006937E2">
        <w:rPr>
          <w:rFonts w:asciiTheme="majorBidi" w:hAnsiTheme="majorBidi" w:cstheme="majorBidi"/>
          <w:sz w:val="24"/>
          <w:szCs w:val="24"/>
        </w:rPr>
        <w:t xml:space="preserve"> (OCB)</w:t>
      </w:r>
      <w:r w:rsidRPr="006937E2">
        <w:rPr>
          <w:rFonts w:asciiTheme="majorBidi" w:hAnsiTheme="majorBidi" w:cstheme="majorBidi"/>
          <w:sz w:val="24"/>
          <w:szCs w:val="24"/>
        </w:rPr>
        <w:t xml:space="preserve"> in the Information Technology</w:t>
      </w:r>
      <w:r w:rsidR="00014194" w:rsidRPr="006937E2">
        <w:rPr>
          <w:rFonts w:asciiTheme="majorBidi" w:hAnsiTheme="majorBidi" w:cstheme="majorBidi"/>
          <w:sz w:val="24"/>
          <w:szCs w:val="24"/>
        </w:rPr>
        <w:t xml:space="preserve"> </w:t>
      </w:r>
      <w:r w:rsidRPr="006937E2">
        <w:rPr>
          <w:rFonts w:asciiTheme="majorBidi" w:hAnsiTheme="majorBidi" w:cstheme="majorBidi"/>
          <w:sz w:val="24"/>
          <w:szCs w:val="24"/>
        </w:rPr>
        <w:t xml:space="preserve">(IT) industry. Understanding the role of gender in AL, </w:t>
      </w:r>
      <w:r w:rsidR="00291598" w:rsidRPr="006937E2">
        <w:rPr>
          <w:rFonts w:asciiTheme="majorBidi" w:hAnsiTheme="majorBidi" w:cstheme="majorBidi"/>
          <w:sz w:val="24"/>
          <w:szCs w:val="24"/>
        </w:rPr>
        <w:t>TL</w:t>
      </w:r>
      <w:r w:rsidRPr="006937E2">
        <w:rPr>
          <w:rFonts w:asciiTheme="majorBidi" w:hAnsiTheme="majorBidi" w:cstheme="majorBidi"/>
          <w:sz w:val="24"/>
          <w:szCs w:val="24"/>
        </w:rPr>
        <w:t xml:space="preserve"> and OBC is crucial for enhancing employees’ OCB and designing effective leadership development training programs within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ns</w:t>
      </w:r>
      <w:proofErr w:type="spellEnd"/>
      <w:r w:rsidRPr="006937E2">
        <w:rPr>
          <w:rFonts w:asciiTheme="majorBidi" w:hAnsiTheme="majorBidi" w:cstheme="majorBidi"/>
          <w:sz w:val="24"/>
          <w:szCs w:val="24"/>
        </w:rPr>
        <w:t>. This study employs a moderat</w:t>
      </w:r>
      <w:r w:rsidR="008C48B3" w:rsidRPr="006937E2">
        <w:rPr>
          <w:rFonts w:asciiTheme="majorBidi" w:hAnsiTheme="majorBidi" w:cstheme="majorBidi"/>
          <w:sz w:val="24"/>
          <w:szCs w:val="24"/>
        </w:rPr>
        <w:t>ion</w:t>
      </w:r>
      <w:r w:rsidRPr="006937E2">
        <w:rPr>
          <w:rFonts w:asciiTheme="majorBidi" w:hAnsiTheme="majorBidi" w:cstheme="majorBidi"/>
          <w:sz w:val="24"/>
          <w:szCs w:val="24"/>
        </w:rPr>
        <w:t xml:space="preserve"> -mediation model </w:t>
      </w:r>
      <w:r w:rsidR="00D57FD6" w:rsidRPr="006937E2">
        <w:rPr>
          <w:rFonts w:asciiTheme="majorBidi" w:hAnsiTheme="majorBidi" w:cstheme="majorBidi"/>
          <w:sz w:val="24"/>
          <w:szCs w:val="24"/>
        </w:rPr>
        <w:t>where</w:t>
      </w:r>
      <w:r w:rsidRPr="006937E2">
        <w:rPr>
          <w:rFonts w:asciiTheme="majorBidi" w:hAnsiTheme="majorBidi" w:cstheme="majorBidi"/>
          <w:sz w:val="24"/>
          <w:szCs w:val="24"/>
        </w:rPr>
        <w:t xml:space="preserve"> employees’ gender</w:t>
      </w:r>
      <w:r w:rsidR="00D57FD6" w:rsidRPr="006937E2">
        <w:rPr>
          <w:rFonts w:asciiTheme="majorBidi" w:hAnsiTheme="majorBidi" w:cstheme="majorBidi"/>
          <w:sz w:val="24"/>
          <w:szCs w:val="24"/>
        </w:rPr>
        <w:t xml:space="preserve"> </w:t>
      </w:r>
      <w:r w:rsidRPr="006937E2">
        <w:rPr>
          <w:rFonts w:asciiTheme="majorBidi" w:hAnsiTheme="majorBidi" w:cstheme="majorBidi"/>
          <w:sz w:val="24"/>
          <w:szCs w:val="24"/>
        </w:rPr>
        <w:t>serving as a moderator and employees’ trust in leaders as a mediator in the AL and OCB relationship. The study has adopted a quantitative, non-experimental (descriptive) research approach. The sample consists of 304 (62% male and 38% female) employees with two or more years of working experience in the information technology industry. The data is collected through a cross-sectional survey method using a validated questionnaire comprising 52 items. Structural equation modelling has been conducted using AMOS version 21 software. The Confirmatory Factor Analysis</w:t>
      </w:r>
      <w:r w:rsidR="00B5155D" w:rsidRPr="006937E2">
        <w:rPr>
          <w:rFonts w:asciiTheme="majorBidi" w:hAnsiTheme="majorBidi" w:cstheme="majorBidi"/>
          <w:sz w:val="24"/>
          <w:szCs w:val="24"/>
        </w:rPr>
        <w:t xml:space="preserve"> (CFA)</w:t>
      </w:r>
      <w:r w:rsidRPr="006937E2">
        <w:rPr>
          <w:rFonts w:asciiTheme="majorBidi" w:hAnsiTheme="majorBidi" w:cstheme="majorBidi"/>
          <w:sz w:val="24"/>
          <w:szCs w:val="24"/>
        </w:rPr>
        <w:t xml:space="preserve"> has been used to assess the factor structure of the model. The findings </w:t>
      </w:r>
      <w:r w:rsidR="00BB10CF">
        <w:rPr>
          <w:rFonts w:asciiTheme="majorBidi" w:hAnsiTheme="majorBidi" w:cstheme="majorBidi"/>
          <w:sz w:val="24"/>
          <w:szCs w:val="24"/>
        </w:rPr>
        <w:t>show that</w:t>
      </w:r>
      <w:r w:rsidRPr="006937E2">
        <w:rPr>
          <w:rFonts w:asciiTheme="majorBidi" w:hAnsiTheme="majorBidi" w:cstheme="majorBidi"/>
          <w:sz w:val="24"/>
          <w:szCs w:val="24"/>
        </w:rPr>
        <w:t xml:space="preserve"> gender significantly moderates the relationship between AL and OCB, AL and </w:t>
      </w:r>
      <w:r w:rsidR="00B5155D" w:rsidRPr="006937E2">
        <w:rPr>
          <w:rFonts w:asciiTheme="majorBidi" w:hAnsiTheme="majorBidi" w:cstheme="majorBidi"/>
          <w:sz w:val="24"/>
          <w:szCs w:val="24"/>
        </w:rPr>
        <w:t>TL</w:t>
      </w:r>
      <w:r w:rsidRPr="006937E2">
        <w:rPr>
          <w:rFonts w:asciiTheme="majorBidi" w:hAnsiTheme="majorBidi" w:cstheme="majorBidi"/>
          <w:sz w:val="24"/>
          <w:szCs w:val="24"/>
        </w:rPr>
        <w:t xml:space="preserve"> and </w:t>
      </w:r>
      <w:r w:rsidR="00B5155D" w:rsidRPr="006937E2">
        <w:rPr>
          <w:rFonts w:asciiTheme="majorBidi" w:hAnsiTheme="majorBidi" w:cstheme="majorBidi"/>
          <w:sz w:val="24"/>
          <w:szCs w:val="24"/>
        </w:rPr>
        <w:t>TL</w:t>
      </w:r>
      <w:r w:rsidRPr="006937E2">
        <w:rPr>
          <w:rFonts w:asciiTheme="majorBidi" w:hAnsiTheme="majorBidi" w:cstheme="majorBidi"/>
          <w:sz w:val="24"/>
          <w:szCs w:val="24"/>
        </w:rPr>
        <w:t xml:space="preserve"> and OCB, although the moderating effect of female followers is weaker than male followers. The research </w:t>
      </w:r>
      <w:r w:rsidR="00BB10CF">
        <w:rPr>
          <w:rFonts w:asciiTheme="majorBidi" w:hAnsiTheme="majorBidi" w:cstheme="majorBidi"/>
          <w:sz w:val="24"/>
          <w:szCs w:val="24"/>
        </w:rPr>
        <w:t xml:space="preserve">concludes </w:t>
      </w:r>
      <w:r w:rsidRPr="006937E2">
        <w:rPr>
          <w:rFonts w:asciiTheme="majorBidi" w:hAnsiTheme="majorBidi" w:cstheme="majorBidi"/>
          <w:sz w:val="24"/>
          <w:szCs w:val="24"/>
        </w:rPr>
        <w:t>that authentic leadership positively influences followers’ performance</w:t>
      </w:r>
      <w:r w:rsidR="00BB10CF">
        <w:rPr>
          <w:rFonts w:asciiTheme="majorBidi" w:hAnsiTheme="majorBidi" w:cstheme="majorBidi"/>
          <w:sz w:val="24"/>
          <w:szCs w:val="24"/>
        </w:rPr>
        <w:t>,</w:t>
      </w:r>
      <w:r w:rsidRPr="006937E2">
        <w:rPr>
          <w:rFonts w:asciiTheme="majorBidi" w:hAnsiTheme="majorBidi" w:cstheme="majorBidi"/>
          <w:sz w:val="24"/>
          <w:szCs w:val="24"/>
        </w:rPr>
        <w:t xml:space="preserve"> however, its impact on OCB is weaker for females due to underlying differences in cognitive thinking, </w:t>
      </w:r>
      <w:proofErr w:type="gramStart"/>
      <w:r w:rsidRPr="006937E2">
        <w:rPr>
          <w:rFonts w:asciiTheme="majorBidi" w:hAnsiTheme="majorBidi" w:cstheme="majorBidi"/>
          <w:sz w:val="24"/>
          <w:szCs w:val="24"/>
        </w:rPr>
        <w:t>motivation</w:t>
      </w:r>
      <w:proofErr w:type="gramEnd"/>
      <w:r w:rsidRPr="006937E2">
        <w:rPr>
          <w:rFonts w:asciiTheme="majorBidi" w:hAnsiTheme="majorBidi" w:cstheme="majorBidi"/>
          <w:sz w:val="24"/>
          <w:szCs w:val="24"/>
        </w:rPr>
        <w:t xml:space="preserve"> and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patterns. The study</w:t>
      </w:r>
      <w:r w:rsidR="00405B6B">
        <w:rPr>
          <w:rFonts w:asciiTheme="majorBidi" w:hAnsiTheme="majorBidi" w:cstheme="majorBidi"/>
          <w:sz w:val="24"/>
          <w:szCs w:val="24"/>
        </w:rPr>
        <w:t xml:space="preserve"> contributes </w:t>
      </w:r>
      <w:proofErr w:type="gramStart"/>
      <w:r w:rsidR="00405B6B">
        <w:rPr>
          <w:rFonts w:asciiTheme="majorBidi" w:hAnsiTheme="majorBidi" w:cstheme="majorBidi"/>
          <w:sz w:val="24"/>
          <w:szCs w:val="24"/>
        </w:rPr>
        <w:t xml:space="preserve">to </w:t>
      </w:r>
      <w:r w:rsidRPr="006937E2">
        <w:rPr>
          <w:rFonts w:asciiTheme="majorBidi" w:hAnsiTheme="majorBidi" w:cstheme="majorBidi"/>
          <w:sz w:val="24"/>
          <w:szCs w:val="24"/>
        </w:rPr>
        <w:t xml:space="preserve"> </w:t>
      </w:r>
      <w:r w:rsidR="00EC54CB">
        <w:rPr>
          <w:rFonts w:asciiTheme="majorBidi" w:hAnsiTheme="majorBidi" w:cstheme="majorBidi"/>
          <w:sz w:val="24"/>
          <w:szCs w:val="24"/>
        </w:rPr>
        <w:t>gender</w:t>
      </w:r>
      <w:proofErr w:type="gramEnd"/>
      <w:r w:rsidR="00EC54CB">
        <w:rPr>
          <w:rFonts w:asciiTheme="majorBidi" w:hAnsiTheme="majorBidi" w:cstheme="majorBidi"/>
          <w:sz w:val="24"/>
          <w:szCs w:val="24"/>
        </w:rPr>
        <w:t xml:space="preserve"> leadership and organizational studies research, as well </w:t>
      </w:r>
      <w:proofErr w:type="gramStart"/>
      <w:r w:rsidR="00EC54CB">
        <w:rPr>
          <w:rFonts w:asciiTheme="majorBidi" w:hAnsiTheme="majorBidi" w:cstheme="majorBidi"/>
          <w:sz w:val="24"/>
          <w:szCs w:val="24"/>
        </w:rPr>
        <w:t>as,</w:t>
      </w:r>
      <w:proofErr w:type="gramEnd"/>
      <w:r w:rsidR="00EC54CB">
        <w:rPr>
          <w:rFonts w:asciiTheme="majorBidi" w:hAnsiTheme="majorBidi" w:cstheme="majorBidi"/>
          <w:sz w:val="24"/>
          <w:szCs w:val="24"/>
        </w:rPr>
        <w:t xml:space="preserve"> </w:t>
      </w:r>
      <w:r w:rsidR="001D2813">
        <w:rPr>
          <w:rFonts w:asciiTheme="majorBidi" w:hAnsiTheme="majorBidi" w:cstheme="majorBidi"/>
          <w:sz w:val="24"/>
          <w:szCs w:val="24"/>
        </w:rPr>
        <w:t>to</w:t>
      </w:r>
      <w:r w:rsidR="00EC54CB">
        <w:rPr>
          <w:rFonts w:asciiTheme="majorBidi" w:hAnsiTheme="majorBidi" w:cstheme="majorBidi"/>
          <w:sz w:val="24"/>
          <w:szCs w:val="24"/>
        </w:rPr>
        <w:t xml:space="preserve"> HRM </w:t>
      </w:r>
      <w:r w:rsidR="001D2813">
        <w:rPr>
          <w:rFonts w:asciiTheme="majorBidi" w:hAnsiTheme="majorBidi" w:cstheme="majorBidi"/>
          <w:sz w:val="24"/>
          <w:szCs w:val="24"/>
        </w:rPr>
        <w:t>policy &amp; decision making.</w:t>
      </w:r>
    </w:p>
    <w:p w14:paraId="41660AE7" w14:textId="77777777" w:rsidR="00AD5EA8" w:rsidRPr="006937E2" w:rsidRDefault="00AD5EA8" w:rsidP="0084114C">
      <w:pPr>
        <w:spacing w:after="120" w:line="360" w:lineRule="auto"/>
        <w:rPr>
          <w:rFonts w:asciiTheme="majorBidi" w:hAnsiTheme="majorBidi" w:cstheme="majorBidi"/>
          <w:sz w:val="24"/>
          <w:szCs w:val="24"/>
        </w:rPr>
      </w:pPr>
    </w:p>
    <w:p w14:paraId="0C0C1BE2" w14:textId="427E0F56" w:rsidR="00AD5EA8" w:rsidRPr="006937E2" w:rsidRDefault="00D82039" w:rsidP="0084114C">
      <w:pPr>
        <w:spacing w:after="120" w:line="360" w:lineRule="auto"/>
        <w:rPr>
          <w:rFonts w:asciiTheme="majorBidi" w:hAnsiTheme="majorBidi" w:cstheme="majorBidi"/>
          <w:sz w:val="24"/>
          <w:szCs w:val="24"/>
        </w:rPr>
      </w:pPr>
      <w:r w:rsidRPr="006937E2">
        <w:rPr>
          <w:rFonts w:asciiTheme="majorBidi" w:hAnsiTheme="majorBidi" w:cstheme="majorBidi"/>
          <w:b/>
          <w:bCs/>
          <w:sz w:val="24"/>
          <w:szCs w:val="24"/>
        </w:rPr>
        <w:t>Keywords:</w:t>
      </w:r>
      <w:r w:rsidRPr="006937E2">
        <w:rPr>
          <w:rFonts w:asciiTheme="majorBidi" w:hAnsiTheme="majorBidi" w:cstheme="majorBidi"/>
          <w:sz w:val="24"/>
          <w:szCs w:val="24"/>
        </w:rPr>
        <w:t xml:space="preserve"> </w:t>
      </w:r>
      <w:r w:rsidR="00F92C92" w:rsidRPr="006937E2">
        <w:rPr>
          <w:rFonts w:asciiTheme="majorBidi" w:hAnsiTheme="majorBidi" w:cstheme="majorBidi"/>
          <w:sz w:val="24"/>
          <w:szCs w:val="24"/>
        </w:rPr>
        <w:t xml:space="preserve">Authentic </w:t>
      </w:r>
      <w:r w:rsidR="00AC1869" w:rsidRPr="006937E2">
        <w:rPr>
          <w:rFonts w:asciiTheme="majorBidi" w:hAnsiTheme="majorBidi" w:cstheme="majorBidi"/>
          <w:sz w:val="24"/>
          <w:szCs w:val="24"/>
        </w:rPr>
        <w:t>L</w:t>
      </w:r>
      <w:r w:rsidRPr="006937E2">
        <w:rPr>
          <w:rFonts w:asciiTheme="majorBidi" w:hAnsiTheme="majorBidi" w:cstheme="majorBidi"/>
          <w:sz w:val="24"/>
          <w:szCs w:val="24"/>
        </w:rPr>
        <w:t xml:space="preserve">eadership, </w:t>
      </w:r>
      <w:r w:rsidR="00C67065" w:rsidRPr="006937E2">
        <w:rPr>
          <w:rFonts w:asciiTheme="majorBidi" w:hAnsiTheme="majorBidi" w:cstheme="majorBidi"/>
          <w:sz w:val="24"/>
          <w:szCs w:val="24"/>
        </w:rPr>
        <w:t>T</w:t>
      </w:r>
      <w:r w:rsidRPr="006937E2">
        <w:rPr>
          <w:rFonts w:asciiTheme="majorBidi" w:hAnsiTheme="majorBidi" w:cstheme="majorBidi"/>
          <w:sz w:val="24"/>
          <w:szCs w:val="24"/>
        </w:rPr>
        <w:t xml:space="preserve">rust, </w:t>
      </w:r>
      <w:proofErr w:type="spellStart"/>
      <w:r w:rsidR="00C67065"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w:t>
      </w:r>
      <w:r w:rsidR="00C67065" w:rsidRPr="006937E2">
        <w:rPr>
          <w:rFonts w:asciiTheme="majorBidi" w:hAnsiTheme="majorBidi" w:cstheme="majorBidi"/>
          <w:sz w:val="24"/>
          <w:szCs w:val="24"/>
        </w:rPr>
        <w:t>C</w:t>
      </w:r>
      <w:r w:rsidRPr="006937E2">
        <w:rPr>
          <w:rFonts w:asciiTheme="majorBidi" w:hAnsiTheme="majorBidi" w:cstheme="majorBidi"/>
          <w:sz w:val="24"/>
          <w:szCs w:val="24"/>
        </w:rPr>
        <w:t xml:space="preserve">itizenship </w:t>
      </w:r>
      <w:proofErr w:type="spellStart"/>
      <w:r w:rsidR="00C67065" w:rsidRPr="006937E2">
        <w:rPr>
          <w:rFonts w:asciiTheme="majorBidi" w:hAnsiTheme="majorBidi" w:cstheme="majorBidi"/>
          <w:sz w:val="24"/>
          <w:szCs w:val="24"/>
        </w:rPr>
        <w:t>B</w:t>
      </w:r>
      <w:r w:rsidRPr="006937E2">
        <w:rPr>
          <w:rFonts w:asciiTheme="majorBidi" w:hAnsiTheme="majorBidi" w:cstheme="majorBidi"/>
          <w:sz w:val="24"/>
          <w:szCs w:val="24"/>
        </w:rPr>
        <w:t>ehavio</w:t>
      </w:r>
      <w:r w:rsidR="009D34D7" w:rsidRPr="006937E2">
        <w:rPr>
          <w:rFonts w:asciiTheme="majorBidi" w:hAnsiTheme="majorBidi" w:cstheme="majorBidi"/>
          <w:sz w:val="24"/>
          <w:szCs w:val="24"/>
        </w:rPr>
        <w:t>u</w:t>
      </w:r>
      <w:r w:rsidRPr="006937E2">
        <w:rPr>
          <w:rFonts w:asciiTheme="majorBidi" w:hAnsiTheme="majorBidi" w:cstheme="majorBidi"/>
          <w:sz w:val="24"/>
          <w:szCs w:val="24"/>
        </w:rPr>
        <w:t>r</w:t>
      </w:r>
      <w:proofErr w:type="spellEnd"/>
      <w:r w:rsidR="00F92C92" w:rsidRPr="006937E2">
        <w:rPr>
          <w:rFonts w:asciiTheme="majorBidi" w:hAnsiTheme="majorBidi" w:cstheme="majorBidi"/>
          <w:sz w:val="24"/>
          <w:szCs w:val="24"/>
        </w:rPr>
        <w:t xml:space="preserve">, </w:t>
      </w:r>
      <w:r w:rsidR="003A7589" w:rsidRPr="006937E2">
        <w:rPr>
          <w:rFonts w:asciiTheme="majorBidi" w:hAnsiTheme="majorBidi" w:cstheme="majorBidi"/>
          <w:sz w:val="24"/>
          <w:szCs w:val="24"/>
        </w:rPr>
        <w:t>G</w:t>
      </w:r>
      <w:r w:rsidR="00C67065" w:rsidRPr="006937E2">
        <w:rPr>
          <w:rFonts w:asciiTheme="majorBidi" w:hAnsiTheme="majorBidi" w:cstheme="majorBidi"/>
          <w:sz w:val="24"/>
          <w:szCs w:val="24"/>
        </w:rPr>
        <w:t>ender</w:t>
      </w:r>
    </w:p>
    <w:p w14:paraId="386273B9" w14:textId="6387C377" w:rsidR="00016EE8" w:rsidRPr="006937E2" w:rsidRDefault="00016EE8" w:rsidP="006D2641">
      <w:pPr>
        <w:pStyle w:val="Heading1"/>
        <w:spacing w:before="240" w:after="120"/>
        <w:rPr>
          <w:rFonts w:asciiTheme="majorBidi" w:hAnsiTheme="majorBidi"/>
          <w:shd w:val="clear" w:color="auto" w:fill="FFFFFF"/>
        </w:rPr>
      </w:pPr>
      <w:r w:rsidRPr="006937E2">
        <w:rPr>
          <w:rFonts w:asciiTheme="majorBidi" w:hAnsiTheme="majorBidi"/>
          <w:shd w:val="clear" w:color="auto" w:fill="FFFFFF"/>
        </w:rPr>
        <w:lastRenderedPageBreak/>
        <w:t>Introduction</w:t>
      </w:r>
    </w:p>
    <w:p w14:paraId="5A2EE5DD" w14:textId="6DFD785E" w:rsidR="00E12CE0" w:rsidRPr="006937E2" w:rsidRDefault="00BC1CBD" w:rsidP="00C03855">
      <w:pPr>
        <w:autoSpaceDE w:val="0"/>
        <w:autoSpaceDN w:val="0"/>
        <w:adjustRightInd w:val="0"/>
        <w:spacing w:after="120" w:line="360" w:lineRule="auto"/>
        <w:ind w:firstLine="432"/>
        <w:jc w:val="both"/>
        <w:rPr>
          <w:rFonts w:asciiTheme="majorBidi" w:hAnsiTheme="majorBidi" w:cstheme="majorBidi"/>
          <w:sz w:val="24"/>
          <w:szCs w:val="24"/>
        </w:rPr>
      </w:pPr>
      <w:r w:rsidRPr="006937E2">
        <w:rPr>
          <w:rFonts w:asciiTheme="majorBidi" w:hAnsiTheme="majorBidi" w:cstheme="majorBidi"/>
          <w:sz w:val="24"/>
          <w:szCs w:val="24"/>
        </w:rPr>
        <w:t>Authentic leadership positively influences employees' trust in leaders</w:t>
      </w:r>
      <w:r w:rsidR="00931FA0" w:rsidRPr="006937E2">
        <w:rPr>
          <w:rFonts w:asciiTheme="majorBidi" w:hAnsiTheme="majorBidi" w:cstheme="majorBidi"/>
          <w:sz w:val="24"/>
          <w:szCs w:val="24"/>
        </w:rPr>
        <w:t>,</w:t>
      </w:r>
      <w:r w:rsidR="00D15D57" w:rsidRPr="006937E2">
        <w:rPr>
          <w:rFonts w:asciiTheme="majorBidi" w:hAnsiTheme="majorBidi" w:cstheme="majorBidi"/>
          <w:sz w:val="24"/>
          <w:szCs w:val="24"/>
        </w:rPr>
        <w:t xml:space="preserve"> which </w:t>
      </w:r>
      <w:r w:rsidRPr="006937E2">
        <w:rPr>
          <w:rFonts w:asciiTheme="majorBidi" w:hAnsiTheme="majorBidi" w:cstheme="majorBidi"/>
          <w:sz w:val="24"/>
          <w:szCs w:val="24"/>
        </w:rPr>
        <w:t>directly impact</w:t>
      </w:r>
      <w:r w:rsidR="00931FA0" w:rsidRPr="006937E2">
        <w:rPr>
          <w:rFonts w:asciiTheme="majorBidi" w:hAnsiTheme="majorBidi" w:cstheme="majorBidi"/>
          <w:sz w:val="24"/>
          <w:szCs w:val="24"/>
        </w:rPr>
        <w:t>s</w:t>
      </w:r>
      <w:r w:rsidRPr="006937E2">
        <w:rPr>
          <w:rFonts w:asciiTheme="majorBidi" w:hAnsiTheme="majorBidi" w:cstheme="majorBidi"/>
          <w:sz w:val="24"/>
          <w:szCs w:val="24"/>
        </w:rPr>
        <w:t xml:space="preserve">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(Tyagi, 2020; Qiu et al., 2019</w:t>
      </w:r>
      <w:r w:rsidRPr="009A36DF">
        <w:rPr>
          <w:rFonts w:asciiTheme="majorBidi" w:hAnsiTheme="majorBidi" w:cstheme="majorBidi"/>
          <w:sz w:val="24"/>
          <w:szCs w:val="24"/>
        </w:rPr>
        <w:t xml:space="preserve">). </w:t>
      </w:r>
      <w:r w:rsidR="00FD1368" w:rsidRPr="009A36DF">
        <w:rPr>
          <w:rFonts w:asciiTheme="majorBidi" w:hAnsiTheme="majorBidi" w:cstheme="majorBidi"/>
          <w:sz w:val="24"/>
          <w:szCs w:val="24"/>
        </w:rPr>
        <w:t xml:space="preserve">The predominant models of authentic leadership emphasize that authentic leaders show their true selves to their </w:t>
      </w:r>
      <w:proofErr w:type="gramStart"/>
      <w:r w:rsidR="00FD1368" w:rsidRPr="009A36DF">
        <w:rPr>
          <w:rFonts w:asciiTheme="majorBidi" w:hAnsiTheme="majorBidi" w:cstheme="majorBidi"/>
          <w:sz w:val="24"/>
          <w:szCs w:val="24"/>
        </w:rPr>
        <w:t>subordinates  which</w:t>
      </w:r>
      <w:proofErr w:type="gramEnd"/>
      <w:r w:rsidR="00FD1368" w:rsidRPr="009A36DF">
        <w:rPr>
          <w:rFonts w:asciiTheme="majorBidi" w:hAnsiTheme="majorBidi" w:cstheme="majorBidi"/>
          <w:sz w:val="24"/>
          <w:szCs w:val="24"/>
        </w:rPr>
        <w:t xml:space="preserve"> helps in building trust , cooperation and team work (Gardner et.al. 2005 as cited by Farid et. al. 2020).</w:t>
      </w:r>
      <w:r w:rsidR="00FD1368">
        <w:rPr>
          <w:rFonts w:asciiTheme="majorBidi" w:hAnsiTheme="majorBidi" w:cstheme="majorBidi"/>
          <w:sz w:val="24"/>
          <w:szCs w:val="24"/>
        </w:rPr>
        <w:t xml:space="preserve"> </w:t>
      </w:r>
      <w:r w:rsidRPr="006937E2">
        <w:rPr>
          <w:rFonts w:asciiTheme="majorBidi" w:hAnsiTheme="majorBidi" w:cstheme="majorBidi"/>
          <w:sz w:val="24"/>
          <w:szCs w:val="24"/>
        </w:rPr>
        <w:t>Considering followers' gender</w:t>
      </w:r>
      <w:r w:rsidR="002C063E">
        <w:rPr>
          <w:rFonts w:asciiTheme="majorBidi" w:hAnsiTheme="majorBidi" w:cstheme="majorBidi"/>
          <w:sz w:val="24"/>
          <w:szCs w:val="24"/>
        </w:rPr>
        <w:t>, it</w:t>
      </w:r>
      <w:r w:rsidRPr="006937E2">
        <w:rPr>
          <w:rFonts w:asciiTheme="majorBidi" w:hAnsiTheme="majorBidi" w:cstheme="majorBidi"/>
          <w:sz w:val="24"/>
          <w:szCs w:val="24"/>
        </w:rPr>
        <w:t xml:space="preserve"> becomes crucial in understanding the dynamics of authentic leadership, trust, and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002C063E">
        <w:rPr>
          <w:rFonts w:asciiTheme="majorBidi" w:hAnsiTheme="majorBidi" w:cstheme="majorBidi"/>
          <w:sz w:val="24"/>
          <w:szCs w:val="24"/>
        </w:rPr>
        <w:t xml:space="preserve"> in relation to gender</w:t>
      </w:r>
      <w:r w:rsidRPr="006937E2">
        <w:rPr>
          <w:rFonts w:asciiTheme="majorBidi" w:hAnsiTheme="majorBidi" w:cstheme="majorBidi"/>
          <w:sz w:val="24"/>
          <w:szCs w:val="24"/>
        </w:rPr>
        <w:t xml:space="preserve">. Gender differences rooted in societal expectations and social role theory, delineate distinct </w:t>
      </w:r>
      <w:proofErr w:type="spellStart"/>
      <w:r w:rsidRPr="006937E2">
        <w:rPr>
          <w:rFonts w:asciiTheme="majorBidi" w:hAnsiTheme="majorBidi" w:cstheme="majorBidi"/>
          <w:sz w:val="24"/>
          <w:szCs w:val="24"/>
        </w:rPr>
        <w:t>behavioural</w:t>
      </w:r>
      <w:proofErr w:type="spellEnd"/>
      <w:r w:rsidRPr="006937E2">
        <w:rPr>
          <w:rFonts w:asciiTheme="majorBidi" w:hAnsiTheme="majorBidi" w:cstheme="majorBidi"/>
          <w:sz w:val="24"/>
          <w:szCs w:val="24"/>
        </w:rPr>
        <w:t xml:space="preserve"> patterns between males and females (Heilman &amp; Chen, 2005;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&amp; Karau, 2002</w:t>
      </w:r>
      <w:r w:rsidR="00DC40F5">
        <w:rPr>
          <w:rFonts w:asciiTheme="majorBidi" w:hAnsiTheme="majorBidi" w:cstheme="majorBidi"/>
          <w:sz w:val="24"/>
          <w:szCs w:val="24"/>
        </w:rPr>
        <w:t xml:space="preserve">; </w:t>
      </w:r>
      <w:r w:rsidR="00DC40F5" w:rsidRPr="009A36DF">
        <w:rPr>
          <w:rFonts w:asciiTheme="majorBidi" w:hAnsiTheme="majorBidi" w:cstheme="majorBidi"/>
          <w:sz w:val="24"/>
          <w:szCs w:val="24"/>
        </w:rPr>
        <w:t>Reisch, et.al.,2021</w:t>
      </w:r>
      <w:r w:rsidRPr="009A36DF">
        <w:rPr>
          <w:rFonts w:asciiTheme="majorBidi" w:hAnsiTheme="majorBidi" w:cstheme="majorBidi"/>
          <w:sz w:val="24"/>
          <w:szCs w:val="24"/>
        </w:rPr>
        <w:t>).</w:t>
      </w:r>
      <w:r w:rsidRPr="006937E2">
        <w:rPr>
          <w:rFonts w:asciiTheme="majorBidi" w:hAnsiTheme="majorBidi" w:cstheme="majorBidi"/>
          <w:sz w:val="24"/>
          <w:szCs w:val="24"/>
        </w:rPr>
        <w:t xml:space="preserve"> Women tend to exhibit more communal, nurturing, and relationship-oriented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shaped by societal expectations, while men often demonstrate rational and instrumentality-driven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(Kidder, 2002). These gender-specific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extend to the workplace, where females intrinsically engage 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reflecting socially prescribed role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(Heilman, 2012).</w:t>
      </w:r>
      <w:r w:rsidR="00C03855" w:rsidRPr="006937E2">
        <w:rPr>
          <w:rFonts w:asciiTheme="majorBidi" w:hAnsiTheme="majorBidi" w:cstheme="majorBidi"/>
          <w:sz w:val="24"/>
          <w:szCs w:val="24"/>
        </w:rPr>
        <w:t xml:space="preserve"> </w:t>
      </w:r>
      <w:r w:rsidR="00E12CE0" w:rsidRPr="006937E2">
        <w:rPr>
          <w:rFonts w:asciiTheme="majorBidi" w:hAnsiTheme="majorBidi" w:cstheme="majorBidi"/>
          <w:sz w:val="24"/>
          <w:szCs w:val="24"/>
        </w:rPr>
        <w:t xml:space="preserve">In contrast, men participate in citizenship </w:t>
      </w:r>
      <w:proofErr w:type="spellStart"/>
      <w:r w:rsidR="00E12CE0" w:rsidRPr="006937E2">
        <w:rPr>
          <w:rFonts w:asciiTheme="majorBidi" w:hAnsiTheme="majorBidi" w:cstheme="majorBidi"/>
          <w:sz w:val="24"/>
          <w:szCs w:val="24"/>
        </w:rPr>
        <w:t>behaviour</w:t>
      </w:r>
      <w:proofErr w:type="spellEnd"/>
      <w:r w:rsidR="00E12CE0" w:rsidRPr="006937E2">
        <w:rPr>
          <w:rFonts w:asciiTheme="majorBidi" w:hAnsiTheme="majorBidi" w:cstheme="majorBidi"/>
          <w:sz w:val="24"/>
          <w:szCs w:val="24"/>
        </w:rPr>
        <w:t xml:space="preserve"> when acknowledged and appreciated by their leaders (Kacmar et al., 2011). Hence, exploring the impact of gender in the interplay between authentic leadership, trust, and </w:t>
      </w:r>
      <w:proofErr w:type="spellStart"/>
      <w:r w:rsidR="00E12CE0" w:rsidRPr="006937E2">
        <w:rPr>
          <w:rFonts w:asciiTheme="majorBidi" w:hAnsiTheme="majorBidi" w:cstheme="majorBidi"/>
          <w:sz w:val="24"/>
          <w:szCs w:val="24"/>
        </w:rPr>
        <w:t>o</w:t>
      </w:r>
      <w:r w:rsidR="00CF61B4">
        <w:rPr>
          <w:rFonts w:asciiTheme="majorBidi" w:hAnsiTheme="majorBidi" w:cstheme="majorBidi"/>
          <w:sz w:val="24"/>
          <w:szCs w:val="24"/>
        </w:rPr>
        <w:t>rganisatio</w:t>
      </w:r>
      <w:r w:rsidR="00E12CE0" w:rsidRPr="006937E2">
        <w:rPr>
          <w:rFonts w:asciiTheme="majorBidi" w:hAnsiTheme="majorBidi" w:cstheme="majorBidi"/>
          <w:sz w:val="24"/>
          <w:szCs w:val="24"/>
        </w:rPr>
        <w:t>nal</w:t>
      </w:r>
      <w:proofErr w:type="spellEnd"/>
      <w:r w:rsidR="00E12CE0" w:rsidRPr="006937E2">
        <w:rPr>
          <w:rFonts w:asciiTheme="majorBidi" w:hAnsiTheme="majorBidi" w:cstheme="majorBidi"/>
          <w:sz w:val="24"/>
          <w:szCs w:val="24"/>
        </w:rPr>
        <w:t xml:space="preserve"> citizenship </w:t>
      </w:r>
      <w:proofErr w:type="spellStart"/>
      <w:r w:rsidR="00E12CE0" w:rsidRPr="006937E2">
        <w:rPr>
          <w:rFonts w:asciiTheme="majorBidi" w:hAnsiTheme="majorBidi" w:cstheme="majorBidi"/>
          <w:sz w:val="24"/>
          <w:szCs w:val="24"/>
        </w:rPr>
        <w:t>behaviour</w:t>
      </w:r>
      <w:proofErr w:type="spellEnd"/>
      <w:r w:rsidR="00E12CE0" w:rsidRPr="006937E2">
        <w:rPr>
          <w:rFonts w:asciiTheme="majorBidi" w:hAnsiTheme="majorBidi" w:cstheme="majorBidi"/>
          <w:sz w:val="24"/>
          <w:szCs w:val="24"/>
        </w:rPr>
        <w:t xml:space="preserve"> is essential for assisting leaders in augmenting followers' </w:t>
      </w:r>
      <w:proofErr w:type="spellStart"/>
      <w:r w:rsidR="00E12CE0" w:rsidRPr="006937E2">
        <w:rPr>
          <w:rFonts w:asciiTheme="majorBidi" w:hAnsiTheme="majorBidi" w:cstheme="majorBidi"/>
          <w:sz w:val="24"/>
          <w:szCs w:val="24"/>
        </w:rPr>
        <w:t>o</w:t>
      </w:r>
      <w:r w:rsidR="00CF61B4">
        <w:rPr>
          <w:rFonts w:asciiTheme="majorBidi" w:hAnsiTheme="majorBidi" w:cstheme="majorBidi"/>
          <w:sz w:val="24"/>
          <w:szCs w:val="24"/>
        </w:rPr>
        <w:t>rganisatio</w:t>
      </w:r>
      <w:r w:rsidR="00E12CE0" w:rsidRPr="006937E2">
        <w:rPr>
          <w:rFonts w:asciiTheme="majorBidi" w:hAnsiTheme="majorBidi" w:cstheme="majorBidi"/>
          <w:sz w:val="24"/>
          <w:szCs w:val="24"/>
        </w:rPr>
        <w:t>nal</w:t>
      </w:r>
      <w:proofErr w:type="spellEnd"/>
      <w:r w:rsidR="00E12CE0" w:rsidRPr="006937E2">
        <w:rPr>
          <w:rFonts w:asciiTheme="majorBidi" w:hAnsiTheme="majorBidi" w:cstheme="majorBidi"/>
          <w:sz w:val="24"/>
          <w:szCs w:val="24"/>
        </w:rPr>
        <w:t xml:space="preserve"> citizenship </w:t>
      </w:r>
      <w:proofErr w:type="spellStart"/>
      <w:r w:rsidR="00E12CE0" w:rsidRPr="006937E2">
        <w:rPr>
          <w:rFonts w:asciiTheme="majorBidi" w:hAnsiTheme="majorBidi" w:cstheme="majorBidi"/>
          <w:sz w:val="24"/>
          <w:szCs w:val="24"/>
        </w:rPr>
        <w:t>behaviour</w:t>
      </w:r>
      <w:proofErr w:type="spellEnd"/>
      <w:r w:rsidR="00E12CE0" w:rsidRPr="006937E2">
        <w:rPr>
          <w:rFonts w:asciiTheme="majorBidi" w:hAnsiTheme="majorBidi" w:cstheme="majorBidi"/>
          <w:sz w:val="24"/>
          <w:szCs w:val="24"/>
        </w:rPr>
        <w:t xml:space="preserve">. The insight regarding the role of gender in authentic leadership, trust, and </w:t>
      </w:r>
      <w:proofErr w:type="spellStart"/>
      <w:r w:rsidR="00E12CE0" w:rsidRPr="006937E2">
        <w:rPr>
          <w:rFonts w:asciiTheme="majorBidi" w:hAnsiTheme="majorBidi" w:cstheme="majorBidi"/>
          <w:sz w:val="24"/>
          <w:szCs w:val="24"/>
        </w:rPr>
        <w:t>o</w:t>
      </w:r>
      <w:r w:rsidR="00CF61B4">
        <w:rPr>
          <w:rFonts w:asciiTheme="majorBidi" w:hAnsiTheme="majorBidi" w:cstheme="majorBidi"/>
          <w:sz w:val="24"/>
          <w:szCs w:val="24"/>
        </w:rPr>
        <w:t>rganisatio</w:t>
      </w:r>
      <w:r w:rsidR="00E12CE0" w:rsidRPr="006937E2">
        <w:rPr>
          <w:rFonts w:asciiTheme="majorBidi" w:hAnsiTheme="majorBidi" w:cstheme="majorBidi"/>
          <w:sz w:val="24"/>
          <w:szCs w:val="24"/>
        </w:rPr>
        <w:t>nal</w:t>
      </w:r>
      <w:proofErr w:type="spellEnd"/>
      <w:r w:rsidR="00E12CE0" w:rsidRPr="006937E2">
        <w:rPr>
          <w:rFonts w:asciiTheme="majorBidi" w:hAnsiTheme="majorBidi" w:cstheme="majorBidi"/>
          <w:sz w:val="24"/>
          <w:szCs w:val="24"/>
        </w:rPr>
        <w:t xml:space="preserve"> citizenship </w:t>
      </w:r>
      <w:proofErr w:type="spellStart"/>
      <w:r w:rsidR="00E12CE0" w:rsidRPr="006937E2">
        <w:rPr>
          <w:rFonts w:asciiTheme="majorBidi" w:hAnsiTheme="majorBidi" w:cstheme="majorBidi"/>
          <w:sz w:val="24"/>
          <w:szCs w:val="24"/>
        </w:rPr>
        <w:t>behaviour</w:t>
      </w:r>
      <w:proofErr w:type="spellEnd"/>
      <w:r w:rsidR="00E12CE0" w:rsidRPr="006937E2">
        <w:rPr>
          <w:rFonts w:asciiTheme="majorBidi" w:hAnsiTheme="majorBidi" w:cstheme="majorBidi"/>
          <w:sz w:val="24"/>
          <w:szCs w:val="24"/>
        </w:rPr>
        <w:t xml:space="preserve"> will offer valuable implications for </w:t>
      </w:r>
      <w:proofErr w:type="spellStart"/>
      <w:r w:rsidR="00E12CE0" w:rsidRPr="006937E2">
        <w:rPr>
          <w:rFonts w:asciiTheme="majorBidi" w:hAnsiTheme="majorBidi" w:cstheme="majorBidi"/>
          <w:sz w:val="24"/>
          <w:szCs w:val="24"/>
        </w:rPr>
        <w:t>o</w:t>
      </w:r>
      <w:r w:rsidR="00CF61B4">
        <w:rPr>
          <w:rFonts w:asciiTheme="majorBidi" w:hAnsiTheme="majorBidi" w:cstheme="majorBidi"/>
          <w:sz w:val="24"/>
          <w:szCs w:val="24"/>
        </w:rPr>
        <w:t>rganisatio</w:t>
      </w:r>
      <w:r w:rsidR="00E12CE0" w:rsidRPr="006937E2">
        <w:rPr>
          <w:rFonts w:asciiTheme="majorBidi" w:hAnsiTheme="majorBidi" w:cstheme="majorBidi"/>
          <w:sz w:val="24"/>
          <w:szCs w:val="24"/>
        </w:rPr>
        <w:t>ns</w:t>
      </w:r>
      <w:proofErr w:type="spellEnd"/>
      <w:r w:rsidR="00E12CE0" w:rsidRPr="006937E2">
        <w:rPr>
          <w:rFonts w:asciiTheme="majorBidi" w:hAnsiTheme="majorBidi" w:cstheme="majorBidi"/>
          <w:sz w:val="24"/>
          <w:szCs w:val="24"/>
        </w:rPr>
        <w:t xml:space="preserve"> in designing leadership development training initiatives and improving employees' trust in leaders and </w:t>
      </w:r>
      <w:proofErr w:type="spellStart"/>
      <w:r w:rsidR="00E12CE0" w:rsidRPr="006937E2">
        <w:rPr>
          <w:rFonts w:asciiTheme="majorBidi" w:hAnsiTheme="majorBidi" w:cstheme="majorBidi"/>
          <w:sz w:val="24"/>
          <w:szCs w:val="24"/>
        </w:rPr>
        <w:t>o</w:t>
      </w:r>
      <w:r w:rsidR="00CF61B4">
        <w:rPr>
          <w:rFonts w:asciiTheme="majorBidi" w:hAnsiTheme="majorBidi" w:cstheme="majorBidi"/>
          <w:sz w:val="24"/>
          <w:szCs w:val="24"/>
        </w:rPr>
        <w:t>rganisatio</w:t>
      </w:r>
      <w:r w:rsidR="00E12CE0" w:rsidRPr="006937E2">
        <w:rPr>
          <w:rFonts w:asciiTheme="majorBidi" w:hAnsiTheme="majorBidi" w:cstheme="majorBidi"/>
          <w:sz w:val="24"/>
          <w:szCs w:val="24"/>
        </w:rPr>
        <w:t>nal</w:t>
      </w:r>
      <w:proofErr w:type="spellEnd"/>
      <w:r w:rsidR="00E12CE0" w:rsidRPr="006937E2">
        <w:rPr>
          <w:rFonts w:asciiTheme="majorBidi" w:hAnsiTheme="majorBidi" w:cstheme="majorBidi"/>
          <w:sz w:val="24"/>
          <w:szCs w:val="24"/>
        </w:rPr>
        <w:t xml:space="preserve"> citizenship </w:t>
      </w:r>
      <w:proofErr w:type="spellStart"/>
      <w:r w:rsidR="00E12CE0" w:rsidRPr="006937E2">
        <w:rPr>
          <w:rFonts w:asciiTheme="majorBidi" w:hAnsiTheme="majorBidi" w:cstheme="majorBidi"/>
          <w:sz w:val="24"/>
          <w:szCs w:val="24"/>
        </w:rPr>
        <w:t>behaviour</w:t>
      </w:r>
      <w:proofErr w:type="spellEnd"/>
      <w:r w:rsidR="00E12CE0" w:rsidRPr="006937E2">
        <w:rPr>
          <w:rFonts w:asciiTheme="majorBidi" w:hAnsiTheme="majorBidi" w:cstheme="majorBidi"/>
          <w:sz w:val="24"/>
          <w:szCs w:val="24"/>
        </w:rPr>
        <w:t>.</w:t>
      </w:r>
    </w:p>
    <w:p w14:paraId="507B58F1" w14:textId="4AED10C3" w:rsidR="007571C6" w:rsidRPr="006937E2" w:rsidRDefault="00E86943" w:rsidP="007571C6">
      <w:pPr>
        <w:autoSpaceDE w:val="0"/>
        <w:autoSpaceDN w:val="0"/>
        <w:adjustRightInd w:val="0"/>
        <w:spacing w:after="120" w:line="360" w:lineRule="auto"/>
        <w:jc w:val="both"/>
        <w:rPr>
          <w:rFonts w:asciiTheme="majorBidi" w:hAnsiTheme="majorBidi" w:cstheme="majorBidi"/>
          <w:sz w:val="24"/>
          <w:szCs w:val="24"/>
        </w:rPr>
      </w:pPr>
      <w:r w:rsidRPr="009A36DF">
        <w:rPr>
          <w:rFonts w:cs="Times New Roman"/>
          <w:sz w:val="24"/>
          <w:szCs w:val="24"/>
          <w:shd w:val="clear" w:color="auto" w:fill="FFFFFF"/>
        </w:rPr>
        <w:t xml:space="preserve">Organizational citizenship </w:t>
      </w:r>
      <w:proofErr w:type="spellStart"/>
      <w:r w:rsidRPr="009A36DF">
        <w:rPr>
          <w:rFonts w:cs="Times New Roman"/>
          <w:sz w:val="24"/>
          <w:szCs w:val="24"/>
          <w:shd w:val="clear" w:color="auto" w:fill="FFFFFF"/>
        </w:rPr>
        <w:t>behaviour</w:t>
      </w:r>
      <w:proofErr w:type="spellEnd"/>
      <w:r w:rsidRPr="009A36DF">
        <w:rPr>
          <w:rFonts w:cs="Times New Roman"/>
          <w:sz w:val="24"/>
          <w:szCs w:val="24"/>
          <w:shd w:val="clear" w:color="auto" w:fill="FFFFFF"/>
        </w:rPr>
        <w:t xml:space="preserve"> (OCB) regards actions or </w:t>
      </w:r>
      <w:proofErr w:type="spellStart"/>
      <w:r w:rsidRPr="009A36DF">
        <w:rPr>
          <w:rFonts w:cs="Times New Roman"/>
          <w:sz w:val="24"/>
          <w:szCs w:val="24"/>
          <w:shd w:val="clear" w:color="auto" w:fill="FFFFFF"/>
        </w:rPr>
        <w:t>behaviours</w:t>
      </w:r>
      <w:proofErr w:type="spellEnd"/>
      <w:r w:rsidRPr="009A36DF">
        <w:rPr>
          <w:rFonts w:cs="Times New Roman"/>
          <w:sz w:val="24"/>
          <w:szCs w:val="24"/>
          <w:shd w:val="clear" w:color="auto" w:fill="FFFFFF"/>
        </w:rPr>
        <w:t xml:space="preserve"> that employees are willing to engage beyond their recommended role </w:t>
      </w:r>
      <w:proofErr w:type="gramStart"/>
      <w:r w:rsidRPr="009A36DF">
        <w:rPr>
          <w:rFonts w:cs="Times New Roman"/>
          <w:sz w:val="24"/>
          <w:szCs w:val="24"/>
          <w:shd w:val="clear" w:color="auto" w:fill="FFFFFF"/>
        </w:rPr>
        <w:t>requirements;  it</w:t>
      </w:r>
      <w:proofErr w:type="gramEnd"/>
      <w:r w:rsidRPr="009A36DF">
        <w:rPr>
          <w:rFonts w:cs="Times New Roman"/>
          <w:sz w:val="24"/>
          <w:szCs w:val="24"/>
          <w:shd w:val="clear" w:color="auto" w:fill="FFFFFF"/>
        </w:rPr>
        <w:t xml:space="preserve"> is positively related to indicators of individual, unit and organizational performance (Mallick et. al, 2015</w:t>
      </w:r>
      <w:proofErr w:type="gramStart"/>
      <w:r w:rsidRPr="009A36DF">
        <w:rPr>
          <w:rFonts w:cs="Times New Roman"/>
          <w:sz w:val="24"/>
          <w:szCs w:val="24"/>
          <w:shd w:val="clear" w:color="auto" w:fill="FFFFFF"/>
        </w:rPr>
        <w:t>)</w:t>
      </w:r>
      <w:r w:rsidRPr="009A36DF">
        <w:rPr>
          <w:rFonts w:ascii="Open Sans" w:hAnsi="Open Sans" w:cs="Open Sans"/>
          <w:color w:val="333333"/>
          <w:shd w:val="clear" w:color="auto" w:fill="FFFFFF"/>
        </w:rPr>
        <w:t>.</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nal</w:t>
      </w:r>
      <w:proofErr w:type="spellEnd"/>
      <w:proofErr w:type="gramEnd"/>
      <w:r w:rsidR="007571C6" w:rsidRPr="006937E2">
        <w:rPr>
          <w:rFonts w:asciiTheme="majorBidi" w:hAnsiTheme="majorBidi" w:cstheme="majorBidi"/>
          <w:sz w:val="24"/>
          <w:szCs w:val="24"/>
        </w:rPr>
        <w:t xml:space="preserve"> citizenship </w:t>
      </w:r>
      <w:proofErr w:type="spellStart"/>
      <w:r w:rsidR="007571C6" w:rsidRPr="006937E2">
        <w:rPr>
          <w:rFonts w:asciiTheme="majorBidi" w:hAnsiTheme="majorBidi" w:cstheme="majorBidi"/>
          <w:sz w:val="24"/>
          <w:szCs w:val="24"/>
        </w:rPr>
        <w:t>behaviour</w:t>
      </w:r>
      <w:proofErr w:type="spellEnd"/>
      <w:r w:rsidR="007571C6" w:rsidRPr="006937E2">
        <w:rPr>
          <w:rFonts w:asciiTheme="majorBidi" w:hAnsiTheme="majorBidi" w:cstheme="majorBidi"/>
          <w:sz w:val="24"/>
          <w:szCs w:val="24"/>
        </w:rPr>
        <w:t xml:space="preserve"> is important for any </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w:t>
      </w:r>
      <w:proofErr w:type="spellEnd"/>
      <w:r w:rsidR="007571C6" w:rsidRPr="006937E2">
        <w:rPr>
          <w:rFonts w:asciiTheme="majorBidi" w:hAnsiTheme="majorBidi" w:cstheme="majorBidi"/>
          <w:sz w:val="24"/>
          <w:szCs w:val="24"/>
        </w:rPr>
        <w:t xml:space="preserve"> to develop and maintain a social-psychological work environment, which ultimately cultivates the overall task performance (Organ, 1997). It also initiates building socio-capital functioning in the </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w:t>
      </w:r>
      <w:proofErr w:type="spellEnd"/>
      <w:r w:rsidR="007571C6" w:rsidRPr="006937E2">
        <w:rPr>
          <w:rFonts w:asciiTheme="majorBidi" w:hAnsiTheme="majorBidi" w:cstheme="majorBidi"/>
          <w:sz w:val="24"/>
          <w:szCs w:val="24"/>
        </w:rPr>
        <w:t>, which enhances overall efficiency and effectiveness (</w:t>
      </w:r>
      <w:r w:rsidR="009E7120" w:rsidRPr="006937E2">
        <w:rPr>
          <w:rFonts w:asciiTheme="majorBidi" w:hAnsiTheme="majorBidi" w:cstheme="majorBidi"/>
          <w:sz w:val="24"/>
          <w:szCs w:val="24"/>
        </w:rPr>
        <w:t>Podsakoff et al., 2014</w:t>
      </w:r>
      <w:r w:rsidR="009E7120">
        <w:rPr>
          <w:rFonts w:asciiTheme="majorBidi" w:hAnsiTheme="majorBidi" w:cstheme="majorBidi"/>
          <w:sz w:val="24"/>
          <w:szCs w:val="24"/>
        </w:rPr>
        <w:t xml:space="preserve">; </w:t>
      </w:r>
      <w:r w:rsidR="007571C6" w:rsidRPr="006937E2">
        <w:rPr>
          <w:rFonts w:asciiTheme="majorBidi" w:hAnsiTheme="majorBidi" w:cstheme="majorBidi"/>
          <w:sz w:val="24"/>
          <w:szCs w:val="24"/>
        </w:rPr>
        <w:t>Nielsen et al., 2012;</w:t>
      </w:r>
      <w:r w:rsidR="009E7120">
        <w:rPr>
          <w:rFonts w:asciiTheme="majorBidi" w:hAnsiTheme="majorBidi" w:cstheme="majorBidi"/>
          <w:sz w:val="24"/>
          <w:szCs w:val="24"/>
        </w:rPr>
        <w:t xml:space="preserve"> </w:t>
      </w:r>
      <w:r w:rsidR="009E7120" w:rsidRPr="006937E2">
        <w:rPr>
          <w:rFonts w:asciiTheme="majorBidi" w:hAnsiTheme="majorBidi" w:cstheme="majorBidi"/>
          <w:sz w:val="24"/>
          <w:szCs w:val="24"/>
        </w:rPr>
        <w:t>Podsakoff et al., 2009</w:t>
      </w:r>
      <w:r w:rsidR="007571C6" w:rsidRPr="006937E2">
        <w:rPr>
          <w:rFonts w:asciiTheme="majorBidi" w:hAnsiTheme="majorBidi" w:cstheme="majorBidi"/>
          <w:sz w:val="24"/>
          <w:szCs w:val="24"/>
        </w:rPr>
        <w:t xml:space="preserve">). Employee citizenship </w:t>
      </w:r>
      <w:proofErr w:type="spellStart"/>
      <w:r w:rsidR="007571C6" w:rsidRPr="006937E2">
        <w:rPr>
          <w:rFonts w:asciiTheme="majorBidi" w:hAnsiTheme="majorBidi" w:cstheme="majorBidi"/>
          <w:sz w:val="24"/>
          <w:szCs w:val="24"/>
        </w:rPr>
        <w:t>behaviour</w:t>
      </w:r>
      <w:proofErr w:type="spellEnd"/>
      <w:r w:rsidR="007571C6" w:rsidRPr="006937E2">
        <w:rPr>
          <w:rFonts w:asciiTheme="majorBidi" w:hAnsiTheme="majorBidi" w:cstheme="majorBidi"/>
          <w:sz w:val="24"/>
          <w:szCs w:val="24"/>
        </w:rPr>
        <w:t xml:space="preserve"> within an </w:t>
      </w:r>
      <w:proofErr w:type="spellStart"/>
      <w:proofErr w:type="gram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w:t>
      </w:r>
      <w:proofErr w:type="spellEnd"/>
      <w:r w:rsidR="007571C6" w:rsidRPr="006937E2">
        <w:rPr>
          <w:rFonts w:asciiTheme="majorBidi" w:hAnsiTheme="majorBidi" w:cstheme="majorBidi"/>
          <w:sz w:val="24"/>
          <w:szCs w:val="24"/>
        </w:rPr>
        <w:t xml:space="preserve"> manifests</w:t>
      </w:r>
      <w:proofErr w:type="gramEnd"/>
      <w:r w:rsidR="007571C6" w:rsidRPr="006937E2">
        <w:rPr>
          <w:rFonts w:asciiTheme="majorBidi" w:hAnsiTheme="majorBidi" w:cstheme="majorBidi"/>
          <w:sz w:val="24"/>
          <w:szCs w:val="24"/>
        </w:rPr>
        <w:t xml:space="preserve"> through various actions, encompassing altruistic acts such as assisting colleagues without anticipating reciprocation, </w:t>
      </w:r>
      <w:r w:rsidR="007571C6" w:rsidRPr="006937E2">
        <w:rPr>
          <w:rFonts w:asciiTheme="majorBidi" w:hAnsiTheme="majorBidi" w:cstheme="majorBidi"/>
          <w:sz w:val="24"/>
          <w:szCs w:val="24"/>
        </w:rPr>
        <w:lastRenderedPageBreak/>
        <w:t xml:space="preserve">demonstrating courtesy in interactions, exceeding performance expectations (conscientiousness), fostering a positive </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nal</w:t>
      </w:r>
      <w:proofErr w:type="spellEnd"/>
      <w:r w:rsidR="007571C6" w:rsidRPr="006937E2">
        <w:rPr>
          <w:rFonts w:asciiTheme="majorBidi" w:hAnsiTheme="majorBidi" w:cstheme="majorBidi"/>
          <w:sz w:val="24"/>
          <w:szCs w:val="24"/>
        </w:rPr>
        <w:t xml:space="preserve"> image externally (civic virtue), and displaying commitment during challenging </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nal</w:t>
      </w:r>
      <w:proofErr w:type="spellEnd"/>
      <w:r w:rsidR="007571C6" w:rsidRPr="006937E2">
        <w:rPr>
          <w:rFonts w:asciiTheme="majorBidi" w:hAnsiTheme="majorBidi" w:cstheme="majorBidi"/>
          <w:sz w:val="24"/>
          <w:szCs w:val="24"/>
        </w:rPr>
        <w:t xml:space="preserve"> periods (sportsmanship). Although not obligatory, these </w:t>
      </w:r>
      <w:proofErr w:type="spellStart"/>
      <w:r w:rsidR="007571C6" w:rsidRPr="006937E2">
        <w:rPr>
          <w:rFonts w:asciiTheme="majorBidi" w:hAnsiTheme="majorBidi" w:cstheme="majorBidi"/>
          <w:sz w:val="24"/>
          <w:szCs w:val="24"/>
        </w:rPr>
        <w:t>behaviours</w:t>
      </w:r>
      <w:proofErr w:type="spellEnd"/>
      <w:r w:rsidR="007571C6" w:rsidRPr="006937E2">
        <w:rPr>
          <w:rFonts w:asciiTheme="majorBidi" w:hAnsiTheme="majorBidi" w:cstheme="majorBidi"/>
          <w:sz w:val="24"/>
          <w:szCs w:val="24"/>
        </w:rPr>
        <w:t xml:space="preserve"> contribute to cultivating team spirit among employees, ultimately enhancing the overall efficiency of </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nal</w:t>
      </w:r>
      <w:proofErr w:type="spellEnd"/>
      <w:r w:rsidR="007571C6" w:rsidRPr="006937E2">
        <w:rPr>
          <w:rFonts w:asciiTheme="majorBidi" w:hAnsiTheme="majorBidi" w:cstheme="majorBidi"/>
          <w:sz w:val="24"/>
          <w:szCs w:val="24"/>
        </w:rPr>
        <w:t xml:space="preserve"> functioning. The performance of employees significantly influences </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nal</w:t>
      </w:r>
      <w:proofErr w:type="spellEnd"/>
      <w:r w:rsidR="007571C6" w:rsidRPr="006937E2">
        <w:rPr>
          <w:rFonts w:asciiTheme="majorBidi" w:hAnsiTheme="majorBidi" w:cstheme="majorBidi"/>
          <w:sz w:val="24"/>
          <w:szCs w:val="24"/>
        </w:rPr>
        <w:t xml:space="preserve"> success, with effective leadership guidance being pivotal for successful employee performance. Leadership style plays a crucial role in determining the success or failure of employees and the </w:t>
      </w:r>
      <w:proofErr w:type="spellStart"/>
      <w:r w:rsidR="007571C6" w:rsidRPr="006937E2">
        <w:rPr>
          <w:rFonts w:asciiTheme="majorBidi" w:hAnsiTheme="majorBidi" w:cstheme="majorBidi"/>
          <w:sz w:val="24"/>
          <w:szCs w:val="24"/>
        </w:rPr>
        <w:t>o</w:t>
      </w:r>
      <w:r w:rsidR="00CF61B4">
        <w:rPr>
          <w:rFonts w:asciiTheme="majorBidi" w:hAnsiTheme="majorBidi" w:cstheme="majorBidi"/>
          <w:sz w:val="24"/>
          <w:szCs w:val="24"/>
        </w:rPr>
        <w:t>rganisatio</w:t>
      </w:r>
      <w:r w:rsidR="007571C6" w:rsidRPr="006937E2">
        <w:rPr>
          <w:rFonts w:asciiTheme="majorBidi" w:hAnsiTheme="majorBidi" w:cstheme="majorBidi"/>
          <w:sz w:val="24"/>
          <w:szCs w:val="24"/>
        </w:rPr>
        <w:t>n</w:t>
      </w:r>
      <w:proofErr w:type="spellEnd"/>
      <w:r w:rsidR="007571C6" w:rsidRPr="006937E2">
        <w:rPr>
          <w:rFonts w:asciiTheme="majorBidi" w:hAnsiTheme="majorBidi" w:cstheme="majorBidi"/>
          <w:sz w:val="24"/>
          <w:szCs w:val="24"/>
        </w:rPr>
        <w:t xml:space="preserve">. Bass (2008) posits that leaders possess the ability to influence or motivate followers, thereby shaping their </w:t>
      </w:r>
      <w:proofErr w:type="spellStart"/>
      <w:r w:rsidR="007571C6" w:rsidRPr="006937E2">
        <w:rPr>
          <w:rFonts w:asciiTheme="majorBidi" w:hAnsiTheme="majorBidi" w:cstheme="majorBidi"/>
          <w:sz w:val="24"/>
          <w:szCs w:val="24"/>
        </w:rPr>
        <w:t>behaviours</w:t>
      </w:r>
      <w:proofErr w:type="spellEnd"/>
      <w:r w:rsidR="007571C6" w:rsidRPr="006937E2">
        <w:rPr>
          <w:rFonts w:asciiTheme="majorBidi" w:hAnsiTheme="majorBidi" w:cstheme="majorBidi"/>
          <w:sz w:val="24"/>
          <w:szCs w:val="24"/>
        </w:rPr>
        <w:t xml:space="preserve"> and attitudes.</w:t>
      </w:r>
    </w:p>
    <w:p w14:paraId="190F0EFE" w14:textId="7BB43685" w:rsidR="008841A4" w:rsidRPr="006937E2" w:rsidRDefault="007571C6" w:rsidP="008841A4">
      <w:pPr>
        <w:autoSpaceDE w:val="0"/>
        <w:autoSpaceDN w:val="0"/>
        <w:adjustRightInd w:val="0"/>
        <w:spacing w:after="120" w:line="360" w:lineRule="auto"/>
        <w:jc w:val="both"/>
        <w:rPr>
          <w:rFonts w:asciiTheme="majorBidi" w:hAnsiTheme="majorBidi" w:cstheme="majorBidi"/>
          <w:sz w:val="24"/>
          <w:szCs w:val="24"/>
        </w:rPr>
      </w:pPr>
      <w:r w:rsidRPr="006937E2">
        <w:rPr>
          <w:rFonts w:asciiTheme="majorBidi" w:hAnsiTheme="majorBidi" w:cstheme="majorBidi"/>
          <w:sz w:val="24"/>
          <w:szCs w:val="24"/>
        </w:rPr>
        <w:t xml:space="preserve">Moreover, Schlechter </w:t>
      </w:r>
      <w:r w:rsidR="00EC1985" w:rsidRPr="006937E2">
        <w:rPr>
          <w:rFonts w:asciiTheme="majorBidi" w:hAnsiTheme="majorBidi" w:cstheme="majorBidi"/>
          <w:sz w:val="24"/>
          <w:szCs w:val="24"/>
        </w:rPr>
        <w:t>&amp;</w:t>
      </w:r>
      <w:r w:rsidRPr="006937E2">
        <w:rPr>
          <w:rFonts w:asciiTheme="majorBidi" w:hAnsiTheme="majorBidi" w:cstheme="majorBidi"/>
          <w:sz w:val="24"/>
          <w:szCs w:val="24"/>
        </w:rPr>
        <w:t xml:space="preserve"> Engelbrecht (2006) work underscores the pivotal role of leaders in enhancing employees' performance within the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context.</w:t>
      </w:r>
      <w:r w:rsidR="00602A03" w:rsidRPr="006937E2">
        <w:rPr>
          <w:rFonts w:asciiTheme="majorBidi" w:hAnsiTheme="majorBidi" w:cstheme="majorBidi"/>
          <w:sz w:val="24"/>
          <w:szCs w:val="24"/>
        </w:rPr>
        <w:t xml:space="preserve"> </w:t>
      </w:r>
      <w:r w:rsidR="00A56B5F" w:rsidRPr="006937E2">
        <w:rPr>
          <w:rFonts w:asciiTheme="majorBidi" w:hAnsiTheme="majorBidi" w:cstheme="majorBidi"/>
          <w:sz w:val="24"/>
          <w:szCs w:val="24"/>
        </w:rPr>
        <w:t>Leadership is recognized</w:t>
      </w:r>
      <w:proofErr w:type="gramStart"/>
      <w:r w:rsidR="00A56B5F" w:rsidRPr="006937E2">
        <w:rPr>
          <w:rFonts w:asciiTheme="majorBidi" w:hAnsiTheme="majorBidi" w:cstheme="majorBidi"/>
          <w:sz w:val="24"/>
          <w:szCs w:val="24"/>
        </w:rPr>
        <w:t xml:space="preserve">   (</w:t>
      </w:r>
      <w:proofErr w:type="gramEnd"/>
      <w:r w:rsidR="00A56B5F" w:rsidRPr="006937E2">
        <w:rPr>
          <w:rFonts w:asciiTheme="majorBidi" w:hAnsiTheme="majorBidi" w:cstheme="majorBidi"/>
          <w:sz w:val="24"/>
          <w:szCs w:val="24"/>
        </w:rPr>
        <w:t xml:space="preserve">Schneider et al., 2005) as a key predictor of employees' </w:t>
      </w:r>
      <w:proofErr w:type="spellStart"/>
      <w:r w:rsidR="00A56B5F" w:rsidRPr="006937E2">
        <w:rPr>
          <w:rFonts w:asciiTheme="majorBidi" w:hAnsiTheme="majorBidi" w:cstheme="majorBidi"/>
          <w:sz w:val="24"/>
          <w:szCs w:val="24"/>
        </w:rPr>
        <w:t>o</w:t>
      </w:r>
      <w:r w:rsidR="00CF61B4">
        <w:rPr>
          <w:rFonts w:asciiTheme="majorBidi" w:hAnsiTheme="majorBidi" w:cstheme="majorBidi"/>
          <w:sz w:val="24"/>
          <w:szCs w:val="24"/>
        </w:rPr>
        <w:t>rganisatio</w:t>
      </w:r>
      <w:r w:rsidR="00A56B5F" w:rsidRPr="006937E2">
        <w:rPr>
          <w:rFonts w:asciiTheme="majorBidi" w:hAnsiTheme="majorBidi" w:cstheme="majorBidi"/>
          <w:sz w:val="24"/>
          <w:szCs w:val="24"/>
        </w:rPr>
        <w:t>nal</w:t>
      </w:r>
      <w:proofErr w:type="spellEnd"/>
      <w:r w:rsidR="00A56B5F" w:rsidRPr="006937E2">
        <w:rPr>
          <w:rFonts w:asciiTheme="majorBidi" w:hAnsiTheme="majorBidi" w:cstheme="majorBidi"/>
          <w:sz w:val="24"/>
          <w:szCs w:val="24"/>
        </w:rPr>
        <w:t xml:space="preserve"> citizenship </w:t>
      </w:r>
      <w:proofErr w:type="spellStart"/>
      <w:r w:rsidR="00A56B5F" w:rsidRPr="006937E2">
        <w:rPr>
          <w:rFonts w:asciiTheme="majorBidi" w:hAnsiTheme="majorBidi" w:cstheme="majorBidi"/>
          <w:sz w:val="24"/>
          <w:szCs w:val="24"/>
        </w:rPr>
        <w:t>behaviour</w:t>
      </w:r>
      <w:proofErr w:type="spellEnd"/>
      <w:r w:rsidR="00A56B5F" w:rsidRPr="006937E2">
        <w:rPr>
          <w:rFonts w:asciiTheme="majorBidi" w:hAnsiTheme="majorBidi" w:cstheme="majorBidi"/>
          <w:sz w:val="24"/>
          <w:szCs w:val="24"/>
        </w:rPr>
        <w:t xml:space="preserve">, alongside other contributing factors. Podsakoff, Mackenzie, Pain &amp; Bachrach (2000) also elucidates that leaders employing a fair and genuine leadership style contribute to the increase in employees' citizenship </w:t>
      </w:r>
      <w:proofErr w:type="spellStart"/>
      <w:r w:rsidR="00A56B5F" w:rsidRPr="006937E2">
        <w:rPr>
          <w:rFonts w:asciiTheme="majorBidi" w:hAnsiTheme="majorBidi" w:cstheme="majorBidi"/>
          <w:sz w:val="24"/>
          <w:szCs w:val="24"/>
        </w:rPr>
        <w:t>behaviour</w:t>
      </w:r>
      <w:proofErr w:type="spellEnd"/>
      <w:r w:rsidR="00A56B5F" w:rsidRPr="006937E2">
        <w:rPr>
          <w:rFonts w:asciiTheme="majorBidi" w:hAnsiTheme="majorBidi" w:cstheme="majorBidi"/>
          <w:sz w:val="24"/>
          <w:szCs w:val="24"/>
        </w:rPr>
        <w:t xml:space="preserve"> through positive social exchanges between leaders and employees. Perceived authenticity in leaders' </w:t>
      </w:r>
      <w:proofErr w:type="spellStart"/>
      <w:r w:rsidR="00A56B5F" w:rsidRPr="006937E2">
        <w:rPr>
          <w:rFonts w:asciiTheme="majorBidi" w:hAnsiTheme="majorBidi" w:cstheme="majorBidi"/>
          <w:sz w:val="24"/>
          <w:szCs w:val="24"/>
        </w:rPr>
        <w:t>behaviour</w:t>
      </w:r>
      <w:proofErr w:type="spellEnd"/>
      <w:r w:rsidR="00A56B5F" w:rsidRPr="006937E2">
        <w:rPr>
          <w:rFonts w:asciiTheme="majorBidi" w:hAnsiTheme="majorBidi" w:cstheme="majorBidi"/>
          <w:sz w:val="24"/>
          <w:szCs w:val="24"/>
        </w:rPr>
        <w:t xml:space="preserve"> positively correlates with enhanced employee performance (Kifer, Heller, </w:t>
      </w:r>
      <w:proofErr w:type="spellStart"/>
      <w:r w:rsidR="00A56B5F" w:rsidRPr="006937E2">
        <w:rPr>
          <w:rFonts w:asciiTheme="majorBidi" w:hAnsiTheme="majorBidi" w:cstheme="majorBidi"/>
          <w:sz w:val="24"/>
          <w:szCs w:val="24"/>
        </w:rPr>
        <w:t>Perunovic</w:t>
      </w:r>
      <w:proofErr w:type="spellEnd"/>
      <w:r w:rsidR="00A56B5F" w:rsidRPr="006937E2">
        <w:rPr>
          <w:rFonts w:asciiTheme="majorBidi" w:hAnsiTheme="majorBidi" w:cstheme="majorBidi"/>
          <w:sz w:val="24"/>
          <w:szCs w:val="24"/>
        </w:rPr>
        <w:t xml:space="preserve"> &amp; Galinsky, 2013).</w:t>
      </w:r>
      <w:r w:rsidR="008841A4" w:rsidRPr="006937E2">
        <w:rPr>
          <w:rFonts w:asciiTheme="majorBidi" w:hAnsiTheme="majorBidi" w:cstheme="majorBidi"/>
          <w:sz w:val="24"/>
          <w:szCs w:val="24"/>
        </w:rPr>
        <w:t xml:space="preserve"> Authentic leadership, encapsulating qualities of genuineness, ethicality, trustworthiness, and authenticity, is acknowledged as a positive form of leadership that fosters strong, positive relationships between leaders and followers (Avolio et al., 2004). Unbiased decision-making, ethical role modelling, and relational transparency in leaders' </w:t>
      </w:r>
      <w:proofErr w:type="spellStart"/>
      <w:r w:rsidR="008841A4" w:rsidRPr="006937E2">
        <w:rPr>
          <w:rFonts w:asciiTheme="majorBidi" w:hAnsiTheme="majorBidi" w:cstheme="majorBidi"/>
          <w:sz w:val="24"/>
          <w:szCs w:val="24"/>
        </w:rPr>
        <w:t>behaviour</w:t>
      </w:r>
      <w:proofErr w:type="spellEnd"/>
      <w:r w:rsidR="008841A4" w:rsidRPr="006937E2">
        <w:rPr>
          <w:rFonts w:asciiTheme="majorBidi" w:hAnsiTheme="majorBidi" w:cstheme="majorBidi"/>
          <w:sz w:val="24"/>
          <w:szCs w:val="24"/>
        </w:rPr>
        <w:t xml:space="preserve"> are identified as catalysts for promoting followers' citizenship </w:t>
      </w:r>
      <w:proofErr w:type="spellStart"/>
      <w:r w:rsidR="008841A4" w:rsidRPr="006937E2">
        <w:rPr>
          <w:rFonts w:asciiTheme="majorBidi" w:hAnsiTheme="majorBidi" w:cstheme="majorBidi"/>
          <w:sz w:val="24"/>
          <w:szCs w:val="24"/>
        </w:rPr>
        <w:t>behaviours</w:t>
      </w:r>
      <w:proofErr w:type="spellEnd"/>
      <w:r w:rsidR="008841A4" w:rsidRPr="006937E2">
        <w:rPr>
          <w:rFonts w:asciiTheme="majorBidi" w:hAnsiTheme="majorBidi" w:cstheme="majorBidi"/>
          <w:sz w:val="24"/>
          <w:szCs w:val="24"/>
        </w:rPr>
        <w:t xml:space="preserve"> toward colleagues and the </w:t>
      </w:r>
      <w:proofErr w:type="spellStart"/>
      <w:r w:rsidR="008841A4" w:rsidRPr="006937E2">
        <w:rPr>
          <w:rFonts w:asciiTheme="majorBidi" w:hAnsiTheme="majorBidi" w:cstheme="majorBidi"/>
          <w:sz w:val="24"/>
          <w:szCs w:val="24"/>
        </w:rPr>
        <w:t>o</w:t>
      </w:r>
      <w:r w:rsidR="00CF61B4">
        <w:rPr>
          <w:rFonts w:asciiTheme="majorBidi" w:hAnsiTheme="majorBidi" w:cstheme="majorBidi"/>
          <w:sz w:val="24"/>
          <w:szCs w:val="24"/>
        </w:rPr>
        <w:t>rganisatio</w:t>
      </w:r>
      <w:r w:rsidR="008841A4" w:rsidRPr="006937E2">
        <w:rPr>
          <w:rFonts w:asciiTheme="majorBidi" w:hAnsiTheme="majorBidi" w:cstheme="majorBidi"/>
          <w:sz w:val="24"/>
          <w:szCs w:val="24"/>
        </w:rPr>
        <w:t>n</w:t>
      </w:r>
      <w:proofErr w:type="spellEnd"/>
      <w:r w:rsidR="008841A4" w:rsidRPr="006937E2">
        <w:rPr>
          <w:rFonts w:asciiTheme="majorBidi" w:hAnsiTheme="majorBidi" w:cstheme="majorBidi"/>
          <w:sz w:val="24"/>
          <w:szCs w:val="24"/>
        </w:rPr>
        <w:t xml:space="preserve"> (Avolio &amp; Luthans, 2006). The four components of authentic leadership, as delineated by Walumbwa, Avolio, Gardner, Wernsing, &amp; Peterson (2008), namely self-awareness, balanced processing, moral perspective, and relational transparency, distinguish this leadership style within the broader leadership literature. The positive impact of authentic leadership qualities on employee performance is evident. Ilies, Morgeson, and Nahrgang (2005) established a positive correlation between authentic leadership and employees' self-determination. Honest relationships developed by authentic leaders foster trust and loyalty among followers, motivating them to surpass expected job routines. Gardner, Chan, Hughes </w:t>
      </w:r>
      <w:r w:rsidR="008513BB" w:rsidRPr="006937E2">
        <w:rPr>
          <w:rFonts w:asciiTheme="majorBidi" w:hAnsiTheme="majorBidi" w:cstheme="majorBidi"/>
          <w:sz w:val="24"/>
          <w:szCs w:val="24"/>
        </w:rPr>
        <w:t xml:space="preserve">&amp; </w:t>
      </w:r>
      <w:r w:rsidR="008841A4" w:rsidRPr="006937E2">
        <w:rPr>
          <w:rFonts w:asciiTheme="majorBidi" w:hAnsiTheme="majorBidi" w:cstheme="majorBidi"/>
          <w:sz w:val="24"/>
          <w:szCs w:val="24"/>
        </w:rPr>
        <w:t>Bailey (2006) further affirmed that relational transparency and self-disclosure, integral components of authentic leadership, enhance employees' trust in leaders.</w:t>
      </w:r>
    </w:p>
    <w:p w14:paraId="38578218" w14:textId="71405280" w:rsidR="001220BF" w:rsidRPr="006937E2" w:rsidRDefault="008841A4" w:rsidP="008841A4">
      <w:pPr>
        <w:autoSpaceDE w:val="0"/>
        <w:autoSpaceDN w:val="0"/>
        <w:adjustRightInd w:val="0"/>
        <w:spacing w:after="120" w:line="360" w:lineRule="auto"/>
        <w:jc w:val="both"/>
        <w:rPr>
          <w:rFonts w:asciiTheme="majorBidi" w:hAnsiTheme="majorBidi" w:cstheme="majorBidi"/>
          <w:sz w:val="24"/>
          <w:szCs w:val="24"/>
        </w:rPr>
      </w:pPr>
      <w:r w:rsidRPr="006937E2">
        <w:rPr>
          <w:rFonts w:asciiTheme="majorBidi" w:hAnsiTheme="majorBidi" w:cstheme="majorBidi"/>
          <w:sz w:val="24"/>
          <w:szCs w:val="24"/>
        </w:rPr>
        <w:lastRenderedPageBreak/>
        <w:t>Enhanced trust between leaders and employees fosters a reciprocal relationship known as social exchange, as articulated by Blau (1964). Factors such as commitment, trust, and loyalty establish the foundation for this exchange (Rousseau &amp; Parks, 1993), leading to heightened leader-member exchanges when trust is present. Jiao, Richards</w:t>
      </w:r>
      <w:r w:rsidR="00CD2451">
        <w:rPr>
          <w:rFonts w:asciiTheme="majorBidi" w:hAnsiTheme="majorBidi" w:cstheme="majorBidi"/>
          <w:sz w:val="24"/>
          <w:szCs w:val="24"/>
        </w:rPr>
        <w:t xml:space="preserve"> &amp; </w:t>
      </w:r>
      <w:r w:rsidRPr="006937E2">
        <w:rPr>
          <w:rFonts w:asciiTheme="majorBidi" w:hAnsiTheme="majorBidi" w:cstheme="majorBidi"/>
          <w:sz w:val="24"/>
          <w:szCs w:val="24"/>
        </w:rPr>
        <w:t xml:space="preserve">Hackett (2013) indicate that trustworthy relationships yield increased autonomy, freedom, flexibility, and challenging opportunities for employees. In response, employees engage beyond their job boundaries 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activities</w:t>
      </w:r>
      <w:r w:rsidR="00ED4BDD" w:rsidRPr="006937E2">
        <w:rPr>
          <w:rFonts w:asciiTheme="majorBidi" w:hAnsiTheme="majorBidi" w:cstheme="majorBidi"/>
          <w:sz w:val="24"/>
          <w:szCs w:val="24"/>
        </w:rPr>
        <w:t>.</w:t>
      </w:r>
    </w:p>
    <w:p w14:paraId="0D65F1C7" w14:textId="6F0412E5" w:rsidR="00663B1E" w:rsidRPr="006937E2" w:rsidRDefault="00663B1E" w:rsidP="006D2641">
      <w:pPr>
        <w:pStyle w:val="Heading2"/>
        <w:spacing w:before="240" w:after="120"/>
        <w:rPr>
          <w:rFonts w:asciiTheme="majorBidi" w:hAnsiTheme="majorBidi"/>
          <w:shd w:val="clear" w:color="auto" w:fill="FFFFFF"/>
        </w:rPr>
      </w:pPr>
      <w:r w:rsidRPr="006937E2">
        <w:rPr>
          <w:rFonts w:asciiTheme="majorBidi" w:hAnsiTheme="majorBidi"/>
          <w:shd w:val="clear" w:color="auto" w:fill="FFFFFF"/>
        </w:rPr>
        <w:t xml:space="preserve">Aims of the </w:t>
      </w:r>
      <w:r w:rsidR="00EF0497" w:rsidRPr="006937E2">
        <w:rPr>
          <w:rFonts w:asciiTheme="majorBidi" w:hAnsiTheme="majorBidi"/>
          <w:shd w:val="clear" w:color="auto" w:fill="FFFFFF"/>
        </w:rPr>
        <w:t>research</w:t>
      </w:r>
    </w:p>
    <w:p w14:paraId="728FF16F" w14:textId="56A16C50" w:rsidR="00A976EC" w:rsidRPr="006937E2" w:rsidRDefault="00A976EC" w:rsidP="00AA354B">
      <w:pPr>
        <w:spacing w:after="120" w:line="360" w:lineRule="auto"/>
        <w:ind w:firstLine="576"/>
        <w:jc w:val="both"/>
        <w:rPr>
          <w:rFonts w:asciiTheme="majorBidi" w:eastAsiaTheme="minorHAnsi" w:hAnsiTheme="majorBidi" w:cstheme="majorBidi"/>
          <w:color w:val="231F20"/>
          <w:sz w:val="24"/>
          <w:szCs w:val="24"/>
        </w:rPr>
      </w:pPr>
      <w:r w:rsidRPr="006937E2">
        <w:rPr>
          <w:rFonts w:asciiTheme="majorBidi" w:eastAsiaTheme="minorHAnsi" w:hAnsiTheme="majorBidi" w:cstheme="majorBidi"/>
          <w:color w:val="231F20"/>
          <w:sz w:val="24"/>
          <w:szCs w:val="24"/>
        </w:rPr>
        <w:t>This study aims to investigate the impact of subordinates' gender on the association</w:t>
      </w:r>
      <w:r w:rsidR="00AA354B">
        <w:rPr>
          <w:rFonts w:asciiTheme="majorBidi" w:eastAsiaTheme="minorHAnsi" w:hAnsiTheme="majorBidi" w:cstheme="majorBidi"/>
          <w:color w:val="231F20"/>
          <w:sz w:val="24"/>
          <w:szCs w:val="24"/>
        </w:rPr>
        <w:t xml:space="preserve"> </w:t>
      </w:r>
      <w:r w:rsidRPr="006937E2">
        <w:rPr>
          <w:rFonts w:asciiTheme="majorBidi" w:eastAsiaTheme="minorHAnsi" w:hAnsiTheme="majorBidi" w:cstheme="majorBidi"/>
          <w:color w:val="231F20"/>
          <w:sz w:val="24"/>
          <w:szCs w:val="24"/>
        </w:rPr>
        <w:t xml:space="preserve">between authentic leadership, employees' trust in leaders,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w:t>
      </w:r>
      <w:r w:rsidR="00AA354B">
        <w:rPr>
          <w:rFonts w:asciiTheme="majorBidi" w:eastAsiaTheme="minorHAnsi" w:hAnsiTheme="majorBidi" w:cstheme="majorBidi"/>
          <w:color w:val="231F20"/>
          <w:sz w:val="24"/>
          <w:szCs w:val="24"/>
        </w:rPr>
        <w:t xml:space="preserve">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drawing on social exchange theory and role expectation theory. It entails a</w:t>
      </w:r>
      <w:r w:rsidR="00AA354B">
        <w:rPr>
          <w:rFonts w:asciiTheme="majorBidi" w:eastAsiaTheme="minorHAnsi" w:hAnsiTheme="majorBidi" w:cstheme="majorBidi"/>
          <w:color w:val="231F20"/>
          <w:sz w:val="24"/>
          <w:szCs w:val="24"/>
        </w:rPr>
        <w:t xml:space="preserve"> </w:t>
      </w:r>
      <w:r w:rsidRPr="006937E2">
        <w:rPr>
          <w:rFonts w:asciiTheme="majorBidi" w:eastAsiaTheme="minorHAnsi" w:hAnsiTheme="majorBidi" w:cstheme="majorBidi"/>
          <w:color w:val="231F20"/>
          <w:sz w:val="24"/>
          <w:szCs w:val="24"/>
        </w:rPr>
        <w:t xml:space="preserve">moderation-mediation model where subordinates' gender functions as a moderator in the relationship between authentic leadership (independent variable), trust in leaders (mediating variable),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(dependent variable). The research seeks to uncover additional facets of the authentic leadership-</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relationship beyond the mediating role of trust in leaders. </w:t>
      </w:r>
    </w:p>
    <w:p w14:paraId="172E27BD" w14:textId="0A9C4286" w:rsidR="00A976EC" w:rsidRPr="006937E2" w:rsidRDefault="00A976EC" w:rsidP="00AA354B">
      <w:pPr>
        <w:spacing w:after="120" w:line="360" w:lineRule="auto"/>
        <w:jc w:val="both"/>
        <w:rPr>
          <w:rFonts w:asciiTheme="majorBidi" w:eastAsiaTheme="minorHAnsi" w:hAnsiTheme="majorBidi" w:cstheme="majorBidi"/>
          <w:color w:val="231F20"/>
          <w:sz w:val="24"/>
          <w:szCs w:val="24"/>
        </w:rPr>
      </w:pPr>
      <w:r w:rsidRPr="006937E2">
        <w:rPr>
          <w:rFonts w:asciiTheme="majorBidi" w:eastAsiaTheme="minorHAnsi" w:hAnsiTheme="majorBidi" w:cstheme="majorBidi"/>
          <w:color w:val="231F20"/>
          <w:sz w:val="24"/>
          <w:szCs w:val="24"/>
        </w:rPr>
        <w:t xml:space="preserve">The second aim of this study is to assess the moderating impact of subordinates' gender at both Stage 1 (authentic leadership and employees' trust in leaders) and Stage 2 (employees' trust in leaders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Exploring potential gender-based differences in the weak relationships reported in the literature between authentic leadership and employees' trust in leaders, as well as employees' trust in leaders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will provide valuable insights. Particularly, investigating whether these relationships vary among female and male subordinates contributes a unique perspective to authentic leadership,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and employees' trust in </w:t>
      </w:r>
      <w:proofErr w:type="gramStart"/>
      <w:r w:rsidRPr="006937E2">
        <w:rPr>
          <w:rFonts w:asciiTheme="majorBidi" w:eastAsiaTheme="minorHAnsi" w:hAnsiTheme="majorBidi" w:cstheme="majorBidi"/>
          <w:color w:val="231F20"/>
          <w:sz w:val="24"/>
          <w:szCs w:val="24"/>
        </w:rPr>
        <w:t>leaders</w:t>
      </w:r>
      <w:proofErr w:type="gramEnd"/>
      <w:r w:rsidRPr="006937E2">
        <w:rPr>
          <w:rFonts w:asciiTheme="majorBidi" w:eastAsiaTheme="minorHAnsi" w:hAnsiTheme="majorBidi" w:cstheme="majorBidi"/>
          <w:color w:val="231F20"/>
          <w:sz w:val="24"/>
          <w:szCs w:val="24"/>
        </w:rPr>
        <w:t xml:space="preserve"> literature.</w:t>
      </w:r>
    </w:p>
    <w:p w14:paraId="1D013373" w14:textId="69E858EB" w:rsidR="00415718" w:rsidRDefault="00A976EC" w:rsidP="00AA354B">
      <w:pPr>
        <w:spacing w:after="120" w:line="360" w:lineRule="auto"/>
        <w:jc w:val="both"/>
        <w:rPr>
          <w:rFonts w:asciiTheme="majorBidi" w:hAnsiTheme="majorBidi" w:cstheme="majorBidi"/>
          <w:color w:val="222222"/>
          <w:sz w:val="24"/>
          <w:szCs w:val="24"/>
          <w:shd w:val="clear" w:color="auto" w:fill="FFFFFF"/>
        </w:rPr>
      </w:pPr>
      <w:r w:rsidRPr="006937E2">
        <w:rPr>
          <w:rFonts w:asciiTheme="majorBidi" w:eastAsiaTheme="minorHAnsi" w:hAnsiTheme="majorBidi" w:cstheme="majorBidi"/>
          <w:color w:val="231F20"/>
          <w:sz w:val="24"/>
          <w:szCs w:val="24"/>
        </w:rPr>
        <w:t xml:space="preserve"> Additionally, the study aims to scrutinize the relationship between authentic leadership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with the mediating role of employees' trust in leaders. This builds upon prior research by </w:t>
      </w:r>
      <w:r w:rsidR="001F1FB1" w:rsidRPr="006937E2">
        <w:rPr>
          <w:rFonts w:asciiTheme="majorBidi" w:eastAsiaTheme="minorHAnsi" w:hAnsiTheme="majorBidi" w:cstheme="majorBidi"/>
          <w:color w:val="231F20"/>
          <w:sz w:val="24"/>
          <w:szCs w:val="24"/>
        </w:rPr>
        <w:t xml:space="preserve">Tyagi (2020), </w:t>
      </w:r>
      <w:r w:rsidRPr="006937E2">
        <w:rPr>
          <w:rFonts w:asciiTheme="majorBidi" w:eastAsiaTheme="minorHAnsi" w:hAnsiTheme="majorBidi" w:cstheme="majorBidi"/>
          <w:color w:val="231F20"/>
          <w:sz w:val="24"/>
          <w:szCs w:val="24"/>
        </w:rPr>
        <w:t xml:space="preserve">Qiu, Alizadeh, Dooley &amp; Zhang (2019) and Coxen, van der </w:t>
      </w:r>
      <w:proofErr w:type="spellStart"/>
      <w:r w:rsidRPr="006937E2">
        <w:rPr>
          <w:rFonts w:asciiTheme="majorBidi" w:eastAsiaTheme="minorHAnsi" w:hAnsiTheme="majorBidi" w:cstheme="majorBidi"/>
          <w:color w:val="231F20"/>
          <w:sz w:val="24"/>
          <w:szCs w:val="24"/>
        </w:rPr>
        <w:t>Vaart</w:t>
      </w:r>
      <w:proofErr w:type="spellEnd"/>
      <w:r w:rsidRPr="006937E2">
        <w:rPr>
          <w:rFonts w:asciiTheme="majorBidi" w:eastAsiaTheme="minorHAnsi" w:hAnsiTheme="majorBidi" w:cstheme="majorBidi"/>
          <w:color w:val="231F20"/>
          <w:sz w:val="24"/>
          <w:szCs w:val="24"/>
        </w:rPr>
        <w:t xml:space="preserve">, &amp; Stander (2016), who identified that authentic leadership enhances employees' trust in leaders, and this trust partially mediates the positive relationship between authentic leadership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Examining this mediation process across the </w:t>
      </w:r>
      <w:r w:rsidRPr="006937E2">
        <w:rPr>
          <w:rFonts w:asciiTheme="majorBidi" w:eastAsiaTheme="minorHAnsi" w:hAnsiTheme="majorBidi" w:cstheme="majorBidi"/>
          <w:color w:val="231F20"/>
          <w:sz w:val="24"/>
          <w:szCs w:val="24"/>
        </w:rPr>
        <w:lastRenderedPageBreak/>
        <w:t>entire sample and within gender-based subgroups adds further depth to the understanding of these dynamics</w:t>
      </w:r>
      <w:r w:rsidR="00624FDE" w:rsidRPr="006937E2">
        <w:rPr>
          <w:rFonts w:asciiTheme="majorBidi" w:hAnsiTheme="majorBidi" w:cstheme="majorBidi"/>
          <w:color w:val="222222"/>
          <w:sz w:val="24"/>
          <w:szCs w:val="24"/>
          <w:shd w:val="clear" w:color="auto" w:fill="FFFFFF"/>
        </w:rPr>
        <w:t>.</w:t>
      </w:r>
    </w:p>
    <w:p w14:paraId="7717270B" w14:textId="77777777" w:rsidR="00AA354B" w:rsidRPr="006937E2" w:rsidRDefault="00AA354B" w:rsidP="00AA354B">
      <w:pPr>
        <w:spacing w:after="120" w:line="360" w:lineRule="auto"/>
        <w:jc w:val="both"/>
        <w:rPr>
          <w:rFonts w:asciiTheme="majorBidi" w:hAnsiTheme="majorBidi" w:cstheme="majorBidi"/>
          <w:color w:val="222222"/>
          <w:sz w:val="20"/>
          <w:szCs w:val="20"/>
          <w:shd w:val="clear" w:color="auto" w:fill="FFFFFF"/>
        </w:rPr>
      </w:pPr>
    </w:p>
    <w:p w14:paraId="1D55DE49" w14:textId="77777777" w:rsidR="00415718" w:rsidRPr="006937E2" w:rsidRDefault="00415718" w:rsidP="0084114C">
      <w:pPr>
        <w:spacing w:after="120" w:line="360" w:lineRule="auto"/>
        <w:rPr>
          <w:rFonts w:asciiTheme="majorBidi" w:hAnsiTheme="majorBidi" w:cstheme="majorBidi"/>
          <w:color w:val="222222"/>
          <w:sz w:val="20"/>
          <w:szCs w:val="20"/>
          <w:shd w:val="clear" w:color="auto" w:fill="FFFFFF"/>
        </w:rPr>
      </w:pPr>
    </w:p>
    <w:p w14:paraId="719DB4B5" w14:textId="77777777" w:rsidR="007C5E0C" w:rsidRPr="006937E2" w:rsidRDefault="007721BA" w:rsidP="0084114C">
      <w:pPr>
        <w:spacing w:after="120" w:line="360" w:lineRule="auto"/>
        <w:rPr>
          <w:rFonts w:asciiTheme="majorBidi" w:hAnsiTheme="majorBidi" w:cstheme="majorBidi"/>
          <w:color w:val="222222"/>
          <w:sz w:val="20"/>
          <w:szCs w:val="20"/>
          <w:shd w:val="clear" w:color="auto" w:fill="FFFFFF"/>
        </w:rPr>
      </w:pPr>
      <w:r w:rsidRPr="006937E2">
        <w:rPr>
          <w:rFonts w:asciiTheme="majorBidi" w:hAnsiTheme="majorBidi" w:cstheme="majorBidi"/>
          <w:noProof/>
          <w:color w:val="222222"/>
          <w:sz w:val="20"/>
          <w:szCs w:val="20"/>
        </w:rPr>
        <mc:AlternateContent>
          <mc:Choice Requires="wpg">
            <w:drawing>
              <wp:anchor distT="0" distB="0" distL="114300" distR="114300" simplePos="0" relativeHeight="251671552" behindDoc="0" locked="0" layoutInCell="1" allowOverlap="1" wp14:anchorId="2498FEDE" wp14:editId="1C7646F8">
                <wp:simplePos x="0" y="0"/>
                <wp:positionH relativeFrom="column">
                  <wp:posOffset>323850</wp:posOffset>
                </wp:positionH>
                <wp:positionV relativeFrom="paragraph">
                  <wp:posOffset>245110</wp:posOffset>
                </wp:positionV>
                <wp:extent cx="5314950" cy="2507615"/>
                <wp:effectExtent l="0" t="0" r="19050" b="26035"/>
                <wp:wrapNone/>
                <wp:docPr id="17" name="Group 17"/>
                <wp:cNvGraphicFramePr/>
                <a:graphic xmlns:a="http://schemas.openxmlformats.org/drawingml/2006/main">
                  <a:graphicData uri="http://schemas.microsoft.com/office/word/2010/wordprocessingGroup">
                    <wpg:wgp>
                      <wpg:cNvGrpSpPr/>
                      <wpg:grpSpPr>
                        <a:xfrm>
                          <a:off x="0" y="0"/>
                          <a:ext cx="5314950" cy="2507615"/>
                          <a:chOff x="0" y="0"/>
                          <a:chExt cx="5314950" cy="2507615"/>
                        </a:xfrm>
                      </wpg:grpSpPr>
                      <wps:wsp>
                        <wps:cNvPr id="6" name="Rectangle 6"/>
                        <wps:cNvSpPr/>
                        <wps:spPr>
                          <a:xfrm>
                            <a:off x="2038350" y="0"/>
                            <a:ext cx="1133475" cy="621665"/>
                          </a:xfrm>
                          <a:prstGeom prst="rect">
                            <a:avLst/>
                          </a:prstGeom>
                          <a:ln w="6350"/>
                        </wps:spPr>
                        <wps:style>
                          <a:lnRef idx="2">
                            <a:schemeClr val="accent1">
                              <a:shade val="50000"/>
                            </a:schemeClr>
                          </a:lnRef>
                          <a:fillRef idx="1">
                            <a:schemeClr val="accent1"/>
                          </a:fillRef>
                          <a:effectRef idx="0">
                            <a:schemeClr val="accent1"/>
                          </a:effectRef>
                          <a:fontRef idx="minor">
                            <a:schemeClr val="lt1"/>
                          </a:fontRef>
                        </wps:style>
                        <wps:txbx>
                          <w:txbxContent>
                            <w:p w14:paraId="2C15F9FC" w14:textId="77777777" w:rsidR="009105E3" w:rsidRDefault="009105E3" w:rsidP="00D000F6">
                              <w:pPr>
                                <w:spacing w:after="0" w:line="240" w:lineRule="auto"/>
                                <w:jc w:val="center"/>
                              </w:pPr>
                              <w:r>
                                <w:t>Trust in Leaders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038350" y="1885950"/>
                            <a:ext cx="1133475" cy="621665"/>
                          </a:xfrm>
                          <a:prstGeom prst="rect">
                            <a:avLst/>
                          </a:prstGeom>
                          <a:ln w="6350"/>
                        </wps:spPr>
                        <wps:style>
                          <a:lnRef idx="2">
                            <a:schemeClr val="accent1">
                              <a:shade val="50000"/>
                            </a:schemeClr>
                          </a:lnRef>
                          <a:fillRef idx="1">
                            <a:schemeClr val="accent1"/>
                          </a:fillRef>
                          <a:effectRef idx="0">
                            <a:schemeClr val="accent1"/>
                          </a:effectRef>
                          <a:fontRef idx="minor">
                            <a:schemeClr val="lt1"/>
                          </a:fontRef>
                        </wps:style>
                        <wps:txbx>
                          <w:txbxContent>
                            <w:p w14:paraId="17E5EB0F" w14:textId="77777777" w:rsidR="009105E3" w:rsidRDefault="009105E3" w:rsidP="00D000F6">
                              <w:pPr>
                                <w:spacing w:after="0" w:line="240" w:lineRule="auto"/>
                                <w:jc w:val="center"/>
                              </w:pPr>
                              <w:r>
                                <w:t>Followers Gender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933450"/>
                            <a:ext cx="1133475" cy="621665"/>
                          </a:xfrm>
                          <a:prstGeom prst="rect">
                            <a:avLst/>
                          </a:prstGeom>
                          <a:ln w="6350"/>
                        </wps:spPr>
                        <wps:style>
                          <a:lnRef idx="2">
                            <a:schemeClr val="accent1">
                              <a:shade val="50000"/>
                            </a:schemeClr>
                          </a:lnRef>
                          <a:fillRef idx="1">
                            <a:schemeClr val="accent1"/>
                          </a:fillRef>
                          <a:effectRef idx="0">
                            <a:schemeClr val="accent1"/>
                          </a:effectRef>
                          <a:fontRef idx="minor">
                            <a:schemeClr val="lt1"/>
                          </a:fontRef>
                        </wps:style>
                        <wps:txbx>
                          <w:txbxContent>
                            <w:p w14:paraId="027CD582" w14:textId="77777777" w:rsidR="009105E3" w:rsidRDefault="009105E3" w:rsidP="00D000F6">
                              <w:pPr>
                                <w:spacing w:after="0" w:line="240" w:lineRule="auto"/>
                                <w:jc w:val="center"/>
                              </w:pPr>
                              <w:r>
                                <w:t>Authentic 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181475" y="933450"/>
                            <a:ext cx="1133475" cy="621665"/>
                          </a:xfrm>
                          <a:prstGeom prst="rect">
                            <a:avLst/>
                          </a:prstGeom>
                          <a:ln w="6350"/>
                        </wps:spPr>
                        <wps:style>
                          <a:lnRef idx="2">
                            <a:schemeClr val="accent1">
                              <a:shade val="50000"/>
                            </a:schemeClr>
                          </a:lnRef>
                          <a:fillRef idx="1">
                            <a:schemeClr val="accent1"/>
                          </a:fillRef>
                          <a:effectRef idx="0">
                            <a:schemeClr val="accent1"/>
                          </a:effectRef>
                          <a:fontRef idx="minor">
                            <a:schemeClr val="lt1"/>
                          </a:fontRef>
                        </wps:style>
                        <wps:txbx>
                          <w:txbxContent>
                            <w:p w14:paraId="472FA433" w14:textId="3C348C3F" w:rsidR="009105E3" w:rsidRDefault="009105E3" w:rsidP="00D000F6">
                              <w:pPr>
                                <w:spacing w:after="0" w:line="240" w:lineRule="auto"/>
                                <w:jc w:val="center"/>
                              </w:pPr>
                              <w:r>
                                <w:t>Organisational Citizenship B</w:t>
                              </w:r>
                              <w:r w:rsidR="009D34D7">
                                <w:t>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raight Arrow Connector 10"/>
                        <wps:cNvCnPr/>
                        <wps:spPr>
                          <a:xfrm flipV="1">
                            <a:off x="447675" y="200025"/>
                            <a:ext cx="1600200" cy="733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1" name="Straight Arrow Connector 11"/>
                        <wps:cNvCnPr/>
                        <wps:spPr>
                          <a:xfrm>
                            <a:off x="2952750" y="200025"/>
                            <a:ext cx="1695450" cy="733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a:off x="904875" y="1209675"/>
                            <a:ext cx="32766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flipH="1" flipV="1">
                            <a:off x="2581275" y="1209675"/>
                            <a:ext cx="9525" cy="7143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flipH="1" flipV="1">
                            <a:off x="1285875" y="552450"/>
                            <a:ext cx="762000" cy="137160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V="1">
                            <a:off x="3171825" y="504825"/>
                            <a:ext cx="438150" cy="14185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498FEDE" id="Group 17" o:spid="_x0000_s1026" style="position:absolute;margin-left:25.5pt;margin-top:19.3pt;width:418.5pt;height:197.45pt;z-index:251671552" coordsize="53149,25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">
                <v:rect id="Rectangle 6" o:spid="_x0000_s1027" style="position:absolute;left:20383;width:11335;height:62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" fillcolor="#4f81bd [3204]" strokecolor="#243f60 [1604]" strokeweight=".5pt">
                  <v:textbox>
                    <w:txbxContent>
                      <w:p w14:paraId="2C15F9FC" w14:textId="77777777" w:rsidR="009105E3" w:rsidRDefault="009105E3" w:rsidP="00D000F6">
                        <w:pPr>
                          <w:spacing w:after="0" w:line="240" w:lineRule="auto"/>
                          <w:jc w:val="center"/>
                        </w:pPr>
                        <w:r>
                          <w:t>Trust in Leaders</w:t>
                        </w:r>
                      </w:p>
                    </w:txbxContent>
                  </v:textbox>
                </v:rect>
                <v:rect id="Rectangle 7" o:spid="_x0000_s1028" style="position:absolute;left:20383;top:18859;width:11335;height:6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" fillcolor="#4f81bd [3204]" strokecolor="#243f60 [1604]" strokeweight=".5pt">
                  <v:textbox>
                    <w:txbxContent>
                      <w:p w14:paraId="17E5EB0F" w14:textId="77777777" w:rsidR="009105E3" w:rsidRDefault="009105E3" w:rsidP="00D000F6">
                        <w:pPr>
                          <w:spacing w:after="0" w:line="240" w:lineRule="auto"/>
                          <w:jc w:val="center"/>
                        </w:pPr>
                        <w:r>
                          <w:t>Followers Gender</w:t>
                        </w:r>
                      </w:p>
                    </w:txbxContent>
                  </v:textbox>
                </v:rect>
                <v:rect id="Rectangle 8" o:spid="_x0000_s1029" style="position:absolute;top:9334;width:11334;height:6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" fillcolor="#4f81bd [3204]" strokecolor="#243f60 [1604]" strokeweight=".5pt">
                  <v:textbox>
                    <w:txbxContent>
                      <w:p w14:paraId="027CD582" w14:textId="77777777" w:rsidR="009105E3" w:rsidRDefault="009105E3" w:rsidP="00D000F6">
                        <w:pPr>
                          <w:spacing w:after="0" w:line="240" w:lineRule="auto"/>
                          <w:jc w:val="center"/>
                        </w:pPr>
                        <w:r>
                          <w:t>Authentic Leadership</w:t>
                        </w:r>
                      </w:p>
                    </w:txbxContent>
                  </v:textbox>
                </v:rect>
                <v:rect id="Rectangle 9" o:spid="_x0000_s1030" style="position:absolute;left:41814;top:9334;width:11335;height:6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" fillcolor="#4f81bd [3204]" strokecolor="#243f60 [1604]" strokeweight=".5pt">
                  <v:textbox>
                    <w:txbxContent>
                      <w:p w14:paraId="472FA433" w14:textId="3C348C3F" w:rsidR="009105E3" w:rsidRDefault="009105E3" w:rsidP="00D000F6">
                        <w:pPr>
                          <w:spacing w:after="0" w:line="240" w:lineRule="auto"/>
                          <w:jc w:val="center"/>
                        </w:pPr>
                        <w:r>
                          <w:t>Organisational Citizenship B</w:t>
                        </w:r>
                        <w:r w:rsidR="009D34D7">
                          <w:t>ehaviour</w:t>
                        </w:r>
                      </w:p>
                    </w:txbxContent>
                  </v:textbox>
                </v:rect>
                <v:shapetype id="_x0000_t32" coordsize="21600,21600" o:spt="32" o:oned="t" path="m,l21600,21600e" filled="f">
                  <v:path arrowok="t" fillok="f" o:connecttype="none"/>
                  <o:lock v:ext="edit" shapetype="t"/>
                </v:shapetype>
                <v:shape id="Straight Arrow Connector 10" o:spid="_x0000_s1031" type="#_x0000_t32" style="position:absolute;left:4476;top:2000;width:16002;height:73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" strokecolor="#4579b8 [3044]">
                  <v:stroke endarrow="open"/>
                </v:shape>
                <v:shape id="Straight Arrow Connector 11" o:spid="_x0000_s1032" type="#_x0000_t32" style="position:absolute;left:29527;top:2000;width:16955;height:7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" strokecolor="#4579b8 [3044]">
                  <v:stroke endarrow="open"/>
                </v:shape>
                <v:shape id="Straight Arrow Connector 12" o:spid="_x0000_s1033" type="#_x0000_t32" style="position:absolute;left:9048;top:12096;width:327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" strokecolor="#4579b8 [3044]">
                  <v:stroke endarrow="open"/>
                </v:shape>
                <v:shape id="Straight Arrow Connector 14" o:spid="_x0000_s1034" type="#_x0000_t32" style="position:absolute;left:25812;top:12096;width:96;height:71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" strokecolor="#4579b8 [3044]">
                  <v:stroke endarrow="open"/>
                </v:shape>
                <v:shape id="Straight Arrow Connector 15" o:spid="_x0000_s1035" type="#_x0000_t32" style="position:absolute;left:12858;top:5524;width:7620;height:137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" strokecolor="#4579b8 [3044]">
                  <v:stroke endarrow="open"/>
                </v:shape>
                <v:shape id="Straight Arrow Connector 16" o:spid="_x0000_s1036" type="#_x0000_t32" style="position:absolute;left:31718;top:5048;width:4381;height:141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" strokecolor="#4579b8 [3044]">
                  <v:stroke endarrow="open"/>
                </v:shape>
              </v:group>
            </w:pict>
          </mc:Fallback>
        </mc:AlternateContent>
      </w:r>
    </w:p>
    <w:p w14:paraId="4A2A71D3" w14:textId="77777777" w:rsidR="007C5E0C" w:rsidRPr="006937E2" w:rsidRDefault="007C5E0C" w:rsidP="0084114C">
      <w:pPr>
        <w:spacing w:after="120" w:line="360" w:lineRule="auto"/>
        <w:rPr>
          <w:rFonts w:asciiTheme="majorBidi" w:hAnsiTheme="majorBidi" w:cstheme="majorBidi"/>
          <w:color w:val="222222"/>
          <w:sz w:val="20"/>
          <w:szCs w:val="20"/>
          <w:shd w:val="clear" w:color="auto" w:fill="FFFFFF"/>
        </w:rPr>
      </w:pPr>
    </w:p>
    <w:p w14:paraId="595D7F0C" w14:textId="77777777" w:rsidR="007C5E0C" w:rsidRPr="006937E2" w:rsidRDefault="007C5E0C" w:rsidP="0084114C">
      <w:pPr>
        <w:spacing w:after="120" w:line="360" w:lineRule="auto"/>
        <w:rPr>
          <w:rFonts w:asciiTheme="majorBidi" w:hAnsiTheme="majorBidi" w:cstheme="majorBidi"/>
          <w:color w:val="222222"/>
          <w:sz w:val="20"/>
          <w:szCs w:val="20"/>
          <w:shd w:val="clear" w:color="auto" w:fill="FFFFFF"/>
        </w:rPr>
      </w:pPr>
    </w:p>
    <w:p w14:paraId="72DFCF91" w14:textId="77777777" w:rsidR="0072720D" w:rsidRPr="006937E2" w:rsidRDefault="0072720D" w:rsidP="0084114C">
      <w:pPr>
        <w:spacing w:after="120" w:line="360" w:lineRule="auto"/>
        <w:rPr>
          <w:rFonts w:asciiTheme="majorBidi" w:hAnsiTheme="majorBidi" w:cstheme="majorBidi"/>
          <w:color w:val="222222"/>
          <w:sz w:val="20"/>
          <w:szCs w:val="20"/>
          <w:shd w:val="clear" w:color="auto" w:fill="FFFFFF"/>
        </w:rPr>
      </w:pPr>
    </w:p>
    <w:p w14:paraId="0F2AD036" w14:textId="77777777" w:rsidR="0072720D" w:rsidRPr="006937E2" w:rsidRDefault="0072720D" w:rsidP="0084114C">
      <w:pPr>
        <w:spacing w:after="120" w:line="360" w:lineRule="auto"/>
        <w:rPr>
          <w:rFonts w:asciiTheme="majorBidi" w:hAnsiTheme="majorBidi" w:cstheme="majorBidi"/>
          <w:color w:val="222222"/>
          <w:sz w:val="20"/>
          <w:szCs w:val="20"/>
          <w:shd w:val="clear" w:color="auto" w:fill="FFFFFF"/>
        </w:rPr>
      </w:pPr>
    </w:p>
    <w:p w14:paraId="788255B2" w14:textId="77777777" w:rsidR="0072720D" w:rsidRPr="006937E2" w:rsidRDefault="0072720D" w:rsidP="0084114C">
      <w:pPr>
        <w:spacing w:after="120" w:line="360" w:lineRule="auto"/>
        <w:rPr>
          <w:rFonts w:asciiTheme="majorBidi" w:hAnsiTheme="majorBidi" w:cstheme="majorBidi"/>
          <w:color w:val="222222"/>
          <w:sz w:val="20"/>
          <w:szCs w:val="20"/>
          <w:shd w:val="clear" w:color="auto" w:fill="FFFFFF"/>
        </w:rPr>
      </w:pPr>
    </w:p>
    <w:p w14:paraId="3B1E82B4" w14:textId="77777777" w:rsidR="0072720D" w:rsidRPr="006937E2" w:rsidRDefault="0072720D" w:rsidP="0084114C">
      <w:pPr>
        <w:spacing w:after="120" w:line="360" w:lineRule="auto"/>
        <w:ind w:left="720"/>
        <w:rPr>
          <w:rFonts w:asciiTheme="majorBidi" w:hAnsiTheme="majorBidi" w:cstheme="majorBidi"/>
          <w:color w:val="222222"/>
          <w:sz w:val="20"/>
          <w:szCs w:val="20"/>
          <w:shd w:val="clear" w:color="auto" w:fill="FFFFFF"/>
        </w:rPr>
      </w:pPr>
    </w:p>
    <w:p w14:paraId="1C8902BE" w14:textId="77777777" w:rsidR="0072720D" w:rsidRPr="006937E2" w:rsidRDefault="0072720D" w:rsidP="0084114C">
      <w:pPr>
        <w:spacing w:after="120" w:line="360" w:lineRule="auto"/>
        <w:rPr>
          <w:rFonts w:asciiTheme="majorBidi" w:hAnsiTheme="majorBidi" w:cstheme="majorBidi"/>
          <w:color w:val="222222"/>
          <w:sz w:val="20"/>
          <w:szCs w:val="20"/>
          <w:shd w:val="clear" w:color="auto" w:fill="FFFFFF"/>
        </w:rPr>
      </w:pPr>
    </w:p>
    <w:p w14:paraId="4F3AF436" w14:textId="77777777" w:rsidR="0072720D" w:rsidRPr="006937E2" w:rsidRDefault="0072720D" w:rsidP="0084114C">
      <w:pPr>
        <w:spacing w:after="120" w:line="360" w:lineRule="auto"/>
        <w:rPr>
          <w:rFonts w:asciiTheme="majorBidi" w:hAnsiTheme="majorBidi" w:cstheme="majorBidi"/>
          <w:color w:val="222222"/>
          <w:sz w:val="20"/>
          <w:szCs w:val="20"/>
          <w:shd w:val="clear" w:color="auto" w:fill="FFFFFF"/>
        </w:rPr>
      </w:pPr>
    </w:p>
    <w:p w14:paraId="23B79682" w14:textId="77777777" w:rsidR="0072720D" w:rsidRPr="006937E2" w:rsidRDefault="0072720D" w:rsidP="0084114C">
      <w:pPr>
        <w:spacing w:after="120" w:line="360" w:lineRule="auto"/>
        <w:rPr>
          <w:rFonts w:asciiTheme="majorBidi" w:hAnsiTheme="majorBidi" w:cstheme="majorBidi"/>
          <w:color w:val="222222"/>
          <w:sz w:val="20"/>
          <w:szCs w:val="20"/>
          <w:shd w:val="clear" w:color="auto" w:fill="FFFFFF"/>
        </w:rPr>
      </w:pPr>
    </w:p>
    <w:p w14:paraId="5515B95D" w14:textId="660D9B18" w:rsidR="0072720D" w:rsidRPr="006937E2" w:rsidRDefault="001411B5" w:rsidP="0084114C">
      <w:pPr>
        <w:pStyle w:val="Caption"/>
        <w:spacing w:after="120" w:line="360" w:lineRule="auto"/>
        <w:rPr>
          <w:rFonts w:asciiTheme="majorBidi" w:hAnsiTheme="majorBidi" w:cstheme="majorBidi"/>
          <w:b w:val="0"/>
          <w:color w:val="auto"/>
          <w:sz w:val="20"/>
          <w:szCs w:val="20"/>
        </w:rPr>
      </w:pPr>
      <w:r w:rsidRPr="006937E2">
        <w:rPr>
          <w:rFonts w:asciiTheme="majorBidi" w:hAnsiTheme="majorBidi" w:cstheme="majorBidi"/>
          <w:color w:val="auto"/>
          <w:sz w:val="20"/>
          <w:szCs w:val="20"/>
        </w:rPr>
        <w:t xml:space="preserve">Figure </w:t>
      </w:r>
      <w:r w:rsidRPr="006937E2">
        <w:rPr>
          <w:rFonts w:asciiTheme="majorBidi" w:hAnsiTheme="majorBidi" w:cstheme="majorBidi"/>
          <w:color w:val="auto"/>
          <w:sz w:val="20"/>
          <w:szCs w:val="20"/>
        </w:rPr>
        <w:fldChar w:fldCharType="begin"/>
      </w:r>
      <w:r w:rsidRPr="006937E2">
        <w:rPr>
          <w:rFonts w:asciiTheme="majorBidi" w:hAnsiTheme="majorBidi" w:cstheme="majorBidi"/>
          <w:color w:val="auto"/>
          <w:sz w:val="20"/>
          <w:szCs w:val="20"/>
        </w:rPr>
        <w:instrText xml:space="preserve"> SEQ Figure \* ARABIC </w:instrText>
      </w:r>
      <w:r w:rsidRPr="006937E2">
        <w:rPr>
          <w:rFonts w:asciiTheme="majorBidi" w:hAnsiTheme="majorBidi" w:cstheme="majorBidi"/>
          <w:color w:val="auto"/>
          <w:sz w:val="20"/>
          <w:szCs w:val="20"/>
        </w:rPr>
        <w:fldChar w:fldCharType="separate"/>
      </w:r>
      <w:r w:rsidRPr="006937E2">
        <w:rPr>
          <w:rFonts w:asciiTheme="majorBidi" w:hAnsiTheme="majorBidi" w:cstheme="majorBidi"/>
          <w:noProof/>
          <w:color w:val="auto"/>
          <w:sz w:val="20"/>
          <w:szCs w:val="20"/>
        </w:rPr>
        <w:t>1</w:t>
      </w:r>
      <w:r w:rsidRPr="006937E2">
        <w:rPr>
          <w:rFonts w:asciiTheme="majorBidi" w:hAnsiTheme="majorBidi" w:cstheme="majorBidi"/>
          <w:color w:val="auto"/>
          <w:sz w:val="20"/>
          <w:szCs w:val="20"/>
        </w:rPr>
        <w:fldChar w:fldCharType="end"/>
      </w:r>
      <w:r w:rsidRPr="006937E2">
        <w:rPr>
          <w:rFonts w:asciiTheme="majorBidi" w:hAnsiTheme="majorBidi" w:cstheme="majorBidi"/>
          <w:color w:val="auto"/>
          <w:sz w:val="20"/>
          <w:szCs w:val="20"/>
        </w:rPr>
        <w:t>:</w:t>
      </w:r>
      <w:r w:rsidRPr="006937E2">
        <w:rPr>
          <w:rFonts w:asciiTheme="majorBidi" w:hAnsiTheme="majorBidi" w:cstheme="majorBidi"/>
          <w:b w:val="0"/>
          <w:color w:val="auto"/>
          <w:sz w:val="20"/>
          <w:szCs w:val="20"/>
        </w:rPr>
        <w:t xml:space="preserve"> Conceptual model Authentic Leadership-Trust in Leaders-</w:t>
      </w:r>
      <w:proofErr w:type="spellStart"/>
      <w:r w:rsidRPr="006937E2">
        <w:rPr>
          <w:rFonts w:asciiTheme="majorBidi" w:hAnsiTheme="majorBidi" w:cstheme="majorBidi"/>
          <w:b w:val="0"/>
          <w:color w:val="auto"/>
          <w:sz w:val="20"/>
          <w:szCs w:val="20"/>
        </w:rPr>
        <w:t>Organisational</w:t>
      </w:r>
      <w:proofErr w:type="spellEnd"/>
      <w:r w:rsidRPr="006937E2">
        <w:rPr>
          <w:rFonts w:asciiTheme="majorBidi" w:hAnsiTheme="majorBidi" w:cstheme="majorBidi"/>
          <w:b w:val="0"/>
          <w:color w:val="auto"/>
          <w:sz w:val="20"/>
          <w:szCs w:val="20"/>
        </w:rPr>
        <w:t xml:space="preserve"> Citizenship </w:t>
      </w:r>
      <w:proofErr w:type="spellStart"/>
      <w:r w:rsidRPr="006937E2">
        <w:rPr>
          <w:rFonts w:asciiTheme="majorBidi" w:hAnsiTheme="majorBidi" w:cstheme="majorBidi"/>
          <w:b w:val="0"/>
          <w:color w:val="auto"/>
          <w:sz w:val="20"/>
          <w:szCs w:val="20"/>
        </w:rPr>
        <w:t>Behavio</w:t>
      </w:r>
      <w:r w:rsidR="009D34D7" w:rsidRPr="006937E2">
        <w:rPr>
          <w:rFonts w:asciiTheme="majorBidi" w:hAnsiTheme="majorBidi" w:cstheme="majorBidi"/>
          <w:b w:val="0"/>
          <w:color w:val="auto"/>
          <w:sz w:val="20"/>
          <w:szCs w:val="20"/>
        </w:rPr>
        <w:t>u</w:t>
      </w:r>
      <w:r w:rsidRPr="006937E2">
        <w:rPr>
          <w:rFonts w:asciiTheme="majorBidi" w:hAnsiTheme="majorBidi" w:cstheme="majorBidi"/>
          <w:b w:val="0"/>
          <w:color w:val="auto"/>
          <w:sz w:val="20"/>
          <w:szCs w:val="20"/>
        </w:rPr>
        <w:t>r</w:t>
      </w:r>
      <w:proofErr w:type="spellEnd"/>
      <w:r w:rsidRPr="006937E2">
        <w:rPr>
          <w:rFonts w:asciiTheme="majorBidi" w:hAnsiTheme="majorBidi" w:cstheme="majorBidi"/>
          <w:b w:val="0"/>
          <w:color w:val="auto"/>
          <w:sz w:val="20"/>
          <w:szCs w:val="20"/>
        </w:rPr>
        <w:t xml:space="preserve"> moderated by Followers Gender</w:t>
      </w:r>
    </w:p>
    <w:p w14:paraId="3D751135" w14:textId="3A6C9A26" w:rsidR="00FA540E" w:rsidRPr="006937E2" w:rsidRDefault="00EE470F" w:rsidP="0095753C">
      <w:pPr>
        <w:pStyle w:val="Heading1"/>
        <w:spacing w:before="240" w:after="120"/>
        <w:ind w:left="431" w:hanging="431"/>
        <w:rPr>
          <w:rFonts w:asciiTheme="majorBidi" w:hAnsiTheme="majorBidi"/>
          <w:shd w:val="clear" w:color="auto" w:fill="FFFFFF"/>
        </w:rPr>
      </w:pPr>
      <w:r w:rsidRPr="006937E2">
        <w:rPr>
          <w:rFonts w:asciiTheme="majorBidi" w:hAnsiTheme="majorBidi"/>
          <w:shd w:val="clear" w:color="auto" w:fill="FFFFFF"/>
        </w:rPr>
        <w:t xml:space="preserve">Literature </w:t>
      </w:r>
      <w:r w:rsidR="00FA540E" w:rsidRPr="006937E2">
        <w:rPr>
          <w:rFonts w:asciiTheme="majorBidi" w:hAnsiTheme="majorBidi"/>
          <w:shd w:val="clear" w:color="auto" w:fill="FFFFFF"/>
        </w:rPr>
        <w:t>Background and Hypothesis</w:t>
      </w:r>
    </w:p>
    <w:p w14:paraId="33B7C26A" w14:textId="4C904442" w:rsidR="00921FE5" w:rsidRPr="006937E2" w:rsidRDefault="006C63DF" w:rsidP="0084114C">
      <w:pPr>
        <w:spacing w:after="120" w:line="360" w:lineRule="auto"/>
        <w:ind w:firstLine="431"/>
        <w:jc w:val="both"/>
        <w:rPr>
          <w:rFonts w:asciiTheme="majorBidi" w:hAnsiTheme="majorBidi" w:cstheme="majorBidi"/>
          <w:sz w:val="24"/>
          <w:szCs w:val="24"/>
        </w:rPr>
      </w:pPr>
      <w:r w:rsidRPr="006937E2">
        <w:rPr>
          <w:rFonts w:asciiTheme="majorBidi" w:hAnsiTheme="majorBidi" w:cstheme="majorBidi"/>
          <w:sz w:val="24"/>
          <w:szCs w:val="24"/>
        </w:rPr>
        <w:t xml:space="preserve">To work on the moderated mediation model, a theoretical understanding of the positive relationship between authentic leadership, employees’ trust in leaders and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is required. Employees’ trust in leaders mediates the relationship between authentic leadership and employees’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supported by the social exchange theory. The subordinates’ gender is a moderator in the study, grounded by the societal role expectation theory. The study has discussed all the theoretical relationships of </w:t>
      </w:r>
      <w:proofErr w:type="gramStart"/>
      <w:r w:rsidRPr="006937E2">
        <w:rPr>
          <w:rFonts w:asciiTheme="majorBidi" w:hAnsiTheme="majorBidi" w:cstheme="majorBidi"/>
          <w:sz w:val="24"/>
          <w:szCs w:val="24"/>
        </w:rPr>
        <w:t>the conceptual</w:t>
      </w:r>
      <w:proofErr w:type="gramEnd"/>
      <w:r w:rsidRPr="006937E2">
        <w:rPr>
          <w:rFonts w:asciiTheme="majorBidi" w:hAnsiTheme="majorBidi" w:cstheme="majorBidi"/>
          <w:sz w:val="24"/>
          <w:szCs w:val="24"/>
        </w:rPr>
        <w:t xml:space="preserve"> models</w:t>
      </w:r>
      <w:r w:rsidR="00921FE5" w:rsidRPr="006937E2">
        <w:rPr>
          <w:rFonts w:asciiTheme="majorBidi" w:hAnsiTheme="majorBidi" w:cstheme="majorBidi"/>
          <w:sz w:val="24"/>
          <w:szCs w:val="24"/>
        </w:rPr>
        <w:t>.</w:t>
      </w:r>
    </w:p>
    <w:p w14:paraId="5FABCC5E" w14:textId="109D62CE" w:rsidR="00921FE5" w:rsidRPr="006937E2" w:rsidRDefault="00921FE5" w:rsidP="00386B28">
      <w:pPr>
        <w:pStyle w:val="Heading2"/>
        <w:spacing w:before="240" w:after="120"/>
        <w:rPr>
          <w:rFonts w:asciiTheme="majorBidi" w:hAnsiTheme="majorBidi"/>
          <w:shd w:val="clear" w:color="auto" w:fill="FFFFFF"/>
        </w:rPr>
      </w:pPr>
      <w:r w:rsidRPr="006937E2">
        <w:rPr>
          <w:rFonts w:asciiTheme="majorBidi" w:hAnsiTheme="majorBidi"/>
          <w:shd w:val="clear" w:color="auto" w:fill="FFFFFF"/>
        </w:rPr>
        <w:t xml:space="preserve">Authentic Leadership and </w:t>
      </w:r>
      <w:proofErr w:type="spellStart"/>
      <w:r w:rsidRPr="006937E2">
        <w:rPr>
          <w:rFonts w:asciiTheme="majorBidi" w:hAnsiTheme="majorBidi"/>
          <w:shd w:val="clear" w:color="auto" w:fill="FFFFFF"/>
        </w:rPr>
        <w:t>O</w:t>
      </w:r>
      <w:r w:rsidR="00CF61B4">
        <w:rPr>
          <w:rFonts w:asciiTheme="majorBidi" w:hAnsiTheme="majorBidi"/>
          <w:shd w:val="clear" w:color="auto" w:fill="FFFFFF"/>
        </w:rPr>
        <w:t>rganisatio</w:t>
      </w:r>
      <w:r w:rsidRPr="006937E2">
        <w:rPr>
          <w:rFonts w:asciiTheme="majorBidi" w:hAnsiTheme="majorBidi"/>
          <w:shd w:val="clear" w:color="auto" w:fill="FFFFFF"/>
        </w:rPr>
        <w:t>nal</w:t>
      </w:r>
      <w:proofErr w:type="spellEnd"/>
      <w:r w:rsidRPr="006937E2">
        <w:rPr>
          <w:rFonts w:asciiTheme="majorBidi" w:hAnsiTheme="majorBidi"/>
          <w:shd w:val="clear" w:color="auto" w:fill="FFFFFF"/>
        </w:rPr>
        <w:t xml:space="preserve"> Citizenship </w:t>
      </w:r>
      <w:proofErr w:type="spellStart"/>
      <w:r w:rsidRPr="006937E2">
        <w:rPr>
          <w:rFonts w:asciiTheme="majorBidi" w:hAnsiTheme="majorBidi"/>
          <w:shd w:val="clear" w:color="auto" w:fill="FFFFFF"/>
        </w:rPr>
        <w:t>Behavio</w:t>
      </w:r>
      <w:r w:rsidR="009D34D7" w:rsidRPr="006937E2">
        <w:rPr>
          <w:rFonts w:asciiTheme="majorBidi" w:hAnsiTheme="majorBidi"/>
          <w:shd w:val="clear" w:color="auto" w:fill="FFFFFF"/>
        </w:rPr>
        <w:t>u</w:t>
      </w:r>
      <w:r w:rsidRPr="006937E2">
        <w:rPr>
          <w:rFonts w:asciiTheme="majorBidi" w:hAnsiTheme="majorBidi"/>
          <w:shd w:val="clear" w:color="auto" w:fill="FFFFFF"/>
        </w:rPr>
        <w:t>r</w:t>
      </w:r>
      <w:proofErr w:type="spellEnd"/>
    </w:p>
    <w:p w14:paraId="0030E704" w14:textId="56B41E53" w:rsidR="005C6168" w:rsidRPr="006937E2" w:rsidRDefault="00393BEB" w:rsidP="0084114C">
      <w:pPr>
        <w:spacing w:after="120" w:line="360" w:lineRule="auto"/>
        <w:ind w:firstLine="720"/>
        <w:jc w:val="both"/>
        <w:rPr>
          <w:rFonts w:asciiTheme="majorBidi" w:eastAsiaTheme="minorHAnsi" w:hAnsiTheme="majorBidi" w:cstheme="majorBidi"/>
          <w:sz w:val="24"/>
          <w:szCs w:val="24"/>
        </w:rPr>
      </w:pPr>
      <w:r w:rsidRPr="006937E2">
        <w:rPr>
          <w:rFonts w:asciiTheme="majorBidi" w:hAnsiTheme="majorBidi" w:cstheme="majorBidi"/>
          <w:sz w:val="24"/>
          <w:szCs w:val="24"/>
        </w:rPr>
        <w:t xml:space="preserve">Leadership is considered an essential element of creating a work environment and developing an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culture (Bohn </w:t>
      </w:r>
      <w:r w:rsidR="005F1DDC">
        <w:rPr>
          <w:rFonts w:asciiTheme="majorBidi" w:hAnsiTheme="majorBidi" w:cstheme="majorBidi"/>
          <w:sz w:val="24"/>
          <w:szCs w:val="24"/>
        </w:rPr>
        <w:t>&amp;</w:t>
      </w:r>
      <w:r w:rsidRPr="006937E2">
        <w:rPr>
          <w:rFonts w:asciiTheme="majorBidi" w:hAnsiTheme="majorBidi" w:cstheme="majorBidi"/>
          <w:sz w:val="24"/>
          <w:szCs w:val="24"/>
        </w:rPr>
        <w:t xml:space="preserve"> Grafton, 2002). Literature (Podsakoff et al., 2000) reveals that leaders can encourage employees'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because of their unique position of </w:t>
      </w:r>
      <w:r w:rsidRPr="006937E2">
        <w:rPr>
          <w:rFonts w:asciiTheme="majorBidi" w:hAnsiTheme="majorBidi" w:cstheme="majorBidi"/>
          <w:sz w:val="24"/>
          <w:szCs w:val="24"/>
        </w:rPr>
        <w:lastRenderedPageBreak/>
        <w:t xml:space="preserve">leadership as recognizers and providers of rewards associated with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Leadership is considered one of the main predictors of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Followers enact according to their leader's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(Walumbwa et al., 2010; Schneider, Ehrhart, Mayer, Saltz &amp; Niles-Jolly, 2005); if they find their leader's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genuine and positive, they also behave in the same manner. Followers reciprocate the same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as they see in their leaders. Authentic leadership is considered one of the positive approaches of leadership which focuses on the more transparent communication and information-sharing relationship between leaders and followers (</w:t>
      </w:r>
      <w:r w:rsidR="005F1DDC" w:rsidRPr="006937E2">
        <w:rPr>
          <w:rFonts w:asciiTheme="majorBidi" w:hAnsiTheme="majorBidi" w:cstheme="majorBidi"/>
          <w:sz w:val="24"/>
          <w:szCs w:val="24"/>
        </w:rPr>
        <w:t>Gardner et al., 2005</w:t>
      </w:r>
      <w:r w:rsidR="005F1DDC">
        <w:rPr>
          <w:rFonts w:asciiTheme="majorBidi" w:hAnsiTheme="majorBidi" w:cstheme="majorBidi"/>
          <w:sz w:val="24"/>
          <w:szCs w:val="24"/>
        </w:rPr>
        <w:t xml:space="preserve">; </w:t>
      </w:r>
      <w:r w:rsidRPr="006937E2">
        <w:rPr>
          <w:rFonts w:asciiTheme="majorBidi" w:hAnsiTheme="majorBidi" w:cstheme="majorBidi"/>
          <w:sz w:val="24"/>
          <w:szCs w:val="24"/>
        </w:rPr>
        <w:t>Avolio et al., 2004;</w:t>
      </w:r>
      <w:r w:rsidR="005F1DDC">
        <w:rPr>
          <w:rFonts w:asciiTheme="majorBidi" w:hAnsiTheme="majorBidi" w:cstheme="majorBidi"/>
          <w:sz w:val="24"/>
          <w:szCs w:val="24"/>
        </w:rPr>
        <w:t xml:space="preserve"> </w:t>
      </w:r>
      <w:r w:rsidRPr="006937E2">
        <w:rPr>
          <w:rFonts w:asciiTheme="majorBidi" w:hAnsiTheme="majorBidi" w:cstheme="majorBidi"/>
          <w:sz w:val="24"/>
          <w:szCs w:val="24"/>
        </w:rPr>
        <w:t xml:space="preserve">Luthans and Avolio, 2003). Leaders' authentic and open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towards their employees increases their trust in leaders and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ns</w:t>
      </w:r>
      <w:proofErr w:type="spellEnd"/>
      <w:r w:rsidRPr="006937E2">
        <w:rPr>
          <w:rFonts w:asciiTheme="majorBidi" w:hAnsiTheme="majorBidi" w:cstheme="majorBidi"/>
          <w:sz w:val="24"/>
          <w:szCs w:val="24"/>
        </w:rPr>
        <w:t xml:space="preserve">, which makes employees involved in more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activities whether they are part of their job contract or not (Avolio &amp; Gardner, 2005; Brown, Treviño, &amp; Harrison, 2005). Authentic leaders who are supportive of developing a fair and open work environment influence employees'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This positive work environment influences employees to perform extra-role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by helping others for the benefit of the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w:t>
      </w:r>
      <w:proofErr w:type="spellEnd"/>
      <w:r w:rsidRPr="006937E2">
        <w:rPr>
          <w:rFonts w:asciiTheme="majorBidi" w:hAnsiTheme="majorBidi" w:cstheme="majorBidi"/>
          <w:sz w:val="24"/>
          <w:szCs w:val="24"/>
        </w:rPr>
        <w:t xml:space="preserve"> in return as a gesture of appreciation without any obligations (Eisenberg et al., 2001; Tyler &amp; Blader, 2000). Literature </w:t>
      </w:r>
      <w:proofErr w:type="gramStart"/>
      <w:r w:rsidRPr="006937E2">
        <w:rPr>
          <w:rFonts w:asciiTheme="majorBidi" w:hAnsiTheme="majorBidi" w:cstheme="majorBidi"/>
          <w:sz w:val="24"/>
          <w:szCs w:val="24"/>
        </w:rPr>
        <w:t>( Avolio</w:t>
      </w:r>
      <w:proofErr w:type="gramEnd"/>
      <w:r w:rsidRPr="006937E2">
        <w:rPr>
          <w:rFonts w:asciiTheme="majorBidi" w:hAnsiTheme="majorBidi" w:cstheme="majorBidi"/>
          <w:sz w:val="24"/>
          <w:szCs w:val="24"/>
        </w:rPr>
        <w:t xml:space="preserve"> et al., 2004)  also supports this relationship by directly linking authentic leadership with employees' positive work attitudes, including job satisfaction, job commitments and engagement in their empirical research study. It reveals that authentic leaders' quality of relational transparency, balanced processing of information, and internalized moral perspective inculcate a higher level of commitment and willingness to perform extra-role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in employees. </w:t>
      </w:r>
      <w:r w:rsidR="00EF49B8" w:rsidRPr="009A36DF">
        <w:rPr>
          <w:rFonts w:asciiTheme="majorBidi" w:hAnsiTheme="majorBidi" w:cstheme="majorBidi"/>
          <w:sz w:val="24"/>
          <w:szCs w:val="24"/>
        </w:rPr>
        <w:t xml:space="preserve">Studies (Zhang et.al., </w:t>
      </w:r>
      <w:proofErr w:type="gramStart"/>
      <w:r w:rsidR="00EF49B8" w:rsidRPr="009A36DF">
        <w:rPr>
          <w:rFonts w:asciiTheme="majorBidi" w:hAnsiTheme="majorBidi" w:cstheme="majorBidi"/>
          <w:sz w:val="24"/>
          <w:szCs w:val="24"/>
        </w:rPr>
        <w:t>2018 )</w:t>
      </w:r>
      <w:proofErr w:type="gramEnd"/>
      <w:r w:rsidR="00EF49B8" w:rsidRPr="009A36DF">
        <w:rPr>
          <w:rFonts w:asciiTheme="majorBidi" w:hAnsiTheme="majorBidi" w:cstheme="majorBidi"/>
          <w:sz w:val="24"/>
          <w:szCs w:val="24"/>
        </w:rPr>
        <w:t xml:space="preserve"> also show the positive </w:t>
      </w:r>
      <w:r w:rsidR="00EF49B8" w:rsidRPr="009A36DF">
        <w:rPr>
          <w:rFonts w:cs="Times New Roman"/>
          <w:sz w:val="24"/>
          <w:szCs w:val="24"/>
          <w:shd w:val="clear" w:color="auto" w:fill="FCFCFC"/>
        </w:rPr>
        <w:t>relationship between authentic leadership and employee proactive behavior. Based on self-determination theory, such a relationship is sequentially mediated by psychological empowerment and core self-evaluations.</w:t>
      </w:r>
      <w:r w:rsidR="00EF49B8">
        <w:rPr>
          <w:rFonts w:cs="Times New Roman"/>
          <w:sz w:val="24"/>
          <w:szCs w:val="24"/>
          <w:shd w:val="clear" w:color="auto" w:fill="FCFCFC"/>
        </w:rPr>
        <w:t xml:space="preserve"> </w:t>
      </w:r>
      <w:r w:rsidRPr="006937E2">
        <w:rPr>
          <w:rFonts w:asciiTheme="majorBidi" w:hAnsiTheme="majorBidi" w:cstheme="majorBidi"/>
          <w:sz w:val="24"/>
          <w:szCs w:val="24"/>
        </w:rPr>
        <w:t xml:space="preserve">Hackett, Wang, Chen, Cheng &amp; Farh (2018), Mayer, Kuenzi, Greenbaum, Bardes, and Salvador (2009) and Brown et al. (2005) also found a positive relationship between ethical leadership a positive approach to leadership like authentic leadership and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Walumbwa et al. (2010) reported a positive relationship between authentic leadership and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from a study conducted in Chinese Telecom companies. Joo &amp; Jo (2017) found a positive relationship between perceived authentic leadership and followers' psychological empowerment, core self-evaluation and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from an analysis of data collected from a large profitable Korean company. Tyagi (2020) also found a </w:t>
      </w:r>
      <w:r w:rsidRPr="006937E2">
        <w:rPr>
          <w:rFonts w:asciiTheme="majorBidi" w:hAnsiTheme="majorBidi" w:cstheme="majorBidi"/>
          <w:sz w:val="24"/>
          <w:szCs w:val="24"/>
        </w:rPr>
        <w:lastRenderedPageBreak/>
        <w:t xml:space="preserve">positive association between authentic leadership and employees'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with the moderating role of employees' trust in leaders in research conducted on one of the Indian service industries</w:t>
      </w:r>
      <w:r w:rsidR="00247BC0" w:rsidRPr="006937E2">
        <w:rPr>
          <w:rFonts w:asciiTheme="majorBidi" w:eastAsiaTheme="minorHAnsi" w:hAnsiTheme="majorBidi" w:cstheme="majorBidi"/>
          <w:sz w:val="24"/>
          <w:szCs w:val="24"/>
        </w:rPr>
        <w:t>.</w:t>
      </w:r>
      <w:r w:rsidR="00EA137C" w:rsidRPr="006937E2">
        <w:rPr>
          <w:rFonts w:asciiTheme="majorBidi" w:eastAsiaTheme="minorHAnsi" w:hAnsiTheme="majorBidi" w:cstheme="majorBidi"/>
          <w:sz w:val="24"/>
          <w:szCs w:val="24"/>
        </w:rPr>
        <w:t xml:space="preserve"> </w:t>
      </w:r>
    </w:p>
    <w:p w14:paraId="6F1B32D5" w14:textId="79BD9543" w:rsidR="005F5565" w:rsidRPr="001F4772" w:rsidRDefault="005F5565" w:rsidP="001F4772">
      <w:pPr>
        <w:pStyle w:val="Heading2"/>
        <w:spacing w:before="240" w:after="120"/>
        <w:ind w:left="578" w:hanging="578"/>
        <w:rPr>
          <w:rFonts w:asciiTheme="majorBidi" w:hAnsiTheme="majorBidi"/>
          <w:shd w:val="clear" w:color="auto" w:fill="FFFFFF"/>
        </w:rPr>
      </w:pPr>
      <w:r w:rsidRPr="001F4772">
        <w:rPr>
          <w:rFonts w:asciiTheme="majorBidi" w:hAnsiTheme="majorBidi"/>
          <w:shd w:val="clear" w:color="auto" w:fill="FFFFFF"/>
        </w:rPr>
        <w:t xml:space="preserve">Employees Trust in Leaders and </w:t>
      </w:r>
      <w:proofErr w:type="spellStart"/>
      <w:r w:rsidRPr="001F4772">
        <w:rPr>
          <w:rFonts w:asciiTheme="majorBidi" w:hAnsiTheme="majorBidi"/>
          <w:shd w:val="clear" w:color="auto" w:fill="FFFFFF"/>
        </w:rPr>
        <w:t>O</w:t>
      </w:r>
      <w:r w:rsidR="00CF61B4" w:rsidRPr="001F4772">
        <w:rPr>
          <w:rFonts w:asciiTheme="majorBidi" w:hAnsiTheme="majorBidi"/>
          <w:shd w:val="clear" w:color="auto" w:fill="FFFFFF"/>
        </w:rPr>
        <w:t>rganisatio</w:t>
      </w:r>
      <w:r w:rsidRPr="001F4772">
        <w:rPr>
          <w:rFonts w:asciiTheme="majorBidi" w:hAnsiTheme="majorBidi"/>
          <w:shd w:val="clear" w:color="auto" w:fill="FFFFFF"/>
        </w:rPr>
        <w:t>nal</w:t>
      </w:r>
      <w:proofErr w:type="spellEnd"/>
      <w:r w:rsidRPr="001F4772">
        <w:rPr>
          <w:rFonts w:asciiTheme="majorBidi" w:hAnsiTheme="majorBidi"/>
          <w:shd w:val="clear" w:color="auto" w:fill="FFFFFF"/>
        </w:rPr>
        <w:t xml:space="preserve"> Citizenship </w:t>
      </w:r>
      <w:proofErr w:type="spellStart"/>
      <w:r w:rsidRPr="001F4772">
        <w:rPr>
          <w:rFonts w:asciiTheme="majorBidi" w:hAnsiTheme="majorBidi"/>
          <w:shd w:val="clear" w:color="auto" w:fill="FFFFFF"/>
        </w:rPr>
        <w:t>Behavio</w:t>
      </w:r>
      <w:r w:rsidR="009D34D7" w:rsidRPr="001F4772">
        <w:rPr>
          <w:rFonts w:asciiTheme="majorBidi" w:hAnsiTheme="majorBidi"/>
          <w:shd w:val="clear" w:color="auto" w:fill="FFFFFF"/>
        </w:rPr>
        <w:t>u</w:t>
      </w:r>
      <w:r w:rsidRPr="001F4772">
        <w:rPr>
          <w:rFonts w:asciiTheme="majorBidi" w:hAnsiTheme="majorBidi"/>
          <w:shd w:val="clear" w:color="auto" w:fill="FFFFFF"/>
        </w:rPr>
        <w:t>r</w:t>
      </w:r>
      <w:proofErr w:type="spellEnd"/>
    </w:p>
    <w:p w14:paraId="0179FFEF" w14:textId="1C8AEDD4" w:rsidR="00233045" w:rsidRPr="006937E2" w:rsidRDefault="004E1EBD" w:rsidP="0084114C">
      <w:pPr>
        <w:pStyle w:val="Default"/>
        <w:spacing w:after="120" w:line="360" w:lineRule="auto"/>
        <w:ind w:firstLine="432"/>
        <w:jc w:val="both"/>
        <w:rPr>
          <w:rFonts w:asciiTheme="majorBidi" w:hAnsiTheme="majorBidi" w:cstheme="majorBidi"/>
          <w:color w:val="auto"/>
        </w:rPr>
      </w:pPr>
      <w:r w:rsidRPr="006937E2">
        <w:rPr>
          <w:rFonts w:asciiTheme="majorBidi" w:hAnsiTheme="majorBidi" w:cstheme="majorBidi"/>
          <w:color w:val="auto"/>
        </w:rPr>
        <w:t xml:space="preserve">As noted earlier, a trustworthy relationship between leader and follower positively impacts the </w:t>
      </w:r>
      <w:proofErr w:type="spellStart"/>
      <w:r w:rsidRPr="006937E2">
        <w:rPr>
          <w:rFonts w:asciiTheme="majorBidi" w:hAnsiTheme="majorBidi" w:cstheme="majorBidi"/>
          <w:color w:val="auto"/>
        </w:rPr>
        <w:t>organisation's</w:t>
      </w:r>
      <w:proofErr w:type="spellEnd"/>
      <w:r w:rsidRPr="006937E2">
        <w:rPr>
          <w:rFonts w:asciiTheme="majorBidi" w:hAnsiTheme="majorBidi" w:cstheme="majorBidi"/>
          <w:color w:val="auto"/>
        </w:rPr>
        <w:t xml:space="preserve"> overall performance. Dirks &amp; Ferrin (2002) examined the effect of employees' trust in leaders on the </w:t>
      </w:r>
      <w:proofErr w:type="spellStart"/>
      <w:r w:rsidRPr="006937E2">
        <w:rPr>
          <w:rFonts w:asciiTheme="majorBidi" w:hAnsiTheme="majorBidi" w:cstheme="majorBidi"/>
          <w:color w:val="auto"/>
        </w:rPr>
        <w:t>organisational</w:t>
      </w:r>
      <w:proofErr w:type="spellEnd"/>
      <w:r w:rsidRPr="006937E2">
        <w:rPr>
          <w:rFonts w:asciiTheme="majorBidi" w:hAnsiTheme="majorBidi" w:cstheme="majorBidi"/>
          <w:color w:val="auto"/>
        </w:rPr>
        <w:t xml:space="preserve"> citizenship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of employees in their meta-analysis study and reported a positive relationship. Trusting relationships between leaders and employees not only increase employees' </w:t>
      </w:r>
      <w:proofErr w:type="spellStart"/>
      <w:r w:rsidRPr="006937E2">
        <w:rPr>
          <w:rFonts w:asciiTheme="majorBidi" w:hAnsiTheme="majorBidi" w:cstheme="majorBidi"/>
          <w:color w:val="auto"/>
        </w:rPr>
        <w:t>behavioural</w:t>
      </w:r>
      <w:proofErr w:type="spellEnd"/>
      <w:r w:rsidRPr="006937E2">
        <w:rPr>
          <w:rFonts w:asciiTheme="majorBidi" w:hAnsiTheme="majorBidi" w:cstheme="majorBidi"/>
          <w:color w:val="auto"/>
        </w:rPr>
        <w:t xml:space="preserve"> outcomes but also strongly impact their attitudinal outcomes (Dirks &amp; Ferrin, 2000). Literature (Scandura &amp; Graen, 1984) revealed that employees' trust in leaders creates a strong bond between leader and follower relationships, further increasing employees' job satisfaction and </w:t>
      </w:r>
      <w:proofErr w:type="spellStart"/>
      <w:r w:rsidRPr="006937E2">
        <w:rPr>
          <w:rFonts w:asciiTheme="majorBidi" w:hAnsiTheme="majorBidi" w:cstheme="majorBidi"/>
          <w:color w:val="auto"/>
        </w:rPr>
        <w:t>organisational</w:t>
      </w:r>
      <w:proofErr w:type="spellEnd"/>
      <w:r w:rsidRPr="006937E2">
        <w:rPr>
          <w:rFonts w:asciiTheme="majorBidi" w:hAnsiTheme="majorBidi" w:cstheme="majorBidi"/>
          <w:color w:val="auto"/>
        </w:rPr>
        <w:t xml:space="preserve"> commitment, high involvement in </w:t>
      </w:r>
      <w:proofErr w:type="spellStart"/>
      <w:r w:rsidRPr="006937E2">
        <w:rPr>
          <w:rFonts w:asciiTheme="majorBidi" w:hAnsiTheme="majorBidi" w:cstheme="majorBidi"/>
          <w:color w:val="auto"/>
        </w:rPr>
        <w:t>organisational</w:t>
      </w:r>
      <w:proofErr w:type="spellEnd"/>
      <w:r w:rsidRPr="006937E2">
        <w:rPr>
          <w:rFonts w:asciiTheme="majorBidi" w:hAnsiTheme="majorBidi" w:cstheme="majorBidi"/>
          <w:color w:val="auto"/>
        </w:rPr>
        <w:t xml:space="preserve"> activities and extra-role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(Wayne &amp; Green, 1993). Dineen, Lewicki &amp; Tomlinson (2006) stated that employees' open and frequent communication and interaction with leaders influenced their work-related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and the level of this relationship strongly impacted the employees' willingness to perform </w:t>
      </w:r>
      <w:proofErr w:type="spellStart"/>
      <w:r w:rsidRPr="006937E2">
        <w:rPr>
          <w:rFonts w:asciiTheme="majorBidi" w:hAnsiTheme="majorBidi" w:cstheme="majorBidi"/>
          <w:color w:val="auto"/>
        </w:rPr>
        <w:t>organisational</w:t>
      </w:r>
      <w:proofErr w:type="spellEnd"/>
      <w:r w:rsidRPr="006937E2">
        <w:rPr>
          <w:rFonts w:asciiTheme="majorBidi" w:hAnsiTheme="majorBidi" w:cstheme="majorBidi"/>
          <w:color w:val="auto"/>
        </w:rPr>
        <w:t xml:space="preserve"> citizenship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(Organ, 1990). Podsakoff, Mackenzie, Pain &amp; Bachrach (2000) stated in their research that employees perform extra-role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or citizenship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through a social exchange relationship between leader and employees. Social exchange is one's voluntary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in return for others' positive actions towards them (Blau, 1964). The social exchange relationship depends on trust, loyalty, and commitment; all these are its micro motives (Rousseau &amp; Parks, 1993). This social exchange relationship influences employees to take the initiative, get more involved in their jobs, and take responsibilities apart from their formal job contract (Dansereau, Graen &amp; Haga, 1975). Employees' trust in leaders increases their interest in performing extra-role </w:t>
      </w:r>
      <w:proofErr w:type="spellStart"/>
      <w:r w:rsidRPr="006937E2">
        <w:rPr>
          <w:rFonts w:asciiTheme="majorBidi" w:hAnsiTheme="majorBidi" w:cstheme="majorBidi"/>
          <w:color w:val="auto"/>
        </w:rPr>
        <w:t>behaviour</w:t>
      </w:r>
      <w:proofErr w:type="spellEnd"/>
      <w:r w:rsidRPr="006937E2">
        <w:rPr>
          <w:rFonts w:asciiTheme="majorBidi" w:hAnsiTheme="majorBidi" w:cstheme="majorBidi"/>
          <w:color w:val="auto"/>
        </w:rPr>
        <w:t xml:space="preserve"> and their regular work routines (Yukl, 1989). Employees' trust in leaders is considered one of the important predictors of </w:t>
      </w:r>
      <w:proofErr w:type="spellStart"/>
      <w:r w:rsidRPr="006937E2">
        <w:rPr>
          <w:rFonts w:asciiTheme="majorBidi" w:hAnsiTheme="majorBidi" w:cstheme="majorBidi"/>
          <w:color w:val="auto"/>
        </w:rPr>
        <w:t>organisational</w:t>
      </w:r>
      <w:proofErr w:type="spellEnd"/>
      <w:r w:rsidRPr="006937E2">
        <w:rPr>
          <w:rFonts w:asciiTheme="majorBidi" w:hAnsiTheme="majorBidi" w:cstheme="majorBidi"/>
          <w:color w:val="auto"/>
        </w:rPr>
        <w:t xml:space="preserve"> success (Dirks &amp; Ferrin, 2002). It improves strong group processing, high motivation (Dirks, 1999), upturn in performance (Dirks &amp; Ferrin, 2001) and healthy personal relationships (Lewicki &amp; Bunker, 1996). Further, Liden &amp; Graen (1980) suggest that a healthy leader-follower relationship encourages employees to do more work than the assigned ones, which supports the leaders in attaining their desired objectives</w:t>
      </w:r>
      <w:r w:rsidR="00233045" w:rsidRPr="006937E2">
        <w:rPr>
          <w:rFonts w:asciiTheme="majorBidi" w:hAnsiTheme="majorBidi" w:cstheme="majorBidi"/>
          <w:color w:val="auto"/>
        </w:rPr>
        <w:t>.</w:t>
      </w:r>
    </w:p>
    <w:p w14:paraId="405C1A90" w14:textId="141119AE" w:rsidR="005C6168" w:rsidRPr="001F4772" w:rsidRDefault="00177E13" w:rsidP="001F4772">
      <w:pPr>
        <w:pStyle w:val="Heading2"/>
        <w:spacing w:before="240" w:after="120"/>
        <w:ind w:left="578" w:hanging="578"/>
        <w:rPr>
          <w:rFonts w:asciiTheme="majorBidi" w:hAnsiTheme="majorBidi"/>
          <w:shd w:val="clear" w:color="auto" w:fill="FFFFFF"/>
        </w:rPr>
      </w:pPr>
      <w:r w:rsidRPr="001F4772">
        <w:rPr>
          <w:rFonts w:asciiTheme="majorBidi" w:hAnsiTheme="majorBidi"/>
          <w:shd w:val="clear" w:color="auto" w:fill="FFFFFF"/>
        </w:rPr>
        <w:lastRenderedPageBreak/>
        <w:t xml:space="preserve">Trust in Leaders as a Mediator in the relationship between authentic leadership and </w:t>
      </w:r>
      <w:proofErr w:type="spellStart"/>
      <w:r w:rsidRPr="001F4772">
        <w:rPr>
          <w:rFonts w:asciiTheme="majorBidi" w:hAnsiTheme="majorBidi"/>
          <w:shd w:val="clear" w:color="auto" w:fill="FFFFFF"/>
        </w:rPr>
        <w:t>o</w:t>
      </w:r>
      <w:r w:rsidR="00CF61B4" w:rsidRPr="001F4772">
        <w:rPr>
          <w:rFonts w:asciiTheme="majorBidi" w:hAnsiTheme="majorBidi"/>
          <w:shd w:val="clear" w:color="auto" w:fill="FFFFFF"/>
        </w:rPr>
        <w:t>rganisatio</w:t>
      </w:r>
      <w:r w:rsidRPr="001F4772">
        <w:rPr>
          <w:rFonts w:asciiTheme="majorBidi" w:hAnsiTheme="majorBidi"/>
          <w:shd w:val="clear" w:color="auto" w:fill="FFFFFF"/>
        </w:rPr>
        <w:t>nal</w:t>
      </w:r>
      <w:proofErr w:type="spellEnd"/>
      <w:r w:rsidRPr="001F4772">
        <w:rPr>
          <w:rFonts w:asciiTheme="majorBidi" w:hAnsiTheme="majorBidi"/>
          <w:shd w:val="clear" w:color="auto" w:fill="FFFFFF"/>
        </w:rPr>
        <w:t xml:space="preserve"> citizenship </w:t>
      </w:r>
      <w:proofErr w:type="spellStart"/>
      <w:r w:rsidRPr="001F4772">
        <w:rPr>
          <w:rFonts w:asciiTheme="majorBidi" w:hAnsiTheme="majorBidi"/>
          <w:shd w:val="clear" w:color="auto" w:fill="FFFFFF"/>
        </w:rPr>
        <w:t>behavio</w:t>
      </w:r>
      <w:r w:rsidR="009D34D7" w:rsidRPr="001F4772">
        <w:rPr>
          <w:rFonts w:asciiTheme="majorBidi" w:hAnsiTheme="majorBidi"/>
          <w:shd w:val="clear" w:color="auto" w:fill="FFFFFF"/>
        </w:rPr>
        <w:t>u</w:t>
      </w:r>
      <w:r w:rsidRPr="001F4772">
        <w:rPr>
          <w:rFonts w:asciiTheme="majorBidi" w:hAnsiTheme="majorBidi"/>
          <w:shd w:val="clear" w:color="auto" w:fill="FFFFFF"/>
        </w:rPr>
        <w:t>r</w:t>
      </w:r>
      <w:proofErr w:type="spellEnd"/>
    </w:p>
    <w:p w14:paraId="2873DCA2" w14:textId="72AD2302" w:rsidR="007E0FD2" w:rsidRPr="00A9540B" w:rsidRDefault="00813807" w:rsidP="00A9540B">
      <w:pPr>
        <w:spacing w:after="120" w:line="360" w:lineRule="auto"/>
        <w:ind w:firstLine="720"/>
        <w:jc w:val="both"/>
        <w:rPr>
          <w:rFonts w:asciiTheme="majorBidi" w:hAnsiTheme="majorBidi" w:cstheme="majorBidi"/>
          <w:sz w:val="24"/>
          <w:szCs w:val="24"/>
        </w:rPr>
      </w:pPr>
      <w:r w:rsidRPr="00BB7991">
        <w:rPr>
          <w:sz w:val="24"/>
          <w:szCs w:val="24"/>
        </w:rPr>
        <w:t xml:space="preserve">Leaders' positive </w:t>
      </w:r>
      <w:proofErr w:type="spellStart"/>
      <w:r w:rsidRPr="00BB7991">
        <w:rPr>
          <w:sz w:val="24"/>
          <w:szCs w:val="24"/>
        </w:rPr>
        <w:t>behaviour</w:t>
      </w:r>
      <w:proofErr w:type="spellEnd"/>
      <w:r w:rsidRPr="00BB7991">
        <w:rPr>
          <w:sz w:val="24"/>
          <w:szCs w:val="24"/>
        </w:rPr>
        <w:t xml:space="preserve"> increases employees' trust in leaders, which further influences employees to involve in extra-role </w:t>
      </w:r>
      <w:proofErr w:type="spellStart"/>
      <w:r w:rsidRPr="00BB7991">
        <w:rPr>
          <w:sz w:val="24"/>
          <w:szCs w:val="24"/>
        </w:rPr>
        <w:t>behaviour</w:t>
      </w:r>
      <w:proofErr w:type="spellEnd"/>
      <w:r w:rsidRPr="00BB7991">
        <w:rPr>
          <w:sz w:val="24"/>
          <w:szCs w:val="24"/>
        </w:rPr>
        <w:t xml:space="preserve"> or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xml:space="preserve"> (Tyagi, 2020). Podsakoff et al. (1990) also found an indirect relationship between leaders' </w:t>
      </w:r>
      <w:proofErr w:type="spellStart"/>
      <w:r w:rsidRPr="00BB7991">
        <w:rPr>
          <w:sz w:val="24"/>
          <w:szCs w:val="24"/>
        </w:rPr>
        <w:t>behaviour</w:t>
      </w:r>
      <w:proofErr w:type="spellEnd"/>
      <w:r w:rsidRPr="00BB7991">
        <w:rPr>
          <w:sz w:val="24"/>
          <w:szCs w:val="24"/>
        </w:rPr>
        <w:t xml:space="preserve"> and employees' citizenship </w:t>
      </w:r>
      <w:proofErr w:type="spellStart"/>
      <w:r w:rsidRPr="00BB7991">
        <w:rPr>
          <w:sz w:val="24"/>
          <w:szCs w:val="24"/>
        </w:rPr>
        <w:t>behaviour</w:t>
      </w:r>
      <w:proofErr w:type="spellEnd"/>
      <w:r w:rsidRPr="00BB7991">
        <w:rPr>
          <w:sz w:val="24"/>
          <w:szCs w:val="24"/>
        </w:rPr>
        <w:t xml:space="preserve">, mediated by employees' trust in leaders. Several studies (Dirks &amp; Ferrin, 2002; Avolio, Gardner, Walumbwa, Luthans &amp; </w:t>
      </w:r>
      <w:proofErr w:type="gramStart"/>
      <w:r w:rsidRPr="00BB7991">
        <w:rPr>
          <w:sz w:val="24"/>
          <w:szCs w:val="24"/>
        </w:rPr>
        <w:t>May,</w:t>
      </w:r>
      <w:proofErr w:type="gramEnd"/>
      <w:r w:rsidRPr="00BB7991">
        <w:rPr>
          <w:sz w:val="24"/>
          <w:szCs w:val="24"/>
        </w:rPr>
        <w:t xml:space="preserve"> 2004) have proven the mediating role of trust in the relationship between positive leadership style and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xml:space="preserve">. Tyagi (2020) tested the moderating role of employees' trust in leaders in the relationship of authentic leadership and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xml:space="preserve"> in the Indian informational technology industry in this direction and found a significant moderating effect of trust in leaders in this relationship. Qiu, Alizadeh, Dooley &amp; Zhang (2019) tested the mediating role of trust in leaders in the relationship between authentic leadership and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xml:space="preserve"> in the Chinese hotel industry; they found the partial mediating role of employees' trust in leaders in the relationship of authentic leadership and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xml:space="preserve">. Another study by Coxen, van der </w:t>
      </w:r>
      <w:proofErr w:type="spellStart"/>
      <w:r w:rsidRPr="00BB7991">
        <w:rPr>
          <w:sz w:val="24"/>
          <w:szCs w:val="24"/>
        </w:rPr>
        <w:t>Vaart</w:t>
      </w:r>
      <w:proofErr w:type="spellEnd"/>
      <w:r w:rsidRPr="00BB7991">
        <w:rPr>
          <w:sz w:val="24"/>
          <w:szCs w:val="24"/>
        </w:rPr>
        <w:t xml:space="preserve">, &amp; Stander (2016) tested the mediating role of employees' trust in the </w:t>
      </w:r>
      <w:proofErr w:type="spellStart"/>
      <w:r w:rsidRPr="00BB7991">
        <w:rPr>
          <w:sz w:val="24"/>
          <w:szCs w:val="24"/>
        </w:rPr>
        <w:t>o</w:t>
      </w:r>
      <w:r w:rsidR="00CF61B4" w:rsidRPr="00BB7991">
        <w:rPr>
          <w:sz w:val="24"/>
          <w:szCs w:val="24"/>
        </w:rPr>
        <w:t>rganisatio</w:t>
      </w:r>
      <w:r w:rsidRPr="00BB7991">
        <w:rPr>
          <w:sz w:val="24"/>
          <w:szCs w:val="24"/>
        </w:rPr>
        <w:t>n</w:t>
      </w:r>
      <w:proofErr w:type="spellEnd"/>
      <w:r w:rsidRPr="00BB7991">
        <w:rPr>
          <w:sz w:val="24"/>
          <w:szCs w:val="24"/>
        </w:rPr>
        <w:t xml:space="preserve">, coworkers and supervisors in the relationship of authentic leadership and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xml:space="preserve"> in public health care, South Africa and found the partially mediating role of employees' trust in </w:t>
      </w:r>
      <w:proofErr w:type="spellStart"/>
      <w:r w:rsidRPr="00BB7991">
        <w:rPr>
          <w:sz w:val="24"/>
          <w:szCs w:val="24"/>
        </w:rPr>
        <w:t>o</w:t>
      </w:r>
      <w:r w:rsidR="00CF61B4" w:rsidRPr="00BB7991">
        <w:rPr>
          <w:sz w:val="24"/>
          <w:szCs w:val="24"/>
        </w:rPr>
        <w:t>rganisatio</w:t>
      </w:r>
      <w:r w:rsidRPr="00BB7991">
        <w:rPr>
          <w:sz w:val="24"/>
          <w:szCs w:val="24"/>
        </w:rPr>
        <w:t>ns</w:t>
      </w:r>
      <w:proofErr w:type="spellEnd"/>
      <w:r w:rsidRPr="00BB7991">
        <w:rPr>
          <w:sz w:val="24"/>
          <w:szCs w:val="24"/>
        </w:rPr>
        <w:t xml:space="preserve"> and coworkers in the relationship and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xml:space="preserve"> but employees' trust in supervisors was not mediating the relationship or not indirectly impacted the </w:t>
      </w:r>
      <w:proofErr w:type="spellStart"/>
      <w:r w:rsidRPr="00BB7991">
        <w:rPr>
          <w:sz w:val="24"/>
          <w:szCs w:val="24"/>
        </w:rPr>
        <w:t>o</w:t>
      </w:r>
      <w:r w:rsidR="00CF61B4" w:rsidRPr="00BB7991">
        <w:rPr>
          <w:sz w:val="24"/>
          <w:szCs w:val="24"/>
        </w:rPr>
        <w:t>rganisatio</w:t>
      </w:r>
      <w:r w:rsidRPr="00BB7991">
        <w:rPr>
          <w:sz w:val="24"/>
          <w:szCs w:val="24"/>
        </w:rPr>
        <w:t>nal</w:t>
      </w:r>
      <w:proofErr w:type="spellEnd"/>
      <w:r w:rsidRPr="00BB7991">
        <w:rPr>
          <w:sz w:val="24"/>
          <w:szCs w:val="24"/>
        </w:rPr>
        <w:t xml:space="preserve"> citizenship </w:t>
      </w:r>
      <w:proofErr w:type="spellStart"/>
      <w:r w:rsidRPr="00BB7991">
        <w:rPr>
          <w:sz w:val="24"/>
          <w:szCs w:val="24"/>
        </w:rPr>
        <w:t>behaviour</w:t>
      </w:r>
      <w:proofErr w:type="spellEnd"/>
      <w:r w:rsidRPr="00BB7991">
        <w:rPr>
          <w:sz w:val="24"/>
          <w:szCs w:val="24"/>
        </w:rPr>
        <w:t>. Min and Ko (2016) study on Korean airlines showed that authentic leadership impacts the employees' trust</w:t>
      </w:r>
      <w:r w:rsidRPr="00BB7991">
        <w:rPr>
          <w:strike/>
          <w:color w:val="0E101A"/>
          <w:sz w:val="24"/>
          <w:szCs w:val="24"/>
        </w:rPr>
        <w:t> </w:t>
      </w:r>
      <w:r w:rsidRPr="00BB7991">
        <w:rPr>
          <w:sz w:val="24"/>
          <w:szCs w:val="24"/>
        </w:rPr>
        <w:t xml:space="preserve">in leaders, and trust in leaders increases employees' citizenship </w:t>
      </w:r>
      <w:proofErr w:type="spellStart"/>
      <w:r w:rsidRPr="00BB7991">
        <w:rPr>
          <w:sz w:val="24"/>
          <w:szCs w:val="24"/>
        </w:rPr>
        <w:t>behaviour</w:t>
      </w:r>
      <w:proofErr w:type="spellEnd"/>
      <w:r w:rsidRPr="00BB7991">
        <w:rPr>
          <w:sz w:val="24"/>
          <w:szCs w:val="24"/>
        </w:rPr>
        <w:t>. Minimal work has been done to define this relationship, so it is premature to specify its real nature</w:t>
      </w:r>
      <w:r w:rsidR="00AA1DB1" w:rsidRPr="00BB7991">
        <w:rPr>
          <w:rFonts w:asciiTheme="majorBidi" w:hAnsiTheme="majorBidi" w:cstheme="majorBidi"/>
          <w:sz w:val="24"/>
          <w:szCs w:val="24"/>
        </w:rPr>
        <w:t>. Thus, the following</w:t>
      </w:r>
      <w:r w:rsidR="00AA1DB1" w:rsidRPr="00BB7991">
        <w:rPr>
          <w:rFonts w:asciiTheme="majorBidi" w:hAnsiTheme="majorBidi" w:cstheme="majorBidi"/>
          <w:i/>
          <w:sz w:val="24"/>
          <w:szCs w:val="24"/>
        </w:rPr>
        <w:t xml:space="preserve"> hypothesis is proposed:</w:t>
      </w:r>
    </w:p>
    <w:p w14:paraId="7FE3FB61" w14:textId="4409A96B" w:rsidR="00385A93" w:rsidRPr="00A9540B" w:rsidRDefault="00AA1DB1" w:rsidP="0084114C">
      <w:pPr>
        <w:spacing w:after="120" w:line="360" w:lineRule="auto"/>
        <w:rPr>
          <w:rFonts w:asciiTheme="majorBidi" w:hAnsiTheme="majorBidi" w:cstheme="majorBidi"/>
          <w:i/>
          <w:sz w:val="24"/>
          <w:szCs w:val="24"/>
        </w:rPr>
      </w:pPr>
      <w:r w:rsidRPr="00A9540B">
        <w:rPr>
          <w:rFonts w:asciiTheme="majorBidi" w:hAnsiTheme="majorBidi" w:cstheme="majorBidi"/>
          <w:b/>
          <w:i/>
          <w:sz w:val="24"/>
          <w:szCs w:val="24"/>
        </w:rPr>
        <w:t>Hypothesis 1:</w:t>
      </w:r>
      <w:r w:rsidRPr="00A9540B">
        <w:rPr>
          <w:rFonts w:asciiTheme="majorBidi" w:hAnsiTheme="majorBidi" w:cstheme="majorBidi"/>
          <w:i/>
          <w:sz w:val="24"/>
          <w:szCs w:val="24"/>
        </w:rPr>
        <w:t xml:space="preserve"> Employees’ trust </w:t>
      </w:r>
      <w:r w:rsidR="00527096" w:rsidRPr="00A9540B">
        <w:rPr>
          <w:rFonts w:asciiTheme="majorBidi" w:hAnsiTheme="majorBidi" w:cstheme="majorBidi"/>
          <w:i/>
          <w:sz w:val="24"/>
          <w:szCs w:val="24"/>
        </w:rPr>
        <w:t xml:space="preserve">towards </w:t>
      </w:r>
      <w:r w:rsidRPr="00A9540B">
        <w:rPr>
          <w:rFonts w:asciiTheme="majorBidi" w:hAnsiTheme="majorBidi" w:cstheme="majorBidi"/>
          <w:i/>
          <w:sz w:val="24"/>
          <w:szCs w:val="24"/>
        </w:rPr>
        <w:t xml:space="preserve">leaders mediates the positive relationship between authentic leadership and </w:t>
      </w:r>
      <w:proofErr w:type="spellStart"/>
      <w:r w:rsidRPr="00A9540B">
        <w:rPr>
          <w:rFonts w:asciiTheme="majorBidi" w:hAnsiTheme="majorBidi" w:cstheme="majorBidi"/>
          <w:i/>
          <w:sz w:val="24"/>
          <w:szCs w:val="24"/>
        </w:rPr>
        <w:t>o</w:t>
      </w:r>
      <w:r w:rsidR="00CF61B4" w:rsidRPr="00A9540B">
        <w:rPr>
          <w:rFonts w:asciiTheme="majorBidi" w:hAnsiTheme="majorBidi" w:cstheme="majorBidi"/>
          <w:i/>
          <w:sz w:val="24"/>
          <w:szCs w:val="24"/>
        </w:rPr>
        <w:t>rganisatio</w:t>
      </w:r>
      <w:r w:rsidRPr="00A9540B">
        <w:rPr>
          <w:rFonts w:asciiTheme="majorBidi" w:hAnsiTheme="majorBidi" w:cstheme="majorBidi"/>
          <w:i/>
          <w:sz w:val="24"/>
          <w:szCs w:val="24"/>
        </w:rPr>
        <w:t>nal</w:t>
      </w:r>
      <w:proofErr w:type="spellEnd"/>
      <w:r w:rsidRPr="00A9540B">
        <w:rPr>
          <w:rFonts w:asciiTheme="majorBidi" w:hAnsiTheme="majorBidi" w:cstheme="majorBidi"/>
          <w:i/>
          <w:sz w:val="24"/>
          <w:szCs w:val="24"/>
        </w:rPr>
        <w:t xml:space="preserve"> citizenship </w:t>
      </w:r>
      <w:proofErr w:type="spellStart"/>
      <w:r w:rsidRPr="00A9540B">
        <w:rPr>
          <w:rFonts w:asciiTheme="majorBidi" w:hAnsiTheme="majorBidi" w:cstheme="majorBidi"/>
          <w:i/>
          <w:sz w:val="24"/>
          <w:szCs w:val="24"/>
        </w:rPr>
        <w:t>b</w:t>
      </w:r>
      <w:r w:rsidR="009D34D7" w:rsidRPr="00A9540B">
        <w:rPr>
          <w:rFonts w:asciiTheme="majorBidi" w:hAnsiTheme="majorBidi" w:cstheme="majorBidi"/>
          <w:i/>
          <w:sz w:val="24"/>
          <w:szCs w:val="24"/>
        </w:rPr>
        <w:t>ehaviour</w:t>
      </w:r>
      <w:proofErr w:type="spellEnd"/>
      <w:r w:rsidRPr="00A9540B">
        <w:rPr>
          <w:rFonts w:asciiTheme="majorBidi" w:hAnsiTheme="majorBidi" w:cstheme="majorBidi"/>
          <w:i/>
          <w:sz w:val="24"/>
          <w:szCs w:val="24"/>
        </w:rPr>
        <w:t>.</w:t>
      </w:r>
    </w:p>
    <w:p w14:paraId="682FB1D8" w14:textId="612E3291" w:rsidR="003D3B53" w:rsidRPr="001F4772" w:rsidRDefault="003D3B53" w:rsidP="001F4772">
      <w:pPr>
        <w:pStyle w:val="Heading2"/>
        <w:spacing w:before="240" w:after="120"/>
        <w:ind w:left="578" w:hanging="578"/>
        <w:rPr>
          <w:rFonts w:asciiTheme="majorBidi" w:hAnsiTheme="majorBidi"/>
          <w:shd w:val="clear" w:color="auto" w:fill="FFFFFF"/>
        </w:rPr>
      </w:pPr>
      <w:r w:rsidRPr="001F4772">
        <w:rPr>
          <w:rFonts w:asciiTheme="majorBidi" w:hAnsiTheme="majorBidi"/>
          <w:shd w:val="clear" w:color="auto" w:fill="FFFFFF"/>
        </w:rPr>
        <w:lastRenderedPageBreak/>
        <w:t xml:space="preserve">Leadership, Employees’ </w:t>
      </w:r>
      <w:proofErr w:type="gramStart"/>
      <w:r w:rsidRPr="001F4772">
        <w:rPr>
          <w:rFonts w:asciiTheme="majorBidi" w:hAnsiTheme="majorBidi"/>
          <w:shd w:val="clear" w:color="auto" w:fill="FFFFFF"/>
        </w:rPr>
        <w:t>Gender</w:t>
      </w:r>
      <w:proofErr w:type="gramEnd"/>
      <w:r w:rsidRPr="001F4772">
        <w:rPr>
          <w:rFonts w:asciiTheme="majorBidi" w:hAnsiTheme="majorBidi"/>
          <w:shd w:val="clear" w:color="auto" w:fill="FFFFFF"/>
        </w:rPr>
        <w:t xml:space="preserve"> and </w:t>
      </w:r>
      <w:proofErr w:type="spellStart"/>
      <w:r w:rsidRPr="001F4772">
        <w:rPr>
          <w:rFonts w:asciiTheme="majorBidi" w:hAnsiTheme="majorBidi"/>
          <w:shd w:val="clear" w:color="auto" w:fill="FFFFFF"/>
        </w:rPr>
        <w:t>O</w:t>
      </w:r>
      <w:r w:rsidR="00CF61B4" w:rsidRPr="001F4772">
        <w:rPr>
          <w:rFonts w:asciiTheme="majorBidi" w:hAnsiTheme="majorBidi"/>
          <w:shd w:val="clear" w:color="auto" w:fill="FFFFFF"/>
        </w:rPr>
        <w:t>rganisatio</w:t>
      </w:r>
      <w:r w:rsidRPr="001F4772">
        <w:rPr>
          <w:rFonts w:asciiTheme="majorBidi" w:hAnsiTheme="majorBidi"/>
          <w:shd w:val="clear" w:color="auto" w:fill="FFFFFF"/>
        </w:rPr>
        <w:t>nal</w:t>
      </w:r>
      <w:proofErr w:type="spellEnd"/>
      <w:r w:rsidRPr="001F4772">
        <w:rPr>
          <w:rFonts w:asciiTheme="majorBidi" w:hAnsiTheme="majorBidi"/>
          <w:shd w:val="clear" w:color="auto" w:fill="FFFFFF"/>
        </w:rPr>
        <w:t xml:space="preserve"> Citizenship </w:t>
      </w:r>
      <w:proofErr w:type="spellStart"/>
      <w:r w:rsidRPr="001F4772">
        <w:rPr>
          <w:rFonts w:asciiTheme="majorBidi" w:hAnsiTheme="majorBidi"/>
          <w:shd w:val="clear" w:color="auto" w:fill="FFFFFF"/>
        </w:rPr>
        <w:t>B</w:t>
      </w:r>
      <w:r w:rsidR="009D34D7" w:rsidRPr="001F4772">
        <w:rPr>
          <w:rFonts w:asciiTheme="majorBidi" w:hAnsiTheme="majorBidi"/>
          <w:shd w:val="clear" w:color="auto" w:fill="FFFFFF"/>
        </w:rPr>
        <w:t>ehaviour</w:t>
      </w:r>
      <w:proofErr w:type="spellEnd"/>
    </w:p>
    <w:p w14:paraId="08C6A42F" w14:textId="6A700BC1" w:rsidR="000C6A6D" w:rsidRPr="006937E2" w:rsidRDefault="008F1D87" w:rsidP="009A0709">
      <w:pPr>
        <w:spacing w:after="120" w:line="360" w:lineRule="auto"/>
        <w:ind w:firstLine="576"/>
        <w:jc w:val="both"/>
        <w:rPr>
          <w:rFonts w:asciiTheme="majorBidi" w:hAnsiTheme="majorBidi" w:cstheme="majorBidi"/>
          <w:color w:val="222222"/>
          <w:sz w:val="24"/>
          <w:szCs w:val="24"/>
          <w:shd w:val="clear" w:color="auto" w:fill="FFFFFF"/>
        </w:rPr>
      </w:pPr>
      <w:r w:rsidRPr="006937E2">
        <w:rPr>
          <w:rFonts w:asciiTheme="majorBidi" w:hAnsiTheme="majorBidi" w:cstheme="majorBidi"/>
          <w:sz w:val="24"/>
          <w:szCs w:val="24"/>
        </w:rPr>
        <w:t xml:space="preserve">Another essential aspect of this study is follower gender, which differs from the usual leadership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w:t>
      </w:r>
      <w:proofErr w:type="gramStart"/>
      <w:r w:rsidRPr="006937E2">
        <w:rPr>
          <w:rFonts w:asciiTheme="majorBidi" w:hAnsiTheme="majorBidi" w:cstheme="majorBidi"/>
          <w:sz w:val="24"/>
          <w:szCs w:val="24"/>
        </w:rPr>
        <w:t>attributes</w:t>
      </w:r>
      <w:proofErr w:type="gramEnd"/>
      <w:r w:rsidRPr="006937E2">
        <w:rPr>
          <w:rFonts w:asciiTheme="majorBidi" w:hAnsiTheme="majorBidi" w:cstheme="majorBidi"/>
          <w:sz w:val="24"/>
          <w:szCs w:val="24"/>
        </w:rPr>
        <w:t xml:space="preserve"> and approaches. Gender-based research focuses on the leadership approach and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of men and women (Wang, Chiang, Tsai, Lin &amp; Cheng, 2013; Ayman &amp; Korabik, 2010). Some studies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Karau &amp; Makhijani, 1995) have measured the success of </w:t>
      </w:r>
      <w:proofErr w:type="gramStart"/>
      <w:r w:rsidRPr="006937E2">
        <w:rPr>
          <w:rFonts w:asciiTheme="majorBidi" w:hAnsiTheme="majorBidi" w:cstheme="majorBidi"/>
          <w:sz w:val="24"/>
          <w:szCs w:val="24"/>
        </w:rPr>
        <w:t>particular leadership</w:t>
      </w:r>
      <w:proofErr w:type="gramEnd"/>
      <w:r w:rsidRPr="006937E2">
        <w:rPr>
          <w:rFonts w:asciiTheme="majorBidi" w:hAnsiTheme="majorBidi" w:cstheme="majorBidi"/>
          <w:sz w:val="24"/>
          <w:szCs w:val="24"/>
        </w:rPr>
        <w:t xml:space="preserve"> styles related to gender-specific occupational groups or work settings, such as nursing, where females dominate and, in contrast, construction work is mainly dominated by males. Ayman, Korabik &amp; Morris (2009) &amp; </w:t>
      </w:r>
      <w:proofErr w:type="spellStart"/>
      <w:r w:rsidRPr="006937E2">
        <w:rPr>
          <w:rFonts w:asciiTheme="majorBidi" w:hAnsiTheme="majorBidi" w:cstheme="majorBidi"/>
          <w:sz w:val="24"/>
          <w:szCs w:val="24"/>
        </w:rPr>
        <w:t>Yammarino</w:t>
      </w:r>
      <w:proofErr w:type="spellEnd"/>
      <w:r w:rsidRPr="006937E2">
        <w:rPr>
          <w:rFonts w:asciiTheme="majorBidi" w:hAnsiTheme="majorBidi" w:cstheme="majorBidi"/>
          <w:sz w:val="24"/>
          <w:szCs w:val="24"/>
        </w:rPr>
        <w:t xml:space="preserve">, Dubinsky, Comer &amp; Jolson (1997) conducted research in the direction of the subordinates' gender-based differences in reactions to leadership, but these studies were conducted on small groups with mixed responses as a result. Fewer studies have been conducted on leadership,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and subordinates' gender; a study by Kacmar et al. (2011) and another one by Hackett, Wang, Chen, Cheng &amp; Farh (2018). Kacmar et al. (2011) have investigated the impact of ethical leadership on employees' gender-based differences regarding motivation to be involved in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based on the perception of politics in an </w:t>
      </w:r>
      <w:proofErr w:type="spellStart"/>
      <w:r w:rsidRPr="006937E2">
        <w:rPr>
          <w:rFonts w:asciiTheme="majorBidi" w:hAnsiTheme="majorBidi" w:cstheme="majorBidi"/>
          <w:sz w:val="24"/>
          <w:szCs w:val="24"/>
        </w:rPr>
        <w:t>organisation</w:t>
      </w:r>
      <w:proofErr w:type="spellEnd"/>
      <w:r w:rsidRPr="006937E2">
        <w:rPr>
          <w:rFonts w:asciiTheme="majorBidi" w:hAnsiTheme="majorBidi" w:cstheme="majorBidi"/>
          <w:sz w:val="24"/>
          <w:szCs w:val="24"/>
        </w:rPr>
        <w:t xml:space="preserve">. The study's findings indicate that ethical leadership positively impacted men's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when they perceived high politics in the </w:t>
      </w:r>
      <w:proofErr w:type="spellStart"/>
      <w:r w:rsidRPr="006937E2">
        <w:rPr>
          <w:rFonts w:asciiTheme="majorBidi" w:hAnsiTheme="majorBidi" w:cstheme="majorBidi"/>
          <w:sz w:val="24"/>
          <w:szCs w:val="24"/>
        </w:rPr>
        <w:t>organisation</w:t>
      </w:r>
      <w:proofErr w:type="spellEnd"/>
      <w:r w:rsidRPr="006937E2">
        <w:rPr>
          <w:rFonts w:asciiTheme="majorBidi" w:hAnsiTheme="majorBidi" w:cstheme="majorBidi"/>
          <w:sz w:val="24"/>
          <w:szCs w:val="24"/>
        </w:rPr>
        <w:t xml:space="preserve">. This relationship is weaker for women when they perceive high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politics and vice versa. The study's findings explained the concern of women's perception of high politics in </w:t>
      </w:r>
      <w:proofErr w:type="spellStart"/>
      <w:r w:rsidRPr="006937E2">
        <w:rPr>
          <w:rFonts w:asciiTheme="majorBidi" w:hAnsiTheme="majorBidi" w:cstheme="majorBidi"/>
          <w:sz w:val="24"/>
          <w:szCs w:val="24"/>
        </w:rPr>
        <w:t>organisations</w:t>
      </w:r>
      <w:proofErr w:type="spellEnd"/>
      <w:r w:rsidRPr="006937E2">
        <w:rPr>
          <w:rFonts w:asciiTheme="majorBidi" w:hAnsiTheme="majorBidi" w:cstheme="majorBidi"/>
          <w:sz w:val="24"/>
          <w:szCs w:val="24"/>
        </w:rPr>
        <w:t xml:space="preserve">; others would do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to fulfil their self–absorbed motives instead of communal interests. And, in comparison with women, men find political settings to make the base to show high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to achieve their personal carrier-oriented motives. Hackett, Wang, Chen, Cheng &amp; Farh (2018) also tested this relationship but not in politically charged </w:t>
      </w:r>
      <w:proofErr w:type="spellStart"/>
      <w:r w:rsidRPr="006937E2">
        <w:rPr>
          <w:rFonts w:asciiTheme="majorBidi" w:hAnsiTheme="majorBidi" w:cstheme="majorBidi"/>
          <w:sz w:val="24"/>
          <w:szCs w:val="24"/>
        </w:rPr>
        <w:t>organisation</w:t>
      </w:r>
      <w:proofErr w:type="spellEnd"/>
      <w:r w:rsidRPr="006937E2">
        <w:rPr>
          <w:rFonts w:asciiTheme="majorBidi" w:hAnsiTheme="majorBidi" w:cstheme="majorBidi"/>
          <w:sz w:val="24"/>
          <w:szCs w:val="24"/>
        </w:rPr>
        <w:t xml:space="preserve">. The study investigated this relationship on 202 supervisor-subordinates' dyads in Taiwan's flat screen manufacturing company. The study states that leadership is less important in increasing females'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in comparison to males because of societal role expectations and internal motivations. They tested a moderation mediation model of transformational leadership, LMX and </w:t>
      </w:r>
      <w:proofErr w:type="spellStart"/>
      <w:r w:rsidRPr="006937E2">
        <w:rPr>
          <w:rFonts w:asciiTheme="majorBidi" w:hAnsiTheme="majorBidi" w:cstheme="majorBidi"/>
          <w:sz w:val="24"/>
          <w:szCs w:val="24"/>
        </w:rPr>
        <w:t>organisational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00BB41BD" w:rsidRPr="006937E2">
        <w:rPr>
          <w:rFonts w:asciiTheme="majorBidi" w:hAnsiTheme="majorBidi" w:cstheme="majorBidi"/>
          <w:color w:val="222222"/>
          <w:sz w:val="24"/>
          <w:szCs w:val="24"/>
          <w:shd w:val="clear" w:color="auto" w:fill="FFFFFF"/>
        </w:rPr>
        <w:t>.</w:t>
      </w:r>
    </w:p>
    <w:p w14:paraId="47954417" w14:textId="4F61996B" w:rsidR="00D32870" w:rsidRPr="00535D28" w:rsidRDefault="006A00BA" w:rsidP="0084114C">
      <w:pPr>
        <w:spacing w:after="120" w:line="360" w:lineRule="auto"/>
        <w:jc w:val="both"/>
        <w:rPr>
          <w:rFonts w:asciiTheme="majorBidi" w:hAnsiTheme="majorBidi" w:cstheme="majorBidi"/>
          <w:i/>
          <w:color w:val="222222"/>
          <w:sz w:val="24"/>
          <w:szCs w:val="24"/>
          <w:shd w:val="clear" w:color="auto" w:fill="FFFFFF"/>
        </w:rPr>
      </w:pPr>
      <w:r w:rsidRPr="00535D28">
        <w:rPr>
          <w:rFonts w:asciiTheme="majorBidi" w:hAnsiTheme="majorBidi" w:cstheme="majorBidi"/>
          <w:b/>
          <w:i/>
          <w:sz w:val="24"/>
          <w:szCs w:val="24"/>
        </w:rPr>
        <w:lastRenderedPageBreak/>
        <w:t>Hypothesis 2:</w:t>
      </w:r>
      <w:r w:rsidRPr="00535D28">
        <w:rPr>
          <w:rFonts w:asciiTheme="majorBidi" w:hAnsiTheme="majorBidi" w:cstheme="majorBidi"/>
          <w:i/>
          <w:color w:val="222222"/>
          <w:sz w:val="24"/>
          <w:szCs w:val="24"/>
          <w:shd w:val="clear" w:color="auto" w:fill="FFFFFF"/>
        </w:rPr>
        <w:t xml:space="preserve"> </w:t>
      </w:r>
      <w:r w:rsidR="000C6A6D" w:rsidRPr="00535D28">
        <w:rPr>
          <w:rFonts w:asciiTheme="majorBidi" w:hAnsiTheme="majorBidi" w:cstheme="majorBidi"/>
          <w:i/>
          <w:color w:val="222222"/>
          <w:sz w:val="24"/>
          <w:szCs w:val="24"/>
          <w:shd w:val="clear" w:color="auto" w:fill="FFFFFF"/>
        </w:rPr>
        <w:t xml:space="preserve">Followers’ gender </w:t>
      </w:r>
      <w:proofErr w:type="gramStart"/>
      <w:r w:rsidR="000C6A6D" w:rsidRPr="00535D28">
        <w:rPr>
          <w:rFonts w:asciiTheme="majorBidi" w:hAnsiTheme="majorBidi" w:cstheme="majorBidi"/>
          <w:i/>
          <w:color w:val="222222"/>
          <w:sz w:val="24"/>
          <w:szCs w:val="24"/>
          <w:shd w:val="clear" w:color="auto" w:fill="FFFFFF"/>
        </w:rPr>
        <w:t>moderate</w:t>
      </w:r>
      <w:proofErr w:type="gramEnd"/>
      <w:r w:rsidR="000C6A6D" w:rsidRPr="00535D28">
        <w:rPr>
          <w:rFonts w:asciiTheme="majorBidi" w:hAnsiTheme="majorBidi" w:cstheme="majorBidi"/>
          <w:i/>
          <w:color w:val="222222"/>
          <w:sz w:val="24"/>
          <w:szCs w:val="24"/>
          <w:shd w:val="clear" w:color="auto" w:fill="FFFFFF"/>
        </w:rPr>
        <w:t xml:space="preserve"> the positive relationship between authentic leadership and </w:t>
      </w:r>
      <w:proofErr w:type="spellStart"/>
      <w:r w:rsidR="000C6A6D" w:rsidRPr="00535D28">
        <w:rPr>
          <w:rFonts w:asciiTheme="majorBidi" w:hAnsiTheme="majorBidi" w:cstheme="majorBidi"/>
          <w:i/>
          <w:color w:val="222222"/>
          <w:sz w:val="24"/>
          <w:szCs w:val="24"/>
          <w:shd w:val="clear" w:color="auto" w:fill="FFFFFF"/>
        </w:rPr>
        <w:t>o</w:t>
      </w:r>
      <w:r w:rsidR="00CF61B4" w:rsidRPr="00535D28">
        <w:rPr>
          <w:rFonts w:asciiTheme="majorBidi" w:hAnsiTheme="majorBidi" w:cstheme="majorBidi"/>
          <w:i/>
          <w:color w:val="222222"/>
          <w:sz w:val="24"/>
          <w:szCs w:val="24"/>
          <w:shd w:val="clear" w:color="auto" w:fill="FFFFFF"/>
        </w:rPr>
        <w:t>rganisatio</w:t>
      </w:r>
      <w:r w:rsidR="000C6A6D" w:rsidRPr="00535D28">
        <w:rPr>
          <w:rFonts w:asciiTheme="majorBidi" w:hAnsiTheme="majorBidi" w:cstheme="majorBidi"/>
          <w:i/>
          <w:color w:val="222222"/>
          <w:sz w:val="24"/>
          <w:szCs w:val="24"/>
          <w:shd w:val="clear" w:color="auto" w:fill="FFFFFF"/>
        </w:rPr>
        <w:t>nal</w:t>
      </w:r>
      <w:proofErr w:type="spellEnd"/>
      <w:r w:rsidR="000C6A6D" w:rsidRPr="00535D28">
        <w:rPr>
          <w:rFonts w:asciiTheme="majorBidi" w:hAnsiTheme="majorBidi" w:cstheme="majorBidi"/>
          <w:i/>
          <w:color w:val="222222"/>
          <w:sz w:val="24"/>
          <w:szCs w:val="24"/>
          <w:shd w:val="clear" w:color="auto" w:fill="FFFFFF"/>
        </w:rPr>
        <w:t xml:space="preserve"> citizenship </w:t>
      </w:r>
      <w:proofErr w:type="spellStart"/>
      <w:r w:rsidR="000C6A6D" w:rsidRPr="00535D28">
        <w:rPr>
          <w:rFonts w:asciiTheme="majorBidi" w:hAnsiTheme="majorBidi" w:cstheme="majorBidi"/>
          <w:i/>
          <w:color w:val="222222"/>
          <w:sz w:val="24"/>
          <w:szCs w:val="24"/>
          <w:shd w:val="clear" w:color="auto" w:fill="FFFFFF"/>
        </w:rPr>
        <w:t>b</w:t>
      </w:r>
      <w:r w:rsidR="009D34D7" w:rsidRPr="00535D28">
        <w:rPr>
          <w:rFonts w:asciiTheme="majorBidi" w:hAnsiTheme="majorBidi" w:cstheme="majorBidi"/>
          <w:i/>
          <w:color w:val="222222"/>
          <w:sz w:val="24"/>
          <w:szCs w:val="24"/>
          <w:shd w:val="clear" w:color="auto" w:fill="FFFFFF"/>
        </w:rPr>
        <w:t>ehaviour</w:t>
      </w:r>
      <w:proofErr w:type="spellEnd"/>
    </w:p>
    <w:p w14:paraId="4461F5DB" w14:textId="77777777" w:rsidR="006A00BA" w:rsidRPr="006937E2" w:rsidRDefault="006A00BA" w:rsidP="0084114C">
      <w:pPr>
        <w:spacing w:after="120" w:line="360" w:lineRule="auto"/>
        <w:jc w:val="both"/>
        <w:rPr>
          <w:rFonts w:asciiTheme="majorBidi" w:hAnsiTheme="majorBidi" w:cstheme="majorBidi"/>
          <w:color w:val="222222"/>
          <w:sz w:val="24"/>
          <w:szCs w:val="24"/>
          <w:shd w:val="clear" w:color="auto" w:fill="FFFFFF"/>
        </w:rPr>
      </w:pPr>
    </w:p>
    <w:p w14:paraId="7D21A1AE" w14:textId="6E35E0C9" w:rsidR="004823B2" w:rsidRPr="006937E2" w:rsidRDefault="000178C6" w:rsidP="00224783">
      <w:pPr>
        <w:spacing w:after="120" w:line="360" w:lineRule="auto"/>
        <w:ind w:firstLine="578"/>
        <w:jc w:val="both"/>
        <w:rPr>
          <w:rFonts w:asciiTheme="majorBidi" w:hAnsiTheme="majorBidi" w:cstheme="majorBidi"/>
          <w:color w:val="222222"/>
          <w:sz w:val="24"/>
          <w:szCs w:val="24"/>
          <w:shd w:val="clear" w:color="auto" w:fill="FFFFFF"/>
        </w:rPr>
      </w:pPr>
      <w:r w:rsidRPr="006937E2">
        <w:rPr>
          <w:rFonts w:asciiTheme="majorBidi" w:hAnsiTheme="majorBidi" w:cstheme="majorBidi"/>
          <w:color w:val="222222"/>
          <w:sz w:val="24"/>
          <w:szCs w:val="24"/>
          <w:shd w:val="clear" w:color="auto" w:fill="FFFFFF"/>
        </w:rPr>
        <w:t xml:space="preserve">This research also examines the gender-based differences in responses to authentic leadership, employees’ trust in leaders and </w:t>
      </w:r>
      <w:proofErr w:type="spellStart"/>
      <w:r w:rsidRPr="006937E2">
        <w:rPr>
          <w:rFonts w:asciiTheme="majorBidi" w:hAnsiTheme="majorBidi" w:cstheme="majorBidi"/>
          <w:color w:val="222222"/>
          <w:sz w:val="24"/>
          <w:szCs w:val="24"/>
          <w:shd w:val="clear" w:color="auto" w:fill="FFFFFF"/>
        </w:rPr>
        <w:t>o</w:t>
      </w:r>
      <w:r w:rsidR="00CF61B4">
        <w:rPr>
          <w:rFonts w:asciiTheme="majorBidi" w:hAnsiTheme="majorBidi" w:cstheme="majorBidi"/>
          <w:color w:val="222222"/>
          <w:sz w:val="24"/>
          <w:szCs w:val="24"/>
          <w:shd w:val="clear" w:color="auto" w:fill="FFFFFF"/>
        </w:rPr>
        <w:t>rganisatio</w:t>
      </w:r>
      <w:r w:rsidRPr="006937E2">
        <w:rPr>
          <w:rFonts w:asciiTheme="majorBidi" w:hAnsiTheme="majorBidi" w:cstheme="majorBidi"/>
          <w:color w:val="222222"/>
          <w:sz w:val="24"/>
          <w:szCs w:val="24"/>
          <w:shd w:val="clear" w:color="auto" w:fill="FFFFFF"/>
        </w:rPr>
        <w:t>nal</w:t>
      </w:r>
      <w:proofErr w:type="spellEnd"/>
      <w:r w:rsidRPr="006937E2">
        <w:rPr>
          <w:rFonts w:asciiTheme="majorBidi" w:hAnsiTheme="majorBidi" w:cstheme="majorBidi"/>
          <w:color w:val="222222"/>
          <w:sz w:val="24"/>
          <w:szCs w:val="24"/>
          <w:shd w:val="clear" w:color="auto" w:fill="FFFFFF"/>
        </w:rPr>
        <w:t xml:space="preserve"> citizenship </w:t>
      </w:r>
      <w:proofErr w:type="spellStart"/>
      <w:r w:rsidRPr="006937E2">
        <w:rPr>
          <w:rFonts w:asciiTheme="majorBidi" w:hAnsiTheme="majorBidi" w:cstheme="majorBidi"/>
          <w:color w:val="222222"/>
          <w:sz w:val="24"/>
          <w:szCs w:val="24"/>
          <w:shd w:val="clear" w:color="auto" w:fill="FFFFFF"/>
        </w:rPr>
        <w:t>behaviour</w:t>
      </w:r>
      <w:proofErr w:type="spellEnd"/>
      <w:r w:rsidRPr="006937E2">
        <w:rPr>
          <w:rFonts w:asciiTheme="majorBidi" w:hAnsiTheme="majorBidi" w:cstheme="majorBidi"/>
          <w:color w:val="222222"/>
          <w:sz w:val="24"/>
          <w:szCs w:val="24"/>
          <w:shd w:val="clear" w:color="auto" w:fill="FFFFFF"/>
        </w:rPr>
        <w:t xml:space="preserve">. The perspective of the present study is to examine the moderation effect of followers’ gender in the mediating role of trust in leaders on the relationship between authentic leadership and </w:t>
      </w:r>
      <w:proofErr w:type="spellStart"/>
      <w:r w:rsidRPr="006937E2">
        <w:rPr>
          <w:rFonts w:asciiTheme="majorBidi" w:hAnsiTheme="majorBidi" w:cstheme="majorBidi"/>
          <w:color w:val="222222"/>
          <w:sz w:val="24"/>
          <w:szCs w:val="24"/>
          <w:shd w:val="clear" w:color="auto" w:fill="FFFFFF"/>
        </w:rPr>
        <w:t>o</w:t>
      </w:r>
      <w:r w:rsidR="00CF61B4">
        <w:rPr>
          <w:rFonts w:asciiTheme="majorBidi" w:hAnsiTheme="majorBidi" w:cstheme="majorBidi"/>
          <w:color w:val="222222"/>
          <w:sz w:val="24"/>
          <w:szCs w:val="24"/>
          <w:shd w:val="clear" w:color="auto" w:fill="FFFFFF"/>
        </w:rPr>
        <w:t>rganisatio</w:t>
      </w:r>
      <w:r w:rsidRPr="006937E2">
        <w:rPr>
          <w:rFonts w:asciiTheme="majorBidi" w:hAnsiTheme="majorBidi" w:cstheme="majorBidi"/>
          <w:color w:val="222222"/>
          <w:sz w:val="24"/>
          <w:szCs w:val="24"/>
          <w:shd w:val="clear" w:color="auto" w:fill="FFFFFF"/>
        </w:rPr>
        <w:t>nal</w:t>
      </w:r>
      <w:proofErr w:type="spellEnd"/>
      <w:r w:rsidRPr="006937E2">
        <w:rPr>
          <w:rFonts w:asciiTheme="majorBidi" w:hAnsiTheme="majorBidi" w:cstheme="majorBidi"/>
          <w:color w:val="222222"/>
          <w:sz w:val="24"/>
          <w:szCs w:val="24"/>
          <w:shd w:val="clear" w:color="auto" w:fill="FFFFFF"/>
        </w:rPr>
        <w:t xml:space="preserve"> citizenship </w:t>
      </w:r>
      <w:proofErr w:type="spellStart"/>
      <w:r w:rsidRPr="006937E2">
        <w:rPr>
          <w:rFonts w:asciiTheme="majorBidi" w:hAnsiTheme="majorBidi" w:cstheme="majorBidi"/>
          <w:color w:val="222222"/>
          <w:sz w:val="24"/>
          <w:szCs w:val="24"/>
          <w:shd w:val="clear" w:color="auto" w:fill="FFFFFF"/>
        </w:rPr>
        <w:t>behaviour</w:t>
      </w:r>
      <w:proofErr w:type="spellEnd"/>
      <w:r w:rsidRPr="006937E2">
        <w:rPr>
          <w:rFonts w:asciiTheme="majorBidi" w:hAnsiTheme="majorBidi" w:cstheme="majorBidi"/>
          <w:color w:val="222222"/>
          <w:sz w:val="24"/>
          <w:szCs w:val="24"/>
          <w:shd w:val="clear" w:color="auto" w:fill="FFFFFF"/>
        </w:rPr>
        <w:t xml:space="preserve">. After that, the moderation effect of followers’ gender will be examined in two stages: in the first stage, authentic leadership to employees’ trust in leaders, and in the second stage, employees’ trust in leaders to </w:t>
      </w:r>
      <w:proofErr w:type="spellStart"/>
      <w:r w:rsidRPr="006937E2">
        <w:rPr>
          <w:rFonts w:asciiTheme="majorBidi" w:hAnsiTheme="majorBidi" w:cstheme="majorBidi"/>
          <w:color w:val="222222"/>
          <w:sz w:val="24"/>
          <w:szCs w:val="24"/>
          <w:shd w:val="clear" w:color="auto" w:fill="FFFFFF"/>
        </w:rPr>
        <w:t>O</w:t>
      </w:r>
      <w:r w:rsidR="00CF61B4">
        <w:rPr>
          <w:rFonts w:asciiTheme="majorBidi" w:hAnsiTheme="majorBidi" w:cstheme="majorBidi"/>
          <w:color w:val="222222"/>
          <w:sz w:val="24"/>
          <w:szCs w:val="24"/>
          <w:shd w:val="clear" w:color="auto" w:fill="FFFFFF"/>
        </w:rPr>
        <w:t>rganisatio</w:t>
      </w:r>
      <w:r w:rsidRPr="006937E2">
        <w:rPr>
          <w:rFonts w:asciiTheme="majorBidi" w:hAnsiTheme="majorBidi" w:cstheme="majorBidi"/>
          <w:color w:val="222222"/>
          <w:sz w:val="24"/>
          <w:szCs w:val="24"/>
          <w:shd w:val="clear" w:color="auto" w:fill="FFFFFF"/>
        </w:rPr>
        <w:t>nal</w:t>
      </w:r>
      <w:proofErr w:type="spellEnd"/>
      <w:r w:rsidRPr="006937E2">
        <w:rPr>
          <w:rFonts w:asciiTheme="majorBidi" w:hAnsiTheme="majorBidi" w:cstheme="majorBidi"/>
          <w:color w:val="222222"/>
          <w:sz w:val="24"/>
          <w:szCs w:val="24"/>
          <w:shd w:val="clear" w:color="auto" w:fill="FFFFFF"/>
        </w:rPr>
        <w:t xml:space="preserve"> citizenship </w:t>
      </w:r>
      <w:proofErr w:type="spellStart"/>
      <w:r w:rsidRPr="006937E2">
        <w:rPr>
          <w:rFonts w:asciiTheme="majorBidi" w:hAnsiTheme="majorBidi" w:cstheme="majorBidi"/>
          <w:color w:val="222222"/>
          <w:sz w:val="24"/>
          <w:szCs w:val="24"/>
          <w:shd w:val="clear" w:color="auto" w:fill="FFFFFF"/>
        </w:rPr>
        <w:t>behaviour</w:t>
      </w:r>
      <w:proofErr w:type="spellEnd"/>
      <w:r w:rsidRPr="006937E2">
        <w:rPr>
          <w:rFonts w:asciiTheme="majorBidi" w:hAnsiTheme="majorBidi" w:cstheme="majorBidi"/>
          <w:color w:val="222222"/>
          <w:sz w:val="24"/>
          <w:szCs w:val="24"/>
          <w:shd w:val="clear" w:color="auto" w:fill="FFFFFF"/>
        </w:rPr>
        <w:t xml:space="preserve"> whether this relationship is different for men and women employees in Indian service industry regardless of politically charged </w:t>
      </w:r>
      <w:proofErr w:type="spellStart"/>
      <w:r w:rsidRPr="006937E2">
        <w:rPr>
          <w:rFonts w:asciiTheme="majorBidi" w:hAnsiTheme="majorBidi" w:cstheme="majorBidi"/>
          <w:color w:val="222222"/>
          <w:sz w:val="24"/>
          <w:szCs w:val="24"/>
          <w:shd w:val="clear" w:color="auto" w:fill="FFFFFF"/>
        </w:rPr>
        <w:t>o</w:t>
      </w:r>
      <w:r w:rsidR="00CF61B4">
        <w:rPr>
          <w:rFonts w:asciiTheme="majorBidi" w:hAnsiTheme="majorBidi" w:cstheme="majorBidi"/>
          <w:color w:val="222222"/>
          <w:sz w:val="24"/>
          <w:szCs w:val="24"/>
          <w:shd w:val="clear" w:color="auto" w:fill="FFFFFF"/>
        </w:rPr>
        <w:t>rganisatio</w:t>
      </w:r>
      <w:r w:rsidRPr="006937E2">
        <w:rPr>
          <w:rFonts w:asciiTheme="majorBidi" w:hAnsiTheme="majorBidi" w:cstheme="majorBidi"/>
          <w:color w:val="222222"/>
          <w:sz w:val="24"/>
          <w:szCs w:val="24"/>
          <w:shd w:val="clear" w:color="auto" w:fill="FFFFFF"/>
        </w:rPr>
        <w:t>n</w:t>
      </w:r>
      <w:proofErr w:type="spellEnd"/>
      <w:r w:rsidRPr="006937E2">
        <w:rPr>
          <w:rFonts w:asciiTheme="majorBidi" w:hAnsiTheme="majorBidi" w:cstheme="majorBidi"/>
          <w:color w:val="222222"/>
          <w:sz w:val="24"/>
          <w:szCs w:val="24"/>
          <w:shd w:val="clear" w:color="auto" w:fill="FFFFFF"/>
        </w:rPr>
        <w:t xml:space="preserve"> and manufacturing </w:t>
      </w:r>
      <w:proofErr w:type="spellStart"/>
      <w:r w:rsidRPr="006937E2">
        <w:rPr>
          <w:rFonts w:asciiTheme="majorBidi" w:hAnsiTheme="majorBidi" w:cstheme="majorBidi"/>
          <w:color w:val="222222"/>
          <w:sz w:val="24"/>
          <w:szCs w:val="24"/>
          <w:shd w:val="clear" w:color="auto" w:fill="FFFFFF"/>
        </w:rPr>
        <w:t>o</w:t>
      </w:r>
      <w:r w:rsidR="00CF61B4">
        <w:rPr>
          <w:rFonts w:asciiTheme="majorBidi" w:hAnsiTheme="majorBidi" w:cstheme="majorBidi"/>
          <w:color w:val="222222"/>
          <w:sz w:val="24"/>
          <w:szCs w:val="24"/>
          <w:shd w:val="clear" w:color="auto" w:fill="FFFFFF"/>
        </w:rPr>
        <w:t>rganisatio</w:t>
      </w:r>
      <w:r w:rsidRPr="006937E2">
        <w:rPr>
          <w:rFonts w:asciiTheme="majorBidi" w:hAnsiTheme="majorBidi" w:cstheme="majorBidi"/>
          <w:color w:val="222222"/>
          <w:sz w:val="24"/>
          <w:szCs w:val="24"/>
          <w:shd w:val="clear" w:color="auto" w:fill="FFFFFF"/>
        </w:rPr>
        <w:t>ns</w:t>
      </w:r>
      <w:proofErr w:type="spellEnd"/>
      <w:r w:rsidRPr="006937E2">
        <w:rPr>
          <w:rFonts w:asciiTheme="majorBidi" w:hAnsiTheme="majorBidi" w:cstheme="majorBidi"/>
          <w:color w:val="222222"/>
          <w:sz w:val="24"/>
          <w:szCs w:val="24"/>
          <w:shd w:val="clear" w:color="auto" w:fill="FFFFFF"/>
        </w:rPr>
        <w:t xml:space="preserve">. The foundation of these differences in the gender-based difference in subordinates’ </w:t>
      </w:r>
      <w:proofErr w:type="spellStart"/>
      <w:r w:rsidRPr="006937E2">
        <w:rPr>
          <w:rFonts w:asciiTheme="majorBidi" w:hAnsiTheme="majorBidi" w:cstheme="majorBidi"/>
          <w:color w:val="222222"/>
          <w:sz w:val="24"/>
          <w:szCs w:val="24"/>
          <w:shd w:val="clear" w:color="auto" w:fill="FFFFFF"/>
        </w:rPr>
        <w:t>o</w:t>
      </w:r>
      <w:r w:rsidR="00CF61B4">
        <w:rPr>
          <w:rFonts w:asciiTheme="majorBidi" w:hAnsiTheme="majorBidi" w:cstheme="majorBidi"/>
          <w:color w:val="222222"/>
          <w:sz w:val="24"/>
          <w:szCs w:val="24"/>
          <w:shd w:val="clear" w:color="auto" w:fill="FFFFFF"/>
        </w:rPr>
        <w:t>rganisatio</w:t>
      </w:r>
      <w:r w:rsidRPr="006937E2">
        <w:rPr>
          <w:rFonts w:asciiTheme="majorBidi" w:hAnsiTheme="majorBidi" w:cstheme="majorBidi"/>
          <w:color w:val="222222"/>
          <w:sz w:val="24"/>
          <w:szCs w:val="24"/>
          <w:shd w:val="clear" w:color="auto" w:fill="FFFFFF"/>
        </w:rPr>
        <w:t>nal</w:t>
      </w:r>
      <w:proofErr w:type="spellEnd"/>
      <w:r w:rsidRPr="006937E2">
        <w:rPr>
          <w:rFonts w:asciiTheme="majorBidi" w:hAnsiTheme="majorBidi" w:cstheme="majorBidi"/>
          <w:color w:val="222222"/>
          <w:sz w:val="24"/>
          <w:szCs w:val="24"/>
          <w:shd w:val="clear" w:color="auto" w:fill="FFFFFF"/>
        </w:rPr>
        <w:t xml:space="preserve"> citizenship </w:t>
      </w:r>
      <w:proofErr w:type="spellStart"/>
      <w:r w:rsidRPr="006937E2">
        <w:rPr>
          <w:rFonts w:asciiTheme="majorBidi" w:hAnsiTheme="majorBidi" w:cstheme="majorBidi"/>
          <w:color w:val="222222"/>
          <w:sz w:val="24"/>
          <w:szCs w:val="24"/>
          <w:shd w:val="clear" w:color="auto" w:fill="FFFFFF"/>
        </w:rPr>
        <w:t>behaviour</w:t>
      </w:r>
      <w:proofErr w:type="spellEnd"/>
      <w:r w:rsidRPr="006937E2">
        <w:rPr>
          <w:rFonts w:asciiTheme="majorBidi" w:hAnsiTheme="majorBidi" w:cstheme="majorBidi"/>
          <w:color w:val="222222"/>
          <w:sz w:val="24"/>
          <w:szCs w:val="24"/>
          <w:shd w:val="clear" w:color="auto" w:fill="FFFFFF"/>
        </w:rPr>
        <w:t xml:space="preserve"> is because of their societal role expectations and the motives of </w:t>
      </w:r>
      <w:proofErr w:type="spellStart"/>
      <w:r w:rsidRPr="006937E2">
        <w:rPr>
          <w:rFonts w:asciiTheme="majorBidi" w:hAnsiTheme="majorBidi" w:cstheme="majorBidi"/>
          <w:color w:val="222222"/>
          <w:sz w:val="24"/>
          <w:szCs w:val="24"/>
          <w:shd w:val="clear" w:color="auto" w:fill="FFFFFF"/>
        </w:rPr>
        <w:t>behaviour</w:t>
      </w:r>
      <w:proofErr w:type="spellEnd"/>
      <w:r w:rsidR="003E3A59" w:rsidRPr="006937E2">
        <w:rPr>
          <w:rFonts w:asciiTheme="majorBidi" w:hAnsiTheme="majorBidi" w:cstheme="majorBidi"/>
          <w:color w:val="222222"/>
          <w:sz w:val="24"/>
          <w:szCs w:val="24"/>
          <w:shd w:val="clear" w:color="auto" w:fill="FFFFFF"/>
        </w:rPr>
        <w:t>.</w:t>
      </w:r>
    </w:p>
    <w:p w14:paraId="0E448939" w14:textId="4E5CE702" w:rsidR="003E3A59" w:rsidRPr="006937E2" w:rsidRDefault="003E3A59" w:rsidP="001F4772">
      <w:pPr>
        <w:pStyle w:val="Heading2"/>
        <w:spacing w:before="240" w:after="120"/>
        <w:ind w:left="578" w:hanging="578"/>
        <w:rPr>
          <w:rFonts w:asciiTheme="majorBidi" w:hAnsiTheme="majorBidi"/>
          <w:shd w:val="clear" w:color="auto" w:fill="FFFFFF"/>
        </w:rPr>
      </w:pPr>
      <w:r w:rsidRPr="006937E2">
        <w:rPr>
          <w:rFonts w:asciiTheme="majorBidi" w:hAnsiTheme="majorBidi"/>
          <w:shd w:val="clear" w:color="auto" w:fill="FFFFFF"/>
        </w:rPr>
        <w:t>Gender Societal</w:t>
      </w:r>
      <w:r w:rsidR="00893D4F" w:rsidRPr="006937E2">
        <w:rPr>
          <w:rFonts w:asciiTheme="majorBidi" w:hAnsiTheme="majorBidi"/>
          <w:shd w:val="clear" w:color="auto" w:fill="FFFFFF"/>
        </w:rPr>
        <w:t xml:space="preserve"> Role Expectations</w:t>
      </w:r>
      <w:r w:rsidR="00B766B3" w:rsidRPr="006937E2">
        <w:rPr>
          <w:rFonts w:asciiTheme="majorBidi" w:hAnsiTheme="majorBidi"/>
          <w:shd w:val="clear" w:color="auto" w:fill="FFFFFF"/>
        </w:rPr>
        <w:t xml:space="preserve"> and </w:t>
      </w:r>
      <w:proofErr w:type="spellStart"/>
      <w:r w:rsidR="00B766B3" w:rsidRPr="006937E2">
        <w:rPr>
          <w:rFonts w:asciiTheme="majorBidi" w:hAnsiTheme="majorBidi"/>
          <w:shd w:val="clear" w:color="auto" w:fill="FFFFFF"/>
        </w:rPr>
        <w:t>O</w:t>
      </w:r>
      <w:r w:rsidR="00CF61B4">
        <w:rPr>
          <w:rFonts w:asciiTheme="majorBidi" w:hAnsiTheme="majorBidi"/>
          <w:shd w:val="clear" w:color="auto" w:fill="FFFFFF"/>
        </w:rPr>
        <w:t>rganisatio</w:t>
      </w:r>
      <w:r w:rsidR="00B766B3" w:rsidRPr="006937E2">
        <w:rPr>
          <w:rFonts w:asciiTheme="majorBidi" w:hAnsiTheme="majorBidi"/>
          <w:shd w:val="clear" w:color="auto" w:fill="FFFFFF"/>
        </w:rPr>
        <w:t>nal</w:t>
      </w:r>
      <w:proofErr w:type="spellEnd"/>
      <w:r w:rsidR="00B766B3" w:rsidRPr="006937E2">
        <w:rPr>
          <w:rFonts w:asciiTheme="majorBidi" w:hAnsiTheme="majorBidi"/>
          <w:shd w:val="clear" w:color="auto" w:fill="FFFFFF"/>
        </w:rPr>
        <w:t xml:space="preserve"> Citizenship </w:t>
      </w:r>
      <w:proofErr w:type="spellStart"/>
      <w:r w:rsidR="00B766B3" w:rsidRPr="006937E2">
        <w:rPr>
          <w:rFonts w:asciiTheme="majorBidi" w:hAnsiTheme="majorBidi"/>
          <w:shd w:val="clear" w:color="auto" w:fill="FFFFFF"/>
        </w:rPr>
        <w:t>B</w:t>
      </w:r>
      <w:r w:rsidR="009D34D7" w:rsidRPr="006937E2">
        <w:rPr>
          <w:rFonts w:asciiTheme="majorBidi" w:hAnsiTheme="majorBidi"/>
          <w:shd w:val="clear" w:color="auto" w:fill="FFFFFF"/>
        </w:rPr>
        <w:t>ehaviour</w:t>
      </w:r>
      <w:proofErr w:type="spellEnd"/>
      <w:r w:rsidRPr="006937E2">
        <w:rPr>
          <w:rFonts w:asciiTheme="majorBidi" w:hAnsiTheme="majorBidi"/>
          <w:shd w:val="clear" w:color="auto" w:fill="FFFFFF"/>
        </w:rPr>
        <w:t xml:space="preserve"> </w:t>
      </w:r>
    </w:p>
    <w:p w14:paraId="4339C55B" w14:textId="18581A38" w:rsidR="004F6A71" w:rsidRPr="006937E2" w:rsidRDefault="004F6A71" w:rsidP="00224783">
      <w:pPr>
        <w:autoSpaceDE w:val="0"/>
        <w:autoSpaceDN w:val="0"/>
        <w:adjustRightInd w:val="0"/>
        <w:spacing w:after="120" w:line="360" w:lineRule="auto"/>
        <w:ind w:firstLine="578"/>
        <w:jc w:val="both"/>
        <w:rPr>
          <w:rFonts w:asciiTheme="majorBidi" w:hAnsiTheme="majorBidi" w:cstheme="majorBidi"/>
          <w:sz w:val="24"/>
          <w:szCs w:val="24"/>
        </w:rPr>
      </w:pPr>
      <w:r w:rsidRPr="006937E2">
        <w:rPr>
          <w:rFonts w:asciiTheme="majorBidi" w:hAnsiTheme="majorBidi" w:cstheme="majorBidi"/>
          <w:sz w:val="24"/>
          <w:szCs w:val="24"/>
        </w:rPr>
        <w:t xml:space="preserve">Gender </w:t>
      </w:r>
      <w:proofErr w:type="gramStart"/>
      <w:r w:rsidRPr="006937E2">
        <w:rPr>
          <w:rFonts w:asciiTheme="majorBidi" w:hAnsiTheme="majorBidi" w:cstheme="majorBidi"/>
          <w:sz w:val="24"/>
          <w:szCs w:val="24"/>
        </w:rPr>
        <w:t>differences based</w:t>
      </w:r>
      <w:proofErr w:type="gramEnd"/>
      <w:r w:rsidRPr="006937E2">
        <w:rPr>
          <w:rFonts w:asciiTheme="majorBidi" w:hAnsiTheme="majorBidi" w:cstheme="majorBidi"/>
          <w:sz w:val="24"/>
          <w:szCs w:val="24"/>
        </w:rPr>
        <w:t xml:space="preserve">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emerges because of societal role expectation or social role theory (</w:t>
      </w:r>
      <w:proofErr w:type="spellStart"/>
      <w:r w:rsidR="00224783" w:rsidRPr="006937E2">
        <w:rPr>
          <w:rFonts w:asciiTheme="majorBidi" w:hAnsiTheme="majorBidi" w:cstheme="majorBidi"/>
          <w:sz w:val="24"/>
          <w:szCs w:val="24"/>
        </w:rPr>
        <w:t>Eagly</w:t>
      </w:r>
      <w:proofErr w:type="spellEnd"/>
      <w:r w:rsidR="00224783" w:rsidRPr="006937E2">
        <w:rPr>
          <w:rFonts w:asciiTheme="majorBidi" w:hAnsiTheme="majorBidi" w:cstheme="majorBidi"/>
          <w:sz w:val="24"/>
          <w:szCs w:val="24"/>
        </w:rPr>
        <w:t>, Wood &amp; Diekman, 2000</w:t>
      </w:r>
      <w:r w:rsidR="00224783">
        <w:rPr>
          <w:rFonts w:asciiTheme="majorBidi" w:hAnsiTheme="majorBidi" w:cstheme="majorBidi"/>
          <w:sz w:val="24"/>
          <w:szCs w:val="24"/>
        </w:rPr>
        <w:t xml:space="preserve">;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1987), which is socially exhibited, cultured and strengthened by power and social structure of the society (Kidder, 2002;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&amp; Steffen, 1984). Social role theory states that social learning and societal power relations are the two reasons for promoting gender differences in society (House, 1981). These processes reinforce the people's acceptance of these beliefs of gender role differences and expect the whole world to behave in the same manner (Kidder &amp; Parks, 2001; Maccoby, 1990). With these established beliefs on gender roles, men and women are also inclined to behave in a social system as they are expected to be. Over time, women are expected to be empathetic, helpful, </w:t>
      </w:r>
      <w:proofErr w:type="gramStart"/>
      <w:r w:rsidRPr="006937E2">
        <w:rPr>
          <w:rFonts w:asciiTheme="majorBidi" w:hAnsiTheme="majorBidi" w:cstheme="majorBidi"/>
          <w:sz w:val="24"/>
          <w:szCs w:val="24"/>
        </w:rPr>
        <w:t>nurturing</w:t>
      </w:r>
      <w:proofErr w:type="gramEnd"/>
      <w:r w:rsidRPr="006937E2">
        <w:rPr>
          <w:rFonts w:asciiTheme="majorBidi" w:hAnsiTheme="majorBidi" w:cstheme="majorBidi"/>
          <w:sz w:val="24"/>
          <w:szCs w:val="24"/>
        </w:rPr>
        <w:t xml:space="preserve"> and communal (</w:t>
      </w:r>
      <w:r w:rsidR="00155883" w:rsidRPr="006937E2">
        <w:rPr>
          <w:rFonts w:asciiTheme="majorBidi" w:hAnsiTheme="majorBidi" w:cstheme="majorBidi"/>
          <w:sz w:val="24"/>
          <w:szCs w:val="24"/>
        </w:rPr>
        <w:t>Heilman, 2012</w:t>
      </w:r>
      <w:r w:rsidR="00155883">
        <w:rPr>
          <w:rFonts w:asciiTheme="majorBidi" w:hAnsiTheme="majorBidi" w:cstheme="majorBidi"/>
          <w:sz w:val="24"/>
          <w:szCs w:val="24"/>
        </w:rPr>
        <w:t xml:space="preserve">;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2009; Ridgeway,</w:t>
      </w:r>
      <w:r w:rsidR="00155883">
        <w:rPr>
          <w:rFonts w:asciiTheme="majorBidi" w:hAnsiTheme="majorBidi" w:cstheme="majorBidi"/>
          <w:sz w:val="24"/>
          <w:szCs w:val="24"/>
        </w:rPr>
        <w:t xml:space="preserve"> </w:t>
      </w:r>
      <w:r w:rsidRPr="006937E2">
        <w:rPr>
          <w:rFonts w:asciiTheme="majorBidi" w:hAnsiTheme="majorBidi" w:cstheme="majorBidi"/>
          <w:sz w:val="24"/>
          <w:szCs w:val="24"/>
        </w:rPr>
        <w:t>1991), and men are expected to behave in agentic (ambitious, competitive and aggressive) manner (</w:t>
      </w:r>
      <w:r w:rsidR="009627D5" w:rsidRPr="006937E2">
        <w:rPr>
          <w:rFonts w:asciiTheme="majorBidi" w:hAnsiTheme="majorBidi" w:cstheme="majorBidi"/>
          <w:sz w:val="24"/>
          <w:szCs w:val="24"/>
        </w:rPr>
        <w:t>Heilman, 2012</w:t>
      </w:r>
      <w:r w:rsidR="00B17E79">
        <w:rPr>
          <w:rFonts w:asciiTheme="majorBidi" w:hAnsiTheme="majorBidi" w:cstheme="majorBidi"/>
          <w:sz w:val="24"/>
          <w:szCs w:val="24"/>
        </w:rPr>
        <w:t xml:space="preserve">;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2009; Schein &amp; Mueller, 1992).</w:t>
      </w:r>
    </w:p>
    <w:p w14:paraId="1A54FD31" w14:textId="15FD59EC" w:rsidR="004F6A71" w:rsidRPr="006937E2" w:rsidRDefault="004F6A71" w:rsidP="004F6A71">
      <w:pPr>
        <w:autoSpaceDE w:val="0"/>
        <w:autoSpaceDN w:val="0"/>
        <w:adjustRightInd w:val="0"/>
        <w:spacing w:after="120" w:line="360" w:lineRule="auto"/>
        <w:jc w:val="both"/>
        <w:rPr>
          <w:rFonts w:asciiTheme="majorBidi" w:hAnsiTheme="majorBidi" w:cstheme="majorBidi"/>
          <w:sz w:val="24"/>
          <w:szCs w:val="24"/>
        </w:rPr>
      </w:pPr>
      <w:r w:rsidRPr="006937E2">
        <w:rPr>
          <w:rFonts w:asciiTheme="majorBidi" w:hAnsiTheme="majorBidi" w:cstheme="majorBidi"/>
          <w:sz w:val="24"/>
          <w:szCs w:val="24"/>
        </w:rPr>
        <w:t xml:space="preserve">Women are more likely to be involved in close relationships than men because of their communal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patterns and develop cooperative and interpersonal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to maintain those </w:t>
      </w:r>
      <w:r w:rsidRPr="006937E2">
        <w:rPr>
          <w:rFonts w:asciiTheme="majorBidi" w:hAnsiTheme="majorBidi" w:cstheme="majorBidi"/>
          <w:sz w:val="24"/>
          <w:szCs w:val="24"/>
        </w:rPr>
        <w:lastRenderedPageBreak/>
        <w:t>relationships (</w:t>
      </w:r>
      <w:r w:rsidR="00D84869" w:rsidRPr="006937E2">
        <w:rPr>
          <w:rFonts w:asciiTheme="majorBidi" w:hAnsiTheme="majorBidi" w:cstheme="majorBidi"/>
          <w:sz w:val="24"/>
          <w:szCs w:val="24"/>
        </w:rPr>
        <w:t>Kidder, 2002</w:t>
      </w:r>
      <w:r w:rsidR="00D84869">
        <w:rPr>
          <w:rFonts w:asciiTheme="majorBidi" w:hAnsiTheme="majorBidi" w:cstheme="majorBidi"/>
          <w:sz w:val="24"/>
          <w:szCs w:val="24"/>
        </w:rPr>
        <w:t xml:space="preserve">; </w:t>
      </w:r>
      <w:r w:rsidRPr="006937E2">
        <w:rPr>
          <w:rFonts w:asciiTheme="majorBidi" w:hAnsiTheme="majorBidi" w:cstheme="majorBidi"/>
          <w:sz w:val="24"/>
          <w:szCs w:val="24"/>
        </w:rPr>
        <w:t xml:space="preserve">Baumeister &amp; Sommer, 1997). From this perspective, women gain social support and personal affiliations (Baumeister &amp; Leary, 1995) from their connections. Conversely, men increase their social status through their agentic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patterns. They focused more on personal status rather than relationships like women (Cross &amp; Madson, 1997), so when men are involved 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they intentionally do this to achieve their career aspirations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&amp; Koenig, 2006</w:t>
      </w:r>
      <w:r w:rsidR="00D84869" w:rsidRPr="006937E2">
        <w:rPr>
          <w:rFonts w:asciiTheme="majorBidi" w:hAnsiTheme="majorBidi" w:cstheme="majorBidi"/>
          <w:sz w:val="24"/>
          <w:szCs w:val="24"/>
        </w:rPr>
        <w:t>; Gardner &amp; Gabriel, 2004</w:t>
      </w:r>
      <w:r w:rsidRPr="006937E2">
        <w:rPr>
          <w:rFonts w:asciiTheme="majorBidi" w:hAnsiTheme="majorBidi" w:cstheme="majorBidi"/>
          <w:sz w:val="24"/>
          <w:szCs w:val="24"/>
        </w:rPr>
        <w:t xml:space="preserve">; Gabriel &amp; Gardner, 1999). Conversely, when women are involved 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they may do so to increase their relations or ties with colleagues. Heilman &amp; Chen (2005) found that in their experimental study if men perform helping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ns</w:t>
      </w:r>
      <w:proofErr w:type="spellEnd"/>
      <w:r w:rsidRPr="006937E2">
        <w:rPr>
          <w:rFonts w:asciiTheme="majorBidi" w:hAnsiTheme="majorBidi" w:cstheme="majorBidi"/>
          <w:sz w:val="24"/>
          <w:szCs w:val="24"/>
        </w:rPr>
        <w:t>, they increase their favorability.</w:t>
      </w:r>
    </w:p>
    <w:p w14:paraId="5F5D343E" w14:textId="0B581429" w:rsidR="00060CC9" w:rsidRPr="006937E2" w:rsidRDefault="004F6A71" w:rsidP="00D3680F">
      <w:pPr>
        <w:autoSpaceDE w:val="0"/>
        <w:autoSpaceDN w:val="0"/>
        <w:adjustRightInd w:val="0"/>
        <w:spacing w:after="120" w:line="360" w:lineRule="auto"/>
        <w:jc w:val="both"/>
        <w:rPr>
          <w:rFonts w:asciiTheme="majorBidi" w:hAnsiTheme="majorBidi" w:cstheme="majorBidi"/>
          <w:sz w:val="24"/>
          <w:szCs w:val="24"/>
        </w:rPr>
      </w:pPr>
      <w:r w:rsidRPr="006937E2">
        <w:rPr>
          <w:rFonts w:asciiTheme="majorBidi" w:hAnsiTheme="majorBidi" w:cstheme="majorBidi"/>
          <w:sz w:val="24"/>
          <w:szCs w:val="24"/>
        </w:rPr>
        <w:t xml:space="preserve">Conversely, women diminish their favorability if they withhold their altruistic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It shows that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is congruent with women as a gender-specific role</w:t>
      </w:r>
      <w:r w:rsidR="00AF0843">
        <w:rPr>
          <w:rFonts w:asciiTheme="majorBidi" w:hAnsiTheme="majorBidi" w:cstheme="majorBidi"/>
          <w:sz w:val="24"/>
          <w:szCs w:val="24"/>
        </w:rPr>
        <w:t xml:space="preserve">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&amp; Karau, 2002;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Wood, &amp; Diekman, 2000) but not men. If men perform altruistic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they receive praise and are treated as having more exceptional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Kidder (2002) also found altruistic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more associated with women in comparison to men in his study. Hence, it is stated that women are involved in higher levels of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than men, regardless of leaders' influence, because of gender role congruency (Heilman &amp; Chen, 2005)</w:t>
      </w:r>
      <w:r w:rsidR="00225839" w:rsidRPr="006937E2">
        <w:rPr>
          <w:rFonts w:asciiTheme="majorBidi" w:eastAsiaTheme="minorHAnsi" w:hAnsiTheme="majorBidi" w:cstheme="majorBidi"/>
          <w:color w:val="231F20"/>
          <w:sz w:val="24"/>
          <w:szCs w:val="24"/>
        </w:rPr>
        <w:t>.</w:t>
      </w:r>
    </w:p>
    <w:p w14:paraId="15AA27C3" w14:textId="703043BD" w:rsidR="003B2AA9" w:rsidRPr="006937E2" w:rsidRDefault="003B2AA9" w:rsidP="001F4772">
      <w:pPr>
        <w:pStyle w:val="Heading2"/>
        <w:spacing w:before="240" w:after="120"/>
        <w:ind w:left="578" w:hanging="578"/>
        <w:rPr>
          <w:rFonts w:asciiTheme="majorBidi" w:hAnsiTheme="majorBidi"/>
          <w:shd w:val="clear" w:color="auto" w:fill="FFFFFF"/>
        </w:rPr>
      </w:pPr>
      <w:r w:rsidRPr="006937E2">
        <w:rPr>
          <w:rFonts w:asciiTheme="majorBidi" w:hAnsiTheme="majorBidi"/>
          <w:shd w:val="clear" w:color="auto" w:fill="FFFFFF"/>
        </w:rPr>
        <w:t xml:space="preserve">Gender based differences in </w:t>
      </w:r>
      <w:proofErr w:type="spellStart"/>
      <w:r w:rsidRPr="006937E2">
        <w:rPr>
          <w:rFonts w:asciiTheme="majorBidi" w:hAnsiTheme="majorBidi"/>
          <w:shd w:val="clear" w:color="auto" w:fill="FFFFFF"/>
        </w:rPr>
        <w:t>o</w:t>
      </w:r>
      <w:r w:rsidR="00CF61B4">
        <w:rPr>
          <w:rFonts w:asciiTheme="majorBidi" w:hAnsiTheme="majorBidi"/>
          <w:shd w:val="clear" w:color="auto" w:fill="FFFFFF"/>
        </w:rPr>
        <w:t>rganisatio</w:t>
      </w:r>
      <w:r w:rsidRPr="006937E2">
        <w:rPr>
          <w:rFonts w:asciiTheme="majorBidi" w:hAnsiTheme="majorBidi"/>
          <w:shd w:val="clear" w:color="auto" w:fill="FFFFFF"/>
        </w:rPr>
        <w:t>nal</w:t>
      </w:r>
      <w:proofErr w:type="spellEnd"/>
      <w:r w:rsidRPr="006937E2">
        <w:rPr>
          <w:rFonts w:asciiTheme="majorBidi" w:hAnsiTheme="majorBidi"/>
          <w:shd w:val="clear" w:color="auto" w:fill="FFFFFF"/>
        </w:rPr>
        <w:t xml:space="preserve"> citizenship </w:t>
      </w:r>
      <w:proofErr w:type="spellStart"/>
      <w:r w:rsidRPr="006937E2">
        <w:rPr>
          <w:rFonts w:asciiTheme="majorBidi" w:hAnsiTheme="majorBidi"/>
          <w:shd w:val="clear" w:color="auto" w:fill="FFFFFF"/>
        </w:rPr>
        <w:t>b</w:t>
      </w:r>
      <w:r w:rsidR="009D34D7" w:rsidRPr="006937E2">
        <w:rPr>
          <w:rFonts w:asciiTheme="majorBidi" w:hAnsiTheme="majorBidi"/>
          <w:shd w:val="clear" w:color="auto" w:fill="FFFFFF"/>
        </w:rPr>
        <w:t>ehaviour</w:t>
      </w:r>
      <w:proofErr w:type="spellEnd"/>
      <w:r w:rsidRPr="006937E2">
        <w:rPr>
          <w:rFonts w:asciiTheme="majorBidi" w:hAnsiTheme="majorBidi"/>
          <w:shd w:val="clear" w:color="auto" w:fill="FFFFFF"/>
        </w:rPr>
        <w:t xml:space="preserve"> motives and expectations: Implications for authentic leadership and trust in </w:t>
      </w:r>
      <w:proofErr w:type="gramStart"/>
      <w:r w:rsidRPr="006937E2">
        <w:rPr>
          <w:rFonts w:asciiTheme="majorBidi" w:hAnsiTheme="majorBidi"/>
          <w:shd w:val="clear" w:color="auto" w:fill="FFFFFF"/>
        </w:rPr>
        <w:t>leaders</w:t>
      </w:r>
      <w:proofErr w:type="gramEnd"/>
    </w:p>
    <w:p w14:paraId="3BC41345" w14:textId="4E6ED387" w:rsidR="00316078" w:rsidRPr="006937E2" w:rsidRDefault="003D6575" w:rsidP="0084114C">
      <w:pPr>
        <w:autoSpaceDE w:val="0"/>
        <w:autoSpaceDN w:val="0"/>
        <w:adjustRightInd w:val="0"/>
        <w:spacing w:after="120" w:line="360" w:lineRule="auto"/>
        <w:ind w:firstLine="720"/>
        <w:jc w:val="both"/>
        <w:rPr>
          <w:rFonts w:asciiTheme="majorBidi" w:eastAsiaTheme="minorHAnsi" w:hAnsiTheme="majorBidi" w:cstheme="majorBidi"/>
          <w:color w:val="231F20"/>
          <w:sz w:val="24"/>
          <w:szCs w:val="24"/>
        </w:rPr>
      </w:pPr>
      <w:r w:rsidRPr="006937E2">
        <w:rPr>
          <w:rFonts w:asciiTheme="majorBidi" w:hAnsiTheme="majorBidi" w:cstheme="majorBidi"/>
          <w:sz w:val="24"/>
          <w:szCs w:val="24"/>
        </w:rPr>
        <w:t xml:space="preserve">Employees’ gender-based differences 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motives to perform (Hackett et al., 2018; Kacmar et al., 2011) and role expectations (Heilman &amp; Chen, 2005;</w:t>
      </w:r>
      <w:r w:rsidR="00D3680F">
        <w:rPr>
          <w:rFonts w:asciiTheme="majorBidi" w:hAnsiTheme="majorBidi" w:cstheme="majorBidi"/>
          <w:sz w:val="24"/>
          <w:szCs w:val="24"/>
        </w:rPr>
        <w:t xml:space="preserve"> </w:t>
      </w:r>
      <w:proofErr w:type="spellStart"/>
      <w:r w:rsidRPr="006937E2">
        <w:rPr>
          <w:rFonts w:asciiTheme="majorBidi" w:hAnsiTheme="majorBidi" w:cstheme="majorBidi"/>
          <w:sz w:val="24"/>
          <w:szCs w:val="24"/>
        </w:rPr>
        <w:t>Eagly</w:t>
      </w:r>
      <w:proofErr w:type="spellEnd"/>
      <w:r w:rsidRPr="006937E2">
        <w:rPr>
          <w:rFonts w:asciiTheme="majorBidi" w:hAnsiTheme="majorBidi" w:cstheme="majorBidi"/>
          <w:sz w:val="24"/>
          <w:szCs w:val="24"/>
        </w:rPr>
        <w:t xml:space="preserve"> &amp; Karau, 2002) discussed can change the nature of the relationship between authentic leadership, trust in leaders and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Literature (Shaikh, </w:t>
      </w:r>
      <w:proofErr w:type="spellStart"/>
      <w:r w:rsidRPr="006937E2">
        <w:rPr>
          <w:rFonts w:asciiTheme="majorBidi" w:hAnsiTheme="majorBidi" w:cstheme="majorBidi"/>
          <w:sz w:val="24"/>
          <w:szCs w:val="24"/>
        </w:rPr>
        <w:t>Watto</w:t>
      </w:r>
      <w:proofErr w:type="spellEnd"/>
      <w:r w:rsidRPr="006937E2">
        <w:rPr>
          <w:rFonts w:asciiTheme="majorBidi" w:hAnsiTheme="majorBidi" w:cstheme="majorBidi"/>
          <w:sz w:val="24"/>
          <w:szCs w:val="24"/>
        </w:rPr>
        <w:t xml:space="preserve"> &amp; </w:t>
      </w:r>
      <w:proofErr w:type="spellStart"/>
      <w:r w:rsidRPr="006937E2">
        <w:rPr>
          <w:rFonts w:asciiTheme="majorBidi" w:hAnsiTheme="majorBidi" w:cstheme="majorBidi"/>
          <w:sz w:val="24"/>
          <w:szCs w:val="24"/>
        </w:rPr>
        <w:t>Tunio</w:t>
      </w:r>
      <w:proofErr w:type="spellEnd"/>
      <w:r w:rsidRPr="006937E2">
        <w:rPr>
          <w:rFonts w:asciiTheme="majorBidi" w:hAnsiTheme="majorBidi" w:cstheme="majorBidi"/>
          <w:sz w:val="24"/>
          <w:szCs w:val="24"/>
        </w:rPr>
        <w:t xml:space="preserve">, 2022) demonstrates a positive association between authentic leadership and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and a leader can influence subordinates to link up their personal identity with the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w:t>
      </w:r>
      <w:proofErr w:type="spellEnd"/>
      <w:r w:rsidRPr="006937E2">
        <w:rPr>
          <w:rFonts w:asciiTheme="majorBidi" w:hAnsiTheme="majorBidi" w:cstheme="majorBidi"/>
          <w:sz w:val="24"/>
          <w:szCs w:val="24"/>
        </w:rPr>
        <w:t xml:space="preserve"> and its vision (Kark, Shamir &amp; Chen, 2003), but it does not work more on women as they have inherent tendencies to perform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because of their gender-</w:t>
      </w:r>
      <w:r w:rsidRPr="006937E2">
        <w:rPr>
          <w:rFonts w:asciiTheme="majorBidi" w:hAnsiTheme="majorBidi" w:cstheme="majorBidi"/>
          <w:sz w:val="24"/>
          <w:szCs w:val="24"/>
        </w:rPr>
        <w:lastRenderedPageBreak/>
        <w:t>specific social role identity (</w:t>
      </w:r>
      <w:r w:rsidR="00D3680F" w:rsidRPr="006937E2">
        <w:rPr>
          <w:rFonts w:asciiTheme="majorBidi" w:hAnsiTheme="majorBidi" w:cstheme="majorBidi"/>
          <w:sz w:val="24"/>
          <w:szCs w:val="24"/>
        </w:rPr>
        <w:t>Kacmar et al., 2011</w:t>
      </w:r>
      <w:r w:rsidR="00D3680F">
        <w:rPr>
          <w:rFonts w:asciiTheme="majorBidi" w:hAnsiTheme="majorBidi" w:cstheme="majorBidi"/>
          <w:sz w:val="24"/>
          <w:szCs w:val="24"/>
        </w:rPr>
        <w:t xml:space="preserve">; </w:t>
      </w:r>
      <w:r w:rsidRPr="006937E2">
        <w:rPr>
          <w:rFonts w:asciiTheme="majorBidi" w:hAnsiTheme="majorBidi" w:cstheme="majorBidi"/>
          <w:sz w:val="24"/>
          <w:szCs w:val="24"/>
        </w:rPr>
        <w:t>Heilman &amp; Chen, 2005;</w:t>
      </w:r>
      <w:r w:rsidR="00D3680F">
        <w:rPr>
          <w:rFonts w:asciiTheme="majorBidi" w:hAnsiTheme="majorBidi" w:cstheme="majorBidi"/>
          <w:sz w:val="24"/>
          <w:szCs w:val="24"/>
        </w:rPr>
        <w:t xml:space="preserve"> </w:t>
      </w:r>
      <w:proofErr w:type="spellStart"/>
      <w:r w:rsidR="00D3680F" w:rsidRPr="006937E2">
        <w:rPr>
          <w:rFonts w:asciiTheme="majorBidi" w:hAnsiTheme="majorBidi" w:cstheme="majorBidi"/>
          <w:sz w:val="24"/>
          <w:szCs w:val="24"/>
        </w:rPr>
        <w:t>Eagly</w:t>
      </w:r>
      <w:proofErr w:type="spellEnd"/>
      <w:r w:rsidR="00D3680F" w:rsidRPr="006937E2">
        <w:rPr>
          <w:rFonts w:asciiTheme="majorBidi" w:hAnsiTheme="majorBidi" w:cstheme="majorBidi"/>
          <w:sz w:val="24"/>
          <w:szCs w:val="24"/>
        </w:rPr>
        <w:t xml:space="preserve"> &amp; Karau, 2002</w:t>
      </w:r>
      <w:r w:rsidRPr="006937E2">
        <w:rPr>
          <w:rFonts w:asciiTheme="majorBidi" w:hAnsiTheme="majorBidi" w:cstheme="majorBidi"/>
          <w:sz w:val="24"/>
          <w:szCs w:val="24"/>
        </w:rPr>
        <w:t>). Hence, the hypothesis formulated</w:t>
      </w:r>
      <w:r w:rsidR="00BB73F7" w:rsidRPr="006937E2">
        <w:rPr>
          <w:rFonts w:asciiTheme="majorBidi" w:eastAsiaTheme="minorHAnsi" w:hAnsiTheme="majorBidi" w:cstheme="majorBidi"/>
          <w:color w:val="231F20"/>
          <w:sz w:val="24"/>
          <w:szCs w:val="24"/>
        </w:rPr>
        <w:t>:</w:t>
      </w:r>
    </w:p>
    <w:p w14:paraId="3F965260" w14:textId="61F39DCF" w:rsidR="00206E7D" w:rsidRPr="006937E2" w:rsidRDefault="003B2AA9" w:rsidP="0084114C">
      <w:pPr>
        <w:autoSpaceDE w:val="0"/>
        <w:autoSpaceDN w:val="0"/>
        <w:adjustRightInd w:val="0"/>
        <w:spacing w:after="120" w:line="360" w:lineRule="auto"/>
        <w:jc w:val="both"/>
        <w:rPr>
          <w:rFonts w:asciiTheme="majorBidi" w:eastAsiaTheme="minorHAnsi" w:hAnsiTheme="majorBidi" w:cstheme="majorBidi"/>
          <w:i/>
          <w:color w:val="231F20"/>
          <w:sz w:val="24"/>
          <w:szCs w:val="24"/>
        </w:rPr>
      </w:pPr>
      <w:r w:rsidRPr="006937E2">
        <w:rPr>
          <w:rFonts w:asciiTheme="majorBidi" w:eastAsiaTheme="minorHAnsi" w:hAnsiTheme="majorBidi" w:cstheme="majorBidi"/>
          <w:b/>
          <w:i/>
          <w:color w:val="231F20"/>
          <w:sz w:val="24"/>
          <w:szCs w:val="24"/>
        </w:rPr>
        <w:t xml:space="preserve">Hypothesis </w:t>
      </w:r>
      <w:r w:rsidR="00C15C4A" w:rsidRPr="006937E2">
        <w:rPr>
          <w:rFonts w:asciiTheme="majorBidi" w:eastAsiaTheme="minorHAnsi" w:hAnsiTheme="majorBidi" w:cstheme="majorBidi"/>
          <w:b/>
          <w:i/>
          <w:color w:val="231F20"/>
          <w:sz w:val="24"/>
          <w:szCs w:val="24"/>
        </w:rPr>
        <w:t>3</w:t>
      </w:r>
      <w:r w:rsidRPr="006937E2">
        <w:rPr>
          <w:rFonts w:asciiTheme="majorBidi" w:eastAsiaTheme="minorHAnsi" w:hAnsiTheme="majorBidi" w:cstheme="majorBidi"/>
          <w:b/>
          <w:i/>
          <w:color w:val="231F20"/>
          <w:sz w:val="24"/>
          <w:szCs w:val="24"/>
        </w:rPr>
        <w:t>:</w:t>
      </w:r>
      <w:r w:rsidRPr="006937E2">
        <w:rPr>
          <w:rFonts w:asciiTheme="majorBidi" w:eastAsiaTheme="minorHAnsi" w:hAnsiTheme="majorBidi" w:cstheme="majorBidi"/>
          <w:i/>
          <w:color w:val="231F20"/>
          <w:sz w:val="24"/>
          <w:szCs w:val="24"/>
        </w:rPr>
        <w:t xml:space="preserve"> </w:t>
      </w:r>
      <w:r w:rsidR="00206E7D" w:rsidRPr="006937E2">
        <w:rPr>
          <w:rFonts w:asciiTheme="majorBidi" w:eastAsiaTheme="minorHAnsi" w:hAnsiTheme="majorBidi" w:cstheme="majorBidi"/>
          <w:i/>
          <w:color w:val="231F20"/>
          <w:sz w:val="24"/>
          <w:szCs w:val="24"/>
        </w:rPr>
        <w:t xml:space="preserve">Followers’ gender moderates the significant mediating effects of followers’ trust in leaders on the relationship between authentic leadership and </w:t>
      </w:r>
      <w:proofErr w:type="spellStart"/>
      <w:r w:rsidR="00206E7D" w:rsidRPr="006937E2">
        <w:rPr>
          <w:rFonts w:asciiTheme="majorBidi" w:eastAsiaTheme="minorHAnsi" w:hAnsiTheme="majorBidi" w:cstheme="majorBidi"/>
          <w:i/>
          <w:color w:val="231F20"/>
          <w:sz w:val="24"/>
          <w:szCs w:val="24"/>
        </w:rPr>
        <w:t>o</w:t>
      </w:r>
      <w:r w:rsidR="00CF61B4">
        <w:rPr>
          <w:rFonts w:asciiTheme="majorBidi" w:eastAsiaTheme="minorHAnsi" w:hAnsiTheme="majorBidi" w:cstheme="majorBidi"/>
          <w:i/>
          <w:color w:val="231F20"/>
          <w:sz w:val="24"/>
          <w:szCs w:val="24"/>
        </w:rPr>
        <w:t>rganisatio</w:t>
      </w:r>
      <w:r w:rsidR="00206E7D" w:rsidRPr="006937E2">
        <w:rPr>
          <w:rFonts w:asciiTheme="majorBidi" w:eastAsiaTheme="minorHAnsi" w:hAnsiTheme="majorBidi" w:cstheme="majorBidi"/>
          <w:i/>
          <w:color w:val="231F20"/>
          <w:sz w:val="24"/>
          <w:szCs w:val="24"/>
        </w:rPr>
        <w:t>nal</w:t>
      </w:r>
      <w:proofErr w:type="spellEnd"/>
      <w:r w:rsidR="00206E7D" w:rsidRPr="006937E2">
        <w:rPr>
          <w:rFonts w:asciiTheme="majorBidi" w:eastAsiaTheme="minorHAnsi" w:hAnsiTheme="majorBidi" w:cstheme="majorBidi"/>
          <w:i/>
          <w:color w:val="231F20"/>
          <w:sz w:val="24"/>
          <w:szCs w:val="24"/>
        </w:rPr>
        <w:t xml:space="preserve"> citizenship </w:t>
      </w:r>
      <w:proofErr w:type="spellStart"/>
      <w:r w:rsidR="00206E7D" w:rsidRPr="006937E2">
        <w:rPr>
          <w:rFonts w:asciiTheme="majorBidi" w:eastAsiaTheme="minorHAnsi" w:hAnsiTheme="majorBidi" w:cstheme="majorBidi"/>
          <w:i/>
          <w:color w:val="231F20"/>
          <w:sz w:val="24"/>
          <w:szCs w:val="24"/>
        </w:rPr>
        <w:t>b</w:t>
      </w:r>
      <w:r w:rsidR="009D34D7" w:rsidRPr="006937E2">
        <w:rPr>
          <w:rFonts w:asciiTheme="majorBidi" w:eastAsiaTheme="minorHAnsi" w:hAnsiTheme="majorBidi" w:cstheme="majorBidi"/>
          <w:i/>
          <w:color w:val="231F20"/>
          <w:sz w:val="24"/>
          <w:szCs w:val="24"/>
        </w:rPr>
        <w:t>ehaviour</w:t>
      </w:r>
      <w:proofErr w:type="spellEnd"/>
      <w:r w:rsidR="00206E7D" w:rsidRPr="006937E2">
        <w:rPr>
          <w:rFonts w:asciiTheme="majorBidi" w:eastAsiaTheme="minorHAnsi" w:hAnsiTheme="majorBidi" w:cstheme="majorBidi"/>
          <w:i/>
          <w:color w:val="231F20"/>
          <w:sz w:val="24"/>
          <w:szCs w:val="24"/>
        </w:rPr>
        <w:t>.</w:t>
      </w:r>
    </w:p>
    <w:p w14:paraId="04E30D50" w14:textId="77777777" w:rsidR="00686DB8" w:rsidRPr="006937E2" w:rsidRDefault="00686DB8" w:rsidP="0084114C">
      <w:pPr>
        <w:autoSpaceDE w:val="0"/>
        <w:autoSpaceDN w:val="0"/>
        <w:adjustRightInd w:val="0"/>
        <w:spacing w:after="120" w:line="360" w:lineRule="auto"/>
        <w:jc w:val="both"/>
        <w:rPr>
          <w:rFonts w:asciiTheme="majorBidi" w:eastAsiaTheme="minorHAnsi" w:hAnsiTheme="majorBidi" w:cstheme="majorBidi"/>
          <w:color w:val="231F20"/>
          <w:sz w:val="24"/>
          <w:szCs w:val="24"/>
        </w:rPr>
      </w:pPr>
    </w:p>
    <w:p w14:paraId="158260C6" w14:textId="65332330" w:rsidR="00BC4B9D" w:rsidRPr="006937E2" w:rsidRDefault="008B5C20" w:rsidP="0084114C">
      <w:pPr>
        <w:autoSpaceDE w:val="0"/>
        <w:autoSpaceDN w:val="0"/>
        <w:adjustRightInd w:val="0"/>
        <w:spacing w:after="120" w:line="360" w:lineRule="auto"/>
        <w:jc w:val="both"/>
        <w:rPr>
          <w:rFonts w:asciiTheme="majorBidi" w:eastAsiaTheme="minorHAnsi" w:hAnsiTheme="majorBidi" w:cstheme="majorBidi"/>
          <w:color w:val="231F20"/>
          <w:sz w:val="24"/>
          <w:szCs w:val="24"/>
        </w:rPr>
      </w:pPr>
      <w:r w:rsidRPr="006937E2">
        <w:rPr>
          <w:rFonts w:asciiTheme="majorBidi" w:eastAsiaTheme="minorHAnsi" w:hAnsiTheme="majorBidi" w:cstheme="majorBidi"/>
          <w:color w:val="231F20"/>
          <w:sz w:val="24"/>
          <w:szCs w:val="24"/>
        </w:rPr>
        <w:t xml:space="preserve">Moderation can occur at two stages in the model: the first is between authentic leaders and employees' trust in leaders, and the second is between employees' trust in leaders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Tyagi (2020) suggests that the authenticity of leaders increases employees' trust in leaders. However, authentic leadership is less important in developing employees' trust when female employees are part of it. As </w:t>
      </w:r>
      <w:proofErr w:type="spellStart"/>
      <w:r w:rsidRPr="006937E2">
        <w:rPr>
          <w:rFonts w:asciiTheme="majorBidi" w:eastAsiaTheme="minorHAnsi" w:hAnsiTheme="majorBidi" w:cstheme="majorBidi"/>
          <w:color w:val="231F20"/>
          <w:sz w:val="24"/>
          <w:szCs w:val="24"/>
        </w:rPr>
        <w:t>Eagly</w:t>
      </w:r>
      <w:proofErr w:type="spellEnd"/>
      <w:r w:rsidRPr="006937E2">
        <w:rPr>
          <w:rFonts w:asciiTheme="majorBidi" w:eastAsiaTheme="minorHAnsi" w:hAnsiTheme="majorBidi" w:cstheme="majorBidi"/>
          <w:color w:val="231F20"/>
          <w:sz w:val="24"/>
          <w:szCs w:val="24"/>
        </w:rPr>
        <w:t xml:space="preserve"> &amp; Karau (2002) stated, women are expected to be communal in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patterns; it is considered their inherent trait to make interpersonal relationships and trust the core of any relationship. So, women develop their trust in leaders because of their gender role differences rather than their leadership style. In comparison to men, women are considered more cooperative, </w:t>
      </w:r>
      <w:proofErr w:type="gramStart"/>
      <w:r w:rsidRPr="006937E2">
        <w:rPr>
          <w:rFonts w:asciiTheme="majorBidi" w:eastAsiaTheme="minorHAnsi" w:hAnsiTheme="majorBidi" w:cstheme="majorBidi"/>
          <w:color w:val="231F20"/>
          <w:sz w:val="24"/>
          <w:szCs w:val="24"/>
        </w:rPr>
        <w:t>sociable</w:t>
      </w:r>
      <w:proofErr w:type="gramEnd"/>
      <w:r w:rsidRPr="006937E2">
        <w:rPr>
          <w:rFonts w:asciiTheme="majorBidi" w:eastAsiaTheme="minorHAnsi" w:hAnsiTheme="majorBidi" w:cstheme="majorBidi"/>
          <w:color w:val="231F20"/>
          <w:sz w:val="24"/>
          <w:szCs w:val="24"/>
        </w:rPr>
        <w:t xml:space="preserve"> and relationship-oriented from the start (Spence &amp; Helmreich, 1980; Kidder &amp; Parks, 2001)</w:t>
      </w:r>
      <w:r w:rsidR="00C93931" w:rsidRPr="006937E2">
        <w:rPr>
          <w:rFonts w:asciiTheme="majorBidi" w:eastAsiaTheme="minorHAnsi" w:hAnsiTheme="majorBidi" w:cstheme="majorBidi"/>
          <w:color w:val="231F20"/>
          <w:sz w:val="24"/>
          <w:szCs w:val="24"/>
        </w:rPr>
        <w:t>. On these bases,</w:t>
      </w:r>
      <w:r w:rsidR="004E7BE5" w:rsidRPr="006937E2">
        <w:rPr>
          <w:rFonts w:asciiTheme="majorBidi" w:eastAsiaTheme="minorHAnsi" w:hAnsiTheme="majorBidi" w:cstheme="majorBidi"/>
          <w:color w:val="231F20"/>
          <w:sz w:val="24"/>
          <w:szCs w:val="24"/>
        </w:rPr>
        <w:t xml:space="preserve"> this </w:t>
      </w:r>
      <w:r w:rsidR="00C93931" w:rsidRPr="006937E2">
        <w:rPr>
          <w:rFonts w:asciiTheme="majorBidi" w:eastAsiaTheme="minorHAnsi" w:hAnsiTheme="majorBidi" w:cstheme="majorBidi"/>
          <w:color w:val="231F20"/>
          <w:sz w:val="24"/>
          <w:szCs w:val="24"/>
        </w:rPr>
        <w:t>hypothesis</w:t>
      </w:r>
      <w:r w:rsidR="004E7BE5" w:rsidRPr="006937E2">
        <w:rPr>
          <w:rFonts w:asciiTheme="majorBidi" w:eastAsiaTheme="minorHAnsi" w:hAnsiTheme="majorBidi" w:cstheme="majorBidi"/>
          <w:color w:val="231F20"/>
          <w:sz w:val="24"/>
          <w:szCs w:val="24"/>
        </w:rPr>
        <w:t xml:space="preserve"> is</w:t>
      </w:r>
      <w:r w:rsidR="00C93931" w:rsidRPr="006937E2">
        <w:rPr>
          <w:rFonts w:asciiTheme="majorBidi" w:eastAsiaTheme="minorHAnsi" w:hAnsiTheme="majorBidi" w:cstheme="majorBidi"/>
          <w:color w:val="231F20"/>
          <w:sz w:val="24"/>
          <w:szCs w:val="24"/>
        </w:rPr>
        <w:t xml:space="preserve"> proposed:</w:t>
      </w:r>
    </w:p>
    <w:p w14:paraId="45C753F0" w14:textId="418E2678" w:rsidR="005C6433" w:rsidRPr="006937E2" w:rsidRDefault="005C6433" w:rsidP="0084114C">
      <w:pPr>
        <w:autoSpaceDE w:val="0"/>
        <w:autoSpaceDN w:val="0"/>
        <w:adjustRightInd w:val="0"/>
        <w:spacing w:after="120" w:line="360" w:lineRule="auto"/>
        <w:jc w:val="both"/>
        <w:rPr>
          <w:rFonts w:asciiTheme="majorBidi" w:eastAsiaTheme="minorHAnsi" w:hAnsiTheme="majorBidi" w:cstheme="majorBidi"/>
          <w:i/>
          <w:color w:val="231F20"/>
          <w:sz w:val="24"/>
          <w:szCs w:val="24"/>
        </w:rPr>
      </w:pPr>
      <w:r w:rsidRPr="006937E2">
        <w:rPr>
          <w:rFonts w:asciiTheme="majorBidi" w:eastAsiaTheme="minorHAnsi" w:hAnsiTheme="majorBidi" w:cstheme="majorBidi"/>
          <w:b/>
          <w:i/>
          <w:color w:val="231F20"/>
          <w:sz w:val="24"/>
          <w:szCs w:val="24"/>
        </w:rPr>
        <w:t>Hypothesis 3</w:t>
      </w:r>
      <w:r w:rsidR="00DE61EE" w:rsidRPr="006937E2">
        <w:rPr>
          <w:rFonts w:asciiTheme="majorBidi" w:eastAsiaTheme="minorHAnsi" w:hAnsiTheme="majorBidi" w:cstheme="majorBidi"/>
          <w:b/>
          <w:i/>
          <w:color w:val="231F20"/>
          <w:sz w:val="24"/>
          <w:szCs w:val="24"/>
        </w:rPr>
        <w:t>a</w:t>
      </w:r>
      <w:r w:rsidR="004E7BE5" w:rsidRPr="006937E2">
        <w:rPr>
          <w:rFonts w:asciiTheme="majorBidi" w:eastAsiaTheme="minorHAnsi" w:hAnsiTheme="majorBidi" w:cstheme="majorBidi"/>
          <w:b/>
          <w:i/>
          <w:color w:val="231F20"/>
          <w:sz w:val="24"/>
          <w:szCs w:val="24"/>
        </w:rPr>
        <w:t>:</w:t>
      </w:r>
      <w:r w:rsidR="00F0467A" w:rsidRPr="006937E2">
        <w:rPr>
          <w:rFonts w:asciiTheme="majorBidi" w:eastAsiaTheme="minorHAnsi" w:hAnsiTheme="majorBidi" w:cstheme="majorBidi"/>
          <w:i/>
          <w:color w:val="231F20"/>
          <w:sz w:val="24"/>
          <w:szCs w:val="24"/>
        </w:rPr>
        <w:t xml:space="preserve"> F</w:t>
      </w:r>
      <w:r w:rsidR="004E7BE5" w:rsidRPr="006937E2">
        <w:rPr>
          <w:rFonts w:asciiTheme="majorBidi" w:eastAsiaTheme="minorHAnsi" w:hAnsiTheme="majorBidi" w:cstheme="majorBidi"/>
          <w:i/>
          <w:color w:val="231F20"/>
          <w:sz w:val="24"/>
          <w:szCs w:val="24"/>
        </w:rPr>
        <w:t>ollowers’</w:t>
      </w:r>
      <w:r w:rsidRPr="006937E2">
        <w:rPr>
          <w:rFonts w:asciiTheme="majorBidi" w:eastAsiaTheme="minorHAnsi" w:hAnsiTheme="majorBidi" w:cstheme="majorBidi"/>
          <w:i/>
          <w:color w:val="231F20"/>
          <w:sz w:val="24"/>
          <w:szCs w:val="24"/>
        </w:rPr>
        <w:t xml:space="preserve"> gender moderates the </w:t>
      </w:r>
      <w:r w:rsidR="00865CC2" w:rsidRPr="006937E2">
        <w:rPr>
          <w:rFonts w:asciiTheme="majorBidi" w:eastAsiaTheme="minorHAnsi" w:hAnsiTheme="majorBidi" w:cstheme="majorBidi"/>
          <w:i/>
          <w:color w:val="231F20"/>
          <w:sz w:val="24"/>
          <w:szCs w:val="24"/>
        </w:rPr>
        <w:t>significant mediating effects of followers’ trust in leaders on the relationship between</w:t>
      </w:r>
      <w:r w:rsidR="004E7BE5" w:rsidRPr="006937E2">
        <w:rPr>
          <w:rFonts w:asciiTheme="majorBidi" w:eastAsiaTheme="minorHAnsi" w:hAnsiTheme="majorBidi" w:cstheme="majorBidi"/>
          <w:i/>
          <w:color w:val="231F20"/>
          <w:sz w:val="24"/>
          <w:szCs w:val="24"/>
        </w:rPr>
        <w:t xml:space="preserve"> authentic leadership and </w:t>
      </w:r>
      <w:proofErr w:type="spellStart"/>
      <w:r w:rsidR="00865CC2" w:rsidRPr="006937E2">
        <w:rPr>
          <w:rFonts w:asciiTheme="majorBidi" w:eastAsiaTheme="minorHAnsi" w:hAnsiTheme="majorBidi" w:cstheme="majorBidi"/>
          <w:i/>
          <w:color w:val="231F20"/>
          <w:sz w:val="24"/>
          <w:szCs w:val="24"/>
        </w:rPr>
        <w:t>o</w:t>
      </w:r>
      <w:r w:rsidR="00CF61B4">
        <w:rPr>
          <w:rFonts w:asciiTheme="majorBidi" w:eastAsiaTheme="minorHAnsi" w:hAnsiTheme="majorBidi" w:cstheme="majorBidi"/>
          <w:i/>
          <w:color w:val="231F20"/>
          <w:sz w:val="24"/>
          <w:szCs w:val="24"/>
        </w:rPr>
        <w:t>rganisatio</w:t>
      </w:r>
      <w:r w:rsidR="00865CC2" w:rsidRPr="006937E2">
        <w:rPr>
          <w:rFonts w:asciiTheme="majorBidi" w:eastAsiaTheme="minorHAnsi" w:hAnsiTheme="majorBidi" w:cstheme="majorBidi"/>
          <w:i/>
          <w:color w:val="231F20"/>
          <w:sz w:val="24"/>
          <w:szCs w:val="24"/>
        </w:rPr>
        <w:t>nal</w:t>
      </w:r>
      <w:proofErr w:type="spellEnd"/>
      <w:r w:rsidR="00865CC2" w:rsidRPr="006937E2">
        <w:rPr>
          <w:rFonts w:asciiTheme="majorBidi" w:eastAsiaTheme="minorHAnsi" w:hAnsiTheme="majorBidi" w:cstheme="majorBidi"/>
          <w:i/>
          <w:color w:val="231F20"/>
          <w:sz w:val="24"/>
          <w:szCs w:val="24"/>
        </w:rPr>
        <w:t xml:space="preserve"> citizenship </w:t>
      </w:r>
      <w:proofErr w:type="spellStart"/>
      <w:r w:rsidR="00865CC2" w:rsidRPr="006937E2">
        <w:rPr>
          <w:rFonts w:asciiTheme="majorBidi" w:eastAsiaTheme="minorHAnsi" w:hAnsiTheme="majorBidi" w:cstheme="majorBidi"/>
          <w:i/>
          <w:color w:val="231F20"/>
          <w:sz w:val="24"/>
          <w:szCs w:val="24"/>
        </w:rPr>
        <w:t>b</w:t>
      </w:r>
      <w:r w:rsidR="009D34D7" w:rsidRPr="006937E2">
        <w:rPr>
          <w:rFonts w:asciiTheme="majorBidi" w:eastAsiaTheme="minorHAnsi" w:hAnsiTheme="majorBidi" w:cstheme="majorBidi"/>
          <w:i/>
          <w:color w:val="231F20"/>
          <w:sz w:val="24"/>
          <w:szCs w:val="24"/>
        </w:rPr>
        <w:t>ehaviour</w:t>
      </w:r>
      <w:proofErr w:type="spellEnd"/>
      <w:r w:rsidR="00865CC2" w:rsidRPr="006937E2">
        <w:rPr>
          <w:rFonts w:asciiTheme="majorBidi" w:eastAsiaTheme="minorHAnsi" w:hAnsiTheme="majorBidi" w:cstheme="majorBidi"/>
          <w:i/>
          <w:color w:val="231F20"/>
          <w:sz w:val="24"/>
          <w:szCs w:val="24"/>
        </w:rPr>
        <w:t>.</w:t>
      </w:r>
    </w:p>
    <w:p w14:paraId="0AEBE705" w14:textId="77777777" w:rsidR="004E7BE5" w:rsidRPr="006937E2" w:rsidRDefault="004E7BE5" w:rsidP="0084114C">
      <w:pPr>
        <w:autoSpaceDE w:val="0"/>
        <w:autoSpaceDN w:val="0"/>
        <w:adjustRightInd w:val="0"/>
        <w:spacing w:after="120" w:line="360" w:lineRule="auto"/>
        <w:jc w:val="both"/>
        <w:rPr>
          <w:rFonts w:asciiTheme="majorBidi" w:eastAsiaTheme="minorHAnsi" w:hAnsiTheme="majorBidi" w:cstheme="majorBidi"/>
          <w:color w:val="231F20"/>
          <w:sz w:val="24"/>
          <w:szCs w:val="24"/>
        </w:rPr>
      </w:pPr>
    </w:p>
    <w:p w14:paraId="170A7393" w14:textId="751069C2" w:rsidR="00AD28C0" w:rsidRPr="006937E2" w:rsidRDefault="00760837" w:rsidP="0084114C">
      <w:pPr>
        <w:autoSpaceDE w:val="0"/>
        <w:autoSpaceDN w:val="0"/>
        <w:adjustRightInd w:val="0"/>
        <w:spacing w:after="120" w:line="360" w:lineRule="auto"/>
        <w:jc w:val="both"/>
        <w:rPr>
          <w:rFonts w:asciiTheme="majorBidi" w:eastAsiaTheme="minorHAnsi" w:hAnsiTheme="majorBidi" w:cstheme="majorBidi"/>
          <w:color w:val="231F20"/>
          <w:sz w:val="24"/>
          <w:szCs w:val="24"/>
        </w:rPr>
      </w:pPr>
      <w:r w:rsidRPr="006937E2">
        <w:rPr>
          <w:rFonts w:asciiTheme="majorBidi" w:eastAsiaTheme="minorHAnsi" w:hAnsiTheme="majorBidi" w:cstheme="majorBidi"/>
          <w:color w:val="231F20"/>
          <w:sz w:val="24"/>
          <w:szCs w:val="24"/>
        </w:rPr>
        <w:t xml:space="preserve">In reference to the stage 2 moderation effect in the relationship between employees’ trust in leaders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it is important first to recall the non-moderated relationship between both variables. As found in the literature (</w:t>
      </w:r>
      <w:proofErr w:type="spellStart"/>
      <w:r w:rsidRPr="006937E2">
        <w:rPr>
          <w:rFonts w:asciiTheme="majorBidi" w:eastAsiaTheme="minorHAnsi" w:hAnsiTheme="majorBidi" w:cstheme="majorBidi"/>
          <w:color w:val="231F20"/>
          <w:sz w:val="24"/>
          <w:szCs w:val="24"/>
        </w:rPr>
        <w:t>Sjahruddin</w:t>
      </w:r>
      <w:proofErr w:type="spellEnd"/>
      <w:r w:rsidRPr="006937E2">
        <w:rPr>
          <w:rFonts w:asciiTheme="majorBidi" w:eastAsiaTheme="minorHAnsi" w:hAnsiTheme="majorBidi" w:cstheme="majorBidi"/>
          <w:color w:val="231F20"/>
          <w:sz w:val="24"/>
          <w:szCs w:val="24"/>
        </w:rPr>
        <w:t xml:space="preserve"> &amp; </w:t>
      </w:r>
      <w:proofErr w:type="spellStart"/>
      <w:r w:rsidRPr="006937E2">
        <w:rPr>
          <w:rFonts w:asciiTheme="majorBidi" w:eastAsiaTheme="minorHAnsi" w:hAnsiTheme="majorBidi" w:cstheme="majorBidi"/>
          <w:color w:val="231F20"/>
          <w:sz w:val="24"/>
          <w:szCs w:val="24"/>
        </w:rPr>
        <w:t>Sudiro</w:t>
      </w:r>
      <w:proofErr w:type="spellEnd"/>
      <w:r w:rsidRPr="006937E2">
        <w:rPr>
          <w:rFonts w:asciiTheme="majorBidi" w:eastAsiaTheme="minorHAnsi" w:hAnsiTheme="majorBidi" w:cstheme="majorBidi"/>
          <w:color w:val="231F20"/>
          <w:sz w:val="24"/>
          <w:szCs w:val="24"/>
        </w:rPr>
        <w:t xml:space="preserve">, 2013), employees’ trust in leaders increases their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as a means of social exchange relationship (Blau, 1964). Employees reciprocate the same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as they received when this relationship is direct. However, employee trust in leaders is considered not very important to increase women employees’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as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is viewed as an integral part of their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(Kacmar et al., 2011). Women are expected to behave in a communal manner because of gender role identity. In the same way,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is </w:t>
      </w:r>
      <w:r w:rsidRPr="006937E2">
        <w:rPr>
          <w:rFonts w:asciiTheme="majorBidi" w:eastAsiaTheme="minorHAnsi" w:hAnsiTheme="majorBidi" w:cstheme="majorBidi"/>
          <w:color w:val="231F20"/>
          <w:sz w:val="24"/>
          <w:szCs w:val="24"/>
        </w:rPr>
        <w:lastRenderedPageBreak/>
        <w:t xml:space="preserve">role congruent with them (women); they do not use this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as a social exchange of currency (</w:t>
      </w:r>
      <w:proofErr w:type="spellStart"/>
      <w:r w:rsidRPr="006937E2">
        <w:rPr>
          <w:rFonts w:asciiTheme="majorBidi" w:eastAsiaTheme="minorHAnsi" w:hAnsiTheme="majorBidi" w:cstheme="majorBidi"/>
          <w:color w:val="231F20"/>
          <w:sz w:val="24"/>
          <w:szCs w:val="24"/>
        </w:rPr>
        <w:t>Eagly</w:t>
      </w:r>
      <w:proofErr w:type="spellEnd"/>
      <w:r w:rsidRPr="006937E2">
        <w:rPr>
          <w:rFonts w:asciiTheme="majorBidi" w:eastAsiaTheme="minorHAnsi" w:hAnsiTheme="majorBidi" w:cstheme="majorBidi"/>
          <w:color w:val="231F20"/>
          <w:sz w:val="24"/>
          <w:szCs w:val="24"/>
        </w:rPr>
        <w:t xml:space="preserve"> &amp; Karau, 2002; Heilman &amp; Chen, 2005). Conversely, men get involved in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as a part of social exchange to take some </w:t>
      </w:r>
      <w:proofErr w:type="spellStart"/>
      <w:r w:rsidRPr="006937E2">
        <w:rPr>
          <w:rFonts w:asciiTheme="majorBidi" w:eastAsiaTheme="minorHAnsi" w:hAnsiTheme="majorBidi" w:cstheme="majorBidi"/>
          <w:color w:val="231F20"/>
          <w:sz w:val="24"/>
          <w:szCs w:val="24"/>
        </w:rPr>
        <w:t>favours</w:t>
      </w:r>
      <w:proofErr w:type="spellEnd"/>
      <w:r w:rsidRPr="006937E2">
        <w:rPr>
          <w:rFonts w:asciiTheme="majorBidi" w:eastAsiaTheme="minorHAnsi" w:hAnsiTheme="majorBidi" w:cstheme="majorBidi"/>
          <w:color w:val="231F20"/>
          <w:sz w:val="24"/>
          <w:szCs w:val="24"/>
        </w:rPr>
        <w:t xml:space="preserve"> from their leaders. They perform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to get more limelight to increase their credits (Heilman &amp; Chen, 2005); ultimately, they want to be more powerful in terms of their job, </w:t>
      </w:r>
      <w:proofErr w:type="gramStart"/>
      <w:r w:rsidRPr="006937E2">
        <w:rPr>
          <w:rFonts w:asciiTheme="majorBidi" w:eastAsiaTheme="minorHAnsi" w:hAnsiTheme="majorBidi" w:cstheme="majorBidi"/>
          <w:color w:val="231F20"/>
          <w:sz w:val="24"/>
          <w:szCs w:val="24"/>
        </w:rPr>
        <w:t>careers</w:t>
      </w:r>
      <w:proofErr w:type="gramEnd"/>
      <w:r w:rsidRPr="006937E2">
        <w:rPr>
          <w:rFonts w:asciiTheme="majorBidi" w:eastAsiaTheme="minorHAnsi" w:hAnsiTheme="majorBidi" w:cstheme="majorBidi"/>
          <w:color w:val="231F20"/>
          <w:sz w:val="24"/>
          <w:szCs w:val="24"/>
        </w:rPr>
        <w:t xml:space="preserve"> and professional life. So, employees’ trust in leaders is weaker for women than men in increasing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004A3428" w:rsidRPr="006937E2">
        <w:rPr>
          <w:rFonts w:asciiTheme="majorBidi" w:eastAsiaTheme="minorHAnsi" w:hAnsiTheme="majorBidi" w:cstheme="majorBidi"/>
          <w:color w:val="231F20"/>
          <w:sz w:val="24"/>
          <w:szCs w:val="24"/>
        </w:rPr>
        <w:t xml:space="preserve">. Hence, this hypothesis is proposed: </w:t>
      </w:r>
    </w:p>
    <w:p w14:paraId="07009031" w14:textId="1455390D" w:rsidR="005C6433" w:rsidRPr="006937E2" w:rsidRDefault="005C6433" w:rsidP="0084114C">
      <w:pPr>
        <w:autoSpaceDE w:val="0"/>
        <w:autoSpaceDN w:val="0"/>
        <w:adjustRightInd w:val="0"/>
        <w:spacing w:after="120" w:line="360" w:lineRule="auto"/>
        <w:jc w:val="both"/>
        <w:rPr>
          <w:rFonts w:asciiTheme="majorBidi" w:eastAsiaTheme="minorHAnsi" w:hAnsiTheme="majorBidi" w:cstheme="majorBidi"/>
          <w:i/>
          <w:color w:val="231F20"/>
          <w:sz w:val="24"/>
          <w:szCs w:val="24"/>
        </w:rPr>
      </w:pPr>
      <w:r w:rsidRPr="006937E2">
        <w:rPr>
          <w:rFonts w:asciiTheme="majorBidi" w:eastAsiaTheme="minorHAnsi" w:hAnsiTheme="majorBidi" w:cstheme="majorBidi"/>
          <w:b/>
          <w:i/>
          <w:color w:val="231F20"/>
          <w:sz w:val="24"/>
          <w:szCs w:val="24"/>
        </w:rPr>
        <w:t xml:space="preserve">Hypothesis </w:t>
      </w:r>
      <w:r w:rsidR="00DE61EE" w:rsidRPr="006937E2">
        <w:rPr>
          <w:rFonts w:asciiTheme="majorBidi" w:eastAsiaTheme="minorHAnsi" w:hAnsiTheme="majorBidi" w:cstheme="majorBidi"/>
          <w:b/>
          <w:i/>
          <w:color w:val="231F20"/>
          <w:sz w:val="24"/>
          <w:szCs w:val="24"/>
        </w:rPr>
        <w:t>3b</w:t>
      </w:r>
      <w:r w:rsidR="004A3428" w:rsidRPr="006937E2">
        <w:rPr>
          <w:rFonts w:asciiTheme="majorBidi" w:eastAsiaTheme="minorHAnsi" w:hAnsiTheme="majorBidi" w:cstheme="majorBidi"/>
          <w:b/>
          <w:i/>
          <w:color w:val="231F20"/>
          <w:sz w:val="24"/>
          <w:szCs w:val="24"/>
        </w:rPr>
        <w:t>:</w:t>
      </w:r>
      <w:r w:rsidR="004A3428" w:rsidRPr="006937E2">
        <w:rPr>
          <w:rFonts w:asciiTheme="majorBidi" w:eastAsiaTheme="minorHAnsi" w:hAnsiTheme="majorBidi" w:cstheme="majorBidi"/>
          <w:i/>
          <w:color w:val="231F20"/>
          <w:sz w:val="24"/>
          <w:szCs w:val="24"/>
        </w:rPr>
        <w:t xml:space="preserve">  Employees </w:t>
      </w:r>
      <w:r w:rsidRPr="006937E2">
        <w:rPr>
          <w:rFonts w:asciiTheme="majorBidi" w:eastAsiaTheme="minorHAnsi" w:hAnsiTheme="majorBidi" w:cstheme="majorBidi"/>
          <w:i/>
          <w:color w:val="231F20"/>
          <w:sz w:val="24"/>
          <w:szCs w:val="24"/>
        </w:rPr>
        <w:t>_ gender moderates the positive relationship between</w:t>
      </w:r>
      <w:r w:rsidR="004A3428" w:rsidRPr="006937E2">
        <w:rPr>
          <w:rFonts w:asciiTheme="majorBidi" w:eastAsiaTheme="minorHAnsi" w:hAnsiTheme="majorBidi" w:cstheme="majorBidi"/>
          <w:i/>
          <w:color w:val="231F20"/>
          <w:sz w:val="24"/>
          <w:szCs w:val="24"/>
        </w:rPr>
        <w:t xml:space="preserve"> employees’ trust in leaders and </w:t>
      </w:r>
      <w:proofErr w:type="spellStart"/>
      <w:r w:rsidR="004A3428" w:rsidRPr="006937E2">
        <w:rPr>
          <w:rFonts w:asciiTheme="majorBidi" w:eastAsiaTheme="minorHAnsi" w:hAnsiTheme="majorBidi" w:cstheme="majorBidi"/>
          <w:i/>
          <w:color w:val="231F20"/>
          <w:sz w:val="24"/>
          <w:szCs w:val="24"/>
        </w:rPr>
        <w:t>o</w:t>
      </w:r>
      <w:r w:rsidR="00CF61B4">
        <w:rPr>
          <w:rFonts w:asciiTheme="majorBidi" w:eastAsiaTheme="minorHAnsi" w:hAnsiTheme="majorBidi" w:cstheme="majorBidi"/>
          <w:i/>
          <w:color w:val="231F20"/>
          <w:sz w:val="24"/>
          <w:szCs w:val="24"/>
        </w:rPr>
        <w:t>rganisatio</w:t>
      </w:r>
      <w:r w:rsidR="004A3428" w:rsidRPr="006937E2">
        <w:rPr>
          <w:rFonts w:asciiTheme="majorBidi" w:eastAsiaTheme="minorHAnsi" w:hAnsiTheme="majorBidi" w:cstheme="majorBidi"/>
          <w:i/>
          <w:color w:val="231F20"/>
          <w:sz w:val="24"/>
          <w:szCs w:val="24"/>
        </w:rPr>
        <w:t>nal</w:t>
      </w:r>
      <w:proofErr w:type="spellEnd"/>
      <w:r w:rsidR="004A3428" w:rsidRPr="006937E2">
        <w:rPr>
          <w:rFonts w:asciiTheme="majorBidi" w:eastAsiaTheme="minorHAnsi" w:hAnsiTheme="majorBidi" w:cstheme="majorBidi"/>
          <w:i/>
          <w:color w:val="231F20"/>
          <w:sz w:val="24"/>
          <w:szCs w:val="24"/>
        </w:rPr>
        <w:t xml:space="preserve"> citizenship </w:t>
      </w:r>
      <w:proofErr w:type="spellStart"/>
      <w:r w:rsidR="004A3428" w:rsidRPr="006937E2">
        <w:rPr>
          <w:rFonts w:asciiTheme="majorBidi" w:eastAsiaTheme="minorHAnsi" w:hAnsiTheme="majorBidi" w:cstheme="majorBidi"/>
          <w:i/>
          <w:color w:val="231F20"/>
          <w:sz w:val="24"/>
          <w:szCs w:val="24"/>
        </w:rPr>
        <w:t>b</w:t>
      </w:r>
      <w:r w:rsidR="009D34D7" w:rsidRPr="006937E2">
        <w:rPr>
          <w:rFonts w:asciiTheme="majorBidi" w:eastAsiaTheme="minorHAnsi" w:hAnsiTheme="majorBidi" w:cstheme="majorBidi"/>
          <w:i/>
          <w:color w:val="231F20"/>
          <w:sz w:val="24"/>
          <w:szCs w:val="24"/>
        </w:rPr>
        <w:t>ehaviour</w:t>
      </w:r>
      <w:proofErr w:type="spellEnd"/>
      <w:r w:rsidR="00604364" w:rsidRPr="006937E2">
        <w:rPr>
          <w:rFonts w:asciiTheme="majorBidi" w:eastAsiaTheme="minorHAnsi" w:hAnsiTheme="majorBidi" w:cstheme="majorBidi"/>
          <w:i/>
          <w:color w:val="231F20"/>
          <w:sz w:val="24"/>
          <w:szCs w:val="24"/>
        </w:rPr>
        <w:t>.</w:t>
      </w:r>
      <w:r w:rsidR="004A3428" w:rsidRPr="006937E2">
        <w:rPr>
          <w:rFonts w:asciiTheme="majorBidi" w:eastAsiaTheme="minorHAnsi" w:hAnsiTheme="majorBidi" w:cstheme="majorBidi"/>
          <w:i/>
          <w:color w:val="231F20"/>
          <w:sz w:val="24"/>
          <w:szCs w:val="24"/>
        </w:rPr>
        <w:t xml:space="preserve"> </w:t>
      </w:r>
    </w:p>
    <w:p w14:paraId="11A5F96A" w14:textId="4AC54BD8" w:rsidR="00C44FD7" w:rsidRPr="006937E2" w:rsidRDefault="00C423DB" w:rsidP="003E0D20">
      <w:pPr>
        <w:pStyle w:val="Heading1"/>
        <w:spacing w:before="240" w:after="120"/>
        <w:ind w:left="431" w:hanging="431"/>
        <w:rPr>
          <w:rFonts w:asciiTheme="majorBidi" w:hAnsiTheme="majorBidi"/>
          <w:shd w:val="clear" w:color="auto" w:fill="FFFFFF"/>
        </w:rPr>
      </w:pPr>
      <w:r w:rsidRPr="006937E2">
        <w:rPr>
          <w:rFonts w:asciiTheme="majorBidi" w:hAnsiTheme="majorBidi"/>
          <w:shd w:val="clear" w:color="auto" w:fill="FFFFFF"/>
        </w:rPr>
        <w:t>Methodology</w:t>
      </w:r>
    </w:p>
    <w:p w14:paraId="55508280" w14:textId="52C9CB41" w:rsidR="00715A3F" w:rsidRPr="006937E2" w:rsidRDefault="009E48CE" w:rsidP="0084114C">
      <w:pPr>
        <w:spacing w:after="120" w:line="360" w:lineRule="auto"/>
        <w:ind w:firstLine="432"/>
        <w:jc w:val="both"/>
        <w:rPr>
          <w:rFonts w:asciiTheme="majorBidi" w:eastAsiaTheme="minorHAnsi" w:hAnsiTheme="majorBidi" w:cstheme="majorBidi"/>
          <w:color w:val="231F20"/>
          <w:sz w:val="24"/>
          <w:szCs w:val="24"/>
        </w:rPr>
      </w:pPr>
      <w:r w:rsidRPr="006937E2">
        <w:rPr>
          <w:rFonts w:asciiTheme="majorBidi" w:eastAsiaTheme="minorHAnsi" w:hAnsiTheme="majorBidi" w:cstheme="majorBidi"/>
          <w:color w:val="231F20"/>
          <w:sz w:val="24"/>
          <w:szCs w:val="24"/>
        </w:rPr>
        <w:t xml:space="preserve">A deductive approach is used in this study as it allows researchers to </w:t>
      </w:r>
      <w:proofErr w:type="spellStart"/>
      <w:r w:rsidRPr="006937E2">
        <w:rPr>
          <w:rFonts w:asciiTheme="majorBidi" w:eastAsiaTheme="minorHAnsi" w:hAnsiTheme="majorBidi" w:cstheme="majorBidi"/>
          <w:color w:val="231F20"/>
          <w:sz w:val="24"/>
          <w:szCs w:val="24"/>
        </w:rPr>
        <w:t>utili</w:t>
      </w:r>
      <w:r w:rsidR="008330AF">
        <w:rPr>
          <w:rFonts w:asciiTheme="majorBidi" w:eastAsiaTheme="minorHAnsi" w:hAnsiTheme="majorBidi" w:cstheme="majorBidi"/>
          <w:color w:val="231F20"/>
          <w:sz w:val="24"/>
          <w:szCs w:val="24"/>
        </w:rPr>
        <w:t>s</w:t>
      </w:r>
      <w:r w:rsidRPr="006937E2">
        <w:rPr>
          <w:rFonts w:asciiTheme="majorBidi" w:eastAsiaTheme="minorHAnsi" w:hAnsiTheme="majorBidi" w:cstheme="majorBidi"/>
          <w:color w:val="231F20"/>
          <w:sz w:val="24"/>
          <w:szCs w:val="24"/>
        </w:rPr>
        <w:t>e</w:t>
      </w:r>
      <w:proofErr w:type="spellEnd"/>
      <w:r w:rsidRPr="006937E2">
        <w:rPr>
          <w:rFonts w:asciiTheme="majorBidi" w:eastAsiaTheme="minorHAnsi" w:hAnsiTheme="majorBidi" w:cstheme="majorBidi"/>
          <w:color w:val="231F20"/>
          <w:sz w:val="24"/>
          <w:szCs w:val="24"/>
        </w:rPr>
        <w:t xml:space="preserve"> existing knowledge of a subject to derive a hypothesis and then test it through observations and data collection (Bell, Bryman &amp; Harley, 2011). The process of this study follows the steps of the deductive approach where the study's hypothesis builds on the existing theory of authentic leadership, </w:t>
      </w:r>
      <w:proofErr w:type="gramStart"/>
      <w:r w:rsidRPr="006937E2">
        <w:rPr>
          <w:rFonts w:asciiTheme="majorBidi" w:eastAsiaTheme="minorHAnsi" w:hAnsiTheme="majorBidi" w:cstheme="majorBidi"/>
          <w:color w:val="231F20"/>
          <w:sz w:val="24"/>
          <w:szCs w:val="24"/>
        </w:rPr>
        <w:t>trust</w:t>
      </w:r>
      <w:proofErr w:type="gramEnd"/>
      <w:r w:rsidRPr="006937E2">
        <w:rPr>
          <w:rFonts w:asciiTheme="majorBidi" w:eastAsiaTheme="minorHAnsi" w:hAnsiTheme="majorBidi" w:cstheme="majorBidi"/>
          <w:color w:val="231F20"/>
          <w:sz w:val="24"/>
          <w:szCs w:val="24"/>
        </w:rPr>
        <w:t xml:space="preserve">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to find the interconnections between them at various levels. The study employs a combination of primary research and critical literature review, also known as secondary research, to </w:t>
      </w:r>
      <w:proofErr w:type="gramStart"/>
      <w:r w:rsidRPr="006937E2">
        <w:rPr>
          <w:rFonts w:asciiTheme="majorBidi" w:eastAsiaTheme="minorHAnsi" w:hAnsiTheme="majorBidi" w:cstheme="majorBidi"/>
          <w:color w:val="231F20"/>
          <w:sz w:val="24"/>
          <w:szCs w:val="24"/>
        </w:rPr>
        <w:t>test  hypotheses</w:t>
      </w:r>
      <w:proofErr w:type="gramEnd"/>
      <w:r w:rsidRPr="006937E2">
        <w:rPr>
          <w:rFonts w:asciiTheme="majorBidi" w:eastAsiaTheme="minorHAnsi" w:hAnsiTheme="majorBidi" w:cstheme="majorBidi"/>
          <w:color w:val="231F20"/>
          <w:sz w:val="24"/>
          <w:szCs w:val="24"/>
        </w:rPr>
        <w:t xml:space="preserve"> through quantitative data analysis. A literature review aids in developing a theoretical framework by synthesizing existing theories and related concepts on the research topic. A questionnaire is </w:t>
      </w:r>
      <w:proofErr w:type="spellStart"/>
      <w:r w:rsidRPr="006937E2">
        <w:rPr>
          <w:rFonts w:asciiTheme="majorBidi" w:eastAsiaTheme="minorHAnsi" w:hAnsiTheme="majorBidi" w:cstheme="majorBidi"/>
          <w:color w:val="231F20"/>
          <w:sz w:val="24"/>
          <w:szCs w:val="24"/>
        </w:rPr>
        <w:t>utili</w:t>
      </w:r>
      <w:r w:rsidR="008330AF">
        <w:rPr>
          <w:rFonts w:asciiTheme="majorBidi" w:eastAsiaTheme="minorHAnsi" w:hAnsiTheme="majorBidi" w:cstheme="majorBidi"/>
          <w:color w:val="231F20"/>
          <w:sz w:val="24"/>
          <w:szCs w:val="24"/>
        </w:rPr>
        <w:t>s</w:t>
      </w:r>
      <w:r w:rsidRPr="006937E2">
        <w:rPr>
          <w:rFonts w:asciiTheme="majorBidi" w:eastAsiaTheme="minorHAnsi" w:hAnsiTheme="majorBidi" w:cstheme="majorBidi"/>
          <w:color w:val="231F20"/>
          <w:sz w:val="24"/>
          <w:szCs w:val="24"/>
        </w:rPr>
        <w:t>ed</w:t>
      </w:r>
      <w:proofErr w:type="spellEnd"/>
      <w:r w:rsidRPr="006937E2">
        <w:rPr>
          <w:rFonts w:asciiTheme="majorBidi" w:eastAsiaTheme="minorHAnsi" w:hAnsiTheme="majorBidi" w:cstheme="majorBidi"/>
          <w:color w:val="231F20"/>
          <w:sz w:val="24"/>
          <w:szCs w:val="24"/>
        </w:rPr>
        <w:t xml:space="preserve"> to gather primary data, which enables the address of specific research questions and hypotheses, leading to a more profound understanding of the subject matter (</w:t>
      </w:r>
      <w:proofErr w:type="spellStart"/>
      <w:r w:rsidRPr="006937E2">
        <w:rPr>
          <w:rFonts w:asciiTheme="majorBidi" w:eastAsiaTheme="minorHAnsi" w:hAnsiTheme="majorBidi" w:cstheme="majorBidi"/>
          <w:color w:val="231F20"/>
          <w:sz w:val="24"/>
          <w:szCs w:val="24"/>
        </w:rPr>
        <w:t>Walliman</w:t>
      </w:r>
      <w:proofErr w:type="spellEnd"/>
      <w:r w:rsidRPr="006937E2">
        <w:rPr>
          <w:rFonts w:asciiTheme="majorBidi" w:eastAsiaTheme="minorHAnsi" w:hAnsiTheme="majorBidi" w:cstheme="majorBidi"/>
          <w:color w:val="231F20"/>
          <w:sz w:val="24"/>
          <w:szCs w:val="24"/>
        </w:rPr>
        <w:t>, 2021)</w:t>
      </w:r>
      <w:r w:rsidR="00715A3F" w:rsidRPr="006937E2">
        <w:rPr>
          <w:rFonts w:asciiTheme="majorBidi" w:eastAsiaTheme="minorHAnsi" w:hAnsiTheme="majorBidi" w:cstheme="majorBidi"/>
          <w:color w:val="231F20"/>
          <w:sz w:val="24"/>
          <w:szCs w:val="24"/>
        </w:rPr>
        <w:t>.</w:t>
      </w:r>
    </w:p>
    <w:p w14:paraId="7EDA6691" w14:textId="30B4EF0D" w:rsidR="00072869" w:rsidRPr="003E0D20" w:rsidRDefault="00862BAA" w:rsidP="003E0D20">
      <w:pPr>
        <w:pStyle w:val="Heading2"/>
        <w:spacing w:before="240" w:after="120"/>
        <w:rPr>
          <w:rFonts w:asciiTheme="majorBidi" w:hAnsiTheme="majorBidi"/>
          <w:shd w:val="clear" w:color="auto" w:fill="FFFFFF"/>
        </w:rPr>
      </w:pPr>
      <w:r w:rsidRPr="003E0D20">
        <w:rPr>
          <w:rFonts w:asciiTheme="majorBidi" w:hAnsiTheme="majorBidi"/>
          <w:shd w:val="clear" w:color="auto" w:fill="FFFFFF"/>
        </w:rPr>
        <w:t>R</w:t>
      </w:r>
      <w:r w:rsidR="00AD7B41" w:rsidRPr="003E0D20">
        <w:rPr>
          <w:rFonts w:asciiTheme="majorBidi" w:hAnsiTheme="majorBidi"/>
          <w:shd w:val="clear" w:color="auto" w:fill="FFFFFF"/>
        </w:rPr>
        <w:t>es</w:t>
      </w:r>
      <w:r w:rsidRPr="003E0D20">
        <w:rPr>
          <w:rFonts w:asciiTheme="majorBidi" w:hAnsiTheme="majorBidi"/>
          <w:shd w:val="clear" w:color="auto" w:fill="FFFFFF"/>
        </w:rPr>
        <w:t>earch Design</w:t>
      </w:r>
    </w:p>
    <w:p w14:paraId="4E46A030" w14:textId="0A5B07F0" w:rsidR="00DA1A62" w:rsidRPr="006937E2" w:rsidRDefault="000F3387" w:rsidP="0084114C">
      <w:pPr>
        <w:autoSpaceDE w:val="0"/>
        <w:autoSpaceDN w:val="0"/>
        <w:adjustRightInd w:val="0"/>
        <w:spacing w:after="120" w:line="360" w:lineRule="auto"/>
        <w:ind w:firstLine="720"/>
        <w:jc w:val="both"/>
        <w:rPr>
          <w:rFonts w:asciiTheme="majorBidi" w:eastAsiaTheme="minorHAnsi" w:hAnsiTheme="majorBidi" w:cstheme="majorBidi"/>
          <w:sz w:val="24"/>
          <w:szCs w:val="24"/>
        </w:rPr>
      </w:pPr>
      <w:r w:rsidRPr="006937E2">
        <w:rPr>
          <w:rFonts w:asciiTheme="majorBidi" w:eastAsiaTheme="minorHAnsi" w:hAnsiTheme="majorBidi" w:cstheme="majorBidi"/>
          <w:sz w:val="24"/>
          <w:szCs w:val="24"/>
        </w:rPr>
        <w:t>The nature of the research design of the study is quantitative and descriptive. The data has been collected for the study through the cross-sectional survey method (Creswell, 2012; Best &amp; Kahn, 2006)</w:t>
      </w:r>
      <w:r w:rsidR="00DA1A62" w:rsidRPr="006937E2">
        <w:rPr>
          <w:rFonts w:asciiTheme="majorBidi" w:eastAsiaTheme="minorHAnsi" w:hAnsiTheme="majorBidi" w:cstheme="majorBidi"/>
          <w:sz w:val="24"/>
          <w:szCs w:val="24"/>
        </w:rPr>
        <w:t>.</w:t>
      </w:r>
    </w:p>
    <w:p w14:paraId="6D1583D4" w14:textId="12390196" w:rsidR="00862BAA" w:rsidRPr="006937E2" w:rsidRDefault="002F1CFC" w:rsidP="003C0539">
      <w:pPr>
        <w:pStyle w:val="Heading3"/>
      </w:pPr>
      <w:r w:rsidRPr="006937E2">
        <w:t>I</w:t>
      </w:r>
      <w:r w:rsidR="00862BAA" w:rsidRPr="006937E2">
        <w:t>nstrumen</w:t>
      </w:r>
      <w:r w:rsidRPr="006937E2">
        <w:t>tation</w:t>
      </w:r>
    </w:p>
    <w:p w14:paraId="6BC701D9" w14:textId="332FE129" w:rsidR="001B6D5B" w:rsidRPr="006937E2" w:rsidRDefault="0097368C" w:rsidP="001B6D5B">
      <w:pPr>
        <w:autoSpaceDE w:val="0"/>
        <w:autoSpaceDN w:val="0"/>
        <w:adjustRightInd w:val="0"/>
        <w:spacing w:after="120" w:line="360" w:lineRule="auto"/>
        <w:ind w:firstLine="720"/>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The </w:t>
      </w:r>
      <w:r w:rsidR="001B6D5B" w:rsidRPr="006937E2">
        <w:rPr>
          <w:rFonts w:asciiTheme="majorBidi" w:hAnsiTheme="majorBidi" w:cstheme="majorBidi"/>
          <w:sz w:val="24"/>
          <w:szCs w:val="24"/>
          <w:shd w:val="clear" w:color="auto" w:fill="FFFFFF"/>
        </w:rPr>
        <w:t xml:space="preserve">researcher used a standardized and validated questionnaire / Schedule of Authentic Leadership Questionnaire (ALQ) containing 16 items on a five-point Likert scale measuring an </w:t>
      </w:r>
      <w:r w:rsidR="001B6D5B" w:rsidRPr="006937E2">
        <w:rPr>
          <w:rFonts w:asciiTheme="majorBidi" w:hAnsiTheme="majorBidi" w:cstheme="majorBidi"/>
          <w:sz w:val="24"/>
          <w:szCs w:val="24"/>
          <w:shd w:val="clear" w:color="auto" w:fill="FFFFFF"/>
        </w:rPr>
        <w:lastRenderedPageBreak/>
        <w:t xml:space="preserve">authentic leadership style (Avolio, Gardner &amp; Walumbwa, 2007). This measure of authentic leadership </w:t>
      </w:r>
      <w:r w:rsidR="007E0DF6" w:rsidRPr="006937E2">
        <w:rPr>
          <w:rFonts w:asciiTheme="majorBidi" w:hAnsiTheme="majorBidi" w:cstheme="majorBidi"/>
          <w:sz w:val="24"/>
          <w:szCs w:val="24"/>
          <w:shd w:val="clear" w:color="auto" w:fill="FFFFFF"/>
        </w:rPr>
        <w:t>is</w:t>
      </w:r>
      <w:r w:rsidR="001B6D5B" w:rsidRPr="006937E2">
        <w:rPr>
          <w:rFonts w:asciiTheme="majorBidi" w:hAnsiTheme="majorBidi" w:cstheme="majorBidi"/>
          <w:sz w:val="24"/>
          <w:szCs w:val="24"/>
          <w:shd w:val="clear" w:color="auto" w:fill="FFFFFF"/>
        </w:rPr>
        <w:t xml:space="preserve"> reliable. The internal consistency reliability for each ALQ measure is as follows: “self-awareness, α = .73; relational transparency, α = .77; internalized moral perspective, α = .73; and balanced processing, α = .70 (Walumbwa et al., 2008)”. The researcher acquired permission from the owners of these research instruments before using them for the study.</w:t>
      </w:r>
    </w:p>
    <w:p w14:paraId="4C9ED166" w14:textId="4EDDB478" w:rsidR="001B6D5B" w:rsidRPr="006937E2" w:rsidRDefault="001B6D5B" w:rsidP="001B6D5B">
      <w:pPr>
        <w:autoSpaceDE w:val="0"/>
        <w:autoSpaceDN w:val="0"/>
        <w:adjustRightInd w:val="0"/>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Employees’ trust in leaders has been measured through the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Trust Inventory (OTI-12 items) containing a total of 12 items on a seven-point Likert scale tested and validated by </w:t>
      </w:r>
      <w:proofErr w:type="spellStart"/>
      <w:r w:rsidRPr="006937E2">
        <w:rPr>
          <w:rFonts w:asciiTheme="majorBidi" w:hAnsiTheme="majorBidi" w:cstheme="majorBidi"/>
          <w:sz w:val="24"/>
          <w:szCs w:val="24"/>
          <w:shd w:val="clear" w:color="auto" w:fill="FFFFFF"/>
        </w:rPr>
        <w:t>Vidotto</w:t>
      </w:r>
      <w:proofErr w:type="spellEnd"/>
      <w:r w:rsidRPr="006937E2">
        <w:rPr>
          <w:rFonts w:asciiTheme="majorBidi" w:hAnsiTheme="majorBidi" w:cstheme="majorBidi"/>
          <w:sz w:val="24"/>
          <w:szCs w:val="24"/>
          <w:shd w:val="clear" w:color="auto" w:fill="FFFFFF"/>
        </w:rPr>
        <w:t xml:space="preserve">, </w:t>
      </w:r>
      <w:proofErr w:type="spellStart"/>
      <w:r w:rsidRPr="006937E2">
        <w:rPr>
          <w:rFonts w:asciiTheme="majorBidi" w:hAnsiTheme="majorBidi" w:cstheme="majorBidi"/>
          <w:sz w:val="24"/>
          <w:szCs w:val="24"/>
          <w:shd w:val="clear" w:color="auto" w:fill="FFFFFF"/>
        </w:rPr>
        <w:t>Vicentini</w:t>
      </w:r>
      <w:proofErr w:type="spellEnd"/>
      <w:r w:rsidRPr="006937E2">
        <w:rPr>
          <w:rFonts w:asciiTheme="majorBidi" w:hAnsiTheme="majorBidi" w:cstheme="majorBidi"/>
          <w:sz w:val="24"/>
          <w:szCs w:val="24"/>
          <w:shd w:val="clear" w:color="auto" w:fill="FFFFFF"/>
        </w:rPr>
        <w:t xml:space="preserve"> Argentero &amp; Bromiley (2008) and suggested to use to measure employees’ trust in leaders, which was initially developed by Cummings &amp; Bromiley (1996). The model fit requirements of the scale show: “CFI and NNFI of 0.99 almost at their maximum, as the recommended value of 1.00. The values of Chi-square = 42.98 (</w:t>
      </w:r>
      <w:proofErr w:type="spellStart"/>
      <w:r w:rsidRPr="006937E2">
        <w:rPr>
          <w:rFonts w:asciiTheme="majorBidi" w:hAnsiTheme="majorBidi" w:cstheme="majorBidi"/>
          <w:sz w:val="24"/>
          <w:szCs w:val="24"/>
          <w:shd w:val="clear" w:color="auto" w:fill="FFFFFF"/>
        </w:rPr>
        <w:t>df</w:t>
      </w:r>
      <w:proofErr w:type="spellEnd"/>
      <w:r w:rsidRPr="006937E2">
        <w:rPr>
          <w:rFonts w:asciiTheme="majorBidi" w:hAnsiTheme="majorBidi" w:cstheme="majorBidi"/>
          <w:sz w:val="24"/>
          <w:szCs w:val="24"/>
          <w:shd w:val="clear" w:color="auto" w:fill="FFFFFF"/>
        </w:rPr>
        <w:t xml:space="preserve"> = 51, p = 0.78), and RMSEA = 0.0 is also excellent”.</w:t>
      </w:r>
    </w:p>
    <w:p w14:paraId="3FC6792B" w14:textId="6F432F51" w:rsidR="0097368C" w:rsidRPr="006937E2" w:rsidRDefault="001B6D5B" w:rsidP="001B6D5B">
      <w:pPr>
        <w:autoSpaceDE w:val="0"/>
        <w:autoSpaceDN w:val="0"/>
        <w:adjustRightInd w:val="0"/>
        <w:spacing w:after="120" w:line="360" w:lineRule="auto"/>
        <w:jc w:val="both"/>
        <w:rPr>
          <w:rFonts w:asciiTheme="majorBidi" w:eastAsia="CIDFont+F1" w:hAnsiTheme="majorBidi" w:cstheme="majorBidi"/>
          <w:sz w:val="24"/>
          <w:szCs w:val="24"/>
        </w:rPr>
      </w:pPr>
      <w:r w:rsidRPr="006937E2">
        <w:rPr>
          <w:rFonts w:asciiTheme="majorBidi" w:hAnsiTheme="majorBidi" w:cstheme="majorBidi"/>
          <w:sz w:val="24"/>
          <w:szCs w:val="24"/>
          <w:shd w:val="clear" w:color="auto" w:fill="FFFFFF"/>
        </w:rPr>
        <w:t xml:space="preserve">The researcher used a standardized and validated questionnaire / Schedule “containing 24 items on a seven-point Likert scale developed by Podsakoff et al. (1990) to measure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Podsakoff</w:t>
      </w:r>
      <w:r w:rsidR="00EA623F">
        <w:rPr>
          <w:rFonts w:asciiTheme="majorBidi" w:hAnsiTheme="majorBidi" w:cstheme="majorBidi"/>
          <w:sz w:val="24"/>
          <w:szCs w:val="24"/>
          <w:shd w:val="clear" w:color="auto" w:fill="FFFFFF"/>
        </w:rPr>
        <w:t xml:space="preserve"> et al. </w:t>
      </w:r>
      <w:r w:rsidRPr="006937E2">
        <w:rPr>
          <w:rFonts w:asciiTheme="majorBidi" w:hAnsiTheme="majorBidi" w:cstheme="majorBidi"/>
          <w:sz w:val="24"/>
          <w:szCs w:val="24"/>
          <w:shd w:val="clear" w:color="auto" w:fill="FFFFFF"/>
        </w:rPr>
        <w:t xml:space="preserve">(1990) assessed the convergent and discriminant validities by conducting a CFA for the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scales. The Tucker-Lewis goodness-of-fit index (TLI), which measures how well the model accounts for the sample variance and covariance on a scale of 0 (no fit) to 1 (perfect fit), was .94. The internal consistency reliabilities (Cronbach’s alpha) averaged α = .81 (altruism, α = .85; civic virtue, α = .70; conscientiousness, α = .82; courtesy, α = .85; and sportsmanship, α = .85)”</w:t>
      </w:r>
      <w:r w:rsidR="0097368C" w:rsidRPr="006937E2">
        <w:rPr>
          <w:rFonts w:asciiTheme="majorBidi" w:hAnsiTheme="majorBidi" w:cstheme="majorBidi"/>
          <w:sz w:val="24"/>
          <w:szCs w:val="24"/>
        </w:rPr>
        <w:t>.</w:t>
      </w:r>
    </w:p>
    <w:p w14:paraId="34497041" w14:textId="77777777" w:rsidR="0097368C" w:rsidRPr="006937E2" w:rsidRDefault="0097368C" w:rsidP="0084114C">
      <w:pPr>
        <w:spacing w:after="120" w:line="360" w:lineRule="auto"/>
        <w:rPr>
          <w:rFonts w:asciiTheme="majorBidi" w:hAnsiTheme="majorBidi" w:cstheme="majorBidi"/>
        </w:rPr>
      </w:pPr>
    </w:p>
    <w:p w14:paraId="6D0A63B8" w14:textId="404CA61E" w:rsidR="006425F4" w:rsidRPr="006937E2" w:rsidRDefault="006425F4" w:rsidP="003C0539">
      <w:pPr>
        <w:pStyle w:val="Heading3"/>
      </w:pPr>
      <w:r w:rsidRPr="006937E2">
        <w:t xml:space="preserve">Sample  </w:t>
      </w:r>
    </w:p>
    <w:p w14:paraId="42A08DDE" w14:textId="330B98A1" w:rsidR="006425F4" w:rsidRPr="006937E2" w:rsidRDefault="00225882" w:rsidP="0084114C">
      <w:pPr>
        <w:autoSpaceDE w:val="0"/>
        <w:autoSpaceDN w:val="0"/>
        <w:adjustRightInd w:val="0"/>
        <w:spacing w:after="120" w:line="360" w:lineRule="auto"/>
        <w:ind w:firstLine="720"/>
        <w:jc w:val="both"/>
        <w:rPr>
          <w:rFonts w:asciiTheme="majorBidi" w:eastAsiaTheme="minorHAnsi" w:hAnsiTheme="majorBidi" w:cstheme="majorBidi"/>
          <w:sz w:val="24"/>
          <w:szCs w:val="24"/>
        </w:rPr>
      </w:pPr>
      <w:r w:rsidRPr="006937E2">
        <w:rPr>
          <w:rFonts w:asciiTheme="majorBidi" w:eastAsiaTheme="minorHAnsi" w:hAnsiTheme="majorBidi" w:cstheme="majorBidi"/>
          <w:sz w:val="24"/>
          <w:szCs w:val="24"/>
        </w:rPr>
        <w:t xml:space="preserve">The sample size obtained for the study is 304 employees working in the </w:t>
      </w:r>
      <w:r w:rsidR="000379DF" w:rsidRPr="006937E2">
        <w:rPr>
          <w:rFonts w:asciiTheme="majorBidi" w:eastAsiaTheme="minorHAnsi" w:hAnsiTheme="majorBidi" w:cstheme="majorBidi"/>
          <w:sz w:val="24"/>
          <w:szCs w:val="24"/>
        </w:rPr>
        <w:t>i</w:t>
      </w:r>
      <w:r w:rsidRPr="006937E2">
        <w:rPr>
          <w:rFonts w:asciiTheme="majorBidi" w:eastAsiaTheme="minorHAnsi" w:hAnsiTheme="majorBidi" w:cstheme="majorBidi"/>
          <w:sz w:val="24"/>
          <w:szCs w:val="24"/>
        </w:rPr>
        <w:t xml:space="preserve">nformation </w:t>
      </w:r>
      <w:r w:rsidR="000379DF" w:rsidRPr="006937E2">
        <w:rPr>
          <w:rFonts w:asciiTheme="majorBidi" w:eastAsiaTheme="minorHAnsi" w:hAnsiTheme="majorBidi" w:cstheme="majorBidi"/>
          <w:sz w:val="24"/>
          <w:szCs w:val="24"/>
        </w:rPr>
        <w:t>t</w:t>
      </w:r>
      <w:r w:rsidRPr="006937E2">
        <w:rPr>
          <w:rFonts w:asciiTheme="majorBidi" w:eastAsiaTheme="minorHAnsi" w:hAnsiTheme="majorBidi" w:cstheme="majorBidi"/>
          <w:sz w:val="24"/>
          <w:szCs w:val="24"/>
        </w:rPr>
        <w:t xml:space="preserve">echnology industry in Delhi NCR of India. According to the NASSCOM (2015), approximately 30% of employees work in Delhi NCR of the total IT workforce. The study has selected 304 employees with two or more years of experience to rate their leaders. The sample size 304, with a margin of error of 5% and a confidence level of 95%, was more appropriate for performing confirmatory factor analysis because it is ten times the number of observations as per the guidelines </w:t>
      </w:r>
      <w:r w:rsidRPr="006937E2">
        <w:rPr>
          <w:rFonts w:asciiTheme="majorBidi" w:eastAsiaTheme="minorHAnsi" w:hAnsiTheme="majorBidi" w:cstheme="majorBidi"/>
          <w:sz w:val="24"/>
          <w:szCs w:val="24"/>
        </w:rPr>
        <w:lastRenderedPageBreak/>
        <w:t>given by Hair, Black, Babin &amp; Anderson (2010). Convenience (non-probability) sampling techniques have been used for the data collection</w:t>
      </w:r>
      <w:r w:rsidR="006425F4" w:rsidRPr="006937E2">
        <w:rPr>
          <w:rFonts w:asciiTheme="majorBidi" w:eastAsiaTheme="minorHAnsi" w:hAnsiTheme="majorBidi" w:cstheme="majorBidi"/>
          <w:sz w:val="24"/>
          <w:szCs w:val="24"/>
        </w:rPr>
        <w:t>.</w:t>
      </w:r>
    </w:p>
    <w:p w14:paraId="1693137B" w14:textId="736B5306" w:rsidR="00A52DCB" w:rsidRPr="006937E2" w:rsidRDefault="00AB745F" w:rsidP="003C0539">
      <w:pPr>
        <w:pStyle w:val="Heading3"/>
      </w:pPr>
      <w:r w:rsidRPr="006937E2">
        <w:t>D</w:t>
      </w:r>
      <w:r w:rsidR="00346FB0" w:rsidRPr="006937E2">
        <w:t>escription of the sample</w:t>
      </w:r>
    </w:p>
    <w:p w14:paraId="5ECCA476" w14:textId="4F6C4904" w:rsidR="00487ACF" w:rsidRPr="006937E2" w:rsidRDefault="00A51E29" w:rsidP="0084114C">
      <w:pPr>
        <w:autoSpaceDE w:val="0"/>
        <w:autoSpaceDN w:val="0"/>
        <w:adjustRightInd w:val="0"/>
        <w:spacing w:after="120" w:line="360" w:lineRule="auto"/>
        <w:ind w:firstLine="720"/>
        <w:jc w:val="both"/>
        <w:rPr>
          <w:rFonts w:asciiTheme="majorBidi" w:eastAsiaTheme="minorHAnsi" w:hAnsiTheme="majorBidi" w:cstheme="majorBidi"/>
          <w:sz w:val="24"/>
          <w:szCs w:val="24"/>
        </w:rPr>
      </w:pPr>
      <w:r w:rsidRPr="006937E2">
        <w:rPr>
          <w:rFonts w:asciiTheme="majorBidi" w:eastAsiaTheme="minorHAnsi" w:hAnsiTheme="majorBidi" w:cstheme="majorBidi"/>
          <w:sz w:val="24"/>
          <w:szCs w:val="24"/>
        </w:rPr>
        <w:t xml:space="preserve">The data has been collected through personal and web surveys (Google forms) at the followers' levels having a minimum work experience of 2 years to rate their leader appropriately. The data was collected at the follower's level only. Initially, 20 </w:t>
      </w:r>
      <w:proofErr w:type="spellStart"/>
      <w:r w:rsidRPr="006937E2">
        <w:rPr>
          <w:rFonts w:asciiTheme="majorBidi" w:eastAsiaTheme="minorHAnsi" w:hAnsiTheme="majorBidi" w:cstheme="majorBidi"/>
          <w:sz w:val="24"/>
          <w:szCs w:val="24"/>
        </w:rPr>
        <w:t>o</w:t>
      </w:r>
      <w:r w:rsidR="00CF61B4">
        <w:rPr>
          <w:rFonts w:asciiTheme="majorBidi" w:eastAsiaTheme="minorHAnsi" w:hAnsiTheme="majorBidi" w:cstheme="majorBidi"/>
          <w:sz w:val="24"/>
          <w:szCs w:val="24"/>
        </w:rPr>
        <w:t>rganisatio</w:t>
      </w:r>
      <w:r w:rsidRPr="006937E2">
        <w:rPr>
          <w:rFonts w:asciiTheme="majorBidi" w:eastAsiaTheme="minorHAnsi" w:hAnsiTheme="majorBidi" w:cstheme="majorBidi"/>
          <w:sz w:val="24"/>
          <w:szCs w:val="24"/>
        </w:rPr>
        <w:t>ns</w:t>
      </w:r>
      <w:proofErr w:type="spellEnd"/>
      <w:r w:rsidRPr="006937E2">
        <w:rPr>
          <w:rFonts w:asciiTheme="majorBidi" w:eastAsiaTheme="minorHAnsi" w:hAnsiTheme="majorBidi" w:cstheme="majorBidi"/>
          <w:sz w:val="24"/>
          <w:szCs w:val="24"/>
        </w:rPr>
        <w:t xml:space="preserve"> were contacted, of which 13 showed readiness to participate in this study. The questionnaire was distributed to 520 employees to fulfil the study's requirements. The data was collected at the followers' positions; the returned questionnaire was 312. While entering the data in SPSS, out of 312 questionnaires, 8 had missing or insufficient data, so those questionnaires were not considered for the analyses. Finally, the data received from 304 (~58 %) respondents was up to the mark. Of 304 employees, 189 (62%) were male and 115 (38%) females worked in IT </w:t>
      </w:r>
      <w:proofErr w:type="spellStart"/>
      <w:r w:rsidRPr="006937E2">
        <w:rPr>
          <w:rFonts w:asciiTheme="majorBidi" w:eastAsiaTheme="minorHAnsi" w:hAnsiTheme="majorBidi" w:cstheme="majorBidi"/>
          <w:sz w:val="24"/>
          <w:szCs w:val="24"/>
        </w:rPr>
        <w:t>o</w:t>
      </w:r>
      <w:r w:rsidR="00CF61B4">
        <w:rPr>
          <w:rFonts w:asciiTheme="majorBidi" w:eastAsiaTheme="minorHAnsi" w:hAnsiTheme="majorBidi" w:cstheme="majorBidi"/>
          <w:sz w:val="24"/>
          <w:szCs w:val="24"/>
        </w:rPr>
        <w:t>rganisatio</w:t>
      </w:r>
      <w:r w:rsidRPr="006937E2">
        <w:rPr>
          <w:rFonts w:asciiTheme="majorBidi" w:eastAsiaTheme="minorHAnsi" w:hAnsiTheme="majorBidi" w:cstheme="majorBidi"/>
          <w:sz w:val="24"/>
          <w:szCs w:val="24"/>
        </w:rPr>
        <w:t>ns</w:t>
      </w:r>
      <w:proofErr w:type="spellEnd"/>
      <w:r w:rsidRPr="006937E2">
        <w:rPr>
          <w:rFonts w:asciiTheme="majorBidi" w:eastAsiaTheme="minorHAnsi" w:hAnsiTheme="majorBidi" w:cstheme="majorBidi"/>
          <w:sz w:val="24"/>
          <w:szCs w:val="24"/>
        </w:rPr>
        <w:t xml:space="preserve"> in Delhi NCR of India. In terms of experience, 174 (57%) employees were in the category of 2-10 years of experience group, 112 (37%) employees were in the range of 11-20 years of experience category, 13 (4%) of employees were in the category of 21-30 years of experience and rest of the 5 (2%) employees were from the 31 or more years of experience</w:t>
      </w:r>
      <w:r w:rsidR="006425F4" w:rsidRPr="006937E2">
        <w:rPr>
          <w:rFonts w:asciiTheme="majorBidi" w:eastAsiaTheme="minorHAnsi" w:hAnsiTheme="majorBidi" w:cstheme="majorBidi"/>
          <w:sz w:val="24"/>
          <w:szCs w:val="24"/>
        </w:rPr>
        <w:t>.</w:t>
      </w:r>
    </w:p>
    <w:p w14:paraId="01834440" w14:textId="39676DC3" w:rsidR="00F271A8" w:rsidRPr="006937E2" w:rsidRDefault="00251D20" w:rsidP="003C0539">
      <w:pPr>
        <w:pStyle w:val="Heading1"/>
        <w:spacing w:before="240" w:after="120"/>
        <w:ind w:left="431" w:hanging="431"/>
        <w:rPr>
          <w:rFonts w:asciiTheme="majorBidi" w:hAnsiTheme="majorBidi"/>
          <w:shd w:val="clear" w:color="auto" w:fill="FFFFFF"/>
        </w:rPr>
      </w:pPr>
      <w:r w:rsidRPr="006937E2">
        <w:rPr>
          <w:rFonts w:asciiTheme="majorBidi" w:hAnsiTheme="majorBidi"/>
          <w:shd w:val="clear" w:color="auto" w:fill="FFFFFF"/>
        </w:rPr>
        <w:t>Research Findi</w:t>
      </w:r>
      <w:r w:rsidR="00845442" w:rsidRPr="006937E2">
        <w:rPr>
          <w:rFonts w:asciiTheme="majorBidi" w:hAnsiTheme="majorBidi"/>
          <w:shd w:val="clear" w:color="auto" w:fill="FFFFFF"/>
        </w:rPr>
        <w:t>n</w:t>
      </w:r>
      <w:r w:rsidR="006B1BB2" w:rsidRPr="006937E2">
        <w:rPr>
          <w:rFonts w:asciiTheme="majorBidi" w:hAnsiTheme="majorBidi"/>
          <w:shd w:val="clear" w:color="auto" w:fill="FFFFFF"/>
        </w:rPr>
        <w:t>gs</w:t>
      </w:r>
    </w:p>
    <w:p w14:paraId="7F71BE61" w14:textId="7F40B5CB" w:rsidR="00A84E32" w:rsidRPr="006937E2" w:rsidRDefault="00A84E32" w:rsidP="00577AEC">
      <w:pPr>
        <w:spacing w:after="120" w:line="360" w:lineRule="auto"/>
        <w:ind w:firstLine="432"/>
        <w:jc w:val="both"/>
        <w:rPr>
          <w:rFonts w:asciiTheme="majorBidi" w:eastAsiaTheme="minorHAnsi" w:hAnsiTheme="majorBidi" w:cstheme="majorBidi"/>
          <w:sz w:val="24"/>
          <w:szCs w:val="24"/>
        </w:rPr>
      </w:pPr>
      <w:r w:rsidRPr="006937E2">
        <w:rPr>
          <w:rFonts w:asciiTheme="majorBidi" w:eastAsiaTheme="minorHAnsi" w:hAnsiTheme="majorBidi" w:cstheme="majorBidi"/>
          <w:sz w:val="24"/>
          <w:szCs w:val="24"/>
        </w:rPr>
        <w:t xml:space="preserve">Structural equation modelling has been used through AMOS 21 software. The CFA has been done to assess the </w:t>
      </w:r>
      <w:proofErr w:type="spellStart"/>
      <w:r w:rsidRPr="006937E2">
        <w:rPr>
          <w:rFonts w:asciiTheme="majorBidi" w:eastAsiaTheme="minorHAnsi" w:hAnsiTheme="majorBidi" w:cstheme="majorBidi"/>
          <w:sz w:val="24"/>
          <w:szCs w:val="24"/>
        </w:rPr>
        <w:t>uni</w:t>
      </w:r>
      <w:proofErr w:type="spellEnd"/>
      <w:r w:rsidR="006D1A66">
        <w:rPr>
          <w:rFonts w:asciiTheme="majorBidi" w:eastAsiaTheme="minorHAnsi" w:hAnsiTheme="majorBidi" w:cstheme="majorBidi"/>
          <w:sz w:val="24"/>
          <w:szCs w:val="24"/>
        </w:rPr>
        <w:t>-</w:t>
      </w:r>
      <w:r w:rsidRPr="006937E2">
        <w:rPr>
          <w:rFonts w:asciiTheme="majorBidi" w:eastAsiaTheme="minorHAnsi" w:hAnsiTheme="majorBidi" w:cstheme="majorBidi"/>
          <w:sz w:val="24"/>
          <w:szCs w:val="24"/>
        </w:rPr>
        <w:t xml:space="preserve">dimensionality, </w:t>
      </w:r>
      <w:proofErr w:type="gramStart"/>
      <w:r w:rsidRPr="006937E2">
        <w:rPr>
          <w:rFonts w:asciiTheme="majorBidi" w:eastAsiaTheme="minorHAnsi" w:hAnsiTheme="majorBidi" w:cstheme="majorBidi"/>
          <w:sz w:val="24"/>
          <w:szCs w:val="24"/>
        </w:rPr>
        <w:t>reliability</w:t>
      </w:r>
      <w:proofErr w:type="gramEnd"/>
      <w:r w:rsidRPr="006937E2">
        <w:rPr>
          <w:rFonts w:asciiTheme="majorBidi" w:eastAsiaTheme="minorHAnsi" w:hAnsiTheme="majorBidi" w:cstheme="majorBidi"/>
          <w:sz w:val="24"/>
          <w:szCs w:val="24"/>
        </w:rPr>
        <w:t xml:space="preserve"> and validity of the model's constructs and to examine the measurement variance in both the male and female subgroups (Byrne, 2006).</w:t>
      </w:r>
    </w:p>
    <w:p w14:paraId="49A185DA" w14:textId="3202D1E9" w:rsidR="00A84E32" w:rsidRPr="006937E2" w:rsidRDefault="00A84E32" w:rsidP="00A84E32">
      <w:pPr>
        <w:spacing w:after="120" w:line="360" w:lineRule="auto"/>
        <w:jc w:val="both"/>
        <w:rPr>
          <w:rFonts w:asciiTheme="majorBidi" w:eastAsiaTheme="minorHAnsi" w:hAnsiTheme="majorBidi" w:cstheme="majorBidi"/>
          <w:sz w:val="24"/>
          <w:szCs w:val="24"/>
        </w:rPr>
      </w:pPr>
      <w:r w:rsidRPr="006937E2">
        <w:rPr>
          <w:rFonts w:asciiTheme="majorBidi" w:eastAsiaTheme="minorHAnsi" w:hAnsiTheme="majorBidi" w:cstheme="majorBidi"/>
          <w:sz w:val="24"/>
          <w:szCs w:val="24"/>
        </w:rPr>
        <w:t xml:space="preserve">The path analysis has been done to estimate the regression weight of authentic leadership on </w:t>
      </w:r>
      <w:proofErr w:type="spellStart"/>
      <w:r w:rsidRPr="006937E2">
        <w:rPr>
          <w:rFonts w:asciiTheme="majorBidi" w:eastAsiaTheme="minorHAnsi" w:hAnsiTheme="majorBidi" w:cstheme="majorBidi"/>
          <w:sz w:val="24"/>
          <w:szCs w:val="24"/>
        </w:rPr>
        <w:t>o</w:t>
      </w:r>
      <w:r w:rsidR="00CF61B4">
        <w:rPr>
          <w:rFonts w:asciiTheme="majorBidi" w:eastAsiaTheme="minorHAnsi" w:hAnsiTheme="majorBidi" w:cstheme="majorBidi"/>
          <w:sz w:val="24"/>
          <w:szCs w:val="24"/>
        </w:rPr>
        <w:t>rganisatio</w:t>
      </w:r>
      <w:r w:rsidRPr="006937E2">
        <w:rPr>
          <w:rFonts w:asciiTheme="majorBidi" w:eastAsiaTheme="minorHAnsi" w:hAnsiTheme="majorBidi" w:cstheme="majorBidi"/>
          <w:sz w:val="24"/>
          <w:szCs w:val="24"/>
        </w:rPr>
        <w:t>nal</w:t>
      </w:r>
      <w:proofErr w:type="spellEnd"/>
      <w:r w:rsidRPr="006937E2">
        <w:rPr>
          <w:rFonts w:asciiTheme="majorBidi" w:eastAsiaTheme="minorHAnsi" w:hAnsiTheme="majorBidi" w:cstheme="majorBidi"/>
          <w:sz w:val="24"/>
          <w:szCs w:val="24"/>
        </w:rPr>
        <w:t xml:space="preserve"> citizenship </w:t>
      </w:r>
      <w:proofErr w:type="spellStart"/>
      <w:r w:rsidRPr="006937E2">
        <w:rPr>
          <w:rFonts w:asciiTheme="majorBidi" w:eastAsiaTheme="minorHAnsi" w:hAnsiTheme="majorBidi" w:cstheme="majorBidi"/>
          <w:sz w:val="24"/>
          <w:szCs w:val="24"/>
        </w:rPr>
        <w:t>behaviour</w:t>
      </w:r>
      <w:proofErr w:type="spellEnd"/>
      <w:r w:rsidRPr="006937E2">
        <w:rPr>
          <w:rFonts w:asciiTheme="majorBidi" w:eastAsiaTheme="minorHAnsi" w:hAnsiTheme="majorBidi" w:cstheme="majorBidi"/>
          <w:sz w:val="24"/>
          <w:szCs w:val="24"/>
        </w:rPr>
        <w:t xml:space="preserve"> with the mediating effect of followers' trust in leaders with the maximum likelihood estimation method on the overall dataset and male and female subgroups. </w:t>
      </w:r>
    </w:p>
    <w:p w14:paraId="635FB72B" w14:textId="1C7F795E" w:rsidR="00541CB4" w:rsidRPr="006937E2" w:rsidRDefault="00A84E32" w:rsidP="00BF0F25">
      <w:pPr>
        <w:spacing w:after="120" w:line="360" w:lineRule="auto"/>
        <w:jc w:val="both"/>
        <w:rPr>
          <w:rFonts w:asciiTheme="majorBidi" w:eastAsiaTheme="minorHAnsi" w:hAnsiTheme="majorBidi" w:cstheme="majorBidi"/>
          <w:sz w:val="24"/>
          <w:szCs w:val="24"/>
        </w:rPr>
      </w:pPr>
      <w:r w:rsidRPr="006937E2">
        <w:rPr>
          <w:rFonts w:asciiTheme="majorBidi" w:eastAsiaTheme="minorHAnsi" w:hAnsiTheme="majorBidi" w:cstheme="majorBidi"/>
          <w:sz w:val="24"/>
          <w:szCs w:val="24"/>
        </w:rPr>
        <w:t xml:space="preserve">The model fit for overall dataset has assessed using the criteria including </w:t>
      </w:r>
      <w:proofErr w:type="spellStart"/>
      <w:r w:rsidRPr="006937E2">
        <w:rPr>
          <w:rFonts w:asciiTheme="majorBidi" w:eastAsiaTheme="minorHAnsi" w:hAnsiTheme="majorBidi" w:cstheme="majorBidi"/>
          <w:sz w:val="24"/>
          <w:szCs w:val="24"/>
        </w:rPr>
        <w:t>Chisq</w:t>
      </w:r>
      <w:proofErr w:type="spellEnd"/>
      <w:r w:rsidRPr="006937E2">
        <w:rPr>
          <w:rFonts w:asciiTheme="majorBidi" w:eastAsiaTheme="minorHAnsi" w:hAnsiTheme="majorBidi" w:cstheme="majorBidi"/>
          <w:sz w:val="24"/>
          <w:szCs w:val="24"/>
        </w:rPr>
        <w:t>/</w:t>
      </w:r>
      <w:proofErr w:type="spellStart"/>
      <w:r w:rsidRPr="006937E2">
        <w:rPr>
          <w:rFonts w:asciiTheme="majorBidi" w:eastAsiaTheme="minorHAnsi" w:hAnsiTheme="majorBidi" w:cstheme="majorBidi"/>
          <w:sz w:val="24"/>
          <w:szCs w:val="24"/>
        </w:rPr>
        <w:t>df</w:t>
      </w:r>
      <w:proofErr w:type="spellEnd"/>
      <w:r w:rsidRPr="006937E2">
        <w:rPr>
          <w:rFonts w:asciiTheme="majorBidi" w:eastAsiaTheme="minorHAnsi" w:hAnsiTheme="majorBidi" w:cstheme="majorBidi"/>
          <w:sz w:val="24"/>
          <w:szCs w:val="24"/>
        </w:rPr>
        <w:t xml:space="preserve"> = 1.466, comparative fit index (CFI) = 0.984, adjusted goodness of fit (AGFI) = 0.902, goodness of fit index (GFI) = 0.936, normed fit index (NFI) = 0.951, tucker-</w:t>
      </w:r>
      <w:proofErr w:type="spellStart"/>
      <w:r w:rsidRPr="006937E2">
        <w:rPr>
          <w:rFonts w:asciiTheme="majorBidi" w:eastAsiaTheme="minorHAnsi" w:hAnsiTheme="majorBidi" w:cstheme="majorBidi"/>
          <w:sz w:val="24"/>
          <w:szCs w:val="24"/>
        </w:rPr>
        <w:t>lewis</w:t>
      </w:r>
      <w:proofErr w:type="spellEnd"/>
      <w:r w:rsidRPr="006937E2">
        <w:rPr>
          <w:rFonts w:asciiTheme="majorBidi" w:eastAsiaTheme="minorHAnsi" w:hAnsiTheme="majorBidi" w:cstheme="majorBidi"/>
          <w:sz w:val="24"/>
          <w:szCs w:val="24"/>
        </w:rPr>
        <w:t xml:space="preserve"> index (TLI) = 0.98, root mean square error of approximation (RMSEA) = 0.4, and root mean square residual (RMR) = 0.02 shows perfect model fit. The model fit for both male and female subgroups have achieve through the </w:t>
      </w:r>
      <w:r w:rsidRPr="006937E2">
        <w:rPr>
          <w:rFonts w:asciiTheme="majorBidi" w:eastAsiaTheme="minorHAnsi" w:hAnsiTheme="majorBidi" w:cstheme="majorBidi"/>
          <w:sz w:val="24"/>
          <w:szCs w:val="24"/>
        </w:rPr>
        <w:lastRenderedPageBreak/>
        <w:t xml:space="preserve">values </w:t>
      </w:r>
      <w:proofErr w:type="spellStart"/>
      <w:r w:rsidRPr="006937E2">
        <w:rPr>
          <w:rFonts w:asciiTheme="majorBidi" w:eastAsiaTheme="minorHAnsi" w:hAnsiTheme="majorBidi" w:cstheme="majorBidi"/>
          <w:sz w:val="24"/>
          <w:szCs w:val="24"/>
        </w:rPr>
        <w:t>Chisq</w:t>
      </w:r>
      <w:proofErr w:type="spellEnd"/>
      <w:r w:rsidRPr="006937E2">
        <w:rPr>
          <w:rFonts w:asciiTheme="majorBidi" w:eastAsiaTheme="minorHAnsi" w:hAnsiTheme="majorBidi" w:cstheme="majorBidi"/>
          <w:sz w:val="24"/>
          <w:szCs w:val="24"/>
        </w:rPr>
        <w:t>/</w:t>
      </w:r>
      <w:proofErr w:type="spellStart"/>
      <w:r w:rsidRPr="006937E2">
        <w:rPr>
          <w:rFonts w:asciiTheme="majorBidi" w:eastAsiaTheme="minorHAnsi" w:hAnsiTheme="majorBidi" w:cstheme="majorBidi"/>
          <w:sz w:val="24"/>
          <w:szCs w:val="24"/>
        </w:rPr>
        <w:t>df</w:t>
      </w:r>
      <w:proofErr w:type="spellEnd"/>
      <w:r w:rsidRPr="006937E2">
        <w:rPr>
          <w:rFonts w:asciiTheme="majorBidi" w:eastAsiaTheme="minorHAnsi" w:hAnsiTheme="majorBidi" w:cstheme="majorBidi"/>
          <w:sz w:val="24"/>
          <w:szCs w:val="24"/>
        </w:rPr>
        <w:t xml:space="preserve"> = 1.288, comparative fit index (CFI) = 0.989, adjusted goodness of fit (AGFI) = 0.902, goodness of fit index (GFI) = 0.936, normed fit index (NFI) = 0.954, tucker-</w:t>
      </w:r>
      <w:proofErr w:type="spellStart"/>
      <w:r w:rsidRPr="006937E2">
        <w:rPr>
          <w:rFonts w:asciiTheme="majorBidi" w:eastAsiaTheme="minorHAnsi" w:hAnsiTheme="majorBidi" w:cstheme="majorBidi"/>
          <w:sz w:val="24"/>
          <w:szCs w:val="24"/>
        </w:rPr>
        <w:t>lewis</w:t>
      </w:r>
      <w:proofErr w:type="spellEnd"/>
      <w:r w:rsidRPr="006937E2">
        <w:rPr>
          <w:rFonts w:asciiTheme="majorBidi" w:eastAsiaTheme="minorHAnsi" w:hAnsiTheme="majorBidi" w:cstheme="majorBidi"/>
          <w:sz w:val="24"/>
          <w:szCs w:val="24"/>
        </w:rPr>
        <w:t xml:space="preserve"> index (TLI) = 0.986, root mean square error of approximation (RMSEA) = 0.031, and root mean square residual (RMR) = 0.018. To achieve good model fit indexes, no factor loading less than 0.6 has been considered for the study, as suggested by Hair et al. (2010). The reliability and validity of the model have been achieved appropriately in terms </w:t>
      </w:r>
      <w:proofErr w:type="gramStart"/>
      <w:r w:rsidRPr="006937E2">
        <w:rPr>
          <w:rFonts w:asciiTheme="majorBidi" w:eastAsiaTheme="minorHAnsi" w:hAnsiTheme="majorBidi" w:cstheme="majorBidi"/>
          <w:sz w:val="24"/>
          <w:szCs w:val="24"/>
        </w:rPr>
        <w:t>of  Average</w:t>
      </w:r>
      <w:proofErr w:type="gramEnd"/>
      <w:r w:rsidRPr="006937E2">
        <w:rPr>
          <w:rFonts w:asciiTheme="majorBidi" w:eastAsiaTheme="minorHAnsi" w:hAnsiTheme="majorBidi" w:cstheme="majorBidi"/>
          <w:sz w:val="24"/>
          <w:szCs w:val="24"/>
        </w:rPr>
        <w:t xml:space="preserve"> Variance Extracted (AVE), Maximum Shared  Variance (MSV) and the correlation of variables, which can be seen in Table</w:t>
      </w:r>
      <w:r w:rsidR="00BF0F25">
        <w:rPr>
          <w:rFonts w:asciiTheme="majorBidi" w:eastAsiaTheme="minorHAnsi" w:hAnsiTheme="majorBidi" w:cstheme="majorBidi"/>
          <w:sz w:val="24"/>
          <w:szCs w:val="24"/>
        </w:rPr>
        <w:t xml:space="preserve"> </w:t>
      </w:r>
      <w:r w:rsidRPr="006937E2">
        <w:rPr>
          <w:rFonts w:asciiTheme="majorBidi" w:eastAsiaTheme="minorHAnsi" w:hAnsiTheme="majorBidi" w:cstheme="majorBidi"/>
          <w:sz w:val="24"/>
          <w:szCs w:val="24"/>
        </w:rPr>
        <w:t xml:space="preserve">1. Also, SEM's missing data assumptions, normality checks, and outliers have been done as required. </w:t>
      </w:r>
      <w:proofErr w:type="spellStart"/>
      <w:r w:rsidRPr="006937E2">
        <w:rPr>
          <w:rFonts w:asciiTheme="majorBidi" w:eastAsiaTheme="minorHAnsi" w:hAnsiTheme="majorBidi" w:cstheme="majorBidi"/>
          <w:sz w:val="24"/>
          <w:szCs w:val="24"/>
        </w:rPr>
        <w:t>Mahalanobis</w:t>
      </w:r>
      <w:proofErr w:type="spellEnd"/>
      <w:r w:rsidRPr="006937E2">
        <w:rPr>
          <w:rFonts w:asciiTheme="majorBidi" w:eastAsiaTheme="minorHAnsi" w:hAnsiTheme="majorBidi" w:cstheme="majorBidi"/>
          <w:sz w:val="24"/>
          <w:szCs w:val="24"/>
        </w:rPr>
        <w:t xml:space="preserve"> distance test was used to check outliers and </w:t>
      </w:r>
      <w:proofErr w:type="gramStart"/>
      <w:r w:rsidRPr="006937E2">
        <w:rPr>
          <w:rFonts w:asciiTheme="majorBidi" w:eastAsiaTheme="minorHAnsi" w:hAnsiTheme="majorBidi" w:cstheme="majorBidi"/>
          <w:sz w:val="24"/>
          <w:szCs w:val="24"/>
        </w:rPr>
        <w:t>deleted</w:t>
      </w:r>
      <w:proofErr w:type="gramEnd"/>
      <w:r w:rsidRPr="006937E2">
        <w:rPr>
          <w:rFonts w:asciiTheme="majorBidi" w:eastAsiaTheme="minorHAnsi" w:hAnsiTheme="majorBidi" w:cstheme="majorBidi"/>
          <w:sz w:val="24"/>
          <w:szCs w:val="24"/>
        </w:rPr>
        <w:t xml:space="preserve"> from the data set and did the same with the missing values data sets. Skewness and kurtosis values have been considered maximums of 2 and 7, respectively, for the normality check suggested by Curran, West &amp; Finch (1996) and Kline (2011)</w:t>
      </w:r>
      <w:r w:rsidR="00541CB4" w:rsidRPr="006937E2">
        <w:rPr>
          <w:rFonts w:asciiTheme="majorBidi" w:eastAsiaTheme="minorHAnsi" w:hAnsiTheme="majorBidi" w:cstheme="majorBidi"/>
          <w:sz w:val="24"/>
          <w:szCs w:val="24"/>
        </w:rPr>
        <w:t>.</w:t>
      </w:r>
    </w:p>
    <w:p w14:paraId="0C1AA9AD" w14:textId="38602D77" w:rsidR="00367439" w:rsidRPr="00BF0F25" w:rsidRDefault="00D165B7" w:rsidP="00BF0F25">
      <w:pPr>
        <w:pStyle w:val="Caption"/>
        <w:spacing w:after="120" w:line="360" w:lineRule="auto"/>
        <w:rPr>
          <w:rFonts w:asciiTheme="majorBidi" w:hAnsiTheme="majorBidi" w:cstheme="majorBidi"/>
          <w:b w:val="0"/>
          <w:color w:val="auto"/>
          <w:sz w:val="24"/>
          <w:szCs w:val="24"/>
        </w:rPr>
      </w:pPr>
      <w:r w:rsidRPr="00474E29">
        <w:rPr>
          <w:rFonts w:asciiTheme="majorBidi" w:hAnsiTheme="majorBidi" w:cstheme="majorBidi"/>
          <w:color w:val="auto"/>
          <w:sz w:val="24"/>
          <w:szCs w:val="24"/>
        </w:rPr>
        <w:t xml:space="preserve">Table </w:t>
      </w:r>
      <w:r w:rsidRPr="00474E29">
        <w:rPr>
          <w:rFonts w:asciiTheme="majorBidi" w:hAnsiTheme="majorBidi" w:cstheme="majorBidi"/>
          <w:color w:val="auto"/>
          <w:sz w:val="24"/>
          <w:szCs w:val="24"/>
        </w:rPr>
        <w:fldChar w:fldCharType="begin"/>
      </w:r>
      <w:r w:rsidRPr="00474E29">
        <w:rPr>
          <w:rFonts w:asciiTheme="majorBidi" w:hAnsiTheme="majorBidi" w:cstheme="majorBidi"/>
          <w:color w:val="auto"/>
          <w:sz w:val="24"/>
          <w:szCs w:val="24"/>
        </w:rPr>
        <w:instrText xml:space="preserve"> SEQ Table \* ARABIC </w:instrText>
      </w:r>
      <w:r w:rsidRPr="00474E29">
        <w:rPr>
          <w:rFonts w:asciiTheme="majorBidi" w:hAnsiTheme="majorBidi" w:cstheme="majorBidi"/>
          <w:color w:val="auto"/>
          <w:sz w:val="24"/>
          <w:szCs w:val="24"/>
        </w:rPr>
        <w:fldChar w:fldCharType="separate"/>
      </w:r>
      <w:r w:rsidRPr="00474E29">
        <w:rPr>
          <w:rFonts w:asciiTheme="majorBidi" w:hAnsiTheme="majorBidi" w:cstheme="majorBidi"/>
          <w:noProof/>
          <w:color w:val="auto"/>
          <w:sz w:val="24"/>
          <w:szCs w:val="24"/>
        </w:rPr>
        <w:t>1</w:t>
      </w:r>
      <w:r w:rsidRPr="00474E29">
        <w:rPr>
          <w:rFonts w:asciiTheme="majorBidi" w:hAnsiTheme="majorBidi" w:cstheme="majorBidi"/>
          <w:color w:val="auto"/>
          <w:sz w:val="24"/>
          <w:szCs w:val="24"/>
        </w:rPr>
        <w:fldChar w:fldCharType="end"/>
      </w:r>
      <w:r w:rsidR="00BF0F25" w:rsidRPr="00474E29">
        <w:rPr>
          <w:rFonts w:asciiTheme="majorBidi" w:hAnsiTheme="majorBidi" w:cstheme="majorBidi"/>
          <w:color w:val="auto"/>
          <w:sz w:val="24"/>
          <w:szCs w:val="24"/>
        </w:rPr>
        <w:t>:</w:t>
      </w:r>
      <w:r w:rsidR="00BF0F25">
        <w:rPr>
          <w:rFonts w:asciiTheme="majorBidi" w:hAnsiTheme="majorBidi" w:cstheme="majorBidi"/>
          <w:b w:val="0"/>
          <w:color w:val="auto"/>
          <w:sz w:val="24"/>
          <w:szCs w:val="24"/>
        </w:rPr>
        <w:t xml:space="preserve"> </w:t>
      </w:r>
      <w:r w:rsidRPr="006937E2">
        <w:rPr>
          <w:rFonts w:asciiTheme="majorBidi" w:hAnsiTheme="majorBidi" w:cstheme="majorBidi"/>
          <w:b w:val="0"/>
          <w:i/>
          <w:color w:val="auto"/>
          <w:sz w:val="24"/>
          <w:szCs w:val="24"/>
        </w:rPr>
        <w:t>The Discriminant Validity Index Summary</w:t>
      </w: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170"/>
        <w:gridCol w:w="1136"/>
        <w:gridCol w:w="992"/>
        <w:gridCol w:w="1508"/>
        <w:gridCol w:w="992"/>
        <w:gridCol w:w="1492"/>
        <w:gridCol w:w="1080"/>
      </w:tblGrid>
      <w:tr w:rsidR="00D8577B" w:rsidRPr="006937E2" w14:paraId="244A1739" w14:textId="77777777" w:rsidTr="00D8577B">
        <w:trPr>
          <w:trHeight w:val="300"/>
        </w:trPr>
        <w:tc>
          <w:tcPr>
            <w:tcW w:w="1365" w:type="dxa"/>
            <w:shd w:val="clear" w:color="auto" w:fill="auto"/>
            <w:noWrap/>
            <w:vAlign w:val="center"/>
            <w:hideMark/>
          </w:tcPr>
          <w:p w14:paraId="75EC05EB" w14:textId="77777777" w:rsidR="00D8577B" w:rsidRPr="006937E2" w:rsidRDefault="00D8577B" w:rsidP="0084114C">
            <w:pPr>
              <w:spacing w:after="120" w:line="360" w:lineRule="auto"/>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 xml:space="preserve"> </w:t>
            </w:r>
          </w:p>
        </w:tc>
        <w:tc>
          <w:tcPr>
            <w:tcW w:w="1170" w:type="dxa"/>
            <w:shd w:val="clear" w:color="auto" w:fill="auto"/>
            <w:noWrap/>
            <w:vAlign w:val="center"/>
            <w:hideMark/>
          </w:tcPr>
          <w:p w14:paraId="7AAC11C9"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CR</w:t>
            </w:r>
          </w:p>
        </w:tc>
        <w:tc>
          <w:tcPr>
            <w:tcW w:w="1136" w:type="dxa"/>
            <w:shd w:val="clear" w:color="auto" w:fill="auto"/>
            <w:noWrap/>
            <w:vAlign w:val="center"/>
            <w:hideMark/>
          </w:tcPr>
          <w:p w14:paraId="36335151"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AVE</w:t>
            </w:r>
          </w:p>
        </w:tc>
        <w:tc>
          <w:tcPr>
            <w:tcW w:w="992" w:type="dxa"/>
            <w:shd w:val="clear" w:color="auto" w:fill="auto"/>
            <w:noWrap/>
            <w:vAlign w:val="center"/>
            <w:hideMark/>
          </w:tcPr>
          <w:p w14:paraId="69C36FA8"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MSV</w:t>
            </w:r>
          </w:p>
        </w:tc>
        <w:tc>
          <w:tcPr>
            <w:tcW w:w="1508" w:type="dxa"/>
            <w:shd w:val="clear" w:color="auto" w:fill="auto"/>
            <w:noWrap/>
            <w:vAlign w:val="center"/>
            <w:hideMark/>
          </w:tcPr>
          <w:p w14:paraId="099F7B11"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proofErr w:type="spellStart"/>
            <w:r w:rsidRPr="006937E2">
              <w:rPr>
                <w:rFonts w:asciiTheme="majorBidi" w:eastAsia="Times New Roman" w:hAnsiTheme="majorBidi" w:cstheme="majorBidi"/>
                <w:color w:val="000000"/>
                <w:sz w:val="24"/>
                <w:szCs w:val="24"/>
              </w:rPr>
              <w:t>MaxR</w:t>
            </w:r>
            <w:proofErr w:type="spellEnd"/>
            <w:r w:rsidRPr="006937E2">
              <w:rPr>
                <w:rFonts w:asciiTheme="majorBidi" w:eastAsia="Times New Roman" w:hAnsiTheme="majorBidi" w:cstheme="majorBidi"/>
                <w:color w:val="000000"/>
                <w:sz w:val="24"/>
                <w:szCs w:val="24"/>
              </w:rPr>
              <w:t>(H)</w:t>
            </w:r>
          </w:p>
        </w:tc>
        <w:tc>
          <w:tcPr>
            <w:tcW w:w="992" w:type="dxa"/>
            <w:shd w:val="clear" w:color="auto" w:fill="auto"/>
            <w:noWrap/>
            <w:vAlign w:val="center"/>
            <w:hideMark/>
          </w:tcPr>
          <w:p w14:paraId="4640F864"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Trust</w:t>
            </w:r>
          </w:p>
        </w:tc>
        <w:tc>
          <w:tcPr>
            <w:tcW w:w="1492" w:type="dxa"/>
            <w:shd w:val="clear" w:color="auto" w:fill="auto"/>
            <w:noWrap/>
            <w:vAlign w:val="center"/>
            <w:hideMark/>
          </w:tcPr>
          <w:p w14:paraId="4585FD87"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Authentic</w:t>
            </w:r>
          </w:p>
        </w:tc>
        <w:tc>
          <w:tcPr>
            <w:tcW w:w="1080" w:type="dxa"/>
            <w:shd w:val="clear" w:color="auto" w:fill="auto"/>
            <w:noWrap/>
            <w:vAlign w:val="center"/>
            <w:hideMark/>
          </w:tcPr>
          <w:p w14:paraId="405BFEC8"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OCB</w:t>
            </w:r>
          </w:p>
        </w:tc>
      </w:tr>
      <w:tr w:rsidR="00D8577B" w:rsidRPr="006937E2" w14:paraId="6DA0CB66" w14:textId="77777777" w:rsidTr="00D8577B">
        <w:trPr>
          <w:trHeight w:val="300"/>
        </w:trPr>
        <w:tc>
          <w:tcPr>
            <w:tcW w:w="1365" w:type="dxa"/>
            <w:shd w:val="clear" w:color="auto" w:fill="auto"/>
            <w:noWrap/>
            <w:vAlign w:val="center"/>
            <w:hideMark/>
          </w:tcPr>
          <w:p w14:paraId="4969B402" w14:textId="77777777" w:rsidR="00D8577B" w:rsidRPr="006937E2" w:rsidRDefault="00D8577B" w:rsidP="0084114C">
            <w:pPr>
              <w:spacing w:after="120" w:line="360" w:lineRule="auto"/>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Trust</w:t>
            </w:r>
          </w:p>
        </w:tc>
        <w:tc>
          <w:tcPr>
            <w:tcW w:w="1170" w:type="dxa"/>
            <w:shd w:val="clear" w:color="auto" w:fill="auto"/>
            <w:noWrap/>
            <w:vAlign w:val="center"/>
            <w:hideMark/>
          </w:tcPr>
          <w:p w14:paraId="772B8372"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0.932</w:t>
            </w:r>
          </w:p>
        </w:tc>
        <w:tc>
          <w:tcPr>
            <w:tcW w:w="1136" w:type="dxa"/>
            <w:shd w:val="clear" w:color="auto" w:fill="auto"/>
            <w:noWrap/>
            <w:vAlign w:val="center"/>
            <w:hideMark/>
          </w:tcPr>
          <w:p w14:paraId="5B5E9AA2"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0.822</w:t>
            </w:r>
          </w:p>
        </w:tc>
        <w:tc>
          <w:tcPr>
            <w:tcW w:w="992" w:type="dxa"/>
            <w:shd w:val="clear" w:color="auto" w:fill="auto"/>
            <w:noWrap/>
            <w:vAlign w:val="center"/>
            <w:hideMark/>
          </w:tcPr>
          <w:p w14:paraId="575F1A2F"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0.161</w:t>
            </w:r>
          </w:p>
        </w:tc>
        <w:tc>
          <w:tcPr>
            <w:tcW w:w="1508" w:type="dxa"/>
            <w:shd w:val="clear" w:color="auto" w:fill="auto"/>
            <w:noWrap/>
            <w:vAlign w:val="center"/>
            <w:hideMark/>
          </w:tcPr>
          <w:p w14:paraId="767C5509"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0.971</w:t>
            </w:r>
          </w:p>
        </w:tc>
        <w:tc>
          <w:tcPr>
            <w:tcW w:w="992" w:type="dxa"/>
            <w:shd w:val="clear" w:color="auto" w:fill="auto"/>
            <w:noWrap/>
            <w:vAlign w:val="center"/>
            <w:hideMark/>
          </w:tcPr>
          <w:p w14:paraId="1AD743EA"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0.906</w:t>
            </w:r>
          </w:p>
        </w:tc>
        <w:tc>
          <w:tcPr>
            <w:tcW w:w="1492" w:type="dxa"/>
            <w:shd w:val="clear" w:color="auto" w:fill="auto"/>
            <w:noWrap/>
            <w:vAlign w:val="center"/>
            <w:hideMark/>
          </w:tcPr>
          <w:p w14:paraId="4F553568"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 </w:t>
            </w:r>
          </w:p>
        </w:tc>
        <w:tc>
          <w:tcPr>
            <w:tcW w:w="1080" w:type="dxa"/>
            <w:shd w:val="clear" w:color="auto" w:fill="auto"/>
            <w:noWrap/>
            <w:vAlign w:val="center"/>
            <w:hideMark/>
          </w:tcPr>
          <w:p w14:paraId="12EEC8FA"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 </w:t>
            </w:r>
          </w:p>
        </w:tc>
      </w:tr>
      <w:tr w:rsidR="00D8577B" w:rsidRPr="006937E2" w14:paraId="13E801E6" w14:textId="77777777" w:rsidTr="00D8577B">
        <w:trPr>
          <w:trHeight w:val="300"/>
        </w:trPr>
        <w:tc>
          <w:tcPr>
            <w:tcW w:w="1365" w:type="dxa"/>
            <w:shd w:val="clear" w:color="auto" w:fill="auto"/>
            <w:noWrap/>
            <w:vAlign w:val="center"/>
            <w:hideMark/>
          </w:tcPr>
          <w:p w14:paraId="4CA80B2E" w14:textId="77777777" w:rsidR="00D8577B" w:rsidRPr="006937E2" w:rsidRDefault="00D8577B" w:rsidP="0084114C">
            <w:pPr>
              <w:spacing w:after="120" w:line="360" w:lineRule="auto"/>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Authentic</w:t>
            </w:r>
          </w:p>
        </w:tc>
        <w:tc>
          <w:tcPr>
            <w:tcW w:w="1170" w:type="dxa"/>
            <w:shd w:val="clear" w:color="auto" w:fill="auto"/>
            <w:noWrap/>
            <w:vAlign w:val="center"/>
            <w:hideMark/>
          </w:tcPr>
          <w:p w14:paraId="65C1B8C1"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0.925</w:t>
            </w:r>
          </w:p>
        </w:tc>
        <w:tc>
          <w:tcPr>
            <w:tcW w:w="1136" w:type="dxa"/>
            <w:shd w:val="clear" w:color="auto" w:fill="auto"/>
            <w:noWrap/>
            <w:vAlign w:val="center"/>
            <w:hideMark/>
          </w:tcPr>
          <w:p w14:paraId="53D9A42C"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0.757</w:t>
            </w:r>
          </w:p>
        </w:tc>
        <w:tc>
          <w:tcPr>
            <w:tcW w:w="992" w:type="dxa"/>
            <w:shd w:val="clear" w:color="auto" w:fill="auto"/>
            <w:noWrap/>
            <w:vAlign w:val="center"/>
            <w:hideMark/>
          </w:tcPr>
          <w:p w14:paraId="5F7C0094"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0.203</w:t>
            </w:r>
          </w:p>
        </w:tc>
        <w:tc>
          <w:tcPr>
            <w:tcW w:w="1508" w:type="dxa"/>
            <w:shd w:val="clear" w:color="auto" w:fill="auto"/>
            <w:noWrap/>
            <w:vAlign w:val="center"/>
            <w:hideMark/>
          </w:tcPr>
          <w:p w14:paraId="332F0A61"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0.972</w:t>
            </w:r>
          </w:p>
        </w:tc>
        <w:tc>
          <w:tcPr>
            <w:tcW w:w="992" w:type="dxa"/>
            <w:shd w:val="clear" w:color="auto" w:fill="auto"/>
            <w:noWrap/>
            <w:vAlign w:val="center"/>
            <w:hideMark/>
          </w:tcPr>
          <w:p w14:paraId="2EADF232"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0.401</w:t>
            </w:r>
          </w:p>
        </w:tc>
        <w:tc>
          <w:tcPr>
            <w:tcW w:w="1492" w:type="dxa"/>
            <w:shd w:val="clear" w:color="auto" w:fill="auto"/>
            <w:noWrap/>
            <w:vAlign w:val="center"/>
            <w:hideMark/>
          </w:tcPr>
          <w:p w14:paraId="62314287"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0.870</w:t>
            </w:r>
          </w:p>
        </w:tc>
        <w:tc>
          <w:tcPr>
            <w:tcW w:w="1080" w:type="dxa"/>
            <w:shd w:val="clear" w:color="auto" w:fill="auto"/>
            <w:noWrap/>
            <w:vAlign w:val="center"/>
            <w:hideMark/>
          </w:tcPr>
          <w:p w14:paraId="16D21122"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 </w:t>
            </w:r>
          </w:p>
        </w:tc>
      </w:tr>
      <w:tr w:rsidR="00D8577B" w:rsidRPr="006937E2" w14:paraId="19233997" w14:textId="77777777" w:rsidTr="00D8577B">
        <w:trPr>
          <w:trHeight w:val="300"/>
        </w:trPr>
        <w:tc>
          <w:tcPr>
            <w:tcW w:w="1365" w:type="dxa"/>
            <w:shd w:val="clear" w:color="auto" w:fill="auto"/>
            <w:noWrap/>
            <w:vAlign w:val="center"/>
            <w:hideMark/>
          </w:tcPr>
          <w:p w14:paraId="469D7F0A" w14:textId="77777777" w:rsidR="00D8577B" w:rsidRPr="006937E2" w:rsidRDefault="00D8577B" w:rsidP="0084114C">
            <w:pPr>
              <w:spacing w:after="120" w:line="360" w:lineRule="auto"/>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OCB</w:t>
            </w:r>
          </w:p>
        </w:tc>
        <w:tc>
          <w:tcPr>
            <w:tcW w:w="1170" w:type="dxa"/>
            <w:shd w:val="clear" w:color="auto" w:fill="auto"/>
            <w:noWrap/>
            <w:vAlign w:val="center"/>
            <w:hideMark/>
          </w:tcPr>
          <w:p w14:paraId="231F7C19"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0.875</w:t>
            </w:r>
          </w:p>
        </w:tc>
        <w:tc>
          <w:tcPr>
            <w:tcW w:w="1136" w:type="dxa"/>
            <w:shd w:val="clear" w:color="auto" w:fill="auto"/>
            <w:noWrap/>
            <w:vAlign w:val="center"/>
            <w:hideMark/>
          </w:tcPr>
          <w:p w14:paraId="09E8A047"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0.585</w:t>
            </w:r>
          </w:p>
        </w:tc>
        <w:tc>
          <w:tcPr>
            <w:tcW w:w="992" w:type="dxa"/>
            <w:shd w:val="clear" w:color="auto" w:fill="auto"/>
            <w:noWrap/>
            <w:vAlign w:val="center"/>
            <w:hideMark/>
          </w:tcPr>
          <w:p w14:paraId="3C598B6D"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0.203</w:t>
            </w:r>
          </w:p>
        </w:tc>
        <w:tc>
          <w:tcPr>
            <w:tcW w:w="1508" w:type="dxa"/>
            <w:shd w:val="clear" w:color="auto" w:fill="auto"/>
            <w:noWrap/>
            <w:vAlign w:val="center"/>
            <w:hideMark/>
          </w:tcPr>
          <w:p w14:paraId="5246A0F3"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0.881</w:t>
            </w:r>
          </w:p>
        </w:tc>
        <w:tc>
          <w:tcPr>
            <w:tcW w:w="992" w:type="dxa"/>
            <w:shd w:val="clear" w:color="auto" w:fill="auto"/>
            <w:noWrap/>
            <w:vAlign w:val="center"/>
            <w:hideMark/>
          </w:tcPr>
          <w:p w14:paraId="7A9967A2"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0.379</w:t>
            </w:r>
          </w:p>
        </w:tc>
        <w:tc>
          <w:tcPr>
            <w:tcW w:w="1492" w:type="dxa"/>
            <w:shd w:val="clear" w:color="auto" w:fill="auto"/>
            <w:noWrap/>
            <w:vAlign w:val="center"/>
            <w:hideMark/>
          </w:tcPr>
          <w:p w14:paraId="6A29BE7D"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0.450</w:t>
            </w:r>
          </w:p>
        </w:tc>
        <w:tc>
          <w:tcPr>
            <w:tcW w:w="1080" w:type="dxa"/>
            <w:shd w:val="clear" w:color="auto" w:fill="auto"/>
            <w:noWrap/>
            <w:vAlign w:val="center"/>
            <w:hideMark/>
          </w:tcPr>
          <w:p w14:paraId="5E7DBF5D" w14:textId="77777777" w:rsidR="00D8577B" w:rsidRPr="006937E2" w:rsidRDefault="00D8577B"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0.765</w:t>
            </w:r>
          </w:p>
        </w:tc>
      </w:tr>
    </w:tbl>
    <w:p w14:paraId="7765116C" w14:textId="77777777" w:rsidR="00D8577B" w:rsidRPr="006937E2" w:rsidRDefault="00D8577B" w:rsidP="0084114C">
      <w:pPr>
        <w:spacing w:after="120" w:line="360" w:lineRule="auto"/>
        <w:rPr>
          <w:rFonts w:asciiTheme="majorBidi" w:eastAsiaTheme="minorHAnsi" w:hAnsiTheme="majorBidi" w:cstheme="majorBidi"/>
          <w:b/>
          <w:sz w:val="24"/>
          <w:szCs w:val="24"/>
        </w:rPr>
      </w:pPr>
    </w:p>
    <w:p w14:paraId="305AE5A7" w14:textId="7CDF7695" w:rsidR="00CC45DC" w:rsidRPr="006937E2" w:rsidRDefault="00CC45DC" w:rsidP="0084114C">
      <w:pPr>
        <w:spacing w:after="120" w:line="360" w:lineRule="auto"/>
        <w:rPr>
          <w:rFonts w:asciiTheme="majorBidi" w:eastAsiaTheme="minorHAnsi" w:hAnsiTheme="majorBidi" w:cstheme="majorBidi"/>
          <w:b/>
          <w:sz w:val="24"/>
          <w:szCs w:val="24"/>
        </w:rPr>
      </w:pPr>
      <w:r w:rsidRPr="006937E2">
        <w:rPr>
          <w:rFonts w:asciiTheme="majorBidi" w:hAnsiTheme="majorBidi" w:cstheme="majorBidi"/>
          <w:sz w:val="24"/>
          <w:szCs w:val="24"/>
          <w:shd w:val="clear" w:color="auto" w:fill="FFFFFF"/>
        </w:rPr>
        <w:t xml:space="preserve">As followers’ gender is most important in the study as all the hypotheses are based on this moderator (followers’ gender). Descriptive of male and female has given in the Table 2. </w:t>
      </w:r>
    </w:p>
    <w:p w14:paraId="512C4DF4" w14:textId="71B2EB82" w:rsidR="004A2E28" w:rsidRPr="006937E2" w:rsidRDefault="00D165B7" w:rsidP="00474E29">
      <w:pPr>
        <w:pStyle w:val="Caption"/>
        <w:spacing w:after="120" w:line="360" w:lineRule="auto"/>
        <w:rPr>
          <w:rFonts w:asciiTheme="majorBidi" w:eastAsiaTheme="minorHAnsi" w:hAnsiTheme="majorBidi" w:cstheme="majorBidi"/>
          <w:b w:val="0"/>
          <w:i/>
          <w:sz w:val="24"/>
          <w:szCs w:val="24"/>
        </w:rPr>
      </w:pPr>
      <w:r w:rsidRPr="006937E2">
        <w:rPr>
          <w:rFonts w:asciiTheme="majorBidi" w:hAnsiTheme="majorBidi" w:cstheme="majorBidi"/>
          <w:color w:val="auto"/>
          <w:sz w:val="24"/>
          <w:szCs w:val="24"/>
        </w:rPr>
        <w:t xml:space="preserve">Table </w:t>
      </w:r>
      <w:r w:rsidRPr="006937E2">
        <w:rPr>
          <w:rFonts w:asciiTheme="majorBidi" w:hAnsiTheme="majorBidi" w:cstheme="majorBidi"/>
          <w:color w:val="auto"/>
          <w:sz w:val="24"/>
          <w:szCs w:val="24"/>
        </w:rPr>
        <w:fldChar w:fldCharType="begin"/>
      </w:r>
      <w:r w:rsidRPr="006937E2">
        <w:rPr>
          <w:rFonts w:asciiTheme="majorBidi" w:hAnsiTheme="majorBidi" w:cstheme="majorBidi"/>
          <w:color w:val="auto"/>
          <w:sz w:val="24"/>
          <w:szCs w:val="24"/>
        </w:rPr>
        <w:instrText xml:space="preserve"> SEQ Table \* ARABIC </w:instrText>
      </w:r>
      <w:r w:rsidRPr="006937E2">
        <w:rPr>
          <w:rFonts w:asciiTheme="majorBidi" w:hAnsiTheme="majorBidi" w:cstheme="majorBidi"/>
          <w:color w:val="auto"/>
          <w:sz w:val="24"/>
          <w:szCs w:val="24"/>
        </w:rPr>
        <w:fldChar w:fldCharType="separate"/>
      </w:r>
      <w:r w:rsidRPr="006937E2">
        <w:rPr>
          <w:rFonts w:asciiTheme="majorBidi" w:hAnsiTheme="majorBidi" w:cstheme="majorBidi"/>
          <w:noProof/>
          <w:color w:val="auto"/>
          <w:sz w:val="24"/>
          <w:szCs w:val="24"/>
        </w:rPr>
        <w:t>2</w:t>
      </w:r>
      <w:r w:rsidRPr="006937E2">
        <w:rPr>
          <w:rFonts w:asciiTheme="majorBidi" w:hAnsiTheme="majorBidi" w:cstheme="majorBidi"/>
          <w:color w:val="auto"/>
          <w:sz w:val="24"/>
          <w:szCs w:val="24"/>
        </w:rPr>
        <w:fldChar w:fldCharType="end"/>
      </w:r>
      <w:r w:rsidR="00474E29">
        <w:rPr>
          <w:rFonts w:asciiTheme="majorBidi" w:hAnsiTheme="majorBidi" w:cstheme="majorBidi"/>
          <w:color w:val="auto"/>
          <w:sz w:val="24"/>
          <w:szCs w:val="24"/>
        </w:rPr>
        <w:t xml:space="preserve">: </w:t>
      </w:r>
      <w:r w:rsidRPr="006937E2">
        <w:rPr>
          <w:rFonts w:asciiTheme="majorBidi" w:hAnsiTheme="majorBidi" w:cstheme="majorBidi"/>
          <w:b w:val="0"/>
          <w:i/>
          <w:color w:val="auto"/>
          <w:sz w:val="24"/>
          <w:szCs w:val="24"/>
        </w:rPr>
        <w:t>Descriptive – Mean, Standard Deviation (SD) and Correlation</w:t>
      </w:r>
    </w:p>
    <w:tbl>
      <w:tblPr>
        <w:tblW w:w="5132" w:type="pct"/>
        <w:tblLook w:val="04A0" w:firstRow="1" w:lastRow="0" w:firstColumn="1" w:lastColumn="0" w:noHBand="0" w:noVBand="1"/>
      </w:tblPr>
      <w:tblGrid>
        <w:gridCol w:w="486"/>
        <w:gridCol w:w="656"/>
        <w:gridCol w:w="621"/>
        <w:gridCol w:w="651"/>
        <w:gridCol w:w="651"/>
        <w:gridCol w:w="651"/>
        <w:gridCol w:w="651"/>
        <w:gridCol w:w="651"/>
        <w:gridCol w:w="651"/>
        <w:gridCol w:w="651"/>
        <w:gridCol w:w="651"/>
        <w:gridCol w:w="651"/>
        <w:gridCol w:w="651"/>
        <w:gridCol w:w="651"/>
        <w:gridCol w:w="673"/>
      </w:tblGrid>
      <w:tr w:rsidR="00693C7F" w:rsidRPr="006937E2" w14:paraId="5CA57D41" w14:textId="77777777" w:rsidTr="00693C7F">
        <w:trPr>
          <w:trHeight w:val="315"/>
        </w:trPr>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B767F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 </w:t>
            </w:r>
          </w:p>
        </w:tc>
        <w:tc>
          <w:tcPr>
            <w:tcW w:w="3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1CAF99" w14:textId="77777777" w:rsidR="00693C7F" w:rsidRPr="006937E2" w:rsidRDefault="00693C7F" w:rsidP="0084114C">
            <w:pPr>
              <w:spacing w:after="120" w:line="360" w:lineRule="auto"/>
              <w:jc w:val="center"/>
              <w:rPr>
                <w:rFonts w:asciiTheme="majorBidi" w:eastAsia="Times New Roman" w:hAnsiTheme="majorBidi" w:cstheme="majorBidi"/>
                <w:b/>
                <w:bCs/>
                <w:color w:val="000000"/>
                <w:sz w:val="18"/>
                <w:szCs w:val="18"/>
              </w:rPr>
            </w:pPr>
            <w:r w:rsidRPr="006937E2">
              <w:rPr>
                <w:rFonts w:asciiTheme="majorBidi" w:eastAsia="Times New Roman" w:hAnsiTheme="majorBidi" w:cstheme="majorBidi"/>
                <w:b/>
                <w:bCs/>
                <w:color w:val="000000"/>
                <w:sz w:val="18"/>
                <w:szCs w:val="18"/>
              </w:rPr>
              <w:t>Mean</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8948E4" w14:textId="77777777" w:rsidR="00693C7F" w:rsidRPr="006937E2" w:rsidRDefault="00693C7F" w:rsidP="0084114C">
            <w:pPr>
              <w:spacing w:after="120" w:line="360" w:lineRule="auto"/>
              <w:jc w:val="center"/>
              <w:rPr>
                <w:rFonts w:asciiTheme="majorBidi" w:eastAsia="Times New Roman" w:hAnsiTheme="majorBidi" w:cstheme="majorBidi"/>
                <w:b/>
                <w:bCs/>
                <w:color w:val="000000"/>
                <w:sz w:val="18"/>
                <w:szCs w:val="18"/>
              </w:rPr>
            </w:pPr>
            <w:r w:rsidRPr="006937E2">
              <w:rPr>
                <w:rFonts w:asciiTheme="majorBidi" w:eastAsia="Times New Roman" w:hAnsiTheme="majorBidi" w:cstheme="majorBidi"/>
                <w:b/>
                <w:bCs/>
                <w:color w:val="000000"/>
                <w:sz w:val="18"/>
                <w:szCs w:val="18"/>
              </w:rPr>
              <w:t>SD</w:t>
            </w:r>
          </w:p>
        </w:tc>
        <w:tc>
          <w:tcPr>
            <w:tcW w:w="4084" w:type="pct"/>
            <w:gridSpan w:val="12"/>
            <w:tcBorders>
              <w:top w:val="single" w:sz="4" w:space="0" w:color="auto"/>
              <w:left w:val="nil"/>
              <w:bottom w:val="single" w:sz="4" w:space="0" w:color="auto"/>
              <w:right w:val="single" w:sz="4" w:space="0" w:color="auto"/>
            </w:tcBorders>
            <w:shd w:val="clear" w:color="auto" w:fill="auto"/>
            <w:vAlign w:val="center"/>
            <w:hideMark/>
          </w:tcPr>
          <w:p w14:paraId="7EBE112A" w14:textId="77777777" w:rsidR="00693C7F" w:rsidRPr="006937E2" w:rsidRDefault="00693C7F" w:rsidP="0084114C">
            <w:pPr>
              <w:spacing w:after="120" w:line="360" w:lineRule="auto"/>
              <w:jc w:val="center"/>
              <w:rPr>
                <w:rFonts w:asciiTheme="majorBidi" w:eastAsia="Times New Roman" w:hAnsiTheme="majorBidi" w:cstheme="majorBidi"/>
                <w:b/>
                <w:bCs/>
                <w:color w:val="000000"/>
                <w:sz w:val="18"/>
                <w:szCs w:val="18"/>
              </w:rPr>
            </w:pPr>
            <w:r w:rsidRPr="006937E2">
              <w:rPr>
                <w:rFonts w:asciiTheme="majorBidi" w:eastAsia="Times New Roman" w:hAnsiTheme="majorBidi" w:cstheme="majorBidi"/>
                <w:b/>
                <w:bCs/>
                <w:color w:val="000000"/>
                <w:sz w:val="18"/>
                <w:szCs w:val="18"/>
              </w:rPr>
              <w:t>Correlation</w:t>
            </w:r>
          </w:p>
        </w:tc>
      </w:tr>
      <w:tr w:rsidR="00693C7F" w:rsidRPr="006937E2" w14:paraId="3D807D08" w14:textId="77777777" w:rsidTr="00693C7F">
        <w:trPr>
          <w:trHeight w:val="525"/>
        </w:trPr>
        <w:tc>
          <w:tcPr>
            <w:tcW w:w="244" w:type="pct"/>
            <w:vMerge/>
            <w:tcBorders>
              <w:top w:val="single" w:sz="4" w:space="0" w:color="auto"/>
              <w:left w:val="single" w:sz="4" w:space="0" w:color="auto"/>
              <w:bottom w:val="single" w:sz="4" w:space="0" w:color="auto"/>
              <w:right w:val="single" w:sz="4" w:space="0" w:color="auto"/>
            </w:tcBorders>
            <w:vAlign w:val="center"/>
            <w:hideMark/>
          </w:tcPr>
          <w:p w14:paraId="53C31056" w14:textId="77777777" w:rsidR="00693C7F" w:rsidRPr="006937E2" w:rsidRDefault="00693C7F" w:rsidP="0084114C">
            <w:pPr>
              <w:spacing w:after="120" w:line="360" w:lineRule="auto"/>
              <w:rPr>
                <w:rFonts w:asciiTheme="majorBidi" w:eastAsia="Times New Roman" w:hAnsiTheme="majorBidi" w:cstheme="majorBidi"/>
                <w:color w:val="000000"/>
                <w:sz w:val="18"/>
                <w:szCs w:val="18"/>
              </w:rPr>
            </w:pPr>
          </w:p>
        </w:tc>
        <w:tc>
          <w:tcPr>
            <w:tcW w:w="338" w:type="pct"/>
            <w:vMerge/>
            <w:tcBorders>
              <w:top w:val="single" w:sz="4" w:space="0" w:color="auto"/>
              <w:left w:val="single" w:sz="4" w:space="0" w:color="auto"/>
              <w:bottom w:val="single" w:sz="4" w:space="0" w:color="auto"/>
              <w:right w:val="single" w:sz="4" w:space="0" w:color="auto"/>
            </w:tcBorders>
            <w:vAlign w:val="center"/>
            <w:hideMark/>
          </w:tcPr>
          <w:p w14:paraId="7D569864" w14:textId="77777777" w:rsidR="00693C7F" w:rsidRPr="006937E2" w:rsidRDefault="00693C7F" w:rsidP="0084114C">
            <w:pPr>
              <w:spacing w:after="120" w:line="360" w:lineRule="auto"/>
              <w:rPr>
                <w:rFonts w:asciiTheme="majorBidi" w:eastAsia="Times New Roman" w:hAnsiTheme="majorBidi" w:cstheme="majorBidi"/>
                <w:b/>
                <w:bCs/>
                <w:color w:val="000000"/>
                <w:sz w:val="18"/>
                <w:szCs w:val="18"/>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14:paraId="7E213CC5" w14:textId="77777777" w:rsidR="00693C7F" w:rsidRPr="006937E2" w:rsidRDefault="00693C7F" w:rsidP="0084114C">
            <w:pPr>
              <w:spacing w:after="120" w:line="360" w:lineRule="auto"/>
              <w:rPr>
                <w:rFonts w:asciiTheme="majorBidi" w:eastAsia="Times New Roman" w:hAnsiTheme="majorBidi" w:cstheme="majorBidi"/>
                <w:b/>
                <w:bCs/>
                <w:color w:val="000000"/>
                <w:sz w:val="18"/>
                <w:szCs w:val="18"/>
              </w:rPr>
            </w:pPr>
          </w:p>
        </w:tc>
        <w:tc>
          <w:tcPr>
            <w:tcW w:w="330" w:type="pct"/>
            <w:tcBorders>
              <w:top w:val="nil"/>
              <w:left w:val="nil"/>
              <w:bottom w:val="single" w:sz="4" w:space="0" w:color="auto"/>
              <w:right w:val="single" w:sz="4" w:space="0" w:color="auto"/>
            </w:tcBorders>
            <w:shd w:val="clear" w:color="auto" w:fill="auto"/>
            <w:vAlign w:val="center"/>
            <w:hideMark/>
          </w:tcPr>
          <w:p w14:paraId="5C2548E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KC</w:t>
            </w:r>
          </w:p>
        </w:tc>
        <w:tc>
          <w:tcPr>
            <w:tcW w:w="330" w:type="pct"/>
            <w:tcBorders>
              <w:top w:val="nil"/>
              <w:left w:val="nil"/>
              <w:bottom w:val="single" w:sz="4" w:space="0" w:color="auto"/>
              <w:right w:val="single" w:sz="4" w:space="0" w:color="auto"/>
            </w:tcBorders>
            <w:shd w:val="clear" w:color="auto" w:fill="auto"/>
            <w:vAlign w:val="center"/>
            <w:hideMark/>
          </w:tcPr>
          <w:p w14:paraId="1D6B939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NH</w:t>
            </w:r>
          </w:p>
        </w:tc>
        <w:tc>
          <w:tcPr>
            <w:tcW w:w="330" w:type="pct"/>
            <w:tcBorders>
              <w:top w:val="nil"/>
              <w:left w:val="nil"/>
              <w:bottom w:val="single" w:sz="4" w:space="0" w:color="auto"/>
              <w:right w:val="single" w:sz="4" w:space="0" w:color="auto"/>
            </w:tcBorders>
            <w:shd w:val="clear" w:color="auto" w:fill="auto"/>
            <w:vAlign w:val="center"/>
            <w:hideMark/>
          </w:tcPr>
          <w:p w14:paraId="4309425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NT</w:t>
            </w:r>
          </w:p>
        </w:tc>
        <w:tc>
          <w:tcPr>
            <w:tcW w:w="330" w:type="pct"/>
            <w:tcBorders>
              <w:top w:val="nil"/>
              <w:left w:val="nil"/>
              <w:bottom w:val="single" w:sz="4" w:space="0" w:color="auto"/>
              <w:right w:val="single" w:sz="4" w:space="0" w:color="auto"/>
            </w:tcBorders>
            <w:shd w:val="clear" w:color="auto" w:fill="auto"/>
            <w:vAlign w:val="center"/>
            <w:hideMark/>
          </w:tcPr>
          <w:p w14:paraId="55422E6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CY</w:t>
            </w:r>
          </w:p>
        </w:tc>
        <w:tc>
          <w:tcPr>
            <w:tcW w:w="330" w:type="pct"/>
            <w:tcBorders>
              <w:top w:val="nil"/>
              <w:left w:val="nil"/>
              <w:bottom w:val="single" w:sz="4" w:space="0" w:color="auto"/>
              <w:right w:val="single" w:sz="4" w:space="0" w:color="auto"/>
            </w:tcBorders>
            <w:shd w:val="clear" w:color="auto" w:fill="auto"/>
            <w:vAlign w:val="center"/>
            <w:hideMark/>
          </w:tcPr>
          <w:p w14:paraId="66FB5E3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CV</w:t>
            </w:r>
          </w:p>
        </w:tc>
        <w:tc>
          <w:tcPr>
            <w:tcW w:w="330" w:type="pct"/>
            <w:tcBorders>
              <w:top w:val="nil"/>
              <w:left w:val="nil"/>
              <w:bottom w:val="single" w:sz="4" w:space="0" w:color="auto"/>
              <w:right w:val="single" w:sz="4" w:space="0" w:color="auto"/>
            </w:tcBorders>
            <w:shd w:val="clear" w:color="auto" w:fill="auto"/>
            <w:vAlign w:val="center"/>
            <w:hideMark/>
          </w:tcPr>
          <w:p w14:paraId="545954C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SP</w:t>
            </w:r>
          </w:p>
        </w:tc>
        <w:tc>
          <w:tcPr>
            <w:tcW w:w="330" w:type="pct"/>
            <w:tcBorders>
              <w:top w:val="nil"/>
              <w:left w:val="nil"/>
              <w:bottom w:val="single" w:sz="4" w:space="0" w:color="auto"/>
              <w:right w:val="single" w:sz="4" w:space="0" w:color="auto"/>
            </w:tcBorders>
            <w:shd w:val="clear" w:color="auto" w:fill="auto"/>
            <w:vAlign w:val="center"/>
            <w:hideMark/>
          </w:tcPr>
          <w:p w14:paraId="0216C52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CO</w:t>
            </w:r>
          </w:p>
        </w:tc>
        <w:tc>
          <w:tcPr>
            <w:tcW w:w="330" w:type="pct"/>
            <w:tcBorders>
              <w:top w:val="nil"/>
              <w:left w:val="nil"/>
              <w:bottom w:val="single" w:sz="4" w:space="0" w:color="auto"/>
              <w:right w:val="single" w:sz="4" w:space="0" w:color="auto"/>
            </w:tcBorders>
            <w:shd w:val="clear" w:color="auto" w:fill="auto"/>
            <w:vAlign w:val="center"/>
            <w:hideMark/>
          </w:tcPr>
          <w:p w14:paraId="3E96B8C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AL</w:t>
            </w:r>
          </w:p>
        </w:tc>
        <w:tc>
          <w:tcPr>
            <w:tcW w:w="330" w:type="pct"/>
            <w:tcBorders>
              <w:top w:val="nil"/>
              <w:left w:val="nil"/>
              <w:bottom w:val="single" w:sz="4" w:space="0" w:color="auto"/>
              <w:right w:val="single" w:sz="4" w:space="0" w:color="auto"/>
            </w:tcBorders>
            <w:shd w:val="clear" w:color="auto" w:fill="auto"/>
            <w:vAlign w:val="center"/>
            <w:hideMark/>
          </w:tcPr>
          <w:p w14:paraId="373C2A1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SA</w:t>
            </w:r>
          </w:p>
        </w:tc>
        <w:tc>
          <w:tcPr>
            <w:tcW w:w="330" w:type="pct"/>
            <w:tcBorders>
              <w:top w:val="nil"/>
              <w:left w:val="nil"/>
              <w:bottom w:val="single" w:sz="4" w:space="0" w:color="auto"/>
              <w:right w:val="single" w:sz="4" w:space="0" w:color="auto"/>
            </w:tcBorders>
            <w:shd w:val="clear" w:color="auto" w:fill="auto"/>
            <w:vAlign w:val="center"/>
            <w:hideMark/>
          </w:tcPr>
          <w:p w14:paraId="1A27F69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BP</w:t>
            </w:r>
          </w:p>
        </w:tc>
        <w:tc>
          <w:tcPr>
            <w:tcW w:w="330" w:type="pct"/>
            <w:tcBorders>
              <w:top w:val="nil"/>
              <w:left w:val="nil"/>
              <w:bottom w:val="single" w:sz="4" w:space="0" w:color="auto"/>
              <w:right w:val="single" w:sz="4" w:space="0" w:color="auto"/>
            </w:tcBorders>
            <w:shd w:val="clear" w:color="auto" w:fill="auto"/>
            <w:vAlign w:val="center"/>
            <w:hideMark/>
          </w:tcPr>
          <w:p w14:paraId="0A2B11B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ME</w:t>
            </w:r>
          </w:p>
        </w:tc>
        <w:tc>
          <w:tcPr>
            <w:tcW w:w="458" w:type="pct"/>
            <w:tcBorders>
              <w:top w:val="nil"/>
              <w:left w:val="nil"/>
              <w:bottom w:val="single" w:sz="4" w:space="0" w:color="auto"/>
              <w:right w:val="single" w:sz="4" w:space="0" w:color="auto"/>
            </w:tcBorders>
            <w:shd w:val="clear" w:color="auto" w:fill="auto"/>
            <w:vAlign w:val="center"/>
            <w:hideMark/>
          </w:tcPr>
          <w:p w14:paraId="31524DD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RT</w:t>
            </w:r>
          </w:p>
        </w:tc>
      </w:tr>
      <w:tr w:rsidR="00693C7F" w:rsidRPr="006937E2" w14:paraId="794E57B0" w14:textId="77777777" w:rsidTr="00693C7F">
        <w:trPr>
          <w:trHeight w:val="31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05496C8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KC</w:t>
            </w:r>
          </w:p>
        </w:tc>
        <w:tc>
          <w:tcPr>
            <w:tcW w:w="338" w:type="pct"/>
            <w:tcBorders>
              <w:top w:val="nil"/>
              <w:left w:val="nil"/>
              <w:bottom w:val="single" w:sz="4" w:space="0" w:color="auto"/>
              <w:right w:val="single" w:sz="4" w:space="0" w:color="auto"/>
            </w:tcBorders>
            <w:shd w:val="clear" w:color="auto" w:fill="auto"/>
            <w:noWrap/>
            <w:vAlign w:val="center"/>
            <w:hideMark/>
          </w:tcPr>
          <w:p w14:paraId="6CD561F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4.744</w:t>
            </w:r>
          </w:p>
        </w:tc>
        <w:tc>
          <w:tcPr>
            <w:tcW w:w="333" w:type="pct"/>
            <w:tcBorders>
              <w:top w:val="nil"/>
              <w:left w:val="nil"/>
              <w:bottom w:val="single" w:sz="4" w:space="0" w:color="auto"/>
              <w:right w:val="single" w:sz="4" w:space="0" w:color="auto"/>
            </w:tcBorders>
            <w:shd w:val="clear" w:color="auto" w:fill="auto"/>
            <w:noWrap/>
            <w:vAlign w:val="center"/>
            <w:hideMark/>
          </w:tcPr>
          <w:p w14:paraId="511C224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0.624</w:t>
            </w:r>
          </w:p>
        </w:tc>
        <w:tc>
          <w:tcPr>
            <w:tcW w:w="330" w:type="pct"/>
            <w:tcBorders>
              <w:top w:val="nil"/>
              <w:left w:val="nil"/>
              <w:bottom w:val="single" w:sz="4" w:space="0" w:color="auto"/>
              <w:right w:val="single" w:sz="4" w:space="0" w:color="auto"/>
            </w:tcBorders>
            <w:shd w:val="clear" w:color="auto" w:fill="auto"/>
            <w:noWrap/>
            <w:vAlign w:val="center"/>
            <w:hideMark/>
          </w:tcPr>
          <w:p w14:paraId="3F5C378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4FCB8DF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.931</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F12E91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.738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386054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.294</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786604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928163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.205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1E97CC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564794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A8D0E8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073464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.327</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15D027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.371</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4833764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.336</w:t>
            </w:r>
            <w:r w:rsidRPr="006937E2">
              <w:rPr>
                <w:rFonts w:asciiTheme="majorBidi" w:eastAsia="Times New Roman" w:hAnsiTheme="majorBidi" w:cstheme="majorBidi"/>
                <w:color w:val="000000"/>
                <w:sz w:val="18"/>
                <w:szCs w:val="18"/>
                <w:vertAlign w:val="superscript"/>
              </w:rPr>
              <w:t>**</w:t>
            </w:r>
          </w:p>
        </w:tc>
      </w:tr>
      <w:tr w:rsidR="00693C7F" w:rsidRPr="006937E2" w14:paraId="3639B590"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4D86F47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NH</w:t>
            </w:r>
          </w:p>
        </w:tc>
        <w:tc>
          <w:tcPr>
            <w:tcW w:w="338" w:type="pct"/>
            <w:tcBorders>
              <w:top w:val="nil"/>
              <w:left w:val="nil"/>
              <w:bottom w:val="single" w:sz="4" w:space="0" w:color="auto"/>
              <w:right w:val="single" w:sz="4" w:space="0" w:color="auto"/>
            </w:tcBorders>
            <w:shd w:val="clear" w:color="auto" w:fill="auto"/>
            <w:noWrap/>
            <w:vAlign w:val="center"/>
            <w:hideMark/>
          </w:tcPr>
          <w:p w14:paraId="4D5D916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4.642</w:t>
            </w:r>
          </w:p>
        </w:tc>
        <w:tc>
          <w:tcPr>
            <w:tcW w:w="333" w:type="pct"/>
            <w:tcBorders>
              <w:top w:val="nil"/>
              <w:left w:val="nil"/>
              <w:bottom w:val="single" w:sz="4" w:space="0" w:color="auto"/>
              <w:right w:val="single" w:sz="4" w:space="0" w:color="auto"/>
            </w:tcBorders>
            <w:shd w:val="clear" w:color="auto" w:fill="auto"/>
            <w:noWrap/>
            <w:vAlign w:val="center"/>
            <w:hideMark/>
          </w:tcPr>
          <w:p w14:paraId="19A03F9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0.600</w:t>
            </w:r>
          </w:p>
        </w:tc>
        <w:tc>
          <w:tcPr>
            <w:tcW w:w="330" w:type="pct"/>
            <w:tcBorders>
              <w:top w:val="nil"/>
              <w:left w:val="nil"/>
              <w:bottom w:val="single" w:sz="4" w:space="0" w:color="auto"/>
              <w:right w:val="single" w:sz="4" w:space="0" w:color="auto"/>
            </w:tcBorders>
            <w:shd w:val="clear" w:color="auto" w:fill="auto"/>
            <w:noWrap/>
            <w:vAlign w:val="center"/>
            <w:hideMark/>
          </w:tcPr>
          <w:p w14:paraId="33B5350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.931</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9C093A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7BED516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.759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A5886D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13945A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.312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D324BA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.218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D8CDE5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039C06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.336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297671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.315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559D8B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.349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2DC6AC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.379</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4CFA37C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.364</w:t>
            </w:r>
            <w:r w:rsidRPr="006937E2">
              <w:rPr>
                <w:rFonts w:asciiTheme="majorBidi" w:eastAsia="Times New Roman" w:hAnsiTheme="majorBidi" w:cstheme="majorBidi"/>
                <w:color w:val="000000"/>
                <w:sz w:val="18"/>
                <w:szCs w:val="18"/>
                <w:vertAlign w:val="superscript"/>
              </w:rPr>
              <w:t>**</w:t>
            </w:r>
          </w:p>
        </w:tc>
      </w:tr>
      <w:tr w:rsidR="00693C7F" w:rsidRPr="006937E2" w14:paraId="339750D3"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5EF735F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NT</w:t>
            </w:r>
          </w:p>
        </w:tc>
        <w:tc>
          <w:tcPr>
            <w:tcW w:w="338" w:type="pct"/>
            <w:tcBorders>
              <w:top w:val="nil"/>
              <w:left w:val="nil"/>
              <w:bottom w:val="single" w:sz="4" w:space="0" w:color="auto"/>
              <w:right w:val="single" w:sz="4" w:space="0" w:color="auto"/>
            </w:tcBorders>
            <w:shd w:val="clear" w:color="auto" w:fill="auto"/>
            <w:noWrap/>
            <w:vAlign w:val="center"/>
            <w:hideMark/>
          </w:tcPr>
          <w:p w14:paraId="4CDE511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4.554</w:t>
            </w:r>
          </w:p>
        </w:tc>
        <w:tc>
          <w:tcPr>
            <w:tcW w:w="333" w:type="pct"/>
            <w:tcBorders>
              <w:top w:val="nil"/>
              <w:left w:val="nil"/>
              <w:bottom w:val="single" w:sz="4" w:space="0" w:color="auto"/>
              <w:right w:val="single" w:sz="4" w:space="0" w:color="auto"/>
            </w:tcBorders>
            <w:shd w:val="clear" w:color="auto" w:fill="auto"/>
            <w:noWrap/>
            <w:vAlign w:val="center"/>
            <w:hideMark/>
          </w:tcPr>
          <w:p w14:paraId="07D9018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0.618</w:t>
            </w:r>
          </w:p>
        </w:tc>
        <w:tc>
          <w:tcPr>
            <w:tcW w:w="330" w:type="pct"/>
            <w:tcBorders>
              <w:top w:val="nil"/>
              <w:left w:val="nil"/>
              <w:bottom w:val="single" w:sz="4" w:space="0" w:color="auto"/>
              <w:right w:val="single" w:sz="4" w:space="0" w:color="auto"/>
            </w:tcBorders>
            <w:shd w:val="clear" w:color="auto" w:fill="auto"/>
            <w:noWrap/>
            <w:vAlign w:val="center"/>
            <w:hideMark/>
          </w:tcPr>
          <w:p w14:paraId="2B1D21D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.738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7A70D1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.759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EAF089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1BE9A11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.272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CD68C9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DDD038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.236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2DE322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1360A3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132748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7AC969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319DFE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.307</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22AF212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.283</w:t>
            </w:r>
            <w:r w:rsidRPr="006937E2">
              <w:rPr>
                <w:rFonts w:asciiTheme="majorBidi" w:eastAsia="Times New Roman" w:hAnsiTheme="majorBidi" w:cstheme="majorBidi"/>
                <w:color w:val="000000"/>
                <w:sz w:val="18"/>
                <w:szCs w:val="18"/>
                <w:vertAlign w:val="superscript"/>
              </w:rPr>
              <w:t>**</w:t>
            </w:r>
          </w:p>
        </w:tc>
      </w:tr>
      <w:tr w:rsidR="00693C7F" w:rsidRPr="006937E2" w14:paraId="5E2BDFA0"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4F0473F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CY</w:t>
            </w:r>
          </w:p>
        </w:tc>
        <w:tc>
          <w:tcPr>
            <w:tcW w:w="338" w:type="pct"/>
            <w:tcBorders>
              <w:top w:val="nil"/>
              <w:left w:val="nil"/>
              <w:bottom w:val="single" w:sz="4" w:space="0" w:color="auto"/>
              <w:right w:val="single" w:sz="4" w:space="0" w:color="auto"/>
            </w:tcBorders>
            <w:shd w:val="clear" w:color="auto" w:fill="auto"/>
            <w:noWrap/>
            <w:vAlign w:val="center"/>
            <w:hideMark/>
          </w:tcPr>
          <w:p w14:paraId="78E17EE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4.849</w:t>
            </w:r>
          </w:p>
        </w:tc>
        <w:tc>
          <w:tcPr>
            <w:tcW w:w="333" w:type="pct"/>
            <w:tcBorders>
              <w:top w:val="nil"/>
              <w:left w:val="nil"/>
              <w:bottom w:val="single" w:sz="4" w:space="0" w:color="auto"/>
              <w:right w:val="single" w:sz="4" w:space="0" w:color="auto"/>
            </w:tcBorders>
            <w:shd w:val="clear" w:color="auto" w:fill="auto"/>
            <w:noWrap/>
            <w:vAlign w:val="center"/>
            <w:hideMark/>
          </w:tcPr>
          <w:p w14:paraId="7DCD67C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0.611</w:t>
            </w:r>
          </w:p>
        </w:tc>
        <w:tc>
          <w:tcPr>
            <w:tcW w:w="330" w:type="pct"/>
            <w:tcBorders>
              <w:top w:val="nil"/>
              <w:left w:val="nil"/>
              <w:bottom w:val="single" w:sz="4" w:space="0" w:color="auto"/>
              <w:right w:val="single" w:sz="4" w:space="0" w:color="auto"/>
            </w:tcBorders>
            <w:shd w:val="clear" w:color="auto" w:fill="auto"/>
            <w:noWrap/>
            <w:vAlign w:val="center"/>
            <w:hideMark/>
          </w:tcPr>
          <w:p w14:paraId="4C127E9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.294</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C8ECC6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D44870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.272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8FDCC7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5B9A142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.585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102E51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.538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71C936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.543</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E4FB8A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.552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36B972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.227</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192FE7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F38539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.366</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1EEBFBE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.311</w:t>
            </w:r>
            <w:r w:rsidRPr="006937E2">
              <w:rPr>
                <w:rFonts w:asciiTheme="majorBidi" w:eastAsia="Times New Roman" w:hAnsiTheme="majorBidi" w:cstheme="majorBidi"/>
                <w:color w:val="000000"/>
                <w:sz w:val="18"/>
                <w:szCs w:val="18"/>
                <w:vertAlign w:val="superscript"/>
              </w:rPr>
              <w:t>**</w:t>
            </w:r>
          </w:p>
        </w:tc>
      </w:tr>
      <w:tr w:rsidR="00693C7F" w:rsidRPr="006937E2" w14:paraId="086B4E8F"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542EEFF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lastRenderedPageBreak/>
              <w:t>CV</w:t>
            </w:r>
          </w:p>
        </w:tc>
        <w:tc>
          <w:tcPr>
            <w:tcW w:w="338" w:type="pct"/>
            <w:tcBorders>
              <w:top w:val="nil"/>
              <w:left w:val="nil"/>
              <w:bottom w:val="single" w:sz="4" w:space="0" w:color="auto"/>
              <w:right w:val="single" w:sz="4" w:space="0" w:color="auto"/>
            </w:tcBorders>
            <w:shd w:val="clear" w:color="auto" w:fill="auto"/>
            <w:noWrap/>
            <w:vAlign w:val="center"/>
            <w:hideMark/>
          </w:tcPr>
          <w:p w14:paraId="27B9A83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5.356</w:t>
            </w:r>
          </w:p>
        </w:tc>
        <w:tc>
          <w:tcPr>
            <w:tcW w:w="333" w:type="pct"/>
            <w:tcBorders>
              <w:top w:val="nil"/>
              <w:left w:val="nil"/>
              <w:bottom w:val="single" w:sz="4" w:space="0" w:color="auto"/>
              <w:right w:val="single" w:sz="4" w:space="0" w:color="auto"/>
            </w:tcBorders>
            <w:shd w:val="clear" w:color="auto" w:fill="auto"/>
            <w:noWrap/>
            <w:vAlign w:val="center"/>
            <w:hideMark/>
          </w:tcPr>
          <w:p w14:paraId="1876D74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0.617</w:t>
            </w:r>
          </w:p>
        </w:tc>
        <w:tc>
          <w:tcPr>
            <w:tcW w:w="330" w:type="pct"/>
            <w:tcBorders>
              <w:top w:val="nil"/>
              <w:left w:val="nil"/>
              <w:bottom w:val="single" w:sz="4" w:space="0" w:color="auto"/>
              <w:right w:val="single" w:sz="4" w:space="0" w:color="auto"/>
            </w:tcBorders>
            <w:shd w:val="clear" w:color="auto" w:fill="auto"/>
            <w:noWrap/>
            <w:vAlign w:val="center"/>
            <w:hideMark/>
          </w:tcPr>
          <w:p w14:paraId="222E0A2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B482C9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.312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AE3A66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A7469F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.585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F11A50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52F60E1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.688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48823F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5D85B6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.615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837396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.240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9A162E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F5D27B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.329</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03CA715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.325</w:t>
            </w:r>
            <w:r w:rsidRPr="006937E2">
              <w:rPr>
                <w:rFonts w:asciiTheme="majorBidi" w:eastAsia="Times New Roman" w:hAnsiTheme="majorBidi" w:cstheme="majorBidi"/>
                <w:color w:val="000000"/>
                <w:sz w:val="18"/>
                <w:szCs w:val="18"/>
                <w:vertAlign w:val="superscript"/>
              </w:rPr>
              <w:t>**</w:t>
            </w:r>
          </w:p>
        </w:tc>
      </w:tr>
      <w:tr w:rsidR="00693C7F" w:rsidRPr="006937E2" w14:paraId="4E9C927C"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17B174A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SP</w:t>
            </w:r>
          </w:p>
        </w:tc>
        <w:tc>
          <w:tcPr>
            <w:tcW w:w="338" w:type="pct"/>
            <w:tcBorders>
              <w:top w:val="nil"/>
              <w:left w:val="nil"/>
              <w:bottom w:val="single" w:sz="4" w:space="0" w:color="auto"/>
              <w:right w:val="single" w:sz="4" w:space="0" w:color="auto"/>
            </w:tcBorders>
            <w:shd w:val="clear" w:color="auto" w:fill="auto"/>
            <w:noWrap/>
            <w:vAlign w:val="center"/>
            <w:hideMark/>
          </w:tcPr>
          <w:p w14:paraId="0DD5070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5.322</w:t>
            </w:r>
          </w:p>
        </w:tc>
        <w:tc>
          <w:tcPr>
            <w:tcW w:w="333" w:type="pct"/>
            <w:tcBorders>
              <w:top w:val="nil"/>
              <w:left w:val="nil"/>
              <w:bottom w:val="single" w:sz="4" w:space="0" w:color="auto"/>
              <w:right w:val="single" w:sz="4" w:space="0" w:color="auto"/>
            </w:tcBorders>
            <w:shd w:val="clear" w:color="auto" w:fill="auto"/>
            <w:noWrap/>
            <w:vAlign w:val="center"/>
            <w:hideMark/>
          </w:tcPr>
          <w:p w14:paraId="407C7C8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0.661</w:t>
            </w:r>
          </w:p>
        </w:tc>
        <w:tc>
          <w:tcPr>
            <w:tcW w:w="330" w:type="pct"/>
            <w:tcBorders>
              <w:top w:val="nil"/>
              <w:left w:val="nil"/>
              <w:bottom w:val="single" w:sz="4" w:space="0" w:color="auto"/>
              <w:right w:val="single" w:sz="4" w:space="0" w:color="auto"/>
            </w:tcBorders>
            <w:shd w:val="clear" w:color="auto" w:fill="auto"/>
            <w:noWrap/>
            <w:vAlign w:val="center"/>
            <w:hideMark/>
          </w:tcPr>
          <w:p w14:paraId="02C1213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.205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624890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.218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2A9E56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.236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AD1932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.538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508167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.688</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253B4E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604F75D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.532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369230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.655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371DDE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.145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25A7AE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.270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42A9CA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.296</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21C99D1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.305</w:t>
            </w:r>
            <w:r w:rsidRPr="006937E2">
              <w:rPr>
                <w:rFonts w:asciiTheme="majorBidi" w:eastAsia="Times New Roman" w:hAnsiTheme="majorBidi" w:cstheme="majorBidi"/>
                <w:color w:val="000000"/>
                <w:sz w:val="18"/>
                <w:szCs w:val="18"/>
                <w:vertAlign w:val="superscript"/>
              </w:rPr>
              <w:t>**</w:t>
            </w:r>
          </w:p>
        </w:tc>
      </w:tr>
      <w:tr w:rsidR="00693C7F" w:rsidRPr="006937E2" w14:paraId="297A5486"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67AC870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CO</w:t>
            </w:r>
          </w:p>
        </w:tc>
        <w:tc>
          <w:tcPr>
            <w:tcW w:w="338" w:type="pct"/>
            <w:tcBorders>
              <w:top w:val="nil"/>
              <w:left w:val="nil"/>
              <w:bottom w:val="single" w:sz="4" w:space="0" w:color="auto"/>
              <w:right w:val="single" w:sz="4" w:space="0" w:color="auto"/>
            </w:tcBorders>
            <w:shd w:val="clear" w:color="auto" w:fill="auto"/>
            <w:noWrap/>
            <w:vAlign w:val="center"/>
            <w:hideMark/>
          </w:tcPr>
          <w:p w14:paraId="60C5B5B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5.246</w:t>
            </w:r>
          </w:p>
        </w:tc>
        <w:tc>
          <w:tcPr>
            <w:tcW w:w="333" w:type="pct"/>
            <w:tcBorders>
              <w:top w:val="nil"/>
              <w:left w:val="nil"/>
              <w:bottom w:val="single" w:sz="4" w:space="0" w:color="auto"/>
              <w:right w:val="single" w:sz="4" w:space="0" w:color="auto"/>
            </w:tcBorders>
            <w:shd w:val="clear" w:color="auto" w:fill="auto"/>
            <w:noWrap/>
            <w:vAlign w:val="center"/>
            <w:hideMark/>
          </w:tcPr>
          <w:p w14:paraId="1BD83B7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0.638</w:t>
            </w:r>
          </w:p>
        </w:tc>
        <w:tc>
          <w:tcPr>
            <w:tcW w:w="330" w:type="pct"/>
            <w:tcBorders>
              <w:top w:val="nil"/>
              <w:left w:val="nil"/>
              <w:bottom w:val="single" w:sz="4" w:space="0" w:color="auto"/>
              <w:right w:val="single" w:sz="4" w:space="0" w:color="auto"/>
            </w:tcBorders>
            <w:shd w:val="clear" w:color="auto" w:fill="auto"/>
            <w:noWrap/>
            <w:vAlign w:val="center"/>
            <w:hideMark/>
          </w:tcPr>
          <w:p w14:paraId="516D265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36555C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197F87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E24239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.543</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B76CF7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802FB0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.532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565F93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041778F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.545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3898E5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.289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F25EF2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.339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D538AD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.361</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59017F3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.366</w:t>
            </w:r>
            <w:r w:rsidRPr="006937E2">
              <w:rPr>
                <w:rFonts w:asciiTheme="majorBidi" w:eastAsia="Times New Roman" w:hAnsiTheme="majorBidi" w:cstheme="majorBidi"/>
                <w:color w:val="000000"/>
                <w:sz w:val="18"/>
                <w:szCs w:val="18"/>
                <w:vertAlign w:val="superscript"/>
              </w:rPr>
              <w:t>**</w:t>
            </w:r>
          </w:p>
        </w:tc>
      </w:tr>
      <w:tr w:rsidR="00693C7F" w:rsidRPr="006937E2" w14:paraId="40E0273A"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55094F9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AL</w:t>
            </w:r>
          </w:p>
        </w:tc>
        <w:tc>
          <w:tcPr>
            <w:tcW w:w="338" w:type="pct"/>
            <w:tcBorders>
              <w:top w:val="nil"/>
              <w:left w:val="nil"/>
              <w:bottom w:val="single" w:sz="4" w:space="0" w:color="auto"/>
              <w:right w:val="single" w:sz="4" w:space="0" w:color="auto"/>
            </w:tcBorders>
            <w:shd w:val="clear" w:color="auto" w:fill="auto"/>
            <w:noWrap/>
            <w:vAlign w:val="center"/>
            <w:hideMark/>
          </w:tcPr>
          <w:p w14:paraId="613FA64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5.105</w:t>
            </w:r>
          </w:p>
        </w:tc>
        <w:tc>
          <w:tcPr>
            <w:tcW w:w="333" w:type="pct"/>
            <w:tcBorders>
              <w:top w:val="nil"/>
              <w:left w:val="nil"/>
              <w:bottom w:val="single" w:sz="4" w:space="0" w:color="auto"/>
              <w:right w:val="single" w:sz="4" w:space="0" w:color="auto"/>
            </w:tcBorders>
            <w:shd w:val="clear" w:color="auto" w:fill="auto"/>
            <w:noWrap/>
            <w:vAlign w:val="center"/>
            <w:hideMark/>
          </w:tcPr>
          <w:p w14:paraId="61D9E74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0.571</w:t>
            </w:r>
          </w:p>
        </w:tc>
        <w:tc>
          <w:tcPr>
            <w:tcW w:w="330" w:type="pct"/>
            <w:tcBorders>
              <w:top w:val="nil"/>
              <w:left w:val="nil"/>
              <w:bottom w:val="single" w:sz="4" w:space="0" w:color="auto"/>
              <w:right w:val="single" w:sz="4" w:space="0" w:color="auto"/>
            </w:tcBorders>
            <w:shd w:val="clear" w:color="auto" w:fill="auto"/>
            <w:noWrap/>
            <w:vAlign w:val="center"/>
            <w:hideMark/>
          </w:tcPr>
          <w:p w14:paraId="7F8961B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476465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.336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874DBC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6215F2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.552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94B410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.615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70B047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.655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CB7D97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.545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41DC08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746F09D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2D8D23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30698A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.362</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1F19EE8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.384</w:t>
            </w:r>
            <w:r w:rsidRPr="006937E2">
              <w:rPr>
                <w:rFonts w:asciiTheme="majorBidi" w:eastAsia="Times New Roman" w:hAnsiTheme="majorBidi" w:cstheme="majorBidi"/>
                <w:color w:val="000000"/>
                <w:sz w:val="18"/>
                <w:szCs w:val="18"/>
                <w:vertAlign w:val="superscript"/>
              </w:rPr>
              <w:t>**</w:t>
            </w:r>
          </w:p>
        </w:tc>
      </w:tr>
      <w:tr w:rsidR="00693C7F" w:rsidRPr="006937E2" w14:paraId="6C5EFA11"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724DBDC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SA</w:t>
            </w:r>
          </w:p>
        </w:tc>
        <w:tc>
          <w:tcPr>
            <w:tcW w:w="338" w:type="pct"/>
            <w:tcBorders>
              <w:top w:val="nil"/>
              <w:left w:val="nil"/>
              <w:bottom w:val="single" w:sz="4" w:space="0" w:color="auto"/>
              <w:right w:val="single" w:sz="4" w:space="0" w:color="auto"/>
            </w:tcBorders>
            <w:shd w:val="clear" w:color="auto" w:fill="auto"/>
            <w:noWrap/>
            <w:vAlign w:val="center"/>
            <w:hideMark/>
          </w:tcPr>
          <w:p w14:paraId="2B764FB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2.666</w:t>
            </w:r>
          </w:p>
        </w:tc>
        <w:tc>
          <w:tcPr>
            <w:tcW w:w="333" w:type="pct"/>
            <w:tcBorders>
              <w:top w:val="nil"/>
              <w:left w:val="nil"/>
              <w:bottom w:val="single" w:sz="4" w:space="0" w:color="auto"/>
              <w:right w:val="single" w:sz="4" w:space="0" w:color="auto"/>
            </w:tcBorders>
            <w:shd w:val="clear" w:color="auto" w:fill="auto"/>
            <w:noWrap/>
            <w:vAlign w:val="center"/>
            <w:hideMark/>
          </w:tcPr>
          <w:p w14:paraId="74DDD46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0.774</w:t>
            </w:r>
          </w:p>
        </w:tc>
        <w:tc>
          <w:tcPr>
            <w:tcW w:w="330" w:type="pct"/>
            <w:tcBorders>
              <w:top w:val="nil"/>
              <w:left w:val="nil"/>
              <w:bottom w:val="single" w:sz="4" w:space="0" w:color="auto"/>
              <w:right w:val="single" w:sz="4" w:space="0" w:color="auto"/>
            </w:tcBorders>
            <w:shd w:val="clear" w:color="auto" w:fill="auto"/>
            <w:noWrap/>
            <w:vAlign w:val="center"/>
            <w:hideMark/>
          </w:tcPr>
          <w:p w14:paraId="7D2A964F"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5D550B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.315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385FAE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5F7773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.227</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1A63AA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.240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124C3D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.145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A79677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.289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E83488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D82260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54F9C35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.669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CC8CB6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.754</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0E3041F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.654</w:t>
            </w:r>
            <w:r w:rsidRPr="006937E2">
              <w:rPr>
                <w:rFonts w:asciiTheme="majorBidi" w:eastAsia="Times New Roman" w:hAnsiTheme="majorBidi" w:cstheme="majorBidi"/>
                <w:color w:val="000000"/>
                <w:sz w:val="18"/>
                <w:szCs w:val="18"/>
                <w:vertAlign w:val="superscript"/>
              </w:rPr>
              <w:t>**</w:t>
            </w:r>
          </w:p>
        </w:tc>
      </w:tr>
      <w:tr w:rsidR="00693C7F" w:rsidRPr="006937E2" w14:paraId="0FD9E869"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12AC428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BP</w:t>
            </w:r>
          </w:p>
        </w:tc>
        <w:tc>
          <w:tcPr>
            <w:tcW w:w="338" w:type="pct"/>
            <w:tcBorders>
              <w:top w:val="nil"/>
              <w:left w:val="nil"/>
              <w:bottom w:val="single" w:sz="4" w:space="0" w:color="auto"/>
              <w:right w:val="single" w:sz="4" w:space="0" w:color="auto"/>
            </w:tcBorders>
            <w:shd w:val="clear" w:color="auto" w:fill="auto"/>
            <w:noWrap/>
            <w:vAlign w:val="center"/>
            <w:hideMark/>
          </w:tcPr>
          <w:p w14:paraId="75803117"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2.479</w:t>
            </w:r>
          </w:p>
        </w:tc>
        <w:tc>
          <w:tcPr>
            <w:tcW w:w="333" w:type="pct"/>
            <w:tcBorders>
              <w:top w:val="nil"/>
              <w:left w:val="nil"/>
              <w:bottom w:val="single" w:sz="4" w:space="0" w:color="auto"/>
              <w:right w:val="single" w:sz="4" w:space="0" w:color="auto"/>
            </w:tcBorders>
            <w:shd w:val="clear" w:color="auto" w:fill="auto"/>
            <w:noWrap/>
            <w:vAlign w:val="center"/>
            <w:hideMark/>
          </w:tcPr>
          <w:p w14:paraId="51E8449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0.644</w:t>
            </w:r>
          </w:p>
        </w:tc>
        <w:tc>
          <w:tcPr>
            <w:tcW w:w="330" w:type="pct"/>
            <w:tcBorders>
              <w:top w:val="nil"/>
              <w:left w:val="nil"/>
              <w:bottom w:val="single" w:sz="4" w:space="0" w:color="auto"/>
              <w:right w:val="single" w:sz="4" w:space="0" w:color="auto"/>
            </w:tcBorders>
            <w:shd w:val="clear" w:color="auto" w:fill="auto"/>
            <w:noWrap/>
            <w:vAlign w:val="center"/>
            <w:hideMark/>
          </w:tcPr>
          <w:p w14:paraId="569BBA1B"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.327</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F3F7D9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.349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1C102C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.269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493B99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24301D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FAB3D6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.270</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75E474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.339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6E1E3A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2E794F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.669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949FDD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330" w:type="pct"/>
            <w:tcBorders>
              <w:top w:val="nil"/>
              <w:left w:val="nil"/>
              <w:bottom w:val="single" w:sz="4" w:space="0" w:color="auto"/>
              <w:right w:val="single" w:sz="4" w:space="0" w:color="auto"/>
            </w:tcBorders>
            <w:shd w:val="clear" w:color="auto" w:fill="auto"/>
            <w:noWrap/>
            <w:vAlign w:val="center"/>
            <w:hideMark/>
          </w:tcPr>
          <w:p w14:paraId="569C6A4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.817</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49A6676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.729</w:t>
            </w:r>
            <w:r w:rsidRPr="006937E2">
              <w:rPr>
                <w:rFonts w:asciiTheme="majorBidi" w:eastAsia="Times New Roman" w:hAnsiTheme="majorBidi" w:cstheme="majorBidi"/>
                <w:color w:val="000000"/>
                <w:sz w:val="18"/>
                <w:szCs w:val="18"/>
                <w:vertAlign w:val="superscript"/>
              </w:rPr>
              <w:t>**</w:t>
            </w:r>
          </w:p>
        </w:tc>
      </w:tr>
      <w:tr w:rsidR="00693C7F" w:rsidRPr="006937E2" w14:paraId="02B00FA1" w14:textId="77777777" w:rsidTr="00693C7F">
        <w:trPr>
          <w:trHeight w:val="300"/>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5B5BFA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ME</w:t>
            </w:r>
          </w:p>
        </w:tc>
        <w:tc>
          <w:tcPr>
            <w:tcW w:w="338" w:type="pct"/>
            <w:tcBorders>
              <w:top w:val="nil"/>
              <w:left w:val="nil"/>
              <w:bottom w:val="single" w:sz="4" w:space="0" w:color="auto"/>
              <w:right w:val="single" w:sz="4" w:space="0" w:color="auto"/>
            </w:tcBorders>
            <w:shd w:val="clear" w:color="auto" w:fill="auto"/>
            <w:noWrap/>
            <w:vAlign w:val="center"/>
            <w:hideMark/>
          </w:tcPr>
          <w:p w14:paraId="1885B299"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3.029</w:t>
            </w:r>
          </w:p>
        </w:tc>
        <w:tc>
          <w:tcPr>
            <w:tcW w:w="333" w:type="pct"/>
            <w:tcBorders>
              <w:top w:val="nil"/>
              <w:left w:val="nil"/>
              <w:bottom w:val="single" w:sz="4" w:space="0" w:color="auto"/>
              <w:right w:val="single" w:sz="4" w:space="0" w:color="auto"/>
            </w:tcBorders>
            <w:shd w:val="clear" w:color="auto" w:fill="auto"/>
            <w:noWrap/>
            <w:vAlign w:val="center"/>
            <w:hideMark/>
          </w:tcPr>
          <w:p w14:paraId="5C215E0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0.698</w:t>
            </w:r>
          </w:p>
        </w:tc>
        <w:tc>
          <w:tcPr>
            <w:tcW w:w="330" w:type="pct"/>
            <w:tcBorders>
              <w:top w:val="nil"/>
              <w:left w:val="nil"/>
              <w:bottom w:val="single" w:sz="4" w:space="0" w:color="auto"/>
              <w:right w:val="single" w:sz="4" w:space="0" w:color="auto"/>
            </w:tcBorders>
            <w:shd w:val="clear" w:color="auto" w:fill="auto"/>
            <w:noWrap/>
            <w:vAlign w:val="center"/>
            <w:hideMark/>
          </w:tcPr>
          <w:p w14:paraId="07208F6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.371</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72A34F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.379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93FAE31"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.307</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B0A774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B8F953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E5C73CA"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.296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BD2DC55"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.361</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35B7B7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.362</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179BCB1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.754</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EC9E80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.817</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2D7056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c>
          <w:tcPr>
            <w:tcW w:w="458" w:type="pct"/>
            <w:tcBorders>
              <w:top w:val="nil"/>
              <w:left w:val="nil"/>
              <w:bottom w:val="single" w:sz="4" w:space="0" w:color="auto"/>
              <w:right w:val="single" w:sz="4" w:space="0" w:color="auto"/>
            </w:tcBorders>
            <w:shd w:val="clear" w:color="auto" w:fill="auto"/>
            <w:noWrap/>
            <w:vAlign w:val="center"/>
            <w:hideMark/>
          </w:tcPr>
          <w:p w14:paraId="7DF6DE03"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.867</w:t>
            </w:r>
            <w:r w:rsidRPr="006937E2">
              <w:rPr>
                <w:rFonts w:asciiTheme="majorBidi" w:eastAsia="Times New Roman" w:hAnsiTheme="majorBidi" w:cstheme="majorBidi"/>
                <w:color w:val="000000"/>
                <w:sz w:val="18"/>
                <w:szCs w:val="18"/>
                <w:vertAlign w:val="superscript"/>
              </w:rPr>
              <w:t>**</w:t>
            </w:r>
          </w:p>
        </w:tc>
      </w:tr>
      <w:tr w:rsidR="00693C7F" w:rsidRPr="006937E2" w14:paraId="0965805A" w14:textId="77777777" w:rsidTr="00693C7F">
        <w:trPr>
          <w:trHeight w:val="315"/>
        </w:trPr>
        <w:tc>
          <w:tcPr>
            <w:tcW w:w="244" w:type="pct"/>
            <w:tcBorders>
              <w:top w:val="nil"/>
              <w:left w:val="single" w:sz="4" w:space="0" w:color="auto"/>
              <w:bottom w:val="single" w:sz="4" w:space="0" w:color="auto"/>
              <w:right w:val="single" w:sz="4" w:space="0" w:color="auto"/>
            </w:tcBorders>
            <w:shd w:val="clear" w:color="auto" w:fill="auto"/>
            <w:vAlign w:val="center"/>
            <w:hideMark/>
          </w:tcPr>
          <w:p w14:paraId="375454C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RT</w:t>
            </w:r>
          </w:p>
        </w:tc>
        <w:tc>
          <w:tcPr>
            <w:tcW w:w="338" w:type="pct"/>
            <w:tcBorders>
              <w:top w:val="nil"/>
              <w:left w:val="nil"/>
              <w:bottom w:val="single" w:sz="4" w:space="0" w:color="auto"/>
              <w:right w:val="single" w:sz="4" w:space="0" w:color="auto"/>
            </w:tcBorders>
            <w:shd w:val="clear" w:color="auto" w:fill="auto"/>
            <w:noWrap/>
            <w:vAlign w:val="center"/>
            <w:hideMark/>
          </w:tcPr>
          <w:p w14:paraId="39442B9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2.460</w:t>
            </w:r>
          </w:p>
        </w:tc>
        <w:tc>
          <w:tcPr>
            <w:tcW w:w="333" w:type="pct"/>
            <w:tcBorders>
              <w:top w:val="nil"/>
              <w:left w:val="nil"/>
              <w:bottom w:val="single" w:sz="4" w:space="0" w:color="auto"/>
              <w:right w:val="single" w:sz="4" w:space="0" w:color="auto"/>
            </w:tcBorders>
            <w:shd w:val="clear" w:color="auto" w:fill="auto"/>
            <w:noWrap/>
            <w:vAlign w:val="center"/>
            <w:hideMark/>
          </w:tcPr>
          <w:p w14:paraId="0749D2B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0.592</w:t>
            </w:r>
          </w:p>
        </w:tc>
        <w:tc>
          <w:tcPr>
            <w:tcW w:w="330" w:type="pct"/>
            <w:tcBorders>
              <w:top w:val="nil"/>
              <w:left w:val="nil"/>
              <w:bottom w:val="single" w:sz="4" w:space="0" w:color="auto"/>
              <w:right w:val="single" w:sz="4" w:space="0" w:color="auto"/>
            </w:tcBorders>
            <w:shd w:val="clear" w:color="auto" w:fill="auto"/>
            <w:noWrap/>
            <w:vAlign w:val="center"/>
            <w:hideMark/>
          </w:tcPr>
          <w:p w14:paraId="3624B408"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.336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91B67AE"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.364</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6B6550B4"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.283</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8D6091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.311</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3626BECC"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.325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077267F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.305</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B0BFA2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.366</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25886836"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.384</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7D12A26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.654</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4EEC3702"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.729</w:t>
            </w:r>
            <w:r w:rsidRPr="006937E2">
              <w:rPr>
                <w:rFonts w:asciiTheme="majorBidi" w:eastAsia="Times New Roman" w:hAnsiTheme="majorBidi" w:cstheme="majorBidi"/>
                <w:color w:val="000000"/>
                <w:sz w:val="18"/>
                <w:szCs w:val="18"/>
                <w:vertAlign w:val="superscript"/>
              </w:rPr>
              <w:t>**</w:t>
            </w:r>
          </w:p>
        </w:tc>
        <w:tc>
          <w:tcPr>
            <w:tcW w:w="330" w:type="pct"/>
            <w:tcBorders>
              <w:top w:val="nil"/>
              <w:left w:val="nil"/>
              <w:bottom w:val="single" w:sz="4" w:space="0" w:color="auto"/>
              <w:right w:val="single" w:sz="4" w:space="0" w:color="auto"/>
            </w:tcBorders>
            <w:shd w:val="clear" w:color="auto" w:fill="auto"/>
            <w:noWrap/>
            <w:vAlign w:val="center"/>
            <w:hideMark/>
          </w:tcPr>
          <w:p w14:paraId="57072490"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.867</w:t>
            </w:r>
            <w:r w:rsidRPr="006937E2">
              <w:rPr>
                <w:rFonts w:asciiTheme="majorBidi" w:eastAsia="Times New Roman" w:hAnsiTheme="majorBidi" w:cstheme="majorBidi"/>
                <w:color w:val="000000"/>
                <w:sz w:val="18"/>
                <w:szCs w:val="18"/>
                <w:vertAlign w:val="superscript"/>
              </w:rPr>
              <w:t>**</w:t>
            </w:r>
          </w:p>
        </w:tc>
        <w:tc>
          <w:tcPr>
            <w:tcW w:w="458" w:type="pct"/>
            <w:tcBorders>
              <w:top w:val="nil"/>
              <w:left w:val="nil"/>
              <w:bottom w:val="single" w:sz="4" w:space="0" w:color="auto"/>
              <w:right w:val="single" w:sz="4" w:space="0" w:color="auto"/>
            </w:tcBorders>
            <w:shd w:val="clear" w:color="auto" w:fill="auto"/>
            <w:noWrap/>
            <w:vAlign w:val="center"/>
            <w:hideMark/>
          </w:tcPr>
          <w:p w14:paraId="4812842D" w14:textId="77777777" w:rsidR="00693C7F" w:rsidRPr="006937E2" w:rsidRDefault="00693C7F" w:rsidP="0084114C">
            <w:pPr>
              <w:spacing w:after="120" w:line="360" w:lineRule="auto"/>
              <w:jc w:val="center"/>
              <w:rPr>
                <w:rFonts w:asciiTheme="majorBidi" w:eastAsia="Times New Roman" w:hAnsiTheme="majorBidi" w:cstheme="majorBidi"/>
                <w:color w:val="000000"/>
                <w:sz w:val="18"/>
                <w:szCs w:val="18"/>
              </w:rPr>
            </w:pPr>
            <w:r w:rsidRPr="006937E2">
              <w:rPr>
                <w:rFonts w:asciiTheme="majorBidi" w:eastAsia="Times New Roman" w:hAnsiTheme="majorBidi" w:cstheme="majorBidi"/>
                <w:color w:val="000000"/>
                <w:sz w:val="18"/>
                <w:szCs w:val="18"/>
              </w:rPr>
              <w:t>1</w:t>
            </w:r>
          </w:p>
        </w:tc>
      </w:tr>
    </w:tbl>
    <w:p w14:paraId="15F9B38C" w14:textId="77777777" w:rsidR="00B60B9E" w:rsidRPr="006937E2" w:rsidRDefault="00B56A1F" w:rsidP="0084114C">
      <w:pPr>
        <w:spacing w:after="120" w:line="360" w:lineRule="auto"/>
        <w:rPr>
          <w:rFonts w:asciiTheme="majorBidi" w:eastAsiaTheme="minorHAnsi" w:hAnsiTheme="majorBidi" w:cstheme="majorBidi"/>
          <w:sz w:val="24"/>
          <w:szCs w:val="24"/>
        </w:rPr>
      </w:pPr>
      <w:r w:rsidRPr="006937E2">
        <w:rPr>
          <w:rFonts w:asciiTheme="majorBidi" w:eastAsiaTheme="minorHAnsi" w:hAnsiTheme="majorBidi" w:cstheme="majorBidi"/>
          <w:sz w:val="24"/>
          <w:szCs w:val="24"/>
        </w:rPr>
        <w:t>Note: **. Correlation is significant at the 0.01 level (2-tailed); *. Correlation is significant at the 0.05 level (2-tailed).</w:t>
      </w:r>
    </w:p>
    <w:p w14:paraId="2769B3D7" w14:textId="77777777" w:rsidR="00FD0429" w:rsidRPr="006937E2" w:rsidRDefault="00FD0429" w:rsidP="0084114C">
      <w:pPr>
        <w:spacing w:after="120" w:line="360" w:lineRule="auto"/>
        <w:rPr>
          <w:rFonts w:asciiTheme="majorBidi" w:eastAsiaTheme="minorHAnsi" w:hAnsiTheme="majorBidi" w:cstheme="majorBidi"/>
          <w:b/>
          <w:sz w:val="24"/>
          <w:szCs w:val="24"/>
        </w:rPr>
      </w:pPr>
    </w:p>
    <w:p w14:paraId="1D24F881" w14:textId="5163AF64" w:rsidR="002C6F4E" w:rsidRPr="006937E2" w:rsidRDefault="00171065" w:rsidP="0084114C">
      <w:pPr>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For men, both authentic leadership and employees’ trust in leaders are positively associated with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(r = 0.293 &amp; 0.182, respectively, p &lt; .05) and each other (r = 0.455, p &lt;.05). For women also, authentic leadership and trust in leaders are significantly associated with the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(r = 0.243 &amp; 0.168 respectively, p &lt; .05), but this relationship is weaker for the women employees. The relationship between authentic leadership and trust in leaders is also significant for women employees, but it is also weak in comparison to men employees (r = 0.302, p &lt;.05). It means men and women employees are different to each other in frequency of performing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in the relationship of authentic leadership and trust in leaders</w:t>
      </w:r>
      <w:r w:rsidR="00A10048" w:rsidRPr="006937E2">
        <w:rPr>
          <w:rFonts w:asciiTheme="majorBidi" w:hAnsiTheme="majorBidi" w:cstheme="majorBidi"/>
          <w:sz w:val="24"/>
          <w:szCs w:val="24"/>
          <w:shd w:val="clear" w:color="auto" w:fill="FFFFFF"/>
        </w:rPr>
        <w:t xml:space="preserve">. </w:t>
      </w:r>
    </w:p>
    <w:p w14:paraId="2E5E2596" w14:textId="77777777" w:rsidR="00536D74" w:rsidRPr="006937E2" w:rsidRDefault="00A10048" w:rsidP="003C0539">
      <w:pPr>
        <w:pStyle w:val="Heading2"/>
        <w:spacing w:before="240" w:after="120"/>
        <w:rPr>
          <w:rFonts w:asciiTheme="majorBidi" w:hAnsiTheme="majorBidi"/>
          <w:shd w:val="clear" w:color="auto" w:fill="FFFFFF"/>
        </w:rPr>
      </w:pPr>
      <w:r w:rsidRPr="006937E2">
        <w:rPr>
          <w:rFonts w:asciiTheme="majorBidi" w:hAnsiTheme="majorBidi"/>
          <w:shd w:val="clear" w:color="auto" w:fill="FFFFFF"/>
        </w:rPr>
        <w:t>Hypothesis Testing</w:t>
      </w:r>
    </w:p>
    <w:p w14:paraId="68701268" w14:textId="38579F6A" w:rsidR="003D20CD" w:rsidRPr="006937E2" w:rsidRDefault="002C6F4E" w:rsidP="0084114C">
      <w:pPr>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All the hypotheses of the study have </w:t>
      </w:r>
      <w:r w:rsidR="00007B5C" w:rsidRPr="006937E2">
        <w:rPr>
          <w:rFonts w:asciiTheme="majorBidi" w:hAnsiTheme="majorBidi" w:cstheme="majorBidi"/>
          <w:sz w:val="24"/>
          <w:szCs w:val="24"/>
          <w:shd w:val="clear" w:color="auto" w:fill="FFFFFF"/>
        </w:rPr>
        <w:t xml:space="preserve">been </w:t>
      </w:r>
      <w:r w:rsidRPr="006937E2">
        <w:rPr>
          <w:rFonts w:asciiTheme="majorBidi" w:hAnsiTheme="majorBidi" w:cstheme="majorBidi"/>
          <w:sz w:val="24"/>
          <w:szCs w:val="24"/>
          <w:shd w:val="clear" w:color="auto" w:fill="FFFFFF"/>
        </w:rPr>
        <w:t>proved</w:t>
      </w:r>
      <w:r w:rsidR="007E7E68" w:rsidRPr="006937E2">
        <w:rPr>
          <w:rFonts w:asciiTheme="majorBidi" w:hAnsiTheme="majorBidi" w:cstheme="majorBidi"/>
          <w:sz w:val="24"/>
          <w:szCs w:val="24"/>
          <w:shd w:val="clear" w:color="auto" w:fill="FFFFFF"/>
        </w:rPr>
        <w:t xml:space="preserve">, </w:t>
      </w:r>
      <w:r w:rsidR="00007B5C" w:rsidRPr="006937E2">
        <w:rPr>
          <w:rFonts w:asciiTheme="majorBidi" w:hAnsiTheme="majorBidi" w:cstheme="majorBidi"/>
          <w:sz w:val="24"/>
          <w:szCs w:val="24"/>
          <w:shd w:val="clear" w:color="auto" w:fill="FFFFFF"/>
        </w:rPr>
        <w:t xml:space="preserve">as </w:t>
      </w:r>
      <w:r w:rsidR="007E7E68" w:rsidRPr="006937E2">
        <w:rPr>
          <w:rFonts w:asciiTheme="majorBidi" w:hAnsiTheme="majorBidi" w:cstheme="majorBidi"/>
          <w:sz w:val="24"/>
          <w:szCs w:val="24"/>
          <w:shd w:val="clear" w:color="auto" w:fill="FFFFFF"/>
        </w:rPr>
        <w:t>seen</w:t>
      </w:r>
      <w:r w:rsidRPr="006937E2">
        <w:rPr>
          <w:rFonts w:asciiTheme="majorBidi" w:hAnsiTheme="majorBidi" w:cstheme="majorBidi"/>
          <w:sz w:val="24"/>
          <w:szCs w:val="24"/>
          <w:shd w:val="clear" w:color="auto" w:fill="FFFFFF"/>
        </w:rPr>
        <w:t xml:space="preserve"> in </w:t>
      </w:r>
      <w:r w:rsidR="00EC7126" w:rsidRPr="006937E2">
        <w:rPr>
          <w:rFonts w:asciiTheme="majorBidi" w:hAnsiTheme="majorBidi" w:cstheme="majorBidi"/>
          <w:sz w:val="24"/>
          <w:szCs w:val="24"/>
          <w:shd w:val="clear" w:color="auto" w:fill="FFFFFF"/>
        </w:rPr>
        <w:t>T</w:t>
      </w:r>
      <w:r w:rsidRPr="006937E2">
        <w:rPr>
          <w:rFonts w:asciiTheme="majorBidi" w:hAnsiTheme="majorBidi" w:cstheme="majorBidi"/>
          <w:sz w:val="24"/>
          <w:szCs w:val="24"/>
          <w:shd w:val="clear" w:color="auto" w:fill="FFFFFF"/>
        </w:rPr>
        <w:t>able</w:t>
      </w:r>
      <w:r w:rsidR="00FD0429" w:rsidRPr="006937E2">
        <w:rPr>
          <w:rFonts w:asciiTheme="majorBidi" w:hAnsiTheme="majorBidi" w:cstheme="majorBidi"/>
          <w:sz w:val="24"/>
          <w:szCs w:val="24"/>
          <w:shd w:val="clear" w:color="auto" w:fill="FFFFFF"/>
        </w:rPr>
        <w:t xml:space="preserve"> </w:t>
      </w:r>
      <w:r w:rsidR="00A97B8C" w:rsidRPr="006937E2">
        <w:rPr>
          <w:rFonts w:asciiTheme="majorBidi" w:hAnsiTheme="majorBidi" w:cstheme="majorBidi"/>
          <w:sz w:val="24"/>
          <w:szCs w:val="24"/>
          <w:shd w:val="clear" w:color="auto" w:fill="FFFFFF"/>
        </w:rPr>
        <w:t>3</w:t>
      </w:r>
      <w:r w:rsidRPr="006937E2">
        <w:rPr>
          <w:rFonts w:asciiTheme="majorBidi" w:hAnsiTheme="majorBidi" w:cstheme="majorBidi"/>
          <w:sz w:val="24"/>
          <w:szCs w:val="24"/>
          <w:shd w:val="clear" w:color="auto" w:fill="FFFFFF"/>
        </w:rPr>
        <w:t xml:space="preserve">. </w:t>
      </w:r>
    </w:p>
    <w:p w14:paraId="5076435D" w14:textId="269C4619" w:rsidR="0027733F" w:rsidRPr="006937E2" w:rsidRDefault="0027733F" w:rsidP="0027733F">
      <w:pPr>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Hypothesis 1 has been supported concerning employees' trust in leaders as a mediating variable in the relationship between authentic leadership and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It has shown a partial mediating effect of employees' trust in leaders in the overall sample (.072 (.003) p &lt; .05).</w:t>
      </w:r>
    </w:p>
    <w:p w14:paraId="640327D1" w14:textId="11A5A76E" w:rsidR="0027733F" w:rsidRPr="006937E2" w:rsidRDefault="0027733F" w:rsidP="0027733F">
      <w:pPr>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Hypothesis 2 has also been supported as it concerns the moderation effect of followers' gender in the relationship between authentic leadership and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Authentic </w:t>
      </w:r>
      <w:r w:rsidRPr="006937E2">
        <w:rPr>
          <w:rFonts w:asciiTheme="majorBidi" w:hAnsiTheme="majorBidi" w:cstheme="majorBidi"/>
          <w:sz w:val="24"/>
          <w:szCs w:val="24"/>
          <w:shd w:val="clear" w:color="auto" w:fill="FFFFFF"/>
        </w:rPr>
        <w:lastRenderedPageBreak/>
        <w:t xml:space="preserve">leadership impacts men's and women's employees'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differently. The direct effect of authentic leadership on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is significant for men and women employees (.293(.003) p &lt; .05 for men; .243(.002) p &lt; .05), but it is stronger for men employees in comparison to women employees.</w:t>
      </w:r>
    </w:p>
    <w:p w14:paraId="681B5F61" w14:textId="0999D189" w:rsidR="0027733F" w:rsidRPr="006937E2" w:rsidRDefault="0027733F" w:rsidP="0027733F">
      <w:pPr>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Hypothesis 3 has been supported as the findings show a moderate effect of followers' gender on the mediating role of employees' trust in leaders in the relationship between authentic leadership and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The indirect impact of employees' trust in leaders is more substantial for male employees than women employees (.083(.002) p &lt; .05 for men; .051(.038) p &lt; .05 for women).</w:t>
      </w:r>
    </w:p>
    <w:p w14:paraId="7D270000" w14:textId="77777777" w:rsidR="0027733F" w:rsidRPr="006937E2" w:rsidRDefault="0027733F" w:rsidP="0027733F">
      <w:pPr>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Hypothesis H3a has been supported as it shows significant gender moderation in the relationship between authentic leadership and employees' trust in leaders. This relationship illustrates the differences in </w:t>
      </w:r>
      <w:proofErr w:type="spellStart"/>
      <w:r w:rsidRPr="006937E2">
        <w:rPr>
          <w:rFonts w:asciiTheme="majorBidi" w:hAnsiTheme="majorBidi" w:cstheme="majorBidi"/>
          <w:sz w:val="24"/>
          <w:szCs w:val="24"/>
          <w:shd w:val="clear" w:color="auto" w:fill="FFFFFF"/>
        </w:rPr>
        <w:t>behavioural</w:t>
      </w:r>
      <w:proofErr w:type="spellEnd"/>
      <w:r w:rsidRPr="006937E2">
        <w:rPr>
          <w:rFonts w:asciiTheme="majorBidi" w:hAnsiTheme="majorBidi" w:cstheme="majorBidi"/>
          <w:sz w:val="24"/>
          <w:szCs w:val="24"/>
          <w:shd w:val="clear" w:color="auto" w:fill="FFFFFF"/>
        </w:rPr>
        <w:t xml:space="preserve"> outputs of male and female employees. The direct effect of authentic leadership on employees' trust in leaders is weaker for women in comparison to male employees (.455 (.005) p &lt; .05; .301 (.003) p &lt; .05 for women).</w:t>
      </w:r>
    </w:p>
    <w:p w14:paraId="27E772E6" w14:textId="5DE20D8F" w:rsidR="0020109D" w:rsidRPr="006937E2" w:rsidRDefault="0027733F" w:rsidP="0027733F">
      <w:pPr>
        <w:spacing w:after="120" w:line="360" w:lineRule="auto"/>
        <w:jc w:val="both"/>
        <w:rPr>
          <w:rFonts w:asciiTheme="majorBidi" w:hAnsiTheme="majorBidi" w:cstheme="majorBidi"/>
          <w:sz w:val="24"/>
          <w:szCs w:val="24"/>
          <w:shd w:val="clear" w:color="auto" w:fill="FFFFFF"/>
        </w:rPr>
      </w:pPr>
      <w:r w:rsidRPr="006937E2">
        <w:rPr>
          <w:rFonts w:asciiTheme="majorBidi" w:hAnsiTheme="majorBidi" w:cstheme="majorBidi"/>
          <w:sz w:val="24"/>
          <w:szCs w:val="24"/>
          <w:shd w:val="clear" w:color="auto" w:fill="FFFFFF"/>
        </w:rPr>
        <w:t xml:space="preserve">Hypothesis H3b has shown significant differences in gender-wise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in the relationship between employees' trust in leaders and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Women employees' relationship between trust in leaders and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Pr="006937E2">
        <w:rPr>
          <w:rFonts w:asciiTheme="majorBidi" w:hAnsiTheme="majorBidi" w:cstheme="majorBidi"/>
          <w:sz w:val="24"/>
          <w:szCs w:val="24"/>
          <w:shd w:val="clear" w:color="auto" w:fill="FFFFFF"/>
        </w:rPr>
        <w:t xml:space="preserve"> is less intense than that of male employees. Trust in leaders does not influence female employees to increase their frequency of engaging in </w:t>
      </w:r>
      <w:proofErr w:type="spellStart"/>
      <w:r w:rsidRPr="006937E2">
        <w:rPr>
          <w:rFonts w:asciiTheme="majorBidi" w:hAnsiTheme="majorBidi" w:cstheme="majorBidi"/>
          <w:sz w:val="24"/>
          <w:szCs w:val="24"/>
          <w:shd w:val="clear" w:color="auto" w:fill="FFFFFF"/>
        </w:rPr>
        <w:t>o</w:t>
      </w:r>
      <w:r w:rsidR="00CF61B4">
        <w:rPr>
          <w:rFonts w:asciiTheme="majorBidi" w:hAnsiTheme="majorBidi" w:cstheme="majorBidi"/>
          <w:sz w:val="24"/>
          <w:szCs w:val="24"/>
          <w:shd w:val="clear" w:color="auto" w:fill="FFFFFF"/>
        </w:rPr>
        <w:t>rganisatio</w:t>
      </w:r>
      <w:r w:rsidRPr="006937E2">
        <w:rPr>
          <w:rFonts w:asciiTheme="majorBidi" w:hAnsiTheme="majorBidi" w:cstheme="majorBidi"/>
          <w:sz w:val="24"/>
          <w:szCs w:val="24"/>
          <w:shd w:val="clear" w:color="auto" w:fill="FFFFFF"/>
        </w:rPr>
        <w:t>nal</w:t>
      </w:r>
      <w:proofErr w:type="spellEnd"/>
      <w:r w:rsidRPr="006937E2">
        <w:rPr>
          <w:rFonts w:asciiTheme="majorBidi" w:hAnsiTheme="majorBidi" w:cstheme="majorBidi"/>
          <w:sz w:val="24"/>
          <w:szCs w:val="24"/>
          <w:shd w:val="clear" w:color="auto" w:fill="FFFFFF"/>
        </w:rPr>
        <w:t xml:space="preserve"> citizenship </w:t>
      </w:r>
      <w:proofErr w:type="spellStart"/>
      <w:r w:rsidRPr="006937E2">
        <w:rPr>
          <w:rFonts w:asciiTheme="majorBidi" w:hAnsiTheme="majorBidi" w:cstheme="majorBidi"/>
          <w:sz w:val="24"/>
          <w:szCs w:val="24"/>
          <w:shd w:val="clear" w:color="auto" w:fill="FFFFFF"/>
        </w:rPr>
        <w:t>behaviour</w:t>
      </w:r>
      <w:proofErr w:type="spellEnd"/>
      <w:r w:rsidR="0020109D" w:rsidRPr="006937E2">
        <w:rPr>
          <w:rFonts w:asciiTheme="majorBidi" w:hAnsiTheme="majorBidi" w:cstheme="majorBidi"/>
          <w:sz w:val="24"/>
          <w:szCs w:val="24"/>
          <w:shd w:val="clear" w:color="auto" w:fill="FFFFFF"/>
        </w:rPr>
        <w:t>.</w:t>
      </w:r>
    </w:p>
    <w:p w14:paraId="36C62088" w14:textId="77777777" w:rsidR="000E3B07" w:rsidRPr="006937E2" w:rsidRDefault="000E3B07" w:rsidP="0084114C">
      <w:pPr>
        <w:spacing w:after="120" w:line="360" w:lineRule="auto"/>
        <w:jc w:val="both"/>
        <w:rPr>
          <w:rFonts w:asciiTheme="majorBidi" w:hAnsiTheme="majorBidi" w:cstheme="majorBidi"/>
          <w:sz w:val="24"/>
          <w:szCs w:val="24"/>
          <w:shd w:val="clear" w:color="auto" w:fill="FFFFFF"/>
        </w:rPr>
      </w:pPr>
    </w:p>
    <w:p w14:paraId="088D7A6E" w14:textId="15AEC15E" w:rsidR="00D165B7" w:rsidRPr="006937E2" w:rsidRDefault="00D165B7" w:rsidP="00FB5D19">
      <w:pPr>
        <w:pStyle w:val="Caption"/>
        <w:spacing w:after="120" w:line="360" w:lineRule="auto"/>
        <w:rPr>
          <w:rFonts w:asciiTheme="majorBidi" w:hAnsiTheme="majorBidi" w:cstheme="majorBidi"/>
          <w:i/>
          <w:color w:val="auto"/>
          <w:sz w:val="24"/>
          <w:szCs w:val="24"/>
        </w:rPr>
      </w:pPr>
      <w:r w:rsidRPr="006937E2">
        <w:rPr>
          <w:rFonts w:asciiTheme="majorBidi" w:hAnsiTheme="majorBidi" w:cstheme="majorBidi"/>
          <w:color w:val="auto"/>
          <w:sz w:val="24"/>
          <w:szCs w:val="24"/>
        </w:rPr>
        <w:t xml:space="preserve">Table </w:t>
      </w:r>
      <w:r w:rsidRPr="006937E2">
        <w:rPr>
          <w:rFonts w:asciiTheme="majorBidi" w:hAnsiTheme="majorBidi" w:cstheme="majorBidi"/>
          <w:color w:val="auto"/>
          <w:sz w:val="24"/>
          <w:szCs w:val="24"/>
        </w:rPr>
        <w:fldChar w:fldCharType="begin"/>
      </w:r>
      <w:r w:rsidRPr="006937E2">
        <w:rPr>
          <w:rFonts w:asciiTheme="majorBidi" w:hAnsiTheme="majorBidi" w:cstheme="majorBidi"/>
          <w:color w:val="auto"/>
          <w:sz w:val="24"/>
          <w:szCs w:val="24"/>
        </w:rPr>
        <w:instrText xml:space="preserve"> SEQ Table \* ARABIC </w:instrText>
      </w:r>
      <w:r w:rsidRPr="006937E2">
        <w:rPr>
          <w:rFonts w:asciiTheme="majorBidi" w:hAnsiTheme="majorBidi" w:cstheme="majorBidi"/>
          <w:color w:val="auto"/>
          <w:sz w:val="24"/>
          <w:szCs w:val="24"/>
        </w:rPr>
        <w:fldChar w:fldCharType="separate"/>
      </w:r>
      <w:r w:rsidRPr="006937E2">
        <w:rPr>
          <w:rFonts w:asciiTheme="majorBidi" w:hAnsiTheme="majorBidi" w:cstheme="majorBidi"/>
          <w:noProof/>
          <w:color w:val="auto"/>
          <w:sz w:val="24"/>
          <w:szCs w:val="24"/>
        </w:rPr>
        <w:t>3</w:t>
      </w:r>
      <w:r w:rsidRPr="006937E2">
        <w:rPr>
          <w:rFonts w:asciiTheme="majorBidi" w:hAnsiTheme="majorBidi" w:cstheme="majorBidi"/>
          <w:color w:val="auto"/>
          <w:sz w:val="24"/>
          <w:szCs w:val="24"/>
        </w:rPr>
        <w:fldChar w:fldCharType="end"/>
      </w:r>
      <w:r w:rsidRPr="006937E2">
        <w:rPr>
          <w:rFonts w:asciiTheme="majorBidi" w:hAnsiTheme="majorBidi" w:cstheme="majorBidi"/>
          <w:color w:val="auto"/>
          <w:sz w:val="24"/>
          <w:szCs w:val="24"/>
        </w:rPr>
        <w:t>:</w:t>
      </w:r>
      <w:r w:rsidR="00FB5D19">
        <w:rPr>
          <w:rFonts w:asciiTheme="majorBidi" w:hAnsiTheme="majorBidi" w:cstheme="majorBidi"/>
          <w:color w:val="auto"/>
          <w:sz w:val="24"/>
          <w:szCs w:val="24"/>
        </w:rPr>
        <w:t xml:space="preserve"> </w:t>
      </w:r>
      <w:r w:rsidR="004B5F9C" w:rsidRPr="006937E2">
        <w:rPr>
          <w:rFonts w:asciiTheme="majorBidi" w:hAnsiTheme="majorBidi" w:cstheme="majorBidi"/>
          <w:b w:val="0"/>
          <w:i/>
          <w:color w:val="auto"/>
          <w:sz w:val="24"/>
          <w:szCs w:val="24"/>
        </w:rPr>
        <w:t>Effects</w:t>
      </w:r>
      <w:r w:rsidRPr="006937E2">
        <w:rPr>
          <w:rFonts w:asciiTheme="majorBidi" w:hAnsiTheme="majorBidi" w:cstheme="majorBidi"/>
          <w:b w:val="0"/>
          <w:i/>
          <w:color w:val="auto"/>
          <w:sz w:val="24"/>
          <w:szCs w:val="24"/>
        </w:rPr>
        <w:t xml:space="preserve"> of the Moderation-Mediation Model</w:t>
      </w:r>
    </w:p>
    <w:tbl>
      <w:tblPr>
        <w:tblW w:w="4568" w:type="pct"/>
        <w:tblBorders>
          <w:top w:val="single" w:sz="4" w:space="0" w:color="auto"/>
          <w:bottom w:val="single" w:sz="4" w:space="0" w:color="auto"/>
        </w:tblBorders>
        <w:tblLook w:val="04A0" w:firstRow="1" w:lastRow="0" w:firstColumn="1" w:lastColumn="0" w:noHBand="0" w:noVBand="1"/>
      </w:tblPr>
      <w:tblGrid>
        <w:gridCol w:w="2922"/>
        <w:gridCol w:w="1671"/>
        <w:gridCol w:w="1933"/>
        <w:gridCol w:w="2025"/>
      </w:tblGrid>
      <w:tr w:rsidR="00215E10" w:rsidRPr="006937E2" w14:paraId="02765077" w14:textId="77777777" w:rsidTr="00215E10">
        <w:trPr>
          <w:trHeight w:val="647"/>
        </w:trPr>
        <w:tc>
          <w:tcPr>
            <w:tcW w:w="1709" w:type="pct"/>
            <w:tcBorders>
              <w:top w:val="single" w:sz="4" w:space="0" w:color="auto"/>
              <w:bottom w:val="nil"/>
            </w:tcBorders>
            <w:shd w:val="clear" w:color="auto" w:fill="auto"/>
            <w:vAlign w:val="center"/>
            <w:hideMark/>
          </w:tcPr>
          <w:p w14:paraId="369E7EE4" w14:textId="77777777" w:rsidR="002F383C" w:rsidRPr="006937E2" w:rsidRDefault="002F383C" w:rsidP="0084114C">
            <w:pPr>
              <w:spacing w:after="120" w:line="360" w:lineRule="auto"/>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Sample</w:t>
            </w:r>
          </w:p>
        </w:tc>
        <w:tc>
          <w:tcPr>
            <w:tcW w:w="977" w:type="pct"/>
            <w:tcBorders>
              <w:top w:val="single" w:sz="4" w:space="0" w:color="auto"/>
              <w:bottom w:val="nil"/>
            </w:tcBorders>
            <w:shd w:val="clear" w:color="auto" w:fill="auto"/>
            <w:vAlign w:val="center"/>
            <w:hideMark/>
          </w:tcPr>
          <w:p w14:paraId="7976BBC1" w14:textId="77777777" w:rsidR="002F383C" w:rsidRPr="006937E2" w:rsidRDefault="002F383C" w:rsidP="0084114C">
            <w:pPr>
              <w:spacing w:after="120" w:line="360" w:lineRule="auto"/>
              <w:jc w:val="center"/>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Direct Effect</w:t>
            </w:r>
          </w:p>
        </w:tc>
        <w:tc>
          <w:tcPr>
            <w:tcW w:w="1130" w:type="pct"/>
            <w:tcBorders>
              <w:top w:val="single" w:sz="4" w:space="0" w:color="auto"/>
              <w:bottom w:val="nil"/>
            </w:tcBorders>
            <w:shd w:val="clear" w:color="auto" w:fill="auto"/>
            <w:vAlign w:val="center"/>
            <w:hideMark/>
          </w:tcPr>
          <w:p w14:paraId="5B0DCD87" w14:textId="77777777" w:rsidR="002F383C" w:rsidRPr="006937E2" w:rsidRDefault="002F383C" w:rsidP="0084114C">
            <w:pPr>
              <w:spacing w:after="120" w:line="360" w:lineRule="auto"/>
              <w:jc w:val="center"/>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Indirect Effect</w:t>
            </w:r>
          </w:p>
        </w:tc>
        <w:tc>
          <w:tcPr>
            <w:tcW w:w="1184" w:type="pct"/>
            <w:tcBorders>
              <w:top w:val="single" w:sz="4" w:space="0" w:color="auto"/>
              <w:bottom w:val="nil"/>
            </w:tcBorders>
            <w:shd w:val="clear" w:color="auto" w:fill="auto"/>
            <w:vAlign w:val="center"/>
            <w:hideMark/>
          </w:tcPr>
          <w:p w14:paraId="3B929BF8" w14:textId="77777777" w:rsidR="002F383C" w:rsidRPr="006937E2" w:rsidRDefault="002F383C" w:rsidP="0084114C">
            <w:pPr>
              <w:spacing w:after="120" w:line="360" w:lineRule="auto"/>
              <w:jc w:val="center"/>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Total Effect</w:t>
            </w:r>
          </w:p>
        </w:tc>
      </w:tr>
      <w:tr w:rsidR="001F4746" w:rsidRPr="006937E2" w14:paraId="00885C9C" w14:textId="77777777" w:rsidTr="00215E10">
        <w:trPr>
          <w:trHeight w:val="270"/>
        </w:trPr>
        <w:tc>
          <w:tcPr>
            <w:tcW w:w="1709" w:type="pct"/>
            <w:tcBorders>
              <w:top w:val="nil"/>
              <w:bottom w:val="single" w:sz="4" w:space="0" w:color="auto"/>
            </w:tcBorders>
            <w:shd w:val="clear" w:color="auto" w:fill="auto"/>
            <w:vAlign w:val="center"/>
          </w:tcPr>
          <w:p w14:paraId="0FF990C4" w14:textId="77777777" w:rsidR="001F4746" w:rsidRPr="006937E2" w:rsidRDefault="001F4746" w:rsidP="0084114C">
            <w:pPr>
              <w:spacing w:after="120" w:line="360" w:lineRule="auto"/>
              <w:rPr>
                <w:rFonts w:asciiTheme="majorBidi" w:eastAsia="Times New Roman" w:hAnsiTheme="majorBidi" w:cstheme="majorBidi"/>
                <w:bCs/>
                <w:color w:val="000000"/>
                <w:sz w:val="24"/>
                <w:szCs w:val="24"/>
              </w:rPr>
            </w:pPr>
          </w:p>
        </w:tc>
        <w:tc>
          <w:tcPr>
            <w:tcW w:w="977" w:type="pct"/>
            <w:tcBorders>
              <w:top w:val="nil"/>
              <w:bottom w:val="single" w:sz="4" w:space="0" w:color="auto"/>
            </w:tcBorders>
            <w:shd w:val="clear" w:color="auto" w:fill="auto"/>
            <w:vAlign w:val="center"/>
          </w:tcPr>
          <w:p w14:paraId="74337722" w14:textId="77777777" w:rsidR="001F4746" w:rsidRPr="006937E2" w:rsidRDefault="00215E10" w:rsidP="0084114C">
            <w:pPr>
              <w:spacing w:after="120" w:line="360" w:lineRule="auto"/>
              <w:jc w:val="center"/>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(AL-OCB)</w:t>
            </w:r>
          </w:p>
        </w:tc>
        <w:tc>
          <w:tcPr>
            <w:tcW w:w="1130" w:type="pct"/>
            <w:tcBorders>
              <w:top w:val="nil"/>
              <w:bottom w:val="single" w:sz="4" w:space="0" w:color="auto"/>
            </w:tcBorders>
            <w:shd w:val="clear" w:color="auto" w:fill="auto"/>
            <w:vAlign w:val="center"/>
          </w:tcPr>
          <w:p w14:paraId="756E5294" w14:textId="77777777" w:rsidR="001F4746" w:rsidRPr="006937E2" w:rsidRDefault="00215E10" w:rsidP="0084114C">
            <w:pPr>
              <w:spacing w:after="120" w:line="360" w:lineRule="auto"/>
              <w:jc w:val="center"/>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(AL-Trust-OCB)</w:t>
            </w:r>
          </w:p>
        </w:tc>
        <w:tc>
          <w:tcPr>
            <w:tcW w:w="1184" w:type="pct"/>
            <w:tcBorders>
              <w:top w:val="nil"/>
              <w:bottom w:val="single" w:sz="4" w:space="0" w:color="auto"/>
            </w:tcBorders>
            <w:shd w:val="clear" w:color="auto" w:fill="auto"/>
            <w:vAlign w:val="center"/>
          </w:tcPr>
          <w:p w14:paraId="2462E217" w14:textId="77777777" w:rsidR="001F4746" w:rsidRPr="006937E2" w:rsidRDefault="001F4746" w:rsidP="0084114C">
            <w:pPr>
              <w:spacing w:after="120" w:line="360" w:lineRule="auto"/>
              <w:jc w:val="center"/>
              <w:rPr>
                <w:rFonts w:asciiTheme="majorBidi" w:eastAsia="Times New Roman" w:hAnsiTheme="majorBidi" w:cstheme="majorBidi"/>
                <w:bCs/>
                <w:color w:val="000000"/>
                <w:sz w:val="24"/>
                <w:szCs w:val="24"/>
              </w:rPr>
            </w:pPr>
          </w:p>
        </w:tc>
      </w:tr>
      <w:tr w:rsidR="00215E10" w:rsidRPr="006937E2" w14:paraId="1AC25387" w14:textId="77777777" w:rsidTr="00215E10">
        <w:trPr>
          <w:trHeight w:val="315"/>
        </w:trPr>
        <w:tc>
          <w:tcPr>
            <w:tcW w:w="1709" w:type="pct"/>
            <w:tcBorders>
              <w:top w:val="single" w:sz="4" w:space="0" w:color="auto"/>
            </w:tcBorders>
            <w:shd w:val="clear" w:color="auto" w:fill="auto"/>
            <w:hideMark/>
          </w:tcPr>
          <w:p w14:paraId="0A556E65" w14:textId="77777777" w:rsidR="002F383C" w:rsidRPr="006937E2" w:rsidRDefault="002F383C" w:rsidP="0084114C">
            <w:pPr>
              <w:spacing w:after="120" w:line="360" w:lineRule="auto"/>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 xml:space="preserve">Entire </w:t>
            </w:r>
            <w:proofErr w:type="spellStart"/>
            <w:r w:rsidRPr="006937E2">
              <w:rPr>
                <w:rFonts w:asciiTheme="majorBidi" w:eastAsia="Times New Roman" w:hAnsiTheme="majorBidi" w:cstheme="majorBidi"/>
                <w:bCs/>
                <w:color w:val="000000"/>
                <w:sz w:val="24"/>
                <w:szCs w:val="24"/>
              </w:rPr>
              <w:t>Sample</w:t>
            </w:r>
            <w:r w:rsidR="00EC30EA" w:rsidRPr="006937E2">
              <w:rPr>
                <w:rFonts w:asciiTheme="majorBidi" w:eastAsia="Times New Roman" w:hAnsiTheme="majorBidi" w:cstheme="majorBidi"/>
                <w:bCs/>
                <w:color w:val="000000"/>
                <w:sz w:val="24"/>
                <w:szCs w:val="24"/>
                <w:vertAlign w:val="superscript"/>
              </w:rPr>
              <w:t>a</w:t>
            </w:r>
            <w:proofErr w:type="spellEnd"/>
          </w:p>
        </w:tc>
        <w:tc>
          <w:tcPr>
            <w:tcW w:w="977" w:type="pct"/>
            <w:tcBorders>
              <w:top w:val="single" w:sz="4" w:space="0" w:color="auto"/>
            </w:tcBorders>
            <w:shd w:val="clear" w:color="auto" w:fill="auto"/>
            <w:vAlign w:val="center"/>
            <w:hideMark/>
          </w:tcPr>
          <w:p w14:paraId="0A78C222" w14:textId="77777777" w:rsidR="002F383C" w:rsidRPr="006937E2" w:rsidRDefault="00215E10"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0.267*</w:t>
            </w:r>
          </w:p>
        </w:tc>
        <w:tc>
          <w:tcPr>
            <w:tcW w:w="1130" w:type="pct"/>
            <w:tcBorders>
              <w:top w:val="single" w:sz="4" w:space="0" w:color="auto"/>
            </w:tcBorders>
            <w:shd w:val="clear" w:color="auto" w:fill="auto"/>
            <w:vAlign w:val="center"/>
            <w:hideMark/>
          </w:tcPr>
          <w:p w14:paraId="55BC3C20" w14:textId="77777777" w:rsidR="002F383C" w:rsidRPr="006937E2" w:rsidRDefault="00215E10"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0.72*</w:t>
            </w:r>
          </w:p>
        </w:tc>
        <w:tc>
          <w:tcPr>
            <w:tcW w:w="1184" w:type="pct"/>
            <w:tcBorders>
              <w:top w:val="single" w:sz="4" w:space="0" w:color="auto"/>
            </w:tcBorders>
            <w:shd w:val="clear" w:color="auto" w:fill="auto"/>
            <w:hideMark/>
          </w:tcPr>
          <w:p w14:paraId="315B6870" w14:textId="77777777" w:rsidR="002F383C" w:rsidRPr="006937E2" w:rsidRDefault="00215E10"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0.339*</w:t>
            </w:r>
          </w:p>
        </w:tc>
      </w:tr>
      <w:tr w:rsidR="00215E10" w:rsidRPr="006937E2" w14:paraId="45B37BB5" w14:textId="77777777" w:rsidTr="00215E10">
        <w:trPr>
          <w:trHeight w:val="315"/>
        </w:trPr>
        <w:tc>
          <w:tcPr>
            <w:tcW w:w="1709" w:type="pct"/>
            <w:shd w:val="clear" w:color="auto" w:fill="auto"/>
            <w:hideMark/>
          </w:tcPr>
          <w:p w14:paraId="2C0B166B" w14:textId="77777777" w:rsidR="002F383C" w:rsidRPr="006937E2" w:rsidRDefault="002F383C" w:rsidP="0084114C">
            <w:pPr>
              <w:spacing w:after="120" w:line="360" w:lineRule="auto"/>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Subsamples</w:t>
            </w:r>
          </w:p>
        </w:tc>
        <w:tc>
          <w:tcPr>
            <w:tcW w:w="977" w:type="pct"/>
            <w:shd w:val="clear" w:color="auto" w:fill="auto"/>
            <w:vAlign w:val="center"/>
          </w:tcPr>
          <w:p w14:paraId="4067DF70" w14:textId="77777777" w:rsidR="002F383C" w:rsidRPr="006937E2" w:rsidRDefault="002F383C" w:rsidP="0084114C">
            <w:pPr>
              <w:spacing w:after="120" w:line="360" w:lineRule="auto"/>
              <w:jc w:val="center"/>
              <w:rPr>
                <w:rFonts w:asciiTheme="majorBidi" w:eastAsia="Times New Roman" w:hAnsiTheme="majorBidi" w:cstheme="majorBidi"/>
                <w:color w:val="000000"/>
                <w:sz w:val="24"/>
                <w:szCs w:val="24"/>
              </w:rPr>
            </w:pPr>
          </w:p>
        </w:tc>
        <w:tc>
          <w:tcPr>
            <w:tcW w:w="1130" w:type="pct"/>
            <w:shd w:val="clear" w:color="auto" w:fill="auto"/>
            <w:vAlign w:val="center"/>
          </w:tcPr>
          <w:p w14:paraId="6BF399FC" w14:textId="77777777" w:rsidR="002F383C" w:rsidRPr="006937E2" w:rsidRDefault="002F383C" w:rsidP="0084114C">
            <w:pPr>
              <w:spacing w:after="120" w:line="360" w:lineRule="auto"/>
              <w:jc w:val="center"/>
              <w:rPr>
                <w:rFonts w:asciiTheme="majorBidi" w:eastAsia="Times New Roman" w:hAnsiTheme="majorBidi" w:cstheme="majorBidi"/>
                <w:color w:val="000000"/>
                <w:sz w:val="24"/>
                <w:szCs w:val="24"/>
              </w:rPr>
            </w:pPr>
          </w:p>
        </w:tc>
        <w:tc>
          <w:tcPr>
            <w:tcW w:w="1184" w:type="pct"/>
            <w:shd w:val="clear" w:color="auto" w:fill="auto"/>
          </w:tcPr>
          <w:p w14:paraId="7B6751A1" w14:textId="77777777" w:rsidR="002F383C" w:rsidRPr="006937E2" w:rsidRDefault="002F383C" w:rsidP="0084114C">
            <w:pPr>
              <w:spacing w:after="120" w:line="360" w:lineRule="auto"/>
              <w:jc w:val="center"/>
              <w:rPr>
                <w:rFonts w:asciiTheme="majorBidi" w:eastAsia="Times New Roman" w:hAnsiTheme="majorBidi" w:cstheme="majorBidi"/>
                <w:color w:val="000000"/>
                <w:sz w:val="24"/>
                <w:szCs w:val="24"/>
              </w:rPr>
            </w:pPr>
          </w:p>
        </w:tc>
      </w:tr>
      <w:tr w:rsidR="00215E10" w:rsidRPr="006937E2" w14:paraId="26B43BB1" w14:textId="77777777" w:rsidTr="00215E10">
        <w:trPr>
          <w:trHeight w:val="315"/>
        </w:trPr>
        <w:tc>
          <w:tcPr>
            <w:tcW w:w="1709" w:type="pct"/>
            <w:shd w:val="clear" w:color="auto" w:fill="auto"/>
            <w:hideMark/>
          </w:tcPr>
          <w:p w14:paraId="119DB017" w14:textId="77777777" w:rsidR="002F383C" w:rsidRPr="006937E2" w:rsidRDefault="005D0F49" w:rsidP="0084114C">
            <w:pPr>
              <w:spacing w:after="120" w:line="360" w:lineRule="auto"/>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 xml:space="preserve">    </w:t>
            </w:r>
            <w:r w:rsidR="002F383C" w:rsidRPr="006937E2">
              <w:rPr>
                <w:rFonts w:asciiTheme="majorBidi" w:eastAsia="Times New Roman" w:hAnsiTheme="majorBidi" w:cstheme="majorBidi"/>
                <w:bCs/>
                <w:color w:val="000000"/>
                <w:sz w:val="24"/>
                <w:szCs w:val="24"/>
              </w:rPr>
              <w:t xml:space="preserve">Male </w:t>
            </w:r>
            <w:proofErr w:type="spellStart"/>
            <w:r w:rsidR="002F383C" w:rsidRPr="006937E2">
              <w:rPr>
                <w:rFonts w:asciiTheme="majorBidi" w:eastAsia="Times New Roman" w:hAnsiTheme="majorBidi" w:cstheme="majorBidi"/>
                <w:bCs/>
                <w:color w:val="000000"/>
                <w:sz w:val="24"/>
                <w:szCs w:val="24"/>
              </w:rPr>
              <w:t>Followers</w:t>
            </w:r>
            <w:r w:rsidR="00EC30EA" w:rsidRPr="006937E2">
              <w:rPr>
                <w:rFonts w:asciiTheme="majorBidi" w:eastAsia="Times New Roman" w:hAnsiTheme="majorBidi" w:cstheme="majorBidi"/>
                <w:bCs/>
                <w:color w:val="000000"/>
                <w:sz w:val="24"/>
                <w:szCs w:val="24"/>
                <w:vertAlign w:val="superscript"/>
              </w:rPr>
              <w:t>b</w:t>
            </w:r>
            <w:proofErr w:type="spellEnd"/>
          </w:p>
        </w:tc>
        <w:tc>
          <w:tcPr>
            <w:tcW w:w="977" w:type="pct"/>
            <w:shd w:val="clear" w:color="auto" w:fill="auto"/>
            <w:vAlign w:val="center"/>
            <w:hideMark/>
          </w:tcPr>
          <w:p w14:paraId="697913F5" w14:textId="77777777" w:rsidR="002F383C" w:rsidRPr="006937E2" w:rsidRDefault="00215E10"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0.293</w:t>
            </w:r>
            <w:r w:rsidR="005975E6" w:rsidRPr="006937E2">
              <w:rPr>
                <w:rFonts w:asciiTheme="majorBidi" w:eastAsia="Times New Roman" w:hAnsiTheme="majorBidi" w:cstheme="majorBidi"/>
                <w:color w:val="000000"/>
                <w:sz w:val="24"/>
                <w:szCs w:val="24"/>
              </w:rPr>
              <w:t>*</w:t>
            </w:r>
          </w:p>
        </w:tc>
        <w:tc>
          <w:tcPr>
            <w:tcW w:w="1130" w:type="pct"/>
            <w:shd w:val="clear" w:color="auto" w:fill="auto"/>
            <w:vAlign w:val="center"/>
          </w:tcPr>
          <w:p w14:paraId="64FF8148" w14:textId="77777777" w:rsidR="002F383C" w:rsidRPr="006937E2" w:rsidRDefault="00215E10"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0.083</w:t>
            </w:r>
            <w:r w:rsidR="005975E6" w:rsidRPr="006937E2">
              <w:rPr>
                <w:rFonts w:asciiTheme="majorBidi" w:eastAsia="Times New Roman" w:hAnsiTheme="majorBidi" w:cstheme="majorBidi"/>
                <w:color w:val="000000"/>
                <w:sz w:val="24"/>
                <w:szCs w:val="24"/>
              </w:rPr>
              <w:t>*</w:t>
            </w:r>
          </w:p>
        </w:tc>
        <w:tc>
          <w:tcPr>
            <w:tcW w:w="1184" w:type="pct"/>
            <w:shd w:val="clear" w:color="auto" w:fill="auto"/>
          </w:tcPr>
          <w:p w14:paraId="390F9AD9" w14:textId="77777777" w:rsidR="002F383C" w:rsidRPr="006937E2" w:rsidRDefault="004A00A8"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0.376</w:t>
            </w:r>
            <w:r w:rsidR="005975E6" w:rsidRPr="006937E2">
              <w:rPr>
                <w:rFonts w:asciiTheme="majorBidi" w:eastAsia="Times New Roman" w:hAnsiTheme="majorBidi" w:cstheme="majorBidi"/>
                <w:color w:val="000000"/>
                <w:sz w:val="24"/>
                <w:szCs w:val="24"/>
              </w:rPr>
              <w:t>*</w:t>
            </w:r>
          </w:p>
        </w:tc>
      </w:tr>
      <w:tr w:rsidR="00215E10" w:rsidRPr="006937E2" w14:paraId="5CDE3053" w14:textId="77777777" w:rsidTr="00215E10">
        <w:trPr>
          <w:trHeight w:val="315"/>
        </w:trPr>
        <w:tc>
          <w:tcPr>
            <w:tcW w:w="1709" w:type="pct"/>
            <w:shd w:val="clear" w:color="auto" w:fill="auto"/>
            <w:hideMark/>
          </w:tcPr>
          <w:p w14:paraId="6B62CC5D" w14:textId="77777777" w:rsidR="002F383C" w:rsidRPr="006937E2" w:rsidRDefault="005D0F49" w:rsidP="0084114C">
            <w:pPr>
              <w:spacing w:after="120" w:line="360" w:lineRule="auto"/>
              <w:rPr>
                <w:rFonts w:asciiTheme="majorBidi" w:eastAsia="Times New Roman" w:hAnsiTheme="majorBidi" w:cstheme="majorBidi"/>
                <w:bCs/>
                <w:color w:val="000000"/>
                <w:sz w:val="24"/>
                <w:szCs w:val="24"/>
              </w:rPr>
            </w:pPr>
            <w:r w:rsidRPr="006937E2">
              <w:rPr>
                <w:rFonts w:asciiTheme="majorBidi" w:eastAsia="Times New Roman" w:hAnsiTheme="majorBidi" w:cstheme="majorBidi"/>
                <w:bCs/>
                <w:color w:val="000000"/>
                <w:sz w:val="24"/>
                <w:szCs w:val="24"/>
              </w:rPr>
              <w:t xml:space="preserve">    </w:t>
            </w:r>
            <w:r w:rsidR="002F383C" w:rsidRPr="006937E2">
              <w:rPr>
                <w:rFonts w:asciiTheme="majorBidi" w:eastAsia="Times New Roman" w:hAnsiTheme="majorBidi" w:cstheme="majorBidi"/>
                <w:bCs/>
                <w:color w:val="000000"/>
                <w:sz w:val="24"/>
                <w:szCs w:val="24"/>
              </w:rPr>
              <w:t xml:space="preserve">Female </w:t>
            </w:r>
            <w:proofErr w:type="spellStart"/>
            <w:r w:rsidR="002F383C" w:rsidRPr="006937E2">
              <w:rPr>
                <w:rFonts w:asciiTheme="majorBidi" w:eastAsia="Times New Roman" w:hAnsiTheme="majorBidi" w:cstheme="majorBidi"/>
                <w:bCs/>
                <w:color w:val="000000"/>
                <w:sz w:val="24"/>
                <w:szCs w:val="24"/>
              </w:rPr>
              <w:t>Followers</w:t>
            </w:r>
            <w:r w:rsidR="00EC30EA" w:rsidRPr="006937E2">
              <w:rPr>
                <w:rFonts w:asciiTheme="majorBidi" w:eastAsia="Times New Roman" w:hAnsiTheme="majorBidi" w:cstheme="majorBidi"/>
                <w:bCs/>
                <w:color w:val="000000"/>
                <w:sz w:val="24"/>
                <w:szCs w:val="24"/>
                <w:vertAlign w:val="superscript"/>
              </w:rPr>
              <w:t>c</w:t>
            </w:r>
            <w:proofErr w:type="spellEnd"/>
          </w:p>
        </w:tc>
        <w:tc>
          <w:tcPr>
            <w:tcW w:w="977" w:type="pct"/>
            <w:shd w:val="clear" w:color="auto" w:fill="auto"/>
            <w:vAlign w:val="center"/>
            <w:hideMark/>
          </w:tcPr>
          <w:p w14:paraId="48470E89" w14:textId="77777777" w:rsidR="002F383C" w:rsidRPr="006937E2" w:rsidRDefault="00215E10"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0.243</w:t>
            </w:r>
            <w:r w:rsidR="005975E6" w:rsidRPr="006937E2">
              <w:rPr>
                <w:rFonts w:asciiTheme="majorBidi" w:eastAsia="Times New Roman" w:hAnsiTheme="majorBidi" w:cstheme="majorBidi"/>
                <w:color w:val="000000"/>
                <w:sz w:val="24"/>
                <w:szCs w:val="24"/>
              </w:rPr>
              <w:t>*</w:t>
            </w:r>
          </w:p>
        </w:tc>
        <w:tc>
          <w:tcPr>
            <w:tcW w:w="1130" w:type="pct"/>
            <w:shd w:val="clear" w:color="auto" w:fill="auto"/>
            <w:vAlign w:val="center"/>
          </w:tcPr>
          <w:p w14:paraId="69057642" w14:textId="77777777" w:rsidR="002F383C" w:rsidRPr="006937E2" w:rsidRDefault="00215E10"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0.051</w:t>
            </w:r>
            <w:r w:rsidR="005975E6" w:rsidRPr="006937E2">
              <w:rPr>
                <w:rFonts w:asciiTheme="majorBidi" w:eastAsia="Times New Roman" w:hAnsiTheme="majorBidi" w:cstheme="majorBidi"/>
                <w:color w:val="000000"/>
                <w:sz w:val="24"/>
                <w:szCs w:val="24"/>
              </w:rPr>
              <w:t>*</w:t>
            </w:r>
          </w:p>
        </w:tc>
        <w:tc>
          <w:tcPr>
            <w:tcW w:w="1184" w:type="pct"/>
            <w:shd w:val="clear" w:color="auto" w:fill="auto"/>
          </w:tcPr>
          <w:p w14:paraId="1196AFAD" w14:textId="77777777" w:rsidR="002F383C" w:rsidRPr="006937E2" w:rsidRDefault="004A00A8" w:rsidP="0084114C">
            <w:pPr>
              <w:spacing w:after="120" w:line="360" w:lineRule="auto"/>
              <w:jc w:val="center"/>
              <w:rPr>
                <w:rFonts w:asciiTheme="majorBidi" w:eastAsia="Times New Roman" w:hAnsiTheme="majorBidi" w:cstheme="majorBidi"/>
                <w:color w:val="000000"/>
                <w:sz w:val="24"/>
                <w:szCs w:val="24"/>
              </w:rPr>
            </w:pPr>
            <w:r w:rsidRPr="006937E2">
              <w:rPr>
                <w:rFonts w:asciiTheme="majorBidi" w:eastAsia="Times New Roman" w:hAnsiTheme="majorBidi" w:cstheme="majorBidi"/>
                <w:color w:val="000000"/>
                <w:sz w:val="24"/>
                <w:szCs w:val="24"/>
              </w:rPr>
              <w:t>0.294</w:t>
            </w:r>
            <w:r w:rsidR="005975E6" w:rsidRPr="006937E2">
              <w:rPr>
                <w:rFonts w:asciiTheme="majorBidi" w:eastAsia="Times New Roman" w:hAnsiTheme="majorBidi" w:cstheme="majorBidi"/>
                <w:color w:val="000000"/>
                <w:sz w:val="24"/>
                <w:szCs w:val="24"/>
              </w:rPr>
              <w:t>*</w:t>
            </w:r>
          </w:p>
        </w:tc>
      </w:tr>
    </w:tbl>
    <w:p w14:paraId="52F0CDFF" w14:textId="77777777" w:rsidR="00EC30EA" w:rsidRPr="006937E2" w:rsidRDefault="00EC30EA" w:rsidP="0084114C">
      <w:pPr>
        <w:autoSpaceDE w:val="0"/>
        <w:autoSpaceDN w:val="0"/>
        <w:adjustRightInd w:val="0"/>
        <w:spacing w:after="120" w:line="360" w:lineRule="auto"/>
        <w:jc w:val="both"/>
        <w:rPr>
          <w:rFonts w:asciiTheme="majorBidi" w:hAnsiTheme="majorBidi" w:cstheme="majorBidi"/>
        </w:rPr>
      </w:pPr>
      <w:r w:rsidRPr="006937E2">
        <w:rPr>
          <w:rFonts w:asciiTheme="majorBidi" w:hAnsiTheme="majorBidi" w:cstheme="majorBidi"/>
        </w:rPr>
        <w:lastRenderedPageBreak/>
        <w:t>Note: Significance of estimates was based on 95% confidence intervals</w:t>
      </w:r>
      <w:r w:rsidR="00F449D6" w:rsidRPr="006937E2">
        <w:rPr>
          <w:rFonts w:asciiTheme="majorBidi" w:hAnsiTheme="majorBidi" w:cstheme="majorBidi"/>
        </w:rPr>
        <w:t xml:space="preserve">; </w:t>
      </w:r>
      <w:proofErr w:type="spellStart"/>
      <w:r w:rsidRPr="006937E2">
        <w:rPr>
          <w:rFonts w:asciiTheme="majorBidi" w:hAnsiTheme="majorBidi" w:cstheme="majorBidi"/>
          <w:vertAlign w:val="superscript"/>
        </w:rPr>
        <w:t>a</w:t>
      </w:r>
      <w:r w:rsidRPr="006937E2">
        <w:rPr>
          <w:rFonts w:asciiTheme="majorBidi" w:hAnsiTheme="majorBidi" w:cstheme="majorBidi"/>
        </w:rPr>
        <w:t>N</w:t>
      </w:r>
      <w:proofErr w:type="spellEnd"/>
      <w:r w:rsidRPr="006937E2">
        <w:rPr>
          <w:rFonts w:asciiTheme="majorBidi" w:hAnsiTheme="majorBidi" w:cstheme="majorBidi"/>
        </w:rPr>
        <w:t xml:space="preserve"> = 304, </w:t>
      </w:r>
      <w:proofErr w:type="spellStart"/>
      <w:r w:rsidRPr="006937E2">
        <w:rPr>
          <w:rFonts w:asciiTheme="majorBidi" w:hAnsiTheme="majorBidi" w:cstheme="majorBidi"/>
          <w:vertAlign w:val="superscript"/>
        </w:rPr>
        <w:t>b</w:t>
      </w:r>
      <w:r w:rsidRPr="006937E2">
        <w:rPr>
          <w:rFonts w:asciiTheme="majorBidi" w:hAnsiTheme="majorBidi" w:cstheme="majorBidi"/>
        </w:rPr>
        <w:t>N</w:t>
      </w:r>
      <w:proofErr w:type="spellEnd"/>
      <w:r w:rsidRPr="006937E2">
        <w:rPr>
          <w:rFonts w:asciiTheme="majorBidi" w:hAnsiTheme="majorBidi" w:cstheme="majorBidi"/>
        </w:rPr>
        <w:t xml:space="preserve"> = 189, </w:t>
      </w:r>
      <w:proofErr w:type="spellStart"/>
      <w:r w:rsidRPr="006937E2">
        <w:rPr>
          <w:rFonts w:asciiTheme="majorBidi" w:hAnsiTheme="majorBidi" w:cstheme="majorBidi"/>
          <w:vertAlign w:val="superscript"/>
        </w:rPr>
        <w:t>c</w:t>
      </w:r>
      <w:r w:rsidRPr="006937E2">
        <w:rPr>
          <w:rFonts w:asciiTheme="majorBidi" w:hAnsiTheme="majorBidi" w:cstheme="majorBidi"/>
        </w:rPr>
        <w:t>N</w:t>
      </w:r>
      <w:proofErr w:type="spellEnd"/>
      <w:r w:rsidRPr="006937E2">
        <w:rPr>
          <w:rFonts w:asciiTheme="majorBidi" w:hAnsiTheme="majorBidi" w:cstheme="majorBidi"/>
        </w:rPr>
        <w:t xml:space="preserve"> = 115</w:t>
      </w:r>
      <w:r w:rsidR="00F449D6" w:rsidRPr="006937E2">
        <w:rPr>
          <w:rFonts w:asciiTheme="majorBidi" w:hAnsiTheme="majorBidi" w:cstheme="majorBidi"/>
        </w:rPr>
        <w:t xml:space="preserve">; </w:t>
      </w:r>
      <w:r w:rsidR="00215E10" w:rsidRPr="006937E2">
        <w:rPr>
          <w:rFonts w:asciiTheme="majorBidi" w:hAnsiTheme="majorBidi" w:cstheme="majorBidi"/>
        </w:rPr>
        <w:t>*p&lt;</w:t>
      </w:r>
      <w:proofErr w:type="gramStart"/>
      <w:r w:rsidR="00215E10" w:rsidRPr="006937E2">
        <w:rPr>
          <w:rFonts w:asciiTheme="majorBidi" w:hAnsiTheme="majorBidi" w:cstheme="majorBidi"/>
        </w:rPr>
        <w:t>.05;</w:t>
      </w:r>
      <w:proofErr w:type="gramEnd"/>
    </w:p>
    <w:p w14:paraId="7B1B9469" w14:textId="78964114" w:rsidR="0018453B" w:rsidRPr="006937E2" w:rsidRDefault="0018453B" w:rsidP="003C0539">
      <w:pPr>
        <w:pStyle w:val="Heading1"/>
        <w:spacing w:before="240" w:after="120"/>
        <w:ind w:left="431" w:hanging="431"/>
        <w:rPr>
          <w:rFonts w:asciiTheme="majorBidi" w:hAnsiTheme="majorBidi"/>
          <w:shd w:val="clear" w:color="auto" w:fill="FFFFFF"/>
        </w:rPr>
      </w:pPr>
      <w:r w:rsidRPr="006937E2">
        <w:rPr>
          <w:rFonts w:asciiTheme="majorBidi" w:hAnsiTheme="majorBidi"/>
          <w:shd w:val="clear" w:color="auto" w:fill="FFFFFF"/>
        </w:rPr>
        <w:t>Discussion</w:t>
      </w:r>
    </w:p>
    <w:p w14:paraId="082D02BE" w14:textId="56953B8C" w:rsidR="000E538B" w:rsidRPr="006937E2" w:rsidRDefault="000E538B" w:rsidP="000E538B">
      <w:pPr>
        <w:autoSpaceDE w:val="0"/>
        <w:autoSpaceDN w:val="0"/>
        <w:adjustRightInd w:val="0"/>
        <w:spacing w:after="120" w:line="360" w:lineRule="auto"/>
        <w:ind w:firstLine="432"/>
        <w:jc w:val="both"/>
        <w:rPr>
          <w:rFonts w:asciiTheme="majorBidi" w:eastAsiaTheme="minorHAnsi" w:hAnsiTheme="majorBidi" w:cstheme="majorBidi"/>
          <w:color w:val="231F20"/>
          <w:sz w:val="24"/>
          <w:szCs w:val="24"/>
        </w:rPr>
      </w:pPr>
      <w:r w:rsidRPr="006937E2">
        <w:rPr>
          <w:rFonts w:asciiTheme="majorBidi" w:eastAsiaTheme="minorHAnsi" w:hAnsiTheme="majorBidi" w:cstheme="majorBidi"/>
          <w:color w:val="231F20"/>
          <w:sz w:val="24"/>
          <w:szCs w:val="24"/>
        </w:rPr>
        <w:t>The findings of the study, based on the social exchange theory (</w:t>
      </w:r>
      <w:proofErr w:type="spellStart"/>
      <w:r w:rsidRPr="006937E2">
        <w:rPr>
          <w:rFonts w:asciiTheme="majorBidi" w:eastAsiaTheme="minorHAnsi" w:hAnsiTheme="majorBidi" w:cstheme="majorBidi"/>
          <w:color w:val="231F20"/>
          <w:sz w:val="24"/>
          <w:szCs w:val="24"/>
        </w:rPr>
        <w:t>Cropanzano</w:t>
      </w:r>
      <w:proofErr w:type="spellEnd"/>
      <w:r w:rsidRPr="006937E2">
        <w:rPr>
          <w:rFonts w:asciiTheme="majorBidi" w:eastAsiaTheme="minorHAnsi" w:hAnsiTheme="majorBidi" w:cstheme="majorBidi"/>
          <w:color w:val="231F20"/>
          <w:sz w:val="24"/>
          <w:szCs w:val="24"/>
        </w:rPr>
        <w:t xml:space="preserve"> &amp; Mitchell, 2005) and gender social role theory (</w:t>
      </w:r>
      <w:proofErr w:type="spellStart"/>
      <w:r w:rsidR="000F1183" w:rsidRPr="006937E2">
        <w:rPr>
          <w:rFonts w:asciiTheme="majorBidi" w:eastAsiaTheme="minorHAnsi" w:hAnsiTheme="majorBidi" w:cstheme="majorBidi"/>
          <w:color w:val="231F20"/>
          <w:sz w:val="24"/>
          <w:szCs w:val="24"/>
        </w:rPr>
        <w:t>Eagly</w:t>
      </w:r>
      <w:proofErr w:type="spellEnd"/>
      <w:r w:rsidR="000F1183" w:rsidRPr="006937E2">
        <w:rPr>
          <w:rFonts w:asciiTheme="majorBidi" w:eastAsiaTheme="minorHAnsi" w:hAnsiTheme="majorBidi" w:cstheme="majorBidi"/>
          <w:color w:val="231F20"/>
          <w:sz w:val="24"/>
          <w:szCs w:val="24"/>
        </w:rPr>
        <w:t xml:space="preserve"> et al., 2000</w:t>
      </w:r>
      <w:r w:rsidRPr="006937E2">
        <w:rPr>
          <w:rFonts w:asciiTheme="majorBidi" w:eastAsiaTheme="minorHAnsi" w:hAnsiTheme="majorBidi" w:cstheme="majorBidi"/>
          <w:color w:val="231F20"/>
          <w:sz w:val="24"/>
          <w:szCs w:val="24"/>
        </w:rPr>
        <w:t xml:space="preserve">), support the idea that leaders' positive influence on employees'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is stronger for men employees in comparison to women employees. Gender has a significant moderating effect on authentic leadership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authentic leadership and employees' trust in leaders and employees' trust in leaders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However, all these relationships are weaker for women employees compared to men employees. Kacmar et al. (2011) and Hackett, Wang, Chen, Cheng &amp; Farh (2018) also disclosed the weaker relationship between positive leadership theory and employees'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Partial mediation of trust in leaders in the relationship between authentic leadership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replicates the findings of Qiu, Alizadeh, Dooley &amp; Zhang (2019). The partial mediation of employees' trust in leaders has also been found in both the gender-based samples. </w:t>
      </w:r>
    </w:p>
    <w:p w14:paraId="4D684887" w14:textId="559D88D2" w:rsidR="007C05BD" w:rsidRPr="006937E2" w:rsidRDefault="000E538B" w:rsidP="000E538B">
      <w:pPr>
        <w:autoSpaceDE w:val="0"/>
        <w:autoSpaceDN w:val="0"/>
        <w:adjustRightInd w:val="0"/>
        <w:spacing w:after="120" w:line="360" w:lineRule="auto"/>
        <w:jc w:val="both"/>
        <w:rPr>
          <w:rFonts w:asciiTheme="majorBidi" w:hAnsiTheme="majorBidi" w:cstheme="majorBidi"/>
          <w:sz w:val="24"/>
          <w:szCs w:val="24"/>
        </w:rPr>
      </w:pPr>
      <w:r w:rsidRPr="006937E2">
        <w:rPr>
          <w:rFonts w:asciiTheme="majorBidi" w:eastAsiaTheme="minorHAnsi" w:hAnsiTheme="majorBidi" w:cstheme="majorBidi"/>
          <w:color w:val="231F20"/>
          <w:sz w:val="24"/>
          <w:szCs w:val="24"/>
        </w:rPr>
        <w:t xml:space="preserve">The results also support strong evidence of authentic leadership, which influences employees' performance irrespective of gender. However, the ratio of increase in the frequency of OCB is lesser for women than men, which may be because of their social role congruency (Kacmar et al., 2011). The studies of Kacmar et al. (2011) and Hackett, Wang, Chen, Cheng &amp; Farh (2018), didn't find any significant relationship between transformational leadership and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in the case of female employees Kacmar et al. (2011) and Hackett, Wang, Chen, Cheng &amp; Farh (2018). The results stated that leadership hardly impacted the improvement of female employees'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Conversely, authentic leadership influence positively increases female employees'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It proves that the dynamics of every leadership model differ in their characteristics to influence followers (Shamir et al., 1993; Walumbwa, </w:t>
      </w:r>
      <w:proofErr w:type="spellStart"/>
      <w:r w:rsidRPr="006937E2">
        <w:rPr>
          <w:rFonts w:asciiTheme="majorBidi" w:eastAsiaTheme="minorHAnsi" w:hAnsiTheme="majorBidi" w:cstheme="majorBidi"/>
          <w:color w:val="231F20"/>
          <w:sz w:val="24"/>
          <w:szCs w:val="24"/>
        </w:rPr>
        <w:t>Cropanzano</w:t>
      </w:r>
      <w:proofErr w:type="spellEnd"/>
      <w:r w:rsidRPr="006937E2">
        <w:rPr>
          <w:rFonts w:asciiTheme="majorBidi" w:eastAsiaTheme="minorHAnsi" w:hAnsiTheme="majorBidi" w:cstheme="majorBidi"/>
          <w:color w:val="231F20"/>
          <w:sz w:val="24"/>
          <w:szCs w:val="24"/>
        </w:rPr>
        <w:t xml:space="preserve"> &amp; Goldman, 2011). It reveals that perceived authenticity in leaders'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increases employees' performance regardless of their gender. Leaders' authentic and transparent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develops employees' trust in their leaders (Agote, Aramburu &amp; Line, 2016) in the case of both male and female employees, results stated. The influence of trust in leaders on the propensity of female employees to engage in </w:t>
      </w:r>
      <w:proofErr w:type="spellStart"/>
      <w:r w:rsidRPr="006937E2">
        <w:rPr>
          <w:rFonts w:asciiTheme="majorBidi" w:eastAsiaTheme="minorHAnsi" w:hAnsiTheme="majorBidi" w:cstheme="majorBidi"/>
          <w:color w:val="231F20"/>
          <w:sz w:val="24"/>
          <w:szCs w:val="24"/>
        </w:rPr>
        <w:t>o</w:t>
      </w:r>
      <w:r w:rsidR="00CF61B4">
        <w:rPr>
          <w:rFonts w:asciiTheme="majorBidi" w:eastAsiaTheme="minorHAnsi" w:hAnsiTheme="majorBidi" w:cstheme="majorBidi"/>
          <w:color w:val="231F20"/>
          <w:sz w:val="24"/>
          <w:szCs w:val="24"/>
        </w:rPr>
        <w:t>rganisatio</w:t>
      </w:r>
      <w:r w:rsidRPr="006937E2">
        <w:rPr>
          <w:rFonts w:asciiTheme="majorBidi" w:eastAsiaTheme="minorHAnsi" w:hAnsiTheme="majorBidi" w:cstheme="majorBidi"/>
          <w:color w:val="231F20"/>
          <w:sz w:val="24"/>
          <w:szCs w:val="24"/>
        </w:rPr>
        <w:t>nal</w:t>
      </w:r>
      <w:proofErr w:type="spellEnd"/>
      <w:r w:rsidRPr="006937E2">
        <w:rPr>
          <w:rFonts w:asciiTheme="majorBidi" w:eastAsiaTheme="minorHAnsi" w:hAnsiTheme="majorBidi" w:cstheme="majorBidi"/>
          <w:color w:val="231F20"/>
          <w:sz w:val="24"/>
          <w:szCs w:val="24"/>
        </w:rPr>
        <w:t xml:space="preserve">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is found to </w:t>
      </w:r>
      <w:r w:rsidRPr="006937E2">
        <w:rPr>
          <w:rFonts w:asciiTheme="majorBidi" w:eastAsiaTheme="minorHAnsi" w:hAnsiTheme="majorBidi" w:cstheme="majorBidi"/>
          <w:color w:val="231F20"/>
          <w:sz w:val="24"/>
          <w:szCs w:val="24"/>
        </w:rPr>
        <w:lastRenderedPageBreak/>
        <w:t xml:space="preserve">be relatively limited in reference to male employees (Heilman &amp; Chen, 2005). So, in the case of females, their gender-specific social role identity influences more their inclination to engage in citizenship </w:t>
      </w:r>
      <w:proofErr w:type="spellStart"/>
      <w:r w:rsidRPr="006937E2">
        <w:rPr>
          <w:rFonts w:asciiTheme="majorBidi" w:eastAsiaTheme="minorHAnsi" w:hAnsiTheme="majorBidi" w:cstheme="majorBidi"/>
          <w:color w:val="231F20"/>
          <w:sz w:val="24"/>
          <w:szCs w:val="24"/>
        </w:rPr>
        <w:t>behaviour</w:t>
      </w:r>
      <w:proofErr w:type="spellEnd"/>
      <w:r w:rsidRPr="006937E2">
        <w:rPr>
          <w:rFonts w:asciiTheme="majorBidi" w:eastAsiaTheme="minorHAnsi" w:hAnsiTheme="majorBidi" w:cstheme="majorBidi"/>
          <w:color w:val="231F20"/>
          <w:sz w:val="24"/>
          <w:szCs w:val="24"/>
        </w:rPr>
        <w:t xml:space="preserve"> (</w:t>
      </w:r>
      <w:r w:rsidR="005A0781" w:rsidRPr="006937E2">
        <w:rPr>
          <w:rFonts w:asciiTheme="majorBidi" w:eastAsiaTheme="minorHAnsi" w:hAnsiTheme="majorBidi" w:cstheme="majorBidi"/>
          <w:color w:val="231F20"/>
          <w:sz w:val="24"/>
          <w:szCs w:val="24"/>
        </w:rPr>
        <w:t>Kacmar et al., 2011</w:t>
      </w:r>
      <w:r w:rsidR="005A0781">
        <w:rPr>
          <w:rFonts w:asciiTheme="majorBidi" w:eastAsiaTheme="minorHAnsi" w:hAnsiTheme="majorBidi" w:cstheme="majorBidi"/>
          <w:color w:val="231F20"/>
          <w:sz w:val="24"/>
          <w:szCs w:val="24"/>
        </w:rPr>
        <w:t xml:space="preserve">; </w:t>
      </w:r>
      <w:r w:rsidRPr="006937E2">
        <w:rPr>
          <w:rFonts w:asciiTheme="majorBidi" w:eastAsiaTheme="minorHAnsi" w:hAnsiTheme="majorBidi" w:cstheme="majorBidi"/>
          <w:color w:val="231F20"/>
          <w:sz w:val="24"/>
          <w:szCs w:val="24"/>
        </w:rPr>
        <w:t>Heilman &amp; Chen, 2005;</w:t>
      </w:r>
      <w:r w:rsidR="005A0781">
        <w:rPr>
          <w:rFonts w:asciiTheme="majorBidi" w:eastAsiaTheme="minorHAnsi" w:hAnsiTheme="majorBidi" w:cstheme="majorBidi"/>
          <w:color w:val="231F20"/>
          <w:sz w:val="24"/>
          <w:szCs w:val="24"/>
        </w:rPr>
        <w:t xml:space="preserve"> </w:t>
      </w:r>
      <w:proofErr w:type="spellStart"/>
      <w:r w:rsidR="005A0781" w:rsidRPr="006937E2">
        <w:rPr>
          <w:rFonts w:asciiTheme="majorBidi" w:eastAsiaTheme="minorHAnsi" w:hAnsiTheme="majorBidi" w:cstheme="majorBidi"/>
          <w:color w:val="231F20"/>
          <w:sz w:val="24"/>
          <w:szCs w:val="24"/>
        </w:rPr>
        <w:t>Eagly</w:t>
      </w:r>
      <w:proofErr w:type="spellEnd"/>
      <w:r w:rsidR="005A0781" w:rsidRPr="006937E2">
        <w:rPr>
          <w:rFonts w:asciiTheme="majorBidi" w:eastAsiaTheme="minorHAnsi" w:hAnsiTheme="majorBidi" w:cstheme="majorBidi"/>
          <w:color w:val="231F20"/>
          <w:sz w:val="24"/>
          <w:szCs w:val="24"/>
        </w:rPr>
        <w:t xml:space="preserve"> &amp; Karau, 2002</w:t>
      </w:r>
      <w:r w:rsidRPr="006937E2">
        <w:rPr>
          <w:rFonts w:asciiTheme="majorBidi" w:eastAsiaTheme="minorHAnsi" w:hAnsiTheme="majorBidi" w:cstheme="majorBidi"/>
          <w:color w:val="231F20"/>
          <w:sz w:val="24"/>
          <w:szCs w:val="24"/>
        </w:rPr>
        <w:t>) rather than any other professional motivation</w:t>
      </w:r>
      <w:r w:rsidR="00DC7004" w:rsidRPr="006937E2">
        <w:rPr>
          <w:rFonts w:asciiTheme="majorBidi" w:hAnsiTheme="majorBidi" w:cstheme="majorBidi"/>
          <w:sz w:val="24"/>
          <w:szCs w:val="24"/>
        </w:rPr>
        <w:t>.</w:t>
      </w:r>
    </w:p>
    <w:p w14:paraId="6EB1A19E" w14:textId="6026F9B3" w:rsidR="00CA6702" w:rsidRPr="006937E2" w:rsidRDefault="00A51866" w:rsidP="003C0539">
      <w:pPr>
        <w:pStyle w:val="Heading1"/>
        <w:spacing w:before="240" w:after="120"/>
        <w:ind w:left="431" w:hanging="431"/>
        <w:rPr>
          <w:rFonts w:asciiTheme="majorBidi" w:hAnsiTheme="majorBidi"/>
          <w:shd w:val="clear" w:color="auto" w:fill="FFFFFF"/>
        </w:rPr>
      </w:pPr>
      <w:r w:rsidRPr="006937E2">
        <w:rPr>
          <w:rFonts w:asciiTheme="majorBidi" w:hAnsiTheme="majorBidi"/>
          <w:shd w:val="clear" w:color="auto" w:fill="FFFFFF"/>
        </w:rPr>
        <w:t>Conclusion</w:t>
      </w:r>
    </w:p>
    <w:p w14:paraId="245F2B8D" w14:textId="52463ABE" w:rsidR="00C36A1E" w:rsidRPr="006937E2" w:rsidRDefault="00C36A1E" w:rsidP="00E32EEB">
      <w:pPr>
        <w:shd w:val="clear" w:color="auto" w:fill="FFFFFF"/>
        <w:spacing w:after="120" w:line="360" w:lineRule="auto"/>
        <w:ind w:firstLine="432"/>
        <w:jc w:val="both"/>
        <w:rPr>
          <w:rFonts w:asciiTheme="majorBidi" w:hAnsiTheme="majorBidi" w:cstheme="majorBidi"/>
          <w:sz w:val="24"/>
          <w:szCs w:val="24"/>
        </w:rPr>
      </w:pPr>
      <w:r w:rsidRPr="006937E2">
        <w:rPr>
          <w:rFonts w:asciiTheme="majorBidi" w:hAnsiTheme="majorBidi" w:cstheme="majorBidi"/>
          <w:sz w:val="24"/>
          <w:szCs w:val="24"/>
        </w:rPr>
        <w:t xml:space="preserve">To address the challenges posed by a competitive business environment, the Information Technology Industry increasingly focuses on leveraging employees' capabilities and identifying individuals willing to engage in extra-role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or OCB. Ethical role modelling, impartial decision-making, and transparency demonstrated by leaders promote employees' positive engagement in extra-role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(Avolio &amp; Luthans, 2006). Leadership plays a pivotal role in shaping employees' attitudes and actions (Bass, 2008). Podsakoff et al. (2000) highlighted that leaders' fair and authentic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fosters employees' citizenship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by fostering positive social exchange relationships between leaders and employees. Employees' participation in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(OCB) contributes positively to enhanced productivity, efficiency gains, cost reduction, decreased employee turnover rates, and elevated levels of client satisfaction (</w:t>
      </w:r>
      <w:proofErr w:type="spellStart"/>
      <w:r w:rsidRPr="006937E2">
        <w:rPr>
          <w:rFonts w:asciiTheme="majorBidi" w:hAnsiTheme="majorBidi" w:cstheme="majorBidi"/>
          <w:sz w:val="24"/>
          <w:szCs w:val="24"/>
        </w:rPr>
        <w:t>Valsania</w:t>
      </w:r>
      <w:proofErr w:type="spellEnd"/>
      <w:r w:rsidRPr="006937E2">
        <w:rPr>
          <w:rFonts w:asciiTheme="majorBidi" w:hAnsiTheme="majorBidi" w:cstheme="majorBidi"/>
          <w:sz w:val="24"/>
          <w:szCs w:val="24"/>
        </w:rPr>
        <w:t xml:space="preserve"> et al., 2012). Although men and women differ in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leadership approaches and effectiveness (Wang, Chiang, Tsai, Lin &amp; Cheng, 2013).</w:t>
      </w:r>
    </w:p>
    <w:p w14:paraId="3728DBB2" w14:textId="51BE63A7" w:rsidR="0016051D" w:rsidRPr="006937E2" w:rsidRDefault="00C36A1E" w:rsidP="00C36A1E">
      <w:pPr>
        <w:shd w:val="clear" w:color="auto" w:fill="FFFFFF"/>
        <w:spacing w:after="120" w:line="360" w:lineRule="auto"/>
        <w:jc w:val="both"/>
        <w:rPr>
          <w:rFonts w:asciiTheme="majorBidi" w:hAnsiTheme="majorBidi" w:cstheme="majorBidi"/>
          <w:color w:val="222222"/>
          <w:sz w:val="24"/>
          <w:szCs w:val="24"/>
          <w:shd w:val="clear" w:color="auto" w:fill="FFFFFF"/>
        </w:rPr>
      </w:pPr>
      <w:r w:rsidRPr="006937E2">
        <w:rPr>
          <w:rFonts w:asciiTheme="majorBidi" w:hAnsiTheme="majorBidi" w:cstheme="majorBidi"/>
          <w:sz w:val="24"/>
          <w:szCs w:val="24"/>
        </w:rPr>
        <w:t xml:space="preserve">The research study indicates that authentic leadership positively impacts followers' performance; however, the effect on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citizenship </w:t>
      </w:r>
      <w:proofErr w:type="spellStart"/>
      <w:r w:rsidRPr="006937E2">
        <w:rPr>
          <w:rFonts w:asciiTheme="majorBidi" w:hAnsiTheme="majorBidi" w:cstheme="majorBidi"/>
          <w:sz w:val="24"/>
          <w:szCs w:val="24"/>
        </w:rPr>
        <w:t>behaviour</w:t>
      </w:r>
      <w:proofErr w:type="spellEnd"/>
      <w:r w:rsidRPr="006937E2">
        <w:rPr>
          <w:rFonts w:asciiTheme="majorBidi" w:hAnsiTheme="majorBidi" w:cstheme="majorBidi"/>
          <w:sz w:val="24"/>
          <w:szCs w:val="24"/>
        </w:rPr>
        <w:t xml:space="preserve"> (OCB) is less pronounced for female employees due to differences in motivation, cognitive processes, and </w:t>
      </w:r>
      <w:proofErr w:type="spellStart"/>
      <w:r w:rsidRPr="006937E2">
        <w:rPr>
          <w:rFonts w:asciiTheme="majorBidi" w:hAnsiTheme="majorBidi" w:cstheme="majorBidi"/>
          <w:sz w:val="24"/>
          <w:szCs w:val="24"/>
        </w:rPr>
        <w:t>behavioural</w:t>
      </w:r>
      <w:proofErr w:type="spellEnd"/>
      <w:r w:rsidRPr="006937E2">
        <w:rPr>
          <w:rFonts w:asciiTheme="majorBidi" w:hAnsiTheme="majorBidi" w:cstheme="majorBidi"/>
          <w:sz w:val="24"/>
          <w:szCs w:val="24"/>
        </w:rPr>
        <w:t xml:space="preserve"> patterns. The study suggests that leaders should exhibit authentic leadership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while considering the gender of their followers. By understanding the role of gender, leaders can develop tailored strategies to motivate male and female followers separately (Kacmar et al., 2011). The study's findings hold potential value for leaders in refining their leadership approaches and understanding the impact of their styles on employees' attitudes and </w:t>
      </w:r>
      <w:proofErr w:type="spellStart"/>
      <w:r w:rsidRPr="006937E2">
        <w:rPr>
          <w:rFonts w:asciiTheme="majorBidi" w:hAnsiTheme="majorBidi" w:cstheme="majorBidi"/>
          <w:sz w:val="24"/>
          <w:szCs w:val="24"/>
        </w:rPr>
        <w:t>behaviours</w:t>
      </w:r>
      <w:proofErr w:type="spellEnd"/>
      <w:r w:rsidRPr="006937E2">
        <w:rPr>
          <w:rFonts w:asciiTheme="majorBidi" w:hAnsiTheme="majorBidi" w:cstheme="majorBidi"/>
          <w:sz w:val="24"/>
          <w:szCs w:val="24"/>
        </w:rPr>
        <w:t xml:space="preserve">, not only within the information technology sector but across various industries. Additionally,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ns</w:t>
      </w:r>
      <w:proofErr w:type="spellEnd"/>
      <w:r w:rsidRPr="006937E2">
        <w:rPr>
          <w:rFonts w:asciiTheme="majorBidi" w:hAnsiTheme="majorBidi" w:cstheme="majorBidi"/>
          <w:sz w:val="24"/>
          <w:szCs w:val="24"/>
        </w:rPr>
        <w:t xml:space="preserve"> stand to benefit from the study's insights by informing the design of training initiatives and the cultivation of </w:t>
      </w:r>
      <w:proofErr w:type="spellStart"/>
      <w:r w:rsidRPr="006937E2">
        <w:rPr>
          <w:rFonts w:asciiTheme="majorBidi" w:hAnsiTheme="majorBidi" w:cstheme="majorBidi"/>
          <w:sz w:val="24"/>
          <w:szCs w:val="24"/>
        </w:rPr>
        <w:t>o</w:t>
      </w:r>
      <w:r w:rsidR="00CF61B4">
        <w:rPr>
          <w:rFonts w:asciiTheme="majorBidi" w:hAnsiTheme="majorBidi" w:cstheme="majorBidi"/>
          <w:sz w:val="24"/>
          <w:szCs w:val="24"/>
        </w:rPr>
        <w:t>rganisatio</w:t>
      </w:r>
      <w:r w:rsidRPr="006937E2">
        <w:rPr>
          <w:rFonts w:asciiTheme="majorBidi" w:hAnsiTheme="majorBidi" w:cstheme="majorBidi"/>
          <w:sz w:val="24"/>
          <w:szCs w:val="24"/>
        </w:rPr>
        <w:t>nal</w:t>
      </w:r>
      <w:proofErr w:type="spellEnd"/>
      <w:r w:rsidRPr="006937E2">
        <w:rPr>
          <w:rFonts w:asciiTheme="majorBidi" w:hAnsiTheme="majorBidi" w:cstheme="majorBidi"/>
          <w:sz w:val="24"/>
          <w:szCs w:val="24"/>
        </w:rPr>
        <w:t xml:space="preserve"> cultures conducive to effective leadership.</w:t>
      </w:r>
      <w:r w:rsidR="00145FCF" w:rsidRPr="006937E2">
        <w:rPr>
          <w:rFonts w:asciiTheme="majorBidi" w:hAnsiTheme="majorBidi" w:cstheme="majorBidi"/>
          <w:color w:val="222222"/>
          <w:sz w:val="24"/>
          <w:szCs w:val="24"/>
        </w:rPr>
        <w:t xml:space="preserve"> </w:t>
      </w:r>
    </w:p>
    <w:p w14:paraId="2D7B9073" w14:textId="7A874EFD" w:rsidR="0016051D" w:rsidRPr="006937E2" w:rsidRDefault="007B6F24" w:rsidP="000D03DF">
      <w:pPr>
        <w:pStyle w:val="Heading2"/>
        <w:spacing w:before="240" w:after="120"/>
        <w:rPr>
          <w:rFonts w:asciiTheme="majorBidi" w:hAnsiTheme="majorBidi"/>
          <w:shd w:val="clear" w:color="auto" w:fill="FFFFFF"/>
        </w:rPr>
      </w:pPr>
      <w:r w:rsidRPr="006937E2">
        <w:rPr>
          <w:rFonts w:asciiTheme="majorBidi" w:hAnsiTheme="majorBidi"/>
          <w:shd w:val="clear" w:color="auto" w:fill="FFFFFF"/>
        </w:rPr>
        <w:lastRenderedPageBreak/>
        <w:t xml:space="preserve">Limitations </w:t>
      </w:r>
    </w:p>
    <w:p w14:paraId="2908B5AC" w14:textId="53BE7F54" w:rsidR="00F21AB4" w:rsidRPr="006937E2" w:rsidRDefault="00EE7CD1" w:rsidP="0010148A">
      <w:pPr>
        <w:spacing w:after="120" w:line="360" w:lineRule="auto"/>
        <w:ind w:firstLine="576"/>
        <w:jc w:val="both"/>
        <w:rPr>
          <w:rFonts w:eastAsia="Times New Roman" w:cs="Times New Roman"/>
          <w:color w:val="0E101A"/>
          <w:sz w:val="24"/>
          <w:szCs w:val="24"/>
          <w:lang w:val="en-GB" w:eastAsia="en-GB"/>
        </w:rPr>
      </w:pPr>
      <w:r w:rsidRPr="006937E2">
        <w:rPr>
          <w:rFonts w:eastAsia="Times New Roman" w:cs="Times New Roman"/>
          <w:color w:val="0E101A"/>
          <w:sz w:val="24"/>
          <w:szCs w:val="24"/>
          <w:lang w:val="en-GB" w:eastAsia="en-GB"/>
        </w:rPr>
        <w:t>There are s</w:t>
      </w:r>
      <w:r w:rsidR="00406723" w:rsidRPr="00406723">
        <w:rPr>
          <w:rFonts w:eastAsia="Times New Roman" w:cs="Times New Roman"/>
          <w:color w:val="0E101A"/>
          <w:sz w:val="24"/>
          <w:szCs w:val="24"/>
          <w:lang w:val="en-GB" w:eastAsia="en-GB"/>
        </w:rPr>
        <w:t>everal limitations</w:t>
      </w:r>
      <w:r w:rsidR="00CE3614" w:rsidRPr="006937E2">
        <w:rPr>
          <w:rFonts w:eastAsia="Times New Roman" w:cs="Times New Roman"/>
          <w:color w:val="0E101A"/>
          <w:sz w:val="24"/>
          <w:szCs w:val="24"/>
          <w:lang w:val="en-GB" w:eastAsia="en-GB"/>
        </w:rPr>
        <w:t xml:space="preserve"> encountered during</w:t>
      </w:r>
      <w:r w:rsidRPr="006937E2">
        <w:rPr>
          <w:rFonts w:eastAsia="Times New Roman" w:cs="Times New Roman"/>
          <w:color w:val="0E101A"/>
          <w:sz w:val="24"/>
          <w:szCs w:val="24"/>
          <w:lang w:val="en-GB" w:eastAsia="en-GB"/>
        </w:rPr>
        <w:t xml:space="preserve"> this st</w:t>
      </w:r>
      <w:r w:rsidR="00CE3614" w:rsidRPr="006937E2">
        <w:rPr>
          <w:rFonts w:eastAsia="Times New Roman" w:cs="Times New Roman"/>
          <w:color w:val="0E101A"/>
          <w:sz w:val="24"/>
          <w:szCs w:val="24"/>
          <w:lang w:val="en-GB" w:eastAsia="en-GB"/>
        </w:rPr>
        <w:t>udy</w:t>
      </w:r>
      <w:r w:rsidR="0032362F" w:rsidRPr="006937E2">
        <w:rPr>
          <w:rFonts w:eastAsia="Times New Roman" w:cs="Times New Roman"/>
          <w:color w:val="0E101A"/>
          <w:sz w:val="24"/>
          <w:szCs w:val="24"/>
          <w:lang w:val="en-GB" w:eastAsia="en-GB"/>
        </w:rPr>
        <w:t>.</w:t>
      </w:r>
      <w:r w:rsidR="001964B9" w:rsidRPr="006937E2">
        <w:rPr>
          <w:rFonts w:eastAsia="Times New Roman" w:cs="Times New Roman"/>
          <w:color w:val="0E101A"/>
          <w:sz w:val="24"/>
          <w:szCs w:val="24"/>
          <w:lang w:val="en-GB" w:eastAsia="en-GB"/>
        </w:rPr>
        <w:t xml:space="preserve"> Firstly, t</w:t>
      </w:r>
      <w:r w:rsidR="00406723" w:rsidRPr="00406723">
        <w:rPr>
          <w:rFonts w:eastAsia="Times New Roman" w:cs="Times New Roman"/>
          <w:color w:val="0E101A"/>
          <w:sz w:val="24"/>
          <w:szCs w:val="24"/>
          <w:lang w:val="en-GB" w:eastAsia="en-GB"/>
        </w:rPr>
        <w:t>he study focused exclusively on the large companies (excluded medium and small-sized companies) of the Delhi-NCR region within the Indian information technology industry, potentially impacting the generalizability of results.</w:t>
      </w:r>
      <w:r w:rsidR="00DB26FF" w:rsidRPr="006937E2">
        <w:rPr>
          <w:rFonts w:eastAsia="Times New Roman" w:cs="Times New Roman"/>
          <w:color w:val="0E101A"/>
          <w:sz w:val="24"/>
          <w:szCs w:val="24"/>
          <w:lang w:val="en-GB" w:eastAsia="en-GB"/>
        </w:rPr>
        <w:t xml:space="preserve"> </w:t>
      </w:r>
      <w:r w:rsidR="00DB26FF" w:rsidRPr="006937E2">
        <w:rPr>
          <w:rFonts w:asciiTheme="majorBidi" w:hAnsiTheme="majorBidi" w:cstheme="majorBidi"/>
          <w:color w:val="222222"/>
          <w:shd w:val="clear" w:color="auto" w:fill="FFFFFF"/>
        </w:rPr>
        <w:t>Furthermore,</w:t>
      </w:r>
      <w:r w:rsidR="003E1315" w:rsidRPr="006937E2">
        <w:rPr>
          <w:rFonts w:asciiTheme="majorBidi" w:hAnsiTheme="majorBidi" w:cstheme="majorBidi"/>
          <w:color w:val="222222"/>
          <w:shd w:val="clear" w:color="auto" w:fill="FFFFFF"/>
        </w:rPr>
        <w:t xml:space="preserve"> t</w:t>
      </w:r>
      <w:r w:rsidR="00406723" w:rsidRPr="00406723">
        <w:rPr>
          <w:rFonts w:eastAsia="Times New Roman" w:cs="Times New Roman"/>
          <w:color w:val="0E101A"/>
          <w:sz w:val="24"/>
          <w:szCs w:val="24"/>
          <w:lang w:val="en-GB" w:eastAsia="en-GB"/>
        </w:rPr>
        <w:t>he cross-sectional research design necessitated a large sample size to establish causal relationships, allowing for the influence of other o</w:t>
      </w:r>
      <w:r w:rsidR="00CF61B4">
        <w:rPr>
          <w:rFonts w:eastAsia="Times New Roman" w:cs="Times New Roman"/>
          <w:color w:val="0E101A"/>
          <w:sz w:val="24"/>
          <w:szCs w:val="24"/>
          <w:lang w:val="en-GB" w:eastAsia="en-GB"/>
        </w:rPr>
        <w:t>rganisatio</w:t>
      </w:r>
      <w:r w:rsidR="00406723" w:rsidRPr="00406723">
        <w:rPr>
          <w:rFonts w:eastAsia="Times New Roman" w:cs="Times New Roman"/>
          <w:color w:val="0E101A"/>
          <w:sz w:val="24"/>
          <w:szCs w:val="24"/>
          <w:lang w:val="en-GB" w:eastAsia="en-GB"/>
        </w:rPr>
        <w:t>nal factors on employees' o</w:t>
      </w:r>
      <w:r w:rsidR="00CF61B4">
        <w:rPr>
          <w:rFonts w:eastAsia="Times New Roman" w:cs="Times New Roman"/>
          <w:color w:val="0E101A"/>
          <w:sz w:val="24"/>
          <w:szCs w:val="24"/>
          <w:lang w:val="en-GB" w:eastAsia="en-GB"/>
        </w:rPr>
        <w:t>rganisatio</w:t>
      </w:r>
      <w:r w:rsidR="00406723" w:rsidRPr="00406723">
        <w:rPr>
          <w:rFonts w:eastAsia="Times New Roman" w:cs="Times New Roman"/>
          <w:color w:val="0E101A"/>
          <w:sz w:val="24"/>
          <w:szCs w:val="24"/>
          <w:lang w:val="en-GB" w:eastAsia="en-GB"/>
        </w:rPr>
        <w:t>nal citizenship behaviour.</w:t>
      </w:r>
      <w:r w:rsidR="005F489E" w:rsidRPr="006937E2">
        <w:rPr>
          <w:rFonts w:eastAsia="Times New Roman" w:cs="Times New Roman"/>
          <w:color w:val="0E101A"/>
          <w:sz w:val="24"/>
          <w:szCs w:val="24"/>
          <w:lang w:val="en-GB" w:eastAsia="en-GB"/>
        </w:rPr>
        <w:t xml:space="preserve"> </w:t>
      </w:r>
      <w:r w:rsidR="003E1315" w:rsidRPr="006937E2">
        <w:rPr>
          <w:rFonts w:eastAsia="Times New Roman" w:cs="Times New Roman"/>
          <w:color w:val="0E101A"/>
          <w:sz w:val="24"/>
          <w:szCs w:val="24"/>
          <w:lang w:val="en-GB" w:eastAsia="en-GB"/>
        </w:rPr>
        <w:t>Moreover, s</w:t>
      </w:r>
      <w:r w:rsidR="00406723" w:rsidRPr="00406723">
        <w:rPr>
          <w:rFonts w:eastAsia="Times New Roman" w:cs="Times New Roman"/>
          <w:color w:val="0E101A"/>
          <w:sz w:val="24"/>
          <w:szCs w:val="24"/>
          <w:lang w:val="en-GB" w:eastAsia="en-GB"/>
        </w:rPr>
        <w:t>urvey responses were collected solely from employees (at the followers' level), raising concerns about standard method bias, particularly regarding assessments of leadership style, o</w:t>
      </w:r>
      <w:r w:rsidR="00CF61B4">
        <w:rPr>
          <w:rFonts w:eastAsia="Times New Roman" w:cs="Times New Roman"/>
          <w:color w:val="0E101A"/>
          <w:sz w:val="24"/>
          <w:szCs w:val="24"/>
          <w:lang w:val="en-GB" w:eastAsia="en-GB"/>
        </w:rPr>
        <w:t>rganisatio</w:t>
      </w:r>
      <w:r w:rsidR="00406723" w:rsidRPr="00406723">
        <w:rPr>
          <w:rFonts w:eastAsia="Times New Roman" w:cs="Times New Roman"/>
          <w:color w:val="0E101A"/>
          <w:sz w:val="24"/>
          <w:szCs w:val="24"/>
          <w:lang w:val="en-GB" w:eastAsia="en-GB"/>
        </w:rPr>
        <w:t>nal citizenship behaviour, and trust in leaders.</w:t>
      </w:r>
      <w:r w:rsidR="005F489E" w:rsidRPr="006937E2">
        <w:rPr>
          <w:rFonts w:eastAsia="Times New Roman" w:cs="Times New Roman"/>
          <w:color w:val="0E101A"/>
          <w:sz w:val="24"/>
          <w:szCs w:val="24"/>
          <w:lang w:val="en-GB" w:eastAsia="en-GB"/>
        </w:rPr>
        <w:t xml:space="preserve"> </w:t>
      </w:r>
      <w:r w:rsidR="004044B5" w:rsidRPr="006937E2">
        <w:rPr>
          <w:rFonts w:asciiTheme="majorBidi" w:hAnsiTheme="majorBidi" w:cstheme="majorBidi"/>
          <w:color w:val="222222"/>
          <w:shd w:val="clear" w:color="auto" w:fill="FFFFFF"/>
        </w:rPr>
        <w:t>Lastly,</w:t>
      </w:r>
      <w:r w:rsidR="004044B5" w:rsidRPr="006937E2">
        <w:rPr>
          <w:rFonts w:eastAsia="Times New Roman" w:cs="Times New Roman"/>
          <w:color w:val="0E101A"/>
          <w:sz w:val="24"/>
          <w:szCs w:val="24"/>
          <w:lang w:val="en-GB" w:eastAsia="en-GB"/>
        </w:rPr>
        <w:t xml:space="preserve"> t</w:t>
      </w:r>
      <w:r w:rsidR="00406723" w:rsidRPr="00406723">
        <w:rPr>
          <w:rFonts w:eastAsia="Times New Roman" w:cs="Times New Roman"/>
          <w:color w:val="0E101A"/>
          <w:sz w:val="24"/>
          <w:szCs w:val="24"/>
          <w:lang w:val="en-GB" w:eastAsia="en-GB"/>
        </w:rPr>
        <w:t>he disproportionate representation of female employees compared to male employees may impact the generalizability of findings</w:t>
      </w:r>
      <w:r w:rsidR="00F21AB4" w:rsidRPr="006937E2">
        <w:rPr>
          <w:rFonts w:eastAsia="Times New Roman" w:cs="Times New Roman"/>
          <w:color w:val="0E101A"/>
          <w:sz w:val="24"/>
          <w:szCs w:val="24"/>
          <w:lang w:val="en-GB" w:eastAsia="en-GB"/>
        </w:rPr>
        <w:t>.</w:t>
      </w:r>
    </w:p>
    <w:p w14:paraId="07F508D1" w14:textId="196A4216" w:rsidR="00261000" w:rsidRPr="006937E2" w:rsidRDefault="00261000" w:rsidP="000D03DF">
      <w:pPr>
        <w:pStyle w:val="Heading2"/>
        <w:spacing w:before="240" w:after="120"/>
        <w:rPr>
          <w:rFonts w:asciiTheme="majorBidi" w:hAnsiTheme="majorBidi"/>
          <w:shd w:val="clear" w:color="auto" w:fill="FFFFFF"/>
        </w:rPr>
      </w:pPr>
      <w:r w:rsidRPr="006937E2">
        <w:rPr>
          <w:rFonts w:asciiTheme="majorBidi" w:hAnsiTheme="majorBidi"/>
          <w:shd w:val="clear" w:color="auto" w:fill="FFFFFF"/>
        </w:rPr>
        <w:t>Contribution to Future Research</w:t>
      </w:r>
    </w:p>
    <w:p w14:paraId="2A31F8AA" w14:textId="0C126794" w:rsidR="00A86A2C" w:rsidRPr="00A2634A" w:rsidRDefault="001C0DF7" w:rsidP="002924E5">
      <w:pPr>
        <w:spacing w:after="120" w:line="360" w:lineRule="auto"/>
        <w:ind w:firstLine="432"/>
        <w:jc w:val="both"/>
        <w:rPr>
          <w:rFonts w:asciiTheme="majorBidi" w:hAnsiTheme="majorBidi" w:cstheme="majorBidi"/>
          <w:sz w:val="24"/>
          <w:szCs w:val="24"/>
        </w:rPr>
      </w:pPr>
      <w:r w:rsidRPr="00A2634A">
        <w:rPr>
          <w:rFonts w:asciiTheme="majorBidi" w:hAnsiTheme="majorBidi" w:cstheme="majorBidi"/>
          <w:color w:val="222222"/>
          <w:sz w:val="24"/>
          <w:szCs w:val="24"/>
          <w:shd w:val="clear" w:color="auto" w:fill="FFFFFF"/>
        </w:rPr>
        <w:t>The study provides insights for future research to delve deeper into the relationship between authentic leadership, gender, trust, and OCB. Subsequent studies may explore variations in different dimensions of authentic leadership and OCB about gender, as well as investigate how the gender dynamics between leaders and followers influence these relationships. Additionally, future research can consider both leader gender and follower gender to get new insights into this relationship. Wang, Chiang, Tsai, Lin &amp; Cheng (2013) study indicates that the influence of leadership may vary based on the demographic similarity between leader and followers (Douglas, 2012). Therefore, future research is required to explore these aspects further at different levels</w:t>
      </w:r>
      <w:r w:rsidR="003623E9" w:rsidRPr="00A2634A">
        <w:rPr>
          <w:rFonts w:asciiTheme="majorBidi" w:hAnsiTheme="majorBidi" w:cstheme="majorBidi"/>
          <w:color w:val="222222"/>
          <w:sz w:val="24"/>
          <w:szCs w:val="24"/>
          <w:shd w:val="clear" w:color="auto" w:fill="FFFFFF"/>
        </w:rPr>
        <w:t>.</w:t>
      </w:r>
    </w:p>
    <w:p w14:paraId="0F30908F" w14:textId="77777777" w:rsidR="00994C92" w:rsidRPr="006937E2" w:rsidRDefault="00994C92" w:rsidP="003C0539">
      <w:pPr>
        <w:pStyle w:val="Heading1"/>
        <w:spacing w:before="240" w:after="120"/>
        <w:ind w:left="431" w:hanging="431"/>
        <w:rPr>
          <w:rFonts w:asciiTheme="majorBidi" w:hAnsiTheme="majorBidi"/>
          <w:shd w:val="clear" w:color="auto" w:fill="FFFFFF"/>
        </w:rPr>
      </w:pPr>
      <w:r w:rsidRPr="006937E2">
        <w:rPr>
          <w:rFonts w:asciiTheme="majorBidi" w:hAnsiTheme="majorBidi"/>
          <w:shd w:val="clear" w:color="auto" w:fill="FFFFFF"/>
        </w:rPr>
        <w:t>References</w:t>
      </w:r>
    </w:p>
    <w:p w14:paraId="1605DE58" w14:textId="61B6DFEC" w:rsidR="00C57DB7" w:rsidRPr="003F2494" w:rsidRDefault="00C57DB7"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pt-PT"/>
        </w:rPr>
        <w:t xml:space="preserve">Agote, L., Aramburu, N., &amp; Lines, R. (2016). </w:t>
      </w:r>
      <w:r w:rsidRPr="003F2494">
        <w:rPr>
          <w:rFonts w:asciiTheme="majorBidi" w:hAnsiTheme="majorBidi" w:cstheme="majorBidi"/>
          <w:color w:val="222222"/>
          <w:sz w:val="24"/>
          <w:szCs w:val="24"/>
          <w:shd w:val="clear" w:color="auto" w:fill="FFFFFF"/>
        </w:rPr>
        <w:t xml:space="preserve">Authentic leadership perception, trust in the leader, and followers’ emotions in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change processes. </w:t>
      </w:r>
      <w:r w:rsidRPr="003F2494">
        <w:rPr>
          <w:rFonts w:asciiTheme="majorBidi" w:hAnsiTheme="majorBidi" w:cstheme="majorBidi"/>
          <w:i/>
          <w:iCs/>
          <w:color w:val="222222"/>
          <w:sz w:val="24"/>
          <w:szCs w:val="24"/>
          <w:shd w:val="clear" w:color="auto" w:fill="FFFFFF"/>
        </w:rPr>
        <w:t xml:space="preserve">The Journal of Applied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r w:rsidRPr="003F2494">
        <w:rPr>
          <w:rFonts w:asciiTheme="majorBidi" w:hAnsiTheme="majorBidi" w:cstheme="majorBidi"/>
          <w:i/>
          <w:iCs/>
          <w:color w:val="222222"/>
          <w:sz w:val="24"/>
          <w:szCs w:val="24"/>
          <w:shd w:val="clear" w:color="auto" w:fill="FFFFFF"/>
        </w:rPr>
        <w:t>al</w:t>
      </w:r>
      <w:proofErr w:type="spellEnd"/>
      <w:r w:rsidRPr="003F2494">
        <w:rPr>
          <w:rFonts w:asciiTheme="majorBidi" w:hAnsiTheme="majorBidi" w:cstheme="majorBidi"/>
          <w:i/>
          <w:iCs/>
          <w:color w:val="222222"/>
          <w:sz w:val="24"/>
          <w:szCs w:val="24"/>
          <w:shd w:val="clear" w:color="auto" w:fill="FFFFFF"/>
        </w:rPr>
        <w:t xml:space="preserve"> Science</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52</w:t>
      </w:r>
      <w:r w:rsidRPr="003F2494">
        <w:rPr>
          <w:rFonts w:asciiTheme="majorBidi" w:hAnsiTheme="majorBidi" w:cstheme="majorBidi"/>
          <w:color w:val="222222"/>
          <w:sz w:val="24"/>
          <w:szCs w:val="24"/>
          <w:shd w:val="clear" w:color="auto" w:fill="FFFFFF"/>
        </w:rPr>
        <w:t>(1), 35-63.</w:t>
      </w:r>
    </w:p>
    <w:p w14:paraId="405E42D0" w14:textId="66268751"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Avolio, B. J., Gardner, W. L., Walumbwa, F. O., Luthans, F., &amp; May, D. R. (2004). Unlocking the mask: A look at the process by which authentic leaders impact follower attitudes and </w:t>
      </w:r>
      <w:proofErr w:type="spellStart"/>
      <w:r w:rsidRPr="003F2494">
        <w:rPr>
          <w:rFonts w:asciiTheme="majorBidi" w:hAnsiTheme="majorBidi" w:cstheme="majorBidi"/>
          <w:sz w:val="24"/>
          <w:szCs w:val="24"/>
        </w:rPr>
        <w:t>b</w:t>
      </w:r>
      <w:r w:rsidR="009D34D7" w:rsidRPr="003F2494">
        <w:rPr>
          <w:rFonts w:asciiTheme="majorBidi" w:hAnsiTheme="majorBidi" w:cstheme="majorBidi"/>
          <w:sz w:val="24"/>
          <w:szCs w:val="24"/>
        </w:rPr>
        <w:t>ehaviour</w:t>
      </w:r>
      <w:r w:rsidRPr="003F2494">
        <w:rPr>
          <w:rFonts w:asciiTheme="majorBidi" w:hAnsiTheme="majorBidi" w:cstheme="majorBidi"/>
          <w:sz w:val="24"/>
          <w:szCs w:val="24"/>
        </w:rPr>
        <w:t>s</w:t>
      </w:r>
      <w:proofErr w:type="spellEnd"/>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Leadership Quarterly</w:t>
      </w:r>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15</w:t>
      </w:r>
      <w:r w:rsidRPr="003F2494">
        <w:rPr>
          <w:rFonts w:asciiTheme="majorBidi" w:hAnsiTheme="majorBidi" w:cstheme="majorBidi"/>
          <w:sz w:val="24"/>
          <w:szCs w:val="24"/>
        </w:rPr>
        <w:t xml:space="preserve">, 801-823. </w:t>
      </w:r>
      <w:proofErr w:type="gramStart"/>
      <w:r w:rsidRPr="003F2494">
        <w:rPr>
          <w:rFonts w:asciiTheme="majorBidi" w:hAnsiTheme="majorBidi" w:cstheme="majorBidi"/>
          <w:sz w:val="24"/>
          <w:szCs w:val="24"/>
        </w:rPr>
        <w:t>doi:10.1016/j.leaqua</w:t>
      </w:r>
      <w:proofErr w:type="gramEnd"/>
      <w:r w:rsidRPr="003F2494">
        <w:rPr>
          <w:rFonts w:asciiTheme="majorBidi" w:hAnsiTheme="majorBidi" w:cstheme="majorBidi"/>
          <w:sz w:val="24"/>
          <w:szCs w:val="24"/>
        </w:rPr>
        <w:t>.2004.09.003</w:t>
      </w:r>
    </w:p>
    <w:p w14:paraId="7B35EBB1"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sz w:val="24"/>
          <w:szCs w:val="24"/>
          <w:shd w:val="clear" w:color="auto" w:fill="FFFFFF"/>
          <w:lang w:val="en-GB"/>
        </w:rPr>
        <w:lastRenderedPageBreak/>
        <w:t xml:space="preserve">Avolio, B. J., &amp; Gardner, W. L. (2005). </w:t>
      </w:r>
      <w:r w:rsidRPr="003F2494">
        <w:rPr>
          <w:rFonts w:asciiTheme="majorBidi" w:hAnsiTheme="majorBidi" w:cstheme="majorBidi"/>
          <w:sz w:val="24"/>
          <w:szCs w:val="24"/>
          <w:shd w:val="clear" w:color="auto" w:fill="FFFFFF"/>
        </w:rPr>
        <w:t>Authentic leadership development: Getting to the root of positive forms of leadership. </w:t>
      </w:r>
      <w:r w:rsidRPr="003F2494">
        <w:rPr>
          <w:rFonts w:asciiTheme="majorBidi" w:hAnsiTheme="majorBidi" w:cstheme="majorBidi"/>
          <w:i/>
          <w:iCs/>
          <w:sz w:val="24"/>
          <w:szCs w:val="24"/>
          <w:shd w:val="clear" w:color="auto" w:fill="FFFFFF"/>
        </w:rPr>
        <w:t>The leadership quarterly</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16</w:t>
      </w:r>
      <w:r w:rsidRPr="003F2494">
        <w:rPr>
          <w:rFonts w:asciiTheme="majorBidi" w:hAnsiTheme="majorBidi" w:cstheme="majorBidi"/>
          <w:sz w:val="24"/>
          <w:szCs w:val="24"/>
          <w:shd w:val="clear" w:color="auto" w:fill="FFFFFF"/>
        </w:rPr>
        <w:t>(3), 315-338.</w:t>
      </w:r>
    </w:p>
    <w:p w14:paraId="5E9FE61A"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Avolio, B. J., Gardner, W. L., &amp; Walumbwa, F. O. (2007). </w:t>
      </w:r>
      <w:r w:rsidRPr="003F2494">
        <w:rPr>
          <w:rFonts w:asciiTheme="majorBidi" w:hAnsiTheme="majorBidi" w:cstheme="majorBidi"/>
          <w:i/>
          <w:sz w:val="24"/>
          <w:szCs w:val="24"/>
        </w:rPr>
        <w:t>Authentic leadership questionnaire (ALQ)</w:t>
      </w:r>
      <w:r w:rsidRPr="003F2494">
        <w:rPr>
          <w:rFonts w:asciiTheme="majorBidi" w:hAnsiTheme="majorBidi" w:cstheme="majorBidi"/>
          <w:sz w:val="24"/>
          <w:szCs w:val="24"/>
        </w:rPr>
        <w:t xml:space="preserve">. </w:t>
      </w:r>
      <w:hyperlink r:id="rId8" w:history="1">
        <w:r w:rsidRPr="003F2494">
          <w:rPr>
            <w:rStyle w:val="Hyperlink"/>
            <w:rFonts w:asciiTheme="majorBidi" w:hAnsiTheme="majorBidi" w:cstheme="majorBidi"/>
            <w:sz w:val="24"/>
            <w:szCs w:val="24"/>
          </w:rPr>
          <w:t>http://www.mindgarden.com</w:t>
        </w:r>
      </w:hyperlink>
    </w:p>
    <w:p w14:paraId="374B5694"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lang w:val="it-IT"/>
        </w:rPr>
        <w:t xml:space="preserve">Avolio, B. J., &amp; Luthans, F. (2006). </w:t>
      </w:r>
      <w:r w:rsidRPr="003F2494">
        <w:rPr>
          <w:rFonts w:asciiTheme="majorBidi" w:hAnsiTheme="majorBidi" w:cstheme="majorBidi"/>
          <w:i/>
          <w:sz w:val="24"/>
          <w:szCs w:val="24"/>
        </w:rPr>
        <w:t>The high impact leader: Authentic, resilient leadership that gets results and sustains growth.</w:t>
      </w:r>
      <w:r w:rsidRPr="003F2494">
        <w:rPr>
          <w:rFonts w:asciiTheme="majorBidi" w:hAnsiTheme="majorBidi" w:cstheme="majorBidi"/>
          <w:sz w:val="24"/>
          <w:szCs w:val="24"/>
        </w:rPr>
        <w:t xml:space="preserve"> New York, NY: McGraw-Hill.</w:t>
      </w:r>
    </w:p>
    <w:p w14:paraId="60452B27"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Ayman, R., &amp; Korabik, K. (2010). Leadership: Why gender and culture matter. </w:t>
      </w:r>
      <w:r w:rsidRPr="003F2494">
        <w:rPr>
          <w:rFonts w:asciiTheme="majorBidi" w:hAnsiTheme="majorBidi" w:cstheme="majorBidi"/>
          <w:i/>
          <w:iCs/>
          <w:color w:val="222222"/>
          <w:sz w:val="24"/>
          <w:szCs w:val="24"/>
          <w:shd w:val="clear" w:color="auto" w:fill="FFFFFF"/>
        </w:rPr>
        <w:t>American psychologist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65</w:t>
      </w:r>
      <w:r w:rsidRPr="003F2494">
        <w:rPr>
          <w:rFonts w:asciiTheme="majorBidi" w:hAnsiTheme="majorBidi" w:cstheme="majorBidi"/>
          <w:color w:val="222222"/>
          <w:sz w:val="24"/>
          <w:szCs w:val="24"/>
          <w:shd w:val="clear" w:color="auto" w:fill="FFFFFF"/>
        </w:rPr>
        <w:t>(3), 157.</w:t>
      </w:r>
    </w:p>
    <w:p w14:paraId="58956AA2"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Ayman, R., Korabik, K., &amp; Morris, S. (2009). Is Transformational Leadership Always Perceived as Effective? Male Subordinates' Devaluation of Female Transformational Leaders 1. </w:t>
      </w:r>
      <w:r w:rsidRPr="003F2494">
        <w:rPr>
          <w:rFonts w:asciiTheme="majorBidi" w:hAnsiTheme="majorBidi" w:cstheme="majorBidi"/>
          <w:i/>
          <w:iCs/>
          <w:color w:val="222222"/>
          <w:sz w:val="24"/>
          <w:szCs w:val="24"/>
          <w:shd w:val="clear" w:color="auto" w:fill="FFFFFF"/>
        </w:rPr>
        <w:t>Journal of Applied Social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39</w:t>
      </w:r>
      <w:r w:rsidRPr="003F2494">
        <w:rPr>
          <w:rFonts w:asciiTheme="majorBidi" w:hAnsiTheme="majorBidi" w:cstheme="majorBidi"/>
          <w:color w:val="222222"/>
          <w:sz w:val="24"/>
          <w:szCs w:val="24"/>
          <w:shd w:val="clear" w:color="auto" w:fill="FFFFFF"/>
        </w:rPr>
        <w:t>(4), 852-879.</w:t>
      </w:r>
    </w:p>
    <w:p w14:paraId="77289F2A"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Bass, B. M. (2008). </w:t>
      </w:r>
      <w:r w:rsidRPr="003F2494">
        <w:rPr>
          <w:rFonts w:asciiTheme="majorBidi" w:hAnsiTheme="majorBidi" w:cstheme="majorBidi"/>
          <w:i/>
          <w:iCs/>
          <w:sz w:val="24"/>
          <w:szCs w:val="24"/>
        </w:rPr>
        <w:t xml:space="preserve">The </w:t>
      </w:r>
      <w:proofErr w:type="gramStart"/>
      <w:r w:rsidRPr="003F2494">
        <w:rPr>
          <w:rFonts w:asciiTheme="majorBidi" w:hAnsiTheme="majorBidi" w:cstheme="majorBidi"/>
          <w:i/>
          <w:iCs/>
          <w:sz w:val="24"/>
          <w:szCs w:val="24"/>
        </w:rPr>
        <w:t>bass handbook</w:t>
      </w:r>
      <w:proofErr w:type="gramEnd"/>
      <w:r w:rsidRPr="003F2494">
        <w:rPr>
          <w:rFonts w:asciiTheme="majorBidi" w:hAnsiTheme="majorBidi" w:cstheme="majorBidi"/>
          <w:i/>
          <w:iCs/>
          <w:sz w:val="24"/>
          <w:szCs w:val="24"/>
        </w:rPr>
        <w:t xml:space="preserve"> of leadership: Theory, research, and managerial Applications</w:t>
      </w:r>
      <w:r w:rsidRPr="003F2494">
        <w:rPr>
          <w:rFonts w:asciiTheme="majorBidi" w:hAnsiTheme="majorBidi" w:cstheme="majorBidi"/>
          <w:sz w:val="24"/>
          <w:szCs w:val="24"/>
        </w:rPr>
        <w:t>. New York, NY: Free Press.</w:t>
      </w:r>
    </w:p>
    <w:p w14:paraId="6C6F180C"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color w:val="222222"/>
          <w:sz w:val="24"/>
          <w:szCs w:val="24"/>
          <w:shd w:val="clear" w:color="auto" w:fill="FFFFFF"/>
          <w:lang w:val="en-GB"/>
        </w:rPr>
        <w:t xml:space="preserve">Baumeister, R. F., &amp; Leary, M. R. (1995). </w:t>
      </w:r>
      <w:r w:rsidRPr="003F2494">
        <w:rPr>
          <w:rFonts w:asciiTheme="majorBidi" w:hAnsiTheme="majorBidi" w:cstheme="majorBidi"/>
          <w:color w:val="222222"/>
          <w:sz w:val="24"/>
          <w:szCs w:val="24"/>
          <w:shd w:val="clear" w:color="auto" w:fill="FFFFFF"/>
        </w:rPr>
        <w:t xml:space="preserve">The need to </w:t>
      </w:r>
      <w:proofErr w:type="gramStart"/>
      <w:r w:rsidRPr="003F2494">
        <w:rPr>
          <w:rFonts w:asciiTheme="majorBidi" w:hAnsiTheme="majorBidi" w:cstheme="majorBidi"/>
          <w:color w:val="222222"/>
          <w:sz w:val="24"/>
          <w:szCs w:val="24"/>
          <w:shd w:val="clear" w:color="auto" w:fill="FFFFFF"/>
        </w:rPr>
        <w:t>belong:</w:t>
      </w:r>
      <w:proofErr w:type="gramEnd"/>
      <w:r w:rsidRPr="003F2494">
        <w:rPr>
          <w:rFonts w:asciiTheme="majorBidi" w:hAnsiTheme="majorBidi" w:cstheme="majorBidi"/>
          <w:color w:val="222222"/>
          <w:sz w:val="24"/>
          <w:szCs w:val="24"/>
          <w:shd w:val="clear" w:color="auto" w:fill="FFFFFF"/>
        </w:rPr>
        <w:t xml:space="preserve"> desire for interpersonal attachments as a fundamental human motivation. </w:t>
      </w:r>
      <w:r w:rsidRPr="003F2494">
        <w:rPr>
          <w:rFonts w:asciiTheme="majorBidi" w:hAnsiTheme="majorBidi" w:cstheme="majorBidi"/>
          <w:i/>
          <w:iCs/>
          <w:color w:val="222222"/>
          <w:sz w:val="24"/>
          <w:szCs w:val="24"/>
          <w:shd w:val="clear" w:color="auto" w:fill="FFFFFF"/>
        </w:rPr>
        <w:t>Psychological bulletin</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117</w:t>
      </w:r>
      <w:r w:rsidRPr="003F2494">
        <w:rPr>
          <w:rFonts w:asciiTheme="majorBidi" w:hAnsiTheme="majorBidi" w:cstheme="majorBidi"/>
          <w:color w:val="222222"/>
          <w:sz w:val="24"/>
          <w:szCs w:val="24"/>
          <w:shd w:val="clear" w:color="auto" w:fill="FFFFFF"/>
        </w:rPr>
        <w:t>(3), 497.</w:t>
      </w:r>
    </w:p>
    <w:p w14:paraId="7CFA860F"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color w:val="222222"/>
          <w:sz w:val="24"/>
          <w:szCs w:val="24"/>
          <w:shd w:val="clear" w:color="auto" w:fill="FFFFFF"/>
          <w:lang w:val="en-GB"/>
        </w:rPr>
        <w:t xml:space="preserve">Baumeister, R. F., &amp; Sommer, K. L. (1997). </w:t>
      </w:r>
      <w:r w:rsidRPr="003F2494">
        <w:rPr>
          <w:rFonts w:asciiTheme="majorBidi" w:hAnsiTheme="majorBidi" w:cstheme="majorBidi"/>
          <w:color w:val="222222"/>
          <w:sz w:val="24"/>
          <w:szCs w:val="24"/>
          <w:shd w:val="clear" w:color="auto" w:fill="FFFFFF"/>
        </w:rPr>
        <w:t>What do men want? Gender differences and two spheres of belongingness: Comment on Cross and Madson (1997).</w:t>
      </w:r>
    </w:p>
    <w:p w14:paraId="31F5D779" w14:textId="77777777"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Best, J. W., &amp; Kahn, J. V. (2006). Research in education, 10th. New Delhi: PHI Learning Private Ltd.</w:t>
      </w:r>
    </w:p>
    <w:p w14:paraId="7C4A1F18" w14:textId="435B41D5" w:rsidR="00A86CF0" w:rsidRPr="003F2494" w:rsidRDefault="00A86CF0"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Bell, E., Bryman, A., &amp; Harley, B. (2022). </w:t>
      </w:r>
      <w:r w:rsidRPr="003F2494">
        <w:rPr>
          <w:rFonts w:asciiTheme="majorBidi" w:hAnsiTheme="majorBidi" w:cstheme="majorBidi"/>
          <w:i/>
          <w:iCs/>
          <w:color w:val="222222"/>
          <w:sz w:val="24"/>
          <w:szCs w:val="24"/>
          <w:shd w:val="clear" w:color="auto" w:fill="FFFFFF"/>
        </w:rPr>
        <w:t>Business research methods</w:t>
      </w:r>
      <w:r w:rsidRPr="003F2494">
        <w:rPr>
          <w:rFonts w:asciiTheme="majorBidi" w:hAnsiTheme="majorBidi" w:cstheme="majorBidi"/>
          <w:color w:val="222222"/>
          <w:sz w:val="24"/>
          <w:szCs w:val="24"/>
          <w:shd w:val="clear" w:color="auto" w:fill="FFFFFF"/>
        </w:rPr>
        <w:t>. Oxford university press.</w:t>
      </w:r>
    </w:p>
    <w:p w14:paraId="290E95B9" w14:textId="035BDDF1" w:rsidR="00E40812" w:rsidRPr="003F2494" w:rsidRDefault="00E40812"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Bizri, R. (2018). Diversity management and OCB: the connection evidence from the Lebanese banking sector. </w:t>
      </w:r>
      <w:r w:rsidRPr="003F2494">
        <w:rPr>
          <w:rFonts w:asciiTheme="majorBidi" w:hAnsiTheme="majorBidi" w:cstheme="majorBidi"/>
          <w:i/>
          <w:iCs/>
          <w:color w:val="222222"/>
          <w:sz w:val="24"/>
          <w:szCs w:val="24"/>
          <w:shd w:val="clear" w:color="auto" w:fill="FFFFFF"/>
        </w:rPr>
        <w:t xml:space="preserve">Equality, </w:t>
      </w:r>
      <w:proofErr w:type="gramStart"/>
      <w:r w:rsidRPr="003F2494">
        <w:rPr>
          <w:rFonts w:asciiTheme="majorBidi" w:hAnsiTheme="majorBidi" w:cstheme="majorBidi"/>
          <w:i/>
          <w:iCs/>
          <w:color w:val="222222"/>
          <w:sz w:val="24"/>
          <w:szCs w:val="24"/>
          <w:shd w:val="clear" w:color="auto" w:fill="FFFFFF"/>
        </w:rPr>
        <w:t>Diversity</w:t>
      </w:r>
      <w:proofErr w:type="gramEnd"/>
      <w:r w:rsidRPr="003F2494">
        <w:rPr>
          <w:rFonts w:asciiTheme="majorBidi" w:hAnsiTheme="majorBidi" w:cstheme="majorBidi"/>
          <w:i/>
          <w:iCs/>
          <w:color w:val="222222"/>
          <w:sz w:val="24"/>
          <w:szCs w:val="24"/>
          <w:shd w:val="clear" w:color="auto" w:fill="FFFFFF"/>
        </w:rPr>
        <w:t xml:space="preserve"> and Inclusion: An International Journal</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37</w:t>
      </w:r>
      <w:r w:rsidRPr="003F2494">
        <w:rPr>
          <w:rFonts w:asciiTheme="majorBidi" w:hAnsiTheme="majorBidi" w:cstheme="majorBidi"/>
          <w:color w:val="222222"/>
          <w:sz w:val="24"/>
          <w:szCs w:val="24"/>
          <w:shd w:val="clear" w:color="auto" w:fill="FFFFFF"/>
        </w:rPr>
        <w:t>(3), 233-253.</w:t>
      </w:r>
    </w:p>
    <w:p w14:paraId="3F5817B2" w14:textId="5302AF5E" w:rsidR="00553F89" w:rsidRPr="003F2494" w:rsidRDefault="00553F89" w:rsidP="009B5E32">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Blau, P. M. (1964). </w:t>
      </w:r>
      <w:r w:rsidRPr="003F2494">
        <w:rPr>
          <w:rFonts w:asciiTheme="majorBidi" w:hAnsiTheme="majorBidi" w:cstheme="majorBidi"/>
          <w:i/>
          <w:sz w:val="24"/>
          <w:szCs w:val="24"/>
        </w:rPr>
        <w:t>Exchange and power in social life</w:t>
      </w:r>
      <w:r w:rsidRPr="003F2494">
        <w:rPr>
          <w:rFonts w:asciiTheme="majorBidi" w:hAnsiTheme="majorBidi" w:cstheme="majorBidi"/>
          <w:sz w:val="24"/>
          <w:szCs w:val="24"/>
        </w:rPr>
        <w:t>. New York, NY: John Wiley.</w:t>
      </w:r>
    </w:p>
    <w:p w14:paraId="0E096374" w14:textId="452A8FF9" w:rsidR="0043128B" w:rsidRPr="003F2494" w:rsidRDefault="00553F89" w:rsidP="0043128B">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rPr>
        <w:t xml:space="preserve">Brown, M. E., Treviño, L. K., &amp; Harrison, D. A. (2005). Ethical leadership: A social learning </w:t>
      </w:r>
      <w:r w:rsidRPr="003F2494">
        <w:rPr>
          <w:rFonts w:asciiTheme="majorBidi" w:hAnsiTheme="majorBidi" w:cstheme="majorBidi"/>
          <w:sz w:val="24"/>
          <w:szCs w:val="24"/>
          <w:shd w:val="clear" w:color="auto" w:fill="FFFFFF"/>
        </w:rPr>
        <w:lastRenderedPageBreak/>
        <w:t>perspective for construct development and testing. </w:t>
      </w:r>
      <w:proofErr w:type="spellStart"/>
      <w:r w:rsidRPr="003F2494">
        <w:rPr>
          <w:rFonts w:asciiTheme="majorBidi" w:hAnsiTheme="majorBidi" w:cstheme="majorBidi"/>
          <w:i/>
          <w:iCs/>
          <w:sz w:val="24"/>
          <w:szCs w:val="24"/>
          <w:shd w:val="clear" w:color="auto" w:fill="FFFFFF"/>
        </w:rPr>
        <w:t>O</w:t>
      </w:r>
      <w:r w:rsidR="00CF61B4" w:rsidRPr="003F2494">
        <w:rPr>
          <w:rFonts w:asciiTheme="majorBidi" w:hAnsiTheme="majorBidi" w:cstheme="majorBidi"/>
          <w:i/>
          <w:iCs/>
          <w:sz w:val="24"/>
          <w:szCs w:val="24"/>
          <w:shd w:val="clear" w:color="auto" w:fill="FFFFFF"/>
        </w:rPr>
        <w:t>rganisatio</w:t>
      </w:r>
      <w:r w:rsidRPr="003F2494">
        <w:rPr>
          <w:rFonts w:asciiTheme="majorBidi" w:hAnsiTheme="majorBidi" w:cstheme="majorBidi"/>
          <w:i/>
          <w:iCs/>
          <w:sz w:val="24"/>
          <w:szCs w:val="24"/>
          <w:shd w:val="clear" w:color="auto" w:fill="FFFFFF"/>
        </w:rPr>
        <w:t>nal</w:t>
      </w:r>
      <w:proofErr w:type="spellEnd"/>
      <w:r w:rsidRPr="003F2494">
        <w:rPr>
          <w:rFonts w:asciiTheme="majorBidi" w:hAnsiTheme="majorBidi" w:cstheme="majorBidi"/>
          <w:i/>
          <w:iCs/>
          <w:sz w:val="24"/>
          <w:szCs w:val="24"/>
          <w:shd w:val="clear" w:color="auto" w:fill="FFFFFF"/>
        </w:rPr>
        <w:t xml:space="preserve"> </w:t>
      </w:r>
      <w:proofErr w:type="spellStart"/>
      <w:r w:rsidRPr="003F2494">
        <w:rPr>
          <w:rFonts w:asciiTheme="majorBidi" w:hAnsiTheme="majorBidi" w:cstheme="majorBidi"/>
          <w:i/>
          <w:iCs/>
          <w:sz w:val="24"/>
          <w:szCs w:val="24"/>
          <w:shd w:val="clear" w:color="auto" w:fill="FFFFFF"/>
        </w:rPr>
        <w:t>b</w:t>
      </w:r>
      <w:r w:rsidR="009D34D7" w:rsidRPr="003F2494">
        <w:rPr>
          <w:rFonts w:asciiTheme="majorBidi" w:hAnsiTheme="majorBidi" w:cstheme="majorBidi"/>
          <w:i/>
          <w:iCs/>
          <w:sz w:val="24"/>
          <w:szCs w:val="24"/>
          <w:shd w:val="clear" w:color="auto" w:fill="FFFFFF"/>
        </w:rPr>
        <w:t>ehaviour</w:t>
      </w:r>
      <w:proofErr w:type="spellEnd"/>
      <w:r w:rsidRPr="003F2494">
        <w:rPr>
          <w:rFonts w:asciiTheme="majorBidi" w:hAnsiTheme="majorBidi" w:cstheme="majorBidi"/>
          <w:i/>
          <w:iCs/>
          <w:sz w:val="24"/>
          <w:szCs w:val="24"/>
          <w:shd w:val="clear" w:color="auto" w:fill="FFFFFF"/>
        </w:rPr>
        <w:t xml:space="preserve"> and human decision processes</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97</w:t>
      </w:r>
      <w:r w:rsidRPr="003F2494">
        <w:rPr>
          <w:rFonts w:asciiTheme="majorBidi" w:hAnsiTheme="majorBidi" w:cstheme="majorBidi"/>
          <w:sz w:val="24"/>
          <w:szCs w:val="24"/>
          <w:shd w:val="clear" w:color="auto" w:fill="FFFFFF"/>
        </w:rPr>
        <w:t>(2), 117-134.</w:t>
      </w:r>
    </w:p>
    <w:p w14:paraId="43096307" w14:textId="77777777" w:rsidR="0043128B" w:rsidRPr="003F2494" w:rsidRDefault="00553F89" w:rsidP="0043128B">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Byrne, B. M. (2006). Structural equation modeling with EQS: Basic concepts. </w:t>
      </w:r>
      <w:r w:rsidRPr="003F2494">
        <w:rPr>
          <w:rFonts w:asciiTheme="majorBidi" w:hAnsiTheme="majorBidi" w:cstheme="majorBidi"/>
          <w:i/>
          <w:iCs/>
          <w:color w:val="222222"/>
          <w:sz w:val="24"/>
          <w:szCs w:val="24"/>
          <w:shd w:val="clear" w:color="auto" w:fill="FFFFFF"/>
        </w:rPr>
        <w:t>Applications, And Programming: Lawrence Erlbaum Associates</w:t>
      </w:r>
      <w:r w:rsidRPr="003F2494">
        <w:rPr>
          <w:rFonts w:asciiTheme="majorBidi" w:hAnsiTheme="majorBidi" w:cstheme="majorBidi"/>
          <w:color w:val="222222"/>
          <w:sz w:val="24"/>
          <w:szCs w:val="24"/>
          <w:shd w:val="clear" w:color="auto" w:fill="FFFFFF"/>
        </w:rPr>
        <w:t>.</w:t>
      </w:r>
    </w:p>
    <w:p w14:paraId="673DCFF9" w14:textId="77777777" w:rsidR="0043128B" w:rsidRPr="003F2494" w:rsidRDefault="00553F89" w:rsidP="0043128B">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color w:val="222222"/>
          <w:sz w:val="24"/>
          <w:szCs w:val="24"/>
          <w:shd w:val="clear" w:color="auto" w:fill="FFFFFF"/>
          <w:lang w:val="en-GB"/>
        </w:rPr>
        <w:t xml:space="preserve">Comer, L. B., Jolson, M. A., Dubinsky, A. J., &amp; </w:t>
      </w:r>
      <w:proofErr w:type="spellStart"/>
      <w:r w:rsidRPr="001F4772">
        <w:rPr>
          <w:rFonts w:asciiTheme="majorBidi" w:hAnsiTheme="majorBidi" w:cstheme="majorBidi"/>
          <w:color w:val="222222"/>
          <w:sz w:val="24"/>
          <w:szCs w:val="24"/>
          <w:shd w:val="clear" w:color="auto" w:fill="FFFFFF"/>
          <w:lang w:val="en-GB"/>
        </w:rPr>
        <w:t>Yammarino</w:t>
      </w:r>
      <w:proofErr w:type="spellEnd"/>
      <w:r w:rsidRPr="001F4772">
        <w:rPr>
          <w:rFonts w:asciiTheme="majorBidi" w:hAnsiTheme="majorBidi" w:cstheme="majorBidi"/>
          <w:color w:val="222222"/>
          <w:sz w:val="24"/>
          <w:szCs w:val="24"/>
          <w:shd w:val="clear" w:color="auto" w:fill="FFFFFF"/>
          <w:lang w:val="en-GB"/>
        </w:rPr>
        <w:t xml:space="preserve">, F. J. (1995). </w:t>
      </w:r>
      <w:r w:rsidRPr="003F2494">
        <w:rPr>
          <w:rFonts w:asciiTheme="majorBidi" w:hAnsiTheme="majorBidi" w:cstheme="majorBidi"/>
          <w:color w:val="222222"/>
          <w:sz w:val="24"/>
          <w:szCs w:val="24"/>
          <w:shd w:val="clear" w:color="auto" w:fill="FFFFFF"/>
        </w:rPr>
        <w:t>When the sales manager is a woman: An exploration into the relationship between salespeople's gender and their responses to leadership styles. </w:t>
      </w:r>
      <w:r w:rsidRPr="003F2494">
        <w:rPr>
          <w:rFonts w:asciiTheme="majorBidi" w:hAnsiTheme="majorBidi" w:cstheme="majorBidi"/>
          <w:i/>
          <w:iCs/>
          <w:color w:val="222222"/>
          <w:sz w:val="24"/>
          <w:szCs w:val="24"/>
          <w:shd w:val="clear" w:color="auto" w:fill="FFFFFF"/>
        </w:rPr>
        <w:t>Journal of Personal Selling &amp; Sales Management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15</w:t>
      </w:r>
      <w:r w:rsidRPr="003F2494">
        <w:rPr>
          <w:rFonts w:asciiTheme="majorBidi" w:hAnsiTheme="majorBidi" w:cstheme="majorBidi"/>
          <w:color w:val="222222"/>
          <w:sz w:val="24"/>
          <w:szCs w:val="24"/>
          <w:shd w:val="clear" w:color="auto" w:fill="FFFFFF"/>
        </w:rPr>
        <w:t>(4), 17-32.</w:t>
      </w:r>
    </w:p>
    <w:p w14:paraId="353AC931" w14:textId="070F8359" w:rsidR="0043128B" w:rsidRPr="003F2494" w:rsidRDefault="00553F89" w:rsidP="0043128B">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Coxen, L., Van der </w:t>
      </w:r>
      <w:proofErr w:type="spellStart"/>
      <w:r w:rsidRPr="003F2494">
        <w:rPr>
          <w:rFonts w:asciiTheme="majorBidi" w:hAnsiTheme="majorBidi" w:cstheme="majorBidi"/>
          <w:color w:val="222222"/>
          <w:sz w:val="24"/>
          <w:szCs w:val="24"/>
          <w:shd w:val="clear" w:color="auto" w:fill="FFFFFF"/>
          <w:lang w:val="en-GB"/>
        </w:rPr>
        <w:t>Vaart</w:t>
      </w:r>
      <w:proofErr w:type="spellEnd"/>
      <w:r w:rsidRPr="003F2494">
        <w:rPr>
          <w:rFonts w:asciiTheme="majorBidi" w:hAnsiTheme="majorBidi" w:cstheme="majorBidi"/>
          <w:color w:val="222222"/>
          <w:sz w:val="24"/>
          <w:szCs w:val="24"/>
          <w:shd w:val="clear" w:color="auto" w:fill="FFFFFF"/>
          <w:lang w:val="en-GB"/>
        </w:rPr>
        <w:t xml:space="preserve">, L., &amp; Stander, M. W. (2016). </w:t>
      </w:r>
      <w:r w:rsidRPr="003F2494">
        <w:rPr>
          <w:rFonts w:asciiTheme="majorBidi" w:hAnsiTheme="majorBidi" w:cstheme="majorBidi"/>
          <w:color w:val="222222"/>
          <w:sz w:val="24"/>
          <w:szCs w:val="24"/>
          <w:shd w:val="clear" w:color="auto" w:fill="FFFFFF"/>
        </w:rPr>
        <w:t xml:space="preserve">Authentic leadership and </w:t>
      </w:r>
      <w:proofErr w:type="spellStart"/>
      <w:r w:rsidRPr="003F2494">
        <w:rPr>
          <w:rFonts w:asciiTheme="majorBidi" w:hAnsiTheme="majorBidi" w:cstheme="majorBidi"/>
          <w:color w:val="222222"/>
          <w:sz w:val="24"/>
          <w:szCs w:val="24"/>
          <w:shd w:val="clear" w:color="auto" w:fill="FFFFFF"/>
        </w:rPr>
        <w:t>organisational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00A20EA4"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xml:space="preserve"> in the public health care sector: The role of workplace trust. </w:t>
      </w:r>
      <w:r w:rsidRPr="003F2494">
        <w:rPr>
          <w:rFonts w:asciiTheme="majorBidi" w:hAnsiTheme="majorBidi" w:cstheme="majorBidi"/>
          <w:i/>
          <w:iCs/>
          <w:color w:val="222222"/>
          <w:sz w:val="24"/>
          <w:szCs w:val="24"/>
          <w:shd w:val="clear" w:color="auto" w:fill="FFFFFF"/>
        </w:rPr>
        <w:t>SA Journal of Industrial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42</w:t>
      </w:r>
      <w:r w:rsidRPr="003F2494">
        <w:rPr>
          <w:rFonts w:asciiTheme="majorBidi" w:hAnsiTheme="majorBidi" w:cstheme="majorBidi"/>
          <w:color w:val="222222"/>
          <w:sz w:val="24"/>
          <w:szCs w:val="24"/>
          <w:shd w:val="clear" w:color="auto" w:fill="FFFFFF"/>
        </w:rPr>
        <w:t>(1), 1-13.</w:t>
      </w:r>
    </w:p>
    <w:p w14:paraId="65E20A7D" w14:textId="77777777" w:rsidR="0043128B" w:rsidRPr="003F2494" w:rsidRDefault="00553F89" w:rsidP="0043128B">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Creswell, J. W. (2012). Educational research. Planning, conducting, and evaluating quantitative and qualitative research.</w:t>
      </w:r>
    </w:p>
    <w:p w14:paraId="78DF40B6"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Cropanzano</w:t>
      </w:r>
      <w:proofErr w:type="spellEnd"/>
      <w:r w:rsidRPr="003F2494">
        <w:rPr>
          <w:rFonts w:asciiTheme="majorBidi" w:hAnsiTheme="majorBidi" w:cstheme="majorBidi"/>
          <w:color w:val="222222"/>
          <w:sz w:val="24"/>
          <w:szCs w:val="24"/>
          <w:shd w:val="clear" w:color="auto" w:fill="FFFFFF"/>
        </w:rPr>
        <w:t>, R., &amp; Mitchell, M. S. (2005). Social exchange theory: An interdisciplinary review. </w:t>
      </w:r>
      <w:r w:rsidRPr="003F2494">
        <w:rPr>
          <w:rFonts w:asciiTheme="majorBidi" w:hAnsiTheme="majorBidi" w:cstheme="majorBidi"/>
          <w:i/>
          <w:iCs/>
          <w:color w:val="222222"/>
          <w:sz w:val="24"/>
          <w:szCs w:val="24"/>
          <w:shd w:val="clear" w:color="auto" w:fill="FFFFFF"/>
        </w:rPr>
        <w:t>Journal of management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31</w:t>
      </w:r>
      <w:r w:rsidRPr="003F2494">
        <w:rPr>
          <w:rFonts w:asciiTheme="majorBidi" w:hAnsiTheme="majorBidi" w:cstheme="majorBidi"/>
          <w:color w:val="222222"/>
          <w:sz w:val="24"/>
          <w:szCs w:val="24"/>
          <w:shd w:val="clear" w:color="auto" w:fill="FFFFFF"/>
        </w:rPr>
        <w:t>(6), 874-900.</w:t>
      </w:r>
    </w:p>
    <w:p w14:paraId="4F8A6BDF"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Cross, S. E., &amp; Madson, L. (1997). Models of the self: self-</w:t>
      </w:r>
      <w:proofErr w:type="spellStart"/>
      <w:r w:rsidRPr="003F2494">
        <w:rPr>
          <w:rFonts w:asciiTheme="majorBidi" w:hAnsiTheme="majorBidi" w:cstheme="majorBidi"/>
          <w:color w:val="222222"/>
          <w:sz w:val="24"/>
          <w:szCs w:val="24"/>
          <w:shd w:val="clear" w:color="auto" w:fill="FFFFFF"/>
        </w:rPr>
        <w:t>construals</w:t>
      </w:r>
      <w:proofErr w:type="spellEnd"/>
      <w:r w:rsidRPr="003F2494">
        <w:rPr>
          <w:rFonts w:asciiTheme="majorBidi" w:hAnsiTheme="majorBidi" w:cstheme="majorBidi"/>
          <w:color w:val="222222"/>
          <w:sz w:val="24"/>
          <w:szCs w:val="24"/>
          <w:shd w:val="clear" w:color="auto" w:fill="FFFFFF"/>
        </w:rPr>
        <w:t xml:space="preserve"> and gender. </w:t>
      </w:r>
      <w:r w:rsidRPr="003F2494">
        <w:rPr>
          <w:rFonts w:asciiTheme="majorBidi" w:hAnsiTheme="majorBidi" w:cstheme="majorBidi"/>
          <w:i/>
          <w:iCs/>
          <w:color w:val="222222"/>
          <w:sz w:val="24"/>
          <w:szCs w:val="24"/>
          <w:shd w:val="clear" w:color="auto" w:fill="FFFFFF"/>
        </w:rPr>
        <w:t>Psychological bulletin</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122</w:t>
      </w:r>
      <w:r w:rsidRPr="003F2494">
        <w:rPr>
          <w:rFonts w:asciiTheme="majorBidi" w:hAnsiTheme="majorBidi" w:cstheme="majorBidi"/>
          <w:color w:val="222222"/>
          <w:sz w:val="24"/>
          <w:szCs w:val="24"/>
          <w:shd w:val="clear" w:color="auto" w:fill="FFFFFF"/>
        </w:rPr>
        <w:t>(1), 5.</w:t>
      </w:r>
    </w:p>
    <w:p w14:paraId="396FCB4D" w14:textId="4452935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Cummings, L.L., &amp; Bromiley, P. (1996). The </w:t>
      </w:r>
      <w:proofErr w:type="spellStart"/>
      <w:r w:rsidRPr="003F2494">
        <w:rPr>
          <w:rFonts w:asciiTheme="majorBidi" w:hAnsiTheme="majorBidi" w:cstheme="majorBidi"/>
          <w:sz w:val="24"/>
          <w:szCs w:val="24"/>
        </w:rPr>
        <w:t>o</w:t>
      </w:r>
      <w:r w:rsidR="00CF61B4" w:rsidRPr="003F2494">
        <w:rPr>
          <w:rFonts w:asciiTheme="majorBidi" w:hAnsiTheme="majorBidi" w:cstheme="majorBidi"/>
          <w:sz w:val="24"/>
          <w:szCs w:val="24"/>
        </w:rPr>
        <w:t>rganisatio</w:t>
      </w:r>
      <w:r w:rsidRPr="003F2494">
        <w:rPr>
          <w:rFonts w:asciiTheme="majorBidi" w:hAnsiTheme="majorBidi" w:cstheme="majorBidi"/>
          <w:sz w:val="24"/>
          <w:szCs w:val="24"/>
        </w:rPr>
        <w:t>nal</w:t>
      </w:r>
      <w:proofErr w:type="spellEnd"/>
      <w:r w:rsidRPr="003F2494">
        <w:rPr>
          <w:rFonts w:asciiTheme="majorBidi" w:hAnsiTheme="majorBidi" w:cstheme="majorBidi"/>
          <w:sz w:val="24"/>
          <w:szCs w:val="24"/>
        </w:rPr>
        <w:t xml:space="preserve"> trust inventory (OTI): Development and validation. In R.M. Kramer and T.R. Tyler (Eds), </w:t>
      </w:r>
      <w:r w:rsidRPr="003F2494">
        <w:rPr>
          <w:rFonts w:asciiTheme="majorBidi" w:hAnsiTheme="majorBidi" w:cstheme="majorBidi"/>
          <w:i/>
          <w:sz w:val="24"/>
          <w:szCs w:val="24"/>
        </w:rPr>
        <w:t xml:space="preserve">Trust in </w:t>
      </w:r>
      <w:proofErr w:type="spellStart"/>
      <w:r w:rsidRPr="003F2494">
        <w:rPr>
          <w:rFonts w:asciiTheme="majorBidi" w:hAnsiTheme="majorBidi" w:cstheme="majorBidi"/>
          <w:i/>
          <w:sz w:val="24"/>
          <w:szCs w:val="24"/>
        </w:rPr>
        <w:t>O</w:t>
      </w:r>
      <w:r w:rsidR="00CF61B4" w:rsidRPr="003F2494">
        <w:rPr>
          <w:rFonts w:asciiTheme="majorBidi" w:hAnsiTheme="majorBidi" w:cstheme="majorBidi"/>
          <w:i/>
          <w:sz w:val="24"/>
          <w:szCs w:val="24"/>
        </w:rPr>
        <w:t>rganisatio</w:t>
      </w:r>
      <w:r w:rsidRPr="003F2494">
        <w:rPr>
          <w:rFonts w:asciiTheme="majorBidi" w:hAnsiTheme="majorBidi" w:cstheme="majorBidi"/>
          <w:i/>
          <w:sz w:val="24"/>
          <w:szCs w:val="24"/>
        </w:rPr>
        <w:t>ns</w:t>
      </w:r>
      <w:proofErr w:type="spellEnd"/>
      <w:r w:rsidRPr="003F2494">
        <w:rPr>
          <w:rFonts w:asciiTheme="majorBidi" w:hAnsiTheme="majorBidi" w:cstheme="majorBidi"/>
          <w:i/>
          <w:sz w:val="24"/>
          <w:szCs w:val="24"/>
        </w:rPr>
        <w:t>: Frontiers of theory and Research</w:t>
      </w:r>
      <w:r w:rsidRPr="003F2494">
        <w:rPr>
          <w:rFonts w:asciiTheme="majorBidi" w:hAnsiTheme="majorBidi" w:cstheme="majorBidi"/>
          <w:sz w:val="24"/>
          <w:szCs w:val="24"/>
        </w:rPr>
        <w:t>, (pp. 302-330</w:t>
      </w:r>
      <w:proofErr w:type="gramStart"/>
      <w:r w:rsidRPr="003F2494">
        <w:rPr>
          <w:rFonts w:asciiTheme="majorBidi" w:hAnsiTheme="majorBidi" w:cstheme="majorBidi"/>
          <w:sz w:val="24"/>
          <w:szCs w:val="24"/>
        </w:rPr>
        <w:t>).Thousand</w:t>
      </w:r>
      <w:proofErr w:type="gramEnd"/>
      <w:r w:rsidRPr="003F2494">
        <w:rPr>
          <w:rFonts w:asciiTheme="majorBidi" w:hAnsiTheme="majorBidi" w:cstheme="majorBidi"/>
          <w:sz w:val="24"/>
          <w:szCs w:val="24"/>
        </w:rPr>
        <w:t xml:space="preserve"> Oaks, CA: Sage. doi:10.4135/9781452243610.n15</w:t>
      </w:r>
    </w:p>
    <w:p w14:paraId="098134AF"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rPr>
        <w:t>Curran, P. J., West, S. G., &amp; Finch, J. F. (1996). The robustness of test statistics to nonnormality and specification error in confirmatory factor analysis. </w:t>
      </w:r>
      <w:r w:rsidRPr="003F2494">
        <w:rPr>
          <w:rFonts w:asciiTheme="majorBidi" w:hAnsiTheme="majorBidi" w:cstheme="majorBidi"/>
          <w:i/>
          <w:iCs/>
          <w:sz w:val="24"/>
          <w:szCs w:val="24"/>
          <w:shd w:val="clear" w:color="auto" w:fill="FFFFFF"/>
        </w:rPr>
        <w:t>Psychological methods</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1</w:t>
      </w:r>
      <w:r w:rsidRPr="003F2494">
        <w:rPr>
          <w:rFonts w:asciiTheme="majorBidi" w:hAnsiTheme="majorBidi" w:cstheme="majorBidi"/>
          <w:sz w:val="24"/>
          <w:szCs w:val="24"/>
          <w:shd w:val="clear" w:color="auto" w:fill="FFFFFF"/>
        </w:rPr>
        <w:t>(1), 16.</w:t>
      </w:r>
    </w:p>
    <w:p w14:paraId="0F1D8E36" w14:textId="77483BB6"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lang w:val="en-GB"/>
        </w:rPr>
        <w:t xml:space="preserve">Dansereau, F., Graen, G.B., &amp; Haga, W. (1975). </w:t>
      </w:r>
      <w:r w:rsidRPr="003F2494">
        <w:rPr>
          <w:rFonts w:asciiTheme="majorBidi" w:hAnsiTheme="majorBidi" w:cstheme="majorBidi"/>
          <w:sz w:val="24"/>
          <w:szCs w:val="24"/>
        </w:rPr>
        <w:t xml:space="preserve">A vertical dyad linkage approach to leadership in formal </w:t>
      </w:r>
      <w:proofErr w:type="spellStart"/>
      <w:r w:rsidRPr="003F2494">
        <w:rPr>
          <w:rFonts w:asciiTheme="majorBidi" w:hAnsiTheme="majorBidi" w:cstheme="majorBidi"/>
          <w:sz w:val="24"/>
          <w:szCs w:val="24"/>
        </w:rPr>
        <w:t>o</w:t>
      </w:r>
      <w:r w:rsidR="00CF61B4" w:rsidRPr="003F2494">
        <w:rPr>
          <w:rFonts w:asciiTheme="majorBidi" w:hAnsiTheme="majorBidi" w:cstheme="majorBidi"/>
          <w:sz w:val="24"/>
          <w:szCs w:val="24"/>
        </w:rPr>
        <w:t>rganisatio</w:t>
      </w:r>
      <w:r w:rsidRPr="003F2494">
        <w:rPr>
          <w:rFonts w:asciiTheme="majorBidi" w:hAnsiTheme="majorBidi" w:cstheme="majorBidi"/>
          <w:sz w:val="24"/>
          <w:szCs w:val="24"/>
        </w:rPr>
        <w:t>ns</w:t>
      </w:r>
      <w:proofErr w:type="spellEnd"/>
      <w:r w:rsidRPr="003F2494">
        <w:rPr>
          <w:rFonts w:asciiTheme="majorBidi" w:hAnsiTheme="majorBidi" w:cstheme="majorBidi"/>
          <w:sz w:val="24"/>
          <w:szCs w:val="24"/>
        </w:rPr>
        <w:t xml:space="preserve">. </w:t>
      </w:r>
      <w:proofErr w:type="spellStart"/>
      <w:r w:rsidRPr="003F2494">
        <w:rPr>
          <w:rFonts w:asciiTheme="majorBidi" w:hAnsiTheme="majorBidi" w:cstheme="majorBidi"/>
          <w:i/>
          <w:sz w:val="24"/>
          <w:szCs w:val="24"/>
        </w:rPr>
        <w:t>O</w:t>
      </w:r>
      <w:r w:rsidR="00CF61B4" w:rsidRPr="003F2494">
        <w:rPr>
          <w:rFonts w:asciiTheme="majorBidi" w:hAnsiTheme="majorBidi" w:cstheme="majorBidi"/>
          <w:i/>
          <w:sz w:val="24"/>
          <w:szCs w:val="24"/>
        </w:rPr>
        <w:t>rganisatio</w:t>
      </w:r>
      <w:r w:rsidRPr="003F2494">
        <w:rPr>
          <w:rFonts w:asciiTheme="majorBidi" w:hAnsiTheme="majorBidi" w:cstheme="majorBidi"/>
          <w:i/>
          <w:sz w:val="24"/>
          <w:szCs w:val="24"/>
        </w:rPr>
        <w:t>nal</w:t>
      </w:r>
      <w:proofErr w:type="spellEnd"/>
      <w:r w:rsidRPr="003F2494">
        <w:rPr>
          <w:rFonts w:asciiTheme="majorBidi" w:hAnsiTheme="majorBidi" w:cstheme="majorBidi"/>
          <w:i/>
          <w:sz w:val="24"/>
          <w:szCs w:val="24"/>
        </w:rPr>
        <w:t xml:space="preserve"> </w:t>
      </w:r>
      <w:proofErr w:type="spellStart"/>
      <w:r w:rsidRPr="003F2494">
        <w:rPr>
          <w:rFonts w:asciiTheme="majorBidi" w:hAnsiTheme="majorBidi" w:cstheme="majorBidi"/>
          <w:i/>
          <w:sz w:val="24"/>
          <w:szCs w:val="24"/>
        </w:rPr>
        <w:t>B</w:t>
      </w:r>
      <w:r w:rsidR="009D34D7" w:rsidRPr="003F2494">
        <w:rPr>
          <w:rFonts w:asciiTheme="majorBidi" w:hAnsiTheme="majorBidi" w:cstheme="majorBidi"/>
          <w:i/>
          <w:sz w:val="24"/>
          <w:szCs w:val="24"/>
        </w:rPr>
        <w:t>ehaviour</w:t>
      </w:r>
      <w:proofErr w:type="spellEnd"/>
      <w:r w:rsidRPr="003F2494">
        <w:rPr>
          <w:rFonts w:asciiTheme="majorBidi" w:hAnsiTheme="majorBidi" w:cstheme="majorBidi"/>
          <w:i/>
          <w:sz w:val="24"/>
          <w:szCs w:val="24"/>
        </w:rPr>
        <w:t xml:space="preserve"> and Human Performance</w:t>
      </w:r>
      <w:r w:rsidRPr="003F2494">
        <w:rPr>
          <w:rFonts w:asciiTheme="majorBidi" w:hAnsiTheme="majorBidi" w:cstheme="majorBidi"/>
          <w:sz w:val="24"/>
          <w:szCs w:val="24"/>
        </w:rPr>
        <w:t xml:space="preserve">, </w:t>
      </w:r>
      <w:r w:rsidRPr="003F2494">
        <w:rPr>
          <w:rFonts w:asciiTheme="majorBidi" w:hAnsiTheme="majorBidi" w:cstheme="majorBidi"/>
          <w:i/>
          <w:sz w:val="24"/>
          <w:szCs w:val="24"/>
        </w:rPr>
        <w:t>13</w:t>
      </w:r>
      <w:r w:rsidRPr="003F2494">
        <w:rPr>
          <w:rFonts w:asciiTheme="majorBidi" w:hAnsiTheme="majorBidi" w:cstheme="majorBidi"/>
          <w:sz w:val="24"/>
          <w:szCs w:val="24"/>
        </w:rPr>
        <w:t>, 46-78. doi:10.1016/0030-5073(75)90005-7</w:t>
      </w:r>
    </w:p>
    <w:p w14:paraId="141578D0" w14:textId="5B5A8D44"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lang w:val="en-GB"/>
        </w:rPr>
        <w:t xml:space="preserve">Dineen, B. R., Lewicki, R. J., &amp; Tomlinson, E. C. (2006). </w:t>
      </w:r>
      <w:r w:rsidRPr="003F2494">
        <w:rPr>
          <w:rFonts w:asciiTheme="majorBidi" w:hAnsiTheme="majorBidi" w:cstheme="majorBidi"/>
          <w:sz w:val="24"/>
          <w:szCs w:val="24"/>
          <w:shd w:val="clear" w:color="auto" w:fill="FFFFFF"/>
        </w:rPr>
        <w:t xml:space="preserve">Supervisory guidance and </w:t>
      </w:r>
      <w:proofErr w:type="spellStart"/>
      <w:r w:rsidRPr="003F2494">
        <w:rPr>
          <w:rFonts w:asciiTheme="majorBidi" w:hAnsiTheme="majorBidi" w:cstheme="majorBidi"/>
          <w:sz w:val="24"/>
          <w:szCs w:val="24"/>
          <w:shd w:val="clear" w:color="auto" w:fill="FFFFFF"/>
        </w:rPr>
        <w:t>b</w:t>
      </w:r>
      <w:r w:rsidR="009D34D7" w:rsidRPr="003F2494">
        <w:rPr>
          <w:rFonts w:asciiTheme="majorBidi" w:hAnsiTheme="majorBidi" w:cstheme="majorBidi"/>
          <w:sz w:val="24"/>
          <w:szCs w:val="24"/>
          <w:shd w:val="clear" w:color="auto" w:fill="FFFFFF"/>
        </w:rPr>
        <w:t>ehaviour</w:t>
      </w:r>
      <w:r w:rsidRPr="003F2494">
        <w:rPr>
          <w:rFonts w:asciiTheme="majorBidi" w:hAnsiTheme="majorBidi" w:cstheme="majorBidi"/>
          <w:sz w:val="24"/>
          <w:szCs w:val="24"/>
          <w:shd w:val="clear" w:color="auto" w:fill="FFFFFF"/>
        </w:rPr>
        <w:t>al</w:t>
      </w:r>
      <w:proofErr w:type="spellEnd"/>
      <w:r w:rsidRPr="003F2494">
        <w:rPr>
          <w:rFonts w:asciiTheme="majorBidi" w:hAnsiTheme="majorBidi" w:cstheme="majorBidi"/>
          <w:sz w:val="24"/>
          <w:szCs w:val="24"/>
          <w:shd w:val="clear" w:color="auto" w:fill="FFFFFF"/>
        </w:rPr>
        <w:t xml:space="preserve"> </w:t>
      </w:r>
      <w:r w:rsidRPr="003F2494">
        <w:rPr>
          <w:rFonts w:asciiTheme="majorBidi" w:hAnsiTheme="majorBidi" w:cstheme="majorBidi"/>
          <w:sz w:val="24"/>
          <w:szCs w:val="24"/>
          <w:shd w:val="clear" w:color="auto" w:fill="FFFFFF"/>
        </w:rPr>
        <w:lastRenderedPageBreak/>
        <w:t xml:space="preserve">integrity: Relationships with employee citizenship and deviant </w:t>
      </w:r>
      <w:proofErr w:type="spellStart"/>
      <w:r w:rsidRPr="003F2494">
        <w:rPr>
          <w:rFonts w:asciiTheme="majorBidi" w:hAnsiTheme="majorBidi" w:cstheme="majorBidi"/>
          <w:sz w:val="24"/>
          <w:szCs w:val="24"/>
          <w:shd w:val="clear" w:color="auto" w:fill="FFFFFF"/>
        </w:rPr>
        <w:t>b</w:t>
      </w:r>
      <w:r w:rsidR="009D34D7" w:rsidRPr="003F2494">
        <w:rPr>
          <w:rFonts w:asciiTheme="majorBidi" w:hAnsiTheme="majorBidi" w:cstheme="majorBidi"/>
          <w:sz w:val="24"/>
          <w:szCs w:val="24"/>
          <w:shd w:val="clear" w:color="auto" w:fill="FFFFFF"/>
        </w:rPr>
        <w:t>ehaviour</w:t>
      </w:r>
      <w:proofErr w:type="spellEnd"/>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Journal of Applied Psychology</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91</w:t>
      </w:r>
      <w:r w:rsidRPr="003F2494">
        <w:rPr>
          <w:rFonts w:asciiTheme="majorBidi" w:hAnsiTheme="majorBidi" w:cstheme="majorBidi"/>
          <w:sz w:val="24"/>
          <w:szCs w:val="24"/>
          <w:shd w:val="clear" w:color="auto" w:fill="FFFFFF"/>
        </w:rPr>
        <w:t>(3), 622.</w:t>
      </w:r>
    </w:p>
    <w:p w14:paraId="201FF5C7"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Dirks, K. T. (1999). The effects of interpersonal trust on work group performance. </w:t>
      </w:r>
      <w:r w:rsidRPr="003F2494">
        <w:rPr>
          <w:rFonts w:asciiTheme="majorBidi" w:hAnsiTheme="majorBidi" w:cstheme="majorBidi"/>
          <w:i/>
          <w:iCs/>
          <w:color w:val="222222"/>
          <w:sz w:val="24"/>
          <w:szCs w:val="24"/>
          <w:shd w:val="clear" w:color="auto" w:fill="FFFFFF"/>
        </w:rPr>
        <w:t>Journal of applied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84</w:t>
      </w:r>
      <w:r w:rsidRPr="003F2494">
        <w:rPr>
          <w:rFonts w:asciiTheme="majorBidi" w:hAnsiTheme="majorBidi" w:cstheme="majorBidi"/>
          <w:color w:val="222222"/>
          <w:sz w:val="24"/>
          <w:szCs w:val="24"/>
          <w:shd w:val="clear" w:color="auto" w:fill="FFFFFF"/>
        </w:rPr>
        <w:t>(3), 445.</w:t>
      </w:r>
    </w:p>
    <w:p w14:paraId="67EB07EF" w14:textId="610C97C3"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rPr>
        <w:t xml:space="preserve">Dirks, K. T., &amp; Ferrin, D. L. (2001). The role of trust in </w:t>
      </w:r>
      <w:proofErr w:type="spellStart"/>
      <w:r w:rsidRPr="003F2494">
        <w:rPr>
          <w:rFonts w:asciiTheme="majorBidi" w:hAnsiTheme="majorBidi" w:cstheme="majorBidi"/>
          <w:sz w:val="24"/>
          <w:szCs w:val="24"/>
          <w:shd w:val="clear" w:color="auto" w:fill="FFFFFF"/>
        </w:rPr>
        <w:t>o</w:t>
      </w:r>
      <w:r w:rsidR="00CF61B4" w:rsidRPr="003F2494">
        <w:rPr>
          <w:rFonts w:asciiTheme="majorBidi" w:hAnsiTheme="majorBidi" w:cstheme="majorBidi"/>
          <w:sz w:val="24"/>
          <w:szCs w:val="24"/>
          <w:shd w:val="clear" w:color="auto" w:fill="FFFFFF"/>
        </w:rPr>
        <w:t>rganisatio</w:t>
      </w:r>
      <w:r w:rsidRPr="003F2494">
        <w:rPr>
          <w:rFonts w:asciiTheme="majorBidi" w:hAnsiTheme="majorBidi" w:cstheme="majorBidi"/>
          <w:sz w:val="24"/>
          <w:szCs w:val="24"/>
          <w:shd w:val="clear" w:color="auto" w:fill="FFFFFF"/>
        </w:rPr>
        <w:t>nal</w:t>
      </w:r>
      <w:proofErr w:type="spellEnd"/>
      <w:r w:rsidRPr="003F2494">
        <w:rPr>
          <w:rFonts w:asciiTheme="majorBidi" w:hAnsiTheme="majorBidi" w:cstheme="majorBidi"/>
          <w:sz w:val="24"/>
          <w:szCs w:val="24"/>
          <w:shd w:val="clear" w:color="auto" w:fill="FFFFFF"/>
        </w:rPr>
        <w:t xml:space="preserve"> settings. </w:t>
      </w:r>
      <w:proofErr w:type="spellStart"/>
      <w:r w:rsidRPr="003F2494">
        <w:rPr>
          <w:rFonts w:asciiTheme="majorBidi" w:hAnsiTheme="majorBidi" w:cstheme="majorBidi"/>
          <w:i/>
          <w:iCs/>
          <w:sz w:val="24"/>
          <w:szCs w:val="24"/>
          <w:shd w:val="clear" w:color="auto" w:fill="FFFFFF"/>
        </w:rPr>
        <w:t>O</w:t>
      </w:r>
      <w:r w:rsidR="00CF61B4" w:rsidRPr="003F2494">
        <w:rPr>
          <w:rFonts w:asciiTheme="majorBidi" w:hAnsiTheme="majorBidi" w:cstheme="majorBidi"/>
          <w:i/>
          <w:iCs/>
          <w:sz w:val="24"/>
          <w:szCs w:val="24"/>
          <w:shd w:val="clear" w:color="auto" w:fill="FFFFFF"/>
        </w:rPr>
        <w:t>rganisatio</w:t>
      </w:r>
      <w:r w:rsidRPr="003F2494">
        <w:rPr>
          <w:rFonts w:asciiTheme="majorBidi" w:hAnsiTheme="majorBidi" w:cstheme="majorBidi"/>
          <w:i/>
          <w:iCs/>
          <w:sz w:val="24"/>
          <w:szCs w:val="24"/>
          <w:shd w:val="clear" w:color="auto" w:fill="FFFFFF"/>
        </w:rPr>
        <w:t>n</w:t>
      </w:r>
      <w:proofErr w:type="spellEnd"/>
      <w:r w:rsidRPr="003F2494">
        <w:rPr>
          <w:rFonts w:asciiTheme="majorBidi" w:hAnsiTheme="majorBidi" w:cstheme="majorBidi"/>
          <w:i/>
          <w:iCs/>
          <w:sz w:val="24"/>
          <w:szCs w:val="24"/>
          <w:shd w:val="clear" w:color="auto" w:fill="FFFFFF"/>
        </w:rPr>
        <w:t xml:space="preserve"> science</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12</w:t>
      </w:r>
      <w:r w:rsidRPr="003F2494">
        <w:rPr>
          <w:rFonts w:asciiTheme="majorBidi" w:hAnsiTheme="majorBidi" w:cstheme="majorBidi"/>
          <w:sz w:val="24"/>
          <w:szCs w:val="24"/>
          <w:shd w:val="clear" w:color="auto" w:fill="FFFFFF"/>
        </w:rPr>
        <w:t>(4), 450-467.</w:t>
      </w:r>
    </w:p>
    <w:p w14:paraId="1F19283F"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Dirks, K. T., &amp; Ferrin, D. L. (2002). Trust in leadership: Meta-analytic findings and implications for research and practice. </w:t>
      </w:r>
      <w:r w:rsidRPr="003F2494">
        <w:rPr>
          <w:rFonts w:asciiTheme="majorBidi" w:hAnsiTheme="majorBidi" w:cstheme="majorBidi"/>
          <w:i/>
          <w:iCs/>
          <w:sz w:val="24"/>
          <w:szCs w:val="24"/>
        </w:rPr>
        <w:t>Journal of Applied Psychology</w:t>
      </w:r>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87</w:t>
      </w:r>
      <w:r w:rsidRPr="003F2494">
        <w:rPr>
          <w:rFonts w:asciiTheme="majorBidi" w:hAnsiTheme="majorBidi" w:cstheme="majorBidi"/>
          <w:sz w:val="24"/>
          <w:szCs w:val="24"/>
        </w:rPr>
        <w:t>(4), 611-628. doi:10.1037/0021-9010.87.4.611</w:t>
      </w:r>
    </w:p>
    <w:p w14:paraId="7814E0AF" w14:textId="24E34088" w:rsidR="00627B17" w:rsidRPr="003F2494" w:rsidRDefault="00237462"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Douglas, C. (2012). The moderating role of leader and follower sex in dyads on the leadership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–leader effectiveness relationships. </w:t>
      </w:r>
      <w:r w:rsidRPr="003F2494">
        <w:rPr>
          <w:rFonts w:asciiTheme="majorBidi" w:hAnsiTheme="majorBidi" w:cstheme="majorBidi"/>
          <w:i/>
          <w:iCs/>
          <w:color w:val="222222"/>
          <w:sz w:val="24"/>
          <w:szCs w:val="24"/>
          <w:shd w:val="clear" w:color="auto" w:fill="FFFFFF"/>
        </w:rPr>
        <w:t>The Leadership Quarterly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23</w:t>
      </w:r>
      <w:r w:rsidRPr="003F2494">
        <w:rPr>
          <w:rFonts w:asciiTheme="majorBidi" w:hAnsiTheme="majorBidi" w:cstheme="majorBidi"/>
          <w:color w:val="222222"/>
          <w:sz w:val="24"/>
          <w:szCs w:val="24"/>
          <w:shd w:val="clear" w:color="auto" w:fill="FFFFFF"/>
        </w:rPr>
        <w:t>(1), 163-175.</w:t>
      </w:r>
    </w:p>
    <w:p w14:paraId="7201CCF2"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Dulebohn, J. H., Bommer, W. H., Liden, R. C., Brouer, R. L., &amp; Ferris, G. R. (2012). A meta-analysis of antecedents and consequences of leader-member exchange: Integrating the past with an eye toward the future. </w:t>
      </w:r>
      <w:r w:rsidRPr="003F2494">
        <w:rPr>
          <w:rFonts w:asciiTheme="majorBidi" w:hAnsiTheme="majorBidi" w:cstheme="majorBidi"/>
          <w:i/>
          <w:iCs/>
          <w:color w:val="222222"/>
          <w:sz w:val="24"/>
          <w:szCs w:val="24"/>
          <w:shd w:val="clear" w:color="auto" w:fill="FFFFFF"/>
        </w:rPr>
        <w:t>Journal of management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38</w:t>
      </w:r>
      <w:r w:rsidRPr="003F2494">
        <w:rPr>
          <w:rFonts w:asciiTheme="majorBidi" w:hAnsiTheme="majorBidi" w:cstheme="majorBidi"/>
          <w:color w:val="222222"/>
          <w:sz w:val="24"/>
          <w:szCs w:val="24"/>
          <w:shd w:val="clear" w:color="auto" w:fill="FFFFFF"/>
        </w:rPr>
        <w:t>(6), 1715-1759.</w:t>
      </w:r>
    </w:p>
    <w:p w14:paraId="41E5E151" w14:textId="6056000B"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Eagly</w:t>
      </w:r>
      <w:proofErr w:type="spellEnd"/>
      <w:r w:rsidRPr="003F2494">
        <w:rPr>
          <w:rFonts w:asciiTheme="majorBidi" w:hAnsiTheme="majorBidi" w:cstheme="majorBidi"/>
          <w:color w:val="222222"/>
          <w:sz w:val="24"/>
          <w:szCs w:val="24"/>
          <w:shd w:val="clear" w:color="auto" w:fill="FFFFFF"/>
        </w:rPr>
        <w:t xml:space="preserve">, A. H. (1987). Sex differences in social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A social-role interpretation. Hillsdale, NJ: Lawrence Earlbaum Associates.</w:t>
      </w:r>
    </w:p>
    <w:p w14:paraId="3E333ADE" w14:textId="37EDC51F"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Eagly</w:t>
      </w:r>
      <w:proofErr w:type="spellEnd"/>
      <w:r w:rsidRPr="003F2494">
        <w:rPr>
          <w:rFonts w:asciiTheme="majorBidi" w:hAnsiTheme="majorBidi" w:cstheme="majorBidi"/>
          <w:color w:val="222222"/>
          <w:sz w:val="24"/>
          <w:szCs w:val="24"/>
          <w:shd w:val="clear" w:color="auto" w:fill="FFFFFF"/>
        </w:rPr>
        <w:t xml:space="preserve">, A. H. (2009). </w:t>
      </w:r>
      <w:proofErr w:type="gramStart"/>
      <w:r w:rsidRPr="003F2494">
        <w:rPr>
          <w:rFonts w:asciiTheme="majorBidi" w:hAnsiTheme="majorBidi" w:cstheme="majorBidi"/>
          <w:color w:val="222222"/>
          <w:sz w:val="24"/>
          <w:szCs w:val="24"/>
          <w:shd w:val="clear" w:color="auto" w:fill="FFFFFF"/>
        </w:rPr>
        <w:t>The his</w:t>
      </w:r>
      <w:proofErr w:type="gramEnd"/>
      <w:r w:rsidRPr="003F2494">
        <w:rPr>
          <w:rFonts w:asciiTheme="majorBidi" w:hAnsiTheme="majorBidi" w:cstheme="majorBidi"/>
          <w:color w:val="222222"/>
          <w:sz w:val="24"/>
          <w:szCs w:val="24"/>
          <w:shd w:val="clear" w:color="auto" w:fill="FFFFFF"/>
        </w:rPr>
        <w:t xml:space="preserve"> and hers of prosocial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An examination of the social psychology of gender. </w:t>
      </w:r>
      <w:r w:rsidRPr="003F2494">
        <w:rPr>
          <w:rFonts w:asciiTheme="majorBidi" w:hAnsiTheme="majorBidi" w:cstheme="majorBidi"/>
          <w:i/>
          <w:iCs/>
          <w:color w:val="222222"/>
          <w:sz w:val="24"/>
          <w:szCs w:val="24"/>
          <w:shd w:val="clear" w:color="auto" w:fill="FFFFFF"/>
        </w:rPr>
        <w:t>American Psychologist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64</w:t>
      </w:r>
      <w:r w:rsidRPr="003F2494">
        <w:rPr>
          <w:rFonts w:asciiTheme="majorBidi" w:hAnsiTheme="majorBidi" w:cstheme="majorBidi"/>
          <w:color w:val="222222"/>
          <w:sz w:val="24"/>
          <w:szCs w:val="24"/>
          <w:shd w:val="clear" w:color="auto" w:fill="FFFFFF"/>
        </w:rPr>
        <w:t>(8), 644.</w:t>
      </w:r>
    </w:p>
    <w:p w14:paraId="7487B51D"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lang w:val="en-GB"/>
        </w:rPr>
        <w:t>Eagly</w:t>
      </w:r>
      <w:proofErr w:type="spellEnd"/>
      <w:r w:rsidRPr="003F2494">
        <w:rPr>
          <w:rFonts w:asciiTheme="majorBidi" w:hAnsiTheme="majorBidi" w:cstheme="majorBidi"/>
          <w:color w:val="222222"/>
          <w:sz w:val="24"/>
          <w:szCs w:val="24"/>
          <w:shd w:val="clear" w:color="auto" w:fill="FFFFFF"/>
          <w:lang w:val="en-GB"/>
        </w:rPr>
        <w:t xml:space="preserve">, A. H., &amp; Karau, S. J. (2002). </w:t>
      </w:r>
      <w:r w:rsidRPr="003F2494">
        <w:rPr>
          <w:rFonts w:asciiTheme="majorBidi" w:hAnsiTheme="majorBidi" w:cstheme="majorBidi"/>
          <w:color w:val="222222"/>
          <w:sz w:val="24"/>
          <w:szCs w:val="24"/>
          <w:shd w:val="clear" w:color="auto" w:fill="FFFFFF"/>
        </w:rPr>
        <w:t>Role congruity theory of prejudice toward female leaders. </w:t>
      </w:r>
      <w:r w:rsidRPr="003F2494">
        <w:rPr>
          <w:rFonts w:asciiTheme="majorBidi" w:hAnsiTheme="majorBidi" w:cstheme="majorBidi"/>
          <w:i/>
          <w:iCs/>
          <w:color w:val="222222"/>
          <w:sz w:val="24"/>
          <w:szCs w:val="24"/>
          <w:shd w:val="clear" w:color="auto" w:fill="FFFFFF"/>
        </w:rPr>
        <w:t>Psychological review</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109</w:t>
      </w:r>
      <w:r w:rsidRPr="003F2494">
        <w:rPr>
          <w:rFonts w:asciiTheme="majorBidi" w:hAnsiTheme="majorBidi" w:cstheme="majorBidi"/>
          <w:color w:val="222222"/>
          <w:sz w:val="24"/>
          <w:szCs w:val="24"/>
          <w:shd w:val="clear" w:color="auto" w:fill="FFFFFF"/>
        </w:rPr>
        <w:t>(3), 573.</w:t>
      </w:r>
    </w:p>
    <w:p w14:paraId="5D3AA948"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Eagly</w:t>
      </w:r>
      <w:proofErr w:type="spellEnd"/>
      <w:r w:rsidRPr="003F2494">
        <w:rPr>
          <w:rFonts w:asciiTheme="majorBidi" w:hAnsiTheme="majorBidi" w:cstheme="majorBidi"/>
          <w:color w:val="222222"/>
          <w:sz w:val="24"/>
          <w:szCs w:val="24"/>
          <w:shd w:val="clear" w:color="auto" w:fill="FFFFFF"/>
        </w:rPr>
        <w:t>, A. H., Karau, S. J., &amp; Makhijani, M. G. (1995). Gender and the effectiveness of leaders: A meta-analysis. </w:t>
      </w:r>
      <w:r w:rsidRPr="003F2494">
        <w:rPr>
          <w:rFonts w:asciiTheme="majorBidi" w:hAnsiTheme="majorBidi" w:cstheme="majorBidi"/>
          <w:i/>
          <w:iCs/>
          <w:color w:val="222222"/>
          <w:sz w:val="24"/>
          <w:szCs w:val="24"/>
          <w:shd w:val="clear" w:color="auto" w:fill="FFFFFF"/>
        </w:rPr>
        <w:t>Psychological bulletin</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117</w:t>
      </w:r>
      <w:r w:rsidRPr="003F2494">
        <w:rPr>
          <w:rFonts w:asciiTheme="majorBidi" w:hAnsiTheme="majorBidi" w:cstheme="majorBidi"/>
          <w:color w:val="222222"/>
          <w:sz w:val="24"/>
          <w:szCs w:val="24"/>
          <w:shd w:val="clear" w:color="auto" w:fill="FFFFFF"/>
        </w:rPr>
        <w:t>(1), 125.</w:t>
      </w:r>
    </w:p>
    <w:p w14:paraId="4ED96A3D" w14:textId="77E80CCE"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Eagly</w:t>
      </w:r>
      <w:proofErr w:type="spellEnd"/>
      <w:r w:rsidRPr="003F2494">
        <w:rPr>
          <w:rFonts w:asciiTheme="majorBidi" w:hAnsiTheme="majorBidi" w:cstheme="majorBidi"/>
          <w:color w:val="222222"/>
          <w:sz w:val="24"/>
          <w:szCs w:val="24"/>
          <w:shd w:val="clear" w:color="auto" w:fill="FFFFFF"/>
        </w:rPr>
        <w:t>, A. H., &amp; Koenig, A. M. (2006). </w:t>
      </w:r>
      <w:r w:rsidRPr="003F2494">
        <w:rPr>
          <w:rFonts w:asciiTheme="majorBidi" w:hAnsiTheme="majorBidi" w:cstheme="majorBidi"/>
          <w:i/>
          <w:iCs/>
          <w:color w:val="222222"/>
          <w:sz w:val="24"/>
          <w:szCs w:val="24"/>
          <w:shd w:val="clear" w:color="auto" w:fill="FFFFFF"/>
        </w:rPr>
        <w:t xml:space="preserve">Social Role Theory of Sex Differences and Similarities: Implication for Prosocial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Lawrence Erlbaum Associates Publishers.</w:t>
      </w:r>
    </w:p>
    <w:p w14:paraId="302069BD"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Eagly</w:t>
      </w:r>
      <w:proofErr w:type="spellEnd"/>
      <w:r w:rsidRPr="003F2494">
        <w:rPr>
          <w:rFonts w:asciiTheme="majorBidi" w:hAnsiTheme="majorBidi" w:cstheme="majorBidi"/>
          <w:color w:val="222222"/>
          <w:sz w:val="24"/>
          <w:szCs w:val="24"/>
          <w:shd w:val="clear" w:color="auto" w:fill="FFFFFF"/>
        </w:rPr>
        <w:t xml:space="preserve">, A. H., &amp; Steffen, V. J. (1984). Gender stereotypes stem from the distribution of women and </w:t>
      </w:r>
      <w:r w:rsidRPr="003F2494">
        <w:rPr>
          <w:rFonts w:asciiTheme="majorBidi" w:hAnsiTheme="majorBidi" w:cstheme="majorBidi"/>
          <w:color w:val="222222"/>
          <w:sz w:val="24"/>
          <w:szCs w:val="24"/>
          <w:shd w:val="clear" w:color="auto" w:fill="FFFFFF"/>
        </w:rPr>
        <w:lastRenderedPageBreak/>
        <w:t>men into social roles. </w:t>
      </w:r>
      <w:r w:rsidRPr="003F2494">
        <w:rPr>
          <w:rFonts w:asciiTheme="majorBidi" w:hAnsiTheme="majorBidi" w:cstheme="majorBidi"/>
          <w:i/>
          <w:iCs/>
          <w:color w:val="222222"/>
          <w:sz w:val="24"/>
          <w:szCs w:val="24"/>
          <w:shd w:val="clear" w:color="auto" w:fill="FFFFFF"/>
        </w:rPr>
        <w:t>Journal of personality and social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46</w:t>
      </w:r>
      <w:r w:rsidRPr="003F2494">
        <w:rPr>
          <w:rFonts w:asciiTheme="majorBidi" w:hAnsiTheme="majorBidi" w:cstheme="majorBidi"/>
          <w:color w:val="222222"/>
          <w:sz w:val="24"/>
          <w:szCs w:val="24"/>
          <w:shd w:val="clear" w:color="auto" w:fill="FFFFFF"/>
        </w:rPr>
        <w:t>(4), 735.</w:t>
      </w:r>
    </w:p>
    <w:p w14:paraId="70D5A0BD"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Eagly</w:t>
      </w:r>
      <w:proofErr w:type="spellEnd"/>
      <w:r w:rsidRPr="003F2494">
        <w:rPr>
          <w:rFonts w:asciiTheme="majorBidi" w:hAnsiTheme="majorBidi" w:cstheme="majorBidi"/>
          <w:color w:val="222222"/>
          <w:sz w:val="24"/>
          <w:szCs w:val="24"/>
          <w:shd w:val="clear" w:color="auto" w:fill="FFFFFF"/>
        </w:rPr>
        <w:t>, A. H., Wood, W., &amp; Diekman, A. B. (2000). Social role theory of sex differences and similarities: A current appraisal. </w:t>
      </w:r>
      <w:r w:rsidRPr="003F2494">
        <w:rPr>
          <w:rFonts w:asciiTheme="majorBidi" w:hAnsiTheme="majorBidi" w:cstheme="majorBidi"/>
          <w:i/>
          <w:iCs/>
          <w:color w:val="222222"/>
          <w:sz w:val="24"/>
          <w:szCs w:val="24"/>
          <w:shd w:val="clear" w:color="auto" w:fill="FFFFFF"/>
        </w:rPr>
        <w:t>The developmental social psychology of gender</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12</w:t>
      </w:r>
      <w:r w:rsidRPr="003F2494">
        <w:rPr>
          <w:rFonts w:asciiTheme="majorBidi" w:hAnsiTheme="majorBidi" w:cstheme="majorBidi"/>
          <w:color w:val="222222"/>
          <w:sz w:val="24"/>
          <w:szCs w:val="24"/>
          <w:shd w:val="clear" w:color="auto" w:fill="FFFFFF"/>
        </w:rPr>
        <w:t>, 174.</w:t>
      </w:r>
    </w:p>
    <w:p w14:paraId="1B0A3BA5" w14:textId="65821342" w:rsidR="00627B17" w:rsidRDefault="00553F89" w:rsidP="00627B17">
      <w:pPr>
        <w:widowControl w:val="0"/>
        <w:autoSpaceDE w:val="0"/>
        <w:autoSpaceDN w:val="0"/>
        <w:adjustRightInd w:val="0"/>
        <w:spacing w:after="240" w:line="360" w:lineRule="auto"/>
        <w:jc w:val="both"/>
        <w:rPr>
          <w:rFonts w:asciiTheme="majorBidi" w:hAnsiTheme="majorBidi" w:cstheme="majorBidi"/>
          <w:color w:val="222222"/>
          <w:sz w:val="24"/>
          <w:szCs w:val="24"/>
          <w:shd w:val="clear" w:color="auto" w:fill="FFFFFF"/>
        </w:rPr>
      </w:pPr>
      <w:r w:rsidRPr="003F2494">
        <w:rPr>
          <w:rFonts w:asciiTheme="majorBidi" w:hAnsiTheme="majorBidi" w:cstheme="majorBidi"/>
          <w:color w:val="222222"/>
          <w:sz w:val="24"/>
          <w:szCs w:val="24"/>
          <w:shd w:val="clear" w:color="auto" w:fill="FFFFFF"/>
          <w:lang w:val="en-GB"/>
        </w:rPr>
        <w:t xml:space="preserve">Eisenberg, N., Zhou, Q., &amp; Koller, S. (2001). </w:t>
      </w:r>
      <w:r w:rsidRPr="003F2494">
        <w:rPr>
          <w:rFonts w:asciiTheme="majorBidi" w:hAnsiTheme="majorBidi" w:cstheme="majorBidi"/>
          <w:color w:val="222222"/>
          <w:sz w:val="24"/>
          <w:szCs w:val="24"/>
          <w:shd w:val="clear" w:color="auto" w:fill="FFFFFF"/>
        </w:rPr>
        <w:t xml:space="preserve">Brazilian adolescents' prosocial moral judgment and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Relations to sympathy, perspective taking, gender‐role orientation, and demographic characteristics. </w:t>
      </w:r>
      <w:r w:rsidRPr="003F2494">
        <w:rPr>
          <w:rFonts w:asciiTheme="majorBidi" w:hAnsiTheme="majorBidi" w:cstheme="majorBidi"/>
          <w:i/>
          <w:iCs/>
          <w:color w:val="222222"/>
          <w:sz w:val="24"/>
          <w:szCs w:val="24"/>
          <w:shd w:val="clear" w:color="auto" w:fill="FFFFFF"/>
        </w:rPr>
        <w:t>Child development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72</w:t>
      </w:r>
      <w:r w:rsidRPr="003F2494">
        <w:rPr>
          <w:rFonts w:asciiTheme="majorBidi" w:hAnsiTheme="majorBidi" w:cstheme="majorBidi"/>
          <w:color w:val="222222"/>
          <w:sz w:val="24"/>
          <w:szCs w:val="24"/>
          <w:shd w:val="clear" w:color="auto" w:fill="FFFFFF"/>
        </w:rPr>
        <w:t>(2), 518-534.</w:t>
      </w:r>
    </w:p>
    <w:p w14:paraId="7D0DD682" w14:textId="7F3DBB00" w:rsidR="00FA11E6" w:rsidRPr="00D75EF7" w:rsidRDefault="00D75EF7" w:rsidP="00627B17">
      <w:pPr>
        <w:widowControl w:val="0"/>
        <w:autoSpaceDE w:val="0"/>
        <w:autoSpaceDN w:val="0"/>
        <w:adjustRightInd w:val="0"/>
        <w:spacing w:after="240" w:line="360" w:lineRule="auto"/>
        <w:jc w:val="both"/>
        <w:rPr>
          <w:rFonts w:asciiTheme="majorBidi" w:hAnsiTheme="majorBidi" w:cstheme="majorBidi"/>
          <w:sz w:val="24"/>
          <w:szCs w:val="24"/>
        </w:rPr>
      </w:pPr>
      <w:r w:rsidRPr="009A36DF">
        <w:rPr>
          <w:rFonts w:asciiTheme="majorBidi" w:hAnsiTheme="majorBidi" w:cstheme="majorBidi"/>
          <w:color w:val="222222"/>
          <w:sz w:val="24"/>
          <w:szCs w:val="24"/>
          <w:shd w:val="clear" w:color="auto" w:fill="FFFFFF"/>
        </w:rPr>
        <w:t xml:space="preserve">Farid, T., Igbal, S., Khan, A., Ma, J., Khattak, A., </w:t>
      </w:r>
      <w:proofErr w:type="spellStart"/>
      <w:r w:rsidRPr="009A36DF">
        <w:rPr>
          <w:rFonts w:asciiTheme="majorBidi" w:hAnsiTheme="majorBidi" w:cstheme="majorBidi"/>
          <w:color w:val="222222"/>
          <w:sz w:val="24"/>
          <w:szCs w:val="24"/>
          <w:shd w:val="clear" w:color="auto" w:fill="FFFFFF"/>
        </w:rPr>
        <w:t>Ud</w:t>
      </w:r>
      <w:proofErr w:type="spellEnd"/>
      <w:r w:rsidRPr="009A36DF">
        <w:rPr>
          <w:rFonts w:asciiTheme="majorBidi" w:hAnsiTheme="majorBidi" w:cstheme="majorBidi"/>
          <w:color w:val="222222"/>
          <w:sz w:val="24"/>
          <w:szCs w:val="24"/>
          <w:shd w:val="clear" w:color="auto" w:fill="FFFFFF"/>
        </w:rPr>
        <w:t xml:space="preserve"> Din, M. (2020</w:t>
      </w:r>
      <w:proofErr w:type="gramStart"/>
      <w:r w:rsidRPr="009A36DF">
        <w:rPr>
          <w:rFonts w:asciiTheme="majorBidi" w:hAnsiTheme="majorBidi" w:cstheme="majorBidi"/>
          <w:color w:val="222222"/>
          <w:sz w:val="24"/>
          <w:szCs w:val="24"/>
          <w:shd w:val="clear" w:color="auto" w:fill="FFFFFF"/>
        </w:rPr>
        <w:t>).The</w:t>
      </w:r>
      <w:proofErr w:type="gramEnd"/>
      <w:r w:rsidRPr="009A36DF">
        <w:rPr>
          <w:rFonts w:asciiTheme="majorBidi" w:hAnsiTheme="majorBidi" w:cstheme="majorBidi"/>
          <w:color w:val="222222"/>
          <w:sz w:val="24"/>
          <w:szCs w:val="24"/>
          <w:shd w:val="clear" w:color="auto" w:fill="FFFFFF"/>
        </w:rPr>
        <w:t xml:space="preserve"> impact of authentic leadership on organizational citizenship </w:t>
      </w:r>
      <w:proofErr w:type="spellStart"/>
      <w:r w:rsidRPr="009A36DF">
        <w:rPr>
          <w:rFonts w:asciiTheme="majorBidi" w:hAnsiTheme="majorBidi" w:cstheme="majorBidi"/>
          <w:color w:val="222222"/>
          <w:sz w:val="24"/>
          <w:szCs w:val="24"/>
          <w:shd w:val="clear" w:color="auto" w:fill="FFFFFF"/>
        </w:rPr>
        <w:t>behaviours</w:t>
      </w:r>
      <w:proofErr w:type="spellEnd"/>
      <w:r w:rsidRPr="009A36DF">
        <w:rPr>
          <w:rFonts w:asciiTheme="majorBidi" w:hAnsiTheme="majorBidi" w:cstheme="majorBidi"/>
          <w:color w:val="222222"/>
          <w:sz w:val="24"/>
          <w:szCs w:val="24"/>
          <w:shd w:val="clear" w:color="auto" w:fill="FFFFFF"/>
        </w:rPr>
        <w:t>: The mediating role of affective and cognitive based trust.</w:t>
      </w:r>
      <w:r w:rsidRPr="009A36DF">
        <w:rPr>
          <w:rFonts w:asciiTheme="majorBidi" w:hAnsiTheme="majorBidi" w:cstheme="majorBidi"/>
          <w:i/>
          <w:iCs/>
          <w:color w:val="222222"/>
          <w:sz w:val="24"/>
          <w:szCs w:val="24"/>
          <w:shd w:val="clear" w:color="auto" w:fill="FFFFFF"/>
        </w:rPr>
        <w:t xml:space="preserve"> Frontiers in </w:t>
      </w:r>
      <w:proofErr w:type="spellStart"/>
      <w:r w:rsidRPr="009A36DF">
        <w:rPr>
          <w:rFonts w:asciiTheme="majorBidi" w:hAnsiTheme="majorBidi" w:cstheme="majorBidi"/>
          <w:i/>
          <w:iCs/>
          <w:color w:val="222222"/>
          <w:sz w:val="24"/>
          <w:szCs w:val="24"/>
          <w:shd w:val="clear" w:color="auto" w:fill="FFFFFF"/>
        </w:rPr>
        <w:t>Psyshology</w:t>
      </w:r>
      <w:proofErr w:type="spellEnd"/>
      <w:r w:rsidRPr="009A36DF">
        <w:rPr>
          <w:rFonts w:asciiTheme="majorBidi" w:hAnsiTheme="majorBidi" w:cstheme="majorBidi"/>
          <w:color w:val="222222"/>
          <w:sz w:val="24"/>
          <w:szCs w:val="24"/>
          <w:shd w:val="clear" w:color="auto" w:fill="FFFFFF"/>
        </w:rPr>
        <w:t>, 11, 1-9.</w:t>
      </w:r>
    </w:p>
    <w:p w14:paraId="60E473B2" w14:textId="3F8CDF15"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Gabriel, S., &amp; Gardner, W. L. (1999). </w:t>
      </w:r>
      <w:r w:rsidRPr="003F2494">
        <w:rPr>
          <w:rFonts w:asciiTheme="majorBidi" w:hAnsiTheme="majorBidi" w:cstheme="majorBidi"/>
          <w:color w:val="222222"/>
          <w:sz w:val="24"/>
          <w:szCs w:val="24"/>
          <w:shd w:val="clear" w:color="auto" w:fill="FFFFFF"/>
        </w:rPr>
        <w:t xml:space="preserve">Are there" his" and" hers" types of interdependence? The implications of gender differences in collective versus relational interdependence for affect,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and cognition. </w:t>
      </w:r>
      <w:r w:rsidRPr="003F2494">
        <w:rPr>
          <w:rFonts w:asciiTheme="majorBidi" w:hAnsiTheme="majorBidi" w:cstheme="majorBidi"/>
          <w:i/>
          <w:iCs/>
          <w:color w:val="222222"/>
          <w:sz w:val="24"/>
          <w:szCs w:val="24"/>
          <w:shd w:val="clear" w:color="auto" w:fill="FFFFFF"/>
        </w:rPr>
        <w:t>Journal of personality and social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77</w:t>
      </w:r>
      <w:r w:rsidRPr="003F2494">
        <w:rPr>
          <w:rFonts w:asciiTheme="majorBidi" w:hAnsiTheme="majorBidi" w:cstheme="majorBidi"/>
          <w:color w:val="222222"/>
          <w:sz w:val="24"/>
          <w:szCs w:val="24"/>
          <w:shd w:val="clear" w:color="auto" w:fill="FFFFFF"/>
        </w:rPr>
        <w:t>(3), 642.</w:t>
      </w:r>
    </w:p>
    <w:p w14:paraId="19DCDD7B" w14:textId="61870637" w:rsidR="00627B17" w:rsidRPr="003F2494" w:rsidRDefault="003D3A6B"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Gao, Y., &amp; He, W. (2017). Corporate social responsibility and employee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Management Decision</w:t>
      </w:r>
      <w:r w:rsidRPr="003F2494">
        <w:rPr>
          <w:rFonts w:asciiTheme="majorBidi" w:hAnsiTheme="majorBidi" w:cstheme="majorBidi"/>
          <w:color w:val="222222"/>
          <w:sz w:val="24"/>
          <w:szCs w:val="24"/>
          <w:shd w:val="clear" w:color="auto" w:fill="FFFFFF"/>
        </w:rPr>
        <w:t>.</w:t>
      </w:r>
    </w:p>
    <w:p w14:paraId="0E8DC989"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Gardner, W. L., Avolio, B. J., Luthans, F., May, D. R., &amp; Walumbwa, F. O. (2005). Can you see the real me? A self-based model of authentic leader and follower development. The Leadership Quarterly, 16(3), 343-372.</w:t>
      </w:r>
    </w:p>
    <w:p w14:paraId="5A53E3F6" w14:textId="5197251B"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Gardner, W. L., Chan, A., Hughes, L., &amp; Bailey A. (2006). Leader exemplification and ethical conduct: Effects on perceived authenticity, trusts, and </w:t>
      </w:r>
      <w:proofErr w:type="spellStart"/>
      <w:r w:rsidRPr="003F2494">
        <w:rPr>
          <w:rFonts w:asciiTheme="majorBidi" w:hAnsiTheme="majorBidi" w:cstheme="majorBidi"/>
          <w:sz w:val="24"/>
          <w:szCs w:val="24"/>
        </w:rPr>
        <w:t>o</w:t>
      </w:r>
      <w:r w:rsidR="00CF61B4" w:rsidRPr="003F2494">
        <w:rPr>
          <w:rFonts w:asciiTheme="majorBidi" w:hAnsiTheme="majorBidi" w:cstheme="majorBidi"/>
          <w:sz w:val="24"/>
          <w:szCs w:val="24"/>
        </w:rPr>
        <w:t>rganisatio</w:t>
      </w:r>
      <w:r w:rsidRPr="003F2494">
        <w:rPr>
          <w:rFonts w:asciiTheme="majorBidi" w:hAnsiTheme="majorBidi" w:cstheme="majorBidi"/>
          <w:sz w:val="24"/>
          <w:szCs w:val="24"/>
        </w:rPr>
        <w:t>nal</w:t>
      </w:r>
      <w:proofErr w:type="spellEnd"/>
      <w:r w:rsidRPr="003F2494">
        <w:rPr>
          <w:rFonts w:asciiTheme="majorBidi" w:hAnsiTheme="majorBidi" w:cstheme="majorBidi"/>
          <w:sz w:val="24"/>
          <w:szCs w:val="24"/>
        </w:rPr>
        <w:t xml:space="preserve"> advocacy. Paper presented at </w:t>
      </w:r>
      <w:r w:rsidRPr="003F2494">
        <w:rPr>
          <w:rFonts w:asciiTheme="majorBidi" w:hAnsiTheme="majorBidi" w:cstheme="majorBidi"/>
          <w:i/>
          <w:iCs/>
          <w:sz w:val="24"/>
          <w:szCs w:val="24"/>
        </w:rPr>
        <w:t>Academy of Management Meeting, Atlanta, August 2006</w:t>
      </w:r>
      <w:r w:rsidRPr="003F2494">
        <w:rPr>
          <w:rFonts w:asciiTheme="majorBidi" w:hAnsiTheme="majorBidi" w:cstheme="majorBidi"/>
          <w:sz w:val="24"/>
          <w:szCs w:val="24"/>
        </w:rPr>
        <w:t>.</w:t>
      </w:r>
    </w:p>
    <w:p w14:paraId="6BC114F5" w14:textId="48913C9B"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Gardner, W. L., &amp; Gabriel, S. (2004). </w:t>
      </w:r>
      <w:r w:rsidRPr="003F2494">
        <w:rPr>
          <w:rFonts w:asciiTheme="majorBidi" w:hAnsiTheme="majorBidi" w:cstheme="majorBidi"/>
          <w:color w:val="222222"/>
          <w:sz w:val="24"/>
          <w:szCs w:val="24"/>
          <w:shd w:val="clear" w:color="auto" w:fill="FFFFFF"/>
        </w:rPr>
        <w:t xml:space="preserve">Gender Differences in Relational and Collective Interdependence: Implications for Self-Views, Social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and Subjective Well-Being.</w:t>
      </w:r>
    </w:p>
    <w:p w14:paraId="04C69B9D" w14:textId="4C7960F2" w:rsidR="00627B17" w:rsidRPr="003F2494" w:rsidRDefault="003D3A6B"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Hackett, R. D., Wang, A. C., Chen, Z., Cheng, B. S., &amp; Farh, J. L. (2018). Transformational Leadership and </w:t>
      </w:r>
      <w:proofErr w:type="spellStart"/>
      <w:r w:rsidRPr="003F2494">
        <w:rPr>
          <w:rFonts w:asciiTheme="majorBidi" w:hAnsiTheme="majorBidi" w:cstheme="majorBidi"/>
          <w:color w:val="222222"/>
          <w:sz w:val="24"/>
          <w:szCs w:val="24"/>
          <w:shd w:val="clear" w:color="auto" w:fill="FFFFFF"/>
        </w:rPr>
        <w:t>Organisational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00A20EA4"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A Moderated Mediation Model of Leader‐Member‐Exchange and Subordinates' Gender. </w:t>
      </w:r>
      <w:r w:rsidRPr="003F2494">
        <w:rPr>
          <w:rFonts w:asciiTheme="majorBidi" w:hAnsiTheme="majorBidi" w:cstheme="majorBidi"/>
          <w:i/>
          <w:iCs/>
          <w:color w:val="222222"/>
          <w:sz w:val="24"/>
          <w:szCs w:val="24"/>
          <w:shd w:val="clear" w:color="auto" w:fill="FFFFFF"/>
        </w:rPr>
        <w:t xml:space="preserve">Applied </w:t>
      </w:r>
      <w:proofErr w:type="gramStart"/>
      <w:r w:rsidRPr="003F2494">
        <w:rPr>
          <w:rFonts w:asciiTheme="majorBidi" w:hAnsiTheme="majorBidi" w:cstheme="majorBidi"/>
          <w:i/>
          <w:iCs/>
          <w:color w:val="222222"/>
          <w:sz w:val="24"/>
          <w:szCs w:val="24"/>
          <w:shd w:val="clear" w:color="auto" w:fill="FFFFFF"/>
        </w:rPr>
        <w:t>Psych ology</w:t>
      </w:r>
      <w:proofErr w:type="gram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67</w:t>
      </w:r>
      <w:r w:rsidRPr="003F2494">
        <w:rPr>
          <w:rFonts w:asciiTheme="majorBidi" w:hAnsiTheme="majorBidi" w:cstheme="majorBidi"/>
          <w:color w:val="222222"/>
          <w:sz w:val="24"/>
          <w:szCs w:val="24"/>
          <w:shd w:val="clear" w:color="auto" w:fill="FFFFFF"/>
        </w:rPr>
        <w:t xml:space="preserve">(4), 617-644. </w:t>
      </w:r>
    </w:p>
    <w:p w14:paraId="68B86091"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lastRenderedPageBreak/>
        <w:t xml:space="preserve">Hair, J.F., Black, W.C., Babin, B.J., &amp; Anderson, R.E. (2010). Multivariate Data Analysis. Seventh Edition. Prentice Hall, Upper Saddle River, New Jersey. </w:t>
      </w:r>
    </w:p>
    <w:p w14:paraId="6021529D" w14:textId="324F9AF8"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Heilman, M. E. (2012). Gender stereotypes and workplace bias. </w:t>
      </w:r>
      <w:r w:rsidRPr="003F2494">
        <w:rPr>
          <w:rFonts w:asciiTheme="majorBidi" w:hAnsiTheme="majorBidi" w:cstheme="majorBidi"/>
          <w:i/>
          <w:iCs/>
          <w:color w:val="222222"/>
          <w:sz w:val="24"/>
          <w:szCs w:val="24"/>
          <w:shd w:val="clear" w:color="auto" w:fill="FFFFFF"/>
        </w:rPr>
        <w:t xml:space="preserve">Research in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nal</w:t>
      </w:r>
      <w:proofErr w:type="spellEnd"/>
      <w:r w:rsidRPr="003F2494">
        <w:rPr>
          <w:rFonts w:asciiTheme="majorBidi" w:hAnsiTheme="majorBidi" w:cstheme="majorBidi"/>
          <w:i/>
          <w:iCs/>
          <w:color w:val="222222"/>
          <w:sz w:val="24"/>
          <w:szCs w:val="24"/>
          <w:shd w:val="clear" w:color="auto" w:fill="FFFFFF"/>
        </w:rPr>
        <w:t xml:space="preserve">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32</w:t>
      </w:r>
      <w:r w:rsidRPr="003F2494">
        <w:rPr>
          <w:rFonts w:asciiTheme="majorBidi" w:hAnsiTheme="majorBidi" w:cstheme="majorBidi"/>
          <w:color w:val="222222"/>
          <w:sz w:val="24"/>
          <w:szCs w:val="24"/>
          <w:shd w:val="clear" w:color="auto" w:fill="FFFFFF"/>
        </w:rPr>
        <w:t>, 113-135.</w:t>
      </w:r>
    </w:p>
    <w:p w14:paraId="2D70F0BD" w14:textId="327084DD"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color w:val="222222"/>
          <w:sz w:val="24"/>
          <w:szCs w:val="24"/>
          <w:shd w:val="clear" w:color="auto" w:fill="FFFFFF"/>
        </w:rPr>
      </w:pPr>
      <w:r w:rsidRPr="003F2494">
        <w:rPr>
          <w:rFonts w:asciiTheme="majorBidi" w:hAnsiTheme="majorBidi" w:cstheme="majorBidi"/>
          <w:color w:val="222222"/>
          <w:sz w:val="24"/>
          <w:szCs w:val="24"/>
          <w:shd w:val="clear" w:color="auto" w:fill="FFFFFF"/>
        </w:rPr>
        <w:t xml:space="preserve">Heilman, M. E., &amp; Chen, J. J. (2005). Same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xml:space="preserve">, different consequences: reactions to men's and women's altruistic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Journal of Applied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90</w:t>
      </w:r>
      <w:r w:rsidRPr="003F2494">
        <w:rPr>
          <w:rFonts w:asciiTheme="majorBidi" w:hAnsiTheme="majorBidi" w:cstheme="majorBidi"/>
          <w:color w:val="222222"/>
          <w:sz w:val="24"/>
          <w:szCs w:val="24"/>
          <w:shd w:val="clear" w:color="auto" w:fill="FFFFFF"/>
        </w:rPr>
        <w:t>(3), 431.</w:t>
      </w:r>
    </w:p>
    <w:p w14:paraId="3BAB084C"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House, J. (1981). Social structure and personality. In M. Rosenberg &amp; R. H. Turner (Eds.), Social psychology: Sociological perspectives (pp.525–561). New York, NY: Basic Books.</w:t>
      </w:r>
    </w:p>
    <w:p w14:paraId="3516884C" w14:textId="14AEFB9C" w:rsidR="00627B17" w:rsidRPr="003F2494" w:rsidRDefault="003D3A6B"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Iqbal, S., Farid, T., Ma, J., Khattak, A., &amp; Nurunnabi, M. (2018). The impact of authentic leadership on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00A20EA4"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r w:rsidRPr="003F2494">
        <w:rPr>
          <w:rFonts w:asciiTheme="majorBidi" w:hAnsiTheme="majorBidi" w:cstheme="majorBidi"/>
          <w:color w:val="222222"/>
          <w:sz w:val="24"/>
          <w:szCs w:val="24"/>
          <w:shd w:val="clear" w:color="auto" w:fill="FFFFFF"/>
        </w:rPr>
        <w:t>s</w:t>
      </w:r>
      <w:proofErr w:type="spellEnd"/>
      <w:r w:rsidRPr="003F2494">
        <w:rPr>
          <w:rFonts w:asciiTheme="majorBidi" w:hAnsiTheme="majorBidi" w:cstheme="majorBidi"/>
          <w:color w:val="222222"/>
          <w:sz w:val="24"/>
          <w:szCs w:val="24"/>
          <w:shd w:val="clear" w:color="auto" w:fill="FFFFFF"/>
        </w:rPr>
        <w:t xml:space="preserve"> and the mediating role of corporate social responsibility in the banking sector of Pakistan. Sustainability, 10(7), 2170.</w:t>
      </w:r>
    </w:p>
    <w:p w14:paraId="74371404"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lang w:val="en-GB"/>
        </w:rPr>
        <w:t xml:space="preserve">Ilies, R., Morgeson, F. P., &amp; Nahrgang, J. D. (2005). </w:t>
      </w:r>
      <w:r w:rsidRPr="003F2494">
        <w:rPr>
          <w:rFonts w:asciiTheme="majorBidi" w:hAnsiTheme="majorBidi" w:cstheme="majorBidi"/>
          <w:sz w:val="24"/>
          <w:szCs w:val="24"/>
        </w:rPr>
        <w:t xml:space="preserve">Authentic leadership and eudemonic </w:t>
      </w:r>
      <w:proofErr w:type="spellStart"/>
      <w:r w:rsidRPr="003F2494">
        <w:rPr>
          <w:rFonts w:asciiTheme="majorBidi" w:hAnsiTheme="majorBidi" w:cstheme="majorBidi"/>
          <w:sz w:val="24"/>
          <w:szCs w:val="24"/>
        </w:rPr>
        <w:t>well being</w:t>
      </w:r>
      <w:proofErr w:type="spellEnd"/>
      <w:r w:rsidRPr="003F2494">
        <w:rPr>
          <w:rFonts w:asciiTheme="majorBidi" w:hAnsiTheme="majorBidi" w:cstheme="majorBidi"/>
          <w:sz w:val="24"/>
          <w:szCs w:val="24"/>
        </w:rPr>
        <w:t xml:space="preserve">: Understanding leader-follower outcomes. </w:t>
      </w:r>
      <w:r w:rsidRPr="003F2494">
        <w:rPr>
          <w:rFonts w:asciiTheme="majorBidi" w:hAnsiTheme="majorBidi" w:cstheme="majorBidi"/>
          <w:i/>
          <w:iCs/>
          <w:sz w:val="24"/>
          <w:szCs w:val="24"/>
        </w:rPr>
        <w:t>The Leadership Quarterly</w:t>
      </w:r>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16</w:t>
      </w:r>
      <w:r w:rsidRPr="003F2494">
        <w:rPr>
          <w:rFonts w:asciiTheme="majorBidi" w:hAnsiTheme="majorBidi" w:cstheme="majorBidi"/>
          <w:iCs/>
          <w:sz w:val="24"/>
          <w:szCs w:val="24"/>
        </w:rPr>
        <w:t>(3)</w:t>
      </w:r>
      <w:r w:rsidRPr="003F2494">
        <w:rPr>
          <w:rFonts w:asciiTheme="majorBidi" w:hAnsiTheme="majorBidi" w:cstheme="majorBidi"/>
          <w:sz w:val="24"/>
          <w:szCs w:val="24"/>
        </w:rPr>
        <w:t xml:space="preserve">, 373-394. </w:t>
      </w:r>
      <w:proofErr w:type="gramStart"/>
      <w:r w:rsidRPr="003F2494">
        <w:rPr>
          <w:rFonts w:asciiTheme="majorBidi" w:hAnsiTheme="majorBidi" w:cstheme="majorBidi"/>
          <w:sz w:val="24"/>
          <w:szCs w:val="24"/>
        </w:rPr>
        <w:t>doi:10.1016/j.leaqua</w:t>
      </w:r>
      <w:proofErr w:type="gramEnd"/>
      <w:r w:rsidRPr="003F2494">
        <w:rPr>
          <w:rFonts w:asciiTheme="majorBidi" w:hAnsiTheme="majorBidi" w:cstheme="majorBidi"/>
          <w:sz w:val="24"/>
          <w:szCs w:val="24"/>
        </w:rPr>
        <w:t>.2005.03.002</w:t>
      </w:r>
    </w:p>
    <w:p w14:paraId="7EC9AC77" w14:textId="0658DDA4"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Jiao, C., Richards, D. A., &amp; Hackett, R. D. (2013).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xml:space="preserve"> and role breadth: A meta‐analytic and cross‐cultural analysis. </w:t>
      </w:r>
      <w:r w:rsidRPr="003F2494">
        <w:rPr>
          <w:rFonts w:asciiTheme="majorBidi" w:hAnsiTheme="majorBidi" w:cstheme="majorBidi"/>
          <w:i/>
          <w:iCs/>
          <w:color w:val="222222"/>
          <w:sz w:val="24"/>
          <w:szCs w:val="24"/>
          <w:shd w:val="clear" w:color="auto" w:fill="FFFFFF"/>
        </w:rPr>
        <w:t>Human Resource Management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52</w:t>
      </w:r>
      <w:r w:rsidRPr="003F2494">
        <w:rPr>
          <w:rFonts w:asciiTheme="majorBidi" w:hAnsiTheme="majorBidi" w:cstheme="majorBidi"/>
          <w:color w:val="222222"/>
          <w:sz w:val="24"/>
          <w:szCs w:val="24"/>
          <w:shd w:val="clear" w:color="auto" w:fill="FFFFFF"/>
        </w:rPr>
        <w:t>(5), 697-714.</w:t>
      </w:r>
    </w:p>
    <w:p w14:paraId="4C7B13CC" w14:textId="7D7D4F78"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Joo, B. K., &amp; Jo, S. J. (2017). The effects of perceived authentic leadership and core self-evaluations on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 xml:space="preserve">Leadership &amp;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w:t>
      </w:r>
      <w:proofErr w:type="spellEnd"/>
      <w:r w:rsidRPr="003F2494">
        <w:rPr>
          <w:rFonts w:asciiTheme="majorBidi" w:hAnsiTheme="majorBidi" w:cstheme="majorBidi"/>
          <w:i/>
          <w:iCs/>
          <w:color w:val="222222"/>
          <w:sz w:val="24"/>
          <w:szCs w:val="24"/>
          <w:shd w:val="clear" w:color="auto" w:fill="FFFFFF"/>
        </w:rPr>
        <w:t xml:space="preserve"> Development Journal</w:t>
      </w:r>
    </w:p>
    <w:p w14:paraId="442F1BEC" w14:textId="0728BF1B"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Kacmar, K. M., Bachrach, D. G., Harris, K. J., &amp; </w:t>
      </w:r>
      <w:proofErr w:type="spellStart"/>
      <w:r w:rsidRPr="003F2494">
        <w:rPr>
          <w:rFonts w:asciiTheme="majorBidi" w:hAnsiTheme="majorBidi" w:cstheme="majorBidi"/>
          <w:color w:val="222222"/>
          <w:sz w:val="24"/>
          <w:szCs w:val="24"/>
          <w:shd w:val="clear" w:color="auto" w:fill="FFFFFF"/>
          <w:lang w:val="en-GB"/>
        </w:rPr>
        <w:t>Zivnuska</w:t>
      </w:r>
      <w:proofErr w:type="spellEnd"/>
      <w:r w:rsidRPr="003F2494">
        <w:rPr>
          <w:rFonts w:asciiTheme="majorBidi" w:hAnsiTheme="majorBidi" w:cstheme="majorBidi"/>
          <w:color w:val="222222"/>
          <w:sz w:val="24"/>
          <w:szCs w:val="24"/>
          <w:shd w:val="clear" w:color="auto" w:fill="FFFFFF"/>
          <w:lang w:val="en-GB"/>
        </w:rPr>
        <w:t xml:space="preserve">, S. (2011). </w:t>
      </w:r>
      <w:r w:rsidRPr="003F2494">
        <w:rPr>
          <w:rFonts w:asciiTheme="majorBidi" w:hAnsiTheme="majorBidi" w:cstheme="majorBidi"/>
          <w:color w:val="222222"/>
          <w:sz w:val="24"/>
          <w:szCs w:val="24"/>
          <w:shd w:val="clear" w:color="auto" w:fill="FFFFFF"/>
        </w:rPr>
        <w:t xml:space="preserve">Fostering good citizenship through ethical leadership: Exploring the moderating role of gender and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politics. </w:t>
      </w:r>
      <w:r w:rsidRPr="003F2494">
        <w:rPr>
          <w:rFonts w:asciiTheme="majorBidi" w:hAnsiTheme="majorBidi" w:cstheme="majorBidi"/>
          <w:i/>
          <w:iCs/>
          <w:color w:val="222222"/>
          <w:sz w:val="24"/>
          <w:szCs w:val="24"/>
          <w:shd w:val="clear" w:color="auto" w:fill="FFFFFF"/>
        </w:rPr>
        <w:t>Journal of applied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96</w:t>
      </w:r>
      <w:r w:rsidRPr="003F2494">
        <w:rPr>
          <w:rFonts w:asciiTheme="majorBidi" w:hAnsiTheme="majorBidi" w:cstheme="majorBidi"/>
          <w:color w:val="222222"/>
          <w:sz w:val="24"/>
          <w:szCs w:val="24"/>
          <w:shd w:val="clear" w:color="auto" w:fill="FFFFFF"/>
        </w:rPr>
        <w:t>(3), 633.</w:t>
      </w:r>
    </w:p>
    <w:p w14:paraId="453C2AF3" w14:textId="77777777"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Kark, R., Shamir, B., &amp; Chen, G. (2003). </w:t>
      </w:r>
      <w:r w:rsidRPr="003F2494">
        <w:rPr>
          <w:rFonts w:asciiTheme="majorBidi" w:hAnsiTheme="majorBidi" w:cstheme="majorBidi"/>
          <w:color w:val="222222"/>
          <w:sz w:val="24"/>
          <w:szCs w:val="24"/>
          <w:shd w:val="clear" w:color="auto" w:fill="FFFFFF"/>
        </w:rPr>
        <w:t>The two faces of transformational leadership: Empowerment and dependency. </w:t>
      </w:r>
      <w:r w:rsidRPr="003F2494">
        <w:rPr>
          <w:rFonts w:asciiTheme="majorBidi" w:hAnsiTheme="majorBidi" w:cstheme="majorBidi"/>
          <w:i/>
          <w:iCs/>
          <w:color w:val="222222"/>
          <w:sz w:val="24"/>
          <w:szCs w:val="24"/>
          <w:shd w:val="clear" w:color="auto" w:fill="FFFFFF"/>
        </w:rPr>
        <w:t>Journal of applied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88</w:t>
      </w:r>
      <w:r w:rsidRPr="003F2494">
        <w:rPr>
          <w:rFonts w:asciiTheme="majorBidi" w:hAnsiTheme="majorBidi" w:cstheme="majorBidi"/>
          <w:color w:val="222222"/>
          <w:sz w:val="24"/>
          <w:szCs w:val="24"/>
          <w:shd w:val="clear" w:color="auto" w:fill="FFFFFF"/>
        </w:rPr>
        <w:t>(2), 246.</w:t>
      </w:r>
    </w:p>
    <w:p w14:paraId="7DD4DF6F" w14:textId="22263515"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lastRenderedPageBreak/>
        <w:t xml:space="preserve">Kidder, D. L. (2002). The influence of gender on the performance of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r w:rsidRPr="003F2494">
        <w:rPr>
          <w:rFonts w:asciiTheme="majorBidi" w:hAnsiTheme="majorBidi" w:cstheme="majorBidi"/>
          <w:color w:val="222222"/>
          <w:sz w:val="24"/>
          <w:szCs w:val="24"/>
          <w:shd w:val="clear" w:color="auto" w:fill="FFFFFF"/>
        </w:rPr>
        <w:t>s</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Journal of management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28</w:t>
      </w:r>
      <w:r w:rsidRPr="003F2494">
        <w:rPr>
          <w:rFonts w:asciiTheme="majorBidi" w:hAnsiTheme="majorBidi" w:cstheme="majorBidi"/>
          <w:color w:val="222222"/>
          <w:sz w:val="24"/>
          <w:szCs w:val="24"/>
          <w:shd w:val="clear" w:color="auto" w:fill="FFFFFF"/>
        </w:rPr>
        <w:t>(5), 629-648.</w:t>
      </w:r>
    </w:p>
    <w:p w14:paraId="2F57437B" w14:textId="5C17AE71" w:rsidR="00627B17" w:rsidRPr="003F2494" w:rsidRDefault="00553F89" w:rsidP="00627B17">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Kidder, D. L., &amp; Parks, J. M. (2001). </w:t>
      </w:r>
      <w:r w:rsidRPr="003F2494">
        <w:rPr>
          <w:rFonts w:asciiTheme="majorBidi" w:hAnsiTheme="majorBidi" w:cstheme="majorBidi"/>
          <w:color w:val="222222"/>
          <w:sz w:val="24"/>
          <w:szCs w:val="24"/>
          <w:shd w:val="clear" w:color="auto" w:fill="FFFFFF"/>
        </w:rPr>
        <w:t>The good soldier: who is s (he</w:t>
      </w:r>
      <w:proofErr w:type="gramStart"/>
      <w:r w:rsidRPr="003F2494">
        <w:rPr>
          <w:rFonts w:asciiTheme="majorBidi" w:hAnsiTheme="majorBidi" w:cstheme="majorBidi"/>
          <w:color w:val="222222"/>
          <w:sz w:val="24"/>
          <w:szCs w:val="24"/>
          <w:shd w:val="clear" w:color="auto" w:fill="FFFFFF"/>
        </w:rPr>
        <w:t>)?.</w:t>
      </w:r>
      <w:proofErr w:type="gram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 xml:space="preserve">Journal of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nal</w:t>
      </w:r>
      <w:proofErr w:type="spellEnd"/>
      <w:r w:rsidRPr="003F2494">
        <w:rPr>
          <w:rFonts w:asciiTheme="majorBidi" w:hAnsiTheme="majorBidi" w:cstheme="majorBidi"/>
          <w:i/>
          <w:iCs/>
          <w:color w:val="222222"/>
          <w:sz w:val="24"/>
          <w:szCs w:val="24"/>
          <w:shd w:val="clear" w:color="auto" w:fill="FFFFFF"/>
        </w:rPr>
        <w:t xml:space="preserve">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i/>
          <w:iCs/>
          <w:color w:val="222222"/>
          <w:sz w:val="24"/>
          <w:szCs w:val="24"/>
          <w:shd w:val="clear" w:color="auto" w:fill="FFFFFF"/>
        </w:rPr>
        <w:t xml:space="preserve">: The International Journal of Industrial, Occupational and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nal</w:t>
      </w:r>
      <w:proofErr w:type="spellEnd"/>
      <w:r w:rsidRPr="003F2494">
        <w:rPr>
          <w:rFonts w:asciiTheme="majorBidi" w:hAnsiTheme="majorBidi" w:cstheme="majorBidi"/>
          <w:i/>
          <w:iCs/>
          <w:color w:val="222222"/>
          <w:sz w:val="24"/>
          <w:szCs w:val="24"/>
          <w:shd w:val="clear" w:color="auto" w:fill="FFFFFF"/>
        </w:rPr>
        <w:t xml:space="preserve"> Psychology and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22</w:t>
      </w:r>
      <w:r w:rsidRPr="003F2494">
        <w:rPr>
          <w:rFonts w:asciiTheme="majorBidi" w:hAnsiTheme="majorBidi" w:cstheme="majorBidi"/>
          <w:color w:val="222222"/>
          <w:sz w:val="24"/>
          <w:szCs w:val="24"/>
          <w:shd w:val="clear" w:color="auto" w:fill="FFFFFF"/>
        </w:rPr>
        <w:t>(8), 939-959.</w:t>
      </w:r>
    </w:p>
    <w:p w14:paraId="0415BFB2" w14:textId="77777777" w:rsidR="000A18EA" w:rsidRPr="003F2494" w:rsidRDefault="000C3532"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Kifer, Y., Heller, D., </w:t>
      </w:r>
      <w:proofErr w:type="spellStart"/>
      <w:r w:rsidRPr="003F2494">
        <w:rPr>
          <w:rFonts w:asciiTheme="majorBidi" w:hAnsiTheme="majorBidi" w:cstheme="majorBidi"/>
          <w:color w:val="222222"/>
          <w:sz w:val="24"/>
          <w:szCs w:val="24"/>
          <w:shd w:val="clear" w:color="auto" w:fill="FFFFFF"/>
        </w:rPr>
        <w:t>Perunovic</w:t>
      </w:r>
      <w:proofErr w:type="spellEnd"/>
      <w:r w:rsidRPr="003F2494">
        <w:rPr>
          <w:rFonts w:asciiTheme="majorBidi" w:hAnsiTheme="majorBidi" w:cstheme="majorBidi"/>
          <w:color w:val="222222"/>
          <w:sz w:val="24"/>
          <w:szCs w:val="24"/>
          <w:shd w:val="clear" w:color="auto" w:fill="FFFFFF"/>
        </w:rPr>
        <w:t>, W. Q. E., &amp; Galinsky, A. D. (2013). The good life of the powerful: The experience of power and authenticity enhances subjective well-being. </w:t>
      </w:r>
      <w:r w:rsidRPr="003F2494">
        <w:rPr>
          <w:rFonts w:asciiTheme="majorBidi" w:hAnsiTheme="majorBidi" w:cstheme="majorBidi"/>
          <w:i/>
          <w:iCs/>
          <w:color w:val="222222"/>
          <w:sz w:val="24"/>
          <w:szCs w:val="24"/>
          <w:shd w:val="clear" w:color="auto" w:fill="FFFFFF"/>
        </w:rPr>
        <w:t>Psychological science</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24</w:t>
      </w:r>
      <w:r w:rsidRPr="003F2494">
        <w:rPr>
          <w:rFonts w:asciiTheme="majorBidi" w:hAnsiTheme="majorBidi" w:cstheme="majorBidi"/>
          <w:color w:val="222222"/>
          <w:sz w:val="24"/>
          <w:szCs w:val="24"/>
          <w:shd w:val="clear" w:color="auto" w:fill="FFFFFF"/>
        </w:rPr>
        <w:t>(3), 280-288.</w:t>
      </w:r>
    </w:p>
    <w:p w14:paraId="5233EEB7" w14:textId="77777777"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rPr>
        <w:t>Kline, R. B. (2011). </w:t>
      </w:r>
      <w:r w:rsidRPr="003F2494">
        <w:rPr>
          <w:rFonts w:asciiTheme="majorBidi" w:hAnsiTheme="majorBidi" w:cstheme="majorBidi"/>
          <w:i/>
          <w:iCs/>
          <w:sz w:val="24"/>
          <w:szCs w:val="24"/>
          <w:shd w:val="clear" w:color="auto" w:fill="FFFFFF"/>
        </w:rPr>
        <w:t>Convergence of structural equation modeling and multilevel modeling</w:t>
      </w:r>
      <w:r w:rsidRPr="003F2494">
        <w:rPr>
          <w:rFonts w:asciiTheme="majorBidi" w:hAnsiTheme="majorBidi" w:cstheme="majorBidi"/>
          <w:sz w:val="24"/>
          <w:szCs w:val="24"/>
          <w:shd w:val="clear" w:color="auto" w:fill="FFFFFF"/>
        </w:rPr>
        <w:t xml:space="preserve">. </w:t>
      </w:r>
      <w:proofErr w:type="spellStart"/>
      <w:r w:rsidRPr="003F2494">
        <w:rPr>
          <w:rFonts w:asciiTheme="majorBidi" w:hAnsiTheme="majorBidi" w:cstheme="majorBidi"/>
          <w:sz w:val="24"/>
          <w:szCs w:val="24"/>
          <w:shd w:val="clear" w:color="auto" w:fill="FFFFFF"/>
        </w:rPr>
        <w:t>na.</w:t>
      </w:r>
      <w:proofErr w:type="spellEnd"/>
    </w:p>
    <w:p w14:paraId="6B7548B6" w14:textId="77777777"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Liden, R. C., &amp; Graen, G. (1980). Generalizability of the vertical dyad linkage model of leadership. </w:t>
      </w:r>
      <w:r w:rsidRPr="003F2494">
        <w:rPr>
          <w:rFonts w:asciiTheme="majorBidi" w:hAnsiTheme="majorBidi" w:cstheme="majorBidi"/>
          <w:i/>
          <w:iCs/>
          <w:color w:val="222222"/>
          <w:sz w:val="24"/>
          <w:szCs w:val="24"/>
          <w:shd w:val="clear" w:color="auto" w:fill="FFFFFF"/>
        </w:rPr>
        <w:t>Academy of Management journal</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23</w:t>
      </w:r>
      <w:r w:rsidRPr="003F2494">
        <w:rPr>
          <w:rFonts w:asciiTheme="majorBidi" w:hAnsiTheme="majorBidi" w:cstheme="majorBidi"/>
          <w:color w:val="222222"/>
          <w:sz w:val="24"/>
          <w:szCs w:val="24"/>
          <w:shd w:val="clear" w:color="auto" w:fill="FFFFFF"/>
        </w:rPr>
        <w:t>(3), 451-465.</w:t>
      </w:r>
    </w:p>
    <w:p w14:paraId="6587EEFA" w14:textId="7BFDAB29"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lang w:val="en-GB"/>
        </w:rPr>
        <w:t xml:space="preserve">Lewicki, R. J., &amp; Bunker, B. B. (1996). </w:t>
      </w:r>
      <w:r w:rsidRPr="003F2494">
        <w:rPr>
          <w:rFonts w:asciiTheme="majorBidi" w:hAnsiTheme="majorBidi" w:cstheme="majorBidi"/>
          <w:sz w:val="24"/>
          <w:szCs w:val="24"/>
          <w:shd w:val="clear" w:color="auto" w:fill="FFFFFF"/>
        </w:rPr>
        <w:t>Developing and maintaining trust in work relationships. </w:t>
      </w:r>
      <w:r w:rsidRPr="003F2494">
        <w:rPr>
          <w:rFonts w:asciiTheme="majorBidi" w:hAnsiTheme="majorBidi" w:cstheme="majorBidi"/>
          <w:i/>
          <w:iCs/>
          <w:sz w:val="24"/>
          <w:szCs w:val="24"/>
          <w:shd w:val="clear" w:color="auto" w:fill="FFFFFF"/>
        </w:rPr>
        <w:t xml:space="preserve">Trust in </w:t>
      </w:r>
      <w:proofErr w:type="spellStart"/>
      <w:r w:rsidRPr="003F2494">
        <w:rPr>
          <w:rFonts w:asciiTheme="majorBidi" w:hAnsiTheme="majorBidi" w:cstheme="majorBidi"/>
          <w:i/>
          <w:iCs/>
          <w:sz w:val="24"/>
          <w:szCs w:val="24"/>
          <w:shd w:val="clear" w:color="auto" w:fill="FFFFFF"/>
        </w:rPr>
        <w:t>o</w:t>
      </w:r>
      <w:r w:rsidR="00CF61B4" w:rsidRPr="003F2494">
        <w:rPr>
          <w:rFonts w:asciiTheme="majorBidi" w:hAnsiTheme="majorBidi" w:cstheme="majorBidi"/>
          <w:i/>
          <w:iCs/>
          <w:sz w:val="24"/>
          <w:szCs w:val="24"/>
          <w:shd w:val="clear" w:color="auto" w:fill="FFFFFF"/>
        </w:rPr>
        <w:t>rganisatio</w:t>
      </w:r>
      <w:r w:rsidRPr="003F2494">
        <w:rPr>
          <w:rFonts w:asciiTheme="majorBidi" w:hAnsiTheme="majorBidi" w:cstheme="majorBidi"/>
          <w:i/>
          <w:iCs/>
          <w:sz w:val="24"/>
          <w:szCs w:val="24"/>
          <w:shd w:val="clear" w:color="auto" w:fill="FFFFFF"/>
        </w:rPr>
        <w:t>ns</w:t>
      </w:r>
      <w:proofErr w:type="spellEnd"/>
      <w:r w:rsidRPr="003F2494">
        <w:rPr>
          <w:rFonts w:asciiTheme="majorBidi" w:hAnsiTheme="majorBidi" w:cstheme="majorBidi"/>
          <w:i/>
          <w:iCs/>
          <w:sz w:val="24"/>
          <w:szCs w:val="24"/>
          <w:shd w:val="clear" w:color="auto" w:fill="FFFFFF"/>
        </w:rPr>
        <w:t>: Frontiers of theory and research</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114</w:t>
      </w:r>
      <w:r w:rsidRPr="003F2494">
        <w:rPr>
          <w:rFonts w:asciiTheme="majorBidi" w:hAnsiTheme="majorBidi" w:cstheme="majorBidi"/>
          <w:sz w:val="24"/>
          <w:szCs w:val="24"/>
          <w:shd w:val="clear" w:color="auto" w:fill="FFFFFF"/>
        </w:rPr>
        <w:t>, 139.</w:t>
      </w:r>
    </w:p>
    <w:p w14:paraId="7C5ECB30" w14:textId="7FFE589D"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lang w:val="en-GB"/>
        </w:rPr>
        <w:t xml:space="preserve">Luthans, F., &amp; Avolio, B. J. (2003). </w:t>
      </w:r>
      <w:r w:rsidRPr="003F2494">
        <w:rPr>
          <w:rFonts w:asciiTheme="majorBidi" w:hAnsiTheme="majorBidi" w:cstheme="majorBidi"/>
          <w:sz w:val="24"/>
          <w:szCs w:val="24"/>
          <w:shd w:val="clear" w:color="auto" w:fill="FFFFFF"/>
        </w:rPr>
        <w:t>Authentic leadership development. </w:t>
      </w:r>
      <w:r w:rsidRPr="003F2494">
        <w:rPr>
          <w:rFonts w:asciiTheme="majorBidi" w:hAnsiTheme="majorBidi" w:cstheme="majorBidi"/>
          <w:i/>
          <w:iCs/>
          <w:sz w:val="24"/>
          <w:szCs w:val="24"/>
          <w:shd w:val="clear" w:color="auto" w:fill="FFFFFF"/>
        </w:rPr>
        <w:t xml:space="preserve">Positive </w:t>
      </w:r>
      <w:proofErr w:type="spellStart"/>
      <w:r w:rsidRPr="003F2494">
        <w:rPr>
          <w:rFonts w:asciiTheme="majorBidi" w:hAnsiTheme="majorBidi" w:cstheme="majorBidi"/>
          <w:i/>
          <w:iCs/>
          <w:sz w:val="24"/>
          <w:szCs w:val="24"/>
          <w:shd w:val="clear" w:color="auto" w:fill="FFFFFF"/>
        </w:rPr>
        <w:t>o</w:t>
      </w:r>
      <w:r w:rsidR="00CF61B4" w:rsidRPr="003F2494">
        <w:rPr>
          <w:rFonts w:asciiTheme="majorBidi" w:hAnsiTheme="majorBidi" w:cstheme="majorBidi"/>
          <w:i/>
          <w:iCs/>
          <w:sz w:val="24"/>
          <w:szCs w:val="24"/>
          <w:shd w:val="clear" w:color="auto" w:fill="FFFFFF"/>
        </w:rPr>
        <w:t>rganisatio</w:t>
      </w:r>
      <w:r w:rsidRPr="003F2494">
        <w:rPr>
          <w:rFonts w:asciiTheme="majorBidi" w:hAnsiTheme="majorBidi" w:cstheme="majorBidi"/>
          <w:i/>
          <w:iCs/>
          <w:sz w:val="24"/>
          <w:szCs w:val="24"/>
          <w:shd w:val="clear" w:color="auto" w:fill="FFFFFF"/>
        </w:rPr>
        <w:t>nal</w:t>
      </w:r>
      <w:proofErr w:type="spellEnd"/>
      <w:r w:rsidRPr="003F2494">
        <w:rPr>
          <w:rFonts w:asciiTheme="majorBidi" w:hAnsiTheme="majorBidi" w:cstheme="majorBidi"/>
          <w:i/>
          <w:iCs/>
          <w:sz w:val="24"/>
          <w:szCs w:val="24"/>
          <w:shd w:val="clear" w:color="auto" w:fill="FFFFFF"/>
        </w:rPr>
        <w:t xml:space="preserve"> scholarship</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241</w:t>
      </w:r>
      <w:r w:rsidRPr="003F2494">
        <w:rPr>
          <w:rFonts w:asciiTheme="majorBidi" w:hAnsiTheme="majorBidi" w:cstheme="majorBidi"/>
          <w:sz w:val="24"/>
          <w:szCs w:val="24"/>
          <w:shd w:val="clear" w:color="auto" w:fill="FFFFFF"/>
        </w:rPr>
        <w:t>, 258.</w:t>
      </w:r>
    </w:p>
    <w:p w14:paraId="6B2E4F3A" w14:textId="77777777" w:rsidR="00334066" w:rsidRDefault="00553F89" w:rsidP="00334066">
      <w:pPr>
        <w:widowControl w:val="0"/>
        <w:autoSpaceDE w:val="0"/>
        <w:autoSpaceDN w:val="0"/>
        <w:adjustRightInd w:val="0"/>
        <w:spacing w:after="240" w:line="360" w:lineRule="auto"/>
        <w:jc w:val="both"/>
        <w:rPr>
          <w:rFonts w:asciiTheme="majorBidi" w:hAnsiTheme="majorBidi" w:cstheme="majorBidi"/>
          <w:color w:val="222222"/>
          <w:sz w:val="24"/>
          <w:szCs w:val="24"/>
          <w:shd w:val="clear" w:color="auto" w:fill="FFFFFF"/>
        </w:rPr>
      </w:pPr>
      <w:r w:rsidRPr="003F2494">
        <w:rPr>
          <w:rFonts w:asciiTheme="majorBidi" w:hAnsiTheme="majorBidi" w:cstheme="majorBidi"/>
          <w:color w:val="222222"/>
          <w:sz w:val="24"/>
          <w:szCs w:val="24"/>
          <w:shd w:val="clear" w:color="auto" w:fill="FFFFFF"/>
        </w:rPr>
        <w:t>Maccoby, E. E. (1990). Gender and relationships: A developmental account. </w:t>
      </w:r>
      <w:r w:rsidRPr="003F2494">
        <w:rPr>
          <w:rFonts w:asciiTheme="majorBidi" w:hAnsiTheme="majorBidi" w:cstheme="majorBidi"/>
          <w:i/>
          <w:iCs/>
          <w:color w:val="222222"/>
          <w:sz w:val="24"/>
          <w:szCs w:val="24"/>
          <w:shd w:val="clear" w:color="auto" w:fill="FFFFFF"/>
        </w:rPr>
        <w:t>American psychologist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45</w:t>
      </w:r>
      <w:r w:rsidRPr="003F2494">
        <w:rPr>
          <w:rFonts w:asciiTheme="majorBidi" w:hAnsiTheme="majorBidi" w:cstheme="majorBidi"/>
          <w:color w:val="222222"/>
          <w:sz w:val="24"/>
          <w:szCs w:val="24"/>
          <w:shd w:val="clear" w:color="auto" w:fill="FFFFFF"/>
        </w:rPr>
        <w:t>(4), 513.</w:t>
      </w:r>
    </w:p>
    <w:p w14:paraId="43DE68EB" w14:textId="37011ED4" w:rsidR="00E86943" w:rsidRPr="00334066" w:rsidRDefault="006A0A86" w:rsidP="00334066">
      <w:pPr>
        <w:widowControl w:val="0"/>
        <w:autoSpaceDE w:val="0"/>
        <w:autoSpaceDN w:val="0"/>
        <w:adjustRightInd w:val="0"/>
        <w:spacing w:after="240" w:line="360" w:lineRule="auto"/>
        <w:jc w:val="both"/>
        <w:rPr>
          <w:rFonts w:asciiTheme="majorBidi" w:hAnsiTheme="majorBidi" w:cstheme="majorBidi"/>
          <w:sz w:val="24"/>
          <w:szCs w:val="24"/>
          <w:shd w:val="clear" w:color="auto" w:fill="FFFFFF"/>
        </w:rPr>
      </w:pPr>
      <w:hyperlink r:id="rId9" w:anchor="con1" w:history="1">
        <w:r w:rsidR="00334066" w:rsidRPr="00430C98">
          <w:rPr>
            <w:rFonts w:eastAsia="Times New Roman" w:cs="Times New Roman"/>
            <w:sz w:val="24"/>
            <w:szCs w:val="24"/>
            <w:lang w:eastAsia="en-GB"/>
          </w:rPr>
          <w:t>Mallick</w:t>
        </w:r>
      </w:hyperlink>
      <w:r w:rsidR="00334066" w:rsidRPr="00430C98">
        <w:rPr>
          <w:rFonts w:eastAsia="Times New Roman" w:cs="Times New Roman"/>
          <w:sz w:val="24"/>
          <w:szCs w:val="24"/>
          <w:lang w:eastAsia="en-GB"/>
        </w:rPr>
        <w:t>, </w:t>
      </w:r>
      <w:r w:rsidR="00334066" w:rsidRPr="009A36DF">
        <w:rPr>
          <w:rFonts w:eastAsia="Times New Roman" w:cs="Times New Roman"/>
          <w:sz w:val="24"/>
          <w:szCs w:val="24"/>
          <w:lang w:eastAsia="en-GB"/>
        </w:rPr>
        <w:t xml:space="preserve">E., </w:t>
      </w:r>
      <w:hyperlink r:id="rId10" w:anchor="con2" w:history="1">
        <w:r w:rsidR="00334066" w:rsidRPr="00430C98">
          <w:rPr>
            <w:rFonts w:eastAsia="Times New Roman" w:cs="Times New Roman"/>
            <w:sz w:val="24"/>
            <w:szCs w:val="24"/>
            <w:lang w:eastAsia="en-GB"/>
          </w:rPr>
          <w:t>Rabindra Kumar Pradhan</w:t>
        </w:r>
      </w:hyperlink>
      <w:r w:rsidR="00334066" w:rsidRPr="009A36DF">
        <w:rPr>
          <w:rFonts w:eastAsia="Times New Roman" w:cs="Times New Roman"/>
          <w:sz w:val="24"/>
          <w:szCs w:val="24"/>
          <w:lang w:eastAsia="en-GB"/>
        </w:rPr>
        <w:t>, R.K.,</w:t>
      </w:r>
      <w:r w:rsidR="00334066" w:rsidRPr="00430C98">
        <w:rPr>
          <w:rFonts w:eastAsia="Times New Roman" w:cs="Times New Roman"/>
          <w:sz w:val="24"/>
          <w:szCs w:val="24"/>
          <w:lang w:eastAsia="en-GB"/>
        </w:rPr>
        <w:t> </w:t>
      </w:r>
      <w:r w:rsidR="00334066" w:rsidRPr="009A36DF">
        <w:rPr>
          <w:rFonts w:eastAsia="Times New Roman" w:cs="Times New Roman"/>
          <w:sz w:val="24"/>
          <w:szCs w:val="24"/>
          <w:lang w:eastAsia="en-GB"/>
        </w:rPr>
        <w:t>Jena, L.K, Tewari, H. (2015)</w:t>
      </w:r>
      <w:r w:rsidR="00E86943" w:rsidRPr="009A36DF">
        <w:rPr>
          <w:rFonts w:asciiTheme="majorBidi" w:hAnsiTheme="majorBidi" w:cstheme="majorBidi"/>
          <w:sz w:val="24"/>
          <w:szCs w:val="24"/>
          <w:shd w:val="clear" w:color="auto" w:fill="FFFFFF"/>
        </w:rPr>
        <w:t xml:space="preserve">. </w:t>
      </w:r>
      <w:proofErr w:type="spellStart"/>
      <w:r w:rsidR="00E86943" w:rsidRPr="009A36DF">
        <w:rPr>
          <w:rFonts w:asciiTheme="majorBidi" w:hAnsiTheme="majorBidi" w:cstheme="majorBidi"/>
          <w:sz w:val="24"/>
          <w:szCs w:val="24"/>
          <w:shd w:val="clear" w:color="auto" w:fill="FFFFFF"/>
        </w:rPr>
        <w:t>Organisational</w:t>
      </w:r>
      <w:proofErr w:type="spellEnd"/>
      <w:r w:rsidR="00E86943" w:rsidRPr="009A36DF">
        <w:rPr>
          <w:rFonts w:asciiTheme="majorBidi" w:hAnsiTheme="majorBidi" w:cstheme="majorBidi"/>
          <w:sz w:val="24"/>
          <w:szCs w:val="24"/>
          <w:shd w:val="clear" w:color="auto" w:fill="FFFFFF"/>
        </w:rPr>
        <w:t xml:space="preserve"> citizenship </w:t>
      </w:r>
      <w:proofErr w:type="spellStart"/>
      <w:r w:rsidR="00E86943" w:rsidRPr="009A36DF">
        <w:rPr>
          <w:rFonts w:asciiTheme="majorBidi" w:hAnsiTheme="majorBidi" w:cstheme="majorBidi"/>
          <w:sz w:val="24"/>
          <w:szCs w:val="24"/>
          <w:shd w:val="clear" w:color="auto" w:fill="FFFFFF"/>
        </w:rPr>
        <w:t>behaviour</w:t>
      </w:r>
      <w:proofErr w:type="spellEnd"/>
      <w:r w:rsidR="00E86943" w:rsidRPr="009A36DF">
        <w:rPr>
          <w:rFonts w:asciiTheme="majorBidi" w:hAnsiTheme="majorBidi" w:cstheme="majorBidi"/>
          <w:sz w:val="24"/>
          <w:szCs w:val="24"/>
          <w:shd w:val="clear" w:color="auto" w:fill="FFFFFF"/>
        </w:rPr>
        <w:t xml:space="preserve">, job performance and HR performance: A relational perspective. </w:t>
      </w:r>
      <w:r w:rsidR="00334066" w:rsidRPr="009A36DF">
        <w:rPr>
          <w:rFonts w:asciiTheme="majorBidi" w:hAnsiTheme="majorBidi" w:cstheme="majorBidi"/>
          <w:i/>
          <w:iCs/>
          <w:sz w:val="24"/>
          <w:szCs w:val="24"/>
          <w:shd w:val="clear" w:color="auto" w:fill="FFFFFF"/>
        </w:rPr>
        <w:t xml:space="preserve">Management and </w:t>
      </w:r>
      <w:proofErr w:type="spellStart"/>
      <w:r w:rsidR="00334066" w:rsidRPr="009A36DF">
        <w:rPr>
          <w:rFonts w:asciiTheme="majorBidi" w:hAnsiTheme="majorBidi" w:cstheme="majorBidi"/>
          <w:i/>
          <w:iCs/>
          <w:sz w:val="24"/>
          <w:szCs w:val="24"/>
          <w:shd w:val="clear" w:color="auto" w:fill="FFFFFF"/>
        </w:rPr>
        <w:t>Labour</w:t>
      </w:r>
      <w:proofErr w:type="spellEnd"/>
      <w:r w:rsidR="00334066" w:rsidRPr="009A36DF">
        <w:rPr>
          <w:rFonts w:asciiTheme="majorBidi" w:hAnsiTheme="majorBidi" w:cstheme="majorBidi"/>
          <w:i/>
          <w:iCs/>
          <w:sz w:val="24"/>
          <w:szCs w:val="24"/>
          <w:shd w:val="clear" w:color="auto" w:fill="FFFFFF"/>
        </w:rPr>
        <w:t xml:space="preserve"> Studies, </w:t>
      </w:r>
      <w:r w:rsidR="00E86943" w:rsidRPr="009A36DF">
        <w:rPr>
          <w:rFonts w:asciiTheme="majorBidi" w:hAnsiTheme="majorBidi" w:cstheme="majorBidi"/>
          <w:sz w:val="24"/>
          <w:szCs w:val="24"/>
          <w:shd w:val="clear" w:color="auto" w:fill="FFFFFF"/>
        </w:rPr>
        <w:t>39, 4</w:t>
      </w:r>
    </w:p>
    <w:p w14:paraId="4971D9EC" w14:textId="77777777" w:rsidR="00334066" w:rsidRPr="003F2494" w:rsidRDefault="00334066" w:rsidP="00334066">
      <w:pPr>
        <w:spacing w:after="0" w:line="240" w:lineRule="auto"/>
        <w:rPr>
          <w:rFonts w:asciiTheme="majorBidi" w:hAnsiTheme="majorBidi" w:cstheme="majorBidi"/>
          <w:sz w:val="24"/>
          <w:szCs w:val="24"/>
        </w:rPr>
      </w:pPr>
    </w:p>
    <w:p w14:paraId="5B30EAAE" w14:textId="51E7AF48"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Mayer, D., Kuenzi, M., Greenbaum, R., Bardes, M., &amp; Salvador, R. (2009). How low does ethical leadership </w:t>
      </w:r>
      <w:proofErr w:type="gramStart"/>
      <w:r w:rsidRPr="003F2494">
        <w:rPr>
          <w:rFonts w:asciiTheme="majorBidi" w:hAnsiTheme="majorBidi" w:cstheme="majorBidi"/>
          <w:color w:val="222222"/>
          <w:sz w:val="24"/>
          <w:szCs w:val="24"/>
          <w:shd w:val="clear" w:color="auto" w:fill="FFFFFF"/>
        </w:rPr>
        <w:t>flow?:</w:t>
      </w:r>
      <w:proofErr w:type="gramEnd"/>
      <w:r w:rsidRPr="003F2494">
        <w:rPr>
          <w:rFonts w:asciiTheme="majorBidi" w:hAnsiTheme="majorBidi" w:cstheme="majorBidi"/>
          <w:color w:val="222222"/>
          <w:sz w:val="24"/>
          <w:szCs w:val="24"/>
          <w:shd w:val="clear" w:color="auto" w:fill="FFFFFF"/>
        </w:rPr>
        <w:t xml:space="preserve"> Examining the effects of supervisory and top management ethical leadership.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nal</w:t>
      </w:r>
      <w:proofErr w:type="spellEnd"/>
      <w:r w:rsidRPr="003F2494">
        <w:rPr>
          <w:rFonts w:asciiTheme="majorBidi" w:hAnsiTheme="majorBidi" w:cstheme="majorBidi"/>
          <w:i/>
          <w:iCs/>
          <w:color w:val="222222"/>
          <w:sz w:val="24"/>
          <w:szCs w:val="24"/>
          <w:shd w:val="clear" w:color="auto" w:fill="FFFFFF"/>
        </w:rPr>
        <w:t xml:space="preserve">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i/>
          <w:iCs/>
          <w:color w:val="222222"/>
          <w:sz w:val="24"/>
          <w:szCs w:val="24"/>
          <w:shd w:val="clear" w:color="auto" w:fill="FFFFFF"/>
        </w:rPr>
        <w:t xml:space="preserve"> and Human Decision Processes</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108</w:t>
      </w:r>
      <w:r w:rsidRPr="003F2494">
        <w:rPr>
          <w:rFonts w:asciiTheme="majorBidi" w:hAnsiTheme="majorBidi" w:cstheme="majorBidi"/>
          <w:color w:val="222222"/>
          <w:sz w:val="24"/>
          <w:szCs w:val="24"/>
          <w:shd w:val="clear" w:color="auto" w:fill="FFFFFF"/>
        </w:rPr>
        <w:t>(1), 1-13</w:t>
      </w:r>
    </w:p>
    <w:p w14:paraId="30B98462" w14:textId="62C8B2C7"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Min, P., &amp; Ko, S. (2016). The structural relationship among authentic leadership, trust in supervisor, innovative </w:t>
      </w:r>
      <w:proofErr w:type="spellStart"/>
      <w:proofErr w:type="gram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proofErr w:type="gramEnd"/>
      <w:r w:rsidRPr="003F2494">
        <w:rPr>
          <w:rFonts w:asciiTheme="majorBidi" w:hAnsiTheme="majorBidi" w:cstheme="majorBidi"/>
          <w:color w:val="222222"/>
          <w:sz w:val="24"/>
          <w:szCs w:val="24"/>
          <w:shd w:val="clear" w:color="auto" w:fill="FFFFFF"/>
        </w:rPr>
        <w:t xml:space="preserve"> and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 xml:space="preserve">Indian Journal of </w:t>
      </w:r>
      <w:r w:rsidRPr="003F2494">
        <w:rPr>
          <w:rFonts w:asciiTheme="majorBidi" w:hAnsiTheme="majorBidi" w:cstheme="majorBidi"/>
          <w:i/>
          <w:iCs/>
          <w:color w:val="222222"/>
          <w:sz w:val="24"/>
          <w:szCs w:val="24"/>
          <w:shd w:val="clear" w:color="auto" w:fill="FFFFFF"/>
        </w:rPr>
        <w:lastRenderedPageBreak/>
        <w:t>Science and Technology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9</w:t>
      </w:r>
      <w:r w:rsidRPr="003F2494">
        <w:rPr>
          <w:rFonts w:asciiTheme="majorBidi" w:hAnsiTheme="majorBidi" w:cstheme="majorBidi"/>
          <w:color w:val="222222"/>
          <w:sz w:val="24"/>
          <w:szCs w:val="24"/>
          <w:shd w:val="clear" w:color="auto" w:fill="FFFFFF"/>
        </w:rPr>
        <w:t>(25), 1-8.</w:t>
      </w:r>
    </w:p>
    <w:p w14:paraId="7DDE886F" w14:textId="77777777"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NASSCOM (2015). </w:t>
      </w:r>
      <w:r w:rsidRPr="003F2494">
        <w:rPr>
          <w:rFonts w:asciiTheme="majorBidi" w:hAnsiTheme="majorBidi" w:cstheme="majorBidi"/>
          <w:i/>
          <w:sz w:val="24"/>
          <w:szCs w:val="24"/>
        </w:rPr>
        <w:t>The IT-BPM sector in India: Strategic review 2015</w:t>
      </w:r>
      <w:r w:rsidRPr="003F2494">
        <w:rPr>
          <w:rFonts w:asciiTheme="majorBidi" w:hAnsiTheme="majorBidi" w:cstheme="majorBidi"/>
          <w:sz w:val="24"/>
          <w:szCs w:val="24"/>
        </w:rPr>
        <w:t xml:space="preserve">. Retrieved from </w:t>
      </w:r>
      <w:hyperlink r:id="rId11" w:history="1">
        <w:r w:rsidRPr="003F2494">
          <w:rPr>
            <w:rStyle w:val="Hyperlink"/>
            <w:rFonts w:asciiTheme="majorBidi" w:hAnsiTheme="majorBidi" w:cstheme="majorBidi"/>
            <w:sz w:val="24"/>
            <w:szCs w:val="24"/>
          </w:rPr>
          <w:t>www.nasscom.in</w:t>
        </w:r>
      </w:hyperlink>
    </w:p>
    <w:p w14:paraId="1A355BFE" w14:textId="5C81D532"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Nielsen, T. M., Bachrach, D. G., Sundstrom, E., &amp; Halfhill, T. R. (2012). </w:t>
      </w:r>
      <w:r w:rsidRPr="003F2494">
        <w:rPr>
          <w:rFonts w:asciiTheme="majorBidi" w:hAnsiTheme="majorBidi" w:cstheme="majorBidi"/>
          <w:color w:val="222222"/>
          <w:sz w:val="24"/>
          <w:szCs w:val="24"/>
          <w:shd w:val="clear" w:color="auto" w:fill="FFFFFF"/>
        </w:rPr>
        <w:t xml:space="preserve">Utility of OCB: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xml:space="preserve"> and group performance in a resource allocation framework. </w:t>
      </w:r>
      <w:r w:rsidRPr="003F2494">
        <w:rPr>
          <w:rFonts w:asciiTheme="majorBidi" w:hAnsiTheme="majorBidi" w:cstheme="majorBidi"/>
          <w:i/>
          <w:iCs/>
          <w:color w:val="222222"/>
          <w:sz w:val="24"/>
          <w:szCs w:val="24"/>
          <w:shd w:val="clear" w:color="auto" w:fill="FFFFFF"/>
        </w:rPr>
        <w:t>Journal of Management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38</w:t>
      </w:r>
      <w:r w:rsidRPr="003F2494">
        <w:rPr>
          <w:rFonts w:asciiTheme="majorBidi" w:hAnsiTheme="majorBidi" w:cstheme="majorBidi"/>
          <w:color w:val="222222"/>
          <w:sz w:val="24"/>
          <w:szCs w:val="24"/>
          <w:shd w:val="clear" w:color="auto" w:fill="FFFFFF"/>
        </w:rPr>
        <w:t>(2), 668-694.</w:t>
      </w:r>
    </w:p>
    <w:p w14:paraId="1B3923CE" w14:textId="509B4095" w:rsidR="000A18EA" w:rsidRPr="003F2494" w:rsidRDefault="003D3A6B"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Oo, E. Y., Jung, H., &amp; Park, I. J. (2018). </w:t>
      </w:r>
      <w:r w:rsidRPr="003F2494">
        <w:rPr>
          <w:rFonts w:asciiTheme="majorBidi" w:hAnsiTheme="majorBidi" w:cstheme="majorBidi"/>
          <w:color w:val="222222"/>
          <w:sz w:val="24"/>
          <w:szCs w:val="24"/>
          <w:shd w:val="clear" w:color="auto" w:fill="FFFFFF"/>
        </w:rPr>
        <w:t xml:space="preserve">Psychological factors linking perceived CSR to OCB: The role of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pride, collectivism, and person–</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w:t>
      </w:r>
      <w:proofErr w:type="spellEnd"/>
      <w:r w:rsidRPr="003F2494">
        <w:rPr>
          <w:rFonts w:asciiTheme="majorBidi" w:hAnsiTheme="majorBidi" w:cstheme="majorBidi"/>
          <w:color w:val="222222"/>
          <w:sz w:val="24"/>
          <w:szCs w:val="24"/>
          <w:shd w:val="clear" w:color="auto" w:fill="FFFFFF"/>
        </w:rPr>
        <w:t xml:space="preserve"> fit. </w:t>
      </w:r>
      <w:r w:rsidRPr="003F2494">
        <w:rPr>
          <w:rFonts w:asciiTheme="majorBidi" w:hAnsiTheme="majorBidi" w:cstheme="majorBidi"/>
          <w:i/>
          <w:iCs/>
          <w:color w:val="222222"/>
          <w:sz w:val="24"/>
          <w:szCs w:val="24"/>
          <w:shd w:val="clear" w:color="auto" w:fill="FFFFFF"/>
        </w:rPr>
        <w:t>Sustainability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10</w:t>
      </w:r>
      <w:r w:rsidRPr="003F2494">
        <w:rPr>
          <w:rFonts w:asciiTheme="majorBidi" w:hAnsiTheme="majorBidi" w:cstheme="majorBidi"/>
          <w:color w:val="222222"/>
          <w:sz w:val="24"/>
          <w:szCs w:val="24"/>
          <w:shd w:val="clear" w:color="auto" w:fill="FFFFFF"/>
        </w:rPr>
        <w:t>(7), 2481.</w:t>
      </w:r>
    </w:p>
    <w:p w14:paraId="45F0CB2C" w14:textId="5953832D"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Organ, D. W. (1988). </w:t>
      </w:r>
      <w:proofErr w:type="spellStart"/>
      <w:r w:rsidRPr="003F2494">
        <w:rPr>
          <w:rFonts w:asciiTheme="majorBidi" w:hAnsiTheme="majorBidi" w:cstheme="majorBidi"/>
          <w:i/>
          <w:iCs/>
          <w:sz w:val="24"/>
          <w:szCs w:val="24"/>
        </w:rPr>
        <w:t>O</w:t>
      </w:r>
      <w:r w:rsidR="00CF61B4" w:rsidRPr="003F2494">
        <w:rPr>
          <w:rFonts w:asciiTheme="majorBidi" w:hAnsiTheme="majorBidi" w:cstheme="majorBidi"/>
          <w:i/>
          <w:iCs/>
          <w:sz w:val="24"/>
          <w:szCs w:val="24"/>
        </w:rPr>
        <w:t>rganisatio</w:t>
      </w:r>
      <w:r w:rsidRPr="003F2494">
        <w:rPr>
          <w:rFonts w:asciiTheme="majorBidi" w:hAnsiTheme="majorBidi" w:cstheme="majorBidi"/>
          <w:i/>
          <w:iCs/>
          <w:sz w:val="24"/>
          <w:szCs w:val="24"/>
        </w:rPr>
        <w:t>nal</w:t>
      </w:r>
      <w:proofErr w:type="spellEnd"/>
      <w:r w:rsidRPr="003F2494">
        <w:rPr>
          <w:rFonts w:asciiTheme="majorBidi" w:hAnsiTheme="majorBidi" w:cstheme="majorBidi"/>
          <w:i/>
          <w:iCs/>
          <w:sz w:val="24"/>
          <w:szCs w:val="24"/>
        </w:rPr>
        <w:t xml:space="preserve"> citizenship </w:t>
      </w:r>
      <w:proofErr w:type="spellStart"/>
      <w:r w:rsidRPr="003F2494">
        <w:rPr>
          <w:rFonts w:asciiTheme="majorBidi" w:hAnsiTheme="majorBidi" w:cstheme="majorBidi"/>
          <w:i/>
          <w:iCs/>
          <w:sz w:val="24"/>
          <w:szCs w:val="24"/>
        </w:rPr>
        <w:t>b</w:t>
      </w:r>
      <w:r w:rsidR="009D34D7" w:rsidRPr="003F2494">
        <w:rPr>
          <w:rFonts w:asciiTheme="majorBidi" w:hAnsiTheme="majorBidi" w:cstheme="majorBidi"/>
          <w:i/>
          <w:iCs/>
          <w:sz w:val="24"/>
          <w:szCs w:val="24"/>
        </w:rPr>
        <w:t>ehaviour</w:t>
      </w:r>
      <w:proofErr w:type="spellEnd"/>
      <w:r w:rsidRPr="003F2494">
        <w:rPr>
          <w:rFonts w:asciiTheme="majorBidi" w:hAnsiTheme="majorBidi" w:cstheme="majorBidi"/>
          <w:i/>
          <w:iCs/>
          <w:sz w:val="24"/>
          <w:szCs w:val="24"/>
        </w:rPr>
        <w:t>: The good soldier syndrome</w:t>
      </w:r>
      <w:r w:rsidRPr="003F2494">
        <w:rPr>
          <w:rFonts w:asciiTheme="majorBidi" w:hAnsiTheme="majorBidi" w:cstheme="majorBidi"/>
          <w:sz w:val="24"/>
          <w:szCs w:val="24"/>
        </w:rPr>
        <w:t xml:space="preserve">. Lexington, MA: Lexington Books. </w:t>
      </w:r>
    </w:p>
    <w:p w14:paraId="0F86A713" w14:textId="633E7CC2"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Organ, D. W. (1997).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It's construct clean-up time. </w:t>
      </w:r>
      <w:r w:rsidRPr="003F2494">
        <w:rPr>
          <w:rFonts w:asciiTheme="majorBidi" w:hAnsiTheme="majorBidi" w:cstheme="majorBidi"/>
          <w:i/>
          <w:iCs/>
          <w:color w:val="222222"/>
          <w:sz w:val="24"/>
          <w:szCs w:val="24"/>
          <w:shd w:val="clear" w:color="auto" w:fill="FFFFFF"/>
        </w:rPr>
        <w:t>Human performance</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10</w:t>
      </w:r>
      <w:r w:rsidRPr="003F2494">
        <w:rPr>
          <w:rFonts w:asciiTheme="majorBidi" w:hAnsiTheme="majorBidi" w:cstheme="majorBidi"/>
          <w:color w:val="222222"/>
          <w:sz w:val="24"/>
          <w:szCs w:val="24"/>
          <w:shd w:val="clear" w:color="auto" w:fill="FFFFFF"/>
        </w:rPr>
        <w:t>(2), 85-97.</w:t>
      </w:r>
    </w:p>
    <w:p w14:paraId="11FFA05C" w14:textId="495ACF05"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lang w:val="en-GB"/>
        </w:rPr>
        <w:t xml:space="preserve">Podsakoff, P. M., </w:t>
      </w:r>
      <w:proofErr w:type="spellStart"/>
      <w:r w:rsidRPr="003F2494">
        <w:rPr>
          <w:rFonts w:asciiTheme="majorBidi" w:hAnsiTheme="majorBidi" w:cstheme="majorBidi"/>
          <w:sz w:val="24"/>
          <w:szCs w:val="24"/>
          <w:lang w:val="en-GB"/>
        </w:rPr>
        <w:t>MacKenzie</w:t>
      </w:r>
      <w:proofErr w:type="spellEnd"/>
      <w:r w:rsidRPr="003F2494">
        <w:rPr>
          <w:rFonts w:asciiTheme="majorBidi" w:hAnsiTheme="majorBidi" w:cstheme="majorBidi"/>
          <w:sz w:val="24"/>
          <w:szCs w:val="24"/>
          <w:lang w:val="en-GB"/>
        </w:rPr>
        <w:t xml:space="preserve">, S. B., Moorman, R. H., &amp; Fetter, R. (1990). </w:t>
      </w:r>
      <w:r w:rsidRPr="003F2494">
        <w:rPr>
          <w:rFonts w:asciiTheme="majorBidi" w:hAnsiTheme="majorBidi" w:cstheme="majorBidi"/>
          <w:sz w:val="24"/>
          <w:szCs w:val="24"/>
        </w:rPr>
        <w:t xml:space="preserve">Transformational leader </w:t>
      </w:r>
      <w:proofErr w:type="spellStart"/>
      <w:r w:rsidRPr="003F2494">
        <w:rPr>
          <w:rFonts w:asciiTheme="majorBidi" w:hAnsiTheme="majorBidi" w:cstheme="majorBidi"/>
          <w:sz w:val="24"/>
          <w:szCs w:val="24"/>
        </w:rPr>
        <w:t>b</w:t>
      </w:r>
      <w:r w:rsidR="009D34D7" w:rsidRPr="003F2494">
        <w:rPr>
          <w:rFonts w:asciiTheme="majorBidi" w:hAnsiTheme="majorBidi" w:cstheme="majorBidi"/>
          <w:sz w:val="24"/>
          <w:szCs w:val="24"/>
        </w:rPr>
        <w:t>ehaviour</w:t>
      </w:r>
      <w:r w:rsidRPr="003F2494">
        <w:rPr>
          <w:rFonts w:asciiTheme="majorBidi" w:hAnsiTheme="majorBidi" w:cstheme="majorBidi"/>
          <w:sz w:val="24"/>
          <w:szCs w:val="24"/>
        </w:rPr>
        <w:t>s</w:t>
      </w:r>
      <w:proofErr w:type="spellEnd"/>
      <w:r w:rsidRPr="003F2494">
        <w:rPr>
          <w:rFonts w:asciiTheme="majorBidi" w:hAnsiTheme="majorBidi" w:cstheme="majorBidi"/>
          <w:sz w:val="24"/>
          <w:szCs w:val="24"/>
        </w:rPr>
        <w:t xml:space="preserve"> and their effects on followers' trust in leader, satisfaction, and </w:t>
      </w:r>
      <w:proofErr w:type="spellStart"/>
      <w:r w:rsidRPr="003F2494">
        <w:rPr>
          <w:rFonts w:asciiTheme="majorBidi" w:hAnsiTheme="majorBidi" w:cstheme="majorBidi"/>
          <w:sz w:val="24"/>
          <w:szCs w:val="24"/>
        </w:rPr>
        <w:t>o</w:t>
      </w:r>
      <w:r w:rsidR="00CF61B4" w:rsidRPr="003F2494">
        <w:rPr>
          <w:rFonts w:asciiTheme="majorBidi" w:hAnsiTheme="majorBidi" w:cstheme="majorBidi"/>
          <w:sz w:val="24"/>
          <w:szCs w:val="24"/>
        </w:rPr>
        <w:t>rganisatio</w:t>
      </w:r>
      <w:r w:rsidRPr="003F2494">
        <w:rPr>
          <w:rFonts w:asciiTheme="majorBidi" w:hAnsiTheme="majorBidi" w:cstheme="majorBidi"/>
          <w:sz w:val="24"/>
          <w:szCs w:val="24"/>
        </w:rPr>
        <w:t>nal</w:t>
      </w:r>
      <w:proofErr w:type="spellEnd"/>
      <w:r w:rsidRPr="003F2494">
        <w:rPr>
          <w:rFonts w:asciiTheme="majorBidi" w:hAnsiTheme="majorBidi" w:cstheme="majorBidi"/>
          <w:sz w:val="24"/>
          <w:szCs w:val="24"/>
        </w:rPr>
        <w:t xml:space="preserve"> citizenship </w:t>
      </w:r>
      <w:proofErr w:type="spellStart"/>
      <w:r w:rsidRPr="003F2494">
        <w:rPr>
          <w:rFonts w:asciiTheme="majorBidi" w:hAnsiTheme="majorBidi" w:cstheme="majorBidi"/>
          <w:sz w:val="24"/>
          <w:szCs w:val="24"/>
        </w:rPr>
        <w:t>b</w:t>
      </w:r>
      <w:r w:rsidR="009D34D7" w:rsidRPr="003F2494">
        <w:rPr>
          <w:rFonts w:asciiTheme="majorBidi" w:hAnsiTheme="majorBidi" w:cstheme="majorBidi"/>
          <w:sz w:val="24"/>
          <w:szCs w:val="24"/>
        </w:rPr>
        <w:t>ehaviour</w:t>
      </w:r>
      <w:r w:rsidRPr="003F2494">
        <w:rPr>
          <w:rFonts w:asciiTheme="majorBidi" w:hAnsiTheme="majorBidi" w:cstheme="majorBidi"/>
          <w:sz w:val="24"/>
          <w:szCs w:val="24"/>
        </w:rPr>
        <w:t>s</w:t>
      </w:r>
      <w:proofErr w:type="spellEnd"/>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The Leadership Quarterly</w:t>
      </w:r>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1</w:t>
      </w:r>
      <w:r w:rsidRPr="003F2494">
        <w:rPr>
          <w:rFonts w:asciiTheme="majorBidi" w:hAnsiTheme="majorBidi" w:cstheme="majorBidi"/>
          <w:sz w:val="24"/>
          <w:szCs w:val="24"/>
        </w:rPr>
        <w:t>(2), 107-142. doi:10.1016/1048-9843(90)90009-7</w:t>
      </w:r>
    </w:p>
    <w:p w14:paraId="3C02639F" w14:textId="0A647E41"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lang w:val="en-GB"/>
        </w:rPr>
        <w:t xml:space="preserve">Podsakoff, P. M., </w:t>
      </w:r>
      <w:proofErr w:type="spellStart"/>
      <w:r w:rsidRPr="003F2494">
        <w:rPr>
          <w:rFonts w:asciiTheme="majorBidi" w:hAnsiTheme="majorBidi" w:cstheme="majorBidi"/>
          <w:sz w:val="24"/>
          <w:szCs w:val="24"/>
          <w:lang w:val="en-GB"/>
        </w:rPr>
        <w:t>MacKenzie</w:t>
      </w:r>
      <w:proofErr w:type="spellEnd"/>
      <w:r w:rsidRPr="003F2494">
        <w:rPr>
          <w:rFonts w:asciiTheme="majorBidi" w:hAnsiTheme="majorBidi" w:cstheme="majorBidi"/>
          <w:sz w:val="24"/>
          <w:szCs w:val="24"/>
          <w:lang w:val="en-GB"/>
        </w:rPr>
        <w:t xml:space="preserve">, S. B., Paine, J. B., &amp; Bachrach, D. G. (2000). </w:t>
      </w:r>
      <w:proofErr w:type="spellStart"/>
      <w:r w:rsidRPr="003F2494">
        <w:rPr>
          <w:rFonts w:asciiTheme="majorBidi" w:hAnsiTheme="majorBidi" w:cstheme="majorBidi"/>
          <w:sz w:val="24"/>
          <w:szCs w:val="24"/>
        </w:rPr>
        <w:t>O</w:t>
      </w:r>
      <w:r w:rsidR="00CF61B4" w:rsidRPr="003F2494">
        <w:rPr>
          <w:rFonts w:asciiTheme="majorBidi" w:hAnsiTheme="majorBidi" w:cstheme="majorBidi"/>
          <w:sz w:val="24"/>
          <w:szCs w:val="24"/>
        </w:rPr>
        <w:t>rganisatio</w:t>
      </w:r>
      <w:r w:rsidRPr="003F2494">
        <w:rPr>
          <w:rFonts w:asciiTheme="majorBidi" w:hAnsiTheme="majorBidi" w:cstheme="majorBidi"/>
          <w:sz w:val="24"/>
          <w:szCs w:val="24"/>
        </w:rPr>
        <w:t>nal</w:t>
      </w:r>
      <w:proofErr w:type="spellEnd"/>
      <w:r w:rsidRPr="003F2494">
        <w:rPr>
          <w:rFonts w:asciiTheme="majorBidi" w:hAnsiTheme="majorBidi" w:cstheme="majorBidi"/>
          <w:sz w:val="24"/>
          <w:szCs w:val="24"/>
        </w:rPr>
        <w:t xml:space="preserve"> citizenship </w:t>
      </w:r>
      <w:proofErr w:type="spellStart"/>
      <w:r w:rsidRPr="003F2494">
        <w:rPr>
          <w:rFonts w:asciiTheme="majorBidi" w:hAnsiTheme="majorBidi" w:cstheme="majorBidi"/>
          <w:sz w:val="24"/>
          <w:szCs w:val="24"/>
        </w:rPr>
        <w:t>b</w:t>
      </w:r>
      <w:r w:rsidR="009D34D7" w:rsidRPr="003F2494">
        <w:rPr>
          <w:rFonts w:asciiTheme="majorBidi" w:hAnsiTheme="majorBidi" w:cstheme="majorBidi"/>
          <w:sz w:val="24"/>
          <w:szCs w:val="24"/>
        </w:rPr>
        <w:t>ehaviour</w:t>
      </w:r>
      <w:r w:rsidRPr="003F2494">
        <w:rPr>
          <w:rFonts w:asciiTheme="majorBidi" w:hAnsiTheme="majorBidi" w:cstheme="majorBidi"/>
          <w:sz w:val="24"/>
          <w:szCs w:val="24"/>
        </w:rPr>
        <w:t>s</w:t>
      </w:r>
      <w:proofErr w:type="spellEnd"/>
      <w:r w:rsidRPr="003F2494">
        <w:rPr>
          <w:rFonts w:asciiTheme="majorBidi" w:hAnsiTheme="majorBidi" w:cstheme="majorBidi"/>
          <w:sz w:val="24"/>
          <w:szCs w:val="24"/>
        </w:rPr>
        <w:t xml:space="preserve">: A critical review of the theoretical and empirical literature and suggestions for future research. </w:t>
      </w:r>
      <w:r w:rsidRPr="003F2494">
        <w:rPr>
          <w:rFonts w:asciiTheme="majorBidi" w:hAnsiTheme="majorBidi" w:cstheme="majorBidi"/>
          <w:i/>
          <w:iCs/>
          <w:sz w:val="24"/>
          <w:szCs w:val="24"/>
        </w:rPr>
        <w:t>Journal of Management</w:t>
      </w:r>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26</w:t>
      </w:r>
      <w:r w:rsidRPr="003F2494">
        <w:rPr>
          <w:rFonts w:asciiTheme="majorBidi" w:hAnsiTheme="majorBidi" w:cstheme="majorBidi"/>
          <w:sz w:val="24"/>
          <w:szCs w:val="24"/>
        </w:rPr>
        <w:t>(3), 513-563. doi:10.1177/014920630002600307</w:t>
      </w:r>
    </w:p>
    <w:p w14:paraId="71D20F5F" w14:textId="32EA4BF4"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Podsakoff, N. P., Whiting, S. W., Podsakoff, P. M., &amp; Blume, B. D. (2009). Individual-and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-level consequences of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r w:rsidRPr="003F2494">
        <w:rPr>
          <w:rFonts w:asciiTheme="majorBidi" w:hAnsiTheme="majorBidi" w:cstheme="majorBidi"/>
          <w:color w:val="222222"/>
          <w:sz w:val="24"/>
          <w:szCs w:val="24"/>
          <w:shd w:val="clear" w:color="auto" w:fill="FFFFFF"/>
        </w:rPr>
        <w:t>s</w:t>
      </w:r>
      <w:proofErr w:type="spellEnd"/>
      <w:r w:rsidRPr="003F2494">
        <w:rPr>
          <w:rFonts w:asciiTheme="majorBidi" w:hAnsiTheme="majorBidi" w:cstheme="majorBidi"/>
          <w:color w:val="222222"/>
          <w:sz w:val="24"/>
          <w:szCs w:val="24"/>
          <w:shd w:val="clear" w:color="auto" w:fill="FFFFFF"/>
        </w:rPr>
        <w:t>: A meta-analysis. </w:t>
      </w:r>
      <w:r w:rsidRPr="003F2494">
        <w:rPr>
          <w:rFonts w:asciiTheme="majorBidi" w:hAnsiTheme="majorBidi" w:cstheme="majorBidi"/>
          <w:i/>
          <w:iCs/>
          <w:color w:val="222222"/>
          <w:sz w:val="24"/>
          <w:szCs w:val="24"/>
          <w:shd w:val="clear" w:color="auto" w:fill="FFFFFF"/>
        </w:rPr>
        <w:t>Journal of applied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94</w:t>
      </w:r>
      <w:r w:rsidRPr="003F2494">
        <w:rPr>
          <w:rFonts w:asciiTheme="majorBidi" w:hAnsiTheme="majorBidi" w:cstheme="majorBidi"/>
          <w:color w:val="222222"/>
          <w:sz w:val="24"/>
          <w:szCs w:val="24"/>
          <w:shd w:val="clear" w:color="auto" w:fill="FFFFFF"/>
        </w:rPr>
        <w:t>(1), 122.</w:t>
      </w:r>
    </w:p>
    <w:p w14:paraId="42C87AFA" w14:textId="3F6E5BB4"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Podsakoff, N. P., Podsakoff, P. M., </w:t>
      </w:r>
      <w:proofErr w:type="spellStart"/>
      <w:r w:rsidRPr="003F2494">
        <w:rPr>
          <w:rFonts w:asciiTheme="majorBidi" w:hAnsiTheme="majorBidi" w:cstheme="majorBidi"/>
          <w:color w:val="222222"/>
          <w:sz w:val="24"/>
          <w:szCs w:val="24"/>
          <w:shd w:val="clear" w:color="auto" w:fill="FFFFFF"/>
        </w:rPr>
        <w:t>MacKenzie</w:t>
      </w:r>
      <w:proofErr w:type="spellEnd"/>
      <w:r w:rsidRPr="003F2494">
        <w:rPr>
          <w:rFonts w:asciiTheme="majorBidi" w:hAnsiTheme="majorBidi" w:cstheme="majorBidi"/>
          <w:color w:val="222222"/>
          <w:sz w:val="24"/>
          <w:szCs w:val="24"/>
          <w:shd w:val="clear" w:color="auto" w:fill="FFFFFF"/>
        </w:rPr>
        <w:t xml:space="preserve">, S. B., Maynes, T. D., &amp; </w:t>
      </w:r>
      <w:proofErr w:type="spellStart"/>
      <w:r w:rsidRPr="003F2494">
        <w:rPr>
          <w:rFonts w:asciiTheme="majorBidi" w:hAnsiTheme="majorBidi" w:cstheme="majorBidi"/>
          <w:color w:val="222222"/>
          <w:sz w:val="24"/>
          <w:szCs w:val="24"/>
          <w:shd w:val="clear" w:color="auto" w:fill="FFFFFF"/>
        </w:rPr>
        <w:t>Spoelma</w:t>
      </w:r>
      <w:proofErr w:type="spellEnd"/>
      <w:r w:rsidRPr="003F2494">
        <w:rPr>
          <w:rFonts w:asciiTheme="majorBidi" w:hAnsiTheme="majorBidi" w:cstheme="majorBidi"/>
          <w:color w:val="222222"/>
          <w:sz w:val="24"/>
          <w:szCs w:val="24"/>
          <w:shd w:val="clear" w:color="auto" w:fill="FFFFFF"/>
        </w:rPr>
        <w:t xml:space="preserve">, T. M. (2014). Consequences of unit‐level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r w:rsidRPr="003F2494">
        <w:rPr>
          <w:rFonts w:asciiTheme="majorBidi" w:hAnsiTheme="majorBidi" w:cstheme="majorBidi"/>
          <w:color w:val="222222"/>
          <w:sz w:val="24"/>
          <w:szCs w:val="24"/>
          <w:shd w:val="clear" w:color="auto" w:fill="FFFFFF"/>
        </w:rPr>
        <w:t>s</w:t>
      </w:r>
      <w:proofErr w:type="spellEnd"/>
      <w:r w:rsidRPr="003F2494">
        <w:rPr>
          <w:rFonts w:asciiTheme="majorBidi" w:hAnsiTheme="majorBidi" w:cstheme="majorBidi"/>
          <w:color w:val="222222"/>
          <w:sz w:val="24"/>
          <w:szCs w:val="24"/>
          <w:shd w:val="clear" w:color="auto" w:fill="FFFFFF"/>
        </w:rPr>
        <w:t>: A review and recommendations for future research. </w:t>
      </w:r>
      <w:r w:rsidRPr="003F2494">
        <w:rPr>
          <w:rFonts w:asciiTheme="majorBidi" w:hAnsiTheme="majorBidi" w:cstheme="majorBidi"/>
          <w:i/>
          <w:iCs/>
          <w:color w:val="222222"/>
          <w:sz w:val="24"/>
          <w:szCs w:val="24"/>
          <w:shd w:val="clear" w:color="auto" w:fill="FFFFFF"/>
        </w:rPr>
        <w:t xml:space="preserve">Journal of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nal</w:t>
      </w:r>
      <w:proofErr w:type="spellEnd"/>
      <w:r w:rsidRPr="003F2494">
        <w:rPr>
          <w:rFonts w:asciiTheme="majorBidi" w:hAnsiTheme="majorBidi" w:cstheme="majorBidi"/>
          <w:i/>
          <w:iCs/>
          <w:color w:val="222222"/>
          <w:sz w:val="24"/>
          <w:szCs w:val="24"/>
          <w:shd w:val="clear" w:color="auto" w:fill="FFFFFF"/>
        </w:rPr>
        <w:t xml:space="preserve">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35</w:t>
      </w:r>
      <w:r w:rsidRPr="003F2494">
        <w:rPr>
          <w:rFonts w:asciiTheme="majorBidi" w:hAnsiTheme="majorBidi" w:cstheme="majorBidi"/>
          <w:color w:val="222222"/>
          <w:sz w:val="24"/>
          <w:szCs w:val="24"/>
          <w:shd w:val="clear" w:color="auto" w:fill="FFFFFF"/>
        </w:rPr>
        <w:t>(S1), S87-S119.</w:t>
      </w:r>
    </w:p>
    <w:p w14:paraId="5E2D3995" w14:textId="77777777" w:rsidR="000A18EA" w:rsidRPr="003F2494" w:rsidRDefault="003D3A6B"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lastRenderedPageBreak/>
        <w:t>Pfeffer, J. (1994). Competitive advantage through people. </w:t>
      </w:r>
      <w:r w:rsidRPr="003F2494">
        <w:rPr>
          <w:rFonts w:asciiTheme="majorBidi" w:hAnsiTheme="majorBidi" w:cstheme="majorBidi"/>
          <w:i/>
          <w:iCs/>
          <w:color w:val="222222"/>
          <w:sz w:val="24"/>
          <w:szCs w:val="24"/>
          <w:shd w:val="clear" w:color="auto" w:fill="FFFFFF"/>
        </w:rPr>
        <w:t>California management review</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36</w:t>
      </w:r>
      <w:r w:rsidRPr="003F2494">
        <w:rPr>
          <w:rFonts w:asciiTheme="majorBidi" w:hAnsiTheme="majorBidi" w:cstheme="majorBidi"/>
          <w:color w:val="222222"/>
          <w:sz w:val="24"/>
          <w:szCs w:val="24"/>
          <w:shd w:val="clear" w:color="auto" w:fill="FFFFFF"/>
        </w:rPr>
        <w:t>(2), 9.</w:t>
      </w:r>
    </w:p>
    <w:p w14:paraId="421DB0EF" w14:textId="0D57C73F"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Qiu, S., Alizadeh, A., Dooley, L. M., &amp; Zhang, R. (2019). The effects of authentic leadership on trust in leaders,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and service quality in the Chinese hospitality industry. </w:t>
      </w:r>
      <w:r w:rsidRPr="003F2494">
        <w:rPr>
          <w:rFonts w:asciiTheme="majorBidi" w:hAnsiTheme="majorBidi" w:cstheme="majorBidi"/>
          <w:i/>
          <w:iCs/>
          <w:color w:val="222222"/>
          <w:sz w:val="24"/>
          <w:szCs w:val="24"/>
          <w:shd w:val="clear" w:color="auto" w:fill="FFFFFF"/>
        </w:rPr>
        <w:t>Journal of Hospitality and Tourism Management</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40</w:t>
      </w:r>
      <w:r w:rsidRPr="003F2494">
        <w:rPr>
          <w:rFonts w:asciiTheme="majorBidi" w:hAnsiTheme="majorBidi" w:cstheme="majorBidi"/>
          <w:color w:val="222222"/>
          <w:sz w:val="24"/>
          <w:szCs w:val="24"/>
          <w:shd w:val="clear" w:color="auto" w:fill="FFFFFF"/>
        </w:rPr>
        <w:t>, 77-87.</w:t>
      </w:r>
    </w:p>
    <w:p w14:paraId="4448387A" w14:textId="77777777" w:rsidR="00DC40F5" w:rsidRDefault="006A0A86" w:rsidP="00DC40F5">
      <w:pPr>
        <w:shd w:val="clear" w:color="auto" w:fill="FFFFFF"/>
        <w:spacing w:after="0" w:line="360" w:lineRule="auto"/>
        <w:rPr>
          <w:rFonts w:eastAsia="Times New Roman" w:cs="Times New Roman"/>
          <w:i/>
          <w:iCs/>
          <w:color w:val="222222"/>
          <w:kern w:val="36"/>
          <w:sz w:val="24"/>
          <w:szCs w:val="24"/>
          <w:lang w:eastAsia="en-GB"/>
        </w:rPr>
      </w:pPr>
      <w:hyperlink r:id="rId12" w:anchor="auth-Tobias-Reisch-Aff1-Aff2" w:history="1">
        <w:r w:rsidR="00DC40F5" w:rsidRPr="00586030">
          <w:rPr>
            <w:rFonts w:eastAsia="Times New Roman" w:cs="Times New Roman"/>
            <w:sz w:val="24"/>
            <w:szCs w:val="24"/>
            <w:lang w:eastAsia="en-GB"/>
          </w:rPr>
          <w:t>Reisch</w:t>
        </w:r>
      </w:hyperlink>
      <w:r w:rsidR="00DC40F5" w:rsidRPr="00586030">
        <w:rPr>
          <w:rFonts w:eastAsia="Times New Roman" w:cs="Times New Roman"/>
          <w:sz w:val="24"/>
          <w:szCs w:val="24"/>
          <w:lang w:eastAsia="en-GB"/>
        </w:rPr>
        <w:t>,</w:t>
      </w:r>
      <w:r w:rsidR="00DC40F5" w:rsidRPr="009A36DF">
        <w:rPr>
          <w:rFonts w:eastAsia="Times New Roman" w:cs="Times New Roman"/>
          <w:sz w:val="24"/>
          <w:szCs w:val="24"/>
          <w:lang w:eastAsia="en-GB"/>
        </w:rPr>
        <w:t xml:space="preserve"> T.,</w:t>
      </w:r>
      <w:r w:rsidR="00DC40F5" w:rsidRPr="00586030">
        <w:rPr>
          <w:rFonts w:eastAsia="Times New Roman" w:cs="Times New Roman"/>
          <w:sz w:val="24"/>
          <w:szCs w:val="24"/>
          <w:lang w:eastAsia="en-GB"/>
        </w:rPr>
        <w:t> </w:t>
      </w:r>
      <w:hyperlink r:id="rId13" w:anchor="auth-Georg-Heiler-Aff2-Aff3" w:history="1">
        <w:r w:rsidR="00DC40F5" w:rsidRPr="00586030">
          <w:rPr>
            <w:rFonts w:eastAsia="Times New Roman" w:cs="Times New Roman"/>
            <w:sz w:val="24"/>
            <w:szCs w:val="24"/>
            <w:lang w:eastAsia="en-GB"/>
          </w:rPr>
          <w:t xml:space="preserve"> Heiler</w:t>
        </w:r>
      </w:hyperlink>
      <w:r w:rsidR="00DC40F5" w:rsidRPr="009A36DF">
        <w:rPr>
          <w:rFonts w:eastAsia="Times New Roman" w:cs="Times New Roman"/>
          <w:sz w:val="24"/>
          <w:szCs w:val="24"/>
          <w:lang w:eastAsia="en-GB"/>
        </w:rPr>
        <w:t>, G.</w:t>
      </w:r>
      <w:r w:rsidR="00DC40F5" w:rsidRPr="00586030">
        <w:rPr>
          <w:rFonts w:eastAsia="Times New Roman" w:cs="Times New Roman"/>
          <w:sz w:val="24"/>
          <w:szCs w:val="24"/>
          <w:lang w:eastAsia="en-GB"/>
        </w:rPr>
        <w:t>, </w:t>
      </w:r>
      <w:hyperlink r:id="rId14" w:anchor="auth-Jan-Hurt-Aff2" w:history="1">
        <w:r w:rsidR="00DC40F5" w:rsidRPr="00586030">
          <w:rPr>
            <w:rFonts w:eastAsia="Times New Roman" w:cs="Times New Roman"/>
            <w:sz w:val="24"/>
            <w:szCs w:val="24"/>
            <w:lang w:eastAsia="en-GB"/>
          </w:rPr>
          <w:t>Hurt</w:t>
        </w:r>
      </w:hyperlink>
      <w:r w:rsidR="00DC40F5" w:rsidRPr="00586030">
        <w:rPr>
          <w:rFonts w:eastAsia="Times New Roman" w:cs="Times New Roman"/>
          <w:sz w:val="24"/>
          <w:szCs w:val="24"/>
          <w:lang w:eastAsia="en-GB"/>
        </w:rPr>
        <w:t>, </w:t>
      </w:r>
      <w:r w:rsidR="00DC40F5" w:rsidRPr="009A36DF">
        <w:rPr>
          <w:rFonts w:eastAsia="Times New Roman" w:cs="Times New Roman"/>
          <w:sz w:val="24"/>
          <w:szCs w:val="24"/>
          <w:lang w:eastAsia="en-GB"/>
        </w:rPr>
        <w:t xml:space="preserve">J., </w:t>
      </w:r>
      <w:hyperlink r:id="rId15" w:anchor="auth-Peter-Klimek-Aff1-Aff2" w:history="1">
        <w:r w:rsidR="00DC40F5" w:rsidRPr="00586030">
          <w:rPr>
            <w:rFonts w:eastAsia="Times New Roman" w:cs="Times New Roman"/>
            <w:sz w:val="24"/>
            <w:szCs w:val="24"/>
            <w:lang w:eastAsia="en-GB"/>
          </w:rPr>
          <w:t>Klimek</w:t>
        </w:r>
      </w:hyperlink>
      <w:r w:rsidR="00DC40F5" w:rsidRPr="00586030">
        <w:rPr>
          <w:rFonts w:eastAsia="Times New Roman" w:cs="Times New Roman"/>
          <w:sz w:val="24"/>
          <w:szCs w:val="24"/>
          <w:lang w:eastAsia="en-GB"/>
        </w:rPr>
        <w:t>,</w:t>
      </w:r>
      <w:r w:rsidR="00DC40F5" w:rsidRPr="009A36DF">
        <w:rPr>
          <w:rFonts w:eastAsia="Times New Roman" w:cs="Times New Roman"/>
          <w:sz w:val="24"/>
          <w:szCs w:val="24"/>
          <w:lang w:eastAsia="en-GB"/>
        </w:rPr>
        <w:t xml:space="preserve"> P., </w:t>
      </w:r>
      <w:hyperlink r:id="rId16" w:anchor="auth-Allan-Hanbury-Aff2-Aff3" w:history="1">
        <w:r w:rsidR="00DC40F5" w:rsidRPr="00586030">
          <w:rPr>
            <w:rFonts w:eastAsia="Times New Roman" w:cs="Times New Roman"/>
            <w:sz w:val="24"/>
            <w:szCs w:val="24"/>
            <w:lang w:eastAsia="en-GB"/>
          </w:rPr>
          <w:t xml:space="preserve"> Hanbury</w:t>
        </w:r>
      </w:hyperlink>
      <w:r w:rsidR="00DC40F5" w:rsidRPr="009A36DF">
        <w:rPr>
          <w:rFonts w:eastAsia="Times New Roman" w:cs="Times New Roman"/>
          <w:sz w:val="24"/>
          <w:szCs w:val="24"/>
          <w:lang w:eastAsia="en-GB"/>
        </w:rPr>
        <w:t xml:space="preserve">, A., </w:t>
      </w:r>
      <w:hyperlink r:id="rId17" w:anchor="auth-Stefan-Thurner-Aff1-Aff2-Aff4" w:history="1">
        <w:r w:rsidR="00DC40F5" w:rsidRPr="00586030">
          <w:rPr>
            <w:rFonts w:eastAsia="Times New Roman" w:cs="Times New Roman"/>
            <w:sz w:val="24"/>
            <w:szCs w:val="24"/>
            <w:lang w:eastAsia="en-GB"/>
          </w:rPr>
          <w:t xml:space="preserve"> Thurner</w:t>
        </w:r>
      </w:hyperlink>
      <w:r w:rsidR="00DC40F5" w:rsidRPr="009A36DF">
        <w:rPr>
          <w:rFonts w:eastAsia="Times New Roman" w:cs="Times New Roman"/>
          <w:color w:val="222222"/>
          <w:sz w:val="24"/>
          <w:szCs w:val="24"/>
          <w:lang w:eastAsia="en-GB"/>
        </w:rPr>
        <w:t>, S. (2021).</w:t>
      </w:r>
      <w:r w:rsidR="00DC40F5" w:rsidRPr="009A36DF">
        <w:rPr>
          <w:rFonts w:eastAsia="Times New Roman" w:cs="Times New Roman"/>
          <w:color w:val="222222"/>
          <w:kern w:val="36"/>
          <w:sz w:val="24"/>
          <w:szCs w:val="24"/>
          <w:lang w:eastAsia="en-GB"/>
        </w:rPr>
        <w:t xml:space="preserve"> </w:t>
      </w:r>
      <w:proofErr w:type="spellStart"/>
      <w:r w:rsidR="00DC40F5" w:rsidRPr="00586030">
        <w:rPr>
          <w:rFonts w:eastAsia="Times New Roman" w:cs="Times New Roman"/>
          <w:color w:val="222222"/>
          <w:kern w:val="36"/>
          <w:sz w:val="24"/>
          <w:szCs w:val="24"/>
          <w:lang w:eastAsia="en-GB"/>
        </w:rPr>
        <w:t>Behavio</w:t>
      </w:r>
      <w:r w:rsidR="00DC40F5" w:rsidRPr="009A36DF">
        <w:rPr>
          <w:rFonts w:eastAsia="Times New Roman" w:cs="Times New Roman"/>
          <w:color w:val="222222"/>
          <w:kern w:val="36"/>
          <w:sz w:val="24"/>
          <w:szCs w:val="24"/>
          <w:lang w:eastAsia="en-GB"/>
        </w:rPr>
        <w:t>u</w:t>
      </w:r>
      <w:r w:rsidR="00DC40F5" w:rsidRPr="00586030">
        <w:rPr>
          <w:rFonts w:eastAsia="Times New Roman" w:cs="Times New Roman"/>
          <w:color w:val="222222"/>
          <w:kern w:val="36"/>
          <w:sz w:val="24"/>
          <w:szCs w:val="24"/>
          <w:lang w:eastAsia="en-GB"/>
        </w:rPr>
        <w:t>ral</w:t>
      </w:r>
      <w:proofErr w:type="spellEnd"/>
      <w:r w:rsidR="00DC40F5" w:rsidRPr="00586030">
        <w:rPr>
          <w:rFonts w:eastAsia="Times New Roman" w:cs="Times New Roman"/>
          <w:color w:val="222222"/>
          <w:kern w:val="36"/>
          <w:sz w:val="24"/>
          <w:szCs w:val="24"/>
          <w:lang w:eastAsia="en-GB"/>
        </w:rPr>
        <w:t xml:space="preserve"> gender differences are reinforced during the COVID-19 crisis</w:t>
      </w:r>
      <w:r w:rsidR="00DC40F5" w:rsidRPr="009A36DF">
        <w:rPr>
          <w:rFonts w:eastAsia="Times New Roman" w:cs="Times New Roman"/>
          <w:color w:val="222222"/>
          <w:kern w:val="36"/>
          <w:sz w:val="24"/>
          <w:szCs w:val="24"/>
          <w:lang w:eastAsia="en-GB"/>
        </w:rPr>
        <w:t xml:space="preserve">. </w:t>
      </w:r>
      <w:r w:rsidR="00DC40F5" w:rsidRPr="009A36DF">
        <w:rPr>
          <w:rFonts w:eastAsia="Times New Roman" w:cs="Times New Roman"/>
          <w:i/>
          <w:iCs/>
          <w:color w:val="222222"/>
          <w:kern w:val="36"/>
          <w:sz w:val="24"/>
          <w:szCs w:val="24"/>
          <w:lang w:eastAsia="en-GB"/>
        </w:rPr>
        <w:t xml:space="preserve">Scientific Reports </w:t>
      </w:r>
      <w:r w:rsidR="00DC40F5" w:rsidRPr="009A36DF">
        <w:rPr>
          <w:rFonts w:eastAsia="Times New Roman" w:cs="Times New Roman"/>
          <w:color w:val="222222"/>
          <w:kern w:val="36"/>
          <w:sz w:val="24"/>
          <w:szCs w:val="24"/>
          <w:lang w:eastAsia="en-GB"/>
        </w:rPr>
        <w:t>11, 1-12</w:t>
      </w:r>
      <w:r w:rsidR="00DC40F5" w:rsidRPr="009A36DF">
        <w:rPr>
          <w:rFonts w:eastAsia="Times New Roman" w:cs="Times New Roman"/>
          <w:i/>
          <w:iCs/>
          <w:color w:val="222222"/>
          <w:kern w:val="36"/>
          <w:sz w:val="24"/>
          <w:szCs w:val="24"/>
          <w:lang w:eastAsia="en-GB"/>
        </w:rPr>
        <w:t>.</w:t>
      </w:r>
    </w:p>
    <w:p w14:paraId="56A26E8E" w14:textId="77777777" w:rsidR="00DC40F5" w:rsidRPr="00586030" w:rsidRDefault="00DC40F5" w:rsidP="00DC40F5">
      <w:pPr>
        <w:shd w:val="clear" w:color="auto" w:fill="FFFFFF"/>
        <w:spacing w:after="0" w:line="240" w:lineRule="auto"/>
        <w:rPr>
          <w:rFonts w:ascii="Helvetica" w:eastAsiaTheme="minorHAnsi" w:hAnsi="Helvetica" w:cs="Helvetica"/>
          <w:color w:val="282828"/>
          <w:kern w:val="2"/>
          <w:shd w:val="clear" w:color="auto" w:fill="F7F7F7"/>
          <w14:ligatures w14:val="standardContextual"/>
        </w:rPr>
      </w:pPr>
    </w:p>
    <w:p w14:paraId="60CE5735" w14:textId="3849A94D" w:rsidR="000A18EA" w:rsidRPr="003F2494" w:rsidRDefault="00553F89" w:rsidP="00DC40F5">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Ridgeway, C. (1991). The social construction of status value: Gender and other nominal characteristics. </w:t>
      </w:r>
      <w:r w:rsidRPr="003F2494">
        <w:rPr>
          <w:rFonts w:asciiTheme="majorBidi" w:hAnsiTheme="majorBidi" w:cstheme="majorBidi"/>
          <w:i/>
          <w:iCs/>
          <w:color w:val="222222"/>
          <w:sz w:val="24"/>
          <w:szCs w:val="24"/>
          <w:shd w:val="clear" w:color="auto" w:fill="FFFFFF"/>
        </w:rPr>
        <w:t>Social Forces</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70</w:t>
      </w:r>
      <w:r w:rsidRPr="003F2494">
        <w:rPr>
          <w:rFonts w:asciiTheme="majorBidi" w:hAnsiTheme="majorBidi" w:cstheme="majorBidi"/>
          <w:color w:val="222222"/>
          <w:sz w:val="24"/>
          <w:szCs w:val="24"/>
          <w:shd w:val="clear" w:color="auto" w:fill="FFFFFF"/>
        </w:rPr>
        <w:t>(2), 367-386.</w:t>
      </w:r>
    </w:p>
    <w:p w14:paraId="37C84D89" w14:textId="48A2B74A"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sz w:val="24"/>
          <w:szCs w:val="24"/>
          <w:lang w:val="en-GB"/>
        </w:rPr>
        <w:t xml:space="preserve">Rousseau, D. M., &amp; Parks, J. M. (1993). </w:t>
      </w:r>
      <w:r w:rsidRPr="003F2494">
        <w:rPr>
          <w:rFonts w:asciiTheme="majorBidi" w:hAnsiTheme="majorBidi" w:cstheme="majorBidi"/>
          <w:i/>
          <w:sz w:val="24"/>
          <w:szCs w:val="24"/>
        </w:rPr>
        <w:t xml:space="preserve">The contracts of individuals and </w:t>
      </w:r>
      <w:proofErr w:type="spellStart"/>
      <w:r w:rsidRPr="003F2494">
        <w:rPr>
          <w:rFonts w:asciiTheme="majorBidi" w:hAnsiTheme="majorBidi" w:cstheme="majorBidi"/>
          <w:i/>
          <w:sz w:val="24"/>
          <w:szCs w:val="24"/>
        </w:rPr>
        <w:t>organisations</w:t>
      </w:r>
      <w:proofErr w:type="spellEnd"/>
      <w:r w:rsidRPr="003F2494">
        <w:rPr>
          <w:rFonts w:asciiTheme="majorBidi" w:hAnsiTheme="majorBidi" w:cstheme="majorBidi"/>
          <w:i/>
          <w:sz w:val="24"/>
          <w:szCs w:val="24"/>
        </w:rPr>
        <w:t xml:space="preserve">. Research in </w:t>
      </w:r>
      <w:proofErr w:type="spellStart"/>
      <w:r w:rsidRPr="003F2494">
        <w:rPr>
          <w:rFonts w:asciiTheme="majorBidi" w:hAnsiTheme="majorBidi" w:cstheme="majorBidi"/>
          <w:i/>
          <w:sz w:val="24"/>
          <w:szCs w:val="24"/>
        </w:rPr>
        <w:t>Organisational</w:t>
      </w:r>
      <w:proofErr w:type="spellEnd"/>
      <w:r w:rsidRPr="003F2494">
        <w:rPr>
          <w:rFonts w:asciiTheme="majorBidi" w:hAnsiTheme="majorBidi" w:cstheme="majorBidi"/>
          <w:i/>
          <w:sz w:val="24"/>
          <w:szCs w:val="24"/>
        </w:rPr>
        <w:t xml:space="preserve"> </w:t>
      </w:r>
      <w:proofErr w:type="spellStart"/>
      <w:r w:rsidR="00A20EA4" w:rsidRPr="003F2494">
        <w:rPr>
          <w:rFonts w:asciiTheme="majorBidi" w:hAnsiTheme="majorBidi" w:cstheme="majorBidi"/>
          <w:i/>
          <w:sz w:val="24"/>
          <w:szCs w:val="24"/>
        </w:rPr>
        <w:t>B</w:t>
      </w:r>
      <w:r w:rsidR="009D34D7" w:rsidRPr="003F2494">
        <w:rPr>
          <w:rFonts w:asciiTheme="majorBidi" w:hAnsiTheme="majorBidi" w:cstheme="majorBidi"/>
          <w:i/>
          <w:sz w:val="24"/>
          <w:szCs w:val="24"/>
        </w:rPr>
        <w:t>ehaviour</w:t>
      </w:r>
      <w:proofErr w:type="spellEnd"/>
      <w:r w:rsidRPr="003F2494">
        <w:rPr>
          <w:rFonts w:asciiTheme="majorBidi" w:hAnsiTheme="majorBidi" w:cstheme="majorBidi"/>
          <w:sz w:val="24"/>
          <w:szCs w:val="24"/>
        </w:rPr>
        <w:t xml:space="preserve">, 15, 1-43. Retrieved from </w:t>
      </w:r>
      <w:hyperlink r:id="rId18" w:history="1">
        <w:r w:rsidRPr="003F2494">
          <w:rPr>
            <w:rStyle w:val="Hyperlink"/>
            <w:rFonts w:asciiTheme="majorBidi" w:hAnsiTheme="majorBidi" w:cstheme="majorBidi"/>
            <w:sz w:val="24"/>
            <w:szCs w:val="24"/>
          </w:rPr>
          <w:t>http://web.mit.edu</w:t>
        </w:r>
      </w:hyperlink>
    </w:p>
    <w:p w14:paraId="25DF352F" w14:textId="77777777" w:rsidR="000A18EA" w:rsidRPr="003F2494" w:rsidRDefault="005F4E14"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Rubin, R. S., Bommer, W. H., &amp; Bachrach, D. G. (2010). </w:t>
      </w:r>
      <w:r w:rsidRPr="003F2494">
        <w:rPr>
          <w:rFonts w:asciiTheme="majorBidi" w:hAnsiTheme="majorBidi" w:cstheme="majorBidi"/>
          <w:color w:val="222222"/>
          <w:sz w:val="24"/>
          <w:szCs w:val="24"/>
          <w:shd w:val="clear" w:color="auto" w:fill="FFFFFF"/>
        </w:rPr>
        <w:t xml:space="preserve">Operant leadership and employee citizenship: A question of </w:t>
      </w:r>
      <w:proofErr w:type="gramStart"/>
      <w:r w:rsidRPr="003F2494">
        <w:rPr>
          <w:rFonts w:asciiTheme="majorBidi" w:hAnsiTheme="majorBidi" w:cstheme="majorBidi"/>
          <w:color w:val="222222"/>
          <w:sz w:val="24"/>
          <w:szCs w:val="24"/>
          <w:shd w:val="clear" w:color="auto" w:fill="FFFFFF"/>
        </w:rPr>
        <w:t>trust?.</w:t>
      </w:r>
      <w:proofErr w:type="gram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The Leadership Quarterly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21</w:t>
      </w:r>
      <w:r w:rsidRPr="003F2494">
        <w:rPr>
          <w:rFonts w:asciiTheme="majorBidi" w:hAnsiTheme="majorBidi" w:cstheme="majorBidi"/>
          <w:color w:val="222222"/>
          <w:sz w:val="24"/>
          <w:szCs w:val="24"/>
          <w:shd w:val="clear" w:color="auto" w:fill="FFFFFF"/>
        </w:rPr>
        <w:t>(3), 400-408.</w:t>
      </w:r>
    </w:p>
    <w:p w14:paraId="5D1D78B3" w14:textId="77777777"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sz w:val="24"/>
          <w:szCs w:val="24"/>
          <w:shd w:val="clear" w:color="auto" w:fill="FFFFFF"/>
          <w:lang w:val="en-GB"/>
        </w:rPr>
        <w:t xml:space="preserve">Scandura, T. A., &amp; Graen, G. B. (1984). </w:t>
      </w:r>
      <w:r w:rsidRPr="003F2494">
        <w:rPr>
          <w:rFonts w:asciiTheme="majorBidi" w:hAnsiTheme="majorBidi" w:cstheme="majorBidi"/>
          <w:sz w:val="24"/>
          <w:szCs w:val="24"/>
          <w:shd w:val="clear" w:color="auto" w:fill="FFFFFF"/>
        </w:rPr>
        <w:t>Moderating effects of initial leader member exchange status on the effects of a leadership intervention. </w:t>
      </w:r>
      <w:r w:rsidRPr="003F2494">
        <w:rPr>
          <w:rFonts w:asciiTheme="majorBidi" w:hAnsiTheme="majorBidi" w:cstheme="majorBidi"/>
          <w:i/>
          <w:iCs/>
          <w:sz w:val="24"/>
          <w:szCs w:val="24"/>
          <w:shd w:val="clear" w:color="auto" w:fill="FFFFFF"/>
        </w:rPr>
        <w:t>Journal of applied psychology</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69</w:t>
      </w:r>
      <w:r w:rsidRPr="003F2494">
        <w:rPr>
          <w:rFonts w:asciiTheme="majorBidi" w:hAnsiTheme="majorBidi" w:cstheme="majorBidi"/>
          <w:sz w:val="24"/>
          <w:szCs w:val="24"/>
          <w:shd w:val="clear" w:color="auto" w:fill="FFFFFF"/>
        </w:rPr>
        <w:t>(3), 428.</w:t>
      </w:r>
    </w:p>
    <w:p w14:paraId="1EC2CA3C" w14:textId="7EC6B843"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lang w:val="en-GB"/>
        </w:rPr>
        <w:t xml:space="preserve">Schlechter, A.F., &amp; Engelbrecht, A.S. (2006). </w:t>
      </w:r>
      <w:r w:rsidRPr="003F2494">
        <w:rPr>
          <w:rFonts w:asciiTheme="majorBidi" w:hAnsiTheme="majorBidi" w:cstheme="majorBidi"/>
          <w:sz w:val="24"/>
          <w:szCs w:val="24"/>
        </w:rPr>
        <w:t xml:space="preserve">The relationship between transformational leadership, meaning and </w:t>
      </w:r>
      <w:proofErr w:type="spellStart"/>
      <w:r w:rsidRPr="003F2494">
        <w:rPr>
          <w:rFonts w:asciiTheme="majorBidi" w:hAnsiTheme="majorBidi" w:cstheme="majorBidi"/>
          <w:sz w:val="24"/>
          <w:szCs w:val="24"/>
        </w:rPr>
        <w:t>o</w:t>
      </w:r>
      <w:r w:rsidR="00CF61B4" w:rsidRPr="003F2494">
        <w:rPr>
          <w:rFonts w:asciiTheme="majorBidi" w:hAnsiTheme="majorBidi" w:cstheme="majorBidi"/>
          <w:sz w:val="24"/>
          <w:szCs w:val="24"/>
        </w:rPr>
        <w:t>rganisatio</w:t>
      </w:r>
      <w:r w:rsidRPr="003F2494">
        <w:rPr>
          <w:rFonts w:asciiTheme="majorBidi" w:hAnsiTheme="majorBidi" w:cstheme="majorBidi"/>
          <w:sz w:val="24"/>
          <w:szCs w:val="24"/>
        </w:rPr>
        <w:t>nal</w:t>
      </w:r>
      <w:proofErr w:type="spellEnd"/>
      <w:r w:rsidRPr="003F2494">
        <w:rPr>
          <w:rFonts w:asciiTheme="majorBidi" w:hAnsiTheme="majorBidi" w:cstheme="majorBidi"/>
          <w:sz w:val="24"/>
          <w:szCs w:val="24"/>
        </w:rPr>
        <w:t xml:space="preserve"> citizenship </w:t>
      </w:r>
      <w:proofErr w:type="spellStart"/>
      <w:r w:rsidRPr="003F2494">
        <w:rPr>
          <w:rFonts w:asciiTheme="majorBidi" w:hAnsiTheme="majorBidi" w:cstheme="majorBidi"/>
          <w:sz w:val="24"/>
          <w:szCs w:val="24"/>
        </w:rPr>
        <w:t>b</w:t>
      </w:r>
      <w:r w:rsidR="009D34D7" w:rsidRPr="003F2494">
        <w:rPr>
          <w:rFonts w:asciiTheme="majorBidi" w:hAnsiTheme="majorBidi" w:cstheme="majorBidi"/>
          <w:sz w:val="24"/>
          <w:szCs w:val="24"/>
        </w:rPr>
        <w:t>ehaviour</w:t>
      </w:r>
      <w:proofErr w:type="spellEnd"/>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Management Dynamics</w:t>
      </w:r>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15</w:t>
      </w:r>
      <w:r w:rsidRPr="003F2494">
        <w:rPr>
          <w:rFonts w:asciiTheme="majorBidi" w:hAnsiTheme="majorBidi" w:cstheme="majorBidi"/>
          <w:sz w:val="24"/>
          <w:szCs w:val="24"/>
        </w:rPr>
        <w:t xml:space="preserve">(4), 2-16. Retrieved from </w:t>
      </w:r>
      <w:hyperlink r:id="rId19" w:history="1">
        <w:r w:rsidRPr="003F2494">
          <w:rPr>
            <w:rStyle w:val="Hyperlink"/>
            <w:rFonts w:asciiTheme="majorBidi" w:hAnsiTheme="majorBidi" w:cstheme="majorBidi"/>
            <w:sz w:val="24"/>
            <w:szCs w:val="24"/>
          </w:rPr>
          <w:t>http://reference.sabinet.co.za/sa_epublication/mandyn</w:t>
        </w:r>
      </w:hyperlink>
    </w:p>
    <w:p w14:paraId="6381CB28" w14:textId="63625CB1"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color w:val="222222"/>
          <w:sz w:val="24"/>
          <w:szCs w:val="24"/>
          <w:shd w:val="clear" w:color="auto" w:fill="FFFFFF"/>
          <w:lang w:val="de-DE"/>
        </w:rPr>
        <w:t xml:space="preserve">Schneider, B., Ehrhart, M. G., Mayer, D. M., Saltz, J. L., &amp; Niles-Jolly, K. (2005). </w:t>
      </w:r>
      <w:r w:rsidRPr="003F2494">
        <w:rPr>
          <w:rFonts w:asciiTheme="majorBidi" w:hAnsiTheme="majorBidi" w:cstheme="majorBidi"/>
          <w:color w:val="222222"/>
          <w:sz w:val="24"/>
          <w:szCs w:val="24"/>
          <w:shd w:val="clear" w:color="auto" w:fill="FFFFFF"/>
        </w:rPr>
        <w:t xml:space="preserve">Understanding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w:t>
      </w:r>
      <w:proofErr w:type="spellEnd"/>
      <w:r w:rsidRPr="003F2494">
        <w:rPr>
          <w:rFonts w:asciiTheme="majorBidi" w:hAnsiTheme="majorBidi" w:cstheme="majorBidi"/>
          <w:color w:val="222222"/>
          <w:sz w:val="24"/>
          <w:szCs w:val="24"/>
          <w:shd w:val="clear" w:color="auto" w:fill="FFFFFF"/>
        </w:rPr>
        <w:t>-customer links in service settings. </w:t>
      </w:r>
      <w:r w:rsidRPr="003F2494">
        <w:rPr>
          <w:rFonts w:asciiTheme="majorBidi" w:hAnsiTheme="majorBidi" w:cstheme="majorBidi"/>
          <w:i/>
          <w:iCs/>
          <w:color w:val="222222"/>
          <w:sz w:val="24"/>
          <w:szCs w:val="24"/>
          <w:shd w:val="clear" w:color="auto" w:fill="FFFFFF"/>
        </w:rPr>
        <w:t>Academy of Management Journal</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48</w:t>
      </w:r>
      <w:r w:rsidRPr="003F2494">
        <w:rPr>
          <w:rFonts w:asciiTheme="majorBidi" w:hAnsiTheme="majorBidi" w:cstheme="majorBidi"/>
          <w:color w:val="222222"/>
          <w:sz w:val="24"/>
          <w:szCs w:val="24"/>
          <w:shd w:val="clear" w:color="auto" w:fill="FFFFFF"/>
        </w:rPr>
        <w:t>(6), 1017-1032</w:t>
      </w:r>
    </w:p>
    <w:p w14:paraId="7E865119" w14:textId="1F63BD99"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1F4772">
        <w:rPr>
          <w:rFonts w:asciiTheme="majorBidi" w:hAnsiTheme="majorBidi" w:cstheme="majorBidi"/>
          <w:color w:val="222222"/>
          <w:sz w:val="24"/>
          <w:szCs w:val="24"/>
          <w:shd w:val="clear" w:color="auto" w:fill="FFFFFF"/>
          <w:lang w:val="de-DE"/>
        </w:rPr>
        <w:t xml:space="preserve">Schein, V. E., &amp; Mueller, R. (1992). </w:t>
      </w:r>
      <w:r w:rsidRPr="003F2494">
        <w:rPr>
          <w:rFonts w:asciiTheme="majorBidi" w:hAnsiTheme="majorBidi" w:cstheme="majorBidi"/>
          <w:color w:val="222222"/>
          <w:sz w:val="24"/>
          <w:szCs w:val="24"/>
          <w:shd w:val="clear" w:color="auto" w:fill="FFFFFF"/>
        </w:rPr>
        <w:t>Sex role stereotyping and requisite management characteristics: A cross cultural look. </w:t>
      </w:r>
      <w:r w:rsidRPr="003F2494">
        <w:rPr>
          <w:rFonts w:asciiTheme="majorBidi" w:hAnsiTheme="majorBidi" w:cstheme="majorBidi"/>
          <w:i/>
          <w:iCs/>
          <w:color w:val="222222"/>
          <w:sz w:val="24"/>
          <w:szCs w:val="24"/>
          <w:shd w:val="clear" w:color="auto" w:fill="FFFFFF"/>
        </w:rPr>
        <w:t xml:space="preserve">Journal of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nal</w:t>
      </w:r>
      <w:proofErr w:type="spellEnd"/>
      <w:r w:rsidRPr="003F2494">
        <w:rPr>
          <w:rFonts w:asciiTheme="majorBidi" w:hAnsiTheme="majorBidi" w:cstheme="majorBidi"/>
          <w:i/>
          <w:iCs/>
          <w:color w:val="222222"/>
          <w:sz w:val="24"/>
          <w:szCs w:val="24"/>
          <w:shd w:val="clear" w:color="auto" w:fill="FFFFFF"/>
        </w:rPr>
        <w:t xml:space="preserve">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13</w:t>
      </w:r>
      <w:r w:rsidRPr="003F2494">
        <w:rPr>
          <w:rFonts w:asciiTheme="majorBidi" w:hAnsiTheme="majorBidi" w:cstheme="majorBidi"/>
          <w:color w:val="222222"/>
          <w:sz w:val="24"/>
          <w:szCs w:val="24"/>
          <w:shd w:val="clear" w:color="auto" w:fill="FFFFFF"/>
        </w:rPr>
        <w:t>(5), 439-447.</w:t>
      </w:r>
    </w:p>
    <w:p w14:paraId="17166CF1" w14:textId="77777777" w:rsidR="000A18EA" w:rsidRPr="003F2494" w:rsidRDefault="009B2130"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Singh, B., </w:t>
      </w:r>
      <w:proofErr w:type="spellStart"/>
      <w:r w:rsidRPr="003F2494">
        <w:rPr>
          <w:rFonts w:asciiTheme="majorBidi" w:hAnsiTheme="majorBidi" w:cstheme="majorBidi"/>
          <w:color w:val="222222"/>
          <w:sz w:val="24"/>
          <w:szCs w:val="24"/>
          <w:shd w:val="clear" w:color="auto" w:fill="FFFFFF"/>
          <w:lang w:val="en-GB"/>
        </w:rPr>
        <w:t>Selvarajan</w:t>
      </w:r>
      <w:proofErr w:type="spellEnd"/>
      <w:r w:rsidRPr="003F2494">
        <w:rPr>
          <w:rFonts w:asciiTheme="majorBidi" w:hAnsiTheme="majorBidi" w:cstheme="majorBidi"/>
          <w:color w:val="222222"/>
          <w:sz w:val="24"/>
          <w:szCs w:val="24"/>
          <w:shd w:val="clear" w:color="auto" w:fill="FFFFFF"/>
          <w:lang w:val="en-GB"/>
        </w:rPr>
        <w:t xml:space="preserve">, T. T., &amp; Chapa, O. (2019). </w:t>
      </w:r>
      <w:r w:rsidRPr="003F2494">
        <w:rPr>
          <w:rFonts w:asciiTheme="majorBidi" w:hAnsiTheme="majorBidi" w:cstheme="majorBidi"/>
          <w:color w:val="222222"/>
          <w:sz w:val="24"/>
          <w:szCs w:val="24"/>
          <w:shd w:val="clear" w:color="auto" w:fill="FFFFFF"/>
        </w:rPr>
        <w:t>High-quality relationships as antecedents of OCB: roles of identity freedom and gender. </w:t>
      </w:r>
      <w:r w:rsidRPr="003F2494">
        <w:rPr>
          <w:rFonts w:asciiTheme="majorBidi" w:hAnsiTheme="majorBidi" w:cstheme="majorBidi"/>
          <w:i/>
          <w:iCs/>
          <w:color w:val="222222"/>
          <w:sz w:val="24"/>
          <w:szCs w:val="24"/>
          <w:shd w:val="clear" w:color="auto" w:fill="FFFFFF"/>
        </w:rPr>
        <w:t xml:space="preserve">Equality, </w:t>
      </w:r>
      <w:proofErr w:type="gramStart"/>
      <w:r w:rsidRPr="003F2494">
        <w:rPr>
          <w:rFonts w:asciiTheme="majorBidi" w:hAnsiTheme="majorBidi" w:cstheme="majorBidi"/>
          <w:i/>
          <w:iCs/>
          <w:color w:val="222222"/>
          <w:sz w:val="24"/>
          <w:szCs w:val="24"/>
          <w:shd w:val="clear" w:color="auto" w:fill="FFFFFF"/>
        </w:rPr>
        <w:t>Diversity</w:t>
      </w:r>
      <w:proofErr w:type="gramEnd"/>
      <w:r w:rsidRPr="003F2494">
        <w:rPr>
          <w:rFonts w:asciiTheme="majorBidi" w:hAnsiTheme="majorBidi" w:cstheme="majorBidi"/>
          <w:i/>
          <w:iCs/>
          <w:color w:val="222222"/>
          <w:sz w:val="24"/>
          <w:szCs w:val="24"/>
          <w:shd w:val="clear" w:color="auto" w:fill="FFFFFF"/>
        </w:rPr>
        <w:t xml:space="preserve"> and Inclusion: An International </w:t>
      </w:r>
      <w:r w:rsidRPr="003F2494">
        <w:rPr>
          <w:rFonts w:asciiTheme="majorBidi" w:hAnsiTheme="majorBidi" w:cstheme="majorBidi"/>
          <w:i/>
          <w:iCs/>
          <w:color w:val="222222"/>
          <w:sz w:val="24"/>
          <w:szCs w:val="24"/>
          <w:shd w:val="clear" w:color="auto" w:fill="FFFFFF"/>
        </w:rPr>
        <w:lastRenderedPageBreak/>
        <w:t>Journal</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38</w:t>
      </w:r>
      <w:r w:rsidRPr="003F2494">
        <w:rPr>
          <w:rFonts w:asciiTheme="majorBidi" w:hAnsiTheme="majorBidi" w:cstheme="majorBidi"/>
          <w:color w:val="222222"/>
          <w:sz w:val="24"/>
          <w:szCs w:val="24"/>
          <w:shd w:val="clear" w:color="auto" w:fill="FFFFFF"/>
        </w:rPr>
        <w:t>(8), 793-813.</w:t>
      </w:r>
    </w:p>
    <w:p w14:paraId="18607621" w14:textId="10901BA5" w:rsidR="000A18EA" w:rsidRPr="003F2494" w:rsidRDefault="000F1E37"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Shaikh, E., </w:t>
      </w:r>
      <w:proofErr w:type="spellStart"/>
      <w:r w:rsidRPr="003F2494">
        <w:rPr>
          <w:rFonts w:asciiTheme="majorBidi" w:hAnsiTheme="majorBidi" w:cstheme="majorBidi"/>
          <w:color w:val="222222"/>
          <w:sz w:val="24"/>
          <w:szCs w:val="24"/>
          <w:shd w:val="clear" w:color="auto" w:fill="FFFFFF"/>
        </w:rPr>
        <w:t>Watto</w:t>
      </w:r>
      <w:proofErr w:type="spellEnd"/>
      <w:r w:rsidRPr="003F2494">
        <w:rPr>
          <w:rFonts w:asciiTheme="majorBidi" w:hAnsiTheme="majorBidi" w:cstheme="majorBidi"/>
          <w:color w:val="222222"/>
          <w:sz w:val="24"/>
          <w:szCs w:val="24"/>
          <w:shd w:val="clear" w:color="auto" w:fill="FFFFFF"/>
        </w:rPr>
        <w:t xml:space="preserve">, W. A., &amp; </w:t>
      </w:r>
      <w:proofErr w:type="spellStart"/>
      <w:r w:rsidRPr="003F2494">
        <w:rPr>
          <w:rFonts w:asciiTheme="majorBidi" w:hAnsiTheme="majorBidi" w:cstheme="majorBidi"/>
          <w:color w:val="222222"/>
          <w:sz w:val="24"/>
          <w:szCs w:val="24"/>
          <w:shd w:val="clear" w:color="auto" w:fill="FFFFFF"/>
        </w:rPr>
        <w:t>Tunio</w:t>
      </w:r>
      <w:proofErr w:type="spellEnd"/>
      <w:r w:rsidRPr="003F2494">
        <w:rPr>
          <w:rFonts w:asciiTheme="majorBidi" w:hAnsiTheme="majorBidi" w:cstheme="majorBidi"/>
          <w:color w:val="222222"/>
          <w:sz w:val="24"/>
          <w:szCs w:val="24"/>
          <w:shd w:val="clear" w:color="auto" w:fill="FFFFFF"/>
        </w:rPr>
        <w:t xml:space="preserve">, M. N. (2022). Impact of Authentic Leadership on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xml:space="preserve"> by Using </w:t>
      </w:r>
      <w:proofErr w:type="gramStart"/>
      <w:r w:rsidRPr="003F2494">
        <w:rPr>
          <w:rFonts w:asciiTheme="majorBidi" w:hAnsiTheme="majorBidi" w:cstheme="majorBidi"/>
          <w:color w:val="222222"/>
          <w:sz w:val="24"/>
          <w:szCs w:val="24"/>
          <w:shd w:val="clear" w:color="auto" w:fill="FFFFFF"/>
        </w:rPr>
        <w:t>The</w:t>
      </w:r>
      <w:proofErr w:type="gramEnd"/>
      <w:r w:rsidRPr="003F2494">
        <w:rPr>
          <w:rFonts w:asciiTheme="majorBidi" w:hAnsiTheme="majorBidi" w:cstheme="majorBidi"/>
          <w:color w:val="222222"/>
          <w:sz w:val="24"/>
          <w:szCs w:val="24"/>
          <w:shd w:val="clear" w:color="auto" w:fill="FFFFFF"/>
        </w:rPr>
        <w:t xml:space="preserve"> Mediating Effect of Psychological Ownership. </w:t>
      </w:r>
      <w:proofErr w:type="spellStart"/>
      <w:r w:rsidRPr="003F2494">
        <w:rPr>
          <w:rFonts w:asciiTheme="majorBidi" w:hAnsiTheme="majorBidi" w:cstheme="majorBidi"/>
          <w:i/>
          <w:iCs/>
          <w:color w:val="222222"/>
          <w:sz w:val="24"/>
          <w:szCs w:val="24"/>
          <w:shd w:val="clear" w:color="auto" w:fill="FFFFFF"/>
        </w:rPr>
        <w:t>Etikonomi</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21</w:t>
      </w:r>
      <w:r w:rsidRPr="003F2494">
        <w:rPr>
          <w:rFonts w:asciiTheme="majorBidi" w:hAnsiTheme="majorBidi" w:cstheme="majorBidi"/>
          <w:color w:val="222222"/>
          <w:sz w:val="24"/>
          <w:szCs w:val="24"/>
          <w:shd w:val="clear" w:color="auto" w:fill="FFFFFF"/>
        </w:rPr>
        <w:t>(1), 89-102.</w:t>
      </w:r>
    </w:p>
    <w:p w14:paraId="0C1B6CB0" w14:textId="6486A9A5" w:rsidR="000A18EA" w:rsidRPr="003F2494" w:rsidRDefault="00B47D9F" w:rsidP="000A18EA">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lang w:val="en-GB"/>
        </w:rPr>
        <w:t>Sjahruddin</w:t>
      </w:r>
      <w:proofErr w:type="spellEnd"/>
      <w:r w:rsidRPr="003F2494">
        <w:rPr>
          <w:rFonts w:asciiTheme="majorBidi" w:hAnsiTheme="majorBidi" w:cstheme="majorBidi"/>
          <w:color w:val="222222"/>
          <w:sz w:val="24"/>
          <w:szCs w:val="24"/>
          <w:shd w:val="clear" w:color="auto" w:fill="FFFFFF"/>
          <w:lang w:val="en-GB"/>
        </w:rPr>
        <w:t xml:space="preserve">, H., &amp; </w:t>
      </w:r>
      <w:proofErr w:type="spellStart"/>
      <w:r w:rsidRPr="003F2494">
        <w:rPr>
          <w:rFonts w:asciiTheme="majorBidi" w:hAnsiTheme="majorBidi" w:cstheme="majorBidi"/>
          <w:color w:val="222222"/>
          <w:sz w:val="24"/>
          <w:szCs w:val="24"/>
          <w:shd w:val="clear" w:color="auto" w:fill="FFFFFF"/>
          <w:lang w:val="en-GB"/>
        </w:rPr>
        <w:t>Sudiro</w:t>
      </w:r>
      <w:proofErr w:type="spellEnd"/>
      <w:r w:rsidRPr="003F2494">
        <w:rPr>
          <w:rFonts w:asciiTheme="majorBidi" w:hAnsiTheme="majorBidi" w:cstheme="majorBidi"/>
          <w:color w:val="222222"/>
          <w:sz w:val="24"/>
          <w:szCs w:val="24"/>
          <w:shd w:val="clear" w:color="auto" w:fill="FFFFFF"/>
          <w:lang w:val="en-GB"/>
        </w:rPr>
        <w:t xml:space="preserve">, A. A. (2013).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justice,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w:t>
      </w:r>
      <w:proofErr w:type="gramStart"/>
      <w:r w:rsidRPr="003F2494">
        <w:rPr>
          <w:rFonts w:asciiTheme="majorBidi" w:hAnsiTheme="majorBidi" w:cstheme="majorBidi"/>
          <w:color w:val="222222"/>
          <w:sz w:val="24"/>
          <w:szCs w:val="24"/>
          <w:shd w:val="clear" w:color="auto" w:fill="FFFFFF"/>
        </w:rPr>
        <w:t>commitment</w:t>
      </w:r>
      <w:proofErr w:type="gramEnd"/>
      <w:r w:rsidRPr="003F2494">
        <w:rPr>
          <w:rFonts w:asciiTheme="majorBidi" w:hAnsiTheme="majorBidi" w:cstheme="majorBidi"/>
          <w:color w:val="222222"/>
          <w:sz w:val="24"/>
          <w:szCs w:val="24"/>
          <w:shd w:val="clear" w:color="auto" w:fill="FFFFFF"/>
        </w:rPr>
        <w:t xml:space="preserve"> and trust in manager as </w:t>
      </w:r>
      <w:proofErr w:type="gramStart"/>
      <w:r w:rsidRPr="003F2494">
        <w:rPr>
          <w:rFonts w:asciiTheme="majorBidi" w:hAnsiTheme="majorBidi" w:cstheme="majorBidi"/>
          <w:color w:val="222222"/>
          <w:sz w:val="24"/>
          <w:szCs w:val="24"/>
          <w:shd w:val="clear" w:color="auto" w:fill="FFFFFF"/>
        </w:rPr>
        <w:t>predictor</w:t>
      </w:r>
      <w:proofErr w:type="gramEnd"/>
      <w:r w:rsidRPr="003F2494">
        <w:rPr>
          <w:rFonts w:asciiTheme="majorBidi" w:hAnsiTheme="majorBidi" w:cstheme="majorBidi"/>
          <w:color w:val="222222"/>
          <w:sz w:val="24"/>
          <w:szCs w:val="24"/>
          <w:shd w:val="clear" w:color="auto" w:fill="FFFFFF"/>
        </w:rPr>
        <w:t xml:space="preserve"> of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w:t>
      </w:r>
      <w:proofErr w:type="spellStart"/>
      <w:r w:rsidRPr="003F2494">
        <w:rPr>
          <w:rFonts w:asciiTheme="majorBidi" w:hAnsiTheme="majorBidi" w:cstheme="majorBidi"/>
          <w:i/>
          <w:iCs/>
          <w:color w:val="222222"/>
          <w:sz w:val="24"/>
          <w:szCs w:val="24"/>
          <w:shd w:val="clear" w:color="auto" w:fill="FFFFFF"/>
        </w:rPr>
        <w:t>Interdiciplinary</w:t>
      </w:r>
      <w:proofErr w:type="spellEnd"/>
      <w:r w:rsidRPr="003F2494">
        <w:rPr>
          <w:rFonts w:asciiTheme="majorBidi" w:hAnsiTheme="majorBidi" w:cstheme="majorBidi"/>
          <w:i/>
          <w:iCs/>
          <w:color w:val="222222"/>
          <w:sz w:val="24"/>
          <w:szCs w:val="24"/>
          <w:shd w:val="clear" w:color="auto" w:fill="FFFFFF"/>
        </w:rPr>
        <w:t xml:space="preserve"> J. of contemporary Res. </w:t>
      </w:r>
      <w:proofErr w:type="gramStart"/>
      <w:r w:rsidRPr="003F2494">
        <w:rPr>
          <w:rFonts w:asciiTheme="majorBidi" w:hAnsiTheme="majorBidi" w:cstheme="majorBidi"/>
          <w:i/>
          <w:iCs/>
          <w:color w:val="222222"/>
          <w:sz w:val="24"/>
          <w:szCs w:val="24"/>
          <w:shd w:val="clear" w:color="auto" w:fill="FFFFFF"/>
        </w:rPr>
        <w:t>Bus.(</w:t>
      </w:r>
      <w:proofErr w:type="gramEnd"/>
      <w:r w:rsidRPr="003F2494">
        <w:rPr>
          <w:rFonts w:asciiTheme="majorBidi" w:hAnsiTheme="majorBidi" w:cstheme="majorBidi"/>
          <w:i/>
          <w:iCs/>
          <w:color w:val="222222"/>
          <w:sz w:val="24"/>
          <w:szCs w:val="24"/>
          <w:shd w:val="clear" w:color="auto" w:fill="FFFFFF"/>
        </w:rPr>
        <w:t>IJCRB)</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4</w:t>
      </w:r>
      <w:r w:rsidRPr="003F2494">
        <w:rPr>
          <w:rFonts w:asciiTheme="majorBidi" w:hAnsiTheme="majorBidi" w:cstheme="majorBidi"/>
          <w:color w:val="222222"/>
          <w:sz w:val="24"/>
          <w:szCs w:val="24"/>
          <w:shd w:val="clear" w:color="auto" w:fill="FFFFFF"/>
        </w:rPr>
        <w:t>(12), 133-141.</w:t>
      </w:r>
    </w:p>
    <w:p w14:paraId="28BBDBAD" w14:textId="130BA31D"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lang w:val="en-GB"/>
        </w:rPr>
        <w:t xml:space="preserve">Spence, J. T., &amp; Helmreich, R. L. (1980). </w:t>
      </w:r>
      <w:r w:rsidRPr="003F2494">
        <w:rPr>
          <w:rFonts w:asciiTheme="majorBidi" w:hAnsiTheme="majorBidi" w:cstheme="majorBidi"/>
          <w:color w:val="222222"/>
          <w:sz w:val="24"/>
          <w:szCs w:val="24"/>
          <w:shd w:val="clear" w:color="auto" w:fill="FFFFFF"/>
        </w:rPr>
        <w:t xml:space="preserve">Masculine instrumentality and feminine expressiveness: Their relationships with sex role attitudes and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r w:rsidRPr="003F2494">
        <w:rPr>
          <w:rFonts w:asciiTheme="majorBidi" w:hAnsiTheme="majorBidi" w:cstheme="majorBidi"/>
          <w:color w:val="222222"/>
          <w:sz w:val="24"/>
          <w:szCs w:val="24"/>
          <w:shd w:val="clear" w:color="auto" w:fill="FFFFFF"/>
        </w:rPr>
        <w:t>s</w:t>
      </w:r>
      <w:proofErr w:type="spellEnd"/>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Psychology of Women Quarterly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5</w:t>
      </w:r>
      <w:r w:rsidRPr="003F2494">
        <w:rPr>
          <w:rFonts w:asciiTheme="majorBidi" w:hAnsiTheme="majorBidi" w:cstheme="majorBidi"/>
          <w:color w:val="222222"/>
          <w:sz w:val="24"/>
          <w:szCs w:val="24"/>
          <w:shd w:val="clear" w:color="auto" w:fill="FFFFFF"/>
        </w:rPr>
        <w:t>(2), 147-163.</w:t>
      </w:r>
    </w:p>
    <w:p w14:paraId="0ED64303" w14:textId="3D503623" w:rsidR="000A18EA" w:rsidRPr="003F2494" w:rsidRDefault="003D3A6B" w:rsidP="000A18EA">
      <w:pPr>
        <w:widowControl w:val="0"/>
        <w:autoSpaceDE w:val="0"/>
        <w:autoSpaceDN w:val="0"/>
        <w:adjustRightInd w:val="0"/>
        <w:spacing w:after="240" w:line="360" w:lineRule="auto"/>
        <w:jc w:val="both"/>
        <w:rPr>
          <w:rFonts w:asciiTheme="majorBidi" w:hAnsiTheme="majorBidi" w:cstheme="majorBidi"/>
          <w:color w:val="222222"/>
          <w:sz w:val="24"/>
          <w:szCs w:val="24"/>
          <w:shd w:val="clear" w:color="auto" w:fill="FFFFFF"/>
        </w:rPr>
      </w:pPr>
      <w:r w:rsidRPr="003F2494">
        <w:rPr>
          <w:rFonts w:asciiTheme="majorBidi" w:hAnsiTheme="majorBidi" w:cstheme="majorBidi"/>
          <w:color w:val="222222"/>
          <w:sz w:val="24"/>
          <w:szCs w:val="24"/>
          <w:shd w:val="clear" w:color="auto" w:fill="FFFFFF"/>
        </w:rPr>
        <w:t xml:space="preserve">Song, B., &amp; Seomun, G. (2014). The influential factors related to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 xml:space="preserve"> of nurses: With focus on authentic leadership and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justice. Journal of Korean Academy of Nursing Administration, 20(2), 237-246.</w:t>
      </w:r>
    </w:p>
    <w:p w14:paraId="7EAA3D45" w14:textId="44068F50" w:rsidR="000A18EA" w:rsidRPr="003F2494" w:rsidRDefault="00421756"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Tyagi, R. (2020). Moderating Effect of Trust in Leaders on the Relationship Between Authentic Relationship and </w:t>
      </w:r>
      <w:proofErr w:type="spellStart"/>
      <w:r w:rsidRPr="003F2494">
        <w:rPr>
          <w:rFonts w:asciiTheme="majorBidi" w:hAnsiTheme="majorBidi" w:cstheme="majorBidi"/>
          <w:sz w:val="24"/>
          <w:szCs w:val="24"/>
        </w:rPr>
        <w:t>O</w:t>
      </w:r>
      <w:r w:rsidR="00CF61B4" w:rsidRPr="003F2494">
        <w:rPr>
          <w:rFonts w:asciiTheme="majorBidi" w:hAnsiTheme="majorBidi" w:cstheme="majorBidi"/>
          <w:sz w:val="24"/>
          <w:szCs w:val="24"/>
        </w:rPr>
        <w:t>rganisatio</w:t>
      </w:r>
      <w:r w:rsidRPr="003F2494">
        <w:rPr>
          <w:rFonts w:asciiTheme="majorBidi" w:hAnsiTheme="majorBidi" w:cstheme="majorBidi"/>
          <w:sz w:val="24"/>
          <w:szCs w:val="24"/>
        </w:rPr>
        <w:t>nal</w:t>
      </w:r>
      <w:proofErr w:type="spellEnd"/>
      <w:r w:rsidRPr="003F2494">
        <w:rPr>
          <w:rFonts w:asciiTheme="majorBidi" w:hAnsiTheme="majorBidi" w:cstheme="majorBidi"/>
          <w:sz w:val="24"/>
          <w:szCs w:val="24"/>
        </w:rPr>
        <w:t xml:space="preserve"> Citizenship </w:t>
      </w:r>
      <w:proofErr w:type="spellStart"/>
      <w:r w:rsidRPr="003F2494">
        <w:rPr>
          <w:rFonts w:asciiTheme="majorBidi" w:hAnsiTheme="majorBidi" w:cstheme="majorBidi"/>
          <w:sz w:val="24"/>
          <w:szCs w:val="24"/>
        </w:rPr>
        <w:t>B</w:t>
      </w:r>
      <w:r w:rsidR="009D34D7" w:rsidRPr="003F2494">
        <w:rPr>
          <w:rFonts w:asciiTheme="majorBidi" w:hAnsiTheme="majorBidi" w:cstheme="majorBidi"/>
          <w:sz w:val="24"/>
          <w:szCs w:val="24"/>
        </w:rPr>
        <w:t>ehaviour</w:t>
      </w:r>
      <w:proofErr w:type="spellEnd"/>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Handle.net</w:t>
      </w:r>
      <w:r w:rsidRPr="003F2494">
        <w:rPr>
          <w:rFonts w:asciiTheme="majorBidi" w:hAnsiTheme="majorBidi" w:cstheme="majorBidi"/>
          <w:sz w:val="24"/>
          <w:szCs w:val="24"/>
        </w:rPr>
        <w:t xml:space="preserve">. </w:t>
      </w:r>
      <w:hyperlink r:id="rId20" w:history="1">
        <w:r w:rsidR="000A18EA" w:rsidRPr="003F2494">
          <w:rPr>
            <w:rStyle w:val="Hyperlink"/>
            <w:rFonts w:asciiTheme="majorBidi" w:hAnsiTheme="majorBidi" w:cstheme="majorBidi"/>
            <w:sz w:val="24"/>
            <w:szCs w:val="24"/>
          </w:rPr>
          <w:t>http://hdl.handle.net/10603/392862</w:t>
        </w:r>
      </w:hyperlink>
    </w:p>
    <w:p w14:paraId="589985FC" w14:textId="70BFBE5D"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 xml:space="preserve">Tyler, T. R., &amp; Blader, S. L. (2000). Essays </w:t>
      </w:r>
      <w:proofErr w:type="gramStart"/>
      <w:r w:rsidRPr="003F2494">
        <w:rPr>
          <w:rFonts w:asciiTheme="majorBidi" w:hAnsiTheme="majorBidi" w:cstheme="majorBidi"/>
          <w:color w:val="222222"/>
          <w:sz w:val="24"/>
          <w:szCs w:val="24"/>
          <w:shd w:val="clear" w:color="auto" w:fill="FFFFFF"/>
        </w:rPr>
        <w:t>in</w:t>
      </w:r>
      <w:proofErr w:type="gramEnd"/>
      <w:r w:rsidRPr="003F2494">
        <w:rPr>
          <w:rFonts w:asciiTheme="majorBidi" w:hAnsiTheme="majorBidi" w:cstheme="majorBidi"/>
          <w:color w:val="222222"/>
          <w:sz w:val="24"/>
          <w:szCs w:val="24"/>
          <w:shd w:val="clear" w:color="auto" w:fill="FFFFFF"/>
        </w:rPr>
        <w:t xml:space="preserve"> social psychology. Cooperation in groups: Procedural justice, social identity, and </w:t>
      </w:r>
      <w:proofErr w:type="spell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r w:rsidRPr="003F2494">
        <w:rPr>
          <w:rFonts w:asciiTheme="majorBidi" w:hAnsiTheme="majorBidi" w:cstheme="majorBidi"/>
          <w:color w:val="222222"/>
          <w:sz w:val="24"/>
          <w:szCs w:val="24"/>
          <w:shd w:val="clear" w:color="auto" w:fill="FFFFFF"/>
        </w:rPr>
        <w:t>al</w:t>
      </w:r>
      <w:proofErr w:type="spellEnd"/>
      <w:r w:rsidRPr="003F2494">
        <w:rPr>
          <w:rFonts w:asciiTheme="majorBidi" w:hAnsiTheme="majorBidi" w:cstheme="majorBidi"/>
          <w:color w:val="222222"/>
          <w:sz w:val="24"/>
          <w:szCs w:val="24"/>
          <w:shd w:val="clear" w:color="auto" w:fill="FFFFFF"/>
        </w:rPr>
        <w:t xml:space="preserve"> engagement.</w:t>
      </w:r>
    </w:p>
    <w:p w14:paraId="3F814DDA" w14:textId="1211A1DF"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lang w:val="it-IT"/>
        </w:rPr>
        <w:t xml:space="preserve">Vidotto, G., Vicentini, M., Argentero, P., &amp; Bromiley, P. (2008). </w:t>
      </w:r>
      <w:r w:rsidRPr="003F2494">
        <w:rPr>
          <w:rFonts w:asciiTheme="majorBidi" w:hAnsiTheme="majorBidi" w:cstheme="majorBidi"/>
          <w:sz w:val="24"/>
          <w:szCs w:val="24"/>
          <w:shd w:val="clear" w:color="auto" w:fill="FFFFFF"/>
        </w:rPr>
        <w:t xml:space="preserve">Assessment of </w:t>
      </w:r>
      <w:proofErr w:type="spellStart"/>
      <w:r w:rsidRPr="003F2494">
        <w:rPr>
          <w:rFonts w:asciiTheme="majorBidi" w:hAnsiTheme="majorBidi" w:cstheme="majorBidi"/>
          <w:sz w:val="24"/>
          <w:szCs w:val="24"/>
          <w:shd w:val="clear" w:color="auto" w:fill="FFFFFF"/>
        </w:rPr>
        <w:t>o</w:t>
      </w:r>
      <w:r w:rsidR="00CF61B4" w:rsidRPr="003F2494">
        <w:rPr>
          <w:rFonts w:asciiTheme="majorBidi" w:hAnsiTheme="majorBidi" w:cstheme="majorBidi"/>
          <w:sz w:val="24"/>
          <w:szCs w:val="24"/>
          <w:shd w:val="clear" w:color="auto" w:fill="FFFFFF"/>
        </w:rPr>
        <w:t>rganisatio</w:t>
      </w:r>
      <w:r w:rsidRPr="003F2494">
        <w:rPr>
          <w:rFonts w:asciiTheme="majorBidi" w:hAnsiTheme="majorBidi" w:cstheme="majorBidi"/>
          <w:sz w:val="24"/>
          <w:szCs w:val="24"/>
          <w:shd w:val="clear" w:color="auto" w:fill="FFFFFF"/>
        </w:rPr>
        <w:t>nal</w:t>
      </w:r>
      <w:proofErr w:type="spellEnd"/>
      <w:r w:rsidRPr="003F2494">
        <w:rPr>
          <w:rFonts w:asciiTheme="majorBidi" w:hAnsiTheme="majorBidi" w:cstheme="majorBidi"/>
          <w:sz w:val="24"/>
          <w:szCs w:val="24"/>
          <w:shd w:val="clear" w:color="auto" w:fill="FFFFFF"/>
        </w:rPr>
        <w:t xml:space="preserve"> trust: Italian adaptation and factorial validity of the </w:t>
      </w:r>
      <w:proofErr w:type="spellStart"/>
      <w:r w:rsidRPr="003F2494">
        <w:rPr>
          <w:rFonts w:asciiTheme="majorBidi" w:hAnsiTheme="majorBidi" w:cstheme="majorBidi"/>
          <w:sz w:val="24"/>
          <w:szCs w:val="24"/>
          <w:shd w:val="clear" w:color="auto" w:fill="FFFFFF"/>
        </w:rPr>
        <w:t>o</w:t>
      </w:r>
      <w:r w:rsidR="00CF61B4" w:rsidRPr="003F2494">
        <w:rPr>
          <w:rFonts w:asciiTheme="majorBidi" w:hAnsiTheme="majorBidi" w:cstheme="majorBidi"/>
          <w:sz w:val="24"/>
          <w:szCs w:val="24"/>
          <w:shd w:val="clear" w:color="auto" w:fill="FFFFFF"/>
        </w:rPr>
        <w:t>rganisatio</w:t>
      </w:r>
      <w:r w:rsidRPr="003F2494">
        <w:rPr>
          <w:rFonts w:asciiTheme="majorBidi" w:hAnsiTheme="majorBidi" w:cstheme="majorBidi"/>
          <w:sz w:val="24"/>
          <w:szCs w:val="24"/>
          <w:shd w:val="clear" w:color="auto" w:fill="FFFFFF"/>
        </w:rPr>
        <w:t>nal</w:t>
      </w:r>
      <w:proofErr w:type="spellEnd"/>
      <w:r w:rsidRPr="003F2494">
        <w:rPr>
          <w:rFonts w:asciiTheme="majorBidi" w:hAnsiTheme="majorBidi" w:cstheme="majorBidi"/>
          <w:sz w:val="24"/>
          <w:szCs w:val="24"/>
          <w:shd w:val="clear" w:color="auto" w:fill="FFFFFF"/>
        </w:rPr>
        <w:t xml:space="preserve"> trust inventory. </w:t>
      </w:r>
      <w:r w:rsidRPr="003F2494">
        <w:rPr>
          <w:rFonts w:asciiTheme="majorBidi" w:hAnsiTheme="majorBidi" w:cstheme="majorBidi"/>
          <w:i/>
          <w:iCs/>
          <w:sz w:val="24"/>
          <w:szCs w:val="24"/>
          <w:shd w:val="clear" w:color="auto" w:fill="FFFFFF"/>
        </w:rPr>
        <w:t>Social Indicators Research</w:t>
      </w:r>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88</w:t>
      </w:r>
      <w:r w:rsidRPr="003F2494">
        <w:rPr>
          <w:rFonts w:asciiTheme="majorBidi" w:hAnsiTheme="majorBidi" w:cstheme="majorBidi"/>
          <w:sz w:val="24"/>
          <w:szCs w:val="24"/>
          <w:shd w:val="clear" w:color="auto" w:fill="FFFFFF"/>
        </w:rPr>
        <w:t>(3), 563-575.</w:t>
      </w:r>
    </w:p>
    <w:p w14:paraId="3BD80C9F" w14:textId="77777777"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rPr>
        <w:t>Walumbwa, F. O., Avolio, B. J., Gardner, W. L., Wernsing, T. S., &amp; Peterson, S. J. (2008). Authentic leadership: Development and validation of a theory-based measure.</w:t>
      </w:r>
      <w:r w:rsidRPr="003F2494">
        <w:rPr>
          <w:rStyle w:val="apple-converted-space"/>
          <w:rFonts w:asciiTheme="majorBidi" w:hAnsiTheme="majorBidi" w:cstheme="majorBidi"/>
          <w:sz w:val="24"/>
          <w:szCs w:val="24"/>
          <w:shd w:val="clear" w:color="auto" w:fill="FFFFFF"/>
        </w:rPr>
        <w:t xml:space="preserve"> </w:t>
      </w:r>
      <w:r w:rsidRPr="003F2494">
        <w:rPr>
          <w:rFonts w:asciiTheme="majorBidi" w:hAnsiTheme="majorBidi" w:cstheme="majorBidi"/>
          <w:i/>
          <w:iCs/>
          <w:sz w:val="24"/>
          <w:szCs w:val="24"/>
          <w:shd w:val="clear" w:color="auto" w:fill="FFFFFF"/>
        </w:rPr>
        <w:t xml:space="preserve">Journal </w:t>
      </w:r>
      <w:r w:rsidRPr="003F2494">
        <w:rPr>
          <w:rFonts w:asciiTheme="majorBidi" w:hAnsiTheme="majorBidi" w:cstheme="majorBidi"/>
          <w:sz w:val="24"/>
          <w:szCs w:val="24"/>
          <w:shd w:val="clear" w:color="auto" w:fill="FFFFFF"/>
        </w:rPr>
        <w:t>of</w:t>
      </w:r>
      <w:r w:rsidRPr="003F2494">
        <w:rPr>
          <w:rFonts w:asciiTheme="majorBidi" w:hAnsiTheme="majorBidi" w:cstheme="majorBidi"/>
          <w:i/>
          <w:iCs/>
          <w:sz w:val="24"/>
          <w:szCs w:val="24"/>
          <w:shd w:val="clear" w:color="auto" w:fill="FFFFFF"/>
        </w:rPr>
        <w:t xml:space="preserve"> Management</w:t>
      </w:r>
      <w:r w:rsidRPr="003F2494">
        <w:rPr>
          <w:rFonts w:asciiTheme="majorBidi" w:hAnsiTheme="majorBidi" w:cstheme="majorBidi"/>
          <w:sz w:val="24"/>
          <w:szCs w:val="24"/>
          <w:shd w:val="clear" w:color="auto" w:fill="FFFFFF"/>
        </w:rPr>
        <w:t>,</w:t>
      </w:r>
      <w:r w:rsidRPr="003F2494">
        <w:rPr>
          <w:rStyle w:val="apple-converted-space"/>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34</w:t>
      </w:r>
      <w:r w:rsidRPr="003F2494">
        <w:rPr>
          <w:rFonts w:asciiTheme="majorBidi" w:hAnsiTheme="majorBidi" w:cstheme="majorBidi"/>
          <w:sz w:val="24"/>
          <w:szCs w:val="24"/>
          <w:shd w:val="clear" w:color="auto" w:fill="FFFFFF"/>
        </w:rPr>
        <w:t>(1), 89-126. doi:10.1177/0149206307308913</w:t>
      </w:r>
    </w:p>
    <w:p w14:paraId="7CD8FE44" w14:textId="499B7000" w:rsidR="000A18EA" w:rsidRPr="003F2494" w:rsidRDefault="00E65BA2"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Walumbwa, F. O., Wang, P., Wang, H., Schaubroeck, J., &amp; Avolio, B. J. (2010). Psychological processes linking authentic leadership to follower </w:t>
      </w:r>
      <w:proofErr w:type="spellStart"/>
      <w:r w:rsidRPr="003F2494">
        <w:rPr>
          <w:rFonts w:asciiTheme="majorBidi" w:hAnsiTheme="majorBidi" w:cstheme="majorBidi"/>
          <w:sz w:val="24"/>
          <w:szCs w:val="24"/>
        </w:rPr>
        <w:t>b</w:t>
      </w:r>
      <w:r w:rsidR="009D34D7" w:rsidRPr="003F2494">
        <w:rPr>
          <w:rFonts w:asciiTheme="majorBidi" w:hAnsiTheme="majorBidi" w:cstheme="majorBidi"/>
          <w:sz w:val="24"/>
          <w:szCs w:val="24"/>
        </w:rPr>
        <w:t>ehaviour</w:t>
      </w:r>
      <w:r w:rsidRPr="003F2494">
        <w:rPr>
          <w:rFonts w:asciiTheme="majorBidi" w:hAnsiTheme="majorBidi" w:cstheme="majorBidi"/>
          <w:sz w:val="24"/>
          <w:szCs w:val="24"/>
        </w:rPr>
        <w:t>s</w:t>
      </w:r>
      <w:proofErr w:type="spellEnd"/>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Leadership Quarterly</w:t>
      </w:r>
      <w:r w:rsidRPr="003F2494">
        <w:rPr>
          <w:rFonts w:asciiTheme="majorBidi" w:hAnsiTheme="majorBidi" w:cstheme="majorBidi"/>
          <w:sz w:val="24"/>
          <w:szCs w:val="24"/>
        </w:rPr>
        <w:t xml:space="preserve">, </w:t>
      </w:r>
      <w:r w:rsidRPr="003F2494">
        <w:rPr>
          <w:rFonts w:asciiTheme="majorBidi" w:hAnsiTheme="majorBidi" w:cstheme="majorBidi"/>
          <w:i/>
          <w:iCs/>
          <w:sz w:val="24"/>
          <w:szCs w:val="24"/>
        </w:rPr>
        <w:t>21</w:t>
      </w:r>
      <w:r w:rsidRPr="003F2494">
        <w:rPr>
          <w:rFonts w:asciiTheme="majorBidi" w:hAnsiTheme="majorBidi" w:cstheme="majorBidi"/>
          <w:sz w:val="24"/>
          <w:szCs w:val="24"/>
        </w:rPr>
        <w:t>(5), 901-</w:t>
      </w:r>
      <w:r w:rsidRPr="003F2494">
        <w:rPr>
          <w:rFonts w:asciiTheme="majorBidi" w:hAnsiTheme="majorBidi" w:cstheme="majorBidi"/>
          <w:sz w:val="24"/>
          <w:szCs w:val="24"/>
        </w:rPr>
        <w:lastRenderedPageBreak/>
        <w:t xml:space="preserve">914. </w:t>
      </w:r>
      <w:proofErr w:type="gramStart"/>
      <w:r w:rsidRPr="003F2494">
        <w:rPr>
          <w:rFonts w:asciiTheme="majorBidi" w:hAnsiTheme="majorBidi" w:cstheme="majorBidi"/>
          <w:sz w:val="24"/>
          <w:szCs w:val="24"/>
        </w:rPr>
        <w:t>doi:10.1016/j.leaqua</w:t>
      </w:r>
      <w:proofErr w:type="gramEnd"/>
      <w:r w:rsidRPr="003F2494">
        <w:rPr>
          <w:rFonts w:asciiTheme="majorBidi" w:hAnsiTheme="majorBidi" w:cstheme="majorBidi"/>
          <w:sz w:val="24"/>
          <w:szCs w:val="24"/>
        </w:rPr>
        <w:t>.2010.07.015</w:t>
      </w:r>
    </w:p>
    <w:p w14:paraId="69F61658" w14:textId="269E555C"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Wang, A. C., Chiang, J. T. J., Tsai, C. Y., Lin, T. T., &amp; Cheng, B. S. (2013). Gender makes the difference: The moderating role of leader gender on the relationship between leadership styles and subordinate performance. </w:t>
      </w:r>
      <w:proofErr w:type="spellStart"/>
      <w:r w:rsidRPr="003F2494">
        <w:rPr>
          <w:rFonts w:asciiTheme="majorBidi" w:hAnsiTheme="majorBidi" w:cstheme="majorBidi"/>
          <w:i/>
          <w:iCs/>
          <w:color w:val="222222"/>
          <w:sz w:val="24"/>
          <w:szCs w:val="24"/>
          <w:shd w:val="clear" w:color="auto" w:fill="FFFFFF"/>
        </w:rPr>
        <w:t>O</w:t>
      </w:r>
      <w:r w:rsidR="00CF61B4" w:rsidRPr="003F2494">
        <w:rPr>
          <w:rFonts w:asciiTheme="majorBidi" w:hAnsiTheme="majorBidi" w:cstheme="majorBidi"/>
          <w:i/>
          <w:iCs/>
          <w:color w:val="222222"/>
          <w:sz w:val="24"/>
          <w:szCs w:val="24"/>
          <w:shd w:val="clear" w:color="auto" w:fill="FFFFFF"/>
        </w:rPr>
        <w:t>rganisatio</w:t>
      </w:r>
      <w:r w:rsidRPr="003F2494">
        <w:rPr>
          <w:rFonts w:asciiTheme="majorBidi" w:hAnsiTheme="majorBidi" w:cstheme="majorBidi"/>
          <w:i/>
          <w:iCs/>
          <w:color w:val="222222"/>
          <w:sz w:val="24"/>
          <w:szCs w:val="24"/>
          <w:shd w:val="clear" w:color="auto" w:fill="FFFFFF"/>
        </w:rPr>
        <w:t>nal</w:t>
      </w:r>
      <w:proofErr w:type="spellEnd"/>
      <w:r w:rsidRPr="003F2494">
        <w:rPr>
          <w:rFonts w:asciiTheme="majorBidi" w:hAnsiTheme="majorBidi" w:cstheme="majorBidi"/>
          <w:i/>
          <w:iCs/>
          <w:color w:val="222222"/>
          <w:sz w:val="24"/>
          <w:szCs w:val="24"/>
          <w:shd w:val="clear" w:color="auto" w:fill="FFFFFF"/>
        </w:rPr>
        <w:t xml:space="preserve"> </w:t>
      </w:r>
      <w:proofErr w:type="spellStart"/>
      <w:r w:rsidRPr="003F2494">
        <w:rPr>
          <w:rFonts w:asciiTheme="majorBidi" w:hAnsiTheme="majorBidi" w:cstheme="majorBidi"/>
          <w:i/>
          <w:iCs/>
          <w:color w:val="222222"/>
          <w:sz w:val="24"/>
          <w:szCs w:val="24"/>
          <w:shd w:val="clear" w:color="auto" w:fill="FFFFFF"/>
        </w:rPr>
        <w:t>B</w:t>
      </w:r>
      <w:r w:rsidR="009D34D7" w:rsidRPr="003F2494">
        <w:rPr>
          <w:rFonts w:asciiTheme="majorBidi" w:hAnsiTheme="majorBidi" w:cstheme="majorBidi"/>
          <w:i/>
          <w:iCs/>
          <w:color w:val="222222"/>
          <w:sz w:val="24"/>
          <w:szCs w:val="24"/>
          <w:shd w:val="clear" w:color="auto" w:fill="FFFFFF"/>
        </w:rPr>
        <w:t>ehaviour</w:t>
      </w:r>
      <w:proofErr w:type="spellEnd"/>
      <w:r w:rsidRPr="003F2494">
        <w:rPr>
          <w:rFonts w:asciiTheme="majorBidi" w:hAnsiTheme="majorBidi" w:cstheme="majorBidi"/>
          <w:i/>
          <w:iCs/>
          <w:color w:val="222222"/>
          <w:sz w:val="24"/>
          <w:szCs w:val="24"/>
          <w:shd w:val="clear" w:color="auto" w:fill="FFFFFF"/>
        </w:rPr>
        <w:t xml:space="preserve"> and Human Decision Processes</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122</w:t>
      </w:r>
      <w:r w:rsidRPr="003F2494">
        <w:rPr>
          <w:rFonts w:asciiTheme="majorBidi" w:hAnsiTheme="majorBidi" w:cstheme="majorBidi"/>
          <w:color w:val="222222"/>
          <w:sz w:val="24"/>
          <w:szCs w:val="24"/>
          <w:shd w:val="clear" w:color="auto" w:fill="FFFFFF"/>
        </w:rPr>
        <w:t>(2), 101-113.</w:t>
      </w:r>
    </w:p>
    <w:p w14:paraId="0B87BC1C" w14:textId="77777777" w:rsidR="000A18EA" w:rsidRPr="003F2494" w:rsidRDefault="00755EFE"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color w:val="222222"/>
          <w:sz w:val="24"/>
          <w:szCs w:val="24"/>
          <w:shd w:val="clear" w:color="auto" w:fill="FFFFFF"/>
        </w:rPr>
        <w:t>Wang, X. H. F., Yang, J., Cao, R., &amp; Lee, B. Y. (2019). Corporate Social Responsibility and Collective OCB: A Social Identification Perspective. </w:t>
      </w:r>
      <w:r w:rsidRPr="003F2494">
        <w:rPr>
          <w:rFonts w:asciiTheme="majorBidi" w:hAnsiTheme="majorBidi" w:cstheme="majorBidi"/>
          <w:i/>
          <w:iCs/>
          <w:color w:val="222222"/>
          <w:sz w:val="24"/>
          <w:szCs w:val="24"/>
          <w:shd w:val="clear" w:color="auto" w:fill="FFFFFF"/>
        </w:rPr>
        <w:t>Frontiers in Psychology</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10</w:t>
      </w:r>
      <w:r w:rsidRPr="003F2494">
        <w:rPr>
          <w:rFonts w:asciiTheme="majorBidi" w:hAnsiTheme="majorBidi" w:cstheme="majorBidi"/>
          <w:color w:val="222222"/>
          <w:sz w:val="24"/>
          <w:szCs w:val="24"/>
          <w:shd w:val="clear" w:color="auto" w:fill="FFFFFF"/>
        </w:rPr>
        <w:t>.</w:t>
      </w:r>
    </w:p>
    <w:p w14:paraId="07B14BF5" w14:textId="055919DB"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shd w:val="clear" w:color="auto" w:fill="FFFFFF"/>
        </w:rPr>
        <w:t xml:space="preserve">Wayne, S. J., &amp; Green, S. A. (1993). The effects of leader-member exchange on employee citizenship and impression management </w:t>
      </w:r>
      <w:proofErr w:type="spellStart"/>
      <w:r w:rsidRPr="003F2494">
        <w:rPr>
          <w:rFonts w:asciiTheme="majorBidi" w:hAnsiTheme="majorBidi" w:cstheme="majorBidi"/>
          <w:sz w:val="24"/>
          <w:szCs w:val="24"/>
          <w:shd w:val="clear" w:color="auto" w:fill="FFFFFF"/>
        </w:rPr>
        <w:t>b</w:t>
      </w:r>
      <w:r w:rsidR="009D34D7" w:rsidRPr="003F2494">
        <w:rPr>
          <w:rFonts w:asciiTheme="majorBidi" w:hAnsiTheme="majorBidi" w:cstheme="majorBidi"/>
          <w:sz w:val="24"/>
          <w:szCs w:val="24"/>
          <w:shd w:val="clear" w:color="auto" w:fill="FFFFFF"/>
        </w:rPr>
        <w:t>ehaviour</w:t>
      </w:r>
      <w:proofErr w:type="spellEnd"/>
      <w:r w:rsidRPr="003F2494">
        <w:rPr>
          <w:rFonts w:asciiTheme="majorBidi" w:hAnsiTheme="majorBidi" w:cstheme="majorBidi"/>
          <w:sz w:val="24"/>
          <w:szCs w:val="24"/>
          <w:shd w:val="clear" w:color="auto" w:fill="FFFFFF"/>
        </w:rPr>
        <w:t>. </w:t>
      </w:r>
      <w:r w:rsidRPr="003F2494">
        <w:rPr>
          <w:rFonts w:asciiTheme="majorBidi" w:hAnsiTheme="majorBidi" w:cstheme="majorBidi"/>
          <w:i/>
          <w:iCs/>
          <w:sz w:val="24"/>
          <w:szCs w:val="24"/>
          <w:shd w:val="clear" w:color="auto" w:fill="FFFFFF"/>
        </w:rPr>
        <w:t>Human relations</w:t>
      </w:r>
      <w:r w:rsidRPr="003F2494">
        <w:rPr>
          <w:rFonts w:asciiTheme="majorBidi" w:hAnsiTheme="majorBidi" w:cstheme="majorBidi"/>
          <w:sz w:val="24"/>
          <w:szCs w:val="24"/>
          <w:shd w:val="clear" w:color="auto" w:fill="FFFFFF"/>
        </w:rPr>
        <w:t xml:space="preserve">, </w:t>
      </w:r>
      <w:r w:rsidRPr="003F2494">
        <w:rPr>
          <w:rFonts w:asciiTheme="majorBidi" w:hAnsiTheme="majorBidi" w:cstheme="majorBidi"/>
          <w:i/>
          <w:iCs/>
          <w:sz w:val="24"/>
          <w:szCs w:val="24"/>
          <w:shd w:val="clear" w:color="auto" w:fill="FFFFFF"/>
        </w:rPr>
        <w:t>46</w:t>
      </w:r>
      <w:r w:rsidRPr="003F2494">
        <w:rPr>
          <w:rFonts w:asciiTheme="majorBidi" w:hAnsiTheme="majorBidi" w:cstheme="majorBidi"/>
          <w:sz w:val="24"/>
          <w:szCs w:val="24"/>
          <w:shd w:val="clear" w:color="auto" w:fill="FFFFFF"/>
        </w:rPr>
        <w:t>(12), 1431-1440.</w:t>
      </w:r>
    </w:p>
    <w:p w14:paraId="368FF0C7" w14:textId="77777777" w:rsidR="000A18EA" w:rsidRPr="003F2494" w:rsidRDefault="00997A0C" w:rsidP="000A18EA">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Walliman</w:t>
      </w:r>
      <w:proofErr w:type="spellEnd"/>
      <w:r w:rsidRPr="003F2494">
        <w:rPr>
          <w:rFonts w:asciiTheme="majorBidi" w:hAnsiTheme="majorBidi" w:cstheme="majorBidi"/>
          <w:color w:val="222222"/>
          <w:sz w:val="24"/>
          <w:szCs w:val="24"/>
          <w:shd w:val="clear" w:color="auto" w:fill="FFFFFF"/>
        </w:rPr>
        <w:t>, N. (2021). </w:t>
      </w:r>
      <w:r w:rsidRPr="003F2494">
        <w:rPr>
          <w:rFonts w:asciiTheme="majorBidi" w:hAnsiTheme="majorBidi" w:cstheme="majorBidi"/>
          <w:i/>
          <w:iCs/>
          <w:color w:val="222222"/>
          <w:sz w:val="24"/>
          <w:szCs w:val="24"/>
          <w:shd w:val="clear" w:color="auto" w:fill="FFFFFF"/>
        </w:rPr>
        <w:t>Research methods: The basics</w:t>
      </w:r>
      <w:r w:rsidRPr="003F2494">
        <w:rPr>
          <w:rFonts w:asciiTheme="majorBidi" w:hAnsiTheme="majorBidi" w:cstheme="majorBidi"/>
          <w:color w:val="222222"/>
          <w:sz w:val="24"/>
          <w:szCs w:val="24"/>
          <w:shd w:val="clear" w:color="auto" w:fill="FFFFFF"/>
        </w:rPr>
        <w:t>. Routledge.</w:t>
      </w:r>
    </w:p>
    <w:p w14:paraId="351DF04B" w14:textId="77777777" w:rsidR="000A18EA" w:rsidRPr="003F2494"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Yammarino</w:t>
      </w:r>
      <w:proofErr w:type="spellEnd"/>
      <w:r w:rsidRPr="003F2494">
        <w:rPr>
          <w:rFonts w:asciiTheme="majorBidi" w:hAnsiTheme="majorBidi" w:cstheme="majorBidi"/>
          <w:color w:val="222222"/>
          <w:sz w:val="24"/>
          <w:szCs w:val="24"/>
          <w:shd w:val="clear" w:color="auto" w:fill="FFFFFF"/>
        </w:rPr>
        <w:t>, F. J., Dubinsky, A. J., Comer, L. B., &amp; Jolson, M. A. (1997). Women and transformational and contingent reward leadership: A multiple-levels-of-analysis perspective. </w:t>
      </w:r>
      <w:r w:rsidRPr="003F2494">
        <w:rPr>
          <w:rFonts w:asciiTheme="majorBidi" w:hAnsiTheme="majorBidi" w:cstheme="majorBidi"/>
          <w:i/>
          <w:iCs/>
          <w:color w:val="222222"/>
          <w:sz w:val="24"/>
          <w:szCs w:val="24"/>
          <w:shd w:val="clear" w:color="auto" w:fill="FFFFFF"/>
        </w:rPr>
        <w:t>Academy of Management Journal</w:t>
      </w:r>
      <w:r w:rsidRPr="003F2494">
        <w:rPr>
          <w:rFonts w:asciiTheme="majorBidi" w:hAnsiTheme="majorBidi" w:cstheme="majorBidi"/>
          <w:color w:val="222222"/>
          <w:sz w:val="24"/>
          <w:szCs w:val="24"/>
          <w:shd w:val="clear" w:color="auto" w:fill="FFFFFF"/>
        </w:rPr>
        <w:t>, </w:t>
      </w:r>
      <w:r w:rsidRPr="003F2494">
        <w:rPr>
          <w:rFonts w:asciiTheme="majorBidi" w:hAnsiTheme="majorBidi" w:cstheme="majorBidi"/>
          <w:i/>
          <w:iCs/>
          <w:color w:val="222222"/>
          <w:sz w:val="24"/>
          <w:szCs w:val="24"/>
          <w:shd w:val="clear" w:color="auto" w:fill="FFFFFF"/>
        </w:rPr>
        <w:t>40</w:t>
      </w:r>
      <w:r w:rsidRPr="003F2494">
        <w:rPr>
          <w:rFonts w:asciiTheme="majorBidi" w:hAnsiTheme="majorBidi" w:cstheme="majorBidi"/>
          <w:color w:val="222222"/>
          <w:sz w:val="24"/>
          <w:szCs w:val="24"/>
          <w:shd w:val="clear" w:color="auto" w:fill="FFFFFF"/>
        </w:rPr>
        <w:t>(1), 205-222.</w:t>
      </w:r>
    </w:p>
    <w:p w14:paraId="7C870C85" w14:textId="06983797" w:rsidR="000A18EA" w:rsidRPr="003F2494" w:rsidRDefault="00755EFE" w:rsidP="000A18EA">
      <w:pPr>
        <w:widowControl w:val="0"/>
        <w:autoSpaceDE w:val="0"/>
        <w:autoSpaceDN w:val="0"/>
        <w:adjustRightInd w:val="0"/>
        <w:spacing w:after="240" w:line="360" w:lineRule="auto"/>
        <w:jc w:val="both"/>
        <w:rPr>
          <w:rFonts w:asciiTheme="majorBidi" w:hAnsiTheme="majorBidi" w:cstheme="majorBidi"/>
          <w:sz w:val="24"/>
          <w:szCs w:val="24"/>
        </w:rPr>
      </w:pPr>
      <w:proofErr w:type="spellStart"/>
      <w:r w:rsidRPr="003F2494">
        <w:rPr>
          <w:rFonts w:asciiTheme="majorBidi" w:hAnsiTheme="majorBidi" w:cstheme="majorBidi"/>
          <w:color w:val="222222"/>
          <w:sz w:val="24"/>
          <w:szCs w:val="24"/>
          <w:shd w:val="clear" w:color="auto" w:fill="FFFFFF"/>
        </w:rPr>
        <w:t>Yesilkaya</w:t>
      </w:r>
      <w:proofErr w:type="spellEnd"/>
      <w:r w:rsidRPr="003F2494">
        <w:rPr>
          <w:rFonts w:asciiTheme="majorBidi" w:hAnsiTheme="majorBidi" w:cstheme="majorBidi"/>
          <w:color w:val="222222"/>
          <w:sz w:val="24"/>
          <w:szCs w:val="24"/>
          <w:shd w:val="clear" w:color="auto" w:fill="FFFFFF"/>
        </w:rPr>
        <w:t xml:space="preserve">, M., &amp; Aydin, P. (2016). Do Employees' Perceptions on Authentic Leadership Affect the </w:t>
      </w:r>
      <w:proofErr w:type="spellStart"/>
      <w:r w:rsidRPr="003F2494">
        <w:rPr>
          <w:rFonts w:asciiTheme="majorBidi" w:hAnsiTheme="majorBidi" w:cstheme="majorBidi"/>
          <w:color w:val="222222"/>
          <w:sz w:val="24"/>
          <w:szCs w:val="24"/>
          <w:shd w:val="clear" w:color="auto" w:fill="FFFFFF"/>
        </w:rPr>
        <w:t>O</w:t>
      </w:r>
      <w:r w:rsidR="00CF61B4" w:rsidRPr="003F2494">
        <w:rPr>
          <w:rFonts w:asciiTheme="majorBidi" w:hAnsiTheme="majorBidi" w:cstheme="majorBidi"/>
          <w:color w:val="222222"/>
          <w:sz w:val="24"/>
          <w:szCs w:val="24"/>
          <w:shd w:val="clear" w:color="auto" w:fill="FFFFFF"/>
        </w:rPr>
        <w:t>rganisatio</w:t>
      </w:r>
      <w:r w:rsidRPr="003F2494">
        <w:rPr>
          <w:rFonts w:asciiTheme="majorBidi" w:hAnsiTheme="majorBidi" w:cstheme="majorBidi"/>
          <w:color w:val="222222"/>
          <w:sz w:val="24"/>
          <w:szCs w:val="24"/>
          <w:shd w:val="clear" w:color="auto" w:fill="FFFFFF"/>
        </w:rPr>
        <w:t>nal</w:t>
      </w:r>
      <w:proofErr w:type="spellEnd"/>
      <w:r w:rsidRPr="003F2494">
        <w:rPr>
          <w:rFonts w:asciiTheme="majorBidi" w:hAnsiTheme="majorBidi" w:cstheme="majorBidi"/>
          <w:color w:val="222222"/>
          <w:sz w:val="24"/>
          <w:szCs w:val="24"/>
          <w:shd w:val="clear" w:color="auto" w:fill="FFFFFF"/>
        </w:rPr>
        <w:t xml:space="preserve"> Citizenship </w:t>
      </w:r>
      <w:proofErr w:type="spellStart"/>
      <w:proofErr w:type="gramStart"/>
      <w:r w:rsidRPr="003F2494">
        <w:rPr>
          <w:rFonts w:asciiTheme="majorBidi" w:hAnsiTheme="majorBidi" w:cstheme="majorBidi"/>
          <w:color w:val="222222"/>
          <w:sz w:val="24"/>
          <w:szCs w:val="24"/>
          <w:shd w:val="clear" w:color="auto" w:fill="FFFFFF"/>
        </w:rPr>
        <w:t>B</w:t>
      </w:r>
      <w:r w:rsidR="009D34D7" w:rsidRPr="003F2494">
        <w:rPr>
          <w:rFonts w:asciiTheme="majorBidi" w:hAnsiTheme="majorBidi" w:cstheme="majorBidi"/>
          <w:color w:val="222222"/>
          <w:sz w:val="24"/>
          <w:szCs w:val="24"/>
          <w:shd w:val="clear" w:color="auto" w:fill="FFFFFF"/>
        </w:rPr>
        <w:t>ehaviour</w:t>
      </w:r>
      <w:proofErr w:type="spellEnd"/>
      <w:r w:rsidRPr="003F2494">
        <w:rPr>
          <w:rFonts w:asciiTheme="majorBidi" w:hAnsiTheme="majorBidi" w:cstheme="majorBidi"/>
          <w:color w:val="222222"/>
          <w:sz w:val="24"/>
          <w:szCs w:val="24"/>
          <w:shd w:val="clear" w:color="auto" w:fill="FFFFFF"/>
        </w:rPr>
        <w:t>?:</w:t>
      </w:r>
      <w:proofErr w:type="gramEnd"/>
      <w:r w:rsidRPr="003F2494">
        <w:rPr>
          <w:rFonts w:asciiTheme="majorBidi" w:hAnsiTheme="majorBidi" w:cstheme="majorBidi"/>
          <w:color w:val="222222"/>
          <w:sz w:val="24"/>
          <w:szCs w:val="24"/>
          <w:shd w:val="clear" w:color="auto" w:fill="FFFFFF"/>
        </w:rPr>
        <w:t xml:space="preserve"> Turkish Context. Journal of International Education and Leadership, 6(1), n1.</w:t>
      </w:r>
    </w:p>
    <w:p w14:paraId="2D40F160" w14:textId="4CE4B1D5" w:rsidR="00FC3C5A" w:rsidRDefault="00553F89" w:rsidP="000A18EA">
      <w:pPr>
        <w:widowControl w:val="0"/>
        <w:autoSpaceDE w:val="0"/>
        <w:autoSpaceDN w:val="0"/>
        <w:adjustRightInd w:val="0"/>
        <w:spacing w:after="240" w:line="360" w:lineRule="auto"/>
        <w:jc w:val="both"/>
        <w:rPr>
          <w:rFonts w:asciiTheme="majorBidi" w:hAnsiTheme="majorBidi" w:cstheme="majorBidi"/>
          <w:sz w:val="24"/>
          <w:szCs w:val="24"/>
        </w:rPr>
      </w:pPr>
      <w:r w:rsidRPr="003F2494">
        <w:rPr>
          <w:rFonts w:asciiTheme="majorBidi" w:hAnsiTheme="majorBidi" w:cstheme="majorBidi"/>
          <w:sz w:val="24"/>
          <w:szCs w:val="24"/>
        </w:rPr>
        <w:t xml:space="preserve">Yukl, G. (1989). Managerial leadership: A review of theory and research. </w:t>
      </w:r>
      <w:r w:rsidRPr="003F2494">
        <w:rPr>
          <w:rFonts w:asciiTheme="majorBidi" w:hAnsiTheme="majorBidi" w:cstheme="majorBidi"/>
          <w:i/>
          <w:sz w:val="24"/>
          <w:szCs w:val="24"/>
        </w:rPr>
        <w:t>Journal of Management</w:t>
      </w:r>
      <w:r w:rsidRPr="003F2494">
        <w:rPr>
          <w:rFonts w:asciiTheme="majorBidi" w:hAnsiTheme="majorBidi" w:cstheme="majorBidi"/>
          <w:sz w:val="24"/>
          <w:szCs w:val="24"/>
        </w:rPr>
        <w:t xml:space="preserve">, </w:t>
      </w:r>
      <w:r w:rsidRPr="003F2494">
        <w:rPr>
          <w:rFonts w:asciiTheme="majorBidi" w:hAnsiTheme="majorBidi" w:cstheme="majorBidi"/>
          <w:i/>
          <w:sz w:val="24"/>
          <w:szCs w:val="24"/>
        </w:rPr>
        <w:t>15</w:t>
      </w:r>
      <w:r w:rsidRPr="003F2494">
        <w:rPr>
          <w:rFonts w:asciiTheme="majorBidi" w:hAnsiTheme="majorBidi" w:cstheme="majorBidi"/>
          <w:sz w:val="24"/>
          <w:szCs w:val="24"/>
        </w:rPr>
        <w:t xml:space="preserve">(2), 251-289. </w:t>
      </w:r>
      <w:proofErr w:type="spellStart"/>
      <w:r w:rsidRPr="003F2494">
        <w:rPr>
          <w:rFonts w:asciiTheme="majorBidi" w:hAnsiTheme="majorBidi" w:cstheme="majorBidi"/>
          <w:sz w:val="24"/>
          <w:szCs w:val="24"/>
        </w:rPr>
        <w:t>doi</w:t>
      </w:r>
      <w:proofErr w:type="spellEnd"/>
      <w:r w:rsidRPr="003F2494">
        <w:rPr>
          <w:rFonts w:asciiTheme="majorBidi" w:hAnsiTheme="majorBidi" w:cstheme="majorBidi"/>
          <w:sz w:val="24"/>
          <w:szCs w:val="24"/>
        </w:rPr>
        <w:t>: 10.1177/014920638901500207</w:t>
      </w:r>
    </w:p>
    <w:p w14:paraId="43C6F939" w14:textId="518DB765" w:rsidR="007A31FE" w:rsidRPr="00206EB2" w:rsidRDefault="006A0A86" w:rsidP="007A31FE">
      <w:pPr>
        <w:shd w:val="clear" w:color="auto" w:fill="FFFFFF"/>
        <w:spacing w:after="0" w:line="360" w:lineRule="auto"/>
        <w:jc w:val="both"/>
        <w:rPr>
          <w:rFonts w:eastAsiaTheme="minorHAnsi" w:cs="Times New Roman"/>
          <w:kern w:val="2"/>
          <w:sz w:val="24"/>
          <w:szCs w:val="24"/>
          <w:shd w:val="clear" w:color="auto" w:fill="F7F7F7"/>
          <w14:ligatures w14:val="standardContextual"/>
        </w:rPr>
      </w:pPr>
      <w:hyperlink r:id="rId21" w:anchor="auth-Jing-Zhang-Aff1-Aff2" w:history="1">
        <w:proofErr w:type="spellStart"/>
        <w:r w:rsidR="007A31FE" w:rsidRPr="00206EB2">
          <w:rPr>
            <w:rFonts w:eastAsia="Times New Roman" w:cs="Times New Roman"/>
            <w:sz w:val="24"/>
            <w:szCs w:val="24"/>
            <w:lang w:eastAsia="en-GB"/>
          </w:rPr>
          <w:t>Zhang</w:t>
        </w:r>
      </w:hyperlink>
      <w:r w:rsidR="007A31FE" w:rsidRPr="00206EB2">
        <w:rPr>
          <w:rFonts w:eastAsia="Times New Roman" w:cs="Times New Roman"/>
          <w:sz w:val="24"/>
          <w:szCs w:val="24"/>
          <w:lang w:eastAsia="en-GB"/>
        </w:rPr>
        <w:t>,</w:t>
      </w:r>
      <w:r w:rsidR="007A31FE" w:rsidRPr="009A36DF">
        <w:rPr>
          <w:rFonts w:eastAsia="Times New Roman" w:cs="Times New Roman"/>
          <w:sz w:val="24"/>
          <w:szCs w:val="24"/>
          <w:lang w:eastAsia="en-GB"/>
        </w:rPr>
        <w:t>J</w:t>
      </w:r>
      <w:proofErr w:type="spellEnd"/>
      <w:r w:rsidR="007A31FE" w:rsidRPr="009A36DF">
        <w:rPr>
          <w:rFonts w:eastAsia="Times New Roman" w:cs="Times New Roman"/>
          <w:sz w:val="24"/>
          <w:szCs w:val="24"/>
          <w:lang w:eastAsia="en-GB"/>
        </w:rPr>
        <w:t>.,</w:t>
      </w:r>
      <w:r w:rsidR="007A31FE" w:rsidRPr="00206EB2">
        <w:rPr>
          <w:rFonts w:eastAsia="Times New Roman" w:cs="Times New Roman"/>
          <w:sz w:val="24"/>
          <w:szCs w:val="24"/>
          <w:lang w:eastAsia="en-GB"/>
        </w:rPr>
        <w:t> </w:t>
      </w:r>
      <w:hyperlink r:id="rId22" w:anchor="auth-Lynda_J_-Song-Aff1-Aff3" w:history="1">
        <w:r w:rsidR="007A31FE" w:rsidRPr="00206EB2">
          <w:rPr>
            <w:rFonts w:eastAsia="Times New Roman" w:cs="Times New Roman"/>
            <w:sz w:val="24"/>
            <w:szCs w:val="24"/>
            <w:lang w:eastAsia="en-GB"/>
          </w:rPr>
          <w:t>Song</w:t>
        </w:r>
      </w:hyperlink>
      <w:r w:rsidR="007A31FE" w:rsidRPr="009A36DF">
        <w:rPr>
          <w:rFonts w:eastAsia="Times New Roman" w:cs="Times New Roman"/>
          <w:sz w:val="24"/>
          <w:szCs w:val="24"/>
          <w:lang w:eastAsia="en-GB"/>
        </w:rPr>
        <w:t>, L.,</w:t>
      </w:r>
      <w:r w:rsidR="007A31FE" w:rsidRPr="00206EB2">
        <w:rPr>
          <w:rFonts w:eastAsia="Times New Roman" w:cs="Times New Roman"/>
          <w:sz w:val="24"/>
          <w:szCs w:val="24"/>
          <w:lang w:eastAsia="en-GB"/>
        </w:rPr>
        <w:t> </w:t>
      </w:r>
      <w:hyperlink r:id="rId23" w:anchor="auth-Yue-Wang-Aff1" w:history="1">
        <w:r w:rsidR="007A31FE" w:rsidRPr="00206EB2">
          <w:rPr>
            <w:rFonts w:eastAsia="Times New Roman" w:cs="Times New Roman"/>
            <w:sz w:val="24"/>
            <w:szCs w:val="24"/>
            <w:lang w:eastAsia="en-GB"/>
          </w:rPr>
          <w:t>Wang</w:t>
        </w:r>
      </w:hyperlink>
      <w:r w:rsidR="007A31FE" w:rsidRPr="009A36DF">
        <w:rPr>
          <w:rFonts w:eastAsia="Times New Roman" w:cs="Times New Roman"/>
          <w:sz w:val="24"/>
          <w:szCs w:val="24"/>
          <w:lang w:eastAsia="en-GB"/>
        </w:rPr>
        <w:t>, Y.,</w:t>
      </w:r>
      <w:r w:rsidR="007A31FE" w:rsidRPr="00206EB2">
        <w:rPr>
          <w:rFonts w:eastAsia="Times New Roman" w:cs="Times New Roman"/>
          <w:sz w:val="24"/>
          <w:szCs w:val="24"/>
          <w:lang w:eastAsia="en-GB"/>
        </w:rPr>
        <w:t>  </w:t>
      </w:r>
      <w:hyperlink r:id="rId24" w:anchor="auth-Guangjian-Liu-Aff1" w:history="1">
        <w:r w:rsidR="007A31FE" w:rsidRPr="00206EB2">
          <w:rPr>
            <w:rFonts w:eastAsia="Times New Roman" w:cs="Times New Roman"/>
            <w:sz w:val="24"/>
            <w:szCs w:val="24"/>
            <w:lang w:eastAsia="en-GB"/>
          </w:rPr>
          <w:t>Liu</w:t>
        </w:r>
      </w:hyperlink>
      <w:r w:rsidR="007A31FE" w:rsidRPr="00206EB2">
        <w:rPr>
          <w:rFonts w:eastAsia="Times New Roman" w:cs="Times New Roman"/>
          <w:sz w:val="24"/>
          <w:szCs w:val="24"/>
          <w:lang w:eastAsia="en-GB"/>
        </w:rPr>
        <w:t> </w:t>
      </w:r>
      <w:r w:rsidR="007A31FE" w:rsidRPr="009A36DF">
        <w:rPr>
          <w:rFonts w:eastAsia="Times New Roman" w:cs="Times New Roman"/>
          <w:sz w:val="24"/>
          <w:szCs w:val="24"/>
          <w:lang w:eastAsia="en-GB"/>
        </w:rPr>
        <w:t>, G. (20</w:t>
      </w:r>
      <w:r w:rsidR="00EF49B8" w:rsidRPr="009A36DF">
        <w:rPr>
          <w:rFonts w:eastAsia="Times New Roman" w:cs="Times New Roman"/>
          <w:sz w:val="24"/>
          <w:szCs w:val="24"/>
          <w:lang w:eastAsia="en-GB"/>
        </w:rPr>
        <w:t>18</w:t>
      </w:r>
      <w:r w:rsidR="007A31FE" w:rsidRPr="009A36DF">
        <w:rPr>
          <w:rFonts w:eastAsia="Times New Roman" w:cs="Times New Roman"/>
          <w:sz w:val="24"/>
          <w:szCs w:val="24"/>
          <w:lang w:eastAsia="en-GB"/>
        </w:rPr>
        <w:t xml:space="preserve">). </w:t>
      </w:r>
      <w:r w:rsidR="007A31FE" w:rsidRPr="00206EB2">
        <w:rPr>
          <w:rFonts w:eastAsia="Times New Roman" w:cs="Times New Roman"/>
          <w:kern w:val="36"/>
          <w:sz w:val="24"/>
          <w:szCs w:val="24"/>
          <w:lang w:eastAsia="en-GB"/>
        </w:rPr>
        <w:t>How authentic leadership influences employee proactivity: the sequential mediating effects of psychological empowerment and core self-evaluations and the moderating role of employee political skill</w:t>
      </w:r>
      <w:r w:rsidR="007A31FE" w:rsidRPr="009A36DF">
        <w:rPr>
          <w:rFonts w:eastAsia="Times New Roman" w:cs="Times New Roman"/>
          <w:kern w:val="36"/>
          <w:sz w:val="24"/>
          <w:szCs w:val="24"/>
          <w:lang w:eastAsia="en-GB"/>
        </w:rPr>
        <w:t>.</w:t>
      </w:r>
    </w:p>
    <w:p w14:paraId="4353D666" w14:textId="77777777" w:rsidR="007A31FE" w:rsidRPr="00206EB2" w:rsidRDefault="006A0A86" w:rsidP="007A31FE">
      <w:pPr>
        <w:shd w:val="clear" w:color="auto" w:fill="FCFCFC"/>
        <w:spacing w:after="0" w:line="360" w:lineRule="auto"/>
        <w:ind w:right="120"/>
        <w:jc w:val="both"/>
        <w:rPr>
          <w:rFonts w:eastAsia="Times New Roman" w:cs="Times New Roman"/>
          <w:sz w:val="24"/>
          <w:szCs w:val="24"/>
          <w:lang w:eastAsia="en-GB"/>
        </w:rPr>
      </w:pPr>
      <w:hyperlink r:id="rId25" w:history="1">
        <w:r w:rsidR="007A31FE" w:rsidRPr="00206EB2">
          <w:rPr>
            <w:rFonts w:eastAsia="Times New Roman" w:cs="Times New Roman"/>
            <w:i/>
            <w:iCs/>
            <w:sz w:val="24"/>
            <w:szCs w:val="24"/>
            <w:lang w:eastAsia="en-GB"/>
          </w:rPr>
          <w:t>Frontiers of Business Research in China</w:t>
        </w:r>
      </w:hyperlink>
      <w:r w:rsidR="007A31FE" w:rsidRPr="009A36DF">
        <w:rPr>
          <w:rFonts w:eastAsia="Times New Roman" w:cs="Times New Roman"/>
          <w:sz w:val="24"/>
          <w:szCs w:val="24"/>
          <w:lang w:eastAsia="en-GB"/>
        </w:rPr>
        <w:t xml:space="preserve">, </w:t>
      </w:r>
      <w:r w:rsidR="007A31FE" w:rsidRPr="00206EB2">
        <w:rPr>
          <w:rFonts w:eastAsia="Times New Roman" w:cs="Times New Roman"/>
          <w:sz w:val="24"/>
          <w:szCs w:val="24"/>
          <w:lang w:eastAsia="en-GB"/>
        </w:rPr>
        <w:t>12</w:t>
      </w:r>
      <w:r w:rsidR="007A31FE" w:rsidRPr="009A36DF">
        <w:rPr>
          <w:rFonts w:eastAsia="Times New Roman" w:cs="Times New Roman"/>
          <w:sz w:val="24"/>
          <w:szCs w:val="24"/>
          <w:lang w:eastAsia="en-GB"/>
        </w:rPr>
        <w:t>, 1-21</w:t>
      </w:r>
    </w:p>
    <w:p w14:paraId="3653B156" w14:textId="77777777" w:rsidR="007A31FE" w:rsidRPr="003F2494" w:rsidRDefault="007A31FE" w:rsidP="000A18EA">
      <w:pPr>
        <w:widowControl w:val="0"/>
        <w:autoSpaceDE w:val="0"/>
        <w:autoSpaceDN w:val="0"/>
        <w:adjustRightInd w:val="0"/>
        <w:spacing w:after="240" w:line="360" w:lineRule="auto"/>
        <w:jc w:val="both"/>
        <w:rPr>
          <w:rFonts w:asciiTheme="majorBidi" w:hAnsiTheme="majorBidi" w:cstheme="majorBidi"/>
          <w:sz w:val="24"/>
          <w:szCs w:val="24"/>
        </w:rPr>
      </w:pPr>
    </w:p>
    <w:sectPr w:rsidR="007A31FE" w:rsidRPr="003F2494">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ED0E09" w14:textId="77777777" w:rsidR="000B4ECF" w:rsidRDefault="000B4ECF" w:rsidP="00AD5EA8">
      <w:pPr>
        <w:spacing w:after="0" w:line="240" w:lineRule="auto"/>
      </w:pPr>
      <w:r>
        <w:separator/>
      </w:r>
    </w:p>
  </w:endnote>
  <w:endnote w:type="continuationSeparator" w:id="0">
    <w:p w14:paraId="20342E8D" w14:textId="77777777" w:rsidR="000B4ECF" w:rsidRDefault="000B4ECF" w:rsidP="00AD5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IDFont+F1">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965398"/>
      <w:docPartObj>
        <w:docPartGallery w:val="Page Numbers (Bottom of Page)"/>
        <w:docPartUnique/>
      </w:docPartObj>
    </w:sdtPr>
    <w:sdtEndPr>
      <w:rPr>
        <w:noProof/>
      </w:rPr>
    </w:sdtEndPr>
    <w:sdtContent>
      <w:p w14:paraId="3A9C52F5" w14:textId="112B0923" w:rsidR="006D1075" w:rsidRDefault="006D107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B0D175" w14:textId="77777777" w:rsidR="006D1075" w:rsidRDefault="006D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58A53" w14:textId="77777777" w:rsidR="000B4ECF" w:rsidRDefault="000B4ECF" w:rsidP="00AD5EA8">
      <w:pPr>
        <w:spacing w:after="0" w:line="240" w:lineRule="auto"/>
      </w:pPr>
      <w:r>
        <w:separator/>
      </w:r>
    </w:p>
  </w:footnote>
  <w:footnote w:type="continuationSeparator" w:id="0">
    <w:p w14:paraId="097CA707" w14:textId="77777777" w:rsidR="000B4ECF" w:rsidRDefault="000B4ECF" w:rsidP="00AD5E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1E7E89"/>
    <w:multiLevelType w:val="hybridMultilevel"/>
    <w:tmpl w:val="4CEC660E"/>
    <w:lvl w:ilvl="0" w:tplc="F052331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61C1DC3"/>
    <w:multiLevelType w:val="multilevel"/>
    <w:tmpl w:val="18025B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25106949">
    <w:abstractNumId w:val="1"/>
  </w:num>
  <w:num w:numId="2" w16cid:durableId="59999542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75"/>
    <w:rsid w:val="00001AFD"/>
    <w:rsid w:val="0000226C"/>
    <w:rsid w:val="00002A11"/>
    <w:rsid w:val="00006619"/>
    <w:rsid w:val="000070A9"/>
    <w:rsid w:val="00007B5C"/>
    <w:rsid w:val="00014194"/>
    <w:rsid w:val="000167DF"/>
    <w:rsid w:val="00016EE8"/>
    <w:rsid w:val="000178C6"/>
    <w:rsid w:val="00020394"/>
    <w:rsid w:val="000246ED"/>
    <w:rsid w:val="00030B52"/>
    <w:rsid w:val="00032504"/>
    <w:rsid w:val="00035C47"/>
    <w:rsid w:val="000379DF"/>
    <w:rsid w:val="0004795D"/>
    <w:rsid w:val="00050405"/>
    <w:rsid w:val="00051C95"/>
    <w:rsid w:val="00060CC9"/>
    <w:rsid w:val="000611CD"/>
    <w:rsid w:val="00061766"/>
    <w:rsid w:val="000628ED"/>
    <w:rsid w:val="00066659"/>
    <w:rsid w:val="00071CD7"/>
    <w:rsid w:val="00072869"/>
    <w:rsid w:val="000819D9"/>
    <w:rsid w:val="000867F7"/>
    <w:rsid w:val="0008703B"/>
    <w:rsid w:val="0009239E"/>
    <w:rsid w:val="00097AFB"/>
    <w:rsid w:val="000A18EA"/>
    <w:rsid w:val="000A2808"/>
    <w:rsid w:val="000A468D"/>
    <w:rsid w:val="000A58AA"/>
    <w:rsid w:val="000A6AEF"/>
    <w:rsid w:val="000B1800"/>
    <w:rsid w:val="000B1B2E"/>
    <w:rsid w:val="000B2D6B"/>
    <w:rsid w:val="000B30F2"/>
    <w:rsid w:val="000B3977"/>
    <w:rsid w:val="000B4ECF"/>
    <w:rsid w:val="000B51D4"/>
    <w:rsid w:val="000C3532"/>
    <w:rsid w:val="000C3A27"/>
    <w:rsid w:val="000C453D"/>
    <w:rsid w:val="000C4D0E"/>
    <w:rsid w:val="000C6A6D"/>
    <w:rsid w:val="000D03DF"/>
    <w:rsid w:val="000D53B3"/>
    <w:rsid w:val="000D5C16"/>
    <w:rsid w:val="000D6C5A"/>
    <w:rsid w:val="000D7513"/>
    <w:rsid w:val="000E07A2"/>
    <w:rsid w:val="000E35C0"/>
    <w:rsid w:val="000E3B07"/>
    <w:rsid w:val="000E3E5B"/>
    <w:rsid w:val="000E482E"/>
    <w:rsid w:val="000E5073"/>
    <w:rsid w:val="000E538B"/>
    <w:rsid w:val="000E6414"/>
    <w:rsid w:val="000E7B82"/>
    <w:rsid w:val="000F1183"/>
    <w:rsid w:val="000F1E37"/>
    <w:rsid w:val="000F3387"/>
    <w:rsid w:val="000F435C"/>
    <w:rsid w:val="000F6881"/>
    <w:rsid w:val="000F7923"/>
    <w:rsid w:val="0010148A"/>
    <w:rsid w:val="00102482"/>
    <w:rsid w:val="00110133"/>
    <w:rsid w:val="0011071A"/>
    <w:rsid w:val="001127C0"/>
    <w:rsid w:val="00113819"/>
    <w:rsid w:val="001140EE"/>
    <w:rsid w:val="00120619"/>
    <w:rsid w:val="00121574"/>
    <w:rsid w:val="001220BF"/>
    <w:rsid w:val="00122EB4"/>
    <w:rsid w:val="00125CFD"/>
    <w:rsid w:val="0013051C"/>
    <w:rsid w:val="001318EF"/>
    <w:rsid w:val="00133AEF"/>
    <w:rsid w:val="0013476B"/>
    <w:rsid w:val="001411B5"/>
    <w:rsid w:val="00142612"/>
    <w:rsid w:val="00145123"/>
    <w:rsid w:val="001453EC"/>
    <w:rsid w:val="00145A30"/>
    <w:rsid w:val="00145FCF"/>
    <w:rsid w:val="0014765D"/>
    <w:rsid w:val="00155883"/>
    <w:rsid w:val="0016051D"/>
    <w:rsid w:val="00161FE7"/>
    <w:rsid w:val="00165588"/>
    <w:rsid w:val="00171065"/>
    <w:rsid w:val="001710A6"/>
    <w:rsid w:val="00172018"/>
    <w:rsid w:val="00172B72"/>
    <w:rsid w:val="00175152"/>
    <w:rsid w:val="0017753C"/>
    <w:rsid w:val="0017755A"/>
    <w:rsid w:val="00177E13"/>
    <w:rsid w:val="00180859"/>
    <w:rsid w:val="0018453B"/>
    <w:rsid w:val="001918EC"/>
    <w:rsid w:val="00191DF3"/>
    <w:rsid w:val="0019264C"/>
    <w:rsid w:val="00192718"/>
    <w:rsid w:val="001964B9"/>
    <w:rsid w:val="00196832"/>
    <w:rsid w:val="0019734D"/>
    <w:rsid w:val="001A327F"/>
    <w:rsid w:val="001A593F"/>
    <w:rsid w:val="001A6598"/>
    <w:rsid w:val="001A75BF"/>
    <w:rsid w:val="001B4772"/>
    <w:rsid w:val="001B5837"/>
    <w:rsid w:val="001B6D5B"/>
    <w:rsid w:val="001B7B48"/>
    <w:rsid w:val="001C0698"/>
    <w:rsid w:val="001C0DF7"/>
    <w:rsid w:val="001C1428"/>
    <w:rsid w:val="001C3F19"/>
    <w:rsid w:val="001D04B3"/>
    <w:rsid w:val="001D0E4C"/>
    <w:rsid w:val="001D2813"/>
    <w:rsid w:val="001D2FEA"/>
    <w:rsid w:val="001D654B"/>
    <w:rsid w:val="001E6843"/>
    <w:rsid w:val="001F1FB1"/>
    <w:rsid w:val="001F2369"/>
    <w:rsid w:val="001F2596"/>
    <w:rsid w:val="001F3E28"/>
    <w:rsid w:val="001F4746"/>
    <w:rsid w:val="001F4772"/>
    <w:rsid w:val="002009C1"/>
    <w:rsid w:val="0020109D"/>
    <w:rsid w:val="00202D92"/>
    <w:rsid w:val="00202E79"/>
    <w:rsid w:val="00203CE8"/>
    <w:rsid w:val="00204512"/>
    <w:rsid w:val="00205C7C"/>
    <w:rsid w:val="00206E7D"/>
    <w:rsid w:val="00207A36"/>
    <w:rsid w:val="0021212C"/>
    <w:rsid w:val="00215E10"/>
    <w:rsid w:val="00217BFB"/>
    <w:rsid w:val="00220271"/>
    <w:rsid w:val="00220D01"/>
    <w:rsid w:val="00221602"/>
    <w:rsid w:val="002218FC"/>
    <w:rsid w:val="00222C98"/>
    <w:rsid w:val="002246C0"/>
    <w:rsid w:val="00224783"/>
    <w:rsid w:val="00225839"/>
    <w:rsid w:val="00225882"/>
    <w:rsid w:val="00227A74"/>
    <w:rsid w:val="00230745"/>
    <w:rsid w:val="00230D12"/>
    <w:rsid w:val="002312C4"/>
    <w:rsid w:val="00233045"/>
    <w:rsid w:val="00235BF9"/>
    <w:rsid w:val="00237462"/>
    <w:rsid w:val="00240FAB"/>
    <w:rsid w:val="00241918"/>
    <w:rsid w:val="00242213"/>
    <w:rsid w:val="0024359F"/>
    <w:rsid w:val="00244060"/>
    <w:rsid w:val="00245401"/>
    <w:rsid w:val="00247BC0"/>
    <w:rsid w:val="00251D20"/>
    <w:rsid w:val="002567B1"/>
    <w:rsid w:val="00256C2B"/>
    <w:rsid w:val="00261000"/>
    <w:rsid w:val="00261219"/>
    <w:rsid w:val="0026235F"/>
    <w:rsid w:val="00265146"/>
    <w:rsid w:val="0026593B"/>
    <w:rsid w:val="00271AA9"/>
    <w:rsid w:val="00272EB7"/>
    <w:rsid w:val="00273741"/>
    <w:rsid w:val="00276320"/>
    <w:rsid w:val="00277004"/>
    <w:rsid w:val="0027733F"/>
    <w:rsid w:val="00282A49"/>
    <w:rsid w:val="002838D9"/>
    <w:rsid w:val="0028576F"/>
    <w:rsid w:val="00285EE5"/>
    <w:rsid w:val="002864C9"/>
    <w:rsid w:val="00291598"/>
    <w:rsid w:val="002924E5"/>
    <w:rsid w:val="00293441"/>
    <w:rsid w:val="002955C2"/>
    <w:rsid w:val="00297769"/>
    <w:rsid w:val="002A2112"/>
    <w:rsid w:val="002A5384"/>
    <w:rsid w:val="002B1908"/>
    <w:rsid w:val="002B21A2"/>
    <w:rsid w:val="002B2395"/>
    <w:rsid w:val="002B3BC5"/>
    <w:rsid w:val="002B74DD"/>
    <w:rsid w:val="002B7A73"/>
    <w:rsid w:val="002C063E"/>
    <w:rsid w:val="002C1CF6"/>
    <w:rsid w:val="002C6F4E"/>
    <w:rsid w:val="002D406B"/>
    <w:rsid w:val="002E0056"/>
    <w:rsid w:val="002E0F5F"/>
    <w:rsid w:val="002E1325"/>
    <w:rsid w:val="002E6CEF"/>
    <w:rsid w:val="002F1CFC"/>
    <w:rsid w:val="002F383C"/>
    <w:rsid w:val="002F55AF"/>
    <w:rsid w:val="002F7719"/>
    <w:rsid w:val="002F7D74"/>
    <w:rsid w:val="00301CC6"/>
    <w:rsid w:val="00306BCD"/>
    <w:rsid w:val="00307424"/>
    <w:rsid w:val="00310507"/>
    <w:rsid w:val="003130B1"/>
    <w:rsid w:val="00316078"/>
    <w:rsid w:val="003202AA"/>
    <w:rsid w:val="00322E0B"/>
    <w:rsid w:val="0032362F"/>
    <w:rsid w:val="00324894"/>
    <w:rsid w:val="00324FB9"/>
    <w:rsid w:val="00325264"/>
    <w:rsid w:val="003264BE"/>
    <w:rsid w:val="00334066"/>
    <w:rsid w:val="00334B05"/>
    <w:rsid w:val="003375D1"/>
    <w:rsid w:val="0034168A"/>
    <w:rsid w:val="003443AA"/>
    <w:rsid w:val="00346D8B"/>
    <w:rsid w:val="00346FB0"/>
    <w:rsid w:val="003505B3"/>
    <w:rsid w:val="0035314D"/>
    <w:rsid w:val="0035568A"/>
    <w:rsid w:val="003623E9"/>
    <w:rsid w:val="0036655C"/>
    <w:rsid w:val="00367439"/>
    <w:rsid w:val="00371491"/>
    <w:rsid w:val="00371D3F"/>
    <w:rsid w:val="00380E7C"/>
    <w:rsid w:val="00382404"/>
    <w:rsid w:val="00385A93"/>
    <w:rsid w:val="00386B28"/>
    <w:rsid w:val="0039024D"/>
    <w:rsid w:val="003905F3"/>
    <w:rsid w:val="00393BEB"/>
    <w:rsid w:val="0039404D"/>
    <w:rsid w:val="003944B5"/>
    <w:rsid w:val="00394C0D"/>
    <w:rsid w:val="00396397"/>
    <w:rsid w:val="00396640"/>
    <w:rsid w:val="003A1EAE"/>
    <w:rsid w:val="003A2896"/>
    <w:rsid w:val="003A2927"/>
    <w:rsid w:val="003A3A0E"/>
    <w:rsid w:val="003A3AD0"/>
    <w:rsid w:val="003A49FC"/>
    <w:rsid w:val="003A7589"/>
    <w:rsid w:val="003B03D4"/>
    <w:rsid w:val="003B2AA9"/>
    <w:rsid w:val="003C03EC"/>
    <w:rsid w:val="003C0539"/>
    <w:rsid w:val="003C0D52"/>
    <w:rsid w:val="003C2F92"/>
    <w:rsid w:val="003C36EB"/>
    <w:rsid w:val="003C5CD1"/>
    <w:rsid w:val="003D20CD"/>
    <w:rsid w:val="003D3A6B"/>
    <w:rsid w:val="003D3B53"/>
    <w:rsid w:val="003D54FF"/>
    <w:rsid w:val="003D6575"/>
    <w:rsid w:val="003E0D20"/>
    <w:rsid w:val="003E1315"/>
    <w:rsid w:val="003E1466"/>
    <w:rsid w:val="003E1510"/>
    <w:rsid w:val="003E3610"/>
    <w:rsid w:val="003E3A59"/>
    <w:rsid w:val="003E48C5"/>
    <w:rsid w:val="003E55D1"/>
    <w:rsid w:val="003E79B3"/>
    <w:rsid w:val="003F2494"/>
    <w:rsid w:val="003F276B"/>
    <w:rsid w:val="003F549C"/>
    <w:rsid w:val="003F5D58"/>
    <w:rsid w:val="003F6711"/>
    <w:rsid w:val="003F7B2C"/>
    <w:rsid w:val="00401E23"/>
    <w:rsid w:val="004044B5"/>
    <w:rsid w:val="00405732"/>
    <w:rsid w:val="00405B6B"/>
    <w:rsid w:val="004060B7"/>
    <w:rsid w:val="004060BB"/>
    <w:rsid w:val="00406723"/>
    <w:rsid w:val="00413029"/>
    <w:rsid w:val="00415718"/>
    <w:rsid w:val="0041765E"/>
    <w:rsid w:val="0042015B"/>
    <w:rsid w:val="0042021A"/>
    <w:rsid w:val="00421756"/>
    <w:rsid w:val="00423DCE"/>
    <w:rsid w:val="00426F80"/>
    <w:rsid w:val="00427EBF"/>
    <w:rsid w:val="0043128B"/>
    <w:rsid w:val="00436FCA"/>
    <w:rsid w:val="00437954"/>
    <w:rsid w:val="00437DAD"/>
    <w:rsid w:val="00445030"/>
    <w:rsid w:val="00445F3E"/>
    <w:rsid w:val="00450812"/>
    <w:rsid w:val="0045105F"/>
    <w:rsid w:val="00452B25"/>
    <w:rsid w:val="0045428B"/>
    <w:rsid w:val="004711B4"/>
    <w:rsid w:val="004714C9"/>
    <w:rsid w:val="004719AB"/>
    <w:rsid w:val="004733B7"/>
    <w:rsid w:val="00474E29"/>
    <w:rsid w:val="0047629D"/>
    <w:rsid w:val="00481FE1"/>
    <w:rsid w:val="004823B2"/>
    <w:rsid w:val="0048241E"/>
    <w:rsid w:val="00487ACF"/>
    <w:rsid w:val="00490DCB"/>
    <w:rsid w:val="00495F2F"/>
    <w:rsid w:val="004A00A8"/>
    <w:rsid w:val="004A2E28"/>
    <w:rsid w:val="004A2F8B"/>
    <w:rsid w:val="004A3428"/>
    <w:rsid w:val="004A4335"/>
    <w:rsid w:val="004A4F23"/>
    <w:rsid w:val="004A6059"/>
    <w:rsid w:val="004B059B"/>
    <w:rsid w:val="004B1904"/>
    <w:rsid w:val="004B57EA"/>
    <w:rsid w:val="004B5F9C"/>
    <w:rsid w:val="004B6F03"/>
    <w:rsid w:val="004B7DC5"/>
    <w:rsid w:val="004C20E2"/>
    <w:rsid w:val="004C3AE0"/>
    <w:rsid w:val="004C44FC"/>
    <w:rsid w:val="004C4B6E"/>
    <w:rsid w:val="004C4FF5"/>
    <w:rsid w:val="004C5F95"/>
    <w:rsid w:val="004C5FC7"/>
    <w:rsid w:val="004C6D71"/>
    <w:rsid w:val="004C7024"/>
    <w:rsid w:val="004D052A"/>
    <w:rsid w:val="004D3220"/>
    <w:rsid w:val="004D4DB5"/>
    <w:rsid w:val="004E076D"/>
    <w:rsid w:val="004E1EBD"/>
    <w:rsid w:val="004E20E4"/>
    <w:rsid w:val="004E2C4F"/>
    <w:rsid w:val="004E3346"/>
    <w:rsid w:val="004E4856"/>
    <w:rsid w:val="004E636C"/>
    <w:rsid w:val="004E7BE5"/>
    <w:rsid w:val="004F3D9C"/>
    <w:rsid w:val="004F450D"/>
    <w:rsid w:val="004F6A71"/>
    <w:rsid w:val="004F748F"/>
    <w:rsid w:val="005039E5"/>
    <w:rsid w:val="005077C7"/>
    <w:rsid w:val="0051373A"/>
    <w:rsid w:val="00515859"/>
    <w:rsid w:val="00515C05"/>
    <w:rsid w:val="00515D1D"/>
    <w:rsid w:val="005210CA"/>
    <w:rsid w:val="00527096"/>
    <w:rsid w:val="00532755"/>
    <w:rsid w:val="00532DBF"/>
    <w:rsid w:val="00533D0A"/>
    <w:rsid w:val="00535D28"/>
    <w:rsid w:val="005365F8"/>
    <w:rsid w:val="00536D74"/>
    <w:rsid w:val="0054111C"/>
    <w:rsid w:val="00541CA0"/>
    <w:rsid w:val="00541CB4"/>
    <w:rsid w:val="00545829"/>
    <w:rsid w:val="0055342D"/>
    <w:rsid w:val="00553F89"/>
    <w:rsid w:val="00555A62"/>
    <w:rsid w:val="00561926"/>
    <w:rsid w:val="00562845"/>
    <w:rsid w:val="00562AAC"/>
    <w:rsid w:val="00562E2A"/>
    <w:rsid w:val="00566801"/>
    <w:rsid w:val="0057061C"/>
    <w:rsid w:val="00572E6E"/>
    <w:rsid w:val="00574159"/>
    <w:rsid w:val="00577AEC"/>
    <w:rsid w:val="00581993"/>
    <w:rsid w:val="00584DA4"/>
    <w:rsid w:val="00587D56"/>
    <w:rsid w:val="005917D4"/>
    <w:rsid w:val="005955FF"/>
    <w:rsid w:val="005975E6"/>
    <w:rsid w:val="005A0781"/>
    <w:rsid w:val="005A1BAE"/>
    <w:rsid w:val="005A2137"/>
    <w:rsid w:val="005A76A1"/>
    <w:rsid w:val="005A76F4"/>
    <w:rsid w:val="005B3DEC"/>
    <w:rsid w:val="005B5E13"/>
    <w:rsid w:val="005B7232"/>
    <w:rsid w:val="005B7A5E"/>
    <w:rsid w:val="005C2164"/>
    <w:rsid w:val="005C5091"/>
    <w:rsid w:val="005C6168"/>
    <w:rsid w:val="005C6433"/>
    <w:rsid w:val="005D0F49"/>
    <w:rsid w:val="005D14C3"/>
    <w:rsid w:val="005F1DDC"/>
    <w:rsid w:val="005F2168"/>
    <w:rsid w:val="005F489E"/>
    <w:rsid w:val="005F4BB9"/>
    <w:rsid w:val="005F4BFC"/>
    <w:rsid w:val="005F4E14"/>
    <w:rsid w:val="005F5565"/>
    <w:rsid w:val="00602A03"/>
    <w:rsid w:val="00604364"/>
    <w:rsid w:val="00605093"/>
    <w:rsid w:val="00606226"/>
    <w:rsid w:val="00606B47"/>
    <w:rsid w:val="00611BD1"/>
    <w:rsid w:val="00614075"/>
    <w:rsid w:val="00623993"/>
    <w:rsid w:val="00624218"/>
    <w:rsid w:val="006245A1"/>
    <w:rsid w:val="00624FDE"/>
    <w:rsid w:val="0062658A"/>
    <w:rsid w:val="00627B17"/>
    <w:rsid w:val="00630E65"/>
    <w:rsid w:val="00631314"/>
    <w:rsid w:val="006321D9"/>
    <w:rsid w:val="00632D33"/>
    <w:rsid w:val="00633663"/>
    <w:rsid w:val="0063421C"/>
    <w:rsid w:val="00634250"/>
    <w:rsid w:val="006425F4"/>
    <w:rsid w:val="00647D81"/>
    <w:rsid w:val="00650919"/>
    <w:rsid w:val="006509D5"/>
    <w:rsid w:val="00651EE4"/>
    <w:rsid w:val="006528D3"/>
    <w:rsid w:val="006543C1"/>
    <w:rsid w:val="006562D2"/>
    <w:rsid w:val="00663B1E"/>
    <w:rsid w:val="00666442"/>
    <w:rsid w:val="00672802"/>
    <w:rsid w:val="00673822"/>
    <w:rsid w:val="00680AE7"/>
    <w:rsid w:val="00686DB8"/>
    <w:rsid w:val="006937E2"/>
    <w:rsid w:val="00693C75"/>
    <w:rsid w:val="00693C7F"/>
    <w:rsid w:val="006A00BA"/>
    <w:rsid w:val="006A011E"/>
    <w:rsid w:val="006A0A86"/>
    <w:rsid w:val="006A34FE"/>
    <w:rsid w:val="006B017F"/>
    <w:rsid w:val="006B1BB2"/>
    <w:rsid w:val="006B2B38"/>
    <w:rsid w:val="006B2DE7"/>
    <w:rsid w:val="006B3829"/>
    <w:rsid w:val="006B55DF"/>
    <w:rsid w:val="006B7465"/>
    <w:rsid w:val="006B7E7A"/>
    <w:rsid w:val="006C095C"/>
    <w:rsid w:val="006C1C37"/>
    <w:rsid w:val="006C32D4"/>
    <w:rsid w:val="006C63DF"/>
    <w:rsid w:val="006C7FF4"/>
    <w:rsid w:val="006D1075"/>
    <w:rsid w:val="006D11BF"/>
    <w:rsid w:val="006D1A66"/>
    <w:rsid w:val="006D2641"/>
    <w:rsid w:val="006D532C"/>
    <w:rsid w:val="006E6EC1"/>
    <w:rsid w:val="006E797E"/>
    <w:rsid w:val="006F1E93"/>
    <w:rsid w:val="006F36BC"/>
    <w:rsid w:val="0070138A"/>
    <w:rsid w:val="007152F7"/>
    <w:rsid w:val="00715A3F"/>
    <w:rsid w:val="00717124"/>
    <w:rsid w:val="00717E76"/>
    <w:rsid w:val="0072720D"/>
    <w:rsid w:val="00731146"/>
    <w:rsid w:val="007358D5"/>
    <w:rsid w:val="00736246"/>
    <w:rsid w:val="00737361"/>
    <w:rsid w:val="00737BBF"/>
    <w:rsid w:val="00745D60"/>
    <w:rsid w:val="00750195"/>
    <w:rsid w:val="00751C40"/>
    <w:rsid w:val="00754766"/>
    <w:rsid w:val="00755EFE"/>
    <w:rsid w:val="007571C6"/>
    <w:rsid w:val="00760837"/>
    <w:rsid w:val="007634FC"/>
    <w:rsid w:val="00763E0C"/>
    <w:rsid w:val="00764B9D"/>
    <w:rsid w:val="0076530D"/>
    <w:rsid w:val="00765315"/>
    <w:rsid w:val="007721BA"/>
    <w:rsid w:val="00772A0C"/>
    <w:rsid w:val="00774272"/>
    <w:rsid w:val="00774407"/>
    <w:rsid w:val="00775B4D"/>
    <w:rsid w:val="00777237"/>
    <w:rsid w:val="007775E7"/>
    <w:rsid w:val="007802AB"/>
    <w:rsid w:val="00782AD6"/>
    <w:rsid w:val="00784108"/>
    <w:rsid w:val="00785240"/>
    <w:rsid w:val="007856A2"/>
    <w:rsid w:val="007857C8"/>
    <w:rsid w:val="00787971"/>
    <w:rsid w:val="00787D45"/>
    <w:rsid w:val="007A07DB"/>
    <w:rsid w:val="007A0A7B"/>
    <w:rsid w:val="007A1F20"/>
    <w:rsid w:val="007A2378"/>
    <w:rsid w:val="007A2A33"/>
    <w:rsid w:val="007A31FE"/>
    <w:rsid w:val="007A52D1"/>
    <w:rsid w:val="007A58FE"/>
    <w:rsid w:val="007A78C8"/>
    <w:rsid w:val="007B124F"/>
    <w:rsid w:val="007B13FF"/>
    <w:rsid w:val="007B2A56"/>
    <w:rsid w:val="007B31D2"/>
    <w:rsid w:val="007B3469"/>
    <w:rsid w:val="007B4055"/>
    <w:rsid w:val="007B6D97"/>
    <w:rsid w:val="007B6F24"/>
    <w:rsid w:val="007C05BD"/>
    <w:rsid w:val="007C0C6F"/>
    <w:rsid w:val="007C5E0C"/>
    <w:rsid w:val="007C6556"/>
    <w:rsid w:val="007D58E1"/>
    <w:rsid w:val="007D5ACC"/>
    <w:rsid w:val="007E061E"/>
    <w:rsid w:val="007E0DF6"/>
    <w:rsid w:val="007E0FD2"/>
    <w:rsid w:val="007E1757"/>
    <w:rsid w:val="007E19BC"/>
    <w:rsid w:val="007E7994"/>
    <w:rsid w:val="007E7E68"/>
    <w:rsid w:val="007F292C"/>
    <w:rsid w:val="007F45A4"/>
    <w:rsid w:val="007F463C"/>
    <w:rsid w:val="007F58F3"/>
    <w:rsid w:val="007F5DB4"/>
    <w:rsid w:val="007F61D7"/>
    <w:rsid w:val="0080089B"/>
    <w:rsid w:val="00801368"/>
    <w:rsid w:val="00802B29"/>
    <w:rsid w:val="00804253"/>
    <w:rsid w:val="00805442"/>
    <w:rsid w:val="00805A46"/>
    <w:rsid w:val="00807013"/>
    <w:rsid w:val="00810826"/>
    <w:rsid w:val="008108E0"/>
    <w:rsid w:val="00810EFE"/>
    <w:rsid w:val="008116C3"/>
    <w:rsid w:val="00813807"/>
    <w:rsid w:val="0081520E"/>
    <w:rsid w:val="00817450"/>
    <w:rsid w:val="00821223"/>
    <w:rsid w:val="00826EA3"/>
    <w:rsid w:val="00827670"/>
    <w:rsid w:val="0083006E"/>
    <w:rsid w:val="008330AF"/>
    <w:rsid w:val="00835507"/>
    <w:rsid w:val="00835ABD"/>
    <w:rsid w:val="00835F7F"/>
    <w:rsid w:val="00840718"/>
    <w:rsid w:val="0084114C"/>
    <w:rsid w:val="00845442"/>
    <w:rsid w:val="008513BB"/>
    <w:rsid w:val="00852EE8"/>
    <w:rsid w:val="00857961"/>
    <w:rsid w:val="00862BAA"/>
    <w:rsid w:val="00863820"/>
    <w:rsid w:val="00865CC2"/>
    <w:rsid w:val="00865FA9"/>
    <w:rsid w:val="00870022"/>
    <w:rsid w:val="00870DA1"/>
    <w:rsid w:val="0087103E"/>
    <w:rsid w:val="0087545F"/>
    <w:rsid w:val="0087571F"/>
    <w:rsid w:val="008817DF"/>
    <w:rsid w:val="00881E51"/>
    <w:rsid w:val="00882F81"/>
    <w:rsid w:val="00884057"/>
    <w:rsid w:val="008841A4"/>
    <w:rsid w:val="00884CD2"/>
    <w:rsid w:val="00887D64"/>
    <w:rsid w:val="008911A2"/>
    <w:rsid w:val="00892A64"/>
    <w:rsid w:val="00893D4F"/>
    <w:rsid w:val="008975C6"/>
    <w:rsid w:val="008B0035"/>
    <w:rsid w:val="008B079F"/>
    <w:rsid w:val="008B0A55"/>
    <w:rsid w:val="008B1268"/>
    <w:rsid w:val="008B25F9"/>
    <w:rsid w:val="008B314C"/>
    <w:rsid w:val="008B5C20"/>
    <w:rsid w:val="008C281A"/>
    <w:rsid w:val="008C2858"/>
    <w:rsid w:val="008C2D41"/>
    <w:rsid w:val="008C2F50"/>
    <w:rsid w:val="008C48B3"/>
    <w:rsid w:val="008E134E"/>
    <w:rsid w:val="008E13FF"/>
    <w:rsid w:val="008E47CC"/>
    <w:rsid w:val="008E4830"/>
    <w:rsid w:val="008E54C5"/>
    <w:rsid w:val="008E7C75"/>
    <w:rsid w:val="008F1D87"/>
    <w:rsid w:val="008F2EE5"/>
    <w:rsid w:val="009002F8"/>
    <w:rsid w:val="009017D7"/>
    <w:rsid w:val="00905A89"/>
    <w:rsid w:val="0091000B"/>
    <w:rsid w:val="009105E3"/>
    <w:rsid w:val="009158ED"/>
    <w:rsid w:val="00915E1F"/>
    <w:rsid w:val="00916563"/>
    <w:rsid w:val="009202FF"/>
    <w:rsid w:val="00920B5A"/>
    <w:rsid w:val="00921FE5"/>
    <w:rsid w:val="00923A47"/>
    <w:rsid w:val="00924B29"/>
    <w:rsid w:val="00927596"/>
    <w:rsid w:val="00931527"/>
    <w:rsid w:val="00931FA0"/>
    <w:rsid w:val="009371E8"/>
    <w:rsid w:val="00937368"/>
    <w:rsid w:val="00937385"/>
    <w:rsid w:val="00942AE4"/>
    <w:rsid w:val="00943103"/>
    <w:rsid w:val="00944BE8"/>
    <w:rsid w:val="0095018C"/>
    <w:rsid w:val="00950447"/>
    <w:rsid w:val="00955389"/>
    <w:rsid w:val="00956A2C"/>
    <w:rsid w:val="0095753C"/>
    <w:rsid w:val="009575E9"/>
    <w:rsid w:val="009627D5"/>
    <w:rsid w:val="0096534F"/>
    <w:rsid w:val="009669EB"/>
    <w:rsid w:val="009706A0"/>
    <w:rsid w:val="00972E5D"/>
    <w:rsid w:val="0097368C"/>
    <w:rsid w:val="00974FE9"/>
    <w:rsid w:val="00983CA7"/>
    <w:rsid w:val="0099255E"/>
    <w:rsid w:val="00992B88"/>
    <w:rsid w:val="009943D6"/>
    <w:rsid w:val="00994A11"/>
    <w:rsid w:val="00994C92"/>
    <w:rsid w:val="00997A0C"/>
    <w:rsid w:val="009A0709"/>
    <w:rsid w:val="009A10A8"/>
    <w:rsid w:val="009A36DF"/>
    <w:rsid w:val="009A6360"/>
    <w:rsid w:val="009B05AC"/>
    <w:rsid w:val="009B137F"/>
    <w:rsid w:val="009B2130"/>
    <w:rsid w:val="009B45E1"/>
    <w:rsid w:val="009B5E32"/>
    <w:rsid w:val="009B6D62"/>
    <w:rsid w:val="009C0F7A"/>
    <w:rsid w:val="009C135C"/>
    <w:rsid w:val="009C2F87"/>
    <w:rsid w:val="009C3C1E"/>
    <w:rsid w:val="009C57BC"/>
    <w:rsid w:val="009C64BF"/>
    <w:rsid w:val="009C6742"/>
    <w:rsid w:val="009C7074"/>
    <w:rsid w:val="009D2052"/>
    <w:rsid w:val="009D2F72"/>
    <w:rsid w:val="009D34D7"/>
    <w:rsid w:val="009D5CBD"/>
    <w:rsid w:val="009E0D57"/>
    <w:rsid w:val="009E14CF"/>
    <w:rsid w:val="009E2DEB"/>
    <w:rsid w:val="009E4407"/>
    <w:rsid w:val="009E48CE"/>
    <w:rsid w:val="009E7120"/>
    <w:rsid w:val="009E7FCA"/>
    <w:rsid w:val="009F69C0"/>
    <w:rsid w:val="009F6F6F"/>
    <w:rsid w:val="00A02BFD"/>
    <w:rsid w:val="00A04601"/>
    <w:rsid w:val="00A051B8"/>
    <w:rsid w:val="00A064A0"/>
    <w:rsid w:val="00A10048"/>
    <w:rsid w:val="00A12B9A"/>
    <w:rsid w:val="00A167E7"/>
    <w:rsid w:val="00A17C78"/>
    <w:rsid w:val="00A200B1"/>
    <w:rsid w:val="00A20EA4"/>
    <w:rsid w:val="00A25EA6"/>
    <w:rsid w:val="00A2634A"/>
    <w:rsid w:val="00A30734"/>
    <w:rsid w:val="00A3519A"/>
    <w:rsid w:val="00A3698C"/>
    <w:rsid w:val="00A406F9"/>
    <w:rsid w:val="00A42803"/>
    <w:rsid w:val="00A447C0"/>
    <w:rsid w:val="00A450AB"/>
    <w:rsid w:val="00A50DF9"/>
    <w:rsid w:val="00A51866"/>
    <w:rsid w:val="00A51E29"/>
    <w:rsid w:val="00A52DCB"/>
    <w:rsid w:val="00A5476B"/>
    <w:rsid w:val="00A56B5F"/>
    <w:rsid w:val="00A56C48"/>
    <w:rsid w:val="00A60FD4"/>
    <w:rsid w:val="00A61FB5"/>
    <w:rsid w:val="00A624F6"/>
    <w:rsid w:val="00A6281D"/>
    <w:rsid w:val="00A652F6"/>
    <w:rsid w:val="00A65576"/>
    <w:rsid w:val="00A6680B"/>
    <w:rsid w:val="00A67C72"/>
    <w:rsid w:val="00A7306F"/>
    <w:rsid w:val="00A82F5A"/>
    <w:rsid w:val="00A834C0"/>
    <w:rsid w:val="00A83F93"/>
    <w:rsid w:val="00A84E32"/>
    <w:rsid w:val="00A8679A"/>
    <w:rsid w:val="00A86A2C"/>
    <w:rsid w:val="00A86CF0"/>
    <w:rsid w:val="00A90ACB"/>
    <w:rsid w:val="00A91D44"/>
    <w:rsid w:val="00A92304"/>
    <w:rsid w:val="00A92D3F"/>
    <w:rsid w:val="00A93077"/>
    <w:rsid w:val="00A9540B"/>
    <w:rsid w:val="00A976EC"/>
    <w:rsid w:val="00A97B8C"/>
    <w:rsid w:val="00AA17FB"/>
    <w:rsid w:val="00AA1DB1"/>
    <w:rsid w:val="00AA1E14"/>
    <w:rsid w:val="00AA252B"/>
    <w:rsid w:val="00AA354B"/>
    <w:rsid w:val="00AA6CB2"/>
    <w:rsid w:val="00AA7C79"/>
    <w:rsid w:val="00AB244C"/>
    <w:rsid w:val="00AB6D50"/>
    <w:rsid w:val="00AB745F"/>
    <w:rsid w:val="00AC0098"/>
    <w:rsid w:val="00AC1869"/>
    <w:rsid w:val="00AC299B"/>
    <w:rsid w:val="00AC2B0F"/>
    <w:rsid w:val="00AC39B3"/>
    <w:rsid w:val="00AC4E78"/>
    <w:rsid w:val="00AC61ED"/>
    <w:rsid w:val="00AC72D3"/>
    <w:rsid w:val="00AD0A72"/>
    <w:rsid w:val="00AD28C0"/>
    <w:rsid w:val="00AD421E"/>
    <w:rsid w:val="00AD463F"/>
    <w:rsid w:val="00AD5EA8"/>
    <w:rsid w:val="00AD6037"/>
    <w:rsid w:val="00AD6066"/>
    <w:rsid w:val="00AD7B41"/>
    <w:rsid w:val="00AE0ED3"/>
    <w:rsid w:val="00AE20CB"/>
    <w:rsid w:val="00AE2A5C"/>
    <w:rsid w:val="00AE79D2"/>
    <w:rsid w:val="00AF0843"/>
    <w:rsid w:val="00AF3DD5"/>
    <w:rsid w:val="00AF5446"/>
    <w:rsid w:val="00B01530"/>
    <w:rsid w:val="00B017FC"/>
    <w:rsid w:val="00B01C71"/>
    <w:rsid w:val="00B0447A"/>
    <w:rsid w:val="00B05F23"/>
    <w:rsid w:val="00B067F3"/>
    <w:rsid w:val="00B06B7B"/>
    <w:rsid w:val="00B111EF"/>
    <w:rsid w:val="00B11758"/>
    <w:rsid w:val="00B13F91"/>
    <w:rsid w:val="00B14887"/>
    <w:rsid w:val="00B17C9C"/>
    <w:rsid w:val="00B17E79"/>
    <w:rsid w:val="00B20FD5"/>
    <w:rsid w:val="00B2137E"/>
    <w:rsid w:val="00B21D0E"/>
    <w:rsid w:val="00B24713"/>
    <w:rsid w:val="00B261FB"/>
    <w:rsid w:val="00B27FF1"/>
    <w:rsid w:val="00B31D79"/>
    <w:rsid w:val="00B36F0B"/>
    <w:rsid w:val="00B40FB2"/>
    <w:rsid w:val="00B4598F"/>
    <w:rsid w:val="00B47D9F"/>
    <w:rsid w:val="00B505E3"/>
    <w:rsid w:val="00B5155D"/>
    <w:rsid w:val="00B5343B"/>
    <w:rsid w:val="00B56A1F"/>
    <w:rsid w:val="00B60B9E"/>
    <w:rsid w:val="00B61388"/>
    <w:rsid w:val="00B617A5"/>
    <w:rsid w:val="00B624C3"/>
    <w:rsid w:val="00B64D6F"/>
    <w:rsid w:val="00B7209E"/>
    <w:rsid w:val="00B748D8"/>
    <w:rsid w:val="00B766B3"/>
    <w:rsid w:val="00B76C4A"/>
    <w:rsid w:val="00B8492E"/>
    <w:rsid w:val="00B86781"/>
    <w:rsid w:val="00B90A61"/>
    <w:rsid w:val="00B90FF6"/>
    <w:rsid w:val="00B96149"/>
    <w:rsid w:val="00B9737C"/>
    <w:rsid w:val="00BA13C2"/>
    <w:rsid w:val="00BA18FD"/>
    <w:rsid w:val="00BA3EB8"/>
    <w:rsid w:val="00BA3FB2"/>
    <w:rsid w:val="00BA48AE"/>
    <w:rsid w:val="00BA635F"/>
    <w:rsid w:val="00BA7A41"/>
    <w:rsid w:val="00BB10CF"/>
    <w:rsid w:val="00BB168A"/>
    <w:rsid w:val="00BB31DD"/>
    <w:rsid w:val="00BB41BD"/>
    <w:rsid w:val="00BB73F7"/>
    <w:rsid w:val="00BB7991"/>
    <w:rsid w:val="00BB7C1E"/>
    <w:rsid w:val="00BC1CBD"/>
    <w:rsid w:val="00BC1D5D"/>
    <w:rsid w:val="00BC2A98"/>
    <w:rsid w:val="00BC2D74"/>
    <w:rsid w:val="00BC465B"/>
    <w:rsid w:val="00BC4A54"/>
    <w:rsid w:val="00BC4B9D"/>
    <w:rsid w:val="00BC7750"/>
    <w:rsid w:val="00BD25C0"/>
    <w:rsid w:val="00BD6D6C"/>
    <w:rsid w:val="00BD7325"/>
    <w:rsid w:val="00BE6534"/>
    <w:rsid w:val="00BE66B2"/>
    <w:rsid w:val="00BE7572"/>
    <w:rsid w:val="00BE77AC"/>
    <w:rsid w:val="00BF0F25"/>
    <w:rsid w:val="00BF40A4"/>
    <w:rsid w:val="00BF43C2"/>
    <w:rsid w:val="00C03855"/>
    <w:rsid w:val="00C057F9"/>
    <w:rsid w:val="00C11E1C"/>
    <w:rsid w:val="00C12F95"/>
    <w:rsid w:val="00C13C5C"/>
    <w:rsid w:val="00C150C8"/>
    <w:rsid w:val="00C150EF"/>
    <w:rsid w:val="00C15C4A"/>
    <w:rsid w:val="00C2068D"/>
    <w:rsid w:val="00C213F5"/>
    <w:rsid w:val="00C218EF"/>
    <w:rsid w:val="00C23C98"/>
    <w:rsid w:val="00C36A1E"/>
    <w:rsid w:val="00C40AA3"/>
    <w:rsid w:val="00C40B27"/>
    <w:rsid w:val="00C40D76"/>
    <w:rsid w:val="00C4150C"/>
    <w:rsid w:val="00C423DB"/>
    <w:rsid w:val="00C44FD7"/>
    <w:rsid w:val="00C46391"/>
    <w:rsid w:val="00C473D9"/>
    <w:rsid w:val="00C54E16"/>
    <w:rsid w:val="00C56B2A"/>
    <w:rsid w:val="00C573E2"/>
    <w:rsid w:val="00C57DB7"/>
    <w:rsid w:val="00C63B1E"/>
    <w:rsid w:val="00C64801"/>
    <w:rsid w:val="00C649AB"/>
    <w:rsid w:val="00C67065"/>
    <w:rsid w:val="00C67126"/>
    <w:rsid w:val="00C76D4F"/>
    <w:rsid w:val="00C77956"/>
    <w:rsid w:val="00C77EFF"/>
    <w:rsid w:val="00C82DA7"/>
    <w:rsid w:val="00C8338A"/>
    <w:rsid w:val="00C91E64"/>
    <w:rsid w:val="00C93931"/>
    <w:rsid w:val="00C956AF"/>
    <w:rsid w:val="00CA00FB"/>
    <w:rsid w:val="00CA2766"/>
    <w:rsid w:val="00CA34A0"/>
    <w:rsid w:val="00CA6702"/>
    <w:rsid w:val="00CB77AE"/>
    <w:rsid w:val="00CC0995"/>
    <w:rsid w:val="00CC250E"/>
    <w:rsid w:val="00CC45DC"/>
    <w:rsid w:val="00CC6142"/>
    <w:rsid w:val="00CC7310"/>
    <w:rsid w:val="00CD15C6"/>
    <w:rsid w:val="00CD2451"/>
    <w:rsid w:val="00CD2A8F"/>
    <w:rsid w:val="00CD3010"/>
    <w:rsid w:val="00CD3411"/>
    <w:rsid w:val="00CD5A31"/>
    <w:rsid w:val="00CD6BD8"/>
    <w:rsid w:val="00CD7570"/>
    <w:rsid w:val="00CE3614"/>
    <w:rsid w:val="00CE4704"/>
    <w:rsid w:val="00CE7407"/>
    <w:rsid w:val="00CF38CA"/>
    <w:rsid w:val="00CF61B4"/>
    <w:rsid w:val="00CF703D"/>
    <w:rsid w:val="00D000F6"/>
    <w:rsid w:val="00D102A3"/>
    <w:rsid w:val="00D1041B"/>
    <w:rsid w:val="00D1366C"/>
    <w:rsid w:val="00D15040"/>
    <w:rsid w:val="00D15D57"/>
    <w:rsid w:val="00D165B7"/>
    <w:rsid w:val="00D16AEC"/>
    <w:rsid w:val="00D20E24"/>
    <w:rsid w:val="00D223DA"/>
    <w:rsid w:val="00D23A1F"/>
    <w:rsid w:val="00D2501B"/>
    <w:rsid w:val="00D257B4"/>
    <w:rsid w:val="00D30E18"/>
    <w:rsid w:val="00D32744"/>
    <w:rsid w:val="00D32870"/>
    <w:rsid w:val="00D3680F"/>
    <w:rsid w:val="00D405CA"/>
    <w:rsid w:val="00D42ECB"/>
    <w:rsid w:val="00D44C02"/>
    <w:rsid w:val="00D501E1"/>
    <w:rsid w:val="00D5064E"/>
    <w:rsid w:val="00D52214"/>
    <w:rsid w:val="00D52265"/>
    <w:rsid w:val="00D532BB"/>
    <w:rsid w:val="00D53366"/>
    <w:rsid w:val="00D537E8"/>
    <w:rsid w:val="00D5514E"/>
    <w:rsid w:val="00D557D1"/>
    <w:rsid w:val="00D5594F"/>
    <w:rsid w:val="00D56B36"/>
    <w:rsid w:val="00D57AA3"/>
    <w:rsid w:val="00D57FD6"/>
    <w:rsid w:val="00D6088B"/>
    <w:rsid w:val="00D7152A"/>
    <w:rsid w:val="00D727F0"/>
    <w:rsid w:val="00D72D5F"/>
    <w:rsid w:val="00D736DD"/>
    <w:rsid w:val="00D75EF7"/>
    <w:rsid w:val="00D76BB0"/>
    <w:rsid w:val="00D81E86"/>
    <w:rsid w:val="00D82039"/>
    <w:rsid w:val="00D84869"/>
    <w:rsid w:val="00D84A26"/>
    <w:rsid w:val="00D8577B"/>
    <w:rsid w:val="00D860B2"/>
    <w:rsid w:val="00D876DC"/>
    <w:rsid w:val="00DA0E2C"/>
    <w:rsid w:val="00DA1A62"/>
    <w:rsid w:val="00DA2E3C"/>
    <w:rsid w:val="00DA416A"/>
    <w:rsid w:val="00DB0A0B"/>
    <w:rsid w:val="00DB2128"/>
    <w:rsid w:val="00DB26FF"/>
    <w:rsid w:val="00DB2B21"/>
    <w:rsid w:val="00DB45FB"/>
    <w:rsid w:val="00DC00A3"/>
    <w:rsid w:val="00DC2CB1"/>
    <w:rsid w:val="00DC34E1"/>
    <w:rsid w:val="00DC40F5"/>
    <w:rsid w:val="00DC5127"/>
    <w:rsid w:val="00DC7004"/>
    <w:rsid w:val="00DD14E6"/>
    <w:rsid w:val="00DD76C9"/>
    <w:rsid w:val="00DE0947"/>
    <w:rsid w:val="00DE36B2"/>
    <w:rsid w:val="00DE54E7"/>
    <w:rsid w:val="00DE5CA1"/>
    <w:rsid w:val="00DE61EE"/>
    <w:rsid w:val="00DE62F2"/>
    <w:rsid w:val="00DF271E"/>
    <w:rsid w:val="00DF2EE0"/>
    <w:rsid w:val="00DF4B11"/>
    <w:rsid w:val="00DF4BEF"/>
    <w:rsid w:val="00DF59D7"/>
    <w:rsid w:val="00DF5DF7"/>
    <w:rsid w:val="00E002AD"/>
    <w:rsid w:val="00E008F5"/>
    <w:rsid w:val="00E04B3D"/>
    <w:rsid w:val="00E0561E"/>
    <w:rsid w:val="00E12CE0"/>
    <w:rsid w:val="00E15785"/>
    <w:rsid w:val="00E16779"/>
    <w:rsid w:val="00E21635"/>
    <w:rsid w:val="00E25542"/>
    <w:rsid w:val="00E27D70"/>
    <w:rsid w:val="00E32EEB"/>
    <w:rsid w:val="00E33649"/>
    <w:rsid w:val="00E37621"/>
    <w:rsid w:val="00E37CFE"/>
    <w:rsid w:val="00E40812"/>
    <w:rsid w:val="00E41125"/>
    <w:rsid w:val="00E413E1"/>
    <w:rsid w:val="00E45C61"/>
    <w:rsid w:val="00E47E4E"/>
    <w:rsid w:val="00E51645"/>
    <w:rsid w:val="00E56050"/>
    <w:rsid w:val="00E63381"/>
    <w:rsid w:val="00E65BA2"/>
    <w:rsid w:val="00E67420"/>
    <w:rsid w:val="00E71AC8"/>
    <w:rsid w:val="00E7361D"/>
    <w:rsid w:val="00E756AD"/>
    <w:rsid w:val="00E75FEE"/>
    <w:rsid w:val="00E810CC"/>
    <w:rsid w:val="00E834FA"/>
    <w:rsid w:val="00E85EDF"/>
    <w:rsid w:val="00E86943"/>
    <w:rsid w:val="00E87030"/>
    <w:rsid w:val="00E90C6C"/>
    <w:rsid w:val="00E97CBF"/>
    <w:rsid w:val="00EA137C"/>
    <w:rsid w:val="00EA355F"/>
    <w:rsid w:val="00EA453E"/>
    <w:rsid w:val="00EA623F"/>
    <w:rsid w:val="00EA6A16"/>
    <w:rsid w:val="00EB0566"/>
    <w:rsid w:val="00EB1195"/>
    <w:rsid w:val="00EB26E0"/>
    <w:rsid w:val="00EC1985"/>
    <w:rsid w:val="00EC1AE7"/>
    <w:rsid w:val="00EC30EA"/>
    <w:rsid w:val="00EC54CB"/>
    <w:rsid w:val="00EC5DE8"/>
    <w:rsid w:val="00EC628F"/>
    <w:rsid w:val="00EC7126"/>
    <w:rsid w:val="00ED0D77"/>
    <w:rsid w:val="00ED4BDD"/>
    <w:rsid w:val="00EE470F"/>
    <w:rsid w:val="00EE47B3"/>
    <w:rsid w:val="00EE6160"/>
    <w:rsid w:val="00EE7CD1"/>
    <w:rsid w:val="00EF0497"/>
    <w:rsid w:val="00EF34D8"/>
    <w:rsid w:val="00EF49B8"/>
    <w:rsid w:val="00EF5F31"/>
    <w:rsid w:val="00EF6D67"/>
    <w:rsid w:val="00EF6DAE"/>
    <w:rsid w:val="00F007EE"/>
    <w:rsid w:val="00F00DE6"/>
    <w:rsid w:val="00F019ED"/>
    <w:rsid w:val="00F0467A"/>
    <w:rsid w:val="00F07559"/>
    <w:rsid w:val="00F13F40"/>
    <w:rsid w:val="00F21AB4"/>
    <w:rsid w:val="00F21D7A"/>
    <w:rsid w:val="00F2486A"/>
    <w:rsid w:val="00F271A8"/>
    <w:rsid w:val="00F301C1"/>
    <w:rsid w:val="00F34AFB"/>
    <w:rsid w:val="00F362C4"/>
    <w:rsid w:val="00F36D22"/>
    <w:rsid w:val="00F37349"/>
    <w:rsid w:val="00F37939"/>
    <w:rsid w:val="00F41366"/>
    <w:rsid w:val="00F449D6"/>
    <w:rsid w:val="00F50E1F"/>
    <w:rsid w:val="00F5288D"/>
    <w:rsid w:val="00F533A0"/>
    <w:rsid w:val="00F5774C"/>
    <w:rsid w:val="00F61F34"/>
    <w:rsid w:val="00F626CA"/>
    <w:rsid w:val="00F636DB"/>
    <w:rsid w:val="00F7499A"/>
    <w:rsid w:val="00F8006E"/>
    <w:rsid w:val="00F8207D"/>
    <w:rsid w:val="00F824D6"/>
    <w:rsid w:val="00F86E3E"/>
    <w:rsid w:val="00F90884"/>
    <w:rsid w:val="00F92C92"/>
    <w:rsid w:val="00F93242"/>
    <w:rsid w:val="00F94898"/>
    <w:rsid w:val="00F958AB"/>
    <w:rsid w:val="00F95F8E"/>
    <w:rsid w:val="00F97915"/>
    <w:rsid w:val="00FA11E6"/>
    <w:rsid w:val="00FA1929"/>
    <w:rsid w:val="00FA1C02"/>
    <w:rsid w:val="00FA2DD2"/>
    <w:rsid w:val="00FA4AE0"/>
    <w:rsid w:val="00FA540E"/>
    <w:rsid w:val="00FA6A0E"/>
    <w:rsid w:val="00FA7625"/>
    <w:rsid w:val="00FA7E1A"/>
    <w:rsid w:val="00FB0DDE"/>
    <w:rsid w:val="00FB55B1"/>
    <w:rsid w:val="00FB5D19"/>
    <w:rsid w:val="00FB604E"/>
    <w:rsid w:val="00FB7912"/>
    <w:rsid w:val="00FC3BED"/>
    <w:rsid w:val="00FC3C5A"/>
    <w:rsid w:val="00FC47F5"/>
    <w:rsid w:val="00FD0429"/>
    <w:rsid w:val="00FD1368"/>
    <w:rsid w:val="00FD206F"/>
    <w:rsid w:val="00FD2079"/>
    <w:rsid w:val="00FD56C9"/>
    <w:rsid w:val="00FE0586"/>
    <w:rsid w:val="00FE36E0"/>
    <w:rsid w:val="00FE76B7"/>
    <w:rsid w:val="00FF00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B0B072"/>
  <w15:docId w15:val="{BA99481E-8607-4541-A853-EFBAEEEDF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A11"/>
    <w:rPr>
      <w:rFonts w:ascii="Times New Roman" w:eastAsiaTheme="minorEastAsia" w:hAnsi="Times New Roman"/>
    </w:rPr>
  </w:style>
  <w:style w:type="paragraph" w:styleId="Heading1">
    <w:name w:val="heading 1"/>
    <w:basedOn w:val="Normal"/>
    <w:next w:val="Normal"/>
    <w:link w:val="Heading1Char"/>
    <w:uiPriority w:val="9"/>
    <w:qFormat/>
    <w:rsid w:val="00CC6142"/>
    <w:pPr>
      <w:keepNext/>
      <w:keepLines/>
      <w:numPr>
        <w:numId w:val="1"/>
      </w:numPr>
      <w:spacing w:before="480" w:after="240" w:line="360" w:lineRule="auto"/>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F36D22"/>
    <w:pPr>
      <w:keepNext/>
      <w:keepLines/>
      <w:numPr>
        <w:ilvl w:val="1"/>
        <w:numId w:val="1"/>
      </w:numPr>
      <w:spacing w:before="480" w:after="240" w:line="360" w:lineRule="auto"/>
      <w:outlineLvl w:val="1"/>
    </w:pPr>
    <w:rPr>
      <w:rFonts w:eastAsiaTheme="majorEastAsia" w:cstheme="majorBidi"/>
      <w:b/>
      <w:bCs/>
      <w:sz w:val="28"/>
      <w:szCs w:val="26"/>
    </w:rPr>
  </w:style>
  <w:style w:type="paragraph" w:styleId="Heading3">
    <w:name w:val="heading 3"/>
    <w:basedOn w:val="Normal"/>
    <w:next w:val="Normal"/>
    <w:link w:val="Heading3Char"/>
    <w:autoRedefine/>
    <w:uiPriority w:val="9"/>
    <w:unhideWhenUsed/>
    <w:qFormat/>
    <w:rsid w:val="003C0539"/>
    <w:pPr>
      <w:keepNext/>
      <w:keepLines/>
      <w:numPr>
        <w:ilvl w:val="2"/>
        <w:numId w:val="1"/>
      </w:numPr>
      <w:spacing w:before="240" w:after="120" w:line="360" w:lineRule="auto"/>
      <w:outlineLvl w:val="2"/>
    </w:pPr>
    <w:rPr>
      <w:rFonts w:asciiTheme="majorBidi" w:eastAsiaTheme="majorEastAsia" w:hAnsiTheme="majorBidi" w:cstheme="majorBidi"/>
      <w:b/>
      <w:sz w:val="28"/>
      <w:szCs w:val="24"/>
    </w:rPr>
  </w:style>
  <w:style w:type="paragraph" w:styleId="Heading4">
    <w:name w:val="heading 4"/>
    <w:basedOn w:val="Normal"/>
    <w:next w:val="Normal"/>
    <w:link w:val="Heading4Char"/>
    <w:uiPriority w:val="9"/>
    <w:semiHidden/>
    <w:unhideWhenUsed/>
    <w:qFormat/>
    <w:rsid w:val="00F019ED"/>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019ED"/>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019ED"/>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019ED"/>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019E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019E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hesisLevelTwo">
    <w:name w:val="Thesis Level Two"/>
    <w:basedOn w:val="Normal"/>
    <w:link w:val="ThesisLevelTwoChar"/>
    <w:autoRedefine/>
    <w:qFormat/>
    <w:rsid w:val="00994A11"/>
    <w:pPr>
      <w:spacing w:before="100" w:beforeAutospacing="1" w:after="100" w:afterAutospacing="1" w:line="240" w:lineRule="auto"/>
      <w:ind w:left="792" w:hanging="432"/>
    </w:pPr>
    <w:rPr>
      <w:rFonts w:eastAsia="Times New Roman" w:cs="Times New Roman"/>
      <w:b/>
      <w:sz w:val="24"/>
      <w:szCs w:val="24"/>
    </w:rPr>
  </w:style>
  <w:style w:type="character" w:customStyle="1" w:styleId="ThesisLevelTwoChar">
    <w:name w:val="Thesis Level Two Char"/>
    <w:basedOn w:val="DefaultParagraphFont"/>
    <w:link w:val="ThesisLevelTwo"/>
    <w:rsid w:val="00994A11"/>
    <w:rPr>
      <w:rFonts w:ascii="Times New Roman" w:eastAsia="Times New Roman" w:hAnsi="Times New Roman" w:cs="Times New Roman"/>
      <w:b/>
      <w:sz w:val="24"/>
      <w:szCs w:val="24"/>
    </w:rPr>
  </w:style>
  <w:style w:type="character" w:customStyle="1" w:styleId="Heading1Char">
    <w:name w:val="Heading 1 Char"/>
    <w:basedOn w:val="DefaultParagraphFont"/>
    <w:link w:val="Heading1"/>
    <w:uiPriority w:val="9"/>
    <w:rsid w:val="00CC6142"/>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F36D22"/>
    <w:rPr>
      <w:rFonts w:ascii="Times New Roman" w:eastAsiaTheme="majorEastAsia" w:hAnsi="Times New Roman" w:cstheme="majorBidi"/>
      <w:b/>
      <w:bCs/>
      <w:sz w:val="28"/>
      <w:szCs w:val="26"/>
    </w:rPr>
  </w:style>
  <w:style w:type="paragraph" w:customStyle="1" w:styleId="Default">
    <w:name w:val="Default"/>
    <w:rsid w:val="00574159"/>
    <w:pPr>
      <w:autoSpaceDE w:val="0"/>
      <w:autoSpaceDN w:val="0"/>
      <w:adjustRightInd w:val="0"/>
      <w:spacing w:after="0" w:line="240" w:lineRule="auto"/>
    </w:pPr>
    <w:rPr>
      <w:rFonts w:ascii="Book Antiqua" w:hAnsi="Book Antiqua" w:cs="Book Antiqua"/>
      <w:color w:val="000000"/>
      <w:sz w:val="24"/>
      <w:szCs w:val="24"/>
    </w:rPr>
  </w:style>
  <w:style w:type="character" w:customStyle="1" w:styleId="termtext">
    <w:name w:val="termtext"/>
    <w:basedOn w:val="DefaultParagraphFont"/>
    <w:rsid w:val="00764B9D"/>
  </w:style>
  <w:style w:type="paragraph" w:styleId="BalloonText">
    <w:name w:val="Balloon Text"/>
    <w:basedOn w:val="Normal"/>
    <w:link w:val="BalloonTextChar"/>
    <w:uiPriority w:val="99"/>
    <w:semiHidden/>
    <w:unhideWhenUsed/>
    <w:rsid w:val="000022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226C"/>
    <w:rPr>
      <w:rFonts w:ascii="Tahoma" w:eastAsiaTheme="minorEastAsia" w:hAnsi="Tahoma" w:cs="Tahoma"/>
      <w:sz w:val="16"/>
      <w:szCs w:val="16"/>
    </w:rPr>
  </w:style>
  <w:style w:type="paragraph" w:styleId="ListParagraph">
    <w:name w:val="List Paragraph"/>
    <w:basedOn w:val="Normal"/>
    <w:uiPriority w:val="34"/>
    <w:qFormat/>
    <w:rsid w:val="00CF38CA"/>
    <w:pPr>
      <w:ind w:left="720"/>
      <w:contextualSpacing/>
    </w:pPr>
  </w:style>
  <w:style w:type="character" w:customStyle="1" w:styleId="ff2">
    <w:name w:val="ff2"/>
    <w:basedOn w:val="DefaultParagraphFont"/>
    <w:rsid w:val="00763E0C"/>
  </w:style>
  <w:style w:type="character" w:customStyle="1" w:styleId="ff3">
    <w:name w:val="ff3"/>
    <w:basedOn w:val="DefaultParagraphFont"/>
    <w:rsid w:val="00763E0C"/>
  </w:style>
  <w:style w:type="character" w:customStyle="1" w:styleId="ls4e">
    <w:name w:val="ls4e"/>
    <w:basedOn w:val="DefaultParagraphFont"/>
    <w:rsid w:val="00763E0C"/>
  </w:style>
  <w:style w:type="character" w:customStyle="1" w:styleId="a">
    <w:name w:val="_"/>
    <w:basedOn w:val="DefaultParagraphFont"/>
    <w:rsid w:val="00763E0C"/>
  </w:style>
  <w:style w:type="character" w:customStyle="1" w:styleId="fc3">
    <w:name w:val="fc3"/>
    <w:basedOn w:val="DefaultParagraphFont"/>
    <w:rsid w:val="00763E0C"/>
  </w:style>
  <w:style w:type="character" w:customStyle="1" w:styleId="ls5">
    <w:name w:val="ls5"/>
    <w:basedOn w:val="DefaultParagraphFont"/>
    <w:rsid w:val="00763E0C"/>
  </w:style>
  <w:style w:type="paragraph" w:styleId="Caption">
    <w:name w:val="caption"/>
    <w:basedOn w:val="Normal"/>
    <w:next w:val="Normal"/>
    <w:uiPriority w:val="35"/>
    <w:unhideWhenUsed/>
    <w:qFormat/>
    <w:rsid w:val="001411B5"/>
    <w:pPr>
      <w:spacing w:line="240" w:lineRule="auto"/>
    </w:pPr>
    <w:rPr>
      <w:b/>
      <w:bCs/>
      <w:color w:val="4F81BD" w:themeColor="accent1"/>
      <w:sz w:val="18"/>
      <w:szCs w:val="18"/>
    </w:rPr>
  </w:style>
  <w:style w:type="character" w:styleId="Hyperlink">
    <w:name w:val="Hyperlink"/>
    <w:basedOn w:val="DefaultParagraphFont"/>
    <w:uiPriority w:val="99"/>
    <w:unhideWhenUsed/>
    <w:rsid w:val="00553F89"/>
    <w:rPr>
      <w:color w:val="0000FF"/>
      <w:u w:val="single"/>
    </w:rPr>
  </w:style>
  <w:style w:type="character" w:customStyle="1" w:styleId="apple-converted-space">
    <w:name w:val="apple-converted-space"/>
    <w:basedOn w:val="DefaultParagraphFont"/>
    <w:rsid w:val="00553F89"/>
  </w:style>
  <w:style w:type="paragraph" w:styleId="Header">
    <w:name w:val="header"/>
    <w:basedOn w:val="Normal"/>
    <w:link w:val="HeaderChar"/>
    <w:uiPriority w:val="99"/>
    <w:unhideWhenUsed/>
    <w:rsid w:val="00AD5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EA8"/>
    <w:rPr>
      <w:rFonts w:ascii="Times New Roman" w:eastAsiaTheme="minorEastAsia" w:hAnsi="Times New Roman"/>
    </w:rPr>
  </w:style>
  <w:style w:type="paragraph" w:styleId="Footer">
    <w:name w:val="footer"/>
    <w:basedOn w:val="Normal"/>
    <w:link w:val="FooterChar"/>
    <w:uiPriority w:val="99"/>
    <w:unhideWhenUsed/>
    <w:rsid w:val="00AD5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EA8"/>
    <w:rPr>
      <w:rFonts w:ascii="Times New Roman" w:eastAsiaTheme="minorEastAsia" w:hAnsi="Times New Roman"/>
    </w:rPr>
  </w:style>
  <w:style w:type="table" w:styleId="TableGrid">
    <w:name w:val="Table Grid"/>
    <w:basedOn w:val="TableNormal"/>
    <w:uiPriority w:val="59"/>
    <w:rsid w:val="00521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61ED"/>
    <w:rPr>
      <w:sz w:val="16"/>
      <w:szCs w:val="16"/>
    </w:rPr>
  </w:style>
  <w:style w:type="paragraph" w:styleId="CommentText">
    <w:name w:val="annotation text"/>
    <w:basedOn w:val="Normal"/>
    <w:link w:val="CommentTextChar"/>
    <w:uiPriority w:val="99"/>
    <w:unhideWhenUsed/>
    <w:rsid w:val="00AC61ED"/>
    <w:pPr>
      <w:spacing w:line="240" w:lineRule="auto"/>
    </w:pPr>
    <w:rPr>
      <w:sz w:val="20"/>
      <w:szCs w:val="20"/>
    </w:rPr>
  </w:style>
  <w:style w:type="character" w:customStyle="1" w:styleId="CommentTextChar">
    <w:name w:val="Comment Text Char"/>
    <w:basedOn w:val="DefaultParagraphFont"/>
    <w:link w:val="CommentText"/>
    <w:uiPriority w:val="99"/>
    <w:rsid w:val="00AC61ED"/>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AC61ED"/>
    <w:rPr>
      <w:b/>
      <w:bCs/>
    </w:rPr>
  </w:style>
  <w:style w:type="character" w:customStyle="1" w:styleId="CommentSubjectChar">
    <w:name w:val="Comment Subject Char"/>
    <w:basedOn w:val="CommentTextChar"/>
    <w:link w:val="CommentSubject"/>
    <w:uiPriority w:val="99"/>
    <w:semiHidden/>
    <w:rsid w:val="00AC61ED"/>
    <w:rPr>
      <w:rFonts w:ascii="Times New Roman" w:eastAsiaTheme="minorEastAsia" w:hAnsi="Times New Roman"/>
      <w:b/>
      <w:bCs/>
      <w:sz w:val="20"/>
      <w:szCs w:val="20"/>
    </w:rPr>
  </w:style>
  <w:style w:type="paragraph" w:styleId="Revision">
    <w:name w:val="Revision"/>
    <w:hidden/>
    <w:uiPriority w:val="99"/>
    <w:semiHidden/>
    <w:rsid w:val="001C3F19"/>
    <w:pPr>
      <w:spacing w:after="0" w:line="240" w:lineRule="auto"/>
    </w:pPr>
    <w:rPr>
      <w:rFonts w:ascii="Times New Roman" w:eastAsiaTheme="minorEastAsia" w:hAnsi="Times New Roman"/>
    </w:rPr>
  </w:style>
  <w:style w:type="character" w:customStyle="1" w:styleId="cf01">
    <w:name w:val="cf01"/>
    <w:basedOn w:val="DefaultParagraphFont"/>
    <w:rsid w:val="007A1F20"/>
    <w:rPr>
      <w:rFonts w:ascii="Segoe UI" w:hAnsi="Segoe UI" w:cs="Segoe UI" w:hint="default"/>
      <w:sz w:val="18"/>
      <w:szCs w:val="18"/>
    </w:rPr>
  </w:style>
  <w:style w:type="paragraph" w:customStyle="1" w:styleId="Paragraph">
    <w:name w:val="Paragraph"/>
    <w:basedOn w:val="Normal"/>
    <w:next w:val="Normal"/>
    <w:link w:val="ParagraphChar"/>
    <w:uiPriority w:val="99"/>
    <w:rsid w:val="00CA6702"/>
    <w:pPr>
      <w:widowControl w:val="0"/>
      <w:spacing w:before="240" w:after="0" w:line="480" w:lineRule="auto"/>
    </w:pPr>
    <w:rPr>
      <w:rFonts w:eastAsia="Times New Roman" w:cs="Times New Roman"/>
      <w:sz w:val="24"/>
      <w:szCs w:val="24"/>
      <w:lang w:val="en-GB" w:eastAsia="en-GB"/>
    </w:rPr>
  </w:style>
  <w:style w:type="character" w:customStyle="1" w:styleId="ParagraphChar">
    <w:name w:val="Paragraph Char"/>
    <w:link w:val="Paragraph"/>
    <w:uiPriority w:val="99"/>
    <w:locked/>
    <w:rsid w:val="00CA6702"/>
    <w:rPr>
      <w:rFonts w:ascii="Times New Roman" w:eastAsia="Times New Roman" w:hAnsi="Times New Roman" w:cs="Times New Roman"/>
      <w:sz w:val="24"/>
      <w:szCs w:val="24"/>
      <w:lang w:val="en-GB" w:eastAsia="en-GB"/>
    </w:rPr>
  </w:style>
  <w:style w:type="character" w:customStyle="1" w:styleId="ams">
    <w:name w:val="ams"/>
    <w:basedOn w:val="DefaultParagraphFont"/>
    <w:rsid w:val="00145FCF"/>
  </w:style>
  <w:style w:type="character" w:customStyle="1" w:styleId="Heading3Char">
    <w:name w:val="Heading 3 Char"/>
    <w:basedOn w:val="DefaultParagraphFont"/>
    <w:link w:val="Heading3"/>
    <w:uiPriority w:val="9"/>
    <w:rsid w:val="003C0539"/>
    <w:rPr>
      <w:rFonts w:asciiTheme="majorBidi" w:eastAsiaTheme="majorEastAsia" w:hAnsiTheme="majorBidi" w:cstheme="majorBidi"/>
      <w:b/>
      <w:sz w:val="28"/>
      <w:szCs w:val="24"/>
    </w:rPr>
  </w:style>
  <w:style w:type="character" w:customStyle="1" w:styleId="Heading4Char">
    <w:name w:val="Heading 4 Char"/>
    <w:basedOn w:val="DefaultParagraphFont"/>
    <w:link w:val="Heading4"/>
    <w:uiPriority w:val="9"/>
    <w:semiHidden/>
    <w:rsid w:val="00F019E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F019ED"/>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F019E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019E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019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019ED"/>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421756"/>
    <w:pPr>
      <w:spacing w:before="100" w:beforeAutospacing="1" w:after="100" w:afterAutospacing="1" w:line="240" w:lineRule="auto"/>
    </w:pPr>
    <w:rPr>
      <w:rFonts w:eastAsia="Times New Roman" w:cs="Times New Roman"/>
      <w:sz w:val="24"/>
      <w:szCs w:val="24"/>
      <w:lang w:val="en-GB" w:eastAsia="en-GB"/>
    </w:rPr>
  </w:style>
  <w:style w:type="character" w:styleId="UnresolvedMention">
    <w:name w:val="Unresolved Mention"/>
    <w:basedOn w:val="DefaultParagraphFont"/>
    <w:uiPriority w:val="99"/>
    <w:semiHidden/>
    <w:unhideWhenUsed/>
    <w:rsid w:val="00BF4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493325">
      <w:bodyDiv w:val="1"/>
      <w:marLeft w:val="0"/>
      <w:marRight w:val="0"/>
      <w:marTop w:val="0"/>
      <w:marBottom w:val="0"/>
      <w:divBdr>
        <w:top w:val="none" w:sz="0" w:space="0" w:color="auto"/>
        <w:left w:val="none" w:sz="0" w:space="0" w:color="auto"/>
        <w:bottom w:val="none" w:sz="0" w:space="0" w:color="auto"/>
        <w:right w:val="none" w:sz="0" w:space="0" w:color="auto"/>
      </w:divBdr>
    </w:div>
    <w:div w:id="516431288">
      <w:bodyDiv w:val="1"/>
      <w:marLeft w:val="0"/>
      <w:marRight w:val="0"/>
      <w:marTop w:val="0"/>
      <w:marBottom w:val="0"/>
      <w:divBdr>
        <w:top w:val="none" w:sz="0" w:space="0" w:color="auto"/>
        <w:left w:val="none" w:sz="0" w:space="0" w:color="auto"/>
        <w:bottom w:val="none" w:sz="0" w:space="0" w:color="auto"/>
        <w:right w:val="none" w:sz="0" w:space="0" w:color="auto"/>
      </w:divBdr>
      <w:divsChild>
        <w:div w:id="215774180">
          <w:marLeft w:val="0"/>
          <w:marRight w:val="0"/>
          <w:marTop w:val="0"/>
          <w:marBottom w:val="0"/>
          <w:divBdr>
            <w:top w:val="none" w:sz="0" w:space="0" w:color="auto"/>
            <w:left w:val="none" w:sz="0" w:space="0" w:color="auto"/>
            <w:bottom w:val="none" w:sz="0" w:space="0" w:color="auto"/>
            <w:right w:val="none" w:sz="0" w:space="0" w:color="auto"/>
          </w:divBdr>
          <w:divsChild>
            <w:div w:id="1027802216">
              <w:marLeft w:val="0"/>
              <w:marRight w:val="0"/>
              <w:marTop w:val="0"/>
              <w:marBottom w:val="0"/>
              <w:divBdr>
                <w:top w:val="none" w:sz="0" w:space="0" w:color="auto"/>
                <w:left w:val="none" w:sz="0" w:space="0" w:color="auto"/>
                <w:bottom w:val="none" w:sz="0" w:space="0" w:color="auto"/>
                <w:right w:val="none" w:sz="0" w:space="0" w:color="auto"/>
              </w:divBdr>
              <w:divsChild>
                <w:div w:id="750543530">
                  <w:marLeft w:val="0"/>
                  <w:marRight w:val="0"/>
                  <w:marTop w:val="0"/>
                  <w:marBottom w:val="0"/>
                  <w:divBdr>
                    <w:top w:val="none" w:sz="0" w:space="0" w:color="auto"/>
                    <w:left w:val="none" w:sz="0" w:space="0" w:color="auto"/>
                    <w:bottom w:val="none" w:sz="0" w:space="0" w:color="auto"/>
                    <w:right w:val="none" w:sz="0" w:space="0" w:color="auto"/>
                  </w:divBdr>
                  <w:divsChild>
                    <w:div w:id="518468319">
                      <w:marLeft w:val="0"/>
                      <w:marRight w:val="0"/>
                      <w:marTop w:val="0"/>
                      <w:marBottom w:val="0"/>
                      <w:divBdr>
                        <w:top w:val="none" w:sz="0" w:space="0" w:color="auto"/>
                        <w:left w:val="none" w:sz="0" w:space="0" w:color="auto"/>
                        <w:bottom w:val="none" w:sz="0" w:space="0" w:color="auto"/>
                        <w:right w:val="none" w:sz="0" w:space="0" w:color="auto"/>
                      </w:divBdr>
                      <w:divsChild>
                        <w:div w:id="944462975">
                          <w:marLeft w:val="0"/>
                          <w:marRight w:val="0"/>
                          <w:marTop w:val="0"/>
                          <w:marBottom w:val="0"/>
                          <w:divBdr>
                            <w:top w:val="none" w:sz="0" w:space="0" w:color="auto"/>
                            <w:left w:val="none" w:sz="0" w:space="0" w:color="auto"/>
                            <w:bottom w:val="none" w:sz="0" w:space="0" w:color="auto"/>
                            <w:right w:val="none" w:sz="0" w:space="0" w:color="auto"/>
                          </w:divBdr>
                          <w:divsChild>
                            <w:div w:id="13101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521499">
      <w:bodyDiv w:val="1"/>
      <w:marLeft w:val="0"/>
      <w:marRight w:val="0"/>
      <w:marTop w:val="0"/>
      <w:marBottom w:val="0"/>
      <w:divBdr>
        <w:top w:val="none" w:sz="0" w:space="0" w:color="auto"/>
        <w:left w:val="none" w:sz="0" w:space="0" w:color="auto"/>
        <w:bottom w:val="none" w:sz="0" w:space="0" w:color="auto"/>
        <w:right w:val="none" w:sz="0" w:space="0" w:color="auto"/>
      </w:divBdr>
    </w:div>
    <w:div w:id="843126175">
      <w:bodyDiv w:val="1"/>
      <w:marLeft w:val="0"/>
      <w:marRight w:val="0"/>
      <w:marTop w:val="0"/>
      <w:marBottom w:val="0"/>
      <w:divBdr>
        <w:top w:val="none" w:sz="0" w:space="0" w:color="auto"/>
        <w:left w:val="none" w:sz="0" w:space="0" w:color="auto"/>
        <w:bottom w:val="none" w:sz="0" w:space="0" w:color="auto"/>
        <w:right w:val="none" w:sz="0" w:space="0" w:color="auto"/>
      </w:divBdr>
    </w:div>
    <w:div w:id="1042947145">
      <w:bodyDiv w:val="1"/>
      <w:marLeft w:val="0"/>
      <w:marRight w:val="0"/>
      <w:marTop w:val="0"/>
      <w:marBottom w:val="0"/>
      <w:divBdr>
        <w:top w:val="none" w:sz="0" w:space="0" w:color="auto"/>
        <w:left w:val="none" w:sz="0" w:space="0" w:color="auto"/>
        <w:bottom w:val="none" w:sz="0" w:space="0" w:color="auto"/>
        <w:right w:val="none" w:sz="0" w:space="0" w:color="auto"/>
      </w:divBdr>
    </w:div>
    <w:div w:id="1095324745">
      <w:bodyDiv w:val="1"/>
      <w:marLeft w:val="0"/>
      <w:marRight w:val="0"/>
      <w:marTop w:val="0"/>
      <w:marBottom w:val="0"/>
      <w:divBdr>
        <w:top w:val="none" w:sz="0" w:space="0" w:color="auto"/>
        <w:left w:val="none" w:sz="0" w:space="0" w:color="auto"/>
        <w:bottom w:val="none" w:sz="0" w:space="0" w:color="auto"/>
        <w:right w:val="none" w:sz="0" w:space="0" w:color="auto"/>
      </w:divBdr>
    </w:div>
    <w:div w:id="1138110492">
      <w:bodyDiv w:val="1"/>
      <w:marLeft w:val="0"/>
      <w:marRight w:val="0"/>
      <w:marTop w:val="0"/>
      <w:marBottom w:val="0"/>
      <w:divBdr>
        <w:top w:val="none" w:sz="0" w:space="0" w:color="auto"/>
        <w:left w:val="none" w:sz="0" w:space="0" w:color="auto"/>
        <w:bottom w:val="none" w:sz="0" w:space="0" w:color="auto"/>
        <w:right w:val="none" w:sz="0" w:space="0" w:color="auto"/>
      </w:divBdr>
    </w:div>
    <w:div w:id="1269124701">
      <w:bodyDiv w:val="1"/>
      <w:marLeft w:val="0"/>
      <w:marRight w:val="0"/>
      <w:marTop w:val="0"/>
      <w:marBottom w:val="0"/>
      <w:divBdr>
        <w:top w:val="none" w:sz="0" w:space="0" w:color="auto"/>
        <w:left w:val="none" w:sz="0" w:space="0" w:color="auto"/>
        <w:bottom w:val="none" w:sz="0" w:space="0" w:color="auto"/>
        <w:right w:val="none" w:sz="0" w:space="0" w:color="auto"/>
      </w:divBdr>
    </w:div>
    <w:div w:id="1580669877">
      <w:bodyDiv w:val="1"/>
      <w:marLeft w:val="0"/>
      <w:marRight w:val="0"/>
      <w:marTop w:val="0"/>
      <w:marBottom w:val="0"/>
      <w:divBdr>
        <w:top w:val="none" w:sz="0" w:space="0" w:color="auto"/>
        <w:left w:val="none" w:sz="0" w:space="0" w:color="auto"/>
        <w:bottom w:val="none" w:sz="0" w:space="0" w:color="auto"/>
        <w:right w:val="none" w:sz="0" w:space="0" w:color="auto"/>
      </w:divBdr>
      <w:divsChild>
        <w:div w:id="748768023">
          <w:marLeft w:val="0"/>
          <w:marRight w:val="0"/>
          <w:marTop w:val="0"/>
          <w:marBottom w:val="0"/>
          <w:divBdr>
            <w:top w:val="none" w:sz="0" w:space="0" w:color="auto"/>
            <w:left w:val="none" w:sz="0" w:space="0" w:color="auto"/>
            <w:bottom w:val="none" w:sz="0" w:space="0" w:color="auto"/>
            <w:right w:val="none" w:sz="0" w:space="0" w:color="auto"/>
          </w:divBdr>
          <w:divsChild>
            <w:div w:id="1825124006">
              <w:marLeft w:val="0"/>
              <w:marRight w:val="0"/>
              <w:marTop w:val="0"/>
              <w:marBottom w:val="0"/>
              <w:divBdr>
                <w:top w:val="none" w:sz="0" w:space="0" w:color="auto"/>
                <w:left w:val="none" w:sz="0" w:space="0" w:color="auto"/>
                <w:bottom w:val="none" w:sz="0" w:space="0" w:color="auto"/>
                <w:right w:val="none" w:sz="0" w:space="0" w:color="auto"/>
              </w:divBdr>
              <w:divsChild>
                <w:div w:id="1469738692">
                  <w:marLeft w:val="0"/>
                  <w:marRight w:val="0"/>
                  <w:marTop w:val="0"/>
                  <w:marBottom w:val="0"/>
                  <w:divBdr>
                    <w:top w:val="none" w:sz="0" w:space="0" w:color="auto"/>
                    <w:left w:val="none" w:sz="0" w:space="0" w:color="auto"/>
                    <w:bottom w:val="none" w:sz="0" w:space="0" w:color="auto"/>
                    <w:right w:val="none" w:sz="0" w:space="0" w:color="auto"/>
                  </w:divBdr>
                  <w:divsChild>
                    <w:div w:id="1210923925">
                      <w:marLeft w:val="0"/>
                      <w:marRight w:val="0"/>
                      <w:marTop w:val="120"/>
                      <w:marBottom w:val="0"/>
                      <w:divBdr>
                        <w:top w:val="none" w:sz="0" w:space="0" w:color="auto"/>
                        <w:left w:val="none" w:sz="0" w:space="0" w:color="auto"/>
                        <w:bottom w:val="none" w:sz="0" w:space="0" w:color="auto"/>
                        <w:right w:val="none" w:sz="0" w:space="0" w:color="auto"/>
                      </w:divBdr>
                      <w:divsChild>
                        <w:div w:id="820583494">
                          <w:marLeft w:val="0"/>
                          <w:marRight w:val="0"/>
                          <w:marTop w:val="0"/>
                          <w:marBottom w:val="0"/>
                          <w:divBdr>
                            <w:top w:val="none" w:sz="0" w:space="0" w:color="auto"/>
                            <w:left w:val="none" w:sz="0" w:space="0" w:color="auto"/>
                            <w:bottom w:val="none" w:sz="0" w:space="0" w:color="auto"/>
                            <w:right w:val="none" w:sz="0" w:space="0" w:color="auto"/>
                          </w:divBdr>
                          <w:divsChild>
                            <w:div w:id="1646813239">
                              <w:marLeft w:val="0"/>
                              <w:marRight w:val="0"/>
                              <w:marTop w:val="0"/>
                              <w:marBottom w:val="0"/>
                              <w:divBdr>
                                <w:top w:val="none" w:sz="0" w:space="0" w:color="auto"/>
                                <w:left w:val="none" w:sz="0" w:space="0" w:color="auto"/>
                                <w:bottom w:val="none" w:sz="0" w:space="0" w:color="auto"/>
                                <w:right w:val="none" w:sz="0" w:space="0" w:color="auto"/>
                              </w:divBdr>
                              <w:divsChild>
                                <w:div w:id="1546286523">
                                  <w:marLeft w:val="0"/>
                                  <w:marRight w:val="0"/>
                                  <w:marTop w:val="0"/>
                                  <w:marBottom w:val="0"/>
                                  <w:divBdr>
                                    <w:top w:val="none" w:sz="0" w:space="0" w:color="auto"/>
                                    <w:left w:val="none" w:sz="0" w:space="0" w:color="auto"/>
                                    <w:bottom w:val="none" w:sz="0" w:space="0" w:color="auto"/>
                                    <w:right w:val="none" w:sz="0" w:space="0" w:color="auto"/>
                                  </w:divBdr>
                                </w:div>
                                <w:div w:id="783117454">
                                  <w:marLeft w:val="0"/>
                                  <w:marRight w:val="0"/>
                                  <w:marTop w:val="0"/>
                                  <w:marBottom w:val="0"/>
                                  <w:divBdr>
                                    <w:top w:val="none" w:sz="0" w:space="0" w:color="auto"/>
                                    <w:left w:val="none" w:sz="0" w:space="0" w:color="auto"/>
                                    <w:bottom w:val="none" w:sz="0" w:space="0" w:color="auto"/>
                                    <w:right w:val="none" w:sz="0" w:space="0" w:color="auto"/>
                                  </w:divBdr>
                                </w:div>
                                <w:div w:id="412120121">
                                  <w:marLeft w:val="0"/>
                                  <w:marRight w:val="0"/>
                                  <w:marTop w:val="0"/>
                                  <w:marBottom w:val="0"/>
                                  <w:divBdr>
                                    <w:top w:val="none" w:sz="0" w:space="0" w:color="auto"/>
                                    <w:left w:val="none" w:sz="0" w:space="0" w:color="auto"/>
                                    <w:bottom w:val="none" w:sz="0" w:space="0" w:color="auto"/>
                                    <w:right w:val="none" w:sz="0" w:space="0" w:color="auto"/>
                                  </w:divBdr>
                                  <w:divsChild>
                                    <w:div w:id="437140097">
                                      <w:marLeft w:val="0"/>
                                      <w:marRight w:val="0"/>
                                      <w:marTop w:val="0"/>
                                      <w:marBottom w:val="0"/>
                                      <w:divBdr>
                                        <w:top w:val="none" w:sz="0" w:space="0" w:color="auto"/>
                                        <w:left w:val="none" w:sz="0" w:space="0" w:color="auto"/>
                                        <w:bottom w:val="none" w:sz="0" w:space="0" w:color="auto"/>
                                        <w:right w:val="none" w:sz="0" w:space="0" w:color="auto"/>
                                      </w:divBdr>
                                    </w:div>
                                    <w:div w:id="2124575125">
                                      <w:marLeft w:val="0"/>
                                      <w:marRight w:val="0"/>
                                      <w:marTop w:val="0"/>
                                      <w:marBottom w:val="0"/>
                                      <w:divBdr>
                                        <w:top w:val="none" w:sz="0" w:space="0" w:color="auto"/>
                                        <w:left w:val="none" w:sz="0" w:space="0" w:color="auto"/>
                                        <w:bottom w:val="none" w:sz="0" w:space="0" w:color="auto"/>
                                        <w:right w:val="none" w:sz="0" w:space="0" w:color="auto"/>
                                      </w:divBdr>
                                    </w:div>
                                    <w:div w:id="102579239">
                                      <w:marLeft w:val="0"/>
                                      <w:marRight w:val="0"/>
                                      <w:marTop w:val="0"/>
                                      <w:marBottom w:val="0"/>
                                      <w:divBdr>
                                        <w:top w:val="none" w:sz="0" w:space="0" w:color="auto"/>
                                        <w:left w:val="none" w:sz="0" w:space="0" w:color="auto"/>
                                        <w:bottom w:val="none" w:sz="0" w:space="0" w:color="auto"/>
                                        <w:right w:val="none" w:sz="0" w:space="0" w:color="auto"/>
                                      </w:divBdr>
                                    </w:div>
                                    <w:div w:id="1036009686">
                                      <w:marLeft w:val="0"/>
                                      <w:marRight w:val="0"/>
                                      <w:marTop w:val="0"/>
                                      <w:marBottom w:val="0"/>
                                      <w:divBdr>
                                        <w:top w:val="none" w:sz="0" w:space="0" w:color="auto"/>
                                        <w:left w:val="none" w:sz="0" w:space="0" w:color="auto"/>
                                        <w:bottom w:val="none" w:sz="0" w:space="0" w:color="auto"/>
                                        <w:right w:val="none" w:sz="0" w:space="0" w:color="auto"/>
                                      </w:divBdr>
                                    </w:div>
                                    <w:div w:id="1816215153">
                                      <w:marLeft w:val="0"/>
                                      <w:marRight w:val="0"/>
                                      <w:marTop w:val="0"/>
                                      <w:marBottom w:val="0"/>
                                      <w:divBdr>
                                        <w:top w:val="none" w:sz="0" w:space="0" w:color="auto"/>
                                        <w:left w:val="none" w:sz="0" w:space="0" w:color="auto"/>
                                        <w:bottom w:val="none" w:sz="0" w:space="0" w:color="auto"/>
                                        <w:right w:val="none" w:sz="0" w:space="0" w:color="auto"/>
                                      </w:divBdr>
                                    </w:div>
                                    <w:div w:id="21251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856144">
          <w:marLeft w:val="0"/>
          <w:marRight w:val="0"/>
          <w:marTop w:val="0"/>
          <w:marBottom w:val="0"/>
          <w:divBdr>
            <w:top w:val="none" w:sz="0" w:space="0" w:color="auto"/>
            <w:left w:val="none" w:sz="0" w:space="0" w:color="auto"/>
            <w:bottom w:val="none" w:sz="0" w:space="0" w:color="auto"/>
            <w:right w:val="none" w:sz="0" w:space="0" w:color="auto"/>
          </w:divBdr>
          <w:divsChild>
            <w:div w:id="1943954080">
              <w:marLeft w:val="0"/>
              <w:marRight w:val="0"/>
              <w:marTop w:val="0"/>
              <w:marBottom w:val="0"/>
              <w:divBdr>
                <w:top w:val="none" w:sz="0" w:space="0" w:color="auto"/>
                <w:left w:val="none" w:sz="0" w:space="0" w:color="auto"/>
                <w:bottom w:val="none" w:sz="0" w:space="0" w:color="auto"/>
                <w:right w:val="none" w:sz="0" w:space="0" w:color="auto"/>
              </w:divBdr>
              <w:divsChild>
                <w:div w:id="1384058203">
                  <w:marLeft w:val="0"/>
                  <w:marRight w:val="0"/>
                  <w:marTop w:val="0"/>
                  <w:marBottom w:val="0"/>
                  <w:divBdr>
                    <w:top w:val="none" w:sz="0" w:space="0" w:color="auto"/>
                    <w:left w:val="none" w:sz="0" w:space="0" w:color="auto"/>
                    <w:bottom w:val="none" w:sz="0" w:space="0" w:color="auto"/>
                    <w:right w:val="none" w:sz="0" w:space="0" w:color="auto"/>
                  </w:divBdr>
                  <w:divsChild>
                    <w:div w:id="1248073198">
                      <w:marLeft w:val="0"/>
                      <w:marRight w:val="0"/>
                      <w:marTop w:val="0"/>
                      <w:marBottom w:val="0"/>
                      <w:divBdr>
                        <w:top w:val="none" w:sz="0" w:space="0" w:color="auto"/>
                        <w:left w:val="none" w:sz="0" w:space="0" w:color="auto"/>
                        <w:bottom w:val="none" w:sz="0" w:space="0" w:color="auto"/>
                        <w:right w:val="none" w:sz="0" w:space="0" w:color="auto"/>
                      </w:divBdr>
                      <w:divsChild>
                        <w:div w:id="1579435317">
                          <w:marLeft w:val="0"/>
                          <w:marRight w:val="0"/>
                          <w:marTop w:val="0"/>
                          <w:marBottom w:val="0"/>
                          <w:divBdr>
                            <w:top w:val="none" w:sz="0" w:space="0" w:color="auto"/>
                            <w:left w:val="none" w:sz="0" w:space="0" w:color="auto"/>
                            <w:bottom w:val="none" w:sz="0" w:space="0" w:color="auto"/>
                            <w:right w:val="none" w:sz="0" w:space="0" w:color="auto"/>
                          </w:divBdr>
                          <w:divsChild>
                            <w:div w:id="2029595673">
                              <w:marLeft w:val="0"/>
                              <w:marRight w:val="0"/>
                              <w:marTop w:val="0"/>
                              <w:marBottom w:val="0"/>
                              <w:divBdr>
                                <w:top w:val="none" w:sz="0" w:space="0" w:color="auto"/>
                                <w:left w:val="none" w:sz="0" w:space="0" w:color="auto"/>
                                <w:bottom w:val="none" w:sz="0" w:space="0" w:color="auto"/>
                                <w:right w:val="none" w:sz="0" w:space="0" w:color="auto"/>
                              </w:divBdr>
                              <w:divsChild>
                                <w:div w:id="1471171823">
                                  <w:marLeft w:val="0"/>
                                  <w:marRight w:val="0"/>
                                  <w:marTop w:val="0"/>
                                  <w:marBottom w:val="0"/>
                                  <w:divBdr>
                                    <w:top w:val="none" w:sz="0" w:space="0" w:color="auto"/>
                                    <w:left w:val="none" w:sz="0" w:space="0" w:color="auto"/>
                                    <w:bottom w:val="none" w:sz="0" w:space="0" w:color="auto"/>
                                    <w:right w:val="none" w:sz="0" w:space="0" w:color="auto"/>
                                  </w:divBdr>
                                  <w:divsChild>
                                    <w:div w:id="108082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867720">
      <w:bodyDiv w:val="1"/>
      <w:marLeft w:val="0"/>
      <w:marRight w:val="0"/>
      <w:marTop w:val="0"/>
      <w:marBottom w:val="0"/>
      <w:divBdr>
        <w:top w:val="none" w:sz="0" w:space="0" w:color="auto"/>
        <w:left w:val="none" w:sz="0" w:space="0" w:color="auto"/>
        <w:bottom w:val="none" w:sz="0" w:space="0" w:color="auto"/>
        <w:right w:val="none" w:sz="0" w:space="0" w:color="auto"/>
      </w:divBdr>
      <w:divsChild>
        <w:div w:id="1921593901">
          <w:marLeft w:val="0"/>
          <w:marRight w:val="0"/>
          <w:marTop w:val="0"/>
          <w:marBottom w:val="0"/>
          <w:divBdr>
            <w:top w:val="none" w:sz="0" w:space="0" w:color="auto"/>
            <w:left w:val="none" w:sz="0" w:space="0" w:color="auto"/>
            <w:bottom w:val="none" w:sz="0" w:space="0" w:color="auto"/>
            <w:right w:val="none" w:sz="0" w:space="0" w:color="auto"/>
          </w:divBdr>
          <w:divsChild>
            <w:div w:id="123351537">
              <w:marLeft w:val="0"/>
              <w:marRight w:val="0"/>
              <w:marTop w:val="0"/>
              <w:marBottom w:val="0"/>
              <w:divBdr>
                <w:top w:val="none" w:sz="0" w:space="0" w:color="auto"/>
                <w:left w:val="none" w:sz="0" w:space="0" w:color="auto"/>
                <w:bottom w:val="none" w:sz="0" w:space="0" w:color="auto"/>
                <w:right w:val="none" w:sz="0" w:space="0" w:color="auto"/>
              </w:divBdr>
              <w:divsChild>
                <w:div w:id="1834107275">
                  <w:marLeft w:val="0"/>
                  <w:marRight w:val="0"/>
                  <w:marTop w:val="0"/>
                  <w:marBottom w:val="0"/>
                  <w:divBdr>
                    <w:top w:val="none" w:sz="0" w:space="0" w:color="auto"/>
                    <w:left w:val="none" w:sz="0" w:space="0" w:color="auto"/>
                    <w:bottom w:val="none" w:sz="0" w:space="0" w:color="auto"/>
                    <w:right w:val="none" w:sz="0" w:space="0" w:color="auto"/>
                  </w:divBdr>
                  <w:divsChild>
                    <w:div w:id="1307080074">
                      <w:marLeft w:val="0"/>
                      <w:marRight w:val="0"/>
                      <w:marTop w:val="0"/>
                      <w:marBottom w:val="0"/>
                      <w:divBdr>
                        <w:top w:val="none" w:sz="0" w:space="0" w:color="auto"/>
                        <w:left w:val="none" w:sz="0" w:space="0" w:color="auto"/>
                        <w:bottom w:val="none" w:sz="0" w:space="0" w:color="auto"/>
                        <w:right w:val="none" w:sz="0" w:space="0" w:color="auto"/>
                      </w:divBdr>
                      <w:divsChild>
                        <w:div w:id="1617562753">
                          <w:marLeft w:val="0"/>
                          <w:marRight w:val="0"/>
                          <w:marTop w:val="0"/>
                          <w:marBottom w:val="0"/>
                          <w:divBdr>
                            <w:top w:val="none" w:sz="0" w:space="0" w:color="auto"/>
                            <w:left w:val="none" w:sz="0" w:space="0" w:color="auto"/>
                            <w:bottom w:val="none" w:sz="0" w:space="0" w:color="auto"/>
                            <w:right w:val="none" w:sz="0" w:space="0" w:color="auto"/>
                          </w:divBdr>
                          <w:divsChild>
                            <w:div w:id="131236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690425">
      <w:bodyDiv w:val="1"/>
      <w:marLeft w:val="0"/>
      <w:marRight w:val="0"/>
      <w:marTop w:val="0"/>
      <w:marBottom w:val="0"/>
      <w:divBdr>
        <w:top w:val="none" w:sz="0" w:space="0" w:color="auto"/>
        <w:left w:val="none" w:sz="0" w:space="0" w:color="auto"/>
        <w:bottom w:val="none" w:sz="0" w:space="0" w:color="auto"/>
        <w:right w:val="none" w:sz="0" w:space="0" w:color="auto"/>
      </w:divBdr>
      <w:divsChild>
        <w:div w:id="911891726">
          <w:marLeft w:val="0"/>
          <w:marRight w:val="0"/>
          <w:marTop w:val="0"/>
          <w:marBottom w:val="0"/>
          <w:divBdr>
            <w:top w:val="none" w:sz="0" w:space="0" w:color="auto"/>
            <w:left w:val="none" w:sz="0" w:space="0" w:color="auto"/>
            <w:bottom w:val="none" w:sz="0" w:space="0" w:color="auto"/>
            <w:right w:val="none" w:sz="0" w:space="0" w:color="auto"/>
          </w:divBdr>
          <w:divsChild>
            <w:div w:id="1352219030">
              <w:marLeft w:val="0"/>
              <w:marRight w:val="0"/>
              <w:marTop w:val="0"/>
              <w:marBottom w:val="0"/>
              <w:divBdr>
                <w:top w:val="none" w:sz="0" w:space="0" w:color="auto"/>
                <w:left w:val="none" w:sz="0" w:space="0" w:color="auto"/>
                <w:bottom w:val="none" w:sz="0" w:space="0" w:color="auto"/>
                <w:right w:val="none" w:sz="0" w:space="0" w:color="auto"/>
              </w:divBdr>
              <w:divsChild>
                <w:div w:id="1798142763">
                  <w:marLeft w:val="0"/>
                  <w:marRight w:val="0"/>
                  <w:marTop w:val="0"/>
                  <w:marBottom w:val="0"/>
                  <w:divBdr>
                    <w:top w:val="none" w:sz="0" w:space="0" w:color="auto"/>
                    <w:left w:val="none" w:sz="0" w:space="0" w:color="auto"/>
                    <w:bottom w:val="none" w:sz="0" w:space="0" w:color="auto"/>
                    <w:right w:val="none" w:sz="0" w:space="0" w:color="auto"/>
                  </w:divBdr>
                  <w:divsChild>
                    <w:div w:id="1734157117">
                      <w:marLeft w:val="0"/>
                      <w:marRight w:val="0"/>
                      <w:marTop w:val="120"/>
                      <w:marBottom w:val="0"/>
                      <w:divBdr>
                        <w:top w:val="none" w:sz="0" w:space="0" w:color="auto"/>
                        <w:left w:val="none" w:sz="0" w:space="0" w:color="auto"/>
                        <w:bottom w:val="none" w:sz="0" w:space="0" w:color="auto"/>
                        <w:right w:val="none" w:sz="0" w:space="0" w:color="auto"/>
                      </w:divBdr>
                      <w:divsChild>
                        <w:div w:id="1823426941">
                          <w:marLeft w:val="0"/>
                          <w:marRight w:val="0"/>
                          <w:marTop w:val="0"/>
                          <w:marBottom w:val="0"/>
                          <w:divBdr>
                            <w:top w:val="none" w:sz="0" w:space="0" w:color="auto"/>
                            <w:left w:val="none" w:sz="0" w:space="0" w:color="auto"/>
                            <w:bottom w:val="none" w:sz="0" w:space="0" w:color="auto"/>
                            <w:right w:val="none" w:sz="0" w:space="0" w:color="auto"/>
                          </w:divBdr>
                          <w:divsChild>
                            <w:div w:id="152135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822138">
          <w:marLeft w:val="0"/>
          <w:marRight w:val="0"/>
          <w:marTop w:val="0"/>
          <w:marBottom w:val="0"/>
          <w:divBdr>
            <w:top w:val="none" w:sz="0" w:space="0" w:color="auto"/>
            <w:left w:val="none" w:sz="0" w:space="0" w:color="auto"/>
            <w:bottom w:val="none" w:sz="0" w:space="0" w:color="auto"/>
            <w:right w:val="none" w:sz="0" w:space="0" w:color="auto"/>
          </w:divBdr>
          <w:divsChild>
            <w:div w:id="438329582">
              <w:marLeft w:val="0"/>
              <w:marRight w:val="0"/>
              <w:marTop w:val="0"/>
              <w:marBottom w:val="0"/>
              <w:divBdr>
                <w:top w:val="none" w:sz="0" w:space="0" w:color="auto"/>
                <w:left w:val="none" w:sz="0" w:space="0" w:color="auto"/>
                <w:bottom w:val="none" w:sz="0" w:space="0" w:color="auto"/>
                <w:right w:val="none" w:sz="0" w:space="0" w:color="auto"/>
              </w:divBdr>
              <w:divsChild>
                <w:div w:id="2107192564">
                  <w:marLeft w:val="0"/>
                  <w:marRight w:val="0"/>
                  <w:marTop w:val="0"/>
                  <w:marBottom w:val="0"/>
                  <w:divBdr>
                    <w:top w:val="none" w:sz="0" w:space="0" w:color="auto"/>
                    <w:left w:val="none" w:sz="0" w:space="0" w:color="auto"/>
                    <w:bottom w:val="none" w:sz="0" w:space="0" w:color="auto"/>
                    <w:right w:val="none" w:sz="0" w:space="0" w:color="auto"/>
                  </w:divBdr>
                  <w:divsChild>
                    <w:div w:id="2009556555">
                      <w:marLeft w:val="0"/>
                      <w:marRight w:val="0"/>
                      <w:marTop w:val="0"/>
                      <w:marBottom w:val="0"/>
                      <w:divBdr>
                        <w:top w:val="none" w:sz="0" w:space="0" w:color="auto"/>
                        <w:left w:val="none" w:sz="0" w:space="0" w:color="auto"/>
                        <w:bottom w:val="none" w:sz="0" w:space="0" w:color="auto"/>
                        <w:right w:val="none" w:sz="0" w:space="0" w:color="auto"/>
                      </w:divBdr>
                      <w:divsChild>
                        <w:div w:id="1945377512">
                          <w:marLeft w:val="0"/>
                          <w:marRight w:val="0"/>
                          <w:marTop w:val="0"/>
                          <w:marBottom w:val="0"/>
                          <w:divBdr>
                            <w:top w:val="none" w:sz="0" w:space="0" w:color="auto"/>
                            <w:left w:val="none" w:sz="0" w:space="0" w:color="auto"/>
                            <w:bottom w:val="none" w:sz="0" w:space="0" w:color="auto"/>
                            <w:right w:val="none" w:sz="0" w:space="0" w:color="auto"/>
                          </w:divBdr>
                          <w:divsChild>
                            <w:div w:id="1110054419">
                              <w:marLeft w:val="0"/>
                              <w:marRight w:val="0"/>
                              <w:marTop w:val="0"/>
                              <w:marBottom w:val="0"/>
                              <w:divBdr>
                                <w:top w:val="none" w:sz="0" w:space="0" w:color="auto"/>
                                <w:left w:val="none" w:sz="0" w:space="0" w:color="auto"/>
                                <w:bottom w:val="none" w:sz="0" w:space="0" w:color="auto"/>
                                <w:right w:val="none" w:sz="0" w:space="0" w:color="auto"/>
                              </w:divBdr>
                              <w:divsChild>
                                <w:div w:id="1105466041">
                                  <w:marLeft w:val="0"/>
                                  <w:marRight w:val="0"/>
                                  <w:marTop w:val="0"/>
                                  <w:marBottom w:val="0"/>
                                  <w:divBdr>
                                    <w:top w:val="none" w:sz="0" w:space="0" w:color="auto"/>
                                    <w:left w:val="none" w:sz="0" w:space="0" w:color="auto"/>
                                    <w:bottom w:val="none" w:sz="0" w:space="0" w:color="auto"/>
                                    <w:right w:val="none" w:sz="0" w:space="0" w:color="auto"/>
                                  </w:divBdr>
                                  <w:divsChild>
                                    <w:div w:id="4148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496527">
      <w:bodyDiv w:val="1"/>
      <w:marLeft w:val="0"/>
      <w:marRight w:val="0"/>
      <w:marTop w:val="0"/>
      <w:marBottom w:val="0"/>
      <w:divBdr>
        <w:top w:val="none" w:sz="0" w:space="0" w:color="auto"/>
        <w:left w:val="none" w:sz="0" w:space="0" w:color="auto"/>
        <w:bottom w:val="none" w:sz="0" w:space="0" w:color="auto"/>
        <w:right w:val="none" w:sz="0" w:space="0" w:color="auto"/>
      </w:divBdr>
      <w:divsChild>
        <w:div w:id="82381166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dgarden.com" TargetMode="External"/><Relationship Id="rId13" Type="http://schemas.openxmlformats.org/officeDocument/2006/relationships/hyperlink" Target="https://www.nature.com/articles/s41598-021-97394-1" TargetMode="External"/><Relationship Id="rId18" Type="http://schemas.openxmlformats.org/officeDocument/2006/relationships/hyperlink" Target="http://web.mit.ed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fbr.springeropen.com/articles/10.1186/s11782-018-0026-x" TargetMode="External"/><Relationship Id="rId7" Type="http://schemas.openxmlformats.org/officeDocument/2006/relationships/endnotes" Target="endnotes.xml"/><Relationship Id="rId12" Type="http://schemas.openxmlformats.org/officeDocument/2006/relationships/hyperlink" Target="https://www.nature.com/articles/s41598-021-97394-1" TargetMode="External"/><Relationship Id="rId17" Type="http://schemas.openxmlformats.org/officeDocument/2006/relationships/hyperlink" Target="https://www.nature.com/articles/s41598-021-97394-1" TargetMode="External"/><Relationship Id="rId25" Type="http://schemas.openxmlformats.org/officeDocument/2006/relationships/hyperlink" Target="https://fbr.springeropen.com/" TargetMode="External"/><Relationship Id="rId2" Type="http://schemas.openxmlformats.org/officeDocument/2006/relationships/numbering" Target="numbering.xml"/><Relationship Id="rId16" Type="http://schemas.openxmlformats.org/officeDocument/2006/relationships/hyperlink" Target="https://www.nature.com/articles/s41598-021-97394-1" TargetMode="External"/><Relationship Id="rId20" Type="http://schemas.openxmlformats.org/officeDocument/2006/relationships/hyperlink" Target="http://hdl.handle.net/10603/3928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sscom.in" TargetMode="External"/><Relationship Id="rId24" Type="http://schemas.openxmlformats.org/officeDocument/2006/relationships/hyperlink" Target="https://fbr.springeropen.com/articles/10.1186/s11782-018-0026-x" TargetMode="External"/><Relationship Id="rId5" Type="http://schemas.openxmlformats.org/officeDocument/2006/relationships/webSettings" Target="webSettings.xml"/><Relationship Id="rId15" Type="http://schemas.openxmlformats.org/officeDocument/2006/relationships/hyperlink" Target="https://www.nature.com/articles/s41598-021-97394-1" TargetMode="External"/><Relationship Id="rId23" Type="http://schemas.openxmlformats.org/officeDocument/2006/relationships/hyperlink" Target="https://fbr.springeropen.com/articles/10.1186/s11782-018-0026-x" TargetMode="External"/><Relationship Id="rId28" Type="http://schemas.openxmlformats.org/officeDocument/2006/relationships/theme" Target="theme/theme1.xml"/><Relationship Id="rId10" Type="http://schemas.openxmlformats.org/officeDocument/2006/relationships/hyperlink" Target="https://journals.sagepub.com/doi/abs/10.1177/0258042X15578023?journalCode=mlsa" TargetMode="External"/><Relationship Id="rId19" Type="http://schemas.openxmlformats.org/officeDocument/2006/relationships/hyperlink" Target="http://reference.sabinet.co.za/sa_epublication/mandyn" TargetMode="External"/><Relationship Id="rId4" Type="http://schemas.openxmlformats.org/officeDocument/2006/relationships/settings" Target="settings.xml"/><Relationship Id="rId9" Type="http://schemas.openxmlformats.org/officeDocument/2006/relationships/hyperlink" Target="https://journals.sagepub.com/doi/abs/10.1177/0258042X15578023?journalCode=mlsa" TargetMode="External"/><Relationship Id="rId14" Type="http://schemas.openxmlformats.org/officeDocument/2006/relationships/hyperlink" Target="https://www.nature.com/articles/s41598-021-97394-1" TargetMode="External"/><Relationship Id="rId22" Type="http://schemas.openxmlformats.org/officeDocument/2006/relationships/hyperlink" Target="https://fbr.springeropen.com/articles/10.1186/s11782-018-0026-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6776C-F55D-4FC8-AE45-57785DA6D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10479</Words>
  <Characters>59736</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Fragouli, Evangelina</cp:lastModifiedBy>
  <cp:revision>2</cp:revision>
  <dcterms:created xsi:type="dcterms:W3CDTF">2024-05-23T18:42:00Z</dcterms:created>
  <dcterms:modified xsi:type="dcterms:W3CDTF">2024-05-23T18:42:00Z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2024-04-27T19:01:52Z</vt:lpwstr>
  </property>
  <property fmtid="{D5CDD505-2E9C-101B-9397-08002B2CF9AE}" pid="4" name="MSIP_Label_55e1b534-098f-4ac8-9223-69712ddf82de_Method">
    <vt:lpwstr>Standard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199cda3e-7d6c-40fd-9c7c-b1f09451f812</vt:lpwstr>
  </property>
  <property fmtid="{D5CDD505-2E9C-101B-9397-08002B2CF9AE}" pid="8" name="MSIP_Label_55e1b534-098f-4ac8-9223-69712ddf82de_ContentBits">
    <vt:lpwstr>0</vt:lpwstr>
  </property>
</Properties>
</file>