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8DF2E" w14:textId="77777777" w:rsidR="00726215" w:rsidRDefault="00726215" w:rsidP="00726215">
      <w:pPr>
        <w:jc w:val="center"/>
        <w:rPr>
          <w:b/>
          <w:bCs/>
        </w:rPr>
      </w:pPr>
    </w:p>
    <w:p w14:paraId="107996BE" w14:textId="77777777" w:rsidR="005A629F" w:rsidRPr="005E5C7A" w:rsidRDefault="005A629F" w:rsidP="009E678A">
      <w:pPr>
        <w:spacing w:line="480" w:lineRule="auto"/>
        <w:jc w:val="center"/>
        <w:rPr>
          <w:b/>
          <w:bCs/>
        </w:rPr>
      </w:pPr>
      <w:r w:rsidRPr="005E5C7A">
        <w:rPr>
          <w:b/>
          <w:bCs/>
        </w:rPr>
        <w:t xml:space="preserve">When hiding knowledge is a </w:t>
      </w:r>
      <w:r>
        <w:rPr>
          <w:b/>
          <w:bCs/>
        </w:rPr>
        <w:t>s</w:t>
      </w:r>
      <w:r w:rsidRPr="005E5C7A">
        <w:rPr>
          <w:b/>
          <w:bCs/>
        </w:rPr>
        <w:t xml:space="preserve">in! </w:t>
      </w:r>
      <w:r>
        <w:rPr>
          <w:b/>
          <w:bCs/>
        </w:rPr>
        <w:t>W</w:t>
      </w:r>
      <w:r w:rsidRPr="005E5C7A">
        <w:rPr>
          <w:b/>
          <w:bCs/>
        </w:rPr>
        <w:t>hen and how supervisor knowledge hiding hinders employees’ ability to meet work-related deadlines?</w:t>
      </w:r>
    </w:p>
    <w:p w14:paraId="2398A7E2" w14:textId="77777777" w:rsidR="005A629F" w:rsidRPr="005E5C7A" w:rsidRDefault="005A629F" w:rsidP="009E678A">
      <w:pPr>
        <w:spacing w:line="480" w:lineRule="auto"/>
        <w:jc w:val="both"/>
        <w:rPr>
          <w:b/>
        </w:rPr>
      </w:pPr>
    </w:p>
    <w:p w14:paraId="23E4E980" w14:textId="77777777" w:rsidR="005A629F" w:rsidRPr="005E5C7A" w:rsidRDefault="005A629F" w:rsidP="009E678A">
      <w:pPr>
        <w:spacing w:line="480" w:lineRule="auto"/>
        <w:jc w:val="center"/>
        <w:rPr>
          <w:b/>
        </w:rPr>
      </w:pPr>
      <w:r w:rsidRPr="005E5C7A">
        <w:rPr>
          <w:b/>
        </w:rPr>
        <w:t>Abstract</w:t>
      </w:r>
    </w:p>
    <w:p w14:paraId="1FDE9570" w14:textId="728C4AC5" w:rsidR="005A629F" w:rsidRPr="005E5C7A" w:rsidRDefault="005A629F" w:rsidP="009E678A">
      <w:pPr>
        <w:spacing w:line="480" w:lineRule="auto"/>
        <w:rPr>
          <w:bCs/>
        </w:rPr>
      </w:pPr>
      <w:r w:rsidRPr="005E5C7A">
        <w:rPr>
          <w:bCs/>
        </w:rPr>
        <w:tab/>
        <w:t xml:space="preserve">This study investigates </w:t>
      </w:r>
      <w:r w:rsidR="00BE5882">
        <w:rPr>
          <w:bCs/>
        </w:rPr>
        <w:t>a</w:t>
      </w:r>
      <w:r w:rsidRPr="005E5C7A">
        <w:rPr>
          <w:bCs/>
        </w:rPr>
        <w:t xml:space="preserve"> hitherto unexplored relationship between supervisor knowledge hiding and subordinates’ ability to meet work-related deadlines. Addition</w:t>
      </w:r>
      <w:r>
        <w:rPr>
          <w:bCs/>
        </w:rPr>
        <w:t>ally, it examines the role</w:t>
      </w:r>
      <w:r w:rsidRPr="005E5C7A">
        <w:rPr>
          <w:bCs/>
        </w:rPr>
        <w:t xml:space="preserve">s of psychological detachment (as </w:t>
      </w:r>
      <w:r>
        <w:rPr>
          <w:bCs/>
        </w:rPr>
        <w:t xml:space="preserve">an underlying mechanism) </w:t>
      </w:r>
      <w:r w:rsidRPr="005E5C7A">
        <w:rPr>
          <w:bCs/>
        </w:rPr>
        <w:t>and religiousness (as a moderator) in this process. The findings across two studies–a three-</w:t>
      </w:r>
      <w:r w:rsidR="006B6C2B">
        <w:rPr>
          <w:bCs/>
        </w:rPr>
        <w:t>round</w:t>
      </w:r>
      <w:r w:rsidRPr="005E5C7A">
        <w:rPr>
          <w:bCs/>
        </w:rPr>
        <w:t xml:space="preserve"> time-</w:t>
      </w:r>
      <w:r w:rsidR="006B6C2B">
        <w:rPr>
          <w:bCs/>
        </w:rPr>
        <w:t xml:space="preserve">lagged </w:t>
      </w:r>
      <w:r w:rsidRPr="005E5C7A">
        <w:rPr>
          <w:bCs/>
        </w:rPr>
        <w:t xml:space="preserve">field study and a vignette-based experiment–provide support for our predictions. The results of both studies indicate that an important reason </w:t>
      </w:r>
      <w:r>
        <w:rPr>
          <w:bCs/>
        </w:rPr>
        <w:t xml:space="preserve">why </w:t>
      </w:r>
      <w:r w:rsidRPr="005E5C7A">
        <w:rPr>
          <w:bCs/>
        </w:rPr>
        <w:t>supervisors’ knowledge</w:t>
      </w:r>
      <w:r>
        <w:rPr>
          <w:bCs/>
        </w:rPr>
        <w:t>-</w:t>
      </w:r>
      <w:r w:rsidRPr="005E5C7A">
        <w:rPr>
          <w:bCs/>
        </w:rPr>
        <w:t>hiding behavior</w:t>
      </w:r>
      <w:r>
        <w:rPr>
          <w:bCs/>
        </w:rPr>
        <w:t xml:space="preserve"> (SKHB)</w:t>
      </w:r>
      <w:r w:rsidRPr="005E5C7A">
        <w:rPr>
          <w:bCs/>
        </w:rPr>
        <w:t xml:space="preserve"> undermine</w:t>
      </w:r>
      <w:r>
        <w:rPr>
          <w:bCs/>
        </w:rPr>
        <w:t xml:space="preserve">s their subordinates’ ability to meet work-related deadlines is that </w:t>
      </w:r>
      <w:r w:rsidRPr="005E5C7A">
        <w:rPr>
          <w:bCs/>
        </w:rPr>
        <w:t>subordinates detach themselves from their work environment. Moreover, religiousness serves as a catalyst for invigorating this relationship</w:t>
      </w:r>
      <w:r>
        <w:rPr>
          <w:bCs/>
        </w:rPr>
        <w:t>; t</w:t>
      </w:r>
      <w:r w:rsidRPr="005E5C7A">
        <w:rPr>
          <w:bCs/>
        </w:rPr>
        <w:t xml:space="preserve">hat is, </w:t>
      </w:r>
      <w:r>
        <w:rPr>
          <w:bCs/>
        </w:rPr>
        <w:t>SKHB</w:t>
      </w:r>
      <w:r w:rsidRPr="005E5C7A">
        <w:rPr>
          <w:bCs/>
        </w:rPr>
        <w:t xml:space="preserve"> might be particularly upsetting for highly religious employees because they see it as antithetical to their religious beliefs and consider it a sinful act. The findings of this study provide pertinent insights for organizations and policy</w:t>
      </w:r>
      <w:r w:rsidR="00EB357C">
        <w:rPr>
          <w:bCs/>
        </w:rPr>
        <w:t>-</w:t>
      </w:r>
      <w:r w:rsidRPr="005E5C7A">
        <w:rPr>
          <w:bCs/>
        </w:rPr>
        <w:t xml:space="preserve">makers to counter knowledge hiding across all hierarchical levels of the organization. </w:t>
      </w:r>
    </w:p>
    <w:p w14:paraId="3917BD88" w14:textId="77777777" w:rsidR="005A629F" w:rsidRPr="005E5C7A" w:rsidRDefault="005A629F" w:rsidP="005A629F">
      <w:pPr>
        <w:spacing w:line="360" w:lineRule="auto"/>
        <w:rPr>
          <w:bCs/>
        </w:rPr>
      </w:pPr>
    </w:p>
    <w:p w14:paraId="5ECEEE0F" w14:textId="77777777" w:rsidR="005A629F" w:rsidRPr="00D4660D" w:rsidRDefault="005A629F" w:rsidP="00D4660D">
      <w:pPr>
        <w:spacing w:line="360" w:lineRule="auto"/>
        <w:rPr>
          <w:bCs/>
        </w:rPr>
      </w:pPr>
      <w:r w:rsidRPr="005E5C7A">
        <w:rPr>
          <w:b/>
        </w:rPr>
        <w:t xml:space="preserve">Keywords: </w:t>
      </w:r>
      <w:r w:rsidRPr="00D4660D">
        <w:rPr>
          <w:bCs/>
        </w:rPr>
        <w:t>Supervisor knowledge hiding, psychological detachment, religiousness, ability to meet work-related deadlines, conservation of resources (COR) theory</w:t>
      </w:r>
    </w:p>
    <w:p w14:paraId="438FA59E" w14:textId="77777777" w:rsidR="005A629F" w:rsidRPr="005E5C7A" w:rsidRDefault="005A629F" w:rsidP="005A629F">
      <w:pPr>
        <w:jc w:val="both"/>
        <w:rPr>
          <w:b/>
        </w:rPr>
      </w:pPr>
    </w:p>
    <w:p w14:paraId="78D17503" w14:textId="77777777" w:rsidR="005A629F" w:rsidRPr="005E5C7A" w:rsidRDefault="005A629F" w:rsidP="005A629F">
      <w:pPr>
        <w:jc w:val="both"/>
        <w:rPr>
          <w:b/>
        </w:rPr>
      </w:pPr>
      <w:r w:rsidRPr="005E5C7A">
        <w:rPr>
          <w:b/>
        </w:rPr>
        <w:br w:type="page"/>
      </w:r>
    </w:p>
    <w:p w14:paraId="1682F365" w14:textId="77777777" w:rsidR="005A629F" w:rsidRPr="005E5C7A" w:rsidRDefault="005A629F" w:rsidP="00D4660D">
      <w:pPr>
        <w:spacing w:line="360" w:lineRule="auto"/>
        <w:jc w:val="center"/>
        <w:rPr>
          <w:b/>
        </w:rPr>
      </w:pPr>
      <w:r w:rsidRPr="005E5C7A">
        <w:rPr>
          <w:b/>
        </w:rPr>
        <w:lastRenderedPageBreak/>
        <w:t>Introduction</w:t>
      </w:r>
    </w:p>
    <w:p w14:paraId="38C0348C" w14:textId="4DC55EBD" w:rsidR="005A629F" w:rsidRPr="005E5C7A" w:rsidRDefault="005A629F" w:rsidP="005A629F">
      <w:pPr>
        <w:spacing w:line="480" w:lineRule="auto"/>
        <w:ind w:firstLine="720"/>
      </w:pPr>
      <w:r w:rsidRPr="005E5C7A">
        <w:t xml:space="preserve">The competitiveness and success of an organization </w:t>
      </w:r>
      <w:r>
        <w:t>can be</w:t>
      </w:r>
      <w:r w:rsidRPr="005E5C7A">
        <w:t xml:space="preserve"> largely attributed to its effective management of knowledge (</w:t>
      </w:r>
      <w:r w:rsidRPr="00432101">
        <w:t xml:space="preserve">Chatterjee </w:t>
      </w:r>
      <w:r w:rsidR="00C00A61" w:rsidRPr="00432101">
        <w:t>et al</w:t>
      </w:r>
      <w:r w:rsidRPr="00432101">
        <w:t xml:space="preserve">., 2021). Organizations constantly encourage their employees to engage in knowledge-sharing behaviors to foster greater innovation and improve organizational performance (Connelly </w:t>
      </w:r>
      <w:r w:rsidR="00C00A61" w:rsidRPr="00432101">
        <w:t>et al</w:t>
      </w:r>
      <w:r w:rsidRPr="00432101">
        <w:t xml:space="preserve">., 2019; Hernaus </w:t>
      </w:r>
      <w:r w:rsidR="00C00A61" w:rsidRPr="00432101">
        <w:t>et al</w:t>
      </w:r>
      <w:r w:rsidRPr="00432101">
        <w:t xml:space="preserve">., 2019). Despite these efforts, employees often seem reluctant to share knowledge or consciously hide valuable knowledge (Butt, 2020; Nguyen </w:t>
      </w:r>
      <w:r w:rsidR="00C00A61" w:rsidRPr="00432101">
        <w:t>et al</w:t>
      </w:r>
      <w:r w:rsidRPr="00432101">
        <w:t>., 2022</w:t>
      </w:r>
      <w:r w:rsidRPr="005E5C7A">
        <w:t>). Knowledge hiding, being an</w:t>
      </w:r>
      <w:r w:rsidR="00F76B7F">
        <w:t xml:space="preserve"> </w:t>
      </w:r>
      <w:r w:rsidRPr="005E5C7A">
        <w:t xml:space="preserve">intended </w:t>
      </w:r>
      <w:r w:rsidR="00F76B7F">
        <w:t xml:space="preserve">unethical </w:t>
      </w:r>
      <w:r w:rsidRPr="005E5C7A">
        <w:t>behavior, is defined as “an intentional attempt by an individual to withhold or conceal knowledge that has been requested by another person” (</w:t>
      </w:r>
      <w:r w:rsidRPr="00432101">
        <w:t xml:space="preserve">Connelly </w:t>
      </w:r>
      <w:r w:rsidR="00C00A61" w:rsidRPr="00432101">
        <w:t>et al</w:t>
      </w:r>
      <w:r w:rsidRPr="00432101">
        <w:t xml:space="preserve">., 2012, p. 65). Prior research indicates that knowledge hiding is detrimental to organizations and their members alike because it ruins interpersonal relationships (Connelly &amp; Zweig, 2015), curbs innovative behavior (Černe </w:t>
      </w:r>
      <w:r w:rsidR="00C00A61" w:rsidRPr="00432101">
        <w:t>et al</w:t>
      </w:r>
      <w:r w:rsidRPr="00432101">
        <w:t xml:space="preserve">., 2017), hinders idea implementation in organizations (Li </w:t>
      </w:r>
      <w:r w:rsidR="00C00A61" w:rsidRPr="00432101">
        <w:t>et al</w:t>
      </w:r>
      <w:r w:rsidRPr="00432101">
        <w:t>.,</w:t>
      </w:r>
      <w:r w:rsidRPr="005E5C7A">
        <w:t xml:space="preserve"> 2021), and undermine</w:t>
      </w:r>
      <w:r>
        <w:t>s employees’ job performance (Singh, 2019)</w:t>
      </w:r>
      <w:r w:rsidRPr="005E5C7A">
        <w:t xml:space="preserve">. </w:t>
      </w:r>
    </w:p>
    <w:p w14:paraId="40ACA3F2" w14:textId="7010098D" w:rsidR="005A629F" w:rsidRPr="005E5C7A" w:rsidRDefault="005A629F" w:rsidP="005A629F">
      <w:pPr>
        <w:spacing w:line="480" w:lineRule="auto"/>
        <w:ind w:firstLine="720"/>
      </w:pPr>
      <w:r w:rsidRPr="005E5C7A">
        <w:t xml:space="preserve">The major focus of these studies was on knowledge hiding that occurred at </w:t>
      </w:r>
      <w:r>
        <w:t>the horizontal level (i.e.</w:t>
      </w:r>
      <w:r w:rsidRPr="005E5C7A">
        <w:t xml:space="preserve">, between co-workers at </w:t>
      </w:r>
      <w:r>
        <w:t>the same hierarchical level)</w:t>
      </w:r>
      <w:r w:rsidRPr="005E5C7A">
        <w:t>; however, how</w:t>
      </w:r>
      <w:r w:rsidRPr="005E5C7A">
        <w:rPr>
          <w:i/>
          <w:iCs/>
        </w:rPr>
        <w:t xml:space="preserve"> </w:t>
      </w:r>
      <w:r w:rsidRPr="005E5C7A">
        <w:t xml:space="preserve">concealing knowledge at </w:t>
      </w:r>
      <w:r>
        <w:t>the vertical level (i.e.</w:t>
      </w:r>
      <w:r w:rsidRPr="005E5C7A">
        <w:t>, between supervisor</w:t>
      </w:r>
      <w:r>
        <w:t>s and subordinates)</w:t>
      </w:r>
      <w:r w:rsidRPr="005E5C7A">
        <w:t xml:space="preserve"> harms victims’ job outcomes remains underexplored (</w:t>
      </w:r>
      <w:r w:rsidRPr="00432101">
        <w:t xml:space="preserve">Arain </w:t>
      </w:r>
      <w:r w:rsidR="00C00A61" w:rsidRPr="00432101">
        <w:t>et al</w:t>
      </w:r>
      <w:r w:rsidRPr="00432101">
        <w:t>. 2022</w:t>
      </w:r>
      <w:r w:rsidR="00F50EDB" w:rsidRPr="00432101">
        <w:t>; Hameed et al.,</w:t>
      </w:r>
      <w:r w:rsidR="00F50EDB">
        <w:t xml:space="preserve"> 2023</w:t>
      </w:r>
      <w:r w:rsidRPr="005E5C7A">
        <w:t xml:space="preserve">). As a result, extant research reiterated the need to investigate the effects of top-down knowledge hiding because it might inflict more harmful consequences compared to hiding knowledge at </w:t>
      </w:r>
      <w:r>
        <w:t>the horizontal level</w:t>
      </w:r>
      <w:r w:rsidRPr="005E5C7A">
        <w:t xml:space="preserve"> (</w:t>
      </w:r>
      <w:r w:rsidR="008F4925">
        <w:t xml:space="preserve">Agarwal et al., 2023; </w:t>
      </w:r>
      <w:r w:rsidRPr="00432101">
        <w:t xml:space="preserve">Arain </w:t>
      </w:r>
      <w:r w:rsidR="00C00A61" w:rsidRPr="00432101">
        <w:t>et al</w:t>
      </w:r>
      <w:r w:rsidRPr="00432101">
        <w:t>. 2022</w:t>
      </w:r>
      <w:r w:rsidRPr="005E5C7A">
        <w:t xml:space="preserve">). To address these calls, we add to the limited research on supervisor knowledge hiding and detail </w:t>
      </w:r>
      <w:r w:rsidRPr="005E5C7A">
        <w:rPr>
          <w:bCs/>
        </w:rPr>
        <w:t xml:space="preserve">a hitherto unexplored </w:t>
      </w:r>
      <w:r w:rsidRPr="005E5C7A">
        <w:t xml:space="preserve">consequence in </w:t>
      </w:r>
      <w:r>
        <w:t xml:space="preserve">the </w:t>
      </w:r>
      <w:r w:rsidR="00FE752D">
        <w:t>form</w:t>
      </w:r>
      <w:r>
        <w:t xml:space="preserve"> of victims’ failure to meet organization-set work deadlines</w:t>
      </w:r>
      <w:r w:rsidRPr="005E5C7A">
        <w:t xml:space="preserve">. In particular, we investigate two important factors: </w:t>
      </w:r>
      <w:r>
        <w:t>E</w:t>
      </w:r>
      <w:r w:rsidRPr="005E5C7A">
        <w:t>mployees’ psychological detachment and religiousness</w:t>
      </w:r>
      <w:r>
        <w:t xml:space="preserve">, in detailing </w:t>
      </w:r>
      <w:r w:rsidRPr="005E5C7A">
        <w:rPr>
          <w:i/>
          <w:iCs/>
        </w:rPr>
        <w:t xml:space="preserve">when </w:t>
      </w:r>
      <w:r w:rsidRPr="005E5C7A">
        <w:t xml:space="preserve">and </w:t>
      </w:r>
      <w:r w:rsidRPr="005E5C7A">
        <w:rPr>
          <w:i/>
          <w:iCs/>
        </w:rPr>
        <w:t xml:space="preserve">how </w:t>
      </w:r>
      <w:r w:rsidRPr="005E5C7A">
        <w:t>this harmful process might unfold.</w:t>
      </w:r>
    </w:p>
    <w:p w14:paraId="3A1A4086" w14:textId="1E9B511A" w:rsidR="005A629F" w:rsidRPr="005E5C7A" w:rsidRDefault="005A629F" w:rsidP="005A629F">
      <w:pPr>
        <w:spacing w:line="480" w:lineRule="auto"/>
        <w:ind w:firstLine="720"/>
      </w:pPr>
      <w:r w:rsidRPr="005E5C7A">
        <w:lastRenderedPageBreak/>
        <w:t xml:space="preserve">The literature indicates that </w:t>
      </w:r>
      <w:r>
        <w:t>the most obvious reaction by the targets of knowledge hiding is reciprocal knowledge hiding (</w:t>
      </w:r>
      <w:r w:rsidRPr="00432101">
        <w:t xml:space="preserve">Černe </w:t>
      </w:r>
      <w:r w:rsidR="00C00A61" w:rsidRPr="00432101">
        <w:t>et al</w:t>
      </w:r>
      <w:r w:rsidRPr="00432101">
        <w:t xml:space="preserve">., 2014), signifying that the social exchange perspective explains this phenomenon (Khoreva &amp; Wechtler, 2020; Ruparel </w:t>
      </w:r>
      <w:r w:rsidR="00C00A61" w:rsidRPr="00432101">
        <w:t>et al</w:t>
      </w:r>
      <w:r w:rsidRPr="00432101">
        <w:t>., 2021</w:t>
      </w:r>
      <w:r w:rsidRPr="005E5C7A">
        <w:t xml:space="preserve">). However, due to </w:t>
      </w:r>
      <w:r>
        <w:t>the significant power of supervisors on employment benefits (i.e., pay, punishment, and rewards), it is likely that subordinates might not balance such negative social exchange</w:t>
      </w:r>
      <w:r w:rsidRPr="005E5C7A">
        <w:t>s through reciprocal knowledge hiding. Instead, knowledge conce</w:t>
      </w:r>
      <w:r>
        <w:t>a</w:t>
      </w:r>
      <w:r w:rsidRPr="005E5C7A">
        <w:t>ling behavior of supervisor</w:t>
      </w:r>
      <w:r>
        <w:t>s might cause resource depletion among the victim</w:t>
      </w:r>
      <w:r w:rsidRPr="005E5C7A">
        <w:t xml:space="preserve"> subordinates</w:t>
      </w:r>
      <w:r>
        <w:t>,</w:t>
      </w:r>
      <w:r w:rsidRPr="005E5C7A">
        <w:t xml:space="preserve"> such that they believe that </w:t>
      </w:r>
      <w:r>
        <w:t>the supervisor does not take their knowledge request serious</w:t>
      </w:r>
      <w:r w:rsidRPr="005E5C7A">
        <w:t>ly. To substantiate these arguments, we draw from two important premises of conservation of resources (COR) theory (</w:t>
      </w:r>
      <w:proofErr w:type="spellStart"/>
      <w:r w:rsidRPr="005E5C7A">
        <w:rPr>
          <w:lang w:val="en-US"/>
        </w:rPr>
        <w:t>Hobfoll</w:t>
      </w:r>
      <w:proofErr w:type="spellEnd"/>
      <w:r w:rsidRPr="005E5C7A">
        <w:rPr>
          <w:lang w:val="en-US"/>
        </w:rPr>
        <w:t>, 1989</w:t>
      </w:r>
      <w:r w:rsidRPr="005E5C7A">
        <w:t>). First, individuals’ exposure to resource-depleting conditions shape</w:t>
      </w:r>
      <w:r>
        <w:t xml:space="preserve">s their behavior in ways that help them </w:t>
      </w:r>
      <w:r w:rsidRPr="005E5C7A">
        <w:rPr>
          <w:i/>
          <w:iCs/>
        </w:rPr>
        <w:t xml:space="preserve">counter </w:t>
      </w:r>
      <w:r w:rsidRPr="005E5C7A">
        <w:t xml:space="preserve">such depletion (Hobfoll, 2001; </w:t>
      </w:r>
      <w:proofErr w:type="spellStart"/>
      <w:r w:rsidRPr="00432101">
        <w:rPr>
          <w:lang w:val="en-US"/>
        </w:rPr>
        <w:t>Hobfoll</w:t>
      </w:r>
      <w:proofErr w:type="spellEnd"/>
      <w:r w:rsidRPr="00432101">
        <w:rPr>
          <w:lang w:val="en-US"/>
        </w:rPr>
        <w:t xml:space="preserve"> </w:t>
      </w:r>
      <w:r w:rsidR="00C00A61" w:rsidRPr="00432101">
        <w:rPr>
          <w:lang w:val="en-US"/>
        </w:rPr>
        <w:t>et al</w:t>
      </w:r>
      <w:r w:rsidRPr="00432101">
        <w:rPr>
          <w:lang w:val="en-US"/>
        </w:rPr>
        <w:t>., 2018</w:t>
      </w:r>
      <w:r w:rsidRPr="005E5C7A">
        <w:t>). Accordingly, we argue that exposure to supervisors’ resource-draining knowledge-hiding behavior</w:t>
      </w:r>
      <w:r>
        <w:t xml:space="preserve"> (SKHB)</w:t>
      </w:r>
      <w:r w:rsidRPr="005E5C7A">
        <w:t xml:space="preserve"> is so intrusive for employees that it thwart</w:t>
      </w:r>
      <w:r>
        <w:t xml:space="preserve">s their ability to meet work deadlines </w:t>
      </w:r>
      <w:r w:rsidRPr="005E5C7A">
        <w:t>by steering them away from work</w:t>
      </w:r>
      <w:r>
        <w:t>; t</w:t>
      </w:r>
      <w:r w:rsidRPr="005E5C7A">
        <w:t xml:space="preserve">hat is, employees detach themselves and become indifferent about their work in an attempt to protect their existing energy instead of “wasting” </w:t>
      </w:r>
      <w:r>
        <w:t>it</w:t>
      </w:r>
      <w:r w:rsidRPr="005E5C7A">
        <w:t xml:space="preserve"> on work (</w:t>
      </w:r>
      <w:r w:rsidRPr="00432101">
        <w:rPr>
          <w:lang w:val="en-US"/>
        </w:rPr>
        <w:t xml:space="preserve">Demsky </w:t>
      </w:r>
      <w:r w:rsidR="00C00A61" w:rsidRPr="00432101">
        <w:rPr>
          <w:lang w:val="en-US"/>
        </w:rPr>
        <w:t>et al</w:t>
      </w:r>
      <w:r w:rsidRPr="00432101">
        <w:rPr>
          <w:lang w:val="en-US"/>
        </w:rPr>
        <w:t>., 2019</w:t>
      </w:r>
      <w:r w:rsidRPr="005E5C7A">
        <w:t xml:space="preserve">). </w:t>
      </w:r>
    </w:p>
    <w:p w14:paraId="1C2A24B5" w14:textId="050A8C2B" w:rsidR="005A629F" w:rsidRPr="005E5C7A" w:rsidRDefault="005A629F" w:rsidP="005A629F">
      <w:pPr>
        <w:spacing w:line="480" w:lineRule="auto"/>
        <w:ind w:firstLine="720"/>
      </w:pPr>
      <w:r w:rsidRPr="005E5C7A">
        <w:rPr>
          <w:lang w:val="en-US"/>
        </w:rPr>
        <w:t>Second, the COR-based resource loss spiral notion postulate</w:t>
      </w:r>
      <w:r>
        <w:rPr>
          <w:lang w:val="en-US"/>
        </w:rPr>
        <w:t xml:space="preserve">s that </w:t>
      </w:r>
      <w:r w:rsidRPr="005E5C7A">
        <w:rPr>
          <w:lang w:val="en-US"/>
        </w:rPr>
        <w:t>some personal beliefs and characteristics might catalyze this harmful process (</w:t>
      </w:r>
      <w:proofErr w:type="spellStart"/>
      <w:r w:rsidRPr="005E5C7A">
        <w:rPr>
          <w:lang w:val="en-AU"/>
        </w:rPr>
        <w:t>Hobfoll</w:t>
      </w:r>
      <w:proofErr w:type="spellEnd"/>
      <w:r w:rsidRPr="005E5C7A">
        <w:rPr>
          <w:lang w:val="en-AU"/>
        </w:rPr>
        <w:t xml:space="preserve"> &amp; Shirom, 2000</w:t>
      </w:r>
      <w:r w:rsidRPr="005E5C7A">
        <w:rPr>
          <w:lang w:val="en-US"/>
        </w:rPr>
        <w:t>). Following this premise, we argue that this indirect negative relationship between supervisor knowledge hiding and subordinates’ ability to meet work deadline</w:t>
      </w:r>
      <w:r>
        <w:rPr>
          <w:lang w:val="en-US"/>
        </w:rPr>
        <w:t>s</w:t>
      </w:r>
      <w:r w:rsidRPr="005E5C7A">
        <w:rPr>
          <w:lang w:val="en-US"/>
        </w:rPr>
        <w:t xml:space="preserve"> via psychological detachment is more pronounced for employees who are high</w:t>
      </w:r>
      <w:r>
        <w:rPr>
          <w:lang w:val="en-US"/>
        </w:rPr>
        <w:t>ly</w:t>
      </w:r>
      <w:r w:rsidRPr="005E5C7A">
        <w:rPr>
          <w:lang w:val="en-US"/>
        </w:rPr>
        <w:t xml:space="preserve"> religious. An important conviction for </w:t>
      </w:r>
      <w:r w:rsidRPr="005E5C7A">
        <w:rPr>
          <w:i/>
          <w:lang w:val="en-US"/>
        </w:rPr>
        <w:t xml:space="preserve">religious </w:t>
      </w:r>
      <w:r w:rsidRPr="005E5C7A">
        <w:rPr>
          <w:iCs/>
          <w:lang w:val="en-US"/>
        </w:rPr>
        <w:t xml:space="preserve">individuals is their duty to do good and not inflict harm on others </w:t>
      </w:r>
      <w:r w:rsidRPr="005E5C7A">
        <w:rPr>
          <w:lang w:val="en-US"/>
        </w:rPr>
        <w:t>(</w:t>
      </w:r>
      <w:r w:rsidRPr="00432101">
        <w:rPr>
          <w:lang w:val="en-US"/>
        </w:rPr>
        <w:t xml:space="preserve">Eaves </w:t>
      </w:r>
      <w:r w:rsidR="00C00A61" w:rsidRPr="00432101">
        <w:rPr>
          <w:lang w:val="en-US"/>
        </w:rPr>
        <w:t>et al</w:t>
      </w:r>
      <w:r w:rsidRPr="00432101">
        <w:rPr>
          <w:lang w:val="en-US"/>
        </w:rPr>
        <w:t xml:space="preserve">., 2018; Haq </w:t>
      </w:r>
      <w:r w:rsidR="00C00A61" w:rsidRPr="00432101">
        <w:rPr>
          <w:lang w:val="en-US"/>
        </w:rPr>
        <w:t>et al</w:t>
      </w:r>
      <w:r w:rsidRPr="00432101">
        <w:rPr>
          <w:lang w:val="en-US"/>
        </w:rPr>
        <w:t>.,</w:t>
      </w:r>
      <w:r w:rsidRPr="005E5C7A">
        <w:rPr>
          <w:lang w:val="en-US"/>
        </w:rPr>
        <w:t xml:space="preserve"> 202</w:t>
      </w:r>
      <w:r w:rsidR="00025017">
        <w:rPr>
          <w:lang w:val="en-US"/>
        </w:rPr>
        <w:t>3</w:t>
      </w:r>
      <w:r w:rsidRPr="005E5C7A">
        <w:rPr>
          <w:lang w:val="en-US"/>
        </w:rPr>
        <w:t xml:space="preserve">). When employees </w:t>
      </w:r>
      <w:r>
        <w:rPr>
          <w:lang w:val="en-US"/>
        </w:rPr>
        <w:t>discover</w:t>
      </w:r>
      <w:r w:rsidRPr="005E5C7A">
        <w:rPr>
          <w:lang w:val="en-US"/>
        </w:rPr>
        <w:t xml:space="preserve"> that</w:t>
      </w:r>
      <w:r>
        <w:rPr>
          <w:lang w:val="en-US"/>
        </w:rPr>
        <w:t xml:space="preserve"> a</w:t>
      </w:r>
      <w:r w:rsidRPr="005E5C7A">
        <w:rPr>
          <w:lang w:val="en-US"/>
        </w:rPr>
        <w:t xml:space="preserve"> supervisor is concealing knowledge to inflict harm, they </w:t>
      </w:r>
      <w:r w:rsidRPr="005E5C7A">
        <w:rPr>
          <w:lang w:val="en-US"/>
        </w:rPr>
        <w:lastRenderedPageBreak/>
        <w:t xml:space="preserve">see this deception as </w:t>
      </w:r>
      <w:r>
        <w:t xml:space="preserve">a </w:t>
      </w:r>
      <w:r w:rsidRPr="005E5C7A">
        <w:t>transgression against the d</w:t>
      </w:r>
      <w:r>
        <w:t>i</w:t>
      </w:r>
      <w:r w:rsidRPr="005E5C7A">
        <w:t>vine</w:t>
      </w:r>
      <w:r w:rsidRPr="005E5C7A">
        <w:rPr>
          <w:lang w:val="en-US"/>
        </w:rPr>
        <w:t xml:space="preserve"> and against their religious beliefs. In turn, they cognitively and physically detach themselves from their work </w:t>
      </w:r>
      <w:proofErr w:type="gramStart"/>
      <w:r w:rsidRPr="005E5C7A">
        <w:rPr>
          <w:lang w:val="en-US"/>
        </w:rPr>
        <w:t>in an attempt to</w:t>
      </w:r>
      <w:proofErr w:type="gramEnd"/>
      <w:r w:rsidRPr="005E5C7A">
        <w:rPr>
          <w:lang w:val="en-US"/>
        </w:rPr>
        <w:t xml:space="preserve"> counter further resource depletion and reduce their dedication toward </w:t>
      </w:r>
      <w:r>
        <w:rPr>
          <w:lang w:val="en-US"/>
        </w:rPr>
        <w:t>the timely completion of work tasks</w:t>
      </w:r>
      <w:r w:rsidRPr="005E5C7A">
        <w:rPr>
          <w:lang w:val="en-US"/>
        </w:rPr>
        <w:t>.</w:t>
      </w:r>
    </w:p>
    <w:p w14:paraId="777E149F" w14:textId="0B6F7EEA" w:rsidR="005A629F" w:rsidRPr="005E5C7A" w:rsidRDefault="005A629F" w:rsidP="005A629F">
      <w:pPr>
        <w:spacing w:line="480" w:lineRule="auto"/>
        <w:ind w:firstLine="720"/>
      </w:pPr>
      <w:r w:rsidRPr="005E5C7A">
        <w:t xml:space="preserve">To extend the scant evidence on </w:t>
      </w:r>
      <w:r>
        <w:t xml:space="preserve">the consequences of vertical </w:t>
      </w:r>
      <w:r w:rsidRPr="005E5C7A">
        <w:t xml:space="preserve">knowledge hiding, this study contributes to the extant </w:t>
      </w:r>
      <w:r w:rsidR="008E301F">
        <w:t>organizational psychology</w:t>
      </w:r>
      <w:r w:rsidR="0026302B">
        <w:t xml:space="preserve"> </w:t>
      </w:r>
      <w:r w:rsidRPr="005E5C7A">
        <w:t xml:space="preserve">literature in the following ways. First, only a limited </w:t>
      </w:r>
      <w:r>
        <w:t xml:space="preserve">number of </w:t>
      </w:r>
      <w:r w:rsidRPr="005E5C7A">
        <w:t xml:space="preserve">empirical studies have focused on </w:t>
      </w:r>
      <w:r>
        <w:t xml:space="preserve">the negative behavioral consequences of </w:t>
      </w:r>
      <w:r w:rsidRPr="005E5C7A">
        <w:t>supervisor knowledge hiding (</w:t>
      </w:r>
      <w:r w:rsidRPr="00916EDB">
        <w:t xml:space="preserve">Arain </w:t>
      </w:r>
      <w:r w:rsidR="00C00A61" w:rsidRPr="00916EDB">
        <w:t>et al</w:t>
      </w:r>
      <w:r w:rsidRPr="00916EDB">
        <w:t>.,</w:t>
      </w:r>
      <w:r w:rsidRPr="005E5C7A">
        <w:t xml:space="preserve"> 2022; Butt &amp; Ahmad, 2020</w:t>
      </w:r>
      <w:r w:rsidR="00880055">
        <w:t xml:space="preserve">; </w:t>
      </w:r>
      <w:r w:rsidR="00880055" w:rsidRPr="005E5C7A">
        <w:t>Offergelt &amp; Venz, 202</w:t>
      </w:r>
      <w:r w:rsidR="00880055">
        <w:t>3</w:t>
      </w:r>
      <w:r w:rsidRPr="005E5C7A">
        <w:t>). Prior research suggests that it can have negative implications for subordinates’ attitudinal, psychological</w:t>
      </w:r>
      <w:r>
        <w:t xml:space="preserve">, and behavioral outcomes (Connelly &amp; Zweig, 2015; Yeo &amp; Marquardt, 2015). </w:t>
      </w:r>
      <w:r w:rsidRPr="005E5C7A">
        <w:t xml:space="preserve">Extending this research stream, we </w:t>
      </w:r>
      <w:r>
        <w:t>investigated</w:t>
      </w:r>
      <w:r w:rsidRPr="005E5C7A">
        <w:t xml:space="preserve"> a</w:t>
      </w:r>
      <w:r>
        <w:t xml:space="preserve"> previously</w:t>
      </w:r>
      <w:r w:rsidRPr="005E5C7A">
        <w:t xml:space="preserve"> unexplored performance-related outcome: </w:t>
      </w:r>
      <w:r w:rsidR="008D2A45">
        <w:t>e</w:t>
      </w:r>
      <w:r w:rsidRPr="005E5C7A">
        <w:t>mployees’ failure to meet work-related deadlines (</w:t>
      </w:r>
      <w:r w:rsidRPr="00916EDB">
        <w:t xml:space="preserve">Gevers </w:t>
      </w:r>
      <w:r w:rsidR="00C00A61" w:rsidRPr="00916EDB">
        <w:t>et al</w:t>
      </w:r>
      <w:r w:rsidRPr="00916EDB">
        <w:t xml:space="preserve">., 2009; Waller </w:t>
      </w:r>
      <w:r w:rsidR="00C00A61" w:rsidRPr="00916EDB">
        <w:t>et al</w:t>
      </w:r>
      <w:r w:rsidRPr="00916EDB">
        <w:t>., 2001</w:t>
      </w:r>
      <w:r w:rsidRPr="005E5C7A">
        <w:t xml:space="preserve">). A report published by Panopto (2018) stated that employees in American organizations waste approximately 5.3 hours per week waiting for requested knowledge. Therefore, our investigation of the impact of supervisors’ knowledge hiding </w:t>
      </w:r>
      <w:r>
        <w:t xml:space="preserve">on </w:t>
      </w:r>
      <w:r w:rsidRPr="005E5C7A">
        <w:t xml:space="preserve">subordinates’ ability to complete work tasks on time is timely and relevant. </w:t>
      </w:r>
    </w:p>
    <w:p w14:paraId="3AEA01A3" w14:textId="15F52535" w:rsidR="005A629F" w:rsidRPr="005E5C7A" w:rsidRDefault="005A629F" w:rsidP="005A629F">
      <w:pPr>
        <w:spacing w:line="480" w:lineRule="auto"/>
        <w:ind w:firstLine="720"/>
      </w:pPr>
      <w:r w:rsidRPr="005E5C7A">
        <w:t>Second, the current study examined how SKHB influences subordinates’ ability to meet deadlines by examining an overlooked psychological mechanism, namely</w:t>
      </w:r>
      <w:r>
        <w:t>, psychological detachment (Chen &amp; Li, 2020</w:t>
      </w:r>
      <w:r w:rsidRPr="005E5C7A">
        <w:t xml:space="preserve">; </w:t>
      </w:r>
      <w:r w:rsidRPr="00916EDB">
        <w:rPr>
          <w:lang w:val="en-US"/>
        </w:rPr>
        <w:t xml:space="preserve">Demsky </w:t>
      </w:r>
      <w:r w:rsidR="00C00A61" w:rsidRPr="00916EDB">
        <w:rPr>
          <w:lang w:val="en-US"/>
        </w:rPr>
        <w:t>et al</w:t>
      </w:r>
      <w:r w:rsidRPr="00916EDB">
        <w:rPr>
          <w:lang w:val="en-US"/>
        </w:rPr>
        <w:t>., 2019</w:t>
      </w:r>
      <w:r w:rsidRPr="005E5C7A">
        <w:t>). Specifically, we posit that SKHB cause</w:t>
      </w:r>
      <w:r>
        <w:t xml:space="preserve">s psychological detachment (i.e., switching off mentally </w:t>
      </w:r>
      <w:r w:rsidRPr="005E5C7A">
        <w:t>and physically from work-related reservations and thoughts) in target subordinates due to resource depletion, which</w:t>
      </w:r>
      <w:r>
        <w:t>,</w:t>
      </w:r>
      <w:r w:rsidRPr="005E5C7A">
        <w:t xml:space="preserve"> in turn</w:t>
      </w:r>
      <w:r>
        <w:t>,</w:t>
      </w:r>
      <w:r w:rsidRPr="005E5C7A">
        <w:t xml:space="preserve"> undermine</w:t>
      </w:r>
      <w:r>
        <w:t xml:space="preserve">s subordinates’ ability to meet work deadlines </w:t>
      </w:r>
      <w:r w:rsidRPr="005E5C7A">
        <w:t xml:space="preserve">on time. Thus, this study extends the literature by presenting psychological detachment as a pertinent explanatory mechanism. </w:t>
      </w:r>
      <w:r w:rsidRPr="005E5C7A">
        <w:lastRenderedPageBreak/>
        <w:t xml:space="preserve">Accordingly, this extension responds to the call for </w:t>
      </w:r>
      <w:r>
        <w:t xml:space="preserve">an explicit investigation of </w:t>
      </w:r>
      <w:r w:rsidRPr="005E5C7A">
        <w:rPr>
          <w:i/>
          <w:iCs/>
        </w:rPr>
        <w:t>why</w:t>
      </w:r>
      <w:r w:rsidRPr="005E5C7A">
        <w:t xml:space="preserve"> such unfavorable interpersonal experience</w:t>
      </w:r>
      <w:r>
        <w:t>s might e</w:t>
      </w:r>
      <w:r w:rsidRPr="005E5C7A">
        <w:t>lic</w:t>
      </w:r>
      <w:r>
        <w:t>i</w:t>
      </w:r>
      <w:r w:rsidRPr="005E5C7A">
        <w:t>t negative attitudes and behaviors (</w:t>
      </w:r>
      <w:r w:rsidRPr="00916EDB">
        <w:t xml:space="preserve">Muavia </w:t>
      </w:r>
      <w:r w:rsidR="00C00A61" w:rsidRPr="00916EDB">
        <w:t>et al</w:t>
      </w:r>
      <w:r w:rsidRPr="00916EDB">
        <w:t xml:space="preserve">., 2022; Weng </w:t>
      </w:r>
      <w:r w:rsidR="00C00A61" w:rsidRPr="00916EDB">
        <w:t>et al</w:t>
      </w:r>
      <w:r w:rsidRPr="00916EDB">
        <w:t>., 2020</w:t>
      </w:r>
      <w:r w:rsidRPr="005E5C7A">
        <w:t>).</w:t>
      </w:r>
    </w:p>
    <w:p w14:paraId="3E4D9704" w14:textId="02EE9655" w:rsidR="005A629F" w:rsidRPr="005E5C7A" w:rsidRDefault="005A629F" w:rsidP="005A629F">
      <w:pPr>
        <w:spacing w:line="480" w:lineRule="auto"/>
        <w:ind w:firstLine="720"/>
      </w:pPr>
      <w:r w:rsidRPr="005E5C7A">
        <w:t xml:space="preserve">Finally, </w:t>
      </w:r>
      <w:r>
        <w:t xml:space="preserve">in </w:t>
      </w:r>
      <w:r w:rsidRPr="005E5C7A">
        <w:t>response to calls for extending the contingency perspective of knowledge</w:t>
      </w:r>
      <w:r>
        <w:t>-</w:t>
      </w:r>
      <w:r w:rsidRPr="005E5C7A">
        <w:t>hiding literature (</w:t>
      </w:r>
      <w:r w:rsidRPr="00916EDB">
        <w:t xml:space="preserve">Chatterjee </w:t>
      </w:r>
      <w:r w:rsidR="00C00A61" w:rsidRPr="00916EDB">
        <w:t>et al</w:t>
      </w:r>
      <w:r w:rsidRPr="00916EDB">
        <w:t>., 2021</w:t>
      </w:r>
      <w:r w:rsidR="009840AF" w:rsidRPr="00916EDB">
        <w:t xml:space="preserve">; </w:t>
      </w:r>
      <w:r w:rsidR="009840AF" w:rsidRPr="00916EDB">
        <w:rPr>
          <w:color w:val="000000" w:themeColor="text1"/>
          <w:shd w:val="clear" w:color="auto" w:fill="FFFFFF"/>
        </w:rPr>
        <w:t>Škerlavaj et al.,</w:t>
      </w:r>
      <w:r w:rsidR="009840AF">
        <w:rPr>
          <w:color w:val="000000" w:themeColor="text1"/>
          <w:shd w:val="clear" w:color="auto" w:fill="FFFFFF"/>
        </w:rPr>
        <w:t xml:space="preserve"> 2023</w:t>
      </w:r>
      <w:r w:rsidRPr="005E5C7A">
        <w:t xml:space="preserve">), we propose </w:t>
      </w:r>
      <w:r w:rsidRPr="005E5C7A">
        <w:rPr>
          <w:i/>
          <w:iCs/>
        </w:rPr>
        <w:t>religiousness</w:t>
      </w:r>
      <w:r w:rsidRPr="005E5C7A">
        <w:t xml:space="preserve"> as a potential boundary condition that can make supervisor knowledge hiding more or less pertinent. In particular, we argue that employees’ high level of religiousness might invigorate the effects of SKHB on psychological detachment because highly religious individuals might find it particularly difficult to cope </w:t>
      </w:r>
      <w:r>
        <w:t xml:space="preserve">with the incongruance between their religious beliefs and </w:t>
      </w:r>
      <w:r w:rsidRPr="005E5C7A">
        <w:t>their supervisors’ conduct and perceive the</w:t>
      </w:r>
      <w:r>
        <w:t xml:space="preserve">ir </w:t>
      </w:r>
      <w:r w:rsidRPr="005E5C7A">
        <w:t>knowledge concealing as a sinful act (</w:t>
      </w:r>
      <w:r w:rsidRPr="00916EDB">
        <w:t xml:space="preserve">Anand </w:t>
      </w:r>
      <w:r w:rsidR="00C00A61" w:rsidRPr="00916EDB">
        <w:t>et al</w:t>
      </w:r>
      <w:r w:rsidRPr="00916EDB">
        <w:t>., 2020</w:t>
      </w:r>
      <w:r w:rsidRPr="005E5C7A">
        <w:t xml:space="preserve">; Naachimuthu, 2007). </w:t>
      </w:r>
    </w:p>
    <w:p w14:paraId="41A75543" w14:textId="0E53CC6E" w:rsidR="005A629F" w:rsidRPr="005E5C7A" w:rsidRDefault="005A629F" w:rsidP="005A629F">
      <w:pPr>
        <w:spacing w:line="480" w:lineRule="auto"/>
        <w:ind w:firstLine="720"/>
      </w:pPr>
      <w:r w:rsidRPr="005E5C7A">
        <w:t xml:space="preserve">To test our hypotheses, we used strong methodological procedures and conducted two studies: </w:t>
      </w:r>
      <w:r>
        <w:t>A</w:t>
      </w:r>
      <w:r w:rsidRPr="005E5C7A">
        <w:t xml:space="preserve"> longitudinal field study with three data-collection periods and a vignette-based experiment. The findings from these two studies explain </w:t>
      </w:r>
      <w:r w:rsidRPr="005E5C7A">
        <w:rPr>
          <w:i/>
          <w:iCs/>
        </w:rPr>
        <w:t>when</w:t>
      </w:r>
      <w:r w:rsidRPr="005E5C7A">
        <w:t xml:space="preserve"> and </w:t>
      </w:r>
      <w:r w:rsidRPr="005E5C7A">
        <w:rPr>
          <w:i/>
          <w:iCs/>
        </w:rPr>
        <w:t xml:space="preserve">how </w:t>
      </w:r>
      <w:r w:rsidRPr="005E5C7A">
        <w:t>energy-depleting supervisor knowledge</w:t>
      </w:r>
      <w:r>
        <w:t>-</w:t>
      </w:r>
      <w:r w:rsidRPr="005E5C7A">
        <w:t xml:space="preserve">hiding conditions might turn subordinates away from effectively meeting their task deadlines and </w:t>
      </w:r>
      <w:r>
        <w:t>are,</w:t>
      </w:r>
      <w:r w:rsidRPr="005E5C7A">
        <w:t xml:space="preserve"> therefore</w:t>
      </w:r>
      <w:r>
        <w:t>,</w:t>
      </w:r>
      <w:r w:rsidRPr="005E5C7A">
        <w:t xml:space="preserve"> pertinent for both scholars and practitioners. </w:t>
      </w:r>
    </w:p>
    <w:p w14:paraId="4B7EB8E4" w14:textId="77777777" w:rsidR="005A629F" w:rsidRPr="005E5C7A" w:rsidRDefault="005A629F" w:rsidP="005A629F">
      <w:pPr>
        <w:spacing w:after="200" w:line="480" w:lineRule="auto"/>
        <w:jc w:val="center"/>
      </w:pPr>
      <w:r w:rsidRPr="005E5C7A">
        <w:t>[Insert Figure 1 here]</w:t>
      </w:r>
    </w:p>
    <w:p w14:paraId="5787DC97" w14:textId="47EEC25F" w:rsidR="005A629F" w:rsidRPr="005E5C7A" w:rsidRDefault="005A629F" w:rsidP="00D4660D">
      <w:pPr>
        <w:spacing w:line="480" w:lineRule="auto"/>
        <w:jc w:val="center"/>
        <w:rPr>
          <w:b/>
        </w:rPr>
      </w:pPr>
      <w:r w:rsidRPr="005E5C7A">
        <w:rPr>
          <w:b/>
        </w:rPr>
        <w:t>Literature and Hypotheses</w:t>
      </w:r>
    </w:p>
    <w:p w14:paraId="12267DED" w14:textId="77777777" w:rsidR="005A629F" w:rsidRPr="00812094" w:rsidRDefault="005A629F" w:rsidP="005A629F">
      <w:pPr>
        <w:spacing w:line="480" w:lineRule="auto"/>
        <w:rPr>
          <w:b/>
        </w:rPr>
      </w:pPr>
      <w:r w:rsidRPr="00812094">
        <w:rPr>
          <w:b/>
        </w:rPr>
        <w:t>Supervisors’ knowledge hiding and subordinates’ psychological detachment</w:t>
      </w:r>
    </w:p>
    <w:p w14:paraId="69B9A43E" w14:textId="472054B4" w:rsidR="005A629F" w:rsidRPr="005E5C7A" w:rsidRDefault="005A629F" w:rsidP="005A629F">
      <w:pPr>
        <w:spacing w:line="480" w:lineRule="auto"/>
        <w:ind w:firstLine="720"/>
      </w:pPr>
      <w:r w:rsidRPr="005E5C7A">
        <w:t>We predict</w:t>
      </w:r>
      <w:r>
        <w:t>ed</w:t>
      </w:r>
      <w:r w:rsidRPr="005E5C7A">
        <w:t xml:space="preserve"> a positive relationship between employees’ exposure to supervisor knowledge hiding and their psychological detachment–</w:t>
      </w:r>
      <w:r w:rsidRPr="005E5C7A">
        <w:rPr>
          <w:lang w:val="en-US"/>
        </w:rPr>
        <w:t>“the process of mentally and physically separating oneself from work demands” (</w:t>
      </w:r>
      <w:r w:rsidRPr="00916EDB">
        <w:rPr>
          <w:lang w:val="en-US"/>
        </w:rPr>
        <w:t xml:space="preserve">Demsky </w:t>
      </w:r>
      <w:r w:rsidR="00C00A61" w:rsidRPr="00916EDB">
        <w:rPr>
          <w:lang w:val="en-US"/>
        </w:rPr>
        <w:t>et al</w:t>
      </w:r>
      <w:r w:rsidRPr="00916EDB">
        <w:rPr>
          <w:lang w:val="en-US"/>
        </w:rPr>
        <w:t>., 2019</w:t>
      </w:r>
      <w:r w:rsidRPr="005E5C7A">
        <w:rPr>
          <w:lang w:val="en-US"/>
        </w:rPr>
        <w:t xml:space="preserve">, p. 229). Initially, it was </w:t>
      </w:r>
      <w:r w:rsidRPr="005E5C7A">
        <w:t xml:space="preserve">characterized as a state of mental disengagement and distancing from work thoughts by leaving </w:t>
      </w:r>
      <w:r w:rsidRPr="005E5C7A">
        <w:lastRenderedPageBreak/>
        <w:t xml:space="preserve">the work behind </w:t>
      </w:r>
      <w:r>
        <w:t xml:space="preserve">during </w:t>
      </w:r>
      <w:r w:rsidRPr="005E5C7A">
        <w:rPr>
          <w:i/>
          <w:iCs/>
        </w:rPr>
        <w:t>off-work</w:t>
      </w:r>
      <w:r w:rsidRPr="005E5C7A">
        <w:t xml:space="preserve"> time as a recovery mechanism (Chen &amp; Li, 2020; </w:t>
      </w:r>
      <w:r w:rsidRPr="00916EDB">
        <w:t xml:space="preserve">Skurak </w:t>
      </w:r>
      <w:r w:rsidR="00C00A61" w:rsidRPr="00916EDB">
        <w:t>et al</w:t>
      </w:r>
      <w:r w:rsidRPr="00916EDB">
        <w:t xml:space="preserve">., 2021; Sonnentag &amp; Bayer, 2005). However, recent findings indicate that exposure to workplace adversities steers employees away from work during work hours (Azeem </w:t>
      </w:r>
      <w:r w:rsidR="00C00A61" w:rsidRPr="00916EDB">
        <w:t>et al</w:t>
      </w:r>
      <w:r w:rsidRPr="00916EDB">
        <w:t xml:space="preserve">., 2022; Demsky </w:t>
      </w:r>
      <w:r w:rsidR="00C00A61" w:rsidRPr="00916EDB">
        <w:t>et al</w:t>
      </w:r>
      <w:r w:rsidRPr="00916EDB">
        <w:t>., 201</w:t>
      </w:r>
      <w:r w:rsidRPr="005E5C7A">
        <w:t>9). Following this line of inquiry, we predict</w:t>
      </w:r>
      <w:r>
        <w:t>ed that employees</w:t>
      </w:r>
      <w:r w:rsidRPr="005E5C7A">
        <w:t xml:space="preserve"> w</w:t>
      </w:r>
      <w:r>
        <w:t>ould</w:t>
      </w:r>
      <w:r w:rsidRPr="005E5C7A">
        <w:t xml:space="preserve"> be mentally and physically detached from their work when supervisors d</w:t>
      </w:r>
      <w:r>
        <w:t>id</w:t>
      </w:r>
      <w:r w:rsidRPr="005E5C7A">
        <w:t xml:space="preserve"> not respond to their knowledge requests.</w:t>
      </w:r>
    </w:p>
    <w:p w14:paraId="11DED2BE" w14:textId="524EA148" w:rsidR="005A629F" w:rsidRPr="005E5C7A" w:rsidRDefault="005A629F" w:rsidP="005A629F">
      <w:pPr>
        <w:spacing w:line="480" w:lineRule="auto"/>
        <w:ind w:firstLine="720"/>
      </w:pPr>
      <w:r w:rsidRPr="002D56BD">
        <w:t>Conservation of resources theory (Hobfoll, 2001) posits that individuals are inherently driven to acquire and conserve valued personal resources (i.e., emotional, psychological, energy, and social support resources), as these resources are indispensable</w:t>
      </w:r>
      <w:r w:rsidRPr="005E5C7A">
        <w:t xml:space="preserve"> for effective working in organizations (Freedy &amp; Hobfoll, 2017). The loss of resources often results in dissonance-causing situations and hinders the ability to maintain positive affect (</w:t>
      </w:r>
      <w:r w:rsidRPr="00916EDB">
        <w:t xml:space="preserve">Hou </w:t>
      </w:r>
      <w:r w:rsidR="00C00A61" w:rsidRPr="00916EDB">
        <w:t>et al</w:t>
      </w:r>
      <w:r w:rsidRPr="00916EDB">
        <w:t>.,</w:t>
      </w:r>
      <w:r w:rsidRPr="005E5C7A">
        <w:t xml:space="preserve"> 2018). Knowledge is a vital resource for one’s success, power</w:t>
      </w:r>
      <w:r>
        <w:t xml:space="preserve">, and competitiveness, and it is </w:t>
      </w:r>
      <w:r w:rsidRPr="005E5C7A">
        <w:t>required by employees to complete assigned job tasks (</w:t>
      </w:r>
      <w:r w:rsidR="00AB7219">
        <w:t xml:space="preserve">Fauzi, 2023; </w:t>
      </w:r>
      <w:r w:rsidRPr="005E5C7A">
        <w:t>Sukumaran &amp; Lanke, 2020). Supervisors often possess considerable work-related knowledge and may not share their knowledge with subordinates as desired (</w:t>
      </w:r>
      <w:r w:rsidRPr="00916EDB">
        <w:t xml:space="preserve">Chatterjee </w:t>
      </w:r>
      <w:r w:rsidR="00C00A61" w:rsidRPr="00916EDB">
        <w:t>et al</w:t>
      </w:r>
      <w:r w:rsidRPr="00916EDB">
        <w:t xml:space="preserve">., 2021; Connelly &amp; Zweig, 2015). Supervisors might hide knowledge due to territoriality and power ambitions and perpetuate robust social dominance on their subordinates (Arain </w:t>
      </w:r>
      <w:r w:rsidR="00C00A61" w:rsidRPr="00916EDB">
        <w:t>et al</w:t>
      </w:r>
      <w:r w:rsidRPr="00916EDB">
        <w:t>., 2019</w:t>
      </w:r>
      <w:r w:rsidRPr="005E5C7A">
        <w:t>; Singh, 2019). Knowledge hiding by supervisor</w:t>
      </w:r>
      <w:r>
        <w:t xml:space="preserve">s is </w:t>
      </w:r>
      <w:r w:rsidRPr="005E5C7A">
        <w:t>inconvenient for subordinates. On</w:t>
      </w:r>
      <w:r>
        <w:t xml:space="preserve"> the</w:t>
      </w:r>
      <w:r w:rsidRPr="005E5C7A">
        <w:t xml:space="preserve"> one hand, the supervisor, who represents a role model to whom employees orient themselves, prevents them from performing their work tasks effectively, which can lead to additional stress and strain (</w:t>
      </w:r>
      <w:r w:rsidRPr="00916EDB">
        <w:t xml:space="preserve">Offergelt </w:t>
      </w:r>
      <w:r w:rsidR="00C00A61" w:rsidRPr="00916EDB">
        <w:t>et al</w:t>
      </w:r>
      <w:r w:rsidRPr="00916EDB">
        <w:t>.,</w:t>
      </w:r>
      <w:r w:rsidRPr="005E5C7A">
        <w:t xml:space="preserve"> 2019). </w:t>
      </w:r>
      <w:r>
        <w:t>On the other hand</w:t>
      </w:r>
      <w:r w:rsidRPr="005E5C7A">
        <w:t>, subordinates may perceive this behavior as social rejection that violates the general norms of cooperation. Both situations could be possible triggers of psychological distancing (</w:t>
      </w:r>
      <w:r w:rsidRPr="00916EDB">
        <w:t xml:space="preserve">Gluschkoff </w:t>
      </w:r>
      <w:r w:rsidR="00C00A61" w:rsidRPr="00916EDB">
        <w:t>et al</w:t>
      </w:r>
      <w:r w:rsidRPr="00916EDB">
        <w:t>., 2017</w:t>
      </w:r>
      <w:r w:rsidRPr="005E5C7A">
        <w:t xml:space="preserve">). Previous findings show that negative supervisory behaviors, </w:t>
      </w:r>
      <w:r w:rsidRPr="005E5C7A">
        <w:lastRenderedPageBreak/>
        <w:t>such as ceasing resources</w:t>
      </w:r>
      <w:r>
        <w:t xml:space="preserve"> needed </w:t>
      </w:r>
      <w:r w:rsidRPr="005E5C7A">
        <w:t>by subordinates (i.e., social support, role model guidance, and requested knowledge resources) can lead to psychological detachment from the job (</w:t>
      </w:r>
      <w:r w:rsidR="006101E5">
        <w:t xml:space="preserve">Li </w:t>
      </w:r>
      <w:r w:rsidR="006101E5" w:rsidRPr="00916EDB">
        <w:t>et al.,</w:t>
      </w:r>
      <w:r w:rsidR="006101E5">
        <w:t xml:space="preserve"> 2023; </w:t>
      </w:r>
      <w:r w:rsidRPr="005E5C7A">
        <w:t xml:space="preserve">Wendsche &amp; Lohmann-Haislah, 2017). </w:t>
      </w:r>
    </w:p>
    <w:p w14:paraId="2C476BF0" w14:textId="462AE9B7" w:rsidR="005A629F" w:rsidRPr="005E5C7A" w:rsidRDefault="005A629F" w:rsidP="005A629F">
      <w:pPr>
        <w:spacing w:line="480" w:lineRule="auto"/>
        <w:ind w:firstLine="720"/>
      </w:pPr>
      <w:r w:rsidRPr="005E5C7A">
        <w:t xml:space="preserve">According to COR theory, psychological detachment is likely to occur in subordinates due to </w:t>
      </w:r>
      <w:r>
        <w:t xml:space="preserve">the depletion of valued resources (social support, knowledge, and energy) (Freedy &amp; Hobfoll, 2017). </w:t>
      </w:r>
      <w:r w:rsidRPr="00175976">
        <w:t>Such subordinates try to overcome their hassle and self-depreciating convictions</w:t>
      </w:r>
      <w:r>
        <w:t xml:space="preserve"> through social isolation and behavioral </w:t>
      </w:r>
      <w:r w:rsidRPr="005E5C7A">
        <w:t xml:space="preserve">withdrawal from their work as </w:t>
      </w:r>
      <w:r>
        <w:t xml:space="preserve">a vindicated means of sustaining a sense of personal control and self-worth (Hobfoll </w:t>
      </w:r>
      <w:r w:rsidR="00C00A61" w:rsidRPr="00916EDB">
        <w:t>et al</w:t>
      </w:r>
      <w:r w:rsidRPr="00916EDB">
        <w:t>., 2018</w:t>
      </w:r>
      <w:r>
        <w:t xml:space="preserve">; </w:t>
      </w:r>
      <w:r w:rsidRPr="00916EDB">
        <w:t xml:space="preserve">Penhaligon </w:t>
      </w:r>
      <w:r w:rsidR="00C00A61" w:rsidRPr="00916EDB">
        <w:t>et al</w:t>
      </w:r>
      <w:r w:rsidRPr="00916EDB">
        <w:t>.,</w:t>
      </w:r>
      <w:r>
        <w:t xml:space="preserve"> 2013) and also limit their propensity to draw from the insights of others </w:t>
      </w:r>
      <w:r w:rsidRPr="005E5C7A">
        <w:t xml:space="preserve">to complete their work tasks (Singh, 2019). The success and well-being of the organization or department </w:t>
      </w:r>
      <w:r>
        <w:t>are</w:t>
      </w:r>
      <w:r w:rsidRPr="005E5C7A">
        <w:t xml:space="preserve"> no longer a matter of concern for such individuals (Wendsche &amp; Lohmann-Haislah, 2017) and</w:t>
      </w:r>
      <w:r>
        <w:t>,</w:t>
      </w:r>
      <w:r w:rsidRPr="005E5C7A">
        <w:t xml:space="preserve"> instead</w:t>
      </w:r>
      <w:r>
        <w:t xml:space="preserve">, they disengage </w:t>
      </w:r>
      <w:r w:rsidRPr="005E5C7A">
        <w:t xml:space="preserve">from their work as a coping strategy to conserve their leftover resources (Nauman </w:t>
      </w:r>
      <w:r w:rsidR="00C00A61" w:rsidRPr="00916EDB">
        <w:t>et al</w:t>
      </w:r>
      <w:r w:rsidRPr="00916EDB">
        <w:t>.,</w:t>
      </w:r>
      <w:r w:rsidRPr="005E5C7A">
        <w:t xml:space="preserve"> 2021). Therefore, subordinates that work under the destructive influence </w:t>
      </w:r>
      <w:r>
        <w:t xml:space="preserve">of SKHB </w:t>
      </w:r>
      <w:r w:rsidRPr="005E5C7A">
        <w:t>distance themselves mentally and cognitively from their job demands to prevent further resource loss (</w:t>
      </w:r>
      <w:r w:rsidRPr="00916EDB">
        <w:t xml:space="preserve">Iancu </w:t>
      </w:r>
      <w:r w:rsidR="00C00A61" w:rsidRPr="00916EDB">
        <w:t>et al</w:t>
      </w:r>
      <w:r w:rsidRPr="00916EDB">
        <w:t>.,</w:t>
      </w:r>
      <w:r w:rsidRPr="005E5C7A">
        <w:t xml:space="preserve"> 2018). Accordingly, we propose</w:t>
      </w:r>
      <w:r>
        <w:t xml:space="preserve"> the following hypotheses:</w:t>
      </w:r>
    </w:p>
    <w:p w14:paraId="0924C4CB" w14:textId="3FD65CE5" w:rsidR="005A629F" w:rsidRPr="00810D39" w:rsidRDefault="005A629F" w:rsidP="00810D39">
      <w:pPr>
        <w:ind w:left="720"/>
      </w:pPr>
      <w:r w:rsidRPr="005E5C7A">
        <w:rPr>
          <w:b/>
        </w:rPr>
        <w:t>Hypothesis 1:</w:t>
      </w:r>
      <w:r w:rsidRPr="005E5C7A">
        <w:t xml:space="preserve"> Supervisors’ knowledge-hiding behavior is positively related to subordinates’ psychological detachment.</w:t>
      </w:r>
    </w:p>
    <w:p w14:paraId="629E5F82" w14:textId="77777777" w:rsidR="005A629F" w:rsidRPr="00812094" w:rsidRDefault="005A629F" w:rsidP="00810D39">
      <w:pPr>
        <w:spacing w:before="360" w:line="480" w:lineRule="auto"/>
        <w:rPr>
          <w:b/>
        </w:rPr>
      </w:pPr>
      <w:r w:rsidRPr="00812094">
        <w:rPr>
          <w:b/>
        </w:rPr>
        <w:t>Psychological detachment and ability to meet deadlines</w:t>
      </w:r>
    </w:p>
    <w:p w14:paraId="70C2EE2B" w14:textId="4AA61732" w:rsidR="005A629F" w:rsidRPr="005E5C7A" w:rsidRDefault="005A629F" w:rsidP="005A629F">
      <w:pPr>
        <w:spacing w:line="480" w:lineRule="auto"/>
        <w:ind w:firstLine="720"/>
      </w:pPr>
      <w:bookmarkStart w:id="0" w:name="_Hlk115110185"/>
      <w:r w:rsidRPr="00E73D16">
        <w:t xml:space="preserve">Prior research indicates that employees’ efforts to successfully perform work activities are impaired by stressful circumstances and negative emotions, and that they are likely to </w:t>
      </w:r>
      <w:r>
        <w:t>engage in withdrawing behaviors</w:t>
      </w:r>
      <w:r w:rsidRPr="005E5C7A">
        <w:t xml:space="preserve"> in such situations </w:t>
      </w:r>
      <w:bookmarkEnd w:id="0"/>
      <w:r w:rsidRPr="005E5C7A">
        <w:t>(</w:t>
      </w:r>
      <w:r w:rsidRPr="00916EDB">
        <w:t xml:space="preserve">Jahanzeb </w:t>
      </w:r>
      <w:r w:rsidR="00C00A61" w:rsidRPr="00916EDB">
        <w:t>et al</w:t>
      </w:r>
      <w:r w:rsidRPr="00916EDB">
        <w:t xml:space="preserve">., 2020; Podsakoff </w:t>
      </w:r>
      <w:r w:rsidR="00C00A61" w:rsidRPr="00916EDB">
        <w:t>et al</w:t>
      </w:r>
      <w:r w:rsidRPr="00916EDB">
        <w:t>.,</w:t>
      </w:r>
      <w:r w:rsidRPr="005E5C7A">
        <w:t xml:space="preserve"> 2007; Serenko &amp; Bontis, 2016). When subordinates feel detached from their work, they may deliberately decelerate the pace of their work and put less effort </w:t>
      </w:r>
      <w:r>
        <w:t>into complet</w:t>
      </w:r>
      <w:r w:rsidRPr="005E5C7A">
        <w:t xml:space="preserve">ing assigned tasks in </w:t>
      </w:r>
      <w:r>
        <w:t>a timely manner (</w:t>
      </w:r>
      <w:r w:rsidRPr="00916EDB">
        <w:t xml:space="preserve">Azeem </w:t>
      </w:r>
      <w:r w:rsidR="00C00A61" w:rsidRPr="00916EDB">
        <w:t>et al</w:t>
      </w:r>
      <w:r w:rsidRPr="00916EDB">
        <w:t>., 2022</w:t>
      </w:r>
      <w:r w:rsidRPr="005E5C7A">
        <w:t xml:space="preserve">). </w:t>
      </w:r>
      <w:bookmarkStart w:id="1" w:name="_Hlk115110624"/>
      <w:r w:rsidRPr="005E5C7A">
        <w:t xml:space="preserve">They may do so to cope with strain and avoid stressful </w:t>
      </w:r>
      <w:r w:rsidRPr="005E5C7A">
        <w:lastRenderedPageBreak/>
        <w:t xml:space="preserve">work situations or simply to avoid overexerting themselves in performing activities that could most benefit their supervisors </w:t>
      </w:r>
      <w:bookmarkEnd w:id="1"/>
      <w:r w:rsidRPr="005E5C7A">
        <w:t>(López-</w:t>
      </w:r>
      <w:r w:rsidRPr="00916EDB">
        <w:t xml:space="preserve">Cabarcos </w:t>
      </w:r>
      <w:r w:rsidR="00C00A61" w:rsidRPr="00916EDB">
        <w:t>et al</w:t>
      </w:r>
      <w:r w:rsidRPr="00916EDB">
        <w:t>.,</w:t>
      </w:r>
      <w:r w:rsidRPr="005E5C7A">
        <w:t xml:space="preserve"> 2022). In line with COR theory, psychological detachment further motivates the targets to retaliate by engaging in coping-withdrawing behaviors (i.e., reduced work efforts) to avoid further resource draining and to regain psychological resources (i.e., sense of meaningful existence and personal control) (</w:t>
      </w:r>
      <w:r w:rsidRPr="00916EDB">
        <w:t xml:space="preserve">Schumacher </w:t>
      </w:r>
      <w:r w:rsidR="00C00A61" w:rsidRPr="00916EDB">
        <w:t>et al</w:t>
      </w:r>
      <w:r w:rsidRPr="00916EDB">
        <w:t xml:space="preserve">., 2021; Wang </w:t>
      </w:r>
      <w:r w:rsidR="00C00A61" w:rsidRPr="00916EDB">
        <w:t>et al</w:t>
      </w:r>
      <w:r w:rsidRPr="00916EDB">
        <w:t>.,</w:t>
      </w:r>
      <w:r w:rsidRPr="005E5C7A">
        <w:t xml:space="preserve"> 2019). </w:t>
      </w:r>
      <w:bookmarkStart w:id="2" w:name="_Hlk115178072"/>
      <w:r w:rsidRPr="005E5C7A">
        <w:t xml:space="preserve">Moreover, the perceptions that their supervisors do not treat them fairly or the circumstance that they have been deprived of knowledge that now has to be organized or acquired elsewhere at great effort can result in less concern about the detrimental impact of their potential work-related disengagement on organizations (Freedy &amp; Hobfoll, 2017), </w:t>
      </w:r>
      <w:r>
        <w:t xml:space="preserve">which </w:t>
      </w:r>
      <w:r w:rsidRPr="005E5C7A">
        <w:t>ultimately lead</w:t>
      </w:r>
      <w:r>
        <w:t>s</w:t>
      </w:r>
      <w:r w:rsidRPr="005E5C7A">
        <w:t xml:space="preserve"> to a limited ability to contribute </w:t>
      </w:r>
      <w:r>
        <w:t>at</w:t>
      </w:r>
      <w:r w:rsidRPr="005E5C7A">
        <w:t xml:space="preserve"> their full potential (Butt &amp; Ahmad, 2020).</w:t>
      </w:r>
      <w:bookmarkEnd w:id="2"/>
      <w:r w:rsidRPr="005E5C7A">
        <w:t xml:space="preserve"> In addition, the inability of subordinates to acquire the requested knowledge from their supervisors may make them dependent on additional knowledge sources and increase the time and effort </w:t>
      </w:r>
      <w:r>
        <w:t xml:space="preserve">that it takes </w:t>
      </w:r>
      <w:r w:rsidRPr="005E5C7A">
        <w:t>to complete their work (Guo &amp; Zhu, 2019), which diminish</w:t>
      </w:r>
      <w:r>
        <w:t xml:space="preserve">es their </w:t>
      </w:r>
      <w:r w:rsidRPr="005E5C7A">
        <w:t xml:space="preserve">ability to meet task deadlines in an efficient manner (Butt, 2020; </w:t>
      </w:r>
      <w:r w:rsidRPr="00916EDB">
        <w:t xml:space="preserve">Wang </w:t>
      </w:r>
      <w:r w:rsidR="00C00A61" w:rsidRPr="00916EDB">
        <w:t>et al</w:t>
      </w:r>
      <w:r w:rsidRPr="00916EDB">
        <w:t>.,</w:t>
      </w:r>
      <w:r w:rsidRPr="005E5C7A">
        <w:t xml:space="preserve"> 2019). Thus, we hypothesize:</w:t>
      </w:r>
    </w:p>
    <w:p w14:paraId="0137CFB3" w14:textId="77777777" w:rsidR="005A629F" w:rsidRPr="005E5C7A" w:rsidRDefault="005A629F" w:rsidP="005A629F">
      <w:pPr>
        <w:ind w:left="720"/>
      </w:pPr>
      <w:r w:rsidRPr="005E5C7A">
        <w:rPr>
          <w:b/>
        </w:rPr>
        <w:t>Hypothesis 2:</w:t>
      </w:r>
      <w:r w:rsidRPr="005E5C7A">
        <w:t xml:space="preserve"> Subordinates’ psychological detachment negatively relates to their ability to meet deadlines.</w:t>
      </w:r>
    </w:p>
    <w:p w14:paraId="71BF079E" w14:textId="77777777" w:rsidR="005A629F" w:rsidRPr="00812094" w:rsidRDefault="005A629F" w:rsidP="0026302B">
      <w:pPr>
        <w:spacing w:before="240" w:line="480" w:lineRule="auto"/>
        <w:rPr>
          <w:b/>
        </w:rPr>
      </w:pPr>
      <w:r w:rsidRPr="00812094">
        <w:rPr>
          <w:b/>
        </w:rPr>
        <w:t>Mediating role of psychological detachment</w:t>
      </w:r>
    </w:p>
    <w:p w14:paraId="48942EC9" w14:textId="5B0127DB" w:rsidR="005A629F" w:rsidRPr="005E5C7A" w:rsidRDefault="005A629F" w:rsidP="005A629F">
      <w:pPr>
        <w:spacing w:line="480" w:lineRule="auto"/>
        <w:ind w:firstLine="720"/>
      </w:pPr>
      <w:r w:rsidRPr="005E5C7A">
        <w:t>Based on the preceding arguments, we propose</w:t>
      </w:r>
      <w:r>
        <w:t>d</w:t>
      </w:r>
      <w:r w:rsidRPr="005E5C7A">
        <w:t xml:space="preserve"> psychological detachment as a critical underlying mechanism through which SKHB undermine</w:t>
      </w:r>
      <w:r>
        <w:t xml:space="preserve">s </w:t>
      </w:r>
      <w:r w:rsidRPr="005E5C7A">
        <w:t xml:space="preserve">subordinates’ ability to meet work deadlines. Subordinates’ exposure to supervisors’ knowledge hiding depletes their resources and makes it difficult for employees to successfully accomplish </w:t>
      </w:r>
      <w:r>
        <w:t>their interpersonal and job demands (Freedy &amp; Hobfoll, 2017). Th</w:t>
      </w:r>
      <w:r w:rsidRPr="005E5C7A">
        <w:t xml:space="preserve">erefore, they are likely to decrease investments in relationships at both </w:t>
      </w:r>
      <w:r>
        <w:t>the interpersonal and organizational levels (</w:t>
      </w:r>
      <w:r w:rsidRPr="00916EDB">
        <w:t xml:space="preserve">Chatterjee </w:t>
      </w:r>
      <w:r w:rsidR="00C00A61" w:rsidRPr="00916EDB">
        <w:t>et al</w:t>
      </w:r>
      <w:r w:rsidRPr="00916EDB">
        <w:t xml:space="preserve">. 2021; Connelly </w:t>
      </w:r>
      <w:r w:rsidR="00C00A61" w:rsidRPr="00916EDB">
        <w:t>et al</w:t>
      </w:r>
      <w:r w:rsidRPr="00916EDB">
        <w:t>.,</w:t>
      </w:r>
      <w:r>
        <w:t xml:space="preserve"> 2019) </w:t>
      </w:r>
      <w:r>
        <w:lastRenderedPageBreak/>
        <w:t xml:space="preserve">and </w:t>
      </w:r>
      <w:r w:rsidRPr="005E5C7A">
        <w:t>engage in defensive behaviors by distancing themselves from their work environment. When subordinates perceive that their supervisors are not fair to them and are not concerned about their professional and personal well-being, they avoid being overextended for work activities and conserve their energy and remaining resources by engaging in reduced work efforts (Bou</w:t>
      </w:r>
      <w:r w:rsidRPr="00916EDB">
        <w:t xml:space="preserve">rdage </w:t>
      </w:r>
      <w:r w:rsidR="00C00A61" w:rsidRPr="00916EDB">
        <w:t>et al</w:t>
      </w:r>
      <w:r w:rsidRPr="00916EDB">
        <w:t xml:space="preserve">., 2018; Jahanzeb </w:t>
      </w:r>
      <w:r w:rsidR="00C00A61" w:rsidRPr="00916EDB">
        <w:t>et al</w:t>
      </w:r>
      <w:r w:rsidRPr="00916EDB">
        <w:t xml:space="preserve">., </w:t>
      </w:r>
      <w:r w:rsidRPr="005E5C7A">
        <w:t xml:space="preserve">2020). Prior research </w:t>
      </w:r>
      <w:r>
        <w:t xml:space="preserve">has reported the mediating role of psychological detachment in the relationship between adverse workplace situations (e.g., workplace ostracism, despotic leadership, </w:t>
      </w:r>
      <w:r w:rsidRPr="005E5C7A">
        <w:t>coworker incivility) and negative work outcomes (e.g., unsafe behavior and reduced job performance) (</w:t>
      </w:r>
      <w:r w:rsidRPr="00916EDB">
        <w:t xml:space="preserve">Azeem </w:t>
      </w:r>
      <w:r w:rsidR="00C00A61" w:rsidRPr="00916EDB">
        <w:t>et al</w:t>
      </w:r>
      <w:r w:rsidRPr="00916EDB">
        <w:t>., 2022;</w:t>
      </w:r>
      <w:r w:rsidRPr="005E5C7A">
        <w:t xml:space="preserve"> Chen &amp; Li, 2020; </w:t>
      </w:r>
      <w:r w:rsidRPr="00916EDB">
        <w:t xml:space="preserve">Nauman </w:t>
      </w:r>
      <w:r w:rsidR="00C00A61" w:rsidRPr="00916EDB">
        <w:t>et al</w:t>
      </w:r>
      <w:r w:rsidRPr="00916EDB">
        <w:t>.,</w:t>
      </w:r>
      <w:r w:rsidRPr="005E5C7A">
        <w:t xml:space="preserve"> 2021). Extending this research, we propose</w:t>
      </w:r>
      <w:r>
        <w:t>d</w:t>
      </w:r>
      <w:r w:rsidRPr="005E5C7A">
        <w:t xml:space="preserve"> psychological detachment as an underlying psychological mechanism between SKHB and subordinates’ abilities to meet work deadlines.</w:t>
      </w:r>
    </w:p>
    <w:p w14:paraId="0EDC801D" w14:textId="7857010A" w:rsidR="005A629F" w:rsidRPr="005E5C7A" w:rsidRDefault="005A629F" w:rsidP="00812094">
      <w:pPr>
        <w:ind w:left="720"/>
        <w:rPr>
          <w:b/>
        </w:rPr>
      </w:pPr>
      <w:r w:rsidRPr="005E5C7A">
        <w:rPr>
          <w:b/>
        </w:rPr>
        <w:t>Hypothesis 3:</w:t>
      </w:r>
      <w:r w:rsidRPr="005E5C7A">
        <w:t xml:space="preserve"> Subordinates’ psychological detachment mediates the relationship between supervisors’ knowledge hiding and subordinates’ ability to meet deadlines</w:t>
      </w:r>
      <w:r>
        <w:t>.</w:t>
      </w:r>
    </w:p>
    <w:p w14:paraId="3C2B9C32" w14:textId="77777777" w:rsidR="005A629F" w:rsidRPr="00812094" w:rsidRDefault="005A629F" w:rsidP="00812094">
      <w:pPr>
        <w:spacing w:before="360" w:line="480" w:lineRule="auto"/>
        <w:rPr>
          <w:b/>
        </w:rPr>
      </w:pPr>
      <w:r w:rsidRPr="00812094">
        <w:rPr>
          <w:b/>
        </w:rPr>
        <w:t>Moderating role of religiousness</w:t>
      </w:r>
    </w:p>
    <w:p w14:paraId="701404D3" w14:textId="2DFAA5F0" w:rsidR="005A629F" w:rsidRPr="005E5C7A" w:rsidRDefault="005A629F" w:rsidP="005A629F">
      <w:pPr>
        <w:spacing w:line="480" w:lineRule="auto"/>
        <w:ind w:firstLine="720"/>
      </w:pPr>
      <w:r w:rsidRPr="005E5C7A">
        <w:t>We predict</w:t>
      </w:r>
      <w:r>
        <w:t>ed</w:t>
      </w:r>
      <w:r w:rsidRPr="005E5C7A">
        <w:t xml:space="preserve"> that employees' religiousness might invigorate the positive relationship between </w:t>
      </w:r>
      <w:r>
        <w:t>their exposure to supervisors’ knowledge</w:t>
      </w:r>
      <w:r w:rsidRPr="005E5C7A">
        <w:t>-hiding behavior and psychological detachment. Extant research on religiousness state</w:t>
      </w:r>
      <w:r>
        <w:t>s that highly religious e</w:t>
      </w:r>
      <w:r w:rsidRPr="005E5C7A">
        <w:t>mployees perceive deceitfulness and dishonesty in social exchanges and business dealings as a transgression against the d</w:t>
      </w:r>
      <w:r>
        <w:t>i</w:t>
      </w:r>
      <w:r w:rsidRPr="005E5C7A">
        <w:t xml:space="preserve">vine and an immoral act (De </w:t>
      </w:r>
      <w:r w:rsidRPr="00916EDB">
        <w:t xml:space="preserve">Clercq </w:t>
      </w:r>
      <w:r w:rsidR="00C00A61" w:rsidRPr="00916EDB">
        <w:t>et al</w:t>
      </w:r>
      <w:r w:rsidRPr="00916EDB">
        <w:t>., 202</w:t>
      </w:r>
      <w:r w:rsidR="00FA21B0" w:rsidRPr="00916EDB">
        <w:t>3</w:t>
      </w:r>
      <w:r w:rsidRPr="005E5C7A">
        <w:t xml:space="preserve">; Khalid </w:t>
      </w:r>
      <w:r w:rsidR="00C00A61" w:rsidRPr="00916EDB">
        <w:t>et al</w:t>
      </w:r>
      <w:r w:rsidRPr="00916EDB">
        <w:t>.,</w:t>
      </w:r>
      <w:r w:rsidRPr="005E5C7A">
        <w:t xml:space="preserve"> 2018). Strong religious beliefs always encourage others to facilitate and disseminate knowledge for the</w:t>
      </w:r>
      <w:r>
        <w:t>ir well-being</w:t>
      </w:r>
      <w:r w:rsidRPr="005E5C7A">
        <w:t xml:space="preserve"> (Akosile &amp; Olatokun, 2020). In particular, any kind of counterproductive behavior, including knowledge withholding, is strictly prohibited because of psychological possession or personal dislike (Islam </w:t>
      </w:r>
      <w:r w:rsidR="00C00A61" w:rsidRPr="00916EDB">
        <w:t>et al</w:t>
      </w:r>
      <w:r w:rsidRPr="00916EDB">
        <w:t>.,</w:t>
      </w:r>
      <w:r w:rsidRPr="005E5C7A">
        <w:t xml:space="preserve"> 2020). To substantiate our theoretical argument, we dr</w:t>
      </w:r>
      <w:r>
        <w:t>e</w:t>
      </w:r>
      <w:r w:rsidRPr="005E5C7A">
        <w:t xml:space="preserve">w from COR theory </w:t>
      </w:r>
      <w:r>
        <w:t>to</w:t>
      </w:r>
      <w:r w:rsidRPr="005E5C7A">
        <w:t xml:space="preserve"> argue that SKHB deplete</w:t>
      </w:r>
      <w:r>
        <w:t>s</w:t>
      </w:r>
      <w:r w:rsidRPr="005E5C7A">
        <w:t xml:space="preserve"> </w:t>
      </w:r>
      <w:r>
        <w:t xml:space="preserve">the </w:t>
      </w:r>
      <w:r w:rsidRPr="005E5C7A">
        <w:t>valued resources of subordinates because they see hiding behavior as a threat to their belief</w:t>
      </w:r>
      <w:r>
        <w:t>s</w:t>
      </w:r>
      <w:r w:rsidRPr="005E5C7A">
        <w:t xml:space="preserve">; in turn, they cognitively and mentally withdraw from work </w:t>
      </w:r>
      <w:r w:rsidRPr="005E5C7A">
        <w:lastRenderedPageBreak/>
        <w:t xml:space="preserve">demands to avoid further resource and energy loss (Iancu </w:t>
      </w:r>
      <w:r w:rsidR="00C00A61" w:rsidRPr="00916EDB">
        <w:t>et al</w:t>
      </w:r>
      <w:r w:rsidRPr="00916EDB">
        <w:t>.,</w:t>
      </w:r>
      <w:r w:rsidRPr="005E5C7A">
        <w:t xml:space="preserve"> 2018). </w:t>
      </w:r>
      <w:r w:rsidRPr="009714F5">
        <w:t>Religiousness, as a personal resource, might act as a coping mechanism to help employees accept or reject perceived inadequacies (Khari &amp;</w:t>
      </w:r>
      <w:r w:rsidRPr="005E5C7A">
        <w:t xml:space="preserve"> Sinha, 2018). Negative religious coping is associated with threatening outcomes (i.e.</w:t>
      </w:r>
      <w:r>
        <w:t xml:space="preserve">, anxiety, distress, and reduced life satisfaction), while positive religious coping often results in positive evolution (i.e., meaning-making, finding support, and greater life satisfaction) (Jankowski </w:t>
      </w:r>
      <w:r w:rsidR="00C00A61" w:rsidRPr="00916EDB">
        <w:t>et al</w:t>
      </w:r>
      <w:r w:rsidRPr="00916EDB">
        <w:t>.,</w:t>
      </w:r>
      <w:r>
        <w:t xml:space="preserve"> 2022). Psychological detachment as a mechanism for conserving subordinates’ personal resources (i.e., self-worth, self-esteem</w:t>
      </w:r>
      <w:r w:rsidRPr="005E5C7A">
        <w:t>, and meaningful existence) in the presence of SKHB should be greater when the subordinates are high in religiousness because high religious beliefs exacerbate the emotion-driven negative thoughts regarding the unfair knowledge</w:t>
      </w:r>
      <w:r>
        <w:t>-</w:t>
      </w:r>
      <w:r w:rsidRPr="005E5C7A">
        <w:t xml:space="preserve">hiding behavior of their supervisors toward them (De Clercq </w:t>
      </w:r>
      <w:r w:rsidR="00C00A61" w:rsidRPr="00916EDB">
        <w:t>et al</w:t>
      </w:r>
      <w:r w:rsidRPr="00916EDB">
        <w:t>.,</w:t>
      </w:r>
      <w:r w:rsidRPr="005E5C7A">
        <w:t xml:space="preserve"> 2018). Thus, it is likely that employees with high religiousness would regard </w:t>
      </w:r>
      <w:r>
        <w:t>SKHB</w:t>
      </w:r>
      <w:r w:rsidRPr="005E5C7A">
        <w:t xml:space="preserve"> as counter-productive and self-centered and </w:t>
      </w:r>
      <w:r>
        <w:t xml:space="preserve">that </w:t>
      </w:r>
      <w:r w:rsidRPr="005E5C7A">
        <w:t>they w</w:t>
      </w:r>
      <w:r>
        <w:t xml:space="preserve">ould </w:t>
      </w:r>
      <w:r w:rsidRPr="005E5C7A">
        <w:t>engage in psychological detachment in response to SKHB to conserve further resource loss (e.g., self-esteem and social support). Accordingly, we hypothesize</w:t>
      </w:r>
      <w:r>
        <w:t xml:space="preserve"> as follows:</w:t>
      </w:r>
    </w:p>
    <w:p w14:paraId="5B45FB88" w14:textId="7158FC6E" w:rsidR="005A629F" w:rsidRPr="005E5C7A" w:rsidRDefault="005A629F" w:rsidP="00810D39">
      <w:pPr>
        <w:spacing w:line="276" w:lineRule="auto"/>
        <w:ind w:left="720"/>
      </w:pPr>
      <w:r w:rsidRPr="005E5C7A">
        <w:rPr>
          <w:b/>
        </w:rPr>
        <w:t>Hypothesis 4:</w:t>
      </w:r>
      <w:r w:rsidRPr="005E5C7A">
        <w:t xml:space="preserve"> The positive relationship between supervisors’ knowledge hiding and subordinates’ psychological detachment is moderated by subordinates’ religiousness</w:t>
      </w:r>
      <w:r>
        <w:t>,</w:t>
      </w:r>
      <w:r w:rsidRPr="005E5C7A">
        <w:t xml:space="preserve"> such that the relationship </w:t>
      </w:r>
      <w:r>
        <w:t>is</w:t>
      </w:r>
      <w:r w:rsidRPr="005E5C7A">
        <w:t xml:space="preserve"> stronger at high levels of religiousness.</w:t>
      </w:r>
    </w:p>
    <w:p w14:paraId="26CF69B9" w14:textId="48CFC217" w:rsidR="005A629F" w:rsidRPr="005E5C7A" w:rsidRDefault="005A629F" w:rsidP="00810D39">
      <w:pPr>
        <w:spacing w:before="360" w:line="480" w:lineRule="auto"/>
        <w:ind w:firstLine="720"/>
      </w:pPr>
      <w:r w:rsidRPr="003E2465">
        <w:t xml:space="preserve">Based on previous arguments, the presence of moderated mediation is suggested (Preacher </w:t>
      </w:r>
      <w:r w:rsidR="00C00A61" w:rsidRPr="00916EDB">
        <w:t>et al</w:t>
      </w:r>
      <w:r w:rsidRPr="00916EDB">
        <w:t>.,</w:t>
      </w:r>
      <w:r w:rsidRPr="003E2465">
        <w:t xml:space="preserve"> 2007), such that religiousness may function as a crucial contingency of the</w:t>
      </w:r>
      <w:r w:rsidRPr="005E5C7A">
        <w:t xml:space="preserve"> indirect relationship between supervisors’ knowledge hiding and subordinates’ ability to meet deadlines</w:t>
      </w:r>
      <w:r>
        <w:t xml:space="preserve">, as mediated by psychological detachment. Consistent with the COR theory, the use of </w:t>
      </w:r>
      <w:r w:rsidRPr="005E5C7A">
        <w:t xml:space="preserve">personal resources to replenish resource reservoirs is </w:t>
      </w:r>
      <w:r>
        <w:t xml:space="preserve">an appropriate tactic to better manage </w:t>
      </w:r>
      <w:r w:rsidRPr="005E5C7A">
        <w:t xml:space="preserve">stressful workplace incidences (Hobfoll </w:t>
      </w:r>
      <w:r w:rsidR="00C00A61" w:rsidRPr="00916EDB">
        <w:t>et al</w:t>
      </w:r>
      <w:r w:rsidRPr="00916EDB">
        <w:t>., 2018</w:t>
      </w:r>
      <w:r w:rsidRPr="005E5C7A">
        <w:t xml:space="preserve">). At </w:t>
      </w:r>
      <w:r>
        <w:t>a high level of religious</w:t>
      </w:r>
      <w:r w:rsidRPr="005E5C7A">
        <w:t xml:space="preserve"> resource</w:t>
      </w:r>
      <w:r>
        <w:t>s, psychological detachment is triggered as an explanatory mechanism that explain</w:t>
      </w:r>
      <w:r w:rsidRPr="005E5C7A">
        <w:t xml:space="preserve">s the negative </w:t>
      </w:r>
      <w:r w:rsidRPr="005E5C7A">
        <w:lastRenderedPageBreak/>
        <w:t xml:space="preserve">relationship between supervisors’ knowledge hiding and subordinates’ ability to meet deadlines (Chen &amp; Li, 2020). </w:t>
      </w:r>
    </w:p>
    <w:p w14:paraId="7E17A576" w14:textId="28C08565" w:rsidR="005A629F" w:rsidRPr="005E5C7A" w:rsidRDefault="005A629F" w:rsidP="005A629F">
      <w:pPr>
        <w:spacing w:line="480" w:lineRule="auto"/>
        <w:ind w:firstLine="720"/>
      </w:pPr>
      <w:r w:rsidRPr="005E5C7A">
        <w:t>Specifically, high religiousness intensifies the projected resource loss (i.e.</w:t>
      </w:r>
      <w:r>
        <w:t>, social support</w:t>
      </w:r>
      <w:r w:rsidRPr="005E5C7A">
        <w:t xml:space="preserve"> and self-esteem) of supervisors’ knowledge-hiding targets because of their persistent feelings of cynicism and inferiority (Jankowski </w:t>
      </w:r>
      <w:r w:rsidR="00C00A61" w:rsidRPr="00916EDB">
        <w:t>et al</w:t>
      </w:r>
      <w:r w:rsidRPr="00916EDB">
        <w:t>.,</w:t>
      </w:r>
      <w:r w:rsidRPr="005E5C7A">
        <w:t xml:space="preserve"> 2022). This eventually increases their inclination to rely on their religious beliefs to protect against self-depreciating thoughts and to conserve additional resource loss instead of wasting more resources on work (Khari &amp; Sinha, 2018). Hence, we anticipated that religiousness conditionally affects the strength of </w:t>
      </w:r>
      <w:r>
        <w:t xml:space="preserve">the indirect </w:t>
      </w:r>
      <w:r w:rsidRPr="005E5C7A">
        <w:t>effects of supervisors’ knowledge hiding on subordinates’ ability to meet deadlines</w:t>
      </w:r>
      <w:r>
        <w:t>,</w:t>
      </w:r>
      <w:r w:rsidRPr="005E5C7A">
        <w:t xml:space="preserve"> such that the indirect effects would be stronger for subordinates with high level</w:t>
      </w:r>
      <w:r>
        <w:t xml:space="preserve">s of religiousness. </w:t>
      </w:r>
    </w:p>
    <w:p w14:paraId="6B5CACC0" w14:textId="249307ED" w:rsidR="00261177" w:rsidRPr="00812094" w:rsidRDefault="005A629F" w:rsidP="00812094">
      <w:pPr>
        <w:ind w:left="720"/>
      </w:pPr>
      <w:r w:rsidRPr="005E5C7A">
        <w:rPr>
          <w:b/>
        </w:rPr>
        <w:t>Hypothesis 5:</w:t>
      </w:r>
      <w:r w:rsidRPr="005E5C7A">
        <w:t xml:space="preserve"> The indirect relationship between supervisors’ knowledge hiding and subordinates’ ability to meet deadlines mediated by psychological detachment </w:t>
      </w:r>
      <w:r>
        <w:t>is</w:t>
      </w:r>
      <w:r w:rsidRPr="005E5C7A">
        <w:t xml:space="preserve"> moderated by religiousness</w:t>
      </w:r>
      <w:r>
        <w:t>,</w:t>
      </w:r>
      <w:r w:rsidRPr="005E5C7A">
        <w:t xml:space="preserve"> such that the mediated relationship </w:t>
      </w:r>
      <w:r>
        <w:t>is</w:t>
      </w:r>
      <w:r w:rsidRPr="005E5C7A">
        <w:t xml:space="preserve"> stronger at higher level</w:t>
      </w:r>
      <w:r>
        <w:t>s of religiousness.</w:t>
      </w:r>
    </w:p>
    <w:p w14:paraId="5F95FA96" w14:textId="79A5DEAE" w:rsidR="000A02F7" w:rsidRPr="00C42957" w:rsidRDefault="000A02F7" w:rsidP="00812094">
      <w:pPr>
        <w:spacing w:before="360" w:line="480" w:lineRule="auto"/>
        <w:jc w:val="center"/>
        <w:rPr>
          <w:b/>
          <w:bCs/>
        </w:rPr>
      </w:pPr>
      <w:r w:rsidRPr="00C42957">
        <w:rPr>
          <w:b/>
          <w:bCs/>
        </w:rPr>
        <w:t>Overview of the Studies</w:t>
      </w:r>
    </w:p>
    <w:p w14:paraId="23A9D564" w14:textId="12F49D23" w:rsidR="001C03A4" w:rsidRPr="00C42957" w:rsidRDefault="00516921" w:rsidP="000A02F7">
      <w:pPr>
        <w:spacing w:line="480" w:lineRule="auto"/>
        <w:ind w:firstLine="720"/>
      </w:pPr>
      <w:r w:rsidRPr="00C42957">
        <w:t xml:space="preserve">We carried out two studies to </w:t>
      </w:r>
      <w:r w:rsidR="002A112C" w:rsidRPr="00C42957">
        <w:t>test the hypotheses</w:t>
      </w:r>
      <w:r w:rsidRPr="00C42957">
        <w:t xml:space="preserve"> of our study. First study was conducted through field surveys; whereby, we collected multi-source, time-seperated data from 223 employee-supervisor dyads working in knowledge intensive organizations </w:t>
      </w:r>
      <w:r w:rsidR="00A75075">
        <w:t>in</w:t>
      </w:r>
      <w:r w:rsidRPr="00C42957">
        <w:t xml:space="preserve"> Pakistan. </w:t>
      </w:r>
      <w:r w:rsidR="00553C77" w:rsidRPr="00C42957">
        <w:t xml:space="preserve">In addition, we carried out </w:t>
      </w:r>
      <w:r w:rsidR="000F54DF">
        <w:t>the secon</w:t>
      </w:r>
      <w:r w:rsidR="00810D6E">
        <w:t>d</w:t>
      </w:r>
      <w:r w:rsidR="000F54DF">
        <w:t xml:space="preserve"> </w:t>
      </w:r>
      <w:r w:rsidR="00553C77" w:rsidRPr="00C42957">
        <w:t xml:space="preserve">study by using experimental vignette methodology (EVM) to strengthen the causal inference </w:t>
      </w:r>
      <w:r w:rsidR="007B234D" w:rsidRPr="00C42957">
        <w:t xml:space="preserve">of our initial findings </w:t>
      </w:r>
      <w:r w:rsidR="00553C77" w:rsidRPr="00C42957">
        <w:t xml:space="preserve">(Aguinis &amp; Bradley, 2014). </w:t>
      </w:r>
      <w:r w:rsidR="001C03A4" w:rsidRPr="00C42957">
        <w:t>Specifically, we employed</w:t>
      </w:r>
      <w:r w:rsidR="001F496D">
        <w:t xml:space="preserve"> a</w:t>
      </w:r>
      <w:r w:rsidR="001C03A4" w:rsidRPr="00C42957">
        <w:t xml:space="preserve"> vignette-based scenerio </w:t>
      </w:r>
      <w:r w:rsidR="001C03A4" w:rsidRPr="001F496D">
        <w:t>that manipulate supervisor</w:t>
      </w:r>
      <w:r w:rsidR="00FC29D7" w:rsidRPr="001F496D">
        <w:t xml:space="preserve"> knowledge hiding behavior</w:t>
      </w:r>
      <w:r w:rsidR="00837CC1">
        <w:t xml:space="preserve"> </w:t>
      </w:r>
      <w:r w:rsidR="001C03A4" w:rsidRPr="001F496D">
        <w:t xml:space="preserve">to observe its’ effects on employees’ </w:t>
      </w:r>
      <w:r w:rsidR="001F496D" w:rsidRPr="001F496D">
        <w:t>psychological detachment and their ability to meet work deadlines</w:t>
      </w:r>
      <w:r w:rsidR="001C03A4" w:rsidRPr="001F496D">
        <w:t>.</w:t>
      </w:r>
      <w:r w:rsidR="001C03A4" w:rsidRPr="00C42957">
        <w:t xml:space="preserve"> </w:t>
      </w:r>
      <w:r w:rsidR="007B234D" w:rsidRPr="00C42957">
        <w:t xml:space="preserve">The findings of </w:t>
      </w:r>
      <w:r w:rsidR="00FF74B2" w:rsidRPr="00C42957">
        <w:t xml:space="preserve">such </w:t>
      </w:r>
      <w:r w:rsidR="007B234D" w:rsidRPr="00C42957">
        <w:t>vignette-based experiments are considered useful to predict individuals’ behavior in similar real-life situation (Greenberg &amp; Eskew, 1993).</w:t>
      </w:r>
      <w:r w:rsidR="00FF74B2" w:rsidRPr="00C42957">
        <w:t xml:space="preserve"> Therefore, our </w:t>
      </w:r>
      <w:r w:rsidR="00FF74B2" w:rsidRPr="00C42957">
        <w:lastRenderedPageBreak/>
        <w:t xml:space="preserve">effort of conducting two studies is particularly important because </w:t>
      </w:r>
      <w:r w:rsidR="001C03A4" w:rsidRPr="00C42957">
        <w:t xml:space="preserve">of </w:t>
      </w:r>
      <w:r w:rsidR="00FF74B2" w:rsidRPr="00C42957">
        <w:t>it</w:t>
      </w:r>
      <w:r w:rsidR="001C03A4" w:rsidRPr="00C42957">
        <w:t xml:space="preserve">s external validity and experimental realism. </w:t>
      </w:r>
    </w:p>
    <w:p w14:paraId="73555B0F" w14:textId="52480A0E" w:rsidR="00C42957" w:rsidRPr="00684CBE" w:rsidRDefault="00C42957" w:rsidP="00D4660D">
      <w:pPr>
        <w:spacing w:line="480" w:lineRule="auto"/>
        <w:jc w:val="center"/>
        <w:rPr>
          <w:b/>
          <w:iCs/>
        </w:rPr>
      </w:pPr>
      <w:r w:rsidRPr="00684CBE">
        <w:rPr>
          <w:b/>
          <w:iCs/>
        </w:rPr>
        <w:t xml:space="preserve">Study </w:t>
      </w:r>
      <w:r w:rsidR="0077307D" w:rsidRPr="00684CBE">
        <w:rPr>
          <w:b/>
          <w:iCs/>
        </w:rPr>
        <w:t>1</w:t>
      </w:r>
    </w:p>
    <w:p w14:paraId="2C933CE5" w14:textId="77777777" w:rsidR="00C42957" w:rsidRPr="00684CBE" w:rsidRDefault="00C42957" w:rsidP="00D4660D">
      <w:pPr>
        <w:spacing w:line="480" w:lineRule="auto"/>
        <w:jc w:val="center"/>
        <w:rPr>
          <w:b/>
          <w:iCs/>
        </w:rPr>
      </w:pPr>
      <w:r w:rsidRPr="00684CBE">
        <w:rPr>
          <w:b/>
          <w:iCs/>
        </w:rPr>
        <w:t>Method</w:t>
      </w:r>
    </w:p>
    <w:p w14:paraId="2793ED24" w14:textId="4630B9E0" w:rsidR="00C42957" w:rsidRPr="00812094" w:rsidRDefault="00C42957" w:rsidP="00C42957">
      <w:pPr>
        <w:spacing w:line="480" w:lineRule="auto"/>
        <w:jc w:val="both"/>
        <w:rPr>
          <w:b/>
          <w:iCs/>
        </w:rPr>
      </w:pPr>
      <w:r w:rsidRPr="00812094">
        <w:rPr>
          <w:b/>
          <w:iCs/>
        </w:rPr>
        <w:t>Data collection Procedure</w:t>
      </w:r>
    </w:p>
    <w:p w14:paraId="3F811D36" w14:textId="2CA855EC" w:rsidR="006C4C17" w:rsidRPr="00684CBE" w:rsidRDefault="0077307D" w:rsidP="006C4C17">
      <w:pPr>
        <w:autoSpaceDE w:val="0"/>
        <w:autoSpaceDN w:val="0"/>
        <w:adjustRightInd w:val="0"/>
        <w:spacing w:line="480" w:lineRule="auto"/>
        <w:ind w:firstLine="720"/>
      </w:pPr>
      <w:r w:rsidRPr="00684CBE">
        <w:t xml:space="preserve">We collected the data </w:t>
      </w:r>
      <w:r w:rsidR="00982A89" w:rsidRPr="00684CBE">
        <w:t xml:space="preserve">(N = 223) </w:t>
      </w:r>
      <w:r w:rsidRPr="00684CBE">
        <w:t xml:space="preserve">from </w:t>
      </w:r>
      <w:r w:rsidR="00684CBE" w:rsidRPr="00684CBE">
        <w:t>subordinate-supervisor dyads,</w:t>
      </w:r>
      <w:r w:rsidR="00982A89" w:rsidRPr="00684CBE">
        <w:t xml:space="preserve"> working in six knowledge intensive organizations, which operate in different sectors i.e., information technology, education, audit</w:t>
      </w:r>
      <w:r w:rsidR="00B750D7" w:rsidRPr="00684CBE">
        <w:t xml:space="preserve">, and health. We formally approached these organizations and obtained formal approval of data collection after explaining the purpose of the study and assuring that the findings would help them in improving their knowledge management processes, in general. </w:t>
      </w:r>
      <w:r w:rsidR="00DC5726" w:rsidRPr="00684CBE">
        <w:t xml:space="preserve">After obtaining the official approval, we approached the employees of these organizations and requested for formal consent to participate in the research. These respodents were informed that the participation is voluantary and their individual identity would not be revealed by any means. </w:t>
      </w:r>
      <w:r w:rsidR="0068217B" w:rsidRPr="00684CBE">
        <w:t xml:space="preserve">Further, we also </w:t>
      </w:r>
      <w:r w:rsidR="00DC5726" w:rsidRPr="00684CBE">
        <w:t xml:space="preserve">communiacted that the data </w:t>
      </w:r>
      <w:r w:rsidR="0068217B" w:rsidRPr="00684CBE">
        <w:t xml:space="preserve">findings </w:t>
      </w:r>
      <w:r w:rsidR="00DC5726" w:rsidRPr="00684CBE">
        <w:t>would be compil</w:t>
      </w:r>
      <w:r w:rsidR="0068217B" w:rsidRPr="00684CBE">
        <w:t xml:space="preserve">ed </w:t>
      </w:r>
      <w:r w:rsidR="00DC5726" w:rsidRPr="00684CBE">
        <w:t>at an aggregate level</w:t>
      </w:r>
      <w:r w:rsidR="0068217B" w:rsidRPr="00684CBE">
        <w:t>, and that its critical for the validity of the results that respondents provide their honest opinion. These steps helped us in reducing the social desirability bias (</w:t>
      </w:r>
      <w:r w:rsidR="00AF3785" w:rsidRPr="00A90863">
        <w:rPr>
          <w:lang w:val="en-US"/>
        </w:rPr>
        <w:t>Jordan</w:t>
      </w:r>
      <w:r w:rsidR="00AF3785">
        <w:rPr>
          <w:lang w:val="en-US"/>
        </w:rPr>
        <w:t xml:space="preserve"> &amp;</w:t>
      </w:r>
      <w:r w:rsidR="00AF3785" w:rsidRPr="00A90863">
        <w:rPr>
          <w:lang w:val="en-US"/>
        </w:rPr>
        <w:t xml:space="preserve"> Troth, 2020</w:t>
      </w:r>
      <w:r w:rsidR="006C4C17" w:rsidRPr="00684CBE">
        <w:t xml:space="preserve">), and increase the probablity of valid response. </w:t>
      </w:r>
      <w:r w:rsidR="0068217B" w:rsidRPr="00684CBE">
        <w:t xml:space="preserve"> </w:t>
      </w:r>
    </w:p>
    <w:p w14:paraId="257DF64D" w14:textId="62E885B5" w:rsidR="00F853B9" w:rsidRPr="00990494" w:rsidRDefault="00FF55FC" w:rsidP="00F853B9">
      <w:pPr>
        <w:autoSpaceDE w:val="0"/>
        <w:autoSpaceDN w:val="0"/>
        <w:adjustRightInd w:val="0"/>
        <w:spacing w:line="480" w:lineRule="auto"/>
        <w:ind w:firstLine="720"/>
      </w:pPr>
      <w:r w:rsidRPr="00990494">
        <w:t xml:space="preserve">For data collection, we used </w:t>
      </w:r>
      <w:r w:rsidR="00684CBE" w:rsidRPr="00990494">
        <w:t xml:space="preserve">a </w:t>
      </w:r>
      <w:r w:rsidRPr="00990494">
        <w:t>three-round time-seperated survey design</w:t>
      </w:r>
      <w:r w:rsidR="00684CBE" w:rsidRPr="00990494">
        <w:t>, and em</w:t>
      </w:r>
      <w:r w:rsidRPr="00990494">
        <w:t xml:space="preserve">ployed a lag of </w:t>
      </w:r>
      <w:r w:rsidR="00B24CB1" w:rsidRPr="00990494">
        <w:t xml:space="preserve">two months </w:t>
      </w:r>
      <w:r w:rsidRPr="00990494">
        <w:t>between each survey round.</w:t>
      </w:r>
      <w:r w:rsidR="00684CBE" w:rsidRPr="00990494">
        <w:t xml:space="preserve"> </w:t>
      </w:r>
      <w:r w:rsidR="00EB1769" w:rsidRPr="00990494">
        <w:t>In round</w:t>
      </w:r>
      <w:r w:rsidR="00676D77">
        <w:t xml:space="preserve"> </w:t>
      </w:r>
      <w:r w:rsidR="00DF4F72">
        <w:t>one</w:t>
      </w:r>
      <w:r w:rsidR="00EB1769" w:rsidRPr="00990494">
        <w:t>, we approached 380 employees and asked them to rate their general level of religiousness, and their exposure to supervisors’ knowledge hiding behavior</w:t>
      </w:r>
      <w:r w:rsidR="0053153E" w:rsidRPr="00990494">
        <w:t xml:space="preserve">. We received </w:t>
      </w:r>
      <w:r w:rsidR="00EB1769" w:rsidRPr="00990494">
        <w:t>315 completed responses</w:t>
      </w:r>
      <w:r w:rsidR="0053153E" w:rsidRPr="00990494">
        <w:t xml:space="preserve"> at this time</w:t>
      </w:r>
      <w:r w:rsidR="00484F57" w:rsidRPr="00990494">
        <w:t xml:space="preserve"> (Round 1). After t</w:t>
      </w:r>
      <w:r w:rsidR="00B24CB1" w:rsidRPr="00990494">
        <w:t>wo months</w:t>
      </w:r>
      <w:r w:rsidR="00484F57" w:rsidRPr="00990494">
        <w:t>, we approached these</w:t>
      </w:r>
      <w:r w:rsidRPr="00990494">
        <w:t xml:space="preserve"> </w:t>
      </w:r>
      <w:r w:rsidR="00484F57" w:rsidRPr="00990494">
        <w:t xml:space="preserve">respondents again and requested to rate their </w:t>
      </w:r>
      <w:r w:rsidR="0053153E" w:rsidRPr="00990494">
        <w:t xml:space="preserve">general </w:t>
      </w:r>
      <w:r w:rsidR="00484F57" w:rsidRPr="00990494">
        <w:t>psychological detachment</w:t>
      </w:r>
      <w:r w:rsidR="0053153E" w:rsidRPr="00990494">
        <w:t xml:space="preserve"> from work</w:t>
      </w:r>
      <w:r w:rsidR="00484F57" w:rsidRPr="00990494">
        <w:t xml:space="preserve">. We received 263 complete responses at this time (Round </w:t>
      </w:r>
      <w:r w:rsidR="00484F57" w:rsidRPr="00990494">
        <w:lastRenderedPageBreak/>
        <w:t xml:space="preserve">2). In the final round, </w:t>
      </w:r>
      <w:r w:rsidR="00B24CB1" w:rsidRPr="00990494">
        <w:t>four months</w:t>
      </w:r>
      <w:r w:rsidR="00DF4F72">
        <w:t xml:space="preserve"> after the</w:t>
      </w:r>
      <w:r w:rsidR="00B24CB1" w:rsidRPr="00990494">
        <w:t xml:space="preserve"> first round</w:t>
      </w:r>
      <w:r w:rsidR="00484F57" w:rsidRPr="00990494">
        <w:t>, the supervisors of these 263 respondents were approached and asked them to rate the</w:t>
      </w:r>
      <w:r w:rsidR="00B24CB1" w:rsidRPr="00990494">
        <w:t>se employees’ ability to complete the work-related tasks on time. We received 22</w:t>
      </w:r>
      <w:r w:rsidR="00F853B9" w:rsidRPr="00990494">
        <w:t>3</w:t>
      </w:r>
      <w:r w:rsidR="00B24CB1" w:rsidRPr="00990494">
        <w:t xml:space="preserve"> completed responses from supervisors at this time (Round 3)</w:t>
      </w:r>
      <w:r w:rsidR="00F853B9" w:rsidRPr="00990494">
        <w:t xml:space="preserve">, </w:t>
      </w:r>
      <w:r w:rsidR="00CA27FB" w:rsidRPr="00990494">
        <w:t xml:space="preserve">securing aggregate response rate of just about </w:t>
      </w:r>
      <w:r w:rsidR="00F853B9" w:rsidRPr="00990494">
        <w:t>59%</w:t>
      </w:r>
      <w:r w:rsidR="00B24CB1" w:rsidRPr="00990494">
        <w:t xml:space="preserve">. </w:t>
      </w:r>
      <w:r w:rsidR="00F853B9" w:rsidRPr="00990494">
        <w:t xml:space="preserve">Finally, we matched the surveys of all three times through a unique identifier number, and paired them for final analysis. </w:t>
      </w:r>
      <w:r w:rsidR="00CA27FB" w:rsidRPr="00990494">
        <w:t xml:space="preserve">The demographic profiling </w:t>
      </w:r>
      <w:r w:rsidR="00876654" w:rsidRPr="00990494">
        <w:t>shows that the respondents include</w:t>
      </w:r>
      <w:r w:rsidR="00CA27FB" w:rsidRPr="00990494">
        <w:t xml:space="preserve"> 122 female</w:t>
      </w:r>
      <w:r w:rsidR="00876654" w:rsidRPr="00990494">
        <w:t xml:space="preserve"> employees (55%), and average of these respondents is 30.5 years (SD = 7.49), with an average tenure of 8.35 years (SD = 5.88) with their current organization. </w:t>
      </w:r>
    </w:p>
    <w:p w14:paraId="7D4DF410" w14:textId="77777777" w:rsidR="00C42957" w:rsidRPr="00812094" w:rsidRDefault="00C42957" w:rsidP="00C42957">
      <w:pPr>
        <w:spacing w:line="480" w:lineRule="auto"/>
        <w:jc w:val="both"/>
        <w:rPr>
          <w:b/>
          <w:iCs/>
        </w:rPr>
      </w:pPr>
      <w:r w:rsidRPr="00812094">
        <w:rPr>
          <w:b/>
          <w:iCs/>
        </w:rPr>
        <w:t>Measures</w:t>
      </w:r>
    </w:p>
    <w:p w14:paraId="32990765" w14:textId="47738BF3" w:rsidR="00C42957" w:rsidRPr="00990494" w:rsidRDefault="00DC118F" w:rsidP="00C42957">
      <w:pPr>
        <w:pStyle w:val="NormalWeb"/>
        <w:spacing w:before="0" w:beforeAutospacing="0" w:after="0" w:afterAutospacing="0" w:line="480" w:lineRule="auto"/>
        <w:ind w:firstLine="720"/>
      </w:pPr>
      <w:r w:rsidRPr="00990494">
        <w:t xml:space="preserve">To measure the main variables of the study, we employed validated measures from previous studies. </w:t>
      </w:r>
      <w:r w:rsidR="003776DB">
        <w:t>All</w:t>
      </w:r>
      <w:r w:rsidR="003776DB" w:rsidRPr="00990494">
        <w:t xml:space="preserve"> </w:t>
      </w:r>
      <w:r w:rsidRPr="00990494">
        <w:t>measures were anchored with a seven-</w:t>
      </w:r>
      <w:r w:rsidR="00791C1E" w:rsidRPr="00990494">
        <w:t xml:space="preserve">point </w:t>
      </w:r>
      <w:proofErr w:type="spellStart"/>
      <w:r w:rsidRPr="00990494">
        <w:t>likert</w:t>
      </w:r>
      <w:proofErr w:type="spellEnd"/>
      <w:r w:rsidRPr="00990494">
        <w:t xml:space="preserve"> scale </w:t>
      </w:r>
      <w:r w:rsidR="003776DB" w:rsidRPr="00990494">
        <w:t xml:space="preserve">ranging from 1 = </w:t>
      </w:r>
      <w:r w:rsidR="003776DB" w:rsidRPr="00990494">
        <w:rPr>
          <w:i/>
          <w:iCs/>
        </w:rPr>
        <w:t xml:space="preserve">strongly disagree </w:t>
      </w:r>
      <w:r w:rsidR="003776DB" w:rsidRPr="00990494">
        <w:t xml:space="preserve">to 7 = </w:t>
      </w:r>
      <w:r w:rsidR="003776DB" w:rsidRPr="00990494">
        <w:rPr>
          <w:i/>
          <w:iCs/>
        </w:rPr>
        <w:t>strongly agree</w:t>
      </w:r>
      <w:r w:rsidRPr="00990494">
        <w:t xml:space="preserve">. </w:t>
      </w:r>
    </w:p>
    <w:p w14:paraId="51DE5254" w14:textId="06CF6E8F" w:rsidR="00732AEF" w:rsidRPr="00990494" w:rsidRDefault="00791C1E" w:rsidP="00C42957">
      <w:pPr>
        <w:spacing w:line="480" w:lineRule="auto"/>
        <w:ind w:firstLine="720"/>
      </w:pPr>
      <w:r w:rsidRPr="00990494">
        <w:rPr>
          <w:i/>
        </w:rPr>
        <w:t>Supervisors’ knowledge hiding behavior</w:t>
      </w:r>
      <w:r w:rsidR="00C42957" w:rsidRPr="00990494">
        <w:rPr>
          <w:i/>
        </w:rPr>
        <w:t>:</w:t>
      </w:r>
      <w:r w:rsidR="00C42957" w:rsidRPr="00990494">
        <w:rPr>
          <w:bCs/>
        </w:rPr>
        <w:t xml:space="preserve"> </w:t>
      </w:r>
      <w:r w:rsidRPr="00990494">
        <w:rPr>
          <w:bCs/>
        </w:rPr>
        <w:t xml:space="preserve">We measure </w:t>
      </w:r>
      <w:r w:rsidR="00732AEF" w:rsidRPr="00990494">
        <w:rPr>
          <w:bCs/>
        </w:rPr>
        <w:t xml:space="preserve">the supervisor knowledge hiding behavior </w:t>
      </w:r>
      <w:r w:rsidRPr="00990494">
        <w:rPr>
          <w:bCs/>
        </w:rPr>
        <w:t xml:space="preserve">with </w:t>
      </w:r>
      <w:r w:rsidR="00732AEF" w:rsidRPr="00990494">
        <w:rPr>
          <w:bCs/>
        </w:rPr>
        <w:t xml:space="preserve">the </w:t>
      </w:r>
      <w:r w:rsidRPr="00990494">
        <w:rPr>
          <w:bCs/>
        </w:rPr>
        <w:t>twelve</w:t>
      </w:r>
      <w:r w:rsidR="0068277C">
        <w:rPr>
          <w:bCs/>
        </w:rPr>
        <w:t>-</w:t>
      </w:r>
      <w:r w:rsidRPr="00990494">
        <w:rPr>
          <w:bCs/>
        </w:rPr>
        <w:t xml:space="preserve">item scale of </w:t>
      </w:r>
      <w:r w:rsidRPr="00916EDB">
        <w:t xml:space="preserve">Connelly </w:t>
      </w:r>
      <w:r w:rsidR="00C00A61" w:rsidRPr="00916EDB">
        <w:t>et al</w:t>
      </w:r>
      <w:r w:rsidRPr="00916EDB">
        <w:t>.</w:t>
      </w:r>
      <w:r w:rsidRPr="00990494">
        <w:t xml:space="preserve"> (2012). </w:t>
      </w:r>
      <w:r w:rsidR="00732AEF" w:rsidRPr="00990494">
        <w:t>Specifically, w</w:t>
      </w:r>
      <w:r w:rsidRPr="00990494">
        <w:t xml:space="preserve">e employed critical incident technique to measure </w:t>
      </w:r>
      <w:r w:rsidRPr="00990494">
        <w:rPr>
          <w:bCs/>
        </w:rPr>
        <w:t>the subordinates’ exposure to knowledge hiding behavior of the</w:t>
      </w:r>
      <w:r w:rsidR="00732AEF" w:rsidRPr="00990494">
        <w:rPr>
          <w:bCs/>
        </w:rPr>
        <w:t>ir</w:t>
      </w:r>
      <w:r w:rsidRPr="00990494">
        <w:rPr>
          <w:bCs/>
        </w:rPr>
        <w:t xml:space="preserve"> supervisor. </w:t>
      </w:r>
      <w:r w:rsidR="00732AEF" w:rsidRPr="00990494">
        <w:rPr>
          <w:bCs/>
        </w:rPr>
        <w:t xml:space="preserve">To cover the supervisory context of this study, </w:t>
      </w:r>
      <w:r w:rsidRPr="00990494">
        <w:rPr>
          <w:bCs/>
        </w:rPr>
        <w:t xml:space="preserve">we </w:t>
      </w:r>
      <w:r w:rsidR="00B84470" w:rsidRPr="00990494">
        <w:rPr>
          <w:bCs/>
        </w:rPr>
        <w:t xml:space="preserve">used the </w:t>
      </w:r>
      <w:r w:rsidR="00732AEF" w:rsidRPr="00990494">
        <w:rPr>
          <w:bCs/>
        </w:rPr>
        <w:t xml:space="preserve">adapted version of </w:t>
      </w:r>
      <w:r w:rsidR="00B84470" w:rsidRPr="00990494">
        <w:rPr>
          <w:bCs/>
        </w:rPr>
        <w:t xml:space="preserve">critical incident situation employed by Connelly </w:t>
      </w:r>
      <w:r w:rsidR="00C00A61" w:rsidRPr="00916EDB">
        <w:rPr>
          <w:bCs/>
        </w:rPr>
        <w:t>et al</w:t>
      </w:r>
      <w:r w:rsidR="00B84470" w:rsidRPr="00916EDB">
        <w:rPr>
          <w:bCs/>
        </w:rPr>
        <w:t>. (</w:t>
      </w:r>
      <w:r w:rsidR="00B84470" w:rsidRPr="00990494">
        <w:rPr>
          <w:bCs/>
        </w:rPr>
        <w:t>2012)</w:t>
      </w:r>
      <w:r w:rsidR="00732AEF" w:rsidRPr="00990494">
        <w:rPr>
          <w:bCs/>
        </w:rPr>
        <w:t xml:space="preserve">. </w:t>
      </w:r>
      <w:r w:rsidR="00B84470" w:rsidRPr="00990494">
        <w:rPr>
          <w:bCs/>
        </w:rPr>
        <w:t xml:space="preserve">For example, we </w:t>
      </w:r>
      <w:r w:rsidRPr="00990494">
        <w:rPr>
          <w:bCs/>
        </w:rPr>
        <w:t xml:space="preserve">asked the respondents </w:t>
      </w:r>
      <w:r w:rsidRPr="00990494">
        <w:t>to</w:t>
      </w:r>
      <w:r w:rsidR="00732AEF" w:rsidRPr="00990494">
        <w:t>:</w:t>
      </w:r>
    </w:p>
    <w:p w14:paraId="33BD71A7" w14:textId="56F0919B" w:rsidR="00C42957" w:rsidRPr="00990494" w:rsidRDefault="00B84470" w:rsidP="002B0EAE">
      <w:pPr>
        <w:spacing w:line="276" w:lineRule="auto"/>
        <w:ind w:left="720"/>
      </w:pPr>
      <w:r w:rsidRPr="00990494">
        <w:t xml:space="preserve">“recall a recent incident </w:t>
      </w:r>
      <w:r w:rsidR="00791C1E" w:rsidRPr="00990494">
        <w:t xml:space="preserve">in which you requested information/knowledge from your </w:t>
      </w:r>
      <w:r w:rsidRPr="00990494">
        <w:t>supervisor</w:t>
      </w:r>
      <w:r w:rsidR="00791C1E" w:rsidRPr="00990494">
        <w:t xml:space="preserve"> and s/he didn’t share with you the required information/knowledge. For example, you asked </w:t>
      </w:r>
      <w:r w:rsidRPr="00990494">
        <w:t xml:space="preserve">your supervisor </w:t>
      </w:r>
      <w:r w:rsidR="00791C1E" w:rsidRPr="00990494">
        <w:t xml:space="preserve">about </w:t>
      </w:r>
      <w:r w:rsidRPr="00990494">
        <w:t xml:space="preserve">the </w:t>
      </w:r>
      <w:r w:rsidR="00791C1E" w:rsidRPr="00990494">
        <w:t xml:space="preserve">needed information and </w:t>
      </w:r>
      <w:r w:rsidRPr="00990494">
        <w:t>s/</w:t>
      </w:r>
      <w:r w:rsidR="00791C1E" w:rsidRPr="00990494">
        <w:t xml:space="preserve">he </w:t>
      </w:r>
      <w:r w:rsidR="00732AEF" w:rsidRPr="00990494">
        <w:t xml:space="preserve">either </w:t>
      </w:r>
      <w:r w:rsidR="00791C1E" w:rsidRPr="00990494">
        <w:t>only given the small part of the knowledge you asked for and that information didn’t help you in learning or solving your problem, or s/he declined to tell something simply by being ignorant about the needed information</w:t>
      </w:r>
      <w:r w:rsidR="00732AEF" w:rsidRPr="00990494">
        <w:t xml:space="preserve">”. </w:t>
      </w:r>
    </w:p>
    <w:p w14:paraId="0C000334" w14:textId="175B8C56" w:rsidR="00732AEF" w:rsidRPr="00990494" w:rsidRDefault="0068277C" w:rsidP="00990494">
      <w:pPr>
        <w:spacing w:before="120" w:line="480" w:lineRule="auto"/>
        <w:rPr>
          <w:iCs/>
        </w:rPr>
      </w:pPr>
      <w:r>
        <w:t xml:space="preserve">After reading this situation recall scenerio, </w:t>
      </w:r>
      <w:r w:rsidR="00990494" w:rsidRPr="00990494">
        <w:t>the respondents were asked</w:t>
      </w:r>
      <w:r w:rsidR="00916AE5">
        <w:t xml:space="preserve"> </w:t>
      </w:r>
      <w:r w:rsidR="00916AE5" w:rsidRPr="00837CC1">
        <w:t>to</w:t>
      </w:r>
      <w:r w:rsidR="00990494" w:rsidRPr="00990494">
        <w:t xml:space="preserve"> </w:t>
      </w:r>
      <w:r w:rsidR="003776DB">
        <w:t>answer the questions</w:t>
      </w:r>
      <w:r w:rsidR="00990494" w:rsidRPr="00990494">
        <w:rPr>
          <w:i/>
          <w:iCs/>
        </w:rPr>
        <w:t xml:space="preserve">. </w:t>
      </w:r>
      <w:r w:rsidR="00990494" w:rsidRPr="00990494">
        <w:t xml:space="preserve">A sample item include “your supervisor pretended that s/he did not know the information” </w:t>
      </w:r>
      <w:r w:rsidR="00732AEF" w:rsidRPr="00990494">
        <w:t>(</w:t>
      </w:r>
      <w:r w:rsidR="00C7472C" w:rsidRPr="00C7472C">
        <w:rPr>
          <w:i/>
          <w:iCs/>
        </w:rPr>
        <w:t>α</w:t>
      </w:r>
      <w:r w:rsidR="00C7472C" w:rsidRPr="00990494">
        <w:t xml:space="preserve"> </w:t>
      </w:r>
      <w:r w:rsidR="00732AEF" w:rsidRPr="00990494">
        <w:t>= 0.</w:t>
      </w:r>
      <w:r w:rsidR="00990494" w:rsidRPr="00990494">
        <w:t>92</w:t>
      </w:r>
      <w:r w:rsidR="00732AEF" w:rsidRPr="00990494">
        <w:t>)</w:t>
      </w:r>
      <w:r w:rsidR="00C6394F">
        <w:t>.</w:t>
      </w:r>
    </w:p>
    <w:p w14:paraId="05BDE3D8" w14:textId="35A38293" w:rsidR="00C42957" w:rsidRPr="004E036C" w:rsidRDefault="00990494" w:rsidP="00C42957">
      <w:pPr>
        <w:spacing w:line="480" w:lineRule="auto"/>
        <w:ind w:firstLine="720"/>
      </w:pPr>
      <w:r w:rsidRPr="004E036C">
        <w:rPr>
          <w:i/>
        </w:rPr>
        <w:lastRenderedPageBreak/>
        <w:t>Religiousness</w:t>
      </w:r>
      <w:r w:rsidR="00C42957" w:rsidRPr="004E036C">
        <w:rPr>
          <w:i/>
        </w:rPr>
        <w:t>:</w:t>
      </w:r>
      <w:r w:rsidR="00066DF9" w:rsidRPr="004E036C">
        <w:rPr>
          <w:i/>
        </w:rPr>
        <w:t xml:space="preserve"> </w:t>
      </w:r>
      <w:r w:rsidR="00066DF9" w:rsidRPr="004E036C">
        <w:rPr>
          <w:iCs/>
        </w:rPr>
        <w:t xml:space="preserve">To measure the employees’ general </w:t>
      </w:r>
      <w:r w:rsidR="004E036C" w:rsidRPr="004E036C">
        <w:rPr>
          <w:iCs/>
        </w:rPr>
        <w:t xml:space="preserve">beliefs about </w:t>
      </w:r>
      <w:r w:rsidR="0068277C">
        <w:rPr>
          <w:iCs/>
        </w:rPr>
        <w:t xml:space="preserve">their </w:t>
      </w:r>
      <w:r w:rsidR="004E036C" w:rsidRPr="004E036C">
        <w:rPr>
          <w:iCs/>
        </w:rPr>
        <w:t>religiousness and tendency of practicing their religious faith</w:t>
      </w:r>
      <w:r w:rsidR="00066DF9" w:rsidRPr="004E036C">
        <w:rPr>
          <w:iCs/>
        </w:rPr>
        <w:t>, we relied on a five</w:t>
      </w:r>
      <w:r w:rsidR="0068277C">
        <w:rPr>
          <w:iCs/>
        </w:rPr>
        <w:t>-</w:t>
      </w:r>
      <w:r w:rsidR="00066DF9" w:rsidRPr="004E036C">
        <w:rPr>
          <w:iCs/>
        </w:rPr>
        <w:t xml:space="preserve">item scale of religiosity (Koenig &amp; </w:t>
      </w:r>
      <w:proofErr w:type="spellStart"/>
      <w:r w:rsidR="00066DF9" w:rsidRPr="004E036C">
        <w:rPr>
          <w:lang w:val="en-US"/>
        </w:rPr>
        <w:t>Büssing</w:t>
      </w:r>
      <w:proofErr w:type="spellEnd"/>
      <w:r w:rsidR="00066DF9" w:rsidRPr="004E036C">
        <w:rPr>
          <w:lang w:val="en-US"/>
        </w:rPr>
        <w:t xml:space="preserve">, 2010). </w:t>
      </w:r>
      <w:r w:rsidR="004E036C" w:rsidRPr="004E036C">
        <w:rPr>
          <w:lang w:val="en-US"/>
        </w:rPr>
        <w:t xml:space="preserve">A sample item includes “How often do you experience the presence of the Divine in your life?” </w:t>
      </w:r>
      <w:r w:rsidR="00C42957" w:rsidRPr="004E036C">
        <w:t>(</w:t>
      </w:r>
      <w:r w:rsidR="00C7472C" w:rsidRPr="00C7472C">
        <w:rPr>
          <w:i/>
          <w:iCs/>
        </w:rPr>
        <w:t>α</w:t>
      </w:r>
      <w:r w:rsidR="00C7472C">
        <w:t xml:space="preserve"> </w:t>
      </w:r>
      <w:r w:rsidR="00C42957" w:rsidRPr="004E036C">
        <w:t xml:space="preserve">= </w:t>
      </w:r>
      <w:r w:rsidR="00C7472C">
        <w:t>0</w:t>
      </w:r>
      <w:r w:rsidR="00C42957" w:rsidRPr="004E036C">
        <w:t>.8</w:t>
      </w:r>
      <w:r w:rsidR="004E036C" w:rsidRPr="004E036C">
        <w:t>6</w:t>
      </w:r>
      <w:r w:rsidR="00C42957" w:rsidRPr="004E036C">
        <w:t>)</w:t>
      </w:r>
      <w:r w:rsidR="00C6394F">
        <w:t>.</w:t>
      </w:r>
    </w:p>
    <w:p w14:paraId="60DA9694" w14:textId="19484212" w:rsidR="00C42957" w:rsidRPr="0068277C" w:rsidRDefault="00C77EA9" w:rsidP="00C42957">
      <w:pPr>
        <w:spacing w:line="480" w:lineRule="auto"/>
        <w:ind w:firstLine="720"/>
      </w:pPr>
      <w:r w:rsidRPr="0068277C">
        <w:rPr>
          <w:i/>
        </w:rPr>
        <w:t>Subordinates’ psychological detachment</w:t>
      </w:r>
      <w:r w:rsidR="00C42957" w:rsidRPr="0068277C">
        <w:rPr>
          <w:i/>
        </w:rPr>
        <w:t>:</w:t>
      </w:r>
      <w:r w:rsidR="00C42957" w:rsidRPr="0068277C">
        <w:rPr>
          <w:b/>
        </w:rPr>
        <w:t xml:space="preserve"> </w:t>
      </w:r>
      <w:r w:rsidR="000C2AAE" w:rsidRPr="0068277C">
        <w:rPr>
          <w:bCs/>
        </w:rPr>
        <w:t>We measure</w:t>
      </w:r>
      <w:r w:rsidR="003776DB">
        <w:rPr>
          <w:bCs/>
        </w:rPr>
        <w:t>d</w:t>
      </w:r>
      <w:r w:rsidR="000C2AAE" w:rsidRPr="0068277C">
        <w:rPr>
          <w:bCs/>
        </w:rPr>
        <w:t xml:space="preserve"> employees’ general psychological detachment from work</w:t>
      </w:r>
      <w:r w:rsidR="00194088" w:rsidRPr="0068277C">
        <w:rPr>
          <w:bCs/>
        </w:rPr>
        <w:t xml:space="preserve"> with </w:t>
      </w:r>
      <w:r w:rsidR="003776DB">
        <w:rPr>
          <w:bCs/>
        </w:rPr>
        <w:t>a</w:t>
      </w:r>
      <w:r w:rsidR="003776DB" w:rsidRPr="0068277C">
        <w:rPr>
          <w:bCs/>
        </w:rPr>
        <w:t xml:space="preserve"> </w:t>
      </w:r>
      <w:r w:rsidR="00194088" w:rsidRPr="0068277C">
        <w:rPr>
          <w:bCs/>
        </w:rPr>
        <w:t>four-item scale</w:t>
      </w:r>
      <w:r w:rsidR="003776DB">
        <w:rPr>
          <w:bCs/>
        </w:rPr>
        <w:t xml:space="preserve"> developed by Demsk</w:t>
      </w:r>
      <w:r w:rsidR="00FD569B">
        <w:rPr>
          <w:bCs/>
        </w:rPr>
        <w:t>y</w:t>
      </w:r>
      <w:r w:rsidR="003776DB">
        <w:rPr>
          <w:bCs/>
        </w:rPr>
        <w:t xml:space="preserve"> </w:t>
      </w:r>
      <w:r w:rsidR="00C00A61" w:rsidRPr="00916EDB">
        <w:rPr>
          <w:bCs/>
        </w:rPr>
        <w:t>et al</w:t>
      </w:r>
      <w:r w:rsidR="003776DB" w:rsidRPr="00916EDB">
        <w:rPr>
          <w:bCs/>
        </w:rPr>
        <w:t>.</w:t>
      </w:r>
      <w:r w:rsidR="003776DB">
        <w:rPr>
          <w:bCs/>
        </w:rPr>
        <w:t xml:space="preserve"> (2019)</w:t>
      </w:r>
      <w:r w:rsidR="000C2AAE" w:rsidRPr="0068277C">
        <w:t>.</w:t>
      </w:r>
      <w:r w:rsidR="00194088" w:rsidRPr="0068277C">
        <w:t xml:space="preserve"> A sample item is: </w:t>
      </w:r>
      <w:r w:rsidR="000C2AAE" w:rsidRPr="0068277C">
        <w:t>“I distance myself from my work”</w:t>
      </w:r>
      <w:r w:rsidR="0068277C" w:rsidRPr="0068277C">
        <w:t xml:space="preserve"> </w:t>
      </w:r>
      <w:r w:rsidR="00C42957" w:rsidRPr="0068277C">
        <w:t>(</w:t>
      </w:r>
      <w:r w:rsidR="00C7472C" w:rsidRPr="00C7472C">
        <w:rPr>
          <w:i/>
          <w:iCs/>
        </w:rPr>
        <w:t>α</w:t>
      </w:r>
      <w:r w:rsidR="00C7472C" w:rsidRPr="0068277C">
        <w:t xml:space="preserve"> </w:t>
      </w:r>
      <w:r w:rsidR="00C42957" w:rsidRPr="0068277C">
        <w:t xml:space="preserve">= </w:t>
      </w:r>
      <w:r w:rsidR="00C7472C">
        <w:t>0</w:t>
      </w:r>
      <w:r w:rsidR="00C42957" w:rsidRPr="0068277C">
        <w:t>.</w:t>
      </w:r>
      <w:r w:rsidR="000C2AAE" w:rsidRPr="0068277C">
        <w:t>75</w:t>
      </w:r>
      <w:r w:rsidR="00C42957" w:rsidRPr="0068277C">
        <w:t>)</w:t>
      </w:r>
      <w:r w:rsidR="00C6394F">
        <w:t>.</w:t>
      </w:r>
    </w:p>
    <w:p w14:paraId="3CCFA60D" w14:textId="21EF06D4" w:rsidR="00C42957" w:rsidRPr="0068277C" w:rsidRDefault="00C77EA9" w:rsidP="00C42957">
      <w:pPr>
        <w:spacing w:line="480" w:lineRule="auto"/>
        <w:ind w:firstLine="720"/>
        <w:rPr>
          <w:iCs/>
        </w:rPr>
      </w:pPr>
      <w:r w:rsidRPr="0068277C">
        <w:rPr>
          <w:i/>
        </w:rPr>
        <w:t>Subordinates’ ability to meet work-related deadlines:</w:t>
      </w:r>
      <w:r w:rsidR="00C42957" w:rsidRPr="0068277C">
        <w:rPr>
          <w:i/>
        </w:rPr>
        <w:t xml:space="preserve"> </w:t>
      </w:r>
      <w:r w:rsidRPr="0068277C">
        <w:rPr>
          <w:lang w:val="en-GB"/>
        </w:rPr>
        <w:t xml:space="preserve">We used four items from </w:t>
      </w:r>
      <w:r w:rsidR="003776DB">
        <w:rPr>
          <w:lang w:val="en-GB"/>
        </w:rPr>
        <w:t xml:space="preserve">the </w:t>
      </w:r>
      <w:r w:rsidRPr="0068277C">
        <w:rPr>
          <w:lang w:val="en-GB"/>
        </w:rPr>
        <w:t xml:space="preserve">Procrastination scale of </w:t>
      </w:r>
      <w:r w:rsidR="000C2AAE" w:rsidRPr="0068277C">
        <w:rPr>
          <w:lang w:val="en-GB"/>
        </w:rPr>
        <w:fldChar w:fldCharType="begin"/>
      </w:r>
      <w:r w:rsidR="000C2AAE" w:rsidRPr="0068277C">
        <w:rPr>
          <w:lang w:val="en-GB"/>
        </w:rPr>
        <w:instrText xml:space="preserve"> ADDIN EN.CITE &lt;EndNote&gt;&lt;Cite AuthorYear="1"&gt;&lt;Author&gt;Choi&lt;/Author&gt;&lt;Year&gt;2009&lt;/Year&gt;&lt;RecNum&gt;2410&lt;/RecNum&gt;&lt;DisplayText&gt;Choi and Moran (2009)&lt;/DisplayText&gt;&lt;record&gt;&lt;rec-number&gt;2410&lt;/rec-number&gt;&lt;foreign-keys&gt;&lt;key app="EN" db-id="za2rxzramxr59rep0zs5z0v6pdtz0zfwxxze" timestamp="1604003090"&gt;2410&lt;/key&gt;&lt;/foreign-keys&gt;&lt;ref-type name="Journal Article"&gt;17&lt;/ref-type&gt;&lt;contributors&gt;&lt;authors&gt;&lt;author&gt;Choi, Jin Nam&lt;/author&gt;&lt;author&gt;Moran, Sarah V&lt;/author&gt;&lt;/authors&gt;&lt;/contributors&gt;&lt;titles&gt;&lt;title&gt;Why not procrastinate? Development and validation of a new active procrastination scale&lt;/title&gt;&lt;secondary-title&gt;The Journal of social psychology&lt;/secondary-title&gt;&lt;/titles&gt;&lt;periodical&gt;&lt;full-title&gt;The Journal of social psychology&lt;/full-title&gt;&lt;/periodical&gt;&lt;pages&gt;195-212&lt;/pages&gt;&lt;volume&gt;149&lt;/volume&gt;&lt;number&gt;2&lt;/number&gt;&lt;dates&gt;&lt;year&gt;2009&lt;/year&gt;&lt;/dates&gt;&lt;isbn&gt;0022-4545&lt;/isbn&gt;&lt;urls&gt;&lt;/urls&gt;&lt;/record&gt;&lt;/Cite&gt;&lt;/EndNote&gt;</w:instrText>
      </w:r>
      <w:r w:rsidR="000C2AAE" w:rsidRPr="0068277C">
        <w:rPr>
          <w:lang w:val="en-GB"/>
        </w:rPr>
        <w:fldChar w:fldCharType="separate"/>
      </w:r>
      <w:r w:rsidR="000C2AAE" w:rsidRPr="0068277C">
        <w:rPr>
          <w:noProof/>
          <w:lang w:val="en-GB"/>
        </w:rPr>
        <w:t>Choi and Moran (2009)</w:t>
      </w:r>
      <w:r w:rsidR="000C2AAE" w:rsidRPr="0068277C">
        <w:rPr>
          <w:lang w:val="en-GB"/>
        </w:rPr>
        <w:fldChar w:fldCharType="end"/>
      </w:r>
      <w:r w:rsidR="000C2AAE" w:rsidRPr="0068277C">
        <w:rPr>
          <w:lang w:val="en-GB"/>
        </w:rPr>
        <w:t xml:space="preserve"> to measure the </w:t>
      </w:r>
      <w:r w:rsidRPr="0068277C">
        <w:rPr>
          <w:lang w:val="en-GB"/>
        </w:rPr>
        <w:t>employees’ ability to complete work-related tasks on time, as rated by their supervisors</w:t>
      </w:r>
      <w:r w:rsidR="000C2AAE" w:rsidRPr="0068277C">
        <w:rPr>
          <w:lang w:val="en-GB"/>
        </w:rPr>
        <w:t xml:space="preserve">. </w:t>
      </w:r>
      <w:r w:rsidRPr="0068277C">
        <w:rPr>
          <w:lang w:val="en-GB"/>
        </w:rPr>
        <w:t xml:space="preserve">A sample item </w:t>
      </w:r>
      <w:r w:rsidR="000C2AAE" w:rsidRPr="0068277C">
        <w:rPr>
          <w:lang w:val="en-GB"/>
        </w:rPr>
        <w:t xml:space="preserve">is </w:t>
      </w:r>
      <w:r w:rsidRPr="0068277C">
        <w:rPr>
          <w:lang w:val="en-GB"/>
        </w:rPr>
        <w:t xml:space="preserve">“This employee often runs late when getting </w:t>
      </w:r>
      <w:r w:rsidR="003776DB">
        <w:rPr>
          <w:lang w:val="en-GB"/>
        </w:rPr>
        <w:t>his work</w:t>
      </w:r>
      <w:r w:rsidR="003776DB" w:rsidRPr="0068277C">
        <w:rPr>
          <w:lang w:val="en-GB"/>
        </w:rPr>
        <w:t xml:space="preserve"> </w:t>
      </w:r>
      <w:r w:rsidRPr="0068277C">
        <w:rPr>
          <w:lang w:val="en-GB"/>
        </w:rPr>
        <w:t>done”</w:t>
      </w:r>
      <w:r w:rsidR="00C42957" w:rsidRPr="0068277C">
        <w:rPr>
          <w:iCs/>
        </w:rPr>
        <w:t xml:space="preserve"> </w:t>
      </w:r>
      <w:r w:rsidR="00C42957" w:rsidRPr="0068277C">
        <w:t>(</w:t>
      </w:r>
      <w:r w:rsidR="00C7472C" w:rsidRPr="00C7472C">
        <w:rPr>
          <w:i/>
          <w:iCs/>
        </w:rPr>
        <w:t>α</w:t>
      </w:r>
      <w:r w:rsidR="00C7472C" w:rsidRPr="0068277C">
        <w:t xml:space="preserve"> </w:t>
      </w:r>
      <w:r w:rsidR="00C42957" w:rsidRPr="0068277C">
        <w:t xml:space="preserve">= </w:t>
      </w:r>
      <w:r w:rsidR="00C7472C">
        <w:t>0</w:t>
      </w:r>
      <w:r w:rsidR="00C42957" w:rsidRPr="0068277C">
        <w:t>.</w:t>
      </w:r>
      <w:r w:rsidR="000C2AAE" w:rsidRPr="0068277C">
        <w:t>82</w:t>
      </w:r>
      <w:r w:rsidR="00C42957" w:rsidRPr="0068277C">
        <w:t>)</w:t>
      </w:r>
      <w:r w:rsidR="00C6394F">
        <w:t>.</w:t>
      </w:r>
    </w:p>
    <w:p w14:paraId="0525FD3C" w14:textId="62C37289" w:rsidR="00C42957" w:rsidRPr="000B0E0C" w:rsidRDefault="00C42957" w:rsidP="00C42957">
      <w:pPr>
        <w:spacing w:line="480" w:lineRule="auto"/>
        <w:ind w:firstLine="720"/>
        <w:rPr>
          <w:b/>
          <w:bCs/>
          <w:iCs/>
        </w:rPr>
      </w:pPr>
      <w:r w:rsidRPr="000B0E0C">
        <w:rPr>
          <w:i/>
        </w:rPr>
        <w:t xml:space="preserve">Control variables: </w:t>
      </w:r>
      <w:r w:rsidR="00525CC8">
        <w:rPr>
          <w:iCs/>
        </w:rPr>
        <w:t>Consistent with previous studies on knowledge hiding, w</w:t>
      </w:r>
      <w:r w:rsidRPr="000B0E0C">
        <w:rPr>
          <w:iCs/>
        </w:rPr>
        <w:t xml:space="preserve">e </w:t>
      </w:r>
      <w:r w:rsidRPr="000B0E0C">
        <w:t>controlled for gender (1 =male, 2</w:t>
      </w:r>
      <w:r w:rsidR="00537101">
        <w:t xml:space="preserve"> </w:t>
      </w:r>
      <w:r w:rsidRPr="000B0E0C">
        <w:t>=female), and age of the respondents in the regression equations</w:t>
      </w:r>
      <w:r w:rsidR="00525CC8">
        <w:t xml:space="preserve"> (Fong</w:t>
      </w:r>
      <w:r w:rsidR="00525CC8" w:rsidRPr="00916EDB">
        <w:t xml:space="preserve"> </w:t>
      </w:r>
      <w:r w:rsidR="00C00A61" w:rsidRPr="00916EDB">
        <w:t>et al</w:t>
      </w:r>
      <w:r w:rsidR="00525CC8" w:rsidRPr="00916EDB">
        <w:t xml:space="preserve">., 2018; Wang </w:t>
      </w:r>
      <w:r w:rsidR="00C00A61" w:rsidRPr="00916EDB">
        <w:t>et al</w:t>
      </w:r>
      <w:r w:rsidR="00525CC8" w:rsidRPr="00916EDB">
        <w:t>.,</w:t>
      </w:r>
      <w:r w:rsidR="00525CC8">
        <w:t xml:space="preserve"> 2019)</w:t>
      </w:r>
      <w:r w:rsidRPr="000B0E0C">
        <w:t>.</w:t>
      </w:r>
      <w:r w:rsidR="00916EDB">
        <w:t xml:space="preserve"> </w:t>
      </w:r>
      <w:r w:rsidR="00C7472C" w:rsidRPr="000B0E0C">
        <w:t xml:space="preserve">To further check the roboustness of the results, we run the regression equations with and without controlling </w:t>
      </w:r>
      <w:r w:rsidR="000B0E0C" w:rsidRPr="000B0E0C">
        <w:t xml:space="preserve">for </w:t>
      </w:r>
      <w:r w:rsidR="00C7472C" w:rsidRPr="000B0E0C">
        <w:t>the gender and age (</w:t>
      </w:r>
      <w:r w:rsidRPr="000B0E0C">
        <w:t>Becker</w:t>
      </w:r>
      <w:r w:rsidR="00C7472C" w:rsidRPr="000B0E0C">
        <w:t xml:space="preserve">, </w:t>
      </w:r>
      <w:r w:rsidRPr="000B0E0C">
        <w:t>2005)</w:t>
      </w:r>
      <w:r w:rsidR="00C7472C" w:rsidRPr="000B0E0C">
        <w:t xml:space="preserve">. </w:t>
      </w:r>
      <w:r w:rsidR="000B0E0C" w:rsidRPr="000B0E0C">
        <w:t xml:space="preserve">However, the test yields </w:t>
      </w:r>
      <w:r w:rsidR="004E527E" w:rsidRPr="004E527E">
        <w:t xml:space="preserve">no significant changes in the direction and significance of the </w:t>
      </w:r>
      <w:r w:rsidR="004E527E">
        <w:t xml:space="preserve">analysed </w:t>
      </w:r>
      <w:r w:rsidR="004E527E" w:rsidRPr="004E527E">
        <w:t>effects.</w:t>
      </w:r>
      <w:r w:rsidR="000B0E0C" w:rsidRPr="000B0E0C">
        <w:t xml:space="preserve">, therefore, we reported the results by including the gender and age as control variables. </w:t>
      </w:r>
    </w:p>
    <w:p w14:paraId="1D70976E" w14:textId="5CAB5B44" w:rsidR="00C42957" w:rsidRPr="00FD3087" w:rsidRDefault="00C42957" w:rsidP="00D4660D">
      <w:pPr>
        <w:spacing w:line="480" w:lineRule="auto"/>
        <w:jc w:val="center"/>
        <w:rPr>
          <w:b/>
          <w:i/>
        </w:rPr>
      </w:pPr>
      <w:r w:rsidRPr="00FD3087">
        <w:rPr>
          <w:b/>
        </w:rPr>
        <w:t>Results</w:t>
      </w:r>
    </w:p>
    <w:p w14:paraId="036E0605" w14:textId="3F74B52B" w:rsidR="00C42957" w:rsidRPr="00FD3087" w:rsidRDefault="009A31AD" w:rsidP="00C42957">
      <w:pPr>
        <w:spacing w:line="480" w:lineRule="auto"/>
        <w:ind w:firstLine="720"/>
      </w:pPr>
      <w:r w:rsidRPr="00FD3087">
        <w:t xml:space="preserve">Table 1 reports the </w:t>
      </w:r>
      <w:r w:rsidR="00C42957" w:rsidRPr="00FD3087">
        <w:t xml:space="preserve">results of zero-order bi-variate correlations between </w:t>
      </w:r>
      <w:r w:rsidRPr="00FD3087">
        <w:t xml:space="preserve">the main constructs of the </w:t>
      </w:r>
      <w:r w:rsidR="00C42957" w:rsidRPr="00FD3087">
        <w:t>study</w:t>
      </w:r>
      <w:r w:rsidRPr="00FD3087">
        <w:t>.</w:t>
      </w:r>
      <w:r w:rsidR="003C1ADF" w:rsidRPr="003C1ADF">
        <w:t xml:space="preserve"> </w:t>
      </w:r>
      <w:r w:rsidR="003C1ADF" w:rsidRPr="003B09D0">
        <w:t>The Cronbach alpha values are provided along diagonals.</w:t>
      </w:r>
      <w:r w:rsidRPr="00FD3087">
        <w:t xml:space="preserve"> </w:t>
      </w:r>
    </w:p>
    <w:p w14:paraId="2EE9A3FE" w14:textId="35D00100" w:rsidR="00C42957" w:rsidRPr="00FD3087" w:rsidRDefault="00C42957" w:rsidP="00C42957">
      <w:pPr>
        <w:spacing w:line="480" w:lineRule="auto"/>
        <w:jc w:val="center"/>
      </w:pPr>
      <w:r w:rsidRPr="00FD3087">
        <w:t xml:space="preserve">[Insert Tables </w:t>
      </w:r>
      <w:r w:rsidR="008D5A1C" w:rsidRPr="00FD3087">
        <w:t>1</w:t>
      </w:r>
      <w:r w:rsidRPr="00FD3087">
        <w:t xml:space="preserve"> about here]</w:t>
      </w:r>
    </w:p>
    <w:p w14:paraId="324C415E" w14:textId="2E6EAF73" w:rsidR="00C42957" w:rsidRPr="00BC41A5" w:rsidRDefault="00FD3087" w:rsidP="00C42957">
      <w:pPr>
        <w:spacing w:line="480" w:lineRule="auto"/>
        <w:ind w:firstLine="720"/>
      </w:pPr>
      <w:r w:rsidRPr="001E190B">
        <w:t>The regression results for testing direct and indirect effects are reported in Table 2</w:t>
      </w:r>
      <w:r w:rsidR="00C42957" w:rsidRPr="001E190B">
        <w:t>.</w:t>
      </w:r>
      <w:r w:rsidRPr="001E190B">
        <w:t xml:space="preserve"> </w:t>
      </w:r>
      <w:r w:rsidR="001F5DD8" w:rsidRPr="001E190B">
        <w:t xml:space="preserve">These results show that supervisors’ knowledge hiding behavior is </w:t>
      </w:r>
      <w:r w:rsidR="00C42957" w:rsidRPr="001E190B">
        <w:t>p</w:t>
      </w:r>
      <w:r w:rsidR="001F5DD8" w:rsidRPr="001E190B">
        <w:t xml:space="preserve">ositively </w:t>
      </w:r>
      <w:r w:rsidR="00C42957" w:rsidRPr="001E190B">
        <w:t xml:space="preserve">related </w:t>
      </w:r>
      <w:r w:rsidR="001F5DD8" w:rsidRPr="001E190B">
        <w:t xml:space="preserve">with subordinates’ </w:t>
      </w:r>
      <w:r w:rsidR="001F5DD8" w:rsidRPr="001E190B">
        <w:lastRenderedPageBreak/>
        <w:t xml:space="preserve">psychological detachment </w:t>
      </w:r>
      <w:r w:rsidR="00C42957" w:rsidRPr="001E190B">
        <w:t>(β</w:t>
      </w:r>
      <w:r w:rsidR="0006329F">
        <w:t xml:space="preserve"> </w:t>
      </w:r>
      <w:r w:rsidR="00C42957" w:rsidRPr="001E190B">
        <w:t>=</w:t>
      </w:r>
      <w:r w:rsidR="0006329F">
        <w:t xml:space="preserve"> </w:t>
      </w:r>
      <w:r w:rsidR="00C42957" w:rsidRPr="001E190B">
        <w:t>0.</w:t>
      </w:r>
      <w:r w:rsidR="00304E10" w:rsidRPr="001E190B">
        <w:t>187</w:t>
      </w:r>
      <w:r w:rsidR="00C42957" w:rsidRPr="001E190B">
        <w:t xml:space="preserve">, p &lt; 0.01), </w:t>
      </w:r>
      <w:r w:rsidR="001F5DD8" w:rsidRPr="001E190B">
        <w:t xml:space="preserve">rendering support for hypothesis 1. Further, in support of </w:t>
      </w:r>
      <w:r w:rsidR="007F1C62">
        <w:t>hypothesis 2</w:t>
      </w:r>
      <w:r w:rsidR="001F5DD8" w:rsidRPr="001E190B">
        <w:t xml:space="preserve">, the </w:t>
      </w:r>
      <w:r w:rsidR="002B73CE">
        <w:t>s</w:t>
      </w:r>
      <w:r w:rsidR="002B73CE" w:rsidRPr="002B73CE">
        <w:t>ubordinates’</w:t>
      </w:r>
      <w:r w:rsidR="001F5DD8" w:rsidRPr="001E190B">
        <w:t>psychological detachment is</w:t>
      </w:r>
      <w:r w:rsidR="00B36C7D">
        <w:t xml:space="preserve"> </w:t>
      </w:r>
      <w:r w:rsidR="001F5DD8" w:rsidRPr="001E190B">
        <w:t xml:space="preserve">negatively related with employees’ ability to meet deadlines </w:t>
      </w:r>
      <w:r w:rsidR="00C42957" w:rsidRPr="001E190B">
        <w:t>(β</w:t>
      </w:r>
      <w:r w:rsidR="0006329F">
        <w:t xml:space="preserve"> </w:t>
      </w:r>
      <w:r w:rsidR="00C42957" w:rsidRPr="001E190B">
        <w:t>=</w:t>
      </w:r>
      <w:r w:rsidR="0006329F">
        <w:t xml:space="preserve"> </w:t>
      </w:r>
      <w:r w:rsidR="00304E10" w:rsidRPr="001E190B">
        <w:t>-</w:t>
      </w:r>
      <w:r w:rsidR="00C42957" w:rsidRPr="001E190B">
        <w:t>0.</w:t>
      </w:r>
      <w:r w:rsidR="00304E10" w:rsidRPr="001E190B">
        <w:t>389</w:t>
      </w:r>
      <w:r w:rsidR="00C42957" w:rsidRPr="001E190B">
        <w:t>, p &lt; 0.001).</w:t>
      </w:r>
      <w:r w:rsidR="00304E10" w:rsidRPr="001E190B">
        <w:t xml:space="preserve"> </w:t>
      </w:r>
      <w:r w:rsidR="001E190B" w:rsidRPr="001E190B">
        <w:t>F</w:t>
      </w:r>
      <w:r w:rsidR="00304E10" w:rsidRPr="001E190B">
        <w:t>or testing the mediation</w:t>
      </w:r>
      <w:r w:rsidR="001E190B" w:rsidRPr="001E190B">
        <w:t xml:space="preserve"> hypothesis</w:t>
      </w:r>
      <w:r w:rsidR="00304E10" w:rsidRPr="001E190B">
        <w:t xml:space="preserve">, we used Model 4 of Process macros </w:t>
      </w:r>
      <w:r w:rsidR="00304E10" w:rsidRPr="001E190B">
        <w:fldChar w:fldCharType="begin"/>
      </w:r>
      <w:r w:rsidR="00304E10" w:rsidRPr="001E190B">
        <w:instrText xml:space="preserve"> ADDIN EN.CITE &lt;EndNote&gt;&lt;Cite&gt;&lt;Author&gt;Hayes&lt;/Author&gt;&lt;Year&gt;2013&lt;/Year&gt;&lt;RecNum&gt;115&lt;/RecNum&gt;&lt;DisplayText&gt;(Hayes, 2013)&lt;/DisplayText&gt;&lt;record&gt;&lt;rec-number&gt;115&lt;/rec-number&gt;&lt;foreign-keys&gt;&lt;key app="EN" db-id="fxx2extd1p0rxpe2x94pz299tf9zdztrfwdr"&gt;115&lt;/key&gt;&lt;/foreign-keys&gt;&lt;ref-type name="Book"&gt;6&lt;/ref-type&gt;&lt;contributors&gt;&lt;authors&gt;&lt;author&gt;Hayes, Andrew F&lt;/author&gt;&lt;/authors&gt;&lt;/contributors&gt;&lt;titles&gt;&lt;title&gt;Introduction to mediation, moderation, and conditional process analysis: A regression-based approach&lt;/title&gt;&lt;/titles&gt;&lt;dates&gt;&lt;year&gt;2013&lt;/year&gt;&lt;/dates&gt;&lt;publisher&gt;Guilford publications&lt;/publisher&gt;&lt;isbn&gt;1462534651&lt;/isbn&gt;&lt;urls&gt;&lt;/urls&gt;&lt;/record&gt;&lt;/Cite&gt;&lt;/EndNote&gt;</w:instrText>
      </w:r>
      <w:r w:rsidR="00304E10" w:rsidRPr="001E190B">
        <w:fldChar w:fldCharType="separate"/>
      </w:r>
      <w:r w:rsidR="00304E10" w:rsidRPr="001E190B">
        <w:rPr>
          <w:noProof/>
        </w:rPr>
        <w:t>(Preacher &amp;</w:t>
      </w:r>
      <w:r w:rsidR="00304E10" w:rsidRPr="001E190B">
        <w:t xml:space="preserve"> Hayes, 2004</w:t>
      </w:r>
      <w:r w:rsidR="00304E10" w:rsidRPr="001E190B">
        <w:rPr>
          <w:noProof/>
        </w:rPr>
        <w:t>)</w:t>
      </w:r>
      <w:r w:rsidR="00304E10" w:rsidRPr="001E190B">
        <w:fldChar w:fldCharType="end"/>
      </w:r>
      <w:r w:rsidR="00304E10" w:rsidRPr="001E190B">
        <w:t xml:space="preserve">, with 5000 bootstrapping samples. The results revealed significant indirect effects </w:t>
      </w:r>
      <w:r w:rsidR="00B36C7D">
        <w:t xml:space="preserve"> </w:t>
      </w:r>
      <w:r w:rsidR="00B36C7D" w:rsidRPr="00AB197B">
        <w:rPr>
          <w:lang w:val="en-US"/>
        </w:rPr>
        <w:t xml:space="preserve">[indirect effect = </w:t>
      </w:r>
      <w:r w:rsidR="00916AE5">
        <w:rPr>
          <w:lang w:val="en-US"/>
        </w:rPr>
        <w:t>-0.</w:t>
      </w:r>
      <w:r w:rsidR="0013735E">
        <w:rPr>
          <w:lang w:val="en-US"/>
        </w:rPr>
        <w:t>073</w:t>
      </w:r>
      <w:r w:rsidR="00B36C7D" w:rsidRPr="00AB197B">
        <w:rPr>
          <w:lang w:val="en-US"/>
        </w:rPr>
        <w:t xml:space="preserve">, </w:t>
      </w:r>
      <w:r w:rsidR="00B36C7D" w:rsidRPr="00B36C7D">
        <w:rPr>
          <w:i/>
          <w:iCs/>
          <w:lang w:val="en-US"/>
        </w:rPr>
        <w:t>sig</w:t>
      </w:r>
      <w:r w:rsidR="00B36C7D" w:rsidRPr="00AB197B">
        <w:rPr>
          <w:lang w:val="en-US"/>
        </w:rPr>
        <w:t>]</w:t>
      </w:r>
      <w:r w:rsidR="00B36C7D">
        <w:rPr>
          <w:lang w:val="en-US"/>
        </w:rPr>
        <w:t xml:space="preserve">, </w:t>
      </w:r>
      <w:r w:rsidR="00304E10" w:rsidRPr="001E190B">
        <w:t xml:space="preserve">and show that </w:t>
      </w:r>
      <w:r w:rsidR="00C42957" w:rsidRPr="001E190B">
        <w:t xml:space="preserve">the confidence interval (CI) of the indirect effects of </w:t>
      </w:r>
      <w:r w:rsidR="00304E10" w:rsidRPr="001E190B">
        <w:t xml:space="preserve">supervisor knowledge hiding on subordinates’ ability to meet work deadlines, via their psychological detachment </w:t>
      </w:r>
      <w:r w:rsidR="00C42957" w:rsidRPr="001E190B">
        <w:t>does not include 0 [</w:t>
      </w:r>
      <w:r w:rsidR="001E190B" w:rsidRPr="001E190B">
        <w:t>-0</w:t>
      </w:r>
      <w:r w:rsidR="00C42957" w:rsidRPr="001E190B">
        <w:t>.</w:t>
      </w:r>
      <w:r w:rsidR="001E190B" w:rsidRPr="001E190B">
        <w:t>131</w:t>
      </w:r>
      <w:r w:rsidR="00C42957" w:rsidRPr="001E190B">
        <w:t xml:space="preserve">, </w:t>
      </w:r>
      <w:r w:rsidR="001E190B" w:rsidRPr="001E190B">
        <w:t>-0</w:t>
      </w:r>
      <w:r w:rsidR="00C42957" w:rsidRPr="001E190B">
        <w:t>.0</w:t>
      </w:r>
      <w:r w:rsidR="001E190B" w:rsidRPr="001E190B">
        <w:t>21</w:t>
      </w:r>
      <w:r w:rsidR="00C42957" w:rsidRPr="001E190B">
        <w:t xml:space="preserve">], </w:t>
      </w:r>
      <w:r w:rsidR="001E190B" w:rsidRPr="00BC41A5">
        <w:t>providing support for hypothesis 3</w:t>
      </w:r>
      <w:r w:rsidR="00C42957" w:rsidRPr="00BC41A5">
        <w:t xml:space="preserve">. </w:t>
      </w:r>
    </w:p>
    <w:p w14:paraId="0C6931EE" w14:textId="3F5892CF" w:rsidR="00FD3087" w:rsidRPr="00BC41A5" w:rsidRDefault="00FD3087" w:rsidP="00FD3087">
      <w:pPr>
        <w:spacing w:line="480" w:lineRule="auto"/>
        <w:jc w:val="center"/>
      </w:pPr>
      <w:r w:rsidRPr="00BC41A5">
        <w:t>[Insert Table 2 about here]</w:t>
      </w:r>
    </w:p>
    <w:p w14:paraId="32747337" w14:textId="3DA0DBAE" w:rsidR="00C42957" w:rsidRPr="00BC41A5" w:rsidRDefault="001E190B" w:rsidP="00C42957">
      <w:pPr>
        <w:spacing w:line="480" w:lineRule="auto"/>
        <w:ind w:firstLine="720"/>
      </w:pPr>
      <w:r w:rsidRPr="00BC41A5">
        <w:t>In the next step, we test the moderation and moderated mediation hypotheses</w:t>
      </w:r>
      <w:r w:rsidR="00287BD5">
        <w:t xml:space="preserve"> by using Model 7 of Process macros. The results are reported </w:t>
      </w:r>
      <w:r w:rsidRPr="00BC41A5">
        <w:t>in Table 3. The moderating effects of religiouness was assessed through the multipled ef</w:t>
      </w:r>
      <w:r w:rsidR="00C42957" w:rsidRPr="00BC41A5">
        <w:t xml:space="preserve">fects of </w:t>
      </w:r>
      <w:r w:rsidRPr="00BC41A5">
        <w:t xml:space="preserve">supervisor knowledge hiding </w:t>
      </w:r>
      <w:r w:rsidR="00C42957" w:rsidRPr="00BC41A5">
        <w:t xml:space="preserve">× </w:t>
      </w:r>
      <w:r w:rsidR="0006329F" w:rsidRPr="00BC41A5">
        <w:t xml:space="preserve">religiousness </w:t>
      </w:r>
      <w:r w:rsidR="00C42957" w:rsidRPr="00BC41A5">
        <w:t xml:space="preserve">on </w:t>
      </w:r>
      <w:r w:rsidR="0006329F" w:rsidRPr="00BC41A5">
        <w:t xml:space="preserve">subordinates’ psychological detachment. </w:t>
      </w:r>
      <w:r w:rsidR="00C42957" w:rsidRPr="00BC41A5">
        <w:t xml:space="preserve">The results from </w:t>
      </w:r>
      <w:r w:rsidR="0006329F" w:rsidRPr="00BC41A5">
        <w:t xml:space="preserve">this </w:t>
      </w:r>
      <w:r w:rsidR="00C42957" w:rsidRPr="00BC41A5">
        <w:t xml:space="preserve">field survey data </w:t>
      </w:r>
      <w:r w:rsidR="0006329F" w:rsidRPr="00BC41A5">
        <w:t xml:space="preserve">show that the </w:t>
      </w:r>
      <w:r w:rsidR="00C42957" w:rsidRPr="00BC41A5">
        <w:t>interaction effects are significant (β</w:t>
      </w:r>
      <w:r w:rsidR="0006329F" w:rsidRPr="00BC41A5">
        <w:t xml:space="preserve"> </w:t>
      </w:r>
      <w:r w:rsidR="00C42957" w:rsidRPr="00BC41A5">
        <w:t>=</w:t>
      </w:r>
      <w:r w:rsidR="0006329F" w:rsidRPr="00BC41A5">
        <w:t xml:space="preserve"> </w:t>
      </w:r>
      <w:r w:rsidR="00C42957" w:rsidRPr="00BC41A5">
        <w:t>0.</w:t>
      </w:r>
      <w:r w:rsidR="00D137FD" w:rsidRPr="00BC41A5">
        <w:t>138</w:t>
      </w:r>
      <w:r w:rsidR="00C42957" w:rsidRPr="00BC41A5">
        <w:t>, p &lt; 0.01)</w:t>
      </w:r>
      <w:r w:rsidR="00BC41A5" w:rsidRPr="00BC41A5">
        <w:t>, providing support for hypothesis 4</w:t>
      </w:r>
      <w:r w:rsidR="00C42957" w:rsidRPr="00BC41A5">
        <w:t>.</w:t>
      </w:r>
      <w:r w:rsidR="00D137FD" w:rsidRPr="00BC41A5">
        <w:t xml:space="preserve"> The</w:t>
      </w:r>
      <w:r w:rsidR="005F31FE" w:rsidRPr="00BC41A5">
        <w:t>se</w:t>
      </w:r>
      <w:r w:rsidR="00D137FD" w:rsidRPr="00BC41A5">
        <w:t xml:space="preserve"> moderating effects are further explained through the graph</w:t>
      </w:r>
      <w:r w:rsidR="005F31FE" w:rsidRPr="00BC41A5">
        <w:t xml:space="preserve"> in figure 2, as suggested by </w:t>
      </w:r>
      <w:r w:rsidR="00C42957" w:rsidRPr="00BC41A5">
        <w:t>Aiken and West (1991)</w:t>
      </w:r>
      <w:r w:rsidR="005F31FE" w:rsidRPr="00BC41A5">
        <w:t xml:space="preserve">. Figure 2 show that religiousness invigorates the negative effects of supervisor knowledge hiding </w:t>
      </w:r>
      <w:r w:rsidR="00BC41A5" w:rsidRPr="00BC41A5">
        <w:t xml:space="preserve">on employees’ psychological detachment </w:t>
      </w:r>
      <w:r w:rsidR="005F31FE" w:rsidRPr="00BC41A5">
        <w:t xml:space="preserve">such that high religious subordinates </w:t>
      </w:r>
      <w:r w:rsidR="00E452E1">
        <w:t>are</w:t>
      </w:r>
      <w:r w:rsidR="005F31FE" w:rsidRPr="00BC41A5">
        <w:t xml:space="preserve"> more detached from work</w:t>
      </w:r>
      <w:r w:rsidR="00BC41A5" w:rsidRPr="00BC41A5">
        <w:t xml:space="preserve">. </w:t>
      </w:r>
    </w:p>
    <w:p w14:paraId="07CC5B1A" w14:textId="1691346C" w:rsidR="005F31FE" w:rsidRPr="00BC41A5" w:rsidRDefault="005F31FE" w:rsidP="00C42957">
      <w:pPr>
        <w:spacing w:line="480" w:lineRule="auto"/>
        <w:jc w:val="center"/>
      </w:pPr>
      <w:r w:rsidRPr="00BC41A5">
        <w:t xml:space="preserve">[Insert Table 3 about here] </w:t>
      </w:r>
    </w:p>
    <w:p w14:paraId="0294DECB" w14:textId="60BC42F7" w:rsidR="00C42957" w:rsidRPr="00BC41A5" w:rsidRDefault="00C42957" w:rsidP="00C42957">
      <w:pPr>
        <w:spacing w:line="480" w:lineRule="auto"/>
        <w:jc w:val="center"/>
      </w:pPr>
      <w:r w:rsidRPr="00BC41A5">
        <w:t>[Insert Figure</w:t>
      </w:r>
      <w:r w:rsidR="005F31FE" w:rsidRPr="00BC41A5">
        <w:t xml:space="preserve"> 2</w:t>
      </w:r>
      <w:r w:rsidRPr="00BC41A5">
        <w:t xml:space="preserve"> about here]</w:t>
      </w:r>
    </w:p>
    <w:p w14:paraId="069CC44C" w14:textId="4175993A" w:rsidR="000A02F7" w:rsidRPr="00ED130C" w:rsidRDefault="000A02F7" w:rsidP="00D4660D">
      <w:pPr>
        <w:spacing w:line="480" w:lineRule="auto"/>
        <w:jc w:val="center"/>
        <w:rPr>
          <w:b/>
          <w:bCs/>
        </w:rPr>
      </w:pPr>
      <w:r w:rsidRPr="00ED130C">
        <w:rPr>
          <w:b/>
          <w:bCs/>
        </w:rPr>
        <w:t xml:space="preserve">Study </w:t>
      </w:r>
      <w:r w:rsidR="00FD3087" w:rsidRPr="00ED130C">
        <w:rPr>
          <w:b/>
          <w:bCs/>
        </w:rPr>
        <w:t>2</w:t>
      </w:r>
    </w:p>
    <w:p w14:paraId="4723550D" w14:textId="77777777" w:rsidR="000A02F7" w:rsidRPr="00ED130C" w:rsidRDefault="000A02F7" w:rsidP="00D4660D">
      <w:pPr>
        <w:spacing w:line="480" w:lineRule="auto"/>
        <w:jc w:val="center"/>
        <w:rPr>
          <w:b/>
          <w:bCs/>
        </w:rPr>
      </w:pPr>
      <w:r w:rsidRPr="00ED130C">
        <w:rPr>
          <w:b/>
          <w:bCs/>
        </w:rPr>
        <w:t>Method</w:t>
      </w:r>
    </w:p>
    <w:p w14:paraId="41B50A55" w14:textId="77777777" w:rsidR="00812094" w:rsidRPr="00812094" w:rsidRDefault="000A02F7" w:rsidP="00812094">
      <w:pPr>
        <w:spacing w:line="480" w:lineRule="auto"/>
        <w:rPr>
          <w:b/>
          <w:iCs/>
        </w:rPr>
      </w:pPr>
      <w:r w:rsidRPr="00812094">
        <w:rPr>
          <w:b/>
          <w:iCs/>
        </w:rPr>
        <w:t>Participants</w:t>
      </w:r>
      <w:r w:rsidR="00812094" w:rsidRPr="00812094">
        <w:rPr>
          <w:b/>
          <w:iCs/>
        </w:rPr>
        <w:t xml:space="preserve"> and </w:t>
      </w:r>
      <w:r w:rsidR="00812094" w:rsidRPr="00812094">
        <w:rPr>
          <w:b/>
          <w:iCs/>
        </w:rPr>
        <w:t>Procedure</w:t>
      </w:r>
    </w:p>
    <w:p w14:paraId="7CF8C29A" w14:textId="69B7B43B" w:rsidR="000A02F7" w:rsidRPr="000F020D" w:rsidRDefault="000A02F7" w:rsidP="000A02F7">
      <w:pPr>
        <w:spacing w:line="480" w:lineRule="auto"/>
        <w:rPr>
          <w:bCs/>
          <w:iCs/>
        </w:rPr>
      </w:pPr>
      <w:r w:rsidRPr="00ED130C">
        <w:rPr>
          <w:bCs/>
          <w:iCs/>
        </w:rPr>
        <w:lastRenderedPageBreak/>
        <w:tab/>
      </w:r>
      <w:r w:rsidR="00676D77" w:rsidRPr="00676D77">
        <w:rPr>
          <w:bCs/>
          <w:iCs/>
        </w:rPr>
        <w:t>To reduce the likelihood of alternative explanations</w:t>
      </w:r>
      <w:r w:rsidR="000F29DF" w:rsidRPr="00ED130C">
        <w:rPr>
          <w:bCs/>
          <w:iCs/>
        </w:rPr>
        <w:t>and confirm the inference o</w:t>
      </w:r>
      <w:r w:rsidR="007114A5" w:rsidRPr="00ED130C">
        <w:rPr>
          <w:bCs/>
          <w:iCs/>
        </w:rPr>
        <w:t>f</w:t>
      </w:r>
      <w:r w:rsidR="000F29DF" w:rsidRPr="00ED130C">
        <w:rPr>
          <w:bCs/>
          <w:iCs/>
        </w:rPr>
        <w:t xml:space="preserve"> findings in</w:t>
      </w:r>
      <w:r w:rsidR="007114A5" w:rsidRPr="00ED130C">
        <w:rPr>
          <w:bCs/>
          <w:iCs/>
        </w:rPr>
        <w:t xml:space="preserve"> study 1, </w:t>
      </w:r>
      <w:r w:rsidR="006253CB" w:rsidRPr="00ED130C">
        <w:rPr>
          <w:bCs/>
          <w:iCs/>
        </w:rPr>
        <w:t xml:space="preserve">we </w:t>
      </w:r>
      <w:r w:rsidR="007114A5" w:rsidRPr="00ED130C">
        <w:rPr>
          <w:bCs/>
          <w:iCs/>
        </w:rPr>
        <w:t xml:space="preserve">carried out </w:t>
      </w:r>
      <w:r w:rsidR="00676D77">
        <w:rPr>
          <w:bCs/>
          <w:iCs/>
        </w:rPr>
        <w:t xml:space="preserve">a </w:t>
      </w:r>
      <w:r w:rsidR="007114A5" w:rsidRPr="00ED130C">
        <w:rPr>
          <w:bCs/>
          <w:iCs/>
        </w:rPr>
        <w:t>second study</w:t>
      </w:r>
      <w:r w:rsidR="00E236EB">
        <w:rPr>
          <w:bCs/>
          <w:iCs/>
        </w:rPr>
        <w:t>,</w:t>
      </w:r>
      <w:r w:rsidR="007114A5" w:rsidRPr="00ED130C">
        <w:rPr>
          <w:bCs/>
          <w:iCs/>
        </w:rPr>
        <w:t xml:space="preserve">using </w:t>
      </w:r>
      <w:r w:rsidR="005E328F" w:rsidRPr="00ED130C">
        <w:t>experimental vignette methodology (EVM)</w:t>
      </w:r>
      <w:r w:rsidR="007114A5" w:rsidRPr="00ED130C">
        <w:t xml:space="preserve">. </w:t>
      </w:r>
      <w:r w:rsidR="005546D4" w:rsidRPr="00ED130C">
        <w:t xml:space="preserve">Our strategy to employ </w:t>
      </w:r>
      <w:r w:rsidR="005546D4">
        <w:t xml:space="preserve">vignette-based experiment is consistent </w:t>
      </w:r>
      <w:r w:rsidR="00F5138E">
        <w:t>with the calls of previous studies</w:t>
      </w:r>
      <w:r w:rsidR="007114A5">
        <w:t xml:space="preserve"> on knowledge hiding </w:t>
      </w:r>
      <w:r w:rsidR="00F5138E">
        <w:t xml:space="preserve">that </w:t>
      </w:r>
      <w:r w:rsidR="007114A5">
        <w:t>points to the need for</w:t>
      </w:r>
      <w:r w:rsidR="004A7AAB">
        <w:t xml:space="preserve"> </w:t>
      </w:r>
      <w:r w:rsidR="00F5138E">
        <w:t xml:space="preserve">employing </w:t>
      </w:r>
      <w:r w:rsidR="004A7AAB">
        <w:t>experiments</w:t>
      </w:r>
      <w:r w:rsidR="00F5138E">
        <w:t xml:space="preserve"> for better causal inference</w:t>
      </w:r>
      <w:r w:rsidR="004A7AAB">
        <w:t xml:space="preserve"> (</w:t>
      </w:r>
      <w:r w:rsidR="000F29DF">
        <w:t xml:space="preserve">Banagou </w:t>
      </w:r>
      <w:r w:rsidR="00C00A61" w:rsidRPr="00916EDB">
        <w:t>et al</w:t>
      </w:r>
      <w:r w:rsidR="000F29DF" w:rsidRPr="00916EDB">
        <w:t xml:space="preserve">., 2021; </w:t>
      </w:r>
      <w:r w:rsidR="00F5138E" w:rsidRPr="00916EDB">
        <w:t xml:space="preserve">Issac </w:t>
      </w:r>
      <w:r w:rsidR="00C00A61" w:rsidRPr="00916EDB">
        <w:t>et al</w:t>
      </w:r>
      <w:r w:rsidR="00F5138E" w:rsidRPr="00916EDB">
        <w:t>.,</w:t>
      </w:r>
      <w:r w:rsidR="00F5138E">
        <w:t xml:space="preserve"> 2022</w:t>
      </w:r>
      <w:r w:rsidR="004A7AAB">
        <w:t>).</w:t>
      </w:r>
      <w:r w:rsidR="005546D4">
        <w:t xml:space="preserve"> For the purpose of this vignette-based experiment, we recruited working adults</w:t>
      </w:r>
      <w:r w:rsidR="006171CB">
        <w:t xml:space="preserve"> who are</w:t>
      </w:r>
      <w:r w:rsidR="005546D4">
        <w:t xml:space="preserve"> enrolled in executive MBA program at </w:t>
      </w:r>
      <w:r w:rsidR="006171CB">
        <w:t xml:space="preserve">a </w:t>
      </w:r>
      <w:r w:rsidR="005546D4">
        <w:t>Business school in Pakistan.</w:t>
      </w:r>
      <w:r w:rsidR="006171CB">
        <w:t xml:space="preserve"> Although, it is mandatory to have work experience for getting admission in executive MBA, however, we select only those students who are currently working, and had a direct supervisor with whom they are working for at-least six months. </w:t>
      </w:r>
      <w:r w:rsidR="007C7DBE">
        <w:t xml:space="preserve">To motivate the participants, they were promised extra marks against their time investment in the experiment. </w:t>
      </w:r>
      <w:r w:rsidR="006171CB">
        <w:t xml:space="preserve">Over the course of ten months, we recruited </w:t>
      </w:r>
      <w:r w:rsidR="003E3BCB">
        <w:t>110 working adults who meet this criteria</w:t>
      </w:r>
      <w:r w:rsidR="00800ED2">
        <w:t>, and agreed to participate</w:t>
      </w:r>
      <w:r w:rsidR="003E3BCB">
        <w:t>. However, responses from eight participants were excluded because of their incomplete responses</w:t>
      </w:r>
      <w:r w:rsidR="000F020D">
        <w:t xml:space="preserve"> and</w:t>
      </w:r>
      <w:r w:rsidR="009A4B65">
        <w:t>/or</w:t>
      </w:r>
      <w:r w:rsidR="000F020D">
        <w:t xml:space="preserve"> voulantary exit</w:t>
      </w:r>
      <w:r w:rsidR="003E3BCB">
        <w:t xml:space="preserve">. Finally, we </w:t>
      </w:r>
      <w:r w:rsidR="0066551C" w:rsidRPr="000F020D">
        <w:t xml:space="preserve">included responses from </w:t>
      </w:r>
      <w:r w:rsidR="003E3BCB" w:rsidRPr="000F020D">
        <w:t xml:space="preserve">102 </w:t>
      </w:r>
      <w:r w:rsidR="0066551C" w:rsidRPr="000F020D">
        <w:t xml:space="preserve">(female = 49, male = 53) full-time working </w:t>
      </w:r>
      <w:r w:rsidR="003E3BCB" w:rsidRPr="000F020D">
        <w:t>participants</w:t>
      </w:r>
      <w:r w:rsidR="0066551C" w:rsidRPr="000F020D">
        <w:t xml:space="preserve">, with an average age of 37 years. </w:t>
      </w:r>
    </w:p>
    <w:p w14:paraId="5DED3E82" w14:textId="7567DA13" w:rsidR="009C53F8" w:rsidRDefault="00C04424" w:rsidP="00A81CE6">
      <w:pPr>
        <w:spacing w:line="480" w:lineRule="auto"/>
        <w:ind w:firstLine="720"/>
        <w:rPr>
          <w:bCs/>
          <w:iCs/>
        </w:rPr>
      </w:pPr>
      <w:r w:rsidRPr="000F020D">
        <w:rPr>
          <w:bCs/>
          <w:iCs/>
        </w:rPr>
        <w:t xml:space="preserve">In </w:t>
      </w:r>
      <w:r w:rsidR="005B235E">
        <w:rPr>
          <w:bCs/>
          <w:iCs/>
        </w:rPr>
        <w:t xml:space="preserve">the </w:t>
      </w:r>
      <w:r w:rsidRPr="000F020D">
        <w:rPr>
          <w:bCs/>
          <w:iCs/>
        </w:rPr>
        <w:t xml:space="preserve">first phase of the experiment, we invited these participants and </w:t>
      </w:r>
      <w:r w:rsidR="00F272C1" w:rsidRPr="000F020D">
        <w:rPr>
          <w:bCs/>
          <w:iCs/>
        </w:rPr>
        <w:t xml:space="preserve">briefed them about their rights as a participants. That is, the participation is voluntary and that they can leave </w:t>
      </w:r>
      <w:r w:rsidR="005B235E">
        <w:rPr>
          <w:bCs/>
          <w:iCs/>
        </w:rPr>
        <w:t>at</w:t>
      </w:r>
      <w:r w:rsidR="005B235E" w:rsidRPr="000F020D">
        <w:rPr>
          <w:bCs/>
          <w:iCs/>
        </w:rPr>
        <w:t xml:space="preserve"> </w:t>
      </w:r>
      <w:r w:rsidR="00800ED2" w:rsidRPr="000F020D">
        <w:rPr>
          <w:bCs/>
          <w:iCs/>
        </w:rPr>
        <w:t xml:space="preserve">any time during the experiment if they feel </w:t>
      </w:r>
      <w:r w:rsidR="005B235E">
        <w:rPr>
          <w:bCs/>
          <w:iCs/>
        </w:rPr>
        <w:t>un</w:t>
      </w:r>
      <w:r w:rsidR="00800ED2" w:rsidRPr="000F020D">
        <w:rPr>
          <w:bCs/>
          <w:iCs/>
        </w:rPr>
        <w:t>comfortable. After briefing, we provide them with survey consisting of measures of their religiousness and demographic information such as gender and age</w:t>
      </w:r>
      <w:r w:rsidR="00610167" w:rsidRPr="000F020D">
        <w:rPr>
          <w:bCs/>
          <w:iCs/>
        </w:rPr>
        <w:t xml:space="preserve">, before exposing them to hypothetical scenerios (Burton </w:t>
      </w:r>
      <w:r w:rsidR="00C00A61" w:rsidRPr="00916EDB">
        <w:rPr>
          <w:bCs/>
        </w:rPr>
        <w:t>et al</w:t>
      </w:r>
      <w:r w:rsidR="00610167" w:rsidRPr="00916EDB">
        <w:rPr>
          <w:bCs/>
        </w:rPr>
        <w:t>.,</w:t>
      </w:r>
      <w:r w:rsidR="00610167" w:rsidRPr="000F020D">
        <w:rPr>
          <w:bCs/>
          <w:iCs/>
        </w:rPr>
        <w:t xml:space="preserve"> 2011)</w:t>
      </w:r>
      <w:r w:rsidR="00800ED2" w:rsidRPr="000F020D">
        <w:rPr>
          <w:bCs/>
          <w:iCs/>
        </w:rPr>
        <w:t xml:space="preserve">. </w:t>
      </w:r>
      <w:r w:rsidR="006F59DA" w:rsidRPr="000F020D">
        <w:rPr>
          <w:bCs/>
          <w:iCs/>
        </w:rPr>
        <w:t xml:space="preserve">In the second phase, </w:t>
      </w:r>
      <w:r w:rsidR="0071311B" w:rsidRPr="000F020D">
        <w:rPr>
          <w:bCs/>
          <w:iCs/>
        </w:rPr>
        <w:t>we invited them to take part in the hypothetcial scenerios which involve interaction between an employee and his supervisor. The participants were asked to read the scenerios carefully, and imagined themselves in the role of the employee in the scenerio. W</w:t>
      </w:r>
      <w:r w:rsidR="00171DF8" w:rsidRPr="000F020D">
        <w:rPr>
          <w:bCs/>
          <w:iCs/>
        </w:rPr>
        <w:t>e</w:t>
      </w:r>
      <w:r w:rsidR="0071311B" w:rsidRPr="000F020D">
        <w:rPr>
          <w:bCs/>
          <w:iCs/>
        </w:rPr>
        <w:t xml:space="preserve"> </w:t>
      </w:r>
      <w:r w:rsidR="00FC3DE4" w:rsidRPr="000F020D">
        <w:rPr>
          <w:bCs/>
          <w:iCs/>
        </w:rPr>
        <w:t xml:space="preserve">used between-subject design and </w:t>
      </w:r>
      <w:r w:rsidR="00171DF8" w:rsidRPr="000F020D">
        <w:rPr>
          <w:bCs/>
          <w:iCs/>
        </w:rPr>
        <w:t xml:space="preserve">manipulate the supervisor knowledge hiding by </w:t>
      </w:r>
      <w:r w:rsidR="00FC3DE4" w:rsidRPr="000F020D">
        <w:rPr>
          <w:bCs/>
          <w:iCs/>
        </w:rPr>
        <w:t xml:space="preserve">randomly assigning </w:t>
      </w:r>
      <w:r w:rsidR="00FC3DE4" w:rsidRPr="000F020D">
        <w:rPr>
          <w:bCs/>
          <w:iCs/>
        </w:rPr>
        <w:lastRenderedPageBreak/>
        <w:t xml:space="preserve">the participants to one of the two manipulation conditions i.e., low supervisor knowledge hiding (N = 51) </w:t>
      </w:r>
      <w:r w:rsidR="0071311B" w:rsidRPr="000F020D">
        <w:rPr>
          <w:bCs/>
          <w:iCs/>
        </w:rPr>
        <w:t xml:space="preserve">vs. </w:t>
      </w:r>
      <w:r w:rsidR="00FC3DE4" w:rsidRPr="000F020D">
        <w:rPr>
          <w:bCs/>
          <w:iCs/>
        </w:rPr>
        <w:t xml:space="preserve">high </w:t>
      </w:r>
      <w:r w:rsidR="00FC3DE4" w:rsidRPr="00C00A61">
        <w:rPr>
          <w:bCs/>
          <w:iCs/>
        </w:rPr>
        <w:t>supervisor knowledge hiding (N = 51).</w:t>
      </w:r>
      <w:r w:rsidR="00F272C1" w:rsidRPr="00C00A61">
        <w:rPr>
          <w:bCs/>
          <w:iCs/>
        </w:rPr>
        <w:t xml:space="preserve"> </w:t>
      </w:r>
      <w:r w:rsidR="009C53F8" w:rsidRPr="00C00A61">
        <w:rPr>
          <w:bCs/>
          <w:iCs/>
        </w:rPr>
        <w:t xml:space="preserve">We used the scenarios employed by Burmeister </w:t>
      </w:r>
      <w:r w:rsidR="00C00A61" w:rsidRPr="00C00A61">
        <w:rPr>
          <w:bCs/>
          <w:i/>
          <w:iCs/>
        </w:rPr>
        <w:t>et al</w:t>
      </w:r>
      <w:r w:rsidR="009C53F8" w:rsidRPr="00C00A61">
        <w:rPr>
          <w:bCs/>
          <w:iCs/>
        </w:rPr>
        <w:t>. (</w:t>
      </w:r>
      <w:r w:rsidR="00CD29FC" w:rsidRPr="00C00A61">
        <w:rPr>
          <w:bCs/>
          <w:iCs/>
        </w:rPr>
        <w:t>2019</w:t>
      </w:r>
      <w:r w:rsidR="009C53F8" w:rsidRPr="00C00A61">
        <w:rPr>
          <w:bCs/>
          <w:iCs/>
        </w:rPr>
        <w:t xml:space="preserve">), </w:t>
      </w:r>
      <w:r w:rsidR="009C53F8">
        <w:rPr>
          <w:bCs/>
          <w:iCs/>
        </w:rPr>
        <w:t>with some modeifications to fit with our context of knowledge hiding by supervisors. In first phase, participants of both conditions read the following scenario:</w:t>
      </w:r>
    </w:p>
    <w:p w14:paraId="2A3734AD" w14:textId="0A4F09F1" w:rsidR="009C53F8" w:rsidRDefault="00CE4662" w:rsidP="002B0EAE">
      <w:pPr>
        <w:spacing w:line="276" w:lineRule="auto"/>
        <w:ind w:left="720"/>
        <w:jc w:val="both"/>
        <w:rPr>
          <w:bCs/>
          <w:iCs/>
        </w:rPr>
      </w:pPr>
      <w:r>
        <w:rPr>
          <w:bCs/>
          <w:iCs/>
        </w:rPr>
        <w:t>“</w:t>
      </w:r>
      <w:r>
        <w:t>Imagine that you are working in a large company and working on an important project with your supervisor. The project success is crucial for you, your supervisor, and for the company. Therefore, your supervisor is closely working with you towards meeting the final deadline of the project. Being at different hierarchal levels, your supervisor and you hold different information and knowledge relevant for the successful completion of the tasks. During the work, you find difficulty in one of the tasks and approached your supervisor, requesting to share relevant knowledge required for completion of task".</w:t>
      </w:r>
    </w:p>
    <w:p w14:paraId="61FD5408" w14:textId="77777777" w:rsidR="00CE4662" w:rsidRDefault="00CE4662" w:rsidP="00A81CE6">
      <w:pPr>
        <w:spacing w:line="480" w:lineRule="auto"/>
        <w:ind w:firstLine="720"/>
        <w:rPr>
          <w:bCs/>
          <w:iCs/>
        </w:rPr>
      </w:pPr>
    </w:p>
    <w:p w14:paraId="0B178FB5" w14:textId="7B484418" w:rsidR="00CE4662" w:rsidRDefault="00CE4662" w:rsidP="00A81CE6">
      <w:pPr>
        <w:spacing w:line="480" w:lineRule="auto"/>
        <w:ind w:firstLine="720"/>
        <w:rPr>
          <w:bCs/>
          <w:iCs/>
        </w:rPr>
      </w:pPr>
      <w:r>
        <w:rPr>
          <w:bCs/>
          <w:iCs/>
        </w:rPr>
        <w:t>After reading this scenario, the participants in high supervisor knowledge hiding condition read the following manipulation statement: “</w:t>
      </w:r>
      <w:r>
        <w:t>Upon this request, you feel that the supervisor is reluctant in sharing the relevant knowledge and withheld the innovative techniques which he applied into this project so far. It seems that your supervisor doesn’t believe in sharing knowledge that he gained through professional experiences”. In contrast, the participants in low supervisor knowledge hiding condition read: “Upon this request, your supervisor openly provide the relevant knowledge and innovative techniques that he used in the project so far</w:t>
      </w:r>
      <w:r w:rsidR="004C0B68">
        <w:t>. It seems that your supervisor truely believe in sharing knowledge that he gained through professional experience</w:t>
      </w:r>
      <w:r>
        <w:t>”.</w:t>
      </w:r>
    </w:p>
    <w:p w14:paraId="6F43DA68" w14:textId="29089907" w:rsidR="00A81CE6" w:rsidRPr="004D375A" w:rsidRDefault="0071311B" w:rsidP="00A81CE6">
      <w:pPr>
        <w:spacing w:line="480" w:lineRule="auto"/>
        <w:ind w:firstLine="720"/>
        <w:rPr>
          <w:bCs/>
          <w:iCs/>
          <w:color w:val="FF0000"/>
        </w:rPr>
      </w:pPr>
      <w:r w:rsidRPr="000F020D">
        <w:rPr>
          <w:bCs/>
          <w:iCs/>
        </w:rPr>
        <w:t>Once the participants read their respective scenerio</w:t>
      </w:r>
      <w:r w:rsidR="00CE4662">
        <w:rPr>
          <w:bCs/>
          <w:iCs/>
        </w:rPr>
        <w:t xml:space="preserve"> vignettes</w:t>
      </w:r>
      <w:r w:rsidRPr="000F020D">
        <w:rPr>
          <w:bCs/>
          <w:iCs/>
        </w:rPr>
        <w:t xml:space="preserve">, they were </w:t>
      </w:r>
      <w:r w:rsidR="00D1395C" w:rsidRPr="000F020D">
        <w:rPr>
          <w:bCs/>
          <w:iCs/>
        </w:rPr>
        <w:t xml:space="preserve">asked to rate the extent to which they think that supervisor in the scenerio was hiding knowledge. </w:t>
      </w:r>
      <w:r w:rsidR="00C91C93" w:rsidRPr="000F020D">
        <w:rPr>
          <w:bCs/>
          <w:iCs/>
        </w:rPr>
        <w:t>Consistent with our hypothetical scenerios, w</w:t>
      </w:r>
      <w:r w:rsidR="00D1395C" w:rsidRPr="000F020D">
        <w:rPr>
          <w:bCs/>
          <w:iCs/>
        </w:rPr>
        <w:t>e use three items of Peng (2012)</w:t>
      </w:r>
      <w:r w:rsidR="00910E24">
        <w:rPr>
          <w:bCs/>
          <w:iCs/>
        </w:rPr>
        <w:t>,</w:t>
      </w:r>
      <w:r w:rsidR="00D1395C" w:rsidRPr="000F020D">
        <w:rPr>
          <w:bCs/>
          <w:iCs/>
        </w:rPr>
        <w:t xml:space="preserve"> to capture the knowledge </w:t>
      </w:r>
      <w:r w:rsidR="00727174">
        <w:rPr>
          <w:bCs/>
          <w:iCs/>
        </w:rPr>
        <w:t>hiding</w:t>
      </w:r>
      <w:r w:rsidR="00C91C93" w:rsidRPr="000F020D">
        <w:rPr>
          <w:bCs/>
          <w:iCs/>
        </w:rPr>
        <w:t xml:space="preserve"> of the supervisor </w:t>
      </w:r>
      <w:r w:rsidR="00280472">
        <w:rPr>
          <w:bCs/>
          <w:iCs/>
        </w:rPr>
        <w:t xml:space="preserve">in the scenerio </w:t>
      </w:r>
      <w:r w:rsidR="00C91C93" w:rsidRPr="000F020D">
        <w:rPr>
          <w:bCs/>
          <w:iCs/>
        </w:rPr>
        <w:t>rather than specific</w:t>
      </w:r>
      <w:r w:rsidR="00727174">
        <w:rPr>
          <w:bCs/>
          <w:iCs/>
        </w:rPr>
        <w:t xml:space="preserve"> past</w:t>
      </w:r>
      <w:r w:rsidR="00C91C93" w:rsidRPr="000F020D">
        <w:rPr>
          <w:bCs/>
          <w:iCs/>
        </w:rPr>
        <w:t xml:space="preserve"> KH incidents used in study 1. These three items also served as manipulation check. </w:t>
      </w:r>
      <w:r w:rsidR="00610167" w:rsidRPr="000F020D">
        <w:rPr>
          <w:bCs/>
          <w:iCs/>
        </w:rPr>
        <w:t xml:space="preserve">Finally, assuming their same role of the </w:t>
      </w:r>
      <w:r w:rsidR="00610167" w:rsidRPr="000F020D">
        <w:rPr>
          <w:bCs/>
          <w:i/>
        </w:rPr>
        <w:t>employee</w:t>
      </w:r>
      <w:r w:rsidR="00610167" w:rsidRPr="000F020D">
        <w:rPr>
          <w:bCs/>
          <w:iCs/>
        </w:rPr>
        <w:t xml:space="preserve"> </w:t>
      </w:r>
      <w:r w:rsidR="00610167" w:rsidRPr="000F020D">
        <w:rPr>
          <w:bCs/>
          <w:iCs/>
        </w:rPr>
        <w:lastRenderedPageBreak/>
        <w:t xml:space="preserve">in the scenerio, the participants were asked to </w:t>
      </w:r>
      <w:r w:rsidR="00A81CE6" w:rsidRPr="000F020D">
        <w:rPr>
          <w:bCs/>
          <w:iCs/>
        </w:rPr>
        <w:t xml:space="preserve">rate their </w:t>
      </w:r>
      <w:r w:rsidR="00610167" w:rsidRPr="000F020D">
        <w:rPr>
          <w:bCs/>
          <w:iCs/>
        </w:rPr>
        <w:t>i</w:t>
      </w:r>
      <w:r w:rsidR="00A81CE6" w:rsidRPr="000F020D">
        <w:rPr>
          <w:bCs/>
          <w:iCs/>
        </w:rPr>
        <w:t>ntentions</w:t>
      </w:r>
      <w:r w:rsidR="00610167" w:rsidRPr="000F020D">
        <w:rPr>
          <w:bCs/>
          <w:iCs/>
        </w:rPr>
        <w:t xml:space="preserve"> “in near future” </w:t>
      </w:r>
      <w:r w:rsidR="00A81CE6" w:rsidRPr="000F020D">
        <w:rPr>
          <w:bCs/>
          <w:iCs/>
        </w:rPr>
        <w:t>to psychological</w:t>
      </w:r>
      <w:r w:rsidR="00E84B19" w:rsidRPr="000F020D">
        <w:rPr>
          <w:bCs/>
          <w:iCs/>
        </w:rPr>
        <w:t>ly</w:t>
      </w:r>
      <w:r w:rsidR="00A81CE6" w:rsidRPr="000F020D">
        <w:rPr>
          <w:bCs/>
          <w:iCs/>
        </w:rPr>
        <w:t xml:space="preserve"> detach and </w:t>
      </w:r>
      <w:r w:rsidR="009A6663" w:rsidRPr="000F020D">
        <w:rPr>
          <w:bCs/>
          <w:iCs/>
        </w:rPr>
        <w:t>completin</w:t>
      </w:r>
      <w:r w:rsidR="00610167" w:rsidRPr="000F020D">
        <w:rPr>
          <w:bCs/>
          <w:iCs/>
        </w:rPr>
        <w:t>g</w:t>
      </w:r>
      <w:r w:rsidR="009A6663" w:rsidRPr="000F020D">
        <w:rPr>
          <w:bCs/>
          <w:iCs/>
        </w:rPr>
        <w:t xml:space="preserve"> </w:t>
      </w:r>
      <w:r w:rsidR="00610167" w:rsidRPr="000F020D">
        <w:rPr>
          <w:bCs/>
          <w:iCs/>
        </w:rPr>
        <w:t xml:space="preserve">their </w:t>
      </w:r>
      <w:r w:rsidR="009A6663" w:rsidRPr="000F020D">
        <w:rPr>
          <w:bCs/>
          <w:iCs/>
        </w:rPr>
        <w:t>work-related tasks</w:t>
      </w:r>
      <w:r w:rsidR="00610167" w:rsidRPr="000F020D">
        <w:rPr>
          <w:bCs/>
          <w:iCs/>
        </w:rPr>
        <w:t xml:space="preserve"> on time</w:t>
      </w:r>
      <w:r w:rsidR="00A81CE6" w:rsidRPr="000F020D">
        <w:rPr>
          <w:bCs/>
          <w:iCs/>
        </w:rPr>
        <w:t>, in response to supervisors’ knowledge hiding or no hiding condition.</w:t>
      </w:r>
      <w:r w:rsidR="000F020D" w:rsidRPr="000F020D">
        <w:rPr>
          <w:bCs/>
          <w:iCs/>
        </w:rPr>
        <w:t xml:space="preserve"> </w:t>
      </w:r>
    </w:p>
    <w:p w14:paraId="56AA59CF" w14:textId="3355A3AC" w:rsidR="000A02F7" w:rsidRPr="00812094" w:rsidRDefault="000A02F7" w:rsidP="007C7DBE">
      <w:pPr>
        <w:spacing w:line="480" w:lineRule="auto"/>
        <w:rPr>
          <w:b/>
          <w:iCs/>
        </w:rPr>
      </w:pPr>
      <w:r w:rsidRPr="00812094">
        <w:rPr>
          <w:b/>
          <w:iCs/>
        </w:rPr>
        <w:t>Measures</w:t>
      </w:r>
    </w:p>
    <w:p w14:paraId="604442DF" w14:textId="58042B9A" w:rsidR="000A02F7" w:rsidRPr="005767FF" w:rsidRDefault="00A747F8" w:rsidP="000A02F7">
      <w:pPr>
        <w:spacing w:line="480" w:lineRule="auto"/>
        <w:ind w:firstLine="720"/>
      </w:pPr>
      <w:r>
        <w:rPr>
          <w:bCs/>
          <w:iCs/>
        </w:rPr>
        <w:t>We used</w:t>
      </w:r>
      <w:r w:rsidR="00EF4F9B" w:rsidRPr="005767FF">
        <w:rPr>
          <w:bCs/>
          <w:iCs/>
        </w:rPr>
        <w:t xml:space="preserve"> </w:t>
      </w:r>
      <w:r w:rsidR="000A02F7" w:rsidRPr="005767FF">
        <w:t>five-point likert scale</w:t>
      </w:r>
      <w:r w:rsidR="00C47E61">
        <w:t>s</w:t>
      </w:r>
      <w:r w:rsidR="000A02F7" w:rsidRPr="005767FF">
        <w:t xml:space="preserve"> ranging from </w:t>
      </w:r>
      <w:r w:rsidR="000A02F7" w:rsidRPr="005767FF">
        <w:rPr>
          <w:i/>
          <w:iCs/>
        </w:rPr>
        <w:t>strongly disagree</w:t>
      </w:r>
      <w:r w:rsidR="000A02F7" w:rsidRPr="005767FF">
        <w:t xml:space="preserve"> (1) to </w:t>
      </w:r>
      <w:r w:rsidR="000A02F7" w:rsidRPr="005767FF">
        <w:rPr>
          <w:i/>
          <w:iCs/>
        </w:rPr>
        <w:t>strongly agree</w:t>
      </w:r>
      <w:r w:rsidR="000A02F7" w:rsidRPr="005767FF">
        <w:t xml:space="preserve"> (5)</w:t>
      </w:r>
      <w:r w:rsidR="00D61C62" w:rsidRPr="005767FF">
        <w:t xml:space="preserve"> to record the ratings</w:t>
      </w:r>
      <w:r w:rsidR="000A02F7" w:rsidRPr="005767FF">
        <w:t xml:space="preserve">. The participants were asked to respond to all the items according to their fictive role in the scenario i.e., as </w:t>
      </w:r>
      <w:r w:rsidR="00D61C62" w:rsidRPr="005767FF">
        <w:t xml:space="preserve">the </w:t>
      </w:r>
      <w:r w:rsidR="00D61C62" w:rsidRPr="005767FF">
        <w:rPr>
          <w:i/>
          <w:iCs/>
        </w:rPr>
        <w:t>employee</w:t>
      </w:r>
      <w:r w:rsidR="000A02F7" w:rsidRPr="005767FF">
        <w:t xml:space="preserve">. </w:t>
      </w:r>
    </w:p>
    <w:p w14:paraId="2F8964C1" w14:textId="5CD51E89" w:rsidR="007B0838" w:rsidRPr="004E036C" w:rsidRDefault="007B0838" w:rsidP="007B0838">
      <w:pPr>
        <w:spacing w:line="480" w:lineRule="auto"/>
        <w:ind w:firstLine="720"/>
      </w:pPr>
      <w:r w:rsidRPr="005767FF">
        <w:rPr>
          <w:i/>
        </w:rPr>
        <w:t>Religiousness</w:t>
      </w:r>
      <w:r w:rsidRPr="004E036C">
        <w:rPr>
          <w:i/>
        </w:rPr>
        <w:t xml:space="preserve">: </w:t>
      </w:r>
      <w:r w:rsidR="00C47E61">
        <w:rPr>
          <w:iCs/>
        </w:rPr>
        <w:t>R</w:t>
      </w:r>
      <w:r>
        <w:rPr>
          <w:iCs/>
        </w:rPr>
        <w:t>eligiousness was measured by using</w:t>
      </w:r>
      <w:r w:rsidR="00C47E61">
        <w:rPr>
          <w:iCs/>
        </w:rPr>
        <w:t xml:space="preserve"> the</w:t>
      </w:r>
      <w:r>
        <w:rPr>
          <w:iCs/>
        </w:rPr>
        <w:t xml:space="preserve"> same </w:t>
      </w:r>
      <w:r w:rsidRPr="004E036C">
        <w:rPr>
          <w:iCs/>
        </w:rPr>
        <w:t>five</w:t>
      </w:r>
      <w:r>
        <w:rPr>
          <w:iCs/>
        </w:rPr>
        <w:t>-</w:t>
      </w:r>
      <w:r w:rsidRPr="004E036C">
        <w:rPr>
          <w:iCs/>
        </w:rPr>
        <w:t xml:space="preserve">item scale of religiosity (Koenig &amp; </w:t>
      </w:r>
      <w:proofErr w:type="spellStart"/>
      <w:r w:rsidRPr="004E036C">
        <w:rPr>
          <w:lang w:val="en-US"/>
        </w:rPr>
        <w:t>Büssing</w:t>
      </w:r>
      <w:proofErr w:type="spellEnd"/>
      <w:r w:rsidRPr="004E036C">
        <w:rPr>
          <w:lang w:val="en-US"/>
        </w:rPr>
        <w:t>, 2010)</w:t>
      </w:r>
      <w:r>
        <w:rPr>
          <w:lang w:val="en-US"/>
        </w:rPr>
        <w:t xml:space="preserve"> </w:t>
      </w:r>
      <w:r w:rsidR="00C47E61">
        <w:rPr>
          <w:lang w:val="en-US"/>
        </w:rPr>
        <w:t xml:space="preserve">as </w:t>
      </w:r>
      <w:r>
        <w:rPr>
          <w:lang w:val="en-US"/>
        </w:rPr>
        <w:t xml:space="preserve">in the first </w:t>
      </w:r>
      <w:r w:rsidR="00C47E61">
        <w:rPr>
          <w:lang w:val="en-US"/>
        </w:rPr>
        <w:t>study</w:t>
      </w:r>
      <w:r w:rsidRPr="004E036C">
        <w:t>(</w:t>
      </w:r>
      <w:r w:rsidRPr="00C7472C">
        <w:rPr>
          <w:i/>
          <w:iCs/>
        </w:rPr>
        <w:t>α</w:t>
      </w:r>
      <w:r>
        <w:t xml:space="preserve"> </w:t>
      </w:r>
      <w:r w:rsidRPr="004E036C">
        <w:t xml:space="preserve">= </w:t>
      </w:r>
      <w:r>
        <w:t>0</w:t>
      </w:r>
      <w:r w:rsidRPr="004E036C">
        <w:t>.</w:t>
      </w:r>
      <w:r w:rsidR="00D74EB9">
        <w:t>70</w:t>
      </w:r>
      <w:r w:rsidRPr="004E036C">
        <w:t>)</w:t>
      </w:r>
      <w:r>
        <w:t>.</w:t>
      </w:r>
    </w:p>
    <w:p w14:paraId="7D1DE788" w14:textId="6F7FA0F3" w:rsidR="00EF4F9B" w:rsidRPr="00990494" w:rsidRDefault="00EF4F9B" w:rsidP="00922D4E">
      <w:pPr>
        <w:spacing w:line="480" w:lineRule="auto"/>
        <w:ind w:firstLine="720"/>
        <w:rPr>
          <w:iCs/>
        </w:rPr>
      </w:pPr>
      <w:r w:rsidRPr="00990494">
        <w:rPr>
          <w:i/>
        </w:rPr>
        <w:t>Supervisors’ knowledge hiding behavior:</w:t>
      </w:r>
      <w:r w:rsidRPr="00990494">
        <w:rPr>
          <w:bCs/>
        </w:rPr>
        <w:t xml:space="preserve"> We </w:t>
      </w:r>
      <w:r>
        <w:rPr>
          <w:bCs/>
        </w:rPr>
        <w:t xml:space="preserve">used three items of Peng (2012), to </w:t>
      </w:r>
      <w:r w:rsidRPr="00990494">
        <w:rPr>
          <w:bCs/>
        </w:rPr>
        <w:t>measure the supervisor knowledge hidin</w:t>
      </w:r>
      <w:r>
        <w:rPr>
          <w:bCs/>
        </w:rPr>
        <w:t>g. The scale was consistent with the hypothetical scenerio and capture participants’ assesment about the extent to which</w:t>
      </w:r>
      <w:r w:rsidR="00C47E61">
        <w:rPr>
          <w:bCs/>
        </w:rPr>
        <w:t xml:space="preserve"> their</w:t>
      </w:r>
      <w:r>
        <w:rPr>
          <w:bCs/>
        </w:rPr>
        <w:t xml:space="preserve"> supervisor is hiding knowledge </w:t>
      </w:r>
      <w:r w:rsidR="00922D4E">
        <w:rPr>
          <w:bCs/>
        </w:rPr>
        <w:t xml:space="preserve">in general. A sample item is “the </w:t>
      </w:r>
      <w:r w:rsidR="00922D4E" w:rsidRPr="00922D4E">
        <w:rPr>
          <w:bCs/>
        </w:rPr>
        <w:t xml:space="preserve">supervisor </w:t>
      </w:r>
      <w:r w:rsidR="00922D4E">
        <w:rPr>
          <w:bCs/>
        </w:rPr>
        <w:t>d</w:t>
      </w:r>
      <w:r w:rsidR="00922D4E" w:rsidRPr="00922D4E">
        <w:rPr>
          <w:bCs/>
        </w:rPr>
        <w:t xml:space="preserve">o not share helpful information with </w:t>
      </w:r>
      <w:r w:rsidR="00922D4E">
        <w:rPr>
          <w:bCs/>
        </w:rPr>
        <w:t>me”</w:t>
      </w:r>
      <w:r w:rsidRPr="00990494">
        <w:t xml:space="preserve"> (</w:t>
      </w:r>
      <w:r w:rsidRPr="00C7472C">
        <w:rPr>
          <w:i/>
          <w:iCs/>
        </w:rPr>
        <w:t>α</w:t>
      </w:r>
      <w:r w:rsidRPr="00990494">
        <w:t xml:space="preserve"> = 0.</w:t>
      </w:r>
      <w:r w:rsidR="00D74EB9">
        <w:t>88</w:t>
      </w:r>
      <w:r w:rsidRPr="00990494">
        <w:t>)</w:t>
      </w:r>
      <w:r>
        <w:t>.</w:t>
      </w:r>
    </w:p>
    <w:p w14:paraId="146D85E3" w14:textId="6E2BF208" w:rsidR="00EF4F9B" w:rsidRPr="0068277C" w:rsidRDefault="002A144B" w:rsidP="00EF4F9B">
      <w:pPr>
        <w:spacing w:line="480" w:lineRule="auto"/>
        <w:ind w:firstLine="720"/>
      </w:pPr>
      <w:r>
        <w:rPr>
          <w:i/>
        </w:rPr>
        <w:t>P</w:t>
      </w:r>
      <w:r w:rsidR="00EF4F9B" w:rsidRPr="0068277C">
        <w:rPr>
          <w:i/>
        </w:rPr>
        <w:t>sychological detachment:</w:t>
      </w:r>
      <w:r w:rsidR="00EF4F9B" w:rsidRPr="0068277C">
        <w:rPr>
          <w:b/>
        </w:rPr>
        <w:t xml:space="preserve"> </w:t>
      </w:r>
      <w:r w:rsidR="00C47E61">
        <w:rPr>
          <w:bCs/>
        </w:rPr>
        <w:t xml:space="preserve">We used the same </w:t>
      </w:r>
      <w:r w:rsidR="00940200">
        <w:rPr>
          <w:bCs/>
        </w:rPr>
        <w:t xml:space="preserve">four-item </w:t>
      </w:r>
      <w:r w:rsidR="00EF4F9B" w:rsidRPr="0068277C">
        <w:rPr>
          <w:bCs/>
        </w:rPr>
        <w:t xml:space="preserve">measure </w:t>
      </w:r>
      <w:r w:rsidR="007B0838">
        <w:rPr>
          <w:bCs/>
        </w:rPr>
        <w:t xml:space="preserve">of </w:t>
      </w:r>
      <w:r w:rsidR="00EF4F9B" w:rsidRPr="0068277C">
        <w:rPr>
          <w:bCs/>
        </w:rPr>
        <w:t xml:space="preserve">psychological detachment </w:t>
      </w:r>
      <w:r w:rsidR="00EF4F9B" w:rsidRPr="0068277C">
        <w:t xml:space="preserve">(Demsky </w:t>
      </w:r>
      <w:r w:rsidR="00C00A61" w:rsidRPr="00C00A61">
        <w:rPr>
          <w:i/>
          <w:iCs/>
        </w:rPr>
        <w:t>et al</w:t>
      </w:r>
      <w:r w:rsidR="00EF4F9B" w:rsidRPr="0068277C">
        <w:t>., 2019)</w:t>
      </w:r>
      <w:r w:rsidR="00511FF4">
        <w:t xml:space="preserve"> that </w:t>
      </w:r>
      <w:r w:rsidR="00940200">
        <w:t>were used in study one</w:t>
      </w:r>
      <w:r w:rsidR="007B0838">
        <w:rPr>
          <w:bCs/>
        </w:rPr>
        <w:t xml:space="preserve"> </w:t>
      </w:r>
      <w:r w:rsidR="00EF4F9B" w:rsidRPr="0068277C">
        <w:t>(</w:t>
      </w:r>
      <w:r w:rsidR="00EF4F9B" w:rsidRPr="00C7472C">
        <w:rPr>
          <w:i/>
          <w:iCs/>
        </w:rPr>
        <w:t>α</w:t>
      </w:r>
      <w:r w:rsidR="00EF4F9B" w:rsidRPr="0068277C">
        <w:t xml:space="preserve"> = </w:t>
      </w:r>
      <w:r w:rsidR="00EF4F9B">
        <w:t>0</w:t>
      </w:r>
      <w:r w:rsidR="00EF4F9B" w:rsidRPr="0068277C">
        <w:t>.</w:t>
      </w:r>
      <w:r w:rsidR="00D74EB9">
        <w:t>80</w:t>
      </w:r>
      <w:r w:rsidR="00EF4F9B" w:rsidRPr="0068277C">
        <w:t>)</w:t>
      </w:r>
      <w:r w:rsidR="00EF4F9B">
        <w:t>.</w:t>
      </w:r>
    </w:p>
    <w:p w14:paraId="7A9B39BC" w14:textId="47735F38" w:rsidR="000A02F7" w:rsidRPr="004D375A" w:rsidRDefault="002A144B" w:rsidP="00EF4F9B">
      <w:pPr>
        <w:spacing w:line="480" w:lineRule="auto"/>
        <w:ind w:firstLine="720"/>
        <w:rPr>
          <w:color w:val="FF0000"/>
          <w:highlight w:val="yellow"/>
        </w:rPr>
      </w:pPr>
      <w:r>
        <w:rPr>
          <w:i/>
        </w:rPr>
        <w:t>Timely completion of work tasks</w:t>
      </w:r>
      <w:r w:rsidR="00EF4F9B" w:rsidRPr="0068277C">
        <w:rPr>
          <w:i/>
        </w:rPr>
        <w:t>:</w:t>
      </w:r>
      <w:r w:rsidR="00EF4F9B" w:rsidRPr="002A144B">
        <w:t xml:space="preserve"> </w:t>
      </w:r>
      <w:r w:rsidR="003110E5">
        <w:t>S</w:t>
      </w:r>
      <w:r>
        <w:t xml:space="preserve">imilar </w:t>
      </w:r>
      <w:r w:rsidR="003110E5">
        <w:t xml:space="preserve">to study 1, we measure timely completion of work tasks by using </w:t>
      </w:r>
      <w:r w:rsidR="00EF4F9B" w:rsidRPr="0068277C">
        <w:rPr>
          <w:lang w:val="en-GB"/>
        </w:rPr>
        <w:t>four</w:t>
      </w:r>
      <w:r w:rsidR="003110E5">
        <w:rPr>
          <w:lang w:val="en-GB"/>
        </w:rPr>
        <w:t>-</w:t>
      </w:r>
      <w:r w:rsidR="00EF4F9B" w:rsidRPr="0068277C">
        <w:rPr>
          <w:lang w:val="en-GB"/>
        </w:rPr>
        <w:t>item</w:t>
      </w:r>
      <w:r w:rsidR="00C31DEE">
        <w:rPr>
          <w:lang w:val="en-GB"/>
        </w:rPr>
        <w:t>s developed by</w:t>
      </w:r>
      <w:r w:rsidR="003110E5">
        <w:rPr>
          <w:lang w:val="en-GB"/>
        </w:rPr>
        <w:t xml:space="preserve"> </w:t>
      </w:r>
      <w:r w:rsidR="00EF4F9B" w:rsidRPr="0068277C">
        <w:rPr>
          <w:lang w:val="en-GB"/>
        </w:rPr>
        <w:fldChar w:fldCharType="begin"/>
      </w:r>
      <w:r w:rsidR="00EF4F9B" w:rsidRPr="0068277C">
        <w:rPr>
          <w:lang w:val="en-GB"/>
        </w:rPr>
        <w:instrText xml:space="preserve"> ADDIN EN.CITE &lt;EndNote&gt;&lt;Cite AuthorYear="1"&gt;&lt;Author&gt;Choi&lt;/Author&gt;&lt;Year&gt;2009&lt;/Year&gt;&lt;RecNum&gt;2410&lt;/RecNum&gt;&lt;DisplayText&gt;Choi and Moran (2009)&lt;/DisplayText&gt;&lt;record&gt;&lt;rec-number&gt;2410&lt;/rec-number&gt;&lt;foreign-keys&gt;&lt;key app="EN" db-id="za2rxzramxr59rep0zs5z0v6pdtz0zfwxxze" timestamp="1604003090"&gt;2410&lt;/key&gt;&lt;/foreign-keys&gt;&lt;ref-type name="Journal Article"&gt;17&lt;/ref-type&gt;&lt;contributors&gt;&lt;authors&gt;&lt;author&gt;Choi, Jin Nam&lt;/author&gt;&lt;author&gt;Moran, Sarah V&lt;/author&gt;&lt;/authors&gt;&lt;/contributors&gt;&lt;titles&gt;&lt;title&gt;Why not procrastinate? Development and validation of a new active procrastination scale&lt;/title&gt;&lt;secondary-title&gt;The Journal of social psychology&lt;/secondary-title&gt;&lt;/titles&gt;&lt;periodical&gt;&lt;full-title&gt;The Journal of social psychology&lt;/full-title&gt;&lt;/periodical&gt;&lt;pages&gt;195-212&lt;/pages&gt;&lt;volume&gt;149&lt;/volume&gt;&lt;number&gt;2&lt;/number&gt;&lt;dates&gt;&lt;year&gt;2009&lt;/year&gt;&lt;/dates&gt;&lt;isbn&gt;0022-4545&lt;/isbn&gt;&lt;urls&gt;&lt;/urls&gt;&lt;/record&gt;&lt;/Cite&gt;&lt;/EndNote&gt;</w:instrText>
      </w:r>
      <w:r w:rsidR="00EF4F9B" w:rsidRPr="0068277C">
        <w:rPr>
          <w:lang w:val="en-GB"/>
        </w:rPr>
        <w:fldChar w:fldCharType="separate"/>
      </w:r>
      <w:r w:rsidR="00EF4F9B" w:rsidRPr="0068277C">
        <w:rPr>
          <w:noProof/>
          <w:lang w:val="en-GB"/>
        </w:rPr>
        <w:t>Choi and Moran (2009)</w:t>
      </w:r>
      <w:r w:rsidR="00EF4F9B" w:rsidRPr="0068277C">
        <w:rPr>
          <w:lang w:val="en-GB"/>
        </w:rPr>
        <w:fldChar w:fldCharType="end"/>
      </w:r>
      <w:r w:rsidR="003110E5">
        <w:rPr>
          <w:lang w:val="en-GB"/>
        </w:rPr>
        <w:t xml:space="preserve"> </w:t>
      </w:r>
      <w:r w:rsidR="00EF4F9B" w:rsidRPr="0068277C">
        <w:t>(</w:t>
      </w:r>
      <w:r w:rsidR="00EF4F9B" w:rsidRPr="00C7472C">
        <w:rPr>
          <w:i/>
          <w:iCs/>
        </w:rPr>
        <w:t>α</w:t>
      </w:r>
      <w:r w:rsidR="00EF4F9B" w:rsidRPr="0068277C">
        <w:t xml:space="preserve"> = </w:t>
      </w:r>
      <w:r w:rsidR="00EF4F9B">
        <w:t>0</w:t>
      </w:r>
      <w:r w:rsidR="00EF4F9B" w:rsidRPr="0068277C">
        <w:t>.8</w:t>
      </w:r>
      <w:r w:rsidR="00D74EB9">
        <w:t>4</w:t>
      </w:r>
      <w:r w:rsidR="00EF4F9B" w:rsidRPr="0068277C">
        <w:t>)</w:t>
      </w:r>
      <w:r w:rsidR="00EF4F9B">
        <w:t>.</w:t>
      </w:r>
    </w:p>
    <w:p w14:paraId="78B74713" w14:textId="34D933FE" w:rsidR="000A02F7" w:rsidRPr="00B8590C" w:rsidRDefault="000A02F7" w:rsidP="00D4660D">
      <w:pPr>
        <w:spacing w:line="480" w:lineRule="auto"/>
        <w:jc w:val="center"/>
        <w:rPr>
          <w:bCs/>
          <w:iCs/>
        </w:rPr>
      </w:pPr>
      <w:r w:rsidRPr="00B8590C">
        <w:rPr>
          <w:b/>
        </w:rPr>
        <w:t>Results</w:t>
      </w:r>
    </w:p>
    <w:p w14:paraId="2A2E8A8E" w14:textId="5436197A" w:rsidR="000A02F7" w:rsidRPr="00812094" w:rsidRDefault="000A02F7" w:rsidP="000A02F7">
      <w:pPr>
        <w:spacing w:line="480" w:lineRule="auto"/>
        <w:rPr>
          <w:b/>
          <w:iCs/>
        </w:rPr>
      </w:pPr>
      <w:r w:rsidRPr="00812094">
        <w:rPr>
          <w:b/>
          <w:iCs/>
        </w:rPr>
        <w:t xml:space="preserve">Manipulation </w:t>
      </w:r>
      <w:r w:rsidR="00B8590C" w:rsidRPr="00812094">
        <w:rPr>
          <w:b/>
          <w:iCs/>
        </w:rPr>
        <w:t>c</w:t>
      </w:r>
      <w:r w:rsidRPr="00812094">
        <w:rPr>
          <w:b/>
          <w:iCs/>
        </w:rPr>
        <w:t xml:space="preserve">heck – </w:t>
      </w:r>
      <w:r w:rsidR="00B8590C" w:rsidRPr="00812094">
        <w:rPr>
          <w:b/>
          <w:iCs/>
        </w:rPr>
        <w:t>supervisor knowledge hiding</w:t>
      </w:r>
    </w:p>
    <w:p w14:paraId="56863DBB" w14:textId="3B9DC6C4" w:rsidR="000A02F7" w:rsidRPr="003E7F53" w:rsidRDefault="00AF1018" w:rsidP="000A02F7">
      <w:pPr>
        <w:spacing w:line="480" w:lineRule="auto"/>
        <w:ind w:firstLine="720"/>
        <w:rPr>
          <w:bCs/>
          <w:iCs/>
        </w:rPr>
      </w:pPr>
      <w:r>
        <w:rPr>
          <w:bCs/>
          <w:iCs/>
        </w:rPr>
        <w:t>W</w:t>
      </w:r>
      <w:r w:rsidRPr="003E7F53">
        <w:rPr>
          <w:bCs/>
          <w:iCs/>
        </w:rPr>
        <w:t xml:space="preserve">e </w:t>
      </w:r>
      <w:r w:rsidR="000A02F7" w:rsidRPr="003E7F53">
        <w:rPr>
          <w:bCs/>
          <w:iCs/>
        </w:rPr>
        <w:t xml:space="preserve">run an independent sample </w:t>
      </w:r>
      <w:r w:rsidR="000A02F7" w:rsidRPr="003E7F53">
        <w:rPr>
          <w:bCs/>
          <w:i/>
        </w:rPr>
        <w:t xml:space="preserve">t </w:t>
      </w:r>
      <w:r w:rsidR="000A02F7" w:rsidRPr="003E7F53">
        <w:rPr>
          <w:bCs/>
          <w:iCs/>
        </w:rPr>
        <w:t>test to check the effectiveness of our manipulation</w:t>
      </w:r>
      <w:r w:rsidR="003E7F53" w:rsidRPr="003E7F53">
        <w:rPr>
          <w:bCs/>
          <w:iCs/>
        </w:rPr>
        <w:t xml:space="preserve"> of supervisor knowledge hiding</w:t>
      </w:r>
      <w:r w:rsidR="000A02F7" w:rsidRPr="003E7F53">
        <w:rPr>
          <w:bCs/>
          <w:iCs/>
        </w:rPr>
        <w:t xml:space="preserve">. </w:t>
      </w:r>
      <w:r w:rsidR="003D1272" w:rsidRPr="003D1272">
        <w:rPr>
          <w:bCs/>
          <w:iCs/>
        </w:rPr>
        <w:t xml:space="preserve">The results show that the participants rated the SKHB in </w:t>
      </w:r>
      <w:r w:rsidR="00511FF4">
        <w:rPr>
          <w:bCs/>
          <w:iCs/>
        </w:rPr>
        <w:t xml:space="preserve">the </w:t>
      </w:r>
      <w:r w:rsidR="003D1272" w:rsidRPr="003D1272">
        <w:rPr>
          <w:bCs/>
          <w:iCs/>
        </w:rPr>
        <w:t xml:space="preserve">scenario </w:t>
      </w:r>
      <w:r>
        <w:rPr>
          <w:bCs/>
          <w:iCs/>
        </w:rPr>
        <w:t>with</w:t>
      </w:r>
      <w:r w:rsidR="003D1272" w:rsidRPr="003D1272">
        <w:rPr>
          <w:bCs/>
          <w:iCs/>
        </w:rPr>
        <w:t xml:space="preserve"> high knowledge</w:t>
      </w:r>
      <w:r w:rsidR="00511FF4">
        <w:rPr>
          <w:bCs/>
          <w:iCs/>
        </w:rPr>
        <w:t>-</w:t>
      </w:r>
      <w:r w:rsidR="003D1272" w:rsidRPr="003D1272">
        <w:rPr>
          <w:bCs/>
          <w:iCs/>
        </w:rPr>
        <w:t xml:space="preserve">hiding </w:t>
      </w:r>
      <w:r>
        <w:rPr>
          <w:bCs/>
          <w:iCs/>
        </w:rPr>
        <w:t xml:space="preserve">condition </w:t>
      </w:r>
      <w:r w:rsidR="003D1272" w:rsidRPr="003D1272">
        <w:rPr>
          <w:bCs/>
          <w:iCs/>
        </w:rPr>
        <w:t>significantly higher</w:t>
      </w:r>
      <w:r w:rsidR="003D1272">
        <w:rPr>
          <w:bCs/>
          <w:iCs/>
        </w:rPr>
        <w:t xml:space="preserve"> (M = 3.58)</w:t>
      </w:r>
      <w:r w:rsidR="003D1272" w:rsidRPr="003D1272">
        <w:rPr>
          <w:bCs/>
          <w:iCs/>
        </w:rPr>
        <w:t xml:space="preserve"> than in th</w:t>
      </w:r>
      <w:r w:rsidR="00511FF4">
        <w:rPr>
          <w:bCs/>
          <w:iCs/>
        </w:rPr>
        <w:t xml:space="preserve">e </w:t>
      </w:r>
      <w:r w:rsidR="003D1272" w:rsidRPr="003D1272">
        <w:rPr>
          <w:bCs/>
          <w:iCs/>
        </w:rPr>
        <w:lastRenderedPageBreak/>
        <w:t xml:space="preserve">scenario </w:t>
      </w:r>
      <w:r>
        <w:rPr>
          <w:bCs/>
          <w:iCs/>
        </w:rPr>
        <w:t>with</w:t>
      </w:r>
      <w:r w:rsidR="003D1272" w:rsidRPr="003D1272">
        <w:rPr>
          <w:bCs/>
          <w:iCs/>
        </w:rPr>
        <w:t xml:space="preserve"> low</w:t>
      </w:r>
      <w:r>
        <w:rPr>
          <w:bCs/>
          <w:iCs/>
        </w:rPr>
        <w:t xml:space="preserve"> knowledge</w:t>
      </w:r>
      <w:r w:rsidR="00511FF4">
        <w:rPr>
          <w:bCs/>
          <w:iCs/>
        </w:rPr>
        <w:t>-</w:t>
      </w:r>
      <w:r>
        <w:rPr>
          <w:bCs/>
          <w:iCs/>
        </w:rPr>
        <w:t xml:space="preserve">hiding conditon </w:t>
      </w:r>
      <w:r w:rsidR="003D1272">
        <w:rPr>
          <w:bCs/>
          <w:iCs/>
        </w:rPr>
        <w:t>(M = 1.43)</w:t>
      </w:r>
      <w:r w:rsidR="003D1272" w:rsidRPr="003D1272">
        <w:rPr>
          <w:bCs/>
          <w:iCs/>
        </w:rPr>
        <w:t>.</w:t>
      </w:r>
      <w:r w:rsidR="000A02F7" w:rsidRPr="003E7F53">
        <w:rPr>
          <w:bCs/>
          <w:iCs/>
        </w:rPr>
        <w:t xml:space="preserve"> Therefore, the manipulations for </w:t>
      </w:r>
      <w:r w:rsidR="00A52359" w:rsidRPr="003E7F53">
        <w:rPr>
          <w:bCs/>
          <w:iCs/>
        </w:rPr>
        <w:t>SKHB</w:t>
      </w:r>
      <w:r w:rsidR="000A02F7" w:rsidRPr="003E7F53">
        <w:rPr>
          <w:bCs/>
          <w:iCs/>
        </w:rPr>
        <w:t xml:space="preserve"> </w:t>
      </w:r>
      <w:r w:rsidR="000A02F7" w:rsidRPr="003E7F53">
        <w:t>(</w:t>
      </w:r>
      <w:r w:rsidR="000A02F7" w:rsidRPr="003E7F53">
        <w:rPr>
          <w:i/>
          <w:iCs/>
        </w:rPr>
        <w:t>t</w:t>
      </w:r>
      <w:r w:rsidR="000A02F7" w:rsidRPr="003E7F53">
        <w:t xml:space="preserve"> =  −1</w:t>
      </w:r>
      <w:r w:rsidR="00A52359" w:rsidRPr="003E7F53">
        <w:t>7.24</w:t>
      </w:r>
      <w:r w:rsidR="000A02F7" w:rsidRPr="003E7F53">
        <w:t xml:space="preserve">, </w:t>
      </w:r>
      <w:r w:rsidR="000A02F7" w:rsidRPr="003E7F53">
        <w:rPr>
          <w:i/>
          <w:iCs/>
        </w:rPr>
        <w:t>df</w:t>
      </w:r>
      <w:r w:rsidR="000A02F7" w:rsidRPr="003E7F53">
        <w:t xml:space="preserve"> = </w:t>
      </w:r>
      <w:r w:rsidR="00A52359" w:rsidRPr="003E7F53">
        <w:t>81</w:t>
      </w:r>
      <w:r w:rsidR="000A02F7" w:rsidRPr="003E7F53">
        <w:t xml:space="preserve">, </w:t>
      </w:r>
      <w:r w:rsidR="000A02F7" w:rsidRPr="003E7F53">
        <w:rPr>
          <w:i/>
          <w:iCs/>
        </w:rPr>
        <w:t>p</w:t>
      </w:r>
      <w:r w:rsidR="000A02F7" w:rsidRPr="003E7F53">
        <w:t xml:space="preserve"> &lt; .001) </w:t>
      </w:r>
      <w:r w:rsidR="000A02F7" w:rsidRPr="003E7F53">
        <w:rPr>
          <w:bCs/>
          <w:iCs/>
        </w:rPr>
        <w:t xml:space="preserve">were successful. </w:t>
      </w:r>
    </w:p>
    <w:p w14:paraId="76FB0818" w14:textId="77777777" w:rsidR="000A02F7" w:rsidRPr="00812094" w:rsidRDefault="000A02F7" w:rsidP="000A02F7">
      <w:pPr>
        <w:spacing w:line="480" w:lineRule="auto"/>
        <w:rPr>
          <w:b/>
          <w:iCs/>
        </w:rPr>
      </w:pPr>
      <w:r w:rsidRPr="00812094">
        <w:rPr>
          <w:b/>
          <w:iCs/>
        </w:rPr>
        <w:t>Hypotheses Testing</w:t>
      </w:r>
    </w:p>
    <w:p w14:paraId="177286C5" w14:textId="1C343767" w:rsidR="000A02F7" w:rsidRPr="003B09D0" w:rsidRDefault="00736493" w:rsidP="000A02F7">
      <w:pPr>
        <w:spacing w:line="480" w:lineRule="auto"/>
        <w:ind w:firstLine="720"/>
      </w:pPr>
      <w:r w:rsidRPr="003B09D0">
        <w:t>For study 2, w</w:t>
      </w:r>
      <w:r w:rsidR="00A747B4" w:rsidRPr="003B09D0">
        <w:t xml:space="preserve">e reported the bi-variate correlations among study’s main constructs in </w:t>
      </w:r>
      <w:r w:rsidR="000A02F7" w:rsidRPr="003B09D0">
        <w:t xml:space="preserve">Table </w:t>
      </w:r>
      <w:r w:rsidR="00A747B4" w:rsidRPr="003B09D0">
        <w:t>4. T</w:t>
      </w:r>
      <w:r w:rsidR="000A02F7" w:rsidRPr="003B09D0">
        <w:t>he</w:t>
      </w:r>
      <w:r w:rsidR="00A747B4" w:rsidRPr="003B09D0">
        <w:t xml:space="preserve"> Cronbach alpha </w:t>
      </w:r>
      <w:r w:rsidR="000A02F7" w:rsidRPr="003B09D0">
        <w:t xml:space="preserve">values </w:t>
      </w:r>
      <w:r w:rsidR="00A747B4" w:rsidRPr="003B09D0">
        <w:t xml:space="preserve">are provided </w:t>
      </w:r>
      <w:r w:rsidR="000A02F7" w:rsidRPr="003B09D0">
        <w:t xml:space="preserve">along diagonals. </w:t>
      </w:r>
    </w:p>
    <w:p w14:paraId="1FA8E565" w14:textId="5B37233D" w:rsidR="000A02F7" w:rsidRPr="003B09D0" w:rsidRDefault="000A02F7" w:rsidP="000A02F7">
      <w:pPr>
        <w:spacing w:line="480" w:lineRule="auto"/>
        <w:jc w:val="center"/>
      </w:pPr>
      <w:r w:rsidRPr="003B09D0">
        <w:t xml:space="preserve">[Insert Tables </w:t>
      </w:r>
      <w:r w:rsidR="009505B6" w:rsidRPr="003B09D0">
        <w:t>4</w:t>
      </w:r>
      <w:r w:rsidRPr="003B09D0">
        <w:t xml:space="preserve"> about here]</w:t>
      </w:r>
    </w:p>
    <w:p w14:paraId="127C725B" w14:textId="5D35BE8B" w:rsidR="000A02F7" w:rsidRPr="003B09D0" w:rsidRDefault="00FA505C" w:rsidP="000A02F7">
      <w:pPr>
        <w:spacing w:line="480" w:lineRule="auto"/>
        <w:ind w:firstLine="720"/>
      </w:pPr>
      <w:r w:rsidRPr="003B09D0">
        <w:t xml:space="preserve">We applied similar statistical techniques as in study 1. </w:t>
      </w:r>
      <w:r w:rsidR="000A02F7" w:rsidRPr="003B09D0">
        <w:t xml:space="preserve">Regression results </w:t>
      </w:r>
      <w:r w:rsidR="00A747B4" w:rsidRPr="003B09D0">
        <w:t xml:space="preserve">for </w:t>
      </w:r>
      <w:r w:rsidR="003C1ADF">
        <w:t xml:space="preserve">the </w:t>
      </w:r>
      <w:r w:rsidR="00A747B4" w:rsidRPr="003B09D0">
        <w:t xml:space="preserve">mediation hypotheses </w:t>
      </w:r>
      <w:r w:rsidR="000A02F7" w:rsidRPr="003B09D0">
        <w:t xml:space="preserve">are provided in Table </w:t>
      </w:r>
      <w:r w:rsidR="00A747B4" w:rsidRPr="003B09D0">
        <w:t>5</w:t>
      </w:r>
      <w:r w:rsidR="00736493" w:rsidRPr="003B09D0">
        <w:t xml:space="preserve">. The results of study 2 confirmed the results of our initial findings. For example, the results show that supervisor knowledge hiding is positively related to psychological detachment </w:t>
      </w:r>
      <w:r w:rsidR="000A02F7" w:rsidRPr="003B09D0">
        <w:t>(β</w:t>
      </w:r>
      <w:r w:rsidR="00811DC1" w:rsidRPr="003B09D0">
        <w:t xml:space="preserve"> </w:t>
      </w:r>
      <w:r w:rsidR="000A02F7" w:rsidRPr="003B09D0">
        <w:t>=</w:t>
      </w:r>
      <w:r w:rsidR="00811DC1" w:rsidRPr="003B09D0">
        <w:t xml:space="preserve"> </w:t>
      </w:r>
      <w:r w:rsidR="000A02F7" w:rsidRPr="003B09D0">
        <w:t>0.</w:t>
      </w:r>
      <w:r w:rsidR="00811DC1" w:rsidRPr="003B09D0">
        <w:t>224</w:t>
      </w:r>
      <w:r w:rsidR="000A02F7" w:rsidRPr="003B09D0">
        <w:t xml:space="preserve">, p &lt; 0.01), so hypothesis 1 is supported. </w:t>
      </w:r>
      <w:r w:rsidR="00736493" w:rsidRPr="003B09D0">
        <w:t xml:space="preserve">In support of </w:t>
      </w:r>
      <w:r w:rsidR="003C1ADF">
        <w:t xml:space="preserve">our </w:t>
      </w:r>
      <w:r w:rsidR="00736493" w:rsidRPr="003B09D0">
        <w:t>second hypothesis</w:t>
      </w:r>
      <w:r w:rsidR="00811DC1" w:rsidRPr="003B09D0">
        <w:t xml:space="preserve">, we found that psychological detachment is negatively related with timely completion of work tasks </w:t>
      </w:r>
      <w:r w:rsidR="000A02F7" w:rsidRPr="003B09D0">
        <w:t>(β</w:t>
      </w:r>
      <w:r w:rsidR="00811DC1" w:rsidRPr="003B09D0">
        <w:t xml:space="preserve"> </w:t>
      </w:r>
      <w:r w:rsidR="000A02F7" w:rsidRPr="003B09D0">
        <w:t>=</w:t>
      </w:r>
      <w:r w:rsidR="00811DC1" w:rsidRPr="003B09D0">
        <w:t xml:space="preserve"> -</w:t>
      </w:r>
      <w:r w:rsidR="000A02F7" w:rsidRPr="003B09D0">
        <w:t>0.</w:t>
      </w:r>
      <w:r w:rsidR="00811DC1" w:rsidRPr="003B09D0">
        <w:t>417</w:t>
      </w:r>
      <w:r w:rsidR="000A02F7" w:rsidRPr="003B09D0">
        <w:t>, p &lt; 0.001)</w:t>
      </w:r>
      <w:r w:rsidR="00811DC1" w:rsidRPr="003B09D0">
        <w:t xml:space="preserve">. </w:t>
      </w:r>
      <w:r w:rsidR="000B3687" w:rsidRPr="003B09D0">
        <w:t>Similar to study 1,</w:t>
      </w:r>
      <w:r w:rsidR="00D1733A" w:rsidRPr="003B09D0">
        <w:t xml:space="preserve"> we used </w:t>
      </w:r>
      <w:r w:rsidR="000A02F7" w:rsidRPr="003B09D0">
        <w:t>Model 4 in P</w:t>
      </w:r>
      <w:r w:rsidR="00B03B6E" w:rsidRPr="003B09D0">
        <w:t>rocess</w:t>
      </w:r>
      <w:r w:rsidR="000A02F7" w:rsidRPr="003B09D0">
        <w:t xml:space="preserve"> </w:t>
      </w:r>
      <w:r w:rsidR="00B03B6E" w:rsidRPr="003B09D0">
        <w:t>m</w:t>
      </w:r>
      <w:r w:rsidR="000A02F7" w:rsidRPr="003B09D0">
        <w:t>acro</w:t>
      </w:r>
      <w:r w:rsidR="00B03B6E" w:rsidRPr="003B09D0">
        <w:t>s</w:t>
      </w:r>
      <w:r w:rsidR="000A02F7" w:rsidRPr="003B09D0">
        <w:t xml:space="preserve"> </w:t>
      </w:r>
      <w:r w:rsidR="00D1733A" w:rsidRPr="003B09D0">
        <w:t xml:space="preserve">to test the mediation hypothesis (H3). The results show that the indirect effects of supervisor knowledge hiding on employees’ timely completion of work tasks, via psychological detachment is significant </w:t>
      </w:r>
      <w:r w:rsidR="00D1733A" w:rsidRPr="003B09D0">
        <w:rPr>
          <w:lang w:val="en-US"/>
        </w:rPr>
        <w:t xml:space="preserve">[indirect effect = </w:t>
      </w:r>
      <w:r w:rsidR="00B36C7D" w:rsidRPr="003B09D0">
        <w:rPr>
          <w:lang w:val="en-US"/>
        </w:rPr>
        <w:t>-0</w:t>
      </w:r>
      <w:r w:rsidR="00D1733A" w:rsidRPr="003B09D0">
        <w:rPr>
          <w:lang w:val="en-US"/>
        </w:rPr>
        <w:t>.0</w:t>
      </w:r>
      <w:r w:rsidR="00B36C7D" w:rsidRPr="003B09D0">
        <w:t>93</w:t>
      </w:r>
      <w:r w:rsidR="00D1733A" w:rsidRPr="003B09D0">
        <w:rPr>
          <w:lang w:val="en-US"/>
        </w:rPr>
        <w:t>, 95% CI (</w:t>
      </w:r>
      <w:r w:rsidR="00B36C7D" w:rsidRPr="003B09D0">
        <w:rPr>
          <w:lang w:val="en-US"/>
        </w:rPr>
        <w:t>-0</w:t>
      </w:r>
      <w:r w:rsidR="00D1733A" w:rsidRPr="003B09D0">
        <w:rPr>
          <w:lang w:val="en-US"/>
        </w:rPr>
        <w:t>.</w:t>
      </w:r>
      <w:r w:rsidR="00B36C7D" w:rsidRPr="003B09D0">
        <w:t>168</w:t>
      </w:r>
      <w:r w:rsidR="00D1733A" w:rsidRPr="003B09D0">
        <w:rPr>
          <w:lang w:val="en-US"/>
        </w:rPr>
        <w:t xml:space="preserve">, </w:t>
      </w:r>
      <w:r w:rsidR="00B36C7D" w:rsidRPr="003B09D0">
        <w:rPr>
          <w:lang w:val="en-US"/>
        </w:rPr>
        <w:t>-0</w:t>
      </w:r>
      <w:r w:rsidR="00D1733A" w:rsidRPr="003B09D0">
        <w:rPr>
          <w:lang w:val="en-US"/>
        </w:rPr>
        <w:t>.0</w:t>
      </w:r>
      <w:r w:rsidR="00B36C7D" w:rsidRPr="003B09D0">
        <w:t>24</w:t>
      </w:r>
      <w:r w:rsidR="00D1733A" w:rsidRPr="003B09D0">
        <w:rPr>
          <w:lang w:val="en-US"/>
        </w:rPr>
        <w:t xml:space="preserve">)], rendering support for hypothesis 3. </w:t>
      </w:r>
    </w:p>
    <w:p w14:paraId="21B9C8D5" w14:textId="4E69D80B" w:rsidR="009505B6" w:rsidRPr="003B09D0" w:rsidRDefault="009505B6" w:rsidP="009505B6">
      <w:pPr>
        <w:spacing w:line="480" w:lineRule="auto"/>
        <w:jc w:val="center"/>
      </w:pPr>
      <w:r w:rsidRPr="003B09D0">
        <w:t xml:space="preserve">[Insert Table </w:t>
      </w:r>
      <w:r w:rsidR="00A747B4" w:rsidRPr="003B09D0">
        <w:t>5</w:t>
      </w:r>
      <w:r w:rsidRPr="003B09D0">
        <w:t xml:space="preserve"> about here]</w:t>
      </w:r>
    </w:p>
    <w:p w14:paraId="679F5EE3" w14:textId="04BCF5C1" w:rsidR="00B86178" w:rsidRPr="003B09D0" w:rsidRDefault="00FA505C" w:rsidP="002B0E40">
      <w:pPr>
        <w:spacing w:line="480" w:lineRule="auto"/>
        <w:ind w:firstLine="720"/>
        <w:rPr>
          <w:bCs/>
          <w:iCs/>
        </w:rPr>
      </w:pPr>
      <w:r w:rsidRPr="003B09D0">
        <w:t xml:space="preserve">The results of moderation and moderated mediation are reported in Table 6. The </w:t>
      </w:r>
      <w:r w:rsidR="000A02F7" w:rsidRPr="003B09D0">
        <w:t xml:space="preserve">interaction effects of </w:t>
      </w:r>
      <w:r w:rsidRPr="003B09D0">
        <w:t xml:space="preserve">supervisor knowledge hiding </w:t>
      </w:r>
      <w:r w:rsidR="000A02F7" w:rsidRPr="003B09D0">
        <w:t xml:space="preserve">× </w:t>
      </w:r>
      <w:r w:rsidRPr="003B09D0">
        <w:t xml:space="preserve">religiousness </w:t>
      </w:r>
      <w:r w:rsidR="000A02F7" w:rsidRPr="003B09D0">
        <w:t xml:space="preserve">on </w:t>
      </w:r>
      <w:r w:rsidRPr="003B09D0">
        <w:t>employees’ psyc</w:t>
      </w:r>
      <w:r w:rsidR="00346950" w:rsidRPr="003B09D0">
        <w:t xml:space="preserve">hological detachment </w:t>
      </w:r>
      <w:r w:rsidR="000A02F7" w:rsidRPr="003B09D0">
        <w:t>are significant (β</w:t>
      </w:r>
      <w:r w:rsidR="00346950" w:rsidRPr="003B09D0">
        <w:t xml:space="preserve"> </w:t>
      </w:r>
      <w:r w:rsidR="000A02F7" w:rsidRPr="003B09D0">
        <w:t>=</w:t>
      </w:r>
      <w:r w:rsidR="00346950" w:rsidRPr="003B09D0">
        <w:t xml:space="preserve"> </w:t>
      </w:r>
      <w:r w:rsidR="000A02F7" w:rsidRPr="003B09D0">
        <w:t>0.</w:t>
      </w:r>
      <w:r w:rsidR="00346950" w:rsidRPr="003B09D0">
        <w:t>262</w:t>
      </w:r>
      <w:r w:rsidR="000A02F7" w:rsidRPr="003B09D0">
        <w:t>, p &lt; 0.0</w:t>
      </w:r>
      <w:r w:rsidR="00346950" w:rsidRPr="003B09D0">
        <w:t>5</w:t>
      </w:r>
      <w:r w:rsidR="000A02F7" w:rsidRPr="003B09D0">
        <w:t>).</w:t>
      </w:r>
      <w:r w:rsidR="00346950" w:rsidRPr="003B09D0">
        <w:t xml:space="preserve"> Figure 3 shows the </w:t>
      </w:r>
      <w:r w:rsidR="000A02F7" w:rsidRPr="003B09D0">
        <w:t xml:space="preserve">simple slope analysis for explaining the interactions at higher and lower levels of </w:t>
      </w:r>
      <w:r w:rsidR="00346950" w:rsidRPr="003B09D0">
        <w:t xml:space="preserve">religiousness (Aiken &amp; West, 1991). The results are consistent with findings of study 1 i.e., </w:t>
      </w:r>
      <w:r w:rsidR="000A02F7" w:rsidRPr="003B09D0">
        <w:t xml:space="preserve">the </w:t>
      </w:r>
      <w:r w:rsidR="00B86178" w:rsidRPr="003B09D0">
        <w:t xml:space="preserve">negative </w:t>
      </w:r>
      <w:r w:rsidR="000A02F7" w:rsidRPr="003B09D0">
        <w:t xml:space="preserve">relationship between </w:t>
      </w:r>
      <w:r w:rsidR="00346950" w:rsidRPr="003B09D0">
        <w:t>supervisor knowledge hiding and</w:t>
      </w:r>
      <w:r w:rsidR="000A02F7" w:rsidRPr="003B09D0">
        <w:t xml:space="preserve"> </w:t>
      </w:r>
      <w:r w:rsidR="00346950" w:rsidRPr="003B09D0">
        <w:t xml:space="preserve">employees’ psychological detachment </w:t>
      </w:r>
      <w:r w:rsidR="000A02F7" w:rsidRPr="003B09D0">
        <w:t xml:space="preserve">was stronger for </w:t>
      </w:r>
      <w:r w:rsidR="00B86178" w:rsidRPr="003B09D0">
        <w:t xml:space="preserve">high religious </w:t>
      </w:r>
      <w:r w:rsidR="000A02F7" w:rsidRPr="003B09D0">
        <w:lastRenderedPageBreak/>
        <w:t>employees</w:t>
      </w:r>
      <w:r w:rsidR="003C1ADF">
        <w:t>, thus supporting</w:t>
      </w:r>
      <w:r w:rsidR="00B86178" w:rsidRPr="003B09D0">
        <w:t xml:space="preserve"> </w:t>
      </w:r>
      <w:r w:rsidR="000A02F7" w:rsidRPr="003B09D0">
        <w:t>H</w:t>
      </w:r>
      <w:r w:rsidR="00B86178" w:rsidRPr="003B09D0">
        <w:t>4</w:t>
      </w:r>
      <w:r w:rsidR="000A02F7" w:rsidRPr="003B09D0">
        <w:t>.</w:t>
      </w:r>
      <w:r w:rsidR="00B86178" w:rsidRPr="003B09D0">
        <w:t xml:space="preserve"> In addition, the index of moderated mediation is also significant [effect = </w:t>
      </w:r>
      <w:r w:rsidR="00764BF1" w:rsidRPr="003B09D0">
        <w:t>-0</w:t>
      </w:r>
      <w:r w:rsidR="00B86178" w:rsidRPr="003B09D0">
        <w:t>.</w:t>
      </w:r>
      <w:r w:rsidR="00764BF1" w:rsidRPr="003B09D0">
        <w:t>109</w:t>
      </w:r>
      <w:r w:rsidR="00B86178" w:rsidRPr="003B09D0">
        <w:t>, CI (</w:t>
      </w:r>
      <w:r w:rsidR="00764BF1" w:rsidRPr="003B09D0">
        <w:t>-0</w:t>
      </w:r>
      <w:r w:rsidR="00B86178" w:rsidRPr="003B09D0">
        <w:t>.</w:t>
      </w:r>
      <w:r w:rsidR="00764BF1" w:rsidRPr="003B09D0">
        <w:t>237</w:t>
      </w:r>
      <w:r w:rsidR="00B86178" w:rsidRPr="003B09D0">
        <w:t xml:space="preserve">, </w:t>
      </w:r>
      <w:r w:rsidR="00764BF1" w:rsidRPr="003B09D0">
        <w:t>-0.003</w:t>
      </w:r>
      <w:r w:rsidR="00B86178" w:rsidRPr="003B09D0">
        <w:t>)]</w:t>
      </w:r>
      <w:r w:rsidR="00764BF1" w:rsidRPr="003B09D0">
        <w:t>. Specifically, the CI</w:t>
      </w:r>
      <w:r w:rsidR="00B86178" w:rsidRPr="003B09D0">
        <w:t xml:space="preserve"> for the </w:t>
      </w:r>
      <w:r w:rsidR="00B86178" w:rsidRPr="003B09D0">
        <w:rPr>
          <w:i/>
          <w:iCs/>
        </w:rPr>
        <w:t>conditional indirect</w:t>
      </w:r>
      <w:r w:rsidR="00B86178" w:rsidRPr="003B09D0">
        <w:t xml:space="preserve"> effects of </w:t>
      </w:r>
      <w:r w:rsidR="00764BF1" w:rsidRPr="003B09D0">
        <w:t xml:space="preserve">supervisor knowledge hiding </w:t>
      </w:r>
      <w:r w:rsidR="00B86178" w:rsidRPr="003B09D0">
        <w:t xml:space="preserve">on employees’ </w:t>
      </w:r>
      <w:r w:rsidR="00764BF1" w:rsidRPr="003B09D0">
        <w:t>timely completion of work</w:t>
      </w:r>
      <w:r w:rsidR="004B0543" w:rsidRPr="003B09D0">
        <w:t>-</w:t>
      </w:r>
      <w:r w:rsidR="00764BF1" w:rsidRPr="003B09D0">
        <w:t xml:space="preserve">tasks </w:t>
      </w:r>
      <w:r w:rsidR="00B86178" w:rsidRPr="003B09D0">
        <w:t xml:space="preserve">did not include zero at </w:t>
      </w:r>
      <w:r w:rsidR="00764BF1" w:rsidRPr="003B09D0">
        <w:t xml:space="preserve">higher </w:t>
      </w:r>
      <w:r w:rsidR="00B86178" w:rsidRPr="003B09D0">
        <w:t xml:space="preserve">levels of </w:t>
      </w:r>
      <w:r w:rsidR="00764BF1" w:rsidRPr="003B09D0">
        <w:t>religiousness [CI (-0.266, -0.055)], but include zero at lower level</w:t>
      </w:r>
      <w:r w:rsidR="004B0543" w:rsidRPr="003B09D0">
        <w:t xml:space="preserve"> [CI (-0.108, 0.054)], providing support for hypothesis 5</w:t>
      </w:r>
      <w:r w:rsidR="00764BF1" w:rsidRPr="003B09D0">
        <w:t>.</w:t>
      </w:r>
    </w:p>
    <w:p w14:paraId="5C1DA6D1" w14:textId="1CBA3FDB" w:rsidR="00A747B4" w:rsidRPr="003B09D0" w:rsidRDefault="00A747B4" w:rsidP="000A02F7">
      <w:pPr>
        <w:spacing w:line="480" w:lineRule="auto"/>
        <w:jc w:val="center"/>
      </w:pPr>
      <w:r w:rsidRPr="003B09D0">
        <w:t xml:space="preserve">[Insert Table 6 about here] </w:t>
      </w:r>
    </w:p>
    <w:p w14:paraId="52164540" w14:textId="56C84576" w:rsidR="000A02F7" w:rsidRPr="003B09D0" w:rsidRDefault="000A02F7" w:rsidP="000A02F7">
      <w:pPr>
        <w:spacing w:line="480" w:lineRule="auto"/>
        <w:jc w:val="center"/>
      </w:pPr>
      <w:r w:rsidRPr="003B09D0">
        <w:t>[Insert Figure</w:t>
      </w:r>
      <w:r w:rsidR="009505B6" w:rsidRPr="003B09D0">
        <w:t xml:space="preserve"> </w:t>
      </w:r>
      <w:r w:rsidRPr="003B09D0">
        <w:t>3 about here]</w:t>
      </w:r>
    </w:p>
    <w:p w14:paraId="5A5316FE" w14:textId="1D432F01" w:rsidR="000A02F7" w:rsidRPr="0010126E" w:rsidRDefault="00511FF4" w:rsidP="00D4660D">
      <w:pPr>
        <w:spacing w:line="480" w:lineRule="auto"/>
        <w:jc w:val="center"/>
      </w:pPr>
      <w:r>
        <w:rPr>
          <w:b/>
          <w:bCs/>
        </w:rPr>
        <w:t xml:space="preserve">General </w:t>
      </w:r>
      <w:r w:rsidR="000A02F7" w:rsidRPr="0010126E">
        <w:rPr>
          <w:b/>
          <w:bCs/>
        </w:rPr>
        <w:t>Discussion</w:t>
      </w:r>
    </w:p>
    <w:p w14:paraId="140D95BA" w14:textId="7158C0B9" w:rsidR="005A629F" w:rsidRPr="005E5C7A" w:rsidRDefault="005A629F" w:rsidP="005A629F">
      <w:pPr>
        <w:autoSpaceDE w:val="0"/>
        <w:autoSpaceDN w:val="0"/>
        <w:adjustRightInd w:val="0"/>
        <w:spacing w:line="480" w:lineRule="auto"/>
        <w:ind w:firstLine="720"/>
      </w:pPr>
      <w:r w:rsidRPr="005E5C7A">
        <w:t xml:space="preserve">The focus of our study was </w:t>
      </w:r>
      <w:r>
        <w:t>on</w:t>
      </w:r>
      <w:r w:rsidRPr="005E5C7A">
        <w:t xml:space="preserve"> investigat</w:t>
      </w:r>
      <w:r>
        <w:t>ing</w:t>
      </w:r>
      <w:r w:rsidRPr="005E5C7A">
        <w:t xml:space="preserve"> the factors that can affect or explicate the detrimental influence of supervisors’ knowledge hiding on target subordinates’ ability to complete work tasks on time. Drawing from COR theory (Hobfoll, 1989), this study considered a moderated mediation model and examined </w:t>
      </w:r>
      <w:r w:rsidRPr="005E5C7A">
        <w:rPr>
          <w:i/>
          <w:iCs/>
        </w:rPr>
        <w:t>when</w:t>
      </w:r>
      <w:r w:rsidRPr="005E5C7A">
        <w:t xml:space="preserve"> and </w:t>
      </w:r>
      <w:r w:rsidRPr="005E5C7A">
        <w:rPr>
          <w:i/>
          <w:iCs/>
        </w:rPr>
        <w:t xml:space="preserve">how </w:t>
      </w:r>
      <w:r w:rsidRPr="005E5C7A">
        <w:t>employees’ perceived knowledge hiding from their supervisors hinder</w:t>
      </w:r>
      <w:r>
        <w:t>s</w:t>
      </w:r>
      <w:r w:rsidRPr="005E5C7A">
        <w:t xml:space="preserve"> their ability to meet work deadlines. The empirical results support the anticipated relationships. More specifically, the results reveal that SKHB ha</w:t>
      </w:r>
      <w:r>
        <w:t>s</w:t>
      </w:r>
      <w:r w:rsidRPr="005E5C7A">
        <w:t xml:space="preserve"> a significant positive relation</w:t>
      </w:r>
      <w:r>
        <w:t>ship with subordinates’ psychological detachment, which in turn is negatively related to subordinates’ ability to meet deadlines</w:t>
      </w:r>
      <w:r w:rsidRPr="005E5C7A">
        <w:t xml:space="preserve">. Psychological detachment </w:t>
      </w:r>
      <w:r>
        <w:t xml:space="preserve">is </w:t>
      </w:r>
      <w:r w:rsidRPr="005E5C7A">
        <w:t xml:space="preserve">also marked as </w:t>
      </w:r>
      <w:r>
        <w:t xml:space="preserve">an underlying </w:t>
      </w:r>
      <w:r w:rsidRPr="005E5C7A">
        <w:t xml:space="preserve">mediator in this relationship. Finally, the results reveal the invigorating effects of subordinates’ religiousness on the indirect negative effect between SKHB and subordinates ‘ability to meet deadlines via psychological detachment (Chatterjee </w:t>
      </w:r>
      <w:r w:rsidR="00C00A61" w:rsidRPr="00916EDB">
        <w:t>et al</w:t>
      </w:r>
      <w:r w:rsidRPr="00916EDB">
        <w:t xml:space="preserve">., 2021; Jafari-Sadeghi </w:t>
      </w:r>
      <w:r w:rsidR="00C00A61" w:rsidRPr="00916EDB">
        <w:t>et al</w:t>
      </w:r>
      <w:r w:rsidRPr="00916EDB">
        <w:t>., 2</w:t>
      </w:r>
      <w:r w:rsidRPr="005E5C7A">
        <w:t>022)</w:t>
      </w:r>
      <w:r w:rsidRPr="005E5C7A">
        <w:rPr>
          <w:b/>
        </w:rPr>
        <w:t xml:space="preserve">. </w:t>
      </w:r>
      <w:r w:rsidRPr="005E5C7A">
        <w:t xml:space="preserve">The current findings are consistent with extant limited research that reported </w:t>
      </w:r>
      <w:r>
        <w:t xml:space="preserve">the </w:t>
      </w:r>
      <w:r w:rsidRPr="005E5C7A">
        <w:t xml:space="preserve">negative behavioral and psychological consequences of SKHB directed at subordinates (e.g., </w:t>
      </w:r>
      <w:r w:rsidRPr="00916EDB">
        <w:t xml:space="preserve">Arain </w:t>
      </w:r>
      <w:r w:rsidR="00C00A61" w:rsidRPr="00916EDB">
        <w:t>et al</w:t>
      </w:r>
      <w:r w:rsidRPr="00916EDB">
        <w:t>., 2022</w:t>
      </w:r>
      <w:r w:rsidRPr="005E5C7A">
        <w:t xml:space="preserve">; Butt &amp; Ahmad, 2020). </w:t>
      </w:r>
    </w:p>
    <w:p w14:paraId="6835CF51" w14:textId="2EF079D7" w:rsidR="005A629F" w:rsidRPr="00812094" w:rsidRDefault="005A629F" w:rsidP="005A629F">
      <w:pPr>
        <w:spacing w:line="480" w:lineRule="auto"/>
        <w:rPr>
          <w:b/>
        </w:rPr>
      </w:pPr>
      <w:r w:rsidRPr="00812094">
        <w:rPr>
          <w:b/>
        </w:rPr>
        <w:t xml:space="preserve">Theoretical </w:t>
      </w:r>
      <w:r w:rsidR="00812094">
        <w:rPr>
          <w:b/>
        </w:rPr>
        <w:t>Implications</w:t>
      </w:r>
    </w:p>
    <w:p w14:paraId="735F52F4" w14:textId="497E91D8" w:rsidR="005A629F" w:rsidRPr="005E5C7A" w:rsidRDefault="005A629F" w:rsidP="005A629F">
      <w:pPr>
        <w:spacing w:line="480" w:lineRule="auto"/>
        <w:ind w:firstLine="720"/>
        <w:rPr>
          <w:shd w:val="clear" w:color="auto" w:fill="FFFFFF"/>
        </w:rPr>
      </w:pPr>
      <w:r w:rsidRPr="005E5C7A">
        <w:lastRenderedPageBreak/>
        <w:t xml:space="preserve">The first theoretical contribution of the current study is that it focuses on </w:t>
      </w:r>
      <w:r>
        <w:t>the previously</w:t>
      </w:r>
      <w:r w:rsidRPr="005E5C7A">
        <w:t xml:space="preserve"> underexplored consequences of knowledge hiding at higher (vertical) hierarchical levels (Connelly </w:t>
      </w:r>
      <w:r w:rsidR="00C00A61" w:rsidRPr="00916EDB">
        <w:t>et al</w:t>
      </w:r>
      <w:r w:rsidRPr="00916EDB">
        <w:t>., 2019</w:t>
      </w:r>
      <w:r w:rsidRPr="005E5C7A">
        <w:t>). The consideration of this novel focus respond</w:t>
      </w:r>
      <w:r>
        <w:t>ed</w:t>
      </w:r>
      <w:r w:rsidRPr="005E5C7A">
        <w:t xml:space="preserve"> </w:t>
      </w:r>
      <w:r>
        <w:t>to existing calls to expand and excavate the prevailing understanding o</w:t>
      </w:r>
      <w:r w:rsidRPr="005E5C7A">
        <w:t xml:space="preserve">f how subordinates’ perceptions of SKHB might have destructive repercussions on their psychological and behavioral well-being (e.g., </w:t>
      </w:r>
      <w:r w:rsidRPr="00916EDB">
        <w:t xml:space="preserve">Babič </w:t>
      </w:r>
      <w:r w:rsidR="00C00A61" w:rsidRPr="00916EDB">
        <w:t>et al</w:t>
      </w:r>
      <w:r w:rsidRPr="00916EDB">
        <w:t xml:space="preserve">., 2019; </w:t>
      </w:r>
      <w:r w:rsidRPr="00916EDB">
        <w:rPr>
          <w:shd w:val="clear" w:color="auto" w:fill="FFFFFF"/>
        </w:rPr>
        <w:t xml:space="preserve">Jahanzeb </w:t>
      </w:r>
      <w:r w:rsidR="00C00A61" w:rsidRPr="00916EDB">
        <w:rPr>
          <w:shd w:val="clear" w:color="auto" w:fill="FFFFFF"/>
        </w:rPr>
        <w:t>et al</w:t>
      </w:r>
      <w:r w:rsidRPr="00916EDB">
        <w:rPr>
          <w:shd w:val="clear" w:color="auto" w:fill="FFFFFF"/>
        </w:rPr>
        <w:t xml:space="preserve">., 2019; Offergelt </w:t>
      </w:r>
      <w:r w:rsidR="00C00A61" w:rsidRPr="00916EDB">
        <w:rPr>
          <w:shd w:val="clear" w:color="auto" w:fill="FFFFFF"/>
        </w:rPr>
        <w:t>et al</w:t>
      </w:r>
      <w:r w:rsidRPr="00916EDB">
        <w:rPr>
          <w:shd w:val="clear" w:color="auto" w:fill="FFFFFF"/>
        </w:rPr>
        <w:t>., 2019</w:t>
      </w:r>
      <w:r w:rsidRPr="005E5C7A">
        <w:t>). This kind of iniquitous behavior of supervisor authority makes it quite difficult for targeted subordinates to pursue high performance levels as a vengeance for ill-treatment by supervisors (</w:t>
      </w:r>
      <w:r w:rsidRPr="005E5C7A">
        <w:rPr>
          <w:shd w:val="clear" w:color="auto" w:fill="FFFFFF"/>
        </w:rPr>
        <w:t xml:space="preserve">Ghasemaghaei &amp; Turel, 2021; Weng </w:t>
      </w:r>
      <w:r w:rsidR="00C00A61" w:rsidRPr="00916EDB">
        <w:rPr>
          <w:shd w:val="clear" w:color="auto" w:fill="FFFFFF"/>
        </w:rPr>
        <w:t>et al</w:t>
      </w:r>
      <w:r w:rsidRPr="00916EDB">
        <w:rPr>
          <w:shd w:val="clear" w:color="auto" w:fill="FFFFFF"/>
        </w:rPr>
        <w:t>.,</w:t>
      </w:r>
      <w:r w:rsidRPr="005E5C7A">
        <w:rPr>
          <w:shd w:val="clear" w:color="auto" w:fill="FFFFFF"/>
        </w:rPr>
        <w:t xml:space="preserve"> 2020</w:t>
      </w:r>
      <w:r w:rsidRPr="005E5C7A">
        <w:t>) and</w:t>
      </w:r>
      <w:r>
        <w:t>,</w:t>
      </w:r>
      <w:r w:rsidRPr="005E5C7A">
        <w:t xml:space="preserve"> ultimately</w:t>
      </w:r>
      <w:r>
        <w:t>,</w:t>
      </w:r>
      <w:r w:rsidRPr="005E5C7A">
        <w:t xml:space="preserve"> hamper</w:t>
      </w:r>
      <w:r>
        <w:t>s their ability to accomplish timely job obligations</w:t>
      </w:r>
      <w:r w:rsidRPr="005E5C7A">
        <w:t xml:space="preserve"> (</w:t>
      </w:r>
      <w:r w:rsidRPr="005E5C7A">
        <w:rPr>
          <w:shd w:val="clear" w:color="auto" w:fill="FFFFFF"/>
        </w:rPr>
        <w:t>Ruparel</w:t>
      </w:r>
      <w:r w:rsidRPr="005E5C7A">
        <w:t xml:space="preserve"> </w:t>
      </w:r>
      <w:r w:rsidR="00C00A61" w:rsidRPr="00916EDB">
        <w:t>et al</w:t>
      </w:r>
      <w:r w:rsidRPr="00916EDB">
        <w:t>.,</w:t>
      </w:r>
      <w:r w:rsidRPr="005E5C7A">
        <w:t xml:space="preserve"> 2021). Thus,</w:t>
      </w:r>
      <w:r w:rsidRPr="005E5C7A">
        <w:rPr>
          <w:shd w:val="clear" w:color="auto" w:fill="FFFFFF"/>
        </w:rPr>
        <w:t xml:space="preserve"> </w:t>
      </w:r>
      <w:r w:rsidRPr="005E5C7A">
        <w:t xml:space="preserve">it enriches the literature by revealing SKHB as a critical predictor of </w:t>
      </w:r>
      <w:r>
        <w:t>subordinates’ reduced performance</w:t>
      </w:r>
      <w:r w:rsidRPr="005E5C7A">
        <w:t xml:space="preserve">-related </w:t>
      </w:r>
      <w:r>
        <w:t xml:space="preserve">time management </w:t>
      </w:r>
      <w:r w:rsidRPr="005E5C7A">
        <w:t>abilities.</w:t>
      </w:r>
    </w:p>
    <w:p w14:paraId="2AFE5680" w14:textId="306407E5" w:rsidR="005A629F" w:rsidRPr="005E5C7A" w:rsidRDefault="005A629F" w:rsidP="005A629F">
      <w:pPr>
        <w:spacing w:line="480" w:lineRule="auto"/>
        <w:ind w:firstLine="720"/>
        <w:rPr>
          <w:shd w:val="clear" w:color="auto" w:fill="FFFFFF"/>
        </w:rPr>
      </w:pPr>
      <w:r w:rsidRPr="005E5C7A">
        <w:t xml:space="preserve">Second, it established a significant route through which subordinates’ ability to effectively complete the assigned work tasks is reduced in response to SKHB because of subordinates’ psychological detachment from their work due to </w:t>
      </w:r>
      <w:r>
        <w:t xml:space="preserve">the depletion of valued resource reservoirs </w:t>
      </w:r>
      <w:r w:rsidRPr="005E5C7A">
        <w:t>(Skurak</w:t>
      </w:r>
      <w:r w:rsidRPr="005E5C7A">
        <w:rPr>
          <w:shd w:val="clear" w:color="auto" w:fill="FFFFFF"/>
        </w:rPr>
        <w:t xml:space="preserve"> </w:t>
      </w:r>
      <w:r w:rsidR="00C00A61" w:rsidRPr="00916EDB">
        <w:rPr>
          <w:shd w:val="clear" w:color="auto" w:fill="FFFFFF"/>
        </w:rPr>
        <w:t>et al</w:t>
      </w:r>
      <w:r w:rsidRPr="00916EDB">
        <w:rPr>
          <w:shd w:val="clear" w:color="auto" w:fill="FFFFFF"/>
        </w:rPr>
        <w:t>., 2</w:t>
      </w:r>
      <w:r w:rsidRPr="005E5C7A">
        <w:rPr>
          <w:shd w:val="clear" w:color="auto" w:fill="FFFFFF"/>
        </w:rPr>
        <w:t xml:space="preserve">021). </w:t>
      </w:r>
      <w:bookmarkStart w:id="3" w:name="_Hlk115080857"/>
      <w:r w:rsidRPr="005E5C7A">
        <w:t>The targets of deceptive knowledge</w:t>
      </w:r>
      <w:r>
        <w:t>-</w:t>
      </w:r>
      <w:r w:rsidRPr="005E5C7A">
        <w:t>hiding behavior detach themselves psychologically and become more cautious with the remaining resources; thus</w:t>
      </w:r>
      <w:r>
        <w:t>, they are less willing to meet performance expectations in a timely and efficient manner (</w:t>
      </w:r>
      <w:r w:rsidRPr="005E5C7A">
        <w:rPr>
          <w:shd w:val="clear" w:color="auto" w:fill="FFFFFF"/>
        </w:rPr>
        <w:t xml:space="preserve">Jahanzeb </w:t>
      </w:r>
      <w:r w:rsidR="00C00A61" w:rsidRPr="00916EDB">
        <w:rPr>
          <w:shd w:val="clear" w:color="auto" w:fill="FFFFFF"/>
        </w:rPr>
        <w:t>et al</w:t>
      </w:r>
      <w:r w:rsidRPr="00916EDB">
        <w:rPr>
          <w:shd w:val="clear" w:color="auto" w:fill="FFFFFF"/>
        </w:rPr>
        <w:t xml:space="preserve">., 2020; </w:t>
      </w:r>
      <w:r w:rsidRPr="00916EDB">
        <w:t xml:space="preserve">Zhao </w:t>
      </w:r>
      <w:r w:rsidR="00C00A61" w:rsidRPr="00916EDB">
        <w:t>et al</w:t>
      </w:r>
      <w:r w:rsidRPr="00916EDB">
        <w:t>.,</w:t>
      </w:r>
      <w:r w:rsidRPr="005E5C7A">
        <w:t xml:space="preserve"> 2016). In short, they trivialize the accomplishment of organizational goals </w:t>
      </w:r>
      <w:bookmarkEnd w:id="3"/>
      <w:r w:rsidRPr="005E5C7A">
        <w:t>in respon</w:t>
      </w:r>
      <w:r>
        <w:t>se to the experience</w:t>
      </w:r>
      <w:r w:rsidRPr="005E5C7A">
        <w:t xml:space="preserve"> of leaders’ deception (Nauman </w:t>
      </w:r>
      <w:r w:rsidR="00C00A61" w:rsidRPr="00916EDB">
        <w:t>et al</w:t>
      </w:r>
      <w:r w:rsidRPr="00916EDB">
        <w:t>.,</w:t>
      </w:r>
      <w:r w:rsidRPr="005E5C7A">
        <w:t xml:space="preserve"> 2021; Serenko &amp; Bontis, 2016). Accordingly, it broadens the literature by identifying a crucial channel through which SKHB jeopardize</w:t>
      </w:r>
      <w:r>
        <w:t>s subordinates’ behavioral outcomes.</w:t>
      </w:r>
    </w:p>
    <w:p w14:paraId="7A4929B7" w14:textId="60DB9A48" w:rsidR="005A629F" w:rsidRPr="005E5C7A" w:rsidRDefault="005A629F" w:rsidP="005A629F">
      <w:pPr>
        <w:spacing w:line="480" w:lineRule="auto"/>
        <w:ind w:firstLine="720"/>
        <w:rPr>
          <w:shd w:val="clear" w:color="auto" w:fill="FFFFFF"/>
        </w:rPr>
      </w:pPr>
      <w:r w:rsidRPr="005E5C7A">
        <w:t xml:space="preserve">Third, another theoretical insight provided by </w:t>
      </w:r>
      <w:r>
        <w:t xml:space="preserve">the current research is the </w:t>
      </w:r>
      <w:r w:rsidRPr="005E5C7A">
        <w:t xml:space="preserve">contingent effects of subordinates’ religiousness (Jankowski </w:t>
      </w:r>
      <w:r w:rsidR="00C00A61" w:rsidRPr="00916EDB">
        <w:t>et al</w:t>
      </w:r>
      <w:r w:rsidRPr="00916EDB">
        <w:t>.,</w:t>
      </w:r>
      <w:r w:rsidRPr="005E5C7A">
        <w:t xml:space="preserve"> 2022). The extent to which subordinates </w:t>
      </w:r>
      <w:r w:rsidRPr="005E5C7A">
        <w:lastRenderedPageBreak/>
        <w:t xml:space="preserve">exhibit high religiosity reinforces the psychological disengagement through which SKHB escalates into cognitive and behavioral withdrawal from work demands. As a resource-draining phenomenon, SKHB consumes the valued resources of subordinates and </w:t>
      </w:r>
      <w:r>
        <w:t xml:space="preserve">they </w:t>
      </w:r>
      <w:r w:rsidRPr="005E5C7A">
        <w:rPr>
          <w:shd w:val="clear" w:color="auto" w:fill="FFFFFF"/>
        </w:rPr>
        <w:t xml:space="preserve">may attempt to avoid further resource depletion by reducing their efforts to meet performance standards </w:t>
      </w:r>
      <w:r w:rsidRPr="005E5C7A">
        <w:t xml:space="preserve">(Hobfoll </w:t>
      </w:r>
      <w:r w:rsidR="00C00A61" w:rsidRPr="00916EDB">
        <w:t>et al</w:t>
      </w:r>
      <w:r w:rsidRPr="00916EDB">
        <w:t>.,</w:t>
      </w:r>
      <w:r w:rsidRPr="005E5C7A">
        <w:t xml:space="preserve"> 2018). Subordinates with high religious beliefs perceive knowledge hiding by their supervisors as more devious and counterproductive (</w:t>
      </w:r>
      <w:r w:rsidRPr="00916EDB">
        <w:t xml:space="preserve">Khalid </w:t>
      </w:r>
      <w:r w:rsidR="00C00A61" w:rsidRPr="00916EDB">
        <w:t>et al</w:t>
      </w:r>
      <w:r w:rsidRPr="00916EDB">
        <w:t>.,</w:t>
      </w:r>
      <w:r w:rsidRPr="005E5C7A">
        <w:t xml:space="preserve"> 2018), so SKHB will be more intrusive for such individuals</w:t>
      </w:r>
      <w:r>
        <w:t>,</w:t>
      </w:r>
      <w:r w:rsidRPr="005E5C7A">
        <w:t xml:space="preserve"> and they will detach from work to conserve further resource loss (Iancu </w:t>
      </w:r>
      <w:r w:rsidR="00C00A61" w:rsidRPr="00916EDB">
        <w:t>et al</w:t>
      </w:r>
      <w:r w:rsidRPr="00916EDB">
        <w:t>.,</w:t>
      </w:r>
      <w:r w:rsidRPr="005E5C7A">
        <w:t xml:space="preserve"> 2018). </w:t>
      </w:r>
    </w:p>
    <w:p w14:paraId="63D23AAE" w14:textId="28D058C1" w:rsidR="005A629F" w:rsidRPr="005E5C7A" w:rsidRDefault="005A629F" w:rsidP="005A629F">
      <w:pPr>
        <w:spacing w:line="480" w:lineRule="auto"/>
        <w:ind w:firstLine="720"/>
        <w:rPr>
          <w:shd w:val="clear" w:color="auto" w:fill="FFFFFF"/>
        </w:rPr>
      </w:pPr>
      <w:r w:rsidRPr="005E5C7A">
        <w:t>Finally, by using the COR theory</w:t>
      </w:r>
      <w:r>
        <w:t xml:space="preserve"> lens, </w:t>
      </w:r>
      <w:r w:rsidRPr="005E5C7A">
        <w:t xml:space="preserve">this research contributes to the literature by extending the earlier application of this theory to the context of supervisors’ </w:t>
      </w:r>
      <w:r w:rsidRPr="00B21500">
        <w:t>knowledge hiding</w:t>
      </w:r>
      <w:r w:rsidRPr="005E5C7A">
        <w:t xml:space="preserve">, thus providing insights into vertical </w:t>
      </w:r>
      <w:r w:rsidRPr="00B21500">
        <w:t>knowledge hiding</w:t>
      </w:r>
      <w:r>
        <w:t>; t</w:t>
      </w:r>
      <w:r w:rsidRPr="005E5C7A">
        <w:t xml:space="preserve">hat is, subordinates might not balance negative social exchanges through reciprocal knowledge hiding because of the substantial power of supervisors (Ruparel </w:t>
      </w:r>
      <w:r w:rsidR="00C00A61" w:rsidRPr="00916EDB">
        <w:t>et al</w:t>
      </w:r>
      <w:r w:rsidRPr="00916EDB">
        <w:t>., 2021). Instead, SKHB may cause draining of resources among target employees (</w:t>
      </w:r>
      <w:r w:rsidRPr="00916EDB">
        <w:rPr>
          <w:shd w:val="clear" w:color="auto" w:fill="FFFFFF"/>
        </w:rPr>
        <w:t xml:space="preserve">Babič </w:t>
      </w:r>
      <w:r w:rsidR="00C00A61" w:rsidRPr="00916EDB">
        <w:rPr>
          <w:shd w:val="clear" w:color="auto" w:fill="FFFFFF"/>
        </w:rPr>
        <w:t>et al</w:t>
      </w:r>
      <w:r w:rsidRPr="00916EDB">
        <w:rPr>
          <w:shd w:val="clear" w:color="auto" w:fill="FFFFFF"/>
        </w:rPr>
        <w:t>., 2019</w:t>
      </w:r>
      <w:r w:rsidRPr="005E5C7A">
        <w:rPr>
          <w:shd w:val="clear" w:color="auto" w:fill="FFFFFF"/>
        </w:rPr>
        <w:t>). Therefore, COR theory offer</w:t>
      </w:r>
      <w:r>
        <w:t>s pertinent theor</w:t>
      </w:r>
      <w:r w:rsidRPr="005E5C7A">
        <w:rPr>
          <w:shd w:val="clear" w:color="auto" w:fill="FFFFFF"/>
        </w:rPr>
        <w:t xml:space="preserve">etical justification for our proposed framework. </w:t>
      </w:r>
    </w:p>
    <w:p w14:paraId="1321FFF4" w14:textId="77777777" w:rsidR="005A629F" w:rsidRPr="0093373B" w:rsidRDefault="005A629F" w:rsidP="005A629F">
      <w:pPr>
        <w:spacing w:line="480" w:lineRule="auto"/>
        <w:rPr>
          <w:b/>
          <w:shd w:val="clear" w:color="auto" w:fill="FFFFFF"/>
        </w:rPr>
      </w:pPr>
      <w:r w:rsidRPr="0093373B">
        <w:rPr>
          <w:b/>
          <w:shd w:val="clear" w:color="auto" w:fill="FFFFFF"/>
        </w:rPr>
        <w:t>Practical Implications</w:t>
      </w:r>
    </w:p>
    <w:p w14:paraId="1A64E5D8" w14:textId="2DCAB21D" w:rsidR="005A629F" w:rsidRPr="005E5C7A" w:rsidRDefault="005A629F" w:rsidP="005A629F">
      <w:pPr>
        <w:spacing w:line="480" w:lineRule="auto"/>
        <w:ind w:firstLine="720"/>
      </w:pPr>
      <w:r w:rsidRPr="005E5C7A">
        <w:t xml:space="preserve">The current study sheds new light on research regarding </w:t>
      </w:r>
      <w:r w:rsidRPr="00B21500">
        <w:t>knowledge hiding</w:t>
      </w:r>
      <w:r w:rsidRPr="00B21500" w:rsidDel="00B21500">
        <w:t xml:space="preserve"> </w:t>
      </w:r>
      <w:r w:rsidRPr="005E5C7A">
        <w:t>perceptions at a vertical level and provides important insights for employees and their organizations. This reveals the negative influence of SKHB on subordinates’ ability to meet deadlines via psychological detachment. Being role model</w:t>
      </w:r>
      <w:r>
        <w:t xml:space="preserve">s, supervisors </w:t>
      </w:r>
      <w:r w:rsidRPr="005E5C7A">
        <w:t>influence subordinates’ working abilities (</w:t>
      </w:r>
      <w:r w:rsidRPr="005E5C7A">
        <w:rPr>
          <w:shd w:val="clear" w:color="auto" w:fill="FFFFFF"/>
        </w:rPr>
        <w:t xml:space="preserve">Arain </w:t>
      </w:r>
      <w:r w:rsidR="00C00A61" w:rsidRPr="00916EDB">
        <w:rPr>
          <w:shd w:val="clear" w:color="auto" w:fill="FFFFFF"/>
        </w:rPr>
        <w:t>et al</w:t>
      </w:r>
      <w:r w:rsidRPr="00916EDB">
        <w:rPr>
          <w:shd w:val="clear" w:color="auto" w:fill="FFFFFF"/>
        </w:rPr>
        <w:t>.,</w:t>
      </w:r>
      <w:r w:rsidRPr="005E5C7A">
        <w:rPr>
          <w:shd w:val="clear" w:color="auto" w:fill="FFFFFF"/>
        </w:rPr>
        <w:t xml:space="preserve"> 2020).</w:t>
      </w:r>
      <w:r w:rsidRPr="005E5C7A">
        <w:t xml:space="preserve"> When supervisors do not provide the needed support to their subordinates by sharing the requested knowledge, it can cause substantial irritation and depletion among targets and may reduce subordinates’ motivation to display high performance efforts. </w:t>
      </w:r>
      <w:r w:rsidRPr="005E5C7A">
        <w:lastRenderedPageBreak/>
        <w:t>Accordingly, we suggest that supervisors should act as genuine role models for their subordinates by encouraging positive behaviors</w:t>
      </w:r>
      <w:r>
        <w:t>,</w:t>
      </w:r>
      <w:r w:rsidRPr="005E5C7A">
        <w:t xml:space="preserve"> such as sharing knowledge. This would help subordinates effectively meet given work deadlines and enhance their overall performance. Organizations can achieve this by improving supervisors’ sense of obligation and responsibility by encouraging cooperation at vertical levels and by engaging supervisors in fair interpersonal interactions with subordinates to provide them with the requested knowledge and feedback (Serenko &amp; Bontis, 2016). Management can pursue this by associating organizational incentives, offer</w:t>
      </w:r>
      <w:r>
        <w:t>ing leadership training,</w:t>
      </w:r>
      <w:r w:rsidRPr="005E5C7A">
        <w:t xml:space="preserve"> and rewarding supervisors’ knowledge sharing (Ghasemaghaei &amp; Turel, 2021). Such measures might not only help to alleviate the sense of negative interpersonal exchanges</w:t>
      </w:r>
      <w:r>
        <w:t>,</w:t>
      </w:r>
      <w:r w:rsidRPr="005E5C7A">
        <w:t xml:space="preserve"> but also contribute to subordinates’ assessment of their work conditions to be less adverse (Butt, 2020).</w:t>
      </w:r>
    </w:p>
    <w:p w14:paraId="2BD25DC5" w14:textId="7D84982C" w:rsidR="005A629F" w:rsidRPr="005E5C7A" w:rsidRDefault="005A629F" w:rsidP="005A629F">
      <w:pPr>
        <w:spacing w:line="480" w:lineRule="auto"/>
        <w:ind w:firstLine="720"/>
      </w:pPr>
      <w:r w:rsidRPr="005E5C7A">
        <w:t>Second, despite plentiful knowledge-sharing</w:t>
      </w:r>
      <w:r>
        <w:t xml:space="preserve"> efforts, it </w:t>
      </w:r>
      <w:r w:rsidRPr="005E5C7A">
        <w:t xml:space="preserve">is evident that knowledge hiding is prevalent (e.g., </w:t>
      </w:r>
      <w:r w:rsidRPr="00916EDB">
        <w:t xml:space="preserve">Anand </w:t>
      </w:r>
      <w:r w:rsidR="00C00A61" w:rsidRPr="00916EDB">
        <w:t>et al</w:t>
      </w:r>
      <w:r w:rsidRPr="00916EDB">
        <w:t xml:space="preserve">., 2022; </w:t>
      </w:r>
      <w:r w:rsidRPr="00916EDB">
        <w:rPr>
          <w:shd w:val="clear" w:color="auto" w:fill="FFFFFF"/>
        </w:rPr>
        <w:t xml:space="preserve">Nguyen </w:t>
      </w:r>
      <w:r w:rsidR="00C00A61" w:rsidRPr="00916EDB">
        <w:rPr>
          <w:shd w:val="clear" w:color="auto" w:fill="FFFFFF"/>
        </w:rPr>
        <w:t>et al</w:t>
      </w:r>
      <w:r w:rsidRPr="00916EDB">
        <w:rPr>
          <w:shd w:val="clear" w:color="auto" w:fill="FFFFFF"/>
        </w:rPr>
        <w:t>.,</w:t>
      </w:r>
      <w:r w:rsidRPr="005E5C7A">
        <w:rPr>
          <w:shd w:val="clear" w:color="auto" w:fill="FFFFFF"/>
        </w:rPr>
        <w:t xml:space="preserve"> 2022). Thus, </w:t>
      </w:r>
      <w:r w:rsidRPr="005E5C7A">
        <w:t xml:space="preserve">organizations cannot completely eradicate </w:t>
      </w:r>
      <w:r w:rsidRPr="00B21500">
        <w:t>knowledge hiding</w:t>
      </w:r>
      <w:r w:rsidRPr="00B21500" w:rsidDel="00B21500">
        <w:t xml:space="preserve"> </w:t>
      </w:r>
      <w:r w:rsidRPr="005E5C7A">
        <w:t>incidences at various organizational levels (</w:t>
      </w:r>
      <w:r w:rsidRPr="005E5C7A">
        <w:rPr>
          <w:shd w:val="clear" w:color="auto" w:fill="FFFFFF"/>
        </w:rPr>
        <w:t>Jasimuddin &amp; Saci, 2022)</w:t>
      </w:r>
      <w:r w:rsidRPr="005E5C7A">
        <w:t>. However, the negative effects of this deleterious phenomenon can be curtailed (</w:t>
      </w:r>
      <w:r w:rsidRPr="00916EDB">
        <w:rPr>
          <w:shd w:val="clear" w:color="auto" w:fill="FFFFFF"/>
        </w:rPr>
        <w:t xml:space="preserve">Jiang </w:t>
      </w:r>
      <w:r w:rsidR="00C00A61" w:rsidRPr="00916EDB">
        <w:rPr>
          <w:shd w:val="clear" w:color="auto" w:fill="FFFFFF"/>
        </w:rPr>
        <w:t>et al</w:t>
      </w:r>
      <w:r w:rsidRPr="00916EDB">
        <w:rPr>
          <w:shd w:val="clear" w:color="auto" w:fill="FFFFFF"/>
        </w:rPr>
        <w:t>.,</w:t>
      </w:r>
      <w:r w:rsidRPr="005E5C7A">
        <w:rPr>
          <w:shd w:val="clear" w:color="auto" w:fill="FFFFFF"/>
        </w:rPr>
        <w:t xml:space="preserve"> 2019)</w:t>
      </w:r>
      <w:r w:rsidRPr="005E5C7A">
        <w:t xml:space="preserve">. </w:t>
      </w:r>
      <w:r w:rsidRPr="005E5C7A">
        <w:rPr>
          <w:rFonts w:eastAsia="Lato-Regular"/>
        </w:rPr>
        <w:t xml:space="preserve">Organizations must take appropriate measures and proactively monitor </w:t>
      </w:r>
      <w:r w:rsidRPr="00B21500">
        <w:rPr>
          <w:rFonts w:eastAsia="Lato-Regular"/>
        </w:rPr>
        <w:t>knowledge</w:t>
      </w:r>
      <w:r>
        <w:rPr>
          <w:rFonts w:eastAsia="Lato-Regular"/>
        </w:rPr>
        <w:t>-</w:t>
      </w:r>
      <w:r w:rsidRPr="00B21500">
        <w:rPr>
          <w:rFonts w:eastAsia="Lato-Regular"/>
        </w:rPr>
        <w:t>hiding</w:t>
      </w:r>
      <w:r w:rsidRPr="00B21500" w:rsidDel="00B21500">
        <w:rPr>
          <w:rFonts w:eastAsia="Lato-Regular"/>
        </w:rPr>
        <w:t xml:space="preserve"> </w:t>
      </w:r>
      <w:r w:rsidRPr="005E5C7A">
        <w:rPr>
          <w:rFonts w:eastAsia="Lato-Regular"/>
        </w:rPr>
        <w:t>incidences by providing a proper platform that allow</w:t>
      </w:r>
      <w:r>
        <w:rPr>
          <w:rFonts w:eastAsia="Lato-Regular"/>
        </w:rPr>
        <w:t>s</w:t>
      </w:r>
      <w:r w:rsidRPr="005E5C7A">
        <w:rPr>
          <w:rFonts w:eastAsia="Lato-Regular"/>
        </w:rPr>
        <w:t xml:space="preserve"> employees to secretly report such problematic incidences honestly and fearlessly</w:t>
      </w:r>
      <w:r>
        <w:rPr>
          <w:rFonts w:eastAsia="Lato-Regular"/>
        </w:rPr>
        <w:t>, as these can upsurge the intentions of mental and behavioral withdraw</w:t>
      </w:r>
      <w:r w:rsidRPr="005E5C7A">
        <w:rPr>
          <w:rFonts w:eastAsia="Lato-Regular"/>
        </w:rPr>
        <w:t xml:space="preserve">al (Bari </w:t>
      </w:r>
      <w:r w:rsidR="00C00A61" w:rsidRPr="00916EDB">
        <w:rPr>
          <w:rFonts w:eastAsia="Lato-Regular"/>
        </w:rPr>
        <w:t>et al</w:t>
      </w:r>
      <w:r w:rsidRPr="00916EDB">
        <w:rPr>
          <w:rFonts w:eastAsia="Lato-Regular"/>
        </w:rPr>
        <w:t>., 2020</w:t>
      </w:r>
      <w:r w:rsidRPr="005E5C7A">
        <w:rPr>
          <w:rFonts w:eastAsia="Lato-Regular"/>
        </w:rPr>
        <w:t>). Management must ensure the efficacy of appeal processes and target complaints in the workplace</w:t>
      </w:r>
      <w:r>
        <w:rPr>
          <w:rFonts w:eastAsia="Lato-Regular"/>
        </w:rPr>
        <w:t>,</w:t>
      </w:r>
      <w:r w:rsidRPr="005E5C7A">
        <w:rPr>
          <w:rFonts w:eastAsia="Lato-Regular"/>
        </w:rPr>
        <w:t xml:space="preserve"> as well as provide them </w:t>
      </w:r>
      <w:r>
        <w:rPr>
          <w:rFonts w:eastAsia="Lato-Regular"/>
        </w:rPr>
        <w:t xml:space="preserve">with the </w:t>
      </w:r>
      <w:r w:rsidRPr="005E5C7A">
        <w:rPr>
          <w:rFonts w:eastAsia="Lato-Regular"/>
        </w:rPr>
        <w:t>necessary support (</w:t>
      </w:r>
      <w:r w:rsidRPr="00916EDB">
        <w:rPr>
          <w:rFonts w:eastAsia="Lato-Regular"/>
        </w:rPr>
        <w:t xml:space="preserve">Li </w:t>
      </w:r>
      <w:r w:rsidR="00C00A61" w:rsidRPr="00916EDB">
        <w:rPr>
          <w:rFonts w:eastAsia="Lato-Regular"/>
        </w:rPr>
        <w:t>et al</w:t>
      </w:r>
      <w:r w:rsidRPr="00916EDB">
        <w:rPr>
          <w:rFonts w:eastAsia="Lato-Regular"/>
        </w:rPr>
        <w:t>., 2020</w:t>
      </w:r>
      <w:r w:rsidRPr="005E5C7A">
        <w:rPr>
          <w:rFonts w:eastAsia="Lato-Regular"/>
        </w:rPr>
        <w:t>). By providing targets with an opportunity to defend themselves for their specific behavior, managers can help struggling employees redress their mentality (Zakariya &amp; Bashir, 2020), which</w:t>
      </w:r>
      <w:r>
        <w:rPr>
          <w:rFonts w:eastAsia="Lato-Regular"/>
        </w:rPr>
        <w:t>,</w:t>
      </w:r>
      <w:r w:rsidRPr="005E5C7A">
        <w:rPr>
          <w:rFonts w:eastAsia="Lato-Regular"/>
        </w:rPr>
        <w:t xml:space="preserve"> in turn</w:t>
      </w:r>
      <w:r>
        <w:rPr>
          <w:rFonts w:eastAsia="Lato-Regular"/>
        </w:rPr>
        <w:t>,</w:t>
      </w:r>
      <w:r w:rsidRPr="005E5C7A">
        <w:rPr>
          <w:rFonts w:eastAsia="Lato-Regular"/>
        </w:rPr>
        <w:t xml:space="preserve"> may persuade frustrated employees not to engage in detached or </w:t>
      </w:r>
      <w:r w:rsidRPr="005E5C7A">
        <w:rPr>
          <w:rFonts w:eastAsia="Lato-Regular"/>
        </w:rPr>
        <w:lastRenderedPageBreak/>
        <w:t>anti‐social behaviors in the form of reduced work efforts. Another way to ease the tension of psychologically detached targets is to offer timely and accurate psychological assistance and training to promote positive interpersonal interactions at all organizational levels (</w:t>
      </w:r>
      <w:r w:rsidRPr="005E5C7A">
        <w:rPr>
          <w:shd w:val="clear" w:color="auto" w:fill="FFFFFF"/>
        </w:rPr>
        <w:t>Rezwan &amp; Takahashi, 2021</w:t>
      </w:r>
      <w:r w:rsidRPr="005E5C7A">
        <w:rPr>
          <w:rFonts w:eastAsia="Lato-Regular"/>
        </w:rPr>
        <w:t>).</w:t>
      </w:r>
    </w:p>
    <w:p w14:paraId="4064214A" w14:textId="35153C2A" w:rsidR="005A629F" w:rsidRPr="005E5C7A" w:rsidRDefault="005A629F" w:rsidP="005A629F">
      <w:pPr>
        <w:spacing w:line="480" w:lineRule="auto"/>
        <w:ind w:firstLine="720"/>
      </w:pPr>
      <w:r w:rsidRPr="005E5C7A">
        <w:rPr>
          <w:rFonts w:eastAsia="Lato-Regular"/>
        </w:rPr>
        <w:t xml:space="preserve">Finally, organizations must design and implement </w:t>
      </w:r>
      <w:r>
        <w:rPr>
          <w:rFonts w:eastAsia="Lato-Regular"/>
        </w:rPr>
        <w:t>human-resource</w:t>
      </w:r>
      <w:r w:rsidRPr="005E5C7A">
        <w:rPr>
          <w:rFonts w:eastAsia="Lato-Regular"/>
        </w:rPr>
        <w:t xml:space="preserve"> strategies that stimulate a sense of justice, psychological safety</w:t>
      </w:r>
      <w:r>
        <w:rPr>
          <w:rFonts w:eastAsia="Lato-Regular"/>
        </w:rPr>
        <w:t>, and job security,</w:t>
      </w:r>
      <w:r w:rsidRPr="005E5C7A">
        <w:rPr>
          <w:rFonts w:eastAsia="Lato-Regular"/>
        </w:rPr>
        <w:t xml:space="preserve"> so that supervisors would be motivated to share the requested knowledge without any fear of exploitation and losing power (Butt &amp; Ahmad, 2020). Consequently, such policies would create an environment of collective ownership</w:t>
      </w:r>
      <w:r>
        <w:rPr>
          <w:rFonts w:eastAsia="Lato-Regular"/>
        </w:rPr>
        <w:t xml:space="preserve">, and employees </w:t>
      </w:r>
      <w:r w:rsidRPr="005E5C7A">
        <w:rPr>
          <w:rFonts w:eastAsia="Lato-Regular"/>
        </w:rPr>
        <w:t>may consider themselves accountable for knowledge creation and sharing at all organizational levels to accomplish organizational goals (</w:t>
      </w:r>
      <w:r w:rsidRPr="00916EDB">
        <w:rPr>
          <w:rFonts w:eastAsia="Lato-Regular"/>
        </w:rPr>
        <w:t xml:space="preserve">Muavia </w:t>
      </w:r>
      <w:r w:rsidR="00C00A61" w:rsidRPr="00916EDB">
        <w:rPr>
          <w:rFonts w:eastAsia="Lato-Regular"/>
        </w:rPr>
        <w:t>et al</w:t>
      </w:r>
      <w:r w:rsidRPr="00916EDB">
        <w:rPr>
          <w:rFonts w:eastAsia="Lato-Regular"/>
        </w:rPr>
        <w:t>.,</w:t>
      </w:r>
      <w:r w:rsidRPr="005E5C7A">
        <w:rPr>
          <w:rFonts w:eastAsia="Lato-Regular"/>
        </w:rPr>
        <w:t xml:space="preserve"> 2022). </w:t>
      </w:r>
    </w:p>
    <w:p w14:paraId="5C5DDBBD" w14:textId="77777777" w:rsidR="005A629F" w:rsidRPr="0093373B" w:rsidRDefault="005A629F" w:rsidP="005A629F">
      <w:pPr>
        <w:spacing w:line="480" w:lineRule="auto"/>
        <w:rPr>
          <w:b/>
          <w:bCs/>
          <w:shd w:val="clear" w:color="auto" w:fill="FFFFFF"/>
        </w:rPr>
      </w:pPr>
      <w:r w:rsidRPr="0093373B">
        <w:rPr>
          <w:b/>
          <w:bCs/>
        </w:rPr>
        <w:t>Limitations and future research directions</w:t>
      </w:r>
    </w:p>
    <w:p w14:paraId="17C3C2EB" w14:textId="46114E28" w:rsidR="005A629F" w:rsidRPr="005E5C7A" w:rsidRDefault="005A629F" w:rsidP="005A629F">
      <w:pPr>
        <w:autoSpaceDE w:val="0"/>
        <w:autoSpaceDN w:val="0"/>
        <w:adjustRightInd w:val="0"/>
        <w:spacing w:line="480" w:lineRule="auto"/>
        <w:ind w:firstLine="720"/>
      </w:pPr>
      <w:r w:rsidRPr="005E5C7A">
        <w:t xml:space="preserve">Nevertheless, the current study is not without limitations, which provide a platform for future research. </w:t>
      </w:r>
      <w:r w:rsidRPr="005E5C7A">
        <w:rPr>
          <w:rFonts w:eastAsia="Lato-Regular"/>
        </w:rPr>
        <w:t>First, we consider</w:t>
      </w:r>
      <w:r>
        <w:rPr>
          <w:rFonts w:eastAsia="Lato-Regular"/>
        </w:rPr>
        <w:t>ed</w:t>
      </w:r>
      <w:r w:rsidRPr="005E5C7A">
        <w:rPr>
          <w:rFonts w:eastAsia="Lato-Regular"/>
        </w:rPr>
        <w:t xml:space="preserve"> psychological detachment (</w:t>
      </w:r>
      <w:r w:rsidRPr="005E5C7A">
        <w:rPr>
          <w:shd w:val="clear" w:color="auto" w:fill="FFFFFF"/>
        </w:rPr>
        <w:t xml:space="preserve">Tuerktorun </w:t>
      </w:r>
      <w:r w:rsidR="00C00A61" w:rsidRPr="00916EDB">
        <w:rPr>
          <w:shd w:val="clear" w:color="auto" w:fill="FFFFFF"/>
        </w:rPr>
        <w:t>et al</w:t>
      </w:r>
      <w:r w:rsidRPr="00916EDB">
        <w:rPr>
          <w:shd w:val="clear" w:color="auto" w:fill="FFFFFF"/>
        </w:rPr>
        <w:t>.,</w:t>
      </w:r>
      <w:r w:rsidRPr="005E5C7A">
        <w:rPr>
          <w:shd w:val="clear" w:color="auto" w:fill="FFFFFF"/>
        </w:rPr>
        <w:t xml:space="preserve"> 2020) as the key mechanism.</w:t>
      </w:r>
      <w:r w:rsidRPr="005E5C7A">
        <w:rPr>
          <w:rFonts w:eastAsia="Lato-Regular"/>
        </w:rPr>
        <w:t xml:space="preserve"> Future endeavors may benefit by assessing other unexplored </w:t>
      </w:r>
      <w:r w:rsidRPr="005E5C7A">
        <w:t>negative mechanisms that have the potential to explain the linkage between SKHB and employee work attitudes, such as feelings of disrespect (</w:t>
      </w:r>
      <w:r w:rsidRPr="005E5C7A">
        <w:rPr>
          <w:shd w:val="clear" w:color="auto" w:fill="FFFFFF"/>
        </w:rPr>
        <w:t xml:space="preserve">Miller, 2001), </w:t>
      </w:r>
      <w:r w:rsidRPr="005E5C7A">
        <w:t>backstabbing (</w:t>
      </w:r>
      <w:r w:rsidRPr="005E5C7A">
        <w:rPr>
          <w:shd w:val="clear" w:color="auto" w:fill="FFFFFF"/>
        </w:rPr>
        <w:t>Azim &amp; Hakemzadeh, 2022</w:t>
      </w:r>
      <w:r w:rsidRPr="005E5C7A">
        <w:t>), and social loafing (</w:t>
      </w:r>
      <w:r w:rsidRPr="00916EDB">
        <w:rPr>
          <w:shd w:val="clear" w:color="auto" w:fill="FFFFFF"/>
        </w:rPr>
        <w:t xml:space="preserve">Khan </w:t>
      </w:r>
      <w:r w:rsidR="00C00A61" w:rsidRPr="00916EDB">
        <w:rPr>
          <w:shd w:val="clear" w:color="auto" w:fill="FFFFFF"/>
        </w:rPr>
        <w:t>et al</w:t>
      </w:r>
      <w:r w:rsidRPr="00916EDB">
        <w:rPr>
          <w:shd w:val="clear" w:color="auto" w:fill="FFFFFF"/>
        </w:rPr>
        <w:t>.,</w:t>
      </w:r>
      <w:r w:rsidRPr="005E5C7A">
        <w:rPr>
          <w:shd w:val="clear" w:color="auto" w:fill="FFFFFF"/>
        </w:rPr>
        <w:t xml:space="preserve"> 2020). Thus, we provide</w:t>
      </w:r>
      <w:r>
        <w:t xml:space="preserve">d a preliminary focus by considering </w:t>
      </w:r>
      <w:r w:rsidRPr="005E5C7A">
        <w:rPr>
          <w:rFonts w:eastAsia="Lato-Regular"/>
        </w:rPr>
        <w:t xml:space="preserve">psychological detachment as </w:t>
      </w:r>
      <w:r>
        <w:rPr>
          <w:rFonts w:eastAsia="Lato-Regular"/>
        </w:rPr>
        <w:t>a mediator.</w:t>
      </w:r>
    </w:p>
    <w:p w14:paraId="4C19825E" w14:textId="4F577819" w:rsidR="005A629F" w:rsidRPr="005E5C7A" w:rsidRDefault="005A629F" w:rsidP="005A629F">
      <w:pPr>
        <w:autoSpaceDE w:val="0"/>
        <w:autoSpaceDN w:val="0"/>
        <w:adjustRightInd w:val="0"/>
        <w:spacing w:line="480" w:lineRule="auto"/>
        <w:ind w:firstLine="720"/>
      </w:pPr>
      <w:bookmarkStart w:id="4" w:name="_Hlk115097849"/>
      <w:r w:rsidRPr="005E5C7A">
        <w:t>Second, we emphasize</w:t>
      </w:r>
      <w:r>
        <w:t>d</w:t>
      </w:r>
      <w:r w:rsidRPr="005E5C7A">
        <w:t xml:space="preserve"> religiousness as</w:t>
      </w:r>
      <w:r>
        <w:t xml:space="preserve"> </w:t>
      </w:r>
      <w:r w:rsidRPr="005E5C7A">
        <w:t>a</w:t>
      </w:r>
      <w:r>
        <w:t xml:space="preserve"> </w:t>
      </w:r>
      <w:r w:rsidRPr="005E5C7A">
        <w:t xml:space="preserve">personal resource </w:t>
      </w:r>
      <w:r>
        <w:t>tha</w:t>
      </w:r>
      <w:r w:rsidRPr="005E5C7A">
        <w:t xml:space="preserve">t strengthens the positive relationship between perceived SKHB </w:t>
      </w:r>
      <w:bookmarkEnd w:id="4"/>
      <w:r w:rsidRPr="005E5C7A">
        <w:t>and psychological detachment, which</w:t>
      </w:r>
      <w:r>
        <w:t xml:space="preserve">, in turn, reduces the ability </w:t>
      </w:r>
      <w:r w:rsidRPr="005E5C7A">
        <w:t xml:space="preserve">to meet work deadlines because of its incompatibility with subordinates’ beliefs (Khalid </w:t>
      </w:r>
      <w:r w:rsidR="00C00A61" w:rsidRPr="00916EDB">
        <w:t>et al</w:t>
      </w:r>
      <w:r w:rsidRPr="00916EDB">
        <w:t>.,</w:t>
      </w:r>
      <w:r w:rsidRPr="005E5C7A">
        <w:t xml:space="preserve"> 2018). Much work needs to be done to identify alternative potential personal and organizational resources that might invigorate or attenuate this linkage, such as</w:t>
      </w:r>
      <w:r w:rsidRPr="005E5C7A">
        <w:rPr>
          <w:shd w:val="clear" w:color="auto" w:fill="FFFFFF"/>
        </w:rPr>
        <w:t xml:space="preserve"> self-efficacy </w:t>
      </w:r>
      <w:r w:rsidRPr="005E5C7A">
        <w:rPr>
          <w:shd w:val="clear" w:color="auto" w:fill="FFFFFF"/>
        </w:rPr>
        <w:lastRenderedPageBreak/>
        <w:t>(Bandura, 2006</w:t>
      </w:r>
      <w:r w:rsidRPr="005E5C7A">
        <w:t>), psychological capital (</w:t>
      </w:r>
      <w:r w:rsidRPr="00916EDB">
        <w:rPr>
          <w:shd w:val="clear" w:color="auto" w:fill="FFFFFF"/>
        </w:rPr>
        <w:t xml:space="preserve">Khliefat </w:t>
      </w:r>
      <w:r w:rsidR="00C00A61" w:rsidRPr="00916EDB">
        <w:rPr>
          <w:shd w:val="clear" w:color="auto" w:fill="FFFFFF"/>
        </w:rPr>
        <w:t>et al</w:t>
      </w:r>
      <w:r w:rsidRPr="00916EDB">
        <w:rPr>
          <w:shd w:val="clear" w:color="auto" w:fill="FFFFFF"/>
        </w:rPr>
        <w:t>.,</w:t>
      </w:r>
      <w:r w:rsidRPr="005E5C7A">
        <w:rPr>
          <w:shd w:val="clear" w:color="auto" w:fill="FFFFFF"/>
        </w:rPr>
        <w:t xml:space="preserve"> 2021), trust in management (Van</w:t>
      </w:r>
      <w:r w:rsidRPr="00916EDB">
        <w:rPr>
          <w:shd w:val="clear" w:color="auto" w:fill="FFFFFF"/>
        </w:rPr>
        <w:t xml:space="preserve"> </w:t>
      </w:r>
      <w:r w:rsidR="00C00A61" w:rsidRPr="00916EDB">
        <w:rPr>
          <w:shd w:val="clear" w:color="auto" w:fill="FFFFFF"/>
        </w:rPr>
        <w:t>et al</w:t>
      </w:r>
      <w:r w:rsidRPr="00916EDB">
        <w:rPr>
          <w:shd w:val="clear" w:color="auto" w:fill="FFFFFF"/>
        </w:rPr>
        <w:t>.,</w:t>
      </w:r>
      <w:r w:rsidRPr="005E5C7A">
        <w:rPr>
          <w:shd w:val="clear" w:color="auto" w:fill="FFFFFF"/>
        </w:rPr>
        <w:t xml:space="preserve"> 2020), and organizational respect (</w:t>
      </w:r>
      <w:r w:rsidRPr="00916EDB">
        <w:rPr>
          <w:shd w:val="clear" w:color="auto" w:fill="FFFFFF"/>
        </w:rPr>
        <w:t xml:space="preserve">Ramarajan </w:t>
      </w:r>
      <w:r w:rsidR="00C00A61" w:rsidRPr="00916EDB">
        <w:rPr>
          <w:shd w:val="clear" w:color="auto" w:fill="FFFFFF"/>
        </w:rPr>
        <w:t>et al</w:t>
      </w:r>
      <w:r w:rsidRPr="00916EDB">
        <w:rPr>
          <w:shd w:val="clear" w:color="auto" w:fill="FFFFFF"/>
        </w:rPr>
        <w:t>.,</w:t>
      </w:r>
      <w:r w:rsidRPr="005E5C7A">
        <w:rPr>
          <w:shd w:val="clear" w:color="auto" w:fill="FFFFFF"/>
        </w:rPr>
        <w:t xml:space="preserve"> 2008).</w:t>
      </w:r>
    </w:p>
    <w:p w14:paraId="09AB378E" w14:textId="307258AC" w:rsidR="005A629F" w:rsidRPr="005E5C7A" w:rsidRDefault="005A629F" w:rsidP="005A629F">
      <w:pPr>
        <w:spacing w:line="480" w:lineRule="auto"/>
        <w:ind w:firstLine="720"/>
      </w:pPr>
      <w:r w:rsidRPr="005E5C7A">
        <w:t>Third, research has suggested that different types of knowledge (e.g.</w:t>
      </w:r>
      <w:r>
        <w:t xml:space="preserve">, explicit/tacit, simple/complex) </w:t>
      </w:r>
      <w:r w:rsidRPr="005E5C7A">
        <w:t>have dissimilar characteristics (</w:t>
      </w:r>
      <w:r w:rsidR="002814DF">
        <w:t xml:space="preserve">Ali </w:t>
      </w:r>
      <w:r w:rsidR="002814DF" w:rsidRPr="00916EDB">
        <w:t xml:space="preserve">et al., 2023; </w:t>
      </w:r>
      <w:r w:rsidRPr="00916EDB">
        <w:t xml:space="preserve">Peng </w:t>
      </w:r>
      <w:r w:rsidR="00C00A61" w:rsidRPr="00916EDB">
        <w:t>et al</w:t>
      </w:r>
      <w:r w:rsidRPr="00916EDB">
        <w:t>.,</w:t>
      </w:r>
      <w:r w:rsidRPr="005E5C7A">
        <w:t xml:space="preserve"> 2021)</w:t>
      </w:r>
      <w:r>
        <w:t xml:space="preserve"> and</w:t>
      </w:r>
      <w:r w:rsidRPr="005E5C7A">
        <w:t xml:space="preserve"> may elicit different affective and behavioral reactions in the targets (</w:t>
      </w:r>
      <w:r w:rsidRPr="00916EDB">
        <w:rPr>
          <w:shd w:val="clear" w:color="auto" w:fill="FFFFFF"/>
        </w:rPr>
        <w:t xml:space="preserve">Duan </w:t>
      </w:r>
      <w:r w:rsidR="00C00A61" w:rsidRPr="00916EDB">
        <w:rPr>
          <w:shd w:val="clear" w:color="auto" w:fill="FFFFFF"/>
        </w:rPr>
        <w:t>et al</w:t>
      </w:r>
      <w:r w:rsidRPr="00916EDB">
        <w:rPr>
          <w:shd w:val="clear" w:color="auto" w:fill="FFFFFF"/>
        </w:rPr>
        <w:t>., 2022),</w:t>
      </w:r>
      <w:r w:rsidRPr="00916EDB">
        <w:t xml:space="preserve"> depending on which specific type of knowledge is hidden by the supervisors (</w:t>
      </w:r>
      <w:r w:rsidRPr="00916EDB">
        <w:rPr>
          <w:shd w:val="clear" w:color="auto" w:fill="FFFFFF"/>
        </w:rPr>
        <w:t xml:space="preserve">Hernaus </w:t>
      </w:r>
      <w:r w:rsidR="00C00A61" w:rsidRPr="00916EDB">
        <w:rPr>
          <w:shd w:val="clear" w:color="auto" w:fill="FFFFFF"/>
        </w:rPr>
        <w:t>et al</w:t>
      </w:r>
      <w:r w:rsidRPr="00916EDB">
        <w:rPr>
          <w:shd w:val="clear" w:color="auto" w:fill="FFFFFF"/>
        </w:rPr>
        <w:t>., 20</w:t>
      </w:r>
      <w:r w:rsidRPr="005E5C7A">
        <w:rPr>
          <w:shd w:val="clear" w:color="auto" w:fill="FFFFFF"/>
        </w:rPr>
        <w:t>19)</w:t>
      </w:r>
      <w:r w:rsidRPr="005E5C7A">
        <w:t>. For example, tacit is difficult to articulate and is a fundamental source of one’s competitive advantage compared to explicit knowledge (</w:t>
      </w:r>
      <w:r w:rsidRPr="00916EDB">
        <w:rPr>
          <w:shd w:val="clear" w:color="auto" w:fill="FFFFFF"/>
        </w:rPr>
        <w:t xml:space="preserve">Zutshi </w:t>
      </w:r>
      <w:r w:rsidR="00C00A61" w:rsidRPr="00916EDB">
        <w:rPr>
          <w:shd w:val="clear" w:color="auto" w:fill="FFFFFF"/>
        </w:rPr>
        <w:t>et al</w:t>
      </w:r>
      <w:r w:rsidRPr="00916EDB">
        <w:rPr>
          <w:shd w:val="clear" w:color="auto" w:fill="FFFFFF"/>
        </w:rPr>
        <w:t>., 2021</w:t>
      </w:r>
      <w:r w:rsidRPr="005E5C7A">
        <w:rPr>
          <w:shd w:val="clear" w:color="auto" w:fill="FFFFFF"/>
        </w:rPr>
        <w:t>)</w:t>
      </w:r>
      <w:r w:rsidRPr="005E5C7A">
        <w:t xml:space="preserve">. Furthermore, the precise nature of </w:t>
      </w:r>
      <w:r>
        <w:t xml:space="preserve">the requested knowledge (i.e., simple or complex) should also be </w:t>
      </w:r>
      <w:r w:rsidRPr="005E5C7A">
        <w:t>considered (</w:t>
      </w:r>
      <w:r w:rsidRPr="005E5C7A">
        <w:rPr>
          <w:shd w:val="clear" w:color="auto" w:fill="FFFFFF"/>
        </w:rPr>
        <w:t xml:space="preserve">Škerlavaj </w:t>
      </w:r>
      <w:r w:rsidR="00C00A61" w:rsidRPr="00916EDB">
        <w:rPr>
          <w:shd w:val="clear" w:color="auto" w:fill="FFFFFF"/>
        </w:rPr>
        <w:t>et al</w:t>
      </w:r>
      <w:r w:rsidRPr="00916EDB">
        <w:rPr>
          <w:shd w:val="clear" w:color="auto" w:fill="FFFFFF"/>
        </w:rPr>
        <w:t>.,</w:t>
      </w:r>
      <w:r w:rsidRPr="005E5C7A">
        <w:rPr>
          <w:shd w:val="clear" w:color="auto" w:fill="FFFFFF"/>
        </w:rPr>
        <w:t xml:space="preserve"> 2018)</w:t>
      </w:r>
      <w:r w:rsidRPr="005E5C7A">
        <w:t xml:space="preserve">. Therefore, future research should consider </w:t>
      </w:r>
      <w:r>
        <w:t>the different types and nature of knowledge distinctly, as these might have different underlying mechanisms and behavioral outcomes.</w:t>
      </w:r>
    </w:p>
    <w:p w14:paraId="087EE92D" w14:textId="5E1CA148" w:rsidR="005A629F" w:rsidRPr="005E5C7A" w:rsidRDefault="005A629F" w:rsidP="005A629F">
      <w:pPr>
        <w:autoSpaceDE w:val="0"/>
        <w:autoSpaceDN w:val="0"/>
        <w:adjustRightInd w:val="0"/>
        <w:spacing w:line="480" w:lineRule="auto"/>
        <w:ind w:firstLine="720"/>
      </w:pPr>
      <w:r w:rsidRPr="005E5C7A">
        <w:t>Finally, further research focusing on cross-cultural settings using different samples to replicate and extend the study findings</w:t>
      </w:r>
      <w:r>
        <w:t xml:space="preserve"> is warranted. For instance, </w:t>
      </w:r>
      <w:r w:rsidRPr="005E5C7A">
        <w:t>countries discernible by high levels of collectivism and uncertainty avoidance (</w:t>
      </w:r>
      <w:r>
        <w:t>e.g., Pakistan)</w:t>
      </w:r>
      <w:r w:rsidRPr="005E5C7A">
        <w:t xml:space="preserve"> tend to prefer less risky situations (Hofstede, 2001; </w:t>
      </w:r>
      <w:r w:rsidRPr="00916EDB">
        <w:rPr>
          <w:shd w:val="clear" w:color="auto" w:fill="FFFFFF"/>
        </w:rPr>
        <w:t xml:space="preserve">Jahanzeb </w:t>
      </w:r>
      <w:r w:rsidR="00C00A61" w:rsidRPr="00916EDB">
        <w:rPr>
          <w:shd w:val="clear" w:color="auto" w:fill="FFFFFF"/>
        </w:rPr>
        <w:t>et al</w:t>
      </w:r>
      <w:r w:rsidRPr="00916EDB">
        <w:rPr>
          <w:shd w:val="clear" w:color="auto" w:fill="FFFFFF"/>
        </w:rPr>
        <w:t>., 2020</w:t>
      </w:r>
      <w:r w:rsidRPr="005E5C7A">
        <w:t>). Such individuals may be more susceptible to resource-depleting events</w:t>
      </w:r>
      <w:r>
        <w:t>,</w:t>
      </w:r>
      <w:r w:rsidRPr="005E5C7A">
        <w:t xml:space="preserve"> such as knowledge hiding; thus</w:t>
      </w:r>
      <w:r>
        <w:t>, they may react more vigorously to ill-treatment, which may, subsequently,</w:t>
      </w:r>
      <w:r w:rsidRPr="005E5C7A">
        <w:t xml:space="preserve"> boost negative reactions to perceived knowledge hiding (Hofstede </w:t>
      </w:r>
      <w:r w:rsidR="00C00A61" w:rsidRPr="00916EDB">
        <w:t>et al</w:t>
      </w:r>
      <w:r w:rsidRPr="00916EDB">
        <w:t>.,</w:t>
      </w:r>
      <w:r w:rsidRPr="005E5C7A">
        <w:t xml:space="preserve"> 2010). Moreover, the mitigating effect of personal resources to attenuate the indirect impact of perceived knowledge hiding on workplace outcomes may be more conspicuous in the context of this study than in other risk-prone countries (</w:t>
      </w:r>
      <w:r w:rsidRPr="005E5C7A">
        <w:rPr>
          <w:shd w:val="clear" w:color="auto" w:fill="FFFFFF"/>
        </w:rPr>
        <w:t xml:space="preserve">Jahanzeb </w:t>
      </w:r>
      <w:r w:rsidR="00C00A61" w:rsidRPr="00916EDB">
        <w:rPr>
          <w:shd w:val="clear" w:color="auto" w:fill="FFFFFF"/>
        </w:rPr>
        <w:t>et al</w:t>
      </w:r>
      <w:r w:rsidRPr="00916EDB">
        <w:rPr>
          <w:shd w:val="clear" w:color="auto" w:fill="FFFFFF"/>
        </w:rPr>
        <w:t>.,</w:t>
      </w:r>
      <w:r w:rsidRPr="005E5C7A">
        <w:rPr>
          <w:shd w:val="clear" w:color="auto" w:fill="FFFFFF"/>
        </w:rPr>
        <w:t xml:space="preserve"> 2019)</w:t>
      </w:r>
      <w:r w:rsidRPr="005E5C7A">
        <w:t>. As a result, cross-national evaluations could provide deeper insights into the relative importance of various personal resources as significant antidote/stimulator</w:t>
      </w:r>
      <w:r>
        <w:t xml:space="preserve">s in translating negative emotions </w:t>
      </w:r>
      <w:r>
        <w:lastRenderedPageBreak/>
        <w:t>resulting from certain personal perceptions into reduced performance consequences across diverse cultural contexts.</w:t>
      </w:r>
    </w:p>
    <w:p w14:paraId="07C42BBB" w14:textId="77777777" w:rsidR="005A629F" w:rsidRPr="005E5C7A" w:rsidRDefault="005A629F" w:rsidP="00D4660D">
      <w:pPr>
        <w:autoSpaceDE w:val="0"/>
        <w:autoSpaceDN w:val="0"/>
        <w:adjustRightInd w:val="0"/>
        <w:spacing w:line="480" w:lineRule="auto"/>
        <w:jc w:val="center"/>
        <w:rPr>
          <w:b/>
        </w:rPr>
      </w:pPr>
      <w:r w:rsidRPr="005E5C7A">
        <w:rPr>
          <w:b/>
        </w:rPr>
        <w:t>Conclusion</w:t>
      </w:r>
    </w:p>
    <w:p w14:paraId="671B67BA" w14:textId="0BCE6A3F" w:rsidR="000A02F7" w:rsidRPr="002B610D" w:rsidRDefault="005A629F" w:rsidP="005A629F">
      <w:pPr>
        <w:spacing w:line="480" w:lineRule="auto"/>
        <w:ind w:firstLine="720"/>
        <w:rPr>
          <w:color w:val="000000" w:themeColor="text1"/>
        </w:rPr>
      </w:pPr>
      <w:r w:rsidRPr="005E5C7A">
        <w:t xml:space="preserve">Based on previous research concerning the dark side of </w:t>
      </w:r>
      <w:r w:rsidRPr="005E5C7A">
        <w:rPr>
          <w:shd w:val="clear" w:color="auto" w:fill="FFFFFF"/>
        </w:rPr>
        <w:t>perceived knowledge hiding,</w:t>
      </w:r>
      <w:r w:rsidRPr="005E5C7A">
        <w:t xml:space="preserve"> we focus</w:t>
      </w:r>
      <w:r>
        <w:t>ed on the effect of SKHB on subordinates’ ability to meet deadlines, w</w:t>
      </w:r>
      <w:r w:rsidRPr="005E5C7A">
        <w:t>ith a particular focus on subordinates’ psychological detachment and religiousness. Supervisor knowledge hiding undermines subordinates’ work abilities because of resource depletion, which leads to psychological detachment from work tasks. In turn, employees strive to protect the</w:t>
      </w:r>
      <w:r>
        <w:t xml:space="preserve">ir remaining resources by reducing their </w:t>
      </w:r>
      <w:r w:rsidRPr="005E5C7A">
        <w:t>efforts to meet work deadlines. Moreover, the relationship between supervisors’ knowledge hiding and psychological detachment was found to be more influential for subordinates with high religiousness, which</w:t>
      </w:r>
      <w:r>
        <w:t>,</w:t>
      </w:r>
      <w:r w:rsidRPr="005E5C7A">
        <w:t xml:space="preserve"> in turn</w:t>
      </w:r>
      <w:r>
        <w:t>,</w:t>
      </w:r>
      <w:r w:rsidRPr="005E5C7A">
        <w:t xml:space="preserve"> </w:t>
      </w:r>
      <w:r>
        <w:t xml:space="preserve">made them more </w:t>
      </w:r>
      <w:r w:rsidRPr="005E5C7A">
        <w:t xml:space="preserve">inclined to distance </w:t>
      </w:r>
      <w:r>
        <w:t xml:space="preserve">themselves from their work demands and tasks. We expect the insights of this study </w:t>
      </w:r>
      <w:r w:rsidRPr="005E5C7A">
        <w:t xml:space="preserve">to facilitate continued research on how organizations can effectively deal with the detrimental influence of dysfunctional workplace interactions at a vertical level by </w:t>
      </w:r>
      <w:r w:rsidRPr="005E5C7A">
        <w:rPr>
          <w:shd w:val="clear" w:color="auto" w:fill="FFFFFF"/>
        </w:rPr>
        <w:t xml:space="preserve">comprehending </w:t>
      </w:r>
      <w:r w:rsidRPr="005E5C7A">
        <w:rPr>
          <w:i/>
          <w:iCs/>
          <w:shd w:val="clear" w:color="auto" w:fill="FFFFFF"/>
        </w:rPr>
        <w:t>why</w:t>
      </w:r>
      <w:r w:rsidRPr="005E5C7A">
        <w:rPr>
          <w:shd w:val="clear" w:color="auto" w:fill="FFFFFF"/>
        </w:rPr>
        <w:t xml:space="preserve"> and </w:t>
      </w:r>
      <w:r w:rsidRPr="005E5C7A">
        <w:rPr>
          <w:i/>
          <w:iCs/>
          <w:shd w:val="clear" w:color="auto" w:fill="FFFFFF"/>
        </w:rPr>
        <w:t>when</w:t>
      </w:r>
      <w:r w:rsidRPr="005E5C7A">
        <w:rPr>
          <w:shd w:val="clear" w:color="auto" w:fill="FFFFFF"/>
        </w:rPr>
        <w:t xml:space="preserve"> subordinates’ work abilities are sacrificed due to </w:t>
      </w:r>
      <w:r>
        <w:t>supervisors’ intentional concealment of knowledge</w:t>
      </w:r>
      <w:r w:rsidRPr="005E5C7A">
        <w:rPr>
          <w:shd w:val="clear" w:color="auto" w:fill="FFFFFF"/>
        </w:rPr>
        <w:t>.</w:t>
      </w:r>
    </w:p>
    <w:p w14:paraId="216742AF" w14:textId="77777777" w:rsidR="000A02F7" w:rsidRPr="002B610D" w:rsidRDefault="000A02F7" w:rsidP="000A02F7">
      <w:pPr>
        <w:spacing w:line="360" w:lineRule="auto"/>
        <w:rPr>
          <w:b/>
        </w:rPr>
      </w:pPr>
    </w:p>
    <w:p w14:paraId="1175ED92" w14:textId="016EB311" w:rsidR="0019734C" w:rsidRDefault="0019734C">
      <w:pPr>
        <w:jc w:val="both"/>
        <w:rPr>
          <w:b/>
        </w:rPr>
      </w:pPr>
      <w:r>
        <w:rPr>
          <w:b/>
        </w:rPr>
        <w:br w:type="page"/>
      </w:r>
    </w:p>
    <w:p w14:paraId="37A40613" w14:textId="54A676F2" w:rsidR="000A02F7" w:rsidRPr="002B610D" w:rsidRDefault="000A02F7" w:rsidP="00D4660D">
      <w:pPr>
        <w:jc w:val="center"/>
        <w:rPr>
          <w:b/>
          <w:color w:val="000000" w:themeColor="text1"/>
          <w:shd w:val="clear" w:color="auto" w:fill="FFFFFF"/>
        </w:rPr>
      </w:pPr>
      <w:r w:rsidRPr="002B610D">
        <w:rPr>
          <w:b/>
          <w:color w:val="000000" w:themeColor="text1"/>
          <w:shd w:val="clear" w:color="auto" w:fill="FFFFFF"/>
        </w:rPr>
        <w:lastRenderedPageBreak/>
        <w:t>References</w:t>
      </w:r>
    </w:p>
    <w:p w14:paraId="586ED778" w14:textId="77777777" w:rsidR="008138B3" w:rsidRDefault="008138B3" w:rsidP="008138B3">
      <w:pPr>
        <w:ind w:left="357" w:hanging="357"/>
        <w:rPr>
          <w:color w:val="000000"/>
          <w:lang w:val="en-US"/>
        </w:rPr>
      </w:pPr>
    </w:p>
    <w:p w14:paraId="2A3287EB" w14:textId="4600C9BF" w:rsidR="008F4925" w:rsidRPr="008F4925" w:rsidRDefault="008F4925" w:rsidP="000A02F7">
      <w:pPr>
        <w:spacing w:before="120" w:after="120"/>
        <w:ind w:left="785" w:hangingChars="327" w:hanging="785"/>
        <w:rPr>
          <w:color w:val="222222"/>
          <w:shd w:val="clear" w:color="auto" w:fill="FFFFFF"/>
        </w:rPr>
      </w:pPr>
      <w:r w:rsidRPr="008F4925">
        <w:rPr>
          <w:color w:val="222222"/>
          <w:shd w:val="clear" w:color="auto" w:fill="FFFFFF"/>
        </w:rPr>
        <w:t>Agarwal, U. A., Kumar Singh, S., &amp; Cooke, F. L. (2023). Does Co‐worker Incivility Increase Perceived Knowledge Hiding? The Mediating Role of Work Engagement and Turnover Intentions and the Moderating Role of Cynicism. </w:t>
      </w:r>
      <w:r w:rsidRPr="008F4925">
        <w:rPr>
          <w:i/>
          <w:iCs/>
          <w:color w:val="222222"/>
          <w:shd w:val="clear" w:color="auto" w:fill="FFFFFF"/>
        </w:rPr>
        <w:t>British Journal of Management</w:t>
      </w:r>
      <w:r>
        <w:rPr>
          <w:i/>
          <w:iCs/>
          <w:color w:val="222222"/>
          <w:shd w:val="clear" w:color="auto" w:fill="FFFFFF"/>
        </w:rPr>
        <w:t xml:space="preserve">, </w:t>
      </w:r>
      <w:r>
        <w:rPr>
          <w:color w:val="222222"/>
          <w:shd w:val="clear" w:color="auto" w:fill="FFFFFF"/>
        </w:rPr>
        <w:t>(ahead-of-print)</w:t>
      </w:r>
      <w:r w:rsidRPr="008F4925">
        <w:rPr>
          <w:color w:val="222222"/>
          <w:shd w:val="clear" w:color="auto" w:fill="FFFFFF"/>
        </w:rPr>
        <w:t>.</w:t>
      </w:r>
    </w:p>
    <w:p w14:paraId="0C0EA35B" w14:textId="46B5094C" w:rsidR="00F10085" w:rsidRPr="00F10085" w:rsidRDefault="00F10085" w:rsidP="000A02F7">
      <w:pPr>
        <w:spacing w:before="120" w:after="120"/>
        <w:ind w:left="785" w:hangingChars="327" w:hanging="785"/>
        <w:rPr>
          <w:color w:val="222222"/>
          <w:shd w:val="clear" w:color="auto" w:fill="FFFFFF"/>
        </w:rPr>
      </w:pPr>
      <w:r w:rsidRPr="008F4925">
        <w:rPr>
          <w:color w:val="222222"/>
          <w:shd w:val="clear" w:color="auto" w:fill="FFFFFF"/>
        </w:rPr>
        <w:t>Aguinis, H., &amp; Bradley, K. J. (2014). Best practice recommendations for designing and implementing experimental vignette methodology studies. </w:t>
      </w:r>
      <w:r w:rsidRPr="008F4925">
        <w:rPr>
          <w:i/>
          <w:iCs/>
          <w:color w:val="222222"/>
          <w:shd w:val="clear" w:color="auto" w:fill="FFFFFF"/>
        </w:rPr>
        <w:t xml:space="preserve">Organizational </w:t>
      </w:r>
      <w:r w:rsidR="00D36E28" w:rsidRPr="008F4925">
        <w:rPr>
          <w:i/>
          <w:iCs/>
          <w:color w:val="222222"/>
          <w:shd w:val="clear" w:color="auto" w:fill="FFFFFF"/>
        </w:rPr>
        <w:t>R</w:t>
      </w:r>
      <w:r w:rsidRPr="008F4925">
        <w:rPr>
          <w:i/>
          <w:iCs/>
          <w:color w:val="222222"/>
          <w:shd w:val="clear" w:color="auto" w:fill="FFFFFF"/>
        </w:rPr>
        <w:t xml:space="preserve">esearch </w:t>
      </w:r>
      <w:r w:rsidR="00D36E28" w:rsidRPr="008F4925">
        <w:rPr>
          <w:i/>
          <w:iCs/>
          <w:color w:val="222222"/>
          <w:shd w:val="clear" w:color="auto" w:fill="FFFFFF"/>
        </w:rPr>
        <w:t>M</w:t>
      </w:r>
      <w:r w:rsidRPr="008F4925">
        <w:rPr>
          <w:i/>
          <w:iCs/>
          <w:color w:val="222222"/>
          <w:shd w:val="clear" w:color="auto" w:fill="FFFFFF"/>
        </w:rPr>
        <w:t>ethods</w:t>
      </w:r>
      <w:r w:rsidRPr="008F4925">
        <w:rPr>
          <w:color w:val="222222"/>
          <w:shd w:val="clear" w:color="auto" w:fill="FFFFFF"/>
        </w:rPr>
        <w:t>, </w:t>
      </w:r>
      <w:r w:rsidRPr="008F4925">
        <w:rPr>
          <w:i/>
          <w:iCs/>
          <w:color w:val="222222"/>
          <w:shd w:val="clear" w:color="auto" w:fill="FFFFFF"/>
        </w:rPr>
        <w:t>17</w:t>
      </w:r>
      <w:r w:rsidRPr="008F4925">
        <w:rPr>
          <w:color w:val="222222"/>
          <w:shd w:val="clear" w:color="auto" w:fill="FFFFFF"/>
        </w:rPr>
        <w:t>(4), 351</w:t>
      </w:r>
      <w:r w:rsidRPr="00F10085">
        <w:rPr>
          <w:color w:val="222222"/>
          <w:shd w:val="clear" w:color="auto" w:fill="FFFFFF"/>
        </w:rPr>
        <w:t>-371.</w:t>
      </w:r>
    </w:p>
    <w:p w14:paraId="25CFBDFB" w14:textId="77777777" w:rsidR="008338FE" w:rsidRPr="008338FE" w:rsidRDefault="008338FE" w:rsidP="000A02F7">
      <w:pPr>
        <w:spacing w:before="120" w:after="120"/>
        <w:ind w:left="785" w:hangingChars="327" w:hanging="785"/>
        <w:rPr>
          <w:color w:val="222222"/>
          <w:shd w:val="clear" w:color="auto" w:fill="FFFFFF"/>
        </w:rPr>
      </w:pPr>
      <w:r w:rsidRPr="008338FE">
        <w:rPr>
          <w:color w:val="222222"/>
          <w:shd w:val="clear" w:color="auto" w:fill="FFFFFF"/>
        </w:rPr>
        <w:t>Aiken, L. S., West, S. G., &amp; Reno, R. R. (1991). </w:t>
      </w:r>
      <w:r w:rsidRPr="008338FE">
        <w:rPr>
          <w:i/>
          <w:iCs/>
          <w:color w:val="222222"/>
          <w:shd w:val="clear" w:color="auto" w:fill="FFFFFF"/>
        </w:rPr>
        <w:t>Multiple regression: Testing and interpreting interactions</w:t>
      </w:r>
      <w:r w:rsidRPr="008338FE">
        <w:rPr>
          <w:color w:val="222222"/>
          <w:shd w:val="clear" w:color="auto" w:fill="FFFFFF"/>
        </w:rPr>
        <w:t>. sage.</w:t>
      </w:r>
    </w:p>
    <w:p w14:paraId="04074727" w14:textId="0245DAAF" w:rsidR="000A02F7" w:rsidRPr="00EB7488"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 xml:space="preserve">Akosile, A., &amp; Olatokun, W. (2020). Factors influencing knowledge sharing among academics in Bowen </w:t>
      </w:r>
      <w:r w:rsidRPr="00EB7488">
        <w:rPr>
          <w:color w:val="000000" w:themeColor="text1"/>
          <w:shd w:val="clear" w:color="auto" w:fill="FFFFFF"/>
        </w:rPr>
        <w:t>University, Nigeria. </w:t>
      </w:r>
      <w:r w:rsidRPr="00EB7488">
        <w:rPr>
          <w:i/>
          <w:iCs/>
          <w:color w:val="000000" w:themeColor="text1"/>
          <w:shd w:val="clear" w:color="auto" w:fill="FFFFFF"/>
        </w:rPr>
        <w:t>Journal of Librarianship and Information Science</w:t>
      </w:r>
      <w:r w:rsidRPr="00EB7488">
        <w:rPr>
          <w:color w:val="000000" w:themeColor="text1"/>
          <w:shd w:val="clear" w:color="auto" w:fill="FFFFFF"/>
        </w:rPr>
        <w:t>, </w:t>
      </w:r>
      <w:r w:rsidRPr="00EB7488">
        <w:rPr>
          <w:i/>
          <w:iCs/>
          <w:color w:val="000000" w:themeColor="text1"/>
          <w:shd w:val="clear" w:color="auto" w:fill="FFFFFF"/>
        </w:rPr>
        <w:t>52</w:t>
      </w:r>
      <w:r w:rsidRPr="00EB7488">
        <w:rPr>
          <w:color w:val="000000" w:themeColor="text1"/>
          <w:shd w:val="clear" w:color="auto" w:fill="FFFFFF"/>
        </w:rPr>
        <w:t>(2), 410-427.</w:t>
      </w:r>
    </w:p>
    <w:p w14:paraId="3A36E582" w14:textId="77777777" w:rsidR="00EB7488" w:rsidRPr="00EB7488" w:rsidRDefault="00EB7488" w:rsidP="000A02F7">
      <w:pPr>
        <w:spacing w:before="120" w:after="120"/>
        <w:ind w:left="785" w:hangingChars="327" w:hanging="785"/>
        <w:rPr>
          <w:color w:val="222222"/>
          <w:shd w:val="clear" w:color="auto" w:fill="FFFFFF"/>
        </w:rPr>
      </w:pPr>
      <w:r w:rsidRPr="00EB7488">
        <w:rPr>
          <w:color w:val="222222"/>
          <w:shd w:val="clear" w:color="auto" w:fill="FFFFFF"/>
        </w:rPr>
        <w:t>Ali, M., Usman, M., Khan, M. A. S., Shafique, I., &amp; Mughal, F. (2023). “Articulating Cognizance About What to Hide What not. </w:t>
      </w:r>
      <w:r w:rsidRPr="00EB7488">
        <w:rPr>
          <w:i/>
          <w:iCs/>
          <w:color w:val="222222"/>
          <w:shd w:val="clear" w:color="auto" w:fill="FFFFFF"/>
        </w:rPr>
        <w:t>Journal of Business Ethics</w:t>
      </w:r>
      <w:r w:rsidRPr="00EB7488">
        <w:rPr>
          <w:color w:val="222222"/>
          <w:shd w:val="clear" w:color="auto" w:fill="FFFFFF"/>
        </w:rPr>
        <w:t>, 1-11.</w:t>
      </w:r>
    </w:p>
    <w:p w14:paraId="4CE32951" w14:textId="47EF164A" w:rsidR="00D31C23" w:rsidRPr="002B610D" w:rsidRDefault="00D31C23" w:rsidP="000A02F7">
      <w:pPr>
        <w:spacing w:before="120" w:after="120"/>
        <w:ind w:left="785" w:hangingChars="327" w:hanging="785"/>
        <w:rPr>
          <w:color w:val="000000" w:themeColor="text1"/>
          <w:shd w:val="clear" w:color="auto" w:fill="FFFFFF"/>
        </w:rPr>
      </w:pPr>
      <w:r w:rsidRPr="00EB7488">
        <w:rPr>
          <w:color w:val="000000" w:themeColor="text1"/>
          <w:shd w:val="clear" w:color="auto" w:fill="FFFFFF"/>
        </w:rPr>
        <w:t>Anand, A., Agarwal, U.A. and Offergelt, F. (2022). Why should I let them know? Effects of workplace incivility</w:t>
      </w:r>
      <w:r w:rsidRPr="00D31C23">
        <w:rPr>
          <w:color w:val="000000" w:themeColor="text1"/>
          <w:shd w:val="clear" w:color="auto" w:fill="FFFFFF"/>
        </w:rPr>
        <w:t xml:space="preserve"> and cynicism on employee knowledge hiding behavior under the control of ethical leadership</w:t>
      </w:r>
      <w:r>
        <w:rPr>
          <w:color w:val="000000" w:themeColor="text1"/>
          <w:shd w:val="clear" w:color="auto" w:fill="FFFFFF"/>
        </w:rPr>
        <w:t>.</w:t>
      </w:r>
      <w:r w:rsidRPr="00D31C23">
        <w:rPr>
          <w:color w:val="000000" w:themeColor="text1"/>
          <w:shd w:val="clear" w:color="auto" w:fill="FFFFFF"/>
        </w:rPr>
        <w:t xml:space="preserve"> </w:t>
      </w:r>
      <w:r w:rsidRPr="00D31C23">
        <w:rPr>
          <w:i/>
          <w:iCs/>
          <w:color w:val="000000" w:themeColor="text1"/>
          <w:shd w:val="clear" w:color="auto" w:fill="FFFFFF"/>
        </w:rPr>
        <w:t>International Journal of Manpower</w:t>
      </w:r>
      <w:r w:rsidRPr="00D31C23">
        <w:rPr>
          <w:color w:val="000000" w:themeColor="text1"/>
          <w:shd w:val="clear" w:color="auto" w:fill="FFFFFF"/>
        </w:rPr>
        <w:t xml:space="preserve">, </w:t>
      </w:r>
      <w:r w:rsidRPr="00C75925">
        <w:rPr>
          <w:i/>
          <w:iCs/>
          <w:color w:val="000000" w:themeColor="text1"/>
          <w:shd w:val="clear" w:color="auto" w:fill="FFFFFF"/>
        </w:rPr>
        <w:t>Advance Onlinepublication</w:t>
      </w:r>
      <w:r>
        <w:rPr>
          <w:color w:val="000000" w:themeColor="text1"/>
          <w:shd w:val="clear" w:color="auto" w:fill="FFFFFF"/>
        </w:rPr>
        <w:t>.</w:t>
      </w:r>
    </w:p>
    <w:p w14:paraId="51C69E18" w14:textId="76AEBF5F" w:rsidR="00C818B8" w:rsidRDefault="00C818B8" w:rsidP="000A02F7">
      <w:pPr>
        <w:spacing w:before="120" w:after="120"/>
        <w:ind w:left="785" w:hangingChars="327" w:hanging="785"/>
        <w:rPr>
          <w:color w:val="000000" w:themeColor="text1"/>
          <w:shd w:val="clear" w:color="auto" w:fill="FFFFFF"/>
        </w:rPr>
      </w:pPr>
      <w:r w:rsidRPr="00C818B8">
        <w:rPr>
          <w:color w:val="222222"/>
          <w:shd w:val="clear" w:color="auto" w:fill="FFFFFF"/>
        </w:rPr>
        <w:t>Anand, A., Centobelli, P., &amp; Cerchione, R. (2020). Why should I share knowledge with others? A review-based framework on events leading to knowledge hiding. </w:t>
      </w:r>
      <w:r w:rsidRPr="00C818B8">
        <w:rPr>
          <w:i/>
          <w:iCs/>
          <w:color w:val="222222"/>
          <w:shd w:val="clear" w:color="auto" w:fill="FFFFFF"/>
        </w:rPr>
        <w:t>Journal of Organizational Change Management</w:t>
      </w:r>
      <w:r w:rsidRPr="00C818B8">
        <w:rPr>
          <w:color w:val="222222"/>
          <w:shd w:val="clear" w:color="auto" w:fill="FFFFFF"/>
        </w:rPr>
        <w:t>, </w:t>
      </w:r>
      <w:r w:rsidRPr="00C818B8">
        <w:rPr>
          <w:i/>
          <w:iCs/>
          <w:color w:val="222222"/>
          <w:shd w:val="clear" w:color="auto" w:fill="FFFFFF"/>
        </w:rPr>
        <w:t>33</w:t>
      </w:r>
      <w:r w:rsidRPr="00C818B8">
        <w:rPr>
          <w:color w:val="222222"/>
          <w:shd w:val="clear" w:color="auto" w:fill="FFFFFF"/>
        </w:rPr>
        <w:t>(2), 379-399.</w:t>
      </w:r>
      <w:r w:rsidRPr="00C818B8">
        <w:rPr>
          <w:color w:val="000000" w:themeColor="text1"/>
          <w:shd w:val="clear" w:color="auto" w:fill="FFFFFF"/>
        </w:rPr>
        <w:t xml:space="preserve"> </w:t>
      </w:r>
    </w:p>
    <w:p w14:paraId="28F09FB7" w14:textId="056D0CCC" w:rsidR="00DA6207" w:rsidRPr="00DA6207" w:rsidRDefault="00DA6207" w:rsidP="00DA6207">
      <w:pPr>
        <w:spacing w:before="120" w:after="120"/>
        <w:ind w:left="785" w:hangingChars="327" w:hanging="785"/>
        <w:rPr>
          <w:color w:val="222222"/>
          <w:shd w:val="clear" w:color="auto" w:fill="FFFFFF"/>
        </w:rPr>
      </w:pPr>
      <w:r w:rsidRPr="00DA6207">
        <w:rPr>
          <w:color w:val="222222"/>
          <w:shd w:val="clear" w:color="auto" w:fill="FFFFFF"/>
        </w:rPr>
        <w:t>Anand, A., Offergelt, F. and Anand, P. (2022)</w:t>
      </w:r>
      <w:r>
        <w:rPr>
          <w:color w:val="222222"/>
          <w:shd w:val="clear" w:color="auto" w:fill="FFFFFF"/>
        </w:rPr>
        <w:t xml:space="preserve">. </w:t>
      </w:r>
      <w:r w:rsidRPr="00DA6207">
        <w:rPr>
          <w:color w:val="222222"/>
          <w:shd w:val="clear" w:color="auto" w:fill="FFFFFF"/>
        </w:rPr>
        <w:t xml:space="preserve">Knowledge hiding – </w:t>
      </w:r>
      <w:r>
        <w:rPr>
          <w:color w:val="222222"/>
          <w:shd w:val="clear" w:color="auto" w:fill="FFFFFF"/>
        </w:rPr>
        <w:t>A</w:t>
      </w:r>
      <w:r w:rsidRPr="00DA6207">
        <w:rPr>
          <w:color w:val="222222"/>
          <w:shd w:val="clear" w:color="auto" w:fill="FFFFFF"/>
        </w:rPr>
        <w:t xml:space="preserve"> systematic review and research agenda</w:t>
      </w:r>
      <w:r>
        <w:rPr>
          <w:color w:val="222222"/>
          <w:shd w:val="clear" w:color="auto" w:fill="FFFFFF"/>
        </w:rPr>
        <w:t>.</w:t>
      </w:r>
      <w:r w:rsidRPr="00DA6207">
        <w:rPr>
          <w:color w:val="222222"/>
          <w:shd w:val="clear" w:color="auto" w:fill="FFFFFF"/>
        </w:rPr>
        <w:t xml:space="preserve"> </w:t>
      </w:r>
      <w:r w:rsidRPr="001A3820">
        <w:rPr>
          <w:i/>
          <w:iCs/>
          <w:color w:val="222222"/>
          <w:shd w:val="clear" w:color="auto" w:fill="FFFFFF"/>
        </w:rPr>
        <w:t>Journal of Knowledge Management</w:t>
      </w:r>
      <w:r w:rsidRPr="00DA6207">
        <w:rPr>
          <w:color w:val="222222"/>
          <w:shd w:val="clear" w:color="auto" w:fill="FFFFFF"/>
        </w:rPr>
        <w:t xml:space="preserve">, </w:t>
      </w:r>
      <w:r w:rsidRPr="001A3820">
        <w:rPr>
          <w:i/>
          <w:iCs/>
          <w:color w:val="222222"/>
          <w:shd w:val="clear" w:color="auto" w:fill="FFFFFF"/>
        </w:rPr>
        <w:t>26</w:t>
      </w:r>
      <w:r>
        <w:rPr>
          <w:color w:val="222222"/>
          <w:shd w:val="clear" w:color="auto" w:fill="FFFFFF"/>
        </w:rPr>
        <w:t>(</w:t>
      </w:r>
      <w:r w:rsidRPr="00DA6207">
        <w:rPr>
          <w:color w:val="222222"/>
          <w:shd w:val="clear" w:color="auto" w:fill="FFFFFF"/>
        </w:rPr>
        <w:t>6</w:t>
      </w:r>
      <w:r>
        <w:rPr>
          <w:color w:val="222222"/>
          <w:shd w:val="clear" w:color="auto" w:fill="FFFFFF"/>
        </w:rPr>
        <w:t>)</w:t>
      </w:r>
      <w:r w:rsidRPr="00DA6207">
        <w:rPr>
          <w:color w:val="222222"/>
          <w:shd w:val="clear" w:color="auto" w:fill="FFFFFF"/>
        </w:rPr>
        <w:t>, 1438-1457.</w:t>
      </w:r>
    </w:p>
    <w:p w14:paraId="317822B4" w14:textId="0534B313"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Anser, M. K., Ali, M., Usman, M., Rana, M. L. T., &amp; Yousaf, Z. (2021). Ethical leadership and knowledge hiding: an intervening and interactional analysis. </w:t>
      </w:r>
      <w:r w:rsidRPr="002B610D">
        <w:rPr>
          <w:i/>
          <w:color w:val="000000" w:themeColor="text1"/>
          <w:shd w:val="clear" w:color="auto" w:fill="FFFFFF"/>
        </w:rPr>
        <w:t>The Service Industries Journal</w:t>
      </w:r>
      <w:r w:rsidRPr="002B610D">
        <w:rPr>
          <w:color w:val="000000" w:themeColor="text1"/>
          <w:shd w:val="clear" w:color="auto" w:fill="FFFFFF"/>
        </w:rPr>
        <w:t>, </w:t>
      </w:r>
      <w:r w:rsidRPr="002B610D">
        <w:rPr>
          <w:i/>
          <w:color w:val="000000" w:themeColor="text1"/>
          <w:shd w:val="clear" w:color="auto" w:fill="FFFFFF"/>
        </w:rPr>
        <w:t>41</w:t>
      </w:r>
      <w:r w:rsidRPr="002B610D">
        <w:rPr>
          <w:color w:val="000000" w:themeColor="text1"/>
          <w:shd w:val="clear" w:color="auto" w:fill="FFFFFF"/>
        </w:rPr>
        <w:t>(6), 307-329.</w:t>
      </w:r>
    </w:p>
    <w:p w14:paraId="68D826A2"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Arain, G. A., Bhatti, Z. A., Ashraf, N., &amp; Fang, Y. H. (2020). Top-down knowledge hiding in organizations: an empirical study of the consequences of supervisor knowledge hiding among local and foreign workers in the Middle East. </w:t>
      </w:r>
      <w:r w:rsidRPr="002B610D">
        <w:rPr>
          <w:i/>
          <w:iCs/>
          <w:color w:val="000000" w:themeColor="text1"/>
          <w:shd w:val="clear" w:color="auto" w:fill="FFFFFF"/>
        </w:rPr>
        <w:t>Journal of Business Ethics</w:t>
      </w:r>
      <w:r w:rsidRPr="002B610D">
        <w:rPr>
          <w:color w:val="000000" w:themeColor="text1"/>
          <w:shd w:val="clear" w:color="auto" w:fill="FFFFFF"/>
        </w:rPr>
        <w:t>, </w:t>
      </w:r>
      <w:r w:rsidRPr="002B610D">
        <w:rPr>
          <w:i/>
          <w:iCs/>
          <w:color w:val="000000" w:themeColor="text1"/>
          <w:shd w:val="clear" w:color="auto" w:fill="FFFFFF"/>
        </w:rPr>
        <w:t>164</w:t>
      </w:r>
      <w:r w:rsidRPr="002B610D">
        <w:rPr>
          <w:color w:val="000000" w:themeColor="text1"/>
          <w:shd w:val="clear" w:color="auto" w:fill="FFFFFF"/>
        </w:rPr>
        <w:t>(3), 611-625.</w:t>
      </w:r>
    </w:p>
    <w:p w14:paraId="474F0D7C"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Arain, G. A., Bhatti, Z. A., Hameed, I., &amp; Fang, Y. H. (2019). Top-down knowledge hiding and innovative work behavior (IWB): a three-way moderated-mediation analysis of self-efficacy and local/foreign status. </w:t>
      </w:r>
      <w:r w:rsidRPr="002B610D">
        <w:rPr>
          <w:i/>
          <w:iCs/>
          <w:color w:val="000000" w:themeColor="text1"/>
          <w:shd w:val="clear" w:color="auto" w:fill="FFFFFF"/>
        </w:rPr>
        <w:t>Journal of Knowledge Management</w:t>
      </w:r>
      <w:r w:rsidRPr="002B610D">
        <w:rPr>
          <w:color w:val="000000" w:themeColor="text1"/>
          <w:shd w:val="clear" w:color="auto" w:fill="FFFFFF"/>
        </w:rPr>
        <w:t xml:space="preserve">, </w:t>
      </w:r>
      <w:r w:rsidRPr="002B610D">
        <w:rPr>
          <w:i/>
          <w:iCs/>
          <w:color w:val="000000" w:themeColor="text1"/>
          <w:shd w:val="clear" w:color="auto" w:fill="FFFFFF"/>
        </w:rPr>
        <w:t>24</w:t>
      </w:r>
      <w:r w:rsidRPr="002B610D">
        <w:rPr>
          <w:color w:val="000000" w:themeColor="text1"/>
          <w:shd w:val="clear" w:color="auto" w:fill="FFFFFF"/>
        </w:rPr>
        <w:t>(2), 127-149.</w:t>
      </w:r>
    </w:p>
    <w:p w14:paraId="3EC538D2"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rPr>
        <w:t>Arain, G. A., Hameed, I., Khan, A. K., Nicolau, J. L., &amp; Dhir, A. (2022). How and when does leader knowledge hiding trickle down the organisational hierarchy in the tourism context? A team-level analysis. </w:t>
      </w:r>
      <w:r w:rsidRPr="002B610D">
        <w:rPr>
          <w:i/>
          <w:color w:val="000000" w:themeColor="text1"/>
        </w:rPr>
        <w:t>Tourism Management, 91</w:t>
      </w:r>
      <w:r w:rsidRPr="002B610D">
        <w:rPr>
          <w:color w:val="000000" w:themeColor="text1"/>
        </w:rPr>
        <w:t>, 104486.</w:t>
      </w:r>
    </w:p>
    <w:p w14:paraId="2F21A3E9"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Azeem, M. U., De Clercq, D., &amp; Haq, I. U. (2022). How employees leverage psychological capital and perform, even in the presence of rude co-workers: an empirical study from Pakistan. </w:t>
      </w:r>
      <w:r w:rsidRPr="002B610D">
        <w:rPr>
          <w:i/>
          <w:iCs/>
          <w:color w:val="000000" w:themeColor="text1"/>
          <w:shd w:val="clear" w:color="auto" w:fill="FFFFFF"/>
        </w:rPr>
        <w:t>International Journal of Organizational Analysis</w:t>
      </w:r>
      <w:r w:rsidRPr="002B610D">
        <w:rPr>
          <w:color w:val="000000" w:themeColor="text1"/>
          <w:shd w:val="clear" w:color="auto" w:fill="FFFFFF"/>
        </w:rPr>
        <w:t>, (ahead-of-print).</w:t>
      </w:r>
    </w:p>
    <w:p w14:paraId="3899F065"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lastRenderedPageBreak/>
        <w:t>Azim, D. H., &amp; Hakemzadeh, S. L. (2022). Organizational Backstabbing Techniques. </w:t>
      </w:r>
      <w:r w:rsidRPr="002B610D">
        <w:rPr>
          <w:i/>
          <w:iCs/>
          <w:color w:val="000000" w:themeColor="text1"/>
          <w:shd w:val="clear" w:color="auto" w:fill="FFFFFF"/>
        </w:rPr>
        <w:t>International Transaction Journal of Engineering, Management, &amp; Applied Sciences &amp; Technologies</w:t>
      </w:r>
      <w:r w:rsidRPr="002B610D">
        <w:rPr>
          <w:color w:val="000000" w:themeColor="text1"/>
          <w:shd w:val="clear" w:color="auto" w:fill="FFFFFF"/>
        </w:rPr>
        <w:t>, </w:t>
      </w:r>
      <w:r w:rsidRPr="002B610D">
        <w:rPr>
          <w:i/>
          <w:iCs/>
          <w:color w:val="000000" w:themeColor="text1"/>
          <w:shd w:val="clear" w:color="auto" w:fill="FFFFFF"/>
        </w:rPr>
        <w:t>13</w:t>
      </w:r>
      <w:r w:rsidRPr="002B610D">
        <w:rPr>
          <w:color w:val="000000" w:themeColor="text1"/>
          <w:shd w:val="clear" w:color="auto" w:fill="FFFFFF"/>
        </w:rPr>
        <w:t>(1), 1-10.</w:t>
      </w:r>
    </w:p>
    <w:p w14:paraId="4234556A"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Babič, K., Černe, M., Connelly, C. E., Dysvik, A., &amp; Škerlavaj, M. (2019). Are we in this together? Knowledge hiding in teams, collective prosocial motivation and leader-member exchange. </w:t>
      </w:r>
      <w:r w:rsidRPr="002B610D">
        <w:rPr>
          <w:i/>
          <w:iCs/>
          <w:color w:val="000000" w:themeColor="text1"/>
          <w:shd w:val="clear" w:color="auto" w:fill="FFFFFF"/>
        </w:rPr>
        <w:t>Journal of Knowledge Management</w:t>
      </w:r>
      <w:r w:rsidRPr="002B610D">
        <w:rPr>
          <w:color w:val="000000" w:themeColor="text1"/>
          <w:shd w:val="clear" w:color="auto" w:fill="FFFFFF"/>
        </w:rPr>
        <w:t xml:space="preserve">, </w:t>
      </w:r>
      <w:r w:rsidRPr="002B610D">
        <w:rPr>
          <w:i/>
          <w:iCs/>
          <w:color w:val="000000" w:themeColor="text1"/>
          <w:shd w:val="clear" w:color="auto" w:fill="FFFFFF"/>
        </w:rPr>
        <w:t>23</w:t>
      </w:r>
      <w:r w:rsidRPr="002B610D">
        <w:rPr>
          <w:color w:val="000000" w:themeColor="text1"/>
          <w:shd w:val="clear" w:color="auto" w:fill="FFFFFF"/>
        </w:rPr>
        <w:t>(8), 1502-1522.</w:t>
      </w:r>
    </w:p>
    <w:p w14:paraId="4FA28F5C" w14:textId="3CA1F424" w:rsidR="008338FE" w:rsidRPr="008338FE" w:rsidRDefault="008338FE" w:rsidP="000A02F7">
      <w:pPr>
        <w:spacing w:before="120" w:after="120"/>
        <w:ind w:left="785" w:hangingChars="327" w:hanging="785"/>
        <w:rPr>
          <w:color w:val="222222"/>
          <w:shd w:val="clear" w:color="auto" w:fill="FFFFFF"/>
        </w:rPr>
      </w:pPr>
      <w:r w:rsidRPr="008338FE">
        <w:rPr>
          <w:color w:val="222222"/>
          <w:shd w:val="clear" w:color="auto" w:fill="FFFFFF"/>
        </w:rPr>
        <w:t>Banagou, M., Batistič, S., Do, H., &amp; Poell, R. F. (2021). Relational climates moderate the effect of openness to experience on knowledge hiding: A two-country multi-level study. </w:t>
      </w:r>
      <w:r w:rsidRPr="008338FE">
        <w:rPr>
          <w:i/>
          <w:iCs/>
          <w:color w:val="222222"/>
          <w:shd w:val="clear" w:color="auto" w:fill="FFFFFF"/>
        </w:rPr>
        <w:t>Journal of Knowledge Management</w:t>
      </w:r>
      <w:r>
        <w:rPr>
          <w:i/>
          <w:iCs/>
          <w:color w:val="222222"/>
          <w:shd w:val="clear" w:color="auto" w:fill="FFFFFF"/>
        </w:rPr>
        <w:t>, 25</w:t>
      </w:r>
      <w:r>
        <w:rPr>
          <w:color w:val="222222"/>
          <w:shd w:val="clear" w:color="auto" w:fill="FFFFFF"/>
        </w:rPr>
        <w:t>(11), 60-87</w:t>
      </w:r>
      <w:r w:rsidRPr="008338FE">
        <w:rPr>
          <w:color w:val="222222"/>
          <w:shd w:val="clear" w:color="auto" w:fill="FFFFFF"/>
        </w:rPr>
        <w:t>.</w:t>
      </w:r>
    </w:p>
    <w:p w14:paraId="6CBDA703" w14:textId="452C4D69"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Bandura, A. (2006). Guide for constructing self-efficacy scales. </w:t>
      </w:r>
      <w:r w:rsidRPr="002B610D">
        <w:rPr>
          <w:i/>
          <w:color w:val="000000" w:themeColor="text1"/>
          <w:shd w:val="clear" w:color="auto" w:fill="FFFFFF"/>
        </w:rPr>
        <w:t>Self-efficacy beliefs of adolescents</w:t>
      </w:r>
      <w:r w:rsidRPr="002B610D">
        <w:rPr>
          <w:color w:val="000000" w:themeColor="text1"/>
          <w:shd w:val="clear" w:color="auto" w:fill="FFFFFF"/>
        </w:rPr>
        <w:t>,</w:t>
      </w:r>
      <w:r w:rsidRPr="002B610D">
        <w:rPr>
          <w:i/>
          <w:color w:val="000000" w:themeColor="text1"/>
          <w:shd w:val="clear" w:color="auto" w:fill="FFFFFF"/>
        </w:rPr>
        <w:t> 5</w:t>
      </w:r>
      <w:r w:rsidRPr="002B610D">
        <w:rPr>
          <w:color w:val="000000" w:themeColor="text1"/>
          <w:shd w:val="clear" w:color="auto" w:fill="FFFFFF"/>
        </w:rPr>
        <w:t>(1), 307-337.</w:t>
      </w:r>
    </w:p>
    <w:p w14:paraId="42BD0052"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Bari, M. W., Ghaffar, M., &amp; Ahmad, B. (2020). Knowledge-hiding behaviors and employees’ silence: mediating role of psychological contract breach. </w:t>
      </w:r>
      <w:r w:rsidRPr="002B610D">
        <w:rPr>
          <w:i/>
          <w:color w:val="000000" w:themeColor="text1"/>
          <w:shd w:val="clear" w:color="auto" w:fill="FFFFFF"/>
        </w:rPr>
        <w:t>Journal of Knowledge Management</w:t>
      </w:r>
      <w:r w:rsidRPr="002B610D">
        <w:rPr>
          <w:color w:val="000000" w:themeColor="text1"/>
          <w:shd w:val="clear" w:color="auto" w:fill="FFFFFF"/>
        </w:rPr>
        <w:t xml:space="preserve">, </w:t>
      </w:r>
      <w:r w:rsidRPr="002B610D">
        <w:rPr>
          <w:i/>
          <w:iCs/>
          <w:color w:val="000000" w:themeColor="text1"/>
          <w:shd w:val="clear" w:color="auto" w:fill="FFFFFF"/>
        </w:rPr>
        <w:t>24</w:t>
      </w:r>
      <w:r w:rsidRPr="002B610D">
        <w:rPr>
          <w:color w:val="000000" w:themeColor="text1"/>
          <w:shd w:val="clear" w:color="auto" w:fill="FFFFFF"/>
        </w:rPr>
        <w:t>(9), 2171-2194.</w:t>
      </w:r>
    </w:p>
    <w:p w14:paraId="2F429D80" w14:textId="67342045" w:rsidR="006162FB" w:rsidRPr="006162FB" w:rsidRDefault="006162FB" w:rsidP="000A02F7">
      <w:pPr>
        <w:spacing w:before="120" w:after="120"/>
        <w:ind w:left="785" w:hangingChars="327" w:hanging="785"/>
        <w:rPr>
          <w:color w:val="222222"/>
          <w:shd w:val="clear" w:color="auto" w:fill="FFFFFF"/>
        </w:rPr>
      </w:pPr>
      <w:r w:rsidRPr="006162FB">
        <w:rPr>
          <w:color w:val="222222"/>
          <w:shd w:val="clear" w:color="auto" w:fill="FFFFFF"/>
        </w:rPr>
        <w:t>Becker, T. E. (2005). Potential problems in the statistical control of variables in organizational research: A qualitative analysis with recommendations. </w:t>
      </w:r>
      <w:r w:rsidRPr="006162FB">
        <w:rPr>
          <w:i/>
          <w:iCs/>
          <w:color w:val="222222"/>
          <w:shd w:val="clear" w:color="auto" w:fill="FFFFFF"/>
        </w:rPr>
        <w:t xml:space="preserve">Organizational </w:t>
      </w:r>
      <w:r>
        <w:rPr>
          <w:i/>
          <w:iCs/>
          <w:color w:val="222222"/>
          <w:shd w:val="clear" w:color="auto" w:fill="FFFFFF"/>
        </w:rPr>
        <w:t>R</w:t>
      </w:r>
      <w:r w:rsidRPr="006162FB">
        <w:rPr>
          <w:i/>
          <w:iCs/>
          <w:color w:val="222222"/>
          <w:shd w:val="clear" w:color="auto" w:fill="FFFFFF"/>
        </w:rPr>
        <w:t xml:space="preserve">esearch </w:t>
      </w:r>
      <w:r>
        <w:rPr>
          <w:i/>
          <w:iCs/>
          <w:color w:val="222222"/>
          <w:shd w:val="clear" w:color="auto" w:fill="FFFFFF"/>
        </w:rPr>
        <w:t>M</w:t>
      </w:r>
      <w:r w:rsidRPr="006162FB">
        <w:rPr>
          <w:i/>
          <w:iCs/>
          <w:color w:val="222222"/>
          <w:shd w:val="clear" w:color="auto" w:fill="FFFFFF"/>
        </w:rPr>
        <w:t>ethods</w:t>
      </w:r>
      <w:r w:rsidRPr="006162FB">
        <w:rPr>
          <w:color w:val="222222"/>
          <w:shd w:val="clear" w:color="auto" w:fill="FFFFFF"/>
        </w:rPr>
        <w:t>, </w:t>
      </w:r>
      <w:r w:rsidRPr="006162FB">
        <w:rPr>
          <w:i/>
          <w:iCs/>
          <w:color w:val="222222"/>
          <w:shd w:val="clear" w:color="auto" w:fill="FFFFFF"/>
        </w:rPr>
        <w:t>8</w:t>
      </w:r>
      <w:r w:rsidRPr="006162FB">
        <w:rPr>
          <w:color w:val="222222"/>
          <w:shd w:val="clear" w:color="auto" w:fill="FFFFFF"/>
        </w:rPr>
        <w:t>(3), 274-289.</w:t>
      </w:r>
    </w:p>
    <w:p w14:paraId="67C228B9" w14:textId="22E7BCCC"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Bourdage, J. S., Goupal, A., Neilson, T., Lukacik, E. R., &amp; Lee, N. (2018). Personality, equity sensitivity, and discretionary workplace behavior. </w:t>
      </w:r>
      <w:r w:rsidRPr="002B610D">
        <w:rPr>
          <w:i/>
          <w:iCs/>
          <w:color w:val="000000" w:themeColor="text1"/>
          <w:shd w:val="clear" w:color="auto" w:fill="FFFFFF"/>
        </w:rPr>
        <w:t>Personality and Individual Differences</w:t>
      </w:r>
      <w:r w:rsidRPr="002B610D">
        <w:rPr>
          <w:color w:val="000000" w:themeColor="text1"/>
          <w:shd w:val="clear" w:color="auto" w:fill="FFFFFF"/>
        </w:rPr>
        <w:t>, </w:t>
      </w:r>
      <w:r w:rsidRPr="002B610D">
        <w:rPr>
          <w:i/>
          <w:iCs/>
          <w:color w:val="000000" w:themeColor="text1"/>
          <w:shd w:val="clear" w:color="auto" w:fill="FFFFFF"/>
        </w:rPr>
        <w:t>120</w:t>
      </w:r>
      <w:r w:rsidRPr="002B610D">
        <w:rPr>
          <w:color w:val="000000" w:themeColor="text1"/>
          <w:shd w:val="clear" w:color="auto" w:fill="FFFFFF"/>
        </w:rPr>
        <w:t>, 144-150.</w:t>
      </w:r>
    </w:p>
    <w:p w14:paraId="09E8705F" w14:textId="63540D4A" w:rsidR="00C00A61" w:rsidRPr="00C00A61" w:rsidRDefault="00C00A61" w:rsidP="000A02F7">
      <w:pPr>
        <w:spacing w:before="120" w:after="120"/>
        <w:ind w:left="785" w:hangingChars="327" w:hanging="785"/>
        <w:rPr>
          <w:color w:val="222222"/>
          <w:shd w:val="clear" w:color="auto" w:fill="FFFFFF"/>
        </w:rPr>
      </w:pPr>
      <w:r w:rsidRPr="00C00A61">
        <w:rPr>
          <w:color w:val="222222"/>
          <w:shd w:val="clear" w:color="auto" w:fill="FFFFFF"/>
        </w:rPr>
        <w:t>Burmeister, A., Fasbender, U., &amp; Gerpott, F. H. (2019). Consequences of knowledge hiding: The differential compensatory effects of guilt and shame. </w:t>
      </w:r>
      <w:r w:rsidRPr="00C00A61">
        <w:rPr>
          <w:i/>
          <w:iCs/>
          <w:color w:val="222222"/>
          <w:shd w:val="clear" w:color="auto" w:fill="FFFFFF"/>
        </w:rPr>
        <w:t xml:space="preserve">Journal of </w:t>
      </w:r>
      <w:r>
        <w:rPr>
          <w:i/>
          <w:iCs/>
          <w:color w:val="222222"/>
          <w:shd w:val="clear" w:color="auto" w:fill="FFFFFF"/>
        </w:rPr>
        <w:t>O</w:t>
      </w:r>
      <w:r w:rsidRPr="00C00A61">
        <w:rPr>
          <w:i/>
          <w:iCs/>
          <w:color w:val="222222"/>
          <w:shd w:val="clear" w:color="auto" w:fill="FFFFFF"/>
        </w:rPr>
        <w:t xml:space="preserve">ccupational and </w:t>
      </w:r>
      <w:r>
        <w:rPr>
          <w:i/>
          <w:iCs/>
          <w:color w:val="222222"/>
          <w:shd w:val="clear" w:color="auto" w:fill="FFFFFF"/>
        </w:rPr>
        <w:t>O</w:t>
      </w:r>
      <w:r w:rsidRPr="00C00A61">
        <w:rPr>
          <w:i/>
          <w:iCs/>
          <w:color w:val="222222"/>
          <w:shd w:val="clear" w:color="auto" w:fill="FFFFFF"/>
        </w:rPr>
        <w:t xml:space="preserve">rganizational </w:t>
      </w:r>
      <w:r>
        <w:rPr>
          <w:i/>
          <w:iCs/>
          <w:color w:val="222222"/>
          <w:shd w:val="clear" w:color="auto" w:fill="FFFFFF"/>
        </w:rPr>
        <w:t>P</w:t>
      </w:r>
      <w:r w:rsidRPr="00C00A61">
        <w:rPr>
          <w:i/>
          <w:iCs/>
          <w:color w:val="222222"/>
          <w:shd w:val="clear" w:color="auto" w:fill="FFFFFF"/>
        </w:rPr>
        <w:t>sychology</w:t>
      </w:r>
      <w:r w:rsidRPr="00C00A61">
        <w:rPr>
          <w:color w:val="222222"/>
          <w:shd w:val="clear" w:color="auto" w:fill="FFFFFF"/>
        </w:rPr>
        <w:t>, </w:t>
      </w:r>
      <w:r w:rsidRPr="00C00A61">
        <w:rPr>
          <w:i/>
          <w:iCs/>
          <w:color w:val="222222"/>
          <w:shd w:val="clear" w:color="auto" w:fill="FFFFFF"/>
        </w:rPr>
        <w:t>92</w:t>
      </w:r>
      <w:r w:rsidRPr="00C00A61">
        <w:rPr>
          <w:color w:val="222222"/>
          <w:shd w:val="clear" w:color="auto" w:fill="FFFFFF"/>
        </w:rPr>
        <w:t>(2), 281-304.</w:t>
      </w:r>
    </w:p>
    <w:p w14:paraId="2B46CBE5" w14:textId="0EFFE45D" w:rsidR="00216BF9" w:rsidRPr="00216BF9" w:rsidRDefault="00216BF9" w:rsidP="000A02F7">
      <w:pPr>
        <w:spacing w:before="120" w:after="120"/>
        <w:ind w:left="785" w:hangingChars="327" w:hanging="785"/>
        <w:rPr>
          <w:color w:val="222222"/>
          <w:shd w:val="clear" w:color="auto" w:fill="FFFFFF"/>
        </w:rPr>
      </w:pPr>
      <w:r w:rsidRPr="00216BF9">
        <w:rPr>
          <w:color w:val="222222"/>
          <w:shd w:val="clear" w:color="auto" w:fill="FFFFFF"/>
        </w:rPr>
        <w:t>Burton, J. P., Hoobler, J. M., &amp; Kernan, M. C. (2011). When research setting is important: The influence of subordinate self-esteem on reactions to abusive supervision. </w:t>
      </w:r>
      <w:r w:rsidRPr="00216BF9">
        <w:rPr>
          <w:i/>
          <w:iCs/>
          <w:color w:val="222222"/>
          <w:shd w:val="clear" w:color="auto" w:fill="FFFFFF"/>
        </w:rPr>
        <w:t>Organization Management Journal</w:t>
      </w:r>
      <w:r w:rsidRPr="00216BF9">
        <w:rPr>
          <w:color w:val="222222"/>
          <w:shd w:val="clear" w:color="auto" w:fill="FFFFFF"/>
        </w:rPr>
        <w:t>, </w:t>
      </w:r>
      <w:r w:rsidRPr="00216BF9">
        <w:rPr>
          <w:i/>
          <w:iCs/>
          <w:color w:val="222222"/>
          <w:shd w:val="clear" w:color="auto" w:fill="FFFFFF"/>
        </w:rPr>
        <w:t>8</w:t>
      </w:r>
      <w:r w:rsidRPr="00216BF9">
        <w:rPr>
          <w:color w:val="222222"/>
          <w:shd w:val="clear" w:color="auto" w:fill="FFFFFF"/>
        </w:rPr>
        <w:t>(3), 139-150.</w:t>
      </w:r>
    </w:p>
    <w:p w14:paraId="1EA1205E" w14:textId="7EDACF11"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Butt, A. S. (2020). Consequences of top-down knowledge hiding: a multi-level exploratory study. </w:t>
      </w:r>
      <w:r w:rsidRPr="002B610D">
        <w:rPr>
          <w:i/>
          <w:color w:val="000000" w:themeColor="text1"/>
          <w:shd w:val="clear" w:color="auto" w:fill="FFFFFF"/>
        </w:rPr>
        <w:t>VINE Journal of Information &amp; Knowledge Management Systems</w:t>
      </w:r>
      <w:r w:rsidRPr="002B610D">
        <w:rPr>
          <w:color w:val="000000" w:themeColor="text1"/>
          <w:shd w:val="clear" w:color="auto" w:fill="FFFFFF"/>
        </w:rPr>
        <w:t xml:space="preserve">, </w:t>
      </w:r>
      <w:r w:rsidRPr="002B610D">
        <w:rPr>
          <w:i/>
          <w:iCs/>
          <w:color w:val="000000" w:themeColor="text1"/>
          <w:shd w:val="clear" w:color="auto" w:fill="FFFFFF"/>
        </w:rPr>
        <w:t>51</w:t>
      </w:r>
      <w:r w:rsidRPr="002B610D">
        <w:rPr>
          <w:color w:val="000000" w:themeColor="text1"/>
          <w:shd w:val="clear" w:color="auto" w:fill="FFFFFF"/>
        </w:rPr>
        <w:t>(5), 749-772.</w:t>
      </w:r>
    </w:p>
    <w:p w14:paraId="74D635B3" w14:textId="5A1D3502" w:rsidR="00ED125F" w:rsidRPr="002B610D" w:rsidRDefault="000A02F7" w:rsidP="00ED125F">
      <w:pPr>
        <w:spacing w:before="120" w:after="120"/>
        <w:ind w:left="785" w:hangingChars="327" w:hanging="785"/>
        <w:rPr>
          <w:color w:val="000000" w:themeColor="text1"/>
          <w:shd w:val="clear" w:color="auto" w:fill="FFFFFF"/>
        </w:rPr>
      </w:pPr>
      <w:r w:rsidRPr="002B610D">
        <w:rPr>
          <w:color w:val="000000" w:themeColor="text1"/>
          <w:shd w:val="clear" w:color="auto" w:fill="FFFFFF"/>
        </w:rPr>
        <w:t>Butt, A. S., &amp; Ahmad, A. B. (2020). Strategies to mitigate knowledge hiding behavior: building theories from multiple case studies. </w:t>
      </w:r>
      <w:r w:rsidRPr="002B610D">
        <w:rPr>
          <w:i/>
          <w:color w:val="000000" w:themeColor="text1"/>
          <w:shd w:val="clear" w:color="auto" w:fill="FFFFFF"/>
        </w:rPr>
        <w:t>Management Decision</w:t>
      </w:r>
      <w:r w:rsidRPr="002B610D">
        <w:rPr>
          <w:color w:val="000000" w:themeColor="text1"/>
          <w:shd w:val="clear" w:color="auto" w:fill="FFFFFF"/>
        </w:rPr>
        <w:t xml:space="preserve">, </w:t>
      </w:r>
      <w:r w:rsidRPr="002B610D">
        <w:rPr>
          <w:i/>
          <w:iCs/>
          <w:color w:val="000000" w:themeColor="text1"/>
          <w:shd w:val="clear" w:color="auto" w:fill="FFFFFF"/>
        </w:rPr>
        <w:t>59</w:t>
      </w:r>
      <w:r w:rsidRPr="002B610D">
        <w:rPr>
          <w:color w:val="000000" w:themeColor="text1"/>
          <w:shd w:val="clear" w:color="auto" w:fill="FFFFFF"/>
        </w:rPr>
        <w:t>(6), 1291-1311.</w:t>
      </w:r>
    </w:p>
    <w:p w14:paraId="52C60388" w14:textId="2D8777C0" w:rsidR="000A02F7" w:rsidRDefault="000A02F7" w:rsidP="00ED125F">
      <w:pPr>
        <w:spacing w:before="120" w:after="120"/>
        <w:ind w:left="785" w:hangingChars="327" w:hanging="785"/>
        <w:rPr>
          <w:color w:val="000000" w:themeColor="text1"/>
          <w:shd w:val="clear" w:color="auto" w:fill="FFFFFF"/>
        </w:rPr>
      </w:pPr>
      <w:r w:rsidRPr="002B610D">
        <w:rPr>
          <w:color w:val="000000" w:themeColor="text1"/>
          <w:shd w:val="clear" w:color="auto" w:fill="FFFFFF"/>
        </w:rPr>
        <w:t>Černe, M., Hernaus, T., Dysvik, A., &amp; Škerlavaj, M. (2017). The role of multilevel synergistic interplay among team mastery climate, knowledge hiding, and job characteristics in stimulating innovative work behavior. </w:t>
      </w:r>
      <w:r w:rsidRPr="002B610D">
        <w:rPr>
          <w:i/>
          <w:iCs/>
          <w:color w:val="000000" w:themeColor="text1"/>
          <w:shd w:val="clear" w:color="auto" w:fill="FFFFFF"/>
        </w:rPr>
        <w:t>Human Resource Management Journal</w:t>
      </w:r>
      <w:r w:rsidRPr="002B610D">
        <w:rPr>
          <w:color w:val="000000" w:themeColor="text1"/>
          <w:shd w:val="clear" w:color="auto" w:fill="FFFFFF"/>
        </w:rPr>
        <w:t>, </w:t>
      </w:r>
      <w:r w:rsidRPr="002B610D">
        <w:rPr>
          <w:i/>
          <w:iCs/>
          <w:color w:val="000000" w:themeColor="text1"/>
          <w:shd w:val="clear" w:color="auto" w:fill="FFFFFF"/>
        </w:rPr>
        <w:t>27</w:t>
      </w:r>
      <w:r w:rsidRPr="002B610D">
        <w:rPr>
          <w:color w:val="000000" w:themeColor="text1"/>
          <w:shd w:val="clear" w:color="auto" w:fill="FFFFFF"/>
        </w:rPr>
        <w:t>(2), 281-299.</w:t>
      </w:r>
    </w:p>
    <w:p w14:paraId="4109DB6A" w14:textId="73A2353A" w:rsidR="00ED125F" w:rsidRPr="002B610D" w:rsidRDefault="00ED125F" w:rsidP="00ED125F">
      <w:pPr>
        <w:spacing w:before="120" w:after="120"/>
        <w:ind w:left="785" w:hangingChars="327" w:hanging="785"/>
        <w:rPr>
          <w:color w:val="000000" w:themeColor="text1"/>
          <w:shd w:val="clear" w:color="auto" w:fill="FFFFFF"/>
        </w:rPr>
      </w:pPr>
      <w:r w:rsidRPr="00ED125F">
        <w:rPr>
          <w:color w:val="000000" w:themeColor="text1"/>
          <w:shd w:val="clear" w:color="auto" w:fill="FFFFFF"/>
        </w:rPr>
        <w:t>Černe, M., Nerstad, C. G., Dysvik, A., &amp; Škerlavaj, M. (2014). What goes</w:t>
      </w:r>
      <w:r>
        <w:rPr>
          <w:color w:val="000000" w:themeColor="text1"/>
          <w:shd w:val="clear" w:color="auto" w:fill="FFFFFF"/>
        </w:rPr>
        <w:t xml:space="preserve"> </w:t>
      </w:r>
      <w:r w:rsidRPr="00ED125F">
        <w:rPr>
          <w:color w:val="000000" w:themeColor="text1"/>
          <w:shd w:val="clear" w:color="auto" w:fill="FFFFFF"/>
        </w:rPr>
        <w:t>around comes around: Knowledge hiding, perceived motivational</w:t>
      </w:r>
      <w:r>
        <w:rPr>
          <w:color w:val="000000" w:themeColor="text1"/>
          <w:shd w:val="clear" w:color="auto" w:fill="FFFFFF"/>
        </w:rPr>
        <w:t xml:space="preserve"> </w:t>
      </w:r>
      <w:r w:rsidRPr="00ED125F">
        <w:rPr>
          <w:color w:val="000000" w:themeColor="text1"/>
          <w:shd w:val="clear" w:color="auto" w:fill="FFFFFF"/>
        </w:rPr>
        <w:t xml:space="preserve">climate, and creativity. </w:t>
      </w:r>
      <w:r w:rsidRPr="00ED125F">
        <w:rPr>
          <w:i/>
          <w:iCs/>
          <w:color w:val="000000" w:themeColor="text1"/>
          <w:shd w:val="clear" w:color="auto" w:fill="FFFFFF"/>
        </w:rPr>
        <w:t>Academy of Management Journal, 57</w:t>
      </w:r>
      <w:r w:rsidRPr="00ED125F">
        <w:rPr>
          <w:color w:val="000000" w:themeColor="text1"/>
          <w:shd w:val="clear" w:color="auto" w:fill="FFFFFF"/>
        </w:rPr>
        <w:t>(1),</w:t>
      </w:r>
      <w:r>
        <w:rPr>
          <w:color w:val="000000" w:themeColor="text1"/>
          <w:shd w:val="clear" w:color="auto" w:fill="FFFFFF"/>
        </w:rPr>
        <w:t xml:space="preserve"> </w:t>
      </w:r>
      <w:r w:rsidRPr="00ED125F">
        <w:rPr>
          <w:color w:val="000000" w:themeColor="text1"/>
          <w:shd w:val="clear" w:color="auto" w:fill="FFFFFF"/>
        </w:rPr>
        <w:t xml:space="preserve">172–192. </w:t>
      </w:r>
    </w:p>
    <w:p w14:paraId="1182613C"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Chatterjee, S., Chaudhuri, R., Thrassou, A., &amp; Vrontis, D. (2021). Antecedents and consequences of knowledge hiding: The moderating role of knowledge hiders and knowledge seekers in organizations. </w:t>
      </w:r>
      <w:r w:rsidRPr="002B610D">
        <w:rPr>
          <w:i/>
          <w:color w:val="000000" w:themeColor="text1"/>
          <w:shd w:val="clear" w:color="auto" w:fill="FFFFFF"/>
        </w:rPr>
        <w:t>Journal of Business Research</w:t>
      </w:r>
      <w:r w:rsidRPr="002B610D">
        <w:rPr>
          <w:color w:val="000000" w:themeColor="text1"/>
          <w:shd w:val="clear" w:color="auto" w:fill="FFFFFF"/>
        </w:rPr>
        <w:t>, </w:t>
      </w:r>
      <w:r w:rsidRPr="002B610D">
        <w:rPr>
          <w:i/>
          <w:color w:val="000000" w:themeColor="text1"/>
          <w:shd w:val="clear" w:color="auto" w:fill="FFFFFF"/>
        </w:rPr>
        <w:t>128</w:t>
      </w:r>
      <w:r w:rsidRPr="002B610D">
        <w:rPr>
          <w:color w:val="000000" w:themeColor="text1"/>
          <w:shd w:val="clear" w:color="auto" w:fill="FFFFFF"/>
        </w:rPr>
        <w:t>, 303-313.</w:t>
      </w:r>
    </w:p>
    <w:p w14:paraId="0AE35D7A"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lastRenderedPageBreak/>
        <w:t>Chen, Y., &amp; Li, S. (2020). Relationship between workplace ostracism and unsafe behaviors: The mediating effect of psychological detachment and emotional exhaustion. </w:t>
      </w:r>
      <w:r w:rsidRPr="002B610D">
        <w:rPr>
          <w:i/>
          <w:iCs/>
          <w:color w:val="000000" w:themeColor="text1"/>
          <w:shd w:val="clear" w:color="auto" w:fill="FFFFFF"/>
        </w:rPr>
        <w:t>Psychological reports</w:t>
      </w:r>
      <w:r w:rsidRPr="002B610D">
        <w:rPr>
          <w:color w:val="000000" w:themeColor="text1"/>
          <w:shd w:val="clear" w:color="auto" w:fill="FFFFFF"/>
        </w:rPr>
        <w:t>, </w:t>
      </w:r>
      <w:r w:rsidRPr="002B610D">
        <w:rPr>
          <w:i/>
          <w:iCs/>
          <w:color w:val="000000" w:themeColor="text1"/>
          <w:shd w:val="clear" w:color="auto" w:fill="FFFFFF"/>
        </w:rPr>
        <w:t>123</w:t>
      </w:r>
      <w:r w:rsidRPr="002B610D">
        <w:rPr>
          <w:color w:val="000000" w:themeColor="text1"/>
          <w:shd w:val="clear" w:color="auto" w:fill="FFFFFF"/>
        </w:rPr>
        <w:t>(2), 488-516.</w:t>
      </w:r>
    </w:p>
    <w:p w14:paraId="56FD1693" w14:textId="77777777" w:rsidR="00D670DA" w:rsidRPr="00D670DA" w:rsidRDefault="00D670DA" w:rsidP="000A02F7">
      <w:pPr>
        <w:spacing w:before="120" w:after="120"/>
        <w:ind w:left="785" w:hangingChars="327" w:hanging="785"/>
        <w:rPr>
          <w:color w:val="000000" w:themeColor="text1"/>
          <w:shd w:val="clear" w:color="auto" w:fill="FFFFFF"/>
        </w:rPr>
      </w:pPr>
      <w:r w:rsidRPr="00D670DA">
        <w:rPr>
          <w:color w:val="222222"/>
          <w:shd w:val="clear" w:color="auto" w:fill="FFFFFF"/>
        </w:rPr>
        <w:t>Chhabra, B., &amp; Pandey, P. (2022). Job insecurity as a barrier to thriving during COVID-19 pandemic: a moderated mediation model of knowledge hiding and benevolent leadership. </w:t>
      </w:r>
      <w:r w:rsidRPr="00D670DA">
        <w:rPr>
          <w:i/>
          <w:iCs/>
          <w:color w:val="222222"/>
          <w:shd w:val="clear" w:color="auto" w:fill="FFFFFF"/>
        </w:rPr>
        <w:t>Journal of Knowledge Management</w:t>
      </w:r>
      <w:r w:rsidRPr="00D670DA">
        <w:rPr>
          <w:color w:val="222222"/>
          <w:shd w:val="clear" w:color="auto" w:fill="FFFFFF"/>
        </w:rPr>
        <w:t>, (ahead-of-print).</w:t>
      </w:r>
      <w:r w:rsidRPr="00D670DA">
        <w:rPr>
          <w:color w:val="000000" w:themeColor="text1"/>
          <w:shd w:val="clear" w:color="auto" w:fill="FFFFFF"/>
        </w:rPr>
        <w:t xml:space="preserve"> </w:t>
      </w:r>
    </w:p>
    <w:p w14:paraId="3418392B" w14:textId="4E2AA080" w:rsidR="006162FB" w:rsidRDefault="006162FB" w:rsidP="000A02F7">
      <w:pPr>
        <w:spacing w:before="120" w:after="120"/>
        <w:ind w:left="785" w:hangingChars="327" w:hanging="785"/>
      </w:pPr>
      <w:r w:rsidRPr="007530EA">
        <w:t xml:space="preserve">Choi, J. N., and Moran, S. V. (2009). Why not procrastinate? Development and validation of a new active procrastination scale. </w:t>
      </w:r>
      <w:r w:rsidRPr="007530EA">
        <w:rPr>
          <w:i/>
        </w:rPr>
        <w:t xml:space="preserve">The Journal of </w:t>
      </w:r>
      <w:r w:rsidR="00FA21B0">
        <w:rPr>
          <w:i/>
        </w:rPr>
        <w:t>S</w:t>
      </w:r>
      <w:r w:rsidRPr="007530EA">
        <w:rPr>
          <w:i/>
        </w:rPr>
        <w:t xml:space="preserve">ocial </w:t>
      </w:r>
      <w:r w:rsidR="00FA21B0">
        <w:rPr>
          <w:i/>
        </w:rPr>
        <w:t>P</w:t>
      </w:r>
      <w:r w:rsidRPr="007530EA">
        <w:rPr>
          <w:i/>
        </w:rPr>
        <w:t>sychology</w:t>
      </w:r>
      <w:r w:rsidRPr="007530EA">
        <w:t>,</w:t>
      </w:r>
      <w:r w:rsidRPr="007530EA">
        <w:rPr>
          <w:i/>
        </w:rPr>
        <w:t xml:space="preserve"> 149</w:t>
      </w:r>
      <w:r w:rsidRPr="007530EA">
        <w:t xml:space="preserve">(2), 195-212. </w:t>
      </w:r>
    </w:p>
    <w:p w14:paraId="4F85B762" w14:textId="115990E4"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Connelly, C. E., &amp; Zweig, D. (2015). How perpetrators and targets construe knowledge hiding in organizations. </w:t>
      </w:r>
      <w:r w:rsidRPr="002B610D">
        <w:rPr>
          <w:i/>
          <w:color w:val="000000" w:themeColor="text1"/>
          <w:shd w:val="clear" w:color="auto" w:fill="FFFFFF"/>
        </w:rPr>
        <w:t>European Journal of Work and Organizational Psychology, 24</w:t>
      </w:r>
      <w:r w:rsidRPr="002B610D">
        <w:rPr>
          <w:color w:val="000000" w:themeColor="text1"/>
          <w:shd w:val="clear" w:color="auto" w:fill="FFFFFF"/>
        </w:rPr>
        <w:t>(3), 479-489.</w:t>
      </w:r>
    </w:p>
    <w:p w14:paraId="57D90EEE"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Connelly, C. E., Černe, M., Dysvik, A., &amp; Škerlavaj, M. (2019). Understanding knowledge hiding in organizations. </w:t>
      </w:r>
      <w:r w:rsidRPr="002B610D">
        <w:rPr>
          <w:i/>
          <w:color w:val="000000" w:themeColor="text1"/>
          <w:shd w:val="clear" w:color="auto" w:fill="FFFFFF"/>
        </w:rPr>
        <w:t>Journal of Organizational Behavior</w:t>
      </w:r>
      <w:r w:rsidRPr="002B610D">
        <w:rPr>
          <w:color w:val="000000" w:themeColor="text1"/>
          <w:shd w:val="clear" w:color="auto" w:fill="FFFFFF"/>
        </w:rPr>
        <w:t>, </w:t>
      </w:r>
      <w:r w:rsidRPr="002B610D">
        <w:rPr>
          <w:i/>
          <w:color w:val="000000" w:themeColor="text1"/>
          <w:shd w:val="clear" w:color="auto" w:fill="FFFFFF"/>
        </w:rPr>
        <w:t>40</w:t>
      </w:r>
      <w:r w:rsidRPr="002B610D">
        <w:rPr>
          <w:color w:val="000000" w:themeColor="text1"/>
          <w:shd w:val="clear" w:color="auto" w:fill="FFFFFF"/>
        </w:rPr>
        <w:t>(7), 779-782.</w:t>
      </w:r>
    </w:p>
    <w:p w14:paraId="3D1EA29E"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Connelly, C. E., Zweig, D., Webster, J., &amp; Trougakos, J. P. (2012). Knowledge hiding in organizations. </w:t>
      </w:r>
      <w:r w:rsidRPr="002B610D">
        <w:rPr>
          <w:i/>
          <w:color w:val="000000" w:themeColor="text1"/>
          <w:shd w:val="clear" w:color="auto" w:fill="FFFFFF"/>
        </w:rPr>
        <w:t>Journal of Organizational Behavior, 33</w:t>
      </w:r>
      <w:r w:rsidRPr="002B610D">
        <w:rPr>
          <w:color w:val="000000" w:themeColor="text1"/>
          <w:shd w:val="clear" w:color="auto" w:fill="FFFFFF"/>
        </w:rPr>
        <w:t>(1), 64-88.</w:t>
      </w:r>
    </w:p>
    <w:p w14:paraId="5B515F4A" w14:textId="77777777" w:rsidR="000A02F7" w:rsidRPr="00FA21B0"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 xml:space="preserve">De Clercq, D., Haq, I. U., &amp; Azeem, M. U. (2018). The roles of informational unfairness and </w:t>
      </w:r>
      <w:r w:rsidRPr="00FA21B0">
        <w:rPr>
          <w:color w:val="000000" w:themeColor="text1"/>
          <w:shd w:val="clear" w:color="auto" w:fill="FFFFFF"/>
        </w:rPr>
        <w:t>political climate in the relationship between dispositional envy and job performance in Pakistani organizations. </w:t>
      </w:r>
      <w:r w:rsidRPr="00FA21B0">
        <w:rPr>
          <w:i/>
          <w:iCs/>
          <w:color w:val="000000" w:themeColor="text1"/>
          <w:shd w:val="clear" w:color="auto" w:fill="FFFFFF"/>
        </w:rPr>
        <w:t>Journal of Business Research</w:t>
      </w:r>
      <w:r w:rsidRPr="00FA21B0">
        <w:rPr>
          <w:color w:val="000000" w:themeColor="text1"/>
          <w:shd w:val="clear" w:color="auto" w:fill="FFFFFF"/>
        </w:rPr>
        <w:t>, </w:t>
      </w:r>
      <w:r w:rsidRPr="00FA21B0">
        <w:rPr>
          <w:i/>
          <w:iCs/>
          <w:color w:val="000000" w:themeColor="text1"/>
          <w:shd w:val="clear" w:color="auto" w:fill="FFFFFF"/>
        </w:rPr>
        <w:t>82</w:t>
      </w:r>
      <w:r w:rsidRPr="00FA21B0">
        <w:rPr>
          <w:color w:val="000000" w:themeColor="text1"/>
          <w:shd w:val="clear" w:color="auto" w:fill="FFFFFF"/>
        </w:rPr>
        <w:t>, 117-126.</w:t>
      </w:r>
    </w:p>
    <w:p w14:paraId="2AA9BCEE" w14:textId="77777777" w:rsidR="00FA21B0" w:rsidRPr="00FA21B0" w:rsidRDefault="00FA21B0" w:rsidP="000A02F7">
      <w:pPr>
        <w:spacing w:before="120" w:after="120"/>
        <w:ind w:left="785" w:hangingChars="327" w:hanging="785"/>
        <w:rPr>
          <w:color w:val="222222"/>
          <w:shd w:val="clear" w:color="auto" w:fill="FFFFFF"/>
        </w:rPr>
      </w:pPr>
      <w:r w:rsidRPr="00FA21B0">
        <w:rPr>
          <w:color w:val="222222"/>
          <w:shd w:val="clear" w:color="auto" w:fill="FFFFFF"/>
        </w:rPr>
        <w:t>De Clercq, D., Haq, I. U., &amp; Azeem, M. U. (2023). Ignoring leaders who break promises or following god: How depersonalization and religious faith inform employees’ timely work efforts. </w:t>
      </w:r>
      <w:r w:rsidRPr="00FA21B0">
        <w:rPr>
          <w:i/>
          <w:iCs/>
          <w:color w:val="222222"/>
          <w:shd w:val="clear" w:color="auto" w:fill="FFFFFF"/>
        </w:rPr>
        <w:t>British Journal of Management</w:t>
      </w:r>
      <w:r w:rsidRPr="00FA21B0">
        <w:rPr>
          <w:color w:val="222222"/>
          <w:shd w:val="clear" w:color="auto" w:fill="FFFFFF"/>
        </w:rPr>
        <w:t>, </w:t>
      </w:r>
      <w:r w:rsidRPr="00FA21B0">
        <w:rPr>
          <w:i/>
          <w:iCs/>
          <w:color w:val="222222"/>
          <w:shd w:val="clear" w:color="auto" w:fill="FFFFFF"/>
        </w:rPr>
        <w:t>34</w:t>
      </w:r>
      <w:r w:rsidRPr="00FA21B0">
        <w:rPr>
          <w:color w:val="222222"/>
          <w:shd w:val="clear" w:color="auto" w:fill="FFFFFF"/>
        </w:rPr>
        <w:t>(1), 16-36.</w:t>
      </w:r>
    </w:p>
    <w:p w14:paraId="7ACBBBFC" w14:textId="3C6A38E0" w:rsidR="002B516D" w:rsidRPr="002B516D" w:rsidRDefault="002B516D" w:rsidP="000A02F7">
      <w:pPr>
        <w:spacing w:before="120" w:after="120"/>
        <w:ind w:left="785" w:hangingChars="327" w:hanging="785"/>
        <w:rPr>
          <w:color w:val="222222"/>
          <w:shd w:val="clear" w:color="auto" w:fill="FFFFFF"/>
        </w:rPr>
      </w:pPr>
      <w:r w:rsidRPr="00FA21B0">
        <w:rPr>
          <w:color w:val="222222"/>
          <w:shd w:val="clear" w:color="auto" w:fill="FFFFFF"/>
        </w:rPr>
        <w:t>Demsky, C. A., Fritz, C., Hammer, L. B., &amp; Black, A. E. (2019). Workplace incivility and employee sleep: The role of rumination and recovery experiences. </w:t>
      </w:r>
      <w:r w:rsidRPr="00FA21B0">
        <w:rPr>
          <w:i/>
          <w:iCs/>
          <w:color w:val="222222"/>
          <w:shd w:val="clear" w:color="auto" w:fill="FFFFFF"/>
        </w:rPr>
        <w:t xml:space="preserve">Journal of </w:t>
      </w:r>
      <w:r w:rsidR="00FA21B0">
        <w:rPr>
          <w:i/>
          <w:iCs/>
          <w:color w:val="222222"/>
          <w:shd w:val="clear" w:color="auto" w:fill="FFFFFF"/>
        </w:rPr>
        <w:t>O</w:t>
      </w:r>
      <w:r w:rsidRPr="00FA21B0">
        <w:rPr>
          <w:i/>
          <w:iCs/>
          <w:color w:val="222222"/>
          <w:shd w:val="clear" w:color="auto" w:fill="FFFFFF"/>
        </w:rPr>
        <w:t>ccupational</w:t>
      </w:r>
      <w:r w:rsidRPr="002B516D">
        <w:rPr>
          <w:i/>
          <w:iCs/>
          <w:color w:val="222222"/>
          <w:shd w:val="clear" w:color="auto" w:fill="FFFFFF"/>
        </w:rPr>
        <w:t xml:space="preserve"> </w:t>
      </w:r>
      <w:r w:rsidR="00FA21B0">
        <w:rPr>
          <w:i/>
          <w:iCs/>
          <w:color w:val="222222"/>
          <w:shd w:val="clear" w:color="auto" w:fill="FFFFFF"/>
        </w:rPr>
        <w:t>H</w:t>
      </w:r>
      <w:r w:rsidRPr="002B516D">
        <w:rPr>
          <w:i/>
          <w:iCs/>
          <w:color w:val="222222"/>
          <w:shd w:val="clear" w:color="auto" w:fill="FFFFFF"/>
        </w:rPr>
        <w:t xml:space="preserve">ealth </w:t>
      </w:r>
      <w:r w:rsidR="00FA21B0">
        <w:rPr>
          <w:i/>
          <w:iCs/>
          <w:color w:val="222222"/>
          <w:shd w:val="clear" w:color="auto" w:fill="FFFFFF"/>
        </w:rPr>
        <w:t>P</w:t>
      </w:r>
      <w:r w:rsidRPr="002B516D">
        <w:rPr>
          <w:i/>
          <w:iCs/>
          <w:color w:val="222222"/>
          <w:shd w:val="clear" w:color="auto" w:fill="FFFFFF"/>
        </w:rPr>
        <w:t>sychology</w:t>
      </w:r>
      <w:r w:rsidRPr="002B516D">
        <w:rPr>
          <w:color w:val="222222"/>
          <w:shd w:val="clear" w:color="auto" w:fill="FFFFFF"/>
        </w:rPr>
        <w:t>, </w:t>
      </w:r>
      <w:r w:rsidRPr="002B516D">
        <w:rPr>
          <w:i/>
          <w:iCs/>
          <w:color w:val="222222"/>
          <w:shd w:val="clear" w:color="auto" w:fill="FFFFFF"/>
        </w:rPr>
        <w:t>24</w:t>
      </w:r>
      <w:r w:rsidRPr="002B516D">
        <w:rPr>
          <w:color w:val="222222"/>
          <w:shd w:val="clear" w:color="auto" w:fill="FFFFFF"/>
        </w:rPr>
        <w:t>(2), 228.</w:t>
      </w:r>
    </w:p>
    <w:p w14:paraId="5BC17631" w14:textId="12A90FB1" w:rsidR="000A02F7" w:rsidRPr="00AB7219"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 xml:space="preserve">Duan, Y., Yang, M., Huang, L., Chin, T., Fiano, F., de Nuccio, E., &amp; Zhou, L. (2022). Unveiling the impacts of </w:t>
      </w:r>
      <w:r w:rsidRPr="00AB7219">
        <w:rPr>
          <w:color w:val="000000" w:themeColor="text1"/>
          <w:shd w:val="clear" w:color="auto" w:fill="FFFFFF"/>
        </w:rPr>
        <w:t>explicit vs. tacit knowledge hiding on innovation quality: The moderating role of knowledge flow within a firm. </w:t>
      </w:r>
      <w:r w:rsidRPr="00AB7219">
        <w:rPr>
          <w:i/>
          <w:iCs/>
          <w:color w:val="000000" w:themeColor="text1"/>
          <w:shd w:val="clear" w:color="auto" w:fill="FFFFFF"/>
        </w:rPr>
        <w:t>Journal of Business Research</w:t>
      </w:r>
      <w:r w:rsidRPr="00AB7219">
        <w:rPr>
          <w:color w:val="000000" w:themeColor="text1"/>
          <w:shd w:val="clear" w:color="auto" w:fill="FFFFFF"/>
        </w:rPr>
        <w:t>, </w:t>
      </w:r>
      <w:r w:rsidRPr="00AB7219">
        <w:rPr>
          <w:i/>
          <w:iCs/>
          <w:color w:val="000000" w:themeColor="text1"/>
          <w:shd w:val="clear" w:color="auto" w:fill="FFFFFF"/>
        </w:rPr>
        <w:t>139</w:t>
      </w:r>
      <w:r w:rsidRPr="00AB7219">
        <w:rPr>
          <w:color w:val="000000" w:themeColor="text1"/>
          <w:shd w:val="clear" w:color="auto" w:fill="FFFFFF"/>
        </w:rPr>
        <w:t>, 1489-1500.</w:t>
      </w:r>
    </w:p>
    <w:p w14:paraId="1300B3AD" w14:textId="77777777" w:rsidR="00AB7219" w:rsidRPr="00AB7219" w:rsidRDefault="00AB7219" w:rsidP="00AB7219">
      <w:pPr>
        <w:ind w:left="785" w:hangingChars="327" w:hanging="785"/>
      </w:pPr>
      <w:r w:rsidRPr="00AB7219">
        <w:rPr>
          <w:color w:val="222222"/>
          <w:shd w:val="clear" w:color="auto" w:fill="FFFFFF"/>
        </w:rPr>
        <w:t>Fauzi, M. A. (2023). Knowledge hiding behavior in higher education institutions: a scientometric analysis and systematic literature review approach. </w:t>
      </w:r>
      <w:r w:rsidRPr="00AB7219">
        <w:rPr>
          <w:i/>
          <w:iCs/>
          <w:color w:val="222222"/>
          <w:shd w:val="clear" w:color="auto" w:fill="FFFFFF"/>
        </w:rPr>
        <w:t>Journal of Knowledge Management</w:t>
      </w:r>
      <w:r w:rsidRPr="00AB7219">
        <w:rPr>
          <w:color w:val="222222"/>
          <w:shd w:val="clear" w:color="auto" w:fill="FFFFFF"/>
        </w:rPr>
        <w:t>, </w:t>
      </w:r>
      <w:r w:rsidRPr="00AB7219">
        <w:rPr>
          <w:i/>
          <w:iCs/>
          <w:color w:val="222222"/>
          <w:shd w:val="clear" w:color="auto" w:fill="FFFFFF"/>
        </w:rPr>
        <w:t>27</w:t>
      </w:r>
      <w:r w:rsidRPr="00AB7219">
        <w:rPr>
          <w:color w:val="222222"/>
          <w:shd w:val="clear" w:color="auto" w:fill="FFFFFF"/>
        </w:rPr>
        <w:t>(2), 302-327.</w:t>
      </w:r>
      <w:r w:rsidRPr="00AB7219">
        <w:t xml:space="preserve"> </w:t>
      </w:r>
    </w:p>
    <w:p w14:paraId="614CC72D" w14:textId="66562CC7" w:rsidR="00525CC8" w:rsidRPr="00AB7219" w:rsidRDefault="00525CC8" w:rsidP="00525CC8">
      <w:pPr>
        <w:ind w:left="785" w:hangingChars="327" w:hanging="785"/>
        <w:jc w:val="both"/>
      </w:pPr>
      <w:r w:rsidRPr="00AB7219">
        <w:t>Fong, P. S., Men, C., Luo, J., &amp; Jia, R. (2018). Knowledge hiding and team creativity: the contingent role of task interdependence. </w:t>
      </w:r>
      <w:r w:rsidRPr="00AB7219">
        <w:rPr>
          <w:i/>
        </w:rPr>
        <w:t>Management Decision</w:t>
      </w:r>
      <w:r w:rsidRPr="00AB7219">
        <w:t>, </w:t>
      </w:r>
      <w:r w:rsidRPr="00AB7219">
        <w:rPr>
          <w:i/>
        </w:rPr>
        <w:t>56</w:t>
      </w:r>
      <w:r w:rsidRPr="00AB7219">
        <w:t>(2), 329-343.</w:t>
      </w:r>
    </w:p>
    <w:p w14:paraId="3DAE5CE8" w14:textId="77777777" w:rsidR="000A02F7" w:rsidRPr="002B610D" w:rsidRDefault="000A02F7" w:rsidP="000A02F7">
      <w:pPr>
        <w:spacing w:before="120" w:after="120"/>
        <w:ind w:left="785" w:hangingChars="327" w:hanging="785"/>
        <w:rPr>
          <w:color w:val="000000" w:themeColor="text1"/>
          <w:shd w:val="clear" w:color="auto" w:fill="FFFFFF"/>
        </w:rPr>
      </w:pPr>
      <w:r w:rsidRPr="00AB7219">
        <w:rPr>
          <w:color w:val="000000" w:themeColor="text1"/>
          <w:shd w:val="clear" w:color="auto" w:fill="FFFFFF"/>
        </w:rPr>
        <w:t xml:space="preserve">Freedy, J., &amp; Hobfoll, S. E. (2017). </w:t>
      </w:r>
      <w:r w:rsidRPr="00AB7219">
        <w:rPr>
          <w:i/>
          <w:color w:val="000000" w:themeColor="text1"/>
          <w:shd w:val="clear" w:color="auto" w:fill="FFFFFF"/>
        </w:rPr>
        <w:t>Conservation of resources: A general stress theory applied to burnout. In Professional</w:t>
      </w:r>
      <w:r w:rsidRPr="002B610D">
        <w:rPr>
          <w:i/>
          <w:color w:val="000000" w:themeColor="text1"/>
          <w:shd w:val="clear" w:color="auto" w:fill="FFFFFF"/>
        </w:rPr>
        <w:t xml:space="preserve"> burnout (115-129)</w:t>
      </w:r>
      <w:r w:rsidRPr="002B610D">
        <w:rPr>
          <w:color w:val="000000" w:themeColor="text1"/>
          <w:shd w:val="clear" w:color="auto" w:fill="FFFFFF"/>
        </w:rPr>
        <w:t>. Routledge.</w:t>
      </w:r>
    </w:p>
    <w:p w14:paraId="41D43A6F" w14:textId="77777777" w:rsidR="00D404F7" w:rsidRPr="00D404F7" w:rsidRDefault="00D404F7" w:rsidP="000A02F7">
      <w:pPr>
        <w:spacing w:before="120" w:after="120"/>
        <w:ind w:left="785" w:hangingChars="327" w:hanging="785"/>
        <w:rPr>
          <w:color w:val="000000" w:themeColor="text1"/>
          <w:shd w:val="clear" w:color="auto" w:fill="FFFFFF"/>
        </w:rPr>
      </w:pPr>
      <w:r w:rsidRPr="00D404F7">
        <w:rPr>
          <w:color w:val="222222"/>
          <w:shd w:val="clear" w:color="auto" w:fill="FFFFFF"/>
        </w:rPr>
        <w:t>Gevers, J. M., van Eerde, W., &amp; Rutte, C. G. (2009). Team self-regulation and meeting deadlines in project teams: Antecedents and effects of temporal consensus. </w:t>
      </w:r>
      <w:r w:rsidRPr="00D404F7">
        <w:rPr>
          <w:i/>
          <w:iCs/>
          <w:color w:val="222222"/>
          <w:shd w:val="clear" w:color="auto" w:fill="FFFFFF"/>
        </w:rPr>
        <w:t>European Journal of Work and Organizational Psychology</w:t>
      </w:r>
      <w:r w:rsidRPr="00D404F7">
        <w:rPr>
          <w:color w:val="222222"/>
          <w:shd w:val="clear" w:color="auto" w:fill="FFFFFF"/>
        </w:rPr>
        <w:t>, </w:t>
      </w:r>
      <w:r w:rsidRPr="00D404F7">
        <w:rPr>
          <w:i/>
          <w:iCs/>
          <w:color w:val="222222"/>
          <w:shd w:val="clear" w:color="auto" w:fill="FFFFFF"/>
        </w:rPr>
        <w:t>18</w:t>
      </w:r>
      <w:r w:rsidRPr="00D404F7">
        <w:rPr>
          <w:color w:val="222222"/>
          <w:shd w:val="clear" w:color="auto" w:fill="FFFFFF"/>
        </w:rPr>
        <w:t>(3), 295-321.</w:t>
      </w:r>
      <w:r w:rsidRPr="00D404F7">
        <w:rPr>
          <w:color w:val="000000" w:themeColor="text1"/>
          <w:shd w:val="clear" w:color="auto" w:fill="FFFFFF"/>
        </w:rPr>
        <w:t xml:space="preserve"> </w:t>
      </w:r>
    </w:p>
    <w:p w14:paraId="652EFAE8" w14:textId="61BD9A45"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Ghasemaghaei, M., &amp; Turel, O. (2021). Possible negative effects of big data on decision quality in firms: The role of knowledge hiding behaviours</w:t>
      </w:r>
      <w:r w:rsidRPr="002B610D">
        <w:rPr>
          <w:i/>
          <w:color w:val="000000" w:themeColor="text1"/>
          <w:shd w:val="clear" w:color="auto" w:fill="FFFFFF"/>
        </w:rPr>
        <w:t>. Information Systems Journal</w:t>
      </w:r>
      <w:r w:rsidRPr="002B610D">
        <w:rPr>
          <w:color w:val="000000" w:themeColor="text1"/>
          <w:shd w:val="clear" w:color="auto" w:fill="FFFFFF"/>
        </w:rPr>
        <w:t xml:space="preserve">, </w:t>
      </w:r>
      <w:r w:rsidRPr="002B610D">
        <w:rPr>
          <w:i/>
          <w:color w:val="000000" w:themeColor="text1"/>
          <w:shd w:val="clear" w:color="auto" w:fill="FFFFFF"/>
        </w:rPr>
        <w:t>31</w:t>
      </w:r>
      <w:r w:rsidRPr="002B610D">
        <w:rPr>
          <w:color w:val="000000" w:themeColor="text1"/>
          <w:shd w:val="clear" w:color="auto" w:fill="FFFFFF"/>
        </w:rPr>
        <w:t>, 268–293.</w:t>
      </w:r>
    </w:p>
    <w:p w14:paraId="565C9330"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lastRenderedPageBreak/>
        <w:t>Gluschkoff, K., Elovainio, M., Hintsanen, M., Mullola, S., Pulkki-Råback, L., Keltikangas-Järvinen, L., &amp; Hintsa, T. (2017). Perfectionism and depressive symptoms: The effects of psychological detachment from work. </w:t>
      </w:r>
      <w:r w:rsidRPr="002B610D">
        <w:rPr>
          <w:i/>
          <w:iCs/>
          <w:color w:val="000000" w:themeColor="text1"/>
          <w:shd w:val="clear" w:color="auto" w:fill="FFFFFF"/>
        </w:rPr>
        <w:t>Personality and individual differences</w:t>
      </w:r>
      <w:r w:rsidRPr="002B610D">
        <w:rPr>
          <w:color w:val="000000" w:themeColor="text1"/>
          <w:shd w:val="clear" w:color="auto" w:fill="FFFFFF"/>
        </w:rPr>
        <w:t>, </w:t>
      </w:r>
      <w:r w:rsidRPr="002B610D">
        <w:rPr>
          <w:i/>
          <w:iCs/>
          <w:color w:val="000000" w:themeColor="text1"/>
          <w:shd w:val="clear" w:color="auto" w:fill="FFFFFF"/>
        </w:rPr>
        <w:t>116</w:t>
      </w:r>
      <w:r w:rsidRPr="002B610D">
        <w:rPr>
          <w:color w:val="000000" w:themeColor="text1"/>
          <w:shd w:val="clear" w:color="auto" w:fill="FFFFFF"/>
        </w:rPr>
        <w:t>, 186-190.</w:t>
      </w:r>
    </w:p>
    <w:p w14:paraId="0D7F2F51" w14:textId="5A175F57" w:rsidR="00F10085" w:rsidRPr="00F10085" w:rsidRDefault="00F10085" w:rsidP="000A02F7">
      <w:pPr>
        <w:spacing w:before="120" w:after="120"/>
        <w:ind w:left="785" w:hangingChars="327" w:hanging="785"/>
        <w:rPr>
          <w:color w:val="222222"/>
          <w:shd w:val="clear" w:color="auto" w:fill="FFFFFF"/>
        </w:rPr>
      </w:pPr>
      <w:r w:rsidRPr="00F10085">
        <w:rPr>
          <w:color w:val="222222"/>
          <w:shd w:val="clear" w:color="auto" w:fill="FFFFFF"/>
        </w:rPr>
        <w:t>Greenberg, J., &amp; Eskew, D. E. (1993). The role of role playing in organizational</w:t>
      </w:r>
      <w:r>
        <w:rPr>
          <w:color w:val="222222"/>
          <w:shd w:val="clear" w:color="auto" w:fill="FFFFFF"/>
        </w:rPr>
        <w:t xml:space="preserve"> </w:t>
      </w:r>
      <w:r w:rsidRPr="00F10085">
        <w:rPr>
          <w:color w:val="222222"/>
          <w:shd w:val="clear" w:color="auto" w:fill="FFFFFF"/>
        </w:rPr>
        <w:t>research.</w:t>
      </w:r>
      <w:r>
        <w:rPr>
          <w:color w:val="222222"/>
          <w:shd w:val="clear" w:color="auto" w:fill="FFFFFF"/>
        </w:rPr>
        <w:t xml:space="preserve"> </w:t>
      </w:r>
      <w:r w:rsidRPr="00F10085">
        <w:rPr>
          <w:i/>
          <w:iCs/>
          <w:color w:val="222222"/>
          <w:shd w:val="clear" w:color="auto" w:fill="FFFFFF"/>
        </w:rPr>
        <w:t>Journal</w:t>
      </w:r>
      <w:r>
        <w:rPr>
          <w:i/>
          <w:iCs/>
          <w:color w:val="222222"/>
          <w:shd w:val="clear" w:color="auto" w:fill="FFFFFF"/>
        </w:rPr>
        <w:t xml:space="preserve"> </w:t>
      </w:r>
      <w:r w:rsidRPr="00F10085">
        <w:rPr>
          <w:i/>
          <w:iCs/>
          <w:color w:val="222222"/>
          <w:shd w:val="clear" w:color="auto" w:fill="FFFFFF"/>
        </w:rPr>
        <w:t xml:space="preserve">of </w:t>
      </w:r>
      <w:r>
        <w:rPr>
          <w:i/>
          <w:iCs/>
          <w:color w:val="222222"/>
          <w:shd w:val="clear" w:color="auto" w:fill="FFFFFF"/>
        </w:rPr>
        <w:t>M</w:t>
      </w:r>
      <w:r w:rsidRPr="00F10085">
        <w:rPr>
          <w:i/>
          <w:iCs/>
          <w:color w:val="222222"/>
          <w:shd w:val="clear" w:color="auto" w:fill="FFFFFF"/>
        </w:rPr>
        <w:t>anagement</w:t>
      </w:r>
      <w:r w:rsidRPr="00F10085">
        <w:rPr>
          <w:color w:val="222222"/>
          <w:shd w:val="clear" w:color="auto" w:fill="FFFFFF"/>
        </w:rPr>
        <w:t>, </w:t>
      </w:r>
      <w:r w:rsidRPr="00F10085">
        <w:rPr>
          <w:i/>
          <w:iCs/>
          <w:color w:val="222222"/>
          <w:shd w:val="clear" w:color="auto" w:fill="FFFFFF"/>
        </w:rPr>
        <w:t>19</w:t>
      </w:r>
      <w:r w:rsidRPr="00F10085">
        <w:rPr>
          <w:color w:val="222222"/>
          <w:shd w:val="clear" w:color="auto" w:fill="FFFFFF"/>
        </w:rPr>
        <w:t>(2), 221-241.</w:t>
      </w:r>
    </w:p>
    <w:p w14:paraId="38876A69" w14:textId="0F041685" w:rsidR="000A02F7" w:rsidRPr="00025017"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 xml:space="preserve">Guo, Y., &amp; Zhu, Y. (2019). Psychological detachment and research performance: Work </w:t>
      </w:r>
      <w:r w:rsidRPr="00F50EDB">
        <w:rPr>
          <w:color w:val="000000" w:themeColor="text1"/>
          <w:shd w:val="clear" w:color="auto" w:fill="FFFFFF"/>
        </w:rPr>
        <w:t>engagement as a mediator. </w:t>
      </w:r>
      <w:r w:rsidRPr="00F50EDB">
        <w:rPr>
          <w:i/>
          <w:iCs/>
          <w:color w:val="000000" w:themeColor="text1"/>
          <w:shd w:val="clear" w:color="auto" w:fill="FFFFFF"/>
        </w:rPr>
        <w:t xml:space="preserve">Social Behavior and Personality: </w:t>
      </w:r>
      <w:r w:rsidR="00F50EDB">
        <w:rPr>
          <w:i/>
          <w:iCs/>
          <w:color w:val="000000" w:themeColor="text1"/>
          <w:shd w:val="clear" w:color="auto" w:fill="FFFFFF"/>
        </w:rPr>
        <w:t>A</w:t>
      </w:r>
      <w:r w:rsidRPr="00F50EDB">
        <w:rPr>
          <w:i/>
          <w:iCs/>
          <w:color w:val="000000" w:themeColor="text1"/>
          <w:shd w:val="clear" w:color="auto" w:fill="FFFFFF"/>
        </w:rPr>
        <w:t xml:space="preserve">n </w:t>
      </w:r>
      <w:r w:rsidR="00F50EDB">
        <w:rPr>
          <w:i/>
          <w:iCs/>
          <w:color w:val="000000" w:themeColor="text1"/>
          <w:shd w:val="clear" w:color="auto" w:fill="FFFFFF"/>
        </w:rPr>
        <w:t>I</w:t>
      </w:r>
      <w:r w:rsidRPr="00F50EDB">
        <w:rPr>
          <w:i/>
          <w:iCs/>
          <w:color w:val="000000" w:themeColor="text1"/>
          <w:shd w:val="clear" w:color="auto" w:fill="FFFFFF"/>
        </w:rPr>
        <w:t xml:space="preserve">nternational </w:t>
      </w:r>
      <w:r w:rsidR="00F50EDB" w:rsidRPr="00025017">
        <w:rPr>
          <w:i/>
          <w:iCs/>
          <w:color w:val="000000" w:themeColor="text1"/>
          <w:shd w:val="clear" w:color="auto" w:fill="FFFFFF"/>
        </w:rPr>
        <w:t>J</w:t>
      </w:r>
      <w:r w:rsidRPr="00025017">
        <w:rPr>
          <w:i/>
          <w:iCs/>
          <w:color w:val="000000" w:themeColor="text1"/>
          <w:shd w:val="clear" w:color="auto" w:fill="FFFFFF"/>
        </w:rPr>
        <w:t>ournal</w:t>
      </w:r>
      <w:r w:rsidRPr="00025017">
        <w:rPr>
          <w:color w:val="000000" w:themeColor="text1"/>
          <w:shd w:val="clear" w:color="auto" w:fill="FFFFFF"/>
        </w:rPr>
        <w:t>, </w:t>
      </w:r>
      <w:r w:rsidRPr="00025017">
        <w:rPr>
          <w:i/>
          <w:iCs/>
          <w:color w:val="000000" w:themeColor="text1"/>
          <w:shd w:val="clear" w:color="auto" w:fill="FFFFFF"/>
        </w:rPr>
        <w:t>47</w:t>
      </w:r>
      <w:r w:rsidRPr="00025017">
        <w:rPr>
          <w:color w:val="000000" w:themeColor="text1"/>
          <w:shd w:val="clear" w:color="auto" w:fill="FFFFFF"/>
        </w:rPr>
        <w:t>(10), 1-9.</w:t>
      </w:r>
    </w:p>
    <w:p w14:paraId="7A9F6134" w14:textId="77777777" w:rsidR="00F50EDB" w:rsidRPr="00025017" w:rsidRDefault="00F50EDB" w:rsidP="000A02F7">
      <w:pPr>
        <w:spacing w:before="120" w:after="120"/>
        <w:ind w:left="785" w:hangingChars="327" w:hanging="785"/>
        <w:rPr>
          <w:color w:val="222222"/>
          <w:shd w:val="clear" w:color="auto" w:fill="FFFFFF"/>
        </w:rPr>
      </w:pPr>
      <w:r w:rsidRPr="00025017">
        <w:rPr>
          <w:color w:val="222222"/>
          <w:shd w:val="clear" w:color="auto" w:fill="FFFFFF"/>
        </w:rPr>
        <w:t>Hameed, I., Arain, G. A., &amp; Nicolau, J. L. (2023). Leader knowledge hiding and employee change-oriented voice: A dual mediation process. </w:t>
      </w:r>
      <w:r w:rsidRPr="00025017">
        <w:rPr>
          <w:i/>
          <w:iCs/>
          <w:color w:val="222222"/>
          <w:shd w:val="clear" w:color="auto" w:fill="FFFFFF"/>
        </w:rPr>
        <w:t>Tourism Management</w:t>
      </w:r>
      <w:r w:rsidRPr="00025017">
        <w:rPr>
          <w:color w:val="222222"/>
          <w:shd w:val="clear" w:color="auto" w:fill="FFFFFF"/>
        </w:rPr>
        <w:t>, </w:t>
      </w:r>
      <w:r w:rsidRPr="00025017">
        <w:rPr>
          <w:i/>
          <w:iCs/>
          <w:color w:val="222222"/>
          <w:shd w:val="clear" w:color="auto" w:fill="FFFFFF"/>
        </w:rPr>
        <w:t>98</w:t>
      </w:r>
      <w:r w:rsidRPr="00025017">
        <w:rPr>
          <w:color w:val="222222"/>
          <w:shd w:val="clear" w:color="auto" w:fill="FFFFFF"/>
        </w:rPr>
        <w:t>, 104781.</w:t>
      </w:r>
    </w:p>
    <w:p w14:paraId="7FBBC17E" w14:textId="77777777" w:rsidR="00025017" w:rsidRPr="00025017" w:rsidRDefault="00025017" w:rsidP="000A02F7">
      <w:pPr>
        <w:spacing w:before="120" w:after="120"/>
        <w:ind w:left="785" w:hangingChars="327" w:hanging="785"/>
        <w:rPr>
          <w:color w:val="222222"/>
          <w:shd w:val="clear" w:color="auto" w:fill="FFFFFF"/>
        </w:rPr>
      </w:pPr>
      <w:r w:rsidRPr="00025017">
        <w:rPr>
          <w:color w:val="222222"/>
          <w:shd w:val="clear" w:color="auto" w:fill="FFFFFF"/>
        </w:rPr>
        <w:t>Ul Haq, I., De Clercq, D., &amp; Azeem, M. U. (2023). Instigated Incivility, Guilt Expression, and Performance: Moderating Role of Religiosity. </w:t>
      </w:r>
      <w:r w:rsidRPr="00025017">
        <w:rPr>
          <w:i/>
          <w:iCs/>
          <w:color w:val="222222"/>
          <w:shd w:val="clear" w:color="auto" w:fill="FFFFFF"/>
        </w:rPr>
        <w:t>Journal of Management, Spirituality &amp; Religion</w:t>
      </w:r>
      <w:r w:rsidRPr="00025017">
        <w:rPr>
          <w:color w:val="222222"/>
          <w:shd w:val="clear" w:color="auto" w:fill="FFFFFF"/>
        </w:rPr>
        <w:t>, </w:t>
      </w:r>
      <w:r w:rsidRPr="00025017">
        <w:rPr>
          <w:i/>
          <w:iCs/>
          <w:color w:val="222222"/>
          <w:shd w:val="clear" w:color="auto" w:fill="FFFFFF"/>
        </w:rPr>
        <w:t>20</w:t>
      </w:r>
      <w:r w:rsidRPr="00025017">
        <w:rPr>
          <w:color w:val="222222"/>
          <w:shd w:val="clear" w:color="auto" w:fill="FFFFFF"/>
        </w:rPr>
        <w:t>(1), 87-109.</w:t>
      </w:r>
    </w:p>
    <w:p w14:paraId="22A3431A" w14:textId="63599BD2" w:rsidR="000A02F7" w:rsidRPr="002B610D" w:rsidRDefault="000A02F7" w:rsidP="000A02F7">
      <w:pPr>
        <w:spacing w:before="120" w:after="120"/>
        <w:ind w:left="785" w:hangingChars="327" w:hanging="785"/>
        <w:rPr>
          <w:color w:val="000000" w:themeColor="text1"/>
          <w:shd w:val="clear" w:color="auto" w:fill="FFFFFF"/>
        </w:rPr>
      </w:pPr>
      <w:r w:rsidRPr="00025017">
        <w:rPr>
          <w:color w:val="000000" w:themeColor="text1"/>
          <w:shd w:val="clear" w:color="auto" w:fill="FFFFFF"/>
        </w:rPr>
        <w:t>Hernaus, T., Cerne</w:t>
      </w:r>
      <w:r w:rsidRPr="00F50EDB">
        <w:rPr>
          <w:color w:val="000000" w:themeColor="text1"/>
          <w:shd w:val="clear" w:color="auto" w:fill="FFFFFF"/>
        </w:rPr>
        <w:t>, M., Connelly, C., Vokic, N. P., &amp; Škerlavaj, M. (2019). Evasive knowledge hiding in academia: when competitive individuals are asked to collaborate. </w:t>
      </w:r>
      <w:r w:rsidRPr="00F50EDB">
        <w:rPr>
          <w:i/>
          <w:color w:val="000000" w:themeColor="text1"/>
          <w:shd w:val="clear" w:color="auto" w:fill="FFFFFF"/>
        </w:rPr>
        <w:t>Journal of Knowledge</w:t>
      </w:r>
      <w:r w:rsidRPr="002B610D">
        <w:rPr>
          <w:i/>
          <w:color w:val="000000" w:themeColor="text1"/>
          <w:shd w:val="clear" w:color="auto" w:fill="FFFFFF"/>
        </w:rPr>
        <w:t xml:space="preserve"> Management</w:t>
      </w:r>
      <w:r w:rsidRPr="002B610D">
        <w:rPr>
          <w:color w:val="000000" w:themeColor="text1"/>
          <w:shd w:val="clear" w:color="auto" w:fill="FFFFFF"/>
        </w:rPr>
        <w:t>, 23, 597-618.</w:t>
      </w:r>
    </w:p>
    <w:p w14:paraId="6C5209B2" w14:textId="3F0FF51D"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Hobfoll, S. E. (1989). Conservation of resources: A new attempt at conceptualizing stress. </w:t>
      </w:r>
      <w:r w:rsidRPr="002B610D">
        <w:rPr>
          <w:i/>
          <w:color w:val="000000" w:themeColor="text1"/>
          <w:shd w:val="clear" w:color="auto" w:fill="FFFFFF"/>
        </w:rPr>
        <w:t xml:space="preserve">American </w:t>
      </w:r>
      <w:r w:rsidR="00FA21B0">
        <w:rPr>
          <w:i/>
          <w:color w:val="000000" w:themeColor="text1"/>
          <w:shd w:val="clear" w:color="auto" w:fill="FFFFFF"/>
        </w:rPr>
        <w:t>P</w:t>
      </w:r>
      <w:r w:rsidRPr="002B610D">
        <w:rPr>
          <w:i/>
          <w:color w:val="000000" w:themeColor="text1"/>
          <w:shd w:val="clear" w:color="auto" w:fill="FFFFFF"/>
        </w:rPr>
        <w:t>sychologist, 44</w:t>
      </w:r>
      <w:r w:rsidRPr="002B610D">
        <w:rPr>
          <w:color w:val="000000" w:themeColor="text1"/>
          <w:shd w:val="clear" w:color="auto" w:fill="FFFFFF"/>
        </w:rPr>
        <w:t>(3), 513-524.</w:t>
      </w:r>
    </w:p>
    <w:p w14:paraId="224AD5EC" w14:textId="02891B89"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Hobfoll, S. E. (2001). The influence of culture, community, and the nested‐self in the stress process: Advancing conservation of resources theory. </w:t>
      </w:r>
      <w:r w:rsidRPr="002B610D">
        <w:rPr>
          <w:i/>
          <w:color w:val="000000" w:themeColor="text1"/>
          <w:shd w:val="clear" w:color="auto" w:fill="FFFFFF"/>
        </w:rPr>
        <w:t xml:space="preserve">Applied </w:t>
      </w:r>
      <w:r w:rsidR="00FA21B0">
        <w:rPr>
          <w:i/>
          <w:color w:val="000000" w:themeColor="text1"/>
          <w:shd w:val="clear" w:color="auto" w:fill="FFFFFF"/>
        </w:rPr>
        <w:t>P</w:t>
      </w:r>
      <w:r w:rsidRPr="002B610D">
        <w:rPr>
          <w:i/>
          <w:color w:val="000000" w:themeColor="text1"/>
          <w:shd w:val="clear" w:color="auto" w:fill="FFFFFF"/>
        </w:rPr>
        <w:t>sychology, 50</w:t>
      </w:r>
      <w:r w:rsidRPr="002B610D">
        <w:rPr>
          <w:color w:val="000000" w:themeColor="text1"/>
          <w:shd w:val="clear" w:color="auto" w:fill="FFFFFF"/>
        </w:rPr>
        <w:t>(3), 337-421.</w:t>
      </w:r>
    </w:p>
    <w:p w14:paraId="2BFD73B6"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Hobfoll, S. E., Halbesleben, J., Neveu, J. P., &amp; Westman, M. (2018). Conservation of resources in the organizational context: The reality of resources and their consequences. </w:t>
      </w:r>
      <w:r w:rsidRPr="002B610D">
        <w:rPr>
          <w:i/>
          <w:color w:val="000000" w:themeColor="text1"/>
          <w:shd w:val="clear" w:color="auto" w:fill="FFFFFF"/>
        </w:rPr>
        <w:t>Annual Review of Organizational Psychology and Organizational Behavior</w:t>
      </w:r>
      <w:r w:rsidRPr="002B610D">
        <w:rPr>
          <w:color w:val="000000" w:themeColor="text1"/>
          <w:shd w:val="clear" w:color="auto" w:fill="FFFFFF"/>
        </w:rPr>
        <w:t>, </w:t>
      </w:r>
      <w:r w:rsidRPr="002B610D">
        <w:rPr>
          <w:i/>
          <w:color w:val="000000" w:themeColor="text1"/>
          <w:shd w:val="clear" w:color="auto" w:fill="FFFFFF"/>
        </w:rPr>
        <w:t>5</w:t>
      </w:r>
      <w:r w:rsidRPr="002B610D">
        <w:rPr>
          <w:color w:val="000000" w:themeColor="text1"/>
          <w:shd w:val="clear" w:color="auto" w:fill="FFFFFF"/>
        </w:rPr>
        <w:t>, 103-128.</w:t>
      </w:r>
    </w:p>
    <w:p w14:paraId="354CD0B4" w14:textId="00403BB3"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Hofstede, G. (2001). Culture's recent consequences: Using dimension scores in theory and research. </w:t>
      </w:r>
      <w:r w:rsidRPr="002B610D">
        <w:rPr>
          <w:i/>
          <w:iCs/>
          <w:color w:val="000000" w:themeColor="text1"/>
          <w:shd w:val="clear" w:color="auto" w:fill="FFFFFF"/>
        </w:rPr>
        <w:t xml:space="preserve">International Journal of </w:t>
      </w:r>
      <w:r w:rsidR="00FA21B0">
        <w:rPr>
          <w:i/>
          <w:iCs/>
          <w:color w:val="000000" w:themeColor="text1"/>
          <w:shd w:val="clear" w:color="auto" w:fill="FFFFFF"/>
        </w:rPr>
        <w:t>C</w:t>
      </w:r>
      <w:r w:rsidRPr="002B610D">
        <w:rPr>
          <w:i/>
          <w:iCs/>
          <w:color w:val="000000" w:themeColor="text1"/>
          <w:shd w:val="clear" w:color="auto" w:fill="FFFFFF"/>
        </w:rPr>
        <w:t xml:space="preserve">ross </w:t>
      </w:r>
      <w:r w:rsidR="00FA21B0">
        <w:rPr>
          <w:i/>
          <w:iCs/>
          <w:color w:val="000000" w:themeColor="text1"/>
          <w:shd w:val="clear" w:color="auto" w:fill="FFFFFF"/>
        </w:rPr>
        <w:t>C</w:t>
      </w:r>
      <w:r w:rsidRPr="002B610D">
        <w:rPr>
          <w:i/>
          <w:iCs/>
          <w:color w:val="000000" w:themeColor="text1"/>
          <w:shd w:val="clear" w:color="auto" w:fill="FFFFFF"/>
        </w:rPr>
        <w:t xml:space="preserve">ultural </w:t>
      </w:r>
      <w:r w:rsidR="00FA21B0">
        <w:rPr>
          <w:i/>
          <w:iCs/>
          <w:color w:val="000000" w:themeColor="text1"/>
          <w:shd w:val="clear" w:color="auto" w:fill="FFFFFF"/>
        </w:rPr>
        <w:t>M</w:t>
      </w:r>
      <w:r w:rsidRPr="002B610D">
        <w:rPr>
          <w:i/>
          <w:iCs/>
          <w:color w:val="000000" w:themeColor="text1"/>
          <w:shd w:val="clear" w:color="auto" w:fill="FFFFFF"/>
        </w:rPr>
        <w:t>anagement</w:t>
      </w:r>
      <w:r w:rsidRPr="002B610D">
        <w:rPr>
          <w:color w:val="000000" w:themeColor="text1"/>
          <w:shd w:val="clear" w:color="auto" w:fill="FFFFFF"/>
        </w:rPr>
        <w:t>, </w:t>
      </w:r>
      <w:r w:rsidRPr="002B610D">
        <w:rPr>
          <w:i/>
          <w:iCs/>
          <w:color w:val="000000" w:themeColor="text1"/>
          <w:shd w:val="clear" w:color="auto" w:fill="FFFFFF"/>
        </w:rPr>
        <w:t>1</w:t>
      </w:r>
      <w:r w:rsidRPr="002B610D">
        <w:rPr>
          <w:color w:val="000000" w:themeColor="text1"/>
          <w:shd w:val="clear" w:color="auto" w:fill="FFFFFF"/>
        </w:rPr>
        <w:t>(1), 11-17.</w:t>
      </w:r>
    </w:p>
    <w:p w14:paraId="5EEF5D15"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Hoftede, G., Hofstede, G. J., &amp; Minkov, M. (2010). </w:t>
      </w:r>
      <w:r w:rsidRPr="002B610D">
        <w:rPr>
          <w:i/>
          <w:color w:val="000000" w:themeColor="text1"/>
          <w:shd w:val="clear" w:color="auto" w:fill="FFFFFF"/>
        </w:rPr>
        <w:t>Cultures and organizations: software of the mind: intercultural cooperation and its importance for survival</w:t>
      </w:r>
      <w:r w:rsidRPr="002B610D">
        <w:rPr>
          <w:color w:val="000000" w:themeColor="text1"/>
          <w:shd w:val="clear" w:color="auto" w:fill="FFFFFF"/>
        </w:rPr>
        <w:t>. McGraw-Hill.</w:t>
      </w:r>
    </w:p>
    <w:p w14:paraId="1FD2EAB6" w14:textId="46418764"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Hou, W.K., Hsieh, H.L., &amp; Ngo, Q.N. (2018). Linking service-oriented organizational citizenship behavior, service climate, employees’ work engagement via social support: A moderated mediation model based on conservation of resources theory. </w:t>
      </w:r>
      <w:r w:rsidRPr="002B610D">
        <w:rPr>
          <w:i/>
          <w:iCs/>
          <w:color w:val="000000" w:themeColor="text1"/>
          <w:shd w:val="clear" w:color="auto" w:fill="FFFFFF"/>
        </w:rPr>
        <w:t>International Journal of Psychological and Behavioral Sciences</w:t>
      </w:r>
      <w:r w:rsidRPr="002B610D">
        <w:rPr>
          <w:color w:val="000000" w:themeColor="text1"/>
          <w:shd w:val="clear" w:color="auto" w:fill="FFFFFF"/>
        </w:rPr>
        <w:t>, 5(3), 12-27.</w:t>
      </w:r>
    </w:p>
    <w:p w14:paraId="358F9320" w14:textId="01E1B568"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Iancu, A. E., Rusu, A., Măroiu, C., Păcurar, R., &amp; Maricuțoiu, L. P. (2018). The effectiveness of interventions aimed at reducing teacher burnout: A meta-analysis. </w:t>
      </w:r>
      <w:r w:rsidRPr="002B610D">
        <w:rPr>
          <w:i/>
          <w:iCs/>
          <w:color w:val="000000" w:themeColor="text1"/>
          <w:shd w:val="clear" w:color="auto" w:fill="FFFFFF"/>
        </w:rPr>
        <w:t xml:space="preserve">Educational </w:t>
      </w:r>
      <w:r w:rsidR="002B0E40">
        <w:rPr>
          <w:i/>
          <w:iCs/>
          <w:color w:val="000000" w:themeColor="text1"/>
          <w:shd w:val="clear" w:color="auto" w:fill="FFFFFF"/>
        </w:rPr>
        <w:t>P</w:t>
      </w:r>
      <w:r w:rsidRPr="002B610D">
        <w:rPr>
          <w:i/>
          <w:iCs/>
          <w:color w:val="000000" w:themeColor="text1"/>
          <w:shd w:val="clear" w:color="auto" w:fill="FFFFFF"/>
        </w:rPr>
        <w:t xml:space="preserve">sychology </w:t>
      </w:r>
      <w:r w:rsidR="002B0E40">
        <w:rPr>
          <w:i/>
          <w:iCs/>
          <w:color w:val="000000" w:themeColor="text1"/>
          <w:shd w:val="clear" w:color="auto" w:fill="FFFFFF"/>
        </w:rPr>
        <w:t>R</w:t>
      </w:r>
      <w:r w:rsidRPr="002B610D">
        <w:rPr>
          <w:i/>
          <w:iCs/>
          <w:color w:val="000000" w:themeColor="text1"/>
          <w:shd w:val="clear" w:color="auto" w:fill="FFFFFF"/>
        </w:rPr>
        <w:t>eview</w:t>
      </w:r>
      <w:r w:rsidRPr="002B610D">
        <w:rPr>
          <w:color w:val="000000" w:themeColor="text1"/>
          <w:shd w:val="clear" w:color="auto" w:fill="FFFFFF"/>
        </w:rPr>
        <w:t>, </w:t>
      </w:r>
      <w:r w:rsidRPr="002B610D">
        <w:rPr>
          <w:i/>
          <w:iCs/>
          <w:color w:val="000000" w:themeColor="text1"/>
          <w:shd w:val="clear" w:color="auto" w:fill="FFFFFF"/>
        </w:rPr>
        <w:t>30</w:t>
      </w:r>
      <w:r w:rsidRPr="002B610D">
        <w:rPr>
          <w:color w:val="000000" w:themeColor="text1"/>
          <w:shd w:val="clear" w:color="auto" w:fill="FFFFFF"/>
        </w:rPr>
        <w:t>(2), 373-396.</w:t>
      </w:r>
    </w:p>
    <w:p w14:paraId="600C12C2"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Islam, T., Ahmad, S., Kaleem, A., &amp; Mahmood, K. (2020). Abusive supervision and knowledge sharing: moderating roles of Islamic work ethic and learning goal orientation. </w:t>
      </w:r>
      <w:r w:rsidRPr="002B610D">
        <w:rPr>
          <w:i/>
          <w:iCs/>
          <w:color w:val="000000" w:themeColor="text1"/>
          <w:shd w:val="clear" w:color="auto" w:fill="FFFFFF"/>
        </w:rPr>
        <w:t>Management Decision</w:t>
      </w:r>
      <w:r w:rsidRPr="002B610D">
        <w:rPr>
          <w:color w:val="000000" w:themeColor="text1"/>
          <w:shd w:val="clear" w:color="auto" w:fill="FFFFFF"/>
        </w:rPr>
        <w:t>, </w:t>
      </w:r>
      <w:r w:rsidRPr="002B610D">
        <w:rPr>
          <w:i/>
          <w:iCs/>
          <w:color w:val="000000" w:themeColor="text1"/>
          <w:shd w:val="clear" w:color="auto" w:fill="FFFFFF"/>
        </w:rPr>
        <w:t>59</w:t>
      </w:r>
      <w:r w:rsidRPr="002B610D">
        <w:rPr>
          <w:color w:val="000000" w:themeColor="text1"/>
          <w:shd w:val="clear" w:color="auto" w:fill="FFFFFF"/>
        </w:rPr>
        <w:t>(2), 205-222.</w:t>
      </w:r>
    </w:p>
    <w:p w14:paraId="6E0A196E" w14:textId="146F4830" w:rsidR="009A4B65" w:rsidRPr="009A4B65" w:rsidRDefault="009A4B65" w:rsidP="000A02F7">
      <w:pPr>
        <w:spacing w:before="120" w:after="120"/>
        <w:ind w:left="785" w:hangingChars="327" w:hanging="785"/>
        <w:rPr>
          <w:color w:val="222222"/>
          <w:shd w:val="clear" w:color="auto" w:fill="FFFFFF"/>
        </w:rPr>
      </w:pPr>
      <w:r w:rsidRPr="009A4B65">
        <w:rPr>
          <w:color w:val="222222"/>
          <w:shd w:val="clear" w:color="auto" w:fill="FFFFFF"/>
        </w:rPr>
        <w:lastRenderedPageBreak/>
        <w:t>Issac, A. C., Bednall, T. C., Baral, R., Magliocca, P., &amp; Dhir, A. (2022). The effects of expert power and referent power on knowledge sharing and knowledge hiding. </w:t>
      </w:r>
      <w:r w:rsidRPr="009A4B65">
        <w:rPr>
          <w:i/>
          <w:iCs/>
          <w:color w:val="222222"/>
          <w:shd w:val="clear" w:color="auto" w:fill="FFFFFF"/>
        </w:rPr>
        <w:t>Journal of Knowledge Management</w:t>
      </w:r>
      <w:r>
        <w:rPr>
          <w:i/>
          <w:iCs/>
          <w:color w:val="222222"/>
          <w:shd w:val="clear" w:color="auto" w:fill="FFFFFF"/>
        </w:rPr>
        <w:t xml:space="preserve">, </w:t>
      </w:r>
      <w:r w:rsidRPr="009A4B65">
        <w:rPr>
          <w:color w:val="222222"/>
          <w:shd w:val="clear" w:color="auto" w:fill="FFFFFF"/>
        </w:rPr>
        <w:t>(ahead-of-print</w:t>
      </w:r>
      <w:r>
        <w:rPr>
          <w:color w:val="222222"/>
          <w:shd w:val="clear" w:color="auto" w:fill="FFFFFF"/>
        </w:rPr>
        <w:t>)</w:t>
      </w:r>
      <w:r w:rsidRPr="009A4B65">
        <w:rPr>
          <w:color w:val="222222"/>
          <w:shd w:val="clear" w:color="auto" w:fill="FFFFFF"/>
        </w:rPr>
        <w:t>.</w:t>
      </w:r>
    </w:p>
    <w:p w14:paraId="7361F01F" w14:textId="22428C39"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Jafari-Sadeghi, V., Mahdiraji, H. A., Devalle, A., &amp; Pellicelli, A. C. (2022). Somebody is hiding something: Disentangling interpersonal level drivers and consequences of knowledge hiding in international entrepreneurial firms. </w:t>
      </w:r>
      <w:r w:rsidRPr="002B610D">
        <w:rPr>
          <w:i/>
          <w:iCs/>
          <w:color w:val="000000" w:themeColor="text1"/>
          <w:shd w:val="clear" w:color="auto" w:fill="FFFFFF"/>
        </w:rPr>
        <w:t>Journal of Business Research</w:t>
      </w:r>
      <w:r w:rsidRPr="002B610D">
        <w:rPr>
          <w:color w:val="000000" w:themeColor="text1"/>
          <w:shd w:val="clear" w:color="auto" w:fill="FFFFFF"/>
        </w:rPr>
        <w:t>, </w:t>
      </w:r>
      <w:r w:rsidRPr="002B610D">
        <w:rPr>
          <w:i/>
          <w:iCs/>
          <w:color w:val="000000" w:themeColor="text1"/>
          <w:shd w:val="clear" w:color="auto" w:fill="FFFFFF"/>
        </w:rPr>
        <w:t>139</w:t>
      </w:r>
      <w:r w:rsidRPr="002B610D">
        <w:rPr>
          <w:color w:val="000000" w:themeColor="text1"/>
          <w:shd w:val="clear" w:color="auto" w:fill="FFFFFF"/>
        </w:rPr>
        <w:t>, 383-396.</w:t>
      </w:r>
    </w:p>
    <w:p w14:paraId="0F45C2F6" w14:textId="77777777" w:rsidR="000A02F7" w:rsidRPr="002B610D" w:rsidRDefault="000A02F7" w:rsidP="000A02F7">
      <w:pPr>
        <w:spacing w:before="120" w:after="120"/>
        <w:ind w:left="785" w:hangingChars="327" w:hanging="785"/>
        <w:rPr>
          <w:i/>
          <w:iCs/>
          <w:color w:val="000000" w:themeColor="text1"/>
          <w:shd w:val="clear" w:color="auto" w:fill="FFFFFF"/>
        </w:rPr>
      </w:pPr>
      <w:r w:rsidRPr="002B610D">
        <w:rPr>
          <w:color w:val="000000" w:themeColor="text1"/>
          <w:shd w:val="clear" w:color="auto" w:fill="FFFFFF"/>
        </w:rPr>
        <w:t>Jahanzeb, S., Clercq, D. D., &amp; Fatima, T. (2020). Bridging the breach: using positive affectivity to overcome knowledge hiding after contract breaches. </w:t>
      </w:r>
      <w:r w:rsidRPr="002B610D">
        <w:rPr>
          <w:i/>
          <w:color w:val="000000" w:themeColor="text1"/>
          <w:shd w:val="clear" w:color="auto" w:fill="FFFFFF"/>
        </w:rPr>
        <w:t>The Journal of Psychology</w:t>
      </w:r>
      <w:r w:rsidRPr="002B610D">
        <w:rPr>
          <w:color w:val="000000" w:themeColor="text1"/>
          <w:shd w:val="clear" w:color="auto" w:fill="FFFFFF"/>
        </w:rPr>
        <w:t>,</w:t>
      </w:r>
      <w:r w:rsidRPr="002B610D">
        <w:rPr>
          <w:i/>
          <w:iCs/>
          <w:color w:val="000000" w:themeColor="text1"/>
          <w:shd w:val="clear" w:color="auto" w:fill="FFFFFF"/>
        </w:rPr>
        <w:t xml:space="preserve"> 154</w:t>
      </w:r>
      <w:r w:rsidRPr="002B610D">
        <w:rPr>
          <w:color w:val="000000" w:themeColor="text1"/>
          <w:shd w:val="clear" w:color="auto" w:fill="FFFFFF"/>
        </w:rPr>
        <w:t>(3), 249-272.</w:t>
      </w:r>
    </w:p>
    <w:p w14:paraId="025507DA"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Jahanzeb, S., Fatima, T., Bouckenooghe, D., &amp; Bashir, F. (2019). The knowledge hiding link: a moderated mediation model of how abusive supervision affects employee creativity. </w:t>
      </w:r>
      <w:r w:rsidRPr="002B610D">
        <w:rPr>
          <w:i/>
          <w:color w:val="000000" w:themeColor="text1"/>
          <w:shd w:val="clear" w:color="auto" w:fill="FFFFFF"/>
        </w:rPr>
        <w:t>European Journal of Work and Organizational Psychology</w:t>
      </w:r>
      <w:r w:rsidRPr="002B610D">
        <w:rPr>
          <w:color w:val="000000" w:themeColor="text1"/>
          <w:shd w:val="clear" w:color="auto" w:fill="FFFFFF"/>
        </w:rPr>
        <w:t>, </w:t>
      </w:r>
      <w:r w:rsidRPr="002B610D">
        <w:rPr>
          <w:i/>
          <w:color w:val="000000" w:themeColor="text1"/>
          <w:shd w:val="clear" w:color="auto" w:fill="FFFFFF"/>
        </w:rPr>
        <w:t>28</w:t>
      </w:r>
      <w:r w:rsidRPr="002B610D">
        <w:rPr>
          <w:color w:val="000000" w:themeColor="text1"/>
          <w:shd w:val="clear" w:color="auto" w:fill="FFFFFF"/>
        </w:rPr>
        <w:t>(6), 810-819.</w:t>
      </w:r>
    </w:p>
    <w:p w14:paraId="131AD751"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Jankowski, P. J., Sandage, S. J., &amp; Crabtree, S. A. (2022). The Moderating Influence of Religiousness/Spirituality on COVID-19 Impact and Change in Psychotherapy. </w:t>
      </w:r>
      <w:r w:rsidRPr="002B610D">
        <w:rPr>
          <w:i/>
          <w:iCs/>
          <w:color w:val="000000" w:themeColor="text1"/>
          <w:shd w:val="clear" w:color="auto" w:fill="FFFFFF"/>
        </w:rPr>
        <w:t>Religions</w:t>
      </w:r>
      <w:r w:rsidRPr="002B610D">
        <w:rPr>
          <w:color w:val="000000" w:themeColor="text1"/>
          <w:shd w:val="clear" w:color="auto" w:fill="FFFFFF"/>
        </w:rPr>
        <w:t>, </w:t>
      </w:r>
      <w:r w:rsidRPr="002B610D">
        <w:rPr>
          <w:i/>
          <w:iCs/>
          <w:color w:val="000000" w:themeColor="text1"/>
          <w:shd w:val="clear" w:color="auto" w:fill="FFFFFF"/>
        </w:rPr>
        <w:t>13</w:t>
      </w:r>
      <w:r w:rsidRPr="002B610D">
        <w:rPr>
          <w:color w:val="000000" w:themeColor="text1"/>
          <w:shd w:val="clear" w:color="auto" w:fill="FFFFFF"/>
        </w:rPr>
        <w:t>(6), 488.</w:t>
      </w:r>
    </w:p>
    <w:p w14:paraId="07C2FCD9"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Jasimuddin, S. M., &amp; Saci, F. (2022). Creating a Culture to Avoid Knowledge Hiding Within an Organization: The Role of Management Support. </w:t>
      </w:r>
      <w:r w:rsidRPr="002B610D">
        <w:rPr>
          <w:i/>
          <w:iCs/>
          <w:color w:val="000000" w:themeColor="text1"/>
          <w:shd w:val="clear" w:color="auto" w:fill="FFFFFF"/>
        </w:rPr>
        <w:t>Frontiers in Psychology</w:t>
      </w:r>
      <w:r w:rsidRPr="002B610D">
        <w:rPr>
          <w:color w:val="000000" w:themeColor="text1"/>
          <w:shd w:val="clear" w:color="auto" w:fill="FFFFFF"/>
        </w:rPr>
        <w:t>, </w:t>
      </w:r>
      <w:r w:rsidRPr="002B610D">
        <w:rPr>
          <w:i/>
          <w:iCs/>
          <w:color w:val="000000" w:themeColor="text1"/>
          <w:shd w:val="clear" w:color="auto" w:fill="FFFFFF"/>
        </w:rPr>
        <w:t>13</w:t>
      </w:r>
      <w:r w:rsidRPr="002B610D">
        <w:rPr>
          <w:color w:val="000000" w:themeColor="text1"/>
          <w:shd w:val="clear" w:color="auto" w:fill="FFFFFF"/>
        </w:rPr>
        <w:t>, 850989-850989.</w:t>
      </w:r>
    </w:p>
    <w:p w14:paraId="5E6AC0B6"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Jiang, Z., Hu, X., Wang, Z., &amp; Jiang, X. (2019). Knowledge hiding as a barrier to thriving: The mediating role of psychological safety and moderating role of organizational cynicism. </w:t>
      </w:r>
      <w:r w:rsidRPr="002B610D">
        <w:rPr>
          <w:i/>
          <w:color w:val="000000" w:themeColor="text1"/>
          <w:shd w:val="clear" w:color="auto" w:fill="FFFFFF"/>
        </w:rPr>
        <w:t>Journal of Organizational Behavior</w:t>
      </w:r>
      <w:r w:rsidRPr="002B610D">
        <w:rPr>
          <w:color w:val="000000" w:themeColor="text1"/>
          <w:shd w:val="clear" w:color="auto" w:fill="FFFFFF"/>
        </w:rPr>
        <w:t>, </w:t>
      </w:r>
      <w:r w:rsidRPr="002B610D">
        <w:rPr>
          <w:i/>
          <w:color w:val="000000" w:themeColor="text1"/>
          <w:shd w:val="clear" w:color="auto" w:fill="FFFFFF"/>
        </w:rPr>
        <w:t>40</w:t>
      </w:r>
      <w:r w:rsidRPr="002B610D">
        <w:rPr>
          <w:color w:val="000000" w:themeColor="text1"/>
          <w:shd w:val="clear" w:color="auto" w:fill="FFFFFF"/>
        </w:rPr>
        <w:t>(7), 800-818.</w:t>
      </w:r>
    </w:p>
    <w:p w14:paraId="489B2DB2" w14:textId="66EB449F" w:rsidR="00AF3785" w:rsidRDefault="00AF3785" w:rsidP="000A02F7">
      <w:pPr>
        <w:spacing w:before="120" w:after="120"/>
        <w:ind w:left="785" w:hangingChars="327" w:hanging="785"/>
        <w:rPr>
          <w:lang w:val="en-US"/>
        </w:rPr>
      </w:pPr>
      <w:r w:rsidRPr="005959CD">
        <w:rPr>
          <w:lang w:val="en-US"/>
        </w:rPr>
        <w:t>Jordan, P.J.</w:t>
      </w:r>
      <w:r>
        <w:rPr>
          <w:lang w:val="en-US"/>
        </w:rPr>
        <w:t xml:space="preserve"> &amp;</w:t>
      </w:r>
      <w:r w:rsidRPr="005959CD">
        <w:rPr>
          <w:lang w:val="en-US"/>
        </w:rPr>
        <w:t xml:space="preserve"> Troth, A.C. (2020)</w:t>
      </w:r>
      <w:r>
        <w:rPr>
          <w:lang w:val="en-US"/>
        </w:rPr>
        <w:t>, “</w:t>
      </w:r>
      <w:r w:rsidRPr="005959CD">
        <w:rPr>
          <w:lang w:val="en-US"/>
        </w:rPr>
        <w:t>Common method bias in applied settings: The dilemma of researching in organizations</w:t>
      </w:r>
      <w:r>
        <w:rPr>
          <w:lang w:val="en-US"/>
        </w:rPr>
        <w:t>”,</w:t>
      </w:r>
      <w:r w:rsidRPr="005959CD">
        <w:rPr>
          <w:lang w:val="en-US"/>
        </w:rPr>
        <w:t xml:space="preserve"> </w:t>
      </w:r>
      <w:r w:rsidRPr="005959CD">
        <w:rPr>
          <w:i/>
          <w:lang w:val="en-US"/>
        </w:rPr>
        <w:t xml:space="preserve">Australian Journal of Management, </w:t>
      </w:r>
      <w:r w:rsidRPr="00EA162D">
        <w:rPr>
          <w:lang w:val="en-US"/>
        </w:rPr>
        <w:t>Vol. 45, pp.</w:t>
      </w:r>
      <w:r>
        <w:rPr>
          <w:lang w:val="en-US"/>
        </w:rPr>
        <w:t xml:space="preserve"> </w:t>
      </w:r>
      <w:r w:rsidRPr="005959CD">
        <w:rPr>
          <w:lang w:val="en-US"/>
        </w:rPr>
        <w:t>3–14.</w:t>
      </w:r>
    </w:p>
    <w:p w14:paraId="7A6EBF68" w14:textId="3CB6B71A"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Khalid, M., Bashir, S., Khan, A. K., &amp; Abbas, N. (2018). When and how abusive supervision leads to knowledge hiding behaviors: An Islamic work ethics perspective. </w:t>
      </w:r>
      <w:r w:rsidRPr="002B610D">
        <w:rPr>
          <w:i/>
          <w:iCs/>
          <w:color w:val="000000" w:themeColor="text1"/>
          <w:shd w:val="clear" w:color="auto" w:fill="FFFFFF"/>
        </w:rPr>
        <w:t>Leadership &amp; Organization Development Journal</w:t>
      </w:r>
      <w:r w:rsidRPr="002B610D">
        <w:rPr>
          <w:color w:val="000000" w:themeColor="text1"/>
          <w:shd w:val="clear" w:color="auto" w:fill="FFFFFF"/>
        </w:rPr>
        <w:t>, </w:t>
      </w:r>
      <w:r w:rsidRPr="002B610D">
        <w:rPr>
          <w:i/>
          <w:iCs/>
          <w:color w:val="000000" w:themeColor="text1"/>
          <w:shd w:val="clear" w:color="auto" w:fill="FFFFFF"/>
        </w:rPr>
        <w:t>39</w:t>
      </w:r>
      <w:r w:rsidRPr="002B610D">
        <w:rPr>
          <w:color w:val="000000" w:themeColor="text1"/>
          <w:shd w:val="clear" w:color="auto" w:fill="FFFFFF"/>
        </w:rPr>
        <w:t>(6), 794-806.</w:t>
      </w:r>
    </w:p>
    <w:p w14:paraId="05B1FA7C"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Khan, H., Rehmat, M., Butt, T. H., Farooqi, S., &amp; Asim, J. (2020). Impact of transformational leadership on work performance, burnout and social loafing: a mediation model. </w:t>
      </w:r>
      <w:r w:rsidRPr="002B610D">
        <w:rPr>
          <w:i/>
          <w:iCs/>
          <w:color w:val="000000" w:themeColor="text1"/>
          <w:shd w:val="clear" w:color="auto" w:fill="FFFFFF"/>
        </w:rPr>
        <w:t>Future Business Journal</w:t>
      </w:r>
      <w:r w:rsidRPr="002B610D">
        <w:rPr>
          <w:color w:val="000000" w:themeColor="text1"/>
          <w:shd w:val="clear" w:color="auto" w:fill="FFFFFF"/>
        </w:rPr>
        <w:t>, </w:t>
      </w:r>
      <w:r w:rsidRPr="002B610D">
        <w:rPr>
          <w:i/>
          <w:iCs/>
          <w:color w:val="000000" w:themeColor="text1"/>
          <w:shd w:val="clear" w:color="auto" w:fill="FFFFFF"/>
        </w:rPr>
        <w:t>6</w:t>
      </w:r>
      <w:r w:rsidRPr="002B610D">
        <w:rPr>
          <w:color w:val="000000" w:themeColor="text1"/>
          <w:shd w:val="clear" w:color="auto" w:fill="FFFFFF"/>
        </w:rPr>
        <w:t>(1), 1-13.</w:t>
      </w:r>
    </w:p>
    <w:p w14:paraId="17E32AB6"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Khari, C., &amp; Sinha, S. (2018). Organizational spirituality and knowledge sharing: A model of multiple mediation. </w:t>
      </w:r>
      <w:r w:rsidRPr="002B610D">
        <w:rPr>
          <w:i/>
          <w:iCs/>
          <w:color w:val="000000" w:themeColor="text1"/>
          <w:shd w:val="clear" w:color="auto" w:fill="FFFFFF"/>
        </w:rPr>
        <w:t>Global Journal of Flexible Systems Management</w:t>
      </w:r>
      <w:r w:rsidRPr="002B610D">
        <w:rPr>
          <w:color w:val="000000" w:themeColor="text1"/>
          <w:shd w:val="clear" w:color="auto" w:fill="FFFFFF"/>
        </w:rPr>
        <w:t>, </w:t>
      </w:r>
      <w:r w:rsidRPr="002B610D">
        <w:rPr>
          <w:i/>
          <w:iCs/>
          <w:color w:val="000000" w:themeColor="text1"/>
          <w:shd w:val="clear" w:color="auto" w:fill="FFFFFF"/>
        </w:rPr>
        <w:t>19</w:t>
      </w:r>
      <w:r w:rsidRPr="002B610D">
        <w:rPr>
          <w:color w:val="000000" w:themeColor="text1"/>
          <w:shd w:val="clear" w:color="auto" w:fill="FFFFFF"/>
        </w:rPr>
        <w:t>(4), 337-348.</w:t>
      </w:r>
    </w:p>
    <w:p w14:paraId="00EA3C6C"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Khliefat, A., Chen, H., Ayoun, B., &amp; Eyoun, K. (2021). The impact of the challenge and hindrance stress on hotel employees interpersonal citizenship behaviors: psychological capital as a moderator. </w:t>
      </w:r>
      <w:r w:rsidRPr="002B610D">
        <w:rPr>
          <w:i/>
          <w:iCs/>
          <w:color w:val="000000" w:themeColor="text1"/>
          <w:shd w:val="clear" w:color="auto" w:fill="FFFFFF"/>
        </w:rPr>
        <w:t>International Journal of Hospitality Management</w:t>
      </w:r>
      <w:r w:rsidRPr="002B610D">
        <w:rPr>
          <w:color w:val="000000" w:themeColor="text1"/>
          <w:shd w:val="clear" w:color="auto" w:fill="FFFFFF"/>
        </w:rPr>
        <w:t>, </w:t>
      </w:r>
      <w:r w:rsidRPr="002B610D">
        <w:rPr>
          <w:i/>
          <w:iCs/>
          <w:color w:val="000000" w:themeColor="text1"/>
          <w:shd w:val="clear" w:color="auto" w:fill="FFFFFF"/>
        </w:rPr>
        <w:t>94</w:t>
      </w:r>
      <w:r w:rsidRPr="002B610D">
        <w:rPr>
          <w:color w:val="000000" w:themeColor="text1"/>
          <w:shd w:val="clear" w:color="auto" w:fill="FFFFFF"/>
        </w:rPr>
        <w:t>, 102886.</w:t>
      </w:r>
    </w:p>
    <w:p w14:paraId="351CA678"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Khoreva, V., &amp; Wechtler, H. (2020). Exploring the consequences of knowledge hiding: an agency theory perspective</w:t>
      </w:r>
      <w:r w:rsidRPr="002B610D">
        <w:rPr>
          <w:i/>
          <w:color w:val="000000" w:themeColor="text1"/>
          <w:shd w:val="clear" w:color="auto" w:fill="FFFFFF"/>
        </w:rPr>
        <w:t>. Journal of Managerial Psychology</w:t>
      </w:r>
      <w:r w:rsidRPr="002B610D">
        <w:rPr>
          <w:color w:val="000000" w:themeColor="text1"/>
          <w:shd w:val="clear" w:color="auto" w:fill="FFFFFF"/>
        </w:rPr>
        <w:t xml:space="preserve">, </w:t>
      </w:r>
      <w:r w:rsidRPr="002B610D">
        <w:rPr>
          <w:i/>
          <w:color w:val="000000" w:themeColor="text1"/>
          <w:shd w:val="clear" w:color="auto" w:fill="FFFFFF"/>
        </w:rPr>
        <w:t>35</w:t>
      </w:r>
      <w:r w:rsidRPr="002B610D">
        <w:rPr>
          <w:color w:val="000000" w:themeColor="text1"/>
          <w:shd w:val="clear" w:color="auto" w:fill="FFFFFF"/>
        </w:rPr>
        <w:t>, 71–84.</w:t>
      </w:r>
    </w:p>
    <w:p w14:paraId="32B467ED" w14:textId="77777777" w:rsidR="00AF3785" w:rsidRPr="006101E5" w:rsidRDefault="00AF3785" w:rsidP="000A02F7">
      <w:pPr>
        <w:spacing w:before="120" w:after="120"/>
        <w:ind w:left="785" w:hangingChars="327" w:hanging="785"/>
        <w:rPr>
          <w:lang w:val="en-US"/>
        </w:rPr>
      </w:pPr>
      <w:r w:rsidRPr="00917C71">
        <w:rPr>
          <w:lang w:val="en-US"/>
        </w:rPr>
        <w:t>Koenig, H.</w:t>
      </w:r>
      <w:r w:rsidRPr="006101E5">
        <w:rPr>
          <w:lang w:val="en-US"/>
        </w:rPr>
        <w:t xml:space="preserve">G., &amp; </w:t>
      </w:r>
      <w:proofErr w:type="spellStart"/>
      <w:r w:rsidRPr="006101E5">
        <w:rPr>
          <w:lang w:val="en-US"/>
        </w:rPr>
        <w:t>Büssing</w:t>
      </w:r>
      <w:proofErr w:type="spellEnd"/>
      <w:r w:rsidRPr="006101E5">
        <w:rPr>
          <w:lang w:val="en-US"/>
        </w:rPr>
        <w:t xml:space="preserve">, A. (2010). The Duke University Religion Index (DUREL): A five-item measure for use in </w:t>
      </w:r>
      <w:proofErr w:type="spellStart"/>
      <w:r w:rsidRPr="006101E5">
        <w:rPr>
          <w:lang w:val="en-US"/>
        </w:rPr>
        <w:t>epidemological</w:t>
      </w:r>
      <w:proofErr w:type="spellEnd"/>
      <w:r w:rsidRPr="006101E5">
        <w:rPr>
          <w:lang w:val="en-US"/>
        </w:rPr>
        <w:t xml:space="preserve"> studies. </w:t>
      </w:r>
      <w:r w:rsidRPr="006101E5">
        <w:rPr>
          <w:i/>
          <w:lang w:val="en-US"/>
        </w:rPr>
        <w:t>Religions, 1,</w:t>
      </w:r>
      <w:r w:rsidRPr="006101E5">
        <w:rPr>
          <w:lang w:val="en-US"/>
        </w:rPr>
        <w:t xml:space="preserve"> 78–85.</w:t>
      </w:r>
    </w:p>
    <w:p w14:paraId="0D8A6526" w14:textId="77777777" w:rsidR="006101E5" w:rsidRPr="006101E5" w:rsidRDefault="006101E5" w:rsidP="000A02F7">
      <w:pPr>
        <w:spacing w:before="120" w:after="120"/>
        <w:ind w:left="785" w:hangingChars="327" w:hanging="785"/>
        <w:rPr>
          <w:color w:val="222222"/>
          <w:shd w:val="clear" w:color="auto" w:fill="FFFFFF"/>
        </w:rPr>
      </w:pPr>
      <w:r w:rsidRPr="006101E5">
        <w:rPr>
          <w:color w:val="222222"/>
          <w:shd w:val="clear" w:color="auto" w:fill="FFFFFF"/>
        </w:rPr>
        <w:lastRenderedPageBreak/>
        <w:t>Li, P., Yin, K., Shi, J., Damen, T. G., &amp; Taris, T. W. (2023). Are Bad Leaders Indeed Bad for Employees? A Meta-Analysis of Longitudinal Studies Between Destructive Leadership and Employee Outcomes. </w:t>
      </w:r>
      <w:r w:rsidRPr="006101E5">
        <w:rPr>
          <w:i/>
          <w:iCs/>
          <w:color w:val="222222"/>
          <w:shd w:val="clear" w:color="auto" w:fill="FFFFFF"/>
        </w:rPr>
        <w:t>Journal of Business Ethics</w:t>
      </w:r>
      <w:r w:rsidRPr="006101E5">
        <w:rPr>
          <w:color w:val="222222"/>
          <w:shd w:val="clear" w:color="auto" w:fill="FFFFFF"/>
        </w:rPr>
        <w:t>, 1-15.</w:t>
      </w:r>
    </w:p>
    <w:p w14:paraId="272B1C05" w14:textId="107C59B6" w:rsidR="000A02F7" w:rsidRPr="002B610D" w:rsidRDefault="000A02F7" w:rsidP="000A02F7">
      <w:pPr>
        <w:spacing w:before="120" w:after="120"/>
        <w:ind w:left="785" w:hangingChars="327" w:hanging="785"/>
        <w:rPr>
          <w:color w:val="000000" w:themeColor="text1"/>
          <w:shd w:val="clear" w:color="auto" w:fill="FFFFFF"/>
        </w:rPr>
      </w:pPr>
      <w:r w:rsidRPr="006101E5">
        <w:rPr>
          <w:color w:val="000000" w:themeColor="text1"/>
          <w:shd w:val="clear" w:color="auto" w:fill="FFFFFF"/>
        </w:rPr>
        <w:t>Li, X., Wei, W. X</w:t>
      </w:r>
      <w:r w:rsidRPr="002B610D">
        <w:rPr>
          <w:color w:val="000000" w:themeColor="text1"/>
          <w:shd w:val="clear" w:color="auto" w:fill="FFFFFF"/>
        </w:rPr>
        <w:t>., Huo, W., Huang, Y., Zheng, M., &amp; Yan, J. (202</w:t>
      </w:r>
      <w:r w:rsidR="00E22F08">
        <w:rPr>
          <w:color w:val="000000" w:themeColor="text1"/>
          <w:shd w:val="clear" w:color="auto" w:fill="FFFFFF"/>
        </w:rPr>
        <w:t>1</w:t>
      </w:r>
      <w:r w:rsidRPr="002B610D">
        <w:rPr>
          <w:color w:val="000000" w:themeColor="text1"/>
          <w:shd w:val="clear" w:color="auto" w:fill="FFFFFF"/>
        </w:rPr>
        <w:t>). You reap what you sow: knowledge hiding, territorial and idea implementation. </w:t>
      </w:r>
      <w:r w:rsidRPr="002B610D">
        <w:rPr>
          <w:i/>
          <w:color w:val="000000" w:themeColor="text1"/>
          <w:shd w:val="clear" w:color="auto" w:fill="FFFFFF"/>
        </w:rPr>
        <w:t>International Journal of Emerging Markets</w:t>
      </w:r>
      <w:r w:rsidR="00E22F08">
        <w:rPr>
          <w:i/>
          <w:color w:val="000000" w:themeColor="text1"/>
          <w:shd w:val="clear" w:color="auto" w:fill="FFFFFF"/>
        </w:rPr>
        <w:t>, 16</w:t>
      </w:r>
      <w:r w:rsidR="00E22F08">
        <w:rPr>
          <w:iCs/>
          <w:color w:val="000000" w:themeColor="text1"/>
          <w:shd w:val="clear" w:color="auto" w:fill="FFFFFF"/>
        </w:rPr>
        <w:t>(8), 1583-1603</w:t>
      </w:r>
      <w:r w:rsidRPr="002B610D">
        <w:rPr>
          <w:color w:val="000000" w:themeColor="text1"/>
          <w:shd w:val="clear" w:color="auto" w:fill="FFFFFF"/>
        </w:rPr>
        <w:t>.</w:t>
      </w:r>
    </w:p>
    <w:p w14:paraId="3BDEA34D"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López-Cabarcos, M. Á., Vázquez-Rodríguez, P., &amp; Quiñoá-Piñeiro, L. M. (2022). An approach to employees’ job performance through work environmental variables and leadership behaviours. </w:t>
      </w:r>
      <w:r w:rsidRPr="002B610D">
        <w:rPr>
          <w:i/>
          <w:iCs/>
          <w:color w:val="000000" w:themeColor="text1"/>
          <w:shd w:val="clear" w:color="auto" w:fill="FFFFFF"/>
        </w:rPr>
        <w:t>Journal of Business Research</w:t>
      </w:r>
      <w:r w:rsidRPr="002B610D">
        <w:rPr>
          <w:color w:val="000000" w:themeColor="text1"/>
          <w:shd w:val="clear" w:color="auto" w:fill="FFFFFF"/>
        </w:rPr>
        <w:t>, </w:t>
      </w:r>
      <w:r w:rsidRPr="002B610D">
        <w:rPr>
          <w:i/>
          <w:iCs/>
          <w:color w:val="000000" w:themeColor="text1"/>
          <w:shd w:val="clear" w:color="auto" w:fill="FFFFFF"/>
        </w:rPr>
        <w:t>140</w:t>
      </w:r>
      <w:r w:rsidRPr="002B610D">
        <w:rPr>
          <w:color w:val="000000" w:themeColor="text1"/>
          <w:shd w:val="clear" w:color="auto" w:fill="FFFFFF"/>
        </w:rPr>
        <w:t>, 361-369.</w:t>
      </w:r>
    </w:p>
    <w:p w14:paraId="0EE61EE0"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Muavia, M., Hussain, G., Sahibzada, U. F., &amp; Ismail, W. K. W. (2022). Workplace spirituality, knowledge-hiding and the mediating role of organizational identification: evidence from Pakistan. </w:t>
      </w:r>
      <w:r w:rsidRPr="002B610D">
        <w:rPr>
          <w:i/>
          <w:iCs/>
          <w:color w:val="000000" w:themeColor="text1"/>
          <w:shd w:val="clear" w:color="auto" w:fill="FFFFFF"/>
        </w:rPr>
        <w:t>International Journal of Emerging Markets</w:t>
      </w:r>
      <w:r w:rsidRPr="002B610D">
        <w:rPr>
          <w:color w:val="000000" w:themeColor="text1"/>
          <w:shd w:val="clear" w:color="auto" w:fill="FFFFFF"/>
        </w:rPr>
        <w:t>, (ahead-of-print).</w:t>
      </w:r>
    </w:p>
    <w:p w14:paraId="2D3B42FB"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 xml:space="preserve">Nauman, S., Zheng, C. &amp; Basit, A.A. (2021). How despotic leadership jeopardizes employees’ performance: the roles of quality of work life and work withdrawal, </w:t>
      </w:r>
      <w:r w:rsidRPr="002B610D">
        <w:rPr>
          <w:i/>
          <w:color w:val="000000" w:themeColor="text1"/>
          <w:shd w:val="clear" w:color="auto" w:fill="FFFFFF"/>
        </w:rPr>
        <w:t>Leadership and Organization Development Journal</w:t>
      </w:r>
      <w:r w:rsidRPr="002B610D">
        <w:rPr>
          <w:color w:val="000000" w:themeColor="text1"/>
          <w:shd w:val="clear" w:color="auto" w:fill="FFFFFF"/>
        </w:rPr>
        <w:t xml:space="preserve">, </w:t>
      </w:r>
      <w:r w:rsidRPr="002B610D">
        <w:rPr>
          <w:i/>
          <w:color w:val="000000" w:themeColor="text1"/>
          <w:shd w:val="clear" w:color="auto" w:fill="FFFFFF"/>
        </w:rPr>
        <w:t>42</w:t>
      </w:r>
      <w:r w:rsidRPr="002B610D">
        <w:rPr>
          <w:color w:val="000000" w:themeColor="text1"/>
          <w:shd w:val="clear" w:color="auto" w:fill="FFFFFF"/>
        </w:rPr>
        <w:t>(1), 1-16.</w:t>
      </w:r>
    </w:p>
    <w:p w14:paraId="7D9CE487" w14:textId="77777777" w:rsidR="00C818B8" w:rsidRPr="00C818B8" w:rsidRDefault="00C818B8" w:rsidP="000A02F7">
      <w:pPr>
        <w:spacing w:before="120" w:after="120"/>
        <w:ind w:left="785" w:hangingChars="327" w:hanging="785"/>
        <w:rPr>
          <w:color w:val="000000" w:themeColor="text1"/>
          <w:shd w:val="clear" w:color="auto" w:fill="FFFFFF"/>
        </w:rPr>
      </w:pPr>
      <w:r w:rsidRPr="00C818B8">
        <w:rPr>
          <w:color w:val="222222"/>
          <w:shd w:val="clear" w:color="auto" w:fill="FFFFFF"/>
        </w:rPr>
        <w:t>Naachimuthu, K. P. (2007). We are from knowledge sharing culture. </w:t>
      </w:r>
      <w:r w:rsidRPr="00C818B8">
        <w:rPr>
          <w:i/>
          <w:iCs/>
          <w:color w:val="222222"/>
          <w:shd w:val="clear" w:color="auto" w:fill="FFFFFF"/>
        </w:rPr>
        <w:t>Management and Labour Studies</w:t>
      </w:r>
      <w:r w:rsidRPr="00C818B8">
        <w:rPr>
          <w:color w:val="222222"/>
          <w:shd w:val="clear" w:color="auto" w:fill="FFFFFF"/>
        </w:rPr>
        <w:t>, </w:t>
      </w:r>
      <w:r w:rsidRPr="00C818B8">
        <w:rPr>
          <w:i/>
          <w:iCs/>
          <w:color w:val="222222"/>
          <w:shd w:val="clear" w:color="auto" w:fill="FFFFFF"/>
        </w:rPr>
        <w:t>32</w:t>
      </w:r>
      <w:r w:rsidRPr="00C818B8">
        <w:rPr>
          <w:color w:val="222222"/>
          <w:shd w:val="clear" w:color="auto" w:fill="FFFFFF"/>
        </w:rPr>
        <w:t>(3), 369-374.</w:t>
      </w:r>
      <w:r w:rsidRPr="00C818B8">
        <w:rPr>
          <w:color w:val="000000" w:themeColor="text1"/>
          <w:shd w:val="clear" w:color="auto" w:fill="FFFFFF"/>
        </w:rPr>
        <w:t xml:space="preserve"> </w:t>
      </w:r>
    </w:p>
    <w:p w14:paraId="55855539" w14:textId="634C3512"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Nguyen, T. M., Malik, A., &amp; Budhwar, P. (2022). Knowledge hiding in organizational crisis: The moderating role of leadership. </w:t>
      </w:r>
      <w:r w:rsidRPr="002B610D">
        <w:rPr>
          <w:i/>
          <w:iCs/>
          <w:color w:val="000000" w:themeColor="text1"/>
          <w:shd w:val="clear" w:color="auto" w:fill="FFFFFF"/>
        </w:rPr>
        <w:t>Journal of Business Research</w:t>
      </w:r>
      <w:r w:rsidRPr="002B610D">
        <w:rPr>
          <w:color w:val="000000" w:themeColor="text1"/>
          <w:shd w:val="clear" w:color="auto" w:fill="FFFFFF"/>
        </w:rPr>
        <w:t>, </w:t>
      </w:r>
      <w:r w:rsidRPr="002B610D">
        <w:rPr>
          <w:i/>
          <w:iCs/>
          <w:color w:val="000000" w:themeColor="text1"/>
          <w:shd w:val="clear" w:color="auto" w:fill="FFFFFF"/>
        </w:rPr>
        <w:t>139</w:t>
      </w:r>
      <w:r w:rsidRPr="002B610D">
        <w:rPr>
          <w:color w:val="000000" w:themeColor="text1"/>
          <w:shd w:val="clear" w:color="auto" w:fill="FFFFFF"/>
        </w:rPr>
        <w:t>, 161-172.</w:t>
      </w:r>
    </w:p>
    <w:p w14:paraId="772354D4" w14:textId="6724883E" w:rsidR="000A02F7"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Offergelt, F., Spörrle, M., Moser, K., &amp; Shaw, J. D. (2019). Leader‐signaled knowledge hiding: Effects on employees' job attitudes and empowerment. </w:t>
      </w:r>
      <w:r w:rsidRPr="002B610D">
        <w:rPr>
          <w:i/>
          <w:iCs/>
          <w:color w:val="000000" w:themeColor="text1"/>
          <w:shd w:val="clear" w:color="auto" w:fill="FFFFFF"/>
        </w:rPr>
        <w:t>Journal of Organizational Behavior</w:t>
      </w:r>
      <w:r w:rsidRPr="002B610D">
        <w:rPr>
          <w:color w:val="000000" w:themeColor="text1"/>
          <w:shd w:val="clear" w:color="auto" w:fill="FFFFFF"/>
        </w:rPr>
        <w:t>, </w:t>
      </w:r>
      <w:r w:rsidRPr="002B610D">
        <w:rPr>
          <w:i/>
          <w:iCs/>
          <w:color w:val="000000" w:themeColor="text1"/>
          <w:shd w:val="clear" w:color="auto" w:fill="FFFFFF"/>
        </w:rPr>
        <w:t>40</w:t>
      </w:r>
      <w:r w:rsidRPr="002B610D">
        <w:rPr>
          <w:color w:val="000000" w:themeColor="text1"/>
          <w:shd w:val="clear" w:color="auto" w:fill="FFFFFF"/>
        </w:rPr>
        <w:t>(7), 819-833.</w:t>
      </w:r>
    </w:p>
    <w:p w14:paraId="7F8BB20D" w14:textId="525FD744" w:rsidR="007440EA" w:rsidRPr="002B610D" w:rsidRDefault="007440EA" w:rsidP="000A02F7">
      <w:pPr>
        <w:spacing w:before="120" w:after="120"/>
        <w:ind w:left="785" w:hangingChars="327" w:hanging="785"/>
        <w:rPr>
          <w:color w:val="000000" w:themeColor="text1"/>
          <w:shd w:val="clear" w:color="auto" w:fill="FFFFFF"/>
        </w:rPr>
      </w:pPr>
      <w:r w:rsidRPr="007440EA">
        <w:rPr>
          <w:color w:val="000000" w:themeColor="text1"/>
          <w:shd w:val="clear" w:color="auto" w:fill="FFFFFF"/>
        </w:rPr>
        <w:t xml:space="preserve">Offergelt, F. </w:t>
      </w:r>
      <w:r w:rsidR="00880055">
        <w:rPr>
          <w:color w:val="000000" w:themeColor="text1"/>
          <w:shd w:val="clear" w:color="auto" w:fill="FFFFFF"/>
        </w:rPr>
        <w:t>&amp;</w:t>
      </w:r>
      <w:r w:rsidRPr="007440EA">
        <w:rPr>
          <w:color w:val="000000" w:themeColor="text1"/>
          <w:shd w:val="clear" w:color="auto" w:fill="FFFFFF"/>
        </w:rPr>
        <w:t xml:space="preserve"> Venz, L. (202</w:t>
      </w:r>
      <w:r w:rsidR="00880055">
        <w:rPr>
          <w:color w:val="000000" w:themeColor="text1"/>
          <w:shd w:val="clear" w:color="auto" w:fill="FFFFFF"/>
        </w:rPr>
        <w:t>3</w:t>
      </w:r>
      <w:r w:rsidRPr="007440EA">
        <w:rPr>
          <w:color w:val="000000" w:themeColor="text1"/>
          <w:shd w:val="clear" w:color="auto" w:fill="FFFFFF"/>
        </w:rPr>
        <w:t>)</w:t>
      </w:r>
      <w:r>
        <w:rPr>
          <w:color w:val="000000" w:themeColor="text1"/>
          <w:shd w:val="clear" w:color="auto" w:fill="FFFFFF"/>
        </w:rPr>
        <w:t>.</w:t>
      </w:r>
      <w:r w:rsidRPr="007440EA">
        <w:rPr>
          <w:color w:val="000000" w:themeColor="text1"/>
          <w:shd w:val="clear" w:color="auto" w:fill="FFFFFF"/>
        </w:rPr>
        <w:t xml:space="preserve"> The joint effects of supervisor knowledge hiding, abusive supervision, and employee political skill on employee knowledge hiding behaviors</w:t>
      </w:r>
      <w:r>
        <w:rPr>
          <w:color w:val="000000" w:themeColor="text1"/>
          <w:shd w:val="clear" w:color="auto" w:fill="FFFFFF"/>
        </w:rPr>
        <w:t>.</w:t>
      </w:r>
      <w:r w:rsidRPr="007440EA">
        <w:rPr>
          <w:color w:val="000000" w:themeColor="text1"/>
          <w:shd w:val="clear" w:color="auto" w:fill="FFFFFF"/>
        </w:rPr>
        <w:t xml:space="preserve"> </w:t>
      </w:r>
      <w:r w:rsidRPr="00C75925">
        <w:rPr>
          <w:i/>
          <w:iCs/>
          <w:color w:val="000000" w:themeColor="text1"/>
          <w:shd w:val="clear" w:color="auto" w:fill="FFFFFF"/>
        </w:rPr>
        <w:t>Journal of Knowledge Management</w:t>
      </w:r>
      <w:r w:rsidRPr="007440EA">
        <w:rPr>
          <w:color w:val="000000" w:themeColor="text1"/>
          <w:shd w:val="clear" w:color="auto" w:fill="FFFFFF"/>
        </w:rPr>
        <w:t xml:space="preserve">, </w:t>
      </w:r>
      <w:r w:rsidR="00C75925" w:rsidRPr="00C75925">
        <w:rPr>
          <w:i/>
          <w:iCs/>
          <w:color w:val="000000" w:themeColor="text1"/>
          <w:shd w:val="clear" w:color="auto" w:fill="FFFFFF"/>
        </w:rPr>
        <w:t>Advance Onlinepublication</w:t>
      </w:r>
      <w:r w:rsidR="00C75925">
        <w:rPr>
          <w:color w:val="000000" w:themeColor="text1"/>
          <w:shd w:val="clear" w:color="auto" w:fill="FFFFFF"/>
        </w:rPr>
        <w:t>.</w:t>
      </w:r>
    </w:p>
    <w:p w14:paraId="4F7ADEC6" w14:textId="77777777" w:rsidR="00374E8D" w:rsidRPr="00374E8D" w:rsidRDefault="00374E8D" w:rsidP="000A02F7">
      <w:pPr>
        <w:spacing w:before="120" w:after="120"/>
        <w:ind w:left="785" w:hangingChars="327" w:hanging="785"/>
        <w:rPr>
          <w:color w:val="000000" w:themeColor="text1"/>
          <w:shd w:val="clear" w:color="auto" w:fill="FFFFFF"/>
        </w:rPr>
      </w:pPr>
      <w:r w:rsidRPr="00374E8D">
        <w:rPr>
          <w:color w:val="222222"/>
          <w:shd w:val="clear" w:color="auto" w:fill="FFFFFF"/>
        </w:rPr>
        <w:t>Peng, H. (2012). Counterproductive work behavior among Chinese knowledge workers. </w:t>
      </w:r>
      <w:r w:rsidRPr="00374E8D">
        <w:rPr>
          <w:i/>
          <w:iCs/>
          <w:color w:val="222222"/>
          <w:shd w:val="clear" w:color="auto" w:fill="FFFFFF"/>
        </w:rPr>
        <w:t>International Journal of Selection and Assessment</w:t>
      </w:r>
      <w:r w:rsidRPr="00374E8D">
        <w:rPr>
          <w:color w:val="222222"/>
          <w:shd w:val="clear" w:color="auto" w:fill="FFFFFF"/>
        </w:rPr>
        <w:t>, </w:t>
      </w:r>
      <w:r w:rsidRPr="00374E8D">
        <w:rPr>
          <w:i/>
          <w:iCs/>
          <w:color w:val="222222"/>
          <w:shd w:val="clear" w:color="auto" w:fill="FFFFFF"/>
        </w:rPr>
        <w:t>20</w:t>
      </w:r>
      <w:r w:rsidRPr="00374E8D">
        <w:rPr>
          <w:color w:val="222222"/>
          <w:shd w:val="clear" w:color="auto" w:fill="FFFFFF"/>
        </w:rPr>
        <w:t>(2), 119-138.</w:t>
      </w:r>
      <w:r w:rsidRPr="00374E8D">
        <w:rPr>
          <w:color w:val="000000" w:themeColor="text1"/>
          <w:shd w:val="clear" w:color="auto" w:fill="FFFFFF"/>
        </w:rPr>
        <w:t xml:space="preserve"> </w:t>
      </w:r>
    </w:p>
    <w:p w14:paraId="3B6CA071" w14:textId="626172B8"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Peng, H., Bell, C., &amp; Li, Y. (2021). How and when intragroup relationship conflict leads to knowledge hiding: the roles of envy and trait competitiveness. </w:t>
      </w:r>
      <w:r w:rsidRPr="002B610D">
        <w:rPr>
          <w:i/>
          <w:color w:val="000000" w:themeColor="text1"/>
          <w:shd w:val="clear" w:color="auto" w:fill="FFFFFF"/>
        </w:rPr>
        <w:t>International Journal of Conflict Management</w:t>
      </w:r>
      <w:r w:rsidRPr="002B610D">
        <w:rPr>
          <w:color w:val="000000" w:themeColor="text1"/>
          <w:shd w:val="clear" w:color="auto" w:fill="FFFFFF"/>
        </w:rPr>
        <w:t xml:space="preserve">, </w:t>
      </w:r>
      <w:r w:rsidRPr="002B610D">
        <w:rPr>
          <w:i/>
          <w:color w:val="000000" w:themeColor="text1"/>
          <w:shd w:val="clear" w:color="auto" w:fill="FFFFFF"/>
        </w:rPr>
        <w:t>32</w:t>
      </w:r>
      <w:r w:rsidRPr="002B610D">
        <w:rPr>
          <w:color w:val="000000" w:themeColor="text1"/>
          <w:shd w:val="clear" w:color="auto" w:fill="FFFFFF"/>
        </w:rPr>
        <w:t>(3), 383-406.</w:t>
      </w:r>
    </w:p>
    <w:p w14:paraId="5153DD0D"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Penhaligon, N. L., Louis, W. R., &amp; Restubog, S. L. D. (2013). Feeling left out? The mediating role of perceived rejection on workgroup mistreatment and affective, behavioral, and organizational outcomes and the moderating role of organizational norms. </w:t>
      </w:r>
      <w:r w:rsidRPr="002B610D">
        <w:rPr>
          <w:i/>
          <w:color w:val="000000" w:themeColor="text1"/>
          <w:shd w:val="clear" w:color="auto" w:fill="FFFFFF"/>
        </w:rPr>
        <w:t>Journal of Applied Social Psychology, 43</w:t>
      </w:r>
      <w:r w:rsidRPr="002B610D">
        <w:rPr>
          <w:color w:val="000000" w:themeColor="text1"/>
          <w:shd w:val="clear" w:color="auto" w:fill="FFFFFF"/>
        </w:rPr>
        <w:t>(3), 480-497.</w:t>
      </w:r>
    </w:p>
    <w:p w14:paraId="4A4D612A" w14:textId="26587FF8"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Podsakoff, N. P., LePine, J. A., &amp; LePine, M. A. (2007). Differential challenge stressor-hindrance stressor relationships with job attitudes, turnover intentions, turnover, and withdrawal behavior: a meta-analysis. </w:t>
      </w:r>
      <w:r w:rsidRPr="002B610D">
        <w:rPr>
          <w:i/>
          <w:iCs/>
          <w:color w:val="000000" w:themeColor="text1"/>
          <w:shd w:val="clear" w:color="auto" w:fill="FFFFFF"/>
        </w:rPr>
        <w:t xml:space="preserve">Journal of </w:t>
      </w:r>
      <w:r w:rsidR="00FA21B0">
        <w:rPr>
          <w:i/>
          <w:iCs/>
          <w:color w:val="000000" w:themeColor="text1"/>
          <w:shd w:val="clear" w:color="auto" w:fill="FFFFFF"/>
        </w:rPr>
        <w:t>A</w:t>
      </w:r>
      <w:r w:rsidRPr="002B610D">
        <w:rPr>
          <w:i/>
          <w:iCs/>
          <w:color w:val="000000" w:themeColor="text1"/>
          <w:shd w:val="clear" w:color="auto" w:fill="FFFFFF"/>
        </w:rPr>
        <w:t xml:space="preserve">pplied </w:t>
      </w:r>
      <w:r w:rsidR="00FA21B0">
        <w:rPr>
          <w:i/>
          <w:iCs/>
          <w:color w:val="000000" w:themeColor="text1"/>
          <w:shd w:val="clear" w:color="auto" w:fill="FFFFFF"/>
        </w:rPr>
        <w:t>P</w:t>
      </w:r>
      <w:r w:rsidRPr="002B610D">
        <w:rPr>
          <w:i/>
          <w:iCs/>
          <w:color w:val="000000" w:themeColor="text1"/>
          <w:shd w:val="clear" w:color="auto" w:fill="FFFFFF"/>
        </w:rPr>
        <w:t>sychology</w:t>
      </w:r>
      <w:r w:rsidRPr="002B610D">
        <w:rPr>
          <w:color w:val="000000" w:themeColor="text1"/>
          <w:shd w:val="clear" w:color="auto" w:fill="FFFFFF"/>
        </w:rPr>
        <w:t>, </w:t>
      </w:r>
      <w:r w:rsidRPr="002B610D">
        <w:rPr>
          <w:i/>
          <w:iCs/>
          <w:color w:val="000000" w:themeColor="text1"/>
          <w:shd w:val="clear" w:color="auto" w:fill="FFFFFF"/>
        </w:rPr>
        <w:t>92</w:t>
      </w:r>
      <w:r w:rsidRPr="002B610D">
        <w:rPr>
          <w:color w:val="000000" w:themeColor="text1"/>
          <w:shd w:val="clear" w:color="auto" w:fill="FFFFFF"/>
        </w:rPr>
        <w:t>(2), 438-454.</w:t>
      </w:r>
    </w:p>
    <w:p w14:paraId="579F9BCB" w14:textId="616D96D1" w:rsidR="008338FE" w:rsidRPr="008338FE" w:rsidRDefault="008338FE" w:rsidP="000A02F7">
      <w:pPr>
        <w:spacing w:before="120" w:after="120"/>
        <w:ind w:left="785" w:hangingChars="327" w:hanging="785"/>
        <w:rPr>
          <w:color w:val="222222"/>
          <w:shd w:val="clear" w:color="auto" w:fill="FFFFFF"/>
        </w:rPr>
      </w:pPr>
      <w:r w:rsidRPr="008338FE">
        <w:rPr>
          <w:color w:val="222222"/>
          <w:shd w:val="clear" w:color="auto" w:fill="FFFFFF"/>
        </w:rPr>
        <w:t>Preacher, K. J., &amp; Hayes, A. F. (2004). SPSS and SAS procedures for estimating indirect effects in simple mediation models. </w:t>
      </w:r>
      <w:r w:rsidRPr="008338FE">
        <w:rPr>
          <w:i/>
          <w:iCs/>
          <w:color w:val="222222"/>
          <w:shd w:val="clear" w:color="auto" w:fill="FFFFFF"/>
        </w:rPr>
        <w:t xml:space="preserve">Behavior </w:t>
      </w:r>
      <w:r w:rsidR="002B0E40">
        <w:rPr>
          <w:i/>
          <w:iCs/>
          <w:color w:val="222222"/>
          <w:shd w:val="clear" w:color="auto" w:fill="FFFFFF"/>
        </w:rPr>
        <w:t>R</w:t>
      </w:r>
      <w:r w:rsidRPr="008338FE">
        <w:rPr>
          <w:i/>
          <w:iCs/>
          <w:color w:val="222222"/>
          <w:shd w:val="clear" w:color="auto" w:fill="FFFFFF"/>
        </w:rPr>
        <w:t xml:space="preserve">esearch </w:t>
      </w:r>
      <w:r w:rsidR="002B0E40">
        <w:rPr>
          <w:i/>
          <w:iCs/>
          <w:color w:val="222222"/>
          <w:shd w:val="clear" w:color="auto" w:fill="FFFFFF"/>
        </w:rPr>
        <w:t>M</w:t>
      </w:r>
      <w:r w:rsidRPr="008338FE">
        <w:rPr>
          <w:i/>
          <w:iCs/>
          <w:color w:val="222222"/>
          <w:shd w:val="clear" w:color="auto" w:fill="FFFFFF"/>
        </w:rPr>
        <w:t xml:space="preserve">ethods, </w:t>
      </w:r>
      <w:r w:rsidR="002B0E40">
        <w:rPr>
          <w:i/>
          <w:iCs/>
          <w:color w:val="222222"/>
          <w:shd w:val="clear" w:color="auto" w:fill="FFFFFF"/>
        </w:rPr>
        <w:t>I</w:t>
      </w:r>
      <w:r w:rsidRPr="008338FE">
        <w:rPr>
          <w:i/>
          <w:iCs/>
          <w:color w:val="222222"/>
          <w:shd w:val="clear" w:color="auto" w:fill="FFFFFF"/>
        </w:rPr>
        <w:t>nstruments, &amp;</w:t>
      </w:r>
      <w:r>
        <w:rPr>
          <w:i/>
          <w:iCs/>
          <w:color w:val="222222"/>
          <w:shd w:val="clear" w:color="auto" w:fill="FFFFFF"/>
        </w:rPr>
        <w:t xml:space="preserve"> </w:t>
      </w:r>
      <w:r w:rsidR="002B0E40">
        <w:rPr>
          <w:i/>
          <w:iCs/>
          <w:color w:val="222222"/>
          <w:shd w:val="clear" w:color="auto" w:fill="FFFFFF"/>
        </w:rPr>
        <w:t>C</w:t>
      </w:r>
      <w:r w:rsidRPr="008338FE">
        <w:rPr>
          <w:i/>
          <w:iCs/>
          <w:color w:val="222222"/>
          <w:shd w:val="clear" w:color="auto" w:fill="FFFFFF"/>
        </w:rPr>
        <w:t>omputers</w:t>
      </w:r>
      <w:r>
        <w:rPr>
          <w:i/>
          <w:iCs/>
          <w:color w:val="222222"/>
          <w:shd w:val="clear" w:color="auto" w:fill="FFFFFF"/>
        </w:rPr>
        <w:t xml:space="preserve">, </w:t>
      </w:r>
      <w:r w:rsidRPr="008338FE">
        <w:rPr>
          <w:i/>
          <w:iCs/>
          <w:color w:val="222222"/>
          <w:shd w:val="clear" w:color="auto" w:fill="FFFFFF"/>
        </w:rPr>
        <w:t>36</w:t>
      </w:r>
      <w:r w:rsidRPr="008338FE">
        <w:rPr>
          <w:color w:val="222222"/>
          <w:shd w:val="clear" w:color="auto" w:fill="FFFFFF"/>
        </w:rPr>
        <w:t>(4)</w:t>
      </w:r>
      <w:r>
        <w:rPr>
          <w:color w:val="222222"/>
          <w:shd w:val="clear" w:color="auto" w:fill="FFFFFF"/>
        </w:rPr>
        <w:t xml:space="preserve">, </w:t>
      </w:r>
      <w:r w:rsidRPr="008338FE">
        <w:rPr>
          <w:color w:val="222222"/>
          <w:shd w:val="clear" w:color="auto" w:fill="FFFFFF"/>
        </w:rPr>
        <w:t>717-731.</w:t>
      </w:r>
    </w:p>
    <w:p w14:paraId="15956805" w14:textId="312E2E20" w:rsidR="000A02F7" w:rsidRPr="002B610D" w:rsidRDefault="000A02F7" w:rsidP="000A02F7">
      <w:pPr>
        <w:spacing w:before="120" w:after="120"/>
        <w:ind w:left="785" w:hangingChars="327" w:hanging="785"/>
        <w:rPr>
          <w:color w:val="000000" w:themeColor="text1"/>
        </w:rPr>
      </w:pPr>
      <w:r w:rsidRPr="002B610D">
        <w:rPr>
          <w:color w:val="000000" w:themeColor="text1"/>
        </w:rPr>
        <w:lastRenderedPageBreak/>
        <w:t>Preacher, K. J., Rucker, D. D., &amp; Hayes, A. F. (2007). Addressing moderated mediation hypotheses: Theory, methods, and prescriptions. </w:t>
      </w:r>
      <w:r w:rsidRPr="002B610D">
        <w:rPr>
          <w:i/>
          <w:color w:val="000000" w:themeColor="text1"/>
        </w:rPr>
        <w:t xml:space="preserve">Multivariate </w:t>
      </w:r>
      <w:r w:rsidR="002B0E40">
        <w:rPr>
          <w:i/>
          <w:color w:val="000000" w:themeColor="text1"/>
        </w:rPr>
        <w:t>B</w:t>
      </w:r>
      <w:r w:rsidRPr="002B610D">
        <w:rPr>
          <w:i/>
          <w:color w:val="000000" w:themeColor="text1"/>
        </w:rPr>
        <w:t xml:space="preserve">ehavioral </w:t>
      </w:r>
      <w:r w:rsidR="002B0E40">
        <w:rPr>
          <w:i/>
          <w:color w:val="000000" w:themeColor="text1"/>
        </w:rPr>
        <w:t>R</w:t>
      </w:r>
      <w:r w:rsidRPr="002B610D">
        <w:rPr>
          <w:i/>
          <w:color w:val="000000" w:themeColor="text1"/>
        </w:rPr>
        <w:t>esearch</w:t>
      </w:r>
      <w:r w:rsidRPr="002B610D">
        <w:rPr>
          <w:color w:val="000000" w:themeColor="text1"/>
        </w:rPr>
        <w:t>, </w:t>
      </w:r>
      <w:r w:rsidRPr="002B610D">
        <w:rPr>
          <w:i/>
          <w:color w:val="000000" w:themeColor="text1"/>
        </w:rPr>
        <w:t>42</w:t>
      </w:r>
      <w:r w:rsidRPr="002B610D">
        <w:rPr>
          <w:color w:val="000000" w:themeColor="text1"/>
        </w:rPr>
        <w:t>(1), 185-227.</w:t>
      </w:r>
    </w:p>
    <w:p w14:paraId="1FC4408A"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Ramarajan, L., Barsade, S. G., &amp; Burack, O. R. (2008). The influence of organizational respect on emotional exhaustion in the human services. </w:t>
      </w:r>
      <w:r w:rsidRPr="002B610D">
        <w:rPr>
          <w:i/>
          <w:iCs/>
          <w:color w:val="000000" w:themeColor="text1"/>
          <w:shd w:val="clear" w:color="auto" w:fill="FFFFFF"/>
        </w:rPr>
        <w:t>The Journal of Positive Psychology</w:t>
      </w:r>
      <w:r w:rsidRPr="002B610D">
        <w:rPr>
          <w:color w:val="000000" w:themeColor="text1"/>
          <w:shd w:val="clear" w:color="auto" w:fill="FFFFFF"/>
        </w:rPr>
        <w:t>, </w:t>
      </w:r>
      <w:r w:rsidRPr="002B610D">
        <w:rPr>
          <w:i/>
          <w:iCs/>
          <w:color w:val="000000" w:themeColor="text1"/>
          <w:shd w:val="clear" w:color="auto" w:fill="FFFFFF"/>
        </w:rPr>
        <w:t>3</w:t>
      </w:r>
      <w:r w:rsidRPr="002B610D">
        <w:rPr>
          <w:color w:val="000000" w:themeColor="text1"/>
          <w:shd w:val="clear" w:color="auto" w:fill="FFFFFF"/>
        </w:rPr>
        <w:t>(1), 4-18.</w:t>
      </w:r>
    </w:p>
    <w:p w14:paraId="46ECB4DD"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Rezwan, R. B., &amp; Takahashi, Y. (2021). The Psychology behind Knowledge Hiding in an Organization. </w:t>
      </w:r>
      <w:r w:rsidRPr="002B610D">
        <w:rPr>
          <w:i/>
          <w:color w:val="000000" w:themeColor="text1"/>
          <w:shd w:val="clear" w:color="auto" w:fill="FFFFFF"/>
        </w:rPr>
        <w:t>Administrative Sciences</w:t>
      </w:r>
      <w:r w:rsidRPr="002B610D">
        <w:rPr>
          <w:color w:val="000000" w:themeColor="text1"/>
          <w:shd w:val="clear" w:color="auto" w:fill="FFFFFF"/>
        </w:rPr>
        <w:t>, </w:t>
      </w:r>
      <w:r w:rsidRPr="002B610D">
        <w:rPr>
          <w:i/>
          <w:color w:val="000000" w:themeColor="text1"/>
          <w:shd w:val="clear" w:color="auto" w:fill="FFFFFF"/>
        </w:rPr>
        <w:t>11</w:t>
      </w:r>
      <w:r w:rsidRPr="002B610D">
        <w:rPr>
          <w:color w:val="000000" w:themeColor="text1"/>
          <w:shd w:val="clear" w:color="auto" w:fill="FFFFFF"/>
        </w:rPr>
        <w:t>(2), 1-38.</w:t>
      </w:r>
    </w:p>
    <w:p w14:paraId="0D03EA43"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Ruparel, N., Choubisa, R., Seth, H., &amp; Nagpal, G. (2021). Does time perspective influence knowledge hiding? Empirical evidence from indian employees. </w:t>
      </w:r>
      <w:r w:rsidRPr="002B610D">
        <w:rPr>
          <w:i/>
          <w:iCs/>
          <w:color w:val="000000" w:themeColor="text1"/>
          <w:shd w:val="clear" w:color="auto" w:fill="FFFFFF"/>
        </w:rPr>
        <w:t>Development and Learning in Organizations: An International Journal</w:t>
      </w:r>
      <w:r w:rsidRPr="002B610D">
        <w:rPr>
          <w:color w:val="000000" w:themeColor="text1"/>
          <w:shd w:val="clear" w:color="auto" w:fill="FFFFFF"/>
        </w:rPr>
        <w:t xml:space="preserve">, </w:t>
      </w:r>
      <w:r w:rsidRPr="002B610D">
        <w:rPr>
          <w:i/>
          <w:color w:val="000000" w:themeColor="text1"/>
          <w:shd w:val="clear" w:color="auto" w:fill="FFFFFF"/>
        </w:rPr>
        <w:t>36</w:t>
      </w:r>
      <w:r w:rsidRPr="002B610D">
        <w:rPr>
          <w:color w:val="000000" w:themeColor="text1"/>
          <w:shd w:val="clear" w:color="auto" w:fill="FFFFFF"/>
        </w:rPr>
        <w:t>(2), 11-13.</w:t>
      </w:r>
    </w:p>
    <w:p w14:paraId="6A3EC7C2"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Schumacher, D., Schreurs, B., De Cuyper, N., &amp; Grosemans, I. (2021). The ups and downs of felt job insecurity and job performance: The moderating role of informational justice. </w:t>
      </w:r>
      <w:r w:rsidRPr="002B610D">
        <w:rPr>
          <w:i/>
          <w:iCs/>
          <w:color w:val="000000" w:themeColor="text1"/>
          <w:shd w:val="clear" w:color="auto" w:fill="FFFFFF"/>
        </w:rPr>
        <w:t>Work &amp; Stress</w:t>
      </w:r>
      <w:r w:rsidRPr="002B610D">
        <w:rPr>
          <w:color w:val="000000" w:themeColor="text1"/>
          <w:shd w:val="clear" w:color="auto" w:fill="FFFFFF"/>
        </w:rPr>
        <w:t>, </w:t>
      </w:r>
      <w:r w:rsidRPr="002B610D">
        <w:rPr>
          <w:i/>
          <w:iCs/>
          <w:color w:val="000000" w:themeColor="text1"/>
          <w:shd w:val="clear" w:color="auto" w:fill="FFFFFF"/>
        </w:rPr>
        <w:t>35</w:t>
      </w:r>
      <w:r w:rsidRPr="002B610D">
        <w:rPr>
          <w:color w:val="000000" w:themeColor="text1"/>
          <w:shd w:val="clear" w:color="auto" w:fill="FFFFFF"/>
        </w:rPr>
        <w:t>(2), 171-192.</w:t>
      </w:r>
    </w:p>
    <w:p w14:paraId="05824FE3" w14:textId="5E637191" w:rsidR="000A02F7" w:rsidRPr="009E529F"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 xml:space="preserve">Serenko, A., &amp; Bontis, N. (2016). Understanding counterproductive knowledge behavior: </w:t>
      </w:r>
      <w:r w:rsidRPr="009E529F">
        <w:rPr>
          <w:color w:val="000000" w:themeColor="text1"/>
          <w:shd w:val="clear" w:color="auto" w:fill="FFFFFF"/>
        </w:rPr>
        <w:t>antecedents and consequences of intra-organizational knowledge hiding. </w:t>
      </w:r>
      <w:r w:rsidRPr="009E529F">
        <w:rPr>
          <w:i/>
          <w:iCs/>
          <w:color w:val="000000" w:themeColor="text1"/>
          <w:shd w:val="clear" w:color="auto" w:fill="FFFFFF"/>
        </w:rPr>
        <w:t xml:space="preserve">Journal of </w:t>
      </w:r>
      <w:r w:rsidR="002B0E40" w:rsidRPr="009E529F">
        <w:rPr>
          <w:i/>
          <w:iCs/>
          <w:color w:val="000000" w:themeColor="text1"/>
          <w:shd w:val="clear" w:color="auto" w:fill="FFFFFF"/>
        </w:rPr>
        <w:t>K</w:t>
      </w:r>
      <w:r w:rsidRPr="009E529F">
        <w:rPr>
          <w:i/>
          <w:iCs/>
          <w:color w:val="000000" w:themeColor="text1"/>
          <w:shd w:val="clear" w:color="auto" w:fill="FFFFFF"/>
        </w:rPr>
        <w:t xml:space="preserve">nowledge </w:t>
      </w:r>
      <w:r w:rsidR="002B0E40" w:rsidRPr="009E529F">
        <w:rPr>
          <w:i/>
          <w:iCs/>
          <w:color w:val="000000" w:themeColor="text1"/>
          <w:shd w:val="clear" w:color="auto" w:fill="FFFFFF"/>
        </w:rPr>
        <w:t>M</w:t>
      </w:r>
      <w:r w:rsidRPr="009E529F">
        <w:rPr>
          <w:i/>
          <w:iCs/>
          <w:color w:val="000000" w:themeColor="text1"/>
          <w:shd w:val="clear" w:color="auto" w:fill="FFFFFF"/>
        </w:rPr>
        <w:t>anagement</w:t>
      </w:r>
      <w:r w:rsidRPr="009E529F">
        <w:rPr>
          <w:color w:val="000000" w:themeColor="text1"/>
          <w:shd w:val="clear" w:color="auto" w:fill="FFFFFF"/>
        </w:rPr>
        <w:t>, </w:t>
      </w:r>
      <w:r w:rsidRPr="009E529F">
        <w:rPr>
          <w:i/>
          <w:iCs/>
          <w:color w:val="000000" w:themeColor="text1"/>
          <w:shd w:val="clear" w:color="auto" w:fill="FFFFFF"/>
        </w:rPr>
        <w:t>20</w:t>
      </w:r>
      <w:r w:rsidRPr="009E529F">
        <w:rPr>
          <w:color w:val="000000" w:themeColor="text1"/>
          <w:shd w:val="clear" w:color="auto" w:fill="FFFFFF"/>
        </w:rPr>
        <w:t>(6), 1199-1224.</w:t>
      </w:r>
    </w:p>
    <w:p w14:paraId="733F69AA" w14:textId="77777777" w:rsidR="000A02F7" w:rsidRPr="009E529F" w:rsidRDefault="000A02F7" w:rsidP="000A02F7">
      <w:pPr>
        <w:spacing w:before="120" w:after="120"/>
        <w:ind w:left="785" w:hangingChars="327" w:hanging="785"/>
        <w:rPr>
          <w:color w:val="000000" w:themeColor="text1"/>
          <w:shd w:val="clear" w:color="auto" w:fill="FFFFFF"/>
        </w:rPr>
      </w:pPr>
      <w:r w:rsidRPr="009E529F">
        <w:rPr>
          <w:color w:val="000000" w:themeColor="text1"/>
          <w:shd w:val="clear" w:color="auto" w:fill="FFFFFF"/>
        </w:rPr>
        <w:t>Singh, S. K. (2019). Territoriality, task performance, and workplace deviance: Empirical evidence on role of knowledge hiding. </w:t>
      </w:r>
      <w:r w:rsidRPr="009E529F">
        <w:rPr>
          <w:i/>
          <w:color w:val="000000" w:themeColor="text1"/>
          <w:shd w:val="clear" w:color="auto" w:fill="FFFFFF"/>
        </w:rPr>
        <w:t>Journal of Business Research</w:t>
      </w:r>
      <w:r w:rsidRPr="009E529F">
        <w:rPr>
          <w:color w:val="000000" w:themeColor="text1"/>
          <w:shd w:val="clear" w:color="auto" w:fill="FFFFFF"/>
        </w:rPr>
        <w:t>, </w:t>
      </w:r>
      <w:r w:rsidRPr="009E529F">
        <w:rPr>
          <w:i/>
          <w:color w:val="000000" w:themeColor="text1"/>
          <w:shd w:val="clear" w:color="auto" w:fill="FFFFFF"/>
        </w:rPr>
        <w:t>97</w:t>
      </w:r>
      <w:r w:rsidRPr="009E529F">
        <w:rPr>
          <w:color w:val="000000" w:themeColor="text1"/>
          <w:shd w:val="clear" w:color="auto" w:fill="FFFFFF"/>
        </w:rPr>
        <w:t>, 10-19.</w:t>
      </w:r>
    </w:p>
    <w:p w14:paraId="7BCA4555" w14:textId="7E4BDED6" w:rsidR="009E529F" w:rsidRPr="009E529F" w:rsidRDefault="009E529F" w:rsidP="000A02F7">
      <w:pPr>
        <w:spacing w:before="120" w:after="120"/>
        <w:ind w:left="785" w:hangingChars="327" w:hanging="785"/>
        <w:rPr>
          <w:color w:val="000000" w:themeColor="text1"/>
          <w:shd w:val="clear" w:color="auto" w:fill="FFFFFF"/>
        </w:rPr>
      </w:pPr>
      <w:r w:rsidRPr="009E529F">
        <w:rPr>
          <w:color w:val="000000" w:themeColor="text1"/>
          <w:shd w:val="clear" w:color="auto" w:fill="FFFFFF"/>
        </w:rPr>
        <w:t>Škerlavaj</w:t>
      </w:r>
      <w:r w:rsidRPr="009E529F">
        <w:rPr>
          <w:color w:val="222222"/>
          <w:shd w:val="clear" w:color="auto" w:fill="FFFFFF"/>
        </w:rPr>
        <w:t>, M., Černe, M., &amp; Batistič, S. (2023). Knowledge Hiding in Organizations: Meta-Analysis 10 Years Later</w:t>
      </w:r>
      <w:r>
        <w:rPr>
          <w:color w:val="222222"/>
          <w:shd w:val="clear" w:color="auto" w:fill="FFFFFF"/>
        </w:rPr>
        <w:t xml:space="preserve">, </w:t>
      </w:r>
      <w:r w:rsidRPr="009E529F">
        <w:rPr>
          <w:i/>
          <w:iCs/>
        </w:rPr>
        <w:t>Economic and Business Review</w:t>
      </w:r>
      <w:r>
        <w:t xml:space="preserve">, </w:t>
      </w:r>
      <w:r w:rsidRPr="009E529F">
        <w:rPr>
          <w:i/>
          <w:iCs/>
        </w:rPr>
        <w:t>25</w:t>
      </w:r>
      <w:r>
        <w:t>(2), 79-102</w:t>
      </w:r>
      <w:r w:rsidRPr="009E529F">
        <w:rPr>
          <w:color w:val="222222"/>
          <w:shd w:val="clear" w:color="auto" w:fill="FFFFFF"/>
        </w:rPr>
        <w:t>.</w:t>
      </w:r>
      <w:r w:rsidRPr="009E529F">
        <w:rPr>
          <w:color w:val="000000" w:themeColor="text1"/>
          <w:shd w:val="clear" w:color="auto" w:fill="FFFFFF"/>
        </w:rPr>
        <w:t xml:space="preserve"> </w:t>
      </w:r>
    </w:p>
    <w:p w14:paraId="62C5936B" w14:textId="6A05CE5A" w:rsidR="000A02F7" w:rsidRPr="002B610D" w:rsidRDefault="000A02F7" w:rsidP="000A02F7">
      <w:pPr>
        <w:spacing w:before="120" w:after="120"/>
        <w:ind w:left="785" w:hangingChars="327" w:hanging="785"/>
        <w:rPr>
          <w:color w:val="000000" w:themeColor="text1"/>
          <w:shd w:val="clear" w:color="auto" w:fill="FFFFFF"/>
        </w:rPr>
      </w:pPr>
      <w:r w:rsidRPr="009E529F">
        <w:rPr>
          <w:color w:val="000000" w:themeColor="text1"/>
          <w:shd w:val="clear" w:color="auto" w:fill="FFFFFF"/>
        </w:rPr>
        <w:t>Škerlavaj, M., Connelly, C. E., Cerne, M., &amp; Dysvik, A. (2018). Tell me if you can: time pressure, prosocial motivation, perspective taking, and knowledge hiding. </w:t>
      </w:r>
      <w:r w:rsidRPr="009E529F">
        <w:rPr>
          <w:i/>
          <w:iCs/>
          <w:color w:val="000000" w:themeColor="text1"/>
          <w:shd w:val="clear" w:color="auto" w:fill="FFFFFF"/>
        </w:rPr>
        <w:t xml:space="preserve">Journal of </w:t>
      </w:r>
      <w:r w:rsidR="002B0E40" w:rsidRPr="009E529F">
        <w:rPr>
          <w:i/>
          <w:iCs/>
          <w:color w:val="000000" w:themeColor="text1"/>
          <w:shd w:val="clear" w:color="auto" w:fill="FFFFFF"/>
        </w:rPr>
        <w:t>K</w:t>
      </w:r>
      <w:r w:rsidRPr="009E529F">
        <w:rPr>
          <w:i/>
          <w:iCs/>
          <w:color w:val="000000" w:themeColor="text1"/>
          <w:shd w:val="clear" w:color="auto" w:fill="FFFFFF"/>
        </w:rPr>
        <w:t>nowledge</w:t>
      </w:r>
      <w:r w:rsidRPr="002B610D">
        <w:rPr>
          <w:i/>
          <w:iCs/>
          <w:color w:val="000000" w:themeColor="text1"/>
          <w:shd w:val="clear" w:color="auto" w:fill="FFFFFF"/>
        </w:rPr>
        <w:t xml:space="preserve"> Management</w:t>
      </w:r>
      <w:r w:rsidR="00DB3763">
        <w:rPr>
          <w:i/>
          <w:iCs/>
          <w:color w:val="000000" w:themeColor="text1"/>
          <w:shd w:val="clear" w:color="auto" w:fill="FFFFFF"/>
        </w:rPr>
        <w:t>, 22</w:t>
      </w:r>
      <w:r w:rsidR="00DB3763">
        <w:rPr>
          <w:color w:val="000000" w:themeColor="text1"/>
          <w:shd w:val="clear" w:color="auto" w:fill="FFFFFF"/>
        </w:rPr>
        <w:t>(7), 1489-1509</w:t>
      </w:r>
      <w:r w:rsidRPr="002B610D">
        <w:rPr>
          <w:color w:val="000000" w:themeColor="text1"/>
          <w:shd w:val="clear" w:color="auto" w:fill="FFFFFF"/>
        </w:rPr>
        <w:t>.</w:t>
      </w:r>
    </w:p>
    <w:p w14:paraId="55286D2A" w14:textId="77777777" w:rsidR="00880055" w:rsidRPr="002B610D" w:rsidRDefault="00880055" w:rsidP="00880055">
      <w:pPr>
        <w:spacing w:before="120" w:after="120"/>
        <w:ind w:left="785" w:hangingChars="327" w:hanging="785"/>
        <w:rPr>
          <w:color w:val="000000" w:themeColor="text1"/>
          <w:shd w:val="clear" w:color="auto" w:fill="FFFFFF"/>
        </w:rPr>
      </w:pPr>
      <w:r w:rsidRPr="002B610D">
        <w:rPr>
          <w:color w:val="000000" w:themeColor="text1"/>
          <w:shd w:val="clear" w:color="auto" w:fill="FFFFFF"/>
        </w:rPr>
        <w:t>Skurak, H., Malinen, S., Näswall, K., &amp; Kuntz, J. C. (2021). Employee wellbeing: The role of psychological detachment on the relationship between engagement and work–life conflict. </w:t>
      </w:r>
      <w:r w:rsidRPr="002B610D">
        <w:rPr>
          <w:i/>
          <w:iCs/>
          <w:color w:val="000000" w:themeColor="text1"/>
          <w:shd w:val="clear" w:color="auto" w:fill="FFFFFF"/>
        </w:rPr>
        <w:t>Economic and Industrial Democracy</w:t>
      </w:r>
      <w:r w:rsidRPr="002B610D">
        <w:rPr>
          <w:color w:val="000000" w:themeColor="text1"/>
          <w:shd w:val="clear" w:color="auto" w:fill="FFFFFF"/>
        </w:rPr>
        <w:t>, </w:t>
      </w:r>
      <w:r w:rsidRPr="002B610D">
        <w:rPr>
          <w:i/>
          <w:iCs/>
          <w:color w:val="000000" w:themeColor="text1"/>
          <w:shd w:val="clear" w:color="auto" w:fill="FFFFFF"/>
        </w:rPr>
        <w:t>42</w:t>
      </w:r>
      <w:r w:rsidRPr="002B610D">
        <w:rPr>
          <w:color w:val="000000" w:themeColor="text1"/>
          <w:shd w:val="clear" w:color="auto" w:fill="FFFFFF"/>
        </w:rPr>
        <w:t>(1), 116-141.</w:t>
      </w:r>
    </w:p>
    <w:p w14:paraId="50B56908" w14:textId="555D7E4D"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Sonnentag, S., &amp; Bayer, U. V. (2005). Switching off mentally: predictors and consequences of psychological detachment from work during off-job time. </w:t>
      </w:r>
      <w:r w:rsidRPr="002B610D">
        <w:rPr>
          <w:i/>
          <w:iCs/>
          <w:color w:val="000000" w:themeColor="text1"/>
          <w:shd w:val="clear" w:color="auto" w:fill="FFFFFF"/>
        </w:rPr>
        <w:t xml:space="preserve">Journal of </w:t>
      </w:r>
      <w:r w:rsidR="002B0E40">
        <w:rPr>
          <w:i/>
          <w:iCs/>
          <w:color w:val="000000" w:themeColor="text1"/>
          <w:shd w:val="clear" w:color="auto" w:fill="FFFFFF"/>
        </w:rPr>
        <w:t>O</w:t>
      </w:r>
      <w:r w:rsidRPr="002B610D">
        <w:rPr>
          <w:i/>
          <w:iCs/>
          <w:color w:val="000000" w:themeColor="text1"/>
          <w:shd w:val="clear" w:color="auto" w:fill="FFFFFF"/>
        </w:rPr>
        <w:t xml:space="preserve">ccupational </w:t>
      </w:r>
      <w:r w:rsidR="002B0E40">
        <w:rPr>
          <w:i/>
          <w:iCs/>
          <w:color w:val="000000" w:themeColor="text1"/>
          <w:shd w:val="clear" w:color="auto" w:fill="FFFFFF"/>
        </w:rPr>
        <w:t>H</w:t>
      </w:r>
      <w:r w:rsidRPr="002B610D">
        <w:rPr>
          <w:i/>
          <w:iCs/>
          <w:color w:val="000000" w:themeColor="text1"/>
          <w:shd w:val="clear" w:color="auto" w:fill="FFFFFF"/>
        </w:rPr>
        <w:t xml:space="preserve">ealth </w:t>
      </w:r>
      <w:r w:rsidR="002B0E40">
        <w:rPr>
          <w:i/>
          <w:iCs/>
          <w:color w:val="000000" w:themeColor="text1"/>
          <w:shd w:val="clear" w:color="auto" w:fill="FFFFFF"/>
        </w:rPr>
        <w:t>P</w:t>
      </w:r>
      <w:r w:rsidRPr="002B610D">
        <w:rPr>
          <w:i/>
          <w:iCs/>
          <w:color w:val="000000" w:themeColor="text1"/>
          <w:shd w:val="clear" w:color="auto" w:fill="FFFFFF"/>
        </w:rPr>
        <w:t>sychology</w:t>
      </w:r>
      <w:r w:rsidRPr="002B610D">
        <w:rPr>
          <w:color w:val="000000" w:themeColor="text1"/>
          <w:shd w:val="clear" w:color="auto" w:fill="FFFFFF"/>
        </w:rPr>
        <w:t>, </w:t>
      </w:r>
      <w:r w:rsidRPr="002B610D">
        <w:rPr>
          <w:i/>
          <w:iCs/>
          <w:color w:val="000000" w:themeColor="text1"/>
          <w:shd w:val="clear" w:color="auto" w:fill="FFFFFF"/>
        </w:rPr>
        <w:t>10</w:t>
      </w:r>
      <w:r w:rsidRPr="002B610D">
        <w:rPr>
          <w:color w:val="000000" w:themeColor="text1"/>
          <w:shd w:val="clear" w:color="auto" w:fill="FFFFFF"/>
        </w:rPr>
        <w:t>(4), 393.</w:t>
      </w:r>
    </w:p>
    <w:p w14:paraId="5A8B26BB" w14:textId="128CE044"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Sonnentag, S., &amp; Fritz, C. (2007). The Recovery Experience Questionnaire: development and validation of a measure for assessing recuperation and unwinding from work. </w:t>
      </w:r>
      <w:r w:rsidRPr="002B610D">
        <w:rPr>
          <w:i/>
          <w:iCs/>
          <w:color w:val="000000" w:themeColor="text1"/>
          <w:shd w:val="clear" w:color="auto" w:fill="FFFFFF"/>
        </w:rPr>
        <w:t xml:space="preserve">Journal of </w:t>
      </w:r>
      <w:r w:rsidR="002B0E40">
        <w:rPr>
          <w:i/>
          <w:iCs/>
          <w:color w:val="000000" w:themeColor="text1"/>
          <w:shd w:val="clear" w:color="auto" w:fill="FFFFFF"/>
        </w:rPr>
        <w:t>O</w:t>
      </w:r>
      <w:r w:rsidRPr="002B610D">
        <w:rPr>
          <w:i/>
          <w:iCs/>
          <w:color w:val="000000" w:themeColor="text1"/>
          <w:shd w:val="clear" w:color="auto" w:fill="FFFFFF"/>
        </w:rPr>
        <w:t xml:space="preserve">ccupational </w:t>
      </w:r>
      <w:r w:rsidR="002B0E40">
        <w:rPr>
          <w:i/>
          <w:iCs/>
          <w:color w:val="000000" w:themeColor="text1"/>
          <w:shd w:val="clear" w:color="auto" w:fill="FFFFFF"/>
        </w:rPr>
        <w:t>H</w:t>
      </w:r>
      <w:r w:rsidRPr="002B610D">
        <w:rPr>
          <w:i/>
          <w:iCs/>
          <w:color w:val="000000" w:themeColor="text1"/>
          <w:shd w:val="clear" w:color="auto" w:fill="FFFFFF"/>
        </w:rPr>
        <w:t xml:space="preserve">ealth </w:t>
      </w:r>
      <w:r w:rsidR="002B0E40">
        <w:rPr>
          <w:i/>
          <w:iCs/>
          <w:color w:val="000000" w:themeColor="text1"/>
          <w:shd w:val="clear" w:color="auto" w:fill="FFFFFF"/>
        </w:rPr>
        <w:t>P</w:t>
      </w:r>
      <w:r w:rsidRPr="002B610D">
        <w:rPr>
          <w:i/>
          <w:iCs/>
          <w:color w:val="000000" w:themeColor="text1"/>
          <w:shd w:val="clear" w:color="auto" w:fill="FFFFFF"/>
        </w:rPr>
        <w:t>sychology</w:t>
      </w:r>
      <w:r w:rsidRPr="002B610D">
        <w:rPr>
          <w:color w:val="000000" w:themeColor="text1"/>
          <w:shd w:val="clear" w:color="auto" w:fill="FFFFFF"/>
        </w:rPr>
        <w:t>, </w:t>
      </w:r>
      <w:r w:rsidRPr="002B610D">
        <w:rPr>
          <w:i/>
          <w:iCs/>
          <w:color w:val="000000" w:themeColor="text1"/>
          <w:shd w:val="clear" w:color="auto" w:fill="FFFFFF"/>
        </w:rPr>
        <w:t>12</w:t>
      </w:r>
      <w:r w:rsidRPr="002B610D">
        <w:rPr>
          <w:color w:val="000000" w:themeColor="text1"/>
          <w:shd w:val="clear" w:color="auto" w:fill="FFFFFF"/>
        </w:rPr>
        <w:t>(3), 204.</w:t>
      </w:r>
    </w:p>
    <w:p w14:paraId="36EAD0E9"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Sukumaran, R., &amp; Lanke, P. (2020). “Un-hiding” knowledge in organizations: the role of climate for innovation, social exchange and social identification. </w:t>
      </w:r>
      <w:r w:rsidRPr="002B610D">
        <w:rPr>
          <w:i/>
          <w:color w:val="000000" w:themeColor="text1"/>
          <w:shd w:val="clear" w:color="auto" w:fill="FFFFFF"/>
        </w:rPr>
        <w:t>Development and Learning in Organizations: An International Journal</w:t>
      </w:r>
      <w:r w:rsidRPr="002B610D">
        <w:rPr>
          <w:color w:val="000000" w:themeColor="text1"/>
          <w:shd w:val="clear" w:color="auto" w:fill="FFFFFF"/>
        </w:rPr>
        <w:t xml:space="preserve">, </w:t>
      </w:r>
      <w:r w:rsidRPr="002B610D">
        <w:rPr>
          <w:i/>
          <w:iCs/>
          <w:color w:val="000000" w:themeColor="text1"/>
          <w:shd w:val="clear" w:color="auto" w:fill="FFFFFF"/>
        </w:rPr>
        <w:t>35</w:t>
      </w:r>
      <w:r w:rsidRPr="002B610D">
        <w:rPr>
          <w:color w:val="000000" w:themeColor="text1"/>
          <w:shd w:val="clear" w:color="auto" w:fill="FFFFFF"/>
        </w:rPr>
        <w:t>(1), 7-9.</w:t>
      </w:r>
    </w:p>
    <w:p w14:paraId="3E001964"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Tuerktorun, Y. Z., Weiher, G. M., &amp; Horz, H. (2020). Psychological detachment and work-related rumination in teachers: A systematic review. </w:t>
      </w:r>
      <w:r w:rsidRPr="002B610D">
        <w:rPr>
          <w:i/>
          <w:iCs/>
          <w:color w:val="000000" w:themeColor="text1"/>
          <w:shd w:val="clear" w:color="auto" w:fill="FFFFFF"/>
        </w:rPr>
        <w:t>Educational Research Review</w:t>
      </w:r>
      <w:r w:rsidRPr="002B610D">
        <w:rPr>
          <w:color w:val="000000" w:themeColor="text1"/>
          <w:shd w:val="clear" w:color="auto" w:fill="FFFFFF"/>
        </w:rPr>
        <w:t>, </w:t>
      </w:r>
      <w:r w:rsidRPr="002B610D">
        <w:rPr>
          <w:i/>
          <w:iCs/>
          <w:color w:val="000000" w:themeColor="text1"/>
          <w:shd w:val="clear" w:color="auto" w:fill="FFFFFF"/>
        </w:rPr>
        <w:t>31</w:t>
      </w:r>
      <w:r w:rsidRPr="002B610D">
        <w:rPr>
          <w:color w:val="000000" w:themeColor="text1"/>
          <w:shd w:val="clear" w:color="auto" w:fill="FFFFFF"/>
        </w:rPr>
        <w:t>, 100354.</w:t>
      </w:r>
    </w:p>
    <w:p w14:paraId="24DADB96"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lastRenderedPageBreak/>
        <w:t>Van, H. N., Pham, L., Williamson, S., Huong, V. T., Hoa, P. X., &amp; Trang, P. L. H. (2020). Impact of perceived risk on mobile banking usage intentions: trust as a mediator and a moderator. </w:t>
      </w:r>
      <w:r w:rsidRPr="002B610D">
        <w:rPr>
          <w:i/>
          <w:iCs/>
          <w:color w:val="000000" w:themeColor="text1"/>
          <w:shd w:val="clear" w:color="auto" w:fill="FFFFFF"/>
        </w:rPr>
        <w:t>International Journal of Business and Emerging Markets</w:t>
      </w:r>
      <w:r w:rsidRPr="002B610D">
        <w:rPr>
          <w:color w:val="000000" w:themeColor="text1"/>
          <w:shd w:val="clear" w:color="auto" w:fill="FFFFFF"/>
        </w:rPr>
        <w:t>, </w:t>
      </w:r>
      <w:r w:rsidRPr="002B610D">
        <w:rPr>
          <w:i/>
          <w:iCs/>
          <w:color w:val="000000" w:themeColor="text1"/>
          <w:shd w:val="clear" w:color="auto" w:fill="FFFFFF"/>
        </w:rPr>
        <w:t>12</w:t>
      </w:r>
      <w:r w:rsidRPr="002B610D">
        <w:rPr>
          <w:color w:val="000000" w:themeColor="text1"/>
          <w:shd w:val="clear" w:color="auto" w:fill="FFFFFF"/>
        </w:rPr>
        <w:t>(1), 94-118.</w:t>
      </w:r>
    </w:p>
    <w:p w14:paraId="2CE4F297" w14:textId="77777777" w:rsidR="00C806B1" w:rsidRPr="00C806B1" w:rsidRDefault="00C806B1" w:rsidP="000A02F7">
      <w:pPr>
        <w:spacing w:before="120" w:after="120"/>
        <w:ind w:left="785" w:hangingChars="327" w:hanging="785"/>
        <w:rPr>
          <w:color w:val="000000" w:themeColor="text1"/>
          <w:shd w:val="clear" w:color="auto" w:fill="FFFFFF"/>
        </w:rPr>
      </w:pPr>
      <w:r w:rsidRPr="00C806B1">
        <w:rPr>
          <w:color w:val="222222"/>
          <w:shd w:val="clear" w:color="auto" w:fill="FFFFFF"/>
        </w:rPr>
        <w:t>Waller, M. J., Conte, J. M., Gibson, C. B., &amp; Carpenter, M. A. (2001). The effect of individual perceptions of deadlines on team performance. </w:t>
      </w:r>
      <w:r w:rsidRPr="00C806B1">
        <w:rPr>
          <w:i/>
          <w:iCs/>
          <w:color w:val="222222"/>
          <w:shd w:val="clear" w:color="auto" w:fill="FFFFFF"/>
        </w:rPr>
        <w:t>Academy of Management Review</w:t>
      </w:r>
      <w:r w:rsidRPr="00C806B1">
        <w:rPr>
          <w:color w:val="222222"/>
          <w:shd w:val="clear" w:color="auto" w:fill="FFFFFF"/>
        </w:rPr>
        <w:t>, </w:t>
      </w:r>
      <w:r w:rsidRPr="00C806B1">
        <w:rPr>
          <w:i/>
          <w:iCs/>
          <w:color w:val="222222"/>
          <w:shd w:val="clear" w:color="auto" w:fill="FFFFFF"/>
        </w:rPr>
        <w:t>26</w:t>
      </w:r>
      <w:r w:rsidRPr="00C806B1">
        <w:rPr>
          <w:color w:val="222222"/>
          <w:shd w:val="clear" w:color="auto" w:fill="FFFFFF"/>
        </w:rPr>
        <w:t>(4), 586-600.</w:t>
      </w:r>
      <w:r w:rsidRPr="00C806B1">
        <w:rPr>
          <w:color w:val="000000" w:themeColor="text1"/>
          <w:shd w:val="clear" w:color="auto" w:fill="FFFFFF"/>
        </w:rPr>
        <w:t xml:space="preserve"> </w:t>
      </w:r>
    </w:p>
    <w:p w14:paraId="7B26BD30" w14:textId="64019CB0"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Wang, Y., Han, M. S., Xiang, D., &amp; Hampson, D. P. (2019). The double-edged effects of perceived knowledge hiding: empirical evidence from the sales context. </w:t>
      </w:r>
      <w:r w:rsidRPr="002B610D">
        <w:rPr>
          <w:i/>
          <w:color w:val="000000" w:themeColor="text1"/>
          <w:shd w:val="clear" w:color="auto" w:fill="FFFFFF"/>
        </w:rPr>
        <w:t>Journal of Knowledge Management</w:t>
      </w:r>
      <w:r w:rsidRPr="002B610D">
        <w:rPr>
          <w:color w:val="000000" w:themeColor="text1"/>
          <w:shd w:val="clear" w:color="auto" w:fill="FFFFFF"/>
        </w:rPr>
        <w:t xml:space="preserve">, </w:t>
      </w:r>
      <w:r w:rsidRPr="002B610D">
        <w:rPr>
          <w:i/>
          <w:color w:val="000000" w:themeColor="text1"/>
          <w:shd w:val="clear" w:color="auto" w:fill="FFFFFF"/>
        </w:rPr>
        <w:t>23</w:t>
      </w:r>
      <w:r w:rsidRPr="002B610D">
        <w:rPr>
          <w:color w:val="000000" w:themeColor="text1"/>
          <w:shd w:val="clear" w:color="auto" w:fill="FFFFFF"/>
        </w:rPr>
        <w:t>, 279-296.</w:t>
      </w:r>
    </w:p>
    <w:p w14:paraId="1834E761" w14:textId="3C694DE4"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Wendsche, J., &amp; Lohmann-Haislah, A. (2017). A meta-analysis on antecedents and outcomes of detachment from work. </w:t>
      </w:r>
      <w:r w:rsidRPr="002B610D">
        <w:rPr>
          <w:i/>
          <w:iCs/>
          <w:color w:val="000000" w:themeColor="text1"/>
          <w:shd w:val="clear" w:color="auto" w:fill="FFFFFF"/>
        </w:rPr>
        <w:t xml:space="preserve">Frontiers in </w:t>
      </w:r>
      <w:r w:rsidR="002B0E40">
        <w:rPr>
          <w:i/>
          <w:iCs/>
          <w:color w:val="000000" w:themeColor="text1"/>
          <w:shd w:val="clear" w:color="auto" w:fill="FFFFFF"/>
        </w:rPr>
        <w:t>P</w:t>
      </w:r>
      <w:r w:rsidRPr="002B610D">
        <w:rPr>
          <w:i/>
          <w:iCs/>
          <w:color w:val="000000" w:themeColor="text1"/>
          <w:shd w:val="clear" w:color="auto" w:fill="FFFFFF"/>
        </w:rPr>
        <w:t>sychology</w:t>
      </w:r>
      <w:r w:rsidRPr="002B610D">
        <w:rPr>
          <w:color w:val="000000" w:themeColor="text1"/>
          <w:shd w:val="clear" w:color="auto" w:fill="FFFFFF"/>
        </w:rPr>
        <w:t>, </w:t>
      </w:r>
      <w:r w:rsidRPr="002B610D">
        <w:rPr>
          <w:i/>
          <w:iCs/>
          <w:color w:val="000000" w:themeColor="text1"/>
          <w:shd w:val="clear" w:color="auto" w:fill="FFFFFF"/>
        </w:rPr>
        <w:t>7</w:t>
      </w:r>
      <w:r w:rsidRPr="002B610D">
        <w:rPr>
          <w:color w:val="000000" w:themeColor="text1"/>
          <w:shd w:val="clear" w:color="auto" w:fill="FFFFFF"/>
        </w:rPr>
        <w:t>, 2072.</w:t>
      </w:r>
    </w:p>
    <w:p w14:paraId="409D4157" w14:textId="57F91856"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Weng, Q., Latif, K., Khan, A. K., Tariq, H., Butt, H. P., Obaid, A., &amp; Sarwar, N. (2020). Loaded with knowledge, yet green with envy: leader–member exchange comparison and coworkers-directed knowledge hiding behavior. </w:t>
      </w:r>
      <w:r w:rsidRPr="002B610D">
        <w:rPr>
          <w:i/>
          <w:iCs/>
          <w:color w:val="000000" w:themeColor="text1"/>
          <w:shd w:val="clear" w:color="auto" w:fill="FFFFFF"/>
        </w:rPr>
        <w:t>Journal of Knowledge Management</w:t>
      </w:r>
      <w:r w:rsidR="00CB5E92">
        <w:rPr>
          <w:i/>
          <w:iCs/>
          <w:color w:val="000000" w:themeColor="text1"/>
          <w:shd w:val="clear" w:color="auto" w:fill="FFFFFF"/>
        </w:rPr>
        <w:t>, 24</w:t>
      </w:r>
      <w:r w:rsidR="00CB5E92">
        <w:rPr>
          <w:color w:val="000000" w:themeColor="text1"/>
          <w:shd w:val="clear" w:color="auto" w:fill="FFFFFF"/>
        </w:rPr>
        <w:t>(7), 1653-1680</w:t>
      </w:r>
      <w:r w:rsidRPr="002B610D">
        <w:rPr>
          <w:color w:val="000000" w:themeColor="text1"/>
          <w:shd w:val="clear" w:color="auto" w:fill="FFFFFF"/>
        </w:rPr>
        <w:t>.</w:t>
      </w:r>
    </w:p>
    <w:p w14:paraId="6BE07CEC"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Yeo, R. K., &amp; Marquardt, M. J. (2015). To share or not to share? Self-perception and knowledge-sharing intent. </w:t>
      </w:r>
      <w:r w:rsidRPr="002B610D">
        <w:rPr>
          <w:i/>
          <w:iCs/>
          <w:color w:val="000000" w:themeColor="text1"/>
          <w:shd w:val="clear" w:color="auto" w:fill="FFFFFF"/>
        </w:rPr>
        <w:t>Knowledge Management Research &amp; Practice</w:t>
      </w:r>
      <w:r w:rsidRPr="002B610D">
        <w:rPr>
          <w:color w:val="000000" w:themeColor="text1"/>
          <w:shd w:val="clear" w:color="auto" w:fill="FFFFFF"/>
        </w:rPr>
        <w:t>, </w:t>
      </w:r>
      <w:r w:rsidRPr="002B610D">
        <w:rPr>
          <w:i/>
          <w:iCs/>
          <w:color w:val="000000" w:themeColor="text1"/>
          <w:shd w:val="clear" w:color="auto" w:fill="FFFFFF"/>
        </w:rPr>
        <w:t>13</w:t>
      </w:r>
      <w:r w:rsidRPr="002B610D">
        <w:rPr>
          <w:color w:val="000000" w:themeColor="text1"/>
          <w:shd w:val="clear" w:color="auto" w:fill="FFFFFF"/>
        </w:rPr>
        <w:t>(3), 311-328.</w:t>
      </w:r>
    </w:p>
    <w:p w14:paraId="1E254D2B"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rPr>
        <w:t>Zakariya, R., &amp; Bashir, S. (2020). Can knowledge hiding promote creativity among IT professionals. </w:t>
      </w:r>
      <w:r w:rsidRPr="002B610D">
        <w:rPr>
          <w:i/>
          <w:color w:val="000000" w:themeColor="text1"/>
        </w:rPr>
        <w:t>VINE Journal of Information and Knowledge Management Systems</w:t>
      </w:r>
      <w:r w:rsidRPr="002B610D">
        <w:rPr>
          <w:color w:val="000000" w:themeColor="text1"/>
        </w:rPr>
        <w:t xml:space="preserve">, </w:t>
      </w:r>
      <w:r w:rsidRPr="002B610D">
        <w:rPr>
          <w:i/>
          <w:iCs/>
          <w:color w:val="000000" w:themeColor="text1"/>
          <w:shd w:val="clear" w:color="auto" w:fill="FFFFFF"/>
        </w:rPr>
        <w:t>51</w:t>
      </w:r>
      <w:r w:rsidRPr="002B610D">
        <w:rPr>
          <w:color w:val="000000" w:themeColor="text1"/>
          <w:shd w:val="clear" w:color="auto" w:fill="FFFFFF"/>
        </w:rPr>
        <w:t>(5), 693-712.</w:t>
      </w:r>
    </w:p>
    <w:p w14:paraId="70DEF42A"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Zhao, H., Xia, Q., He, P., Sheard, G., &amp; Wan, P. (2016). Workplace ostracism and knowledge hiding in service organizations. </w:t>
      </w:r>
      <w:r w:rsidRPr="002B610D">
        <w:rPr>
          <w:i/>
          <w:color w:val="000000" w:themeColor="text1"/>
          <w:shd w:val="clear" w:color="auto" w:fill="FFFFFF"/>
        </w:rPr>
        <w:t>International Journal of Hospitality Management, 59</w:t>
      </w:r>
      <w:r w:rsidRPr="002B610D">
        <w:rPr>
          <w:color w:val="000000" w:themeColor="text1"/>
          <w:shd w:val="clear" w:color="auto" w:fill="FFFFFF"/>
        </w:rPr>
        <w:t>, 84-94.</w:t>
      </w:r>
    </w:p>
    <w:p w14:paraId="3449E951" w14:textId="77777777" w:rsidR="000A02F7" w:rsidRPr="002B610D" w:rsidRDefault="000A02F7" w:rsidP="000A02F7">
      <w:pPr>
        <w:spacing w:before="120" w:after="120"/>
        <w:ind w:left="785" w:hangingChars="327" w:hanging="785"/>
        <w:rPr>
          <w:color w:val="000000" w:themeColor="text1"/>
          <w:shd w:val="clear" w:color="auto" w:fill="FFFFFF"/>
        </w:rPr>
      </w:pPr>
      <w:r w:rsidRPr="002B610D">
        <w:rPr>
          <w:color w:val="000000" w:themeColor="text1"/>
          <w:shd w:val="clear" w:color="auto" w:fill="FFFFFF"/>
        </w:rPr>
        <w:t>Zutshi, A., Creed, A., Bhattacharya, A., Bavik, A., Sohal, A., &amp; Bavik, Y. L. (2021). Demystifying knowledge hiding in academic roles in higher education. </w:t>
      </w:r>
      <w:r w:rsidRPr="002B610D">
        <w:rPr>
          <w:i/>
          <w:iCs/>
          <w:color w:val="000000" w:themeColor="text1"/>
          <w:shd w:val="clear" w:color="auto" w:fill="FFFFFF"/>
        </w:rPr>
        <w:t>Journal of Business Research</w:t>
      </w:r>
      <w:r w:rsidRPr="002B610D">
        <w:rPr>
          <w:color w:val="000000" w:themeColor="text1"/>
          <w:shd w:val="clear" w:color="auto" w:fill="FFFFFF"/>
        </w:rPr>
        <w:t>, </w:t>
      </w:r>
      <w:r w:rsidRPr="002B610D">
        <w:rPr>
          <w:i/>
          <w:iCs/>
          <w:color w:val="000000" w:themeColor="text1"/>
          <w:shd w:val="clear" w:color="auto" w:fill="FFFFFF"/>
        </w:rPr>
        <w:t>137</w:t>
      </w:r>
      <w:r w:rsidRPr="002B610D">
        <w:rPr>
          <w:color w:val="000000" w:themeColor="text1"/>
          <w:shd w:val="clear" w:color="auto" w:fill="FFFFFF"/>
        </w:rPr>
        <w:t>, 206-221.</w:t>
      </w:r>
    </w:p>
    <w:p w14:paraId="70576EF2" w14:textId="77777777" w:rsidR="00E24FB0" w:rsidRPr="001250FC" w:rsidRDefault="00E24FB0" w:rsidP="00E24FB0">
      <w:pPr>
        <w:spacing w:line="480" w:lineRule="auto"/>
      </w:pPr>
    </w:p>
    <w:p w14:paraId="3093E3CB" w14:textId="2E8C9AF6" w:rsidR="00E24FB0" w:rsidRPr="001250FC" w:rsidRDefault="00E24FB0" w:rsidP="00E24FB0">
      <w:pPr>
        <w:spacing w:line="480" w:lineRule="auto"/>
        <w:rPr>
          <w:color w:val="FF0000"/>
        </w:rPr>
      </w:pPr>
    </w:p>
    <w:p w14:paraId="229BF088" w14:textId="3496A642" w:rsidR="00E24FB0" w:rsidRDefault="00E24FB0">
      <w:pPr>
        <w:jc w:val="both"/>
      </w:pPr>
      <w:r>
        <w:br w:type="page"/>
      </w:r>
    </w:p>
    <w:p w14:paraId="1274FEB5" w14:textId="77777777" w:rsidR="00A3027C" w:rsidRDefault="00A3027C"/>
    <w:p w14:paraId="182AEAE5" w14:textId="77777777" w:rsidR="00D4660D" w:rsidRDefault="00A3027C" w:rsidP="00D4660D">
      <w:pPr>
        <w:spacing w:line="480" w:lineRule="auto"/>
        <w:rPr>
          <w:lang w:val="en-US"/>
        </w:rPr>
      </w:pPr>
      <w:bookmarkStart w:id="5" w:name="_Hlk114839107"/>
      <w:bookmarkStart w:id="6" w:name="_Hlk115078248"/>
      <w:r w:rsidRPr="00917C71">
        <w:rPr>
          <w:b/>
          <w:lang w:val="en-US"/>
        </w:rPr>
        <w:t>Figure 1</w:t>
      </w:r>
      <w:r w:rsidRPr="00917C71">
        <w:rPr>
          <w:lang w:val="en-US"/>
        </w:rPr>
        <w:t xml:space="preserve"> </w:t>
      </w:r>
    </w:p>
    <w:p w14:paraId="2326C96E" w14:textId="70F23D69" w:rsidR="00A3027C" w:rsidRDefault="00A3027C" w:rsidP="00D4660D">
      <w:pPr>
        <w:spacing w:line="480" w:lineRule="auto"/>
        <w:rPr>
          <w:i/>
          <w:iCs/>
          <w:lang w:val="en-US"/>
        </w:rPr>
      </w:pPr>
      <w:r w:rsidRPr="00D4660D">
        <w:rPr>
          <w:i/>
          <w:iCs/>
          <w:lang w:val="en-US"/>
        </w:rPr>
        <w:t xml:space="preserve">Conceptual model </w:t>
      </w:r>
    </w:p>
    <w:p w14:paraId="51FE8C46" w14:textId="77777777" w:rsidR="00D4660D" w:rsidRPr="00D4660D" w:rsidRDefault="00D4660D" w:rsidP="00D4660D">
      <w:pPr>
        <w:spacing w:line="480" w:lineRule="auto"/>
        <w:rPr>
          <w:i/>
          <w:iCs/>
          <w:lang w:val="en-US"/>
        </w:rPr>
      </w:pPr>
    </w:p>
    <w:p w14:paraId="220A484B" w14:textId="77777777" w:rsidR="00A3027C" w:rsidRPr="00917C71" w:rsidRDefault="00A3027C" w:rsidP="00A3027C">
      <w:pPr>
        <w:rPr>
          <w:lang w:val="en-US"/>
        </w:rPr>
      </w:pPr>
    </w:p>
    <w:p w14:paraId="7F843C16" w14:textId="7E3FE390" w:rsidR="00A3027C" w:rsidRPr="00917C71" w:rsidRDefault="00D5543C" w:rsidP="00A3027C">
      <w:pPr>
        <w:rPr>
          <w:lang w:val="en-US"/>
        </w:rPr>
      </w:pPr>
      <w:r w:rsidRPr="00917C71">
        <w:rPr>
          <w:noProof/>
          <w:lang w:val="en-US"/>
        </w:rPr>
        <mc:AlternateContent>
          <mc:Choice Requires="wpc">
            <w:drawing>
              <wp:anchor distT="0" distB="0" distL="114300" distR="114300" simplePos="0" relativeHeight="251659264" behindDoc="0" locked="0" layoutInCell="1" allowOverlap="1" wp14:anchorId="7EDF8817" wp14:editId="1EB0C345">
                <wp:simplePos x="0" y="0"/>
                <wp:positionH relativeFrom="character">
                  <wp:posOffset>112395</wp:posOffset>
                </wp:positionH>
                <wp:positionV relativeFrom="line">
                  <wp:posOffset>0</wp:posOffset>
                </wp:positionV>
                <wp:extent cx="5762625" cy="2743200"/>
                <wp:effectExtent l="0" t="0" r="11430" b="3810"/>
                <wp:wrapNone/>
                <wp:docPr id="8"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45085" y="1600200"/>
                            <a:ext cx="1259205" cy="799465"/>
                          </a:xfrm>
                          <a:prstGeom prst="rect">
                            <a:avLst/>
                          </a:prstGeom>
                          <a:solidFill>
                            <a:srgbClr val="FFFFFF"/>
                          </a:solidFill>
                          <a:ln w="9525">
                            <a:solidFill>
                              <a:srgbClr val="000000"/>
                            </a:solidFill>
                            <a:miter lim="800000"/>
                            <a:headEnd/>
                            <a:tailEnd/>
                          </a:ln>
                        </wps:spPr>
                        <wps:txbx>
                          <w:txbxContent>
                            <w:p w14:paraId="7BBB2B3F" w14:textId="3B543F68" w:rsidR="00A3027C" w:rsidRPr="00A3027C" w:rsidRDefault="00A3027C" w:rsidP="00A3027C">
                              <w:pPr>
                                <w:jc w:val="center"/>
                                <w:rPr>
                                  <w:rFonts w:asciiTheme="majorBidi" w:eastAsiaTheme="minorHAnsi" w:hAnsiTheme="majorBidi" w:cstheme="majorBidi"/>
                                </w:rPr>
                              </w:pPr>
                              <w:r>
                                <w:rPr>
                                  <w:rFonts w:asciiTheme="majorBidi" w:eastAsiaTheme="minorHAnsi" w:hAnsiTheme="majorBidi" w:cstheme="majorBidi"/>
                                </w:rPr>
                                <w:t xml:space="preserve">Supervisor </w:t>
                              </w:r>
                              <w:r w:rsidR="00D5543C">
                                <w:rPr>
                                  <w:rFonts w:asciiTheme="majorBidi" w:eastAsiaTheme="minorHAnsi" w:hAnsiTheme="majorBidi" w:cstheme="majorBidi"/>
                                </w:rPr>
                                <w:t xml:space="preserve">‘s </w:t>
                              </w:r>
                              <w:r>
                                <w:rPr>
                                  <w:rFonts w:asciiTheme="majorBidi" w:eastAsiaTheme="minorHAnsi" w:hAnsiTheme="majorBidi" w:cstheme="majorBidi"/>
                                </w:rPr>
                                <w:t>Knowledge Hiding Behavior</w:t>
                              </w:r>
                            </w:p>
                            <w:p w14:paraId="5676FD6E" w14:textId="77777777" w:rsidR="00A3027C" w:rsidRPr="00661B88" w:rsidRDefault="00A3027C" w:rsidP="00A3027C">
                              <w:pPr>
                                <w:jc w:val="center"/>
                              </w:pPr>
                            </w:p>
                            <w:p w14:paraId="2DE55461" w14:textId="77777777" w:rsidR="00A3027C" w:rsidRPr="00661B88" w:rsidRDefault="00A3027C" w:rsidP="00A3027C">
                              <w:pPr>
                                <w:jc w:val="center"/>
                              </w:pPr>
                            </w:p>
                            <w:p w14:paraId="51E2EAE6" w14:textId="77777777" w:rsidR="00A3027C" w:rsidRPr="00661B88" w:rsidRDefault="00A3027C" w:rsidP="00A3027C">
                              <w:pPr>
                                <w:jc w:val="center"/>
                              </w:pPr>
                            </w:p>
                          </w:txbxContent>
                        </wps:txbx>
                        <wps:bodyPr rot="0" vert="horz" wrap="square" lIns="91440" tIns="45720" rIns="91440" bIns="45720" anchor="t" anchorCtr="0" upright="1">
                          <a:noAutofit/>
                        </wps:bodyPr>
                      </wps:wsp>
                      <wps:wsp>
                        <wps:cNvPr id="2" name="Rectangle 5"/>
                        <wps:cNvSpPr>
                          <a:spLocks noChangeArrowheads="1"/>
                        </wps:cNvSpPr>
                        <wps:spPr bwMode="auto">
                          <a:xfrm>
                            <a:off x="2331720" y="1600200"/>
                            <a:ext cx="1259205" cy="799465"/>
                          </a:xfrm>
                          <a:prstGeom prst="rect">
                            <a:avLst/>
                          </a:prstGeom>
                          <a:solidFill>
                            <a:srgbClr val="FFFFFF"/>
                          </a:solidFill>
                          <a:ln w="9525">
                            <a:solidFill>
                              <a:srgbClr val="000000"/>
                            </a:solidFill>
                            <a:miter lim="800000"/>
                            <a:headEnd/>
                            <a:tailEnd/>
                          </a:ln>
                        </wps:spPr>
                        <wps:txbx>
                          <w:txbxContent>
                            <w:p w14:paraId="6416E9D8" w14:textId="55597D71" w:rsidR="00A3027C" w:rsidRPr="00A3027C" w:rsidRDefault="00A3027C" w:rsidP="00A3027C">
                              <w:pPr>
                                <w:pStyle w:val="NoSpacing"/>
                                <w:jc w:val="center"/>
                                <w:rPr>
                                  <w:szCs w:val="20"/>
                                </w:rPr>
                              </w:pPr>
                              <w:r>
                                <w:rPr>
                                  <w:rFonts w:asciiTheme="majorBidi" w:hAnsiTheme="majorBidi" w:cstheme="majorBidi"/>
                                </w:rPr>
                                <w:t>Subordinates’ Psychological Detachment</w:t>
                              </w:r>
                            </w:p>
                          </w:txbxContent>
                        </wps:txbx>
                        <wps:bodyPr rot="0" vert="horz" wrap="square" lIns="91440" tIns="45720" rIns="91440" bIns="45720" anchor="t" anchorCtr="0" upright="1">
                          <a:noAutofit/>
                        </wps:bodyPr>
                      </wps:wsp>
                      <wps:wsp>
                        <wps:cNvPr id="3" name="Rectangle 6"/>
                        <wps:cNvSpPr>
                          <a:spLocks noChangeArrowheads="1"/>
                        </wps:cNvSpPr>
                        <wps:spPr bwMode="auto">
                          <a:xfrm>
                            <a:off x="4503420" y="1600200"/>
                            <a:ext cx="1259205" cy="799465"/>
                          </a:xfrm>
                          <a:prstGeom prst="rect">
                            <a:avLst/>
                          </a:prstGeom>
                          <a:solidFill>
                            <a:srgbClr val="FFFFFF"/>
                          </a:solidFill>
                          <a:ln w="9525">
                            <a:solidFill>
                              <a:srgbClr val="000000"/>
                            </a:solidFill>
                            <a:miter lim="800000"/>
                            <a:headEnd/>
                            <a:tailEnd/>
                          </a:ln>
                        </wps:spPr>
                        <wps:txbx>
                          <w:txbxContent>
                            <w:p w14:paraId="09422114" w14:textId="28B86575" w:rsidR="00A3027C" w:rsidRPr="00661B88" w:rsidRDefault="00A3027C" w:rsidP="00A3027C">
                              <w:pPr>
                                <w:jc w:val="center"/>
                                <w:rPr>
                                  <w:lang w:val="en-CA"/>
                                </w:rPr>
                              </w:pPr>
                              <w:r>
                                <w:rPr>
                                  <w:rFonts w:asciiTheme="majorBidi" w:hAnsiTheme="majorBidi" w:cstheme="majorBidi"/>
                                </w:rPr>
                                <w:t>Subordinates’ Ability to Meet Deadlines</w:t>
                              </w:r>
                            </w:p>
                          </w:txbxContent>
                        </wps:txbx>
                        <wps:bodyPr rot="0" vert="horz" wrap="square" lIns="91440" tIns="45720" rIns="91440" bIns="45720" anchor="t" anchorCtr="0" upright="1">
                          <a:noAutofit/>
                        </wps:bodyPr>
                      </wps:wsp>
                      <wps:wsp>
                        <wps:cNvPr id="4" name="Rectangle 7"/>
                        <wps:cNvSpPr>
                          <a:spLocks noChangeArrowheads="1"/>
                        </wps:cNvSpPr>
                        <wps:spPr bwMode="auto">
                          <a:xfrm>
                            <a:off x="1193165" y="114300"/>
                            <a:ext cx="1259205" cy="800100"/>
                          </a:xfrm>
                          <a:prstGeom prst="rect">
                            <a:avLst/>
                          </a:prstGeom>
                          <a:solidFill>
                            <a:srgbClr val="FFFFFF"/>
                          </a:solidFill>
                          <a:ln w="9525">
                            <a:solidFill>
                              <a:srgbClr val="000000"/>
                            </a:solidFill>
                            <a:miter lim="800000"/>
                            <a:headEnd/>
                            <a:tailEnd/>
                          </a:ln>
                        </wps:spPr>
                        <wps:txbx>
                          <w:txbxContent>
                            <w:p w14:paraId="7D2CBFB0" w14:textId="53D99567" w:rsidR="00A3027C" w:rsidRPr="00661B88" w:rsidRDefault="00A3027C" w:rsidP="00A3027C">
                              <w:pPr>
                                <w:jc w:val="center"/>
                              </w:pPr>
                              <w:r>
                                <w:t>Religiousness</w:t>
                              </w:r>
                              <w:r w:rsidR="006835F7">
                                <w:t xml:space="preserve"> </w:t>
                              </w:r>
                              <w:r w:rsidR="006835F7">
                                <w:t>of Subordinates</w:t>
                              </w:r>
                            </w:p>
                          </w:txbxContent>
                        </wps:txbx>
                        <wps:bodyPr rot="0" vert="horz" wrap="square" lIns="91440" tIns="45720" rIns="91440" bIns="45720" anchor="t" anchorCtr="0" upright="1">
                          <a:noAutofit/>
                        </wps:bodyPr>
                      </wps:wsp>
                      <wps:wsp>
                        <wps:cNvPr id="5" name="Line 8"/>
                        <wps:cNvCnPr>
                          <a:cxnSpLocks noChangeShapeType="1"/>
                        </wps:cNvCnPr>
                        <wps:spPr bwMode="auto">
                          <a:xfrm>
                            <a:off x="1302385" y="1943100"/>
                            <a:ext cx="10293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Line 9"/>
                        <wps:cNvCnPr>
                          <a:cxnSpLocks noChangeShapeType="1"/>
                        </wps:cNvCnPr>
                        <wps:spPr bwMode="auto">
                          <a:xfrm>
                            <a:off x="3589020" y="194310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Line 10"/>
                        <wps:cNvCnPr>
                          <a:cxnSpLocks noChangeShapeType="1"/>
                        </wps:cNvCnPr>
                        <wps:spPr bwMode="auto">
                          <a:xfrm>
                            <a:off x="1828800" y="906780"/>
                            <a:ext cx="635"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EDF8817" id="Canvas 2" o:spid="_x0000_s1026" editas="canvas" style="position:absolute;margin-left:8.85pt;margin-top:0;width:453.75pt;height:3in;z-index:251659264;mso-position-horizontal-relative:char;mso-position-vertical-relative:line" coordsize="57626,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626;height:27432;visibility:visible;mso-wrap-style:square">
                  <v:fill o:detectmouseclick="t"/>
                  <v:path o:connecttype="none"/>
                </v:shape>
                <v:rect id="Rectangle 4" o:spid="_x0000_s1028" style="position:absolute;left:450;top:16002;width:12592;height:7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textbox>
                    <w:txbxContent>
                      <w:p w14:paraId="7BBB2B3F" w14:textId="3B543F68" w:rsidR="00A3027C" w:rsidRPr="00A3027C" w:rsidRDefault="00A3027C" w:rsidP="00A3027C">
                        <w:pPr>
                          <w:jc w:val="center"/>
                          <w:rPr>
                            <w:rFonts w:asciiTheme="majorBidi" w:eastAsiaTheme="minorHAnsi" w:hAnsiTheme="majorBidi" w:cstheme="majorBidi"/>
                          </w:rPr>
                        </w:pPr>
                        <w:r>
                          <w:rPr>
                            <w:rFonts w:asciiTheme="majorBidi" w:eastAsiaTheme="minorHAnsi" w:hAnsiTheme="majorBidi" w:cstheme="majorBidi"/>
                          </w:rPr>
                          <w:t xml:space="preserve">Supervisor </w:t>
                        </w:r>
                        <w:r w:rsidR="00D5543C">
                          <w:rPr>
                            <w:rFonts w:asciiTheme="majorBidi" w:eastAsiaTheme="minorHAnsi" w:hAnsiTheme="majorBidi" w:cstheme="majorBidi"/>
                          </w:rPr>
                          <w:t xml:space="preserve">‘s </w:t>
                        </w:r>
                        <w:r>
                          <w:rPr>
                            <w:rFonts w:asciiTheme="majorBidi" w:eastAsiaTheme="minorHAnsi" w:hAnsiTheme="majorBidi" w:cstheme="majorBidi"/>
                          </w:rPr>
                          <w:t>Knowledge Hiding Behavior</w:t>
                        </w:r>
                      </w:p>
                      <w:p w14:paraId="5676FD6E" w14:textId="77777777" w:rsidR="00A3027C" w:rsidRPr="00661B88" w:rsidRDefault="00A3027C" w:rsidP="00A3027C">
                        <w:pPr>
                          <w:jc w:val="center"/>
                        </w:pPr>
                      </w:p>
                      <w:p w14:paraId="2DE55461" w14:textId="77777777" w:rsidR="00A3027C" w:rsidRPr="00661B88" w:rsidRDefault="00A3027C" w:rsidP="00A3027C">
                        <w:pPr>
                          <w:jc w:val="center"/>
                        </w:pPr>
                      </w:p>
                      <w:p w14:paraId="51E2EAE6" w14:textId="77777777" w:rsidR="00A3027C" w:rsidRPr="00661B88" w:rsidRDefault="00A3027C" w:rsidP="00A3027C">
                        <w:pPr>
                          <w:jc w:val="center"/>
                        </w:pPr>
                      </w:p>
                    </w:txbxContent>
                  </v:textbox>
                </v:rect>
                <v:rect id="Rectangle 5" o:spid="_x0000_s1029" style="position:absolute;left:23317;top:16002;width:12592;height:7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textbox>
                    <w:txbxContent>
                      <w:p w14:paraId="6416E9D8" w14:textId="55597D71" w:rsidR="00A3027C" w:rsidRPr="00A3027C" w:rsidRDefault="00A3027C" w:rsidP="00A3027C">
                        <w:pPr>
                          <w:pStyle w:val="NoSpacing"/>
                          <w:jc w:val="center"/>
                          <w:rPr>
                            <w:szCs w:val="20"/>
                          </w:rPr>
                        </w:pPr>
                        <w:r>
                          <w:rPr>
                            <w:rFonts w:asciiTheme="majorBidi" w:hAnsiTheme="majorBidi" w:cstheme="majorBidi"/>
                          </w:rPr>
                          <w:t>Subordinates’ Psychological Detachment</w:t>
                        </w:r>
                      </w:p>
                    </w:txbxContent>
                  </v:textbox>
                </v:rect>
                <v:rect id="Rectangle 6" o:spid="_x0000_s1030" style="position:absolute;left:45034;top:16002;width:12592;height:7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14:paraId="09422114" w14:textId="28B86575" w:rsidR="00A3027C" w:rsidRPr="00661B88" w:rsidRDefault="00A3027C" w:rsidP="00A3027C">
                        <w:pPr>
                          <w:jc w:val="center"/>
                          <w:rPr>
                            <w:lang w:val="en-CA"/>
                          </w:rPr>
                        </w:pPr>
                        <w:r>
                          <w:rPr>
                            <w:rFonts w:asciiTheme="majorBidi" w:hAnsiTheme="majorBidi" w:cstheme="majorBidi"/>
                          </w:rPr>
                          <w:t>Subordinates’ Ability to Meet Deadlines</w:t>
                        </w:r>
                      </w:p>
                    </w:txbxContent>
                  </v:textbox>
                </v:rect>
                <v:rect id="Rectangle 7" o:spid="_x0000_s1031" style="position:absolute;left:11931;top:1143;width:12592;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7D2CBFB0" w14:textId="53D99567" w:rsidR="00A3027C" w:rsidRPr="00661B88" w:rsidRDefault="00A3027C" w:rsidP="00A3027C">
                        <w:pPr>
                          <w:jc w:val="center"/>
                        </w:pPr>
                        <w:r>
                          <w:t>Religiousness</w:t>
                        </w:r>
                        <w:r w:rsidR="006835F7">
                          <w:t xml:space="preserve"> of Subordinates</w:t>
                        </w:r>
                      </w:p>
                    </w:txbxContent>
                  </v:textbox>
                </v:rect>
                <v:line id="Line 8" o:spid="_x0000_s1032" style="position:absolute;visibility:visible;mso-wrap-style:square" from="13023,19431" to="2331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">
                  <v:stroke endarrow="block"/>
                </v:line>
                <v:line id="Line 9" o:spid="_x0000_s1033" style="position:absolute;visibility:visible;mso-wrap-style:square" from="35890,19431" to="45034,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">
                  <v:stroke endarrow="block"/>
                </v:line>
                <v:line id="Line 10" o:spid="_x0000_s1034" style="position:absolute;visibility:visible;mso-wrap-style:square" from="18288,9067" to="18294,19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w10:wrap anchory="line"/>
              </v:group>
            </w:pict>
          </mc:Fallback>
        </mc:AlternateContent>
      </w:r>
    </w:p>
    <w:p w14:paraId="0F0205D7" w14:textId="77777777" w:rsidR="00A3027C" w:rsidRPr="00917C71" w:rsidRDefault="00A3027C" w:rsidP="00A3027C">
      <w:pPr>
        <w:rPr>
          <w:lang w:val="en-US"/>
        </w:rPr>
      </w:pPr>
    </w:p>
    <w:p w14:paraId="5BA6C7AB" w14:textId="77777777" w:rsidR="00A3027C" w:rsidRPr="00917C71" w:rsidRDefault="00A3027C" w:rsidP="00A3027C">
      <w:pPr>
        <w:rPr>
          <w:lang w:val="en-US"/>
        </w:rPr>
      </w:pPr>
    </w:p>
    <w:p w14:paraId="2846DEAA" w14:textId="77777777" w:rsidR="00A3027C" w:rsidRPr="00917C71" w:rsidRDefault="00A3027C" w:rsidP="00A3027C">
      <w:pPr>
        <w:rPr>
          <w:lang w:val="en-US"/>
        </w:rPr>
      </w:pPr>
    </w:p>
    <w:p w14:paraId="41D8D6AE" w14:textId="77777777" w:rsidR="00A3027C" w:rsidRPr="00917C71" w:rsidRDefault="00A3027C" w:rsidP="00A3027C">
      <w:pPr>
        <w:rPr>
          <w:lang w:val="en-US"/>
        </w:rPr>
      </w:pPr>
    </w:p>
    <w:p w14:paraId="36B0B085" w14:textId="77777777" w:rsidR="00A3027C" w:rsidRPr="00917C71" w:rsidRDefault="00A3027C" w:rsidP="00A3027C">
      <w:pPr>
        <w:rPr>
          <w:lang w:val="en-US"/>
        </w:rPr>
      </w:pPr>
    </w:p>
    <w:p w14:paraId="3370B9F4" w14:textId="77777777" w:rsidR="00A3027C" w:rsidRPr="00917C71" w:rsidRDefault="00A3027C" w:rsidP="00A3027C">
      <w:pPr>
        <w:rPr>
          <w:lang w:val="en-US"/>
        </w:rPr>
      </w:pPr>
    </w:p>
    <w:p w14:paraId="069AA51A" w14:textId="77777777" w:rsidR="00A3027C" w:rsidRPr="00917C71" w:rsidRDefault="00A3027C" w:rsidP="00A3027C">
      <w:pPr>
        <w:rPr>
          <w:lang w:val="en-US"/>
        </w:rPr>
      </w:pPr>
    </w:p>
    <w:p w14:paraId="75BC99A7" w14:textId="77777777" w:rsidR="00A3027C" w:rsidRPr="00917C71" w:rsidRDefault="00A3027C" w:rsidP="00A3027C">
      <w:pPr>
        <w:rPr>
          <w:lang w:val="en-US"/>
        </w:rPr>
      </w:pPr>
    </w:p>
    <w:p w14:paraId="5F5F993F" w14:textId="77777777" w:rsidR="00A3027C" w:rsidRPr="00917C71" w:rsidRDefault="00A3027C" w:rsidP="00A3027C">
      <w:pPr>
        <w:rPr>
          <w:lang w:val="en-US"/>
        </w:rPr>
      </w:pPr>
    </w:p>
    <w:p w14:paraId="7186F035" w14:textId="77777777" w:rsidR="00A3027C" w:rsidRPr="00917C71" w:rsidRDefault="00A3027C" w:rsidP="00A3027C">
      <w:pPr>
        <w:rPr>
          <w:lang w:val="en-US"/>
        </w:rPr>
      </w:pPr>
    </w:p>
    <w:p w14:paraId="60BA17CA" w14:textId="77777777" w:rsidR="00A3027C" w:rsidRPr="00917C71" w:rsidRDefault="00A3027C" w:rsidP="00A3027C">
      <w:pPr>
        <w:rPr>
          <w:lang w:val="en-US"/>
        </w:rPr>
      </w:pPr>
    </w:p>
    <w:p w14:paraId="5E2F8802" w14:textId="77777777" w:rsidR="00A3027C" w:rsidRPr="00917C71" w:rsidRDefault="00A3027C" w:rsidP="00A3027C">
      <w:pPr>
        <w:rPr>
          <w:lang w:val="en-US"/>
        </w:rPr>
      </w:pPr>
    </w:p>
    <w:p w14:paraId="60819695" w14:textId="77777777" w:rsidR="00A3027C" w:rsidRPr="00917C71" w:rsidRDefault="00A3027C" w:rsidP="00A3027C">
      <w:pPr>
        <w:rPr>
          <w:lang w:val="en-US"/>
        </w:rPr>
      </w:pPr>
    </w:p>
    <w:p w14:paraId="667AB482" w14:textId="77777777" w:rsidR="00A3027C" w:rsidRPr="00917C71" w:rsidRDefault="00A3027C" w:rsidP="00A3027C">
      <w:pPr>
        <w:rPr>
          <w:lang w:val="en-US"/>
        </w:rPr>
      </w:pPr>
    </w:p>
    <w:p w14:paraId="0C6BCC07" w14:textId="77777777" w:rsidR="00A3027C" w:rsidRPr="00917C71" w:rsidRDefault="00A3027C" w:rsidP="00A3027C">
      <w:pPr>
        <w:rPr>
          <w:lang w:val="en-US"/>
        </w:rPr>
      </w:pPr>
    </w:p>
    <w:p w14:paraId="5C102BFF" w14:textId="77777777" w:rsidR="006C4C17" w:rsidRPr="00C90B8D" w:rsidRDefault="006C4C17" w:rsidP="006C4C17">
      <w:r w:rsidRPr="001E0193">
        <w:rPr>
          <w:color w:val="000000" w:themeColor="text1"/>
        </w:rPr>
        <w:t>----------------------------------------------------------------------------------------------------</w:t>
      </w:r>
      <w:r>
        <w:rPr>
          <w:color w:val="000000" w:themeColor="text1"/>
        </w:rPr>
        <w:t>----------------</w:t>
      </w:r>
    </w:p>
    <w:p w14:paraId="7374BD56" w14:textId="53F6D66F" w:rsidR="006C4C17" w:rsidRPr="00CE5A44" w:rsidRDefault="006C4C17" w:rsidP="006C4C17">
      <w:pPr>
        <w:jc w:val="both"/>
      </w:pPr>
      <w:r>
        <w:t xml:space="preserve">             </w:t>
      </w:r>
      <w:r w:rsidRPr="00CE5A44">
        <w:rPr>
          <w:color w:val="222222"/>
          <w:shd w:val="clear" w:color="auto" w:fill="FFFFFF"/>
        </w:rPr>
        <w:t xml:space="preserve">Time 1                                                 Time 2                   </w:t>
      </w:r>
      <w:r>
        <w:rPr>
          <w:color w:val="222222"/>
          <w:shd w:val="clear" w:color="auto" w:fill="FFFFFF"/>
        </w:rPr>
        <w:t xml:space="preserve"> </w:t>
      </w:r>
      <w:r w:rsidRPr="00CE5A44">
        <w:rPr>
          <w:color w:val="222222"/>
          <w:shd w:val="clear" w:color="auto" w:fill="FFFFFF"/>
        </w:rPr>
        <w:t xml:space="preserve">                         </w:t>
      </w:r>
      <w:r w:rsidR="0083515A">
        <w:rPr>
          <w:color w:val="222222"/>
          <w:shd w:val="clear" w:color="auto" w:fill="FFFFFF"/>
        </w:rPr>
        <w:t xml:space="preserve">   </w:t>
      </w:r>
      <w:r w:rsidRPr="00CE5A44">
        <w:rPr>
          <w:color w:val="222222"/>
          <w:shd w:val="clear" w:color="auto" w:fill="FFFFFF"/>
        </w:rPr>
        <w:t>Time 3</w:t>
      </w:r>
    </w:p>
    <w:p w14:paraId="60907511" w14:textId="4D8D366E" w:rsidR="006C4C17" w:rsidRPr="00C90B8D" w:rsidRDefault="006C4C17" w:rsidP="006C4C17">
      <w:r>
        <w:rPr>
          <w:u w:val="single"/>
        </w:rPr>
        <w:t xml:space="preserve">                                    </w:t>
      </w:r>
      <w:r w:rsidRPr="00564BBE">
        <w:rPr>
          <w:u w:val="single"/>
        </w:rPr>
        <w:t>Su</w:t>
      </w:r>
      <w:r>
        <w:rPr>
          <w:u w:val="single"/>
        </w:rPr>
        <w:t>bordinate</w:t>
      </w:r>
      <w:r w:rsidRPr="00564BBE">
        <w:rPr>
          <w:u w:val="single"/>
        </w:rPr>
        <w:t>-rated</w:t>
      </w:r>
      <w:r w:rsidRPr="00564BBE">
        <w:rPr>
          <w:u w:val="single"/>
        </w:rPr>
        <w:tab/>
      </w:r>
      <w:r w:rsidR="0083515A">
        <w:rPr>
          <w:u w:val="single"/>
        </w:rPr>
        <w:t xml:space="preserve">    </w:t>
      </w:r>
      <w:r>
        <w:rPr>
          <w:u w:val="single"/>
        </w:rPr>
        <w:t xml:space="preserve">                    </w:t>
      </w:r>
      <w:r>
        <w:tab/>
      </w:r>
      <w:r w:rsidR="0083515A">
        <w:t xml:space="preserve">  </w:t>
      </w:r>
      <w:r>
        <w:t xml:space="preserve">      </w:t>
      </w:r>
      <w:r w:rsidR="0083515A">
        <w:t xml:space="preserve"> </w:t>
      </w:r>
      <w:r>
        <w:t xml:space="preserve">         </w:t>
      </w:r>
      <w:r w:rsidRPr="00EE25C4">
        <w:rPr>
          <w:u w:val="single"/>
        </w:rPr>
        <w:t>Su</w:t>
      </w:r>
      <w:r>
        <w:rPr>
          <w:u w:val="single"/>
        </w:rPr>
        <w:t>pervisor</w:t>
      </w:r>
      <w:r w:rsidRPr="00EE25C4">
        <w:rPr>
          <w:u w:val="single"/>
        </w:rPr>
        <w:t>-rated</w:t>
      </w:r>
    </w:p>
    <w:p w14:paraId="1E7ED221" w14:textId="77777777" w:rsidR="00A3027C" w:rsidRPr="00917C71" w:rsidRDefault="00A3027C" w:rsidP="00A3027C">
      <w:pPr>
        <w:rPr>
          <w:lang w:val="en-US"/>
        </w:rPr>
      </w:pPr>
    </w:p>
    <w:p w14:paraId="02500E90" w14:textId="77777777" w:rsidR="00A3027C" w:rsidRPr="00917C71" w:rsidRDefault="00A3027C" w:rsidP="00A3027C">
      <w:pPr>
        <w:rPr>
          <w:lang w:val="en-US"/>
        </w:rPr>
      </w:pPr>
    </w:p>
    <w:p w14:paraId="3F2E31F6" w14:textId="77777777" w:rsidR="00CB141C" w:rsidRDefault="00A3027C" w:rsidP="00A3027C">
      <w:pPr>
        <w:rPr>
          <w:lang w:val="en-US"/>
        </w:rPr>
      </w:pPr>
      <w:r w:rsidRPr="00917C71">
        <w:rPr>
          <w:lang w:val="en-US"/>
        </w:rPr>
        <w:br w:type="page"/>
      </w:r>
    </w:p>
    <w:p w14:paraId="22AE4C32" w14:textId="3122A413" w:rsidR="00CB141C" w:rsidRDefault="00B90636" w:rsidP="00A3027C">
      <w:pPr>
        <w:rPr>
          <w:b/>
          <w:lang w:val="en-US"/>
        </w:rPr>
      </w:pPr>
      <w:r w:rsidRPr="001470A0">
        <w:rPr>
          <w:b/>
          <w:lang w:val="en-US"/>
        </w:rPr>
        <w:lastRenderedPageBreak/>
        <w:t>Results of Study 1</w:t>
      </w:r>
    </w:p>
    <w:p w14:paraId="18FD27F3" w14:textId="77777777" w:rsidR="00B90636" w:rsidRDefault="00B90636" w:rsidP="00A3027C">
      <w:pPr>
        <w:rPr>
          <w:lang w:val="en-US"/>
        </w:rPr>
      </w:pPr>
    </w:p>
    <w:p w14:paraId="17B62A1D" w14:textId="77777777" w:rsidR="00D4660D" w:rsidRDefault="00CB141C" w:rsidP="00D4660D">
      <w:pPr>
        <w:spacing w:line="480" w:lineRule="auto"/>
        <w:rPr>
          <w:b/>
          <w:bCs/>
          <w:lang w:val="en-US"/>
        </w:rPr>
      </w:pPr>
      <w:r>
        <w:rPr>
          <w:b/>
          <w:bCs/>
          <w:lang w:val="en-US"/>
        </w:rPr>
        <w:t xml:space="preserve">Figure 2 </w:t>
      </w:r>
    </w:p>
    <w:p w14:paraId="43C47B85" w14:textId="2B63335C" w:rsidR="00CB141C" w:rsidRDefault="00B90636" w:rsidP="00D4660D">
      <w:pPr>
        <w:spacing w:line="480" w:lineRule="auto"/>
        <w:rPr>
          <w:lang w:val="en-US"/>
        </w:rPr>
      </w:pPr>
      <w:r w:rsidRPr="00D4660D">
        <w:rPr>
          <w:i/>
          <w:iCs/>
          <w:lang w:val="en-US"/>
        </w:rPr>
        <w:t xml:space="preserve">Study 1 - </w:t>
      </w:r>
      <w:r w:rsidR="00CB141C" w:rsidRPr="00D4660D">
        <w:rPr>
          <w:i/>
          <w:iCs/>
          <w:lang w:val="en-US"/>
        </w:rPr>
        <w:t xml:space="preserve">Moderating effect of religiousness on the relationship between supervisor’s knowledge hiding behavior and subordinates’ psychological </w:t>
      </w:r>
      <w:proofErr w:type="gramStart"/>
      <w:r w:rsidR="00CB141C" w:rsidRPr="00D4660D">
        <w:rPr>
          <w:i/>
          <w:iCs/>
          <w:lang w:val="en-US"/>
        </w:rPr>
        <w:t>detachment</w:t>
      </w:r>
      <w:proofErr w:type="gramEnd"/>
    </w:p>
    <w:p w14:paraId="35C6395B" w14:textId="109316C7" w:rsidR="00CB141C" w:rsidRDefault="00CB141C" w:rsidP="00A3027C">
      <w:pPr>
        <w:rPr>
          <w:lang w:val="en-US"/>
        </w:rPr>
      </w:pPr>
    </w:p>
    <w:p w14:paraId="75DD850A" w14:textId="77777777" w:rsidR="00CB141C" w:rsidRPr="00CB141C" w:rsidRDefault="00CB141C" w:rsidP="00A3027C">
      <w:pPr>
        <w:rPr>
          <w:b/>
          <w:bCs/>
          <w:lang w:val="en-US"/>
        </w:rPr>
      </w:pPr>
    </w:p>
    <w:p w14:paraId="0E213978" w14:textId="77777777" w:rsidR="00CB141C" w:rsidRDefault="00CB141C" w:rsidP="00A3027C">
      <w:pPr>
        <w:rPr>
          <w:lang w:val="en-US"/>
        </w:rPr>
      </w:pPr>
    </w:p>
    <w:p w14:paraId="296DF74F" w14:textId="70C18376" w:rsidR="00CB141C" w:rsidRDefault="00CB141C" w:rsidP="00A3027C">
      <w:pPr>
        <w:rPr>
          <w:lang w:val="en-US"/>
        </w:rPr>
      </w:pPr>
      <w:r>
        <w:rPr>
          <w:noProof/>
        </w:rPr>
        <w:drawing>
          <wp:inline distT="0" distB="0" distL="0" distR="0" wp14:anchorId="4ADD3DFA" wp14:editId="112C741E">
            <wp:extent cx="6156960" cy="3451860"/>
            <wp:effectExtent l="0" t="0" r="15240" b="15240"/>
            <wp:docPr id="9" name="Chart 9">
              <a:extLst xmlns:a="http://schemas.openxmlformats.org/drawingml/2006/main">
                <a:ext uri="{FF2B5EF4-FFF2-40B4-BE49-F238E27FC236}">
                  <a16:creationId xmlns:a16="http://schemas.microsoft.com/office/drawing/2014/main" id="{AD67BC4D-2B3C-3B59-F044-B0FB412255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8877160" w14:textId="2AF92E20" w:rsidR="00CB141C" w:rsidRDefault="00CB141C" w:rsidP="00A3027C">
      <w:pPr>
        <w:rPr>
          <w:lang w:val="en-US"/>
        </w:rPr>
      </w:pPr>
    </w:p>
    <w:p w14:paraId="346B4C68" w14:textId="135EEFE6" w:rsidR="00CB141C" w:rsidRDefault="00CB141C" w:rsidP="00A3027C">
      <w:pPr>
        <w:rPr>
          <w:lang w:val="en-US"/>
        </w:rPr>
      </w:pPr>
    </w:p>
    <w:p w14:paraId="3C261449" w14:textId="1BE5042C" w:rsidR="00CB141C" w:rsidRDefault="00CB141C">
      <w:pPr>
        <w:jc w:val="both"/>
        <w:rPr>
          <w:lang w:val="en-US"/>
        </w:rPr>
      </w:pPr>
      <w:r>
        <w:rPr>
          <w:lang w:val="en-US"/>
        </w:rPr>
        <w:br w:type="page"/>
      </w:r>
    </w:p>
    <w:p w14:paraId="3BDDC2AF" w14:textId="77777777" w:rsidR="00CB141C" w:rsidRDefault="00CB141C" w:rsidP="00A3027C">
      <w:pPr>
        <w:rPr>
          <w:lang w:val="en-US"/>
        </w:rPr>
      </w:pPr>
    </w:p>
    <w:p w14:paraId="43CD82F6" w14:textId="77777777" w:rsidR="00D4660D" w:rsidRDefault="00A3027C" w:rsidP="00D4660D">
      <w:pPr>
        <w:spacing w:line="480" w:lineRule="auto"/>
        <w:rPr>
          <w:b/>
          <w:lang w:val="en-US"/>
        </w:rPr>
      </w:pPr>
      <w:r w:rsidRPr="00917C71">
        <w:rPr>
          <w:b/>
          <w:lang w:val="en-US"/>
        </w:rPr>
        <w:t xml:space="preserve">Table 1 </w:t>
      </w:r>
    </w:p>
    <w:p w14:paraId="544B643B" w14:textId="6BAC15CE" w:rsidR="00A3027C" w:rsidRPr="00D4660D" w:rsidRDefault="00B90636" w:rsidP="00D4660D">
      <w:pPr>
        <w:spacing w:line="480" w:lineRule="auto"/>
        <w:rPr>
          <w:i/>
          <w:iCs/>
          <w:lang w:val="en-US"/>
        </w:rPr>
      </w:pPr>
      <w:r w:rsidRPr="00D4660D">
        <w:rPr>
          <w:bCs/>
          <w:i/>
          <w:iCs/>
          <w:lang w:val="en-US"/>
        </w:rPr>
        <w:t>Study 1 -</w:t>
      </w:r>
      <w:r w:rsidRPr="00D4660D">
        <w:rPr>
          <w:b/>
          <w:i/>
          <w:iCs/>
          <w:lang w:val="en-US"/>
        </w:rPr>
        <w:t xml:space="preserve"> </w:t>
      </w:r>
      <w:r w:rsidR="00A3027C" w:rsidRPr="00D4660D">
        <w:rPr>
          <w:i/>
          <w:iCs/>
          <w:lang w:val="en-US"/>
        </w:rPr>
        <w:t>Correlation table and descriptive statistics</w:t>
      </w:r>
    </w:p>
    <w:p w14:paraId="6B5114EF" w14:textId="77777777" w:rsidR="00A3027C" w:rsidRPr="00917C71" w:rsidRDefault="00A3027C" w:rsidP="00A3027C">
      <w:pPr>
        <w:rPr>
          <w:lang w:val="en-US"/>
        </w:rPr>
      </w:pPr>
    </w:p>
    <w:tbl>
      <w:tblPr>
        <w:tblW w:w="9639" w:type="dxa"/>
        <w:tblBorders>
          <w:top w:val="single" w:sz="4" w:space="0" w:color="auto"/>
          <w:bottom w:val="single" w:sz="4" w:space="0" w:color="auto"/>
        </w:tblBorders>
        <w:tblLayout w:type="fixed"/>
        <w:tblLook w:val="01E0" w:firstRow="1" w:lastRow="1" w:firstColumn="1" w:lastColumn="1" w:noHBand="0" w:noVBand="0"/>
      </w:tblPr>
      <w:tblGrid>
        <w:gridCol w:w="4395"/>
        <w:gridCol w:w="992"/>
        <w:gridCol w:w="850"/>
        <w:gridCol w:w="993"/>
        <w:gridCol w:w="850"/>
        <w:gridCol w:w="709"/>
        <w:gridCol w:w="850"/>
      </w:tblGrid>
      <w:tr w:rsidR="00A3027C" w:rsidRPr="00A42DF5" w14:paraId="7595A0E5" w14:textId="77777777" w:rsidTr="00DF6857">
        <w:tc>
          <w:tcPr>
            <w:tcW w:w="4395" w:type="dxa"/>
            <w:tcBorders>
              <w:top w:val="single" w:sz="4" w:space="0" w:color="auto"/>
              <w:bottom w:val="single" w:sz="4" w:space="0" w:color="auto"/>
            </w:tcBorders>
            <w:shd w:val="clear" w:color="auto" w:fill="auto"/>
          </w:tcPr>
          <w:p w14:paraId="209CFC14" w14:textId="77777777" w:rsidR="00A3027C" w:rsidRPr="00A42DF5" w:rsidRDefault="00A3027C" w:rsidP="001B2B57">
            <w:pPr>
              <w:rPr>
                <w:sz w:val="23"/>
                <w:szCs w:val="23"/>
              </w:rPr>
            </w:pPr>
          </w:p>
        </w:tc>
        <w:tc>
          <w:tcPr>
            <w:tcW w:w="992" w:type="dxa"/>
            <w:tcBorders>
              <w:top w:val="single" w:sz="4" w:space="0" w:color="auto"/>
              <w:bottom w:val="single" w:sz="4" w:space="0" w:color="auto"/>
            </w:tcBorders>
            <w:shd w:val="clear" w:color="auto" w:fill="auto"/>
          </w:tcPr>
          <w:p w14:paraId="417F4A6E" w14:textId="77777777" w:rsidR="00A3027C" w:rsidRPr="00A42DF5" w:rsidRDefault="00A3027C" w:rsidP="001B2B57">
            <w:pPr>
              <w:jc w:val="center"/>
              <w:rPr>
                <w:sz w:val="23"/>
                <w:szCs w:val="23"/>
                <w:lang w:val="en-US"/>
              </w:rPr>
            </w:pPr>
            <w:r w:rsidRPr="00A42DF5">
              <w:rPr>
                <w:sz w:val="23"/>
                <w:szCs w:val="23"/>
                <w:lang w:val="en-US"/>
              </w:rPr>
              <w:t>1</w:t>
            </w:r>
          </w:p>
        </w:tc>
        <w:tc>
          <w:tcPr>
            <w:tcW w:w="850" w:type="dxa"/>
            <w:tcBorders>
              <w:top w:val="single" w:sz="4" w:space="0" w:color="auto"/>
              <w:bottom w:val="single" w:sz="4" w:space="0" w:color="auto"/>
            </w:tcBorders>
            <w:shd w:val="clear" w:color="auto" w:fill="auto"/>
          </w:tcPr>
          <w:p w14:paraId="4B573C85" w14:textId="77777777" w:rsidR="00A3027C" w:rsidRPr="00A42DF5" w:rsidRDefault="00A3027C" w:rsidP="001B2B57">
            <w:pPr>
              <w:jc w:val="center"/>
              <w:rPr>
                <w:sz w:val="23"/>
                <w:szCs w:val="23"/>
                <w:lang w:val="en-US"/>
              </w:rPr>
            </w:pPr>
            <w:r w:rsidRPr="00A42DF5">
              <w:rPr>
                <w:sz w:val="23"/>
                <w:szCs w:val="23"/>
                <w:lang w:val="en-US"/>
              </w:rPr>
              <w:t>2</w:t>
            </w:r>
          </w:p>
        </w:tc>
        <w:tc>
          <w:tcPr>
            <w:tcW w:w="993" w:type="dxa"/>
            <w:tcBorders>
              <w:top w:val="single" w:sz="4" w:space="0" w:color="auto"/>
              <w:bottom w:val="single" w:sz="4" w:space="0" w:color="auto"/>
            </w:tcBorders>
            <w:shd w:val="clear" w:color="auto" w:fill="auto"/>
          </w:tcPr>
          <w:p w14:paraId="6CB99CFF" w14:textId="77777777" w:rsidR="00A3027C" w:rsidRPr="00A42DF5" w:rsidRDefault="00A3027C" w:rsidP="001B2B57">
            <w:pPr>
              <w:jc w:val="center"/>
              <w:rPr>
                <w:sz w:val="23"/>
                <w:szCs w:val="23"/>
                <w:lang w:val="en-US"/>
              </w:rPr>
            </w:pPr>
            <w:r w:rsidRPr="00A42DF5">
              <w:rPr>
                <w:sz w:val="23"/>
                <w:szCs w:val="23"/>
                <w:lang w:val="en-US"/>
              </w:rPr>
              <w:t>3</w:t>
            </w:r>
          </w:p>
        </w:tc>
        <w:tc>
          <w:tcPr>
            <w:tcW w:w="850" w:type="dxa"/>
            <w:tcBorders>
              <w:top w:val="single" w:sz="4" w:space="0" w:color="auto"/>
              <w:bottom w:val="single" w:sz="4" w:space="0" w:color="auto"/>
            </w:tcBorders>
            <w:shd w:val="clear" w:color="auto" w:fill="auto"/>
          </w:tcPr>
          <w:p w14:paraId="27C8C4F2" w14:textId="77777777" w:rsidR="00A3027C" w:rsidRPr="00A42DF5" w:rsidRDefault="00A3027C" w:rsidP="001B2B57">
            <w:pPr>
              <w:jc w:val="center"/>
              <w:rPr>
                <w:sz w:val="23"/>
                <w:szCs w:val="23"/>
                <w:lang w:val="en-US"/>
              </w:rPr>
            </w:pPr>
            <w:r w:rsidRPr="00A42DF5">
              <w:rPr>
                <w:sz w:val="23"/>
                <w:szCs w:val="23"/>
                <w:lang w:val="en-US"/>
              </w:rPr>
              <w:t>4</w:t>
            </w:r>
          </w:p>
        </w:tc>
        <w:tc>
          <w:tcPr>
            <w:tcW w:w="709" w:type="dxa"/>
            <w:tcBorders>
              <w:top w:val="single" w:sz="4" w:space="0" w:color="auto"/>
              <w:bottom w:val="single" w:sz="4" w:space="0" w:color="auto"/>
            </w:tcBorders>
            <w:shd w:val="clear" w:color="auto" w:fill="auto"/>
          </w:tcPr>
          <w:p w14:paraId="5C383760" w14:textId="77777777" w:rsidR="00A3027C" w:rsidRPr="00A42DF5" w:rsidRDefault="00A3027C" w:rsidP="001B2B57">
            <w:pPr>
              <w:jc w:val="center"/>
              <w:rPr>
                <w:sz w:val="23"/>
                <w:szCs w:val="23"/>
                <w:lang w:val="en-US"/>
              </w:rPr>
            </w:pPr>
            <w:r w:rsidRPr="00A42DF5">
              <w:rPr>
                <w:sz w:val="23"/>
                <w:szCs w:val="23"/>
                <w:lang w:val="en-US"/>
              </w:rPr>
              <w:t>5</w:t>
            </w:r>
          </w:p>
        </w:tc>
        <w:tc>
          <w:tcPr>
            <w:tcW w:w="850" w:type="dxa"/>
            <w:tcBorders>
              <w:top w:val="single" w:sz="4" w:space="0" w:color="auto"/>
              <w:bottom w:val="single" w:sz="4" w:space="0" w:color="auto"/>
            </w:tcBorders>
            <w:shd w:val="clear" w:color="auto" w:fill="auto"/>
          </w:tcPr>
          <w:p w14:paraId="73B1584E" w14:textId="77777777" w:rsidR="00A3027C" w:rsidRPr="00A42DF5" w:rsidRDefault="00A3027C" w:rsidP="001B2B57">
            <w:pPr>
              <w:jc w:val="center"/>
              <w:rPr>
                <w:sz w:val="23"/>
                <w:szCs w:val="23"/>
                <w:lang w:val="en-US"/>
              </w:rPr>
            </w:pPr>
            <w:r w:rsidRPr="00A42DF5">
              <w:rPr>
                <w:sz w:val="23"/>
                <w:szCs w:val="23"/>
                <w:lang w:val="en-US"/>
              </w:rPr>
              <w:t>6</w:t>
            </w:r>
          </w:p>
        </w:tc>
      </w:tr>
      <w:tr w:rsidR="00A3027C" w:rsidRPr="00A42DF5" w14:paraId="067910EB" w14:textId="77777777" w:rsidTr="00DF6857">
        <w:tc>
          <w:tcPr>
            <w:tcW w:w="4395" w:type="dxa"/>
            <w:tcBorders>
              <w:top w:val="single" w:sz="4" w:space="0" w:color="auto"/>
            </w:tcBorders>
            <w:shd w:val="clear" w:color="auto" w:fill="auto"/>
          </w:tcPr>
          <w:p w14:paraId="084A5513" w14:textId="750BB5FB" w:rsidR="00A3027C" w:rsidRPr="00A42DF5" w:rsidRDefault="00D5543C" w:rsidP="001B2B57">
            <w:pPr>
              <w:rPr>
                <w:sz w:val="23"/>
                <w:szCs w:val="23"/>
              </w:rPr>
            </w:pPr>
            <w:r w:rsidRPr="00A42DF5">
              <w:rPr>
                <w:sz w:val="23"/>
                <w:szCs w:val="23"/>
              </w:rPr>
              <w:t>1. Supervisor ‘s knowledge hiding behavior</w:t>
            </w:r>
          </w:p>
        </w:tc>
        <w:tc>
          <w:tcPr>
            <w:tcW w:w="992" w:type="dxa"/>
            <w:tcBorders>
              <w:top w:val="single" w:sz="4" w:space="0" w:color="auto"/>
            </w:tcBorders>
            <w:shd w:val="clear" w:color="auto" w:fill="auto"/>
          </w:tcPr>
          <w:p w14:paraId="26AE7253" w14:textId="5F338B92" w:rsidR="00A3027C" w:rsidRPr="00A42DF5" w:rsidRDefault="00A91D2A" w:rsidP="001B2B57">
            <w:pPr>
              <w:jc w:val="center"/>
              <w:rPr>
                <w:sz w:val="23"/>
                <w:szCs w:val="23"/>
                <w:lang w:val="en-US"/>
              </w:rPr>
            </w:pPr>
            <w:r>
              <w:rPr>
                <w:sz w:val="23"/>
                <w:szCs w:val="23"/>
                <w:lang w:val="en-US"/>
              </w:rPr>
              <w:t>(</w:t>
            </w:r>
            <w:r w:rsidRPr="00853A43">
              <w:rPr>
                <w:b/>
                <w:bCs/>
                <w:sz w:val="23"/>
                <w:szCs w:val="23"/>
                <w:lang w:val="en-US"/>
              </w:rPr>
              <w:t>.92</w:t>
            </w:r>
            <w:r>
              <w:rPr>
                <w:sz w:val="23"/>
                <w:szCs w:val="23"/>
                <w:lang w:val="en-US"/>
              </w:rPr>
              <w:t>)</w:t>
            </w:r>
          </w:p>
        </w:tc>
        <w:tc>
          <w:tcPr>
            <w:tcW w:w="850" w:type="dxa"/>
            <w:tcBorders>
              <w:top w:val="single" w:sz="4" w:space="0" w:color="auto"/>
            </w:tcBorders>
            <w:shd w:val="clear" w:color="auto" w:fill="auto"/>
          </w:tcPr>
          <w:p w14:paraId="0D64AB61" w14:textId="77777777" w:rsidR="00A3027C" w:rsidRPr="00A42DF5" w:rsidRDefault="00A3027C" w:rsidP="001B2B57">
            <w:pPr>
              <w:jc w:val="center"/>
              <w:rPr>
                <w:sz w:val="23"/>
                <w:szCs w:val="23"/>
                <w:lang w:val="en-US"/>
              </w:rPr>
            </w:pPr>
          </w:p>
        </w:tc>
        <w:tc>
          <w:tcPr>
            <w:tcW w:w="993" w:type="dxa"/>
            <w:tcBorders>
              <w:top w:val="single" w:sz="4" w:space="0" w:color="auto"/>
            </w:tcBorders>
            <w:shd w:val="clear" w:color="auto" w:fill="auto"/>
          </w:tcPr>
          <w:p w14:paraId="6A0F57D1" w14:textId="77777777" w:rsidR="00A3027C" w:rsidRPr="00A42DF5" w:rsidRDefault="00A3027C" w:rsidP="001B2B57">
            <w:pPr>
              <w:jc w:val="center"/>
              <w:rPr>
                <w:sz w:val="23"/>
                <w:szCs w:val="23"/>
                <w:lang w:val="en-US"/>
              </w:rPr>
            </w:pPr>
          </w:p>
        </w:tc>
        <w:tc>
          <w:tcPr>
            <w:tcW w:w="850" w:type="dxa"/>
            <w:tcBorders>
              <w:top w:val="single" w:sz="4" w:space="0" w:color="auto"/>
            </w:tcBorders>
            <w:shd w:val="clear" w:color="auto" w:fill="auto"/>
          </w:tcPr>
          <w:p w14:paraId="69A8D3E0" w14:textId="77777777" w:rsidR="00A3027C" w:rsidRPr="00A42DF5" w:rsidRDefault="00A3027C" w:rsidP="001B2B57">
            <w:pPr>
              <w:jc w:val="center"/>
              <w:rPr>
                <w:sz w:val="23"/>
                <w:szCs w:val="23"/>
                <w:lang w:val="en-US"/>
              </w:rPr>
            </w:pPr>
          </w:p>
        </w:tc>
        <w:tc>
          <w:tcPr>
            <w:tcW w:w="709" w:type="dxa"/>
            <w:tcBorders>
              <w:top w:val="single" w:sz="4" w:space="0" w:color="auto"/>
            </w:tcBorders>
            <w:shd w:val="clear" w:color="auto" w:fill="auto"/>
          </w:tcPr>
          <w:p w14:paraId="0CD5283F" w14:textId="77777777" w:rsidR="00A3027C" w:rsidRPr="00A42DF5" w:rsidRDefault="00A3027C" w:rsidP="001B2B57">
            <w:pPr>
              <w:jc w:val="center"/>
              <w:rPr>
                <w:sz w:val="23"/>
                <w:szCs w:val="23"/>
                <w:lang w:val="en-US"/>
              </w:rPr>
            </w:pPr>
          </w:p>
        </w:tc>
        <w:tc>
          <w:tcPr>
            <w:tcW w:w="850" w:type="dxa"/>
            <w:tcBorders>
              <w:top w:val="single" w:sz="4" w:space="0" w:color="auto"/>
            </w:tcBorders>
            <w:shd w:val="clear" w:color="auto" w:fill="auto"/>
          </w:tcPr>
          <w:p w14:paraId="6875B3A1" w14:textId="77777777" w:rsidR="00A3027C" w:rsidRPr="00A42DF5" w:rsidRDefault="00A3027C" w:rsidP="001B2B57">
            <w:pPr>
              <w:jc w:val="center"/>
              <w:rPr>
                <w:sz w:val="23"/>
                <w:szCs w:val="23"/>
                <w:lang w:val="en-US"/>
              </w:rPr>
            </w:pPr>
          </w:p>
        </w:tc>
      </w:tr>
      <w:tr w:rsidR="00A3027C" w:rsidRPr="00A42DF5" w14:paraId="55F94A7A" w14:textId="77777777" w:rsidTr="00DF6857">
        <w:tc>
          <w:tcPr>
            <w:tcW w:w="4395" w:type="dxa"/>
            <w:shd w:val="clear" w:color="auto" w:fill="auto"/>
          </w:tcPr>
          <w:p w14:paraId="6D8AAA49" w14:textId="0C813BE2" w:rsidR="00A3027C" w:rsidRPr="00A42DF5" w:rsidRDefault="00D5543C" w:rsidP="001B2B57">
            <w:pPr>
              <w:rPr>
                <w:sz w:val="23"/>
                <w:szCs w:val="23"/>
              </w:rPr>
            </w:pPr>
            <w:r w:rsidRPr="00A42DF5">
              <w:rPr>
                <w:sz w:val="23"/>
                <w:szCs w:val="23"/>
              </w:rPr>
              <w:t>2. Religiousness</w:t>
            </w:r>
            <w:r w:rsidR="00480B32">
              <w:rPr>
                <w:sz w:val="23"/>
                <w:szCs w:val="23"/>
              </w:rPr>
              <w:t xml:space="preserve"> of Subordinate</w:t>
            </w:r>
          </w:p>
        </w:tc>
        <w:tc>
          <w:tcPr>
            <w:tcW w:w="992" w:type="dxa"/>
            <w:shd w:val="clear" w:color="auto" w:fill="auto"/>
          </w:tcPr>
          <w:p w14:paraId="7BB3A515" w14:textId="56E6ADA3" w:rsidR="00A3027C" w:rsidRPr="00A42DF5" w:rsidRDefault="00A3027C" w:rsidP="001B2B57">
            <w:pPr>
              <w:jc w:val="center"/>
              <w:rPr>
                <w:sz w:val="23"/>
                <w:szCs w:val="23"/>
                <w:lang w:val="en-US"/>
              </w:rPr>
            </w:pPr>
            <w:r w:rsidRPr="00A42DF5">
              <w:rPr>
                <w:sz w:val="23"/>
                <w:szCs w:val="23"/>
                <w:lang w:val="en-US"/>
              </w:rPr>
              <w:t>.0</w:t>
            </w:r>
            <w:r w:rsidR="00223AD3">
              <w:rPr>
                <w:sz w:val="23"/>
                <w:szCs w:val="23"/>
                <w:lang w:val="en-US"/>
              </w:rPr>
              <w:t>41</w:t>
            </w:r>
          </w:p>
        </w:tc>
        <w:tc>
          <w:tcPr>
            <w:tcW w:w="850" w:type="dxa"/>
            <w:shd w:val="clear" w:color="auto" w:fill="auto"/>
          </w:tcPr>
          <w:p w14:paraId="35D10C7E" w14:textId="2E0482ED" w:rsidR="00A3027C" w:rsidRPr="00A42DF5" w:rsidRDefault="00A91D2A" w:rsidP="001B2B57">
            <w:pPr>
              <w:jc w:val="center"/>
              <w:rPr>
                <w:sz w:val="23"/>
                <w:szCs w:val="23"/>
                <w:lang w:val="en-US"/>
              </w:rPr>
            </w:pPr>
            <w:r>
              <w:rPr>
                <w:sz w:val="23"/>
                <w:szCs w:val="23"/>
                <w:lang w:val="en-US"/>
              </w:rPr>
              <w:t>(</w:t>
            </w:r>
            <w:r w:rsidRPr="00853A43">
              <w:rPr>
                <w:b/>
                <w:bCs/>
                <w:sz w:val="23"/>
                <w:szCs w:val="23"/>
                <w:lang w:val="en-US"/>
              </w:rPr>
              <w:t>.86</w:t>
            </w:r>
            <w:r>
              <w:rPr>
                <w:sz w:val="23"/>
                <w:szCs w:val="23"/>
                <w:lang w:val="en-US"/>
              </w:rPr>
              <w:t>)</w:t>
            </w:r>
          </w:p>
        </w:tc>
        <w:tc>
          <w:tcPr>
            <w:tcW w:w="993" w:type="dxa"/>
            <w:shd w:val="clear" w:color="auto" w:fill="auto"/>
          </w:tcPr>
          <w:p w14:paraId="2FD90CF9" w14:textId="77777777" w:rsidR="00A3027C" w:rsidRPr="00A42DF5" w:rsidRDefault="00A3027C" w:rsidP="001B2B57">
            <w:pPr>
              <w:jc w:val="center"/>
              <w:rPr>
                <w:sz w:val="23"/>
                <w:szCs w:val="23"/>
                <w:lang w:val="en-US"/>
              </w:rPr>
            </w:pPr>
          </w:p>
        </w:tc>
        <w:tc>
          <w:tcPr>
            <w:tcW w:w="850" w:type="dxa"/>
            <w:shd w:val="clear" w:color="auto" w:fill="auto"/>
          </w:tcPr>
          <w:p w14:paraId="34D38613" w14:textId="77777777" w:rsidR="00A3027C" w:rsidRPr="00A42DF5" w:rsidRDefault="00A3027C" w:rsidP="001B2B57">
            <w:pPr>
              <w:jc w:val="center"/>
              <w:rPr>
                <w:sz w:val="23"/>
                <w:szCs w:val="23"/>
                <w:lang w:val="en-US"/>
              </w:rPr>
            </w:pPr>
          </w:p>
        </w:tc>
        <w:tc>
          <w:tcPr>
            <w:tcW w:w="709" w:type="dxa"/>
            <w:shd w:val="clear" w:color="auto" w:fill="auto"/>
          </w:tcPr>
          <w:p w14:paraId="31CB43AC" w14:textId="77777777" w:rsidR="00A3027C" w:rsidRPr="00A42DF5" w:rsidRDefault="00A3027C" w:rsidP="001B2B57">
            <w:pPr>
              <w:jc w:val="center"/>
              <w:rPr>
                <w:sz w:val="23"/>
                <w:szCs w:val="23"/>
                <w:lang w:val="en-US"/>
              </w:rPr>
            </w:pPr>
          </w:p>
        </w:tc>
        <w:tc>
          <w:tcPr>
            <w:tcW w:w="850" w:type="dxa"/>
            <w:shd w:val="clear" w:color="auto" w:fill="auto"/>
          </w:tcPr>
          <w:p w14:paraId="5DEFDCDF" w14:textId="77777777" w:rsidR="00A3027C" w:rsidRPr="00A42DF5" w:rsidRDefault="00A3027C" w:rsidP="001B2B57">
            <w:pPr>
              <w:jc w:val="center"/>
              <w:rPr>
                <w:sz w:val="23"/>
                <w:szCs w:val="23"/>
                <w:lang w:val="en-US"/>
              </w:rPr>
            </w:pPr>
          </w:p>
        </w:tc>
      </w:tr>
      <w:tr w:rsidR="00A3027C" w:rsidRPr="00A42DF5" w14:paraId="2EDF6C62" w14:textId="77777777" w:rsidTr="00DF6857">
        <w:tc>
          <w:tcPr>
            <w:tcW w:w="4395" w:type="dxa"/>
            <w:shd w:val="clear" w:color="auto" w:fill="auto"/>
          </w:tcPr>
          <w:p w14:paraId="57AB00A3" w14:textId="7B7D742B" w:rsidR="00A3027C" w:rsidRPr="00A42DF5" w:rsidRDefault="00D5543C" w:rsidP="001B2B57">
            <w:pPr>
              <w:rPr>
                <w:sz w:val="23"/>
                <w:szCs w:val="23"/>
              </w:rPr>
            </w:pPr>
            <w:r w:rsidRPr="00A42DF5">
              <w:rPr>
                <w:sz w:val="23"/>
                <w:szCs w:val="23"/>
              </w:rPr>
              <w:t>3. Subordinates’ psychological detachment</w:t>
            </w:r>
          </w:p>
        </w:tc>
        <w:tc>
          <w:tcPr>
            <w:tcW w:w="992" w:type="dxa"/>
            <w:shd w:val="clear" w:color="auto" w:fill="auto"/>
          </w:tcPr>
          <w:p w14:paraId="564450A5" w14:textId="597D8CDC" w:rsidR="00A3027C" w:rsidRPr="00A42DF5" w:rsidRDefault="00A3027C" w:rsidP="001B2B57">
            <w:pPr>
              <w:jc w:val="center"/>
              <w:rPr>
                <w:sz w:val="23"/>
                <w:szCs w:val="23"/>
                <w:lang w:val="en-US"/>
              </w:rPr>
            </w:pPr>
            <w:r w:rsidRPr="00A42DF5">
              <w:rPr>
                <w:sz w:val="23"/>
                <w:szCs w:val="23"/>
                <w:lang w:val="en-US"/>
              </w:rPr>
              <w:t>.2</w:t>
            </w:r>
            <w:r w:rsidR="00223AD3">
              <w:rPr>
                <w:sz w:val="23"/>
                <w:szCs w:val="23"/>
                <w:lang w:val="en-US"/>
              </w:rPr>
              <w:t>19**</w:t>
            </w:r>
          </w:p>
        </w:tc>
        <w:tc>
          <w:tcPr>
            <w:tcW w:w="850" w:type="dxa"/>
            <w:shd w:val="clear" w:color="auto" w:fill="auto"/>
          </w:tcPr>
          <w:p w14:paraId="15D6A535" w14:textId="5FF05259" w:rsidR="00A3027C" w:rsidRPr="00A42DF5" w:rsidRDefault="00223AD3" w:rsidP="001B2B57">
            <w:pPr>
              <w:jc w:val="center"/>
              <w:rPr>
                <w:sz w:val="23"/>
                <w:szCs w:val="23"/>
                <w:lang w:val="en-US"/>
              </w:rPr>
            </w:pPr>
            <w:r>
              <w:rPr>
                <w:sz w:val="23"/>
                <w:szCs w:val="23"/>
                <w:lang w:val="en-US"/>
              </w:rPr>
              <w:t>.306**</w:t>
            </w:r>
          </w:p>
        </w:tc>
        <w:tc>
          <w:tcPr>
            <w:tcW w:w="993" w:type="dxa"/>
            <w:shd w:val="clear" w:color="auto" w:fill="auto"/>
          </w:tcPr>
          <w:p w14:paraId="668C9EDE" w14:textId="26E4DD61" w:rsidR="00A3027C" w:rsidRPr="00A42DF5" w:rsidRDefault="00A91D2A" w:rsidP="001B2B57">
            <w:pPr>
              <w:jc w:val="center"/>
              <w:rPr>
                <w:sz w:val="23"/>
                <w:szCs w:val="23"/>
                <w:lang w:val="en-US"/>
              </w:rPr>
            </w:pPr>
            <w:r>
              <w:rPr>
                <w:sz w:val="23"/>
                <w:szCs w:val="23"/>
                <w:lang w:val="en-US"/>
              </w:rPr>
              <w:t>(</w:t>
            </w:r>
            <w:r w:rsidRPr="00853A43">
              <w:rPr>
                <w:b/>
                <w:bCs/>
                <w:sz w:val="23"/>
                <w:szCs w:val="23"/>
                <w:lang w:val="en-US"/>
              </w:rPr>
              <w:t>.75</w:t>
            </w:r>
            <w:r>
              <w:rPr>
                <w:sz w:val="23"/>
                <w:szCs w:val="23"/>
                <w:lang w:val="en-US"/>
              </w:rPr>
              <w:t>)</w:t>
            </w:r>
          </w:p>
        </w:tc>
        <w:tc>
          <w:tcPr>
            <w:tcW w:w="850" w:type="dxa"/>
            <w:shd w:val="clear" w:color="auto" w:fill="auto"/>
          </w:tcPr>
          <w:p w14:paraId="3BB7A8D4" w14:textId="77777777" w:rsidR="00A3027C" w:rsidRPr="00A42DF5" w:rsidRDefault="00A3027C" w:rsidP="001B2B57">
            <w:pPr>
              <w:jc w:val="center"/>
              <w:rPr>
                <w:sz w:val="23"/>
                <w:szCs w:val="23"/>
                <w:lang w:val="en-US"/>
              </w:rPr>
            </w:pPr>
          </w:p>
        </w:tc>
        <w:tc>
          <w:tcPr>
            <w:tcW w:w="709" w:type="dxa"/>
            <w:shd w:val="clear" w:color="auto" w:fill="auto"/>
          </w:tcPr>
          <w:p w14:paraId="0FD4A25D" w14:textId="77777777" w:rsidR="00A3027C" w:rsidRPr="00A42DF5" w:rsidRDefault="00A3027C" w:rsidP="001B2B57">
            <w:pPr>
              <w:jc w:val="center"/>
              <w:rPr>
                <w:sz w:val="23"/>
                <w:szCs w:val="23"/>
                <w:lang w:val="en-US"/>
              </w:rPr>
            </w:pPr>
          </w:p>
        </w:tc>
        <w:tc>
          <w:tcPr>
            <w:tcW w:w="850" w:type="dxa"/>
            <w:shd w:val="clear" w:color="auto" w:fill="auto"/>
          </w:tcPr>
          <w:p w14:paraId="6B6578FD" w14:textId="77777777" w:rsidR="00A3027C" w:rsidRPr="00A42DF5" w:rsidRDefault="00A3027C" w:rsidP="001B2B57">
            <w:pPr>
              <w:jc w:val="center"/>
              <w:rPr>
                <w:sz w:val="23"/>
                <w:szCs w:val="23"/>
                <w:lang w:val="en-US"/>
              </w:rPr>
            </w:pPr>
          </w:p>
        </w:tc>
      </w:tr>
      <w:tr w:rsidR="00A3027C" w:rsidRPr="00A42DF5" w14:paraId="6F4C6C36" w14:textId="77777777" w:rsidTr="00DF6857">
        <w:tc>
          <w:tcPr>
            <w:tcW w:w="4395" w:type="dxa"/>
            <w:shd w:val="clear" w:color="auto" w:fill="auto"/>
          </w:tcPr>
          <w:p w14:paraId="4C4DC9C9" w14:textId="7269055E" w:rsidR="00A3027C" w:rsidRPr="00A42DF5" w:rsidRDefault="00D5543C" w:rsidP="001B2B57">
            <w:pPr>
              <w:rPr>
                <w:sz w:val="23"/>
                <w:szCs w:val="23"/>
              </w:rPr>
            </w:pPr>
            <w:r w:rsidRPr="00A42DF5">
              <w:rPr>
                <w:sz w:val="23"/>
                <w:szCs w:val="23"/>
              </w:rPr>
              <w:t>4. Subordinates’ ability to meet deadlines</w:t>
            </w:r>
          </w:p>
        </w:tc>
        <w:tc>
          <w:tcPr>
            <w:tcW w:w="992" w:type="dxa"/>
            <w:shd w:val="clear" w:color="auto" w:fill="auto"/>
          </w:tcPr>
          <w:p w14:paraId="5F430A38" w14:textId="5AB37CBE" w:rsidR="00A3027C" w:rsidRPr="00A42DF5" w:rsidRDefault="00223AD3" w:rsidP="001B2B57">
            <w:pPr>
              <w:jc w:val="center"/>
              <w:rPr>
                <w:sz w:val="23"/>
                <w:szCs w:val="23"/>
                <w:lang w:val="en-US"/>
              </w:rPr>
            </w:pPr>
            <w:r>
              <w:rPr>
                <w:sz w:val="23"/>
                <w:szCs w:val="23"/>
                <w:lang w:val="en-US"/>
              </w:rPr>
              <w:t>-.365**</w:t>
            </w:r>
          </w:p>
        </w:tc>
        <w:tc>
          <w:tcPr>
            <w:tcW w:w="850" w:type="dxa"/>
            <w:shd w:val="clear" w:color="auto" w:fill="auto"/>
          </w:tcPr>
          <w:p w14:paraId="29EBFD42" w14:textId="34A5B944" w:rsidR="00A3027C" w:rsidRPr="00A42DF5" w:rsidRDefault="00223AD3" w:rsidP="001B2B57">
            <w:pPr>
              <w:jc w:val="center"/>
              <w:rPr>
                <w:sz w:val="23"/>
                <w:szCs w:val="23"/>
                <w:lang w:val="en-US"/>
              </w:rPr>
            </w:pPr>
            <w:r>
              <w:rPr>
                <w:sz w:val="23"/>
                <w:szCs w:val="23"/>
                <w:lang w:val="en-US"/>
              </w:rPr>
              <w:t>-.104</w:t>
            </w:r>
          </w:p>
        </w:tc>
        <w:tc>
          <w:tcPr>
            <w:tcW w:w="993" w:type="dxa"/>
            <w:shd w:val="clear" w:color="auto" w:fill="auto"/>
          </w:tcPr>
          <w:p w14:paraId="5D5F8A91" w14:textId="1E09C3C8" w:rsidR="00A3027C" w:rsidRPr="00A42DF5" w:rsidRDefault="00A3027C" w:rsidP="001B2B57">
            <w:pPr>
              <w:jc w:val="center"/>
              <w:rPr>
                <w:sz w:val="23"/>
                <w:szCs w:val="23"/>
                <w:lang w:val="en-US"/>
              </w:rPr>
            </w:pPr>
            <w:r w:rsidRPr="00A42DF5">
              <w:rPr>
                <w:sz w:val="23"/>
                <w:szCs w:val="23"/>
                <w:lang w:val="en-US"/>
              </w:rPr>
              <w:t>-</w:t>
            </w:r>
            <w:r w:rsidR="00223AD3">
              <w:rPr>
                <w:sz w:val="23"/>
                <w:szCs w:val="23"/>
                <w:lang w:val="en-US"/>
              </w:rPr>
              <w:t>.377**</w:t>
            </w:r>
          </w:p>
        </w:tc>
        <w:tc>
          <w:tcPr>
            <w:tcW w:w="850" w:type="dxa"/>
            <w:shd w:val="clear" w:color="auto" w:fill="auto"/>
          </w:tcPr>
          <w:p w14:paraId="3553C25B" w14:textId="31EE6F99" w:rsidR="00A3027C" w:rsidRPr="00A42DF5" w:rsidRDefault="00A91D2A" w:rsidP="001B2B57">
            <w:pPr>
              <w:jc w:val="center"/>
              <w:rPr>
                <w:sz w:val="23"/>
                <w:szCs w:val="23"/>
                <w:lang w:val="en-US"/>
              </w:rPr>
            </w:pPr>
            <w:r>
              <w:rPr>
                <w:sz w:val="23"/>
                <w:szCs w:val="23"/>
                <w:lang w:val="en-US"/>
              </w:rPr>
              <w:t>(</w:t>
            </w:r>
            <w:r w:rsidRPr="00853A43">
              <w:rPr>
                <w:b/>
                <w:bCs/>
                <w:sz w:val="23"/>
                <w:szCs w:val="23"/>
                <w:lang w:val="en-US"/>
              </w:rPr>
              <w:t>.82</w:t>
            </w:r>
            <w:r>
              <w:rPr>
                <w:sz w:val="23"/>
                <w:szCs w:val="23"/>
                <w:lang w:val="en-US"/>
              </w:rPr>
              <w:t>)</w:t>
            </w:r>
          </w:p>
        </w:tc>
        <w:tc>
          <w:tcPr>
            <w:tcW w:w="709" w:type="dxa"/>
            <w:shd w:val="clear" w:color="auto" w:fill="auto"/>
          </w:tcPr>
          <w:p w14:paraId="6953E330" w14:textId="77777777" w:rsidR="00A3027C" w:rsidRPr="00A42DF5" w:rsidRDefault="00A3027C" w:rsidP="001B2B57">
            <w:pPr>
              <w:jc w:val="center"/>
              <w:rPr>
                <w:sz w:val="23"/>
                <w:szCs w:val="23"/>
                <w:lang w:val="en-US"/>
              </w:rPr>
            </w:pPr>
          </w:p>
        </w:tc>
        <w:tc>
          <w:tcPr>
            <w:tcW w:w="850" w:type="dxa"/>
            <w:shd w:val="clear" w:color="auto" w:fill="auto"/>
          </w:tcPr>
          <w:p w14:paraId="523FA93D" w14:textId="77777777" w:rsidR="00A3027C" w:rsidRPr="00A42DF5" w:rsidRDefault="00A3027C" w:rsidP="001B2B57">
            <w:pPr>
              <w:jc w:val="center"/>
              <w:rPr>
                <w:sz w:val="23"/>
                <w:szCs w:val="23"/>
                <w:lang w:val="en-US"/>
              </w:rPr>
            </w:pPr>
          </w:p>
        </w:tc>
      </w:tr>
      <w:tr w:rsidR="00A3027C" w:rsidRPr="00A42DF5" w14:paraId="7B5430B5" w14:textId="77777777" w:rsidTr="00DF6857">
        <w:tc>
          <w:tcPr>
            <w:tcW w:w="4395" w:type="dxa"/>
            <w:tcBorders>
              <w:bottom w:val="nil"/>
            </w:tcBorders>
            <w:shd w:val="clear" w:color="auto" w:fill="auto"/>
          </w:tcPr>
          <w:p w14:paraId="61E058C3" w14:textId="39B2905F" w:rsidR="00A3027C" w:rsidRPr="00A42DF5" w:rsidRDefault="00A3027C" w:rsidP="001B2B57">
            <w:pPr>
              <w:rPr>
                <w:sz w:val="23"/>
                <w:szCs w:val="23"/>
              </w:rPr>
            </w:pPr>
            <w:r w:rsidRPr="00A42DF5">
              <w:rPr>
                <w:sz w:val="23"/>
                <w:szCs w:val="23"/>
              </w:rPr>
              <w:t>5. Gender (1 = male)</w:t>
            </w:r>
          </w:p>
        </w:tc>
        <w:tc>
          <w:tcPr>
            <w:tcW w:w="992" w:type="dxa"/>
            <w:tcBorders>
              <w:bottom w:val="nil"/>
            </w:tcBorders>
            <w:shd w:val="clear" w:color="auto" w:fill="auto"/>
          </w:tcPr>
          <w:p w14:paraId="76BA287F" w14:textId="789635AB" w:rsidR="00A3027C" w:rsidRPr="00A42DF5" w:rsidRDefault="00223AD3" w:rsidP="001B2B57">
            <w:pPr>
              <w:jc w:val="center"/>
              <w:rPr>
                <w:sz w:val="23"/>
                <w:szCs w:val="23"/>
                <w:lang w:val="en-US"/>
              </w:rPr>
            </w:pPr>
            <w:r>
              <w:rPr>
                <w:sz w:val="23"/>
                <w:szCs w:val="23"/>
                <w:lang w:val="en-US"/>
              </w:rPr>
              <w:t>-.045</w:t>
            </w:r>
          </w:p>
        </w:tc>
        <w:tc>
          <w:tcPr>
            <w:tcW w:w="850" w:type="dxa"/>
            <w:tcBorders>
              <w:bottom w:val="nil"/>
            </w:tcBorders>
            <w:shd w:val="clear" w:color="auto" w:fill="auto"/>
          </w:tcPr>
          <w:p w14:paraId="5EB09369" w14:textId="3F9C2365" w:rsidR="00A3027C" w:rsidRPr="00A42DF5" w:rsidRDefault="00223AD3" w:rsidP="001B2B57">
            <w:pPr>
              <w:jc w:val="center"/>
              <w:rPr>
                <w:sz w:val="23"/>
                <w:szCs w:val="23"/>
                <w:lang w:val="en-US"/>
              </w:rPr>
            </w:pPr>
            <w:r>
              <w:rPr>
                <w:sz w:val="23"/>
                <w:szCs w:val="23"/>
                <w:lang w:val="en-US"/>
              </w:rPr>
              <w:t>-.089</w:t>
            </w:r>
          </w:p>
        </w:tc>
        <w:tc>
          <w:tcPr>
            <w:tcW w:w="993" w:type="dxa"/>
            <w:tcBorders>
              <w:bottom w:val="nil"/>
            </w:tcBorders>
            <w:shd w:val="clear" w:color="auto" w:fill="auto"/>
          </w:tcPr>
          <w:p w14:paraId="371405FA" w14:textId="5B21F939" w:rsidR="00A3027C" w:rsidRPr="00A42DF5" w:rsidRDefault="00A3027C" w:rsidP="001B2B57">
            <w:pPr>
              <w:jc w:val="center"/>
              <w:rPr>
                <w:sz w:val="23"/>
                <w:szCs w:val="23"/>
                <w:lang w:val="en-US"/>
              </w:rPr>
            </w:pPr>
            <w:r w:rsidRPr="00A42DF5">
              <w:rPr>
                <w:sz w:val="23"/>
                <w:szCs w:val="23"/>
                <w:lang w:val="en-US"/>
              </w:rPr>
              <w:t>-.</w:t>
            </w:r>
            <w:r w:rsidR="00223AD3">
              <w:rPr>
                <w:sz w:val="23"/>
                <w:szCs w:val="23"/>
                <w:lang w:val="en-US"/>
              </w:rPr>
              <w:t>069</w:t>
            </w:r>
          </w:p>
        </w:tc>
        <w:tc>
          <w:tcPr>
            <w:tcW w:w="850" w:type="dxa"/>
            <w:tcBorders>
              <w:bottom w:val="nil"/>
            </w:tcBorders>
            <w:shd w:val="clear" w:color="auto" w:fill="auto"/>
          </w:tcPr>
          <w:p w14:paraId="163611B4" w14:textId="2C0B695D" w:rsidR="00A3027C" w:rsidRPr="00A42DF5" w:rsidRDefault="00A3027C" w:rsidP="001B2B57">
            <w:pPr>
              <w:jc w:val="center"/>
              <w:rPr>
                <w:sz w:val="23"/>
                <w:szCs w:val="23"/>
                <w:lang w:val="en-US"/>
              </w:rPr>
            </w:pPr>
            <w:r w:rsidRPr="00A42DF5">
              <w:rPr>
                <w:sz w:val="23"/>
                <w:szCs w:val="23"/>
                <w:lang w:val="en-US"/>
              </w:rPr>
              <w:t>.05</w:t>
            </w:r>
            <w:r w:rsidR="00223AD3">
              <w:rPr>
                <w:sz w:val="23"/>
                <w:szCs w:val="23"/>
                <w:lang w:val="en-US"/>
              </w:rPr>
              <w:t>7</w:t>
            </w:r>
          </w:p>
        </w:tc>
        <w:tc>
          <w:tcPr>
            <w:tcW w:w="709" w:type="dxa"/>
            <w:tcBorders>
              <w:bottom w:val="nil"/>
            </w:tcBorders>
            <w:shd w:val="clear" w:color="auto" w:fill="auto"/>
          </w:tcPr>
          <w:p w14:paraId="3351DD9D" w14:textId="41022922" w:rsidR="00A3027C" w:rsidRPr="00A42DF5" w:rsidRDefault="00853A43" w:rsidP="001B2B57">
            <w:pPr>
              <w:jc w:val="center"/>
              <w:rPr>
                <w:sz w:val="23"/>
                <w:szCs w:val="23"/>
                <w:lang w:val="en-US"/>
              </w:rPr>
            </w:pPr>
            <w:r>
              <w:rPr>
                <w:sz w:val="23"/>
                <w:szCs w:val="23"/>
                <w:lang w:val="en-US"/>
              </w:rPr>
              <w:t>-</w:t>
            </w:r>
          </w:p>
        </w:tc>
        <w:tc>
          <w:tcPr>
            <w:tcW w:w="850" w:type="dxa"/>
            <w:tcBorders>
              <w:bottom w:val="nil"/>
            </w:tcBorders>
            <w:shd w:val="clear" w:color="auto" w:fill="auto"/>
          </w:tcPr>
          <w:p w14:paraId="66AFA4DA" w14:textId="77777777" w:rsidR="00A3027C" w:rsidRPr="00A42DF5" w:rsidRDefault="00A3027C" w:rsidP="001B2B57">
            <w:pPr>
              <w:jc w:val="center"/>
              <w:rPr>
                <w:sz w:val="23"/>
                <w:szCs w:val="23"/>
                <w:lang w:val="en-US"/>
              </w:rPr>
            </w:pPr>
          </w:p>
        </w:tc>
      </w:tr>
      <w:tr w:rsidR="00A3027C" w:rsidRPr="00A42DF5" w14:paraId="47072361" w14:textId="77777777" w:rsidTr="00DF6857">
        <w:tc>
          <w:tcPr>
            <w:tcW w:w="4395" w:type="dxa"/>
            <w:tcBorders>
              <w:top w:val="nil"/>
              <w:bottom w:val="single" w:sz="4" w:space="0" w:color="auto"/>
            </w:tcBorders>
            <w:shd w:val="clear" w:color="auto" w:fill="auto"/>
          </w:tcPr>
          <w:p w14:paraId="67DD9713" w14:textId="6E7FEEA0" w:rsidR="00A3027C" w:rsidRPr="00A42DF5" w:rsidRDefault="00A3027C" w:rsidP="001B2B57">
            <w:pPr>
              <w:rPr>
                <w:sz w:val="23"/>
                <w:szCs w:val="23"/>
              </w:rPr>
            </w:pPr>
            <w:r w:rsidRPr="00A42DF5">
              <w:rPr>
                <w:sz w:val="23"/>
                <w:szCs w:val="23"/>
              </w:rPr>
              <w:t xml:space="preserve">6. </w:t>
            </w:r>
            <w:r w:rsidR="00D5543C" w:rsidRPr="00A42DF5">
              <w:rPr>
                <w:sz w:val="23"/>
                <w:szCs w:val="23"/>
              </w:rPr>
              <w:t>Age</w:t>
            </w:r>
          </w:p>
        </w:tc>
        <w:tc>
          <w:tcPr>
            <w:tcW w:w="992" w:type="dxa"/>
            <w:tcBorders>
              <w:top w:val="nil"/>
              <w:bottom w:val="single" w:sz="4" w:space="0" w:color="auto"/>
            </w:tcBorders>
            <w:shd w:val="clear" w:color="auto" w:fill="auto"/>
          </w:tcPr>
          <w:p w14:paraId="3AF98F8A" w14:textId="6A02B22C" w:rsidR="00A3027C" w:rsidRPr="00A42DF5" w:rsidRDefault="00223AD3" w:rsidP="001B2B57">
            <w:pPr>
              <w:jc w:val="center"/>
              <w:rPr>
                <w:sz w:val="23"/>
                <w:szCs w:val="23"/>
                <w:lang w:val="en-US"/>
              </w:rPr>
            </w:pPr>
            <w:r>
              <w:rPr>
                <w:sz w:val="23"/>
                <w:szCs w:val="23"/>
                <w:lang w:val="en-US"/>
              </w:rPr>
              <w:t>-.028</w:t>
            </w:r>
          </w:p>
        </w:tc>
        <w:tc>
          <w:tcPr>
            <w:tcW w:w="850" w:type="dxa"/>
            <w:tcBorders>
              <w:top w:val="nil"/>
              <w:bottom w:val="single" w:sz="4" w:space="0" w:color="auto"/>
            </w:tcBorders>
            <w:shd w:val="clear" w:color="auto" w:fill="auto"/>
          </w:tcPr>
          <w:p w14:paraId="13048098" w14:textId="020D0BFC" w:rsidR="00A3027C" w:rsidRPr="00A42DF5" w:rsidRDefault="00223AD3" w:rsidP="001B2B57">
            <w:pPr>
              <w:jc w:val="center"/>
              <w:rPr>
                <w:sz w:val="23"/>
                <w:szCs w:val="23"/>
                <w:lang w:val="en-US"/>
              </w:rPr>
            </w:pPr>
            <w:r>
              <w:rPr>
                <w:sz w:val="23"/>
                <w:szCs w:val="23"/>
                <w:lang w:val="en-US"/>
              </w:rPr>
              <w:t>.082</w:t>
            </w:r>
          </w:p>
        </w:tc>
        <w:tc>
          <w:tcPr>
            <w:tcW w:w="993" w:type="dxa"/>
            <w:tcBorders>
              <w:top w:val="nil"/>
              <w:bottom w:val="single" w:sz="4" w:space="0" w:color="auto"/>
            </w:tcBorders>
            <w:shd w:val="clear" w:color="auto" w:fill="auto"/>
          </w:tcPr>
          <w:p w14:paraId="2EC60A6E" w14:textId="252AD948" w:rsidR="00A3027C" w:rsidRPr="00A42DF5" w:rsidRDefault="00A3027C" w:rsidP="001B2B57">
            <w:pPr>
              <w:jc w:val="center"/>
              <w:rPr>
                <w:sz w:val="23"/>
                <w:szCs w:val="23"/>
                <w:lang w:val="en-US"/>
              </w:rPr>
            </w:pPr>
            <w:r w:rsidRPr="00A42DF5">
              <w:rPr>
                <w:sz w:val="23"/>
                <w:szCs w:val="23"/>
                <w:lang w:val="en-US"/>
              </w:rPr>
              <w:t>-.1</w:t>
            </w:r>
            <w:r w:rsidR="00223AD3">
              <w:rPr>
                <w:sz w:val="23"/>
                <w:szCs w:val="23"/>
                <w:lang w:val="en-US"/>
              </w:rPr>
              <w:t>50*</w:t>
            </w:r>
          </w:p>
        </w:tc>
        <w:tc>
          <w:tcPr>
            <w:tcW w:w="850" w:type="dxa"/>
            <w:tcBorders>
              <w:top w:val="nil"/>
              <w:bottom w:val="single" w:sz="4" w:space="0" w:color="auto"/>
            </w:tcBorders>
            <w:shd w:val="clear" w:color="auto" w:fill="auto"/>
          </w:tcPr>
          <w:p w14:paraId="7E8AF52D" w14:textId="6788F1A0" w:rsidR="00A3027C" w:rsidRPr="00A42DF5" w:rsidRDefault="00A3027C" w:rsidP="001B2B57">
            <w:pPr>
              <w:jc w:val="center"/>
              <w:rPr>
                <w:sz w:val="23"/>
                <w:szCs w:val="23"/>
                <w:lang w:val="en-US"/>
              </w:rPr>
            </w:pPr>
            <w:r w:rsidRPr="00A42DF5">
              <w:rPr>
                <w:sz w:val="23"/>
                <w:szCs w:val="23"/>
                <w:lang w:val="en-US"/>
              </w:rPr>
              <w:t>.0</w:t>
            </w:r>
            <w:r w:rsidR="00223AD3">
              <w:rPr>
                <w:sz w:val="23"/>
                <w:szCs w:val="23"/>
                <w:lang w:val="en-US"/>
              </w:rPr>
              <w:t>54</w:t>
            </w:r>
          </w:p>
        </w:tc>
        <w:tc>
          <w:tcPr>
            <w:tcW w:w="709" w:type="dxa"/>
            <w:tcBorders>
              <w:top w:val="nil"/>
              <w:bottom w:val="single" w:sz="4" w:space="0" w:color="auto"/>
            </w:tcBorders>
            <w:shd w:val="clear" w:color="auto" w:fill="auto"/>
          </w:tcPr>
          <w:p w14:paraId="33ECA9AC" w14:textId="38B1E7E9" w:rsidR="00A3027C" w:rsidRPr="00A42DF5" w:rsidRDefault="00A3027C" w:rsidP="001B2B57">
            <w:pPr>
              <w:jc w:val="center"/>
              <w:rPr>
                <w:sz w:val="23"/>
                <w:szCs w:val="23"/>
                <w:lang w:val="en-US"/>
              </w:rPr>
            </w:pPr>
            <w:r w:rsidRPr="00A42DF5">
              <w:rPr>
                <w:sz w:val="23"/>
                <w:szCs w:val="23"/>
                <w:lang w:val="en-US"/>
              </w:rPr>
              <w:t>02</w:t>
            </w:r>
            <w:r w:rsidR="00223AD3">
              <w:rPr>
                <w:sz w:val="23"/>
                <w:szCs w:val="23"/>
                <w:lang w:val="en-US"/>
              </w:rPr>
              <w:t>5</w:t>
            </w:r>
          </w:p>
        </w:tc>
        <w:tc>
          <w:tcPr>
            <w:tcW w:w="850" w:type="dxa"/>
            <w:tcBorders>
              <w:top w:val="nil"/>
              <w:bottom w:val="single" w:sz="4" w:space="0" w:color="auto"/>
            </w:tcBorders>
            <w:shd w:val="clear" w:color="auto" w:fill="auto"/>
          </w:tcPr>
          <w:p w14:paraId="1935FBBC" w14:textId="4827E721" w:rsidR="00A3027C" w:rsidRPr="00A42DF5" w:rsidRDefault="00A42DF5" w:rsidP="001B2B57">
            <w:pPr>
              <w:jc w:val="center"/>
              <w:rPr>
                <w:sz w:val="23"/>
                <w:szCs w:val="23"/>
                <w:lang w:val="en-US"/>
              </w:rPr>
            </w:pPr>
            <w:r>
              <w:rPr>
                <w:sz w:val="23"/>
                <w:szCs w:val="23"/>
                <w:lang w:val="en-US"/>
              </w:rPr>
              <w:t>-</w:t>
            </w:r>
          </w:p>
        </w:tc>
      </w:tr>
      <w:tr w:rsidR="00A3027C" w:rsidRPr="00A42DF5" w14:paraId="5692F959" w14:textId="77777777" w:rsidTr="00DF6857">
        <w:tc>
          <w:tcPr>
            <w:tcW w:w="4395" w:type="dxa"/>
            <w:tcBorders>
              <w:top w:val="single" w:sz="4" w:space="0" w:color="auto"/>
            </w:tcBorders>
            <w:shd w:val="clear" w:color="auto" w:fill="auto"/>
          </w:tcPr>
          <w:p w14:paraId="77E51009" w14:textId="77777777" w:rsidR="00A3027C" w:rsidRPr="00A42DF5" w:rsidRDefault="00A3027C" w:rsidP="001B2B57">
            <w:pPr>
              <w:jc w:val="center"/>
              <w:rPr>
                <w:sz w:val="23"/>
                <w:szCs w:val="23"/>
              </w:rPr>
            </w:pPr>
            <w:r w:rsidRPr="00A42DF5">
              <w:rPr>
                <w:sz w:val="23"/>
                <w:szCs w:val="23"/>
              </w:rPr>
              <w:t>Mean</w:t>
            </w:r>
          </w:p>
        </w:tc>
        <w:tc>
          <w:tcPr>
            <w:tcW w:w="992" w:type="dxa"/>
            <w:tcBorders>
              <w:top w:val="single" w:sz="4" w:space="0" w:color="auto"/>
            </w:tcBorders>
            <w:shd w:val="clear" w:color="auto" w:fill="auto"/>
          </w:tcPr>
          <w:p w14:paraId="29A51445" w14:textId="5D572486" w:rsidR="00A3027C" w:rsidRPr="00A42DF5" w:rsidRDefault="00A3027C" w:rsidP="001B2B57">
            <w:pPr>
              <w:jc w:val="center"/>
              <w:rPr>
                <w:sz w:val="23"/>
                <w:szCs w:val="23"/>
                <w:lang w:val="en-US"/>
              </w:rPr>
            </w:pPr>
            <w:r w:rsidRPr="00A42DF5">
              <w:rPr>
                <w:sz w:val="23"/>
                <w:szCs w:val="23"/>
                <w:lang w:val="en-US"/>
              </w:rPr>
              <w:t>2.8</w:t>
            </w:r>
            <w:r w:rsidR="00223AD3">
              <w:rPr>
                <w:sz w:val="23"/>
                <w:szCs w:val="23"/>
                <w:lang w:val="en-US"/>
              </w:rPr>
              <w:t>38</w:t>
            </w:r>
          </w:p>
        </w:tc>
        <w:tc>
          <w:tcPr>
            <w:tcW w:w="850" w:type="dxa"/>
            <w:tcBorders>
              <w:top w:val="single" w:sz="4" w:space="0" w:color="auto"/>
            </w:tcBorders>
            <w:shd w:val="clear" w:color="auto" w:fill="auto"/>
          </w:tcPr>
          <w:p w14:paraId="3D075D3B" w14:textId="11B6C1E9" w:rsidR="00A3027C" w:rsidRPr="00A42DF5" w:rsidRDefault="00223AD3" w:rsidP="001B2B57">
            <w:pPr>
              <w:jc w:val="center"/>
              <w:rPr>
                <w:sz w:val="23"/>
                <w:szCs w:val="23"/>
                <w:lang w:val="en-US"/>
              </w:rPr>
            </w:pPr>
            <w:r>
              <w:rPr>
                <w:sz w:val="23"/>
                <w:szCs w:val="23"/>
                <w:lang w:val="en-US"/>
              </w:rPr>
              <w:t>3</w:t>
            </w:r>
            <w:r w:rsidR="00A3027C" w:rsidRPr="00A42DF5">
              <w:rPr>
                <w:sz w:val="23"/>
                <w:szCs w:val="23"/>
                <w:lang w:val="en-US"/>
              </w:rPr>
              <w:t>.</w:t>
            </w:r>
            <w:r>
              <w:rPr>
                <w:sz w:val="23"/>
                <w:szCs w:val="23"/>
                <w:lang w:val="en-US"/>
              </w:rPr>
              <w:t>103</w:t>
            </w:r>
          </w:p>
        </w:tc>
        <w:tc>
          <w:tcPr>
            <w:tcW w:w="993" w:type="dxa"/>
            <w:tcBorders>
              <w:top w:val="single" w:sz="4" w:space="0" w:color="auto"/>
            </w:tcBorders>
            <w:shd w:val="clear" w:color="auto" w:fill="auto"/>
          </w:tcPr>
          <w:p w14:paraId="5E9062D2" w14:textId="2E3B5C5A" w:rsidR="00A3027C" w:rsidRPr="00A42DF5" w:rsidRDefault="00A3027C" w:rsidP="001B2B57">
            <w:pPr>
              <w:jc w:val="center"/>
              <w:rPr>
                <w:sz w:val="23"/>
                <w:szCs w:val="23"/>
                <w:lang w:val="en-US"/>
              </w:rPr>
            </w:pPr>
            <w:r w:rsidRPr="00A42DF5">
              <w:rPr>
                <w:sz w:val="23"/>
                <w:szCs w:val="23"/>
                <w:lang w:val="en-US"/>
              </w:rPr>
              <w:t>2.6</w:t>
            </w:r>
            <w:r w:rsidR="00223AD3">
              <w:rPr>
                <w:sz w:val="23"/>
                <w:szCs w:val="23"/>
                <w:lang w:val="en-US"/>
              </w:rPr>
              <w:t>53</w:t>
            </w:r>
          </w:p>
        </w:tc>
        <w:tc>
          <w:tcPr>
            <w:tcW w:w="850" w:type="dxa"/>
            <w:tcBorders>
              <w:top w:val="single" w:sz="4" w:space="0" w:color="auto"/>
            </w:tcBorders>
            <w:shd w:val="clear" w:color="auto" w:fill="auto"/>
          </w:tcPr>
          <w:p w14:paraId="642BE994" w14:textId="50D1283F" w:rsidR="00A3027C" w:rsidRPr="00A42DF5" w:rsidRDefault="00A3027C" w:rsidP="001B2B57">
            <w:pPr>
              <w:jc w:val="center"/>
              <w:rPr>
                <w:sz w:val="23"/>
                <w:szCs w:val="23"/>
                <w:lang w:val="en-US"/>
              </w:rPr>
            </w:pPr>
            <w:r w:rsidRPr="00A42DF5">
              <w:rPr>
                <w:sz w:val="23"/>
                <w:szCs w:val="23"/>
                <w:lang w:val="en-US"/>
              </w:rPr>
              <w:t>5.0</w:t>
            </w:r>
            <w:r w:rsidR="00223AD3">
              <w:rPr>
                <w:sz w:val="23"/>
                <w:szCs w:val="23"/>
                <w:lang w:val="en-US"/>
              </w:rPr>
              <w:t>38</w:t>
            </w:r>
          </w:p>
        </w:tc>
        <w:tc>
          <w:tcPr>
            <w:tcW w:w="709" w:type="dxa"/>
            <w:tcBorders>
              <w:top w:val="single" w:sz="4" w:space="0" w:color="auto"/>
            </w:tcBorders>
            <w:shd w:val="clear" w:color="auto" w:fill="auto"/>
          </w:tcPr>
          <w:p w14:paraId="03ACC410" w14:textId="347E6F8D" w:rsidR="00A3027C" w:rsidRPr="00A42DF5" w:rsidRDefault="00223AD3" w:rsidP="001B2B57">
            <w:pPr>
              <w:jc w:val="center"/>
              <w:rPr>
                <w:sz w:val="23"/>
                <w:szCs w:val="23"/>
                <w:lang w:val="en-US"/>
              </w:rPr>
            </w:pPr>
            <w:r>
              <w:rPr>
                <w:sz w:val="23"/>
                <w:szCs w:val="23"/>
                <w:lang w:val="en-US"/>
              </w:rPr>
              <w:t>1</w:t>
            </w:r>
            <w:r w:rsidR="00A3027C" w:rsidRPr="00A42DF5">
              <w:rPr>
                <w:sz w:val="23"/>
                <w:szCs w:val="23"/>
                <w:lang w:val="en-US"/>
              </w:rPr>
              <w:t>.</w:t>
            </w:r>
            <w:r>
              <w:rPr>
                <w:sz w:val="23"/>
                <w:szCs w:val="23"/>
                <w:lang w:val="en-US"/>
              </w:rPr>
              <w:t>55</w:t>
            </w:r>
          </w:p>
        </w:tc>
        <w:tc>
          <w:tcPr>
            <w:tcW w:w="850" w:type="dxa"/>
            <w:tcBorders>
              <w:top w:val="single" w:sz="4" w:space="0" w:color="auto"/>
            </w:tcBorders>
            <w:shd w:val="clear" w:color="auto" w:fill="auto"/>
          </w:tcPr>
          <w:p w14:paraId="15EA3F81" w14:textId="2C296390" w:rsidR="00A3027C" w:rsidRPr="00A42DF5" w:rsidRDefault="00223AD3" w:rsidP="001B2B57">
            <w:pPr>
              <w:jc w:val="center"/>
              <w:rPr>
                <w:sz w:val="23"/>
                <w:szCs w:val="23"/>
                <w:lang w:val="en-US"/>
              </w:rPr>
            </w:pPr>
            <w:r>
              <w:rPr>
                <w:sz w:val="23"/>
                <w:szCs w:val="23"/>
                <w:lang w:val="en-US"/>
              </w:rPr>
              <w:t>30</w:t>
            </w:r>
            <w:r w:rsidR="00A3027C" w:rsidRPr="00A42DF5">
              <w:rPr>
                <w:sz w:val="23"/>
                <w:szCs w:val="23"/>
                <w:lang w:val="en-US"/>
              </w:rPr>
              <w:t>.</w:t>
            </w:r>
            <w:r>
              <w:rPr>
                <w:sz w:val="23"/>
                <w:szCs w:val="23"/>
                <w:lang w:val="en-US"/>
              </w:rPr>
              <w:t>47</w:t>
            </w:r>
          </w:p>
        </w:tc>
      </w:tr>
      <w:tr w:rsidR="00A3027C" w:rsidRPr="00A42DF5" w14:paraId="7ED4D68B" w14:textId="77777777" w:rsidTr="00DF6857">
        <w:tc>
          <w:tcPr>
            <w:tcW w:w="4395" w:type="dxa"/>
            <w:shd w:val="clear" w:color="auto" w:fill="auto"/>
          </w:tcPr>
          <w:p w14:paraId="5F74C217" w14:textId="77777777" w:rsidR="00A3027C" w:rsidRPr="00A42DF5" w:rsidRDefault="00A3027C" w:rsidP="001B2B57">
            <w:pPr>
              <w:jc w:val="center"/>
              <w:rPr>
                <w:sz w:val="23"/>
                <w:szCs w:val="23"/>
              </w:rPr>
            </w:pPr>
            <w:r w:rsidRPr="00A42DF5">
              <w:rPr>
                <w:sz w:val="23"/>
                <w:szCs w:val="23"/>
              </w:rPr>
              <w:t>Standard deviation</w:t>
            </w:r>
          </w:p>
        </w:tc>
        <w:tc>
          <w:tcPr>
            <w:tcW w:w="992" w:type="dxa"/>
            <w:shd w:val="clear" w:color="auto" w:fill="auto"/>
          </w:tcPr>
          <w:p w14:paraId="1D46E8BD" w14:textId="37480029" w:rsidR="00A3027C" w:rsidRPr="00A42DF5" w:rsidRDefault="00A3027C" w:rsidP="001B2B57">
            <w:pPr>
              <w:jc w:val="center"/>
              <w:rPr>
                <w:sz w:val="23"/>
                <w:szCs w:val="23"/>
                <w:lang w:val="en-US"/>
              </w:rPr>
            </w:pPr>
            <w:r w:rsidRPr="00A42DF5">
              <w:rPr>
                <w:sz w:val="23"/>
                <w:szCs w:val="23"/>
                <w:lang w:val="en-US"/>
              </w:rPr>
              <w:t>1.0</w:t>
            </w:r>
            <w:r w:rsidR="00223AD3">
              <w:rPr>
                <w:sz w:val="23"/>
                <w:szCs w:val="23"/>
                <w:lang w:val="en-US"/>
              </w:rPr>
              <w:t>43</w:t>
            </w:r>
          </w:p>
        </w:tc>
        <w:tc>
          <w:tcPr>
            <w:tcW w:w="850" w:type="dxa"/>
            <w:shd w:val="clear" w:color="auto" w:fill="auto"/>
          </w:tcPr>
          <w:p w14:paraId="445B6237" w14:textId="35560C44" w:rsidR="00A3027C" w:rsidRPr="00A42DF5" w:rsidRDefault="00A3027C" w:rsidP="001B2B57">
            <w:pPr>
              <w:jc w:val="center"/>
              <w:rPr>
                <w:sz w:val="23"/>
                <w:szCs w:val="23"/>
                <w:lang w:val="en-US"/>
              </w:rPr>
            </w:pPr>
            <w:r w:rsidRPr="00A42DF5">
              <w:rPr>
                <w:sz w:val="23"/>
                <w:szCs w:val="23"/>
                <w:lang w:val="en-US"/>
              </w:rPr>
              <w:t>1.</w:t>
            </w:r>
            <w:r w:rsidR="00223AD3">
              <w:rPr>
                <w:sz w:val="23"/>
                <w:szCs w:val="23"/>
                <w:lang w:val="en-US"/>
              </w:rPr>
              <w:t>110</w:t>
            </w:r>
          </w:p>
        </w:tc>
        <w:tc>
          <w:tcPr>
            <w:tcW w:w="993" w:type="dxa"/>
            <w:shd w:val="clear" w:color="auto" w:fill="auto"/>
          </w:tcPr>
          <w:p w14:paraId="00D3C3BB" w14:textId="6A909256" w:rsidR="00A3027C" w:rsidRPr="00A42DF5" w:rsidRDefault="00A3027C" w:rsidP="001B2B57">
            <w:pPr>
              <w:jc w:val="center"/>
              <w:rPr>
                <w:sz w:val="23"/>
                <w:szCs w:val="23"/>
                <w:lang w:val="en-US"/>
              </w:rPr>
            </w:pPr>
            <w:r w:rsidRPr="00A42DF5">
              <w:rPr>
                <w:sz w:val="23"/>
                <w:szCs w:val="23"/>
                <w:lang w:val="en-US"/>
              </w:rPr>
              <w:t>.</w:t>
            </w:r>
            <w:r w:rsidR="00223AD3">
              <w:rPr>
                <w:sz w:val="23"/>
                <w:szCs w:val="23"/>
                <w:lang w:val="en-US"/>
              </w:rPr>
              <w:t>975</w:t>
            </w:r>
          </w:p>
        </w:tc>
        <w:tc>
          <w:tcPr>
            <w:tcW w:w="850" w:type="dxa"/>
            <w:shd w:val="clear" w:color="auto" w:fill="auto"/>
          </w:tcPr>
          <w:p w14:paraId="5708980D" w14:textId="36E35751" w:rsidR="00A3027C" w:rsidRPr="00A42DF5" w:rsidRDefault="00223AD3" w:rsidP="001B2B57">
            <w:pPr>
              <w:jc w:val="center"/>
              <w:rPr>
                <w:sz w:val="23"/>
                <w:szCs w:val="23"/>
                <w:lang w:val="en-US"/>
              </w:rPr>
            </w:pPr>
            <w:r>
              <w:rPr>
                <w:sz w:val="23"/>
                <w:szCs w:val="23"/>
                <w:lang w:val="en-US"/>
              </w:rPr>
              <w:t>1</w:t>
            </w:r>
            <w:r w:rsidR="00A3027C" w:rsidRPr="00A42DF5">
              <w:rPr>
                <w:sz w:val="23"/>
                <w:szCs w:val="23"/>
                <w:lang w:val="en-US"/>
              </w:rPr>
              <w:t>.</w:t>
            </w:r>
            <w:r>
              <w:rPr>
                <w:sz w:val="23"/>
                <w:szCs w:val="23"/>
                <w:lang w:val="en-US"/>
              </w:rPr>
              <w:t>214</w:t>
            </w:r>
          </w:p>
        </w:tc>
        <w:tc>
          <w:tcPr>
            <w:tcW w:w="709" w:type="dxa"/>
            <w:shd w:val="clear" w:color="auto" w:fill="auto"/>
          </w:tcPr>
          <w:p w14:paraId="7FBE109F" w14:textId="052931B7" w:rsidR="00A3027C" w:rsidRPr="00A42DF5" w:rsidRDefault="00A3027C" w:rsidP="001B2B57">
            <w:pPr>
              <w:jc w:val="center"/>
              <w:rPr>
                <w:sz w:val="23"/>
                <w:szCs w:val="23"/>
                <w:lang w:val="en-US"/>
              </w:rPr>
            </w:pPr>
            <w:r w:rsidRPr="00A42DF5">
              <w:rPr>
                <w:sz w:val="23"/>
                <w:szCs w:val="23"/>
                <w:lang w:val="en-US"/>
              </w:rPr>
              <w:t>.</w:t>
            </w:r>
            <w:r w:rsidR="00223AD3">
              <w:rPr>
                <w:sz w:val="23"/>
                <w:szCs w:val="23"/>
                <w:lang w:val="en-US"/>
              </w:rPr>
              <w:t>499</w:t>
            </w:r>
          </w:p>
        </w:tc>
        <w:tc>
          <w:tcPr>
            <w:tcW w:w="850" w:type="dxa"/>
            <w:shd w:val="clear" w:color="auto" w:fill="auto"/>
          </w:tcPr>
          <w:p w14:paraId="3990B0A1" w14:textId="13EA2D10" w:rsidR="00A3027C" w:rsidRPr="00A42DF5" w:rsidRDefault="00223AD3" w:rsidP="001B2B57">
            <w:pPr>
              <w:jc w:val="center"/>
              <w:rPr>
                <w:sz w:val="23"/>
                <w:szCs w:val="23"/>
                <w:lang w:val="en-US"/>
              </w:rPr>
            </w:pPr>
            <w:r>
              <w:rPr>
                <w:sz w:val="23"/>
                <w:szCs w:val="23"/>
                <w:lang w:val="en-US"/>
              </w:rPr>
              <w:t>7</w:t>
            </w:r>
            <w:r w:rsidR="00A3027C" w:rsidRPr="00A42DF5">
              <w:rPr>
                <w:sz w:val="23"/>
                <w:szCs w:val="23"/>
                <w:lang w:val="en-US"/>
              </w:rPr>
              <w:t>.</w:t>
            </w:r>
            <w:r>
              <w:rPr>
                <w:sz w:val="23"/>
                <w:szCs w:val="23"/>
                <w:lang w:val="en-US"/>
              </w:rPr>
              <w:t>490</w:t>
            </w:r>
          </w:p>
        </w:tc>
      </w:tr>
    </w:tbl>
    <w:p w14:paraId="46378C54" w14:textId="12FAD8CB" w:rsidR="00A3027C" w:rsidRPr="00917C71" w:rsidRDefault="00A3027C" w:rsidP="00A3027C">
      <w:pPr>
        <w:rPr>
          <w:lang w:val="en-US"/>
        </w:rPr>
      </w:pPr>
      <w:r w:rsidRPr="00917C71">
        <w:rPr>
          <w:lang w:val="en-US"/>
        </w:rPr>
        <w:t>Note</w:t>
      </w:r>
      <w:r>
        <w:rPr>
          <w:lang w:val="en-US"/>
        </w:rPr>
        <w:t>s</w:t>
      </w:r>
      <w:r w:rsidRPr="00917C71">
        <w:rPr>
          <w:lang w:val="en-US"/>
        </w:rPr>
        <w:t>: n = 2</w:t>
      </w:r>
      <w:r w:rsidR="009A1F46">
        <w:rPr>
          <w:lang w:val="en-US"/>
        </w:rPr>
        <w:t>2</w:t>
      </w:r>
      <w:r w:rsidRPr="00917C71">
        <w:rPr>
          <w:lang w:val="en-US"/>
        </w:rPr>
        <w:t>3.</w:t>
      </w:r>
    </w:p>
    <w:p w14:paraId="39CE0B60" w14:textId="77777777" w:rsidR="00A3027C" w:rsidRDefault="00A3027C" w:rsidP="00A3027C">
      <w:pPr>
        <w:rPr>
          <w:lang w:val="en-US"/>
        </w:rPr>
      </w:pPr>
      <w:r w:rsidRPr="00917C71">
        <w:rPr>
          <w:lang w:val="en-US"/>
        </w:rPr>
        <w:t>*</w:t>
      </w:r>
      <w:r w:rsidRPr="00917C71">
        <w:rPr>
          <w:i/>
          <w:lang w:val="en-US"/>
        </w:rPr>
        <w:t>p</w:t>
      </w:r>
      <w:r w:rsidRPr="00917C71">
        <w:rPr>
          <w:lang w:val="en-US"/>
        </w:rPr>
        <w:t xml:space="preserve"> &lt; .05; **</w:t>
      </w:r>
      <w:r w:rsidRPr="00917C71">
        <w:rPr>
          <w:i/>
          <w:lang w:val="en-US"/>
        </w:rPr>
        <w:t>p</w:t>
      </w:r>
      <w:r w:rsidRPr="00917C71">
        <w:rPr>
          <w:lang w:val="en-US"/>
        </w:rPr>
        <w:t xml:space="preserve"> &lt; .01. </w:t>
      </w:r>
    </w:p>
    <w:p w14:paraId="1CFEB718" w14:textId="77777777" w:rsidR="004D46ED" w:rsidRDefault="00A3027C" w:rsidP="00A3027C">
      <w:pPr>
        <w:rPr>
          <w:lang w:val="en-US"/>
        </w:rPr>
      </w:pPr>
      <w:bookmarkStart w:id="7" w:name="OLE_LINK1"/>
      <w:bookmarkStart w:id="8" w:name="OLE_LINK2"/>
      <w:r w:rsidRPr="00917C71">
        <w:rPr>
          <w:lang w:val="en-US"/>
        </w:rPr>
        <w:br w:type="page"/>
      </w:r>
    </w:p>
    <w:p w14:paraId="353B0AAD" w14:textId="77777777" w:rsidR="004D041F" w:rsidRDefault="004D041F" w:rsidP="00A3027C">
      <w:pPr>
        <w:rPr>
          <w:b/>
          <w:lang w:val="en-US"/>
        </w:rPr>
        <w:sectPr w:rsidR="004D041F" w:rsidSect="00395238">
          <w:headerReference w:type="default" r:id="rId8"/>
          <w:footerReference w:type="even" r:id="rId9"/>
          <w:footerReference w:type="default" r:id="rId10"/>
          <w:pgSz w:w="12240" w:h="15840"/>
          <w:pgMar w:top="1440" w:right="1440" w:bottom="1440" w:left="1440" w:header="708" w:footer="708" w:gutter="0"/>
          <w:cols w:space="708"/>
          <w:docGrid w:linePitch="360"/>
        </w:sectPr>
      </w:pPr>
    </w:p>
    <w:p w14:paraId="5C2D30A2" w14:textId="77777777" w:rsidR="00B90636" w:rsidRDefault="00B90636" w:rsidP="00A3027C">
      <w:pPr>
        <w:rPr>
          <w:b/>
          <w:lang w:val="en-US"/>
        </w:rPr>
      </w:pPr>
    </w:p>
    <w:p w14:paraId="11147510" w14:textId="58DB9C89" w:rsidR="00D4660D" w:rsidRDefault="00A3027C" w:rsidP="00D4660D">
      <w:pPr>
        <w:spacing w:line="480" w:lineRule="auto"/>
        <w:rPr>
          <w:b/>
          <w:lang w:val="en-US"/>
        </w:rPr>
      </w:pPr>
      <w:r w:rsidRPr="00917C71">
        <w:rPr>
          <w:b/>
          <w:lang w:val="en-US"/>
        </w:rPr>
        <w:t xml:space="preserve">Table 2 </w:t>
      </w:r>
    </w:p>
    <w:p w14:paraId="53F67973" w14:textId="3244B65A" w:rsidR="00A3027C" w:rsidRPr="00D4660D" w:rsidRDefault="00B90636" w:rsidP="00D4660D">
      <w:pPr>
        <w:spacing w:line="480" w:lineRule="auto"/>
        <w:rPr>
          <w:i/>
          <w:iCs/>
          <w:lang w:val="en-US"/>
        </w:rPr>
      </w:pPr>
      <w:r w:rsidRPr="00D4660D">
        <w:rPr>
          <w:bCs/>
          <w:i/>
          <w:iCs/>
          <w:lang w:val="en-US"/>
        </w:rPr>
        <w:t>Study 1 -</w:t>
      </w:r>
      <w:r w:rsidRPr="00D4660D">
        <w:rPr>
          <w:b/>
          <w:i/>
          <w:iCs/>
          <w:lang w:val="en-US"/>
        </w:rPr>
        <w:t xml:space="preserve"> </w:t>
      </w:r>
      <w:r w:rsidR="00A3027C" w:rsidRPr="00D4660D">
        <w:rPr>
          <w:i/>
          <w:iCs/>
          <w:lang w:val="en-US"/>
        </w:rPr>
        <w:t>Mediation results (Process macro Model 4)</w:t>
      </w:r>
    </w:p>
    <w:p w14:paraId="319E23A5" w14:textId="77777777" w:rsidR="00A3027C" w:rsidRPr="00917C71" w:rsidRDefault="00A3027C" w:rsidP="00A3027C">
      <w:pPr>
        <w:rPr>
          <w:lang w:val="en-US"/>
        </w:rPr>
      </w:pPr>
    </w:p>
    <w:tbl>
      <w:tblPr>
        <w:tblW w:w="0" w:type="auto"/>
        <w:tblLook w:val="01E0" w:firstRow="1" w:lastRow="1" w:firstColumn="1" w:lastColumn="1" w:noHBand="0" w:noVBand="0"/>
      </w:tblPr>
      <w:tblGrid>
        <w:gridCol w:w="4215"/>
        <w:gridCol w:w="2107"/>
        <w:gridCol w:w="2108"/>
        <w:gridCol w:w="2107"/>
        <w:gridCol w:w="2108"/>
      </w:tblGrid>
      <w:tr w:rsidR="00A3027C" w:rsidRPr="00917C71" w14:paraId="513988EF" w14:textId="77777777" w:rsidTr="004D041F">
        <w:trPr>
          <w:trHeight w:val="579"/>
        </w:trPr>
        <w:tc>
          <w:tcPr>
            <w:tcW w:w="4215" w:type="dxa"/>
            <w:tcBorders>
              <w:top w:val="single" w:sz="4" w:space="0" w:color="auto"/>
              <w:bottom w:val="single" w:sz="4" w:space="0" w:color="auto"/>
            </w:tcBorders>
            <w:shd w:val="clear" w:color="auto" w:fill="auto"/>
          </w:tcPr>
          <w:p w14:paraId="1ACA35E1" w14:textId="77777777" w:rsidR="00A3027C" w:rsidRPr="00917C71" w:rsidRDefault="00A3027C" w:rsidP="001B2B57">
            <w:pPr>
              <w:rPr>
                <w:bCs/>
                <w:lang w:val="en-US"/>
              </w:rPr>
            </w:pPr>
          </w:p>
        </w:tc>
        <w:tc>
          <w:tcPr>
            <w:tcW w:w="4215" w:type="dxa"/>
            <w:gridSpan w:val="2"/>
            <w:tcBorders>
              <w:top w:val="single" w:sz="4" w:space="0" w:color="auto"/>
              <w:bottom w:val="single" w:sz="4" w:space="0" w:color="auto"/>
            </w:tcBorders>
            <w:shd w:val="clear" w:color="auto" w:fill="auto"/>
          </w:tcPr>
          <w:p w14:paraId="5A81B069" w14:textId="4B561807" w:rsidR="00A3027C" w:rsidRPr="00917C71" w:rsidRDefault="004D46ED" w:rsidP="001B2B57">
            <w:pPr>
              <w:jc w:val="center"/>
              <w:rPr>
                <w:bCs/>
                <w:lang w:val="en-US"/>
              </w:rPr>
            </w:pPr>
            <w:r w:rsidRPr="00A42DF5">
              <w:rPr>
                <w:sz w:val="23"/>
                <w:szCs w:val="23"/>
              </w:rPr>
              <w:t>Subordinates’ psychological detachment</w:t>
            </w:r>
          </w:p>
        </w:tc>
        <w:tc>
          <w:tcPr>
            <w:tcW w:w="4215" w:type="dxa"/>
            <w:gridSpan w:val="2"/>
            <w:tcBorders>
              <w:top w:val="single" w:sz="4" w:space="0" w:color="auto"/>
              <w:bottom w:val="single" w:sz="4" w:space="0" w:color="auto"/>
            </w:tcBorders>
            <w:shd w:val="clear" w:color="auto" w:fill="auto"/>
          </w:tcPr>
          <w:p w14:paraId="3C598469" w14:textId="529DF5E5" w:rsidR="00A3027C" w:rsidRPr="00917C71" w:rsidRDefault="004D46ED" w:rsidP="001B2B57">
            <w:pPr>
              <w:jc w:val="center"/>
              <w:rPr>
                <w:bCs/>
                <w:lang w:val="en-US"/>
              </w:rPr>
            </w:pPr>
            <w:r w:rsidRPr="00A42DF5">
              <w:rPr>
                <w:sz w:val="23"/>
                <w:szCs w:val="23"/>
              </w:rPr>
              <w:t>Subordinates’ ability to meet deadlines</w:t>
            </w:r>
          </w:p>
        </w:tc>
      </w:tr>
      <w:tr w:rsidR="00A3027C" w:rsidRPr="00917C71" w14:paraId="1786926B" w14:textId="77777777" w:rsidTr="004D041F">
        <w:trPr>
          <w:trHeight w:val="303"/>
        </w:trPr>
        <w:tc>
          <w:tcPr>
            <w:tcW w:w="4215" w:type="dxa"/>
            <w:tcBorders>
              <w:top w:val="single" w:sz="4" w:space="0" w:color="auto"/>
            </w:tcBorders>
            <w:shd w:val="clear" w:color="auto" w:fill="auto"/>
          </w:tcPr>
          <w:p w14:paraId="27471C08" w14:textId="7E3CED18" w:rsidR="00A3027C" w:rsidRPr="00917C71" w:rsidRDefault="00A3027C" w:rsidP="001B2B57">
            <w:pPr>
              <w:rPr>
                <w:lang w:val="en-US"/>
              </w:rPr>
            </w:pPr>
            <w:r w:rsidRPr="00917C71">
              <w:rPr>
                <w:lang w:val="en-US"/>
              </w:rPr>
              <w:t>Gender (1 = male)</w:t>
            </w:r>
          </w:p>
        </w:tc>
        <w:tc>
          <w:tcPr>
            <w:tcW w:w="4215" w:type="dxa"/>
            <w:gridSpan w:val="2"/>
            <w:tcBorders>
              <w:top w:val="single" w:sz="4" w:space="0" w:color="auto"/>
            </w:tcBorders>
            <w:shd w:val="clear" w:color="auto" w:fill="auto"/>
          </w:tcPr>
          <w:p w14:paraId="6E0B2543" w14:textId="1F56727F" w:rsidR="00A3027C" w:rsidRPr="00917C71" w:rsidRDefault="00D56E92" w:rsidP="001B2B57">
            <w:pPr>
              <w:jc w:val="center"/>
              <w:rPr>
                <w:lang w:val="en-US"/>
              </w:rPr>
            </w:pPr>
            <w:r>
              <w:rPr>
                <w:lang w:val="en-US"/>
              </w:rPr>
              <w:t>-.</w:t>
            </w:r>
            <w:r w:rsidR="007F7D9D">
              <w:rPr>
                <w:lang w:val="en-US"/>
              </w:rPr>
              <w:t>055</w:t>
            </w:r>
          </w:p>
        </w:tc>
        <w:tc>
          <w:tcPr>
            <w:tcW w:w="4215" w:type="dxa"/>
            <w:gridSpan w:val="2"/>
            <w:tcBorders>
              <w:top w:val="single" w:sz="4" w:space="0" w:color="auto"/>
            </w:tcBorders>
            <w:shd w:val="clear" w:color="auto" w:fill="auto"/>
          </w:tcPr>
          <w:p w14:paraId="3CA16AAF" w14:textId="71D53D23" w:rsidR="00A3027C" w:rsidRPr="00917C71" w:rsidRDefault="00A3027C" w:rsidP="001B2B57">
            <w:pPr>
              <w:jc w:val="center"/>
              <w:rPr>
                <w:lang w:val="en-US"/>
              </w:rPr>
            </w:pPr>
            <w:r w:rsidRPr="00917C71">
              <w:rPr>
                <w:lang w:val="en-US"/>
              </w:rPr>
              <w:t>.0</w:t>
            </w:r>
            <w:r w:rsidR="007F7D9D">
              <w:rPr>
                <w:lang w:val="en-US"/>
              </w:rPr>
              <w:t>53</w:t>
            </w:r>
          </w:p>
        </w:tc>
      </w:tr>
      <w:tr w:rsidR="00A3027C" w:rsidRPr="00917C71" w14:paraId="4470497A" w14:textId="77777777" w:rsidTr="004D041F">
        <w:trPr>
          <w:trHeight w:val="303"/>
        </w:trPr>
        <w:tc>
          <w:tcPr>
            <w:tcW w:w="4215" w:type="dxa"/>
            <w:shd w:val="clear" w:color="auto" w:fill="auto"/>
          </w:tcPr>
          <w:p w14:paraId="20ABDA5B" w14:textId="6D38B958" w:rsidR="00A3027C" w:rsidRPr="00917C71" w:rsidRDefault="004D46ED" w:rsidP="001B2B57">
            <w:pPr>
              <w:rPr>
                <w:lang w:val="en-US"/>
              </w:rPr>
            </w:pPr>
            <w:r>
              <w:rPr>
                <w:lang w:val="en-US"/>
              </w:rPr>
              <w:t>Age</w:t>
            </w:r>
          </w:p>
        </w:tc>
        <w:tc>
          <w:tcPr>
            <w:tcW w:w="4215" w:type="dxa"/>
            <w:gridSpan w:val="2"/>
            <w:shd w:val="clear" w:color="auto" w:fill="auto"/>
          </w:tcPr>
          <w:p w14:paraId="7BE49378" w14:textId="5F3727B5" w:rsidR="00A3027C" w:rsidRPr="00917C71" w:rsidRDefault="00A3027C" w:rsidP="001B2B57">
            <w:pPr>
              <w:jc w:val="center"/>
              <w:rPr>
                <w:lang w:val="en-US"/>
              </w:rPr>
            </w:pPr>
            <w:r w:rsidRPr="00917C71">
              <w:rPr>
                <w:lang w:val="en-US"/>
              </w:rPr>
              <w:t>-.</w:t>
            </w:r>
            <w:r w:rsidR="00D56E92">
              <w:rPr>
                <w:lang w:val="en-US"/>
              </w:rPr>
              <w:t>0</w:t>
            </w:r>
            <w:r w:rsidR="007F7D9D">
              <w:rPr>
                <w:lang w:val="en-US"/>
              </w:rPr>
              <w:t>22*</w:t>
            </w:r>
            <w:r w:rsidR="00D56E92">
              <w:rPr>
                <w:lang w:val="en-US"/>
              </w:rPr>
              <w:t>*</w:t>
            </w:r>
          </w:p>
        </w:tc>
        <w:tc>
          <w:tcPr>
            <w:tcW w:w="4215" w:type="dxa"/>
            <w:gridSpan w:val="2"/>
            <w:shd w:val="clear" w:color="auto" w:fill="auto"/>
          </w:tcPr>
          <w:p w14:paraId="0AFA6E90" w14:textId="4D814B19" w:rsidR="00A3027C" w:rsidRPr="00917C71" w:rsidRDefault="007F7D9D" w:rsidP="001B2B57">
            <w:pPr>
              <w:jc w:val="center"/>
              <w:rPr>
                <w:lang w:val="en-US"/>
              </w:rPr>
            </w:pPr>
            <w:r>
              <w:rPr>
                <w:lang w:val="en-US"/>
              </w:rPr>
              <w:t>-.001</w:t>
            </w:r>
          </w:p>
        </w:tc>
      </w:tr>
      <w:tr w:rsidR="00A3027C" w:rsidRPr="00917C71" w14:paraId="4116442D" w14:textId="77777777" w:rsidTr="004D041F">
        <w:trPr>
          <w:trHeight w:val="232"/>
        </w:trPr>
        <w:tc>
          <w:tcPr>
            <w:tcW w:w="4215" w:type="dxa"/>
            <w:shd w:val="clear" w:color="auto" w:fill="auto"/>
          </w:tcPr>
          <w:p w14:paraId="22BFABE2" w14:textId="4F46828F" w:rsidR="00A3027C" w:rsidRPr="00917C71" w:rsidRDefault="004D46ED" w:rsidP="001B2B57">
            <w:pPr>
              <w:ind w:left="180" w:hanging="180"/>
              <w:rPr>
                <w:lang w:val="en-US"/>
              </w:rPr>
            </w:pPr>
            <w:r w:rsidRPr="00A42DF5">
              <w:rPr>
                <w:sz w:val="23"/>
                <w:szCs w:val="23"/>
              </w:rPr>
              <w:t>Supervisor ‘s knowledge hiding behavior</w:t>
            </w:r>
          </w:p>
        </w:tc>
        <w:tc>
          <w:tcPr>
            <w:tcW w:w="4215" w:type="dxa"/>
            <w:gridSpan w:val="2"/>
            <w:shd w:val="clear" w:color="auto" w:fill="auto"/>
          </w:tcPr>
          <w:p w14:paraId="2E31B96C" w14:textId="1C41A1FD" w:rsidR="00A3027C" w:rsidRPr="00917C71" w:rsidRDefault="00A3027C" w:rsidP="001B2B57">
            <w:pPr>
              <w:tabs>
                <w:tab w:val="center" w:pos="1488"/>
                <w:tab w:val="left" w:pos="2117"/>
              </w:tabs>
              <w:jc w:val="center"/>
              <w:rPr>
                <w:lang w:val="en-US"/>
              </w:rPr>
            </w:pPr>
            <w:r w:rsidRPr="00917C71">
              <w:rPr>
                <w:lang w:val="en-US"/>
              </w:rPr>
              <w:t>.</w:t>
            </w:r>
            <w:r w:rsidR="007F7D9D">
              <w:rPr>
                <w:lang w:val="en-US"/>
              </w:rPr>
              <w:t>187</w:t>
            </w:r>
            <w:r w:rsidRPr="00917C71">
              <w:rPr>
                <w:lang w:val="en-US"/>
              </w:rPr>
              <w:t>**</w:t>
            </w:r>
          </w:p>
        </w:tc>
        <w:tc>
          <w:tcPr>
            <w:tcW w:w="4215" w:type="dxa"/>
            <w:gridSpan w:val="2"/>
            <w:shd w:val="clear" w:color="auto" w:fill="auto"/>
          </w:tcPr>
          <w:p w14:paraId="44A3202D" w14:textId="1F52D0AD" w:rsidR="00A3027C" w:rsidRPr="00917C71" w:rsidRDefault="00A3027C" w:rsidP="001B2B57">
            <w:pPr>
              <w:tabs>
                <w:tab w:val="center" w:pos="1488"/>
                <w:tab w:val="left" w:pos="2117"/>
              </w:tabs>
              <w:jc w:val="center"/>
              <w:rPr>
                <w:lang w:val="en-US"/>
              </w:rPr>
            </w:pPr>
            <w:r w:rsidRPr="00917C71">
              <w:rPr>
                <w:lang w:val="en-US"/>
              </w:rPr>
              <w:t>-.</w:t>
            </w:r>
            <w:r w:rsidR="007F7D9D">
              <w:rPr>
                <w:lang w:val="en-US"/>
              </w:rPr>
              <w:t>344***</w:t>
            </w:r>
          </w:p>
        </w:tc>
      </w:tr>
      <w:tr w:rsidR="00A3027C" w:rsidRPr="00917C71" w14:paraId="769A18EC" w14:textId="77777777" w:rsidTr="004D041F">
        <w:trPr>
          <w:trHeight w:val="303"/>
        </w:trPr>
        <w:tc>
          <w:tcPr>
            <w:tcW w:w="4215" w:type="dxa"/>
            <w:shd w:val="clear" w:color="auto" w:fill="auto"/>
          </w:tcPr>
          <w:p w14:paraId="0E42466C" w14:textId="2ADD7293" w:rsidR="00A3027C" w:rsidRPr="00917C71" w:rsidRDefault="00A3027C" w:rsidP="001B2B57">
            <w:pPr>
              <w:ind w:left="180" w:hanging="180"/>
              <w:rPr>
                <w:lang w:val="en-US"/>
              </w:rPr>
            </w:pPr>
            <w:r w:rsidRPr="00917C71">
              <w:rPr>
                <w:lang w:val="en-US"/>
              </w:rPr>
              <w:t>Religio</w:t>
            </w:r>
            <w:r w:rsidR="004D46ED">
              <w:rPr>
                <w:lang w:val="en-US"/>
              </w:rPr>
              <w:t>usness</w:t>
            </w:r>
            <w:r w:rsidR="00480B32">
              <w:rPr>
                <w:lang w:val="en-US"/>
              </w:rPr>
              <w:t xml:space="preserve"> of subordinate</w:t>
            </w:r>
          </w:p>
        </w:tc>
        <w:tc>
          <w:tcPr>
            <w:tcW w:w="4215" w:type="dxa"/>
            <w:gridSpan w:val="2"/>
            <w:shd w:val="clear" w:color="auto" w:fill="auto"/>
          </w:tcPr>
          <w:p w14:paraId="1F944912" w14:textId="03901148" w:rsidR="00A3027C" w:rsidRPr="00917C71" w:rsidRDefault="007F7D9D" w:rsidP="001B2B57">
            <w:pPr>
              <w:jc w:val="center"/>
              <w:rPr>
                <w:lang w:val="en-US"/>
              </w:rPr>
            </w:pPr>
            <w:r>
              <w:rPr>
                <w:lang w:val="en-US"/>
              </w:rPr>
              <w:t>.271</w:t>
            </w:r>
            <w:r w:rsidR="00A3027C" w:rsidRPr="00917C71">
              <w:rPr>
                <w:lang w:val="en-US"/>
              </w:rPr>
              <w:t>***</w:t>
            </w:r>
          </w:p>
        </w:tc>
        <w:tc>
          <w:tcPr>
            <w:tcW w:w="4215" w:type="dxa"/>
            <w:gridSpan w:val="2"/>
            <w:shd w:val="clear" w:color="auto" w:fill="auto"/>
          </w:tcPr>
          <w:p w14:paraId="16C3F4FC" w14:textId="15D8E138" w:rsidR="00A3027C" w:rsidRPr="00917C71" w:rsidRDefault="007F7D9D" w:rsidP="001B2B57">
            <w:pPr>
              <w:jc w:val="center"/>
              <w:rPr>
                <w:lang w:val="en-US"/>
              </w:rPr>
            </w:pPr>
            <w:r>
              <w:rPr>
                <w:lang w:val="en-US"/>
              </w:rPr>
              <w:t>.006</w:t>
            </w:r>
          </w:p>
        </w:tc>
      </w:tr>
      <w:tr w:rsidR="00A3027C" w:rsidRPr="00917C71" w14:paraId="0BB90E33" w14:textId="77777777" w:rsidTr="004D041F">
        <w:trPr>
          <w:trHeight w:val="869"/>
        </w:trPr>
        <w:tc>
          <w:tcPr>
            <w:tcW w:w="4215" w:type="dxa"/>
            <w:shd w:val="clear" w:color="auto" w:fill="auto"/>
          </w:tcPr>
          <w:p w14:paraId="25CFA410" w14:textId="77777777" w:rsidR="00B90636" w:rsidRDefault="00B90636" w:rsidP="001B2B57">
            <w:pPr>
              <w:ind w:left="180" w:hanging="180"/>
              <w:rPr>
                <w:sz w:val="23"/>
                <w:szCs w:val="23"/>
              </w:rPr>
            </w:pPr>
          </w:p>
          <w:p w14:paraId="10BB0A7A" w14:textId="38BF8149" w:rsidR="00A3027C" w:rsidRPr="00917C71" w:rsidRDefault="004D46ED" w:rsidP="001B2B57">
            <w:pPr>
              <w:ind w:left="180" w:hanging="180"/>
              <w:rPr>
                <w:lang w:val="en-US"/>
              </w:rPr>
            </w:pPr>
            <w:r w:rsidRPr="00A42DF5">
              <w:rPr>
                <w:sz w:val="23"/>
                <w:szCs w:val="23"/>
              </w:rPr>
              <w:t>Subordinates’ psychological detachment</w:t>
            </w:r>
          </w:p>
        </w:tc>
        <w:tc>
          <w:tcPr>
            <w:tcW w:w="4215" w:type="dxa"/>
            <w:gridSpan w:val="2"/>
            <w:shd w:val="clear" w:color="auto" w:fill="auto"/>
          </w:tcPr>
          <w:p w14:paraId="728D9DCB" w14:textId="77777777" w:rsidR="00A3027C" w:rsidRPr="00917C71" w:rsidRDefault="00A3027C" w:rsidP="001B2B57">
            <w:pPr>
              <w:jc w:val="center"/>
              <w:rPr>
                <w:lang w:val="en-US"/>
              </w:rPr>
            </w:pPr>
          </w:p>
        </w:tc>
        <w:tc>
          <w:tcPr>
            <w:tcW w:w="4215" w:type="dxa"/>
            <w:gridSpan w:val="2"/>
            <w:shd w:val="clear" w:color="auto" w:fill="auto"/>
          </w:tcPr>
          <w:p w14:paraId="09F7ACEC" w14:textId="77777777" w:rsidR="00B90636" w:rsidRDefault="00B90636" w:rsidP="001B2B57">
            <w:pPr>
              <w:jc w:val="center"/>
              <w:rPr>
                <w:lang w:val="en-US"/>
              </w:rPr>
            </w:pPr>
          </w:p>
          <w:p w14:paraId="3DEB6CC8" w14:textId="29D5CBC9" w:rsidR="00A3027C" w:rsidRPr="00917C71" w:rsidRDefault="00A3027C" w:rsidP="001B2B57">
            <w:pPr>
              <w:jc w:val="center"/>
              <w:rPr>
                <w:lang w:val="en-US"/>
              </w:rPr>
            </w:pPr>
            <w:r w:rsidRPr="00917C71">
              <w:rPr>
                <w:lang w:val="en-US"/>
              </w:rPr>
              <w:t>-.</w:t>
            </w:r>
            <w:r w:rsidR="007F7D9D">
              <w:rPr>
                <w:lang w:val="en-US"/>
              </w:rPr>
              <w:t>389</w:t>
            </w:r>
            <w:r w:rsidRPr="00917C71">
              <w:rPr>
                <w:lang w:val="en-US"/>
              </w:rPr>
              <w:t>***</w:t>
            </w:r>
          </w:p>
        </w:tc>
      </w:tr>
      <w:tr w:rsidR="00A3027C" w:rsidRPr="00917C71" w14:paraId="041ADFE9" w14:textId="77777777" w:rsidTr="004D041F">
        <w:trPr>
          <w:trHeight w:val="303"/>
        </w:trPr>
        <w:tc>
          <w:tcPr>
            <w:tcW w:w="4215" w:type="dxa"/>
            <w:tcBorders>
              <w:bottom w:val="single" w:sz="4" w:space="0" w:color="auto"/>
            </w:tcBorders>
            <w:shd w:val="clear" w:color="auto" w:fill="auto"/>
          </w:tcPr>
          <w:p w14:paraId="55627053" w14:textId="77777777" w:rsidR="00A3027C" w:rsidRPr="00917C71" w:rsidRDefault="00A3027C" w:rsidP="001B2B57">
            <w:pPr>
              <w:ind w:left="180" w:hanging="180"/>
              <w:jc w:val="right"/>
              <w:rPr>
                <w:vertAlign w:val="superscript"/>
                <w:lang w:val="en-US" w:eastAsia="nl-NL"/>
              </w:rPr>
            </w:pPr>
            <w:r w:rsidRPr="00917C71">
              <w:rPr>
                <w:lang w:val="en-US" w:eastAsia="nl-NL"/>
              </w:rPr>
              <w:t>R</w:t>
            </w:r>
            <w:r w:rsidRPr="00917C71">
              <w:rPr>
                <w:vertAlign w:val="superscript"/>
                <w:lang w:val="en-US" w:eastAsia="nl-NL"/>
              </w:rPr>
              <w:t>2</w:t>
            </w:r>
          </w:p>
        </w:tc>
        <w:tc>
          <w:tcPr>
            <w:tcW w:w="4215" w:type="dxa"/>
            <w:gridSpan w:val="2"/>
            <w:tcBorders>
              <w:bottom w:val="single" w:sz="4" w:space="0" w:color="auto"/>
            </w:tcBorders>
            <w:shd w:val="clear" w:color="auto" w:fill="auto"/>
          </w:tcPr>
          <w:p w14:paraId="3C7C0A07" w14:textId="2310467C" w:rsidR="00A3027C" w:rsidRPr="00917C71" w:rsidRDefault="00A3027C" w:rsidP="001B2B57">
            <w:pPr>
              <w:jc w:val="center"/>
              <w:rPr>
                <w:lang w:val="en-US"/>
              </w:rPr>
            </w:pPr>
            <w:r w:rsidRPr="00917C71">
              <w:rPr>
                <w:lang w:val="en-US"/>
              </w:rPr>
              <w:t>.1</w:t>
            </w:r>
            <w:r w:rsidR="007F7D9D">
              <w:rPr>
                <w:lang w:val="en-US"/>
              </w:rPr>
              <w:t>66</w:t>
            </w:r>
          </w:p>
        </w:tc>
        <w:tc>
          <w:tcPr>
            <w:tcW w:w="4215" w:type="dxa"/>
            <w:gridSpan w:val="2"/>
            <w:tcBorders>
              <w:bottom w:val="single" w:sz="4" w:space="0" w:color="auto"/>
            </w:tcBorders>
            <w:shd w:val="clear" w:color="auto" w:fill="auto"/>
          </w:tcPr>
          <w:p w14:paraId="7D997B44" w14:textId="63ACB193" w:rsidR="00A3027C" w:rsidRPr="00917C71" w:rsidRDefault="00A3027C" w:rsidP="001B2B57">
            <w:pPr>
              <w:jc w:val="center"/>
              <w:rPr>
                <w:lang w:val="en-US"/>
              </w:rPr>
            </w:pPr>
            <w:r w:rsidRPr="00917C71">
              <w:rPr>
                <w:lang w:val="en-US"/>
              </w:rPr>
              <w:t>.2</w:t>
            </w:r>
            <w:r w:rsidR="007F7D9D">
              <w:rPr>
                <w:lang w:val="en-US"/>
              </w:rPr>
              <w:t>26</w:t>
            </w:r>
          </w:p>
        </w:tc>
      </w:tr>
      <w:tr w:rsidR="004D46ED" w:rsidRPr="00917C71" w14:paraId="529412B3" w14:textId="77777777" w:rsidTr="004D041F">
        <w:trPr>
          <w:trHeight w:val="303"/>
        </w:trPr>
        <w:tc>
          <w:tcPr>
            <w:tcW w:w="4215" w:type="dxa"/>
            <w:tcBorders>
              <w:top w:val="single" w:sz="4" w:space="0" w:color="auto"/>
            </w:tcBorders>
            <w:shd w:val="clear" w:color="auto" w:fill="auto"/>
          </w:tcPr>
          <w:p w14:paraId="160C9908" w14:textId="77777777" w:rsidR="00A3027C" w:rsidRPr="00917C71" w:rsidRDefault="00A3027C" w:rsidP="001B2B57">
            <w:pPr>
              <w:ind w:left="180" w:hanging="180"/>
              <w:jc w:val="right"/>
              <w:rPr>
                <w:lang w:val="en-US" w:eastAsia="nl-NL"/>
              </w:rPr>
            </w:pPr>
          </w:p>
        </w:tc>
        <w:tc>
          <w:tcPr>
            <w:tcW w:w="2107" w:type="dxa"/>
            <w:tcBorders>
              <w:top w:val="single" w:sz="4" w:space="0" w:color="auto"/>
            </w:tcBorders>
            <w:shd w:val="clear" w:color="auto" w:fill="auto"/>
          </w:tcPr>
          <w:p w14:paraId="7C5781E6" w14:textId="77777777" w:rsidR="00A3027C" w:rsidRPr="00917C71" w:rsidRDefault="00A3027C" w:rsidP="001B2B57">
            <w:pPr>
              <w:autoSpaceDE w:val="0"/>
              <w:autoSpaceDN w:val="0"/>
              <w:adjustRightInd w:val="0"/>
              <w:jc w:val="center"/>
              <w:rPr>
                <w:lang w:val="en-US" w:eastAsia="nl-NL"/>
              </w:rPr>
            </w:pPr>
            <w:r w:rsidRPr="00917C71">
              <w:rPr>
                <w:lang w:val="en-US" w:eastAsia="nl-NL"/>
              </w:rPr>
              <w:t>Effect size</w:t>
            </w:r>
          </w:p>
        </w:tc>
        <w:tc>
          <w:tcPr>
            <w:tcW w:w="2108" w:type="dxa"/>
            <w:tcBorders>
              <w:top w:val="single" w:sz="4" w:space="0" w:color="auto"/>
            </w:tcBorders>
            <w:shd w:val="clear" w:color="auto" w:fill="auto"/>
          </w:tcPr>
          <w:p w14:paraId="441F4506" w14:textId="77777777" w:rsidR="00A3027C" w:rsidRPr="00917C71" w:rsidRDefault="00A3027C" w:rsidP="001B2B57">
            <w:pPr>
              <w:autoSpaceDE w:val="0"/>
              <w:autoSpaceDN w:val="0"/>
              <w:adjustRightInd w:val="0"/>
              <w:jc w:val="center"/>
              <w:rPr>
                <w:lang w:val="en-US" w:eastAsia="nl-NL"/>
              </w:rPr>
            </w:pPr>
            <w:r w:rsidRPr="00917C71">
              <w:rPr>
                <w:lang w:val="en-US"/>
              </w:rPr>
              <w:t>Bootstrap SE</w:t>
            </w:r>
          </w:p>
        </w:tc>
        <w:tc>
          <w:tcPr>
            <w:tcW w:w="2107" w:type="dxa"/>
            <w:tcBorders>
              <w:top w:val="single" w:sz="4" w:space="0" w:color="auto"/>
            </w:tcBorders>
            <w:shd w:val="clear" w:color="auto" w:fill="auto"/>
          </w:tcPr>
          <w:p w14:paraId="7EA7C361" w14:textId="77777777" w:rsidR="00A3027C" w:rsidRPr="00917C71" w:rsidRDefault="00A3027C" w:rsidP="001B2B57">
            <w:pPr>
              <w:autoSpaceDE w:val="0"/>
              <w:autoSpaceDN w:val="0"/>
              <w:adjustRightInd w:val="0"/>
              <w:jc w:val="center"/>
              <w:rPr>
                <w:lang w:val="en-US" w:eastAsia="nl-NL"/>
              </w:rPr>
            </w:pPr>
            <w:r w:rsidRPr="00917C71">
              <w:rPr>
                <w:lang w:val="en-US" w:eastAsia="nl-NL"/>
              </w:rPr>
              <w:t>LLCI</w:t>
            </w:r>
          </w:p>
        </w:tc>
        <w:tc>
          <w:tcPr>
            <w:tcW w:w="2108" w:type="dxa"/>
            <w:tcBorders>
              <w:top w:val="single" w:sz="4" w:space="0" w:color="auto"/>
            </w:tcBorders>
            <w:shd w:val="clear" w:color="auto" w:fill="auto"/>
          </w:tcPr>
          <w:p w14:paraId="04FF5608" w14:textId="77777777" w:rsidR="00A3027C" w:rsidRPr="00917C71" w:rsidRDefault="00A3027C" w:rsidP="001B2B57">
            <w:pPr>
              <w:autoSpaceDE w:val="0"/>
              <w:autoSpaceDN w:val="0"/>
              <w:adjustRightInd w:val="0"/>
              <w:jc w:val="center"/>
              <w:rPr>
                <w:lang w:val="en-US" w:eastAsia="nl-NL"/>
              </w:rPr>
            </w:pPr>
            <w:r w:rsidRPr="00917C71">
              <w:rPr>
                <w:lang w:val="en-US"/>
              </w:rPr>
              <w:t>ULCI</w:t>
            </w:r>
          </w:p>
        </w:tc>
      </w:tr>
      <w:tr w:rsidR="004D46ED" w:rsidRPr="00917C71" w14:paraId="21A31184" w14:textId="77777777" w:rsidTr="004D041F">
        <w:trPr>
          <w:trHeight w:val="303"/>
        </w:trPr>
        <w:tc>
          <w:tcPr>
            <w:tcW w:w="4215" w:type="dxa"/>
            <w:tcBorders>
              <w:bottom w:val="single" w:sz="4" w:space="0" w:color="auto"/>
            </w:tcBorders>
            <w:shd w:val="clear" w:color="auto" w:fill="auto"/>
          </w:tcPr>
          <w:p w14:paraId="159E33CC" w14:textId="77777777" w:rsidR="00A3027C" w:rsidRPr="00917C71" w:rsidRDefault="00A3027C" w:rsidP="001B2B57">
            <w:pPr>
              <w:ind w:left="180" w:hanging="180"/>
              <w:rPr>
                <w:lang w:val="en-US" w:eastAsia="nl-NL"/>
              </w:rPr>
            </w:pPr>
            <w:r w:rsidRPr="00917C71">
              <w:rPr>
                <w:lang w:val="en-US" w:eastAsia="nl-NL"/>
              </w:rPr>
              <w:t>Indirect effect</w:t>
            </w:r>
          </w:p>
        </w:tc>
        <w:tc>
          <w:tcPr>
            <w:tcW w:w="2107" w:type="dxa"/>
            <w:tcBorders>
              <w:bottom w:val="single" w:sz="4" w:space="0" w:color="auto"/>
            </w:tcBorders>
            <w:shd w:val="clear" w:color="auto" w:fill="auto"/>
          </w:tcPr>
          <w:p w14:paraId="7135D99F" w14:textId="4189D440" w:rsidR="00A3027C" w:rsidRPr="00917C71" w:rsidRDefault="00A3027C" w:rsidP="001B2B57">
            <w:pPr>
              <w:jc w:val="center"/>
              <w:rPr>
                <w:lang w:val="en-US"/>
              </w:rPr>
            </w:pPr>
            <w:r w:rsidRPr="00917C71">
              <w:rPr>
                <w:lang w:val="en-US"/>
              </w:rPr>
              <w:t>-.0</w:t>
            </w:r>
            <w:r w:rsidR="007F7D9D">
              <w:rPr>
                <w:lang w:val="en-US"/>
              </w:rPr>
              <w:t>73</w:t>
            </w:r>
          </w:p>
        </w:tc>
        <w:tc>
          <w:tcPr>
            <w:tcW w:w="2108" w:type="dxa"/>
            <w:tcBorders>
              <w:bottom w:val="single" w:sz="4" w:space="0" w:color="auto"/>
            </w:tcBorders>
            <w:shd w:val="clear" w:color="auto" w:fill="auto"/>
          </w:tcPr>
          <w:p w14:paraId="39EA91A9" w14:textId="77777777" w:rsidR="00A3027C" w:rsidRPr="00917C71" w:rsidRDefault="00A3027C" w:rsidP="001B2B57">
            <w:pPr>
              <w:jc w:val="center"/>
              <w:rPr>
                <w:lang w:val="en-US"/>
              </w:rPr>
            </w:pPr>
            <w:r w:rsidRPr="00917C71">
              <w:rPr>
                <w:lang w:val="en-US"/>
              </w:rPr>
              <w:t>.028</w:t>
            </w:r>
          </w:p>
        </w:tc>
        <w:tc>
          <w:tcPr>
            <w:tcW w:w="2107" w:type="dxa"/>
            <w:tcBorders>
              <w:bottom w:val="single" w:sz="4" w:space="0" w:color="auto"/>
            </w:tcBorders>
            <w:shd w:val="clear" w:color="auto" w:fill="auto"/>
          </w:tcPr>
          <w:p w14:paraId="76E2E59F" w14:textId="422CDF0F" w:rsidR="00A3027C" w:rsidRPr="00917C71" w:rsidRDefault="00A3027C" w:rsidP="001B2B57">
            <w:pPr>
              <w:jc w:val="center"/>
              <w:rPr>
                <w:lang w:val="en-US"/>
              </w:rPr>
            </w:pPr>
            <w:r w:rsidRPr="00917C71">
              <w:rPr>
                <w:lang w:val="en-US"/>
              </w:rPr>
              <w:t>-.1</w:t>
            </w:r>
            <w:r w:rsidR="007F7D9D">
              <w:rPr>
                <w:lang w:val="en-US"/>
              </w:rPr>
              <w:t>31</w:t>
            </w:r>
          </w:p>
        </w:tc>
        <w:tc>
          <w:tcPr>
            <w:tcW w:w="2108" w:type="dxa"/>
            <w:tcBorders>
              <w:bottom w:val="single" w:sz="4" w:space="0" w:color="auto"/>
            </w:tcBorders>
            <w:shd w:val="clear" w:color="auto" w:fill="auto"/>
          </w:tcPr>
          <w:p w14:paraId="798FEDCF" w14:textId="38CE95CD" w:rsidR="00A3027C" w:rsidRPr="00917C71" w:rsidRDefault="00A3027C" w:rsidP="001B2B57">
            <w:pPr>
              <w:jc w:val="center"/>
              <w:rPr>
                <w:lang w:val="en-US"/>
              </w:rPr>
            </w:pPr>
            <w:r w:rsidRPr="00917C71">
              <w:rPr>
                <w:lang w:val="en-US"/>
              </w:rPr>
              <w:t>-.0</w:t>
            </w:r>
            <w:r w:rsidR="007F7D9D">
              <w:rPr>
                <w:lang w:val="en-US"/>
              </w:rPr>
              <w:t>21</w:t>
            </w:r>
          </w:p>
        </w:tc>
      </w:tr>
    </w:tbl>
    <w:p w14:paraId="07E3BD6A" w14:textId="23C1D4FB" w:rsidR="00A3027C" w:rsidRPr="00917C71" w:rsidRDefault="00A3027C" w:rsidP="00A3027C">
      <w:pPr>
        <w:rPr>
          <w:lang w:val="en-US"/>
        </w:rPr>
      </w:pPr>
      <w:r w:rsidRPr="00917C71">
        <w:rPr>
          <w:lang w:val="en-US"/>
        </w:rPr>
        <w:t>Note</w:t>
      </w:r>
      <w:r>
        <w:rPr>
          <w:lang w:val="en-US"/>
        </w:rPr>
        <w:t>s</w:t>
      </w:r>
      <w:r w:rsidRPr="00917C71">
        <w:rPr>
          <w:lang w:val="en-US"/>
        </w:rPr>
        <w:t>: n = 2</w:t>
      </w:r>
      <w:r w:rsidR="002D77B4">
        <w:rPr>
          <w:lang w:val="en-US"/>
        </w:rPr>
        <w:t>2</w:t>
      </w:r>
      <w:r w:rsidRPr="00917C71">
        <w:rPr>
          <w:lang w:val="en-US"/>
        </w:rPr>
        <w:t>3; SE = standard error; LLCI = lower limit confidence interval; UCLI = upper limit confidence interval.</w:t>
      </w:r>
    </w:p>
    <w:p w14:paraId="46E6316C" w14:textId="77777777" w:rsidR="00A3027C" w:rsidRPr="00917C71" w:rsidRDefault="00A3027C" w:rsidP="00A3027C">
      <w:pPr>
        <w:rPr>
          <w:lang w:val="en-US"/>
        </w:rPr>
      </w:pPr>
      <w:r w:rsidRPr="00917C71">
        <w:rPr>
          <w:lang w:val="en-US" w:eastAsia="nl-NL"/>
        </w:rPr>
        <w:t xml:space="preserve">* </w:t>
      </w:r>
      <w:r w:rsidRPr="00917C71">
        <w:rPr>
          <w:i/>
          <w:lang w:val="en-US" w:eastAsia="nl-NL"/>
        </w:rPr>
        <w:t>p</w:t>
      </w:r>
      <w:r w:rsidRPr="00917C71">
        <w:rPr>
          <w:lang w:val="en-US" w:eastAsia="nl-NL"/>
        </w:rPr>
        <w:t xml:space="preserve"> &lt; .05; </w:t>
      </w:r>
      <w:r w:rsidRPr="00917C71">
        <w:rPr>
          <w:lang w:val="en-US"/>
        </w:rPr>
        <w:t xml:space="preserve">** </w:t>
      </w:r>
      <w:r w:rsidRPr="00917C71">
        <w:rPr>
          <w:i/>
          <w:lang w:val="en-US"/>
        </w:rPr>
        <w:t>p</w:t>
      </w:r>
      <w:r w:rsidRPr="00917C71">
        <w:rPr>
          <w:lang w:val="en-US"/>
        </w:rPr>
        <w:t xml:space="preserve"> &lt; .01; *** </w:t>
      </w:r>
      <w:r w:rsidRPr="00917C71">
        <w:rPr>
          <w:i/>
          <w:lang w:val="en-US"/>
        </w:rPr>
        <w:t>p</w:t>
      </w:r>
      <w:r w:rsidRPr="00917C71">
        <w:rPr>
          <w:lang w:val="en-US"/>
        </w:rPr>
        <w:t xml:space="preserve"> &lt; .001.</w:t>
      </w:r>
    </w:p>
    <w:p w14:paraId="0802D2A1" w14:textId="77777777" w:rsidR="00A3027C" w:rsidRPr="00917C71" w:rsidRDefault="00A3027C" w:rsidP="00A3027C">
      <w:pPr>
        <w:rPr>
          <w:b/>
          <w:lang w:val="en-US"/>
        </w:rPr>
      </w:pPr>
    </w:p>
    <w:p w14:paraId="56CE0E4F" w14:textId="3A07C68A" w:rsidR="00D4660D" w:rsidRDefault="00A3027C" w:rsidP="00D4660D">
      <w:pPr>
        <w:spacing w:line="480" w:lineRule="auto"/>
        <w:rPr>
          <w:b/>
          <w:lang w:val="en-US"/>
        </w:rPr>
      </w:pPr>
      <w:r w:rsidRPr="00917C71">
        <w:rPr>
          <w:b/>
          <w:lang w:val="en-US"/>
        </w:rPr>
        <w:br w:type="page"/>
      </w:r>
      <w:r w:rsidRPr="00917C71">
        <w:rPr>
          <w:b/>
          <w:lang w:val="en-US"/>
        </w:rPr>
        <w:lastRenderedPageBreak/>
        <w:t xml:space="preserve">Table 3 </w:t>
      </w:r>
    </w:p>
    <w:p w14:paraId="7EA0A1D1" w14:textId="61D80CB9" w:rsidR="00A3027C" w:rsidRPr="00917C71" w:rsidRDefault="00B90636" w:rsidP="00D4660D">
      <w:pPr>
        <w:spacing w:line="480" w:lineRule="auto"/>
        <w:rPr>
          <w:lang w:val="en-US"/>
        </w:rPr>
      </w:pPr>
      <w:r w:rsidRPr="00D4660D">
        <w:rPr>
          <w:bCs/>
          <w:i/>
          <w:iCs/>
          <w:lang w:val="en-US"/>
        </w:rPr>
        <w:t>Study 1 -</w:t>
      </w:r>
      <w:r w:rsidRPr="00D4660D">
        <w:rPr>
          <w:b/>
          <w:i/>
          <w:iCs/>
          <w:lang w:val="en-US"/>
        </w:rPr>
        <w:t xml:space="preserve"> </w:t>
      </w:r>
      <w:r w:rsidR="00A3027C" w:rsidRPr="00D4660D">
        <w:rPr>
          <w:i/>
          <w:iCs/>
          <w:lang w:val="en-US"/>
        </w:rPr>
        <w:t>Moderated mediation results (Process macro Model 7)</w:t>
      </w:r>
    </w:p>
    <w:tbl>
      <w:tblPr>
        <w:tblW w:w="0" w:type="auto"/>
        <w:tblLook w:val="01E0" w:firstRow="1" w:lastRow="1" w:firstColumn="1" w:lastColumn="1" w:noHBand="0" w:noVBand="0"/>
      </w:tblPr>
      <w:tblGrid>
        <w:gridCol w:w="4285"/>
        <w:gridCol w:w="2142"/>
        <w:gridCol w:w="2143"/>
        <w:gridCol w:w="2142"/>
        <w:gridCol w:w="2143"/>
      </w:tblGrid>
      <w:tr w:rsidR="004D46ED" w:rsidRPr="00917C71" w14:paraId="71C372F5" w14:textId="77777777" w:rsidTr="004D041F">
        <w:trPr>
          <w:trHeight w:val="526"/>
        </w:trPr>
        <w:tc>
          <w:tcPr>
            <w:tcW w:w="4285" w:type="dxa"/>
            <w:tcBorders>
              <w:top w:val="single" w:sz="4" w:space="0" w:color="auto"/>
              <w:bottom w:val="single" w:sz="4" w:space="0" w:color="auto"/>
            </w:tcBorders>
            <w:shd w:val="clear" w:color="auto" w:fill="auto"/>
          </w:tcPr>
          <w:p w14:paraId="736CD8B7" w14:textId="77777777" w:rsidR="00A3027C" w:rsidRPr="00917C71" w:rsidRDefault="00A3027C" w:rsidP="001B2B57">
            <w:pPr>
              <w:jc w:val="right"/>
              <w:rPr>
                <w:lang w:val="en-US" w:eastAsia="nl-NL"/>
              </w:rPr>
            </w:pPr>
          </w:p>
        </w:tc>
        <w:tc>
          <w:tcPr>
            <w:tcW w:w="4285" w:type="dxa"/>
            <w:gridSpan w:val="2"/>
            <w:tcBorders>
              <w:top w:val="single" w:sz="4" w:space="0" w:color="auto"/>
              <w:bottom w:val="single" w:sz="4" w:space="0" w:color="auto"/>
            </w:tcBorders>
            <w:shd w:val="clear" w:color="auto" w:fill="auto"/>
          </w:tcPr>
          <w:p w14:paraId="31C2E62F" w14:textId="220134C7" w:rsidR="00A3027C" w:rsidRPr="00917C71" w:rsidRDefault="004D46ED" w:rsidP="001B2B57">
            <w:pPr>
              <w:jc w:val="center"/>
              <w:rPr>
                <w:lang w:val="en-US"/>
              </w:rPr>
            </w:pPr>
            <w:r w:rsidRPr="00A42DF5">
              <w:rPr>
                <w:sz w:val="23"/>
                <w:szCs w:val="23"/>
              </w:rPr>
              <w:t>Subordinates’ psychological detachment</w:t>
            </w:r>
          </w:p>
        </w:tc>
        <w:tc>
          <w:tcPr>
            <w:tcW w:w="4285" w:type="dxa"/>
            <w:gridSpan w:val="2"/>
            <w:tcBorders>
              <w:top w:val="single" w:sz="4" w:space="0" w:color="auto"/>
              <w:bottom w:val="single" w:sz="4" w:space="0" w:color="auto"/>
            </w:tcBorders>
            <w:shd w:val="clear" w:color="auto" w:fill="auto"/>
          </w:tcPr>
          <w:p w14:paraId="1D055CBD" w14:textId="458C9D25" w:rsidR="00A3027C" w:rsidRPr="00917C71" w:rsidRDefault="004D46ED" w:rsidP="001B2B57">
            <w:pPr>
              <w:jc w:val="center"/>
              <w:rPr>
                <w:lang w:val="en-US"/>
              </w:rPr>
            </w:pPr>
            <w:r w:rsidRPr="00A42DF5">
              <w:rPr>
                <w:sz w:val="23"/>
                <w:szCs w:val="23"/>
              </w:rPr>
              <w:t>Subordinates’ ability to meet deadlines</w:t>
            </w:r>
          </w:p>
        </w:tc>
      </w:tr>
      <w:tr w:rsidR="004D46ED" w:rsidRPr="00917C71" w14:paraId="78E31D17" w14:textId="77777777" w:rsidTr="004D041F">
        <w:trPr>
          <w:trHeight w:val="275"/>
        </w:trPr>
        <w:tc>
          <w:tcPr>
            <w:tcW w:w="4285" w:type="dxa"/>
            <w:tcBorders>
              <w:top w:val="single" w:sz="4" w:space="0" w:color="auto"/>
            </w:tcBorders>
            <w:shd w:val="clear" w:color="auto" w:fill="auto"/>
          </w:tcPr>
          <w:p w14:paraId="721E18F6" w14:textId="2EEC56FE" w:rsidR="00A3027C" w:rsidRPr="00917C71" w:rsidRDefault="00A3027C" w:rsidP="001B2B57">
            <w:pPr>
              <w:rPr>
                <w:lang w:val="en-US"/>
              </w:rPr>
            </w:pPr>
            <w:r w:rsidRPr="00917C71">
              <w:rPr>
                <w:lang w:val="en-US"/>
              </w:rPr>
              <w:t>Gender (1 = male)</w:t>
            </w:r>
          </w:p>
        </w:tc>
        <w:tc>
          <w:tcPr>
            <w:tcW w:w="4285" w:type="dxa"/>
            <w:gridSpan w:val="2"/>
            <w:tcBorders>
              <w:top w:val="single" w:sz="4" w:space="0" w:color="auto"/>
            </w:tcBorders>
            <w:shd w:val="clear" w:color="auto" w:fill="auto"/>
          </w:tcPr>
          <w:p w14:paraId="07B08E3B" w14:textId="1A215862" w:rsidR="00A3027C" w:rsidRPr="00917C71" w:rsidRDefault="00113157" w:rsidP="001B2B57">
            <w:pPr>
              <w:jc w:val="center"/>
              <w:rPr>
                <w:lang w:val="en-US"/>
              </w:rPr>
            </w:pPr>
            <w:r>
              <w:rPr>
                <w:lang w:val="en-US"/>
              </w:rPr>
              <w:t>-.029</w:t>
            </w:r>
          </w:p>
        </w:tc>
        <w:tc>
          <w:tcPr>
            <w:tcW w:w="4285" w:type="dxa"/>
            <w:gridSpan w:val="2"/>
            <w:tcBorders>
              <w:top w:val="single" w:sz="4" w:space="0" w:color="auto"/>
            </w:tcBorders>
            <w:shd w:val="clear" w:color="auto" w:fill="auto"/>
          </w:tcPr>
          <w:p w14:paraId="1B4D2076" w14:textId="1DF77B25" w:rsidR="00A3027C" w:rsidRPr="00917C71" w:rsidRDefault="00A3027C" w:rsidP="001B2B57">
            <w:pPr>
              <w:jc w:val="center"/>
              <w:rPr>
                <w:lang w:val="en-US"/>
              </w:rPr>
            </w:pPr>
            <w:r w:rsidRPr="00917C71">
              <w:rPr>
                <w:lang w:val="en-US"/>
              </w:rPr>
              <w:t>.0</w:t>
            </w:r>
            <w:r w:rsidR="0064646A">
              <w:rPr>
                <w:lang w:val="en-US"/>
              </w:rPr>
              <w:t>52</w:t>
            </w:r>
          </w:p>
        </w:tc>
      </w:tr>
      <w:tr w:rsidR="004D46ED" w:rsidRPr="00917C71" w14:paraId="0B2D612B" w14:textId="77777777" w:rsidTr="004D041F">
        <w:trPr>
          <w:trHeight w:val="275"/>
        </w:trPr>
        <w:tc>
          <w:tcPr>
            <w:tcW w:w="4285" w:type="dxa"/>
            <w:shd w:val="clear" w:color="auto" w:fill="auto"/>
          </w:tcPr>
          <w:p w14:paraId="3BDFED79" w14:textId="6CFD3B48" w:rsidR="00A3027C" w:rsidRPr="00917C71" w:rsidRDefault="004D46ED" w:rsidP="001B2B57">
            <w:pPr>
              <w:rPr>
                <w:lang w:val="en-US"/>
              </w:rPr>
            </w:pPr>
            <w:r>
              <w:rPr>
                <w:lang w:val="en-US"/>
              </w:rPr>
              <w:t>Age</w:t>
            </w:r>
          </w:p>
        </w:tc>
        <w:tc>
          <w:tcPr>
            <w:tcW w:w="4285" w:type="dxa"/>
            <w:gridSpan w:val="2"/>
            <w:shd w:val="clear" w:color="auto" w:fill="auto"/>
          </w:tcPr>
          <w:p w14:paraId="18A60703" w14:textId="034450EA" w:rsidR="00A3027C" w:rsidRPr="00917C71" w:rsidRDefault="00A3027C" w:rsidP="001B2B57">
            <w:pPr>
              <w:jc w:val="center"/>
              <w:rPr>
                <w:lang w:val="en-US"/>
              </w:rPr>
            </w:pPr>
            <w:r w:rsidRPr="00917C71">
              <w:rPr>
                <w:lang w:val="en-US"/>
              </w:rPr>
              <w:t>-.0</w:t>
            </w:r>
            <w:r w:rsidR="00113157">
              <w:rPr>
                <w:lang w:val="en-US"/>
              </w:rPr>
              <w:t>24**</w:t>
            </w:r>
          </w:p>
        </w:tc>
        <w:tc>
          <w:tcPr>
            <w:tcW w:w="4285" w:type="dxa"/>
            <w:gridSpan w:val="2"/>
            <w:shd w:val="clear" w:color="auto" w:fill="auto"/>
          </w:tcPr>
          <w:p w14:paraId="3467BF94" w14:textId="2C8290F8" w:rsidR="00A3027C" w:rsidRPr="00917C71" w:rsidRDefault="0064646A" w:rsidP="001B2B57">
            <w:pPr>
              <w:jc w:val="center"/>
              <w:rPr>
                <w:lang w:val="en-US"/>
              </w:rPr>
            </w:pPr>
            <w:r>
              <w:rPr>
                <w:lang w:val="en-US"/>
              </w:rPr>
              <w:t>-.003</w:t>
            </w:r>
          </w:p>
        </w:tc>
      </w:tr>
      <w:tr w:rsidR="004D46ED" w:rsidRPr="00917C71" w14:paraId="6C02B3E5" w14:textId="77777777" w:rsidTr="004D041F">
        <w:trPr>
          <w:trHeight w:val="193"/>
        </w:trPr>
        <w:tc>
          <w:tcPr>
            <w:tcW w:w="4285" w:type="dxa"/>
            <w:shd w:val="clear" w:color="auto" w:fill="auto"/>
          </w:tcPr>
          <w:p w14:paraId="66F55E46" w14:textId="0A4B2227" w:rsidR="00A3027C" w:rsidRPr="00917C71" w:rsidRDefault="004D46ED" w:rsidP="001B2B57">
            <w:pPr>
              <w:ind w:left="180" w:hanging="180"/>
              <w:rPr>
                <w:lang w:val="en-US"/>
              </w:rPr>
            </w:pPr>
            <w:r w:rsidRPr="00A42DF5">
              <w:rPr>
                <w:sz w:val="23"/>
                <w:szCs w:val="23"/>
              </w:rPr>
              <w:t>Supervisor ‘s knowledge hiding behavior</w:t>
            </w:r>
          </w:p>
        </w:tc>
        <w:tc>
          <w:tcPr>
            <w:tcW w:w="4285" w:type="dxa"/>
            <w:gridSpan w:val="2"/>
            <w:shd w:val="clear" w:color="auto" w:fill="auto"/>
          </w:tcPr>
          <w:p w14:paraId="6E2E9159" w14:textId="43010C2E" w:rsidR="00A3027C" w:rsidRPr="00917C71" w:rsidRDefault="00A3027C" w:rsidP="001B2B57">
            <w:pPr>
              <w:jc w:val="center"/>
              <w:rPr>
                <w:lang w:val="en-US"/>
              </w:rPr>
            </w:pPr>
            <w:r w:rsidRPr="00917C71">
              <w:rPr>
                <w:lang w:val="en-US"/>
              </w:rPr>
              <w:t>.2</w:t>
            </w:r>
            <w:r w:rsidR="00113157">
              <w:rPr>
                <w:lang w:val="en-US"/>
              </w:rPr>
              <w:t>18</w:t>
            </w:r>
            <w:r w:rsidRPr="00917C71">
              <w:rPr>
                <w:lang w:val="en-US"/>
              </w:rPr>
              <w:t>***</w:t>
            </w:r>
          </w:p>
        </w:tc>
        <w:tc>
          <w:tcPr>
            <w:tcW w:w="4285" w:type="dxa"/>
            <w:gridSpan w:val="2"/>
            <w:shd w:val="clear" w:color="auto" w:fill="auto"/>
          </w:tcPr>
          <w:p w14:paraId="0B8AEF15" w14:textId="4A4A2D2C" w:rsidR="00A3027C" w:rsidRPr="00917C71" w:rsidRDefault="00A3027C" w:rsidP="001B2B57">
            <w:pPr>
              <w:tabs>
                <w:tab w:val="center" w:pos="1488"/>
                <w:tab w:val="left" w:pos="2117"/>
              </w:tabs>
              <w:jc w:val="center"/>
              <w:rPr>
                <w:lang w:val="en-US"/>
              </w:rPr>
            </w:pPr>
            <w:r w:rsidRPr="00917C71">
              <w:rPr>
                <w:lang w:val="en-US"/>
              </w:rPr>
              <w:t>-</w:t>
            </w:r>
            <w:r w:rsidR="0064646A">
              <w:rPr>
                <w:lang w:val="en-US"/>
              </w:rPr>
              <w:t>.344***</w:t>
            </w:r>
          </w:p>
        </w:tc>
      </w:tr>
      <w:tr w:rsidR="004D46ED" w:rsidRPr="00917C71" w14:paraId="0885FFE7" w14:textId="77777777" w:rsidTr="004D041F">
        <w:trPr>
          <w:trHeight w:val="275"/>
        </w:trPr>
        <w:tc>
          <w:tcPr>
            <w:tcW w:w="4285" w:type="dxa"/>
            <w:shd w:val="clear" w:color="auto" w:fill="auto"/>
          </w:tcPr>
          <w:p w14:paraId="3EBC4C08" w14:textId="0A2469DE" w:rsidR="00A3027C" w:rsidRPr="00917C71" w:rsidRDefault="00A3027C" w:rsidP="001B2B57">
            <w:pPr>
              <w:ind w:left="180" w:hanging="180"/>
              <w:rPr>
                <w:lang w:val="en-US"/>
              </w:rPr>
            </w:pPr>
            <w:r w:rsidRPr="00917C71">
              <w:rPr>
                <w:lang w:val="en-US"/>
              </w:rPr>
              <w:t>Religio</w:t>
            </w:r>
            <w:r w:rsidR="004D46ED">
              <w:rPr>
                <w:lang w:val="en-US"/>
              </w:rPr>
              <w:t>usness</w:t>
            </w:r>
            <w:r w:rsidR="00480B32">
              <w:rPr>
                <w:lang w:val="en-US"/>
              </w:rPr>
              <w:t xml:space="preserve"> of subordinate</w:t>
            </w:r>
          </w:p>
        </w:tc>
        <w:tc>
          <w:tcPr>
            <w:tcW w:w="4285" w:type="dxa"/>
            <w:gridSpan w:val="2"/>
            <w:shd w:val="clear" w:color="auto" w:fill="auto"/>
          </w:tcPr>
          <w:p w14:paraId="58BDA1DA" w14:textId="4268BC0D" w:rsidR="00A3027C" w:rsidRPr="00917C71" w:rsidRDefault="0064646A" w:rsidP="001B2B57">
            <w:pPr>
              <w:jc w:val="center"/>
              <w:rPr>
                <w:lang w:val="en-US"/>
              </w:rPr>
            </w:pPr>
            <w:r>
              <w:rPr>
                <w:lang w:val="en-US"/>
              </w:rPr>
              <w:t>.221</w:t>
            </w:r>
            <w:r w:rsidR="00A3027C" w:rsidRPr="00917C71">
              <w:rPr>
                <w:lang w:val="en-US"/>
              </w:rPr>
              <w:t>**</w:t>
            </w:r>
          </w:p>
        </w:tc>
        <w:tc>
          <w:tcPr>
            <w:tcW w:w="4285" w:type="dxa"/>
            <w:gridSpan w:val="2"/>
            <w:shd w:val="clear" w:color="auto" w:fill="auto"/>
          </w:tcPr>
          <w:p w14:paraId="7DF704F4" w14:textId="0AB70350" w:rsidR="00A3027C" w:rsidRPr="00917C71" w:rsidRDefault="00A3027C" w:rsidP="001B2B57">
            <w:pPr>
              <w:jc w:val="center"/>
              <w:rPr>
                <w:lang w:val="en-US"/>
              </w:rPr>
            </w:pPr>
          </w:p>
        </w:tc>
      </w:tr>
      <w:tr w:rsidR="004D46ED" w:rsidRPr="00917C71" w14:paraId="1685F4E5" w14:textId="77777777" w:rsidTr="004D041F">
        <w:trPr>
          <w:trHeight w:val="499"/>
        </w:trPr>
        <w:tc>
          <w:tcPr>
            <w:tcW w:w="4285" w:type="dxa"/>
            <w:shd w:val="clear" w:color="auto" w:fill="auto"/>
          </w:tcPr>
          <w:p w14:paraId="17B6ECC1" w14:textId="3A946DF0" w:rsidR="00A3027C" w:rsidRPr="00917C71" w:rsidRDefault="004D46ED" w:rsidP="001B2B57">
            <w:pPr>
              <w:ind w:left="180" w:hanging="180"/>
              <w:rPr>
                <w:lang w:val="en-US" w:eastAsia="nl-NL"/>
              </w:rPr>
            </w:pPr>
            <w:r w:rsidRPr="00A42DF5">
              <w:rPr>
                <w:sz w:val="23"/>
                <w:szCs w:val="23"/>
              </w:rPr>
              <w:t>Supervisor ‘s knowledge hiding behavior</w:t>
            </w:r>
            <w:r w:rsidRPr="00917C71">
              <w:rPr>
                <w:lang w:val="en-US"/>
              </w:rPr>
              <w:t xml:space="preserve"> </w:t>
            </w:r>
            <w:r w:rsidR="00A3027C" w:rsidRPr="00917C71">
              <w:rPr>
                <w:lang w:val="en-US"/>
              </w:rPr>
              <w:t>× Religio</w:t>
            </w:r>
            <w:r>
              <w:rPr>
                <w:lang w:val="en-US"/>
              </w:rPr>
              <w:t>usness</w:t>
            </w:r>
            <w:r w:rsidR="00480B32">
              <w:rPr>
                <w:lang w:val="en-US"/>
              </w:rPr>
              <w:t xml:space="preserve"> of subordinate</w:t>
            </w:r>
          </w:p>
        </w:tc>
        <w:tc>
          <w:tcPr>
            <w:tcW w:w="4285" w:type="dxa"/>
            <w:gridSpan w:val="2"/>
            <w:shd w:val="clear" w:color="auto" w:fill="auto"/>
          </w:tcPr>
          <w:p w14:paraId="5FA5658E" w14:textId="7349A0EE" w:rsidR="00A3027C" w:rsidRPr="00917C71" w:rsidRDefault="0064646A" w:rsidP="001B2B57">
            <w:pPr>
              <w:jc w:val="center"/>
              <w:rPr>
                <w:lang w:val="en-US"/>
              </w:rPr>
            </w:pPr>
            <w:r>
              <w:rPr>
                <w:lang w:val="en-US"/>
              </w:rPr>
              <w:t>.138</w:t>
            </w:r>
            <w:r w:rsidR="00A3027C" w:rsidRPr="00917C71">
              <w:rPr>
                <w:lang w:val="en-US"/>
              </w:rPr>
              <w:t>**</w:t>
            </w:r>
          </w:p>
        </w:tc>
        <w:tc>
          <w:tcPr>
            <w:tcW w:w="4285" w:type="dxa"/>
            <w:gridSpan w:val="2"/>
            <w:shd w:val="clear" w:color="auto" w:fill="auto"/>
          </w:tcPr>
          <w:p w14:paraId="6735D053" w14:textId="77777777" w:rsidR="00A3027C" w:rsidRPr="00917C71" w:rsidRDefault="00A3027C" w:rsidP="001B2B57">
            <w:pPr>
              <w:jc w:val="center"/>
              <w:rPr>
                <w:lang w:val="en-US"/>
              </w:rPr>
            </w:pPr>
          </w:p>
        </w:tc>
      </w:tr>
      <w:tr w:rsidR="004D46ED" w:rsidRPr="00917C71" w14:paraId="389E7E89" w14:textId="77777777" w:rsidTr="004D041F">
        <w:trPr>
          <w:trHeight w:val="789"/>
        </w:trPr>
        <w:tc>
          <w:tcPr>
            <w:tcW w:w="4285" w:type="dxa"/>
            <w:shd w:val="clear" w:color="auto" w:fill="auto"/>
          </w:tcPr>
          <w:p w14:paraId="57DD487C" w14:textId="77777777" w:rsidR="00B90636" w:rsidRDefault="00B90636" w:rsidP="001B2B57">
            <w:pPr>
              <w:ind w:left="180" w:hanging="180"/>
              <w:rPr>
                <w:sz w:val="23"/>
                <w:szCs w:val="23"/>
              </w:rPr>
            </w:pPr>
          </w:p>
          <w:p w14:paraId="2C10A885" w14:textId="080F8E93" w:rsidR="00A3027C" w:rsidRPr="00917C71" w:rsidRDefault="004D46ED" w:rsidP="001B2B57">
            <w:pPr>
              <w:ind w:left="180" w:hanging="180"/>
              <w:rPr>
                <w:lang w:val="en-US" w:eastAsia="nl-NL"/>
              </w:rPr>
            </w:pPr>
            <w:r w:rsidRPr="00A42DF5">
              <w:rPr>
                <w:sz w:val="23"/>
                <w:szCs w:val="23"/>
              </w:rPr>
              <w:t>Subordinates’ psychological detachment</w:t>
            </w:r>
          </w:p>
        </w:tc>
        <w:tc>
          <w:tcPr>
            <w:tcW w:w="4285" w:type="dxa"/>
            <w:gridSpan w:val="2"/>
            <w:shd w:val="clear" w:color="auto" w:fill="auto"/>
          </w:tcPr>
          <w:p w14:paraId="161DBA0E" w14:textId="77777777" w:rsidR="00A3027C" w:rsidRPr="00917C71" w:rsidRDefault="00A3027C" w:rsidP="001B2B57">
            <w:pPr>
              <w:jc w:val="center"/>
              <w:rPr>
                <w:lang w:val="en-US"/>
              </w:rPr>
            </w:pPr>
          </w:p>
        </w:tc>
        <w:tc>
          <w:tcPr>
            <w:tcW w:w="4285" w:type="dxa"/>
            <w:gridSpan w:val="2"/>
            <w:shd w:val="clear" w:color="auto" w:fill="auto"/>
          </w:tcPr>
          <w:p w14:paraId="355FD6C8" w14:textId="77777777" w:rsidR="00B90636" w:rsidRDefault="00B90636" w:rsidP="001B2B57">
            <w:pPr>
              <w:jc w:val="center"/>
              <w:rPr>
                <w:lang w:val="en-US"/>
              </w:rPr>
            </w:pPr>
          </w:p>
          <w:p w14:paraId="0D77665C" w14:textId="5F32A7E5" w:rsidR="00A3027C" w:rsidRPr="00917C71" w:rsidRDefault="00A3027C" w:rsidP="001B2B57">
            <w:pPr>
              <w:jc w:val="center"/>
              <w:rPr>
                <w:lang w:val="en-US"/>
              </w:rPr>
            </w:pPr>
            <w:r w:rsidRPr="00917C71">
              <w:rPr>
                <w:lang w:val="en-US"/>
              </w:rPr>
              <w:t>-.</w:t>
            </w:r>
            <w:r w:rsidR="0064646A">
              <w:rPr>
                <w:lang w:val="en-US"/>
              </w:rPr>
              <w:t>387</w:t>
            </w:r>
            <w:r w:rsidRPr="00917C71">
              <w:rPr>
                <w:lang w:val="en-US"/>
              </w:rPr>
              <w:t>***</w:t>
            </w:r>
          </w:p>
        </w:tc>
      </w:tr>
      <w:tr w:rsidR="004D46ED" w:rsidRPr="00917C71" w14:paraId="3DBB6E96" w14:textId="77777777" w:rsidTr="004D041F">
        <w:trPr>
          <w:trHeight w:val="275"/>
        </w:trPr>
        <w:tc>
          <w:tcPr>
            <w:tcW w:w="4285" w:type="dxa"/>
            <w:shd w:val="clear" w:color="auto" w:fill="auto"/>
          </w:tcPr>
          <w:p w14:paraId="33692091" w14:textId="77777777" w:rsidR="00A3027C" w:rsidRPr="00917C71" w:rsidRDefault="00A3027C" w:rsidP="001B2B57">
            <w:pPr>
              <w:jc w:val="right"/>
              <w:rPr>
                <w:lang w:val="en-US" w:eastAsia="nl-NL"/>
              </w:rPr>
            </w:pPr>
            <w:r w:rsidRPr="00917C71">
              <w:rPr>
                <w:lang w:val="en-US" w:eastAsia="nl-NL"/>
              </w:rPr>
              <w:t>R</w:t>
            </w:r>
            <w:r w:rsidRPr="00917C71">
              <w:rPr>
                <w:vertAlign w:val="superscript"/>
                <w:lang w:val="en-US" w:eastAsia="nl-NL"/>
              </w:rPr>
              <w:t>2</w:t>
            </w:r>
          </w:p>
        </w:tc>
        <w:tc>
          <w:tcPr>
            <w:tcW w:w="4285" w:type="dxa"/>
            <w:gridSpan w:val="2"/>
            <w:shd w:val="clear" w:color="auto" w:fill="auto"/>
          </w:tcPr>
          <w:p w14:paraId="63132980" w14:textId="0F6D9A03" w:rsidR="00A3027C" w:rsidRPr="00917C71" w:rsidRDefault="0064646A" w:rsidP="001B2B57">
            <w:pPr>
              <w:jc w:val="center"/>
              <w:rPr>
                <w:lang w:val="en-US"/>
              </w:rPr>
            </w:pPr>
            <w:r>
              <w:rPr>
                <w:lang w:val="en-US"/>
              </w:rPr>
              <w:t>.194</w:t>
            </w:r>
          </w:p>
        </w:tc>
        <w:tc>
          <w:tcPr>
            <w:tcW w:w="4285" w:type="dxa"/>
            <w:gridSpan w:val="2"/>
            <w:shd w:val="clear" w:color="auto" w:fill="auto"/>
          </w:tcPr>
          <w:p w14:paraId="712BF0A2" w14:textId="55F9A791" w:rsidR="00A3027C" w:rsidRPr="00917C71" w:rsidRDefault="00A3027C" w:rsidP="001B2B57">
            <w:pPr>
              <w:jc w:val="center"/>
              <w:rPr>
                <w:lang w:val="en-US"/>
              </w:rPr>
            </w:pPr>
            <w:r w:rsidRPr="00917C71">
              <w:rPr>
                <w:lang w:val="en-US"/>
              </w:rPr>
              <w:t>.2</w:t>
            </w:r>
            <w:r w:rsidR="0064646A">
              <w:rPr>
                <w:lang w:val="en-US"/>
              </w:rPr>
              <w:t>26</w:t>
            </w:r>
          </w:p>
        </w:tc>
      </w:tr>
      <w:tr w:rsidR="00A3027C" w:rsidRPr="00917C71" w14:paraId="214D5EF7" w14:textId="77777777" w:rsidTr="004D041F">
        <w:trPr>
          <w:trHeight w:val="538"/>
        </w:trPr>
        <w:tc>
          <w:tcPr>
            <w:tcW w:w="12855" w:type="dxa"/>
            <w:gridSpan w:val="5"/>
            <w:tcBorders>
              <w:top w:val="single" w:sz="4" w:space="0" w:color="auto"/>
            </w:tcBorders>
            <w:shd w:val="clear" w:color="auto" w:fill="auto"/>
          </w:tcPr>
          <w:p w14:paraId="5A8E5485" w14:textId="622EAF88" w:rsidR="00A3027C" w:rsidRPr="00917C71" w:rsidRDefault="00A3027C" w:rsidP="001B2B57">
            <w:pPr>
              <w:autoSpaceDE w:val="0"/>
              <w:autoSpaceDN w:val="0"/>
              <w:adjustRightInd w:val="0"/>
              <w:jc w:val="center"/>
              <w:rPr>
                <w:lang w:val="en-US"/>
              </w:rPr>
            </w:pPr>
            <w:r w:rsidRPr="00917C71">
              <w:rPr>
                <w:lang w:val="en-US"/>
              </w:rPr>
              <w:t xml:space="preserve">Conditional </w:t>
            </w:r>
            <w:r w:rsidRPr="00917C71">
              <w:rPr>
                <w:i/>
                <w:lang w:val="en-US"/>
              </w:rPr>
              <w:t>direct</w:t>
            </w:r>
            <w:r w:rsidRPr="00917C71">
              <w:rPr>
                <w:lang w:val="en-US"/>
              </w:rPr>
              <w:t xml:space="preserve"> effect of </w:t>
            </w:r>
            <w:r w:rsidR="0096547C">
              <w:rPr>
                <w:lang w:val="en-US"/>
              </w:rPr>
              <w:t>s</w:t>
            </w:r>
            <w:r w:rsidR="004D46ED" w:rsidRPr="00A42DF5">
              <w:rPr>
                <w:sz w:val="23"/>
                <w:szCs w:val="23"/>
              </w:rPr>
              <w:t>upervisor ‘s knowledge hiding behavior</w:t>
            </w:r>
            <w:r w:rsidR="004D46ED" w:rsidRPr="00917C71">
              <w:rPr>
                <w:lang w:val="en-US"/>
              </w:rPr>
              <w:t xml:space="preserve"> </w:t>
            </w:r>
            <w:r w:rsidRPr="00917C71">
              <w:rPr>
                <w:lang w:val="en-US"/>
              </w:rPr>
              <w:t xml:space="preserve">on </w:t>
            </w:r>
            <w:r w:rsidR="0096547C">
              <w:rPr>
                <w:lang w:val="en-US"/>
              </w:rPr>
              <w:t>s</w:t>
            </w:r>
            <w:r w:rsidR="004D46ED" w:rsidRPr="00A42DF5">
              <w:rPr>
                <w:sz w:val="23"/>
                <w:szCs w:val="23"/>
              </w:rPr>
              <w:t>ubordinates’ psychological detachment</w:t>
            </w:r>
          </w:p>
        </w:tc>
      </w:tr>
      <w:tr w:rsidR="004D46ED" w:rsidRPr="00917C71" w14:paraId="58605EEB" w14:textId="77777777" w:rsidTr="004D041F">
        <w:trPr>
          <w:trHeight w:val="275"/>
        </w:trPr>
        <w:tc>
          <w:tcPr>
            <w:tcW w:w="4285" w:type="dxa"/>
            <w:shd w:val="clear" w:color="auto" w:fill="auto"/>
          </w:tcPr>
          <w:p w14:paraId="3040EBBE" w14:textId="77777777" w:rsidR="00A3027C" w:rsidRPr="00917C71" w:rsidRDefault="00A3027C" w:rsidP="001B2B57">
            <w:pPr>
              <w:rPr>
                <w:lang w:val="en-US" w:eastAsia="nl-NL"/>
              </w:rPr>
            </w:pPr>
          </w:p>
        </w:tc>
        <w:tc>
          <w:tcPr>
            <w:tcW w:w="2142" w:type="dxa"/>
            <w:shd w:val="clear" w:color="auto" w:fill="auto"/>
          </w:tcPr>
          <w:p w14:paraId="45A0B2D6" w14:textId="77777777" w:rsidR="00A3027C" w:rsidRPr="00917C71" w:rsidRDefault="00A3027C" w:rsidP="001B2B57">
            <w:pPr>
              <w:autoSpaceDE w:val="0"/>
              <w:autoSpaceDN w:val="0"/>
              <w:adjustRightInd w:val="0"/>
              <w:jc w:val="center"/>
              <w:rPr>
                <w:lang w:val="en-US" w:eastAsia="nl-NL"/>
              </w:rPr>
            </w:pPr>
            <w:r w:rsidRPr="00917C71">
              <w:rPr>
                <w:lang w:val="en-US" w:eastAsia="nl-NL"/>
              </w:rPr>
              <w:t>Effect size</w:t>
            </w:r>
          </w:p>
        </w:tc>
        <w:tc>
          <w:tcPr>
            <w:tcW w:w="2142" w:type="dxa"/>
            <w:shd w:val="clear" w:color="auto" w:fill="auto"/>
          </w:tcPr>
          <w:p w14:paraId="40F99B47" w14:textId="77777777" w:rsidR="00A3027C" w:rsidRPr="00917C71" w:rsidRDefault="00A3027C" w:rsidP="001B2B57">
            <w:pPr>
              <w:autoSpaceDE w:val="0"/>
              <w:autoSpaceDN w:val="0"/>
              <w:adjustRightInd w:val="0"/>
              <w:jc w:val="center"/>
              <w:rPr>
                <w:lang w:val="en-US" w:eastAsia="nl-NL"/>
              </w:rPr>
            </w:pPr>
            <w:r w:rsidRPr="00917C71">
              <w:rPr>
                <w:lang w:val="en-US"/>
              </w:rPr>
              <w:t>Bootstrap SE</w:t>
            </w:r>
          </w:p>
        </w:tc>
        <w:tc>
          <w:tcPr>
            <w:tcW w:w="2142" w:type="dxa"/>
            <w:shd w:val="clear" w:color="auto" w:fill="auto"/>
          </w:tcPr>
          <w:p w14:paraId="42C6BCF9" w14:textId="77777777" w:rsidR="00A3027C" w:rsidRPr="00917C71" w:rsidRDefault="00A3027C" w:rsidP="001B2B57">
            <w:pPr>
              <w:autoSpaceDE w:val="0"/>
              <w:autoSpaceDN w:val="0"/>
              <w:adjustRightInd w:val="0"/>
              <w:jc w:val="center"/>
              <w:rPr>
                <w:lang w:val="en-US" w:eastAsia="nl-NL"/>
              </w:rPr>
            </w:pPr>
            <w:r w:rsidRPr="00917C71">
              <w:rPr>
                <w:lang w:val="en-US" w:eastAsia="nl-NL"/>
              </w:rPr>
              <w:t>LLCI</w:t>
            </w:r>
          </w:p>
        </w:tc>
        <w:tc>
          <w:tcPr>
            <w:tcW w:w="2142" w:type="dxa"/>
            <w:shd w:val="clear" w:color="auto" w:fill="auto"/>
          </w:tcPr>
          <w:p w14:paraId="5D4C6F8D" w14:textId="77777777" w:rsidR="00A3027C" w:rsidRPr="00917C71" w:rsidRDefault="00A3027C" w:rsidP="001B2B57">
            <w:pPr>
              <w:autoSpaceDE w:val="0"/>
              <w:autoSpaceDN w:val="0"/>
              <w:adjustRightInd w:val="0"/>
              <w:jc w:val="center"/>
              <w:rPr>
                <w:lang w:val="en-US" w:eastAsia="nl-NL"/>
              </w:rPr>
            </w:pPr>
            <w:r w:rsidRPr="00917C71">
              <w:rPr>
                <w:lang w:val="en-US"/>
              </w:rPr>
              <w:t>ULCI</w:t>
            </w:r>
          </w:p>
        </w:tc>
      </w:tr>
      <w:tr w:rsidR="004D46ED" w:rsidRPr="00917C71" w14:paraId="08348A91" w14:textId="77777777" w:rsidTr="004D041F">
        <w:trPr>
          <w:trHeight w:val="275"/>
        </w:trPr>
        <w:tc>
          <w:tcPr>
            <w:tcW w:w="4285" w:type="dxa"/>
            <w:shd w:val="clear" w:color="auto" w:fill="auto"/>
          </w:tcPr>
          <w:p w14:paraId="04265064" w14:textId="77777777" w:rsidR="00A3027C" w:rsidRPr="00917C71" w:rsidRDefault="00A3027C" w:rsidP="001B2B57">
            <w:pPr>
              <w:rPr>
                <w:lang w:val="en-US"/>
              </w:rPr>
            </w:pPr>
            <w:r w:rsidRPr="00917C71">
              <w:rPr>
                <w:lang w:val="en-US"/>
              </w:rPr>
              <w:t>Low</w:t>
            </w:r>
          </w:p>
        </w:tc>
        <w:tc>
          <w:tcPr>
            <w:tcW w:w="2142" w:type="dxa"/>
            <w:shd w:val="clear" w:color="auto" w:fill="auto"/>
          </w:tcPr>
          <w:p w14:paraId="4CE6B8D6" w14:textId="12E493C9" w:rsidR="00A3027C" w:rsidRPr="00917C71" w:rsidRDefault="00A3027C" w:rsidP="001B2B57">
            <w:pPr>
              <w:autoSpaceDE w:val="0"/>
              <w:autoSpaceDN w:val="0"/>
              <w:adjustRightInd w:val="0"/>
              <w:jc w:val="center"/>
              <w:rPr>
                <w:lang w:val="en-US" w:eastAsia="nl-NL"/>
              </w:rPr>
            </w:pPr>
            <w:r w:rsidRPr="00917C71">
              <w:rPr>
                <w:lang w:val="en-US" w:eastAsia="nl-NL"/>
              </w:rPr>
              <w:t>.</w:t>
            </w:r>
            <w:r w:rsidR="00113157">
              <w:rPr>
                <w:lang w:val="en-US" w:eastAsia="nl-NL"/>
              </w:rPr>
              <w:t>066</w:t>
            </w:r>
          </w:p>
        </w:tc>
        <w:tc>
          <w:tcPr>
            <w:tcW w:w="2142" w:type="dxa"/>
            <w:shd w:val="clear" w:color="auto" w:fill="auto"/>
          </w:tcPr>
          <w:p w14:paraId="4A4DBF89" w14:textId="1A5C71D8" w:rsidR="00A3027C" w:rsidRPr="00917C71" w:rsidRDefault="00A3027C" w:rsidP="001B2B57">
            <w:pPr>
              <w:autoSpaceDE w:val="0"/>
              <w:autoSpaceDN w:val="0"/>
              <w:adjustRightInd w:val="0"/>
              <w:jc w:val="center"/>
              <w:rPr>
                <w:lang w:val="en-US" w:eastAsia="nl-NL"/>
              </w:rPr>
            </w:pPr>
            <w:r w:rsidRPr="00917C71">
              <w:rPr>
                <w:lang w:val="en-US" w:eastAsia="nl-NL"/>
              </w:rPr>
              <w:t>.07</w:t>
            </w:r>
            <w:r w:rsidR="00113157">
              <w:rPr>
                <w:lang w:val="en-US" w:eastAsia="nl-NL"/>
              </w:rPr>
              <w:t>1</w:t>
            </w:r>
          </w:p>
        </w:tc>
        <w:tc>
          <w:tcPr>
            <w:tcW w:w="2142" w:type="dxa"/>
            <w:shd w:val="clear" w:color="auto" w:fill="auto"/>
          </w:tcPr>
          <w:p w14:paraId="23B9C3C9" w14:textId="0B34784A" w:rsidR="00A3027C" w:rsidRPr="00917C71" w:rsidRDefault="00113157" w:rsidP="001B2B57">
            <w:pPr>
              <w:autoSpaceDE w:val="0"/>
              <w:autoSpaceDN w:val="0"/>
              <w:adjustRightInd w:val="0"/>
              <w:jc w:val="center"/>
              <w:rPr>
                <w:lang w:val="en-US" w:eastAsia="nl-NL"/>
              </w:rPr>
            </w:pPr>
            <w:r>
              <w:rPr>
                <w:lang w:val="en-US" w:eastAsia="nl-NL"/>
              </w:rPr>
              <w:t>-</w:t>
            </w:r>
            <w:r w:rsidR="00A3027C" w:rsidRPr="00917C71">
              <w:rPr>
                <w:lang w:val="en-US" w:eastAsia="nl-NL"/>
              </w:rPr>
              <w:t>.</w:t>
            </w:r>
            <w:r>
              <w:rPr>
                <w:lang w:val="en-US" w:eastAsia="nl-NL"/>
              </w:rPr>
              <w:t>075</w:t>
            </w:r>
          </w:p>
        </w:tc>
        <w:tc>
          <w:tcPr>
            <w:tcW w:w="2142" w:type="dxa"/>
            <w:shd w:val="clear" w:color="auto" w:fill="auto"/>
          </w:tcPr>
          <w:p w14:paraId="2898C7C5" w14:textId="3EBC6C93" w:rsidR="00A3027C" w:rsidRPr="00917C71" w:rsidRDefault="00A3027C" w:rsidP="001B2B57">
            <w:pPr>
              <w:autoSpaceDE w:val="0"/>
              <w:autoSpaceDN w:val="0"/>
              <w:adjustRightInd w:val="0"/>
              <w:jc w:val="center"/>
              <w:rPr>
                <w:lang w:val="en-US" w:eastAsia="nl-NL"/>
              </w:rPr>
            </w:pPr>
            <w:r w:rsidRPr="00917C71">
              <w:rPr>
                <w:lang w:val="en-US" w:eastAsia="nl-NL"/>
              </w:rPr>
              <w:t>.</w:t>
            </w:r>
            <w:r w:rsidR="00113157">
              <w:rPr>
                <w:lang w:val="en-US" w:eastAsia="nl-NL"/>
              </w:rPr>
              <w:t>207</w:t>
            </w:r>
          </w:p>
        </w:tc>
      </w:tr>
      <w:tr w:rsidR="004D46ED" w:rsidRPr="00917C71" w14:paraId="5606EA7F" w14:textId="77777777" w:rsidTr="004D041F">
        <w:trPr>
          <w:trHeight w:val="275"/>
        </w:trPr>
        <w:tc>
          <w:tcPr>
            <w:tcW w:w="4285" w:type="dxa"/>
            <w:shd w:val="clear" w:color="auto" w:fill="auto"/>
          </w:tcPr>
          <w:p w14:paraId="62B4806A" w14:textId="77777777" w:rsidR="00A3027C" w:rsidRPr="00917C71" w:rsidRDefault="00A3027C" w:rsidP="001B2B57">
            <w:pPr>
              <w:rPr>
                <w:lang w:val="en-US"/>
              </w:rPr>
            </w:pPr>
            <w:r w:rsidRPr="00917C71">
              <w:rPr>
                <w:lang w:val="en-US"/>
              </w:rPr>
              <w:t>Intermediate</w:t>
            </w:r>
          </w:p>
        </w:tc>
        <w:tc>
          <w:tcPr>
            <w:tcW w:w="2142" w:type="dxa"/>
            <w:shd w:val="clear" w:color="auto" w:fill="auto"/>
          </w:tcPr>
          <w:p w14:paraId="41AF5500" w14:textId="03150FC0" w:rsidR="00A3027C" w:rsidRPr="00917C71" w:rsidRDefault="00A3027C" w:rsidP="001B2B57">
            <w:pPr>
              <w:jc w:val="center"/>
              <w:rPr>
                <w:lang w:val="en-US"/>
              </w:rPr>
            </w:pPr>
            <w:r w:rsidRPr="00917C71">
              <w:rPr>
                <w:lang w:val="en-US"/>
              </w:rPr>
              <w:t>.2</w:t>
            </w:r>
            <w:r w:rsidR="00113157">
              <w:rPr>
                <w:lang w:val="en-US"/>
              </w:rPr>
              <w:t>04</w:t>
            </w:r>
          </w:p>
        </w:tc>
        <w:tc>
          <w:tcPr>
            <w:tcW w:w="2142" w:type="dxa"/>
            <w:shd w:val="clear" w:color="auto" w:fill="auto"/>
          </w:tcPr>
          <w:p w14:paraId="7E5CA974" w14:textId="013D8816" w:rsidR="00A3027C" w:rsidRPr="00917C71" w:rsidRDefault="00A3027C" w:rsidP="001B2B57">
            <w:pPr>
              <w:jc w:val="center"/>
              <w:rPr>
                <w:lang w:val="en-US"/>
              </w:rPr>
            </w:pPr>
            <w:r w:rsidRPr="00917C71">
              <w:rPr>
                <w:lang w:val="en-US"/>
              </w:rPr>
              <w:t>.05</w:t>
            </w:r>
            <w:r w:rsidR="00113157">
              <w:rPr>
                <w:lang w:val="en-US"/>
              </w:rPr>
              <w:t>7</w:t>
            </w:r>
          </w:p>
        </w:tc>
        <w:tc>
          <w:tcPr>
            <w:tcW w:w="2142" w:type="dxa"/>
            <w:shd w:val="clear" w:color="auto" w:fill="auto"/>
          </w:tcPr>
          <w:p w14:paraId="43DDB9C8" w14:textId="0AA31522" w:rsidR="00A3027C" w:rsidRPr="00917C71" w:rsidRDefault="00A3027C" w:rsidP="001B2B57">
            <w:pPr>
              <w:jc w:val="center"/>
              <w:rPr>
                <w:lang w:val="en-US"/>
              </w:rPr>
            </w:pPr>
            <w:r w:rsidRPr="00917C71">
              <w:rPr>
                <w:lang w:val="en-US"/>
              </w:rPr>
              <w:t>.</w:t>
            </w:r>
            <w:r w:rsidR="00113157">
              <w:rPr>
                <w:lang w:val="en-US"/>
              </w:rPr>
              <w:t>091</w:t>
            </w:r>
          </w:p>
        </w:tc>
        <w:tc>
          <w:tcPr>
            <w:tcW w:w="2142" w:type="dxa"/>
            <w:shd w:val="clear" w:color="auto" w:fill="auto"/>
          </w:tcPr>
          <w:p w14:paraId="2C2D0433" w14:textId="14E73415" w:rsidR="00A3027C" w:rsidRPr="00917C71" w:rsidRDefault="00A3027C" w:rsidP="001B2B57">
            <w:pPr>
              <w:jc w:val="center"/>
              <w:rPr>
                <w:lang w:val="en-US"/>
              </w:rPr>
            </w:pPr>
            <w:r w:rsidRPr="00917C71">
              <w:rPr>
                <w:lang w:val="en-US"/>
              </w:rPr>
              <w:t>.3</w:t>
            </w:r>
            <w:r w:rsidR="00113157">
              <w:rPr>
                <w:lang w:val="en-US"/>
              </w:rPr>
              <w:t>17</w:t>
            </w:r>
          </w:p>
        </w:tc>
      </w:tr>
      <w:tr w:rsidR="004D46ED" w:rsidRPr="00917C71" w14:paraId="7D06AD18" w14:textId="77777777" w:rsidTr="004D041F">
        <w:trPr>
          <w:trHeight w:val="275"/>
        </w:trPr>
        <w:tc>
          <w:tcPr>
            <w:tcW w:w="4285" w:type="dxa"/>
            <w:shd w:val="clear" w:color="auto" w:fill="auto"/>
          </w:tcPr>
          <w:p w14:paraId="625EFF66" w14:textId="77777777" w:rsidR="00A3027C" w:rsidRPr="00917C71" w:rsidRDefault="00A3027C" w:rsidP="001B2B57">
            <w:pPr>
              <w:rPr>
                <w:lang w:val="en-US"/>
              </w:rPr>
            </w:pPr>
            <w:r w:rsidRPr="00917C71">
              <w:rPr>
                <w:lang w:val="en-US"/>
              </w:rPr>
              <w:t>High</w:t>
            </w:r>
          </w:p>
        </w:tc>
        <w:tc>
          <w:tcPr>
            <w:tcW w:w="2142" w:type="dxa"/>
            <w:shd w:val="clear" w:color="auto" w:fill="auto"/>
          </w:tcPr>
          <w:p w14:paraId="7178D028" w14:textId="32DBCBDA" w:rsidR="00A3027C" w:rsidRPr="00917C71" w:rsidRDefault="00A3027C" w:rsidP="001B2B57">
            <w:pPr>
              <w:jc w:val="center"/>
              <w:rPr>
                <w:lang w:val="en-US"/>
              </w:rPr>
            </w:pPr>
            <w:r w:rsidRPr="00917C71">
              <w:rPr>
                <w:lang w:val="en-US"/>
              </w:rPr>
              <w:t>.</w:t>
            </w:r>
            <w:r w:rsidR="00113157">
              <w:rPr>
                <w:lang w:val="en-US"/>
              </w:rPr>
              <w:t>370</w:t>
            </w:r>
          </w:p>
        </w:tc>
        <w:tc>
          <w:tcPr>
            <w:tcW w:w="2142" w:type="dxa"/>
            <w:shd w:val="clear" w:color="auto" w:fill="auto"/>
          </w:tcPr>
          <w:p w14:paraId="42D68225" w14:textId="5B21382E" w:rsidR="00A3027C" w:rsidRPr="00917C71" w:rsidRDefault="00A3027C" w:rsidP="001B2B57">
            <w:pPr>
              <w:jc w:val="center"/>
              <w:rPr>
                <w:lang w:val="en-US"/>
              </w:rPr>
            </w:pPr>
            <w:r w:rsidRPr="00917C71">
              <w:rPr>
                <w:lang w:val="en-US"/>
              </w:rPr>
              <w:t>.0</w:t>
            </w:r>
            <w:r w:rsidR="00113157">
              <w:rPr>
                <w:lang w:val="en-US"/>
              </w:rPr>
              <w:t>86</w:t>
            </w:r>
          </w:p>
        </w:tc>
        <w:tc>
          <w:tcPr>
            <w:tcW w:w="2142" w:type="dxa"/>
            <w:shd w:val="clear" w:color="auto" w:fill="auto"/>
          </w:tcPr>
          <w:p w14:paraId="3A4BA9C5" w14:textId="057A6F8B" w:rsidR="00A3027C" w:rsidRPr="00917C71" w:rsidRDefault="00A3027C" w:rsidP="001B2B57">
            <w:pPr>
              <w:jc w:val="center"/>
              <w:rPr>
                <w:lang w:val="en-US"/>
              </w:rPr>
            </w:pPr>
            <w:r w:rsidRPr="00917C71">
              <w:rPr>
                <w:lang w:val="en-US"/>
              </w:rPr>
              <w:t>.</w:t>
            </w:r>
            <w:r w:rsidR="00113157">
              <w:rPr>
                <w:lang w:val="en-US"/>
              </w:rPr>
              <w:t>199</w:t>
            </w:r>
          </w:p>
        </w:tc>
        <w:tc>
          <w:tcPr>
            <w:tcW w:w="2142" w:type="dxa"/>
            <w:shd w:val="clear" w:color="auto" w:fill="auto"/>
          </w:tcPr>
          <w:p w14:paraId="03BCCCBA" w14:textId="21F8E045" w:rsidR="00A3027C" w:rsidRPr="00917C71" w:rsidRDefault="00A3027C" w:rsidP="001B2B57">
            <w:pPr>
              <w:jc w:val="center"/>
              <w:rPr>
                <w:lang w:val="en-US"/>
              </w:rPr>
            </w:pPr>
            <w:r w:rsidRPr="00917C71">
              <w:rPr>
                <w:lang w:val="en-US"/>
              </w:rPr>
              <w:t>.</w:t>
            </w:r>
            <w:r w:rsidR="00113157">
              <w:rPr>
                <w:lang w:val="en-US"/>
              </w:rPr>
              <w:t>541</w:t>
            </w:r>
          </w:p>
        </w:tc>
      </w:tr>
      <w:tr w:rsidR="00A3027C" w:rsidRPr="00917C71" w14:paraId="121D1824" w14:textId="77777777" w:rsidTr="004D041F">
        <w:trPr>
          <w:trHeight w:val="538"/>
        </w:trPr>
        <w:tc>
          <w:tcPr>
            <w:tcW w:w="12855" w:type="dxa"/>
            <w:gridSpan w:val="5"/>
            <w:tcBorders>
              <w:top w:val="single" w:sz="4" w:space="0" w:color="auto"/>
            </w:tcBorders>
            <w:shd w:val="clear" w:color="auto" w:fill="auto"/>
          </w:tcPr>
          <w:p w14:paraId="042B7466" w14:textId="2C396EAF" w:rsidR="00A3027C" w:rsidRPr="00917C71" w:rsidRDefault="00A3027C" w:rsidP="001B2B57">
            <w:pPr>
              <w:jc w:val="center"/>
              <w:rPr>
                <w:lang w:val="en-US"/>
              </w:rPr>
            </w:pPr>
            <w:r w:rsidRPr="00917C71">
              <w:rPr>
                <w:lang w:val="en-US"/>
              </w:rPr>
              <w:t xml:space="preserve">Conditional </w:t>
            </w:r>
            <w:r w:rsidRPr="00917C71">
              <w:rPr>
                <w:i/>
                <w:lang w:val="en-US"/>
              </w:rPr>
              <w:t>indirect</w:t>
            </w:r>
            <w:r w:rsidRPr="00917C71">
              <w:rPr>
                <w:lang w:val="en-US"/>
              </w:rPr>
              <w:t xml:space="preserve"> effect of </w:t>
            </w:r>
            <w:r w:rsidR="0096547C">
              <w:rPr>
                <w:lang w:val="en-US"/>
              </w:rPr>
              <w:t>s</w:t>
            </w:r>
            <w:r w:rsidR="004D46ED" w:rsidRPr="00A42DF5">
              <w:rPr>
                <w:sz w:val="23"/>
                <w:szCs w:val="23"/>
              </w:rPr>
              <w:t>upervisor ‘s knowledge hiding behavior</w:t>
            </w:r>
            <w:r w:rsidR="004D46ED" w:rsidRPr="00917C71">
              <w:rPr>
                <w:lang w:val="en-US"/>
              </w:rPr>
              <w:t xml:space="preserve"> </w:t>
            </w:r>
            <w:r w:rsidRPr="00917C71">
              <w:rPr>
                <w:lang w:val="en-US"/>
              </w:rPr>
              <w:t xml:space="preserve">on </w:t>
            </w:r>
            <w:r w:rsidR="0096547C">
              <w:rPr>
                <w:lang w:val="en-US"/>
              </w:rPr>
              <w:t>s</w:t>
            </w:r>
            <w:r w:rsidR="0096547C" w:rsidRPr="00A42DF5">
              <w:rPr>
                <w:sz w:val="23"/>
                <w:szCs w:val="23"/>
              </w:rPr>
              <w:t>ubordinates’ ability to meet deadlines</w:t>
            </w:r>
          </w:p>
        </w:tc>
      </w:tr>
      <w:tr w:rsidR="004D46ED" w:rsidRPr="00917C71" w14:paraId="70C2ED7F" w14:textId="77777777" w:rsidTr="004D041F">
        <w:trPr>
          <w:trHeight w:val="275"/>
        </w:trPr>
        <w:tc>
          <w:tcPr>
            <w:tcW w:w="4285" w:type="dxa"/>
            <w:shd w:val="clear" w:color="auto" w:fill="auto"/>
          </w:tcPr>
          <w:p w14:paraId="0133E191" w14:textId="77777777" w:rsidR="00A3027C" w:rsidRPr="00917C71" w:rsidRDefault="00A3027C" w:rsidP="001B2B57">
            <w:pPr>
              <w:rPr>
                <w:lang w:val="en-US" w:eastAsia="nl-NL"/>
              </w:rPr>
            </w:pPr>
          </w:p>
        </w:tc>
        <w:tc>
          <w:tcPr>
            <w:tcW w:w="2142" w:type="dxa"/>
            <w:shd w:val="clear" w:color="auto" w:fill="auto"/>
          </w:tcPr>
          <w:p w14:paraId="3E612BE7" w14:textId="77777777" w:rsidR="00A3027C" w:rsidRPr="00917C71" w:rsidRDefault="00A3027C" w:rsidP="001B2B57">
            <w:pPr>
              <w:autoSpaceDE w:val="0"/>
              <w:autoSpaceDN w:val="0"/>
              <w:adjustRightInd w:val="0"/>
              <w:jc w:val="center"/>
              <w:rPr>
                <w:lang w:val="en-US" w:eastAsia="nl-NL"/>
              </w:rPr>
            </w:pPr>
            <w:r w:rsidRPr="00917C71">
              <w:rPr>
                <w:lang w:val="en-US" w:eastAsia="nl-NL"/>
              </w:rPr>
              <w:t>Effect size</w:t>
            </w:r>
          </w:p>
        </w:tc>
        <w:tc>
          <w:tcPr>
            <w:tcW w:w="2142" w:type="dxa"/>
            <w:shd w:val="clear" w:color="auto" w:fill="auto"/>
          </w:tcPr>
          <w:p w14:paraId="30DE078D" w14:textId="77777777" w:rsidR="00A3027C" w:rsidRPr="00917C71" w:rsidRDefault="00A3027C" w:rsidP="001B2B57">
            <w:pPr>
              <w:autoSpaceDE w:val="0"/>
              <w:autoSpaceDN w:val="0"/>
              <w:adjustRightInd w:val="0"/>
              <w:jc w:val="center"/>
              <w:rPr>
                <w:lang w:val="en-US" w:eastAsia="nl-NL"/>
              </w:rPr>
            </w:pPr>
            <w:r w:rsidRPr="00917C71">
              <w:rPr>
                <w:lang w:val="en-US"/>
              </w:rPr>
              <w:t>Bootstrap SE</w:t>
            </w:r>
          </w:p>
        </w:tc>
        <w:tc>
          <w:tcPr>
            <w:tcW w:w="2142" w:type="dxa"/>
            <w:shd w:val="clear" w:color="auto" w:fill="auto"/>
          </w:tcPr>
          <w:p w14:paraId="50D467DD" w14:textId="77777777" w:rsidR="00A3027C" w:rsidRPr="00917C71" w:rsidRDefault="00A3027C" w:rsidP="001B2B57">
            <w:pPr>
              <w:autoSpaceDE w:val="0"/>
              <w:autoSpaceDN w:val="0"/>
              <w:adjustRightInd w:val="0"/>
              <w:jc w:val="center"/>
              <w:rPr>
                <w:lang w:val="en-US" w:eastAsia="nl-NL"/>
              </w:rPr>
            </w:pPr>
            <w:r w:rsidRPr="00917C71">
              <w:rPr>
                <w:lang w:val="en-US" w:eastAsia="nl-NL"/>
              </w:rPr>
              <w:t>LLCI</w:t>
            </w:r>
          </w:p>
        </w:tc>
        <w:tc>
          <w:tcPr>
            <w:tcW w:w="2142" w:type="dxa"/>
            <w:shd w:val="clear" w:color="auto" w:fill="auto"/>
          </w:tcPr>
          <w:p w14:paraId="7FA17999" w14:textId="77777777" w:rsidR="00A3027C" w:rsidRPr="00917C71" w:rsidRDefault="00A3027C" w:rsidP="001B2B57">
            <w:pPr>
              <w:autoSpaceDE w:val="0"/>
              <w:autoSpaceDN w:val="0"/>
              <w:adjustRightInd w:val="0"/>
              <w:jc w:val="center"/>
              <w:rPr>
                <w:lang w:val="en-US" w:eastAsia="nl-NL"/>
              </w:rPr>
            </w:pPr>
            <w:r w:rsidRPr="00917C71">
              <w:rPr>
                <w:lang w:val="en-US"/>
              </w:rPr>
              <w:t>ULCI</w:t>
            </w:r>
          </w:p>
        </w:tc>
      </w:tr>
      <w:tr w:rsidR="004D46ED" w:rsidRPr="00917C71" w14:paraId="33EBE44F" w14:textId="77777777" w:rsidTr="004D041F">
        <w:trPr>
          <w:trHeight w:val="275"/>
        </w:trPr>
        <w:tc>
          <w:tcPr>
            <w:tcW w:w="4285" w:type="dxa"/>
            <w:shd w:val="clear" w:color="auto" w:fill="auto"/>
          </w:tcPr>
          <w:p w14:paraId="011E185A" w14:textId="77777777" w:rsidR="00A3027C" w:rsidRPr="00917C71" w:rsidRDefault="00A3027C" w:rsidP="001B2B57">
            <w:pPr>
              <w:rPr>
                <w:lang w:val="en-US"/>
              </w:rPr>
            </w:pPr>
            <w:r w:rsidRPr="00917C71">
              <w:rPr>
                <w:lang w:val="en-US"/>
              </w:rPr>
              <w:t>Low</w:t>
            </w:r>
          </w:p>
        </w:tc>
        <w:tc>
          <w:tcPr>
            <w:tcW w:w="2142" w:type="dxa"/>
            <w:shd w:val="clear" w:color="auto" w:fill="auto"/>
          </w:tcPr>
          <w:p w14:paraId="7A98E7DE" w14:textId="0AF6D5C3" w:rsidR="00A3027C" w:rsidRPr="00917C71" w:rsidRDefault="00A3027C" w:rsidP="001B2B57">
            <w:pPr>
              <w:autoSpaceDE w:val="0"/>
              <w:autoSpaceDN w:val="0"/>
              <w:adjustRightInd w:val="0"/>
              <w:jc w:val="center"/>
              <w:rPr>
                <w:lang w:val="en-US" w:eastAsia="nl-NL"/>
              </w:rPr>
            </w:pPr>
            <w:r w:rsidRPr="00917C71">
              <w:rPr>
                <w:lang w:val="en-US" w:eastAsia="nl-NL"/>
              </w:rPr>
              <w:t>-.</w:t>
            </w:r>
            <w:r w:rsidR="00D56E92">
              <w:rPr>
                <w:lang w:val="en-US" w:eastAsia="nl-NL"/>
              </w:rPr>
              <w:t>025</w:t>
            </w:r>
          </w:p>
        </w:tc>
        <w:tc>
          <w:tcPr>
            <w:tcW w:w="2142" w:type="dxa"/>
            <w:shd w:val="clear" w:color="auto" w:fill="auto"/>
          </w:tcPr>
          <w:p w14:paraId="5704322C" w14:textId="16A3E692" w:rsidR="00A3027C" w:rsidRPr="00917C71" w:rsidRDefault="00A3027C" w:rsidP="001B2B57">
            <w:pPr>
              <w:autoSpaceDE w:val="0"/>
              <w:autoSpaceDN w:val="0"/>
              <w:adjustRightInd w:val="0"/>
              <w:jc w:val="center"/>
              <w:rPr>
                <w:lang w:val="en-US" w:eastAsia="nl-NL"/>
              </w:rPr>
            </w:pPr>
            <w:r w:rsidRPr="00917C71">
              <w:rPr>
                <w:lang w:val="en-US" w:eastAsia="nl-NL"/>
              </w:rPr>
              <w:t>.0</w:t>
            </w:r>
            <w:r w:rsidR="00D56E92">
              <w:rPr>
                <w:lang w:val="en-US" w:eastAsia="nl-NL"/>
              </w:rPr>
              <w:t>28</w:t>
            </w:r>
          </w:p>
        </w:tc>
        <w:tc>
          <w:tcPr>
            <w:tcW w:w="2142" w:type="dxa"/>
            <w:shd w:val="clear" w:color="auto" w:fill="auto"/>
          </w:tcPr>
          <w:p w14:paraId="5705B765" w14:textId="741E596A" w:rsidR="00A3027C" w:rsidRPr="00917C71" w:rsidRDefault="00A3027C" w:rsidP="001B2B57">
            <w:pPr>
              <w:autoSpaceDE w:val="0"/>
              <w:autoSpaceDN w:val="0"/>
              <w:adjustRightInd w:val="0"/>
              <w:jc w:val="center"/>
              <w:rPr>
                <w:lang w:val="en-US" w:eastAsia="nl-NL"/>
              </w:rPr>
            </w:pPr>
            <w:r w:rsidRPr="00917C71">
              <w:rPr>
                <w:lang w:val="en-US" w:eastAsia="nl-NL"/>
              </w:rPr>
              <w:t>-.</w:t>
            </w:r>
            <w:r w:rsidR="00D56E92">
              <w:rPr>
                <w:lang w:val="en-US" w:eastAsia="nl-NL"/>
              </w:rPr>
              <w:t>803</w:t>
            </w:r>
          </w:p>
        </w:tc>
        <w:tc>
          <w:tcPr>
            <w:tcW w:w="2142" w:type="dxa"/>
            <w:shd w:val="clear" w:color="auto" w:fill="auto"/>
          </w:tcPr>
          <w:p w14:paraId="11598FBC" w14:textId="4EAC0CC3" w:rsidR="00A3027C" w:rsidRPr="00917C71" w:rsidRDefault="00A3027C" w:rsidP="001B2B57">
            <w:pPr>
              <w:autoSpaceDE w:val="0"/>
              <w:autoSpaceDN w:val="0"/>
              <w:adjustRightInd w:val="0"/>
              <w:jc w:val="center"/>
              <w:rPr>
                <w:lang w:val="en-US" w:eastAsia="nl-NL"/>
              </w:rPr>
            </w:pPr>
            <w:r w:rsidRPr="00917C71">
              <w:rPr>
                <w:lang w:val="en-US" w:eastAsia="nl-NL"/>
              </w:rPr>
              <w:t>.</w:t>
            </w:r>
            <w:r w:rsidR="00D56E92">
              <w:rPr>
                <w:lang w:val="en-US" w:eastAsia="nl-NL"/>
              </w:rPr>
              <w:t>035</w:t>
            </w:r>
          </w:p>
        </w:tc>
      </w:tr>
      <w:tr w:rsidR="004D46ED" w:rsidRPr="00917C71" w14:paraId="263D71EE" w14:textId="77777777" w:rsidTr="004D041F">
        <w:trPr>
          <w:trHeight w:val="275"/>
        </w:trPr>
        <w:tc>
          <w:tcPr>
            <w:tcW w:w="4285" w:type="dxa"/>
            <w:shd w:val="clear" w:color="auto" w:fill="auto"/>
          </w:tcPr>
          <w:p w14:paraId="7BA26956" w14:textId="77777777" w:rsidR="00A3027C" w:rsidRPr="00917C71" w:rsidRDefault="00A3027C" w:rsidP="001B2B57">
            <w:pPr>
              <w:rPr>
                <w:lang w:val="en-US"/>
              </w:rPr>
            </w:pPr>
            <w:r w:rsidRPr="00917C71">
              <w:rPr>
                <w:lang w:val="en-US"/>
              </w:rPr>
              <w:t>Intermediate</w:t>
            </w:r>
          </w:p>
        </w:tc>
        <w:tc>
          <w:tcPr>
            <w:tcW w:w="2142" w:type="dxa"/>
            <w:shd w:val="clear" w:color="auto" w:fill="auto"/>
          </w:tcPr>
          <w:p w14:paraId="20B002C1" w14:textId="36A00435" w:rsidR="00A3027C" w:rsidRPr="00917C71" w:rsidRDefault="00A3027C" w:rsidP="001B2B57">
            <w:pPr>
              <w:jc w:val="center"/>
              <w:rPr>
                <w:lang w:val="en-US"/>
              </w:rPr>
            </w:pPr>
            <w:r w:rsidRPr="00917C71">
              <w:rPr>
                <w:lang w:val="en-US"/>
              </w:rPr>
              <w:t>-.</w:t>
            </w:r>
            <w:r w:rsidR="00D56E92">
              <w:rPr>
                <w:lang w:val="en-US"/>
              </w:rPr>
              <w:t>079</w:t>
            </w:r>
          </w:p>
        </w:tc>
        <w:tc>
          <w:tcPr>
            <w:tcW w:w="2142" w:type="dxa"/>
            <w:shd w:val="clear" w:color="auto" w:fill="auto"/>
          </w:tcPr>
          <w:p w14:paraId="1B6658FE" w14:textId="0906FC87" w:rsidR="00A3027C" w:rsidRPr="00917C71" w:rsidRDefault="00A3027C" w:rsidP="001B2B57">
            <w:pPr>
              <w:jc w:val="center"/>
              <w:rPr>
                <w:lang w:val="en-US"/>
              </w:rPr>
            </w:pPr>
            <w:r w:rsidRPr="00917C71">
              <w:rPr>
                <w:lang w:val="en-US"/>
              </w:rPr>
              <w:t>.03</w:t>
            </w:r>
            <w:r w:rsidR="00D56E92">
              <w:rPr>
                <w:lang w:val="en-US"/>
              </w:rPr>
              <w:t>0</w:t>
            </w:r>
          </w:p>
        </w:tc>
        <w:tc>
          <w:tcPr>
            <w:tcW w:w="2142" w:type="dxa"/>
            <w:shd w:val="clear" w:color="auto" w:fill="auto"/>
          </w:tcPr>
          <w:p w14:paraId="4070C890" w14:textId="2D384A0B" w:rsidR="00A3027C" w:rsidRPr="00917C71" w:rsidRDefault="00A3027C" w:rsidP="001B2B57">
            <w:pPr>
              <w:jc w:val="center"/>
              <w:rPr>
                <w:lang w:val="en-US"/>
              </w:rPr>
            </w:pPr>
            <w:r w:rsidRPr="00917C71">
              <w:rPr>
                <w:lang w:val="en-US"/>
              </w:rPr>
              <w:t>-.1</w:t>
            </w:r>
            <w:r w:rsidR="00D56E92">
              <w:rPr>
                <w:lang w:val="en-US"/>
              </w:rPr>
              <w:t>45</w:t>
            </w:r>
          </w:p>
        </w:tc>
        <w:tc>
          <w:tcPr>
            <w:tcW w:w="2142" w:type="dxa"/>
            <w:shd w:val="clear" w:color="auto" w:fill="auto"/>
          </w:tcPr>
          <w:p w14:paraId="41CB104F" w14:textId="2F837CA0" w:rsidR="00A3027C" w:rsidRPr="00917C71" w:rsidRDefault="00A3027C" w:rsidP="001B2B57">
            <w:pPr>
              <w:jc w:val="center"/>
              <w:rPr>
                <w:lang w:val="en-US"/>
              </w:rPr>
            </w:pPr>
            <w:r w:rsidRPr="00917C71">
              <w:rPr>
                <w:lang w:val="en-US"/>
              </w:rPr>
              <w:t>-.</w:t>
            </w:r>
            <w:r w:rsidR="00D56E92">
              <w:rPr>
                <w:lang w:val="en-US"/>
              </w:rPr>
              <w:t>027</w:t>
            </w:r>
          </w:p>
        </w:tc>
      </w:tr>
      <w:tr w:rsidR="004D46ED" w:rsidRPr="00917C71" w14:paraId="5F28579A" w14:textId="77777777" w:rsidTr="006C2607">
        <w:trPr>
          <w:trHeight w:val="664"/>
        </w:trPr>
        <w:tc>
          <w:tcPr>
            <w:tcW w:w="4285" w:type="dxa"/>
            <w:tcBorders>
              <w:bottom w:val="single" w:sz="4" w:space="0" w:color="auto"/>
            </w:tcBorders>
            <w:shd w:val="clear" w:color="auto" w:fill="auto"/>
          </w:tcPr>
          <w:p w14:paraId="1E487907" w14:textId="77777777" w:rsidR="00A3027C" w:rsidRPr="00917C71" w:rsidRDefault="00A3027C" w:rsidP="001B2B57">
            <w:pPr>
              <w:rPr>
                <w:lang w:val="en-US"/>
              </w:rPr>
            </w:pPr>
            <w:r w:rsidRPr="00917C71">
              <w:rPr>
                <w:lang w:val="en-US"/>
              </w:rPr>
              <w:t>High</w:t>
            </w:r>
          </w:p>
        </w:tc>
        <w:tc>
          <w:tcPr>
            <w:tcW w:w="2142" w:type="dxa"/>
            <w:tcBorders>
              <w:bottom w:val="single" w:sz="4" w:space="0" w:color="auto"/>
            </w:tcBorders>
            <w:shd w:val="clear" w:color="auto" w:fill="auto"/>
          </w:tcPr>
          <w:p w14:paraId="5D57B28B" w14:textId="2387FB5F" w:rsidR="00A3027C" w:rsidRPr="00917C71" w:rsidRDefault="00A3027C" w:rsidP="001B2B57">
            <w:pPr>
              <w:jc w:val="center"/>
              <w:rPr>
                <w:lang w:val="en-US"/>
              </w:rPr>
            </w:pPr>
            <w:r w:rsidRPr="00917C71">
              <w:rPr>
                <w:lang w:val="en-US"/>
              </w:rPr>
              <w:t>-.</w:t>
            </w:r>
            <w:r w:rsidR="00D56E92">
              <w:rPr>
                <w:lang w:val="en-US"/>
              </w:rPr>
              <w:t>143</w:t>
            </w:r>
          </w:p>
        </w:tc>
        <w:tc>
          <w:tcPr>
            <w:tcW w:w="2142" w:type="dxa"/>
            <w:tcBorders>
              <w:bottom w:val="single" w:sz="4" w:space="0" w:color="auto"/>
            </w:tcBorders>
            <w:shd w:val="clear" w:color="auto" w:fill="auto"/>
          </w:tcPr>
          <w:p w14:paraId="086976C2" w14:textId="57F1DA61" w:rsidR="00A3027C" w:rsidRPr="00917C71" w:rsidRDefault="00A3027C" w:rsidP="001B2B57">
            <w:pPr>
              <w:jc w:val="center"/>
              <w:rPr>
                <w:lang w:val="en-US"/>
              </w:rPr>
            </w:pPr>
            <w:r w:rsidRPr="00917C71">
              <w:rPr>
                <w:lang w:val="en-US"/>
              </w:rPr>
              <w:t>.0</w:t>
            </w:r>
            <w:r w:rsidR="00D56E92">
              <w:rPr>
                <w:lang w:val="en-US"/>
              </w:rPr>
              <w:t>59</w:t>
            </w:r>
          </w:p>
        </w:tc>
        <w:tc>
          <w:tcPr>
            <w:tcW w:w="2142" w:type="dxa"/>
            <w:tcBorders>
              <w:bottom w:val="single" w:sz="4" w:space="0" w:color="auto"/>
            </w:tcBorders>
            <w:shd w:val="clear" w:color="auto" w:fill="auto"/>
          </w:tcPr>
          <w:p w14:paraId="50FDB868" w14:textId="24C1FECD" w:rsidR="00A3027C" w:rsidRPr="00917C71" w:rsidRDefault="00A3027C" w:rsidP="001B2B57">
            <w:pPr>
              <w:jc w:val="center"/>
              <w:rPr>
                <w:lang w:val="en-US"/>
              </w:rPr>
            </w:pPr>
            <w:r w:rsidRPr="00917C71">
              <w:rPr>
                <w:lang w:val="en-US"/>
              </w:rPr>
              <w:t>-.</w:t>
            </w:r>
            <w:r w:rsidR="00D56E92">
              <w:rPr>
                <w:lang w:val="en-US"/>
              </w:rPr>
              <w:t>279</w:t>
            </w:r>
          </w:p>
        </w:tc>
        <w:tc>
          <w:tcPr>
            <w:tcW w:w="2142" w:type="dxa"/>
            <w:tcBorders>
              <w:bottom w:val="single" w:sz="4" w:space="0" w:color="auto"/>
            </w:tcBorders>
            <w:shd w:val="clear" w:color="auto" w:fill="auto"/>
          </w:tcPr>
          <w:p w14:paraId="30985602" w14:textId="7D4D82C7" w:rsidR="00A3027C" w:rsidRPr="00917C71" w:rsidRDefault="00D56E92" w:rsidP="001B2B57">
            <w:pPr>
              <w:jc w:val="center"/>
              <w:rPr>
                <w:lang w:val="en-US"/>
              </w:rPr>
            </w:pPr>
            <w:r>
              <w:rPr>
                <w:lang w:val="en-US"/>
              </w:rPr>
              <w:t>-.047</w:t>
            </w:r>
          </w:p>
        </w:tc>
      </w:tr>
      <w:tr w:rsidR="004D46ED" w:rsidRPr="00917C71" w14:paraId="66C9CFAF" w14:textId="77777777" w:rsidTr="006C2607">
        <w:trPr>
          <w:trHeight w:val="284"/>
        </w:trPr>
        <w:tc>
          <w:tcPr>
            <w:tcW w:w="4285" w:type="dxa"/>
            <w:tcBorders>
              <w:top w:val="single" w:sz="4" w:space="0" w:color="auto"/>
              <w:bottom w:val="single" w:sz="4" w:space="0" w:color="auto"/>
            </w:tcBorders>
            <w:shd w:val="clear" w:color="auto" w:fill="auto"/>
          </w:tcPr>
          <w:p w14:paraId="29B596B9" w14:textId="2CD394AB" w:rsidR="00A3027C" w:rsidRPr="00917C71" w:rsidRDefault="00A3027C" w:rsidP="001B2B57">
            <w:pPr>
              <w:rPr>
                <w:lang w:val="en-US" w:eastAsia="nl-NL"/>
              </w:rPr>
            </w:pPr>
            <w:r w:rsidRPr="00917C71">
              <w:rPr>
                <w:lang w:val="en-US" w:eastAsia="nl-NL"/>
              </w:rPr>
              <w:t>Index of moderated mediation</w:t>
            </w:r>
          </w:p>
        </w:tc>
        <w:tc>
          <w:tcPr>
            <w:tcW w:w="2142" w:type="dxa"/>
            <w:tcBorders>
              <w:top w:val="single" w:sz="4" w:space="0" w:color="auto"/>
              <w:bottom w:val="single" w:sz="4" w:space="0" w:color="auto"/>
            </w:tcBorders>
            <w:shd w:val="clear" w:color="auto" w:fill="auto"/>
          </w:tcPr>
          <w:p w14:paraId="366400A3" w14:textId="7BD34E18" w:rsidR="00A3027C" w:rsidRPr="00917C71" w:rsidRDefault="00D56E92" w:rsidP="001B2B57">
            <w:pPr>
              <w:jc w:val="center"/>
              <w:rPr>
                <w:lang w:val="en-US"/>
              </w:rPr>
            </w:pPr>
            <w:r>
              <w:rPr>
                <w:lang w:val="en-US"/>
              </w:rPr>
              <w:t>-.053</w:t>
            </w:r>
          </w:p>
        </w:tc>
        <w:tc>
          <w:tcPr>
            <w:tcW w:w="2142" w:type="dxa"/>
            <w:tcBorders>
              <w:top w:val="single" w:sz="4" w:space="0" w:color="auto"/>
              <w:bottom w:val="single" w:sz="4" w:space="0" w:color="auto"/>
            </w:tcBorders>
            <w:shd w:val="clear" w:color="auto" w:fill="auto"/>
          </w:tcPr>
          <w:p w14:paraId="3579475B" w14:textId="51A4ACB9" w:rsidR="00A3027C" w:rsidRPr="00917C71" w:rsidRDefault="00A3027C" w:rsidP="001B2B57">
            <w:pPr>
              <w:jc w:val="center"/>
              <w:rPr>
                <w:lang w:val="en-US"/>
              </w:rPr>
            </w:pPr>
            <w:r w:rsidRPr="00917C71">
              <w:rPr>
                <w:lang w:val="en-US"/>
              </w:rPr>
              <w:t>.03</w:t>
            </w:r>
            <w:r w:rsidR="00D56E92">
              <w:rPr>
                <w:lang w:val="en-US"/>
              </w:rPr>
              <w:t>0</w:t>
            </w:r>
          </w:p>
        </w:tc>
        <w:tc>
          <w:tcPr>
            <w:tcW w:w="2142" w:type="dxa"/>
            <w:tcBorders>
              <w:top w:val="single" w:sz="4" w:space="0" w:color="auto"/>
              <w:bottom w:val="single" w:sz="4" w:space="0" w:color="auto"/>
            </w:tcBorders>
            <w:shd w:val="clear" w:color="auto" w:fill="auto"/>
          </w:tcPr>
          <w:p w14:paraId="08B3353F" w14:textId="00F9049F" w:rsidR="00A3027C" w:rsidRPr="00917C71" w:rsidRDefault="00D56E92" w:rsidP="001B2B57">
            <w:pPr>
              <w:jc w:val="center"/>
              <w:rPr>
                <w:lang w:val="en-US"/>
              </w:rPr>
            </w:pPr>
            <w:r>
              <w:rPr>
                <w:lang w:val="en-US"/>
              </w:rPr>
              <w:t>-</w:t>
            </w:r>
            <w:r w:rsidR="00A3027C" w:rsidRPr="00917C71">
              <w:rPr>
                <w:lang w:val="en-US"/>
              </w:rPr>
              <w:t>.</w:t>
            </w:r>
            <w:r>
              <w:rPr>
                <w:lang w:val="en-US"/>
              </w:rPr>
              <w:t>127</w:t>
            </w:r>
          </w:p>
        </w:tc>
        <w:tc>
          <w:tcPr>
            <w:tcW w:w="2142" w:type="dxa"/>
            <w:tcBorders>
              <w:top w:val="single" w:sz="4" w:space="0" w:color="auto"/>
              <w:bottom w:val="single" w:sz="4" w:space="0" w:color="auto"/>
            </w:tcBorders>
            <w:shd w:val="clear" w:color="auto" w:fill="auto"/>
          </w:tcPr>
          <w:p w14:paraId="5E0E546D" w14:textId="78FFFA4C" w:rsidR="00A3027C" w:rsidRPr="00917C71" w:rsidRDefault="00D56E92" w:rsidP="001B2B57">
            <w:pPr>
              <w:jc w:val="center"/>
              <w:rPr>
                <w:lang w:val="en-US"/>
              </w:rPr>
            </w:pPr>
            <w:r>
              <w:rPr>
                <w:lang w:val="en-US"/>
              </w:rPr>
              <w:t>-</w:t>
            </w:r>
            <w:r w:rsidR="00A3027C" w:rsidRPr="00917C71">
              <w:rPr>
                <w:lang w:val="en-US"/>
              </w:rPr>
              <w:t>.</w:t>
            </w:r>
            <w:r>
              <w:rPr>
                <w:lang w:val="en-US"/>
              </w:rPr>
              <w:t>009</w:t>
            </w:r>
          </w:p>
        </w:tc>
      </w:tr>
    </w:tbl>
    <w:p w14:paraId="6731509A" w14:textId="4F620DA6" w:rsidR="00A3027C" w:rsidRPr="00917C71" w:rsidRDefault="00A3027C" w:rsidP="00A3027C">
      <w:pPr>
        <w:rPr>
          <w:lang w:val="en-US"/>
        </w:rPr>
      </w:pPr>
      <w:r w:rsidRPr="00917C71">
        <w:rPr>
          <w:lang w:val="en-US"/>
        </w:rPr>
        <w:t>Notes: n = 2</w:t>
      </w:r>
      <w:r w:rsidR="002D77B4">
        <w:rPr>
          <w:lang w:val="en-US"/>
        </w:rPr>
        <w:t>2</w:t>
      </w:r>
      <w:r w:rsidRPr="00917C71">
        <w:rPr>
          <w:lang w:val="en-US"/>
        </w:rPr>
        <w:t>3; SD = standard deviation; SE = standard error; LLCI = lower limit confidence interval; UCLI = upper limit confidence interval.</w:t>
      </w:r>
    </w:p>
    <w:p w14:paraId="520F886A" w14:textId="1338B771" w:rsidR="004D041F" w:rsidRDefault="00A3027C" w:rsidP="00D4660D">
      <w:pPr>
        <w:rPr>
          <w:lang w:val="en-US"/>
        </w:rPr>
      </w:pPr>
      <w:r w:rsidRPr="00917C71">
        <w:rPr>
          <w:lang w:val="en-US" w:eastAsia="nl-NL"/>
        </w:rPr>
        <w:t xml:space="preserve">* </w:t>
      </w:r>
      <w:r w:rsidRPr="00917C71">
        <w:rPr>
          <w:i/>
          <w:lang w:val="en-US" w:eastAsia="nl-NL"/>
        </w:rPr>
        <w:t>p</w:t>
      </w:r>
      <w:r w:rsidRPr="00917C71">
        <w:rPr>
          <w:lang w:val="en-US" w:eastAsia="nl-NL"/>
        </w:rPr>
        <w:t xml:space="preserve"> &lt; .05; </w:t>
      </w:r>
      <w:r w:rsidRPr="00917C71">
        <w:rPr>
          <w:lang w:val="en-US"/>
        </w:rPr>
        <w:t xml:space="preserve">** </w:t>
      </w:r>
      <w:r w:rsidRPr="00917C71">
        <w:rPr>
          <w:i/>
          <w:lang w:val="en-US"/>
        </w:rPr>
        <w:t>p</w:t>
      </w:r>
      <w:r w:rsidRPr="00917C71">
        <w:rPr>
          <w:lang w:val="en-US"/>
        </w:rPr>
        <w:t xml:space="preserve"> &lt; .01; *** </w:t>
      </w:r>
      <w:r w:rsidRPr="00917C71">
        <w:rPr>
          <w:i/>
          <w:lang w:val="en-US"/>
        </w:rPr>
        <w:t>p</w:t>
      </w:r>
      <w:r w:rsidRPr="00917C71">
        <w:rPr>
          <w:lang w:val="en-US"/>
        </w:rPr>
        <w:t xml:space="preserve"> &lt; .001;</w:t>
      </w:r>
      <w:bookmarkEnd w:id="7"/>
      <w:bookmarkEnd w:id="8"/>
      <w:r w:rsidR="004D041F">
        <w:rPr>
          <w:lang w:val="en-US"/>
        </w:rPr>
        <w:br w:type="page"/>
      </w:r>
    </w:p>
    <w:p w14:paraId="30E30FFF" w14:textId="77777777" w:rsidR="004D041F" w:rsidRDefault="004D041F" w:rsidP="00A3027C">
      <w:pPr>
        <w:rPr>
          <w:lang w:val="en-US"/>
        </w:rPr>
        <w:sectPr w:rsidR="004D041F" w:rsidSect="004D041F">
          <w:pgSz w:w="15840" w:h="12240" w:orient="landscape"/>
          <w:pgMar w:top="1440" w:right="1440" w:bottom="1440" w:left="1440" w:header="709" w:footer="709" w:gutter="0"/>
          <w:cols w:space="708"/>
          <w:docGrid w:linePitch="360"/>
        </w:sectPr>
      </w:pPr>
    </w:p>
    <w:p w14:paraId="606A83A2" w14:textId="7148B896" w:rsidR="00A3027C" w:rsidRDefault="00A3027C" w:rsidP="00A3027C">
      <w:pPr>
        <w:rPr>
          <w:lang w:val="en-US"/>
        </w:rPr>
      </w:pPr>
    </w:p>
    <w:p w14:paraId="5C5908B1" w14:textId="500150C9" w:rsidR="004D041F" w:rsidRDefault="004D041F" w:rsidP="004D041F">
      <w:pPr>
        <w:rPr>
          <w:b/>
          <w:lang w:val="en-US"/>
        </w:rPr>
      </w:pPr>
      <w:r w:rsidRPr="001470A0">
        <w:rPr>
          <w:b/>
          <w:lang w:val="en-US"/>
        </w:rPr>
        <w:t xml:space="preserve">Results of Study </w:t>
      </w:r>
      <w:r w:rsidR="00A747B4">
        <w:rPr>
          <w:b/>
          <w:lang w:val="en-US"/>
        </w:rPr>
        <w:t>2</w:t>
      </w:r>
    </w:p>
    <w:p w14:paraId="5EAF686F" w14:textId="77777777" w:rsidR="004D041F" w:rsidRDefault="004D041F" w:rsidP="004D041F">
      <w:pPr>
        <w:rPr>
          <w:lang w:val="en-US"/>
        </w:rPr>
      </w:pPr>
    </w:p>
    <w:p w14:paraId="16114075" w14:textId="77777777" w:rsidR="00D4660D" w:rsidRDefault="004D041F" w:rsidP="00D4660D">
      <w:pPr>
        <w:spacing w:line="480" w:lineRule="auto"/>
        <w:rPr>
          <w:b/>
          <w:bCs/>
          <w:lang w:val="en-US"/>
        </w:rPr>
      </w:pPr>
      <w:r>
        <w:rPr>
          <w:b/>
          <w:bCs/>
          <w:lang w:val="en-US"/>
        </w:rPr>
        <w:t xml:space="preserve">Figure 3 </w:t>
      </w:r>
    </w:p>
    <w:p w14:paraId="0A464704" w14:textId="5B70EBC1" w:rsidR="004D041F" w:rsidRPr="00D4660D" w:rsidRDefault="004D041F" w:rsidP="00D4660D">
      <w:pPr>
        <w:spacing w:line="480" w:lineRule="auto"/>
        <w:rPr>
          <w:i/>
          <w:iCs/>
          <w:lang w:val="en-US"/>
        </w:rPr>
      </w:pPr>
      <w:r w:rsidRPr="00D4660D">
        <w:rPr>
          <w:i/>
          <w:iCs/>
          <w:lang w:val="en-US"/>
        </w:rPr>
        <w:t>Study 2 - Moderating effect of religiousness on the relationship between supervisor’s knowledge hiding behavior and subordinates’ psychological detachment</w:t>
      </w:r>
    </w:p>
    <w:p w14:paraId="451F0C04" w14:textId="77777777" w:rsidR="004D041F" w:rsidRDefault="004D041F" w:rsidP="004D041F">
      <w:pPr>
        <w:rPr>
          <w:lang w:val="en-US"/>
        </w:rPr>
      </w:pPr>
    </w:p>
    <w:p w14:paraId="531CCBB2" w14:textId="77777777" w:rsidR="004D041F" w:rsidRPr="00CB141C" w:rsidRDefault="004D041F" w:rsidP="004D041F">
      <w:pPr>
        <w:rPr>
          <w:b/>
          <w:bCs/>
          <w:lang w:val="en-US"/>
        </w:rPr>
      </w:pPr>
    </w:p>
    <w:p w14:paraId="12BF4821" w14:textId="77777777" w:rsidR="004D041F" w:rsidRDefault="004D041F" w:rsidP="004D041F">
      <w:pPr>
        <w:rPr>
          <w:lang w:val="en-US"/>
        </w:rPr>
      </w:pPr>
    </w:p>
    <w:p w14:paraId="4F3ED302" w14:textId="77777777" w:rsidR="004D041F" w:rsidRDefault="004D041F" w:rsidP="004D041F">
      <w:pPr>
        <w:rPr>
          <w:lang w:val="en-US"/>
        </w:rPr>
      </w:pPr>
      <w:r>
        <w:rPr>
          <w:noProof/>
        </w:rPr>
        <w:drawing>
          <wp:inline distT="0" distB="0" distL="0" distR="0" wp14:anchorId="3872A3E4" wp14:editId="21062F28">
            <wp:extent cx="6103620" cy="3489960"/>
            <wp:effectExtent l="0" t="0" r="11430" b="15240"/>
            <wp:docPr id="11" name="Chart 11">
              <a:extLst xmlns:a="http://schemas.openxmlformats.org/drawingml/2006/main">
                <a:ext uri="{FF2B5EF4-FFF2-40B4-BE49-F238E27FC236}">
                  <a16:creationId xmlns:a16="http://schemas.microsoft.com/office/drawing/2014/main" id="{7714E905-2595-FCE3-0FF1-9AD839F9D2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31D655" w14:textId="77777777" w:rsidR="004D041F" w:rsidRDefault="004D041F" w:rsidP="004D041F">
      <w:pPr>
        <w:rPr>
          <w:lang w:val="en-US"/>
        </w:rPr>
      </w:pPr>
    </w:p>
    <w:p w14:paraId="6AF85637" w14:textId="77777777" w:rsidR="004D041F" w:rsidRDefault="004D041F" w:rsidP="004D041F">
      <w:pPr>
        <w:jc w:val="both"/>
        <w:rPr>
          <w:lang w:val="en-US"/>
        </w:rPr>
      </w:pPr>
      <w:r>
        <w:rPr>
          <w:lang w:val="en-US"/>
        </w:rPr>
        <w:br w:type="page"/>
      </w:r>
    </w:p>
    <w:p w14:paraId="541065EE" w14:textId="77777777" w:rsidR="004D041F" w:rsidRDefault="004D041F" w:rsidP="004D041F">
      <w:pPr>
        <w:rPr>
          <w:lang w:val="en-US"/>
        </w:rPr>
      </w:pPr>
    </w:p>
    <w:p w14:paraId="371AD79F" w14:textId="77777777" w:rsidR="00D4660D" w:rsidRDefault="004D041F" w:rsidP="00D4660D">
      <w:pPr>
        <w:spacing w:line="480" w:lineRule="auto"/>
        <w:rPr>
          <w:b/>
          <w:lang w:val="en-US"/>
        </w:rPr>
      </w:pPr>
      <w:r w:rsidRPr="00917C71">
        <w:rPr>
          <w:b/>
          <w:lang w:val="en-US"/>
        </w:rPr>
        <w:t xml:space="preserve">Table </w:t>
      </w:r>
      <w:r>
        <w:rPr>
          <w:b/>
          <w:lang w:val="en-US"/>
        </w:rPr>
        <w:t>4</w:t>
      </w:r>
      <w:r w:rsidRPr="00917C71">
        <w:rPr>
          <w:b/>
          <w:lang w:val="en-US"/>
        </w:rPr>
        <w:t xml:space="preserve"> </w:t>
      </w:r>
    </w:p>
    <w:p w14:paraId="14232F4F" w14:textId="29AB990A" w:rsidR="004D041F" w:rsidRPr="00D4660D" w:rsidRDefault="004D041F" w:rsidP="00D4660D">
      <w:pPr>
        <w:spacing w:line="480" w:lineRule="auto"/>
        <w:rPr>
          <w:i/>
          <w:iCs/>
          <w:lang w:val="en-US"/>
        </w:rPr>
      </w:pPr>
      <w:r w:rsidRPr="00D4660D">
        <w:rPr>
          <w:i/>
          <w:iCs/>
          <w:lang w:val="en-US"/>
        </w:rPr>
        <w:t>Study 2 - Correlation table and descriptive statistics</w:t>
      </w:r>
    </w:p>
    <w:p w14:paraId="24DAA6FE" w14:textId="77777777" w:rsidR="004D041F" w:rsidRPr="00917C71" w:rsidRDefault="004D041F" w:rsidP="004D041F">
      <w:pPr>
        <w:rPr>
          <w:lang w:val="en-US"/>
        </w:rPr>
      </w:pPr>
    </w:p>
    <w:tbl>
      <w:tblPr>
        <w:tblW w:w="9540" w:type="dxa"/>
        <w:tblBorders>
          <w:top w:val="single" w:sz="4" w:space="0" w:color="auto"/>
          <w:bottom w:val="single" w:sz="4" w:space="0" w:color="auto"/>
        </w:tblBorders>
        <w:tblLayout w:type="fixed"/>
        <w:tblLook w:val="01E0" w:firstRow="1" w:lastRow="1" w:firstColumn="1" w:lastColumn="1" w:noHBand="0" w:noVBand="0"/>
      </w:tblPr>
      <w:tblGrid>
        <w:gridCol w:w="5192"/>
        <w:gridCol w:w="1170"/>
        <w:gridCol w:w="1003"/>
        <w:gridCol w:w="1172"/>
        <w:gridCol w:w="1003"/>
      </w:tblGrid>
      <w:tr w:rsidR="004D041F" w:rsidRPr="00A42DF5" w14:paraId="64E045DF" w14:textId="77777777" w:rsidTr="00853A43">
        <w:trPr>
          <w:trHeight w:val="308"/>
        </w:trPr>
        <w:tc>
          <w:tcPr>
            <w:tcW w:w="5192" w:type="dxa"/>
            <w:tcBorders>
              <w:top w:val="single" w:sz="4" w:space="0" w:color="auto"/>
              <w:bottom w:val="single" w:sz="4" w:space="0" w:color="auto"/>
            </w:tcBorders>
            <w:shd w:val="clear" w:color="auto" w:fill="auto"/>
          </w:tcPr>
          <w:p w14:paraId="73452813" w14:textId="77777777" w:rsidR="004D041F" w:rsidRPr="00A42DF5" w:rsidRDefault="004D041F" w:rsidP="006E1126">
            <w:pPr>
              <w:rPr>
                <w:sz w:val="23"/>
                <w:szCs w:val="23"/>
              </w:rPr>
            </w:pPr>
          </w:p>
        </w:tc>
        <w:tc>
          <w:tcPr>
            <w:tcW w:w="1170" w:type="dxa"/>
            <w:tcBorders>
              <w:top w:val="single" w:sz="4" w:space="0" w:color="auto"/>
              <w:bottom w:val="single" w:sz="4" w:space="0" w:color="auto"/>
            </w:tcBorders>
            <w:shd w:val="clear" w:color="auto" w:fill="auto"/>
          </w:tcPr>
          <w:p w14:paraId="3F1F5DE2" w14:textId="77777777" w:rsidR="004D041F" w:rsidRPr="00A42DF5" w:rsidRDefault="004D041F" w:rsidP="006E1126">
            <w:pPr>
              <w:jc w:val="center"/>
              <w:rPr>
                <w:sz w:val="23"/>
                <w:szCs w:val="23"/>
                <w:lang w:val="en-US"/>
              </w:rPr>
            </w:pPr>
            <w:r w:rsidRPr="00A42DF5">
              <w:rPr>
                <w:sz w:val="23"/>
                <w:szCs w:val="23"/>
                <w:lang w:val="en-US"/>
              </w:rPr>
              <w:t>1</w:t>
            </w:r>
          </w:p>
        </w:tc>
        <w:tc>
          <w:tcPr>
            <w:tcW w:w="1003" w:type="dxa"/>
            <w:tcBorders>
              <w:top w:val="single" w:sz="4" w:space="0" w:color="auto"/>
              <w:bottom w:val="single" w:sz="4" w:space="0" w:color="auto"/>
            </w:tcBorders>
            <w:shd w:val="clear" w:color="auto" w:fill="auto"/>
          </w:tcPr>
          <w:p w14:paraId="3161800B" w14:textId="77777777" w:rsidR="004D041F" w:rsidRPr="00A42DF5" w:rsidRDefault="004D041F" w:rsidP="006E1126">
            <w:pPr>
              <w:jc w:val="center"/>
              <w:rPr>
                <w:sz w:val="23"/>
                <w:szCs w:val="23"/>
                <w:lang w:val="en-US"/>
              </w:rPr>
            </w:pPr>
            <w:r w:rsidRPr="00A42DF5">
              <w:rPr>
                <w:sz w:val="23"/>
                <w:szCs w:val="23"/>
                <w:lang w:val="en-US"/>
              </w:rPr>
              <w:t>2</w:t>
            </w:r>
          </w:p>
        </w:tc>
        <w:tc>
          <w:tcPr>
            <w:tcW w:w="1172" w:type="dxa"/>
            <w:tcBorders>
              <w:top w:val="single" w:sz="4" w:space="0" w:color="auto"/>
              <w:bottom w:val="single" w:sz="4" w:space="0" w:color="auto"/>
            </w:tcBorders>
            <w:shd w:val="clear" w:color="auto" w:fill="auto"/>
          </w:tcPr>
          <w:p w14:paraId="0479F0C7" w14:textId="77777777" w:rsidR="004D041F" w:rsidRPr="00A42DF5" w:rsidRDefault="004D041F" w:rsidP="006E1126">
            <w:pPr>
              <w:jc w:val="center"/>
              <w:rPr>
                <w:sz w:val="23"/>
                <w:szCs w:val="23"/>
                <w:lang w:val="en-US"/>
              </w:rPr>
            </w:pPr>
            <w:r w:rsidRPr="00A42DF5">
              <w:rPr>
                <w:sz w:val="23"/>
                <w:szCs w:val="23"/>
                <w:lang w:val="en-US"/>
              </w:rPr>
              <w:t>3</w:t>
            </w:r>
          </w:p>
        </w:tc>
        <w:tc>
          <w:tcPr>
            <w:tcW w:w="1003" w:type="dxa"/>
            <w:tcBorders>
              <w:top w:val="single" w:sz="4" w:space="0" w:color="auto"/>
              <w:bottom w:val="single" w:sz="4" w:space="0" w:color="auto"/>
            </w:tcBorders>
            <w:shd w:val="clear" w:color="auto" w:fill="auto"/>
          </w:tcPr>
          <w:p w14:paraId="5516C068" w14:textId="77777777" w:rsidR="004D041F" w:rsidRPr="00A42DF5" w:rsidRDefault="004D041F" w:rsidP="006E1126">
            <w:pPr>
              <w:jc w:val="center"/>
              <w:rPr>
                <w:sz w:val="23"/>
                <w:szCs w:val="23"/>
                <w:lang w:val="en-US"/>
              </w:rPr>
            </w:pPr>
            <w:r w:rsidRPr="00A42DF5">
              <w:rPr>
                <w:sz w:val="23"/>
                <w:szCs w:val="23"/>
                <w:lang w:val="en-US"/>
              </w:rPr>
              <w:t>4</w:t>
            </w:r>
          </w:p>
        </w:tc>
      </w:tr>
      <w:tr w:rsidR="004D041F" w:rsidRPr="00A42DF5" w14:paraId="6916CCA5" w14:textId="77777777" w:rsidTr="00853A43">
        <w:trPr>
          <w:trHeight w:val="308"/>
        </w:trPr>
        <w:tc>
          <w:tcPr>
            <w:tcW w:w="5192" w:type="dxa"/>
            <w:tcBorders>
              <w:top w:val="single" w:sz="4" w:space="0" w:color="auto"/>
            </w:tcBorders>
            <w:shd w:val="clear" w:color="auto" w:fill="auto"/>
          </w:tcPr>
          <w:p w14:paraId="0AE57207" w14:textId="77777777" w:rsidR="004D041F" w:rsidRPr="00A42DF5" w:rsidRDefault="004D041F" w:rsidP="006E1126">
            <w:pPr>
              <w:rPr>
                <w:sz w:val="23"/>
                <w:szCs w:val="23"/>
              </w:rPr>
            </w:pPr>
            <w:r w:rsidRPr="00A42DF5">
              <w:rPr>
                <w:sz w:val="23"/>
                <w:szCs w:val="23"/>
              </w:rPr>
              <w:t>1. Supervisor ‘s knowledge hiding behavior</w:t>
            </w:r>
          </w:p>
        </w:tc>
        <w:tc>
          <w:tcPr>
            <w:tcW w:w="1170" w:type="dxa"/>
            <w:tcBorders>
              <w:top w:val="single" w:sz="4" w:space="0" w:color="auto"/>
            </w:tcBorders>
            <w:shd w:val="clear" w:color="auto" w:fill="auto"/>
          </w:tcPr>
          <w:p w14:paraId="1F542D3E" w14:textId="219232AA" w:rsidR="004D041F" w:rsidRPr="00A42DF5" w:rsidRDefault="004D041F" w:rsidP="006E1126">
            <w:pPr>
              <w:jc w:val="center"/>
              <w:rPr>
                <w:sz w:val="23"/>
                <w:szCs w:val="23"/>
                <w:lang w:val="en-US"/>
              </w:rPr>
            </w:pPr>
            <w:r>
              <w:rPr>
                <w:sz w:val="23"/>
                <w:szCs w:val="23"/>
                <w:lang w:val="en-US"/>
              </w:rPr>
              <w:t>(</w:t>
            </w:r>
            <w:r w:rsidRPr="00853A43">
              <w:rPr>
                <w:b/>
                <w:bCs/>
                <w:sz w:val="23"/>
                <w:szCs w:val="23"/>
                <w:lang w:val="en-US"/>
              </w:rPr>
              <w:t>.8</w:t>
            </w:r>
            <w:r w:rsidR="00853A43" w:rsidRPr="00853A43">
              <w:rPr>
                <w:b/>
                <w:bCs/>
                <w:sz w:val="23"/>
                <w:szCs w:val="23"/>
                <w:lang w:val="en-US"/>
              </w:rPr>
              <w:t>8</w:t>
            </w:r>
            <w:r>
              <w:rPr>
                <w:sz w:val="23"/>
                <w:szCs w:val="23"/>
                <w:lang w:val="en-US"/>
              </w:rPr>
              <w:t>)</w:t>
            </w:r>
          </w:p>
        </w:tc>
        <w:tc>
          <w:tcPr>
            <w:tcW w:w="1003" w:type="dxa"/>
            <w:tcBorders>
              <w:top w:val="single" w:sz="4" w:space="0" w:color="auto"/>
            </w:tcBorders>
            <w:shd w:val="clear" w:color="auto" w:fill="auto"/>
          </w:tcPr>
          <w:p w14:paraId="7B586DED" w14:textId="77777777" w:rsidR="004D041F" w:rsidRPr="00A42DF5" w:rsidRDefault="004D041F" w:rsidP="006E1126">
            <w:pPr>
              <w:jc w:val="center"/>
              <w:rPr>
                <w:sz w:val="23"/>
                <w:szCs w:val="23"/>
                <w:lang w:val="en-US"/>
              </w:rPr>
            </w:pPr>
          </w:p>
        </w:tc>
        <w:tc>
          <w:tcPr>
            <w:tcW w:w="1172" w:type="dxa"/>
            <w:tcBorders>
              <w:top w:val="single" w:sz="4" w:space="0" w:color="auto"/>
            </w:tcBorders>
            <w:shd w:val="clear" w:color="auto" w:fill="auto"/>
          </w:tcPr>
          <w:p w14:paraId="0A7E051A" w14:textId="77777777" w:rsidR="004D041F" w:rsidRPr="00A42DF5" w:rsidRDefault="004D041F" w:rsidP="006E1126">
            <w:pPr>
              <w:jc w:val="center"/>
              <w:rPr>
                <w:sz w:val="23"/>
                <w:szCs w:val="23"/>
                <w:lang w:val="en-US"/>
              </w:rPr>
            </w:pPr>
          </w:p>
        </w:tc>
        <w:tc>
          <w:tcPr>
            <w:tcW w:w="1003" w:type="dxa"/>
            <w:tcBorders>
              <w:top w:val="single" w:sz="4" w:space="0" w:color="auto"/>
            </w:tcBorders>
            <w:shd w:val="clear" w:color="auto" w:fill="auto"/>
          </w:tcPr>
          <w:p w14:paraId="1F966E6B" w14:textId="77777777" w:rsidR="004D041F" w:rsidRPr="00A42DF5" w:rsidRDefault="004D041F" w:rsidP="006E1126">
            <w:pPr>
              <w:jc w:val="center"/>
              <w:rPr>
                <w:sz w:val="23"/>
                <w:szCs w:val="23"/>
                <w:lang w:val="en-US"/>
              </w:rPr>
            </w:pPr>
          </w:p>
        </w:tc>
      </w:tr>
      <w:tr w:rsidR="004D041F" w:rsidRPr="00A42DF5" w14:paraId="35A3393A" w14:textId="77777777" w:rsidTr="00853A43">
        <w:trPr>
          <w:trHeight w:val="308"/>
        </w:trPr>
        <w:tc>
          <w:tcPr>
            <w:tcW w:w="5192" w:type="dxa"/>
            <w:shd w:val="clear" w:color="auto" w:fill="auto"/>
          </w:tcPr>
          <w:p w14:paraId="2AB5C49D" w14:textId="77777777" w:rsidR="004D041F" w:rsidRPr="00A42DF5" w:rsidRDefault="004D041F" w:rsidP="006E1126">
            <w:pPr>
              <w:rPr>
                <w:sz w:val="23"/>
                <w:szCs w:val="23"/>
              </w:rPr>
            </w:pPr>
            <w:r w:rsidRPr="00A42DF5">
              <w:rPr>
                <w:sz w:val="23"/>
                <w:szCs w:val="23"/>
              </w:rPr>
              <w:t>2. Religiousness</w:t>
            </w:r>
            <w:r>
              <w:rPr>
                <w:sz w:val="23"/>
                <w:szCs w:val="23"/>
              </w:rPr>
              <w:t xml:space="preserve"> of Subordinate</w:t>
            </w:r>
          </w:p>
        </w:tc>
        <w:tc>
          <w:tcPr>
            <w:tcW w:w="1170" w:type="dxa"/>
            <w:shd w:val="clear" w:color="auto" w:fill="auto"/>
          </w:tcPr>
          <w:p w14:paraId="1A447961" w14:textId="77777777" w:rsidR="004D041F" w:rsidRPr="00A42DF5" w:rsidRDefault="004D041F" w:rsidP="006E1126">
            <w:pPr>
              <w:jc w:val="center"/>
              <w:rPr>
                <w:sz w:val="23"/>
                <w:szCs w:val="23"/>
                <w:lang w:val="en-US"/>
              </w:rPr>
            </w:pPr>
            <w:r>
              <w:rPr>
                <w:sz w:val="23"/>
                <w:szCs w:val="23"/>
                <w:lang w:val="en-US"/>
              </w:rPr>
              <w:t>-.131</w:t>
            </w:r>
          </w:p>
        </w:tc>
        <w:tc>
          <w:tcPr>
            <w:tcW w:w="1003" w:type="dxa"/>
            <w:shd w:val="clear" w:color="auto" w:fill="auto"/>
          </w:tcPr>
          <w:p w14:paraId="4FF13682" w14:textId="1461E18D" w:rsidR="004D041F" w:rsidRPr="00A42DF5" w:rsidRDefault="004D041F" w:rsidP="006E1126">
            <w:pPr>
              <w:jc w:val="center"/>
              <w:rPr>
                <w:sz w:val="23"/>
                <w:szCs w:val="23"/>
                <w:lang w:val="en-US"/>
              </w:rPr>
            </w:pPr>
            <w:r>
              <w:rPr>
                <w:sz w:val="23"/>
                <w:szCs w:val="23"/>
                <w:lang w:val="en-US"/>
              </w:rPr>
              <w:t>(</w:t>
            </w:r>
            <w:r w:rsidRPr="00853A43">
              <w:rPr>
                <w:b/>
                <w:bCs/>
                <w:sz w:val="23"/>
                <w:szCs w:val="23"/>
                <w:lang w:val="en-US"/>
              </w:rPr>
              <w:t>.</w:t>
            </w:r>
            <w:r w:rsidR="00853A43" w:rsidRPr="00853A43">
              <w:rPr>
                <w:b/>
                <w:bCs/>
                <w:sz w:val="23"/>
                <w:szCs w:val="23"/>
                <w:lang w:val="en-US"/>
              </w:rPr>
              <w:t>7</w:t>
            </w:r>
            <w:r w:rsidRPr="00853A43">
              <w:rPr>
                <w:b/>
                <w:bCs/>
                <w:sz w:val="23"/>
                <w:szCs w:val="23"/>
                <w:lang w:val="en-US"/>
              </w:rPr>
              <w:t>0</w:t>
            </w:r>
            <w:r>
              <w:rPr>
                <w:sz w:val="23"/>
                <w:szCs w:val="23"/>
                <w:lang w:val="en-US"/>
              </w:rPr>
              <w:t>)</w:t>
            </w:r>
          </w:p>
        </w:tc>
        <w:tc>
          <w:tcPr>
            <w:tcW w:w="1172" w:type="dxa"/>
            <w:shd w:val="clear" w:color="auto" w:fill="auto"/>
          </w:tcPr>
          <w:p w14:paraId="73C502DF" w14:textId="77777777" w:rsidR="004D041F" w:rsidRPr="00A42DF5" w:rsidRDefault="004D041F" w:rsidP="006E1126">
            <w:pPr>
              <w:jc w:val="center"/>
              <w:rPr>
                <w:sz w:val="23"/>
                <w:szCs w:val="23"/>
                <w:lang w:val="en-US"/>
              </w:rPr>
            </w:pPr>
          </w:p>
        </w:tc>
        <w:tc>
          <w:tcPr>
            <w:tcW w:w="1003" w:type="dxa"/>
            <w:shd w:val="clear" w:color="auto" w:fill="auto"/>
          </w:tcPr>
          <w:p w14:paraId="680C298F" w14:textId="77777777" w:rsidR="004D041F" w:rsidRPr="00A42DF5" w:rsidRDefault="004D041F" w:rsidP="006E1126">
            <w:pPr>
              <w:jc w:val="center"/>
              <w:rPr>
                <w:sz w:val="23"/>
                <w:szCs w:val="23"/>
                <w:lang w:val="en-US"/>
              </w:rPr>
            </w:pPr>
          </w:p>
        </w:tc>
      </w:tr>
      <w:tr w:rsidR="004D041F" w:rsidRPr="00A42DF5" w14:paraId="098D219E" w14:textId="77777777" w:rsidTr="00853A43">
        <w:trPr>
          <w:trHeight w:val="308"/>
        </w:trPr>
        <w:tc>
          <w:tcPr>
            <w:tcW w:w="5192" w:type="dxa"/>
            <w:shd w:val="clear" w:color="auto" w:fill="auto"/>
          </w:tcPr>
          <w:p w14:paraId="51D73D96" w14:textId="77777777" w:rsidR="004D041F" w:rsidRPr="00A42DF5" w:rsidRDefault="004D041F" w:rsidP="006E1126">
            <w:pPr>
              <w:rPr>
                <w:sz w:val="23"/>
                <w:szCs w:val="23"/>
              </w:rPr>
            </w:pPr>
            <w:r w:rsidRPr="00A42DF5">
              <w:rPr>
                <w:sz w:val="23"/>
                <w:szCs w:val="23"/>
              </w:rPr>
              <w:t>3. Subordinates’ psychological detachment</w:t>
            </w:r>
          </w:p>
        </w:tc>
        <w:tc>
          <w:tcPr>
            <w:tcW w:w="1170" w:type="dxa"/>
            <w:shd w:val="clear" w:color="auto" w:fill="auto"/>
          </w:tcPr>
          <w:p w14:paraId="49628353" w14:textId="77777777" w:rsidR="004D041F" w:rsidRPr="00A42DF5" w:rsidRDefault="004D041F" w:rsidP="006E1126">
            <w:pPr>
              <w:jc w:val="center"/>
              <w:rPr>
                <w:sz w:val="23"/>
                <w:szCs w:val="23"/>
                <w:lang w:val="en-US"/>
              </w:rPr>
            </w:pPr>
            <w:r w:rsidRPr="00A42DF5">
              <w:rPr>
                <w:sz w:val="23"/>
                <w:szCs w:val="23"/>
                <w:lang w:val="en-US"/>
              </w:rPr>
              <w:t>.</w:t>
            </w:r>
            <w:r>
              <w:rPr>
                <w:sz w:val="23"/>
                <w:szCs w:val="23"/>
                <w:lang w:val="en-US"/>
              </w:rPr>
              <w:t>299**</w:t>
            </w:r>
          </w:p>
        </w:tc>
        <w:tc>
          <w:tcPr>
            <w:tcW w:w="1003" w:type="dxa"/>
            <w:shd w:val="clear" w:color="auto" w:fill="auto"/>
          </w:tcPr>
          <w:p w14:paraId="6354ED34" w14:textId="77777777" w:rsidR="004D041F" w:rsidRPr="00A42DF5" w:rsidRDefault="004D041F" w:rsidP="006E1126">
            <w:pPr>
              <w:jc w:val="center"/>
              <w:rPr>
                <w:sz w:val="23"/>
                <w:szCs w:val="23"/>
                <w:lang w:val="en-US"/>
              </w:rPr>
            </w:pPr>
            <w:r>
              <w:rPr>
                <w:sz w:val="23"/>
                <w:szCs w:val="23"/>
                <w:lang w:val="en-US"/>
              </w:rPr>
              <w:t>-.113</w:t>
            </w:r>
          </w:p>
        </w:tc>
        <w:tc>
          <w:tcPr>
            <w:tcW w:w="1172" w:type="dxa"/>
            <w:shd w:val="clear" w:color="auto" w:fill="auto"/>
          </w:tcPr>
          <w:p w14:paraId="4C1CCCDD" w14:textId="21C910BB" w:rsidR="004D041F" w:rsidRPr="00A42DF5" w:rsidRDefault="004D041F" w:rsidP="006E1126">
            <w:pPr>
              <w:jc w:val="center"/>
              <w:rPr>
                <w:sz w:val="23"/>
                <w:szCs w:val="23"/>
                <w:lang w:val="en-US"/>
              </w:rPr>
            </w:pPr>
            <w:r>
              <w:rPr>
                <w:sz w:val="23"/>
                <w:szCs w:val="23"/>
                <w:lang w:val="en-US"/>
              </w:rPr>
              <w:t>(</w:t>
            </w:r>
            <w:r w:rsidRPr="00853A43">
              <w:rPr>
                <w:b/>
                <w:bCs/>
                <w:sz w:val="23"/>
                <w:szCs w:val="23"/>
                <w:lang w:val="en-US"/>
              </w:rPr>
              <w:t>.</w:t>
            </w:r>
            <w:r w:rsidR="00853A43" w:rsidRPr="00853A43">
              <w:rPr>
                <w:b/>
                <w:bCs/>
                <w:sz w:val="23"/>
                <w:szCs w:val="23"/>
                <w:lang w:val="en-US"/>
              </w:rPr>
              <w:t>80</w:t>
            </w:r>
            <w:r>
              <w:rPr>
                <w:sz w:val="23"/>
                <w:szCs w:val="23"/>
                <w:lang w:val="en-US"/>
              </w:rPr>
              <w:t>)</w:t>
            </w:r>
          </w:p>
        </w:tc>
        <w:tc>
          <w:tcPr>
            <w:tcW w:w="1003" w:type="dxa"/>
            <w:shd w:val="clear" w:color="auto" w:fill="auto"/>
          </w:tcPr>
          <w:p w14:paraId="07EC267C" w14:textId="77777777" w:rsidR="004D041F" w:rsidRPr="00A42DF5" w:rsidRDefault="004D041F" w:rsidP="006E1126">
            <w:pPr>
              <w:jc w:val="center"/>
              <w:rPr>
                <w:sz w:val="23"/>
                <w:szCs w:val="23"/>
                <w:lang w:val="en-US"/>
              </w:rPr>
            </w:pPr>
          </w:p>
        </w:tc>
      </w:tr>
      <w:tr w:rsidR="004D041F" w:rsidRPr="00A42DF5" w14:paraId="60843FD4" w14:textId="77777777" w:rsidTr="00853A43">
        <w:trPr>
          <w:trHeight w:val="308"/>
        </w:trPr>
        <w:tc>
          <w:tcPr>
            <w:tcW w:w="5192" w:type="dxa"/>
            <w:shd w:val="clear" w:color="auto" w:fill="auto"/>
          </w:tcPr>
          <w:p w14:paraId="064F5137" w14:textId="77777777" w:rsidR="004D041F" w:rsidRPr="00A42DF5" w:rsidRDefault="004D041F" w:rsidP="006E1126">
            <w:pPr>
              <w:rPr>
                <w:sz w:val="23"/>
                <w:szCs w:val="23"/>
              </w:rPr>
            </w:pPr>
            <w:r w:rsidRPr="00A42DF5">
              <w:rPr>
                <w:sz w:val="23"/>
                <w:szCs w:val="23"/>
              </w:rPr>
              <w:t>4. Subordinates’ ability to meet deadlines</w:t>
            </w:r>
          </w:p>
        </w:tc>
        <w:tc>
          <w:tcPr>
            <w:tcW w:w="1170" w:type="dxa"/>
            <w:shd w:val="clear" w:color="auto" w:fill="auto"/>
          </w:tcPr>
          <w:p w14:paraId="2BEB61E8" w14:textId="77777777" w:rsidR="004D041F" w:rsidRPr="00A42DF5" w:rsidRDefault="004D041F" w:rsidP="006E1126">
            <w:pPr>
              <w:jc w:val="center"/>
              <w:rPr>
                <w:sz w:val="23"/>
                <w:szCs w:val="23"/>
                <w:lang w:val="en-US"/>
              </w:rPr>
            </w:pPr>
            <w:r>
              <w:rPr>
                <w:sz w:val="23"/>
                <w:szCs w:val="23"/>
                <w:lang w:val="en-US"/>
              </w:rPr>
              <w:t>-.376**</w:t>
            </w:r>
          </w:p>
        </w:tc>
        <w:tc>
          <w:tcPr>
            <w:tcW w:w="1003" w:type="dxa"/>
            <w:shd w:val="clear" w:color="auto" w:fill="auto"/>
          </w:tcPr>
          <w:p w14:paraId="0017BA3B" w14:textId="77777777" w:rsidR="004D041F" w:rsidRPr="00A42DF5" w:rsidRDefault="004D041F" w:rsidP="006E1126">
            <w:pPr>
              <w:jc w:val="center"/>
              <w:rPr>
                <w:sz w:val="23"/>
                <w:szCs w:val="23"/>
                <w:lang w:val="en-US"/>
              </w:rPr>
            </w:pPr>
            <w:r>
              <w:rPr>
                <w:sz w:val="23"/>
                <w:szCs w:val="23"/>
                <w:lang w:val="en-US"/>
              </w:rPr>
              <w:t>.049</w:t>
            </w:r>
          </w:p>
        </w:tc>
        <w:tc>
          <w:tcPr>
            <w:tcW w:w="1172" w:type="dxa"/>
            <w:shd w:val="clear" w:color="auto" w:fill="auto"/>
          </w:tcPr>
          <w:p w14:paraId="29501EB6" w14:textId="77777777" w:rsidR="004D041F" w:rsidRPr="00A42DF5" w:rsidRDefault="004D041F" w:rsidP="006E1126">
            <w:pPr>
              <w:jc w:val="center"/>
              <w:rPr>
                <w:sz w:val="23"/>
                <w:szCs w:val="23"/>
                <w:lang w:val="en-US"/>
              </w:rPr>
            </w:pPr>
            <w:r w:rsidRPr="00A42DF5">
              <w:rPr>
                <w:sz w:val="23"/>
                <w:szCs w:val="23"/>
                <w:lang w:val="en-US"/>
              </w:rPr>
              <w:t>-</w:t>
            </w:r>
            <w:r>
              <w:rPr>
                <w:sz w:val="23"/>
                <w:szCs w:val="23"/>
                <w:lang w:val="en-US"/>
              </w:rPr>
              <w:t>.528**</w:t>
            </w:r>
          </w:p>
        </w:tc>
        <w:tc>
          <w:tcPr>
            <w:tcW w:w="1003" w:type="dxa"/>
            <w:shd w:val="clear" w:color="auto" w:fill="auto"/>
          </w:tcPr>
          <w:p w14:paraId="01B6E538" w14:textId="5FD672E2" w:rsidR="004D041F" w:rsidRPr="00A42DF5" w:rsidRDefault="004D041F" w:rsidP="006E1126">
            <w:pPr>
              <w:jc w:val="center"/>
              <w:rPr>
                <w:sz w:val="23"/>
                <w:szCs w:val="23"/>
                <w:lang w:val="en-US"/>
              </w:rPr>
            </w:pPr>
            <w:r>
              <w:rPr>
                <w:sz w:val="23"/>
                <w:szCs w:val="23"/>
                <w:lang w:val="en-US"/>
              </w:rPr>
              <w:t>(</w:t>
            </w:r>
            <w:r w:rsidRPr="00853A43">
              <w:rPr>
                <w:b/>
                <w:bCs/>
                <w:sz w:val="23"/>
                <w:szCs w:val="23"/>
                <w:lang w:val="en-US"/>
              </w:rPr>
              <w:t>.</w:t>
            </w:r>
            <w:r w:rsidR="00853A43" w:rsidRPr="00853A43">
              <w:rPr>
                <w:b/>
                <w:bCs/>
                <w:sz w:val="23"/>
                <w:szCs w:val="23"/>
                <w:lang w:val="en-US"/>
              </w:rPr>
              <w:t>84</w:t>
            </w:r>
            <w:r>
              <w:rPr>
                <w:sz w:val="23"/>
                <w:szCs w:val="23"/>
                <w:lang w:val="en-US"/>
              </w:rPr>
              <w:t>)</w:t>
            </w:r>
          </w:p>
        </w:tc>
      </w:tr>
      <w:tr w:rsidR="004D041F" w:rsidRPr="00A42DF5" w14:paraId="022AF894" w14:textId="77777777" w:rsidTr="00853A43">
        <w:trPr>
          <w:trHeight w:val="308"/>
        </w:trPr>
        <w:tc>
          <w:tcPr>
            <w:tcW w:w="5192" w:type="dxa"/>
            <w:tcBorders>
              <w:top w:val="single" w:sz="4" w:space="0" w:color="auto"/>
            </w:tcBorders>
            <w:shd w:val="clear" w:color="auto" w:fill="auto"/>
          </w:tcPr>
          <w:p w14:paraId="4C91817B" w14:textId="77777777" w:rsidR="004D041F" w:rsidRPr="00A42DF5" w:rsidRDefault="004D041F" w:rsidP="006E1126">
            <w:pPr>
              <w:jc w:val="center"/>
              <w:rPr>
                <w:sz w:val="23"/>
                <w:szCs w:val="23"/>
              </w:rPr>
            </w:pPr>
            <w:r w:rsidRPr="00A42DF5">
              <w:rPr>
                <w:sz w:val="23"/>
                <w:szCs w:val="23"/>
              </w:rPr>
              <w:t>Mean</w:t>
            </w:r>
          </w:p>
        </w:tc>
        <w:tc>
          <w:tcPr>
            <w:tcW w:w="1170" w:type="dxa"/>
            <w:tcBorders>
              <w:top w:val="single" w:sz="4" w:space="0" w:color="auto"/>
            </w:tcBorders>
            <w:shd w:val="clear" w:color="auto" w:fill="auto"/>
          </w:tcPr>
          <w:p w14:paraId="052137E2" w14:textId="77777777" w:rsidR="004D041F" w:rsidRPr="00A42DF5" w:rsidRDefault="004D041F" w:rsidP="006E1126">
            <w:pPr>
              <w:jc w:val="center"/>
              <w:rPr>
                <w:sz w:val="23"/>
                <w:szCs w:val="23"/>
                <w:lang w:val="en-US"/>
              </w:rPr>
            </w:pPr>
            <w:r w:rsidRPr="00A42DF5">
              <w:rPr>
                <w:sz w:val="23"/>
                <w:szCs w:val="23"/>
                <w:lang w:val="en-US"/>
              </w:rPr>
              <w:t>2.</w:t>
            </w:r>
            <w:r>
              <w:rPr>
                <w:sz w:val="23"/>
                <w:szCs w:val="23"/>
                <w:lang w:val="en-US"/>
              </w:rPr>
              <w:t>641</w:t>
            </w:r>
          </w:p>
        </w:tc>
        <w:tc>
          <w:tcPr>
            <w:tcW w:w="1003" w:type="dxa"/>
            <w:tcBorders>
              <w:top w:val="single" w:sz="4" w:space="0" w:color="auto"/>
            </w:tcBorders>
            <w:shd w:val="clear" w:color="auto" w:fill="auto"/>
          </w:tcPr>
          <w:p w14:paraId="666997AA" w14:textId="77777777" w:rsidR="004D041F" w:rsidRPr="00A42DF5" w:rsidRDefault="004D041F" w:rsidP="006E1126">
            <w:pPr>
              <w:jc w:val="center"/>
              <w:rPr>
                <w:sz w:val="23"/>
                <w:szCs w:val="23"/>
                <w:lang w:val="en-US"/>
              </w:rPr>
            </w:pPr>
            <w:r>
              <w:rPr>
                <w:sz w:val="23"/>
                <w:szCs w:val="23"/>
                <w:lang w:val="en-US"/>
              </w:rPr>
              <w:t>3</w:t>
            </w:r>
            <w:r w:rsidRPr="00A42DF5">
              <w:rPr>
                <w:sz w:val="23"/>
                <w:szCs w:val="23"/>
                <w:lang w:val="en-US"/>
              </w:rPr>
              <w:t>.</w:t>
            </w:r>
            <w:r>
              <w:rPr>
                <w:sz w:val="23"/>
                <w:szCs w:val="23"/>
                <w:lang w:val="en-US"/>
              </w:rPr>
              <w:t>598</w:t>
            </w:r>
          </w:p>
        </w:tc>
        <w:tc>
          <w:tcPr>
            <w:tcW w:w="1172" w:type="dxa"/>
            <w:tcBorders>
              <w:top w:val="single" w:sz="4" w:space="0" w:color="auto"/>
            </w:tcBorders>
            <w:shd w:val="clear" w:color="auto" w:fill="auto"/>
          </w:tcPr>
          <w:p w14:paraId="7BEC484B" w14:textId="77777777" w:rsidR="004D041F" w:rsidRPr="00A42DF5" w:rsidRDefault="004D041F" w:rsidP="006E1126">
            <w:pPr>
              <w:jc w:val="center"/>
              <w:rPr>
                <w:sz w:val="23"/>
                <w:szCs w:val="23"/>
                <w:lang w:val="en-US"/>
              </w:rPr>
            </w:pPr>
            <w:r w:rsidRPr="00A42DF5">
              <w:rPr>
                <w:sz w:val="23"/>
                <w:szCs w:val="23"/>
                <w:lang w:val="en-US"/>
              </w:rPr>
              <w:t>2.</w:t>
            </w:r>
            <w:r>
              <w:rPr>
                <w:sz w:val="23"/>
                <w:szCs w:val="23"/>
                <w:lang w:val="en-US"/>
              </w:rPr>
              <w:t>394</w:t>
            </w:r>
          </w:p>
        </w:tc>
        <w:tc>
          <w:tcPr>
            <w:tcW w:w="1003" w:type="dxa"/>
            <w:tcBorders>
              <w:top w:val="single" w:sz="4" w:space="0" w:color="auto"/>
            </w:tcBorders>
            <w:shd w:val="clear" w:color="auto" w:fill="auto"/>
          </w:tcPr>
          <w:p w14:paraId="329E68E5" w14:textId="77777777" w:rsidR="004D041F" w:rsidRPr="00A42DF5" w:rsidRDefault="004D041F" w:rsidP="006E1126">
            <w:pPr>
              <w:jc w:val="center"/>
              <w:rPr>
                <w:sz w:val="23"/>
                <w:szCs w:val="23"/>
                <w:lang w:val="en-US"/>
              </w:rPr>
            </w:pPr>
            <w:r>
              <w:rPr>
                <w:sz w:val="23"/>
                <w:szCs w:val="23"/>
                <w:lang w:val="en-US"/>
              </w:rPr>
              <w:t>4</w:t>
            </w:r>
            <w:r w:rsidRPr="00A42DF5">
              <w:rPr>
                <w:sz w:val="23"/>
                <w:szCs w:val="23"/>
                <w:lang w:val="en-US"/>
              </w:rPr>
              <w:t>.0</w:t>
            </w:r>
            <w:r>
              <w:rPr>
                <w:sz w:val="23"/>
                <w:szCs w:val="23"/>
                <w:lang w:val="en-US"/>
              </w:rPr>
              <w:t>55</w:t>
            </w:r>
          </w:p>
        </w:tc>
      </w:tr>
      <w:tr w:rsidR="004D041F" w:rsidRPr="00A42DF5" w14:paraId="7326FDB4" w14:textId="77777777" w:rsidTr="00853A43">
        <w:trPr>
          <w:trHeight w:val="308"/>
        </w:trPr>
        <w:tc>
          <w:tcPr>
            <w:tcW w:w="5192" w:type="dxa"/>
            <w:shd w:val="clear" w:color="auto" w:fill="auto"/>
          </w:tcPr>
          <w:p w14:paraId="458F0202" w14:textId="77777777" w:rsidR="004D041F" w:rsidRPr="00A42DF5" w:rsidRDefault="004D041F" w:rsidP="006E1126">
            <w:pPr>
              <w:jc w:val="center"/>
              <w:rPr>
                <w:sz w:val="23"/>
                <w:szCs w:val="23"/>
              </w:rPr>
            </w:pPr>
            <w:r w:rsidRPr="00A42DF5">
              <w:rPr>
                <w:sz w:val="23"/>
                <w:szCs w:val="23"/>
              </w:rPr>
              <w:t>Standard deviation</w:t>
            </w:r>
          </w:p>
        </w:tc>
        <w:tc>
          <w:tcPr>
            <w:tcW w:w="1170" w:type="dxa"/>
            <w:shd w:val="clear" w:color="auto" w:fill="auto"/>
          </w:tcPr>
          <w:p w14:paraId="1A4CE212" w14:textId="77777777" w:rsidR="004D041F" w:rsidRPr="00A42DF5" w:rsidRDefault="004D041F" w:rsidP="006E1126">
            <w:pPr>
              <w:jc w:val="center"/>
              <w:rPr>
                <w:sz w:val="23"/>
                <w:szCs w:val="23"/>
                <w:lang w:val="en-US"/>
              </w:rPr>
            </w:pPr>
            <w:r>
              <w:rPr>
                <w:sz w:val="23"/>
                <w:szCs w:val="23"/>
                <w:lang w:val="en-US"/>
              </w:rPr>
              <w:t>.633</w:t>
            </w:r>
          </w:p>
        </w:tc>
        <w:tc>
          <w:tcPr>
            <w:tcW w:w="1003" w:type="dxa"/>
            <w:shd w:val="clear" w:color="auto" w:fill="auto"/>
          </w:tcPr>
          <w:p w14:paraId="128980C4" w14:textId="77777777" w:rsidR="004D041F" w:rsidRPr="00A42DF5" w:rsidRDefault="004D041F" w:rsidP="006E1126">
            <w:pPr>
              <w:jc w:val="center"/>
              <w:rPr>
                <w:sz w:val="23"/>
                <w:szCs w:val="23"/>
                <w:lang w:val="en-US"/>
              </w:rPr>
            </w:pPr>
            <w:r>
              <w:rPr>
                <w:sz w:val="23"/>
                <w:szCs w:val="23"/>
                <w:lang w:val="en-US"/>
              </w:rPr>
              <w:t>.899</w:t>
            </w:r>
          </w:p>
        </w:tc>
        <w:tc>
          <w:tcPr>
            <w:tcW w:w="1172" w:type="dxa"/>
            <w:shd w:val="clear" w:color="auto" w:fill="auto"/>
          </w:tcPr>
          <w:p w14:paraId="401DA9D5" w14:textId="77777777" w:rsidR="004D041F" w:rsidRPr="00A42DF5" w:rsidRDefault="004D041F" w:rsidP="006E1126">
            <w:pPr>
              <w:jc w:val="center"/>
              <w:rPr>
                <w:sz w:val="23"/>
                <w:szCs w:val="23"/>
                <w:lang w:val="en-US"/>
              </w:rPr>
            </w:pPr>
            <w:r w:rsidRPr="00A42DF5">
              <w:rPr>
                <w:sz w:val="23"/>
                <w:szCs w:val="23"/>
                <w:lang w:val="en-US"/>
              </w:rPr>
              <w:t>.</w:t>
            </w:r>
            <w:r>
              <w:rPr>
                <w:sz w:val="23"/>
                <w:szCs w:val="23"/>
                <w:lang w:val="en-US"/>
              </w:rPr>
              <w:t>862</w:t>
            </w:r>
          </w:p>
        </w:tc>
        <w:tc>
          <w:tcPr>
            <w:tcW w:w="1003" w:type="dxa"/>
            <w:shd w:val="clear" w:color="auto" w:fill="auto"/>
          </w:tcPr>
          <w:p w14:paraId="4D0926EC" w14:textId="77777777" w:rsidR="004D041F" w:rsidRPr="00A42DF5" w:rsidRDefault="004D041F" w:rsidP="006E1126">
            <w:pPr>
              <w:jc w:val="center"/>
              <w:rPr>
                <w:sz w:val="23"/>
                <w:szCs w:val="23"/>
                <w:lang w:val="en-US"/>
              </w:rPr>
            </w:pPr>
            <w:r>
              <w:rPr>
                <w:sz w:val="23"/>
                <w:szCs w:val="23"/>
                <w:lang w:val="en-US"/>
              </w:rPr>
              <w:t>.651</w:t>
            </w:r>
          </w:p>
        </w:tc>
      </w:tr>
    </w:tbl>
    <w:p w14:paraId="39DFD7A7" w14:textId="77777777" w:rsidR="004D041F" w:rsidRPr="00917C71" w:rsidRDefault="004D041F" w:rsidP="004D041F">
      <w:pPr>
        <w:rPr>
          <w:lang w:val="en-US"/>
        </w:rPr>
      </w:pPr>
      <w:r w:rsidRPr="00917C71">
        <w:rPr>
          <w:lang w:val="en-US"/>
        </w:rPr>
        <w:t>Note</w:t>
      </w:r>
      <w:r>
        <w:rPr>
          <w:lang w:val="en-US"/>
        </w:rPr>
        <w:t>s</w:t>
      </w:r>
      <w:r w:rsidRPr="00917C71">
        <w:rPr>
          <w:lang w:val="en-US"/>
        </w:rPr>
        <w:t xml:space="preserve">: n = </w:t>
      </w:r>
      <w:r>
        <w:rPr>
          <w:lang w:val="en-US"/>
        </w:rPr>
        <w:t>102</w:t>
      </w:r>
      <w:r w:rsidRPr="00917C71">
        <w:rPr>
          <w:lang w:val="en-US"/>
        </w:rPr>
        <w:t>.</w:t>
      </w:r>
    </w:p>
    <w:p w14:paraId="5B6105D9" w14:textId="77777777" w:rsidR="004D041F" w:rsidRDefault="004D041F" w:rsidP="004D041F">
      <w:pPr>
        <w:rPr>
          <w:lang w:val="en-US"/>
        </w:rPr>
      </w:pPr>
      <w:r w:rsidRPr="00917C71">
        <w:rPr>
          <w:lang w:val="en-US"/>
        </w:rPr>
        <w:t>*</w:t>
      </w:r>
      <w:r w:rsidRPr="00917C71">
        <w:rPr>
          <w:i/>
          <w:lang w:val="en-US"/>
        </w:rPr>
        <w:t>p</w:t>
      </w:r>
      <w:r w:rsidRPr="00917C71">
        <w:rPr>
          <w:lang w:val="en-US"/>
        </w:rPr>
        <w:t xml:space="preserve"> &lt; .05; **</w:t>
      </w:r>
      <w:r w:rsidRPr="00917C71">
        <w:rPr>
          <w:i/>
          <w:lang w:val="en-US"/>
        </w:rPr>
        <w:t>p</w:t>
      </w:r>
      <w:r w:rsidRPr="00917C71">
        <w:rPr>
          <w:lang w:val="en-US"/>
        </w:rPr>
        <w:t xml:space="preserve"> &lt; .01. </w:t>
      </w:r>
    </w:p>
    <w:p w14:paraId="342A2A0D" w14:textId="77777777" w:rsidR="004D041F" w:rsidRDefault="004D041F" w:rsidP="004D041F">
      <w:pPr>
        <w:rPr>
          <w:lang w:val="en-US"/>
        </w:rPr>
      </w:pPr>
      <w:r w:rsidRPr="00917C71">
        <w:rPr>
          <w:lang w:val="en-US"/>
        </w:rPr>
        <w:br w:type="page"/>
      </w:r>
    </w:p>
    <w:p w14:paraId="052796E5" w14:textId="77777777" w:rsidR="004D041F" w:rsidRDefault="004D041F" w:rsidP="004D041F">
      <w:pPr>
        <w:rPr>
          <w:b/>
          <w:lang w:val="en-US"/>
        </w:rPr>
        <w:sectPr w:rsidR="004D041F" w:rsidSect="004D041F">
          <w:pgSz w:w="12240" w:h="15840"/>
          <w:pgMar w:top="1440" w:right="1440" w:bottom="1440" w:left="1440" w:header="709" w:footer="709" w:gutter="0"/>
          <w:cols w:space="708"/>
          <w:docGrid w:linePitch="360"/>
        </w:sectPr>
      </w:pPr>
    </w:p>
    <w:p w14:paraId="42B3C208" w14:textId="77777777" w:rsidR="004D041F" w:rsidRDefault="004D041F" w:rsidP="004D041F">
      <w:pPr>
        <w:rPr>
          <w:b/>
          <w:lang w:val="en-US"/>
        </w:rPr>
      </w:pPr>
    </w:p>
    <w:p w14:paraId="5E92EEA7" w14:textId="77777777" w:rsidR="00D4660D" w:rsidRDefault="004D041F" w:rsidP="00D4660D">
      <w:pPr>
        <w:spacing w:line="480" w:lineRule="auto"/>
        <w:rPr>
          <w:b/>
          <w:lang w:val="en-US"/>
        </w:rPr>
      </w:pPr>
      <w:r w:rsidRPr="00917C71">
        <w:rPr>
          <w:b/>
          <w:lang w:val="en-US"/>
        </w:rPr>
        <w:t xml:space="preserve">Table </w:t>
      </w:r>
      <w:r>
        <w:rPr>
          <w:b/>
          <w:lang w:val="en-US"/>
        </w:rPr>
        <w:t>5</w:t>
      </w:r>
      <w:r w:rsidRPr="00917C71">
        <w:rPr>
          <w:b/>
          <w:lang w:val="en-US"/>
        </w:rPr>
        <w:t xml:space="preserve"> </w:t>
      </w:r>
    </w:p>
    <w:p w14:paraId="509C14DB" w14:textId="1C5AB308" w:rsidR="004D041F" w:rsidRPr="00D4660D" w:rsidRDefault="004D041F" w:rsidP="00D4660D">
      <w:pPr>
        <w:spacing w:line="480" w:lineRule="auto"/>
        <w:rPr>
          <w:i/>
          <w:iCs/>
          <w:lang w:val="en-US"/>
        </w:rPr>
      </w:pPr>
      <w:r w:rsidRPr="00D4660D">
        <w:rPr>
          <w:i/>
          <w:iCs/>
          <w:lang w:val="en-US"/>
        </w:rPr>
        <w:t>Study 2 - Mediation results (Process macro Model 4)</w:t>
      </w:r>
    </w:p>
    <w:p w14:paraId="0ED8F120" w14:textId="77777777" w:rsidR="004D041F" w:rsidRPr="00917C71" w:rsidRDefault="004D041F" w:rsidP="004D041F">
      <w:pPr>
        <w:rPr>
          <w:lang w:val="en-US"/>
        </w:rPr>
      </w:pPr>
    </w:p>
    <w:tbl>
      <w:tblPr>
        <w:tblW w:w="0" w:type="auto"/>
        <w:tblLook w:val="01E0" w:firstRow="1" w:lastRow="1" w:firstColumn="1" w:lastColumn="1" w:noHBand="0" w:noVBand="0"/>
      </w:tblPr>
      <w:tblGrid>
        <w:gridCol w:w="4070"/>
        <w:gridCol w:w="2032"/>
        <w:gridCol w:w="2055"/>
        <w:gridCol w:w="2030"/>
        <w:gridCol w:w="2031"/>
      </w:tblGrid>
      <w:tr w:rsidR="004D041F" w:rsidRPr="00917C71" w14:paraId="4FF52475" w14:textId="77777777" w:rsidTr="004D041F">
        <w:trPr>
          <w:trHeight w:val="553"/>
        </w:trPr>
        <w:tc>
          <w:tcPr>
            <w:tcW w:w="4070" w:type="dxa"/>
            <w:tcBorders>
              <w:top w:val="single" w:sz="4" w:space="0" w:color="auto"/>
              <w:bottom w:val="single" w:sz="4" w:space="0" w:color="auto"/>
            </w:tcBorders>
            <w:shd w:val="clear" w:color="auto" w:fill="auto"/>
          </w:tcPr>
          <w:p w14:paraId="33A70AC1" w14:textId="77777777" w:rsidR="004D041F" w:rsidRPr="00917C71" w:rsidRDefault="004D041F" w:rsidP="006E1126">
            <w:pPr>
              <w:rPr>
                <w:bCs/>
                <w:lang w:val="en-US"/>
              </w:rPr>
            </w:pPr>
          </w:p>
        </w:tc>
        <w:tc>
          <w:tcPr>
            <w:tcW w:w="4087" w:type="dxa"/>
            <w:gridSpan w:val="2"/>
            <w:tcBorders>
              <w:top w:val="single" w:sz="4" w:space="0" w:color="auto"/>
              <w:bottom w:val="single" w:sz="4" w:space="0" w:color="auto"/>
            </w:tcBorders>
            <w:shd w:val="clear" w:color="auto" w:fill="auto"/>
          </w:tcPr>
          <w:p w14:paraId="2A545572" w14:textId="77777777" w:rsidR="004D041F" w:rsidRPr="00917C71" w:rsidRDefault="004D041F" w:rsidP="006E1126">
            <w:pPr>
              <w:jc w:val="center"/>
              <w:rPr>
                <w:bCs/>
                <w:lang w:val="en-US"/>
              </w:rPr>
            </w:pPr>
            <w:r w:rsidRPr="00A42DF5">
              <w:rPr>
                <w:sz w:val="23"/>
                <w:szCs w:val="23"/>
              </w:rPr>
              <w:t>Subordinates’ psychological detachment</w:t>
            </w:r>
          </w:p>
        </w:tc>
        <w:tc>
          <w:tcPr>
            <w:tcW w:w="4061" w:type="dxa"/>
            <w:gridSpan w:val="2"/>
            <w:tcBorders>
              <w:top w:val="single" w:sz="4" w:space="0" w:color="auto"/>
              <w:bottom w:val="single" w:sz="4" w:space="0" w:color="auto"/>
            </w:tcBorders>
            <w:shd w:val="clear" w:color="auto" w:fill="auto"/>
          </w:tcPr>
          <w:p w14:paraId="005ECD43" w14:textId="77777777" w:rsidR="004D041F" w:rsidRPr="00917C71" w:rsidRDefault="004D041F" w:rsidP="006E1126">
            <w:pPr>
              <w:jc w:val="center"/>
              <w:rPr>
                <w:bCs/>
                <w:lang w:val="en-US"/>
              </w:rPr>
            </w:pPr>
            <w:r w:rsidRPr="00A42DF5">
              <w:rPr>
                <w:sz w:val="23"/>
                <w:szCs w:val="23"/>
              </w:rPr>
              <w:t>Subordinates’ ability to meet deadlines</w:t>
            </w:r>
          </w:p>
        </w:tc>
      </w:tr>
      <w:tr w:rsidR="004D041F" w:rsidRPr="00917C71" w14:paraId="481573EE" w14:textId="77777777" w:rsidTr="004D041F">
        <w:trPr>
          <w:trHeight w:val="293"/>
        </w:trPr>
        <w:tc>
          <w:tcPr>
            <w:tcW w:w="4070" w:type="dxa"/>
            <w:shd w:val="clear" w:color="auto" w:fill="auto"/>
          </w:tcPr>
          <w:p w14:paraId="0A84814A" w14:textId="77777777" w:rsidR="004D041F" w:rsidRPr="00917C71" w:rsidRDefault="004D041F" w:rsidP="006E1126">
            <w:pPr>
              <w:ind w:left="180" w:hanging="180"/>
              <w:rPr>
                <w:lang w:val="en-US"/>
              </w:rPr>
            </w:pPr>
            <w:r w:rsidRPr="00A42DF5">
              <w:rPr>
                <w:sz w:val="23"/>
                <w:szCs w:val="23"/>
              </w:rPr>
              <w:t>Supervisor ‘s knowledge hiding behavior</w:t>
            </w:r>
          </w:p>
        </w:tc>
        <w:tc>
          <w:tcPr>
            <w:tcW w:w="4087" w:type="dxa"/>
            <w:gridSpan w:val="2"/>
            <w:shd w:val="clear" w:color="auto" w:fill="auto"/>
          </w:tcPr>
          <w:p w14:paraId="18609B26" w14:textId="77777777" w:rsidR="004D041F" w:rsidRPr="00917C71" w:rsidRDefault="004D041F" w:rsidP="00B83168">
            <w:pPr>
              <w:tabs>
                <w:tab w:val="center" w:pos="1488"/>
                <w:tab w:val="left" w:pos="2117"/>
              </w:tabs>
              <w:jc w:val="center"/>
              <w:rPr>
                <w:lang w:val="en-US"/>
              </w:rPr>
            </w:pPr>
            <w:r w:rsidRPr="00917C71">
              <w:rPr>
                <w:lang w:val="en-US"/>
              </w:rPr>
              <w:t>.</w:t>
            </w:r>
            <w:r>
              <w:rPr>
                <w:lang w:val="en-US"/>
              </w:rPr>
              <w:t>224</w:t>
            </w:r>
            <w:r w:rsidRPr="00917C71">
              <w:rPr>
                <w:lang w:val="en-US"/>
              </w:rPr>
              <w:t>**</w:t>
            </w:r>
          </w:p>
        </w:tc>
        <w:tc>
          <w:tcPr>
            <w:tcW w:w="4061" w:type="dxa"/>
            <w:gridSpan w:val="2"/>
            <w:shd w:val="clear" w:color="auto" w:fill="auto"/>
          </w:tcPr>
          <w:p w14:paraId="4D2CBB2C" w14:textId="77777777" w:rsidR="004D041F" w:rsidRPr="00917C71" w:rsidRDefault="004D041F" w:rsidP="00B83168">
            <w:pPr>
              <w:tabs>
                <w:tab w:val="center" w:pos="1488"/>
                <w:tab w:val="left" w:pos="2117"/>
              </w:tabs>
              <w:jc w:val="center"/>
              <w:rPr>
                <w:lang w:val="en-US"/>
              </w:rPr>
            </w:pPr>
            <w:r w:rsidRPr="00917C71">
              <w:rPr>
                <w:lang w:val="en-US"/>
              </w:rPr>
              <w:t>-.</w:t>
            </w:r>
            <w:r>
              <w:rPr>
                <w:lang w:val="en-US"/>
              </w:rPr>
              <w:t>172**</w:t>
            </w:r>
          </w:p>
        </w:tc>
      </w:tr>
      <w:tr w:rsidR="004D041F" w:rsidRPr="00917C71" w14:paraId="79D3C720" w14:textId="77777777" w:rsidTr="004D041F">
        <w:trPr>
          <w:trHeight w:val="289"/>
        </w:trPr>
        <w:tc>
          <w:tcPr>
            <w:tcW w:w="4070" w:type="dxa"/>
            <w:shd w:val="clear" w:color="auto" w:fill="auto"/>
          </w:tcPr>
          <w:p w14:paraId="7A0D4F58" w14:textId="77777777" w:rsidR="004D041F" w:rsidRPr="00917C71" w:rsidRDefault="004D041F" w:rsidP="006E1126">
            <w:pPr>
              <w:ind w:left="180" w:hanging="180"/>
              <w:rPr>
                <w:lang w:val="en-US"/>
              </w:rPr>
            </w:pPr>
            <w:r w:rsidRPr="00917C71">
              <w:rPr>
                <w:lang w:val="en-US"/>
              </w:rPr>
              <w:t>Religio</w:t>
            </w:r>
            <w:r>
              <w:rPr>
                <w:lang w:val="en-US"/>
              </w:rPr>
              <w:t>usness of subordinate</w:t>
            </w:r>
          </w:p>
        </w:tc>
        <w:tc>
          <w:tcPr>
            <w:tcW w:w="4087" w:type="dxa"/>
            <w:gridSpan w:val="2"/>
            <w:shd w:val="clear" w:color="auto" w:fill="auto"/>
          </w:tcPr>
          <w:p w14:paraId="6BA9D3A9" w14:textId="77777777" w:rsidR="004D041F" w:rsidRPr="00917C71" w:rsidRDefault="004D041F" w:rsidP="00B83168">
            <w:pPr>
              <w:jc w:val="center"/>
              <w:rPr>
                <w:lang w:val="en-US"/>
              </w:rPr>
            </w:pPr>
            <w:r>
              <w:rPr>
                <w:lang w:val="en-US"/>
              </w:rPr>
              <w:t>-.099</w:t>
            </w:r>
          </w:p>
        </w:tc>
        <w:tc>
          <w:tcPr>
            <w:tcW w:w="4061" w:type="dxa"/>
            <w:gridSpan w:val="2"/>
            <w:shd w:val="clear" w:color="auto" w:fill="auto"/>
          </w:tcPr>
          <w:p w14:paraId="6D29DB6D" w14:textId="77777777" w:rsidR="004D041F" w:rsidRPr="00917C71" w:rsidRDefault="004D041F" w:rsidP="00B83168">
            <w:pPr>
              <w:jc w:val="center"/>
              <w:rPr>
                <w:lang w:val="en-US"/>
              </w:rPr>
            </w:pPr>
            <w:r>
              <w:rPr>
                <w:lang w:val="en-US"/>
              </w:rPr>
              <w:t>-.042</w:t>
            </w:r>
          </w:p>
        </w:tc>
      </w:tr>
      <w:tr w:rsidR="004D041F" w:rsidRPr="00917C71" w14:paraId="60D9CD60" w14:textId="77777777" w:rsidTr="004D041F">
        <w:trPr>
          <w:trHeight w:val="830"/>
        </w:trPr>
        <w:tc>
          <w:tcPr>
            <w:tcW w:w="4070" w:type="dxa"/>
            <w:shd w:val="clear" w:color="auto" w:fill="auto"/>
          </w:tcPr>
          <w:p w14:paraId="4C8B116F" w14:textId="77777777" w:rsidR="004D041F" w:rsidRDefault="004D041F" w:rsidP="006E1126">
            <w:pPr>
              <w:ind w:left="180" w:hanging="180"/>
              <w:rPr>
                <w:sz w:val="23"/>
                <w:szCs w:val="23"/>
              </w:rPr>
            </w:pPr>
          </w:p>
          <w:p w14:paraId="0E289E14" w14:textId="77777777" w:rsidR="004D041F" w:rsidRPr="00917C71" w:rsidRDefault="004D041F" w:rsidP="006E1126">
            <w:pPr>
              <w:ind w:left="180" w:hanging="180"/>
              <w:rPr>
                <w:lang w:val="en-US"/>
              </w:rPr>
            </w:pPr>
            <w:r w:rsidRPr="00A42DF5">
              <w:rPr>
                <w:sz w:val="23"/>
                <w:szCs w:val="23"/>
              </w:rPr>
              <w:t>Subordinates’ psychological detachment</w:t>
            </w:r>
          </w:p>
        </w:tc>
        <w:tc>
          <w:tcPr>
            <w:tcW w:w="4087" w:type="dxa"/>
            <w:gridSpan w:val="2"/>
            <w:shd w:val="clear" w:color="auto" w:fill="auto"/>
          </w:tcPr>
          <w:p w14:paraId="47451512" w14:textId="77777777" w:rsidR="004D041F" w:rsidRPr="00917C71" w:rsidRDefault="004D041F" w:rsidP="00B83168">
            <w:pPr>
              <w:jc w:val="center"/>
              <w:rPr>
                <w:lang w:val="en-US"/>
              </w:rPr>
            </w:pPr>
          </w:p>
        </w:tc>
        <w:tc>
          <w:tcPr>
            <w:tcW w:w="4061" w:type="dxa"/>
            <w:gridSpan w:val="2"/>
            <w:shd w:val="clear" w:color="auto" w:fill="auto"/>
          </w:tcPr>
          <w:p w14:paraId="40462908" w14:textId="77777777" w:rsidR="004D041F" w:rsidRDefault="004D041F" w:rsidP="00B83168">
            <w:pPr>
              <w:jc w:val="center"/>
              <w:rPr>
                <w:lang w:val="en-US"/>
              </w:rPr>
            </w:pPr>
          </w:p>
          <w:p w14:paraId="5EA0FB69" w14:textId="77777777" w:rsidR="004D041F" w:rsidRPr="00917C71" w:rsidRDefault="004D041F" w:rsidP="00B83168">
            <w:pPr>
              <w:jc w:val="center"/>
              <w:rPr>
                <w:lang w:val="en-US"/>
              </w:rPr>
            </w:pPr>
            <w:r w:rsidRPr="00917C71">
              <w:rPr>
                <w:lang w:val="en-US"/>
              </w:rPr>
              <w:t>-.</w:t>
            </w:r>
            <w:r>
              <w:rPr>
                <w:lang w:val="en-US"/>
              </w:rPr>
              <w:t>417</w:t>
            </w:r>
            <w:r w:rsidRPr="00917C71">
              <w:rPr>
                <w:lang w:val="en-US"/>
              </w:rPr>
              <w:t>***</w:t>
            </w:r>
          </w:p>
        </w:tc>
      </w:tr>
      <w:tr w:rsidR="004D041F" w:rsidRPr="00917C71" w14:paraId="743DBDC2" w14:textId="77777777" w:rsidTr="004D041F">
        <w:trPr>
          <w:trHeight w:val="289"/>
        </w:trPr>
        <w:tc>
          <w:tcPr>
            <w:tcW w:w="4070" w:type="dxa"/>
            <w:tcBorders>
              <w:bottom w:val="single" w:sz="4" w:space="0" w:color="auto"/>
            </w:tcBorders>
            <w:shd w:val="clear" w:color="auto" w:fill="auto"/>
          </w:tcPr>
          <w:p w14:paraId="1EA8BABD" w14:textId="77777777" w:rsidR="004D041F" w:rsidRPr="00917C71" w:rsidRDefault="004D041F" w:rsidP="006E1126">
            <w:pPr>
              <w:ind w:left="180" w:hanging="180"/>
              <w:jc w:val="right"/>
              <w:rPr>
                <w:vertAlign w:val="superscript"/>
                <w:lang w:val="en-US" w:eastAsia="nl-NL"/>
              </w:rPr>
            </w:pPr>
            <w:r w:rsidRPr="00917C71">
              <w:rPr>
                <w:lang w:val="en-US" w:eastAsia="nl-NL"/>
              </w:rPr>
              <w:t>R</w:t>
            </w:r>
            <w:r w:rsidRPr="00917C71">
              <w:rPr>
                <w:vertAlign w:val="superscript"/>
                <w:lang w:val="en-US" w:eastAsia="nl-NL"/>
              </w:rPr>
              <w:t>2</w:t>
            </w:r>
          </w:p>
        </w:tc>
        <w:tc>
          <w:tcPr>
            <w:tcW w:w="4087" w:type="dxa"/>
            <w:gridSpan w:val="2"/>
            <w:tcBorders>
              <w:bottom w:val="single" w:sz="4" w:space="0" w:color="auto"/>
            </w:tcBorders>
            <w:shd w:val="clear" w:color="auto" w:fill="auto"/>
          </w:tcPr>
          <w:p w14:paraId="4A10967D" w14:textId="77777777" w:rsidR="004D041F" w:rsidRPr="00917C71" w:rsidRDefault="004D041F" w:rsidP="00B83168">
            <w:pPr>
              <w:jc w:val="center"/>
              <w:rPr>
                <w:lang w:val="en-US"/>
              </w:rPr>
            </w:pPr>
            <w:r w:rsidRPr="00917C71">
              <w:rPr>
                <w:lang w:val="en-US"/>
              </w:rPr>
              <w:t>.</w:t>
            </w:r>
            <w:r>
              <w:rPr>
                <w:lang w:val="en-US"/>
              </w:rPr>
              <w:t>094</w:t>
            </w:r>
          </w:p>
        </w:tc>
        <w:tc>
          <w:tcPr>
            <w:tcW w:w="4061" w:type="dxa"/>
            <w:gridSpan w:val="2"/>
            <w:tcBorders>
              <w:bottom w:val="single" w:sz="4" w:space="0" w:color="auto"/>
            </w:tcBorders>
            <w:shd w:val="clear" w:color="auto" w:fill="auto"/>
          </w:tcPr>
          <w:p w14:paraId="796A0B3B" w14:textId="77777777" w:rsidR="004D041F" w:rsidRPr="00917C71" w:rsidRDefault="004D041F" w:rsidP="00B83168">
            <w:pPr>
              <w:jc w:val="center"/>
              <w:rPr>
                <w:lang w:val="en-US"/>
              </w:rPr>
            </w:pPr>
            <w:r w:rsidRPr="00917C71">
              <w:rPr>
                <w:lang w:val="en-US"/>
              </w:rPr>
              <w:t>.</w:t>
            </w:r>
            <w:r>
              <w:rPr>
                <w:lang w:val="en-US"/>
              </w:rPr>
              <w:t>332</w:t>
            </w:r>
          </w:p>
        </w:tc>
      </w:tr>
      <w:tr w:rsidR="004D041F" w:rsidRPr="00917C71" w14:paraId="5E5AA55C" w14:textId="77777777" w:rsidTr="004D041F">
        <w:trPr>
          <w:trHeight w:val="289"/>
        </w:trPr>
        <w:tc>
          <w:tcPr>
            <w:tcW w:w="4070" w:type="dxa"/>
            <w:tcBorders>
              <w:top w:val="single" w:sz="4" w:space="0" w:color="auto"/>
            </w:tcBorders>
            <w:shd w:val="clear" w:color="auto" w:fill="auto"/>
          </w:tcPr>
          <w:p w14:paraId="7FA5A7E5" w14:textId="77777777" w:rsidR="004D041F" w:rsidRPr="00917C71" w:rsidRDefault="004D041F" w:rsidP="006E1126">
            <w:pPr>
              <w:ind w:left="180" w:hanging="180"/>
              <w:jc w:val="right"/>
              <w:rPr>
                <w:lang w:val="en-US" w:eastAsia="nl-NL"/>
              </w:rPr>
            </w:pPr>
          </w:p>
        </w:tc>
        <w:tc>
          <w:tcPr>
            <w:tcW w:w="2032" w:type="dxa"/>
            <w:tcBorders>
              <w:top w:val="single" w:sz="4" w:space="0" w:color="auto"/>
            </w:tcBorders>
            <w:shd w:val="clear" w:color="auto" w:fill="auto"/>
          </w:tcPr>
          <w:p w14:paraId="1126F61A" w14:textId="77777777" w:rsidR="004D041F" w:rsidRPr="00917C71" w:rsidRDefault="004D041F" w:rsidP="006E1126">
            <w:pPr>
              <w:autoSpaceDE w:val="0"/>
              <w:autoSpaceDN w:val="0"/>
              <w:adjustRightInd w:val="0"/>
              <w:jc w:val="center"/>
              <w:rPr>
                <w:lang w:val="en-US" w:eastAsia="nl-NL"/>
              </w:rPr>
            </w:pPr>
            <w:r w:rsidRPr="00917C71">
              <w:rPr>
                <w:lang w:val="en-US" w:eastAsia="nl-NL"/>
              </w:rPr>
              <w:t>Effect size</w:t>
            </w:r>
          </w:p>
        </w:tc>
        <w:tc>
          <w:tcPr>
            <w:tcW w:w="2054" w:type="dxa"/>
            <w:tcBorders>
              <w:top w:val="single" w:sz="4" w:space="0" w:color="auto"/>
            </w:tcBorders>
            <w:shd w:val="clear" w:color="auto" w:fill="auto"/>
          </w:tcPr>
          <w:p w14:paraId="1EBC0B4E" w14:textId="77777777" w:rsidR="004D041F" w:rsidRPr="00917C71" w:rsidRDefault="004D041F" w:rsidP="006E1126">
            <w:pPr>
              <w:autoSpaceDE w:val="0"/>
              <w:autoSpaceDN w:val="0"/>
              <w:adjustRightInd w:val="0"/>
              <w:jc w:val="center"/>
              <w:rPr>
                <w:lang w:val="en-US" w:eastAsia="nl-NL"/>
              </w:rPr>
            </w:pPr>
            <w:r w:rsidRPr="00917C71">
              <w:rPr>
                <w:lang w:val="en-US"/>
              </w:rPr>
              <w:t>Bootstrap SE</w:t>
            </w:r>
          </w:p>
        </w:tc>
        <w:tc>
          <w:tcPr>
            <w:tcW w:w="2030" w:type="dxa"/>
            <w:tcBorders>
              <w:top w:val="single" w:sz="4" w:space="0" w:color="auto"/>
            </w:tcBorders>
            <w:shd w:val="clear" w:color="auto" w:fill="auto"/>
          </w:tcPr>
          <w:p w14:paraId="2F0A6A3B" w14:textId="77777777" w:rsidR="004D041F" w:rsidRPr="00917C71" w:rsidRDefault="004D041F" w:rsidP="006E1126">
            <w:pPr>
              <w:autoSpaceDE w:val="0"/>
              <w:autoSpaceDN w:val="0"/>
              <w:adjustRightInd w:val="0"/>
              <w:jc w:val="center"/>
              <w:rPr>
                <w:lang w:val="en-US" w:eastAsia="nl-NL"/>
              </w:rPr>
            </w:pPr>
            <w:r w:rsidRPr="00917C71">
              <w:rPr>
                <w:lang w:val="en-US" w:eastAsia="nl-NL"/>
              </w:rPr>
              <w:t>LLCI</w:t>
            </w:r>
          </w:p>
        </w:tc>
        <w:tc>
          <w:tcPr>
            <w:tcW w:w="2031" w:type="dxa"/>
            <w:tcBorders>
              <w:top w:val="single" w:sz="4" w:space="0" w:color="auto"/>
            </w:tcBorders>
            <w:shd w:val="clear" w:color="auto" w:fill="auto"/>
          </w:tcPr>
          <w:p w14:paraId="3D9A2A6E" w14:textId="77777777" w:rsidR="004D041F" w:rsidRPr="00917C71" w:rsidRDefault="004D041F" w:rsidP="006E1126">
            <w:pPr>
              <w:autoSpaceDE w:val="0"/>
              <w:autoSpaceDN w:val="0"/>
              <w:adjustRightInd w:val="0"/>
              <w:jc w:val="center"/>
              <w:rPr>
                <w:lang w:val="en-US" w:eastAsia="nl-NL"/>
              </w:rPr>
            </w:pPr>
            <w:r w:rsidRPr="00917C71">
              <w:rPr>
                <w:lang w:val="en-US"/>
              </w:rPr>
              <w:t>ULCI</w:t>
            </w:r>
          </w:p>
        </w:tc>
      </w:tr>
      <w:tr w:rsidR="004D041F" w:rsidRPr="00917C71" w14:paraId="3D2F4739" w14:textId="77777777" w:rsidTr="004D041F">
        <w:trPr>
          <w:trHeight w:val="289"/>
        </w:trPr>
        <w:tc>
          <w:tcPr>
            <w:tcW w:w="4070" w:type="dxa"/>
            <w:tcBorders>
              <w:bottom w:val="single" w:sz="4" w:space="0" w:color="auto"/>
            </w:tcBorders>
            <w:shd w:val="clear" w:color="auto" w:fill="auto"/>
          </w:tcPr>
          <w:p w14:paraId="5686ADBC" w14:textId="77777777" w:rsidR="004D041F" w:rsidRPr="00917C71" w:rsidRDefault="004D041F" w:rsidP="006E1126">
            <w:pPr>
              <w:ind w:left="180" w:hanging="180"/>
              <w:rPr>
                <w:lang w:val="en-US" w:eastAsia="nl-NL"/>
              </w:rPr>
            </w:pPr>
            <w:r w:rsidRPr="00917C71">
              <w:rPr>
                <w:lang w:val="en-US" w:eastAsia="nl-NL"/>
              </w:rPr>
              <w:t>Indirect effect</w:t>
            </w:r>
          </w:p>
        </w:tc>
        <w:tc>
          <w:tcPr>
            <w:tcW w:w="2032" w:type="dxa"/>
            <w:tcBorders>
              <w:bottom w:val="single" w:sz="4" w:space="0" w:color="auto"/>
            </w:tcBorders>
            <w:shd w:val="clear" w:color="auto" w:fill="auto"/>
          </w:tcPr>
          <w:p w14:paraId="07C3F40B" w14:textId="77777777" w:rsidR="004D041F" w:rsidRPr="00917C71" w:rsidRDefault="004D041F" w:rsidP="006E1126">
            <w:pPr>
              <w:jc w:val="center"/>
              <w:rPr>
                <w:lang w:val="en-US"/>
              </w:rPr>
            </w:pPr>
            <w:r w:rsidRPr="00917C71">
              <w:rPr>
                <w:lang w:val="en-US"/>
              </w:rPr>
              <w:t>-.</w:t>
            </w:r>
            <w:r>
              <w:rPr>
                <w:lang w:val="en-US"/>
              </w:rPr>
              <w:t>093</w:t>
            </w:r>
          </w:p>
        </w:tc>
        <w:tc>
          <w:tcPr>
            <w:tcW w:w="2054" w:type="dxa"/>
            <w:tcBorders>
              <w:bottom w:val="single" w:sz="4" w:space="0" w:color="auto"/>
            </w:tcBorders>
            <w:shd w:val="clear" w:color="auto" w:fill="auto"/>
          </w:tcPr>
          <w:p w14:paraId="03760F4F" w14:textId="77777777" w:rsidR="004D041F" w:rsidRPr="00917C71" w:rsidRDefault="004D041F" w:rsidP="006E1126">
            <w:pPr>
              <w:jc w:val="center"/>
              <w:rPr>
                <w:lang w:val="en-US"/>
              </w:rPr>
            </w:pPr>
            <w:r w:rsidRPr="00917C71">
              <w:rPr>
                <w:lang w:val="en-US"/>
              </w:rPr>
              <w:t>.0</w:t>
            </w:r>
            <w:r>
              <w:rPr>
                <w:lang w:val="en-US"/>
              </w:rPr>
              <w:t>37</w:t>
            </w:r>
          </w:p>
        </w:tc>
        <w:tc>
          <w:tcPr>
            <w:tcW w:w="2030" w:type="dxa"/>
            <w:tcBorders>
              <w:bottom w:val="single" w:sz="4" w:space="0" w:color="auto"/>
            </w:tcBorders>
            <w:shd w:val="clear" w:color="auto" w:fill="auto"/>
          </w:tcPr>
          <w:p w14:paraId="6335FDD9" w14:textId="77777777" w:rsidR="004D041F" w:rsidRPr="00917C71" w:rsidRDefault="004D041F" w:rsidP="006E1126">
            <w:pPr>
              <w:jc w:val="center"/>
              <w:rPr>
                <w:lang w:val="en-US"/>
              </w:rPr>
            </w:pPr>
            <w:r w:rsidRPr="00917C71">
              <w:rPr>
                <w:lang w:val="en-US"/>
              </w:rPr>
              <w:t>-.1</w:t>
            </w:r>
            <w:r>
              <w:rPr>
                <w:lang w:val="en-US"/>
              </w:rPr>
              <w:t>68</w:t>
            </w:r>
          </w:p>
        </w:tc>
        <w:tc>
          <w:tcPr>
            <w:tcW w:w="2031" w:type="dxa"/>
            <w:tcBorders>
              <w:bottom w:val="single" w:sz="4" w:space="0" w:color="auto"/>
            </w:tcBorders>
            <w:shd w:val="clear" w:color="auto" w:fill="auto"/>
          </w:tcPr>
          <w:p w14:paraId="295857DB" w14:textId="77777777" w:rsidR="004D041F" w:rsidRPr="00917C71" w:rsidRDefault="004D041F" w:rsidP="006E1126">
            <w:pPr>
              <w:jc w:val="center"/>
              <w:rPr>
                <w:lang w:val="en-US"/>
              </w:rPr>
            </w:pPr>
            <w:r w:rsidRPr="00917C71">
              <w:rPr>
                <w:lang w:val="en-US"/>
              </w:rPr>
              <w:t>-.0</w:t>
            </w:r>
            <w:r>
              <w:rPr>
                <w:lang w:val="en-US"/>
              </w:rPr>
              <w:t>24</w:t>
            </w:r>
          </w:p>
        </w:tc>
      </w:tr>
    </w:tbl>
    <w:p w14:paraId="59CC274D" w14:textId="77777777" w:rsidR="004D041F" w:rsidRPr="00917C71" w:rsidRDefault="004D041F" w:rsidP="004D041F">
      <w:pPr>
        <w:rPr>
          <w:lang w:val="en-US"/>
        </w:rPr>
      </w:pPr>
      <w:r w:rsidRPr="00917C71">
        <w:rPr>
          <w:lang w:val="en-US"/>
        </w:rPr>
        <w:t>Note</w:t>
      </w:r>
      <w:r>
        <w:rPr>
          <w:lang w:val="en-US"/>
        </w:rPr>
        <w:t>s</w:t>
      </w:r>
      <w:r w:rsidRPr="00917C71">
        <w:rPr>
          <w:lang w:val="en-US"/>
        </w:rPr>
        <w:t xml:space="preserve">: n = </w:t>
      </w:r>
      <w:r>
        <w:rPr>
          <w:lang w:val="en-US"/>
        </w:rPr>
        <w:t>102</w:t>
      </w:r>
      <w:r w:rsidRPr="00917C71">
        <w:rPr>
          <w:lang w:val="en-US"/>
        </w:rPr>
        <w:t>; SE = standard error; LLCI = lower limit confidence interval; UCLI = upper limit confidence interval.</w:t>
      </w:r>
    </w:p>
    <w:p w14:paraId="080CADC3" w14:textId="77777777" w:rsidR="004D041F" w:rsidRPr="00917C71" w:rsidRDefault="004D041F" w:rsidP="004D041F">
      <w:pPr>
        <w:rPr>
          <w:lang w:val="en-US"/>
        </w:rPr>
      </w:pPr>
      <w:r w:rsidRPr="00917C71">
        <w:rPr>
          <w:lang w:val="en-US" w:eastAsia="nl-NL"/>
        </w:rPr>
        <w:t xml:space="preserve">* </w:t>
      </w:r>
      <w:r w:rsidRPr="00917C71">
        <w:rPr>
          <w:i/>
          <w:lang w:val="en-US" w:eastAsia="nl-NL"/>
        </w:rPr>
        <w:t>p</w:t>
      </w:r>
      <w:r w:rsidRPr="00917C71">
        <w:rPr>
          <w:lang w:val="en-US" w:eastAsia="nl-NL"/>
        </w:rPr>
        <w:t xml:space="preserve"> &lt; .05; </w:t>
      </w:r>
      <w:r w:rsidRPr="00917C71">
        <w:rPr>
          <w:lang w:val="en-US"/>
        </w:rPr>
        <w:t xml:space="preserve">** </w:t>
      </w:r>
      <w:r w:rsidRPr="00917C71">
        <w:rPr>
          <w:i/>
          <w:lang w:val="en-US"/>
        </w:rPr>
        <w:t>p</w:t>
      </w:r>
      <w:r w:rsidRPr="00917C71">
        <w:rPr>
          <w:lang w:val="en-US"/>
        </w:rPr>
        <w:t xml:space="preserve"> &lt; .01; *** </w:t>
      </w:r>
      <w:r w:rsidRPr="00917C71">
        <w:rPr>
          <w:i/>
          <w:lang w:val="en-US"/>
        </w:rPr>
        <w:t>p</w:t>
      </w:r>
      <w:r w:rsidRPr="00917C71">
        <w:rPr>
          <w:lang w:val="en-US"/>
        </w:rPr>
        <w:t xml:space="preserve"> &lt; .001.</w:t>
      </w:r>
    </w:p>
    <w:p w14:paraId="6972BDD2" w14:textId="77777777" w:rsidR="004D041F" w:rsidRPr="00917C71" w:rsidRDefault="004D041F" w:rsidP="004D041F">
      <w:pPr>
        <w:rPr>
          <w:b/>
          <w:lang w:val="en-US"/>
        </w:rPr>
      </w:pPr>
    </w:p>
    <w:p w14:paraId="61569984" w14:textId="524C4002" w:rsidR="00D4660D" w:rsidRDefault="004D041F" w:rsidP="00D4660D">
      <w:pPr>
        <w:spacing w:line="480" w:lineRule="auto"/>
        <w:rPr>
          <w:b/>
          <w:lang w:val="en-US"/>
        </w:rPr>
      </w:pPr>
      <w:r w:rsidRPr="00917C71">
        <w:rPr>
          <w:b/>
          <w:lang w:val="en-US"/>
        </w:rPr>
        <w:br w:type="page"/>
      </w:r>
      <w:r w:rsidRPr="00917C71">
        <w:rPr>
          <w:b/>
          <w:lang w:val="en-US"/>
        </w:rPr>
        <w:lastRenderedPageBreak/>
        <w:t xml:space="preserve">Table </w:t>
      </w:r>
      <w:r>
        <w:rPr>
          <w:b/>
          <w:lang w:val="en-US"/>
        </w:rPr>
        <w:t>6</w:t>
      </w:r>
      <w:r w:rsidRPr="00917C71">
        <w:rPr>
          <w:b/>
          <w:lang w:val="en-US"/>
        </w:rPr>
        <w:t xml:space="preserve"> </w:t>
      </w:r>
    </w:p>
    <w:p w14:paraId="158BE968" w14:textId="18244679" w:rsidR="004D041F" w:rsidRPr="00917C71" w:rsidRDefault="004D041F" w:rsidP="00D4660D">
      <w:pPr>
        <w:spacing w:line="480" w:lineRule="auto"/>
        <w:rPr>
          <w:lang w:val="en-US"/>
        </w:rPr>
      </w:pPr>
      <w:r w:rsidRPr="00D4660D">
        <w:rPr>
          <w:i/>
          <w:iCs/>
          <w:lang w:val="en-US"/>
        </w:rPr>
        <w:t>Study 2 - Moderated mediation results (Process macro Model 7)</w:t>
      </w:r>
    </w:p>
    <w:tbl>
      <w:tblPr>
        <w:tblW w:w="0" w:type="auto"/>
        <w:tblLook w:val="01E0" w:firstRow="1" w:lastRow="1" w:firstColumn="1" w:lastColumn="1" w:noHBand="0" w:noVBand="0"/>
      </w:tblPr>
      <w:tblGrid>
        <w:gridCol w:w="4301"/>
        <w:gridCol w:w="2146"/>
        <w:gridCol w:w="2170"/>
        <w:gridCol w:w="2142"/>
        <w:gridCol w:w="2145"/>
      </w:tblGrid>
      <w:tr w:rsidR="004D041F" w:rsidRPr="00917C71" w14:paraId="36A05DEA" w14:textId="77777777" w:rsidTr="004D041F">
        <w:trPr>
          <w:trHeight w:val="515"/>
        </w:trPr>
        <w:tc>
          <w:tcPr>
            <w:tcW w:w="4301" w:type="dxa"/>
            <w:tcBorders>
              <w:top w:val="single" w:sz="4" w:space="0" w:color="auto"/>
              <w:bottom w:val="single" w:sz="4" w:space="0" w:color="auto"/>
            </w:tcBorders>
            <w:shd w:val="clear" w:color="auto" w:fill="auto"/>
          </w:tcPr>
          <w:p w14:paraId="338609FB" w14:textId="77777777" w:rsidR="004D041F" w:rsidRPr="00917C71" w:rsidRDefault="004D041F" w:rsidP="006E1126">
            <w:pPr>
              <w:jc w:val="right"/>
              <w:rPr>
                <w:lang w:val="en-US" w:eastAsia="nl-NL"/>
              </w:rPr>
            </w:pPr>
          </w:p>
        </w:tc>
        <w:tc>
          <w:tcPr>
            <w:tcW w:w="4316" w:type="dxa"/>
            <w:gridSpan w:val="2"/>
            <w:tcBorders>
              <w:top w:val="single" w:sz="4" w:space="0" w:color="auto"/>
              <w:bottom w:val="single" w:sz="4" w:space="0" w:color="auto"/>
            </w:tcBorders>
            <w:shd w:val="clear" w:color="auto" w:fill="auto"/>
          </w:tcPr>
          <w:p w14:paraId="3839BBCC" w14:textId="77777777" w:rsidR="004D041F" w:rsidRPr="00917C71" w:rsidRDefault="004D041F" w:rsidP="006E1126">
            <w:pPr>
              <w:jc w:val="center"/>
              <w:rPr>
                <w:lang w:val="en-US"/>
              </w:rPr>
            </w:pPr>
            <w:r w:rsidRPr="00A42DF5">
              <w:rPr>
                <w:sz w:val="23"/>
                <w:szCs w:val="23"/>
              </w:rPr>
              <w:t>Subordinates’ psychological detachment</w:t>
            </w:r>
          </w:p>
        </w:tc>
        <w:tc>
          <w:tcPr>
            <w:tcW w:w="4286" w:type="dxa"/>
            <w:gridSpan w:val="2"/>
            <w:tcBorders>
              <w:top w:val="single" w:sz="4" w:space="0" w:color="auto"/>
              <w:bottom w:val="single" w:sz="4" w:space="0" w:color="auto"/>
            </w:tcBorders>
            <w:shd w:val="clear" w:color="auto" w:fill="auto"/>
          </w:tcPr>
          <w:p w14:paraId="19E6643E" w14:textId="77777777" w:rsidR="004D041F" w:rsidRPr="00917C71" w:rsidRDefault="004D041F" w:rsidP="006E1126">
            <w:pPr>
              <w:jc w:val="center"/>
              <w:rPr>
                <w:lang w:val="en-US"/>
              </w:rPr>
            </w:pPr>
            <w:r w:rsidRPr="00A42DF5">
              <w:rPr>
                <w:sz w:val="23"/>
                <w:szCs w:val="23"/>
              </w:rPr>
              <w:t>Subordinates’ ability to meet deadlines</w:t>
            </w:r>
          </w:p>
        </w:tc>
      </w:tr>
      <w:tr w:rsidR="004D041F" w:rsidRPr="00917C71" w14:paraId="181B045F" w14:textId="77777777" w:rsidTr="004D041F">
        <w:trPr>
          <w:trHeight w:val="332"/>
        </w:trPr>
        <w:tc>
          <w:tcPr>
            <w:tcW w:w="4301" w:type="dxa"/>
            <w:shd w:val="clear" w:color="auto" w:fill="auto"/>
          </w:tcPr>
          <w:p w14:paraId="413FA71C" w14:textId="77777777" w:rsidR="004D041F" w:rsidRPr="00917C71" w:rsidRDefault="004D041F" w:rsidP="006E1126">
            <w:pPr>
              <w:ind w:left="180" w:hanging="180"/>
              <w:rPr>
                <w:lang w:val="en-US"/>
              </w:rPr>
            </w:pPr>
            <w:r w:rsidRPr="00A42DF5">
              <w:rPr>
                <w:sz w:val="23"/>
                <w:szCs w:val="23"/>
              </w:rPr>
              <w:t>Supervisor ‘s knowledge hiding behavior</w:t>
            </w:r>
          </w:p>
        </w:tc>
        <w:tc>
          <w:tcPr>
            <w:tcW w:w="4316" w:type="dxa"/>
            <w:gridSpan w:val="2"/>
            <w:shd w:val="clear" w:color="auto" w:fill="auto"/>
          </w:tcPr>
          <w:p w14:paraId="41FAB37D" w14:textId="77777777" w:rsidR="004D041F" w:rsidRPr="00917C71" w:rsidRDefault="004D041F" w:rsidP="006E1126">
            <w:pPr>
              <w:jc w:val="center"/>
              <w:rPr>
                <w:lang w:val="en-US"/>
              </w:rPr>
            </w:pPr>
            <w:r w:rsidRPr="00917C71">
              <w:rPr>
                <w:lang w:val="en-US"/>
              </w:rPr>
              <w:t>.</w:t>
            </w:r>
            <w:r>
              <w:rPr>
                <w:lang w:val="en-US"/>
              </w:rPr>
              <w:t>222</w:t>
            </w:r>
            <w:r w:rsidRPr="00917C71">
              <w:rPr>
                <w:lang w:val="en-US"/>
              </w:rPr>
              <w:t>**</w:t>
            </w:r>
          </w:p>
        </w:tc>
        <w:tc>
          <w:tcPr>
            <w:tcW w:w="4286" w:type="dxa"/>
            <w:gridSpan w:val="2"/>
            <w:shd w:val="clear" w:color="auto" w:fill="auto"/>
          </w:tcPr>
          <w:p w14:paraId="49C4A5D7" w14:textId="77777777" w:rsidR="004D041F" w:rsidRPr="00917C71" w:rsidRDefault="004D041F" w:rsidP="006E1126">
            <w:pPr>
              <w:tabs>
                <w:tab w:val="center" w:pos="1488"/>
                <w:tab w:val="left" w:pos="2117"/>
              </w:tabs>
              <w:jc w:val="center"/>
              <w:rPr>
                <w:lang w:val="en-US"/>
              </w:rPr>
            </w:pPr>
            <w:r w:rsidRPr="00917C71">
              <w:rPr>
                <w:lang w:val="en-US"/>
              </w:rPr>
              <w:t>-</w:t>
            </w:r>
            <w:r>
              <w:rPr>
                <w:lang w:val="en-US"/>
              </w:rPr>
              <w:t>.169**</w:t>
            </w:r>
          </w:p>
        </w:tc>
      </w:tr>
      <w:tr w:rsidR="004D041F" w:rsidRPr="00917C71" w14:paraId="31C11048" w14:textId="77777777" w:rsidTr="004D041F">
        <w:trPr>
          <w:trHeight w:val="269"/>
        </w:trPr>
        <w:tc>
          <w:tcPr>
            <w:tcW w:w="4301" w:type="dxa"/>
            <w:shd w:val="clear" w:color="auto" w:fill="auto"/>
          </w:tcPr>
          <w:p w14:paraId="5F836D21" w14:textId="77777777" w:rsidR="004D041F" w:rsidRPr="00917C71" w:rsidRDefault="004D041F" w:rsidP="006E1126">
            <w:pPr>
              <w:ind w:left="180" w:hanging="180"/>
              <w:rPr>
                <w:lang w:val="en-US"/>
              </w:rPr>
            </w:pPr>
            <w:r w:rsidRPr="00917C71">
              <w:rPr>
                <w:lang w:val="en-US"/>
              </w:rPr>
              <w:t>Religio</w:t>
            </w:r>
            <w:r>
              <w:rPr>
                <w:lang w:val="en-US"/>
              </w:rPr>
              <w:t>usness of subordinate</w:t>
            </w:r>
          </w:p>
        </w:tc>
        <w:tc>
          <w:tcPr>
            <w:tcW w:w="4316" w:type="dxa"/>
            <w:gridSpan w:val="2"/>
            <w:shd w:val="clear" w:color="auto" w:fill="auto"/>
          </w:tcPr>
          <w:p w14:paraId="4FFE62CE" w14:textId="77777777" w:rsidR="004D041F" w:rsidRPr="00917C71" w:rsidRDefault="004D041F" w:rsidP="006E1126">
            <w:pPr>
              <w:jc w:val="center"/>
              <w:rPr>
                <w:lang w:val="en-US"/>
              </w:rPr>
            </w:pPr>
            <w:r>
              <w:rPr>
                <w:lang w:val="en-US"/>
              </w:rPr>
              <w:t>-.004</w:t>
            </w:r>
          </w:p>
        </w:tc>
        <w:tc>
          <w:tcPr>
            <w:tcW w:w="4286" w:type="dxa"/>
            <w:gridSpan w:val="2"/>
            <w:shd w:val="clear" w:color="auto" w:fill="auto"/>
          </w:tcPr>
          <w:p w14:paraId="6D214E2D" w14:textId="77777777" w:rsidR="004D041F" w:rsidRPr="00917C71" w:rsidRDefault="004D041F" w:rsidP="006E1126">
            <w:pPr>
              <w:jc w:val="center"/>
              <w:rPr>
                <w:lang w:val="en-US"/>
              </w:rPr>
            </w:pPr>
          </w:p>
        </w:tc>
      </w:tr>
      <w:tr w:rsidR="004D041F" w:rsidRPr="00917C71" w14:paraId="0B237D43" w14:textId="77777777" w:rsidTr="004D041F">
        <w:trPr>
          <w:trHeight w:val="577"/>
        </w:trPr>
        <w:tc>
          <w:tcPr>
            <w:tcW w:w="4301" w:type="dxa"/>
            <w:shd w:val="clear" w:color="auto" w:fill="auto"/>
          </w:tcPr>
          <w:p w14:paraId="569A5E6A" w14:textId="77777777" w:rsidR="004D041F" w:rsidRPr="00917C71" w:rsidRDefault="004D041F" w:rsidP="006E1126">
            <w:pPr>
              <w:ind w:left="180" w:hanging="180"/>
              <w:rPr>
                <w:lang w:val="en-US" w:eastAsia="nl-NL"/>
              </w:rPr>
            </w:pPr>
            <w:r w:rsidRPr="00A42DF5">
              <w:rPr>
                <w:sz w:val="23"/>
                <w:szCs w:val="23"/>
              </w:rPr>
              <w:t>Supervisor ‘s knowledge hiding behavior</w:t>
            </w:r>
            <w:r w:rsidRPr="00917C71">
              <w:rPr>
                <w:lang w:val="en-US"/>
              </w:rPr>
              <w:t xml:space="preserve"> × Religio</w:t>
            </w:r>
            <w:r>
              <w:rPr>
                <w:lang w:val="en-US"/>
              </w:rPr>
              <w:t>usness of subordinate</w:t>
            </w:r>
          </w:p>
        </w:tc>
        <w:tc>
          <w:tcPr>
            <w:tcW w:w="4316" w:type="dxa"/>
            <w:gridSpan w:val="2"/>
            <w:shd w:val="clear" w:color="auto" w:fill="auto"/>
          </w:tcPr>
          <w:p w14:paraId="7B24F48D" w14:textId="77777777" w:rsidR="004D041F" w:rsidRPr="00917C71" w:rsidRDefault="004D041F" w:rsidP="006E1126">
            <w:pPr>
              <w:jc w:val="center"/>
              <w:rPr>
                <w:lang w:val="en-US"/>
              </w:rPr>
            </w:pPr>
            <w:r>
              <w:rPr>
                <w:lang w:val="en-US"/>
              </w:rPr>
              <w:t>.262*</w:t>
            </w:r>
          </w:p>
        </w:tc>
        <w:tc>
          <w:tcPr>
            <w:tcW w:w="4286" w:type="dxa"/>
            <w:gridSpan w:val="2"/>
            <w:shd w:val="clear" w:color="auto" w:fill="auto"/>
          </w:tcPr>
          <w:p w14:paraId="53C6C294" w14:textId="77777777" w:rsidR="004D041F" w:rsidRPr="00917C71" w:rsidRDefault="004D041F" w:rsidP="006E1126">
            <w:pPr>
              <w:jc w:val="center"/>
              <w:rPr>
                <w:lang w:val="en-US"/>
              </w:rPr>
            </w:pPr>
          </w:p>
        </w:tc>
      </w:tr>
      <w:tr w:rsidR="004D041F" w:rsidRPr="00917C71" w14:paraId="15B867A1" w14:textId="77777777" w:rsidTr="004D041F">
        <w:trPr>
          <w:trHeight w:val="773"/>
        </w:trPr>
        <w:tc>
          <w:tcPr>
            <w:tcW w:w="4301" w:type="dxa"/>
            <w:shd w:val="clear" w:color="auto" w:fill="auto"/>
          </w:tcPr>
          <w:p w14:paraId="6B89307B" w14:textId="77777777" w:rsidR="004D041F" w:rsidRDefault="004D041F" w:rsidP="006E1126">
            <w:pPr>
              <w:ind w:left="180" w:hanging="180"/>
              <w:rPr>
                <w:sz w:val="23"/>
                <w:szCs w:val="23"/>
              </w:rPr>
            </w:pPr>
          </w:p>
          <w:p w14:paraId="0915C0EB" w14:textId="77777777" w:rsidR="004D041F" w:rsidRPr="00917C71" w:rsidRDefault="004D041F" w:rsidP="006E1126">
            <w:pPr>
              <w:ind w:left="180" w:hanging="180"/>
              <w:rPr>
                <w:lang w:val="en-US" w:eastAsia="nl-NL"/>
              </w:rPr>
            </w:pPr>
            <w:r w:rsidRPr="00A42DF5">
              <w:rPr>
                <w:sz w:val="23"/>
                <w:szCs w:val="23"/>
              </w:rPr>
              <w:t>Subordinates’ psychological detachment</w:t>
            </w:r>
          </w:p>
        </w:tc>
        <w:tc>
          <w:tcPr>
            <w:tcW w:w="4316" w:type="dxa"/>
            <w:gridSpan w:val="2"/>
            <w:shd w:val="clear" w:color="auto" w:fill="auto"/>
          </w:tcPr>
          <w:p w14:paraId="2296AFF2" w14:textId="77777777" w:rsidR="004D041F" w:rsidRPr="00917C71" w:rsidRDefault="004D041F" w:rsidP="006E1126">
            <w:pPr>
              <w:jc w:val="center"/>
              <w:rPr>
                <w:lang w:val="en-US"/>
              </w:rPr>
            </w:pPr>
          </w:p>
        </w:tc>
        <w:tc>
          <w:tcPr>
            <w:tcW w:w="4286" w:type="dxa"/>
            <w:gridSpan w:val="2"/>
            <w:shd w:val="clear" w:color="auto" w:fill="auto"/>
          </w:tcPr>
          <w:p w14:paraId="09E88FB7" w14:textId="77777777" w:rsidR="004D041F" w:rsidRDefault="004D041F" w:rsidP="006E1126">
            <w:pPr>
              <w:jc w:val="center"/>
              <w:rPr>
                <w:lang w:val="en-US"/>
              </w:rPr>
            </w:pPr>
          </w:p>
          <w:p w14:paraId="39DE06D2" w14:textId="77777777" w:rsidR="004D041F" w:rsidRPr="00917C71" w:rsidRDefault="004D041F" w:rsidP="006E1126">
            <w:pPr>
              <w:jc w:val="center"/>
              <w:rPr>
                <w:lang w:val="en-US"/>
              </w:rPr>
            </w:pPr>
            <w:r w:rsidRPr="00917C71">
              <w:rPr>
                <w:lang w:val="en-US"/>
              </w:rPr>
              <w:t>-.</w:t>
            </w:r>
            <w:r>
              <w:rPr>
                <w:lang w:val="en-US"/>
              </w:rPr>
              <w:t>414</w:t>
            </w:r>
            <w:r w:rsidRPr="00917C71">
              <w:rPr>
                <w:lang w:val="en-US"/>
              </w:rPr>
              <w:t>***</w:t>
            </w:r>
          </w:p>
        </w:tc>
      </w:tr>
      <w:tr w:rsidR="004D041F" w:rsidRPr="00917C71" w14:paraId="4CAF170D" w14:textId="77777777" w:rsidTr="004D041F">
        <w:trPr>
          <w:trHeight w:val="269"/>
        </w:trPr>
        <w:tc>
          <w:tcPr>
            <w:tcW w:w="4301" w:type="dxa"/>
            <w:shd w:val="clear" w:color="auto" w:fill="auto"/>
          </w:tcPr>
          <w:p w14:paraId="5E6C4DF3" w14:textId="77777777" w:rsidR="004D041F" w:rsidRPr="00917C71" w:rsidRDefault="004D041F" w:rsidP="006E1126">
            <w:pPr>
              <w:jc w:val="right"/>
              <w:rPr>
                <w:lang w:val="en-US" w:eastAsia="nl-NL"/>
              </w:rPr>
            </w:pPr>
            <w:r w:rsidRPr="00917C71">
              <w:rPr>
                <w:lang w:val="en-US" w:eastAsia="nl-NL"/>
              </w:rPr>
              <w:t>R</w:t>
            </w:r>
            <w:r w:rsidRPr="00917C71">
              <w:rPr>
                <w:vertAlign w:val="superscript"/>
                <w:lang w:val="en-US" w:eastAsia="nl-NL"/>
              </w:rPr>
              <w:t>2</w:t>
            </w:r>
          </w:p>
        </w:tc>
        <w:tc>
          <w:tcPr>
            <w:tcW w:w="4316" w:type="dxa"/>
            <w:gridSpan w:val="2"/>
            <w:shd w:val="clear" w:color="auto" w:fill="auto"/>
          </w:tcPr>
          <w:p w14:paraId="7BF74189" w14:textId="77777777" w:rsidR="004D041F" w:rsidRPr="00917C71" w:rsidRDefault="004D041F" w:rsidP="006E1126">
            <w:pPr>
              <w:jc w:val="center"/>
              <w:rPr>
                <w:lang w:val="en-US"/>
              </w:rPr>
            </w:pPr>
            <w:r>
              <w:rPr>
                <w:lang w:val="en-US"/>
              </w:rPr>
              <w:t>.142</w:t>
            </w:r>
          </w:p>
        </w:tc>
        <w:tc>
          <w:tcPr>
            <w:tcW w:w="4286" w:type="dxa"/>
            <w:gridSpan w:val="2"/>
            <w:shd w:val="clear" w:color="auto" w:fill="auto"/>
          </w:tcPr>
          <w:p w14:paraId="579A11F0" w14:textId="77777777" w:rsidR="004D041F" w:rsidRPr="00917C71" w:rsidRDefault="004D041F" w:rsidP="006E1126">
            <w:pPr>
              <w:jc w:val="center"/>
              <w:rPr>
                <w:lang w:val="en-US"/>
              </w:rPr>
            </w:pPr>
            <w:r w:rsidRPr="00917C71">
              <w:rPr>
                <w:lang w:val="en-US"/>
              </w:rPr>
              <w:t>.</w:t>
            </w:r>
            <w:r>
              <w:rPr>
                <w:lang w:val="en-US"/>
              </w:rPr>
              <w:t>331</w:t>
            </w:r>
          </w:p>
        </w:tc>
      </w:tr>
      <w:tr w:rsidR="004D041F" w:rsidRPr="00917C71" w14:paraId="46DC52DA" w14:textId="77777777" w:rsidTr="004D041F">
        <w:trPr>
          <w:trHeight w:val="527"/>
        </w:trPr>
        <w:tc>
          <w:tcPr>
            <w:tcW w:w="12904" w:type="dxa"/>
            <w:gridSpan w:val="5"/>
            <w:tcBorders>
              <w:top w:val="single" w:sz="4" w:space="0" w:color="auto"/>
            </w:tcBorders>
            <w:shd w:val="clear" w:color="auto" w:fill="auto"/>
          </w:tcPr>
          <w:p w14:paraId="74143904" w14:textId="77777777" w:rsidR="004D041F" w:rsidRPr="00917C71" w:rsidRDefault="004D041F" w:rsidP="006E1126">
            <w:pPr>
              <w:autoSpaceDE w:val="0"/>
              <w:autoSpaceDN w:val="0"/>
              <w:adjustRightInd w:val="0"/>
              <w:jc w:val="center"/>
              <w:rPr>
                <w:lang w:val="en-US"/>
              </w:rPr>
            </w:pPr>
            <w:r w:rsidRPr="00917C71">
              <w:rPr>
                <w:lang w:val="en-US"/>
              </w:rPr>
              <w:t xml:space="preserve">Conditional </w:t>
            </w:r>
            <w:r w:rsidRPr="00917C71">
              <w:rPr>
                <w:i/>
                <w:lang w:val="en-US"/>
              </w:rPr>
              <w:t>direct</w:t>
            </w:r>
            <w:r w:rsidRPr="00917C71">
              <w:rPr>
                <w:lang w:val="en-US"/>
              </w:rPr>
              <w:t xml:space="preserve"> effect of </w:t>
            </w:r>
            <w:r>
              <w:rPr>
                <w:lang w:val="en-US"/>
              </w:rPr>
              <w:t>s</w:t>
            </w:r>
            <w:r w:rsidRPr="00A42DF5">
              <w:rPr>
                <w:sz w:val="23"/>
                <w:szCs w:val="23"/>
              </w:rPr>
              <w:t>upervisor ‘s knowledge hiding behavior</w:t>
            </w:r>
            <w:r w:rsidRPr="00917C71">
              <w:rPr>
                <w:lang w:val="en-US"/>
              </w:rPr>
              <w:t xml:space="preserve"> on </w:t>
            </w:r>
            <w:r>
              <w:rPr>
                <w:lang w:val="en-US"/>
              </w:rPr>
              <w:t>s</w:t>
            </w:r>
            <w:r w:rsidRPr="00A42DF5">
              <w:rPr>
                <w:sz w:val="23"/>
                <w:szCs w:val="23"/>
              </w:rPr>
              <w:t>ubordinates’ psychological detachment</w:t>
            </w:r>
          </w:p>
        </w:tc>
      </w:tr>
      <w:tr w:rsidR="004D041F" w:rsidRPr="00917C71" w14:paraId="09778249" w14:textId="77777777" w:rsidTr="004D041F">
        <w:trPr>
          <w:trHeight w:val="269"/>
        </w:trPr>
        <w:tc>
          <w:tcPr>
            <w:tcW w:w="4301" w:type="dxa"/>
            <w:shd w:val="clear" w:color="auto" w:fill="auto"/>
          </w:tcPr>
          <w:p w14:paraId="0D634D8A" w14:textId="77777777" w:rsidR="004D041F" w:rsidRPr="00917C71" w:rsidRDefault="004D041F" w:rsidP="006E1126">
            <w:pPr>
              <w:rPr>
                <w:lang w:val="en-US" w:eastAsia="nl-NL"/>
              </w:rPr>
            </w:pPr>
          </w:p>
        </w:tc>
        <w:tc>
          <w:tcPr>
            <w:tcW w:w="2146" w:type="dxa"/>
            <w:shd w:val="clear" w:color="auto" w:fill="auto"/>
          </w:tcPr>
          <w:p w14:paraId="35A26087" w14:textId="77777777" w:rsidR="004D041F" w:rsidRPr="00917C71" w:rsidRDefault="004D041F" w:rsidP="006E1126">
            <w:pPr>
              <w:autoSpaceDE w:val="0"/>
              <w:autoSpaceDN w:val="0"/>
              <w:adjustRightInd w:val="0"/>
              <w:jc w:val="center"/>
              <w:rPr>
                <w:lang w:val="en-US" w:eastAsia="nl-NL"/>
              </w:rPr>
            </w:pPr>
            <w:r w:rsidRPr="00917C71">
              <w:rPr>
                <w:lang w:val="en-US" w:eastAsia="nl-NL"/>
              </w:rPr>
              <w:t>Effect size</w:t>
            </w:r>
          </w:p>
        </w:tc>
        <w:tc>
          <w:tcPr>
            <w:tcW w:w="2169" w:type="dxa"/>
            <w:shd w:val="clear" w:color="auto" w:fill="auto"/>
          </w:tcPr>
          <w:p w14:paraId="315DFA21" w14:textId="77777777" w:rsidR="004D041F" w:rsidRPr="00917C71" w:rsidRDefault="004D041F" w:rsidP="006E1126">
            <w:pPr>
              <w:autoSpaceDE w:val="0"/>
              <w:autoSpaceDN w:val="0"/>
              <w:adjustRightInd w:val="0"/>
              <w:jc w:val="center"/>
              <w:rPr>
                <w:lang w:val="en-US" w:eastAsia="nl-NL"/>
              </w:rPr>
            </w:pPr>
            <w:r w:rsidRPr="00917C71">
              <w:rPr>
                <w:lang w:val="en-US"/>
              </w:rPr>
              <w:t>Bootstrap SE</w:t>
            </w:r>
          </w:p>
        </w:tc>
        <w:tc>
          <w:tcPr>
            <w:tcW w:w="2142" w:type="dxa"/>
            <w:shd w:val="clear" w:color="auto" w:fill="auto"/>
          </w:tcPr>
          <w:p w14:paraId="7D518AB8" w14:textId="77777777" w:rsidR="004D041F" w:rsidRPr="00917C71" w:rsidRDefault="004D041F" w:rsidP="006E1126">
            <w:pPr>
              <w:autoSpaceDE w:val="0"/>
              <w:autoSpaceDN w:val="0"/>
              <w:adjustRightInd w:val="0"/>
              <w:jc w:val="center"/>
              <w:rPr>
                <w:lang w:val="en-US" w:eastAsia="nl-NL"/>
              </w:rPr>
            </w:pPr>
            <w:r w:rsidRPr="00917C71">
              <w:rPr>
                <w:lang w:val="en-US" w:eastAsia="nl-NL"/>
              </w:rPr>
              <w:t>LLCI</w:t>
            </w:r>
          </w:p>
        </w:tc>
        <w:tc>
          <w:tcPr>
            <w:tcW w:w="2143" w:type="dxa"/>
            <w:shd w:val="clear" w:color="auto" w:fill="auto"/>
          </w:tcPr>
          <w:p w14:paraId="3C43A0AB" w14:textId="77777777" w:rsidR="004D041F" w:rsidRPr="00917C71" w:rsidRDefault="004D041F" w:rsidP="006E1126">
            <w:pPr>
              <w:autoSpaceDE w:val="0"/>
              <w:autoSpaceDN w:val="0"/>
              <w:adjustRightInd w:val="0"/>
              <w:jc w:val="center"/>
              <w:rPr>
                <w:lang w:val="en-US" w:eastAsia="nl-NL"/>
              </w:rPr>
            </w:pPr>
            <w:r w:rsidRPr="00917C71">
              <w:rPr>
                <w:lang w:val="en-US"/>
              </w:rPr>
              <w:t>ULCI</w:t>
            </w:r>
          </w:p>
        </w:tc>
      </w:tr>
      <w:tr w:rsidR="004D041F" w:rsidRPr="00917C71" w14:paraId="5CC9C076" w14:textId="77777777" w:rsidTr="004D041F">
        <w:trPr>
          <w:trHeight w:val="269"/>
        </w:trPr>
        <w:tc>
          <w:tcPr>
            <w:tcW w:w="4301" w:type="dxa"/>
            <w:shd w:val="clear" w:color="auto" w:fill="auto"/>
          </w:tcPr>
          <w:p w14:paraId="48CDECE8" w14:textId="77777777" w:rsidR="004D041F" w:rsidRPr="00917C71" w:rsidRDefault="004D041F" w:rsidP="006E1126">
            <w:pPr>
              <w:rPr>
                <w:lang w:val="en-US"/>
              </w:rPr>
            </w:pPr>
            <w:r w:rsidRPr="00917C71">
              <w:rPr>
                <w:lang w:val="en-US"/>
              </w:rPr>
              <w:t>Low</w:t>
            </w:r>
          </w:p>
        </w:tc>
        <w:tc>
          <w:tcPr>
            <w:tcW w:w="2146" w:type="dxa"/>
            <w:shd w:val="clear" w:color="auto" w:fill="auto"/>
          </w:tcPr>
          <w:p w14:paraId="1F065793" w14:textId="77777777" w:rsidR="004D041F" w:rsidRPr="00917C71" w:rsidRDefault="004D041F" w:rsidP="006E1126">
            <w:pPr>
              <w:autoSpaceDE w:val="0"/>
              <w:autoSpaceDN w:val="0"/>
              <w:adjustRightInd w:val="0"/>
              <w:jc w:val="center"/>
              <w:rPr>
                <w:lang w:val="en-US" w:eastAsia="nl-NL"/>
              </w:rPr>
            </w:pPr>
            <w:r>
              <w:rPr>
                <w:lang w:val="en-US" w:eastAsia="nl-NL"/>
              </w:rPr>
              <w:t>.062</w:t>
            </w:r>
          </w:p>
        </w:tc>
        <w:tc>
          <w:tcPr>
            <w:tcW w:w="2169" w:type="dxa"/>
            <w:shd w:val="clear" w:color="auto" w:fill="auto"/>
          </w:tcPr>
          <w:p w14:paraId="515A6D54" w14:textId="77777777" w:rsidR="004D041F" w:rsidRPr="00917C71" w:rsidRDefault="004D041F" w:rsidP="006E1126">
            <w:pPr>
              <w:autoSpaceDE w:val="0"/>
              <w:autoSpaceDN w:val="0"/>
              <w:adjustRightInd w:val="0"/>
              <w:jc w:val="center"/>
              <w:rPr>
                <w:lang w:val="en-US" w:eastAsia="nl-NL"/>
              </w:rPr>
            </w:pPr>
            <w:r w:rsidRPr="00917C71">
              <w:rPr>
                <w:lang w:val="en-US" w:eastAsia="nl-NL"/>
              </w:rPr>
              <w:t>.</w:t>
            </w:r>
            <w:r>
              <w:rPr>
                <w:lang w:val="en-US" w:eastAsia="nl-NL"/>
              </w:rPr>
              <w:t>101</w:t>
            </w:r>
          </w:p>
        </w:tc>
        <w:tc>
          <w:tcPr>
            <w:tcW w:w="2142" w:type="dxa"/>
            <w:shd w:val="clear" w:color="auto" w:fill="auto"/>
          </w:tcPr>
          <w:p w14:paraId="152121EF" w14:textId="77777777" w:rsidR="004D041F" w:rsidRPr="00917C71" w:rsidRDefault="004D041F" w:rsidP="006E1126">
            <w:pPr>
              <w:autoSpaceDE w:val="0"/>
              <w:autoSpaceDN w:val="0"/>
              <w:adjustRightInd w:val="0"/>
              <w:jc w:val="center"/>
              <w:rPr>
                <w:lang w:val="en-US" w:eastAsia="nl-NL"/>
              </w:rPr>
            </w:pPr>
            <w:r>
              <w:rPr>
                <w:lang w:val="en-US" w:eastAsia="nl-NL"/>
              </w:rPr>
              <w:t>.538</w:t>
            </w:r>
          </w:p>
        </w:tc>
        <w:tc>
          <w:tcPr>
            <w:tcW w:w="2143" w:type="dxa"/>
            <w:shd w:val="clear" w:color="auto" w:fill="auto"/>
          </w:tcPr>
          <w:p w14:paraId="331F8F50" w14:textId="77777777" w:rsidR="004D041F" w:rsidRPr="00917C71" w:rsidRDefault="004D041F" w:rsidP="006E1126">
            <w:pPr>
              <w:autoSpaceDE w:val="0"/>
              <w:autoSpaceDN w:val="0"/>
              <w:adjustRightInd w:val="0"/>
              <w:jc w:val="center"/>
              <w:rPr>
                <w:lang w:val="en-US" w:eastAsia="nl-NL"/>
              </w:rPr>
            </w:pPr>
            <w:r w:rsidRPr="00917C71">
              <w:rPr>
                <w:lang w:val="en-US" w:eastAsia="nl-NL"/>
              </w:rPr>
              <w:t>.</w:t>
            </w:r>
            <w:r>
              <w:rPr>
                <w:lang w:val="en-US" w:eastAsia="nl-NL"/>
              </w:rPr>
              <w:t>262</w:t>
            </w:r>
          </w:p>
        </w:tc>
      </w:tr>
      <w:tr w:rsidR="004D041F" w:rsidRPr="00917C71" w14:paraId="145FDC58" w14:textId="77777777" w:rsidTr="004D041F">
        <w:trPr>
          <w:trHeight w:val="269"/>
        </w:trPr>
        <w:tc>
          <w:tcPr>
            <w:tcW w:w="4301" w:type="dxa"/>
            <w:shd w:val="clear" w:color="auto" w:fill="auto"/>
          </w:tcPr>
          <w:p w14:paraId="42E944E3" w14:textId="77777777" w:rsidR="004D041F" w:rsidRPr="00917C71" w:rsidRDefault="004D041F" w:rsidP="006E1126">
            <w:pPr>
              <w:rPr>
                <w:lang w:val="en-US"/>
              </w:rPr>
            </w:pPr>
            <w:r w:rsidRPr="00917C71">
              <w:rPr>
                <w:lang w:val="en-US"/>
              </w:rPr>
              <w:t>Intermediate</w:t>
            </w:r>
          </w:p>
        </w:tc>
        <w:tc>
          <w:tcPr>
            <w:tcW w:w="2146" w:type="dxa"/>
            <w:shd w:val="clear" w:color="auto" w:fill="auto"/>
          </w:tcPr>
          <w:p w14:paraId="0A048006" w14:textId="77777777" w:rsidR="004D041F" w:rsidRPr="00917C71" w:rsidRDefault="004D041F" w:rsidP="006E1126">
            <w:pPr>
              <w:jc w:val="center"/>
              <w:rPr>
                <w:lang w:val="en-US"/>
              </w:rPr>
            </w:pPr>
            <w:r w:rsidRPr="00917C71">
              <w:rPr>
                <w:lang w:val="en-US"/>
              </w:rPr>
              <w:t>.</w:t>
            </w:r>
            <w:r>
              <w:rPr>
                <w:lang w:val="en-US"/>
              </w:rPr>
              <w:t>219</w:t>
            </w:r>
          </w:p>
        </w:tc>
        <w:tc>
          <w:tcPr>
            <w:tcW w:w="2169" w:type="dxa"/>
            <w:shd w:val="clear" w:color="auto" w:fill="auto"/>
          </w:tcPr>
          <w:p w14:paraId="69B02B90" w14:textId="77777777" w:rsidR="004D041F" w:rsidRPr="00917C71" w:rsidRDefault="004D041F" w:rsidP="006E1126">
            <w:pPr>
              <w:jc w:val="center"/>
              <w:rPr>
                <w:lang w:val="en-US"/>
              </w:rPr>
            </w:pPr>
            <w:r w:rsidRPr="00917C71">
              <w:rPr>
                <w:lang w:val="en-US"/>
              </w:rPr>
              <w:t>.</w:t>
            </w:r>
            <w:r>
              <w:rPr>
                <w:lang w:val="en-US"/>
              </w:rPr>
              <w:t>073</w:t>
            </w:r>
          </w:p>
        </w:tc>
        <w:tc>
          <w:tcPr>
            <w:tcW w:w="2142" w:type="dxa"/>
            <w:shd w:val="clear" w:color="auto" w:fill="auto"/>
          </w:tcPr>
          <w:p w14:paraId="268414CC" w14:textId="77777777" w:rsidR="004D041F" w:rsidRPr="00917C71" w:rsidRDefault="004D041F" w:rsidP="006E1126">
            <w:pPr>
              <w:jc w:val="center"/>
              <w:rPr>
                <w:lang w:val="en-US"/>
              </w:rPr>
            </w:pPr>
            <w:r w:rsidRPr="00917C71">
              <w:rPr>
                <w:lang w:val="en-US"/>
              </w:rPr>
              <w:t>.</w:t>
            </w:r>
            <w:r>
              <w:rPr>
                <w:lang w:val="en-US"/>
              </w:rPr>
              <w:t>003</w:t>
            </w:r>
          </w:p>
        </w:tc>
        <w:tc>
          <w:tcPr>
            <w:tcW w:w="2143" w:type="dxa"/>
            <w:shd w:val="clear" w:color="auto" w:fill="auto"/>
          </w:tcPr>
          <w:p w14:paraId="341E95A6" w14:textId="77777777" w:rsidR="004D041F" w:rsidRPr="00917C71" w:rsidRDefault="004D041F" w:rsidP="006E1126">
            <w:pPr>
              <w:jc w:val="center"/>
              <w:rPr>
                <w:lang w:val="en-US"/>
              </w:rPr>
            </w:pPr>
            <w:r w:rsidRPr="00917C71">
              <w:rPr>
                <w:lang w:val="en-US"/>
              </w:rPr>
              <w:t>.</w:t>
            </w:r>
            <w:r>
              <w:rPr>
                <w:lang w:val="en-US"/>
              </w:rPr>
              <w:t>365</w:t>
            </w:r>
          </w:p>
        </w:tc>
      </w:tr>
      <w:tr w:rsidR="004D041F" w:rsidRPr="00917C71" w14:paraId="12C28155" w14:textId="77777777" w:rsidTr="004D041F">
        <w:trPr>
          <w:trHeight w:val="269"/>
        </w:trPr>
        <w:tc>
          <w:tcPr>
            <w:tcW w:w="4301" w:type="dxa"/>
            <w:shd w:val="clear" w:color="auto" w:fill="auto"/>
          </w:tcPr>
          <w:p w14:paraId="3C94EA0B" w14:textId="77777777" w:rsidR="004D041F" w:rsidRPr="00917C71" w:rsidRDefault="004D041F" w:rsidP="006E1126">
            <w:pPr>
              <w:rPr>
                <w:lang w:val="en-US"/>
              </w:rPr>
            </w:pPr>
            <w:r w:rsidRPr="00917C71">
              <w:rPr>
                <w:lang w:val="en-US"/>
              </w:rPr>
              <w:t>High</w:t>
            </w:r>
          </w:p>
        </w:tc>
        <w:tc>
          <w:tcPr>
            <w:tcW w:w="2146" w:type="dxa"/>
            <w:shd w:val="clear" w:color="auto" w:fill="auto"/>
          </w:tcPr>
          <w:p w14:paraId="37E38C2D" w14:textId="77777777" w:rsidR="004D041F" w:rsidRPr="00917C71" w:rsidRDefault="004D041F" w:rsidP="006E1126">
            <w:pPr>
              <w:jc w:val="center"/>
              <w:rPr>
                <w:lang w:val="en-US"/>
              </w:rPr>
            </w:pPr>
            <w:r w:rsidRPr="00917C71">
              <w:rPr>
                <w:lang w:val="en-US"/>
              </w:rPr>
              <w:t>.</w:t>
            </w:r>
            <w:r>
              <w:rPr>
                <w:lang w:val="en-US"/>
              </w:rPr>
              <w:t>377</w:t>
            </w:r>
          </w:p>
        </w:tc>
        <w:tc>
          <w:tcPr>
            <w:tcW w:w="2169" w:type="dxa"/>
            <w:shd w:val="clear" w:color="auto" w:fill="auto"/>
          </w:tcPr>
          <w:p w14:paraId="2F856E92" w14:textId="77777777" w:rsidR="004D041F" w:rsidRPr="00917C71" w:rsidRDefault="004D041F" w:rsidP="006E1126">
            <w:pPr>
              <w:jc w:val="center"/>
              <w:rPr>
                <w:lang w:val="en-US"/>
              </w:rPr>
            </w:pPr>
            <w:r w:rsidRPr="00917C71">
              <w:rPr>
                <w:lang w:val="en-US"/>
              </w:rPr>
              <w:t>.</w:t>
            </w:r>
            <w:r>
              <w:rPr>
                <w:lang w:val="en-US"/>
              </w:rPr>
              <w:t>098</w:t>
            </w:r>
          </w:p>
        </w:tc>
        <w:tc>
          <w:tcPr>
            <w:tcW w:w="2142" w:type="dxa"/>
            <w:shd w:val="clear" w:color="auto" w:fill="auto"/>
          </w:tcPr>
          <w:p w14:paraId="2CEF90CF" w14:textId="77777777" w:rsidR="004D041F" w:rsidRPr="00917C71" w:rsidRDefault="004D041F" w:rsidP="006E1126">
            <w:pPr>
              <w:jc w:val="center"/>
              <w:rPr>
                <w:lang w:val="en-US"/>
              </w:rPr>
            </w:pPr>
            <w:r w:rsidRPr="00917C71">
              <w:rPr>
                <w:lang w:val="en-US"/>
              </w:rPr>
              <w:t>.</w:t>
            </w:r>
            <w:r>
              <w:rPr>
                <w:lang w:val="en-US"/>
              </w:rPr>
              <w:t>001</w:t>
            </w:r>
          </w:p>
        </w:tc>
        <w:tc>
          <w:tcPr>
            <w:tcW w:w="2143" w:type="dxa"/>
            <w:shd w:val="clear" w:color="auto" w:fill="auto"/>
          </w:tcPr>
          <w:p w14:paraId="7D9330C2" w14:textId="77777777" w:rsidR="004D041F" w:rsidRPr="00917C71" w:rsidRDefault="004D041F" w:rsidP="006E1126">
            <w:pPr>
              <w:jc w:val="center"/>
              <w:rPr>
                <w:lang w:val="en-US"/>
              </w:rPr>
            </w:pPr>
            <w:r w:rsidRPr="00917C71">
              <w:rPr>
                <w:lang w:val="en-US"/>
              </w:rPr>
              <w:t>.</w:t>
            </w:r>
            <w:r>
              <w:rPr>
                <w:lang w:val="en-US"/>
              </w:rPr>
              <w:t>573</w:t>
            </w:r>
          </w:p>
        </w:tc>
      </w:tr>
      <w:tr w:rsidR="004D041F" w:rsidRPr="00917C71" w14:paraId="4FE90B54" w14:textId="77777777" w:rsidTr="004D041F">
        <w:trPr>
          <w:trHeight w:val="527"/>
        </w:trPr>
        <w:tc>
          <w:tcPr>
            <w:tcW w:w="12904" w:type="dxa"/>
            <w:gridSpan w:val="5"/>
            <w:tcBorders>
              <w:top w:val="single" w:sz="4" w:space="0" w:color="auto"/>
            </w:tcBorders>
            <w:shd w:val="clear" w:color="auto" w:fill="auto"/>
          </w:tcPr>
          <w:p w14:paraId="4AE86149" w14:textId="77777777" w:rsidR="004D041F" w:rsidRPr="00917C71" w:rsidRDefault="004D041F" w:rsidP="006E1126">
            <w:pPr>
              <w:jc w:val="center"/>
              <w:rPr>
                <w:lang w:val="en-US"/>
              </w:rPr>
            </w:pPr>
            <w:r w:rsidRPr="00917C71">
              <w:rPr>
                <w:lang w:val="en-US"/>
              </w:rPr>
              <w:t xml:space="preserve">Conditional </w:t>
            </w:r>
            <w:r w:rsidRPr="00917C71">
              <w:rPr>
                <w:i/>
                <w:lang w:val="en-US"/>
              </w:rPr>
              <w:t>indirect</w:t>
            </w:r>
            <w:r w:rsidRPr="00917C71">
              <w:rPr>
                <w:lang w:val="en-US"/>
              </w:rPr>
              <w:t xml:space="preserve"> effect of </w:t>
            </w:r>
            <w:r>
              <w:rPr>
                <w:lang w:val="en-US"/>
              </w:rPr>
              <w:t>s</w:t>
            </w:r>
            <w:r w:rsidRPr="00A42DF5">
              <w:rPr>
                <w:sz w:val="23"/>
                <w:szCs w:val="23"/>
              </w:rPr>
              <w:t>upervisor ‘s knowledge hiding behavior</w:t>
            </w:r>
            <w:r w:rsidRPr="00917C71">
              <w:rPr>
                <w:lang w:val="en-US"/>
              </w:rPr>
              <w:t xml:space="preserve"> on </w:t>
            </w:r>
            <w:r>
              <w:rPr>
                <w:lang w:val="en-US"/>
              </w:rPr>
              <w:t>s</w:t>
            </w:r>
            <w:r w:rsidRPr="00A42DF5">
              <w:rPr>
                <w:sz w:val="23"/>
                <w:szCs w:val="23"/>
              </w:rPr>
              <w:t>ubordinates’ ability to meet deadlines</w:t>
            </w:r>
          </w:p>
        </w:tc>
      </w:tr>
      <w:tr w:rsidR="004D041F" w:rsidRPr="00917C71" w14:paraId="6DA75F6B" w14:textId="77777777" w:rsidTr="004D041F">
        <w:trPr>
          <w:trHeight w:val="269"/>
        </w:trPr>
        <w:tc>
          <w:tcPr>
            <w:tcW w:w="4301" w:type="dxa"/>
            <w:shd w:val="clear" w:color="auto" w:fill="auto"/>
          </w:tcPr>
          <w:p w14:paraId="3A647F3D" w14:textId="77777777" w:rsidR="004D041F" w:rsidRPr="00917C71" w:rsidRDefault="004D041F" w:rsidP="006E1126">
            <w:pPr>
              <w:rPr>
                <w:lang w:val="en-US" w:eastAsia="nl-NL"/>
              </w:rPr>
            </w:pPr>
          </w:p>
        </w:tc>
        <w:tc>
          <w:tcPr>
            <w:tcW w:w="2146" w:type="dxa"/>
            <w:shd w:val="clear" w:color="auto" w:fill="auto"/>
          </w:tcPr>
          <w:p w14:paraId="3C722C50" w14:textId="77777777" w:rsidR="004D041F" w:rsidRPr="00917C71" w:rsidRDefault="004D041F" w:rsidP="006E1126">
            <w:pPr>
              <w:autoSpaceDE w:val="0"/>
              <w:autoSpaceDN w:val="0"/>
              <w:adjustRightInd w:val="0"/>
              <w:jc w:val="center"/>
              <w:rPr>
                <w:lang w:val="en-US" w:eastAsia="nl-NL"/>
              </w:rPr>
            </w:pPr>
            <w:r w:rsidRPr="00917C71">
              <w:rPr>
                <w:lang w:val="en-US" w:eastAsia="nl-NL"/>
              </w:rPr>
              <w:t>Effect size</w:t>
            </w:r>
          </w:p>
        </w:tc>
        <w:tc>
          <w:tcPr>
            <w:tcW w:w="2169" w:type="dxa"/>
            <w:shd w:val="clear" w:color="auto" w:fill="auto"/>
          </w:tcPr>
          <w:p w14:paraId="031ADB26" w14:textId="77777777" w:rsidR="004D041F" w:rsidRPr="00917C71" w:rsidRDefault="004D041F" w:rsidP="006E1126">
            <w:pPr>
              <w:autoSpaceDE w:val="0"/>
              <w:autoSpaceDN w:val="0"/>
              <w:adjustRightInd w:val="0"/>
              <w:jc w:val="center"/>
              <w:rPr>
                <w:lang w:val="en-US" w:eastAsia="nl-NL"/>
              </w:rPr>
            </w:pPr>
            <w:r w:rsidRPr="00917C71">
              <w:rPr>
                <w:lang w:val="en-US"/>
              </w:rPr>
              <w:t>Bootstrap SE</w:t>
            </w:r>
          </w:p>
        </w:tc>
        <w:tc>
          <w:tcPr>
            <w:tcW w:w="2142" w:type="dxa"/>
            <w:shd w:val="clear" w:color="auto" w:fill="auto"/>
          </w:tcPr>
          <w:p w14:paraId="3855EB5D" w14:textId="77777777" w:rsidR="004D041F" w:rsidRPr="00917C71" w:rsidRDefault="004D041F" w:rsidP="006E1126">
            <w:pPr>
              <w:autoSpaceDE w:val="0"/>
              <w:autoSpaceDN w:val="0"/>
              <w:adjustRightInd w:val="0"/>
              <w:jc w:val="center"/>
              <w:rPr>
                <w:lang w:val="en-US" w:eastAsia="nl-NL"/>
              </w:rPr>
            </w:pPr>
            <w:r w:rsidRPr="00917C71">
              <w:rPr>
                <w:lang w:val="en-US" w:eastAsia="nl-NL"/>
              </w:rPr>
              <w:t>LLCI</w:t>
            </w:r>
          </w:p>
        </w:tc>
        <w:tc>
          <w:tcPr>
            <w:tcW w:w="2143" w:type="dxa"/>
            <w:shd w:val="clear" w:color="auto" w:fill="auto"/>
          </w:tcPr>
          <w:p w14:paraId="53332F38" w14:textId="77777777" w:rsidR="004D041F" w:rsidRPr="00917C71" w:rsidRDefault="004D041F" w:rsidP="006E1126">
            <w:pPr>
              <w:autoSpaceDE w:val="0"/>
              <w:autoSpaceDN w:val="0"/>
              <w:adjustRightInd w:val="0"/>
              <w:jc w:val="center"/>
              <w:rPr>
                <w:lang w:val="en-US" w:eastAsia="nl-NL"/>
              </w:rPr>
            </w:pPr>
            <w:r w:rsidRPr="00917C71">
              <w:rPr>
                <w:lang w:val="en-US"/>
              </w:rPr>
              <w:t>ULCI</w:t>
            </w:r>
          </w:p>
        </w:tc>
      </w:tr>
      <w:tr w:rsidR="004D041F" w:rsidRPr="00917C71" w14:paraId="4DF1C32F" w14:textId="77777777" w:rsidTr="004D041F">
        <w:trPr>
          <w:trHeight w:val="269"/>
        </w:trPr>
        <w:tc>
          <w:tcPr>
            <w:tcW w:w="4301" w:type="dxa"/>
            <w:shd w:val="clear" w:color="auto" w:fill="auto"/>
          </w:tcPr>
          <w:p w14:paraId="4904712D" w14:textId="77777777" w:rsidR="004D041F" w:rsidRPr="00917C71" w:rsidRDefault="004D041F" w:rsidP="006E1126">
            <w:pPr>
              <w:rPr>
                <w:lang w:val="en-US"/>
              </w:rPr>
            </w:pPr>
            <w:r w:rsidRPr="00917C71">
              <w:rPr>
                <w:lang w:val="en-US"/>
              </w:rPr>
              <w:t>Low</w:t>
            </w:r>
          </w:p>
        </w:tc>
        <w:tc>
          <w:tcPr>
            <w:tcW w:w="2146" w:type="dxa"/>
            <w:shd w:val="clear" w:color="auto" w:fill="auto"/>
          </w:tcPr>
          <w:p w14:paraId="4A769500" w14:textId="77777777" w:rsidR="004D041F" w:rsidRPr="00917C71" w:rsidRDefault="004D041F" w:rsidP="006E1126">
            <w:pPr>
              <w:autoSpaceDE w:val="0"/>
              <w:autoSpaceDN w:val="0"/>
              <w:adjustRightInd w:val="0"/>
              <w:jc w:val="center"/>
              <w:rPr>
                <w:lang w:val="en-US" w:eastAsia="nl-NL"/>
              </w:rPr>
            </w:pPr>
            <w:r>
              <w:rPr>
                <w:lang w:val="en-US" w:eastAsia="nl-NL"/>
              </w:rPr>
              <w:t>-.025</w:t>
            </w:r>
          </w:p>
        </w:tc>
        <w:tc>
          <w:tcPr>
            <w:tcW w:w="2169" w:type="dxa"/>
            <w:shd w:val="clear" w:color="auto" w:fill="auto"/>
          </w:tcPr>
          <w:p w14:paraId="423F100B" w14:textId="77777777" w:rsidR="004D041F" w:rsidRPr="00917C71" w:rsidRDefault="004D041F" w:rsidP="006E1126">
            <w:pPr>
              <w:autoSpaceDE w:val="0"/>
              <w:autoSpaceDN w:val="0"/>
              <w:adjustRightInd w:val="0"/>
              <w:jc w:val="center"/>
              <w:rPr>
                <w:lang w:val="en-US" w:eastAsia="nl-NL"/>
              </w:rPr>
            </w:pPr>
            <w:r w:rsidRPr="00917C71">
              <w:rPr>
                <w:lang w:val="en-US" w:eastAsia="nl-NL"/>
              </w:rPr>
              <w:t>.</w:t>
            </w:r>
            <w:r>
              <w:rPr>
                <w:lang w:val="en-US" w:eastAsia="nl-NL"/>
              </w:rPr>
              <w:t>040</w:t>
            </w:r>
          </w:p>
        </w:tc>
        <w:tc>
          <w:tcPr>
            <w:tcW w:w="2142" w:type="dxa"/>
            <w:shd w:val="clear" w:color="auto" w:fill="auto"/>
          </w:tcPr>
          <w:p w14:paraId="0857572F" w14:textId="77777777" w:rsidR="004D041F" w:rsidRPr="00917C71" w:rsidRDefault="004D041F" w:rsidP="006E1126">
            <w:pPr>
              <w:autoSpaceDE w:val="0"/>
              <w:autoSpaceDN w:val="0"/>
              <w:adjustRightInd w:val="0"/>
              <w:jc w:val="center"/>
              <w:rPr>
                <w:lang w:val="en-US" w:eastAsia="nl-NL"/>
              </w:rPr>
            </w:pPr>
            <w:r w:rsidRPr="00917C71">
              <w:rPr>
                <w:lang w:val="en-US" w:eastAsia="nl-NL"/>
              </w:rPr>
              <w:t>-.</w:t>
            </w:r>
            <w:r>
              <w:rPr>
                <w:lang w:val="en-US" w:eastAsia="nl-NL"/>
              </w:rPr>
              <w:t>108</w:t>
            </w:r>
          </w:p>
        </w:tc>
        <w:tc>
          <w:tcPr>
            <w:tcW w:w="2143" w:type="dxa"/>
            <w:shd w:val="clear" w:color="auto" w:fill="auto"/>
          </w:tcPr>
          <w:p w14:paraId="19B849BE" w14:textId="77777777" w:rsidR="004D041F" w:rsidRPr="00917C71" w:rsidRDefault="004D041F" w:rsidP="006E1126">
            <w:pPr>
              <w:autoSpaceDE w:val="0"/>
              <w:autoSpaceDN w:val="0"/>
              <w:adjustRightInd w:val="0"/>
              <w:jc w:val="center"/>
              <w:rPr>
                <w:lang w:val="en-US" w:eastAsia="nl-NL"/>
              </w:rPr>
            </w:pPr>
            <w:r w:rsidRPr="00917C71">
              <w:rPr>
                <w:lang w:val="en-US" w:eastAsia="nl-NL"/>
              </w:rPr>
              <w:t>.</w:t>
            </w:r>
            <w:r>
              <w:rPr>
                <w:lang w:val="en-US" w:eastAsia="nl-NL"/>
              </w:rPr>
              <w:t>054</w:t>
            </w:r>
          </w:p>
        </w:tc>
      </w:tr>
      <w:tr w:rsidR="004D041F" w:rsidRPr="00917C71" w14:paraId="57468232" w14:textId="77777777" w:rsidTr="004D041F">
        <w:trPr>
          <w:trHeight w:val="269"/>
        </w:trPr>
        <w:tc>
          <w:tcPr>
            <w:tcW w:w="4301" w:type="dxa"/>
            <w:shd w:val="clear" w:color="auto" w:fill="auto"/>
          </w:tcPr>
          <w:p w14:paraId="4ED9AEA6" w14:textId="77777777" w:rsidR="004D041F" w:rsidRPr="00917C71" w:rsidRDefault="004D041F" w:rsidP="006E1126">
            <w:pPr>
              <w:rPr>
                <w:lang w:val="en-US"/>
              </w:rPr>
            </w:pPr>
            <w:r w:rsidRPr="00917C71">
              <w:rPr>
                <w:lang w:val="en-US"/>
              </w:rPr>
              <w:t>Intermediate</w:t>
            </w:r>
          </w:p>
        </w:tc>
        <w:tc>
          <w:tcPr>
            <w:tcW w:w="2146" w:type="dxa"/>
            <w:shd w:val="clear" w:color="auto" w:fill="auto"/>
          </w:tcPr>
          <w:p w14:paraId="100E0893" w14:textId="77777777" w:rsidR="004D041F" w:rsidRPr="00917C71" w:rsidRDefault="004D041F" w:rsidP="006E1126">
            <w:pPr>
              <w:jc w:val="center"/>
              <w:rPr>
                <w:lang w:val="en-US"/>
              </w:rPr>
            </w:pPr>
            <w:r w:rsidRPr="00917C71">
              <w:rPr>
                <w:lang w:val="en-US"/>
              </w:rPr>
              <w:t>-.</w:t>
            </w:r>
            <w:r>
              <w:rPr>
                <w:lang w:val="en-US"/>
              </w:rPr>
              <w:t>091</w:t>
            </w:r>
          </w:p>
        </w:tc>
        <w:tc>
          <w:tcPr>
            <w:tcW w:w="2169" w:type="dxa"/>
            <w:shd w:val="clear" w:color="auto" w:fill="auto"/>
          </w:tcPr>
          <w:p w14:paraId="056BA2F5" w14:textId="77777777" w:rsidR="004D041F" w:rsidRPr="00917C71" w:rsidRDefault="004D041F" w:rsidP="006E1126">
            <w:pPr>
              <w:jc w:val="center"/>
              <w:rPr>
                <w:lang w:val="en-US"/>
              </w:rPr>
            </w:pPr>
            <w:r w:rsidRPr="00917C71">
              <w:rPr>
                <w:lang w:val="en-US"/>
              </w:rPr>
              <w:t>.0</w:t>
            </w:r>
            <w:r>
              <w:rPr>
                <w:lang w:val="en-US"/>
              </w:rPr>
              <w:t>32</w:t>
            </w:r>
          </w:p>
        </w:tc>
        <w:tc>
          <w:tcPr>
            <w:tcW w:w="2142" w:type="dxa"/>
            <w:shd w:val="clear" w:color="auto" w:fill="auto"/>
          </w:tcPr>
          <w:p w14:paraId="0D574349" w14:textId="77777777" w:rsidR="004D041F" w:rsidRPr="00917C71" w:rsidRDefault="004D041F" w:rsidP="006E1126">
            <w:pPr>
              <w:jc w:val="center"/>
              <w:rPr>
                <w:lang w:val="en-US"/>
              </w:rPr>
            </w:pPr>
            <w:r w:rsidRPr="00917C71">
              <w:rPr>
                <w:lang w:val="en-US"/>
              </w:rPr>
              <w:t>-.1</w:t>
            </w:r>
            <w:r>
              <w:rPr>
                <w:lang w:val="en-US"/>
              </w:rPr>
              <w:t>55</w:t>
            </w:r>
          </w:p>
        </w:tc>
        <w:tc>
          <w:tcPr>
            <w:tcW w:w="2143" w:type="dxa"/>
            <w:shd w:val="clear" w:color="auto" w:fill="auto"/>
          </w:tcPr>
          <w:p w14:paraId="67BCF66C" w14:textId="77777777" w:rsidR="004D041F" w:rsidRPr="00917C71" w:rsidRDefault="004D041F" w:rsidP="006E1126">
            <w:pPr>
              <w:jc w:val="center"/>
              <w:rPr>
                <w:lang w:val="en-US"/>
              </w:rPr>
            </w:pPr>
            <w:r w:rsidRPr="00917C71">
              <w:rPr>
                <w:lang w:val="en-US"/>
              </w:rPr>
              <w:t>-.</w:t>
            </w:r>
            <w:r>
              <w:rPr>
                <w:lang w:val="en-US"/>
              </w:rPr>
              <w:t>030</w:t>
            </w:r>
          </w:p>
        </w:tc>
      </w:tr>
      <w:tr w:rsidR="004D041F" w:rsidRPr="00917C71" w14:paraId="21A94104" w14:textId="77777777" w:rsidTr="004D041F">
        <w:trPr>
          <w:trHeight w:val="269"/>
        </w:trPr>
        <w:tc>
          <w:tcPr>
            <w:tcW w:w="4301" w:type="dxa"/>
            <w:shd w:val="clear" w:color="auto" w:fill="auto"/>
          </w:tcPr>
          <w:p w14:paraId="46FDA6C2" w14:textId="77777777" w:rsidR="004D041F" w:rsidRPr="00917C71" w:rsidRDefault="004D041F" w:rsidP="006E1126">
            <w:pPr>
              <w:rPr>
                <w:lang w:val="en-US"/>
              </w:rPr>
            </w:pPr>
            <w:r w:rsidRPr="00917C71">
              <w:rPr>
                <w:lang w:val="en-US"/>
              </w:rPr>
              <w:t>High</w:t>
            </w:r>
          </w:p>
        </w:tc>
        <w:tc>
          <w:tcPr>
            <w:tcW w:w="2146" w:type="dxa"/>
            <w:shd w:val="clear" w:color="auto" w:fill="auto"/>
          </w:tcPr>
          <w:p w14:paraId="0BF33E37" w14:textId="77777777" w:rsidR="004D041F" w:rsidRPr="00917C71" w:rsidRDefault="004D041F" w:rsidP="006E1126">
            <w:pPr>
              <w:jc w:val="center"/>
              <w:rPr>
                <w:lang w:val="en-US"/>
              </w:rPr>
            </w:pPr>
            <w:r w:rsidRPr="00917C71">
              <w:rPr>
                <w:lang w:val="en-US"/>
              </w:rPr>
              <w:t>-.</w:t>
            </w:r>
            <w:r>
              <w:rPr>
                <w:lang w:val="en-US"/>
              </w:rPr>
              <w:t>156</w:t>
            </w:r>
          </w:p>
        </w:tc>
        <w:tc>
          <w:tcPr>
            <w:tcW w:w="2169" w:type="dxa"/>
            <w:shd w:val="clear" w:color="auto" w:fill="auto"/>
          </w:tcPr>
          <w:p w14:paraId="0DA68060" w14:textId="77777777" w:rsidR="004D041F" w:rsidRPr="00917C71" w:rsidRDefault="004D041F" w:rsidP="006E1126">
            <w:pPr>
              <w:jc w:val="center"/>
              <w:rPr>
                <w:lang w:val="en-US"/>
              </w:rPr>
            </w:pPr>
            <w:r w:rsidRPr="00917C71">
              <w:rPr>
                <w:lang w:val="en-US"/>
              </w:rPr>
              <w:t>.0</w:t>
            </w:r>
            <w:r>
              <w:rPr>
                <w:lang w:val="en-US"/>
              </w:rPr>
              <w:t>54</w:t>
            </w:r>
          </w:p>
        </w:tc>
        <w:tc>
          <w:tcPr>
            <w:tcW w:w="2142" w:type="dxa"/>
            <w:shd w:val="clear" w:color="auto" w:fill="auto"/>
          </w:tcPr>
          <w:p w14:paraId="4797A5C9" w14:textId="77777777" w:rsidR="004D041F" w:rsidRPr="00917C71" w:rsidRDefault="004D041F" w:rsidP="006E1126">
            <w:pPr>
              <w:jc w:val="center"/>
              <w:rPr>
                <w:lang w:val="en-US"/>
              </w:rPr>
            </w:pPr>
            <w:r w:rsidRPr="00917C71">
              <w:rPr>
                <w:lang w:val="en-US"/>
              </w:rPr>
              <w:t>-.</w:t>
            </w:r>
            <w:r>
              <w:rPr>
                <w:lang w:val="en-US"/>
              </w:rPr>
              <w:t>266</w:t>
            </w:r>
          </w:p>
        </w:tc>
        <w:tc>
          <w:tcPr>
            <w:tcW w:w="2143" w:type="dxa"/>
            <w:shd w:val="clear" w:color="auto" w:fill="auto"/>
          </w:tcPr>
          <w:p w14:paraId="1FBFF1BA" w14:textId="77777777" w:rsidR="004D041F" w:rsidRPr="00917C71" w:rsidRDefault="004D041F" w:rsidP="006E1126">
            <w:pPr>
              <w:jc w:val="center"/>
              <w:rPr>
                <w:lang w:val="en-US"/>
              </w:rPr>
            </w:pPr>
            <w:r>
              <w:rPr>
                <w:lang w:val="en-US"/>
              </w:rPr>
              <w:t>-.055</w:t>
            </w:r>
          </w:p>
        </w:tc>
      </w:tr>
      <w:tr w:rsidR="004D041F" w:rsidRPr="00917C71" w14:paraId="24937D95" w14:textId="77777777" w:rsidTr="004D041F">
        <w:trPr>
          <w:trHeight w:val="269"/>
        </w:trPr>
        <w:tc>
          <w:tcPr>
            <w:tcW w:w="4301" w:type="dxa"/>
            <w:tcBorders>
              <w:bottom w:val="single" w:sz="4" w:space="0" w:color="auto"/>
            </w:tcBorders>
            <w:shd w:val="clear" w:color="auto" w:fill="auto"/>
          </w:tcPr>
          <w:p w14:paraId="75300520" w14:textId="77777777" w:rsidR="004D041F" w:rsidRPr="00917C71" w:rsidRDefault="004D041F" w:rsidP="006E1126">
            <w:pPr>
              <w:rPr>
                <w:lang w:val="en-US" w:eastAsia="nl-NL"/>
              </w:rPr>
            </w:pPr>
          </w:p>
        </w:tc>
        <w:tc>
          <w:tcPr>
            <w:tcW w:w="2146" w:type="dxa"/>
            <w:tcBorders>
              <w:bottom w:val="single" w:sz="4" w:space="0" w:color="auto"/>
            </w:tcBorders>
            <w:shd w:val="clear" w:color="auto" w:fill="auto"/>
          </w:tcPr>
          <w:p w14:paraId="4E419230" w14:textId="77777777" w:rsidR="004D041F" w:rsidRDefault="004D041F" w:rsidP="006E1126">
            <w:pPr>
              <w:jc w:val="center"/>
              <w:rPr>
                <w:lang w:val="en-US"/>
              </w:rPr>
            </w:pPr>
          </w:p>
        </w:tc>
        <w:tc>
          <w:tcPr>
            <w:tcW w:w="2169" w:type="dxa"/>
            <w:tcBorders>
              <w:bottom w:val="single" w:sz="4" w:space="0" w:color="auto"/>
            </w:tcBorders>
            <w:shd w:val="clear" w:color="auto" w:fill="auto"/>
          </w:tcPr>
          <w:p w14:paraId="44921520" w14:textId="77777777" w:rsidR="004D041F" w:rsidRPr="00917C71" w:rsidRDefault="004D041F" w:rsidP="006E1126">
            <w:pPr>
              <w:jc w:val="center"/>
              <w:rPr>
                <w:lang w:val="en-US"/>
              </w:rPr>
            </w:pPr>
          </w:p>
        </w:tc>
        <w:tc>
          <w:tcPr>
            <w:tcW w:w="2142" w:type="dxa"/>
            <w:tcBorders>
              <w:bottom w:val="single" w:sz="4" w:space="0" w:color="auto"/>
            </w:tcBorders>
            <w:shd w:val="clear" w:color="auto" w:fill="auto"/>
          </w:tcPr>
          <w:p w14:paraId="334156B9" w14:textId="77777777" w:rsidR="004D041F" w:rsidRDefault="004D041F" w:rsidP="006E1126">
            <w:pPr>
              <w:jc w:val="center"/>
              <w:rPr>
                <w:lang w:val="en-US"/>
              </w:rPr>
            </w:pPr>
          </w:p>
        </w:tc>
        <w:tc>
          <w:tcPr>
            <w:tcW w:w="2143" w:type="dxa"/>
            <w:tcBorders>
              <w:bottom w:val="single" w:sz="4" w:space="0" w:color="auto"/>
            </w:tcBorders>
            <w:shd w:val="clear" w:color="auto" w:fill="auto"/>
          </w:tcPr>
          <w:p w14:paraId="6CA8D8D6" w14:textId="77777777" w:rsidR="004D041F" w:rsidRDefault="004D041F" w:rsidP="006E1126">
            <w:pPr>
              <w:jc w:val="center"/>
              <w:rPr>
                <w:lang w:val="en-US"/>
              </w:rPr>
            </w:pPr>
          </w:p>
        </w:tc>
      </w:tr>
      <w:tr w:rsidR="004D041F" w:rsidRPr="00917C71" w14:paraId="5D76CD35" w14:textId="77777777" w:rsidTr="004D041F">
        <w:trPr>
          <w:trHeight w:val="257"/>
        </w:trPr>
        <w:tc>
          <w:tcPr>
            <w:tcW w:w="4301" w:type="dxa"/>
            <w:tcBorders>
              <w:bottom w:val="single" w:sz="4" w:space="0" w:color="auto"/>
            </w:tcBorders>
            <w:shd w:val="clear" w:color="auto" w:fill="auto"/>
          </w:tcPr>
          <w:p w14:paraId="49459013" w14:textId="77777777" w:rsidR="004D041F" w:rsidRPr="00917C71" w:rsidRDefault="004D041F" w:rsidP="006E1126">
            <w:pPr>
              <w:rPr>
                <w:lang w:val="en-US" w:eastAsia="nl-NL"/>
              </w:rPr>
            </w:pPr>
            <w:r w:rsidRPr="00917C71">
              <w:rPr>
                <w:lang w:val="en-US" w:eastAsia="nl-NL"/>
              </w:rPr>
              <w:t>Index of moderated mediation</w:t>
            </w:r>
          </w:p>
        </w:tc>
        <w:tc>
          <w:tcPr>
            <w:tcW w:w="2146" w:type="dxa"/>
            <w:tcBorders>
              <w:bottom w:val="single" w:sz="4" w:space="0" w:color="auto"/>
            </w:tcBorders>
            <w:shd w:val="clear" w:color="auto" w:fill="auto"/>
          </w:tcPr>
          <w:p w14:paraId="0CB505AB" w14:textId="77777777" w:rsidR="004D041F" w:rsidRPr="00917C71" w:rsidRDefault="004D041F" w:rsidP="006E1126">
            <w:pPr>
              <w:jc w:val="center"/>
              <w:rPr>
                <w:lang w:val="en-US"/>
              </w:rPr>
            </w:pPr>
            <w:r>
              <w:rPr>
                <w:lang w:val="en-US"/>
              </w:rPr>
              <w:t>-.109</w:t>
            </w:r>
          </w:p>
        </w:tc>
        <w:tc>
          <w:tcPr>
            <w:tcW w:w="2169" w:type="dxa"/>
            <w:tcBorders>
              <w:bottom w:val="single" w:sz="4" w:space="0" w:color="auto"/>
            </w:tcBorders>
            <w:shd w:val="clear" w:color="auto" w:fill="auto"/>
          </w:tcPr>
          <w:p w14:paraId="17A71FA8" w14:textId="77777777" w:rsidR="004D041F" w:rsidRPr="00917C71" w:rsidRDefault="004D041F" w:rsidP="006E1126">
            <w:pPr>
              <w:jc w:val="center"/>
              <w:rPr>
                <w:lang w:val="en-US"/>
              </w:rPr>
            </w:pPr>
            <w:r w:rsidRPr="00917C71">
              <w:rPr>
                <w:lang w:val="en-US"/>
              </w:rPr>
              <w:t>.0</w:t>
            </w:r>
            <w:r>
              <w:rPr>
                <w:lang w:val="en-US"/>
              </w:rPr>
              <w:t>59</w:t>
            </w:r>
          </w:p>
        </w:tc>
        <w:tc>
          <w:tcPr>
            <w:tcW w:w="2142" w:type="dxa"/>
            <w:tcBorders>
              <w:bottom w:val="single" w:sz="4" w:space="0" w:color="auto"/>
            </w:tcBorders>
            <w:shd w:val="clear" w:color="auto" w:fill="auto"/>
          </w:tcPr>
          <w:p w14:paraId="01761BCB" w14:textId="77777777" w:rsidR="004D041F" w:rsidRPr="00917C71" w:rsidRDefault="004D041F" w:rsidP="006E1126">
            <w:pPr>
              <w:jc w:val="center"/>
              <w:rPr>
                <w:lang w:val="en-US"/>
              </w:rPr>
            </w:pPr>
            <w:r>
              <w:rPr>
                <w:lang w:val="en-US"/>
              </w:rPr>
              <w:t>-</w:t>
            </w:r>
            <w:r w:rsidRPr="00917C71">
              <w:rPr>
                <w:lang w:val="en-US"/>
              </w:rPr>
              <w:t>.</w:t>
            </w:r>
            <w:r>
              <w:rPr>
                <w:lang w:val="en-US"/>
              </w:rPr>
              <w:t>237</w:t>
            </w:r>
          </w:p>
        </w:tc>
        <w:tc>
          <w:tcPr>
            <w:tcW w:w="2143" w:type="dxa"/>
            <w:tcBorders>
              <w:bottom w:val="single" w:sz="4" w:space="0" w:color="auto"/>
            </w:tcBorders>
            <w:shd w:val="clear" w:color="auto" w:fill="auto"/>
          </w:tcPr>
          <w:p w14:paraId="2B14F138" w14:textId="77777777" w:rsidR="004D041F" w:rsidRPr="00917C71" w:rsidRDefault="004D041F" w:rsidP="006E1126">
            <w:pPr>
              <w:jc w:val="center"/>
              <w:rPr>
                <w:lang w:val="en-US"/>
              </w:rPr>
            </w:pPr>
            <w:r>
              <w:rPr>
                <w:lang w:val="en-US"/>
              </w:rPr>
              <w:t>-</w:t>
            </w:r>
            <w:r w:rsidRPr="00917C71">
              <w:rPr>
                <w:lang w:val="en-US"/>
              </w:rPr>
              <w:t>.</w:t>
            </w:r>
            <w:r>
              <w:rPr>
                <w:lang w:val="en-US"/>
              </w:rPr>
              <w:t>003</w:t>
            </w:r>
          </w:p>
        </w:tc>
      </w:tr>
    </w:tbl>
    <w:p w14:paraId="31AB43C2" w14:textId="77777777" w:rsidR="004D041F" w:rsidRPr="00917C71" w:rsidRDefault="004D041F" w:rsidP="004D041F">
      <w:pPr>
        <w:rPr>
          <w:lang w:val="en-US"/>
        </w:rPr>
      </w:pPr>
      <w:r w:rsidRPr="00917C71">
        <w:rPr>
          <w:lang w:val="en-US"/>
        </w:rPr>
        <w:t xml:space="preserve">Notes: n = </w:t>
      </w:r>
      <w:r>
        <w:rPr>
          <w:lang w:val="en-US"/>
        </w:rPr>
        <w:t>102</w:t>
      </w:r>
      <w:r w:rsidRPr="00917C71">
        <w:rPr>
          <w:lang w:val="en-US"/>
        </w:rPr>
        <w:t>; SD = standard deviation; SE = standard error; LLCI = lower limit confidence interval; UCLI = upper limit confidence interval.</w:t>
      </w:r>
    </w:p>
    <w:p w14:paraId="0DDE516D" w14:textId="42B0551E" w:rsidR="004D041F" w:rsidRPr="00917C71" w:rsidRDefault="004D041F" w:rsidP="00A3027C">
      <w:pPr>
        <w:rPr>
          <w:lang w:val="en-US"/>
        </w:rPr>
      </w:pPr>
      <w:r w:rsidRPr="00917C71">
        <w:rPr>
          <w:lang w:val="en-US" w:eastAsia="nl-NL"/>
        </w:rPr>
        <w:t xml:space="preserve">* </w:t>
      </w:r>
      <w:r w:rsidRPr="00917C71">
        <w:rPr>
          <w:i/>
          <w:lang w:val="en-US" w:eastAsia="nl-NL"/>
        </w:rPr>
        <w:t>p</w:t>
      </w:r>
      <w:r w:rsidRPr="00917C71">
        <w:rPr>
          <w:lang w:val="en-US" w:eastAsia="nl-NL"/>
        </w:rPr>
        <w:t xml:space="preserve"> &lt; .05; </w:t>
      </w:r>
      <w:r w:rsidRPr="00917C71">
        <w:rPr>
          <w:lang w:val="en-US"/>
        </w:rPr>
        <w:t xml:space="preserve">** </w:t>
      </w:r>
      <w:r w:rsidRPr="00917C71">
        <w:rPr>
          <w:i/>
          <w:lang w:val="en-US"/>
        </w:rPr>
        <w:t>p</w:t>
      </w:r>
      <w:r w:rsidRPr="00917C71">
        <w:rPr>
          <w:lang w:val="en-US"/>
        </w:rPr>
        <w:t xml:space="preserve"> &lt; .01; *** </w:t>
      </w:r>
      <w:r w:rsidRPr="00917C71">
        <w:rPr>
          <w:i/>
          <w:lang w:val="en-US"/>
        </w:rPr>
        <w:t>p</w:t>
      </w:r>
      <w:r w:rsidRPr="00917C71">
        <w:rPr>
          <w:lang w:val="en-US"/>
        </w:rPr>
        <w:t xml:space="preserve"> &lt; .001;</w:t>
      </w:r>
      <w:bookmarkEnd w:id="5"/>
    </w:p>
    <w:bookmarkEnd w:id="6"/>
    <w:p w14:paraId="38F11D9B" w14:textId="77777777" w:rsidR="00A3027C" w:rsidRPr="00917C71" w:rsidRDefault="00A3027C" w:rsidP="00A3027C">
      <w:pPr>
        <w:rPr>
          <w:lang w:val="en-US"/>
        </w:rPr>
      </w:pPr>
    </w:p>
    <w:p w14:paraId="5FF690F0" w14:textId="77777777" w:rsidR="00A3027C" w:rsidRDefault="00A3027C"/>
    <w:sectPr w:rsidR="00A3027C" w:rsidSect="004D041F">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0BA15" w14:textId="77777777" w:rsidR="00A3684D" w:rsidRDefault="00A3684D">
      <w:r>
        <w:separator/>
      </w:r>
    </w:p>
  </w:endnote>
  <w:endnote w:type="continuationSeparator" w:id="0">
    <w:p w14:paraId="290F70D8" w14:textId="77777777" w:rsidR="00A3684D" w:rsidRDefault="00A36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987A5" w14:textId="77777777" w:rsidR="00000000" w:rsidRDefault="003A49BE" w:rsidP="00E612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A59198"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1326" w14:textId="77777777" w:rsidR="00000000" w:rsidRPr="00837B19" w:rsidRDefault="003A49BE" w:rsidP="00E612DE">
    <w:pPr>
      <w:pStyle w:val="Footer"/>
      <w:framePr w:wrap="around" w:vAnchor="text" w:hAnchor="margin" w:xAlign="center" w:y="1"/>
      <w:rPr>
        <w:rStyle w:val="PageNumber"/>
        <w:rFonts w:ascii="Times New Roman" w:hAnsi="Times New Roman"/>
        <w:sz w:val="24"/>
        <w:szCs w:val="24"/>
      </w:rPr>
    </w:pPr>
    <w:r w:rsidRPr="00837B19">
      <w:rPr>
        <w:rStyle w:val="PageNumber"/>
        <w:rFonts w:ascii="Times New Roman" w:hAnsi="Times New Roman"/>
        <w:sz w:val="24"/>
        <w:szCs w:val="24"/>
      </w:rPr>
      <w:fldChar w:fldCharType="begin"/>
    </w:r>
    <w:r w:rsidRPr="00837B19">
      <w:rPr>
        <w:rStyle w:val="PageNumber"/>
        <w:rFonts w:ascii="Times New Roman" w:hAnsi="Times New Roman"/>
        <w:sz w:val="24"/>
        <w:szCs w:val="24"/>
      </w:rPr>
      <w:instrText xml:space="preserve">PAGE  </w:instrText>
    </w:r>
    <w:r w:rsidRPr="00837B19">
      <w:rPr>
        <w:rStyle w:val="PageNumber"/>
        <w:rFonts w:ascii="Times New Roman" w:hAnsi="Times New Roman"/>
        <w:sz w:val="24"/>
        <w:szCs w:val="24"/>
      </w:rPr>
      <w:fldChar w:fldCharType="separate"/>
    </w:r>
    <w:r>
      <w:rPr>
        <w:rStyle w:val="PageNumber"/>
        <w:rFonts w:ascii="Times New Roman" w:hAnsi="Times New Roman"/>
        <w:noProof/>
        <w:sz w:val="24"/>
        <w:szCs w:val="24"/>
      </w:rPr>
      <w:t>1</w:t>
    </w:r>
    <w:r w:rsidRPr="00837B19">
      <w:rPr>
        <w:rStyle w:val="PageNumber"/>
        <w:rFonts w:ascii="Times New Roman" w:hAnsi="Times New Roman"/>
        <w:sz w:val="24"/>
        <w:szCs w:val="24"/>
      </w:rPr>
      <w:fldChar w:fldCharType="end"/>
    </w:r>
  </w:p>
  <w:p w14:paraId="04D671D3"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16BC1" w14:textId="77777777" w:rsidR="00A3684D" w:rsidRDefault="00A3684D">
      <w:r>
        <w:separator/>
      </w:r>
    </w:p>
  </w:footnote>
  <w:footnote w:type="continuationSeparator" w:id="0">
    <w:p w14:paraId="573BAFBB" w14:textId="77777777" w:rsidR="00A3684D" w:rsidRDefault="00A36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604A7" w14:textId="52D571B5" w:rsidR="00331F4E" w:rsidRPr="00110F48" w:rsidRDefault="00110F48" w:rsidP="00110F48">
    <w:pPr>
      <w:pStyle w:val="Header"/>
    </w:pPr>
    <w:r w:rsidRPr="00110F48">
      <w:t>WHEN HIDING KNOWLEDGE IS A SIN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7C"/>
    <w:rsid w:val="00002DE3"/>
    <w:rsid w:val="00007302"/>
    <w:rsid w:val="00013B4E"/>
    <w:rsid w:val="00025017"/>
    <w:rsid w:val="00042373"/>
    <w:rsid w:val="00057CF0"/>
    <w:rsid w:val="0006329F"/>
    <w:rsid w:val="00065451"/>
    <w:rsid w:val="00066DF9"/>
    <w:rsid w:val="000759BF"/>
    <w:rsid w:val="00081EC9"/>
    <w:rsid w:val="00087A47"/>
    <w:rsid w:val="000A02F7"/>
    <w:rsid w:val="000B0E0C"/>
    <w:rsid w:val="000B3687"/>
    <w:rsid w:val="000C2AAE"/>
    <w:rsid w:val="000D512D"/>
    <w:rsid w:val="000E6876"/>
    <w:rsid w:val="000F020D"/>
    <w:rsid w:val="000F29DF"/>
    <w:rsid w:val="000F2B23"/>
    <w:rsid w:val="000F54DF"/>
    <w:rsid w:val="0010126E"/>
    <w:rsid w:val="00107F9D"/>
    <w:rsid w:val="00110F48"/>
    <w:rsid w:val="00113157"/>
    <w:rsid w:val="001237DA"/>
    <w:rsid w:val="00124522"/>
    <w:rsid w:val="00126266"/>
    <w:rsid w:val="00131CAD"/>
    <w:rsid w:val="0013735E"/>
    <w:rsid w:val="00171DF8"/>
    <w:rsid w:val="0017524C"/>
    <w:rsid w:val="001779D9"/>
    <w:rsid w:val="001823EE"/>
    <w:rsid w:val="001900E3"/>
    <w:rsid w:val="00194088"/>
    <w:rsid w:val="00195031"/>
    <w:rsid w:val="00196560"/>
    <w:rsid w:val="0019734C"/>
    <w:rsid w:val="001C03A4"/>
    <w:rsid w:val="001C4986"/>
    <w:rsid w:val="001D21A9"/>
    <w:rsid w:val="001E190B"/>
    <w:rsid w:val="001E3144"/>
    <w:rsid w:val="001E3598"/>
    <w:rsid w:val="001F496D"/>
    <w:rsid w:val="001F5A1F"/>
    <w:rsid w:val="001F5DD8"/>
    <w:rsid w:val="001F70BC"/>
    <w:rsid w:val="001F7979"/>
    <w:rsid w:val="002140B8"/>
    <w:rsid w:val="00214298"/>
    <w:rsid w:val="00216BF9"/>
    <w:rsid w:val="00217341"/>
    <w:rsid w:val="00223AD3"/>
    <w:rsid w:val="00232F85"/>
    <w:rsid w:val="0023307D"/>
    <w:rsid w:val="002370EA"/>
    <w:rsid w:val="002507E7"/>
    <w:rsid w:val="002518AA"/>
    <w:rsid w:val="00253FB1"/>
    <w:rsid w:val="002544FC"/>
    <w:rsid w:val="0026088C"/>
    <w:rsid w:val="00261177"/>
    <w:rsid w:val="0026302B"/>
    <w:rsid w:val="00263508"/>
    <w:rsid w:val="00263F72"/>
    <w:rsid w:val="00272156"/>
    <w:rsid w:val="002738A0"/>
    <w:rsid w:val="0027692A"/>
    <w:rsid w:val="00280472"/>
    <w:rsid w:val="002814DF"/>
    <w:rsid w:val="0028743D"/>
    <w:rsid w:val="00287BD5"/>
    <w:rsid w:val="002A112C"/>
    <w:rsid w:val="002A144B"/>
    <w:rsid w:val="002B0E40"/>
    <w:rsid w:val="002B0EAE"/>
    <w:rsid w:val="002B4943"/>
    <w:rsid w:val="002B516D"/>
    <w:rsid w:val="002B73CE"/>
    <w:rsid w:val="002C4809"/>
    <w:rsid w:val="002C65CE"/>
    <w:rsid w:val="002D0378"/>
    <w:rsid w:val="002D532B"/>
    <w:rsid w:val="002D77B4"/>
    <w:rsid w:val="002F1E0E"/>
    <w:rsid w:val="003043A4"/>
    <w:rsid w:val="00304E10"/>
    <w:rsid w:val="003110E5"/>
    <w:rsid w:val="003206D0"/>
    <w:rsid w:val="00320A0A"/>
    <w:rsid w:val="00330280"/>
    <w:rsid w:val="00331F4E"/>
    <w:rsid w:val="00346544"/>
    <w:rsid w:val="00346950"/>
    <w:rsid w:val="00352555"/>
    <w:rsid w:val="0035793D"/>
    <w:rsid w:val="00364D61"/>
    <w:rsid w:val="00371EFC"/>
    <w:rsid w:val="00374E8D"/>
    <w:rsid w:val="003776DB"/>
    <w:rsid w:val="00384FC5"/>
    <w:rsid w:val="00395238"/>
    <w:rsid w:val="00397593"/>
    <w:rsid w:val="00397614"/>
    <w:rsid w:val="003A49BE"/>
    <w:rsid w:val="003A4F28"/>
    <w:rsid w:val="003A5021"/>
    <w:rsid w:val="003B09D0"/>
    <w:rsid w:val="003C1ADF"/>
    <w:rsid w:val="003C2C84"/>
    <w:rsid w:val="003D1272"/>
    <w:rsid w:val="003E3BCB"/>
    <w:rsid w:val="003E7F53"/>
    <w:rsid w:val="00414DB8"/>
    <w:rsid w:val="004263FD"/>
    <w:rsid w:val="00432101"/>
    <w:rsid w:val="0043435D"/>
    <w:rsid w:val="004441E3"/>
    <w:rsid w:val="00450C5B"/>
    <w:rsid w:val="004570AA"/>
    <w:rsid w:val="00476B2F"/>
    <w:rsid w:val="00480B32"/>
    <w:rsid w:val="00482382"/>
    <w:rsid w:val="00484F57"/>
    <w:rsid w:val="00491B83"/>
    <w:rsid w:val="004A7AAB"/>
    <w:rsid w:val="004B0543"/>
    <w:rsid w:val="004B0C94"/>
    <w:rsid w:val="004B6136"/>
    <w:rsid w:val="004C0B68"/>
    <w:rsid w:val="004C75B7"/>
    <w:rsid w:val="004D041F"/>
    <w:rsid w:val="004D2122"/>
    <w:rsid w:val="004D46ED"/>
    <w:rsid w:val="004E036C"/>
    <w:rsid w:val="004E3061"/>
    <w:rsid w:val="004E30E3"/>
    <w:rsid w:val="004E527E"/>
    <w:rsid w:val="004F6889"/>
    <w:rsid w:val="00504C71"/>
    <w:rsid w:val="00511FF4"/>
    <w:rsid w:val="00514C9C"/>
    <w:rsid w:val="00516921"/>
    <w:rsid w:val="00516D90"/>
    <w:rsid w:val="005217AA"/>
    <w:rsid w:val="005218FA"/>
    <w:rsid w:val="00521B2A"/>
    <w:rsid w:val="00525CC8"/>
    <w:rsid w:val="00526749"/>
    <w:rsid w:val="0053153E"/>
    <w:rsid w:val="005335FC"/>
    <w:rsid w:val="00535984"/>
    <w:rsid w:val="00537101"/>
    <w:rsid w:val="00540A39"/>
    <w:rsid w:val="00544171"/>
    <w:rsid w:val="0054747E"/>
    <w:rsid w:val="00553C77"/>
    <w:rsid w:val="005546D4"/>
    <w:rsid w:val="0055482B"/>
    <w:rsid w:val="00562E27"/>
    <w:rsid w:val="00567176"/>
    <w:rsid w:val="00575DBE"/>
    <w:rsid w:val="005767FF"/>
    <w:rsid w:val="00576DCB"/>
    <w:rsid w:val="00581EF6"/>
    <w:rsid w:val="00593A1F"/>
    <w:rsid w:val="005A629F"/>
    <w:rsid w:val="005B1720"/>
    <w:rsid w:val="005B235E"/>
    <w:rsid w:val="005B7F72"/>
    <w:rsid w:val="005C0A2C"/>
    <w:rsid w:val="005C4332"/>
    <w:rsid w:val="005D0633"/>
    <w:rsid w:val="005D333C"/>
    <w:rsid w:val="005E328F"/>
    <w:rsid w:val="005F31FE"/>
    <w:rsid w:val="00610167"/>
    <w:rsid w:val="006101E5"/>
    <w:rsid w:val="006162FB"/>
    <w:rsid w:val="006171CB"/>
    <w:rsid w:val="006221EC"/>
    <w:rsid w:val="006251D4"/>
    <w:rsid w:val="006253CB"/>
    <w:rsid w:val="006259A2"/>
    <w:rsid w:val="00634DA2"/>
    <w:rsid w:val="00642E32"/>
    <w:rsid w:val="0064646A"/>
    <w:rsid w:val="00646EBD"/>
    <w:rsid w:val="006475BB"/>
    <w:rsid w:val="006537AD"/>
    <w:rsid w:val="0066551C"/>
    <w:rsid w:val="006656D6"/>
    <w:rsid w:val="00667C95"/>
    <w:rsid w:val="00676D77"/>
    <w:rsid w:val="00680EF5"/>
    <w:rsid w:val="0068217B"/>
    <w:rsid w:val="0068277C"/>
    <w:rsid w:val="006835F7"/>
    <w:rsid w:val="0068499B"/>
    <w:rsid w:val="00684CBE"/>
    <w:rsid w:val="006B0FAA"/>
    <w:rsid w:val="006B2D0F"/>
    <w:rsid w:val="006B44CD"/>
    <w:rsid w:val="006B6C2B"/>
    <w:rsid w:val="006C2607"/>
    <w:rsid w:val="006C4C17"/>
    <w:rsid w:val="006E1C3B"/>
    <w:rsid w:val="006F32E3"/>
    <w:rsid w:val="006F59DA"/>
    <w:rsid w:val="006F67BA"/>
    <w:rsid w:val="006F6D8A"/>
    <w:rsid w:val="00702519"/>
    <w:rsid w:val="007075CA"/>
    <w:rsid w:val="007114A5"/>
    <w:rsid w:val="0071311B"/>
    <w:rsid w:val="00726215"/>
    <w:rsid w:val="00727174"/>
    <w:rsid w:val="00727CD2"/>
    <w:rsid w:val="00731F4C"/>
    <w:rsid w:val="00732AEF"/>
    <w:rsid w:val="0073306E"/>
    <w:rsid w:val="00735023"/>
    <w:rsid w:val="00736493"/>
    <w:rsid w:val="007401B2"/>
    <w:rsid w:val="007416AD"/>
    <w:rsid w:val="007440EA"/>
    <w:rsid w:val="00752153"/>
    <w:rsid w:val="00761E47"/>
    <w:rsid w:val="0076301D"/>
    <w:rsid w:val="00764601"/>
    <w:rsid w:val="00764BF1"/>
    <w:rsid w:val="00765522"/>
    <w:rsid w:val="00771F85"/>
    <w:rsid w:val="0077307D"/>
    <w:rsid w:val="00784AC6"/>
    <w:rsid w:val="00791C1E"/>
    <w:rsid w:val="00797A1E"/>
    <w:rsid w:val="007A0113"/>
    <w:rsid w:val="007A0442"/>
    <w:rsid w:val="007A1A94"/>
    <w:rsid w:val="007A6C9C"/>
    <w:rsid w:val="007B0838"/>
    <w:rsid w:val="007B1633"/>
    <w:rsid w:val="007B234D"/>
    <w:rsid w:val="007B434E"/>
    <w:rsid w:val="007B460F"/>
    <w:rsid w:val="007C11CD"/>
    <w:rsid w:val="007C7DBE"/>
    <w:rsid w:val="007D3821"/>
    <w:rsid w:val="007E3409"/>
    <w:rsid w:val="007E6FA7"/>
    <w:rsid w:val="007F1C62"/>
    <w:rsid w:val="007F4C52"/>
    <w:rsid w:val="007F569F"/>
    <w:rsid w:val="007F6AB4"/>
    <w:rsid w:val="007F7D9D"/>
    <w:rsid w:val="00800ED2"/>
    <w:rsid w:val="00810D39"/>
    <w:rsid w:val="00810D6E"/>
    <w:rsid w:val="00811DC1"/>
    <w:rsid w:val="00812094"/>
    <w:rsid w:val="008124D9"/>
    <w:rsid w:val="008138B3"/>
    <w:rsid w:val="0081632C"/>
    <w:rsid w:val="00817F65"/>
    <w:rsid w:val="00821B20"/>
    <w:rsid w:val="00826375"/>
    <w:rsid w:val="008338FE"/>
    <w:rsid w:val="0083515A"/>
    <w:rsid w:val="00837CC1"/>
    <w:rsid w:val="0084424C"/>
    <w:rsid w:val="00853A43"/>
    <w:rsid w:val="00862CEF"/>
    <w:rsid w:val="0086536B"/>
    <w:rsid w:val="00871848"/>
    <w:rsid w:val="00872A2D"/>
    <w:rsid w:val="0087547A"/>
    <w:rsid w:val="00876654"/>
    <w:rsid w:val="00880055"/>
    <w:rsid w:val="0088375E"/>
    <w:rsid w:val="00884495"/>
    <w:rsid w:val="00894110"/>
    <w:rsid w:val="008A33A1"/>
    <w:rsid w:val="008A4D5B"/>
    <w:rsid w:val="008A6149"/>
    <w:rsid w:val="008A6F79"/>
    <w:rsid w:val="008D2A45"/>
    <w:rsid w:val="008D5A1C"/>
    <w:rsid w:val="008E301F"/>
    <w:rsid w:val="008F4925"/>
    <w:rsid w:val="008F4EF2"/>
    <w:rsid w:val="008F6528"/>
    <w:rsid w:val="00904E52"/>
    <w:rsid w:val="00910E24"/>
    <w:rsid w:val="00916AE5"/>
    <w:rsid w:val="00916EDB"/>
    <w:rsid w:val="009200C6"/>
    <w:rsid w:val="00922D4E"/>
    <w:rsid w:val="00923D62"/>
    <w:rsid w:val="00931428"/>
    <w:rsid w:val="0093373B"/>
    <w:rsid w:val="00940200"/>
    <w:rsid w:val="00941BE3"/>
    <w:rsid w:val="00947804"/>
    <w:rsid w:val="009505B6"/>
    <w:rsid w:val="0096547C"/>
    <w:rsid w:val="009751D1"/>
    <w:rsid w:val="00982A89"/>
    <w:rsid w:val="009840AF"/>
    <w:rsid w:val="00990494"/>
    <w:rsid w:val="009A1F46"/>
    <w:rsid w:val="009A204F"/>
    <w:rsid w:val="009A31AD"/>
    <w:rsid w:val="009A4B65"/>
    <w:rsid w:val="009A53F5"/>
    <w:rsid w:val="009A6663"/>
    <w:rsid w:val="009C0A86"/>
    <w:rsid w:val="009C17AE"/>
    <w:rsid w:val="009C2F00"/>
    <w:rsid w:val="009C53F8"/>
    <w:rsid w:val="009C6591"/>
    <w:rsid w:val="009C65DE"/>
    <w:rsid w:val="009E5028"/>
    <w:rsid w:val="009E529F"/>
    <w:rsid w:val="009E678A"/>
    <w:rsid w:val="009F4940"/>
    <w:rsid w:val="009F4AFC"/>
    <w:rsid w:val="00A021A4"/>
    <w:rsid w:val="00A03EE6"/>
    <w:rsid w:val="00A10FCC"/>
    <w:rsid w:val="00A2539F"/>
    <w:rsid w:val="00A3027C"/>
    <w:rsid w:val="00A348FD"/>
    <w:rsid w:val="00A3684D"/>
    <w:rsid w:val="00A408BD"/>
    <w:rsid w:val="00A42DF5"/>
    <w:rsid w:val="00A47919"/>
    <w:rsid w:val="00A52359"/>
    <w:rsid w:val="00A562A3"/>
    <w:rsid w:val="00A60E85"/>
    <w:rsid w:val="00A6246E"/>
    <w:rsid w:val="00A67779"/>
    <w:rsid w:val="00A747B4"/>
    <w:rsid w:val="00A747F8"/>
    <w:rsid w:val="00A75075"/>
    <w:rsid w:val="00A81CE6"/>
    <w:rsid w:val="00A846B7"/>
    <w:rsid w:val="00A8502C"/>
    <w:rsid w:val="00A903E4"/>
    <w:rsid w:val="00A91D2A"/>
    <w:rsid w:val="00A94138"/>
    <w:rsid w:val="00AB38B4"/>
    <w:rsid w:val="00AB6CBE"/>
    <w:rsid w:val="00AB7219"/>
    <w:rsid w:val="00AF1018"/>
    <w:rsid w:val="00AF1E7D"/>
    <w:rsid w:val="00AF3785"/>
    <w:rsid w:val="00B03B6E"/>
    <w:rsid w:val="00B221CC"/>
    <w:rsid w:val="00B23911"/>
    <w:rsid w:val="00B24CB1"/>
    <w:rsid w:val="00B36C7D"/>
    <w:rsid w:val="00B51DAE"/>
    <w:rsid w:val="00B5527F"/>
    <w:rsid w:val="00B5717F"/>
    <w:rsid w:val="00B750D7"/>
    <w:rsid w:val="00B76BD0"/>
    <w:rsid w:val="00B830A5"/>
    <w:rsid w:val="00B83168"/>
    <w:rsid w:val="00B84470"/>
    <w:rsid w:val="00B8590C"/>
    <w:rsid w:val="00B86178"/>
    <w:rsid w:val="00B90636"/>
    <w:rsid w:val="00B95B68"/>
    <w:rsid w:val="00BC1759"/>
    <w:rsid w:val="00BC3C0E"/>
    <w:rsid w:val="00BC41A5"/>
    <w:rsid w:val="00BD0961"/>
    <w:rsid w:val="00BD1DF5"/>
    <w:rsid w:val="00BD2986"/>
    <w:rsid w:val="00BE5882"/>
    <w:rsid w:val="00BE618C"/>
    <w:rsid w:val="00BE75C1"/>
    <w:rsid w:val="00BF1FBD"/>
    <w:rsid w:val="00BF49D1"/>
    <w:rsid w:val="00BF7581"/>
    <w:rsid w:val="00C00A61"/>
    <w:rsid w:val="00C04424"/>
    <w:rsid w:val="00C15B2C"/>
    <w:rsid w:val="00C16752"/>
    <w:rsid w:val="00C237BA"/>
    <w:rsid w:val="00C25B54"/>
    <w:rsid w:val="00C3058C"/>
    <w:rsid w:val="00C30B99"/>
    <w:rsid w:val="00C31DEE"/>
    <w:rsid w:val="00C37171"/>
    <w:rsid w:val="00C42957"/>
    <w:rsid w:val="00C448D0"/>
    <w:rsid w:val="00C47E61"/>
    <w:rsid w:val="00C63724"/>
    <w:rsid w:val="00C6394F"/>
    <w:rsid w:val="00C6407D"/>
    <w:rsid w:val="00C64527"/>
    <w:rsid w:val="00C67B0C"/>
    <w:rsid w:val="00C7472C"/>
    <w:rsid w:val="00C75925"/>
    <w:rsid w:val="00C77EA9"/>
    <w:rsid w:val="00C806B1"/>
    <w:rsid w:val="00C818B8"/>
    <w:rsid w:val="00C84129"/>
    <w:rsid w:val="00C91C93"/>
    <w:rsid w:val="00C95910"/>
    <w:rsid w:val="00C9761A"/>
    <w:rsid w:val="00CA27FB"/>
    <w:rsid w:val="00CA3E29"/>
    <w:rsid w:val="00CB141C"/>
    <w:rsid w:val="00CB2D58"/>
    <w:rsid w:val="00CB5E92"/>
    <w:rsid w:val="00CC4EB8"/>
    <w:rsid w:val="00CC76C4"/>
    <w:rsid w:val="00CD29FC"/>
    <w:rsid w:val="00CE4662"/>
    <w:rsid w:val="00CE60E2"/>
    <w:rsid w:val="00CE67A8"/>
    <w:rsid w:val="00CF00B6"/>
    <w:rsid w:val="00CF6D29"/>
    <w:rsid w:val="00CF7BE3"/>
    <w:rsid w:val="00D01380"/>
    <w:rsid w:val="00D137FD"/>
    <w:rsid w:val="00D1395C"/>
    <w:rsid w:val="00D1733A"/>
    <w:rsid w:val="00D21F7F"/>
    <w:rsid w:val="00D24B8C"/>
    <w:rsid w:val="00D25DF9"/>
    <w:rsid w:val="00D27C81"/>
    <w:rsid w:val="00D31C23"/>
    <w:rsid w:val="00D36E28"/>
    <w:rsid w:val="00D404F7"/>
    <w:rsid w:val="00D4660D"/>
    <w:rsid w:val="00D52FC3"/>
    <w:rsid w:val="00D5543C"/>
    <w:rsid w:val="00D56E92"/>
    <w:rsid w:val="00D60A90"/>
    <w:rsid w:val="00D61C62"/>
    <w:rsid w:val="00D626ED"/>
    <w:rsid w:val="00D670DA"/>
    <w:rsid w:val="00D74EB9"/>
    <w:rsid w:val="00D8371F"/>
    <w:rsid w:val="00D92F1F"/>
    <w:rsid w:val="00D93C59"/>
    <w:rsid w:val="00D972EE"/>
    <w:rsid w:val="00DA6207"/>
    <w:rsid w:val="00DB0EEE"/>
    <w:rsid w:val="00DB3763"/>
    <w:rsid w:val="00DB6998"/>
    <w:rsid w:val="00DC118F"/>
    <w:rsid w:val="00DC3D32"/>
    <w:rsid w:val="00DC4FE4"/>
    <w:rsid w:val="00DC5726"/>
    <w:rsid w:val="00DC6CE5"/>
    <w:rsid w:val="00DD237D"/>
    <w:rsid w:val="00DD3781"/>
    <w:rsid w:val="00DE2E55"/>
    <w:rsid w:val="00DE30E3"/>
    <w:rsid w:val="00DF4F72"/>
    <w:rsid w:val="00DF5F30"/>
    <w:rsid w:val="00DF6857"/>
    <w:rsid w:val="00E12EA1"/>
    <w:rsid w:val="00E17458"/>
    <w:rsid w:val="00E22F08"/>
    <w:rsid w:val="00E236EB"/>
    <w:rsid w:val="00E24FB0"/>
    <w:rsid w:val="00E452E1"/>
    <w:rsid w:val="00E6163A"/>
    <w:rsid w:val="00E66776"/>
    <w:rsid w:val="00E73F97"/>
    <w:rsid w:val="00E74754"/>
    <w:rsid w:val="00E77587"/>
    <w:rsid w:val="00E77D06"/>
    <w:rsid w:val="00E84B19"/>
    <w:rsid w:val="00E91138"/>
    <w:rsid w:val="00E955C9"/>
    <w:rsid w:val="00EA5935"/>
    <w:rsid w:val="00EB1769"/>
    <w:rsid w:val="00EB2A92"/>
    <w:rsid w:val="00EB357C"/>
    <w:rsid w:val="00EB7488"/>
    <w:rsid w:val="00EC1ABC"/>
    <w:rsid w:val="00ED125F"/>
    <w:rsid w:val="00ED130C"/>
    <w:rsid w:val="00ED73E2"/>
    <w:rsid w:val="00EE4DF8"/>
    <w:rsid w:val="00EE677A"/>
    <w:rsid w:val="00EF4F9B"/>
    <w:rsid w:val="00F00F85"/>
    <w:rsid w:val="00F0385B"/>
    <w:rsid w:val="00F10085"/>
    <w:rsid w:val="00F25CCF"/>
    <w:rsid w:val="00F272C1"/>
    <w:rsid w:val="00F4172F"/>
    <w:rsid w:val="00F422D4"/>
    <w:rsid w:val="00F50EDB"/>
    <w:rsid w:val="00F5138E"/>
    <w:rsid w:val="00F515B2"/>
    <w:rsid w:val="00F54E89"/>
    <w:rsid w:val="00F76B7F"/>
    <w:rsid w:val="00F81B0C"/>
    <w:rsid w:val="00F853B9"/>
    <w:rsid w:val="00F9665B"/>
    <w:rsid w:val="00FA21B0"/>
    <w:rsid w:val="00FA505C"/>
    <w:rsid w:val="00FA5755"/>
    <w:rsid w:val="00FB67E3"/>
    <w:rsid w:val="00FB6BF3"/>
    <w:rsid w:val="00FC1DA2"/>
    <w:rsid w:val="00FC29D7"/>
    <w:rsid w:val="00FC3DE4"/>
    <w:rsid w:val="00FD3087"/>
    <w:rsid w:val="00FD569B"/>
    <w:rsid w:val="00FE15B1"/>
    <w:rsid w:val="00FE2698"/>
    <w:rsid w:val="00FE752D"/>
    <w:rsid w:val="00FF55FC"/>
    <w:rsid w:val="00FF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D6C0A"/>
  <w15:chartTrackingRefBased/>
  <w15:docId w15:val="{9AE662C9-F352-4AB2-8949-48C4AD84E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27C"/>
    <w:pPr>
      <w:jc w:val="left"/>
    </w:pPr>
    <w:rPr>
      <w:rFonts w:ascii="Times New Roman" w:eastAsia="Times New Roman" w:hAnsi="Times New Roman" w:cs="Times New Roman"/>
      <w:sz w:val="24"/>
      <w:szCs w:val="24"/>
      <w:lang w:val="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027C"/>
    <w:pPr>
      <w:tabs>
        <w:tab w:val="center" w:pos="4680"/>
        <w:tab w:val="right" w:pos="9360"/>
      </w:tabs>
    </w:pPr>
    <w:rPr>
      <w:rFonts w:ascii="Calibri" w:hAnsi="Calibri"/>
      <w:sz w:val="22"/>
      <w:szCs w:val="22"/>
      <w:lang w:val="en-US"/>
    </w:rPr>
  </w:style>
  <w:style w:type="character" w:customStyle="1" w:styleId="FooterChar">
    <w:name w:val="Footer Char"/>
    <w:basedOn w:val="DefaultParagraphFont"/>
    <w:link w:val="Footer"/>
    <w:uiPriority w:val="99"/>
    <w:rsid w:val="00A3027C"/>
    <w:rPr>
      <w:rFonts w:ascii="Calibri" w:eastAsia="Times New Roman" w:hAnsi="Calibri" w:cs="Times New Roman"/>
    </w:rPr>
  </w:style>
  <w:style w:type="character" w:styleId="PageNumber">
    <w:name w:val="page number"/>
    <w:rsid w:val="00A3027C"/>
  </w:style>
  <w:style w:type="paragraph" w:styleId="NoSpacing">
    <w:name w:val="No Spacing"/>
    <w:aliases w:val="ParaStyle"/>
    <w:uiPriority w:val="1"/>
    <w:qFormat/>
    <w:rsid w:val="00A3027C"/>
    <w:pPr>
      <w:jc w:val="left"/>
    </w:pPr>
  </w:style>
  <w:style w:type="paragraph" w:styleId="NormalWeb">
    <w:name w:val="Normal (Web)"/>
    <w:basedOn w:val="Normal"/>
    <w:uiPriority w:val="99"/>
    <w:semiHidden/>
    <w:unhideWhenUsed/>
    <w:rsid w:val="00E24FB0"/>
    <w:pPr>
      <w:spacing w:before="100" w:beforeAutospacing="1" w:after="100" w:afterAutospacing="1"/>
    </w:pPr>
    <w:rPr>
      <w:lang w:val="en-US"/>
    </w:rPr>
  </w:style>
  <w:style w:type="character" w:styleId="Hyperlink">
    <w:name w:val="Hyperlink"/>
    <w:basedOn w:val="DefaultParagraphFont"/>
    <w:uiPriority w:val="99"/>
    <w:unhideWhenUsed/>
    <w:rsid w:val="000A02F7"/>
    <w:rPr>
      <w:color w:val="0000FF" w:themeColor="hyperlink"/>
      <w:u w:val="single"/>
    </w:rPr>
  </w:style>
  <w:style w:type="character" w:styleId="CommentReference">
    <w:name w:val="annotation reference"/>
    <w:basedOn w:val="DefaultParagraphFont"/>
    <w:uiPriority w:val="99"/>
    <w:semiHidden/>
    <w:unhideWhenUsed/>
    <w:rsid w:val="008F4EF2"/>
    <w:rPr>
      <w:sz w:val="16"/>
      <w:szCs w:val="16"/>
    </w:rPr>
  </w:style>
  <w:style w:type="paragraph" w:styleId="CommentText">
    <w:name w:val="annotation text"/>
    <w:basedOn w:val="Normal"/>
    <w:link w:val="CommentTextChar"/>
    <w:uiPriority w:val="99"/>
    <w:unhideWhenUsed/>
    <w:rsid w:val="008F4EF2"/>
    <w:rPr>
      <w:sz w:val="20"/>
      <w:szCs w:val="20"/>
    </w:rPr>
  </w:style>
  <w:style w:type="character" w:customStyle="1" w:styleId="CommentTextChar">
    <w:name w:val="Comment Text Char"/>
    <w:basedOn w:val="DefaultParagraphFont"/>
    <w:link w:val="CommentText"/>
    <w:uiPriority w:val="99"/>
    <w:rsid w:val="008F4EF2"/>
    <w:rPr>
      <w:rFonts w:ascii="Times New Roman" w:eastAsia="Times New Roman" w:hAnsi="Times New Roman" w:cs="Times New Roman"/>
      <w:sz w:val="20"/>
      <w:szCs w:val="20"/>
      <w:lang w:val="nl-BE"/>
    </w:rPr>
  </w:style>
  <w:style w:type="paragraph" w:styleId="CommentSubject">
    <w:name w:val="annotation subject"/>
    <w:basedOn w:val="CommentText"/>
    <w:next w:val="CommentText"/>
    <w:link w:val="CommentSubjectChar"/>
    <w:uiPriority w:val="99"/>
    <w:semiHidden/>
    <w:unhideWhenUsed/>
    <w:rsid w:val="008F4EF2"/>
    <w:rPr>
      <w:b/>
      <w:bCs/>
    </w:rPr>
  </w:style>
  <w:style w:type="character" w:customStyle="1" w:styleId="CommentSubjectChar">
    <w:name w:val="Comment Subject Char"/>
    <w:basedOn w:val="CommentTextChar"/>
    <w:link w:val="CommentSubject"/>
    <w:uiPriority w:val="99"/>
    <w:semiHidden/>
    <w:rsid w:val="008F4EF2"/>
    <w:rPr>
      <w:rFonts w:ascii="Times New Roman" w:eastAsia="Times New Roman" w:hAnsi="Times New Roman" w:cs="Times New Roman"/>
      <w:b/>
      <w:bCs/>
      <w:sz w:val="20"/>
      <w:szCs w:val="20"/>
      <w:lang w:val="nl-BE"/>
    </w:rPr>
  </w:style>
  <w:style w:type="paragraph" w:styleId="Revision">
    <w:name w:val="Revision"/>
    <w:hidden/>
    <w:uiPriority w:val="99"/>
    <w:semiHidden/>
    <w:rsid w:val="00916AE5"/>
    <w:pPr>
      <w:jc w:val="left"/>
    </w:pPr>
    <w:rPr>
      <w:rFonts w:ascii="Times New Roman" w:eastAsia="Times New Roman" w:hAnsi="Times New Roman" w:cs="Times New Roman"/>
      <w:sz w:val="24"/>
      <w:szCs w:val="24"/>
      <w:lang w:val="nl-BE"/>
    </w:rPr>
  </w:style>
  <w:style w:type="paragraph" w:styleId="Header">
    <w:name w:val="header"/>
    <w:basedOn w:val="Normal"/>
    <w:link w:val="HeaderChar"/>
    <w:uiPriority w:val="99"/>
    <w:unhideWhenUsed/>
    <w:rsid w:val="00331F4E"/>
    <w:pPr>
      <w:tabs>
        <w:tab w:val="center" w:pos="4513"/>
        <w:tab w:val="right" w:pos="9026"/>
      </w:tabs>
    </w:pPr>
  </w:style>
  <w:style w:type="character" w:customStyle="1" w:styleId="HeaderChar">
    <w:name w:val="Header Char"/>
    <w:basedOn w:val="DefaultParagraphFont"/>
    <w:link w:val="Header"/>
    <w:uiPriority w:val="99"/>
    <w:rsid w:val="00331F4E"/>
    <w:rPr>
      <w:rFonts w:ascii="Times New Roman" w:eastAsia="Times New Roman" w:hAnsi="Times New Roman" w:cs="Times New Roman"/>
      <w:sz w:val="24"/>
      <w:szCs w:val="24"/>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r.%20Umer%20Azeem\Desktop\2-way_standardised%20-%20KH.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r.%20Umer%20Azeem\Desktop\KH%20&amp;%20Religiousness%20paper\Experiment\2-way_standardised%20-%20graph.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079871126986728"/>
          <c:y val="8.0782498848116266E-2"/>
          <c:w val="0.58611068088016471"/>
          <c:h val="0.77161214416993817"/>
        </c:manualLayout>
      </c:layout>
      <c:lineChart>
        <c:grouping val="standard"/>
        <c:varyColors val="0"/>
        <c:ser>
          <c:idx val="0"/>
          <c:order val="0"/>
          <c:tx>
            <c:strRef>
              <c:f>'2 way interactions'!$B$31</c:f>
              <c:strCache>
                <c:ptCount val="1"/>
                <c:pt idx="0">
                  <c:v>Low Religiousness of Subordinate</c:v>
                </c:pt>
              </c:strCache>
            </c:strRef>
          </c:tx>
          <c:spPr>
            <a:ln w="12700" cmpd="sng">
              <a:solidFill>
                <a:srgbClr val="0070C0"/>
              </a:solidFill>
              <a:prstDash val="solid"/>
            </a:ln>
          </c:spPr>
          <c:marker>
            <c:symbol val="diamond"/>
            <c:size val="5"/>
            <c:spPr>
              <a:solidFill>
                <a:srgbClr val="000000"/>
              </a:solidFill>
              <a:ln>
                <a:solidFill>
                  <a:srgbClr val="000000"/>
                </a:solidFill>
                <a:prstDash val="solid"/>
              </a:ln>
            </c:spPr>
          </c:marker>
          <c:cat>
            <c:strRef>
              <c:f>'2 way interactions'!$C$30:$D$30</c:f>
              <c:strCache>
                <c:ptCount val="2"/>
                <c:pt idx="0">
                  <c:v>Low Supervisors' Knowledge Hiding Behavior</c:v>
                </c:pt>
                <c:pt idx="1">
                  <c:v>High Supervisors' Knowledge Hiding Behavior</c:v>
                </c:pt>
              </c:strCache>
            </c:strRef>
          </c:cat>
          <c:val>
            <c:numRef>
              <c:f>'2 way interactions'!$C$31:$D$31</c:f>
              <c:numCache>
                <c:formatCode>General</c:formatCode>
                <c:ptCount val="2"/>
                <c:pt idx="0">
                  <c:v>2.3374999999999999</c:v>
                </c:pt>
                <c:pt idx="1">
                  <c:v>2.5286999999999997</c:v>
                </c:pt>
              </c:numCache>
            </c:numRef>
          </c:val>
          <c:smooth val="0"/>
          <c:extLst>
            <c:ext xmlns:c16="http://schemas.microsoft.com/office/drawing/2014/chart" uri="{C3380CC4-5D6E-409C-BE32-E72D297353CC}">
              <c16:uniqueId val="{00000000-829F-4691-9628-D21822460433}"/>
            </c:ext>
          </c:extLst>
        </c:ser>
        <c:ser>
          <c:idx val="1"/>
          <c:order val="1"/>
          <c:tx>
            <c:strRef>
              <c:f>'2 way interactions'!$B$32</c:f>
              <c:strCache>
                <c:ptCount val="1"/>
                <c:pt idx="0">
                  <c:v>High Religiousness of Subordinate</c:v>
                </c:pt>
              </c:strCache>
            </c:strRef>
          </c:tx>
          <c:spPr>
            <a:ln w="12700" cmpd="thickThin">
              <a:solidFill>
                <a:srgbClr val="0070C0"/>
              </a:solidFill>
              <a:prstDash val="sysDash"/>
            </a:ln>
          </c:spPr>
          <c:marker>
            <c:symbol val="square"/>
            <c:size val="5"/>
            <c:spPr>
              <a:solidFill>
                <a:srgbClr val="000000"/>
              </a:solidFill>
              <a:ln>
                <a:solidFill>
                  <a:srgbClr val="000000"/>
                </a:solidFill>
                <a:prstDash val="solid"/>
              </a:ln>
            </c:spPr>
          </c:marker>
          <c:dPt>
            <c:idx val="1"/>
            <c:bubble3D val="0"/>
            <c:spPr>
              <a:ln w="12700" cmpd="thickThin">
                <a:solidFill>
                  <a:srgbClr val="0070C0"/>
                </a:solidFill>
                <a:prstDash val="lgDash"/>
              </a:ln>
            </c:spPr>
            <c:extLst>
              <c:ext xmlns:c16="http://schemas.microsoft.com/office/drawing/2014/chart" uri="{C3380CC4-5D6E-409C-BE32-E72D297353CC}">
                <c16:uniqueId val="{00000002-829F-4691-9628-D21822460433}"/>
              </c:ext>
            </c:extLst>
          </c:dPt>
          <c:cat>
            <c:strRef>
              <c:f>'2 way interactions'!$C$30:$D$30</c:f>
              <c:strCache>
                <c:ptCount val="2"/>
                <c:pt idx="0">
                  <c:v>Low Supervisors' Knowledge Hiding Behavior</c:v>
                </c:pt>
                <c:pt idx="1">
                  <c:v>High Supervisors' Knowledge Hiding Behavior</c:v>
                </c:pt>
              </c:strCache>
            </c:strRef>
          </c:cat>
          <c:val>
            <c:numRef>
              <c:f>'2 way interactions'!$C$32:$D$32</c:f>
              <c:numCache>
                <c:formatCode>General</c:formatCode>
                <c:ptCount val="2"/>
                <c:pt idx="0">
                  <c:v>2.5124999999999997</c:v>
                </c:pt>
                <c:pt idx="1">
                  <c:v>3.2092999999999998</c:v>
                </c:pt>
              </c:numCache>
            </c:numRef>
          </c:val>
          <c:smooth val="0"/>
          <c:extLst>
            <c:ext xmlns:c16="http://schemas.microsoft.com/office/drawing/2014/chart" uri="{C3380CC4-5D6E-409C-BE32-E72D297353CC}">
              <c16:uniqueId val="{00000003-829F-4691-9628-D21822460433}"/>
            </c:ext>
          </c:extLst>
        </c:ser>
        <c:dLbls>
          <c:showLegendKey val="0"/>
          <c:showVal val="0"/>
          <c:showCatName val="0"/>
          <c:showSerName val="0"/>
          <c:showPercent val="0"/>
          <c:showBubbleSize val="0"/>
        </c:dLbls>
        <c:marker val="1"/>
        <c:smooth val="0"/>
        <c:axId val="727586559"/>
        <c:axId val="1"/>
      </c:lineChart>
      <c:catAx>
        <c:axId val="727586559"/>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PK"/>
          </a:p>
        </c:txPr>
        <c:crossAx val="1"/>
        <c:crosses val="autoZero"/>
        <c:auto val="1"/>
        <c:lblAlgn val="ctr"/>
        <c:lblOffset val="100"/>
        <c:tickLblSkip val="1"/>
        <c:tickMarkSkip val="1"/>
        <c:noMultiLvlLbl val="0"/>
      </c:catAx>
      <c:valAx>
        <c:axId val="1"/>
        <c:scaling>
          <c:orientation val="minMax"/>
          <c:max val="5"/>
          <c:min val="1"/>
        </c:scaling>
        <c:delete val="0"/>
        <c:axPos val="l"/>
        <c:title>
          <c:tx>
            <c:rich>
              <a:bodyPr/>
              <a:lstStyle/>
              <a:p>
                <a:pPr>
                  <a:defRPr sz="1300" b="1" i="0" u="none" strike="noStrike" baseline="0">
                    <a:solidFill>
                      <a:srgbClr val="000000"/>
                    </a:solidFill>
                    <a:latin typeface="Times New Roman"/>
                    <a:ea typeface="Times New Roman"/>
                    <a:cs typeface="Times New Roman"/>
                  </a:defRPr>
                </a:pPr>
                <a:r>
                  <a:rPr lang="en-US"/>
                  <a:t>Subordinates' Psychological Detachment</a:t>
                </a:r>
              </a:p>
            </c:rich>
          </c:tx>
          <c:layout>
            <c:manualLayout>
              <c:xMode val="edge"/>
              <c:yMode val="edge"/>
              <c:x val="1.4922625630752889E-3"/>
              <c:y val="0.1827475788379539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PK"/>
          </a:p>
        </c:txPr>
        <c:crossAx val="727586559"/>
        <c:crosses val="autoZero"/>
        <c:crossBetween val="between"/>
      </c:valAx>
      <c:spPr>
        <a:solidFill>
          <a:srgbClr val="FFFFFF"/>
        </a:solidFill>
        <a:ln w="12700" cmpd="thickThin">
          <a:solidFill>
            <a:srgbClr val="0070C0"/>
          </a:solidFill>
          <a:prstDash val="solid"/>
        </a:ln>
      </c:spPr>
    </c:plotArea>
    <c:legend>
      <c:legendPos val="r"/>
      <c:layout>
        <c:manualLayout>
          <c:xMode val="edge"/>
          <c:yMode val="edge"/>
          <c:x val="0.71983683942492271"/>
          <c:y val="0.40216325571243894"/>
          <c:w val="0.27671697287839014"/>
          <c:h val="0.19861071470543801"/>
        </c:manualLayout>
      </c:layout>
      <c:overlay val="0"/>
      <c:spPr>
        <a:solidFill>
          <a:srgbClr val="FFFFFF"/>
        </a:solidFill>
        <a:ln w="3175">
          <a:solidFill>
            <a:srgbClr val="000000"/>
          </a:solidFill>
          <a:prstDash val="solid"/>
        </a:ln>
      </c:spPr>
      <c:txPr>
        <a:bodyPr/>
        <a:lstStyle/>
        <a:p>
          <a:pPr>
            <a:defRPr sz="925" b="0" i="0" u="none" strike="noStrike" baseline="0">
              <a:solidFill>
                <a:srgbClr val="000000"/>
              </a:solidFill>
              <a:latin typeface="Times New Roman"/>
              <a:ea typeface="Times New Roman"/>
              <a:cs typeface="Times New Roman"/>
            </a:defRPr>
          </a:pPr>
          <a:endParaRPr lang="en-PK"/>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P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079871126986728"/>
          <c:y val="8.0782498848116266E-2"/>
          <c:w val="0.58611068088016471"/>
          <c:h val="0.77161214416993817"/>
        </c:manualLayout>
      </c:layout>
      <c:lineChart>
        <c:grouping val="standard"/>
        <c:varyColors val="0"/>
        <c:ser>
          <c:idx val="0"/>
          <c:order val="0"/>
          <c:tx>
            <c:strRef>
              <c:f>'[2-way_standardised - graph.xls]2 way interactions'!$B$31</c:f>
              <c:strCache>
                <c:ptCount val="1"/>
                <c:pt idx="0">
                  <c:v>Low Religiousness of Subordinate</c:v>
                </c:pt>
              </c:strCache>
            </c:strRef>
          </c:tx>
          <c:spPr>
            <a:ln w="12700" cmpd="sng">
              <a:solidFill>
                <a:srgbClr val="0070C0"/>
              </a:solidFill>
              <a:prstDash val="solid"/>
            </a:ln>
          </c:spPr>
          <c:marker>
            <c:symbol val="diamond"/>
            <c:size val="5"/>
            <c:spPr>
              <a:solidFill>
                <a:srgbClr val="000000"/>
              </a:solidFill>
              <a:ln>
                <a:solidFill>
                  <a:srgbClr val="000000"/>
                </a:solidFill>
                <a:prstDash val="solid"/>
              </a:ln>
            </c:spPr>
          </c:marker>
          <c:cat>
            <c:strRef>
              <c:f>'[2-way_standardised - graph.xls]2 way interactions'!$C$30:$D$30</c:f>
              <c:strCache>
                <c:ptCount val="2"/>
                <c:pt idx="0">
                  <c:v>Low Supervisors' Knowledge Hiding Behavior</c:v>
                </c:pt>
                <c:pt idx="1">
                  <c:v>High Supervisors' Knowledge Hiding Behavior</c:v>
                </c:pt>
              </c:strCache>
            </c:strRef>
          </c:cat>
          <c:val>
            <c:numRef>
              <c:f>'[2-way_standardised - graph.xls]2 way interactions'!$C$31:$D$31</c:f>
              <c:numCache>
                <c:formatCode>General</c:formatCode>
                <c:ptCount val="2"/>
                <c:pt idx="0">
                  <c:v>2.5447000000000002</c:v>
                </c:pt>
                <c:pt idx="1">
                  <c:v>2.4634999999999998</c:v>
                </c:pt>
              </c:numCache>
            </c:numRef>
          </c:val>
          <c:smooth val="0"/>
          <c:extLst>
            <c:ext xmlns:c16="http://schemas.microsoft.com/office/drawing/2014/chart" uri="{C3380CC4-5D6E-409C-BE32-E72D297353CC}">
              <c16:uniqueId val="{00000000-E5CC-4C36-99FF-38583D81CED3}"/>
            </c:ext>
          </c:extLst>
        </c:ser>
        <c:ser>
          <c:idx val="1"/>
          <c:order val="1"/>
          <c:tx>
            <c:strRef>
              <c:f>'[2-way_standardised - graph.xls]2 way interactions'!$B$32</c:f>
              <c:strCache>
                <c:ptCount val="1"/>
                <c:pt idx="0">
                  <c:v>High Religiousness of Subordinate</c:v>
                </c:pt>
              </c:strCache>
            </c:strRef>
          </c:tx>
          <c:spPr>
            <a:ln w="12700" cmpd="thickThin">
              <a:solidFill>
                <a:srgbClr val="0070C0"/>
              </a:solidFill>
              <a:prstDash val="sysDash"/>
            </a:ln>
          </c:spPr>
          <c:marker>
            <c:symbol val="square"/>
            <c:size val="5"/>
            <c:spPr>
              <a:solidFill>
                <a:srgbClr val="000000"/>
              </a:solidFill>
              <a:ln>
                <a:solidFill>
                  <a:srgbClr val="000000"/>
                </a:solidFill>
                <a:prstDash val="solid"/>
              </a:ln>
            </c:spPr>
          </c:marker>
          <c:dPt>
            <c:idx val="1"/>
            <c:bubble3D val="0"/>
            <c:spPr>
              <a:ln w="12700" cmpd="thickThin">
                <a:solidFill>
                  <a:srgbClr val="0070C0"/>
                </a:solidFill>
                <a:prstDash val="lgDash"/>
              </a:ln>
            </c:spPr>
            <c:extLst>
              <c:ext xmlns:c16="http://schemas.microsoft.com/office/drawing/2014/chart" uri="{C3380CC4-5D6E-409C-BE32-E72D297353CC}">
                <c16:uniqueId val="{00000002-E5CC-4C36-99FF-38583D81CED3}"/>
              </c:ext>
            </c:extLst>
          </c:dPt>
          <c:cat>
            <c:strRef>
              <c:f>'[2-way_standardised - graph.xls]2 way interactions'!$C$30:$D$30</c:f>
              <c:strCache>
                <c:ptCount val="2"/>
                <c:pt idx="0">
                  <c:v>Low Supervisors' Knowledge Hiding Behavior</c:v>
                </c:pt>
                <c:pt idx="1">
                  <c:v>High Supervisors' Knowledge Hiding Behavior</c:v>
                </c:pt>
              </c:strCache>
            </c:strRef>
          </c:cat>
          <c:val>
            <c:numRef>
              <c:f>'[2-way_standardised - graph.xls]2 way interactions'!$C$32:$D$32</c:f>
              <c:numCache>
                <c:formatCode>General</c:formatCode>
                <c:ptCount val="2"/>
                <c:pt idx="0">
                  <c:v>2.0112999999999999</c:v>
                </c:pt>
                <c:pt idx="1">
                  <c:v>2.9805000000000001</c:v>
                </c:pt>
              </c:numCache>
            </c:numRef>
          </c:val>
          <c:smooth val="0"/>
          <c:extLst>
            <c:ext xmlns:c16="http://schemas.microsoft.com/office/drawing/2014/chart" uri="{C3380CC4-5D6E-409C-BE32-E72D297353CC}">
              <c16:uniqueId val="{00000003-E5CC-4C36-99FF-38583D81CED3}"/>
            </c:ext>
          </c:extLst>
        </c:ser>
        <c:dLbls>
          <c:showLegendKey val="0"/>
          <c:showVal val="0"/>
          <c:showCatName val="0"/>
          <c:showSerName val="0"/>
          <c:showPercent val="0"/>
          <c:showBubbleSize val="0"/>
        </c:dLbls>
        <c:marker val="1"/>
        <c:smooth val="0"/>
        <c:axId val="1577475487"/>
        <c:axId val="1"/>
      </c:lineChart>
      <c:catAx>
        <c:axId val="1577475487"/>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PK"/>
          </a:p>
        </c:txPr>
        <c:crossAx val="1"/>
        <c:crosses val="autoZero"/>
        <c:auto val="1"/>
        <c:lblAlgn val="ctr"/>
        <c:lblOffset val="100"/>
        <c:tickLblSkip val="1"/>
        <c:tickMarkSkip val="1"/>
        <c:noMultiLvlLbl val="0"/>
      </c:catAx>
      <c:valAx>
        <c:axId val="1"/>
        <c:scaling>
          <c:orientation val="minMax"/>
          <c:max val="5"/>
          <c:min val="1"/>
        </c:scaling>
        <c:delete val="0"/>
        <c:axPos val="l"/>
        <c:title>
          <c:tx>
            <c:rich>
              <a:bodyPr/>
              <a:lstStyle/>
              <a:p>
                <a:pPr>
                  <a:defRPr sz="1400" b="1" i="0" u="none" strike="noStrike" baseline="0">
                    <a:solidFill>
                      <a:srgbClr val="000000"/>
                    </a:solidFill>
                    <a:latin typeface="Times New Roman"/>
                    <a:ea typeface="Times New Roman"/>
                    <a:cs typeface="Times New Roman"/>
                  </a:defRPr>
                </a:pPr>
                <a:r>
                  <a:rPr lang="en-US" sz="1400" b="1" i="0" baseline="0">
                    <a:effectLst/>
                  </a:rPr>
                  <a:t>Subordinates' Psychological Detachment</a:t>
                </a:r>
                <a:endParaRPr lang="en-PK" sz="1400" b="1">
                  <a:effectLst/>
                </a:endParaRPr>
              </a:p>
            </c:rich>
          </c:tx>
          <c:layout>
            <c:manualLayout>
              <c:xMode val="edge"/>
              <c:yMode val="edge"/>
              <c:x val="5.6410859090374899E-3"/>
              <c:y val="0.1358410422577774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PK"/>
          </a:p>
        </c:txPr>
        <c:crossAx val="1577475487"/>
        <c:crosses val="autoZero"/>
        <c:crossBetween val="between"/>
      </c:valAx>
      <c:spPr>
        <a:solidFill>
          <a:srgbClr val="FFFFFF"/>
        </a:solidFill>
        <a:ln w="12700" cmpd="thickThin">
          <a:solidFill>
            <a:srgbClr val="0070C0"/>
          </a:solidFill>
          <a:prstDash val="solid"/>
        </a:ln>
      </c:spPr>
    </c:plotArea>
    <c:legend>
      <c:legendPos val="r"/>
      <c:layout>
        <c:manualLayout>
          <c:xMode val="edge"/>
          <c:yMode val="edge"/>
          <c:x val="0.71983683942492271"/>
          <c:y val="0.40216325571243894"/>
          <c:w val="0.27671697287839014"/>
          <c:h val="0.19861071470543801"/>
        </c:manualLayout>
      </c:layout>
      <c:overlay val="0"/>
      <c:spPr>
        <a:solidFill>
          <a:srgbClr val="FFFFFF"/>
        </a:solidFill>
        <a:ln w="3175">
          <a:solidFill>
            <a:srgbClr val="000000"/>
          </a:solidFill>
          <a:prstDash val="solid"/>
        </a:ln>
      </c:spPr>
      <c:txPr>
        <a:bodyPr/>
        <a:lstStyle/>
        <a:p>
          <a:pPr>
            <a:defRPr sz="925" b="0" i="0" u="none" strike="noStrike" baseline="0">
              <a:solidFill>
                <a:srgbClr val="000000"/>
              </a:solidFill>
              <a:latin typeface="Times New Roman"/>
              <a:ea typeface="Times New Roman"/>
              <a:cs typeface="Times New Roman"/>
            </a:defRPr>
          </a:pPr>
          <a:endParaRPr lang="en-PK"/>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PK"/>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5AC17-66D6-45F4-B6F1-8A2AD209A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9474</TotalTime>
  <Pages>43</Pages>
  <Words>11856</Words>
  <Characters>67581</Characters>
  <Application>Microsoft Office Word</Application>
  <DocSecurity>0</DocSecurity>
  <Lines>563</Lines>
  <Paragraphs>158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Umer Azeem</dc:creator>
  <cp:keywords/>
  <dc:description/>
  <cp:lastModifiedBy>AZEEM Muhammad Umer</cp:lastModifiedBy>
  <cp:revision>136</cp:revision>
  <dcterms:created xsi:type="dcterms:W3CDTF">2022-10-01T12:49:00Z</dcterms:created>
  <dcterms:modified xsi:type="dcterms:W3CDTF">2023-09-25T14:08:00Z</dcterms:modified>
</cp:coreProperties>
</file>