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10911A" w14:textId="77777777" w:rsidR="00A15BD4" w:rsidRPr="00520C96" w:rsidRDefault="00A15BD4" w:rsidP="00A15BD4">
      <w:pPr>
        <w:spacing w:after="0" w:line="276" w:lineRule="auto"/>
        <w:jc w:val="center"/>
        <w:rPr>
          <w:rFonts w:ascii="Times New Roman" w:hAnsi="Times New Roman" w:cs="Times New Roman"/>
          <w:b/>
          <w:bCs/>
          <w:sz w:val="24"/>
          <w:szCs w:val="24"/>
        </w:rPr>
      </w:pPr>
      <w:r w:rsidRPr="00520C96">
        <w:rPr>
          <w:rFonts w:ascii="Times New Roman" w:hAnsi="Times New Roman" w:cs="Times New Roman"/>
          <w:b/>
          <w:bCs/>
          <w:sz w:val="24"/>
          <w:szCs w:val="24"/>
        </w:rPr>
        <w:t>Investigating gender inequality with education and governance: A longitudinal cluster analysis on countries in Africa</w:t>
      </w:r>
    </w:p>
    <w:p w14:paraId="58544C44" w14:textId="77777777" w:rsidR="00A15BD4" w:rsidRDefault="00A15BD4" w:rsidP="00A15BD4">
      <w:pPr>
        <w:spacing w:after="0" w:line="276" w:lineRule="auto"/>
        <w:rPr>
          <w:rFonts w:ascii="Times New Roman" w:hAnsi="Times New Roman" w:cs="Times New Roman"/>
          <w:b/>
          <w:bCs/>
          <w:sz w:val="24"/>
          <w:szCs w:val="24"/>
        </w:rPr>
      </w:pPr>
    </w:p>
    <w:p w14:paraId="16B0B8F6" w14:textId="77777777" w:rsidR="00A15BD4" w:rsidRDefault="00A15BD4" w:rsidP="00A15BD4">
      <w:pPr>
        <w:spacing w:after="0" w:line="276" w:lineRule="auto"/>
        <w:rPr>
          <w:rFonts w:ascii="Times New Roman" w:hAnsi="Times New Roman" w:cs="Times New Roman"/>
          <w:b/>
          <w:bCs/>
          <w:sz w:val="24"/>
          <w:szCs w:val="24"/>
        </w:rPr>
      </w:pPr>
    </w:p>
    <w:p w14:paraId="79424CD2" w14:textId="77777777" w:rsidR="006665FE" w:rsidRDefault="006665FE" w:rsidP="00A15BD4">
      <w:pPr>
        <w:spacing w:after="0" w:line="276" w:lineRule="auto"/>
        <w:rPr>
          <w:rFonts w:ascii="Times New Roman" w:hAnsi="Times New Roman" w:cs="Times New Roman"/>
          <w:b/>
          <w:bCs/>
          <w:sz w:val="24"/>
          <w:szCs w:val="24"/>
        </w:rPr>
      </w:pPr>
    </w:p>
    <w:p w14:paraId="6D750C36" w14:textId="5989BDC2" w:rsidR="006665FE" w:rsidRDefault="006665FE" w:rsidP="006665FE">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Malcolm J. Beynon*</w:t>
      </w:r>
    </w:p>
    <w:p w14:paraId="658D7D20" w14:textId="77777777" w:rsidR="006665FE" w:rsidRDefault="006665FE" w:rsidP="006665FE">
      <w:pPr>
        <w:spacing w:after="0" w:line="276" w:lineRule="auto"/>
        <w:jc w:val="center"/>
        <w:rPr>
          <w:rFonts w:ascii="Times New Roman" w:hAnsi="Times New Roman" w:cs="Times New Roman"/>
          <w:b/>
          <w:bCs/>
          <w:sz w:val="24"/>
          <w:szCs w:val="24"/>
        </w:rPr>
      </w:pPr>
    </w:p>
    <w:p w14:paraId="04C74D00" w14:textId="20E336B0" w:rsidR="006665FE" w:rsidRDefault="006665FE" w:rsidP="006665FE">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and</w:t>
      </w:r>
    </w:p>
    <w:p w14:paraId="4D05C721" w14:textId="77777777" w:rsidR="006665FE" w:rsidRDefault="006665FE" w:rsidP="006665FE">
      <w:pPr>
        <w:spacing w:after="0" w:line="276" w:lineRule="auto"/>
        <w:jc w:val="center"/>
        <w:rPr>
          <w:rFonts w:ascii="Times New Roman" w:hAnsi="Times New Roman" w:cs="Times New Roman"/>
          <w:b/>
          <w:bCs/>
          <w:sz w:val="24"/>
          <w:szCs w:val="24"/>
        </w:rPr>
      </w:pPr>
    </w:p>
    <w:p w14:paraId="437DFDC7" w14:textId="2B529D1D" w:rsidR="006665FE" w:rsidRDefault="006665FE" w:rsidP="006665FE">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Alpa Dhanani</w:t>
      </w:r>
    </w:p>
    <w:p w14:paraId="5E533B74" w14:textId="77777777" w:rsidR="006665FE" w:rsidRDefault="006665FE" w:rsidP="00A15BD4">
      <w:pPr>
        <w:spacing w:after="0" w:line="276" w:lineRule="auto"/>
        <w:rPr>
          <w:rFonts w:ascii="Times New Roman" w:hAnsi="Times New Roman" w:cs="Times New Roman"/>
          <w:b/>
          <w:bCs/>
          <w:sz w:val="24"/>
          <w:szCs w:val="24"/>
        </w:rPr>
      </w:pPr>
    </w:p>
    <w:p w14:paraId="257D0678" w14:textId="77777777" w:rsidR="006665FE" w:rsidRDefault="006665FE" w:rsidP="00A15BD4">
      <w:pPr>
        <w:spacing w:after="0" w:line="276" w:lineRule="auto"/>
        <w:rPr>
          <w:rFonts w:ascii="Times New Roman" w:hAnsi="Times New Roman" w:cs="Times New Roman"/>
          <w:b/>
          <w:bCs/>
          <w:sz w:val="24"/>
          <w:szCs w:val="24"/>
        </w:rPr>
      </w:pPr>
    </w:p>
    <w:p w14:paraId="379641B9" w14:textId="3378D9D8" w:rsidR="006665FE" w:rsidRDefault="006665FE" w:rsidP="006665FE">
      <w:pPr>
        <w:spacing w:after="0" w:line="276" w:lineRule="auto"/>
        <w:jc w:val="center"/>
        <w:rPr>
          <w:rFonts w:ascii="Times New Roman" w:hAnsi="Times New Roman" w:cs="Times New Roman"/>
          <w:b/>
          <w:bCs/>
          <w:sz w:val="24"/>
          <w:szCs w:val="24"/>
        </w:rPr>
      </w:pPr>
      <w:r w:rsidRPr="006665FE">
        <w:rPr>
          <w:rFonts w:ascii="Times New Roman" w:hAnsi="Times New Roman" w:cs="Times New Roman"/>
          <w:b/>
          <w:bCs/>
          <w:sz w:val="24"/>
          <w:szCs w:val="24"/>
        </w:rPr>
        <w:t>Cardiff</w:t>
      </w:r>
      <w:r>
        <w:rPr>
          <w:rFonts w:ascii="Times New Roman" w:hAnsi="Times New Roman" w:cs="Times New Roman"/>
          <w:b/>
          <w:bCs/>
          <w:sz w:val="24"/>
          <w:szCs w:val="24"/>
        </w:rPr>
        <w:t xml:space="preserve"> Business School</w:t>
      </w:r>
    </w:p>
    <w:p w14:paraId="35D150B5" w14:textId="4F09A445" w:rsidR="006665FE" w:rsidRDefault="006665FE" w:rsidP="006665FE">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Cardiff University</w:t>
      </w:r>
    </w:p>
    <w:p w14:paraId="6C30EC26" w14:textId="553A5CE3" w:rsidR="006665FE" w:rsidRDefault="006665FE" w:rsidP="006665FE">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Cardiff</w:t>
      </w:r>
    </w:p>
    <w:p w14:paraId="173E4814" w14:textId="17D7DD58" w:rsidR="006665FE" w:rsidRDefault="006665FE" w:rsidP="006665FE">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CF10 3EU</w:t>
      </w:r>
    </w:p>
    <w:p w14:paraId="5B6240C7" w14:textId="77777777" w:rsidR="006665FE" w:rsidRDefault="006665FE" w:rsidP="006665FE">
      <w:pPr>
        <w:spacing w:after="0" w:line="276" w:lineRule="auto"/>
        <w:jc w:val="center"/>
        <w:rPr>
          <w:rFonts w:ascii="Times New Roman" w:hAnsi="Times New Roman" w:cs="Times New Roman"/>
          <w:b/>
          <w:bCs/>
          <w:sz w:val="24"/>
          <w:szCs w:val="24"/>
        </w:rPr>
      </w:pPr>
    </w:p>
    <w:p w14:paraId="46A5EE86" w14:textId="47D35E2A" w:rsidR="006665FE" w:rsidRPr="006665FE" w:rsidRDefault="006665FE" w:rsidP="006665FE">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Pr="006665FE">
        <w:rPr>
          <w:rFonts w:ascii="Times New Roman" w:hAnsi="Times New Roman" w:cs="Times New Roman"/>
          <w:b/>
          <w:bCs/>
          <w:sz w:val="24"/>
          <w:szCs w:val="24"/>
        </w:rPr>
        <w:t xml:space="preserve">Email: </w:t>
      </w:r>
      <w:r>
        <w:rPr>
          <w:rFonts w:ascii="Times New Roman" w:hAnsi="Times New Roman" w:cs="Times New Roman"/>
          <w:b/>
          <w:bCs/>
          <w:sz w:val="24"/>
          <w:szCs w:val="24"/>
        </w:rPr>
        <w:t>beynonmj@cardiff.ac.uk</w:t>
      </w:r>
    </w:p>
    <w:p w14:paraId="3B08BEBA" w14:textId="77777777" w:rsidR="006665FE" w:rsidRDefault="006665FE" w:rsidP="00A15BD4">
      <w:pPr>
        <w:spacing w:after="0" w:line="276" w:lineRule="auto"/>
        <w:rPr>
          <w:rFonts w:ascii="Times New Roman" w:hAnsi="Times New Roman" w:cs="Times New Roman"/>
          <w:b/>
          <w:bCs/>
          <w:sz w:val="24"/>
          <w:szCs w:val="24"/>
        </w:rPr>
      </w:pPr>
    </w:p>
    <w:p w14:paraId="6ECA4957" w14:textId="4589A406" w:rsidR="00A15BD4" w:rsidRDefault="00A15BD4" w:rsidP="00A15BD4">
      <w:pPr>
        <w:spacing w:after="0" w:line="276" w:lineRule="auto"/>
        <w:rPr>
          <w:rFonts w:ascii="Times New Roman" w:hAnsi="Times New Roman" w:cs="Times New Roman"/>
          <w:b/>
          <w:bCs/>
          <w:sz w:val="24"/>
          <w:szCs w:val="24"/>
        </w:rPr>
      </w:pPr>
      <w:r>
        <w:rPr>
          <w:rFonts w:ascii="Times New Roman" w:hAnsi="Times New Roman" w:cs="Times New Roman"/>
          <w:b/>
          <w:bCs/>
          <w:sz w:val="24"/>
          <w:szCs w:val="24"/>
        </w:rPr>
        <w:t xml:space="preserve">Track </w:t>
      </w:r>
      <w:r w:rsidR="00BD6CC2">
        <w:rPr>
          <w:rFonts w:ascii="Times New Roman" w:hAnsi="Times New Roman" w:cs="Times New Roman"/>
          <w:b/>
          <w:bCs/>
          <w:sz w:val="24"/>
          <w:szCs w:val="24"/>
        </w:rPr>
        <w:t>–</w:t>
      </w:r>
      <w:r>
        <w:rPr>
          <w:rFonts w:ascii="Times New Roman" w:hAnsi="Times New Roman" w:cs="Times New Roman"/>
          <w:b/>
          <w:bCs/>
          <w:sz w:val="24"/>
          <w:szCs w:val="24"/>
        </w:rPr>
        <w:t xml:space="preserve"> </w:t>
      </w:r>
      <w:r w:rsidR="00BD6CC2">
        <w:rPr>
          <w:rFonts w:ascii="Times New Roman" w:hAnsi="Times New Roman" w:cs="Times New Roman"/>
          <w:b/>
          <w:bCs/>
          <w:sz w:val="24"/>
          <w:szCs w:val="24"/>
        </w:rPr>
        <w:t>African Studies</w:t>
      </w:r>
    </w:p>
    <w:p w14:paraId="1C30F2A4" w14:textId="77777777" w:rsidR="00A15BD4" w:rsidRDefault="00A15BD4" w:rsidP="00A15BD4">
      <w:pPr>
        <w:spacing w:after="0" w:line="276" w:lineRule="auto"/>
        <w:rPr>
          <w:rFonts w:ascii="Times New Roman" w:hAnsi="Times New Roman" w:cs="Times New Roman"/>
          <w:b/>
          <w:bCs/>
          <w:sz w:val="24"/>
          <w:szCs w:val="24"/>
        </w:rPr>
      </w:pPr>
    </w:p>
    <w:p w14:paraId="358637AC" w14:textId="77777777" w:rsidR="006665FE" w:rsidRDefault="006665FE">
      <w:pPr>
        <w:rPr>
          <w:rFonts w:ascii="Times New Roman" w:hAnsi="Times New Roman" w:cs="Times New Roman"/>
          <w:b/>
          <w:bCs/>
          <w:sz w:val="24"/>
          <w:szCs w:val="24"/>
        </w:rPr>
      </w:pPr>
    </w:p>
    <w:p w14:paraId="6D2BCE7C" w14:textId="374036E1" w:rsidR="00A15BD4" w:rsidRDefault="00A15BD4">
      <w:pPr>
        <w:rPr>
          <w:rFonts w:ascii="Times New Roman" w:hAnsi="Times New Roman" w:cs="Times New Roman"/>
          <w:b/>
          <w:bCs/>
          <w:sz w:val="24"/>
          <w:szCs w:val="24"/>
        </w:rPr>
      </w:pPr>
      <w:r>
        <w:rPr>
          <w:rFonts w:ascii="Times New Roman" w:hAnsi="Times New Roman" w:cs="Times New Roman"/>
          <w:b/>
          <w:bCs/>
          <w:sz w:val="24"/>
          <w:szCs w:val="24"/>
        </w:rPr>
        <w:br w:type="page"/>
      </w:r>
    </w:p>
    <w:p w14:paraId="424A1F22" w14:textId="2C6E7DCF" w:rsidR="00C02B3C" w:rsidRPr="00520C96" w:rsidRDefault="00AA02A6" w:rsidP="000C6611">
      <w:pPr>
        <w:spacing w:after="0" w:line="276" w:lineRule="auto"/>
        <w:jc w:val="center"/>
        <w:rPr>
          <w:rFonts w:ascii="Times New Roman" w:hAnsi="Times New Roman" w:cs="Times New Roman"/>
          <w:b/>
          <w:bCs/>
          <w:sz w:val="24"/>
          <w:szCs w:val="24"/>
        </w:rPr>
      </w:pPr>
      <w:r w:rsidRPr="00520C96">
        <w:rPr>
          <w:rFonts w:ascii="Times New Roman" w:hAnsi="Times New Roman" w:cs="Times New Roman"/>
          <w:b/>
          <w:bCs/>
          <w:sz w:val="24"/>
          <w:szCs w:val="24"/>
        </w:rPr>
        <w:lastRenderedPageBreak/>
        <w:t>Investigating</w:t>
      </w:r>
      <w:r w:rsidR="000C6611" w:rsidRPr="00520C96">
        <w:rPr>
          <w:rFonts w:ascii="Times New Roman" w:hAnsi="Times New Roman" w:cs="Times New Roman"/>
          <w:b/>
          <w:bCs/>
          <w:sz w:val="24"/>
          <w:szCs w:val="24"/>
        </w:rPr>
        <w:t xml:space="preserve"> gender </w:t>
      </w:r>
      <w:r w:rsidR="00FB4D25" w:rsidRPr="00520C96">
        <w:rPr>
          <w:rFonts w:ascii="Times New Roman" w:hAnsi="Times New Roman" w:cs="Times New Roman"/>
          <w:b/>
          <w:bCs/>
          <w:sz w:val="24"/>
          <w:szCs w:val="24"/>
        </w:rPr>
        <w:t>in</w:t>
      </w:r>
      <w:r w:rsidR="000C6611" w:rsidRPr="00520C96">
        <w:rPr>
          <w:rFonts w:ascii="Times New Roman" w:hAnsi="Times New Roman" w:cs="Times New Roman"/>
          <w:b/>
          <w:bCs/>
          <w:sz w:val="24"/>
          <w:szCs w:val="24"/>
        </w:rPr>
        <w:t xml:space="preserve">equality </w:t>
      </w:r>
      <w:r w:rsidR="00F551A3" w:rsidRPr="00520C96">
        <w:rPr>
          <w:rFonts w:ascii="Times New Roman" w:hAnsi="Times New Roman" w:cs="Times New Roman"/>
          <w:b/>
          <w:bCs/>
          <w:sz w:val="24"/>
          <w:szCs w:val="24"/>
        </w:rPr>
        <w:t>with</w:t>
      </w:r>
      <w:r w:rsidR="000C6611" w:rsidRPr="00520C96">
        <w:rPr>
          <w:rFonts w:ascii="Times New Roman" w:hAnsi="Times New Roman" w:cs="Times New Roman"/>
          <w:b/>
          <w:bCs/>
          <w:sz w:val="24"/>
          <w:szCs w:val="24"/>
        </w:rPr>
        <w:t xml:space="preserve"> education</w:t>
      </w:r>
      <w:r w:rsidR="00F551A3" w:rsidRPr="00520C96">
        <w:rPr>
          <w:rFonts w:ascii="Times New Roman" w:hAnsi="Times New Roman" w:cs="Times New Roman"/>
          <w:b/>
          <w:bCs/>
          <w:sz w:val="24"/>
          <w:szCs w:val="24"/>
        </w:rPr>
        <w:t xml:space="preserve"> and governance</w:t>
      </w:r>
      <w:r w:rsidR="000C6611" w:rsidRPr="00520C96">
        <w:rPr>
          <w:rFonts w:ascii="Times New Roman" w:hAnsi="Times New Roman" w:cs="Times New Roman"/>
          <w:b/>
          <w:bCs/>
          <w:sz w:val="24"/>
          <w:szCs w:val="24"/>
        </w:rPr>
        <w:t xml:space="preserve">: A </w:t>
      </w:r>
      <w:r w:rsidR="00BE5ED4" w:rsidRPr="00520C96">
        <w:rPr>
          <w:rFonts w:ascii="Times New Roman" w:hAnsi="Times New Roman" w:cs="Times New Roman"/>
          <w:b/>
          <w:bCs/>
          <w:sz w:val="24"/>
          <w:szCs w:val="24"/>
        </w:rPr>
        <w:t xml:space="preserve">longitudinal </w:t>
      </w:r>
      <w:r w:rsidR="000C6611" w:rsidRPr="00520C96">
        <w:rPr>
          <w:rFonts w:ascii="Times New Roman" w:hAnsi="Times New Roman" w:cs="Times New Roman"/>
          <w:b/>
          <w:bCs/>
          <w:sz w:val="24"/>
          <w:szCs w:val="24"/>
        </w:rPr>
        <w:t>cluster analysis on countries in Africa</w:t>
      </w:r>
    </w:p>
    <w:p w14:paraId="1C2F7497" w14:textId="77777777" w:rsidR="00EA67FF" w:rsidRPr="00520C96" w:rsidRDefault="00EA67FF" w:rsidP="00151AA3">
      <w:pPr>
        <w:spacing w:after="0" w:line="276" w:lineRule="auto"/>
        <w:rPr>
          <w:rFonts w:ascii="Times New Roman" w:hAnsi="Times New Roman" w:cs="Times New Roman"/>
          <w:sz w:val="24"/>
          <w:szCs w:val="24"/>
        </w:rPr>
      </w:pPr>
    </w:p>
    <w:p w14:paraId="104B1B76" w14:textId="0D2D6ACE" w:rsidR="00151AA3" w:rsidRPr="00520C96" w:rsidRDefault="00151AA3" w:rsidP="00151AA3">
      <w:pPr>
        <w:spacing w:after="0" w:line="276" w:lineRule="auto"/>
        <w:rPr>
          <w:rFonts w:ascii="Times New Roman" w:hAnsi="Times New Roman" w:cs="Times New Roman"/>
          <w:b/>
          <w:bCs/>
          <w:sz w:val="24"/>
          <w:szCs w:val="24"/>
        </w:rPr>
      </w:pPr>
      <w:r w:rsidRPr="00520C96">
        <w:rPr>
          <w:rFonts w:ascii="Times New Roman" w:hAnsi="Times New Roman" w:cs="Times New Roman"/>
          <w:b/>
          <w:bCs/>
          <w:sz w:val="24"/>
          <w:szCs w:val="24"/>
        </w:rPr>
        <w:t>Abstract</w:t>
      </w:r>
    </w:p>
    <w:p w14:paraId="6589297E" w14:textId="15E41C4A" w:rsidR="00151AA3" w:rsidRPr="00520C96" w:rsidRDefault="00FB4D25" w:rsidP="00962F20">
      <w:pPr>
        <w:spacing w:after="0" w:line="276" w:lineRule="auto"/>
        <w:jc w:val="both"/>
        <w:rPr>
          <w:rFonts w:ascii="Times New Roman" w:hAnsi="Times New Roman" w:cs="Times New Roman"/>
          <w:i/>
          <w:iCs/>
          <w:sz w:val="24"/>
          <w:szCs w:val="24"/>
        </w:rPr>
      </w:pPr>
      <w:r w:rsidRPr="00520C96">
        <w:rPr>
          <w:rFonts w:ascii="Times New Roman" w:hAnsi="Times New Roman" w:cs="Times New Roman"/>
          <w:i/>
          <w:iCs/>
          <w:sz w:val="24"/>
          <w:szCs w:val="24"/>
        </w:rPr>
        <w:t>In the continent of Africa</w:t>
      </w:r>
      <w:r w:rsidR="006665FE">
        <w:rPr>
          <w:rFonts w:ascii="Times New Roman" w:hAnsi="Times New Roman" w:cs="Times New Roman"/>
          <w:i/>
          <w:iCs/>
          <w:sz w:val="24"/>
          <w:szCs w:val="24"/>
        </w:rPr>
        <w:t>, as with other parts of the world,</w:t>
      </w:r>
      <w:r w:rsidRPr="00520C96">
        <w:rPr>
          <w:rFonts w:ascii="Times New Roman" w:hAnsi="Times New Roman" w:cs="Times New Roman"/>
          <w:i/>
          <w:iCs/>
          <w:sz w:val="24"/>
          <w:szCs w:val="24"/>
        </w:rPr>
        <w:t xml:space="preserve"> there remains a noticeable presence of gender inequality in education across many of its constituent countries. </w:t>
      </w:r>
      <w:r w:rsidR="000C6611" w:rsidRPr="00520C96">
        <w:rPr>
          <w:rFonts w:ascii="Times New Roman" w:hAnsi="Times New Roman" w:cs="Times New Roman"/>
          <w:i/>
          <w:iCs/>
          <w:sz w:val="24"/>
          <w:szCs w:val="24"/>
        </w:rPr>
        <w:t xml:space="preserve">This </w:t>
      </w:r>
      <w:r w:rsidR="005061AA" w:rsidRPr="00520C96">
        <w:rPr>
          <w:rFonts w:ascii="Times New Roman" w:hAnsi="Times New Roman" w:cs="Times New Roman"/>
          <w:i/>
          <w:iCs/>
          <w:sz w:val="24"/>
          <w:szCs w:val="24"/>
        </w:rPr>
        <w:t>exploratory</w:t>
      </w:r>
      <w:r w:rsidR="00DD344D" w:rsidRPr="00520C96">
        <w:rPr>
          <w:rFonts w:ascii="Times New Roman" w:hAnsi="Times New Roman" w:cs="Times New Roman"/>
          <w:i/>
          <w:iCs/>
          <w:sz w:val="24"/>
          <w:szCs w:val="24"/>
        </w:rPr>
        <w:t xml:space="preserve"> </w:t>
      </w:r>
      <w:r w:rsidR="006665FE">
        <w:rPr>
          <w:rFonts w:ascii="Times New Roman" w:hAnsi="Times New Roman" w:cs="Times New Roman"/>
          <w:i/>
          <w:iCs/>
          <w:sz w:val="24"/>
          <w:szCs w:val="24"/>
        </w:rPr>
        <w:t xml:space="preserve">longitudinal </w:t>
      </w:r>
      <w:r w:rsidR="005061AA" w:rsidRPr="00520C96">
        <w:rPr>
          <w:rFonts w:ascii="Times New Roman" w:hAnsi="Times New Roman" w:cs="Times New Roman"/>
          <w:i/>
          <w:iCs/>
          <w:sz w:val="24"/>
          <w:szCs w:val="24"/>
        </w:rPr>
        <w:t>study considers how general measure</w:t>
      </w:r>
      <w:r w:rsidR="0046372E" w:rsidRPr="00520C96">
        <w:rPr>
          <w:rFonts w:ascii="Times New Roman" w:hAnsi="Times New Roman" w:cs="Times New Roman"/>
          <w:i/>
          <w:iCs/>
          <w:sz w:val="24"/>
          <w:szCs w:val="24"/>
        </w:rPr>
        <w:t>s</w:t>
      </w:r>
      <w:r w:rsidR="005061AA" w:rsidRPr="00520C96">
        <w:rPr>
          <w:rFonts w:ascii="Times New Roman" w:hAnsi="Times New Roman" w:cs="Times New Roman"/>
          <w:i/>
          <w:iCs/>
          <w:sz w:val="24"/>
          <w:szCs w:val="24"/>
        </w:rPr>
        <w:t xml:space="preserve"> of the equality of women in a country </w:t>
      </w:r>
      <w:r w:rsidRPr="00520C96">
        <w:rPr>
          <w:rFonts w:ascii="Times New Roman" w:hAnsi="Times New Roman" w:cs="Times New Roman"/>
          <w:i/>
          <w:iCs/>
          <w:sz w:val="24"/>
          <w:szCs w:val="24"/>
        </w:rPr>
        <w:t>con</w:t>
      </w:r>
      <w:r w:rsidR="005061AA" w:rsidRPr="00520C96">
        <w:rPr>
          <w:rFonts w:ascii="Times New Roman" w:hAnsi="Times New Roman" w:cs="Times New Roman"/>
          <w:i/>
          <w:iCs/>
          <w:sz w:val="24"/>
          <w:szCs w:val="24"/>
        </w:rPr>
        <w:t xml:space="preserve">fers itself to </w:t>
      </w:r>
      <w:r w:rsidR="00944D31" w:rsidRPr="00520C96">
        <w:rPr>
          <w:rFonts w:ascii="Times New Roman" w:hAnsi="Times New Roman" w:cs="Times New Roman"/>
          <w:i/>
          <w:iCs/>
          <w:sz w:val="24"/>
          <w:szCs w:val="24"/>
        </w:rPr>
        <w:t xml:space="preserve">gender </w:t>
      </w:r>
      <w:r w:rsidR="00F551A3" w:rsidRPr="00520C96">
        <w:rPr>
          <w:rFonts w:ascii="Times New Roman" w:hAnsi="Times New Roman" w:cs="Times New Roman"/>
          <w:i/>
          <w:iCs/>
          <w:sz w:val="24"/>
          <w:szCs w:val="24"/>
        </w:rPr>
        <w:t>par</w:t>
      </w:r>
      <w:r w:rsidR="00944D31" w:rsidRPr="00520C96">
        <w:rPr>
          <w:rFonts w:ascii="Times New Roman" w:hAnsi="Times New Roman" w:cs="Times New Roman"/>
          <w:i/>
          <w:iCs/>
          <w:sz w:val="24"/>
          <w:szCs w:val="24"/>
        </w:rPr>
        <w:t>ity in education</w:t>
      </w:r>
      <w:r w:rsidR="00C81EBA" w:rsidRPr="00520C96">
        <w:rPr>
          <w:rFonts w:ascii="Times New Roman" w:hAnsi="Times New Roman" w:cs="Times New Roman"/>
          <w:i/>
          <w:iCs/>
          <w:sz w:val="24"/>
          <w:szCs w:val="24"/>
        </w:rPr>
        <w:t xml:space="preserve"> as well as overall governance</w:t>
      </w:r>
      <w:r w:rsidR="00516678" w:rsidRPr="00520C96">
        <w:rPr>
          <w:rFonts w:ascii="Times New Roman" w:hAnsi="Times New Roman" w:cs="Times New Roman"/>
          <w:i/>
          <w:iCs/>
          <w:sz w:val="24"/>
          <w:szCs w:val="24"/>
        </w:rPr>
        <w:t xml:space="preserve"> (the latter a benchmar</w:t>
      </w:r>
      <w:r w:rsidR="00BE5ED4" w:rsidRPr="00520C96">
        <w:rPr>
          <w:rFonts w:ascii="Times New Roman" w:hAnsi="Times New Roman" w:cs="Times New Roman"/>
          <w:i/>
          <w:iCs/>
          <w:sz w:val="24"/>
          <w:szCs w:val="24"/>
        </w:rPr>
        <w:t>k</w:t>
      </w:r>
      <w:r w:rsidR="00516678" w:rsidRPr="00520C96">
        <w:rPr>
          <w:rFonts w:ascii="Times New Roman" w:hAnsi="Times New Roman" w:cs="Times New Roman"/>
          <w:i/>
          <w:iCs/>
          <w:sz w:val="24"/>
          <w:szCs w:val="24"/>
        </w:rPr>
        <w:t xml:space="preserve"> elucidation)</w:t>
      </w:r>
      <w:r w:rsidR="00944D31" w:rsidRPr="00520C96">
        <w:rPr>
          <w:rFonts w:ascii="Times New Roman" w:hAnsi="Times New Roman" w:cs="Times New Roman"/>
          <w:i/>
          <w:iCs/>
          <w:sz w:val="24"/>
          <w:szCs w:val="24"/>
        </w:rPr>
        <w:t>.</w:t>
      </w:r>
      <w:r w:rsidR="0046372E" w:rsidRPr="00520C96">
        <w:rPr>
          <w:rFonts w:ascii="Times New Roman" w:hAnsi="Times New Roman" w:cs="Times New Roman"/>
          <w:i/>
          <w:iCs/>
          <w:sz w:val="24"/>
          <w:szCs w:val="24"/>
        </w:rPr>
        <w:t xml:space="preserve"> The countries of Africa form the </w:t>
      </w:r>
      <w:r w:rsidR="000E56D7" w:rsidRPr="00520C96">
        <w:rPr>
          <w:rFonts w:ascii="Times New Roman" w:hAnsi="Times New Roman" w:cs="Times New Roman"/>
          <w:i/>
          <w:iCs/>
          <w:sz w:val="24"/>
          <w:szCs w:val="24"/>
        </w:rPr>
        <w:t>basis for the study</w:t>
      </w:r>
      <w:r w:rsidR="008F7CAA" w:rsidRPr="00520C96">
        <w:rPr>
          <w:rFonts w:ascii="Times New Roman" w:hAnsi="Times New Roman" w:cs="Times New Roman"/>
          <w:i/>
          <w:iCs/>
          <w:sz w:val="24"/>
          <w:szCs w:val="24"/>
        </w:rPr>
        <w:t>,</w:t>
      </w:r>
      <w:r w:rsidR="000E56D7" w:rsidRPr="00520C96">
        <w:rPr>
          <w:rFonts w:ascii="Times New Roman" w:hAnsi="Times New Roman" w:cs="Times New Roman"/>
          <w:i/>
          <w:iCs/>
          <w:sz w:val="24"/>
          <w:szCs w:val="24"/>
        </w:rPr>
        <w:t xml:space="preserve"> </w:t>
      </w:r>
      <w:r w:rsidR="008F7CAA" w:rsidRPr="00520C96">
        <w:rPr>
          <w:rFonts w:ascii="Times New Roman" w:hAnsi="Times New Roman" w:cs="Times New Roman"/>
          <w:i/>
          <w:iCs/>
          <w:sz w:val="24"/>
          <w:szCs w:val="24"/>
        </w:rPr>
        <w:t>u</w:t>
      </w:r>
      <w:r w:rsidR="000E56D7" w:rsidRPr="00520C96">
        <w:rPr>
          <w:rFonts w:ascii="Times New Roman" w:hAnsi="Times New Roman" w:cs="Times New Roman"/>
          <w:i/>
          <w:iCs/>
          <w:sz w:val="24"/>
          <w:szCs w:val="24"/>
        </w:rPr>
        <w:t>sing data from the Ibrahim Index of African Governance</w:t>
      </w:r>
      <w:r w:rsidR="0062439C" w:rsidRPr="00520C96">
        <w:rPr>
          <w:rFonts w:ascii="Times New Roman" w:hAnsi="Times New Roman" w:cs="Times New Roman"/>
          <w:i/>
          <w:iCs/>
          <w:sz w:val="24"/>
          <w:szCs w:val="24"/>
        </w:rPr>
        <w:t>, over the year</w:t>
      </w:r>
      <w:r w:rsidRPr="00520C96">
        <w:rPr>
          <w:rFonts w:ascii="Times New Roman" w:hAnsi="Times New Roman" w:cs="Times New Roman"/>
          <w:i/>
          <w:iCs/>
          <w:sz w:val="24"/>
          <w:szCs w:val="24"/>
        </w:rPr>
        <w:t>s</w:t>
      </w:r>
      <w:r w:rsidR="0062439C" w:rsidRPr="00520C96">
        <w:rPr>
          <w:rFonts w:ascii="Times New Roman" w:hAnsi="Times New Roman" w:cs="Times New Roman"/>
          <w:i/>
          <w:iCs/>
          <w:sz w:val="24"/>
          <w:szCs w:val="24"/>
        </w:rPr>
        <w:t xml:space="preserve"> 2012</w:t>
      </w:r>
      <w:r w:rsidRPr="00520C96">
        <w:rPr>
          <w:rFonts w:ascii="Times New Roman" w:hAnsi="Times New Roman" w:cs="Times New Roman"/>
          <w:i/>
          <w:iCs/>
          <w:sz w:val="24"/>
          <w:szCs w:val="24"/>
        </w:rPr>
        <w:t xml:space="preserve"> through</w:t>
      </w:r>
      <w:r w:rsidR="0062439C" w:rsidRPr="00520C96">
        <w:rPr>
          <w:rFonts w:ascii="Times New Roman" w:hAnsi="Times New Roman" w:cs="Times New Roman"/>
          <w:i/>
          <w:iCs/>
          <w:sz w:val="24"/>
          <w:szCs w:val="24"/>
        </w:rPr>
        <w:t xml:space="preserve"> to 2021</w:t>
      </w:r>
      <w:r w:rsidR="009E38D7" w:rsidRPr="00520C96">
        <w:rPr>
          <w:rFonts w:ascii="Times New Roman" w:hAnsi="Times New Roman" w:cs="Times New Roman"/>
          <w:i/>
          <w:iCs/>
          <w:sz w:val="24"/>
          <w:szCs w:val="24"/>
        </w:rPr>
        <w:t xml:space="preserve">. </w:t>
      </w:r>
      <w:r w:rsidR="00516678" w:rsidRPr="00520C96">
        <w:rPr>
          <w:rFonts w:ascii="Times New Roman" w:hAnsi="Times New Roman" w:cs="Times New Roman"/>
          <w:i/>
          <w:iCs/>
          <w:sz w:val="24"/>
          <w:szCs w:val="24"/>
        </w:rPr>
        <w:t xml:space="preserve">The </w:t>
      </w:r>
      <w:proofErr w:type="gramStart"/>
      <w:r w:rsidR="00516678" w:rsidRPr="00520C96">
        <w:rPr>
          <w:rFonts w:ascii="Times New Roman" w:hAnsi="Times New Roman" w:cs="Times New Roman"/>
          <w:i/>
          <w:iCs/>
          <w:sz w:val="24"/>
          <w:szCs w:val="24"/>
        </w:rPr>
        <w:t>country based</w:t>
      </w:r>
      <w:proofErr w:type="gramEnd"/>
      <w:r w:rsidR="00516678" w:rsidRPr="00520C96">
        <w:rPr>
          <w:rFonts w:ascii="Times New Roman" w:hAnsi="Times New Roman" w:cs="Times New Roman"/>
          <w:i/>
          <w:iCs/>
          <w:sz w:val="24"/>
          <w:szCs w:val="24"/>
        </w:rPr>
        <w:t xml:space="preserve"> m</w:t>
      </w:r>
      <w:r w:rsidR="009E38D7" w:rsidRPr="00520C96">
        <w:rPr>
          <w:rFonts w:ascii="Times New Roman" w:hAnsi="Times New Roman" w:cs="Times New Roman"/>
          <w:i/>
          <w:iCs/>
          <w:sz w:val="24"/>
          <w:szCs w:val="24"/>
        </w:rPr>
        <w:t>easures of</w:t>
      </w:r>
      <w:r w:rsidR="000F1242" w:rsidRPr="00520C96">
        <w:rPr>
          <w:rFonts w:ascii="Times New Roman" w:hAnsi="Times New Roman" w:cs="Times New Roman"/>
          <w:i/>
          <w:iCs/>
          <w:sz w:val="24"/>
          <w:szCs w:val="24"/>
        </w:rPr>
        <w:t>,</w:t>
      </w:r>
      <w:r w:rsidR="008F7CAA" w:rsidRPr="00520C96">
        <w:rPr>
          <w:rFonts w:ascii="Times New Roman" w:hAnsi="Times New Roman" w:cs="Times New Roman"/>
          <w:i/>
          <w:iCs/>
          <w:sz w:val="24"/>
          <w:szCs w:val="24"/>
        </w:rPr>
        <w:t xml:space="preserve"> </w:t>
      </w:r>
      <w:r w:rsidR="00962F20" w:rsidRPr="00520C96">
        <w:rPr>
          <w:rFonts w:ascii="Times New Roman" w:hAnsi="Times New Roman" w:cs="Times New Roman"/>
          <w:i/>
          <w:iCs/>
          <w:sz w:val="24"/>
          <w:szCs w:val="24"/>
        </w:rPr>
        <w:t>Political Power &amp; Representation</w:t>
      </w:r>
      <w:r w:rsidR="000F1242" w:rsidRPr="00520C96">
        <w:rPr>
          <w:rFonts w:ascii="Times New Roman" w:hAnsi="Times New Roman" w:cs="Times New Roman"/>
          <w:i/>
          <w:iCs/>
          <w:sz w:val="24"/>
          <w:szCs w:val="24"/>
        </w:rPr>
        <w:t xml:space="preserve">, </w:t>
      </w:r>
      <w:r w:rsidR="00962F20" w:rsidRPr="00520C96">
        <w:rPr>
          <w:rFonts w:ascii="Times New Roman" w:hAnsi="Times New Roman" w:cs="Times New Roman"/>
          <w:i/>
          <w:iCs/>
          <w:sz w:val="24"/>
          <w:szCs w:val="24"/>
        </w:rPr>
        <w:t>Equal Rights &amp; Civil Liberties</w:t>
      </w:r>
      <w:r w:rsidR="000F1242" w:rsidRPr="00520C96">
        <w:rPr>
          <w:rFonts w:ascii="Times New Roman" w:hAnsi="Times New Roman" w:cs="Times New Roman"/>
          <w:i/>
          <w:iCs/>
          <w:sz w:val="24"/>
          <w:szCs w:val="24"/>
        </w:rPr>
        <w:t xml:space="preserve">, </w:t>
      </w:r>
      <w:r w:rsidR="00962F20" w:rsidRPr="00520C96">
        <w:rPr>
          <w:rFonts w:ascii="Times New Roman" w:hAnsi="Times New Roman" w:cs="Times New Roman"/>
          <w:i/>
          <w:iCs/>
          <w:sz w:val="24"/>
          <w:szCs w:val="24"/>
        </w:rPr>
        <w:t>Socioeconomic Opportunity</w:t>
      </w:r>
      <w:r w:rsidR="000F1242" w:rsidRPr="00520C96">
        <w:rPr>
          <w:rFonts w:ascii="Times New Roman" w:hAnsi="Times New Roman" w:cs="Times New Roman"/>
          <w:i/>
          <w:iCs/>
          <w:sz w:val="24"/>
          <w:szCs w:val="24"/>
        </w:rPr>
        <w:t xml:space="preserve">, </w:t>
      </w:r>
      <w:r w:rsidR="00962F20" w:rsidRPr="00520C96">
        <w:rPr>
          <w:rFonts w:ascii="Times New Roman" w:hAnsi="Times New Roman" w:cs="Times New Roman"/>
          <w:i/>
          <w:iCs/>
          <w:sz w:val="24"/>
          <w:szCs w:val="24"/>
        </w:rPr>
        <w:t xml:space="preserve">Equal Access to Public Services </w:t>
      </w:r>
      <w:r w:rsidR="000F1242" w:rsidRPr="00520C96">
        <w:rPr>
          <w:rFonts w:ascii="Times New Roman" w:hAnsi="Times New Roman" w:cs="Times New Roman"/>
          <w:i/>
          <w:iCs/>
          <w:sz w:val="24"/>
          <w:szCs w:val="24"/>
        </w:rPr>
        <w:t xml:space="preserve">and </w:t>
      </w:r>
      <w:r w:rsidR="00962F20" w:rsidRPr="00520C96">
        <w:rPr>
          <w:rFonts w:ascii="Times New Roman" w:hAnsi="Times New Roman" w:cs="Times New Roman"/>
          <w:i/>
          <w:iCs/>
          <w:sz w:val="24"/>
          <w:szCs w:val="24"/>
        </w:rPr>
        <w:t>Laws on Violence against Women</w:t>
      </w:r>
      <w:r w:rsidR="000F1242" w:rsidRPr="00520C96">
        <w:rPr>
          <w:rFonts w:ascii="Times New Roman" w:hAnsi="Times New Roman" w:cs="Times New Roman"/>
          <w:i/>
          <w:iCs/>
          <w:sz w:val="24"/>
          <w:szCs w:val="24"/>
        </w:rPr>
        <w:t>, are used to cluster</w:t>
      </w:r>
      <w:r w:rsidR="005B30A2" w:rsidRPr="00520C96">
        <w:rPr>
          <w:rFonts w:ascii="Times New Roman" w:hAnsi="Times New Roman" w:cs="Times New Roman"/>
          <w:i/>
          <w:iCs/>
          <w:sz w:val="24"/>
          <w:szCs w:val="24"/>
        </w:rPr>
        <w:t xml:space="preserve"> the </w:t>
      </w:r>
      <w:r w:rsidR="00D700A3" w:rsidRPr="00520C96">
        <w:rPr>
          <w:rFonts w:ascii="Times New Roman" w:hAnsi="Times New Roman" w:cs="Times New Roman"/>
          <w:i/>
          <w:iCs/>
          <w:sz w:val="24"/>
          <w:szCs w:val="24"/>
        </w:rPr>
        <w:t xml:space="preserve">African </w:t>
      </w:r>
      <w:r w:rsidR="005B30A2" w:rsidRPr="00520C96">
        <w:rPr>
          <w:rFonts w:ascii="Times New Roman" w:hAnsi="Times New Roman" w:cs="Times New Roman"/>
          <w:i/>
          <w:iCs/>
          <w:sz w:val="24"/>
          <w:szCs w:val="24"/>
        </w:rPr>
        <w:t>country-year observations considered. The established clusters</w:t>
      </w:r>
      <w:r w:rsidR="00516678" w:rsidRPr="00520C96">
        <w:rPr>
          <w:rFonts w:ascii="Times New Roman" w:hAnsi="Times New Roman" w:cs="Times New Roman"/>
          <w:i/>
          <w:iCs/>
          <w:sz w:val="24"/>
          <w:szCs w:val="24"/>
        </w:rPr>
        <w:t>,</w:t>
      </w:r>
      <w:r w:rsidR="005B30A2" w:rsidRPr="00520C96">
        <w:rPr>
          <w:rFonts w:ascii="Times New Roman" w:hAnsi="Times New Roman" w:cs="Times New Roman"/>
          <w:i/>
          <w:iCs/>
          <w:sz w:val="24"/>
          <w:szCs w:val="24"/>
        </w:rPr>
        <w:t xml:space="preserve"> </w:t>
      </w:r>
      <w:r w:rsidR="00516678" w:rsidRPr="00520C96">
        <w:rPr>
          <w:rFonts w:ascii="Times New Roman" w:hAnsi="Times New Roman" w:cs="Times New Roman"/>
          <w:i/>
          <w:iCs/>
          <w:sz w:val="24"/>
          <w:szCs w:val="24"/>
        </w:rPr>
        <w:t xml:space="preserve">using fuzzy c-means clustering, </w:t>
      </w:r>
      <w:r w:rsidR="005B30A2" w:rsidRPr="00520C96">
        <w:rPr>
          <w:rFonts w:ascii="Times New Roman" w:hAnsi="Times New Roman" w:cs="Times New Roman"/>
          <w:i/>
          <w:iCs/>
          <w:sz w:val="24"/>
          <w:szCs w:val="24"/>
        </w:rPr>
        <w:t xml:space="preserve">are defined and </w:t>
      </w:r>
      <w:r w:rsidR="00C81EBA" w:rsidRPr="00520C96">
        <w:rPr>
          <w:rFonts w:ascii="Times New Roman" w:hAnsi="Times New Roman" w:cs="Times New Roman"/>
          <w:i/>
          <w:iCs/>
          <w:sz w:val="24"/>
          <w:szCs w:val="24"/>
        </w:rPr>
        <w:t xml:space="preserve">subsequently </w:t>
      </w:r>
      <w:r w:rsidR="005B30A2" w:rsidRPr="00520C96">
        <w:rPr>
          <w:rFonts w:ascii="Times New Roman" w:hAnsi="Times New Roman" w:cs="Times New Roman"/>
          <w:i/>
          <w:iCs/>
          <w:sz w:val="24"/>
          <w:szCs w:val="24"/>
        </w:rPr>
        <w:t xml:space="preserve">tested for </w:t>
      </w:r>
      <w:r w:rsidR="00041FA2" w:rsidRPr="00520C96">
        <w:rPr>
          <w:rFonts w:ascii="Times New Roman" w:hAnsi="Times New Roman" w:cs="Times New Roman"/>
          <w:i/>
          <w:iCs/>
          <w:sz w:val="24"/>
          <w:szCs w:val="24"/>
        </w:rPr>
        <w:t xml:space="preserve">validity against two </w:t>
      </w:r>
      <w:r w:rsidR="00C81EBA" w:rsidRPr="00520C96">
        <w:rPr>
          <w:rFonts w:ascii="Times New Roman" w:hAnsi="Times New Roman" w:cs="Times New Roman"/>
          <w:i/>
          <w:iCs/>
          <w:sz w:val="24"/>
          <w:szCs w:val="24"/>
        </w:rPr>
        <w:t>further</w:t>
      </w:r>
      <w:r w:rsidR="00041FA2" w:rsidRPr="00520C96">
        <w:rPr>
          <w:rFonts w:ascii="Times New Roman" w:hAnsi="Times New Roman" w:cs="Times New Roman"/>
          <w:i/>
          <w:iCs/>
          <w:sz w:val="24"/>
          <w:szCs w:val="24"/>
        </w:rPr>
        <w:t xml:space="preserve"> measures</w:t>
      </w:r>
      <w:r w:rsidRPr="00520C96">
        <w:rPr>
          <w:rFonts w:ascii="Times New Roman" w:hAnsi="Times New Roman" w:cs="Times New Roman"/>
          <w:i/>
          <w:iCs/>
          <w:sz w:val="24"/>
          <w:szCs w:val="24"/>
        </w:rPr>
        <w:t xml:space="preserve"> (at country level)</w:t>
      </w:r>
      <w:r w:rsidR="00BC4A2C" w:rsidRPr="00520C96">
        <w:rPr>
          <w:rFonts w:ascii="Times New Roman" w:hAnsi="Times New Roman" w:cs="Times New Roman"/>
          <w:i/>
          <w:iCs/>
          <w:sz w:val="24"/>
          <w:szCs w:val="24"/>
        </w:rPr>
        <w:t xml:space="preserve">, </w:t>
      </w:r>
      <w:r w:rsidR="00D700A3" w:rsidRPr="00520C96">
        <w:rPr>
          <w:rFonts w:ascii="Times New Roman" w:hAnsi="Times New Roman" w:cs="Times New Roman"/>
          <w:i/>
          <w:iCs/>
          <w:sz w:val="24"/>
          <w:szCs w:val="24"/>
        </w:rPr>
        <w:t>g</w:t>
      </w:r>
      <w:r w:rsidR="00BC4A2C" w:rsidRPr="00520C96">
        <w:rPr>
          <w:rFonts w:ascii="Times New Roman" w:hAnsi="Times New Roman" w:cs="Times New Roman"/>
          <w:i/>
          <w:iCs/>
          <w:sz w:val="24"/>
          <w:szCs w:val="24"/>
        </w:rPr>
        <w:t xml:space="preserve">ender </w:t>
      </w:r>
      <w:r w:rsidR="00F551A3" w:rsidRPr="00520C96">
        <w:rPr>
          <w:rFonts w:ascii="Times New Roman" w:hAnsi="Times New Roman" w:cs="Times New Roman"/>
          <w:i/>
          <w:iCs/>
          <w:sz w:val="24"/>
          <w:szCs w:val="24"/>
        </w:rPr>
        <w:t>par</w:t>
      </w:r>
      <w:r w:rsidR="00BC4A2C" w:rsidRPr="00520C96">
        <w:rPr>
          <w:rFonts w:ascii="Times New Roman" w:hAnsi="Times New Roman" w:cs="Times New Roman"/>
          <w:i/>
          <w:iCs/>
          <w:sz w:val="24"/>
          <w:szCs w:val="24"/>
        </w:rPr>
        <w:t xml:space="preserve">ity in </w:t>
      </w:r>
      <w:r w:rsidR="00D700A3" w:rsidRPr="00520C96">
        <w:rPr>
          <w:rFonts w:ascii="Times New Roman" w:hAnsi="Times New Roman" w:cs="Times New Roman"/>
          <w:i/>
          <w:iCs/>
          <w:sz w:val="24"/>
          <w:szCs w:val="24"/>
        </w:rPr>
        <w:t>e</w:t>
      </w:r>
      <w:r w:rsidR="00BC4A2C" w:rsidRPr="00520C96">
        <w:rPr>
          <w:rFonts w:ascii="Times New Roman" w:hAnsi="Times New Roman" w:cs="Times New Roman"/>
          <w:i/>
          <w:iCs/>
          <w:sz w:val="24"/>
          <w:szCs w:val="24"/>
        </w:rPr>
        <w:t xml:space="preserve">ducation and </w:t>
      </w:r>
      <w:r w:rsidR="00D700A3" w:rsidRPr="00520C96">
        <w:rPr>
          <w:rFonts w:ascii="Times New Roman" w:hAnsi="Times New Roman" w:cs="Times New Roman"/>
          <w:i/>
          <w:iCs/>
          <w:sz w:val="24"/>
          <w:szCs w:val="24"/>
        </w:rPr>
        <w:t>o</w:t>
      </w:r>
      <w:r w:rsidR="00BC4A2C" w:rsidRPr="00520C96">
        <w:rPr>
          <w:rFonts w:ascii="Times New Roman" w:hAnsi="Times New Roman" w:cs="Times New Roman"/>
          <w:i/>
          <w:iCs/>
          <w:sz w:val="24"/>
          <w:szCs w:val="24"/>
        </w:rPr>
        <w:t xml:space="preserve">verall governance. </w:t>
      </w:r>
      <w:r w:rsidRPr="00520C96">
        <w:rPr>
          <w:rFonts w:ascii="Times New Roman" w:hAnsi="Times New Roman" w:cs="Times New Roman"/>
          <w:i/>
          <w:iCs/>
          <w:sz w:val="24"/>
          <w:szCs w:val="24"/>
        </w:rPr>
        <w:t>Investigating t</w:t>
      </w:r>
      <w:r w:rsidR="00BC4A2C" w:rsidRPr="00520C96">
        <w:rPr>
          <w:rFonts w:ascii="Times New Roman" w:hAnsi="Times New Roman" w:cs="Times New Roman"/>
          <w:i/>
          <w:iCs/>
          <w:sz w:val="24"/>
          <w:szCs w:val="24"/>
        </w:rPr>
        <w:t xml:space="preserve">hese two </w:t>
      </w:r>
      <w:r w:rsidR="006273DB" w:rsidRPr="00520C96">
        <w:rPr>
          <w:rFonts w:ascii="Times New Roman" w:hAnsi="Times New Roman" w:cs="Times New Roman"/>
          <w:i/>
          <w:iCs/>
          <w:sz w:val="24"/>
          <w:szCs w:val="24"/>
        </w:rPr>
        <w:t>‘different’ measure</w:t>
      </w:r>
      <w:r w:rsidR="00CD22AD" w:rsidRPr="00520C96">
        <w:rPr>
          <w:rFonts w:ascii="Times New Roman" w:hAnsi="Times New Roman" w:cs="Times New Roman"/>
          <w:i/>
          <w:iCs/>
          <w:sz w:val="24"/>
          <w:szCs w:val="24"/>
        </w:rPr>
        <w:t xml:space="preserve">s also </w:t>
      </w:r>
      <w:r w:rsidR="00BE5ED4" w:rsidRPr="00520C96">
        <w:rPr>
          <w:rFonts w:ascii="Times New Roman" w:hAnsi="Times New Roman" w:cs="Times New Roman"/>
          <w:i/>
          <w:iCs/>
          <w:sz w:val="24"/>
          <w:szCs w:val="24"/>
        </w:rPr>
        <w:t>illustrates</w:t>
      </w:r>
      <w:r w:rsidR="00CD22AD" w:rsidRPr="00520C96">
        <w:rPr>
          <w:rFonts w:ascii="Times New Roman" w:hAnsi="Times New Roman" w:cs="Times New Roman"/>
          <w:i/>
          <w:iCs/>
          <w:sz w:val="24"/>
          <w:szCs w:val="24"/>
        </w:rPr>
        <w:t xml:space="preserve"> the separation of education </w:t>
      </w:r>
      <w:r w:rsidR="00F551A3" w:rsidRPr="00520C96">
        <w:rPr>
          <w:rFonts w:ascii="Times New Roman" w:hAnsi="Times New Roman" w:cs="Times New Roman"/>
          <w:i/>
          <w:iCs/>
          <w:sz w:val="24"/>
          <w:szCs w:val="24"/>
        </w:rPr>
        <w:t>gender parity</w:t>
      </w:r>
      <w:r w:rsidR="00CD22AD" w:rsidRPr="00520C96">
        <w:rPr>
          <w:rFonts w:ascii="Times New Roman" w:hAnsi="Times New Roman" w:cs="Times New Roman"/>
          <w:i/>
          <w:iCs/>
          <w:sz w:val="24"/>
          <w:szCs w:val="24"/>
        </w:rPr>
        <w:t xml:space="preserve"> and governance </w:t>
      </w:r>
      <w:r w:rsidR="0084439E" w:rsidRPr="00520C96">
        <w:rPr>
          <w:rFonts w:ascii="Times New Roman" w:hAnsi="Times New Roman" w:cs="Times New Roman"/>
          <w:i/>
          <w:iCs/>
          <w:sz w:val="24"/>
          <w:szCs w:val="24"/>
        </w:rPr>
        <w:t>across Africa over the considered years.</w:t>
      </w:r>
      <w:r w:rsidR="00D700A3" w:rsidRPr="00520C96">
        <w:rPr>
          <w:rFonts w:ascii="Times New Roman" w:hAnsi="Times New Roman" w:cs="Times New Roman"/>
          <w:i/>
          <w:iCs/>
          <w:sz w:val="24"/>
          <w:szCs w:val="24"/>
        </w:rPr>
        <w:t xml:space="preserve"> Results offer practical evidence of the </w:t>
      </w:r>
      <w:r w:rsidR="00C81EBA" w:rsidRPr="00520C96">
        <w:rPr>
          <w:rFonts w:ascii="Times New Roman" w:hAnsi="Times New Roman" w:cs="Times New Roman"/>
          <w:i/>
          <w:iCs/>
          <w:sz w:val="24"/>
          <w:szCs w:val="24"/>
        </w:rPr>
        <w:t>w</w:t>
      </w:r>
      <w:r w:rsidR="00D700A3" w:rsidRPr="00520C96">
        <w:rPr>
          <w:rFonts w:ascii="Times New Roman" w:hAnsi="Times New Roman" w:cs="Times New Roman"/>
          <w:i/>
          <w:iCs/>
          <w:sz w:val="24"/>
          <w:szCs w:val="24"/>
        </w:rPr>
        <w:t xml:space="preserve">ay gender </w:t>
      </w:r>
      <w:r w:rsidR="00F551A3" w:rsidRPr="00520C96">
        <w:rPr>
          <w:rFonts w:ascii="Times New Roman" w:hAnsi="Times New Roman" w:cs="Times New Roman"/>
          <w:i/>
          <w:iCs/>
          <w:sz w:val="24"/>
          <w:szCs w:val="24"/>
        </w:rPr>
        <w:t>par</w:t>
      </w:r>
      <w:r w:rsidR="00D700A3" w:rsidRPr="00520C96">
        <w:rPr>
          <w:rFonts w:ascii="Times New Roman" w:hAnsi="Times New Roman" w:cs="Times New Roman"/>
          <w:i/>
          <w:iCs/>
          <w:sz w:val="24"/>
          <w:szCs w:val="24"/>
        </w:rPr>
        <w:t xml:space="preserve">ity in education </w:t>
      </w:r>
      <w:r w:rsidR="00C81EBA" w:rsidRPr="00520C96">
        <w:rPr>
          <w:rFonts w:ascii="Times New Roman" w:hAnsi="Times New Roman" w:cs="Times New Roman"/>
          <w:i/>
          <w:iCs/>
          <w:sz w:val="24"/>
          <w:szCs w:val="24"/>
        </w:rPr>
        <w:t xml:space="preserve">and overall governance </w:t>
      </w:r>
      <w:r w:rsidR="00D700A3" w:rsidRPr="00520C96">
        <w:rPr>
          <w:rFonts w:ascii="Times New Roman" w:hAnsi="Times New Roman" w:cs="Times New Roman"/>
          <w:i/>
          <w:iCs/>
          <w:sz w:val="24"/>
          <w:szCs w:val="24"/>
        </w:rPr>
        <w:t xml:space="preserve">can be described against </w:t>
      </w:r>
      <w:r w:rsidR="00C81EBA" w:rsidRPr="00520C96">
        <w:rPr>
          <w:rFonts w:ascii="Times New Roman" w:hAnsi="Times New Roman" w:cs="Times New Roman"/>
          <w:i/>
          <w:iCs/>
          <w:sz w:val="24"/>
          <w:szCs w:val="24"/>
        </w:rPr>
        <w:t>general</w:t>
      </w:r>
      <w:r w:rsidR="00D700A3" w:rsidRPr="00520C96">
        <w:rPr>
          <w:rFonts w:ascii="Times New Roman" w:hAnsi="Times New Roman" w:cs="Times New Roman"/>
          <w:i/>
          <w:iCs/>
          <w:sz w:val="24"/>
          <w:szCs w:val="24"/>
        </w:rPr>
        <w:t xml:space="preserve"> </w:t>
      </w:r>
      <w:r w:rsidR="00BE5ED4" w:rsidRPr="00520C96">
        <w:rPr>
          <w:rFonts w:ascii="Times New Roman" w:hAnsi="Times New Roman" w:cs="Times New Roman"/>
          <w:i/>
          <w:iCs/>
          <w:sz w:val="24"/>
          <w:szCs w:val="24"/>
        </w:rPr>
        <w:t xml:space="preserve">typologies (clusters) of </w:t>
      </w:r>
      <w:r w:rsidR="00D700A3" w:rsidRPr="00520C96">
        <w:rPr>
          <w:rFonts w:ascii="Times New Roman" w:hAnsi="Times New Roman" w:cs="Times New Roman"/>
          <w:i/>
          <w:iCs/>
          <w:sz w:val="24"/>
          <w:szCs w:val="24"/>
        </w:rPr>
        <w:t xml:space="preserve">women’s equality issues across </w:t>
      </w:r>
      <w:r w:rsidR="00C81EBA" w:rsidRPr="00520C96">
        <w:rPr>
          <w:rFonts w:ascii="Times New Roman" w:hAnsi="Times New Roman" w:cs="Times New Roman"/>
          <w:i/>
          <w:iCs/>
          <w:sz w:val="24"/>
          <w:szCs w:val="24"/>
        </w:rPr>
        <w:t xml:space="preserve">the </w:t>
      </w:r>
      <w:r w:rsidR="00D700A3" w:rsidRPr="00520C96">
        <w:rPr>
          <w:rFonts w:ascii="Times New Roman" w:hAnsi="Times New Roman" w:cs="Times New Roman"/>
          <w:i/>
          <w:iCs/>
          <w:sz w:val="24"/>
          <w:szCs w:val="24"/>
        </w:rPr>
        <w:t>countries and years considered.</w:t>
      </w:r>
    </w:p>
    <w:p w14:paraId="1867AA86" w14:textId="77777777" w:rsidR="00757115" w:rsidRPr="00520C96" w:rsidRDefault="00757115" w:rsidP="00151AA3">
      <w:pPr>
        <w:spacing w:after="0" w:line="276" w:lineRule="auto"/>
        <w:rPr>
          <w:rFonts w:ascii="Times New Roman" w:hAnsi="Times New Roman" w:cs="Times New Roman"/>
          <w:sz w:val="24"/>
          <w:szCs w:val="24"/>
        </w:rPr>
      </w:pPr>
    </w:p>
    <w:p w14:paraId="4387FD7A" w14:textId="3CCE1F9B" w:rsidR="00151AA3" w:rsidRPr="00520C96" w:rsidRDefault="00151AA3" w:rsidP="00C06495">
      <w:pPr>
        <w:pStyle w:val="ListParagraph"/>
        <w:numPr>
          <w:ilvl w:val="0"/>
          <w:numId w:val="1"/>
        </w:numPr>
        <w:spacing w:after="0" w:line="276" w:lineRule="auto"/>
        <w:ind w:left="284" w:hanging="284"/>
        <w:rPr>
          <w:rFonts w:ascii="Times New Roman" w:hAnsi="Times New Roman" w:cs="Times New Roman"/>
          <w:b/>
          <w:bCs/>
          <w:sz w:val="24"/>
          <w:szCs w:val="24"/>
        </w:rPr>
      </w:pPr>
      <w:r w:rsidRPr="00520C96">
        <w:rPr>
          <w:rFonts w:ascii="Times New Roman" w:hAnsi="Times New Roman" w:cs="Times New Roman"/>
          <w:b/>
          <w:bCs/>
          <w:sz w:val="24"/>
          <w:szCs w:val="24"/>
        </w:rPr>
        <w:t>Introduction</w:t>
      </w:r>
    </w:p>
    <w:p w14:paraId="0D50F536" w14:textId="6B1DEE90" w:rsidR="00151AA3" w:rsidRPr="00520C96" w:rsidRDefault="00C81EBA" w:rsidP="00C81EBA">
      <w:pPr>
        <w:spacing w:after="0" w:line="276" w:lineRule="auto"/>
        <w:jc w:val="both"/>
        <w:rPr>
          <w:rFonts w:ascii="Times New Roman" w:hAnsi="Times New Roman" w:cs="Times New Roman"/>
          <w:sz w:val="24"/>
          <w:szCs w:val="24"/>
        </w:rPr>
      </w:pPr>
      <w:r w:rsidRPr="00520C96">
        <w:rPr>
          <w:rFonts w:ascii="Times New Roman" w:hAnsi="Times New Roman" w:cs="Times New Roman"/>
          <w:sz w:val="24"/>
          <w:szCs w:val="24"/>
        </w:rPr>
        <w:t>It remains the reality that gender inequality is present across a large swathe of countries in the world (</w:t>
      </w:r>
      <w:r w:rsidR="00FB4D25" w:rsidRPr="00520C96">
        <w:rPr>
          <w:rFonts w:ascii="Times New Roman" w:hAnsi="Times New Roman" w:cs="Times New Roman"/>
          <w:sz w:val="24"/>
          <w:szCs w:val="24"/>
        </w:rPr>
        <w:t>see for example Ridge et al., 2019</w:t>
      </w:r>
      <w:r w:rsidR="00757115" w:rsidRPr="00520C96">
        <w:rPr>
          <w:rFonts w:ascii="Times New Roman" w:hAnsi="Times New Roman" w:cs="Times New Roman"/>
          <w:sz w:val="24"/>
          <w:szCs w:val="24"/>
        </w:rPr>
        <w:t>; Carlsen, 2020</w:t>
      </w:r>
      <w:r w:rsidRPr="00520C96">
        <w:rPr>
          <w:rFonts w:ascii="Times New Roman" w:hAnsi="Times New Roman" w:cs="Times New Roman"/>
          <w:sz w:val="24"/>
          <w:szCs w:val="24"/>
        </w:rPr>
        <w:t xml:space="preserve">). Its continued presence </w:t>
      </w:r>
      <w:r w:rsidR="00FB4D25" w:rsidRPr="00520C96">
        <w:rPr>
          <w:rFonts w:ascii="Times New Roman" w:hAnsi="Times New Roman" w:cs="Times New Roman"/>
          <w:sz w:val="24"/>
          <w:szCs w:val="24"/>
        </w:rPr>
        <w:t xml:space="preserve">in the world </w:t>
      </w:r>
      <w:r w:rsidRPr="00520C96">
        <w:rPr>
          <w:rFonts w:ascii="Times New Roman" w:hAnsi="Times New Roman" w:cs="Times New Roman"/>
          <w:sz w:val="24"/>
          <w:szCs w:val="24"/>
        </w:rPr>
        <w:t xml:space="preserve">is an acknowledgement </w:t>
      </w:r>
      <w:r w:rsidR="00516678" w:rsidRPr="00520C96">
        <w:rPr>
          <w:rFonts w:ascii="Times New Roman" w:hAnsi="Times New Roman" w:cs="Times New Roman"/>
          <w:sz w:val="24"/>
          <w:szCs w:val="24"/>
        </w:rPr>
        <w:t xml:space="preserve">that </w:t>
      </w:r>
      <w:r w:rsidR="00FB4D25" w:rsidRPr="00520C96">
        <w:rPr>
          <w:rFonts w:ascii="Times New Roman" w:hAnsi="Times New Roman" w:cs="Times New Roman"/>
          <w:sz w:val="24"/>
          <w:szCs w:val="24"/>
        </w:rPr>
        <w:t>cultural and political values have an adverse effect on the ability to establish parity in education terms across genders (</w:t>
      </w:r>
      <w:r w:rsidR="00B51B07" w:rsidRPr="00520C96">
        <w:rPr>
          <w:rFonts w:ascii="Times New Roman" w:hAnsi="Times New Roman" w:cs="Times New Roman"/>
          <w:sz w:val="24"/>
          <w:szCs w:val="24"/>
        </w:rPr>
        <w:t xml:space="preserve">Moore and </w:t>
      </w:r>
      <w:proofErr w:type="spellStart"/>
      <w:r w:rsidR="00B51B07" w:rsidRPr="00520C96">
        <w:rPr>
          <w:rFonts w:ascii="Times New Roman" w:hAnsi="Times New Roman" w:cs="Times New Roman"/>
          <w:sz w:val="24"/>
          <w:szCs w:val="24"/>
        </w:rPr>
        <w:t>Shackman</w:t>
      </w:r>
      <w:proofErr w:type="spellEnd"/>
      <w:r w:rsidR="00B51B07" w:rsidRPr="00520C96">
        <w:rPr>
          <w:rFonts w:ascii="Times New Roman" w:hAnsi="Times New Roman" w:cs="Times New Roman"/>
          <w:sz w:val="24"/>
          <w:szCs w:val="24"/>
        </w:rPr>
        <w:t>, 1996</w:t>
      </w:r>
      <w:r w:rsidR="00FB4D25" w:rsidRPr="00520C96">
        <w:rPr>
          <w:rFonts w:ascii="Times New Roman" w:hAnsi="Times New Roman" w:cs="Times New Roman"/>
          <w:sz w:val="24"/>
          <w:szCs w:val="24"/>
        </w:rPr>
        <w:t xml:space="preserve">). </w:t>
      </w:r>
      <w:r w:rsidRPr="00520C96">
        <w:rPr>
          <w:rFonts w:ascii="Times New Roman" w:hAnsi="Times New Roman" w:cs="Times New Roman"/>
          <w:sz w:val="24"/>
          <w:szCs w:val="24"/>
        </w:rPr>
        <w:t xml:space="preserve"> While efforts have been made to mitigate this inequality, success has been varied, and there are noticeable variations in the levels of gender inequality across countries, and even continents (</w:t>
      </w:r>
      <w:r w:rsidR="00B51B07" w:rsidRPr="00520C96">
        <w:rPr>
          <w:rFonts w:ascii="Times New Roman" w:hAnsi="Times New Roman" w:cs="Times New Roman"/>
          <w:sz w:val="24"/>
          <w:szCs w:val="24"/>
        </w:rPr>
        <w:t>Jain-Chandra et al., 2017</w:t>
      </w:r>
      <w:r w:rsidRPr="00520C96">
        <w:rPr>
          <w:rFonts w:ascii="Times New Roman" w:hAnsi="Times New Roman" w:cs="Times New Roman"/>
          <w:sz w:val="24"/>
          <w:szCs w:val="24"/>
        </w:rPr>
        <w:t xml:space="preserve">). Where there </w:t>
      </w:r>
      <w:proofErr w:type="gramStart"/>
      <w:r w:rsidR="00757115" w:rsidRPr="00520C96">
        <w:rPr>
          <w:rFonts w:ascii="Times New Roman" w:hAnsi="Times New Roman" w:cs="Times New Roman"/>
          <w:sz w:val="24"/>
          <w:szCs w:val="24"/>
        </w:rPr>
        <w:t>remains</w:t>
      </w:r>
      <w:proofErr w:type="gramEnd"/>
      <w:r w:rsidRPr="00520C96">
        <w:rPr>
          <w:rFonts w:ascii="Times New Roman" w:hAnsi="Times New Roman" w:cs="Times New Roman"/>
          <w:sz w:val="24"/>
          <w:szCs w:val="24"/>
        </w:rPr>
        <w:t xml:space="preserve"> noticeable inequality is in the continent of Africa (</w:t>
      </w:r>
      <w:r w:rsidR="00502A15" w:rsidRPr="00520C96">
        <w:rPr>
          <w:rFonts w:ascii="Times New Roman" w:hAnsi="Times New Roman" w:cs="Times New Roman"/>
          <w:sz w:val="24"/>
          <w:szCs w:val="24"/>
        </w:rPr>
        <w:t>Ridge et al., 2019</w:t>
      </w:r>
      <w:r w:rsidRPr="00520C96">
        <w:rPr>
          <w:rFonts w:ascii="Times New Roman" w:hAnsi="Times New Roman" w:cs="Times New Roman"/>
          <w:sz w:val="24"/>
          <w:szCs w:val="24"/>
        </w:rPr>
        <w:t>).</w:t>
      </w:r>
    </w:p>
    <w:p w14:paraId="3C78DFD1" w14:textId="3C354D1A" w:rsidR="00C81EBA" w:rsidRPr="00520C96" w:rsidRDefault="00815EA5" w:rsidP="000C567B">
      <w:pPr>
        <w:spacing w:after="0" w:line="276" w:lineRule="auto"/>
        <w:jc w:val="both"/>
        <w:rPr>
          <w:rFonts w:ascii="Times New Roman" w:hAnsi="Times New Roman" w:cs="Times New Roman"/>
          <w:sz w:val="24"/>
          <w:szCs w:val="24"/>
        </w:rPr>
      </w:pPr>
      <w:r w:rsidRPr="00520C96">
        <w:rPr>
          <w:rFonts w:ascii="Times New Roman" w:hAnsi="Times New Roman" w:cs="Times New Roman"/>
          <w:sz w:val="24"/>
          <w:szCs w:val="24"/>
        </w:rPr>
        <w:tab/>
      </w:r>
      <w:r w:rsidR="00C81EBA" w:rsidRPr="00520C96">
        <w:rPr>
          <w:rFonts w:ascii="Times New Roman" w:hAnsi="Times New Roman" w:cs="Times New Roman"/>
          <w:sz w:val="24"/>
          <w:szCs w:val="24"/>
        </w:rPr>
        <w:t xml:space="preserve">The issue of gender </w:t>
      </w:r>
      <w:r w:rsidR="00516678" w:rsidRPr="00520C96">
        <w:rPr>
          <w:rFonts w:ascii="Times New Roman" w:hAnsi="Times New Roman" w:cs="Times New Roman"/>
          <w:sz w:val="24"/>
          <w:szCs w:val="24"/>
        </w:rPr>
        <w:t>in</w:t>
      </w:r>
      <w:r w:rsidR="00C81EBA" w:rsidRPr="00520C96">
        <w:rPr>
          <w:rFonts w:ascii="Times New Roman" w:hAnsi="Times New Roman" w:cs="Times New Roman"/>
          <w:sz w:val="24"/>
          <w:szCs w:val="24"/>
        </w:rPr>
        <w:t>equality in Africa has received previous research focus</w:t>
      </w:r>
      <w:r w:rsidR="00757115" w:rsidRPr="00520C96">
        <w:rPr>
          <w:rFonts w:ascii="Times New Roman" w:hAnsi="Times New Roman" w:cs="Times New Roman"/>
          <w:sz w:val="24"/>
          <w:szCs w:val="24"/>
        </w:rPr>
        <w:t xml:space="preserve"> (</w:t>
      </w:r>
      <w:r w:rsidR="00C81EBA" w:rsidRPr="00520C96">
        <w:rPr>
          <w:rFonts w:ascii="Times New Roman" w:hAnsi="Times New Roman" w:cs="Times New Roman"/>
          <w:sz w:val="24"/>
          <w:szCs w:val="24"/>
        </w:rPr>
        <w:t xml:space="preserve">see </w:t>
      </w:r>
      <w:r w:rsidR="00757115" w:rsidRPr="00520C96">
        <w:rPr>
          <w:rFonts w:ascii="Times New Roman" w:hAnsi="Times New Roman" w:cs="Times New Roman"/>
          <w:sz w:val="24"/>
          <w:szCs w:val="24"/>
        </w:rPr>
        <w:t xml:space="preserve">Doss et al., 2015; </w:t>
      </w:r>
      <w:r w:rsidR="00BE5ED4" w:rsidRPr="00520C96">
        <w:rPr>
          <w:rFonts w:ascii="Times New Roman" w:hAnsi="Times New Roman" w:cs="Times New Roman"/>
          <w:sz w:val="24"/>
          <w:szCs w:val="24"/>
        </w:rPr>
        <w:t>Bassey and Bubu</w:t>
      </w:r>
      <w:r w:rsidR="00757115" w:rsidRPr="00520C96">
        <w:rPr>
          <w:rFonts w:ascii="Times New Roman" w:hAnsi="Times New Roman" w:cs="Times New Roman"/>
          <w:sz w:val="24"/>
          <w:szCs w:val="24"/>
        </w:rPr>
        <w:t>,</w:t>
      </w:r>
      <w:r w:rsidR="00BE5ED4" w:rsidRPr="00520C96">
        <w:rPr>
          <w:rFonts w:ascii="Times New Roman" w:hAnsi="Times New Roman" w:cs="Times New Roman"/>
          <w:sz w:val="24"/>
          <w:szCs w:val="24"/>
        </w:rPr>
        <w:t xml:space="preserve"> 2019)</w:t>
      </w:r>
      <w:r w:rsidR="00516678" w:rsidRPr="00520C96">
        <w:rPr>
          <w:rFonts w:ascii="Times New Roman" w:hAnsi="Times New Roman" w:cs="Times New Roman"/>
          <w:sz w:val="24"/>
          <w:szCs w:val="24"/>
        </w:rPr>
        <w:t xml:space="preserve">, including specifically </w:t>
      </w:r>
      <w:r w:rsidR="00BE5ED4" w:rsidRPr="00520C96">
        <w:rPr>
          <w:rFonts w:ascii="Times New Roman" w:hAnsi="Times New Roman" w:cs="Times New Roman"/>
          <w:sz w:val="24"/>
          <w:szCs w:val="24"/>
        </w:rPr>
        <w:t>in</w:t>
      </w:r>
      <w:r w:rsidR="00516678" w:rsidRPr="00520C96">
        <w:rPr>
          <w:rFonts w:ascii="Times New Roman" w:hAnsi="Times New Roman" w:cs="Times New Roman"/>
          <w:sz w:val="24"/>
          <w:szCs w:val="24"/>
        </w:rPr>
        <w:t xml:space="preserve"> education (</w:t>
      </w:r>
      <w:r w:rsidR="00757115" w:rsidRPr="00520C96">
        <w:rPr>
          <w:rFonts w:ascii="Times New Roman" w:hAnsi="Times New Roman" w:cs="Times New Roman"/>
          <w:sz w:val="24"/>
          <w:szCs w:val="24"/>
        </w:rPr>
        <w:t xml:space="preserve">see </w:t>
      </w:r>
      <w:r w:rsidR="00BE5ED4" w:rsidRPr="00520C96">
        <w:rPr>
          <w:rFonts w:ascii="Times New Roman" w:hAnsi="Times New Roman" w:cs="Times New Roman"/>
          <w:sz w:val="24"/>
          <w:szCs w:val="24"/>
        </w:rPr>
        <w:t>Evans et al., 2020</w:t>
      </w:r>
      <w:r w:rsidR="00757115" w:rsidRPr="00520C96">
        <w:rPr>
          <w:rFonts w:ascii="Times New Roman" w:hAnsi="Times New Roman" w:cs="Times New Roman"/>
          <w:sz w:val="24"/>
          <w:szCs w:val="24"/>
        </w:rPr>
        <w:t>; Baten et al., 2021</w:t>
      </w:r>
      <w:r w:rsidR="00516678" w:rsidRPr="00520C96">
        <w:rPr>
          <w:rFonts w:ascii="Times New Roman" w:hAnsi="Times New Roman" w:cs="Times New Roman"/>
          <w:sz w:val="24"/>
          <w:szCs w:val="24"/>
        </w:rPr>
        <w:t>)</w:t>
      </w:r>
      <w:r w:rsidR="00C81EBA" w:rsidRPr="00520C96">
        <w:rPr>
          <w:rFonts w:ascii="Times New Roman" w:hAnsi="Times New Roman" w:cs="Times New Roman"/>
          <w:sz w:val="24"/>
          <w:szCs w:val="24"/>
        </w:rPr>
        <w:t>. The frame of reference in this study is a large sample of countries in Africa. Data from the Ibrahim Index of African Governance (IIAG – IIAG, 2023)</w:t>
      </w:r>
      <w:r w:rsidR="00FB4D25" w:rsidRPr="00520C96">
        <w:rPr>
          <w:rFonts w:ascii="Times New Roman" w:hAnsi="Times New Roman" w:cs="Times New Roman"/>
          <w:sz w:val="24"/>
          <w:szCs w:val="24"/>
        </w:rPr>
        <w:t>,</w:t>
      </w:r>
      <w:r w:rsidR="00C81EBA" w:rsidRPr="00520C96">
        <w:rPr>
          <w:rFonts w:ascii="Times New Roman" w:hAnsi="Times New Roman" w:cs="Times New Roman"/>
          <w:sz w:val="24"/>
          <w:szCs w:val="24"/>
        </w:rPr>
        <w:t xml:space="preserve"> is employed in th</w:t>
      </w:r>
      <w:r w:rsidR="00BE5ED4" w:rsidRPr="00520C96">
        <w:rPr>
          <w:rFonts w:ascii="Times New Roman" w:hAnsi="Times New Roman" w:cs="Times New Roman"/>
          <w:sz w:val="24"/>
          <w:szCs w:val="24"/>
        </w:rPr>
        <w:t>e</w:t>
      </w:r>
      <w:r w:rsidR="00C81EBA" w:rsidRPr="00520C96">
        <w:rPr>
          <w:rFonts w:ascii="Times New Roman" w:hAnsi="Times New Roman" w:cs="Times New Roman"/>
          <w:sz w:val="24"/>
          <w:szCs w:val="24"/>
        </w:rPr>
        <w:t xml:space="preserve"> analysis in this </w:t>
      </w:r>
      <w:r w:rsidR="006665FE">
        <w:rPr>
          <w:rFonts w:ascii="Times New Roman" w:hAnsi="Times New Roman" w:cs="Times New Roman"/>
          <w:sz w:val="24"/>
          <w:szCs w:val="24"/>
        </w:rPr>
        <w:t xml:space="preserve">exploratory </w:t>
      </w:r>
      <w:r w:rsidR="00C81EBA" w:rsidRPr="00520C96">
        <w:rPr>
          <w:rFonts w:ascii="Times New Roman" w:hAnsi="Times New Roman" w:cs="Times New Roman"/>
          <w:sz w:val="24"/>
          <w:szCs w:val="24"/>
        </w:rPr>
        <w:t xml:space="preserve">study. The intention of the IIAG is to </w:t>
      </w:r>
      <w:r w:rsidR="00757115" w:rsidRPr="00520C96">
        <w:rPr>
          <w:rFonts w:ascii="Times New Roman" w:hAnsi="Times New Roman" w:cs="Times New Roman"/>
          <w:sz w:val="24"/>
          <w:szCs w:val="24"/>
        </w:rPr>
        <w:t>provides a framework for any interested audience to assess the delivery of public goods and services and public policy outcomes in African countries</w:t>
      </w:r>
      <w:r w:rsidR="00C81EBA" w:rsidRPr="00520C96">
        <w:rPr>
          <w:rFonts w:ascii="Times New Roman" w:hAnsi="Times New Roman" w:cs="Times New Roman"/>
          <w:sz w:val="24"/>
          <w:szCs w:val="24"/>
        </w:rPr>
        <w:t xml:space="preserve"> (IIAG, 2023). The </w:t>
      </w:r>
      <w:r w:rsidR="00502A15" w:rsidRPr="00520C96">
        <w:rPr>
          <w:rFonts w:ascii="Times New Roman" w:hAnsi="Times New Roman" w:cs="Times New Roman"/>
          <w:sz w:val="24"/>
          <w:szCs w:val="24"/>
        </w:rPr>
        <w:t xml:space="preserve">relevance of </w:t>
      </w:r>
      <w:r w:rsidR="00C81EBA" w:rsidRPr="00520C96">
        <w:rPr>
          <w:rFonts w:ascii="Times New Roman" w:hAnsi="Times New Roman" w:cs="Times New Roman"/>
          <w:sz w:val="24"/>
          <w:szCs w:val="24"/>
        </w:rPr>
        <w:t xml:space="preserve">IIAG itself has previously been discussed in </w:t>
      </w:r>
      <w:r w:rsidR="00502A15" w:rsidRPr="00520C96">
        <w:rPr>
          <w:rFonts w:ascii="Times New Roman" w:hAnsi="Times New Roman" w:cs="Times New Roman"/>
          <w:sz w:val="24"/>
          <w:szCs w:val="24"/>
        </w:rPr>
        <w:t>Mitra (2013)</w:t>
      </w:r>
      <w:r w:rsidR="00C81EBA" w:rsidRPr="00520C96">
        <w:rPr>
          <w:rFonts w:ascii="Times New Roman" w:hAnsi="Times New Roman" w:cs="Times New Roman"/>
          <w:sz w:val="24"/>
          <w:szCs w:val="24"/>
        </w:rPr>
        <w:t xml:space="preserve"> and </w:t>
      </w:r>
      <w:proofErr w:type="spellStart"/>
      <w:r w:rsidR="00502A15" w:rsidRPr="00520C96">
        <w:rPr>
          <w:rFonts w:ascii="Times New Roman" w:hAnsi="Times New Roman" w:cs="Times New Roman"/>
          <w:sz w:val="24"/>
          <w:szCs w:val="24"/>
        </w:rPr>
        <w:t>Tara</w:t>
      </w:r>
      <w:r w:rsidR="00CD4230" w:rsidRPr="00520C96">
        <w:rPr>
          <w:rFonts w:ascii="Times New Roman" w:hAnsi="Times New Roman" w:cs="Times New Roman"/>
          <w:sz w:val="24"/>
          <w:szCs w:val="24"/>
        </w:rPr>
        <w:t>busi</w:t>
      </w:r>
      <w:proofErr w:type="spellEnd"/>
      <w:r w:rsidR="00502A15" w:rsidRPr="00520C96">
        <w:rPr>
          <w:rFonts w:ascii="Times New Roman" w:hAnsi="Times New Roman" w:cs="Times New Roman"/>
          <w:sz w:val="24"/>
          <w:szCs w:val="24"/>
        </w:rPr>
        <w:t xml:space="preserve"> and </w:t>
      </w:r>
      <w:proofErr w:type="spellStart"/>
      <w:r w:rsidR="00502A15" w:rsidRPr="00520C96">
        <w:rPr>
          <w:rFonts w:ascii="Times New Roman" w:hAnsi="Times New Roman" w:cs="Times New Roman"/>
          <w:sz w:val="24"/>
          <w:szCs w:val="24"/>
        </w:rPr>
        <w:t>Gurarin</w:t>
      </w:r>
      <w:r w:rsidR="00CD4230" w:rsidRPr="00520C96">
        <w:rPr>
          <w:rFonts w:ascii="Times New Roman" w:hAnsi="Times New Roman" w:cs="Times New Roman"/>
          <w:sz w:val="24"/>
          <w:szCs w:val="24"/>
        </w:rPr>
        <w:t>i</w:t>
      </w:r>
      <w:proofErr w:type="spellEnd"/>
      <w:r w:rsidR="00502A15" w:rsidRPr="00520C96">
        <w:rPr>
          <w:rFonts w:ascii="Times New Roman" w:hAnsi="Times New Roman" w:cs="Times New Roman"/>
          <w:sz w:val="24"/>
          <w:szCs w:val="24"/>
        </w:rPr>
        <w:t xml:space="preserve"> (2013)</w:t>
      </w:r>
      <w:r w:rsidR="00C81EBA" w:rsidRPr="00520C96">
        <w:rPr>
          <w:rFonts w:ascii="Times New Roman" w:hAnsi="Times New Roman" w:cs="Times New Roman"/>
          <w:sz w:val="24"/>
          <w:szCs w:val="24"/>
        </w:rPr>
        <w:t>. A longitudinal perspective is also included in this study, with the considered IIAG data covering the years 2012 through to 2021</w:t>
      </w:r>
      <w:r w:rsidR="00516678" w:rsidRPr="00520C96">
        <w:rPr>
          <w:rFonts w:ascii="Times New Roman" w:hAnsi="Times New Roman" w:cs="Times New Roman"/>
          <w:sz w:val="24"/>
          <w:szCs w:val="24"/>
        </w:rPr>
        <w:t>, with cases considered being country-year observations</w:t>
      </w:r>
      <w:r w:rsidR="00C81EBA" w:rsidRPr="00520C96">
        <w:rPr>
          <w:rFonts w:ascii="Times New Roman" w:hAnsi="Times New Roman" w:cs="Times New Roman"/>
          <w:sz w:val="24"/>
          <w:szCs w:val="24"/>
        </w:rPr>
        <w:t>. To date, the authors believe this to be the first ‘longitudinal’ clu</w:t>
      </w:r>
      <w:r w:rsidR="005548D1" w:rsidRPr="00520C96">
        <w:rPr>
          <w:rFonts w:ascii="Times New Roman" w:hAnsi="Times New Roman" w:cs="Times New Roman"/>
          <w:sz w:val="24"/>
          <w:szCs w:val="24"/>
        </w:rPr>
        <w:t>s</w:t>
      </w:r>
      <w:r w:rsidR="00C81EBA" w:rsidRPr="00520C96">
        <w:rPr>
          <w:rFonts w:ascii="Times New Roman" w:hAnsi="Times New Roman" w:cs="Times New Roman"/>
          <w:sz w:val="24"/>
          <w:szCs w:val="24"/>
        </w:rPr>
        <w:t>ter</w:t>
      </w:r>
      <w:r w:rsidR="00452EE2" w:rsidRPr="00520C96">
        <w:rPr>
          <w:rFonts w:ascii="Times New Roman" w:hAnsi="Times New Roman" w:cs="Times New Roman"/>
          <w:sz w:val="24"/>
          <w:szCs w:val="24"/>
        </w:rPr>
        <w:t xml:space="preserve"> </w:t>
      </w:r>
      <w:r w:rsidR="00C81EBA" w:rsidRPr="00520C96">
        <w:rPr>
          <w:rFonts w:ascii="Times New Roman" w:hAnsi="Times New Roman" w:cs="Times New Roman"/>
          <w:sz w:val="24"/>
          <w:szCs w:val="24"/>
        </w:rPr>
        <w:t>investigation of gender inequality</w:t>
      </w:r>
      <w:r w:rsidR="00502A15" w:rsidRPr="00520C96">
        <w:rPr>
          <w:rFonts w:ascii="Times New Roman" w:hAnsi="Times New Roman" w:cs="Times New Roman"/>
          <w:sz w:val="24"/>
          <w:szCs w:val="24"/>
        </w:rPr>
        <w:t xml:space="preserve"> in education, in this case across African countries.</w:t>
      </w:r>
    </w:p>
    <w:p w14:paraId="682CBF79" w14:textId="5DF63F20" w:rsidR="00815EA5" w:rsidRPr="00520C96" w:rsidRDefault="00815EA5" w:rsidP="00F479C3">
      <w:pPr>
        <w:spacing w:after="0" w:line="276" w:lineRule="auto"/>
        <w:ind w:firstLine="720"/>
        <w:jc w:val="both"/>
        <w:rPr>
          <w:rFonts w:ascii="Times New Roman" w:hAnsi="Times New Roman" w:cs="Times New Roman"/>
          <w:sz w:val="24"/>
          <w:szCs w:val="24"/>
        </w:rPr>
      </w:pPr>
      <w:r w:rsidRPr="00520C96">
        <w:rPr>
          <w:rFonts w:ascii="Times New Roman" w:hAnsi="Times New Roman" w:cs="Times New Roman"/>
          <w:sz w:val="24"/>
          <w:szCs w:val="24"/>
        </w:rPr>
        <w:t xml:space="preserve">The main technique employed in this study is </w:t>
      </w:r>
      <w:r w:rsidR="000E6D14" w:rsidRPr="00520C96">
        <w:rPr>
          <w:rFonts w:ascii="Times New Roman" w:hAnsi="Times New Roman" w:cs="Times New Roman"/>
          <w:sz w:val="24"/>
          <w:szCs w:val="24"/>
        </w:rPr>
        <w:t xml:space="preserve">a clustering approach (see </w:t>
      </w:r>
      <w:r w:rsidR="00C5057D" w:rsidRPr="00520C96">
        <w:rPr>
          <w:rFonts w:ascii="Times New Roman" w:hAnsi="Times New Roman" w:cs="Times New Roman"/>
          <w:sz w:val="24"/>
          <w:szCs w:val="24"/>
        </w:rPr>
        <w:t>Crum et al., 2022; Ikotun et al., 2023</w:t>
      </w:r>
      <w:r w:rsidR="000E6D14" w:rsidRPr="00520C96">
        <w:rPr>
          <w:rFonts w:ascii="Times New Roman" w:hAnsi="Times New Roman" w:cs="Times New Roman"/>
          <w:sz w:val="24"/>
          <w:szCs w:val="24"/>
        </w:rPr>
        <w:t>)</w:t>
      </w:r>
      <w:r w:rsidR="00D700A3" w:rsidRPr="00520C96">
        <w:rPr>
          <w:rFonts w:ascii="Times New Roman" w:hAnsi="Times New Roman" w:cs="Times New Roman"/>
          <w:sz w:val="24"/>
          <w:szCs w:val="24"/>
        </w:rPr>
        <w:t>, whereby cases (</w:t>
      </w:r>
      <w:r w:rsidR="00757115" w:rsidRPr="00520C96">
        <w:rPr>
          <w:rFonts w:ascii="Times New Roman" w:hAnsi="Times New Roman" w:cs="Times New Roman"/>
          <w:sz w:val="24"/>
          <w:szCs w:val="24"/>
        </w:rPr>
        <w:t xml:space="preserve">here </w:t>
      </w:r>
      <w:r w:rsidR="00D700A3" w:rsidRPr="00520C96">
        <w:rPr>
          <w:rFonts w:ascii="Times New Roman" w:hAnsi="Times New Roman" w:cs="Times New Roman"/>
          <w:sz w:val="24"/>
          <w:szCs w:val="24"/>
        </w:rPr>
        <w:t xml:space="preserve">country-year observations) are grouped </w:t>
      </w:r>
      <w:r w:rsidR="00757115" w:rsidRPr="00520C96">
        <w:rPr>
          <w:rFonts w:ascii="Times New Roman" w:hAnsi="Times New Roman" w:cs="Times New Roman"/>
          <w:sz w:val="24"/>
          <w:szCs w:val="24"/>
        </w:rPr>
        <w:t xml:space="preserve">in such </w:t>
      </w:r>
      <w:r w:rsidR="00757115" w:rsidRPr="00520C96">
        <w:rPr>
          <w:rFonts w:ascii="Times New Roman" w:hAnsi="Times New Roman" w:cs="Times New Roman"/>
          <w:sz w:val="24"/>
          <w:szCs w:val="24"/>
        </w:rPr>
        <w:lastRenderedPageBreak/>
        <w:t xml:space="preserve">a way that </w:t>
      </w:r>
      <w:r w:rsidR="00C5057D" w:rsidRPr="00520C96">
        <w:rPr>
          <w:rFonts w:ascii="Times New Roman" w:hAnsi="Times New Roman" w:cs="Times New Roman"/>
          <w:sz w:val="24"/>
          <w:szCs w:val="24"/>
        </w:rPr>
        <w:t>cases</w:t>
      </w:r>
      <w:r w:rsidR="00757115" w:rsidRPr="00520C96">
        <w:rPr>
          <w:rFonts w:ascii="Times New Roman" w:hAnsi="Times New Roman" w:cs="Times New Roman"/>
          <w:sz w:val="24"/>
          <w:szCs w:val="24"/>
        </w:rPr>
        <w:t xml:space="preserve"> in the same group are more </w:t>
      </w:r>
      <w:proofErr w:type="gramStart"/>
      <w:r w:rsidR="00757115" w:rsidRPr="00520C96">
        <w:rPr>
          <w:rFonts w:ascii="Times New Roman" w:hAnsi="Times New Roman" w:cs="Times New Roman"/>
          <w:sz w:val="24"/>
          <w:szCs w:val="24"/>
        </w:rPr>
        <w:t>similar to</w:t>
      </w:r>
      <w:proofErr w:type="gramEnd"/>
      <w:r w:rsidR="00757115" w:rsidRPr="00520C96">
        <w:rPr>
          <w:rFonts w:ascii="Times New Roman" w:hAnsi="Times New Roman" w:cs="Times New Roman"/>
          <w:sz w:val="24"/>
          <w:szCs w:val="24"/>
        </w:rPr>
        <w:t xml:space="preserve"> each other than to those in other groups</w:t>
      </w:r>
      <w:r w:rsidR="00D700A3" w:rsidRPr="00520C96">
        <w:rPr>
          <w:rFonts w:ascii="Times New Roman" w:hAnsi="Times New Roman" w:cs="Times New Roman"/>
          <w:sz w:val="24"/>
          <w:szCs w:val="24"/>
        </w:rPr>
        <w:t xml:space="preserve">. </w:t>
      </w:r>
      <w:r w:rsidR="00C81EBA" w:rsidRPr="00520C96">
        <w:rPr>
          <w:rFonts w:ascii="Times New Roman" w:hAnsi="Times New Roman" w:cs="Times New Roman"/>
          <w:sz w:val="24"/>
          <w:szCs w:val="24"/>
        </w:rPr>
        <w:t xml:space="preserve">As a technique, it offers </w:t>
      </w:r>
      <w:r w:rsidR="00F479C3" w:rsidRPr="00520C96">
        <w:rPr>
          <w:rFonts w:ascii="Times New Roman" w:hAnsi="Times New Roman" w:cs="Times New Roman"/>
          <w:sz w:val="24"/>
          <w:szCs w:val="24"/>
        </w:rPr>
        <w:t>an unsupervised format, allowing researchers to explore, learn, and summarize large amounts of data in an efficient way</w:t>
      </w:r>
      <w:r w:rsidR="00516678" w:rsidRPr="00520C96">
        <w:rPr>
          <w:rFonts w:ascii="Times New Roman" w:hAnsi="Times New Roman" w:cs="Times New Roman"/>
          <w:sz w:val="24"/>
          <w:szCs w:val="24"/>
        </w:rPr>
        <w:t xml:space="preserve"> (Waggoner, 2020)</w:t>
      </w:r>
      <w:r w:rsidR="00C81EBA" w:rsidRPr="00520C96">
        <w:rPr>
          <w:rFonts w:ascii="Times New Roman" w:hAnsi="Times New Roman" w:cs="Times New Roman"/>
          <w:sz w:val="24"/>
          <w:szCs w:val="24"/>
        </w:rPr>
        <w:t xml:space="preserve">. Indeed, this fits well with gender inequality research problem considered here, with </w:t>
      </w:r>
      <w:r w:rsidR="005548D1" w:rsidRPr="00520C96">
        <w:rPr>
          <w:rFonts w:ascii="Times New Roman" w:hAnsi="Times New Roman" w:cs="Times New Roman"/>
          <w:sz w:val="24"/>
          <w:szCs w:val="24"/>
        </w:rPr>
        <w:t>Ridge et al. (2019)</w:t>
      </w:r>
      <w:r w:rsidR="00C81EBA" w:rsidRPr="00520C96">
        <w:rPr>
          <w:rFonts w:ascii="Times New Roman" w:hAnsi="Times New Roman" w:cs="Times New Roman"/>
          <w:sz w:val="24"/>
          <w:szCs w:val="24"/>
        </w:rPr>
        <w:t xml:space="preserve"> suggesting a </w:t>
      </w:r>
      <w:r w:rsidR="005548D1" w:rsidRPr="00520C96">
        <w:rPr>
          <w:rFonts w:ascii="Times New Roman" w:hAnsi="Times New Roman" w:cs="Times New Roman"/>
          <w:sz w:val="24"/>
          <w:szCs w:val="24"/>
        </w:rPr>
        <w:t>“one-size-fits-all”</w:t>
      </w:r>
      <w:r w:rsidR="00C81EBA" w:rsidRPr="00520C96">
        <w:rPr>
          <w:rFonts w:ascii="Times New Roman" w:hAnsi="Times New Roman" w:cs="Times New Roman"/>
          <w:sz w:val="24"/>
          <w:szCs w:val="24"/>
        </w:rPr>
        <w:t xml:space="preserve"> approach does not work </w:t>
      </w:r>
      <w:r w:rsidR="005548D1" w:rsidRPr="00520C96">
        <w:rPr>
          <w:rFonts w:ascii="Times New Roman" w:hAnsi="Times New Roman" w:cs="Times New Roman"/>
          <w:sz w:val="24"/>
          <w:szCs w:val="24"/>
        </w:rPr>
        <w:t>in this context</w:t>
      </w:r>
      <w:r w:rsidR="00C81EBA" w:rsidRPr="00520C96">
        <w:rPr>
          <w:rFonts w:ascii="Times New Roman" w:hAnsi="Times New Roman" w:cs="Times New Roman"/>
          <w:sz w:val="24"/>
          <w:szCs w:val="24"/>
        </w:rPr>
        <w:t xml:space="preserve"> – instead more holistic</w:t>
      </w:r>
      <w:r w:rsidR="005548D1" w:rsidRPr="00520C96">
        <w:rPr>
          <w:rFonts w:ascii="Times New Roman" w:hAnsi="Times New Roman" w:cs="Times New Roman"/>
          <w:sz w:val="24"/>
          <w:szCs w:val="24"/>
        </w:rPr>
        <w:t xml:space="preserve"> approach adopted</w:t>
      </w:r>
      <w:r w:rsidR="00C81EBA" w:rsidRPr="00520C96">
        <w:rPr>
          <w:rFonts w:ascii="Times New Roman" w:hAnsi="Times New Roman" w:cs="Times New Roman"/>
          <w:sz w:val="24"/>
          <w:szCs w:val="24"/>
        </w:rPr>
        <w:t xml:space="preserve">. </w:t>
      </w:r>
      <w:r w:rsidR="00D700A3" w:rsidRPr="00520C96">
        <w:rPr>
          <w:rFonts w:ascii="Times New Roman" w:hAnsi="Times New Roman" w:cs="Times New Roman"/>
          <w:sz w:val="24"/>
          <w:szCs w:val="24"/>
        </w:rPr>
        <w:t xml:space="preserve">In the area of </w:t>
      </w:r>
      <w:r w:rsidR="00BE5ED4" w:rsidRPr="00520C96">
        <w:rPr>
          <w:rFonts w:ascii="Times New Roman" w:hAnsi="Times New Roman" w:cs="Times New Roman"/>
          <w:sz w:val="24"/>
          <w:szCs w:val="24"/>
        </w:rPr>
        <w:t>region/country level analysis</w:t>
      </w:r>
      <w:r w:rsidR="00D700A3" w:rsidRPr="00520C96">
        <w:rPr>
          <w:rFonts w:ascii="Times New Roman" w:hAnsi="Times New Roman" w:cs="Times New Roman"/>
          <w:sz w:val="24"/>
          <w:szCs w:val="24"/>
        </w:rPr>
        <w:t xml:space="preserve">, clustering has been used previously, including, </w:t>
      </w:r>
      <w:proofErr w:type="spellStart"/>
      <w:r w:rsidR="00BE5ED4" w:rsidRPr="00520C96">
        <w:rPr>
          <w:rFonts w:ascii="Times New Roman" w:hAnsi="Times New Roman" w:cs="Times New Roman"/>
          <w:sz w:val="24"/>
          <w:szCs w:val="24"/>
        </w:rPr>
        <w:t>Gocer</w:t>
      </w:r>
      <w:proofErr w:type="spellEnd"/>
      <w:r w:rsidR="00BE5ED4" w:rsidRPr="00520C96">
        <w:rPr>
          <w:rFonts w:ascii="Times New Roman" w:hAnsi="Times New Roman" w:cs="Times New Roman"/>
          <w:sz w:val="24"/>
          <w:szCs w:val="24"/>
        </w:rPr>
        <w:t xml:space="preserve"> et al. (2016</w:t>
      </w:r>
      <w:r w:rsidR="00D700A3" w:rsidRPr="00520C96">
        <w:rPr>
          <w:rFonts w:ascii="Times New Roman" w:hAnsi="Times New Roman" w:cs="Times New Roman"/>
          <w:sz w:val="24"/>
          <w:szCs w:val="24"/>
        </w:rPr>
        <w:t xml:space="preserve">), </w:t>
      </w:r>
      <w:proofErr w:type="spellStart"/>
      <w:r w:rsidR="00F479C3" w:rsidRPr="00520C96">
        <w:rPr>
          <w:rFonts w:ascii="Times New Roman" w:hAnsi="Times New Roman" w:cs="Times New Roman"/>
          <w:sz w:val="24"/>
          <w:szCs w:val="24"/>
        </w:rPr>
        <w:t>Beugelsdijk</w:t>
      </w:r>
      <w:proofErr w:type="spellEnd"/>
      <w:r w:rsidR="00F479C3" w:rsidRPr="00520C96">
        <w:rPr>
          <w:rFonts w:ascii="Times New Roman" w:hAnsi="Times New Roman" w:cs="Times New Roman"/>
          <w:sz w:val="24"/>
          <w:szCs w:val="24"/>
        </w:rPr>
        <w:t xml:space="preserve"> et al. (2017) </w:t>
      </w:r>
      <w:r w:rsidR="00D700A3" w:rsidRPr="00520C96">
        <w:rPr>
          <w:rFonts w:ascii="Times New Roman" w:hAnsi="Times New Roman" w:cs="Times New Roman"/>
          <w:sz w:val="24"/>
          <w:szCs w:val="24"/>
        </w:rPr>
        <w:t xml:space="preserve">and </w:t>
      </w:r>
      <w:proofErr w:type="spellStart"/>
      <w:r w:rsidR="008A640B" w:rsidRPr="00520C96">
        <w:rPr>
          <w:rFonts w:ascii="Times New Roman" w:hAnsi="Times New Roman" w:cs="Times New Roman"/>
          <w:sz w:val="24"/>
          <w:szCs w:val="24"/>
        </w:rPr>
        <w:t>Kigerl</w:t>
      </w:r>
      <w:proofErr w:type="spellEnd"/>
      <w:r w:rsidR="008A640B" w:rsidRPr="00520C96">
        <w:rPr>
          <w:rFonts w:ascii="Times New Roman" w:hAnsi="Times New Roman" w:cs="Times New Roman"/>
          <w:sz w:val="24"/>
          <w:szCs w:val="24"/>
        </w:rPr>
        <w:t xml:space="preserve"> (2016)</w:t>
      </w:r>
      <w:r w:rsidR="00D700A3" w:rsidRPr="00520C96">
        <w:rPr>
          <w:rFonts w:ascii="Times New Roman" w:hAnsi="Times New Roman" w:cs="Times New Roman"/>
          <w:sz w:val="24"/>
          <w:szCs w:val="24"/>
        </w:rPr>
        <w:t>.</w:t>
      </w:r>
      <w:r w:rsidR="000C567B" w:rsidRPr="00520C96">
        <w:rPr>
          <w:rFonts w:ascii="Times New Roman" w:hAnsi="Times New Roman" w:cs="Times New Roman"/>
          <w:sz w:val="24"/>
          <w:szCs w:val="24"/>
        </w:rPr>
        <w:t xml:space="preserve"> It is noted </w:t>
      </w:r>
      <w:r w:rsidR="006665FE">
        <w:rPr>
          <w:rFonts w:ascii="Times New Roman" w:hAnsi="Times New Roman" w:cs="Times New Roman"/>
          <w:sz w:val="24"/>
          <w:szCs w:val="24"/>
        </w:rPr>
        <w:t xml:space="preserve">in </w:t>
      </w:r>
      <w:r w:rsidR="000C567B" w:rsidRPr="00520C96">
        <w:rPr>
          <w:rFonts w:ascii="Times New Roman" w:hAnsi="Times New Roman" w:cs="Times New Roman"/>
          <w:sz w:val="24"/>
          <w:szCs w:val="24"/>
        </w:rPr>
        <w:t xml:space="preserve">Crum et al. (2022), in a recent survey of clustering in entrepreneurship, advocate its pertinent role in exploratory studies, as </w:t>
      </w:r>
      <w:r w:rsidR="00FB4D25" w:rsidRPr="00520C96">
        <w:rPr>
          <w:rFonts w:ascii="Times New Roman" w:hAnsi="Times New Roman" w:cs="Times New Roman"/>
          <w:sz w:val="24"/>
          <w:szCs w:val="24"/>
        </w:rPr>
        <w:t xml:space="preserve">the case </w:t>
      </w:r>
      <w:r w:rsidR="000C567B" w:rsidRPr="00520C96">
        <w:rPr>
          <w:rFonts w:ascii="Times New Roman" w:hAnsi="Times New Roman" w:cs="Times New Roman"/>
          <w:sz w:val="24"/>
          <w:szCs w:val="24"/>
        </w:rPr>
        <w:t>here.</w:t>
      </w:r>
      <w:r w:rsidR="00FB4D25" w:rsidRPr="00520C96">
        <w:rPr>
          <w:rFonts w:ascii="Times New Roman" w:hAnsi="Times New Roman" w:cs="Times New Roman"/>
          <w:sz w:val="24"/>
          <w:szCs w:val="24"/>
        </w:rPr>
        <w:t xml:space="preserve"> </w:t>
      </w:r>
      <w:r w:rsidR="00BE5ED4" w:rsidRPr="00520C96">
        <w:rPr>
          <w:rFonts w:ascii="Times New Roman" w:hAnsi="Times New Roman" w:cs="Times New Roman"/>
          <w:sz w:val="24"/>
          <w:szCs w:val="24"/>
        </w:rPr>
        <w:t>T</w:t>
      </w:r>
      <w:r w:rsidR="00FB4D25" w:rsidRPr="00520C96">
        <w:rPr>
          <w:rFonts w:ascii="Times New Roman" w:hAnsi="Times New Roman" w:cs="Times New Roman"/>
          <w:sz w:val="24"/>
          <w:szCs w:val="24"/>
        </w:rPr>
        <w:t xml:space="preserve">he nascent fuzzy c-means </w:t>
      </w:r>
      <w:r w:rsidR="00516678" w:rsidRPr="00520C96">
        <w:rPr>
          <w:rFonts w:ascii="Times New Roman" w:hAnsi="Times New Roman" w:cs="Times New Roman"/>
          <w:sz w:val="24"/>
          <w:szCs w:val="24"/>
        </w:rPr>
        <w:t xml:space="preserve">(FCM) </w:t>
      </w:r>
      <w:r w:rsidR="00FB4D25" w:rsidRPr="00520C96">
        <w:rPr>
          <w:rFonts w:ascii="Times New Roman" w:hAnsi="Times New Roman" w:cs="Times New Roman"/>
          <w:sz w:val="24"/>
          <w:szCs w:val="24"/>
        </w:rPr>
        <w:t>clustering approach is employed (see Bezdek, 19</w:t>
      </w:r>
      <w:r w:rsidR="00502A15" w:rsidRPr="00520C96">
        <w:rPr>
          <w:rFonts w:ascii="Times New Roman" w:hAnsi="Times New Roman" w:cs="Times New Roman"/>
          <w:sz w:val="24"/>
          <w:szCs w:val="24"/>
        </w:rPr>
        <w:t>80</w:t>
      </w:r>
      <w:r w:rsidR="00FB4D25" w:rsidRPr="00520C96">
        <w:rPr>
          <w:rFonts w:ascii="Times New Roman" w:hAnsi="Times New Roman" w:cs="Times New Roman"/>
          <w:sz w:val="24"/>
          <w:szCs w:val="24"/>
        </w:rPr>
        <w:t>, 2013</w:t>
      </w:r>
      <w:r w:rsidR="00516678" w:rsidRPr="00520C96">
        <w:rPr>
          <w:rFonts w:ascii="Times New Roman" w:hAnsi="Times New Roman" w:cs="Times New Roman"/>
          <w:sz w:val="24"/>
          <w:szCs w:val="24"/>
        </w:rPr>
        <w:t>; Andrews et al., 2017; 2023</w:t>
      </w:r>
      <w:r w:rsidR="00FB4D25" w:rsidRPr="00520C96">
        <w:rPr>
          <w:rFonts w:ascii="Times New Roman" w:hAnsi="Times New Roman" w:cs="Times New Roman"/>
          <w:sz w:val="24"/>
          <w:szCs w:val="24"/>
        </w:rPr>
        <w:t>).</w:t>
      </w:r>
    </w:p>
    <w:p w14:paraId="00C050BF" w14:textId="44C14E36" w:rsidR="00D700A3" w:rsidRPr="00520C96" w:rsidRDefault="00D700A3" w:rsidP="00C81EBA">
      <w:pPr>
        <w:spacing w:after="0" w:line="276" w:lineRule="auto"/>
        <w:jc w:val="both"/>
        <w:rPr>
          <w:rFonts w:ascii="Times New Roman" w:hAnsi="Times New Roman" w:cs="Times New Roman"/>
          <w:sz w:val="24"/>
          <w:szCs w:val="24"/>
        </w:rPr>
      </w:pPr>
      <w:r w:rsidRPr="00520C96">
        <w:rPr>
          <w:rFonts w:ascii="Times New Roman" w:hAnsi="Times New Roman" w:cs="Times New Roman"/>
          <w:sz w:val="24"/>
          <w:szCs w:val="24"/>
        </w:rPr>
        <w:tab/>
        <w:t xml:space="preserve">Here, the </w:t>
      </w:r>
      <w:r w:rsidR="000C567B" w:rsidRPr="00520C96">
        <w:rPr>
          <w:rFonts w:ascii="Times New Roman" w:hAnsi="Times New Roman" w:cs="Times New Roman"/>
          <w:sz w:val="24"/>
          <w:szCs w:val="24"/>
        </w:rPr>
        <w:t xml:space="preserve">African </w:t>
      </w:r>
      <w:r w:rsidRPr="00520C96">
        <w:rPr>
          <w:rFonts w:ascii="Times New Roman" w:hAnsi="Times New Roman" w:cs="Times New Roman"/>
          <w:sz w:val="24"/>
          <w:szCs w:val="24"/>
        </w:rPr>
        <w:t xml:space="preserve">country-year observations are </w:t>
      </w:r>
      <w:r w:rsidR="006665FE">
        <w:rPr>
          <w:rFonts w:ascii="Times New Roman" w:hAnsi="Times New Roman" w:cs="Times New Roman"/>
          <w:sz w:val="24"/>
          <w:szCs w:val="24"/>
        </w:rPr>
        <w:t xml:space="preserve">attempted to be </w:t>
      </w:r>
      <w:r w:rsidRPr="00520C96">
        <w:rPr>
          <w:rFonts w:ascii="Times New Roman" w:hAnsi="Times New Roman" w:cs="Times New Roman"/>
          <w:sz w:val="24"/>
          <w:szCs w:val="24"/>
        </w:rPr>
        <w:t xml:space="preserve">clustered based on </w:t>
      </w:r>
      <w:r w:rsidR="006665FE">
        <w:rPr>
          <w:rFonts w:ascii="Times New Roman" w:hAnsi="Times New Roman" w:cs="Times New Roman"/>
          <w:sz w:val="24"/>
          <w:szCs w:val="24"/>
        </w:rPr>
        <w:t xml:space="preserve">dimensions of </w:t>
      </w:r>
      <w:r w:rsidR="00C81EBA" w:rsidRPr="00520C96">
        <w:rPr>
          <w:rFonts w:ascii="Times New Roman" w:hAnsi="Times New Roman" w:cs="Times New Roman"/>
          <w:sz w:val="24"/>
          <w:szCs w:val="24"/>
        </w:rPr>
        <w:t xml:space="preserve">general </w:t>
      </w:r>
      <w:r w:rsidRPr="00520C96">
        <w:rPr>
          <w:rFonts w:ascii="Times New Roman" w:hAnsi="Times New Roman" w:cs="Times New Roman"/>
          <w:sz w:val="24"/>
          <w:szCs w:val="24"/>
        </w:rPr>
        <w:t xml:space="preserve">equality representativeness of (termed </w:t>
      </w:r>
      <w:r w:rsidR="00BE5ED4" w:rsidRPr="00520C96">
        <w:rPr>
          <w:rFonts w:ascii="Times New Roman" w:hAnsi="Times New Roman" w:cs="Times New Roman"/>
          <w:sz w:val="24"/>
          <w:szCs w:val="24"/>
        </w:rPr>
        <w:t>in this study</w:t>
      </w:r>
      <w:r w:rsidR="00502A15" w:rsidRPr="00520C96">
        <w:rPr>
          <w:rFonts w:ascii="Times New Roman" w:hAnsi="Times New Roman" w:cs="Times New Roman"/>
          <w:sz w:val="24"/>
          <w:szCs w:val="24"/>
        </w:rPr>
        <w:t xml:space="preserve"> </w:t>
      </w:r>
      <w:r w:rsidR="00516678" w:rsidRPr="00520C96">
        <w:rPr>
          <w:rFonts w:ascii="Times New Roman" w:hAnsi="Times New Roman" w:cs="Times New Roman"/>
          <w:sz w:val="24"/>
          <w:szCs w:val="24"/>
        </w:rPr>
        <w:t>measures/</w:t>
      </w:r>
      <w:r w:rsidRPr="00520C96">
        <w:rPr>
          <w:rFonts w:ascii="Times New Roman" w:hAnsi="Times New Roman" w:cs="Times New Roman"/>
          <w:sz w:val="24"/>
          <w:szCs w:val="24"/>
        </w:rPr>
        <w:t>clustering variables)</w:t>
      </w:r>
      <w:r w:rsidR="006665FE">
        <w:rPr>
          <w:rFonts w:ascii="Times New Roman" w:hAnsi="Times New Roman" w:cs="Times New Roman"/>
          <w:sz w:val="24"/>
          <w:szCs w:val="24"/>
        </w:rPr>
        <w:t xml:space="preserve">, </w:t>
      </w:r>
      <w:proofErr w:type="gramStart"/>
      <w:r w:rsidR="006665FE">
        <w:rPr>
          <w:rFonts w:ascii="Times New Roman" w:hAnsi="Times New Roman" w:cs="Times New Roman"/>
          <w:sz w:val="24"/>
          <w:szCs w:val="24"/>
        </w:rPr>
        <w:t>namely</w:t>
      </w:r>
      <w:r w:rsidRPr="00520C96">
        <w:rPr>
          <w:rFonts w:ascii="Times New Roman" w:hAnsi="Times New Roman" w:cs="Times New Roman"/>
          <w:sz w:val="24"/>
          <w:szCs w:val="24"/>
        </w:rPr>
        <w:t>;</w:t>
      </w:r>
      <w:proofErr w:type="gramEnd"/>
      <w:r w:rsidRPr="00520C96">
        <w:rPr>
          <w:rFonts w:ascii="Times New Roman" w:hAnsi="Times New Roman" w:cs="Times New Roman"/>
          <w:sz w:val="24"/>
          <w:szCs w:val="24"/>
        </w:rPr>
        <w:t xml:space="preserve"> Political Power &amp; Representation, Equal Rights &amp; Civil Liberties, Socioeconomic Opportunity, Equal Access to Public Services and Laws on Violence against Women. </w:t>
      </w:r>
      <w:r w:rsidR="00516678" w:rsidRPr="00520C96">
        <w:rPr>
          <w:rFonts w:ascii="Times New Roman" w:hAnsi="Times New Roman" w:cs="Times New Roman"/>
          <w:sz w:val="24"/>
          <w:szCs w:val="24"/>
        </w:rPr>
        <w:t xml:space="preserve">These measures have themselves been included in previous research, see for example, </w:t>
      </w:r>
      <w:r w:rsidR="00452EE2" w:rsidRPr="00520C96">
        <w:rPr>
          <w:rFonts w:ascii="Times New Roman" w:hAnsi="Times New Roman" w:cs="Times New Roman"/>
          <w:sz w:val="24"/>
          <w:szCs w:val="24"/>
        </w:rPr>
        <w:t>Ferreira (2024)</w:t>
      </w:r>
      <w:r w:rsidR="00516678" w:rsidRPr="00520C96">
        <w:rPr>
          <w:rFonts w:ascii="Times New Roman" w:hAnsi="Times New Roman" w:cs="Times New Roman"/>
          <w:sz w:val="24"/>
          <w:szCs w:val="24"/>
        </w:rPr>
        <w:t xml:space="preserve">, </w:t>
      </w:r>
      <w:proofErr w:type="spellStart"/>
      <w:r w:rsidR="00452EE2" w:rsidRPr="00520C96">
        <w:rPr>
          <w:rFonts w:ascii="Times New Roman" w:hAnsi="Times New Roman" w:cs="Times New Roman"/>
          <w:sz w:val="24"/>
          <w:szCs w:val="24"/>
        </w:rPr>
        <w:t>Paile</w:t>
      </w:r>
      <w:proofErr w:type="spellEnd"/>
      <w:r w:rsidR="00452EE2" w:rsidRPr="00520C96">
        <w:rPr>
          <w:rFonts w:ascii="Times New Roman" w:hAnsi="Times New Roman" w:cs="Times New Roman"/>
          <w:sz w:val="24"/>
          <w:szCs w:val="24"/>
        </w:rPr>
        <w:t xml:space="preserve"> (2023</w:t>
      </w:r>
      <w:r w:rsidR="00516678" w:rsidRPr="00520C96">
        <w:rPr>
          <w:rFonts w:ascii="Times New Roman" w:hAnsi="Times New Roman" w:cs="Times New Roman"/>
          <w:sz w:val="24"/>
          <w:szCs w:val="24"/>
        </w:rPr>
        <w:t xml:space="preserve">) and </w:t>
      </w:r>
      <w:r w:rsidR="00452EE2" w:rsidRPr="00520C96">
        <w:rPr>
          <w:rFonts w:ascii="Times New Roman" w:hAnsi="Times New Roman" w:cs="Times New Roman"/>
          <w:sz w:val="24"/>
          <w:szCs w:val="24"/>
        </w:rPr>
        <w:t>Ndonga et al. (2021</w:t>
      </w:r>
      <w:r w:rsidR="00516678" w:rsidRPr="00520C96">
        <w:rPr>
          <w:rFonts w:ascii="Times New Roman" w:hAnsi="Times New Roman" w:cs="Times New Roman"/>
          <w:sz w:val="24"/>
          <w:szCs w:val="24"/>
        </w:rPr>
        <w:t xml:space="preserve">). </w:t>
      </w:r>
      <w:r w:rsidRPr="00520C96">
        <w:rPr>
          <w:rFonts w:ascii="Times New Roman" w:hAnsi="Times New Roman" w:cs="Times New Roman"/>
          <w:sz w:val="24"/>
          <w:szCs w:val="24"/>
        </w:rPr>
        <w:t>Seven clusters are established</w:t>
      </w:r>
      <w:r w:rsidR="00516678" w:rsidRPr="00520C96">
        <w:rPr>
          <w:rFonts w:ascii="Times New Roman" w:hAnsi="Times New Roman" w:cs="Times New Roman"/>
          <w:sz w:val="24"/>
          <w:szCs w:val="24"/>
        </w:rPr>
        <w:t xml:space="preserve"> based on these measures (depicting </w:t>
      </w:r>
      <w:r w:rsidR="00716734" w:rsidRPr="00520C96">
        <w:rPr>
          <w:rFonts w:ascii="Times New Roman" w:hAnsi="Times New Roman" w:cs="Times New Roman"/>
          <w:sz w:val="24"/>
          <w:szCs w:val="24"/>
        </w:rPr>
        <w:t>typologies of women’s equality</w:t>
      </w:r>
      <w:r w:rsidR="00516678" w:rsidRPr="00520C96">
        <w:rPr>
          <w:rFonts w:ascii="Times New Roman" w:hAnsi="Times New Roman" w:cs="Times New Roman"/>
          <w:sz w:val="24"/>
          <w:szCs w:val="24"/>
        </w:rPr>
        <w:t>)</w:t>
      </w:r>
      <w:r w:rsidRPr="00520C96">
        <w:rPr>
          <w:rFonts w:ascii="Times New Roman" w:hAnsi="Times New Roman" w:cs="Times New Roman"/>
          <w:sz w:val="24"/>
          <w:szCs w:val="24"/>
        </w:rPr>
        <w:t xml:space="preserve">, </w:t>
      </w:r>
      <w:r w:rsidR="00FB4D25" w:rsidRPr="00520C96">
        <w:rPr>
          <w:rFonts w:ascii="Times New Roman" w:hAnsi="Times New Roman" w:cs="Times New Roman"/>
          <w:sz w:val="24"/>
          <w:szCs w:val="24"/>
        </w:rPr>
        <w:t>which</w:t>
      </w:r>
      <w:r w:rsidRPr="00520C96">
        <w:rPr>
          <w:rFonts w:ascii="Times New Roman" w:hAnsi="Times New Roman" w:cs="Times New Roman"/>
          <w:sz w:val="24"/>
          <w:szCs w:val="24"/>
        </w:rPr>
        <w:t xml:space="preserve"> </w:t>
      </w:r>
      <w:r w:rsidR="00516678" w:rsidRPr="00520C96">
        <w:rPr>
          <w:rFonts w:ascii="Times New Roman" w:hAnsi="Times New Roman" w:cs="Times New Roman"/>
          <w:sz w:val="24"/>
          <w:szCs w:val="24"/>
        </w:rPr>
        <w:t>exhibit</w:t>
      </w:r>
      <w:r w:rsidRPr="00520C96">
        <w:rPr>
          <w:rFonts w:ascii="Times New Roman" w:hAnsi="Times New Roman" w:cs="Times New Roman"/>
          <w:sz w:val="24"/>
          <w:szCs w:val="24"/>
        </w:rPr>
        <w:t xml:space="preserve"> statistically significant differences across the clustering variables.</w:t>
      </w:r>
      <w:r w:rsidR="00C81EBA" w:rsidRPr="00520C96">
        <w:rPr>
          <w:rFonts w:ascii="Times New Roman" w:hAnsi="Times New Roman" w:cs="Times New Roman"/>
          <w:sz w:val="24"/>
          <w:szCs w:val="24"/>
        </w:rPr>
        <w:t xml:space="preserve"> </w:t>
      </w:r>
      <w:r w:rsidR="00516678" w:rsidRPr="00520C96">
        <w:rPr>
          <w:rFonts w:ascii="Times New Roman" w:hAnsi="Times New Roman" w:cs="Times New Roman"/>
          <w:sz w:val="24"/>
          <w:szCs w:val="24"/>
        </w:rPr>
        <w:t>It follows</w:t>
      </w:r>
      <w:r w:rsidR="00C81EBA" w:rsidRPr="00520C96">
        <w:rPr>
          <w:rFonts w:ascii="Times New Roman" w:hAnsi="Times New Roman" w:cs="Times New Roman"/>
          <w:sz w:val="24"/>
          <w:szCs w:val="24"/>
        </w:rPr>
        <w:t xml:space="preserve">, they offer </w:t>
      </w:r>
      <w:r w:rsidR="00502A15" w:rsidRPr="00520C96">
        <w:rPr>
          <w:rFonts w:ascii="Times New Roman" w:hAnsi="Times New Roman" w:cs="Times New Roman"/>
          <w:sz w:val="24"/>
          <w:szCs w:val="24"/>
        </w:rPr>
        <w:t>an exploratory</w:t>
      </w:r>
      <w:r w:rsidR="00C81EBA" w:rsidRPr="00520C96">
        <w:rPr>
          <w:rFonts w:ascii="Times New Roman" w:hAnsi="Times New Roman" w:cs="Times New Roman"/>
          <w:sz w:val="24"/>
          <w:szCs w:val="24"/>
        </w:rPr>
        <w:t xml:space="preserve"> typology of women’s equality across the countries of Africa (over the years 2012 through to 2021). Indeed, graphical heat maps </w:t>
      </w:r>
      <w:r w:rsidR="006665FE">
        <w:rPr>
          <w:rFonts w:ascii="Times New Roman" w:hAnsi="Times New Roman" w:cs="Times New Roman"/>
          <w:sz w:val="24"/>
          <w:szCs w:val="24"/>
        </w:rPr>
        <w:t xml:space="preserve">shown </w:t>
      </w:r>
      <w:r w:rsidR="00C81EBA" w:rsidRPr="00520C96">
        <w:rPr>
          <w:rFonts w:ascii="Times New Roman" w:hAnsi="Times New Roman" w:cs="Times New Roman"/>
          <w:sz w:val="24"/>
          <w:szCs w:val="24"/>
        </w:rPr>
        <w:t xml:space="preserve">elucidate </w:t>
      </w:r>
      <w:r w:rsidR="00DB0AA4" w:rsidRPr="00520C96">
        <w:rPr>
          <w:rFonts w:ascii="Times New Roman" w:hAnsi="Times New Roman" w:cs="Times New Roman"/>
          <w:sz w:val="24"/>
          <w:szCs w:val="24"/>
        </w:rPr>
        <w:t>the volatility of changes in the cluster membership of the African countries over the considered years</w:t>
      </w:r>
      <w:r w:rsidR="00FB4D25" w:rsidRPr="00520C96">
        <w:rPr>
          <w:rFonts w:ascii="Times New Roman" w:hAnsi="Times New Roman" w:cs="Times New Roman"/>
          <w:sz w:val="24"/>
          <w:szCs w:val="24"/>
        </w:rPr>
        <w:t xml:space="preserve"> based on these clustering variables</w:t>
      </w:r>
      <w:r w:rsidR="00DB0AA4" w:rsidRPr="00520C96">
        <w:rPr>
          <w:rFonts w:ascii="Times New Roman" w:hAnsi="Times New Roman" w:cs="Times New Roman"/>
          <w:sz w:val="24"/>
          <w:szCs w:val="24"/>
        </w:rPr>
        <w:t>.</w:t>
      </w:r>
    </w:p>
    <w:p w14:paraId="458BBB8E" w14:textId="3B37186B" w:rsidR="00D700A3" w:rsidRPr="00520C96" w:rsidRDefault="00D700A3" w:rsidP="00D700A3">
      <w:pPr>
        <w:spacing w:after="0" w:line="276" w:lineRule="auto"/>
        <w:jc w:val="both"/>
        <w:rPr>
          <w:rFonts w:ascii="Times New Roman" w:hAnsi="Times New Roman" w:cs="Times New Roman"/>
          <w:sz w:val="24"/>
          <w:szCs w:val="24"/>
        </w:rPr>
      </w:pPr>
      <w:r w:rsidRPr="00520C96">
        <w:rPr>
          <w:rFonts w:ascii="Times New Roman" w:hAnsi="Times New Roman" w:cs="Times New Roman"/>
          <w:sz w:val="24"/>
          <w:szCs w:val="24"/>
        </w:rPr>
        <w:tab/>
        <w:t xml:space="preserve">The established clusters </w:t>
      </w:r>
      <w:r w:rsidR="00516678" w:rsidRPr="00520C96">
        <w:rPr>
          <w:rFonts w:ascii="Times New Roman" w:hAnsi="Times New Roman" w:cs="Times New Roman"/>
          <w:sz w:val="24"/>
          <w:szCs w:val="24"/>
        </w:rPr>
        <w:t>(</w:t>
      </w:r>
      <w:r w:rsidR="00BE5ED4" w:rsidRPr="00520C96">
        <w:rPr>
          <w:rFonts w:ascii="Times New Roman" w:hAnsi="Times New Roman" w:cs="Times New Roman"/>
          <w:sz w:val="24"/>
          <w:szCs w:val="24"/>
        </w:rPr>
        <w:t xml:space="preserve">country oriented </w:t>
      </w:r>
      <w:r w:rsidR="00516678" w:rsidRPr="00520C96">
        <w:rPr>
          <w:rFonts w:ascii="Times New Roman" w:hAnsi="Times New Roman" w:cs="Times New Roman"/>
          <w:sz w:val="24"/>
          <w:szCs w:val="24"/>
        </w:rPr>
        <w:t xml:space="preserve">African women inequality typologies) </w:t>
      </w:r>
      <w:r w:rsidRPr="00520C96">
        <w:rPr>
          <w:rFonts w:ascii="Times New Roman" w:hAnsi="Times New Roman" w:cs="Times New Roman"/>
          <w:sz w:val="24"/>
          <w:szCs w:val="24"/>
        </w:rPr>
        <w:t xml:space="preserve">are </w:t>
      </w:r>
      <w:r w:rsidR="00DB0AA4" w:rsidRPr="00520C96">
        <w:rPr>
          <w:rFonts w:ascii="Times New Roman" w:hAnsi="Times New Roman" w:cs="Times New Roman"/>
          <w:sz w:val="24"/>
          <w:szCs w:val="24"/>
        </w:rPr>
        <w:t xml:space="preserve">further </w:t>
      </w:r>
      <w:r w:rsidRPr="00520C96">
        <w:rPr>
          <w:rFonts w:ascii="Times New Roman" w:hAnsi="Times New Roman" w:cs="Times New Roman"/>
          <w:sz w:val="24"/>
          <w:szCs w:val="24"/>
        </w:rPr>
        <w:t>considered against two external variables,</w:t>
      </w:r>
      <w:r w:rsidR="00DB0AA4" w:rsidRPr="00520C96">
        <w:rPr>
          <w:rStyle w:val="FootnoteReference"/>
          <w:rFonts w:ascii="Times New Roman" w:hAnsi="Times New Roman" w:cs="Times New Roman"/>
          <w:sz w:val="24"/>
          <w:szCs w:val="24"/>
        </w:rPr>
        <w:footnoteReference w:id="1"/>
      </w:r>
      <w:r w:rsidRPr="00520C96">
        <w:rPr>
          <w:rFonts w:ascii="Times New Roman" w:hAnsi="Times New Roman" w:cs="Times New Roman"/>
          <w:sz w:val="24"/>
          <w:szCs w:val="24"/>
        </w:rPr>
        <w:t xml:space="preserve"> gender </w:t>
      </w:r>
      <w:r w:rsidR="00F551A3" w:rsidRPr="00520C96">
        <w:rPr>
          <w:rFonts w:ascii="Times New Roman" w:hAnsi="Times New Roman" w:cs="Times New Roman"/>
          <w:sz w:val="24"/>
          <w:szCs w:val="24"/>
        </w:rPr>
        <w:t>par</w:t>
      </w:r>
      <w:r w:rsidRPr="00520C96">
        <w:rPr>
          <w:rFonts w:ascii="Times New Roman" w:hAnsi="Times New Roman" w:cs="Times New Roman"/>
          <w:sz w:val="24"/>
          <w:szCs w:val="24"/>
        </w:rPr>
        <w:t xml:space="preserve">ity in education and overall governance. </w:t>
      </w:r>
      <w:r w:rsidR="00DB0AA4" w:rsidRPr="00520C96">
        <w:rPr>
          <w:rFonts w:ascii="Times New Roman" w:hAnsi="Times New Roman" w:cs="Times New Roman"/>
          <w:sz w:val="24"/>
          <w:szCs w:val="24"/>
        </w:rPr>
        <w:t xml:space="preserve">The inclusion of these two ‘contrasting’ external variables is to sense check how gender </w:t>
      </w:r>
      <w:r w:rsidR="00F551A3" w:rsidRPr="00520C96">
        <w:rPr>
          <w:rFonts w:ascii="Times New Roman" w:hAnsi="Times New Roman" w:cs="Times New Roman"/>
          <w:sz w:val="24"/>
          <w:szCs w:val="24"/>
        </w:rPr>
        <w:t>parity i</w:t>
      </w:r>
      <w:r w:rsidR="00DB0AA4" w:rsidRPr="00520C96">
        <w:rPr>
          <w:rFonts w:ascii="Times New Roman" w:hAnsi="Times New Roman" w:cs="Times New Roman"/>
          <w:sz w:val="24"/>
          <w:szCs w:val="24"/>
        </w:rPr>
        <w:t>n education may compare to the most general governance notion of the country (in a specific year)</w:t>
      </w:r>
      <w:r w:rsidR="00A07F82" w:rsidRPr="00520C96">
        <w:rPr>
          <w:rFonts w:ascii="Times New Roman" w:hAnsi="Times New Roman" w:cs="Times New Roman"/>
          <w:sz w:val="24"/>
          <w:szCs w:val="24"/>
        </w:rPr>
        <w:t xml:space="preserve">, through the lens of women’s </w:t>
      </w:r>
      <w:r w:rsidR="00516678" w:rsidRPr="00520C96">
        <w:rPr>
          <w:rFonts w:ascii="Times New Roman" w:hAnsi="Times New Roman" w:cs="Times New Roman"/>
          <w:sz w:val="24"/>
          <w:szCs w:val="24"/>
        </w:rPr>
        <w:t>in</w:t>
      </w:r>
      <w:r w:rsidR="00A07F82" w:rsidRPr="00520C96">
        <w:rPr>
          <w:rFonts w:ascii="Times New Roman" w:hAnsi="Times New Roman" w:cs="Times New Roman"/>
          <w:sz w:val="24"/>
          <w:szCs w:val="24"/>
        </w:rPr>
        <w:t>equality issues</w:t>
      </w:r>
      <w:r w:rsidR="00DB0AA4" w:rsidRPr="00520C96">
        <w:rPr>
          <w:rFonts w:ascii="Times New Roman" w:hAnsi="Times New Roman" w:cs="Times New Roman"/>
          <w:sz w:val="24"/>
          <w:szCs w:val="24"/>
        </w:rPr>
        <w:t xml:space="preserve">. </w:t>
      </w:r>
      <w:r w:rsidR="00F551A3" w:rsidRPr="00520C96">
        <w:rPr>
          <w:rFonts w:ascii="Times New Roman" w:hAnsi="Times New Roman" w:cs="Times New Roman"/>
          <w:sz w:val="24"/>
          <w:szCs w:val="24"/>
        </w:rPr>
        <w:t>Statistically</w:t>
      </w:r>
      <w:r w:rsidRPr="00520C96">
        <w:rPr>
          <w:rFonts w:ascii="Times New Roman" w:hAnsi="Times New Roman" w:cs="Times New Roman"/>
          <w:sz w:val="24"/>
          <w:szCs w:val="24"/>
        </w:rPr>
        <w:t xml:space="preserve"> significant differences in </w:t>
      </w:r>
      <w:r w:rsidR="00DB0AA4" w:rsidRPr="00520C96">
        <w:rPr>
          <w:rFonts w:ascii="Times New Roman" w:hAnsi="Times New Roman" w:cs="Times New Roman"/>
          <w:sz w:val="24"/>
          <w:szCs w:val="24"/>
        </w:rPr>
        <w:t xml:space="preserve">the values of </w:t>
      </w:r>
      <w:r w:rsidRPr="00520C96">
        <w:rPr>
          <w:rFonts w:ascii="Times New Roman" w:hAnsi="Times New Roman" w:cs="Times New Roman"/>
          <w:sz w:val="24"/>
          <w:szCs w:val="24"/>
        </w:rPr>
        <w:t xml:space="preserve">these external variables across the established clusters </w:t>
      </w:r>
      <w:r w:rsidR="00BE5ED4" w:rsidRPr="00520C96">
        <w:rPr>
          <w:rFonts w:ascii="Times New Roman" w:hAnsi="Times New Roman" w:cs="Times New Roman"/>
          <w:sz w:val="24"/>
          <w:szCs w:val="24"/>
        </w:rPr>
        <w:t xml:space="preserve">of country-year observations </w:t>
      </w:r>
      <w:r w:rsidR="000C567B" w:rsidRPr="00520C96">
        <w:rPr>
          <w:rFonts w:ascii="Times New Roman" w:hAnsi="Times New Roman" w:cs="Times New Roman"/>
          <w:sz w:val="24"/>
          <w:szCs w:val="24"/>
        </w:rPr>
        <w:t>demonstrate th</w:t>
      </w:r>
      <w:r w:rsidR="00BE5ED4" w:rsidRPr="00520C96">
        <w:rPr>
          <w:rFonts w:ascii="Times New Roman" w:hAnsi="Times New Roman" w:cs="Times New Roman"/>
          <w:sz w:val="24"/>
          <w:szCs w:val="24"/>
        </w:rPr>
        <w:t>ese</w:t>
      </w:r>
      <w:r w:rsidR="00516678" w:rsidRPr="00520C96">
        <w:rPr>
          <w:rFonts w:ascii="Times New Roman" w:hAnsi="Times New Roman" w:cs="Times New Roman"/>
          <w:sz w:val="24"/>
          <w:szCs w:val="24"/>
        </w:rPr>
        <w:t xml:space="preserve"> ‘difference’ relationships</w:t>
      </w:r>
      <w:r w:rsidR="006665FE">
        <w:rPr>
          <w:rFonts w:ascii="Times New Roman" w:hAnsi="Times New Roman" w:cs="Times New Roman"/>
          <w:sz w:val="24"/>
          <w:szCs w:val="24"/>
        </w:rPr>
        <w:t xml:space="preserve"> between clustering and external variables</w:t>
      </w:r>
      <w:r w:rsidRPr="00520C96">
        <w:rPr>
          <w:rFonts w:ascii="Times New Roman" w:hAnsi="Times New Roman" w:cs="Times New Roman"/>
          <w:sz w:val="24"/>
          <w:szCs w:val="24"/>
        </w:rPr>
        <w:t xml:space="preserve">. Indeed, Ketchen and Shook (1996) see this external </w:t>
      </w:r>
      <w:r w:rsidR="00502A15" w:rsidRPr="00520C96">
        <w:rPr>
          <w:rFonts w:ascii="Times New Roman" w:hAnsi="Times New Roman" w:cs="Times New Roman"/>
          <w:sz w:val="24"/>
          <w:szCs w:val="24"/>
        </w:rPr>
        <w:t xml:space="preserve">variable </w:t>
      </w:r>
      <w:r w:rsidRPr="00520C96">
        <w:rPr>
          <w:rFonts w:ascii="Times New Roman" w:hAnsi="Times New Roman" w:cs="Times New Roman"/>
          <w:sz w:val="24"/>
          <w:szCs w:val="24"/>
        </w:rPr>
        <w:t>consideration as a validation attempt of the clustering approach</w:t>
      </w:r>
      <w:r w:rsidR="00502A15" w:rsidRPr="00520C96">
        <w:rPr>
          <w:rFonts w:ascii="Times New Roman" w:hAnsi="Times New Roman" w:cs="Times New Roman"/>
          <w:sz w:val="24"/>
          <w:szCs w:val="24"/>
        </w:rPr>
        <w:t xml:space="preserve"> undertaken previously</w:t>
      </w:r>
      <w:r w:rsidRPr="00520C96">
        <w:rPr>
          <w:rFonts w:ascii="Times New Roman" w:hAnsi="Times New Roman" w:cs="Times New Roman"/>
          <w:sz w:val="24"/>
          <w:szCs w:val="24"/>
        </w:rPr>
        <w:t xml:space="preserve">. </w:t>
      </w:r>
      <w:r w:rsidR="00516678" w:rsidRPr="00520C96">
        <w:rPr>
          <w:rFonts w:ascii="Times New Roman" w:hAnsi="Times New Roman" w:cs="Times New Roman"/>
          <w:sz w:val="24"/>
          <w:szCs w:val="24"/>
        </w:rPr>
        <w:t xml:space="preserve">Further, hierarchical regression analyses presented drill down further into the significances of the considered </w:t>
      </w:r>
      <w:r w:rsidR="00BE5ED4" w:rsidRPr="00520C96">
        <w:rPr>
          <w:rFonts w:ascii="Times New Roman" w:hAnsi="Times New Roman" w:cs="Times New Roman"/>
          <w:sz w:val="24"/>
          <w:szCs w:val="24"/>
        </w:rPr>
        <w:t xml:space="preserve">clustering </w:t>
      </w:r>
      <w:r w:rsidR="00516678" w:rsidRPr="00520C96">
        <w:rPr>
          <w:rFonts w:ascii="Times New Roman" w:hAnsi="Times New Roman" w:cs="Times New Roman"/>
          <w:sz w:val="24"/>
          <w:szCs w:val="24"/>
        </w:rPr>
        <w:t>variables, and year, to the education and governance external variables</w:t>
      </w:r>
      <w:r w:rsidR="00DB0AA4" w:rsidRPr="00520C96">
        <w:rPr>
          <w:rFonts w:ascii="Times New Roman" w:hAnsi="Times New Roman" w:cs="Times New Roman"/>
          <w:sz w:val="24"/>
          <w:szCs w:val="24"/>
        </w:rPr>
        <w:t>.</w:t>
      </w:r>
    </w:p>
    <w:p w14:paraId="076A777D" w14:textId="52C2A6D7" w:rsidR="00516678" w:rsidRPr="00520C96" w:rsidRDefault="0070798D" w:rsidP="0033150E">
      <w:pPr>
        <w:spacing w:after="0" w:line="276" w:lineRule="auto"/>
        <w:jc w:val="both"/>
        <w:rPr>
          <w:rFonts w:ascii="Times New Roman" w:hAnsi="Times New Roman" w:cs="Times New Roman"/>
          <w:sz w:val="24"/>
          <w:szCs w:val="24"/>
        </w:rPr>
      </w:pPr>
      <w:r w:rsidRPr="00520C96">
        <w:rPr>
          <w:rFonts w:ascii="Times New Roman" w:hAnsi="Times New Roman" w:cs="Times New Roman"/>
          <w:sz w:val="24"/>
          <w:szCs w:val="24"/>
        </w:rPr>
        <w:tab/>
      </w:r>
      <w:r w:rsidR="00516678" w:rsidRPr="00520C96">
        <w:rPr>
          <w:rFonts w:ascii="Times New Roman" w:hAnsi="Times New Roman" w:cs="Times New Roman"/>
          <w:sz w:val="24"/>
          <w:szCs w:val="24"/>
        </w:rPr>
        <w:t xml:space="preserve">With an emphasis on the visualisation of many of the results, this study offers a novel perspective into both the inter-relationships between gender inequality measures of </w:t>
      </w:r>
      <w:r w:rsidR="00BE5ED4" w:rsidRPr="00520C96">
        <w:rPr>
          <w:rFonts w:ascii="Times New Roman" w:hAnsi="Times New Roman" w:cs="Times New Roman"/>
          <w:sz w:val="24"/>
          <w:szCs w:val="24"/>
        </w:rPr>
        <w:t>across African countries</w:t>
      </w:r>
      <w:r w:rsidR="00516678" w:rsidRPr="00520C96">
        <w:rPr>
          <w:rFonts w:ascii="Times New Roman" w:hAnsi="Times New Roman" w:cs="Times New Roman"/>
          <w:sz w:val="24"/>
          <w:szCs w:val="24"/>
        </w:rPr>
        <w:t>, as well as the potential for a clustering approach in this area.</w:t>
      </w:r>
    </w:p>
    <w:p w14:paraId="51AAAF5C" w14:textId="0D0471C5" w:rsidR="0070798D" w:rsidRPr="00520C96" w:rsidRDefault="0070798D" w:rsidP="00516678">
      <w:pPr>
        <w:spacing w:after="0" w:line="276" w:lineRule="auto"/>
        <w:ind w:firstLine="720"/>
        <w:jc w:val="both"/>
        <w:rPr>
          <w:rFonts w:ascii="Times New Roman" w:hAnsi="Times New Roman" w:cs="Times New Roman"/>
          <w:sz w:val="24"/>
          <w:szCs w:val="24"/>
        </w:rPr>
      </w:pPr>
      <w:r w:rsidRPr="00520C96">
        <w:rPr>
          <w:rFonts w:ascii="Times New Roman" w:hAnsi="Times New Roman" w:cs="Times New Roman"/>
          <w:sz w:val="24"/>
          <w:szCs w:val="24"/>
        </w:rPr>
        <w:t>The structure of the rest of the study is as follows: In section 2</w:t>
      </w:r>
      <w:r w:rsidR="006665FE">
        <w:rPr>
          <w:rFonts w:ascii="Times New Roman" w:hAnsi="Times New Roman" w:cs="Times New Roman"/>
          <w:sz w:val="24"/>
          <w:szCs w:val="24"/>
        </w:rPr>
        <w:t>,</w:t>
      </w:r>
      <w:r w:rsidRPr="00520C96">
        <w:rPr>
          <w:rFonts w:ascii="Times New Roman" w:hAnsi="Times New Roman" w:cs="Times New Roman"/>
          <w:sz w:val="24"/>
          <w:szCs w:val="24"/>
        </w:rPr>
        <w:t xml:space="preserve"> a discussion on </w:t>
      </w:r>
      <w:r w:rsidR="00DB0AA4" w:rsidRPr="00520C96">
        <w:rPr>
          <w:rFonts w:ascii="Times New Roman" w:hAnsi="Times New Roman" w:cs="Times New Roman"/>
          <w:sz w:val="24"/>
          <w:szCs w:val="24"/>
        </w:rPr>
        <w:t>gender</w:t>
      </w:r>
      <w:r w:rsidRPr="00520C96">
        <w:rPr>
          <w:rFonts w:ascii="Times New Roman" w:hAnsi="Times New Roman" w:cs="Times New Roman"/>
          <w:sz w:val="24"/>
          <w:szCs w:val="24"/>
        </w:rPr>
        <w:t xml:space="preserve"> and </w:t>
      </w:r>
      <w:r w:rsidR="00516678" w:rsidRPr="00520C96">
        <w:rPr>
          <w:rFonts w:ascii="Times New Roman" w:hAnsi="Times New Roman" w:cs="Times New Roman"/>
          <w:sz w:val="24"/>
          <w:szCs w:val="24"/>
        </w:rPr>
        <w:t>in</w:t>
      </w:r>
      <w:r w:rsidRPr="00520C96">
        <w:rPr>
          <w:rFonts w:ascii="Times New Roman" w:hAnsi="Times New Roman" w:cs="Times New Roman"/>
          <w:sz w:val="24"/>
          <w:szCs w:val="24"/>
        </w:rPr>
        <w:t xml:space="preserve">equality in Africa is given. Section 3 </w:t>
      </w:r>
      <w:r w:rsidR="001600DB" w:rsidRPr="00520C96">
        <w:rPr>
          <w:rFonts w:ascii="Times New Roman" w:hAnsi="Times New Roman" w:cs="Times New Roman"/>
          <w:sz w:val="24"/>
          <w:szCs w:val="24"/>
        </w:rPr>
        <w:t>introduces the data as well as visualisation</w:t>
      </w:r>
      <w:r w:rsidR="00516678" w:rsidRPr="00520C96">
        <w:rPr>
          <w:rFonts w:ascii="Times New Roman" w:hAnsi="Times New Roman" w:cs="Times New Roman"/>
          <w:sz w:val="24"/>
          <w:szCs w:val="24"/>
        </w:rPr>
        <w:t xml:space="preserve"> on its </w:t>
      </w:r>
      <w:r w:rsidR="00DB0AA4" w:rsidRPr="00520C96">
        <w:rPr>
          <w:rFonts w:ascii="Times New Roman" w:hAnsi="Times New Roman" w:cs="Times New Roman"/>
          <w:sz w:val="24"/>
          <w:szCs w:val="24"/>
        </w:rPr>
        <w:t>between year and between country variations</w:t>
      </w:r>
      <w:r w:rsidR="001600DB" w:rsidRPr="00520C96">
        <w:rPr>
          <w:rFonts w:ascii="Times New Roman" w:hAnsi="Times New Roman" w:cs="Times New Roman"/>
          <w:sz w:val="24"/>
          <w:szCs w:val="24"/>
        </w:rPr>
        <w:t>. In section 4</w:t>
      </w:r>
      <w:r w:rsidR="008365D7" w:rsidRPr="00520C96">
        <w:rPr>
          <w:rFonts w:ascii="Times New Roman" w:hAnsi="Times New Roman" w:cs="Times New Roman"/>
          <w:sz w:val="24"/>
          <w:szCs w:val="24"/>
        </w:rPr>
        <w:t xml:space="preserve">, the initial </w:t>
      </w:r>
      <w:r w:rsidR="00516678" w:rsidRPr="00520C96">
        <w:rPr>
          <w:rFonts w:ascii="Times New Roman" w:hAnsi="Times New Roman" w:cs="Times New Roman"/>
          <w:sz w:val="24"/>
          <w:szCs w:val="24"/>
        </w:rPr>
        <w:t xml:space="preserve">FCM </w:t>
      </w:r>
      <w:r w:rsidR="008365D7" w:rsidRPr="00520C96">
        <w:rPr>
          <w:rFonts w:ascii="Times New Roman" w:hAnsi="Times New Roman" w:cs="Times New Roman"/>
          <w:sz w:val="24"/>
          <w:szCs w:val="24"/>
        </w:rPr>
        <w:t>clustering of the African country</w:t>
      </w:r>
      <w:r w:rsidR="006665FE">
        <w:rPr>
          <w:rFonts w:ascii="Times New Roman" w:hAnsi="Times New Roman" w:cs="Times New Roman"/>
          <w:sz w:val="24"/>
          <w:szCs w:val="24"/>
        </w:rPr>
        <w:t>-</w:t>
      </w:r>
      <w:r w:rsidR="008365D7" w:rsidRPr="00520C96">
        <w:rPr>
          <w:rFonts w:ascii="Times New Roman" w:hAnsi="Times New Roman" w:cs="Times New Roman"/>
          <w:sz w:val="24"/>
          <w:szCs w:val="24"/>
        </w:rPr>
        <w:t>year observations is undertaken</w:t>
      </w:r>
      <w:r w:rsidR="00DB0AA4" w:rsidRPr="00520C96">
        <w:rPr>
          <w:rFonts w:ascii="Times New Roman" w:hAnsi="Times New Roman" w:cs="Times New Roman"/>
          <w:sz w:val="24"/>
          <w:szCs w:val="24"/>
        </w:rPr>
        <w:t xml:space="preserve"> and interpreted</w:t>
      </w:r>
      <w:r w:rsidR="008365D7" w:rsidRPr="00520C96">
        <w:rPr>
          <w:rFonts w:ascii="Times New Roman" w:hAnsi="Times New Roman" w:cs="Times New Roman"/>
          <w:sz w:val="24"/>
          <w:szCs w:val="24"/>
        </w:rPr>
        <w:t xml:space="preserve">. Section </w:t>
      </w:r>
      <w:r w:rsidR="0033150E" w:rsidRPr="00520C96">
        <w:rPr>
          <w:rFonts w:ascii="Times New Roman" w:hAnsi="Times New Roman" w:cs="Times New Roman"/>
          <w:sz w:val="24"/>
          <w:szCs w:val="24"/>
        </w:rPr>
        <w:t>5</w:t>
      </w:r>
      <w:r w:rsidR="008365D7" w:rsidRPr="00520C96">
        <w:rPr>
          <w:rFonts w:ascii="Times New Roman" w:hAnsi="Times New Roman" w:cs="Times New Roman"/>
          <w:sz w:val="24"/>
          <w:szCs w:val="24"/>
        </w:rPr>
        <w:t xml:space="preserve"> considers the </w:t>
      </w:r>
      <w:r w:rsidR="00516678" w:rsidRPr="00520C96">
        <w:rPr>
          <w:rFonts w:ascii="Times New Roman" w:hAnsi="Times New Roman" w:cs="Times New Roman"/>
          <w:sz w:val="24"/>
          <w:szCs w:val="24"/>
        </w:rPr>
        <w:t xml:space="preserve">established </w:t>
      </w:r>
      <w:r w:rsidR="008365D7" w:rsidRPr="00520C96">
        <w:rPr>
          <w:rFonts w:ascii="Times New Roman" w:hAnsi="Times New Roman" w:cs="Times New Roman"/>
          <w:sz w:val="24"/>
          <w:szCs w:val="24"/>
        </w:rPr>
        <w:t xml:space="preserve">clusters against </w:t>
      </w:r>
      <w:r w:rsidR="00516678" w:rsidRPr="00520C96">
        <w:rPr>
          <w:rFonts w:ascii="Times New Roman" w:hAnsi="Times New Roman" w:cs="Times New Roman"/>
          <w:sz w:val="24"/>
          <w:szCs w:val="24"/>
        </w:rPr>
        <w:t xml:space="preserve">the external variables describing </w:t>
      </w:r>
      <w:r w:rsidR="006665FE">
        <w:rPr>
          <w:rFonts w:ascii="Times New Roman" w:hAnsi="Times New Roman" w:cs="Times New Roman"/>
          <w:sz w:val="24"/>
          <w:szCs w:val="24"/>
        </w:rPr>
        <w:t xml:space="preserve">gender </w:t>
      </w:r>
      <w:r w:rsidR="00516678" w:rsidRPr="00520C96">
        <w:rPr>
          <w:rFonts w:ascii="Times New Roman" w:hAnsi="Times New Roman" w:cs="Times New Roman"/>
          <w:sz w:val="24"/>
          <w:szCs w:val="24"/>
        </w:rPr>
        <w:t xml:space="preserve">inequality in education and </w:t>
      </w:r>
      <w:r w:rsidR="00516678" w:rsidRPr="00520C96">
        <w:rPr>
          <w:rFonts w:ascii="Times New Roman" w:hAnsi="Times New Roman" w:cs="Times New Roman"/>
          <w:sz w:val="24"/>
          <w:szCs w:val="24"/>
        </w:rPr>
        <w:lastRenderedPageBreak/>
        <w:t>overall governance, and year variations, in cluster membership</w:t>
      </w:r>
      <w:r w:rsidR="0033150E" w:rsidRPr="00520C96">
        <w:rPr>
          <w:rFonts w:ascii="Times New Roman" w:hAnsi="Times New Roman" w:cs="Times New Roman"/>
          <w:sz w:val="24"/>
          <w:szCs w:val="24"/>
        </w:rPr>
        <w:t xml:space="preserve">. In </w:t>
      </w:r>
      <w:r w:rsidR="00D01026" w:rsidRPr="00520C96">
        <w:rPr>
          <w:rFonts w:ascii="Times New Roman" w:hAnsi="Times New Roman" w:cs="Times New Roman"/>
          <w:sz w:val="24"/>
          <w:szCs w:val="24"/>
        </w:rPr>
        <w:t>section 6 conclusions are given as well as directions for future research.</w:t>
      </w:r>
    </w:p>
    <w:p w14:paraId="63BD12B9" w14:textId="77777777" w:rsidR="0070798D" w:rsidRPr="005548D1" w:rsidRDefault="0070798D" w:rsidP="0070798D">
      <w:pPr>
        <w:spacing w:after="0" w:line="276" w:lineRule="auto"/>
      </w:pPr>
    </w:p>
    <w:p w14:paraId="0C1D674D" w14:textId="3FFE1BF8" w:rsidR="00151AA3" w:rsidRPr="00520C96" w:rsidRDefault="007014E4" w:rsidP="00C06495">
      <w:pPr>
        <w:pStyle w:val="ListParagraph"/>
        <w:numPr>
          <w:ilvl w:val="0"/>
          <w:numId w:val="1"/>
        </w:numPr>
        <w:spacing w:after="0" w:line="276" w:lineRule="auto"/>
        <w:ind w:left="284" w:hanging="284"/>
        <w:rPr>
          <w:rFonts w:ascii="Times New Roman" w:hAnsi="Times New Roman" w:cs="Times New Roman"/>
          <w:b/>
          <w:bCs/>
          <w:sz w:val="24"/>
          <w:szCs w:val="24"/>
        </w:rPr>
      </w:pPr>
      <w:r w:rsidRPr="00520C96">
        <w:rPr>
          <w:rFonts w:ascii="Times New Roman" w:hAnsi="Times New Roman" w:cs="Times New Roman"/>
          <w:b/>
          <w:bCs/>
          <w:sz w:val="24"/>
          <w:szCs w:val="24"/>
        </w:rPr>
        <w:t>Women, equality and Africa</w:t>
      </w:r>
    </w:p>
    <w:p w14:paraId="58A2DADD" w14:textId="7AB332AA" w:rsidR="00BE5ED4" w:rsidRPr="00520C96" w:rsidRDefault="00BE5ED4" w:rsidP="00BE5ED4">
      <w:pPr>
        <w:spacing w:after="0" w:line="276" w:lineRule="auto"/>
        <w:jc w:val="both"/>
        <w:rPr>
          <w:rFonts w:ascii="Times New Roman" w:hAnsi="Times New Roman" w:cs="Times New Roman"/>
          <w:sz w:val="24"/>
          <w:szCs w:val="24"/>
        </w:rPr>
      </w:pPr>
      <w:r w:rsidRPr="00520C96">
        <w:rPr>
          <w:rFonts w:ascii="Times New Roman" w:hAnsi="Times New Roman" w:cs="Times New Roman"/>
          <w:sz w:val="24"/>
          <w:szCs w:val="24"/>
        </w:rPr>
        <w:t>The importance of gender inequality in education is highlighted in Chankseliani and McCowan (2021), who note its inclusion amongst the 17 UN Sustainable Development Goals (SDGs) (specifically SDG4). While acknowledging that women are more educated now than at any point in history, they further note that many countries remain far from achieving gender equality in the classroom.</w:t>
      </w:r>
    </w:p>
    <w:p w14:paraId="052887B6" w14:textId="71FB0545" w:rsidR="00FB4D25" w:rsidRPr="00520C96" w:rsidRDefault="00FB4D25" w:rsidP="00FB4D25">
      <w:pPr>
        <w:spacing w:after="0" w:line="276" w:lineRule="auto"/>
        <w:jc w:val="both"/>
        <w:rPr>
          <w:rFonts w:ascii="Times New Roman" w:hAnsi="Times New Roman" w:cs="Times New Roman"/>
          <w:sz w:val="24"/>
          <w:szCs w:val="24"/>
        </w:rPr>
      </w:pPr>
      <w:r w:rsidRPr="00520C96">
        <w:rPr>
          <w:rFonts w:ascii="Times New Roman" w:hAnsi="Times New Roman" w:cs="Times New Roman"/>
          <w:sz w:val="24"/>
          <w:szCs w:val="24"/>
        </w:rPr>
        <w:tab/>
        <w:t>Ridge et al. (2019) note</w:t>
      </w:r>
      <w:r w:rsidR="00092BD0" w:rsidRPr="00520C96">
        <w:rPr>
          <w:rFonts w:ascii="Times New Roman" w:hAnsi="Times New Roman" w:cs="Times New Roman"/>
          <w:sz w:val="24"/>
          <w:szCs w:val="24"/>
        </w:rPr>
        <w:t>s</w:t>
      </w:r>
      <w:r w:rsidRPr="00520C96">
        <w:rPr>
          <w:rFonts w:ascii="Times New Roman" w:hAnsi="Times New Roman" w:cs="Times New Roman"/>
          <w:sz w:val="24"/>
          <w:szCs w:val="24"/>
        </w:rPr>
        <w:t xml:space="preserve"> how gender inequality statistics vary across regions and countries, noting sub-Saharan Africa and southern Asia experiencing large inequalities. </w:t>
      </w:r>
      <w:r w:rsidR="006665FE">
        <w:rPr>
          <w:rFonts w:ascii="Times New Roman" w:hAnsi="Times New Roman" w:cs="Times New Roman"/>
          <w:sz w:val="24"/>
          <w:szCs w:val="24"/>
        </w:rPr>
        <w:t>Importantly</w:t>
      </w:r>
      <w:r w:rsidR="00BE5ED4" w:rsidRPr="00520C96">
        <w:rPr>
          <w:rFonts w:ascii="Times New Roman" w:hAnsi="Times New Roman" w:cs="Times New Roman"/>
          <w:sz w:val="24"/>
          <w:szCs w:val="24"/>
        </w:rPr>
        <w:t>, the same study offers a flag not to think gender inequality is specific to the</w:t>
      </w:r>
      <w:r w:rsidR="00716734" w:rsidRPr="00520C96">
        <w:rPr>
          <w:rFonts w:ascii="Times New Roman" w:hAnsi="Times New Roman" w:cs="Times New Roman"/>
          <w:sz w:val="24"/>
          <w:szCs w:val="24"/>
        </w:rPr>
        <w:t>s</w:t>
      </w:r>
      <w:r w:rsidR="00BE5ED4" w:rsidRPr="00520C96">
        <w:rPr>
          <w:rFonts w:ascii="Times New Roman" w:hAnsi="Times New Roman" w:cs="Times New Roman"/>
          <w:sz w:val="24"/>
          <w:szCs w:val="24"/>
        </w:rPr>
        <w:t>e regions, w</w:t>
      </w:r>
      <w:r w:rsidRPr="00520C96">
        <w:rPr>
          <w:rFonts w:ascii="Times New Roman" w:hAnsi="Times New Roman" w:cs="Times New Roman"/>
          <w:sz w:val="24"/>
          <w:szCs w:val="24"/>
        </w:rPr>
        <w:t xml:space="preserve">ith a view of first “look in the mirror”, </w:t>
      </w:r>
      <w:r w:rsidR="00BE5ED4" w:rsidRPr="00520C96">
        <w:rPr>
          <w:rFonts w:ascii="Times New Roman" w:hAnsi="Times New Roman" w:cs="Times New Roman"/>
          <w:sz w:val="24"/>
          <w:szCs w:val="24"/>
        </w:rPr>
        <w:t>they (</w:t>
      </w:r>
      <w:r w:rsidRPr="00520C96">
        <w:rPr>
          <w:rFonts w:ascii="Times New Roman" w:hAnsi="Times New Roman" w:cs="Times New Roman"/>
          <w:sz w:val="24"/>
          <w:szCs w:val="24"/>
        </w:rPr>
        <w:t>Ridge et al.</w:t>
      </w:r>
      <w:r w:rsidR="00BE5ED4" w:rsidRPr="00520C96">
        <w:rPr>
          <w:rFonts w:ascii="Times New Roman" w:hAnsi="Times New Roman" w:cs="Times New Roman"/>
          <w:sz w:val="24"/>
          <w:szCs w:val="24"/>
        </w:rPr>
        <w:t>,</w:t>
      </w:r>
      <w:r w:rsidRPr="00520C96">
        <w:rPr>
          <w:rFonts w:ascii="Times New Roman" w:hAnsi="Times New Roman" w:cs="Times New Roman"/>
          <w:sz w:val="24"/>
          <w:szCs w:val="24"/>
        </w:rPr>
        <w:t xml:space="preserve"> 2019) suggests G20 countries should begin by investigating their own gender equality in education.</w:t>
      </w:r>
    </w:p>
    <w:p w14:paraId="1CB3062E" w14:textId="5606A818" w:rsidR="00A07F82" w:rsidRPr="00520C96" w:rsidRDefault="00A07F82" w:rsidP="00FB4D25">
      <w:pPr>
        <w:spacing w:after="0" w:line="276" w:lineRule="auto"/>
        <w:jc w:val="both"/>
        <w:rPr>
          <w:rFonts w:ascii="Times New Roman" w:hAnsi="Times New Roman" w:cs="Times New Roman"/>
          <w:sz w:val="24"/>
          <w:szCs w:val="24"/>
        </w:rPr>
      </w:pPr>
      <w:r w:rsidRPr="00520C96">
        <w:rPr>
          <w:rFonts w:ascii="Times New Roman" w:hAnsi="Times New Roman" w:cs="Times New Roman"/>
          <w:sz w:val="24"/>
          <w:szCs w:val="24"/>
        </w:rPr>
        <w:tab/>
        <w:t>Focussing on the cultural values effecting gender inequality in education, Bassey and Bubu (2019) acknowledge the impact of African societies being patriarchal (they do go on to query the notion of what the term gender encompasses), see also Olatunji (2013).</w:t>
      </w:r>
    </w:p>
    <w:p w14:paraId="1AB56720" w14:textId="77777777" w:rsidR="00FB4D25" w:rsidRPr="00520C96" w:rsidRDefault="00FB4D25" w:rsidP="00FB4D25">
      <w:pPr>
        <w:spacing w:after="0" w:line="276" w:lineRule="auto"/>
        <w:jc w:val="both"/>
        <w:rPr>
          <w:rFonts w:ascii="Times New Roman" w:hAnsi="Times New Roman" w:cs="Times New Roman"/>
          <w:sz w:val="24"/>
          <w:szCs w:val="24"/>
        </w:rPr>
      </w:pPr>
    </w:p>
    <w:p w14:paraId="477E82AD" w14:textId="7D807796" w:rsidR="00151AA3" w:rsidRPr="00520C96" w:rsidRDefault="00151AA3" w:rsidP="00C06495">
      <w:pPr>
        <w:pStyle w:val="ListParagraph"/>
        <w:numPr>
          <w:ilvl w:val="0"/>
          <w:numId w:val="1"/>
        </w:numPr>
        <w:spacing w:after="0" w:line="276" w:lineRule="auto"/>
        <w:ind w:left="284" w:hanging="284"/>
        <w:rPr>
          <w:rFonts w:ascii="Times New Roman" w:hAnsi="Times New Roman" w:cs="Times New Roman"/>
          <w:b/>
          <w:bCs/>
          <w:sz w:val="24"/>
          <w:szCs w:val="24"/>
        </w:rPr>
      </w:pPr>
      <w:r w:rsidRPr="00520C96">
        <w:rPr>
          <w:rFonts w:ascii="Times New Roman" w:hAnsi="Times New Roman" w:cs="Times New Roman"/>
          <w:b/>
          <w:bCs/>
          <w:sz w:val="24"/>
          <w:szCs w:val="24"/>
        </w:rPr>
        <w:t>Discussion of data</w:t>
      </w:r>
      <w:r w:rsidR="007014E4" w:rsidRPr="00520C96">
        <w:rPr>
          <w:rFonts w:ascii="Times New Roman" w:hAnsi="Times New Roman" w:cs="Times New Roman"/>
          <w:b/>
          <w:bCs/>
          <w:sz w:val="24"/>
          <w:szCs w:val="24"/>
        </w:rPr>
        <w:t xml:space="preserve"> and visualisations</w:t>
      </w:r>
    </w:p>
    <w:p w14:paraId="5929BF10" w14:textId="7BA5ED76" w:rsidR="00151AA3" w:rsidRPr="00520C96" w:rsidRDefault="00012007" w:rsidP="00CC4648">
      <w:pPr>
        <w:spacing w:after="0" w:line="276" w:lineRule="auto"/>
        <w:jc w:val="both"/>
        <w:rPr>
          <w:rFonts w:ascii="Times New Roman" w:hAnsi="Times New Roman" w:cs="Times New Roman"/>
          <w:sz w:val="24"/>
          <w:szCs w:val="24"/>
        </w:rPr>
      </w:pPr>
      <w:r w:rsidRPr="00520C96">
        <w:rPr>
          <w:rFonts w:ascii="Times New Roman" w:hAnsi="Times New Roman" w:cs="Times New Roman"/>
          <w:sz w:val="24"/>
          <w:szCs w:val="24"/>
        </w:rPr>
        <w:t xml:space="preserve">The data considered in this study comes from the </w:t>
      </w:r>
      <w:r w:rsidR="00534270" w:rsidRPr="00520C96">
        <w:rPr>
          <w:rFonts w:ascii="Times New Roman" w:hAnsi="Times New Roman" w:cs="Times New Roman"/>
          <w:sz w:val="24"/>
          <w:szCs w:val="24"/>
        </w:rPr>
        <w:t>Ibrahim Index of African Governance (IIAG)</w:t>
      </w:r>
      <w:r w:rsidR="00CC4648" w:rsidRPr="00520C96">
        <w:rPr>
          <w:rFonts w:ascii="Times New Roman" w:hAnsi="Times New Roman" w:cs="Times New Roman"/>
          <w:sz w:val="24"/>
          <w:szCs w:val="24"/>
        </w:rPr>
        <w:t xml:space="preserve">, a tool that measures and monitors governance performance in African countries </w:t>
      </w:r>
      <w:r w:rsidR="00534270" w:rsidRPr="00520C96">
        <w:rPr>
          <w:rFonts w:ascii="Times New Roman" w:hAnsi="Times New Roman" w:cs="Times New Roman"/>
          <w:sz w:val="24"/>
          <w:szCs w:val="24"/>
        </w:rPr>
        <w:t>(IIAG, 2023)</w:t>
      </w:r>
      <w:r w:rsidR="00CC4648" w:rsidRPr="00520C96">
        <w:rPr>
          <w:rFonts w:ascii="Times New Roman" w:hAnsi="Times New Roman" w:cs="Times New Roman"/>
          <w:sz w:val="24"/>
          <w:szCs w:val="24"/>
        </w:rPr>
        <w:t>. Their reflection on governance</w:t>
      </w:r>
      <w:r w:rsidR="00516678" w:rsidRPr="00520C96">
        <w:rPr>
          <w:rFonts w:ascii="Times New Roman" w:hAnsi="Times New Roman" w:cs="Times New Roman"/>
          <w:sz w:val="24"/>
          <w:szCs w:val="24"/>
        </w:rPr>
        <w:t>, in general,</w:t>
      </w:r>
      <w:r w:rsidR="00CC4648" w:rsidRPr="00520C96">
        <w:rPr>
          <w:rFonts w:ascii="Times New Roman" w:hAnsi="Times New Roman" w:cs="Times New Roman"/>
          <w:sz w:val="24"/>
          <w:szCs w:val="24"/>
        </w:rPr>
        <w:t xml:space="preserve"> is described </w:t>
      </w:r>
      <w:proofErr w:type="gramStart"/>
      <w:r w:rsidR="00CC4648" w:rsidRPr="00520C96">
        <w:rPr>
          <w:rFonts w:ascii="Times New Roman" w:hAnsi="Times New Roman" w:cs="Times New Roman"/>
          <w:sz w:val="24"/>
          <w:szCs w:val="24"/>
        </w:rPr>
        <w:t>by</w:t>
      </w:r>
      <w:r w:rsidR="00D700A3" w:rsidRPr="00520C96">
        <w:rPr>
          <w:rFonts w:ascii="Times New Roman" w:hAnsi="Times New Roman" w:cs="Times New Roman"/>
          <w:sz w:val="24"/>
          <w:szCs w:val="24"/>
        </w:rPr>
        <w:t>;</w:t>
      </w:r>
      <w:proofErr w:type="gramEnd"/>
    </w:p>
    <w:p w14:paraId="263870BD" w14:textId="77777777" w:rsidR="00500FF3" w:rsidRPr="00520C96" w:rsidRDefault="00500FF3" w:rsidP="00CC4648">
      <w:pPr>
        <w:spacing w:after="0" w:line="276" w:lineRule="auto"/>
        <w:jc w:val="both"/>
        <w:rPr>
          <w:rFonts w:ascii="Times New Roman" w:hAnsi="Times New Roman" w:cs="Times New Roman"/>
          <w:sz w:val="10"/>
          <w:szCs w:val="10"/>
        </w:rPr>
      </w:pPr>
    </w:p>
    <w:p w14:paraId="0124C97E" w14:textId="06AC2A98" w:rsidR="00CC4648" w:rsidRPr="00520C96" w:rsidRDefault="00CC4648" w:rsidP="00262E40">
      <w:pPr>
        <w:pStyle w:val="info-content"/>
        <w:spacing w:before="0" w:beforeAutospacing="0" w:after="0" w:afterAutospacing="0"/>
        <w:ind w:left="284" w:right="284"/>
        <w:jc w:val="both"/>
        <w:rPr>
          <w:sz w:val="22"/>
          <w:szCs w:val="22"/>
        </w:rPr>
      </w:pPr>
      <w:r w:rsidRPr="00520C96">
        <w:rPr>
          <w:i/>
          <w:iCs/>
          <w:sz w:val="22"/>
          <w:szCs w:val="22"/>
        </w:rPr>
        <w:t>“.. the provision of political, social, economic and environmental public goods and services that every citizen has the right to expect from their government, and that a government has the responsibility to deliver to its citizens.”</w:t>
      </w:r>
    </w:p>
    <w:p w14:paraId="604C97FC" w14:textId="77777777" w:rsidR="00500FF3" w:rsidRPr="00520C96" w:rsidRDefault="00500FF3" w:rsidP="00500FF3">
      <w:pPr>
        <w:spacing w:after="0" w:line="276" w:lineRule="auto"/>
        <w:jc w:val="both"/>
        <w:rPr>
          <w:rFonts w:ascii="Times New Roman" w:hAnsi="Times New Roman" w:cs="Times New Roman"/>
          <w:sz w:val="10"/>
          <w:szCs w:val="10"/>
        </w:rPr>
      </w:pPr>
    </w:p>
    <w:p w14:paraId="55933CDE" w14:textId="4209BCF8" w:rsidR="00D700A3" w:rsidRPr="00520C96" w:rsidRDefault="00500FF3" w:rsidP="00D700A3">
      <w:pPr>
        <w:spacing w:after="0" w:line="276" w:lineRule="auto"/>
        <w:jc w:val="both"/>
        <w:rPr>
          <w:rFonts w:ascii="Times New Roman" w:hAnsi="Times New Roman" w:cs="Times New Roman"/>
          <w:sz w:val="24"/>
          <w:szCs w:val="24"/>
        </w:rPr>
      </w:pPr>
      <w:r w:rsidRPr="00520C96">
        <w:rPr>
          <w:rFonts w:ascii="Times New Roman" w:hAnsi="Times New Roman" w:cs="Times New Roman"/>
          <w:sz w:val="24"/>
          <w:szCs w:val="24"/>
        </w:rPr>
        <w:tab/>
      </w:r>
      <w:r w:rsidR="00D700A3" w:rsidRPr="00520C96">
        <w:rPr>
          <w:rFonts w:ascii="Times New Roman" w:hAnsi="Times New Roman" w:cs="Times New Roman"/>
          <w:sz w:val="24"/>
          <w:szCs w:val="24"/>
        </w:rPr>
        <w:t xml:space="preserve">The IIAG data has been included in a range of academic studies, including </w:t>
      </w:r>
      <w:r w:rsidR="00A07F82" w:rsidRPr="00520C96">
        <w:rPr>
          <w:rFonts w:ascii="Times New Roman" w:hAnsi="Times New Roman" w:cs="Times New Roman"/>
          <w:sz w:val="24"/>
          <w:szCs w:val="24"/>
        </w:rPr>
        <w:t>effect</w:t>
      </w:r>
      <w:r w:rsidR="00092BD0" w:rsidRPr="00520C96">
        <w:rPr>
          <w:rFonts w:ascii="Times New Roman" w:hAnsi="Times New Roman" w:cs="Times New Roman"/>
          <w:sz w:val="24"/>
          <w:szCs w:val="24"/>
        </w:rPr>
        <w:t>s</w:t>
      </w:r>
      <w:r w:rsidR="00A07F82" w:rsidRPr="00520C96">
        <w:rPr>
          <w:rFonts w:ascii="Times New Roman" w:hAnsi="Times New Roman" w:cs="Times New Roman"/>
          <w:sz w:val="24"/>
          <w:szCs w:val="24"/>
        </w:rPr>
        <w:t xml:space="preserve"> of good governance on financial reports quality (</w:t>
      </w:r>
      <w:proofErr w:type="spellStart"/>
      <w:r w:rsidR="00A07F82" w:rsidRPr="00520C96">
        <w:rPr>
          <w:rFonts w:ascii="Times New Roman" w:hAnsi="Times New Roman" w:cs="Times New Roman"/>
          <w:sz w:val="24"/>
          <w:szCs w:val="24"/>
        </w:rPr>
        <w:t>Masnila</w:t>
      </w:r>
      <w:proofErr w:type="spellEnd"/>
      <w:r w:rsidR="00A07F82" w:rsidRPr="00520C96">
        <w:rPr>
          <w:rFonts w:ascii="Times New Roman" w:hAnsi="Times New Roman" w:cs="Times New Roman"/>
          <w:sz w:val="24"/>
          <w:szCs w:val="24"/>
        </w:rPr>
        <w:t xml:space="preserve"> et al., 2021</w:t>
      </w:r>
      <w:r w:rsidR="00D700A3" w:rsidRPr="00520C96">
        <w:rPr>
          <w:rFonts w:ascii="Times New Roman" w:hAnsi="Times New Roman" w:cs="Times New Roman"/>
          <w:sz w:val="24"/>
          <w:szCs w:val="24"/>
        </w:rPr>
        <w:t xml:space="preserve">), </w:t>
      </w:r>
      <w:r w:rsidR="00A07F82" w:rsidRPr="00520C96">
        <w:rPr>
          <w:rFonts w:ascii="Times New Roman" w:hAnsi="Times New Roman" w:cs="Times New Roman"/>
          <w:sz w:val="24"/>
          <w:szCs w:val="24"/>
        </w:rPr>
        <w:t>comparing with other governance measures</w:t>
      </w:r>
      <w:r w:rsidR="00D700A3" w:rsidRPr="00520C96">
        <w:rPr>
          <w:rFonts w:ascii="Times New Roman" w:hAnsi="Times New Roman" w:cs="Times New Roman"/>
          <w:sz w:val="24"/>
          <w:szCs w:val="24"/>
        </w:rPr>
        <w:t xml:space="preserve"> (</w:t>
      </w:r>
      <w:r w:rsidR="00A07F82" w:rsidRPr="00520C96">
        <w:rPr>
          <w:rFonts w:ascii="Times New Roman" w:hAnsi="Times New Roman" w:cs="Times New Roman"/>
          <w:sz w:val="24"/>
          <w:szCs w:val="24"/>
        </w:rPr>
        <w:t>Mitra, 2013</w:t>
      </w:r>
      <w:r w:rsidR="00D700A3" w:rsidRPr="00520C96">
        <w:rPr>
          <w:rFonts w:ascii="Times New Roman" w:hAnsi="Times New Roman" w:cs="Times New Roman"/>
          <w:sz w:val="24"/>
          <w:szCs w:val="24"/>
        </w:rPr>
        <w:t xml:space="preserve">) and </w:t>
      </w:r>
      <w:r w:rsidR="00E2634E" w:rsidRPr="00520C96">
        <w:rPr>
          <w:rFonts w:ascii="Times New Roman" w:hAnsi="Times New Roman" w:cs="Times New Roman"/>
          <w:sz w:val="24"/>
          <w:szCs w:val="24"/>
        </w:rPr>
        <w:t>measuring political accountability in Africa (</w:t>
      </w:r>
      <w:proofErr w:type="spellStart"/>
      <w:r w:rsidR="00E2634E" w:rsidRPr="00520C96">
        <w:rPr>
          <w:rFonts w:ascii="Times New Roman" w:hAnsi="Times New Roman" w:cs="Times New Roman"/>
          <w:sz w:val="24"/>
          <w:szCs w:val="24"/>
        </w:rPr>
        <w:t>Ohamadike</w:t>
      </w:r>
      <w:proofErr w:type="spellEnd"/>
      <w:r w:rsidR="00E2634E" w:rsidRPr="00520C96">
        <w:rPr>
          <w:rFonts w:ascii="Times New Roman" w:hAnsi="Times New Roman" w:cs="Times New Roman"/>
          <w:sz w:val="24"/>
          <w:szCs w:val="24"/>
        </w:rPr>
        <w:t>, 2022)</w:t>
      </w:r>
      <w:r w:rsidR="00D700A3" w:rsidRPr="00520C96">
        <w:rPr>
          <w:rFonts w:ascii="Times New Roman" w:hAnsi="Times New Roman" w:cs="Times New Roman"/>
          <w:sz w:val="24"/>
          <w:szCs w:val="24"/>
        </w:rPr>
        <w:t>.</w:t>
      </w:r>
      <w:r w:rsidR="00DB0AA4" w:rsidRPr="00520C96">
        <w:rPr>
          <w:rFonts w:ascii="Times New Roman" w:hAnsi="Times New Roman" w:cs="Times New Roman"/>
          <w:sz w:val="24"/>
          <w:szCs w:val="24"/>
        </w:rPr>
        <w:t xml:space="preserve"> </w:t>
      </w:r>
      <w:r w:rsidR="00E2634E" w:rsidRPr="00520C96">
        <w:rPr>
          <w:rFonts w:ascii="Times New Roman" w:hAnsi="Times New Roman" w:cs="Times New Roman"/>
          <w:sz w:val="24"/>
          <w:szCs w:val="24"/>
        </w:rPr>
        <w:t>I</w:t>
      </w:r>
      <w:r w:rsidR="00A07F82" w:rsidRPr="00520C96">
        <w:rPr>
          <w:rFonts w:ascii="Times New Roman" w:hAnsi="Times New Roman" w:cs="Times New Roman"/>
          <w:sz w:val="24"/>
          <w:szCs w:val="24"/>
        </w:rPr>
        <w:t>dris (2013) note</w:t>
      </w:r>
      <w:r w:rsidR="00910D7B" w:rsidRPr="00520C96">
        <w:rPr>
          <w:rFonts w:ascii="Times New Roman" w:hAnsi="Times New Roman" w:cs="Times New Roman"/>
          <w:sz w:val="24"/>
          <w:szCs w:val="24"/>
        </w:rPr>
        <w:t>,</w:t>
      </w:r>
      <w:r w:rsidR="00A07F82" w:rsidRPr="00520C96">
        <w:rPr>
          <w:rFonts w:ascii="Times New Roman" w:hAnsi="Times New Roman" w:cs="Times New Roman"/>
          <w:sz w:val="24"/>
          <w:szCs w:val="24"/>
        </w:rPr>
        <w:t xml:space="preserve"> even over 10 years ago</w:t>
      </w:r>
      <w:r w:rsidR="00910D7B" w:rsidRPr="00520C96">
        <w:rPr>
          <w:rFonts w:ascii="Times New Roman" w:hAnsi="Times New Roman" w:cs="Times New Roman"/>
          <w:sz w:val="24"/>
          <w:szCs w:val="24"/>
        </w:rPr>
        <w:t>,</w:t>
      </w:r>
      <w:r w:rsidR="00A07F82" w:rsidRPr="00520C96">
        <w:rPr>
          <w:rFonts w:ascii="Times New Roman" w:hAnsi="Times New Roman" w:cs="Times New Roman"/>
          <w:sz w:val="24"/>
          <w:szCs w:val="24"/>
        </w:rPr>
        <w:t xml:space="preserve"> that the IIAG was a reputable non-government body, </w:t>
      </w:r>
      <w:r w:rsidR="00F551A3" w:rsidRPr="00520C96">
        <w:rPr>
          <w:rFonts w:ascii="Times New Roman" w:hAnsi="Times New Roman" w:cs="Times New Roman"/>
          <w:sz w:val="24"/>
          <w:szCs w:val="24"/>
        </w:rPr>
        <w:t>with</w:t>
      </w:r>
      <w:r w:rsidR="00A07F82" w:rsidRPr="00520C96">
        <w:rPr>
          <w:rFonts w:ascii="Times New Roman" w:hAnsi="Times New Roman" w:cs="Times New Roman"/>
          <w:sz w:val="24"/>
          <w:szCs w:val="24"/>
        </w:rPr>
        <w:t xml:space="preserve"> up to date and reliable indexes of Africa governance. Further, t</w:t>
      </w:r>
      <w:r w:rsidR="00DB0AA4" w:rsidRPr="00520C96">
        <w:rPr>
          <w:rFonts w:ascii="Times New Roman" w:hAnsi="Times New Roman" w:cs="Times New Roman"/>
          <w:sz w:val="24"/>
          <w:szCs w:val="24"/>
        </w:rPr>
        <w:t>he reliability views on the IIAG data in these studies suggest</w:t>
      </w:r>
      <w:r w:rsidR="00A07F82" w:rsidRPr="00520C96">
        <w:rPr>
          <w:rFonts w:ascii="Times New Roman" w:hAnsi="Times New Roman" w:cs="Times New Roman"/>
          <w:sz w:val="24"/>
          <w:szCs w:val="24"/>
        </w:rPr>
        <w:t>, IIAG has become a reference point for governments and NGOs (Mitra, 2013)</w:t>
      </w:r>
      <w:r w:rsidR="00502A15" w:rsidRPr="00520C96">
        <w:rPr>
          <w:rFonts w:ascii="Times New Roman" w:hAnsi="Times New Roman" w:cs="Times New Roman"/>
          <w:sz w:val="24"/>
          <w:szCs w:val="24"/>
        </w:rPr>
        <w:t>,</w:t>
      </w:r>
      <w:r w:rsidR="00A07F82" w:rsidRPr="00520C96">
        <w:rPr>
          <w:rFonts w:ascii="Times New Roman" w:hAnsi="Times New Roman" w:cs="Times New Roman"/>
          <w:sz w:val="24"/>
          <w:szCs w:val="24"/>
        </w:rPr>
        <w:t xml:space="preserve"> as well as other international institutions and foreign investors (</w:t>
      </w:r>
      <w:r w:rsidR="00E2634E" w:rsidRPr="00520C96">
        <w:rPr>
          <w:rFonts w:ascii="Times New Roman" w:hAnsi="Times New Roman" w:cs="Times New Roman"/>
          <w:sz w:val="24"/>
          <w:szCs w:val="24"/>
        </w:rPr>
        <w:t xml:space="preserve">Tarabin and </w:t>
      </w:r>
      <w:proofErr w:type="spellStart"/>
      <w:r w:rsidR="00E2634E" w:rsidRPr="00520C96">
        <w:rPr>
          <w:rFonts w:ascii="Times New Roman" w:hAnsi="Times New Roman" w:cs="Times New Roman"/>
          <w:sz w:val="24"/>
          <w:szCs w:val="24"/>
        </w:rPr>
        <w:t>Gurarin</w:t>
      </w:r>
      <w:proofErr w:type="spellEnd"/>
      <w:r w:rsidR="00E2634E" w:rsidRPr="00520C96">
        <w:rPr>
          <w:rFonts w:ascii="Times New Roman" w:hAnsi="Times New Roman" w:cs="Times New Roman"/>
          <w:sz w:val="24"/>
          <w:szCs w:val="24"/>
        </w:rPr>
        <w:t>, 2013).</w:t>
      </w:r>
    </w:p>
    <w:p w14:paraId="2738BA8B" w14:textId="46061B4E" w:rsidR="00910D7B" w:rsidRPr="00520C96" w:rsidRDefault="00500FF3" w:rsidP="00D700A3">
      <w:pPr>
        <w:spacing w:after="0" w:line="276" w:lineRule="auto"/>
        <w:ind w:firstLine="720"/>
        <w:jc w:val="both"/>
        <w:rPr>
          <w:rFonts w:ascii="Times New Roman" w:hAnsi="Times New Roman" w:cs="Times New Roman"/>
          <w:sz w:val="24"/>
          <w:szCs w:val="24"/>
        </w:rPr>
      </w:pPr>
      <w:r w:rsidRPr="00520C96">
        <w:rPr>
          <w:rFonts w:ascii="Times New Roman" w:hAnsi="Times New Roman" w:cs="Times New Roman"/>
          <w:sz w:val="24"/>
          <w:szCs w:val="24"/>
        </w:rPr>
        <w:t xml:space="preserve">Here we consider </w:t>
      </w:r>
      <w:r w:rsidR="00D700A3" w:rsidRPr="00520C96">
        <w:rPr>
          <w:rFonts w:ascii="Times New Roman" w:hAnsi="Times New Roman" w:cs="Times New Roman"/>
          <w:sz w:val="24"/>
          <w:szCs w:val="24"/>
        </w:rPr>
        <w:t xml:space="preserve">a series of variables </w:t>
      </w:r>
      <w:r w:rsidR="00092BD0" w:rsidRPr="00520C96">
        <w:rPr>
          <w:rFonts w:ascii="Times New Roman" w:hAnsi="Times New Roman" w:cs="Times New Roman"/>
          <w:sz w:val="24"/>
          <w:szCs w:val="24"/>
        </w:rPr>
        <w:t xml:space="preserve">(indicators) </w:t>
      </w:r>
      <w:r w:rsidR="00D700A3" w:rsidRPr="00520C96">
        <w:rPr>
          <w:rFonts w:ascii="Times New Roman" w:hAnsi="Times New Roman" w:cs="Times New Roman"/>
          <w:sz w:val="24"/>
          <w:szCs w:val="24"/>
        </w:rPr>
        <w:t xml:space="preserve">included </w:t>
      </w:r>
      <w:r w:rsidR="00B46BCB" w:rsidRPr="00520C96">
        <w:rPr>
          <w:rFonts w:ascii="Times New Roman" w:hAnsi="Times New Roman" w:cs="Times New Roman"/>
          <w:sz w:val="24"/>
          <w:szCs w:val="24"/>
        </w:rPr>
        <w:t>i</w:t>
      </w:r>
      <w:r w:rsidR="00D700A3" w:rsidRPr="00520C96">
        <w:rPr>
          <w:rFonts w:ascii="Times New Roman" w:hAnsi="Times New Roman" w:cs="Times New Roman"/>
          <w:sz w:val="24"/>
          <w:szCs w:val="24"/>
        </w:rPr>
        <w:t xml:space="preserve">n the IIAG, predominantly associated </w:t>
      </w:r>
      <w:r w:rsidR="00F551A3" w:rsidRPr="00520C96">
        <w:rPr>
          <w:rFonts w:ascii="Times New Roman" w:hAnsi="Times New Roman" w:cs="Times New Roman"/>
          <w:sz w:val="24"/>
          <w:szCs w:val="24"/>
        </w:rPr>
        <w:t xml:space="preserve">with </w:t>
      </w:r>
      <w:r w:rsidR="00D700A3" w:rsidRPr="00520C96">
        <w:rPr>
          <w:rFonts w:ascii="Times New Roman" w:hAnsi="Times New Roman" w:cs="Times New Roman"/>
          <w:sz w:val="24"/>
          <w:szCs w:val="24"/>
        </w:rPr>
        <w:t xml:space="preserve">women/gender issues. </w:t>
      </w:r>
      <w:r w:rsidR="00DB0AA4" w:rsidRPr="00520C96">
        <w:rPr>
          <w:rFonts w:ascii="Times New Roman" w:hAnsi="Times New Roman" w:cs="Times New Roman"/>
          <w:sz w:val="24"/>
          <w:szCs w:val="24"/>
        </w:rPr>
        <w:t xml:space="preserve">Moreover, a whole section of the IIAG database covers the </w:t>
      </w:r>
      <w:r w:rsidR="00502A15" w:rsidRPr="00520C96">
        <w:rPr>
          <w:rFonts w:ascii="Times New Roman" w:hAnsi="Times New Roman" w:cs="Times New Roman"/>
          <w:sz w:val="24"/>
          <w:szCs w:val="24"/>
        </w:rPr>
        <w:t xml:space="preserve">higher </w:t>
      </w:r>
      <w:r w:rsidR="00910D7B" w:rsidRPr="00520C96">
        <w:rPr>
          <w:rFonts w:ascii="Times New Roman" w:hAnsi="Times New Roman" w:cs="Times New Roman"/>
          <w:sz w:val="24"/>
          <w:szCs w:val="24"/>
        </w:rPr>
        <w:t xml:space="preserve">order </w:t>
      </w:r>
      <w:r w:rsidR="00DB0AA4" w:rsidRPr="00520C96">
        <w:rPr>
          <w:rFonts w:ascii="Times New Roman" w:hAnsi="Times New Roman" w:cs="Times New Roman"/>
          <w:sz w:val="24"/>
          <w:szCs w:val="24"/>
        </w:rPr>
        <w:t xml:space="preserve">topic of </w:t>
      </w:r>
      <w:r w:rsidR="00502A15" w:rsidRPr="00520C96">
        <w:rPr>
          <w:rFonts w:ascii="Times New Roman" w:hAnsi="Times New Roman" w:cs="Times New Roman"/>
          <w:sz w:val="24"/>
          <w:szCs w:val="24"/>
        </w:rPr>
        <w:t>‘Participation, Rights and Inclusion’, and within this sub-topic variables relating to ‘Women’s Equality’</w:t>
      </w:r>
      <w:r w:rsidR="00DB0AA4" w:rsidRPr="00520C96">
        <w:rPr>
          <w:rFonts w:ascii="Times New Roman" w:hAnsi="Times New Roman" w:cs="Times New Roman"/>
          <w:sz w:val="24"/>
          <w:szCs w:val="24"/>
        </w:rPr>
        <w:t xml:space="preserve">. Elsewhere, </w:t>
      </w:r>
      <w:r w:rsidR="00502A15" w:rsidRPr="00520C96">
        <w:rPr>
          <w:rFonts w:ascii="Times New Roman" w:hAnsi="Times New Roman" w:cs="Times New Roman"/>
          <w:sz w:val="24"/>
          <w:szCs w:val="24"/>
        </w:rPr>
        <w:t xml:space="preserve">in the higher </w:t>
      </w:r>
      <w:r w:rsidR="00910D7B" w:rsidRPr="00520C96">
        <w:rPr>
          <w:rFonts w:ascii="Times New Roman" w:hAnsi="Times New Roman" w:cs="Times New Roman"/>
          <w:sz w:val="24"/>
          <w:szCs w:val="24"/>
        </w:rPr>
        <w:t xml:space="preserve">order </w:t>
      </w:r>
      <w:r w:rsidR="00502A15" w:rsidRPr="00520C96">
        <w:rPr>
          <w:rFonts w:ascii="Times New Roman" w:hAnsi="Times New Roman" w:cs="Times New Roman"/>
          <w:sz w:val="24"/>
          <w:szCs w:val="24"/>
        </w:rPr>
        <w:t>topic ‘Human Development’</w:t>
      </w:r>
      <w:r w:rsidR="006665FE">
        <w:rPr>
          <w:rFonts w:ascii="Times New Roman" w:hAnsi="Times New Roman" w:cs="Times New Roman"/>
          <w:sz w:val="24"/>
          <w:szCs w:val="24"/>
        </w:rPr>
        <w:t>,</w:t>
      </w:r>
      <w:r w:rsidR="00502A15" w:rsidRPr="00520C96">
        <w:rPr>
          <w:rFonts w:ascii="Times New Roman" w:hAnsi="Times New Roman" w:cs="Times New Roman"/>
          <w:sz w:val="24"/>
          <w:szCs w:val="24"/>
        </w:rPr>
        <w:t xml:space="preserve"> and ‘Education’ sub-topic</w:t>
      </w:r>
      <w:r w:rsidR="00F551A3" w:rsidRPr="00520C96">
        <w:rPr>
          <w:rFonts w:ascii="Times New Roman" w:hAnsi="Times New Roman" w:cs="Times New Roman"/>
          <w:sz w:val="24"/>
          <w:szCs w:val="24"/>
        </w:rPr>
        <w:t>,</w:t>
      </w:r>
      <w:r w:rsidR="00502A15" w:rsidRPr="00520C96">
        <w:rPr>
          <w:rFonts w:ascii="Times New Roman" w:hAnsi="Times New Roman" w:cs="Times New Roman"/>
          <w:sz w:val="24"/>
          <w:szCs w:val="24"/>
        </w:rPr>
        <w:t xml:space="preserve"> there </w:t>
      </w:r>
      <w:r w:rsidR="00910D7B" w:rsidRPr="00520C96">
        <w:rPr>
          <w:rFonts w:ascii="Times New Roman" w:hAnsi="Times New Roman" w:cs="Times New Roman"/>
          <w:sz w:val="24"/>
          <w:szCs w:val="24"/>
        </w:rPr>
        <w:t>are</w:t>
      </w:r>
      <w:r w:rsidR="00502A15" w:rsidRPr="00520C96">
        <w:rPr>
          <w:rFonts w:ascii="Times New Roman" w:hAnsi="Times New Roman" w:cs="Times New Roman"/>
          <w:sz w:val="24"/>
          <w:szCs w:val="24"/>
        </w:rPr>
        <w:t xml:space="preserve"> gender parity in education measures, and above all this an overall governance measure</w:t>
      </w:r>
      <w:r w:rsidR="00DB0AA4" w:rsidRPr="00520C96">
        <w:rPr>
          <w:rFonts w:ascii="Times New Roman" w:hAnsi="Times New Roman" w:cs="Times New Roman"/>
          <w:sz w:val="24"/>
          <w:szCs w:val="24"/>
        </w:rPr>
        <w:t xml:space="preserve">. </w:t>
      </w:r>
    </w:p>
    <w:p w14:paraId="4DF6E1B6" w14:textId="696429E1" w:rsidR="00500FF3" w:rsidRPr="00520C96" w:rsidRDefault="00262E40" w:rsidP="00D700A3">
      <w:pPr>
        <w:spacing w:after="0" w:line="276" w:lineRule="auto"/>
        <w:ind w:firstLine="720"/>
        <w:jc w:val="both"/>
        <w:rPr>
          <w:rFonts w:ascii="Times New Roman" w:hAnsi="Times New Roman" w:cs="Times New Roman"/>
          <w:sz w:val="24"/>
          <w:szCs w:val="24"/>
        </w:rPr>
      </w:pPr>
      <w:r w:rsidRPr="00520C96">
        <w:rPr>
          <w:rFonts w:ascii="Times New Roman" w:hAnsi="Times New Roman" w:cs="Times New Roman"/>
          <w:sz w:val="24"/>
          <w:szCs w:val="24"/>
        </w:rPr>
        <w:lastRenderedPageBreak/>
        <w:t xml:space="preserve">Details on the specific variables </w:t>
      </w:r>
      <w:r w:rsidR="00092BD0" w:rsidRPr="00520C96">
        <w:rPr>
          <w:rFonts w:ascii="Times New Roman" w:hAnsi="Times New Roman" w:cs="Times New Roman"/>
          <w:sz w:val="24"/>
          <w:szCs w:val="24"/>
        </w:rPr>
        <w:t xml:space="preserve">(indicators) </w:t>
      </w:r>
      <w:r w:rsidRPr="00520C96">
        <w:rPr>
          <w:rFonts w:ascii="Times New Roman" w:hAnsi="Times New Roman" w:cs="Times New Roman"/>
          <w:sz w:val="24"/>
          <w:szCs w:val="24"/>
        </w:rPr>
        <w:t xml:space="preserve">considered </w:t>
      </w:r>
      <w:r w:rsidR="00DB0AA4" w:rsidRPr="00520C96">
        <w:rPr>
          <w:rFonts w:ascii="Times New Roman" w:hAnsi="Times New Roman" w:cs="Times New Roman"/>
          <w:sz w:val="24"/>
          <w:szCs w:val="24"/>
        </w:rPr>
        <w:t xml:space="preserve">in this study </w:t>
      </w:r>
      <w:r w:rsidRPr="00520C96">
        <w:rPr>
          <w:rFonts w:ascii="Times New Roman" w:hAnsi="Times New Roman" w:cs="Times New Roman"/>
          <w:sz w:val="24"/>
          <w:szCs w:val="24"/>
        </w:rPr>
        <w:t xml:space="preserve">are given in Table </w:t>
      </w:r>
      <w:r w:rsidR="009C5838" w:rsidRPr="00520C96">
        <w:rPr>
          <w:rFonts w:ascii="Times New Roman" w:hAnsi="Times New Roman" w:cs="Times New Roman"/>
          <w:sz w:val="24"/>
          <w:szCs w:val="24"/>
        </w:rPr>
        <w:t>1</w:t>
      </w:r>
      <w:r w:rsidRPr="00520C96">
        <w:rPr>
          <w:rFonts w:ascii="Times New Roman" w:hAnsi="Times New Roman" w:cs="Times New Roman"/>
          <w:sz w:val="24"/>
          <w:szCs w:val="24"/>
        </w:rPr>
        <w:t>.</w:t>
      </w:r>
      <w:r w:rsidR="00092BD0" w:rsidRPr="00520C96">
        <w:rPr>
          <w:rStyle w:val="FootnoteReference"/>
          <w:rFonts w:ascii="Times New Roman" w:hAnsi="Times New Roman" w:cs="Times New Roman"/>
          <w:sz w:val="24"/>
          <w:szCs w:val="24"/>
        </w:rPr>
        <w:footnoteReference w:id="2"/>
      </w:r>
    </w:p>
    <w:p w14:paraId="5B15AEAE" w14:textId="77777777" w:rsidR="00942841" w:rsidRPr="00520C96" w:rsidRDefault="00942841" w:rsidP="00151AA3">
      <w:pPr>
        <w:spacing w:after="0" w:line="276" w:lineRule="auto"/>
        <w:rPr>
          <w:rFonts w:ascii="Times New Roman" w:hAnsi="Times New Roman" w:cs="Times New Roman"/>
          <w:sz w:val="24"/>
          <w:szCs w:val="24"/>
        </w:rPr>
      </w:pPr>
    </w:p>
    <w:p w14:paraId="3210125B" w14:textId="084AB232" w:rsidR="00151AA3" w:rsidRPr="00520C96" w:rsidRDefault="00151AA3" w:rsidP="00262E40">
      <w:pPr>
        <w:spacing w:after="0" w:line="276" w:lineRule="auto"/>
        <w:jc w:val="center"/>
        <w:rPr>
          <w:rFonts w:ascii="Times New Roman" w:hAnsi="Times New Roman" w:cs="Times New Roman"/>
          <w:b/>
          <w:bCs/>
          <w:sz w:val="24"/>
          <w:szCs w:val="24"/>
        </w:rPr>
      </w:pPr>
      <w:r w:rsidRPr="00520C96">
        <w:rPr>
          <w:rFonts w:ascii="Times New Roman" w:hAnsi="Times New Roman" w:cs="Times New Roman"/>
          <w:b/>
          <w:bCs/>
          <w:sz w:val="24"/>
          <w:szCs w:val="24"/>
        </w:rPr>
        <w:t xml:space="preserve">Table </w:t>
      </w:r>
      <w:r w:rsidR="009C5838" w:rsidRPr="00520C96">
        <w:rPr>
          <w:rFonts w:ascii="Times New Roman" w:hAnsi="Times New Roman" w:cs="Times New Roman"/>
          <w:b/>
          <w:bCs/>
          <w:sz w:val="24"/>
          <w:szCs w:val="24"/>
        </w:rPr>
        <w:t>1</w:t>
      </w:r>
      <w:r w:rsidRPr="00520C96">
        <w:rPr>
          <w:rFonts w:ascii="Times New Roman" w:hAnsi="Times New Roman" w:cs="Times New Roman"/>
          <w:b/>
          <w:bCs/>
          <w:sz w:val="24"/>
          <w:szCs w:val="24"/>
        </w:rPr>
        <w:t>.</w:t>
      </w:r>
      <w:r w:rsidR="00A25F6C" w:rsidRPr="00520C96">
        <w:rPr>
          <w:rFonts w:ascii="Times New Roman" w:hAnsi="Times New Roman" w:cs="Times New Roman"/>
          <w:b/>
          <w:bCs/>
          <w:sz w:val="24"/>
          <w:szCs w:val="24"/>
        </w:rPr>
        <w:t xml:space="preserve"> Description of the data</w:t>
      </w:r>
      <w:r w:rsidR="00BE5ED4" w:rsidRPr="00520C96">
        <w:rPr>
          <w:rFonts w:ascii="Times New Roman" w:hAnsi="Times New Roman" w:cs="Times New Roman"/>
          <w:b/>
          <w:bCs/>
          <w:sz w:val="24"/>
          <w:szCs w:val="24"/>
        </w:rPr>
        <w:t>, clustering and external variables</w:t>
      </w:r>
      <w:r w:rsidR="00EA1857" w:rsidRPr="00520C96">
        <w:rPr>
          <w:rFonts w:ascii="Times New Roman" w:hAnsi="Times New Roman" w:cs="Times New Roman"/>
          <w:b/>
          <w:bCs/>
          <w:sz w:val="24"/>
          <w:szCs w:val="24"/>
        </w:rPr>
        <w:t xml:space="preserve"> (indicators)</w:t>
      </w:r>
    </w:p>
    <w:p w14:paraId="35319E97" w14:textId="77777777" w:rsidR="00151AA3" w:rsidRPr="00520C96" w:rsidRDefault="00151AA3" w:rsidP="00151AA3">
      <w:pPr>
        <w:spacing w:after="0" w:line="276" w:lineRule="auto"/>
        <w:rPr>
          <w:rFonts w:ascii="Times New Roman" w:hAnsi="Times New Roman" w:cs="Times New Roman"/>
          <w:sz w:val="10"/>
          <w:szCs w:val="10"/>
        </w:rPr>
      </w:pPr>
    </w:p>
    <w:tbl>
      <w:tblPr>
        <w:tblStyle w:val="TableGrid"/>
        <w:tblW w:w="9067" w:type="dxa"/>
        <w:tblLayout w:type="fixed"/>
        <w:tblLook w:val="04A0" w:firstRow="1" w:lastRow="0" w:firstColumn="1" w:lastColumn="0" w:noHBand="0" w:noVBand="1"/>
      </w:tblPr>
      <w:tblGrid>
        <w:gridCol w:w="1838"/>
        <w:gridCol w:w="1559"/>
        <w:gridCol w:w="5670"/>
      </w:tblGrid>
      <w:tr w:rsidR="00151AA3" w:rsidRPr="00520C96" w14:paraId="7ECD7A58" w14:textId="77777777" w:rsidTr="00502A15">
        <w:tc>
          <w:tcPr>
            <w:tcW w:w="1838" w:type="dxa"/>
            <w:vAlign w:val="center"/>
          </w:tcPr>
          <w:p w14:paraId="200C3FDC" w14:textId="15E25C51" w:rsidR="00151AA3" w:rsidRPr="00520C96" w:rsidRDefault="00502A15" w:rsidP="00797852">
            <w:pPr>
              <w:rPr>
                <w:rFonts w:ascii="Times New Roman" w:hAnsi="Times New Roman" w:cs="Times New Roman"/>
                <w:i/>
                <w:iCs/>
                <w:sz w:val="20"/>
                <w:szCs w:val="20"/>
              </w:rPr>
            </w:pPr>
            <w:r w:rsidRPr="00520C96">
              <w:rPr>
                <w:rFonts w:ascii="Times New Roman" w:hAnsi="Times New Roman" w:cs="Times New Roman"/>
                <w:i/>
                <w:iCs/>
                <w:sz w:val="20"/>
                <w:szCs w:val="20"/>
              </w:rPr>
              <w:t xml:space="preserve">Clustering </w:t>
            </w:r>
            <w:r w:rsidR="001A7D68" w:rsidRPr="00520C96">
              <w:rPr>
                <w:rFonts w:ascii="Times New Roman" w:hAnsi="Times New Roman" w:cs="Times New Roman"/>
                <w:i/>
                <w:iCs/>
                <w:sz w:val="20"/>
                <w:szCs w:val="20"/>
              </w:rPr>
              <w:t>Variable</w:t>
            </w:r>
          </w:p>
        </w:tc>
        <w:tc>
          <w:tcPr>
            <w:tcW w:w="1559" w:type="dxa"/>
            <w:vAlign w:val="center"/>
          </w:tcPr>
          <w:p w14:paraId="10FAA361" w14:textId="24165BFF" w:rsidR="00151AA3" w:rsidRPr="00520C96" w:rsidRDefault="001A7D68" w:rsidP="00797852">
            <w:pPr>
              <w:rPr>
                <w:rFonts w:ascii="Times New Roman" w:hAnsi="Times New Roman" w:cs="Times New Roman"/>
                <w:i/>
                <w:iCs/>
                <w:sz w:val="20"/>
                <w:szCs w:val="20"/>
              </w:rPr>
            </w:pPr>
            <w:r w:rsidRPr="00520C96">
              <w:rPr>
                <w:rFonts w:ascii="Times New Roman" w:hAnsi="Times New Roman" w:cs="Times New Roman"/>
                <w:i/>
                <w:iCs/>
                <w:sz w:val="20"/>
                <w:szCs w:val="20"/>
              </w:rPr>
              <w:t>Long name</w:t>
            </w:r>
          </w:p>
        </w:tc>
        <w:tc>
          <w:tcPr>
            <w:tcW w:w="5670" w:type="dxa"/>
            <w:vAlign w:val="center"/>
          </w:tcPr>
          <w:p w14:paraId="7A5A8C83" w14:textId="3AB022CF" w:rsidR="00151AA3" w:rsidRPr="00520C96" w:rsidRDefault="001A7D68" w:rsidP="00797852">
            <w:pPr>
              <w:rPr>
                <w:rFonts w:ascii="Times New Roman" w:hAnsi="Times New Roman" w:cs="Times New Roman"/>
                <w:i/>
                <w:iCs/>
                <w:sz w:val="20"/>
                <w:szCs w:val="20"/>
              </w:rPr>
            </w:pPr>
            <w:r w:rsidRPr="00520C96">
              <w:rPr>
                <w:rFonts w:ascii="Times New Roman" w:hAnsi="Times New Roman" w:cs="Times New Roman"/>
                <w:i/>
                <w:iCs/>
                <w:sz w:val="20"/>
                <w:szCs w:val="20"/>
              </w:rPr>
              <w:t>Description</w:t>
            </w:r>
          </w:p>
        </w:tc>
      </w:tr>
      <w:tr w:rsidR="00151AA3" w:rsidRPr="00520C96" w14:paraId="3B40B58C" w14:textId="77777777" w:rsidTr="00502A15">
        <w:tc>
          <w:tcPr>
            <w:tcW w:w="1838" w:type="dxa"/>
            <w:vAlign w:val="center"/>
          </w:tcPr>
          <w:p w14:paraId="2BDB6C72" w14:textId="698F6A39" w:rsidR="00151AA3" w:rsidRPr="00520C96" w:rsidRDefault="00DD5EF6" w:rsidP="00797852">
            <w:pPr>
              <w:rPr>
                <w:rFonts w:ascii="Times New Roman" w:hAnsi="Times New Roman" w:cs="Times New Roman"/>
                <w:sz w:val="20"/>
                <w:szCs w:val="20"/>
              </w:rPr>
            </w:pPr>
            <w:proofErr w:type="spellStart"/>
            <w:r w:rsidRPr="00520C96">
              <w:rPr>
                <w:rFonts w:ascii="Times New Roman" w:hAnsi="Times New Roman" w:cs="Times New Roman"/>
                <w:sz w:val="20"/>
                <w:szCs w:val="20"/>
              </w:rPr>
              <w:t>PolPowRepWom</w:t>
            </w:r>
            <w:proofErr w:type="spellEnd"/>
          </w:p>
        </w:tc>
        <w:tc>
          <w:tcPr>
            <w:tcW w:w="1559" w:type="dxa"/>
            <w:vAlign w:val="center"/>
          </w:tcPr>
          <w:p w14:paraId="1BDC093D" w14:textId="42589EAB" w:rsidR="00151AA3" w:rsidRPr="00520C96" w:rsidRDefault="00CF637A" w:rsidP="00797852">
            <w:pPr>
              <w:rPr>
                <w:rFonts w:ascii="Times New Roman" w:hAnsi="Times New Roman" w:cs="Times New Roman"/>
                <w:sz w:val="20"/>
                <w:szCs w:val="20"/>
              </w:rPr>
            </w:pPr>
            <w:r w:rsidRPr="00520C96">
              <w:rPr>
                <w:rFonts w:ascii="Times New Roman" w:hAnsi="Times New Roman" w:cs="Times New Roman"/>
                <w:sz w:val="20"/>
                <w:szCs w:val="20"/>
              </w:rPr>
              <w:t>Political Power &amp; Representation of Women</w:t>
            </w:r>
          </w:p>
        </w:tc>
        <w:tc>
          <w:tcPr>
            <w:tcW w:w="5670" w:type="dxa"/>
            <w:vAlign w:val="center"/>
          </w:tcPr>
          <w:p w14:paraId="635B28FF" w14:textId="18AD87FD" w:rsidR="00151AA3" w:rsidRPr="00520C96" w:rsidRDefault="006A3060" w:rsidP="00797852">
            <w:pPr>
              <w:rPr>
                <w:rFonts w:ascii="Times New Roman" w:hAnsi="Times New Roman" w:cs="Times New Roman"/>
                <w:sz w:val="20"/>
                <w:szCs w:val="20"/>
              </w:rPr>
            </w:pPr>
            <w:r w:rsidRPr="00520C96">
              <w:rPr>
                <w:rFonts w:ascii="Times New Roman" w:hAnsi="Times New Roman" w:cs="Times New Roman"/>
                <w:sz w:val="20"/>
                <w:szCs w:val="20"/>
              </w:rPr>
              <w:t>This indicator assesses the extent to which political power is distributed by gender and measures the proportion of women in the executive, in the legislature and in the highest branch of the judiciary.</w:t>
            </w:r>
          </w:p>
        </w:tc>
      </w:tr>
      <w:tr w:rsidR="00151AA3" w:rsidRPr="00520C96" w14:paraId="45704B78" w14:textId="77777777" w:rsidTr="00502A15">
        <w:tc>
          <w:tcPr>
            <w:tcW w:w="1838" w:type="dxa"/>
            <w:vAlign w:val="center"/>
          </w:tcPr>
          <w:p w14:paraId="3C819FD0" w14:textId="62C1E428" w:rsidR="00151AA3" w:rsidRPr="00520C96" w:rsidRDefault="00B26409" w:rsidP="00797852">
            <w:pPr>
              <w:rPr>
                <w:rFonts w:ascii="Times New Roman" w:hAnsi="Times New Roman" w:cs="Times New Roman"/>
                <w:sz w:val="20"/>
                <w:szCs w:val="20"/>
              </w:rPr>
            </w:pPr>
            <w:proofErr w:type="spellStart"/>
            <w:r w:rsidRPr="00520C96">
              <w:rPr>
                <w:rFonts w:ascii="Times New Roman" w:hAnsi="Times New Roman" w:cs="Times New Roman"/>
                <w:sz w:val="20"/>
                <w:szCs w:val="20"/>
              </w:rPr>
              <w:t>EqCivLibWom</w:t>
            </w:r>
            <w:proofErr w:type="spellEnd"/>
          </w:p>
        </w:tc>
        <w:tc>
          <w:tcPr>
            <w:tcW w:w="1559" w:type="dxa"/>
            <w:vAlign w:val="center"/>
          </w:tcPr>
          <w:p w14:paraId="53DCD43D" w14:textId="3A2B63B8" w:rsidR="00151AA3" w:rsidRPr="00520C96" w:rsidRDefault="00BE72C3" w:rsidP="00797852">
            <w:pPr>
              <w:rPr>
                <w:rFonts w:ascii="Times New Roman" w:hAnsi="Times New Roman" w:cs="Times New Roman"/>
                <w:sz w:val="20"/>
                <w:szCs w:val="20"/>
              </w:rPr>
            </w:pPr>
            <w:r w:rsidRPr="00520C96">
              <w:rPr>
                <w:rFonts w:ascii="Times New Roman" w:hAnsi="Times New Roman" w:cs="Times New Roman"/>
                <w:sz w:val="20"/>
                <w:szCs w:val="20"/>
              </w:rPr>
              <w:t>Equal Rights &amp; Civil Liberties for Women</w:t>
            </w:r>
          </w:p>
        </w:tc>
        <w:tc>
          <w:tcPr>
            <w:tcW w:w="5670" w:type="dxa"/>
            <w:vAlign w:val="center"/>
          </w:tcPr>
          <w:p w14:paraId="59C714A8" w14:textId="42C1AB19" w:rsidR="00151AA3" w:rsidRPr="00520C96" w:rsidRDefault="00410FE9" w:rsidP="00797852">
            <w:pPr>
              <w:rPr>
                <w:rFonts w:ascii="Times New Roman" w:hAnsi="Times New Roman" w:cs="Times New Roman"/>
                <w:sz w:val="20"/>
                <w:szCs w:val="20"/>
              </w:rPr>
            </w:pPr>
            <w:r w:rsidRPr="00520C96">
              <w:rPr>
                <w:rFonts w:ascii="Times New Roman" w:hAnsi="Times New Roman" w:cs="Times New Roman"/>
                <w:sz w:val="20"/>
                <w:szCs w:val="20"/>
              </w:rPr>
              <w:t>This sub-indicator assesses the extent to which women enjoy the same level of civil liberties as men. Here, civil liberties are understood to include access to justice, private property rights, freedom of movement, and freedom from forced labour.</w:t>
            </w:r>
          </w:p>
        </w:tc>
      </w:tr>
      <w:tr w:rsidR="00151AA3" w:rsidRPr="00520C96" w14:paraId="6787F07E" w14:textId="77777777" w:rsidTr="00502A15">
        <w:tc>
          <w:tcPr>
            <w:tcW w:w="1838" w:type="dxa"/>
            <w:vAlign w:val="center"/>
          </w:tcPr>
          <w:p w14:paraId="000C1DA7" w14:textId="3339675B" w:rsidR="00151AA3" w:rsidRPr="00520C96" w:rsidRDefault="00ED4BF6" w:rsidP="00797852">
            <w:pPr>
              <w:rPr>
                <w:rFonts w:ascii="Times New Roman" w:hAnsi="Times New Roman" w:cs="Times New Roman"/>
                <w:sz w:val="20"/>
                <w:szCs w:val="20"/>
              </w:rPr>
            </w:pPr>
            <w:proofErr w:type="spellStart"/>
            <w:r w:rsidRPr="00520C96">
              <w:rPr>
                <w:rFonts w:ascii="Times New Roman" w:hAnsi="Times New Roman" w:cs="Times New Roman"/>
                <w:sz w:val="20"/>
                <w:szCs w:val="20"/>
              </w:rPr>
              <w:t>SocioEconOppWom</w:t>
            </w:r>
            <w:proofErr w:type="spellEnd"/>
          </w:p>
        </w:tc>
        <w:tc>
          <w:tcPr>
            <w:tcW w:w="1559" w:type="dxa"/>
            <w:vAlign w:val="center"/>
          </w:tcPr>
          <w:p w14:paraId="6BDA4816" w14:textId="16ED2C4C" w:rsidR="00151AA3" w:rsidRPr="00520C96" w:rsidRDefault="00036BCA" w:rsidP="00797852">
            <w:pPr>
              <w:rPr>
                <w:rFonts w:ascii="Times New Roman" w:hAnsi="Times New Roman" w:cs="Times New Roman"/>
                <w:sz w:val="20"/>
                <w:szCs w:val="20"/>
              </w:rPr>
            </w:pPr>
            <w:r w:rsidRPr="00520C96">
              <w:rPr>
                <w:rFonts w:ascii="Times New Roman" w:hAnsi="Times New Roman" w:cs="Times New Roman"/>
                <w:sz w:val="20"/>
                <w:szCs w:val="20"/>
              </w:rPr>
              <w:t>Socioeconomic Opportunity for Women</w:t>
            </w:r>
          </w:p>
        </w:tc>
        <w:tc>
          <w:tcPr>
            <w:tcW w:w="5670" w:type="dxa"/>
            <w:vAlign w:val="center"/>
          </w:tcPr>
          <w:p w14:paraId="300C6B95" w14:textId="4FA20C79" w:rsidR="00151AA3" w:rsidRPr="00520C96" w:rsidRDefault="00797852" w:rsidP="00797852">
            <w:pPr>
              <w:rPr>
                <w:rFonts w:ascii="Times New Roman" w:hAnsi="Times New Roman" w:cs="Times New Roman"/>
                <w:sz w:val="20"/>
                <w:szCs w:val="20"/>
              </w:rPr>
            </w:pPr>
            <w:r w:rsidRPr="00520C96">
              <w:rPr>
                <w:rFonts w:ascii="Times New Roman" w:hAnsi="Times New Roman" w:cs="Times New Roman"/>
                <w:sz w:val="20"/>
                <w:szCs w:val="20"/>
              </w:rPr>
              <w:t>This indicator assesses the extent to which state jobs and business opportunities are equally open regardless of gender and the extent to which women receive equal pay, benefits and treatment as men in the workplace.</w:t>
            </w:r>
          </w:p>
        </w:tc>
      </w:tr>
      <w:tr w:rsidR="00B26409" w:rsidRPr="00520C96" w14:paraId="3DD217F4" w14:textId="77777777" w:rsidTr="00502A15">
        <w:tc>
          <w:tcPr>
            <w:tcW w:w="1838" w:type="dxa"/>
            <w:vAlign w:val="center"/>
          </w:tcPr>
          <w:p w14:paraId="5E676F99" w14:textId="39102B0B" w:rsidR="00B26409" w:rsidRPr="00520C96" w:rsidRDefault="00ED4BF6" w:rsidP="00797852">
            <w:pPr>
              <w:rPr>
                <w:rFonts w:ascii="Times New Roman" w:hAnsi="Times New Roman" w:cs="Times New Roman"/>
                <w:sz w:val="20"/>
                <w:szCs w:val="20"/>
              </w:rPr>
            </w:pPr>
            <w:proofErr w:type="spellStart"/>
            <w:r w:rsidRPr="00520C96">
              <w:rPr>
                <w:rFonts w:ascii="Times New Roman" w:hAnsi="Times New Roman" w:cs="Times New Roman"/>
                <w:sz w:val="20"/>
                <w:szCs w:val="20"/>
              </w:rPr>
              <w:t>AccPubServWomVDEM</w:t>
            </w:r>
            <w:proofErr w:type="spellEnd"/>
          </w:p>
        </w:tc>
        <w:tc>
          <w:tcPr>
            <w:tcW w:w="1559" w:type="dxa"/>
            <w:vAlign w:val="center"/>
          </w:tcPr>
          <w:p w14:paraId="41311CF8" w14:textId="2293B589" w:rsidR="00B26409" w:rsidRPr="00520C96" w:rsidRDefault="00331C9C" w:rsidP="00797852">
            <w:pPr>
              <w:rPr>
                <w:rFonts w:ascii="Times New Roman" w:hAnsi="Times New Roman" w:cs="Times New Roman"/>
                <w:sz w:val="20"/>
                <w:szCs w:val="20"/>
              </w:rPr>
            </w:pPr>
            <w:r w:rsidRPr="00520C96">
              <w:rPr>
                <w:rFonts w:ascii="Times New Roman" w:hAnsi="Times New Roman" w:cs="Times New Roman"/>
                <w:sz w:val="20"/>
                <w:szCs w:val="20"/>
              </w:rPr>
              <w:t>Equal Access to Public Services for Women</w:t>
            </w:r>
          </w:p>
        </w:tc>
        <w:tc>
          <w:tcPr>
            <w:tcW w:w="5670" w:type="dxa"/>
            <w:vAlign w:val="center"/>
          </w:tcPr>
          <w:p w14:paraId="14312E83" w14:textId="060AA05E" w:rsidR="00B26409" w:rsidRPr="00520C96" w:rsidRDefault="00713B80" w:rsidP="00797852">
            <w:pPr>
              <w:rPr>
                <w:rFonts w:ascii="Times New Roman" w:hAnsi="Times New Roman" w:cs="Times New Roman"/>
                <w:sz w:val="20"/>
                <w:szCs w:val="20"/>
              </w:rPr>
            </w:pPr>
            <w:r w:rsidRPr="00520C96">
              <w:rPr>
                <w:rFonts w:ascii="Times New Roman" w:hAnsi="Times New Roman" w:cs="Times New Roman"/>
                <w:sz w:val="20"/>
                <w:szCs w:val="20"/>
              </w:rPr>
              <w:t>This indicator assesses the extent to which access to basic public services, such as order and security, primary education, clean water, and healthcare, are distributed equally according to gender. This sub-indicator assesses if gender is an important cleavage in society for the distribution of public services.</w:t>
            </w:r>
          </w:p>
        </w:tc>
      </w:tr>
      <w:tr w:rsidR="00B26409" w:rsidRPr="00520C96" w14:paraId="11F3E20C" w14:textId="77777777" w:rsidTr="00502A15">
        <w:tc>
          <w:tcPr>
            <w:tcW w:w="1838" w:type="dxa"/>
            <w:vAlign w:val="center"/>
          </w:tcPr>
          <w:p w14:paraId="3FEDC69B" w14:textId="132FAAD1" w:rsidR="00B26409" w:rsidRPr="00520C96" w:rsidRDefault="00ED4BF6" w:rsidP="00797852">
            <w:pPr>
              <w:rPr>
                <w:rFonts w:ascii="Times New Roman" w:hAnsi="Times New Roman" w:cs="Times New Roman"/>
                <w:sz w:val="20"/>
                <w:szCs w:val="20"/>
              </w:rPr>
            </w:pPr>
            <w:proofErr w:type="spellStart"/>
            <w:r w:rsidRPr="00520C96">
              <w:rPr>
                <w:rFonts w:ascii="Times New Roman" w:hAnsi="Times New Roman" w:cs="Times New Roman"/>
                <w:sz w:val="20"/>
                <w:szCs w:val="20"/>
              </w:rPr>
              <w:t>LawsViolenceWomWB</w:t>
            </w:r>
            <w:proofErr w:type="spellEnd"/>
          </w:p>
        </w:tc>
        <w:tc>
          <w:tcPr>
            <w:tcW w:w="1559" w:type="dxa"/>
            <w:vAlign w:val="center"/>
          </w:tcPr>
          <w:p w14:paraId="1FE8EF6B" w14:textId="6B129E5F" w:rsidR="00B26409" w:rsidRPr="00520C96" w:rsidRDefault="003E4A3F" w:rsidP="00797852">
            <w:pPr>
              <w:rPr>
                <w:rFonts w:ascii="Times New Roman" w:hAnsi="Times New Roman" w:cs="Times New Roman"/>
                <w:sz w:val="20"/>
                <w:szCs w:val="20"/>
              </w:rPr>
            </w:pPr>
            <w:r w:rsidRPr="00520C96">
              <w:rPr>
                <w:rFonts w:ascii="Times New Roman" w:hAnsi="Times New Roman" w:cs="Times New Roman"/>
                <w:sz w:val="20"/>
                <w:szCs w:val="20"/>
              </w:rPr>
              <w:t>Laws on Violence against Women</w:t>
            </w:r>
          </w:p>
        </w:tc>
        <w:tc>
          <w:tcPr>
            <w:tcW w:w="5670" w:type="dxa"/>
            <w:vAlign w:val="center"/>
          </w:tcPr>
          <w:p w14:paraId="46359DCF" w14:textId="69B92FAC" w:rsidR="00B26409" w:rsidRPr="00520C96" w:rsidRDefault="003A2E6B" w:rsidP="00797852">
            <w:pPr>
              <w:rPr>
                <w:rFonts w:ascii="Times New Roman" w:hAnsi="Times New Roman" w:cs="Times New Roman"/>
                <w:sz w:val="20"/>
                <w:szCs w:val="20"/>
              </w:rPr>
            </w:pPr>
            <w:r w:rsidRPr="00520C96">
              <w:rPr>
                <w:rFonts w:ascii="Times New Roman" w:hAnsi="Times New Roman" w:cs="Times New Roman"/>
                <w:sz w:val="20"/>
                <w:szCs w:val="20"/>
              </w:rPr>
              <w:t>This indicator assesses the extent to which there are laws and regulations against domestic violence and sexual harassment by assessing whether there is legislation specifically addressing domestic violence, there is legislation on sexual harassment in employment, there are criminal penalties or civil remedies for sexual harassment in employment, whether the legislation establishes clear criminal penalties for domestic violence, and whether there is a specialised court or procedure for cases of domestic violence.</w:t>
            </w:r>
          </w:p>
        </w:tc>
      </w:tr>
      <w:tr w:rsidR="00502A15" w:rsidRPr="00520C96" w14:paraId="3AD3B9B3" w14:textId="77777777" w:rsidTr="00502A15">
        <w:tc>
          <w:tcPr>
            <w:tcW w:w="1838" w:type="dxa"/>
            <w:vAlign w:val="center"/>
          </w:tcPr>
          <w:p w14:paraId="6E651ABF" w14:textId="76AEAA63" w:rsidR="00502A15" w:rsidRPr="00520C96" w:rsidRDefault="00502A15" w:rsidP="00502A15">
            <w:pPr>
              <w:rPr>
                <w:rFonts w:ascii="Times New Roman" w:hAnsi="Times New Roman" w:cs="Times New Roman"/>
                <w:i/>
                <w:iCs/>
                <w:sz w:val="4"/>
                <w:szCs w:val="4"/>
              </w:rPr>
            </w:pPr>
            <w:r w:rsidRPr="00520C96">
              <w:rPr>
                <w:rFonts w:ascii="Times New Roman" w:hAnsi="Times New Roman" w:cs="Times New Roman"/>
                <w:i/>
                <w:iCs/>
                <w:sz w:val="20"/>
                <w:szCs w:val="20"/>
              </w:rPr>
              <w:t>External Variable</w:t>
            </w:r>
          </w:p>
        </w:tc>
        <w:tc>
          <w:tcPr>
            <w:tcW w:w="1559" w:type="dxa"/>
            <w:vAlign w:val="center"/>
          </w:tcPr>
          <w:p w14:paraId="37BFFCC3" w14:textId="1D822024" w:rsidR="00502A15" w:rsidRPr="00520C96" w:rsidRDefault="00502A15" w:rsidP="00502A15">
            <w:pPr>
              <w:rPr>
                <w:rFonts w:ascii="Times New Roman" w:hAnsi="Times New Roman" w:cs="Times New Roman"/>
                <w:i/>
                <w:iCs/>
                <w:sz w:val="4"/>
                <w:szCs w:val="4"/>
              </w:rPr>
            </w:pPr>
            <w:r w:rsidRPr="00520C96">
              <w:rPr>
                <w:rFonts w:ascii="Times New Roman" w:hAnsi="Times New Roman" w:cs="Times New Roman"/>
                <w:i/>
                <w:iCs/>
                <w:sz w:val="20"/>
                <w:szCs w:val="20"/>
              </w:rPr>
              <w:t>Long name</w:t>
            </w:r>
          </w:p>
        </w:tc>
        <w:tc>
          <w:tcPr>
            <w:tcW w:w="5670" w:type="dxa"/>
            <w:vAlign w:val="center"/>
          </w:tcPr>
          <w:p w14:paraId="5B50838E" w14:textId="2417DA0D" w:rsidR="00502A15" w:rsidRPr="00520C96" w:rsidRDefault="00502A15" w:rsidP="00502A15">
            <w:pPr>
              <w:rPr>
                <w:rFonts w:ascii="Times New Roman" w:hAnsi="Times New Roman" w:cs="Times New Roman"/>
                <w:i/>
                <w:iCs/>
                <w:sz w:val="4"/>
                <w:szCs w:val="4"/>
              </w:rPr>
            </w:pPr>
            <w:r w:rsidRPr="00520C96">
              <w:rPr>
                <w:rFonts w:ascii="Times New Roman" w:hAnsi="Times New Roman" w:cs="Times New Roman"/>
                <w:i/>
                <w:iCs/>
                <w:sz w:val="20"/>
                <w:szCs w:val="20"/>
              </w:rPr>
              <w:t>Description</w:t>
            </w:r>
          </w:p>
        </w:tc>
      </w:tr>
      <w:tr w:rsidR="006805FE" w:rsidRPr="00520C96" w14:paraId="2424EE3E" w14:textId="77777777" w:rsidTr="00502A15">
        <w:tc>
          <w:tcPr>
            <w:tcW w:w="1838" w:type="dxa"/>
            <w:vAlign w:val="center"/>
          </w:tcPr>
          <w:p w14:paraId="5A361251" w14:textId="77777777" w:rsidR="006805FE" w:rsidRPr="00520C96" w:rsidRDefault="006805FE" w:rsidP="00A866A3">
            <w:pPr>
              <w:rPr>
                <w:rFonts w:ascii="Times New Roman" w:hAnsi="Times New Roman" w:cs="Times New Roman"/>
                <w:sz w:val="20"/>
                <w:szCs w:val="20"/>
              </w:rPr>
            </w:pPr>
            <w:proofErr w:type="spellStart"/>
            <w:r w:rsidRPr="00520C96">
              <w:rPr>
                <w:rFonts w:ascii="Times New Roman" w:hAnsi="Times New Roman" w:cs="Times New Roman"/>
                <w:sz w:val="20"/>
                <w:szCs w:val="20"/>
              </w:rPr>
              <w:t>GendParEduc</w:t>
            </w:r>
            <w:proofErr w:type="spellEnd"/>
          </w:p>
        </w:tc>
        <w:tc>
          <w:tcPr>
            <w:tcW w:w="1559" w:type="dxa"/>
            <w:vAlign w:val="center"/>
          </w:tcPr>
          <w:p w14:paraId="6769944D" w14:textId="77777777" w:rsidR="006805FE" w:rsidRPr="00520C96" w:rsidRDefault="006805FE" w:rsidP="00A866A3">
            <w:pPr>
              <w:rPr>
                <w:rFonts w:ascii="Times New Roman" w:hAnsi="Times New Roman" w:cs="Times New Roman"/>
                <w:sz w:val="20"/>
                <w:szCs w:val="20"/>
              </w:rPr>
            </w:pPr>
            <w:r w:rsidRPr="00520C96">
              <w:rPr>
                <w:rFonts w:ascii="Times New Roman" w:hAnsi="Times New Roman" w:cs="Times New Roman"/>
                <w:sz w:val="20"/>
                <w:szCs w:val="20"/>
              </w:rPr>
              <w:t>Gender Parity in Education</w:t>
            </w:r>
          </w:p>
        </w:tc>
        <w:tc>
          <w:tcPr>
            <w:tcW w:w="5670" w:type="dxa"/>
            <w:vAlign w:val="center"/>
          </w:tcPr>
          <w:p w14:paraId="586B36DF" w14:textId="77777777" w:rsidR="006805FE" w:rsidRPr="00520C96" w:rsidRDefault="006805FE" w:rsidP="00A866A3">
            <w:pPr>
              <w:rPr>
                <w:rFonts w:ascii="Times New Roman" w:hAnsi="Times New Roman" w:cs="Times New Roman"/>
                <w:sz w:val="20"/>
                <w:szCs w:val="20"/>
              </w:rPr>
            </w:pPr>
            <w:r w:rsidRPr="00520C96">
              <w:rPr>
                <w:rFonts w:ascii="Times New Roman" w:hAnsi="Times New Roman" w:cs="Times New Roman"/>
                <w:sz w:val="20"/>
                <w:szCs w:val="20"/>
              </w:rPr>
              <w:t>This sub-indicator measures the ratio of female gross enrolment to male gross enrolment in primary and lower secondary education.</w:t>
            </w:r>
          </w:p>
        </w:tc>
      </w:tr>
      <w:tr w:rsidR="00151AA3" w:rsidRPr="00520C96" w14:paraId="67DEFCF2" w14:textId="77777777" w:rsidTr="00502A15">
        <w:tc>
          <w:tcPr>
            <w:tcW w:w="1838" w:type="dxa"/>
            <w:vAlign w:val="center"/>
          </w:tcPr>
          <w:p w14:paraId="652208E8" w14:textId="25388157" w:rsidR="00151AA3" w:rsidRPr="00520C96" w:rsidRDefault="00502A15" w:rsidP="00797852">
            <w:pPr>
              <w:rPr>
                <w:rFonts w:ascii="Times New Roman" w:hAnsi="Times New Roman" w:cs="Times New Roman"/>
                <w:sz w:val="20"/>
                <w:szCs w:val="20"/>
              </w:rPr>
            </w:pPr>
            <w:proofErr w:type="spellStart"/>
            <w:r w:rsidRPr="00520C96">
              <w:rPr>
                <w:rFonts w:ascii="Times New Roman" w:hAnsi="Times New Roman" w:cs="Times New Roman"/>
                <w:sz w:val="20"/>
                <w:szCs w:val="20"/>
              </w:rPr>
              <w:t>OvrllGvnnc</w:t>
            </w:r>
            <w:proofErr w:type="spellEnd"/>
          </w:p>
        </w:tc>
        <w:tc>
          <w:tcPr>
            <w:tcW w:w="1559" w:type="dxa"/>
            <w:vAlign w:val="center"/>
          </w:tcPr>
          <w:p w14:paraId="65BCA523" w14:textId="617DEC6A" w:rsidR="00151AA3" w:rsidRPr="00520C96" w:rsidRDefault="006805FE" w:rsidP="00797852">
            <w:pPr>
              <w:rPr>
                <w:rFonts w:ascii="Times New Roman" w:hAnsi="Times New Roman" w:cs="Times New Roman"/>
                <w:sz w:val="20"/>
                <w:szCs w:val="20"/>
              </w:rPr>
            </w:pPr>
            <w:r w:rsidRPr="00520C96">
              <w:rPr>
                <w:rFonts w:ascii="Times New Roman" w:hAnsi="Times New Roman" w:cs="Times New Roman"/>
                <w:sz w:val="20"/>
                <w:szCs w:val="20"/>
              </w:rPr>
              <w:t>Overall Governance</w:t>
            </w:r>
          </w:p>
        </w:tc>
        <w:tc>
          <w:tcPr>
            <w:tcW w:w="5670" w:type="dxa"/>
            <w:vAlign w:val="center"/>
          </w:tcPr>
          <w:p w14:paraId="11182F65" w14:textId="6DC1E274" w:rsidR="00151AA3" w:rsidRPr="00520C96" w:rsidRDefault="00EA1857" w:rsidP="00797852">
            <w:pPr>
              <w:rPr>
                <w:rFonts w:ascii="Times New Roman" w:hAnsi="Times New Roman" w:cs="Times New Roman"/>
                <w:sz w:val="20"/>
                <w:szCs w:val="20"/>
              </w:rPr>
            </w:pPr>
            <w:r w:rsidRPr="00520C96">
              <w:rPr>
                <w:rFonts w:ascii="Times New Roman" w:hAnsi="Times New Roman" w:cs="Times New Roman"/>
                <w:sz w:val="20"/>
                <w:szCs w:val="20"/>
              </w:rPr>
              <w:t>A composite index which gives a statistical measure of overall governance performance</w:t>
            </w:r>
          </w:p>
        </w:tc>
      </w:tr>
    </w:tbl>
    <w:p w14:paraId="01017284" w14:textId="6146A323" w:rsidR="00151AA3" w:rsidRPr="00520C96" w:rsidRDefault="00151AA3" w:rsidP="00151AA3">
      <w:pPr>
        <w:spacing w:after="0" w:line="276" w:lineRule="auto"/>
        <w:rPr>
          <w:rFonts w:ascii="Times New Roman" w:hAnsi="Times New Roman" w:cs="Times New Roman"/>
          <w:sz w:val="24"/>
          <w:szCs w:val="24"/>
        </w:rPr>
      </w:pPr>
    </w:p>
    <w:p w14:paraId="42DAA9CE" w14:textId="73526742" w:rsidR="00262E40" w:rsidRPr="00520C96" w:rsidRDefault="009C5838" w:rsidP="009C5838">
      <w:pPr>
        <w:spacing w:after="0" w:line="276" w:lineRule="auto"/>
        <w:jc w:val="both"/>
        <w:rPr>
          <w:rFonts w:ascii="Times New Roman" w:hAnsi="Times New Roman" w:cs="Times New Roman"/>
          <w:sz w:val="24"/>
          <w:szCs w:val="24"/>
        </w:rPr>
      </w:pPr>
      <w:r w:rsidRPr="00520C96">
        <w:rPr>
          <w:rFonts w:ascii="Times New Roman" w:hAnsi="Times New Roman" w:cs="Times New Roman"/>
          <w:sz w:val="24"/>
          <w:szCs w:val="24"/>
        </w:rPr>
        <w:tab/>
        <w:t xml:space="preserve">In Table 1, the data presented includes aspects of </w:t>
      </w:r>
      <w:r w:rsidR="00502A15" w:rsidRPr="00520C96">
        <w:rPr>
          <w:rFonts w:ascii="Times New Roman" w:hAnsi="Times New Roman" w:cs="Times New Roman"/>
          <w:sz w:val="24"/>
          <w:szCs w:val="24"/>
        </w:rPr>
        <w:t>gender inequality and governance</w:t>
      </w:r>
      <w:r w:rsidR="006665FE">
        <w:rPr>
          <w:rFonts w:ascii="Times New Roman" w:hAnsi="Times New Roman" w:cs="Times New Roman"/>
          <w:sz w:val="24"/>
          <w:szCs w:val="24"/>
        </w:rPr>
        <w:t>,</w:t>
      </w:r>
      <w:r w:rsidRPr="00520C96">
        <w:rPr>
          <w:rFonts w:ascii="Times New Roman" w:hAnsi="Times New Roman" w:cs="Times New Roman"/>
          <w:sz w:val="24"/>
          <w:szCs w:val="24"/>
        </w:rPr>
        <w:t xml:space="preserve"> described in the literature review</w:t>
      </w:r>
      <w:r w:rsidR="00E2634E" w:rsidRPr="00520C96">
        <w:rPr>
          <w:rFonts w:ascii="Times New Roman" w:hAnsi="Times New Roman" w:cs="Times New Roman"/>
          <w:sz w:val="24"/>
          <w:szCs w:val="24"/>
        </w:rPr>
        <w:t xml:space="preserve"> available in IIAG</w:t>
      </w:r>
      <w:r w:rsidRPr="00520C96">
        <w:rPr>
          <w:rFonts w:ascii="Times New Roman" w:hAnsi="Times New Roman" w:cs="Times New Roman"/>
          <w:sz w:val="24"/>
          <w:szCs w:val="24"/>
        </w:rPr>
        <w:t xml:space="preserve">. </w:t>
      </w:r>
      <w:r w:rsidR="00262E40" w:rsidRPr="00520C96">
        <w:rPr>
          <w:rFonts w:ascii="Times New Roman" w:hAnsi="Times New Roman" w:cs="Times New Roman"/>
          <w:sz w:val="24"/>
          <w:szCs w:val="24"/>
        </w:rPr>
        <w:t xml:space="preserve">The </w:t>
      </w:r>
      <w:r w:rsidR="00DB0AA4" w:rsidRPr="00520C96">
        <w:rPr>
          <w:rFonts w:ascii="Times New Roman" w:hAnsi="Times New Roman" w:cs="Times New Roman"/>
          <w:sz w:val="24"/>
          <w:szCs w:val="24"/>
        </w:rPr>
        <w:t xml:space="preserve">IIAG </w:t>
      </w:r>
      <w:r w:rsidR="00262E40" w:rsidRPr="00520C96">
        <w:rPr>
          <w:rFonts w:ascii="Times New Roman" w:hAnsi="Times New Roman" w:cs="Times New Roman"/>
          <w:sz w:val="24"/>
          <w:szCs w:val="24"/>
        </w:rPr>
        <w:t>data</w:t>
      </w:r>
      <w:r w:rsidR="00DB0AA4" w:rsidRPr="00520C96">
        <w:rPr>
          <w:rFonts w:ascii="Times New Roman" w:hAnsi="Times New Roman" w:cs="Times New Roman"/>
          <w:sz w:val="24"/>
          <w:szCs w:val="24"/>
        </w:rPr>
        <w:t>base</w:t>
      </w:r>
      <w:r w:rsidR="00262E40" w:rsidRPr="00520C96">
        <w:rPr>
          <w:rFonts w:ascii="Times New Roman" w:hAnsi="Times New Roman" w:cs="Times New Roman"/>
          <w:sz w:val="24"/>
          <w:szCs w:val="24"/>
        </w:rPr>
        <w:t xml:space="preserve"> includes data over the year range, 2012 </w:t>
      </w:r>
      <w:r w:rsidR="00E2634E" w:rsidRPr="00520C96">
        <w:rPr>
          <w:rFonts w:ascii="Times New Roman" w:hAnsi="Times New Roman" w:cs="Times New Roman"/>
          <w:sz w:val="24"/>
          <w:szCs w:val="24"/>
        </w:rPr>
        <w:t xml:space="preserve">through </w:t>
      </w:r>
      <w:r w:rsidR="00262E40" w:rsidRPr="00520C96">
        <w:rPr>
          <w:rFonts w:ascii="Times New Roman" w:hAnsi="Times New Roman" w:cs="Times New Roman"/>
          <w:sz w:val="24"/>
          <w:szCs w:val="24"/>
        </w:rPr>
        <w:t>to 2021</w:t>
      </w:r>
      <w:r w:rsidR="00910D7B" w:rsidRPr="00520C96">
        <w:rPr>
          <w:rFonts w:ascii="Times New Roman" w:hAnsi="Times New Roman" w:cs="Times New Roman"/>
          <w:sz w:val="24"/>
          <w:szCs w:val="24"/>
        </w:rPr>
        <w:t xml:space="preserve">, hence </w:t>
      </w:r>
      <w:r w:rsidR="00BE5ED4" w:rsidRPr="00520C96">
        <w:rPr>
          <w:rFonts w:ascii="Times New Roman" w:hAnsi="Times New Roman" w:cs="Times New Roman"/>
          <w:sz w:val="24"/>
          <w:szCs w:val="24"/>
        </w:rPr>
        <w:t>a</w:t>
      </w:r>
      <w:r w:rsidR="00910D7B" w:rsidRPr="00520C96">
        <w:rPr>
          <w:rFonts w:ascii="Times New Roman" w:hAnsi="Times New Roman" w:cs="Times New Roman"/>
          <w:sz w:val="24"/>
          <w:szCs w:val="24"/>
        </w:rPr>
        <w:t xml:space="preserve"> case here is a country-year observation</w:t>
      </w:r>
      <w:r w:rsidR="00DB0AA4" w:rsidRPr="00520C96">
        <w:rPr>
          <w:rFonts w:ascii="Times New Roman" w:hAnsi="Times New Roman" w:cs="Times New Roman"/>
          <w:sz w:val="24"/>
          <w:szCs w:val="24"/>
        </w:rPr>
        <w:t>. Based on the variables considered (</w:t>
      </w:r>
      <w:r w:rsidR="00E2634E" w:rsidRPr="00520C96">
        <w:rPr>
          <w:rFonts w:ascii="Times New Roman" w:hAnsi="Times New Roman" w:cs="Times New Roman"/>
          <w:sz w:val="24"/>
          <w:szCs w:val="24"/>
        </w:rPr>
        <w:t xml:space="preserve">including </w:t>
      </w:r>
      <w:r w:rsidR="00DB0AA4" w:rsidRPr="00520C96">
        <w:rPr>
          <w:rFonts w:ascii="Times New Roman" w:hAnsi="Times New Roman" w:cs="Times New Roman"/>
          <w:sz w:val="24"/>
          <w:szCs w:val="24"/>
        </w:rPr>
        <w:t>the need for complete data</w:t>
      </w:r>
      <w:r w:rsidR="00910D7B" w:rsidRPr="00520C96">
        <w:rPr>
          <w:rFonts w:ascii="Times New Roman" w:hAnsi="Times New Roman" w:cs="Times New Roman"/>
          <w:sz w:val="24"/>
          <w:szCs w:val="24"/>
        </w:rPr>
        <w:t xml:space="preserve"> at the country-year observation level</w:t>
      </w:r>
      <w:r w:rsidR="00DB0AA4" w:rsidRPr="00520C96">
        <w:rPr>
          <w:rFonts w:ascii="Times New Roman" w:hAnsi="Times New Roman" w:cs="Times New Roman"/>
          <w:sz w:val="24"/>
          <w:szCs w:val="24"/>
        </w:rPr>
        <w:t xml:space="preserve">), </w:t>
      </w:r>
      <w:r w:rsidR="0090667B" w:rsidRPr="00520C96">
        <w:rPr>
          <w:rFonts w:ascii="Times New Roman" w:hAnsi="Times New Roman" w:cs="Times New Roman"/>
          <w:sz w:val="24"/>
          <w:szCs w:val="24"/>
        </w:rPr>
        <w:t xml:space="preserve">48 countries in Africa </w:t>
      </w:r>
      <w:r w:rsidR="00DB0AA4" w:rsidRPr="00520C96">
        <w:rPr>
          <w:rFonts w:ascii="Times New Roman" w:hAnsi="Times New Roman" w:cs="Times New Roman"/>
          <w:sz w:val="24"/>
          <w:szCs w:val="24"/>
        </w:rPr>
        <w:t xml:space="preserve">are </w:t>
      </w:r>
      <w:r w:rsidR="0090667B" w:rsidRPr="00520C96">
        <w:rPr>
          <w:rFonts w:ascii="Times New Roman" w:hAnsi="Times New Roman" w:cs="Times New Roman"/>
          <w:sz w:val="24"/>
          <w:szCs w:val="24"/>
        </w:rPr>
        <w:t>included</w:t>
      </w:r>
      <w:r w:rsidR="00DB0AA4" w:rsidRPr="00520C96">
        <w:rPr>
          <w:rFonts w:ascii="Times New Roman" w:hAnsi="Times New Roman" w:cs="Times New Roman"/>
          <w:sz w:val="24"/>
          <w:szCs w:val="24"/>
        </w:rPr>
        <w:t xml:space="preserve"> in this study</w:t>
      </w:r>
      <w:r w:rsidR="0090667B" w:rsidRPr="00520C96">
        <w:rPr>
          <w:rFonts w:ascii="Times New Roman" w:hAnsi="Times New Roman" w:cs="Times New Roman"/>
          <w:sz w:val="24"/>
          <w:szCs w:val="24"/>
        </w:rPr>
        <w:t xml:space="preserve">, see Figure </w:t>
      </w:r>
      <w:r w:rsidRPr="00520C96">
        <w:rPr>
          <w:rFonts w:ascii="Times New Roman" w:hAnsi="Times New Roman" w:cs="Times New Roman"/>
          <w:sz w:val="24"/>
          <w:szCs w:val="24"/>
        </w:rPr>
        <w:t>1</w:t>
      </w:r>
      <w:r w:rsidR="0090667B" w:rsidRPr="00520C96">
        <w:rPr>
          <w:rFonts w:ascii="Times New Roman" w:hAnsi="Times New Roman" w:cs="Times New Roman"/>
          <w:sz w:val="24"/>
          <w:szCs w:val="24"/>
        </w:rPr>
        <w:t>.</w:t>
      </w:r>
    </w:p>
    <w:p w14:paraId="7D6449A4" w14:textId="77777777" w:rsidR="00262E40" w:rsidRPr="00520C96" w:rsidRDefault="00262E40" w:rsidP="00151AA3">
      <w:pPr>
        <w:spacing w:after="0" w:line="276" w:lineRule="auto"/>
        <w:rPr>
          <w:rFonts w:ascii="Times New Roman" w:hAnsi="Times New Roman" w:cs="Times New Roman"/>
          <w:sz w:val="24"/>
          <w:szCs w:val="24"/>
        </w:rPr>
      </w:pPr>
    </w:p>
    <w:p w14:paraId="64AAAD44" w14:textId="308FCC0F" w:rsidR="00611F31" w:rsidRPr="00520C96" w:rsidRDefault="00611F31" w:rsidP="004760F3">
      <w:pPr>
        <w:spacing w:after="0" w:line="276" w:lineRule="auto"/>
        <w:jc w:val="center"/>
        <w:rPr>
          <w:rFonts w:ascii="Times New Roman" w:hAnsi="Times New Roman" w:cs="Times New Roman"/>
          <w:b/>
          <w:bCs/>
          <w:sz w:val="24"/>
          <w:szCs w:val="24"/>
        </w:rPr>
      </w:pPr>
      <w:r w:rsidRPr="00520C96">
        <w:rPr>
          <w:rFonts w:ascii="Times New Roman" w:hAnsi="Times New Roman" w:cs="Times New Roman"/>
          <w:b/>
          <w:bCs/>
          <w:sz w:val="24"/>
          <w:szCs w:val="24"/>
        </w:rPr>
        <w:t xml:space="preserve">Figure </w:t>
      </w:r>
      <w:r w:rsidR="009C5838" w:rsidRPr="00520C96">
        <w:rPr>
          <w:rFonts w:ascii="Times New Roman" w:hAnsi="Times New Roman" w:cs="Times New Roman"/>
          <w:b/>
          <w:bCs/>
          <w:sz w:val="24"/>
          <w:szCs w:val="24"/>
        </w:rPr>
        <w:t>1</w:t>
      </w:r>
      <w:r w:rsidRPr="00520C96">
        <w:rPr>
          <w:rFonts w:ascii="Times New Roman" w:hAnsi="Times New Roman" w:cs="Times New Roman"/>
          <w:b/>
          <w:bCs/>
          <w:sz w:val="24"/>
          <w:szCs w:val="24"/>
        </w:rPr>
        <w:t xml:space="preserve">. </w:t>
      </w:r>
      <w:r w:rsidR="004760F3" w:rsidRPr="00520C96">
        <w:rPr>
          <w:rFonts w:ascii="Times New Roman" w:hAnsi="Times New Roman" w:cs="Times New Roman"/>
          <w:b/>
          <w:bCs/>
          <w:sz w:val="24"/>
          <w:szCs w:val="24"/>
        </w:rPr>
        <w:t>Graphical depiction of included countries</w:t>
      </w:r>
      <w:r w:rsidR="00910D7B" w:rsidRPr="00520C96">
        <w:rPr>
          <w:rFonts w:ascii="Times New Roman" w:hAnsi="Times New Roman" w:cs="Times New Roman"/>
          <w:b/>
          <w:bCs/>
          <w:sz w:val="24"/>
          <w:szCs w:val="24"/>
        </w:rPr>
        <w:t xml:space="preserve"> in this study</w:t>
      </w:r>
    </w:p>
    <w:p w14:paraId="7733782A" w14:textId="77777777" w:rsidR="004760F3" w:rsidRPr="00520C96" w:rsidRDefault="004760F3" w:rsidP="004760F3">
      <w:pPr>
        <w:spacing w:after="0" w:line="276" w:lineRule="auto"/>
        <w:jc w:val="center"/>
        <w:rPr>
          <w:rFonts w:ascii="Times New Roman" w:hAnsi="Times New Roman" w:cs="Times New Roman"/>
          <w:b/>
          <w:bCs/>
          <w:sz w:val="10"/>
          <w:szCs w:val="10"/>
        </w:rPr>
      </w:pPr>
    </w:p>
    <w:p w14:paraId="7AA088FF" w14:textId="03F4DCD5" w:rsidR="00A43616" w:rsidRPr="00520C96" w:rsidRDefault="00D52362" w:rsidP="00611F31">
      <w:pPr>
        <w:spacing w:after="0" w:line="276" w:lineRule="auto"/>
        <w:jc w:val="center"/>
        <w:rPr>
          <w:rFonts w:ascii="Times New Roman" w:hAnsi="Times New Roman" w:cs="Times New Roman"/>
        </w:rPr>
      </w:pPr>
      <w:r w:rsidRPr="00520C96">
        <w:rPr>
          <w:rFonts w:ascii="Times New Roman" w:hAnsi="Times New Roman" w:cs="Times New Roman"/>
          <w:noProof/>
        </w:rPr>
        <w:lastRenderedPageBreak/>
        <w:drawing>
          <wp:inline distT="0" distB="0" distL="0" distR="0" wp14:anchorId="63C87F64" wp14:editId="1AEAF62D">
            <wp:extent cx="2219449" cy="1888435"/>
            <wp:effectExtent l="0" t="0" r="0" b="0"/>
            <wp:docPr id="512460858" name="Picture 1" descr="A map of africa with different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460858" name="Picture 1" descr="A map of africa with different states&#10;&#10;Description automatically generated"/>
                    <pic:cNvPicPr/>
                  </pic:nvPicPr>
                  <pic:blipFill rotWithShape="1">
                    <a:blip r:embed="rId8"/>
                    <a:srcRect l="13819" t="15725" r="8352" b="17956"/>
                    <a:stretch/>
                  </pic:blipFill>
                  <pic:spPr bwMode="auto">
                    <a:xfrm>
                      <a:off x="0" y="0"/>
                      <a:ext cx="2277762" cy="1938051"/>
                    </a:xfrm>
                    <a:prstGeom prst="rect">
                      <a:avLst/>
                    </a:prstGeom>
                    <a:ln>
                      <a:noFill/>
                    </a:ln>
                    <a:extLst>
                      <a:ext uri="{53640926-AAD7-44D8-BBD7-CCE9431645EC}">
                        <a14:shadowObscured xmlns:a14="http://schemas.microsoft.com/office/drawing/2010/main"/>
                      </a:ext>
                    </a:extLst>
                  </pic:spPr>
                </pic:pic>
              </a:graphicData>
            </a:graphic>
          </wp:inline>
        </w:drawing>
      </w:r>
    </w:p>
    <w:p w14:paraId="538B255E" w14:textId="77777777" w:rsidR="008F47EE" w:rsidRPr="00520C96" w:rsidRDefault="008F47EE" w:rsidP="00611F31">
      <w:pPr>
        <w:spacing w:after="0" w:line="276" w:lineRule="auto"/>
        <w:jc w:val="center"/>
        <w:rPr>
          <w:rFonts w:ascii="Times New Roman" w:hAnsi="Times New Roman" w:cs="Times New Roman"/>
          <w:sz w:val="24"/>
          <w:szCs w:val="24"/>
        </w:rPr>
      </w:pPr>
    </w:p>
    <w:p w14:paraId="25B8A500" w14:textId="34BD957C" w:rsidR="00DB0AA4" w:rsidRPr="00520C96" w:rsidRDefault="004760F3" w:rsidP="00BF12AE">
      <w:pPr>
        <w:spacing w:after="0" w:line="276" w:lineRule="auto"/>
        <w:ind w:firstLine="720"/>
        <w:jc w:val="both"/>
        <w:rPr>
          <w:rFonts w:ascii="Times New Roman" w:hAnsi="Times New Roman" w:cs="Times New Roman"/>
          <w:sz w:val="24"/>
          <w:szCs w:val="24"/>
        </w:rPr>
      </w:pPr>
      <w:r w:rsidRPr="00520C96">
        <w:rPr>
          <w:rFonts w:ascii="Times New Roman" w:hAnsi="Times New Roman" w:cs="Times New Roman"/>
          <w:sz w:val="24"/>
          <w:szCs w:val="24"/>
        </w:rPr>
        <w:t xml:space="preserve">The </w:t>
      </w:r>
      <w:r w:rsidR="00BF12AE" w:rsidRPr="00520C96">
        <w:rPr>
          <w:rFonts w:ascii="Times New Roman" w:hAnsi="Times New Roman" w:cs="Times New Roman"/>
          <w:sz w:val="24"/>
          <w:szCs w:val="24"/>
        </w:rPr>
        <w:t xml:space="preserve">map in Figure </w:t>
      </w:r>
      <w:r w:rsidR="009C5838" w:rsidRPr="00520C96">
        <w:rPr>
          <w:rFonts w:ascii="Times New Roman" w:hAnsi="Times New Roman" w:cs="Times New Roman"/>
          <w:sz w:val="24"/>
          <w:szCs w:val="24"/>
        </w:rPr>
        <w:t>1</w:t>
      </w:r>
      <w:r w:rsidR="00BF12AE" w:rsidRPr="00520C96">
        <w:rPr>
          <w:rFonts w:ascii="Times New Roman" w:hAnsi="Times New Roman" w:cs="Times New Roman"/>
          <w:sz w:val="24"/>
          <w:szCs w:val="24"/>
        </w:rPr>
        <w:t xml:space="preserve"> show</w:t>
      </w:r>
      <w:r w:rsidR="00716734" w:rsidRPr="00520C96">
        <w:rPr>
          <w:rFonts w:ascii="Times New Roman" w:hAnsi="Times New Roman" w:cs="Times New Roman"/>
          <w:sz w:val="24"/>
          <w:szCs w:val="24"/>
        </w:rPr>
        <w:t>s</w:t>
      </w:r>
      <w:r w:rsidR="00BF12AE" w:rsidRPr="00520C96">
        <w:rPr>
          <w:rFonts w:ascii="Times New Roman" w:hAnsi="Times New Roman" w:cs="Times New Roman"/>
          <w:sz w:val="24"/>
          <w:szCs w:val="24"/>
        </w:rPr>
        <w:t xml:space="preserve"> the </w:t>
      </w:r>
      <w:r w:rsidR="00E2634E" w:rsidRPr="00520C96">
        <w:rPr>
          <w:rFonts w:ascii="Times New Roman" w:hAnsi="Times New Roman" w:cs="Times New Roman"/>
          <w:sz w:val="24"/>
          <w:szCs w:val="24"/>
        </w:rPr>
        <w:t xml:space="preserve">48 </w:t>
      </w:r>
      <w:r w:rsidR="00BF12AE" w:rsidRPr="00520C96">
        <w:rPr>
          <w:rFonts w:ascii="Times New Roman" w:hAnsi="Times New Roman" w:cs="Times New Roman"/>
          <w:sz w:val="24"/>
          <w:szCs w:val="24"/>
        </w:rPr>
        <w:t>countries included in the analysis</w:t>
      </w:r>
      <w:r w:rsidR="00DB0AA4" w:rsidRPr="00520C96">
        <w:rPr>
          <w:rFonts w:ascii="Times New Roman" w:hAnsi="Times New Roman" w:cs="Times New Roman"/>
          <w:sz w:val="24"/>
          <w:szCs w:val="24"/>
        </w:rPr>
        <w:t xml:space="preserve"> as</w:t>
      </w:r>
      <w:r w:rsidR="00BF12AE" w:rsidRPr="00520C96">
        <w:rPr>
          <w:rFonts w:ascii="Times New Roman" w:hAnsi="Times New Roman" w:cs="Times New Roman"/>
          <w:sz w:val="24"/>
          <w:szCs w:val="24"/>
        </w:rPr>
        <w:t xml:space="preserve"> grey shaded</w:t>
      </w:r>
      <w:r w:rsidR="00B5000A" w:rsidRPr="00520C96">
        <w:rPr>
          <w:rFonts w:ascii="Times New Roman" w:hAnsi="Times New Roman" w:cs="Times New Roman"/>
          <w:sz w:val="24"/>
          <w:szCs w:val="24"/>
        </w:rPr>
        <w:t>.</w:t>
      </w:r>
      <w:r w:rsidR="00B5000A" w:rsidRPr="00520C96">
        <w:rPr>
          <w:rStyle w:val="FootnoteReference"/>
          <w:rFonts w:ascii="Times New Roman" w:hAnsi="Times New Roman" w:cs="Times New Roman"/>
          <w:sz w:val="24"/>
          <w:szCs w:val="24"/>
        </w:rPr>
        <w:footnoteReference w:id="3"/>
      </w:r>
      <w:r w:rsidR="00B01646" w:rsidRPr="00520C96">
        <w:rPr>
          <w:rFonts w:ascii="Times New Roman" w:hAnsi="Times New Roman" w:cs="Times New Roman"/>
          <w:sz w:val="24"/>
          <w:szCs w:val="24"/>
        </w:rPr>
        <w:t xml:space="preserve"> </w:t>
      </w:r>
      <w:r w:rsidR="00DB0AA4" w:rsidRPr="00520C96">
        <w:rPr>
          <w:rFonts w:ascii="Times New Roman" w:hAnsi="Times New Roman" w:cs="Times New Roman"/>
          <w:sz w:val="24"/>
          <w:szCs w:val="24"/>
        </w:rPr>
        <w:t>With each country present for each of the considered 10 years of data, a total of 480 country-year observations make up the analysed Africa gender-inequality data set.</w:t>
      </w:r>
    </w:p>
    <w:p w14:paraId="7ECEFB59" w14:textId="11F7DC36" w:rsidR="004760F3" w:rsidRPr="00520C96" w:rsidRDefault="00B01646" w:rsidP="00BF12AE">
      <w:pPr>
        <w:spacing w:after="0" w:line="276" w:lineRule="auto"/>
        <w:ind w:firstLine="720"/>
        <w:jc w:val="both"/>
        <w:rPr>
          <w:rFonts w:ascii="Times New Roman" w:hAnsi="Times New Roman" w:cs="Times New Roman"/>
          <w:sz w:val="24"/>
          <w:szCs w:val="24"/>
        </w:rPr>
      </w:pPr>
      <w:r w:rsidRPr="00520C96">
        <w:rPr>
          <w:rFonts w:ascii="Times New Roman" w:hAnsi="Times New Roman" w:cs="Times New Roman"/>
          <w:sz w:val="24"/>
          <w:szCs w:val="24"/>
        </w:rPr>
        <w:t>A further elucidation is given on the countr</w:t>
      </w:r>
      <w:r w:rsidR="00BE5ED4" w:rsidRPr="00520C96">
        <w:rPr>
          <w:rFonts w:ascii="Times New Roman" w:hAnsi="Times New Roman" w:cs="Times New Roman"/>
          <w:sz w:val="24"/>
          <w:szCs w:val="24"/>
        </w:rPr>
        <w:t>y</w:t>
      </w:r>
      <w:r w:rsidR="00F551A3" w:rsidRPr="00520C96">
        <w:rPr>
          <w:rFonts w:ascii="Times New Roman" w:hAnsi="Times New Roman" w:cs="Times New Roman"/>
          <w:sz w:val="24"/>
          <w:szCs w:val="24"/>
        </w:rPr>
        <w:t>-</w:t>
      </w:r>
      <w:r w:rsidR="00BE5ED4" w:rsidRPr="00520C96">
        <w:rPr>
          <w:rFonts w:ascii="Times New Roman" w:hAnsi="Times New Roman" w:cs="Times New Roman"/>
          <w:sz w:val="24"/>
          <w:szCs w:val="24"/>
        </w:rPr>
        <w:t>year observations</w:t>
      </w:r>
      <w:r w:rsidRPr="00520C96">
        <w:rPr>
          <w:rFonts w:ascii="Times New Roman" w:hAnsi="Times New Roman" w:cs="Times New Roman"/>
          <w:sz w:val="24"/>
          <w:szCs w:val="24"/>
        </w:rPr>
        <w:t xml:space="preserve">, to inspect whether there is dramatic year </w:t>
      </w:r>
      <w:r w:rsidR="00502A15" w:rsidRPr="00520C96">
        <w:rPr>
          <w:rFonts w:ascii="Times New Roman" w:hAnsi="Times New Roman" w:cs="Times New Roman"/>
          <w:sz w:val="24"/>
          <w:szCs w:val="24"/>
        </w:rPr>
        <w:t>variation</w:t>
      </w:r>
      <w:r w:rsidR="009C5838" w:rsidRPr="00520C96">
        <w:rPr>
          <w:rFonts w:ascii="Times New Roman" w:hAnsi="Times New Roman" w:cs="Times New Roman"/>
          <w:sz w:val="24"/>
          <w:szCs w:val="24"/>
        </w:rPr>
        <w:t xml:space="preserve"> across the considered variables</w:t>
      </w:r>
      <w:r w:rsidR="00E2634E" w:rsidRPr="00520C96">
        <w:rPr>
          <w:rFonts w:ascii="Times New Roman" w:hAnsi="Times New Roman" w:cs="Times New Roman"/>
          <w:sz w:val="24"/>
          <w:szCs w:val="24"/>
        </w:rPr>
        <w:t xml:space="preserve"> (clustering and external)</w:t>
      </w:r>
      <w:r w:rsidRPr="00520C96">
        <w:rPr>
          <w:rFonts w:ascii="Times New Roman" w:hAnsi="Times New Roman" w:cs="Times New Roman"/>
          <w:sz w:val="24"/>
          <w:szCs w:val="24"/>
        </w:rPr>
        <w:t xml:space="preserve">, see Figure </w:t>
      </w:r>
      <w:r w:rsidR="009C5838" w:rsidRPr="00520C96">
        <w:rPr>
          <w:rFonts w:ascii="Times New Roman" w:hAnsi="Times New Roman" w:cs="Times New Roman"/>
          <w:sz w:val="24"/>
          <w:szCs w:val="24"/>
        </w:rPr>
        <w:t>2</w:t>
      </w:r>
      <w:r w:rsidRPr="00520C96">
        <w:rPr>
          <w:rFonts w:ascii="Times New Roman" w:hAnsi="Times New Roman" w:cs="Times New Roman"/>
          <w:sz w:val="24"/>
          <w:szCs w:val="24"/>
        </w:rPr>
        <w:t>.</w:t>
      </w:r>
    </w:p>
    <w:p w14:paraId="56FE2DC2" w14:textId="77777777" w:rsidR="00151AA3" w:rsidRPr="00520C96" w:rsidRDefault="00151AA3" w:rsidP="00151AA3">
      <w:pPr>
        <w:spacing w:after="0" w:line="276" w:lineRule="auto"/>
        <w:rPr>
          <w:rFonts w:ascii="Times New Roman" w:hAnsi="Times New Roman" w:cs="Times New Roman"/>
          <w:sz w:val="24"/>
          <w:szCs w:val="24"/>
        </w:rPr>
      </w:pPr>
    </w:p>
    <w:p w14:paraId="44B20C61" w14:textId="4587307D" w:rsidR="00151AA3" w:rsidRPr="00520C96" w:rsidRDefault="00151AA3" w:rsidP="009C5838">
      <w:pPr>
        <w:spacing w:after="0" w:line="276" w:lineRule="auto"/>
        <w:jc w:val="center"/>
        <w:rPr>
          <w:rFonts w:ascii="Times New Roman" w:hAnsi="Times New Roman" w:cs="Times New Roman"/>
          <w:b/>
          <w:bCs/>
          <w:sz w:val="24"/>
          <w:szCs w:val="24"/>
        </w:rPr>
      </w:pPr>
      <w:r w:rsidRPr="00520C96">
        <w:rPr>
          <w:rFonts w:ascii="Times New Roman" w:hAnsi="Times New Roman" w:cs="Times New Roman"/>
          <w:b/>
          <w:bCs/>
          <w:sz w:val="24"/>
          <w:szCs w:val="24"/>
        </w:rPr>
        <w:t xml:space="preserve">Figure </w:t>
      </w:r>
      <w:r w:rsidR="009C5838" w:rsidRPr="00520C96">
        <w:rPr>
          <w:rFonts w:ascii="Times New Roman" w:hAnsi="Times New Roman" w:cs="Times New Roman"/>
          <w:b/>
          <w:bCs/>
          <w:sz w:val="24"/>
          <w:szCs w:val="24"/>
        </w:rPr>
        <w:t>2</w:t>
      </w:r>
      <w:r w:rsidRPr="00520C96">
        <w:rPr>
          <w:rFonts w:ascii="Times New Roman" w:hAnsi="Times New Roman" w:cs="Times New Roman"/>
          <w:b/>
          <w:bCs/>
          <w:sz w:val="24"/>
          <w:szCs w:val="24"/>
        </w:rPr>
        <w:t xml:space="preserve">. </w:t>
      </w:r>
      <w:r w:rsidR="00075930" w:rsidRPr="00520C96">
        <w:rPr>
          <w:rFonts w:ascii="Times New Roman" w:hAnsi="Times New Roman" w:cs="Times New Roman"/>
          <w:b/>
          <w:bCs/>
          <w:sz w:val="24"/>
          <w:szCs w:val="24"/>
        </w:rPr>
        <w:t xml:space="preserve">Boxplot based elucidation of </w:t>
      </w:r>
      <w:r w:rsidR="00BE5ED4" w:rsidRPr="00520C96">
        <w:rPr>
          <w:rFonts w:ascii="Times New Roman" w:hAnsi="Times New Roman" w:cs="Times New Roman"/>
          <w:b/>
          <w:bCs/>
          <w:sz w:val="24"/>
          <w:szCs w:val="24"/>
        </w:rPr>
        <w:t xml:space="preserve">clustering and external </w:t>
      </w:r>
      <w:r w:rsidR="00075930" w:rsidRPr="00520C96">
        <w:rPr>
          <w:rFonts w:ascii="Times New Roman" w:hAnsi="Times New Roman" w:cs="Times New Roman"/>
          <w:b/>
          <w:bCs/>
          <w:sz w:val="24"/>
          <w:szCs w:val="24"/>
        </w:rPr>
        <w:t>variable values over the considered years</w:t>
      </w:r>
    </w:p>
    <w:p w14:paraId="3FB64B88" w14:textId="77777777" w:rsidR="009C5838" w:rsidRPr="009C5838" w:rsidRDefault="009C5838" w:rsidP="009C5838">
      <w:pPr>
        <w:spacing w:after="0" w:line="276" w:lineRule="auto"/>
        <w:jc w:val="center"/>
        <w:rPr>
          <w:b/>
          <w:bCs/>
          <w:sz w:val="10"/>
          <w:szCs w:val="10"/>
        </w:rPr>
      </w:pPr>
    </w:p>
    <w:p w14:paraId="0B81B733" w14:textId="24266750" w:rsidR="000E09B7" w:rsidRDefault="00980070" w:rsidP="00DA4AE4">
      <w:pPr>
        <w:spacing w:after="0" w:line="276" w:lineRule="auto"/>
        <w:jc w:val="center"/>
      </w:pPr>
      <w:r>
        <w:rPr>
          <w:noProof/>
        </w:rPr>
        <w:drawing>
          <wp:inline distT="0" distB="0" distL="0" distR="0" wp14:anchorId="7CCA145E" wp14:editId="70562A26">
            <wp:extent cx="5731510" cy="2868930"/>
            <wp:effectExtent l="0" t="0" r="2540" b="7620"/>
            <wp:docPr id="1536576972" name="Picture 2" descr="A group of graphs showing the results of a performan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576972" name="Picture 2" descr="A group of graphs showing the results of a performance&#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2868930"/>
                    </a:xfrm>
                    <a:prstGeom prst="rect">
                      <a:avLst/>
                    </a:prstGeom>
                  </pic:spPr>
                </pic:pic>
              </a:graphicData>
            </a:graphic>
          </wp:inline>
        </w:drawing>
      </w:r>
    </w:p>
    <w:p w14:paraId="04E0A064" w14:textId="77777777" w:rsidR="005061C6" w:rsidRDefault="005061C6" w:rsidP="005061C6">
      <w:pPr>
        <w:spacing w:after="0" w:line="276" w:lineRule="auto"/>
      </w:pPr>
    </w:p>
    <w:p w14:paraId="5E0B19D9" w14:textId="681C7941" w:rsidR="00BE5ED4" w:rsidRPr="00520C96" w:rsidRDefault="00075930" w:rsidP="00792636">
      <w:pPr>
        <w:spacing w:after="0" w:line="276" w:lineRule="auto"/>
        <w:jc w:val="both"/>
        <w:rPr>
          <w:rFonts w:ascii="Times New Roman" w:hAnsi="Times New Roman" w:cs="Times New Roman"/>
          <w:sz w:val="24"/>
          <w:szCs w:val="24"/>
        </w:rPr>
      </w:pPr>
      <w:r>
        <w:tab/>
      </w:r>
      <w:r w:rsidR="00A7298C" w:rsidRPr="00520C96">
        <w:rPr>
          <w:rFonts w:ascii="Times New Roman" w:hAnsi="Times New Roman" w:cs="Times New Roman"/>
          <w:sz w:val="24"/>
          <w:szCs w:val="24"/>
        </w:rPr>
        <w:t xml:space="preserve">The results presented in each graph in Figure </w:t>
      </w:r>
      <w:r w:rsidR="009C5838" w:rsidRPr="00520C96">
        <w:rPr>
          <w:rFonts w:ascii="Times New Roman" w:hAnsi="Times New Roman" w:cs="Times New Roman"/>
          <w:sz w:val="24"/>
          <w:szCs w:val="24"/>
        </w:rPr>
        <w:t>2</w:t>
      </w:r>
      <w:r w:rsidR="00A7298C" w:rsidRPr="00520C96">
        <w:rPr>
          <w:rFonts w:ascii="Times New Roman" w:hAnsi="Times New Roman" w:cs="Times New Roman"/>
          <w:sz w:val="24"/>
          <w:szCs w:val="24"/>
        </w:rPr>
        <w:t xml:space="preserve">, includes the boxplot </w:t>
      </w:r>
      <w:r w:rsidR="00502A15" w:rsidRPr="00520C96">
        <w:rPr>
          <w:rFonts w:ascii="Times New Roman" w:hAnsi="Times New Roman" w:cs="Times New Roman"/>
          <w:sz w:val="24"/>
          <w:szCs w:val="24"/>
        </w:rPr>
        <w:t xml:space="preserve">representation </w:t>
      </w:r>
      <w:r w:rsidR="00A7298C" w:rsidRPr="00520C96">
        <w:rPr>
          <w:rFonts w:ascii="Times New Roman" w:hAnsi="Times New Roman" w:cs="Times New Roman"/>
          <w:sz w:val="24"/>
          <w:szCs w:val="24"/>
        </w:rPr>
        <w:t xml:space="preserve">spread of the respective </w:t>
      </w:r>
      <w:r w:rsidR="00910D7B" w:rsidRPr="00520C96">
        <w:rPr>
          <w:rFonts w:ascii="Times New Roman" w:hAnsi="Times New Roman" w:cs="Times New Roman"/>
          <w:sz w:val="24"/>
          <w:szCs w:val="24"/>
        </w:rPr>
        <w:t xml:space="preserve">clustering and external </w:t>
      </w:r>
      <w:r w:rsidR="00A7298C" w:rsidRPr="00520C96">
        <w:rPr>
          <w:rFonts w:ascii="Times New Roman" w:hAnsi="Times New Roman" w:cs="Times New Roman"/>
          <w:sz w:val="24"/>
          <w:szCs w:val="24"/>
        </w:rPr>
        <w:t>variable</w:t>
      </w:r>
      <w:r w:rsidR="009C5838" w:rsidRPr="00520C96">
        <w:rPr>
          <w:rFonts w:ascii="Times New Roman" w:hAnsi="Times New Roman" w:cs="Times New Roman"/>
          <w:sz w:val="24"/>
          <w:szCs w:val="24"/>
        </w:rPr>
        <w:t>s</w:t>
      </w:r>
      <w:r w:rsidR="00A7298C" w:rsidRPr="00520C96">
        <w:rPr>
          <w:rFonts w:ascii="Times New Roman" w:hAnsi="Times New Roman" w:cs="Times New Roman"/>
          <w:sz w:val="24"/>
          <w:szCs w:val="24"/>
        </w:rPr>
        <w:t xml:space="preserve"> on a specific year, hence 10 boxplots in each graph covering the years 2012 </w:t>
      </w:r>
      <w:r w:rsidR="00792636" w:rsidRPr="00520C96">
        <w:rPr>
          <w:rFonts w:ascii="Times New Roman" w:hAnsi="Times New Roman" w:cs="Times New Roman"/>
          <w:sz w:val="24"/>
          <w:szCs w:val="24"/>
        </w:rPr>
        <w:t xml:space="preserve">through </w:t>
      </w:r>
      <w:r w:rsidR="00A7298C" w:rsidRPr="00520C96">
        <w:rPr>
          <w:rFonts w:ascii="Times New Roman" w:hAnsi="Times New Roman" w:cs="Times New Roman"/>
          <w:sz w:val="24"/>
          <w:szCs w:val="24"/>
        </w:rPr>
        <w:t>to 2021. ANOVA tests can be made to check if there are between year differences</w:t>
      </w:r>
      <w:r w:rsidR="00792636" w:rsidRPr="00520C96">
        <w:rPr>
          <w:rFonts w:ascii="Times New Roman" w:hAnsi="Times New Roman" w:cs="Times New Roman"/>
          <w:sz w:val="24"/>
          <w:szCs w:val="24"/>
        </w:rPr>
        <w:t xml:space="preserve"> over a variable in the </w:t>
      </w:r>
      <w:proofErr w:type="spellStart"/>
      <w:r w:rsidR="00792636" w:rsidRPr="00520C96">
        <w:rPr>
          <w:rFonts w:ascii="Times New Roman" w:hAnsi="Times New Roman" w:cs="Times New Roman"/>
          <w:sz w:val="24"/>
          <w:szCs w:val="24"/>
        </w:rPr>
        <w:t>valyes</w:t>
      </w:r>
      <w:proofErr w:type="spellEnd"/>
      <w:r w:rsidR="00A7298C" w:rsidRPr="00520C96">
        <w:rPr>
          <w:rFonts w:ascii="Times New Roman" w:hAnsi="Times New Roman" w:cs="Times New Roman"/>
          <w:sz w:val="24"/>
          <w:szCs w:val="24"/>
        </w:rPr>
        <w:t xml:space="preserve">, next given; </w:t>
      </w:r>
      <w:proofErr w:type="spellStart"/>
      <w:r w:rsidR="00792636" w:rsidRPr="00520C96">
        <w:rPr>
          <w:rFonts w:ascii="Times New Roman" w:hAnsi="Times New Roman" w:cs="Times New Roman"/>
          <w:sz w:val="24"/>
          <w:szCs w:val="24"/>
        </w:rPr>
        <w:t>PolPowRepWom</w:t>
      </w:r>
      <w:proofErr w:type="spellEnd"/>
      <w:r w:rsidR="00792636" w:rsidRPr="00520C96">
        <w:rPr>
          <w:rFonts w:ascii="Times New Roman" w:hAnsi="Times New Roman" w:cs="Times New Roman"/>
          <w:sz w:val="24"/>
          <w:szCs w:val="24"/>
        </w:rPr>
        <w:t xml:space="preserve"> (</w:t>
      </w:r>
      <w:r w:rsidR="00792636" w:rsidRPr="00520C96">
        <w:rPr>
          <w:rStyle w:val="Emphasis"/>
          <w:rFonts w:ascii="Times New Roman" w:hAnsi="Times New Roman" w:cs="Times New Roman"/>
          <w:sz w:val="24"/>
          <w:szCs w:val="24"/>
        </w:rPr>
        <w:t>F</w:t>
      </w:r>
      <w:r w:rsidR="00792636" w:rsidRPr="00520C96">
        <w:rPr>
          <w:rFonts w:ascii="Times New Roman" w:hAnsi="Times New Roman" w:cs="Times New Roman"/>
          <w:sz w:val="24"/>
          <w:szCs w:val="24"/>
        </w:rPr>
        <w:t xml:space="preserve">(1, 478) = 1641, </w:t>
      </w:r>
      <w:r w:rsidR="00792636" w:rsidRPr="00520C96">
        <w:rPr>
          <w:rStyle w:val="Emphasis"/>
          <w:rFonts w:ascii="Times New Roman" w:hAnsi="Times New Roman" w:cs="Times New Roman"/>
          <w:sz w:val="24"/>
          <w:szCs w:val="24"/>
        </w:rPr>
        <w:t>p</w:t>
      </w:r>
      <w:r w:rsidR="00792636" w:rsidRPr="00520C96">
        <w:rPr>
          <w:rFonts w:ascii="Times New Roman" w:hAnsi="Times New Roman" w:cs="Times New Roman"/>
          <w:sz w:val="24"/>
          <w:szCs w:val="24"/>
        </w:rPr>
        <w:t xml:space="preserve"> = 0.008), </w:t>
      </w:r>
      <w:proofErr w:type="spellStart"/>
      <w:r w:rsidR="00792636" w:rsidRPr="00520C96">
        <w:rPr>
          <w:rFonts w:ascii="Times New Roman" w:hAnsi="Times New Roman" w:cs="Times New Roman"/>
          <w:sz w:val="24"/>
          <w:szCs w:val="24"/>
        </w:rPr>
        <w:t>EqCivLibWom</w:t>
      </w:r>
      <w:proofErr w:type="spellEnd"/>
      <w:r w:rsidR="00792636" w:rsidRPr="00520C96">
        <w:rPr>
          <w:rFonts w:ascii="Times New Roman" w:hAnsi="Times New Roman" w:cs="Times New Roman"/>
          <w:sz w:val="24"/>
          <w:szCs w:val="24"/>
        </w:rPr>
        <w:t xml:space="preserve"> (</w:t>
      </w:r>
      <w:r w:rsidR="00792636" w:rsidRPr="00520C96">
        <w:rPr>
          <w:rStyle w:val="Emphasis"/>
          <w:rFonts w:ascii="Times New Roman" w:hAnsi="Times New Roman" w:cs="Times New Roman"/>
          <w:sz w:val="24"/>
          <w:szCs w:val="24"/>
        </w:rPr>
        <w:t>F</w:t>
      </w:r>
      <w:r w:rsidR="00792636" w:rsidRPr="00520C96">
        <w:rPr>
          <w:rFonts w:ascii="Times New Roman" w:hAnsi="Times New Roman" w:cs="Times New Roman"/>
          <w:sz w:val="24"/>
          <w:szCs w:val="24"/>
        </w:rPr>
        <w:t xml:space="preserve">(1, 478) = 107, </w:t>
      </w:r>
      <w:r w:rsidR="00792636" w:rsidRPr="00520C96">
        <w:rPr>
          <w:rStyle w:val="Emphasis"/>
          <w:rFonts w:ascii="Times New Roman" w:hAnsi="Times New Roman" w:cs="Times New Roman"/>
          <w:sz w:val="24"/>
          <w:szCs w:val="24"/>
        </w:rPr>
        <w:t>p</w:t>
      </w:r>
      <w:r w:rsidR="00792636" w:rsidRPr="00520C96">
        <w:rPr>
          <w:rFonts w:ascii="Times New Roman" w:hAnsi="Times New Roman" w:cs="Times New Roman"/>
          <w:sz w:val="24"/>
          <w:szCs w:val="24"/>
        </w:rPr>
        <w:t xml:space="preserve"> = 0.55), </w:t>
      </w:r>
      <w:proofErr w:type="spellStart"/>
      <w:r w:rsidR="00792636" w:rsidRPr="00520C96">
        <w:rPr>
          <w:rFonts w:ascii="Times New Roman" w:hAnsi="Times New Roman" w:cs="Times New Roman"/>
          <w:sz w:val="24"/>
          <w:szCs w:val="24"/>
        </w:rPr>
        <w:t>SocioEconOppWom</w:t>
      </w:r>
      <w:proofErr w:type="spellEnd"/>
      <w:r w:rsidR="00792636" w:rsidRPr="00520C96">
        <w:rPr>
          <w:rFonts w:ascii="Times New Roman" w:hAnsi="Times New Roman" w:cs="Times New Roman"/>
          <w:sz w:val="24"/>
          <w:szCs w:val="24"/>
        </w:rPr>
        <w:t xml:space="preserve"> (</w:t>
      </w:r>
      <w:r w:rsidR="00792636" w:rsidRPr="00520C96">
        <w:rPr>
          <w:rStyle w:val="Emphasis"/>
          <w:rFonts w:ascii="Times New Roman" w:hAnsi="Times New Roman" w:cs="Times New Roman"/>
          <w:sz w:val="24"/>
          <w:szCs w:val="24"/>
        </w:rPr>
        <w:t>F</w:t>
      </w:r>
      <w:r w:rsidR="00792636" w:rsidRPr="00520C96">
        <w:rPr>
          <w:rFonts w:ascii="Times New Roman" w:hAnsi="Times New Roman" w:cs="Times New Roman"/>
          <w:sz w:val="24"/>
          <w:szCs w:val="24"/>
        </w:rPr>
        <w:t xml:space="preserve">(1, 478) = 3.15, </w:t>
      </w:r>
      <w:r w:rsidR="00792636" w:rsidRPr="00520C96">
        <w:rPr>
          <w:rStyle w:val="Emphasis"/>
          <w:rFonts w:ascii="Times New Roman" w:hAnsi="Times New Roman" w:cs="Times New Roman"/>
          <w:sz w:val="24"/>
          <w:szCs w:val="24"/>
        </w:rPr>
        <w:t>p</w:t>
      </w:r>
      <w:r w:rsidR="00792636" w:rsidRPr="00520C96">
        <w:rPr>
          <w:rFonts w:ascii="Times New Roman" w:hAnsi="Times New Roman" w:cs="Times New Roman"/>
          <w:sz w:val="24"/>
          <w:szCs w:val="24"/>
        </w:rPr>
        <w:t xml:space="preserve"> = 0.078), </w:t>
      </w:r>
      <w:proofErr w:type="spellStart"/>
      <w:r w:rsidR="00792636" w:rsidRPr="00520C96">
        <w:rPr>
          <w:rFonts w:ascii="Times New Roman" w:hAnsi="Times New Roman" w:cs="Times New Roman"/>
          <w:sz w:val="24"/>
          <w:szCs w:val="24"/>
        </w:rPr>
        <w:t>AccPubServWomVDEM</w:t>
      </w:r>
      <w:proofErr w:type="spellEnd"/>
      <w:r w:rsidR="00792636" w:rsidRPr="00520C96">
        <w:rPr>
          <w:rFonts w:ascii="Times New Roman" w:hAnsi="Times New Roman" w:cs="Times New Roman"/>
          <w:sz w:val="24"/>
          <w:szCs w:val="24"/>
        </w:rPr>
        <w:t xml:space="preserve"> (</w:t>
      </w:r>
      <w:r w:rsidR="00792636" w:rsidRPr="00520C96">
        <w:rPr>
          <w:rStyle w:val="Emphasis"/>
          <w:rFonts w:ascii="Times New Roman" w:hAnsi="Times New Roman" w:cs="Times New Roman"/>
          <w:sz w:val="24"/>
          <w:szCs w:val="24"/>
        </w:rPr>
        <w:t>F</w:t>
      </w:r>
      <w:r w:rsidR="00792636" w:rsidRPr="00520C96">
        <w:rPr>
          <w:rFonts w:ascii="Times New Roman" w:hAnsi="Times New Roman" w:cs="Times New Roman"/>
          <w:sz w:val="24"/>
          <w:szCs w:val="24"/>
        </w:rPr>
        <w:t xml:space="preserve">(1, 478) = 0.8, </w:t>
      </w:r>
      <w:r w:rsidR="00792636" w:rsidRPr="00520C96">
        <w:rPr>
          <w:rStyle w:val="Emphasis"/>
          <w:rFonts w:ascii="Times New Roman" w:hAnsi="Times New Roman" w:cs="Times New Roman"/>
          <w:sz w:val="24"/>
          <w:szCs w:val="24"/>
        </w:rPr>
        <w:t>p</w:t>
      </w:r>
      <w:r w:rsidR="00792636" w:rsidRPr="00520C96">
        <w:rPr>
          <w:rFonts w:ascii="Times New Roman" w:hAnsi="Times New Roman" w:cs="Times New Roman"/>
          <w:sz w:val="24"/>
          <w:szCs w:val="24"/>
        </w:rPr>
        <w:t xml:space="preserve"> = 0.37), </w:t>
      </w:r>
      <w:proofErr w:type="spellStart"/>
      <w:r w:rsidR="00792636" w:rsidRPr="00520C96">
        <w:rPr>
          <w:rFonts w:ascii="Times New Roman" w:hAnsi="Times New Roman" w:cs="Times New Roman"/>
          <w:sz w:val="24"/>
          <w:szCs w:val="24"/>
        </w:rPr>
        <w:lastRenderedPageBreak/>
        <w:t>LawsViolenceWomWB</w:t>
      </w:r>
      <w:proofErr w:type="spellEnd"/>
      <w:r w:rsidR="00792636" w:rsidRPr="00520C96">
        <w:rPr>
          <w:rFonts w:ascii="Times New Roman" w:hAnsi="Times New Roman" w:cs="Times New Roman"/>
          <w:sz w:val="24"/>
          <w:szCs w:val="24"/>
        </w:rPr>
        <w:t xml:space="preserve"> (</w:t>
      </w:r>
      <w:r w:rsidR="00792636" w:rsidRPr="00520C96">
        <w:rPr>
          <w:rStyle w:val="Emphasis"/>
          <w:rFonts w:ascii="Times New Roman" w:hAnsi="Times New Roman" w:cs="Times New Roman"/>
          <w:sz w:val="24"/>
          <w:szCs w:val="24"/>
        </w:rPr>
        <w:t>F</w:t>
      </w:r>
      <w:r w:rsidR="00792636" w:rsidRPr="00520C96">
        <w:rPr>
          <w:rFonts w:ascii="Times New Roman" w:hAnsi="Times New Roman" w:cs="Times New Roman"/>
          <w:sz w:val="24"/>
          <w:szCs w:val="24"/>
        </w:rPr>
        <w:t xml:space="preserve">(1, 478) = 6.34, </w:t>
      </w:r>
      <w:r w:rsidR="00792636" w:rsidRPr="00520C96">
        <w:rPr>
          <w:rStyle w:val="Emphasis"/>
          <w:rFonts w:ascii="Times New Roman" w:hAnsi="Times New Roman" w:cs="Times New Roman"/>
          <w:sz w:val="24"/>
          <w:szCs w:val="24"/>
        </w:rPr>
        <w:t>p</w:t>
      </w:r>
      <w:r w:rsidR="00792636" w:rsidRPr="00520C96">
        <w:rPr>
          <w:rFonts w:ascii="Times New Roman" w:hAnsi="Times New Roman" w:cs="Times New Roman"/>
          <w:sz w:val="24"/>
          <w:szCs w:val="24"/>
        </w:rPr>
        <w:t xml:space="preserve"> = 0.012), </w:t>
      </w:r>
      <w:proofErr w:type="spellStart"/>
      <w:r w:rsidR="00792636" w:rsidRPr="00520C96">
        <w:rPr>
          <w:rFonts w:ascii="Times New Roman" w:hAnsi="Times New Roman" w:cs="Times New Roman"/>
          <w:sz w:val="24"/>
          <w:szCs w:val="24"/>
        </w:rPr>
        <w:t>GendParEduc</w:t>
      </w:r>
      <w:proofErr w:type="spellEnd"/>
      <w:r w:rsidR="00792636" w:rsidRPr="00520C96">
        <w:rPr>
          <w:rFonts w:ascii="Times New Roman" w:hAnsi="Times New Roman" w:cs="Times New Roman"/>
          <w:sz w:val="24"/>
          <w:szCs w:val="24"/>
        </w:rPr>
        <w:t xml:space="preserve"> (</w:t>
      </w:r>
      <w:r w:rsidR="00792636" w:rsidRPr="00520C96">
        <w:rPr>
          <w:rStyle w:val="Emphasis"/>
          <w:rFonts w:ascii="Times New Roman" w:hAnsi="Times New Roman" w:cs="Times New Roman"/>
          <w:sz w:val="24"/>
          <w:szCs w:val="24"/>
        </w:rPr>
        <w:t>F</w:t>
      </w:r>
      <w:r w:rsidR="00792636" w:rsidRPr="00520C96">
        <w:rPr>
          <w:rFonts w:ascii="Times New Roman" w:hAnsi="Times New Roman" w:cs="Times New Roman"/>
          <w:sz w:val="24"/>
          <w:szCs w:val="24"/>
        </w:rPr>
        <w:t xml:space="preserve">(1, 478) = 6.26, </w:t>
      </w:r>
      <w:r w:rsidR="00792636" w:rsidRPr="00520C96">
        <w:rPr>
          <w:rStyle w:val="Emphasis"/>
          <w:rFonts w:ascii="Times New Roman" w:hAnsi="Times New Roman" w:cs="Times New Roman"/>
          <w:sz w:val="24"/>
          <w:szCs w:val="24"/>
        </w:rPr>
        <w:t>p</w:t>
      </w:r>
      <w:r w:rsidR="00792636" w:rsidRPr="00520C96">
        <w:rPr>
          <w:rFonts w:ascii="Times New Roman" w:hAnsi="Times New Roman" w:cs="Times New Roman"/>
          <w:sz w:val="24"/>
          <w:szCs w:val="24"/>
        </w:rPr>
        <w:t xml:space="preserve"> = 0.013) and </w:t>
      </w:r>
      <w:proofErr w:type="spellStart"/>
      <w:r w:rsidR="006A631A" w:rsidRPr="00520C96">
        <w:rPr>
          <w:rFonts w:ascii="Times New Roman" w:hAnsi="Times New Roman" w:cs="Times New Roman"/>
          <w:sz w:val="24"/>
          <w:szCs w:val="24"/>
        </w:rPr>
        <w:t>OvrllGvnnce</w:t>
      </w:r>
      <w:proofErr w:type="spellEnd"/>
      <w:r w:rsidR="00792636" w:rsidRPr="00520C96">
        <w:rPr>
          <w:rFonts w:ascii="Times New Roman" w:hAnsi="Times New Roman" w:cs="Times New Roman"/>
          <w:sz w:val="24"/>
          <w:szCs w:val="24"/>
        </w:rPr>
        <w:t xml:space="preserve"> (</w:t>
      </w:r>
      <w:r w:rsidR="00792636" w:rsidRPr="00520C96">
        <w:rPr>
          <w:rStyle w:val="Emphasis"/>
          <w:rFonts w:ascii="Times New Roman" w:hAnsi="Times New Roman" w:cs="Times New Roman"/>
          <w:sz w:val="24"/>
          <w:szCs w:val="24"/>
        </w:rPr>
        <w:t>F</w:t>
      </w:r>
      <w:r w:rsidR="00792636" w:rsidRPr="00520C96">
        <w:rPr>
          <w:rFonts w:ascii="Times New Roman" w:hAnsi="Times New Roman" w:cs="Times New Roman"/>
          <w:sz w:val="24"/>
          <w:szCs w:val="24"/>
        </w:rPr>
        <w:t xml:space="preserve">(1, 478) = 0.74, </w:t>
      </w:r>
      <w:r w:rsidR="00792636" w:rsidRPr="00520C96">
        <w:rPr>
          <w:rStyle w:val="Emphasis"/>
          <w:rFonts w:ascii="Times New Roman" w:hAnsi="Times New Roman" w:cs="Times New Roman"/>
          <w:sz w:val="24"/>
          <w:szCs w:val="24"/>
        </w:rPr>
        <w:t>p</w:t>
      </w:r>
      <w:r w:rsidR="00792636" w:rsidRPr="00520C96">
        <w:rPr>
          <w:rFonts w:ascii="Times New Roman" w:hAnsi="Times New Roman" w:cs="Times New Roman"/>
          <w:sz w:val="24"/>
          <w:szCs w:val="24"/>
        </w:rPr>
        <w:t xml:space="preserve"> = 0.39)</w:t>
      </w:r>
      <w:r w:rsidR="009C5838" w:rsidRPr="00520C96">
        <w:rPr>
          <w:rFonts w:ascii="Times New Roman" w:hAnsi="Times New Roman" w:cs="Times New Roman"/>
          <w:sz w:val="24"/>
          <w:szCs w:val="24"/>
        </w:rPr>
        <w:t xml:space="preserve">. </w:t>
      </w:r>
    </w:p>
    <w:p w14:paraId="54872575" w14:textId="6E5C17D4" w:rsidR="00A7298C" w:rsidRPr="00520C96" w:rsidRDefault="009C5838" w:rsidP="00BE5ED4">
      <w:pPr>
        <w:spacing w:after="0" w:line="276" w:lineRule="auto"/>
        <w:ind w:firstLine="720"/>
        <w:jc w:val="both"/>
        <w:rPr>
          <w:rFonts w:ascii="Times New Roman" w:hAnsi="Times New Roman" w:cs="Times New Roman"/>
          <w:sz w:val="24"/>
          <w:szCs w:val="24"/>
        </w:rPr>
      </w:pPr>
      <w:r w:rsidRPr="00520C96">
        <w:rPr>
          <w:rFonts w:ascii="Times New Roman" w:hAnsi="Times New Roman" w:cs="Times New Roman"/>
          <w:sz w:val="24"/>
          <w:szCs w:val="24"/>
        </w:rPr>
        <w:t>The i</w:t>
      </w:r>
      <w:r w:rsidR="00792636" w:rsidRPr="00520C96">
        <w:rPr>
          <w:rFonts w:ascii="Times New Roman" w:hAnsi="Times New Roman" w:cs="Times New Roman"/>
          <w:sz w:val="24"/>
          <w:szCs w:val="24"/>
        </w:rPr>
        <w:t>nferences</w:t>
      </w:r>
      <w:r w:rsidRPr="00520C96">
        <w:rPr>
          <w:rFonts w:ascii="Times New Roman" w:hAnsi="Times New Roman" w:cs="Times New Roman"/>
          <w:sz w:val="24"/>
          <w:szCs w:val="24"/>
        </w:rPr>
        <w:t xml:space="preserve"> of the ANOVA results indicate</w:t>
      </w:r>
      <w:r w:rsidR="00E2634E" w:rsidRPr="00520C96">
        <w:rPr>
          <w:rFonts w:ascii="Times New Roman" w:hAnsi="Times New Roman" w:cs="Times New Roman"/>
          <w:sz w:val="24"/>
          <w:szCs w:val="24"/>
        </w:rPr>
        <w:t xml:space="preserve">, </w:t>
      </w:r>
      <w:r w:rsidR="00502A15" w:rsidRPr="00520C96">
        <w:rPr>
          <w:rFonts w:ascii="Times New Roman" w:hAnsi="Times New Roman" w:cs="Times New Roman"/>
          <w:sz w:val="24"/>
          <w:szCs w:val="24"/>
        </w:rPr>
        <w:t xml:space="preserve">at </w:t>
      </w:r>
      <w:r w:rsidR="00E2634E" w:rsidRPr="00520C96">
        <w:rPr>
          <w:rFonts w:ascii="Times New Roman" w:hAnsi="Times New Roman" w:cs="Times New Roman"/>
          <w:sz w:val="24"/>
          <w:szCs w:val="24"/>
        </w:rPr>
        <w:t>5% significance level, two of the five clustering variable suggest year-on-year differences, a</w:t>
      </w:r>
      <w:r w:rsidR="00910D7B" w:rsidRPr="00520C96">
        <w:rPr>
          <w:rFonts w:ascii="Times New Roman" w:hAnsi="Times New Roman" w:cs="Times New Roman"/>
          <w:sz w:val="24"/>
          <w:szCs w:val="24"/>
        </w:rPr>
        <w:t>n</w:t>
      </w:r>
      <w:r w:rsidR="00E2634E" w:rsidRPr="00520C96">
        <w:rPr>
          <w:rFonts w:ascii="Times New Roman" w:hAnsi="Times New Roman" w:cs="Times New Roman"/>
          <w:sz w:val="24"/>
          <w:szCs w:val="24"/>
        </w:rPr>
        <w:t xml:space="preserve">d one of the two external variables is also </w:t>
      </w:r>
      <w:r w:rsidR="00906975" w:rsidRPr="00520C96">
        <w:rPr>
          <w:rFonts w:ascii="Times New Roman" w:hAnsi="Times New Roman" w:cs="Times New Roman"/>
          <w:sz w:val="24"/>
          <w:szCs w:val="24"/>
        </w:rPr>
        <w:t xml:space="preserve">exhibiting </w:t>
      </w:r>
      <w:r w:rsidR="00E2634E" w:rsidRPr="00520C96">
        <w:rPr>
          <w:rFonts w:ascii="Times New Roman" w:hAnsi="Times New Roman" w:cs="Times New Roman"/>
          <w:sz w:val="24"/>
          <w:szCs w:val="24"/>
        </w:rPr>
        <w:t>year-on-year differen</w:t>
      </w:r>
      <w:r w:rsidR="00906975" w:rsidRPr="00520C96">
        <w:rPr>
          <w:rFonts w:ascii="Times New Roman" w:hAnsi="Times New Roman" w:cs="Times New Roman"/>
          <w:sz w:val="24"/>
          <w:szCs w:val="24"/>
        </w:rPr>
        <w:t>ce (inequality in education)</w:t>
      </w:r>
      <w:r w:rsidR="00E2634E" w:rsidRPr="00520C96">
        <w:rPr>
          <w:rFonts w:ascii="Times New Roman" w:hAnsi="Times New Roman" w:cs="Times New Roman"/>
          <w:sz w:val="24"/>
          <w:szCs w:val="24"/>
        </w:rPr>
        <w:t>. Whilst this is noted, inspection of the graphs suggests the variations are not dramatic as you go from 2012 through to 2021.</w:t>
      </w:r>
    </w:p>
    <w:p w14:paraId="582FECE0" w14:textId="46468C45" w:rsidR="00075930" w:rsidRPr="00520C96" w:rsidRDefault="00075930" w:rsidP="00792636">
      <w:pPr>
        <w:spacing w:after="0" w:line="276" w:lineRule="auto"/>
        <w:ind w:firstLine="720"/>
        <w:jc w:val="both"/>
        <w:rPr>
          <w:rFonts w:ascii="Times New Roman" w:hAnsi="Times New Roman" w:cs="Times New Roman"/>
          <w:sz w:val="24"/>
          <w:szCs w:val="24"/>
        </w:rPr>
      </w:pPr>
      <w:r w:rsidRPr="00520C96">
        <w:rPr>
          <w:rFonts w:ascii="Times New Roman" w:hAnsi="Times New Roman" w:cs="Times New Roman"/>
          <w:sz w:val="24"/>
          <w:szCs w:val="24"/>
        </w:rPr>
        <w:t xml:space="preserve">A similar form of data elucidation can be </w:t>
      </w:r>
      <w:r w:rsidR="00792636" w:rsidRPr="00520C96">
        <w:rPr>
          <w:rFonts w:ascii="Times New Roman" w:hAnsi="Times New Roman" w:cs="Times New Roman"/>
          <w:sz w:val="24"/>
          <w:szCs w:val="24"/>
        </w:rPr>
        <w:t xml:space="preserve">undertaken </w:t>
      </w:r>
      <w:r w:rsidRPr="00520C96">
        <w:rPr>
          <w:rFonts w:ascii="Times New Roman" w:hAnsi="Times New Roman" w:cs="Times New Roman"/>
          <w:sz w:val="24"/>
          <w:szCs w:val="24"/>
        </w:rPr>
        <w:t xml:space="preserve">based on </w:t>
      </w:r>
      <w:r w:rsidR="00792636" w:rsidRPr="00520C96">
        <w:rPr>
          <w:rFonts w:ascii="Times New Roman" w:hAnsi="Times New Roman" w:cs="Times New Roman"/>
          <w:sz w:val="24"/>
          <w:szCs w:val="24"/>
        </w:rPr>
        <w:t xml:space="preserve">individual </w:t>
      </w:r>
      <w:r w:rsidRPr="00520C96">
        <w:rPr>
          <w:rFonts w:ascii="Times New Roman" w:hAnsi="Times New Roman" w:cs="Times New Roman"/>
          <w:sz w:val="24"/>
          <w:szCs w:val="24"/>
        </w:rPr>
        <w:t>countries</w:t>
      </w:r>
      <w:r w:rsidR="00BE5ED4" w:rsidRPr="00520C96">
        <w:rPr>
          <w:rFonts w:ascii="Times New Roman" w:hAnsi="Times New Roman" w:cs="Times New Roman"/>
          <w:sz w:val="24"/>
          <w:szCs w:val="24"/>
        </w:rPr>
        <w:t xml:space="preserve"> (48 in number)</w:t>
      </w:r>
      <w:r w:rsidR="009C5838" w:rsidRPr="00520C96">
        <w:rPr>
          <w:rFonts w:ascii="Times New Roman" w:hAnsi="Times New Roman" w:cs="Times New Roman"/>
          <w:sz w:val="24"/>
          <w:szCs w:val="24"/>
        </w:rPr>
        <w:t xml:space="preserve">, and the sets of </w:t>
      </w:r>
      <w:r w:rsidR="00906975" w:rsidRPr="00520C96">
        <w:rPr>
          <w:rFonts w:ascii="Times New Roman" w:hAnsi="Times New Roman" w:cs="Times New Roman"/>
          <w:sz w:val="24"/>
          <w:szCs w:val="24"/>
        </w:rPr>
        <w:t>country-year observations</w:t>
      </w:r>
      <w:r w:rsidR="009C5838" w:rsidRPr="00520C96">
        <w:rPr>
          <w:rFonts w:ascii="Times New Roman" w:hAnsi="Times New Roman" w:cs="Times New Roman"/>
          <w:sz w:val="24"/>
          <w:szCs w:val="24"/>
        </w:rPr>
        <w:t xml:space="preserve"> values describing them</w:t>
      </w:r>
      <w:r w:rsidR="00CA6CA6">
        <w:rPr>
          <w:rFonts w:ascii="Times New Roman" w:hAnsi="Times New Roman" w:cs="Times New Roman"/>
          <w:sz w:val="24"/>
          <w:szCs w:val="24"/>
        </w:rPr>
        <w:t xml:space="preserve"> (10 in number)</w:t>
      </w:r>
      <w:r w:rsidRPr="00520C96">
        <w:rPr>
          <w:rFonts w:ascii="Times New Roman" w:hAnsi="Times New Roman" w:cs="Times New Roman"/>
          <w:sz w:val="24"/>
          <w:szCs w:val="24"/>
        </w:rPr>
        <w:t xml:space="preserve">, see Figure </w:t>
      </w:r>
      <w:r w:rsidR="009C5838" w:rsidRPr="00520C96">
        <w:rPr>
          <w:rFonts w:ascii="Times New Roman" w:hAnsi="Times New Roman" w:cs="Times New Roman"/>
          <w:sz w:val="24"/>
          <w:szCs w:val="24"/>
        </w:rPr>
        <w:t>3</w:t>
      </w:r>
      <w:r w:rsidRPr="00520C96">
        <w:rPr>
          <w:rFonts w:ascii="Times New Roman" w:hAnsi="Times New Roman" w:cs="Times New Roman"/>
          <w:sz w:val="24"/>
          <w:szCs w:val="24"/>
        </w:rPr>
        <w:t>.</w:t>
      </w:r>
    </w:p>
    <w:p w14:paraId="208531DD" w14:textId="1E30FB93" w:rsidR="00075930" w:rsidRPr="00520C96" w:rsidRDefault="00075930" w:rsidP="005061C6">
      <w:pPr>
        <w:spacing w:after="0" w:line="276" w:lineRule="auto"/>
        <w:rPr>
          <w:rFonts w:ascii="Times New Roman" w:hAnsi="Times New Roman" w:cs="Times New Roman"/>
          <w:sz w:val="24"/>
          <w:szCs w:val="24"/>
        </w:rPr>
      </w:pPr>
      <w:r w:rsidRPr="00520C96">
        <w:rPr>
          <w:rFonts w:ascii="Times New Roman" w:hAnsi="Times New Roman" w:cs="Times New Roman"/>
          <w:sz w:val="24"/>
          <w:szCs w:val="24"/>
        </w:rPr>
        <w:t xml:space="preserve"> </w:t>
      </w:r>
    </w:p>
    <w:p w14:paraId="3875BF9F" w14:textId="0406D13C" w:rsidR="005061C6" w:rsidRPr="00520C96" w:rsidRDefault="005061C6" w:rsidP="009C5838">
      <w:pPr>
        <w:spacing w:after="0" w:line="276" w:lineRule="auto"/>
        <w:jc w:val="center"/>
        <w:rPr>
          <w:rFonts w:ascii="Times New Roman" w:hAnsi="Times New Roman" w:cs="Times New Roman"/>
          <w:b/>
          <w:bCs/>
          <w:sz w:val="24"/>
          <w:szCs w:val="24"/>
        </w:rPr>
      </w:pPr>
      <w:r w:rsidRPr="00520C96">
        <w:rPr>
          <w:rFonts w:ascii="Times New Roman" w:hAnsi="Times New Roman" w:cs="Times New Roman"/>
          <w:b/>
          <w:bCs/>
          <w:sz w:val="24"/>
          <w:szCs w:val="24"/>
        </w:rPr>
        <w:t xml:space="preserve">Figure </w:t>
      </w:r>
      <w:r w:rsidR="009C5838" w:rsidRPr="00520C96">
        <w:rPr>
          <w:rFonts w:ascii="Times New Roman" w:hAnsi="Times New Roman" w:cs="Times New Roman"/>
          <w:b/>
          <w:bCs/>
          <w:sz w:val="24"/>
          <w:szCs w:val="24"/>
        </w:rPr>
        <w:t>3</w:t>
      </w:r>
      <w:r w:rsidRPr="00520C96">
        <w:rPr>
          <w:rFonts w:ascii="Times New Roman" w:hAnsi="Times New Roman" w:cs="Times New Roman"/>
          <w:b/>
          <w:bCs/>
          <w:sz w:val="24"/>
          <w:szCs w:val="24"/>
        </w:rPr>
        <w:t xml:space="preserve">. </w:t>
      </w:r>
      <w:r w:rsidR="00A7298C" w:rsidRPr="00520C96">
        <w:rPr>
          <w:rFonts w:ascii="Times New Roman" w:hAnsi="Times New Roman" w:cs="Times New Roman"/>
          <w:b/>
          <w:bCs/>
          <w:sz w:val="24"/>
          <w:szCs w:val="24"/>
        </w:rPr>
        <w:t xml:space="preserve">Boxplot based elucidation of </w:t>
      </w:r>
      <w:r w:rsidR="00BE5ED4" w:rsidRPr="00520C96">
        <w:rPr>
          <w:rFonts w:ascii="Times New Roman" w:hAnsi="Times New Roman" w:cs="Times New Roman"/>
          <w:b/>
          <w:bCs/>
          <w:sz w:val="24"/>
          <w:szCs w:val="24"/>
        </w:rPr>
        <w:t xml:space="preserve">clustering and external </w:t>
      </w:r>
      <w:r w:rsidR="009C5838" w:rsidRPr="00520C96">
        <w:rPr>
          <w:rFonts w:ascii="Times New Roman" w:hAnsi="Times New Roman" w:cs="Times New Roman"/>
          <w:b/>
          <w:bCs/>
          <w:sz w:val="24"/>
          <w:szCs w:val="24"/>
        </w:rPr>
        <w:t xml:space="preserve">variable values over the considered </w:t>
      </w:r>
      <w:r w:rsidR="00A7298C" w:rsidRPr="00520C96">
        <w:rPr>
          <w:rFonts w:ascii="Times New Roman" w:hAnsi="Times New Roman" w:cs="Times New Roman"/>
          <w:b/>
          <w:bCs/>
          <w:sz w:val="24"/>
          <w:szCs w:val="24"/>
        </w:rPr>
        <w:t>countries</w:t>
      </w:r>
    </w:p>
    <w:p w14:paraId="7C04AF64" w14:textId="77777777" w:rsidR="00151AA3" w:rsidRPr="00075930" w:rsidRDefault="00151AA3" w:rsidP="00151AA3">
      <w:pPr>
        <w:spacing w:after="0" w:line="276" w:lineRule="auto"/>
        <w:rPr>
          <w:sz w:val="10"/>
          <w:szCs w:val="10"/>
        </w:rPr>
      </w:pPr>
    </w:p>
    <w:p w14:paraId="70801266" w14:textId="1055AC0D" w:rsidR="006B4D0A" w:rsidRDefault="005313C1" w:rsidP="005313C1">
      <w:pPr>
        <w:spacing w:after="0" w:line="276" w:lineRule="auto"/>
        <w:jc w:val="center"/>
      </w:pPr>
      <w:r>
        <w:rPr>
          <w:noProof/>
        </w:rPr>
        <w:lastRenderedPageBreak/>
        <w:drawing>
          <wp:inline distT="0" distB="0" distL="0" distR="0" wp14:anchorId="38462D02" wp14:editId="560FD52F">
            <wp:extent cx="3942413" cy="8011093"/>
            <wp:effectExtent l="0" t="0" r="1270" b="0"/>
            <wp:docPr id="1569731561" name="Picture 1" descr="A close-up of a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731561" name="Picture 1" descr="A close-up of a char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959522" cy="8045860"/>
                    </a:xfrm>
                    <a:prstGeom prst="rect">
                      <a:avLst/>
                    </a:prstGeom>
                  </pic:spPr>
                </pic:pic>
              </a:graphicData>
            </a:graphic>
          </wp:inline>
        </w:drawing>
      </w:r>
    </w:p>
    <w:p w14:paraId="307EA5DB" w14:textId="77777777" w:rsidR="00CA4F0B" w:rsidRPr="00520C96" w:rsidRDefault="00CA4F0B" w:rsidP="00151AA3">
      <w:pPr>
        <w:spacing w:after="0" w:line="276" w:lineRule="auto"/>
        <w:rPr>
          <w:rFonts w:ascii="Times New Roman" w:hAnsi="Times New Roman" w:cs="Times New Roman"/>
          <w:sz w:val="24"/>
          <w:szCs w:val="24"/>
        </w:rPr>
      </w:pPr>
    </w:p>
    <w:p w14:paraId="4808B614" w14:textId="663CFE82" w:rsidR="00BE5ED4" w:rsidRPr="00520C96" w:rsidRDefault="009C5838" w:rsidP="009C5838">
      <w:pPr>
        <w:spacing w:after="0" w:line="276" w:lineRule="auto"/>
        <w:jc w:val="both"/>
        <w:rPr>
          <w:rFonts w:ascii="Times New Roman" w:hAnsi="Times New Roman" w:cs="Times New Roman"/>
          <w:sz w:val="24"/>
          <w:szCs w:val="24"/>
        </w:rPr>
      </w:pPr>
      <w:r w:rsidRPr="00520C96">
        <w:rPr>
          <w:rFonts w:ascii="Times New Roman" w:hAnsi="Times New Roman" w:cs="Times New Roman"/>
          <w:sz w:val="24"/>
          <w:szCs w:val="24"/>
        </w:rPr>
        <w:tab/>
        <w:t xml:space="preserve">In each graph shown in </w:t>
      </w:r>
      <w:r w:rsidR="00170953" w:rsidRPr="00520C96">
        <w:rPr>
          <w:rFonts w:ascii="Times New Roman" w:hAnsi="Times New Roman" w:cs="Times New Roman"/>
          <w:sz w:val="24"/>
          <w:szCs w:val="24"/>
        </w:rPr>
        <w:t xml:space="preserve">Figure 3, the 48 </w:t>
      </w:r>
      <w:proofErr w:type="gramStart"/>
      <w:r w:rsidR="00E2634E" w:rsidRPr="00520C96">
        <w:rPr>
          <w:rFonts w:ascii="Times New Roman" w:hAnsi="Times New Roman" w:cs="Times New Roman"/>
          <w:sz w:val="24"/>
          <w:szCs w:val="24"/>
        </w:rPr>
        <w:t>country based</w:t>
      </w:r>
      <w:proofErr w:type="gramEnd"/>
      <w:r w:rsidR="00E2634E" w:rsidRPr="00520C96">
        <w:rPr>
          <w:rFonts w:ascii="Times New Roman" w:hAnsi="Times New Roman" w:cs="Times New Roman"/>
          <w:sz w:val="24"/>
          <w:szCs w:val="24"/>
        </w:rPr>
        <w:t xml:space="preserve"> </w:t>
      </w:r>
      <w:r w:rsidR="00170953" w:rsidRPr="00520C96">
        <w:rPr>
          <w:rFonts w:ascii="Times New Roman" w:hAnsi="Times New Roman" w:cs="Times New Roman"/>
          <w:sz w:val="24"/>
          <w:szCs w:val="24"/>
        </w:rPr>
        <w:t xml:space="preserve">boxplots describe the spread of the individual </w:t>
      </w:r>
      <w:r w:rsidR="00906975" w:rsidRPr="00520C96">
        <w:rPr>
          <w:rFonts w:ascii="Times New Roman" w:hAnsi="Times New Roman" w:cs="Times New Roman"/>
          <w:sz w:val="24"/>
          <w:szCs w:val="24"/>
        </w:rPr>
        <w:t xml:space="preserve">clustering and external </w:t>
      </w:r>
      <w:r w:rsidR="00170953" w:rsidRPr="00520C96">
        <w:rPr>
          <w:rFonts w:ascii="Times New Roman" w:hAnsi="Times New Roman" w:cs="Times New Roman"/>
          <w:sz w:val="24"/>
          <w:szCs w:val="24"/>
        </w:rPr>
        <w:t>variable values for a single country</w:t>
      </w:r>
      <w:r w:rsidR="00E2634E" w:rsidRPr="00520C96">
        <w:rPr>
          <w:rFonts w:ascii="Times New Roman" w:hAnsi="Times New Roman" w:cs="Times New Roman"/>
          <w:sz w:val="24"/>
          <w:szCs w:val="24"/>
        </w:rPr>
        <w:t xml:space="preserve"> (over the considered 10 years)</w:t>
      </w:r>
      <w:r w:rsidR="00170953" w:rsidRPr="00520C96">
        <w:rPr>
          <w:rFonts w:ascii="Times New Roman" w:hAnsi="Times New Roman" w:cs="Times New Roman"/>
          <w:sz w:val="24"/>
          <w:szCs w:val="24"/>
        </w:rPr>
        <w:t xml:space="preserve">. Inspection of these graphs </w:t>
      </w:r>
      <w:r w:rsidR="00502A15" w:rsidRPr="00520C96">
        <w:rPr>
          <w:rFonts w:ascii="Times New Roman" w:hAnsi="Times New Roman" w:cs="Times New Roman"/>
          <w:sz w:val="24"/>
          <w:szCs w:val="24"/>
        </w:rPr>
        <w:t xml:space="preserve">(ANOVA results not considered here since variations </w:t>
      </w:r>
      <w:r w:rsidR="00502A15" w:rsidRPr="00520C96">
        <w:rPr>
          <w:rFonts w:ascii="Times New Roman" w:hAnsi="Times New Roman" w:cs="Times New Roman"/>
          <w:sz w:val="24"/>
          <w:szCs w:val="24"/>
        </w:rPr>
        <w:lastRenderedPageBreak/>
        <w:t xml:space="preserve">across countries </w:t>
      </w:r>
      <w:r w:rsidR="00906975" w:rsidRPr="00520C96">
        <w:rPr>
          <w:rFonts w:ascii="Times New Roman" w:hAnsi="Times New Roman" w:cs="Times New Roman"/>
          <w:sz w:val="24"/>
          <w:szCs w:val="24"/>
        </w:rPr>
        <w:t xml:space="preserve">could be </w:t>
      </w:r>
      <w:r w:rsidR="00502A15" w:rsidRPr="00520C96">
        <w:rPr>
          <w:rFonts w:ascii="Times New Roman" w:hAnsi="Times New Roman" w:cs="Times New Roman"/>
          <w:sz w:val="24"/>
          <w:szCs w:val="24"/>
        </w:rPr>
        <w:t xml:space="preserve">expected), </w:t>
      </w:r>
      <w:r w:rsidR="00170953" w:rsidRPr="00520C96">
        <w:rPr>
          <w:rFonts w:ascii="Times New Roman" w:hAnsi="Times New Roman" w:cs="Times New Roman"/>
          <w:sz w:val="24"/>
          <w:szCs w:val="24"/>
        </w:rPr>
        <w:t xml:space="preserve">indicate the </w:t>
      </w:r>
      <w:r w:rsidR="00906975" w:rsidRPr="00520C96">
        <w:rPr>
          <w:rFonts w:ascii="Times New Roman" w:hAnsi="Times New Roman" w:cs="Times New Roman"/>
          <w:sz w:val="24"/>
          <w:szCs w:val="24"/>
        </w:rPr>
        <w:t xml:space="preserve">noticeable </w:t>
      </w:r>
      <w:r w:rsidR="00170953" w:rsidRPr="00520C96">
        <w:rPr>
          <w:rFonts w:ascii="Times New Roman" w:hAnsi="Times New Roman" w:cs="Times New Roman"/>
          <w:sz w:val="24"/>
          <w:szCs w:val="24"/>
        </w:rPr>
        <w:t xml:space="preserve">range of </w:t>
      </w:r>
      <w:r w:rsidR="00906975" w:rsidRPr="00520C96">
        <w:rPr>
          <w:rFonts w:ascii="Times New Roman" w:hAnsi="Times New Roman" w:cs="Times New Roman"/>
          <w:sz w:val="24"/>
          <w:szCs w:val="24"/>
        </w:rPr>
        <w:t xml:space="preserve">variable </w:t>
      </w:r>
      <w:r w:rsidR="00170953" w:rsidRPr="00520C96">
        <w:rPr>
          <w:rFonts w:ascii="Times New Roman" w:hAnsi="Times New Roman" w:cs="Times New Roman"/>
          <w:sz w:val="24"/>
          <w:szCs w:val="24"/>
        </w:rPr>
        <w:t xml:space="preserve">values </w:t>
      </w:r>
      <w:r w:rsidR="00906975" w:rsidRPr="00520C96">
        <w:rPr>
          <w:rFonts w:ascii="Times New Roman" w:hAnsi="Times New Roman" w:cs="Times New Roman"/>
          <w:sz w:val="24"/>
          <w:szCs w:val="24"/>
        </w:rPr>
        <w:t xml:space="preserve">across </w:t>
      </w:r>
      <w:r w:rsidR="00170953" w:rsidRPr="00520C96">
        <w:rPr>
          <w:rFonts w:ascii="Times New Roman" w:hAnsi="Times New Roman" w:cs="Times New Roman"/>
          <w:sz w:val="24"/>
          <w:szCs w:val="24"/>
        </w:rPr>
        <w:t>the respective African countries are associated with</w:t>
      </w:r>
      <w:r w:rsidR="00CA6CA6">
        <w:rPr>
          <w:rFonts w:ascii="Times New Roman" w:hAnsi="Times New Roman" w:cs="Times New Roman"/>
          <w:sz w:val="24"/>
          <w:szCs w:val="24"/>
        </w:rPr>
        <w:t xml:space="preserve"> them</w:t>
      </w:r>
      <w:r w:rsidR="00E2634E" w:rsidRPr="00520C96">
        <w:rPr>
          <w:rFonts w:ascii="Times New Roman" w:hAnsi="Times New Roman" w:cs="Times New Roman"/>
          <w:sz w:val="24"/>
          <w:szCs w:val="24"/>
        </w:rPr>
        <w:t>, across both clustering and external variables.</w:t>
      </w:r>
      <w:r w:rsidR="00BE5ED4" w:rsidRPr="00520C96">
        <w:rPr>
          <w:rFonts w:ascii="Times New Roman" w:hAnsi="Times New Roman" w:cs="Times New Roman"/>
          <w:sz w:val="24"/>
          <w:szCs w:val="24"/>
        </w:rPr>
        <w:t xml:space="preserve"> </w:t>
      </w:r>
      <w:r w:rsidR="00792636" w:rsidRPr="00520C96">
        <w:rPr>
          <w:rFonts w:ascii="Times New Roman" w:hAnsi="Times New Roman" w:cs="Times New Roman"/>
          <w:sz w:val="24"/>
          <w:szCs w:val="24"/>
        </w:rPr>
        <w:t>F</w:t>
      </w:r>
      <w:r w:rsidR="00F334C4" w:rsidRPr="00520C96">
        <w:rPr>
          <w:rFonts w:ascii="Times New Roman" w:hAnsi="Times New Roman" w:cs="Times New Roman"/>
          <w:sz w:val="24"/>
          <w:szCs w:val="24"/>
        </w:rPr>
        <w:t xml:space="preserve">urther </w:t>
      </w:r>
      <w:r w:rsidR="00906975" w:rsidRPr="00520C96">
        <w:rPr>
          <w:rFonts w:ascii="Times New Roman" w:hAnsi="Times New Roman" w:cs="Times New Roman"/>
          <w:sz w:val="24"/>
          <w:szCs w:val="24"/>
        </w:rPr>
        <w:t xml:space="preserve">‘early’ </w:t>
      </w:r>
      <w:r w:rsidR="00F334C4" w:rsidRPr="00520C96">
        <w:rPr>
          <w:rFonts w:ascii="Times New Roman" w:hAnsi="Times New Roman" w:cs="Times New Roman"/>
          <w:sz w:val="24"/>
          <w:szCs w:val="24"/>
        </w:rPr>
        <w:t xml:space="preserve">elucidation is given </w:t>
      </w:r>
      <w:proofErr w:type="gramStart"/>
      <w:r w:rsidR="00F334C4" w:rsidRPr="00520C96">
        <w:rPr>
          <w:rFonts w:ascii="Times New Roman" w:hAnsi="Times New Roman" w:cs="Times New Roman"/>
          <w:sz w:val="24"/>
          <w:szCs w:val="24"/>
        </w:rPr>
        <w:t>in regard to</w:t>
      </w:r>
      <w:proofErr w:type="gramEnd"/>
      <w:r w:rsidR="00F334C4" w:rsidRPr="00520C96">
        <w:rPr>
          <w:rFonts w:ascii="Times New Roman" w:hAnsi="Times New Roman" w:cs="Times New Roman"/>
          <w:sz w:val="24"/>
          <w:szCs w:val="24"/>
        </w:rPr>
        <w:t xml:space="preserve"> the relationship between </w:t>
      </w:r>
      <w:r w:rsidR="001717CE" w:rsidRPr="00520C96">
        <w:rPr>
          <w:rFonts w:ascii="Times New Roman" w:hAnsi="Times New Roman" w:cs="Times New Roman"/>
          <w:sz w:val="24"/>
          <w:szCs w:val="24"/>
        </w:rPr>
        <w:t xml:space="preserve">each clustering variable and the </w:t>
      </w:r>
      <w:r w:rsidR="00A514F6" w:rsidRPr="00520C96">
        <w:rPr>
          <w:rFonts w:ascii="Times New Roman" w:hAnsi="Times New Roman" w:cs="Times New Roman"/>
          <w:sz w:val="24"/>
          <w:szCs w:val="24"/>
        </w:rPr>
        <w:t xml:space="preserve">external </w:t>
      </w:r>
      <w:r w:rsidR="00CA1DC5" w:rsidRPr="00520C96">
        <w:rPr>
          <w:rFonts w:ascii="Times New Roman" w:hAnsi="Times New Roman" w:cs="Times New Roman"/>
          <w:sz w:val="24"/>
          <w:szCs w:val="24"/>
        </w:rPr>
        <w:t xml:space="preserve">variables, </w:t>
      </w:r>
      <w:proofErr w:type="spellStart"/>
      <w:r w:rsidR="00A514F6" w:rsidRPr="00520C96">
        <w:rPr>
          <w:rFonts w:ascii="Times New Roman" w:hAnsi="Times New Roman" w:cs="Times New Roman"/>
          <w:sz w:val="24"/>
          <w:szCs w:val="24"/>
        </w:rPr>
        <w:t>Gen</w:t>
      </w:r>
      <w:r w:rsidR="00F551A3" w:rsidRPr="00520C96">
        <w:rPr>
          <w:rFonts w:ascii="Times New Roman" w:hAnsi="Times New Roman" w:cs="Times New Roman"/>
          <w:sz w:val="24"/>
          <w:szCs w:val="24"/>
        </w:rPr>
        <w:t>Par</w:t>
      </w:r>
      <w:r w:rsidR="00A514F6" w:rsidRPr="00520C96">
        <w:rPr>
          <w:rFonts w:ascii="Times New Roman" w:hAnsi="Times New Roman" w:cs="Times New Roman"/>
          <w:sz w:val="24"/>
          <w:szCs w:val="24"/>
        </w:rPr>
        <w:t>Educ</w:t>
      </w:r>
      <w:proofErr w:type="spellEnd"/>
      <w:r w:rsidR="00CA1DC5" w:rsidRPr="00520C96">
        <w:rPr>
          <w:rFonts w:ascii="Times New Roman" w:hAnsi="Times New Roman" w:cs="Times New Roman"/>
          <w:sz w:val="24"/>
          <w:szCs w:val="24"/>
        </w:rPr>
        <w:t xml:space="preserve"> and </w:t>
      </w:r>
      <w:proofErr w:type="spellStart"/>
      <w:r w:rsidR="00592883" w:rsidRPr="00520C96">
        <w:rPr>
          <w:rFonts w:ascii="Times New Roman" w:hAnsi="Times New Roman" w:cs="Times New Roman"/>
          <w:sz w:val="24"/>
          <w:szCs w:val="24"/>
        </w:rPr>
        <w:t>Ovrll</w:t>
      </w:r>
      <w:r w:rsidR="00CA1DC5" w:rsidRPr="00520C96">
        <w:rPr>
          <w:rFonts w:ascii="Times New Roman" w:hAnsi="Times New Roman" w:cs="Times New Roman"/>
          <w:sz w:val="24"/>
          <w:szCs w:val="24"/>
        </w:rPr>
        <w:t>Gvrnnce</w:t>
      </w:r>
      <w:proofErr w:type="spellEnd"/>
      <w:r w:rsidR="00A514F6" w:rsidRPr="00520C96">
        <w:rPr>
          <w:rFonts w:ascii="Times New Roman" w:hAnsi="Times New Roman" w:cs="Times New Roman"/>
          <w:sz w:val="24"/>
          <w:szCs w:val="24"/>
        </w:rPr>
        <w:t>, see Figure</w:t>
      </w:r>
      <w:r w:rsidR="00CA1DC5" w:rsidRPr="00520C96">
        <w:rPr>
          <w:rFonts w:ascii="Times New Roman" w:hAnsi="Times New Roman" w:cs="Times New Roman"/>
          <w:sz w:val="24"/>
          <w:szCs w:val="24"/>
        </w:rPr>
        <w:t>s</w:t>
      </w:r>
      <w:r w:rsidR="00A514F6" w:rsidRPr="00520C96">
        <w:rPr>
          <w:rFonts w:ascii="Times New Roman" w:hAnsi="Times New Roman" w:cs="Times New Roman"/>
          <w:sz w:val="24"/>
          <w:szCs w:val="24"/>
        </w:rPr>
        <w:t xml:space="preserve"> </w:t>
      </w:r>
      <w:r w:rsidR="00CA1DC5" w:rsidRPr="00520C96">
        <w:rPr>
          <w:rFonts w:ascii="Times New Roman" w:hAnsi="Times New Roman" w:cs="Times New Roman"/>
          <w:sz w:val="24"/>
          <w:szCs w:val="24"/>
        </w:rPr>
        <w:t>A</w:t>
      </w:r>
      <w:r w:rsidR="00BE5ED4" w:rsidRPr="00520C96">
        <w:rPr>
          <w:rFonts w:ascii="Times New Roman" w:hAnsi="Times New Roman" w:cs="Times New Roman"/>
          <w:sz w:val="24"/>
          <w:szCs w:val="24"/>
        </w:rPr>
        <w:t>1</w:t>
      </w:r>
      <w:r w:rsidR="00CA1DC5" w:rsidRPr="00520C96">
        <w:rPr>
          <w:rFonts w:ascii="Times New Roman" w:hAnsi="Times New Roman" w:cs="Times New Roman"/>
          <w:sz w:val="24"/>
          <w:szCs w:val="24"/>
        </w:rPr>
        <w:t xml:space="preserve"> and A</w:t>
      </w:r>
      <w:r w:rsidR="00BE5ED4" w:rsidRPr="00520C96">
        <w:rPr>
          <w:rFonts w:ascii="Times New Roman" w:hAnsi="Times New Roman" w:cs="Times New Roman"/>
          <w:sz w:val="24"/>
          <w:szCs w:val="24"/>
        </w:rPr>
        <w:t>2</w:t>
      </w:r>
      <w:r w:rsidR="00CA1DC5" w:rsidRPr="00520C96">
        <w:rPr>
          <w:rFonts w:ascii="Times New Roman" w:hAnsi="Times New Roman" w:cs="Times New Roman"/>
          <w:sz w:val="24"/>
          <w:szCs w:val="24"/>
        </w:rPr>
        <w:t xml:space="preserve"> in Appendix</w:t>
      </w:r>
      <w:r w:rsidR="00906975" w:rsidRPr="00520C96">
        <w:rPr>
          <w:rFonts w:ascii="Times New Roman" w:hAnsi="Times New Roman" w:cs="Times New Roman"/>
          <w:sz w:val="24"/>
          <w:szCs w:val="24"/>
        </w:rPr>
        <w:t xml:space="preserve"> A</w:t>
      </w:r>
      <w:r w:rsidR="00CA1DC5" w:rsidRPr="00520C96">
        <w:rPr>
          <w:rFonts w:ascii="Times New Roman" w:hAnsi="Times New Roman" w:cs="Times New Roman"/>
          <w:sz w:val="24"/>
          <w:szCs w:val="24"/>
        </w:rPr>
        <w:t>.</w:t>
      </w:r>
      <w:r w:rsidRPr="00520C96">
        <w:rPr>
          <w:rFonts w:ascii="Times New Roman" w:hAnsi="Times New Roman" w:cs="Times New Roman"/>
          <w:sz w:val="24"/>
          <w:szCs w:val="24"/>
        </w:rPr>
        <w:t xml:space="preserve"> </w:t>
      </w:r>
      <w:r w:rsidR="00906975" w:rsidRPr="00520C96">
        <w:rPr>
          <w:rFonts w:ascii="Times New Roman" w:hAnsi="Times New Roman" w:cs="Times New Roman"/>
          <w:sz w:val="24"/>
          <w:szCs w:val="24"/>
        </w:rPr>
        <w:t>The details in Appendix A are an attempt to contribute to the reader the fullest understanding to the country-year observations level data set</w:t>
      </w:r>
      <w:r w:rsidR="00F551A3" w:rsidRPr="00520C96">
        <w:rPr>
          <w:rFonts w:ascii="Times New Roman" w:hAnsi="Times New Roman" w:cs="Times New Roman"/>
          <w:sz w:val="24"/>
          <w:szCs w:val="24"/>
        </w:rPr>
        <w:t xml:space="preserve"> considered here</w:t>
      </w:r>
      <w:r w:rsidR="00906975" w:rsidRPr="00520C96">
        <w:rPr>
          <w:rFonts w:ascii="Times New Roman" w:hAnsi="Times New Roman" w:cs="Times New Roman"/>
          <w:sz w:val="24"/>
          <w:szCs w:val="24"/>
        </w:rPr>
        <w:t xml:space="preserve">. </w:t>
      </w:r>
    </w:p>
    <w:p w14:paraId="1046B412" w14:textId="665A0F0E" w:rsidR="00403280" w:rsidRPr="00520C96" w:rsidRDefault="00CA1DC5" w:rsidP="00BE5ED4">
      <w:pPr>
        <w:spacing w:after="0" w:line="276" w:lineRule="auto"/>
        <w:ind w:firstLine="720"/>
        <w:jc w:val="both"/>
        <w:rPr>
          <w:rFonts w:ascii="Times New Roman" w:hAnsi="Times New Roman" w:cs="Times New Roman"/>
          <w:sz w:val="24"/>
          <w:szCs w:val="24"/>
        </w:rPr>
      </w:pPr>
      <w:r w:rsidRPr="00520C96">
        <w:rPr>
          <w:rFonts w:ascii="Times New Roman" w:hAnsi="Times New Roman" w:cs="Times New Roman"/>
          <w:sz w:val="24"/>
          <w:szCs w:val="24"/>
        </w:rPr>
        <w:t xml:space="preserve">The last </w:t>
      </w:r>
      <w:r w:rsidR="00906975" w:rsidRPr="00520C96">
        <w:rPr>
          <w:rFonts w:ascii="Times New Roman" w:hAnsi="Times New Roman" w:cs="Times New Roman"/>
          <w:sz w:val="24"/>
          <w:szCs w:val="24"/>
        </w:rPr>
        <w:t xml:space="preserve">data </w:t>
      </w:r>
      <w:r w:rsidRPr="00520C96">
        <w:rPr>
          <w:rFonts w:ascii="Times New Roman" w:hAnsi="Times New Roman" w:cs="Times New Roman"/>
          <w:sz w:val="24"/>
          <w:szCs w:val="24"/>
        </w:rPr>
        <w:t xml:space="preserve">elucidation </w:t>
      </w:r>
      <w:r w:rsidR="00906975" w:rsidRPr="00520C96">
        <w:rPr>
          <w:rFonts w:ascii="Times New Roman" w:hAnsi="Times New Roman" w:cs="Times New Roman"/>
          <w:sz w:val="24"/>
          <w:szCs w:val="24"/>
        </w:rPr>
        <w:t xml:space="preserve">given in this section </w:t>
      </w:r>
      <w:r w:rsidRPr="00520C96">
        <w:rPr>
          <w:rFonts w:ascii="Times New Roman" w:hAnsi="Times New Roman" w:cs="Times New Roman"/>
          <w:sz w:val="24"/>
          <w:szCs w:val="24"/>
        </w:rPr>
        <w:t xml:space="preserve">is </w:t>
      </w:r>
      <w:r w:rsidR="003D057A" w:rsidRPr="00520C96">
        <w:rPr>
          <w:rFonts w:ascii="Times New Roman" w:hAnsi="Times New Roman" w:cs="Times New Roman"/>
          <w:sz w:val="24"/>
          <w:szCs w:val="24"/>
        </w:rPr>
        <w:t xml:space="preserve">on </w:t>
      </w:r>
      <w:r w:rsidRPr="00520C96">
        <w:rPr>
          <w:rFonts w:ascii="Times New Roman" w:hAnsi="Times New Roman" w:cs="Times New Roman"/>
          <w:sz w:val="24"/>
          <w:szCs w:val="24"/>
        </w:rPr>
        <w:t>the relationship between the two external variables</w:t>
      </w:r>
      <w:r w:rsidR="00906975" w:rsidRPr="00520C96">
        <w:rPr>
          <w:rFonts w:ascii="Times New Roman" w:hAnsi="Times New Roman" w:cs="Times New Roman"/>
          <w:sz w:val="24"/>
          <w:szCs w:val="24"/>
        </w:rPr>
        <w:t xml:space="preserve"> </w:t>
      </w:r>
      <w:r w:rsidR="00BE5ED4" w:rsidRPr="00520C96">
        <w:rPr>
          <w:rFonts w:ascii="Times New Roman" w:hAnsi="Times New Roman" w:cs="Times New Roman"/>
          <w:sz w:val="24"/>
          <w:szCs w:val="24"/>
        </w:rPr>
        <w:t xml:space="preserve">gender </w:t>
      </w:r>
      <w:r w:rsidR="00F551A3" w:rsidRPr="00520C96">
        <w:rPr>
          <w:rFonts w:ascii="Times New Roman" w:hAnsi="Times New Roman" w:cs="Times New Roman"/>
          <w:sz w:val="24"/>
          <w:szCs w:val="24"/>
        </w:rPr>
        <w:t>pari</w:t>
      </w:r>
      <w:r w:rsidR="00906975" w:rsidRPr="00520C96">
        <w:rPr>
          <w:rFonts w:ascii="Times New Roman" w:hAnsi="Times New Roman" w:cs="Times New Roman"/>
          <w:sz w:val="24"/>
          <w:szCs w:val="24"/>
        </w:rPr>
        <w:t>ty in education and overall governance</w:t>
      </w:r>
      <w:r w:rsidRPr="00520C96">
        <w:rPr>
          <w:rFonts w:ascii="Times New Roman" w:hAnsi="Times New Roman" w:cs="Times New Roman"/>
          <w:sz w:val="24"/>
          <w:szCs w:val="24"/>
        </w:rPr>
        <w:t>, see Figure</w:t>
      </w:r>
      <w:r w:rsidR="00F551A3" w:rsidRPr="00520C96">
        <w:rPr>
          <w:rFonts w:ascii="Times New Roman" w:hAnsi="Times New Roman" w:cs="Times New Roman"/>
          <w:sz w:val="24"/>
          <w:szCs w:val="24"/>
        </w:rPr>
        <w:t xml:space="preserve"> </w:t>
      </w:r>
      <w:r w:rsidR="00170953" w:rsidRPr="00520C96">
        <w:rPr>
          <w:rFonts w:ascii="Times New Roman" w:hAnsi="Times New Roman" w:cs="Times New Roman"/>
          <w:sz w:val="24"/>
          <w:szCs w:val="24"/>
        </w:rPr>
        <w:t>4</w:t>
      </w:r>
      <w:r w:rsidR="00F551A3" w:rsidRPr="00520C96">
        <w:rPr>
          <w:rFonts w:ascii="Times New Roman" w:hAnsi="Times New Roman" w:cs="Times New Roman"/>
          <w:sz w:val="24"/>
          <w:szCs w:val="24"/>
        </w:rPr>
        <w:t xml:space="preserve"> (using standardised values)</w:t>
      </w:r>
      <w:r w:rsidRPr="00520C96">
        <w:rPr>
          <w:rFonts w:ascii="Times New Roman" w:hAnsi="Times New Roman" w:cs="Times New Roman"/>
          <w:sz w:val="24"/>
          <w:szCs w:val="24"/>
        </w:rPr>
        <w:t>.</w:t>
      </w:r>
      <w:r w:rsidR="00906975" w:rsidRPr="00520C96">
        <w:rPr>
          <w:rFonts w:ascii="Times New Roman" w:hAnsi="Times New Roman" w:cs="Times New Roman"/>
          <w:sz w:val="24"/>
          <w:szCs w:val="24"/>
        </w:rPr>
        <w:t xml:space="preserve"> We remind the reader that while the specific interest of this study </w:t>
      </w:r>
      <w:r w:rsidR="00880623" w:rsidRPr="00520C96">
        <w:rPr>
          <w:rFonts w:ascii="Times New Roman" w:hAnsi="Times New Roman" w:cs="Times New Roman"/>
          <w:sz w:val="24"/>
          <w:szCs w:val="24"/>
        </w:rPr>
        <w:t xml:space="preserve">is the relationship between general gender inequality and </w:t>
      </w:r>
      <w:r w:rsidR="00F551A3" w:rsidRPr="00520C96">
        <w:rPr>
          <w:rFonts w:ascii="Times New Roman" w:hAnsi="Times New Roman" w:cs="Times New Roman"/>
          <w:sz w:val="24"/>
          <w:szCs w:val="24"/>
        </w:rPr>
        <w:t>gender parity</w:t>
      </w:r>
      <w:r w:rsidR="00880623" w:rsidRPr="00520C96">
        <w:rPr>
          <w:rFonts w:ascii="Times New Roman" w:hAnsi="Times New Roman" w:cs="Times New Roman"/>
          <w:sz w:val="24"/>
          <w:szCs w:val="24"/>
        </w:rPr>
        <w:t xml:space="preserve"> in education in African countries, the inclusion of the overall governance external variable is to offer a benchmark on whether gender inequality variations are systematic of general governance issues in African countries.</w:t>
      </w:r>
    </w:p>
    <w:p w14:paraId="6CC7541D" w14:textId="77777777" w:rsidR="001D17E3" w:rsidRPr="00520C96" w:rsidRDefault="001D17E3" w:rsidP="00151AA3">
      <w:pPr>
        <w:spacing w:after="0" w:line="276" w:lineRule="auto"/>
        <w:rPr>
          <w:rFonts w:ascii="Times New Roman" w:hAnsi="Times New Roman" w:cs="Times New Roman"/>
          <w:sz w:val="24"/>
          <w:szCs w:val="24"/>
        </w:rPr>
      </w:pPr>
    </w:p>
    <w:p w14:paraId="6C272EC9" w14:textId="33D8D1A4" w:rsidR="007E5727" w:rsidRPr="00520C96" w:rsidRDefault="007E5727" w:rsidP="007E5727">
      <w:pPr>
        <w:spacing w:after="0" w:line="276" w:lineRule="auto"/>
        <w:jc w:val="center"/>
        <w:rPr>
          <w:rFonts w:ascii="Times New Roman" w:hAnsi="Times New Roman" w:cs="Times New Roman"/>
          <w:b/>
          <w:bCs/>
          <w:sz w:val="24"/>
          <w:szCs w:val="24"/>
        </w:rPr>
      </w:pPr>
      <w:r w:rsidRPr="00520C96">
        <w:rPr>
          <w:rFonts w:ascii="Times New Roman" w:hAnsi="Times New Roman" w:cs="Times New Roman"/>
          <w:b/>
          <w:bCs/>
          <w:sz w:val="24"/>
          <w:szCs w:val="24"/>
        </w:rPr>
        <w:t xml:space="preserve">Figure </w:t>
      </w:r>
      <w:r w:rsidR="00170953" w:rsidRPr="00520C96">
        <w:rPr>
          <w:rFonts w:ascii="Times New Roman" w:hAnsi="Times New Roman" w:cs="Times New Roman"/>
          <w:b/>
          <w:bCs/>
          <w:sz w:val="24"/>
          <w:szCs w:val="24"/>
        </w:rPr>
        <w:t>4</w:t>
      </w:r>
      <w:r w:rsidRPr="00520C96">
        <w:rPr>
          <w:rFonts w:ascii="Times New Roman" w:hAnsi="Times New Roman" w:cs="Times New Roman"/>
          <w:b/>
          <w:bCs/>
          <w:sz w:val="24"/>
          <w:szCs w:val="24"/>
        </w:rPr>
        <w:t xml:space="preserve">. Scatterplot elucidations of relationship between external variables </w:t>
      </w:r>
      <w:proofErr w:type="spellStart"/>
      <w:r w:rsidRPr="00520C96">
        <w:rPr>
          <w:rFonts w:ascii="Times New Roman" w:hAnsi="Times New Roman" w:cs="Times New Roman"/>
          <w:b/>
          <w:bCs/>
          <w:sz w:val="24"/>
          <w:szCs w:val="24"/>
        </w:rPr>
        <w:t>GendParEduc</w:t>
      </w:r>
      <w:proofErr w:type="spellEnd"/>
      <w:r w:rsidRPr="00520C96">
        <w:rPr>
          <w:rFonts w:ascii="Times New Roman" w:hAnsi="Times New Roman" w:cs="Times New Roman"/>
          <w:b/>
          <w:bCs/>
          <w:sz w:val="24"/>
          <w:szCs w:val="24"/>
        </w:rPr>
        <w:t xml:space="preserve"> and </w:t>
      </w:r>
      <w:proofErr w:type="spellStart"/>
      <w:r w:rsidR="00E2634E" w:rsidRPr="00520C96">
        <w:rPr>
          <w:rFonts w:ascii="Times New Roman" w:hAnsi="Times New Roman" w:cs="Times New Roman"/>
          <w:b/>
          <w:bCs/>
          <w:sz w:val="24"/>
          <w:szCs w:val="24"/>
        </w:rPr>
        <w:t>OvrllGvrnnce</w:t>
      </w:r>
      <w:proofErr w:type="spellEnd"/>
      <w:r w:rsidRPr="00520C96">
        <w:rPr>
          <w:rFonts w:ascii="Times New Roman" w:hAnsi="Times New Roman" w:cs="Times New Roman"/>
          <w:b/>
          <w:bCs/>
          <w:sz w:val="24"/>
          <w:szCs w:val="24"/>
        </w:rPr>
        <w:t>.</w:t>
      </w:r>
    </w:p>
    <w:p w14:paraId="4C04B882" w14:textId="77777777" w:rsidR="007E5727" w:rsidRPr="006A631A" w:rsidRDefault="007E5727" w:rsidP="00151AA3">
      <w:pPr>
        <w:spacing w:after="0" w:line="276" w:lineRule="auto"/>
        <w:rPr>
          <w:sz w:val="10"/>
          <w:szCs w:val="10"/>
        </w:rPr>
      </w:pPr>
    </w:p>
    <w:p w14:paraId="78E6EB1D" w14:textId="243BC355" w:rsidR="00475F93" w:rsidRDefault="006A631A" w:rsidP="00475F93">
      <w:pPr>
        <w:spacing w:after="0" w:line="276" w:lineRule="auto"/>
        <w:jc w:val="center"/>
      </w:pPr>
      <w:r>
        <w:rPr>
          <w:noProof/>
        </w:rPr>
        <w:t xml:space="preserve"> </w:t>
      </w:r>
      <w:r w:rsidR="00295C84">
        <w:rPr>
          <w:noProof/>
        </w:rPr>
        <w:drawing>
          <wp:inline distT="0" distB="0" distL="0" distR="0" wp14:anchorId="6EFF2DA1" wp14:editId="5878BB1E">
            <wp:extent cx="2386750" cy="2168525"/>
            <wp:effectExtent l="0" t="0" r="0" b="3175"/>
            <wp:docPr id="1273913307" name="Picture 1" descr="A graph of a number of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913307" name="Picture 1" descr="A graph of a number of numbers&#10;&#10;Description automatically generated with medium confidence"/>
                    <pic:cNvPicPr/>
                  </pic:nvPicPr>
                  <pic:blipFill rotWithShape="1">
                    <a:blip r:embed="rId11"/>
                    <a:srcRect t="11444" r="5482" b="2557"/>
                    <a:stretch/>
                  </pic:blipFill>
                  <pic:spPr bwMode="auto">
                    <a:xfrm>
                      <a:off x="0" y="0"/>
                      <a:ext cx="2402101" cy="2182472"/>
                    </a:xfrm>
                    <a:prstGeom prst="rect">
                      <a:avLst/>
                    </a:prstGeom>
                    <a:ln>
                      <a:noFill/>
                    </a:ln>
                    <a:extLst>
                      <a:ext uri="{53640926-AAD7-44D8-BBD7-CCE9431645EC}">
                        <a14:shadowObscured xmlns:a14="http://schemas.microsoft.com/office/drawing/2010/main"/>
                      </a:ext>
                    </a:extLst>
                  </pic:spPr>
                </pic:pic>
              </a:graphicData>
            </a:graphic>
          </wp:inline>
        </w:drawing>
      </w:r>
    </w:p>
    <w:p w14:paraId="6494CD78" w14:textId="77777777" w:rsidR="00475F93" w:rsidRPr="00520C96" w:rsidRDefault="00475F93" w:rsidP="00151AA3">
      <w:pPr>
        <w:spacing w:after="0" w:line="276" w:lineRule="auto"/>
        <w:rPr>
          <w:rFonts w:ascii="Times New Roman" w:hAnsi="Times New Roman" w:cs="Times New Roman"/>
          <w:sz w:val="24"/>
          <w:szCs w:val="24"/>
        </w:rPr>
      </w:pPr>
    </w:p>
    <w:p w14:paraId="12277687" w14:textId="0660BC01" w:rsidR="00CA1DC5" w:rsidRPr="00520C96" w:rsidRDefault="00CA1DC5" w:rsidP="00502A15">
      <w:pPr>
        <w:spacing w:after="0" w:line="276" w:lineRule="auto"/>
        <w:jc w:val="both"/>
        <w:rPr>
          <w:rFonts w:ascii="Times New Roman" w:hAnsi="Times New Roman" w:cs="Times New Roman"/>
          <w:sz w:val="24"/>
          <w:szCs w:val="24"/>
        </w:rPr>
      </w:pPr>
      <w:r w:rsidRPr="00520C96">
        <w:rPr>
          <w:rFonts w:ascii="Times New Roman" w:hAnsi="Times New Roman" w:cs="Times New Roman"/>
          <w:sz w:val="24"/>
          <w:szCs w:val="24"/>
        </w:rPr>
        <w:tab/>
        <w:t xml:space="preserve">In Figure </w:t>
      </w:r>
      <w:r w:rsidR="00170953" w:rsidRPr="00520C96">
        <w:rPr>
          <w:rFonts w:ascii="Times New Roman" w:hAnsi="Times New Roman" w:cs="Times New Roman"/>
          <w:sz w:val="24"/>
          <w:szCs w:val="24"/>
        </w:rPr>
        <w:t>4</w:t>
      </w:r>
      <w:r w:rsidRPr="00520C96">
        <w:rPr>
          <w:rFonts w:ascii="Times New Roman" w:hAnsi="Times New Roman" w:cs="Times New Roman"/>
          <w:sz w:val="24"/>
          <w:szCs w:val="24"/>
        </w:rPr>
        <w:t xml:space="preserve">, </w:t>
      </w:r>
      <w:r w:rsidR="00CA6CA6">
        <w:rPr>
          <w:rFonts w:ascii="Times New Roman" w:hAnsi="Times New Roman" w:cs="Times New Roman"/>
          <w:sz w:val="24"/>
          <w:szCs w:val="24"/>
        </w:rPr>
        <w:t xml:space="preserve">each point in </w:t>
      </w:r>
      <w:r w:rsidRPr="00520C96">
        <w:rPr>
          <w:rFonts w:ascii="Times New Roman" w:hAnsi="Times New Roman" w:cs="Times New Roman"/>
          <w:sz w:val="24"/>
          <w:szCs w:val="24"/>
        </w:rPr>
        <w:t>the scatterplot</w:t>
      </w:r>
      <w:r w:rsidR="008D3B93" w:rsidRPr="00520C96">
        <w:rPr>
          <w:rFonts w:ascii="Times New Roman" w:hAnsi="Times New Roman" w:cs="Times New Roman"/>
          <w:sz w:val="24"/>
          <w:szCs w:val="24"/>
        </w:rPr>
        <w:t xml:space="preserve"> shows </w:t>
      </w:r>
      <w:r w:rsidR="00CA6CA6">
        <w:rPr>
          <w:rFonts w:ascii="Times New Roman" w:hAnsi="Times New Roman" w:cs="Times New Roman"/>
          <w:sz w:val="24"/>
          <w:szCs w:val="24"/>
        </w:rPr>
        <w:t>represents a</w:t>
      </w:r>
      <w:r w:rsidR="008D3B93" w:rsidRPr="00520C96">
        <w:rPr>
          <w:rFonts w:ascii="Times New Roman" w:hAnsi="Times New Roman" w:cs="Times New Roman"/>
          <w:sz w:val="24"/>
          <w:szCs w:val="24"/>
        </w:rPr>
        <w:t xml:space="preserve"> country-year observation</w:t>
      </w:r>
      <w:r w:rsidR="00E2634E" w:rsidRPr="00520C96">
        <w:rPr>
          <w:rFonts w:ascii="Times New Roman" w:hAnsi="Times New Roman" w:cs="Times New Roman"/>
          <w:sz w:val="24"/>
          <w:szCs w:val="24"/>
        </w:rPr>
        <w:t xml:space="preserve"> (480 in total)</w:t>
      </w:r>
      <w:r w:rsidR="008D3B93" w:rsidRPr="00520C96">
        <w:rPr>
          <w:rFonts w:ascii="Times New Roman" w:hAnsi="Times New Roman" w:cs="Times New Roman"/>
          <w:sz w:val="24"/>
          <w:szCs w:val="24"/>
        </w:rPr>
        <w:t>. A regression line is also drawn, and a concomitant 95% confidence interval shaded regions</w:t>
      </w:r>
      <w:r w:rsidR="00792636" w:rsidRPr="00520C96">
        <w:rPr>
          <w:rFonts w:ascii="Times New Roman" w:hAnsi="Times New Roman" w:cs="Times New Roman"/>
          <w:sz w:val="24"/>
          <w:szCs w:val="24"/>
        </w:rPr>
        <w:t xml:space="preserve"> (</w:t>
      </w:r>
      <w:r w:rsidR="008D3B93" w:rsidRPr="00520C96">
        <w:rPr>
          <w:rFonts w:ascii="Times New Roman" w:hAnsi="Times New Roman" w:cs="Times New Roman"/>
          <w:sz w:val="24"/>
          <w:szCs w:val="24"/>
        </w:rPr>
        <w:t>Individual year scatter plot graphs are shown in Figure</w:t>
      </w:r>
      <w:r w:rsidR="00BE5ED4" w:rsidRPr="00520C96">
        <w:rPr>
          <w:rFonts w:ascii="Times New Roman" w:hAnsi="Times New Roman" w:cs="Times New Roman"/>
          <w:sz w:val="24"/>
          <w:szCs w:val="24"/>
        </w:rPr>
        <w:t>s</w:t>
      </w:r>
      <w:r w:rsidR="008D3B93" w:rsidRPr="00520C96">
        <w:rPr>
          <w:rFonts w:ascii="Times New Roman" w:hAnsi="Times New Roman" w:cs="Times New Roman"/>
          <w:sz w:val="24"/>
          <w:szCs w:val="24"/>
        </w:rPr>
        <w:t xml:space="preserve"> </w:t>
      </w:r>
      <w:r w:rsidR="00E2634E" w:rsidRPr="00520C96">
        <w:rPr>
          <w:rFonts w:ascii="Times New Roman" w:hAnsi="Times New Roman" w:cs="Times New Roman"/>
          <w:sz w:val="24"/>
          <w:szCs w:val="24"/>
        </w:rPr>
        <w:t>A</w:t>
      </w:r>
      <w:r w:rsidR="00BE5ED4" w:rsidRPr="00520C96">
        <w:rPr>
          <w:rFonts w:ascii="Times New Roman" w:hAnsi="Times New Roman" w:cs="Times New Roman"/>
          <w:sz w:val="24"/>
          <w:szCs w:val="24"/>
        </w:rPr>
        <w:t>1 and A2</w:t>
      </w:r>
      <w:r w:rsidR="008D3B93" w:rsidRPr="00520C96">
        <w:rPr>
          <w:rFonts w:ascii="Times New Roman" w:hAnsi="Times New Roman" w:cs="Times New Roman"/>
          <w:sz w:val="24"/>
          <w:szCs w:val="24"/>
        </w:rPr>
        <w:t xml:space="preserve"> in Appendix </w:t>
      </w:r>
      <w:r w:rsidR="00BE5ED4" w:rsidRPr="00520C96">
        <w:rPr>
          <w:rFonts w:ascii="Times New Roman" w:hAnsi="Times New Roman" w:cs="Times New Roman"/>
          <w:sz w:val="24"/>
          <w:szCs w:val="24"/>
        </w:rPr>
        <w:t>A</w:t>
      </w:r>
      <w:r w:rsidR="00792636" w:rsidRPr="00520C96">
        <w:rPr>
          <w:rFonts w:ascii="Times New Roman" w:hAnsi="Times New Roman" w:cs="Times New Roman"/>
          <w:sz w:val="24"/>
          <w:szCs w:val="24"/>
        </w:rPr>
        <w:t>)</w:t>
      </w:r>
      <w:r w:rsidR="008D3B93" w:rsidRPr="00520C96">
        <w:rPr>
          <w:rFonts w:ascii="Times New Roman" w:hAnsi="Times New Roman" w:cs="Times New Roman"/>
          <w:sz w:val="24"/>
          <w:szCs w:val="24"/>
        </w:rPr>
        <w:t>.</w:t>
      </w:r>
      <w:r w:rsidR="00792636" w:rsidRPr="00520C96">
        <w:rPr>
          <w:rFonts w:ascii="Times New Roman" w:hAnsi="Times New Roman" w:cs="Times New Roman"/>
          <w:sz w:val="24"/>
          <w:szCs w:val="24"/>
        </w:rPr>
        <w:t xml:space="preserve"> The level of relationship (correlation) between the two external variables is limited (when considering both the statistical and graphical evidence presented).</w:t>
      </w:r>
      <w:r w:rsidR="003D057A" w:rsidRPr="00520C96">
        <w:rPr>
          <w:rFonts w:ascii="Times New Roman" w:hAnsi="Times New Roman" w:cs="Times New Roman"/>
          <w:sz w:val="24"/>
          <w:szCs w:val="24"/>
        </w:rPr>
        <w:t xml:space="preserve"> This is itself is interesting since it demonstrate</w:t>
      </w:r>
      <w:r w:rsidR="00CF6B24" w:rsidRPr="00520C96">
        <w:rPr>
          <w:rFonts w:ascii="Times New Roman" w:hAnsi="Times New Roman" w:cs="Times New Roman"/>
          <w:sz w:val="24"/>
          <w:szCs w:val="24"/>
        </w:rPr>
        <w:t>s</w:t>
      </w:r>
      <w:r w:rsidR="003D057A" w:rsidRPr="00520C96">
        <w:rPr>
          <w:rFonts w:ascii="Times New Roman" w:hAnsi="Times New Roman" w:cs="Times New Roman"/>
          <w:sz w:val="24"/>
          <w:szCs w:val="24"/>
        </w:rPr>
        <w:t xml:space="preserve"> that the two </w:t>
      </w:r>
      <w:r w:rsidR="00CA6CA6">
        <w:rPr>
          <w:rFonts w:ascii="Times New Roman" w:hAnsi="Times New Roman" w:cs="Times New Roman"/>
          <w:sz w:val="24"/>
          <w:szCs w:val="24"/>
        </w:rPr>
        <w:t xml:space="preserve">‘external variable’ </w:t>
      </w:r>
      <w:r w:rsidR="003D057A" w:rsidRPr="00520C96">
        <w:rPr>
          <w:rFonts w:ascii="Times New Roman" w:hAnsi="Times New Roman" w:cs="Times New Roman"/>
          <w:sz w:val="24"/>
          <w:szCs w:val="24"/>
        </w:rPr>
        <w:t xml:space="preserve">issues of </w:t>
      </w:r>
      <w:proofErr w:type="spellStart"/>
      <w:r w:rsidR="003D057A" w:rsidRPr="00520C96">
        <w:rPr>
          <w:rFonts w:ascii="Times New Roman" w:hAnsi="Times New Roman" w:cs="Times New Roman"/>
          <w:sz w:val="24"/>
          <w:szCs w:val="24"/>
        </w:rPr>
        <w:t>Gen</w:t>
      </w:r>
      <w:r w:rsidR="00F551A3" w:rsidRPr="00520C96">
        <w:rPr>
          <w:rFonts w:ascii="Times New Roman" w:hAnsi="Times New Roman" w:cs="Times New Roman"/>
          <w:sz w:val="24"/>
          <w:szCs w:val="24"/>
        </w:rPr>
        <w:t>Par</w:t>
      </w:r>
      <w:r w:rsidR="003D057A" w:rsidRPr="00520C96">
        <w:rPr>
          <w:rFonts w:ascii="Times New Roman" w:hAnsi="Times New Roman" w:cs="Times New Roman"/>
          <w:sz w:val="24"/>
          <w:szCs w:val="24"/>
        </w:rPr>
        <w:t>Educ</w:t>
      </w:r>
      <w:proofErr w:type="spellEnd"/>
      <w:r w:rsidR="003D057A" w:rsidRPr="00520C96">
        <w:rPr>
          <w:rFonts w:ascii="Times New Roman" w:hAnsi="Times New Roman" w:cs="Times New Roman"/>
          <w:sz w:val="24"/>
          <w:szCs w:val="24"/>
        </w:rPr>
        <w:t xml:space="preserve"> and </w:t>
      </w:r>
      <w:proofErr w:type="spellStart"/>
      <w:r w:rsidR="003D057A" w:rsidRPr="00520C96">
        <w:rPr>
          <w:rFonts w:ascii="Times New Roman" w:hAnsi="Times New Roman" w:cs="Times New Roman"/>
          <w:sz w:val="24"/>
          <w:szCs w:val="24"/>
        </w:rPr>
        <w:t>OvrllGvrnnce</w:t>
      </w:r>
      <w:proofErr w:type="spellEnd"/>
      <w:r w:rsidR="003D057A" w:rsidRPr="00520C96">
        <w:rPr>
          <w:rFonts w:ascii="Times New Roman" w:hAnsi="Times New Roman" w:cs="Times New Roman"/>
          <w:sz w:val="24"/>
          <w:szCs w:val="24"/>
        </w:rPr>
        <w:t>, do</w:t>
      </w:r>
      <w:r w:rsidR="00CA6CA6">
        <w:rPr>
          <w:rFonts w:ascii="Times New Roman" w:hAnsi="Times New Roman" w:cs="Times New Roman"/>
          <w:sz w:val="24"/>
          <w:szCs w:val="24"/>
        </w:rPr>
        <w:t xml:space="preserve"> not</w:t>
      </w:r>
      <w:r w:rsidR="003D057A" w:rsidRPr="00520C96">
        <w:rPr>
          <w:rFonts w:ascii="Times New Roman" w:hAnsi="Times New Roman" w:cs="Times New Roman"/>
          <w:sz w:val="24"/>
          <w:szCs w:val="24"/>
        </w:rPr>
        <w:t xml:space="preserve"> necessarily infer each other</w:t>
      </w:r>
      <w:r w:rsidR="00CA6CA6">
        <w:rPr>
          <w:rFonts w:ascii="Times New Roman" w:hAnsi="Times New Roman" w:cs="Times New Roman"/>
          <w:sz w:val="24"/>
          <w:szCs w:val="24"/>
        </w:rPr>
        <w:t>.</w:t>
      </w:r>
      <w:r w:rsidR="00502A15" w:rsidRPr="00520C96">
        <w:rPr>
          <w:rFonts w:ascii="Times New Roman" w:hAnsi="Times New Roman" w:cs="Times New Roman"/>
          <w:sz w:val="24"/>
          <w:szCs w:val="24"/>
        </w:rPr>
        <w:t xml:space="preserve"> </w:t>
      </w:r>
      <w:r w:rsidR="00CA6CA6">
        <w:rPr>
          <w:rFonts w:ascii="Times New Roman" w:hAnsi="Times New Roman" w:cs="Times New Roman"/>
          <w:sz w:val="24"/>
          <w:szCs w:val="24"/>
        </w:rPr>
        <w:t>H</w:t>
      </w:r>
      <w:r w:rsidR="00502A15" w:rsidRPr="00520C96">
        <w:rPr>
          <w:rFonts w:ascii="Times New Roman" w:hAnsi="Times New Roman" w:cs="Times New Roman"/>
          <w:sz w:val="24"/>
          <w:szCs w:val="24"/>
        </w:rPr>
        <w:t>ence</w:t>
      </w:r>
      <w:r w:rsidR="00CA6CA6">
        <w:rPr>
          <w:rFonts w:ascii="Times New Roman" w:hAnsi="Times New Roman" w:cs="Times New Roman"/>
          <w:sz w:val="24"/>
          <w:szCs w:val="24"/>
        </w:rPr>
        <w:t>,</w:t>
      </w:r>
      <w:r w:rsidR="00502A15" w:rsidRPr="00520C96">
        <w:rPr>
          <w:rFonts w:ascii="Times New Roman" w:hAnsi="Times New Roman" w:cs="Times New Roman"/>
          <w:sz w:val="24"/>
          <w:szCs w:val="24"/>
        </w:rPr>
        <w:t xml:space="preserve"> how the later </w:t>
      </w:r>
      <w:r w:rsidR="00CF6B24" w:rsidRPr="00520C96">
        <w:rPr>
          <w:rFonts w:ascii="Times New Roman" w:hAnsi="Times New Roman" w:cs="Times New Roman"/>
          <w:sz w:val="24"/>
          <w:szCs w:val="24"/>
        </w:rPr>
        <w:t xml:space="preserve">undertaken </w:t>
      </w:r>
      <w:r w:rsidR="00502A15" w:rsidRPr="00520C96">
        <w:rPr>
          <w:rFonts w:ascii="Times New Roman" w:hAnsi="Times New Roman" w:cs="Times New Roman"/>
          <w:sz w:val="24"/>
          <w:szCs w:val="24"/>
        </w:rPr>
        <w:t xml:space="preserve">clustering </w:t>
      </w:r>
      <w:r w:rsidR="00CF6B24" w:rsidRPr="00520C96">
        <w:rPr>
          <w:rFonts w:ascii="Times New Roman" w:hAnsi="Times New Roman" w:cs="Times New Roman"/>
          <w:sz w:val="24"/>
          <w:szCs w:val="24"/>
        </w:rPr>
        <w:t xml:space="preserve">of gender inequality variables </w:t>
      </w:r>
      <w:r w:rsidR="00502A15" w:rsidRPr="00520C96">
        <w:rPr>
          <w:rFonts w:ascii="Times New Roman" w:hAnsi="Times New Roman" w:cs="Times New Roman"/>
          <w:sz w:val="24"/>
          <w:szCs w:val="24"/>
        </w:rPr>
        <w:t>relates to these different external variables will be of noticeable interest.</w:t>
      </w:r>
    </w:p>
    <w:p w14:paraId="1E92D363" w14:textId="77777777" w:rsidR="00502A15" w:rsidRPr="00520C96" w:rsidRDefault="00502A15" w:rsidP="00502A15">
      <w:pPr>
        <w:spacing w:after="0" w:line="276" w:lineRule="auto"/>
        <w:jc w:val="both"/>
        <w:rPr>
          <w:rFonts w:ascii="Times New Roman" w:hAnsi="Times New Roman" w:cs="Times New Roman"/>
          <w:sz w:val="24"/>
          <w:szCs w:val="24"/>
        </w:rPr>
      </w:pPr>
    </w:p>
    <w:p w14:paraId="2B7D8BBB" w14:textId="108485AB" w:rsidR="00151AA3" w:rsidRPr="00520C96" w:rsidRDefault="00151AA3" w:rsidP="00C06495">
      <w:pPr>
        <w:pStyle w:val="ListParagraph"/>
        <w:numPr>
          <w:ilvl w:val="0"/>
          <w:numId w:val="1"/>
        </w:numPr>
        <w:spacing w:after="0" w:line="276" w:lineRule="auto"/>
        <w:ind w:left="284" w:hanging="284"/>
        <w:rPr>
          <w:rFonts w:ascii="Times New Roman" w:hAnsi="Times New Roman" w:cs="Times New Roman"/>
          <w:b/>
          <w:bCs/>
          <w:sz w:val="24"/>
          <w:szCs w:val="24"/>
        </w:rPr>
      </w:pPr>
      <w:r w:rsidRPr="00520C96">
        <w:rPr>
          <w:rFonts w:ascii="Times New Roman" w:hAnsi="Times New Roman" w:cs="Times New Roman"/>
          <w:b/>
          <w:bCs/>
          <w:sz w:val="24"/>
          <w:szCs w:val="24"/>
        </w:rPr>
        <w:t>Cluster analysis</w:t>
      </w:r>
    </w:p>
    <w:p w14:paraId="56C6EF08" w14:textId="370254DC" w:rsidR="00151AA3" w:rsidRPr="00520C96" w:rsidRDefault="005C1FED" w:rsidP="001D2C64">
      <w:pPr>
        <w:spacing w:after="0" w:line="276" w:lineRule="auto"/>
        <w:jc w:val="both"/>
        <w:rPr>
          <w:rFonts w:ascii="Times New Roman" w:hAnsi="Times New Roman" w:cs="Times New Roman"/>
          <w:sz w:val="24"/>
          <w:szCs w:val="24"/>
        </w:rPr>
      </w:pPr>
      <w:r w:rsidRPr="00520C96">
        <w:rPr>
          <w:rFonts w:ascii="Times New Roman" w:hAnsi="Times New Roman" w:cs="Times New Roman"/>
          <w:sz w:val="24"/>
          <w:szCs w:val="24"/>
        </w:rPr>
        <w:t xml:space="preserve">This section undertakes </w:t>
      </w:r>
      <w:r w:rsidR="002B577B" w:rsidRPr="00520C96">
        <w:rPr>
          <w:rFonts w:ascii="Times New Roman" w:hAnsi="Times New Roman" w:cs="Times New Roman"/>
          <w:sz w:val="24"/>
          <w:szCs w:val="24"/>
        </w:rPr>
        <w:t>a cluster analysis of the Africa</w:t>
      </w:r>
      <w:r w:rsidR="003D057A" w:rsidRPr="00520C96">
        <w:rPr>
          <w:rFonts w:ascii="Times New Roman" w:hAnsi="Times New Roman" w:cs="Times New Roman"/>
          <w:sz w:val="24"/>
          <w:szCs w:val="24"/>
        </w:rPr>
        <w:t xml:space="preserve"> gender-inequality</w:t>
      </w:r>
      <w:r w:rsidR="002B577B" w:rsidRPr="00520C96">
        <w:rPr>
          <w:rFonts w:ascii="Times New Roman" w:hAnsi="Times New Roman" w:cs="Times New Roman"/>
          <w:sz w:val="24"/>
          <w:szCs w:val="24"/>
        </w:rPr>
        <w:t xml:space="preserve"> data set</w:t>
      </w:r>
      <w:r w:rsidR="001D2C64" w:rsidRPr="00520C96">
        <w:rPr>
          <w:rFonts w:ascii="Times New Roman" w:hAnsi="Times New Roman" w:cs="Times New Roman"/>
          <w:sz w:val="24"/>
          <w:szCs w:val="24"/>
        </w:rPr>
        <w:t xml:space="preserve">. Here fuzzy c-means </w:t>
      </w:r>
      <w:r w:rsidR="003D057A" w:rsidRPr="00520C96">
        <w:rPr>
          <w:rFonts w:ascii="Times New Roman" w:hAnsi="Times New Roman" w:cs="Times New Roman"/>
          <w:sz w:val="24"/>
          <w:szCs w:val="24"/>
        </w:rPr>
        <w:t xml:space="preserve">(FCM) </w:t>
      </w:r>
      <w:r w:rsidR="001D2C64" w:rsidRPr="00520C96">
        <w:rPr>
          <w:rFonts w:ascii="Times New Roman" w:hAnsi="Times New Roman" w:cs="Times New Roman"/>
          <w:sz w:val="24"/>
          <w:szCs w:val="24"/>
        </w:rPr>
        <w:t>clustering is employed (Bezdek 1980; 2013)</w:t>
      </w:r>
      <w:r w:rsidR="00EE181B" w:rsidRPr="00520C96">
        <w:rPr>
          <w:rFonts w:ascii="Times New Roman" w:hAnsi="Times New Roman" w:cs="Times New Roman"/>
          <w:sz w:val="24"/>
          <w:szCs w:val="24"/>
        </w:rPr>
        <w:t xml:space="preserve">, which is a non-hierarchical clustering approach, </w:t>
      </w:r>
      <w:r w:rsidR="00716734" w:rsidRPr="00520C96">
        <w:rPr>
          <w:rFonts w:ascii="Times New Roman" w:hAnsi="Times New Roman" w:cs="Times New Roman"/>
          <w:sz w:val="24"/>
          <w:szCs w:val="24"/>
        </w:rPr>
        <w:t>where there is allowance for levels of membership to more than one cluster</w:t>
      </w:r>
      <w:r w:rsidR="00EE181B" w:rsidRPr="00520C96">
        <w:rPr>
          <w:rFonts w:ascii="Times New Roman" w:hAnsi="Times New Roman" w:cs="Times New Roman"/>
          <w:sz w:val="24"/>
          <w:szCs w:val="24"/>
        </w:rPr>
        <w:t xml:space="preserve"> </w:t>
      </w:r>
      <w:r w:rsidR="00EE181B" w:rsidRPr="00520C96">
        <w:rPr>
          <w:rFonts w:ascii="Times New Roman" w:hAnsi="Times New Roman" w:cs="Times New Roman"/>
          <w:sz w:val="24"/>
          <w:szCs w:val="24"/>
        </w:rPr>
        <w:lastRenderedPageBreak/>
        <w:t>(</w:t>
      </w:r>
      <w:r w:rsidR="00092BD0" w:rsidRPr="00520C96">
        <w:rPr>
          <w:rFonts w:ascii="Times New Roman" w:hAnsi="Times New Roman" w:cs="Times New Roman"/>
          <w:sz w:val="24"/>
          <w:szCs w:val="24"/>
        </w:rPr>
        <w:t>see</w:t>
      </w:r>
      <w:r w:rsidR="00EE181B" w:rsidRPr="00520C96">
        <w:rPr>
          <w:rFonts w:ascii="Times New Roman" w:hAnsi="Times New Roman" w:cs="Times New Roman"/>
          <w:sz w:val="24"/>
          <w:szCs w:val="24"/>
        </w:rPr>
        <w:t xml:space="preserve"> its </w:t>
      </w:r>
      <w:r w:rsidR="00F551A3" w:rsidRPr="00520C96">
        <w:rPr>
          <w:rFonts w:ascii="Times New Roman" w:hAnsi="Times New Roman" w:cs="Times New Roman"/>
          <w:sz w:val="24"/>
          <w:szCs w:val="24"/>
        </w:rPr>
        <w:t xml:space="preserve">recent </w:t>
      </w:r>
      <w:r w:rsidR="00F77B0D" w:rsidRPr="00520C96">
        <w:rPr>
          <w:rFonts w:ascii="Times New Roman" w:hAnsi="Times New Roman" w:cs="Times New Roman"/>
          <w:sz w:val="24"/>
          <w:szCs w:val="24"/>
        </w:rPr>
        <w:t>application</w:t>
      </w:r>
      <w:r w:rsidR="00EE181B" w:rsidRPr="00520C96">
        <w:rPr>
          <w:rFonts w:ascii="Times New Roman" w:hAnsi="Times New Roman" w:cs="Times New Roman"/>
          <w:sz w:val="24"/>
          <w:szCs w:val="24"/>
        </w:rPr>
        <w:t xml:space="preserve"> in Andrews et al., 2017</w:t>
      </w:r>
      <w:r w:rsidR="00CF6B24" w:rsidRPr="00520C96">
        <w:rPr>
          <w:rFonts w:ascii="Times New Roman" w:hAnsi="Times New Roman" w:cs="Times New Roman"/>
          <w:sz w:val="24"/>
          <w:szCs w:val="24"/>
        </w:rPr>
        <w:t>; 2023</w:t>
      </w:r>
      <w:r w:rsidR="00EE181B" w:rsidRPr="00520C96">
        <w:rPr>
          <w:rFonts w:ascii="Times New Roman" w:hAnsi="Times New Roman" w:cs="Times New Roman"/>
          <w:sz w:val="24"/>
          <w:szCs w:val="24"/>
        </w:rPr>
        <w:t xml:space="preserve">; </w:t>
      </w:r>
      <w:proofErr w:type="spellStart"/>
      <w:r w:rsidR="00EE181B" w:rsidRPr="00520C96">
        <w:rPr>
          <w:rFonts w:ascii="Times New Roman" w:hAnsi="Times New Roman" w:cs="Times New Roman"/>
          <w:sz w:val="24"/>
          <w:szCs w:val="24"/>
        </w:rPr>
        <w:t>Haddoud</w:t>
      </w:r>
      <w:proofErr w:type="spellEnd"/>
      <w:r w:rsidR="00EE181B" w:rsidRPr="00520C96">
        <w:rPr>
          <w:rFonts w:ascii="Times New Roman" w:hAnsi="Times New Roman" w:cs="Times New Roman"/>
          <w:sz w:val="24"/>
          <w:szCs w:val="24"/>
        </w:rPr>
        <w:t xml:space="preserve"> et al., 2018). </w:t>
      </w:r>
      <w:r w:rsidR="003D057A" w:rsidRPr="00520C96">
        <w:rPr>
          <w:rFonts w:ascii="Times New Roman" w:hAnsi="Times New Roman" w:cs="Times New Roman"/>
          <w:sz w:val="24"/>
          <w:szCs w:val="24"/>
        </w:rPr>
        <w:t xml:space="preserve">Here, the clustering process is broken down into </w:t>
      </w:r>
      <w:r w:rsidR="00EA1857" w:rsidRPr="00520C96">
        <w:rPr>
          <w:rFonts w:ascii="Times New Roman" w:hAnsi="Times New Roman" w:cs="Times New Roman"/>
          <w:sz w:val="24"/>
          <w:szCs w:val="24"/>
        </w:rPr>
        <w:t>several</w:t>
      </w:r>
      <w:r w:rsidR="003D057A" w:rsidRPr="00520C96">
        <w:rPr>
          <w:rFonts w:ascii="Times New Roman" w:hAnsi="Times New Roman" w:cs="Times New Roman"/>
          <w:sz w:val="24"/>
          <w:szCs w:val="24"/>
        </w:rPr>
        <w:t xml:space="preserve"> stages</w:t>
      </w:r>
      <w:r w:rsidR="00716734" w:rsidRPr="00520C96">
        <w:rPr>
          <w:rFonts w:ascii="Times New Roman" w:hAnsi="Times New Roman" w:cs="Times New Roman"/>
          <w:sz w:val="24"/>
          <w:szCs w:val="24"/>
        </w:rPr>
        <w:t>.</w:t>
      </w:r>
    </w:p>
    <w:p w14:paraId="2688851C" w14:textId="77777777" w:rsidR="00DB7812" w:rsidRPr="00520C96" w:rsidRDefault="00DB7812" w:rsidP="001D2C64">
      <w:pPr>
        <w:spacing w:after="0" w:line="276" w:lineRule="auto"/>
        <w:jc w:val="both"/>
        <w:rPr>
          <w:rFonts w:ascii="Times New Roman" w:hAnsi="Times New Roman" w:cs="Times New Roman"/>
          <w:sz w:val="24"/>
          <w:szCs w:val="24"/>
        </w:rPr>
      </w:pPr>
    </w:p>
    <w:p w14:paraId="16284946" w14:textId="46654627" w:rsidR="00C06495" w:rsidRPr="00520C96" w:rsidRDefault="00C06495" w:rsidP="00C06495">
      <w:pPr>
        <w:pStyle w:val="ListParagraph"/>
        <w:numPr>
          <w:ilvl w:val="1"/>
          <w:numId w:val="1"/>
        </w:numPr>
        <w:spacing w:after="0" w:line="276" w:lineRule="auto"/>
        <w:ind w:left="426" w:hanging="426"/>
        <w:rPr>
          <w:rFonts w:ascii="Times New Roman" w:hAnsi="Times New Roman" w:cs="Times New Roman"/>
          <w:i/>
          <w:iCs/>
          <w:sz w:val="24"/>
          <w:szCs w:val="24"/>
        </w:rPr>
      </w:pPr>
      <w:r w:rsidRPr="00520C96">
        <w:rPr>
          <w:rFonts w:ascii="Times New Roman" w:hAnsi="Times New Roman" w:cs="Times New Roman"/>
          <w:i/>
          <w:iCs/>
          <w:sz w:val="24"/>
          <w:szCs w:val="24"/>
        </w:rPr>
        <w:t>Number of clusters</w:t>
      </w:r>
    </w:p>
    <w:p w14:paraId="00226EAB" w14:textId="40BB74F2" w:rsidR="00CF6B24" w:rsidRPr="00520C96" w:rsidRDefault="003D057A" w:rsidP="003D057A">
      <w:pPr>
        <w:spacing w:after="0" w:line="276" w:lineRule="auto"/>
        <w:jc w:val="both"/>
        <w:rPr>
          <w:rFonts w:ascii="Times New Roman" w:hAnsi="Times New Roman" w:cs="Times New Roman"/>
          <w:sz w:val="24"/>
          <w:szCs w:val="24"/>
        </w:rPr>
      </w:pPr>
      <w:r w:rsidRPr="00520C96">
        <w:rPr>
          <w:rFonts w:ascii="Times New Roman" w:hAnsi="Times New Roman" w:cs="Times New Roman"/>
          <w:sz w:val="24"/>
          <w:szCs w:val="24"/>
        </w:rPr>
        <w:t xml:space="preserve">With FCM being a non-hierarchical clustering technique, there is a requirement to consider the number of clusters to establish (see for example </w:t>
      </w:r>
      <w:proofErr w:type="spellStart"/>
      <w:r w:rsidR="00DB7812" w:rsidRPr="00520C96">
        <w:rPr>
          <w:rFonts w:ascii="Times New Roman" w:hAnsi="Times New Roman" w:cs="Times New Roman"/>
          <w:sz w:val="24"/>
          <w:szCs w:val="24"/>
        </w:rPr>
        <w:t>Kodinariya</w:t>
      </w:r>
      <w:proofErr w:type="spellEnd"/>
      <w:r w:rsidR="00DB7812" w:rsidRPr="00520C96">
        <w:rPr>
          <w:rFonts w:ascii="Times New Roman" w:hAnsi="Times New Roman" w:cs="Times New Roman"/>
          <w:sz w:val="24"/>
          <w:szCs w:val="24"/>
        </w:rPr>
        <w:t xml:space="preserve"> and Makwana, 2013</w:t>
      </w:r>
      <w:r w:rsidRPr="00520C96">
        <w:rPr>
          <w:rFonts w:ascii="Times New Roman" w:hAnsi="Times New Roman" w:cs="Times New Roman"/>
          <w:sz w:val="24"/>
          <w:szCs w:val="24"/>
        </w:rPr>
        <w:t xml:space="preserve">). In recent years there has been increased developments on the topic of the approximate number of clusters to establish. This has been very much numerical measure based, including </w:t>
      </w:r>
      <w:r w:rsidR="00DB7812" w:rsidRPr="00520C96">
        <w:rPr>
          <w:rFonts w:ascii="Times New Roman" w:hAnsi="Times New Roman" w:cs="Times New Roman"/>
          <w:sz w:val="24"/>
          <w:szCs w:val="24"/>
        </w:rPr>
        <w:t xml:space="preserve">Masud et al. (2018). </w:t>
      </w:r>
      <w:r w:rsidRPr="00520C96">
        <w:rPr>
          <w:rFonts w:ascii="Times New Roman" w:hAnsi="Times New Roman" w:cs="Times New Roman"/>
          <w:sz w:val="24"/>
          <w:szCs w:val="24"/>
        </w:rPr>
        <w:t xml:space="preserve">Against this, studies including Ketchen and Shook (1996), acknowledge that theoretical appropriateness is an important feature of the numbers of clusters to establish. </w:t>
      </w:r>
    </w:p>
    <w:p w14:paraId="35FA5540" w14:textId="058BB4C7" w:rsidR="003D057A" w:rsidRPr="00520C96" w:rsidRDefault="003D057A" w:rsidP="00CF6B24">
      <w:pPr>
        <w:spacing w:after="0" w:line="276" w:lineRule="auto"/>
        <w:ind w:firstLine="426"/>
        <w:jc w:val="both"/>
        <w:rPr>
          <w:rFonts w:ascii="Times New Roman" w:hAnsi="Times New Roman" w:cs="Times New Roman"/>
          <w:sz w:val="24"/>
          <w:szCs w:val="24"/>
        </w:rPr>
      </w:pPr>
      <w:r w:rsidRPr="00520C96">
        <w:rPr>
          <w:rFonts w:ascii="Times New Roman" w:hAnsi="Times New Roman" w:cs="Times New Roman"/>
          <w:sz w:val="24"/>
          <w:szCs w:val="24"/>
        </w:rPr>
        <w:t xml:space="preserve">Here, </w:t>
      </w:r>
      <w:r w:rsidR="00CF6B24" w:rsidRPr="00520C96">
        <w:rPr>
          <w:rFonts w:ascii="Times New Roman" w:hAnsi="Times New Roman" w:cs="Times New Roman"/>
          <w:sz w:val="24"/>
          <w:szCs w:val="24"/>
        </w:rPr>
        <w:t xml:space="preserve">while numerical based ‘number of </w:t>
      </w:r>
      <w:proofErr w:type="gramStart"/>
      <w:r w:rsidR="00CF6B24" w:rsidRPr="00520C96">
        <w:rPr>
          <w:rFonts w:ascii="Times New Roman" w:hAnsi="Times New Roman" w:cs="Times New Roman"/>
          <w:sz w:val="24"/>
          <w:szCs w:val="24"/>
        </w:rPr>
        <w:t>cluster</w:t>
      </w:r>
      <w:proofErr w:type="gramEnd"/>
      <w:r w:rsidR="00CF6B24" w:rsidRPr="00520C96">
        <w:rPr>
          <w:rFonts w:ascii="Times New Roman" w:hAnsi="Times New Roman" w:cs="Times New Roman"/>
          <w:sz w:val="24"/>
          <w:szCs w:val="24"/>
        </w:rPr>
        <w:t>’ algorithms suggested over 10 clusters, this meant the existence of low frequency of country</w:t>
      </w:r>
      <w:r w:rsidR="00CA6CA6">
        <w:rPr>
          <w:rFonts w:ascii="Times New Roman" w:hAnsi="Times New Roman" w:cs="Times New Roman"/>
          <w:sz w:val="24"/>
          <w:szCs w:val="24"/>
        </w:rPr>
        <w:t>-</w:t>
      </w:r>
      <w:r w:rsidR="00CF6B24" w:rsidRPr="00520C96">
        <w:rPr>
          <w:rFonts w:ascii="Times New Roman" w:hAnsi="Times New Roman" w:cs="Times New Roman"/>
          <w:sz w:val="24"/>
          <w:szCs w:val="24"/>
        </w:rPr>
        <w:t xml:space="preserve">year observations in some clusters. Following Ketchen and Shook (1996), see also </w:t>
      </w:r>
      <w:r w:rsidR="00DB7812" w:rsidRPr="00520C96">
        <w:rPr>
          <w:rFonts w:ascii="Times New Roman" w:hAnsi="Times New Roman" w:cs="Times New Roman"/>
          <w:sz w:val="24"/>
          <w:szCs w:val="24"/>
        </w:rPr>
        <w:t>Andrews et al. (2017; 2023)</w:t>
      </w:r>
      <w:r w:rsidR="00CF6B24" w:rsidRPr="00520C96">
        <w:rPr>
          <w:rFonts w:ascii="Times New Roman" w:hAnsi="Times New Roman" w:cs="Times New Roman"/>
          <w:sz w:val="24"/>
          <w:szCs w:val="24"/>
        </w:rPr>
        <w:t>, number of clusters less than 10 were investigated, with seven clusters considered appropriate for this exploratory study.</w:t>
      </w:r>
    </w:p>
    <w:p w14:paraId="466967CE" w14:textId="77777777" w:rsidR="00C06495" w:rsidRPr="00520C96" w:rsidRDefault="00C06495" w:rsidP="00C06495">
      <w:pPr>
        <w:spacing w:after="0" w:line="276" w:lineRule="auto"/>
        <w:rPr>
          <w:rFonts w:ascii="Times New Roman" w:hAnsi="Times New Roman" w:cs="Times New Roman"/>
          <w:i/>
          <w:iCs/>
          <w:sz w:val="24"/>
          <w:szCs w:val="24"/>
        </w:rPr>
      </w:pPr>
    </w:p>
    <w:p w14:paraId="2C28033E" w14:textId="130E733B" w:rsidR="00C06495" w:rsidRPr="00520C96" w:rsidRDefault="00C06495" w:rsidP="00C06495">
      <w:pPr>
        <w:pStyle w:val="ListParagraph"/>
        <w:numPr>
          <w:ilvl w:val="1"/>
          <w:numId w:val="1"/>
        </w:numPr>
        <w:spacing w:after="0" w:line="276" w:lineRule="auto"/>
        <w:ind w:left="426" w:hanging="426"/>
        <w:rPr>
          <w:rFonts w:ascii="Times New Roman" w:hAnsi="Times New Roman" w:cs="Times New Roman"/>
          <w:i/>
          <w:iCs/>
          <w:sz w:val="24"/>
          <w:szCs w:val="24"/>
        </w:rPr>
      </w:pPr>
      <w:r w:rsidRPr="00520C96">
        <w:rPr>
          <w:rFonts w:ascii="Times New Roman" w:hAnsi="Times New Roman" w:cs="Times New Roman"/>
          <w:i/>
          <w:iCs/>
          <w:sz w:val="24"/>
          <w:szCs w:val="24"/>
        </w:rPr>
        <w:t>Cluster</w:t>
      </w:r>
      <w:r w:rsidR="003D057A" w:rsidRPr="00520C96">
        <w:rPr>
          <w:rFonts w:ascii="Times New Roman" w:hAnsi="Times New Roman" w:cs="Times New Roman"/>
          <w:i/>
          <w:iCs/>
          <w:sz w:val="24"/>
          <w:szCs w:val="24"/>
        </w:rPr>
        <w:t xml:space="preserve"> analysis</w:t>
      </w:r>
    </w:p>
    <w:p w14:paraId="46D57D7F" w14:textId="138015A2" w:rsidR="003D057A" w:rsidRPr="00520C96" w:rsidRDefault="00D17C53" w:rsidP="003D057A">
      <w:pPr>
        <w:spacing w:after="0" w:line="276" w:lineRule="auto"/>
        <w:jc w:val="both"/>
        <w:rPr>
          <w:rFonts w:ascii="Times New Roman" w:hAnsi="Times New Roman" w:cs="Times New Roman"/>
          <w:sz w:val="24"/>
          <w:szCs w:val="24"/>
        </w:rPr>
      </w:pPr>
      <w:r w:rsidRPr="00520C96">
        <w:rPr>
          <w:rFonts w:ascii="Times New Roman" w:hAnsi="Times New Roman" w:cs="Times New Roman"/>
          <w:sz w:val="24"/>
          <w:szCs w:val="24"/>
        </w:rPr>
        <w:t xml:space="preserve">Following the findings in the previous subsection, here the clustering of the </w:t>
      </w:r>
      <w:r w:rsidR="003D057A" w:rsidRPr="00520C96">
        <w:rPr>
          <w:rFonts w:ascii="Times New Roman" w:hAnsi="Times New Roman" w:cs="Times New Roman"/>
          <w:sz w:val="24"/>
          <w:szCs w:val="24"/>
        </w:rPr>
        <w:t>480</w:t>
      </w:r>
      <w:r w:rsidRPr="00520C96">
        <w:rPr>
          <w:rFonts w:ascii="Times New Roman" w:hAnsi="Times New Roman" w:cs="Times New Roman"/>
          <w:sz w:val="24"/>
          <w:szCs w:val="24"/>
        </w:rPr>
        <w:t xml:space="preserve"> </w:t>
      </w:r>
      <w:r w:rsidR="00FC2BE9" w:rsidRPr="00520C96">
        <w:rPr>
          <w:rFonts w:ascii="Times New Roman" w:hAnsi="Times New Roman" w:cs="Times New Roman"/>
          <w:sz w:val="24"/>
          <w:szCs w:val="24"/>
        </w:rPr>
        <w:t>African country-year observations is exposited</w:t>
      </w:r>
      <w:r w:rsidR="00CF6B24" w:rsidRPr="00520C96">
        <w:rPr>
          <w:rFonts w:ascii="Times New Roman" w:hAnsi="Times New Roman" w:cs="Times New Roman"/>
          <w:sz w:val="24"/>
          <w:szCs w:val="24"/>
        </w:rPr>
        <w:t>, with</w:t>
      </w:r>
      <w:r w:rsidR="003D057A" w:rsidRPr="00520C96">
        <w:rPr>
          <w:rFonts w:ascii="Times New Roman" w:hAnsi="Times New Roman" w:cs="Times New Roman"/>
          <w:sz w:val="24"/>
          <w:szCs w:val="24"/>
        </w:rPr>
        <w:t xml:space="preserve"> a </w:t>
      </w:r>
      <w:proofErr w:type="gramStart"/>
      <w:r w:rsidR="003D057A" w:rsidRPr="00520C96">
        <w:rPr>
          <w:rFonts w:ascii="Times New Roman" w:hAnsi="Times New Roman" w:cs="Times New Roman"/>
          <w:sz w:val="24"/>
          <w:szCs w:val="24"/>
        </w:rPr>
        <w:t>seven cluster</w:t>
      </w:r>
      <w:proofErr w:type="gramEnd"/>
      <w:r w:rsidR="003D057A" w:rsidRPr="00520C96">
        <w:rPr>
          <w:rFonts w:ascii="Times New Roman" w:hAnsi="Times New Roman" w:cs="Times New Roman"/>
          <w:sz w:val="24"/>
          <w:szCs w:val="24"/>
        </w:rPr>
        <w:t xml:space="preserve"> solution established. Using FCM, the clustering process was undertaken </w:t>
      </w:r>
      <w:r w:rsidR="00BE5ED4" w:rsidRPr="00520C96">
        <w:rPr>
          <w:rFonts w:ascii="Times New Roman" w:hAnsi="Times New Roman" w:cs="Times New Roman"/>
          <w:sz w:val="24"/>
          <w:szCs w:val="24"/>
        </w:rPr>
        <w:t>using the ‘</w:t>
      </w:r>
      <w:proofErr w:type="spellStart"/>
      <w:r w:rsidR="00BE5ED4" w:rsidRPr="00520C96">
        <w:rPr>
          <w:rFonts w:ascii="Times New Roman" w:hAnsi="Times New Roman" w:cs="Times New Roman"/>
          <w:sz w:val="24"/>
          <w:szCs w:val="24"/>
        </w:rPr>
        <w:t>clust</w:t>
      </w:r>
      <w:proofErr w:type="spellEnd"/>
      <w:r w:rsidR="00BE5ED4" w:rsidRPr="00520C96">
        <w:rPr>
          <w:rFonts w:ascii="Times New Roman" w:hAnsi="Times New Roman" w:cs="Times New Roman"/>
          <w:sz w:val="24"/>
          <w:szCs w:val="24"/>
        </w:rPr>
        <w:t>’ package through the R programming language</w:t>
      </w:r>
      <w:r w:rsidR="003D057A" w:rsidRPr="00520C96">
        <w:rPr>
          <w:rFonts w:ascii="Times New Roman" w:hAnsi="Times New Roman" w:cs="Times New Roman"/>
          <w:sz w:val="24"/>
          <w:szCs w:val="24"/>
        </w:rPr>
        <w:t xml:space="preserve">. The final cluster solution </w:t>
      </w:r>
      <w:r w:rsidR="00C944C5" w:rsidRPr="00520C96">
        <w:rPr>
          <w:rFonts w:ascii="Times New Roman" w:hAnsi="Times New Roman" w:cs="Times New Roman"/>
          <w:sz w:val="24"/>
          <w:szCs w:val="24"/>
        </w:rPr>
        <w:t xml:space="preserve">offers associated sets </w:t>
      </w:r>
      <w:r w:rsidR="003D057A" w:rsidRPr="00520C96">
        <w:rPr>
          <w:rFonts w:ascii="Times New Roman" w:hAnsi="Times New Roman" w:cs="Times New Roman"/>
          <w:sz w:val="24"/>
          <w:szCs w:val="24"/>
        </w:rPr>
        <w:t xml:space="preserve">of fuzzy membership scores to each country-year observation, defining </w:t>
      </w:r>
      <w:r w:rsidR="00502A15" w:rsidRPr="00520C96">
        <w:rPr>
          <w:rFonts w:ascii="Times New Roman" w:hAnsi="Times New Roman" w:cs="Times New Roman"/>
          <w:sz w:val="24"/>
          <w:szCs w:val="24"/>
        </w:rPr>
        <w:t>its</w:t>
      </w:r>
      <w:r w:rsidR="003D057A" w:rsidRPr="00520C96">
        <w:rPr>
          <w:rFonts w:ascii="Times New Roman" w:hAnsi="Times New Roman" w:cs="Times New Roman"/>
          <w:sz w:val="24"/>
          <w:szCs w:val="24"/>
        </w:rPr>
        <w:t xml:space="preserve"> level of </w:t>
      </w:r>
      <w:r w:rsidR="00502A15" w:rsidRPr="00520C96">
        <w:rPr>
          <w:rFonts w:ascii="Times New Roman" w:hAnsi="Times New Roman" w:cs="Times New Roman"/>
          <w:sz w:val="24"/>
          <w:szCs w:val="24"/>
        </w:rPr>
        <w:t>membership to what each cluster represents</w:t>
      </w:r>
      <w:r w:rsidR="003D057A" w:rsidRPr="00520C96">
        <w:rPr>
          <w:rFonts w:ascii="Times New Roman" w:hAnsi="Times New Roman" w:cs="Times New Roman"/>
          <w:sz w:val="24"/>
          <w:szCs w:val="24"/>
        </w:rPr>
        <w:t xml:space="preserve">. </w:t>
      </w:r>
    </w:p>
    <w:p w14:paraId="1051671C" w14:textId="222F8DF6" w:rsidR="00C06495" w:rsidRPr="00520C96" w:rsidRDefault="003D057A" w:rsidP="003D057A">
      <w:pPr>
        <w:spacing w:after="0" w:line="276" w:lineRule="auto"/>
        <w:ind w:firstLine="720"/>
        <w:jc w:val="both"/>
        <w:rPr>
          <w:rFonts w:ascii="Times New Roman" w:hAnsi="Times New Roman" w:cs="Times New Roman"/>
          <w:sz w:val="24"/>
          <w:szCs w:val="24"/>
        </w:rPr>
      </w:pPr>
      <w:r w:rsidRPr="00520C96">
        <w:rPr>
          <w:rFonts w:ascii="Times New Roman" w:hAnsi="Times New Roman" w:cs="Times New Roman"/>
          <w:sz w:val="24"/>
          <w:szCs w:val="24"/>
        </w:rPr>
        <w:t>Based on the</w:t>
      </w:r>
      <w:r w:rsidR="00C944C5" w:rsidRPr="00520C96">
        <w:rPr>
          <w:rFonts w:ascii="Times New Roman" w:hAnsi="Times New Roman" w:cs="Times New Roman"/>
          <w:sz w:val="24"/>
          <w:szCs w:val="24"/>
        </w:rPr>
        <w:t>se</w:t>
      </w:r>
      <w:r w:rsidRPr="00520C96">
        <w:rPr>
          <w:rFonts w:ascii="Times New Roman" w:hAnsi="Times New Roman" w:cs="Times New Roman"/>
          <w:sz w:val="24"/>
          <w:szCs w:val="24"/>
        </w:rPr>
        <w:t xml:space="preserve"> fuzzy membership score results, </w:t>
      </w:r>
      <w:r w:rsidR="00C944C5" w:rsidRPr="00520C96">
        <w:rPr>
          <w:rFonts w:ascii="Times New Roman" w:hAnsi="Times New Roman" w:cs="Times New Roman"/>
          <w:sz w:val="24"/>
          <w:szCs w:val="24"/>
        </w:rPr>
        <w:t xml:space="preserve">useable </w:t>
      </w:r>
      <w:r w:rsidRPr="00520C96">
        <w:rPr>
          <w:rFonts w:ascii="Times New Roman" w:hAnsi="Times New Roman" w:cs="Times New Roman"/>
          <w:sz w:val="24"/>
          <w:szCs w:val="24"/>
        </w:rPr>
        <w:t>details on clusters of country-year observations can be evidenced based on majority association</w:t>
      </w:r>
      <w:r w:rsidR="008B490A" w:rsidRPr="00520C96">
        <w:rPr>
          <w:rStyle w:val="FootnoteReference"/>
          <w:rFonts w:ascii="Times New Roman" w:hAnsi="Times New Roman" w:cs="Times New Roman"/>
          <w:sz w:val="24"/>
          <w:szCs w:val="24"/>
        </w:rPr>
        <w:footnoteReference w:id="4"/>
      </w:r>
      <w:r w:rsidRPr="00520C96">
        <w:rPr>
          <w:rFonts w:ascii="Times New Roman" w:hAnsi="Times New Roman" w:cs="Times New Roman"/>
          <w:sz w:val="24"/>
          <w:szCs w:val="24"/>
        </w:rPr>
        <w:t xml:space="preserve"> to a single cluster, </w:t>
      </w:r>
      <w:r w:rsidR="0080013C" w:rsidRPr="00520C96">
        <w:rPr>
          <w:rFonts w:ascii="Times New Roman" w:hAnsi="Times New Roman" w:cs="Times New Roman"/>
          <w:sz w:val="24"/>
          <w:szCs w:val="24"/>
        </w:rPr>
        <w:t xml:space="preserve">see Figure </w:t>
      </w:r>
      <w:r w:rsidRPr="00520C96">
        <w:rPr>
          <w:rFonts w:ascii="Times New Roman" w:hAnsi="Times New Roman" w:cs="Times New Roman"/>
          <w:sz w:val="24"/>
          <w:szCs w:val="24"/>
        </w:rPr>
        <w:t>5</w:t>
      </w:r>
      <w:r w:rsidR="00C944C5" w:rsidRPr="00520C96">
        <w:rPr>
          <w:rFonts w:ascii="Times New Roman" w:hAnsi="Times New Roman" w:cs="Times New Roman"/>
          <w:sz w:val="24"/>
          <w:szCs w:val="24"/>
        </w:rPr>
        <w:t xml:space="preserve"> (following the visual approach in Andrews et al., 2017; 2023)</w:t>
      </w:r>
      <w:r w:rsidR="0080013C" w:rsidRPr="00520C96">
        <w:rPr>
          <w:rFonts w:ascii="Times New Roman" w:hAnsi="Times New Roman" w:cs="Times New Roman"/>
          <w:sz w:val="24"/>
          <w:szCs w:val="24"/>
        </w:rPr>
        <w:t>.</w:t>
      </w:r>
    </w:p>
    <w:p w14:paraId="7C712558" w14:textId="77777777" w:rsidR="00C06495" w:rsidRPr="00520C96" w:rsidRDefault="00C06495" w:rsidP="00151AA3">
      <w:pPr>
        <w:spacing w:after="0" w:line="276" w:lineRule="auto"/>
        <w:rPr>
          <w:rFonts w:ascii="Times New Roman" w:hAnsi="Times New Roman" w:cs="Times New Roman"/>
          <w:sz w:val="24"/>
          <w:szCs w:val="24"/>
        </w:rPr>
      </w:pPr>
    </w:p>
    <w:p w14:paraId="57D2C6FF" w14:textId="63BF401E" w:rsidR="00151AA3" w:rsidRPr="00520C96" w:rsidRDefault="00151AA3" w:rsidP="0033536C">
      <w:pPr>
        <w:spacing w:after="0" w:line="276" w:lineRule="auto"/>
        <w:jc w:val="center"/>
        <w:rPr>
          <w:rFonts w:ascii="Times New Roman" w:hAnsi="Times New Roman" w:cs="Times New Roman"/>
          <w:b/>
          <w:bCs/>
          <w:sz w:val="24"/>
          <w:szCs w:val="24"/>
        </w:rPr>
      </w:pPr>
      <w:r w:rsidRPr="00520C96">
        <w:rPr>
          <w:rFonts w:ascii="Times New Roman" w:hAnsi="Times New Roman" w:cs="Times New Roman"/>
          <w:b/>
          <w:bCs/>
          <w:sz w:val="24"/>
          <w:szCs w:val="24"/>
        </w:rPr>
        <w:t xml:space="preserve">Figure </w:t>
      </w:r>
      <w:r w:rsidR="003D057A" w:rsidRPr="00520C96">
        <w:rPr>
          <w:rFonts w:ascii="Times New Roman" w:hAnsi="Times New Roman" w:cs="Times New Roman"/>
          <w:b/>
          <w:bCs/>
          <w:sz w:val="24"/>
          <w:szCs w:val="24"/>
        </w:rPr>
        <w:t>5</w:t>
      </w:r>
      <w:r w:rsidRPr="00520C96">
        <w:rPr>
          <w:rFonts w:ascii="Times New Roman" w:hAnsi="Times New Roman" w:cs="Times New Roman"/>
          <w:b/>
          <w:bCs/>
          <w:sz w:val="24"/>
          <w:szCs w:val="24"/>
        </w:rPr>
        <w:t>.</w:t>
      </w:r>
      <w:r w:rsidR="0080013C" w:rsidRPr="00520C96">
        <w:rPr>
          <w:rFonts w:ascii="Times New Roman" w:hAnsi="Times New Roman" w:cs="Times New Roman"/>
          <w:b/>
          <w:bCs/>
          <w:sz w:val="24"/>
          <w:szCs w:val="24"/>
        </w:rPr>
        <w:t xml:space="preserve"> </w:t>
      </w:r>
      <w:r w:rsidR="0033536C" w:rsidRPr="00520C96">
        <w:rPr>
          <w:rFonts w:ascii="Times New Roman" w:hAnsi="Times New Roman" w:cs="Times New Roman"/>
          <w:b/>
          <w:bCs/>
          <w:sz w:val="24"/>
          <w:szCs w:val="24"/>
        </w:rPr>
        <w:t>Boxplot and mean cluster variable values details</w:t>
      </w:r>
    </w:p>
    <w:p w14:paraId="12E44B6B" w14:textId="77777777" w:rsidR="0080013C" w:rsidRPr="0080013C" w:rsidRDefault="0080013C" w:rsidP="00151AA3">
      <w:pPr>
        <w:spacing w:after="0" w:line="276" w:lineRule="auto"/>
        <w:rPr>
          <w:b/>
          <w:bCs/>
          <w:sz w:val="10"/>
          <w:szCs w:val="10"/>
        </w:rPr>
      </w:pPr>
    </w:p>
    <w:p w14:paraId="7E50E287" w14:textId="798C6043" w:rsidR="00555BE3" w:rsidRDefault="007F5CF7" w:rsidP="00ED1010">
      <w:pPr>
        <w:spacing w:after="0" w:line="276" w:lineRule="auto"/>
        <w:jc w:val="center"/>
      </w:pPr>
      <w:r>
        <w:rPr>
          <w:noProof/>
        </w:rPr>
        <w:drawing>
          <wp:inline distT="0" distB="0" distL="0" distR="0" wp14:anchorId="1F924C7A" wp14:editId="676A8C9B">
            <wp:extent cx="3981600" cy="2098800"/>
            <wp:effectExtent l="0" t="0" r="0" b="0"/>
            <wp:docPr id="742708341" name="Picture 2" descr="A diagram of 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708341" name="Picture 2" descr="A diagram of a diagram of a diagram&#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981600" cy="2098800"/>
                    </a:xfrm>
                    <a:prstGeom prst="rect">
                      <a:avLst/>
                    </a:prstGeom>
                  </pic:spPr>
                </pic:pic>
              </a:graphicData>
            </a:graphic>
          </wp:inline>
        </w:drawing>
      </w:r>
    </w:p>
    <w:p w14:paraId="2BD9E413" w14:textId="77777777" w:rsidR="00E440A5" w:rsidRPr="00E440A5" w:rsidRDefault="00E440A5" w:rsidP="00ED1010">
      <w:pPr>
        <w:spacing w:after="0" w:line="276" w:lineRule="auto"/>
        <w:jc w:val="center"/>
        <w:rPr>
          <w:sz w:val="10"/>
          <w:szCs w:val="10"/>
        </w:rPr>
      </w:pPr>
    </w:p>
    <w:p w14:paraId="40301DB2" w14:textId="1B5A7B9C" w:rsidR="00A0059D" w:rsidRDefault="00E440A5" w:rsidP="00ED1010">
      <w:pPr>
        <w:spacing w:after="0" w:line="276" w:lineRule="auto"/>
        <w:jc w:val="center"/>
      </w:pPr>
      <w:r>
        <w:rPr>
          <w:noProof/>
        </w:rPr>
        <w:lastRenderedPageBreak/>
        <w:drawing>
          <wp:inline distT="0" distB="0" distL="0" distR="0" wp14:anchorId="7944DF05" wp14:editId="4B237CEE">
            <wp:extent cx="3566160" cy="2256581"/>
            <wp:effectExtent l="0" t="0" r="0" b="0"/>
            <wp:docPr id="2820659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065924" name="Picture 28206592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582926" cy="2267190"/>
                    </a:xfrm>
                    <a:prstGeom prst="rect">
                      <a:avLst/>
                    </a:prstGeom>
                  </pic:spPr>
                </pic:pic>
              </a:graphicData>
            </a:graphic>
          </wp:inline>
        </w:drawing>
      </w:r>
    </w:p>
    <w:p w14:paraId="76619492" w14:textId="77777777" w:rsidR="0033536C" w:rsidRPr="00520C96" w:rsidRDefault="0033536C" w:rsidP="00555BE3">
      <w:pPr>
        <w:spacing w:after="0" w:line="276" w:lineRule="auto"/>
        <w:jc w:val="center"/>
        <w:rPr>
          <w:rFonts w:ascii="Times New Roman" w:hAnsi="Times New Roman" w:cs="Times New Roman"/>
          <w:sz w:val="24"/>
          <w:szCs w:val="24"/>
        </w:rPr>
      </w:pPr>
    </w:p>
    <w:p w14:paraId="1C8645E5" w14:textId="6ED9849F" w:rsidR="00CF6B24" w:rsidRPr="00520C96" w:rsidRDefault="0033536C" w:rsidP="00CF6B24">
      <w:pPr>
        <w:spacing w:after="0" w:line="276" w:lineRule="auto"/>
        <w:ind w:firstLine="720"/>
        <w:jc w:val="both"/>
        <w:rPr>
          <w:rFonts w:ascii="Times New Roman" w:hAnsi="Times New Roman" w:cs="Times New Roman"/>
          <w:sz w:val="24"/>
          <w:szCs w:val="24"/>
        </w:rPr>
      </w:pPr>
      <w:r w:rsidRPr="00520C96">
        <w:rPr>
          <w:rFonts w:ascii="Times New Roman" w:hAnsi="Times New Roman" w:cs="Times New Roman"/>
          <w:sz w:val="24"/>
          <w:szCs w:val="24"/>
        </w:rPr>
        <w:t xml:space="preserve">In Figure </w:t>
      </w:r>
      <w:r w:rsidR="008B490A" w:rsidRPr="00520C96">
        <w:rPr>
          <w:rFonts w:ascii="Times New Roman" w:hAnsi="Times New Roman" w:cs="Times New Roman"/>
          <w:sz w:val="24"/>
          <w:szCs w:val="24"/>
        </w:rPr>
        <w:t>5</w:t>
      </w:r>
      <w:r w:rsidRPr="00520C96">
        <w:rPr>
          <w:rFonts w:ascii="Times New Roman" w:hAnsi="Times New Roman" w:cs="Times New Roman"/>
          <w:sz w:val="24"/>
          <w:szCs w:val="24"/>
        </w:rPr>
        <w:t>a,</w:t>
      </w:r>
      <w:r w:rsidR="00744644" w:rsidRPr="00520C96">
        <w:rPr>
          <w:rFonts w:ascii="Times New Roman" w:hAnsi="Times New Roman" w:cs="Times New Roman"/>
          <w:sz w:val="24"/>
          <w:szCs w:val="24"/>
        </w:rPr>
        <w:t xml:space="preserve"> the five boxplots shown exposit the </w:t>
      </w:r>
      <w:r w:rsidR="00190727" w:rsidRPr="00520C96">
        <w:rPr>
          <w:rFonts w:ascii="Times New Roman" w:hAnsi="Times New Roman" w:cs="Times New Roman"/>
          <w:sz w:val="24"/>
          <w:szCs w:val="24"/>
        </w:rPr>
        <w:t xml:space="preserve">spread of each of the </w:t>
      </w:r>
      <w:r w:rsidR="008B490A" w:rsidRPr="00520C96">
        <w:rPr>
          <w:rFonts w:ascii="Times New Roman" w:hAnsi="Times New Roman" w:cs="Times New Roman"/>
          <w:sz w:val="24"/>
          <w:szCs w:val="24"/>
        </w:rPr>
        <w:t xml:space="preserve">considered </w:t>
      </w:r>
      <w:r w:rsidR="00190727" w:rsidRPr="00520C96">
        <w:rPr>
          <w:rFonts w:ascii="Times New Roman" w:hAnsi="Times New Roman" w:cs="Times New Roman"/>
          <w:sz w:val="24"/>
          <w:szCs w:val="24"/>
        </w:rPr>
        <w:t>cluster variables</w:t>
      </w:r>
      <w:r w:rsidR="00DA199D" w:rsidRPr="00520C96">
        <w:rPr>
          <w:rFonts w:ascii="Times New Roman" w:hAnsi="Times New Roman" w:cs="Times New Roman"/>
          <w:sz w:val="24"/>
          <w:szCs w:val="24"/>
        </w:rPr>
        <w:t xml:space="preserve"> (using </w:t>
      </w:r>
      <w:r w:rsidR="00E2634E" w:rsidRPr="00520C96">
        <w:rPr>
          <w:rFonts w:ascii="Times New Roman" w:hAnsi="Times New Roman" w:cs="Times New Roman"/>
          <w:sz w:val="24"/>
          <w:szCs w:val="24"/>
        </w:rPr>
        <w:t xml:space="preserve">variable </w:t>
      </w:r>
      <w:r w:rsidR="00DA199D" w:rsidRPr="00520C96">
        <w:rPr>
          <w:rFonts w:ascii="Times New Roman" w:hAnsi="Times New Roman" w:cs="Times New Roman"/>
          <w:sz w:val="24"/>
          <w:szCs w:val="24"/>
        </w:rPr>
        <w:t>abbreviation terms</w:t>
      </w:r>
      <w:r w:rsidR="008B490A" w:rsidRPr="00520C96">
        <w:rPr>
          <w:rFonts w:ascii="Times New Roman" w:hAnsi="Times New Roman" w:cs="Times New Roman"/>
          <w:sz w:val="24"/>
          <w:szCs w:val="24"/>
        </w:rPr>
        <w:t xml:space="preserve"> as introduced in Table </w:t>
      </w:r>
      <w:r w:rsidR="00E2634E" w:rsidRPr="00520C96">
        <w:rPr>
          <w:rFonts w:ascii="Times New Roman" w:hAnsi="Times New Roman" w:cs="Times New Roman"/>
          <w:sz w:val="24"/>
          <w:szCs w:val="24"/>
        </w:rPr>
        <w:t>1</w:t>
      </w:r>
      <w:r w:rsidR="00DA199D" w:rsidRPr="00520C96">
        <w:rPr>
          <w:rFonts w:ascii="Times New Roman" w:hAnsi="Times New Roman" w:cs="Times New Roman"/>
          <w:sz w:val="24"/>
          <w:szCs w:val="24"/>
        </w:rPr>
        <w:t xml:space="preserve">), </w:t>
      </w:r>
      <w:proofErr w:type="spellStart"/>
      <w:r w:rsidR="00DA199D" w:rsidRPr="00520C96">
        <w:rPr>
          <w:rFonts w:ascii="Times New Roman" w:hAnsi="Times New Roman" w:cs="Times New Roman"/>
          <w:sz w:val="24"/>
          <w:szCs w:val="24"/>
        </w:rPr>
        <w:t>PolPowRepWom</w:t>
      </w:r>
      <w:proofErr w:type="spellEnd"/>
      <w:r w:rsidR="00DA199D" w:rsidRPr="00520C96">
        <w:rPr>
          <w:rFonts w:ascii="Times New Roman" w:hAnsi="Times New Roman" w:cs="Times New Roman"/>
          <w:sz w:val="24"/>
          <w:szCs w:val="24"/>
        </w:rPr>
        <w:t xml:space="preserve">, </w:t>
      </w:r>
      <w:proofErr w:type="spellStart"/>
      <w:r w:rsidR="00DA199D" w:rsidRPr="00520C96">
        <w:rPr>
          <w:rFonts w:ascii="Times New Roman" w:hAnsi="Times New Roman" w:cs="Times New Roman"/>
          <w:sz w:val="24"/>
          <w:szCs w:val="24"/>
        </w:rPr>
        <w:t>EqCivLibWom</w:t>
      </w:r>
      <w:proofErr w:type="spellEnd"/>
      <w:r w:rsidR="00DA199D" w:rsidRPr="00520C96">
        <w:rPr>
          <w:rFonts w:ascii="Times New Roman" w:hAnsi="Times New Roman" w:cs="Times New Roman"/>
          <w:sz w:val="24"/>
          <w:szCs w:val="24"/>
        </w:rPr>
        <w:t xml:space="preserve">, </w:t>
      </w:r>
      <w:proofErr w:type="spellStart"/>
      <w:r w:rsidR="00DA199D" w:rsidRPr="00520C96">
        <w:rPr>
          <w:rFonts w:ascii="Times New Roman" w:hAnsi="Times New Roman" w:cs="Times New Roman"/>
          <w:sz w:val="24"/>
          <w:szCs w:val="24"/>
        </w:rPr>
        <w:t>SocioEconOppWom</w:t>
      </w:r>
      <w:proofErr w:type="spellEnd"/>
      <w:r w:rsidR="00DA199D" w:rsidRPr="00520C96">
        <w:rPr>
          <w:rFonts w:ascii="Times New Roman" w:hAnsi="Times New Roman" w:cs="Times New Roman"/>
          <w:sz w:val="24"/>
          <w:szCs w:val="24"/>
        </w:rPr>
        <w:t xml:space="preserve">, </w:t>
      </w:r>
      <w:proofErr w:type="spellStart"/>
      <w:r w:rsidR="00DA199D" w:rsidRPr="00520C96">
        <w:rPr>
          <w:rFonts w:ascii="Times New Roman" w:hAnsi="Times New Roman" w:cs="Times New Roman"/>
          <w:sz w:val="24"/>
          <w:szCs w:val="24"/>
        </w:rPr>
        <w:t>AccPubServWomVDEM</w:t>
      </w:r>
      <w:proofErr w:type="spellEnd"/>
      <w:r w:rsidR="00DA199D" w:rsidRPr="00520C96">
        <w:rPr>
          <w:rFonts w:ascii="Times New Roman" w:hAnsi="Times New Roman" w:cs="Times New Roman"/>
          <w:sz w:val="24"/>
          <w:szCs w:val="24"/>
        </w:rPr>
        <w:t xml:space="preserve"> and </w:t>
      </w:r>
      <w:proofErr w:type="spellStart"/>
      <w:r w:rsidR="00DA199D" w:rsidRPr="00520C96">
        <w:rPr>
          <w:rFonts w:ascii="Times New Roman" w:hAnsi="Times New Roman" w:cs="Times New Roman"/>
          <w:sz w:val="24"/>
          <w:szCs w:val="24"/>
        </w:rPr>
        <w:t>LawsViolenceWomWB</w:t>
      </w:r>
      <w:proofErr w:type="spellEnd"/>
      <w:r w:rsidR="00DA199D" w:rsidRPr="00520C96">
        <w:rPr>
          <w:rFonts w:ascii="Times New Roman" w:hAnsi="Times New Roman" w:cs="Times New Roman"/>
          <w:sz w:val="24"/>
          <w:szCs w:val="24"/>
        </w:rPr>
        <w:t xml:space="preserve">, </w:t>
      </w:r>
      <w:r w:rsidR="00190727" w:rsidRPr="00520C96">
        <w:rPr>
          <w:rFonts w:ascii="Times New Roman" w:hAnsi="Times New Roman" w:cs="Times New Roman"/>
          <w:sz w:val="24"/>
          <w:szCs w:val="24"/>
        </w:rPr>
        <w:t xml:space="preserve">across the </w:t>
      </w:r>
      <w:r w:rsidR="00DA199D" w:rsidRPr="00520C96">
        <w:rPr>
          <w:rFonts w:ascii="Times New Roman" w:hAnsi="Times New Roman" w:cs="Times New Roman"/>
          <w:sz w:val="24"/>
          <w:szCs w:val="24"/>
        </w:rPr>
        <w:t>480</w:t>
      </w:r>
      <w:r w:rsidR="00190727" w:rsidRPr="00520C96">
        <w:rPr>
          <w:rFonts w:ascii="Times New Roman" w:hAnsi="Times New Roman" w:cs="Times New Roman"/>
          <w:sz w:val="24"/>
          <w:szCs w:val="24"/>
        </w:rPr>
        <w:t xml:space="preserve"> country-year observations</w:t>
      </w:r>
      <w:r w:rsidR="00962B40" w:rsidRPr="00520C96">
        <w:rPr>
          <w:rFonts w:ascii="Times New Roman" w:hAnsi="Times New Roman" w:cs="Times New Roman"/>
          <w:sz w:val="24"/>
          <w:szCs w:val="24"/>
        </w:rPr>
        <w:t>. Each point</w:t>
      </w:r>
      <w:r w:rsidR="00F1731B" w:rsidRPr="00520C96">
        <w:rPr>
          <w:rFonts w:ascii="Times New Roman" w:hAnsi="Times New Roman" w:cs="Times New Roman"/>
          <w:sz w:val="24"/>
          <w:szCs w:val="24"/>
        </w:rPr>
        <w:t xml:space="preserve"> represents </w:t>
      </w:r>
      <w:r w:rsidR="00DA199D" w:rsidRPr="00520C96">
        <w:rPr>
          <w:rFonts w:ascii="Times New Roman" w:hAnsi="Times New Roman" w:cs="Times New Roman"/>
          <w:sz w:val="24"/>
          <w:szCs w:val="24"/>
        </w:rPr>
        <w:t>a</w:t>
      </w:r>
      <w:r w:rsidR="00F1731B" w:rsidRPr="00520C96">
        <w:rPr>
          <w:rFonts w:ascii="Times New Roman" w:hAnsi="Times New Roman" w:cs="Times New Roman"/>
          <w:sz w:val="24"/>
          <w:szCs w:val="24"/>
        </w:rPr>
        <w:t xml:space="preserve"> mean </w:t>
      </w:r>
      <w:r w:rsidR="00DA199D" w:rsidRPr="00520C96">
        <w:rPr>
          <w:rFonts w:ascii="Times New Roman" w:hAnsi="Times New Roman" w:cs="Times New Roman"/>
          <w:sz w:val="24"/>
          <w:szCs w:val="24"/>
        </w:rPr>
        <w:t xml:space="preserve">cluster variable </w:t>
      </w:r>
      <w:r w:rsidR="00F1731B" w:rsidRPr="00520C96">
        <w:rPr>
          <w:rFonts w:ascii="Times New Roman" w:hAnsi="Times New Roman" w:cs="Times New Roman"/>
          <w:sz w:val="24"/>
          <w:szCs w:val="24"/>
        </w:rPr>
        <w:t xml:space="preserve">value of country-year observations </w:t>
      </w:r>
      <w:r w:rsidR="008B490A" w:rsidRPr="00520C96">
        <w:rPr>
          <w:rFonts w:ascii="Times New Roman" w:hAnsi="Times New Roman" w:cs="Times New Roman"/>
          <w:sz w:val="24"/>
          <w:szCs w:val="24"/>
        </w:rPr>
        <w:t xml:space="preserve">majority associated to </w:t>
      </w:r>
      <w:r w:rsidR="002E1DED" w:rsidRPr="00520C96">
        <w:rPr>
          <w:rFonts w:ascii="Times New Roman" w:hAnsi="Times New Roman" w:cs="Times New Roman"/>
          <w:sz w:val="24"/>
          <w:szCs w:val="24"/>
        </w:rPr>
        <w:t>a single</w:t>
      </w:r>
      <w:r w:rsidR="007066EC" w:rsidRPr="00520C96">
        <w:rPr>
          <w:rFonts w:ascii="Times New Roman" w:hAnsi="Times New Roman" w:cs="Times New Roman"/>
          <w:sz w:val="24"/>
          <w:szCs w:val="24"/>
        </w:rPr>
        <w:t xml:space="preserve"> cluster, </w:t>
      </w:r>
      <w:r w:rsidR="008B490A" w:rsidRPr="00520C96">
        <w:rPr>
          <w:rFonts w:ascii="Times New Roman" w:hAnsi="Times New Roman" w:cs="Times New Roman"/>
          <w:sz w:val="24"/>
          <w:szCs w:val="24"/>
        </w:rPr>
        <w:t xml:space="preserve">with </w:t>
      </w:r>
      <w:r w:rsidR="007066EC" w:rsidRPr="00520C96">
        <w:rPr>
          <w:rFonts w:ascii="Times New Roman" w:hAnsi="Times New Roman" w:cs="Times New Roman"/>
          <w:sz w:val="24"/>
          <w:szCs w:val="24"/>
        </w:rPr>
        <w:t>the lines joining sets of points</w:t>
      </w:r>
      <w:r w:rsidR="008B490A" w:rsidRPr="00520C96">
        <w:rPr>
          <w:rFonts w:ascii="Times New Roman" w:hAnsi="Times New Roman" w:cs="Times New Roman"/>
          <w:sz w:val="24"/>
          <w:szCs w:val="24"/>
        </w:rPr>
        <w:t xml:space="preserve"> connecting </w:t>
      </w:r>
      <w:r w:rsidR="00894CEE" w:rsidRPr="00520C96">
        <w:rPr>
          <w:rFonts w:ascii="Times New Roman" w:hAnsi="Times New Roman" w:cs="Times New Roman"/>
          <w:sz w:val="24"/>
          <w:szCs w:val="24"/>
        </w:rPr>
        <w:t>the</w:t>
      </w:r>
      <w:r w:rsidR="00F3552C" w:rsidRPr="00520C96">
        <w:rPr>
          <w:rFonts w:ascii="Times New Roman" w:hAnsi="Times New Roman" w:cs="Times New Roman"/>
          <w:sz w:val="24"/>
          <w:szCs w:val="24"/>
        </w:rPr>
        <w:t xml:space="preserve"> </w:t>
      </w:r>
      <w:r w:rsidR="00023A31" w:rsidRPr="00520C96">
        <w:rPr>
          <w:rFonts w:ascii="Times New Roman" w:hAnsi="Times New Roman" w:cs="Times New Roman"/>
          <w:sz w:val="24"/>
          <w:szCs w:val="24"/>
        </w:rPr>
        <w:t xml:space="preserve">mean cluster variable details for a single cluster. </w:t>
      </w:r>
      <w:r w:rsidR="00E2634E" w:rsidRPr="00520C96">
        <w:rPr>
          <w:rFonts w:ascii="Times New Roman" w:hAnsi="Times New Roman" w:cs="Times New Roman"/>
          <w:sz w:val="24"/>
          <w:szCs w:val="24"/>
        </w:rPr>
        <w:t>Also shown to the right are the initial given cluster names (C1, C</w:t>
      </w:r>
      <w:proofErr w:type="gramStart"/>
      <w:r w:rsidR="00E2634E" w:rsidRPr="00520C96">
        <w:rPr>
          <w:rFonts w:ascii="Times New Roman" w:hAnsi="Times New Roman" w:cs="Times New Roman"/>
          <w:sz w:val="24"/>
          <w:szCs w:val="24"/>
        </w:rPr>
        <w:t>2, ..</w:t>
      </w:r>
      <w:proofErr w:type="gramEnd"/>
      <w:r w:rsidR="00C944C5" w:rsidRPr="00520C96">
        <w:rPr>
          <w:rFonts w:ascii="Times New Roman" w:hAnsi="Times New Roman" w:cs="Times New Roman"/>
          <w:sz w:val="24"/>
          <w:szCs w:val="24"/>
        </w:rPr>
        <w:t>, C7</w:t>
      </w:r>
      <w:r w:rsidR="00E2634E" w:rsidRPr="00520C96">
        <w:rPr>
          <w:rFonts w:ascii="Times New Roman" w:hAnsi="Times New Roman" w:cs="Times New Roman"/>
          <w:sz w:val="24"/>
          <w:szCs w:val="24"/>
        </w:rPr>
        <w:t>) and the number of country-year observations majority associated to them.</w:t>
      </w:r>
      <w:r w:rsidR="00E2634E" w:rsidRPr="00520C96">
        <w:rPr>
          <w:rStyle w:val="FootnoteReference"/>
          <w:rFonts w:ascii="Times New Roman" w:hAnsi="Times New Roman" w:cs="Times New Roman"/>
          <w:sz w:val="24"/>
          <w:szCs w:val="24"/>
        </w:rPr>
        <w:footnoteReference w:id="5"/>
      </w:r>
      <w:r w:rsidR="00CF6B24" w:rsidRPr="00520C96">
        <w:rPr>
          <w:rFonts w:ascii="Times New Roman" w:hAnsi="Times New Roman" w:cs="Times New Roman"/>
          <w:sz w:val="24"/>
          <w:szCs w:val="24"/>
        </w:rPr>
        <w:t xml:space="preserve"> </w:t>
      </w:r>
      <w:r w:rsidR="00023A31" w:rsidRPr="00520C96">
        <w:rPr>
          <w:rFonts w:ascii="Times New Roman" w:hAnsi="Times New Roman" w:cs="Times New Roman"/>
          <w:sz w:val="24"/>
          <w:szCs w:val="24"/>
        </w:rPr>
        <w:t xml:space="preserve">In Figure </w:t>
      </w:r>
      <w:r w:rsidR="008B490A" w:rsidRPr="00520C96">
        <w:rPr>
          <w:rFonts w:ascii="Times New Roman" w:hAnsi="Times New Roman" w:cs="Times New Roman"/>
          <w:sz w:val="24"/>
          <w:szCs w:val="24"/>
        </w:rPr>
        <w:t>5</w:t>
      </w:r>
      <w:r w:rsidR="00023A31" w:rsidRPr="00520C96">
        <w:rPr>
          <w:rFonts w:ascii="Times New Roman" w:hAnsi="Times New Roman" w:cs="Times New Roman"/>
          <w:sz w:val="24"/>
          <w:szCs w:val="24"/>
        </w:rPr>
        <w:t xml:space="preserve">b, the </w:t>
      </w:r>
      <w:r w:rsidR="00D722E6" w:rsidRPr="00520C96">
        <w:rPr>
          <w:rFonts w:ascii="Times New Roman" w:hAnsi="Times New Roman" w:cs="Times New Roman"/>
          <w:sz w:val="24"/>
          <w:szCs w:val="24"/>
        </w:rPr>
        <w:t xml:space="preserve">seven clusters are again shown, each described by </w:t>
      </w:r>
      <w:r w:rsidR="0080678E" w:rsidRPr="00520C96">
        <w:rPr>
          <w:rFonts w:ascii="Times New Roman" w:hAnsi="Times New Roman" w:cs="Times New Roman"/>
          <w:sz w:val="24"/>
          <w:szCs w:val="24"/>
        </w:rPr>
        <w:t xml:space="preserve">five boxplots showing the spread of the </w:t>
      </w:r>
      <w:r w:rsidR="002E1DED" w:rsidRPr="00520C96">
        <w:rPr>
          <w:rFonts w:ascii="Times New Roman" w:hAnsi="Times New Roman" w:cs="Times New Roman"/>
          <w:sz w:val="24"/>
          <w:szCs w:val="24"/>
        </w:rPr>
        <w:t xml:space="preserve">values of the </w:t>
      </w:r>
      <w:r w:rsidR="0080678E" w:rsidRPr="00520C96">
        <w:rPr>
          <w:rFonts w:ascii="Times New Roman" w:hAnsi="Times New Roman" w:cs="Times New Roman"/>
          <w:sz w:val="24"/>
          <w:szCs w:val="24"/>
        </w:rPr>
        <w:t>respective cluster</w:t>
      </w:r>
      <w:r w:rsidR="002E1DED" w:rsidRPr="00520C96">
        <w:rPr>
          <w:rFonts w:ascii="Times New Roman" w:hAnsi="Times New Roman" w:cs="Times New Roman"/>
          <w:sz w:val="24"/>
          <w:szCs w:val="24"/>
        </w:rPr>
        <w:t>s</w:t>
      </w:r>
      <w:r w:rsidR="0080678E" w:rsidRPr="00520C96">
        <w:rPr>
          <w:rFonts w:ascii="Times New Roman" w:hAnsi="Times New Roman" w:cs="Times New Roman"/>
          <w:sz w:val="24"/>
          <w:szCs w:val="24"/>
        </w:rPr>
        <w:t xml:space="preserve"> (of country-year o</w:t>
      </w:r>
      <w:r w:rsidR="00DC65DD" w:rsidRPr="00520C96">
        <w:rPr>
          <w:rFonts w:ascii="Times New Roman" w:hAnsi="Times New Roman" w:cs="Times New Roman"/>
          <w:sz w:val="24"/>
          <w:szCs w:val="24"/>
        </w:rPr>
        <w:t>b</w:t>
      </w:r>
      <w:r w:rsidR="0080678E" w:rsidRPr="00520C96">
        <w:rPr>
          <w:rFonts w:ascii="Times New Roman" w:hAnsi="Times New Roman" w:cs="Times New Roman"/>
          <w:sz w:val="24"/>
          <w:szCs w:val="24"/>
        </w:rPr>
        <w:t>servations)</w:t>
      </w:r>
      <w:r w:rsidR="00DC65DD" w:rsidRPr="00520C96">
        <w:rPr>
          <w:rFonts w:ascii="Times New Roman" w:hAnsi="Times New Roman" w:cs="Times New Roman"/>
          <w:sz w:val="24"/>
          <w:szCs w:val="24"/>
        </w:rPr>
        <w:t xml:space="preserve"> across each of the cluster variables.</w:t>
      </w:r>
      <w:r w:rsidR="00D503B2" w:rsidRPr="00520C96">
        <w:rPr>
          <w:rStyle w:val="FootnoteReference"/>
          <w:rFonts w:ascii="Times New Roman" w:hAnsi="Times New Roman" w:cs="Times New Roman"/>
          <w:sz w:val="24"/>
          <w:szCs w:val="24"/>
        </w:rPr>
        <w:footnoteReference w:id="6"/>
      </w:r>
      <w:r w:rsidR="002E1DED" w:rsidRPr="00520C96">
        <w:rPr>
          <w:rFonts w:ascii="Times New Roman" w:hAnsi="Times New Roman" w:cs="Times New Roman"/>
          <w:sz w:val="24"/>
          <w:szCs w:val="24"/>
        </w:rPr>
        <w:t xml:space="preserve"> </w:t>
      </w:r>
    </w:p>
    <w:p w14:paraId="6034A9F0" w14:textId="3A2BFA1D" w:rsidR="00023A31" w:rsidRPr="00520C96" w:rsidRDefault="002E1DED" w:rsidP="00CA6CA6">
      <w:pPr>
        <w:spacing w:after="0" w:line="276" w:lineRule="auto"/>
        <w:ind w:firstLine="720"/>
        <w:jc w:val="both"/>
        <w:rPr>
          <w:rFonts w:ascii="Times New Roman" w:hAnsi="Times New Roman" w:cs="Times New Roman"/>
          <w:sz w:val="24"/>
          <w:szCs w:val="24"/>
        </w:rPr>
      </w:pPr>
      <w:r w:rsidRPr="00520C96">
        <w:rPr>
          <w:rFonts w:ascii="Times New Roman" w:hAnsi="Times New Roman" w:cs="Times New Roman"/>
          <w:sz w:val="24"/>
          <w:szCs w:val="24"/>
        </w:rPr>
        <w:t>ANOVA tests are produced to investigate the differences of the different clusters</w:t>
      </w:r>
      <w:r w:rsidR="008B490A" w:rsidRPr="00520C96">
        <w:rPr>
          <w:rFonts w:ascii="Times New Roman" w:hAnsi="Times New Roman" w:cs="Times New Roman"/>
          <w:sz w:val="24"/>
          <w:szCs w:val="24"/>
        </w:rPr>
        <w:t xml:space="preserve"> of country-year observations across each cluster variable</w:t>
      </w:r>
      <w:r w:rsidRPr="00520C96">
        <w:rPr>
          <w:rFonts w:ascii="Times New Roman" w:hAnsi="Times New Roman" w:cs="Times New Roman"/>
          <w:sz w:val="24"/>
          <w:szCs w:val="24"/>
        </w:rPr>
        <w:t xml:space="preserve">; </w:t>
      </w:r>
      <w:proofErr w:type="spellStart"/>
      <w:r w:rsidR="008B490A" w:rsidRPr="00520C96">
        <w:rPr>
          <w:rFonts w:ascii="Times New Roman" w:hAnsi="Times New Roman" w:cs="Times New Roman"/>
          <w:sz w:val="24"/>
          <w:szCs w:val="24"/>
        </w:rPr>
        <w:t>PolPowRepWom</w:t>
      </w:r>
      <w:proofErr w:type="spellEnd"/>
      <w:r w:rsidR="008B490A" w:rsidRPr="00520C96">
        <w:rPr>
          <w:rFonts w:ascii="Times New Roman" w:hAnsi="Times New Roman" w:cs="Times New Roman"/>
          <w:sz w:val="24"/>
          <w:szCs w:val="24"/>
        </w:rPr>
        <w:t xml:space="preserve"> (</w:t>
      </w:r>
      <w:r w:rsidR="008B490A" w:rsidRPr="00520C96">
        <w:rPr>
          <w:rStyle w:val="Emphasis"/>
          <w:rFonts w:ascii="Times New Roman" w:hAnsi="Times New Roman" w:cs="Times New Roman"/>
          <w:sz w:val="24"/>
          <w:szCs w:val="24"/>
        </w:rPr>
        <w:t>F</w:t>
      </w:r>
      <w:r w:rsidR="008B490A" w:rsidRPr="00520C96">
        <w:rPr>
          <w:rFonts w:ascii="Times New Roman" w:hAnsi="Times New Roman" w:cs="Times New Roman"/>
          <w:sz w:val="24"/>
          <w:szCs w:val="24"/>
        </w:rPr>
        <w:t xml:space="preserve">(1, 478) = 300, </w:t>
      </w:r>
      <w:r w:rsidR="008B490A" w:rsidRPr="00520C96">
        <w:rPr>
          <w:rStyle w:val="Emphasis"/>
          <w:rFonts w:ascii="Times New Roman" w:hAnsi="Times New Roman" w:cs="Times New Roman"/>
          <w:sz w:val="24"/>
          <w:szCs w:val="24"/>
        </w:rPr>
        <w:t>p</w:t>
      </w:r>
      <w:r w:rsidR="008B490A" w:rsidRPr="00520C96">
        <w:rPr>
          <w:rFonts w:ascii="Times New Roman" w:hAnsi="Times New Roman" w:cs="Times New Roman"/>
          <w:sz w:val="24"/>
          <w:szCs w:val="24"/>
        </w:rPr>
        <w:t xml:space="preserve"> = 0.000), </w:t>
      </w:r>
      <w:proofErr w:type="spellStart"/>
      <w:r w:rsidR="008B490A" w:rsidRPr="00520C96">
        <w:rPr>
          <w:rFonts w:ascii="Times New Roman" w:hAnsi="Times New Roman" w:cs="Times New Roman"/>
          <w:sz w:val="24"/>
          <w:szCs w:val="24"/>
        </w:rPr>
        <w:t>EqCivLibWom</w:t>
      </w:r>
      <w:proofErr w:type="spellEnd"/>
      <w:r w:rsidR="008B490A" w:rsidRPr="00520C96">
        <w:rPr>
          <w:rFonts w:ascii="Times New Roman" w:hAnsi="Times New Roman" w:cs="Times New Roman"/>
          <w:sz w:val="24"/>
          <w:szCs w:val="24"/>
        </w:rPr>
        <w:t xml:space="preserve"> (</w:t>
      </w:r>
      <w:r w:rsidR="008B490A" w:rsidRPr="00520C96">
        <w:rPr>
          <w:rStyle w:val="Emphasis"/>
          <w:rFonts w:ascii="Times New Roman" w:hAnsi="Times New Roman" w:cs="Times New Roman"/>
          <w:sz w:val="24"/>
          <w:szCs w:val="24"/>
        </w:rPr>
        <w:t>F</w:t>
      </w:r>
      <w:r w:rsidR="008B490A" w:rsidRPr="00520C96">
        <w:rPr>
          <w:rFonts w:ascii="Times New Roman" w:hAnsi="Times New Roman" w:cs="Times New Roman"/>
          <w:sz w:val="24"/>
          <w:szCs w:val="24"/>
        </w:rPr>
        <w:t xml:space="preserve">(1, 478) = 1126, </w:t>
      </w:r>
      <w:r w:rsidR="008B490A" w:rsidRPr="00520C96">
        <w:rPr>
          <w:rStyle w:val="Emphasis"/>
          <w:rFonts w:ascii="Times New Roman" w:hAnsi="Times New Roman" w:cs="Times New Roman"/>
          <w:sz w:val="24"/>
          <w:szCs w:val="24"/>
        </w:rPr>
        <w:t>p</w:t>
      </w:r>
      <w:r w:rsidR="008B490A" w:rsidRPr="00520C96">
        <w:rPr>
          <w:rFonts w:ascii="Times New Roman" w:hAnsi="Times New Roman" w:cs="Times New Roman"/>
          <w:sz w:val="24"/>
          <w:szCs w:val="24"/>
        </w:rPr>
        <w:t xml:space="preserve"> = 0.000), </w:t>
      </w:r>
      <w:proofErr w:type="spellStart"/>
      <w:r w:rsidR="008B490A" w:rsidRPr="00520C96">
        <w:rPr>
          <w:rFonts w:ascii="Times New Roman" w:hAnsi="Times New Roman" w:cs="Times New Roman"/>
          <w:sz w:val="24"/>
          <w:szCs w:val="24"/>
        </w:rPr>
        <w:t>SocioEconOppWom</w:t>
      </w:r>
      <w:proofErr w:type="spellEnd"/>
      <w:r w:rsidR="008B490A" w:rsidRPr="00520C96">
        <w:rPr>
          <w:rFonts w:ascii="Times New Roman" w:hAnsi="Times New Roman" w:cs="Times New Roman"/>
          <w:sz w:val="24"/>
          <w:szCs w:val="24"/>
        </w:rPr>
        <w:t xml:space="preserve"> (</w:t>
      </w:r>
      <w:r w:rsidR="008B490A" w:rsidRPr="00520C96">
        <w:rPr>
          <w:rStyle w:val="Emphasis"/>
          <w:rFonts w:ascii="Times New Roman" w:hAnsi="Times New Roman" w:cs="Times New Roman"/>
          <w:sz w:val="24"/>
          <w:szCs w:val="24"/>
        </w:rPr>
        <w:t>F</w:t>
      </w:r>
      <w:r w:rsidR="008B490A" w:rsidRPr="00520C96">
        <w:rPr>
          <w:rFonts w:ascii="Times New Roman" w:hAnsi="Times New Roman" w:cs="Times New Roman"/>
          <w:sz w:val="24"/>
          <w:szCs w:val="24"/>
        </w:rPr>
        <w:t xml:space="preserve">(1, 478) = 570, </w:t>
      </w:r>
      <w:r w:rsidR="008B490A" w:rsidRPr="00520C96">
        <w:rPr>
          <w:rStyle w:val="Emphasis"/>
          <w:rFonts w:ascii="Times New Roman" w:hAnsi="Times New Roman" w:cs="Times New Roman"/>
          <w:sz w:val="24"/>
          <w:szCs w:val="24"/>
        </w:rPr>
        <w:t>p</w:t>
      </w:r>
      <w:r w:rsidR="008B490A" w:rsidRPr="00520C96">
        <w:rPr>
          <w:rFonts w:ascii="Times New Roman" w:hAnsi="Times New Roman" w:cs="Times New Roman"/>
          <w:sz w:val="24"/>
          <w:szCs w:val="24"/>
        </w:rPr>
        <w:t xml:space="preserve"> = 0.000), </w:t>
      </w:r>
      <w:proofErr w:type="spellStart"/>
      <w:r w:rsidR="008B490A" w:rsidRPr="00520C96">
        <w:rPr>
          <w:rFonts w:ascii="Times New Roman" w:hAnsi="Times New Roman" w:cs="Times New Roman"/>
          <w:sz w:val="24"/>
          <w:szCs w:val="24"/>
        </w:rPr>
        <w:t>AccPubServWomVDEM</w:t>
      </w:r>
      <w:proofErr w:type="spellEnd"/>
      <w:r w:rsidR="008B490A" w:rsidRPr="00520C96">
        <w:rPr>
          <w:rFonts w:ascii="Times New Roman" w:hAnsi="Times New Roman" w:cs="Times New Roman"/>
          <w:sz w:val="24"/>
          <w:szCs w:val="24"/>
        </w:rPr>
        <w:t xml:space="preserve"> (</w:t>
      </w:r>
      <w:r w:rsidR="008B490A" w:rsidRPr="00520C96">
        <w:rPr>
          <w:rStyle w:val="Emphasis"/>
          <w:rFonts w:ascii="Times New Roman" w:hAnsi="Times New Roman" w:cs="Times New Roman"/>
          <w:sz w:val="24"/>
          <w:szCs w:val="24"/>
        </w:rPr>
        <w:t>F</w:t>
      </w:r>
      <w:r w:rsidR="008B490A" w:rsidRPr="00520C96">
        <w:rPr>
          <w:rFonts w:ascii="Times New Roman" w:hAnsi="Times New Roman" w:cs="Times New Roman"/>
          <w:sz w:val="24"/>
          <w:szCs w:val="24"/>
        </w:rPr>
        <w:t xml:space="preserve">(1, 478) = 222, </w:t>
      </w:r>
      <w:r w:rsidR="008B490A" w:rsidRPr="00520C96">
        <w:rPr>
          <w:rStyle w:val="Emphasis"/>
          <w:rFonts w:ascii="Times New Roman" w:hAnsi="Times New Roman" w:cs="Times New Roman"/>
          <w:sz w:val="24"/>
          <w:szCs w:val="24"/>
        </w:rPr>
        <w:t>p</w:t>
      </w:r>
      <w:r w:rsidR="008B490A" w:rsidRPr="00520C96">
        <w:rPr>
          <w:rFonts w:ascii="Times New Roman" w:hAnsi="Times New Roman" w:cs="Times New Roman"/>
          <w:sz w:val="24"/>
          <w:szCs w:val="24"/>
        </w:rPr>
        <w:t xml:space="preserve"> = 0.000) and </w:t>
      </w:r>
      <w:proofErr w:type="spellStart"/>
      <w:r w:rsidR="008B490A" w:rsidRPr="00520C96">
        <w:rPr>
          <w:rFonts w:ascii="Times New Roman" w:hAnsi="Times New Roman" w:cs="Times New Roman"/>
          <w:sz w:val="24"/>
          <w:szCs w:val="24"/>
        </w:rPr>
        <w:t>LawsViolenceWomWB</w:t>
      </w:r>
      <w:proofErr w:type="spellEnd"/>
      <w:r w:rsidR="008B490A" w:rsidRPr="00520C96">
        <w:rPr>
          <w:rFonts w:ascii="Times New Roman" w:hAnsi="Times New Roman" w:cs="Times New Roman"/>
          <w:sz w:val="24"/>
          <w:szCs w:val="24"/>
        </w:rPr>
        <w:t xml:space="preserve"> (</w:t>
      </w:r>
      <w:r w:rsidR="008B490A" w:rsidRPr="00520C96">
        <w:rPr>
          <w:rStyle w:val="Emphasis"/>
          <w:rFonts w:ascii="Times New Roman" w:hAnsi="Times New Roman" w:cs="Times New Roman"/>
          <w:sz w:val="24"/>
          <w:szCs w:val="24"/>
        </w:rPr>
        <w:t>F</w:t>
      </w:r>
      <w:r w:rsidR="008B490A" w:rsidRPr="00520C96">
        <w:rPr>
          <w:rFonts w:ascii="Times New Roman" w:hAnsi="Times New Roman" w:cs="Times New Roman"/>
          <w:sz w:val="24"/>
          <w:szCs w:val="24"/>
        </w:rPr>
        <w:t xml:space="preserve">(1, 478) = 225, </w:t>
      </w:r>
      <w:r w:rsidR="008B490A" w:rsidRPr="00520C96">
        <w:rPr>
          <w:rStyle w:val="Emphasis"/>
          <w:rFonts w:ascii="Times New Roman" w:hAnsi="Times New Roman" w:cs="Times New Roman"/>
          <w:sz w:val="24"/>
          <w:szCs w:val="24"/>
        </w:rPr>
        <w:t>p</w:t>
      </w:r>
      <w:r w:rsidR="008B490A" w:rsidRPr="00520C96">
        <w:rPr>
          <w:rFonts w:ascii="Times New Roman" w:hAnsi="Times New Roman" w:cs="Times New Roman"/>
          <w:sz w:val="24"/>
          <w:szCs w:val="24"/>
        </w:rPr>
        <w:t xml:space="preserve"> = 0.000).</w:t>
      </w:r>
      <w:r w:rsidR="00D503B2" w:rsidRPr="00520C96">
        <w:rPr>
          <w:rFonts w:ascii="Times New Roman" w:hAnsi="Times New Roman" w:cs="Times New Roman"/>
          <w:sz w:val="24"/>
          <w:szCs w:val="24"/>
        </w:rPr>
        <w:t xml:space="preserve"> The ANOVA results report that there is statistically significant difference across the different clusters on each clustering variable. This allow</w:t>
      </w:r>
      <w:r w:rsidR="00092BD0" w:rsidRPr="00520C96">
        <w:rPr>
          <w:rFonts w:ascii="Times New Roman" w:hAnsi="Times New Roman" w:cs="Times New Roman"/>
          <w:sz w:val="24"/>
          <w:szCs w:val="24"/>
        </w:rPr>
        <w:t>s</w:t>
      </w:r>
      <w:r w:rsidR="00D503B2" w:rsidRPr="00520C96">
        <w:rPr>
          <w:rFonts w:ascii="Times New Roman" w:hAnsi="Times New Roman" w:cs="Times New Roman"/>
          <w:sz w:val="24"/>
          <w:szCs w:val="24"/>
        </w:rPr>
        <w:t xml:space="preserve"> further consideration of between pairs of clusters, using Bonferroni post-hoc measures (see </w:t>
      </w:r>
      <w:r w:rsidR="00C944C5" w:rsidRPr="00520C96">
        <w:rPr>
          <w:rFonts w:ascii="Times New Roman" w:hAnsi="Times New Roman" w:cs="Times New Roman"/>
          <w:sz w:val="24"/>
          <w:szCs w:val="24"/>
        </w:rPr>
        <w:t>Andrews et al., 2017; 2023</w:t>
      </w:r>
      <w:r w:rsidR="00D503B2" w:rsidRPr="00520C96">
        <w:rPr>
          <w:rFonts w:ascii="Times New Roman" w:hAnsi="Times New Roman" w:cs="Times New Roman"/>
          <w:sz w:val="24"/>
          <w:szCs w:val="24"/>
        </w:rPr>
        <w:t>). In Figure 5a, where there is not 5% post-hoc difference between pairs of clusters, their respective mean values are enclosed by dark grey shaded ovals (signifying no difference between them). For example</w:t>
      </w:r>
      <w:r w:rsidR="00092BD0" w:rsidRPr="00520C96">
        <w:rPr>
          <w:rFonts w:ascii="Times New Roman" w:hAnsi="Times New Roman" w:cs="Times New Roman"/>
          <w:sz w:val="24"/>
          <w:szCs w:val="24"/>
        </w:rPr>
        <w:t>,</w:t>
      </w:r>
      <w:r w:rsidR="00D503B2" w:rsidRPr="00520C96">
        <w:rPr>
          <w:rFonts w:ascii="Times New Roman" w:hAnsi="Times New Roman" w:cs="Times New Roman"/>
          <w:sz w:val="24"/>
          <w:szCs w:val="24"/>
        </w:rPr>
        <w:t xml:space="preserve"> in the case of </w:t>
      </w:r>
      <w:r w:rsidR="00DB7812" w:rsidRPr="00520C96">
        <w:rPr>
          <w:rFonts w:ascii="Times New Roman" w:hAnsi="Times New Roman" w:cs="Times New Roman"/>
          <w:sz w:val="24"/>
          <w:szCs w:val="24"/>
        </w:rPr>
        <w:t xml:space="preserve">clustering variable </w:t>
      </w:r>
      <w:proofErr w:type="spellStart"/>
      <w:r w:rsidR="00DB7812" w:rsidRPr="00520C96">
        <w:rPr>
          <w:rFonts w:ascii="Times New Roman" w:hAnsi="Times New Roman" w:cs="Times New Roman"/>
          <w:sz w:val="24"/>
          <w:szCs w:val="24"/>
        </w:rPr>
        <w:t>AccPubServWomVDEM</w:t>
      </w:r>
      <w:proofErr w:type="spellEnd"/>
      <w:r w:rsidR="00D503B2" w:rsidRPr="00520C96">
        <w:rPr>
          <w:rFonts w:ascii="Times New Roman" w:hAnsi="Times New Roman" w:cs="Times New Roman"/>
          <w:sz w:val="24"/>
          <w:szCs w:val="24"/>
        </w:rPr>
        <w:t>, the two ovals shown infer there are two groups of clusters</w:t>
      </w:r>
      <w:r w:rsidR="00CF6B24" w:rsidRPr="00520C96">
        <w:rPr>
          <w:rFonts w:ascii="Times New Roman" w:hAnsi="Times New Roman" w:cs="Times New Roman"/>
          <w:sz w:val="24"/>
          <w:szCs w:val="24"/>
        </w:rPr>
        <w:t xml:space="preserve"> in statistical difference terms</w:t>
      </w:r>
      <w:r w:rsidR="00D503B2" w:rsidRPr="00520C96">
        <w:rPr>
          <w:rFonts w:ascii="Times New Roman" w:hAnsi="Times New Roman" w:cs="Times New Roman"/>
          <w:sz w:val="24"/>
          <w:szCs w:val="24"/>
        </w:rPr>
        <w:t>, here termed High and Low.</w:t>
      </w:r>
    </w:p>
    <w:p w14:paraId="57891412" w14:textId="05A9B1A1" w:rsidR="00DC65DD" w:rsidRPr="00520C96" w:rsidRDefault="00DC65DD" w:rsidP="008B490A">
      <w:pPr>
        <w:spacing w:after="0" w:line="276" w:lineRule="auto"/>
        <w:ind w:firstLine="284"/>
        <w:jc w:val="both"/>
        <w:rPr>
          <w:rFonts w:ascii="Times New Roman" w:hAnsi="Times New Roman" w:cs="Times New Roman"/>
          <w:sz w:val="24"/>
          <w:szCs w:val="24"/>
        </w:rPr>
      </w:pPr>
      <w:r w:rsidRPr="00520C96">
        <w:rPr>
          <w:rFonts w:ascii="Times New Roman" w:hAnsi="Times New Roman" w:cs="Times New Roman"/>
          <w:sz w:val="24"/>
          <w:szCs w:val="24"/>
        </w:rPr>
        <w:tab/>
        <w:t xml:space="preserve">With the clusters described in general terms, we are next in a position to </w:t>
      </w:r>
      <w:r w:rsidR="00FF5277" w:rsidRPr="00520C96">
        <w:rPr>
          <w:rFonts w:ascii="Times New Roman" w:hAnsi="Times New Roman" w:cs="Times New Roman"/>
          <w:sz w:val="24"/>
          <w:szCs w:val="24"/>
        </w:rPr>
        <w:t xml:space="preserve">further describe the cluster in qualitative </w:t>
      </w:r>
      <w:proofErr w:type="gramStart"/>
      <w:r w:rsidR="00FF5277" w:rsidRPr="00520C96">
        <w:rPr>
          <w:rFonts w:ascii="Times New Roman" w:hAnsi="Times New Roman" w:cs="Times New Roman"/>
          <w:sz w:val="24"/>
          <w:szCs w:val="24"/>
        </w:rPr>
        <w:t>terms</w:t>
      </w:r>
      <w:r w:rsidR="0049544B" w:rsidRPr="00520C96">
        <w:rPr>
          <w:rFonts w:ascii="Times New Roman" w:hAnsi="Times New Roman" w:cs="Times New Roman"/>
          <w:sz w:val="24"/>
          <w:szCs w:val="24"/>
        </w:rPr>
        <w:t>;</w:t>
      </w:r>
      <w:proofErr w:type="gramEnd"/>
    </w:p>
    <w:p w14:paraId="1ED1D816" w14:textId="77777777" w:rsidR="00F0067B" w:rsidRPr="00B23EBF" w:rsidRDefault="00F0067B" w:rsidP="00F0067B">
      <w:pPr>
        <w:spacing w:after="0" w:line="276" w:lineRule="auto"/>
        <w:rPr>
          <w:sz w:val="10"/>
          <w:szCs w:val="10"/>
        </w:rPr>
      </w:pPr>
    </w:p>
    <w:p w14:paraId="56464569" w14:textId="7E6E8B31" w:rsidR="00F0067B" w:rsidRPr="00520C96" w:rsidRDefault="00F0067B" w:rsidP="005E2385">
      <w:pPr>
        <w:spacing w:after="0" w:line="276" w:lineRule="auto"/>
        <w:ind w:left="1560" w:hanging="1560"/>
        <w:jc w:val="both"/>
        <w:rPr>
          <w:rFonts w:ascii="Times New Roman" w:hAnsi="Times New Roman" w:cs="Times New Roman"/>
          <w:sz w:val="24"/>
          <w:szCs w:val="24"/>
        </w:rPr>
      </w:pPr>
      <w:r w:rsidRPr="00520C96">
        <w:rPr>
          <w:rFonts w:ascii="Times New Roman" w:hAnsi="Times New Roman" w:cs="Times New Roman"/>
          <w:sz w:val="24"/>
          <w:szCs w:val="24"/>
        </w:rPr>
        <w:lastRenderedPageBreak/>
        <w:t>C1 (</w:t>
      </w:r>
      <w:r w:rsidR="0032605A" w:rsidRPr="00520C96">
        <w:rPr>
          <w:rFonts w:ascii="Times New Roman" w:hAnsi="Times New Roman" w:cs="Times New Roman"/>
          <w:sz w:val="24"/>
          <w:szCs w:val="24"/>
        </w:rPr>
        <w:t>81</w:t>
      </w:r>
      <w:r w:rsidRPr="00520C96">
        <w:rPr>
          <w:rFonts w:ascii="Times New Roman" w:hAnsi="Times New Roman" w:cs="Times New Roman"/>
          <w:sz w:val="24"/>
          <w:szCs w:val="24"/>
        </w:rPr>
        <w:t xml:space="preserve">) </w:t>
      </w:r>
      <w:r w:rsidR="00CA6CA6" w:rsidRPr="00520C96">
        <w:rPr>
          <w:rFonts w:ascii="Times New Roman" w:hAnsi="Times New Roman" w:cs="Times New Roman"/>
          <w:sz w:val="24"/>
          <w:szCs w:val="24"/>
        </w:rPr>
        <w:t>–</w:t>
      </w:r>
      <w:r w:rsidRPr="00520C96">
        <w:rPr>
          <w:rFonts w:ascii="Times New Roman" w:hAnsi="Times New Roman" w:cs="Times New Roman"/>
          <w:sz w:val="24"/>
          <w:szCs w:val="24"/>
        </w:rPr>
        <w:t xml:space="preserve"> </w:t>
      </w:r>
      <w:r w:rsidR="0032605A" w:rsidRPr="00520C96">
        <w:rPr>
          <w:rFonts w:ascii="Times New Roman" w:hAnsi="Times New Roman" w:cs="Times New Roman"/>
          <w:sz w:val="24"/>
          <w:szCs w:val="24"/>
        </w:rPr>
        <w:t>“</w:t>
      </w:r>
      <w:r w:rsidR="0032605A" w:rsidRPr="0017016E">
        <w:rPr>
          <w:rFonts w:ascii="Times New Roman" w:hAnsi="Times New Roman" w:cs="Times New Roman"/>
          <w:b/>
          <w:bCs/>
          <w:sz w:val="24"/>
          <w:szCs w:val="24"/>
        </w:rPr>
        <w:t>High equality in general</w:t>
      </w:r>
      <w:r w:rsidR="0032605A" w:rsidRPr="00520C96">
        <w:rPr>
          <w:rFonts w:ascii="Times New Roman" w:hAnsi="Times New Roman" w:cs="Times New Roman"/>
          <w:sz w:val="24"/>
          <w:szCs w:val="24"/>
        </w:rPr>
        <w:t>”</w:t>
      </w:r>
      <w:r w:rsidR="00B23EBF" w:rsidRPr="00520C96">
        <w:rPr>
          <w:rFonts w:ascii="Times New Roman" w:hAnsi="Times New Roman" w:cs="Times New Roman"/>
          <w:sz w:val="24"/>
          <w:szCs w:val="24"/>
        </w:rPr>
        <w:t xml:space="preserve"> </w:t>
      </w:r>
      <w:r w:rsidR="005E2385" w:rsidRPr="00520C96">
        <w:rPr>
          <w:rFonts w:ascii="Times New Roman" w:hAnsi="Times New Roman" w:cs="Times New Roman"/>
          <w:sz w:val="24"/>
          <w:szCs w:val="24"/>
        </w:rPr>
        <w:t>–</w:t>
      </w:r>
      <w:r w:rsidR="00B23EBF" w:rsidRPr="00520C96">
        <w:rPr>
          <w:rFonts w:ascii="Times New Roman" w:hAnsi="Times New Roman" w:cs="Times New Roman"/>
          <w:sz w:val="24"/>
          <w:szCs w:val="24"/>
        </w:rPr>
        <w:t xml:space="preserve"> </w:t>
      </w:r>
      <w:r w:rsidR="005E2385" w:rsidRPr="00520C96">
        <w:rPr>
          <w:rFonts w:ascii="Times New Roman" w:hAnsi="Times New Roman" w:cs="Times New Roman"/>
          <w:sz w:val="24"/>
          <w:szCs w:val="24"/>
        </w:rPr>
        <w:t xml:space="preserve">High </w:t>
      </w:r>
      <w:proofErr w:type="spellStart"/>
      <w:r w:rsidR="005E2385" w:rsidRPr="00520C96">
        <w:rPr>
          <w:rFonts w:ascii="Times New Roman" w:hAnsi="Times New Roman" w:cs="Times New Roman"/>
          <w:sz w:val="24"/>
          <w:szCs w:val="24"/>
        </w:rPr>
        <w:t>PolPowRepWom</w:t>
      </w:r>
      <w:proofErr w:type="spellEnd"/>
      <w:r w:rsidR="005E2385" w:rsidRPr="00520C96">
        <w:rPr>
          <w:rFonts w:ascii="Times New Roman" w:hAnsi="Times New Roman" w:cs="Times New Roman"/>
          <w:sz w:val="24"/>
          <w:szCs w:val="24"/>
        </w:rPr>
        <w:t xml:space="preserve">, High </w:t>
      </w:r>
      <w:proofErr w:type="spellStart"/>
      <w:r w:rsidR="005E2385" w:rsidRPr="00520C96">
        <w:rPr>
          <w:rFonts w:ascii="Times New Roman" w:hAnsi="Times New Roman" w:cs="Times New Roman"/>
          <w:sz w:val="24"/>
          <w:szCs w:val="24"/>
        </w:rPr>
        <w:t>EqCivLibWom</w:t>
      </w:r>
      <w:proofErr w:type="spellEnd"/>
      <w:r w:rsidR="005E2385" w:rsidRPr="00520C96">
        <w:rPr>
          <w:rFonts w:ascii="Times New Roman" w:hAnsi="Times New Roman" w:cs="Times New Roman"/>
          <w:sz w:val="24"/>
          <w:szCs w:val="24"/>
        </w:rPr>
        <w:t xml:space="preserve">, High </w:t>
      </w:r>
      <w:proofErr w:type="spellStart"/>
      <w:r w:rsidR="005E2385" w:rsidRPr="00520C96">
        <w:rPr>
          <w:rFonts w:ascii="Times New Roman" w:hAnsi="Times New Roman" w:cs="Times New Roman"/>
          <w:sz w:val="24"/>
          <w:szCs w:val="24"/>
        </w:rPr>
        <w:t>SocioEconOppWom</w:t>
      </w:r>
      <w:proofErr w:type="spellEnd"/>
      <w:r w:rsidR="005E2385" w:rsidRPr="00520C96">
        <w:rPr>
          <w:rFonts w:ascii="Times New Roman" w:hAnsi="Times New Roman" w:cs="Times New Roman"/>
          <w:sz w:val="24"/>
          <w:szCs w:val="24"/>
        </w:rPr>
        <w:t xml:space="preserve">, High </w:t>
      </w:r>
      <w:proofErr w:type="spellStart"/>
      <w:r w:rsidR="005E2385" w:rsidRPr="00520C96">
        <w:rPr>
          <w:rFonts w:ascii="Times New Roman" w:hAnsi="Times New Roman" w:cs="Times New Roman"/>
          <w:sz w:val="24"/>
          <w:szCs w:val="24"/>
        </w:rPr>
        <w:t>AccPubServWomVDEM</w:t>
      </w:r>
      <w:proofErr w:type="spellEnd"/>
      <w:r w:rsidR="005E2385" w:rsidRPr="00520C96">
        <w:rPr>
          <w:rFonts w:ascii="Times New Roman" w:hAnsi="Times New Roman" w:cs="Times New Roman"/>
          <w:sz w:val="24"/>
          <w:szCs w:val="24"/>
        </w:rPr>
        <w:t xml:space="preserve"> and High </w:t>
      </w:r>
      <w:proofErr w:type="spellStart"/>
      <w:r w:rsidR="005E2385" w:rsidRPr="00520C96">
        <w:rPr>
          <w:rFonts w:ascii="Times New Roman" w:hAnsi="Times New Roman" w:cs="Times New Roman"/>
          <w:sz w:val="24"/>
          <w:szCs w:val="24"/>
        </w:rPr>
        <w:t>LawsViolenceWomWB</w:t>
      </w:r>
      <w:proofErr w:type="spellEnd"/>
    </w:p>
    <w:p w14:paraId="65DA4FFB" w14:textId="60CD625D" w:rsidR="005E2385" w:rsidRPr="00520C96" w:rsidRDefault="005E2385" w:rsidP="005E2385">
      <w:pPr>
        <w:spacing w:after="0" w:line="276" w:lineRule="auto"/>
        <w:ind w:left="1560" w:hanging="1560"/>
        <w:jc w:val="both"/>
        <w:rPr>
          <w:rFonts w:ascii="Times New Roman" w:hAnsi="Times New Roman" w:cs="Times New Roman"/>
          <w:sz w:val="24"/>
          <w:szCs w:val="24"/>
        </w:rPr>
      </w:pPr>
      <w:r w:rsidRPr="00520C96">
        <w:rPr>
          <w:rFonts w:ascii="Times New Roman" w:hAnsi="Times New Roman" w:cs="Times New Roman"/>
          <w:sz w:val="24"/>
          <w:szCs w:val="24"/>
        </w:rPr>
        <w:t>C2 (</w:t>
      </w:r>
      <w:r w:rsidR="0032605A" w:rsidRPr="00520C96">
        <w:rPr>
          <w:rFonts w:ascii="Times New Roman" w:hAnsi="Times New Roman" w:cs="Times New Roman"/>
          <w:sz w:val="24"/>
          <w:szCs w:val="24"/>
        </w:rPr>
        <w:t>74</w:t>
      </w:r>
      <w:r w:rsidRPr="00520C96">
        <w:rPr>
          <w:rFonts w:ascii="Times New Roman" w:hAnsi="Times New Roman" w:cs="Times New Roman"/>
          <w:sz w:val="24"/>
          <w:szCs w:val="24"/>
        </w:rPr>
        <w:t xml:space="preserve">) </w:t>
      </w:r>
      <w:r w:rsidR="0032605A" w:rsidRPr="00520C96">
        <w:rPr>
          <w:rFonts w:ascii="Times New Roman" w:hAnsi="Times New Roman" w:cs="Times New Roman"/>
          <w:sz w:val="24"/>
          <w:szCs w:val="24"/>
        </w:rPr>
        <w:t>–</w:t>
      </w:r>
      <w:r w:rsidRPr="00520C96">
        <w:rPr>
          <w:rFonts w:ascii="Times New Roman" w:hAnsi="Times New Roman" w:cs="Times New Roman"/>
          <w:sz w:val="24"/>
          <w:szCs w:val="24"/>
        </w:rPr>
        <w:t xml:space="preserve"> </w:t>
      </w:r>
      <w:r w:rsidR="0032605A" w:rsidRPr="00520C96">
        <w:rPr>
          <w:rFonts w:ascii="Times New Roman" w:hAnsi="Times New Roman" w:cs="Times New Roman"/>
          <w:sz w:val="24"/>
          <w:szCs w:val="24"/>
        </w:rPr>
        <w:t>“</w:t>
      </w:r>
      <w:r w:rsidR="0032605A" w:rsidRPr="0017016E">
        <w:rPr>
          <w:rFonts w:ascii="Times New Roman" w:hAnsi="Times New Roman" w:cs="Times New Roman"/>
          <w:b/>
          <w:bCs/>
          <w:sz w:val="24"/>
          <w:szCs w:val="24"/>
        </w:rPr>
        <w:t>High equality but law lacking</w:t>
      </w:r>
      <w:r w:rsidR="0032605A" w:rsidRPr="00520C96">
        <w:rPr>
          <w:rFonts w:ascii="Times New Roman" w:hAnsi="Times New Roman" w:cs="Times New Roman"/>
          <w:sz w:val="24"/>
          <w:szCs w:val="24"/>
        </w:rPr>
        <w:t>”</w:t>
      </w:r>
      <w:r w:rsidRPr="00520C96">
        <w:rPr>
          <w:rFonts w:ascii="Times New Roman" w:hAnsi="Times New Roman" w:cs="Times New Roman"/>
          <w:sz w:val="24"/>
          <w:szCs w:val="24"/>
        </w:rPr>
        <w:t xml:space="preserve"> – Medium </w:t>
      </w:r>
      <w:proofErr w:type="spellStart"/>
      <w:r w:rsidRPr="00520C96">
        <w:rPr>
          <w:rFonts w:ascii="Times New Roman" w:hAnsi="Times New Roman" w:cs="Times New Roman"/>
          <w:sz w:val="24"/>
          <w:szCs w:val="24"/>
        </w:rPr>
        <w:t>PolPowRepWom</w:t>
      </w:r>
      <w:proofErr w:type="spellEnd"/>
      <w:r w:rsidRPr="00520C96">
        <w:rPr>
          <w:rFonts w:ascii="Times New Roman" w:hAnsi="Times New Roman" w:cs="Times New Roman"/>
          <w:sz w:val="24"/>
          <w:szCs w:val="24"/>
        </w:rPr>
        <w:t xml:space="preserve">, Medium-High </w:t>
      </w:r>
      <w:proofErr w:type="spellStart"/>
      <w:r w:rsidRPr="00520C96">
        <w:rPr>
          <w:rFonts w:ascii="Times New Roman" w:hAnsi="Times New Roman" w:cs="Times New Roman"/>
          <w:sz w:val="24"/>
          <w:szCs w:val="24"/>
        </w:rPr>
        <w:t>EqCivLibWom</w:t>
      </w:r>
      <w:proofErr w:type="spellEnd"/>
      <w:r w:rsidRPr="00520C96">
        <w:rPr>
          <w:rFonts w:ascii="Times New Roman" w:hAnsi="Times New Roman" w:cs="Times New Roman"/>
          <w:sz w:val="24"/>
          <w:szCs w:val="24"/>
        </w:rPr>
        <w:t xml:space="preserve">, High </w:t>
      </w:r>
      <w:proofErr w:type="spellStart"/>
      <w:r w:rsidRPr="00520C96">
        <w:rPr>
          <w:rFonts w:ascii="Times New Roman" w:hAnsi="Times New Roman" w:cs="Times New Roman"/>
          <w:sz w:val="24"/>
          <w:szCs w:val="24"/>
        </w:rPr>
        <w:t>SocioEconOppWom</w:t>
      </w:r>
      <w:proofErr w:type="spellEnd"/>
      <w:r w:rsidRPr="00520C96">
        <w:rPr>
          <w:rFonts w:ascii="Times New Roman" w:hAnsi="Times New Roman" w:cs="Times New Roman"/>
          <w:sz w:val="24"/>
          <w:szCs w:val="24"/>
        </w:rPr>
        <w:t xml:space="preserve">, Medium-High </w:t>
      </w:r>
      <w:proofErr w:type="spellStart"/>
      <w:r w:rsidRPr="00520C96">
        <w:rPr>
          <w:rFonts w:ascii="Times New Roman" w:hAnsi="Times New Roman" w:cs="Times New Roman"/>
          <w:sz w:val="24"/>
          <w:szCs w:val="24"/>
        </w:rPr>
        <w:t>AccPubServWomVDEM</w:t>
      </w:r>
      <w:proofErr w:type="spellEnd"/>
      <w:r w:rsidRPr="00520C96">
        <w:rPr>
          <w:rFonts w:ascii="Times New Roman" w:hAnsi="Times New Roman" w:cs="Times New Roman"/>
          <w:sz w:val="24"/>
          <w:szCs w:val="24"/>
        </w:rPr>
        <w:t xml:space="preserve"> and Medium-Low </w:t>
      </w:r>
      <w:proofErr w:type="spellStart"/>
      <w:r w:rsidRPr="00520C96">
        <w:rPr>
          <w:rFonts w:ascii="Times New Roman" w:hAnsi="Times New Roman" w:cs="Times New Roman"/>
          <w:sz w:val="24"/>
          <w:szCs w:val="24"/>
        </w:rPr>
        <w:t>LawsViolenceWomWB</w:t>
      </w:r>
      <w:proofErr w:type="spellEnd"/>
    </w:p>
    <w:p w14:paraId="033B3797" w14:textId="4FA9838F" w:rsidR="005E2385" w:rsidRPr="00520C96" w:rsidRDefault="005E2385" w:rsidP="005E2385">
      <w:pPr>
        <w:spacing w:after="0" w:line="276" w:lineRule="auto"/>
        <w:ind w:left="1560" w:hanging="1560"/>
        <w:jc w:val="both"/>
        <w:rPr>
          <w:rFonts w:ascii="Times New Roman" w:hAnsi="Times New Roman" w:cs="Times New Roman"/>
          <w:sz w:val="24"/>
          <w:szCs w:val="24"/>
        </w:rPr>
      </w:pPr>
      <w:r w:rsidRPr="00520C96">
        <w:rPr>
          <w:rFonts w:ascii="Times New Roman" w:hAnsi="Times New Roman" w:cs="Times New Roman"/>
          <w:sz w:val="24"/>
          <w:szCs w:val="24"/>
        </w:rPr>
        <w:t>C3 (</w:t>
      </w:r>
      <w:r w:rsidR="0032605A" w:rsidRPr="00520C96">
        <w:rPr>
          <w:rFonts w:ascii="Times New Roman" w:hAnsi="Times New Roman" w:cs="Times New Roman"/>
          <w:sz w:val="24"/>
          <w:szCs w:val="24"/>
        </w:rPr>
        <w:t>114</w:t>
      </w:r>
      <w:r w:rsidRPr="00520C96">
        <w:rPr>
          <w:rFonts w:ascii="Times New Roman" w:hAnsi="Times New Roman" w:cs="Times New Roman"/>
          <w:sz w:val="24"/>
          <w:szCs w:val="24"/>
        </w:rPr>
        <w:t xml:space="preserve">) </w:t>
      </w:r>
      <w:r w:rsidR="0032605A" w:rsidRPr="00520C96">
        <w:rPr>
          <w:rFonts w:ascii="Times New Roman" w:hAnsi="Times New Roman" w:cs="Times New Roman"/>
          <w:sz w:val="24"/>
          <w:szCs w:val="24"/>
        </w:rPr>
        <w:t>–</w:t>
      </w:r>
      <w:r w:rsidRPr="00520C96">
        <w:rPr>
          <w:rFonts w:ascii="Times New Roman" w:hAnsi="Times New Roman" w:cs="Times New Roman"/>
          <w:sz w:val="24"/>
          <w:szCs w:val="24"/>
        </w:rPr>
        <w:t xml:space="preserve"> </w:t>
      </w:r>
      <w:r w:rsidR="0032605A" w:rsidRPr="00520C96">
        <w:rPr>
          <w:rFonts w:ascii="Times New Roman" w:hAnsi="Times New Roman" w:cs="Times New Roman"/>
          <w:sz w:val="24"/>
          <w:szCs w:val="24"/>
        </w:rPr>
        <w:t>“</w:t>
      </w:r>
      <w:r w:rsidR="0032605A" w:rsidRPr="0017016E">
        <w:rPr>
          <w:rFonts w:ascii="Times New Roman" w:hAnsi="Times New Roman" w:cs="Times New Roman"/>
          <w:b/>
          <w:bCs/>
          <w:sz w:val="24"/>
          <w:szCs w:val="24"/>
        </w:rPr>
        <w:t>High-Medium equality</w:t>
      </w:r>
      <w:r w:rsidRPr="0017016E">
        <w:rPr>
          <w:rFonts w:ascii="Times New Roman" w:hAnsi="Times New Roman" w:cs="Times New Roman"/>
          <w:b/>
          <w:bCs/>
          <w:sz w:val="24"/>
          <w:szCs w:val="24"/>
        </w:rPr>
        <w:t xml:space="preserve"> </w:t>
      </w:r>
      <w:r w:rsidR="0032605A" w:rsidRPr="0017016E">
        <w:rPr>
          <w:rFonts w:ascii="Times New Roman" w:hAnsi="Times New Roman" w:cs="Times New Roman"/>
          <w:b/>
          <w:bCs/>
          <w:sz w:val="24"/>
          <w:szCs w:val="24"/>
        </w:rPr>
        <w:t>but low accessing public services</w:t>
      </w:r>
      <w:r w:rsidR="0032605A" w:rsidRPr="00520C96">
        <w:rPr>
          <w:rFonts w:ascii="Times New Roman" w:hAnsi="Times New Roman" w:cs="Times New Roman"/>
          <w:sz w:val="24"/>
          <w:szCs w:val="24"/>
        </w:rPr>
        <w:t xml:space="preserve">” </w:t>
      </w:r>
      <w:r w:rsidRPr="00520C96">
        <w:rPr>
          <w:rFonts w:ascii="Times New Roman" w:hAnsi="Times New Roman" w:cs="Times New Roman"/>
          <w:sz w:val="24"/>
          <w:szCs w:val="24"/>
        </w:rPr>
        <w:t xml:space="preserve">– High </w:t>
      </w:r>
      <w:proofErr w:type="spellStart"/>
      <w:r w:rsidRPr="00520C96">
        <w:rPr>
          <w:rFonts w:ascii="Times New Roman" w:hAnsi="Times New Roman" w:cs="Times New Roman"/>
          <w:sz w:val="24"/>
          <w:szCs w:val="24"/>
        </w:rPr>
        <w:t>PolPowRepWom</w:t>
      </w:r>
      <w:proofErr w:type="spellEnd"/>
      <w:r w:rsidRPr="00520C96">
        <w:rPr>
          <w:rFonts w:ascii="Times New Roman" w:hAnsi="Times New Roman" w:cs="Times New Roman"/>
          <w:sz w:val="24"/>
          <w:szCs w:val="24"/>
        </w:rPr>
        <w:t xml:space="preserve">, Medium-High </w:t>
      </w:r>
      <w:proofErr w:type="spellStart"/>
      <w:r w:rsidRPr="00520C96">
        <w:rPr>
          <w:rFonts w:ascii="Times New Roman" w:hAnsi="Times New Roman" w:cs="Times New Roman"/>
          <w:sz w:val="24"/>
          <w:szCs w:val="24"/>
        </w:rPr>
        <w:t>EqCivLibWom</w:t>
      </w:r>
      <w:proofErr w:type="spellEnd"/>
      <w:r w:rsidRPr="00520C96">
        <w:rPr>
          <w:rFonts w:ascii="Times New Roman" w:hAnsi="Times New Roman" w:cs="Times New Roman"/>
          <w:sz w:val="24"/>
          <w:szCs w:val="24"/>
        </w:rPr>
        <w:t xml:space="preserve">, Medium </w:t>
      </w:r>
      <w:proofErr w:type="spellStart"/>
      <w:r w:rsidRPr="00520C96">
        <w:rPr>
          <w:rFonts w:ascii="Times New Roman" w:hAnsi="Times New Roman" w:cs="Times New Roman"/>
          <w:sz w:val="24"/>
          <w:szCs w:val="24"/>
        </w:rPr>
        <w:t>SocioEconOppWom</w:t>
      </w:r>
      <w:proofErr w:type="spellEnd"/>
      <w:r w:rsidRPr="00520C96">
        <w:rPr>
          <w:rFonts w:ascii="Times New Roman" w:hAnsi="Times New Roman" w:cs="Times New Roman"/>
          <w:sz w:val="24"/>
          <w:szCs w:val="24"/>
        </w:rPr>
        <w:t xml:space="preserve">, Low </w:t>
      </w:r>
      <w:proofErr w:type="spellStart"/>
      <w:r w:rsidRPr="00520C96">
        <w:rPr>
          <w:rFonts w:ascii="Times New Roman" w:hAnsi="Times New Roman" w:cs="Times New Roman"/>
          <w:sz w:val="24"/>
          <w:szCs w:val="24"/>
        </w:rPr>
        <w:t>AccPubServWomVDEM</w:t>
      </w:r>
      <w:proofErr w:type="spellEnd"/>
      <w:r w:rsidRPr="00520C96">
        <w:rPr>
          <w:rFonts w:ascii="Times New Roman" w:hAnsi="Times New Roman" w:cs="Times New Roman"/>
          <w:sz w:val="24"/>
          <w:szCs w:val="24"/>
        </w:rPr>
        <w:t xml:space="preserve"> and Medium-High </w:t>
      </w:r>
      <w:proofErr w:type="spellStart"/>
      <w:r w:rsidRPr="00520C96">
        <w:rPr>
          <w:rFonts w:ascii="Times New Roman" w:hAnsi="Times New Roman" w:cs="Times New Roman"/>
          <w:sz w:val="24"/>
          <w:szCs w:val="24"/>
        </w:rPr>
        <w:t>LawsViolenceWomWB</w:t>
      </w:r>
      <w:proofErr w:type="spellEnd"/>
    </w:p>
    <w:p w14:paraId="6617DB0C" w14:textId="311310F0" w:rsidR="005E2385" w:rsidRPr="00520C96" w:rsidRDefault="005E2385" w:rsidP="005E2385">
      <w:pPr>
        <w:spacing w:after="0" w:line="276" w:lineRule="auto"/>
        <w:ind w:left="1560" w:hanging="1560"/>
        <w:jc w:val="both"/>
        <w:rPr>
          <w:rFonts w:ascii="Times New Roman" w:hAnsi="Times New Roman" w:cs="Times New Roman"/>
          <w:sz w:val="24"/>
          <w:szCs w:val="24"/>
        </w:rPr>
      </w:pPr>
      <w:r w:rsidRPr="00520C96">
        <w:rPr>
          <w:rFonts w:ascii="Times New Roman" w:hAnsi="Times New Roman" w:cs="Times New Roman"/>
          <w:sz w:val="24"/>
          <w:szCs w:val="24"/>
        </w:rPr>
        <w:t>C4 (</w:t>
      </w:r>
      <w:r w:rsidR="0032605A" w:rsidRPr="00520C96">
        <w:rPr>
          <w:rFonts w:ascii="Times New Roman" w:hAnsi="Times New Roman" w:cs="Times New Roman"/>
          <w:sz w:val="24"/>
          <w:szCs w:val="24"/>
        </w:rPr>
        <w:t>53</w:t>
      </w:r>
      <w:r w:rsidRPr="00520C96">
        <w:rPr>
          <w:rFonts w:ascii="Times New Roman" w:hAnsi="Times New Roman" w:cs="Times New Roman"/>
          <w:sz w:val="24"/>
          <w:szCs w:val="24"/>
        </w:rPr>
        <w:t xml:space="preserve">) </w:t>
      </w:r>
      <w:r w:rsidR="0032605A" w:rsidRPr="00520C96">
        <w:rPr>
          <w:rFonts w:ascii="Times New Roman" w:hAnsi="Times New Roman" w:cs="Times New Roman"/>
          <w:sz w:val="24"/>
          <w:szCs w:val="24"/>
        </w:rPr>
        <w:t>–</w:t>
      </w:r>
      <w:r w:rsidRPr="00520C96">
        <w:rPr>
          <w:rFonts w:ascii="Times New Roman" w:hAnsi="Times New Roman" w:cs="Times New Roman"/>
          <w:sz w:val="24"/>
          <w:szCs w:val="24"/>
        </w:rPr>
        <w:t xml:space="preserve"> </w:t>
      </w:r>
      <w:r w:rsidR="0032605A" w:rsidRPr="00520C96">
        <w:rPr>
          <w:rFonts w:ascii="Times New Roman" w:hAnsi="Times New Roman" w:cs="Times New Roman"/>
          <w:sz w:val="24"/>
          <w:szCs w:val="24"/>
        </w:rPr>
        <w:t>“</w:t>
      </w:r>
      <w:r w:rsidR="0032605A" w:rsidRPr="0017016E">
        <w:rPr>
          <w:rFonts w:ascii="Times New Roman" w:hAnsi="Times New Roman" w:cs="Times New Roman"/>
          <w:b/>
          <w:bCs/>
          <w:sz w:val="24"/>
          <w:szCs w:val="24"/>
        </w:rPr>
        <w:t>Medium equality but high accessing public services</w:t>
      </w:r>
      <w:r w:rsidR="0032605A" w:rsidRPr="00520C96">
        <w:rPr>
          <w:rFonts w:ascii="Times New Roman" w:hAnsi="Times New Roman" w:cs="Times New Roman"/>
          <w:sz w:val="24"/>
          <w:szCs w:val="24"/>
        </w:rPr>
        <w:t>”</w:t>
      </w:r>
      <w:r w:rsidRPr="00520C96">
        <w:rPr>
          <w:rFonts w:ascii="Times New Roman" w:hAnsi="Times New Roman" w:cs="Times New Roman"/>
          <w:sz w:val="24"/>
          <w:szCs w:val="24"/>
        </w:rPr>
        <w:t xml:space="preserve"> – Medium </w:t>
      </w:r>
      <w:proofErr w:type="spellStart"/>
      <w:r w:rsidRPr="00520C96">
        <w:rPr>
          <w:rFonts w:ascii="Times New Roman" w:hAnsi="Times New Roman" w:cs="Times New Roman"/>
          <w:sz w:val="24"/>
          <w:szCs w:val="24"/>
        </w:rPr>
        <w:t>PolPowRepWom</w:t>
      </w:r>
      <w:proofErr w:type="spellEnd"/>
      <w:r w:rsidRPr="00520C96">
        <w:rPr>
          <w:rFonts w:ascii="Times New Roman" w:hAnsi="Times New Roman" w:cs="Times New Roman"/>
          <w:sz w:val="24"/>
          <w:szCs w:val="24"/>
        </w:rPr>
        <w:t xml:space="preserve">, Medium-High </w:t>
      </w:r>
      <w:proofErr w:type="spellStart"/>
      <w:r w:rsidRPr="00520C96">
        <w:rPr>
          <w:rFonts w:ascii="Times New Roman" w:hAnsi="Times New Roman" w:cs="Times New Roman"/>
          <w:sz w:val="24"/>
          <w:szCs w:val="24"/>
        </w:rPr>
        <w:t>EqCivLibWom</w:t>
      </w:r>
      <w:proofErr w:type="spellEnd"/>
      <w:r w:rsidRPr="00520C96">
        <w:rPr>
          <w:rFonts w:ascii="Times New Roman" w:hAnsi="Times New Roman" w:cs="Times New Roman"/>
          <w:sz w:val="24"/>
          <w:szCs w:val="24"/>
        </w:rPr>
        <w:t xml:space="preserve">, Medium </w:t>
      </w:r>
      <w:proofErr w:type="spellStart"/>
      <w:r w:rsidRPr="00520C96">
        <w:rPr>
          <w:rFonts w:ascii="Times New Roman" w:hAnsi="Times New Roman" w:cs="Times New Roman"/>
          <w:sz w:val="24"/>
          <w:szCs w:val="24"/>
        </w:rPr>
        <w:t>SocioEconOppWom</w:t>
      </w:r>
      <w:proofErr w:type="spellEnd"/>
      <w:r w:rsidRPr="00520C96">
        <w:rPr>
          <w:rFonts w:ascii="Times New Roman" w:hAnsi="Times New Roman" w:cs="Times New Roman"/>
          <w:sz w:val="24"/>
          <w:szCs w:val="24"/>
        </w:rPr>
        <w:t xml:space="preserve">, </w:t>
      </w:r>
      <w:r w:rsidR="0032605A" w:rsidRPr="00520C96">
        <w:rPr>
          <w:rFonts w:ascii="Times New Roman" w:hAnsi="Times New Roman" w:cs="Times New Roman"/>
          <w:sz w:val="24"/>
          <w:szCs w:val="24"/>
        </w:rPr>
        <w:t>High</w:t>
      </w:r>
      <w:r w:rsidRPr="00520C96">
        <w:rPr>
          <w:rFonts w:ascii="Times New Roman" w:hAnsi="Times New Roman" w:cs="Times New Roman"/>
          <w:sz w:val="24"/>
          <w:szCs w:val="24"/>
        </w:rPr>
        <w:t xml:space="preserve"> </w:t>
      </w:r>
      <w:proofErr w:type="spellStart"/>
      <w:r w:rsidRPr="00520C96">
        <w:rPr>
          <w:rFonts w:ascii="Times New Roman" w:hAnsi="Times New Roman" w:cs="Times New Roman"/>
          <w:sz w:val="24"/>
          <w:szCs w:val="24"/>
        </w:rPr>
        <w:t>AccPubServWomVDEM</w:t>
      </w:r>
      <w:proofErr w:type="spellEnd"/>
      <w:r w:rsidRPr="00520C96">
        <w:rPr>
          <w:rFonts w:ascii="Times New Roman" w:hAnsi="Times New Roman" w:cs="Times New Roman"/>
          <w:sz w:val="24"/>
          <w:szCs w:val="24"/>
        </w:rPr>
        <w:t xml:space="preserve"> and Medium-High </w:t>
      </w:r>
      <w:proofErr w:type="spellStart"/>
      <w:r w:rsidRPr="00520C96">
        <w:rPr>
          <w:rFonts w:ascii="Times New Roman" w:hAnsi="Times New Roman" w:cs="Times New Roman"/>
          <w:sz w:val="24"/>
          <w:szCs w:val="24"/>
        </w:rPr>
        <w:t>LawsViolenceWomWB</w:t>
      </w:r>
      <w:proofErr w:type="spellEnd"/>
    </w:p>
    <w:p w14:paraId="4DE7446F" w14:textId="6E9550DE" w:rsidR="005E2385" w:rsidRPr="00520C96" w:rsidRDefault="005E2385" w:rsidP="00CA6CA6">
      <w:pPr>
        <w:spacing w:after="0" w:line="276" w:lineRule="auto"/>
        <w:ind w:left="1560" w:hanging="1560"/>
        <w:jc w:val="both"/>
        <w:rPr>
          <w:rFonts w:ascii="Times New Roman" w:hAnsi="Times New Roman" w:cs="Times New Roman"/>
          <w:sz w:val="24"/>
          <w:szCs w:val="24"/>
        </w:rPr>
      </w:pPr>
      <w:r w:rsidRPr="00520C96">
        <w:rPr>
          <w:rFonts w:ascii="Times New Roman" w:hAnsi="Times New Roman" w:cs="Times New Roman"/>
          <w:sz w:val="24"/>
          <w:szCs w:val="24"/>
        </w:rPr>
        <w:t>C5 (</w:t>
      </w:r>
      <w:r w:rsidR="0032605A" w:rsidRPr="00520C96">
        <w:rPr>
          <w:rFonts w:ascii="Times New Roman" w:hAnsi="Times New Roman" w:cs="Times New Roman"/>
          <w:sz w:val="24"/>
          <w:szCs w:val="24"/>
        </w:rPr>
        <w:t>43</w:t>
      </w:r>
      <w:r w:rsidRPr="00520C96">
        <w:rPr>
          <w:rFonts w:ascii="Times New Roman" w:hAnsi="Times New Roman" w:cs="Times New Roman"/>
          <w:sz w:val="24"/>
          <w:szCs w:val="24"/>
        </w:rPr>
        <w:t xml:space="preserve">) </w:t>
      </w:r>
      <w:r w:rsidR="0032605A" w:rsidRPr="00520C96">
        <w:rPr>
          <w:rFonts w:ascii="Times New Roman" w:hAnsi="Times New Roman" w:cs="Times New Roman"/>
          <w:sz w:val="24"/>
          <w:szCs w:val="24"/>
        </w:rPr>
        <w:t>–</w:t>
      </w:r>
      <w:r w:rsidRPr="00520C96">
        <w:rPr>
          <w:rFonts w:ascii="Times New Roman" w:hAnsi="Times New Roman" w:cs="Times New Roman"/>
          <w:sz w:val="24"/>
          <w:szCs w:val="24"/>
        </w:rPr>
        <w:t xml:space="preserve"> </w:t>
      </w:r>
      <w:r w:rsidR="0032605A" w:rsidRPr="00520C96">
        <w:rPr>
          <w:rFonts w:ascii="Times New Roman" w:hAnsi="Times New Roman" w:cs="Times New Roman"/>
          <w:sz w:val="24"/>
          <w:szCs w:val="24"/>
        </w:rPr>
        <w:t>“</w:t>
      </w:r>
      <w:r w:rsidR="0032605A" w:rsidRPr="0017016E">
        <w:rPr>
          <w:rFonts w:ascii="Times New Roman" w:hAnsi="Times New Roman" w:cs="Times New Roman"/>
          <w:b/>
          <w:bCs/>
          <w:sz w:val="24"/>
          <w:szCs w:val="24"/>
        </w:rPr>
        <w:t>Medium-Low equality</w:t>
      </w:r>
      <w:r w:rsidR="0032605A" w:rsidRPr="00520C96">
        <w:rPr>
          <w:rFonts w:ascii="Times New Roman" w:hAnsi="Times New Roman" w:cs="Times New Roman"/>
          <w:sz w:val="24"/>
          <w:szCs w:val="24"/>
        </w:rPr>
        <w:t>”</w:t>
      </w:r>
      <w:r w:rsidRPr="00520C96">
        <w:rPr>
          <w:rFonts w:ascii="Times New Roman" w:hAnsi="Times New Roman" w:cs="Times New Roman"/>
          <w:sz w:val="24"/>
          <w:szCs w:val="24"/>
        </w:rPr>
        <w:t xml:space="preserve"> – Medium </w:t>
      </w:r>
      <w:proofErr w:type="spellStart"/>
      <w:r w:rsidRPr="00520C96">
        <w:rPr>
          <w:rFonts w:ascii="Times New Roman" w:hAnsi="Times New Roman" w:cs="Times New Roman"/>
          <w:sz w:val="24"/>
          <w:szCs w:val="24"/>
        </w:rPr>
        <w:t>PolPowRepWom</w:t>
      </w:r>
      <w:proofErr w:type="spellEnd"/>
      <w:r w:rsidRPr="00520C96">
        <w:rPr>
          <w:rFonts w:ascii="Times New Roman" w:hAnsi="Times New Roman" w:cs="Times New Roman"/>
          <w:sz w:val="24"/>
          <w:szCs w:val="24"/>
        </w:rPr>
        <w:t xml:space="preserve">, Medium-Low </w:t>
      </w:r>
      <w:proofErr w:type="spellStart"/>
      <w:r w:rsidRPr="00520C96">
        <w:rPr>
          <w:rFonts w:ascii="Times New Roman" w:hAnsi="Times New Roman" w:cs="Times New Roman"/>
          <w:sz w:val="24"/>
          <w:szCs w:val="24"/>
        </w:rPr>
        <w:t>EqCivLibWom</w:t>
      </w:r>
      <w:proofErr w:type="spellEnd"/>
      <w:r w:rsidRPr="00520C96">
        <w:rPr>
          <w:rFonts w:ascii="Times New Roman" w:hAnsi="Times New Roman" w:cs="Times New Roman"/>
          <w:sz w:val="24"/>
          <w:szCs w:val="24"/>
        </w:rPr>
        <w:t xml:space="preserve">, Medium-Low </w:t>
      </w:r>
      <w:proofErr w:type="spellStart"/>
      <w:r w:rsidRPr="00520C96">
        <w:rPr>
          <w:rFonts w:ascii="Times New Roman" w:hAnsi="Times New Roman" w:cs="Times New Roman"/>
          <w:sz w:val="24"/>
          <w:szCs w:val="24"/>
        </w:rPr>
        <w:t>SocioEconOppWom</w:t>
      </w:r>
      <w:proofErr w:type="spellEnd"/>
      <w:r w:rsidRPr="00520C96">
        <w:rPr>
          <w:rFonts w:ascii="Times New Roman" w:hAnsi="Times New Roman" w:cs="Times New Roman"/>
          <w:sz w:val="24"/>
          <w:szCs w:val="24"/>
        </w:rPr>
        <w:t xml:space="preserve">, Low </w:t>
      </w:r>
      <w:proofErr w:type="spellStart"/>
      <w:r w:rsidRPr="00520C96">
        <w:rPr>
          <w:rFonts w:ascii="Times New Roman" w:hAnsi="Times New Roman" w:cs="Times New Roman"/>
          <w:sz w:val="24"/>
          <w:szCs w:val="24"/>
        </w:rPr>
        <w:t>AccPubServWomVDEM</w:t>
      </w:r>
      <w:proofErr w:type="spellEnd"/>
      <w:r w:rsidRPr="00520C96">
        <w:rPr>
          <w:rFonts w:ascii="Times New Roman" w:hAnsi="Times New Roman" w:cs="Times New Roman"/>
          <w:sz w:val="24"/>
          <w:szCs w:val="24"/>
        </w:rPr>
        <w:t xml:space="preserve"> and Medium </w:t>
      </w:r>
      <w:proofErr w:type="spellStart"/>
      <w:r w:rsidRPr="00520C96">
        <w:rPr>
          <w:rFonts w:ascii="Times New Roman" w:hAnsi="Times New Roman" w:cs="Times New Roman"/>
          <w:sz w:val="24"/>
          <w:szCs w:val="24"/>
        </w:rPr>
        <w:t>LawsViolenceWomWB</w:t>
      </w:r>
      <w:proofErr w:type="spellEnd"/>
    </w:p>
    <w:p w14:paraId="4FCC1AF7" w14:textId="79A0161A" w:rsidR="005E2385" w:rsidRPr="00520C96" w:rsidRDefault="005E2385" w:rsidP="005E2385">
      <w:pPr>
        <w:spacing w:after="0" w:line="276" w:lineRule="auto"/>
        <w:ind w:left="1560" w:hanging="1560"/>
        <w:jc w:val="both"/>
        <w:rPr>
          <w:rFonts w:ascii="Times New Roman" w:hAnsi="Times New Roman" w:cs="Times New Roman"/>
          <w:sz w:val="24"/>
          <w:szCs w:val="24"/>
        </w:rPr>
      </w:pPr>
      <w:r w:rsidRPr="00520C96">
        <w:rPr>
          <w:rFonts w:ascii="Times New Roman" w:hAnsi="Times New Roman" w:cs="Times New Roman"/>
          <w:sz w:val="24"/>
          <w:szCs w:val="24"/>
        </w:rPr>
        <w:t>C6 (</w:t>
      </w:r>
      <w:r w:rsidR="0032605A" w:rsidRPr="00520C96">
        <w:rPr>
          <w:rFonts w:ascii="Times New Roman" w:hAnsi="Times New Roman" w:cs="Times New Roman"/>
          <w:sz w:val="24"/>
          <w:szCs w:val="24"/>
        </w:rPr>
        <w:t>48</w:t>
      </w:r>
      <w:r w:rsidRPr="00520C96">
        <w:rPr>
          <w:rFonts w:ascii="Times New Roman" w:hAnsi="Times New Roman" w:cs="Times New Roman"/>
          <w:sz w:val="24"/>
          <w:szCs w:val="24"/>
        </w:rPr>
        <w:t xml:space="preserve">) </w:t>
      </w:r>
      <w:r w:rsidR="0032605A" w:rsidRPr="00520C96">
        <w:rPr>
          <w:rFonts w:ascii="Times New Roman" w:hAnsi="Times New Roman" w:cs="Times New Roman"/>
          <w:sz w:val="24"/>
          <w:szCs w:val="24"/>
        </w:rPr>
        <w:t>–</w:t>
      </w:r>
      <w:r w:rsidRPr="00520C96">
        <w:rPr>
          <w:rFonts w:ascii="Times New Roman" w:hAnsi="Times New Roman" w:cs="Times New Roman"/>
          <w:sz w:val="24"/>
          <w:szCs w:val="24"/>
        </w:rPr>
        <w:t xml:space="preserve"> </w:t>
      </w:r>
      <w:r w:rsidR="0032605A" w:rsidRPr="00520C96">
        <w:rPr>
          <w:rFonts w:ascii="Times New Roman" w:hAnsi="Times New Roman" w:cs="Times New Roman"/>
          <w:sz w:val="24"/>
          <w:szCs w:val="24"/>
        </w:rPr>
        <w:t>“</w:t>
      </w:r>
      <w:r w:rsidR="0032605A" w:rsidRPr="0017016E">
        <w:rPr>
          <w:rFonts w:ascii="Times New Roman" w:hAnsi="Times New Roman" w:cs="Times New Roman"/>
          <w:b/>
          <w:bCs/>
          <w:sz w:val="24"/>
          <w:szCs w:val="24"/>
        </w:rPr>
        <w:t>Low equality</w:t>
      </w:r>
      <w:r w:rsidR="0032605A" w:rsidRPr="00520C96">
        <w:rPr>
          <w:rFonts w:ascii="Times New Roman" w:hAnsi="Times New Roman" w:cs="Times New Roman"/>
          <w:sz w:val="24"/>
          <w:szCs w:val="24"/>
        </w:rPr>
        <w:t>”</w:t>
      </w:r>
      <w:r w:rsidRPr="00520C96">
        <w:rPr>
          <w:rFonts w:ascii="Times New Roman" w:hAnsi="Times New Roman" w:cs="Times New Roman"/>
          <w:sz w:val="24"/>
          <w:szCs w:val="24"/>
        </w:rPr>
        <w:t xml:space="preserve"> – Low </w:t>
      </w:r>
      <w:proofErr w:type="spellStart"/>
      <w:r w:rsidRPr="00520C96">
        <w:rPr>
          <w:rFonts w:ascii="Times New Roman" w:hAnsi="Times New Roman" w:cs="Times New Roman"/>
          <w:sz w:val="24"/>
          <w:szCs w:val="24"/>
        </w:rPr>
        <w:t>PolPowRepWom</w:t>
      </w:r>
      <w:proofErr w:type="spellEnd"/>
      <w:r w:rsidRPr="00520C96">
        <w:rPr>
          <w:rFonts w:ascii="Times New Roman" w:hAnsi="Times New Roman" w:cs="Times New Roman"/>
          <w:sz w:val="24"/>
          <w:szCs w:val="24"/>
        </w:rPr>
        <w:t xml:space="preserve">, Medium-Low </w:t>
      </w:r>
      <w:proofErr w:type="spellStart"/>
      <w:r w:rsidRPr="00520C96">
        <w:rPr>
          <w:rFonts w:ascii="Times New Roman" w:hAnsi="Times New Roman" w:cs="Times New Roman"/>
          <w:sz w:val="24"/>
          <w:szCs w:val="24"/>
        </w:rPr>
        <w:t>EqCivLibWom</w:t>
      </w:r>
      <w:proofErr w:type="spellEnd"/>
      <w:r w:rsidRPr="00520C96">
        <w:rPr>
          <w:rFonts w:ascii="Times New Roman" w:hAnsi="Times New Roman" w:cs="Times New Roman"/>
          <w:sz w:val="24"/>
          <w:szCs w:val="24"/>
        </w:rPr>
        <w:t xml:space="preserve">, Medium </w:t>
      </w:r>
      <w:proofErr w:type="spellStart"/>
      <w:r w:rsidRPr="00520C96">
        <w:rPr>
          <w:rFonts w:ascii="Times New Roman" w:hAnsi="Times New Roman" w:cs="Times New Roman"/>
          <w:sz w:val="24"/>
          <w:szCs w:val="24"/>
        </w:rPr>
        <w:t>SocioEconOppWom</w:t>
      </w:r>
      <w:proofErr w:type="spellEnd"/>
      <w:r w:rsidRPr="00520C96">
        <w:rPr>
          <w:rFonts w:ascii="Times New Roman" w:hAnsi="Times New Roman" w:cs="Times New Roman"/>
          <w:sz w:val="24"/>
          <w:szCs w:val="24"/>
        </w:rPr>
        <w:t xml:space="preserve">, Low </w:t>
      </w:r>
      <w:proofErr w:type="spellStart"/>
      <w:r w:rsidRPr="00520C96">
        <w:rPr>
          <w:rFonts w:ascii="Times New Roman" w:hAnsi="Times New Roman" w:cs="Times New Roman"/>
          <w:sz w:val="24"/>
          <w:szCs w:val="24"/>
        </w:rPr>
        <w:t>AccPubServWomVDEM</w:t>
      </w:r>
      <w:proofErr w:type="spellEnd"/>
      <w:r w:rsidRPr="00520C96">
        <w:rPr>
          <w:rFonts w:ascii="Times New Roman" w:hAnsi="Times New Roman" w:cs="Times New Roman"/>
          <w:sz w:val="24"/>
          <w:szCs w:val="24"/>
        </w:rPr>
        <w:t xml:space="preserve"> and Medium-Low </w:t>
      </w:r>
      <w:proofErr w:type="spellStart"/>
      <w:r w:rsidRPr="00520C96">
        <w:rPr>
          <w:rFonts w:ascii="Times New Roman" w:hAnsi="Times New Roman" w:cs="Times New Roman"/>
          <w:sz w:val="24"/>
          <w:szCs w:val="24"/>
        </w:rPr>
        <w:t>LawsViolenceWomWB</w:t>
      </w:r>
      <w:proofErr w:type="spellEnd"/>
    </w:p>
    <w:p w14:paraId="6433661F" w14:textId="502F2CE0" w:rsidR="005E2385" w:rsidRPr="00520C96" w:rsidRDefault="005E2385" w:rsidP="005E2385">
      <w:pPr>
        <w:spacing w:after="0" w:line="276" w:lineRule="auto"/>
        <w:ind w:left="1560" w:hanging="1560"/>
        <w:jc w:val="both"/>
        <w:rPr>
          <w:rFonts w:ascii="Times New Roman" w:hAnsi="Times New Roman" w:cs="Times New Roman"/>
          <w:sz w:val="24"/>
          <w:szCs w:val="24"/>
        </w:rPr>
      </w:pPr>
      <w:r w:rsidRPr="00520C96">
        <w:rPr>
          <w:rFonts w:ascii="Times New Roman" w:hAnsi="Times New Roman" w:cs="Times New Roman"/>
          <w:sz w:val="24"/>
          <w:szCs w:val="24"/>
        </w:rPr>
        <w:t>C7 (</w:t>
      </w:r>
      <w:r w:rsidR="0032605A" w:rsidRPr="00520C96">
        <w:rPr>
          <w:rFonts w:ascii="Times New Roman" w:hAnsi="Times New Roman" w:cs="Times New Roman"/>
          <w:sz w:val="24"/>
          <w:szCs w:val="24"/>
        </w:rPr>
        <w:t>67</w:t>
      </w:r>
      <w:r w:rsidRPr="00520C96">
        <w:rPr>
          <w:rFonts w:ascii="Times New Roman" w:hAnsi="Times New Roman" w:cs="Times New Roman"/>
          <w:sz w:val="24"/>
          <w:szCs w:val="24"/>
        </w:rPr>
        <w:t xml:space="preserve">) </w:t>
      </w:r>
      <w:r w:rsidR="0032605A" w:rsidRPr="00520C96">
        <w:rPr>
          <w:rFonts w:ascii="Times New Roman" w:hAnsi="Times New Roman" w:cs="Times New Roman"/>
          <w:sz w:val="24"/>
          <w:szCs w:val="24"/>
        </w:rPr>
        <w:t>–</w:t>
      </w:r>
      <w:r w:rsidRPr="00520C96">
        <w:rPr>
          <w:rFonts w:ascii="Times New Roman" w:hAnsi="Times New Roman" w:cs="Times New Roman"/>
          <w:sz w:val="24"/>
          <w:szCs w:val="24"/>
        </w:rPr>
        <w:t xml:space="preserve"> </w:t>
      </w:r>
      <w:r w:rsidR="0032605A" w:rsidRPr="00520C96">
        <w:rPr>
          <w:rFonts w:ascii="Times New Roman" w:hAnsi="Times New Roman" w:cs="Times New Roman"/>
          <w:sz w:val="24"/>
          <w:szCs w:val="24"/>
        </w:rPr>
        <w:t>“</w:t>
      </w:r>
      <w:r w:rsidR="0032605A" w:rsidRPr="0017016E">
        <w:rPr>
          <w:rFonts w:ascii="Times New Roman" w:hAnsi="Times New Roman" w:cs="Times New Roman"/>
          <w:b/>
          <w:bCs/>
          <w:sz w:val="24"/>
          <w:szCs w:val="24"/>
        </w:rPr>
        <w:t>Very low equality</w:t>
      </w:r>
      <w:r w:rsidR="0032605A" w:rsidRPr="00520C96">
        <w:rPr>
          <w:rFonts w:ascii="Times New Roman" w:hAnsi="Times New Roman" w:cs="Times New Roman"/>
          <w:sz w:val="24"/>
          <w:szCs w:val="24"/>
        </w:rPr>
        <w:t>”</w:t>
      </w:r>
      <w:r w:rsidRPr="00520C96">
        <w:rPr>
          <w:rFonts w:ascii="Times New Roman" w:hAnsi="Times New Roman" w:cs="Times New Roman"/>
          <w:sz w:val="24"/>
          <w:szCs w:val="24"/>
        </w:rPr>
        <w:t xml:space="preserve"> – Medium-Low </w:t>
      </w:r>
      <w:proofErr w:type="spellStart"/>
      <w:r w:rsidRPr="00520C96">
        <w:rPr>
          <w:rFonts w:ascii="Times New Roman" w:hAnsi="Times New Roman" w:cs="Times New Roman"/>
          <w:sz w:val="24"/>
          <w:szCs w:val="24"/>
        </w:rPr>
        <w:t>PolPowRepWom</w:t>
      </w:r>
      <w:proofErr w:type="spellEnd"/>
      <w:r w:rsidRPr="00520C96">
        <w:rPr>
          <w:rFonts w:ascii="Times New Roman" w:hAnsi="Times New Roman" w:cs="Times New Roman"/>
          <w:sz w:val="24"/>
          <w:szCs w:val="24"/>
        </w:rPr>
        <w:t xml:space="preserve">, Low </w:t>
      </w:r>
      <w:proofErr w:type="spellStart"/>
      <w:r w:rsidRPr="00520C96">
        <w:rPr>
          <w:rFonts w:ascii="Times New Roman" w:hAnsi="Times New Roman" w:cs="Times New Roman"/>
          <w:sz w:val="24"/>
          <w:szCs w:val="24"/>
        </w:rPr>
        <w:t>EqCivLibWom</w:t>
      </w:r>
      <w:proofErr w:type="spellEnd"/>
      <w:r w:rsidRPr="00520C96">
        <w:rPr>
          <w:rFonts w:ascii="Times New Roman" w:hAnsi="Times New Roman" w:cs="Times New Roman"/>
          <w:sz w:val="24"/>
          <w:szCs w:val="24"/>
        </w:rPr>
        <w:t xml:space="preserve">, Low </w:t>
      </w:r>
      <w:proofErr w:type="spellStart"/>
      <w:r w:rsidRPr="00520C96">
        <w:rPr>
          <w:rFonts w:ascii="Times New Roman" w:hAnsi="Times New Roman" w:cs="Times New Roman"/>
          <w:sz w:val="24"/>
          <w:szCs w:val="24"/>
        </w:rPr>
        <w:t>SocioEconOppWom</w:t>
      </w:r>
      <w:proofErr w:type="spellEnd"/>
      <w:r w:rsidRPr="00520C96">
        <w:rPr>
          <w:rFonts w:ascii="Times New Roman" w:hAnsi="Times New Roman" w:cs="Times New Roman"/>
          <w:sz w:val="24"/>
          <w:szCs w:val="24"/>
        </w:rPr>
        <w:t xml:space="preserve">, Low </w:t>
      </w:r>
      <w:proofErr w:type="spellStart"/>
      <w:r w:rsidRPr="00520C96">
        <w:rPr>
          <w:rFonts w:ascii="Times New Roman" w:hAnsi="Times New Roman" w:cs="Times New Roman"/>
          <w:sz w:val="24"/>
          <w:szCs w:val="24"/>
        </w:rPr>
        <w:t>AccPubServWomVDEM</w:t>
      </w:r>
      <w:proofErr w:type="spellEnd"/>
      <w:r w:rsidRPr="00520C96">
        <w:rPr>
          <w:rFonts w:ascii="Times New Roman" w:hAnsi="Times New Roman" w:cs="Times New Roman"/>
          <w:sz w:val="24"/>
          <w:szCs w:val="24"/>
        </w:rPr>
        <w:t xml:space="preserve"> and Low </w:t>
      </w:r>
      <w:proofErr w:type="spellStart"/>
      <w:r w:rsidRPr="00520C96">
        <w:rPr>
          <w:rFonts w:ascii="Times New Roman" w:hAnsi="Times New Roman" w:cs="Times New Roman"/>
          <w:sz w:val="24"/>
          <w:szCs w:val="24"/>
        </w:rPr>
        <w:t>LawsViolenceWomWB</w:t>
      </w:r>
      <w:proofErr w:type="spellEnd"/>
    </w:p>
    <w:p w14:paraId="5EDBA8E9" w14:textId="77777777" w:rsidR="00C06495" w:rsidRPr="00520C96" w:rsidRDefault="00C06495" w:rsidP="00555BE3">
      <w:pPr>
        <w:spacing w:after="0" w:line="276" w:lineRule="auto"/>
        <w:jc w:val="center"/>
        <w:rPr>
          <w:rFonts w:ascii="Times New Roman" w:hAnsi="Times New Roman" w:cs="Times New Roman"/>
          <w:sz w:val="24"/>
          <w:szCs w:val="24"/>
        </w:rPr>
      </w:pPr>
    </w:p>
    <w:p w14:paraId="384330E0" w14:textId="30F9609E" w:rsidR="00D01026" w:rsidRPr="00520C96" w:rsidRDefault="00F77B0D" w:rsidP="00D01026">
      <w:pPr>
        <w:pStyle w:val="ListParagraph"/>
        <w:numPr>
          <w:ilvl w:val="0"/>
          <w:numId w:val="1"/>
        </w:numPr>
        <w:spacing w:after="0" w:line="276" w:lineRule="auto"/>
        <w:ind w:left="284" w:hanging="284"/>
        <w:rPr>
          <w:rFonts w:ascii="Times New Roman" w:hAnsi="Times New Roman" w:cs="Times New Roman"/>
          <w:b/>
          <w:bCs/>
          <w:sz w:val="24"/>
          <w:szCs w:val="24"/>
        </w:rPr>
      </w:pPr>
      <w:r w:rsidRPr="00520C96">
        <w:rPr>
          <w:rFonts w:ascii="Times New Roman" w:hAnsi="Times New Roman" w:cs="Times New Roman"/>
          <w:b/>
          <w:bCs/>
          <w:sz w:val="24"/>
          <w:szCs w:val="24"/>
        </w:rPr>
        <w:t>External variable analysis and</w:t>
      </w:r>
      <w:r w:rsidR="00D01026" w:rsidRPr="00520C96">
        <w:rPr>
          <w:rFonts w:ascii="Times New Roman" w:hAnsi="Times New Roman" w:cs="Times New Roman"/>
          <w:b/>
          <w:bCs/>
          <w:sz w:val="24"/>
          <w:szCs w:val="24"/>
        </w:rPr>
        <w:t xml:space="preserve"> hierarchical regression</w:t>
      </w:r>
    </w:p>
    <w:p w14:paraId="672602B8" w14:textId="6B583BA4" w:rsidR="00D01026" w:rsidRPr="00520C96" w:rsidRDefault="00F77B0D" w:rsidP="00592883">
      <w:pPr>
        <w:spacing w:after="0" w:line="276" w:lineRule="auto"/>
        <w:jc w:val="both"/>
        <w:rPr>
          <w:rFonts w:ascii="Times New Roman" w:hAnsi="Times New Roman" w:cs="Times New Roman"/>
          <w:sz w:val="24"/>
          <w:szCs w:val="24"/>
        </w:rPr>
      </w:pPr>
      <w:r w:rsidRPr="00520C96">
        <w:rPr>
          <w:rFonts w:ascii="Times New Roman" w:hAnsi="Times New Roman" w:cs="Times New Roman"/>
          <w:sz w:val="24"/>
          <w:szCs w:val="24"/>
        </w:rPr>
        <w:t xml:space="preserve">This section extends the analysis in this study to </w:t>
      </w:r>
      <w:r w:rsidR="008B490A" w:rsidRPr="00520C96">
        <w:rPr>
          <w:rFonts w:ascii="Times New Roman" w:hAnsi="Times New Roman" w:cs="Times New Roman"/>
          <w:sz w:val="24"/>
          <w:szCs w:val="24"/>
        </w:rPr>
        <w:t xml:space="preserve">further </w:t>
      </w:r>
      <w:r w:rsidRPr="00520C96">
        <w:rPr>
          <w:rFonts w:ascii="Times New Roman" w:hAnsi="Times New Roman" w:cs="Times New Roman"/>
          <w:sz w:val="24"/>
          <w:szCs w:val="24"/>
        </w:rPr>
        <w:t xml:space="preserve">consider the established gender equality clusters found previously (see </w:t>
      </w:r>
      <w:r w:rsidR="00D503B2" w:rsidRPr="00520C96">
        <w:rPr>
          <w:rFonts w:ascii="Times New Roman" w:hAnsi="Times New Roman" w:cs="Times New Roman"/>
          <w:sz w:val="24"/>
          <w:szCs w:val="24"/>
        </w:rPr>
        <w:t>Figure 5</w:t>
      </w:r>
      <w:r w:rsidRPr="00520C96">
        <w:rPr>
          <w:rFonts w:ascii="Times New Roman" w:hAnsi="Times New Roman" w:cs="Times New Roman"/>
          <w:sz w:val="24"/>
          <w:szCs w:val="24"/>
        </w:rPr>
        <w:t xml:space="preserve">), </w:t>
      </w:r>
      <w:proofErr w:type="gramStart"/>
      <w:r w:rsidR="00592883" w:rsidRPr="00520C96">
        <w:rPr>
          <w:rFonts w:ascii="Times New Roman" w:hAnsi="Times New Roman" w:cs="Times New Roman"/>
          <w:sz w:val="24"/>
          <w:szCs w:val="24"/>
        </w:rPr>
        <w:t>in regard to</w:t>
      </w:r>
      <w:proofErr w:type="gramEnd"/>
      <w:r w:rsidR="00592883" w:rsidRPr="00520C96">
        <w:rPr>
          <w:rFonts w:ascii="Times New Roman" w:hAnsi="Times New Roman" w:cs="Times New Roman"/>
          <w:sz w:val="24"/>
          <w:szCs w:val="24"/>
        </w:rPr>
        <w:t xml:space="preserve"> further variables associated with the focus of the study</w:t>
      </w:r>
      <w:r w:rsidR="008B490A" w:rsidRPr="00520C96">
        <w:rPr>
          <w:rFonts w:ascii="Times New Roman" w:hAnsi="Times New Roman" w:cs="Times New Roman"/>
          <w:sz w:val="24"/>
          <w:szCs w:val="24"/>
        </w:rPr>
        <w:t>, but not considered in the clustering process</w:t>
      </w:r>
      <w:r w:rsidR="00D503B2" w:rsidRPr="00520C96">
        <w:rPr>
          <w:rFonts w:ascii="Times New Roman" w:hAnsi="Times New Roman" w:cs="Times New Roman"/>
          <w:sz w:val="24"/>
          <w:szCs w:val="24"/>
        </w:rPr>
        <w:t xml:space="preserve"> (external variables)</w:t>
      </w:r>
      <w:r w:rsidR="00592883" w:rsidRPr="00520C96">
        <w:rPr>
          <w:rFonts w:ascii="Times New Roman" w:hAnsi="Times New Roman" w:cs="Times New Roman"/>
          <w:sz w:val="24"/>
          <w:szCs w:val="24"/>
        </w:rPr>
        <w:t xml:space="preserve">. Moreover, the notions of </w:t>
      </w:r>
      <w:r w:rsidR="00C944C5" w:rsidRPr="00520C96">
        <w:rPr>
          <w:rFonts w:ascii="Times New Roman" w:hAnsi="Times New Roman" w:cs="Times New Roman"/>
          <w:sz w:val="24"/>
          <w:szCs w:val="24"/>
        </w:rPr>
        <w:t xml:space="preserve">country level </w:t>
      </w:r>
      <w:r w:rsidR="00592883" w:rsidRPr="00520C96">
        <w:rPr>
          <w:rFonts w:ascii="Times New Roman" w:hAnsi="Times New Roman" w:cs="Times New Roman"/>
          <w:sz w:val="24"/>
          <w:szCs w:val="24"/>
        </w:rPr>
        <w:t xml:space="preserve">gender </w:t>
      </w:r>
      <w:r w:rsidR="00F551A3" w:rsidRPr="00520C96">
        <w:rPr>
          <w:rFonts w:ascii="Times New Roman" w:hAnsi="Times New Roman" w:cs="Times New Roman"/>
          <w:sz w:val="24"/>
          <w:szCs w:val="24"/>
        </w:rPr>
        <w:t>parity</w:t>
      </w:r>
      <w:r w:rsidR="00592883" w:rsidRPr="00520C96">
        <w:rPr>
          <w:rFonts w:ascii="Times New Roman" w:hAnsi="Times New Roman" w:cs="Times New Roman"/>
          <w:sz w:val="24"/>
          <w:szCs w:val="24"/>
        </w:rPr>
        <w:t xml:space="preserve"> in education and overall governance are considered</w:t>
      </w:r>
      <w:r w:rsidR="008B490A" w:rsidRPr="00520C96">
        <w:rPr>
          <w:rFonts w:ascii="Times New Roman" w:hAnsi="Times New Roman" w:cs="Times New Roman"/>
          <w:sz w:val="24"/>
          <w:szCs w:val="24"/>
        </w:rPr>
        <w:t>.</w:t>
      </w:r>
    </w:p>
    <w:p w14:paraId="3876F85B" w14:textId="77777777" w:rsidR="00592883" w:rsidRPr="00520C96" w:rsidRDefault="00592883" w:rsidP="00F77B0D">
      <w:pPr>
        <w:spacing w:after="0" w:line="276" w:lineRule="auto"/>
        <w:rPr>
          <w:rFonts w:ascii="Times New Roman" w:hAnsi="Times New Roman" w:cs="Times New Roman"/>
          <w:sz w:val="24"/>
          <w:szCs w:val="24"/>
        </w:rPr>
      </w:pPr>
    </w:p>
    <w:p w14:paraId="14F8AA35" w14:textId="304F9E95" w:rsidR="00C06495" w:rsidRPr="00520C96" w:rsidRDefault="00C06495" w:rsidP="00C06495">
      <w:pPr>
        <w:pStyle w:val="ListParagraph"/>
        <w:numPr>
          <w:ilvl w:val="1"/>
          <w:numId w:val="1"/>
        </w:numPr>
        <w:spacing w:after="0" w:line="276" w:lineRule="auto"/>
        <w:ind w:left="426" w:hanging="426"/>
        <w:rPr>
          <w:rFonts w:ascii="Times New Roman" w:hAnsi="Times New Roman" w:cs="Times New Roman"/>
          <w:i/>
          <w:iCs/>
          <w:sz w:val="24"/>
          <w:szCs w:val="24"/>
        </w:rPr>
      </w:pPr>
      <w:r w:rsidRPr="00520C96">
        <w:rPr>
          <w:rFonts w:ascii="Times New Roman" w:hAnsi="Times New Roman" w:cs="Times New Roman"/>
          <w:i/>
          <w:iCs/>
          <w:sz w:val="24"/>
          <w:szCs w:val="24"/>
        </w:rPr>
        <w:t>External Variable</w:t>
      </w:r>
    </w:p>
    <w:p w14:paraId="1055ADAE" w14:textId="23A728D1" w:rsidR="00C06495" w:rsidRPr="00520C96" w:rsidRDefault="00592883" w:rsidP="00592883">
      <w:pPr>
        <w:spacing w:after="0" w:line="276" w:lineRule="auto"/>
        <w:jc w:val="both"/>
        <w:rPr>
          <w:rFonts w:ascii="Times New Roman" w:hAnsi="Times New Roman" w:cs="Times New Roman"/>
          <w:sz w:val="24"/>
          <w:szCs w:val="24"/>
        </w:rPr>
      </w:pPr>
      <w:r w:rsidRPr="00520C96">
        <w:rPr>
          <w:rFonts w:ascii="Times New Roman" w:hAnsi="Times New Roman" w:cs="Times New Roman"/>
          <w:sz w:val="24"/>
          <w:szCs w:val="24"/>
        </w:rPr>
        <w:t xml:space="preserve">In this section a breakdown of the variability in the </w:t>
      </w:r>
      <w:proofErr w:type="spellStart"/>
      <w:r w:rsidRPr="00520C96">
        <w:rPr>
          <w:rFonts w:ascii="Times New Roman" w:hAnsi="Times New Roman" w:cs="Times New Roman"/>
          <w:sz w:val="24"/>
          <w:szCs w:val="24"/>
        </w:rPr>
        <w:t>Gen</w:t>
      </w:r>
      <w:r w:rsidR="00F551A3" w:rsidRPr="00520C96">
        <w:rPr>
          <w:rFonts w:ascii="Times New Roman" w:hAnsi="Times New Roman" w:cs="Times New Roman"/>
          <w:sz w:val="24"/>
          <w:szCs w:val="24"/>
        </w:rPr>
        <w:t>Par</w:t>
      </w:r>
      <w:r w:rsidRPr="00520C96">
        <w:rPr>
          <w:rFonts w:ascii="Times New Roman" w:hAnsi="Times New Roman" w:cs="Times New Roman"/>
          <w:sz w:val="24"/>
          <w:szCs w:val="24"/>
        </w:rPr>
        <w:t>Educ</w:t>
      </w:r>
      <w:proofErr w:type="spellEnd"/>
      <w:r w:rsidRPr="00520C96">
        <w:rPr>
          <w:rFonts w:ascii="Times New Roman" w:hAnsi="Times New Roman" w:cs="Times New Roman"/>
          <w:sz w:val="24"/>
          <w:szCs w:val="24"/>
        </w:rPr>
        <w:t xml:space="preserve"> and </w:t>
      </w:r>
      <w:proofErr w:type="spellStart"/>
      <w:r w:rsidRPr="00520C96">
        <w:rPr>
          <w:rFonts w:ascii="Times New Roman" w:hAnsi="Times New Roman" w:cs="Times New Roman"/>
          <w:sz w:val="24"/>
          <w:szCs w:val="24"/>
        </w:rPr>
        <w:t>OvrllGvrnnce</w:t>
      </w:r>
      <w:proofErr w:type="spellEnd"/>
      <w:r w:rsidRPr="00520C96">
        <w:rPr>
          <w:rFonts w:ascii="Times New Roman" w:hAnsi="Times New Roman" w:cs="Times New Roman"/>
          <w:sz w:val="24"/>
          <w:szCs w:val="24"/>
        </w:rPr>
        <w:t xml:space="preserve"> values across the country-year observations majority associated with the respective clusters are considered, see Figure </w:t>
      </w:r>
      <w:r w:rsidR="00775791" w:rsidRPr="00520C96">
        <w:rPr>
          <w:rFonts w:ascii="Times New Roman" w:hAnsi="Times New Roman" w:cs="Times New Roman"/>
          <w:sz w:val="24"/>
          <w:szCs w:val="24"/>
        </w:rPr>
        <w:t>6</w:t>
      </w:r>
    </w:p>
    <w:p w14:paraId="16F8567B" w14:textId="77777777" w:rsidR="00592883" w:rsidRPr="00520C96" w:rsidRDefault="00592883" w:rsidP="00C06495">
      <w:pPr>
        <w:spacing w:after="0" w:line="276" w:lineRule="auto"/>
        <w:rPr>
          <w:rFonts w:ascii="Times New Roman" w:hAnsi="Times New Roman" w:cs="Times New Roman"/>
          <w:sz w:val="24"/>
          <w:szCs w:val="24"/>
        </w:rPr>
      </w:pPr>
    </w:p>
    <w:p w14:paraId="173E3033" w14:textId="5C225A16" w:rsidR="00592883" w:rsidRPr="00520C96" w:rsidRDefault="00592883" w:rsidP="00592883">
      <w:pPr>
        <w:spacing w:after="0" w:line="276" w:lineRule="auto"/>
        <w:jc w:val="center"/>
        <w:rPr>
          <w:rFonts w:ascii="Times New Roman" w:hAnsi="Times New Roman" w:cs="Times New Roman"/>
          <w:b/>
          <w:bCs/>
          <w:sz w:val="24"/>
          <w:szCs w:val="24"/>
        </w:rPr>
      </w:pPr>
      <w:r w:rsidRPr="00520C96">
        <w:rPr>
          <w:rFonts w:ascii="Times New Roman" w:hAnsi="Times New Roman" w:cs="Times New Roman"/>
          <w:b/>
          <w:bCs/>
          <w:sz w:val="24"/>
          <w:szCs w:val="24"/>
        </w:rPr>
        <w:t xml:space="preserve">Figure </w:t>
      </w:r>
      <w:r w:rsidR="00775791" w:rsidRPr="00520C96">
        <w:rPr>
          <w:rFonts w:ascii="Times New Roman" w:hAnsi="Times New Roman" w:cs="Times New Roman"/>
          <w:b/>
          <w:bCs/>
          <w:sz w:val="24"/>
          <w:szCs w:val="24"/>
        </w:rPr>
        <w:t>6</w:t>
      </w:r>
      <w:r w:rsidRPr="00520C96">
        <w:rPr>
          <w:rFonts w:ascii="Times New Roman" w:hAnsi="Times New Roman" w:cs="Times New Roman"/>
          <w:b/>
          <w:bCs/>
          <w:sz w:val="24"/>
          <w:szCs w:val="24"/>
        </w:rPr>
        <w:t>. Boxplot and mean external variable values details</w:t>
      </w:r>
    </w:p>
    <w:p w14:paraId="19FAF772" w14:textId="77777777" w:rsidR="00A0059D" w:rsidRPr="00A0059D" w:rsidRDefault="00A0059D" w:rsidP="00592883">
      <w:pPr>
        <w:spacing w:after="0" w:line="276" w:lineRule="auto"/>
        <w:jc w:val="center"/>
        <w:rPr>
          <w:b/>
          <w:bCs/>
          <w:sz w:val="10"/>
          <w:szCs w:val="10"/>
        </w:rPr>
      </w:pPr>
    </w:p>
    <w:p w14:paraId="3AF4C909" w14:textId="4C881DBC" w:rsidR="00555BE3" w:rsidRPr="00520C96" w:rsidRDefault="00555BE3" w:rsidP="00555BE3">
      <w:pPr>
        <w:spacing w:after="0" w:line="276" w:lineRule="auto"/>
        <w:jc w:val="center"/>
        <w:rPr>
          <w:rFonts w:ascii="Times New Roman" w:hAnsi="Times New Roman" w:cs="Times New Roman"/>
          <w:sz w:val="24"/>
          <w:szCs w:val="24"/>
        </w:rPr>
      </w:pPr>
      <w:r w:rsidRPr="00520C96">
        <w:rPr>
          <w:rFonts w:ascii="Times New Roman" w:hAnsi="Times New Roman" w:cs="Times New Roman"/>
          <w:noProof/>
          <w:sz w:val="24"/>
          <w:szCs w:val="24"/>
        </w:rPr>
        <w:lastRenderedPageBreak/>
        <w:t xml:space="preserve"> </w:t>
      </w:r>
      <w:r w:rsidR="007F5CF7" w:rsidRPr="00520C96">
        <w:rPr>
          <w:rFonts w:ascii="Times New Roman" w:hAnsi="Times New Roman" w:cs="Times New Roman"/>
          <w:noProof/>
          <w:sz w:val="24"/>
          <w:szCs w:val="24"/>
        </w:rPr>
        <w:drawing>
          <wp:inline distT="0" distB="0" distL="0" distR="0" wp14:anchorId="29CF104E" wp14:editId="2B7CA249">
            <wp:extent cx="1702800" cy="1998000"/>
            <wp:effectExtent l="0" t="0" r="0" b="2540"/>
            <wp:docPr id="374294285" name="Picture 1" descr="A diagram of a standardised valu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294285" name="Picture 1" descr="A diagram of a standardised values&#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02800" cy="1998000"/>
                    </a:xfrm>
                    <a:prstGeom prst="rect">
                      <a:avLst/>
                    </a:prstGeom>
                  </pic:spPr>
                </pic:pic>
              </a:graphicData>
            </a:graphic>
          </wp:inline>
        </w:drawing>
      </w:r>
      <w:r w:rsidR="00E01BF4" w:rsidRPr="00520C96">
        <w:rPr>
          <w:rFonts w:ascii="Times New Roman" w:hAnsi="Times New Roman" w:cs="Times New Roman"/>
          <w:noProof/>
          <w:sz w:val="24"/>
          <w:szCs w:val="24"/>
        </w:rPr>
        <w:t xml:space="preserve">   </w:t>
      </w:r>
      <w:r w:rsidR="003F2885" w:rsidRPr="00520C96">
        <w:rPr>
          <w:rFonts w:ascii="Times New Roman" w:hAnsi="Times New Roman" w:cs="Times New Roman"/>
          <w:noProof/>
          <w:sz w:val="24"/>
          <w:szCs w:val="24"/>
        </w:rPr>
        <w:t xml:space="preserve">       </w:t>
      </w:r>
      <w:r w:rsidR="003F2885" w:rsidRPr="00520C96">
        <w:rPr>
          <w:rFonts w:ascii="Times New Roman" w:hAnsi="Times New Roman" w:cs="Times New Roman"/>
          <w:noProof/>
          <w:sz w:val="24"/>
          <w:szCs w:val="24"/>
        </w:rPr>
        <w:drawing>
          <wp:inline distT="0" distB="0" distL="0" distR="0" wp14:anchorId="703B8312" wp14:editId="1A4AE67C">
            <wp:extent cx="2207331" cy="2005353"/>
            <wp:effectExtent l="0" t="0" r="2540" b="0"/>
            <wp:docPr id="1559744337" name="Picture 2" descr="A graph of numbers and lett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744337" name="Picture 2" descr="A graph of numbers and letters&#10;&#10;Description automatically generated with medium confidenc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11526" cy="2009164"/>
                    </a:xfrm>
                    <a:prstGeom prst="rect">
                      <a:avLst/>
                    </a:prstGeom>
                  </pic:spPr>
                </pic:pic>
              </a:graphicData>
            </a:graphic>
          </wp:inline>
        </w:drawing>
      </w:r>
    </w:p>
    <w:p w14:paraId="5BD3B91A" w14:textId="77777777" w:rsidR="00592883" w:rsidRPr="00520C96" w:rsidRDefault="00592883" w:rsidP="00592883">
      <w:pPr>
        <w:spacing w:after="0" w:line="276" w:lineRule="auto"/>
        <w:jc w:val="center"/>
        <w:rPr>
          <w:rFonts w:ascii="Times New Roman" w:hAnsi="Times New Roman" w:cs="Times New Roman"/>
          <w:sz w:val="24"/>
          <w:szCs w:val="24"/>
        </w:rPr>
      </w:pPr>
    </w:p>
    <w:p w14:paraId="42D34A47" w14:textId="72FC53EB" w:rsidR="00CF6B24" w:rsidRPr="00520C96" w:rsidRDefault="00592883" w:rsidP="00592883">
      <w:pPr>
        <w:spacing w:after="0" w:line="276" w:lineRule="auto"/>
        <w:ind w:firstLine="720"/>
        <w:jc w:val="both"/>
        <w:rPr>
          <w:rFonts w:ascii="Times New Roman" w:hAnsi="Times New Roman" w:cs="Times New Roman"/>
          <w:sz w:val="24"/>
          <w:szCs w:val="24"/>
        </w:rPr>
      </w:pPr>
      <w:r w:rsidRPr="00520C96">
        <w:rPr>
          <w:rFonts w:ascii="Times New Roman" w:hAnsi="Times New Roman" w:cs="Times New Roman"/>
          <w:sz w:val="24"/>
          <w:szCs w:val="24"/>
        </w:rPr>
        <w:t xml:space="preserve">In Figure </w:t>
      </w:r>
      <w:r w:rsidR="00775791" w:rsidRPr="00520C96">
        <w:rPr>
          <w:rFonts w:ascii="Times New Roman" w:hAnsi="Times New Roman" w:cs="Times New Roman"/>
          <w:sz w:val="24"/>
          <w:szCs w:val="24"/>
        </w:rPr>
        <w:t>6</w:t>
      </w:r>
      <w:r w:rsidRPr="00520C96">
        <w:rPr>
          <w:rFonts w:ascii="Times New Roman" w:hAnsi="Times New Roman" w:cs="Times New Roman"/>
          <w:sz w:val="24"/>
          <w:szCs w:val="24"/>
        </w:rPr>
        <w:t xml:space="preserve">a, like </w:t>
      </w:r>
      <w:r w:rsidR="00502A15" w:rsidRPr="00520C96">
        <w:rPr>
          <w:rFonts w:ascii="Times New Roman" w:hAnsi="Times New Roman" w:cs="Times New Roman"/>
          <w:sz w:val="24"/>
          <w:szCs w:val="24"/>
        </w:rPr>
        <w:t xml:space="preserve">that </w:t>
      </w:r>
      <w:r w:rsidRPr="00520C96">
        <w:rPr>
          <w:rFonts w:ascii="Times New Roman" w:hAnsi="Times New Roman" w:cs="Times New Roman"/>
          <w:sz w:val="24"/>
          <w:szCs w:val="24"/>
        </w:rPr>
        <w:t>presented for the cluster</w:t>
      </w:r>
      <w:r w:rsidR="00CF6B24" w:rsidRPr="00520C96">
        <w:rPr>
          <w:rFonts w:ascii="Times New Roman" w:hAnsi="Times New Roman" w:cs="Times New Roman"/>
          <w:sz w:val="24"/>
          <w:szCs w:val="24"/>
        </w:rPr>
        <w:t>ing</w:t>
      </w:r>
      <w:r w:rsidRPr="00520C96">
        <w:rPr>
          <w:rFonts w:ascii="Times New Roman" w:hAnsi="Times New Roman" w:cs="Times New Roman"/>
          <w:sz w:val="24"/>
          <w:szCs w:val="24"/>
        </w:rPr>
        <w:t xml:space="preserve"> variables in Figure </w:t>
      </w:r>
      <w:r w:rsidR="00D503B2" w:rsidRPr="00520C96">
        <w:rPr>
          <w:rFonts w:ascii="Times New Roman" w:hAnsi="Times New Roman" w:cs="Times New Roman"/>
          <w:sz w:val="24"/>
          <w:szCs w:val="24"/>
        </w:rPr>
        <w:t>5</w:t>
      </w:r>
      <w:r w:rsidRPr="00520C96">
        <w:rPr>
          <w:rFonts w:ascii="Times New Roman" w:hAnsi="Times New Roman" w:cs="Times New Roman"/>
          <w:sz w:val="24"/>
          <w:szCs w:val="24"/>
        </w:rPr>
        <w:t xml:space="preserve">a, the boxplots show the spread of the </w:t>
      </w:r>
      <w:proofErr w:type="spellStart"/>
      <w:r w:rsidRPr="00520C96">
        <w:rPr>
          <w:rFonts w:ascii="Times New Roman" w:hAnsi="Times New Roman" w:cs="Times New Roman"/>
          <w:sz w:val="24"/>
          <w:szCs w:val="24"/>
        </w:rPr>
        <w:t>Gen</w:t>
      </w:r>
      <w:r w:rsidR="00F551A3" w:rsidRPr="00520C96">
        <w:rPr>
          <w:rFonts w:ascii="Times New Roman" w:hAnsi="Times New Roman" w:cs="Times New Roman"/>
          <w:sz w:val="24"/>
          <w:szCs w:val="24"/>
        </w:rPr>
        <w:t>Par</w:t>
      </w:r>
      <w:r w:rsidRPr="00520C96">
        <w:rPr>
          <w:rFonts w:ascii="Times New Roman" w:hAnsi="Times New Roman" w:cs="Times New Roman"/>
          <w:sz w:val="24"/>
          <w:szCs w:val="24"/>
        </w:rPr>
        <w:t>Educ</w:t>
      </w:r>
      <w:proofErr w:type="spellEnd"/>
      <w:r w:rsidRPr="00520C96">
        <w:rPr>
          <w:rFonts w:ascii="Times New Roman" w:hAnsi="Times New Roman" w:cs="Times New Roman"/>
          <w:sz w:val="24"/>
          <w:szCs w:val="24"/>
        </w:rPr>
        <w:t xml:space="preserve"> and </w:t>
      </w:r>
      <w:proofErr w:type="spellStart"/>
      <w:r w:rsidRPr="00520C96">
        <w:rPr>
          <w:rFonts w:ascii="Times New Roman" w:hAnsi="Times New Roman" w:cs="Times New Roman"/>
          <w:sz w:val="24"/>
          <w:szCs w:val="24"/>
        </w:rPr>
        <w:t>OvrllGvrnnce</w:t>
      </w:r>
      <w:proofErr w:type="spellEnd"/>
      <w:r w:rsidRPr="00520C96">
        <w:rPr>
          <w:rFonts w:ascii="Times New Roman" w:hAnsi="Times New Roman" w:cs="Times New Roman"/>
          <w:sz w:val="24"/>
          <w:szCs w:val="24"/>
        </w:rPr>
        <w:t xml:space="preserve"> values for the </w:t>
      </w:r>
      <w:r w:rsidR="00775791" w:rsidRPr="00520C96">
        <w:rPr>
          <w:rFonts w:ascii="Times New Roman" w:hAnsi="Times New Roman" w:cs="Times New Roman"/>
          <w:sz w:val="24"/>
          <w:szCs w:val="24"/>
        </w:rPr>
        <w:t>480</w:t>
      </w:r>
      <w:r w:rsidRPr="00520C96">
        <w:rPr>
          <w:rFonts w:ascii="Times New Roman" w:hAnsi="Times New Roman" w:cs="Times New Roman"/>
          <w:sz w:val="24"/>
          <w:szCs w:val="24"/>
        </w:rPr>
        <w:t xml:space="preserve"> country year observations considered. For each cluster, their respective cluster mean values for </w:t>
      </w:r>
      <w:proofErr w:type="spellStart"/>
      <w:r w:rsidRPr="00520C96">
        <w:rPr>
          <w:rFonts w:ascii="Times New Roman" w:hAnsi="Times New Roman" w:cs="Times New Roman"/>
          <w:sz w:val="24"/>
          <w:szCs w:val="24"/>
        </w:rPr>
        <w:t>Gen</w:t>
      </w:r>
      <w:r w:rsidR="00F551A3" w:rsidRPr="00520C96">
        <w:rPr>
          <w:rFonts w:ascii="Times New Roman" w:hAnsi="Times New Roman" w:cs="Times New Roman"/>
          <w:sz w:val="24"/>
          <w:szCs w:val="24"/>
        </w:rPr>
        <w:t>Par</w:t>
      </w:r>
      <w:r w:rsidRPr="00520C96">
        <w:rPr>
          <w:rFonts w:ascii="Times New Roman" w:hAnsi="Times New Roman" w:cs="Times New Roman"/>
          <w:sz w:val="24"/>
          <w:szCs w:val="24"/>
        </w:rPr>
        <w:t>Educ</w:t>
      </w:r>
      <w:proofErr w:type="spellEnd"/>
      <w:r w:rsidRPr="00520C96">
        <w:rPr>
          <w:rFonts w:ascii="Times New Roman" w:hAnsi="Times New Roman" w:cs="Times New Roman"/>
          <w:sz w:val="24"/>
          <w:szCs w:val="24"/>
        </w:rPr>
        <w:t xml:space="preserve"> and </w:t>
      </w:r>
      <w:proofErr w:type="spellStart"/>
      <w:r w:rsidRPr="00520C96">
        <w:rPr>
          <w:rFonts w:ascii="Times New Roman" w:hAnsi="Times New Roman" w:cs="Times New Roman"/>
          <w:sz w:val="24"/>
          <w:szCs w:val="24"/>
        </w:rPr>
        <w:t>OvrllGvrnnce</w:t>
      </w:r>
      <w:proofErr w:type="spellEnd"/>
      <w:r w:rsidRPr="00520C96">
        <w:rPr>
          <w:rFonts w:ascii="Times New Roman" w:hAnsi="Times New Roman" w:cs="Times New Roman"/>
          <w:sz w:val="24"/>
          <w:szCs w:val="24"/>
        </w:rPr>
        <w:t xml:space="preserve"> are shown, joined by a line. In Figure </w:t>
      </w:r>
      <w:r w:rsidR="00775791" w:rsidRPr="00520C96">
        <w:rPr>
          <w:rFonts w:ascii="Times New Roman" w:hAnsi="Times New Roman" w:cs="Times New Roman"/>
          <w:sz w:val="24"/>
          <w:szCs w:val="24"/>
        </w:rPr>
        <w:t>6</w:t>
      </w:r>
      <w:r w:rsidRPr="00520C96">
        <w:rPr>
          <w:rFonts w:ascii="Times New Roman" w:hAnsi="Times New Roman" w:cs="Times New Roman"/>
          <w:sz w:val="24"/>
          <w:szCs w:val="24"/>
        </w:rPr>
        <w:t xml:space="preserve">b, the respective pairs of boxplots show the spread of the </w:t>
      </w:r>
      <w:proofErr w:type="spellStart"/>
      <w:r w:rsidRPr="00520C96">
        <w:rPr>
          <w:rFonts w:ascii="Times New Roman" w:hAnsi="Times New Roman" w:cs="Times New Roman"/>
          <w:sz w:val="24"/>
          <w:szCs w:val="24"/>
        </w:rPr>
        <w:t>Gen</w:t>
      </w:r>
      <w:r w:rsidR="00F551A3" w:rsidRPr="00520C96">
        <w:rPr>
          <w:rFonts w:ascii="Times New Roman" w:hAnsi="Times New Roman" w:cs="Times New Roman"/>
          <w:sz w:val="24"/>
          <w:szCs w:val="24"/>
        </w:rPr>
        <w:t>Par</w:t>
      </w:r>
      <w:r w:rsidRPr="00520C96">
        <w:rPr>
          <w:rFonts w:ascii="Times New Roman" w:hAnsi="Times New Roman" w:cs="Times New Roman"/>
          <w:sz w:val="24"/>
          <w:szCs w:val="24"/>
        </w:rPr>
        <w:t>Educ</w:t>
      </w:r>
      <w:proofErr w:type="spellEnd"/>
      <w:r w:rsidRPr="00520C96">
        <w:rPr>
          <w:rFonts w:ascii="Times New Roman" w:hAnsi="Times New Roman" w:cs="Times New Roman"/>
          <w:sz w:val="24"/>
          <w:szCs w:val="24"/>
        </w:rPr>
        <w:t xml:space="preserve"> and </w:t>
      </w:r>
      <w:proofErr w:type="spellStart"/>
      <w:r w:rsidRPr="00520C96">
        <w:rPr>
          <w:rFonts w:ascii="Times New Roman" w:hAnsi="Times New Roman" w:cs="Times New Roman"/>
          <w:sz w:val="24"/>
          <w:szCs w:val="24"/>
        </w:rPr>
        <w:t>OvrllGvrnnce</w:t>
      </w:r>
      <w:proofErr w:type="spellEnd"/>
      <w:r w:rsidRPr="00520C96">
        <w:rPr>
          <w:rFonts w:ascii="Times New Roman" w:hAnsi="Times New Roman" w:cs="Times New Roman"/>
          <w:sz w:val="24"/>
          <w:szCs w:val="24"/>
        </w:rPr>
        <w:t xml:space="preserve"> values for the cluster specific country year observations</w:t>
      </w:r>
      <w:r w:rsidR="00775791" w:rsidRPr="00520C96">
        <w:rPr>
          <w:rFonts w:ascii="Times New Roman" w:hAnsi="Times New Roman" w:cs="Times New Roman"/>
          <w:sz w:val="24"/>
          <w:szCs w:val="24"/>
        </w:rPr>
        <w:t xml:space="preserve"> (</w:t>
      </w:r>
      <w:r w:rsidR="00EA1857" w:rsidRPr="00520C96">
        <w:rPr>
          <w:rFonts w:ascii="Times New Roman" w:hAnsi="Times New Roman" w:cs="Times New Roman"/>
          <w:sz w:val="24"/>
          <w:szCs w:val="24"/>
        </w:rPr>
        <w:t>like</w:t>
      </w:r>
      <w:r w:rsidR="00775791" w:rsidRPr="00520C96">
        <w:rPr>
          <w:rFonts w:ascii="Times New Roman" w:hAnsi="Times New Roman" w:cs="Times New Roman"/>
          <w:sz w:val="24"/>
          <w:szCs w:val="24"/>
        </w:rPr>
        <w:t xml:space="preserve"> those presented in Figure 5b)</w:t>
      </w:r>
      <w:r w:rsidRPr="00520C96">
        <w:rPr>
          <w:rFonts w:ascii="Times New Roman" w:hAnsi="Times New Roman" w:cs="Times New Roman"/>
          <w:sz w:val="24"/>
          <w:szCs w:val="24"/>
        </w:rPr>
        <w:t xml:space="preserve">. </w:t>
      </w:r>
    </w:p>
    <w:p w14:paraId="5BB48D90" w14:textId="10695DC7" w:rsidR="00592883" w:rsidRPr="00520C96" w:rsidRDefault="00592883" w:rsidP="00592883">
      <w:pPr>
        <w:spacing w:after="0" w:line="276" w:lineRule="auto"/>
        <w:ind w:firstLine="720"/>
        <w:jc w:val="both"/>
        <w:rPr>
          <w:rFonts w:ascii="Times New Roman" w:hAnsi="Times New Roman" w:cs="Times New Roman"/>
          <w:sz w:val="24"/>
          <w:szCs w:val="24"/>
        </w:rPr>
      </w:pPr>
      <w:r w:rsidRPr="00520C96">
        <w:rPr>
          <w:rFonts w:ascii="Times New Roman" w:hAnsi="Times New Roman" w:cs="Times New Roman"/>
          <w:sz w:val="24"/>
          <w:szCs w:val="24"/>
        </w:rPr>
        <w:t xml:space="preserve">The associated ANOVA results across both </w:t>
      </w:r>
      <w:proofErr w:type="spellStart"/>
      <w:r w:rsidRPr="00520C96">
        <w:rPr>
          <w:rFonts w:ascii="Times New Roman" w:hAnsi="Times New Roman" w:cs="Times New Roman"/>
          <w:sz w:val="24"/>
          <w:szCs w:val="24"/>
        </w:rPr>
        <w:t>Gen</w:t>
      </w:r>
      <w:r w:rsidR="00F551A3" w:rsidRPr="00520C96">
        <w:rPr>
          <w:rFonts w:ascii="Times New Roman" w:hAnsi="Times New Roman" w:cs="Times New Roman"/>
          <w:sz w:val="24"/>
          <w:szCs w:val="24"/>
        </w:rPr>
        <w:t>Par</w:t>
      </w:r>
      <w:r w:rsidRPr="00520C96">
        <w:rPr>
          <w:rFonts w:ascii="Times New Roman" w:hAnsi="Times New Roman" w:cs="Times New Roman"/>
          <w:sz w:val="24"/>
          <w:szCs w:val="24"/>
        </w:rPr>
        <w:t>Educ</w:t>
      </w:r>
      <w:proofErr w:type="spellEnd"/>
      <w:r w:rsidRPr="00520C96">
        <w:rPr>
          <w:rFonts w:ascii="Times New Roman" w:hAnsi="Times New Roman" w:cs="Times New Roman"/>
          <w:sz w:val="24"/>
          <w:szCs w:val="24"/>
        </w:rPr>
        <w:t xml:space="preserve"> and </w:t>
      </w:r>
      <w:proofErr w:type="spellStart"/>
      <w:r w:rsidRPr="00520C96">
        <w:rPr>
          <w:rFonts w:ascii="Times New Roman" w:hAnsi="Times New Roman" w:cs="Times New Roman"/>
          <w:sz w:val="24"/>
          <w:szCs w:val="24"/>
        </w:rPr>
        <w:t>OvrllGvrnnce</w:t>
      </w:r>
      <w:proofErr w:type="spellEnd"/>
      <w:r w:rsidRPr="00520C96">
        <w:rPr>
          <w:rFonts w:ascii="Times New Roman" w:hAnsi="Times New Roman" w:cs="Times New Roman"/>
          <w:sz w:val="24"/>
          <w:szCs w:val="24"/>
        </w:rPr>
        <w:t xml:space="preserve">, are; </w:t>
      </w:r>
      <w:proofErr w:type="spellStart"/>
      <w:r w:rsidRPr="00520C96">
        <w:rPr>
          <w:rFonts w:ascii="Times New Roman" w:hAnsi="Times New Roman" w:cs="Times New Roman"/>
          <w:sz w:val="24"/>
          <w:szCs w:val="24"/>
        </w:rPr>
        <w:t>Gen</w:t>
      </w:r>
      <w:r w:rsidR="00F551A3" w:rsidRPr="00520C96">
        <w:rPr>
          <w:rFonts w:ascii="Times New Roman" w:hAnsi="Times New Roman" w:cs="Times New Roman"/>
          <w:sz w:val="24"/>
          <w:szCs w:val="24"/>
        </w:rPr>
        <w:t>Par</w:t>
      </w:r>
      <w:r w:rsidRPr="00520C96">
        <w:rPr>
          <w:rFonts w:ascii="Times New Roman" w:hAnsi="Times New Roman" w:cs="Times New Roman"/>
          <w:sz w:val="24"/>
          <w:szCs w:val="24"/>
        </w:rPr>
        <w:t>Educ</w:t>
      </w:r>
      <w:proofErr w:type="spellEnd"/>
      <w:r w:rsidRPr="00520C96">
        <w:rPr>
          <w:rFonts w:ascii="Times New Roman" w:hAnsi="Times New Roman" w:cs="Times New Roman"/>
          <w:sz w:val="24"/>
          <w:szCs w:val="24"/>
        </w:rPr>
        <w:t xml:space="preserve"> </w:t>
      </w:r>
      <w:r w:rsidR="00574F5E" w:rsidRPr="00520C96">
        <w:rPr>
          <w:rFonts w:ascii="Times New Roman" w:hAnsi="Times New Roman" w:cs="Times New Roman"/>
          <w:sz w:val="24"/>
          <w:szCs w:val="24"/>
        </w:rPr>
        <w:t>(</w:t>
      </w:r>
      <w:proofErr w:type="gramStart"/>
      <w:r w:rsidR="00574F5E" w:rsidRPr="00520C96">
        <w:rPr>
          <w:rStyle w:val="Emphasis"/>
          <w:rFonts w:ascii="Times New Roman" w:hAnsi="Times New Roman" w:cs="Times New Roman"/>
          <w:sz w:val="24"/>
          <w:szCs w:val="24"/>
        </w:rPr>
        <w:t>F</w:t>
      </w:r>
      <w:r w:rsidR="00574F5E" w:rsidRPr="00520C96">
        <w:rPr>
          <w:rFonts w:ascii="Times New Roman" w:hAnsi="Times New Roman" w:cs="Times New Roman"/>
          <w:sz w:val="24"/>
          <w:szCs w:val="24"/>
        </w:rPr>
        <w:t>(</w:t>
      </w:r>
      <w:proofErr w:type="gramEnd"/>
      <w:r w:rsidR="00574F5E" w:rsidRPr="00520C96">
        <w:rPr>
          <w:rFonts w:ascii="Times New Roman" w:hAnsi="Times New Roman" w:cs="Times New Roman"/>
          <w:sz w:val="24"/>
          <w:szCs w:val="24"/>
        </w:rPr>
        <w:t xml:space="preserve">1, 478) = 29.5, </w:t>
      </w:r>
      <w:r w:rsidR="00574F5E" w:rsidRPr="00520C96">
        <w:rPr>
          <w:rStyle w:val="Emphasis"/>
          <w:rFonts w:ascii="Times New Roman" w:hAnsi="Times New Roman" w:cs="Times New Roman"/>
          <w:sz w:val="24"/>
          <w:szCs w:val="24"/>
        </w:rPr>
        <w:t>p</w:t>
      </w:r>
      <w:r w:rsidR="00574F5E" w:rsidRPr="00520C96">
        <w:rPr>
          <w:rFonts w:ascii="Times New Roman" w:hAnsi="Times New Roman" w:cs="Times New Roman"/>
          <w:sz w:val="24"/>
          <w:szCs w:val="24"/>
        </w:rPr>
        <w:t xml:space="preserve"> = 0.000) </w:t>
      </w:r>
      <w:r w:rsidRPr="00520C96">
        <w:rPr>
          <w:rFonts w:ascii="Times New Roman" w:hAnsi="Times New Roman" w:cs="Times New Roman"/>
          <w:sz w:val="24"/>
          <w:szCs w:val="24"/>
        </w:rPr>
        <w:t xml:space="preserve">and </w:t>
      </w:r>
      <w:proofErr w:type="spellStart"/>
      <w:r w:rsidRPr="00520C96">
        <w:rPr>
          <w:rFonts w:ascii="Times New Roman" w:hAnsi="Times New Roman" w:cs="Times New Roman"/>
          <w:sz w:val="24"/>
          <w:szCs w:val="24"/>
        </w:rPr>
        <w:t>OvrllGvrnnce</w:t>
      </w:r>
      <w:proofErr w:type="spellEnd"/>
      <w:r w:rsidRPr="00520C96">
        <w:rPr>
          <w:rFonts w:ascii="Times New Roman" w:hAnsi="Times New Roman" w:cs="Times New Roman"/>
          <w:sz w:val="24"/>
          <w:szCs w:val="24"/>
        </w:rPr>
        <w:t xml:space="preserve"> </w:t>
      </w:r>
      <w:r w:rsidR="00574F5E" w:rsidRPr="00520C96">
        <w:rPr>
          <w:rFonts w:ascii="Times New Roman" w:hAnsi="Times New Roman" w:cs="Times New Roman"/>
          <w:sz w:val="24"/>
          <w:szCs w:val="24"/>
        </w:rPr>
        <w:t>(</w:t>
      </w:r>
      <w:r w:rsidR="00574F5E" w:rsidRPr="00520C96">
        <w:rPr>
          <w:rStyle w:val="Emphasis"/>
          <w:rFonts w:ascii="Times New Roman" w:hAnsi="Times New Roman" w:cs="Times New Roman"/>
          <w:sz w:val="24"/>
          <w:szCs w:val="24"/>
        </w:rPr>
        <w:t>F</w:t>
      </w:r>
      <w:r w:rsidR="00574F5E" w:rsidRPr="00520C96">
        <w:rPr>
          <w:rFonts w:ascii="Times New Roman" w:hAnsi="Times New Roman" w:cs="Times New Roman"/>
          <w:sz w:val="24"/>
          <w:szCs w:val="24"/>
        </w:rPr>
        <w:t xml:space="preserve">(1, 478) = 525, </w:t>
      </w:r>
      <w:r w:rsidR="00574F5E" w:rsidRPr="00520C96">
        <w:rPr>
          <w:rStyle w:val="Emphasis"/>
          <w:rFonts w:ascii="Times New Roman" w:hAnsi="Times New Roman" w:cs="Times New Roman"/>
          <w:sz w:val="24"/>
          <w:szCs w:val="24"/>
        </w:rPr>
        <w:t>p</w:t>
      </w:r>
      <w:r w:rsidR="00574F5E" w:rsidRPr="00520C96">
        <w:rPr>
          <w:rFonts w:ascii="Times New Roman" w:hAnsi="Times New Roman" w:cs="Times New Roman"/>
          <w:sz w:val="24"/>
          <w:szCs w:val="24"/>
        </w:rPr>
        <w:t xml:space="preserve"> = 0.000)</w:t>
      </w:r>
      <w:r w:rsidRPr="00520C96">
        <w:rPr>
          <w:rFonts w:ascii="Times New Roman" w:hAnsi="Times New Roman" w:cs="Times New Roman"/>
          <w:sz w:val="24"/>
          <w:szCs w:val="24"/>
        </w:rPr>
        <w:t xml:space="preserve">. These ANOVA results indicate statistical significance in the </w:t>
      </w:r>
      <w:r w:rsidR="00C944C5" w:rsidRPr="00520C96">
        <w:rPr>
          <w:rFonts w:ascii="Times New Roman" w:hAnsi="Times New Roman" w:cs="Times New Roman"/>
          <w:sz w:val="24"/>
          <w:szCs w:val="24"/>
        </w:rPr>
        <w:t xml:space="preserve">gender inequality </w:t>
      </w:r>
      <w:r w:rsidRPr="00520C96">
        <w:rPr>
          <w:rFonts w:ascii="Times New Roman" w:hAnsi="Times New Roman" w:cs="Times New Roman"/>
          <w:sz w:val="24"/>
          <w:szCs w:val="24"/>
        </w:rPr>
        <w:t>cluster mean values shown</w:t>
      </w:r>
      <w:r w:rsidR="00C944C5" w:rsidRPr="00520C96">
        <w:rPr>
          <w:rFonts w:ascii="Times New Roman" w:hAnsi="Times New Roman" w:cs="Times New Roman"/>
          <w:sz w:val="24"/>
          <w:szCs w:val="24"/>
        </w:rPr>
        <w:t xml:space="preserve">, in terms of their associated </w:t>
      </w:r>
      <w:proofErr w:type="spellStart"/>
      <w:r w:rsidR="00C944C5" w:rsidRPr="00520C96">
        <w:rPr>
          <w:rFonts w:ascii="Times New Roman" w:hAnsi="Times New Roman" w:cs="Times New Roman"/>
          <w:sz w:val="24"/>
          <w:szCs w:val="24"/>
        </w:rPr>
        <w:t>Gen</w:t>
      </w:r>
      <w:r w:rsidR="00F551A3" w:rsidRPr="00520C96">
        <w:rPr>
          <w:rFonts w:ascii="Times New Roman" w:hAnsi="Times New Roman" w:cs="Times New Roman"/>
          <w:sz w:val="24"/>
          <w:szCs w:val="24"/>
        </w:rPr>
        <w:t>Par</w:t>
      </w:r>
      <w:r w:rsidR="00C944C5" w:rsidRPr="00520C96">
        <w:rPr>
          <w:rFonts w:ascii="Times New Roman" w:hAnsi="Times New Roman" w:cs="Times New Roman"/>
          <w:sz w:val="24"/>
          <w:szCs w:val="24"/>
        </w:rPr>
        <w:t>Educ</w:t>
      </w:r>
      <w:proofErr w:type="spellEnd"/>
      <w:r w:rsidR="00C944C5" w:rsidRPr="00520C96">
        <w:rPr>
          <w:rFonts w:ascii="Times New Roman" w:hAnsi="Times New Roman" w:cs="Times New Roman"/>
          <w:sz w:val="24"/>
          <w:szCs w:val="24"/>
        </w:rPr>
        <w:t xml:space="preserve"> and </w:t>
      </w:r>
      <w:proofErr w:type="spellStart"/>
      <w:r w:rsidR="00C944C5" w:rsidRPr="00520C96">
        <w:rPr>
          <w:rFonts w:ascii="Times New Roman" w:hAnsi="Times New Roman" w:cs="Times New Roman"/>
          <w:sz w:val="24"/>
          <w:szCs w:val="24"/>
        </w:rPr>
        <w:t>OvrllGvrnnce</w:t>
      </w:r>
      <w:proofErr w:type="spellEnd"/>
      <w:r w:rsidR="00C944C5" w:rsidRPr="00520C96">
        <w:rPr>
          <w:rFonts w:ascii="Times New Roman" w:hAnsi="Times New Roman" w:cs="Times New Roman"/>
          <w:sz w:val="24"/>
          <w:szCs w:val="24"/>
        </w:rPr>
        <w:t xml:space="preserve"> values</w:t>
      </w:r>
      <w:r w:rsidRPr="00520C96">
        <w:rPr>
          <w:rFonts w:ascii="Times New Roman" w:hAnsi="Times New Roman" w:cs="Times New Roman"/>
          <w:sz w:val="24"/>
          <w:szCs w:val="24"/>
        </w:rPr>
        <w:t xml:space="preserve">. This allows post hoc results to be considered across both </w:t>
      </w:r>
      <w:proofErr w:type="spellStart"/>
      <w:r w:rsidRPr="00520C96">
        <w:rPr>
          <w:rFonts w:ascii="Times New Roman" w:hAnsi="Times New Roman" w:cs="Times New Roman"/>
          <w:sz w:val="24"/>
          <w:szCs w:val="24"/>
        </w:rPr>
        <w:t>Gen</w:t>
      </w:r>
      <w:r w:rsidR="00F551A3" w:rsidRPr="00520C96">
        <w:rPr>
          <w:rFonts w:ascii="Times New Roman" w:hAnsi="Times New Roman" w:cs="Times New Roman"/>
          <w:sz w:val="24"/>
          <w:szCs w:val="24"/>
        </w:rPr>
        <w:t>Par</w:t>
      </w:r>
      <w:r w:rsidRPr="00520C96">
        <w:rPr>
          <w:rFonts w:ascii="Times New Roman" w:hAnsi="Times New Roman" w:cs="Times New Roman"/>
          <w:sz w:val="24"/>
          <w:szCs w:val="24"/>
        </w:rPr>
        <w:t>Educ</w:t>
      </w:r>
      <w:proofErr w:type="spellEnd"/>
      <w:r w:rsidRPr="00520C96">
        <w:rPr>
          <w:rFonts w:ascii="Times New Roman" w:hAnsi="Times New Roman" w:cs="Times New Roman"/>
          <w:sz w:val="24"/>
          <w:szCs w:val="24"/>
        </w:rPr>
        <w:t xml:space="preserve"> and </w:t>
      </w:r>
      <w:proofErr w:type="spellStart"/>
      <w:r w:rsidRPr="00520C96">
        <w:rPr>
          <w:rFonts w:ascii="Times New Roman" w:hAnsi="Times New Roman" w:cs="Times New Roman"/>
          <w:sz w:val="24"/>
          <w:szCs w:val="24"/>
        </w:rPr>
        <w:t>OvrllGvrnnce</w:t>
      </w:r>
      <w:proofErr w:type="spellEnd"/>
      <w:r w:rsidR="00D503B2" w:rsidRPr="00520C96">
        <w:rPr>
          <w:rFonts w:ascii="Times New Roman" w:hAnsi="Times New Roman" w:cs="Times New Roman"/>
          <w:sz w:val="24"/>
          <w:szCs w:val="24"/>
        </w:rPr>
        <w:t>, with dark grey shaded ovals shown in Figure 6a</w:t>
      </w:r>
      <w:r w:rsidR="00C944C5" w:rsidRPr="00520C96">
        <w:rPr>
          <w:rFonts w:ascii="Times New Roman" w:hAnsi="Times New Roman" w:cs="Times New Roman"/>
          <w:sz w:val="24"/>
          <w:szCs w:val="24"/>
        </w:rPr>
        <w:t xml:space="preserve"> (t</w:t>
      </w:r>
      <w:r w:rsidR="00CF6B24" w:rsidRPr="00520C96">
        <w:rPr>
          <w:rFonts w:ascii="Times New Roman" w:hAnsi="Times New Roman" w:cs="Times New Roman"/>
          <w:sz w:val="24"/>
          <w:szCs w:val="24"/>
        </w:rPr>
        <w:t xml:space="preserve">he presence of dark ovals </w:t>
      </w:r>
      <w:r w:rsidR="00C944C5" w:rsidRPr="00520C96">
        <w:rPr>
          <w:rFonts w:ascii="Times New Roman" w:hAnsi="Times New Roman" w:cs="Times New Roman"/>
          <w:sz w:val="24"/>
          <w:szCs w:val="24"/>
        </w:rPr>
        <w:t>show non-statistical different mean values).</w:t>
      </w:r>
    </w:p>
    <w:p w14:paraId="5BAB7E16" w14:textId="5B8F2CC7" w:rsidR="00C319CC" w:rsidRPr="00520C96" w:rsidRDefault="00574F5E" w:rsidP="00592883">
      <w:pPr>
        <w:spacing w:after="0" w:line="276" w:lineRule="auto"/>
        <w:ind w:firstLine="720"/>
        <w:jc w:val="both"/>
        <w:rPr>
          <w:rFonts w:ascii="Times New Roman" w:hAnsi="Times New Roman" w:cs="Times New Roman"/>
          <w:sz w:val="24"/>
          <w:szCs w:val="24"/>
        </w:rPr>
      </w:pPr>
      <w:r w:rsidRPr="00520C96">
        <w:rPr>
          <w:rFonts w:ascii="Times New Roman" w:hAnsi="Times New Roman" w:cs="Times New Roman"/>
          <w:sz w:val="24"/>
          <w:szCs w:val="24"/>
        </w:rPr>
        <w:t xml:space="preserve">Inspection of these results, following the statistical significance understanding, is premised on the level of </w:t>
      </w:r>
      <w:r w:rsidR="00502A15" w:rsidRPr="00520C96">
        <w:rPr>
          <w:rFonts w:ascii="Times New Roman" w:hAnsi="Times New Roman" w:cs="Times New Roman"/>
          <w:sz w:val="24"/>
          <w:szCs w:val="24"/>
        </w:rPr>
        <w:t>‘</w:t>
      </w:r>
      <w:r w:rsidRPr="00520C96">
        <w:rPr>
          <w:rFonts w:ascii="Times New Roman" w:hAnsi="Times New Roman" w:cs="Times New Roman"/>
          <w:sz w:val="24"/>
          <w:szCs w:val="24"/>
        </w:rPr>
        <w:t xml:space="preserve">non-ladder </w:t>
      </w:r>
      <w:r w:rsidR="00502A15" w:rsidRPr="00520C96">
        <w:rPr>
          <w:rFonts w:ascii="Times New Roman" w:hAnsi="Times New Roman" w:cs="Times New Roman"/>
          <w:sz w:val="24"/>
          <w:szCs w:val="24"/>
        </w:rPr>
        <w:t xml:space="preserve">shape’ </w:t>
      </w:r>
      <w:r w:rsidRPr="00520C96">
        <w:rPr>
          <w:rFonts w:ascii="Times New Roman" w:hAnsi="Times New Roman" w:cs="Times New Roman"/>
          <w:sz w:val="24"/>
          <w:szCs w:val="24"/>
        </w:rPr>
        <w:t xml:space="preserve">results shown in Figure </w:t>
      </w:r>
      <w:r w:rsidR="00775791" w:rsidRPr="00520C96">
        <w:rPr>
          <w:rFonts w:ascii="Times New Roman" w:hAnsi="Times New Roman" w:cs="Times New Roman"/>
          <w:sz w:val="24"/>
          <w:szCs w:val="24"/>
        </w:rPr>
        <w:t>6</w:t>
      </w:r>
      <w:r w:rsidRPr="00520C96">
        <w:rPr>
          <w:rFonts w:ascii="Times New Roman" w:hAnsi="Times New Roman" w:cs="Times New Roman"/>
          <w:sz w:val="24"/>
          <w:szCs w:val="24"/>
        </w:rPr>
        <w:t xml:space="preserve">a, that is, if there was perfect relatively similar cluster </w:t>
      </w:r>
      <w:r w:rsidR="00C944C5" w:rsidRPr="00520C96">
        <w:rPr>
          <w:rFonts w:ascii="Times New Roman" w:hAnsi="Times New Roman" w:cs="Times New Roman"/>
          <w:sz w:val="24"/>
          <w:szCs w:val="24"/>
        </w:rPr>
        <w:t xml:space="preserve">associated </w:t>
      </w:r>
      <w:r w:rsidRPr="00520C96">
        <w:rPr>
          <w:rFonts w:ascii="Times New Roman" w:hAnsi="Times New Roman" w:cs="Times New Roman"/>
          <w:sz w:val="24"/>
          <w:szCs w:val="24"/>
        </w:rPr>
        <w:t xml:space="preserve">values across </w:t>
      </w:r>
      <w:proofErr w:type="spellStart"/>
      <w:r w:rsidRPr="00520C96">
        <w:rPr>
          <w:rFonts w:ascii="Times New Roman" w:hAnsi="Times New Roman" w:cs="Times New Roman"/>
          <w:sz w:val="24"/>
          <w:szCs w:val="24"/>
        </w:rPr>
        <w:t>Gen</w:t>
      </w:r>
      <w:r w:rsidR="00F551A3" w:rsidRPr="00520C96">
        <w:rPr>
          <w:rFonts w:ascii="Times New Roman" w:hAnsi="Times New Roman" w:cs="Times New Roman"/>
          <w:sz w:val="24"/>
          <w:szCs w:val="24"/>
        </w:rPr>
        <w:t>Par</w:t>
      </w:r>
      <w:r w:rsidRPr="00520C96">
        <w:rPr>
          <w:rFonts w:ascii="Times New Roman" w:hAnsi="Times New Roman" w:cs="Times New Roman"/>
          <w:sz w:val="24"/>
          <w:szCs w:val="24"/>
        </w:rPr>
        <w:t>Educ</w:t>
      </w:r>
      <w:proofErr w:type="spellEnd"/>
      <w:r w:rsidRPr="00520C96">
        <w:rPr>
          <w:rFonts w:ascii="Times New Roman" w:hAnsi="Times New Roman" w:cs="Times New Roman"/>
          <w:sz w:val="24"/>
          <w:szCs w:val="24"/>
        </w:rPr>
        <w:t xml:space="preserve"> and </w:t>
      </w:r>
      <w:proofErr w:type="spellStart"/>
      <w:r w:rsidRPr="00520C96">
        <w:rPr>
          <w:rFonts w:ascii="Times New Roman" w:hAnsi="Times New Roman" w:cs="Times New Roman"/>
          <w:sz w:val="24"/>
          <w:szCs w:val="24"/>
        </w:rPr>
        <w:t>OvrllGvrnnce</w:t>
      </w:r>
      <w:proofErr w:type="spellEnd"/>
      <w:r w:rsidRPr="00520C96">
        <w:rPr>
          <w:rFonts w:ascii="Times New Roman" w:hAnsi="Times New Roman" w:cs="Times New Roman"/>
          <w:sz w:val="24"/>
          <w:szCs w:val="24"/>
        </w:rPr>
        <w:t xml:space="preserve">, there would be a </w:t>
      </w:r>
      <w:r w:rsidR="00502A15" w:rsidRPr="00520C96">
        <w:rPr>
          <w:rFonts w:ascii="Times New Roman" w:hAnsi="Times New Roman" w:cs="Times New Roman"/>
          <w:sz w:val="24"/>
          <w:szCs w:val="24"/>
        </w:rPr>
        <w:t xml:space="preserve">series of </w:t>
      </w:r>
      <w:r w:rsidRPr="00520C96">
        <w:rPr>
          <w:rFonts w:ascii="Times New Roman" w:hAnsi="Times New Roman" w:cs="Times New Roman"/>
          <w:sz w:val="24"/>
          <w:szCs w:val="24"/>
        </w:rPr>
        <w:t xml:space="preserve">horizontal lines going up the plot (like rungs on a ladder). This is not the case in Figure </w:t>
      </w:r>
      <w:proofErr w:type="gramStart"/>
      <w:r w:rsidR="00775791" w:rsidRPr="00520C96">
        <w:rPr>
          <w:rFonts w:ascii="Times New Roman" w:hAnsi="Times New Roman" w:cs="Times New Roman"/>
          <w:sz w:val="24"/>
          <w:szCs w:val="24"/>
        </w:rPr>
        <w:t>6</w:t>
      </w:r>
      <w:r w:rsidRPr="00520C96">
        <w:rPr>
          <w:rFonts w:ascii="Times New Roman" w:hAnsi="Times New Roman" w:cs="Times New Roman"/>
          <w:sz w:val="24"/>
          <w:szCs w:val="24"/>
        </w:rPr>
        <w:t>a</w:t>
      </w:r>
      <w:r w:rsidR="00CF6B24" w:rsidRPr="00520C96">
        <w:rPr>
          <w:rFonts w:ascii="Times New Roman" w:hAnsi="Times New Roman" w:cs="Times New Roman"/>
          <w:sz w:val="24"/>
          <w:szCs w:val="24"/>
        </w:rPr>
        <w:t>, and</w:t>
      </w:r>
      <w:proofErr w:type="gramEnd"/>
      <w:r w:rsidR="00CF6B24" w:rsidRPr="00520C96">
        <w:rPr>
          <w:rFonts w:ascii="Times New Roman" w:hAnsi="Times New Roman" w:cs="Times New Roman"/>
          <w:sz w:val="24"/>
          <w:szCs w:val="24"/>
        </w:rPr>
        <w:t xml:space="preserve"> conf</w:t>
      </w:r>
      <w:r w:rsidR="00C319CC" w:rsidRPr="00520C96">
        <w:rPr>
          <w:rFonts w:ascii="Times New Roman" w:hAnsi="Times New Roman" w:cs="Times New Roman"/>
          <w:sz w:val="24"/>
          <w:szCs w:val="24"/>
        </w:rPr>
        <w:t>i</w:t>
      </w:r>
      <w:r w:rsidR="00CF6B24" w:rsidRPr="00520C96">
        <w:rPr>
          <w:rFonts w:ascii="Times New Roman" w:hAnsi="Times New Roman" w:cs="Times New Roman"/>
          <w:sz w:val="24"/>
          <w:szCs w:val="24"/>
        </w:rPr>
        <w:t>rm</w:t>
      </w:r>
      <w:r w:rsidR="00C319CC" w:rsidRPr="00520C96">
        <w:rPr>
          <w:rFonts w:ascii="Times New Roman" w:hAnsi="Times New Roman" w:cs="Times New Roman"/>
          <w:sz w:val="24"/>
          <w:szCs w:val="24"/>
        </w:rPr>
        <w:t xml:space="preserve">s that there is inherent differences between the two external variables </w:t>
      </w:r>
      <w:r w:rsidR="00C944C5" w:rsidRPr="00520C96">
        <w:rPr>
          <w:rFonts w:ascii="Times New Roman" w:hAnsi="Times New Roman" w:cs="Times New Roman"/>
          <w:sz w:val="24"/>
          <w:szCs w:val="24"/>
        </w:rPr>
        <w:t xml:space="preserve">and the established clusters </w:t>
      </w:r>
      <w:r w:rsidR="00C319CC" w:rsidRPr="00520C96">
        <w:rPr>
          <w:rFonts w:ascii="Times New Roman" w:hAnsi="Times New Roman" w:cs="Times New Roman"/>
          <w:sz w:val="24"/>
          <w:szCs w:val="24"/>
        </w:rPr>
        <w:t xml:space="preserve">as </w:t>
      </w:r>
      <w:r w:rsidR="00C944C5" w:rsidRPr="00520C96">
        <w:rPr>
          <w:rFonts w:ascii="Times New Roman" w:hAnsi="Times New Roman" w:cs="Times New Roman"/>
          <w:sz w:val="24"/>
          <w:szCs w:val="24"/>
        </w:rPr>
        <w:t xml:space="preserve">also </w:t>
      </w:r>
      <w:r w:rsidR="00C319CC" w:rsidRPr="00520C96">
        <w:rPr>
          <w:rFonts w:ascii="Times New Roman" w:hAnsi="Times New Roman" w:cs="Times New Roman"/>
          <w:sz w:val="24"/>
          <w:szCs w:val="24"/>
        </w:rPr>
        <w:t xml:space="preserve">exposited in the scatterplot in Figure </w:t>
      </w:r>
      <w:r w:rsidR="00C944C5" w:rsidRPr="00520C96">
        <w:rPr>
          <w:rFonts w:ascii="Times New Roman" w:hAnsi="Times New Roman" w:cs="Times New Roman"/>
          <w:sz w:val="24"/>
          <w:szCs w:val="24"/>
        </w:rPr>
        <w:t>4 (the important factor the external variable values are statistically different across the different established clusters)</w:t>
      </w:r>
      <w:r w:rsidR="00775791" w:rsidRPr="00520C96">
        <w:rPr>
          <w:rFonts w:ascii="Times New Roman" w:hAnsi="Times New Roman" w:cs="Times New Roman"/>
          <w:sz w:val="24"/>
          <w:szCs w:val="24"/>
        </w:rPr>
        <w:t>.</w:t>
      </w:r>
    </w:p>
    <w:p w14:paraId="4656FD21" w14:textId="5D07C04F" w:rsidR="00574F5E" w:rsidRPr="00520C96" w:rsidRDefault="00775791" w:rsidP="00592883">
      <w:pPr>
        <w:spacing w:after="0" w:line="276" w:lineRule="auto"/>
        <w:ind w:firstLine="720"/>
        <w:jc w:val="both"/>
        <w:rPr>
          <w:rFonts w:ascii="Times New Roman" w:hAnsi="Times New Roman" w:cs="Times New Roman"/>
          <w:sz w:val="24"/>
          <w:szCs w:val="24"/>
        </w:rPr>
      </w:pPr>
      <w:r w:rsidRPr="00520C96">
        <w:rPr>
          <w:rFonts w:ascii="Times New Roman" w:hAnsi="Times New Roman" w:cs="Times New Roman"/>
          <w:sz w:val="24"/>
          <w:szCs w:val="24"/>
        </w:rPr>
        <w:t xml:space="preserve"> There appears to be two groupings of clusters, for which their values do not overlap, towards the bottom </w:t>
      </w:r>
      <w:r w:rsidR="00397D30" w:rsidRPr="00520C96">
        <w:rPr>
          <w:rFonts w:ascii="Times New Roman" w:hAnsi="Times New Roman" w:cs="Times New Roman"/>
          <w:sz w:val="24"/>
          <w:szCs w:val="24"/>
        </w:rPr>
        <w:t>C</w:t>
      </w:r>
      <w:r w:rsidR="00F551A3" w:rsidRPr="00520C96">
        <w:rPr>
          <w:rFonts w:ascii="Times New Roman" w:hAnsi="Times New Roman" w:cs="Times New Roman"/>
          <w:sz w:val="24"/>
          <w:szCs w:val="24"/>
        </w:rPr>
        <w:t>5</w:t>
      </w:r>
      <w:r w:rsidRPr="00520C96">
        <w:rPr>
          <w:rFonts w:ascii="Times New Roman" w:hAnsi="Times New Roman" w:cs="Times New Roman"/>
          <w:sz w:val="24"/>
          <w:szCs w:val="24"/>
        </w:rPr>
        <w:t xml:space="preserve"> and </w:t>
      </w:r>
      <w:r w:rsidR="00397D30" w:rsidRPr="00520C96">
        <w:rPr>
          <w:rFonts w:ascii="Times New Roman" w:hAnsi="Times New Roman" w:cs="Times New Roman"/>
          <w:sz w:val="24"/>
          <w:szCs w:val="24"/>
        </w:rPr>
        <w:t>C</w:t>
      </w:r>
      <w:r w:rsidR="00F551A3" w:rsidRPr="00520C96">
        <w:rPr>
          <w:rFonts w:ascii="Times New Roman" w:hAnsi="Times New Roman" w:cs="Times New Roman"/>
          <w:sz w:val="24"/>
          <w:szCs w:val="24"/>
        </w:rPr>
        <w:t>6</w:t>
      </w:r>
      <w:r w:rsidRPr="00520C96">
        <w:rPr>
          <w:rFonts w:ascii="Times New Roman" w:hAnsi="Times New Roman" w:cs="Times New Roman"/>
          <w:sz w:val="24"/>
          <w:szCs w:val="24"/>
        </w:rPr>
        <w:t xml:space="preserve">, and near top </w:t>
      </w:r>
      <w:r w:rsidR="00397D30" w:rsidRPr="00520C96">
        <w:rPr>
          <w:rFonts w:ascii="Times New Roman" w:hAnsi="Times New Roman" w:cs="Times New Roman"/>
          <w:sz w:val="24"/>
          <w:szCs w:val="24"/>
        </w:rPr>
        <w:t>C1</w:t>
      </w:r>
      <w:r w:rsidRPr="00520C96">
        <w:rPr>
          <w:rFonts w:ascii="Times New Roman" w:hAnsi="Times New Roman" w:cs="Times New Roman"/>
          <w:sz w:val="24"/>
          <w:szCs w:val="24"/>
        </w:rPr>
        <w:t xml:space="preserve">, </w:t>
      </w:r>
      <w:r w:rsidR="00397D30" w:rsidRPr="00520C96">
        <w:rPr>
          <w:rFonts w:ascii="Times New Roman" w:hAnsi="Times New Roman" w:cs="Times New Roman"/>
          <w:sz w:val="24"/>
          <w:szCs w:val="24"/>
        </w:rPr>
        <w:t>C</w:t>
      </w:r>
      <w:r w:rsidR="00F551A3" w:rsidRPr="00520C96">
        <w:rPr>
          <w:rFonts w:ascii="Times New Roman" w:hAnsi="Times New Roman" w:cs="Times New Roman"/>
          <w:sz w:val="24"/>
          <w:szCs w:val="24"/>
        </w:rPr>
        <w:t>2</w:t>
      </w:r>
      <w:r w:rsidRPr="00520C96">
        <w:rPr>
          <w:rFonts w:ascii="Times New Roman" w:hAnsi="Times New Roman" w:cs="Times New Roman"/>
          <w:sz w:val="24"/>
          <w:szCs w:val="24"/>
        </w:rPr>
        <w:t xml:space="preserve">, </w:t>
      </w:r>
      <w:r w:rsidR="00397D30" w:rsidRPr="00520C96">
        <w:rPr>
          <w:rFonts w:ascii="Times New Roman" w:hAnsi="Times New Roman" w:cs="Times New Roman"/>
          <w:sz w:val="24"/>
          <w:szCs w:val="24"/>
        </w:rPr>
        <w:t>C</w:t>
      </w:r>
      <w:r w:rsidR="00F551A3" w:rsidRPr="00520C96">
        <w:rPr>
          <w:rFonts w:ascii="Times New Roman" w:hAnsi="Times New Roman" w:cs="Times New Roman"/>
          <w:sz w:val="24"/>
          <w:szCs w:val="24"/>
        </w:rPr>
        <w:t>3, C4</w:t>
      </w:r>
      <w:r w:rsidRPr="00520C96">
        <w:rPr>
          <w:rFonts w:ascii="Times New Roman" w:hAnsi="Times New Roman" w:cs="Times New Roman"/>
          <w:sz w:val="24"/>
          <w:szCs w:val="24"/>
        </w:rPr>
        <w:t xml:space="preserve"> and </w:t>
      </w:r>
      <w:r w:rsidR="00397D30" w:rsidRPr="00520C96">
        <w:rPr>
          <w:rFonts w:ascii="Times New Roman" w:hAnsi="Times New Roman" w:cs="Times New Roman"/>
          <w:sz w:val="24"/>
          <w:szCs w:val="24"/>
        </w:rPr>
        <w:t>C</w:t>
      </w:r>
      <w:r w:rsidR="00F551A3" w:rsidRPr="00520C96">
        <w:rPr>
          <w:rFonts w:ascii="Times New Roman" w:hAnsi="Times New Roman" w:cs="Times New Roman"/>
          <w:sz w:val="24"/>
          <w:szCs w:val="24"/>
        </w:rPr>
        <w:t>7</w:t>
      </w:r>
      <w:r w:rsidRPr="00520C96">
        <w:rPr>
          <w:rFonts w:ascii="Times New Roman" w:hAnsi="Times New Roman" w:cs="Times New Roman"/>
          <w:sz w:val="24"/>
          <w:szCs w:val="24"/>
        </w:rPr>
        <w:t>. Further variations</w:t>
      </w:r>
      <w:r w:rsidR="00574F5E" w:rsidRPr="00520C96">
        <w:rPr>
          <w:rFonts w:ascii="Times New Roman" w:hAnsi="Times New Roman" w:cs="Times New Roman"/>
          <w:sz w:val="24"/>
          <w:szCs w:val="24"/>
        </w:rPr>
        <w:t xml:space="preserve"> include; </w:t>
      </w:r>
      <w:proofErr w:type="spellStart"/>
      <w:r w:rsidR="00574F5E" w:rsidRPr="00520C96">
        <w:rPr>
          <w:rFonts w:ascii="Times New Roman" w:hAnsi="Times New Roman" w:cs="Times New Roman"/>
          <w:sz w:val="24"/>
          <w:szCs w:val="24"/>
        </w:rPr>
        <w:t>i</w:t>
      </w:r>
      <w:proofErr w:type="spellEnd"/>
      <w:r w:rsidR="00574F5E" w:rsidRPr="00520C96">
        <w:rPr>
          <w:rFonts w:ascii="Times New Roman" w:hAnsi="Times New Roman" w:cs="Times New Roman"/>
          <w:sz w:val="24"/>
          <w:szCs w:val="24"/>
        </w:rPr>
        <w:t xml:space="preserve">) it is interesting that the </w:t>
      </w:r>
      <w:r w:rsidR="00397D30" w:rsidRPr="00520C96">
        <w:rPr>
          <w:rFonts w:ascii="Times New Roman" w:hAnsi="Times New Roman" w:cs="Times New Roman"/>
          <w:sz w:val="24"/>
          <w:szCs w:val="24"/>
        </w:rPr>
        <w:t>C7</w:t>
      </w:r>
      <w:r w:rsidR="00574F5E" w:rsidRPr="00520C96">
        <w:rPr>
          <w:rFonts w:ascii="Times New Roman" w:hAnsi="Times New Roman" w:cs="Times New Roman"/>
          <w:sz w:val="24"/>
          <w:szCs w:val="24"/>
        </w:rPr>
        <w:t xml:space="preserve"> cluster, which in the middle of the clusters for </w:t>
      </w:r>
      <w:proofErr w:type="spellStart"/>
      <w:r w:rsidR="00574F5E" w:rsidRPr="00520C96">
        <w:rPr>
          <w:rFonts w:ascii="Times New Roman" w:hAnsi="Times New Roman" w:cs="Times New Roman"/>
          <w:sz w:val="24"/>
          <w:szCs w:val="24"/>
        </w:rPr>
        <w:t>Gen</w:t>
      </w:r>
      <w:r w:rsidR="00F551A3" w:rsidRPr="00520C96">
        <w:rPr>
          <w:rFonts w:ascii="Times New Roman" w:hAnsi="Times New Roman" w:cs="Times New Roman"/>
          <w:sz w:val="24"/>
          <w:szCs w:val="24"/>
        </w:rPr>
        <w:t>Par</w:t>
      </w:r>
      <w:r w:rsidR="00574F5E" w:rsidRPr="00520C96">
        <w:rPr>
          <w:rFonts w:ascii="Times New Roman" w:hAnsi="Times New Roman" w:cs="Times New Roman"/>
          <w:sz w:val="24"/>
          <w:szCs w:val="24"/>
        </w:rPr>
        <w:t>Educ</w:t>
      </w:r>
      <w:proofErr w:type="spellEnd"/>
      <w:r w:rsidR="00574F5E" w:rsidRPr="00520C96">
        <w:rPr>
          <w:rFonts w:ascii="Times New Roman" w:hAnsi="Times New Roman" w:cs="Times New Roman"/>
          <w:sz w:val="24"/>
          <w:szCs w:val="24"/>
        </w:rPr>
        <w:t xml:space="preserve"> is at the bottom of the </w:t>
      </w:r>
      <w:proofErr w:type="spellStart"/>
      <w:r w:rsidR="00574F5E" w:rsidRPr="00520C96">
        <w:rPr>
          <w:rFonts w:ascii="Times New Roman" w:hAnsi="Times New Roman" w:cs="Times New Roman"/>
          <w:sz w:val="24"/>
          <w:szCs w:val="24"/>
        </w:rPr>
        <w:t>OvrllGvrnnce</w:t>
      </w:r>
      <w:proofErr w:type="spellEnd"/>
      <w:r w:rsidR="00574F5E" w:rsidRPr="00520C96">
        <w:rPr>
          <w:rFonts w:ascii="Times New Roman" w:hAnsi="Times New Roman" w:cs="Times New Roman"/>
          <w:sz w:val="24"/>
          <w:szCs w:val="24"/>
        </w:rPr>
        <w:t xml:space="preserve"> clusters and ii) </w:t>
      </w:r>
      <w:r w:rsidRPr="00520C96">
        <w:rPr>
          <w:rFonts w:ascii="Times New Roman" w:hAnsi="Times New Roman" w:cs="Times New Roman"/>
          <w:sz w:val="24"/>
          <w:szCs w:val="24"/>
        </w:rPr>
        <w:t xml:space="preserve">to a lesser extent to </w:t>
      </w:r>
      <w:proofErr w:type="spellStart"/>
      <w:r w:rsidRPr="00520C96">
        <w:rPr>
          <w:rFonts w:ascii="Times New Roman" w:hAnsi="Times New Roman" w:cs="Times New Roman"/>
          <w:sz w:val="24"/>
          <w:szCs w:val="24"/>
        </w:rPr>
        <w:t>i</w:t>
      </w:r>
      <w:proofErr w:type="spellEnd"/>
      <w:r w:rsidRPr="00520C96">
        <w:rPr>
          <w:rFonts w:ascii="Times New Roman" w:hAnsi="Times New Roman" w:cs="Times New Roman"/>
          <w:sz w:val="24"/>
          <w:szCs w:val="24"/>
        </w:rPr>
        <w:t>), amongst the top four valued clus</w:t>
      </w:r>
      <w:r w:rsidR="00397D30" w:rsidRPr="00520C96">
        <w:rPr>
          <w:rFonts w:ascii="Times New Roman" w:hAnsi="Times New Roman" w:cs="Times New Roman"/>
          <w:sz w:val="24"/>
          <w:szCs w:val="24"/>
        </w:rPr>
        <w:t>t</w:t>
      </w:r>
      <w:r w:rsidRPr="00520C96">
        <w:rPr>
          <w:rFonts w:ascii="Times New Roman" w:hAnsi="Times New Roman" w:cs="Times New Roman"/>
          <w:sz w:val="24"/>
          <w:szCs w:val="24"/>
        </w:rPr>
        <w:t>ers in Figure 6a, two (</w:t>
      </w:r>
      <w:r w:rsidR="00397D30" w:rsidRPr="00520C96">
        <w:rPr>
          <w:rFonts w:ascii="Times New Roman" w:hAnsi="Times New Roman" w:cs="Times New Roman"/>
          <w:sz w:val="24"/>
          <w:szCs w:val="24"/>
        </w:rPr>
        <w:t>C4 and C3</w:t>
      </w:r>
      <w:r w:rsidRPr="00520C96">
        <w:rPr>
          <w:rFonts w:ascii="Times New Roman" w:hAnsi="Times New Roman" w:cs="Times New Roman"/>
          <w:sz w:val="24"/>
          <w:szCs w:val="24"/>
        </w:rPr>
        <w:t>) have relatively horizontal lines, while the two (</w:t>
      </w:r>
      <w:r w:rsidR="00397D30" w:rsidRPr="00520C96">
        <w:rPr>
          <w:rFonts w:ascii="Times New Roman" w:hAnsi="Times New Roman" w:cs="Times New Roman"/>
          <w:sz w:val="24"/>
          <w:szCs w:val="24"/>
        </w:rPr>
        <w:t>C1</w:t>
      </w:r>
      <w:r w:rsidRPr="00520C96">
        <w:rPr>
          <w:rFonts w:ascii="Times New Roman" w:hAnsi="Times New Roman" w:cs="Times New Roman"/>
          <w:sz w:val="24"/>
          <w:szCs w:val="24"/>
        </w:rPr>
        <w:t xml:space="preserve"> </w:t>
      </w:r>
      <w:r w:rsidR="00D503B2" w:rsidRPr="00520C96">
        <w:rPr>
          <w:rFonts w:ascii="Times New Roman" w:hAnsi="Times New Roman" w:cs="Times New Roman"/>
          <w:sz w:val="24"/>
          <w:szCs w:val="24"/>
        </w:rPr>
        <w:t>a</w:t>
      </w:r>
      <w:r w:rsidRPr="00520C96">
        <w:rPr>
          <w:rFonts w:ascii="Times New Roman" w:hAnsi="Times New Roman" w:cs="Times New Roman"/>
          <w:sz w:val="24"/>
          <w:szCs w:val="24"/>
        </w:rPr>
        <w:t xml:space="preserve">nd </w:t>
      </w:r>
      <w:r w:rsidR="00226568" w:rsidRPr="00520C96">
        <w:rPr>
          <w:rFonts w:ascii="Times New Roman" w:hAnsi="Times New Roman" w:cs="Times New Roman"/>
          <w:sz w:val="24"/>
          <w:szCs w:val="24"/>
        </w:rPr>
        <w:t>C2</w:t>
      </w:r>
      <w:r w:rsidRPr="00520C96">
        <w:rPr>
          <w:rFonts w:ascii="Times New Roman" w:hAnsi="Times New Roman" w:cs="Times New Roman"/>
          <w:sz w:val="24"/>
          <w:szCs w:val="24"/>
        </w:rPr>
        <w:t xml:space="preserve">) increase their values and cross one of each of </w:t>
      </w:r>
      <w:r w:rsidR="00226568" w:rsidRPr="00520C96">
        <w:rPr>
          <w:rFonts w:ascii="Times New Roman" w:hAnsi="Times New Roman" w:cs="Times New Roman"/>
          <w:sz w:val="24"/>
          <w:szCs w:val="24"/>
        </w:rPr>
        <w:t>C4 and C3</w:t>
      </w:r>
      <w:r w:rsidR="00574F5E" w:rsidRPr="00520C96">
        <w:rPr>
          <w:rFonts w:ascii="Times New Roman" w:hAnsi="Times New Roman" w:cs="Times New Roman"/>
          <w:sz w:val="24"/>
          <w:szCs w:val="24"/>
        </w:rPr>
        <w:t>.</w:t>
      </w:r>
    </w:p>
    <w:p w14:paraId="0EC4D8A2" w14:textId="31FA26E7" w:rsidR="00170953" w:rsidRPr="00520C96" w:rsidRDefault="00775791" w:rsidP="00775791">
      <w:pPr>
        <w:spacing w:after="0" w:line="276" w:lineRule="auto"/>
        <w:jc w:val="both"/>
        <w:rPr>
          <w:rFonts w:ascii="Times New Roman" w:hAnsi="Times New Roman" w:cs="Times New Roman"/>
          <w:sz w:val="24"/>
          <w:szCs w:val="24"/>
        </w:rPr>
      </w:pPr>
      <w:r w:rsidRPr="00520C96">
        <w:rPr>
          <w:rFonts w:ascii="Times New Roman" w:hAnsi="Times New Roman" w:cs="Times New Roman"/>
          <w:sz w:val="24"/>
          <w:szCs w:val="24"/>
        </w:rPr>
        <w:tab/>
        <w:t xml:space="preserve">Since each country is represented by a set of 10 country-year observations, a consideration at the country level in their country </w:t>
      </w:r>
      <w:r w:rsidR="00D503B2" w:rsidRPr="00520C96">
        <w:rPr>
          <w:rFonts w:ascii="Times New Roman" w:hAnsi="Times New Roman" w:cs="Times New Roman"/>
          <w:sz w:val="24"/>
          <w:szCs w:val="24"/>
        </w:rPr>
        <w:t xml:space="preserve">to cluster </w:t>
      </w:r>
      <w:r w:rsidRPr="00520C96">
        <w:rPr>
          <w:rFonts w:ascii="Times New Roman" w:hAnsi="Times New Roman" w:cs="Times New Roman"/>
          <w:sz w:val="24"/>
          <w:szCs w:val="24"/>
        </w:rPr>
        <w:t xml:space="preserve">associations across the years 2012 </w:t>
      </w:r>
      <w:r w:rsidRPr="00520C96">
        <w:rPr>
          <w:rFonts w:ascii="Times New Roman" w:hAnsi="Times New Roman" w:cs="Times New Roman"/>
          <w:sz w:val="24"/>
          <w:szCs w:val="24"/>
        </w:rPr>
        <w:lastRenderedPageBreak/>
        <w:t>through to 2021, is next given in the heatmaps shown in Figure</w:t>
      </w:r>
      <w:r w:rsidR="00C944C5" w:rsidRPr="00520C96">
        <w:rPr>
          <w:rFonts w:ascii="Times New Roman" w:hAnsi="Times New Roman" w:cs="Times New Roman"/>
          <w:sz w:val="24"/>
          <w:szCs w:val="24"/>
        </w:rPr>
        <w:t>s</w:t>
      </w:r>
      <w:r w:rsidRPr="00520C96">
        <w:rPr>
          <w:rFonts w:ascii="Times New Roman" w:hAnsi="Times New Roman" w:cs="Times New Roman"/>
          <w:sz w:val="24"/>
          <w:szCs w:val="24"/>
        </w:rPr>
        <w:t xml:space="preserve"> 7 and 8</w:t>
      </w:r>
      <w:r w:rsidR="00C944C5" w:rsidRPr="00520C96">
        <w:rPr>
          <w:rFonts w:ascii="Times New Roman" w:hAnsi="Times New Roman" w:cs="Times New Roman"/>
          <w:sz w:val="24"/>
          <w:szCs w:val="24"/>
        </w:rPr>
        <w:t xml:space="preserve"> (s</w:t>
      </w:r>
      <w:r w:rsidRPr="00520C96">
        <w:rPr>
          <w:rFonts w:ascii="Times New Roman" w:hAnsi="Times New Roman" w:cs="Times New Roman"/>
          <w:sz w:val="24"/>
          <w:szCs w:val="24"/>
        </w:rPr>
        <w:t xml:space="preserve">eparate heatmaps are shown against </w:t>
      </w:r>
      <w:proofErr w:type="spellStart"/>
      <w:r w:rsidR="00B0534F" w:rsidRPr="00520C96">
        <w:rPr>
          <w:rFonts w:ascii="Times New Roman" w:hAnsi="Times New Roman" w:cs="Times New Roman"/>
          <w:sz w:val="24"/>
          <w:szCs w:val="24"/>
        </w:rPr>
        <w:t>Gen</w:t>
      </w:r>
      <w:r w:rsidR="00F551A3" w:rsidRPr="00520C96">
        <w:rPr>
          <w:rFonts w:ascii="Times New Roman" w:hAnsi="Times New Roman" w:cs="Times New Roman"/>
          <w:sz w:val="24"/>
          <w:szCs w:val="24"/>
        </w:rPr>
        <w:t>Par</w:t>
      </w:r>
      <w:r w:rsidR="00B0534F" w:rsidRPr="00520C96">
        <w:rPr>
          <w:rFonts w:ascii="Times New Roman" w:hAnsi="Times New Roman" w:cs="Times New Roman"/>
          <w:sz w:val="24"/>
          <w:szCs w:val="24"/>
        </w:rPr>
        <w:t>Educ</w:t>
      </w:r>
      <w:proofErr w:type="spellEnd"/>
      <w:r w:rsidR="00B0534F" w:rsidRPr="00520C96">
        <w:rPr>
          <w:rFonts w:ascii="Times New Roman" w:hAnsi="Times New Roman" w:cs="Times New Roman"/>
          <w:sz w:val="24"/>
          <w:szCs w:val="24"/>
        </w:rPr>
        <w:t xml:space="preserve"> and </w:t>
      </w:r>
      <w:proofErr w:type="spellStart"/>
      <w:r w:rsidR="00B0534F" w:rsidRPr="00520C96">
        <w:rPr>
          <w:rFonts w:ascii="Times New Roman" w:hAnsi="Times New Roman" w:cs="Times New Roman"/>
          <w:sz w:val="24"/>
          <w:szCs w:val="24"/>
        </w:rPr>
        <w:t>OvrllGvrnnce</w:t>
      </w:r>
      <w:proofErr w:type="spellEnd"/>
      <w:r w:rsidR="00B0534F" w:rsidRPr="00520C96">
        <w:rPr>
          <w:rFonts w:ascii="Times New Roman" w:hAnsi="Times New Roman" w:cs="Times New Roman"/>
          <w:sz w:val="24"/>
          <w:szCs w:val="24"/>
        </w:rPr>
        <w:t xml:space="preserve"> values</w:t>
      </w:r>
      <w:r w:rsidR="00C944C5" w:rsidRPr="00520C96">
        <w:rPr>
          <w:rFonts w:ascii="Times New Roman" w:hAnsi="Times New Roman" w:cs="Times New Roman"/>
          <w:sz w:val="24"/>
          <w:szCs w:val="24"/>
        </w:rPr>
        <w:t>)</w:t>
      </w:r>
      <w:r w:rsidR="00B0534F" w:rsidRPr="00520C96">
        <w:rPr>
          <w:rFonts w:ascii="Times New Roman" w:hAnsi="Times New Roman" w:cs="Times New Roman"/>
          <w:sz w:val="24"/>
          <w:szCs w:val="24"/>
        </w:rPr>
        <w:t>.</w:t>
      </w:r>
      <w:r w:rsidR="00D503B2" w:rsidRPr="00520C96">
        <w:rPr>
          <w:rStyle w:val="FootnoteReference"/>
          <w:rFonts w:ascii="Times New Roman" w:hAnsi="Times New Roman" w:cs="Times New Roman"/>
          <w:b/>
          <w:bCs/>
          <w:sz w:val="24"/>
          <w:szCs w:val="24"/>
        </w:rPr>
        <w:footnoteReference w:id="7"/>
      </w:r>
    </w:p>
    <w:p w14:paraId="1567197A" w14:textId="77777777" w:rsidR="00775791" w:rsidRPr="00520C96" w:rsidRDefault="00775791" w:rsidP="00775791">
      <w:pPr>
        <w:spacing w:after="0" w:line="276" w:lineRule="auto"/>
        <w:rPr>
          <w:rFonts w:ascii="Times New Roman" w:hAnsi="Times New Roman" w:cs="Times New Roman"/>
          <w:sz w:val="24"/>
          <w:szCs w:val="24"/>
        </w:rPr>
      </w:pPr>
    </w:p>
    <w:p w14:paraId="30B773C1" w14:textId="79A64D60" w:rsidR="00170953" w:rsidRPr="00520C96" w:rsidRDefault="00170953" w:rsidP="00592883">
      <w:pPr>
        <w:spacing w:after="0" w:line="276" w:lineRule="auto"/>
        <w:jc w:val="center"/>
        <w:rPr>
          <w:rFonts w:ascii="Times New Roman" w:hAnsi="Times New Roman" w:cs="Times New Roman"/>
          <w:b/>
          <w:bCs/>
          <w:sz w:val="24"/>
          <w:szCs w:val="24"/>
        </w:rPr>
      </w:pPr>
      <w:r w:rsidRPr="00520C96">
        <w:rPr>
          <w:rFonts w:ascii="Times New Roman" w:hAnsi="Times New Roman" w:cs="Times New Roman"/>
          <w:b/>
          <w:bCs/>
          <w:sz w:val="24"/>
          <w:szCs w:val="24"/>
        </w:rPr>
        <w:t xml:space="preserve">Figure </w:t>
      </w:r>
      <w:r w:rsidR="00B0534F" w:rsidRPr="00520C96">
        <w:rPr>
          <w:rFonts w:ascii="Times New Roman" w:hAnsi="Times New Roman" w:cs="Times New Roman"/>
          <w:b/>
          <w:bCs/>
          <w:sz w:val="24"/>
          <w:szCs w:val="24"/>
        </w:rPr>
        <w:t>7</w:t>
      </w:r>
      <w:r w:rsidRPr="00520C96">
        <w:rPr>
          <w:rFonts w:ascii="Times New Roman" w:hAnsi="Times New Roman" w:cs="Times New Roman"/>
          <w:b/>
          <w:bCs/>
          <w:sz w:val="24"/>
          <w:szCs w:val="24"/>
        </w:rPr>
        <w:t xml:space="preserve">. </w:t>
      </w:r>
      <w:r w:rsidR="00327099" w:rsidRPr="00520C96">
        <w:rPr>
          <w:rFonts w:ascii="Times New Roman" w:hAnsi="Times New Roman" w:cs="Times New Roman"/>
          <w:b/>
          <w:bCs/>
          <w:sz w:val="24"/>
          <w:szCs w:val="24"/>
        </w:rPr>
        <w:t>G</w:t>
      </w:r>
      <w:r w:rsidRPr="00520C96">
        <w:rPr>
          <w:rFonts w:ascii="Times New Roman" w:hAnsi="Times New Roman" w:cs="Times New Roman"/>
          <w:b/>
          <w:bCs/>
          <w:sz w:val="24"/>
          <w:szCs w:val="24"/>
        </w:rPr>
        <w:t xml:space="preserve">raphical elucidation of country-year cluster membership and country mean </w:t>
      </w:r>
      <w:proofErr w:type="spellStart"/>
      <w:r w:rsidRPr="00520C96">
        <w:rPr>
          <w:rFonts w:ascii="Times New Roman" w:hAnsi="Times New Roman" w:cs="Times New Roman"/>
          <w:b/>
          <w:bCs/>
          <w:sz w:val="24"/>
          <w:szCs w:val="24"/>
        </w:rPr>
        <w:t>Gen</w:t>
      </w:r>
      <w:r w:rsidR="00F551A3" w:rsidRPr="00520C96">
        <w:rPr>
          <w:rFonts w:ascii="Times New Roman" w:hAnsi="Times New Roman" w:cs="Times New Roman"/>
          <w:b/>
          <w:bCs/>
          <w:sz w:val="24"/>
          <w:szCs w:val="24"/>
        </w:rPr>
        <w:t>Par</w:t>
      </w:r>
      <w:r w:rsidRPr="00520C96">
        <w:rPr>
          <w:rFonts w:ascii="Times New Roman" w:hAnsi="Times New Roman" w:cs="Times New Roman"/>
          <w:b/>
          <w:bCs/>
          <w:sz w:val="24"/>
          <w:szCs w:val="24"/>
        </w:rPr>
        <w:t>Educ</w:t>
      </w:r>
      <w:proofErr w:type="spellEnd"/>
      <w:r w:rsidRPr="00520C96">
        <w:rPr>
          <w:rFonts w:ascii="Times New Roman" w:hAnsi="Times New Roman" w:cs="Times New Roman"/>
          <w:b/>
          <w:bCs/>
          <w:sz w:val="24"/>
          <w:szCs w:val="24"/>
        </w:rPr>
        <w:t xml:space="preserve"> value</w:t>
      </w:r>
      <w:r w:rsidR="00574F5E" w:rsidRPr="00520C96">
        <w:rPr>
          <w:rFonts w:ascii="Times New Roman" w:hAnsi="Times New Roman" w:cs="Times New Roman"/>
          <w:b/>
          <w:bCs/>
          <w:sz w:val="24"/>
          <w:szCs w:val="24"/>
        </w:rPr>
        <w:t>s</w:t>
      </w:r>
    </w:p>
    <w:p w14:paraId="252B30C0" w14:textId="4F8F84AE" w:rsidR="00170953" w:rsidRPr="00980070" w:rsidRDefault="00170953" w:rsidP="00170953">
      <w:pPr>
        <w:spacing w:after="0" w:line="276" w:lineRule="auto"/>
        <w:jc w:val="center"/>
        <w:rPr>
          <w:sz w:val="10"/>
          <w:szCs w:val="10"/>
        </w:rPr>
      </w:pPr>
    </w:p>
    <w:p w14:paraId="58EF3CB8" w14:textId="471330ED" w:rsidR="009F0B00" w:rsidRPr="00520C96" w:rsidRDefault="00451D75" w:rsidP="00170953">
      <w:pPr>
        <w:spacing w:after="0" w:line="276" w:lineRule="auto"/>
        <w:jc w:val="center"/>
        <w:rPr>
          <w:rFonts w:ascii="Times New Roman" w:hAnsi="Times New Roman" w:cs="Times New Roman"/>
          <w:sz w:val="24"/>
          <w:szCs w:val="24"/>
        </w:rPr>
      </w:pPr>
      <w:r w:rsidRPr="00520C96">
        <w:rPr>
          <w:rFonts w:ascii="Times New Roman" w:hAnsi="Times New Roman" w:cs="Times New Roman"/>
          <w:noProof/>
          <w:sz w:val="24"/>
          <w:szCs w:val="24"/>
        </w:rPr>
        <w:drawing>
          <wp:inline distT="0" distB="0" distL="0" distR="0" wp14:anchorId="4648C03A" wp14:editId="2EE745F5">
            <wp:extent cx="5436000" cy="5576996"/>
            <wp:effectExtent l="0" t="0" r="0" b="5080"/>
            <wp:docPr id="102707672" name="Picture 1" descr="A table of numbers and nam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07672" name="Picture 1" descr="A table of numbers and names&#10;&#10;Description automatically generated"/>
                    <pic:cNvPicPr/>
                  </pic:nvPicPr>
                  <pic:blipFill rotWithShape="1">
                    <a:blip r:embed="rId16"/>
                    <a:srcRect l="1883" t="3599" r="3146" b="3318"/>
                    <a:stretch/>
                  </pic:blipFill>
                  <pic:spPr bwMode="auto">
                    <a:xfrm>
                      <a:off x="0" y="0"/>
                      <a:ext cx="5443150" cy="5584331"/>
                    </a:xfrm>
                    <a:prstGeom prst="rect">
                      <a:avLst/>
                    </a:prstGeom>
                    <a:ln>
                      <a:noFill/>
                    </a:ln>
                    <a:extLst>
                      <a:ext uri="{53640926-AAD7-44D8-BBD7-CCE9431645EC}">
                        <a14:shadowObscured xmlns:a14="http://schemas.microsoft.com/office/drawing/2010/main"/>
                      </a:ext>
                    </a:extLst>
                  </pic:spPr>
                </pic:pic>
              </a:graphicData>
            </a:graphic>
          </wp:inline>
        </w:drawing>
      </w:r>
    </w:p>
    <w:p w14:paraId="04FA0B19" w14:textId="77777777" w:rsidR="00170953" w:rsidRPr="00520C96" w:rsidRDefault="00170953" w:rsidP="00170953">
      <w:pPr>
        <w:spacing w:after="0" w:line="276" w:lineRule="auto"/>
        <w:rPr>
          <w:rFonts w:ascii="Times New Roman" w:hAnsi="Times New Roman" w:cs="Times New Roman"/>
          <w:sz w:val="24"/>
          <w:szCs w:val="24"/>
        </w:rPr>
      </w:pPr>
    </w:p>
    <w:p w14:paraId="0018BC8D" w14:textId="3EC1E3D0" w:rsidR="00574F5E" w:rsidRPr="00520C96" w:rsidRDefault="00574F5E" w:rsidP="00574F5E">
      <w:pPr>
        <w:spacing w:after="0" w:line="276" w:lineRule="auto"/>
        <w:jc w:val="center"/>
        <w:rPr>
          <w:rFonts w:ascii="Times New Roman" w:hAnsi="Times New Roman" w:cs="Times New Roman"/>
          <w:b/>
          <w:bCs/>
          <w:sz w:val="24"/>
          <w:szCs w:val="24"/>
        </w:rPr>
      </w:pPr>
      <w:r w:rsidRPr="00520C96">
        <w:rPr>
          <w:rFonts w:ascii="Times New Roman" w:hAnsi="Times New Roman" w:cs="Times New Roman"/>
          <w:b/>
          <w:bCs/>
          <w:sz w:val="24"/>
          <w:szCs w:val="24"/>
        </w:rPr>
        <w:t xml:space="preserve">Figure </w:t>
      </w:r>
      <w:r w:rsidR="00B0534F" w:rsidRPr="00520C96">
        <w:rPr>
          <w:rFonts w:ascii="Times New Roman" w:hAnsi="Times New Roman" w:cs="Times New Roman"/>
          <w:b/>
          <w:bCs/>
          <w:sz w:val="24"/>
          <w:szCs w:val="24"/>
        </w:rPr>
        <w:t>8</w:t>
      </w:r>
      <w:r w:rsidRPr="00520C96">
        <w:rPr>
          <w:rFonts w:ascii="Times New Roman" w:hAnsi="Times New Roman" w:cs="Times New Roman"/>
          <w:b/>
          <w:bCs/>
          <w:sz w:val="24"/>
          <w:szCs w:val="24"/>
        </w:rPr>
        <w:t xml:space="preserve">. </w:t>
      </w:r>
      <w:r w:rsidR="00327099" w:rsidRPr="00520C96">
        <w:rPr>
          <w:rFonts w:ascii="Times New Roman" w:hAnsi="Times New Roman" w:cs="Times New Roman"/>
          <w:b/>
          <w:bCs/>
          <w:sz w:val="24"/>
          <w:szCs w:val="24"/>
        </w:rPr>
        <w:t>G</w:t>
      </w:r>
      <w:r w:rsidRPr="00520C96">
        <w:rPr>
          <w:rFonts w:ascii="Times New Roman" w:hAnsi="Times New Roman" w:cs="Times New Roman"/>
          <w:b/>
          <w:bCs/>
          <w:sz w:val="24"/>
          <w:szCs w:val="24"/>
        </w:rPr>
        <w:t xml:space="preserve">raphical elucidation of country-year cluster membership and country mean </w:t>
      </w:r>
      <w:proofErr w:type="spellStart"/>
      <w:r w:rsidRPr="00520C96">
        <w:rPr>
          <w:rFonts w:ascii="Times New Roman" w:hAnsi="Times New Roman" w:cs="Times New Roman"/>
          <w:b/>
          <w:bCs/>
          <w:sz w:val="24"/>
          <w:szCs w:val="24"/>
        </w:rPr>
        <w:t>OvrllGvrnc</w:t>
      </w:r>
      <w:proofErr w:type="spellEnd"/>
      <w:r w:rsidRPr="00520C96">
        <w:rPr>
          <w:rFonts w:ascii="Times New Roman" w:hAnsi="Times New Roman" w:cs="Times New Roman"/>
          <w:b/>
          <w:bCs/>
          <w:sz w:val="24"/>
          <w:szCs w:val="24"/>
        </w:rPr>
        <w:t xml:space="preserve"> values</w:t>
      </w:r>
    </w:p>
    <w:p w14:paraId="55FDAE68" w14:textId="77777777" w:rsidR="00574F5E" w:rsidRPr="00980070" w:rsidRDefault="00574F5E" w:rsidP="00170953">
      <w:pPr>
        <w:spacing w:after="0" w:line="276" w:lineRule="auto"/>
        <w:rPr>
          <w:sz w:val="10"/>
          <w:szCs w:val="10"/>
        </w:rPr>
      </w:pPr>
    </w:p>
    <w:p w14:paraId="07886D4A" w14:textId="4748FC5B" w:rsidR="00170953" w:rsidRDefault="00451D75" w:rsidP="00170953">
      <w:pPr>
        <w:spacing w:after="0" w:line="276" w:lineRule="auto"/>
        <w:jc w:val="center"/>
      </w:pPr>
      <w:r>
        <w:rPr>
          <w:noProof/>
        </w:rPr>
        <w:lastRenderedPageBreak/>
        <w:drawing>
          <wp:inline distT="0" distB="0" distL="0" distR="0" wp14:anchorId="0244CEF8" wp14:editId="13F446A2">
            <wp:extent cx="5436000" cy="5579110"/>
            <wp:effectExtent l="0" t="0" r="0" b="2540"/>
            <wp:docPr id="2026792876" name="Picture 1" descr="A table of number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792876" name="Picture 1" descr="A table of numbers and letters&#10;&#10;Description automatically generated"/>
                    <pic:cNvPicPr/>
                  </pic:nvPicPr>
                  <pic:blipFill rotWithShape="1">
                    <a:blip r:embed="rId17"/>
                    <a:srcRect l="1935" t="3614" r="3191" b="2998"/>
                    <a:stretch/>
                  </pic:blipFill>
                  <pic:spPr bwMode="auto">
                    <a:xfrm>
                      <a:off x="0" y="0"/>
                      <a:ext cx="5437718" cy="5580873"/>
                    </a:xfrm>
                    <a:prstGeom prst="rect">
                      <a:avLst/>
                    </a:prstGeom>
                    <a:ln>
                      <a:noFill/>
                    </a:ln>
                    <a:extLst>
                      <a:ext uri="{53640926-AAD7-44D8-BBD7-CCE9431645EC}">
                        <a14:shadowObscured xmlns:a14="http://schemas.microsoft.com/office/drawing/2010/main"/>
                      </a:ext>
                    </a:extLst>
                  </pic:spPr>
                </pic:pic>
              </a:graphicData>
            </a:graphic>
          </wp:inline>
        </w:drawing>
      </w:r>
    </w:p>
    <w:p w14:paraId="17D573FF" w14:textId="77777777" w:rsidR="00170953" w:rsidRPr="00520C96" w:rsidRDefault="00170953" w:rsidP="00170953">
      <w:pPr>
        <w:spacing w:after="0"/>
        <w:ind w:firstLine="720"/>
        <w:jc w:val="both"/>
        <w:rPr>
          <w:rFonts w:ascii="Times New Roman" w:hAnsi="Times New Roman" w:cs="Times New Roman"/>
          <w:noProof/>
          <w:sz w:val="24"/>
          <w:szCs w:val="24"/>
        </w:rPr>
      </w:pPr>
    </w:p>
    <w:p w14:paraId="72CFB561" w14:textId="4734F4EC" w:rsidR="00170953" w:rsidRPr="00520C96" w:rsidRDefault="00170953" w:rsidP="00170953">
      <w:pPr>
        <w:spacing w:after="0"/>
        <w:ind w:firstLine="720"/>
        <w:jc w:val="both"/>
        <w:rPr>
          <w:rFonts w:ascii="Times New Roman" w:hAnsi="Times New Roman" w:cs="Times New Roman"/>
          <w:noProof/>
          <w:sz w:val="24"/>
          <w:szCs w:val="24"/>
        </w:rPr>
      </w:pPr>
      <w:r w:rsidRPr="00520C96">
        <w:rPr>
          <w:rFonts w:ascii="Times New Roman" w:hAnsi="Times New Roman" w:cs="Times New Roman"/>
          <w:noProof/>
          <w:sz w:val="24"/>
          <w:szCs w:val="24"/>
        </w:rPr>
        <w:t xml:space="preserve">In Figures </w:t>
      </w:r>
      <w:r w:rsidR="00B0534F" w:rsidRPr="00520C96">
        <w:rPr>
          <w:rFonts w:ascii="Times New Roman" w:hAnsi="Times New Roman" w:cs="Times New Roman"/>
          <w:noProof/>
          <w:sz w:val="24"/>
          <w:szCs w:val="24"/>
        </w:rPr>
        <w:t>7</w:t>
      </w:r>
      <w:r w:rsidRPr="00520C96">
        <w:rPr>
          <w:rFonts w:ascii="Times New Roman" w:hAnsi="Times New Roman" w:cs="Times New Roman"/>
          <w:noProof/>
          <w:sz w:val="24"/>
          <w:szCs w:val="24"/>
        </w:rPr>
        <w:t xml:space="preserve"> and </w:t>
      </w:r>
      <w:r w:rsidR="00B0534F" w:rsidRPr="00520C96">
        <w:rPr>
          <w:rFonts w:ascii="Times New Roman" w:hAnsi="Times New Roman" w:cs="Times New Roman"/>
          <w:noProof/>
          <w:sz w:val="24"/>
          <w:szCs w:val="24"/>
        </w:rPr>
        <w:t>8</w:t>
      </w:r>
      <w:r w:rsidRPr="00520C96">
        <w:rPr>
          <w:rFonts w:ascii="Times New Roman" w:hAnsi="Times New Roman" w:cs="Times New Roman"/>
          <w:noProof/>
          <w:sz w:val="24"/>
          <w:szCs w:val="24"/>
        </w:rPr>
        <w:t>, the cluster membership details of each country-year observation are represented as a cell in a large matrix of cells</w:t>
      </w:r>
      <w:r w:rsidR="00C319CC" w:rsidRPr="00520C96">
        <w:rPr>
          <w:rFonts w:ascii="Times New Roman" w:hAnsi="Times New Roman" w:cs="Times New Roman"/>
          <w:noProof/>
          <w:sz w:val="24"/>
          <w:szCs w:val="24"/>
        </w:rPr>
        <w:t xml:space="preserve"> (for brevity we return to using their C1 to C7 labels)</w:t>
      </w:r>
      <w:r w:rsidRPr="00520C96">
        <w:rPr>
          <w:rFonts w:ascii="Times New Roman" w:hAnsi="Times New Roman" w:cs="Times New Roman"/>
          <w:noProof/>
          <w:sz w:val="24"/>
          <w:szCs w:val="24"/>
        </w:rPr>
        <w:t xml:space="preserve">. Each country </w:t>
      </w:r>
      <w:r w:rsidR="009A3389" w:rsidRPr="00520C96">
        <w:rPr>
          <w:rFonts w:ascii="Times New Roman" w:hAnsi="Times New Roman" w:cs="Times New Roman"/>
          <w:noProof/>
          <w:sz w:val="24"/>
          <w:szCs w:val="24"/>
        </w:rPr>
        <w:t xml:space="preserve">(row) </w:t>
      </w:r>
      <w:r w:rsidRPr="00520C96">
        <w:rPr>
          <w:rFonts w:ascii="Times New Roman" w:hAnsi="Times New Roman" w:cs="Times New Roman"/>
          <w:noProof/>
          <w:sz w:val="24"/>
          <w:szCs w:val="24"/>
        </w:rPr>
        <w:t xml:space="preserve">is represented by 10 such cells, one for each year </w:t>
      </w:r>
      <w:r w:rsidR="00B0534F" w:rsidRPr="00520C96">
        <w:rPr>
          <w:rFonts w:ascii="Times New Roman" w:hAnsi="Times New Roman" w:cs="Times New Roman"/>
          <w:noProof/>
          <w:sz w:val="24"/>
          <w:szCs w:val="24"/>
        </w:rPr>
        <w:t xml:space="preserve">(column) </w:t>
      </w:r>
      <w:r w:rsidRPr="00520C96">
        <w:rPr>
          <w:rFonts w:ascii="Times New Roman" w:hAnsi="Times New Roman" w:cs="Times New Roman"/>
          <w:noProof/>
          <w:sz w:val="24"/>
          <w:szCs w:val="24"/>
        </w:rPr>
        <w:t>of consideration (ackno</w:t>
      </w:r>
      <w:r w:rsidR="00B0534F" w:rsidRPr="00520C96">
        <w:rPr>
          <w:rFonts w:ascii="Times New Roman" w:hAnsi="Times New Roman" w:cs="Times New Roman"/>
          <w:noProof/>
          <w:sz w:val="24"/>
          <w:szCs w:val="24"/>
        </w:rPr>
        <w:t>wl</w:t>
      </w:r>
      <w:r w:rsidRPr="00520C96">
        <w:rPr>
          <w:rFonts w:ascii="Times New Roman" w:hAnsi="Times New Roman" w:cs="Times New Roman"/>
          <w:noProof/>
          <w:sz w:val="24"/>
          <w:szCs w:val="24"/>
        </w:rPr>
        <w:t>edging that each country was present for each considered year). The ordering of the countries is top to bottom based on largest to smallest mean Gen</w:t>
      </w:r>
      <w:proofErr w:type="spellStart"/>
      <w:r w:rsidR="00F551A3" w:rsidRPr="00520C96">
        <w:rPr>
          <w:rFonts w:ascii="Times New Roman" w:hAnsi="Times New Roman" w:cs="Times New Roman"/>
          <w:sz w:val="24"/>
          <w:szCs w:val="24"/>
        </w:rPr>
        <w:t>Par</w:t>
      </w:r>
      <w:r w:rsidRPr="00520C96">
        <w:rPr>
          <w:rFonts w:ascii="Times New Roman" w:hAnsi="Times New Roman" w:cs="Times New Roman"/>
          <w:noProof/>
          <w:sz w:val="24"/>
          <w:szCs w:val="24"/>
        </w:rPr>
        <w:t>Educ</w:t>
      </w:r>
      <w:proofErr w:type="spellEnd"/>
      <w:r w:rsidRPr="00520C96">
        <w:rPr>
          <w:rFonts w:ascii="Times New Roman" w:hAnsi="Times New Roman" w:cs="Times New Roman"/>
          <w:noProof/>
          <w:sz w:val="24"/>
          <w:szCs w:val="24"/>
        </w:rPr>
        <w:t xml:space="preserve"> (</w:t>
      </w:r>
      <w:r w:rsidR="00B0534F" w:rsidRPr="00520C96">
        <w:rPr>
          <w:rFonts w:ascii="Times New Roman" w:hAnsi="Times New Roman" w:cs="Times New Roman"/>
          <w:noProof/>
          <w:sz w:val="24"/>
          <w:szCs w:val="24"/>
        </w:rPr>
        <w:t>Figure 7</w:t>
      </w:r>
      <w:r w:rsidRPr="00520C96">
        <w:rPr>
          <w:rFonts w:ascii="Times New Roman" w:hAnsi="Times New Roman" w:cs="Times New Roman"/>
          <w:noProof/>
          <w:sz w:val="24"/>
          <w:szCs w:val="24"/>
        </w:rPr>
        <w:t xml:space="preserve">) and </w:t>
      </w:r>
      <w:proofErr w:type="spellStart"/>
      <w:r w:rsidR="00C944C5" w:rsidRPr="00520C96">
        <w:rPr>
          <w:rFonts w:ascii="Times New Roman" w:hAnsi="Times New Roman" w:cs="Times New Roman"/>
          <w:sz w:val="24"/>
          <w:szCs w:val="24"/>
        </w:rPr>
        <w:t>OvrllGvrnc</w:t>
      </w:r>
      <w:proofErr w:type="spellEnd"/>
      <w:r w:rsidRPr="00520C96">
        <w:rPr>
          <w:rFonts w:ascii="Times New Roman" w:hAnsi="Times New Roman" w:cs="Times New Roman"/>
          <w:noProof/>
          <w:sz w:val="24"/>
          <w:szCs w:val="24"/>
        </w:rPr>
        <w:t xml:space="preserve"> (</w:t>
      </w:r>
      <w:r w:rsidR="00B0534F" w:rsidRPr="00520C96">
        <w:rPr>
          <w:rFonts w:ascii="Times New Roman" w:hAnsi="Times New Roman" w:cs="Times New Roman"/>
          <w:noProof/>
          <w:sz w:val="24"/>
          <w:szCs w:val="24"/>
        </w:rPr>
        <w:t>Figure 8</w:t>
      </w:r>
      <w:r w:rsidRPr="00520C96">
        <w:rPr>
          <w:rFonts w:ascii="Times New Roman" w:hAnsi="Times New Roman" w:cs="Times New Roman"/>
          <w:noProof/>
          <w:sz w:val="24"/>
          <w:szCs w:val="24"/>
        </w:rPr>
        <w:t xml:space="preserve">) </w:t>
      </w:r>
      <w:r w:rsidR="00C319CC" w:rsidRPr="00520C96">
        <w:rPr>
          <w:rFonts w:ascii="Times New Roman" w:hAnsi="Times New Roman" w:cs="Times New Roman"/>
          <w:noProof/>
          <w:sz w:val="24"/>
          <w:szCs w:val="24"/>
        </w:rPr>
        <w:t xml:space="preserve">external variable </w:t>
      </w:r>
      <w:r w:rsidRPr="00520C96">
        <w:rPr>
          <w:rFonts w:ascii="Times New Roman" w:hAnsi="Times New Roman" w:cs="Times New Roman"/>
          <w:noProof/>
          <w:sz w:val="24"/>
          <w:szCs w:val="24"/>
        </w:rPr>
        <w:t>values</w:t>
      </w:r>
      <w:r w:rsidR="00C944C5" w:rsidRPr="00520C96">
        <w:rPr>
          <w:rFonts w:ascii="Times New Roman" w:hAnsi="Times New Roman" w:cs="Times New Roman"/>
          <w:noProof/>
          <w:sz w:val="24"/>
          <w:szCs w:val="24"/>
        </w:rPr>
        <w:t xml:space="preserve"> (for each country)</w:t>
      </w:r>
      <w:r w:rsidRPr="00520C96">
        <w:rPr>
          <w:rFonts w:ascii="Times New Roman" w:hAnsi="Times New Roman" w:cs="Times New Roman"/>
          <w:noProof/>
          <w:sz w:val="24"/>
          <w:szCs w:val="24"/>
        </w:rPr>
        <w:t xml:space="preserve">. The cluster cells are shaded </w:t>
      </w:r>
      <w:r w:rsidR="00B0534F" w:rsidRPr="00520C96">
        <w:rPr>
          <w:rFonts w:ascii="Times New Roman" w:hAnsi="Times New Roman" w:cs="Times New Roman"/>
          <w:noProof/>
          <w:sz w:val="24"/>
          <w:szCs w:val="24"/>
        </w:rPr>
        <w:t xml:space="preserve">light grey to dark grey </w:t>
      </w:r>
      <w:r w:rsidRPr="00520C96">
        <w:rPr>
          <w:rFonts w:ascii="Times New Roman" w:hAnsi="Times New Roman" w:cs="Times New Roman"/>
          <w:noProof/>
          <w:sz w:val="24"/>
          <w:szCs w:val="24"/>
        </w:rPr>
        <w:t xml:space="preserve">from </w:t>
      </w:r>
      <w:r w:rsidR="00D503B2" w:rsidRPr="00520C96">
        <w:rPr>
          <w:rFonts w:ascii="Times New Roman" w:hAnsi="Times New Roman" w:cs="Times New Roman"/>
          <w:noProof/>
          <w:sz w:val="24"/>
          <w:szCs w:val="24"/>
        </w:rPr>
        <w:t xml:space="preserve">(their original establishment, </w:t>
      </w:r>
      <w:r w:rsidRPr="00520C96">
        <w:rPr>
          <w:rFonts w:ascii="Times New Roman" w:hAnsi="Times New Roman" w:cs="Times New Roman"/>
          <w:noProof/>
          <w:sz w:val="24"/>
          <w:szCs w:val="24"/>
        </w:rPr>
        <w:t xml:space="preserve">cluster </w:t>
      </w:r>
      <w:r w:rsidR="0032605A" w:rsidRPr="00520C96">
        <w:rPr>
          <w:rFonts w:ascii="Times New Roman" w:hAnsi="Times New Roman" w:cs="Times New Roman"/>
          <w:noProof/>
          <w:sz w:val="24"/>
          <w:szCs w:val="24"/>
        </w:rPr>
        <w:t>“High equality”</w:t>
      </w:r>
      <w:r w:rsidR="009A3389" w:rsidRPr="00520C96">
        <w:rPr>
          <w:rFonts w:ascii="Times New Roman" w:hAnsi="Times New Roman" w:cs="Times New Roman"/>
          <w:noProof/>
          <w:sz w:val="24"/>
          <w:szCs w:val="24"/>
        </w:rPr>
        <w:t xml:space="preserve"> </w:t>
      </w:r>
      <w:r w:rsidR="00574F5E" w:rsidRPr="00520C96">
        <w:rPr>
          <w:rFonts w:ascii="Times New Roman" w:hAnsi="Times New Roman" w:cs="Times New Roman"/>
          <w:noProof/>
          <w:sz w:val="24"/>
          <w:szCs w:val="24"/>
        </w:rPr>
        <w:t>(</w:t>
      </w:r>
      <w:r w:rsidR="009A3389" w:rsidRPr="00520C96">
        <w:rPr>
          <w:rFonts w:ascii="Times New Roman" w:hAnsi="Times New Roman" w:cs="Times New Roman"/>
          <w:noProof/>
          <w:sz w:val="24"/>
          <w:szCs w:val="24"/>
        </w:rPr>
        <w:t>C1</w:t>
      </w:r>
      <w:r w:rsidR="00574F5E" w:rsidRPr="00520C96">
        <w:rPr>
          <w:rFonts w:ascii="Times New Roman" w:hAnsi="Times New Roman" w:cs="Times New Roman"/>
          <w:noProof/>
          <w:sz w:val="24"/>
          <w:szCs w:val="24"/>
        </w:rPr>
        <w:t xml:space="preserve">) </w:t>
      </w:r>
      <w:r w:rsidRPr="00520C96">
        <w:rPr>
          <w:rFonts w:ascii="Times New Roman" w:hAnsi="Times New Roman" w:cs="Times New Roman"/>
          <w:noProof/>
          <w:sz w:val="24"/>
          <w:szCs w:val="24"/>
        </w:rPr>
        <w:t xml:space="preserve">down to cluster </w:t>
      </w:r>
      <w:r w:rsidR="0032605A" w:rsidRPr="00520C96">
        <w:rPr>
          <w:rFonts w:ascii="Times New Roman" w:hAnsi="Times New Roman" w:cs="Times New Roman"/>
          <w:noProof/>
          <w:sz w:val="24"/>
          <w:szCs w:val="24"/>
        </w:rPr>
        <w:t>“Very low equality”</w:t>
      </w:r>
      <w:r w:rsidR="009A3389" w:rsidRPr="00520C96">
        <w:rPr>
          <w:rFonts w:ascii="Times New Roman" w:hAnsi="Times New Roman" w:cs="Times New Roman"/>
          <w:noProof/>
          <w:sz w:val="24"/>
          <w:szCs w:val="24"/>
        </w:rPr>
        <w:t xml:space="preserve"> </w:t>
      </w:r>
      <w:r w:rsidR="00574F5E" w:rsidRPr="00520C96">
        <w:rPr>
          <w:rFonts w:ascii="Times New Roman" w:hAnsi="Times New Roman" w:cs="Times New Roman"/>
          <w:noProof/>
          <w:sz w:val="24"/>
          <w:szCs w:val="24"/>
        </w:rPr>
        <w:t>(</w:t>
      </w:r>
      <w:r w:rsidR="009A3389" w:rsidRPr="00520C96">
        <w:rPr>
          <w:rFonts w:ascii="Times New Roman" w:hAnsi="Times New Roman" w:cs="Times New Roman"/>
          <w:noProof/>
          <w:sz w:val="24"/>
          <w:szCs w:val="24"/>
        </w:rPr>
        <w:t>C7</w:t>
      </w:r>
      <w:r w:rsidR="00574F5E" w:rsidRPr="00520C96">
        <w:rPr>
          <w:rFonts w:ascii="Times New Roman" w:hAnsi="Times New Roman" w:cs="Times New Roman"/>
          <w:noProof/>
          <w:sz w:val="24"/>
          <w:szCs w:val="24"/>
        </w:rPr>
        <w:t>)</w:t>
      </w:r>
      <w:r w:rsidRPr="00520C96">
        <w:rPr>
          <w:rFonts w:ascii="Times New Roman" w:hAnsi="Times New Roman" w:cs="Times New Roman"/>
          <w:noProof/>
          <w:sz w:val="24"/>
          <w:szCs w:val="24"/>
        </w:rPr>
        <w:t xml:space="preserve"> (noting in the Figure </w:t>
      </w:r>
      <w:r w:rsidR="00B0534F" w:rsidRPr="00520C96">
        <w:rPr>
          <w:rFonts w:ascii="Times New Roman" w:hAnsi="Times New Roman" w:cs="Times New Roman"/>
          <w:noProof/>
          <w:sz w:val="24"/>
          <w:szCs w:val="24"/>
        </w:rPr>
        <w:t>5</w:t>
      </w:r>
      <w:r w:rsidR="00C944C5" w:rsidRPr="00520C96">
        <w:rPr>
          <w:rFonts w:ascii="Times New Roman" w:hAnsi="Times New Roman" w:cs="Times New Roman"/>
          <w:noProof/>
          <w:sz w:val="24"/>
          <w:szCs w:val="24"/>
        </w:rPr>
        <w:t>b</w:t>
      </w:r>
      <w:r w:rsidRPr="00520C96">
        <w:rPr>
          <w:rFonts w:ascii="Times New Roman" w:hAnsi="Times New Roman" w:cs="Times New Roman"/>
          <w:noProof/>
          <w:sz w:val="24"/>
          <w:szCs w:val="24"/>
        </w:rPr>
        <w:t xml:space="preserve"> the clusters were ordered based on overall mean cluster variable values</w:t>
      </w:r>
      <w:r w:rsidR="009A3389" w:rsidRPr="00520C96">
        <w:rPr>
          <w:rFonts w:ascii="Times New Roman" w:hAnsi="Times New Roman" w:cs="Times New Roman"/>
          <w:noProof/>
          <w:sz w:val="24"/>
          <w:szCs w:val="24"/>
        </w:rPr>
        <w:t xml:space="preserve"> – see footnote </w:t>
      </w:r>
      <w:r w:rsidR="00327099" w:rsidRPr="00520C96">
        <w:rPr>
          <w:rFonts w:ascii="Times New Roman" w:hAnsi="Times New Roman" w:cs="Times New Roman"/>
          <w:noProof/>
          <w:sz w:val="24"/>
          <w:szCs w:val="24"/>
        </w:rPr>
        <w:t>6</w:t>
      </w:r>
      <w:r w:rsidR="00B0534F" w:rsidRPr="00520C96">
        <w:rPr>
          <w:rFonts w:ascii="Times New Roman" w:hAnsi="Times New Roman" w:cs="Times New Roman"/>
          <w:noProof/>
          <w:sz w:val="24"/>
          <w:szCs w:val="24"/>
        </w:rPr>
        <w:t>)</w:t>
      </w:r>
      <w:r w:rsidRPr="00520C96">
        <w:rPr>
          <w:rFonts w:ascii="Times New Roman" w:hAnsi="Times New Roman" w:cs="Times New Roman"/>
          <w:noProof/>
          <w:sz w:val="24"/>
          <w:szCs w:val="24"/>
        </w:rPr>
        <w:t>.</w:t>
      </w:r>
    </w:p>
    <w:p w14:paraId="53D7D8C2" w14:textId="62EA5A9B" w:rsidR="00B0534F" w:rsidRPr="00520C96" w:rsidRDefault="00B0534F" w:rsidP="00170953">
      <w:pPr>
        <w:spacing w:after="0"/>
        <w:ind w:firstLine="720"/>
        <w:jc w:val="both"/>
        <w:rPr>
          <w:rFonts w:ascii="Times New Roman" w:hAnsi="Times New Roman" w:cs="Times New Roman"/>
          <w:noProof/>
          <w:sz w:val="24"/>
          <w:szCs w:val="24"/>
        </w:rPr>
      </w:pPr>
      <w:r w:rsidRPr="00520C96">
        <w:rPr>
          <w:rFonts w:ascii="Times New Roman" w:hAnsi="Times New Roman" w:cs="Times New Roman"/>
          <w:noProof/>
          <w:sz w:val="24"/>
          <w:szCs w:val="24"/>
        </w:rPr>
        <w:t xml:space="preserve">In terms of interpretation of the heatmaps there </w:t>
      </w:r>
      <w:r w:rsidR="00C319CC" w:rsidRPr="00520C96">
        <w:rPr>
          <w:rFonts w:ascii="Times New Roman" w:hAnsi="Times New Roman" w:cs="Times New Roman"/>
          <w:noProof/>
          <w:sz w:val="24"/>
          <w:szCs w:val="24"/>
        </w:rPr>
        <w:t>are two directions of understanding</w:t>
      </w:r>
      <w:r w:rsidRPr="00520C96">
        <w:rPr>
          <w:rFonts w:ascii="Times New Roman" w:hAnsi="Times New Roman" w:cs="Times New Roman"/>
          <w:noProof/>
          <w:sz w:val="24"/>
          <w:szCs w:val="24"/>
        </w:rPr>
        <w:t xml:space="preserve">, i) </w:t>
      </w:r>
      <w:r w:rsidR="009A3389" w:rsidRPr="00520C96">
        <w:rPr>
          <w:rFonts w:ascii="Times New Roman" w:hAnsi="Times New Roman" w:cs="Times New Roman"/>
          <w:noProof/>
          <w:sz w:val="24"/>
          <w:szCs w:val="24"/>
        </w:rPr>
        <w:t>L</w:t>
      </w:r>
      <w:r w:rsidRPr="00520C96">
        <w:rPr>
          <w:rFonts w:ascii="Times New Roman" w:hAnsi="Times New Roman" w:cs="Times New Roman"/>
          <w:noProof/>
          <w:sz w:val="24"/>
          <w:szCs w:val="24"/>
        </w:rPr>
        <w:t xml:space="preserve">eft to right </w:t>
      </w:r>
      <w:r w:rsidR="009A3389" w:rsidRPr="00520C96">
        <w:rPr>
          <w:rFonts w:ascii="Times New Roman" w:hAnsi="Times New Roman" w:cs="Times New Roman"/>
          <w:noProof/>
          <w:sz w:val="24"/>
          <w:szCs w:val="24"/>
        </w:rPr>
        <w:t xml:space="preserve">across </w:t>
      </w:r>
      <w:r w:rsidRPr="00520C96">
        <w:rPr>
          <w:rFonts w:ascii="Times New Roman" w:hAnsi="Times New Roman" w:cs="Times New Roman"/>
          <w:noProof/>
          <w:sz w:val="24"/>
          <w:szCs w:val="24"/>
        </w:rPr>
        <w:t xml:space="preserve">the columns will for a single country show the possible change in cluster memebrship of a country over the different years, and ii) top to bottom </w:t>
      </w:r>
      <w:r w:rsidR="009A3389" w:rsidRPr="00520C96">
        <w:rPr>
          <w:rFonts w:ascii="Times New Roman" w:hAnsi="Times New Roman" w:cs="Times New Roman"/>
          <w:noProof/>
          <w:sz w:val="24"/>
          <w:szCs w:val="24"/>
        </w:rPr>
        <w:t>acr</w:t>
      </w:r>
      <w:r w:rsidR="00C944C5" w:rsidRPr="00520C96">
        <w:rPr>
          <w:rFonts w:ascii="Times New Roman" w:hAnsi="Times New Roman" w:cs="Times New Roman"/>
          <w:noProof/>
          <w:sz w:val="24"/>
          <w:szCs w:val="24"/>
        </w:rPr>
        <w:t>o</w:t>
      </w:r>
      <w:r w:rsidR="009A3389" w:rsidRPr="00520C96">
        <w:rPr>
          <w:rFonts w:ascii="Times New Roman" w:hAnsi="Times New Roman" w:cs="Times New Roman"/>
          <w:noProof/>
          <w:sz w:val="24"/>
          <w:szCs w:val="24"/>
        </w:rPr>
        <w:t>ss t</w:t>
      </w:r>
      <w:r w:rsidR="00C944C5" w:rsidRPr="00520C96">
        <w:rPr>
          <w:rFonts w:ascii="Times New Roman" w:hAnsi="Times New Roman" w:cs="Times New Roman"/>
          <w:noProof/>
          <w:sz w:val="24"/>
          <w:szCs w:val="24"/>
        </w:rPr>
        <w:t>h</w:t>
      </w:r>
      <w:r w:rsidR="009A3389" w:rsidRPr="00520C96">
        <w:rPr>
          <w:rFonts w:ascii="Times New Roman" w:hAnsi="Times New Roman" w:cs="Times New Roman"/>
          <w:noProof/>
          <w:sz w:val="24"/>
          <w:szCs w:val="24"/>
        </w:rPr>
        <w:t xml:space="preserve">e rows </w:t>
      </w:r>
      <w:r w:rsidRPr="00520C96">
        <w:rPr>
          <w:rFonts w:ascii="Times New Roman" w:hAnsi="Times New Roman" w:cs="Times New Roman"/>
          <w:noProof/>
          <w:sz w:val="24"/>
          <w:szCs w:val="24"/>
        </w:rPr>
        <w:t>how the cluster associations change</w:t>
      </w:r>
      <w:r w:rsidR="009A3389" w:rsidRPr="00520C96">
        <w:rPr>
          <w:rFonts w:ascii="Times New Roman" w:hAnsi="Times New Roman" w:cs="Times New Roman"/>
          <w:noProof/>
          <w:sz w:val="24"/>
          <w:szCs w:val="24"/>
        </w:rPr>
        <w:t xml:space="preserve"> by country, ranked top to bottom on </w:t>
      </w:r>
      <w:r w:rsidR="00EA1857" w:rsidRPr="00520C96">
        <w:rPr>
          <w:rFonts w:ascii="Times New Roman" w:hAnsi="Times New Roman" w:cs="Times New Roman"/>
          <w:noProof/>
          <w:sz w:val="24"/>
          <w:szCs w:val="24"/>
        </w:rPr>
        <w:t>the avrage index scores for Gen</w:t>
      </w:r>
      <w:proofErr w:type="spellStart"/>
      <w:r w:rsidR="00F551A3" w:rsidRPr="00520C96">
        <w:rPr>
          <w:rFonts w:ascii="Times New Roman" w:hAnsi="Times New Roman" w:cs="Times New Roman"/>
          <w:sz w:val="24"/>
          <w:szCs w:val="24"/>
        </w:rPr>
        <w:t>Par</w:t>
      </w:r>
      <w:r w:rsidR="00EA1857" w:rsidRPr="00520C96">
        <w:rPr>
          <w:rFonts w:ascii="Times New Roman" w:hAnsi="Times New Roman" w:cs="Times New Roman"/>
          <w:noProof/>
          <w:sz w:val="24"/>
          <w:szCs w:val="24"/>
        </w:rPr>
        <w:t>Educ</w:t>
      </w:r>
      <w:proofErr w:type="spellEnd"/>
      <w:r w:rsidR="00EA1857" w:rsidRPr="00520C96">
        <w:rPr>
          <w:rFonts w:ascii="Times New Roman" w:hAnsi="Times New Roman" w:cs="Times New Roman"/>
          <w:noProof/>
          <w:sz w:val="24"/>
          <w:szCs w:val="24"/>
        </w:rPr>
        <w:t xml:space="preserve"> (Figure 7) and </w:t>
      </w:r>
      <w:proofErr w:type="spellStart"/>
      <w:r w:rsidR="00EA1857" w:rsidRPr="00520C96">
        <w:rPr>
          <w:rFonts w:ascii="Times New Roman" w:hAnsi="Times New Roman" w:cs="Times New Roman"/>
          <w:sz w:val="24"/>
          <w:szCs w:val="24"/>
        </w:rPr>
        <w:t>OvrllGvrnc</w:t>
      </w:r>
      <w:proofErr w:type="spellEnd"/>
      <w:r w:rsidR="00EA1857" w:rsidRPr="00520C96">
        <w:rPr>
          <w:rFonts w:ascii="Times New Roman" w:hAnsi="Times New Roman" w:cs="Times New Roman"/>
          <w:sz w:val="24"/>
          <w:szCs w:val="24"/>
        </w:rPr>
        <w:t xml:space="preserve"> (Figure 8)</w:t>
      </w:r>
      <w:r w:rsidRPr="00520C96">
        <w:rPr>
          <w:rFonts w:ascii="Times New Roman" w:hAnsi="Times New Roman" w:cs="Times New Roman"/>
          <w:noProof/>
          <w:sz w:val="24"/>
          <w:szCs w:val="24"/>
        </w:rPr>
        <w:t>.</w:t>
      </w:r>
    </w:p>
    <w:p w14:paraId="256E4FD6" w14:textId="296D452E" w:rsidR="00170953" w:rsidRPr="00520C96" w:rsidRDefault="00170953" w:rsidP="00170953">
      <w:pPr>
        <w:spacing w:after="0"/>
        <w:ind w:firstLine="720"/>
        <w:jc w:val="both"/>
        <w:rPr>
          <w:rFonts w:ascii="Times New Roman" w:hAnsi="Times New Roman" w:cs="Times New Roman"/>
          <w:noProof/>
          <w:sz w:val="24"/>
          <w:szCs w:val="24"/>
        </w:rPr>
      </w:pPr>
      <w:r w:rsidRPr="00520C96">
        <w:rPr>
          <w:rFonts w:ascii="Times New Roman" w:hAnsi="Times New Roman" w:cs="Times New Roman"/>
          <w:noProof/>
          <w:sz w:val="24"/>
          <w:szCs w:val="24"/>
        </w:rPr>
        <w:t xml:space="preserve">In Figure </w:t>
      </w:r>
      <w:r w:rsidR="00C319CC" w:rsidRPr="00520C96">
        <w:rPr>
          <w:rFonts w:ascii="Times New Roman" w:hAnsi="Times New Roman" w:cs="Times New Roman"/>
          <w:noProof/>
          <w:sz w:val="24"/>
          <w:szCs w:val="24"/>
        </w:rPr>
        <w:t>7</w:t>
      </w:r>
      <w:r w:rsidRPr="00520C96">
        <w:rPr>
          <w:rFonts w:ascii="Times New Roman" w:hAnsi="Times New Roman" w:cs="Times New Roman"/>
          <w:noProof/>
          <w:sz w:val="24"/>
          <w:szCs w:val="24"/>
        </w:rPr>
        <w:t>, for the Gen</w:t>
      </w:r>
      <w:proofErr w:type="spellStart"/>
      <w:r w:rsidR="00F551A3" w:rsidRPr="00520C96">
        <w:rPr>
          <w:rFonts w:ascii="Times New Roman" w:hAnsi="Times New Roman" w:cs="Times New Roman"/>
          <w:sz w:val="24"/>
          <w:szCs w:val="24"/>
        </w:rPr>
        <w:t>Par</w:t>
      </w:r>
      <w:r w:rsidRPr="00520C96">
        <w:rPr>
          <w:rFonts w:ascii="Times New Roman" w:hAnsi="Times New Roman" w:cs="Times New Roman"/>
          <w:noProof/>
          <w:sz w:val="24"/>
          <w:szCs w:val="24"/>
        </w:rPr>
        <w:t>Educ</w:t>
      </w:r>
      <w:proofErr w:type="spellEnd"/>
      <w:r w:rsidRPr="00520C96">
        <w:rPr>
          <w:rFonts w:ascii="Times New Roman" w:hAnsi="Times New Roman" w:cs="Times New Roman"/>
          <w:noProof/>
          <w:sz w:val="24"/>
          <w:szCs w:val="24"/>
        </w:rPr>
        <w:t xml:space="preserve"> exteral variable, the countries are ranked from top Senegal (</w:t>
      </w:r>
      <w:r w:rsidR="009A3389" w:rsidRPr="00520C96">
        <w:rPr>
          <w:rFonts w:ascii="Times New Roman" w:hAnsi="Times New Roman" w:cs="Times New Roman"/>
          <w:noProof/>
          <w:sz w:val="24"/>
          <w:szCs w:val="24"/>
        </w:rPr>
        <w:t>83.69</w:t>
      </w:r>
      <w:r w:rsidRPr="00520C96">
        <w:rPr>
          <w:rFonts w:ascii="Times New Roman" w:hAnsi="Times New Roman" w:cs="Times New Roman"/>
          <w:noProof/>
          <w:sz w:val="24"/>
          <w:szCs w:val="24"/>
        </w:rPr>
        <w:t>) to bottom Chad (</w:t>
      </w:r>
      <w:r w:rsidR="009A3389" w:rsidRPr="00520C96">
        <w:rPr>
          <w:rFonts w:ascii="Times New Roman" w:hAnsi="Times New Roman" w:cs="Times New Roman"/>
          <w:noProof/>
          <w:sz w:val="24"/>
          <w:szCs w:val="24"/>
        </w:rPr>
        <w:t>4.17</w:t>
      </w:r>
      <w:r w:rsidRPr="00520C96">
        <w:rPr>
          <w:rFonts w:ascii="Times New Roman" w:hAnsi="Times New Roman" w:cs="Times New Roman"/>
          <w:noProof/>
          <w:sz w:val="24"/>
          <w:szCs w:val="24"/>
        </w:rPr>
        <w:t xml:space="preserve">). The shading of the cells for the different clusters </w:t>
      </w:r>
      <w:r w:rsidRPr="00520C96">
        <w:rPr>
          <w:rFonts w:ascii="Times New Roman" w:hAnsi="Times New Roman" w:cs="Times New Roman"/>
          <w:noProof/>
          <w:sz w:val="24"/>
          <w:szCs w:val="24"/>
        </w:rPr>
        <w:lastRenderedPageBreak/>
        <w:t>(explained previously) enable clear elucidation on where there is changes to cluster membership for a country over the years 2012 to 2021.</w:t>
      </w:r>
      <w:r w:rsidR="00C944C5" w:rsidRPr="00520C96">
        <w:rPr>
          <w:rFonts w:ascii="Times New Roman" w:hAnsi="Times New Roman" w:cs="Times New Roman"/>
          <w:noProof/>
          <w:sz w:val="24"/>
          <w:szCs w:val="24"/>
        </w:rPr>
        <w:t xml:space="preserve"> In general terms, there appears no gradual shading difference in rows of cells in Figure 7 as you move down the country rank ordering (based on Gen</w:t>
      </w:r>
      <w:r w:rsidR="00327099" w:rsidRPr="00520C96">
        <w:rPr>
          <w:rFonts w:ascii="Times New Roman" w:hAnsi="Times New Roman" w:cs="Times New Roman"/>
          <w:noProof/>
          <w:sz w:val="24"/>
          <w:szCs w:val="24"/>
        </w:rPr>
        <w:t>Par</w:t>
      </w:r>
      <w:r w:rsidR="00C944C5" w:rsidRPr="00520C96">
        <w:rPr>
          <w:rFonts w:ascii="Times New Roman" w:hAnsi="Times New Roman" w:cs="Times New Roman"/>
          <w:noProof/>
          <w:sz w:val="24"/>
          <w:szCs w:val="24"/>
        </w:rPr>
        <w:t>Educ)</w:t>
      </w:r>
    </w:p>
    <w:p w14:paraId="13F9997D" w14:textId="0A139275" w:rsidR="00170953" w:rsidRPr="00520C96" w:rsidRDefault="00170953" w:rsidP="00170953">
      <w:pPr>
        <w:spacing w:after="0"/>
        <w:ind w:firstLine="720"/>
        <w:jc w:val="both"/>
        <w:rPr>
          <w:rFonts w:ascii="Times New Roman" w:hAnsi="Times New Roman" w:cs="Times New Roman"/>
          <w:noProof/>
          <w:sz w:val="24"/>
          <w:szCs w:val="24"/>
        </w:rPr>
      </w:pPr>
      <w:r w:rsidRPr="00520C96">
        <w:rPr>
          <w:rFonts w:ascii="Times New Roman" w:hAnsi="Times New Roman" w:cs="Times New Roman"/>
          <w:noProof/>
          <w:sz w:val="24"/>
          <w:szCs w:val="24"/>
        </w:rPr>
        <w:t xml:space="preserve">In Figure </w:t>
      </w:r>
      <w:r w:rsidR="00C319CC" w:rsidRPr="00520C96">
        <w:rPr>
          <w:rFonts w:ascii="Times New Roman" w:hAnsi="Times New Roman" w:cs="Times New Roman"/>
          <w:noProof/>
          <w:sz w:val="24"/>
          <w:szCs w:val="24"/>
        </w:rPr>
        <w:t>8</w:t>
      </w:r>
      <w:r w:rsidRPr="00520C96">
        <w:rPr>
          <w:rFonts w:ascii="Times New Roman" w:hAnsi="Times New Roman" w:cs="Times New Roman"/>
          <w:noProof/>
          <w:sz w:val="24"/>
          <w:szCs w:val="24"/>
        </w:rPr>
        <w:t xml:space="preserve">, for the </w:t>
      </w:r>
      <w:proofErr w:type="spellStart"/>
      <w:r w:rsidR="00C944C5" w:rsidRPr="00520C96">
        <w:rPr>
          <w:rFonts w:ascii="Times New Roman" w:hAnsi="Times New Roman" w:cs="Times New Roman"/>
          <w:sz w:val="24"/>
          <w:szCs w:val="24"/>
        </w:rPr>
        <w:t>OvrllGvrnc</w:t>
      </w:r>
      <w:proofErr w:type="spellEnd"/>
      <w:r w:rsidRPr="00520C96">
        <w:rPr>
          <w:rFonts w:ascii="Times New Roman" w:hAnsi="Times New Roman" w:cs="Times New Roman"/>
          <w:noProof/>
          <w:sz w:val="24"/>
          <w:szCs w:val="24"/>
        </w:rPr>
        <w:t xml:space="preserve"> exteral variable, the countries are ranked from top Mauritius (</w:t>
      </w:r>
      <w:r w:rsidR="005A37DE" w:rsidRPr="00520C96">
        <w:rPr>
          <w:rFonts w:ascii="Times New Roman" w:hAnsi="Times New Roman" w:cs="Times New Roman"/>
          <w:noProof/>
          <w:sz w:val="24"/>
          <w:szCs w:val="24"/>
        </w:rPr>
        <w:t>76.96</w:t>
      </w:r>
      <w:r w:rsidRPr="00520C96">
        <w:rPr>
          <w:rFonts w:ascii="Times New Roman" w:hAnsi="Times New Roman" w:cs="Times New Roman"/>
          <w:noProof/>
          <w:sz w:val="24"/>
          <w:szCs w:val="24"/>
        </w:rPr>
        <w:t>) to bottom Eritrea (</w:t>
      </w:r>
      <w:r w:rsidR="005A37DE" w:rsidRPr="00520C96">
        <w:rPr>
          <w:rFonts w:ascii="Times New Roman" w:hAnsi="Times New Roman" w:cs="Times New Roman"/>
          <w:noProof/>
          <w:sz w:val="24"/>
          <w:szCs w:val="24"/>
        </w:rPr>
        <w:t>24.95</w:t>
      </w:r>
      <w:r w:rsidRPr="00520C96">
        <w:rPr>
          <w:rFonts w:ascii="Times New Roman" w:hAnsi="Times New Roman" w:cs="Times New Roman"/>
          <w:noProof/>
          <w:sz w:val="24"/>
          <w:szCs w:val="24"/>
        </w:rPr>
        <w:t>). The shading of the cells for the different clusters (explained previously) enable clear elucidation on where there is changes to cluster membership for a country over the years 2012 to 2021.</w:t>
      </w:r>
      <w:r w:rsidR="00C944C5" w:rsidRPr="00520C96">
        <w:rPr>
          <w:rFonts w:ascii="Times New Roman" w:hAnsi="Times New Roman" w:cs="Times New Roman"/>
          <w:noProof/>
          <w:sz w:val="24"/>
          <w:szCs w:val="24"/>
        </w:rPr>
        <w:t xml:space="preserve"> In general terms there appears to show, but unevenly, darkening og of the cells as you move down the rows in Figure 8 (two noticeable exceptions are in regard to Zimbabwe and Burundi). This shows as </w:t>
      </w:r>
      <w:proofErr w:type="spellStart"/>
      <w:r w:rsidR="00C944C5" w:rsidRPr="00520C96">
        <w:rPr>
          <w:rFonts w:ascii="Times New Roman" w:hAnsi="Times New Roman" w:cs="Times New Roman"/>
          <w:sz w:val="24"/>
          <w:szCs w:val="24"/>
        </w:rPr>
        <w:t>OvrllGvrnc</w:t>
      </w:r>
      <w:proofErr w:type="spellEnd"/>
      <w:r w:rsidR="0063356C" w:rsidRPr="00520C96">
        <w:rPr>
          <w:rFonts w:ascii="Times New Roman" w:hAnsi="Times New Roman" w:cs="Times New Roman"/>
          <w:sz w:val="24"/>
          <w:szCs w:val="24"/>
        </w:rPr>
        <w:t xml:space="preserve"> decreases (mean measure), it appears the cluster membership moves through C1 to C7 (not exactly).</w:t>
      </w:r>
    </w:p>
    <w:p w14:paraId="54D1D97B" w14:textId="77777777" w:rsidR="00555BE3" w:rsidRPr="00520C96" w:rsidRDefault="00555BE3" w:rsidP="00C319CC">
      <w:pPr>
        <w:spacing w:after="0" w:line="276" w:lineRule="auto"/>
        <w:rPr>
          <w:rFonts w:ascii="Times New Roman" w:hAnsi="Times New Roman" w:cs="Times New Roman"/>
          <w:sz w:val="24"/>
          <w:szCs w:val="24"/>
        </w:rPr>
      </w:pPr>
    </w:p>
    <w:p w14:paraId="5A70C1C7" w14:textId="03EB0C4E" w:rsidR="0006746A" w:rsidRPr="00520C96" w:rsidRDefault="0006746A" w:rsidP="0006746A">
      <w:pPr>
        <w:pStyle w:val="ListParagraph"/>
        <w:numPr>
          <w:ilvl w:val="1"/>
          <w:numId w:val="1"/>
        </w:numPr>
        <w:spacing w:after="0" w:line="276" w:lineRule="auto"/>
        <w:ind w:left="426" w:hanging="426"/>
        <w:rPr>
          <w:rFonts w:ascii="Times New Roman" w:hAnsi="Times New Roman" w:cs="Times New Roman"/>
          <w:i/>
          <w:iCs/>
          <w:sz w:val="24"/>
          <w:szCs w:val="24"/>
        </w:rPr>
      </w:pPr>
      <w:r w:rsidRPr="00520C96">
        <w:rPr>
          <w:rFonts w:ascii="Times New Roman" w:hAnsi="Times New Roman" w:cs="Times New Roman"/>
          <w:i/>
          <w:iCs/>
          <w:sz w:val="24"/>
          <w:szCs w:val="24"/>
        </w:rPr>
        <w:t>Hierarchical regression</w:t>
      </w:r>
    </w:p>
    <w:p w14:paraId="32C6D785" w14:textId="3FE61758" w:rsidR="0006746A" w:rsidRPr="00520C96" w:rsidRDefault="00B0534F" w:rsidP="00B0534F">
      <w:pPr>
        <w:spacing w:after="0" w:line="276" w:lineRule="auto"/>
        <w:jc w:val="both"/>
        <w:rPr>
          <w:rFonts w:ascii="Times New Roman" w:hAnsi="Times New Roman" w:cs="Times New Roman"/>
          <w:sz w:val="24"/>
          <w:szCs w:val="24"/>
        </w:rPr>
      </w:pPr>
      <w:r w:rsidRPr="00520C96">
        <w:rPr>
          <w:rFonts w:ascii="Times New Roman" w:hAnsi="Times New Roman" w:cs="Times New Roman"/>
          <w:sz w:val="24"/>
          <w:szCs w:val="24"/>
        </w:rPr>
        <w:t xml:space="preserve">A further level of analysis can be undertaken </w:t>
      </w:r>
      <w:proofErr w:type="gramStart"/>
      <w:r w:rsidRPr="00520C96">
        <w:rPr>
          <w:rFonts w:ascii="Times New Roman" w:hAnsi="Times New Roman" w:cs="Times New Roman"/>
          <w:sz w:val="24"/>
          <w:szCs w:val="24"/>
        </w:rPr>
        <w:t>in regard to</w:t>
      </w:r>
      <w:proofErr w:type="gramEnd"/>
      <w:r w:rsidRPr="00520C96">
        <w:rPr>
          <w:rFonts w:ascii="Times New Roman" w:hAnsi="Times New Roman" w:cs="Times New Roman"/>
          <w:sz w:val="24"/>
          <w:szCs w:val="24"/>
        </w:rPr>
        <w:t xml:space="preserve"> the established clusters and external variables. This is in the form of hierarchical regressions, </w:t>
      </w:r>
      <w:r w:rsidR="0032605A" w:rsidRPr="00520C96">
        <w:rPr>
          <w:rFonts w:ascii="Times New Roman" w:hAnsi="Times New Roman" w:cs="Times New Roman"/>
          <w:sz w:val="24"/>
          <w:szCs w:val="24"/>
        </w:rPr>
        <w:t>i</w:t>
      </w:r>
      <w:r w:rsidRPr="00520C96">
        <w:rPr>
          <w:rFonts w:ascii="Times New Roman" w:hAnsi="Times New Roman" w:cs="Times New Roman"/>
          <w:sz w:val="24"/>
          <w:szCs w:val="24"/>
        </w:rPr>
        <w:t>n the context of clustering, as undertaken in Janssens et al. (2003) and Andrews et al. (2017</w:t>
      </w:r>
      <w:r w:rsidR="00C319CC" w:rsidRPr="00520C96">
        <w:rPr>
          <w:rFonts w:ascii="Times New Roman" w:hAnsi="Times New Roman" w:cs="Times New Roman"/>
          <w:sz w:val="24"/>
          <w:szCs w:val="24"/>
        </w:rPr>
        <w:t>; 2023</w:t>
      </w:r>
      <w:r w:rsidRPr="00520C96">
        <w:rPr>
          <w:rFonts w:ascii="Times New Roman" w:hAnsi="Times New Roman" w:cs="Times New Roman"/>
          <w:sz w:val="24"/>
          <w:szCs w:val="24"/>
        </w:rPr>
        <w:t xml:space="preserve">). Here, two sets of hierarchical regressions are undertaken, see Table </w:t>
      </w:r>
      <w:r w:rsidR="00EA1857" w:rsidRPr="00520C96">
        <w:rPr>
          <w:rFonts w:ascii="Times New Roman" w:hAnsi="Times New Roman" w:cs="Times New Roman"/>
          <w:sz w:val="24"/>
          <w:szCs w:val="24"/>
        </w:rPr>
        <w:t>2</w:t>
      </w:r>
      <w:r w:rsidRPr="00520C96">
        <w:rPr>
          <w:rFonts w:ascii="Times New Roman" w:hAnsi="Times New Roman" w:cs="Times New Roman"/>
          <w:sz w:val="24"/>
          <w:szCs w:val="24"/>
        </w:rPr>
        <w:t xml:space="preserve"> </w:t>
      </w:r>
      <w:r w:rsidR="00C319CC" w:rsidRPr="00520C96">
        <w:rPr>
          <w:rFonts w:ascii="Times New Roman" w:hAnsi="Times New Roman" w:cs="Times New Roman"/>
          <w:sz w:val="24"/>
          <w:szCs w:val="24"/>
        </w:rPr>
        <w:t>(</w:t>
      </w:r>
      <w:proofErr w:type="spellStart"/>
      <w:r w:rsidR="00EA1857" w:rsidRPr="00520C96">
        <w:rPr>
          <w:rFonts w:ascii="Times New Roman" w:eastAsia="Times New Roman" w:hAnsi="Times New Roman" w:cs="Times New Roman"/>
          <w:color w:val="000000"/>
          <w:sz w:val="24"/>
          <w:szCs w:val="24"/>
          <w:lang w:eastAsia="en-GB"/>
        </w:rPr>
        <w:t>Gen</w:t>
      </w:r>
      <w:r w:rsidR="00F551A3" w:rsidRPr="00520C96">
        <w:rPr>
          <w:rFonts w:ascii="Times New Roman" w:hAnsi="Times New Roman" w:cs="Times New Roman"/>
          <w:sz w:val="24"/>
          <w:szCs w:val="24"/>
        </w:rPr>
        <w:t>Par</w:t>
      </w:r>
      <w:r w:rsidR="00EA1857" w:rsidRPr="00520C96">
        <w:rPr>
          <w:rFonts w:ascii="Times New Roman" w:eastAsia="Times New Roman" w:hAnsi="Times New Roman" w:cs="Times New Roman"/>
          <w:color w:val="000000"/>
          <w:sz w:val="24"/>
          <w:szCs w:val="24"/>
          <w:lang w:eastAsia="en-GB"/>
        </w:rPr>
        <w:t>Educ</w:t>
      </w:r>
      <w:proofErr w:type="spellEnd"/>
      <w:r w:rsidR="00EA1857" w:rsidRPr="00520C96">
        <w:rPr>
          <w:rFonts w:ascii="Times New Roman" w:eastAsia="Times New Roman" w:hAnsi="Times New Roman" w:cs="Times New Roman"/>
          <w:color w:val="000000"/>
          <w:sz w:val="24"/>
          <w:szCs w:val="24"/>
          <w:lang w:eastAsia="en-GB"/>
        </w:rPr>
        <w:t xml:space="preserve"> -</w:t>
      </w:r>
      <w:r w:rsidR="00EA1857" w:rsidRPr="00520C96">
        <w:rPr>
          <w:rFonts w:ascii="Times New Roman" w:eastAsia="Times New Roman" w:hAnsi="Times New Roman" w:cs="Times New Roman"/>
          <w:b/>
          <w:bCs/>
          <w:color w:val="000000"/>
          <w:sz w:val="24"/>
          <w:szCs w:val="24"/>
          <w:lang w:eastAsia="en-GB"/>
        </w:rPr>
        <w:t xml:space="preserve"> </w:t>
      </w:r>
      <w:r w:rsidR="00C319CC" w:rsidRPr="00520C96">
        <w:rPr>
          <w:rFonts w:ascii="Times New Roman" w:hAnsi="Times New Roman" w:cs="Times New Roman"/>
          <w:sz w:val="24"/>
          <w:szCs w:val="24"/>
        </w:rPr>
        <w:t xml:space="preserve">gender </w:t>
      </w:r>
      <w:r w:rsidR="00F551A3" w:rsidRPr="00520C96">
        <w:rPr>
          <w:rFonts w:ascii="Times New Roman" w:hAnsi="Times New Roman" w:cs="Times New Roman"/>
          <w:sz w:val="24"/>
          <w:szCs w:val="24"/>
        </w:rPr>
        <w:t>par</w:t>
      </w:r>
      <w:r w:rsidR="00C319CC" w:rsidRPr="00520C96">
        <w:rPr>
          <w:rFonts w:ascii="Times New Roman" w:hAnsi="Times New Roman" w:cs="Times New Roman"/>
          <w:sz w:val="24"/>
          <w:szCs w:val="24"/>
        </w:rPr>
        <w:t xml:space="preserve">ity in education) </w:t>
      </w:r>
      <w:r w:rsidRPr="00520C96">
        <w:rPr>
          <w:rFonts w:ascii="Times New Roman" w:hAnsi="Times New Roman" w:cs="Times New Roman"/>
          <w:sz w:val="24"/>
          <w:szCs w:val="24"/>
        </w:rPr>
        <w:t xml:space="preserve">and </w:t>
      </w:r>
      <w:r w:rsidR="00EA1857" w:rsidRPr="00520C96">
        <w:rPr>
          <w:rFonts w:ascii="Times New Roman" w:hAnsi="Times New Roman" w:cs="Times New Roman"/>
          <w:sz w:val="24"/>
          <w:szCs w:val="24"/>
        </w:rPr>
        <w:t>Table 3</w:t>
      </w:r>
      <w:r w:rsidR="00C319CC" w:rsidRPr="00520C96">
        <w:rPr>
          <w:rFonts w:ascii="Times New Roman" w:hAnsi="Times New Roman" w:cs="Times New Roman"/>
          <w:sz w:val="24"/>
          <w:szCs w:val="24"/>
        </w:rPr>
        <w:t xml:space="preserve"> (</w:t>
      </w:r>
      <w:proofErr w:type="spellStart"/>
      <w:r w:rsidR="00EA1857" w:rsidRPr="00520C96">
        <w:rPr>
          <w:rFonts w:ascii="Times New Roman" w:hAnsi="Times New Roman" w:cs="Times New Roman"/>
          <w:sz w:val="24"/>
          <w:szCs w:val="24"/>
        </w:rPr>
        <w:t>OvrllGvrnc</w:t>
      </w:r>
      <w:proofErr w:type="spellEnd"/>
      <w:r w:rsidR="00EA1857" w:rsidRPr="00520C96">
        <w:rPr>
          <w:rFonts w:ascii="Times New Roman" w:hAnsi="Times New Roman" w:cs="Times New Roman"/>
          <w:sz w:val="24"/>
          <w:szCs w:val="24"/>
        </w:rPr>
        <w:t xml:space="preserve"> - </w:t>
      </w:r>
      <w:r w:rsidR="00C319CC" w:rsidRPr="00520C96">
        <w:rPr>
          <w:rFonts w:ascii="Times New Roman" w:hAnsi="Times New Roman" w:cs="Times New Roman"/>
          <w:sz w:val="24"/>
          <w:szCs w:val="24"/>
        </w:rPr>
        <w:t>overall governance)</w:t>
      </w:r>
      <w:r w:rsidRPr="00520C96">
        <w:rPr>
          <w:rFonts w:ascii="Times New Roman" w:hAnsi="Times New Roman" w:cs="Times New Roman"/>
          <w:sz w:val="24"/>
          <w:szCs w:val="24"/>
        </w:rPr>
        <w:t>. In the presented regressions</w:t>
      </w:r>
      <w:r w:rsidR="000F5957" w:rsidRPr="00520C96">
        <w:rPr>
          <w:rFonts w:ascii="Times New Roman" w:hAnsi="Times New Roman" w:cs="Times New Roman"/>
          <w:sz w:val="24"/>
          <w:szCs w:val="24"/>
        </w:rPr>
        <w:t xml:space="preserve">, </w:t>
      </w:r>
      <w:r w:rsidR="00C319CC" w:rsidRPr="00520C96">
        <w:rPr>
          <w:rFonts w:ascii="Times New Roman" w:hAnsi="Times New Roman" w:cs="Times New Roman"/>
          <w:sz w:val="24"/>
          <w:szCs w:val="24"/>
        </w:rPr>
        <w:t>the year is also included</w:t>
      </w:r>
      <w:r w:rsidR="000F5957" w:rsidRPr="00520C96">
        <w:rPr>
          <w:rFonts w:ascii="Times New Roman" w:hAnsi="Times New Roman" w:cs="Times New Roman"/>
          <w:sz w:val="24"/>
          <w:szCs w:val="24"/>
        </w:rPr>
        <w:t>.</w:t>
      </w:r>
      <w:r w:rsidR="00C319CC" w:rsidRPr="00520C96">
        <w:rPr>
          <w:rStyle w:val="FootnoteReference"/>
          <w:rFonts w:ascii="Times New Roman" w:hAnsi="Times New Roman" w:cs="Times New Roman"/>
          <w:sz w:val="24"/>
          <w:szCs w:val="24"/>
        </w:rPr>
        <w:footnoteReference w:id="8"/>
      </w:r>
    </w:p>
    <w:p w14:paraId="1390D107" w14:textId="77777777" w:rsidR="006C1E25" w:rsidRPr="00520C96" w:rsidRDefault="006C1E25" w:rsidP="006C1E25">
      <w:pPr>
        <w:spacing w:after="0"/>
        <w:jc w:val="both"/>
        <w:rPr>
          <w:rFonts w:ascii="Times New Roman" w:hAnsi="Times New Roman" w:cs="Times New Roman"/>
          <w:noProof/>
          <w:sz w:val="24"/>
          <w:szCs w:val="24"/>
        </w:rPr>
      </w:pPr>
    </w:p>
    <w:p w14:paraId="35AFC466" w14:textId="4440315D" w:rsidR="006C1E25" w:rsidRPr="00520C96" w:rsidRDefault="006C1E25" w:rsidP="006C1E25">
      <w:pPr>
        <w:spacing w:after="0"/>
        <w:jc w:val="center"/>
        <w:rPr>
          <w:rFonts w:ascii="Times New Roman" w:hAnsi="Times New Roman" w:cs="Times New Roman"/>
          <w:b/>
          <w:bCs/>
          <w:noProof/>
          <w:sz w:val="24"/>
          <w:szCs w:val="24"/>
        </w:rPr>
      </w:pPr>
      <w:r w:rsidRPr="00520C96">
        <w:rPr>
          <w:rFonts w:ascii="Times New Roman" w:hAnsi="Times New Roman" w:cs="Times New Roman"/>
          <w:b/>
          <w:bCs/>
          <w:noProof/>
          <w:sz w:val="24"/>
          <w:szCs w:val="24"/>
        </w:rPr>
        <w:t xml:space="preserve">Table </w:t>
      </w:r>
      <w:r w:rsidR="000F5957" w:rsidRPr="00520C96">
        <w:rPr>
          <w:rFonts w:ascii="Times New Roman" w:hAnsi="Times New Roman" w:cs="Times New Roman"/>
          <w:b/>
          <w:bCs/>
          <w:noProof/>
          <w:sz w:val="24"/>
          <w:szCs w:val="24"/>
        </w:rPr>
        <w:t>2</w:t>
      </w:r>
      <w:r w:rsidRPr="00520C96">
        <w:rPr>
          <w:rFonts w:ascii="Times New Roman" w:hAnsi="Times New Roman" w:cs="Times New Roman"/>
          <w:b/>
          <w:bCs/>
          <w:noProof/>
          <w:sz w:val="24"/>
          <w:szCs w:val="24"/>
        </w:rPr>
        <w:t xml:space="preserve">. </w:t>
      </w:r>
      <w:proofErr w:type="spellStart"/>
      <w:r w:rsidR="00790911" w:rsidRPr="00520C96">
        <w:rPr>
          <w:rFonts w:ascii="Times New Roman" w:eastAsia="Times New Roman" w:hAnsi="Times New Roman" w:cs="Times New Roman"/>
          <w:b/>
          <w:bCs/>
          <w:color w:val="000000"/>
          <w:sz w:val="24"/>
          <w:szCs w:val="24"/>
          <w:lang w:eastAsia="en-GB"/>
        </w:rPr>
        <w:t>Gen</w:t>
      </w:r>
      <w:r w:rsidR="00F551A3" w:rsidRPr="00520C96">
        <w:rPr>
          <w:rFonts w:ascii="Times New Roman" w:eastAsia="Times New Roman" w:hAnsi="Times New Roman" w:cs="Times New Roman"/>
          <w:b/>
          <w:bCs/>
          <w:color w:val="000000"/>
          <w:sz w:val="24"/>
          <w:szCs w:val="24"/>
          <w:lang w:eastAsia="en-GB"/>
        </w:rPr>
        <w:t>Par</w:t>
      </w:r>
      <w:r w:rsidR="00790911" w:rsidRPr="00520C96">
        <w:rPr>
          <w:rFonts w:ascii="Times New Roman" w:eastAsia="Times New Roman" w:hAnsi="Times New Roman" w:cs="Times New Roman"/>
          <w:b/>
          <w:bCs/>
          <w:color w:val="000000"/>
          <w:sz w:val="24"/>
          <w:szCs w:val="24"/>
          <w:lang w:eastAsia="en-GB"/>
        </w:rPr>
        <w:t>Educ</w:t>
      </w:r>
      <w:proofErr w:type="spellEnd"/>
      <w:r w:rsidRPr="00520C96">
        <w:rPr>
          <w:rFonts w:ascii="Times New Roman" w:eastAsia="Times New Roman" w:hAnsi="Times New Roman" w:cs="Times New Roman"/>
          <w:b/>
          <w:bCs/>
          <w:color w:val="000000"/>
          <w:sz w:val="24"/>
          <w:szCs w:val="24"/>
          <w:lang w:eastAsia="en-GB"/>
        </w:rPr>
        <w:t xml:space="preserve"> </w:t>
      </w:r>
      <w:r w:rsidRPr="00520C96">
        <w:rPr>
          <w:rFonts w:ascii="Times New Roman" w:hAnsi="Times New Roman" w:cs="Times New Roman"/>
          <w:b/>
          <w:bCs/>
          <w:noProof/>
          <w:sz w:val="24"/>
          <w:szCs w:val="24"/>
        </w:rPr>
        <w:t>hierarchical regression results</w:t>
      </w:r>
    </w:p>
    <w:p w14:paraId="330E4224" w14:textId="77777777" w:rsidR="006C1E25" w:rsidRPr="00FD781E" w:rsidRDefault="006C1E25" w:rsidP="006C1E25">
      <w:pPr>
        <w:spacing w:after="0"/>
        <w:jc w:val="both"/>
        <w:rPr>
          <w:b/>
          <w:bCs/>
          <w:noProof/>
          <w:sz w:val="10"/>
          <w:szCs w:val="10"/>
        </w:rPr>
      </w:pPr>
    </w:p>
    <w:tbl>
      <w:tblPr>
        <w:tblStyle w:val="TableGrid"/>
        <w:tblW w:w="9076" w:type="dxa"/>
        <w:jc w:val="center"/>
        <w:tblLook w:val="04A0" w:firstRow="1" w:lastRow="0" w:firstColumn="1" w:lastColumn="0" w:noHBand="0" w:noVBand="1"/>
      </w:tblPr>
      <w:tblGrid>
        <w:gridCol w:w="1138"/>
        <w:gridCol w:w="1134"/>
        <w:gridCol w:w="1134"/>
        <w:gridCol w:w="1134"/>
        <w:gridCol w:w="1134"/>
        <w:gridCol w:w="1134"/>
        <w:gridCol w:w="1134"/>
        <w:gridCol w:w="1134"/>
      </w:tblGrid>
      <w:tr w:rsidR="006C1E25" w14:paraId="309F13B7" w14:textId="77777777" w:rsidTr="007C1D03">
        <w:trPr>
          <w:jc w:val="center"/>
        </w:trPr>
        <w:tc>
          <w:tcPr>
            <w:tcW w:w="1138" w:type="dxa"/>
            <w:vAlign w:val="bottom"/>
          </w:tcPr>
          <w:p w14:paraId="450C24B0" w14:textId="77777777" w:rsidR="006C1E25" w:rsidRDefault="006C1E25" w:rsidP="006C1E25">
            <w:pPr>
              <w:jc w:val="center"/>
              <w:rPr>
                <w:noProof/>
              </w:rPr>
            </w:pPr>
            <w:r>
              <w:rPr>
                <w:rFonts w:ascii="Calibri" w:hAnsi="Calibri" w:cs="Calibri"/>
                <w:color w:val="000000"/>
              </w:rPr>
              <w:t>Sanitation</w:t>
            </w:r>
          </w:p>
        </w:tc>
        <w:tc>
          <w:tcPr>
            <w:tcW w:w="1134" w:type="dxa"/>
            <w:vAlign w:val="bottom"/>
          </w:tcPr>
          <w:p w14:paraId="7DE843F5" w14:textId="77777777" w:rsidR="006C1E25" w:rsidRDefault="006C1E25" w:rsidP="006C1E25">
            <w:pPr>
              <w:jc w:val="center"/>
              <w:rPr>
                <w:noProof/>
              </w:rPr>
            </w:pPr>
            <w:r>
              <w:rPr>
                <w:rFonts w:ascii="Calibri" w:hAnsi="Calibri" w:cs="Calibri"/>
                <w:color w:val="000000"/>
              </w:rPr>
              <w:t>¬C1</w:t>
            </w:r>
          </w:p>
        </w:tc>
        <w:tc>
          <w:tcPr>
            <w:tcW w:w="1134" w:type="dxa"/>
            <w:vAlign w:val="bottom"/>
          </w:tcPr>
          <w:p w14:paraId="52840DE8" w14:textId="77777777" w:rsidR="006C1E25" w:rsidRDefault="006C1E25" w:rsidP="006C1E25">
            <w:pPr>
              <w:jc w:val="center"/>
              <w:rPr>
                <w:noProof/>
              </w:rPr>
            </w:pPr>
            <w:r>
              <w:rPr>
                <w:rFonts w:ascii="Calibri" w:hAnsi="Calibri" w:cs="Calibri"/>
                <w:color w:val="000000"/>
              </w:rPr>
              <w:t>¬C2</w:t>
            </w:r>
          </w:p>
        </w:tc>
        <w:tc>
          <w:tcPr>
            <w:tcW w:w="1134" w:type="dxa"/>
            <w:vAlign w:val="bottom"/>
          </w:tcPr>
          <w:p w14:paraId="2F165985" w14:textId="77777777" w:rsidR="006C1E25" w:rsidRDefault="006C1E25" w:rsidP="006C1E25">
            <w:pPr>
              <w:jc w:val="center"/>
              <w:rPr>
                <w:noProof/>
              </w:rPr>
            </w:pPr>
            <w:r>
              <w:rPr>
                <w:rFonts w:ascii="Calibri" w:hAnsi="Calibri" w:cs="Calibri"/>
                <w:color w:val="000000"/>
              </w:rPr>
              <w:t>¬C3</w:t>
            </w:r>
          </w:p>
        </w:tc>
        <w:tc>
          <w:tcPr>
            <w:tcW w:w="1134" w:type="dxa"/>
            <w:vAlign w:val="bottom"/>
          </w:tcPr>
          <w:p w14:paraId="548B913E" w14:textId="6259AC54" w:rsidR="006C1E25" w:rsidRDefault="006C1E25" w:rsidP="006C1E25">
            <w:pPr>
              <w:jc w:val="center"/>
              <w:rPr>
                <w:rFonts w:ascii="Calibri" w:hAnsi="Calibri" w:cs="Calibri"/>
                <w:color w:val="000000"/>
              </w:rPr>
            </w:pPr>
            <w:r>
              <w:rPr>
                <w:rFonts w:ascii="Calibri" w:hAnsi="Calibri" w:cs="Calibri"/>
                <w:color w:val="000000"/>
              </w:rPr>
              <w:t>¬C4</w:t>
            </w:r>
          </w:p>
        </w:tc>
        <w:tc>
          <w:tcPr>
            <w:tcW w:w="1134" w:type="dxa"/>
            <w:vAlign w:val="bottom"/>
          </w:tcPr>
          <w:p w14:paraId="5C71B32D" w14:textId="5DA4E002" w:rsidR="006C1E25" w:rsidRDefault="006C1E25" w:rsidP="006C1E25">
            <w:pPr>
              <w:jc w:val="center"/>
              <w:rPr>
                <w:rFonts w:ascii="Calibri" w:hAnsi="Calibri" w:cs="Calibri"/>
                <w:color w:val="000000"/>
              </w:rPr>
            </w:pPr>
            <w:r>
              <w:rPr>
                <w:rFonts w:ascii="Calibri" w:hAnsi="Calibri" w:cs="Calibri"/>
                <w:color w:val="000000"/>
              </w:rPr>
              <w:t>¬C</w:t>
            </w:r>
            <w:r w:rsidR="00BB5885">
              <w:rPr>
                <w:rFonts w:ascii="Calibri" w:hAnsi="Calibri" w:cs="Calibri"/>
                <w:color w:val="000000"/>
              </w:rPr>
              <w:t>5</w:t>
            </w:r>
          </w:p>
        </w:tc>
        <w:tc>
          <w:tcPr>
            <w:tcW w:w="1134" w:type="dxa"/>
            <w:vAlign w:val="bottom"/>
          </w:tcPr>
          <w:p w14:paraId="78C84CFF" w14:textId="42F3D3C1" w:rsidR="006C1E25" w:rsidRDefault="006C1E25" w:rsidP="006C1E25">
            <w:pPr>
              <w:jc w:val="center"/>
              <w:rPr>
                <w:rFonts w:ascii="Calibri" w:hAnsi="Calibri" w:cs="Calibri"/>
                <w:color w:val="000000"/>
              </w:rPr>
            </w:pPr>
            <w:r>
              <w:rPr>
                <w:rFonts w:ascii="Calibri" w:hAnsi="Calibri" w:cs="Calibri"/>
                <w:color w:val="000000"/>
              </w:rPr>
              <w:t>¬C</w:t>
            </w:r>
            <w:r w:rsidR="00BB5885">
              <w:rPr>
                <w:rFonts w:ascii="Calibri" w:hAnsi="Calibri" w:cs="Calibri"/>
                <w:color w:val="000000"/>
              </w:rPr>
              <w:t>6</w:t>
            </w:r>
          </w:p>
        </w:tc>
        <w:tc>
          <w:tcPr>
            <w:tcW w:w="1134" w:type="dxa"/>
            <w:vAlign w:val="bottom"/>
          </w:tcPr>
          <w:p w14:paraId="07750DCD" w14:textId="2B021EC6" w:rsidR="006C1E25" w:rsidRDefault="006C1E25" w:rsidP="006C1E25">
            <w:pPr>
              <w:jc w:val="center"/>
              <w:rPr>
                <w:noProof/>
              </w:rPr>
            </w:pPr>
            <w:r>
              <w:rPr>
                <w:rFonts w:ascii="Calibri" w:hAnsi="Calibri" w:cs="Calibri"/>
                <w:color w:val="000000"/>
              </w:rPr>
              <w:t>¬C</w:t>
            </w:r>
            <w:r w:rsidR="00BB5885">
              <w:rPr>
                <w:rFonts w:ascii="Calibri" w:hAnsi="Calibri" w:cs="Calibri"/>
                <w:color w:val="000000"/>
              </w:rPr>
              <w:t>7</w:t>
            </w:r>
          </w:p>
        </w:tc>
      </w:tr>
      <w:tr w:rsidR="00870E15" w14:paraId="7B005051" w14:textId="77777777" w:rsidTr="007C1D03">
        <w:trPr>
          <w:jc w:val="center"/>
        </w:trPr>
        <w:tc>
          <w:tcPr>
            <w:tcW w:w="1138" w:type="dxa"/>
            <w:vAlign w:val="bottom"/>
          </w:tcPr>
          <w:p w14:paraId="61C42DB1" w14:textId="77777777" w:rsidR="00870E15" w:rsidRDefault="00870E15" w:rsidP="00870E15">
            <w:pPr>
              <w:jc w:val="center"/>
              <w:rPr>
                <w:noProof/>
              </w:rPr>
            </w:pPr>
            <w:r>
              <w:rPr>
                <w:rFonts w:ascii="Calibri" w:hAnsi="Calibri" w:cs="Calibri"/>
                <w:color w:val="000000"/>
              </w:rPr>
              <w:t>Intercept</w:t>
            </w:r>
          </w:p>
        </w:tc>
        <w:tc>
          <w:tcPr>
            <w:tcW w:w="1134" w:type="dxa"/>
            <w:vAlign w:val="bottom"/>
          </w:tcPr>
          <w:p w14:paraId="3E19D3D1" w14:textId="5228B422" w:rsidR="00870E15" w:rsidRDefault="00870E15" w:rsidP="00870E15">
            <w:pPr>
              <w:jc w:val="center"/>
              <w:rPr>
                <w:noProof/>
              </w:rPr>
            </w:pPr>
            <w:r>
              <w:rPr>
                <w:rFonts w:ascii="Calibri" w:hAnsi="Calibri" w:cs="Calibri"/>
                <w:color w:val="000000"/>
              </w:rPr>
              <w:t>-79.448</w:t>
            </w:r>
            <w:r w:rsidR="0023447D">
              <w:rPr>
                <w:rFonts w:ascii="Calibri" w:hAnsi="Calibri" w:cs="Calibri"/>
                <w:color w:val="000000"/>
              </w:rPr>
              <w:t>**</w:t>
            </w:r>
          </w:p>
        </w:tc>
        <w:tc>
          <w:tcPr>
            <w:tcW w:w="1134" w:type="dxa"/>
            <w:vAlign w:val="bottom"/>
          </w:tcPr>
          <w:p w14:paraId="7FDFBDB5" w14:textId="634E6940" w:rsidR="00870E15" w:rsidRDefault="00870E15" w:rsidP="00870E15">
            <w:pPr>
              <w:jc w:val="center"/>
              <w:rPr>
                <w:noProof/>
              </w:rPr>
            </w:pPr>
            <w:r>
              <w:rPr>
                <w:rFonts w:ascii="Calibri" w:hAnsi="Calibri" w:cs="Calibri"/>
                <w:color w:val="000000"/>
              </w:rPr>
              <w:t>-79.804</w:t>
            </w:r>
            <w:r w:rsidR="0023447D">
              <w:rPr>
                <w:rFonts w:ascii="Calibri" w:hAnsi="Calibri" w:cs="Calibri"/>
                <w:color w:val="000000"/>
              </w:rPr>
              <w:t>**</w:t>
            </w:r>
          </w:p>
        </w:tc>
        <w:tc>
          <w:tcPr>
            <w:tcW w:w="1134" w:type="dxa"/>
            <w:vAlign w:val="bottom"/>
          </w:tcPr>
          <w:p w14:paraId="457DBF37" w14:textId="39460570" w:rsidR="00870E15" w:rsidRDefault="00870E15" w:rsidP="00870E15">
            <w:pPr>
              <w:jc w:val="center"/>
              <w:rPr>
                <w:noProof/>
              </w:rPr>
            </w:pPr>
            <w:r>
              <w:rPr>
                <w:rFonts w:ascii="Calibri" w:hAnsi="Calibri" w:cs="Calibri"/>
                <w:color w:val="000000"/>
              </w:rPr>
              <w:t>-79.631</w:t>
            </w:r>
            <w:r w:rsidR="00BB5885">
              <w:rPr>
                <w:rFonts w:ascii="Calibri" w:hAnsi="Calibri" w:cs="Calibri"/>
                <w:color w:val="000000"/>
              </w:rPr>
              <w:t>**</w:t>
            </w:r>
          </w:p>
        </w:tc>
        <w:tc>
          <w:tcPr>
            <w:tcW w:w="1134" w:type="dxa"/>
            <w:vAlign w:val="bottom"/>
          </w:tcPr>
          <w:p w14:paraId="1D712641" w14:textId="67E783FE" w:rsidR="00870E15" w:rsidRDefault="00870E15" w:rsidP="00870E15">
            <w:pPr>
              <w:jc w:val="center"/>
              <w:rPr>
                <w:rFonts w:ascii="Calibri" w:hAnsi="Calibri" w:cs="Calibri"/>
                <w:color w:val="000000"/>
              </w:rPr>
            </w:pPr>
            <w:r>
              <w:rPr>
                <w:rFonts w:ascii="Calibri" w:hAnsi="Calibri" w:cs="Calibri"/>
                <w:color w:val="000000"/>
              </w:rPr>
              <w:t>-79.382</w:t>
            </w:r>
            <w:r w:rsidR="00C37591">
              <w:rPr>
                <w:rFonts w:ascii="Calibri" w:hAnsi="Calibri" w:cs="Calibri"/>
                <w:color w:val="000000"/>
              </w:rPr>
              <w:t>**</w:t>
            </w:r>
          </w:p>
        </w:tc>
        <w:tc>
          <w:tcPr>
            <w:tcW w:w="1134" w:type="dxa"/>
            <w:vAlign w:val="bottom"/>
          </w:tcPr>
          <w:p w14:paraId="797ECEB5" w14:textId="0590D1A1" w:rsidR="00870E15" w:rsidRDefault="00870E15" w:rsidP="00870E15">
            <w:pPr>
              <w:jc w:val="center"/>
              <w:rPr>
                <w:rFonts w:ascii="Calibri" w:hAnsi="Calibri" w:cs="Calibri"/>
                <w:color w:val="000000"/>
              </w:rPr>
            </w:pPr>
            <w:r>
              <w:rPr>
                <w:rFonts w:ascii="Calibri" w:hAnsi="Calibri" w:cs="Calibri"/>
                <w:color w:val="000000"/>
              </w:rPr>
              <w:t>-81.024</w:t>
            </w:r>
            <w:r w:rsidR="008C37DB">
              <w:rPr>
                <w:rFonts w:ascii="Calibri" w:hAnsi="Calibri" w:cs="Calibri"/>
                <w:color w:val="000000"/>
              </w:rPr>
              <w:t>**</w:t>
            </w:r>
          </w:p>
        </w:tc>
        <w:tc>
          <w:tcPr>
            <w:tcW w:w="1134" w:type="dxa"/>
            <w:vAlign w:val="bottom"/>
          </w:tcPr>
          <w:p w14:paraId="5BD86336" w14:textId="1FC6BE92" w:rsidR="00870E15" w:rsidRDefault="00870E15" w:rsidP="00870E15">
            <w:pPr>
              <w:jc w:val="center"/>
              <w:rPr>
                <w:rFonts w:ascii="Calibri" w:hAnsi="Calibri" w:cs="Calibri"/>
                <w:color w:val="000000"/>
              </w:rPr>
            </w:pPr>
            <w:r>
              <w:rPr>
                <w:rFonts w:ascii="Calibri" w:hAnsi="Calibri" w:cs="Calibri"/>
                <w:color w:val="000000"/>
              </w:rPr>
              <w:t>-80.204</w:t>
            </w:r>
            <w:r w:rsidR="008C37DB">
              <w:rPr>
                <w:rFonts w:ascii="Calibri" w:hAnsi="Calibri" w:cs="Calibri"/>
                <w:color w:val="000000"/>
              </w:rPr>
              <w:t>**</w:t>
            </w:r>
          </w:p>
        </w:tc>
        <w:tc>
          <w:tcPr>
            <w:tcW w:w="1134" w:type="dxa"/>
            <w:vAlign w:val="bottom"/>
          </w:tcPr>
          <w:p w14:paraId="041D8191" w14:textId="6F064924" w:rsidR="00870E15" w:rsidRDefault="00870E15" w:rsidP="00870E15">
            <w:pPr>
              <w:jc w:val="center"/>
              <w:rPr>
                <w:noProof/>
              </w:rPr>
            </w:pPr>
            <w:r>
              <w:rPr>
                <w:rFonts w:ascii="Calibri" w:hAnsi="Calibri" w:cs="Calibri"/>
                <w:color w:val="000000"/>
              </w:rPr>
              <w:t>-79.837**</w:t>
            </w:r>
          </w:p>
        </w:tc>
      </w:tr>
      <w:tr w:rsidR="00870E15" w14:paraId="3E65B115" w14:textId="77777777" w:rsidTr="007C1D03">
        <w:trPr>
          <w:jc w:val="center"/>
        </w:trPr>
        <w:tc>
          <w:tcPr>
            <w:tcW w:w="1138" w:type="dxa"/>
            <w:vAlign w:val="bottom"/>
          </w:tcPr>
          <w:p w14:paraId="56163FEA" w14:textId="77777777" w:rsidR="00870E15" w:rsidRDefault="00870E15" w:rsidP="00870E15">
            <w:pPr>
              <w:jc w:val="center"/>
              <w:rPr>
                <w:noProof/>
              </w:rPr>
            </w:pPr>
            <w:r>
              <w:rPr>
                <w:rFonts w:ascii="Calibri" w:hAnsi="Calibri" w:cs="Calibri"/>
                <w:color w:val="000000"/>
              </w:rPr>
              <w:t>C1</w:t>
            </w:r>
          </w:p>
        </w:tc>
        <w:tc>
          <w:tcPr>
            <w:tcW w:w="1134" w:type="dxa"/>
            <w:vAlign w:val="bottom"/>
          </w:tcPr>
          <w:p w14:paraId="2E9EE407" w14:textId="260C0096" w:rsidR="00870E15" w:rsidRDefault="00AF4613" w:rsidP="00870E15">
            <w:pPr>
              <w:jc w:val="center"/>
              <w:rPr>
                <w:noProof/>
              </w:rPr>
            </w:pPr>
            <w:r>
              <w:rPr>
                <w:rFonts w:ascii="Calibri" w:hAnsi="Calibri" w:cs="Calibri"/>
                <w:color w:val="000000"/>
              </w:rPr>
              <w:t>-</w:t>
            </w:r>
          </w:p>
        </w:tc>
        <w:tc>
          <w:tcPr>
            <w:tcW w:w="1134" w:type="dxa"/>
            <w:vAlign w:val="bottom"/>
          </w:tcPr>
          <w:p w14:paraId="209EA93A" w14:textId="1D0E149B" w:rsidR="00870E15" w:rsidRDefault="00870E15" w:rsidP="00870E15">
            <w:pPr>
              <w:jc w:val="center"/>
              <w:rPr>
                <w:noProof/>
              </w:rPr>
            </w:pPr>
            <w:r>
              <w:rPr>
                <w:rFonts w:ascii="Calibri" w:hAnsi="Calibri" w:cs="Calibri"/>
                <w:color w:val="000000"/>
              </w:rPr>
              <w:t>0.356</w:t>
            </w:r>
            <w:r w:rsidR="0023447D">
              <w:rPr>
                <w:rFonts w:ascii="Calibri" w:hAnsi="Calibri" w:cs="Calibri"/>
                <w:color w:val="000000"/>
              </w:rPr>
              <w:t>*</w:t>
            </w:r>
          </w:p>
        </w:tc>
        <w:tc>
          <w:tcPr>
            <w:tcW w:w="1134" w:type="dxa"/>
            <w:vAlign w:val="bottom"/>
          </w:tcPr>
          <w:p w14:paraId="01CED0E5" w14:textId="7550128F" w:rsidR="00870E15" w:rsidRDefault="00870E15" w:rsidP="00870E15">
            <w:pPr>
              <w:jc w:val="center"/>
              <w:rPr>
                <w:noProof/>
              </w:rPr>
            </w:pPr>
            <w:r>
              <w:rPr>
                <w:rFonts w:ascii="Calibri" w:hAnsi="Calibri" w:cs="Calibri"/>
                <w:color w:val="000000"/>
              </w:rPr>
              <w:t>0.183</w:t>
            </w:r>
          </w:p>
        </w:tc>
        <w:tc>
          <w:tcPr>
            <w:tcW w:w="1134" w:type="dxa"/>
            <w:vAlign w:val="bottom"/>
          </w:tcPr>
          <w:p w14:paraId="7B7EAE46" w14:textId="3B35F4B9" w:rsidR="00870E15" w:rsidRDefault="00870E15" w:rsidP="00870E15">
            <w:pPr>
              <w:jc w:val="center"/>
              <w:rPr>
                <w:rFonts w:ascii="Calibri" w:hAnsi="Calibri" w:cs="Calibri"/>
                <w:color w:val="000000"/>
              </w:rPr>
            </w:pPr>
            <w:r>
              <w:rPr>
                <w:rFonts w:ascii="Calibri" w:hAnsi="Calibri" w:cs="Calibri"/>
                <w:color w:val="000000"/>
              </w:rPr>
              <w:t>-0.066</w:t>
            </w:r>
          </w:p>
        </w:tc>
        <w:tc>
          <w:tcPr>
            <w:tcW w:w="1134" w:type="dxa"/>
            <w:vAlign w:val="bottom"/>
          </w:tcPr>
          <w:p w14:paraId="7B16F821" w14:textId="760B8BEA" w:rsidR="00870E15" w:rsidRDefault="00870E15" w:rsidP="00870E15">
            <w:pPr>
              <w:jc w:val="center"/>
              <w:rPr>
                <w:rFonts w:ascii="Calibri" w:hAnsi="Calibri" w:cs="Calibri"/>
                <w:color w:val="000000"/>
              </w:rPr>
            </w:pPr>
            <w:r>
              <w:rPr>
                <w:rFonts w:ascii="Calibri" w:hAnsi="Calibri" w:cs="Calibri"/>
                <w:color w:val="000000"/>
              </w:rPr>
              <w:t>1.576</w:t>
            </w:r>
            <w:r w:rsidR="00AF4613">
              <w:rPr>
                <w:rFonts w:ascii="Calibri" w:hAnsi="Calibri" w:cs="Calibri"/>
                <w:color w:val="000000"/>
              </w:rPr>
              <w:t>***</w:t>
            </w:r>
          </w:p>
        </w:tc>
        <w:tc>
          <w:tcPr>
            <w:tcW w:w="1134" w:type="dxa"/>
            <w:vAlign w:val="bottom"/>
          </w:tcPr>
          <w:p w14:paraId="13B1F3A4" w14:textId="6FD00365" w:rsidR="00870E15" w:rsidRDefault="00870E15" w:rsidP="00870E15">
            <w:pPr>
              <w:jc w:val="center"/>
              <w:rPr>
                <w:rFonts w:ascii="Calibri" w:hAnsi="Calibri" w:cs="Calibri"/>
                <w:color w:val="000000"/>
              </w:rPr>
            </w:pPr>
            <w:r>
              <w:rPr>
                <w:rFonts w:ascii="Calibri" w:hAnsi="Calibri" w:cs="Calibri"/>
                <w:color w:val="000000"/>
              </w:rPr>
              <w:t>0.756</w:t>
            </w:r>
            <w:r w:rsidR="000B498E">
              <w:rPr>
                <w:rFonts w:ascii="Calibri" w:hAnsi="Calibri" w:cs="Calibri"/>
                <w:color w:val="000000"/>
              </w:rPr>
              <w:t>***</w:t>
            </w:r>
          </w:p>
        </w:tc>
        <w:tc>
          <w:tcPr>
            <w:tcW w:w="1134" w:type="dxa"/>
            <w:vAlign w:val="bottom"/>
          </w:tcPr>
          <w:p w14:paraId="763084DB" w14:textId="5F30E77F" w:rsidR="00870E15" w:rsidRDefault="00870E15" w:rsidP="00870E15">
            <w:pPr>
              <w:jc w:val="center"/>
              <w:rPr>
                <w:noProof/>
              </w:rPr>
            </w:pPr>
            <w:r>
              <w:rPr>
                <w:rFonts w:ascii="Calibri" w:hAnsi="Calibri" w:cs="Calibri"/>
                <w:color w:val="000000"/>
              </w:rPr>
              <w:t>0.389*</w:t>
            </w:r>
          </w:p>
        </w:tc>
      </w:tr>
      <w:tr w:rsidR="00870E15" w14:paraId="254A43D4" w14:textId="77777777" w:rsidTr="007C1D03">
        <w:trPr>
          <w:jc w:val="center"/>
        </w:trPr>
        <w:tc>
          <w:tcPr>
            <w:tcW w:w="1138" w:type="dxa"/>
            <w:vAlign w:val="bottom"/>
          </w:tcPr>
          <w:p w14:paraId="5E475635" w14:textId="77777777" w:rsidR="00870E15" w:rsidRDefault="00870E15" w:rsidP="00870E15">
            <w:pPr>
              <w:jc w:val="center"/>
              <w:rPr>
                <w:noProof/>
              </w:rPr>
            </w:pPr>
            <w:r>
              <w:rPr>
                <w:rFonts w:ascii="Calibri" w:hAnsi="Calibri" w:cs="Calibri"/>
                <w:color w:val="000000"/>
              </w:rPr>
              <w:t>C2</w:t>
            </w:r>
          </w:p>
        </w:tc>
        <w:tc>
          <w:tcPr>
            <w:tcW w:w="1134" w:type="dxa"/>
            <w:vAlign w:val="bottom"/>
          </w:tcPr>
          <w:p w14:paraId="71C31873" w14:textId="0B29F464" w:rsidR="00870E15" w:rsidRDefault="00870E15" w:rsidP="00870E15">
            <w:pPr>
              <w:jc w:val="center"/>
              <w:rPr>
                <w:noProof/>
              </w:rPr>
            </w:pPr>
            <w:r>
              <w:rPr>
                <w:rFonts w:ascii="Calibri" w:hAnsi="Calibri" w:cs="Calibri"/>
                <w:color w:val="000000"/>
              </w:rPr>
              <w:t>-0.356</w:t>
            </w:r>
            <w:r w:rsidR="007A13BA">
              <w:rPr>
                <w:rFonts w:ascii="Calibri" w:hAnsi="Calibri" w:cs="Calibri"/>
                <w:color w:val="000000"/>
              </w:rPr>
              <w:t>*</w:t>
            </w:r>
          </w:p>
        </w:tc>
        <w:tc>
          <w:tcPr>
            <w:tcW w:w="1134" w:type="dxa"/>
            <w:vAlign w:val="bottom"/>
          </w:tcPr>
          <w:p w14:paraId="648DF4E0" w14:textId="6E9CCC07" w:rsidR="00870E15" w:rsidRDefault="00AF4613" w:rsidP="00870E15">
            <w:pPr>
              <w:jc w:val="center"/>
              <w:rPr>
                <w:noProof/>
              </w:rPr>
            </w:pPr>
            <w:r>
              <w:rPr>
                <w:rFonts w:ascii="Calibri" w:hAnsi="Calibri" w:cs="Calibri"/>
                <w:color w:val="000000"/>
              </w:rPr>
              <w:t>-</w:t>
            </w:r>
          </w:p>
        </w:tc>
        <w:tc>
          <w:tcPr>
            <w:tcW w:w="1134" w:type="dxa"/>
            <w:vAlign w:val="bottom"/>
          </w:tcPr>
          <w:p w14:paraId="34F83461" w14:textId="658CA6D6" w:rsidR="00870E15" w:rsidRDefault="00870E15" w:rsidP="00870E15">
            <w:pPr>
              <w:jc w:val="center"/>
              <w:rPr>
                <w:noProof/>
              </w:rPr>
            </w:pPr>
            <w:r>
              <w:rPr>
                <w:rFonts w:ascii="Calibri" w:hAnsi="Calibri" w:cs="Calibri"/>
                <w:color w:val="000000"/>
              </w:rPr>
              <w:t>-0.173</w:t>
            </w:r>
          </w:p>
        </w:tc>
        <w:tc>
          <w:tcPr>
            <w:tcW w:w="1134" w:type="dxa"/>
            <w:vAlign w:val="bottom"/>
          </w:tcPr>
          <w:p w14:paraId="021AE358" w14:textId="1E74DDE0" w:rsidR="00870E15" w:rsidRDefault="00870E15" w:rsidP="00870E15">
            <w:pPr>
              <w:jc w:val="center"/>
              <w:rPr>
                <w:rFonts w:ascii="Calibri" w:hAnsi="Calibri" w:cs="Calibri"/>
                <w:color w:val="000000"/>
              </w:rPr>
            </w:pPr>
            <w:r>
              <w:rPr>
                <w:rFonts w:ascii="Calibri" w:hAnsi="Calibri" w:cs="Calibri"/>
                <w:color w:val="000000"/>
              </w:rPr>
              <w:t>-0.422</w:t>
            </w:r>
            <w:r w:rsidR="00BB5885">
              <w:rPr>
                <w:rFonts w:ascii="Calibri" w:hAnsi="Calibri" w:cs="Calibri"/>
                <w:color w:val="000000"/>
              </w:rPr>
              <w:t>*</w:t>
            </w:r>
          </w:p>
        </w:tc>
        <w:tc>
          <w:tcPr>
            <w:tcW w:w="1134" w:type="dxa"/>
            <w:vAlign w:val="bottom"/>
          </w:tcPr>
          <w:p w14:paraId="5874DE0D" w14:textId="3B92491C" w:rsidR="00870E15" w:rsidRDefault="00870E15" w:rsidP="00870E15">
            <w:pPr>
              <w:jc w:val="center"/>
              <w:rPr>
                <w:rFonts w:ascii="Calibri" w:hAnsi="Calibri" w:cs="Calibri"/>
                <w:color w:val="000000"/>
              </w:rPr>
            </w:pPr>
            <w:r>
              <w:rPr>
                <w:rFonts w:ascii="Calibri" w:hAnsi="Calibri" w:cs="Calibri"/>
                <w:color w:val="000000"/>
              </w:rPr>
              <w:t>1.220</w:t>
            </w:r>
            <w:r w:rsidR="00AF4613">
              <w:rPr>
                <w:rFonts w:ascii="Calibri" w:hAnsi="Calibri" w:cs="Calibri"/>
                <w:color w:val="000000"/>
              </w:rPr>
              <w:t>***</w:t>
            </w:r>
          </w:p>
        </w:tc>
        <w:tc>
          <w:tcPr>
            <w:tcW w:w="1134" w:type="dxa"/>
            <w:vAlign w:val="bottom"/>
          </w:tcPr>
          <w:p w14:paraId="1F59B78E" w14:textId="2D54C9EA" w:rsidR="00870E15" w:rsidRDefault="00870E15" w:rsidP="00870E15">
            <w:pPr>
              <w:jc w:val="center"/>
              <w:rPr>
                <w:rFonts w:ascii="Calibri" w:hAnsi="Calibri" w:cs="Calibri"/>
                <w:color w:val="000000"/>
              </w:rPr>
            </w:pPr>
            <w:r>
              <w:rPr>
                <w:rFonts w:ascii="Calibri" w:hAnsi="Calibri" w:cs="Calibri"/>
                <w:color w:val="000000"/>
              </w:rPr>
              <w:t>0.400</w:t>
            </w:r>
            <w:r w:rsidR="00930BA3">
              <w:rPr>
                <w:rFonts w:ascii="Calibri" w:hAnsi="Calibri" w:cs="Calibri"/>
                <w:color w:val="000000"/>
              </w:rPr>
              <w:t>*</w:t>
            </w:r>
          </w:p>
        </w:tc>
        <w:tc>
          <w:tcPr>
            <w:tcW w:w="1134" w:type="dxa"/>
            <w:vAlign w:val="bottom"/>
          </w:tcPr>
          <w:p w14:paraId="30FE4282" w14:textId="6589C496" w:rsidR="00870E15" w:rsidRDefault="00870E15" w:rsidP="00870E15">
            <w:pPr>
              <w:jc w:val="center"/>
              <w:rPr>
                <w:noProof/>
              </w:rPr>
            </w:pPr>
            <w:r>
              <w:rPr>
                <w:rFonts w:ascii="Calibri" w:hAnsi="Calibri" w:cs="Calibri"/>
                <w:color w:val="000000"/>
              </w:rPr>
              <w:t>0.033</w:t>
            </w:r>
          </w:p>
        </w:tc>
      </w:tr>
      <w:tr w:rsidR="00870E15" w14:paraId="31FEF9BD" w14:textId="77777777" w:rsidTr="007C1D03">
        <w:trPr>
          <w:jc w:val="center"/>
        </w:trPr>
        <w:tc>
          <w:tcPr>
            <w:tcW w:w="1138" w:type="dxa"/>
            <w:vAlign w:val="bottom"/>
          </w:tcPr>
          <w:p w14:paraId="2D18E43F" w14:textId="77777777" w:rsidR="00870E15" w:rsidRDefault="00870E15" w:rsidP="00870E15">
            <w:pPr>
              <w:jc w:val="center"/>
              <w:rPr>
                <w:noProof/>
              </w:rPr>
            </w:pPr>
            <w:r>
              <w:rPr>
                <w:rFonts w:ascii="Calibri" w:hAnsi="Calibri" w:cs="Calibri"/>
                <w:color w:val="000000"/>
              </w:rPr>
              <w:t>C3</w:t>
            </w:r>
          </w:p>
        </w:tc>
        <w:tc>
          <w:tcPr>
            <w:tcW w:w="1134" w:type="dxa"/>
            <w:vAlign w:val="bottom"/>
          </w:tcPr>
          <w:p w14:paraId="2EF922A0" w14:textId="64EC0102" w:rsidR="00870E15" w:rsidRDefault="00870E15" w:rsidP="00870E15">
            <w:pPr>
              <w:jc w:val="center"/>
              <w:rPr>
                <w:noProof/>
              </w:rPr>
            </w:pPr>
            <w:r>
              <w:rPr>
                <w:rFonts w:ascii="Calibri" w:hAnsi="Calibri" w:cs="Calibri"/>
                <w:color w:val="000000"/>
              </w:rPr>
              <w:t>-0.183</w:t>
            </w:r>
          </w:p>
        </w:tc>
        <w:tc>
          <w:tcPr>
            <w:tcW w:w="1134" w:type="dxa"/>
            <w:vAlign w:val="bottom"/>
          </w:tcPr>
          <w:p w14:paraId="26B21085" w14:textId="1E8E0135" w:rsidR="00870E15" w:rsidRDefault="00870E15" w:rsidP="00870E15">
            <w:pPr>
              <w:jc w:val="center"/>
              <w:rPr>
                <w:noProof/>
              </w:rPr>
            </w:pPr>
            <w:r>
              <w:rPr>
                <w:rFonts w:ascii="Calibri" w:hAnsi="Calibri" w:cs="Calibri"/>
                <w:color w:val="000000"/>
              </w:rPr>
              <w:t>0.173</w:t>
            </w:r>
          </w:p>
        </w:tc>
        <w:tc>
          <w:tcPr>
            <w:tcW w:w="1134" w:type="dxa"/>
            <w:vAlign w:val="bottom"/>
          </w:tcPr>
          <w:p w14:paraId="1830813B" w14:textId="4FE19151" w:rsidR="00870E15" w:rsidRDefault="00AF4613" w:rsidP="00870E15">
            <w:pPr>
              <w:jc w:val="center"/>
              <w:rPr>
                <w:noProof/>
              </w:rPr>
            </w:pPr>
            <w:r>
              <w:rPr>
                <w:rFonts w:ascii="Calibri" w:hAnsi="Calibri" w:cs="Calibri"/>
                <w:color w:val="000000"/>
              </w:rPr>
              <w:t>-</w:t>
            </w:r>
          </w:p>
        </w:tc>
        <w:tc>
          <w:tcPr>
            <w:tcW w:w="1134" w:type="dxa"/>
            <w:vAlign w:val="bottom"/>
          </w:tcPr>
          <w:p w14:paraId="122DD78C" w14:textId="62BA3D8B" w:rsidR="00870E15" w:rsidRDefault="00870E15" w:rsidP="00870E15">
            <w:pPr>
              <w:jc w:val="center"/>
              <w:rPr>
                <w:rFonts w:ascii="Calibri" w:hAnsi="Calibri" w:cs="Calibri"/>
                <w:color w:val="000000"/>
              </w:rPr>
            </w:pPr>
            <w:r>
              <w:rPr>
                <w:rFonts w:ascii="Calibri" w:hAnsi="Calibri" w:cs="Calibri"/>
                <w:color w:val="000000"/>
              </w:rPr>
              <w:t>-0.249</w:t>
            </w:r>
          </w:p>
        </w:tc>
        <w:tc>
          <w:tcPr>
            <w:tcW w:w="1134" w:type="dxa"/>
            <w:vAlign w:val="bottom"/>
          </w:tcPr>
          <w:p w14:paraId="5A5D815A" w14:textId="79F4B35F" w:rsidR="00870E15" w:rsidRDefault="00870E15" w:rsidP="00870E15">
            <w:pPr>
              <w:jc w:val="center"/>
              <w:rPr>
                <w:rFonts w:ascii="Calibri" w:hAnsi="Calibri" w:cs="Calibri"/>
                <w:color w:val="000000"/>
              </w:rPr>
            </w:pPr>
            <w:r>
              <w:rPr>
                <w:rFonts w:ascii="Calibri" w:hAnsi="Calibri" w:cs="Calibri"/>
                <w:color w:val="000000"/>
              </w:rPr>
              <w:t>1.393</w:t>
            </w:r>
            <w:r w:rsidR="00AF4613">
              <w:rPr>
                <w:rFonts w:ascii="Calibri" w:hAnsi="Calibri" w:cs="Calibri"/>
                <w:color w:val="000000"/>
              </w:rPr>
              <w:t>***</w:t>
            </w:r>
          </w:p>
        </w:tc>
        <w:tc>
          <w:tcPr>
            <w:tcW w:w="1134" w:type="dxa"/>
            <w:vAlign w:val="bottom"/>
          </w:tcPr>
          <w:p w14:paraId="12951067" w14:textId="1C8CC4FD" w:rsidR="00870E15" w:rsidRDefault="00870E15" w:rsidP="00870E15">
            <w:pPr>
              <w:jc w:val="center"/>
              <w:rPr>
                <w:rFonts w:ascii="Calibri" w:hAnsi="Calibri" w:cs="Calibri"/>
                <w:color w:val="000000"/>
              </w:rPr>
            </w:pPr>
            <w:r>
              <w:rPr>
                <w:rFonts w:ascii="Calibri" w:hAnsi="Calibri" w:cs="Calibri"/>
                <w:color w:val="000000"/>
              </w:rPr>
              <w:t>0.573</w:t>
            </w:r>
            <w:r w:rsidR="00930BA3">
              <w:rPr>
                <w:rFonts w:ascii="Calibri" w:hAnsi="Calibri" w:cs="Calibri"/>
                <w:color w:val="000000"/>
              </w:rPr>
              <w:t>***</w:t>
            </w:r>
          </w:p>
        </w:tc>
        <w:tc>
          <w:tcPr>
            <w:tcW w:w="1134" w:type="dxa"/>
            <w:vAlign w:val="bottom"/>
          </w:tcPr>
          <w:p w14:paraId="17DA6FC8" w14:textId="710655C4" w:rsidR="00870E15" w:rsidRDefault="00870E15" w:rsidP="00870E15">
            <w:pPr>
              <w:jc w:val="center"/>
              <w:rPr>
                <w:noProof/>
              </w:rPr>
            </w:pPr>
            <w:r>
              <w:rPr>
                <w:rFonts w:ascii="Calibri" w:hAnsi="Calibri" w:cs="Calibri"/>
                <w:color w:val="000000"/>
              </w:rPr>
              <w:t>0.206</w:t>
            </w:r>
          </w:p>
        </w:tc>
      </w:tr>
      <w:tr w:rsidR="00870E15" w14:paraId="2555050F" w14:textId="77777777" w:rsidTr="007C1D03">
        <w:trPr>
          <w:jc w:val="center"/>
        </w:trPr>
        <w:tc>
          <w:tcPr>
            <w:tcW w:w="1138" w:type="dxa"/>
            <w:vAlign w:val="bottom"/>
          </w:tcPr>
          <w:p w14:paraId="4CBF7944" w14:textId="77777777" w:rsidR="00870E15" w:rsidRDefault="00870E15" w:rsidP="00870E15">
            <w:pPr>
              <w:jc w:val="center"/>
              <w:rPr>
                <w:noProof/>
              </w:rPr>
            </w:pPr>
            <w:r>
              <w:rPr>
                <w:rFonts w:ascii="Calibri" w:hAnsi="Calibri" w:cs="Calibri"/>
                <w:color w:val="000000"/>
              </w:rPr>
              <w:t>C4</w:t>
            </w:r>
          </w:p>
        </w:tc>
        <w:tc>
          <w:tcPr>
            <w:tcW w:w="1134" w:type="dxa"/>
            <w:vAlign w:val="bottom"/>
          </w:tcPr>
          <w:p w14:paraId="689C0430" w14:textId="1A2C3DE8" w:rsidR="00870E15" w:rsidRDefault="00870E15" w:rsidP="00870E15">
            <w:pPr>
              <w:jc w:val="center"/>
              <w:rPr>
                <w:noProof/>
              </w:rPr>
            </w:pPr>
            <w:r>
              <w:rPr>
                <w:rFonts w:ascii="Calibri" w:hAnsi="Calibri" w:cs="Calibri"/>
                <w:color w:val="000000"/>
              </w:rPr>
              <w:t>0.066</w:t>
            </w:r>
          </w:p>
        </w:tc>
        <w:tc>
          <w:tcPr>
            <w:tcW w:w="1134" w:type="dxa"/>
            <w:vAlign w:val="bottom"/>
          </w:tcPr>
          <w:p w14:paraId="44598126" w14:textId="40394C76" w:rsidR="00870E15" w:rsidRDefault="00870E15" w:rsidP="00870E15">
            <w:pPr>
              <w:jc w:val="center"/>
              <w:rPr>
                <w:noProof/>
              </w:rPr>
            </w:pPr>
            <w:r>
              <w:rPr>
                <w:rFonts w:ascii="Calibri" w:hAnsi="Calibri" w:cs="Calibri"/>
                <w:color w:val="000000"/>
              </w:rPr>
              <w:t>0.422</w:t>
            </w:r>
            <w:r w:rsidR="0023447D">
              <w:rPr>
                <w:rFonts w:ascii="Calibri" w:hAnsi="Calibri" w:cs="Calibri"/>
                <w:color w:val="000000"/>
              </w:rPr>
              <w:t>*</w:t>
            </w:r>
          </w:p>
        </w:tc>
        <w:tc>
          <w:tcPr>
            <w:tcW w:w="1134" w:type="dxa"/>
            <w:vAlign w:val="bottom"/>
          </w:tcPr>
          <w:p w14:paraId="38BC753C" w14:textId="7D3C3E01" w:rsidR="00870E15" w:rsidRDefault="00870E15" w:rsidP="00870E15">
            <w:pPr>
              <w:jc w:val="center"/>
              <w:rPr>
                <w:noProof/>
              </w:rPr>
            </w:pPr>
            <w:r>
              <w:rPr>
                <w:rFonts w:ascii="Calibri" w:hAnsi="Calibri" w:cs="Calibri"/>
                <w:color w:val="000000"/>
              </w:rPr>
              <w:t>0.249</w:t>
            </w:r>
          </w:p>
        </w:tc>
        <w:tc>
          <w:tcPr>
            <w:tcW w:w="1134" w:type="dxa"/>
            <w:vAlign w:val="bottom"/>
          </w:tcPr>
          <w:p w14:paraId="0E6CB1E1" w14:textId="163FF721" w:rsidR="00870E15" w:rsidRDefault="00AF4613" w:rsidP="00870E15">
            <w:pPr>
              <w:jc w:val="center"/>
              <w:rPr>
                <w:rFonts w:ascii="Calibri" w:hAnsi="Calibri" w:cs="Calibri"/>
                <w:color w:val="000000"/>
              </w:rPr>
            </w:pPr>
            <w:r>
              <w:rPr>
                <w:rFonts w:ascii="Calibri" w:hAnsi="Calibri" w:cs="Calibri"/>
                <w:color w:val="000000"/>
              </w:rPr>
              <w:t>-</w:t>
            </w:r>
          </w:p>
        </w:tc>
        <w:tc>
          <w:tcPr>
            <w:tcW w:w="1134" w:type="dxa"/>
            <w:vAlign w:val="bottom"/>
          </w:tcPr>
          <w:p w14:paraId="75D3A830" w14:textId="73BECE13" w:rsidR="00870E15" w:rsidRDefault="00870E15" w:rsidP="00870E15">
            <w:pPr>
              <w:jc w:val="center"/>
              <w:rPr>
                <w:rFonts w:ascii="Calibri" w:hAnsi="Calibri" w:cs="Calibri"/>
                <w:color w:val="000000"/>
              </w:rPr>
            </w:pPr>
            <w:r>
              <w:rPr>
                <w:rFonts w:ascii="Calibri" w:hAnsi="Calibri" w:cs="Calibri"/>
                <w:color w:val="000000"/>
              </w:rPr>
              <w:t>1.642</w:t>
            </w:r>
            <w:r w:rsidR="00AF4613">
              <w:rPr>
                <w:rFonts w:ascii="Calibri" w:hAnsi="Calibri" w:cs="Calibri"/>
                <w:color w:val="000000"/>
              </w:rPr>
              <w:t>***</w:t>
            </w:r>
          </w:p>
        </w:tc>
        <w:tc>
          <w:tcPr>
            <w:tcW w:w="1134" w:type="dxa"/>
            <w:vAlign w:val="bottom"/>
          </w:tcPr>
          <w:p w14:paraId="13032A01" w14:textId="5F6DEFF4" w:rsidR="00870E15" w:rsidRDefault="00870E15" w:rsidP="00870E15">
            <w:pPr>
              <w:jc w:val="center"/>
              <w:rPr>
                <w:rFonts w:ascii="Calibri" w:hAnsi="Calibri" w:cs="Calibri"/>
                <w:color w:val="000000"/>
              </w:rPr>
            </w:pPr>
            <w:r>
              <w:rPr>
                <w:rFonts w:ascii="Calibri" w:hAnsi="Calibri" w:cs="Calibri"/>
                <w:color w:val="000000"/>
              </w:rPr>
              <w:t>0.822</w:t>
            </w:r>
            <w:r w:rsidR="00930BA3">
              <w:rPr>
                <w:rFonts w:ascii="Calibri" w:hAnsi="Calibri" w:cs="Calibri"/>
                <w:color w:val="000000"/>
              </w:rPr>
              <w:t>***</w:t>
            </w:r>
          </w:p>
        </w:tc>
        <w:tc>
          <w:tcPr>
            <w:tcW w:w="1134" w:type="dxa"/>
            <w:vAlign w:val="bottom"/>
          </w:tcPr>
          <w:p w14:paraId="30EA3DE3" w14:textId="722DE6C0" w:rsidR="00870E15" w:rsidRDefault="00870E15" w:rsidP="00870E15">
            <w:pPr>
              <w:jc w:val="center"/>
              <w:rPr>
                <w:noProof/>
              </w:rPr>
            </w:pPr>
            <w:r>
              <w:rPr>
                <w:rFonts w:ascii="Calibri" w:hAnsi="Calibri" w:cs="Calibri"/>
                <w:color w:val="000000"/>
              </w:rPr>
              <w:t>0.456*</w:t>
            </w:r>
          </w:p>
        </w:tc>
      </w:tr>
      <w:tr w:rsidR="00870E15" w14:paraId="4AB46E03" w14:textId="77777777" w:rsidTr="007C1D03">
        <w:trPr>
          <w:jc w:val="center"/>
        </w:trPr>
        <w:tc>
          <w:tcPr>
            <w:tcW w:w="1138" w:type="dxa"/>
            <w:vAlign w:val="bottom"/>
          </w:tcPr>
          <w:p w14:paraId="49AFD0E3" w14:textId="3F6483E6" w:rsidR="00870E15" w:rsidRDefault="00870E15" w:rsidP="00870E15">
            <w:pPr>
              <w:jc w:val="center"/>
              <w:rPr>
                <w:noProof/>
              </w:rPr>
            </w:pPr>
            <w:r>
              <w:rPr>
                <w:rFonts w:ascii="Calibri" w:hAnsi="Calibri" w:cs="Calibri"/>
                <w:color w:val="000000"/>
              </w:rPr>
              <w:t>C5</w:t>
            </w:r>
          </w:p>
        </w:tc>
        <w:tc>
          <w:tcPr>
            <w:tcW w:w="1134" w:type="dxa"/>
            <w:vAlign w:val="bottom"/>
          </w:tcPr>
          <w:p w14:paraId="78ED7665" w14:textId="5A884D6E" w:rsidR="00870E15" w:rsidRDefault="00870E15" w:rsidP="00870E15">
            <w:pPr>
              <w:jc w:val="center"/>
              <w:rPr>
                <w:noProof/>
              </w:rPr>
            </w:pPr>
            <w:r>
              <w:rPr>
                <w:rFonts w:ascii="Calibri" w:hAnsi="Calibri" w:cs="Calibri"/>
                <w:color w:val="000000"/>
              </w:rPr>
              <w:t>-1.576</w:t>
            </w:r>
            <w:r w:rsidR="0023447D">
              <w:rPr>
                <w:rFonts w:ascii="Calibri" w:hAnsi="Calibri" w:cs="Calibri"/>
                <w:color w:val="000000"/>
              </w:rPr>
              <w:t>***</w:t>
            </w:r>
          </w:p>
        </w:tc>
        <w:tc>
          <w:tcPr>
            <w:tcW w:w="1134" w:type="dxa"/>
            <w:vAlign w:val="bottom"/>
          </w:tcPr>
          <w:p w14:paraId="48E3EA0A" w14:textId="7C317365" w:rsidR="00870E15" w:rsidRDefault="00870E15" w:rsidP="00870E15">
            <w:pPr>
              <w:jc w:val="center"/>
              <w:rPr>
                <w:noProof/>
              </w:rPr>
            </w:pPr>
            <w:r>
              <w:rPr>
                <w:rFonts w:ascii="Calibri" w:hAnsi="Calibri" w:cs="Calibri"/>
                <w:color w:val="000000"/>
              </w:rPr>
              <w:t>-1.220</w:t>
            </w:r>
            <w:r w:rsidR="0023447D">
              <w:rPr>
                <w:rFonts w:ascii="Calibri" w:hAnsi="Calibri" w:cs="Calibri"/>
                <w:color w:val="000000"/>
              </w:rPr>
              <w:t>***</w:t>
            </w:r>
          </w:p>
        </w:tc>
        <w:tc>
          <w:tcPr>
            <w:tcW w:w="1134" w:type="dxa"/>
            <w:vAlign w:val="bottom"/>
          </w:tcPr>
          <w:p w14:paraId="6A966A75" w14:textId="2F157DEA" w:rsidR="00870E15" w:rsidRDefault="00870E15" w:rsidP="00870E15">
            <w:pPr>
              <w:jc w:val="center"/>
              <w:rPr>
                <w:noProof/>
              </w:rPr>
            </w:pPr>
            <w:r>
              <w:rPr>
                <w:rFonts w:ascii="Calibri" w:hAnsi="Calibri" w:cs="Calibri"/>
                <w:color w:val="000000"/>
              </w:rPr>
              <w:t>-1.393</w:t>
            </w:r>
            <w:r w:rsidR="0023447D">
              <w:rPr>
                <w:rFonts w:ascii="Calibri" w:hAnsi="Calibri" w:cs="Calibri"/>
                <w:color w:val="000000"/>
              </w:rPr>
              <w:t>***</w:t>
            </w:r>
          </w:p>
        </w:tc>
        <w:tc>
          <w:tcPr>
            <w:tcW w:w="1134" w:type="dxa"/>
            <w:vAlign w:val="bottom"/>
          </w:tcPr>
          <w:p w14:paraId="4E7A4DC8" w14:textId="298F4449" w:rsidR="00870E15" w:rsidRDefault="00870E15" w:rsidP="00870E15">
            <w:pPr>
              <w:jc w:val="center"/>
              <w:rPr>
                <w:rFonts w:ascii="Calibri" w:hAnsi="Calibri" w:cs="Calibri"/>
                <w:color w:val="000000"/>
              </w:rPr>
            </w:pPr>
            <w:r>
              <w:rPr>
                <w:rFonts w:ascii="Calibri" w:hAnsi="Calibri" w:cs="Calibri"/>
                <w:color w:val="000000"/>
              </w:rPr>
              <w:t>-1.642</w:t>
            </w:r>
            <w:r w:rsidR="00BB5885">
              <w:rPr>
                <w:rFonts w:ascii="Calibri" w:hAnsi="Calibri" w:cs="Calibri"/>
                <w:color w:val="000000"/>
              </w:rPr>
              <w:t>***</w:t>
            </w:r>
          </w:p>
        </w:tc>
        <w:tc>
          <w:tcPr>
            <w:tcW w:w="1134" w:type="dxa"/>
            <w:vAlign w:val="bottom"/>
          </w:tcPr>
          <w:p w14:paraId="2C6F0129" w14:textId="0CD84188" w:rsidR="00870E15" w:rsidRDefault="00AF4613" w:rsidP="00870E15">
            <w:pPr>
              <w:jc w:val="center"/>
              <w:rPr>
                <w:rFonts w:ascii="Calibri" w:hAnsi="Calibri" w:cs="Calibri"/>
                <w:color w:val="000000"/>
              </w:rPr>
            </w:pPr>
            <w:r>
              <w:rPr>
                <w:rFonts w:ascii="Calibri" w:hAnsi="Calibri" w:cs="Calibri"/>
                <w:color w:val="000000"/>
              </w:rPr>
              <w:t>-</w:t>
            </w:r>
          </w:p>
        </w:tc>
        <w:tc>
          <w:tcPr>
            <w:tcW w:w="1134" w:type="dxa"/>
            <w:vAlign w:val="bottom"/>
          </w:tcPr>
          <w:p w14:paraId="595BC3B4" w14:textId="179B5FE0" w:rsidR="00870E15" w:rsidRDefault="00870E15" w:rsidP="00870E15">
            <w:pPr>
              <w:jc w:val="center"/>
              <w:rPr>
                <w:rFonts w:ascii="Calibri" w:hAnsi="Calibri" w:cs="Calibri"/>
                <w:color w:val="000000"/>
              </w:rPr>
            </w:pPr>
            <w:r>
              <w:rPr>
                <w:rFonts w:ascii="Calibri" w:hAnsi="Calibri" w:cs="Calibri"/>
                <w:color w:val="000000"/>
              </w:rPr>
              <w:t>-0.820</w:t>
            </w:r>
            <w:r w:rsidR="00930BA3">
              <w:rPr>
                <w:rFonts w:ascii="Calibri" w:hAnsi="Calibri" w:cs="Calibri"/>
                <w:color w:val="000000"/>
              </w:rPr>
              <w:t>***</w:t>
            </w:r>
          </w:p>
        </w:tc>
        <w:tc>
          <w:tcPr>
            <w:tcW w:w="1134" w:type="dxa"/>
            <w:vAlign w:val="bottom"/>
          </w:tcPr>
          <w:p w14:paraId="277EE8C4" w14:textId="71D511F9" w:rsidR="00870E15" w:rsidRDefault="00870E15" w:rsidP="00870E15">
            <w:pPr>
              <w:jc w:val="center"/>
              <w:rPr>
                <w:noProof/>
              </w:rPr>
            </w:pPr>
            <w:r>
              <w:rPr>
                <w:rFonts w:ascii="Calibri" w:hAnsi="Calibri" w:cs="Calibri"/>
                <w:color w:val="000000"/>
              </w:rPr>
              <w:t>-1.187***</w:t>
            </w:r>
          </w:p>
        </w:tc>
      </w:tr>
      <w:tr w:rsidR="00870E15" w14:paraId="506FCAF5" w14:textId="77777777" w:rsidTr="007C1D03">
        <w:trPr>
          <w:jc w:val="center"/>
        </w:trPr>
        <w:tc>
          <w:tcPr>
            <w:tcW w:w="1138" w:type="dxa"/>
            <w:vAlign w:val="bottom"/>
          </w:tcPr>
          <w:p w14:paraId="06ED3585" w14:textId="362B5C70" w:rsidR="00870E15" w:rsidRDefault="00870E15" w:rsidP="00870E15">
            <w:pPr>
              <w:jc w:val="center"/>
              <w:rPr>
                <w:noProof/>
              </w:rPr>
            </w:pPr>
            <w:r>
              <w:rPr>
                <w:rFonts w:ascii="Calibri" w:hAnsi="Calibri" w:cs="Calibri"/>
                <w:color w:val="000000"/>
              </w:rPr>
              <w:t>C6</w:t>
            </w:r>
          </w:p>
        </w:tc>
        <w:tc>
          <w:tcPr>
            <w:tcW w:w="1134" w:type="dxa"/>
            <w:vAlign w:val="bottom"/>
          </w:tcPr>
          <w:p w14:paraId="552AED48" w14:textId="3A0F68BA" w:rsidR="00870E15" w:rsidRDefault="00870E15" w:rsidP="00870E15">
            <w:pPr>
              <w:jc w:val="center"/>
              <w:rPr>
                <w:noProof/>
              </w:rPr>
            </w:pPr>
            <w:r>
              <w:rPr>
                <w:rFonts w:ascii="Calibri" w:hAnsi="Calibri" w:cs="Calibri"/>
                <w:color w:val="000000"/>
              </w:rPr>
              <w:t>-0.756</w:t>
            </w:r>
            <w:r w:rsidR="0023447D">
              <w:rPr>
                <w:rFonts w:ascii="Calibri" w:hAnsi="Calibri" w:cs="Calibri"/>
                <w:color w:val="000000"/>
              </w:rPr>
              <w:t>***</w:t>
            </w:r>
          </w:p>
        </w:tc>
        <w:tc>
          <w:tcPr>
            <w:tcW w:w="1134" w:type="dxa"/>
            <w:vAlign w:val="bottom"/>
          </w:tcPr>
          <w:p w14:paraId="6ADDC54F" w14:textId="71370FA6" w:rsidR="00870E15" w:rsidRDefault="00870E15" w:rsidP="00870E15">
            <w:pPr>
              <w:jc w:val="center"/>
              <w:rPr>
                <w:noProof/>
              </w:rPr>
            </w:pPr>
            <w:r>
              <w:rPr>
                <w:rFonts w:ascii="Calibri" w:hAnsi="Calibri" w:cs="Calibri"/>
                <w:color w:val="000000"/>
              </w:rPr>
              <w:t>-0.400</w:t>
            </w:r>
            <w:r w:rsidR="0023447D">
              <w:rPr>
                <w:rFonts w:ascii="Calibri" w:hAnsi="Calibri" w:cs="Calibri"/>
                <w:color w:val="000000"/>
              </w:rPr>
              <w:t>*</w:t>
            </w:r>
          </w:p>
        </w:tc>
        <w:tc>
          <w:tcPr>
            <w:tcW w:w="1134" w:type="dxa"/>
            <w:vAlign w:val="bottom"/>
          </w:tcPr>
          <w:p w14:paraId="58E765F4" w14:textId="668C4ED3" w:rsidR="00870E15" w:rsidRDefault="00870E15" w:rsidP="00870E15">
            <w:pPr>
              <w:jc w:val="center"/>
              <w:rPr>
                <w:noProof/>
              </w:rPr>
            </w:pPr>
            <w:r>
              <w:rPr>
                <w:rFonts w:ascii="Calibri" w:hAnsi="Calibri" w:cs="Calibri"/>
                <w:color w:val="000000"/>
              </w:rPr>
              <w:t>-0.573</w:t>
            </w:r>
            <w:r w:rsidR="0023447D">
              <w:rPr>
                <w:rFonts w:ascii="Calibri" w:hAnsi="Calibri" w:cs="Calibri"/>
                <w:color w:val="000000"/>
              </w:rPr>
              <w:t>***</w:t>
            </w:r>
          </w:p>
        </w:tc>
        <w:tc>
          <w:tcPr>
            <w:tcW w:w="1134" w:type="dxa"/>
            <w:vAlign w:val="bottom"/>
          </w:tcPr>
          <w:p w14:paraId="503EDF4F" w14:textId="783B6960" w:rsidR="00870E15" w:rsidRDefault="00870E15" w:rsidP="00870E15">
            <w:pPr>
              <w:jc w:val="center"/>
              <w:rPr>
                <w:rFonts w:ascii="Calibri" w:hAnsi="Calibri" w:cs="Calibri"/>
                <w:color w:val="000000"/>
              </w:rPr>
            </w:pPr>
            <w:r>
              <w:rPr>
                <w:rFonts w:ascii="Calibri" w:hAnsi="Calibri" w:cs="Calibri"/>
                <w:color w:val="000000"/>
              </w:rPr>
              <w:t>-0.822</w:t>
            </w:r>
            <w:r w:rsidR="00BB5885">
              <w:rPr>
                <w:rFonts w:ascii="Calibri" w:hAnsi="Calibri" w:cs="Calibri"/>
                <w:color w:val="000000"/>
              </w:rPr>
              <w:t>***</w:t>
            </w:r>
          </w:p>
        </w:tc>
        <w:tc>
          <w:tcPr>
            <w:tcW w:w="1134" w:type="dxa"/>
            <w:vAlign w:val="bottom"/>
          </w:tcPr>
          <w:p w14:paraId="5C28F401" w14:textId="3FF6A258" w:rsidR="00870E15" w:rsidRDefault="00870E15" w:rsidP="00870E15">
            <w:pPr>
              <w:jc w:val="center"/>
              <w:rPr>
                <w:rFonts w:ascii="Calibri" w:hAnsi="Calibri" w:cs="Calibri"/>
                <w:color w:val="000000"/>
              </w:rPr>
            </w:pPr>
            <w:r>
              <w:rPr>
                <w:rFonts w:ascii="Calibri" w:hAnsi="Calibri" w:cs="Calibri"/>
                <w:color w:val="000000"/>
              </w:rPr>
              <w:t>0.820</w:t>
            </w:r>
            <w:r w:rsidR="00AF4613">
              <w:rPr>
                <w:rFonts w:ascii="Calibri" w:hAnsi="Calibri" w:cs="Calibri"/>
                <w:color w:val="000000"/>
              </w:rPr>
              <w:t>***</w:t>
            </w:r>
          </w:p>
        </w:tc>
        <w:tc>
          <w:tcPr>
            <w:tcW w:w="1134" w:type="dxa"/>
            <w:vAlign w:val="bottom"/>
          </w:tcPr>
          <w:p w14:paraId="5A9122B7" w14:textId="1B9FA087" w:rsidR="00870E15" w:rsidRDefault="00AF4613" w:rsidP="00870E15">
            <w:pPr>
              <w:jc w:val="center"/>
              <w:rPr>
                <w:rFonts w:ascii="Calibri" w:hAnsi="Calibri" w:cs="Calibri"/>
                <w:color w:val="000000"/>
              </w:rPr>
            </w:pPr>
            <w:r>
              <w:rPr>
                <w:rFonts w:ascii="Calibri" w:hAnsi="Calibri" w:cs="Calibri"/>
                <w:color w:val="000000"/>
              </w:rPr>
              <w:t>-</w:t>
            </w:r>
          </w:p>
        </w:tc>
        <w:tc>
          <w:tcPr>
            <w:tcW w:w="1134" w:type="dxa"/>
            <w:vAlign w:val="bottom"/>
          </w:tcPr>
          <w:p w14:paraId="403F1E07" w14:textId="10136F03" w:rsidR="00870E15" w:rsidRDefault="00870E15" w:rsidP="00870E15">
            <w:pPr>
              <w:jc w:val="center"/>
              <w:rPr>
                <w:noProof/>
              </w:rPr>
            </w:pPr>
            <w:r>
              <w:rPr>
                <w:rFonts w:ascii="Calibri" w:hAnsi="Calibri" w:cs="Calibri"/>
                <w:color w:val="000000"/>
              </w:rPr>
              <w:t>-0.367</w:t>
            </w:r>
            <w:r w:rsidR="008C37DB">
              <w:rPr>
                <w:noProof/>
              </w:rPr>
              <w:t>^</w:t>
            </w:r>
          </w:p>
        </w:tc>
      </w:tr>
      <w:tr w:rsidR="00870E15" w14:paraId="43DC6751" w14:textId="77777777" w:rsidTr="007C1D03">
        <w:trPr>
          <w:jc w:val="center"/>
        </w:trPr>
        <w:tc>
          <w:tcPr>
            <w:tcW w:w="1138" w:type="dxa"/>
            <w:vAlign w:val="bottom"/>
          </w:tcPr>
          <w:p w14:paraId="1DBF9656" w14:textId="07C5FB4A" w:rsidR="00870E15" w:rsidRDefault="00870E15" w:rsidP="00870E15">
            <w:pPr>
              <w:jc w:val="center"/>
              <w:rPr>
                <w:noProof/>
              </w:rPr>
            </w:pPr>
            <w:r>
              <w:rPr>
                <w:rFonts w:ascii="Calibri" w:hAnsi="Calibri" w:cs="Calibri"/>
                <w:color w:val="000000"/>
              </w:rPr>
              <w:t>C7</w:t>
            </w:r>
          </w:p>
        </w:tc>
        <w:tc>
          <w:tcPr>
            <w:tcW w:w="1134" w:type="dxa"/>
            <w:vAlign w:val="bottom"/>
          </w:tcPr>
          <w:p w14:paraId="59F73071" w14:textId="63915B25" w:rsidR="00870E15" w:rsidRDefault="00870E15" w:rsidP="00870E15">
            <w:pPr>
              <w:jc w:val="center"/>
              <w:rPr>
                <w:noProof/>
              </w:rPr>
            </w:pPr>
            <w:r>
              <w:rPr>
                <w:rFonts w:ascii="Calibri" w:hAnsi="Calibri" w:cs="Calibri"/>
                <w:color w:val="000000"/>
              </w:rPr>
              <w:t>-0.389</w:t>
            </w:r>
            <w:r w:rsidR="007A13BA">
              <w:rPr>
                <w:rFonts w:ascii="Calibri" w:hAnsi="Calibri" w:cs="Calibri"/>
                <w:color w:val="000000"/>
              </w:rPr>
              <w:t>*</w:t>
            </w:r>
          </w:p>
        </w:tc>
        <w:tc>
          <w:tcPr>
            <w:tcW w:w="1134" w:type="dxa"/>
            <w:vAlign w:val="bottom"/>
          </w:tcPr>
          <w:p w14:paraId="7B0A38A9" w14:textId="2CC77F3D" w:rsidR="00870E15" w:rsidRDefault="00870E15" w:rsidP="00870E15">
            <w:pPr>
              <w:jc w:val="center"/>
              <w:rPr>
                <w:noProof/>
              </w:rPr>
            </w:pPr>
            <w:r>
              <w:rPr>
                <w:rFonts w:ascii="Calibri" w:hAnsi="Calibri" w:cs="Calibri"/>
                <w:color w:val="000000"/>
              </w:rPr>
              <w:t>-0.033</w:t>
            </w:r>
          </w:p>
        </w:tc>
        <w:tc>
          <w:tcPr>
            <w:tcW w:w="1134" w:type="dxa"/>
            <w:vAlign w:val="bottom"/>
          </w:tcPr>
          <w:p w14:paraId="522CB4E3" w14:textId="654F6F43" w:rsidR="00870E15" w:rsidRDefault="00870E15" w:rsidP="00870E15">
            <w:pPr>
              <w:jc w:val="center"/>
              <w:rPr>
                <w:noProof/>
              </w:rPr>
            </w:pPr>
            <w:r>
              <w:rPr>
                <w:rFonts w:ascii="Calibri" w:hAnsi="Calibri" w:cs="Calibri"/>
                <w:color w:val="000000"/>
              </w:rPr>
              <w:t>-0.206</w:t>
            </w:r>
          </w:p>
        </w:tc>
        <w:tc>
          <w:tcPr>
            <w:tcW w:w="1134" w:type="dxa"/>
            <w:vAlign w:val="bottom"/>
          </w:tcPr>
          <w:p w14:paraId="6C777DFA" w14:textId="1A46854F" w:rsidR="00870E15" w:rsidRDefault="00870E15" w:rsidP="00870E15">
            <w:pPr>
              <w:jc w:val="center"/>
              <w:rPr>
                <w:rFonts w:ascii="Calibri" w:hAnsi="Calibri" w:cs="Calibri"/>
                <w:color w:val="000000"/>
              </w:rPr>
            </w:pPr>
            <w:r>
              <w:rPr>
                <w:rFonts w:ascii="Calibri" w:hAnsi="Calibri" w:cs="Calibri"/>
                <w:color w:val="000000"/>
              </w:rPr>
              <w:t>-0.456</w:t>
            </w:r>
            <w:r w:rsidR="00BB5885">
              <w:rPr>
                <w:rFonts w:ascii="Calibri" w:hAnsi="Calibri" w:cs="Calibri"/>
                <w:color w:val="000000"/>
              </w:rPr>
              <w:t>*</w:t>
            </w:r>
          </w:p>
        </w:tc>
        <w:tc>
          <w:tcPr>
            <w:tcW w:w="1134" w:type="dxa"/>
            <w:vAlign w:val="bottom"/>
          </w:tcPr>
          <w:p w14:paraId="52B5E007" w14:textId="558DE77E" w:rsidR="00870E15" w:rsidRDefault="00870E15" w:rsidP="00870E15">
            <w:pPr>
              <w:jc w:val="center"/>
              <w:rPr>
                <w:rFonts w:ascii="Calibri" w:hAnsi="Calibri" w:cs="Calibri"/>
                <w:color w:val="000000"/>
              </w:rPr>
            </w:pPr>
            <w:r>
              <w:rPr>
                <w:rFonts w:ascii="Calibri" w:hAnsi="Calibri" w:cs="Calibri"/>
                <w:color w:val="000000"/>
              </w:rPr>
              <w:t>1.187</w:t>
            </w:r>
            <w:r w:rsidR="00AF4613">
              <w:rPr>
                <w:rFonts w:ascii="Calibri" w:hAnsi="Calibri" w:cs="Calibri"/>
                <w:color w:val="000000"/>
              </w:rPr>
              <w:t>***</w:t>
            </w:r>
          </w:p>
        </w:tc>
        <w:tc>
          <w:tcPr>
            <w:tcW w:w="1134" w:type="dxa"/>
            <w:vAlign w:val="bottom"/>
          </w:tcPr>
          <w:p w14:paraId="25BE33B6" w14:textId="6E725412" w:rsidR="00870E15" w:rsidRDefault="00870E15" w:rsidP="00870E15">
            <w:pPr>
              <w:jc w:val="center"/>
              <w:rPr>
                <w:rFonts w:ascii="Calibri" w:hAnsi="Calibri" w:cs="Calibri"/>
                <w:color w:val="000000"/>
              </w:rPr>
            </w:pPr>
            <w:r>
              <w:rPr>
                <w:rFonts w:ascii="Calibri" w:hAnsi="Calibri" w:cs="Calibri"/>
                <w:color w:val="000000"/>
              </w:rPr>
              <w:t>0.367</w:t>
            </w:r>
            <w:r w:rsidR="00930BA3">
              <w:rPr>
                <w:noProof/>
              </w:rPr>
              <w:t>^</w:t>
            </w:r>
          </w:p>
        </w:tc>
        <w:tc>
          <w:tcPr>
            <w:tcW w:w="1134" w:type="dxa"/>
            <w:vAlign w:val="bottom"/>
          </w:tcPr>
          <w:p w14:paraId="18244E4C" w14:textId="43782F22" w:rsidR="00870E15" w:rsidRDefault="00AF4613" w:rsidP="00870E15">
            <w:pPr>
              <w:jc w:val="center"/>
              <w:rPr>
                <w:noProof/>
              </w:rPr>
            </w:pPr>
            <w:r>
              <w:rPr>
                <w:rFonts w:ascii="Calibri" w:hAnsi="Calibri" w:cs="Calibri"/>
                <w:color w:val="000000"/>
              </w:rPr>
              <w:t>-</w:t>
            </w:r>
          </w:p>
        </w:tc>
      </w:tr>
      <w:tr w:rsidR="00870E15" w14:paraId="15E38FDE" w14:textId="77777777" w:rsidTr="007C1D03">
        <w:trPr>
          <w:jc w:val="center"/>
        </w:trPr>
        <w:tc>
          <w:tcPr>
            <w:tcW w:w="1138" w:type="dxa"/>
            <w:vAlign w:val="bottom"/>
          </w:tcPr>
          <w:p w14:paraId="7974609E" w14:textId="77777777" w:rsidR="00870E15" w:rsidRDefault="00870E15" w:rsidP="00870E15">
            <w:pPr>
              <w:jc w:val="center"/>
              <w:rPr>
                <w:noProof/>
              </w:rPr>
            </w:pPr>
            <w:r>
              <w:rPr>
                <w:rFonts w:ascii="Calibri" w:hAnsi="Calibri" w:cs="Calibri"/>
                <w:color w:val="000000"/>
              </w:rPr>
              <w:t>Year</w:t>
            </w:r>
          </w:p>
        </w:tc>
        <w:tc>
          <w:tcPr>
            <w:tcW w:w="1134" w:type="dxa"/>
            <w:vAlign w:val="bottom"/>
          </w:tcPr>
          <w:p w14:paraId="00AB9792" w14:textId="7E936E2A" w:rsidR="00870E15" w:rsidRDefault="00870E15" w:rsidP="00870E15">
            <w:pPr>
              <w:jc w:val="center"/>
              <w:rPr>
                <w:noProof/>
              </w:rPr>
            </w:pPr>
            <w:r>
              <w:rPr>
                <w:rFonts w:ascii="Calibri" w:hAnsi="Calibri" w:cs="Calibri"/>
                <w:color w:val="000000"/>
              </w:rPr>
              <w:t>0.040</w:t>
            </w:r>
            <w:r w:rsidR="0023447D">
              <w:rPr>
                <w:rFonts w:ascii="Calibri" w:hAnsi="Calibri" w:cs="Calibri"/>
                <w:color w:val="000000"/>
              </w:rPr>
              <w:t>**</w:t>
            </w:r>
          </w:p>
        </w:tc>
        <w:tc>
          <w:tcPr>
            <w:tcW w:w="1134" w:type="dxa"/>
            <w:vAlign w:val="bottom"/>
          </w:tcPr>
          <w:p w14:paraId="51E26D6B" w14:textId="78F63E16" w:rsidR="00870E15" w:rsidRDefault="00870E15" w:rsidP="00870E15">
            <w:pPr>
              <w:jc w:val="center"/>
              <w:rPr>
                <w:noProof/>
              </w:rPr>
            </w:pPr>
            <w:r>
              <w:rPr>
                <w:rFonts w:ascii="Calibri" w:hAnsi="Calibri" w:cs="Calibri"/>
                <w:color w:val="000000"/>
              </w:rPr>
              <w:t>0.040</w:t>
            </w:r>
            <w:r w:rsidR="0023447D">
              <w:rPr>
                <w:rFonts w:ascii="Calibri" w:hAnsi="Calibri" w:cs="Calibri"/>
                <w:color w:val="000000"/>
              </w:rPr>
              <w:t>**</w:t>
            </w:r>
          </w:p>
        </w:tc>
        <w:tc>
          <w:tcPr>
            <w:tcW w:w="1134" w:type="dxa"/>
            <w:vAlign w:val="bottom"/>
          </w:tcPr>
          <w:p w14:paraId="768C703F" w14:textId="4E4B619E" w:rsidR="00870E15" w:rsidRDefault="00870E15" w:rsidP="00870E15">
            <w:pPr>
              <w:jc w:val="center"/>
              <w:rPr>
                <w:noProof/>
              </w:rPr>
            </w:pPr>
            <w:r>
              <w:rPr>
                <w:rFonts w:ascii="Calibri" w:hAnsi="Calibri" w:cs="Calibri"/>
                <w:color w:val="000000"/>
              </w:rPr>
              <w:t>0.040</w:t>
            </w:r>
            <w:r w:rsidR="00BB5885">
              <w:rPr>
                <w:rFonts w:ascii="Calibri" w:hAnsi="Calibri" w:cs="Calibri"/>
                <w:color w:val="000000"/>
              </w:rPr>
              <w:t>**</w:t>
            </w:r>
          </w:p>
        </w:tc>
        <w:tc>
          <w:tcPr>
            <w:tcW w:w="1134" w:type="dxa"/>
            <w:vAlign w:val="bottom"/>
          </w:tcPr>
          <w:p w14:paraId="0038CBFB" w14:textId="3CECD2A0" w:rsidR="00870E15" w:rsidRDefault="00870E15" w:rsidP="00870E15">
            <w:pPr>
              <w:jc w:val="center"/>
              <w:rPr>
                <w:rFonts w:ascii="Calibri" w:hAnsi="Calibri" w:cs="Calibri"/>
                <w:color w:val="000000"/>
              </w:rPr>
            </w:pPr>
            <w:r>
              <w:rPr>
                <w:rFonts w:ascii="Calibri" w:hAnsi="Calibri" w:cs="Calibri"/>
                <w:color w:val="000000"/>
              </w:rPr>
              <w:t>0.040</w:t>
            </w:r>
            <w:r w:rsidR="00BB5885">
              <w:rPr>
                <w:rFonts w:ascii="Calibri" w:hAnsi="Calibri" w:cs="Calibri"/>
                <w:color w:val="000000"/>
              </w:rPr>
              <w:t>**</w:t>
            </w:r>
          </w:p>
        </w:tc>
        <w:tc>
          <w:tcPr>
            <w:tcW w:w="1134" w:type="dxa"/>
            <w:vAlign w:val="bottom"/>
          </w:tcPr>
          <w:p w14:paraId="1B2A8648" w14:textId="430843A0" w:rsidR="00870E15" w:rsidRDefault="00870E15" w:rsidP="00870E15">
            <w:pPr>
              <w:jc w:val="center"/>
              <w:rPr>
                <w:rFonts w:ascii="Calibri" w:hAnsi="Calibri" w:cs="Calibri"/>
                <w:color w:val="000000"/>
              </w:rPr>
            </w:pPr>
            <w:r>
              <w:rPr>
                <w:rFonts w:ascii="Calibri" w:hAnsi="Calibri" w:cs="Calibri"/>
                <w:color w:val="000000"/>
              </w:rPr>
              <w:t>0.040</w:t>
            </w:r>
            <w:r w:rsidR="00AF4613">
              <w:rPr>
                <w:rFonts w:ascii="Calibri" w:hAnsi="Calibri" w:cs="Calibri"/>
                <w:color w:val="000000"/>
              </w:rPr>
              <w:t>**</w:t>
            </w:r>
          </w:p>
        </w:tc>
        <w:tc>
          <w:tcPr>
            <w:tcW w:w="1134" w:type="dxa"/>
            <w:vAlign w:val="bottom"/>
          </w:tcPr>
          <w:p w14:paraId="17FFECCD" w14:textId="2AD185D7" w:rsidR="00870E15" w:rsidRDefault="00870E15" w:rsidP="00870E15">
            <w:pPr>
              <w:jc w:val="center"/>
              <w:rPr>
                <w:rFonts w:ascii="Calibri" w:hAnsi="Calibri" w:cs="Calibri"/>
                <w:color w:val="000000"/>
              </w:rPr>
            </w:pPr>
            <w:r>
              <w:rPr>
                <w:rFonts w:ascii="Calibri" w:hAnsi="Calibri" w:cs="Calibri"/>
                <w:color w:val="000000"/>
              </w:rPr>
              <w:t>0.040</w:t>
            </w:r>
            <w:r w:rsidR="00AF4613">
              <w:rPr>
                <w:rFonts w:ascii="Calibri" w:hAnsi="Calibri" w:cs="Calibri"/>
                <w:color w:val="000000"/>
              </w:rPr>
              <w:t>**</w:t>
            </w:r>
          </w:p>
        </w:tc>
        <w:tc>
          <w:tcPr>
            <w:tcW w:w="1134" w:type="dxa"/>
            <w:vAlign w:val="bottom"/>
          </w:tcPr>
          <w:p w14:paraId="04BB060B" w14:textId="2E3DC4C5" w:rsidR="00870E15" w:rsidRDefault="00870E15" w:rsidP="00870E15">
            <w:pPr>
              <w:jc w:val="center"/>
              <w:rPr>
                <w:noProof/>
              </w:rPr>
            </w:pPr>
            <w:r>
              <w:rPr>
                <w:rFonts w:ascii="Calibri" w:hAnsi="Calibri" w:cs="Calibri"/>
                <w:color w:val="000000"/>
              </w:rPr>
              <w:t>0.040</w:t>
            </w:r>
            <w:r w:rsidR="008C37DB">
              <w:rPr>
                <w:rFonts w:ascii="Calibri" w:hAnsi="Calibri" w:cs="Calibri"/>
                <w:color w:val="000000"/>
              </w:rPr>
              <w:t>**</w:t>
            </w:r>
          </w:p>
        </w:tc>
      </w:tr>
      <w:tr w:rsidR="006A5BB8" w:rsidRPr="006A5BB8" w14:paraId="1AAE852C" w14:textId="77777777" w:rsidTr="007C1D03">
        <w:trPr>
          <w:jc w:val="center"/>
        </w:trPr>
        <w:tc>
          <w:tcPr>
            <w:tcW w:w="1138" w:type="dxa"/>
          </w:tcPr>
          <w:p w14:paraId="15F663E6" w14:textId="0DC405B7" w:rsidR="006A5BB8" w:rsidRPr="006A5BB8" w:rsidRDefault="006A5BB8" w:rsidP="003C7DB6">
            <w:pPr>
              <w:jc w:val="center"/>
              <w:rPr>
                <w:noProof/>
                <w:sz w:val="4"/>
                <w:szCs w:val="4"/>
              </w:rPr>
            </w:pPr>
          </w:p>
        </w:tc>
        <w:tc>
          <w:tcPr>
            <w:tcW w:w="1134" w:type="dxa"/>
          </w:tcPr>
          <w:p w14:paraId="28631E96" w14:textId="6EC16EC9" w:rsidR="006A5BB8" w:rsidRPr="006A5BB8" w:rsidRDefault="006A5BB8" w:rsidP="003C7DB6">
            <w:pPr>
              <w:jc w:val="center"/>
              <w:rPr>
                <w:noProof/>
                <w:sz w:val="4"/>
                <w:szCs w:val="4"/>
              </w:rPr>
            </w:pPr>
          </w:p>
        </w:tc>
        <w:tc>
          <w:tcPr>
            <w:tcW w:w="1134" w:type="dxa"/>
          </w:tcPr>
          <w:p w14:paraId="7D992486" w14:textId="3CED1813" w:rsidR="006A5BB8" w:rsidRPr="006A5BB8" w:rsidRDefault="006A5BB8" w:rsidP="003C7DB6">
            <w:pPr>
              <w:jc w:val="center"/>
              <w:rPr>
                <w:noProof/>
                <w:sz w:val="4"/>
                <w:szCs w:val="4"/>
              </w:rPr>
            </w:pPr>
          </w:p>
        </w:tc>
        <w:tc>
          <w:tcPr>
            <w:tcW w:w="1134" w:type="dxa"/>
          </w:tcPr>
          <w:p w14:paraId="771B262E" w14:textId="0BC5C396" w:rsidR="006A5BB8" w:rsidRPr="006A5BB8" w:rsidRDefault="006A5BB8" w:rsidP="003C7DB6">
            <w:pPr>
              <w:jc w:val="center"/>
              <w:rPr>
                <w:noProof/>
                <w:sz w:val="4"/>
                <w:szCs w:val="4"/>
              </w:rPr>
            </w:pPr>
          </w:p>
        </w:tc>
        <w:tc>
          <w:tcPr>
            <w:tcW w:w="1134" w:type="dxa"/>
          </w:tcPr>
          <w:p w14:paraId="6794BC81" w14:textId="0C614CA3" w:rsidR="006A5BB8" w:rsidRPr="006A5BB8" w:rsidRDefault="006A5BB8" w:rsidP="003C7DB6">
            <w:pPr>
              <w:jc w:val="center"/>
              <w:rPr>
                <w:noProof/>
                <w:sz w:val="4"/>
                <w:szCs w:val="4"/>
              </w:rPr>
            </w:pPr>
          </w:p>
        </w:tc>
        <w:tc>
          <w:tcPr>
            <w:tcW w:w="1134" w:type="dxa"/>
          </w:tcPr>
          <w:p w14:paraId="50107C33" w14:textId="2E4446EA" w:rsidR="006A5BB8" w:rsidRPr="006A5BB8" w:rsidRDefault="006A5BB8" w:rsidP="003C7DB6">
            <w:pPr>
              <w:jc w:val="center"/>
              <w:rPr>
                <w:noProof/>
                <w:sz w:val="4"/>
                <w:szCs w:val="4"/>
              </w:rPr>
            </w:pPr>
          </w:p>
        </w:tc>
        <w:tc>
          <w:tcPr>
            <w:tcW w:w="1134" w:type="dxa"/>
          </w:tcPr>
          <w:p w14:paraId="23799A7A" w14:textId="590EF7C6" w:rsidR="006A5BB8" w:rsidRPr="006A5BB8" w:rsidRDefault="006A5BB8" w:rsidP="003C7DB6">
            <w:pPr>
              <w:jc w:val="center"/>
              <w:rPr>
                <w:noProof/>
                <w:sz w:val="4"/>
                <w:szCs w:val="4"/>
              </w:rPr>
            </w:pPr>
          </w:p>
        </w:tc>
        <w:tc>
          <w:tcPr>
            <w:tcW w:w="1134" w:type="dxa"/>
          </w:tcPr>
          <w:p w14:paraId="0B280E05" w14:textId="3437BB08" w:rsidR="006A5BB8" w:rsidRPr="006A5BB8" w:rsidRDefault="006A5BB8" w:rsidP="003C7DB6">
            <w:pPr>
              <w:jc w:val="center"/>
              <w:rPr>
                <w:noProof/>
                <w:sz w:val="4"/>
                <w:szCs w:val="4"/>
              </w:rPr>
            </w:pPr>
          </w:p>
        </w:tc>
      </w:tr>
      <w:tr w:rsidR="0086417B" w14:paraId="1B6B50F6" w14:textId="77777777" w:rsidTr="007C1D03">
        <w:trPr>
          <w:jc w:val="center"/>
        </w:trPr>
        <w:tc>
          <w:tcPr>
            <w:tcW w:w="1138" w:type="dxa"/>
          </w:tcPr>
          <w:p w14:paraId="31B9DB71" w14:textId="77777777" w:rsidR="0086417B" w:rsidRDefault="0086417B" w:rsidP="0086417B">
            <w:pPr>
              <w:jc w:val="center"/>
              <w:rPr>
                <w:noProof/>
              </w:rPr>
            </w:pPr>
            <w:r>
              <w:t>Adj. R2</w:t>
            </w:r>
          </w:p>
        </w:tc>
        <w:tc>
          <w:tcPr>
            <w:tcW w:w="1134" w:type="dxa"/>
          </w:tcPr>
          <w:p w14:paraId="4224453C" w14:textId="0269F004" w:rsidR="0086417B" w:rsidRDefault="0086417B" w:rsidP="0086417B">
            <w:pPr>
              <w:jc w:val="center"/>
              <w:rPr>
                <w:noProof/>
              </w:rPr>
            </w:pPr>
            <w:r>
              <w:rPr>
                <w:noProof/>
              </w:rPr>
              <w:t>0.178</w:t>
            </w:r>
          </w:p>
        </w:tc>
        <w:tc>
          <w:tcPr>
            <w:tcW w:w="1134" w:type="dxa"/>
          </w:tcPr>
          <w:p w14:paraId="0480D7B5" w14:textId="7E052062" w:rsidR="0086417B" w:rsidRDefault="0086417B" w:rsidP="0086417B">
            <w:pPr>
              <w:jc w:val="center"/>
              <w:rPr>
                <w:noProof/>
              </w:rPr>
            </w:pPr>
            <w:r>
              <w:rPr>
                <w:noProof/>
              </w:rPr>
              <w:t>0.178</w:t>
            </w:r>
          </w:p>
        </w:tc>
        <w:tc>
          <w:tcPr>
            <w:tcW w:w="1134" w:type="dxa"/>
          </w:tcPr>
          <w:p w14:paraId="5DDFE41D" w14:textId="50293941" w:rsidR="0086417B" w:rsidRDefault="0086417B" w:rsidP="0086417B">
            <w:pPr>
              <w:jc w:val="center"/>
              <w:rPr>
                <w:noProof/>
              </w:rPr>
            </w:pPr>
            <w:r>
              <w:rPr>
                <w:noProof/>
              </w:rPr>
              <w:t>0.178</w:t>
            </w:r>
          </w:p>
        </w:tc>
        <w:tc>
          <w:tcPr>
            <w:tcW w:w="1134" w:type="dxa"/>
          </w:tcPr>
          <w:p w14:paraId="2A57C340" w14:textId="394DE0A7" w:rsidR="0086417B" w:rsidRDefault="0086417B" w:rsidP="0086417B">
            <w:pPr>
              <w:jc w:val="center"/>
              <w:rPr>
                <w:noProof/>
              </w:rPr>
            </w:pPr>
            <w:r>
              <w:rPr>
                <w:noProof/>
              </w:rPr>
              <w:t>0.178</w:t>
            </w:r>
          </w:p>
        </w:tc>
        <w:tc>
          <w:tcPr>
            <w:tcW w:w="1134" w:type="dxa"/>
          </w:tcPr>
          <w:p w14:paraId="0E11A345" w14:textId="4E074168" w:rsidR="0086417B" w:rsidRDefault="0086417B" w:rsidP="0086417B">
            <w:pPr>
              <w:jc w:val="center"/>
              <w:rPr>
                <w:noProof/>
              </w:rPr>
            </w:pPr>
            <w:r>
              <w:rPr>
                <w:noProof/>
              </w:rPr>
              <w:t>0.178</w:t>
            </w:r>
          </w:p>
        </w:tc>
        <w:tc>
          <w:tcPr>
            <w:tcW w:w="1134" w:type="dxa"/>
          </w:tcPr>
          <w:p w14:paraId="64C13C1B" w14:textId="1D1738E0" w:rsidR="0086417B" w:rsidRDefault="0086417B" w:rsidP="0086417B">
            <w:pPr>
              <w:jc w:val="center"/>
              <w:rPr>
                <w:noProof/>
              </w:rPr>
            </w:pPr>
            <w:r>
              <w:rPr>
                <w:noProof/>
              </w:rPr>
              <w:t>0.178</w:t>
            </w:r>
          </w:p>
        </w:tc>
        <w:tc>
          <w:tcPr>
            <w:tcW w:w="1134" w:type="dxa"/>
          </w:tcPr>
          <w:p w14:paraId="713F1090" w14:textId="7179BD31" w:rsidR="0086417B" w:rsidRDefault="0086417B" w:rsidP="0086417B">
            <w:pPr>
              <w:jc w:val="center"/>
              <w:rPr>
                <w:noProof/>
              </w:rPr>
            </w:pPr>
            <w:r>
              <w:rPr>
                <w:noProof/>
              </w:rPr>
              <w:t>0.178</w:t>
            </w:r>
          </w:p>
        </w:tc>
      </w:tr>
      <w:tr w:rsidR="009A3389" w14:paraId="3F43F4EA" w14:textId="77777777" w:rsidTr="00CB382F">
        <w:trPr>
          <w:jc w:val="center"/>
        </w:trPr>
        <w:tc>
          <w:tcPr>
            <w:tcW w:w="1138" w:type="dxa"/>
          </w:tcPr>
          <w:p w14:paraId="4518B963" w14:textId="77777777" w:rsidR="009A3389" w:rsidRDefault="009A3389" w:rsidP="00CB382F">
            <w:pPr>
              <w:jc w:val="center"/>
              <w:rPr>
                <w:noProof/>
              </w:rPr>
            </w:pPr>
            <w:r>
              <w:t>F (7, 472)</w:t>
            </w:r>
          </w:p>
        </w:tc>
        <w:tc>
          <w:tcPr>
            <w:tcW w:w="1134" w:type="dxa"/>
          </w:tcPr>
          <w:p w14:paraId="608CD78A" w14:textId="77777777" w:rsidR="009A3389" w:rsidRDefault="009A3389" w:rsidP="00CB382F">
            <w:pPr>
              <w:jc w:val="center"/>
              <w:rPr>
                <w:noProof/>
              </w:rPr>
            </w:pPr>
            <w:r w:rsidRPr="0086417B">
              <w:rPr>
                <w:noProof/>
              </w:rPr>
              <w:t>15.8</w:t>
            </w:r>
            <w:r>
              <w:rPr>
                <w:noProof/>
              </w:rPr>
              <w:t>***</w:t>
            </w:r>
          </w:p>
        </w:tc>
        <w:tc>
          <w:tcPr>
            <w:tcW w:w="1134" w:type="dxa"/>
          </w:tcPr>
          <w:p w14:paraId="1635BB67" w14:textId="77777777" w:rsidR="009A3389" w:rsidRDefault="009A3389" w:rsidP="00CB382F">
            <w:pPr>
              <w:jc w:val="center"/>
              <w:rPr>
                <w:noProof/>
              </w:rPr>
            </w:pPr>
            <w:r w:rsidRPr="0086417B">
              <w:rPr>
                <w:noProof/>
              </w:rPr>
              <w:t>15.8</w:t>
            </w:r>
            <w:r>
              <w:rPr>
                <w:noProof/>
              </w:rPr>
              <w:t>***</w:t>
            </w:r>
          </w:p>
        </w:tc>
        <w:tc>
          <w:tcPr>
            <w:tcW w:w="1134" w:type="dxa"/>
          </w:tcPr>
          <w:p w14:paraId="266311F8" w14:textId="77777777" w:rsidR="009A3389" w:rsidRDefault="009A3389" w:rsidP="00CB382F">
            <w:pPr>
              <w:jc w:val="center"/>
              <w:rPr>
                <w:noProof/>
              </w:rPr>
            </w:pPr>
            <w:r w:rsidRPr="0086417B">
              <w:rPr>
                <w:noProof/>
              </w:rPr>
              <w:t>15.8</w:t>
            </w:r>
            <w:r>
              <w:rPr>
                <w:noProof/>
              </w:rPr>
              <w:t>***</w:t>
            </w:r>
          </w:p>
        </w:tc>
        <w:tc>
          <w:tcPr>
            <w:tcW w:w="1134" w:type="dxa"/>
          </w:tcPr>
          <w:p w14:paraId="41B52FBC" w14:textId="77777777" w:rsidR="009A3389" w:rsidRDefault="009A3389" w:rsidP="00CB382F">
            <w:pPr>
              <w:jc w:val="center"/>
              <w:rPr>
                <w:noProof/>
              </w:rPr>
            </w:pPr>
            <w:r w:rsidRPr="0086417B">
              <w:rPr>
                <w:noProof/>
              </w:rPr>
              <w:t>15.8</w:t>
            </w:r>
            <w:r>
              <w:rPr>
                <w:noProof/>
              </w:rPr>
              <w:t>***</w:t>
            </w:r>
          </w:p>
        </w:tc>
        <w:tc>
          <w:tcPr>
            <w:tcW w:w="1134" w:type="dxa"/>
          </w:tcPr>
          <w:p w14:paraId="5EF51490" w14:textId="77777777" w:rsidR="009A3389" w:rsidRDefault="009A3389" w:rsidP="00CB382F">
            <w:pPr>
              <w:jc w:val="center"/>
              <w:rPr>
                <w:noProof/>
              </w:rPr>
            </w:pPr>
            <w:r w:rsidRPr="0086417B">
              <w:rPr>
                <w:noProof/>
              </w:rPr>
              <w:t>15.8</w:t>
            </w:r>
            <w:r>
              <w:rPr>
                <w:noProof/>
              </w:rPr>
              <w:t>***</w:t>
            </w:r>
          </w:p>
        </w:tc>
        <w:tc>
          <w:tcPr>
            <w:tcW w:w="1134" w:type="dxa"/>
          </w:tcPr>
          <w:p w14:paraId="7B22CD46" w14:textId="77777777" w:rsidR="009A3389" w:rsidRDefault="009A3389" w:rsidP="00CB382F">
            <w:pPr>
              <w:jc w:val="center"/>
              <w:rPr>
                <w:noProof/>
              </w:rPr>
            </w:pPr>
            <w:r w:rsidRPr="0086417B">
              <w:rPr>
                <w:noProof/>
              </w:rPr>
              <w:t>15.8</w:t>
            </w:r>
            <w:r>
              <w:rPr>
                <w:noProof/>
              </w:rPr>
              <w:t>***</w:t>
            </w:r>
          </w:p>
        </w:tc>
        <w:tc>
          <w:tcPr>
            <w:tcW w:w="1134" w:type="dxa"/>
          </w:tcPr>
          <w:p w14:paraId="0129E507" w14:textId="77777777" w:rsidR="009A3389" w:rsidRDefault="009A3389" w:rsidP="00CB382F">
            <w:pPr>
              <w:jc w:val="center"/>
              <w:rPr>
                <w:noProof/>
              </w:rPr>
            </w:pPr>
            <w:r w:rsidRPr="0086417B">
              <w:rPr>
                <w:noProof/>
              </w:rPr>
              <w:t>15.8</w:t>
            </w:r>
            <w:r>
              <w:rPr>
                <w:noProof/>
              </w:rPr>
              <w:t>***</w:t>
            </w:r>
          </w:p>
        </w:tc>
      </w:tr>
    </w:tbl>
    <w:p w14:paraId="20340A5A" w14:textId="77777777" w:rsidR="006C1E25" w:rsidRPr="00FD781E" w:rsidRDefault="006C1E25" w:rsidP="00327099">
      <w:pPr>
        <w:spacing w:after="0"/>
        <w:ind w:left="720" w:hanging="720"/>
        <w:jc w:val="both"/>
        <w:rPr>
          <w:noProof/>
          <w:sz w:val="20"/>
          <w:szCs w:val="20"/>
        </w:rPr>
      </w:pPr>
      <w:r w:rsidRPr="00FD781E">
        <w:rPr>
          <w:noProof/>
          <w:sz w:val="20"/>
          <w:szCs w:val="20"/>
        </w:rPr>
        <w:t>Signif. codes:  0 ‘***’ 0.001 ‘**’ 0.01 ‘*’ 0.05 ‘</w:t>
      </w:r>
      <w:r>
        <w:rPr>
          <w:noProof/>
        </w:rPr>
        <w:t>^</w:t>
      </w:r>
      <w:r w:rsidRPr="00FD781E">
        <w:rPr>
          <w:noProof/>
          <w:sz w:val="20"/>
          <w:szCs w:val="20"/>
        </w:rPr>
        <w:t>’ 0.1 ‘ ’ 1</w:t>
      </w:r>
    </w:p>
    <w:p w14:paraId="077DF1DF" w14:textId="77777777" w:rsidR="006C1E25" w:rsidRPr="00520C96" w:rsidRDefault="006C1E25" w:rsidP="006C1E25">
      <w:pPr>
        <w:spacing w:after="0" w:line="276" w:lineRule="auto"/>
        <w:ind w:firstLine="720"/>
        <w:jc w:val="both"/>
        <w:rPr>
          <w:rFonts w:ascii="Times New Roman" w:hAnsi="Times New Roman" w:cs="Times New Roman"/>
          <w:b/>
          <w:bCs/>
          <w:sz w:val="24"/>
          <w:szCs w:val="24"/>
        </w:rPr>
      </w:pPr>
    </w:p>
    <w:p w14:paraId="1E56B927" w14:textId="7A0E66C1" w:rsidR="009978A2" w:rsidRPr="00520C96" w:rsidRDefault="009978A2" w:rsidP="009978A2">
      <w:pPr>
        <w:spacing w:after="0"/>
        <w:jc w:val="center"/>
        <w:rPr>
          <w:rFonts w:ascii="Times New Roman" w:hAnsi="Times New Roman" w:cs="Times New Roman"/>
          <w:b/>
          <w:bCs/>
          <w:noProof/>
          <w:sz w:val="24"/>
          <w:szCs w:val="24"/>
        </w:rPr>
      </w:pPr>
      <w:r w:rsidRPr="00520C96">
        <w:rPr>
          <w:rFonts w:ascii="Times New Roman" w:hAnsi="Times New Roman" w:cs="Times New Roman"/>
          <w:b/>
          <w:bCs/>
          <w:noProof/>
          <w:sz w:val="24"/>
          <w:szCs w:val="24"/>
        </w:rPr>
        <w:t xml:space="preserve">Table </w:t>
      </w:r>
      <w:r w:rsidR="000F5957" w:rsidRPr="00520C96">
        <w:rPr>
          <w:rFonts w:ascii="Times New Roman" w:hAnsi="Times New Roman" w:cs="Times New Roman"/>
          <w:b/>
          <w:bCs/>
          <w:noProof/>
          <w:sz w:val="24"/>
          <w:szCs w:val="24"/>
        </w:rPr>
        <w:t>3</w:t>
      </w:r>
      <w:r w:rsidRPr="00520C96">
        <w:rPr>
          <w:rFonts w:ascii="Times New Roman" w:hAnsi="Times New Roman" w:cs="Times New Roman"/>
          <w:b/>
          <w:bCs/>
          <w:noProof/>
          <w:sz w:val="24"/>
          <w:szCs w:val="24"/>
        </w:rPr>
        <w:t xml:space="preserve">. </w:t>
      </w:r>
      <w:proofErr w:type="spellStart"/>
      <w:r w:rsidR="00EA1857" w:rsidRPr="00520C96">
        <w:rPr>
          <w:rFonts w:ascii="Times New Roman" w:hAnsi="Times New Roman" w:cs="Times New Roman"/>
          <w:b/>
          <w:bCs/>
          <w:sz w:val="24"/>
          <w:szCs w:val="24"/>
        </w:rPr>
        <w:t>OvrllGvrnc</w:t>
      </w:r>
      <w:proofErr w:type="spellEnd"/>
      <w:r w:rsidRPr="00520C96">
        <w:rPr>
          <w:rFonts w:ascii="Times New Roman" w:eastAsia="Times New Roman" w:hAnsi="Times New Roman" w:cs="Times New Roman"/>
          <w:b/>
          <w:bCs/>
          <w:color w:val="000000"/>
          <w:sz w:val="24"/>
          <w:szCs w:val="24"/>
          <w:lang w:eastAsia="en-GB"/>
        </w:rPr>
        <w:t xml:space="preserve"> </w:t>
      </w:r>
      <w:r w:rsidRPr="00520C96">
        <w:rPr>
          <w:rFonts w:ascii="Times New Roman" w:hAnsi="Times New Roman" w:cs="Times New Roman"/>
          <w:b/>
          <w:bCs/>
          <w:noProof/>
          <w:sz w:val="24"/>
          <w:szCs w:val="24"/>
        </w:rPr>
        <w:t>hierarchical regression results</w:t>
      </w:r>
    </w:p>
    <w:p w14:paraId="0009BCE7" w14:textId="77777777" w:rsidR="009978A2" w:rsidRPr="00FD781E" w:rsidRDefault="009978A2" w:rsidP="009978A2">
      <w:pPr>
        <w:spacing w:after="0"/>
        <w:jc w:val="both"/>
        <w:rPr>
          <w:b/>
          <w:bCs/>
          <w:noProof/>
          <w:sz w:val="10"/>
          <w:szCs w:val="10"/>
        </w:rPr>
      </w:pPr>
    </w:p>
    <w:tbl>
      <w:tblPr>
        <w:tblStyle w:val="TableGrid"/>
        <w:tblW w:w="9076" w:type="dxa"/>
        <w:jc w:val="center"/>
        <w:tblLook w:val="04A0" w:firstRow="1" w:lastRow="0" w:firstColumn="1" w:lastColumn="0" w:noHBand="0" w:noVBand="1"/>
      </w:tblPr>
      <w:tblGrid>
        <w:gridCol w:w="1138"/>
        <w:gridCol w:w="1134"/>
        <w:gridCol w:w="1134"/>
        <w:gridCol w:w="1134"/>
        <w:gridCol w:w="1134"/>
        <w:gridCol w:w="1134"/>
        <w:gridCol w:w="1134"/>
        <w:gridCol w:w="1134"/>
      </w:tblGrid>
      <w:tr w:rsidR="009978A2" w14:paraId="11FEEBCE" w14:textId="77777777" w:rsidTr="00A866A3">
        <w:trPr>
          <w:jc w:val="center"/>
        </w:trPr>
        <w:tc>
          <w:tcPr>
            <w:tcW w:w="1138" w:type="dxa"/>
            <w:vAlign w:val="bottom"/>
          </w:tcPr>
          <w:p w14:paraId="10A09215" w14:textId="77777777" w:rsidR="009978A2" w:rsidRDefault="009978A2" w:rsidP="00A866A3">
            <w:pPr>
              <w:jc w:val="center"/>
              <w:rPr>
                <w:noProof/>
              </w:rPr>
            </w:pPr>
            <w:r>
              <w:rPr>
                <w:rFonts w:ascii="Calibri" w:hAnsi="Calibri" w:cs="Calibri"/>
                <w:color w:val="000000"/>
              </w:rPr>
              <w:t>Sanitation</w:t>
            </w:r>
          </w:p>
        </w:tc>
        <w:tc>
          <w:tcPr>
            <w:tcW w:w="1134" w:type="dxa"/>
            <w:vAlign w:val="bottom"/>
          </w:tcPr>
          <w:p w14:paraId="7B10F0E4" w14:textId="77777777" w:rsidR="009978A2" w:rsidRDefault="009978A2" w:rsidP="00A866A3">
            <w:pPr>
              <w:jc w:val="center"/>
              <w:rPr>
                <w:noProof/>
              </w:rPr>
            </w:pPr>
            <w:r>
              <w:rPr>
                <w:rFonts w:ascii="Calibri" w:hAnsi="Calibri" w:cs="Calibri"/>
                <w:color w:val="000000"/>
              </w:rPr>
              <w:t>¬C1</w:t>
            </w:r>
          </w:p>
        </w:tc>
        <w:tc>
          <w:tcPr>
            <w:tcW w:w="1134" w:type="dxa"/>
            <w:vAlign w:val="bottom"/>
          </w:tcPr>
          <w:p w14:paraId="53F64A57" w14:textId="77777777" w:rsidR="009978A2" w:rsidRDefault="009978A2" w:rsidP="00A866A3">
            <w:pPr>
              <w:jc w:val="center"/>
              <w:rPr>
                <w:noProof/>
              </w:rPr>
            </w:pPr>
            <w:r>
              <w:rPr>
                <w:rFonts w:ascii="Calibri" w:hAnsi="Calibri" w:cs="Calibri"/>
                <w:color w:val="000000"/>
              </w:rPr>
              <w:t>¬C2</w:t>
            </w:r>
          </w:p>
        </w:tc>
        <w:tc>
          <w:tcPr>
            <w:tcW w:w="1134" w:type="dxa"/>
            <w:vAlign w:val="bottom"/>
          </w:tcPr>
          <w:p w14:paraId="2A8EC871" w14:textId="77777777" w:rsidR="009978A2" w:rsidRDefault="009978A2" w:rsidP="00A866A3">
            <w:pPr>
              <w:jc w:val="center"/>
              <w:rPr>
                <w:noProof/>
              </w:rPr>
            </w:pPr>
            <w:r>
              <w:rPr>
                <w:rFonts w:ascii="Calibri" w:hAnsi="Calibri" w:cs="Calibri"/>
                <w:color w:val="000000"/>
              </w:rPr>
              <w:t>¬C3</w:t>
            </w:r>
          </w:p>
        </w:tc>
        <w:tc>
          <w:tcPr>
            <w:tcW w:w="1134" w:type="dxa"/>
            <w:vAlign w:val="bottom"/>
          </w:tcPr>
          <w:p w14:paraId="42AC72EA" w14:textId="77777777" w:rsidR="009978A2" w:rsidRDefault="009978A2" w:rsidP="00A866A3">
            <w:pPr>
              <w:jc w:val="center"/>
              <w:rPr>
                <w:rFonts w:ascii="Calibri" w:hAnsi="Calibri" w:cs="Calibri"/>
                <w:color w:val="000000"/>
              </w:rPr>
            </w:pPr>
            <w:r>
              <w:rPr>
                <w:rFonts w:ascii="Calibri" w:hAnsi="Calibri" w:cs="Calibri"/>
                <w:color w:val="000000"/>
              </w:rPr>
              <w:t>¬C4</w:t>
            </w:r>
          </w:p>
        </w:tc>
        <w:tc>
          <w:tcPr>
            <w:tcW w:w="1134" w:type="dxa"/>
            <w:vAlign w:val="bottom"/>
          </w:tcPr>
          <w:p w14:paraId="6CC14901" w14:textId="77777777" w:rsidR="009978A2" w:rsidRDefault="009978A2" w:rsidP="00A866A3">
            <w:pPr>
              <w:jc w:val="center"/>
              <w:rPr>
                <w:rFonts w:ascii="Calibri" w:hAnsi="Calibri" w:cs="Calibri"/>
                <w:color w:val="000000"/>
              </w:rPr>
            </w:pPr>
            <w:r>
              <w:rPr>
                <w:rFonts w:ascii="Calibri" w:hAnsi="Calibri" w:cs="Calibri"/>
                <w:color w:val="000000"/>
              </w:rPr>
              <w:t>¬C5</w:t>
            </w:r>
          </w:p>
        </w:tc>
        <w:tc>
          <w:tcPr>
            <w:tcW w:w="1134" w:type="dxa"/>
            <w:vAlign w:val="bottom"/>
          </w:tcPr>
          <w:p w14:paraId="4E1AAEF0" w14:textId="77777777" w:rsidR="009978A2" w:rsidRDefault="009978A2" w:rsidP="00A866A3">
            <w:pPr>
              <w:jc w:val="center"/>
              <w:rPr>
                <w:rFonts w:ascii="Calibri" w:hAnsi="Calibri" w:cs="Calibri"/>
                <w:color w:val="000000"/>
              </w:rPr>
            </w:pPr>
            <w:r>
              <w:rPr>
                <w:rFonts w:ascii="Calibri" w:hAnsi="Calibri" w:cs="Calibri"/>
                <w:color w:val="000000"/>
              </w:rPr>
              <w:t>¬C6</w:t>
            </w:r>
          </w:p>
        </w:tc>
        <w:tc>
          <w:tcPr>
            <w:tcW w:w="1134" w:type="dxa"/>
            <w:vAlign w:val="bottom"/>
          </w:tcPr>
          <w:p w14:paraId="70B60586" w14:textId="77777777" w:rsidR="009978A2" w:rsidRDefault="009978A2" w:rsidP="00A866A3">
            <w:pPr>
              <w:jc w:val="center"/>
              <w:rPr>
                <w:noProof/>
              </w:rPr>
            </w:pPr>
            <w:r>
              <w:rPr>
                <w:rFonts w:ascii="Calibri" w:hAnsi="Calibri" w:cs="Calibri"/>
                <w:color w:val="000000"/>
              </w:rPr>
              <w:t>¬C7</w:t>
            </w:r>
          </w:p>
        </w:tc>
      </w:tr>
      <w:tr w:rsidR="00397D30" w14:paraId="2400297E" w14:textId="77777777" w:rsidTr="00A866A3">
        <w:trPr>
          <w:jc w:val="center"/>
        </w:trPr>
        <w:tc>
          <w:tcPr>
            <w:tcW w:w="1138" w:type="dxa"/>
            <w:vAlign w:val="bottom"/>
          </w:tcPr>
          <w:p w14:paraId="7BA8F6B4" w14:textId="77777777" w:rsidR="00397D30" w:rsidRDefault="00397D30" w:rsidP="00397D30">
            <w:pPr>
              <w:jc w:val="center"/>
              <w:rPr>
                <w:noProof/>
              </w:rPr>
            </w:pPr>
            <w:r>
              <w:rPr>
                <w:rFonts w:ascii="Calibri" w:hAnsi="Calibri" w:cs="Calibri"/>
                <w:color w:val="000000"/>
              </w:rPr>
              <w:t>Intercept</w:t>
            </w:r>
          </w:p>
        </w:tc>
        <w:tc>
          <w:tcPr>
            <w:tcW w:w="1134" w:type="dxa"/>
            <w:vAlign w:val="bottom"/>
          </w:tcPr>
          <w:p w14:paraId="1C0D526D" w14:textId="4EA753CA" w:rsidR="00397D30" w:rsidRDefault="00397D30" w:rsidP="00397D30">
            <w:pPr>
              <w:jc w:val="center"/>
              <w:rPr>
                <w:noProof/>
              </w:rPr>
            </w:pPr>
            <w:r>
              <w:rPr>
                <w:rFonts w:ascii="Calibri" w:hAnsi="Calibri" w:cs="Calibri"/>
                <w:color w:val="000000"/>
              </w:rPr>
              <w:t>6.533</w:t>
            </w:r>
          </w:p>
        </w:tc>
        <w:tc>
          <w:tcPr>
            <w:tcW w:w="1134" w:type="dxa"/>
            <w:vAlign w:val="bottom"/>
          </w:tcPr>
          <w:p w14:paraId="461FDCF7" w14:textId="044651EA" w:rsidR="00397D30" w:rsidRDefault="00397D30" w:rsidP="00397D30">
            <w:pPr>
              <w:jc w:val="center"/>
              <w:rPr>
                <w:noProof/>
              </w:rPr>
            </w:pPr>
            <w:r>
              <w:rPr>
                <w:rFonts w:ascii="Calibri" w:hAnsi="Calibri" w:cs="Calibri"/>
                <w:color w:val="000000"/>
              </w:rPr>
              <w:t>5.721</w:t>
            </w:r>
          </w:p>
        </w:tc>
        <w:tc>
          <w:tcPr>
            <w:tcW w:w="1134" w:type="dxa"/>
            <w:vAlign w:val="bottom"/>
          </w:tcPr>
          <w:p w14:paraId="4F6CC081" w14:textId="18C13635" w:rsidR="00397D30" w:rsidRDefault="00397D30" w:rsidP="00397D30">
            <w:pPr>
              <w:jc w:val="center"/>
              <w:rPr>
                <w:noProof/>
              </w:rPr>
            </w:pPr>
            <w:r>
              <w:rPr>
                <w:rFonts w:ascii="Calibri" w:hAnsi="Calibri" w:cs="Calibri"/>
                <w:color w:val="000000"/>
              </w:rPr>
              <w:t>5.347</w:t>
            </w:r>
          </w:p>
        </w:tc>
        <w:tc>
          <w:tcPr>
            <w:tcW w:w="1134" w:type="dxa"/>
            <w:vAlign w:val="bottom"/>
          </w:tcPr>
          <w:p w14:paraId="1A21E75D" w14:textId="47494B92" w:rsidR="00397D30" w:rsidRDefault="00397D30" w:rsidP="00397D30">
            <w:pPr>
              <w:jc w:val="center"/>
              <w:rPr>
                <w:rFonts w:ascii="Calibri" w:hAnsi="Calibri" w:cs="Calibri"/>
                <w:color w:val="000000"/>
              </w:rPr>
            </w:pPr>
            <w:r>
              <w:rPr>
                <w:rFonts w:ascii="Calibri" w:hAnsi="Calibri" w:cs="Calibri"/>
                <w:color w:val="000000"/>
              </w:rPr>
              <w:t>5.637</w:t>
            </w:r>
          </w:p>
        </w:tc>
        <w:tc>
          <w:tcPr>
            <w:tcW w:w="1134" w:type="dxa"/>
            <w:vAlign w:val="bottom"/>
          </w:tcPr>
          <w:p w14:paraId="21B58DBD" w14:textId="61E50258" w:rsidR="00397D30" w:rsidRDefault="00397D30" w:rsidP="00397D30">
            <w:pPr>
              <w:jc w:val="center"/>
              <w:rPr>
                <w:rFonts w:ascii="Calibri" w:hAnsi="Calibri" w:cs="Calibri"/>
                <w:color w:val="000000"/>
              </w:rPr>
            </w:pPr>
            <w:r>
              <w:rPr>
                <w:rFonts w:ascii="Calibri" w:hAnsi="Calibri" w:cs="Calibri"/>
                <w:color w:val="000000"/>
              </w:rPr>
              <w:t>4.524</w:t>
            </w:r>
          </w:p>
        </w:tc>
        <w:tc>
          <w:tcPr>
            <w:tcW w:w="1134" w:type="dxa"/>
            <w:vAlign w:val="bottom"/>
          </w:tcPr>
          <w:p w14:paraId="4D0B52EB" w14:textId="2997CFCC" w:rsidR="00397D30" w:rsidRDefault="00397D30" w:rsidP="00397D30">
            <w:pPr>
              <w:jc w:val="center"/>
              <w:rPr>
                <w:rFonts w:ascii="Calibri" w:hAnsi="Calibri" w:cs="Calibri"/>
                <w:color w:val="000000"/>
              </w:rPr>
            </w:pPr>
            <w:r>
              <w:rPr>
                <w:rFonts w:ascii="Calibri" w:hAnsi="Calibri" w:cs="Calibri"/>
                <w:color w:val="000000"/>
              </w:rPr>
              <w:t>4.787</w:t>
            </w:r>
          </w:p>
        </w:tc>
        <w:tc>
          <w:tcPr>
            <w:tcW w:w="1134" w:type="dxa"/>
            <w:vAlign w:val="bottom"/>
          </w:tcPr>
          <w:p w14:paraId="4678D13F" w14:textId="400B992E" w:rsidR="00397D30" w:rsidRDefault="00397D30" w:rsidP="00397D30">
            <w:pPr>
              <w:jc w:val="center"/>
              <w:rPr>
                <w:noProof/>
              </w:rPr>
            </w:pPr>
            <w:r>
              <w:rPr>
                <w:rFonts w:ascii="Calibri" w:hAnsi="Calibri" w:cs="Calibri"/>
                <w:color w:val="000000"/>
              </w:rPr>
              <w:t>3.943</w:t>
            </w:r>
          </w:p>
        </w:tc>
      </w:tr>
      <w:tr w:rsidR="00397D30" w14:paraId="60AC382B" w14:textId="77777777" w:rsidTr="00A866A3">
        <w:trPr>
          <w:jc w:val="center"/>
        </w:trPr>
        <w:tc>
          <w:tcPr>
            <w:tcW w:w="1138" w:type="dxa"/>
            <w:vAlign w:val="bottom"/>
          </w:tcPr>
          <w:p w14:paraId="354484D1" w14:textId="77777777" w:rsidR="00397D30" w:rsidRDefault="00397D30" w:rsidP="00397D30">
            <w:pPr>
              <w:jc w:val="center"/>
              <w:rPr>
                <w:noProof/>
              </w:rPr>
            </w:pPr>
            <w:r>
              <w:rPr>
                <w:rFonts w:ascii="Calibri" w:hAnsi="Calibri" w:cs="Calibri"/>
                <w:color w:val="000000"/>
              </w:rPr>
              <w:t>C1</w:t>
            </w:r>
          </w:p>
        </w:tc>
        <w:tc>
          <w:tcPr>
            <w:tcW w:w="1134" w:type="dxa"/>
            <w:vAlign w:val="bottom"/>
          </w:tcPr>
          <w:p w14:paraId="20A808B0" w14:textId="2DE75CC5" w:rsidR="00397D30" w:rsidRDefault="00397D30" w:rsidP="00397D30">
            <w:pPr>
              <w:jc w:val="center"/>
              <w:rPr>
                <w:noProof/>
              </w:rPr>
            </w:pPr>
            <w:r>
              <w:rPr>
                <w:rFonts w:ascii="Calibri" w:hAnsi="Calibri" w:cs="Calibri"/>
                <w:color w:val="000000"/>
              </w:rPr>
              <w:t>-</w:t>
            </w:r>
          </w:p>
        </w:tc>
        <w:tc>
          <w:tcPr>
            <w:tcW w:w="1134" w:type="dxa"/>
            <w:vAlign w:val="bottom"/>
          </w:tcPr>
          <w:p w14:paraId="69621BB5" w14:textId="3A7572D8" w:rsidR="00397D30" w:rsidRDefault="00397D30" w:rsidP="00397D30">
            <w:pPr>
              <w:jc w:val="center"/>
              <w:rPr>
                <w:noProof/>
              </w:rPr>
            </w:pPr>
            <w:r>
              <w:rPr>
                <w:rFonts w:ascii="Calibri" w:hAnsi="Calibri" w:cs="Calibri"/>
                <w:color w:val="000000"/>
              </w:rPr>
              <w:t>0.812</w:t>
            </w:r>
            <w:r w:rsidRPr="00397D30">
              <w:rPr>
                <w:rFonts w:ascii="Calibri" w:hAnsi="Calibri" w:cs="Calibri"/>
                <w:color w:val="000000"/>
              </w:rPr>
              <w:t>***</w:t>
            </w:r>
          </w:p>
        </w:tc>
        <w:tc>
          <w:tcPr>
            <w:tcW w:w="1134" w:type="dxa"/>
            <w:vAlign w:val="bottom"/>
          </w:tcPr>
          <w:p w14:paraId="73CDCB70" w14:textId="7773B176" w:rsidR="00397D30" w:rsidRDefault="00397D30" w:rsidP="00397D30">
            <w:pPr>
              <w:jc w:val="center"/>
              <w:rPr>
                <w:noProof/>
              </w:rPr>
            </w:pPr>
            <w:r>
              <w:rPr>
                <w:rFonts w:ascii="Calibri" w:hAnsi="Calibri" w:cs="Calibri"/>
                <w:color w:val="000000"/>
              </w:rPr>
              <w:t>1.186</w:t>
            </w:r>
            <w:r w:rsidRPr="00397D30">
              <w:rPr>
                <w:rFonts w:ascii="Calibri" w:hAnsi="Calibri" w:cs="Calibri"/>
                <w:color w:val="000000"/>
              </w:rPr>
              <w:t>***</w:t>
            </w:r>
          </w:p>
        </w:tc>
        <w:tc>
          <w:tcPr>
            <w:tcW w:w="1134" w:type="dxa"/>
            <w:vAlign w:val="bottom"/>
          </w:tcPr>
          <w:p w14:paraId="39027BFA" w14:textId="230B9375" w:rsidR="00397D30" w:rsidRDefault="00397D30" w:rsidP="00397D30">
            <w:pPr>
              <w:jc w:val="center"/>
              <w:rPr>
                <w:rFonts w:ascii="Calibri" w:hAnsi="Calibri" w:cs="Calibri"/>
                <w:color w:val="000000"/>
              </w:rPr>
            </w:pPr>
            <w:r>
              <w:rPr>
                <w:rFonts w:ascii="Calibri" w:hAnsi="Calibri" w:cs="Calibri"/>
                <w:color w:val="000000"/>
              </w:rPr>
              <w:t>0.896</w:t>
            </w:r>
            <w:r w:rsidRPr="00397D30">
              <w:rPr>
                <w:rFonts w:ascii="Calibri" w:hAnsi="Calibri" w:cs="Calibri"/>
                <w:color w:val="000000"/>
              </w:rPr>
              <w:t>***</w:t>
            </w:r>
          </w:p>
        </w:tc>
        <w:tc>
          <w:tcPr>
            <w:tcW w:w="1134" w:type="dxa"/>
            <w:vAlign w:val="bottom"/>
          </w:tcPr>
          <w:p w14:paraId="2F5AFC10" w14:textId="7D432A90" w:rsidR="00397D30" w:rsidRDefault="00397D30" w:rsidP="00397D30">
            <w:pPr>
              <w:jc w:val="center"/>
              <w:rPr>
                <w:rFonts w:ascii="Calibri" w:hAnsi="Calibri" w:cs="Calibri"/>
                <w:color w:val="000000"/>
              </w:rPr>
            </w:pPr>
            <w:r>
              <w:rPr>
                <w:rFonts w:ascii="Calibri" w:hAnsi="Calibri" w:cs="Calibri"/>
                <w:color w:val="000000"/>
              </w:rPr>
              <w:t>2.009</w:t>
            </w:r>
            <w:r w:rsidRPr="00397D30">
              <w:rPr>
                <w:rFonts w:ascii="Calibri" w:hAnsi="Calibri" w:cs="Calibri"/>
                <w:color w:val="000000"/>
              </w:rPr>
              <w:t>***</w:t>
            </w:r>
          </w:p>
        </w:tc>
        <w:tc>
          <w:tcPr>
            <w:tcW w:w="1134" w:type="dxa"/>
            <w:vAlign w:val="bottom"/>
          </w:tcPr>
          <w:p w14:paraId="5084CE46" w14:textId="7355A28F" w:rsidR="00397D30" w:rsidRDefault="00397D30" w:rsidP="00397D30">
            <w:pPr>
              <w:jc w:val="center"/>
              <w:rPr>
                <w:rFonts w:ascii="Calibri" w:hAnsi="Calibri" w:cs="Calibri"/>
                <w:color w:val="000000"/>
              </w:rPr>
            </w:pPr>
            <w:r>
              <w:rPr>
                <w:rFonts w:ascii="Calibri" w:hAnsi="Calibri" w:cs="Calibri"/>
                <w:color w:val="000000"/>
              </w:rPr>
              <w:t>1.746</w:t>
            </w:r>
            <w:r w:rsidRPr="00397D30">
              <w:rPr>
                <w:rFonts w:ascii="Calibri" w:hAnsi="Calibri" w:cs="Calibri"/>
                <w:color w:val="000000"/>
              </w:rPr>
              <w:t>***</w:t>
            </w:r>
          </w:p>
        </w:tc>
        <w:tc>
          <w:tcPr>
            <w:tcW w:w="1134" w:type="dxa"/>
            <w:vAlign w:val="bottom"/>
          </w:tcPr>
          <w:p w14:paraId="11EA32D1" w14:textId="4C4C4966" w:rsidR="00397D30" w:rsidRDefault="00397D30" w:rsidP="00397D30">
            <w:pPr>
              <w:jc w:val="center"/>
              <w:rPr>
                <w:noProof/>
              </w:rPr>
            </w:pPr>
            <w:r>
              <w:rPr>
                <w:rFonts w:ascii="Calibri" w:hAnsi="Calibri" w:cs="Calibri"/>
                <w:color w:val="000000"/>
              </w:rPr>
              <w:t>2.590</w:t>
            </w:r>
            <w:r w:rsidRPr="00397D30">
              <w:rPr>
                <w:rFonts w:ascii="Calibri" w:hAnsi="Calibri" w:cs="Calibri"/>
                <w:color w:val="000000"/>
              </w:rPr>
              <w:t>***</w:t>
            </w:r>
          </w:p>
        </w:tc>
      </w:tr>
      <w:tr w:rsidR="00397D30" w14:paraId="077AF58B" w14:textId="77777777" w:rsidTr="00A866A3">
        <w:trPr>
          <w:jc w:val="center"/>
        </w:trPr>
        <w:tc>
          <w:tcPr>
            <w:tcW w:w="1138" w:type="dxa"/>
            <w:vAlign w:val="bottom"/>
          </w:tcPr>
          <w:p w14:paraId="49F3A4F5" w14:textId="77777777" w:rsidR="00397D30" w:rsidRDefault="00397D30" w:rsidP="00397D30">
            <w:pPr>
              <w:jc w:val="center"/>
              <w:rPr>
                <w:noProof/>
              </w:rPr>
            </w:pPr>
            <w:r>
              <w:rPr>
                <w:rFonts w:ascii="Calibri" w:hAnsi="Calibri" w:cs="Calibri"/>
                <w:color w:val="000000"/>
              </w:rPr>
              <w:t>C2</w:t>
            </w:r>
          </w:p>
        </w:tc>
        <w:tc>
          <w:tcPr>
            <w:tcW w:w="1134" w:type="dxa"/>
            <w:vAlign w:val="bottom"/>
          </w:tcPr>
          <w:p w14:paraId="230C34F4" w14:textId="14D875C4" w:rsidR="00397D30" w:rsidRDefault="00397D30" w:rsidP="00397D30">
            <w:pPr>
              <w:jc w:val="center"/>
              <w:rPr>
                <w:noProof/>
              </w:rPr>
            </w:pPr>
            <w:r>
              <w:rPr>
                <w:rFonts w:ascii="Calibri" w:hAnsi="Calibri" w:cs="Calibri"/>
                <w:color w:val="000000"/>
              </w:rPr>
              <w:t>-0.812</w:t>
            </w:r>
            <w:r w:rsidRPr="00397D30">
              <w:rPr>
                <w:rFonts w:ascii="Calibri" w:hAnsi="Calibri" w:cs="Calibri"/>
                <w:color w:val="000000"/>
              </w:rPr>
              <w:t>***</w:t>
            </w:r>
          </w:p>
        </w:tc>
        <w:tc>
          <w:tcPr>
            <w:tcW w:w="1134" w:type="dxa"/>
            <w:vAlign w:val="bottom"/>
          </w:tcPr>
          <w:p w14:paraId="26584856" w14:textId="6EE9867F" w:rsidR="00397D30" w:rsidRDefault="00397D30" w:rsidP="00397D30">
            <w:pPr>
              <w:jc w:val="center"/>
              <w:rPr>
                <w:noProof/>
              </w:rPr>
            </w:pPr>
            <w:r>
              <w:rPr>
                <w:rFonts w:ascii="Calibri" w:hAnsi="Calibri" w:cs="Calibri"/>
                <w:color w:val="000000"/>
              </w:rPr>
              <w:t>-</w:t>
            </w:r>
          </w:p>
        </w:tc>
        <w:tc>
          <w:tcPr>
            <w:tcW w:w="1134" w:type="dxa"/>
            <w:vAlign w:val="bottom"/>
          </w:tcPr>
          <w:p w14:paraId="23DBE0F6" w14:textId="65048CA5" w:rsidR="00397D30" w:rsidRDefault="00397D30" w:rsidP="00397D30">
            <w:pPr>
              <w:jc w:val="center"/>
              <w:rPr>
                <w:noProof/>
              </w:rPr>
            </w:pPr>
            <w:r>
              <w:rPr>
                <w:rFonts w:ascii="Calibri" w:hAnsi="Calibri" w:cs="Calibri"/>
                <w:color w:val="000000"/>
              </w:rPr>
              <w:t>0.373</w:t>
            </w:r>
            <w:r w:rsidRPr="00397D30">
              <w:rPr>
                <w:rFonts w:ascii="Calibri" w:hAnsi="Calibri" w:cs="Calibri"/>
                <w:color w:val="000000"/>
              </w:rPr>
              <w:t>***</w:t>
            </w:r>
          </w:p>
        </w:tc>
        <w:tc>
          <w:tcPr>
            <w:tcW w:w="1134" w:type="dxa"/>
            <w:vAlign w:val="bottom"/>
          </w:tcPr>
          <w:p w14:paraId="45520F6A" w14:textId="4FC96857" w:rsidR="00397D30" w:rsidRDefault="00397D30" w:rsidP="00397D30">
            <w:pPr>
              <w:jc w:val="center"/>
              <w:rPr>
                <w:rFonts w:ascii="Calibri" w:hAnsi="Calibri" w:cs="Calibri"/>
                <w:color w:val="000000"/>
              </w:rPr>
            </w:pPr>
            <w:r>
              <w:rPr>
                <w:rFonts w:ascii="Calibri" w:hAnsi="Calibri" w:cs="Calibri"/>
                <w:color w:val="000000"/>
              </w:rPr>
              <w:t>0.084</w:t>
            </w:r>
          </w:p>
        </w:tc>
        <w:tc>
          <w:tcPr>
            <w:tcW w:w="1134" w:type="dxa"/>
            <w:vAlign w:val="bottom"/>
          </w:tcPr>
          <w:p w14:paraId="78262B5F" w14:textId="564BDC5A" w:rsidR="00397D30" w:rsidRDefault="00397D30" w:rsidP="00397D30">
            <w:pPr>
              <w:jc w:val="center"/>
              <w:rPr>
                <w:rFonts w:ascii="Calibri" w:hAnsi="Calibri" w:cs="Calibri"/>
                <w:color w:val="000000"/>
              </w:rPr>
            </w:pPr>
            <w:r>
              <w:rPr>
                <w:rFonts w:ascii="Calibri" w:hAnsi="Calibri" w:cs="Calibri"/>
                <w:color w:val="000000"/>
              </w:rPr>
              <w:t>1.196</w:t>
            </w:r>
            <w:r w:rsidRPr="00397D30">
              <w:rPr>
                <w:rFonts w:ascii="Calibri" w:hAnsi="Calibri" w:cs="Calibri"/>
                <w:color w:val="000000"/>
              </w:rPr>
              <w:t>***</w:t>
            </w:r>
          </w:p>
        </w:tc>
        <w:tc>
          <w:tcPr>
            <w:tcW w:w="1134" w:type="dxa"/>
            <w:vAlign w:val="bottom"/>
          </w:tcPr>
          <w:p w14:paraId="6B5AE1DB" w14:textId="2691D6A9" w:rsidR="00397D30" w:rsidRDefault="00397D30" w:rsidP="00397D30">
            <w:pPr>
              <w:jc w:val="center"/>
              <w:rPr>
                <w:rFonts w:ascii="Calibri" w:hAnsi="Calibri" w:cs="Calibri"/>
                <w:color w:val="000000"/>
              </w:rPr>
            </w:pPr>
            <w:r>
              <w:rPr>
                <w:rFonts w:ascii="Calibri" w:hAnsi="Calibri" w:cs="Calibri"/>
                <w:color w:val="000000"/>
              </w:rPr>
              <w:t>0.934</w:t>
            </w:r>
            <w:r w:rsidRPr="00397D30">
              <w:rPr>
                <w:rFonts w:ascii="Calibri" w:hAnsi="Calibri" w:cs="Calibri"/>
                <w:color w:val="000000"/>
              </w:rPr>
              <w:t>***</w:t>
            </w:r>
          </w:p>
        </w:tc>
        <w:tc>
          <w:tcPr>
            <w:tcW w:w="1134" w:type="dxa"/>
            <w:vAlign w:val="bottom"/>
          </w:tcPr>
          <w:p w14:paraId="189782A0" w14:textId="3F3F78C3" w:rsidR="00397D30" w:rsidRDefault="00397D30" w:rsidP="00397D30">
            <w:pPr>
              <w:jc w:val="center"/>
              <w:rPr>
                <w:noProof/>
              </w:rPr>
            </w:pPr>
            <w:r>
              <w:rPr>
                <w:rFonts w:ascii="Calibri" w:hAnsi="Calibri" w:cs="Calibri"/>
                <w:color w:val="000000"/>
              </w:rPr>
              <w:t>1.778</w:t>
            </w:r>
            <w:r w:rsidRPr="00397D30">
              <w:rPr>
                <w:rFonts w:ascii="Calibri" w:hAnsi="Calibri" w:cs="Calibri"/>
                <w:color w:val="000000"/>
              </w:rPr>
              <w:t>***</w:t>
            </w:r>
          </w:p>
        </w:tc>
      </w:tr>
      <w:tr w:rsidR="00397D30" w14:paraId="41F9998C" w14:textId="77777777" w:rsidTr="00A866A3">
        <w:trPr>
          <w:jc w:val="center"/>
        </w:trPr>
        <w:tc>
          <w:tcPr>
            <w:tcW w:w="1138" w:type="dxa"/>
            <w:vAlign w:val="bottom"/>
          </w:tcPr>
          <w:p w14:paraId="132A7891" w14:textId="77777777" w:rsidR="00397D30" w:rsidRDefault="00397D30" w:rsidP="00397D30">
            <w:pPr>
              <w:jc w:val="center"/>
              <w:rPr>
                <w:noProof/>
              </w:rPr>
            </w:pPr>
            <w:r>
              <w:rPr>
                <w:rFonts w:ascii="Calibri" w:hAnsi="Calibri" w:cs="Calibri"/>
                <w:color w:val="000000"/>
              </w:rPr>
              <w:t>C3</w:t>
            </w:r>
          </w:p>
        </w:tc>
        <w:tc>
          <w:tcPr>
            <w:tcW w:w="1134" w:type="dxa"/>
            <w:vAlign w:val="bottom"/>
          </w:tcPr>
          <w:p w14:paraId="5F600673" w14:textId="05E9BE9F" w:rsidR="00397D30" w:rsidRDefault="00397D30" w:rsidP="00397D30">
            <w:pPr>
              <w:jc w:val="center"/>
              <w:rPr>
                <w:noProof/>
              </w:rPr>
            </w:pPr>
            <w:r>
              <w:rPr>
                <w:rFonts w:ascii="Calibri" w:hAnsi="Calibri" w:cs="Calibri"/>
                <w:color w:val="000000"/>
              </w:rPr>
              <w:t>-1.186</w:t>
            </w:r>
            <w:r w:rsidRPr="00397D30">
              <w:rPr>
                <w:rFonts w:ascii="Calibri" w:hAnsi="Calibri" w:cs="Calibri"/>
                <w:color w:val="000000"/>
              </w:rPr>
              <w:t>***</w:t>
            </w:r>
          </w:p>
        </w:tc>
        <w:tc>
          <w:tcPr>
            <w:tcW w:w="1134" w:type="dxa"/>
            <w:vAlign w:val="bottom"/>
          </w:tcPr>
          <w:p w14:paraId="01E45754" w14:textId="08261F0F" w:rsidR="00397D30" w:rsidRDefault="00397D30" w:rsidP="00397D30">
            <w:pPr>
              <w:jc w:val="center"/>
              <w:rPr>
                <w:noProof/>
              </w:rPr>
            </w:pPr>
            <w:r>
              <w:rPr>
                <w:rFonts w:ascii="Calibri" w:hAnsi="Calibri" w:cs="Calibri"/>
                <w:color w:val="000000"/>
              </w:rPr>
              <w:t>-0.373</w:t>
            </w:r>
            <w:r w:rsidRPr="00397D30">
              <w:rPr>
                <w:rFonts w:ascii="Calibri" w:hAnsi="Calibri" w:cs="Calibri"/>
                <w:color w:val="000000"/>
              </w:rPr>
              <w:t>***</w:t>
            </w:r>
          </w:p>
        </w:tc>
        <w:tc>
          <w:tcPr>
            <w:tcW w:w="1134" w:type="dxa"/>
            <w:vAlign w:val="bottom"/>
          </w:tcPr>
          <w:p w14:paraId="2FF6D40F" w14:textId="1D1037BF" w:rsidR="00397D30" w:rsidRDefault="00397D30" w:rsidP="00397D30">
            <w:pPr>
              <w:jc w:val="center"/>
              <w:rPr>
                <w:noProof/>
              </w:rPr>
            </w:pPr>
            <w:r>
              <w:rPr>
                <w:rFonts w:ascii="Calibri" w:hAnsi="Calibri" w:cs="Calibri"/>
                <w:color w:val="000000"/>
              </w:rPr>
              <w:t>-</w:t>
            </w:r>
          </w:p>
        </w:tc>
        <w:tc>
          <w:tcPr>
            <w:tcW w:w="1134" w:type="dxa"/>
            <w:vAlign w:val="bottom"/>
          </w:tcPr>
          <w:p w14:paraId="2B32132D" w14:textId="285E4E23" w:rsidR="00397D30" w:rsidRDefault="00397D30" w:rsidP="00397D30">
            <w:pPr>
              <w:jc w:val="center"/>
              <w:rPr>
                <w:rFonts w:ascii="Calibri" w:hAnsi="Calibri" w:cs="Calibri"/>
                <w:color w:val="000000"/>
              </w:rPr>
            </w:pPr>
            <w:r>
              <w:rPr>
                <w:rFonts w:ascii="Calibri" w:hAnsi="Calibri" w:cs="Calibri"/>
                <w:color w:val="000000"/>
              </w:rPr>
              <w:t>-0.289*</w:t>
            </w:r>
          </w:p>
        </w:tc>
        <w:tc>
          <w:tcPr>
            <w:tcW w:w="1134" w:type="dxa"/>
            <w:vAlign w:val="bottom"/>
          </w:tcPr>
          <w:p w14:paraId="3B167A04" w14:textId="6647A042" w:rsidR="00397D30" w:rsidRDefault="00397D30" w:rsidP="00397D30">
            <w:pPr>
              <w:jc w:val="center"/>
              <w:rPr>
                <w:rFonts w:ascii="Calibri" w:hAnsi="Calibri" w:cs="Calibri"/>
                <w:color w:val="000000"/>
              </w:rPr>
            </w:pPr>
            <w:r>
              <w:rPr>
                <w:rFonts w:ascii="Calibri" w:hAnsi="Calibri" w:cs="Calibri"/>
                <w:color w:val="000000"/>
              </w:rPr>
              <w:t>0.823</w:t>
            </w:r>
            <w:r w:rsidRPr="00397D30">
              <w:rPr>
                <w:rFonts w:ascii="Calibri" w:hAnsi="Calibri" w:cs="Calibri"/>
                <w:color w:val="000000"/>
              </w:rPr>
              <w:t>***</w:t>
            </w:r>
          </w:p>
        </w:tc>
        <w:tc>
          <w:tcPr>
            <w:tcW w:w="1134" w:type="dxa"/>
            <w:vAlign w:val="bottom"/>
          </w:tcPr>
          <w:p w14:paraId="6853CF08" w14:textId="05406815" w:rsidR="00397D30" w:rsidRDefault="00397D30" w:rsidP="00397D30">
            <w:pPr>
              <w:jc w:val="center"/>
              <w:rPr>
                <w:rFonts w:ascii="Calibri" w:hAnsi="Calibri" w:cs="Calibri"/>
                <w:color w:val="000000"/>
              </w:rPr>
            </w:pPr>
            <w:r>
              <w:rPr>
                <w:rFonts w:ascii="Calibri" w:hAnsi="Calibri" w:cs="Calibri"/>
                <w:color w:val="000000"/>
              </w:rPr>
              <w:t>0.561</w:t>
            </w:r>
            <w:r w:rsidRPr="00397D30">
              <w:rPr>
                <w:rFonts w:ascii="Calibri" w:hAnsi="Calibri" w:cs="Calibri"/>
                <w:color w:val="000000"/>
              </w:rPr>
              <w:t>***</w:t>
            </w:r>
          </w:p>
        </w:tc>
        <w:tc>
          <w:tcPr>
            <w:tcW w:w="1134" w:type="dxa"/>
            <w:vAlign w:val="bottom"/>
          </w:tcPr>
          <w:p w14:paraId="723A4F1A" w14:textId="5F1D80D6" w:rsidR="00397D30" w:rsidRDefault="00397D30" w:rsidP="00397D30">
            <w:pPr>
              <w:jc w:val="center"/>
              <w:rPr>
                <w:noProof/>
              </w:rPr>
            </w:pPr>
            <w:r>
              <w:rPr>
                <w:rFonts w:ascii="Calibri" w:hAnsi="Calibri" w:cs="Calibri"/>
                <w:color w:val="000000"/>
              </w:rPr>
              <w:t>1.404</w:t>
            </w:r>
            <w:r w:rsidRPr="00397D30">
              <w:rPr>
                <w:rFonts w:ascii="Calibri" w:hAnsi="Calibri" w:cs="Calibri"/>
                <w:color w:val="000000"/>
              </w:rPr>
              <w:t>***</w:t>
            </w:r>
          </w:p>
        </w:tc>
      </w:tr>
      <w:tr w:rsidR="00397D30" w14:paraId="5FECE93B" w14:textId="77777777" w:rsidTr="00A866A3">
        <w:trPr>
          <w:jc w:val="center"/>
        </w:trPr>
        <w:tc>
          <w:tcPr>
            <w:tcW w:w="1138" w:type="dxa"/>
            <w:vAlign w:val="bottom"/>
          </w:tcPr>
          <w:p w14:paraId="1F846880" w14:textId="77777777" w:rsidR="00397D30" w:rsidRDefault="00397D30" w:rsidP="00397D30">
            <w:pPr>
              <w:jc w:val="center"/>
              <w:rPr>
                <w:noProof/>
              </w:rPr>
            </w:pPr>
            <w:r>
              <w:rPr>
                <w:rFonts w:ascii="Calibri" w:hAnsi="Calibri" w:cs="Calibri"/>
                <w:color w:val="000000"/>
              </w:rPr>
              <w:t>C4</w:t>
            </w:r>
          </w:p>
        </w:tc>
        <w:tc>
          <w:tcPr>
            <w:tcW w:w="1134" w:type="dxa"/>
            <w:vAlign w:val="bottom"/>
          </w:tcPr>
          <w:p w14:paraId="35A9CBC5" w14:textId="5741466E" w:rsidR="00397D30" w:rsidRDefault="00397D30" w:rsidP="00397D30">
            <w:pPr>
              <w:jc w:val="center"/>
              <w:rPr>
                <w:noProof/>
              </w:rPr>
            </w:pPr>
            <w:r>
              <w:rPr>
                <w:rFonts w:ascii="Calibri" w:hAnsi="Calibri" w:cs="Calibri"/>
                <w:color w:val="000000"/>
              </w:rPr>
              <w:t>-0.896</w:t>
            </w:r>
            <w:r w:rsidRPr="00397D30">
              <w:rPr>
                <w:rFonts w:ascii="Calibri" w:hAnsi="Calibri" w:cs="Calibri"/>
                <w:color w:val="000000"/>
              </w:rPr>
              <w:t>***</w:t>
            </w:r>
          </w:p>
        </w:tc>
        <w:tc>
          <w:tcPr>
            <w:tcW w:w="1134" w:type="dxa"/>
            <w:vAlign w:val="bottom"/>
          </w:tcPr>
          <w:p w14:paraId="4DFB132A" w14:textId="4608C60D" w:rsidR="00397D30" w:rsidRDefault="00397D30" w:rsidP="00397D30">
            <w:pPr>
              <w:jc w:val="center"/>
              <w:rPr>
                <w:noProof/>
              </w:rPr>
            </w:pPr>
            <w:r>
              <w:rPr>
                <w:rFonts w:ascii="Calibri" w:hAnsi="Calibri" w:cs="Calibri"/>
                <w:color w:val="000000"/>
              </w:rPr>
              <w:t>-0.084</w:t>
            </w:r>
          </w:p>
        </w:tc>
        <w:tc>
          <w:tcPr>
            <w:tcW w:w="1134" w:type="dxa"/>
            <w:vAlign w:val="bottom"/>
          </w:tcPr>
          <w:p w14:paraId="341B20DA" w14:textId="677B6D35" w:rsidR="00397D30" w:rsidRDefault="00397D30" w:rsidP="00397D30">
            <w:pPr>
              <w:jc w:val="center"/>
              <w:rPr>
                <w:noProof/>
              </w:rPr>
            </w:pPr>
            <w:r>
              <w:rPr>
                <w:rFonts w:ascii="Calibri" w:hAnsi="Calibri" w:cs="Calibri"/>
                <w:color w:val="000000"/>
              </w:rPr>
              <w:t>0.289*</w:t>
            </w:r>
          </w:p>
        </w:tc>
        <w:tc>
          <w:tcPr>
            <w:tcW w:w="1134" w:type="dxa"/>
            <w:vAlign w:val="bottom"/>
          </w:tcPr>
          <w:p w14:paraId="0FC828EF" w14:textId="2CEE914B" w:rsidR="00397D30" w:rsidRDefault="00397D30" w:rsidP="00397D30">
            <w:pPr>
              <w:jc w:val="center"/>
              <w:rPr>
                <w:rFonts w:ascii="Calibri" w:hAnsi="Calibri" w:cs="Calibri"/>
                <w:color w:val="000000"/>
              </w:rPr>
            </w:pPr>
            <w:r>
              <w:rPr>
                <w:rFonts w:ascii="Calibri" w:hAnsi="Calibri" w:cs="Calibri"/>
                <w:color w:val="000000"/>
              </w:rPr>
              <w:t>-</w:t>
            </w:r>
          </w:p>
        </w:tc>
        <w:tc>
          <w:tcPr>
            <w:tcW w:w="1134" w:type="dxa"/>
            <w:vAlign w:val="bottom"/>
          </w:tcPr>
          <w:p w14:paraId="0CD71538" w14:textId="37409201" w:rsidR="00397D30" w:rsidRDefault="00397D30" w:rsidP="00397D30">
            <w:pPr>
              <w:jc w:val="center"/>
              <w:rPr>
                <w:rFonts w:ascii="Calibri" w:hAnsi="Calibri" w:cs="Calibri"/>
                <w:color w:val="000000"/>
              </w:rPr>
            </w:pPr>
            <w:r>
              <w:rPr>
                <w:rFonts w:ascii="Calibri" w:hAnsi="Calibri" w:cs="Calibri"/>
                <w:color w:val="000000"/>
              </w:rPr>
              <w:t>1.113</w:t>
            </w:r>
            <w:r w:rsidRPr="00397D30">
              <w:rPr>
                <w:rFonts w:ascii="Calibri" w:hAnsi="Calibri" w:cs="Calibri"/>
                <w:color w:val="000000"/>
              </w:rPr>
              <w:t>***</w:t>
            </w:r>
          </w:p>
        </w:tc>
        <w:tc>
          <w:tcPr>
            <w:tcW w:w="1134" w:type="dxa"/>
            <w:vAlign w:val="bottom"/>
          </w:tcPr>
          <w:p w14:paraId="3255C842" w14:textId="1FD32E7D" w:rsidR="00397D30" w:rsidRDefault="00397D30" w:rsidP="00397D30">
            <w:pPr>
              <w:jc w:val="center"/>
              <w:rPr>
                <w:rFonts w:ascii="Calibri" w:hAnsi="Calibri" w:cs="Calibri"/>
                <w:color w:val="000000"/>
              </w:rPr>
            </w:pPr>
            <w:r>
              <w:rPr>
                <w:rFonts w:ascii="Calibri" w:hAnsi="Calibri" w:cs="Calibri"/>
                <w:color w:val="000000"/>
              </w:rPr>
              <w:t>0.850</w:t>
            </w:r>
            <w:r w:rsidRPr="00397D30">
              <w:rPr>
                <w:rFonts w:ascii="Calibri" w:hAnsi="Calibri" w:cs="Calibri"/>
                <w:color w:val="000000"/>
              </w:rPr>
              <w:t>***</w:t>
            </w:r>
          </w:p>
        </w:tc>
        <w:tc>
          <w:tcPr>
            <w:tcW w:w="1134" w:type="dxa"/>
            <w:vAlign w:val="bottom"/>
          </w:tcPr>
          <w:p w14:paraId="1FF04752" w14:textId="7A789ACC" w:rsidR="00397D30" w:rsidRDefault="00397D30" w:rsidP="00397D30">
            <w:pPr>
              <w:jc w:val="center"/>
              <w:rPr>
                <w:noProof/>
              </w:rPr>
            </w:pPr>
            <w:r>
              <w:rPr>
                <w:rFonts w:ascii="Calibri" w:hAnsi="Calibri" w:cs="Calibri"/>
                <w:color w:val="000000"/>
              </w:rPr>
              <w:t>1.694</w:t>
            </w:r>
            <w:r w:rsidRPr="00397D30">
              <w:rPr>
                <w:rFonts w:ascii="Calibri" w:hAnsi="Calibri" w:cs="Calibri"/>
                <w:color w:val="000000"/>
              </w:rPr>
              <w:t>***</w:t>
            </w:r>
          </w:p>
        </w:tc>
      </w:tr>
      <w:tr w:rsidR="00397D30" w14:paraId="2F57EF10" w14:textId="77777777" w:rsidTr="00A866A3">
        <w:trPr>
          <w:jc w:val="center"/>
        </w:trPr>
        <w:tc>
          <w:tcPr>
            <w:tcW w:w="1138" w:type="dxa"/>
            <w:vAlign w:val="bottom"/>
          </w:tcPr>
          <w:p w14:paraId="1EBC7179" w14:textId="77777777" w:rsidR="00397D30" w:rsidRDefault="00397D30" w:rsidP="00397D30">
            <w:pPr>
              <w:jc w:val="center"/>
              <w:rPr>
                <w:noProof/>
              </w:rPr>
            </w:pPr>
            <w:r>
              <w:rPr>
                <w:rFonts w:ascii="Calibri" w:hAnsi="Calibri" w:cs="Calibri"/>
                <w:color w:val="000000"/>
              </w:rPr>
              <w:t>C5</w:t>
            </w:r>
          </w:p>
        </w:tc>
        <w:tc>
          <w:tcPr>
            <w:tcW w:w="1134" w:type="dxa"/>
            <w:vAlign w:val="bottom"/>
          </w:tcPr>
          <w:p w14:paraId="3E59FE28" w14:textId="6B576693" w:rsidR="00397D30" w:rsidRDefault="00397D30" w:rsidP="00397D30">
            <w:pPr>
              <w:jc w:val="center"/>
              <w:rPr>
                <w:noProof/>
              </w:rPr>
            </w:pPr>
            <w:r>
              <w:rPr>
                <w:rFonts w:ascii="Calibri" w:hAnsi="Calibri" w:cs="Calibri"/>
                <w:color w:val="000000"/>
              </w:rPr>
              <w:t>-2.009</w:t>
            </w:r>
            <w:r w:rsidRPr="00397D30">
              <w:rPr>
                <w:rFonts w:ascii="Calibri" w:hAnsi="Calibri" w:cs="Calibri"/>
                <w:color w:val="000000"/>
              </w:rPr>
              <w:t>***</w:t>
            </w:r>
          </w:p>
        </w:tc>
        <w:tc>
          <w:tcPr>
            <w:tcW w:w="1134" w:type="dxa"/>
            <w:vAlign w:val="bottom"/>
          </w:tcPr>
          <w:p w14:paraId="1D781E26" w14:textId="139E93B0" w:rsidR="00397D30" w:rsidRDefault="00397D30" w:rsidP="00397D30">
            <w:pPr>
              <w:jc w:val="center"/>
              <w:rPr>
                <w:noProof/>
              </w:rPr>
            </w:pPr>
            <w:r>
              <w:rPr>
                <w:rFonts w:ascii="Calibri" w:hAnsi="Calibri" w:cs="Calibri"/>
                <w:color w:val="000000"/>
              </w:rPr>
              <w:t>-1.196</w:t>
            </w:r>
            <w:r w:rsidRPr="00397D30">
              <w:rPr>
                <w:rFonts w:ascii="Calibri" w:hAnsi="Calibri" w:cs="Calibri"/>
                <w:color w:val="000000"/>
              </w:rPr>
              <w:t>***</w:t>
            </w:r>
          </w:p>
        </w:tc>
        <w:tc>
          <w:tcPr>
            <w:tcW w:w="1134" w:type="dxa"/>
            <w:vAlign w:val="bottom"/>
          </w:tcPr>
          <w:p w14:paraId="24295493" w14:textId="72AF9E12" w:rsidR="00397D30" w:rsidRDefault="00397D30" w:rsidP="00397D30">
            <w:pPr>
              <w:jc w:val="center"/>
              <w:rPr>
                <w:noProof/>
              </w:rPr>
            </w:pPr>
            <w:r>
              <w:rPr>
                <w:rFonts w:ascii="Calibri" w:hAnsi="Calibri" w:cs="Calibri"/>
                <w:color w:val="000000"/>
              </w:rPr>
              <w:t>-0.823</w:t>
            </w:r>
            <w:r w:rsidRPr="00397D30">
              <w:rPr>
                <w:rFonts w:ascii="Calibri" w:hAnsi="Calibri" w:cs="Calibri"/>
                <w:color w:val="000000"/>
              </w:rPr>
              <w:t>***</w:t>
            </w:r>
          </w:p>
        </w:tc>
        <w:tc>
          <w:tcPr>
            <w:tcW w:w="1134" w:type="dxa"/>
            <w:vAlign w:val="bottom"/>
          </w:tcPr>
          <w:p w14:paraId="609E4ACA" w14:textId="0AA02C81" w:rsidR="00397D30" w:rsidRDefault="00397D30" w:rsidP="00397D30">
            <w:pPr>
              <w:jc w:val="center"/>
              <w:rPr>
                <w:rFonts w:ascii="Calibri" w:hAnsi="Calibri" w:cs="Calibri"/>
                <w:color w:val="000000"/>
              </w:rPr>
            </w:pPr>
            <w:r>
              <w:rPr>
                <w:rFonts w:ascii="Calibri" w:hAnsi="Calibri" w:cs="Calibri"/>
                <w:color w:val="000000"/>
              </w:rPr>
              <w:t>-1.113</w:t>
            </w:r>
            <w:r w:rsidRPr="00397D30">
              <w:rPr>
                <w:rFonts w:ascii="Calibri" w:hAnsi="Calibri" w:cs="Calibri"/>
                <w:color w:val="000000"/>
              </w:rPr>
              <w:t>***</w:t>
            </w:r>
          </w:p>
        </w:tc>
        <w:tc>
          <w:tcPr>
            <w:tcW w:w="1134" w:type="dxa"/>
            <w:vAlign w:val="bottom"/>
          </w:tcPr>
          <w:p w14:paraId="33A81AD9" w14:textId="113C6875" w:rsidR="00397D30" w:rsidRDefault="00397D30" w:rsidP="00397D30">
            <w:pPr>
              <w:jc w:val="center"/>
              <w:rPr>
                <w:rFonts w:ascii="Calibri" w:hAnsi="Calibri" w:cs="Calibri"/>
                <w:color w:val="000000"/>
              </w:rPr>
            </w:pPr>
            <w:r>
              <w:rPr>
                <w:rFonts w:ascii="Calibri" w:hAnsi="Calibri" w:cs="Calibri"/>
                <w:color w:val="000000"/>
              </w:rPr>
              <w:t>-</w:t>
            </w:r>
          </w:p>
        </w:tc>
        <w:tc>
          <w:tcPr>
            <w:tcW w:w="1134" w:type="dxa"/>
            <w:vAlign w:val="bottom"/>
          </w:tcPr>
          <w:p w14:paraId="531ACD26" w14:textId="3E8ED438" w:rsidR="00397D30" w:rsidRDefault="00397D30" w:rsidP="00397D30">
            <w:pPr>
              <w:jc w:val="center"/>
              <w:rPr>
                <w:rFonts w:ascii="Calibri" w:hAnsi="Calibri" w:cs="Calibri"/>
                <w:color w:val="000000"/>
              </w:rPr>
            </w:pPr>
            <w:r>
              <w:rPr>
                <w:rFonts w:ascii="Calibri" w:hAnsi="Calibri" w:cs="Calibri"/>
                <w:color w:val="000000"/>
              </w:rPr>
              <w:t>-0.263^</w:t>
            </w:r>
          </w:p>
        </w:tc>
        <w:tc>
          <w:tcPr>
            <w:tcW w:w="1134" w:type="dxa"/>
            <w:vAlign w:val="bottom"/>
          </w:tcPr>
          <w:p w14:paraId="463D0E3C" w14:textId="244A4B67" w:rsidR="00397D30" w:rsidRDefault="00397D30" w:rsidP="00397D30">
            <w:pPr>
              <w:jc w:val="center"/>
              <w:rPr>
                <w:noProof/>
              </w:rPr>
            </w:pPr>
            <w:r>
              <w:rPr>
                <w:rFonts w:ascii="Calibri" w:hAnsi="Calibri" w:cs="Calibri"/>
                <w:color w:val="000000"/>
              </w:rPr>
              <w:t>0.581</w:t>
            </w:r>
            <w:r w:rsidRPr="00397D30">
              <w:rPr>
                <w:rFonts w:ascii="Calibri" w:hAnsi="Calibri" w:cs="Calibri"/>
                <w:color w:val="000000"/>
              </w:rPr>
              <w:t>***</w:t>
            </w:r>
          </w:p>
        </w:tc>
      </w:tr>
      <w:tr w:rsidR="00397D30" w14:paraId="6903A280" w14:textId="77777777" w:rsidTr="00A866A3">
        <w:trPr>
          <w:jc w:val="center"/>
        </w:trPr>
        <w:tc>
          <w:tcPr>
            <w:tcW w:w="1138" w:type="dxa"/>
            <w:vAlign w:val="bottom"/>
          </w:tcPr>
          <w:p w14:paraId="5B7AF56E" w14:textId="77777777" w:rsidR="00397D30" w:rsidRDefault="00397D30" w:rsidP="00397D30">
            <w:pPr>
              <w:jc w:val="center"/>
              <w:rPr>
                <w:noProof/>
              </w:rPr>
            </w:pPr>
            <w:r>
              <w:rPr>
                <w:rFonts w:ascii="Calibri" w:hAnsi="Calibri" w:cs="Calibri"/>
                <w:color w:val="000000"/>
              </w:rPr>
              <w:lastRenderedPageBreak/>
              <w:t>C6</w:t>
            </w:r>
          </w:p>
        </w:tc>
        <w:tc>
          <w:tcPr>
            <w:tcW w:w="1134" w:type="dxa"/>
            <w:vAlign w:val="bottom"/>
          </w:tcPr>
          <w:p w14:paraId="172654C8" w14:textId="100B24B4" w:rsidR="00397D30" w:rsidRDefault="00397D30" w:rsidP="00397D30">
            <w:pPr>
              <w:jc w:val="center"/>
              <w:rPr>
                <w:noProof/>
              </w:rPr>
            </w:pPr>
            <w:r>
              <w:rPr>
                <w:rFonts w:ascii="Calibri" w:hAnsi="Calibri" w:cs="Calibri"/>
                <w:color w:val="000000"/>
              </w:rPr>
              <w:t>-1.746</w:t>
            </w:r>
            <w:r w:rsidRPr="00397D30">
              <w:rPr>
                <w:rFonts w:ascii="Calibri" w:hAnsi="Calibri" w:cs="Calibri"/>
                <w:color w:val="000000"/>
              </w:rPr>
              <w:t>***</w:t>
            </w:r>
          </w:p>
        </w:tc>
        <w:tc>
          <w:tcPr>
            <w:tcW w:w="1134" w:type="dxa"/>
            <w:vAlign w:val="bottom"/>
          </w:tcPr>
          <w:p w14:paraId="348F2BA3" w14:textId="4979F0BB" w:rsidR="00397D30" w:rsidRDefault="00397D30" w:rsidP="00397D30">
            <w:pPr>
              <w:jc w:val="center"/>
              <w:rPr>
                <w:noProof/>
              </w:rPr>
            </w:pPr>
            <w:r>
              <w:rPr>
                <w:rFonts w:ascii="Calibri" w:hAnsi="Calibri" w:cs="Calibri"/>
                <w:color w:val="000000"/>
              </w:rPr>
              <w:t>-0.934</w:t>
            </w:r>
            <w:r w:rsidRPr="00397D30">
              <w:rPr>
                <w:rFonts w:ascii="Calibri" w:hAnsi="Calibri" w:cs="Calibri"/>
                <w:color w:val="000000"/>
              </w:rPr>
              <w:t>***</w:t>
            </w:r>
          </w:p>
        </w:tc>
        <w:tc>
          <w:tcPr>
            <w:tcW w:w="1134" w:type="dxa"/>
            <w:vAlign w:val="bottom"/>
          </w:tcPr>
          <w:p w14:paraId="7389E1C8" w14:textId="5D79C484" w:rsidR="00397D30" w:rsidRDefault="00397D30" w:rsidP="00397D30">
            <w:pPr>
              <w:jc w:val="center"/>
              <w:rPr>
                <w:noProof/>
              </w:rPr>
            </w:pPr>
            <w:r>
              <w:rPr>
                <w:rFonts w:ascii="Calibri" w:hAnsi="Calibri" w:cs="Calibri"/>
                <w:color w:val="000000"/>
              </w:rPr>
              <w:t>-0.561</w:t>
            </w:r>
            <w:r w:rsidRPr="00397D30">
              <w:rPr>
                <w:rFonts w:ascii="Calibri" w:hAnsi="Calibri" w:cs="Calibri"/>
                <w:color w:val="000000"/>
              </w:rPr>
              <w:t>***</w:t>
            </w:r>
          </w:p>
        </w:tc>
        <w:tc>
          <w:tcPr>
            <w:tcW w:w="1134" w:type="dxa"/>
            <w:vAlign w:val="bottom"/>
          </w:tcPr>
          <w:p w14:paraId="0BA7A022" w14:textId="41440AE1" w:rsidR="00397D30" w:rsidRDefault="00397D30" w:rsidP="00397D30">
            <w:pPr>
              <w:jc w:val="center"/>
              <w:rPr>
                <w:rFonts w:ascii="Calibri" w:hAnsi="Calibri" w:cs="Calibri"/>
                <w:color w:val="000000"/>
              </w:rPr>
            </w:pPr>
            <w:r>
              <w:rPr>
                <w:rFonts w:ascii="Calibri" w:hAnsi="Calibri" w:cs="Calibri"/>
                <w:color w:val="000000"/>
              </w:rPr>
              <w:t>-0.850</w:t>
            </w:r>
            <w:r w:rsidRPr="00397D30">
              <w:rPr>
                <w:rFonts w:ascii="Calibri" w:hAnsi="Calibri" w:cs="Calibri"/>
                <w:color w:val="000000"/>
              </w:rPr>
              <w:t>***</w:t>
            </w:r>
          </w:p>
        </w:tc>
        <w:tc>
          <w:tcPr>
            <w:tcW w:w="1134" w:type="dxa"/>
            <w:vAlign w:val="bottom"/>
          </w:tcPr>
          <w:p w14:paraId="38B6F02D" w14:textId="65F57E5B" w:rsidR="00397D30" w:rsidRDefault="00397D30" w:rsidP="00397D30">
            <w:pPr>
              <w:jc w:val="center"/>
              <w:rPr>
                <w:rFonts w:ascii="Calibri" w:hAnsi="Calibri" w:cs="Calibri"/>
                <w:color w:val="000000"/>
              </w:rPr>
            </w:pPr>
            <w:r>
              <w:rPr>
                <w:rFonts w:ascii="Calibri" w:hAnsi="Calibri" w:cs="Calibri"/>
                <w:color w:val="000000"/>
              </w:rPr>
              <w:t>0.263^</w:t>
            </w:r>
          </w:p>
        </w:tc>
        <w:tc>
          <w:tcPr>
            <w:tcW w:w="1134" w:type="dxa"/>
            <w:vAlign w:val="bottom"/>
          </w:tcPr>
          <w:p w14:paraId="5D28AE2F" w14:textId="727CCB0A" w:rsidR="00397D30" w:rsidRDefault="00397D30" w:rsidP="00397D30">
            <w:pPr>
              <w:jc w:val="center"/>
              <w:rPr>
                <w:rFonts w:ascii="Calibri" w:hAnsi="Calibri" w:cs="Calibri"/>
                <w:color w:val="000000"/>
              </w:rPr>
            </w:pPr>
            <w:r>
              <w:rPr>
                <w:rFonts w:ascii="Calibri" w:hAnsi="Calibri" w:cs="Calibri"/>
                <w:color w:val="000000"/>
              </w:rPr>
              <w:t>-</w:t>
            </w:r>
          </w:p>
        </w:tc>
        <w:tc>
          <w:tcPr>
            <w:tcW w:w="1134" w:type="dxa"/>
            <w:vAlign w:val="bottom"/>
          </w:tcPr>
          <w:p w14:paraId="7CAF37FB" w14:textId="00BA97AD" w:rsidR="00397D30" w:rsidRDefault="00397D30" w:rsidP="00397D30">
            <w:pPr>
              <w:jc w:val="center"/>
              <w:rPr>
                <w:noProof/>
              </w:rPr>
            </w:pPr>
            <w:r>
              <w:rPr>
                <w:rFonts w:ascii="Calibri" w:hAnsi="Calibri" w:cs="Calibri"/>
                <w:color w:val="000000"/>
              </w:rPr>
              <w:t>0.844</w:t>
            </w:r>
            <w:r w:rsidRPr="00397D30">
              <w:rPr>
                <w:rFonts w:ascii="Calibri" w:hAnsi="Calibri" w:cs="Calibri"/>
                <w:color w:val="000000"/>
              </w:rPr>
              <w:t>***</w:t>
            </w:r>
          </w:p>
        </w:tc>
      </w:tr>
      <w:tr w:rsidR="00397D30" w14:paraId="127E24CB" w14:textId="77777777" w:rsidTr="00A866A3">
        <w:trPr>
          <w:jc w:val="center"/>
        </w:trPr>
        <w:tc>
          <w:tcPr>
            <w:tcW w:w="1138" w:type="dxa"/>
            <w:vAlign w:val="bottom"/>
          </w:tcPr>
          <w:p w14:paraId="4B7DEE54" w14:textId="77777777" w:rsidR="00397D30" w:rsidRDefault="00397D30" w:rsidP="00397D30">
            <w:pPr>
              <w:jc w:val="center"/>
              <w:rPr>
                <w:noProof/>
              </w:rPr>
            </w:pPr>
            <w:r>
              <w:rPr>
                <w:rFonts w:ascii="Calibri" w:hAnsi="Calibri" w:cs="Calibri"/>
                <w:color w:val="000000"/>
              </w:rPr>
              <w:t>C7</w:t>
            </w:r>
          </w:p>
        </w:tc>
        <w:tc>
          <w:tcPr>
            <w:tcW w:w="1134" w:type="dxa"/>
            <w:vAlign w:val="bottom"/>
          </w:tcPr>
          <w:p w14:paraId="392CE096" w14:textId="6E88DED6" w:rsidR="00397D30" w:rsidRDefault="00397D30" w:rsidP="00397D30">
            <w:pPr>
              <w:jc w:val="center"/>
              <w:rPr>
                <w:noProof/>
              </w:rPr>
            </w:pPr>
            <w:r>
              <w:rPr>
                <w:rFonts w:ascii="Calibri" w:hAnsi="Calibri" w:cs="Calibri"/>
                <w:color w:val="000000"/>
              </w:rPr>
              <w:t>-2.590</w:t>
            </w:r>
            <w:r w:rsidRPr="00397D30">
              <w:rPr>
                <w:rFonts w:ascii="Calibri" w:hAnsi="Calibri" w:cs="Calibri"/>
                <w:color w:val="000000"/>
              </w:rPr>
              <w:t>***</w:t>
            </w:r>
          </w:p>
        </w:tc>
        <w:tc>
          <w:tcPr>
            <w:tcW w:w="1134" w:type="dxa"/>
            <w:vAlign w:val="bottom"/>
          </w:tcPr>
          <w:p w14:paraId="09B0ACB1" w14:textId="4794B94C" w:rsidR="00397D30" w:rsidRDefault="00397D30" w:rsidP="00397D30">
            <w:pPr>
              <w:jc w:val="center"/>
              <w:rPr>
                <w:noProof/>
              </w:rPr>
            </w:pPr>
            <w:r>
              <w:rPr>
                <w:rFonts w:ascii="Calibri" w:hAnsi="Calibri" w:cs="Calibri"/>
                <w:color w:val="000000"/>
              </w:rPr>
              <w:t>-1.778</w:t>
            </w:r>
            <w:r w:rsidRPr="00397D30">
              <w:rPr>
                <w:rFonts w:ascii="Calibri" w:hAnsi="Calibri" w:cs="Calibri"/>
                <w:color w:val="000000"/>
              </w:rPr>
              <w:t>***</w:t>
            </w:r>
          </w:p>
        </w:tc>
        <w:tc>
          <w:tcPr>
            <w:tcW w:w="1134" w:type="dxa"/>
            <w:vAlign w:val="bottom"/>
          </w:tcPr>
          <w:p w14:paraId="59DDBFBE" w14:textId="3BD4A2EF" w:rsidR="00397D30" w:rsidRDefault="00397D30" w:rsidP="00397D30">
            <w:pPr>
              <w:jc w:val="center"/>
              <w:rPr>
                <w:noProof/>
              </w:rPr>
            </w:pPr>
            <w:r>
              <w:rPr>
                <w:rFonts w:ascii="Calibri" w:hAnsi="Calibri" w:cs="Calibri"/>
                <w:color w:val="000000"/>
              </w:rPr>
              <w:t>-1.404</w:t>
            </w:r>
            <w:r w:rsidRPr="00397D30">
              <w:rPr>
                <w:rFonts w:ascii="Calibri" w:hAnsi="Calibri" w:cs="Calibri"/>
                <w:color w:val="000000"/>
              </w:rPr>
              <w:t>***</w:t>
            </w:r>
          </w:p>
        </w:tc>
        <w:tc>
          <w:tcPr>
            <w:tcW w:w="1134" w:type="dxa"/>
            <w:vAlign w:val="bottom"/>
          </w:tcPr>
          <w:p w14:paraId="2B11B3C4" w14:textId="16B7E87A" w:rsidR="00397D30" w:rsidRDefault="00397D30" w:rsidP="00397D30">
            <w:pPr>
              <w:jc w:val="center"/>
              <w:rPr>
                <w:rFonts w:ascii="Calibri" w:hAnsi="Calibri" w:cs="Calibri"/>
                <w:color w:val="000000"/>
              </w:rPr>
            </w:pPr>
            <w:r>
              <w:rPr>
                <w:rFonts w:ascii="Calibri" w:hAnsi="Calibri" w:cs="Calibri"/>
                <w:color w:val="000000"/>
              </w:rPr>
              <w:t>-1.694</w:t>
            </w:r>
            <w:r w:rsidRPr="00397D30">
              <w:rPr>
                <w:rFonts w:ascii="Calibri" w:hAnsi="Calibri" w:cs="Calibri"/>
                <w:color w:val="000000"/>
              </w:rPr>
              <w:t>***</w:t>
            </w:r>
          </w:p>
        </w:tc>
        <w:tc>
          <w:tcPr>
            <w:tcW w:w="1134" w:type="dxa"/>
            <w:vAlign w:val="bottom"/>
          </w:tcPr>
          <w:p w14:paraId="612A3494" w14:textId="2DD881BA" w:rsidR="00397D30" w:rsidRDefault="00397D30" w:rsidP="00397D30">
            <w:pPr>
              <w:jc w:val="center"/>
              <w:rPr>
                <w:rFonts w:ascii="Calibri" w:hAnsi="Calibri" w:cs="Calibri"/>
                <w:color w:val="000000"/>
              </w:rPr>
            </w:pPr>
            <w:r>
              <w:rPr>
                <w:rFonts w:ascii="Calibri" w:hAnsi="Calibri" w:cs="Calibri"/>
                <w:color w:val="000000"/>
              </w:rPr>
              <w:t>-0.581</w:t>
            </w:r>
            <w:r w:rsidRPr="00397D30">
              <w:rPr>
                <w:rFonts w:ascii="Calibri" w:hAnsi="Calibri" w:cs="Calibri"/>
                <w:color w:val="000000"/>
              </w:rPr>
              <w:t>***</w:t>
            </w:r>
          </w:p>
        </w:tc>
        <w:tc>
          <w:tcPr>
            <w:tcW w:w="1134" w:type="dxa"/>
            <w:vAlign w:val="bottom"/>
          </w:tcPr>
          <w:p w14:paraId="2B2FEB75" w14:textId="5FB85B2E" w:rsidR="00397D30" w:rsidRDefault="00397D30" w:rsidP="00397D30">
            <w:pPr>
              <w:jc w:val="center"/>
              <w:rPr>
                <w:rFonts w:ascii="Calibri" w:hAnsi="Calibri" w:cs="Calibri"/>
                <w:color w:val="000000"/>
              </w:rPr>
            </w:pPr>
            <w:r>
              <w:rPr>
                <w:rFonts w:ascii="Calibri" w:hAnsi="Calibri" w:cs="Calibri"/>
                <w:color w:val="000000"/>
              </w:rPr>
              <w:t>-0.844</w:t>
            </w:r>
            <w:r w:rsidRPr="00397D30">
              <w:rPr>
                <w:rFonts w:ascii="Calibri" w:hAnsi="Calibri" w:cs="Calibri"/>
                <w:color w:val="000000"/>
              </w:rPr>
              <w:t>***</w:t>
            </w:r>
          </w:p>
        </w:tc>
        <w:tc>
          <w:tcPr>
            <w:tcW w:w="1134" w:type="dxa"/>
            <w:vAlign w:val="bottom"/>
          </w:tcPr>
          <w:p w14:paraId="6868AB3D" w14:textId="38CEFDAF" w:rsidR="00397D30" w:rsidRDefault="00397D30" w:rsidP="00397D30">
            <w:pPr>
              <w:jc w:val="center"/>
              <w:rPr>
                <w:noProof/>
              </w:rPr>
            </w:pPr>
            <w:r>
              <w:rPr>
                <w:rFonts w:ascii="Calibri" w:hAnsi="Calibri" w:cs="Calibri"/>
                <w:color w:val="000000"/>
              </w:rPr>
              <w:t>-</w:t>
            </w:r>
          </w:p>
        </w:tc>
      </w:tr>
      <w:tr w:rsidR="00397D30" w14:paraId="2DD67D7E" w14:textId="77777777" w:rsidTr="00A866A3">
        <w:trPr>
          <w:jc w:val="center"/>
        </w:trPr>
        <w:tc>
          <w:tcPr>
            <w:tcW w:w="1138" w:type="dxa"/>
            <w:vAlign w:val="bottom"/>
          </w:tcPr>
          <w:p w14:paraId="0C564D3A" w14:textId="77777777" w:rsidR="00397D30" w:rsidRDefault="00397D30" w:rsidP="00397D30">
            <w:pPr>
              <w:jc w:val="center"/>
              <w:rPr>
                <w:noProof/>
              </w:rPr>
            </w:pPr>
            <w:r>
              <w:rPr>
                <w:rFonts w:ascii="Calibri" w:hAnsi="Calibri" w:cs="Calibri"/>
                <w:color w:val="000000"/>
              </w:rPr>
              <w:t>Year</w:t>
            </w:r>
          </w:p>
        </w:tc>
        <w:tc>
          <w:tcPr>
            <w:tcW w:w="1134" w:type="dxa"/>
            <w:vAlign w:val="bottom"/>
          </w:tcPr>
          <w:p w14:paraId="65DD5680" w14:textId="5F50AFA6" w:rsidR="00397D30" w:rsidRDefault="00397D30" w:rsidP="00397D30">
            <w:pPr>
              <w:jc w:val="center"/>
              <w:rPr>
                <w:noProof/>
              </w:rPr>
            </w:pPr>
            <w:r>
              <w:rPr>
                <w:rFonts w:ascii="Calibri" w:hAnsi="Calibri" w:cs="Calibri"/>
                <w:color w:val="000000"/>
              </w:rPr>
              <w:t>-0.003</w:t>
            </w:r>
          </w:p>
        </w:tc>
        <w:tc>
          <w:tcPr>
            <w:tcW w:w="1134" w:type="dxa"/>
            <w:vAlign w:val="bottom"/>
          </w:tcPr>
          <w:p w14:paraId="774C61AF" w14:textId="0AB2CEF9" w:rsidR="00397D30" w:rsidRDefault="00397D30" w:rsidP="00397D30">
            <w:pPr>
              <w:jc w:val="center"/>
              <w:rPr>
                <w:noProof/>
              </w:rPr>
            </w:pPr>
            <w:r>
              <w:rPr>
                <w:rFonts w:ascii="Calibri" w:hAnsi="Calibri" w:cs="Calibri"/>
                <w:color w:val="000000"/>
              </w:rPr>
              <w:t>-0.003</w:t>
            </w:r>
            <w:r w:rsidRPr="00397D30">
              <w:rPr>
                <w:rFonts w:ascii="Calibri" w:hAnsi="Calibri" w:cs="Calibri"/>
                <w:color w:val="000000"/>
              </w:rPr>
              <w:t>***</w:t>
            </w:r>
          </w:p>
        </w:tc>
        <w:tc>
          <w:tcPr>
            <w:tcW w:w="1134" w:type="dxa"/>
            <w:vAlign w:val="bottom"/>
          </w:tcPr>
          <w:p w14:paraId="484C7A13" w14:textId="09FDB578" w:rsidR="00397D30" w:rsidRDefault="00397D30" w:rsidP="00397D30">
            <w:pPr>
              <w:jc w:val="center"/>
              <w:rPr>
                <w:noProof/>
              </w:rPr>
            </w:pPr>
            <w:r>
              <w:rPr>
                <w:rFonts w:ascii="Calibri" w:hAnsi="Calibri" w:cs="Calibri"/>
                <w:color w:val="000000"/>
              </w:rPr>
              <w:t>-0.003</w:t>
            </w:r>
          </w:p>
        </w:tc>
        <w:tc>
          <w:tcPr>
            <w:tcW w:w="1134" w:type="dxa"/>
            <w:vAlign w:val="bottom"/>
          </w:tcPr>
          <w:p w14:paraId="38F3FC5A" w14:textId="65278160" w:rsidR="00397D30" w:rsidRDefault="00397D30" w:rsidP="00397D30">
            <w:pPr>
              <w:jc w:val="center"/>
              <w:rPr>
                <w:rFonts w:ascii="Calibri" w:hAnsi="Calibri" w:cs="Calibri"/>
                <w:color w:val="000000"/>
              </w:rPr>
            </w:pPr>
            <w:r>
              <w:rPr>
                <w:rFonts w:ascii="Calibri" w:hAnsi="Calibri" w:cs="Calibri"/>
                <w:color w:val="000000"/>
              </w:rPr>
              <w:t>-0.003</w:t>
            </w:r>
          </w:p>
        </w:tc>
        <w:tc>
          <w:tcPr>
            <w:tcW w:w="1134" w:type="dxa"/>
            <w:vAlign w:val="bottom"/>
          </w:tcPr>
          <w:p w14:paraId="0324CD2F" w14:textId="379B3656" w:rsidR="00397D30" w:rsidRDefault="00397D30" w:rsidP="00397D30">
            <w:pPr>
              <w:jc w:val="center"/>
              <w:rPr>
                <w:rFonts w:ascii="Calibri" w:hAnsi="Calibri" w:cs="Calibri"/>
                <w:color w:val="000000"/>
              </w:rPr>
            </w:pPr>
            <w:r>
              <w:rPr>
                <w:rFonts w:ascii="Calibri" w:hAnsi="Calibri" w:cs="Calibri"/>
                <w:color w:val="000000"/>
              </w:rPr>
              <w:t>-0.003</w:t>
            </w:r>
          </w:p>
        </w:tc>
        <w:tc>
          <w:tcPr>
            <w:tcW w:w="1134" w:type="dxa"/>
            <w:vAlign w:val="bottom"/>
          </w:tcPr>
          <w:p w14:paraId="35E0384D" w14:textId="588061C0" w:rsidR="00397D30" w:rsidRDefault="00397D30" w:rsidP="00397D30">
            <w:pPr>
              <w:jc w:val="center"/>
              <w:rPr>
                <w:rFonts w:ascii="Calibri" w:hAnsi="Calibri" w:cs="Calibri"/>
                <w:color w:val="000000"/>
              </w:rPr>
            </w:pPr>
            <w:r>
              <w:rPr>
                <w:rFonts w:ascii="Calibri" w:hAnsi="Calibri" w:cs="Calibri"/>
                <w:color w:val="000000"/>
              </w:rPr>
              <w:t>-0.003</w:t>
            </w:r>
          </w:p>
        </w:tc>
        <w:tc>
          <w:tcPr>
            <w:tcW w:w="1134" w:type="dxa"/>
            <w:vAlign w:val="bottom"/>
          </w:tcPr>
          <w:p w14:paraId="75DCAC9A" w14:textId="5032DACA" w:rsidR="00397D30" w:rsidRDefault="00397D30" w:rsidP="00397D30">
            <w:pPr>
              <w:jc w:val="center"/>
              <w:rPr>
                <w:noProof/>
              </w:rPr>
            </w:pPr>
            <w:r>
              <w:rPr>
                <w:rFonts w:ascii="Calibri" w:hAnsi="Calibri" w:cs="Calibri"/>
                <w:color w:val="000000"/>
              </w:rPr>
              <w:t>-0.003</w:t>
            </w:r>
          </w:p>
        </w:tc>
      </w:tr>
      <w:tr w:rsidR="009978A2" w:rsidRPr="006A5BB8" w14:paraId="098B3ED7" w14:textId="77777777" w:rsidTr="00A866A3">
        <w:trPr>
          <w:jc w:val="center"/>
        </w:trPr>
        <w:tc>
          <w:tcPr>
            <w:tcW w:w="1138" w:type="dxa"/>
          </w:tcPr>
          <w:p w14:paraId="189913D5" w14:textId="77777777" w:rsidR="009978A2" w:rsidRPr="006A5BB8" w:rsidRDefault="009978A2" w:rsidP="00A866A3">
            <w:pPr>
              <w:jc w:val="center"/>
              <w:rPr>
                <w:noProof/>
                <w:sz w:val="4"/>
                <w:szCs w:val="4"/>
              </w:rPr>
            </w:pPr>
          </w:p>
        </w:tc>
        <w:tc>
          <w:tcPr>
            <w:tcW w:w="1134" w:type="dxa"/>
          </w:tcPr>
          <w:p w14:paraId="439A89AD" w14:textId="77777777" w:rsidR="009978A2" w:rsidRPr="006A5BB8" w:rsidRDefault="009978A2" w:rsidP="00A866A3">
            <w:pPr>
              <w:jc w:val="center"/>
              <w:rPr>
                <w:noProof/>
                <w:sz w:val="4"/>
                <w:szCs w:val="4"/>
              </w:rPr>
            </w:pPr>
          </w:p>
        </w:tc>
        <w:tc>
          <w:tcPr>
            <w:tcW w:w="1134" w:type="dxa"/>
          </w:tcPr>
          <w:p w14:paraId="1AA08DA3" w14:textId="77777777" w:rsidR="009978A2" w:rsidRPr="006A5BB8" w:rsidRDefault="009978A2" w:rsidP="00A866A3">
            <w:pPr>
              <w:jc w:val="center"/>
              <w:rPr>
                <w:noProof/>
                <w:sz w:val="4"/>
                <w:szCs w:val="4"/>
              </w:rPr>
            </w:pPr>
          </w:p>
        </w:tc>
        <w:tc>
          <w:tcPr>
            <w:tcW w:w="1134" w:type="dxa"/>
          </w:tcPr>
          <w:p w14:paraId="1C666D40" w14:textId="77777777" w:rsidR="009978A2" w:rsidRPr="006A5BB8" w:rsidRDefault="009978A2" w:rsidP="00A866A3">
            <w:pPr>
              <w:jc w:val="center"/>
              <w:rPr>
                <w:noProof/>
                <w:sz w:val="4"/>
                <w:szCs w:val="4"/>
              </w:rPr>
            </w:pPr>
          </w:p>
        </w:tc>
        <w:tc>
          <w:tcPr>
            <w:tcW w:w="1134" w:type="dxa"/>
          </w:tcPr>
          <w:p w14:paraId="2079EB39" w14:textId="77777777" w:rsidR="009978A2" w:rsidRPr="006A5BB8" w:rsidRDefault="009978A2" w:rsidP="00A866A3">
            <w:pPr>
              <w:jc w:val="center"/>
              <w:rPr>
                <w:noProof/>
                <w:sz w:val="4"/>
                <w:szCs w:val="4"/>
              </w:rPr>
            </w:pPr>
          </w:p>
        </w:tc>
        <w:tc>
          <w:tcPr>
            <w:tcW w:w="1134" w:type="dxa"/>
          </w:tcPr>
          <w:p w14:paraId="00419B50" w14:textId="77777777" w:rsidR="009978A2" w:rsidRPr="006A5BB8" w:rsidRDefault="009978A2" w:rsidP="00A866A3">
            <w:pPr>
              <w:jc w:val="center"/>
              <w:rPr>
                <w:noProof/>
                <w:sz w:val="4"/>
                <w:szCs w:val="4"/>
              </w:rPr>
            </w:pPr>
          </w:p>
        </w:tc>
        <w:tc>
          <w:tcPr>
            <w:tcW w:w="1134" w:type="dxa"/>
          </w:tcPr>
          <w:p w14:paraId="6FF008FA" w14:textId="77777777" w:rsidR="009978A2" w:rsidRPr="006A5BB8" w:rsidRDefault="009978A2" w:rsidP="00A866A3">
            <w:pPr>
              <w:jc w:val="center"/>
              <w:rPr>
                <w:noProof/>
                <w:sz w:val="4"/>
                <w:szCs w:val="4"/>
              </w:rPr>
            </w:pPr>
          </w:p>
        </w:tc>
        <w:tc>
          <w:tcPr>
            <w:tcW w:w="1134" w:type="dxa"/>
          </w:tcPr>
          <w:p w14:paraId="66955282" w14:textId="77777777" w:rsidR="009978A2" w:rsidRPr="006A5BB8" w:rsidRDefault="009978A2" w:rsidP="00A866A3">
            <w:pPr>
              <w:jc w:val="center"/>
              <w:rPr>
                <w:noProof/>
                <w:sz w:val="4"/>
                <w:szCs w:val="4"/>
              </w:rPr>
            </w:pPr>
          </w:p>
        </w:tc>
      </w:tr>
      <w:tr w:rsidR="009978A2" w14:paraId="4104418D" w14:textId="77777777" w:rsidTr="00A866A3">
        <w:trPr>
          <w:jc w:val="center"/>
        </w:trPr>
        <w:tc>
          <w:tcPr>
            <w:tcW w:w="1138" w:type="dxa"/>
          </w:tcPr>
          <w:p w14:paraId="3DF66A04" w14:textId="77777777" w:rsidR="009978A2" w:rsidRDefault="009978A2" w:rsidP="00A866A3">
            <w:pPr>
              <w:jc w:val="center"/>
              <w:rPr>
                <w:noProof/>
              </w:rPr>
            </w:pPr>
            <w:r>
              <w:t>Adj. R2</w:t>
            </w:r>
          </w:p>
        </w:tc>
        <w:tc>
          <w:tcPr>
            <w:tcW w:w="1134" w:type="dxa"/>
          </w:tcPr>
          <w:p w14:paraId="314DDFDD" w14:textId="02246143" w:rsidR="009978A2" w:rsidRDefault="00397D30" w:rsidP="00A866A3">
            <w:pPr>
              <w:jc w:val="center"/>
              <w:rPr>
                <w:noProof/>
              </w:rPr>
            </w:pPr>
            <w:r w:rsidRPr="00397D30">
              <w:rPr>
                <w:noProof/>
              </w:rPr>
              <w:t>0.594</w:t>
            </w:r>
          </w:p>
        </w:tc>
        <w:tc>
          <w:tcPr>
            <w:tcW w:w="1134" w:type="dxa"/>
          </w:tcPr>
          <w:p w14:paraId="1391F4E8" w14:textId="587C7507" w:rsidR="009978A2" w:rsidRDefault="00397D30" w:rsidP="00A866A3">
            <w:pPr>
              <w:jc w:val="center"/>
              <w:rPr>
                <w:noProof/>
              </w:rPr>
            </w:pPr>
            <w:r w:rsidRPr="00397D30">
              <w:rPr>
                <w:noProof/>
              </w:rPr>
              <w:t>0.594</w:t>
            </w:r>
          </w:p>
        </w:tc>
        <w:tc>
          <w:tcPr>
            <w:tcW w:w="1134" w:type="dxa"/>
          </w:tcPr>
          <w:p w14:paraId="616D3707" w14:textId="473A0F41" w:rsidR="009978A2" w:rsidRDefault="00397D30" w:rsidP="00A866A3">
            <w:pPr>
              <w:jc w:val="center"/>
              <w:rPr>
                <w:noProof/>
              </w:rPr>
            </w:pPr>
            <w:r w:rsidRPr="00397D30">
              <w:rPr>
                <w:noProof/>
              </w:rPr>
              <w:t>0.594</w:t>
            </w:r>
          </w:p>
        </w:tc>
        <w:tc>
          <w:tcPr>
            <w:tcW w:w="1134" w:type="dxa"/>
          </w:tcPr>
          <w:p w14:paraId="35E50413" w14:textId="75DFDF01" w:rsidR="009978A2" w:rsidRDefault="00397D30" w:rsidP="00A866A3">
            <w:pPr>
              <w:jc w:val="center"/>
              <w:rPr>
                <w:noProof/>
              </w:rPr>
            </w:pPr>
            <w:r w:rsidRPr="00397D30">
              <w:rPr>
                <w:noProof/>
              </w:rPr>
              <w:t>0.594</w:t>
            </w:r>
          </w:p>
        </w:tc>
        <w:tc>
          <w:tcPr>
            <w:tcW w:w="1134" w:type="dxa"/>
          </w:tcPr>
          <w:p w14:paraId="2DDA2266" w14:textId="3AE20CFE" w:rsidR="009978A2" w:rsidRDefault="00397D30" w:rsidP="00A866A3">
            <w:pPr>
              <w:jc w:val="center"/>
              <w:rPr>
                <w:noProof/>
              </w:rPr>
            </w:pPr>
            <w:r w:rsidRPr="00397D30">
              <w:rPr>
                <w:noProof/>
              </w:rPr>
              <w:t>0.594</w:t>
            </w:r>
          </w:p>
        </w:tc>
        <w:tc>
          <w:tcPr>
            <w:tcW w:w="1134" w:type="dxa"/>
          </w:tcPr>
          <w:p w14:paraId="24666033" w14:textId="07032EEC" w:rsidR="009978A2" w:rsidRDefault="00397D30" w:rsidP="00A866A3">
            <w:pPr>
              <w:jc w:val="center"/>
              <w:rPr>
                <w:noProof/>
              </w:rPr>
            </w:pPr>
            <w:r w:rsidRPr="00397D30">
              <w:rPr>
                <w:noProof/>
              </w:rPr>
              <w:t>0.594</w:t>
            </w:r>
          </w:p>
        </w:tc>
        <w:tc>
          <w:tcPr>
            <w:tcW w:w="1134" w:type="dxa"/>
          </w:tcPr>
          <w:p w14:paraId="06854066" w14:textId="4947249F" w:rsidR="009978A2" w:rsidRDefault="00397D30" w:rsidP="00A866A3">
            <w:pPr>
              <w:jc w:val="center"/>
              <w:rPr>
                <w:noProof/>
              </w:rPr>
            </w:pPr>
            <w:r w:rsidRPr="00397D30">
              <w:rPr>
                <w:noProof/>
              </w:rPr>
              <w:t>0.594</w:t>
            </w:r>
          </w:p>
        </w:tc>
      </w:tr>
      <w:tr w:rsidR="009A3389" w14:paraId="6060E597" w14:textId="77777777" w:rsidTr="00CB382F">
        <w:trPr>
          <w:jc w:val="center"/>
        </w:trPr>
        <w:tc>
          <w:tcPr>
            <w:tcW w:w="1138" w:type="dxa"/>
          </w:tcPr>
          <w:p w14:paraId="3BA0D49A" w14:textId="77777777" w:rsidR="009A3389" w:rsidRDefault="009A3389" w:rsidP="00CB382F">
            <w:pPr>
              <w:jc w:val="center"/>
              <w:rPr>
                <w:noProof/>
              </w:rPr>
            </w:pPr>
            <w:r>
              <w:t>F (7, 472)</w:t>
            </w:r>
          </w:p>
        </w:tc>
        <w:tc>
          <w:tcPr>
            <w:tcW w:w="1134" w:type="dxa"/>
          </w:tcPr>
          <w:p w14:paraId="2408FEC0" w14:textId="4CEED2D2" w:rsidR="009A3389" w:rsidRDefault="00397D30" w:rsidP="00CB382F">
            <w:pPr>
              <w:jc w:val="center"/>
              <w:rPr>
                <w:noProof/>
              </w:rPr>
            </w:pPr>
            <w:r w:rsidRPr="00397D30">
              <w:rPr>
                <w:noProof/>
              </w:rPr>
              <w:t>101</w:t>
            </w:r>
            <w:r>
              <w:rPr>
                <w:noProof/>
              </w:rPr>
              <w:t>***</w:t>
            </w:r>
          </w:p>
        </w:tc>
        <w:tc>
          <w:tcPr>
            <w:tcW w:w="1134" w:type="dxa"/>
          </w:tcPr>
          <w:p w14:paraId="0821C752" w14:textId="10A05274" w:rsidR="009A3389" w:rsidRDefault="00397D30" w:rsidP="00CB382F">
            <w:pPr>
              <w:jc w:val="center"/>
              <w:rPr>
                <w:noProof/>
              </w:rPr>
            </w:pPr>
            <w:r w:rsidRPr="00397D30">
              <w:rPr>
                <w:noProof/>
              </w:rPr>
              <w:t>101</w:t>
            </w:r>
            <w:r>
              <w:rPr>
                <w:noProof/>
              </w:rPr>
              <w:t>***</w:t>
            </w:r>
          </w:p>
        </w:tc>
        <w:tc>
          <w:tcPr>
            <w:tcW w:w="1134" w:type="dxa"/>
          </w:tcPr>
          <w:p w14:paraId="12E857C7" w14:textId="7187E575" w:rsidR="009A3389" w:rsidRDefault="00397D30" w:rsidP="00CB382F">
            <w:pPr>
              <w:jc w:val="center"/>
              <w:rPr>
                <w:noProof/>
              </w:rPr>
            </w:pPr>
            <w:r w:rsidRPr="00397D30">
              <w:rPr>
                <w:noProof/>
              </w:rPr>
              <w:t>101</w:t>
            </w:r>
            <w:r>
              <w:rPr>
                <w:noProof/>
              </w:rPr>
              <w:t>***</w:t>
            </w:r>
          </w:p>
        </w:tc>
        <w:tc>
          <w:tcPr>
            <w:tcW w:w="1134" w:type="dxa"/>
          </w:tcPr>
          <w:p w14:paraId="767C2F9A" w14:textId="057AB7FD" w:rsidR="009A3389" w:rsidRDefault="00397D30" w:rsidP="00CB382F">
            <w:pPr>
              <w:jc w:val="center"/>
              <w:rPr>
                <w:noProof/>
              </w:rPr>
            </w:pPr>
            <w:r w:rsidRPr="00397D30">
              <w:rPr>
                <w:noProof/>
              </w:rPr>
              <w:t>101</w:t>
            </w:r>
            <w:r>
              <w:rPr>
                <w:noProof/>
              </w:rPr>
              <w:t>***</w:t>
            </w:r>
          </w:p>
        </w:tc>
        <w:tc>
          <w:tcPr>
            <w:tcW w:w="1134" w:type="dxa"/>
          </w:tcPr>
          <w:p w14:paraId="153B1DA2" w14:textId="4FF10966" w:rsidR="009A3389" w:rsidRDefault="00397D30" w:rsidP="00CB382F">
            <w:pPr>
              <w:jc w:val="center"/>
              <w:rPr>
                <w:noProof/>
              </w:rPr>
            </w:pPr>
            <w:r w:rsidRPr="00397D30">
              <w:rPr>
                <w:noProof/>
              </w:rPr>
              <w:t>101</w:t>
            </w:r>
            <w:r>
              <w:rPr>
                <w:noProof/>
              </w:rPr>
              <w:t>***</w:t>
            </w:r>
          </w:p>
        </w:tc>
        <w:tc>
          <w:tcPr>
            <w:tcW w:w="1134" w:type="dxa"/>
          </w:tcPr>
          <w:p w14:paraId="17EC9EE7" w14:textId="6D027980" w:rsidR="009A3389" w:rsidRDefault="00397D30" w:rsidP="00CB382F">
            <w:pPr>
              <w:jc w:val="center"/>
              <w:rPr>
                <w:noProof/>
              </w:rPr>
            </w:pPr>
            <w:r w:rsidRPr="00397D30">
              <w:rPr>
                <w:noProof/>
              </w:rPr>
              <w:t>101</w:t>
            </w:r>
            <w:r>
              <w:rPr>
                <w:noProof/>
              </w:rPr>
              <w:t>***</w:t>
            </w:r>
          </w:p>
        </w:tc>
        <w:tc>
          <w:tcPr>
            <w:tcW w:w="1134" w:type="dxa"/>
          </w:tcPr>
          <w:p w14:paraId="6B98CF98" w14:textId="12FC0F7A" w:rsidR="009A3389" w:rsidRDefault="00397D30" w:rsidP="00CB382F">
            <w:pPr>
              <w:jc w:val="center"/>
              <w:rPr>
                <w:noProof/>
              </w:rPr>
            </w:pPr>
            <w:r w:rsidRPr="00397D30">
              <w:rPr>
                <w:noProof/>
              </w:rPr>
              <w:t>101</w:t>
            </w:r>
            <w:r>
              <w:rPr>
                <w:noProof/>
              </w:rPr>
              <w:t>***</w:t>
            </w:r>
          </w:p>
        </w:tc>
      </w:tr>
    </w:tbl>
    <w:p w14:paraId="664BEBEB" w14:textId="77777777" w:rsidR="009978A2" w:rsidRPr="00520C96" w:rsidRDefault="009978A2" w:rsidP="00327099">
      <w:pPr>
        <w:spacing w:after="0"/>
        <w:ind w:left="720" w:hanging="720"/>
        <w:jc w:val="both"/>
        <w:rPr>
          <w:rFonts w:ascii="Times New Roman" w:hAnsi="Times New Roman" w:cs="Times New Roman"/>
          <w:noProof/>
          <w:sz w:val="24"/>
          <w:szCs w:val="24"/>
        </w:rPr>
      </w:pPr>
      <w:r w:rsidRPr="00520C96">
        <w:rPr>
          <w:rFonts w:ascii="Times New Roman" w:hAnsi="Times New Roman" w:cs="Times New Roman"/>
          <w:noProof/>
          <w:sz w:val="24"/>
          <w:szCs w:val="24"/>
        </w:rPr>
        <w:t>Signif. codes:  0 ‘***’ 0.001 ‘**’ 0.01 ‘*’ 0.05 ‘^’ 0.1 ‘ ’ 1</w:t>
      </w:r>
    </w:p>
    <w:p w14:paraId="3809C26F" w14:textId="77777777" w:rsidR="000C567B" w:rsidRPr="00520C96" w:rsidRDefault="000C567B" w:rsidP="000C567B">
      <w:pPr>
        <w:spacing w:after="0"/>
        <w:jc w:val="both"/>
        <w:rPr>
          <w:rFonts w:ascii="Times New Roman" w:hAnsi="Times New Roman" w:cs="Times New Roman"/>
          <w:noProof/>
          <w:sz w:val="24"/>
          <w:szCs w:val="24"/>
        </w:rPr>
      </w:pPr>
    </w:p>
    <w:p w14:paraId="6FB25E6C" w14:textId="49E892AE" w:rsidR="000F5957" w:rsidRPr="00520C96" w:rsidRDefault="000F5957" w:rsidP="000C567B">
      <w:pPr>
        <w:spacing w:after="0"/>
        <w:jc w:val="both"/>
        <w:rPr>
          <w:rFonts w:ascii="Times New Roman" w:hAnsi="Times New Roman" w:cs="Times New Roman"/>
          <w:noProof/>
          <w:sz w:val="24"/>
          <w:szCs w:val="24"/>
        </w:rPr>
      </w:pPr>
      <w:r w:rsidRPr="00520C96">
        <w:rPr>
          <w:rFonts w:ascii="Times New Roman" w:hAnsi="Times New Roman" w:cs="Times New Roman"/>
          <w:noProof/>
          <w:sz w:val="24"/>
          <w:szCs w:val="24"/>
        </w:rPr>
        <w:tab/>
        <w:t xml:space="preserve">In Tables </w:t>
      </w:r>
      <w:r w:rsidR="00327099" w:rsidRPr="00520C96">
        <w:rPr>
          <w:rFonts w:ascii="Times New Roman" w:hAnsi="Times New Roman" w:cs="Times New Roman"/>
          <w:noProof/>
          <w:sz w:val="24"/>
          <w:szCs w:val="24"/>
        </w:rPr>
        <w:t>2</w:t>
      </w:r>
      <w:r w:rsidRPr="00520C96">
        <w:rPr>
          <w:rFonts w:ascii="Times New Roman" w:hAnsi="Times New Roman" w:cs="Times New Roman"/>
          <w:noProof/>
          <w:sz w:val="24"/>
          <w:szCs w:val="24"/>
        </w:rPr>
        <w:t xml:space="preserve"> and </w:t>
      </w:r>
      <w:r w:rsidR="00327099" w:rsidRPr="00520C96">
        <w:rPr>
          <w:rFonts w:ascii="Times New Roman" w:hAnsi="Times New Roman" w:cs="Times New Roman"/>
          <w:noProof/>
          <w:sz w:val="24"/>
          <w:szCs w:val="24"/>
        </w:rPr>
        <w:t>3,</w:t>
      </w:r>
      <w:r w:rsidRPr="00520C96">
        <w:rPr>
          <w:rFonts w:ascii="Times New Roman" w:hAnsi="Times New Roman" w:cs="Times New Roman"/>
          <w:noProof/>
          <w:sz w:val="24"/>
          <w:szCs w:val="24"/>
        </w:rPr>
        <w:t xml:space="preserve"> coefficient values are given along with their levels of significance. At the bottom of each model, regression measures are given, including </w:t>
      </w:r>
      <w:r w:rsidR="00327099" w:rsidRPr="00520C96">
        <w:rPr>
          <w:rFonts w:ascii="Times New Roman" w:hAnsi="Times New Roman" w:cs="Times New Roman"/>
          <w:noProof/>
          <w:sz w:val="24"/>
          <w:szCs w:val="24"/>
        </w:rPr>
        <w:t xml:space="preserve">Adj. </w:t>
      </w:r>
      <w:r w:rsidRPr="00520C96">
        <w:rPr>
          <w:rFonts w:ascii="Times New Roman" w:hAnsi="Times New Roman" w:cs="Times New Roman"/>
          <w:noProof/>
          <w:sz w:val="24"/>
          <w:szCs w:val="24"/>
        </w:rPr>
        <w:t>R2</w:t>
      </w:r>
      <w:r w:rsidR="00EA1857" w:rsidRPr="00520C96">
        <w:rPr>
          <w:rFonts w:ascii="Times New Roman" w:hAnsi="Times New Roman" w:cs="Times New Roman"/>
          <w:noProof/>
          <w:sz w:val="24"/>
          <w:szCs w:val="24"/>
        </w:rPr>
        <w:t xml:space="preserve"> and</w:t>
      </w:r>
      <w:r w:rsidRPr="00520C96">
        <w:rPr>
          <w:rFonts w:ascii="Times New Roman" w:hAnsi="Times New Roman" w:cs="Times New Roman"/>
          <w:noProof/>
          <w:sz w:val="24"/>
          <w:szCs w:val="24"/>
        </w:rPr>
        <w:t xml:space="preserve"> F.</w:t>
      </w:r>
    </w:p>
    <w:p w14:paraId="4DEFBDC3" w14:textId="77777777" w:rsidR="000F5957" w:rsidRPr="00520C96" w:rsidRDefault="000F5957" w:rsidP="000C567B">
      <w:pPr>
        <w:spacing w:after="0"/>
        <w:jc w:val="both"/>
        <w:rPr>
          <w:rFonts w:ascii="Times New Roman" w:hAnsi="Times New Roman" w:cs="Times New Roman"/>
          <w:noProof/>
          <w:sz w:val="24"/>
          <w:szCs w:val="24"/>
        </w:rPr>
      </w:pPr>
    </w:p>
    <w:p w14:paraId="6974F2A4" w14:textId="77777777" w:rsidR="000C567B" w:rsidRPr="00520C96" w:rsidRDefault="000C567B" w:rsidP="000C567B">
      <w:pPr>
        <w:pStyle w:val="ListParagraph"/>
        <w:numPr>
          <w:ilvl w:val="0"/>
          <w:numId w:val="1"/>
        </w:numPr>
        <w:spacing w:after="0" w:line="276" w:lineRule="auto"/>
        <w:ind w:left="284" w:hanging="284"/>
        <w:jc w:val="both"/>
        <w:rPr>
          <w:rFonts w:ascii="Times New Roman" w:hAnsi="Times New Roman" w:cs="Times New Roman"/>
          <w:b/>
          <w:bCs/>
          <w:sz w:val="24"/>
          <w:szCs w:val="24"/>
        </w:rPr>
      </w:pPr>
      <w:r w:rsidRPr="00520C96">
        <w:rPr>
          <w:rFonts w:ascii="Times New Roman" w:hAnsi="Times New Roman" w:cs="Times New Roman"/>
          <w:b/>
          <w:bCs/>
          <w:sz w:val="24"/>
          <w:szCs w:val="24"/>
        </w:rPr>
        <w:t>Conclusions</w:t>
      </w:r>
    </w:p>
    <w:p w14:paraId="4A75248B" w14:textId="4FE2487D" w:rsidR="0063356C" w:rsidRPr="00520C96" w:rsidRDefault="0063356C" w:rsidP="00327099">
      <w:pPr>
        <w:spacing w:after="0" w:line="276" w:lineRule="auto"/>
        <w:jc w:val="both"/>
        <w:rPr>
          <w:rFonts w:ascii="Times New Roman" w:hAnsi="Times New Roman" w:cs="Times New Roman"/>
          <w:sz w:val="24"/>
          <w:szCs w:val="24"/>
        </w:rPr>
      </w:pPr>
      <w:r w:rsidRPr="00520C96">
        <w:rPr>
          <w:rFonts w:ascii="Times New Roman" w:hAnsi="Times New Roman" w:cs="Times New Roman"/>
          <w:sz w:val="24"/>
          <w:szCs w:val="24"/>
        </w:rPr>
        <w:t xml:space="preserve">This study has considered a novel, but exploratory, investigation of the context of gender inequality (and governance) across a large sample of countries in Africa. </w:t>
      </w:r>
      <w:r w:rsidR="0032605A" w:rsidRPr="00520C96">
        <w:rPr>
          <w:rFonts w:ascii="Times New Roman" w:hAnsi="Times New Roman" w:cs="Times New Roman"/>
          <w:sz w:val="24"/>
          <w:szCs w:val="24"/>
        </w:rPr>
        <w:t>Using data from the IIAG</w:t>
      </w:r>
      <w:r w:rsidR="00327099" w:rsidRPr="00520C96">
        <w:rPr>
          <w:rFonts w:ascii="Times New Roman" w:hAnsi="Times New Roman" w:cs="Times New Roman"/>
          <w:sz w:val="24"/>
          <w:szCs w:val="24"/>
        </w:rPr>
        <w:t>,</w:t>
      </w:r>
      <w:r w:rsidR="0032605A" w:rsidRPr="00520C96">
        <w:rPr>
          <w:rFonts w:ascii="Times New Roman" w:hAnsi="Times New Roman" w:cs="Times New Roman"/>
          <w:sz w:val="24"/>
          <w:szCs w:val="24"/>
        </w:rPr>
        <w:t xml:space="preserve"> </w:t>
      </w:r>
      <w:r w:rsidR="00327099" w:rsidRPr="00520C96">
        <w:rPr>
          <w:rFonts w:ascii="Times New Roman" w:hAnsi="Times New Roman" w:cs="Times New Roman"/>
          <w:sz w:val="24"/>
          <w:szCs w:val="24"/>
        </w:rPr>
        <w:t>with</w:t>
      </w:r>
      <w:r w:rsidR="0032605A" w:rsidRPr="00520C96">
        <w:rPr>
          <w:rFonts w:ascii="Times New Roman" w:hAnsi="Times New Roman" w:cs="Times New Roman"/>
          <w:sz w:val="24"/>
          <w:szCs w:val="24"/>
        </w:rPr>
        <w:t xml:space="preserve"> a 10-year longitudinal dimension to the analysis is also given.</w:t>
      </w:r>
      <w:r w:rsidR="00327099" w:rsidRPr="00520C96">
        <w:rPr>
          <w:rFonts w:ascii="Times New Roman" w:hAnsi="Times New Roman" w:cs="Times New Roman"/>
          <w:sz w:val="24"/>
          <w:szCs w:val="24"/>
        </w:rPr>
        <w:t xml:space="preserve"> </w:t>
      </w:r>
      <w:r w:rsidRPr="00520C96">
        <w:rPr>
          <w:rFonts w:ascii="Times New Roman" w:hAnsi="Times New Roman" w:cs="Times New Roman"/>
          <w:sz w:val="24"/>
          <w:szCs w:val="24"/>
        </w:rPr>
        <w:t xml:space="preserve">It is a multi-stage analysis, with initial considerations of gender inequality measures across 48 African countries, </w:t>
      </w:r>
      <w:r w:rsidR="00327099" w:rsidRPr="00520C96">
        <w:rPr>
          <w:rFonts w:ascii="Times New Roman" w:hAnsi="Times New Roman" w:cs="Times New Roman"/>
          <w:sz w:val="24"/>
          <w:szCs w:val="24"/>
        </w:rPr>
        <w:t>and a concomitant 480 country-year observations</w:t>
      </w:r>
      <w:r w:rsidRPr="00520C96">
        <w:rPr>
          <w:rFonts w:ascii="Times New Roman" w:hAnsi="Times New Roman" w:cs="Times New Roman"/>
          <w:sz w:val="24"/>
          <w:szCs w:val="24"/>
        </w:rPr>
        <w:t xml:space="preserve">. </w:t>
      </w:r>
    </w:p>
    <w:p w14:paraId="5D88FFE5" w14:textId="702DA657" w:rsidR="00CD4230" w:rsidRPr="00520C96" w:rsidRDefault="0063356C" w:rsidP="00D626BD">
      <w:pPr>
        <w:spacing w:after="0" w:line="276" w:lineRule="auto"/>
        <w:jc w:val="both"/>
        <w:rPr>
          <w:rFonts w:ascii="Times New Roman" w:hAnsi="Times New Roman" w:cs="Times New Roman"/>
          <w:sz w:val="24"/>
          <w:szCs w:val="24"/>
        </w:rPr>
      </w:pPr>
      <w:r w:rsidRPr="00520C96">
        <w:rPr>
          <w:rFonts w:ascii="Times New Roman" w:hAnsi="Times New Roman" w:cs="Times New Roman"/>
          <w:sz w:val="24"/>
          <w:szCs w:val="24"/>
        </w:rPr>
        <w:tab/>
        <w:t xml:space="preserve">The central technical focus throughout this analysis has been through a </w:t>
      </w:r>
      <w:proofErr w:type="gramStart"/>
      <w:r w:rsidRPr="00520C96">
        <w:rPr>
          <w:rFonts w:ascii="Times New Roman" w:hAnsi="Times New Roman" w:cs="Times New Roman"/>
          <w:sz w:val="24"/>
          <w:szCs w:val="24"/>
        </w:rPr>
        <w:t>cluster based</w:t>
      </w:r>
      <w:proofErr w:type="gramEnd"/>
      <w:r w:rsidRPr="00520C96">
        <w:rPr>
          <w:rFonts w:ascii="Times New Roman" w:hAnsi="Times New Roman" w:cs="Times New Roman"/>
          <w:sz w:val="24"/>
          <w:szCs w:val="24"/>
        </w:rPr>
        <w:t xml:space="preserve"> approach to the typology (cluster) setting of country-year observations, based on </w:t>
      </w:r>
      <w:r w:rsidR="00327099" w:rsidRPr="00520C96">
        <w:rPr>
          <w:rFonts w:ascii="Times New Roman" w:hAnsi="Times New Roman" w:cs="Times New Roman"/>
          <w:sz w:val="24"/>
          <w:szCs w:val="24"/>
        </w:rPr>
        <w:t xml:space="preserve">a range of </w:t>
      </w:r>
      <w:r w:rsidRPr="00520C96">
        <w:rPr>
          <w:rFonts w:ascii="Times New Roman" w:hAnsi="Times New Roman" w:cs="Times New Roman"/>
          <w:sz w:val="24"/>
          <w:szCs w:val="24"/>
        </w:rPr>
        <w:t>gender inequality clustering variables. The established typologies of country-year observations based premised not on ‘correlated’ sets of gender inequality measures, instead noticeable, low, medium and high descriptors describe them.</w:t>
      </w:r>
    </w:p>
    <w:p w14:paraId="36CC1204" w14:textId="539285E8" w:rsidR="0063356C" w:rsidRPr="00520C96" w:rsidRDefault="0063356C" w:rsidP="00D626BD">
      <w:pPr>
        <w:spacing w:after="0" w:line="276" w:lineRule="auto"/>
        <w:jc w:val="both"/>
        <w:rPr>
          <w:rFonts w:ascii="Times New Roman" w:hAnsi="Times New Roman" w:cs="Times New Roman"/>
          <w:sz w:val="24"/>
          <w:szCs w:val="24"/>
        </w:rPr>
      </w:pPr>
      <w:r w:rsidRPr="00520C96">
        <w:rPr>
          <w:rFonts w:ascii="Times New Roman" w:hAnsi="Times New Roman" w:cs="Times New Roman"/>
          <w:sz w:val="24"/>
          <w:szCs w:val="24"/>
        </w:rPr>
        <w:tab/>
      </w:r>
      <w:r w:rsidR="00327099" w:rsidRPr="00520C96">
        <w:rPr>
          <w:rFonts w:ascii="Times New Roman" w:hAnsi="Times New Roman" w:cs="Times New Roman"/>
          <w:sz w:val="24"/>
          <w:szCs w:val="24"/>
        </w:rPr>
        <w:t>S</w:t>
      </w:r>
      <w:r w:rsidRPr="00520C96">
        <w:rPr>
          <w:rFonts w:ascii="Times New Roman" w:hAnsi="Times New Roman" w:cs="Times New Roman"/>
          <w:sz w:val="24"/>
          <w:szCs w:val="24"/>
        </w:rPr>
        <w:t>ubsequent</w:t>
      </w:r>
      <w:r w:rsidR="001F2C26" w:rsidRPr="00520C96">
        <w:rPr>
          <w:rFonts w:ascii="Times New Roman" w:hAnsi="Times New Roman" w:cs="Times New Roman"/>
          <w:sz w:val="24"/>
          <w:szCs w:val="24"/>
        </w:rPr>
        <w:t xml:space="preserve"> consideration of </w:t>
      </w:r>
      <w:r w:rsidR="00327099" w:rsidRPr="00520C96">
        <w:rPr>
          <w:rFonts w:ascii="Times New Roman" w:hAnsi="Times New Roman" w:cs="Times New Roman"/>
          <w:sz w:val="24"/>
          <w:szCs w:val="24"/>
        </w:rPr>
        <w:t>t</w:t>
      </w:r>
      <w:r w:rsidR="001F2C26" w:rsidRPr="00520C96">
        <w:rPr>
          <w:rFonts w:ascii="Times New Roman" w:hAnsi="Times New Roman" w:cs="Times New Roman"/>
          <w:sz w:val="24"/>
          <w:szCs w:val="24"/>
        </w:rPr>
        <w:t xml:space="preserve">he established </w:t>
      </w:r>
      <w:r w:rsidR="00327099" w:rsidRPr="00520C96">
        <w:rPr>
          <w:rFonts w:ascii="Times New Roman" w:hAnsi="Times New Roman" w:cs="Times New Roman"/>
          <w:sz w:val="24"/>
          <w:szCs w:val="24"/>
        </w:rPr>
        <w:t xml:space="preserve">gender </w:t>
      </w:r>
      <w:proofErr w:type="gramStart"/>
      <w:r w:rsidR="00327099" w:rsidRPr="00520C96">
        <w:rPr>
          <w:rFonts w:ascii="Times New Roman" w:hAnsi="Times New Roman" w:cs="Times New Roman"/>
          <w:sz w:val="24"/>
          <w:szCs w:val="24"/>
        </w:rPr>
        <w:t>inequality oriented</w:t>
      </w:r>
      <w:proofErr w:type="gramEnd"/>
      <w:r w:rsidR="00327099" w:rsidRPr="00520C96">
        <w:rPr>
          <w:rFonts w:ascii="Times New Roman" w:hAnsi="Times New Roman" w:cs="Times New Roman"/>
          <w:sz w:val="24"/>
          <w:szCs w:val="24"/>
        </w:rPr>
        <w:t xml:space="preserve"> </w:t>
      </w:r>
      <w:r w:rsidR="001F2C26" w:rsidRPr="00520C96">
        <w:rPr>
          <w:rFonts w:ascii="Times New Roman" w:hAnsi="Times New Roman" w:cs="Times New Roman"/>
          <w:sz w:val="24"/>
          <w:szCs w:val="24"/>
        </w:rPr>
        <w:t xml:space="preserve">clusters against the external variables gender </w:t>
      </w:r>
      <w:r w:rsidR="00F551A3" w:rsidRPr="00520C96">
        <w:rPr>
          <w:rFonts w:ascii="Times New Roman" w:hAnsi="Times New Roman" w:cs="Times New Roman"/>
          <w:sz w:val="24"/>
          <w:szCs w:val="24"/>
        </w:rPr>
        <w:t>par</w:t>
      </w:r>
      <w:r w:rsidR="001F2C26" w:rsidRPr="00520C96">
        <w:rPr>
          <w:rFonts w:ascii="Times New Roman" w:hAnsi="Times New Roman" w:cs="Times New Roman"/>
          <w:sz w:val="24"/>
          <w:szCs w:val="24"/>
        </w:rPr>
        <w:t>ity in education and overall governance</w:t>
      </w:r>
      <w:r w:rsidR="0032605A" w:rsidRPr="00520C96">
        <w:rPr>
          <w:rFonts w:ascii="Times New Roman" w:hAnsi="Times New Roman" w:cs="Times New Roman"/>
          <w:sz w:val="24"/>
          <w:szCs w:val="24"/>
        </w:rPr>
        <w:t>.</w:t>
      </w:r>
      <w:r w:rsidR="00327099" w:rsidRPr="00520C96">
        <w:rPr>
          <w:rFonts w:ascii="Times New Roman" w:hAnsi="Times New Roman" w:cs="Times New Roman"/>
          <w:sz w:val="24"/>
          <w:szCs w:val="24"/>
        </w:rPr>
        <w:t xml:space="preserve"> Statistically significant differences are found across the clusters of country-year observations and these external variables.</w:t>
      </w:r>
    </w:p>
    <w:p w14:paraId="159C80F1" w14:textId="208AD1BB" w:rsidR="00327099" w:rsidRPr="00520C96" w:rsidRDefault="00327099" w:rsidP="00D626BD">
      <w:pPr>
        <w:spacing w:after="0" w:line="276" w:lineRule="auto"/>
        <w:jc w:val="both"/>
        <w:rPr>
          <w:rFonts w:ascii="Times New Roman" w:hAnsi="Times New Roman" w:cs="Times New Roman"/>
          <w:sz w:val="24"/>
          <w:szCs w:val="24"/>
        </w:rPr>
      </w:pPr>
      <w:r w:rsidRPr="00520C96">
        <w:rPr>
          <w:rFonts w:ascii="Times New Roman" w:hAnsi="Times New Roman" w:cs="Times New Roman"/>
          <w:sz w:val="24"/>
          <w:szCs w:val="24"/>
        </w:rPr>
        <w:tab/>
        <w:t>With an emphasis on the visualisation of results, the presented heatmaps give clear elucidation of the changes in an African country’s stability or instability in cluster membership over the considered years. The authors believe, tis exploratory study offers a practical elucidation on the embeddedness of gender inequality across a large sample of countries in Africa, and how this relates to education and governance issues.</w:t>
      </w:r>
    </w:p>
    <w:p w14:paraId="53A1E0D7" w14:textId="77777777" w:rsidR="00CD4230" w:rsidRPr="00520C96" w:rsidRDefault="00CD4230" w:rsidP="00D626BD">
      <w:pPr>
        <w:spacing w:after="0" w:line="276" w:lineRule="auto"/>
        <w:jc w:val="both"/>
        <w:rPr>
          <w:rFonts w:ascii="Times New Roman" w:hAnsi="Times New Roman" w:cs="Times New Roman"/>
          <w:sz w:val="24"/>
          <w:szCs w:val="24"/>
        </w:rPr>
      </w:pPr>
    </w:p>
    <w:p w14:paraId="3EB96E62" w14:textId="6BCDDCF0" w:rsidR="00555BE3" w:rsidRPr="00520C96" w:rsidRDefault="00555BE3" w:rsidP="00D626BD">
      <w:pPr>
        <w:spacing w:after="0" w:line="276" w:lineRule="auto"/>
        <w:jc w:val="both"/>
        <w:rPr>
          <w:rFonts w:ascii="Times New Roman" w:hAnsi="Times New Roman" w:cs="Times New Roman"/>
          <w:sz w:val="24"/>
          <w:szCs w:val="24"/>
        </w:rPr>
      </w:pPr>
      <w:r w:rsidRPr="00520C96">
        <w:rPr>
          <w:rFonts w:ascii="Times New Roman" w:hAnsi="Times New Roman" w:cs="Times New Roman"/>
          <w:b/>
          <w:bCs/>
          <w:sz w:val="24"/>
          <w:szCs w:val="24"/>
        </w:rPr>
        <w:t>References</w:t>
      </w:r>
    </w:p>
    <w:p w14:paraId="769380AC" w14:textId="25F763A6" w:rsidR="00C319CC" w:rsidRPr="00520C96" w:rsidRDefault="00C319CC" w:rsidP="006B73E0">
      <w:pPr>
        <w:spacing w:after="0" w:line="276" w:lineRule="auto"/>
        <w:ind w:left="284" w:hanging="284"/>
        <w:jc w:val="both"/>
        <w:rPr>
          <w:rFonts w:ascii="Times New Roman" w:hAnsi="Times New Roman" w:cs="Times New Roman"/>
          <w:sz w:val="24"/>
          <w:szCs w:val="24"/>
        </w:rPr>
      </w:pPr>
      <w:r w:rsidRPr="00520C96">
        <w:rPr>
          <w:rFonts w:ascii="Times New Roman" w:hAnsi="Times New Roman" w:cs="Times New Roman"/>
          <w:sz w:val="24"/>
          <w:szCs w:val="24"/>
        </w:rPr>
        <w:t xml:space="preserve">Andrews, R., Beynon, M. J., &amp; Baafi, F. (2023). Access to basic infrastructure services in Ghanaian local government: a contextual approach. </w:t>
      </w:r>
      <w:r w:rsidRPr="00520C96">
        <w:rPr>
          <w:rFonts w:ascii="Times New Roman" w:hAnsi="Times New Roman" w:cs="Times New Roman"/>
          <w:i/>
          <w:iCs/>
          <w:sz w:val="24"/>
          <w:szCs w:val="24"/>
        </w:rPr>
        <w:t>Local Government Studies</w:t>
      </w:r>
      <w:r w:rsidRPr="00520C96">
        <w:rPr>
          <w:rFonts w:ascii="Times New Roman" w:hAnsi="Times New Roman" w:cs="Times New Roman"/>
          <w:sz w:val="24"/>
          <w:szCs w:val="24"/>
        </w:rPr>
        <w:t xml:space="preserve">, 1-24. </w:t>
      </w:r>
    </w:p>
    <w:p w14:paraId="6C337554" w14:textId="5008A44A" w:rsidR="00EE181B" w:rsidRPr="00520C96" w:rsidRDefault="00EE181B" w:rsidP="006B73E0">
      <w:pPr>
        <w:spacing w:after="0" w:line="276" w:lineRule="auto"/>
        <w:ind w:left="284" w:hanging="284"/>
        <w:jc w:val="both"/>
        <w:rPr>
          <w:rFonts w:ascii="Times New Roman" w:hAnsi="Times New Roman" w:cs="Times New Roman"/>
          <w:sz w:val="24"/>
          <w:szCs w:val="24"/>
        </w:rPr>
      </w:pPr>
      <w:r w:rsidRPr="00520C96">
        <w:rPr>
          <w:rFonts w:ascii="Times New Roman" w:hAnsi="Times New Roman" w:cs="Times New Roman"/>
          <w:sz w:val="24"/>
          <w:szCs w:val="24"/>
        </w:rPr>
        <w:t xml:space="preserve">Andrews, R., Beynon, M. J., &amp; Genc, E. (2017). Strategy implementation style and public service effectiveness, efficiency, and equity. </w:t>
      </w:r>
      <w:r w:rsidRPr="00520C96">
        <w:rPr>
          <w:rFonts w:ascii="Times New Roman" w:hAnsi="Times New Roman" w:cs="Times New Roman"/>
          <w:i/>
          <w:iCs/>
          <w:sz w:val="24"/>
          <w:szCs w:val="24"/>
        </w:rPr>
        <w:t>Administrative Sciences</w:t>
      </w:r>
      <w:r w:rsidRPr="00520C96">
        <w:rPr>
          <w:rFonts w:ascii="Times New Roman" w:hAnsi="Times New Roman" w:cs="Times New Roman"/>
          <w:sz w:val="24"/>
          <w:szCs w:val="24"/>
        </w:rPr>
        <w:t xml:space="preserve">, </w:t>
      </w:r>
      <w:r w:rsidRPr="00520C96">
        <w:rPr>
          <w:rFonts w:ascii="Times New Roman" w:hAnsi="Times New Roman" w:cs="Times New Roman"/>
          <w:i/>
          <w:iCs/>
          <w:sz w:val="24"/>
          <w:szCs w:val="24"/>
        </w:rPr>
        <w:t>7</w:t>
      </w:r>
      <w:r w:rsidRPr="00520C96">
        <w:rPr>
          <w:rFonts w:ascii="Times New Roman" w:hAnsi="Times New Roman" w:cs="Times New Roman"/>
          <w:sz w:val="24"/>
          <w:szCs w:val="24"/>
        </w:rPr>
        <w:t>(1), 4.</w:t>
      </w:r>
    </w:p>
    <w:p w14:paraId="14A922DD" w14:textId="77777777" w:rsidR="00067084" w:rsidRPr="00520C96" w:rsidRDefault="00067084" w:rsidP="006B73E0">
      <w:pPr>
        <w:spacing w:after="0" w:line="276" w:lineRule="auto"/>
        <w:ind w:left="284" w:hanging="284"/>
        <w:jc w:val="both"/>
        <w:rPr>
          <w:rFonts w:ascii="Times New Roman" w:hAnsi="Times New Roman" w:cs="Times New Roman"/>
          <w:sz w:val="24"/>
          <w:szCs w:val="24"/>
        </w:rPr>
      </w:pPr>
      <w:r w:rsidRPr="00520C96">
        <w:rPr>
          <w:rFonts w:ascii="Times New Roman" w:hAnsi="Times New Roman" w:cs="Times New Roman"/>
          <w:sz w:val="24"/>
          <w:szCs w:val="24"/>
        </w:rPr>
        <w:t xml:space="preserve">Bassey, S. A., &amp; Bubu, N. G. (2019). Gender inequality in Africa: a re-examination of cultural values. </w:t>
      </w:r>
      <w:r w:rsidRPr="00520C96">
        <w:rPr>
          <w:rFonts w:ascii="Times New Roman" w:hAnsi="Times New Roman" w:cs="Times New Roman"/>
          <w:i/>
          <w:iCs/>
          <w:sz w:val="24"/>
          <w:szCs w:val="24"/>
        </w:rPr>
        <w:t>Cogito</w:t>
      </w:r>
      <w:r w:rsidRPr="00520C96">
        <w:rPr>
          <w:rFonts w:ascii="Times New Roman" w:hAnsi="Times New Roman" w:cs="Times New Roman"/>
          <w:sz w:val="24"/>
          <w:szCs w:val="24"/>
        </w:rPr>
        <w:t xml:space="preserve">, </w:t>
      </w:r>
      <w:r w:rsidRPr="00520C96">
        <w:rPr>
          <w:rFonts w:ascii="Times New Roman" w:hAnsi="Times New Roman" w:cs="Times New Roman"/>
          <w:i/>
          <w:iCs/>
          <w:sz w:val="24"/>
          <w:szCs w:val="24"/>
        </w:rPr>
        <w:t>11</w:t>
      </w:r>
      <w:r w:rsidRPr="00520C96">
        <w:rPr>
          <w:rFonts w:ascii="Times New Roman" w:hAnsi="Times New Roman" w:cs="Times New Roman"/>
          <w:sz w:val="24"/>
          <w:szCs w:val="24"/>
        </w:rPr>
        <w:t>(3), 21-36.</w:t>
      </w:r>
    </w:p>
    <w:p w14:paraId="07AE40D0" w14:textId="77777777" w:rsidR="00757115" w:rsidRPr="00520C96" w:rsidRDefault="00757115" w:rsidP="00757115">
      <w:pPr>
        <w:spacing w:after="0" w:line="276" w:lineRule="auto"/>
        <w:ind w:left="284" w:hanging="284"/>
        <w:jc w:val="both"/>
        <w:rPr>
          <w:rFonts w:ascii="Times New Roman" w:hAnsi="Times New Roman" w:cs="Times New Roman"/>
          <w:sz w:val="24"/>
          <w:szCs w:val="24"/>
        </w:rPr>
      </w:pPr>
      <w:r w:rsidRPr="00520C96">
        <w:rPr>
          <w:rFonts w:ascii="Times New Roman" w:hAnsi="Times New Roman" w:cs="Times New Roman"/>
          <w:sz w:val="24"/>
          <w:szCs w:val="24"/>
        </w:rPr>
        <w:t xml:space="preserve">Baten, J., De Haas, M., Kempter, E., &amp; Meier </w:t>
      </w:r>
      <w:proofErr w:type="spellStart"/>
      <w:r w:rsidRPr="00520C96">
        <w:rPr>
          <w:rFonts w:ascii="Times New Roman" w:hAnsi="Times New Roman" w:cs="Times New Roman"/>
          <w:sz w:val="24"/>
          <w:szCs w:val="24"/>
        </w:rPr>
        <w:t>zu</w:t>
      </w:r>
      <w:proofErr w:type="spellEnd"/>
      <w:r w:rsidRPr="00520C96">
        <w:rPr>
          <w:rFonts w:ascii="Times New Roman" w:hAnsi="Times New Roman" w:cs="Times New Roman"/>
          <w:sz w:val="24"/>
          <w:szCs w:val="24"/>
        </w:rPr>
        <w:t xml:space="preserve"> </w:t>
      </w:r>
      <w:proofErr w:type="spellStart"/>
      <w:r w:rsidRPr="00520C96">
        <w:rPr>
          <w:rFonts w:ascii="Times New Roman" w:hAnsi="Times New Roman" w:cs="Times New Roman"/>
          <w:sz w:val="24"/>
          <w:szCs w:val="24"/>
        </w:rPr>
        <w:t>Selhausen</w:t>
      </w:r>
      <w:proofErr w:type="spellEnd"/>
      <w:r w:rsidRPr="00520C96">
        <w:rPr>
          <w:rFonts w:ascii="Times New Roman" w:hAnsi="Times New Roman" w:cs="Times New Roman"/>
          <w:sz w:val="24"/>
          <w:szCs w:val="24"/>
        </w:rPr>
        <w:t xml:space="preserve">, F. (2021). Educational gender inequality in Sub‐Saharan Africa: a long‐term perspective. </w:t>
      </w:r>
      <w:r w:rsidRPr="00520C96">
        <w:rPr>
          <w:rFonts w:ascii="Times New Roman" w:hAnsi="Times New Roman" w:cs="Times New Roman"/>
          <w:i/>
          <w:iCs/>
          <w:sz w:val="24"/>
          <w:szCs w:val="24"/>
        </w:rPr>
        <w:t>Population and Development Review</w:t>
      </w:r>
      <w:r w:rsidRPr="00520C96">
        <w:rPr>
          <w:rFonts w:ascii="Times New Roman" w:hAnsi="Times New Roman" w:cs="Times New Roman"/>
          <w:sz w:val="24"/>
          <w:szCs w:val="24"/>
        </w:rPr>
        <w:t xml:space="preserve">, </w:t>
      </w:r>
      <w:r w:rsidRPr="00520C96">
        <w:rPr>
          <w:rFonts w:ascii="Times New Roman" w:hAnsi="Times New Roman" w:cs="Times New Roman"/>
          <w:i/>
          <w:iCs/>
          <w:sz w:val="24"/>
          <w:szCs w:val="24"/>
        </w:rPr>
        <w:t>47</w:t>
      </w:r>
      <w:r w:rsidRPr="00520C96">
        <w:rPr>
          <w:rFonts w:ascii="Times New Roman" w:hAnsi="Times New Roman" w:cs="Times New Roman"/>
          <w:sz w:val="24"/>
          <w:szCs w:val="24"/>
        </w:rPr>
        <w:t>(3), 813-849.</w:t>
      </w:r>
    </w:p>
    <w:p w14:paraId="43A0A4FA" w14:textId="77777777" w:rsidR="008A640B" w:rsidRPr="00520C96" w:rsidRDefault="008A640B" w:rsidP="008A640B">
      <w:pPr>
        <w:spacing w:after="0" w:line="276" w:lineRule="auto"/>
        <w:ind w:left="284" w:hanging="284"/>
        <w:jc w:val="both"/>
        <w:rPr>
          <w:rFonts w:ascii="Times New Roman" w:hAnsi="Times New Roman" w:cs="Times New Roman"/>
          <w:sz w:val="24"/>
          <w:szCs w:val="24"/>
        </w:rPr>
      </w:pPr>
      <w:proofErr w:type="spellStart"/>
      <w:r w:rsidRPr="00520C96">
        <w:rPr>
          <w:rFonts w:ascii="Times New Roman" w:hAnsi="Times New Roman" w:cs="Times New Roman"/>
          <w:sz w:val="24"/>
          <w:szCs w:val="24"/>
        </w:rPr>
        <w:t>Beugelsdijk</w:t>
      </w:r>
      <w:proofErr w:type="spellEnd"/>
      <w:r w:rsidRPr="00520C96">
        <w:rPr>
          <w:rFonts w:ascii="Times New Roman" w:hAnsi="Times New Roman" w:cs="Times New Roman"/>
          <w:sz w:val="24"/>
          <w:szCs w:val="24"/>
        </w:rPr>
        <w:t xml:space="preserve">, S., Kostova, T., &amp; Roth, K. (2017). An overview of Hofstede-inspired country-level culture research in international business since 2006. </w:t>
      </w:r>
      <w:r w:rsidRPr="00520C96">
        <w:rPr>
          <w:rFonts w:ascii="Times New Roman" w:hAnsi="Times New Roman" w:cs="Times New Roman"/>
          <w:i/>
          <w:iCs/>
          <w:sz w:val="24"/>
          <w:szCs w:val="24"/>
        </w:rPr>
        <w:t>Journal of International business studies</w:t>
      </w:r>
      <w:r w:rsidRPr="00520C96">
        <w:rPr>
          <w:rFonts w:ascii="Times New Roman" w:hAnsi="Times New Roman" w:cs="Times New Roman"/>
          <w:sz w:val="24"/>
          <w:szCs w:val="24"/>
        </w:rPr>
        <w:t xml:space="preserve">, </w:t>
      </w:r>
      <w:r w:rsidRPr="00520C96">
        <w:rPr>
          <w:rFonts w:ascii="Times New Roman" w:hAnsi="Times New Roman" w:cs="Times New Roman"/>
          <w:i/>
          <w:iCs/>
          <w:sz w:val="24"/>
          <w:szCs w:val="24"/>
        </w:rPr>
        <w:t>48</w:t>
      </w:r>
      <w:r w:rsidRPr="00520C96">
        <w:rPr>
          <w:rFonts w:ascii="Times New Roman" w:hAnsi="Times New Roman" w:cs="Times New Roman"/>
          <w:sz w:val="24"/>
          <w:szCs w:val="24"/>
        </w:rPr>
        <w:t>, 30-47.</w:t>
      </w:r>
    </w:p>
    <w:p w14:paraId="3EC8043B" w14:textId="77777777" w:rsidR="00EE181B" w:rsidRPr="00520C96" w:rsidRDefault="00EE181B" w:rsidP="006B73E0">
      <w:pPr>
        <w:pStyle w:val="MDPI31text"/>
        <w:spacing w:line="276" w:lineRule="auto"/>
        <w:ind w:left="284" w:hanging="284"/>
        <w:rPr>
          <w:rFonts w:ascii="Times New Roman" w:hAnsi="Times New Roman"/>
          <w:color w:val="auto"/>
          <w:sz w:val="24"/>
          <w:szCs w:val="24"/>
          <w:shd w:val="clear" w:color="auto" w:fill="FFFFFF"/>
          <w:lang w:val="en-GB"/>
        </w:rPr>
      </w:pPr>
      <w:r w:rsidRPr="00520C96">
        <w:rPr>
          <w:rFonts w:ascii="Times New Roman" w:hAnsi="Times New Roman"/>
          <w:color w:val="auto"/>
          <w:sz w:val="24"/>
          <w:szCs w:val="24"/>
          <w:shd w:val="clear" w:color="auto" w:fill="FFFFFF"/>
          <w:lang w:val="en-GB"/>
        </w:rPr>
        <w:lastRenderedPageBreak/>
        <w:t>Bezdek, J. C. 1980. “A convergence theorem for the fuzzy ISODATA clustering algorithms.” </w:t>
      </w:r>
      <w:r w:rsidRPr="00520C96">
        <w:rPr>
          <w:rFonts w:ascii="Times New Roman" w:hAnsi="Times New Roman"/>
          <w:i/>
          <w:iCs/>
          <w:color w:val="auto"/>
          <w:sz w:val="24"/>
          <w:szCs w:val="24"/>
          <w:shd w:val="clear" w:color="auto" w:fill="FFFFFF"/>
          <w:lang w:val="en-GB"/>
        </w:rPr>
        <w:t>IEEE transactions on pattern analysis and machine intelligence</w:t>
      </w:r>
      <w:r w:rsidRPr="00520C96">
        <w:rPr>
          <w:rFonts w:ascii="Times New Roman" w:hAnsi="Times New Roman"/>
          <w:color w:val="auto"/>
          <w:sz w:val="24"/>
          <w:szCs w:val="24"/>
          <w:shd w:val="clear" w:color="auto" w:fill="FFFFFF"/>
          <w:lang w:val="en-GB"/>
        </w:rPr>
        <w:t xml:space="preserve"> (1): 1-8.</w:t>
      </w:r>
    </w:p>
    <w:p w14:paraId="1A571FCE" w14:textId="77777777" w:rsidR="00EE181B" w:rsidRPr="00520C96" w:rsidRDefault="00EE181B" w:rsidP="006B73E0">
      <w:pPr>
        <w:pStyle w:val="MDPI31text"/>
        <w:spacing w:line="276" w:lineRule="auto"/>
        <w:ind w:left="284" w:hanging="284"/>
        <w:rPr>
          <w:rFonts w:ascii="Times New Roman" w:hAnsi="Times New Roman"/>
          <w:color w:val="auto"/>
          <w:sz w:val="24"/>
          <w:szCs w:val="24"/>
          <w:shd w:val="clear" w:color="auto" w:fill="FFFFFF"/>
          <w:lang w:val="en-GB"/>
        </w:rPr>
      </w:pPr>
      <w:r w:rsidRPr="00520C96">
        <w:rPr>
          <w:rFonts w:ascii="Times New Roman" w:hAnsi="Times New Roman"/>
          <w:color w:val="auto"/>
          <w:sz w:val="24"/>
          <w:szCs w:val="24"/>
          <w:shd w:val="clear" w:color="auto" w:fill="FFFFFF"/>
          <w:lang w:val="en-GB"/>
        </w:rPr>
        <w:t>Bezdek, J. C. 2013. “</w:t>
      </w:r>
      <w:r w:rsidRPr="00520C96">
        <w:rPr>
          <w:rFonts w:ascii="Times New Roman" w:hAnsi="Times New Roman"/>
          <w:i/>
          <w:iCs/>
          <w:color w:val="auto"/>
          <w:sz w:val="24"/>
          <w:szCs w:val="24"/>
          <w:shd w:val="clear" w:color="auto" w:fill="FFFFFF"/>
          <w:lang w:val="en-GB"/>
        </w:rPr>
        <w:t>Pattern recognition with fuzzy objective function algorithms</w:t>
      </w:r>
      <w:r w:rsidRPr="00520C96">
        <w:rPr>
          <w:rFonts w:ascii="Times New Roman" w:hAnsi="Times New Roman"/>
          <w:color w:val="auto"/>
          <w:sz w:val="24"/>
          <w:szCs w:val="24"/>
          <w:shd w:val="clear" w:color="auto" w:fill="FFFFFF"/>
          <w:lang w:val="en-GB"/>
        </w:rPr>
        <w:t>.” Springer Science &amp; Business Media.</w:t>
      </w:r>
    </w:p>
    <w:p w14:paraId="20549D40" w14:textId="77777777" w:rsidR="00757115" w:rsidRPr="00520C96" w:rsidRDefault="00757115" w:rsidP="00757115">
      <w:pPr>
        <w:spacing w:after="0" w:line="276" w:lineRule="auto"/>
        <w:ind w:left="284" w:hanging="284"/>
        <w:jc w:val="both"/>
        <w:rPr>
          <w:rFonts w:ascii="Times New Roman" w:hAnsi="Times New Roman" w:cs="Times New Roman"/>
          <w:sz w:val="24"/>
          <w:szCs w:val="24"/>
        </w:rPr>
      </w:pPr>
      <w:r w:rsidRPr="00520C96">
        <w:rPr>
          <w:rFonts w:ascii="Times New Roman" w:hAnsi="Times New Roman" w:cs="Times New Roman"/>
          <w:sz w:val="24"/>
          <w:szCs w:val="24"/>
        </w:rPr>
        <w:t xml:space="preserve">Carlsen, L. (2020). Gender inequality and development. </w:t>
      </w:r>
      <w:r w:rsidRPr="00520C96">
        <w:rPr>
          <w:rFonts w:ascii="Times New Roman" w:hAnsi="Times New Roman" w:cs="Times New Roman"/>
          <w:i/>
          <w:iCs/>
          <w:sz w:val="24"/>
          <w:szCs w:val="24"/>
        </w:rPr>
        <w:t>Sustainability Science</w:t>
      </w:r>
      <w:r w:rsidRPr="00520C96">
        <w:rPr>
          <w:rFonts w:ascii="Times New Roman" w:hAnsi="Times New Roman" w:cs="Times New Roman"/>
          <w:sz w:val="24"/>
          <w:szCs w:val="24"/>
        </w:rPr>
        <w:t xml:space="preserve">, </w:t>
      </w:r>
      <w:r w:rsidRPr="00520C96">
        <w:rPr>
          <w:rFonts w:ascii="Times New Roman" w:hAnsi="Times New Roman" w:cs="Times New Roman"/>
          <w:i/>
          <w:iCs/>
          <w:sz w:val="24"/>
          <w:szCs w:val="24"/>
        </w:rPr>
        <w:t>15</w:t>
      </w:r>
      <w:r w:rsidRPr="00520C96">
        <w:rPr>
          <w:rFonts w:ascii="Times New Roman" w:hAnsi="Times New Roman" w:cs="Times New Roman"/>
          <w:sz w:val="24"/>
          <w:szCs w:val="24"/>
        </w:rPr>
        <w:t>(3), 759-780.</w:t>
      </w:r>
    </w:p>
    <w:p w14:paraId="22C9EB30" w14:textId="77777777" w:rsidR="00067084" w:rsidRPr="00520C96" w:rsidRDefault="00067084" w:rsidP="006B73E0">
      <w:pPr>
        <w:spacing w:after="0" w:line="276" w:lineRule="auto"/>
        <w:ind w:left="284" w:hanging="284"/>
        <w:jc w:val="both"/>
        <w:rPr>
          <w:rFonts w:ascii="Times New Roman" w:hAnsi="Times New Roman" w:cs="Times New Roman"/>
          <w:sz w:val="24"/>
          <w:szCs w:val="24"/>
        </w:rPr>
      </w:pPr>
      <w:r w:rsidRPr="00520C96">
        <w:rPr>
          <w:rFonts w:ascii="Times New Roman" w:hAnsi="Times New Roman" w:cs="Times New Roman"/>
          <w:sz w:val="24"/>
          <w:szCs w:val="24"/>
        </w:rPr>
        <w:t xml:space="preserve">Chankseliani, M., &amp; McCowan, T. (2021). Higher education and the sustainable development goals. </w:t>
      </w:r>
      <w:r w:rsidRPr="00520C96">
        <w:rPr>
          <w:rFonts w:ascii="Times New Roman" w:hAnsi="Times New Roman" w:cs="Times New Roman"/>
          <w:i/>
          <w:iCs/>
          <w:sz w:val="24"/>
          <w:szCs w:val="24"/>
        </w:rPr>
        <w:t>Higher Education</w:t>
      </w:r>
      <w:r w:rsidRPr="00520C96">
        <w:rPr>
          <w:rFonts w:ascii="Times New Roman" w:hAnsi="Times New Roman" w:cs="Times New Roman"/>
          <w:sz w:val="24"/>
          <w:szCs w:val="24"/>
        </w:rPr>
        <w:t xml:space="preserve">, </w:t>
      </w:r>
      <w:r w:rsidRPr="00520C96">
        <w:rPr>
          <w:rFonts w:ascii="Times New Roman" w:hAnsi="Times New Roman" w:cs="Times New Roman"/>
          <w:i/>
          <w:iCs/>
          <w:sz w:val="24"/>
          <w:szCs w:val="24"/>
        </w:rPr>
        <w:t>81</w:t>
      </w:r>
      <w:r w:rsidRPr="00520C96">
        <w:rPr>
          <w:rFonts w:ascii="Times New Roman" w:hAnsi="Times New Roman" w:cs="Times New Roman"/>
          <w:sz w:val="24"/>
          <w:szCs w:val="24"/>
        </w:rPr>
        <w:t>(1), 1-8.</w:t>
      </w:r>
    </w:p>
    <w:p w14:paraId="66E55AA6" w14:textId="195E6B2A" w:rsidR="000C567B" w:rsidRPr="00520C96" w:rsidRDefault="000C567B" w:rsidP="006B73E0">
      <w:pPr>
        <w:spacing w:after="0" w:line="276" w:lineRule="auto"/>
        <w:ind w:left="284" w:hanging="284"/>
        <w:jc w:val="both"/>
        <w:rPr>
          <w:rFonts w:ascii="Times New Roman" w:hAnsi="Times New Roman" w:cs="Times New Roman"/>
          <w:sz w:val="24"/>
          <w:szCs w:val="24"/>
        </w:rPr>
      </w:pPr>
      <w:r w:rsidRPr="00520C96">
        <w:rPr>
          <w:rFonts w:ascii="Times New Roman" w:hAnsi="Times New Roman" w:cs="Times New Roman"/>
          <w:sz w:val="24"/>
          <w:szCs w:val="24"/>
        </w:rPr>
        <w:t xml:space="preserve">Crum, M., Nelson, T., de Borst, J., &amp; Byrnes, P. (2022). The use of cluster analysis in entrepreneurship research: Review of past research and future directions. </w:t>
      </w:r>
      <w:r w:rsidRPr="00520C96">
        <w:rPr>
          <w:rFonts w:ascii="Times New Roman" w:hAnsi="Times New Roman" w:cs="Times New Roman"/>
          <w:i/>
          <w:iCs/>
          <w:sz w:val="24"/>
          <w:szCs w:val="24"/>
        </w:rPr>
        <w:t>Journal of Small Business Management</w:t>
      </w:r>
      <w:r w:rsidRPr="00520C96">
        <w:rPr>
          <w:rFonts w:ascii="Times New Roman" w:hAnsi="Times New Roman" w:cs="Times New Roman"/>
          <w:sz w:val="24"/>
          <w:szCs w:val="24"/>
        </w:rPr>
        <w:t xml:space="preserve">, </w:t>
      </w:r>
      <w:r w:rsidRPr="00520C96">
        <w:rPr>
          <w:rFonts w:ascii="Times New Roman" w:hAnsi="Times New Roman" w:cs="Times New Roman"/>
          <w:i/>
          <w:iCs/>
          <w:sz w:val="24"/>
          <w:szCs w:val="24"/>
        </w:rPr>
        <w:t>60</w:t>
      </w:r>
      <w:r w:rsidRPr="00520C96">
        <w:rPr>
          <w:rFonts w:ascii="Times New Roman" w:hAnsi="Times New Roman" w:cs="Times New Roman"/>
          <w:sz w:val="24"/>
          <w:szCs w:val="24"/>
        </w:rPr>
        <w:t xml:space="preserve">(4), 961-1000. </w:t>
      </w:r>
    </w:p>
    <w:p w14:paraId="3FFA4835" w14:textId="77777777" w:rsidR="00757115" w:rsidRPr="00520C96" w:rsidRDefault="00757115" w:rsidP="00757115">
      <w:pPr>
        <w:spacing w:after="0" w:line="276" w:lineRule="auto"/>
        <w:ind w:left="284" w:hanging="284"/>
        <w:jc w:val="both"/>
        <w:rPr>
          <w:rFonts w:ascii="Times New Roman" w:hAnsi="Times New Roman" w:cs="Times New Roman"/>
          <w:sz w:val="24"/>
          <w:szCs w:val="24"/>
        </w:rPr>
      </w:pPr>
      <w:r w:rsidRPr="00520C96">
        <w:rPr>
          <w:rFonts w:ascii="Times New Roman" w:hAnsi="Times New Roman" w:cs="Times New Roman"/>
          <w:sz w:val="24"/>
          <w:szCs w:val="24"/>
        </w:rPr>
        <w:t xml:space="preserve">Doss, C., Kovarik, C., Peterman, A., Quisumbing, A., &amp; Van Den Bold, M. (2015). Gender inequalities in ownership and control of land in Africa: myth and reality. </w:t>
      </w:r>
      <w:r w:rsidRPr="00520C96">
        <w:rPr>
          <w:rFonts w:ascii="Times New Roman" w:hAnsi="Times New Roman" w:cs="Times New Roman"/>
          <w:i/>
          <w:iCs/>
          <w:sz w:val="24"/>
          <w:szCs w:val="24"/>
        </w:rPr>
        <w:t>Agricultural Economics</w:t>
      </w:r>
      <w:r w:rsidRPr="00520C96">
        <w:rPr>
          <w:rFonts w:ascii="Times New Roman" w:hAnsi="Times New Roman" w:cs="Times New Roman"/>
          <w:sz w:val="24"/>
          <w:szCs w:val="24"/>
        </w:rPr>
        <w:t xml:space="preserve">, </w:t>
      </w:r>
      <w:r w:rsidRPr="00520C96">
        <w:rPr>
          <w:rFonts w:ascii="Times New Roman" w:hAnsi="Times New Roman" w:cs="Times New Roman"/>
          <w:i/>
          <w:iCs/>
          <w:sz w:val="24"/>
          <w:szCs w:val="24"/>
        </w:rPr>
        <w:t>46</w:t>
      </w:r>
      <w:r w:rsidRPr="00520C96">
        <w:rPr>
          <w:rFonts w:ascii="Times New Roman" w:hAnsi="Times New Roman" w:cs="Times New Roman"/>
          <w:sz w:val="24"/>
          <w:szCs w:val="24"/>
        </w:rPr>
        <w:t>(3), 403-434.</w:t>
      </w:r>
    </w:p>
    <w:p w14:paraId="794AAF07" w14:textId="77777777" w:rsidR="00067084" w:rsidRPr="00520C96" w:rsidRDefault="00067084" w:rsidP="006B73E0">
      <w:pPr>
        <w:spacing w:after="0" w:line="276" w:lineRule="auto"/>
        <w:ind w:left="284" w:hanging="284"/>
        <w:jc w:val="both"/>
        <w:rPr>
          <w:rFonts w:ascii="Times New Roman" w:hAnsi="Times New Roman" w:cs="Times New Roman"/>
          <w:sz w:val="24"/>
          <w:szCs w:val="24"/>
        </w:rPr>
      </w:pPr>
      <w:r w:rsidRPr="00520C96">
        <w:rPr>
          <w:rFonts w:ascii="Times New Roman" w:hAnsi="Times New Roman" w:cs="Times New Roman"/>
          <w:sz w:val="24"/>
          <w:szCs w:val="24"/>
        </w:rPr>
        <w:t xml:space="preserve">Evans, D. K., Akmal, M., &amp; Jakiela, P. (2020). Gender gaps in education: The long view. </w:t>
      </w:r>
      <w:r w:rsidRPr="00520C96">
        <w:rPr>
          <w:rFonts w:ascii="Times New Roman" w:hAnsi="Times New Roman" w:cs="Times New Roman"/>
          <w:i/>
          <w:iCs/>
          <w:sz w:val="24"/>
          <w:szCs w:val="24"/>
        </w:rPr>
        <w:t>IZA Journal of Development and Migration</w:t>
      </w:r>
      <w:r w:rsidRPr="00520C96">
        <w:rPr>
          <w:rFonts w:ascii="Times New Roman" w:hAnsi="Times New Roman" w:cs="Times New Roman"/>
          <w:sz w:val="24"/>
          <w:szCs w:val="24"/>
        </w:rPr>
        <w:t xml:space="preserve">, </w:t>
      </w:r>
      <w:r w:rsidRPr="00520C96">
        <w:rPr>
          <w:rFonts w:ascii="Times New Roman" w:hAnsi="Times New Roman" w:cs="Times New Roman"/>
          <w:i/>
          <w:iCs/>
          <w:sz w:val="24"/>
          <w:szCs w:val="24"/>
        </w:rPr>
        <w:t>12</w:t>
      </w:r>
      <w:r w:rsidRPr="00520C96">
        <w:rPr>
          <w:rFonts w:ascii="Times New Roman" w:hAnsi="Times New Roman" w:cs="Times New Roman"/>
          <w:sz w:val="24"/>
          <w:szCs w:val="24"/>
        </w:rPr>
        <w:t xml:space="preserve">(1). </w:t>
      </w:r>
    </w:p>
    <w:p w14:paraId="3B993FDA" w14:textId="77777777" w:rsidR="00452EE2" w:rsidRPr="00520C96" w:rsidRDefault="00452EE2" w:rsidP="00452EE2">
      <w:pPr>
        <w:spacing w:after="0" w:line="276" w:lineRule="auto"/>
        <w:jc w:val="both"/>
        <w:rPr>
          <w:rFonts w:ascii="Times New Roman" w:hAnsi="Times New Roman" w:cs="Times New Roman"/>
          <w:sz w:val="24"/>
          <w:szCs w:val="24"/>
        </w:rPr>
      </w:pPr>
      <w:r w:rsidRPr="00520C96">
        <w:rPr>
          <w:rFonts w:ascii="Times New Roman" w:hAnsi="Times New Roman" w:cs="Times New Roman"/>
          <w:sz w:val="24"/>
          <w:szCs w:val="24"/>
        </w:rPr>
        <w:t>Ferreira, I. A. (2024). Institutions and governance in Mozambique.</w:t>
      </w:r>
    </w:p>
    <w:p w14:paraId="50A7A537" w14:textId="70229212" w:rsidR="00B1184E" w:rsidRPr="00520C96" w:rsidRDefault="00B1184E" w:rsidP="006B73E0">
      <w:pPr>
        <w:spacing w:after="0" w:line="276" w:lineRule="auto"/>
        <w:ind w:left="284" w:hanging="284"/>
        <w:jc w:val="both"/>
        <w:rPr>
          <w:rFonts w:ascii="Times New Roman" w:hAnsi="Times New Roman" w:cs="Times New Roman"/>
          <w:sz w:val="24"/>
          <w:szCs w:val="24"/>
        </w:rPr>
      </w:pPr>
      <w:proofErr w:type="spellStart"/>
      <w:r w:rsidRPr="00520C96">
        <w:rPr>
          <w:rFonts w:ascii="Times New Roman" w:hAnsi="Times New Roman" w:cs="Times New Roman"/>
          <w:sz w:val="24"/>
          <w:szCs w:val="24"/>
        </w:rPr>
        <w:t>Gocer</w:t>
      </w:r>
      <w:proofErr w:type="spellEnd"/>
      <w:r w:rsidRPr="00520C96">
        <w:rPr>
          <w:rFonts w:ascii="Times New Roman" w:hAnsi="Times New Roman" w:cs="Times New Roman"/>
          <w:sz w:val="24"/>
          <w:szCs w:val="24"/>
        </w:rPr>
        <w:t xml:space="preserve">, I., Akin, T., &amp; </w:t>
      </w:r>
      <w:proofErr w:type="spellStart"/>
      <w:r w:rsidRPr="00520C96">
        <w:rPr>
          <w:rFonts w:ascii="Times New Roman" w:hAnsi="Times New Roman" w:cs="Times New Roman"/>
          <w:sz w:val="24"/>
          <w:szCs w:val="24"/>
        </w:rPr>
        <w:t>Alatas</w:t>
      </w:r>
      <w:proofErr w:type="spellEnd"/>
      <w:r w:rsidRPr="00520C96">
        <w:rPr>
          <w:rFonts w:ascii="Times New Roman" w:hAnsi="Times New Roman" w:cs="Times New Roman"/>
          <w:sz w:val="24"/>
          <w:szCs w:val="24"/>
        </w:rPr>
        <w:t xml:space="preserve">, S. (2016). The effects of saving-investment gap on economic growth in developing countries: A clustering and panel data analysis. </w:t>
      </w:r>
      <w:r w:rsidRPr="00520C96">
        <w:rPr>
          <w:rFonts w:ascii="Times New Roman" w:hAnsi="Times New Roman" w:cs="Times New Roman"/>
          <w:i/>
          <w:iCs/>
          <w:sz w:val="24"/>
          <w:szCs w:val="24"/>
        </w:rPr>
        <w:t>Theoretical &amp; Applied Economics</w:t>
      </w:r>
      <w:r w:rsidRPr="00520C96">
        <w:rPr>
          <w:rFonts w:ascii="Times New Roman" w:hAnsi="Times New Roman" w:cs="Times New Roman"/>
          <w:sz w:val="24"/>
          <w:szCs w:val="24"/>
        </w:rPr>
        <w:t xml:space="preserve">, </w:t>
      </w:r>
      <w:r w:rsidRPr="00520C96">
        <w:rPr>
          <w:rFonts w:ascii="Times New Roman" w:hAnsi="Times New Roman" w:cs="Times New Roman"/>
          <w:i/>
          <w:iCs/>
          <w:sz w:val="24"/>
          <w:szCs w:val="24"/>
        </w:rPr>
        <w:t>23</w:t>
      </w:r>
      <w:r w:rsidRPr="00520C96">
        <w:rPr>
          <w:rFonts w:ascii="Times New Roman" w:hAnsi="Times New Roman" w:cs="Times New Roman"/>
          <w:sz w:val="24"/>
          <w:szCs w:val="24"/>
        </w:rPr>
        <w:t xml:space="preserve">(2). </w:t>
      </w:r>
    </w:p>
    <w:p w14:paraId="3AA042C0" w14:textId="77777777" w:rsidR="00EE181B" w:rsidRPr="00520C96" w:rsidRDefault="00EE181B" w:rsidP="006B73E0">
      <w:pPr>
        <w:spacing w:after="0" w:line="276" w:lineRule="auto"/>
        <w:ind w:left="284" w:hanging="284"/>
        <w:jc w:val="both"/>
        <w:rPr>
          <w:rFonts w:ascii="Times New Roman" w:hAnsi="Times New Roman" w:cs="Times New Roman"/>
          <w:sz w:val="24"/>
          <w:szCs w:val="24"/>
        </w:rPr>
      </w:pPr>
      <w:proofErr w:type="spellStart"/>
      <w:r w:rsidRPr="00520C96">
        <w:rPr>
          <w:rFonts w:ascii="Times New Roman" w:hAnsi="Times New Roman" w:cs="Times New Roman"/>
          <w:sz w:val="24"/>
          <w:szCs w:val="24"/>
        </w:rPr>
        <w:t>Haddoud</w:t>
      </w:r>
      <w:proofErr w:type="spellEnd"/>
      <w:r w:rsidRPr="00520C96">
        <w:rPr>
          <w:rFonts w:ascii="Times New Roman" w:hAnsi="Times New Roman" w:cs="Times New Roman"/>
          <w:sz w:val="24"/>
          <w:szCs w:val="24"/>
        </w:rPr>
        <w:t xml:space="preserve">, M. Y., Beynon, M. J., Jones, P., &amp; Newbery, R. (2018). SMEs’ export propensity in North Africa: a fuzzy c-means cluster analysis. </w:t>
      </w:r>
      <w:r w:rsidRPr="00520C96">
        <w:rPr>
          <w:rFonts w:ascii="Times New Roman" w:hAnsi="Times New Roman" w:cs="Times New Roman"/>
          <w:i/>
          <w:iCs/>
          <w:sz w:val="24"/>
          <w:szCs w:val="24"/>
        </w:rPr>
        <w:t>Journal of Small Business and Enterprise Development</w:t>
      </w:r>
      <w:r w:rsidRPr="00520C96">
        <w:rPr>
          <w:rFonts w:ascii="Times New Roman" w:hAnsi="Times New Roman" w:cs="Times New Roman"/>
          <w:sz w:val="24"/>
          <w:szCs w:val="24"/>
        </w:rPr>
        <w:t xml:space="preserve">, </w:t>
      </w:r>
      <w:r w:rsidRPr="00520C96">
        <w:rPr>
          <w:rFonts w:ascii="Times New Roman" w:hAnsi="Times New Roman" w:cs="Times New Roman"/>
          <w:i/>
          <w:iCs/>
          <w:sz w:val="24"/>
          <w:szCs w:val="24"/>
        </w:rPr>
        <w:t>25</w:t>
      </w:r>
      <w:r w:rsidRPr="00520C96">
        <w:rPr>
          <w:rFonts w:ascii="Times New Roman" w:hAnsi="Times New Roman" w:cs="Times New Roman"/>
          <w:sz w:val="24"/>
          <w:szCs w:val="24"/>
        </w:rPr>
        <w:t>(5), 769-790.</w:t>
      </w:r>
    </w:p>
    <w:p w14:paraId="147A11DB" w14:textId="77777777" w:rsidR="00A07F82" w:rsidRPr="00520C96" w:rsidRDefault="00A07F82" w:rsidP="00C5057D">
      <w:pPr>
        <w:spacing w:after="0" w:line="276" w:lineRule="auto"/>
        <w:ind w:left="284" w:hanging="284"/>
        <w:rPr>
          <w:rFonts w:ascii="Times New Roman" w:hAnsi="Times New Roman" w:cs="Times New Roman"/>
          <w:sz w:val="24"/>
          <w:szCs w:val="24"/>
        </w:rPr>
      </w:pPr>
      <w:r w:rsidRPr="00520C96">
        <w:rPr>
          <w:rFonts w:ascii="Times New Roman" w:hAnsi="Times New Roman" w:cs="Times New Roman"/>
          <w:sz w:val="24"/>
          <w:szCs w:val="24"/>
        </w:rPr>
        <w:t xml:space="preserve">Idris, M. (2013). Corruption and insecurity in Nigeria. </w:t>
      </w:r>
      <w:r w:rsidRPr="00520C96">
        <w:rPr>
          <w:rFonts w:ascii="Times New Roman" w:hAnsi="Times New Roman" w:cs="Times New Roman"/>
          <w:i/>
          <w:iCs/>
          <w:sz w:val="24"/>
          <w:szCs w:val="24"/>
        </w:rPr>
        <w:t>Public Administration Research</w:t>
      </w:r>
      <w:r w:rsidRPr="00520C96">
        <w:rPr>
          <w:rFonts w:ascii="Times New Roman" w:hAnsi="Times New Roman" w:cs="Times New Roman"/>
          <w:sz w:val="24"/>
          <w:szCs w:val="24"/>
        </w:rPr>
        <w:t xml:space="preserve">, </w:t>
      </w:r>
      <w:r w:rsidRPr="00520C96">
        <w:rPr>
          <w:rFonts w:ascii="Times New Roman" w:hAnsi="Times New Roman" w:cs="Times New Roman"/>
          <w:i/>
          <w:iCs/>
          <w:sz w:val="24"/>
          <w:szCs w:val="24"/>
        </w:rPr>
        <w:t>2</w:t>
      </w:r>
      <w:r w:rsidRPr="00520C96">
        <w:rPr>
          <w:rFonts w:ascii="Times New Roman" w:hAnsi="Times New Roman" w:cs="Times New Roman"/>
          <w:sz w:val="24"/>
          <w:szCs w:val="24"/>
        </w:rPr>
        <w:t>(1), 59.</w:t>
      </w:r>
    </w:p>
    <w:p w14:paraId="59F8147D" w14:textId="77777777" w:rsidR="00C5057D" w:rsidRPr="00520C96" w:rsidRDefault="00C5057D" w:rsidP="00C5057D">
      <w:pPr>
        <w:spacing w:after="0" w:line="276" w:lineRule="auto"/>
        <w:ind w:left="284" w:hanging="284"/>
        <w:jc w:val="both"/>
        <w:rPr>
          <w:rFonts w:ascii="Times New Roman" w:hAnsi="Times New Roman" w:cs="Times New Roman"/>
          <w:sz w:val="24"/>
          <w:szCs w:val="24"/>
        </w:rPr>
      </w:pPr>
      <w:r w:rsidRPr="00520C96">
        <w:rPr>
          <w:rFonts w:ascii="Times New Roman" w:hAnsi="Times New Roman" w:cs="Times New Roman"/>
          <w:sz w:val="24"/>
          <w:szCs w:val="24"/>
        </w:rPr>
        <w:t xml:space="preserve">Ikotun, A. M., Ezugwu, A. E., </w:t>
      </w:r>
      <w:proofErr w:type="spellStart"/>
      <w:r w:rsidRPr="00520C96">
        <w:rPr>
          <w:rFonts w:ascii="Times New Roman" w:hAnsi="Times New Roman" w:cs="Times New Roman"/>
          <w:sz w:val="24"/>
          <w:szCs w:val="24"/>
        </w:rPr>
        <w:t>Abualigah</w:t>
      </w:r>
      <w:proofErr w:type="spellEnd"/>
      <w:r w:rsidRPr="00520C96">
        <w:rPr>
          <w:rFonts w:ascii="Times New Roman" w:hAnsi="Times New Roman" w:cs="Times New Roman"/>
          <w:sz w:val="24"/>
          <w:szCs w:val="24"/>
        </w:rPr>
        <w:t xml:space="preserve">, L., </w:t>
      </w:r>
      <w:proofErr w:type="spellStart"/>
      <w:r w:rsidRPr="00520C96">
        <w:rPr>
          <w:rFonts w:ascii="Times New Roman" w:hAnsi="Times New Roman" w:cs="Times New Roman"/>
          <w:sz w:val="24"/>
          <w:szCs w:val="24"/>
        </w:rPr>
        <w:t>Abuhaija</w:t>
      </w:r>
      <w:proofErr w:type="spellEnd"/>
      <w:r w:rsidRPr="00520C96">
        <w:rPr>
          <w:rFonts w:ascii="Times New Roman" w:hAnsi="Times New Roman" w:cs="Times New Roman"/>
          <w:sz w:val="24"/>
          <w:szCs w:val="24"/>
        </w:rPr>
        <w:t xml:space="preserve">, B., &amp; Heming, J. (2023). K-means clustering algorithms: A comprehensive review, variants analysis, and advances in the era of big data. </w:t>
      </w:r>
      <w:r w:rsidRPr="00520C96">
        <w:rPr>
          <w:rFonts w:ascii="Times New Roman" w:hAnsi="Times New Roman" w:cs="Times New Roman"/>
          <w:i/>
          <w:iCs/>
          <w:sz w:val="24"/>
          <w:szCs w:val="24"/>
        </w:rPr>
        <w:t>Information Sciences</w:t>
      </w:r>
      <w:r w:rsidRPr="00520C96">
        <w:rPr>
          <w:rFonts w:ascii="Times New Roman" w:hAnsi="Times New Roman" w:cs="Times New Roman"/>
          <w:sz w:val="24"/>
          <w:szCs w:val="24"/>
        </w:rPr>
        <w:t xml:space="preserve">, </w:t>
      </w:r>
      <w:r w:rsidRPr="00520C96">
        <w:rPr>
          <w:rFonts w:ascii="Times New Roman" w:hAnsi="Times New Roman" w:cs="Times New Roman"/>
          <w:i/>
          <w:iCs/>
          <w:sz w:val="24"/>
          <w:szCs w:val="24"/>
        </w:rPr>
        <w:t>622</w:t>
      </w:r>
      <w:r w:rsidRPr="00520C96">
        <w:rPr>
          <w:rFonts w:ascii="Times New Roman" w:hAnsi="Times New Roman" w:cs="Times New Roman"/>
          <w:sz w:val="24"/>
          <w:szCs w:val="24"/>
        </w:rPr>
        <w:t>, 178-210.</w:t>
      </w:r>
    </w:p>
    <w:p w14:paraId="21EA802E" w14:textId="4D0B03DE" w:rsidR="00B1184E" w:rsidRPr="00520C96" w:rsidRDefault="00B1184E" w:rsidP="00C5057D">
      <w:pPr>
        <w:spacing w:after="0" w:line="276" w:lineRule="auto"/>
        <w:ind w:left="284" w:hanging="284"/>
        <w:jc w:val="both"/>
        <w:rPr>
          <w:rFonts w:ascii="Times New Roman" w:hAnsi="Times New Roman" w:cs="Times New Roman"/>
          <w:sz w:val="24"/>
          <w:szCs w:val="24"/>
        </w:rPr>
      </w:pPr>
      <w:r w:rsidRPr="00520C96">
        <w:rPr>
          <w:rFonts w:ascii="Times New Roman" w:hAnsi="Times New Roman" w:cs="Times New Roman"/>
          <w:sz w:val="24"/>
          <w:szCs w:val="24"/>
        </w:rPr>
        <w:t>IIAG (2023) https://iiag.online/about.html. Accessed 06-07-2023.</w:t>
      </w:r>
    </w:p>
    <w:p w14:paraId="07A9D54D" w14:textId="77777777" w:rsidR="00757115" w:rsidRPr="00520C96" w:rsidRDefault="00757115" w:rsidP="00C5057D">
      <w:pPr>
        <w:spacing w:after="0" w:line="276" w:lineRule="auto"/>
        <w:ind w:left="284" w:hanging="284"/>
        <w:jc w:val="both"/>
        <w:rPr>
          <w:rFonts w:ascii="Times New Roman" w:hAnsi="Times New Roman" w:cs="Times New Roman"/>
          <w:sz w:val="24"/>
          <w:szCs w:val="24"/>
        </w:rPr>
      </w:pPr>
      <w:r w:rsidRPr="00520C96">
        <w:rPr>
          <w:rFonts w:ascii="Times New Roman" w:hAnsi="Times New Roman" w:cs="Times New Roman"/>
          <w:sz w:val="24"/>
          <w:szCs w:val="24"/>
        </w:rPr>
        <w:t xml:space="preserve">Jain-Chandra, S., Kochhar, K., </w:t>
      </w:r>
      <w:proofErr w:type="spellStart"/>
      <w:r w:rsidRPr="00520C96">
        <w:rPr>
          <w:rFonts w:ascii="Times New Roman" w:hAnsi="Times New Roman" w:cs="Times New Roman"/>
          <w:sz w:val="24"/>
          <w:szCs w:val="24"/>
        </w:rPr>
        <w:t>Newiak</w:t>
      </w:r>
      <w:proofErr w:type="spellEnd"/>
      <w:r w:rsidRPr="00520C96">
        <w:rPr>
          <w:rFonts w:ascii="Times New Roman" w:hAnsi="Times New Roman" w:cs="Times New Roman"/>
          <w:sz w:val="24"/>
          <w:szCs w:val="24"/>
        </w:rPr>
        <w:t xml:space="preserve">, M., </w:t>
      </w:r>
      <w:proofErr w:type="spellStart"/>
      <w:r w:rsidRPr="00520C96">
        <w:rPr>
          <w:rFonts w:ascii="Times New Roman" w:hAnsi="Times New Roman" w:cs="Times New Roman"/>
          <w:sz w:val="24"/>
          <w:szCs w:val="24"/>
        </w:rPr>
        <w:t>Zeinullayev</w:t>
      </w:r>
      <w:proofErr w:type="spellEnd"/>
      <w:r w:rsidRPr="00520C96">
        <w:rPr>
          <w:rFonts w:ascii="Times New Roman" w:hAnsi="Times New Roman" w:cs="Times New Roman"/>
          <w:sz w:val="24"/>
          <w:szCs w:val="24"/>
        </w:rPr>
        <w:t xml:space="preserve">, T., &amp; Zhuang, L. (2017). Gender inequality around the world. </w:t>
      </w:r>
      <w:r w:rsidRPr="00520C96">
        <w:rPr>
          <w:rFonts w:ascii="Times New Roman" w:hAnsi="Times New Roman" w:cs="Times New Roman"/>
          <w:i/>
          <w:iCs/>
          <w:sz w:val="24"/>
          <w:szCs w:val="24"/>
        </w:rPr>
        <w:t>Women, Work, and Economic Growth: Levelling the Playing Field</w:t>
      </w:r>
      <w:r w:rsidRPr="00520C96">
        <w:rPr>
          <w:rFonts w:ascii="Times New Roman" w:hAnsi="Times New Roman" w:cs="Times New Roman"/>
          <w:sz w:val="24"/>
          <w:szCs w:val="24"/>
        </w:rPr>
        <w:t xml:space="preserve">, 13-27. </w:t>
      </w:r>
    </w:p>
    <w:p w14:paraId="48655130" w14:textId="77777777" w:rsidR="00B0534F" w:rsidRPr="00520C96" w:rsidRDefault="00B0534F" w:rsidP="00DB7812">
      <w:pPr>
        <w:spacing w:after="0" w:line="276" w:lineRule="auto"/>
        <w:ind w:left="284" w:hanging="284"/>
        <w:jc w:val="both"/>
        <w:rPr>
          <w:rFonts w:ascii="Times New Roman" w:hAnsi="Times New Roman" w:cs="Times New Roman"/>
          <w:sz w:val="24"/>
          <w:szCs w:val="24"/>
        </w:rPr>
      </w:pPr>
      <w:r w:rsidRPr="00520C96">
        <w:rPr>
          <w:rFonts w:ascii="Times New Roman" w:hAnsi="Times New Roman" w:cs="Times New Roman"/>
          <w:sz w:val="24"/>
          <w:szCs w:val="24"/>
        </w:rPr>
        <w:t xml:space="preserve">Janssens, M., Sels, L., &amp; Van den Brande, I. (2003). Multiple types of psychological contracts: A six-cluster solution. </w:t>
      </w:r>
      <w:r w:rsidRPr="00520C96">
        <w:rPr>
          <w:rFonts w:ascii="Times New Roman" w:hAnsi="Times New Roman" w:cs="Times New Roman"/>
          <w:i/>
          <w:iCs/>
          <w:sz w:val="24"/>
          <w:szCs w:val="24"/>
        </w:rPr>
        <w:t>Human Relations</w:t>
      </w:r>
      <w:r w:rsidRPr="00520C96">
        <w:rPr>
          <w:rFonts w:ascii="Times New Roman" w:hAnsi="Times New Roman" w:cs="Times New Roman"/>
          <w:sz w:val="24"/>
          <w:szCs w:val="24"/>
        </w:rPr>
        <w:t xml:space="preserve">, </w:t>
      </w:r>
      <w:r w:rsidRPr="00520C96">
        <w:rPr>
          <w:rFonts w:ascii="Times New Roman" w:hAnsi="Times New Roman" w:cs="Times New Roman"/>
          <w:i/>
          <w:iCs/>
          <w:sz w:val="24"/>
          <w:szCs w:val="24"/>
        </w:rPr>
        <w:t>56</w:t>
      </w:r>
      <w:r w:rsidRPr="00520C96">
        <w:rPr>
          <w:rFonts w:ascii="Times New Roman" w:hAnsi="Times New Roman" w:cs="Times New Roman"/>
          <w:sz w:val="24"/>
          <w:szCs w:val="24"/>
        </w:rPr>
        <w:t xml:space="preserve">(11), 1349-1378. </w:t>
      </w:r>
    </w:p>
    <w:p w14:paraId="5E674748" w14:textId="77777777" w:rsidR="00DB7812" w:rsidRPr="00520C96" w:rsidRDefault="00DB7812" w:rsidP="00DB7812">
      <w:pPr>
        <w:spacing w:after="0" w:line="276" w:lineRule="auto"/>
        <w:ind w:left="284" w:hanging="284"/>
        <w:jc w:val="both"/>
        <w:rPr>
          <w:rFonts w:ascii="Times New Roman" w:hAnsi="Times New Roman" w:cs="Times New Roman"/>
          <w:sz w:val="24"/>
          <w:szCs w:val="24"/>
        </w:rPr>
      </w:pPr>
      <w:proofErr w:type="spellStart"/>
      <w:r w:rsidRPr="00520C96">
        <w:rPr>
          <w:rFonts w:ascii="Times New Roman" w:hAnsi="Times New Roman" w:cs="Times New Roman"/>
          <w:sz w:val="24"/>
          <w:szCs w:val="24"/>
        </w:rPr>
        <w:t>Kodinariya</w:t>
      </w:r>
      <w:proofErr w:type="spellEnd"/>
      <w:r w:rsidRPr="00520C96">
        <w:rPr>
          <w:rFonts w:ascii="Times New Roman" w:hAnsi="Times New Roman" w:cs="Times New Roman"/>
          <w:sz w:val="24"/>
          <w:szCs w:val="24"/>
        </w:rPr>
        <w:t xml:space="preserve">, T. M., &amp; Makwana, P. R. (2013). Review on determining number of Cluster in K-Means Clustering. </w:t>
      </w:r>
      <w:r w:rsidRPr="00520C96">
        <w:rPr>
          <w:rFonts w:ascii="Times New Roman" w:hAnsi="Times New Roman" w:cs="Times New Roman"/>
          <w:i/>
          <w:iCs/>
          <w:sz w:val="24"/>
          <w:szCs w:val="24"/>
        </w:rPr>
        <w:t>International Journal</w:t>
      </w:r>
      <w:r w:rsidRPr="00520C96">
        <w:rPr>
          <w:rFonts w:ascii="Times New Roman" w:hAnsi="Times New Roman" w:cs="Times New Roman"/>
          <w:sz w:val="24"/>
          <w:szCs w:val="24"/>
        </w:rPr>
        <w:t xml:space="preserve">, </w:t>
      </w:r>
      <w:r w:rsidRPr="00520C96">
        <w:rPr>
          <w:rFonts w:ascii="Times New Roman" w:hAnsi="Times New Roman" w:cs="Times New Roman"/>
          <w:i/>
          <w:iCs/>
          <w:sz w:val="24"/>
          <w:szCs w:val="24"/>
        </w:rPr>
        <w:t>1</w:t>
      </w:r>
      <w:r w:rsidRPr="00520C96">
        <w:rPr>
          <w:rFonts w:ascii="Times New Roman" w:hAnsi="Times New Roman" w:cs="Times New Roman"/>
          <w:sz w:val="24"/>
          <w:szCs w:val="24"/>
        </w:rPr>
        <w:t>(6), 90-95.</w:t>
      </w:r>
    </w:p>
    <w:p w14:paraId="7C747FB7" w14:textId="77777777" w:rsidR="00EE181B" w:rsidRPr="00520C96" w:rsidRDefault="00EE181B" w:rsidP="00DB7812">
      <w:pPr>
        <w:pStyle w:val="MDPI31text"/>
        <w:spacing w:line="276" w:lineRule="auto"/>
        <w:ind w:left="284" w:hanging="284"/>
        <w:rPr>
          <w:rFonts w:ascii="Times New Roman" w:hAnsi="Times New Roman"/>
          <w:color w:val="222222"/>
          <w:sz w:val="24"/>
          <w:szCs w:val="24"/>
          <w:lang w:val="en-GB"/>
        </w:rPr>
      </w:pPr>
      <w:r w:rsidRPr="00520C96">
        <w:rPr>
          <w:rFonts w:ascii="Times New Roman" w:hAnsi="Times New Roman"/>
          <w:color w:val="222222"/>
          <w:sz w:val="24"/>
          <w:szCs w:val="24"/>
          <w:lang w:val="en-GB"/>
        </w:rPr>
        <w:t>Ketchen, D. J. and C. L. Shook. 1996. “The application of cluster analysis in strategic management research: an analysis and critique.” </w:t>
      </w:r>
      <w:r w:rsidRPr="00520C96">
        <w:rPr>
          <w:rFonts w:ascii="Times New Roman" w:hAnsi="Times New Roman"/>
          <w:i/>
          <w:iCs/>
          <w:color w:val="222222"/>
          <w:sz w:val="24"/>
          <w:szCs w:val="24"/>
          <w:lang w:val="en-GB"/>
        </w:rPr>
        <w:t>Strategic Management Journal</w:t>
      </w:r>
      <w:r w:rsidRPr="00520C96">
        <w:rPr>
          <w:rFonts w:ascii="Times New Roman" w:hAnsi="Times New Roman"/>
          <w:color w:val="222222"/>
          <w:sz w:val="24"/>
          <w:szCs w:val="24"/>
          <w:lang w:val="en-GB"/>
        </w:rPr>
        <w:t> </w:t>
      </w:r>
      <w:r w:rsidRPr="00520C96">
        <w:rPr>
          <w:rFonts w:ascii="Times New Roman" w:hAnsi="Times New Roman"/>
          <w:i/>
          <w:iCs/>
          <w:color w:val="222222"/>
          <w:sz w:val="24"/>
          <w:szCs w:val="24"/>
          <w:lang w:val="en-GB"/>
        </w:rPr>
        <w:t>17</w:t>
      </w:r>
      <w:r w:rsidRPr="00520C96">
        <w:rPr>
          <w:rFonts w:ascii="Times New Roman" w:hAnsi="Times New Roman"/>
          <w:color w:val="222222"/>
          <w:sz w:val="24"/>
          <w:szCs w:val="24"/>
          <w:lang w:val="en-GB"/>
        </w:rPr>
        <w:t>(6): 441-458.</w:t>
      </w:r>
    </w:p>
    <w:p w14:paraId="0367EEB9" w14:textId="77777777" w:rsidR="008A640B" w:rsidRPr="00520C96" w:rsidRDefault="008A640B" w:rsidP="00DB7812">
      <w:pPr>
        <w:spacing w:after="0" w:line="276" w:lineRule="auto"/>
        <w:ind w:left="284" w:hanging="284"/>
        <w:jc w:val="both"/>
        <w:rPr>
          <w:rFonts w:ascii="Times New Roman" w:hAnsi="Times New Roman" w:cs="Times New Roman"/>
          <w:sz w:val="24"/>
          <w:szCs w:val="24"/>
        </w:rPr>
      </w:pPr>
      <w:proofErr w:type="spellStart"/>
      <w:r w:rsidRPr="00520C96">
        <w:rPr>
          <w:rFonts w:ascii="Times New Roman" w:hAnsi="Times New Roman" w:cs="Times New Roman"/>
          <w:sz w:val="24"/>
          <w:szCs w:val="24"/>
        </w:rPr>
        <w:t>Kigerl</w:t>
      </w:r>
      <w:proofErr w:type="spellEnd"/>
      <w:r w:rsidRPr="00520C96">
        <w:rPr>
          <w:rFonts w:ascii="Times New Roman" w:hAnsi="Times New Roman" w:cs="Times New Roman"/>
          <w:sz w:val="24"/>
          <w:szCs w:val="24"/>
        </w:rPr>
        <w:t xml:space="preserve">, A. (2016). Cyber Crime Nation Typologies: K-Means Clustering of Countries Based on Cyber Crime Rates. </w:t>
      </w:r>
      <w:r w:rsidRPr="00520C96">
        <w:rPr>
          <w:rFonts w:ascii="Times New Roman" w:hAnsi="Times New Roman" w:cs="Times New Roman"/>
          <w:i/>
          <w:iCs/>
          <w:sz w:val="24"/>
          <w:szCs w:val="24"/>
        </w:rPr>
        <w:t>International Journal of Cyber Criminology</w:t>
      </w:r>
      <w:r w:rsidRPr="00520C96">
        <w:rPr>
          <w:rFonts w:ascii="Times New Roman" w:hAnsi="Times New Roman" w:cs="Times New Roman"/>
          <w:sz w:val="24"/>
          <w:szCs w:val="24"/>
        </w:rPr>
        <w:t xml:space="preserve">, </w:t>
      </w:r>
      <w:r w:rsidRPr="00520C96">
        <w:rPr>
          <w:rFonts w:ascii="Times New Roman" w:hAnsi="Times New Roman" w:cs="Times New Roman"/>
          <w:i/>
          <w:iCs/>
          <w:sz w:val="24"/>
          <w:szCs w:val="24"/>
        </w:rPr>
        <w:t>10</w:t>
      </w:r>
      <w:r w:rsidRPr="00520C96">
        <w:rPr>
          <w:rFonts w:ascii="Times New Roman" w:hAnsi="Times New Roman" w:cs="Times New Roman"/>
          <w:sz w:val="24"/>
          <w:szCs w:val="24"/>
        </w:rPr>
        <w:t>(2).</w:t>
      </w:r>
    </w:p>
    <w:p w14:paraId="20329BEC" w14:textId="77777777" w:rsidR="00A07F82" w:rsidRPr="00520C96" w:rsidRDefault="00A07F82" w:rsidP="006B73E0">
      <w:pPr>
        <w:spacing w:after="0" w:line="276" w:lineRule="auto"/>
        <w:ind w:left="284" w:hanging="284"/>
        <w:jc w:val="both"/>
        <w:rPr>
          <w:rFonts w:ascii="Times New Roman" w:hAnsi="Times New Roman" w:cs="Times New Roman"/>
          <w:sz w:val="24"/>
          <w:szCs w:val="24"/>
        </w:rPr>
      </w:pPr>
      <w:proofErr w:type="spellStart"/>
      <w:r w:rsidRPr="00520C96">
        <w:rPr>
          <w:rFonts w:ascii="Times New Roman" w:hAnsi="Times New Roman" w:cs="Times New Roman"/>
          <w:sz w:val="24"/>
          <w:szCs w:val="24"/>
        </w:rPr>
        <w:t>Masnila</w:t>
      </w:r>
      <w:proofErr w:type="spellEnd"/>
      <w:r w:rsidRPr="00520C96">
        <w:rPr>
          <w:rFonts w:ascii="Times New Roman" w:hAnsi="Times New Roman" w:cs="Times New Roman"/>
          <w:sz w:val="24"/>
          <w:szCs w:val="24"/>
        </w:rPr>
        <w:t xml:space="preserve">, N., </w:t>
      </w:r>
      <w:proofErr w:type="spellStart"/>
      <w:r w:rsidRPr="00520C96">
        <w:rPr>
          <w:rFonts w:ascii="Times New Roman" w:hAnsi="Times New Roman" w:cs="Times New Roman"/>
          <w:sz w:val="24"/>
          <w:szCs w:val="24"/>
        </w:rPr>
        <w:t>Mayasari</w:t>
      </w:r>
      <w:proofErr w:type="spellEnd"/>
      <w:r w:rsidRPr="00520C96">
        <w:rPr>
          <w:rFonts w:ascii="Times New Roman" w:hAnsi="Times New Roman" w:cs="Times New Roman"/>
          <w:sz w:val="24"/>
          <w:szCs w:val="24"/>
        </w:rPr>
        <w:t xml:space="preserve">, R., Firmansyah, F., </w:t>
      </w:r>
      <w:proofErr w:type="spellStart"/>
      <w:r w:rsidRPr="00520C96">
        <w:rPr>
          <w:rFonts w:ascii="Times New Roman" w:hAnsi="Times New Roman" w:cs="Times New Roman"/>
          <w:sz w:val="24"/>
          <w:szCs w:val="24"/>
        </w:rPr>
        <w:t>Febriantoko</w:t>
      </w:r>
      <w:proofErr w:type="spellEnd"/>
      <w:r w:rsidRPr="00520C96">
        <w:rPr>
          <w:rFonts w:ascii="Times New Roman" w:hAnsi="Times New Roman" w:cs="Times New Roman"/>
          <w:sz w:val="24"/>
          <w:szCs w:val="24"/>
        </w:rPr>
        <w:t xml:space="preserve">, J., &amp; Said, J. (2021). The Effect of Good Government Governance on the Financial Reports Quality: The Case of Provincial Capital Governments in Indonesia. </w:t>
      </w:r>
      <w:r w:rsidRPr="00520C96">
        <w:rPr>
          <w:rFonts w:ascii="Times New Roman" w:hAnsi="Times New Roman" w:cs="Times New Roman"/>
          <w:i/>
          <w:iCs/>
          <w:sz w:val="24"/>
          <w:szCs w:val="24"/>
        </w:rPr>
        <w:t>International Journal of Business, Management and Economics</w:t>
      </w:r>
      <w:r w:rsidRPr="00520C96">
        <w:rPr>
          <w:rFonts w:ascii="Times New Roman" w:hAnsi="Times New Roman" w:cs="Times New Roman"/>
          <w:sz w:val="24"/>
          <w:szCs w:val="24"/>
        </w:rPr>
        <w:t xml:space="preserve">, </w:t>
      </w:r>
      <w:r w:rsidRPr="00520C96">
        <w:rPr>
          <w:rFonts w:ascii="Times New Roman" w:hAnsi="Times New Roman" w:cs="Times New Roman"/>
          <w:i/>
          <w:iCs/>
          <w:sz w:val="24"/>
          <w:szCs w:val="24"/>
        </w:rPr>
        <w:t>2</w:t>
      </w:r>
      <w:r w:rsidRPr="00520C96">
        <w:rPr>
          <w:rFonts w:ascii="Times New Roman" w:hAnsi="Times New Roman" w:cs="Times New Roman"/>
          <w:sz w:val="24"/>
          <w:szCs w:val="24"/>
        </w:rPr>
        <w:t>(4), 270-287.</w:t>
      </w:r>
    </w:p>
    <w:p w14:paraId="6940276D" w14:textId="77777777" w:rsidR="0007592F" w:rsidRPr="00520C96" w:rsidRDefault="0007592F" w:rsidP="0007592F">
      <w:pPr>
        <w:spacing w:after="0" w:line="276" w:lineRule="auto"/>
        <w:ind w:left="284" w:hanging="284"/>
        <w:jc w:val="both"/>
        <w:rPr>
          <w:rFonts w:ascii="Times New Roman" w:hAnsi="Times New Roman" w:cs="Times New Roman"/>
          <w:sz w:val="24"/>
          <w:szCs w:val="24"/>
        </w:rPr>
      </w:pPr>
      <w:r w:rsidRPr="00520C96">
        <w:rPr>
          <w:rFonts w:ascii="Times New Roman" w:hAnsi="Times New Roman" w:cs="Times New Roman"/>
          <w:sz w:val="24"/>
          <w:szCs w:val="24"/>
        </w:rPr>
        <w:lastRenderedPageBreak/>
        <w:t xml:space="preserve">Masud, M. A., Huang, J. Z., Wei, C., Wang, J., Khan, I., &amp; Zhong, M. (2018). I-nice: A new approach for identifying the number of clusters and initial cluster centres. </w:t>
      </w:r>
      <w:r w:rsidRPr="00520C96">
        <w:rPr>
          <w:rFonts w:ascii="Times New Roman" w:hAnsi="Times New Roman" w:cs="Times New Roman"/>
          <w:i/>
          <w:iCs/>
          <w:sz w:val="24"/>
          <w:szCs w:val="24"/>
        </w:rPr>
        <w:t>Information Sciences</w:t>
      </w:r>
      <w:r w:rsidRPr="00520C96">
        <w:rPr>
          <w:rFonts w:ascii="Times New Roman" w:hAnsi="Times New Roman" w:cs="Times New Roman"/>
          <w:sz w:val="24"/>
          <w:szCs w:val="24"/>
        </w:rPr>
        <w:t xml:space="preserve">, </w:t>
      </w:r>
      <w:r w:rsidRPr="00520C96">
        <w:rPr>
          <w:rFonts w:ascii="Times New Roman" w:hAnsi="Times New Roman" w:cs="Times New Roman"/>
          <w:i/>
          <w:iCs/>
          <w:sz w:val="24"/>
          <w:szCs w:val="24"/>
        </w:rPr>
        <w:t>466</w:t>
      </w:r>
      <w:r w:rsidRPr="00520C96">
        <w:rPr>
          <w:rFonts w:ascii="Times New Roman" w:hAnsi="Times New Roman" w:cs="Times New Roman"/>
          <w:sz w:val="24"/>
          <w:szCs w:val="24"/>
        </w:rPr>
        <w:t>, 129-151.</w:t>
      </w:r>
    </w:p>
    <w:p w14:paraId="185341D6" w14:textId="77777777" w:rsidR="00C944C5" w:rsidRPr="00520C96" w:rsidRDefault="00C944C5" w:rsidP="006B73E0">
      <w:pPr>
        <w:spacing w:after="0" w:line="276" w:lineRule="auto"/>
        <w:ind w:left="284" w:hanging="284"/>
        <w:jc w:val="both"/>
        <w:rPr>
          <w:rFonts w:ascii="Times New Roman" w:hAnsi="Times New Roman" w:cs="Times New Roman"/>
          <w:sz w:val="24"/>
          <w:szCs w:val="24"/>
        </w:rPr>
      </w:pPr>
      <w:r w:rsidRPr="00520C96">
        <w:rPr>
          <w:rFonts w:ascii="Times New Roman" w:hAnsi="Times New Roman" w:cs="Times New Roman"/>
          <w:sz w:val="24"/>
          <w:szCs w:val="24"/>
        </w:rPr>
        <w:t xml:space="preserve">McDermott, A. M., Heffernan, M., &amp; Beynon, M. J. (2013). When the nature of employment matters in the employment relationship: A cluster analysis of psychological contracts and organizational commitment in the non-profit sector. </w:t>
      </w:r>
      <w:r w:rsidRPr="00520C96">
        <w:rPr>
          <w:rFonts w:ascii="Times New Roman" w:hAnsi="Times New Roman" w:cs="Times New Roman"/>
          <w:i/>
          <w:iCs/>
          <w:sz w:val="24"/>
          <w:szCs w:val="24"/>
        </w:rPr>
        <w:t>The International Journal of Human Resource Management</w:t>
      </w:r>
      <w:r w:rsidRPr="00520C96">
        <w:rPr>
          <w:rFonts w:ascii="Times New Roman" w:hAnsi="Times New Roman" w:cs="Times New Roman"/>
          <w:sz w:val="24"/>
          <w:szCs w:val="24"/>
        </w:rPr>
        <w:t xml:space="preserve">, </w:t>
      </w:r>
      <w:r w:rsidRPr="00520C96">
        <w:rPr>
          <w:rFonts w:ascii="Times New Roman" w:hAnsi="Times New Roman" w:cs="Times New Roman"/>
          <w:i/>
          <w:iCs/>
          <w:sz w:val="24"/>
          <w:szCs w:val="24"/>
        </w:rPr>
        <w:t>24</w:t>
      </w:r>
      <w:r w:rsidRPr="00520C96">
        <w:rPr>
          <w:rFonts w:ascii="Times New Roman" w:hAnsi="Times New Roman" w:cs="Times New Roman"/>
          <w:sz w:val="24"/>
          <w:szCs w:val="24"/>
        </w:rPr>
        <w:t>(7), 1490-1518.</w:t>
      </w:r>
    </w:p>
    <w:p w14:paraId="7ED0AFE1" w14:textId="7FD48DDD" w:rsidR="00A07F82" w:rsidRPr="00520C96" w:rsidRDefault="00A07F82" w:rsidP="006B73E0">
      <w:pPr>
        <w:spacing w:after="0" w:line="276" w:lineRule="auto"/>
        <w:ind w:left="284" w:hanging="284"/>
        <w:jc w:val="both"/>
        <w:rPr>
          <w:rFonts w:ascii="Times New Roman" w:hAnsi="Times New Roman" w:cs="Times New Roman"/>
          <w:sz w:val="24"/>
          <w:szCs w:val="24"/>
        </w:rPr>
      </w:pPr>
      <w:r w:rsidRPr="00520C96">
        <w:rPr>
          <w:rFonts w:ascii="Times New Roman" w:hAnsi="Times New Roman" w:cs="Times New Roman"/>
          <w:sz w:val="24"/>
          <w:szCs w:val="24"/>
        </w:rPr>
        <w:t xml:space="preserve">Mitra, S. (2013). Towards a multidimensional measure of governance. </w:t>
      </w:r>
      <w:r w:rsidRPr="00520C96">
        <w:rPr>
          <w:rFonts w:ascii="Times New Roman" w:hAnsi="Times New Roman" w:cs="Times New Roman"/>
          <w:i/>
          <w:iCs/>
          <w:sz w:val="24"/>
          <w:szCs w:val="24"/>
        </w:rPr>
        <w:t>Social Indicators Research</w:t>
      </w:r>
      <w:r w:rsidRPr="00520C96">
        <w:rPr>
          <w:rFonts w:ascii="Times New Roman" w:hAnsi="Times New Roman" w:cs="Times New Roman"/>
          <w:sz w:val="24"/>
          <w:szCs w:val="24"/>
        </w:rPr>
        <w:t xml:space="preserve">, </w:t>
      </w:r>
      <w:r w:rsidRPr="00520C96">
        <w:rPr>
          <w:rFonts w:ascii="Times New Roman" w:hAnsi="Times New Roman" w:cs="Times New Roman"/>
          <w:i/>
          <w:iCs/>
          <w:sz w:val="24"/>
          <w:szCs w:val="24"/>
        </w:rPr>
        <w:t>112</w:t>
      </w:r>
      <w:r w:rsidRPr="00520C96">
        <w:rPr>
          <w:rFonts w:ascii="Times New Roman" w:hAnsi="Times New Roman" w:cs="Times New Roman"/>
          <w:sz w:val="24"/>
          <w:szCs w:val="24"/>
        </w:rPr>
        <w:t>, 477-496.</w:t>
      </w:r>
    </w:p>
    <w:p w14:paraId="5CC47CC2" w14:textId="77777777" w:rsidR="00757115" w:rsidRPr="00520C96" w:rsidRDefault="00757115" w:rsidP="00757115">
      <w:pPr>
        <w:spacing w:after="0" w:line="276" w:lineRule="auto"/>
        <w:ind w:left="284" w:hanging="284"/>
        <w:jc w:val="both"/>
        <w:rPr>
          <w:rFonts w:ascii="Times New Roman" w:hAnsi="Times New Roman" w:cs="Times New Roman"/>
          <w:sz w:val="24"/>
          <w:szCs w:val="24"/>
        </w:rPr>
      </w:pPr>
      <w:r w:rsidRPr="00520C96">
        <w:rPr>
          <w:rFonts w:ascii="Times New Roman" w:hAnsi="Times New Roman" w:cs="Times New Roman"/>
          <w:sz w:val="24"/>
          <w:szCs w:val="24"/>
        </w:rPr>
        <w:t xml:space="preserve">Moore, G., &amp; </w:t>
      </w:r>
      <w:proofErr w:type="spellStart"/>
      <w:r w:rsidRPr="00520C96">
        <w:rPr>
          <w:rFonts w:ascii="Times New Roman" w:hAnsi="Times New Roman" w:cs="Times New Roman"/>
          <w:sz w:val="24"/>
          <w:szCs w:val="24"/>
        </w:rPr>
        <w:t>Shackman</w:t>
      </w:r>
      <w:proofErr w:type="spellEnd"/>
      <w:r w:rsidRPr="00520C96">
        <w:rPr>
          <w:rFonts w:ascii="Times New Roman" w:hAnsi="Times New Roman" w:cs="Times New Roman"/>
          <w:sz w:val="24"/>
          <w:szCs w:val="24"/>
        </w:rPr>
        <w:t xml:space="preserve">, G. (1996). Gender and authority: A cross-national study. </w:t>
      </w:r>
      <w:r w:rsidRPr="00520C96">
        <w:rPr>
          <w:rFonts w:ascii="Times New Roman" w:hAnsi="Times New Roman" w:cs="Times New Roman"/>
          <w:i/>
          <w:iCs/>
          <w:sz w:val="24"/>
          <w:szCs w:val="24"/>
        </w:rPr>
        <w:t>Social Science Quarterly</w:t>
      </w:r>
      <w:r w:rsidRPr="00520C96">
        <w:rPr>
          <w:rFonts w:ascii="Times New Roman" w:hAnsi="Times New Roman" w:cs="Times New Roman"/>
          <w:sz w:val="24"/>
          <w:szCs w:val="24"/>
        </w:rPr>
        <w:t>, 273-288.</w:t>
      </w:r>
    </w:p>
    <w:p w14:paraId="5647C427" w14:textId="77777777" w:rsidR="00452EE2" w:rsidRPr="00520C96" w:rsidRDefault="00452EE2" w:rsidP="00452EE2">
      <w:pPr>
        <w:spacing w:after="0" w:line="276" w:lineRule="auto"/>
        <w:ind w:left="284" w:hanging="284"/>
        <w:jc w:val="both"/>
        <w:rPr>
          <w:rFonts w:ascii="Times New Roman" w:hAnsi="Times New Roman" w:cs="Times New Roman"/>
          <w:sz w:val="24"/>
          <w:szCs w:val="24"/>
        </w:rPr>
      </w:pPr>
      <w:r w:rsidRPr="00520C96">
        <w:rPr>
          <w:rFonts w:ascii="Times New Roman" w:hAnsi="Times New Roman" w:cs="Times New Roman"/>
          <w:sz w:val="24"/>
          <w:szCs w:val="24"/>
        </w:rPr>
        <w:t xml:space="preserve">Ndonga, D., </w:t>
      </w:r>
      <w:proofErr w:type="spellStart"/>
      <w:r w:rsidRPr="00520C96">
        <w:rPr>
          <w:rFonts w:ascii="Times New Roman" w:hAnsi="Times New Roman" w:cs="Times New Roman"/>
          <w:sz w:val="24"/>
          <w:szCs w:val="24"/>
        </w:rPr>
        <w:t>Chihaka</w:t>
      </w:r>
      <w:proofErr w:type="spellEnd"/>
      <w:r w:rsidRPr="00520C96">
        <w:rPr>
          <w:rFonts w:ascii="Times New Roman" w:hAnsi="Times New Roman" w:cs="Times New Roman"/>
          <w:sz w:val="24"/>
          <w:szCs w:val="24"/>
        </w:rPr>
        <w:t xml:space="preserve">, S., &amp; Fielder, A. (2021). Integration of gender practices and promotion of diversity in customs and trade: the case of East and Southern Africa. </w:t>
      </w:r>
      <w:r w:rsidRPr="00520C96">
        <w:rPr>
          <w:rFonts w:ascii="Times New Roman" w:hAnsi="Times New Roman" w:cs="Times New Roman"/>
          <w:i/>
          <w:iCs/>
          <w:sz w:val="24"/>
          <w:szCs w:val="24"/>
        </w:rPr>
        <w:t>World Customs Journal</w:t>
      </w:r>
      <w:r w:rsidRPr="00520C96">
        <w:rPr>
          <w:rFonts w:ascii="Times New Roman" w:hAnsi="Times New Roman" w:cs="Times New Roman"/>
          <w:sz w:val="24"/>
          <w:szCs w:val="24"/>
        </w:rPr>
        <w:t xml:space="preserve">, </w:t>
      </w:r>
      <w:r w:rsidRPr="00520C96">
        <w:rPr>
          <w:rFonts w:ascii="Times New Roman" w:hAnsi="Times New Roman" w:cs="Times New Roman"/>
          <w:i/>
          <w:iCs/>
          <w:sz w:val="24"/>
          <w:szCs w:val="24"/>
        </w:rPr>
        <w:t>15</w:t>
      </w:r>
      <w:r w:rsidRPr="00520C96">
        <w:rPr>
          <w:rFonts w:ascii="Times New Roman" w:hAnsi="Times New Roman" w:cs="Times New Roman"/>
          <w:sz w:val="24"/>
          <w:szCs w:val="24"/>
        </w:rPr>
        <w:t xml:space="preserve">(1). </w:t>
      </w:r>
    </w:p>
    <w:p w14:paraId="2BF41F87" w14:textId="7CF89F8A" w:rsidR="00067084" w:rsidRPr="00520C96" w:rsidRDefault="00067084" w:rsidP="006B73E0">
      <w:pPr>
        <w:spacing w:after="0" w:line="276" w:lineRule="auto"/>
        <w:ind w:left="284" w:hanging="284"/>
        <w:jc w:val="both"/>
        <w:rPr>
          <w:rFonts w:ascii="Times New Roman" w:hAnsi="Times New Roman" w:cs="Times New Roman"/>
          <w:sz w:val="24"/>
          <w:szCs w:val="24"/>
        </w:rPr>
      </w:pPr>
      <w:r w:rsidRPr="00520C96">
        <w:rPr>
          <w:rFonts w:ascii="Times New Roman" w:hAnsi="Times New Roman" w:cs="Times New Roman"/>
          <w:sz w:val="24"/>
          <w:szCs w:val="24"/>
        </w:rPr>
        <w:t xml:space="preserve">Olatunji, C. M. P. (2013). An argument for gender equality in Africa. </w:t>
      </w:r>
      <w:proofErr w:type="spellStart"/>
      <w:r w:rsidRPr="00520C96">
        <w:rPr>
          <w:rFonts w:ascii="Times New Roman" w:hAnsi="Times New Roman" w:cs="Times New Roman"/>
          <w:i/>
          <w:iCs/>
          <w:sz w:val="24"/>
          <w:szCs w:val="24"/>
        </w:rPr>
        <w:t>CLCWeb</w:t>
      </w:r>
      <w:proofErr w:type="spellEnd"/>
      <w:r w:rsidRPr="00520C96">
        <w:rPr>
          <w:rFonts w:ascii="Times New Roman" w:hAnsi="Times New Roman" w:cs="Times New Roman"/>
          <w:i/>
          <w:iCs/>
          <w:sz w:val="24"/>
          <w:szCs w:val="24"/>
        </w:rPr>
        <w:t>: Comparative Literature and Culture</w:t>
      </w:r>
      <w:r w:rsidRPr="00520C96">
        <w:rPr>
          <w:rFonts w:ascii="Times New Roman" w:hAnsi="Times New Roman" w:cs="Times New Roman"/>
          <w:sz w:val="24"/>
          <w:szCs w:val="24"/>
        </w:rPr>
        <w:t xml:space="preserve">, </w:t>
      </w:r>
      <w:r w:rsidRPr="00520C96">
        <w:rPr>
          <w:rFonts w:ascii="Times New Roman" w:hAnsi="Times New Roman" w:cs="Times New Roman"/>
          <w:i/>
          <w:iCs/>
          <w:sz w:val="24"/>
          <w:szCs w:val="24"/>
        </w:rPr>
        <w:t>15</w:t>
      </w:r>
      <w:r w:rsidRPr="00520C96">
        <w:rPr>
          <w:rFonts w:ascii="Times New Roman" w:hAnsi="Times New Roman" w:cs="Times New Roman"/>
          <w:sz w:val="24"/>
          <w:szCs w:val="24"/>
        </w:rPr>
        <w:t>(1), 9.</w:t>
      </w:r>
    </w:p>
    <w:p w14:paraId="61915074" w14:textId="77777777" w:rsidR="00E2634E" w:rsidRPr="00520C96" w:rsidRDefault="00E2634E" w:rsidP="006B73E0">
      <w:pPr>
        <w:spacing w:after="0" w:line="276" w:lineRule="auto"/>
        <w:ind w:left="284" w:hanging="284"/>
        <w:jc w:val="both"/>
        <w:rPr>
          <w:rFonts w:ascii="Times New Roman" w:hAnsi="Times New Roman" w:cs="Times New Roman"/>
          <w:sz w:val="24"/>
          <w:szCs w:val="24"/>
        </w:rPr>
      </w:pPr>
      <w:proofErr w:type="spellStart"/>
      <w:r w:rsidRPr="00520C96">
        <w:rPr>
          <w:rFonts w:ascii="Times New Roman" w:hAnsi="Times New Roman" w:cs="Times New Roman"/>
          <w:sz w:val="24"/>
          <w:szCs w:val="24"/>
        </w:rPr>
        <w:t>Ohamadike</w:t>
      </w:r>
      <w:proofErr w:type="spellEnd"/>
      <w:r w:rsidRPr="00520C96">
        <w:rPr>
          <w:rFonts w:ascii="Times New Roman" w:hAnsi="Times New Roman" w:cs="Times New Roman"/>
          <w:sz w:val="24"/>
          <w:szCs w:val="24"/>
        </w:rPr>
        <w:t xml:space="preserve">, N. (2022). Measuring political accountability in Africa using a multi-item index. </w:t>
      </w:r>
      <w:r w:rsidRPr="00520C96">
        <w:rPr>
          <w:rFonts w:ascii="Times New Roman" w:hAnsi="Times New Roman" w:cs="Times New Roman"/>
          <w:i/>
          <w:iCs/>
          <w:sz w:val="24"/>
          <w:szCs w:val="24"/>
        </w:rPr>
        <w:t>The Africa Governance Papers</w:t>
      </w:r>
      <w:r w:rsidRPr="00520C96">
        <w:rPr>
          <w:rFonts w:ascii="Times New Roman" w:hAnsi="Times New Roman" w:cs="Times New Roman"/>
          <w:sz w:val="24"/>
          <w:szCs w:val="24"/>
        </w:rPr>
        <w:t xml:space="preserve">, </w:t>
      </w:r>
      <w:r w:rsidRPr="00520C96">
        <w:rPr>
          <w:rFonts w:ascii="Times New Roman" w:hAnsi="Times New Roman" w:cs="Times New Roman"/>
          <w:i/>
          <w:iCs/>
          <w:sz w:val="24"/>
          <w:szCs w:val="24"/>
        </w:rPr>
        <w:t>2</w:t>
      </w:r>
      <w:r w:rsidRPr="00520C96">
        <w:rPr>
          <w:rFonts w:ascii="Times New Roman" w:hAnsi="Times New Roman" w:cs="Times New Roman"/>
          <w:sz w:val="24"/>
          <w:szCs w:val="24"/>
        </w:rPr>
        <w:t xml:space="preserve">(1), 32-47. </w:t>
      </w:r>
    </w:p>
    <w:p w14:paraId="1EB235BA" w14:textId="77777777" w:rsidR="00452EE2" w:rsidRPr="00520C96" w:rsidRDefault="00452EE2" w:rsidP="00452EE2">
      <w:pPr>
        <w:spacing w:after="0" w:line="276" w:lineRule="auto"/>
        <w:ind w:left="284" w:hanging="284"/>
        <w:jc w:val="both"/>
        <w:rPr>
          <w:rFonts w:ascii="Times New Roman" w:hAnsi="Times New Roman" w:cs="Times New Roman"/>
          <w:sz w:val="24"/>
          <w:szCs w:val="24"/>
        </w:rPr>
      </w:pPr>
      <w:proofErr w:type="spellStart"/>
      <w:r w:rsidRPr="00520C96">
        <w:rPr>
          <w:rFonts w:ascii="Times New Roman" w:hAnsi="Times New Roman" w:cs="Times New Roman"/>
          <w:sz w:val="24"/>
          <w:szCs w:val="24"/>
        </w:rPr>
        <w:t>Paile</w:t>
      </w:r>
      <w:proofErr w:type="spellEnd"/>
      <w:r w:rsidRPr="00520C96">
        <w:rPr>
          <w:rFonts w:ascii="Times New Roman" w:hAnsi="Times New Roman" w:cs="Times New Roman"/>
          <w:sz w:val="24"/>
          <w:szCs w:val="24"/>
        </w:rPr>
        <w:t xml:space="preserve">, M. (2023). A Cautious View of the Human Capital Discourse and the Possibility of a Lifelong and Life-Wide Learning Public Service. </w:t>
      </w:r>
      <w:r w:rsidRPr="00520C96">
        <w:rPr>
          <w:rFonts w:ascii="Times New Roman" w:hAnsi="Times New Roman" w:cs="Times New Roman"/>
          <w:i/>
          <w:iCs/>
          <w:sz w:val="24"/>
          <w:szCs w:val="24"/>
        </w:rPr>
        <w:t>Journal of Public Administration</w:t>
      </w:r>
      <w:r w:rsidRPr="00520C96">
        <w:rPr>
          <w:rFonts w:ascii="Times New Roman" w:hAnsi="Times New Roman" w:cs="Times New Roman"/>
          <w:sz w:val="24"/>
          <w:szCs w:val="24"/>
        </w:rPr>
        <w:t xml:space="preserve">, </w:t>
      </w:r>
      <w:r w:rsidRPr="00520C96">
        <w:rPr>
          <w:rFonts w:ascii="Times New Roman" w:hAnsi="Times New Roman" w:cs="Times New Roman"/>
          <w:i/>
          <w:iCs/>
          <w:sz w:val="24"/>
          <w:szCs w:val="24"/>
        </w:rPr>
        <w:t>58</w:t>
      </w:r>
      <w:r w:rsidRPr="00520C96">
        <w:rPr>
          <w:rFonts w:ascii="Times New Roman" w:hAnsi="Times New Roman" w:cs="Times New Roman"/>
          <w:sz w:val="24"/>
          <w:szCs w:val="24"/>
        </w:rPr>
        <w:t>(1), 149-167.</w:t>
      </w:r>
    </w:p>
    <w:p w14:paraId="0C6ECDEA" w14:textId="77777777" w:rsidR="005548D1" w:rsidRPr="00520C96" w:rsidRDefault="005548D1" w:rsidP="006B73E0">
      <w:pPr>
        <w:spacing w:after="0" w:line="276" w:lineRule="auto"/>
        <w:ind w:left="284" w:hanging="284"/>
        <w:jc w:val="both"/>
        <w:rPr>
          <w:rFonts w:ascii="Times New Roman" w:hAnsi="Times New Roman" w:cs="Times New Roman"/>
          <w:sz w:val="24"/>
          <w:szCs w:val="24"/>
        </w:rPr>
      </w:pPr>
      <w:r w:rsidRPr="00520C96">
        <w:rPr>
          <w:rFonts w:ascii="Times New Roman" w:hAnsi="Times New Roman" w:cs="Times New Roman"/>
          <w:sz w:val="24"/>
          <w:szCs w:val="24"/>
        </w:rPr>
        <w:t xml:space="preserve">Ridge, N., </w:t>
      </w:r>
      <w:proofErr w:type="spellStart"/>
      <w:r w:rsidRPr="00520C96">
        <w:rPr>
          <w:rFonts w:ascii="Times New Roman" w:hAnsi="Times New Roman" w:cs="Times New Roman"/>
          <w:sz w:val="24"/>
          <w:szCs w:val="24"/>
        </w:rPr>
        <w:t>Kippels</w:t>
      </w:r>
      <w:proofErr w:type="spellEnd"/>
      <w:r w:rsidRPr="00520C96">
        <w:rPr>
          <w:rFonts w:ascii="Times New Roman" w:hAnsi="Times New Roman" w:cs="Times New Roman"/>
          <w:sz w:val="24"/>
          <w:szCs w:val="24"/>
        </w:rPr>
        <w:t xml:space="preserve">, S., Cardini, A., &amp; </w:t>
      </w:r>
      <w:proofErr w:type="spellStart"/>
      <w:r w:rsidRPr="00520C96">
        <w:rPr>
          <w:rFonts w:ascii="Times New Roman" w:hAnsi="Times New Roman" w:cs="Times New Roman"/>
          <w:sz w:val="24"/>
          <w:szCs w:val="24"/>
        </w:rPr>
        <w:t>Yimbesalu</w:t>
      </w:r>
      <w:proofErr w:type="spellEnd"/>
      <w:r w:rsidRPr="00520C96">
        <w:rPr>
          <w:rFonts w:ascii="Times New Roman" w:hAnsi="Times New Roman" w:cs="Times New Roman"/>
          <w:sz w:val="24"/>
          <w:szCs w:val="24"/>
        </w:rPr>
        <w:t xml:space="preserve">, J. P. (2019). Developing National Agendas in Order to Achieve Gender Equality in Education (SDG 4). </w:t>
      </w:r>
      <w:r w:rsidRPr="00520C96">
        <w:rPr>
          <w:rFonts w:ascii="Times New Roman" w:hAnsi="Times New Roman" w:cs="Times New Roman"/>
          <w:i/>
          <w:iCs/>
          <w:sz w:val="24"/>
          <w:szCs w:val="24"/>
        </w:rPr>
        <w:t>Policy Brief 2030 AGENDA FOR SUSTAINABLE DEVELOPMENT</w:t>
      </w:r>
      <w:r w:rsidRPr="00520C96">
        <w:rPr>
          <w:rFonts w:ascii="Times New Roman" w:hAnsi="Times New Roman" w:cs="Times New Roman"/>
          <w:sz w:val="24"/>
          <w:szCs w:val="24"/>
        </w:rPr>
        <w:t>, (4), 1-16.</w:t>
      </w:r>
    </w:p>
    <w:p w14:paraId="497E96DC" w14:textId="77777777" w:rsidR="00CD4230" w:rsidRPr="00520C96" w:rsidRDefault="00CD4230" w:rsidP="006B73E0">
      <w:pPr>
        <w:spacing w:after="0" w:line="276" w:lineRule="auto"/>
        <w:ind w:left="284" w:hanging="284"/>
        <w:jc w:val="both"/>
        <w:rPr>
          <w:rFonts w:ascii="Times New Roman" w:hAnsi="Times New Roman" w:cs="Times New Roman"/>
          <w:sz w:val="24"/>
          <w:szCs w:val="24"/>
        </w:rPr>
      </w:pPr>
      <w:proofErr w:type="spellStart"/>
      <w:r w:rsidRPr="00520C96">
        <w:rPr>
          <w:rFonts w:ascii="Times New Roman" w:hAnsi="Times New Roman" w:cs="Times New Roman"/>
          <w:sz w:val="24"/>
          <w:szCs w:val="24"/>
        </w:rPr>
        <w:t>Casadio</w:t>
      </w:r>
      <w:proofErr w:type="spellEnd"/>
      <w:r w:rsidRPr="00520C96">
        <w:rPr>
          <w:rFonts w:ascii="Times New Roman" w:hAnsi="Times New Roman" w:cs="Times New Roman"/>
          <w:sz w:val="24"/>
          <w:szCs w:val="24"/>
        </w:rPr>
        <w:t xml:space="preserve"> </w:t>
      </w:r>
      <w:proofErr w:type="spellStart"/>
      <w:r w:rsidRPr="00520C96">
        <w:rPr>
          <w:rFonts w:ascii="Times New Roman" w:hAnsi="Times New Roman" w:cs="Times New Roman"/>
          <w:sz w:val="24"/>
          <w:szCs w:val="24"/>
        </w:rPr>
        <w:t>Tarabusi</w:t>
      </w:r>
      <w:proofErr w:type="spellEnd"/>
      <w:r w:rsidRPr="00520C96">
        <w:rPr>
          <w:rFonts w:ascii="Times New Roman" w:hAnsi="Times New Roman" w:cs="Times New Roman"/>
          <w:sz w:val="24"/>
          <w:szCs w:val="24"/>
        </w:rPr>
        <w:t xml:space="preserve">, E., &amp; Guarini, G. (2013). An unbalance adjustment method for development indicators. </w:t>
      </w:r>
      <w:r w:rsidRPr="00520C96">
        <w:rPr>
          <w:rFonts w:ascii="Times New Roman" w:hAnsi="Times New Roman" w:cs="Times New Roman"/>
          <w:i/>
          <w:iCs/>
          <w:sz w:val="24"/>
          <w:szCs w:val="24"/>
        </w:rPr>
        <w:t>Social indicators research</w:t>
      </w:r>
      <w:r w:rsidRPr="00520C96">
        <w:rPr>
          <w:rFonts w:ascii="Times New Roman" w:hAnsi="Times New Roman" w:cs="Times New Roman"/>
          <w:sz w:val="24"/>
          <w:szCs w:val="24"/>
        </w:rPr>
        <w:t xml:space="preserve">, </w:t>
      </w:r>
      <w:r w:rsidRPr="00520C96">
        <w:rPr>
          <w:rFonts w:ascii="Times New Roman" w:hAnsi="Times New Roman" w:cs="Times New Roman"/>
          <w:i/>
          <w:iCs/>
          <w:sz w:val="24"/>
          <w:szCs w:val="24"/>
        </w:rPr>
        <w:t>112</w:t>
      </w:r>
      <w:r w:rsidRPr="00520C96">
        <w:rPr>
          <w:rFonts w:ascii="Times New Roman" w:hAnsi="Times New Roman" w:cs="Times New Roman"/>
          <w:sz w:val="24"/>
          <w:szCs w:val="24"/>
        </w:rPr>
        <w:t xml:space="preserve">, 19-45. </w:t>
      </w:r>
    </w:p>
    <w:p w14:paraId="04660C52" w14:textId="426E2200" w:rsidR="00B46BCB" w:rsidRPr="00520C96" w:rsidRDefault="00F77B0D" w:rsidP="006B73E0">
      <w:pPr>
        <w:spacing w:after="0" w:line="276" w:lineRule="auto"/>
        <w:ind w:left="284" w:hanging="284"/>
        <w:rPr>
          <w:rFonts w:ascii="Times New Roman" w:hAnsi="Times New Roman" w:cs="Times New Roman"/>
          <w:sz w:val="24"/>
          <w:szCs w:val="24"/>
        </w:rPr>
      </w:pPr>
      <w:r w:rsidRPr="00520C96">
        <w:rPr>
          <w:rFonts w:ascii="Times New Roman" w:hAnsi="Times New Roman" w:cs="Times New Roman"/>
          <w:sz w:val="24"/>
          <w:szCs w:val="24"/>
        </w:rPr>
        <w:t xml:space="preserve">Waggoner, P. D. (2020). </w:t>
      </w:r>
      <w:r w:rsidRPr="00520C96">
        <w:rPr>
          <w:rFonts w:ascii="Times New Roman" w:hAnsi="Times New Roman" w:cs="Times New Roman"/>
          <w:i/>
          <w:iCs/>
          <w:sz w:val="24"/>
          <w:szCs w:val="24"/>
        </w:rPr>
        <w:t>Unsupervised machine learning for clustering in political and social research</w:t>
      </w:r>
      <w:r w:rsidRPr="00520C96">
        <w:rPr>
          <w:rFonts w:ascii="Times New Roman" w:hAnsi="Times New Roman" w:cs="Times New Roman"/>
          <w:sz w:val="24"/>
          <w:szCs w:val="24"/>
        </w:rPr>
        <w:t>. Cambridge University Press.</w:t>
      </w:r>
    </w:p>
    <w:p w14:paraId="03D026F4" w14:textId="77777777" w:rsidR="00F77B0D" w:rsidRPr="00520C96" w:rsidRDefault="00F77B0D" w:rsidP="007F5152">
      <w:pPr>
        <w:spacing w:after="0" w:line="276" w:lineRule="auto"/>
        <w:rPr>
          <w:rFonts w:ascii="Times New Roman" w:hAnsi="Times New Roman" w:cs="Times New Roman"/>
          <w:b/>
          <w:bCs/>
          <w:sz w:val="24"/>
          <w:szCs w:val="24"/>
        </w:rPr>
      </w:pPr>
    </w:p>
    <w:p w14:paraId="4130D002" w14:textId="51DF7AC3" w:rsidR="00555BE3" w:rsidRPr="00520C96" w:rsidRDefault="007F5152" w:rsidP="007F5152">
      <w:pPr>
        <w:spacing w:after="0" w:line="276" w:lineRule="auto"/>
        <w:rPr>
          <w:rFonts w:ascii="Times New Roman" w:hAnsi="Times New Roman" w:cs="Times New Roman"/>
          <w:b/>
          <w:bCs/>
          <w:sz w:val="24"/>
          <w:szCs w:val="24"/>
        </w:rPr>
      </w:pPr>
      <w:r w:rsidRPr="00520C96">
        <w:rPr>
          <w:rFonts w:ascii="Times New Roman" w:hAnsi="Times New Roman" w:cs="Times New Roman"/>
          <w:b/>
          <w:bCs/>
          <w:sz w:val="24"/>
          <w:szCs w:val="24"/>
        </w:rPr>
        <w:t>Appendix</w:t>
      </w:r>
    </w:p>
    <w:p w14:paraId="0280E60B" w14:textId="3D81C18B" w:rsidR="007F5152" w:rsidRPr="00520C96" w:rsidRDefault="009C5838" w:rsidP="00AC000E">
      <w:pPr>
        <w:spacing w:after="0" w:line="276" w:lineRule="auto"/>
        <w:jc w:val="both"/>
        <w:rPr>
          <w:rFonts w:ascii="Times New Roman" w:hAnsi="Times New Roman" w:cs="Times New Roman"/>
          <w:sz w:val="24"/>
          <w:szCs w:val="24"/>
        </w:rPr>
      </w:pPr>
      <w:r w:rsidRPr="00520C96">
        <w:rPr>
          <w:rFonts w:ascii="Times New Roman" w:hAnsi="Times New Roman" w:cs="Times New Roman"/>
          <w:sz w:val="24"/>
          <w:szCs w:val="24"/>
        </w:rPr>
        <w:t xml:space="preserve">In this appendix </w:t>
      </w:r>
      <w:r w:rsidR="009A3389" w:rsidRPr="00520C96">
        <w:rPr>
          <w:rFonts w:ascii="Times New Roman" w:hAnsi="Times New Roman" w:cs="Times New Roman"/>
          <w:sz w:val="24"/>
          <w:szCs w:val="24"/>
        </w:rPr>
        <w:t>a series of graphical evidence are produced to accompany the findings in the main text. These include</w:t>
      </w:r>
      <w:r w:rsidR="00C319CC" w:rsidRPr="00520C96">
        <w:rPr>
          <w:rFonts w:ascii="Times New Roman" w:hAnsi="Times New Roman" w:cs="Times New Roman"/>
          <w:sz w:val="24"/>
          <w:szCs w:val="24"/>
        </w:rPr>
        <w:t xml:space="preserve"> consideration of the clustering variables against each of the eternal variables</w:t>
      </w:r>
      <w:r w:rsidR="009A3389" w:rsidRPr="00520C96">
        <w:rPr>
          <w:rFonts w:ascii="Times New Roman" w:hAnsi="Times New Roman" w:cs="Times New Roman"/>
          <w:sz w:val="24"/>
          <w:szCs w:val="24"/>
        </w:rPr>
        <w:t xml:space="preserve">, </w:t>
      </w:r>
      <w:proofErr w:type="spellStart"/>
      <w:r w:rsidR="009A3389" w:rsidRPr="00520C96">
        <w:rPr>
          <w:rFonts w:ascii="Times New Roman" w:hAnsi="Times New Roman" w:cs="Times New Roman"/>
          <w:sz w:val="24"/>
          <w:szCs w:val="24"/>
        </w:rPr>
        <w:t>i</w:t>
      </w:r>
      <w:proofErr w:type="spellEnd"/>
      <w:r w:rsidR="009A3389" w:rsidRPr="00520C96">
        <w:rPr>
          <w:rFonts w:ascii="Times New Roman" w:hAnsi="Times New Roman" w:cs="Times New Roman"/>
          <w:sz w:val="24"/>
          <w:szCs w:val="24"/>
        </w:rPr>
        <w:t xml:space="preserve">) </w:t>
      </w:r>
      <w:r w:rsidR="00C319CC" w:rsidRPr="00520C96">
        <w:rPr>
          <w:rFonts w:ascii="Times New Roman" w:hAnsi="Times New Roman" w:cs="Times New Roman"/>
          <w:sz w:val="24"/>
          <w:szCs w:val="24"/>
        </w:rPr>
        <w:t>gender inequality in education (see Figure A1)</w:t>
      </w:r>
      <w:r w:rsidR="009A3389" w:rsidRPr="00520C96">
        <w:rPr>
          <w:rFonts w:ascii="Times New Roman" w:hAnsi="Times New Roman" w:cs="Times New Roman"/>
          <w:sz w:val="24"/>
          <w:szCs w:val="24"/>
        </w:rPr>
        <w:t xml:space="preserve">, ii) </w:t>
      </w:r>
      <w:r w:rsidR="00C319CC" w:rsidRPr="00520C96">
        <w:rPr>
          <w:rFonts w:ascii="Times New Roman" w:hAnsi="Times New Roman" w:cs="Times New Roman"/>
          <w:sz w:val="24"/>
          <w:szCs w:val="24"/>
        </w:rPr>
        <w:t>overall governance (see Figure A2).</w:t>
      </w:r>
    </w:p>
    <w:p w14:paraId="2489B8E5" w14:textId="77777777" w:rsidR="009C5838" w:rsidRPr="00520C96" w:rsidRDefault="009C5838" w:rsidP="007F5152">
      <w:pPr>
        <w:spacing w:after="0" w:line="276" w:lineRule="auto"/>
        <w:rPr>
          <w:rFonts w:ascii="Times New Roman" w:hAnsi="Times New Roman" w:cs="Times New Roman"/>
          <w:sz w:val="24"/>
          <w:szCs w:val="24"/>
        </w:rPr>
      </w:pPr>
    </w:p>
    <w:p w14:paraId="7385CB01" w14:textId="6C337F46" w:rsidR="00057CC2" w:rsidRPr="00520C96" w:rsidRDefault="00057CC2" w:rsidP="00057CC2">
      <w:pPr>
        <w:spacing w:after="0" w:line="276" w:lineRule="auto"/>
        <w:jc w:val="center"/>
        <w:rPr>
          <w:rFonts w:ascii="Times New Roman" w:hAnsi="Times New Roman" w:cs="Times New Roman"/>
          <w:b/>
          <w:bCs/>
          <w:sz w:val="24"/>
          <w:szCs w:val="24"/>
        </w:rPr>
      </w:pPr>
      <w:r w:rsidRPr="00520C96">
        <w:rPr>
          <w:rFonts w:ascii="Times New Roman" w:hAnsi="Times New Roman" w:cs="Times New Roman"/>
          <w:b/>
          <w:bCs/>
          <w:sz w:val="24"/>
          <w:szCs w:val="24"/>
        </w:rPr>
        <w:t xml:space="preserve">Figure </w:t>
      </w:r>
      <w:r w:rsidR="007E0F79" w:rsidRPr="00520C96">
        <w:rPr>
          <w:rFonts w:ascii="Times New Roman" w:hAnsi="Times New Roman" w:cs="Times New Roman"/>
          <w:b/>
          <w:bCs/>
          <w:sz w:val="24"/>
          <w:szCs w:val="24"/>
        </w:rPr>
        <w:t>A1</w:t>
      </w:r>
      <w:r w:rsidRPr="00520C96">
        <w:rPr>
          <w:rFonts w:ascii="Times New Roman" w:hAnsi="Times New Roman" w:cs="Times New Roman"/>
          <w:b/>
          <w:bCs/>
          <w:sz w:val="24"/>
          <w:szCs w:val="24"/>
        </w:rPr>
        <w:t xml:space="preserve">. Scatterplot elucidations of relationships between individual clustering variable and external variable </w:t>
      </w:r>
      <w:proofErr w:type="spellStart"/>
      <w:r w:rsidRPr="00520C96">
        <w:rPr>
          <w:rFonts w:ascii="Times New Roman" w:hAnsi="Times New Roman" w:cs="Times New Roman"/>
          <w:b/>
          <w:bCs/>
          <w:sz w:val="24"/>
          <w:szCs w:val="24"/>
        </w:rPr>
        <w:t>GendParEduc</w:t>
      </w:r>
      <w:proofErr w:type="spellEnd"/>
      <w:r w:rsidRPr="00520C96">
        <w:rPr>
          <w:rFonts w:ascii="Times New Roman" w:hAnsi="Times New Roman" w:cs="Times New Roman"/>
          <w:b/>
          <w:bCs/>
          <w:sz w:val="24"/>
          <w:szCs w:val="24"/>
        </w:rPr>
        <w:t>.</w:t>
      </w:r>
    </w:p>
    <w:p w14:paraId="7A4FF86D" w14:textId="77777777" w:rsidR="00646198" w:rsidRPr="00295C84" w:rsidRDefault="00646198" w:rsidP="00057CC2">
      <w:pPr>
        <w:spacing w:after="0" w:line="276" w:lineRule="auto"/>
        <w:jc w:val="center"/>
        <w:rPr>
          <w:sz w:val="10"/>
          <w:szCs w:val="10"/>
        </w:rPr>
      </w:pPr>
    </w:p>
    <w:p w14:paraId="7A7CB574" w14:textId="48A8BB7B" w:rsidR="00646198" w:rsidRDefault="00646198" w:rsidP="00057CC2">
      <w:pPr>
        <w:spacing w:after="0" w:line="276" w:lineRule="auto"/>
        <w:jc w:val="center"/>
      </w:pPr>
      <w:r>
        <w:rPr>
          <w:noProof/>
        </w:rPr>
        <w:lastRenderedPageBreak/>
        <w:drawing>
          <wp:inline distT="0" distB="0" distL="0" distR="0" wp14:anchorId="279AD4F0" wp14:editId="09744A7F">
            <wp:extent cx="1869677" cy="1656000"/>
            <wp:effectExtent l="0" t="0" r="0" b="1905"/>
            <wp:docPr id="256097419" name="Picture 1" descr="A graph with many do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097419" name="Picture 1" descr="A graph with many dots&#10;&#10;Description automatically generated with medium confidence"/>
                    <pic:cNvPicPr/>
                  </pic:nvPicPr>
                  <pic:blipFill rotWithShape="1">
                    <a:blip r:embed="rId18"/>
                    <a:srcRect t="9635" b="1622"/>
                    <a:stretch/>
                  </pic:blipFill>
                  <pic:spPr bwMode="auto">
                    <a:xfrm>
                      <a:off x="0" y="0"/>
                      <a:ext cx="1872000" cy="1658058"/>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3AAFA7A9" wp14:editId="6E7F49DA">
            <wp:extent cx="1871770" cy="1656000"/>
            <wp:effectExtent l="0" t="0" r="0" b="1905"/>
            <wp:docPr id="1904747324" name="Picture 1" descr="A graph of numbers and do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747324" name="Picture 1" descr="A graph of numbers and dots&#10;&#10;Description automatically generated with medium confidence"/>
                    <pic:cNvPicPr/>
                  </pic:nvPicPr>
                  <pic:blipFill rotWithShape="1">
                    <a:blip r:embed="rId19"/>
                    <a:srcRect t="9725" b="1632"/>
                    <a:stretch/>
                  </pic:blipFill>
                  <pic:spPr bwMode="auto">
                    <a:xfrm>
                      <a:off x="0" y="0"/>
                      <a:ext cx="1872000" cy="1656204"/>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7245F1AA" wp14:editId="704454E8">
            <wp:extent cx="1871142" cy="1656000"/>
            <wp:effectExtent l="0" t="0" r="0" b="1905"/>
            <wp:docPr id="1828172272" name="Picture 1" descr="A graph with numbers and do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172272" name="Picture 1" descr="A graph with numbers and dots&#10;&#10;Description automatically generated with medium confidence"/>
                    <pic:cNvPicPr/>
                  </pic:nvPicPr>
                  <pic:blipFill rotWithShape="1">
                    <a:blip r:embed="rId20"/>
                    <a:srcRect t="9710" b="1617"/>
                    <a:stretch/>
                  </pic:blipFill>
                  <pic:spPr bwMode="auto">
                    <a:xfrm>
                      <a:off x="0" y="0"/>
                      <a:ext cx="1872000" cy="1656759"/>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0A7D3133" wp14:editId="51FFDFA0">
            <wp:extent cx="1871142" cy="1656000"/>
            <wp:effectExtent l="0" t="0" r="0" b="1905"/>
            <wp:docPr id="1737583468" name="Picture 1" descr="A graph of dots and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583468" name="Picture 1" descr="A graph of dots and numbers&#10;&#10;Description automatically generated with medium confidence"/>
                    <pic:cNvPicPr/>
                  </pic:nvPicPr>
                  <pic:blipFill rotWithShape="1">
                    <a:blip r:embed="rId21"/>
                    <a:srcRect t="9710" b="1617"/>
                    <a:stretch/>
                  </pic:blipFill>
                  <pic:spPr bwMode="auto">
                    <a:xfrm>
                      <a:off x="0" y="0"/>
                      <a:ext cx="1872000" cy="1656759"/>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20D56862" wp14:editId="18903D5D">
            <wp:extent cx="1871770" cy="1656000"/>
            <wp:effectExtent l="0" t="0" r="0" b="1905"/>
            <wp:docPr id="1564618903" name="Picture 1"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618903" name="Picture 1" descr="A graph of a number of people&#10;&#10;Description automatically generated with medium confidence"/>
                    <pic:cNvPicPr/>
                  </pic:nvPicPr>
                  <pic:blipFill rotWithShape="1">
                    <a:blip r:embed="rId22"/>
                    <a:srcRect t="9725" b="1632"/>
                    <a:stretch/>
                  </pic:blipFill>
                  <pic:spPr bwMode="auto">
                    <a:xfrm>
                      <a:off x="0" y="0"/>
                      <a:ext cx="1872000" cy="1656204"/>
                    </a:xfrm>
                    <a:prstGeom prst="rect">
                      <a:avLst/>
                    </a:prstGeom>
                    <a:ln>
                      <a:noFill/>
                    </a:ln>
                    <a:extLst>
                      <a:ext uri="{53640926-AAD7-44D8-BBD7-CCE9431645EC}">
                        <a14:shadowObscured xmlns:a14="http://schemas.microsoft.com/office/drawing/2010/main"/>
                      </a:ext>
                    </a:extLst>
                  </pic:spPr>
                </pic:pic>
              </a:graphicData>
            </a:graphic>
          </wp:inline>
        </w:drawing>
      </w:r>
    </w:p>
    <w:p w14:paraId="52AF5B0A" w14:textId="77777777" w:rsidR="00057CC2" w:rsidRPr="00520C96" w:rsidRDefault="00057CC2" w:rsidP="00057CC2">
      <w:pPr>
        <w:spacing w:after="0" w:line="276" w:lineRule="auto"/>
        <w:jc w:val="center"/>
        <w:rPr>
          <w:rFonts w:ascii="Times New Roman" w:hAnsi="Times New Roman" w:cs="Times New Roman"/>
          <w:sz w:val="24"/>
          <w:szCs w:val="24"/>
        </w:rPr>
      </w:pPr>
    </w:p>
    <w:p w14:paraId="2C447476" w14:textId="272C9CA8" w:rsidR="00057CC2" w:rsidRPr="00520C96" w:rsidRDefault="00057CC2" w:rsidP="00057CC2">
      <w:pPr>
        <w:spacing w:after="0" w:line="276" w:lineRule="auto"/>
        <w:jc w:val="center"/>
        <w:rPr>
          <w:rFonts w:ascii="Times New Roman" w:hAnsi="Times New Roman" w:cs="Times New Roman"/>
          <w:b/>
          <w:bCs/>
          <w:sz w:val="24"/>
          <w:szCs w:val="24"/>
        </w:rPr>
      </w:pPr>
      <w:r w:rsidRPr="00520C96">
        <w:rPr>
          <w:rFonts w:ascii="Times New Roman" w:hAnsi="Times New Roman" w:cs="Times New Roman"/>
          <w:b/>
          <w:bCs/>
          <w:sz w:val="24"/>
          <w:szCs w:val="24"/>
        </w:rPr>
        <w:t xml:space="preserve">Figure </w:t>
      </w:r>
      <w:r w:rsidR="007E0F79" w:rsidRPr="00520C96">
        <w:rPr>
          <w:rFonts w:ascii="Times New Roman" w:hAnsi="Times New Roman" w:cs="Times New Roman"/>
          <w:b/>
          <w:bCs/>
          <w:sz w:val="24"/>
          <w:szCs w:val="24"/>
        </w:rPr>
        <w:t>A2</w:t>
      </w:r>
      <w:r w:rsidRPr="00520C96">
        <w:rPr>
          <w:rFonts w:ascii="Times New Roman" w:hAnsi="Times New Roman" w:cs="Times New Roman"/>
          <w:b/>
          <w:bCs/>
          <w:sz w:val="24"/>
          <w:szCs w:val="24"/>
        </w:rPr>
        <w:t>. Scatterplot elucidations of relationships between individual clustering variable and external variable Governance.</w:t>
      </w:r>
    </w:p>
    <w:p w14:paraId="5934A6EF" w14:textId="77777777" w:rsidR="00057CC2" w:rsidRPr="00295C84" w:rsidRDefault="00057CC2" w:rsidP="00057CC2">
      <w:pPr>
        <w:spacing w:after="0" w:line="276" w:lineRule="auto"/>
        <w:jc w:val="center"/>
        <w:rPr>
          <w:sz w:val="10"/>
          <w:szCs w:val="10"/>
        </w:rPr>
      </w:pPr>
    </w:p>
    <w:p w14:paraId="53F51762" w14:textId="5BCBA07F" w:rsidR="00057CC2" w:rsidRDefault="00646198" w:rsidP="00057CC2">
      <w:pPr>
        <w:spacing w:after="0" w:line="276" w:lineRule="auto"/>
        <w:jc w:val="center"/>
      </w:pPr>
      <w:r w:rsidRPr="00646198">
        <w:rPr>
          <w:noProof/>
        </w:rPr>
        <w:t xml:space="preserve"> </w:t>
      </w:r>
      <w:r>
        <w:rPr>
          <w:noProof/>
        </w:rPr>
        <w:drawing>
          <wp:inline distT="0" distB="0" distL="0" distR="0" wp14:anchorId="2480928E" wp14:editId="32BD46D0">
            <wp:extent cx="1871142" cy="1656000"/>
            <wp:effectExtent l="0" t="0" r="0" b="1905"/>
            <wp:docPr id="254809639" name="Picture 1" descr="A diagram of a number of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809639" name="Picture 1" descr="A diagram of a number of dots&#10;&#10;Description automatically generated"/>
                    <pic:cNvPicPr/>
                  </pic:nvPicPr>
                  <pic:blipFill rotWithShape="1">
                    <a:blip r:embed="rId23"/>
                    <a:srcRect t="9710" b="1617"/>
                    <a:stretch/>
                  </pic:blipFill>
                  <pic:spPr bwMode="auto">
                    <a:xfrm>
                      <a:off x="0" y="0"/>
                      <a:ext cx="1872000" cy="1656759"/>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7313EF52" wp14:editId="4E6D1BBF">
            <wp:extent cx="1871142" cy="1656000"/>
            <wp:effectExtent l="0" t="0" r="0" b="1905"/>
            <wp:docPr id="1615629842" name="Picture 1" descr="A diagram of a number of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629842" name="Picture 1" descr="A diagram of a number of dots&#10;&#10;Description automatically generated"/>
                    <pic:cNvPicPr/>
                  </pic:nvPicPr>
                  <pic:blipFill rotWithShape="1">
                    <a:blip r:embed="rId24"/>
                    <a:srcRect t="9710" b="1617"/>
                    <a:stretch/>
                  </pic:blipFill>
                  <pic:spPr bwMode="auto">
                    <a:xfrm>
                      <a:off x="0" y="0"/>
                      <a:ext cx="1872000" cy="1656759"/>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4A4A11F8" wp14:editId="688755CA">
            <wp:extent cx="1871142" cy="1656000"/>
            <wp:effectExtent l="0" t="0" r="0" b="1905"/>
            <wp:docPr id="1131114566" name="Picture 1" descr="A graph with numbers and do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114566" name="Picture 1" descr="A graph with numbers and dots&#10;&#10;Description automatically generated with medium confidence"/>
                    <pic:cNvPicPr/>
                  </pic:nvPicPr>
                  <pic:blipFill rotWithShape="1">
                    <a:blip r:embed="rId25"/>
                    <a:srcRect t="9710" b="1617"/>
                    <a:stretch/>
                  </pic:blipFill>
                  <pic:spPr bwMode="auto">
                    <a:xfrm>
                      <a:off x="0" y="0"/>
                      <a:ext cx="1872000" cy="1656759"/>
                    </a:xfrm>
                    <a:prstGeom prst="rect">
                      <a:avLst/>
                    </a:prstGeom>
                    <a:ln>
                      <a:noFill/>
                    </a:ln>
                    <a:extLst>
                      <a:ext uri="{53640926-AAD7-44D8-BBD7-CCE9431645EC}">
                        <a14:shadowObscured xmlns:a14="http://schemas.microsoft.com/office/drawing/2010/main"/>
                      </a:ext>
                    </a:extLst>
                  </pic:spPr>
                </pic:pic>
              </a:graphicData>
            </a:graphic>
          </wp:inline>
        </w:drawing>
      </w:r>
    </w:p>
    <w:p w14:paraId="7C8EEE67" w14:textId="2BEE68F7" w:rsidR="00057CC2" w:rsidRDefault="00646198" w:rsidP="00057CC2">
      <w:pPr>
        <w:spacing w:after="0" w:line="276" w:lineRule="auto"/>
        <w:jc w:val="center"/>
      </w:pPr>
      <w:r w:rsidRPr="00646198">
        <w:rPr>
          <w:noProof/>
        </w:rPr>
        <w:t xml:space="preserve"> </w:t>
      </w:r>
      <w:r>
        <w:rPr>
          <w:noProof/>
        </w:rPr>
        <w:drawing>
          <wp:inline distT="0" distB="0" distL="0" distR="0" wp14:anchorId="77F0C315" wp14:editId="4ABAB595">
            <wp:extent cx="1871142" cy="1656000"/>
            <wp:effectExtent l="0" t="0" r="0" b="1905"/>
            <wp:docPr id="128658348" name="Picture 1" descr="A diagram of a number of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58348" name="Picture 1" descr="A diagram of a number of dots&#10;&#10;Description automatically generated"/>
                    <pic:cNvPicPr/>
                  </pic:nvPicPr>
                  <pic:blipFill rotWithShape="1">
                    <a:blip r:embed="rId26"/>
                    <a:srcRect t="9710" b="1617"/>
                    <a:stretch/>
                  </pic:blipFill>
                  <pic:spPr bwMode="auto">
                    <a:xfrm>
                      <a:off x="0" y="0"/>
                      <a:ext cx="1872000" cy="1656759"/>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637EE133" wp14:editId="77D4E5D3">
            <wp:extent cx="1871142" cy="1656000"/>
            <wp:effectExtent l="0" t="0" r="0" b="1905"/>
            <wp:docPr id="1757950253" name="Picture 1" descr="A graph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950253" name="Picture 1" descr="A graph of a diagram&#10;&#10;Description automatically generated with medium confidence"/>
                    <pic:cNvPicPr/>
                  </pic:nvPicPr>
                  <pic:blipFill rotWithShape="1">
                    <a:blip r:embed="rId27"/>
                    <a:srcRect t="9710" b="1617"/>
                    <a:stretch/>
                  </pic:blipFill>
                  <pic:spPr bwMode="auto">
                    <a:xfrm>
                      <a:off x="0" y="0"/>
                      <a:ext cx="1872000" cy="1656759"/>
                    </a:xfrm>
                    <a:prstGeom prst="rect">
                      <a:avLst/>
                    </a:prstGeom>
                    <a:ln>
                      <a:noFill/>
                    </a:ln>
                    <a:extLst>
                      <a:ext uri="{53640926-AAD7-44D8-BBD7-CCE9431645EC}">
                        <a14:shadowObscured xmlns:a14="http://schemas.microsoft.com/office/drawing/2010/main"/>
                      </a:ext>
                    </a:extLst>
                  </pic:spPr>
                </pic:pic>
              </a:graphicData>
            </a:graphic>
          </wp:inline>
        </w:drawing>
      </w:r>
    </w:p>
    <w:sectPr w:rsidR="00057CC2">
      <w:footerReference w:type="default" r:id="rId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667FEC" w14:textId="77777777" w:rsidR="00DA13EC" w:rsidRDefault="00DA13EC" w:rsidP="0006746A">
      <w:pPr>
        <w:spacing w:after="0" w:line="240" w:lineRule="auto"/>
      </w:pPr>
      <w:r>
        <w:separator/>
      </w:r>
    </w:p>
  </w:endnote>
  <w:endnote w:type="continuationSeparator" w:id="0">
    <w:p w14:paraId="0F4C45B4" w14:textId="77777777" w:rsidR="00DA13EC" w:rsidRDefault="00DA13EC" w:rsidP="000674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11768012"/>
      <w:docPartObj>
        <w:docPartGallery w:val="Page Numbers (Bottom of Page)"/>
        <w:docPartUnique/>
      </w:docPartObj>
    </w:sdtPr>
    <w:sdtEndPr>
      <w:rPr>
        <w:noProof/>
      </w:rPr>
    </w:sdtEndPr>
    <w:sdtContent>
      <w:p w14:paraId="6FE41379" w14:textId="5B353ACA" w:rsidR="0006746A" w:rsidRDefault="0006746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82DBCE4" w14:textId="77777777" w:rsidR="0006746A" w:rsidRDefault="000674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55A534" w14:textId="77777777" w:rsidR="00DA13EC" w:rsidRDefault="00DA13EC" w:rsidP="0006746A">
      <w:pPr>
        <w:spacing w:after="0" w:line="240" w:lineRule="auto"/>
      </w:pPr>
      <w:r>
        <w:separator/>
      </w:r>
    </w:p>
  </w:footnote>
  <w:footnote w:type="continuationSeparator" w:id="0">
    <w:p w14:paraId="35EC49BD" w14:textId="77777777" w:rsidR="00DA13EC" w:rsidRDefault="00DA13EC" w:rsidP="0006746A">
      <w:pPr>
        <w:spacing w:after="0" w:line="240" w:lineRule="auto"/>
      </w:pPr>
      <w:r>
        <w:continuationSeparator/>
      </w:r>
    </w:p>
  </w:footnote>
  <w:footnote w:id="1">
    <w:p w14:paraId="459B2F1B" w14:textId="2876A835" w:rsidR="00DB0AA4" w:rsidRPr="00520C96" w:rsidRDefault="00DB0AA4" w:rsidP="00502A15">
      <w:pPr>
        <w:pStyle w:val="FootnoteText"/>
        <w:tabs>
          <w:tab w:val="left" w:pos="142"/>
        </w:tabs>
        <w:ind w:left="142" w:hanging="142"/>
        <w:jc w:val="both"/>
        <w:rPr>
          <w:rFonts w:ascii="Times New Roman" w:hAnsi="Times New Roman" w:cs="Times New Roman"/>
        </w:rPr>
      </w:pPr>
      <w:r>
        <w:rPr>
          <w:rStyle w:val="FootnoteReference"/>
        </w:rPr>
        <w:footnoteRef/>
      </w:r>
      <w:r>
        <w:t xml:space="preserve"> </w:t>
      </w:r>
      <w:r>
        <w:tab/>
      </w:r>
      <w:r w:rsidRPr="00520C96">
        <w:rPr>
          <w:rFonts w:ascii="Times New Roman" w:hAnsi="Times New Roman" w:cs="Times New Roman"/>
        </w:rPr>
        <w:t>The notion of an external variable is that it is a variable which is external to the clustering process (was not used</w:t>
      </w:r>
      <w:r w:rsidR="00910D7B" w:rsidRPr="00520C96">
        <w:rPr>
          <w:rFonts w:ascii="Times New Roman" w:hAnsi="Times New Roman" w:cs="Times New Roman"/>
        </w:rPr>
        <w:t xml:space="preserve"> to cluster country-year observations</w:t>
      </w:r>
      <w:r w:rsidRPr="00520C96">
        <w:rPr>
          <w:rFonts w:ascii="Times New Roman" w:hAnsi="Times New Roman" w:cs="Times New Roman"/>
        </w:rPr>
        <w:t>), as described in Ketchen and Shook (1996).</w:t>
      </w:r>
    </w:p>
  </w:footnote>
  <w:footnote w:id="2">
    <w:p w14:paraId="5DB41C35" w14:textId="3CC87545" w:rsidR="00092BD0" w:rsidRPr="00571D15" w:rsidRDefault="00092BD0" w:rsidP="00F551A3">
      <w:pPr>
        <w:pStyle w:val="FootnoteText"/>
        <w:ind w:left="142" w:hanging="142"/>
        <w:jc w:val="both"/>
        <w:rPr>
          <w:rFonts w:ascii="Times New Roman" w:hAnsi="Times New Roman" w:cs="Times New Roman"/>
        </w:rPr>
      </w:pPr>
      <w:r>
        <w:rPr>
          <w:rStyle w:val="FootnoteReference"/>
        </w:rPr>
        <w:footnoteRef/>
      </w:r>
      <w:r>
        <w:t xml:space="preserve"> </w:t>
      </w:r>
      <w:r>
        <w:tab/>
      </w:r>
      <w:r w:rsidRPr="00571D15">
        <w:rPr>
          <w:rFonts w:ascii="Times New Roman" w:hAnsi="Times New Roman" w:cs="Times New Roman"/>
        </w:rPr>
        <w:t xml:space="preserve">As described in IIAG (2023), raw data come on different scales from source. To be compared and combined, data are normalised to a range of 0.0-100.0, where 100.0 is the best possible score. Best score noting the direction of good governance etc. on </w:t>
      </w:r>
      <w:proofErr w:type="gramStart"/>
      <w:r w:rsidRPr="00571D15">
        <w:rPr>
          <w:rFonts w:ascii="Times New Roman" w:hAnsi="Times New Roman" w:cs="Times New Roman"/>
        </w:rPr>
        <w:t>particular variables</w:t>
      </w:r>
      <w:proofErr w:type="gramEnd"/>
      <w:r w:rsidRPr="00571D15">
        <w:rPr>
          <w:rFonts w:ascii="Times New Roman" w:hAnsi="Times New Roman" w:cs="Times New Roman"/>
        </w:rPr>
        <w:t xml:space="preserve"> (indicators).</w:t>
      </w:r>
    </w:p>
  </w:footnote>
  <w:footnote w:id="3">
    <w:p w14:paraId="6109C821" w14:textId="0E7D637A" w:rsidR="00B5000A" w:rsidRPr="00571D15" w:rsidRDefault="00B5000A" w:rsidP="009C5838">
      <w:pPr>
        <w:pStyle w:val="FootnoteText"/>
        <w:ind w:left="142" w:hanging="142"/>
        <w:jc w:val="both"/>
        <w:rPr>
          <w:rFonts w:ascii="Times New Roman" w:hAnsi="Times New Roman" w:cs="Times New Roman"/>
        </w:rPr>
      </w:pPr>
      <w:r>
        <w:rPr>
          <w:rStyle w:val="FootnoteReference"/>
        </w:rPr>
        <w:footnoteRef/>
      </w:r>
      <w:r>
        <w:t xml:space="preserve"> </w:t>
      </w:r>
      <w:r>
        <w:tab/>
      </w:r>
      <w:r w:rsidRPr="00571D15">
        <w:rPr>
          <w:rFonts w:ascii="Times New Roman" w:hAnsi="Times New Roman" w:cs="Times New Roman"/>
        </w:rPr>
        <w:t xml:space="preserve">The countries not included </w:t>
      </w:r>
      <w:proofErr w:type="gramStart"/>
      <w:r w:rsidRPr="00571D15">
        <w:rPr>
          <w:rFonts w:ascii="Times New Roman" w:hAnsi="Times New Roman" w:cs="Times New Roman"/>
        </w:rPr>
        <w:t>are;</w:t>
      </w:r>
      <w:proofErr w:type="gramEnd"/>
      <w:r w:rsidRPr="00571D15">
        <w:rPr>
          <w:rFonts w:ascii="Times New Roman" w:hAnsi="Times New Roman" w:cs="Times New Roman"/>
        </w:rPr>
        <w:t xml:space="preserve"> Angola, French Southern Territories, Western Sahara, Gabon, Guinea-Bissau, Libya, Mayotte, Reunion, Somalia and South Sudan.        </w:t>
      </w:r>
    </w:p>
  </w:footnote>
  <w:footnote w:id="4">
    <w:p w14:paraId="1ECF7F88" w14:textId="0701215C" w:rsidR="008B490A" w:rsidRPr="00571D15" w:rsidRDefault="008B490A" w:rsidP="00502A15">
      <w:pPr>
        <w:pStyle w:val="FootnoteText"/>
        <w:ind w:left="142" w:hanging="142"/>
        <w:jc w:val="both"/>
        <w:rPr>
          <w:rFonts w:ascii="Times New Roman" w:hAnsi="Times New Roman" w:cs="Times New Roman"/>
        </w:rPr>
      </w:pPr>
      <w:r>
        <w:rPr>
          <w:rStyle w:val="FootnoteReference"/>
        </w:rPr>
        <w:footnoteRef/>
      </w:r>
      <w:r>
        <w:t xml:space="preserve"> </w:t>
      </w:r>
      <w:r>
        <w:tab/>
      </w:r>
      <w:r w:rsidRPr="00571D15">
        <w:rPr>
          <w:rFonts w:ascii="Times New Roman" w:hAnsi="Times New Roman" w:cs="Times New Roman"/>
        </w:rPr>
        <w:t xml:space="preserve">Majority association is simply picking the cluster for which a country-year observation has the largest fuzzy membership function association to (see </w:t>
      </w:r>
      <w:r w:rsidR="00C944C5" w:rsidRPr="00571D15">
        <w:rPr>
          <w:rFonts w:ascii="Times New Roman" w:hAnsi="Times New Roman" w:cs="Times New Roman"/>
        </w:rPr>
        <w:t>Andrews et al., 2017; 2023</w:t>
      </w:r>
      <w:r w:rsidRPr="00571D15">
        <w:rPr>
          <w:rFonts w:ascii="Times New Roman" w:hAnsi="Times New Roman" w:cs="Times New Roman"/>
        </w:rPr>
        <w:t>).</w:t>
      </w:r>
    </w:p>
  </w:footnote>
  <w:footnote w:id="5">
    <w:p w14:paraId="43FD5EB2" w14:textId="78CB4ADB" w:rsidR="00E2634E" w:rsidRPr="00571D15" w:rsidRDefault="00E2634E" w:rsidP="00502A15">
      <w:pPr>
        <w:pStyle w:val="FootnoteText"/>
        <w:ind w:left="142" w:hanging="142"/>
        <w:jc w:val="both"/>
        <w:rPr>
          <w:rFonts w:ascii="Times New Roman" w:hAnsi="Times New Roman" w:cs="Times New Roman"/>
        </w:rPr>
      </w:pPr>
      <w:r>
        <w:rPr>
          <w:rStyle w:val="FootnoteReference"/>
        </w:rPr>
        <w:footnoteRef/>
      </w:r>
      <w:r>
        <w:t xml:space="preserve"> </w:t>
      </w:r>
      <w:r>
        <w:tab/>
      </w:r>
      <w:r w:rsidRPr="00571D15">
        <w:rPr>
          <w:rFonts w:ascii="Times New Roman" w:hAnsi="Times New Roman" w:cs="Times New Roman"/>
        </w:rPr>
        <w:t xml:space="preserve">We note following </w:t>
      </w:r>
      <w:r w:rsidR="00C944C5" w:rsidRPr="00571D15">
        <w:rPr>
          <w:rFonts w:ascii="Times New Roman" w:hAnsi="Times New Roman" w:cs="Times New Roman"/>
        </w:rPr>
        <w:t>McDermott et al. (2013)</w:t>
      </w:r>
      <w:r w:rsidRPr="00571D15">
        <w:rPr>
          <w:rFonts w:ascii="Times New Roman" w:hAnsi="Times New Roman" w:cs="Times New Roman"/>
        </w:rPr>
        <w:t>, the FCM may facilitate a fair spread of cases across established clusters, something apparent here.</w:t>
      </w:r>
    </w:p>
  </w:footnote>
  <w:footnote w:id="6">
    <w:p w14:paraId="6FA066F4" w14:textId="2798D196" w:rsidR="00D503B2" w:rsidRPr="00571D15" w:rsidRDefault="00D503B2" w:rsidP="00502A15">
      <w:pPr>
        <w:pStyle w:val="FootnoteText"/>
        <w:ind w:left="142" w:hanging="142"/>
        <w:jc w:val="both"/>
        <w:rPr>
          <w:rFonts w:ascii="Times New Roman" w:hAnsi="Times New Roman" w:cs="Times New Roman"/>
        </w:rPr>
      </w:pPr>
      <w:r w:rsidRPr="00571D15">
        <w:rPr>
          <w:rStyle w:val="FootnoteReference"/>
          <w:rFonts w:ascii="Times New Roman" w:hAnsi="Times New Roman" w:cs="Times New Roman"/>
        </w:rPr>
        <w:footnoteRef/>
      </w:r>
      <w:r w:rsidRPr="00571D15">
        <w:rPr>
          <w:rFonts w:ascii="Times New Roman" w:hAnsi="Times New Roman" w:cs="Times New Roman"/>
        </w:rPr>
        <w:t xml:space="preserve"> </w:t>
      </w:r>
      <w:r w:rsidRPr="00571D15">
        <w:rPr>
          <w:rFonts w:ascii="Times New Roman" w:hAnsi="Times New Roman" w:cs="Times New Roman"/>
        </w:rPr>
        <w:tab/>
        <w:t>The ordering of the clusters in Figure 5b is, without loss of generality, based on the overall average mean value of country-year observations across all cluster variables, from highest (C1) down to lowest (C7). While this is notional ordering, with all variables measured over the same domain</w:t>
      </w:r>
      <w:r w:rsidR="00EA1857" w:rsidRPr="00571D15">
        <w:rPr>
          <w:rFonts w:ascii="Times New Roman" w:hAnsi="Times New Roman" w:cs="Times New Roman"/>
        </w:rPr>
        <w:t xml:space="preserve"> (positivity of governance in that area)</w:t>
      </w:r>
      <w:r w:rsidRPr="00571D15">
        <w:rPr>
          <w:rFonts w:ascii="Times New Roman" w:hAnsi="Times New Roman" w:cs="Times New Roman"/>
        </w:rPr>
        <w:t xml:space="preserve">, it does offer a suggestion of depth of </w:t>
      </w:r>
      <w:r w:rsidR="00EA1857" w:rsidRPr="00571D15">
        <w:rPr>
          <w:rFonts w:ascii="Times New Roman" w:hAnsi="Times New Roman" w:cs="Times New Roman"/>
        </w:rPr>
        <w:t>average positivity.</w:t>
      </w:r>
    </w:p>
  </w:footnote>
  <w:footnote w:id="7">
    <w:p w14:paraId="2E5A61B8" w14:textId="3FC7DF54" w:rsidR="00D503B2" w:rsidRPr="00571D15" w:rsidRDefault="00D503B2" w:rsidP="00EA1857">
      <w:pPr>
        <w:pStyle w:val="FootnoteText"/>
        <w:ind w:left="142" w:hanging="142"/>
        <w:jc w:val="both"/>
        <w:rPr>
          <w:rFonts w:ascii="Times New Roman" w:hAnsi="Times New Roman" w:cs="Times New Roman"/>
        </w:rPr>
      </w:pPr>
      <w:r w:rsidRPr="00EA1857">
        <w:rPr>
          <w:rStyle w:val="FootnoteReference"/>
        </w:rPr>
        <w:footnoteRef/>
      </w:r>
      <w:r w:rsidRPr="00EA1857">
        <w:t xml:space="preserve"> </w:t>
      </w:r>
      <w:r w:rsidRPr="00EA1857">
        <w:tab/>
      </w:r>
      <w:r w:rsidRPr="00571D15">
        <w:rPr>
          <w:rFonts w:ascii="Times New Roman" w:hAnsi="Times New Roman" w:cs="Times New Roman"/>
        </w:rPr>
        <w:t xml:space="preserve">Clearly, in the case of </w:t>
      </w:r>
      <w:proofErr w:type="spellStart"/>
      <w:r w:rsidR="00EA1857" w:rsidRPr="00571D15">
        <w:rPr>
          <w:rFonts w:ascii="Times New Roman" w:hAnsi="Times New Roman" w:cs="Times New Roman"/>
        </w:rPr>
        <w:t>Gen</w:t>
      </w:r>
      <w:r w:rsidR="00F551A3" w:rsidRPr="00571D15">
        <w:rPr>
          <w:rFonts w:ascii="Times New Roman" w:hAnsi="Times New Roman" w:cs="Times New Roman"/>
        </w:rPr>
        <w:t>Par</w:t>
      </w:r>
      <w:r w:rsidR="00EA1857" w:rsidRPr="00571D15">
        <w:rPr>
          <w:rFonts w:ascii="Times New Roman" w:hAnsi="Times New Roman" w:cs="Times New Roman"/>
        </w:rPr>
        <w:t>Educ</w:t>
      </w:r>
      <w:proofErr w:type="spellEnd"/>
      <w:r w:rsidRPr="00571D15">
        <w:rPr>
          <w:rFonts w:ascii="Times New Roman" w:hAnsi="Times New Roman" w:cs="Times New Roman"/>
        </w:rPr>
        <w:t xml:space="preserve">, through IIAG the </w:t>
      </w:r>
      <w:r w:rsidR="00EA1857" w:rsidRPr="00571D15">
        <w:rPr>
          <w:rFonts w:ascii="Times New Roman" w:hAnsi="Times New Roman" w:cs="Times New Roman"/>
        </w:rPr>
        <w:t xml:space="preserve">considered </w:t>
      </w:r>
      <w:r w:rsidRPr="00571D15">
        <w:rPr>
          <w:rFonts w:ascii="Times New Roman" w:hAnsi="Times New Roman" w:cs="Times New Roman"/>
        </w:rPr>
        <w:t>cluster</w:t>
      </w:r>
      <w:r w:rsidR="00EA1857" w:rsidRPr="00571D15">
        <w:rPr>
          <w:rFonts w:ascii="Times New Roman" w:hAnsi="Times New Roman" w:cs="Times New Roman"/>
        </w:rPr>
        <w:t>ing</w:t>
      </w:r>
      <w:r w:rsidRPr="00571D15">
        <w:rPr>
          <w:rFonts w:ascii="Times New Roman" w:hAnsi="Times New Roman" w:cs="Times New Roman"/>
        </w:rPr>
        <w:t xml:space="preserve"> variable</w:t>
      </w:r>
      <w:r w:rsidR="00EA1857" w:rsidRPr="00571D15">
        <w:rPr>
          <w:rFonts w:ascii="Times New Roman" w:hAnsi="Times New Roman" w:cs="Times New Roman"/>
        </w:rPr>
        <w:t>s</w:t>
      </w:r>
      <w:r w:rsidRPr="00571D15">
        <w:rPr>
          <w:rFonts w:ascii="Times New Roman" w:hAnsi="Times New Roman" w:cs="Times New Roman"/>
        </w:rPr>
        <w:t xml:space="preserve"> </w:t>
      </w:r>
      <w:r w:rsidR="00EA1857" w:rsidRPr="00571D15">
        <w:rPr>
          <w:rFonts w:ascii="Times New Roman" w:hAnsi="Times New Roman" w:cs="Times New Roman"/>
        </w:rPr>
        <w:t>may</w:t>
      </w:r>
      <w:r w:rsidRPr="00571D15">
        <w:rPr>
          <w:rFonts w:ascii="Times New Roman" w:hAnsi="Times New Roman" w:cs="Times New Roman"/>
        </w:rPr>
        <w:t xml:space="preserve"> contribute to this score. However, how representative are the clusters in relation to </w:t>
      </w:r>
      <w:proofErr w:type="spellStart"/>
      <w:r w:rsidRPr="00571D15">
        <w:rPr>
          <w:rFonts w:ascii="Times New Roman" w:hAnsi="Times New Roman" w:cs="Times New Roman"/>
        </w:rPr>
        <w:t>OvrllGvrnnce</w:t>
      </w:r>
      <w:proofErr w:type="spellEnd"/>
      <w:r w:rsidRPr="00571D15">
        <w:rPr>
          <w:rFonts w:ascii="Times New Roman" w:hAnsi="Times New Roman" w:cs="Times New Roman"/>
        </w:rPr>
        <w:t xml:space="preserve"> is worthy of inspection.</w:t>
      </w:r>
    </w:p>
  </w:footnote>
  <w:footnote w:id="8">
    <w:p w14:paraId="01858E3E" w14:textId="16620C77" w:rsidR="00C319CC" w:rsidRPr="00571D15" w:rsidRDefault="00C319CC" w:rsidP="00EA1857">
      <w:pPr>
        <w:pStyle w:val="FootnoteText"/>
        <w:ind w:left="142" w:hanging="142"/>
        <w:jc w:val="both"/>
        <w:rPr>
          <w:rFonts w:ascii="Times New Roman" w:hAnsi="Times New Roman" w:cs="Times New Roman"/>
        </w:rPr>
      </w:pPr>
      <w:r>
        <w:rPr>
          <w:rStyle w:val="FootnoteReference"/>
        </w:rPr>
        <w:footnoteRef/>
      </w:r>
      <w:r>
        <w:t xml:space="preserve"> </w:t>
      </w:r>
      <w:r>
        <w:tab/>
      </w:r>
      <w:r w:rsidRPr="00571D15">
        <w:rPr>
          <w:rFonts w:ascii="Times New Roman" w:hAnsi="Times New Roman" w:cs="Times New Roman"/>
        </w:rPr>
        <w:t xml:space="preserve">Looking to the future, it would be beneficial to include other profiling variable in these regression analyses, see </w:t>
      </w:r>
      <w:r w:rsidR="00EA1857" w:rsidRPr="00571D15">
        <w:rPr>
          <w:rFonts w:ascii="Times New Roman" w:hAnsi="Times New Roman" w:cs="Times New Roman"/>
        </w:rPr>
        <w:t>Andrews et al. (2017; 2023)</w:t>
      </w:r>
      <w:r w:rsidRPr="00571D15">
        <w:rPr>
          <w:rFonts w:ascii="Times New Roman" w:hAnsi="Times New Roman" w:cs="Times New Roman"/>
        </w:rPr>
        <w:t>, as discussed in the conclusions.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0D063A"/>
    <w:multiLevelType w:val="hybridMultilevel"/>
    <w:tmpl w:val="CD9C59C6"/>
    <w:lvl w:ilvl="0" w:tplc="B2A87E54">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1E85412"/>
    <w:multiLevelType w:val="hybridMultilevel"/>
    <w:tmpl w:val="C9A43956"/>
    <w:lvl w:ilvl="0" w:tplc="BA087F00">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253A3C"/>
    <w:multiLevelType w:val="multilevel"/>
    <w:tmpl w:val="77602E34"/>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422A15D0"/>
    <w:multiLevelType w:val="multilevel"/>
    <w:tmpl w:val="E992472C"/>
    <w:lvl w:ilvl="0">
      <w:start w:val="4"/>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16cid:durableId="1970895615">
    <w:abstractNumId w:val="2"/>
  </w:num>
  <w:num w:numId="2" w16cid:durableId="1801604267">
    <w:abstractNumId w:val="3"/>
  </w:num>
  <w:num w:numId="3" w16cid:durableId="1452359739">
    <w:abstractNumId w:val="0"/>
  </w:num>
  <w:num w:numId="4" w16cid:durableId="1970148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AA3"/>
    <w:rsid w:val="00012007"/>
    <w:rsid w:val="00023A31"/>
    <w:rsid w:val="00030603"/>
    <w:rsid w:val="00036BCA"/>
    <w:rsid w:val="00041FA2"/>
    <w:rsid w:val="00057CC2"/>
    <w:rsid w:val="00064817"/>
    <w:rsid w:val="00067084"/>
    <w:rsid w:val="0006746A"/>
    <w:rsid w:val="0007592F"/>
    <w:rsid w:val="00075930"/>
    <w:rsid w:val="0008016B"/>
    <w:rsid w:val="0008548E"/>
    <w:rsid w:val="00092BD0"/>
    <w:rsid w:val="000B498E"/>
    <w:rsid w:val="000C567B"/>
    <w:rsid w:val="000C6611"/>
    <w:rsid w:val="000E09B7"/>
    <w:rsid w:val="000E4D67"/>
    <w:rsid w:val="000E56D7"/>
    <w:rsid w:val="000E68E7"/>
    <w:rsid w:val="000E6D14"/>
    <w:rsid w:val="000F1242"/>
    <w:rsid w:val="000F5957"/>
    <w:rsid w:val="00114186"/>
    <w:rsid w:val="001221D4"/>
    <w:rsid w:val="001316D1"/>
    <w:rsid w:val="00151AA3"/>
    <w:rsid w:val="001600DB"/>
    <w:rsid w:val="0017016E"/>
    <w:rsid w:val="00170953"/>
    <w:rsid w:val="001717CE"/>
    <w:rsid w:val="00182105"/>
    <w:rsid w:val="00190727"/>
    <w:rsid w:val="00190EEA"/>
    <w:rsid w:val="001A7D68"/>
    <w:rsid w:val="001D17E3"/>
    <w:rsid w:val="001D2C64"/>
    <w:rsid w:val="001F1B01"/>
    <w:rsid w:val="001F2C26"/>
    <w:rsid w:val="00211DB3"/>
    <w:rsid w:val="00226568"/>
    <w:rsid w:val="0023447D"/>
    <w:rsid w:val="00262E40"/>
    <w:rsid w:val="00295C84"/>
    <w:rsid w:val="002B577B"/>
    <w:rsid w:val="002D6471"/>
    <w:rsid w:val="002E1DED"/>
    <w:rsid w:val="003152D0"/>
    <w:rsid w:val="0032605A"/>
    <w:rsid w:val="00326B6F"/>
    <w:rsid w:val="00327099"/>
    <w:rsid w:val="00330BF8"/>
    <w:rsid w:val="0033150E"/>
    <w:rsid w:val="00331C9C"/>
    <w:rsid w:val="0033536C"/>
    <w:rsid w:val="0034194D"/>
    <w:rsid w:val="0038570D"/>
    <w:rsid w:val="00397D30"/>
    <w:rsid w:val="003A2E6B"/>
    <w:rsid w:val="003D057A"/>
    <w:rsid w:val="003E1A91"/>
    <w:rsid w:val="003E4A3F"/>
    <w:rsid w:val="003F2885"/>
    <w:rsid w:val="00403280"/>
    <w:rsid w:val="00403CFF"/>
    <w:rsid w:val="00410FE9"/>
    <w:rsid w:val="00437163"/>
    <w:rsid w:val="00447646"/>
    <w:rsid w:val="00451D75"/>
    <w:rsid w:val="00452EE2"/>
    <w:rsid w:val="004541DC"/>
    <w:rsid w:val="00456877"/>
    <w:rsid w:val="0046372E"/>
    <w:rsid w:val="00471211"/>
    <w:rsid w:val="00475F93"/>
    <w:rsid w:val="004760F3"/>
    <w:rsid w:val="0049544B"/>
    <w:rsid w:val="004F5D32"/>
    <w:rsid w:val="00500FF3"/>
    <w:rsid w:val="00502A15"/>
    <w:rsid w:val="00504E93"/>
    <w:rsid w:val="005061AA"/>
    <w:rsid w:val="005061C6"/>
    <w:rsid w:val="00516678"/>
    <w:rsid w:val="00520C96"/>
    <w:rsid w:val="005313C1"/>
    <w:rsid w:val="00534270"/>
    <w:rsid w:val="005454C8"/>
    <w:rsid w:val="005548D1"/>
    <w:rsid w:val="00555BE3"/>
    <w:rsid w:val="00571D15"/>
    <w:rsid w:val="005746FC"/>
    <w:rsid w:val="00574F5E"/>
    <w:rsid w:val="00592883"/>
    <w:rsid w:val="005A37DE"/>
    <w:rsid w:val="005B30A2"/>
    <w:rsid w:val="005C1FED"/>
    <w:rsid w:val="005E2385"/>
    <w:rsid w:val="00611F31"/>
    <w:rsid w:val="00620BB6"/>
    <w:rsid w:val="0062439C"/>
    <w:rsid w:val="006273DB"/>
    <w:rsid w:val="0063356C"/>
    <w:rsid w:val="00646198"/>
    <w:rsid w:val="00651EB1"/>
    <w:rsid w:val="006665FE"/>
    <w:rsid w:val="006677E7"/>
    <w:rsid w:val="006805FE"/>
    <w:rsid w:val="006A3060"/>
    <w:rsid w:val="006A5BB8"/>
    <w:rsid w:val="006A631A"/>
    <w:rsid w:val="006B4D0A"/>
    <w:rsid w:val="006B73E0"/>
    <w:rsid w:val="006C1E25"/>
    <w:rsid w:val="006C3A19"/>
    <w:rsid w:val="007014E4"/>
    <w:rsid w:val="007066EC"/>
    <w:rsid w:val="0070798D"/>
    <w:rsid w:val="00713B80"/>
    <w:rsid w:val="00716734"/>
    <w:rsid w:val="00744644"/>
    <w:rsid w:val="00757115"/>
    <w:rsid w:val="00775791"/>
    <w:rsid w:val="00790911"/>
    <w:rsid w:val="00792636"/>
    <w:rsid w:val="00797852"/>
    <w:rsid w:val="007A13BA"/>
    <w:rsid w:val="007C1D03"/>
    <w:rsid w:val="007E0F79"/>
    <w:rsid w:val="007E5727"/>
    <w:rsid w:val="007F5152"/>
    <w:rsid w:val="007F5CF7"/>
    <w:rsid w:val="0080013C"/>
    <w:rsid w:val="0080678E"/>
    <w:rsid w:val="00811ABC"/>
    <w:rsid w:val="00815EA5"/>
    <w:rsid w:val="008365D7"/>
    <w:rsid w:val="0084439E"/>
    <w:rsid w:val="00845451"/>
    <w:rsid w:val="0086417B"/>
    <w:rsid w:val="00866279"/>
    <w:rsid w:val="00870E15"/>
    <w:rsid w:val="008747B2"/>
    <w:rsid w:val="00880623"/>
    <w:rsid w:val="00894CEE"/>
    <w:rsid w:val="008A640B"/>
    <w:rsid w:val="008B490A"/>
    <w:rsid w:val="008C37DB"/>
    <w:rsid w:val="008C66F2"/>
    <w:rsid w:val="008D3B93"/>
    <w:rsid w:val="008D605F"/>
    <w:rsid w:val="008E49CB"/>
    <w:rsid w:val="008F0B8C"/>
    <w:rsid w:val="008F1232"/>
    <w:rsid w:val="008F47EE"/>
    <w:rsid w:val="008F7CAA"/>
    <w:rsid w:val="009040FB"/>
    <w:rsid w:val="0090667B"/>
    <w:rsid w:val="00906975"/>
    <w:rsid w:val="00910D7B"/>
    <w:rsid w:val="00930BA3"/>
    <w:rsid w:val="00942841"/>
    <w:rsid w:val="00944D31"/>
    <w:rsid w:val="009462C6"/>
    <w:rsid w:val="00950439"/>
    <w:rsid w:val="00954839"/>
    <w:rsid w:val="00962B40"/>
    <w:rsid w:val="00962F20"/>
    <w:rsid w:val="00980070"/>
    <w:rsid w:val="009978A2"/>
    <w:rsid w:val="009A3389"/>
    <w:rsid w:val="009C5838"/>
    <w:rsid w:val="009C6733"/>
    <w:rsid w:val="009D615D"/>
    <w:rsid w:val="009E38D7"/>
    <w:rsid w:val="009F0B00"/>
    <w:rsid w:val="00A0059D"/>
    <w:rsid w:val="00A055EE"/>
    <w:rsid w:val="00A07F82"/>
    <w:rsid w:val="00A15BD4"/>
    <w:rsid w:val="00A25F6C"/>
    <w:rsid w:val="00A43616"/>
    <w:rsid w:val="00A514F6"/>
    <w:rsid w:val="00A67BB2"/>
    <w:rsid w:val="00A7298C"/>
    <w:rsid w:val="00A93E09"/>
    <w:rsid w:val="00AA02A6"/>
    <w:rsid w:val="00AA6F4D"/>
    <w:rsid w:val="00AA7C0F"/>
    <w:rsid w:val="00AB55F7"/>
    <w:rsid w:val="00AB6A62"/>
    <w:rsid w:val="00AC000E"/>
    <w:rsid w:val="00AD4BD7"/>
    <w:rsid w:val="00AD7122"/>
    <w:rsid w:val="00AE7BFA"/>
    <w:rsid w:val="00AF4613"/>
    <w:rsid w:val="00B01646"/>
    <w:rsid w:val="00B0534F"/>
    <w:rsid w:val="00B1184E"/>
    <w:rsid w:val="00B238B1"/>
    <w:rsid w:val="00B23EBF"/>
    <w:rsid w:val="00B26409"/>
    <w:rsid w:val="00B31A26"/>
    <w:rsid w:val="00B46BCB"/>
    <w:rsid w:val="00B5000A"/>
    <w:rsid w:val="00B51B07"/>
    <w:rsid w:val="00B8299B"/>
    <w:rsid w:val="00B83374"/>
    <w:rsid w:val="00BB4842"/>
    <w:rsid w:val="00BB5885"/>
    <w:rsid w:val="00BC4A2C"/>
    <w:rsid w:val="00BD10F9"/>
    <w:rsid w:val="00BD6CC2"/>
    <w:rsid w:val="00BE5ED4"/>
    <w:rsid w:val="00BE72C3"/>
    <w:rsid w:val="00BF08B0"/>
    <w:rsid w:val="00BF12AE"/>
    <w:rsid w:val="00C02B3C"/>
    <w:rsid w:val="00C06495"/>
    <w:rsid w:val="00C319CC"/>
    <w:rsid w:val="00C37591"/>
    <w:rsid w:val="00C5057D"/>
    <w:rsid w:val="00C81EBA"/>
    <w:rsid w:val="00C944C5"/>
    <w:rsid w:val="00CA1DC5"/>
    <w:rsid w:val="00CA4F0B"/>
    <w:rsid w:val="00CA6B70"/>
    <w:rsid w:val="00CA6CA6"/>
    <w:rsid w:val="00CC4648"/>
    <w:rsid w:val="00CD22AD"/>
    <w:rsid w:val="00CD4230"/>
    <w:rsid w:val="00CF637A"/>
    <w:rsid w:val="00CF6B24"/>
    <w:rsid w:val="00D01026"/>
    <w:rsid w:val="00D17C53"/>
    <w:rsid w:val="00D473A4"/>
    <w:rsid w:val="00D503B2"/>
    <w:rsid w:val="00D52362"/>
    <w:rsid w:val="00D626BD"/>
    <w:rsid w:val="00D700A3"/>
    <w:rsid w:val="00D722E6"/>
    <w:rsid w:val="00D726D3"/>
    <w:rsid w:val="00D91FB8"/>
    <w:rsid w:val="00DA13EC"/>
    <w:rsid w:val="00DA199D"/>
    <w:rsid w:val="00DA4AE4"/>
    <w:rsid w:val="00DB0AA4"/>
    <w:rsid w:val="00DB7812"/>
    <w:rsid w:val="00DC0207"/>
    <w:rsid w:val="00DC65DD"/>
    <w:rsid w:val="00DD344D"/>
    <w:rsid w:val="00DD5EF6"/>
    <w:rsid w:val="00DF6D40"/>
    <w:rsid w:val="00E01BF4"/>
    <w:rsid w:val="00E06277"/>
    <w:rsid w:val="00E13EC0"/>
    <w:rsid w:val="00E2634E"/>
    <w:rsid w:val="00E3430B"/>
    <w:rsid w:val="00E440A5"/>
    <w:rsid w:val="00EA1857"/>
    <w:rsid w:val="00EA4E7E"/>
    <w:rsid w:val="00EA67FF"/>
    <w:rsid w:val="00ED1010"/>
    <w:rsid w:val="00ED4BF6"/>
    <w:rsid w:val="00EE181B"/>
    <w:rsid w:val="00EE381B"/>
    <w:rsid w:val="00F0067B"/>
    <w:rsid w:val="00F1731B"/>
    <w:rsid w:val="00F32B89"/>
    <w:rsid w:val="00F334C4"/>
    <w:rsid w:val="00F3552C"/>
    <w:rsid w:val="00F479C3"/>
    <w:rsid w:val="00F551A3"/>
    <w:rsid w:val="00F75C1A"/>
    <w:rsid w:val="00F77B0D"/>
    <w:rsid w:val="00F87AC9"/>
    <w:rsid w:val="00FA63A5"/>
    <w:rsid w:val="00FB1FAD"/>
    <w:rsid w:val="00FB4D25"/>
    <w:rsid w:val="00FB5AAF"/>
    <w:rsid w:val="00FC2BE9"/>
    <w:rsid w:val="00FF5277"/>
    <w:rsid w:val="00FF63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74E8B"/>
  <w15:chartTrackingRefBased/>
  <w15:docId w15:val="{7AC09D6D-E59C-4911-851B-4C679EE58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51A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06495"/>
    <w:pPr>
      <w:ind w:left="720"/>
      <w:contextualSpacing/>
    </w:pPr>
  </w:style>
  <w:style w:type="paragraph" w:styleId="Header">
    <w:name w:val="header"/>
    <w:basedOn w:val="Normal"/>
    <w:link w:val="HeaderChar"/>
    <w:uiPriority w:val="99"/>
    <w:unhideWhenUsed/>
    <w:rsid w:val="000674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746A"/>
  </w:style>
  <w:style w:type="paragraph" w:styleId="Footer">
    <w:name w:val="footer"/>
    <w:basedOn w:val="Normal"/>
    <w:link w:val="FooterChar"/>
    <w:uiPriority w:val="99"/>
    <w:unhideWhenUsed/>
    <w:rsid w:val="000674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746A"/>
  </w:style>
  <w:style w:type="character" w:styleId="Hyperlink">
    <w:name w:val="Hyperlink"/>
    <w:basedOn w:val="DefaultParagraphFont"/>
    <w:uiPriority w:val="99"/>
    <w:unhideWhenUsed/>
    <w:rsid w:val="00942841"/>
    <w:rPr>
      <w:color w:val="0563C1" w:themeColor="hyperlink"/>
      <w:u w:val="single"/>
    </w:rPr>
  </w:style>
  <w:style w:type="character" w:styleId="UnresolvedMention">
    <w:name w:val="Unresolved Mention"/>
    <w:basedOn w:val="DefaultParagraphFont"/>
    <w:uiPriority w:val="99"/>
    <w:semiHidden/>
    <w:unhideWhenUsed/>
    <w:rsid w:val="00942841"/>
    <w:rPr>
      <w:color w:val="605E5C"/>
      <w:shd w:val="clear" w:color="auto" w:fill="E1DFDD"/>
    </w:rPr>
  </w:style>
  <w:style w:type="paragraph" w:customStyle="1" w:styleId="info-content">
    <w:name w:val="info-content"/>
    <w:basedOn w:val="Normal"/>
    <w:rsid w:val="00CC464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FootnoteText">
    <w:name w:val="footnote text"/>
    <w:basedOn w:val="Normal"/>
    <w:link w:val="FootnoteTextChar"/>
    <w:uiPriority w:val="99"/>
    <w:unhideWhenUsed/>
    <w:rsid w:val="00B5000A"/>
    <w:pPr>
      <w:spacing w:after="0" w:line="240" w:lineRule="auto"/>
    </w:pPr>
    <w:rPr>
      <w:sz w:val="20"/>
      <w:szCs w:val="20"/>
    </w:rPr>
  </w:style>
  <w:style w:type="character" w:customStyle="1" w:styleId="FootnoteTextChar">
    <w:name w:val="Footnote Text Char"/>
    <w:basedOn w:val="DefaultParagraphFont"/>
    <w:link w:val="FootnoteText"/>
    <w:uiPriority w:val="99"/>
    <w:rsid w:val="00B5000A"/>
    <w:rPr>
      <w:sz w:val="20"/>
      <w:szCs w:val="20"/>
    </w:rPr>
  </w:style>
  <w:style w:type="character" w:styleId="FootnoteReference">
    <w:name w:val="footnote reference"/>
    <w:basedOn w:val="DefaultParagraphFont"/>
    <w:uiPriority w:val="99"/>
    <w:semiHidden/>
    <w:unhideWhenUsed/>
    <w:rsid w:val="00B5000A"/>
    <w:rPr>
      <w:vertAlign w:val="superscript"/>
    </w:rPr>
  </w:style>
  <w:style w:type="paragraph" w:customStyle="1" w:styleId="MDPI31text">
    <w:name w:val="MDPI_3.1_text"/>
    <w:qFormat/>
    <w:rsid w:val="00EE181B"/>
    <w:pPr>
      <w:adjustRightInd w:val="0"/>
      <w:snapToGrid w:val="0"/>
      <w:spacing w:after="0" w:line="260" w:lineRule="atLeast"/>
      <w:ind w:firstLine="425"/>
      <w:jc w:val="both"/>
    </w:pPr>
    <w:rPr>
      <w:rFonts w:ascii="Palatino Linotype" w:eastAsia="Times New Roman" w:hAnsi="Palatino Linotype" w:cs="Times New Roman"/>
      <w:snapToGrid w:val="0"/>
      <w:color w:val="000000"/>
      <w:kern w:val="0"/>
      <w:sz w:val="20"/>
      <w:lang w:val="en-US" w:eastAsia="de-DE" w:bidi="en-US"/>
      <w14:ligatures w14:val="none"/>
    </w:rPr>
  </w:style>
  <w:style w:type="character" w:styleId="Emphasis">
    <w:name w:val="Emphasis"/>
    <w:basedOn w:val="DefaultParagraphFont"/>
    <w:uiPriority w:val="20"/>
    <w:qFormat/>
    <w:rsid w:val="00574F5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352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6C632-68DF-42F5-BBA0-50321668B467}">
  <ds:schemaRefs>
    <ds:schemaRef ds:uri="http://schemas.openxmlformats.org/officeDocument/2006/bibliography"/>
  </ds:schemaRefs>
</ds:datastoreItem>
</file>

<file path=docMetadata/LabelInfo.xml><?xml version="1.0" encoding="utf-8"?>
<clbl:labelList xmlns:clbl="http://schemas.microsoft.com/office/2020/mipLabelMetadata">
  <clbl:label id="{bdb74b30-9568-4856-bdbf-06759778fcbc}" enabled="0" method="" siteId="{bdb74b30-9568-4856-bdbf-06759778fcbc}" removed="1"/>
</clbl:labelList>
</file>

<file path=docProps/app.xml><?xml version="1.0" encoding="utf-8"?>
<Properties xmlns="http://schemas.openxmlformats.org/officeDocument/2006/extended-properties" xmlns:vt="http://schemas.openxmlformats.org/officeDocument/2006/docPropsVTypes">
  <Template>Normal</Template>
  <TotalTime>162</TotalTime>
  <Pages>20</Pages>
  <Words>5793</Words>
  <Characters>33024</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Beynon</dc:creator>
  <cp:keywords/>
  <dc:description/>
  <cp:lastModifiedBy>Malcolm Beynon</cp:lastModifiedBy>
  <cp:revision>21</cp:revision>
  <dcterms:created xsi:type="dcterms:W3CDTF">2024-02-27T18:14:00Z</dcterms:created>
  <dcterms:modified xsi:type="dcterms:W3CDTF">2024-06-30T19:46:00Z</dcterms:modified>
</cp:coreProperties>
</file>