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31A0E" w14:textId="30789B9B" w:rsidR="00E90B9B" w:rsidRPr="002C52A2" w:rsidRDefault="00E90B9B" w:rsidP="00CF5764">
      <w:pPr>
        <w:spacing w:before="100" w:beforeAutospacing="1" w:after="100" w:afterAutospacing="1" w:line="240" w:lineRule="auto"/>
        <w:jc w:val="both"/>
        <w:rPr>
          <w:rFonts w:ascii="Times New Roman" w:hAnsi="Times New Roman" w:cs="Times New Roman"/>
          <w:b/>
          <w:bCs/>
          <w:sz w:val="24"/>
          <w:szCs w:val="24"/>
          <w:shd w:val="clear" w:color="auto" w:fill="FFFFFF"/>
          <w:lang w:val="en-US"/>
        </w:rPr>
      </w:pPr>
      <w:r w:rsidRPr="00F11A45">
        <w:rPr>
          <w:rFonts w:ascii="Times New Roman" w:hAnsi="Times New Roman" w:cs="Times New Roman"/>
          <w:b/>
          <w:bCs/>
          <w:sz w:val="24"/>
          <w:szCs w:val="24"/>
          <w:shd w:val="clear" w:color="auto" w:fill="FFFFFF"/>
          <w:lang w:val="en-GB"/>
        </w:rPr>
        <w:t>Enhancing Sustainability Across the Lifecycle of Public-Private Partnership Projects: Systematic Review Insights and the Inclusive Sustainable Value Response Framework</w:t>
      </w:r>
    </w:p>
    <w:p w14:paraId="49181766" w14:textId="77777777" w:rsidR="00E90B9B" w:rsidRPr="002C52A2" w:rsidRDefault="00E90B9B" w:rsidP="00CF5764">
      <w:pPr>
        <w:spacing w:before="100" w:beforeAutospacing="1" w:after="100" w:afterAutospacing="1" w:line="240" w:lineRule="auto"/>
        <w:jc w:val="both"/>
        <w:rPr>
          <w:rFonts w:ascii="Times New Roman" w:hAnsi="Times New Roman" w:cs="Times New Roman"/>
          <w:b/>
          <w:bCs/>
          <w:sz w:val="24"/>
          <w:szCs w:val="24"/>
          <w:lang w:val="en-US"/>
        </w:rPr>
      </w:pPr>
    </w:p>
    <w:p w14:paraId="3C469293" w14:textId="77777777" w:rsidR="00E90B9B" w:rsidRPr="002C52A2" w:rsidRDefault="00E90B9B" w:rsidP="00CF5764">
      <w:pPr>
        <w:pStyle w:val="ListParagraph"/>
        <w:numPr>
          <w:ilvl w:val="0"/>
          <w:numId w:val="1"/>
        </w:num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Introduction</w:t>
      </w:r>
    </w:p>
    <w:p w14:paraId="7A71E82B" w14:textId="2586614C" w:rsidR="00E90B9B" w:rsidRPr="002C52A2" w:rsidRDefault="00E90B9B" w:rsidP="00CF5764">
      <w:pPr>
        <w:spacing w:before="100" w:beforeAutospacing="1" w:after="100" w:afterAutospacing="1" w:line="240" w:lineRule="auto"/>
        <w:ind w:firstLine="360"/>
        <w:jc w:val="both"/>
        <w:rPr>
          <w:rFonts w:ascii="Times New Roman" w:hAnsi="Times New Roman" w:cs="Times New Roman"/>
          <w:kern w:val="0"/>
          <w:sz w:val="24"/>
          <w:szCs w:val="24"/>
          <w:lang w:val="en-US"/>
          <w14:ligatures w14:val="none"/>
        </w:rPr>
      </w:pPr>
      <w:r w:rsidRPr="00F11A45">
        <w:rPr>
          <w:rFonts w:ascii="Times New Roman" w:hAnsi="Times New Roman" w:cs="Times New Roman"/>
          <w:kern w:val="0"/>
          <w:sz w:val="24"/>
          <w:szCs w:val="24"/>
          <w:lang w:val="en-GB"/>
          <w14:ligatures w14:val="none"/>
        </w:rPr>
        <w:t xml:space="preserve">Public-Private Partnerships (PPPs) are widely considered </w:t>
      </w:r>
      <w:r w:rsidR="007F5F94" w:rsidRPr="002C52A2">
        <w:rPr>
          <w:rFonts w:ascii="Times New Roman" w:hAnsi="Times New Roman" w:cs="Times New Roman"/>
          <w:kern w:val="0"/>
          <w:sz w:val="24"/>
          <w:szCs w:val="24"/>
          <w:lang w:val="en-US"/>
          <w14:ligatures w14:val="none"/>
        </w:rPr>
        <w:t xml:space="preserve">as </w:t>
      </w:r>
      <w:r w:rsidRPr="00F11A45">
        <w:rPr>
          <w:rFonts w:ascii="Times New Roman" w:hAnsi="Times New Roman" w:cs="Times New Roman"/>
          <w:kern w:val="0"/>
          <w:sz w:val="24"/>
          <w:szCs w:val="24"/>
          <w:lang w:val="en-GB"/>
          <w14:ligatures w14:val="none"/>
        </w:rPr>
        <w:t>a powerful policy tool for implementing the United Nations’ 2030 Agenda for Sustainable Development, as they can mobilize private sector resources and competencies to deliver public services and infrastructure aligned with the Sustainable Development Goals (SDGs). However, there has been growing concern among governments, civil society organizations, and public sector unions regarding sustainability challenges associated with many PPPs, as PPP projects are typically long-term, complex, and involve a wide range of actors</w:t>
      </w:r>
      <w:r w:rsidR="00502FCA" w:rsidRPr="002C52A2">
        <w:rPr>
          <w:rFonts w:ascii="Times New Roman" w:hAnsi="Times New Roman" w:cs="Times New Roman"/>
          <w:kern w:val="0"/>
          <w:sz w:val="24"/>
          <w:szCs w:val="24"/>
          <w:lang w:val="en-US"/>
          <w14:ligatures w14:val="none"/>
        </w:rPr>
        <w:t xml:space="preserve"> </w:t>
      </w:r>
      <w:sdt>
        <w:sdtPr>
          <w:rPr>
            <w:rFonts w:ascii="Times New Roman" w:hAnsi="Times New Roman" w:cs="Times New Roman"/>
            <w:kern w:val="0"/>
            <w:sz w:val="24"/>
            <w:szCs w:val="24"/>
            <w:lang w:val="en-US"/>
            <w14:ligatures w14:val="none"/>
          </w:rPr>
          <w:tag w:val="MENDELEY_CITATION_v3_eyJjaXRhdGlvbklEIjoiTUVOREVMRVlfQ0lUQVRJT05fNDY2OGQ2ODQtYzJiZi00NzUzLTlmMWMtZjU5ZTA3OGViMzg2IiwicHJvcGVydGllcyI6eyJub3RlSW5kZXgiOjB9LCJpc0VkaXRlZCI6ZmFsc2UsIm1hbnVhbE92ZXJyaWRlIjp7ImlzTWFudWFsbHlPdmVycmlkZGVuIjpmYWxzZSwiY2l0ZXByb2NUZXh0IjoiKEtzIGV0IGFsLiAyMDE2KSIsIm1hbnVhbE92ZXJyaWRlVGV4dCI6IiJ9LCJjaXRhdGlvbkl0ZW1zIjpbeyJpZCI6IjA2OWMyMzg0LTRhYmQtMzg1YS05ZDNiLWNjMzk1ZGE0MmQwNiIsIml0ZW1EYXRhIjp7InR5cGUiOiJhcnRpY2xlLWpvdXJuYWwiLCJpZCI6IjA2OWMyMzg0LTRhYmQtMzg1YS05ZDNiLWNjMzk1ZGE0MmQwNiIsInRpdGxlIjoiUHVibGljLVByaXZhdGUgUGFydG5lcnNoaXBzIGFuZCB0aGUgMjAzMCBBZ2VuZGEgZm9yIFN1c3RhaW5hYmxlIERldmVsb3BtZW50OiBGaXQgZm9yIHB1cnBvc2U/IiwiYXV0aG9yIjpbeyJmYW1pbHkiOiJLcyIsImdpdmVuIjoiSm9tbyIsInBhcnNlLW5hbWVzIjpmYWxzZSwiZHJvcHBpbmctcGFydGljbGUiOiIiLCJub24tZHJvcHBpbmctcGFydGljbGUiOiIifSx7ImZhbWlseSI6IkNob3dkaHVyeSIsImdpdmVuIjoiQW5pcyIsInBhcnNlLW5hbWVzIjpmYWxzZSwiZHJvcHBpbmctcGFydGljbGUiOiIiLCJub24tZHJvcHBpbmctcGFydGljbGUiOiIifSx7ImZhbWlseSI6IlNoYXJtYSIsImdpdmVuIjoiS3Jpc2huYW4iLCJwYXJzZS1uYW1lcyI6ZmFsc2UsImRyb3BwaW5nLXBhcnRpY2xlIjoiIiwibm9uLWRyb3BwaW5nLXBhcnRpY2xlIjoiIn0seyJmYW1pbHkiOiJQbGF0eiIsImdpdmVuIjoiRGFuaWVsIiwicGFyc2UtbmFtZXMiOmZhbHNlLCJkcm9wcGluZy1wYXJ0aWNsZSI6IiIsIm5vbi1kcm9wcGluZy1wYXJ0aWNsZSI6IiJ9XSwiYWNjZXNzZWQiOnsiZGF0ZS1wYXJ0cyI6W1syMDI0LDMsMTBdXX0sIlVSTCI6Imh0dHA6Ly93d3cudW4ub3JnL2VuL2RldmVsb3BtZW50LyIsImlzc3VlZCI6eyJkYXRlLXBhcnRzIjpbWzIwMTZdXX0sImFic3RyYWN0IjoiVGhhbmtzIHRvIGNvbGxlYWd1ZXMgYXQgdGhlIEZpbmFuY2luZyBmb3IgRGV2ZWxvcG1lbnQgT2ZmaWNlIG9mIFVOLURFU0EgYW5kIGFuIGFub255bW91cyByZWZlcmVlIGZvciB0aGVpciBoZWxwZnVsIGNvbW1lbnRzLiBUaGFua3MgYWxzbyB0byBBbC1leGFuZGVyIEt1Y2hhcnNraSBmb3IgaGlzIGV4Y2VsbGVudCBzdXBwb3J0IGluIGdhdGhlcmluZyBkYXRhIGFuZCBwcm9kdWNpbmcgZmlndXJlIGNoYXJ0cyBhbmQgdG8gSmllIFdlaSBmb3IgZHJhd2luZyB0aGUgZmxvdyBjaGFydHMuIEhvd2V2ZXIsIHRoZSB1c3VhbCBjYXZlYXRzIGFwcGx5LiBBQlNUUkFDVCBJbiBsaWdodCBvZiBhIGNhdXRpb3VzIGVtcGhhc2lzIGdpdmVuIHRvIHB1YmxpYy1wcml2YXRlIHBhcnRuZXJzaGlwcyAoUFBQcykgYXMgYSBtZWNoYW5pc20gdG8gZmluYW5jZSBpbmZyYXN0cnVjdHVyZSBwcm9qZWN0cyBhbmQgaGlnaGxpZ2h0aW5nIHRoZSBuZWVkIGZvciBjYXBhY2l0eSBidWlsZGluZyBhbmQga25vd2xlZGdlIHNoYXJpbmcgYXQgdGhlIFRoaXJkIEludGVybmF0aW9uYWwgQ29uZmVyZW5jZSBvbiBGaW5hbmNpbmcgZm9yIERldmVsb3BtZW50IGluIEFkZGlzIEFiYWJhLCB0aGlzIHBhcGVyIHJldmlld3MgdGhlIGV4dGFudCBsaXRlcmF0dXJlIG9uIHRoZSBzdWJqZWN0IGFuZCBpZGVudGlmaWVzIGFyZWFzIHJlcXVpcmluZyBiZXR0ZXIgdW5kZXJzdGFuZGluZyBhbmQgaW5zdGl0dXRpb25hbCBpbm5vdmF0aW9uIGZvciBlbnN1cmluZyB2YWx1ZSBmb3IgbW9uZXksIG1pbmltaXppbmcgY29udGluZ2VudCBmaXNjYWwgcmlzayBhbmQgaW1wcm92aW5nIGFjY291bnRhYmlsaXR5LiBBbiBpbnN0aXR1dGlvbmFsIGNhcGFjaXR5IHRvIGNyZWF0ZSwgbWFuYWdlIGFuZCBldmFsdWF0ZSBQUFBzIGlzIGVzc2VudGlhbCB0byBlbnN1cmUgdGhhdCB0aGV5IGJlY29tZSBhbiBlZmZlY3RpdmUgaW5zdHJ1bWVudCBvZiBkZWxpdmVyeSBvZiBpbXBvcnRhbnQgc2VydmljZXMsIHN1Y2ggYXMgaW5mcmFzdHJ1Y3R1cmUuIFRoZXJlIGlzIGFsc28gYSBuZWVkIGZvciBhIGNvbW1vbiBkZWZpbml0aW9uIG9mIFBQUHMgYW5kIGludGVybmF0aW9uYWxseSBhY2NlcHRlZCBndWlkZWxpbmVzLCBpbmNsdWRpbmcgdW5pZm9ybSBhY2NvdW50aW5nIGFuZCByZXBvcnRpbmcgc3RhbmRhcmRzLiBKRUwgQ2xhc3NpZmljYXRpb246IEg0MSwgSDU0LCBMMzIsIEwzMywgTzE4IiwiY29udGFpbmVyLXRpdGxlLXNob3J0IjoiIn0sImlzVGVtcG9yYXJ5IjpmYWxzZX1dfQ=="/>
          <w:id w:val="-1726979175"/>
          <w:placeholder>
            <w:docPart w:val="DefaultPlaceholder_-1854013440"/>
          </w:placeholder>
        </w:sdtPr>
        <w:sdtEndPr/>
        <w:sdtContent>
          <w:r w:rsidR="003D23E8" w:rsidRPr="002C52A2">
            <w:rPr>
              <w:rFonts w:ascii="Times New Roman" w:hAnsi="Times New Roman" w:cs="Times New Roman"/>
              <w:kern w:val="0"/>
              <w:sz w:val="24"/>
              <w:szCs w:val="24"/>
              <w:lang w:val="en-US"/>
              <w14:ligatures w14:val="none"/>
            </w:rPr>
            <w:t>(Ks et al. 2016)</w:t>
          </w:r>
        </w:sdtContent>
      </w:sdt>
      <w:r w:rsidRPr="00F11A45">
        <w:rPr>
          <w:rFonts w:ascii="Times New Roman" w:hAnsi="Times New Roman" w:cs="Times New Roman"/>
          <w:kern w:val="0"/>
          <w:sz w:val="24"/>
          <w:szCs w:val="24"/>
          <w:lang w:val="en-GB"/>
          <w14:ligatures w14:val="none"/>
        </w:rPr>
        <w:t>. In response to these concerns, the United Nations Economic Commission for Europe (UNECE) announced in February 2024 its intention to develop a guide promoting the integration of sustainability considerations throughout the PPP procurement and implementation process, aiming to explore the full potential of PPPs in achieving the SDGs</w:t>
      </w:r>
      <w:r w:rsidR="0036684C" w:rsidRPr="002C52A2">
        <w:rPr>
          <w:rFonts w:ascii="Times New Roman" w:hAnsi="Times New Roman" w:cs="Times New Roman"/>
          <w:kern w:val="0"/>
          <w:sz w:val="24"/>
          <w:szCs w:val="24"/>
          <w:lang w:val="en-US"/>
          <w14:ligatures w14:val="none"/>
        </w:rPr>
        <w:t xml:space="preserve"> </w:t>
      </w:r>
      <w:sdt>
        <w:sdtPr>
          <w:rPr>
            <w:rFonts w:ascii="Times New Roman" w:hAnsi="Times New Roman" w:cs="Times New Roman"/>
            <w:kern w:val="0"/>
            <w:sz w:val="24"/>
            <w:szCs w:val="24"/>
            <w:lang w:val="en-US"/>
            <w14:ligatures w14:val="none"/>
          </w:rPr>
          <w:tag w:val="MENDELEY_CITATION_v3_eyJjaXRhdGlvbklEIjoiTUVOREVMRVlfQ0lUQVRJT05fNjE5ZGMyYWQtMzFmOC00ZDMzLWExN2UtNDIwZjRkZjcwNmJkIiwicHJvcGVydGllcyI6eyJub3RlSW5kZXgiOjB9LCJpc0VkaXRlZCI6ZmFsc2UsIm1hbnVhbE92ZXJyaWRlIjp7ImlzTWFudWFsbHlPdmVycmlkZGVuIjp0cnVlLCJjaXRlcHJvY1RleHQiOiIoVU5FQ0UgMjAyNCkiLCJtYW51YWxPdmVycmlkZVRleHQiOiIoVU5FQ0UsIDIwMjQpIn0sImNpdGF0aW9uSXRlbXMiOlt7ImlkIjoiY2I0MjU3OTEtMzNhOC0zM2YwLWE3N2QtY2M1ODYzN2MxMWUwIiwiaXRlbURhdGEiOnsidHlwZSI6IndlYnBhZ2UiLCJpZCI6ImNiNDI1NzkxLTMzYTgtMzNmMC1hNzdkLWNjNTg2MzdjMTFlMCIsInRpdGxlIjoiVU5FQ0UgdG8gZGV2ZWxvcCBhIGd1aWRlIHByb21vdGluZyBncmVlbiBhbmQgc3VzdGFpbmFibGUgUFBQIHByb2N1cmVtZW50IGZvciB0aGUgU0RHc8KgIHwgVU5FQ0UiLCJhdXRob3IiOlt7ImZhbWlseSI6IlVORUNFIiwiZ2l2ZW4iOiIiLCJwYXJzZS1uYW1lcyI6ZmFsc2UsImRyb3BwaW5nLXBhcnRpY2xlIjoiIiwibm9uLWRyb3BwaW5nLXBhcnRpY2xlIjoiIn1dLCJhY2Nlc3NlZCI6eyJkYXRlLXBhcnRzIjpbWzIwMjQsMiwxMF1dfSwiVVJMIjoiaHR0cHM6Ly91bmVjZS5vcmcvZWNvbm9taWMtY29vcGVyYXRpb24tYW5kLWludGVncmF0aW9uL25ld3MvdW5lY2UtZGV2ZWxvcC1ndWlkZS1wcm9tb3RpbmctZ3JlZW4tYW5kLXN1c3RhaW5hYmxlLXBwcCIsImlzc3VlZCI6eyJkYXRlLXBhcnRzIjpbWzIwMjRdXX0sImNvbnRhaW5lci10aXRsZS1zaG9ydCI6IiJ9LCJpc1RlbXBvcmFyeSI6ZmFsc2V9XX0="/>
          <w:id w:val="-1825423082"/>
          <w:placeholder>
            <w:docPart w:val="DefaultPlaceholder_-1854013440"/>
          </w:placeholder>
        </w:sdtPr>
        <w:sdtEndPr/>
        <w:sdtContent>
          <w:r w:rsidR="003D23E8" w:rsidRPr="00F11A45">
            <w:rPr>
              <w:rFonts w:ascii="Times New Roman" w:eastAsia="Times New Roman" w:hAnsi="Times New Roman" w:cs="Times New Roman"/>
              <w:sz w:val="24"/>
              <w:szCs w:val="24"/>
              <w:lang w:val="en-GB"/>
            </w:rPr>
            <w:t>(UNECE, 2024)</w:t>
          </w:r>
        </w:sdtContent>
      </w:sdt>
      <w:r w:rsidRPr="00F11A45">
        <w:rPr>
          <w:rFonts w:ascii="Times New Roman" w:hAnsi="Times New Roman" w:cs="Times New Roman"/>
          <w:kern w:val="0"/>
          <w:sz w:val="24"/>
          <w:szCs w:val="24"/>
          <w:lang w:val="en-GB"/>
          <w14:ligatures w14:val="none"/>
        </w:rPr>
        <w:t>.</w:t>
      </w:r>
    </w:p>
    <w:p w14:paraId="78E2E6BC" w14:textId="748DFF45" w:rsidR="00E65596" w:rsidRPr="002C52A2" w:rsidRDefault="00E90B9B"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US"/>
        </w:rPr>
      </w:pPr>
      <w:r w:rsidRPr="00F11A45">
        <w:rPr>
          <w:rFonts w:ascii="Times New Roman" w:hAnsi="Times New Roman" w:cs="Times New Roman"/>
          <w:kern w:val="0"/>
          <w:sz w:val="24"/>
          <w:szCs w:val="24"/>
          <w:lang w:val="en-GB"/>
          <w14:ligatures w14:val="none"/>
        </w:rPr>
        <w:t>In the academic realm, while the sustainability challenges PPP projects face across various sectors have been extensively documented, studies often emphasize financial and operational risks</w:t>
      </w:r>
      <w:r w:rsidRPr="002C52A2">
        <w:rPr>
          <w:rFonts w:ascii="Times New Roman" w:hAnsi="Times New Roman" w:cs="Times New Roman"/>
          <w:kern w:val="0"/>
          <w:sz w:val="24"/>
          <w:szCs w:val="24"/>
          <w:lang w:val="en-US"/>
          <w14:ligatures w14:val="none"/>
        </w:rPr>
        <w:t xml:space="preserve"> </w:t>
      </w:r>
      <w:sdt>
        <w:sdtPr>
          <w:rPr>
            <w:rFonts w:ascii="Times New Roman" w:hAnsi="Times New Roman" w:cs="Times New Roman"/>
            <w:kern w:val="0"/>
            <w:sz w:val="24"/>
            <w:szCs w:val="24"/>
            <w:lang w:val="en-US"/>
            <w14:ligatures w14:val="none"/>
          </w:rPr>
          <w:tag w:val="MENDELEY_CITATION_v3_eyJjaXRhdGlvbklEIjoiTUVOREVMRVlfQ0lUQVRJT05fNzFmZmQ2OTgtMWYwMS00OGYwLTgxNmEtNGMxZTYxMTYzYjllIiwicHJvcGVydGllcyI6eyJub3RlSW5kZXgiOjB9LCJpc0VkaXRlZCI6ZmFsc2UsIm1hbnVhbE92ZXJyaWRlIjp7ImlzTWFudWFsbHlPdmVycmlkZGVuIjp0cnVlLCJjaXRlcHJvY1RleHQiOiIoRGVtaXJhZyBldCBhbC4gMjAxMWE7IERlbWlyYWcgZXQgYWwuIDIwMTFiOyBFZmZhaCBBbWV5YXcgYW5kIENoYW4gMjAxMzsgQWtvbWVhLUZyaW1wb25nIGV0IGFsLiAyMDIxOyBCYW8gZXQgYWwuIDIwMjIpIiwibWFudWFsT3ZlcnJpZGVUZXh0IjoiKGUuZy4gRWZmYWggQW1leWF3IGFuZCBDaGFuIDIwMTM7IEFrb21lYS1GcmltcG9uZyBldCBhbC4gMjAyMTsgQmFvIGV0IGFsLiAyMDIyKSJ9LCJjaXRhdGlvbkl0ZW1zIjpbeyJpZCI6IjA0OTFlYjgxLTYzNjctM2Y5ZS1iY2IzLTBhYTNlYTEyNGI3YiIsIml0ZW1EYXRhIjp7InR5cGUiOiJhcnRpY2xlLWpvdXJuYWwiLCJpZCI6IjA0OTFlYjgxLTYzNjctM2Y5ZS1iY2IzLTBhYTNlYTEyNGI3YiIsInRpdGxlIjoiUmlza3MgYW5kIHRoZSBmaW5hbmNpbmcgb2YgUFBQOiBQZXJzcGVjdGl2ZXMgZnJvbSB0aGUgZmluYW5jaWVycyIsImF1dGhvciI6W3siZmFtaWx5IjoiRGVtaXJhZyIsImdpdmVuIjoiSXN0ZW1pIiwicGFyc2UtbmFtZXMiOmZhbHNlLCJkcm9wcGluZy1wYXJ0aWNsZSI6IiIsIm5vbi1kcm9wcGluZy1wYXJ0aWNsZSI6IiJ9LHsiZmFtaWx5IjoiS2hhZGFyb28iLCJnaXZlbiI6IklxYmFsIiwicGFyc2UtbmFtZXMiOmZhbHNlLCJkcm9wcGluZy1wYXJ0aWNsZSI6IiIsIm5vbi1kcm9wcGluZy1wYXJ0aWNsZSI6IiJ9LHsiZmFtaWx5IjoiU3RhcGxldG9uIiwiZ2l2ZW4iOiJQYW1lbGEiLCJwYXJzZS1uYW1lcyI6ZmFsc2UsImRyb3BwaW5nLXBhcnRpY2xlIjoiIiwibm9uLWRyb3BwaW5nLXBhcnRpY2xlIjoiIn0seyJmYW1pbHkiOiJTdGV2ZW5zb24iLCJnaXZlbiI6IkNhcmFsIiwicGFyc2UtbmFtZXMiOmZhbHNlLCJkcm9wcGluZy1wYXJ0aWNsZSI6IiIsIm5vbi1kcm9wcGluZy1wYXJ0aWNsZSI6IiJ9XSwiY29udGFpbmVyLXRpdGxlIjoiVGhlIEJyaXRpc2ggQWNjb3VudGluZyBSZXZpZXciLCJhY2Nlc3NlZCI6eyJkYXRlLXBhcnRzIjpbWzIwMjQsMiwyOF1dfSwiRE9JIjoiMTAuMTAxNi9KLkJBUi4yMDExLjA4LjAwNiIsIklTU04iOiIwODkwLTgzODkiLCJpc3N1ZWQiOnsiZGF0ZS1wYXJ0cyI6W1syMDExLDEyLDFdXX0sInBhZ2UiOiIyOTQtMzEwIiwiYWJzdHJhY3QiOiJQdWJsaWMgcHJpdmF0ZSBwYXJ0bmVyc2hpcHMgKFBQUCkgYXJlIGFuIGVzdGFibGlzaGVkIG1vZGVsIGZvciBtb3N0IGdvdmVybm1lbnRzIGludGVybmF0aW9uYWxseSB0byBwcm92aWRlIGluZnJhc3RydWN0dXJlLWJhc2VkIHNlcnZpY2VzLCB1c2luZyBwcml2YXRlIGZpbmFuY2UuIFR5cGljYWxseSB0aGUgcHVibGljIGF1dGhvcml0eSB3aWxsIHNpZ24gYSBjb250cmFjdCB3aXRoIGEgc3BlY2lhbCBwdXJwb3NlIHZlaGljbGUgKFNQViksIHdoaWNoLCBiZWNhdXNlIG9mIHRoZSBob2xpc3RpYyBuYXR1cmUgb2YgUFBQLCBpbiB0dXJuIHN1Yi1jb250cmFjdHMgdGhlIGZpbmFuY2UsIGRlc2lnbiwgY29uc3RydWN0aW9uLCBtYWludGVuYW5jZSBhbmQgc29mdCBzZXJ2aWNlcyB0byBjb21wYW5pZXMgdGhhdCBhcmUgb2Z0ZW4gcmVsYXRlZCB0byBpdHMgc2hhcmVob2xkZXJzLiBUaHVzIHRoZXJlIGlzIGEgY29uc2lkZXJhYmxlIG5ldHdvcmsgb2YgbGlua2VkIG9yZ2FuaXNhdGlvbnMgdGhhdCB0b2dldGhlciBwcm9jdXJlIGFuZCBwcm92aWRlIHRoZSBQUFAgcHJvamVjdC5XaGlsZSB0aGVyZSBpcyBhbiBpbmNyZWFzaW5nIGJvZHkgb2YgcmVzZWFyY2ggdGhhdCBleGFtaW5lcyB0aGVzZSBQUFAgcHJvamVjdHMsIG11Y2ggb2YgaXQgaXMgaW50ZXJ2aWV3IG9yIGNhc2Ugc3R1ZHkgYmFzZWQgc28gdGhhdCB0aGUgZXZpZGVuY2UgaXMgZHJhd24gZnJvbSBhIHNtYWxsIG51bWJlciBvZiBpbnRlcnZpZXdzIG9yIGNhc2VzIGluIHNwZWNpZmljIHNlY3RvcnMuIEl0IGFsc28gZm9jdXNlcyBvbiB0aGUgcHVibGljIHNlY3RvciBwcm9jdXJlciBhbmQgdGhlIHByaXZhdGUgc2VjdG9yIGNvbnRyYWN0b3IgaW4gdGhlIG5ldHdvcmsgb2Ygb3JnYW5pc2F0aW9ucy4gQWx0aG91Z2ggaXQgaGFzIGJlZW4gcmVjb2duaXNlZCB0aGF0IHRoZSBwZXJjZXB0aW9ucyBvZiB0aGUgZmluYW5jaWVycyBtYXkgdmFyeSBmcm9tIHRob3NlIG9mIG90aGVyIGtleSBQUFAgcGxheWVycyB0aGVyZSBpcyBtdWNoIGxlc3MgcmVzZWFyY2ggdGhhdCBmb2N1c2VzIG9uIHRoZSBmaW5hbmNpZXJzLkluIHRoaXMgcGFwZXIgd2UgcmVwb3J0IHRoZSByZXN1bHRzIG9mIGEgcG9zdGFsIHF1ZXN0aW9ubmFpcmUgc3VydmV5LCBhZG1pbmlzdGVyZWQgdG8gMTA5IHByb3ZpZGVycyBvZiBzZW5pb3IgZGVidCBhbmQgZXF1aXR5LCBmcm9tIHdoaWNoIHRoZSByZXNwb25zZSByYXRlIHdhcyBqdXN0IGxlc3MgdGhhbiA0MCUuIFdlIHN1cHBsZW1lbnQgdGhlc2UgZmluZGluZ3Mgd2l0aCBhIHNtYWxsIG51bWJlciBvZiBpbGx1c3RyYXRpdmUgcXVvdGVzIGZyb20gaW50ZXJ2aWV3ZWVzLCB3aGVyZSB0aGUgY2l0ZWQgcXVvdGUgcmVwcmVzZW50cyBhIGNvbW1vbmx5IGhlbGQgdmlldy4gV2UgdXNlZCBTUFNTIGFuZCBOdml2byB0byBhbmFseXNlIHRoZSBkYXRhLlRoZSBmaW5kaW5ncyBzaG93IHRoYXQgd2hlbiBhc3Nlc3NpbmcgUFBQcyBmaW5hbmNpZXJzIHBlcmNlaXZlIGEgdmVyeSB3aWRlIHJhbmdlIG9mIHJpc2tzIGFzIGltcG9ydGFudCwgYW5kIHRoYXQgaXQgaXMgaW1wb3J0YW50IHRvIHRoZW0gdGhhdCBtYW55IG9mIHRoZXNlIHJpc2tzIGFyZSBlaXRoZXIgaW5zdXJlZCBvciBhbGxvY2F0ZWQgdG8gc3ViLWNvbnRyYWN0b3JzLiBXaGVuIGNvbnNpZGVyaW5nIHBhcnRpY2lwYXRpbmcgaW4gUFBQcywgZmluYW5jaWVycyBhZ3JlZSB0aGF0IHdvcmtpbmcgd2l0aCBmYW1pbGlhciBwYXJ0bmVycyBvbiBmYW1pbGlhciBwcm9qZWN0cyBhbmQgaW4gZmFtaWxpYXIgc2VjdG9ycyBpcyBpbXBvcnRhbnQsIHdoaWNoIG1heSByYWlzZSBiYXJyaWVycyB0byBlbnRyeSBhbmQgdW5kZXJtaW5lIGNvbXBldGl0aXZlIHByb2Nlc3Nlcy4gwqkgMjAxMSBFbHNldmllciBMdGQuIiwicHVibGlzaGVyIjoiQWNhZGVtaWMgUHJlc3MiLCJpc3N1ZSI6IjQiLCJ2b2x1bWUiOiI0MyIsImNvbnRhaW5lci10aXRsZS1zaG9ydCI6IiJ9LCJpc1RlbXBvcmFyeSI6ZmFsc2V9LHsiaWQiOiJjNGZhOGQ3OS0xMWU3LTM2MzItYTlkMi01N2FjZjNjMzFiZjUiLCJpdGVtRGF0YSI6eyJ0eXBlIjoiYXJ0aWNsZS1qb3VybmFsIiwiaWQiOiJjNGZhOGQ3OS0xMWU3LTM2MzItYTlkMi01N2FjZjNjMzFiZjUiLCJ0aXRsZSI6IklkZW50aWZ5aW5nIHB1YmxpYy1wcml2YXRlIHBhcnRuZXJzaGlwIChQUFApIHJpc2tzIGluIG1hbmFnaW5nIHdhdGVyIHN1cHBseSBwcm9qZWN0cyBpbiBHaGFuYSIsImF1dGhvciI6W3siZmFtaWx5IjoiRWZmYWggQW1leWF3IiwiZ2l2ZW4iOiJFcm5lc3QiLCJwYXJzZS1uYW1lcyI6ZmFsc2UsImRyb3BwaW5nLXBhcnRpY2xlIjoiIiwibm9uLWRyb3BwaW5nLXBhcnRpY2xlIjoiIn0seyJmYW1pbHkiOiJDaGFuIiwiZ2l2ZW4iOiJBbGJlcnQgUC5DLiIsInBhcnNlLW5hbWVzIjpmYWxzZSwiZHJvcHBpbmctcGFydGljbGUiOiIiLCJub24tZHJvcHBpbmctcGFydGljbGUiOiIifV0sImNvbnRhaW5lci10aXRsZSI6IkpvdXJuYWwgb2YgRmFjaWxpdGllcyBNYW5hZ2VtZW50IiwiYWNjZXNzZWQiOnsiZGF0ZS1wYXJ0cyI6W1syMDI0LDMsNV1dfSwiRE9JIjoiMTAuMTEwOC8xNDcyNTk2MTMxMTMxNDY1MS9GVUxML1hNTCIsIklTU04iOiIxNzQxMDk4MyIsImlzc3VlZCI6eyJkYXRlLXBhcnRzIjpbWzIwMTMsNCwyNV1dfSwicGFnZSI6IjE1Mi0xODIiLCJhYnN0cmFjdCI6IlB1cnBvc2Ug4oCTIFRoZSBwdWJsaWMtcHJpdmF0ZSBwYXJ0bmVyc2hpcCAoUFBQKSBwcm9jdXJlbWVudCBhcHByb2FjaCBlbmFibGVzIHRoZSBkZXZlbG9wbWVudCBhbmQgbWFuYWdlbWVudCBvZiBwdWJsaWMgaW5mcmFzdHJ1Y3R1cmUgYW5kIHNlcnZpY2VzIHRocm91Z2ggbGV2ZXJhZ2luZyBwcml2YXRlIGNhcGl0YWwsIG1hbmFnZW1lbnQgZXhwZXJ0aXNlLCBhbmQgY3JlYXRpdmUgY29tbWVyY2lhbCBza2lsbHMuIFRoaXMgYXBwcm9hY2gsIHB1cnN1ZWQgYnkgdGhlIEdoYW5haWFuIEdvdmVybm1lbnQgaW4gdGhlIGRldmVsb3BtZW50IGFuZCBtYW5hZ2VtZW50IG9mIHdhdGVyIHN1cHBseSBzZXJ2aWNlcywgY29udGFpbnMgYSBwbGV0aG9yYSBvZiByaXNrcyByZXN1bHRpbmcgZnJvbSB0aGUgY29tcGxleGl0eSBhbmQgZHluYW1pYyBpbnRlcmFjdGlvbnMgYmV0d2VlbiBtdW5pY2lwYWwgYW5kIGNlbnRyYWwgZ292ZXJubWVudHMgKHB1cnN1aW5nIG1vbmV0YXJ5IGFuZCBwb2xpdGljYWwgZ29hbHMpLCBwdWJsaWMgbW92ZW1lbnRzLCBwcml2YXRlIHdhdGVyIG9wZXJhdG9ycywgYW5kIGludGVybmF0aW9uYWwgZG9ub3JzIHB1cnN1aW5nIHRoZWlyIG93biBvYmplY3RpdmVzLiBUaGUgcGFwZXIgc2Vla3MgdG8gaW5jcmVhc2UgYXdhcmVuZXNzIG9mIHRoZSByaXNrcyB0aGF0IGNhbiBlcm9kZSBvciByZWR1Y2UgcG90ZW50aWFsIGJlbmVmaXRzIG9mIFBQUHMgaW4gdGhlIHdhdGVyIHN1cHBseSBzZWN0b3IuIERlc2lnbi9tZXRob2RvbG9neS9hcHByb2FjaCDigJMgQSByZXNlYXJjaCBhcHByb2FjaCBpbnRlZ3JhdGluZyBhIGxpdGVyYXR1cmUgc3VydmV5IGFuZCBjYXNlIHN0dWR5IGlzIGFkb3B0ZWQuIEEgcmlnb3JvdXMgbGl0ZXJhdHVyZSByZXZpZXcgb2YgUFBQIHJpc2tzIGlzIGZpcnN0IHVuZGVydGFrZW4uIEJhc2VkIG9uIHNpeCBjYXNlIHN0dWRpZXMgY2FycmllZCBvdXQgaW4gdGhlIEdoYW5haWFuIHdhdGVyIHN1cHBseSBzZWN0b3IsIHRoaXMgcGFwZXIgaWRlbnRpZmllcyBhbmQgY2F0ZWdvcmlzZXMgdGhlIHJpc2tzIHNwZWNpZmljIHRvIHdhdGVyIHN1cHBseSBQUFAgY29udHJhY3RzIGluIEdoYW5hLiBGaW5kaW5ncyDigJMgQSB0b3RhbCBvZiA0MCByaXNrIGZhY3RvcnMgYXJlIGlkZW50aWZpZWQsIGNsYXNzaWZpZWQgaW50byBlaWdodCBjYXRlZ29yaWVzIGJhc2VkIG9uIHRoZWlyIHNvdXJjZXMgYW5kIHRoZWlyIGNvbnRlbnQgcHJlc2VudGVkIGluIGRldGFpbC4gQ29tbW9uIHJpc2tzIHdoaWNoIGFyZSB3b3J0aCBwcmFjdGl0aW9uZXJzJyBhdHRlbnRpb24gaW5jbHVkZSB3ZWFrIHJlZ3VsYXRvcnkgYW5kIG1vbml0b3JpbmcgcmVnaW1lOyBmaW5hbmNpbmc7IGFic2VuY2Ugb2YgcmlzayBhbGxvY2F0aW9uIG1lY2hhbmlzbXM7IGluZXhwZXJpZW5jZSBpbiBQUFBzOyBwdWJsaWMgb3Bwb3NpdGlvbjsgZGVsYXllZCBhbmQgbm9uLXBheW1lbnQgb2YgYmlsbHMsIGV0Yy4gT3JpZ2luYWxpdHkvdmFsdWUg4oCTIEEgY29tcHJlaGVuc2l2ZSBsaXN0IG9mIHJpc2tzIGFzc29jaWF0ZWQgd2l0aCB3YXRlciBzdXBwbHkgcHJvamVjdHMgaW4gR2hhbmEgaGFzIGJlZW4gaWRlbnRpZmllZC4gVGhpcyBsaXN0IHdpbGwgYWlkIHByYWN0aXRpb25lcnMsIG11bmljaXBhbCBhbmQgY2VudHJhbCBnb3Zlcm5tZW50IGF1dGhvcml0aWVzLCBhbmQgdGhlIGRvbWVzdGljIGFuZCB0aGUgKHBvdGVudGlhbCkgaW50ZXJuYXRpb25hbCBwcml2YXRlIHNlY3RvciBhdWRpZW5jZSBpbiBtYW5hZ2luZyByaXNrcyBpbnZvbHZlZCBpbiBzdWNoIHByb2plY3RzLiIsInB1Ymxpc2hlciI6IkVtZXJhbGQgR3JvdXAgUHVibGlzaGluZyBMdGQuIiwiaXNzdWUiOiIyIiwidm9sdW1lIjoiMTEiLCJjb250YWluZXItdGl0bGUtc2hvcnQiOiIifSwiaXNUZW1wb3JhcnkiOmZhbHNlfSx7ImlkIjoiMDA0MzFkNGMtOTk1OC0zZjE4LTg0NDctMDg5ZDg0ZDBhMzg5IiwiaXRlbURhdGEiOnsidHlwZSI6ImFydGljbGUtam91cm5hbCIsImlkIjoiMDA0MzFkNGMtOTk1OC0zZjE4LTg0NDctMDg5ZDg0ZDBhMzg5IiwidGl0bGUiOiJSaXNrcyBhbmQgdGhlIGZpbmFuY2luZyBvZiBQUFA6IFBlcnNwZWN0aXZlcyBmcm9tIHRoZSBmaW5hbmNpZXJzIiwiYXV0aG9yIjpbeyJmYW1pbHkiOiJEZW1pcmFnIiwiZ2l2ZW4iOiJJc3RlbWkiLCJwYXJzZS1uYW1lcyI6ZmFsc2UsImRyb3BwaW5nLXBhcnRpY2xlIjoiIiwibm9uLWRyb3BwaW5nLXBhcnRpY2xlIjoiIn0seyJmYW1pbHkiOiJLaGFkYXJvbyIsImdpdmVuIjoiSXFiYWwiLCJwYXJzZS1uYW1lcyI6ZmFsc2UsImRyb3BwaW5nLXBhcnRpY2xlIjoiIiwibm9uLWRyb3BwaW5nLXBhcnRpY2xlIjoiIn0seyJmYW1pbHkiOiJTdGFwbGV0b24iLCJnaXZlbiI6IlBhbWVsYSIsInBhcnNlLW5hbWVzIjpmYWxzZSwiZHJvcHBpbmctcGFydGljbGUiOiIiLCJub24tZHJvcHBpbmctcGFydGljbGUiOiIifSx7ImZhbWlseSI6IlN0ZXZlbnNvbiIsImdpdmVuIjoiQ2FyYWwiLCJwYXJzZS1uYW1lcyI6ZmFsc2UsImRyb3BwaW5nLXBhcnRpY2xlIjoiIiwibm9uLWRyb3BwaW5nLXBhcnRpY2xlIjoiIn1dLCJjb250YWluZXItdGl0bGUiOiJUaGUgQnJpdGlzaCBBY2NvdW50aW5nIFJldmlldyIsImFjY2Vzc2VkIjp7ImRhdGUtcGFydHMiOltbMjAyNCwyLDI4XV19LCJET0kiOiIxMC4xMDE2L0ouQkFSLjIwMTEuMDguMDA2IiwiSVNTTiI6IjA4OTAtODM4OSIsImlzc3VlZCI6eyJkYXRlLXBhcnRzIjpbWzIwMTEsMTIsMV1dfSwicGFnZSI6IjI5NC0zMTAiLCJhYnN0cmFjdCI6IlB1YmxpYyBwcml2YXRlIHBhcnRuZXJzaGlwcyAoUFBQKSBhcmUgYW4gZXN0YWJsaXNoZWQgbW9kZWwgZm9yIG1vc3QgZ292ZXJubWVudHMgaW50ZXJuYXRpb25hbGx5IHRvIHByb3ZpZGUgaW5mcmFzdHJ1Y3R1cmUtYmFzZWQgc2VydmljZXMsIHVzaW5nIHByaXZhdGUgZmluYW5jZS4gVHlwaWNhbGx5IHRoZSBwdWJsaWMgYXV0aG9yaXR5IHdpbGwgc2lnbiBhIGNvbnRyYWN0IHdpdGggYSBzcGVjaWFsIHB1cnBvc2UgdmVoaWNsZSAoU1BWKSwgd2hpY2gsIGJlY2F1c2Ugb2YgdGhlIGhvbGlzdGljIG5hdHVyZSBvZiBQUFAsIGluIHR1cm4gc3ViLWNvbnRyYWN0cyB0aGUgZmluYW5jZSwgZGVzaWduLCBjb25zdHJ1Y3Rpb24sIG1haW50ZW5hbmNlIGFuZCBzb2Z0IHNlcnZpY2VzIHRvIGNvbXBhbmllcyB0aGF0IGFyZSBvZnRlbiByZWxhdGVkIHRvIGl0cyBzaGFyZWhvbGRlcnMuIFRodXMgdGhlcmUgaXMgYSBjb25zaWRlcmFibGUgbmV0d29yayBvZiBsaW5rZWQgb3JnYW5pc2F0aW9ucyB0aGF0IHRvZ2V0aGVyIHByb2N1cmUgYW5kIHByb3ZpZGUgdGhlIFBQUCBwcm9qZWN0LldoaWxlIHRoZXJlIGlzIGFuIGluY3JlYXNpbmcgYm9keSBvZiByZXNlYXJjaCB0aGF0IGV4YW1pbmVzIHRoZXNlIFBQUCBwcm9qZWN0cywgbXVjaCBvZiBpdCBpcyBpbnRlcnZpZXcgb3IgY2FzZSBzdHVkeSBiYXNlZCBzbyB0aGF0IHRoZSBldmlkZW5jZSBpcyBkcmF3biBmcm9tIGEgc21hbGwgbnVtYmVyIG9mIGludGVydmlld3Mgb3IgY2FzZXMgaW4gc3BlY2lmaWMgc2VjdG9ycy4gSXQgYWxzbyBmb2N1c2VzIG9uIHRoZSBwdWJsaWMgc2VjdG9yIHByb2N1cmVyIGFuZCB0aGUgcHJpdmF0ZSBzZWN0b3IgY29udHJhY3RvciBpbiB0aGUgbmV0d29yayBvZiBvcmdhbmlzYXRpb25zLiBBbHRob3VnaCBpdCBoYXMgYmVlbiByZWNvZ25pc2VkIHRoYXQgdGhlIHBlcmNlcHRpb25zIG9mIHRoZSBmaW5hbmNpZXJzIG1heSB2YXJ5IGZyb20gdGhvc2Ugb2Ygb3RoZXIga2V5IFBQUCBwbGF5ZXJzIHRoZXJlIGlzIG11Y2ggbGVzcyByZXNlYXJjaCB0aGF0IGZvY3VzZXMgb24gdGhlIGZpbmFuY2llcnMuSW4gdGhpcyBwYXBlciB3ZSByZXBvcnQgdGhlIHJlc3VsdHMgb2YgYSBwb3N0YWwgcXVlc3Rpb25uYWlyZSBzdXJ2ZXksIGFkbWluaXN0ZXJlZCB0byAxMDkgcHJvdmlkZXJzIG9mIHNlbmlvciBkZWJ0IGFuZCBlcXVpdHksIGZyb20gd2hpY2ggdGhlIHJlc3BvbnNlIHJhdGUgd2FzIGp1c3QgbGVzcyB0aGFuIDQwJS4gV2Ugc3VwcGxlbWVudCB0aGVzZSBmaW5kaW5ncyB3aXRoIGEgc21hbGwgbnVtYmVyIG9mIGlsbHVzdHJhdGl2ZSBxdW90ZXMgZnJvbSBpbnRlcnZpZXdlZXMsIHdoZXJlIHRoZSBjaXRlZCBxdW90ZSByZXByZXNlbnRzIGEgY29tbW9ubHkgaGVsZCB2aWV3LiBXZSB1c2VkIFNQU1MgYW5kIE52aXZvIHRvIGFuYWx5c2UgdGhlIGRhdGEuVGhlIGZpbmRpbmdzIHNob3cgdGhhdCB3aGVuIGFzc2Vzc2luZyBQUFBzIGZpbmFuY2llcnMgcGVyY2VpdmUgYSB2ZXJ5IHdpZGUgcmFuZ2Ugb2Ygcmlza3MgYXMgaW1wb3J0YW50LCBhbmQgdGhhdCBpdCBpcyBpbXBvcnRhbnQgdG8gdGhlbSB0aGF0IG1hbnkgb2YgdGhlc2Ugcmlza3MgYXJlIGVpdGhlciBpbnN1cmVkIG9yIGFsbG9jYXRlZCB0byBzdWItY29udHJhY3RvcnMuIFdoZW4gY29uc2lkZXJpbmcgcGFydGljaXBhdGluZyBpbiBQUFBzLCBmaW5hbmNpZXJzIGFncmVlIHRoYXQgd29ya2luZyB3aXRoIGZhbWlsaWFyIHBhcnRuZXJzIG9uIGZhbWlsaWFyIHByb2plY3RzIGFuZCBpbiBmYW1pbGlhciBzZWN0b3JzIGlzIGltcG9ydGFudCwgd2hpY2ggbWF5IHJhaXNlIGJhcnJpZXJzIHRvIGVudHJ5IGFuZCB1bmRlcm1pbmUgY29tcGV0aXRpdmUgcHJvY2Vzc2VzLiDCqSAyMDExIEVsc2V2aWVyIEx0ZC4iLCJwdWJsaXNoZXIiOiJBY2FkZW1pYyBQcmVzcyIsImlzc3VlIjoiNCIsInZvbHVtZSI6IjQzIiwiY29udGFpbmVyLXRpdGxlLXNob3J0IjoiIn0sImlzVGVtcG9yYXJ5IjpmYWxzZX0seyJpZCI6ImUzZDRmY2FmLTViNTktMzZhMy04MjMwLTM1OWIzYjZiNTg0ZiIsIml0ZW1EYXRhIjp7InR5cGUiOiJhcnRpY2xlLWpvdXJuYWwiLCJpZCI6ImUzZDRmY2FmLTViNTktMzZhMy04MjMwLTM1OWIzYjZiNTg0ZiIsInRpdGxlIjoiQ3JpdGljYWwgUmlza3MgSW5oZXJlbnQgdG8gdGhlIFRyYW5zZmVyIFBoYXNlIG9mIFB1YmxpY+KAk1ByaXZhdGUgUGFydG5lcnNoaXAgV2F0ZXIgUHJvamVjdHMgaW4gQ2hpbmEiLCJhdXRob3IiOlt7ImZhbWlseSI6IkJhbyIsImdpdmVuIjoiRmVuZ3l1IiwicGFyc2UtbmFtZXMiOmZhbHNlLCJkcm9wcGluZy1wYXJ0aWNsZSI6IiIsIm5vbi1kcm9wcGluZy1wYXJ0aWNsZSI6IiJ9LHsiZmFtaWx5IjoiTWFydGVrIiwiZ2l2ZW4iOiJJZ29yIiwicGFyc2UtbmFtZXMiOmZhbHNlLCJkcm9wcGluZy1wYXJ0aWNsZSI6IiIsIm5vbi1kcm9wcGluZy1wYXJ0aWNsZSI6IiJ9LHsiZmFtaWx5IjoiQ2hlbiIsImdpdmVuIjoiQ2h1YW4iLCJwYXJzZS1uYW1lcyI6ZmFsc2UsImRyb3BwaW5nLXBhcnRpY2xlIjoiIiwibm9uLWRyb3BwaW5nLXBhcnRpY2xlIjoiIn0seyJmYW1pbHkiOiJXdSIsImdpdmVuIjoiUWlob25nIiwicGFyc2UtbmFtZXMiOmZhbHNlLCJkcm9wcGluZy1wYXJ0aWNsZSI6IiIsIm5vbi1kcm9wcGluZy1wYXJ0aWNsZSI6IiJ9LHsiZmFtaWx5IjoiQ2hhbiIsImdpdmVuIjoiQWxiZXJ0IFAuIEMuIiwicGFyc2UtbmFtZXMiOmZhbHNlLCJkcm9wcGluZy1wYXJ0aWNsZSI6IiIsIm5vbi1kcm9wcGluZy1wYXJ0aWNsZSI6IiJ9XSwiY29udGFpbmVyLXRpdGxlIjoiSm91cm5hbCBvZiBNYW5hZ2VtZW50IGluIEVuZ2luZWVyaW5nIiwiYWNjZXNzZWQiOnsiZGF0ZS1wYXJ0cyI6W1syMDI0LDMsMl1dfSwiRE9JIjoiMTAuMTA2MS8oQVNDRSlNRS4xOTQzLTU0NzkuMDAwMTAyNCIsIklTU04iOiIwNzQyLTU5N1giLCJVUkwiOiJodHRwczovL2FzY2VsaWJyYXJ5Lm9yZy9kb2kvYWJzLzEwLjEwNjEvJTI4QVNDRSUyOU1FLjE5NDMtNTQ3OS4wMDAxMDI0IiwiaXNzdWVkIjp7ImRhdGUtcGFydHMiOltbMjAyMiwxLDMxXV19LCJwYWdlIjoiMDQwMjIwMDYiLCJhYnN0cmFjdCI6IkFic3RyYWN0UHVibGlj4oCTcHJpdmF0ZSBwYXJ0bmVyc2hpcCAoUFBQKSBpbmZyYXN0cnVjdHVyZSBwcm9qZWN0cyBwcm9ncmVzcyB0aHJvdWdoIHNlcGFyYXRlIHBoYXNlcywgd2l0aCBlYWNoIHBoYXNlIHN1YmplY3QgdG8gdW5pcXVlIHJpc2tzLCB0aGVyZWJ5IHJlcXVpcmluZyBhIHBoYXNlLWJhc2VkIHN0cmF0ZWd5IGZvciBtYW5hZ2luZyByaXMuLi4iLCJwdWJsaXNoZXIiOiJBbWVyaWNhbiBTb2NpZXR5IG9mIENpdmlsIEVuZ2luZWVycyIsImlzc3VlIjoiMyIsInZvbHVtZSI6IjM4IiwiY29udGFpbmVyLXRpdGxlLXNob3J0IjoiIn0sImlzVGVtcG9yYXJ5IjpmYWxzZX0seyJpZCI6IjBjYWQ3MTI3LWQxZTEtM2U0MS04MzIyLWQ4ZDU2ZjI2MWE0MSIsIml0ZW1EYXRhIjp7InR5cGUiOiJhcnRpY2xlLWpvdXJuYWwiLCJpZCI6IjBjYWQ3MTI3LWQxZTEtM2U0MS04MzIyLWQ4ZDU2ZjI2MWE0MSIsInRpdGxlIjoiTWFuYWdpbmcgZmluYW5jaWFsIHJpc2tzIHRvIGltcHJvdmUgZmluYW5jaWFsIHN1Y2Nlc3Mgb2YgcHVibGlj4oCUcHJpdmF0ZSBwYXJ0bmVyc2hpcCBwcm9qZWN0czogYSB0aGVvcmV0aWNhbCBmcmFtZXdvcmsiLCJhdXRob3IiOlt7ImZhbWlseSI6IkFrb21lYS1GcmltcG9uZyIsImdpdmVuIjoiSXNhYWMiLCJwYXJzZS1uYW1lcyI6ZmFsc2UsImRyb3BwaW5nLXBhcnRpY2xlIjoiIiwibm9uLWRyb3BwaW5nLXBhcnRpY2xlIjoiIn0seyJmYW1pbHkiOiJKaW4iLCJnaXZlbiI6IlhpYW9odWEiLCJwYXJzZS1uYW1lcyI6ZmFsc2UsImRyb3BwaW5nLXBhcnRpY2xlIjoiIiwibm9uLWRyb3BwaW5nLXBhcnRpY2xlIjoiIn0seyJmYW1pbHkiOiJPc2VpLUt5ZWkiLCJnaXZlbiI6IlJvYmVydCIsInBhcnNlLW5hbWVzIjpmYWxzZSwiZHJvcHBpbmctcGFydGljbGUiOiIiLCJub24tZHJvcHBpbmctcGFydGljbGUiOiIifV0sImNvbnRhaW5lci10aXRsZSI6IkpvdXJuYWwgb2YgRmFjaWxpdGllcyBNYW5hZ2VtZW50IiwiYWNjZXNzZWQiOnsiZGF0ZS1wYXJ0cyI6W1syMDI0LDIsMjhdXX0sIkRPSSI6IjEwLjExMDgvSkZNLTAzLTIwMjEtMDAzNi9GVUxML1BERiIsIklTU04iOiIxNzQxMDk4MyIsImlzc3VlZCI6eyJkYXRlLXBhcnRzIjpbWzIwMjFdXX0sInBhZ2UiOiI2MjktNjUxIiwiYWJzdHJhY3QiOiJQdXJwb3NlOiBTdWNjZXNzZnVsIGV4ZWN1dGlvbiBvZiBwdWJsaWPigJNwcml2YXRlIHBhcnRuZXJzaGlwIChQUFApIHByb2plY3RzIGlzIHRoZSBtb3N0IGRlc2lyYWJsZSBvdXRjb21lIHRvIGFsbCBzdGFrZWhvbGRlcnMuIFByZXZpb3VzIHN0dWRpZXMgc2hvdyB0aGF0IG9uZSBvZiB0aGUgdG9wbW9zdCBvYnN0YWNsZXMgdG8gZnVsZmlsIHRoaXMgZGVzaXJlIG9uIHRoZSBwcm9qZWN0IGlzIGZpbmFuY2lhbCByaXNrcy4gTm9uZXRoZWxlc3MsIGluYWRlcXVhdGUgaG9saXN0aWMgc3R1ZGllcyBleGlzdCBvbiBsaW5raW5nIHRoZSBtYW5hZ2VtZW50IG9mIHRoaXMgY2hhbGxlbmdlIHRvIHRoZSBmaW5hbmNpYWwgcmV0dXJucyBvZiB0aGUgcHJvamVjdC4gVGhpcyBzdHVkeSBhaW1zIHRvIGRldmVsb3AgYSB0aGVvcmV0aWNhbCBmcmFtZXdvcmsgaW50ZXJyZWxhdGluZyBmaW5hbmNpYWwgcmlza3MsIGZpbmFuY2lhbCBjb250cm9scyBhbmQgZmluYW5jaWFsIHBlcmZvcm1hbmNlIG9mIFBQUCBwcm9qZWN0cy4gRGVzaWduL21ldGhvZG9sb2d5L2FwcHJvYWNoOiBUaGUgdGhlb3JldGljYWwgZnJhbWV3b3JrIGlzIGluZm9ybWVkIGFuZCBzdXBwb3J0ZWQgYnkgZXhpc3RpbmcgdGhlb3JpZXMgYW5kIHByZXZpb3VzIGVtcGlyaWNhbCBzdHVkaWVzIGZyb20gY29uc3RydWN0aW9uIG1hbmFnZW1lbnQsIGZpbmFuY2UgYW5kIGVjb25vbWljcy4gVGhlIHVuZGVybHlpbmcgdGhlb3JpZXMgY2FwdHVyZWQgaW4gdGhlIGZyYW1ld29yayB3ZXJlIGNob3NlbiBmb3IgdGhlaXIgcmVsZXZhbmNlIGFuZCBhcHBsaWNhYmlsaXR5IHRvIFBQUCBwcm9qZWN0cy4gVGhlIHByb3Bvc2l0aW9ucyBkZXZlbG9wZWQgZnJvbSB0aGUgYW5hbHlzaXMgb2YgdGhlIHRoZW9yaWVzIGFuZCB0aGUgZW1waXJpY2FsIGxpdGVyYXR1cmUgYXJlIHN1bW1hcmlzZWQgaW4gdGhyZWUgbWFpbiBoeXBvdGhlc2VzIGFuZCAyNiBvcGVyYXRpb25hbGlzZWQgc3ViLWh5cG90aGVzZXMuIEZpbmRpbmdzOiBUaGUgbWFqb3IgZWxlbWVudHMgb2YgdGhlIGZyYW1ld29yayBpbmNsdWRlIHRoZSBmaW5hbmNpYWwgcmlza3MgYW5kIDEyIHN1Yi10aGVtZXMgd2hpY2ggYXJlIGNvbW1vbmx5IGV4cGVyaWVuY2VkIG9uIFBQUCBwcm9qZWN0cy4gRmluYW5jaWFsIHBvbGljaWVzIGFuZCBwcm9jZWR1cmVzIG9uIGNvbnRyb2xsaW5nIGZpbmFuY2lhbCBsb3NzZXMgb2YgdGhlIHByb2plY3RzIGFyZSBhbHNvIGluY2x1ZGVkIGluIHRoZSBmcmFtZXdvcmsuIExhc3RseSwgdGhpcyBzdHVkeSBjcmVhdGVzIGZpbmFuY2lhbCBjcml0ZXJpYSBvbiB0aGUgcHJvamVjdHMgd2hpY2ggYXJlIGludHJpbnNpY2FsbHkgZW1iZWRkZWQgaW4gdGhlIGZyYW1ld29yayB0byBzZXJ2ZSBhcyBiZW5jaG1hcmsgdG8gc3VwcG9ydCB0aGUgbWVhc3VyZW1lbnQgb2YgZmluYW5jaWFsIHN1Y2Nlc3MuIFJlc2VhcmNoIGxpbWl0YXRpb25zL2ltcGxpY2F0aW9uczogVGhpcyBzdHVkeSBpcyBhIHRoZW9yZXRpY2FsIHJldmlldyBvZiBjbGFzc2ljYWwgdGhlb3JpZXMgYW5kIGVtcGlyaWNhbCBzdHVkaWVzLCBhbmQgdGhlcmVmb3JlLCBub3QgYWxsIHJlc2VhcmNoZXMgYW5kIG1hbmFnZXJpYWwgY29udHJvbHMgaGF2ZSBub3QgYmVlbiBpbmNsdWRlZCBpbiB0aGlzIGZyYW1ld29yayBkdWUgdG8gcmVzdHJpY3RlZCB0aW1lIGFuZCBsaW1pdGVkIHN0dWRpZXMgb24gdGhlIHRvcGljLiBQcmFjdGljYWwgaW1wbGljYXRpb25zOiBUaGlzIHBhcGVyIHdvdWxkIHNlcnZlIGFzIGEgbXVsdGlkaW1lbnNpb25hbCBndWlkZSB0byBwcm9qZWN0IG1hbmFnZXJzIHRvIG1pdGlnYXRlIGZpbmFuY2lhbCByaXNrcyBhbmQgaG9wZWZ1bGx5IGVuaGFuY2UgdGhlIGZpbmFuY2lhbCBzdWNjZXNzIG9mIFBQUHMuIFRoZW9yZXRpY2FsbHksIHRoaXMgcGFwZXIgb3V0bGluZXMgdGhlIGRpbWVuc2lvbnMgb2YgbWFuYWdpbmcgZmluYW5jaWFsIHJpc2tzIG9mIFBQUHMgdGhhdCByZXF1aXJlIHZhbGlkIGFuZCByZWxpYWJsZSBtZWFzdXJlbWVudCB0byB0ZXN0IHRoZSBpbnRlcnJlbGF0aW9uc2hpcHMgb2YgdGhlIGNvbnN0cnVjdHMgYnkgZnVydGhlciBzdHVkaWVzIGluIHRoZSBjb25zdHJ1Y3Rpb24gcmVzZWFyY2ggY29tbXVuaXR5LiBPcmlnaW5hbGl0eS92YWx1ZTogVGhpcyB0aGVvcmV0aWNhbCBmcmFtZXdvcmsgbWFrZXMgYW1iaXRpb3VzIGVmZm9ydHMgdG8gZW1icmFjZSBtdWx0aWZhY2V0ZWQgdGhlb3JpZXMgZnJvbSBkaWZmZXJlbnQgZGlzY2lwbGluZXMgdG8gc2hlZCBsaWdodCBvbiBob2xpc3RpYyBtZWNoYW5pc21zIHRvIG1pdGlnYXRlIGZpbmFuY2lhbCByaXNrcyB0byBpbXByb3ZlIGZpbmFuY2lhbCByZXR1cm5zIG9mIFBQUCBwcm9qZWN0cy4iLCJwdWJsaXNoZXIiOiJFbWVyYWxkIEdyb3VwIEhvbGRpbmdzIEx0ZC4iLCJpc3N1ZSI6IjUiLCJ2b2x1bWUiOiIyMCIsImNvbnRhaW5lci10aXRsZS1zaG9ydCI6IiJ9LCJpc1RlbXBvcmFyeSI6ZmFsc2V9XX0="/>
          <w:id w:val="155036116"/>
          <w:placeholder>
            <w:docPart w:val="DefaultPlaceholder_-1854013440"/>
          </w:placeholder>
        </w:sdtPr>
        <w:sdtEndPr/>
        <w:sdtContent>
          <w:r w:rsidR="003D23E8" w:rsidRPr="002C52A2">
            <w:rPr>
              <w:rFonts w:ascii="Times New Roman" w:hAnsi="Times New Roman" w:cs="Times New Roman"/>
              <w:kern w:val="0"/>
              <w:sz w:val="24"/>
              <w:szCs w:val="24"/>
              <w:lang w:val="en-US"/>
              <w14:ligatures w14:val="none"/>
            </w:rPr>
            <w:t xml:space="preserve">(e.g. Effah Ameyaw and Chan 2013; </w:t>
          </w:r>
          <w:proofErr w:type="spellStart"/>
          <w:r w:rsidR="003D23E8" w:rsidRPr="002C52A2">
            <w:rPr>
              <w:rFonts w:ascii="Times New Roman" w:hAnsi="Times New Roman" w:cs="Times New Roman"/>
              <w:kern w:val="0"/>
              <w:sz w:val="24"/>
              <w:szCs w:val="24"/>
              <w:lang w:val="en-US"/>
              <w14:ligatures w14:val="none"/>
            </w:rPr>
            <w:t>Akomea</w:t>
          </w:r>
          <w:proofErr w:type="spellEnd"/>
          <w:r w:rsidR="003D23E8" w:rsidRPr="002C52A2">
            <w:rPr>
              <w:rFonts w:ascii="Times New Roman" w:hAnsi="Times New Roman" w:cs="Times New Roman"/>
              <w:kern w:val="0"/>
              <w:sz w:val="24"/>
              <w:szCs w:val="24"/>
              <w:lang w:val="en-US"/>
              <w14:ligatures w14:val="none"/>
            </w:rPr>
            <w:t>-Frimpong et al. 2021; Bao et al. 2022)</w:t>
          </w:r>
        </w:sdtContent>
      </w:sdt>
      <w:r w:rsidRPr="002C52A2">
        <w:rPr>
          <w:rFonts w:ascii="Times New Roman" w:hAnsi="Times New Roman" w:cs="Times New Roman"/>
          <w:kern w:val="0"/>
          <w:sz w:val="24"/>
          <w:szCs w:val="24"/>
          <w:lang w:val="en-US"/>
          <w14:ligatures w14:val="none"/>
        </w:rPr>
        <w:t xml:space="preserve">. Little attention has been paid to </w:t>
      </w:r>
      <w:r w:rsidRPr="00F11A45">
        <w:rPr>
          <w:rFonts w:ascii="Times New Roman" w:hAnsi="Times New Roman" w:cs="Times New Roman"/>
          <w:kern w:val="0"/>
          <w:sz w:val="24"/>
          <w:szCs w:val="24"/>
          <w:lang w:val="en-GB"/>
          <w14:ligatures w14:val="none"/>
        </w:rPr>
        <w:t>the broader environmental and social dimensions crucial for comprehensive sustainability in PPPs. Moreover,</w:t>
      </w:r>
      <w:r w:rsidRPr="002C52A2">
        <w:rPr>
          <w:rFonts w:ascii="Times New Roman" w:hAnsi="Times New Roman" w:cs="Times New Roman"/>
          <w:kern w:val="0"/>
          <w:sz w:val="24"/>
          <w:szCs w:val="24"/>
          <w:lang w:val="en-US"/>
          <w14:ligatures w14:val="none"/>
        </w:rPr>
        <w:t xml:space="preserve"> </w:t>
      </w:r>
      <w:r w:rsidR="00BB6545" w:rsidRPr="00F11A45">
        <w:rPr>
          <w:rFonts w:ascii="Times New Roman" w:hAnsi="Times New Roman" w:cs="Times New Roman"/>
          <w:sz w:val="24"/>
          <w:szCs w:val="24"/>
          <w:shd w:val="clear" w:color="auto" w:fill="FFFFFF"/>
          <w:lang w:val="en-GB"/>
        </w:rPr>
        <w:t xml:space="preserve">discussions in the literature on managing challenges tend to be fragmented and typically reactive, often focusing on specific project stages, such as procurement </w:t>
      </w:r>
      <w:sdt>
        <w:sdtPr>
          <w:rPr>
            <w:rFonts w:ascii="Times New Roman" w:hAnsi="Times New Roman" w:cs="Times New Roman"/>
            <w:sz w:val="24"/>
            <w:szCs w:val="24"/>
            <w:shd w:val="clear" w:color="auto" w:fill="FFFFFF"/>
          </w:rPr>
          <w:tag w:val="MENDELEY_CITATION_v3_eyJjaXRhdGlvbklEIjoiTUVOREVMRVlfQ0lUQVRJT05fMDYwYjlmOTMtODA0Mi00MDY0LWFhZDgtNjAyYjEzYWZiMWMxIiwicHJvcGVydGllcyI6eyJub3RlSW5kZXgiOjB9LCJpc0VkaXRlZCI6ZmFsc2UsIm1hbnVhbE92ZXJyaWRlIjp7ImlzTWFudWFsbHlPdmVycmlkZGVuIjpmYWxzZSwiY2l0ZXByb2NUZXh0IjoiKFBhdGlsIGFuZCBMYWlzaHJhbSAyMDE2OyBBZ2FyY2hhbmQgYW5kIExhaXNocmFtIDIwMTc7IFBhdGlsIGV0IGFsLiAyMDIxKSIsIm1hbnVhbE92ZXJyaWRlVGV4dCI6IiJ9LCJjaXRhdGlvbkl0ZW1zIjpbeyJpZCI6IjRjMDI3Mjk0LWZkOTItM2U1YS04NGM0LTIyNTMyYjI3N2FmMCIsIml0ZW1EYXRhIjp7InR5cGUiOiJhcnRpY2xlLWpvdXJuYWwiLCJpZCI6IjRjMDI3Mjk0LWZkOTItM2U1YS04NGM0LTIyNTMyYjI3N2FmMCIsInRpdGxlIjoiRW5oYW5jaW5nIHN1c3RhaW5hYmlsaXR5IG9mIEluZGlhbiBQUFAgcHJvY3VyZW1lbnQgcHJvY2VzcyB1c2luZyBzeXN0ZW0gZHluYW1pY3MgbW9kZWwiLCJhdXRob3IiOlt7ImZhbWlseSI6IlBhdGlsIiwiZ2l2ZW4iOiJOaWxlc2ggQWdhcmNoYW5kIiwicGFyc2UtbmFtZXMiOmZhbHNlLCJkcm9wcGluZy1wYXJ0aWNsZSI6IiIsIm5vbi1kcm9wcGluZy1wYXJ0aWNsZSI6IiJ9LHsiZmFtaWx5IjoiVGhvdW5hb2phbSIsImdpdmVuIjoiTmljb2xhIiwicGFyc2UtbmFtZXMiOmZhbHNlLCJkcm9wcGluZy1wYXJ0aWNsZSI6IiIsIm5vbi1kcm9wcGluZy1wYXJ0aWNsZSI6IiJ9LHsiZmFtaWx5IjoiTGFpc2hyYW0iLCJnaXZlbiI6IkJvZWluZyIsInBhcnNlLW5hbWVzIjpmYWxzZSwiZHJvcHBpbmctcGFydGljbGUiOiIiLCJub24tZHJvcHBpbmctcGFydGljbGUiOiIifV0sImNvbnRhaW5lci10aXRsZSI6IkpvdXJuYWwgb2YgUHVibGljIFByb2N1cmVtZW50IiwiYWNjZXNzZWQiOnsiZGF0ZS1wYXJ0cyI6W1syMDI0LDMsMTBdXX0sIkRPSSI6IjEwLjExMDgvSk9QUC0wMS0yMDE5LTAwMDIvRlVMTC9YTUwiLCJJU1NOIjoiMjE1MDY5MzAiLCJpc3N1ZWQiOnsiZGF0ZS1wYXJ0cyI6W1syMDIxXV19LCJwYWdlIjoiMzQ1LTM2OSIsImFic3RyYWN0IjoiUHVycG9zZTogSW5jcmVhc2luZ2x5IGFkb3B0ZWQgYnkgdmFyaW91cyBnb3Zlcm5tZW50cyBmb3IgaW5mcmFzdHJ1Y3R1cmUgZGV2ZWxvcG1lbnQsIHB1YmxpYy1wcml2YXRlIHBhcnRuZXJzaGlwcyAoUFBQcykgaGF2ZSBiZWNvbWUgYSBwb3B1bGFyIHByb2N1cmVtZW50IGRlbGl2ZXJ5IHN5c3RlbSwgb3V0cGVyZm9ybWluZyBvdGhlciBzeXN0ZW1zLiBIb3dldmVyLCBQUFBzIGhhdmUgYmVlbiBlc3BlY2lhbGx5IGNyaXRpY2lzZWQgZHVlIHRvIHRoZSBsYWNrIG9mIHN1c3RhaW5hYmlsaXR5IGFzcGVjdCBkdXJpbmcgdGhlIGRldmVsb3BtZW50IGFuZCBpbXBsZW1lbnRhdGlvbiBvZiB0aGUgcHJvamVjdHMuIEluIEluZGlhLCBzaW1pbGFyIGNyaXRpcXVlcyBoYXZlIGJlZW4gcmFpc2VkLCBhcyB0aGVzZSBxdWFsaXRpZXMgaGF2ZSBpbmhpYml0ZWQgdGhlIGRldmVsb3BtZW50IG9mIHNvY2lldHkgYW5kIGluY3JlYXNlZCB0aGUgdGltZSBhbmQgY29zdCBvdmVycnVuIGluIHRoZSBkZXZlbG9wbWVudCBvZiBQUFAgcHJvamVjdHMuIFRoaXMgcGFwZXIsIHRoZXJlZm9yZSwgYWltcyB0byBhZGRyZXNzIHRoZSBzdXN0YWluYWJpbGl0eSBpc3N1ZXMgaW4gUFBQcyBhbmQgc3lzdGVtYXRpY2FsbHkgYW5hbHlzZXMgZnJvbSB0aGUgcGVyc3BlY3RpdmUgb2YgdGhlIHByaW5jaXBsZXMgb2Ygc3VzdGFpbmFibGUgZGV2ZWxvcG1lbnQuIERlc2lnbi9tZXRob2RvbG9neS9hcHByb2FjaDogQmFzZWQgb24gbGl0ZXJhdHVyZSByZXZpZXcgYW5kIGZvY3Vzc2VkIGludGVydmlld3Mgd2l0aCBzdGFrZWhvbGRlcnMgaW4gSW5kaWEsIGEgcXVhbGl0YXRpdmUgc3lzdGVtIGR5bmFtaWNzIChTRCkgbW9kZWwgdXNpbmcgY2F1c2FsIGxvb3AgZGlhZ3JhbW1pbmcgaXMgZGV2ZWxvcGVkIHRvIHByb3Bvc2UgdGhlIGluY2x1c2lvbiBvZiB2YXJpb3VzIHN0cmF0ZWdpZXMgaW4gdGhlIFBQUCBwcm9jdXJlbWVudCBwcm9jZXNzLCB3aGljaCBjYW4gZW5oYW5jZSB0aGUgc3VzdGFpbmFiaWxpdHkgb2YgdGhlIFBQUCBwcm9jZXNzLiBGaW5hbGx5LCB0aGUgaW50ZWdyYXRpb24gb2YgdGhlc2Ugc3RyYXRlZ2llcyBpbiB0aGUgY3VycmVudCBQUFAgcHJvY3VyZW1lbnQgcHJvY2VzcyBoYXMgYmVlbiBoaWdobGlnaHRlZCBpbiB0aGUgZm9ybSBvZiB0aGUgaW50cm9kdWN0aW9uIG9mIG5ldyBtZWNoYW5pc21zIGFuZCBwb2xpY2llcyBhbmQgbW9kaWZpY2F0aW9uIG9mIHRoZSBleGlzdGluZyBtZWNoYW5pc20gYW5kIHByb2N1cmVtZW50IHBvbGljaWVzLiBGaW5kaW5nczogVGhlIHBhcGVyIGZpcnN0IGhpZ2hsaWdodHMga2V5IHN1c3RhaW5hYmlsaXR5IGlzc3VlcyBpbiB0aGUgUFBQIHByb2N1cmVtZW50IHByb2Nlc3MgYW5kIHN1Z2dlc3RzIDM0IHN0cmF0ZWdpZXMgdG8gYWRkcmVzcyB0aGUgaXNzdWVzLiBUaGUgbW9kZWxsaW5nIGFwcHJvYWNoZXMgYW5kIHRoZSBwcm9wb3NlZCBzdHJhdGVnaWVzLCBhbG9uZyB3aXRoIHRoZWlyIGludGVycmVsYXRpb25zaGlwcywgY291bGQgaGVscCB0aGUgUFBQIGRlY2lzaW9uIG1ha2VycyBpbiBpbXBsZW1lbnRpbmcgcmVzcG9uc2l2ZSBwb2xpY2llcyBpbiBicmluZ2luZyBzdXN0YWluYWJsZSBkZXZlbG9wbWVudCBpbiB0aGUgUFBQIHByb2N1cmVtZW50IHByb2Nlc3MuIFJlc2VhcmNoIGxpbWl0YXRpb25zL2ltcGxpY2F0aW9uczogVGhlIFNEIG1vZGVsIGRldmVsb3BlZCBpcyBiYXNlZCBvbiBsaW1pdGVkIGRhdGEsIHByaW1hcmlseSBmb2N1c3NlZCBvbiBQUFAgcHJvY3VyZW1lbnQgcHJhY3RpY2VzIGluIHRoZSBjb250ZXh0IG9mIGluZnJhc3RydWN0dXJlIGRldmVsb3BtZW50IGluIEluZGlhLiBEZXZlbG9waW5nIHRoZSBtb2RlbCB3aXRoIHRoZSBhbmFseXNpcyBvZiBhIHdpZGVyIHJhbmdlIG9mIGRhdGEgYW5kIGNvbnN0cnVjdGluZyBhIGN1c3RvbWlzZWQgbW9kZWwgY2FuIHRha2UgYnJvYWRlciBwZXJzcGVjdGl2ZXMgaW50byBhY2NvdW50LiBTb2NpYWwgaW1wbGljYXRpb25zOiBBZG9wdGlvbiBvZiB0aGUgaWRlbnRpZmllZCBzdHJhdGVnaWVzIGNhbiBmYWNpbGl0YXRlIHRoZSBpbmNsdXNpb24gb2Ygc3VzdGFpbmFiaWxpdHkgcHJhY3RpY2VzIGluIHRoZSBkZXZlbG9wbWVudCBvZiBpbmZyYXN0cnVjdHVyZSBwcm9qZWN0cywgd2hpY2ggYXJlIGV2ZW4gcHJvY3VyZWQgdXNpbmcgcHJpdmF0ZSBmaW5hbmNlLiBPcmlnaW5hbGl0eS92YWx1ZTogU3R1ZGllcyBvbiBob3cgdG8gcHJvbW90ZSBzdXN0YWluYWJsZSBpbmZyYXN0cnVjdHVyZSBkZXZlbG9wbWVudCB3aGVuIHByb2N1cmVkIHRocm91Z2ggdGhlIFBQUCByb3V0ZSBhcmUgaW4gdGhlIG5hc2NlbnQgc3RhZ2UuIFRoaXMgc3R1ZHksIHRoZXJlZm9yZSwgZXh0ZW5kcyB0aGUgY3VycmVudCBib2R5IG9mIGtub3dsZWRnZSBvbiBpbmZyYXN0cnVjdHVyZSBwcm9qZWN0cyBpbXBsZW1lbnRhdGlvbiB0aHJvdWdoIFBQUHMgZnJvbSBmaW5hbmNpYWwgZW5naW5lZXJpbmcgYW5kIHJpc2sgbWFuYWdlbWVudCB0byBhIHN1c3RhaW5hYmlsaXR5IHBlcnNwZWN0aXZlLiIsInB1Ymxpc2hlciI6IkVtZXJhbGQgR3JvdXAgSG9sZGluZ3MgTHRkLiIsImlzc3VlIjoiNCIsInZvbHVtZSI6IjIxIiwiY29udGFpbmVyLXRpdGxlLXNob3J0IjoiIn0sImlzVGVtcG9yYXJ5IjpmYWxzZX0seyJpZCI6IjM5ZGM3MDYyLTkxY2MtMzEyYy05MDEyLTJhYjgwNDM5MDEwMyIsIml0ZW1EYXRhIjp7InR5cGUiOiJhcnRpY2xlLWpvdXJuYWwiLCJpZCI6IjM5ZGM3MDYyLTkxY2MtMzEyYy05MDEyLTJhYjgwNDM5MDEwMyIsInRpdGxlIjoiU3VzdGFpbmFibGUgaW5mcmFzdHJ1Y3R1cmUgZGV2ZWxvcG1lbnQgY2hhbGxlbmdlcyB0aHJvdWdoIFBQUCBwcm9jdXJlbWVudCBwcm9jZXNzOiBJbmRpYW4gcGVyc3BlY3RpdmUiLCJhdXRob3IiOlt7ImZhbWlseSI6IkFnYXJjaGFuZCIsImdpdmVuIjoiTmlsZXNoIiwicGFyc2UtbmFtZXMiOmZhbHNlLCJkcm9wcGluZy1wYXJ0aWNsZSI6IiIsIm5vbi1kcm9wcGluZy1wYXJ0aWNsZSI6IiJ9LHsiZmFtaWx5IjoiTGFpc2hyYW0iLCJnaXZlbiI6IkJvZWluZyIsInBhcnNlLW5hbWVzIjpmYWxzZSwiZHJvcHBpbmctcGFydGljbGUiOiIiLCJub24tZHJvcHBpbmctcGFydGljbGUiOiIifV0sImNvbnRhaW5lci10aXRsZSI6IkludGVybmF0aW9uYWwgSm91cm5hbCBvZiBNYW5hZ2luZyBQcm9qZWN0cyBpbiBCdXNpbmVzcyIsImFjY2Vzc2VkIjp7ImRhdGUtcGFydHMiOltbMjAyNCwzLDEwXV19LCJET0kiOiIxMC4xMTA4L0lKTVBCLTEwLTIwMTYtMDA3OC9GVUxML1BERiIsIklTU04iOiIxNzUzODM4NiIsImlzc3VlZCI6eyJkYXRlLXBhcnRzIjpbWzIwMTddXX0sInBhZ2UiOiI2NDItNjYyIiwiYWJzdHJhY3QiOiJQdXJwb3NlOiBJbmZyYXN0cnVjdHVyZSBkZXZlbG9wbWVudCB0aHJvdWdoIHB1YmxpYy1wcml2YXRlIHBhcnRuZXJzaGlwIChQUFApIHJvdXRlIGluIEluZGlhIGhhcyBleGhpYml0ZWQgY29uY2VybnMgYWJvdXQgbm90IHByb21vdGluZyBwcm9ncmVzcyB0b3dhcmQgc3VzdGFpbmFibGUgZGV2ZWxvcG1lbnQgZ29hbHMsIHBhcnRpY3VsYXJseSBzb2NpYWwgYW5kIGVudmlyb25tZW50YWwgcGVyc3BlY3RpdmVzLiBUaGUgcHVycG9zZSBvZiB0aGlzIHBhcGVyIGlzLCB0aGVyZWZvcmUsIHRvIGlkZW50aWZ5IHRoZSBzaG9ydGNvbWluZ3MgaW4gdGhlIEluZGlhbiBQUFAgcHJvY3VyZW1lbnQgcHJvY2VzcyB1c2luZyB0aGUga2V5IHByaW5jaXBsZXMgb2Ygc3VzdGFpbmFiaWxpdHkuIERlc2lnbi9tZXRob2RvbG9neS9hcHByb2FjaDogUXVhbGl0YXRpdmUgcmVzZWFyY2ggaW5xdWlyeSB0aHJvdWdoIGdyb3VuZGVkIHRoZW9yeSBhcHByb2FjaCBieSB1c2luZyB0aGUgbGl0ZXJhdHVyZSBhbmQgaW50ZXJ2aWV3IHNvdXJjZSB3YXMgdXNlZCB0byBpZGVudGlmeSB0aGUgY2hhbGxlbmdlcyBlbmNvdW50ZXJlZCBpbiBzdXN0YWluYWJsZSBpbmZyYXN0cnVjdHVyZSBkZXZlbG9wbWVudCBvZiBQUFAgcHJvamVjdHMuIFRoZXNlIGNoYWxsZW5nZXMgd2VyZSwgZmlyc3QsIHJldmlld2VkIGZyb20gdGhlIHBlcnNwZWN0aXZlcyBvZiBrZXkgc3VzdGFpbmFiaWxpdHkgcHJpbmNpcGxlcyBhbmQgdGhlbiBkaXNjdXNzZWQgd2l0aCB0aGUga2V5IHN0YWtlaG9sZGVycyB0aHJvdWdoIGZvY3VzZWQgaW50ZXJ2aWV3cy4gRnVydGhlcm1vcmUsIG1pY3JvLWludGVybG9jdXRvciBhbmFseXNpcyB3YXMgY2FycmllZCB0byBnZXQgYW4gaW5zaWdodCBvbiB0aGUgZXh0ZW50IG9mIGNvbnNlbnN1cyBhbW9uZ3N0IHRoZSBleHBlcnRzIHJlZ2FyZGluZyB0aGVzZSBpZGVudGlmaWVkIHNob3J0ZmFsbHMuIEZpbmRpbmdzOiBUaGUga2V5IHNob3J0ZmFsbHMgaWRlbnRpZmllZCBmcm9tIHRoZSBzdHVkeSB0aGF0IGFkdmVyc2VseSBhZmZlY3QgcHJvZ3Jlc3MgdG93YXJkIHN1c3RhaW5hYmxlIGRldmVsb3BtZW50IGluY2x1ZGUgaW5jb21wcmVoZW5zaXZlIGVudmlyb25tZW50YWwgaW1wYWN0IGFzc2Vzc21lbnQgYW5kIHNvY2lhbCBpbXBhY3QgYXNzZXNzbWVudCBzdHVkaWVzOyBsYWNrIG9mIHN0YWtlaG9sZGVyIGFuZCBsb2NhbCBwYXJ0aWNpcGF0aW9uOyBoaWdoIGJpZGRpbmcgYW5kIHRyYW5zYWN0aW9uIGNvc3Q7IGhpZ2ggdXNlciBjaGFyZ2VzOyBpbXByb3BlciByaXNrIGFsbG9jYXRpb247IGxhY2sgb2YgdHJhbnNwYXJlbmN5IGFuZCBhY2NvdW50YWJpbGl0eTsgZ29hbCBjb25mbGljdHMgYmV0d2VlbiBwdWJsaWMgYW5kIHByaXZhdGUgc2VjdG9yOyBhbmQgbGFjayBvZiBza2lsbCBhbmQga25vd2xlZGdlIGFib3V0IHN1c3RhaW5hYmlsaXR5LiBQcmFjdGljYWwgaW1wbGljYXRpb25zOiBUaGUgc3R1ZHkgZmluZGluZ3Mgd2lsbCBoZWxwIGluIGRldmlzaW5nIGFwcHJvcHJpYXRlIHN0cmF0ZWdpZXMgZm9yIGVuaGFuY2luZyB0aGUgbWVjaGFuaXNtcywgcG9saWNpZXMsIGFuZCBnb3Zlcm5hbmNlIHN0cnVjdHVyZSBvZiBQUFAgcHJvY2VzcyBpbiBvcmRlciB0byBvdmVyY29tZSB0aGVzZSBzaG9ydGZhbGxzIGFuZCBoZWxwIGluIGFjY29tcGxpc2hpbmcgdGhlIGdvYWxzIG9mIHN1c3RhaW5hYmlsaXR5IHdoaWxlIGRldmVsb3BpbmcgaW5mcmFzdHJ1Y3R1cmUgZXZlbiB0aHJvdWdoIFBQUCByb3V0ZS4gT3JpZ2luYWxpdHkvdmFsdWU6IFRoZSBwYXBlciBwcmVzZW50cyBkaWZmZXJlbnQgaW5zaWdodHMgaW50byBQUFAgZnJvbSBzdXN0YWluYWJpbGl0eSBwZXJzcGVjdGl2ZSB3aGljaCBoYXMgbm90IGJlZW4gdGhlIGZvY3VzIG9mIHRoZSBjdXJyZW50IHN0dWRpZXMgb24gUFBQcy4gU3VzdGFpbmFiaWxpdHkgYXNzZXNzbWVudCBvZiBQUFAgcHJvY3VyZW1lbnQgaXMgYW4gYXJlYSBvZiByZXNlYXJjaCB3aGljaCBpcyBpbiBhIG5hc2NlbnQgc3RhZ2UuIiwicHVibGlzaGVyIjoiRW1lcmFsZCBHcm91cCBQdWJsaXNoaW5nIEx0ZC4iLCJpc3N1ZSI6IjMiLCJ2b2x1bWUiOiIxMCIsImNvbnRhaW5lci10aXRsZS1zaG9ydCI6IiJ9LCJpc1RlbXBvcmFyeSI6ZmFsc2V9LHsiaWQiOiIwZDk1ZTFmYy0yYzgxLTMxZjgtODU1Yi1hNjI3YWY3MzYyMDEiLCJpdGVtRGF0YSI6eyJ0eXBlIjoiYXJ0aWNsZS1qb3VybmFsIiwiaWQiOiIwZDk1ZTFmYy0yYzgxLTMxZjgtODU1Yi1hNjI3YWY3MzYyMDEiLCJ0aXRsZSI6IlN1c3RhaW5hYmlsaXR5IG9mIEluZGlhbiBQUFAgcHJvY3VyZW1lbnQgcHJvY2VzczogRGV2ZWxvcG1lbnQgb2Ygc3RyYXRlZ2llcyBmb3IgZW5oYW5jZW1lbnQiLCJhdXRob3IiOlt7ImZhbWlseSI6IlBhdGlsIiwiZ2l2ZW4iOiJOaWxlc2ggQWdhcmNoYW5kIiwicGFyc2UtbmFtZXMiOmZhbHNlLCJkcm9wcGluZy1wYXJ0aWNsZSI6IiIsIm5vbi1kcm9wcGluZy1wYXJ0aWNsZSI6IiJ9LHsiZmFtaWx5IjoiTGFpc2hyYW0iLCJnaXZlbiI6IkJvZWluZyBTaW5naCIsInBhcnNlLW5hbWVzIjpmYWxzZSwiZHJvcHBpbmctcGFydGljbGUiOiIiLCJub24tZHJvcHBpbmctcGFydGljbGUiOiIifV0sImNvbnRhaW5lci10aXRsZSI6IkJ1aWx0IEVudmlyb25tZW50IFByb2plY3QgYW5kIEFzc2V0IE1hbmFnZW1lbnQiLCJhY2Nlc3NlZCI6eyJkYXRlLXBhcnRzIjpbWzIwMjQsMywxMF1dfSwiRE9JIjoiMTAuMTEwOC9CRVBBTS0wOS0yMDE1LTAwNDMvRlVMTC9QREYiLCJJU1NOIjoiMjA0NDEyNTgiLCJpc3N1ZWQiOnsiZGF0ZS1wYXJ0cyI6W1syMDE2XV19LCJwYWdlIjoiNDkxLTUwNyIsImFic3RyYWN0IjoiUHVycG9zZTogVGhvdWdoIHB1YmxpYy1wcml2YXRlIHBhcnRuZXJzaGlwIChQUFApIHByb2dyYW1tZSBpbiBJbmRpYSBoYXMgc3RhYmlsaXplZCBzaWduaWZpY2FudGx5IHdpdGggaW1wbGVtZW50YXRpb24gb2Ygc3VjY2Vzc2Z1bCBpbmZyYXN0cnVjdHVyZSBwcm9qZWN0cywgc3RpbGwgaXQgc3VmZmVycyBmcm9tIHNob3J0ZmFsbHMgcmVsYXRlZCB0byBzb21lIGFzcGVjdHMgb2Ygc3VzdGFpbmFibGUgZGV2ZWxvcG1lbnQuIE9uZSBvZiB0aGUgd2F5cyB0byBvdmVyY29tZSB0aGVzZSBzaG9ydGZhbGxzIGlzIHRvIG1vZGlmeSB0aGUgZXhpc3RpbmcgUFBQIHByb2N1cmVtZW50IHByb2Nlc3MgaW4gb3JkZXIgdG8gYXR0YWluIHRoZSBzdXN0YWluYWJsZSBkZXZlbG9wbWVudCBnb2Fscy4gVGhlIHB1cnBvc2Ugb2YgdGhpcyBwYXBlciBpcyB0byBkZXZlbG9wIGEgY29uY2VwdHVhbCBmcmFtZXdvcmsgaGlnaGxpZ2h0aW5nIHRoZSBzdHJhdGVnaWVzIGZvciBpbnRlZ3JhdGluZyBzdXN0YWluYWJsZSBkZXZlbG9wbWVudCBwcmluY2lwbGVzIGluIFBQUCBwcm9jdXJlbWVudCBwcm9jZXNzLiBEZXNpZ24vbWV0aG9kb2xvZ3kvYXBwcm9hY2g6IENvbnRlbnQgYW5hbHlzaXMgdGhyb3VnaCBsaXRlcmF0dXJlIHJldmlldyBoYXMgYmVlbiBhZG9wdGVkIHRvIGlkZW50aWZ5IHRoZSBzaG9ydGZhbGxzIGluIFBQUCBwcm9jZXNzIGFuZCBleGFtaW5lIHRoZSBwb3NzaWJsZSBzdHJhdGVnaWVzIHRvIG92ZXJjb21lIHRoZSBzaG9ydGZhbGxzIGZyb20gYmVzdCBwcmFjdGljZXMgaW4gaW1wbGVtZW50YXRpb24gb2YgUFBQIHByb2plY3RzLiBUaGUgcHJlbGltaW5hcnkgZnJhbWV3b3JrIG9mIHN0cmF0ZWdpZXMgaGFzIGJlZW4gY29uY2VwdHVhbGl6ZWQgdG8gaW50ZWdyYXRlIHN1c3RhaW5hYmxlIGRldmVsb3BtZW50IHByaW5jaXBsZXMgaW4gUFBQIHByb2N1cmVtZW50IHByb2Nlc3MuIEZpbmFsbHksIHRoZSBmZWFzaWJpbGl0eSBvZiBwcmVsaW1pbmFyeSBmcmFtZXdvcmsgaGFzIGJlZW4gdW5kZXJ0YWtlbiB0aHJvdWdoIGZvY3Vzc2VkIGludGVydmlld3Mgd2l0aCBsb2NhbCBzdGFrZWhvbGRlcnMgb2YgUFBQcy4gRmluZGluZ3M6IFRoZSBzdHVkeSBpbmRpY2F0ZXMgb3Bwb3J0dW5pdGllcyB0byBwcm9tb3RlIHN1c3RhaW5hYmxlIGRldmVsb3BtZW50IGluIHRoZSBjdXJyZW50IFBQUCBwcm9jdXJlbWVudCBwcm9jZXNzIGV4aXN0cyB0aHJvdWdoIGVuaGFuY2VtZW50IGluIGNyaXRpY2FsIGFzcGVjdHMgbGlrZSBzdGFrZWhvbGRlcuKAmXMgcGFydGljaXBhdGlvbiwgZW52aXJvbm1lbnQgaW1wYWN0IGFzc2Vzc21lbnQsIHZhbHVlIGZvciBtb25leSBhbmFseXNpcywgdXNlcuKAmXMgY2hhcmdlcywgcmlzayBhbGxvY2F0aW9uIHBvbGljaWVzLCB0cmFuc2FjdGlvbiBhbmQgYmlkZGluZyBjb3N0LCBhbmQgYmlkIGV2YWx1YXRpb24gY3JpdGVyaWEuIE9yaWdpbmFsaXR5L3ZhbHVlOiBUaGUgcGFwZXIgcHJlc2VudHMgYSBjcml0aWNhbCBpbnNpZ2h0IG9uIGludGVncmF0aW5nIHN1c3RhaW5hYmxlIGRldmVsb3BtZW50IHByaW5jaXBsZXMgaW4gUFBQIHByb2N1cmVtZW50IHByb2Nlc3Mgd2hpY2ggaGFzIG5vdCBiZWVuIHRoZSBmb2N1cyBpbiB0aGUgbWFqb3JpdHkgb2YgcHJldmlvdXMgcmVzZWFyY2ggc3R1ZGllcy4iLCJwdWJsaXNoZXIiOiJFbWVyYWxkIEdyb3VwIFB1Ymxpc2hpbmcgTHRkLiIsImlzc3VlIjoiNSIsInZvbHVtZSI6IjYiLCJjb250YWluZXItdGl0bGUtc2hvcnQiOiIifSwiaXNUZW1wb3JhcnkiOmZhbHNlfV19"/>
          <w:id w:val="1433007898"/>
          <w:placeholder>
            <w:docPart w:val="DefaultPlaceholder_-1854013440"/>
          </w:placeholder>
        </w:sdtPr>
        <w:sdtEndPr/>
        <w:sdtContent>
          <w:r w:rsidR="003D23E8" w:rsidRPr="00F11A45">
            <w:rPr>
              <w:rFonts w:ascii="Times New Roman" w:hAnsi="Times New Roman" w:cs="Times New Roman"/>
              <w:sz w:val="24"/>
              <w:szCs w:val="24"/>
              <w:shd w:val="clear" w:color="auto" w:fill="FFFFFF"/>
              <w:lang w:val="en-GB"/>
            </w:rPr>
            <w:t xml:space="preserve">(Patil and </w:t>
          </w:r>
          <w:proofErr w:type="spellStart"/>
          <w:r w:rsidR="003D23E8" w:rsidRPr="00F11A45">
            <w:rPr>
              <w:rFonts w:ascii="Times New Roman" w:hAnsi="Times New Roman" w:cs="Times New Roman"/>
              <w:sz w:val="24"/>
              <w:szCs w:val="24"/>
              <w:shd w:val="clear" w:color="auto" w:fill="FFFFFF"/>
              <w:lang w:val="en-GB"/>
            </w:rPr>
            <w:t>Laishram</w:t>
          </w:r>
          <w:proofErr w:type="spellEnd"/>
          <w:r w:rsidR="003D23E8" w:rsidRPr="00F11A45">
            <w:rPr>
              <w:rFonts w:ascii="Times New Roman" w:hAnsi="Times New Roman" w:cs="Times New Roman"/>
              <w:sz w:val="24"/>
              <w:szCs w:val="24"/>
              <w:shd w:val="clear" w:color="auto" w:fill="FFFFFF"/>
              <w:lang w:val="en-GB"/>
            </w:rPr>
            <w:t xml:space="preserve"> 2016; </w:t>
          </w:r>
          <w:proofErr w:type="spellStart"/>
          <w:r w:rsidR="003D23E8" w:rsidRPr="00F11A45">
            <w:rPr>
              <w:rFonts w:ascii="Times New Roman" w:hAnsi="Times New Roman" w:cs="Times New Roman"/>
              <w:sz w:val="24"/>
              <w:szCs w:val="24"/>
              <w:shd w:val="clear" w:color="auto" w:fill="FFFFFF"/>
              <w:lang w:val="en-GB"/>
            </w:rPr>
            <w:t>Agarchand</w:t>
          </w:r>
          <w:proofErr w:type="spellEnd"/>
          <w:r w:rsidR="003D23E8" w:rsidRPr="00F11A45">
            <w:rPr>
              <w:rFonts w:ascii="Times New Roman" w:hAnsi="Times New Roman" w:cs="Times New Roman"/>
              <w:sz w:val="24"/>
              <w:szCs w:val="24"/>
              <w:shd w:val="clear" w:color="auto" w:fill="FFFFFF"/>
              <w:lang w:val="en-GB"/>
            </w:rPr>
            <w:t xml:space="preserve"> and </w:t>
          </w:r>
          <w:proofErr w:type="spellStart"/>
          <w:r w:rsidR="003D23E8" w:rsidRPr="00F11A45">
            <w:rPr>
              <w:rFonts w:ascii="Times New Roman" w:hAnsi="Times New Roman" w:cs="Times New Roman"/>
              <w:sz w:val="24"/>
              <w:szCs w:val="24"/>
              <w:shd w:val="clear" w:color="auto" w:fill="FFFFFF"/>
              <w:lang w:val="en-GB"/>
            </w:rPr>
            <w:t>Laishram</w:t>
          </w:r>
          <w:proofErr w:type="spellEnd"/>
          <w:r w:rsidR="003D23E8" w:rsidRPr="00F11A45">
            <w:rPr>
              <w:rFonts w:ascii="Times New Roman" w:hAnsi="Times New Roman" w:cs="Times New Roman"/>
              <w:sz w:val="24"/>
              <w:szCs w:val="24"/>
              <w:shd w:val="clear" w:color="auto" w:fill="FFFFFF"/>
              <w:lang w:val="en-GB"/>
            </w:rPr>
            <w:t xml:space="preserve"> 2017; Patil et al. 2021)</w:t>
          </w:r>
        </w:sdtContent>
      </w:sdt>
      <w:r w:rsidR="00525CB3" w:rsidRPr="002C52A2">
        <w:rPr>
          <w:rFonts w:ascii="Times New Roman" w:hAnsi="Times New Roman" w:cs="Times New Roman"/>
          <w:sz w:val="24"/>
          <w:szCs w:val="24"/>
          <w:shd w:val="clear" w:color="auto" w:fill="FFFFFF"/>
          <w:lang w:val="en-US"/>
        </w:rPr>
        <w:t xml:space="preserve"> </w:t>
      </w:r>
      <w:r w:rsidR="0093437B" w:rsidRPr="00F11A45">
        <w:rPr>
          <w:rFonts w:ascii="Times New Roman" w:hAnsi="Times New Roman" w:cs="Times New Roman"/>
          <w:sz w:val="24"/>
          <w:szCs w:val="24"/>
          <w:shd w:val="clear" w:color="auto" w:fill="FFFFFF"/>
          <w:lang w:val="en-GB"/>
        </w:rPr>
        <w:t xml:space="preserve">and implementation </w:t>
      </w:r>
      <w:sdt>
        <w:sdtPr>
          <w:rPr>
            <w:rFonts w:ascii="Times New Roman" w:hAnsi="Times New Roman" w:cs="Times New Roman"/>
            <w:sz w:val="24"/>
            <w:szCs w:val="24"/>
            <w:shd w:val="clear" w:color="auto" w:fill="FFFFFF"/>
          </w:rPr>
          <w:tag w:val="MENDELEY_CITATION_v3_eyJjaXRhdGlvbklEIjoiTUVOREVMRVlfQ0lUQVRJT05fYWRiODEwZWEtODMwZC00MWMyLTllYTMtMWE4NDkxZTAwYTQ1IiwicHJvcGVydGllcyI6eyJub3RlSW5kZXgiOjB9LCJpc0VkaXRlZCI6ZmFsc2UsIm1hbnVhbE92ZXJyaWRlIjp7ImlzTWFudWFsbHlPdmVycmlkZGVuIjpmYWxzZSwiY2l0ZXByb2NUZXh0IjoiKENoZW5nIGV0IGFsLiAyMDIxOyBCYWJhdHVuZGUgZXQgYWwuIDIwMjI7IExpdSBldCBhbC4gMjAyNCkiLCJtYW51YWxPdmVycmlkZVRleHQiOiIifSwiY2l0YXRpb25JdGVtcyI6W3siaWQiOiJiOTc5ZTk3Mi02YTU4LTNhNDctOTQzNS0zZTk2M2M3NWViYzQiLCJpdGVtRGF0YSI6eyJ0eXBlIjoiYXJ0aWNsZS1qb3VybmFsIiwiaWQiOiJiOTc5ZTk3Mi02YTU4LTNhNDctOTQzNS0zZTk2M2M3NWViYzQiLCJ0aXRsZSI6IkFuIGludmVzdGlnYXRpb24gaW50byB0aGUgc3VzdGFpbmFiaWxpdHkgcHJhY3RpY2VzIGluIFBQUCBpbmZyYXN0cnVjdHVyZSBwcm9qZWN0czogYSBjYXNlIG9mIE5pZ2VyaWEiLCJhdXRob3IiOlt7ImZhbWlseSI6IkJhYmF0dW5kZSIsImdpdmVuIjoiU29sb21vbiBPbHVzb2xhIiwicGFyc2UtbmFtZXMiOmZhbHNlLCJkcm9wcGluZy1wYXJ0aWNsZSI6IiIsIm5vbi1kcm9wcGluZy1wYXJ0aWNsZSI6IiJ9LHsiZmFtaWx5IjoiRWt1bmRheW8iLCJnaXZlbiI6IkRhbWlsb2xhIiwicGFyc2UtbmFtZXMiOmZhbHNlLCJkcm9wcGluZy1wYXJ0aWNsZSI6IiIsIm5vbi1kcm9wcGluZy1wYXJ0aWNsZSI6IiJ9LHsiZmFtaWx5IjoiVWRlYWphIiwiZ2l2ZW4iOiJDaGlrYSIsInBhcnNlLW5hbWVzIjpmYWxzZSwiZHJvcHBpbmctcGFydGljbGUiOiIiLCJub24tZHJvcHBpbmctcGFydGljbGUiOiIifSx7ImZhbWlseSI6IkFidWJha2FyIiwiZ2l2ZW4iOiJVdGhtYW4gT2xhd2FuZGUiLCJwYXJzZS1uYW1lcyI6ZmFsc2UsImRyb3BwaW5nLXBhcnRpY2xlIjoiIiwibm9uLWRyb3BwaW5nLXBhcnRpY2xlIjoiIn1dLCJjb250YWluZXItdGl0bGUiOiJTbWFydCBhbmQgU3VzdGFpbmFibGUgQnVpbHQgRW52aXJvbm1lbnQiLCJhY2Nlc3NlZCI6eyJkYXRlLXBhcnRzIjpbWzIwMjQsMywxMF1dfSwiRE9JIjoiMTAuMTEwOC9TQVNCRS0wNC0yMDIwLTAwNDgvRlVMTC9YTUwiLCJJU1NOIjoiMjA0NjYxMDIiLCJpc3N1ZWQiOnsiZGF0ZS1wYXJ0cyI6W1syMDIyLDMsOF1dfSwicGFnZSI6IjExMC0xMjUiLCJhYnN0cmFjdCI6IlB1cnBvc2U6IEluIHRoZSBnbG9iYWwgY29uc3RydWN0aW9uIGluZHVzdHJ5LCB0aGUgY29uY2VwdCBvZiBzdXN0YWluYWJpbGl0eSBpcyBub3QgbmV3LCBwYXJ0aWN1bGFybHkgd2l0aGluIGJ1aWxkaW5nIHByb2plY3RzLiBBZ2FpbnN0IHRoaXMgYmFja2Ryb3AsIHNldmVyYWwgc3R1ZGllcyBoYXZlIGJlZW4gY29uZHVjdGVkLCBtb3N0bHkgaW4gZGV2ZWxvcGVkIGNvdW50cmllcywgb24gc3VzdGFpbmFiaWxpdHkgaW4gY29uc3RydWN0aW9uIHByb2plY3RzLiBIb3dldmVyLCBlZmZvcnRzIGF0IGludmVzdGlnYXRpbmcgc3VzdGFpbmFiaWxpdHkgcHJhY3RpY2VzIGluIHB1YmxpY+KAk3ByaXZhdGUgcGFydG5lcnNoaXAgKFBQUCkgaW5mcmFzdHJ1Y3R1cmUgcHJvamVjdHMgaW4gZGV2ZWxvcGluZyBjb3VudHJpZXMgaGF2ZSByZWNlaXZlZCBsaW1pdGVkIGF0dGVudGlvbi4gSGVuY2UsIHRoZSBwdXJwb3NlIG9mIHRoaXMgc3R1ZHkgaXMgdG8gaW52ZXN0aWdhdGUgdGhlIGluY29ycG9yYXRpb24gb2Ygc3VzdGFpbmFiaWxpdHkgcHJhY3RpY2VzIHdpdGhpbiB0aGUgY29udGV4dCBvZiBOaWdlcmlh4oCZcyBQUFAgaW5mcmFzdHJ1Y3R1cmUgcHJvamVjdHMuIERlc2lnbi9tZXRob2RvbG9neS9hcHByb2FjaDogQSBxdWVzdGlvbm5haXJlIHN1cnZleSwgd2hpY2ggdGFyZ2V0ZWQgZm91ciBkaWZmZXJlbnQgdHlwZXMgb2Ygc3Rha2Vob2xkZXJzLCB3YXMgY29uZHVjdGVkIGluIHRoaXMgc3R1ZHkuIFRoZXNlIHN0YWtlaG9sZGVycyBpbmNsdWRlZCBwdWJsaWMgc2VjdG9yIGF1dGhvcml0aWVzLCBjb25jZXNzaW9uYWlyZXMsIGNvbnN1bHRhbnRzIGFuZCBiYW5rcyB1bmRlcnRha2luZyBQUFAgaW5mcmFzdHJ1Y3R1cmUgcHJvamVjdHMgaW4gdGhlIExhZ29zIFN0YXRlLCBOaWdlcmlhLiBUaGUgZGF0YSBjb2xsZWN0ZWQgd2VyZSBhbmFseXplZCB1c2luZyBmcmVxdWVuY3ksIHBlcmNlbnRhZ2UsIG1lYW4gc2NvcmUsIHN0YW5kYXJkIGRldmlhdGlvbiAoU0QpIGFuYWx5c2VzIGFuZCB0aGUgS3J1c2thbOKAk1dhbGxpcyB0ZXN0LiBGaW5kaW5nczogVGhlIGZpbmRpbmdzIG9mIHRoaXMgc3R1ZHkgcmV2ZWFsZWQgdGhhdCBhbGwgdGhlIHJlc3BvbmRlbnRzIGFyZSB2ZXJ5IG11Y2ggYXdhcmUgb2Ygc3VzdGFpbmFiaWxpdHkgcHJpbmNpcGxlcyBhbmQgdGhlIHZhc3QgbWFqb3JpdHkgb2YgdGhlIHJlc3BvbmRlbnRzIGZyb20gdGhlIHB1YmxpYyBzZWN0b3IgYXV0aG9yaXRpZXMgYW5kIHRoZSBjb25zdWx0YW50IG9yZ2FuaXphdGlvbnMgY29uZmlybWVkIHRoYXQgdGhleSBoYXZlIGluY29ycG9yYXRlZCBzdXN0YWluYWJpbGl0eSByZXF1aXJlbWVudHMgaW50byB0aGVpciBiaWRkaW5nIGRvY3VtZW50cyBmb3IgUFBQIGluZnJhc3RydWN0dXJlIHByb2plY3RzLiBUaGUgc3R1ZHkgcmV2ZWFsZWQgc3VzdGFpbmFiaWxpdHkgZmVhdHVyZXMgaW4gdGhlIHRocmVlIGFzcGVjdHMgb2Ygc3VzdGFpbmFiaWxpdHksIG5hbWVseSwgZWNvbm9taWMsIGVudmlyb25tZW50YWwgYW5kIHNvY2lhbCBmYWN0b3JzLiBGdXJ0aGVybW9yZSwgdGhlIHN0dWR5IHJldmVhbGVkIHRoZSB0b3AgdGhyZWXigJNyYW5rZWQgZWNvbm9taWMgZmFjdG9ycyBvZiBzdXN0YWluYWJpbGl0eSAoY29uc2lkZXJlZCB0byBiZSB0aGUgbW9zdCBpbXBvcnRhbnQgZmFjdG9ycykgd2VyZSBsb3cgbWFpbnRlbmFuY2UgY29zdHMsIHdob2xlIGxpZmUgY29zdGluZyBhbmQgc3VwcG9ydGluZyB0aGUgbG9jYWwgZWNvbm9teSwgcmVzcGVjdGl2ZWx5LiBTaW1pbGFybHksIHRoZSBzdHVkeSByZXZlYWxlZCB0aGUgdG9wIHRocmVl4oCTcmFua2VkIGVudmlyb25tZW50YWwgZmFjdG9ycyBvZiBzdXN0YWluYWJpbGl0eSB3ZXJlIGJpb2RpdmVyc2l0eSwgZW5lcmd5IHVzZSBkdXJpbmcgdGhlIG9wZXJhdGlvbiBzdGFnZSBhbmQgZW5lcmd5IHVzZSBkdXJpbmcgdGhlIGNvbnN0cnVjdGlvbiBzdGFnZSwgcmVzcGVjdGl2ZWx5LiBGdXJ0aGVybW9yZSwgdGhlIHN0dWR5IGZ1cnRoZXIgcmV2ZWFsZWQgdGhhdCB0aGUgdG9wIHRocmVl4oCTcmFua2VkIHNvY2lhbCBmYWN0b3JzIG9mIHN1c3RhaW5hYmlsaXR5IHdlcmUgdGhlIGVkdWNhdGlvbmFsIGFzcGVjdCwgZXF1aXR5IGJldHdlZW4gc3Rha2Vob2xkZXJzIGFuZCBoZWFsdGggYW5kIHNhZmV0eSwgcmVzcGVjdGl2ZWx5LiBQcmFjdGljYWwgaW1wbGljYXRpb25zOiBUaGUgc3R1ZHkgd2lsbCBiZSBvZiBncmVhdCB2YWx1ZSB0byBQUFAgc3Rha2Vob2xkZXJzIGludm9sdmVkIGluIHN1c3RhaW5hYmlsaXR5IGRlY2lzaW9uLW1ha2luZyBwcm9jZXNzZXMgd2hlbiBkZWxpdmVyaW5nIHN1c3RhaW5hYmxlIFBQUCBwcm9qZWN0cywgcGFydGljdWxhcmx5IGluIE5pZ2VyaWEuIEFsc28sIHRoZSBzdHVkeeKAmXMgZmluZGluZ3MgYXJlIGltcG9ydGFudCBhcyBub3QgbWFueSBlbXBpcmljYWwgc3R1ZGllcyBoYXZlIGJlZW4gY29uZHVjdGVkIG9uIHRoZSBzdXN0YWluYWJpbGl0eSBwcmFjdGljZXMgb2YgY3VycmVudCBQUFAgcHJvamVjdHMgaW4gTmlnZXJpYS4gT3JpZ2luYWxpdHkvdmFsdWU6IFRoZSBzdHVkeeKAmXMgZmluZGluZ3Mgd291bGQgZnVydGhlciBpbmZvcm0gdGhlIG5lZWQgZm9yIGJvdGggdGhlIHB1YmxpYyBhbmQgcHJpdmF0ZSBzZWN0b3JzIHRvIHRha2UgYSBtb3JlIHN0cmF0ZWdpYyBhcHByb2FjaCB0byBlbmhhbmNlIHN1c3RhaW5hYmlsaXR5IGluIFBQUCBwcm9qZWN0cy4iLCJwdWJsaXNoZXIiOiJFbWVyYWxkIFB1Ymxpc2hpbmciLCJpc3N1ZSI6IjEiLCJ2b2x1bWUiOiIxMSIsImNvbnRhaW5lci10aXRsZS1zaG9ydCI6IiJ9LCJpc1RlbXBvcmFyeSI6ZmFsc2V9LHsiaWQiOiIwYjFjZWMzMy1kYTY1LTMzYWQtYWQxYS02NGRmNWE3YzE4YzUiLCJpdGVtRGF0YSI6eyJ0eXBlIjoiYXJ0aWNsZS1qb3VybmFsIiwiaWQiOiIwYjFjZWMzMy1kYTY1LTMzYWQtYWQxYS02NGRmNWE3YzE4YzUiLCJ0aXRsZSI6IlB1YmxpY+KAk3ByaXZhdGUgcGFydG5lcnNoaXBzOiBhwqBjb2xsYWJvcmF0aXZlIGZyYW1ld29yayBmb3LCoGVuc3VyaW5nIHByb2plY3Qgc3VzdGFpbmFibGUgb3BlcmF0aW9ucyIsImF1dGhvciI6W3siZmFtaWx5IjoiTGl1IiwiZ2l2ZW4iOiJCaW5nc2hlbmciLCJwYXJzZS1uYW1lcyI6ZmFsc2UsImRyb3BwaW5nLXBhcnRpY2xlIjoiIiwibm9uLWRyb3BwaW5nLXBhcnRpY2xlIjoiIn0seyJmYW1pbHkiOiJMaSIsImdpdmVuIjoiSnVhbmt1biIsInBhcnNlLW5hbWVzIjpmYWxzZSwiZHJvcHBpbmctcGFydGljbGUiOiIiLCJub24tZHJvcHBpbmctcGFydGljbGUiOiIifSx7ImZhbWlseSI6IldhbmciLCJnaXZlbiI6IkRhbiIsInBhcnNlLW5hbWVzIjpmYWxzZSwiZHJvcHBpbmctcGFydGljbGUiOiIiLCJub24tZHJvcHBpbmctcGFydGljbGUiOiIifSx7ImZhbWlseSI6IkxpdSIsImdpdmVuIjoiSGVucnkiLCJwYXJzZS1uYW1lcyI6ZmFsc2UsImRyb3BwaW5nLXBhcnRpY2xlIjoiIiwibm9uLWRyb3BwaW5nLXBhcnRpY2xlIjoiIn0seyJmYW1pbHkiOiJXdSIsImdpdmVuIjoiR3Vhbmdkb25nIiwicGFyc2UtbmFtZXMiOmZhbHNlLCJkcm9wcGluZy1wYXJ0aWNsZSI6IiIsIm5vbi1kcm9wcGluZy1wYXJ0aWNsZSI6IiJ9LHsiZmFtaWx5IjoiWXVhbiIsImdpdmVuIjoiSmluZ2ZlbmciLCJwYXJzZS1uYW1lcyI6ZmFsc2UsImRyb3BwaW5nLXBhcnRpY2xlIjoiIiwibm9uLWRyb3BwaW5nLXBhcnRpY2xlIjoiIn1dLCJjb250YWluZXItdGl0bGUiOiJFbmdpbmVlcmluZywgQ29uc3RydWN0aW9uIGFuZCBBcmNoaXRlY3R1cmFsIE1hbmFnZW1lbnQiLCJhY2Nlc3NlZCI6eyJkYXRlLXBhcnRzIjpbWzIwMjQsMywxMF1dfSwiRE9JIjoiMTAuMTEwOC9FQ0FNLTEyLTIwMjEtMTEyNC9GVUxML1hNTCIsIklTU04iOiIwOTY5OTk4OCIsImlzc3VlZCI6eyJkYXRlLXBhcnRzIjpbWzIwMjQsMSwyXV19LCJwYWdlIjoiMjY0LTI4OSIsImFic3RyYWN0IjoiUHVycG9zZTogVGhpcyBzdHVkeSBhaW1zIHRvIGRldmVsb3AgYSBjb2xsYWJvcmF0aXZlIGdvdmVybmFuY2UgZnJhbWV3b3JrIChDR0YpIHRvIHN5c3RlbWF0aWNhbGx5IGludmVzdGlnYXRlIHRoZSBpbXBlZGluZyBmYWN0b3JzIChJRnMpIGluIHRlcm1zIG9mIHRoZSBvcGVyYXRpb25hbCBzdXN0YWluYWJpbGl0eSBvZiBQUFBzLiBJdCBleGFtaW5lcyB0aGUgdHJhbnNtaXNzaW9uIHBhdHRlcm4gKGkuZS4gdGhlIHdheSBpbiB3aGljaCBuZXR3b3JrIG1lbWJlcnMgcmVhY3QgdG8gZWFjaCBvdGhlcikgb2YgdGhlIElGcyBuZXR3b3JrLiBEZXNpZ24vbWV0aG9kb2xvZ3kvYXBwcm9hY2g6IExpdGVyYXR1cmUgcmV2aWV3IGFuZCBpbnRlcnZpZXcgd2VyZSBhZG9wdGVkIHRvIGlkZW50aWZ5IHRoZSBJRnMuIFRoZW4sIHdpdGggdGhlIGRhdGEgY29sbGVjdGVkIGZyb20gdGhlIGludGVydmlldyBpbiBDaGluYSwgdGhlIHNvY2lhbCBuZXR3b3JrIGFuYWx5c2lzIGFuZCBpbnRlcnByZXRpdmUgc3RydWN0dXJlIG1vZGVsIHdlcmUgc3luZXJnaXNlZCB0byBleGFtaW5lIHRoZSBjaGFpbiByZWFjdGlvbiwgZHJpdmluZyBhbmQgZGVwZW5kZW50IHBvd2VycywgYW5kIGhpZXJhcmNoaWNhbCBzdHJ1Y3R1cmUgb2YgdGhlIGlkZW50aWZpZWQgSUZzLiBGaW5kaW5nczogVGhlIHJlc3VsdHMgcmV2ZWFsIHRoYXQgdGhlIGNvZ25pdGlvbiwgaW5zdGl0dXRpb25hbCwgZmluYW5jaWFsIGFuZCBwYXJ0aWNpcGF0aW9uIGFzcGVjdHMgYXJlIGtleSBiYXJyaWVycyBjb25mcm9udGVkIGJ5IFBQUCBzdXN0YWluYWJpbGl0eSwgYW5kIHRoZSBnb3Zlcm5tZW50IHBsYXlzIGEgbGVhZGluZyByb2xlIGluIGNvbnRyb2xsaW5nIGZhY3RvcnMgY2F1c2luZyBzdXN0YWluYWJpbGl0eS1yZWxhdGVkIHByb2JsZW1zIGluIFBQUHMuIFdlYWsgZ292ZXJubWVudCBsZWFkZXJzaGlwIGFuZCBpbnN0aXR1dGlvbmFsIGVudmlyb25tZW50IHdlcmUgaWRlbnRpZmllZCBhcyB0aGUgbW9zdCBmdW5kYW1lbnRhbCByZWFzb25zIHRyaWdnZXJpbmcgYSBjaGFpbiBvZiBJRnMsIHdoaWxlIHByb2plY3QgZ292ZXJuYW5jZSBhbmQgbWFuYWdlbWVudCBhY3Rpdml0aWVzIGFjdCBhcyBicmlkZ2Ugbm9kZXMgdGhhdCBwbGF5IGFuIGludGVybWVkaWFyeSByb2xlIGluIHRoZSBJRnMgbmV0d29yay4gUmVzZWFyY2ggbGltaXRhdGlvbnMvaW1wbGljYXRpb25zOiBUaGlzIHJlc2VhcmNoIGNvbnRyaWJ1dGVzIHRvIHRoZSBsaXRlcmF0dXJlIG9uIFBQUCBnb3Zlcm5hbmNlIGJ5ICgxKcKgYnJpZGdpbmcgdGhlIGxpdGVyYXR1cmUgZ2FwIHRocm91Z2ggdGhlIGRldmVsb3BtZW50IG9mIENHRiBmb3IgZXhwbGFpbmluZyB0aGUgZ292ZXJuYW5jZSBvZiBQUFAgc3VzdGFpbmFiaWxpdHkgd2l0aCBhIGhvbGlzdGljIHZpZXcgdGhhdCBjb25zaWRlcnMgYm90aCBtYWNybyBlbnZpcm9ubWVudCBhbmQgb3BlcmF0aW9uYWwgcHJvamVjdCBwcm9jZXNzZXM7IGFuZCAoMikgaWRlbnRpZnlpbmcgdGhlIHRyYW5zbWlzc2lvbiBwYXR0ZXJuIG9mIElGcyBuZXR3b3JrIHdoaWNoIHVuY292ZXJzIHRoZSB1bmRlcmx5aW5nIGR5bmFtaWNzIGNhdXNpbmcgdGhlIHVuc3VzdGFpbmFibGUgb3BlcmF0aW9uIG9mIFBQUHMuIFByYWN0aWNhbCBpbXBsaWNhdGlvbnM6IFRoaXMgcmVzZWFyY2ggcHJvdmlkZXMgcHJhY3RpdGlvbmVycyB3aXRoIGEgbGlzdCBvZiBrZXkgY2hlY2twb2ludHMgZm9yIHByZXZlbnRpbmcgZmFpbHVyZSBlc2NhbGF0aW9uLCBlbmFibGVzIGRlY2lzaW9uLW1ha2VycyB0byBwcmlvcml0aXNlIG9ic3RhY2xlLW1pdGlnYXRpb24gZWZmb3J0cyBhbmQgZGV2ZWxvcCBhIGZlYXNpYmxlIHByb2Nlc3MgdG8gY29udHJvbCBQUFAgb3BlcmF0aW9uLCBhbmQgb2ZmZXJzIG1hbmFnZW1lbnQgY291bnRlcm1lYXN1cmVzIHRvIHJlbW92ZSB0aGUga2V5IGJhcnJpZXJzIGltcGVkaW5nIFBQUCBzdXN0YWluYWJpbGl0eS4gT3JpZ2luYWxpdHkvdmFsdWU6IFRoaXMgc3R1ZHkgaXMgbm92ZWwgZm9yIGFkb3B0aW5nIG5ldHdvcmstb3JpZW50ZWQgdGVjaG5pcXVlcyB0byBxdWFudGlmeSB0aGUgcmVsYXRpdmUgaW1wb3J0YW5jZSBvZiB0aGUgSUZzIGFuZCBleGFtaW5lIHRoZSB0cmFuc21pc3Npb24gcGF0dGVybiBvZiB0aGUgSUZzIHN5c3RlbS4gVGhlcmVmb3JlLCBpdCB2aXN1YWxpc2VzIHRoZSBjb21wbGV4IHVuZGVybHlpbmcgZHluYW1pY3MgY2F1c2luZyB1bnN1c3RhaW5hYmxlIFBQUCBvcGVyYXRpb24sIGlkZW50aWZpZXMgcm9vdCBhbmQgZGlyZWN0IGNhdXNlcyBvZiBQUFAgZmFpbHVyZXMsIGFuZCBwcm92aWRlcyBkZWNpc2lvbi1tYWtlcnMgd2l0aCBpbnNpZ2h0cyBpbnRvIHN1c3RhaW5pbmcgUFBQIHN1c3RhaW5hYmlsaXR5IGZyb20gYSBuZXR3b3JrLW9yaWVudGVkIHBlcnNwZWN0aXZlLiIsInB1Ymxpc2hlciI6IkVtZXJhbGQgUHVibGlzaGluZyIsImlzc3VlIjoiMSIsInZvbHVtZSI6IjMxIiwiY29udGFpbmVyLXRpdGxlLXNob3J0IjoiIn0sImlzVGVtcG9yYXJ5IjpmYWxzZX0seyJpZCI6ImE4NjlmNGIxLWQ0MWQtM2JiMi1hNDJkLTNjNTMyZDFlZWQ4ZiIsIml0ZW1EYXRhIjp7InR5cGUiOiJhcnRpY2xlLWpvdXJuYWwiLCJpZCI6ImE4NjlmNGIxLWQ0MWQtM2JiMi1hNDJkLTNjNTMyZDFlZWQ4ZiIsInRpdGxlIjoiUHVibGlj4oCTcHJpdmF0ZSBwYXJ0bmVyc2hpcCBhcyBhIGRyaXZlciBvZiBzdXN0YWluYWJsZSBkZXZlbG9wbWVudDogdG93YXJkIGEgY29uY2VwdHVhbCBmcmFtZXdvcmsgb2Ygc3VzdGFpbmFiaWxpdHktb3JpZW50ZWQgUFBQIiwiYXV0aG9yIjpbeyJmYW1pbHkiOiJDaGVuZyIsImdpdmVuIjoiWmhlIiwicGFyc2UtbmFtZXMiOmZhbHNlLCJkcm9wcGluZy1wYXJ0aWNsZSI6IiIsIm5vbi1kcm9wcGluZy1wYXJ0aWNsZSI6IiJ9LHsiZmFtaWx5IjoiV2FuZyIsImdpdmVuIjoiSHVhbm1pbmciLCJwYXJzZS1uYW1lcyI6ZmFsc2UsImRyb3BwaW5nLXBhcnRpY2xlIjoiIiwibm9uLWRyb3BwaW5nLXBhcnRpY2xlIjoiIn0seyJmYW1pbHkiOiJYaW9uZyIsImdpdmVuIjoiV2VpIiwicGFyc2UtbmFtZXMiOmZhbHNlLCJkcm9wcGluZy1wYXJ0aWNsZSI6IiIsIm5vbi1kcm9wcGluZy1wYXJ0aWNsZSI6IiJ9LHsiZmFtaWx5IjoiWmh1IiwiZ2l2ZW4iOiJEYWppYW4iLCJwYXJzZS1uYW1lcyI6ZmFsc2UsImRyb3BwaW5nLXBhcnRpY2xlIjoiIiwibm9uLWRyb3BwaW5nLXBhcnRpY2xlIjoiIn0seyJmYW1pbHkiOiJDaGVuZyIsImdpdmVuIjoiTGUiLCJwYXJzZS1uYW1lcyI6ZmFsc2UsImRyb3BwaW5nLXBhcnRpY2xlIjoiIiwibm9uLWRyb3BwaW5nLXBhcnRpY2xlIjoiIn1dLCJjb250YWluZXItdGl0bGUiOiJFbnZpcm9ubWVudCwgRGV2ZWxvcG1lbnQgYW5kIFN1c3RhaW5hYmlsaXR5IiwiY29udGFpbmVyLXRpdGxlLXNob3J0IjoiRW52aXJvbiBEZXYgU3VzdGFpbiIsImFjY2Vzc2VkIjp7ImRhdGUtcGFydHMiOltbMjAyNCwzLDEwXV19LCJET0kiOiIxMC4xMDA3L1MxMDY2OC0wMTktMDA1NzYtMS9NRVRSSUNTIiwiSVNTTiI6IjE1NzMyOTc1IiwiVVJMIjoiaHR0cHM6Ly9saW5rLnNwcmluZ2VyLmNvbS9hcnRpY2xlLzEwLjEwMDcvczEwNjY4LTAxOS0wMDU3Ni0xIiwiaXNzdWVkIjp7ImRhdGUtcGFydHMiOltbMjAyMSwxLDFdXX0sInBhZ2UiOiIxMDQzLTEwNjMiLCJhYnN0cmFjdCI6IkFzIGFuIGlubm92YXRpdmUgbW9kZWwgZm9yIGluZnJhc3RydWN0dXJlIGFuZCBwdWJsaWMgc2VydmljZSBkZWxpdmVyeSwgcHVibGlj4oCTcHJpdmF0ZSBwYXJ0bmVyc2hpcCAoUFBQKSBoYXMgYmVjb21lIGluY3JlYXNpbmdseSBtb3JlIHBvcHVsYXIgYXJvdW5kIHRoZSB3b3JsZC4gUFBQIGlzIGZhY2luZyB0aGUgZGlsZW1tYSBvZiBkZXZlbG9wbWVudCBkaXJlY3Rpb24gYW5kIHZhbHVlIG9yaWVudGF0aW9uIHNpbmNlIGN1cnJlbnQgc3R1ZGllcyBhbmQgcHJhY3RpY2VzIGFyZSBtb3N0bHkgcGVyZm9ybWVkIGZyb20gYW4gZWNvbm9taWMgcGVyc3BlY3RpdmUuIFBQUCBsZWFkcyBhY2NvcmRpbmcgdG8gc3VzdGFpbmFibGUgZGV2ZWxvcG1lbnQgZ29hbHMuIFRoaXMgc3R1ZHkgYnJpZWZseSByZXZpZXdzIHRoZSBkZXZlbG9wbWVudCBvZiBDaGluYeKAmXMgUFBQIGFuZCBzdW1tYXJpemVzIHRoZSBjaGFyYWN0ZXJpc3RpY3Mgb2YgUFBQIGluIENoaW5hIHRocm91Z2ggdGhlIHRoZW9yeSBvZiBldm9sdXRpb25hcnkgZWNvbm9taWMgZ2VvZ3JhcGh5LiBTZWNvbmRseSwgYSBjb25jZXB0dWFsIGZyYW1ld29yayBvZiBzdXN0YWluYWJpbGl0eS1vcmllbnRlZCBQUFAgaXMgcHJvcG9zZWQgd2l0aCB0aHJlZSBwaGFzZXMgbmFtZWQgUFBQMS4wLCBQUFAyLjAsIGFuZCBQUFAzLjAuIFRoaXJkbHksIGEgY2FzZSBzdHVkeSBuYW1lZCB0aGUgVGFpemhvdSBjb21tdXRlci1yYWlsIExpbmUgUzEgUFBQIHByb2plY3QgaGFzIGJlZW4gYWRvcHRlZCB0byB2ZXJpZnkgdGhlIHRoZW9yZXRpY2FsIGZyYW1ld29yayBvZiB0aGUgc3VzdGFpbmFiaWxpdHktb3JpZW50ZWQgUFBQLiBMYXN0bHksIHRoZSB0aGVvcmV0aWNhbCBmcmFtZXdvcmsgaXMgYW5hbHl6ZWQgYW5kIGRpc2N1c3NlZCBiYXNlZCBvbiB0aGUgZm91ciBkaW1lbnNpb25zOiBkcml2aW5nIGZvcmNlLCBzdWJqZWN0LCBwcm9jZXNzLCBhbmQgb2JqZWN0LiBUaGUgcmVzdWx0cyBzaG93IHRoYXQgdGhlIHN1c3RhaW5hYmlsaXR5LW9yaWVudGVkIFBQUCBmcmFtZXdvcmsgZXhwbGFpbnMgdGhlIGRldmVsb3BtZW50IHByb2Nlc3MgYW5kIHRyZW5kIG9mIFBQUCwgbm90IG9ubHkgbWVldGluZyB0aGUgUFBQIGRldmVsb3BtZW50IG5lZWRzIGluIENoaW5hLCBidXQgYWxzbyBwcm92aWRpbmcgYSByZWZlcmVuY2UgdmFsdWUgZm9yIG90aGVyIGRldmVsb3BpbmcgY291bnRyaWVzLiBUaGlzIHN0dWR5IGhhcyBpbXBsaWNhdGlvbnMgZm9yIGRlY2lzaW9uIG1ha2luZyBpbiBDaGluYeKAmXMgUFBQIHBvbGljeSBhbmQgbWFrZXMgYW4gaW5ub3ZhdGl2ZSBjb250cmlidXRpb24gdG8gdGhlIGdsb2JhbCBQUFAga25vd2xlZGdlIGJvZHkuIiwicHVibGlzaGVyIjoiU3ByaW5nZXIgU2NpZW5jZSBhbmQgQnVzaW5lc3MgTWVkaWEgQi5WLiIsImlzc3VlIjoiMSIsInZvbHVtZSI6IjIzIn0sImlzVGVtcG9yYXJ5IjpmYWxzZX1dfQ=="/>
          <w:id w:val="-1096638381"/>
          <w:placeholder>
            <w:docPart w:val="DefaultPlaceholder_-1854013440"/>
          </w:placeholder>
        </w:sdtPr>
        <w:sdtEndPr/>
        <w:sdtContent>
          <w:r w:rsidR="003D23E8" w:rsidRPr="00F11A45">
            <w:rPr>
              <w:rFonts w:ascii="Times New Roman" w:hAnsi="Times New Roman" w:cs="Times New Roman"/>
              <w:sz w:val="24"/>
              <w:szCs w:val="24"/>
              <w:shd w:val="clear" w:color="auto" w:fill="FFFFFF"/>
              <w:lang w:val="en-GB"/>
            </w:rPr>
            <w:t>(Cheng et al. 2021; Babatunde et al. 2022; Liu et al. 2024)</w:t>
          </w:r>
        </w:sdtContent>
      </w:sdt>
      <w:r w:rsidR="00107532" w:rsidRPr="002C52A2">
        <w:rPr>
          <w:rFonts w:ascii="Times New Roman" w:hAnsi="Times New Roman" w:cs="Times New Roman"/>
          <w:sz w:val="24"/>
          <w:szCs w:val="24"/>
          <w:shd w:val="clear" w:color="auto" w:fill="FFFFFF"/>
          <w:lang w:val="en-US"/>
        </w:rPr>
        <w:t xml:space="preserve">. </w:t>
      </w:r>
      <w:r w:rsidR="006E2908" w:rsidRPr="00F11A45">
        <w:rPr>
          <w:rFonts w:ascii="Times New Roman" w:hAnsi="Times New Roman" w:cs="Times New Roman"/>
          <w:sz w:val="24"/>
          <w:szCs w:val="24"/>
          <w:shd w:val="clear" w:color="auto" w:fill="FFFFFF"/>
          <w:lang w:val="en-GB"/>
        </w:rPr>
        <w:t>These discussions also typically concentrate on particular strategies or approaches—such as</w:t>
      </w:r>
      <w:r w:rsidR="00257551" w:rsidRPr="002C52A2">
        <w:rPr>
          <w:rFonts w:ascii="Times New Roman" w:hAnsi="Times New Roman" w:cs="Times New Roman"/>
          <w:sz w:val="24"/>
          <w:szCs w:val="24"/>
          <w:shd w:val="clear" w:color="auto" w:fill="FFFFFF"/>
          <w:lang w:val="en-US"/>
        </w:rPr>
        <w:t xml:space="preserve"> </w:t>
      </w:r>
      <w:r w:rsidR="006E1111" w:rsidRPr="002C52A2">
        <w:rPr>
          <w:rFonts w:ascii="Times New Roman" w:hAnsi="Times New Roman" w:cs="Times New Roman"/>
          <w:sz w:val="24"/>
          <w:szCs w:val="24"/>
          <w:shd w:val="clear" w:color="auto" w:fill="FFFFFF"/>
          <w:lang w:val="en-US"/>
        </w:rPr>
        <w:t>governance</w:t>
      </w:r>
      <w:r w:rsidR="006E3E9E"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tag w:val="MENDELEY_CITATION_v3_eyJjaXRhdGlvbklEIjoiTUVOREVMRVlfQ0lUQVRJT05fYTRlN2NlNWUtNDM0Yi00ZGI1LWFkZmMtYjJlMDVjZGI3OTgxIiwicHJvcGVydGllcyI6eyJub3RlSW5kZXgiOjB9LCJpc0VkaXRlZCI6ZmFsc2UsIm1hbnVhbE92ZXJyaWRlIjp7ImlzTWFudWFsbHlPdmVycmlkZGVuIjp0cnVlLCJjaXRlcHJvY1RleHQiOiIoUnVpeiBSaXZhZGVuZWlyYSBhbmQgU2NodWtuZWNodCAyMDE5OyBEZXd1bGYgYW5kIEdhcnZpbiAyMDIwYSkiLCJtYW51YWxPdmVycmlkZVRleHQiOiIoZS5nLiBSdWl6IFJpdmFkZW5laXJhIGFuZCBTY2h1a25lY2h0IDIwMTk7IERld3VsZiBhbmQgR2FydmluIDIwMjApIn0sImNpdGF0aW9uSXRlbXMiOlt7ImlkIjoiN2JjNmRlY2YtYzdiYi0zZjFkLWFiNDktNTM0OTdhYWFiMTNiIiwiaXRlbURhdGEiOnsidHlwZSI6ImFydGljbGUtam91cm5hbCIsImlkIjoiN2JjNmRlY2YtYzdiYi0zZjFkLWFiNDktNTM0OTdhYWFiMTNiIiwidGl0bGUiOiJSZXNwb25zaXZlIGdvdmVybmFuY2UgaW4gUFBQIHByb2plY3RzIHRvIG1hbmFnZSB1bmNlcnRhaW50eSIsImF1dGhvciI6W3siZmFtaWx5IjoiRGV3dWxmIiwiZ2l2ZW4iOiJHZWVydCIsInBhcnNlLW5hbWVzIjpmYWxzZSwiZHJvcHBpbmctcGFydGljbGUiOiIiLCJub24tZHJvcHBpbmctcGFydGljbGUiOiIifSx7ImZhbWlseSI6IkdhcnZpbiIsImdpdmVuIjoiTWljaGFlbCBKLiIsInBhcnNlLW5hbWVzIjpmYWxzZSwiZHJvcHBpbmctcGFydGljbGUiOiIiLCJub24tZHJvcHBpbmctcGFydGljbGUiOiIifV0sImNvbnRhaW5lci10aXRsZSI6IkNvbnN0cnVjdGlvbiBNYW5hZ2VtZW50IGFuZCBFY29ub21pY3MiLCJhY2Nlc3NlZCI6eyJkYXRlLXBhcnRzIjpbWzIwMjQsMyw3XV19LCJET0kiOiIxMC4xMDgwLzAxNDQ2MTkzLjIwMTkuMTYxODQ3OCIsIklTU04iOiIxNDY2NDMzWCIsIlVSTCI6Imh0dHBzOi8vd3d3LXRhbmRmb25saW5lLWNvbS5wcm94eS51d2FzYS5maS9kb2kvYWJzLzEwLjEwODAvMDE0NDYxOTMuMjAxOS4xNjE4NDc4IiwiaXNzdWVkIjp7ImRhdGUtcGFydHMiOltbMjAyMCw0LDJdXX0sInBhZ2UiOiIzODMtMzk3IiwiYWJzdHJhY3QiOiJQcm9qZWN0IGdvdmVybmFuY2UgbGl0ZXJhdHVyZSB0ZW5kcyB0byBmb2N1cyBvbiB0aGUgc2hhcGluZyBwaGFzZSBvZiBpbmZyYXN0cnVjdHVyZSBwcm9qZWN0cywgZW1waGFzaXppbmcgZXggYW50ZSBhY3Rpb25zIG9yIGFzc2Vzc21lbnRzLiBGdXJ0aGVyLCBhIGJyb2FkIHN3YXRoIG9mIGxpdGVyYXR1cmUgaXMgZGVkaWNhdGVkIHRvIHByb2plYy4uLiIsInB1Ymxpc2hlciI6IlJvdXRsZWRnZSIsImlzc3VlIjoiNCIsInZvbHVtZSI6IjM4IiwiY29udGFpbmVyLXRpdGxlLXNob3J0IjoiIn0sImlzVGVtcG9yYXJ5IjpmYWxzZX0seyJpZCI6IjcyN2JmYjY3LTUxOTUtMzExNC04MTRkLTBlM2VlMzViZGUyYiIsIml0ZW1EYXRhIjp7InR5cGUiOiJhcnRpY2xlLWpvdXJuYWwiLCJpZCI6IjcyN2JmYjY3LTUxOTUtMzExNC04MTRkLTBlM2VlMzViZGUyYiIsInRpdGxlIjoiRW5zdXJpbmcgZWZmZWN0aXZlIGdvdmVybmFuY2Ugb2YgUHVibGljLVByaXZhdGUgUGFydG5lcnNoaXBzIiwiYXV0aG9yIjpbeyJmYW1pbHkiOiJSdWl6IFJpdmFkZW5laXJhIiwiZ2l2ZW4iOiJBbmEgTWFyaWEiLCJwYXJzZS1uYW1lcyI6ZmFsc2UsImRyb3BwaW5nLXBhcnRpY2xlIjoiIiwibm9uLWRyb3BwaW5nLXBhcnRpY2xlIjoiIn0seyJmYW1pbHkiOiJTY2h1a25lY2h0IiwiZ2l2ZW4iOiJMdWRnZXIiLCJwYXJzZS1uYW1lcyI6ZmFsc2UsImRyb3BwaW5nLXBhcnRpY2xlIjoiIiwibm9uLWRyb3BwaW5nLXBhcnRpY2xlIjoiIn1dLCJjb250YWluZXItdGl0bGUiOiJKb3VybmFsIG9mIEluZnJhc3RydWN0dXJlLCBQb2xpY3kgYW5kIERldmVsb3BtZW50IiwiYWNjZXNzZWQiOnsiZGF0ZS1wYXJ0cyI6W1syMDI0LDMsNl1dfSwiRE9JIjoiMTAuMjQyOTQvSklQRC5WM0kyLjExNDgiLCJJU1NOIjoiMjU3Mi03OTMxIiwiVVJMIjoiaHR0cHM6Ly9zeXN0ZW1zLmVucHJlc3MtcHVibGlzaGVyLmNvbS9pbmRleC5waHAvamlwZC9hcnRpY2xlL3ZpZXcvMTE0OCIsImlzc3VlZCI6eyJkYXRlLXBhcnRzIjpbWzIwMTksMTIsNV1dfSwicGFnZSI6IjE3Ny0xOTUiLCJhYnN0cmFjdCI6IlB1YmxpYy1Qcml2YXRlIFBhcnRuZXJzaGlwcyAoUFBQcykgY2FuIGJlIGFuIGVmZmVjdGl2ZSB3YXkgb2YgZGVsaXZlcmluZyBpbmZyYXN0cnVjdHVyZS4gSG93ZXZlciwgYWNoaWV2aW5nIHZhbHVlIGZvciBtb25leSBjYW4gYmUgZGlmZmljdWx0IGlmIGdvdmVybm1lbnQgYWdlbmNpZXMgYXJlIG5vdCBlcXVpcHBlZCB0byBtYW5hZ2UgdGhlbSBlZmZlY3RpdmVseS4gRXhwZXJpZW5jZSBmcm9tIE9FQ0QgY291bnRyaWVzIHNob3dzIHRoYXQgdGhlIGF2YWlsYWJpbGl0eSBvZiBmaW5hbmNlIGlzIG5vdCB0aGUgbWFpbiBvYnN0YWNsZSBpbiBkZWxpdmVyaW5nIGluZnJhc3RydWN0dXJlLiBHb3Zlcm5hbmNl4oCUZWZmZWN0aXZlIGRlY2lzaW9uLW1ha2luZ+KAlGlzIHRoZSBtb3N0IGluZmx1ZW50aWFsIGFzcGVjdCBvbiB0aGUgcXVhbGl0eSBvZiBhbiBpbnZlc3RtZW50LCBpbmNsdWRpbmcgUFBQIGludmVzdG1lbnRzLiBJbiAyMDEyLCB0aGUgT0VDRCB0b2dldGhlciB3aXRoIGl0cyBtZW1iZXIgY291bnRyaWVzIGRldmVsb3BlZCBwcmluY2lwbGVzIHRvIGVuc3VyZSB0aGF0IFBQUHMgZGVsaXZlciB2YWx1ZSBmb3IgbW9uZXkgdHJhbnNwYXJlbnRseSBhbmQgcHJ1ZGVudGx5LCBzdXBwb3J0ZWQgYnkgdGhlIHJpZ2h0IGluc3RpdHV0aW9uYWwgY2FwYWNpdGllcyBhbmQgcHJvY2Vzc2VzIHRvIGhhcm5lc3MgdGhlIHVwc2lkZSBvZiBQUFBzIHdpdGhvdXQgamVvcGFyZGl6aW5nIGZpc2NhbCBzdXN0YWluYWJpbGl0eS4gU3VydmV5IHJlc3VsdHMgZnJvbSBPRUNEIGNvdW50cmllcyBzaG93IHRoYXQgc29tZSBkaW1lbnNpb25zIG9mIHRoZSByZWNvbW1lbmRlZCBwcmFjdGljZXMgYXJlIHdlbGwgYXBwbGllZCBhbmQgcGFzdCBhbmQgb25nb2luZyByZWZvcm1zIHNob3cgcHJvZ3Jlc3MuIEhvd2V2ZXIsIG90aGVyIHByaW5jaXBsZXMgaGF2ZSBub3QgYmVlbiB3ZWxsIGltcGxlbWVudGVkLCByZWZsZWN0aW5nIHRoZSBjb250aW51aW5nIG5lZWQgZm9yIGltcHJvdmluZyBwdWJsaWMgZ292ZXJuYW5jZSBvZiBQUFBzIGFjcm9zcyBjb3VudHJpZXMuIiwicHVibGlzaGVyIjoiRW5QcmVzcyBQdWJsaXNoZXIsIExMQyIsImlzc3VlIjoiMiIsInZvbHVtZSI6IjMiLCJjb250YWluZXItdGl0bGUtc2hvcnQiOiIifSwiaXNUZW1wb3JhcnkiOmZhbHNlfV19"/>
          <w:id w:val="680936101"/>
          <w:placeholder>
            <w:docPart w:val="DefaultPlaceholder_-1854013440"/>
          </w:placeholder>
        </w:sdtPr>
        <w:sdtEndPr/>
        <w:sdtContent>
          <w:r w:rsidR="003D23E8" w:rsidRPr="002C52A2">
            <w:rPr>
              <w:rFonts w:ascii="Times New Roman" w:hAnsi="Times New Roman" w:cs="Times New Roman"/>
              <w:sz w:val="24"/>
              <w:szCs w:val="24"/>
              <w:shd w:val="clear" w:color="auto" w:fill="FFFFFF"/>
              <w:lang w:val="en-US"/>
            </w:rPr>
            <w:t xml:space="preserve">(e.g. Ruiz Rivadeneira and Schuknecht 2019; </w:t>
          </w:r>
          <w:proofErr w:type="spellStart"/>
          <w:r w:rsidR="003D23E8" w:rsidRPr="002C52A2">
            <w:rPr>
              <w:rFonts w:ascii="Times New Roman" w:hAnsi="Times New Roman" w:cs="Times New Roman"/>
              <w:sz w:val="24"/>
              <w:szCs w:val="24"/>
              <w:shd w:val="clear" w:color="auto" w:fill="FFFFFF"/>
              <w:lang w:val="en-US"/>
            </w:rPr>
            <w:t>Dewulf</w:t>
          </w:r>
          <w:proofErr w:type="spellEnd"/>
          <w:r w:rsidR="003D23E8" w:rsidRPr="002C52A2">
            <w:rPr>
              <w:rFonts w:ascii="Times New Roman" w:hAnsi="Times New Roman" w:cs="Times New Roman"/>
              <w:sz w:val="24"/>
              <w:szCs w:val="24"/>
              <w:shd w:val="clear" w:color="auto" w:fill="FFFFFF"/>
              <w:lang w:val="en-US"/>
            </w:rPr>
            <w:t xml:space="preserve"> and Garvin 2020)</w:t>
          </w:r>
        </w:sdtContent>
      </w:sdt>
      <w:r w:rsidR="006E1111" w:rsidRPr="002C52A2">
        <w:rPr>
          <w:rFonts w:ascii="Times New Roman" w:hAnsi="Times New Roman" w:cs="Times New Roman"/>
          <w:sz w:val="24"/>
          <w:szCs w:val="24"/>
          <w:shd w:val="clear" w:color="auto" w:fill="FFFFFF"/>
          <w:lang w:val="en-US"/>
        </w:rPr>
        <w:t xml:space="preserve">, </w:t>
      </w:r>
      <w:r w:rsidR="00D14683" w:rsidRPr="002C52A2">
        <w:rPr>
          <w:rFonts w:ascii="Times New Roman" w:hAnsi="Times New Roman" w:cs="Times New Roman"/>
          <w:sz w:val="24"/>
          <w:szCs w:val="24"/>
          <w:shd w:val="clear" w:color="auto" w:fill="FFFFFF"/>
          <w:lang w:val="en-US"/>
        </w:rPr>
        <w:t>risk management</w:t>
      </w:r>
      <w:r w:rsidR="008D6CE8"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tag w:val="MENDELEY_CITATION_v3_eyJjaXRhdGlvbklEIjoiTUVOREVMRVlfQ0lUQVRJT05fODMyNTk5ZmYtOTc1Yy00MDRlLWI1ZGItMzNjY2M3ZjQ1MzNlIiwicHJvcGVydGllcyI6eyJub3RlSW5kZXgiOjB9LCJpc0VkaXRlZCI6ZmFsc2UsIm1hbnVhbE92ZXJyaWRlIjp7ImlzTWFudWFsbHlPdmVycmlkZGVuIjp0cnVlLCJjaXRlcHJvY1RleHQiOiIoRmlzY2hlciBldCBhbC4gMjAxMDsgQWtvbWVhLUZyaW1wb25nIGV0IGFsLiAyMDIxKSIsIm1hbnVhbE92ZXJyaWRlVGV4dCI6IihlLmcuIEZpc2NoZXIgZXQgYWwuIDIwMTA7IEFrb21lYS1GcmltcG9uZyBldCBhbC4gMjAyMSkifSwiY2l0YXRpb25JdGVtcyI6W3siaWQiOiJlMGQxNzRmMC0zMTIzLTM1OGEtOGEzOC03NGNjZjY2MWU2OGMiLCJpdGVtRGF0YSI6eyJ0eXBlIjoiYXJ0aWNsZS1qb3VybmFsIiwiaWQiOiJlMGQxNzRmMC0zMTIzLTM1OGEtOGEzOC03NGNjZjY2MWU2OGMiLCJ0aXRsZSI6IkFuIGludGVncmF0ZWQgcmlzayBtYW5hZ2VtZW50IHN5c3RlbSAoSVJNUykgZm9yIFBQUCBwcm9qZWN0cyIsImF1dGhvciI6W3siZmFtaWx5IjoiRmlzY2hlciIsImdpdmVuIjoiS2F0cmluIiwicGFyc2UtbmFtZXMiOmZhbHNlLCJkcm9wcGluZy1wYXJ0aWNsZSI6IiIsIm5vbi1kcm9wcGluZy1wYXJ0aWNsZSI6IiJ9LHsiZmFtaWx5IjoiTGVpZGVsIiwiZ2l2ZW4iOiJLYXRqYSIsInBhcnNlLW5hbWVzIjpmYWxzZSwiZHJvcHBpbmctcGFydGljbGUiOiIiLCJub24tZHJvcHBpbmctcGFydGljbGUiOiIifSx7ImZhbWlseSI6IlJpZW1hbm4iLCJnaXZlbiI6IkFsZXhhbmRlciIsInBhcnNlLW5hbWVzIjpmYWxzZSwiZHJvcHBpbmctcGFydGljbGUiOiIiLCJub24tZHJvcHBpbmctcGFydGljbGUiOiIifSx7ImZhbWlseSI6IkFsZmVuIiwiZ2l2ZW4iOiJIYW5zIFdpbGhlbG0iLCJwYXJzZS1uYW1lcyI6ZmFsc2UsImRyb3BwaW5nLXBhcnRpY2xlIjoiIiwibm9uLWRyb3BwaW5nLXBhcnRpY2xlIjoiIn1dLCJjb250YWluZXItdGl0bGUiOiJKb3VybmFsIG9mIEZpbmFuY2lhbCBNYW5hZ2VtZW50IG9mIFByb3BlcnR5IGFuZCBDb25zdHJ1Y3Rpb24iLCJhY2Nlc3NlZCI6eyJkYXRlLXBhcnRzIjpbWzIwMjQsMywyXV19LCJET0kiOiIxMC4xMTA4LzEzNjY0MzgxMDExMDg3NTE1L0ZVTEwvUERGIiwiSVNTTiI6IjE3NTk4NDQzIiwiaXNzdWVkIjp7ImRhdGUtcGFydHMiOltbMjAxMCwxMSw5XV19LCJwYWdlIjoiMjYwLTI4MiIsImFic3RyYWN0IjoiUHVycG9zZSDigJMgTGFyZ2UgaW5mcmFzdHJ1Y3R1cmUgcHJvamVjdHMgaW52b2x2ZSBtYW55IGRpZmZlcmVudCBzdGFrZWhvbGRlcnMuIFJpc2sgYWxsb2NhdGlvbiBpcyBuZWdvdGlhdGVkIGJldHdlZW4gdGhlIHB1YmxpYyBzZWN0b3IgYW5kIHRoZSBzcGVjaWFsIHB1cnBvc2UgdmVoaWNsZSAoU1BWKS9jb25zb3J0aXVtLiBNb3Jlb3ZlciwgcmlzayBhbGxvY2F0aW9uIGlzIG5lZ290aWF0ZWQgYmV0d2VlbiB0aGUgc2hhcmVob2xkZXJzIG9mIHRoZSBTUFYgYW5kIGJldHdlZW4gdGhlIFNQViBhbmQgaXRzIGNvbnRyYWN0b3JzLCBmaW5hbmNpZXJzL2xlbmRlcnMgYW5kIGluc3VyaW5nIGNvbXBhbmllcy4gU2luY2UgdGhlIGluZGl2aWR1YWwgdW5kZXJzdGFuZGluZyBvZiByaXNrcyBhc3NvY2lhdGVkIHdpdGggdGhlIHByb2plY3QgZGlmZmVycyBhbW9uZ3N0IHRoZSBjb250cmFjdCBwYXJ0bmVycywgbmVnb3RpYXRpb24gaXMgb2Z0ZW4gdmVyeSB0aW1lIGNvbnN1bWluZyBhbmQgbWF5IG5vdCBsZWFkIHRvIHRoZSBiZXN0IHBvc3NpYmxlIG91dGNvbWUuIFRoZSB2YXJpYWJpbGl0eSBvZiByaXNrIG1hbmFnZW1lbnQgYXBwcm9hY2hlcyBhbmQgYSBsYWNrIG9mIGNvaGVyZW50IHByYWN0aWNlcyBvZnRlbiBwcm92ZSB0byBiZSBwcm9ibGVtYXRpYy4gVGhlIHB1cnBvc2Ugb2YgdGhpcyBwYXBlciBpcyB0byBhZGRyZXNzIHRoZXNlIGlzc3Vlcy4gRGVzaWduL21ldGhvZG9sb2d5L2FwcHJvYWNoIOKAkyBUaGUgc3R1ZHkgaGFzIGJlZW4gY29uZHVjdGVkIHVzaW5nIGEgcXVlc3Rpb25uYWlyZSBhbmQgZXhwZXJ0IGludGVydmlld3MgdG8gaWRlbnRpZnkgdGhlIGN1cnJlbnQgc3RhdGUgb2YgcHVibGljLXByaXZhdGUgcGFydG5lcnNoaXAgKFBQUCkgcmlzayBtYW5hZ2VtZW50LiBBcyBhIHJlc3VsdCwgYSBwcm9jZXNzIG1vZGVsIGZvciByaXNrIG1hbmFnZW1lbnQgZm9yIGVhY2ggc3Rha2Vob2xkZXIgaGFzIGJlZW4gZGV2ZWxvcGVkLiBGaW5kaW5ncyDigJMgQnkgZGV2ZWxvcGluZyBhbiBpbnRlZ3JhdGVkIHJpc2sgbWFuYWdlbWVudCBzeXN0ZW0gKElSTVMpLCBpdCBpcyBwb3NzaWJsZSB0byBtZWV0IHBhcnRpY3VsYXIgcHJvamVjdCByZXF1aXJlbWVudHMsIHN1Y2ggYXMgcmVkdWNpbmcgY29tcGxleGl0eSwgZXN0YWJsaXNoaW5nIHJpc2sgYXdhcmVuZXNzLCBjb3ZlcmluZyB0aGUgZGlmZmVyZW50IHBlcnNwZWN0aXZlcyBvZiB0aGUgcGFydGllcyBpbnZvbHZlZCwgYnVpbGRpbmcgb24gYSBjb21tb24gdW5kZXJzdGFuZGluZyByZWdhcmRpbmcgdGhlIG5hdHVyZSBvZiByaXNrcyBhbmQgb3Bwb3J0dW5pdGllcyBwcm92aWRpbmcgc3RlcC1ieS1zdGVwIGNvbnRpbmdlbmN5IGluc3RydWN0aW9ucywgYW5kIGVuaGFuY2luZyB0aGUgYXZhaWxhYmxlIGluZm9ybWF0aW9uLiBPcmlnaW5hbGl0eS92YWx1ZSDigJMgVGhlIHByb3Zpc2lvbiBvZiBhbiBJUk1TIGluIFBQUCB3aWxsIGluZHVjZSB0cmFuc3BhcmVuY3kgYnkgdXRpbGl6aW5nIGJldHRlciBzb3VyY2VzIG9mIGRhdGEgYW5kIGluZm9ybWF0aW9uIGRpc3RyaWJ1dGlvbi4gTW9yZW92ZXIsIHRoZSBhcHBsaWNhdGlvbiBvZiBzb3BoaXN0aWNhdGVkIHJpc2sgbWFuYWdlbWVudCB0ZWNobmlxdWVzIHdpbGwgZW5oYW5jZSB0aGUgY2FwYWJpbGl0aWVzIGFuZCBhY2N1cmFjeSBvZiB0aGUgZGVjaXNpb24tbWFraW5nIHByb2Nlc3Nlcy4gQXMgYSByZXN1bHQsIGNyZWRpYmlsaXR5IGFuZCBhIGNvbW1vbiB1bmRlcnN0YW5kaW5nIG9mIGtleSBkYXRhLCByYXRpb3MgYW5kIHJlcG9ydHMgZm9yIGFsbCBjb250cmFjdCBwYXJ0bmVycyBpcyBhY2hpZXZlZC4gwqkgMjAxMCwgRW1lcmFsZCBHcm91cCBQdWJsaXNoaW5nIExpbWl0ZWQiLCJwdWJsaXNoZXIiOiJFbWVyYWxkIEdyb3VwIFB1Ymxpc2hpbmcgTGltaXRlZCIsImlzc3VlIjoiMyIsInZvbHVtZSI6IjE1IiwiY29udGFpbmVyLXRpdGxlLXNob3J0IjoiIn0sImlzVGVtcG9yYXJ5IjpmYWxzZX0seyJpZCI6IjBjYWQ3MTI3LWQxZTEtM2U0MS04MzIyLWQ4ZDU2ZjI2MWE0MSIsIml0ZW1EYXRhIjp7InR5cGUiOiJhcnRpY2xlLWpvdXJuYWwiLCJpZCI6IjBjYWQ3MTI3LWQxZTEtM2U0MS04MzIyLWQ4ZDU2ZjI2MWE0MSIsInRpdGxlIjoiTWFuYWdpbmcgZmluYW5jaWFsIHJpc2tzIHRvIGltcHJvdmUgZmluYW5jaWFsIHN1Y2Nlc3Mgb2YgcHVibGlj4oCUcHJpdmF0ZSBwYXJ0bmVyc2hpcCBwcm9qZWN0czogYSB0aGVvcmV0aWNhbCBmcmFtZXdvcmsiLCJhdXRob3IiOlt7ImZhbWlseSI6IkFrb21lYS1GcmltcG9uZyIsImdpdmVuIjoiSXNhYWMiLCJwYXJzZS1uYW1lcyI6ZmFsc2UsImRyb3BwaW5nLXBhcnRpY2xlIjoiIiwibm9uLWRyb3BwaW5nLXBhcnRpY2xlIjoiIn0seyJmYW1pbHkiOiJKaW4iLCJnaXZlbiI6IlhpYW9odWEiLCJwYXJzZS1uYW1lcyI6ZmFsc2UsImRyb3BwaW5nLXBhcnRpY2xlIjoiIiwibm9uLWRyb3BwaW5nLXBhcnRpY2xlIjoiIn0seyJmYW1pbHkiOiJPc2VpLUt5ZWkiLCJnaXZlbiI6IlJvYmVydCIsInBhcnNlLW5hbWVzIjpmYWxzZSwiZHJvcHBpbmctcGFydGljbGUiOiIiLCJub24tZHJvcHBpbmctcGFydGljbGUiOiIifV0sImNvbnRhaW5lci10aXRsZSI6IkpvdXJuYWwgb2YgRmFjaWxpdGllcyBNYW5hZ2VtZW50IiwiYWNjZXNzZWQiOnsiZGF0ZS1wYXJ0cyI6W1syMDI0LDIsMjhdXX0sIkRPSSI6IjEwLjExMDgvSkZNLTAzLTIwMjEtMDAzNi9GVUxML1BERiIsIklTU04iOiIxNzQxMDk4MyIsImlzc3VlZCI6eyJkYXRlLXBhcnRzIjpbWzIwMjFdXX0sInBhZ2UiOiI2MjktNjUxIiwiYWJzdHJhY3QiOiJQdXJwb3NlOiBTdWNjZXNzZnVsIGV4ZWN1dGlvbiBvZiBwdWJsaWPigJNwcml2YXRlIHBhcnRuZXJzaGlwIChQUFApIHByb2plY3RzIGlzIHRoZSBtb3N0IGRlc2lyYWJsZSBvdXRjb21lIHRvIGFsbCBzdGFrZWhvbGRlcnMuIFByZXZpb3VzIHN0dWRpZXMgc2hvdyB0aGF0IG9uZSBvZiB0aGUgdG9wbW9zdCBvYnN0YWNsZXMgdG8gZnVsZmlsIHRoaXMgZGVzaXJlIG9uIHRoZSBwcm9qZWN0IGlzIGZpbmFuY2lhbCByaXNrcy4gTm9uZXRoZWxlc3MsIGluYWRlcXVhdGUgaG9saXN0aWMgc3R1ZGllcyBleGlzdCBvbiBsaW5raW5nIHRoZSBtYW5hZ2VtZW50IG9mIHRoaXMgY2hhbGxlbmdlIHRvIHRoZSBmaW5hbmNpYWwgcmV0dXJucyBvZiB0aGUgcHJvamVjdC4gVGhpcyBzdHVkeSBhaW1zIHRvIGRldmVsb3AgYSB0aGVvcmV0aWNhbCBmcmFtZXdvcmsgaW50ZXJyZWxhdGluZyBmaW5hbmNpYWwgcmlza3MsIGZpbmFuY2lhbCBjb250cm9scyBhbmQgZmluYW5jaWFsIHBlcmZvcm1hbmNlIG9mIFBQUCBwcm9qZWN0cy4gRGVzaWduL21ldGhvZG9sb2d5L2FwcHJvYWNoOiBUaGUgdGhlb3JldGljYWwgZnJhbWV3b3JrIGlzIGluZm9ybWVkIGFuZCBzdXBwb3J0ZWQgYnkgZXhpc3RpbmcgdGhlb3JpZXMgYW5kIHByZXZpb3VzIGVtcGlyaWNhbCBzdHVkaWVzIGZyb20gY29uc3RydWN0aW9uIG1hbmFnZW1lbnQsIGZpbmFuY2UgYW5kIGVjb25vbWljcy4gVGhlIHVuZGVybHlpbmcgdGhlb3JpZXMgY2FwdHVyZWQgaW4gdGhlIGZyYW1ld29yayB3ZXJlIGNob3NlbiBmb3IgdGhlaXIgcmVsZXZhbmNlIGFuZCBhcHBsaWNhYmlsaXR5IHRvIFBQUCBwcm9qZWN0cy4gVGhlIHByb3Bvc2l0aW9ucyBkZXZlbG9wZWQgZnJvbSB0aGUgYW5hbHlzaXMgb2YgdGhlIHRoZW9yaWVzIGFuZCB0aGUgZW1waXJpY2FsIGxpdGVyYXR1cmUgYXJlIHN1bW1hcmlzZWQgaW4gdGhyZWUgbWFpbiBoeXBvdGhlc2VzIGFuZCAyNiBvcGVyYXRpb25hbGlzZWQgc3ViLWh5cG90aGVzZXMuIEZpbmRpbmdzOiBUaGUgbWFqb3IgZWxlbWVudHMgb2YgdGhlIGZyYW1ld29yayBpbmNsdWRlIHRoZSBmaW5hbmNpYWwgcmlza3MgYW5kIDEyIHN1Yi10aGVtZXMgd2hpY2ggYXJlIGNvbW1vbmx5IGV4cGVyaWVuY2VkIG9uIFBQUCBwcm9qZWN0cy4gRmluYW5jaWFsIHBvbGljaWVzIGFuZCBwcm9jZWR1cmVzIG9uIGNvbnRyb2xsaW5nIGZpbmFuY2lhbCBsb3NzZXMgb2YgdGhlIHByb2plY3RzIGFyZSBhbHNvIGluY2x1ZGVkIGluIHRoZSBmcmFtZXdvcmsuIExhc3RseSwgdGhpcyBzdHVkeSBjcmVhdGVzIGZpbmFuY2lhbCBjcml0ZXJpYSBvbiB0aGUgcHJvamVjdHMgd2hpY2ggYXJlIGludHJpbnNpY2FsbHkgZW1iZWRkZWQgaW4gdGhlIGZyYW1ld29yayB0byBzZXJ2ZSBhcyBiZW5jaG1hcmsgdG8gc3VwcG9ydCB0aGUgbWVhc3VyZW1lbnQgb2YgZmluYW5jaWFsIHN1Y2Nlc3MuIFJlc2VhcmNoIGxpbWl0YXRpb25zL2ltcGxpY2F0aW9uczogVGhpcyBzdHVkeSBpcyBhIHRoZW9yZXRpY2FsIHJldmlldyBvZiBjbGFzc2ljYWwgdGhlb3JpZXMgYW5kIGVtcGlyaWNhbCBzdHVkaWVzLCBhbmQgdGhlcmVmb3JlLCBub3QgYWxsIHJlc2VhcmNoZXMgYW5kIG1hbmFnZXJpYWwgY29udHJvbHMgaGF2ZSBub3QgYmVlbiBpbmNsdWRlZCBpbiB0aGlzIGZyYW1ld29yayBkdWUgdG8gcmVzdHJpY3RlZCB0aW1lIGFuZCBsaW1pdGVkIHN0dWRpZXMgb24gdGhlIHRvcGljLiBQcmFjdGljYWwgaW1wbGljYXRpb25zOiBUaGlzIHBhcGVyIHdvdWxkIHNlcnZlIGFzIGEgbXVsdGlkaW1lbnNpb25hbCBndWlkZSB0byBwcm9qZWN0IG1hbmFnZXJzIHRvIG1pdGlnYXRlIGZpbmFuY2lhbCByaXNrcyBhbmQgaG9wZWZ1bGx5IGVuaGFuY2UgdGhlIGZpbmFuY2lhbCBzdWNjZXNzIG9mIFBQUHMuIFRoZW9yZXRpY2FsbHksIHRoaXMgcGFwZXIgb3V0bGluZXMgdGhlIGRpbWVuc2lvbnMgb2YgbWFuYWdpbmcgZmluYW5jaWFsIHJpc2tzIG9mIFBQUHMgdGhhdCByZXF1aXJlIHZhbGlkIGFuZCByZWxpYWJsZSBtZWFzdXJlbWVudCB0byB0ZXN0IHRoZSBpbnRlcnJlbGF0aW9uc2hpcHMgb2YgdGhlIGNvbnN0cnVjdHMgYnkgZnVydGhlciBzdHVkaWVzIGluIHRoZSBjb25zdHJ1Y3Rpb24gcmVzZWFyY2ggY29tbXVuaXR5LiBPcmlnaW5hbGl0eS92YWx1ZTogVGhpcyB0aGVvcmV0aWNhbCBmcmFtZXdvcmsgbWFrZXMgYW1iaXRpb3VzIGVmZm9ydHMgdG8gZW1icmFjZSBtdWx0aWZhY2V0ZWQgdGhlb3JpZXMgZnJvbSBkaWZmZXJlbnQgZGlzY2lwbGluZXMgdG8gc2hlZCBsaWdodCBvbiBob2xpc3RpYyBtZWNoYW5pc21zIHRvIG1pdGlnYXRlIGZpbmFuY2lhbCByaXNrcyB0byBpbXByb3ZlIGZpbmFuY2lhbCByZXR1cm5zIG9mIFBQUCBwcm9qZWN0cy4iLCJwdWJsaXNoZXIiOiJFbWVyYWxkIEdyb3VwIEhvbGRpbmdzIEx0ZC4iLCJpc3N1ZSI6IjUiLCJ2b2x1bWUiOiIyMCIsImNvbnRhaW5lci10aXRsZS1zaG9ydCI6IiJ9LCJpc1RlbXBvcmFyeSI6ZmFsc2V9XX0="/>
          <w:id w:val="2022350470"/>
          <w:placeholder>
            <w:docPart w:val="DefaultPlaceholder_-1854013440"/>
          </w:placeholder>
        </w:sdtPr>
        <w:sdtEndPr/>
        <w:sdtContent>
          <w:r w:rsidR="003D23E8" w:rsidRPr="002C52A2">
            <w:rPr>
              <w:rFonts w:ascii="Times New Roman" w:hAnsi="Times New Roman" w:cs="Times New Roman"/>
              <w:sz w:val="24"/>
              <w:szCs w:val="24"/>
              <w:shd w:val="clear" w:color="auto" w:fill="FFFFFF"/>
              <w:lang w:val="en-US"/>
            </w:rPr>
            <w:t xml:space="preserve">(e.g. Fischer et al. 2010; </w:t>
          </w:r>
          <w:proofErr w:type="spellStart"/>
          <w:r w:rsidR="003D23E8" w:rsidRPr="002C52A2">
            <w:rPr>
              <w:rFonts w:ascii="Times New Roman" w:hAnsi="Times New Roman" w:cs="Times New Roman"/>
              <w:sz w:val="24"/>
              <w:szCs w:val="24"/>
              <w:shd w:val="clear" w:color="auto" w:fill="FFFFFF"/>
              <w:lang w:val="en-US"/>
            </w:rPr>
            <w:t>Akomea</w:t>
          </w:r>
          <w:proofErr w:type="spellEnd"/>
          <w:r w:rsidR="003D23E8" w:rsidRPr="002C52A2">
            <w:rPr>
              <w:rFonts w:ascii="Times New Roman" w:hAnsi="Times New Roman" w:cs="Times New Roman"/>
              <w:sz w:val="24"/>
              <w:szCs w:val="24"/>
              <w:shd w:val="clear" w:color="auto" w:fill="FFFFFF"/>
              <w:lang w:val="en-US"/>
            </w:rPr>
            <w:t>-Frimpong et al. 2021)</w:t>
          </w:r>
        </w:sdtContent>
      </w:sdt>
      <w:r w:rsidR="008D6CE8" w:rsidRPr="002C52A2">
        <w:rPr>
          <w:rFonts w:ascii="Times New Roman" w:hAnsi="Times New Roman" w:cs="Times New Roman"/>
          <w:sz w:val="24"/>
          <w:szCs w:val="24"/>
          <w:shd w:val="clear" w:color="auto" w:fill="FFFFFF"/>
          <w:lang w:val="en-US"/>
        </w:rPr>
        <w:t xml:space="preserve">, </w:t>
      </w:r>
      <w:r w:rsidR="006E1111" w:rsidRPr="002C52A2">
        <w:rPr>
          <w:rFonts w:ascii="Times New Roman" w:hAnsi="Times New Roman" w:cs="Times New Roman"/>
          <w:sz w:val="24"/>
          <w:szCs w:val="24"/>
          <w:shd w:val="clear" w:color="auto" w:fill="FFFFFF"/>
          <w:lang w:val="en-US"/>
        </w:rPr>
        <w:t>performance management</w:t>
      </w:r>
      <w:sdt>
        <w:sdtPr>
          <w:rPr>
            <w:rFonts w:ascii="Times New Roman" w:hAnsi="Times New Roman" w:cs="Times New Roman"/>
            <w:sz w:val="24"/>
            <w:szCs w:val="24"/>
            <w:shd w:val="clear" w:color="auto" w:fill="FFFFFF"/>
            <w:lang w:val="en-US"/>
          </w:rPr>
          <w:tag w:val="MENDELEY_CITATION_v3_eyJjaXRhdGlvbklEIjoiTUVOREVMRVlfQ0lUQVRJT05fNGRlYzI4NDQtZDk1Ny00YWIzLTljYTAtMTFkNmE5YmJiOTI4IiwicHJvcGVydGllcyI6eyJub3RlSW5kZXgiOjB9LCJpc0VkaXRlZCI6ZmFsc2UsIm1hbnVhbE92ZXJyaWRlIjp7ImlzTWFudWFsbHlPdmVycmlkZGVuIjp0cnVlLCJjaXRlcHJvY1RleHQiOiIoTW9oYW1hZCBldCBhbC4gMjAxODsgQW1hZGkgZXQgYWwuIDIwMTk7IEFuZGVyc29uIGFuZCBSYXRpdSAyMDE5OyBMaWFuZyBhbmQgV2FuZyAyMDE5OyBTcmluaXZhc2FuIGFuZCBEaGl2eWEgMjAyMDsgR2hvcmJhbnkgZXQgYWwuIDIwMjRhKSIsIm1hbnVhbE92ZXJyaWRlVGV4dCI6IihlLmcuIE1vaGFtYWQgZXQgYWwuIDIwMTg7IExpYW5nIGFuZCBXYW5nIDIwMTk7IEdob3JiYW55IGV0IGFsLiAyMDI0KSJ9LCJjaXRhdGlvbkl0ZW1zIjpbeyJpZCI6ImUxNTFhNzgxLWUxZDgtMzA1My1iNjQyLTY1ZGNhMzk4NzBlYyIsIml0ZW1EYXRhIjp7InR5cGUiOiJhcnRpY2xlLWpvdXJuYWwiLCJpZCI6ImUxNTFhNzgxLWUxZDgtMzA1My1iNjQyLTY1ZGNhMzk4NzBlYyIsInRpdGxlIjoiUGVyZm9ybWFuY2UgaW5kaWNhdG9ycyBmb3IgcHVibGljIHByaXZhdGUgcGFydG5lcnNoaXAgKFBQUCkgcHJvamVjdHMgaW4gTWFsYXlzaWEiLCJhdXRob3IiOlt7ImZhbWlseSI6Ik1vaGFtYWQiLCJnaXZlbiI6IlJvc25hbmkiLCJwYXJzZS1uYW1lcyI6ZmFsc2UsImRyb3BwaW5nLXBhcnRpY2xlIjoiIiwibm9uLWRyb3BwaW5nLXBhcnRpY2xlIjoiIn0seyJmYW1pbHkiOiJJc21haWwiLCJnaXZlbiI6IlN1aGFpemEiLCJwYXJzZS1uYW1lcyI6ZmFsc2UsImRyb3BwaW5nLXBhcnRpY2xlIjoiIiwibm9uLWRyb3BwaW5nLXBhcnRpY2xlIjoiIn0seyJmYW1pbHkiOiJNb2hkIFNhaWQiLCJnaXZlbiI6Ikp1bGlhIiwicGFyc2UtbmFtZXMiOmZhbHNlLCJkcm9wcGluZy1wYXJ0aWNsZSI6IiIsIm5vbi1kcm9wcGluZy1wYXJ0aWNsZSI6IiJ9XSwiY29udGFpbmVyLXRpdGxlIjoiSm91cm5hbCBvZiBlY29ub21pYyBhbmQgYWRtaW5pc3RyYXRpdmUgc2NpZW5jZXMiLCJhY2Nlc3NlZCI6eyJkYXRlLXBhcnRzIjpbWzIwMjQsMyw4XV19LCJET0kiOiIxMC4xMTA4L0pFQVMtMDQtMjAxNy0wMDE4IiwiSVNTTiI6IjEwMjYtNDExNiIsImlzc3VlZCI6eyJkYXRlLXBhcnRzIjpbWzIwMTgsNiwxOV1dfSwicGFnZSI6IjEzNy0xNTIiLCJhYnN0cmFjdCI6IlB1cnBvc2Ug4oCTIFRoZSBwdXJwb3NlIG9mIHRoaXMgcGFwZXIgaXMgdHdvZm9sZDogZmlyc3QsIHRvIGlkZW50aWZ5IHRoZSBpbXBvcnRhbnQgcGVyZm9ybWFuY2UgaW5kaWNhdG9ycyB1c2VkIGluIGFzc2Vzc2luZyBwdWJsaWMgcHJpdmF0ZSBwYXJ0bmVyc2hpcCAoUFBQKSBwZXJmb3JtYW5jZSBpbiB0ZXJtcyBvZiB0aGUgdHdvIGFzcGVjdHMgb2YgUFBQIHdoaWNoIGFyZSDigJxmaW5hbmNpbmcgYW5kIG1hcmtldHPigJ0gYW5kIOKAnGlubm92YXRpb24gYW5kIGxlYXJuaW5nc+KAnTsgYW5kIHNlY29uZCwgdG8gaW52ZXN0aWdhdGUgdGhlIGRpZmZlcmVuY2VzIGluIHRoZSBwZXJjZXB0aW9uIGJldHdlZW4gcHVibGljIGFuZCBwcml2YXRlIHNlY3RvcnMgb24gdGhlIGltcG9ydGFuY2Ugb2YgcGVyZm9ybWFuY2UgaW5kaWNhdG9ycyBpbiB0ZXJtcyBvZiB0aGUgdHdvIGFzcGVjdHMgb2YgUFBQLiBEZXNpZ24vbWV0aG9kb2xvZ3kvYXBwcm9hY2gg4oCTIFVzaW5nIGEgcXVlc3Rpb25uYWlyZSBzdXJ2ZXksIDIzNyBjb21wbGV0ZWQgcXVlc3Rpb25uYWlyZXMgd2VyZSByZWNlaXZlZCByZXByZXNlbnRpbmcgNTEuNTIgcGVyIGNlbnQgcmVzcG9uc2UgcmF0ZS4gSW4gZXhhbWluaW5nIHRoZSBpbXBvcnRhbmNlIG9mIHBlcmZvcm1hbmNlIGluZGljYXRvcnMsIHRoZSBkZXNjcmlwdGl2ZSBzdGF0aXN0aWNhbCB0ZXN0cyBvZiBtZWFuLCBzdGFuZGFyZCBkZXZpYXRpb24gYW5kIG1lYW4gc2NvcmUgcmFua2luZyB3ZXJlIHVzZWQuIFRoZSBpbmRlcGVuZGVudCB0LXRlc3RzIHdlcmUgY29uZHVjdGVkIHRvIGludmVzdGlnYXRlIHRoZSBkaWZmZXJlbmNlcyBpbiB0aGUgcGVyY2VwdGlvbnMgYmV0d2VlbiB0aGUgdHdvIHJlc3BvbmRlbnRz4oCZIGdyb3VwcyBvbiB0aGUgaW1wb3J0YW5jZSBvZiBwZXJmb3JtYW5jZSBpbmRpY2F0b3JzLiBGaW5kaW5ncyDigJMgSW4gcmVsYXRpb24gdG8gdGhlIHR3byBhcmVhcyBvZiBpbmRpY2F0b3JzIHVzZWQgaW4gYXNzZXNzaW5nIFBQUCBwZXJmb3JtYW5jZSwgdGhlIGZpbmRpbmdzIHNob3cgdGhhdCB0aGUgdG9wIHRocmVlIGltcG9ydGFudCBwZXJmb3JtYW5jZSBpbmRpY2F0b3JzIGZvciBmaW5hbmNpbmcgYW5kIG1hcmtldHMgYXJlOiDigJxPcGVyYXRpb25hbCBjb3N04oCdLCDigJxDb25zdHJ1Y3Rpb24gY29zdOKAnSBhbmQg4oCcQ29uc3RydWN0aW9uIHBlcmlvZOKAnS4gV2hpbGUgdGhlIHRvcCB0aHJlZSBpbXBvcnRhbnQgcGVyZm9ybWFuY2UgaW5kaWNhdG9ycyBmb3IgaW5ub3ZhdGlvbiBhbmQgbGVhcm5pbmcgYXJlOiDigJxUZWNobm9sb2d5IGlubm92YXRpb27igJ0sIOKAnEVtcGxveWVlIHRyYWluaW5n4oCdIGFuZCDigJxGaW5hbmNpYWwgaW5ub3ZhdGlvbuKAnS4gSW4gdGVybXMgb2YgdGhlIGRpZmZlcmVuY2VzIGluIHRoZSBwZXJjZXB0aW9ucyBiZXR3ZWVuIHRoZSBwdWJsaWMgYW5kIHByaXZhdGUgc2VjdG9yIGdyb3VwcywgdGhlIHRlc3QgcmVzdWx0cyBpbmRpY2F0ZSB0aGF0IHRoZXJlIGlzIG9ubHkgb25lIHNpZ25pZmljYW50IHN0YXRpc3RpY2FsIGRpZmZlcmVuY2UgZm9yIGVhY2ggYXNwZWN0IG9mIHBlcmZvcm1hbmNlIGluZGljYXRvcnMuIE9yaWdpbmFsaXR5L3ZhbHVlIOKAkyBUaGlzIHN0dWR5IG9mZmVycyBlbXBpcmljYWwgZXZpZGVuY2Ugb24ga2V5IGZpbmFuY2lhbCBwZXJmb3JtYW5jZSBpbmRpY2F0b3JzIGZvciBQUFAgcHJvamVjdHMgYXMgcGVyY2VpdmVkIGJ5IHR3byBrZXkgcGFydGllcyBpbiBhIFBQUCBjb250cmFjdCB0aGF0IGFyZSBwdWJsaWMgYW5kIHByaXZhdGUgc2VjdG9ycy4iLCJwdWJsaXNoZXIiOiJFbWVyYWxkIiwiaXNzdWUiOiIyIiwidm9sdW1lIjoiMzQiLCJjb250YWluZXItdGl0bGUtc2hvcnQiOiIifSwiaXNUZW1wb3JhcnkiOmZhbHNlfSx7ImlkIjoiN2FkNWIwMTctNTExZC0zNjAzLTk1ZjgtYmIwNTEzY2M0NTk3IiwiaXRlbURhdGEiOnsidHlwZSI6ImFydGljbGUtam91cm5hbCIsImlkIjoiN2FkNWIwMTctNTExZC0zNjAzLTk1ZjgtYmIwNTEzY2M0NTk3IiwidGl0bGUiOiJTdXN0YWluYWJsZSBQZXJmb3JtYW5jZSBNZWFzdXJlbWVudHMgZm9yIFB1YmxpY+KAk1ByaXZhdGUgUGFydG5lcnNoaXAgUHJvamVjdHM6IEVtcGlyaWNhbCBFdmlkZW5jZSBmcm9tIENoaW5hIiwiYXV0aG9yIjpbeyJmYW1pbHkiOiJMaWFuZyIsImdpdmVuIjoiWWFuaG9uZyIsInBhcnNlLW5hbWVzIjpmYWxzZSwiZHJvcHBpbmctcGFydGljbGUiOiIiLCJub24tZHJvcHBpbmctcGFydGljbGUiOiIifSx7ImZhbWlseSI6IldhbmciLCJnaXZlbiI6IkhvbmdkaSIsInBhcnNlLW5hbWVzIjpmYWxzZSwiZHJvcHBpbmctcGFydGljbGUiOiIiLCJub24tZHJvcHBpbmctcGFydGljbGUiOiIifV0sImNvbnRhaW5lci10aXRsZSI6IlN1c3RhaW5hYmlsaXR5IDIwMTksIFZvbC4gMTEsIFBhZ2UgMzY1MyIsImFjY2Vzc2VkIjp7ImRhdGUtcGFydHMiOltbMjAyNCwzLDhdXX0sIkRPSSI6IjEwLjMzOTAvU1UxMTEzMzY1MyIsIklTU04iOiIyMDcxLTEwNTAiLCJVUkwiOiJodHRwczovL3d3dy5tZHBpLmNvbS8yMDcxLTEwNTAvMTEvMTMvMzY1My9odG0iLCJpc3N1ZWQiOnsiZGF0ZS1wYXJ0cyI6W1syMDE5LDcsM11dfSwicGFnZSI6IjM2NTMiLCJhYnN0cmFjdCI6IlRoZSB3b3JsZCBpcyB3aXRuZXNzaW5nIGEgZ2xvYmFsIG1vbWVudHVtIG9mIHB1YmxpY+KAk3ByaXZhdGUgcGFydG5lcnNoaXAgKFBQUCkgZGV2ZWxvcG1lbnQsIGFsb25nIHdpdGggdGhlIGluaGVyZW50IGNvbXBsZXhpdGllcyBhc3NvY2lhdGVkIHdpdGggdGhlIGxvbmctdGVybSBjb25zdHJ1Y3Rpb24sIG9wZXJhdGlvbiwgYW5kIG1haW50ZW5hbmNlIHBlcmlvZHMgb2YgbnVtZXJvdXMgUFBQIHByb2plY3RzLiBQZXJmb3JtYW5jZSBtZWFzdXJlbWVudHMgZm9yIFBQUCBwcm9qZWN0cyBhcmUgY3JpdGljYWwgZm9yIGVuc3VyaW5nIHN0YWtlaG9sZGVyc+KAmSBpbnRlcmVzdHMgaW4gYSBzdXN0YWluYWJsZSB3YXksIHdpdGhvdXQgc2NhcmlmeWluZyBmdXR1cmUgZ2VuZXJhdGlvbnPigJkgaW50ZXJlc3RzIGluIHRlcm1zIG9mIGVjb25vbWljLCBlbnZpcm9ubWVudGFsLCBhbmQgc29jaWFsIHN1c3RhaW5hYmlsaXR5LiBBIHN5c3RlbSBvZiBmaXZlLWRpbWVuc2lvbiBzdXN0YWluYWJsZSBwZXJmb3JtYW5jZSBtZWFzdXJlbWVudHMgZm9yIFBQUCBwcm9qZWN0cyBpcyBwcm9wb3NlZCBpbiB0aGlzIHN0dWR5IGFuZCBhIHF1ZXN0aW9ubmFpcmUgc3VydmV5IHdhcyBjb25kdWN0ZWQgdG8gc29saWNpdCBwcm9mZXNzaW9uYWwgb3BpbmlvbnMgb24gaXRzIGVmZmVjdGl2ZW5lc3MgYmFzZWQgb24gY3VycmVudCBQUFAgcHJhY3RpY2UgaW4gQ2hpbmEuIEEgdG90YWwgb2YgNzkgcHJvZmVzc2lvbmFscyB3aXRoIFBQUCB3b3JraW5nIGV4cGVyaWVuY2VzIGluIENoaW5hIHBhcnRpY2lwYXRlZCBpbiB0aGUgc3VydmV5LCBhbW9uZyB3aGljaCBmaXZlIHdlcmUgY2hvc2VuIGZvciBpbnRlcnZpZXdzIHRvIHZhbGlkYXRlIGFuZCBkZWVwZW4gdGhlIHVuZGVyc3RhbmRpbmdzIG9mIHRoZSBmaW5kaW5ncy4gSXQgcmV2ZWFscyB0aGF0IHRoZSBmaXZlIGRpbWVuc2lvbnMgaGF2ZSBlc3NlbnRpYWwgaW1wYWN0cyBvbiBjdXJyZW50IFBQUCBwcmFjdGljZSBpbiBDaGluYSwgdGhvdWdoIHdpdGggdmFyeWluZyBleHRlbnQgb2YgaW1wb3J0YW5jZS4gVGhlIHByaXZhdGUgc2VjdG9yIGhhcyBkZXZlbG9wZWQgYSBzZW5zZSBvZiBhY2hpZXZpbmcgYSBsb25nLXRlcm0gZmluYW5jaWFsIHJldHVybiwgd2hpY2ggbWlnaHQgaGF2ZSBpbmRldGVybWluYXRlIHJlc3VsdHMgb24gdGhlIGJlbmVmaXRzIG9mIGVuZCB1c2Vycy4gVGhlIGluY3JlYXNpbmcgdHJlbmQgb2Ygc3VzdGFpbmFiaWxpdHkgY29uY2VybnMgaW4gdGhlIFBQUCBwcm9qZWN0IHBlcmZvcm1hbmNlIG1lYXN1cmVtZW50IGlzIGNvbmZpcm1lZCwgYW5kIGl0IGlzIHBhcnRpYWxseSBkdWUgdG8gdGhlIGNlbnRyYWwgZ292ZXJubWVudOKAmXMg4oCcSGlnaC1RdWFsaXR5IERldmVsb3BtZW504oCdIGluaXRpYXRpdmVzLiBUaGlzIHN0dWR5IGNvbnRyaWJ1dGVzIHRvIHRoZSB0aGVvcmV0aWNhbCBkaXNjdXNzaW9ucyBvZiBlc3RhYmxpc2hpbmcgc3VzdGFpbmFibGUgcGVyZm9ybWFuY2UgbWVhc3VyZW1lbnRzIGZvciBQUFAgcHJvamVjdHMsIGFuZCBpdCBoYXMgcHJhY3RpY2FsIGltcGxpY2F0aW9ucyBmb3IgdGhlIHB1YmxpYyBzZWN0b3IgdG8gaW1wcm92ZSBQUFAgcHJvamVjdCBldmFsdWF0aW9uIG1ldGhvZHMgYW5kIGluY2VudGl2ZSBtZWNoYW5pc21zLCBzbyBhcyB0byBwcm9tb3RlIHByb2plY3Qgc3VzdGFpbmFiaWxpdHkuIiwicHVibGlzaGVyIjoiTXVsdGlkaXNjaXBsaW5hcnkgRGlnaXRhbCBQdWJsaXNoaW5nIEluc3RpdHV0ZSIsImlzc3VlIjoiMTMiLCJ2b2x1bWUiOiIxMSIsImNvbnRhaW5lci10aXRsZS1zaG9ydCI6IiJ9LCJpc1RlbXBvcmFyeSI6ZmFsc2V9LHsiaWQiOiI5OWY4YzYzMy0xYzE4LTMyOGUtOTFkYi00YWQ2NmRmMzUxODciLCJpdGVtRGF0YSI6eyJ0eXBlIjoiYXJ0aWNsZS1qb3VybmFsIiwiaWQiOiI5OWY4YzYzMy0xYzE4LTMyOGUtOTFkYi00YWQ2NmRmMzUxODciLCJ0aXRsZSI6IkV2YWx1YXRpbmcgYW5kIG9wdGltaXppbmcgcGVyZm9ybWFuY2Ugb2YgcHVibGlj4oCTcHJpdmF0ZSBwYXJ0bmVyc2hpcCBwcm9qZWN0cyB1c2luZyBjb3B1bGEgQmF5ZXNpYW4gbmV0d29yayIsImF1dGhvciI6W3siZmFtaWx5IjoiR2hvcmJhbnkiLCJnaXZlbiI6IlNpYXZhc2giLCJwYXJzZS1uYW1lcyI6ZmFsc2UsImRyb3BwaW5nLXBhcnRpY2xlIjoiIiwibm9uLWRyb3BwaW5nLXBhcnRpY2xlIjoiIn0seyJmYW1pbHkiOiJZb3VzZWZpIiwiZ2l2ZW4iOiJTYWllZCIsInBhcnNlLW5hbWVzIjpmYWxzZSwiZHJvcHBpbmctcGFydGljbGUiOiIiLCJub24tZHJvcHBpbmctcGFydGljbGUiOiIifSx7ImZhbWlseSI6Ik5vb3J6YWkiLCJnaXZlbiI6IkVzbWF0dWxsYWgiLCJwYXJzZS1uYW1lcyI6ZmFsc2UsImRyb3BwaW5nLXBhcnRpY2xlIjoiIiwibm9uLWRyb3BwaW5nLXBhcnRpY2xlIjoiIn1dLCJjb250YWluZXItdGl0bGUiOiJFbmdpbmVlcmluZywgQ29uc3RydWN0aW9uIGFuZCBBcmNoaXRlY3R1cmFsIE1hbmFnZW1lbnQiLCJhY2Nlc3NlZCI6eyJkYXRlLXBhcnRzIjpbWzIwMjQsMyw4XV19LCJET0kiOiIxMC4xMTA4L0VDQU0tMDUtMjAyMi0wNDkyL0ZVTEwvWE1MIiwiSVNTTiI6IjA5Njk5OTg4IiwiaXNzdWVkIjp7ImRhdGUtcGFydHMiOltbMjAyNCwxLDJdXX0sInBhZ2UiOiIyOTAtMzIzIiwiYWJzdHJhY3QiOiJQdXJwb3NlOiBCZWluZyBhbiBlZmZpY2llbnQgbWVjaGFuaXNtIGZvciB0aGUgdmFsdWUgb2YgbW9uZXksIHB1YmxpY+KAk3ByaXZhdGUgcGFydG5lcnNoaXAgKFBQUCkgaXMgb25lIG9mIHRoZSBtb3N0IHByb21pbmVudCBhcHByb2FjaGVzIGZvciBpbmZyYXN0cnVjdHVyZSBjb25zdHJ1Y3Rpb24uIEhlbmNlLCBtYW55IGNvbnRyb3ZlcnNpZXMgYWJvdXQgdGhlIHBlcmZvcm1hbmNlIGVmZmVjdGl2ZW5lc3Mgb2YgdGhlc2UgZGVsaXZlcnkgc3lzdGVtcyBoYXZlIGJlZW4gZGViYXRlZC4gVGhpcyByZXNlYXJjaCBhaW1zIHRvIGRldmVsb3AgYSBub3ZlbCBwZXJmb3JtYW5jZSBtYW5hZ2VtZW50IHBlcnNwZWN0aXZlIGJ5IHJldmVhbGluZyB0aGUgY2F1c2FsIGVmZmVjdCBvZiBrZXkgcGVyZm9ybWFuY2UgaW5kaWNhdG9ycyAoS1BJcykgb24gUFBQIGluZnJhc3RydWN0dXJlcy4gRGVzaWduL21ldGhvZG9sb2d5L2FwcHJvYWNoOiBUaGUgbGl0ZXJhdHVyZSByZXZpZXcgd2FzIHVzZWQgaW4gdGhpcyBzdHVkeSB0byBleHRyYWN0IHRoZSBQUFBzIEtQSXMuIEV4cGVydHPigJkganVkZ21lbnQgYW5kIGludGVydmlld3MsIGFzIHdlbGwgYXMgcXVlc3Rpb25uYWlyZXMsIHdlcmUgZGVzaWduZWQgdG8gb2J0YWluIGRhdGEuIENvcHVsYSBCYXllc2lhbiBuZXR3b3JrIChDQk4pIGhhcyBiZWVuIHNlbGVjdGVkIHRvIGFjaGlldmUgdGhlIHJlc2VhcmNoIHB1cnBvc2UuIENCTiBpcyBvbmUgb2YgdGhlIG1vc3QgcG90ZW50IHRvb2xzIGluIHN0YXRpc3RpY3MgZm9yIGFuYWx5emluZyB0aGUgY2F1c2FsIHJlbGF0aW9uc2hpcCBvZiBkaWZmZXJlbnQgZWxlbWVudHMgYW5kIGNvbnNpZGVyaW5nIHRoZWlyIHF1YW50aXRpdmUgaW1wYWN0IG9uIGVhY2ggb3RoZXIuIEJ5IHV0aWxpemluZyB0aGlzIHRlY2huaXF1ZSBhbmQgdXNpbmcgUHl0aG9uIGFzIG9uZSBvZiB0aGUgYmVzdCBwcm9ncmFtbWluZyBsYW5ndWFnZXMsIHRoaXMgcmVzZWFyY2ggdXNlZCBtYWNoaW5lIGxlYXJuaW5nIG1ldGhvZHMsIFNIQVAgYW5kIFhHQm9vc3QsIHRvIG9wdGltaXplIHRoZSBuZXR3b3JrLiBGaW5kaW5nczogVGhlIHNlbnNpdGl2aXR5IGFuYWx5c2lzIG9mIHRoZSBLUElzIHZlcmlmaWVkIHRoZSBjYXVzYXRpb24gaW1wb3J0YW5jZSBpbiBQUFBzIHBlcmZvcm1hbmNlIG1hbmFnZW1lbnQuIFRoaXMgc3R1ZHkgZGV0ZXJtaW5lZCB0aGUgY2F1c2FsIHN0cnVjdHVyZSBvZiBLUElzIGluIFBQUCBwcm9qZWN0cywgYXNzZXNzZWQgZWFjaCBpbmRpY2F0b3LigJlzIHByaW9yaXR5IHRvIHBlcmZvcm1hbmNlLCBhbmQgZm91bmQgNyBvZiB0aGVtIGFzIGEgY3JpdGljYWwgY2x1c3RlciB0byBvcHRpbWl6ZSB0aGUgbmV0d29yay4gVGhlc2UgS1BJcyBpbmNsdWRlIGlubm92YXRpb24gZm9yIGZpbmFuY2luZywgZmVhc2liaWxpdHkgc3R1ZHksIG1hY3JvLWVudmlyb25tZW50IGltcGFjdCwgYXBwcm9wcmlhdGUgZmluYW5jaW5nIG9wdGlvbiwgcmlzayBpZGVudGlmaWNhdGlvbiwgYWxsb2NhdGlvbiwgc2hhcmluZywgYW5kIHRyYW5zZmVyLCBmaW5hbmNlIGluZnJhc3RydWN0dXJlLCBhbmQgY29tcGxpYW5jZSB3aXRoIHRoZSBsZWdhbCBhbmQgcmVndWxhdG9yeSBmcmFtZXdvcmsuIFByYWN0aWNhbCBpbXBsaWNhdGlvbnM6IElkZW50aWZ5aW5nIHRoZSBtb3N0IHNjZW5pYyBpbmRpY2F0b3JzIGhlbHBzIHRoZSBwcml2YXRlIHNlY3RvciB0byBhbGxvY2F0ZSB0aGUgbGltaXRlZCByZXNvdXJjZXMgbW9yZSByYXRpb25hbGx5IGFuZCBjb25jZW50cmF0ZSBvbiB0aGUgbW9zdCBpbmZsdWVudGlhbCBwYXJ0cyBvZiB0aGUgcHJvamVjdC4gSXQgYWxzbyBwcm92aWRlcyB0aGUgS1BJc+KAmSBjcml0aWNhbCBjbHVzdGVyIHRoYXQgc2hvdWxkIGJlIGNvbnRyb2xsZWQgYW5kIG1vbml0b3JlZCBjbG9zZWx5IGJ5IFBQUCBwcm9qZWN0IG1hbmFnZXJzLiBBZGRpdGlvbmFsbHksIHRoZSBwdWJsaWMgc2VjdG9yIGNhbiBldmFsdWF0ZSB0aGUgcGVyZm9ybWFuY2Ugb2YgdGhlIHByaXZhdGUgc2VjdG9yIG1vcmUgYWNjdXJhdGVseS4gRmluYWxseSwgdGhpcyByZXNlYXJjaCBwcm92aWRlcyBhIGNvbXByZWhlbnNpdmUgY2F1c2FsIGluc2lnaHQgaW50byB0aGUgUFBQc+KAmSBwZXJmb3JtYW5jZSBtYW5hZ2VtZW50IHRoYXQgY2FuIGJlIHVzZWQgdG8gZGV2ZWxvcCBtYW5hZ2VtZW50IHN5c3RlbXMgaW4gZnV0dXJlIHJlc2VhcmNoLiBPcmlnaW5hbGl0eS92YWx1ZTogRm9yIHRoZSBmaXJzdCB0aW1lLCB0aGlzIHJlc2VhcmNoIHByb3Bvc2VzIGEgbW9kZWwgdG8gZGV0ZXJtaW5lIHRoZSBjYXVzYWwgc3RydWN0dXJlIG9mIEtQSXMgaW4gUFBQcyBhbmQgaW5kaWNhdGUgdGhlIGltcG9ydGFuY2Ugb2YgdGhpcyBpbnNpZ2h0LiBUaGUgZGV2ZWxvcGVkIGlubm92YXRpdmUgbW9kZWwgaWRlbnRpZmllcyB0aGUgS1BJc+KAmSBiZWhhdmlvciBhbmQgdGFrZXMgYSBub24tbGluZWFyIGFwcHJvYWNoIGJhc2VkIG9uIENCTiBhbmQgbWFjaGluZSBsZWFybmluZyBtZXRob2RzIHdoaWxlIHByb3ZpZGluZyB2YWx1YWJsZSBpbmZvcm1hdGlvbiBmb3IgY29uc3RydWN0aW9uIGFuZCBwZXJmb3JtYW5jZSBtYW5hZ2VycyB0byBhbGxvY2F0ZSByZXNvdXJjZXMgbW9yZSBlZmZpY2llbnRseS4iLCJwdWJsaXNoZXIiOiJFbWVyYWxkIFB1Ymxpc2hpbmciLCJpc3N1ZSI6IjEiLCJ2b2x1bWUiOiIzMSIsImNvbnRhaW5lci10aXRsZS1zaG9ydCI6IiJ9LCJpc1RlbXBvcmFyeSI6ZmFsc2V9LHsiaWQiOiJhYWEyOTE5Yi01NzU3LTM0ZDUtOWIyYy02YmYwY2M4ZGRkZGQiLCJpdGVtRGF0YSI6eyJ0eXBlIjoiYXJ0aWNsZS1qb3VybmFsIiwiaWQiOiJhYWEyOTE5Yi01NzU3LTM0ZDUtOWIyYy02YmYwY2M4ZGRkZGQiLCJ0aXRsZSI6IlBQUCBwcm9qZWN0czogaW1wcm92ZW1lbnRzIGluIHN0YWtlaG9sZGVyIG1hbmFnZW1lbnQiLCJhdXRob3IiOlt7ImZhbWlseSI6IkFtYWRpIiwiZ2l2ZW4iOiJDaGlrYSIsInBhcnNlLW5hbWVzIjpmYWxzZSwiZHJvcHBpbmctcGFydGljbGUiOiIiLCJub24tZHJvcHBpbmctcGFydGljbGUiOiIifSx7ImZhbWlseSI6IkNhcnJpbGxvIiwiZ2l2ZW4iOiJQYXQiLCJwYXJzZS1uYW1lcyI6ZmFsc2UsImRyb3BwaW5nLXBhcnRpY2xlIjoiIiwibm9uLWRyb3BwaW5nLXBhcnRpY2xlIjoiIn0seyJmYW1pbHkiOiJUdXVsaSIsImdpdmVuIjoiTWFydGluIiwicGFyc2UtbmFtZXMiOmZhbHNlLCJkcm9wcGluZy1wYXJ0aWNsZSI6IiIsIm5vbi1kcm9wcGluZy1wYXJ0aWNsZSI6IiJ9XSwiY29udGFpbmVyLXRpdGxlIjoiRW5naW5lZXJpbmcgQ29uc3RydWN0aW9uIGFuZCBBcmNoaXRlY3R1cmFsIE1hbmFnZW1lbnQiLCJhY2Nlc3NlZCI6eyJkYXRlLXBhcnRzIjpbWzIwMjQsMyw4XV19LCJET0kiOiIxMC4xMTA4L0VDQU0tMDctMjAxOC0wMjg5IiwiSVNTTiI6IjA5Njk5OTg4IiwiaXNzdWVkIjp7ImRhdGUtcGFydHMiOltbMjAxOSwyLDE4XV19LCJwYWdlIjoiNTQ0LTU2MCIsImFic3RyYWN0IjoiUHVycG9zZTogVGhlIGltcGxlbWVudGF0aW9uIG9mIHB1YmxpY+KAk3ByaXZhdGUgcGFydG5lcnNoaXBzIChQUFBzKSwgcGFydGljdWxhcmx5IGluIGxvdy0gYW5kIG1pZGRsZS1pbmNvbWUgY291bnRyaWVzLCBoYXMgYmVlbiBoYW1wZXJlZCBieSBleHRlcm5hbCBzdGFrZWhvbGRlcnPigJkgb3Bwb3NpdGlvbiBsZWFkaW5nIHRvIHRoZSBmYWlsdXJlIG9mIHNldmVyYWwgcHJvamVjdHMuIFRoZSBwdXJwb3NlIG9mIHRoaXMgcGFwZXIgaXMgdG8gZGV2ZWxvcCBhIGZyYW1ld29yayB0byBpbXByb3ZlIGV4dGVybmFsIHN0YWtlaG9sZGVyIG1hbmFnZW1lbnQgaW4gUFBQIHByb2plY3RzLiBEZXNpZ24vbWV0aG9kb2xvZ3kvYXBwcm9hY2g6IFR3byBjYXNlIHN0dWRpZXMgY29uc2lzdGluZyBvZiAyMyBpbnRlcnZpZXdzIHdpdGggYSB3aWRlIHJhbmdlIG9mIGludGVybmFsIGFuZCBleHRlcm5hbCBzdGFrZWhvbGRlcnMgd2VyZSBlbXBsb3llZC4gVGhpcyB3YXMgc3VwcGxlbWVudGVkIHdpdGggYSBmb2N1cyBncm91cCBhcHByb2FjaCB0byB2YWxpZGF0ZSB0aGUgZnJhbWV3b3JrLiBGaW5kaW5nczogQSBuZXcgZnJhbWV3b3JrIGZvciB0aGUgbWFuYWdlbWVudCBvZiBleHRlcm5hbCBzdGFrZWhvbGRlcnMgaXMgZGV2ZWxvcGVkLiBJdCBlbmNvbXBhc3NlcyBuZXcgZmVhdHVyZXMgc3VjaCBhcyB0aGUgZHluYW1pYyBpZGVudGlmaWNhdGlvbiBvZiBzdGFrZWhvbGRlcnMgYXQgZWFjaCBwcm9qZWN0IHBoYXNlIGFuZCB0aGVpciBjb3JyZXNwb25kaW5nIGludGVyZXN0cy4gUmVzZWFyY2ggbGltaXRhdGlvbnMvaW1wbGljYXRpb25zOiBUaGUgc2NvcGUgaXMgcm9hZCB0cmFuc3BvcnRhdGlvbiBwcm9qZWN0cyBpbiBOaWdlcmlhIGFuZCB0aHVzIHRoZSByZWNvbW1lbmRhdGlvbnMgbWF5IG5vdCBiZSBnbG9iYWxseSBhcHBsaWNhYmxlLiBQcmFjdGljYWwgaW1wbGljYXRpb25zOiBUaGUgZmluZGluZ3MgY2FuIGhlbHAgdGhlIHB1YmxpYyBzZWN0b3IgYW5kIHRoZWlyIGFnZW5jaWVzIHRvIG1hbmFnZSBleHRlcm5hbCBzdGFrZWhvbGRlcnMgYW5kIG1haW50YWluIHN1Y2Nlc3NmdWwgcmVsYXRpb25zaGlwcyBvbiBQUFAgcHJvamVjdHMuIE9yaWdpbmFsaXR5L3ZhbHVlOiBUaGUgcGFwZXIgY29udHJpYnV0ZXMgdG8gZXhpc3Rpbmcga25vd2xlZGdlIGluIGZvdXIga2V5IGFyZWFzOiBpdCBjb25maXJtcyB0aGF0IHRoZSBza2lsbCBhbmQgYWN0aW9ucyBvZiBpbnRlcm5hbCBzdGFrZWhvbGRlcnMgYXJlIHZpdGFsIHRvIHRoZSBzdGFrZWhvbGRlciBtYW5hZ2VtZW50IHByb2Nlc3M7IGl0IHNob3dzIHRoYXQgb25lLW9mZiBzdGFrZWhvbGRlciBpZGVudGlmaWNhdGlvbiBwcm9wb3NlZCBpbiBsaXRlcmF0dXJlIGlzIGEgZmxhd2VkIGFwcHJvYWNoOyBpdCBwcm9wb3NlcyB0aGF0IHRoZSBpZGVudGlmaWNhdGlvbiBvZiBleHRlcm5hbCBzdGFrZWhvbGRlcnPigJkgaW50ZXJlc3RzIGJlIGR5bmFtaWM7IGFuZCBpdCBhZGRzIHRoZSBwZXJzcGVjdGl2ZSBvZiBsb3ctIGFuZCBtaWRkbGUtaW5jb21lIGNvdW50cmllcyBpbiBzdGFrZWhvbGRlciBtYW5hZ2VtZW50IGluIFBQUCBwcm9qZWN0cy4iLCJwdWJsaXNoZXIiOiJFbWVyYWxkIEdyb3VwIEhvbGRpbmdzIEx0ZC4iLCJpc3N1ZSI6IjIiLCJ2b2x1bWUiOiIyNyIsImNvbnRhaW5lci10aXRsZS1zaG9ydCI6IiJ9LCJpc1RlbXBvcmFyeSI6ZmFsc2V9LHsiaWQiOiIwYzE4ODU4Ny00NzY0LTM4MzAtYjA3OS0yOGE5ZDMwNTU1NTIiLCJpdGVtRGF0YSI6eyJ0eXBlIjoiYXJ0aWNsZS1qb3VybmFsIiwiaWQiOiIwYzE4ODU4Ny00NzY0LTM4MzAtYjA3OS0yOGE5ZDMwNTU1NTIiLCJ0aXRsZSI6IlN0YWtlaG9sZGVyIGNvbnNpZGVyYXRpb25zIGluIHB1YmxpYy1wcml2YXRlIHBhcnRuZXJzaGlwcyIsImF1dGhvciI6W3siZmFtaWx5IjoiQW5kZXJzb24iLCJnaXZlbiI6IkJldmVybGVlIEIuIiwicGFyc2UtbmFtZXMiOmZhbHNlLCJkcm9wcGluZy1wYXJ0aWNsZSI6IiIsIm5vbi1kcm9wcGluZy1wYXJ0aWNsZSI6IiJ9LHsiZmFtaWx5IjoiUmF0aXUiLCJnaXZlbiI6IkNhdGFsaW4iLCJwYXJzZS1uYW1lcyI6ZmFsc2UsImRyb3BwaW5nLXBhcnRpY2xlIjoiIiwibm9uLWRyb3BwaW5nLXBhcnRpY2xlIjoiIn1dLCJjb250YWluZXItdGl0bGUiOiJXb3JsZCBKb3VybmFsIG9mIEVudHJlcHJlbmV1cnNoaXAsIE1hbmFnZW1lbnQgYW5kIFN1c3RhaW5hYmxlIERldmVsb3BtZW50IiwiYWNjZXNzZWQiOnsiZGF0ZS1wYXJ0cyI6W1syMDI0LDIsMjldXX0sIkRPSSI6IjEwLjExMDgvV0pFTVNELTA0LTIwMTgtMDA0Ni9GVUxML1BERiIsIklTU04iOiIyMDQyNTk3WCIsImlzc3VlZCI6eyJkYXRlLXBhcnRzIjpbWzIwMTksMTAsMTZdXX0sInBhZ2UiOiIyMTItMjIxIiwiYWJzdHJhY3QiOiJQdXJwb3NlOiBUaGUgcHVycG9zZSBvZiB0aGlzIHBhcGVyIGlzIHRvIGV4cGxvcmUgaG93IGFuIHVuZGVyc3RhbmRpbmcgb2YgdGhlIGFsaWdubWVudCBvZiBnb2FscyBvZiBjdXN0b21lcnMsIGVtcGxveWVlcyBhbmQgaW52ZXN0b3JzIGNhbiBhaWQgaW4gdGhlIHBhcnRuZXIgc2VsZWN0aW9uIHByb2Nlc3MuIFRoZSBwYXBlciBleHBsYWlucyB0aGUgb3Bwb3J0dW5pdGllcyBhbmQgY2hhbGxlbmdlcyBvZmZlcmVkIGJ5IGEga2VlbiBleGFtaW5hdGlvbiBvZiBhIHJlc3RyYWluZWQgc3Rha2Vob2xkZXIgdmlldyBvZiB0aGUgZmlybS4gSXQgYWxzbyBleHBsYWlucyB0aGUgcmVsYXRpb25hbCBjaGFsbGVuZ2VzIG9mIHBhcnRuZXIgc2VsZWN0aW9uIHRvZ2V0aGVyIHdpdGggdGhlIGludGVyYWN0aXZlIGVmZmVjdHMgb2YgdGhlc2UgdmFyaWFibGVzLiBEZXNpZ24vbWV0aG9kb2xvZ3kvYXBwcm9hY2g6IFRoZSBkZXNpZ24gdXNlcyBzZWNvbmRhcnkgZGF0YSBmb2N1c2VkIG9uIGN1c3RvbWVycywgZW1wbG95ZWVzIGFuZCBpbnZlc3RvcnPigJkgZ29hbHMgYW5kIHRoZWlyIGFsaWdubWVudCB3aXRoIHN1c3RhaW5hYmxlIGRldmVsb3BtZW50IGdvYWxzIChTREdzKS4gQ29uc3VtZXIgYmVoYXZpb3VyIGRhdGEgb24gaXNzdWVzIHJlbGF0ZWQgdG8gU0RHcywgcmVzZWFyY2ggb24gZW1wbG95ZWXigJlzIHdvcmsgbW90aXZhdGlvbiBhbmQgdGhlIGdvYWxzIG9mIGludmVzdG9ycywgYm90aCBpbnN0aXR1dGlvbmFsIGFuZCBpbmRpdmlkdWFsLCBhcmUgaW52ZXN0aWdhdGVkLiBGaW5kaW5nczogVG8gZGV2ZWxvcCBlZmZlY3RpdmUgcHVibGlj4oCTcHJpdmF0ZSBwYXJ0bmVyc2hpcHMgKFBQUHMpLCB0aGUgZ29hbHMgYW5kIGJlaGF2aW91cnMgb2YgYm90aCBwYXJ0aWVzIG11c3QgYmUgcmVjb2duaXNlZCwgY29uc2lkZXJlZCBhbmQgYWRkcmVzc2VkLiBUaGUgZ29hbHMgYW5kIHByaW9yaXRpZXMgb2YgdGhlc2UgZW50aXRpZXMgYXJlIG5vdCBhbHdheXMgd2VsbCBhbGlnbmVkIHdpdGggU0RHIGdvYWxzLiBJbiBzZWxlY3RpbmcgcGFydG5lcnMsIG5vbi1nb3Zlcm5tZW50IG9yZ2FuaXNhdGlvbnMgd2lsbCBiZW5lZml0IGZyb20gcmVjb2duaXNpbmcgdGhlIGRpZmZlcmluZyBnb2FscyBvZiBzdGFrZWhvbGRlcnMgYW5kIGNvbW1vbiBncm91bmQgZm9yIGFjdGlvbnMuIFJlc2VhcmNoIGxpbWl0YXRpb25zL2ltcGxpY2F0aW9uczogVGhlIG1vZGVsIGV4YW1pbmVzIG9ubHkgdGhyZWUgc3Rha2Vob2xkZXIgZ3JvdXBzOiBjb25zdW1lcnMsIGludmVzdG9ycyBhbmQgZW1wbG95ZWVzLiBQcmFjdGljYWwgaW1wbGljYXRpb25zOiBBIHNlbGVjdGlvbiBwcm9jZXNzIGJhc2VkIG9uIGEgc29saWQgdW5kZXJzdGFuZGluZyBvZiBrZXkgc3Rha2Vob2xkZXJzIGNhbiBvZmZlciB0aGUgbmVjZXNzYXJ5IGluZm9ybWF0aW9uIHRvIHRhcmdldCBwYXJ0bmVycyB0aGF0IGFyZSBtb3JlIGxpa2VseSB0byBzdWNjZWVkIGluIGltcGxlbWVudGluZyBzdHJhdGVnaWVzIGdlYXJlZCB0b3dhcmRzIHRoZSBTREdzLiBTb2NpYWwgaW1wbGljYXRpb25zOiBXaGlsZSBQUFBzIGhhdmUgdGhlIHBvdGVudGlhbCB0byBiZSBzdWNjZXNzZnVsLCB0byBhY2hpZXZlIHNpZ25pZmljYW50IGdhaW5zIGluIGFkdmFuY2luZyB0aGUgU0RHIGFnZW5kYSwgdGhlcmUgbXVzdCBiZSDigJxidXktaW7igJ0gZnJvbSByZWxldmFudCBzdGFrZWhvbGRlcnMgYXNzb2NpYXRlZCB3aXRoIHRoZSBwYXJ0bmVyc2hpcHMuIE9yaWdpbmFsaXR5L3ZhbHVlOiBUaGUgcGFwZXIgYWRkcmVzc2VzIHNvbWUgaXNzdWVzIHNlbGRvbSBhZGRyZXNzZWQgaW4gU0RHIFBQUCB3cml0aW5nLiIsInB1Ymxpc2hlciI6IkVtZXJhbGQgR3JvdXAgSG9sZGluZ3MgTHRkLiIsImlzc3VlIjoiMyIsInZvbHVtZSI6IjE1IiwiY29udGFpbmVyLXRpdGxlLXNob3J0IjoiIn0sImlzVGVtcG9yYXJ5IjpmYWxzZX0seyJpZCI6IjZkMzVhODVlLTA2NGEtM2VlZC04YWNjLTRkZjgzYTk2NzhmZiIsIml0ZW1EYXRhIjp7InR5cGUiOiJhcnRpY2xlLWpvdXJuYWwiLCJpZCI6IjZkMzVhODVlLTA2NGEtM2VlZC04YWNjLTRkZjgzYTk2NzhmZiIsInRpdGxlIjoiQW4gZW1waXJpY2FsIHN0dWR5IG9uIHN0YWtlaG9sZGVyIG1hbmFnZW1lbnQgaW4gY29uc3RydWN0aW9uIHByb2plY3RzIiwiYXV0aG9yIjpbeyJmYW1pbHkiOiJTcmluaXZhc2FuIiwiZ2l2ZW4iOiJOLiBQLiIsInBhcnNlLW5hbWVzIjpmYWxzZSwiZHJvcHBpbmctcGFydGljbGUiOiIiLCJub24tZHJvcHBpbmctcGFydGljbGUiOiIifSx7ImZhbWlseSI6IkRoaXZ5YSIsImdpdmVuIjoiUy4iLCJwYXJzZS1uYW1lcyI6ZmFsc2UsImRyb3BwaW5nLXBhcnRpY2xlIjoiIiwibm9uLWRyb3BwaW5nLXBhcnRpY2xlIjoiIn1dLCJjb250YWluZXItdGl0bGUiOiJNYXRlcmlhbHMgVG9kYXk6IFByb2NlZWRpbmdzIiwiY29udGFpbmVyLXRpdGxlLXNob3J0IjoiTWF0ZXIgVG9kYXkgUHJvYyIsImFjY2Vzc2VkIjp7ImRhdGUtcGFydHMiOltbMjAyNCwzLDhdXX0sIkRPSSI6IjEwLjEwMTYvSi5NQVRQUi4yMDE5LjA1LjM2MSIsIklTU04iOiIyMjE0Nzg1MyIsImlzc3VlZCI6eyJkYXRlLXBhcnRzIjpbWzIwMjBdXX0sInBhZ2UiOiI2MC02MiIsImFic3RyYWN0IjoiVGhlIGludGVudCBvZiB0aGlzIHN0dWR5IGlzIHRvIGFuYWx5emUgdGhlIHZhcmlvdXMgZmFjdG9ycyBnb3Zlcm5pbmcgc3Rha2Vob2xkZXIgbWFuYWdlbWVudCBpbiBjb25zdHJ1Y3Rpb24gcHJvamVjdHMuIEluIGdlbmVyYWwsIHRoZSBjb25zdHJ1Y3Rpb24gY29tcGFuaWVzIGludm9sdmluZyBpbiBtYWpvciBpbmZyYXN0cnVjdHVyZSBwcm9qZWN0cyBtb3N0bHkgdGVuZCB0byBoYXZlIGEgbnVtYmVyIG9mIHN0YWtlaG9sZGVycy4gSW4gc3VjaCBzaXR1YXRpb25zLCBtYW5hZ2luZyB0aGUgc3Rha2Vob2xkZXJzIGFuZCBnZXR0aW5nIGFkZXF1YXRlIHN1cHBvcnQgZnJvbSB0aGVtIGJlY29tZXMgbmVjZXNzYXJ5LiBUaGVyZWZvcmUgdGhpcyBwYXBlciBtYWRlIGFuIGVtcGlyaWNhbCBzdHVkeSBvbiB0aGVpciBtYW5hZ2VtZW50IHRocm91Z2ggcXVlc3Rpb25uYWlyZSBzdXJ2ZXkgdGFrZW4gYW1vbmcgdmFyaW91cyBlbmdpbmVlcmluZyBhbmQgbWFuYWdlcmlhbCBwZXJzb25uZWwgKFByb2plY3QgbWFuYWdlcnMpLiBUaGlzIHN0dWR5IGlkZW50aWZpZWQgdGhlIG1ham9yIGZhY3RvcnMgaW5mbHVlbmNpbmcgc3Rha2Vob2xkZXIgbWFuYWdlbWVudCBpbiBjb25zdHJ1Y3Rpb24gcHJvamVjdHMgYW5kIGFuYWx5emVkIHRoZW0gdXNpbmcgUHJpbmNpcGFsIENvbXBvbmVudCBBbmFseXNpcyBhbmQgTWVhbiBTY29yZSBhbmFseXNpcyBieSBmcmVxdWVuY3kgZGlzdHJpYnV0aW9uIG1ldGhvZC4iLCJwdWJsaXNoZXIiOiJFbHNldmllciBMdGQiLCJ2b2x1bWUiOiIyMSJ9LCJpc1RlbXBvcmFyeSI6ZmFsc2V9XX0="/>
          <w:id w:val="-194619788"/>
          <w:placeholder>
            <w:docPart w:val="DefaultPlaceholder_-1854013440"/>
          </w:placeholder>
        </w:sdtPr>
        <w:sdtEndPr/>
        <w:sdtContent>
          <w:r w:rsidR="003D23E8" w:rsidRPr="002C52A2">
            <w:rPr>
              <w:rFonts w:ascii="Times New Roman" w:hAnsi="Times New Roman" w:cs="Times New Roman"/>
              <w:sz w:val="24"/>
              <w:szCs w:val="24"/>
              <w:shd w:val="clear" w:color="auto" w:fill="FFFFFF"/>
              <w:lang w:val="en-US"/>
            </w:rPr>
            <w:t xml:space="preserve">(e.g. Mohamad et al. 2018; Liang and Wang 2019; </w:t>
          </w:r>
          <w:proofErr w:type="spellStart"/>
          <w:r w:rsidR="003D23E8" w:rsidRPr="002C52A2">
            <w:rPr>
              <w:rFonts w:ascii="Times New Roman" w:hAnsi="Times New Roman" w:cs="Times New Roman"/>
              <w:sz w:val="24"/>
              <w:szCs w:val="24"/>
              <w:shd w:val="clear" w:color="auto" w:fill="FFFFFF"/>
              <w:lang w:val="en-US"/>
            </w:rPr>
            <w:t>Ghorbany</w:t>
          </w:r>
          <w:proofErr w:type="spellEnd"/>
          <w:r w:rsidR="003D23E8" w:rsidRPr="002C52A2">
            <w:rPr>
              <w:rFonts w:ascii="Times New Roman" w:hAnsi="Times New Roman" w:cs="Times New Roman"/>
              <w:sz w:val="24"/>
              <w:szCs w:val="24"/>
              <w:shd w:val="clear" w:color="auto" w:fill="FFFFFF"/>
              <w:lang w:val="en-US"/>
            </w:rPr>
            <w:t xml:space="preserve"> et al. 2024)</w:t>
          </w:r>
        </w:sdtContent>
      </w:sdt>
      <w:r w:rsidR="006E1111" w:rsidRPr="002C52A2">
        <w:rPr>
          <w:rFonts w:ascii="Times New Roman" w:hAnsi="Times New Roman" w:cs="Times New Roman"/>
          <w:sz w:val="24"/>
          <w:szCs w:val="24"/>
          <w:shd w:val="clear" w:color="auto" w:fill="FFFFFF"/>
          <w:lang w:val="en-US"/>
        </w:rPr>
        <w:t xml:space="preserve">, </w:t>
      </w:r>
      <w:r w:rsidR="00C92070" w:rsidRPr="002C52A2">
        <w:rPr>
          <w:rFonts w:ascii="Times New Roman" w:hAnsi="Times New Roman" w:cs="Times New Roman"/>
          <w:sz w:val="24"/>
          <w:szCs w:val="24"/>
          <w:shd w:val="clear" w:color="auto" w:fill="FFFFFF"/>
          <w:lang w:val="en-US"/>
        </w:rPr>
        <w:t xml:space="preserve">and </w:t>
      </w:r>
      <w:r w:rsidR="00E16A2B" w:rsidRPr="002C52A2">
        <w:rPr>
          <w:rFonts w:ascii="Times New Roman" w:hAnsi="Times New Roman" w:cs="Times New Roman"/>
          <w:sz w:val="24"/>
          <w:szCs w:val="24"/>
          <w:shd w:val="clear" w:color="auto" w:fill="FFFFFF"/>
          <w:lang w:val="en-US"/>
        </w:rPr>
        <w:t>stakeholder management</w:t>
      </w:r>
      <w:r w:rsidR="0039598A"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tag w:val="MENDELEY_CITATION_v3_eyJjaXRhdGlvbklEIjoiTUVOREVMRVlfQ0lUQVRJT05fNWQ2NmUzNTMtNjdkYi00NzYzLWJjZTItYjZmYzNhZmZiMWNlIiwicHJvcGVydGllcyI6eyJub3RlSW5kZXgiOjB9LCJpc0VkaXRlZCI6ZmFsc2UsIm1hbnVhbE92ZXJyaWRlIjp7ImlzTWFudWFsbHlPdmVycmlkZGVuIjpmYWxzZSwiY2l0ZXByb2NUZXh0IjoiKE13ZXNpZ3dhIGV0IGFsLiAyMDE5OyBFeWlhaC1Cb3R3ZSBldCBhbC4gMjAyMDsgV3VuaSBhbmQgU2hlbiAyMDIwKSIsIm1hbnVhbE92ZXJyaWRlVGV4dCI6IiJ9LCJjaXRhdGlvbkl0ZW1zIjpbeyJpZCI6IjliODA4ZWM2LTNlN2ItM2U0OS05M2I5LTljZmZmMjVhN2NlMyIsIml0ZW1EYXRhIjp7InR5cGUiOiJhcnRpY2xlLWpvdXJuYWwiLCJpZCI6IjliODA4ZWM2LTNlN2ItM2U0OS05M2I5LTljZmZmMjVhN2NlMyIsInRpdGxlIjoiQW50ZWNlZGVudHMgb2Ygc3Rha2Vob2xkZXIgbWFuYWdlbWVudCBpbiBwdWJsaWMgcHJpdmF0ZSBwYXJ0bmVyc2hpcCBwcm9qZWN0cyBpbiBVZ2FuZGEiLCJhdXRob3IiOlt7ImZhbWlseSI6Ik13ZXNpZ3dhIiwiZ2l2ZW4iOiJSb2dlcnMiLCJwYXJzZS1uYW1lcyI6ZmFsc2UsImRyb3BwaW5nLXBhcnRpY2xlIjoiIiwibm9uLWRyb3BwaW5nLXBhcnRpY2xlIjoiIn0seyJmYW1pbHkiOiJCYWdpcmUiLCJnaXZlbiI6IlZpbmNlbnQiLCJwYXJzZS1uYW1lcyI6ZmFsc2UsImRyb3BwaW5nLXBhcnRpY2xlIjoiIiwibm9uLWRyb3BwaW5nLXBhcnRpY2xlIjoiIn0seyJmYW1pbHkiOiJOdGF5aSIsImdpdmVuIjoiSm9zZXBoIE1wZWVyYSIsInBhcnNlLW5hbWVzIjpmYWxzZSwiZHJvcHBpbmctcGFydGljbGUiOiIiLCJub24tZHJvcHBpbmctcGFydGljbGUiOiIifSx7ImZhbWlseSI6Ik11bmVuZSIsImdpdmVuIjoiSm9obiBDLiIsInBhcnNlLW5hbWVzIjpmYWxzZSwiZHJvcHBpbmctcGFydGljbGUiOiIiLCJub24tZHJvcHBpbmctcGFydGljbGUiOiIifV0sImNvbnRhaW5lci10aXRsZSI6IldvcmxkIEpvdXJuYWwgb2YgRW50cmVwcmVuZXVyc2hpcCwgTWFuYWdlbWVudCBhbmQgU3VzdGFpbmFibGUgRGV2ZWxvcG1lbnQiLCJhY2Nlc3NlZCI6eyJkYXRlLXBhcnRzIjpbWzIwMjQsMiwyOV1dfSwiRE9JIjoiMTAuMTEwOC9XSkVNU0QtMDMtMjAxOC0wMDM0IiwiSVNTTiI6IjIwNDItNTk2MSIsImlzc3VlZCI6eyJkYXRlLXBhcnRzIjpbWzIwMTksNyw1XV19LCJwYWdlIjoiMTY5LTE4MSIsImFic3RyYWN0IjoiVGhlIHB1cnBvc2Ugb2YgdGhpcyBwYXBlciBpcyB0byBhc3Nlc3Mgc3Rha2Vob2xkZXIgbWFuYWdlbWVudCBhbnRlY2VkZW50cyBpbiBwdWJsaWMgcHJpdmF0ZSBwYXJ0bmVyc2hpcCAoUFBQKSBwcm9qZWN0cyBpbiBVZ2FuZGEuLFRoaXMgc3R1ZHkgaXMgY3Jvc3Mgc2VjdGlvbmFsIGFuZCBxdWFudGl0YXRpdmUgaW4gbmF0dXJlLiBEYXRhIHdlcmUgY29sbGVjdGVkIGJ5IG1lYW5zIG9mIGEgcXVlc3Rpb25uYWlyZSBzdXJ2ZXkgZnJvbSBhIHNhbXBsZSBvZiA5NCBQUFAgcHJvamVjdHMgaW4gVWdhbmRhLiBTdHJhdGlmaWVkIHJhbmRvbSBzYW1wbGluZyB3YXMgdXNlZCBpbiBzZWxlY3RpbmcgcHJvamVjdHMgZm9yIHRoaXMgc3R1ZHkuIFNtYXJ0IFBMU+KAk1NFTSB3YXMgdXNlZCBmb3IgYW5hbHlzaXMuLFJlc3VsdHMgZnJvbSB0aGUgc3R1ZHkgc2hvdyB0aGF0IHRoZSBrZXkgYW50ZWNlZGVudHMgb2Ygc3Rha2Vob2xkZXIgbWFuYWdlbWVudCBpbmNsdWRlOyBjb21tdW5pY2F0aW9uLCBlbmdhZ2VtZW50LCBjb21taXRtZW50IGFuZCB0cnVzdC4gQ29tbXVuaWNhdGlvbiB3YXMgZm91bmQgdG8gYmUgdGhlIHN0cm9uZ2VzdCBhbnRlY2VkZW50IG9mIHN0YWtlaG9sZGVyIG1hbmFnZW1lbnQuIFJlc3VsdHMgYWxzbyBzaG93IHRoYXQgdHJ1c3QgYW5kIGNvbW1pdG1lbnQgYXJlIGluc2lnbmlmaWNhbnRseSBhc3NvY2lhdGVkIHdpdGggc3Rha2Vob2xkZXIgbWFuYWdlbWVudCBpbiBQUFAgcHJvamVjdHMuLFRoaXMgcGFwZXIgaXMgbGltaXRlZCB0byB0aGUgYW50ZWNlZGVudHMgb2Ygc3Rha2Vob2xkZXIgbWFuYWdlbWVudCBpbiBQUFAgcHJvamVjdHMgaW4gVWdhbmRhLiBGdXJ0aGVyIHN0dWRpZXMgc2hvdWxkIGJlIGNvbmR1Y3RlZCBpbiB0aGUgcHVibGljIGFuZCBwcml2YXRlIHNlY3RvcnMgd2hlcmUgdGhlcmUgYXJlIGFsc28gbXVsdGlwbGUgc3Rha2Vob2xkZXJzLixUaGUgcGFwZXIgaGFzIGRvY3VtZW50ZWQgdGhlIGFudGVjZWRlbnRzIG9mIHN0YWtlaG9sZGVyIG1hbmFnZW1lbnQgaW4gUFBQIHByb2plY3RzIGluIFVnYW5kYS4gVGhlIHJlc3VsdHMgd2lsbCBoZWxwIHByb2plY3QgbWFuYWdlcnMgYW5kIHBvbGljeSBtYWtlcnMgYXBwcmVjaWF0ZSB0aGUgZGlmZmVyZW50IGFudGVjZWRlbnRzIG9mIHN0YWtlaG9sZGVyIG1hbmFnZW1lbnQgYW5kIGhvdyB0aGV5IGFyZSBpbXBvcnRhbnQgaW4gbWFuYWdpbmcgaW50ZXJlc3RzIGFuZCBleHBlY3RhdGlvbnMgb2YgZGlmZmVyZW50IHN0YWtlaG9sZGVycy4sVGhpcyByZXNlYXJjaCBmb2N1c2VkIG9uIHRoZSBrZXkgYW50ZWNlZGVudHMgb2Ygc3Rha2Vob2xkZXIgbWFuYWdlbWVudCBpbiBQUFAgcHJvamVjdHMgd2l0aGluIHRoZSBVZ2FuZGFuIGNvbnRleHQuIiwicHVibGlzaGVyIjoiRW1lcmFsZCBQdWJsaXNoaW5nIExpbWl0ZWQiLCJpc3N1ZSI6IjIiLCJ2b2x1bWUiOiIxNSIsImNvbnRhaW5lci10aXRsZS1zaG9ydCI6IiJ9LCJpc1RlbXBvcmFyeSI6ZmFsc2V9LHsiaWQiOiJjYjEyZGYyMi02Y2M1LTNjYjgtYTcwYy1lYmVhMmRkMzZkMzUiLCJpdGVtRGF0YSI6eyJ0eXBlIjoiYXJ0aWNsZS1qb3VybmFsIiwiaWQiOiJjYjEyZGYyMi02Y2M1LTNjYjgtYTcwYy1lYmVhMmRkMzZkMzUiLCJ0aXRsZSI6IlN0YWtlaG9sZGVyIG1hbmFnZW1lbnQgaW4gcHJlZmFicmljYXRlZCBwcmVmaW5pc2hlZCB2b2x1bWV0cmljIGNvbnN0cnVjdGlvbiBwcm9qZWN0czogYmVuY2htYXJraW5nIHRoZSBrZXkgcmVzdWx0IGFyZWFzIiwiYXV0aG9yIjpbeyJmYW1pbHkiOiJXdW5pIiwiZ2l2ZW4iOiJJYnJhaGltIFlhaGF5YSIsInBhcnNlLW5hbWVzIjpmYWxzZSwiZHJvcHBpbmctcGFydGljbGUiOiIiLCJub24tZHJvcHBpbmctcGFydGljbGUiOiIifSx7ImZhbWlseSI6IlNoZW4iLCJnaXZlbiI6Ikdlb2ZmcmV5IFFpcGluZyIsInBhcnNlLW5hbWVzIjpmYWxzZSwiZHJvcHBpbmctcGFydGljbGUiOiIiLCJub24tZHJvcHBpbmctcGFydGljbGUiOiIifV0sImNvbnRhaW5lci10aXRsZSI6IkJ1aWx0IEVudmlyb25tZW50IFByb2plY3QgYW5kIEFzc2V0IE1hbmFnZW1lbnQiLCJhY2Nlc3NlZCI6eyJkYXRlLXBhcnRzIjpbWzIwMjQsMyw4XV19LCJET0kiOiIxMC4xMTA4L0JFUEFNLTAyLTIwMjAtMDAyNSIsIklTU04iOiIyMDQ0MTI1OCIsImlzc3VlZCI6eyJkYXRlLXBhcnRzIjpbWzIwMjAsNywyXV19LCJwYWdlIjoiNDA3LTQyMSIsImFic3RyYWN0IjoiUHVycG9zZTogUHJlZmFicmljYXRlZCBwcmVmaW5pc2hlZCB2b2x1bWV0cmljIGNvbnN0cnVjdGlvbiAoUFBWQykgcHJvamVjdHMgYXJlIGluZHVzdHJpYWxpemVkIGJ1aWxkaW5nIHN5c3RlbXMgdGhhdCBhcmUgY28tY3JlYXRlZC4gVGh1cywgZWZmZWN0aXZlIG1hbmFnZW1lbnQgb2YgdGhlIGludm9sdmVkIHN0YWtlaG9sZGVycyBpcyByZXF1aXJlZCB0byBlbnN1cmUgcHJvamVjdCBzdWNjZXNzLiBIb3dldmVyLCBrbm93bGVkZ2Ugb2YgaG93IGJlc3QgdG8gbWFuYWdlIHRoZSBkaXZlcnNlIHN0YWtlaG9sZGVycyBpbiBQUFZDIHByb2plY3RzIGlzIGxpbWl0ZWQuIFRoaXMgcmVzZWFyY2ggaWRlbnRpZmllZCBhbmQgcHJpb3JpdGl6ZWQgdGhlIHN1Y2Nlc3MgZmFjdG9ycyBvciBrZXkgcmVzdWx0IGFyZWFzIChLUkFzKSBmb3IgdGhlIGVmZmVjdGl2ZSBzdGFrZWhvbGRlciBtYW5hZ2VtZW50IChTTSkgaW4gUFBWQyBwcm9qZWN0cy4gRGVzaWduL21ldGhvZG9sb2d5L2FwcHJvYWNoOiBBIHF1YW50aXRhdGl2ZSByZXNlYXJjaCBkZXNpZ24gd2FzIGltcGxlbWVudGVkIGludm9sdmluZyBhIGxpdGVyYXR1cmUgcmV2aWV3IGFuZCBzdHJ1Y3R1cmVkIHF1ZXN0aW9ubmFpcmUgc3VydmV5IHdpdGggaW50ZXJuYXRpb25hbCBQUFZDIGV4cGVydHMuIFRoZSByZXNlYXJjaCBpZGVudGlmaWVkIGFuZCBzdGF0aXN0aWNhbGx5IGFuYWx5c2VkIDEyIEtSQXMgZm9yIFNNIGluIFBQVkMgcHJvamVjdHMuIEZpbmRpbmdzOiBBbmFseXNpcyBzaG93ZWQgdGhhdCB0aGUgdG9wIHRocmVlIEtSQXMgZm9yIFNNIGluIFBQVkMgcHJvamVjdHMgaW5jbHVkZTogZWZmZWN0aXZlIHdvcmtpbmcgY29sbGFib3JhdGlvbiwgY29tbXVuaWNhdGlvbiBhbmQgaW5mb3JtYXRpb24gc2hhcmluZyBhbW9uZyBwYXJ0aWNpcGFudHM7IGVmZmVjdGl2ZSBjb29yZGluYXRpb24gb2YgdGhlIFBQVkMgc3VwcGx5IGNoYWluIHNlZ21lbnRzOyBhbmQgZWFybHkgaW52b2x2ZW1lbnQgb2YgcmVsZXZhbnQgc3Rha2Vob2xkZXJzIGluIHRoZSBQUFZDIHByb2plY3QuIEEgZmFjdG9yIGFuYWx5c2lzIGNsdXN0ZXJlZCB0aGUgMTIgS1JBcyBpbnRvIHN0YWtlaG9sZGVyIGFuYWx5c2lzIGFuZCBlYXJseSBpbnZvbHZlbWVudCwgZWZmZWN0aXZlIGNvbW11bmljYXRpb24gYW5kIGluZm9ybWF0aW9uIHNoYXJpbmcgYW5kIHN0YWtlaG9sZGVyIGludGVyZXN0IGludGVncmF0aW9uIGFuZCBjb25mbGljdCBtYW5hZ2VtZW50LiBQcmFjdGljYWwgaW1wbGljYXRpb25zOiBUaGUgcGFwZXIgaWRlbnRpZmllZCBhbmQgcHJpb3JpdGl6ZWQgdGhlIEtSQXMgcmVxdWlyZWQgZm9yIHRoZSBlZmZlY3RpdmUgU00gaW4gUFBWQyBwcm9qZWN0cy4gVG8gcHJhY3RpdGlvbmVycywgdGhlIHJlc3VsdHMgbWF5IHNlcnZlIGFzIGRlY2lzaW9uIHN1cHBvcnQgb24gdGhlIGtleSBhcmVhcyB0byBmb2N1cyB0byBlbnN1cmUgZWZmZWN0aXZlIFNNIGluIFBQVkMgcHJvamVjdHMgYW5kIG1heSBndWlkZSB0aGUgZWZmaWNpZW50IGFsbG9jYXRpb24gb2YgbGltaXRlZCByZXNvdXJjZXMuIE9yaWdpbmFsaXR5L3ZhbHVlOiBUaGlzIHJlc2VhcmNoIGNvbnN0aXR1dGVzIHRoZSBmaXJzdCBleGNsdXNpdmUgYXR0ZW1wdCBhdCBpZGVudGlmeWluZyBhbmQgYmVuY2htYXJraW5nIHRoZSBnZW5lcmljIEtSQXMgcmVxdWlyZWQgZm9yIGVmZmVjdGl2ZSBTTSBpbiBQUFZDIHByb2plY3RzIGFuZCBjb250cmlidXRlcyB0byB0aGUgU00gYm9keSBvZiBrbm93bGVkZ2UgaW4gaW5kdXN0cmlhbGl6ZWQgY29uc3RydWN0aW9uLiIsInB1Ymxpc2hlciI6IkVtZXJhbGQgR3JvdXAgSG9sZGluZ3MgTHRkLiIsImlzc3VlIjoiMyIsInZvbHVtZSI6IjEwIiwiY29udGFpbmVyLXRpdGxlLXNob3J0IjoiIn0sImlzVGVtcG9yYXJ5IjpmYWxzZX0seyJpZCI6IjYxMzFiMGI1LWY1YzctMzc5OS04MTc0LTQ5NTUxMDBiZDliYSIsIml0ZW1EYXRhIjp7InR5cGUiOiJhcnRpY2xlLWpvdXJuYWwiLCJpZCI6IjYxMzFiMGI1LWY1YzctMzc5OS04MTc0LTQ5NTUxMDBiZDliYSIsInRpdGxlIjoiQ3VyYmluZyBQUFAgY29uc3RydWN0aW9uIHByb2plY3Rz4oCZIGZhaWx1cmUgdXNpbmcgZW5oYW5jZWQgc3Rha2Vob2xkZXIgbWFuYWdlbWVudCBzdWNjZXNzIGluIGRldmVsb3BpbmcgY291bnRyaWVzIiwiYXV0aG9yIjpbeyJmYW1pbHkiOiJFeWlhaC1Cb3R3ZSIsImdpdmVuIjoiRW1tYW51ZWwiLCJwYXJzZS1uYW1lcyI6ZmFsc2UsImRyb3BwaW5nLXBhcnRpY2xlIjoiIiwibm9uLWRyb3BwaW5nLXBhcnRpY2xlIjoiIn0seyJmYW1pbHkiOiJBaWdiYXZib2EiLCJnaXZlbiI6IkNsaW50b24gTy4iLCJwYXJzZS1uYW1lcyI6ZmFsc2UsImRyb3BwaW5nLXBhcnRpY2xlIjoiIiwibm9uLWRyb3BwaW5nLXBhcnRpY2xlIjoiIn0seyJmYW1pbHkiOiJUaHdhbGEiLCJnaXZlbiI6IldlbGxpbmd0b24gRGlkaWJodWt1IiwicGFyc2UtbmFtZXMiOmZhbHNlLCJkcm9wcGluZy1wYXJ0aWNsZSI6IiIsIm5vbi1kcm9wcGluZy1wYXJ0aWNsZSI6IiJ9XSwiY29udGFpbmVyLXRpdGxlIjoiQnVpbHQgRW52aXJvbm1lbnQgUHJvamVjdCBhbmQgQXNzZXQgTWFuYWdlbWVudCIsImFjY2Vzc2VkIjp7ImRhdGUtcGFydHMiOltbMjAyNCwzLDhdXX0sIkRPSSI6IjEwLjExMDgvQkVQQU0tMDEtMjAxOC0wMDM1L0ZVTEwvWE1MIiwiSVNTTiI6IjIwNDQxMjU4IiwiaXNzdWVkIjp7ImRhdGUtcGFydHMiOltbMjAyMCwyLDVdXX0sInBhZ2UiOiI1MC02MyIsImFic3RyYWN0IjoiUHVycG9zZTogR2xvYmFsbHksIGluYWRlcXVhdGUgcmVzb3VyY2VzLCBza2lsbHMgZGVmaWNpZW5jeSBhbmQgcG9vciBpbmZyYXN0cnVjdHVyZSBoYXZlIG5lY2Vzc2l0YXRlZCBwdWJsaWMtcHJpdmF0ZSBwYXJ0bmVyc2hpcHMgKFBQUHMpIGFzIGludmVzdG1lbnQgaW5pdGlhdGl2ZSBmb3IgcHVibGljIHNlY3RvciBwcm9qZWN0cy4gVGhlIHB1cnBvc2Ugb2YgdGhpcyBwYXBlciBpcyB0byBldmFsdWF0ZSB0aGUga2V5IGNvbnN0cnVjdHMgZm9yIGltcHJvdmVkIHN0YWtlaG9sZGVyIG1hbmFnZW1lbnQgKFNNKSBzdWNjZXNzIGluIGN1cmJpbmcgUFBQIHByb2plY3Rz4oCZIGZhaWx1cmUgaW4gZGV2ZWxvcGluZyBjb3VudHJpZXMgdG8gZmlsbCB0aGUgcmVzZWFyY2ggZ2FwLiBQcmUtc3Rha2Vob2xkZXIgaWRlbnRpZmljYXRpb24gKFBTSSk7IGltcGxlbWVudGF0aW9uLCBtb25pdG9yaW5nIGFuZCBmZWVkYmFjayAoSU1GKSBmYWN0b3JzIGltcGFjdCBvbiBQUFAgcHJvamVjdHPigJkgc3VjY2VzcyBpbiBHaGFuYSB3ZXJlIGV4YW1pbmVkLiBEZXNpZ24vbWV0aG9kb2xvZ3kvYXBwcm9hY2g6IEluIHRvdGFsLCAxNiBtb2RlbHMgd2VyZSBzdHVkaWVkIGFzIHBhcnQgb2YgbGl0ZXJhdHVyZSByZXZpZXcgZm9sbG93ZWQgYnkgYSBxdWFsaXRhdGl2ZSB0aHJlZS1yb3VuZCBEZWxwaGkgc3VydmV5IGZvciBTTSBrZXkgZmFjdG9ycyBhbmQgdmFsaWRhdGVkIHVzaW5nIGEgcXVhbnRpdGF0aXZlIHF1ZXN0aW9ubmFpcmUgc3VydmV5LiBUaGUgZmluZGluZ3Mgd2VyZSBhbmFseXNlZCB1c2luZyBzdHJ1Y3R1cmFsIGVxdWF0aW9uIG1vZGVsbGluZyBhbmQgYSBtb2RlbCBmaXQgdGVzdC4gRmluZGluZ3M6IFBTSSwgSU1GIGZhY3RvcnMgZGlyZWN0bHkgaW5mbHVlbmNlIFBQUCBTTSBzdWNjZXNzIG1vZGVsIGhlbmNlIGFyZSBrZXkgY29uc3RydWN0cy4gRnVydGhlcm1vcmUsIHN0YWtlaG9sZGVyIGNvbnNpZGVyYXRpb24sIGEgY2xlYXIgc3RhdGVtZW50IG9mIG9iamVjdGl2ZXMsIGFkb3B0aW5nIGRlc2lnbiBhbmQgYnVpbGQgYXJlIHZhcmlhYmxlcyBlc3RhYmxpc2hlZCBhcyBpbmZsdWVuY2luZyBQUFAgcHJvamVjdHMgZmFpbHVyZXMuIFN0YWtlaG9sZGVyIGlkZW50aWZpY2F0aW9uLCBlbmdhZ2VtZW50LCBjb21tdW5pY2F0aW9uIGFuZCBhbmFseXNpcyBhcmUgZ2VuZXJpYyBmYWN0b3JzLiBQcmFjdGljYWwgaW1wbGljYXRpb25zOiBQcm9qZWN0IG1hbmFnZXJzIGNhbiBhY2hpZXZlIHN0YWtlaG9sZGVyIHNhdGlzZmFjdGlvbiBhbmQgaW1wcm92ZSBQUFAgcHJvamVjdHMgZGVsaXZlcnkgYnkgY29uc2lkZXJpbmcgdGhlIGlubm92YXRpdmUgUFBQIFNNIG1vZGVsLiBGdXJ0aGVybW9yZSwgY29uc2lkZXJpbmcgdGhlIGlkZW50aWZpZWQgZmFjdG9ycyBhbmQgdmFyaWFibGVzIGluIGhvbGlzdGljIG1vZGVscyB3aWxsIGVuaGFuY2Ugc3Rha2Vob2xkZXIgaW52b2x2ZW1lbnQgdGhlcmVieSBjdXJiaW5nIFBQUCBwcm9qZWN0cyBmYWlsdXJlLiBTb2NpYWwgaW1wbGljYXRpb25zOiBSZWR1Y2luZyBQUFAgcHJvamVjdHPigJkgZmFpbHVyZSB3aWxsIGVuaGFuY2Ugc29jaW8tZWNvbm9taWMgZ3Jvd3RoLiBPcmlnaW5hbGl0eS92YWx1ZTogUFNJOyBJTUYgZmFjdG9ycyBoYXZlIG5ldmVyIGJlZW4gaW5jbHVkZWQgaW4gaG9saXN0aWMgUFBQIFNNIG1vZGVsLiBUaGV5IGFyZSBwcm9wb3NlZCB0byBjdXJiIFBQUCBwcm9qZWN0c+KAmSBmYWlsdXJlLiIsInB1Ymxpc2hlciI6IkVtZXJhbGQgR3JvdXAgSG9sZGluZ3MgTHRkLiIsImlzc3VlIjoiMSIsInZvbHVtZSI6IjEwIiwiY29udGFpbmVyLXRpdGxlLXNob3J0IjoiIn0sImlzVGVtcG9yYXJ5IjpmYWxzZX1dfQ=="/>
          <w:id w:val="-50847832"/>
          <w:placeholder>
            <w:docPart w:val="DefaultPlaceholder_-1854013440"/>
          </w:placeholder>
        </w:sdtPr>
        <w:sdtEndPr/>
        <w:sdtContent>
          <w:r w:rsidR="003D23E8" w:rsidRPr="002C52A2">
            <w:rPr>
              <w:rFonts w:ascii="Times New Roman" w:hAnsi="Times New Roman" w:cs="Times New Roman"/>
              <w:sz w:val="24"/>
              <w:szCs w:val="24"/>
              <w:shd w:val="clear" w:color="auto" w:fill="FFFFFF"/>
              <w:lang w:val="en-US"/>
            </w:rPr>
            <w:t xml:space="preserve">(Mwesigwa et al. 2019; Eyiah-Botwe et al. 2020; </w:t>
          </w:r>
          <w:proofErr w:type="spellStart"/>
          <w:r w:rsidR="003D23E8" w:rsidRPr="002C52A2">
            <w:rPr>
              <w:rFonts w:ascii="Times New Roman" w:hAnsi="Times New Roman" w:cs="Times New Roman"/>
              <w:sz w:val="24"/>
              <w:szCs w:val="24"/>
              <w:shd w:val="clear" w:color="auto" w:fill="FFFFFF"/>
              <w:lang w:val="en-US"/>
            </w:rPr>
            <w:t>Wuni</w:t>
          </w:r>
          <w:proofErr w:type="spellEnd"/>
          <w:r w:rsidR="003D23E8" w:rsidRPr="002C52A2">
            <w:rPr>
              <w:rFonts w:ascii="Times New Roman" w:hAnsi="Times New Roman" w:cs="Times New Roman"/>
              <w:sz w:val="24"/>
              <w:szCs w:val="24"/>
              <w:shd w:val="clear" w:color="auto" w:fill="FFFFFF"/>
              <w:lang w:val="en-US"/>
            </w:rPr>
            <w:t xml:space="preserve"> and Shen 2020)</w:t>
          </w:r>
        </w:sdtContent>
      </w:sdt>
      <w:r w:rsidR="00523762" w:rsidRPr="002C52A2">
        <w:rPr>
          <w:rFonts w:ascii="Times New Roman" w:hAnsi="Times New Roman" w:cs="Times New Roman"/>
          <w:sz w:val="24"/>
          <w:szCs w:val="24"/>
          <w:lang w:val="en-US"/>
        </w:rPr>
        <w:t>.</w:t>
      </w:r>
      <w:r w:rsidR="008A1B90" w:rsidRPr="002C52A2">
        <w:rPr>
          <w:rFonts w:ascii="Times New Roman" w:hAnsi="Times New Roman" w:cs="Times New Roman"/>
          <w:sz w:val="24"/>
          <w:szCs w:val="24"/>
          <w:lang w:val="en-US"/>
        </w:rPr>
        <w:t xml:space="preserve"> </w:t>
      </w:r>
      <w:r w:rsidR="005537D9" w:rsidRPr="00F11A45">
        <w:rPr>
          <w:rFonts w:ascii="Times New Roman" w:hAnsi="Times New Roman" w:cs="Times New Roman"/>
          <w:sz w:val="24"/>
          <w:szCs w:val="24"/>
          <w:shd w:val="clear" w:color="auto" w:fill="FFFFFF"/>
          <w:lang w:val="en-GB"/>
        </w:rPr>
        <w:t>Despite the increasing research attention to sustainable project lifecycle management</w:t>
      </w:r>
      <w:r w:rsidR="005537D9"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tag w:val="MENDELEY_CITATION_v3_eyJjaXRhdGlvbklEIjoiTUVOREVMRVlfQ0lUQVRJT05fOTE5YjhhMTQtODM4My00ZGVkLWIxMTctZDAzYjIxOTE4YmZmIiwicHJvcGVydGllcyI6eyJub3RlSW5kZXgiOjB9LCJpc0VkaXRlZCI6ZmFsc2UsIm1hbnVhbE92ZXJyaWRlIjp7ImlzTWFudWFsbHlPdmVycmlkZGVuIjp0cnVlLCJjaXRlcHJvY1RleHQiOiIoV2FuZyBldCBhbC4gMjAyMGI7IElzbWFpbCBldCBhbC4gMjAyMikiLCJtYW51YWxPdmVycmlkZVRleHQiOiJXYW5nIGV0IGFsLiAyMDIwOyBJc21haWwgZXQgYWwuIDIwMjIifSwiY2l0YXRpb25JdGVtcyI6W3siaWQiOiI4MWRiZWIwMy00ZmI2LTMwNjEtODAzZi1kNDE3Y2FjNjM2MWUiLCJpdGVtRGF0YSI6eyJ0eXBlIjoiYXJ0aWNsZS1qb3VybmFsIiwiaWQiOiI4MWRiZWIwMy00ZmI2LTMwNjEtODAzZi1kNDE3Y2FjNjM2MWUiLCJ0aXRsZSI6IlRoZSBXaG9sZSBMaWZlY3ljbGUgTWFuYWdlbWVudCBFZmZpY2llbmN5IG9mIHRoZSBQdWJsaWMgU2VjdG9yIGluIFBQUCBJbmZyYXN0cnVjdHVyZSBQcm9qZWN0cyIsImF1dGhvciI6W3siZmFtaWx5IjoiV2FuZyIsImdpdmVuIjoiTmFubmFuIiwicGFyc2UtbmFtZXMiOmZhbHNlLCJkcm9wcGluZy1wYXJ0aWNsZSI6IiIsIm5vbi1kcm9wcGluZy1wYXJ0aWNsZSI6IiJ9LHsiZmFtaWx5IjoiTWEiLCJnaXZlbiI6Ik1pbnh1biIsInBhcnNlLW5hbWVzIjpmYWxzZSwiZHJvcHBpbmctcGFydGljbGUiOiIiLCJub24tZHJvcHBpbmctcGFydGljbGUiOiIifSx7ImZhbWlseSI6IkxpdSIsImdpdmVuIjoiWXVuZmVpIiwicGFyc2UtbmFtZXMiOmZhbHNlLCJkcm9wcGluZy1wYXJ0aWNsZSI6IiIsIm5vbi1kcm9wcGluZy1wYXJ0aWNsZSI6IiJ9XSwiY29udGFpbmVyLXRpdGxlIjoiU3VzdGFpbmFiaWxpdHkgMjAyMCwgVm9sLiAxMiwgUGFnZSAzMDQ5IiwiYWNjZXNzZWQiOnsiZGF0ZS1wYXJ0cyI6W1syMDI0LDMsOV1dfSwiRE9JIjoiMTAuMzM5MC9TVTEyMDczMDQ5IiwiSVNTTiI6IjIwNzEtMTA1MCIsIlVSTCI6Imh0dHBzOi8vd3d3Lm1kcGkuY29tLzIwNzEtMTA1MC8xMi83LzMwNDkvaHRtIiwiaXNzdWVkIjp7ImRhdGUtcGFydHMiOltbMjAyMCw0LDEwXV19LCJwYWdlIjoiMzA0OSIsImFic3RyYWN0IjoiVGhlIG1hbmFnZW1lbnQgcm9sZSBvZiB0aGUgcHVibGljIHNlY3RvciBpbiBwdWJsaWPigJNwcml2YXRlIHBhcnRuZXJzaGlwIFBQUCBpbmZyYXN0cnVjdHVyZSBwcm9qZWN0cyBoYXMgYmVlbiBleHRlbnNpdmVseSBleHBhbmRlZCB0byB0aGUgd2hvbGUgbGlmZWN5Y2xlIHJhdGhlciB0aGFuIGluIHRoZSB0cmFkaXRpb25hbCBpbmZyYXN0cnVjdHVyZSBwcm9qZWN0cy4gVGhlIHBlcmZvcm1hbmNlIG9mIHRoZSBwdWJsaWMgc2VjdG9yIGluIGEgUFBQIGlzIHRoZSBrZXkgZm9yIHRoZSBQUFAgdG8gYWNoaWV2ZSBzdXN0YWluYWJpbGl0eTsgaG93ZXZlciwgdGhlcmUgaXMgYSBsYWNrIG9mIHJlc2VhcmNoIG9uIHRoZSB3aG9sZSBsaWZlY3ljbGUgbWFuYWdlbWVudCBlZmZpY2llbmN5IG9mIHRoZSBwdWJsaWMgc2VjdG9yIGluIGEgUFBQLiBUaGlzIHJlc2VhcmNoIGFpbXMgdG8gZXhhbWluZSB0aGUgZ292ZXJuYW5jZSByb2xlIG9mIHRoZSBwdWJsaWMgc2VjdG9yIGluIFBQUCBwcm9qZWN0cywgYW5kIHRoZXJlZm9yZSBldmFsdWF0ZSB0aGVpciB3aG9sZSBsaWZlY3ljbGUgbWFuYWdlbWVudCBlZmZpY2llbmN5LiBBbiBldmFsdWF0aW9uIGZyYW1ld29yayBpcyBkZXZlbG9wZWQgdGhyb3VnaCB0aGUgbGVucyBvZiBnb3Zlcm5tZW50YWxpdHkgdG8gZXZhbHVhdGUgdGhlIHBlcmZvcm1hbmNlIG9mIHRoZSBwdWJsaWMgc2VjdG9yLiBNdWx0aXBsZSBjYXNlIHN0dWRpZXMgb24gUFBQIGluZnJhc3RydWN0dXJlIHByb2plY3RzIGluIENoaW5hIGhhdmUgaWRlbnRpZmllZCBsb29waG9sZXMgZHVyaW5nIHRoZSB3aG9sZSBsaWZlY3ljbGUgb2YgYSBQUFAgYXQgdGhlIGxvY2FsIGdvdmVybm1lbnRhbCBsZXZlbC4gT24gdGhlIGJhc2lzIG9mIHRoZSBmaW5kaW5ncyBvZiBjYXNlIHN0dWRpZXMsIGEgY29uY2VwdHVhbCBtb2RlbCBpcyBwcm9wb3NlZCB0byBkZW1vbnN0cmF0ZSB3YXlzIGZvciB0aGUgcHVibGljIHNlY3RvciB0byBpbXByb3ZlIGVmZmljaWVuY3kgdGhyb3VnaCBpbnRlZ3JhdGVkIGdvdmVybmFuY2Ugb2YgUFBQIHByb2plY3RzLiBUaGUgcmVzZWFyY2ggZmluZGluZ3MgYmVuZWZpdCBib3RoIHRoZSBjZW50cmFsIGdvdmVybm1lbnQgaW4gdGVybXMgb2YgZXZhbHVhdGlvbiBhbmQgZGVjaXNpb24gbWFraW5nIGFuZCB0aGUgbG9jYWwgZ292ZXJubWVudCBieSBpbXByb3ZpbmcgdGhlaXIgZWZmaWNpZW5jeSBpbiBQUFAgaW5mcmFzdHJ1Y3R1cmUgcHJvamVjdHMgZm9yIHRoZSBwdXJwb3NlIG9mIGFjaGlldmluZyBzdXN0YWluYWJpbGl0eS4gQWNjb3JkaW5nIHRvIHRoZSBmaW5kaW5ncywgcG9saWN5IHN0cmF0ZWdpZXMgYXJlIHByb3ZpZGVkIGZvciB0aGUgY2VudHJhbCBnb3Zlcm5tZW50IG9uIGhvdyB0byBmdXJ0aGVyIHJlZ3VsYXRlIHRoZSBQUFAgbWFya2V0IGFuZCBhZGRyZXNzIHRoZSBsb29waG9sZXMsIGluY2x1ZGluZyBmdXJ0aGVyIHN0YW5kYXJkaXppbmcgcmVndWxhdGlvbnMgYW5kIGluc3RydWN0aW9uLCBwcm92aWRpbmcgdW5pZmllZCBxdWFudGl0YXRpdmUgY2FsY3VsYXRpb24gb3IgbWVhc3VyZW1lbnQgdG9vbHMsIHRyYWluaW5nLCBhbmQgZWR1Y2F0aW9uIGZvciB0aGUgcHVibGljIHNlY3RvciB0byBpbnRlZ3JhdGUgd2hvbGUgbGlmZWN5Y2xlIHByb2plY3QgbWFuYWdlbWVudCwgYW5kIHF1YWxpdHkgY29udHJvbCBvZiBjb25zdWx0YW5jeSBmb3IgdGhlIFBQUCBpbmZyYXN0cnVjdHVyZSBwcm9qZWN0cy4iLCJwdWJsaXNoZXIiOiJNdWx0aWRpc2NpcGxpbmFyeSBEaWdpdGFsIFB1Ymxpc2hpbmcgSW5zdGl0dXRlIiwiaXNzdWUiOiI3Iiwidm9sdW1lIjoiMTIiLCJjb250YWluZXItdGl0bGUtc2hvcnQiOiIifSwiaXNUZW1wb3JhcnkiOmZhbHNlfSx7ImlkIjoiNzEzYWFmNDEtMmViMi0zOWRkLTk3ZGEtZjkyZjFjZTBlMDk1IiwiaXRlbURhdGEiOnsidHlwZSI6ImFydGljbGUtam91cm5hbCIsImlkIjoiNzEzYWFmNDEtMmViMi0zOWRkLTk3ZGEtZjkyZjFjZTBlMDk1IiwidGl0bGUiOiJQZXJmb3JtYW5jZSBpbmRpY2F0b3JzIGZvciBsaWZlY3ljbGUgcHJvY2VzcyBvZiBwdWJsaWMgcHJpdmF0ZSBwYXJ0bmVyc2hpcCAoUFBQKSBwcm9qZWN0cyBpbiBNYWxheXNpYSIsImF1dGhvciI6W3siZmFtaWx5IjoiSXNtYWlsIiwiZ2l2ZW4iOiJTdWhhaXphIiwicGFyc2UtbmFtZXMiOmZhbHNlLCJkcm9wcGluZy1wYXJ0aWNsZSI6IiIsIm5vbi1kcm9wcGluZy1wYXJ0aWNsZSI6IiJ9LHsiZmFtaWx5IjoiTW9oYW1hZCIsImdpdmVuIjoiUm9zbmFuaSIsInBhcnNlLW5hbWVzIjpmYWxzZSwiZHJvcHBpbmctcGFydGljbGUiOiIiLCJub24tZHJvcHBpbmctcGFydGljbGUiOiIifSx7ImZhbWlseSI6Ik1vaGQgU2FpZCIsImdpdmVuIjoiSnVsaWEiLCJwYXJzZS1uYW1lcyI6ZmFsc2UsImRyb3BwaW5nLXBhcnRpY2xlIjoiIiwibm9uLWRyb3BwaW5nLXBhcnRpY2xlIjoiIn1dLCJjb250YWluZXItdGl0bGUiOiJCdWlsdCBFbnZpcm9ubWVudCBQcm9qZWN0IGFuZCBBc3NldCBNYW5hZ2VtZW50IiwiYWNjZXNzZWQiOnsiZGF0ZS1wYXJ0cyI6W1syMDI0LDMsOV1dfSwiRE9JIjoiMTAuMTEwOC9CRVBBTS0wMi0yMDIxLTAwMzAvRlVMTC9QREYiLCJJU1NOIjoiMjA0NDEyNTgiLCJpc3N1ZWQiOnsiZGF0ZS1wYXJ0cyI6W1syMDIyLDgsMTBdXX0sInBhZ2UiOiI3MDQtNzE4IiwiYWJzdHJhY3QiOiJQdXJwb3NlOiBUaGlzIHBhcGVyIGhhcyB0d28gb2JqZWN0aXZlcy4gVGhlIGZpcnN0IG9iamVjdGl2ZSBpcyB0byBleGFtaW5lIHRoZSBpbXBvcnRhbnQgcGVyZm9ybWFuY2UgaW5kaWNhdG9ycyBvZiB0aGUgbGlmZWN5Y2xlIHByb2Nlc3Mgb2YgcHVibGljIHByaXZhdGUgcGFydG5lcnNoaXAgKFBQUCkgcHJvamVjdHMuIFRoZSBzZWNvbmQgb2JqZWN0aXZlIGlzIHRvIGludmVzdGlnYXRlIHRoZSBkaWZmZXJlbmNlIGluIHRoZSBwZXJjZXB0aW9uIG9mIHRoZSBpbXBvcnRhbmNlIG9mIHRoZSBwZXJmb3JtYW5jZSBpbmRpY2F0b3JzIGJldHdlZW4gdGhlIHB1YmxpYyBhbmQgcHJpdmF0ZSBzZWN0b3JzLiBEZXNpZ24vbWV0aG9kb2xvZ3kvYXBwcm9hY2g6IFRvIGFjaGlldmUgdGhlIHJlc2VhcmNoIG9iamVjdGl2ZXMsIHRoZSBzdHVkeSB1c2VkIGEgcXVlc3Rpb25uYWlyZSBzdXJ2ZXkuIFRoZSBxdWVzdGlvbm5haXJlIHdhcyBkaXN0cmlidXRlZCB2aWEgcG9zdGFsIG1haWwgdG8gb2ZmaWNlcnMgb2YgZ292ZXJubWVudCBkZXBhcnRtZW50cyBhbmQgcHJpdmF0ZSBzZWN0b3IgY29tcGFuaWVzIHdobyBtYXkgaGF2ZSBiZWVuIGludm9sdmVkIGluIFBQUCBwcm9qZWN0cy4gQSB0b3RhbCBvZiAyMzcgY29tcGxldGVkIHF1ZXN0aW9ubmFpcmVzIHdlcmUgcmVjZWl2ZWQsIHJlcHJlc2VudGluZyBhIDUxLjUyJSByZXNwb25zZSByYXRlLiBUbyBleGFtaW5lIHRoZSBpbXBvcnRhbmNlIG9mIHBlcmZvcm1hbmNlIGluZGljYXRvcnMsIHRoZSBkZXNjcmlwdGl2ZSBzdGF0aXN0aWNhbCB0ZXN0cyBvZiBtZWFuLCBzdGFuZGFyZCBkZXZpYXRpb24gYW5kIG1lYW4gc2NvcmUgcmFua2luZyB3ZXJlIHVzZWQuIEluZGVwZW5kZW50IHQtdGVzdHMgd2VyZSBjb25kdWN0ZWQgdG8gaW52ZXN0aWdhdGUgdGhlIGRpZmZlcmVuY2VzIGluIHRoZSBwZXJjZXB0aW9ucyBvZiB0aGUgaW1wb3J0YW5jZSBvZiBwZXJmb3JtYW5jZSBpbmRpY2F0b3JzIGJldHdlZW4gdGhlIHR3byByZXNwb25kZW50IGdyb3Vwcy4gRmluZGluZ3M6IFRoZSBmaW5kaW5ncyBzaG93IHRoYXQgYWxsIHRoZSAxNiBwZXJmb3JtYW5jZSBpbmRpY2F0b3JzIGFyZSBwZXJjZWl2ZWQgYXMgaW1wb3J0YW50IGFuZCB2ZXJ5IGltcG9ydGFudC4gVGhlIHRvcCBmaXZlIGltcG9ydGFudCBwZXJmb3JtYW5jZSBpbmRpY2F0b3JzIGZvciBhIFBQUCBwcm9qZWN0IGxpZmVjeWNsZSBwcm9jZXNzIGFyZSDigJxUaW1lIG1hbmFnZW1lbnTigJ0sIOKAnENvbnRyYWN0dWFsIG1hbmFnZW1lbnTigJ0sIOKAnENvc3QgbWFuYWdlbWVudOKAnSwg4oCcU2FmZXR5IG1hbmFnZW1lbnTigJ0gYW5kIOKAnEVmZmVjdGl2ZSByaXNrIG1hbmFnZW1lbnQgc3lzdGVt4oCdLCB3aGlsZSDigJxzdHJlc3Mgb3IgY29uZmxpY3RzIG1hbmFnZW1lbnTigJ0gaXMgdGhlIGxlYXN0IGltcG9ydGFudC4gSW4gdGVybXMgb2YgdGhlIGRpZmZlcmVuY2VzIGluIHRoZSBwZXJjZXB0aW9uIG9mIHRoZSBwdWJsaWMgYW5kIHByaXZhdGUgc2VjdG9yIGdyb3VwcywgdGhlIHJlc3VsdHMgaW5kaWNhdGUgdGhhdCBmb3VyIGluZGljYXRvcnMgKOKAnGVudmlyb25tZW50IHByb3RlY3Rpb27igJ0sIOKAnGNvc3QgbWFuYWdlbWVudOKAnSwg4oCcZWZmZWN0aXZlIHJpc2sgbWFuYWdlbWVudCBzeXN0ZW3igJ0gYW5kIOKAnGdvb2Qgd29yayBlbnZpcm9ubWVudOKAnSksIHNob3cgYSBzaWduaWZpY2FudCBzdGF0aXN0aWNhbCBkaWZmZXJlbmNlIGJldHdlZW4gdGhlIHBlcmNlcHRpb24gb2YgdGhlIHB1YmxpYyBhbmQgdGhlIHByaXZhdGUgc2VjdG9yIHJlc3BvbmRlbnRzLiBPcmlnaW5hbGl0eS92YWx1ZTogVGhpcyBzdHVkeSBvZmZlcnMgZW1waXJpY2FsIGV2aWRlbmNlIG9uIGtleSBwZXJmb3JtYW5jZSBpbmRpY2F0b3JzIGZvciBhIFBQUCBwcm9qZWN0IHRoYXQgYXJlIGNydWNpYWwgdGhyb3VnaG91dCBpdHMgbGlmZWN5Y2xlIGFzIHBlcmNlaXZlZCBieSB0d28ga2V5IHBhcnRpZXMgaW4gYSBQUFAgY29udHJhY3QsIGkuZS4gdGhlIHB1YmxpYyBhbmQgdGhlIHByaXZhdGUgc2VjdG9ycy4iLCJwdWJsaXNoZXIiOiJFbWVyYWxkIEdyb3VwIEhvbGRpbmdzIEx0ZC4iLCJpc3N1ZSI6IjUiLCJ2b2x1bWUiOiIxMiIsImNvbnRhaW5lci10aXRsZS1zaG9ydCI6IiJ9LCJpc1RlbXBvcmFyeSI6ZmFsc2V9XX0="/>
          <w:id w:val="-1214887707"/>
          <w:placeholder>
            <w:docPart w:val="DefaultPlaceholder_-1854013440"/>
          </w:placeholder>
        </w:sdtPr>
        <w:sdtEndPr/>
        <w:sdtContent>
          <w:r w:rsidR="003D23E8" w:rsidRPr="002C52A2">
            <w:rPr>
              <w:rFonts w:ascii="Times New Roman" w:hAnsi="Times New Roman" w:cs="Times New Roman"/>
              <w:sz w:val="24"/>
              <w:szCs w:val="24"/>
              <w:shd w:val="clear" w:color="auto" w:fill="FFFFFF"/>
              <w:lang w:val="en-US"/>
            </w:rPr>
            <w:t>Wang et al. 2020; Ismail et al. 2022</w:t>
          </w:r>
        </w:sdtContent>
      </w:sdt>
      <w:r w:rsidR="005537D9" w:rsidRPr="002C52A2">
        <w:rPr>
          <w:rFonts w:ascii="Times New Roman" w:hAnsi="Times New Roman" w:cs="Times New Roman"/>
          <w:sz w:val="24"/>
          <w:szCs w:val="24"/>
          <w:shd w:val="clear" w:color="auto" w:fill="FFFFFF"/>
          <w:lang w:val="en-US"/>
        </w:rPr>
        <w:t>)</w:t>
      </w:r>
      <w:r w:rsidR="005537D9" w:rsidRPr="00F11A45">
        <w:rPr>
          <w:rFonts w:ascii="Times New Roman" w:hAnsi="Times New Roman" w:cs="Times New Roman"/>
          <w:sz w:val="24"/>
          <w:szCs w:val="24"/>
          <w:shd w:val="clear" w:color="auto" w:fill="FFFFFF"/>
          <w:lang w:val="en-GB"/>
        </w:rPr>
        <w:t>, there still seems to lack approaches integrating different perspectives to tackle sustainability challenges in a systematic and comprehensive way.</w:t>
      </w:r>
    </w:p>
    <w:p w14:paraId="23EE111D" w14:textId="2D6EE349" w:rsidR="00E90B9B" w:rsidRPr="002C52A2" w:rsidRDefault="00E90B9B" w:rsidP="00CF5764">
      <w:pPr>
        <w:spacing w:before="100" w:beforeAutospacing="1" w:after="100" w:afterAutospacing="1" w:line="240" w:lineRule="auto"/>
        <w:ind w:firstLine="360"/>
        <w:jc w:val="both"/>
        <w:rPr>
          <w:rFonts w:ascii="Times New Roman" w:hAnsi="Times New Roman" w:cs="Times New Roman"/>
          <w:kern w:val="0"/>
          <w:sz w:val="24"/>
          <w:szCs w:val="24"/>
          <w:lang w:val="en-US"/>
          <w14:ligatures w14:val="none"/>
        </w:rPr>
      </w:pPr>
      <w:r w:rsidRPr="00F11A45">
        <w:rPr>
          <w:rFonts w:ascii="Times New Roman" w:hAnsi="Times New Roman" w:cs="Times New Roman"/>
          <w:kern w:val="0"/>
          <w:sz w:val="24"/>
          <w:szCs w:val="24"/>
          <w:lang w:val="en-GB"/>
          <w14:ligatures w14:val="none"/>
        </w:rPr>
        <w:t xml:space="preserve">Meanwhile, </w:t>
      </w:r>
      <w:r w:rsidR="00FA3D4F" w:rsidRPr="00F11A45">
        <w:rPr>
          <w:rFonts w:ascii="Times New Roman" w:hAnsi="Times New Roman" w:cs="Times New Roman"/>
          <w:sz w:val="24"/>
          <w:szCs w:val="24"/>
          <w:shd w:val="clear" w:color="auto" w:fill="FFFFFF"/>
          <w:lang w:val="en-GB"/>
        </w:rPr>
        <w:t xml:space="preserve">insights from theories relevant to sustainable development, such as </w:t>
      </w:r>
      <w:r w:rsidR="00CB3A85" w:rsidRPr="002C52A2">
        <w:rPr>
          <w:rFonts w:ascii="Times New Roman" w:hAnsi="Times New Roman" w:cs="Times New Roman"/>
          <w:sz w:val="24"/>
          <w:szCs w:val="24"/>
          <w:shd w:val="clear" w:color="auto" w:fill="FFFFFF"/>
          <w:lang w:val="en-US"/>
        </w:rPr>
        <w:t>r</w:t>
      </w:r>
      <w:r w:rsidR="006A78A9" w:rsidRPr="00F11A45">
        <w:rPr>
          <w:rFonts w:ascii="Times New Roman" w:hAnsi="Times New Roman" w:cs="Times New Roman"/>
          <w:sz w:val="24"/>
          <w:szCs w:val="24"/>
          <w:shd w:val="clear" w:color="auto" w:fill="FFFFFF"/>
          <w:lang w:val="en-GB"/>
        </w:rPr>
        <w:t>responsible</w:t>
      </w:r>
      <w:r w:rsidR="00FA3D4F" w:rsidRPr="00F11A45">
        <w:rPr>
          <w:rFonts w:ascii="Times New Roman" w:hAnsi="Times New Roman" w:cs="Times New Roman"/>
          <w:sz w:val="24"/>
          <w:szCs w:val="24"/>
          <w:shd w:val="clear" w:color="auto" w:fill="FFFFFF"/>
          <w:lang w:val="en-GB"/>
        </w:rPr>
        <w:t xml:space="preserve"> </w:t>
      </w:r>
      <w:r w:rsidR="006A78A9" w:rsidRPr="00F11A45">
        <w:rPr>
          <w:rFonts w:ascii="Times New Roman" w:hAnsi="Times New Roman" w:cs="Times New Roman"/>
          <w:sz w:val="24"/>
          <w:szCs w:val="24"/>
          <w:shd w:val="clear" w:color="auto" w:fill="FFFFFF"/>
          <w:lang w:val="en-GB"/>
        </w:rPr>
        <w:t>innovation</w:t>
      </w:r>
      <w:r w:rsidR="001D4921" w:rsidRPr="002C52A2">
        <w:rPr>
          <w:rFonts w:ascii="Times New Roman" w:hAnsi="Times New Roman" w:cs="Times New Roman"/>
          <w:kern w:val="0"/>
          <w:sz w:val="24"/>
          <w:szCs w:val="24"/>
          <w:lang w:val="en-US"/>
          <w14:ligatures w14:val="none"/>
        </w:rPr>
        <w:t xml:space="preserve"> </w:t>
      </w:r>
      <w:sdt>
        <w:sdtPr>
          <w:rPr>
            <w:rFonts w:ascii="Times New Roman" w:hAnsi="Times New Roman" w:cs="Times New Roman"/>
            <w:kern w:val="0"/>
            <w:sz w:val="24"/>
            <w:szCs w:val="24"/>
            <w:lang w:val="en-US"/>
            <w14:ligatures w14:val="none"/>
          </w:rPr>
          <w:tag w:val="MENDELEY_CITATION_v3_eyJjaXRhdGlvbklEIjoiTUVOREVMRVlfQ0lUQVRJT05fZjQ2YmQ2MjAtNDY2My00MjU4LWFhNjYtODg1OTA3YjVhMTJmIiwicHJvcGVydGllcyI6eyJub3RlSW5kZXgiOjB9LCJpc0VkaXRlZCI6ZmFsc2UsIm1hbnVhbE92ZXJyaWRlIjp7ImlzTWFudWFsbHlPdmVycmlkZGVuIjpmYWxzZSwiY2l0ZXByb2NUZXh0IjoiKE93ZW4gZXQgYWwuIDIwMTM7IFN0aWxnb2UgZXQgYWwuIDIwMjApIiwibWFudWFsT3ZlcnJpZGVUZXh0IjoiIn0sImNpdGF0aW9uSXRlbXMiOlt7ImlkIjoiOTdmNDcyNGUtNWRlZS0zNDRmLWJlZjAtNjhlMjE2YWIzODU5IiwiaXRlbURhdGEiOnsidHlwZSI6ImFydGljbGUtam91cm5hbCIsImlkIjoiOTdmNDcyNGUtNWRlZS0zNDRmLWJlZjAtNjhlMjE2YWIzODU5IiwidGl0bGUiOiJBIEZyYW1ld29yayBmb3IgUmVzcG9uc2libGUgSW5ub3ZhdGlvbiIsImF1dGhvciI6W3siZmFtaWx5IjoiT3dlbiIsImdpdmVuIjoiUmljaGFyZCIsInBhcnNlLW5hbWVzIjpmYWxzZSwiZHJvcHBpbmctcGFydGljbGUiOiIiLCJub24tZHJvcHBpbmctcGFydGljbGUiOiIifSx7ImZhbWlseSI6IlN0aWxnb2UiLCJnaXZlbiI6IkphY2siLCJwYXJzZS1uYW1lcyI6ZmFsc2UsImRyb3BwaW5nLXBhcnRpY2xlIjoiIiwibm9uLWRyb3BwaW5nLXBhcnRpY2xlIjoiIn0seyJmYW1pbHkiOiJNYWNuYWdodGVuIiwiZ2l2ZW4iOiJQaGlsIiwicGFyc2UtbmFtZXMiOmZhbHNlLCJkcm9wcGluZy1wYXJ0aWNsZSI6IiIsIm5vbi1kcm9wcGluZy1wYXJ0aWNsZSI6IiJ9LHsiZmFtaWx5IjoiR29ybWFuIiwiZ2l2ZW4iOiJNaWtlIiwicGFyc2UtbmFtZXMiOmZhbHNlLCJkcm9wcGluZy1wYXJ0aWNsZSI6IiIsIm5vbi1kcm9wcGluZy1wYXJ0aWNsZSI6IiJ9LHsiZmFtaWx5IjoiRmlzaGVyIiwiZ2l2ZW4iOiJFcmlrIiwicGFyc2UtbmFtZXMiOmZhbHNlLCJkcm9wcGluZy1wYXJ0aWNsZSI6IiIsIm5vbi1kcm9wcGluZy1wYXJ0aWNsZSI6IiJ9LHsiZmFtaWx5IjoiR3VzdG9uIiwiZ2l2ZW4iOiJEYXZlIiwicGFyc2UtbmFtZXMiOmZhbHNlLCJkcm9wcGluZy1wYXJ0aWNsZSI6IiIsIm5vbi1kcm9wcGluZy1wYXJ0aWNsZSI6IiJ9XSwiY29udGFpbmVyLXRpdGxlIjoiUmVzcG9uc2libGUgSW5ub3ZhdGlvbjogTWFuYWdpbmcgdGhlIFJlc3BvbnNpYmxlIEVtZXJnZW5jZSBvZiBTY2llbmNlIGFuZCBJbm5vdmF0aW9uIGluIFNvY2lldHkiLCJhY2Nlc3NlZCI6eyJkYXRlLXBhcnRzIjpbWzIwMjQsMiwyOV1dfSwiRE9JIjoiMTAuMTAwMi85NzgxMTE4NTUxNDI0LkNIMiIsIklTQk4iOiI5NzgxMTE5OTY2MzY0IiwiVVJMIjoiaHR0cHM6Ly9vbmxpbmVsaWJyYXJ5LXdpbGV5LWNvbS5wcm94eS51d2FzYS5maS9kb2kvZnVsbC8xMC4xMDAyLzk3ODExMTg1NTE0MjQuY2gyIiwiaXNzdWVkIjp7ImRhdGUtcGFydHMiOltbMjAxMyw0LDJdXX0sInBhZ2UiOiIyNy01MCIsImFic3RyYWN0IjoiXCJSZXNwb25zaWJsZSBpbm5vdmF0aW9uLFwiIGluIHJlYWxpdHksIGxhY2tzIGRlZmluaXRpb24gYW5kIGNsYXJpdHksIGJvdGggaW4gY29uY2VwdCBhbmQgcHJhY3RpY2UuIFRoaXMgY2hhcHRlciBiZWdpbnMgYnkgZW1waGFzaXppbmcgdGhhdCBzY2llbmNlIGFuZCBpbm5vdmF0aW9uIGhhdmUgbm90IG9ubHkgcHJvZHVjZWQgdW5kZXJzdGFuZGluZywga25vd2xlZGdlLCBhbmQgdmFsdWUgKGVjb25vbWljLCBzb2NpYWwsIG9yIG90aGVyd2lzZSksIGJ1dCBhbHNvIHF1ZXN0aW9ucywgZGlsZW1tYXMsIGFuZCB1bmludGVuZGVkIGltcGFjdHMuIEl0IHByZXNlbnRzIGEgZnJhbWV3b3JrIGZvciByZXNwb25zaWJsZSBpbm5vdmF0aW9uLCBiYXNlZCBvbiBmb3VyIGRpbWVuc2lvbnMtYW50aWNpcGF0b3J5LCByZWZsZWN0aXZlLCBkZWxpYmVyYXRpdmUsIGFuZCByZXNwb25zaXZlLiBUaGUgY2hhcHRlciBlbXBoYXNpemVzIHRoYXQgdGhpcyBtdXN0IGJlIGFibGUgdG8gcmVmbGVjdCBvbiBib3RoIHRoZSBwcm9kdWN0cyBhbmQgcHVycG9zZXMgb2Ygc2NpZW5jZSBhbmQgaW5ub3ZhdGlvbi4gSXQgcmVtaW5kcyBvZiB0aGUgcmljaCBoaXN0b3J5IGluIGEgbnVtYmVyIG9mIGZpZWxkcyBvZiBzdHVkeSwgYm90aCB0aGVvcmV0aWNhbCBhbmQgYXBwbGllZCwgd2hpY2ggbWFrZSBhIHNpZ25pZmljYW50IGFuZCBpbXBvcnRhbnQgY29udHJpYnV0aW9uIGJvdGggdG8gdGhlIGZyYW1pbmcgYW5kIGRlZmluaXRpb24gb2YgcmVzcG9uc2libGUgaW5ub3ZhdGlvbiwgYW5kIHRvIGhvdyB0aGlzIGlzIHRyYW5zbGF0ZWQgdGhyb3VnaCB0aGUgZGltZW5zaW9ucyBpbnRvIHByYWN0aWNlLiBUaGUgY2hhcHRlciBjb25jbHVkZXMgd2l0aCBzb21lIGNsb3NpbmcgdGhvdWdodHMgb24gaW1wbGVtZW50YXRpb24sIG9uIGhvdyB0aGUgZW1iZWRkaW5nIG9mIHJlc3BvbnNpYmxlIGlubm92YXRpb24gYXMgYSBnZW51aW5lbHkgdHJhbnNmb3JtYXRpdmUgYW5kIGNvbnN0cnVjdGl2ZSBhcHByb2FjaCBjYW4gYmUgc3VwcG9ydGVkLiDCqSAyMDEzIEpvaG4gV2lsZXkgJiBTb25zLCBMdGQuIiwicHVibGlzaGVyIjoiSm9obiBXaWxleSAmIFNvbnMsIEx0ZCIsImNvbnRhaW5lci10aXRsZS1zaG9ydCI6IiJ9LCJpc1RlbXBvcmFyeSI6ZmFsc2V9LHsiaWQiOiIwMjU2NjA2ZS1iMmIxLTMxOTAtOWZkNS05MjZhM2QzZjVjMzAiLCJpdGVtRGF0YSI6eyJ0eXBlIjoiYXJ0aWNsZS1qb3VybmFsIiwiaWQiOiIwMjU2NjA2ZS1iMmIxLTMxOTAtOWZkNS05MjZhM2QzZjVjMzAiLCJ0aXRsZSI6IkRldmVsb3BpbmcgYSBmcmFtZXdvcmsgZm9yIHJlc3BvbnNpYmxlIGlubm92YXRpb24qIiwiYXV0aG9yIjpbeyJmYW1pbHkiOiJTdGlsZ29lIiwiZ2l2ZW4iOiJKYWNrIiwicGFyc2UtbmFtZXMiOmZhbHNlLCJkcm9wcGluZy1wYXJ0aWNsZSI6IiIsIm5vbi1kcm9wcGluZy1wYXJ0aWNsZSI6IiJ9LHsiZmFtaWx5IjoiT3dlbiIsImdpdmVuIjoiUmljaGFyZCIsInBhcnNlLW5hbWVzIjpmYWxzZSwiZHJvcHBpbmctcGFydGljbGUiOiIiLCJub24tZHJvcHBpbmctcGFydGljbGUiOiIifSx7ImZhbWlseSI6Ik1hY25hZ2h0ZW4iLCJnaXZlbiI6IlBoaWwiLCJwYXJzZS1uYW1lcyI6ZmFsc2UsImRyb3BwaW5nLXBhcnRpY2xlIjoiIiwibm9uLWRyb3BwaW5nLXBhcnRpY2xlIjoiIn1dLCJjb250YWluZXItdGl0bGUiOiJUaGUgRXRoaWNzIG9mIE5hbm90ZWNobm9sb2d5LCBHZW9lbmdpbmVlcmluZyBhbmQgQ2xlYW4gRW5lcmd5IiwiYWNjZXNzZWQiOnsiZGF0ZS1wYXJ0cyI6W1syMDI0LDIsMjldXX0sIkRPSSI6IjEwLjQzMjQvOTc4MTAwMzA3NTAyOC0yMiIsIklTQk4iOiI5NzgxMDAzMDc1MDI4IiwiVVJMIjoiaHR0cHM6Ly93d3cudGF5bG9yZnJhbmNpcy5jb20vY2hhcHRlcnMvZWRpdC8xMC40MzI0Lzk3ODEwMDMwNzUwMjgtMjIvZGV2ZWxvcGluZy1mcmFtZXdvcmstcmVzcG9uc2libGUtaW5ub3ZhdGlvbi1qYWNrLXN0aWxnb2UtcmljaGFyZC1vd2VuLXBoaWwtbWFjbmFnaHRlbiIsImlzc3VlZCI6eyJkYXRlLXBhcnRzIjpbWzIwMjAsNywyNl1dfSwicGFnZSI6IjM0Ny0zNTkiLCJhYnN0cmFjdCI6IlRoZSBnb3Zlcm5hbmNlIG9mIGVtZXJnaW5nIHNjaWVuY2UgYW5kIGlubm92YXRpb24gaXMgYSBtYWpvciBjaGFsbGVuZ2UgZm9yIGNvbnRlbXBvcmFyeSBkZW1vY3JhY2llcy4gSW4gdGhpcyBwYXBlciB3ZSBwcmVzZW50IGEgZnJhbWV3b3JrIGZvciB1bmRlcnN0YW5kaW5nIGFuZCBzdXBwb3J0aW5nIGVmZm9ydHMgYWltZWQgYXQg4oCYcmVzcG9uc2libGUgaW5ub3ZhdGlvbuKAmS4gVGhlIGZyYW1ld29yayB3YXMgZGV2ZWxvcGVkIGluIHBhcnQgdGhyb3VnaCB3b3JrIHdpdGggb25lIG9mIHRoZSBmaXJzdCBtYWpvciByZXNlYXJjaCBwcm9qZWN0cyBpbiB0aGUgY29udHJvdmVyc2lhbCBhcmVhIG9mIGdlb2VuZ2luZWVyaW5nLCBmdW5kZWQgYnkgdGhlIFVLIFJlc2VhcmNoIENvdW5jaWxzLiBXZSBkZXNjcmliZSB0aGlzIGNhc2Ugc3R1ZHksIGFuZCBob3cgdGhpcyBiZWNhbWUgYSBsb2NhdGlvbiB0byBhcnRpY3VsYXRlIGFuZCBleHBsb3JlIGZvdXIgaW50ZWdyYXRlZCBkaW1lbnNpb25zIG9mIHJlc3BvbnNpYmxlIGlubm92YXRpb246IGFudGljaXBhdGlvbiwgcmVmbGV4aXZpdHksIGluY2x1c2lvbiBhbmQgcmVzcG9uc2l2ZW5lc3MuIEFsdGhvdWdoIHRoZSBmcmFtZXdvcmsgZm9yIHJlc3BvbnNpYmxlIGlubm92YXRpb24gd2FzIGRlc2lnbmVkIGZvciB1c2UgYnkgdGhlIFVLIFJlc2VhcmNoIENvdW5jaWxzIGFuZCB0aGUgc2NpZW50aWZpYyBjb21tdW5pdGllcyB0aGV5IHN1cHBvcnQsIHdlIGFyZ3VlIHRoYXQgaXQgaGFzIG1vcmUgZ2VuZXJhbCBhcHBsaWNhdGlvbiBhbmQgcmVsZXZhbmNlLiIsInB1Ymxpc2hlciI6IlJvdXRsZWRnZSIsImNvbnRhaW5lci10aXRsZS1zaG9ydCI6IiJ9LCJpc1RlbXBvcmFyeSI6ZmFsc2V9XX0="/>
          <w:id w:val="867574959"/>
          <w:placeholder>
            <w:docPart w:val="DefaultPlaceholder_-1854013440"/>
          </w:placeholder>
        </w:sdtPr>
        <w:sdtEndPr/>
        <w:sdtContent>
          <w:r w:rsidR="003D23E8" w:rsidRPr="002C52A2">
            <w:rPr>
              <w:rFonts w:ascii="Times New Roman" w:hAnsi="Times New Roman" w:cs="Times New Roman"/>
              <w:kern w:val="0"/>
              <w:sz w:val="24"/>
              <w:szCs w:val="24"/>
              <w:lang w:val="en-US"/>
              <w14:ligatures w14:val="none"/>
            </w:rPr>
            <w:t xml:space="preserve">(Owen et al. 2013; </w:t>
          </w:r>
          <w:proofErr w:type="spellStart"/>
          <w:r w:rsidR="003D23E8" w:rsidRPr="002C52A2">
            <w:rPr>
              <w:rFonts w:ascii="Times New Roman" w:hAnsi="Times New Roman" w:cs="Times New Roman"/>
              <w:kern w:val="0"/>
              <w:sz w:val="24"/>
              <w:szCs w:val="24"/>
              <w:lang w:val="en-US"/>
              <w14:ligatures w14:val="none"/>
            </w:rPr>
            <w:t>Stilgoe</w:t>
          </w:r>
          <w:proofErr w:type="spellEnd"/>
          <w:r w:rsidR="003D23E8" w:rsidRPr="002C52A2">
            <w:rPr>
              <w:rFonts w:ascii="Times New Roman" w:hAnsi="Times New Roman" w:cs="Times New Roman"/>
              <w:kern w:val="0"/>
              <w:sz w:val="24"/>
              <w:szCs w:val="24"/>
              <w:lang w:val="en-US"/>
              <w14:ligatures w14:val="none"/>
            </w:rPr>
            <w:t xml:space="preserve"> et al. 2020)</w:t>
          </w:r>
        </w:sdtContent>
      </w:sdt>
      <w:r w:rsidRPr="00F11A45">
        <w:rPr>
          <w:rFonts w:ascii="Times New Roman" w:hAnsi="Times New Roman" w:cs="Times New Roman"/>
          <w:kern w:val="0"/>
          <w:sz w:val="24"/>
          <w:szCs w:val="24"/>
          <w:lang w:val="en-GB"/>
          <w14:ligatures w14:val="none"/>
        </w:rPr>
        <w:t xml:space="preserve"> and </w:t>
      </w:r>
      <w:r w:rsidR="00CB3A85" w:rsidRPr="002C52A2">
        <w:rPr>
          <w:rFonts w:ascii="Times New Roman" w:hAnsi="Times New Roman" w:cs="Times New Roman"/>
          <w:kern w:val="0"/>
          <w:sz w:val="24"/>
          <w:szCs w:val="24"/>
          <w:lang w:val="en-US"/>
          <w14:ligatures w14:val="none"/>
        </w:rPr>
        <w:t>v</w:t>
      </w:r>
      <w:r w:rsidR="006A78A9" w:rsidRPr="00F11A45">
        <w:rPr>
          <w:rFonts w:ascii="Times New Roman" w:hAnsi="Times New Roman" w:cs="Times New Roman"/>
          <w:kern w:val="0"/>
          <w:sz w:val="24"/>
          <w:szCs w:val="24"/>
          <w:lang w:val="en-GB"/>
          <w14:ligatures w14:val="none"/>
        </w:rPr>
        <w:t>value</w:t>
      </w:r>
      <w:r w:rsidRPr="00F11A45">
        <w:rPr>
          <w:rFonts w:ascii="Times New Roman" w:hAnsi="Times New Roman" w:cs="Times New Roman"/>
          <w:kern w:val="0"/>
          <w:sz w:val="24"/>
          <w:szCs w:val="24"/>
          <w:lang w:val="en-GB"/>
          <w14:ligatures w14:val="none"/>
        </w:rPr>
        <w:t xml:space="preserve"> </w:t>
      </w:r>
      <w:r w:rsidR="00CB3A85" w:rsidRPr="002C52A2">
        <w:rPr>
          <w:rFonts w:ascii="Times New Roman" w:hAnsi="Times New Roman" w:cs="Times New Roman"/>
          <w:kern w:val="0"/>
          <w:sz w:val="24"/>
          <w:szCs w:val="24"/>
          <w:lang w:val="en-US"/>
          <w14:ligatures w14:val="none"/>
        </w:rPr>
        <w:t>s</w:t>
      </w:r>
      <w:r w:rsidR="006A78A9" w:rsidRPr="00F11A45">
        <w:rPr>
          <w:rFonts w:ascii="Times New Roman" w:hAnsi="Times New Roman" w:cs="Times New Roman"/>
          <w:kern w:val="0"/>
          <w:sz w:val="24"/>
          <w:szCs w:val="24"/>
          <w:lang w:val="en-GB"/>
          <w14:ligatures w14:val="none"/>
        </w:rPr>
        <w:t>sensitive</w:t>
      </w:r>
      <w:r w:rsidRPr="00F11A45">
        <w:rPr>
          <w:rFonts w:ascii="Times New Roman" w:hAnsi="Times New Roman" w:cs="Times New Roman"/>
          <w:kern w:val="0"/>
          <w:sz w:val="24"/>
          <w:szCs w:val="24"/>
          <w:lang w:val="en-GB"/>
          <w14:ligatures w14:val="none"/>
        </w:rPr>
        <w:t xml:space="preserve"> </w:t>
      </w:r>
      <w:r w:rsidR="006A78A9" w:rsidRPr="00F11A45">
        <w:rPr>
          <w:rFonts w:ascii="Times New Roman" w:hAnsi="Times New Roman" w:cs="Times New Roman"/>
          <w:kern w:val="0"/>
          <w:sz w:val="24"/>
          <w:szCs w:val="24"/>
          <w:lang w:val="en-GB"/>
          <w14:ligatures w14:val="none"/>
        </w:rPr>
        <w:t>design</w:t>
      </w:r>
      <w:r w:rsidR="00CD7B01" w:rsidRPr="002C52A2">
        <w:rPr>
          <w:rFonts w:ascii="Times New Roman" w:hAnsi="Times New Roman" w:cs="Times New Roman"/>
          <w:kern w:val="0"/>
          <w:sz w:val="24"/>
          <w:szCs w:val="24"/>
          <w:lang w:val="en-US"/>
          <w14:ligatures w14:val="none"/>
        </w:rPr>
        <w:t xml:space="preserve"> </w:t>
      </w:r>
      <w:r w:rsidR="00CD7B01" w:rsidRPr="00F11A45">
        <w:rPr>
          <w:rFonts w:ascii="Times New Roman" w:hAnsi="Times New Roman" w:cs="Times New Roman"/>
          <w:kern w:val="0"/>
          <w:sz w:val="24"/>
          <w:szCs w:val="24"/>
          <w:lang w:val="en-GB"/>
          <w14:ligatures w14:val="none"/>
        </w:rPr>
        <w:t>have</w:t>
      </w:r>
      <w:r w:rsidR="00FE53B1" w:rsidRPr="00F11A45">
        <w:rPr>
          <w:rFonts w:ascii="Times New Roman" w:hAnsi="Times New Roman" w:cs="Times New Roman"/>
          <w:sz w:val="24"/>
          <w:szCs w:val="24"/>
          <w:shd w:val="clear" w:color="auto" w:fill="FFFFFF"/>
          <w:lang w:val="en-GB"/>
        </w:rPr>
        <w:t xml:space="preserve"> been observed in the PPP literature, highlighting the incorporation of ethical and social considerations in sustainable PPP projects </w:t>
      </w:r>
      <w:sdt>
        <w:sdtPr>
          <w:rPr>
            <w:rFonts w:ascii="Times New Roman" w:hAnsi="Times New Roman" w:cs="Times New Roman"/>
            <w:kern w:val="0"/>
            <w:sz w:val="24"/>
            <w:szCs w:val="24"/>
            <w:lang w:val="en-US"/>
            <w14:ligatures w14:val="none"/>
          </w:rPr>
          <w:tag w:val="MENDELEY_CITATION_v3_eyJjaXRhdGlvbklEIjoiTUVOREVMRVlfQ0lUQVRJT05fZDAxNmQwMmMtNmRhMi00ODg4LTllMDktNzA5ZGVjNDA0ZDY0IiwicHJvcGVydGllcyI6eyJub3RlSW5kZXgiOjB9LCJpc0VkaXRlZCI6ZmFsc2UsIm1hbnVhbE92ZXJyaWRlIjp7ImlzTWFudWFsbHlPdmVycmlkZGVuIjpmYWxzZSwiY2l0ZXByb2NUZXh0IjoiKEhlbmpld2VsZSBldCBhbC4gMjAxM2E7IENhbGR3ZWxsIGV0IGFsLiAyMDE3OyBLYW5nIGV0IGFsLiAyMDIyKSIsIm1hbnVhbE92ZXJyaWRlVGV4dCI6IiJ9LCJjaXRhdGlvbkl0ZW1zIjpbeyJpZCI6IjY1NDAyZTY2LWZjNDMtMzZhNi04ZTY1LWE5YzY0OThhNjNlNSIsIml0ZW1EYXRhIjp7InR5cGUiOiJhcnRpY2xlLWpvdXJuYWwiLCJpZCI6IjY1NDAyZTY2LWZjNDMtMzZhNi04ZTY1LWE5YzY0OThhNjNlNSIsInRpdGxlIjoiU29jaWFsIFZhbHVlIENyZWF0aW9uIGFuZCBSZWxhdGlvbmFsIENvb3JkaW5hdGlvbiBpbiBQdWJsaWMtUHJpdmF0ZSBDb2xsYWJvcmF0aW9ucyIsImF1dGhvciI6W3siZmFtaWx5IjoiQ2FsZHdlbGwiLCJnaXZlbiI6Ik5pZ2VsIEQuIiwicGFyc2UtbmFtZXMiOmZhbHNlLCJkcm9wcGluZy1wYXJ0aWNsZSI6IiIsIm5vbi1kcm9wcGluZy1wYXJ0aWNsZSI6IiJ9LHsiZmFtaWx5IjoiUm9laHJpY2giLCJnaXZlbiI6IkplbnMgSy4iLCJwYXJzZS1uYW1lcyI6ZmFsc2UsImRyb3BwaW5nLXBhcnRpY2xlIjoiIiwibm9uLWRyb3BwaW5nLXBhcnRpY2xlIjoiIn0seyJmYW1pbHkiOiJHZW9yZ2UiLCJnaXZlbiI6IkdlcmFyZCIsInBhcnNlLW5hbWVzIjpmYWxzZSwiZHJvcHBpbmctcGFydGljbGUiOiIiLCJub24tZHJvcHBpbmctcGFydGljbGUiOiIifV0sImNvbnRhaW5lci10aXRsZSI6IkpvdXJuYWwgb2YgTWFuYWdlbWVudCBTdHVkaWVzIiwiYWNjZXNzZWQiOnsiZGF0ZS1wYXJ0cyI6W1syMDI0LDMsMTBdXX0sIkRPSSI6IjEwLjExMTEvSk9NUy4xMjI2OCIsIklTU04iOiIxNDY3LTY0ODYiLCJVUkwiOiJodHRwczovL29ubGluZWxpYnJhcnkud2lsZXkuY29tL2RvaS9mdWxsLzEwLjExMTEvam9tcy4xMjI2OCIsImlzc3VlZCI6eyJkYXRlLXBhcnRzIjpbWzIwMTcsOSwxXV19LCJwYWdlIjoiOTA2LTkyOCIsImFic3RyYWN0IjoiUHVibGljLXByaXZhdGUgY29sbGFib3JhdGlvbnMsIG9yIGh5YnJpZCBvcmdhbml6YXRpb25hbCBmb3JtcywgYXJlIG9mdGVuIGRpZmZpY3VsdCB0byBvcmdhbml6ZSBiZWNhdXNlIG9mIGRpc3BhcmF0ZSBnb2FscywgaW5jZW50aXZlcywgYW5kIG1hbmFnZW1lbnQgcHJhY3RpY2VzLiBTb21lIG9mIHRoaXMgbWlzYWxpZ25tZW50IGlzIGFkZHJlc3NlZCBzdHJ1Y3R1cmFsbHkgb3IgY29udHJhY3R1YWxseSwgYnV0IG5vdCB0aGUgbWFuYWdlbWVudCBwcm9jZXNzZXMgYW5kIHByYWN0aWNlcy4gSW4gdGhpcyBzdHVkeSwgd2UgZXhhbWluZSBob3cgdGhlIGNvb3JkaW5hdGlvbiBvZiB0aGVzZSBzb2NpYWwgYW5kIHdvcmsgcmVsYXRpb25zaGlwcywgb3IgcmVsYXRpb25hbCBjb29yZGluYXRpb24sIGFmZmVjdHMgdGFzayBwZXJmb3JtYW5jZSBhbmQgdGhlIGNyZWF0aW9uIG9mIHNvY2lhbCB2YWx1ZS4gV2UgZW1wbG95IGEgZHlhZGljIHBlcnNwZWN0aXZlIG9uIHR3byBsb25nLXRlcm0gcmVsYXRpb25zaGlwcyB0aGF0IGFyZSBwYXJ0IG9mIGEgd2lkZXIgZWNvc3lzdGVtLiBXZSBpbGx1c3RyYXRlIHRoZSBzb2NpYWwgdmFsdWUgY3JlYXRpb24gcHJvY2VzcywgaWRlbnRpZnlpbmcgbXV0dWFsIGtub3dsZWRnZSBhbmQgZ29hbCBhbGlnbm1lbnQsIGFzIG5lY2Vzc2FyeSB0byBjcmVhdGUgcmVsYXRpb25hbCBjb29yZGluYXRpb24uIFdlIGZpbmQgdGhhdCB0aGUgZGVncmVlIG9mIHByb2Zlc3Npb25hbCBlbWJlZGRlZG5lc3MgbW9kZXJhdGVzIHRoZSBsaW5rIGJldHdlZW4gY29vcmRpbmF0aW9uIGFuZCB0YXNrIHBlcmZvcm1hbmNlLCBhbmQgZXhwbG9yZSB0aGUgcm9sZSB0aGF0IG9yZ2FuaXphdGlvbmFsIGFuZCBlY29zeXN0ZW0gZXhwZXJpZW5jZXMgcGxheS4gV2UgZGV2ZWxvcCBhIG1vZGVsIG9mIGhvdyByZWxhdGlvbmFsIGNvb3JkaW5hdGlvbiBpbmZsdWVuY2VzIHNvY2lhbCB2YWx1ZSBjcmVhdGlvbiBpbiBoeWJyaWRzLiBUaGUgZmluZGluZ3MgaGF2ZSBpbXBsaWNhdGlvbnMgZm9yIHNvY2lhbCB2YWx1ZSBjcmVhdGlvbiwgaHlicmlkIGNvbGxhYm9yYXRpb25zLCBhbmQgb3JnYW5pemF0aW9uYWwgZGVzaWduLiIsInB1Ymxpc2hlciI6IkpvaG4gV2lsZXkgJiBTb25zLCBMdGQiLCJpc3N1ZSI6IjYiLCJ2b2x1bWUiOiI1NCIsImNvbnRhaW5lci10aXRsZS1zaG9ydCI6IiJ9LCJpc1RlbXBvcmFyeSI6ZmFsc2V9LHsiaWQiOiIxMjlhN2ZhNi1jMmE2LTMzNzctOThlNi0xMDIzODE2YmJiNTciLCJpdGVtRGF0YSI6eyJ0eXBlIjoiYXJ0aWNsZS1qb3VybmFsIiwiaWQiOiIxMjlhN2ZhNi1jMmE2LTMzNzctOThlNi0xMDIzODE2YmJiNTciLCJ0aXRsZSI6IkRlLW1hcmdpbmFsaXNpbmcgdGhlIHB1YmxpYyBpbiBQUFAgcHJvamVjdHMgdGhyb3VnaCBtdWx0aS1zdGFrZWhvbGRlcnMgbWFuYWdlbWVudCIsImF1dGhvciI6W3siZmFtaWx5IjoiSGVuamV3ZWxlIiwiZ2l2ZW4iOiJDaHJpc3RpYW4iLCJwYXJzZS1uYW1lcyI6ZmFsc2UsImRyb3BwaW5nLXBhcnRpY2xlIjoiIiwibm9uLWRyb3BwaW5nLXBhcnRpY2xlIjoiIn0seyJmYW1pbHkiOiJGZXdpbmdzIiwiZ2l2ZW4iOiJQZXRlciIsInBhcnNlLW5hbWVzIjpmYWxzZSwiZHJvcHBpbmctcGFydGljbGUiOiIiLCJub24tZHJvcHBpbmctcGFydGljbGUiOiIifSx7ImZhbWlseSI6IlBhbnRhbGVvIiwiZ2l2ZW4iOiJELiBSd2VsYW1pbGEiLCJwYXJzZS1uYW1lcyI6ZmFsc2UsImRyb3BwaW5nLXBhcnRpY2xlIjoiIiwibm9uLWRyb3BwaW5nLXBhcnRpY2xlIjoiIn1dLCJjb250YWluZXItdGl0bGUiOiJKb3VybmFsIG9mIEZpbmFuY2lhbCBNYW5hZ2VtZW50IG9mIFByb3BlcnR5IGFuZCBDb25zdHJ1Y3Rpb24iLCJhY2Nlc3NlZCI6eyJkYXRlLXBhcnRzIjpbWzIwMjQsMywxMF1dfSwiRE9JIjoiMTAuMTEwOC9KRk1QQy0wNS0yMDEzLTAwMjEvRlVMTC9YTUwiLCJJU1NOIjoiMTc1OTg0NDMiLCJpc3N1ZWQiOnsiZGF0ZS1wYXJ0cyI6W1syMDEzLDExLDRdXX0sInBhZ2UiOiIyMTAtMjMxIiwiYWJzdHJhY3QiOiLigJMgVGhlIHJlc2VhcmNoIHJlcG9ydGVkIGluIHRoaXMgcGFwZXIgdGFrZXMgYSBjcml0aWNhbCBsb29rIGF0IHRoZSBwcm9jZXNzIG9mIG11bHRpLXN0YWtlaG9sZGVyIGNvbnN1bHRhdGlvbiBhbmQgbWFuYWdlbWVudCBpbiBhIFBQUCBwcm9qZWN0IGVudmlyb25tZW50LCB0byBmaWxsIHRoZSBnYXBzIGluIHRoZSBleGlzdGluZyBsaXRlcmF0dXJlLiBJdCBjb25zaWRlcnMgdGhlIHZhcmlvdXMgcHJvYmxlbXMgZW5jb3VudGVyZWQgb24gUFBQIGluaXRpYXRpdmVzIGFyb3VuZCB0aGUgd29ybGQgdGhhdCBoYXZlIGxlZCB0byBwdWJsaWMgb3Bwb3NpdGlvbiBhbmQgZmFpbHVyZSBvZiBzb21lIFBQUCBwcm9qZWN0cy4gVHdvIGludGVyY29ubmVjdGVkIGFzcGVjdHMgYXJlIHRhY2tsZWQ6IGRlZmluaXRpb24gb2YgdGhlIHByaW5jaXBhbCBwcm9qZWN0IHN0YWtlaG9sZGVyIGFuZCB0aGUgbWFuYWdlbWVudCBvZiB0aGUgcHJpbmNpcGFsIHByb2plY3Qgc3Rha2Vob2xkZXIsIGFzIGEgbXVsdGktc3Rha2Vob2xkZXIuIFRoZSBwYXBlciBhaW1zIHRvIGRpc2N1c3MgdGhlc2UgaXNzdWVzLiDigJMgRXhpc3RpbmcgdGhlb3J5IGFuZCBwcmFjdGljZSBvZiBwcm9qZWN0IHN0YWtlaG9sZGVyIG1hbmFnZW1lbnQgaXMgYW5hbHlzZWQgdGhyb3VnaCBjYXNlIHN0dWRpZXMgYW5kIG90aGVyIHNvdXJjZXMsIGFuZCB0aGUgdW5pcXVlbmVzcyBvZiBhIFBQUCBwcm9qZWN0IGVudmlyb25tZW50LCB3aGljaCBpbmZsdWVuY2VzIFBQUCBtdWx0aS1zdGFrZWhvbGRlciBtYW5hZ2VtZW50IGFwcHJvYWNoZXMsIGlzIGVzdGFibGlzaGVkLiDigJMgQ3VycmVudCB0ZW5zaW9ucyBhbmQgcHVibGljIHByb3Rlc3RzIGFjcm9zcyBBZnJpY2EsIE5vcnRoIGFuZCBTb3V0aCBBbWVyaWNhLCBBdXN0cmFsaWEgYW5kIEV1cm9wZSBhcm91bmQgUFBQIHByb2plY3RzIGFyZSBoaWdobGlnaHRlZCwgYW5kIHRoZXNlIHNlZW0gdG8gYmUgY2VudHJlZCBvbiBwdWJsaWMgc3Rha2Vob2xkZXJzJyBtYXJnaW5hbGlzYXRpb24uIEl0IGlzIGZvdW5kIHRoYXQgdGhlIHB1YmxpYyBvdXRjcnkgYWNyb3NzIGNvbnRpbmVudHMgaXMgY2hhcmFjdGVyaXNlZCBieSBhIG1hcmdpbmFsaXNlZCBwdWJsaWMuIOKAkyBSZXN1bHRzIGFkdm9jYXRlIGEgcGFyYWRpZ20gc2hpZnQgYnkgYWNjZXB0aW5nIG11bHRpLXN0YWtlaG9sZGluZyBhcyBjZW50cmFsIHRvIFBQUCBwcm9qZWN0IG1hbmFnZW1lbnQuIEEgbXVsdGktc3Rha2Vob2xkZXIgbWFuYWdlbWVudCBtb2RlbCBpcyBwcm9wb3NlZCwgd2hpY2ggd2lsbCBtb3ZlIHRoZSBwdWJsaWMgZnJvbSB0aGUgbWFyZ2lucyBvZiB0aGUgUFBQIHByb2plY3Qgc3BhY2UgdG8gdGhlIGNlbnRyZSB3aGVyZSBmdW5kYW1lbnRhbCBkZWNpc2lvbnMgYXJlIG1hZGUgZnJvbSBjb25jZXB0aW9uIHRvIGZhY2lsaXR5IG93bmVyc2hpcCBhbmQgb3BlcmF0aW9uLiDigJMgVGhlIHN0dWR5IHRha2VzIGEgcHJhZ21hdGljIGFwcHJvYWNoIHRvIHRoZSBwcm9ibGVtIG9mIGV4Y2x1c2lvbiBvZiB0aGUgcHVibGljIGluIFBQUCBwcm9qZWN0cy4gSXQgaXMgb25lIG9mIGZldyBzdHVkaWVzIHRvIGJyaW5nIHRoZSBwdWJsaWMgdG8gdGhlIGNlbnRyZSBvZiBQUFAgcHJvamVjdCBwcm9jZXNzZXMuIMKpIDIwMTMsIEVtZXJhbGQgR3JvdXAgUHVibGlzaGluZyBMaW1pdGVkIiwicHVibGlzaGVyIjoiRW1lcmFsZCBHcm91cCBQdWJsaXNoaW5nIExpbWl0ZWQiLCJpc3N1ZSI6IjMiLCJ2b2x1bWUiOiIxOCIsImNvbnRhaW5lci10aXRsZS1zaG9ydCI6IiJ9LCJpc1RlbXBvcmFyeSI6ZmFsc2V9LHsiaWQiOiI2MzlhMWUxZS0yZmZhLTNjNTUtOWQyZC0zMzgwYzAzZGExZDIiLCJpdGVtRGF0YSI6eyJ0eXBlIjoiYXJ0aWNsZS1qb3VybmFsIiwiaWQiOiI2MzlhMWUxZS0yZmZhLTNjNTUtOWQyZC0zMzgwYzAzZGExZDIiLCJ0aXRsZSI6IlRoZSBUaGVvcnksIFByYWN0aWNlIGFuZCBJbXByb3ZlbWVudCBpbiBQcm92aWRpbmcg4oCcUmlnaHRzIOKAkyBFdGhpY2FsIFB1YmxpYyBHb29kc+KAnSB3aXRoIFBQUCIsImF1dGhvciI6W3siZmFtaWx5IjoiS2FuZyIsImdpdmVuIjoiSmlhIiwicGFyc2UtbmFtZXMiOmZhbHNlLCJkcm9wcGluZy1wYXJ0aWNsZSI6IiIsIm5vbi1kcm9wcGluZy1wYXJ0aWNsZSI6IiJ9LHsiZmFtaWx5IjoiVG9uZyIsImdpdmVuIjoiQ2hlbiIsInBhcnNlLW5hbWVzIjpmYWxzZSwiZHJvcHBpbmctcGFydGljbGUiOiIiLCJub24tZHJvcHBpbmctcGFydGljbGUiOiIifSx7ImZhbWlseSI6IkRhbnRvbmciLCJnaXZlbiI6IlRhbmciLCJwYXJzZS1uYW1lcyI6ZmFsc2UsImRyb3BwaW5nLXBhcnRpY2xlIjoiIiwibm9uLWRyb3BwaW5nLXBhcnRpY2xlIjoiIn1dLCJjb250YWluZXItdGl0bGUiOiJJbnRlcm5hdGlvbmFsIFJlc2VhcmNoIEpvdXJuYWwgb2YgRWNvbm9taWNzIGFuZCBNYW5hZ2VtZW50IFN0dWRpZXMgSVJKRU1TIiwiYWNjZXNzZWQiOnsiZGF0ZS1wYXJ0cyI6W1syMDI0LDMsMTBdXX0sIkRPSSI6IjEwLjU2NDcyLzI1ODM1MjM4L0lSSkVNUy1WMkkxUDEwNSIsImlzc3VlZCI6eyJkYXRlLXBhcnRzIjpbWzIwMjIsMSwyNV1dfSwicGFnZSI6IjMyLTM5IiwiYWJzdHJhY3QiOiJXaXRoIHRoZSBkZXZlbG9wbWVudCBvZiB0aGUgZWNvbm9teSBhbmQgc29jaWV0eSwgdGhlIHJpZ2h0cyBhbmQgaW50ZXJlc3RzIG9mIHNvY2lhbCBtZW1iZXJzIGFuZCB0aGUgY29udGVudCBvZiBzb2NpYWwgZXRoaWNzIGNvbnRpbnVlIHRvIGV2b2x2ZSwgYW5kIHRoZSBzY29wZSBvZiBwdWJsaWMgc2VydmljZXMgYWxzbyBleHBhbmRzLCBmb3JtaW5nIGEgc3BlY3RydW0gb2YgcHVibGljIGdvb2RzIGNvbnNpc3Rpbmcgb2YgXCJwdXJlIHB1YmxpYyBnb29kc1wiLCBcInF1YXNpLXB1YmxpYyBnb29kc1wiIGFuZCBcInJpZ2h0cy1ldGhpY2FsIHB1YmxpYyBnb29kc1wiLiBJbiBvcmRlciB0byBzb2x2ZSB0aGUgY29udHJhZGljdGlvbiBiZXR3ZWVuIHRoZSBzdXBwbHkgYW5kIGRlbWFuZCBvZiBwdWJsaWMgZ29vZHMsIHRoZSBQUFAgbW9kZWwgaW4gd2hpY2ggdGhlIGdvdmVybm1lbnQgYW5kIHNvY2lhbCBjYXBpdGFsIGNvb3BlcmF0ZSB0byBwcm92aWRlIHB1YmxpYyBnb29kcyBjYW1lIGludG8gYmVpbmcuIFBQUCBoYXMgYSB2YXJpZXR5IG9mIHNwZWNpZmljIG1vZGVscy4gSW4gdGhlb3J5LCBnb3Zlcm5tZW50IHByb2N1cmVkIHByb2plY3RzIGFuZCBzZXJ2aWNlcywgZnJhbmNoaXNpbmcsIGFuZCBlcXVpdHkgY29vcGVyYXRpb24gYXJlIHJlc3BlY3RpdmVseSBhcHBsaWNhYmxlIHRvIFwicHVyZSBwdWJsaWMgZ29vZHNcIiwgXCJxdWFzaS1wdWJsaWMgZ29vZHNcIiBhbmQgXCJyaWdodHMtZXRoaWNhbCBwdWJsaWMgZ29vZHNcIi4gQW1vbmcgdGhlbSwgXCJyaWdodHMtZXRoaWNhbCBwdWJsaWMgZ29vZHNcIiByZWZlciB0byBwdWJsaWMgZ29vZHMgdGhhdCBoYXZlIGludHVpdGl2ZSBwcml2YXRlIHByb2R1Y3QgYXR0cmlidXRlcyBhY2NvcmRpbmcgdG8gdGhlIGRlZmluaXRpb24gb2YgdHJhZGl0aW9uYWwgZWNvbm9taWMgY29uY2VwdHMsIGFuZCBzaG91bGQgYmUgcHJvdmlkZWQgYnkgdGhlIGdvdmVybm1lbnQgYXMgZGV0ZXJtaW5lZCBieSB0aGUgY29tbW9uIHNvY2lhbCB2YWx1ZSBvcmllbnRhdGlvbiBhbmQgY29sbGVjdGl2ZSBwb2xpdGljYWwgY2hvaWNlLiBIb3dldmVyLCBkdWUgdG8gaXRzIGV4aXN0ZW5jZSBvciBpbmFiaWxpdHkgdG8gY29tcGxldGVseSBleGNsdWRlIGNvbXBldGl0aW9uIGFuZCBleGNsdXNpdml0eSBpbiBpdHMgYWN0dWFsIGZvcm0sIHRoZSB0cmFkaXRpb25hbCBnb3Zlcm5tZW50IHN1cHBseSBtZXRob2QgaXMgbm90IGVmZmljaWVudCwgYW5kIGl0IGlzIHRoZSBiZXN0IGNob2ljZSB0byBsZXQgbWFya2V0IGVudGl0aWVzIHBhcnRpY2lwYXRlIGluIGl0cyBzdXBwbHkuIFRvIHN1cHBseSBcInJpZ2h0cy1ldGhpY2FsIHB1YmxpYyBnb29kc1wiIHRocm91Z2ggUFBQLCBzb2NpYWwgY2FwaXRhbCBwYXJ0aWVzIHdpdGggYm90aCBjb25zdHJ1Y3Rpb24gYWJpbGl0eSBhbmQgb3BlcmF0aW9uIHJlc291cmNlcyBzaG91bGQgYmUgc2VsZWN0ZWQgYW5kIGFsbG93ZWQgdG8gcGFydGljaXBhdGUgaW4gdGhlIHdob2xlIHByb2Nlc3Mgb2YgcHVibGljIGdvb2RzIHN1cHBseSwgc3VjaCBhcyBpbnZlc3RtZW50LCBjb25zdHJ1Y3Rpb24sIG1hbmFnZW1lbnQgYW5kIG9wZXJhdGlvbiwgc28gYXMgdG8gZm9ybSBhbmQgZ2l2ZSBwbGF5IHRvIHRoZSBxdWFsaXR5IGFuZCBlZmZpY2llbmN5IGFkdmFudGFnZXMgb2YgdGhlIGNvbnN0cnVjdGlvbiBhbmQgb3BlcmF0aW9uIGFnZ3JlZ2F0ZXMuIEluIHRoaXMgcHJvY2VzcywgaXQgaXMgbmVjZXNzYXJ5IG5vdCBvbmx5IHRvIGVuc3VyZSB0aGF0IHNvY2lhbCBjYXBpdGFsIHBhcnRpZXMgb2J0YWluIHJlYXNvbmFibGUgaW52ZXN0bWVudCByZXR1cm5zIHRvIGVuY291cmFnZSB0aGVpciBhY3RpdmUgcGFydGljaXBhdGlvbiwgYnV0IGFsc28gdG8gZm9ybSBhIGNvbnN0cmFpbnQgYW5kIGluY2VudGl2ZSBtZWNoYW5pc20gZm9yIHNvY2lhbCBjYXBpdGFsIHBhcnRpZXMnIGNvbnN0cnVjdGlvbiBhbmQgb3BlcmF0aW9uIGJlaGF2aW9ycyB0aHJvdWdoIGVmZmVjdGl2ZSBzdXBlcnZpc2lvbiBhbmQgcGVyZm9ybWFuY2UgZXZhbHVhdGlvbiwgc28gYXMgdG8gYWNoaWV2ZSBlZmZpY2llbnQgYW5kIGhpZ2gtcXVhbGl0eSBzdXBwbHkgb2YgcHVibGljIGdvb2RzLiBIb3dldmVyLCBkdWUgdG8gdGhlIGltcGVyZmVjdCBzeXN0ZW0sIHVuY2xlYXIgdW5kZXJzdGFuZGluZyBvZiBwYXJ0aWNpcGFudHMgYW5kIGxvdyBxdWFsaXR5IG9mIHJlbGV2YW50IHBlcnNvbm5lbCwgdGhlcmUgYXJlIHByb2JsZW1zIGluIHRoZSBwcmFjdGljZSBvZiBcInJpZ2h0cy1ldGhpY2FsIFBQUCBwcm9qZWN0c1wiLCBzdWNoIGFzIHRoZSBzZXBhcmF0aW9uIGJldHdlZW4gY29uc3RydWN0aW9uIGFuZCBvcGVyYXRpb24sIGFuZCB1bmNsZWFyIGFzc2V0IG93bmVyc2hpcC4gTW9yZSBjb25jcmV0ZWx5LCBzb2NpYWwgY2FwaXRhbCB1c3VhbGx5IGhhcyB0aGUgY29uc3RydWN0aW9uIHF1YWxpZmljYXRpb24sIGJ1dCBsYWNrcyBvcGVyYXRpb24gZXhwZXJpZW5jZSwgYW5kIHRyYW5zZmVycyB0aGUgcHJvamVjdCBvcGVyYXRpb24gdG8gcHVibGljIGluc3RpdHV0aW9ucyBvciBvdGhlciBvcGVyYXRpbmcgZW50aXRpZXMgYWZ0ZXIgdGhlIGNvbXBsZXRpb24gb2YgcHJvamVjdCBjb25zdHJ1Y3Rpb24uIEFsdGhvdWdoIHRoZSBwcm9ibGVtIG9mIHByb2plY3QgY29uc3RydWN0aW9uIGZpbmFuY2luZyBoYXMgYmVlbiBzb2x2ZWQsIHRoZSBoaWdoLXF1YWxpdHkgc3VwcGx5IG9mIHB1YmxpYyBnb29kcyBoYXMgYmVlbiBuZWdsZWN0ZWQsIGFuZCB0aGUgcmVzb3VyY2UgaW50ZWdyYXRpb24gZWZmZWN0IG9mIHRoZSBQUFAgbW9kZWwgaGFzIG5vdCBiZWVuIGJyb3VnaHQgaW50byBmdWxsIHBsYXksIGFuZCB0aGUgYXNzZXQgb3duZXJzaGlwIHByb2JsZW0gb2YgdGhlIHByb2plY3QgaGFzIG5vdCBiZWVuIGVmZmVjdGl2ZWx5IHNvbHZlZCBhdCB0aGUgcnVsZSBvZiB0aGUgbGF3IGxldmVsLiBTb2NpYWwgY2FwaXRhbCBwYXJ0aWVzIHdvcnJ5IHRoYXQgbmVpdGhlciB0aGUgaW5oZXJlbnQgcHJvcGVydHkgcmlnaHRzIG5vciB0aGUgbG9uZy10ZXJtIG9wZXJhdGluZyBpbmNvbWUgd2lsbCBiZSBvYnRhaW5lZCwgc28gdGhleSBwYXkgbW9yZSBhdHRlbnRpb24gdG8gc2hvcnQtdGVybSByZXR1cm5zIHN1Y2ggYXMgY29uc3RydWN0aW9uIHByb2ZpdHMsIHdoaWNoIGlzIG5vdCBjb25kdWNpdmUgdG8gbG9uZy10ZXJtIG11dHVhbCB0cnVzdCBhbmQgY29vcGVyYXRpb24gYmV0d2VlbiB0aGUgZ292ZXJubWVudCBhbmQgc29jaWFsIGNhcGl0YWwgcGFydGllcy4gVGhlcmVmb3JlLCBpdCBpcyBuZWNlc3NhcnkgdG8gc3BlZWQgdXAgdGhlIGNvbnN0cnVjdGlvbiBvZiB0aGUgcnVsZSBvZiBsYXcgaW4gdGhlIG9wZXJhdGlvbiBvZiBQUFAgcHJvamVjdHMuIFdoaWxlIHByb21vdGluZyB0aGUgc3RhbmRhcmRpemVkIChydWxlIG9mIGxhdywgc3BlY2lhbGl6YXRpb24gYW5kIHN1bnNoaW5lKSBkZXZlbG9wbWVudCBvZiBhbGwgUFBQIHByb2plY3RzLCB0aGUgXCJjb25zdHJ1Y3Rpb24tb3BlcmF0aW9uIGludGVncmF0aW9uXCIgbWVjaGFuaXNtIG9mIFwicmlnaHRzLWV0aGljYWwgUFBQIHByb2plY3RzXCIgc2hvdWxkIGJlIHN0cmVuZ3RoZW5lZCBhbmQgb3B0aW1pemVkLiBBdCB0aGUgbGVnaXNsYXRpdmUgbGV2ZWwsIGl0IGlzIG5lY2Vzc2FyeSB0byBmb3JtIGEgY2xlYXIgb3duZXJzaGlwIHN0cnVjdHVyZSBhbmQgZGlzdHJpYnV0aW9uIHN0cnVjdHVyZSBvZiByaWdodHMgYW5kIHJlc3BvbnNpYmlsaXRpZXMgZm9yIHRoZSBQUFAgbW9kZWwsIGFuZCB0byBlc3RhYmxpc2ggYW5kIGltcHJvdmUgYSBjb21wcmVoZW5zaXZlIHBlcmZvcm1hbmNlIGV2YWx1YXRpb24gbWVjaGFuaXNtIGJhc2VkIG9uIHRoZSB3aG9sZSBsaWZlIGN5Y2xlIG9mIHRoZSBwcm9qZWN0IGFuZCB0aGUgc3VwZXJ2aXNpb24gbWVjaGFuaXNtIHdpdGggbXVsdGktc3ViamVjdCBwYXJ0aWNpcGF0aW9uLiBJbiBhZGRpdGlvbiwgaXQgaXMgbmVjZXNzYXJ5IHRvIGNoYW5nZSB0aGUgY29uY2VwdCwgdG8gY29ycmVjdGx5IHVuZGVyc3RhbmQgdGhlIFwicmlnaHRzLWV0aGljYWwgcHVibGljIGdvb2RzXCIsIGJlIGRldGVybWluZWQgdG8gaW5ub3ZhdGUsIHRvIGltcHJvdmUgdGhlIHF1YWxpdHkgb2YgcmVsZXZhbnQgcGVyc29ubmVsLCBhbmQgdG8gcHJvbW90ZSB0aGUgaW1wcm92ZW1lbnQgYW5kIGhpZ2gtcXVhbGl0eSBkZXZlbG9wbWVudCBvZiBcInJpZ2h0cy1ldGhpY2FsIFBQUCBwcm9qZWN0c1wiLiIsInB1Ymxpc2hlciI6IkV0ZXJuYWwgU2NpZW50aWZpYyBQdWJsaWNhdGlvbnMiLCJpc3N1ZSI6IjEiLCJ2b2x1bWUiOiIyIiwiY29udGFpbmVyLXRpdGxlLXNob3J0IjoiIn0sImlzVGVtcG9yYXJ5IjpmYWxzZX1dfQ=="/>
          <w:id w:val="427853597"/>
          <w:placeholder>
            <w:docPart w:val="DefaultPlaceholder_-1854013440"/>
          </w:placeholder>
        </w:sdtPr>
        <w:sdtEndPr/>
        <w:sdtContent>
          <w:r w:rsidR="003D23E8" w:rsidRPr="002C52A2">
            <w:rPr>
              <w:rFonts w:ascii="Times New Roman" w:hAnsi="Times New Roman" w:cs="Times New Roman"/>
              <w:kern w:val="0"/>
              <w:sz w:val="24"/>
              <w:szCs w:val="24"/>
              <w:lang w:val="en-US"/>
              <w14:ligatures w14:val="none"/>
            </w:rPr>
            <w:t>(</w:t>
          </w:r>
          <w:proofErr w:type="spellStart"/>
          <w:r w:rsidR="003D23E8" w:rsidRPr="002C52A2">
            <w:rPr>
              <w:rFonts w:ascii="Times New Roman" w:hAnsi="Times New Roman" w:cs="Times New Roman"/>
              <w:kern w:val="0"/>
              <w:sz w:val="24"/>
              <w:szCs w:val="24"/>
              <w:lang w:val="en-US"/>
              <w14:ligatures w14:val="none"/>
            </w:rPr>
            <w:t>Henjewele</w:t>
          </w:r>
          <w:proofErr w:type="spellEnd"/>
          <w:r w:rsidR="003D23E8" w:rsidRPr="002C52A2">
            <w:rPr>
              <w:rFonts w:ascii="Times New Roman" w:hAnsi="Times New Roman" w:cs="Times New Roman"/>
              <w:kern w:val="0"/>
              <w:sz w:val="24"/>
              <w:szCs w:val="24"/>
              <w:lang w:val="en-US"/>
              <w14:ligatures w14:val="none"/>
            </w:rPr>
            <w:t xml:space="preserve"> et al. 2013a; Caldwell et al. 2017; Kang et al. 2022)</w:t>
          </w:r>
        </w:sdtContent>
      </w:sdt>
      <w:r w:rsidRPr="00F11A45">
        <w:rPr>
          <w:rFonts w:ascii="Times New Roman" w:hAnsi="Times New Roman" w:cs="Times New Roman"/>
          <w:kern w:val="0"/>
          <w:sz w:val="24"/>
          <w:szCs w:val="24"/>
          <w:lang w:val="en-GB"/>
          <w14:ligatures w14:val="none"/>
        </w:rPr>
        <w:t xml:space="preserve">. </w:t>
      </w:r>
      <w:r w:rsidR="00CD7B01" w:rsidRPr="00F11A45">
        <w:rPr>
          <w:rFonts w:ascii="Times New Roman" w:hAnsi="Times New Roman" w:cs="Times New Roman"/>
          <w:sz w:val="24"/>
          <w:szCs w:val="24"/>
          <w:shd w:val="clear" w:color="auto" w:fill="FFFFFF"/>
          <w:lang w:val="en-GB"/>
        </w:rPr>
        <w:t xml:space="preserve">Additionally, the principle of </w:t>
      </w:r>
      <w:r w:rsidR="005037CE" w:rsidRPr="00F11A45">
        <w:rPr>
          <w:rFonts w:ascii="Times New Roman" w:hAnsi="Times New Roman" w:cs="Times New Roman"/>
          <w:sz w:val="24"/>
          <w:szCs w:val="24"/>
          <w:shd w:val="clear" w:color="auto" w:fill="FFFFFF"/>
          <w:lang w:val="en-GB"/>
        </w:rPr>
        <w:t xml:space="preserve">inclusive stakeholder </w:t>
      </w:r>
      <w:r w:rsidR="006A78A9" w:rsidRPr="00F11A45">
        <w:rPr>
          <w:rFonts w:ascii="Times New Roman" w:hAnsi="Times New Roman" w:cs="Times New Roman"/>
          <w:sz w:val="24"/>
          <w:szCs w:val="24"/>
          <w:shd w:val="clear" w:color="auto" w:fill="FFFFFF"/>
          <w:lang w:val="en-GB"/>
        </w:rPr>
        <w:t>engagement</w:t>
      </w:r>
      <w:r w:rsidR="005037CE" w:rsidRPr="00F11A45">
        <w:rPr>
          <w:rFonts w:ascii="Times New Roman" w:hAnsi="Times New Roman" w:cs="Times New Roman"/>
          <w:sz w:val="24"/>
          <w:szCs w:val="24"/>
          <w:shd w:val="clear" w:color="auto" w:fill="FFFFFF"/>
          <w:lang w:val="en-GB"/>
        </w:rPr>
        <w:t xml:space="preserve"> to promote su</w:t>
      </w:r>
      <w:r w:rsidR="006A78A9">
        <w:rPr>
          <w:rFonts w:ascii="Times New Roman" w:hAnsi="Times New Roman" w:cs="Times New Roman"/>
          <w:sz w:val="24"/>
          <w:szCs w:val="24"/>
          <w:shd w:val="clear" w:color="auto" w:fill="FFFFFF"/>
          <w:lang w:val="en-GB"/>
        </w:rPr>
        <w:t>s</w:t>
      </w:r>
      <w:r w:rsidR="005037CE" w:rsidRPr="00F11A45">
        <w:rPr>
          <w:rFonts w:ascii="Times New Roman" w:hAnsi="Times New Roman" w:cs="Times New Roman"/>
          <w:sz w:val="24"/>
          <w:szCs w:val="24"/>
          <w:shd w:val="clear" w:color="auto" w:fill="FFFFFF"/>
          <w:lang w:val="en-GB"/>
        </w:rPr>
        <w:t>tai</w:t>
      </w:r>
      <w:r w:rsidR="006A78A9">
        <w:rPr>
          <w:rFonts w:ascii="Times New Roman" w:hAnsi="Times New Roman" w:cs="Times New Roman"/>
          <w:sz w:val="24"/>
          <w:szCs w:val="24"/>
          <w:shd w:val="clear" w:color="auto" w:fill="FFFFFF"/>
          <w:lang w:val="en-GB"/>
        </w:rPr>
        <w:t>na</w:t>
      </w:r>
      <w:r w:rsidR="005037CE" w:rsidRPr="00F11A45">
        <w:rPr>
          <w:rFonts w:ascii="Times New Roman" w:hAnsi="Times New Roman" w:cs="Times New Roman"/>
          <w:sz w:val="24"/>
          <w:szCs w:val="24"/>
          <w:shd w:val="clear" w:color="auto" w:fill="FFFFFF"/>
          <w:lang w:val="en-GB"/>
        </w:rPr>
        <w:t xml:space="preserve">ble </w:t>
      </w:r>
      <w:r w:rsidR="00CD7B01" w:rsidRPr="00F11A45">
        <w:rPr>
          <w:rFonts w:ascii="Times New Roman" w:hAnsi="Times New Roman" w:cs="Times New Roman"/>
          <w:sz w:val="24"/>
          <w:szCs w:val="24"/>
          <w:shd w:val="clear" w:color="auto" w:fill="FFFFFF"/>
          <w:lang w:val="en-GB"/>
        </w:rPr>
        <w:t>value co-creation</w:t>
      </w:r>
      <w:r w:rsidR="00E8740F" w:rsidRPr="00F11A45">
        <w:rPr>
          <w:rFonts w:ascii="Times New Roman" w:hAnsi="Times New Roman" w:cs="Times New Roman"/>
          <w:sz w:val="24"/>
          <w:szCs w:val="24"/>
          <w:shd w:val="clear" w:color="auto" w:fill="FFFFFF"/>
          <w:lang w:val="en-GB"/>
        </w:rPr>
        <w:t xml:space="preserve"> </w:t>
      </w:r>
      <w:r w:rsidR="00CD7B01" w:rsidRPr="00F11A45">
        <w:rPr>
          <w:rFonts w:ascii="Times New Roman" w:hAnsi="Times New Roman" w:cs="Times New Roman"/>
          <w:sz w:val="24"/>
          <w:szCs w:val="24"/>
          <w:shd w:val="clear" w:color="auto" w:fill="FFFFFF"/>
          <w:lang w:val="en-GB"/>
        </w:rPr>
        <w:t xml:space="preserve">has been effectively leveraged </w:t>
      </w:r>
      <w:r w:rsidR="009B734D" w:rsidRPr="00F11A45">
        <w:rPr>
          <w:rFonts w:ascii="Times New Roman" w:hAnsi="Times New Roman" w:cs="Times New Roman"/>
          <w:sz w:val="24"/>
          <w:szCs w:val="24"/>
          <w:shd w:val="clear" w:color="auto" w:fill="FFFFFF"/>
          <w:lang w:val="en-GB"/>
        </w:rPr>
        <w:t xml:space="preserve">that </w:t>
      </w:r>
      <w:r w:rsidR="00CD7B01" w:rsidRPr="00F11A45">
        <w:rPr>
          <w:rFonts w:ascii="Times New Roman" w:hAnsi="Times New Roman" w:cs="Times New Roman"/>
          <w:sz w:val="24"/>
          <w:szCs w:val="24"/>
          <w:shd w:val="clear" w:color="auto" w:fill="FFFFFF"/>
          <w:lang w:val="en-GB"/>
        </w:rPr>
        <w:t xml:space="preserve">underscore </w:t>
      </w:r>
      <w:r w:rsidR="00E8740F" w:rsidRPr="00F11A45">
        <w:rPr>
          <w:rFonts w:ascii="Times New Roman" w:hAnsi="Times New Roman" w:cs="Times New Roman"/>
          <w:sz w:val="24"/>
          <w:szCs w:val="24"/>
          <w:shd w:val="clear" w:color="auto" w:fill="FFFFFF"/>
          <w:lang w:val="en-GB"/>
        </w:rPr>
        <w:t>its</w:t>
      </w:r>
      <w:r w:rsidR="00CD7B01" w:rsidRPr="00F11A45">
        <w:rPr>
          <w:rFonts w:ascii="Times New Roman" w:hAnsi="Times New Roman" w:cs="Times New Roman"/>
          <w:sz w:val="24"/>
          <w:szCs w:val="24"/>
          <w:shd w:val="clear" w:color="auto" w:fill="FFFFFF"/>
          <w:lang w:val="en-GB"/>
        </w:rPr>
        <w:t xml:space="preserve"> importance in </w:t>
      </w:r>
      <w:r w:rsidR="001E0386" w:rsidRPr="00F11A45">
        <w:rPr>
          <w:rFonts w:ascii="Times New Roman" w:hAnsi="Times New Roman" w:cs="Times New Roman"/>
          <w:sz w:val="24"/>
          <w:szCs w:val="24"/>
          <w:shd w:val="clear" w:color="auto" w:fill="FFFFFF"/>
          <w:lang w:val="en-GB"/>
        </w:rPr>
        <w:t xml:space="preserve">promoting </w:t>
      </w:r>
      <w:r w:rsidR="006A78A9" w:rsidRPr="00F11A45">
        <w:rPr>
          <w:rFonts w:ascii="Times New Roman" w:hAnsi="Times New Roman" w:cs="Times New Roman"/>
          <w:sz w:val="24"/>
          <w:szCs w:val="24"/>
          <w:shd w:val="clear" w:color="auto" w:fill="FFFFFF"/>
          <w:lang w:val="en-GB"/>
        </w:rPr>
        <w:t>sustainability</w:t>
      </w:r>
      <w:r w:rsidR="001E0386" w:rsidRPr="00F11A45">
        <w:rPr>
          <w:rFonts w:ascii="Times New Roman" w:hAnsi="Times New Roman" w:cs="Times New Roman"/>
          <w:sz w:val="24"/>
          <w:szCs w:val="24"/>
          <w:shd w:val="clear" w:color="auto" w:fill="FFFFFF"/>
          <w:lang w:val="en-GB"/>
        </w:rPr>
        <w:t xml:space="preserve"> outcomes</w:t>
      </w:r>
      <w:r w:rsidR="00CD7B01"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kern w:val="0"/>
            <w:sz w:val="24"/>
            <w:szCs w:val="24"/>
            <w:lang w:val="en-US"/>
            <w14:ligatures w14:val="none"/>
          </w:rPr>
          <w:tag w:val="MENDELEY_CITATION_v3_eyJjaXRhdGlvbklEIjoiTUVOREVMRVlfQ0lUQVRJT05fMDI4NTY5N2QtMThjMC00ZWEyLTgxMjQtYTFhYTdlZDgyMjY4IiwicHJvcGVydGllcyI6eyJub3RlSW5kZXgiOjB9LCJpc0VkaXRlZCI6ZmFsc2UsIm1hbnVhbE92ZXJyaWRlIjp7ImlzTWFudWFsbHlPdmVycmlkZGVuIjpmYWxzZSwiY2l0ZXByb2NUZXh0IjoiKFJleXBlbnMgZXQgYWwuIDIwMTY7IFZpbGxhbmkgZXQgYWwuIDIwMTc7IEJlc3QgZXQgYWwuIDIwMTkpIiwibWFudWFsT3ZlcnJpZGVUZXh0IjoiIn0sImNpdGF0aW9uSXRlbXMiOlt7ImlkIjoiNmVlM2I4NWYtYjc0Yy0zYmFlLWE2MDctYmY0ODA4NGNjZjg5IiwiaXRlbURhdGEiOnsidHlwZSI6ImFydGljbGUtam91cm5hbCIsImlkIjoiNmVlM2I4NWYtYjc0Yy0zYmFlLWE2MDctYmY0ODA4NGNjZjg5IiwidGl0bGUiOiJTdGFrZWhvbGRlciBzYWxpZW5jZSBpbiBwdWJsaWMgc2VjdG9yIHZhbHVlIGNvLWNyZWF0aW9uIiwiYXV0aG9yIjpbeyJmYW1pbHkiOiJCZXN0IiwiZ2l2ZW4iOiJCZXJuYWRldHRlIiwicGFyc2UtbmFtZXMiOmZhbHNlLCJkcm9wcGluZy1wYXJ0aWNsZSI6IiIsIm5vbi1kcm9wcGluZy1wYXJ0aWNsZSI6IiJ9LHsiZmFtaWx5IjoiTW9mZmV0dCIsImdpdmVuIjoiU2FuZHJhIiwicGFyc2UtbmFtZXMiOmZhbHNlLCJkcm9wcGluZy1wYXJ0aWNsZSI6IiIsIm5vbi1kcm9wcGluZy1wYXJ0aWNsZSI6IiJ9LHsiZmFtaWx5IjoiTWNBZGFtIiwiZ2l2ZW4iOiJSb2RuZXkiLCJwYXJzZS1uYW1lcyI6ZmFsc2UsImRyb3BwaW5nLXBhcnRpY2xlIjoiIiwibm9uLWRyb3BwaW5nLXBhcnRpY2xlIjoiIn1dLCJjb250YWluZXItdGl0bGUiOiJQdWJsaWMgTWFuYWdlbWVudCBSZXZpZXciLCJhY2Nlc3NlZCI6eyJkYXRlLXBhcnRzIjpbWzIwMjQsMywxMF1dfSwiRE9JIjoiMTAuMTA4MC8xNDcxOTAzNy4yMDE5LjE2MTk4MDkiLCJJU1NOIjoiMTQ3MTkwNDUiLCJVUkwiOiJodHRwczovL3d3dy10YW5kZm9ubGluZS1jb20ucHJveHkudXdhc2EuZmkvZG9pL2Ficy8xMC4xMDgwLzE0NzE5MDM3LjIwMTkuMTYxOTgwOSIsImlzc3VlZCI6eyJkYXRlLXBhcnRzIjpbWzIwMTksMTEsMl1dfSwicGFnZSI6IjE3MDctMTczMiIsImFic3RyYWN0IjoiVGhpcyBwYXBlciBmb2N1c2VzIG9uIHRoZSBkZXZlbG9wbWVudCBvZiB2YWx1ZSBjby1jcmVhdGlvbiAoVkNDKSB3aXRoaW4gcHVibGljIHNlcnZpY2VzIGRyaXZlbiBieSBtdWx0aXBsZSBzdGFrZWhvbGRlciBpZGVudGl0aWVzIGFuZCByZWxhdGlvbnNoaXBzLCBjb25zaXN0ZW50IHdpdGggdGhlIGNhbGwgZm9yIHBhcGVycyBhbmQgcmVsYXRlZCAuLi4iLCJwdWJsaXNoZXIiOiJSb3V0bGVkZ2UiLCJpc3N1ZSI6IjExIiwidm9sdW1lIjoiMjEiLCJjb250YWluZXItdGl0bGUtc2hvcnQiOiIifSwiaXNUZW1wb3JhcnkiOmZhbHNlfSx7ImlkIjoiZTg2NTI4NDItZDBiNC0zNGFiLTljOGYtZjE3OGNjZjc4ZDc0IiwiaXRlbURhdGEiOnsidHlwZSI6ImFydGljbGUtam91cm5hbCIsImlkIjoiZTg2NTI4NDItZDBiNC0zNGFiLTljOGYtZjE3OGNjZjc4ZDc0IiwidGl0bGUiOiJMZXZlcmFnaW5nIHZhbHVlIGluIG11bHRpLXN0YWtlaG9sZGVyIGlubm92YXRpb24gbmV0d29ya3M6IEEgcHJvY2VzcyBmcmFtZXdvcmsgZm9yIHZhbHVlIGNvLWNyZWF0aW9uIGFuZCBjYXB0dXJlIiwiYXV0aG9yIjpbeyJmYW1pbHkiOiJSZXlwZW5zIiwiZ2l2ZW4iOiJDaGFybG90dGUiLCJwYXJzZS1uYW1lcyI6ZmFsc2UsImRyb3BwaW5nLXBhcnRpY2xlIjoiIiwibm9uLWRyb3BwaW5nLXBhcnRpY2xlIjoiIn0seyJmYW1pbHkiOiJMaWV2ZW5zIiwiZ2l2ZW4iOiJBbm5vdWsiLCJwYXJzZS1uYW1lcyI6ZmFsc2UsImRyb3BwaW5nLXBhcnRpY2xlIjoiIiwibm9uLWRyb3BwaW5nLXBhcnRpY2xlIjoiIn0seyJmYW1pbHkiOiJCbGF6ZXZpYyIsImdpdmVuIjoiVmVyYSIsInBhcnNlLW5hbWVzIjpmYWxzZSwiZHJvcHBpbmctcGFydGljbGUiOiIiLCJub24tZHJvcHBpbmctcGFydGljbGUiOiIifV0sImNvbnRhaW5lci10aXRsZSI6IkluZHVzdHJpYWwgTWFya2V0aW5nIE1hbmFnZW1lbnQiLCJhY2Nlc3NlZCI6eyJkYXRlLXBhcnRzIjpbWzIwMjQsMywxMF1dfSwiRE9JIjoiMTAuMTAxNi9KLklORE1BUk1BTi4yMDE2LjAzLjAwNSIsIklTU04iOiIwMDE5LTg1MDEiLCJpc3N1ZWQiOnsiZGF0ZS1wYXJ0cyI6W1syMDE2LDcsMV1dfSwicGFnZSI6IjQwLTUwIiwiYWJzdHJhY3QiOiJUbyBkZXZlbG9wIGlubm92YXRpdmUgc29sdXRpb25zIGZvciBjb21wbGV4IHNvY2lldGFsIGFuZCBzY2llbnRpZmljIGNoYWxsZW5nZXMsIG9yZ2FuaXphdGlvbnMgbmVlZCB0byBtb3ZlIGJleW9uZCB0aGUgYm91bmRhcmllcyBvZiBzaW5nbGUgZmlybXMgYW5kIGVuZ2FnZSBpbiBjb2xsYWJvcmF0aXZlIG5ldHdvcmtzLiBJbiB0aGVzZSBuZXR3b3JrcywgbXVsdGlwbGUsIGRpdmVyc2Ugc3Rha2Vob2xkZXJzIGFyZSB3b3JraW5nIHRvZ2V0aGVyIHRvIGNvLWNyZWF0ZSBpbm5vdmF0aXZlIHZhbHVlLiBDby1jcmVhdGlvbiBpbiBhIG5ldHdvcmsgY3JlYXRlcyBuZXcgY2hhbGxlbmdlcyBpbiB0ZXJtcyBvZiBjaGFuZ2VkIHByb2Nlc3NlcyBhbmQgb3V0Y29tZXMuIEd1aWRlZCBieSBncm91bmRlZCB0aGVvcnkgbWV0aG9kb2xvZ3ksIHdlIGV4cGxvcmUgdGhlc2UgYXNwZWN0cyBieSBzdHVkeWluZyBhIHB1YmxpY+KAk3ByaXZhdGUgcGFydG5lcnNoaXAgaW52b2x2aW5nIDU3IHN0YWtlaG9sZGVycy4gV2UgdGFrZSB0aGUgbnVtYmVyIGFuZCBkaXZlcnNpdHkgb2Ygc3Rha2Vob2xkZXJzIGludG8gYWNjb3VudCB0byBzaGVkIGxpZ2h0IG9uIHRoZSBkaXN0aW5jdCBwcm9jZXNzZXMgdGhyb3VnaCB3aGljaCB2YWx1ZSBpcyBjby1jcmVhdGVkIGFuZCBjYXB0dXJlZC4gV2UgYWxzbyBpZGVudGlmeSB0aGUgdHlwZXMgb2YgdmFsdWUgb3V0Y29tZXMgdGhhdCBhY2NydWUgdG8gdGhlIG5ldHdvcmsgYW5kIGl0cyBwYXJ0aWNpcGFudHMuIE92ZXJhbGwsIHdlIHByZXNlbnQgYSBtdWx0aS1sZXZlbCBjeWNsaWNhbCBwcm9jZXNzIGZyYW1ld29yayBmb3IgbGV2ZXJhZ2luZyB2YWx1ZSBpbiBtdWx0aS1zdGFrZWhvbGRlciBjb2xsYWJvcmF0aW9ucyBhbmQgdmlzdWFsaXplIHRoZXNlIGNvbGxhYm9yYXRpb25zIGFzIGEgdmFsdWUgc3BhY2UgaW4gd2hpY2ggYWxsIHN0YWtlaG9sZGVycyBhcmUgdW5pcXVlbHkgcG9zaXRpb25lZC4gSW4gZG9pbmcgc28sIHRoaXMgc3R1ZHkgcHJvdmlkZXMgbm92ZWwgaW5zaWdodHMgaW50byB0aGUgc3lzdGVtaWMsIG11bHRpLWFjdG9yIG5hdHVyZSBvZiB2YWx1ZSBjby1jcmVhdGlvbiBhbmQgc3VwcG9ydHMgY29sbGFib3JhdG9ycyBpbiBtYXhpbWl6aW5nIHZhbHVlIGZvciBib3RoIGluZGl2aWR1YWwgc3Rha2Vob2xkZXJzIGFuZCB0aGUgbmV0d29yayBhcyBhIHdob2xlLiIsInB1Ymxpc2hlciI6IkVsc2V2aWVyIiwidm9sdW1lIjoiNTYiLCJjb250YWluZXItdGl0bGUtc2hvcnQiOiIifSwiaXNUZW1wb3JhcnkiOmZhbHNlfSx7ImlkIjoiYjNhMDQzOTgtMjA5MC0zOGNlLWIwZmEtMjZiYmY5ZDE1OTkyIiwiaXRlbURhdGEiOnsidHlwZSI6ImFydGljbGUtam91cm5hbCIsImlkIjoiYjNhMDQzOTgtMjA5MC0zOGNlLWIwZmEtMjZiYmY5ZDE1OTkyIiwidGl0bGUiOiJVbmRlcnN0YW5kaW5nIFZhbHVlIENyZWF0aW9uIGluIFB1YmxpYy1Qcml2YXRlIFBhcnRuZXJzaGlwczogQSBDb21wYXJhdGl2ZSBDYXNlIFN0dWR5IiwiYXV0aG9yIjpbeyJmYW1pbHkiOiJWaWxsYW5pIiwiZ2l2ZW4iOiJFbGlzYSIsInBhcnNlLW5hbWVzIjpmYWxzZSwiZHJvcHBpbmctcGFydGljbGUiOiIiLCJub24tZHJvcHBpbmctcGFydGljbGUiOiIifSx7ImZhbWlseSI6IkdyZWNvIiwiZ2l2ZW4iOiJMdWNpYW5vIiwicGFyc2UtbmFtZXMiOmZhbHNlLCJkcm9wcGluZy1wYXJ0aWNsZSI6IiIsIm5vbi1kcm9wcGluZy1wYXJ0aWNsZSI6IiJ9LHsiZmFtaWx5IjoiUGhpbGxpcHMiLCJnaXZlbiI6Ik5lbHNvbiIsInBhcnNlLW5hbWVzIjpmYWxzZSwiZHJvcHBpbmctcGFydGljbGUiOiIiLCJub24tZHJvcHBpbmctcGFydGljbGUiOiIifV0sImNvbnRhaW5lci10aXRsZSI6IkpvdXJuYWwgb2YgTWFuYWdlbWVudCBTdHVkaWVzIiwiYWNjZXNzZWQiOnsiZGF0ZS1wYXJ0cyI6W1syMDI0LDMsMTBdXX0sIkRPSSI6IjEwLjExMTEvSk9NUy4xMjI3MCIsIklTU04iOiIxNDY3LTY0ODYiLCJVUkwiOiJodHRwczovL29ubGluZWxpYnJhcnktd2lsZXktY29tLnByb3h5LnV3YXNhLmZpL2RvaS9mdWxsLzEwLjExMTEvam9tcy4xMjI3MCIsImlzc3VlZCI6eyJkYXRlLXBhcnRzIjpbWzIwMTcsOSwxXV19LCJwYWdlIjoiODc2LTkwNSIsImFic3RyYWN0IjoiUHVibGljLVByaXZhdGUgUGFydG5lcnNoaXBzIChQUFBzKSBhcmUgYW4gaW1wb3J0YW50IGZvcm0gb2YgaHlicmlkIG9yZ2FuaXphdGlvbiB0aGF0IG1heSwgaWYgcHJvcGVybHkgZGVzaWduZWQgYW5kIG1hbmFnZWQsIGdlbmVyYXRlIGlubm92YXRpdmUgc29sdXRpb25zIHRvIGNvbXBsZXggcHJvYmxlbXMgYnkgY29tYmluaW5nIGRpZmZlcmVudCBpbnN0aXR1dGlvbmFsIGxvZ2ljcy4gVXNpbmcgZGF0YSBmcm9tIGEgY29tcGFyYXRpdmUgY2FzZSBzdHVkeSBvZiB0aGUgY3JlYXRpb24gb2YgdHdvIFBQUHMgaW4gdGhlIEl0YWxpYW4gaGVhbHRoY2FyZSBzZWN0b3IsIHdlIGRyYXcgb24gaWRlYXMgZnJvbSBidXNpbmVzcyBtb2RlbCBkZXNpZ24gYW5kIG9yZ2FuaXphdGlvbmFsIGh5YnJpZGl0eSB0byBleHBsb3JlIGhvdyBjb21wbGV4aXR5IGNhbiBiZSBtYW5hZ2VkIGluc2lkZSBQUFBzIGFuZCBob3cgdGhpcyBkcml2ZXMgdGhlIGNyZWF0aW9uIG9mIHZhbHVlIGZvciBzdGFrZWhvbGRlcnMuIFdlIGxpbmsgdGhlIGxpdGVyYXR1cmUgb24gaHlicmlkIG9yZ2FuaXphdGlvbnMgd2l0aCB0aGUgb25lIG9uIGJ1c2luZXNzIG1vZGVscyBieSBsb29raW5nIGF0IHRoZSBvcmdhbml6YXRpb25hbCBtZWNoYW5pc21zIGFuZCBwcm9jZXNzZXMgdGhhdCBhcmUgaW1wbGVtZW50ZWQgaW4gUFBQIHByb2plY3QgZ292ZXJuYW5jZSwgYXNzZXRzIGFuZCBwcm9jZXNzZXMuIFdlIGdvIG9uIHRvIGRldmVsb3AgYSB0aGVvcmV0aWNhbCBtb2RlbCBzaG93aW5nIGhvdyBlZmZlY3RpdmUgYnVzaW5lc3MgbW9kZWwgZGVzaWduIGNhbiBoZWxwIHRvIGJyaWRnZSBkaWZmZXJlbnQgbG9naWNzIGFuZCBjcmVhdGUgdmFsdWUgZm9yIHN0YWtlaG9sZGVycyBpbiB0aGUgY3JlYXRpb24gYW5kIG9wZXJhdGlvbiBvZiBQUFBzLiIsInB1Ymxpc2hlciI6IkpvaG4gV2lsZXkgJiBTb25zLCBMdGQiLCJpc3N1ZSI6IjYiLCJ2b2x1bWUiOiI1NCIsImNvbnRhaW5lci10aXRsZS1zaG9ydCI6IiJ9LCJpc1RlbXBvcmFyeSI6ZmFsc2V9XX0="/>
          <w:id w:val="2126271056"/>
          <w:placeholder>
            <w:docPart w:val="DefaultPlaceholder_-1854013440"/>
          </w:placeholder>
        </w:sdtPr>
        <w:sdtEndPr/>
        <w:sdtContent>
          <w:r w:rsidR="003D23E8" w:rsidRPr="002C52A2">
            <w:rPr>
              <w:rFonts w:ascii="Times New Roman" w:hAnsi="Times New Roman" w:cs="Times New Roman"/>
              <w:kern w:val="0"/>
              <w:sz w:val="24"/>
              <w:szCs w:val="24"/>
              <w:lang w:val="en-US"/>
              <w14:ligatures w14:val="none"/>
            </w:rPr>
            <w:t>(</w:t>
          </w:r>
          <w:proofErr w:type="spellStart"/>
          <w:r w:rsidR="003D23E8" w:rsidRPr="002C52A2">
            <w:rPr>
              <w:rFonts w:ascii="Times New Roman" w:hAnsi="Times New Roman" w:cs="Times New Roman"/>
              <w:kern w:val="0"/>
              <w:sz w:val="24"/>
              <w:szCs w:val="24"/>
              <w:lang w:val="en-US"/>
              <w14:ligatures w14:val="none"/>
            </w:rPr>
            <w:t>Reypens</w:t>
          </w:r>
          <w:proofErr w:type="spellEnd"/>
          <w:r w:rsidR="003D23E8" w:rsidRPr="002C52A2">
            <w:rPr>
              <w:rFonts w:ascii="Times New Roman" w:hAnsi="Times New Roman" w:cs="Times New Roman"/>
              <w:kern w:val="0"/>
              <w:sz w:val="24"/>
              <w:szCs w:val="24"/>
              <w:lang w:val="en-US"/>
              <w14:ligatures w14:val="none"/>
            </w:rPr>
            <w:t xml:space="preserve"> et al. 2016; Villani et al. 2017; Best et al. 2019)</w:t>
          </w:r>
        </w:sdtContent>
      </w:sdt>
      <w:r w:rsidRPr="00F11A45">
        <w:rPr>
          <w:rFonts w:ascii="Times New Roman" w:hAnsi="Times New Roman" w:cs="Times New Roman"/>
          <w:kern w:val="0"/>
          <w:sz w:val="24"/>
          <w:szCs w:val="24"/>
          <w:lang w:val="en-GB"/>
          <w14:ligatures w14:val="none"/>
        </w:rPr>
        <w:t>, while</w:t>
      </w:r>
      <w:r w:rsidR="00EA6536" w:rsidRPr="00F11A45">
        <w:rPr>
          <w:rFonts w:ascii="Times New Roman" w:hAnsi="Times New Roman" w:cs="Times New Roman"/>
          <w:sz w:val="24"/>
          <w:szCs w:val="24"/>
          <w:shd w:val="clear" w:color="auto" w:fill="FFFFFF"/>
          <w:lang w:val="en-GB"/>
        </w:rPr>
        <w:t xml:space="preserve"> the need for strategic agility in PPP project management has been acknowledged </w:t>
      </w:r>
      <w:sdt>
        <w:sdtPr>
          <w:rPr>
            <w:rFonts w:ascii="Times New Roman" w:hAnsi="Times New Roman" w:cs="Times New Roman"/>
            <w:kern w:val="0"/>
            <w:sz w:val="24"/>
            <w:szCs w:val="24"/>
            <w14:ligatures w14:val="none"/>
          </w:rPr>
          <w:tag w:val="MENDELEY_CITATION_v3_eyJjaXRhdGlvbklEIjoiTUVOREVMRVlfQ0lUQVRJT05fZTVjNDIzNmQtZTgwNS00NGY4LWJjYmItOTlmOGU0YTMzZWJmIiwicHJvcGVydGllcyI6eyJub3RlSW5kZXgiOjB9LCJpc0VkaXRlZCI6ZmFsc2UsIm1hbnVhbE92ZXJyaWRlIjp7ImlzTWFudWFsbHlPdmVycmlkZGVuIjpmYWxzZSwiY2l0ZXByb2NUZXh0IjoiKERld3VsZiBhbmQgR2FydmluIDIwMjBiOyBSYW5lIGV0IGFsLiAyMDIwKSIsIm1hbnVhbE92ZXJyaWRlVGV4dCI6IiJ9LCJjaXRhdGlvbkl0ZW1zIjpbeyJpZCI6IjNiODdjZTNlLTU0ZmQtMzc1Yi1hYWNmLTc1MWI4OTg5MjBjYSIsIml0ZW1EYXRhIjp7InR5cGUiOiJhcnRpY2xlLWpvdXJuYWwiLCJpZCI6IjNiODdjZTNlLTU0ZmQtMzc1Yi1hYWNmLTc1MWI4OTg5MjBjYSIsInRpdGxlIjoiRGV2ZWxvcGluZyBzdHJhdGVnaWVzIHRvIGltcHJvdmUgYWdpbGl0eSBpbiB0aGUgcHJvamVjdCBwcm9jdXJlbWVudCBtYW5hZ2VtZW50IChQUE0pIHByb2Nlc3M6IFBlcnNwZWN0aXZlIG9mIGJ1c2luZXNzIGludGVsbGlnZW5jZSAoQkkpIiwiYXV0aG9yIjpbeyJmYW1pbHkiOiJSYW5lIiwiZ2l2ZW4iOiJTYW50b3NoIEIuIiwicGFyc2UtbmFtZXMiOmZhbHNlLCJkcm9wcGluZy1wYXJ0aWNsZSI6IiIsIm5vbi1kcm9wcGluZy1wYXJ0aWNsZSI6IiJ9LHsiZmFtaWx5IjoiTmFydmVsIiwiZ2l2ZW4iOiJZYWh5YSBBYmR1bCBNYWppZCIsInBhcnNlLW5hbWVzIjpmYWxzZSwiZHJvcHBpbmctcGFydGljbGUiOiIiLCJub24tZHJvcHBpbmctcGFydGljbGUiOiIifSx7ImZhbWlseSI6IkJoYW5kYXJrYXIiLCJnaXZlbiI6IkJoYXNrYXIgTS4iLCJwYXJzZS1uYW1lcyI6ZmFsc2UsImRyb3BwaW5nLXBhcnRpY2xlIjoiIiwibm9uLWRyb3BwaW5nLXBhcnRpY2xlIjoiIn1dLCJjb250YWluZXItdGl0bGUiOiJCdXNpbmVzcyBQcm9jZXNzIE1hbmFnZW1lbnQgSm91cm5hbCIsImFjY2Vzc2VkIjp7ImRhdGUtcGFydHMiOltbMjAyNCwzLDEwXV19LCJET0kiOiIxMC4xMTA4L0JQTUotMDctMjAxNy0wMTk2L0ZVTEwvUERGIiwiSVNTTiI6IjE0NjM3MTU0IiwiaXNzdWVkIjp7ImRhdGUtcGFydHMiOltbMjAyMCwxLDE2XV19LCJwYWdlIjoiMjU3LTI4NiIsImFic3RyYWN0IjoiUHVycG9zZTogVGhlIGFiaWxpdHkgb2YgYW4gb3JnYW5pemF0aW9uIHRvIG9ic2VydmUgdmFyeWluZyBkZW1hbmRzIGFuZCBlZmZpY2llbnRseSBtZWV0IHRoZW0gY2FuIGJlIGRlc2NyaWJlZCBhcyBhZ2lsaXR5LiBQcm9qZWN0IHByb2N1cmVtZW50IG1hbmFnZW1lbnQgKFBQTSkgaW4gdGhlIHBhc3Qgd2FzIHN0YWJsZSBhcyB0aGluZ3MgZGlkIG5vdCBjaGFuZ2UgdmVyeSBvZnRlbiBhbmQgd2VyZSB2ZXJ5IHByZWRpY3RhYmxlLiBEdWUgdG8gaHlwZXItY29tcGV0aXRpb24sIGxlc3MgcHJlZGljdGFibGUgbWFya2V0IGFuZCBleHBvbmVudGlhbCBpbm5vdmF0aW9uLCB0aGUgZXhpc3RpbmcgUFBNIGJlY29tZXMgdmVyeSB1bnN0YWJsZSB3aGljaCBtYXJrcyB0aGUgcmVxdWlyZW1lbnQgb2YgYW4gYWdpbGUgbW9kZWwgdG8gbWFuYWdlIHByb2N1cmVtZW50IHByb2plY3RzIGVmZmVjdGl2ZWx5LiBUaGUgcGFwZXIgYWltcyB0byBkaXNjdXNzIHRoaXMgaXNzdWUuIERlc2lnbi9tZXRob2RvbG9neS9hcHByb2FjaDogRm9yIGFjaGlldmluZyB0aGUgaW1wcm92ZW1lbnRzLCB2YXJpb3VzIGJhcnJpZXJzIHRvIGltcHJvdmluZyBhZ2lsaXR5IGluIFBQTSB3ZXJlIGlkZW50aWZpZWQgZnJvbSB0aGUgbGl0ZXJhdHVyZSBhbmQgZXhwZXJ0c+KAmSByZXZpZXcsIGZvbGxvd2VkIGJ5IG9idGFpbmluZyBxdWFudGlmaWVkIGltcGFjdHMgb2YgaWRlbnRpZmllZCBiYXJyaWVycyBmcm9tIHRoZSBleHBlcnRzIHVzaW5nIHRoZSBEZWxwaGkgdGVjaG5pcXVlLiBGaW5hbGx5LCBpbnRlcnByZXRpdmUgc3RydWN0dXJhbCBtb2RlbGluZyBhbG9uZyB3aXRoIE1hdHJpY2UgZOKAmSBJbXBhY3RzIENyb2lzZXMgTXVsdGlwbGljYXRpb24gQXBwbGlxdcOpIGFuIENsYXNzZW1lbnQgYW5hbHlzaXMgd2FzIHVzZWQgdG8gYW5hbHl6ZSB0aGUgaW50ZXJhY3Rpb25zIGFtb25nIGJhcnJpZXJzIHRvIHByaW9yaXRpemUgYW5kIHN0cmF0ZWdpemUgdGhlaXIgbWl0aWdhdGlvbi4gRmluZGluZ3M6IEFzIHBlciB0aGUgYW5hbHlzaXMsIHRoZSBsYWNrIG9mIHRvcCBtYW5hZ2VtZW50IGFsaWdubWVudCBhbmQgY29tbWl0bWVudCwgbGFjayBvZiBkaWdpdGFsIHN0cmF0ZWd5LCBsYWNrIG9mIG5ldyB0ZWNobm9sb2d5IGNvbXBldGVuY2llcyBhbmQgaW5lZmZpY2llbmNpZXMgb2YgZmluYW5jaWFsIGZhY3RvcnMgd2VyZSB0aGUgbW9zdCBjcml0aWNhbCBiYXJyaWVycyB0aGF0IHdvdWxkIGNvbWUgYWNyb3NzIHdoaWxlIGltcHJvdmluZyBhZ2lsaXR5IGluIFBQTSBmb3IgYW55IG9yZ2FuaXphdGlvbi4gSW5kdXN0cmllcyBzaG91bGQgaGF2ZSBhIHN0YWJsZSwgd2VsbC1lc3RhYmxpc2hlZCBhbmQgc3VwcG9ydGl2ZSB0b3AgbWFuYWdlbWVudCB0aGF0IGhhcyBhIHZpc2lvbiBmb3IgZGlnaXRhbCB0cmFuc2Zvcm1hdGlvbiBhbG9uZyB3aXRoIHVwZ3JhZGluZyB0aGUgY29tcGFuaWVz4oCZIHRlY2hub2xvZ3kgbGF5ZXIgZm9yIGF1dG9tYXRpbmcgbW9zdCBvZiB0aGUgbWFudWFsIHByb2Nlc3NlcyB0byBoYXZlIGludGVsbGlnZW50IGRlY2lzaW9uLW1ha2luZyBjYXBhYmlsaXR5LiBPcmlnaW5hbGl0eS92YWx1ZTogSW5kdXN0cmllcyBuZWVkIHRvIGJlIGFnaWxlIGluIHRoZWlyIG9wZXJhdGlvbnMgZm9yIGJlaW5nIG1vcmUgY29tcGV0aXRpdmUgYW5kIHJlc3BvbnNpdmUgdG8gdGhlIG1hcmtldC4gUFBNIGJlaW5nIHRoZSBtb3N0IGNyaXRpY2FsIHBhcnQgb2YgdGhlIGVudGlyZSB2YWx1ZSBjaGFpbiBuZWVkcyB0byBiZSBhZ2lsZSBpbiB0aGUgZmlyc3QgcGxhY2UuIFRoZSBzdHJhdGVnaWVzIGRldmVsb3BlZCBhcyBhbiBvdXRwdXQgb2YgdGhpcyByZXNlYXJjaCBjYW4gYmUgdXRpbGl6ZWQgYnkgaW5kdXN0cmllcyBmb3IgaW1wcm92aW5nIGFnaWxpdHkgaW4gdGhlaXIgYnVzaW5lc3MgcHJvY2Vzc2VzLiIsInB1Ymxpc2hlciI6IkVtZXJhbGQgR3JvdXAgSG9sZGluZ3MgTHRkLiIsImlzc3VlIjoiMSIsInZvbHVtZSI6IjI2IiwiY29udGFpbmVyLXRpdGxlLXNob3J0IjoiIn0sImlzVGVtcG9yYXJ5IjpmYWxzZX0seyJpZCI6Ijk5NzQ1MTI1LTZiZTMtMzQ2Zi04ZWQ1LTNlZjg1ZWU2NDc3MiIsIml0ZW1EYXRhIjp7InR5cGUiOiJhcnRpY2xlLWpvdXJuYWwiLCJpZCI6Ijk5NzQ1MTI1LTZiZTMtMzQ2Zi04ZWQ1LTNlZjg1ZWU2NDc3MiIsInRpdGxlIjoiUmVzcG9uc2l2ZSBnb3Zlcm5hbmNlIGluIFBQUCBwcm9qZWN0cyB0byBtYW5hZ2UgdW5jZXJ0YWludHkiLCJhdXRob3IiOlt7ImZhbWlseSI6IkRld3VsZiIsImdpdmVuIjoiR2VlcnQiLCJwYXJzZS1uYW1lcyI6ZmFsc2UsImRyb3BwaW5nLXBhcnRpY2xlIjoiIiwibm9uLWRyb3BwaW5nLXBhcnRpY2xlIjoiIn0seyJmYW1pbHkiOiJHYXJ2aW4iLCJnaXZlbiI6Ik1pY2hhZWwgSi4iLCJwYXJzZS1uYW1lcyI6ZmFsc2UsImRyb3BwaW5nLXBhcnRpY2xlIjoiIiwibm9uLWRyb3BwaW5nLXBhcnRpY2xlIjoiIn1dLCJjb250YWluZXItdGl0bGUiOiJDb25zdHJ1Y3Rpb24gTWFuYWdlbWVudCBhbmQgRWNvbm9taWNzIiwiYWNjZXNzZWQiOnsiZGF0ZS1wYXJ0cyI6W1syMDI0LDMsMTBdXX0sIkRPSSI6IjEwLjEwODAvMDE0NDYxOTMuMjAxOS4xNjE4NDc4IiwiSVNTTiI6IjE0NjY0MzNYIiwiVVJMIjoiaHR0cHM6Ly93d3ctdGFuZGZvbmxpbmUtY29tLnByb3h5LnV3YXNhLmZpL2RvaS9hYnMvMTAuMTA4MC8wMTQ0NjE5My4yMDE5LjE2MTg0NzgiLCJpc3N1ZWQiOnsiZGF0ZS1wYXJ0cyI6W1syMDIwLDQsMl1dfSwicGFnZSI6IjM4My0zOTciLCJhYnN0cmFjdCI6IlByb2plY3QgZ292ZXJuYW5jZSBsaXRlcmF0dXJlIHRlbmRzIHRvIGZvY3VzIG9uIHRoZSBzaGFwaW5nIHBoYXNlIG9mIGluZnJhc3RydWN0dXJlIHByb2plY3RzLCBlbXBoYXNpemluZyBleCBhbnRlIGFjdGlvbnMgb3IgYXNzZXNzbWVudHMuIEZ1cnRoZXIsIGEgYnJvYWQgc3dhdGggb2YgbGl0ZXJhdHVyZSBpcyBkZWRpY2F0ZWQgdG8gcHJvamVjLi4uIiwicHVibGlzaGVyIjoiUm91dGxlZGdlIiwiaXNzdWUiOiI0Iiwidm9sdW1lIjoiMzgiLCJjb250YWluZXItdGl0bGUtc2hvcnQiOiIifSwiaXNUZW1wb3JhcnkiOmZhbHNlfV19"/>
          <w:id w:val="-1492718093"/>
          <w:placeholder>
            <w:docPart w:val="DefaultPlaceholder_-1854013440"/>
          </w:placeholder>
        </w:sdtPr>
        <w:sdtEndPr/>
        <w:sdtContent>
          <w:r w:rsidR="003D23E8" w:rsidRPr="00F11A45">
            <w:rPr>
              <w:rFonts w:ascii="Times New Roman" w:hAnsi="Times New Roman" w:cs="Times New Roman"/>
              <w:kern w:val="0"/>
              <w:sz w:val="24"/>
              <w:szCs w:val="24"/>
              <w:lang w:val="en-GB"/>
              <w14:ligatures w14:val="none"/>
            </w:rPr>
            <w:t>(</w:t>
          </w:r>
          <w:proofErr w:type="spellStart"/>
          <w:r w:rsidR="003D23E8" w:rsidRPr="00F11A45">
            <w:rPr>
              <w:rFonts w:ascii="Times New Roman" w:hAnsi="Times New Roman" w:cs="Times New Roman"/>
              <w:kern w:val="0"/>
              <w:sz w:val="24"/>
              <w:szCs w:val="24"/>
              <w:lang w:val="en-GB"/>
              <w14:ligatures w14:val="none"/>
            </w:rPr>
            <w:t>Dewulf</w:t>
          </w:r>
          <w:proofErr w:type="spellEnd"/>
          <w:r w:rsidR="003D23E8" w:rsidRPr="00F11A45">
            <w:rPr>
              <w:rFonts w:ascii="Times New Roman" w:hAnsi="Times New Roman" w:cs="Times New Roman"/>
              <w:kern w:val="0"/>
              <w:sz w:val="24"/>
              <w:szCs w:val="24"/>
              <w:lang w:val="en-GB"/>
              <w14:ligatures w14:val="none"/>
            </w:rPr>
            <w:t xml:space="preserve"> and Garvin 2020b; Rane et al. 2020)</w:t>
          </w:r>
        </w:sdtContent>
      </w:sdt>
      <w:r w:rsidR="00230FB2" w:rsidRPr="002C52A2">
        <w:rPr>
          <w:rFonts w:ascii="Times New Roman" w:hAnsi="Times New Roman" w:cs="Times New Roman"/>
          <w:kern w:val="0"/>
          <w:sz w:val="24"/>
          <w:szCs w:val="24"/>
          <w:lang w:val="en-US"/>
          <w14:ligatures w14:val="none"/>
        </w:rPr>
        <w:t xml:space="preserve">. </w:t>
      </w:r>
      <w:r w:rsidR="007233A0" w:rsidRPr="00F11A45">
        <w:rPr>
          <w:rFonts w:ascii="Times New Roman" w:hAnsi="Times New Roman" w:cs="Times New Roman"/>
          <w:sz w:val="24"/>
          <w:szCs w:val="24"/>
          <w:shd w:val="clear" w:color="auto" w:fill="FFFFFF"/>
          <w:lang w:val="en-GB"/>
        </w:rPr>
        <w:t xml:space="preserve">However, the explicit application of these principles in examining sustainability issues in PPP projects remains notably limited. In particular, despite their potential to provide profound insights into addressing such challenges, there is a noticeable absence of studies that </w:t>
      </w:r>
      <w:r w:rsidR="004A68DF" w:rsidRPr="00F11A45">
        <w:rPr>
          <w:rFonts w:ascii="Times New Roman" w:hAnsi="Times New Roman" w:cs="Times New Roman"/>
          <w:sz w:val="24"/>
          <w:szCs w:val="24"/>
          <w:shd w:val="clear" w:color="auto" w:fill="FFFFFF"/>
          <w:lang w:val="en-GB"/>
        </w:rPr>
        <w:t xml:space="preserve">have systematically and </w:t>
      </w:r>
      <w:r w:rsidR="00C42CED" w:rsidRPr="002C52A2">
        <w:rPr>
          <w:rFonts w:ascii="Times New Roman" w:hAnsi="Times New Roman" w:cs="Times New Roman"/>
          <w:sz w:val="24"/>
          <w:szCs w:val="24"/>
          <w:shd w:val="clear" w:color="auto" w:fill="FFFFFF"/>
          <w:lang w:val="en-US"/>
        </w:rPr>
        <w:t>comprehensively</w:t>
      </w:r>
      <w:r w:rsidR="004A68DF" w:rsidRPr="00F11A45">
        <w:rPr>
          <w:rFonts w:ascii="Times New Roman" w:hAnsi="Times New Roman" w:cs="Times New Roman"/>
          <w:sz w:val="24"/>
          <w:szCs w:val="24"/>
          <w:shd w:val="clear" w:color="auto" w:fill="FFFFFF"/>
          <w:lang w:val="en-GB"/>
        </w:rPr>
        <w:t xml:space="preserve"> combined</w:t>
      </w:r>
      <w:r w:rsidR="004A68DF" w:rsidRPr="002C52A2">
        <w:rPr>
          <w:rFonts w:ascii="Times New Roman" w:hAnsi="Times New Roman" w:cs="Times New Roman"/>
          <w:sz w:val="24"/>
          <w:szCs w:val="24"/>
          <w:shd w:val="clear" w:color="auto" w:fill="FFFFFF"/>
          <w:lang w:val="en-US"/>
        </w:rPr>
        <w:t xml:space="preserve"> </w:t>
      </w:r>
      <w:r w:rsidR="007233A0" w:rsidRPr="00F11A45">
        <w:rPr>
          <w:rFonts w:ascii="Times New Roman" w:hAnsi="Times New Roman" w:cs="Times New Roman"/>
          <w:sz w:val="24"/>
          <w:szCs w:val="24"/>
          <w:shd w:val="clear" w:color="auto" w:fill="FFFFFF"/>
          <w:lang w:val="en-GB"/>
        </w:rPr>
        <w:t>these theoretical insights with strategic practices across all project phases to tackle sustainability challenges in PPP projects.</w:t>
      </w:r>
      <w:r w:rsidR="00EE4FED" w:rsidRPr="002C52A2">
        <w:rPr>
          <w:rFonts w:ascii="Times New Roman" w:hAnsi="Times New Roman" w:cs="Times New Roman"/>
          <w:sz w:val="24"/>
          <w:szCs w:val="24"/>
          <w:shd w:val="clear" w:color="auto" w:fill="FFFFFF"/>
          <w:lang w:val="en-US"/>
        </w:rPr>
        <w:t xml:space="preserve"> </w:t>
      </w:r>
      <w:r w:rsidR="00C70839" w:rsidRPr="00F11A45">
        <w:rPr>
          <w:rFonts w:ascii="Times New Roman" w:hAnsi="Times New Roman" w:cs="Times New Roman"/>
          <w:sz w:val="24"/>
          <w:szCs w:val="24"/>
          <w:shd w:val="clear" w:color="auto" w:fill="FFFFFF"/>
          <w:lang w:val="en-GB"/>
        </w:rPr>
        <w:t xml:space="preserve">Insights from theories relevant to sustainable development, such as </w:t>
      </w:r>
      <w:r w:rsidR="00C70839" w:rsidRPr="00F11A45">
        <w:rPr>
          <w:rFonts w:ascii="Times New Roman" w:hAnsi="Times New Roman" w:cs="Times New Roman"/>
          <w:sz w:val="24"/>
          <w:szCs w:val="24"/>
          <w:shd w:val="clear" w:color="auto" w:fill="FFFFFF"/>
          <w:lang w:val="en-GB"/>
        </w:rPr>
        <w:lastRenderedPageBreak/>
        <w:t xml:space="preserve">Responsible Innovation and Value Sensitive Design, while reflected in the PPP literature, have not been fully explored for their potential in a holistic approach across the project lifecycle. </w:t>
      </w:r>
      <w:r w:rsidR="00531C01" w:rsidRPr="002C52A2">
        <w:rPr>
          <w:rFonts w:ascii="Times New Roman" w:hAnsi="Times New Roman" w:cs="Times New Roman"/>
          <w:sz w:val="24"/>
          <w:szCs w:val="24"/>
          <w:shd w:val="clear" w:color="auto" w:fill="FFFFFF"/>
          <w:lang w:val="en-US"/>
        </w:rPr>
        <w:t xml:space="preserve">  </w:t>
      </w:r>
      <w:r w:rsidR="00C70839" w:rsidRPr="002C52A2">
        <w:rPr>
          <w:rFonts w:ascii="Times New Roman" w:hAnsi="Times New Roman" w:cs="Times New Roman"/>
          <w:kern w:val="0"/>
          <w:sz w:val="24"/>
          <w:szCs w:val="24"/>
          <w:lang w:val="en-US"/>
          <w14:ligatures w14:val="none"/>
        </w:rPr>
        <w:t>This represents a significant gap in the current body of knowledge, underlining the opportunity for their comprehensive application to enhance PPP project sustainability.</w:t>
      </w:r>
      <w:r w:rsidR="00AE7CBB" w:rsidRPr="002C52A2">
        <w:rPr>
          <w:rFonts w:ascii="Times New Roman" w:hAnsi="Times New Roman" w:cs="Times New Roman"/>
          <w:kern w:val="0"/>
          <w:sz w:val="24"/>
          <w:szCs w:val="24"/>
          <w:lang w:val="en-US"/>
          <w14:ligatures w14:val="none"/>
        </w:rPr>
        <w:t xml:space="preserve"> </w:t>
      </w:r>
      <w:r w:rsidR="00EE4FED" w:rsidRPr="002C52A2">
        <w:rPr>
          <w:rFonts w:ascii="Times New Roman" w:hAnsi="Times New Roman" w:cs="Times New Roman"/>
          <w:kern w:val="0"/>
          <w:sz w:val="24"/>
          <w:szCs w:val="24"/>
          <w:lang w:val="en-US"/>
          <w14:ligatures w14:val="none"/>
        </w:rPr>
        <w:t xml:space="preserve">Moreover, principles found in theories, such as responsiveness, inclusion, collaboration, and adaptiveness, are crucial in guiding decision-making to align with evolving interests, values, and dynamic sustainability challenges in PPP projects. Thus, the explicit application of these insights is invaluable for enhancing the effectiveness of practical strategies throughout the project lifecycle. This approach not only bridges the gap between theory and practice but also facilitates the development of PPP projects that contribute to broader sustainability goals in a </w:t>
      </w:r>
      <w:r w:rsidR="00C53972" w:rsidRPr="002C52A2">
        <w:rPr>
          <w:rFonts w:ascii="Times New Roman" w:hAnsi="Times New Roman" w:cs="Times New Roman"/>
          <w:kern w:val="0"/>
          <w:sz w:val="24"/>
          <w:szCs w:val="24"/>
          <w:lang w:val="en-US"/>
          <w14:ligatures w14:val="none"/>
        </w:rPr>
        <w:t>holistic</w:t>
      </w:r>
      <w:r w:rsidR="00EE4FED" w:rsidRPr="002C52A2">
        <w:rPr>
          <w:rFonts w:ascii="Times New Roman" w:hAnsi="Times New Roman" w:cs="Times New Roman"/>
          <w:kern w:val="0"/>
          <w:sz w:val="24"/>
          <w:szCs w:val="24"/>
          <w:lang w:val="en-US"/>
          <w14:ligatures w14:val="none"/>
        </w:rPr>
        <w:t>, inclusive, and proactive manner.</w:t>
      </w:r>
    </w:p>
    <w:p w14:paraId="7F134B71" w14:textId="251C62E6" w:rsidR="00E90B9B" w:rsidRPr="002C52A2" w:rsidRDefault="00E90B9B" w:rsidP="00CF5764">
      <w:pPr>
        <w:spacing w:before="100" w:beforeAutospacing="1" w:after="100" w:afterAutospacing="1" w:line="240" w:lineRule="auto"/>
        <w:ind w:firstLine="360"/>
        <w:jc w:val="both"/>
        <w:rPr>
          <w:rFonts w:ascii="Times New Roman" w:hAnsi="Times New Roman" w:cs="Times New Roman"/>
          <w:kern w:val="0"/>
          <w:sz w:val="24"/>
          <w:szCs w:val="24"/>
          <w:lang w:val="en-US"/>
          <w14:ligatures w14:val="none"/>
        </w:rPr>
      </w:pPr>
      <w:r w:rsidRPr="00F11A45">
        <w:rPr>
          <w:rFonts w:ascii="Times New Roman" w:hAnsi="Times New Roman" w:cs="Times New Roman"/>
          <w:kern w:val="0"/>
          <w:sz w:val="24"/>
          <w:szCs w:val="24"/>
          <w:lang w:val="en-GB"/>
          <w14:ligatures w14:val="none"/>
        </w:rPr>
        <w:t xml:space="preserve">Addressing these gaps, this study systematically reviews 116 articles to explore: </w:t>
      </w:r>
      <w:r w:rsidR="009F252F" w:rsidRPr="00F11A45">
        <w:rPr>
          <w:rFonts w:ascii="Times New Roman" w:hAnsi="Times New Roman" w:cs="Times New Roman"/>
          <w:i/>
          <w:iCs/>
          <w:sz w:val="24"/>
          <w:szCs w:val="24"/>
          <w:shd w:val="clear" w:color="auto" w:fill="FFFFFF"/>
          <w:lang w:val="en-GB"/>
        </w:rPr>
        <w:t>How can a holistic approach, emphasizing sustainable value integration, inclusive stakeholder engagement, and strategic agility, proactively enhance sustainability throughout the entire lifecycle of PPP projects?</w:t>
      </w:r>
      <w:r w:rsidRPr="00F11A45">
        <w:rPr>
          <w:rFonts w:ascii="Times New Roman" w:hAnsi="Times New Roman" w:cs="Times New Roman"/>
          <w:kern w:val="0"/>
          <w:sz w:val="24"/>
          <w:szCs w:val="24"/>
          <w:lang w:val="en-GB"/>
          <w14:ligatures w14:val="none"/>
        </w:rPr>
        <w:t xml:space="preserve"> </w:t>
      </w:r>
      <w:proofErr w:type="spellStart"/>
      <w:r w:rsidRPr="002C52A2">
        <w:rPr>
          <w:rFonts w:ascii="Times New Roman" w:hAnsi="Times New Roman" w:cs="Times New Roman"/>
          <w:kern w:val="0"/>
          <w:sz w:val="24"/>
          <w:szCs w:val="24"/>
          <w14:ligatures w14:val="none"/>
        </w:rPr>
        <w:t>Specifically</w:t>
      </w:r>
      <w:proofErr w:type="spellEnd"/>
      <w:r w:rsidRPr="002C52A2">
        <w:rPr>
          <w:rFonts w:ascii="Times New Roman" w:hAnsi="Times New Roman" w:cs="Times New Roman"/>
          <w:kern w:val="0"/>
          <w:sz w:val="24"/>
          <w:szCs w:val="24"/>
          <w14:ligatures w14:val="none"/>
        </w:rPr>
        <w:t xml:space="preserve">, </w:t>
      </w:r>
      <w:proofErr w:type="spellStart"/>
      <w:r w:rsidRPr="002C52A2">
        <w:rPr>
          <w:rFonts w:ascii="Times New Roman" w:hAnsi="Times New Roman" w:cs="Times New Roman"/>
          <w:kern w:val="0"/>
          <w:sz w:val="24"/>
          <w:szCs w:val="24"/>
          <w14:ligatures w14:val="none"/>
        </w:rPr>
        <w:t>the</w:t>
      </w:r>
      <w:proofErr w:type="spellEnd"/>
      <w:r w:rsidRPr="002C52A2">
        <w:rPr>
          <w:rFonts w:ascii="Times New Roman" w:hAnsi="Times New Roman" w:cs="Times New Roman"/>
          <w:kern w:val="0"/>
          <w:sz w:val="24"/>
          <w:szCs w:val="24"/>
          <w14:ligatures w14:val="none"/>
        </w:rPr>
        <w:t xml:space="preserve"> </w:t>
      </w:r>
      <w:proofErr w:type="spellStart"/>
      <w:r w:rsidRPr="002C52A2">
        <w:rPr>
          <w:rFonts w:ascii="Times New Roman" w:hAnsi="Times New Roman" w:cs="Times New Roman"/>
          <w:kern w:val="0"/>
          <w:sz w:val="24"/>
          <w:szCs w:val="24"/>
          <w14:ligatures w14:val="none"/>
        </w:rPr>
        <w:t>study</w:t>
      </w:r>
      <w:proofErr w:type="spellEnd"/>
      <w:r w:rsidRPr="002C52A2">
        <w:rPr>
          <w:rFonts w:ascii="Times New Roman" w:hAnsi="Times New Roman" w:cs="Times New Roman"/>
          <w:kern w:val="0"/>
          <w:sz w:val="24"/>
          <w:szCs w:val="24"/>
          <w14:ligatures w14:val="none"/>
        </w:rPr>
        <w:t xml:space="preserve"> </w:t>
      </w:r>
      <w:proofErr w:type="spellStart"/>
      <w:r w:rsidRPr="002C52A2">
        <w:rPr>
          <w:rFonts w:ascii="Times New Roman" w:hAnsi="Times New Roman" w:cs="Times New Roman"/>
          <w:kern w:val="0"/>
          <w:sz w:val="24"/>
          <w:szCs w:val="24"/>
          <w14:ligatures w14:val="none"/>
        </w:rPr>
        <w:t>aims</w:t>
      </w:r>
      <w:proofErr w:type="spellEnd"/>
      <w:r w:rsidRPr="002C52A2">
        <w:rPr>
          <w:rFonts w:ascii="Times New Roman" w:hAnsi="Times New Roman" w:cs="Times New Roman"/>
          <w:kern w:val="0"/>
          <w:sz w:val="24"/>
          <w:szCs w:val="24"/>
          <w14:ligatures w14:val="none"/>
        </w:rPr>
        <w:t xml:space="preserve"> to:</w:t>
      </w:r>
    </w:p>
    <w:p w14:paraId="224219F3" w14:textId="4F2F24A2" w:rsidR="00E90B9B" w:rsidRPr="002C52A2" w:rsidRDefault="00CE54CC" w:rsidP="00CF5764">
      <w:pPr>
        <w:pStyle w:val="ListParagraph"/>
        <w:numPr>
          <w:ilvl w:val="0"/>
          <w:numId w:val="2"/>
        </w:numPr>
        <w:spacing w:before="100" w:beforeAutospacing="1" w:after="100" w:afterAutospacing="1" w:line="240" w:lineRule="auto"/>
        <w:jc w:val="both"/>
        <w:rPr>
          <w:rFonts w:ascii="Times New Roman" w:hAnsi="Times New Roman" w:cs="Times New Roman"/>
          <w:kern w:val="0"/>
          <w:sz w:val="24"/>
          <w:szCs w:val="24"/>
          <w:lang w:val="en-US"/>
          <w14:ligatures w14:val="none"/>
        </w:rPr>
      </w:pPr>
      <w:r w:rsidRPr="002C52A2">
        <w:rPr>
          <w:rFonts w:ascii="Times New Roman" w:hAnsi="Times New Roman" w:cs="Times New Roman"/>
          <w:kern w:val="0"/>
          <w:sz w:val="24"/>
          <w:szCs w:val="24"/>
          <w:lang w:val="en-US"/>
          <w14:ligatures w14:val="none"/>
        </w:rPr>
        <w:t>Identify</w:t>
      </w:r>
      <w:r w:rsidR="00E90B9B" w:rsidRPr="002C52A2">
        <w:rPr>
          <w:rFonts w:ascii="Times New Roman" w:hAnsi="Times New Roman" w:cs="Times New Roman"/>
          <w:kern w:val="0"/>
          <w:sz w:val="24"/>
          <w:szCs w:val="24"/>
          <w:lang w:val="en-US"/>
          <w14:ligatures w14:val="none"/>
        </w:rPr>
        <w:t xml:space="preserve"> the spectrum of sustainability challenges within PPP projects across different sectors</w:t>
      </w:r>
      <w:r w:rsidRPr="002C52A2">
        <w:rPr>
          <w:rFonts w:ascii="Times New Roman" w:hAnsi="Times New Roman" w:cs="Times New Roman"/>
          <w:kern w:val="0"/>
          <w:sz w:val="24"/>
          <w:szCs w:val="24"/>
          <w:lang w:val="en-US"/>
          <w14:ligatures w14:val="none"/>
        </w:rPr>
        <w:t xml:space="preserve"> in the literature</w:t>
      </w:r>
      <w:r w:rsidR="00E90B9B" w:rsidRPr="002C52A2">
        <w:rPr>
          <w:rFonts w:ascii="Times New Roman" w:hAnsi="Times New Roman" w:cs="Times New Roman"/>
          <w:kern w:val="0"/>
          <w:sz w:val="24"/>
          <w:szCs w:val="24"/>
          <w:lang w:val="en-US"/>
          <w14:ligatures w14:val="none"/>
        </w:rPr>
        <w:t>.</w:t>
      </w:r>
    </w:p>
    <w:p w14:paraId="5CEA4855" w14:textId="4483A50A" w:rsidR="00E90B9B" w:rsidRPr="002C52A2" w:rsidRDefault="00CC4D68" w:rsidP="00CF5764">
      <w:pPr>
        <w:pStyle w:val="ListParagraph"/>
        <w:numPr>
          <w:ilvl w:val="0"/>
          <w:numId w:val="2"/>
        </w:numPr>
        <w:spacing w:before="100" w:beforeAutospacing="1" w:after="100" w:afterAutospacing="1" w:line="240" w:lineRule="auto"/>
        <w:jc w:val="both"/>
        <w:rPr>
          <w:rFonts w:ascii="Times New Roman" w:hAnsi="Times New Roman" w:cs="Times New Roman"/>
          <w:kern w:val="0"/>
          <w:sz w:val="24"/>
          <w:szCs w:val="24"/>
          <w:lang w:val="en-US"/>
          <w14:ligatures w14:val="none"/>
        </w:rPr>
      </w:pPr>
      <w:r w:rsidRPr="002C52A2">
        <w:rPr>
          <w:rFonts w:ascii="Times New Roman" w:hAnsi="Times New Roman" w:cs="Times New Roman"/>
          <w:kern w:val="0"/>
          <w:sz w:val="24"/>
          <w:szCs w:val="24"/>
          <w:lang w:val="en-US"/>
          <w14:ligatures w14:val="none"/>
        </w:rPr>
        <w:t>E</w:t>
      </w:r>
      <w:r w:rsidR="00E90B9B" w:rsidRPr="002C52A2">
        <w:rPr>
          <w:rFonts w:ascii="Times New Roman" w:hAnsi="Times New Roman" w:cs="Times New Roman"/>
          <w:kern w:val="0"/>
          <w:sz w:val="24"/>
          <w:szCs w:val="24"/>
          <w:lang w:val="en-US"/>
          <w14:ligatures w14:val="none"/>
        </w:rPr>
        <w:t>valuate current methodologies and strategies</w:t>
      </w:r>
      <w:r w:rsidR="000B76AF" w:rsidRPr="002C52A2">
        <w:rPr>
          <w:rFonts w:ascii="Times New Roman" w:hAnsi="Times New Roman" w:cs="Times New Roman"/>
          <w:kern w:val="0"/>
          <w:sz w:val="24"/>
          <w:szCs w:val="24"/>
          <w:lang w:val="en-US"/>
          <w14:ligatures w14:val="none"/>
        </w:rPr>
        <w:t xml:space="preserve"> discussed in the literature</w:t>
      </w:r>
      <w:r w:rsidR="00E90B9B" w:rsidRPr="002C52A2">
        <w:rPr>
          <w:rFonts w:ascii="Times New Roman" w:hAnsi="Times New Roman" w:cs="Times New Roman"/>
          <w:kern w:val="0"/>
          <w:sz w:val="24"/>
          <w:szCs w:val="24"/>
          <w:lang w:val="en-US"/>
          <w14:ligatures w14:val="none"/>
        </w:rPr>
        <w:t>, pinpointing the underlying principles.</w:t>
      </w:r>
    </w:p>
    <w:p w14:paraId="22E5C28B" w14:textId="513E7D6F" w:rsidR="00E90B9B" w:rsidRPr="002C52A2" w:rsidRDefault="00850D44" w:rsidP="00CF5764">
      <w:pPr>
        <w:pStyle w:val="ListParagraph"/>
        <w:numPr>
          <w:ilvl w:val="0"/>
          <w:numId w:val="2"/>
        </w:numPr>
        <w:spacing w:before="100" w:beforeAutospacing="1" w:after="100" w:afterAutospacing="1" w:line="240" w:lineRule="auto"/>
        <w:jc w:val="both"/>
        <w:rPr>
          <w:rFonts w:ascii="Times New Roman" w:hAnsi="Times New Roman" w:cs="Times New Roman"/>
          <w:kern w:val="0"/>
          <w:sz w:val="24"/>
          <w:szCs w:val="24"/>
          <w:lang w:val="en-US"/>
          <w14:ligatures w14:val="none"/>
        </w:rPr>
      </w:pPr>
      <w:r w:rsidRPr="002C52A2">
        <w:rPr>
          <w:rFonts w:ascii="Times New Roman" w:hAnsi="Times New Roman" w:cs="Times New Roman"/>
          <w:kern w:val="0"/>
          <w:sz w:val="24"/>
          <w:szCs w:val="24"/>
          <w:lang w:val="en-US"/>
          <w14:ligatures w14:val="none"/>
        </w:rPr>
        <w:t>Establish</w:t>
      </w:r>
      <w:r w:rsidR="00E90B9B" w:rsidRPr="002C52A2">
        <w:rPr>
          <w:rFonts w:ascii="Times New Roman" w:hAnsi="Times New Roman" w:cs="Times New Roman"/>
          <w:kern w:val="0"/>
          <w:sz w:val="24"/>
          <w:szCs w:val="24"/>
          <w:lang w:val="en-US"/>
          <w14:ligatures w14:val="none"/>
        </w:rPr>
        <w:t xml:space="preserve"> a framework that enhances existing practices by embedding sustainable value integration, inclusive stakeholder engagement and strategic agility through proactive risk management across </w:t>
      </w:r>
      <w:r w:rsidR="00600922" w:rsidRPr="002C52A2">
        <w:rPr>
          <w:rFonts w:ascii="Times New Roman" w:hAnsi="Times New Roman" w:cs="Times New Roman"/>
          <w:kern w:val="0"/>
          <w:sz w:val="24"/>
          <w:szCs w:val="24"/>
          <w:lang w:val="en-US"/>
          <w14:ligatures w14:val="none"/>
        </w:rPr>
        <w:t xml:space="preserve">the lifecycle of </w:t>
      </w:r>
      <w:r w:rsidR="00E90B9B" w:rsidRPr="002C52A2">
        <w:rPr>
          <w:rFonts w:ascii="Times New Roman" w:hAnsi="Times New Roman" w:cs="Times New Roman"/>
          <w:kern w:val="0"/>
          <w:sz w:val="24"/>
          <w:szCs w:val="24"/>
          <w:lang w:val="en-US"/>
          <w14:ligatures w14:val="none"/>
        </w:rPr>
        <w:t xml:space="preserve">PPP </w:t>
      </w:r>
      <w:r w:rsidR="00600922" w:rsidRPr="002C52A2">
        <w:rPr>
          <w:rFonts w:ascii="Times New Roman" w:hAnsi="Times New Roman" w:cs="Times New Roman"/>
          <w:kern w:val="0"/>
          <w:sz w:val="24"/>
          <w:szCs w:val="24"/>
          <w:lang w:val="en-US"/>
          <w14:ligatures w14:val="none"/>
        </w:rPr>
        <w:t>projects</w:t>
      </w:r>
      <w:r w:rsidR="00E90B9B" w:rsidRPr="002C52A2">
        <w:rPr>
          <w:rFonts w:ascii="Times New Roman" w:hAnsi="Times New Roman" w:cs="Times New Roman"/>
          <w:kern w:val="0"/>
          <w:sz w:val="24"/>
          <w:szCs w:val="24"/>
          <w:lang w:val="en-US"/>
          <w14:ligatures w14:val="none"/>
        </w:rPr>
        <w:t>.</w:t>
      </w:r>
    </w:p>
    <w:p w14:paraId="636503EB" w14:textId="77777777" w:rsidR="00E90B9B" w:rsidRPr="002C52A2" w:rsidRDefault="00E90B9B" w:rsidP="00CF5764">
      <w:pPr>
        <w:spacing w:before="100" w:beforeAutospacing="1" w:after="100" w:afterAutospacing="1" w:line="240" w:lineRule="auto"/>
        <w:ind w:firstLine="360"/>
        <w:jc w:val="both"/>
        <w:rPr>
          <w:rFonts w:ascii="Times New Roman" w:hAnsi="Times New Roman" w:cs="Times New Roman"/>
          <w:kern w:val="0"/>
          <w:sz w:val="24"/>
          <w:szCs w:val="24"/>
          <w:lang w:val="en-US"/>
          <w14:ligatures w14:val="none"/>
        </w:rPr>
      </w:pPr>
      <w:r w:rsidRPr="002C52A2">
        <w:rPr>
          <w:rFonts w:ascii="Times New Roman" w:hAnsi="Times New Roman" w:cs="Times New Roman"/>
          <w:kern w:val="0"/>
          <w:sz w:val="24"/>
          <w:szCs w:val="24"/>
          <w:lang w:val="en-US"/>
          <w14:ligatures w14:val="none"/>
        </w:rPr>
        <w:t>This leads to the development of the Inclusive Sustainable Value Response (ISVR) framework, synthesizing systematic review findings with theoretical insights. The ISVR framework is built on four foundational pillars: 1) Sustainable Value Integration, 2) Inclusive Stakeholder Engagement, 3) Strategic Agility through Proactive Risk Management, and 4) Holistic Integration across the Lifecycle. These pillars collectively ensure that PPP projects are not only designed and managed with sustainability as the forefront consideration but are also equipped to navigate the complexities of sustainable development dynamically and inclusively. As such, the study contributes to the theoretical expansion of sustainability in PPP projects, demonstrates practical application models, and informs policy implications for sustainable public and private collaborations. These contributions underscore the study's impact on both academic literature and practical, policy-driven sustainable development in PPPs.</w:t>
      </w:r>
    </w:p>
    <w:p w14:paraId="18563977" w14:textId="7F29D7AF" w:rsidR="00CF7AC3" w:rsidRPr="002C52A2" w:rsidRDefault="00E90B9B" w:rsidP="00CF5764">
      <w:pPr>
        <w:spacing w:before="100" w:beforeAutospacing="1" w:after="100" w:afterAutospacing="1" w:line="240" w:lineRule="auto"/>
        <w:ind w:firstLine="360"/>
        <w:jc w:val="both"/>
        <w:rPr>
          <w:rFonts w:ascii="Times New Roman" w:hAnsi="Times New Roman" w:cs="Times New Roman"/>
          <w:kern w:val="0"/>
          <w:sz w:val="24"/>
          <w:szCs w:val="24"/>
          <w:lang w:val="en-US"/>
          <w14:ligatures w14:val="none"/>
        </w:rPr>
      </w:pPr>
      <w:r w:rsidRPr="002C52A2">
        <w:rPr>
          <w:rFonts w:ascii="Times New Roman" w:hAnsi="Times New Roman" w:cs="Times New Roman"/>
          <w:kern w:val="0"/>
          <w:sz w:val="24"/>
          <w:szCs w:val="24"/>
          <w:lang w:val="en-US"/>
          <w14:ligatures w14:val="none"/>
        </w:rPr>
        <w:t>The remainder of the paper is organized as follows: Section 2 establishes the conceptual context of the study; Section 3 introduces our review methodology; Section 4 presents the results of the literature review; Section 5 proposes the ISVR framework aimed at addressing sustainability challenges proactively and systematically; Section 6 concludes the study and offers suggestions for future research.</w:t>
      </w:r>
      <w:bookmarkStart w:id="0" w:name="_Hlk160466253"/>
    </w:p>
    <w:bookmarkEnd w:id="0"/>
    <w:p w14:paraId="15FA2B9F" w14:textId="55B7EB5D" w:rsidR="001C000A" w:rsidRPr="002C52A2" w:rsidRDefault="001C000A" w:rsidP="00CF5764">
      <w:pPr>
        <w:pStyle w:val="ListParagraph"/>
        <w:numPr>
          <w:ilvl w:val="0"/>
          <w:numId w:val="1"/>
        </w:num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Conceptual Foundations for Holistic Sustainability in PPP Projects</w:t>
      </w:r>
    </w:p>
    <w:p w14:paraId="3968367D" w14:textId="046D8039" w:rsidR="001C000A" w:rsidRPr="002C52A2" w:rsidRDefault="001C000A"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US"/>
        </w:rPr>
      </w:pPr>
      <w:r w:rsidRPr="00F11A45">
        <w:rPr>
          <w:rFonts w:ascii="Times New Roman" w:hAnsi="Times New Roman" w:cs="Times New Roman"/>
          <w:sz w:val="24"/>
          <w:szCs w:val="24"/>
          <w:shd w:val="clear" w:color="auto" w:fill="FFFFFF"/>
          <w:lang w:val="en-GB"/>
        </w:rPr>
        <w:t>According to the Brundtland Report, sustainability is defined as development "meeting the needs of the present without compromising the ability of future generations to meet their own needs"</w:t>
      </w:r>
      <w:r w:rsidRPr="002C52A2">
        <w:rPr>
          <w:rFonts w:ascii="Times New Roman" w:hAnsi="Times New Roman" w:cs="Times New Roman"/>
          <w:sz w:val="24"/>
          <w:szCs w:val="24"/>
          <w:shd w:val="clear" w:color="auto" w:fill="FFFFFF"/>
          <w:lang w:val="en-US"/>
        </w:rPr>
        <w:t>(</w:t>
      </w:r>
      <w:sdt>
        <w:sdtPr>
          <w:rPr>
            <w:rFonts w:ascii="Times New Roman" w:hAnsi="Times New Roman" w:cs="Times New Roman"/>
            <w:sz w:val="24"/>
            <w:szCs w:val="24"/>
            <w:shd w:val="clear" w:color="auto" w:fill="FFFFFF"/>
            <w:lang w:val="en-US"/>
          </w:rPr>
          <w:tag w:val="MENDELEY_CITATION_v3_eyJjaXRhdGlvbklEIjoiTUVOREVMRVlfQ0lUQVRJT05fZjhlZTYxNWUtZTE5YS00ZmY1LWJhY2YtOTQyZDQzM2QxZTZkIiwicHJvcGVydGllcyI6eyJub3RlSW5kZXgiOjB9LCJpc0VkaXRlZCI6ZmFsc2UsIm1hbnVhbE92ZXJyaWRlIjp7ImlzTWFudWFsbHlPdmVycmlkZGVuIjp0cnVlLCJjaXRlcHJvY1RleHQiOiIoQnJ1bmR0bGFuZCAxOTg3KSIsIm1hbnVhbE92ZXJyaWRlVGV4dCI6IkJydW5kdGxhbmQgMTk4NywgcDM0KS4ifSwiY2l0YXRpb25JdGVtcyI6W3siaWQiOiJkYTE5ZTA5Ni0yZjFkLTMwY2UtYWUzYi1mNzU4ODNjMmEzMzkiLCJpdGVtRGF0YSI6eyJ0eXBlIjoicmVwb3J0IiwiaWQiOiJkYTE5ZTA5Ni0yZjFkLTMwY2UtYWUzYi1mNzU4ODNjMmEzMzkiLCJ0aXRsZSI6IlJlcG9ydCBvZiB0aGUgV29ybGQgQ29tbWlzc2lvbiBvbiBFbnZpcm9ubWVudCBhbmQgRGV2ZWxvcG1lbnQ6IE91ciBDb21tb24gRnV0dXJlLiBVbml0ZWQgTmF0aW9ucyBHZW5lcmFsIEFzc2VtYmx5IGRvY3VtZW50IEEvNDIvNDI3LiIsImF1dGhvciI6W3siZmFtaWx5IjoiQnJ1bmR0bGFuZCIsImdpdmVuIjoiRy4iLCJwYXJzZS1uYW1lcyI6ZmFsc2UsImRyb3BwaW5nLXBhcnRpY2xlIjoiIiwibm9uLWRyb3BwaW5nLXBhcnRpY2xlIjoiIn1dLCJpc3N1ZWQiOnsiZGF0ZS1wYXJ0cyI6W1sxOTg3XV19LCJjb250YWluZXItdGl0bGUtc2hvcnQiOiIifSwiaXNUZW1wb3JhcnkiOmZhbHNlfV19"/>
          <w:id w:val="1500779579"/>
          <w:placeholder>
            <w:docPart w:val="9C882F945C2544A9903D70DB8AC3C952"/>
          </w:placeholder>
        </w:sdtPr>
        <w:sdtEndPr/>
        <w:sdtContent>
          <w:r w:rsidR="003D23E8" w:rsidRPr="002C52A2">
            <w:rPr>
              <w:rFonts w:ascii="Times New Roman" w:hAnsi="Times New Roman" w:cs="Times New Roman"/>
              <w:sz w:val="24"/>
              <w:szCs w:val="24"/>
              <w:shd w:val="clear" w:color="auto" w:fill="FFFFFF"/>
              <w:lang w:val="en-US"/>
            </w:rPr>
            <w:t>Brundtland 1987, p34).</w:t>
          </w:r>
        </w:sdtContent>
      </w:sdt>
      <w:r w:rsidRPr="002C52A2">
        <w:rPr>
          <w:rFonts w:ascii="Times New Roman" w:hAnsi="Times New Roman" w:cs="Times New Roman"/>
          <w:sz w:val="24"/>
          <w:szCs w:val="24"/>
          <w:shd w:val="clear" w:color="auto" w:fill="FFFFFF"/>
          <w:lang w:val="en-US"/>
        </w:rPr>
        <w:t xml:space="preserve"> </w:t>
      </w:r>
      <w:r w:rsidRPr="00F11A45">
        <w:rPr>
          <w:rFonts w:ascii="Times New Roman" w:hAnsi="Times New Roman" w:cs="Times New Roman"/>
          <w:sz w:val="24"/>
          <w:szCs w:val="24"/>
          <w:shd w:val="clear" w:color="auto" w:fill="FFFFFF"/>
          <w:lang w:val="en-GB"/>
        </w:rPr>
        <w:t>This definition underlines the importance of an integrated approach to environmental, social, and economic development concerns</w:t>
      </w:r>
      <w:r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tag w:val="MENDELEY_CITATION_v3_eyJjaXRhdGlvbklEIjoiTUVOREVMRVlfQ0lUQVRJT05fZjk3MTUzNmItY2Q4ZC00MmIxLTg5MDEtMTAyNWEwNDZiOThjIiwicHJvcGVydGllcyI6eyJub3RlSW5kZXgiOjB9LCJpc0VkaXRlZCI6ZmFsc2UsIm1hbnVhbE92ZXJyaWRlIjp7ImlzTWFudWFsbHlPdmVycmlkZGVuIjp0cnVlLCJjaXRlcHJvY1RleHQiOiIoQmFsaSBTd2FpbiBhbmQgWWFuZy1XYWxsZW50aW4gMjAyMCkiLCJtYW51YWxPdmVycmlkZVRleHQiOiIoQmFsaSBTd2FpbiBhbmQgWWFuZy1XYWxsZW50aW4gMjAyMCkuIn0sImNpdGF0aW9uSXRlbXMiOlt7ImlkIjoiOGMzNDIyM2MtMmQyMS0zYzhjLThiYWMtNDUzNWVjZjRlNWU5IiwiaXRlbURhdGEiOnsidHlwZSI6ImFydGljbGUtam91cm5hbCIsImlkIjoiOGMzNDIyM2MtMmQyMS0zYzhjLThiYWMtNDUzNWVjZjRlNWU5IiwidGl0bGUiOiJBY2hpZXZpbmcgc3VzdGFpbmFibGUgZGV2ZWxvcG1lbnQgZ29hbHM6IHByZWRpY2FtZW50cyBhbmQgc3RyYXRlZ2llcyIsImF1dGhvciI6W3siZmFtaWx5IjoiQmFsaSBTd2FpbiIsImdpdmVuIjoiUi4iLCJwYXJzZS1uYW1lcyI6ZmFsc2UsImRyb3BwaW5nLXBhcnRpY2xlIjoiIiwibm9uLWRyb3BwaW5nLXBhcnRpY2xlIjoiIn0seyJmYW1pbHkiOiJZYW5nLVdhbGxlbnRpbiIsImdpdmVuIjoiRi4iLCJwYXJzZS1uYW1lcyI6ZmFsc2UsImRyb3BwaW5nLXBhcnRpY2xlIjoiIiwibm9uLWRyb3BwaW5nLXBhcnRpY2xlIjoiIn1dLCJjb250YWluZXItdGl0bGUiOiJJbnRlcm5hdGlvbmFsIEpvdXJuYWwgb2YgU3VzdGFpbmFibGUgRGV2ZWxvcG1lbnQgJiBXb3JsZCBFY29sb2d5IiwiYWNjZXNzZWQiOnsiZGF0ZS1wYXJ0cyI6W1syMDI0LDMsMTBdXX0sIkRPSSI6IjEwLjEwODAvMTM1MDQ1MDkuMjAxOS4xNjkyMzE2IiwiSVNTTiI6IjE3NDUyNjI3IiwiVVJMIjoiaHR0cHM6Ly93d3ctdGFuZGZvbmxpbmUtY29tLnByb3h5LnV3YXNhLmZpL2RvaS9hYnMvMTAuMTA4MC8xMzUwNDUwOS4yMDE5LjE2OTIzMTYiLCJpc3N1ZWQiOnsiZGF0ZS1wYXJ0cyI6W1syMDIwLDIsMTddXX0sInBhZ2UiOiI5Ni0xMDYiLCJhYnN0cmFjdCI6IjEuIE1pbHRvbiBGcmllZG1hbiBmYW1vdXNseSBzYWlkLCDigJhPbmUgb2YgdGhlIGdyZWF0IG1pc3Rha2VzIGlzIHRvIGp1ZGdlIHBvbGljaWVzIGFuZCBwcm9ncmFtcyBieSB0aGVpciBpbnRlbnRpb25zIHJhdGhlciB0aGFuIHRoZWlyIHJlc3VsdHPigJkuIEFnZW5kYSAyMDMwIHdpdGggaXRzIDE3IFN1c3RhaW5hYmxlIERldmVsb3BtZW50IEdvYWxzIC4uLiIsInB1Ymxpc2hlciI6IlRheWxvciAmIEZyYW5jaXMiLCJpc3N1ZSI6IjIiLCJ2b2x1bWUiOiIyNyIsImNvbnRhaW5lci10aXRsZS1zaG9ydCI6IiJ9LCJpc1RlbXBvcmFyeSI6ZmFsc2V9XX0="/>
          <w:id w:val="1080332535"/>
          <w:placeholder>
            <w:docPart w:val="9C882F945C2544A9903D70DB8AC3C952"/>
          </w:placeholder>
        </w:sdtPr>
        <w:sdtEndPr/>
        <w:sdtContent>
          <w:r w:rsidR="003D23E8" w:rsidRPr="002C52A2">
            <w:rPr>
              <w:rFonts w:ascii="Times New Roman" w:hAnsi="Times New Roman" w:cs="Times New Roman"/>
              <w:sz w:val="24"/>
              <w:szCs w:val="24"/>
              <w:shd w:val="clear" w:color="auto" w:fill="FFFFFF"/>
              <w:lang w:val="en-US"/>
            </w:rPr>
            <w:t>(Bali Swain and Yang-Wallentin 2020).</w:t>
          </w:r>
        </w:sdtContent>
      </w:sdt>
      <w:r w:rsidRPr="002C52A2">
        <w:rPr>
          <w:rFonts w:ascii="Times New Roman" w:hAnsi="Times New Roman" w:cs="Times New Roman"/>
          <w:sz w:val="24"/>
          <w:szCs w:val="24"/>
          <w:shd w:val="clear" w:color="auto" w:fill="FFFFFF"/>
          <w:lang w:val="en-US"/>
        </w:rPr>
        <w:t xml:space="preserve"> </w:t>
      </w:r>
      <w:r w:rsidRPr="00F11A45">
        <w:rPr>
          <w:rFonts w:ascii="Times New Roman" w:hAnsi="Times New Roman" w:cs="Times New Roman"/>
          <w:sz w:val="24"/>
          <w:szCs w:val="24"/>
          <w:shd w:val="clear" w:color="auto" w:fill="FFFFFF"/>
          <w:lang w:val="en-GB"/>
        </w:rPr>
        <w:t xml:space="preserve">While Public-Private Partnerships (PPPs) are widely recognized as an </w:t>
      </w:r>
      <w:r w:rsidRPr="00F11A45">
        <w:rPr>
          <w:rFonts w:ascii="Times New Roman" w:hAnsi="Times New Roman" w:cs="Times New Roman"/>
          <w:sz w:val="24"/>
          <w:szCs w:val="24"/>
          <w:shd w:val="clear" w:color="auto" w:fill="FFFFFF"/>
          <w:lang w:val="en-GB"/>
        </w:rPr>
        <w:lastRenderedPageBreak/>
        <w:t xml:space="preserve">effective mechanism to achieve the SDGs, the inherent complexity and dynamic nature of PPP projects necessitate a holistic approach to proactively tackle sustainability challenges </w:t>
      </w:r>
      <w:sdt>
        <w:sdtPr>
          <w:rPr>
            <w:rFonts w:ascii="Times New Roman" w:hAnsi="Times New Roman" w:cs="Times New Roman"/>
            <w:sz w:val="24"/>
            <w:szCs w:val="24"/>
            <w:shd w:val="clear" w:color="auto" w:fill="FFFFFF"/>
            <w:lang w:val="en-US"/>
          </w:rPr>
          <w:tag w:val="MENDELEY_CITATION_v3_eyJjaXRhdGlvbklEIjoiTUVOREVMRVlfQ0lUQVRJT05fYWYwY2JiM2MtNmI5OC00ZGRjLWJmMjAtZjdmOTA3ZTkxZTMxIiwicHJvcGVydGllcyI6eyJub3RlSW5kZXgiOjB9LCJpc0VkaXRlZCI6ZmFsc2UsIm1hbnVhbE92ZXJyaWRlIjp7ImlzTWFudWFsbHlPdmVycmlkZGVuIjpmYWxzZSwiY2l0ZXByb2NUZXh0IjoiKEh1ZXNrZXMgZXQgYWwuIDIwMTcpIiwibWFudWFsT3ZlcnJpZGVUZXh0IjoiIn0sImNpdGF0aW9uSXRlbXMiOlt7ImlkIjoiYWZhY2VhODEtNmU3YS0zNzFhLTg3ZTctOTYzMWY3ODIzOGE4IiwiaXRlbURhdGEiOnsidHlwZSI6ImFydGljbGUtam91cm5hbCIsImlkIjoiYWZhY2VhODEtNmU3YS0zNzFhLTg3ZTctOTYzMWY3ODIzOGE4IiwidGl0bGUiOiJHb3Zlcm5pbmcgcHVibGlj4oCTcHJpdmF0ZSBwYXJ0bmVyc2hpcHMgZm9yIHN1c3RhaW5hYmlsaXR5OiBBbiBhbmFseXNpcyBvZiBwcm9jdXJlbWVudCBhbmQgZ292ZXJuYW5jZSBwcmFjdGljZXMgb2YgUFBQIGluZnJhc3RydWN0dXJlIHByb2plY3RzIiwiYXV0aG9yIjpbeyJmYW1pbHkiOiJIdWVza2VzIiwiZ2l2ZW4iOiJNYXJsaWVzIiwicGFyc2UtbmFtZXMiOmZhbHNlLCJkcm9wcGluZy1wYXJ0aWNsZSI6IiIsIm5vbi1kcm9wcGluZy1wYXJ0aWNsZSI6IiJ9LHsiZmFtaWx5IjoiVmVyaG9lc3QiLCJnaXZlbiI6IktvZW4iLCJwYXJzZS1uYW1lcyI6ZmFsc2UsImRyb3BwaW5nLXBhcnRpY2xlIjoiIiwibm9uLWRyb3BwaW5nLXBhcnRpY2xlIjoiIn0seyJmYW1pbHkiOiJCbG9jayIsImdpdmVuIjoiVGhvbWFzIiwicGFyc2UtbmFtZXMiOmZhbHNlLCJkcm9wcGluZy1wYXJ0aWNsZSI6IiIsIm5vbi1kcm9wcGluZy1wYXJ0aWNsZSI6IiJ9XSwiY29udGFpbmVyLXRpdGxlIjoiSW50ZXJuYXRpb25hbCBKb3VybmFsIG9mIFByb2plY3QgTWFuYWdlbWVudCIsImFjY2Vzc2VkIjp7ImRhdGUtcGFydHMiOltbMjAyNCwzLDldXX0sIkRPSSI6IjEwLjEwMTYvSi5JSlBST01BTi4yMDE3LjAyLjAyMCIsIklTU04iOiIwMjYzLTc4NjMiLCJpc3N1ZWQiOnsiZGF0ZS1wYXJ0cyI6W1syMDE3LDgsMV1dfSwicGFnZSI6IjExODQtMTE5NSIsImFic3RyYWN0IjoiVGhlcmUgaXMgYSByZWNvZ25pemVkIG5lZWQgdG8gaW5jb3Jwb3JhdGUgc3VzdGFpbmFiaWxpdHkgY29uc2lkZXJhdGlvbnMgaW4gaW5mcmFzdHJ1Y3R1cmUgcHJvamVjdHMgZGVsaXZlcmVkIHRocm91Z2ggcHVibGlj4oCTcHJpdmF0ZSBwYXJ0bmVyc2hpcHMgKFBQUHMpLiBUaGUgYWltIG9mIHRoaXMgc3R1ZHkgaXMgdG8gZXhwbG9yZSBob3cgc3VjaCBpbmNvcnBvcmF0aW9uIGNhbiBiZSBlbmNvdXJhZ2VkLiBUaGUgcmVzZWFyY2ggaXMgYmFzZWQgb24gYSBkb2N1bWVudGFyeSBhbmFseXNpcyBvZiAyNSBGbGVtaXNoIFBQUCBpbmZyYXN0cnVjdHVyZSBwcm9qZWN0cyBhbmQgdHdvIGZvbGxvdy11cCBzaW5nbGUtY2FzZSBzdHVkaWVzLiBUaGUgZmluZGluZ3Mgc2hvdyB0aGF0IHN1c3RhaW5hYmlsaXR5IGNvbnNpZGVyYXRpb25zIGN1cnJlbnRseSBwbGF5IG9ubHkgYSBsaW1pdGVkIHJvbGUsIGFuZCB0aGF0IHRoZSBzb2NpYWwgZGltZW5zaW9ucyBvZiBzdXN0YWluYWJpbGl0eSBhcmUgbGFyZ2VseSBuZWdsZWN0ZWQuIEl0IHNlZW1zIGxpa2VseSB0aGF0IHRoaXMgbmVnbGVjdCBpcyBkdWUgdG8gdGhlIGRpZmZpY3VsdGllcyBlbmNvdW50ZXJlZCBpbiBmb3JtdWxhdGluZyBtZWFzdXJhYmxlIHNvY2lhbCBzdXN0YWluYWJpbGl0eSBjcml0ZXJpYS4gQmFzZWQgb24gY2FzZSBzdHVkaWVzLCBzZXZlcmFsIGdvdmVybmFuY2UgaW5zdHJ1bWVudHMgYXJlIHByZXNlbnRlZCB0aGF0IG1pZ2h0IHN0aW11bGF0ZSBtb3JlIGNvbnNpZGVyYXRpb24gZm9yIHN1c3RhaW5hYmlsaXR5LiBUaGlzIHN0dWR5IHNob3VsZCwgdGhlcmVmb3JlLCBiZSBvZiB2YWx1ZSB0byBwcmFjdGl0aW9uZXJzIHdobyB3aXNoIHRvIHByb2N1cmUgc3VzdGFpbmFibGUgUFBQIHByb2plY3RzLiBIb3dldmVyLCBpdCBtdXN0IGJlIG5vdGVkIHRoYXQgYSDigJxzdHJvbmfigJ0gc3VzdGFpbmFiaWxpdHkgcGVyc3BlY3RpdmUgc2VlbXMgaW5oZXJlbnRseSBpbmNvbXBhdGlibGUgd2l0aCB0aGUgY29udHJhY3R1YWwgUFBQIHByb2plY3Qgc3RydWN0dXJlLCB3aGljaCByZXF1aXJlcyBtZWFzdXJhYmxlIGFuZCBlbmZvcmNlYWJsZSBwZXJmb3JtYW5jZSBpbmRpY2F0b3JzLiIsInB1Ymxpc2hlciI6IlBlcmdhbW9uIiwiaXNzdWUiOiI2Iiwidm9sdW1lIjoiMzUiLCJjb250YWluZXItdGl0bGUtc2hvcnQiOiIifSwiaXNUZW1wb3JhcnkiOmZhbHNlfV19"/>
          <w:id w:val="1480736335"/>
          <w:placeholder>
            <w:docPart w:val="9C882F945C2544A9903D70DB8AC3C952"/>
          </w:placeholder>
        </w:sdtPr>
        <w:sdtEndPr/>
        <w:sdtContent>
          <w:r w:rsidR="003D23E8" w:rsidRPr="002C52A2">
            <w:rPr>
              <w:rFonts w:ascii="Times New Roman" w:hAnsi="Times New Roman" w:cs="Times New Roman"/>
              <w:sz w:val="24"/>
              <w:szCs w:val="24"/>
              <w:shd w:val="clear" w:color="auto" w:fill="FFFFFF"/>
              <w:lang w:val="en-US"/>
            </w:rPr>
            <w:t>(</w:t>
          </w:r>
          <w:proofErr w:type="spellStart"/>
          <w:r w:rsidR="003D23E8" w:rsidRPr="002C52A2">
            <w:rPr>
              <w:rFonts w:ascii="Times New Roman" w:hAnsi="Times New Roman" w:cs="Times New Roman"/>
              <w:sz w:val="24"/>
              <w:szCs w:val="24"/>
              <w:shd w:val="clear" w:color="auto" w:fill="FFFFFF"/>
              <w:lang w:val="en-US"/>
            </w:rPr>
            <w:t>Hueskes</w:t>
          </w:r>
          <w:proofErr w:type="spellEnd"/>
          <w:r w:rsidR="003D23E8" w:rsidRPr="002C52A2">
            <w:rPr>
              <w:rFonts w:ascii="Times New Roman" w:hAnsi="Times New Roman" w:cs="Times New Roman"/>
              <w:sz w:val="24"/>
              <w:szCs w:val="24"/>
              <w:shd w:val="clear" w:color="auto" w:fill="FFFFFF"/>
              <w:lang w:val="en-US"/>
            </w:rPr>
            <w:t xml:space="preserve"> et al. 2017)</w:t>
          </w:r>
        </w:sdtContent>
      </w:sdt>
      <w:r w:rsidRPr="002C52A2">
        <w:rPr>
          <w:rFonts w:ascii="Times New Roman" w:hAnsi="Times New Roman" w:cs="Times New Roman"/>
          <w:kern w:val="0"/>
          <w:sz w:val="24"/>
          <w:szCs w:val="24"/>
          <w:lang w:val="en-GB"/>
          <w14:ligatures w14:val="none"/>
        </w:rPr>
        <w:t>.</w:t>
      </w:r>
      <w:r w:rsidRPr="002C52A2">
        <w:rPr>
          <w:rFonts w:ascii="Times New Roman" w:hAnsi="Times New Roman" w:cs="Times New Roman"/>
          <w:sz w:val="24"/>
          <w:szCs w:val="24"/>
          <w:shd w:val="clear" w:color="auto" w:fill="FFFFFF"/>
          <w:lang w:val="en-US"/>
        </w:rPr>
        <w:t xml:space="preserve"> </w:t>
      </w:r>
      <w:bookmarkStart w:id="1" w:name="_Hlk161218732"/>
      <w:r w:rsidRPr="00F11A45">
        <w:rPr>
          <w:rFonts w:ascii="Times New Roman" w:hAnsi="Times New Roman" w:cs="Times New Roman"/>
          <w:sz w:val="24"/>
          <w:szCs w:val="24"/>
          <w:shd w:val="clear" w:color="auto" w:fill="FFFFFF"/>
          <w:lang w:val="en-GB"/>
        </w:rPr>
        <w:t>This section aims to lay the conceptual foundations for integrating insights from key theories—</w:t>
      </w:r>
      <w:r w:rsidR="004F11DC" w:rsidRPr="002C52A2">
        <w:rPr>
          <w:rFonts w:ascii="Times New Roman" w:hAnsi="Times New Roman" w:cs="Times New Roman"/>
          <w:sz w:val="24"/>
          <w:szCs w:val="24"/>
          <w:shd w:val="clear" w:color="auto" w:fill="FFFFFF"/>
          <w:lang w:val="en-US"/>
        </w:rPr>
        <w:t>r</w:t>
      </w:r>
      <w:proofErr w:type="spellStart"/>
      <w:r w:rsidRPr="00F11A45">
        <w:rPr>
          <w:rFonts w:ascii="Times New Roman" w:hAnsi="Times New Roman" w:cs="Times New Roman"/>
          <w:sz w:val="24"/>
          <w:szCs w:val="24"/>
          <w:shd w:val="clear" w:color="auto" w:fill="FFFFFF"/>
          <w:lang w:val="en-GB"/>
        </w:rPr>
        <w:t>esponsible</w:t>
      </w:r>
      <w:proofErr w:type="spellEnd"/>
      <w:r w:rsidR="007A388D" w:rsidRPr="002C52A2">
        <w:rPr>
          <w:rFonts w:ascii="Times New Roman" w:hAnsi="Times New Roman" w:cs="Times New Roman"/>
          <w:sz w:val="24"/>
          <w:szCs w:val="24"/>
          <w:shd w:val="clear" w:color="auto" w:fill="FFFFFF"/>
          <w:lang w:val="en-US"/>
        </w:rPr>
        <w:t xml:space="preserve"> </w:t>
      </w:r>
      <w:proofErr w:type="spellStart"/>
      <w:r w:rsidR="007A388D" w:rsidRPr="002C52A2">
        <w:rPr>
          <w:rFonts w:ascii="Times New Roman" w:hAnsi="Times New Roman" w:cs="Times New Roman"/>
          <w:sz w:val="24"/>
          <w:szCs w:val="24"/>
          <w:shd w:val="clear" w:color="auto" w:fill="FFFFFF"/>
          <w:lang w:val="en-US"/>
        </w:rPr>
        <w:t>i</w:t>
      </w:r>
      <w:r w:rsidRPr="00F11A45">
        <w:rPr>
          <w:rFonts w:ascii="Times New Roman" w:hAnsi="Times New Roman" w:cs="Times New Roman"/>
          <w:sz w:val="24"/>
          <w:szCs w:val="24"/>
          <w:shd w:val="clear" w:color="auto" w:fill="FFFFFF"/>
          <w:lang w:val="en-GB"/>
        </w:rPr>
        <w:t>nnovation</w:t>
      </w:r>
      <w:proofErr w:type="spellEnd"/>
      <w:r w:rsidRPr="00F11A45">
        <w:rPr>
          <w:rFonts w:ascii="Times New Roman" w:hAnsi="Times New Roman" w:cs="Times New Roman"/>
          <w:sz w:val="24"/>
          <w:szCs w:val="24"/>
          <w:shd w:val="clear" w:color="auto" w:fill="FFFFFF"/>
          <w:lang w:val="en-GB"/>
        </w:rPr>
        <w:t xml:space="preserve">, </w:t>
      </w:r>
      <w:r w:rsidR="004F11DC" w:rsidRPr="002C52A2">
        <w:rPr>
          <w:rFonts w:ascii="Times New Roman" w:hAnsi="Times New Roman" w:cs="Times New Roman"/>
          <w:sz w:val="24"/>
          <w:szCs w:val="24"/>
          <w:shd w:val="clear" w:color="auto" w:fill="FFFFFF"/>
          <w:lang w:val="en-US"/>
        </w:rPr>
        <w:t>v</w:t>
      </w:r>
      <w:proofErr w:type="spellStart"/>
      <w:r w:rsidRPr="00F11A45">
        <w:rPr>
          <w:rFonts w:ascii="Times New Roman" w:hAnsi="Times New Roman" w:cs="Times New Roman"/>
          <w:sz w:val="24"/>
          <w:szCs w:val="24"/>
          <w:shd w:val="clear" w:color="auto" w:fill="FFFFFF"/>
          <w:lang w:val="en-GB"/>
        </w:rPr>
        <w:t>alue</w:t>
      </w:r>
      <w:proofErr w:type="spellEnd"/>
      <w:r w:rsidRPr="00F11A45">
        <w:rPr>
          <w:rFonts w:ascii="Times New Roman" w:hAnsi="Times New Roman" w:cs="Times New Roman"/>
          <w:sz w:val="24"/>
          <w:szCs w:val="24"/>
          <w:shd w:val="clear" w:color="auto" w:fill="FFFFFF"/>
          <w:lang w:val="en-GB"/>
        </w:rPr>
        <w:t xml:space="preserve"> </w:t>
      </w:r>
      <w:r w:rsidR="004F11DC" w:rsidRPr="002C52A2">
        <w:rPr>
          <w:rFonts w:ascii="Times New Roman" w:hAnsi="Times New Roman" w:cs="Times New Roman"/>
          <w:sz w:val="24"/>
          <w:szCs w:val="24"/>
          <w:shd w:val="clear" w:color="auto" w:fill="FFFFFF"/>
          <w:lang w:val="en-US"/>
        </w:rPr>
        <w:t>s</w:t>
      </w:r>
      <w:proofErr w:type="spellStart"/>
      <w:r w:rsidRPr="00F11A45">
        <w:rPr>
          <w:rFonts w:ascii="Times New Roman" w:hAnsi="Times New Roman" w:cs="Times New Roman"/>
          <w:sz w:val="24"/>
          <w:szCs w:val="24"/>
          <w:shd w:val="clear" w:color="auto" w:fill="FFFFFF"/>
          <w:lang w:val="en-GB"/>
        </w:rPr>
        <w:t>ensitive</w:t>
      </w:r>
      <w:proofErr w:type="spellEnd"/>
      <w:r w:rsidRPr="00F11A45">
        <w:rPr>
          <w:rFonts w:ascii="Times New Roman" w:hAnsi="Times New Roman" w:cs="Times New Roman"/>
          <w:sz w:val="24"/>
          <w:szCs w:val="24"/>
          <w:shd w:val="clear" w:color="auto" w:fill="FFFFFF"/>
          <w:lang w:val="en-GB"/>
        </w:rPr>
        <w:t xml:space="preserve"> </w:t>
      </w:r>
      <w:r w:rsidR="004F11DC" w:rsidRPr="002C52A2">
        <w:rPr>
          <w:rFonts w:ascii="Times New Roman" w:hAnsi="Times New Roman" w:cs="Times New Roman"/>
          <w:sz w:val="24"/>
          <w:szCs w:val="24"/>
          <w:shd w:val="clear" w:color="auto" w:fill="FFFFFF"/>
          <w:lang w:val="en-US"/>
        </w:rPr>
        <w:t>d</w:t>
      </w:r>
      <w:proofErr w:type="spellStart"/>
      <w:r w:rsidRPr="00F11A45">
        <w:rPr>
          <w:rFonts w:ascii="Times New Roman" w:hAnsi="Times New Roman" w:cs="Times New Roman"/>
          <w:sz w:val="24"/>
          <w:szCs w:val="24"/>
          <w:shd w:val="clear" w:color="auto" w:fill="FFFFFF"/>
          <w:lang w:val="en-GB"/>
        </w:rPr>
        <w:t>esign</w:t>
      </w:r>
      <w:proofErr w:type="spellEnd"/>
      <w:r w:rsidRPr="00F11A45">
        <w:rPr>
          <w:rFonts w:ascii="Times New Roman" w:hAnsi="Times New Roman" w:cs="Times New Roman"/>
          <w:sz w:val="24"/>
          <w:szCs w:val="24"/>
          <w:shd w:val="clear" w:color="auto" w:fill="FFFFFF"/>
          <w:lang w:val="en-GB"/>
        </w:rPr>
        <w:t xml:space="preserve">, </w:t>
      </w:r>
      <w:proofErr w:type="spellStart"/>
      <w:r w:rsidR="004F11DC" w:rsidRPr="002C52A2">
        <w:rPr>
          <w:rFonts w:ascii="Times New Roman" w:hAnsi="Times New Roman" w:cs="Times New Roman"/>
          <w:sz w:val="24"/>
          <w:szCs w:val="24"/>
          <w:shd w:val="clear" w:color="auto" w:fill="FFFFFF"/>
          <w:lang w:val="en-US"/>
        </w:rPr>
        <w:t>i</w:t>
      </w:r>
      <w:r w:rsidRPr="00F11A45">
        <w:rPr>
          <w:rFonts w:ascii="Times New Roman" w:hAnsi="Times New Roman" w:cs="Times New Roman"/>
          <w:sz w:val="24"/>
          <w:szCs w:val="24"/>
          <w:shd w:val="clear" w:color="auto" w:fill="FFFFFF"/>
          <w:lang w:val="en-GB"/>
        </w:rPr>
        <w:t>nclusive</w:t>
      </w:r>
      <w:proofErr w:type="spellEnd"/>
      <w:r w:rsidRPr="00F11A45">
        <w:rPr>
          <w:rFonts w:ascii="Times New Roman" w:hAnsi="Times New Roman" w:cs="Times New Roman"/>
          <w:sz w:val="24"/>
          <w:szCs w:val="24"/>
          <w:shd w:val="clear" w:color="auto" w:fill="FFFFFF"/>
          <w:lang w:val="en-GB"/>
        </w:rPr>
        <w:t xml:space="preserve"> </w:t>
      </w:r>
      <w:r w:rsidR="004F11DC" w:rsidRPr="002C52A2">
        <w:rPr>
          <w:rFonts w:ascii="Times New Roman" w:hAnsi="Times New Roman" w:cs="Times New Roman"/>
          <w:sz w:val="24"/>
          <w:szCs w:val="24"/>
          <w:shd w:val="clear" w:color="auto" w:fill="FFFFFF"/>
          <w:lang w:val="en-US"/>
        </w:rPr>
        <w:t>s</w:t>
      </w:r>
      <w:proofErr w:type="spellStart"/>
      <w:r w:rsidRPr="00F11A45">
        <w:rPr>
          <w:rFonts w:ascii="Times New Roman" w:hAnsi="Times New Roman" w:cs="Times New Roman"/>
          <w:sz w:val="24"/>
          <w:szCs w:val="24"/>
          <w:shd w:val="clear" w:color="auto" w:fill="FFFFFF"/>
          <w:lang w:val="en-GB"/>
        </w:rPr>
        <w:t>takeholder</w:t>
      </w:r>
      <w:proofErr w:type="spellEnd"/>
      <w:r w:rsidRPr="00F11A45">
        <w:rPr>
          <w:rFonts w:ascii="Times New Roman" w:hAnsi="Times New Roman" w:cs="Times New Roman"/>
          <w:sz w:val="24"/>
          <w:szCs w:val="24"/>
          <w:shd w:val="clear" w:color="auto" w:fill="FFFFFF"/>
          <w:lang w:val="en-GB"/>
        </w:rPr>
        <w:t xml:space="preserve"> </w:t>
      </w:r>
      <w:r w:rsidR="004F11DC" w:rsidRPr="002C52A2">
        <w:rPr>
          <w:rFonts w:ascii="Times New Roman" w:hAnsi="Times New Roman" w:cs="Times New Roman"/>
          <w:sz w:val="24"/>
          <w:szCs w:val="24"/>
          <w:shd w:val="clear" w:color="auto" w:fill="FFFFFF"/>
          <w:lang w:val="en-US"/>
        </w:rPr>
        <w:t>e</w:t>
      </w:r>
      <w:proofErr w:type="spellStart"/>
      <w:r w:rsidRPr="00F11A45">
        <w:rPr>
          <w:rFonts w:ascii="Times New Roman" w:hAnsi="Times New Roman" w:cs="Times New Roman"/>
          <w:sz w:val="24"/>
          <w:szCs w:val="24"/>
          <w:shd w:val="clear" w:color="auto" w:fill="FFFFFF"/>
          <w:lang w:val="en-GB"/>
        </w:rPr>
        <w:t>ngagement</w:t>
      </w:r>
      <w:proofErr w:type="spellEnd"/>
      <w:r w:rsidRPr="00F11A45">
        <w:rPr>
          <w:rFonts w:ascii="Times New Roman" w:hAnsi="Times New Roman" w:cs="Times New Roman"/>
          <w:sz w:val="24"/>
          <w:szCs w:val="24"/>
          <w:shd w:val="clear" w:color="auto" w:fill="FFFFFF"/>
          <w:lang w:val="en-GB"/>
        </w:rPr>
        <w:t xml:space="preserve">, and </w:t>
      </w:r>
      <w:r w:rsidR="004F11DC" w:rsidRPr="002C52A2">
        <w:rPr>
          <w:rFonts w:ascii="Times New Roman" w:hAnsi="Times New Roman" w:cs="Times New Roman"/>
          <w:sz w:val="24"/>
          <w:szCs w:val="24"/>
          <w:shd w:val="clear" w:color="auto" w:fill="FFFFFF"/>
          <w:lang w:val="en-US"/>
        </w:rPr>
        <w:t>s</w:t>
      </w:r>
      <w:proofErr w:type="spellStart"/>
      <w:r w:rsidRPr="00F11A45">
        <w:rPr>
          <w:rFonts w:ascii="Times New Roman" w:hAnsi="Times New Roman" w:cs="Times New Roman"/>
          <w:sz w:val="24"/>
          <w:szCs w:val="24"/>
          <w:shd w:val="clear" w:color="auto" w:fill="FFFFFF"/>
          <w:lang w:val="en-GB"/>
        </w:rPr>
        <w:t>trategic</w:t>
      </w:r>
      <w:proofErr w:type="spellEnd"/>
      <w:r w:rsidRPr="00F11A45">
        <w:rPr>
          <w:rFonts w:ascii="Times New Roman" w:hAnsi="Times New Roman" w:cs="Times New Roman"/>
          <w:sz w:val="24"/>
          <w:szCs w:val="24"/>
          <w:shd w:val="clear" w:color="auto" w:fill="FFFFFF"/>
          <w:lang w:val="en-GB"/>
        </w:rPr>
        <w:t xml:space="preserve"> </w:t>
      </w:r>
      <w:r w:rsidR="004F11DC" w:rsidRPr="002C52A2">
        <w:rPr>
          <w:rFonts w:ascii="Times New Roman" w:hAnsi="Times New Roman" w:cs="Times New Roman"/>
          <w:sz w:val="24"/>
          <w:szCs w:val="24"/>
          <w:shd w:val="clear" w:color="auto" w:fill="FFFFFF"/>
          <w:lang w:val="en-US"/>
        </w:rPr>
        <w:t>a</w:t>
      </w:r>
      <w:proofErr w:type="spellStart"/>
      <w:r w:rsidRPr="00F11A45">
        <w:rPr>
          <w:rFonts w:ascii="Times New Roman" w:hAnsi="Times New Roman" w:cs="Times New Roman"/>
          <w:sz w:val="24"/>
          <w:szCs w:val="24"/>
          <w:shd w:val="clear" w:color="auto" w:fill="FFFFFF"/>
          <w:lang w:val="en-GB"/>
        </w:rPr>
        <w:t>gility</w:t>
      </w:r>
      <w:proofErr w:type="spellEnd"/>
      <w:r w:rsidRPr="00F11A45">
        <w:rPr>
          <w:rFonts w:ascii="Times New Roman" w:hAnsi="Times New Roman" w:cs="Times New Roman"/>
          <w:sz w:val="24"/>
          <w:szCs w:val="24"/>
          <w:shd w:val="clear" w:color="auto" w:fill="FFFFFF"/>
          <w:lang w:val="en-GB"/>
        </w:rPr>
        <w:t xml:space="preserve">—into the </w:t>
      </w:r>
      <w:r w:rsidRPr="002C52A2">
        <w:rPr>
          <w:rFonts w:ascii="Times New Roman" w:hAnsi="Times New Roman" w:cs="Times New Roman"/>
          <w:sz w:val="24"/>
          <w:szCs w:val="24"/>
          <w:shd w:val="clear" w:color="auto" w:fill="FFFFFF"/>
          <w:lang w:val="en-US"/>
        </w:rPr>
        <w:t xml:space="preserve">study of enhancing sustainability </w:t>
      </w:r>
      <w:proofErr w:type="gramStart"/>
      <w:r w:rsidRPr="002C52A2">
        <w:rPr>
          <w:rFonts w:ascii="Times New Roman" w:hAnsi="Times New Roman" w:cs="Times New Roman"/>
          <w:sz w:val="24"/>
          <w:szCs w:val="24"/>
          <w:shd w:val="clear" w:color="auto" w:fill="FFFFFF"/>
          <w:lang w:val="en-US"/>
        </w:rPr>
        <w:t xml:space="preserve">in  </w:t>
      </w:r>
      <w:r w:rsidRPr="00F11A45">
        <w:rPr>
          <w:rFonts w:ascii="Times New Roman" w:hAnsi="Times New Roman" w:cs="Times New Roman"/>
          <w:sz w:val="24"/>
          <w:szCs w:val="24"/>
          <w:shd w:val="clear" w:color="auto" w:fill="FFFFFF"/>
          <w:lang w:val="en-GB"/>
        </w:rPr>
        <w:t>PPP</w:t>
      </w:r>
      <w:proofErr w:type="gramEnd"/>
      <w:r w:rsidRPr="00F11A45">
        <w:rPr>
          <w:rFonts w:ascii="Times New Roman" w:hAnsi="Times New Roman" w:cs="Times New Roman"/>
          <w:sz w:val="24"/>
          <w:szCs w:val="24"/>
          <w:shd w:val="clear" w:color="auto" w:fill="FFFFFF"/>
          <w:lang w:val="en-GB"/>
        </w:rPr>
        <w:t xml:space="preserve"> project lifecycle proactively</w:t>
      </w:r>
      <w:bookmarkEnd w:id="1"/>
      <w:r w:rsidRPr="00F11A45">
        <w:rPr>
          <w:rFonts w:ascii="Times New Roman" w:hAnsi="Times New Roman" w:cs="Times New Roman"/>
          <w:sz w:val="24"/>
          <w:szCs w:val="24"/>
          <w:shd w:val="clear" w:color="auto" w:fill="FFFFFF"/>
          <w:lang w:val="en-GB"/>
        </w:rPr>
        <w:t>.</w:t>
      </w:r>
    </w:p>
    <w:p w14:paraId="6DFF2BCB" w14:textId="06D00F62" w:rsidR="001C000A" w:rsidRPr="002C52A2" w:rsidRDefault="001C000A"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US"/>
        </w:rPr>
      </w:pPr>
      <w:r w:rsidRPr="002C52A2">
        <w:rPr>
          <w:rFonts w:ascii="Times New Roman" w:hAnsi="Times New Roman" w:cs="Times New Roman"/>
          <w:sz w:val="24"/>
          <w:szCs w:val="24"/>
          <w:shd w:val="clear" w:color="auto" w:fill="FFFFFF"/>
          <w:lang w:val="en-GB"/>
        </w:rPr>
        <w:t xml:space="preserve">The pursuit of sustainability within PPP projects requires a deep integration of ethical, environmental, and social considerations throughout the project lifecycle. The </w:t>
      </w:r>
      <w:r w:rsidR="003D1132" w:rsidRPr="002C52A2">
        <w:rPr>
          <w:rFonts w:ascii="Times New Roman" w:hAnsi="Times New Roman" w:cs="Times New Roman"/>
          <w:sz w:val="24"/>
          <w:szCs w:val="24"/>
          <w:shd w:val="clear" w:color="auto" w:fill="FFFFFF"/>
          <w:lang w:val="en-GB"/>
        </w:rPr>
        <w:t>responsible innovation framework</w:t>
      </w:r>
      <w:r w:rsidRPr="002C52A2">
        <w:rPr>
          <w:rFonts w:ascii="Times New Roman" w:hAnsi="Times New Roman" w:cs="Times New Roman"/>
          <w:sz w:val="24"/>
          <w:szCs w:val="24"/>
          <w:shd w:val="clear" w:color="auto" w:fill="FFFFFF"/>
          <w:lang w:val="en-GB"/>
        </w:rPr>
        <w:t xml:space="preserve"> and </w:t>
      </w:r>
      <w:r w:rsidR="003D1132" w:rsidRPr="002C52A2">
        <w:rPr>
          <w:rFonts w:ascii="Times New Roman" w:hAnsi="Times New Roman" w:cs="Times New Roman"/>
          <w:sz w:val="24"/>
          <w:szCs w:val="24"/>
          <w:shd w:val="clear" w:color="auto" w:fill="FFFFFF"/>
          <w:lang w:val="en-GB"/>
        </w:rPr>
        <w:t>value sensitive design</w:t>
      </w:r>
      <w:r w:rsidRPr="002C52A2">
        <w:rPr>
          <w:rFonts w:ascii="Times New Roman" w:hAnsi="Times New Roman" w:cs="Times New Roman"/>
          <w:sz w:val="24"/>
          <w:szCs w:val="24"/>
          <w:shd w:val="clear" w:color="auto" w:fill="FFFFFF"/>
          <w:lang w:val="en-GB"/>
        </w:rPr>
        <w:t xml:space="preserve"> can potentially serve as a pivotal theoretical foundation for this purpose. The </w:t>
      </w:r>
      <w:r w:rsidR="003D1132" w:rsidRPr="002C52A2">
        <w:rPr>
          <w:rFonts w:ascii="Times New Roman" w:hAnsi="Times New Roman" w:cs="Times New Roman"/>
          <w:sz w:val="24"/>
          <w:szCs w:val="24"/>
          <w:shd w:val="clear" w:color="auto" w:fill="FFFFFF"/>
          <w:lang w:val="en-GB"/>
        </w:rPr>
        <w:t>responsible innovation framework</w:t>
      </w:r>
      <w:r w:rsidRPr="002C52A2">
        <w:rPr>
          <w:rFonts w:ascii="Times New Roman" w:hAnsi="Times New Roman" w:cs="Times New Roman"/>
          <w:sz w:val="24"/>
          <w:szCs w:val="24"/>
          <w:shd w:val="clear" w:color="auto" w:fill="FFFFFF"/>
          <w:lang w:val="en-GB"/>
        </w:rPr>
        <w:t xml:space="preserve">, with its focus on anticipation, reflexivity, inclusion, and responsiveness, offers a structured approach to </w:t>
      </w:r>
      <w:r w:rsidRPr="002C52A2">
        <w:rPr>
          <w:rFonts w:ascii="Times New Roman" w:hAnsi="Times New Roman" w:cs="Times New Roman"/>
          <w:sz w:val="24"/>
          <w:szCs w:val="24"/>
          <w:shd w:val="clear" w:color="auto" w:fill="FFFFFF"/>
          <w:lang w:val="en-US"/>
        </w:rPr>
        <w:t>“</w:t>
      </w:r>
      <w:r w:rsidRPr="002C52A2">
        <w:rPr>
          <w:rFonts w:ascii="Times New Roman" w:hAnsi="Times New Roman" w:cs="Times New Roman"/>
          <w:sz w:val="24"/>
          <w:szCs w:val="24"/>
          <w:shd w:val="clear" w:color="auto" w:fill="FFFFFF"/>
          <w:lang w:val="en-GB"/>
        </w:rPr>
        <w:t>taking care of the future through collective stewardship of science and innovation in the present</w:t>
      </w:r>
      <w:r w:rsidRPr="002C52A2">
        <w:rPr>
          <w:rFonts w:ascii="Times New Roman" w:hAnsi="Times New Roman" w:cs="Times New Roman"/>
          <w:sz w:val="24"/>
          <w:szCs w:val="24"/>
          <w:shd w:val="clear" w:color="auto" w:fill="FFFFFF"/>
          <w:lang w:val="en-US"/>
        </w:rPr>
        <w:t>”</w:t>
      </w:r>
      <w:sdt>
        <w:sdtPr>
          <w:rPr>
            <w:rFonts w:ascii="Times New Roman" w:eastAsia="Times New Roman" w:hAnsi="Times New Roman" w:cs="Times New Roman"/>
            <w:bCs/>
            <w:sz w:val="24"/>
            <w:szCs w:val="24"/>
            <w:lang w:val="en-US" w:eastAsia="fi-FI"/>
          </w:rPr>
          <w:tag w:val="MENDELEY_CITATION_v3_eyJjaXRhdGlvbklEIjoiTUVOREVMRVlfQ0lUQVRJT05fMzM4MmE5NmItNWQ4MC00MGE3LWIyODQtMjQ2OTE1MDFkNGFlIiwicHJvcGVydGllcyI6eyJub3RlSW5kZXgiOjB9LCJpc0VkaXRlZCI6ZmFsc2UsIm1hbnVhbE92ZXJyaWRlIjp7ImlzTWFudWFsbHlPdmVycmlkZGVuIjp0cnVlLCJjaXRlcHJvY1RleHQiOiIoT3dlbiBldCBhbC4gMjAxMykiLCJtYW51YWxPdmVycmlkZVRleHQiOiIoT3dlbiBldCBhbC4sIDIwMTMsIHAxNTcwKSJ9LCJjaXRhdGlvbkl0ZW1zIjpbeyJpZCI6Ijk3ZjQ3MjRlLTVkZWUtMzQ0Zi1iZWYwLTY4ZTIxNmFiMzg1OSIsIml0ZW1EYXRhIjp7InR5cGUiOiJhcnRpY2xlLWpvdXJuYWwiLCJpZCI6Ijk3ZjQ3MjRlLTVkZWUtMzQ0Zi1iZWYwLTY4ZTIxNmFiMzg1OSIsInRpdGxlIjoiQSBGcmFtZXdvcmsgZm9yIFJlc3BvbnNpYmxlIElubm92YXRpb24iLCJhdXRob3IiOlt7ImZhbWlseSI6Ik93ZW4iLCJnaXZlbiI6IlJpY2hhcmQiLCJwYXJzZS1uYW1lcyI6ZmFsc2UsImRyb3BwaW5nLXBhcnRpY2xlIjoiIiwibm9uLWRyb3BwaW5nLXBhcnRpY2xlIjoiIn0seyJmYW1pbHkiOiJTdGlsZ29lIiwiZ2l2ZW4iOiJKYWNrIiwicGFyc2UtbmFtZXMiOmZhbHNlLCJkcm9wcGluZy1wYXJ0aWNsZSI6IiIsIm5vbi1kcm9wcGluZy1wYXJ0aWNsZSI6IiJ9LHsiZmFtaWx5IjoiTWFjbmFnaHRlbiIsImdpdmVuIjoiUGhpbCIsInBhcnNlLW5hbWVzIjpmYWxzZSwiZHJvcHBpbmctcGFydGljbGUiOiIiLCJub24tZHJvcHBpbmctcGFydGljbGUiOiIifSx7ImZhbWlseSI6Ikdvcm1hbiIsImdpdmVuIjoiTWlrZSIsInBhcnNlLW5hbWVzIjpmYWxzZSwiZHJvcHBpbmctcGFydGljbGUiOiIiLCJub24tZHJvcHBpbmctcGFydGljbGUiOiIifSx7ImZhbWlseSI6IkZpc2hlciIsImdpdmVuIjoiRXJpayIsInBhcnNlLW5hbWVzIjpmYWxzZSwiZHJvcHBpbmctcGFydGljbGUiOiIiLCJub24tZHJvcHBpbmctcGFydGljbGUiOiIifSx7ImZhbWlseSI6Ikd1c3RvbiIsImdpdmVuIjoiRGF2ZSIsInBhcnNlLW5hbWVzIjpmYWxzZSwiZHJvcHBpbmctcGFydGljbGUiOiIiLCJub24tZHJvcHBpbmctcGFydGljbGUiOiIifV0sImNvbnRhaW5lci10aXRsZSI6IlJlc3BvbnNpYmxlIElubm92YXRpb246IE1hbmFnaW5nIHRoZSBSZXNwb25zaWJsZSBFbWVyZ2VuY2Ugb2YgU2NpZW5jZSBhbmQgSW5ub3ZhdGlvbiBpbiBTb2NpZXR5IiwiYWNjZXNzZWQiOnsiZGF0ZS1wYXJ0cyI6W1syMDI0LDIsMjldXX0sIkRPSSI6IjEwLjEwMDIvOTc4MTExODU1MTQyNC5DSDIiLCJJU0JOIjoiOTc4MTExOTk2NjM2NCIsIlVSTCI6Imh0dHBzOi8vb25saW5lbGlicmFyeS13aWxleS1jb20ucHJveHkudXdhc2EuZmkvZG9pL2Z1bGwvMTAuMTAwMi85NzgxMTE4NTUxNDI0LmNoMiIsImlzc3VlZCI6eyJkYXRlLXBhcnRzIjpbWzIwMTMsNCwyXV19LCJwYWdlIjoiMjctNTAiLCJhYnN0cmFjdCI6IlwiUmVzcG9uc2libGUgaW5ub3ZhdGlvbixcIiBpbiByZWFsaXR5LCBsYWNrcyBkZWZpbml0aW9uIGFuZCBjbGFyaXR5LCBib3RoIGluIGNvbmNlcHQgYW5kIHByYWN0aWNlLiBUaGlzIGNoYXB0ZXIgYmVnaW5zIGJ5IGVtcGhhc2l6aW5nIHRoYXQgc2NpZW5jZSBhbmQgaW5ub3ZhdGlvbiBoYXZlIG5vdCBvbmx5IHByb2R1Y2VkIHVuZGVyc3RhbmRpbmcsIGtub3dsZWRnZSwgYW5kIHZhbHVlIChlY29ub21pYywgc29jaWFsLCBvciBvdGhlcndpc2UpLCBidXQgYWxzbyBxdWVzdGlvbnMsIGRpbGVtbWFzLCBhbmQgdW5pbnRlbmRlZCBpbXBhY3RzLiBJdCBwcmVzZW50cyBhIGZyYW1ld29yayBmb3IgcmVzcG9uc2libGUgaW5ub3ZhdGlvbiwgYmFzZWQgb24gZm91ciBkaW1lbnNpb25zLWFudGljaXBhdG9yeSwgcmVmbGVjdGl2ZSwgZGVsaWJlcmF0aXZlLCBhbmQgcmVzcG9uc2l2ZS4gVGhlIGNoYXB0ZXIgZW1waGFzaXplcyB0aGF0IHRoaXMgbXVzdCBiZSBhYmxlIHRvIHJlZmxlY3Qgb24gYm90aCB0aGUgcHJvZHVjdHMgYW5kIHB1cnBvc2VzIG9mIHNjaWVuY2UgYW5kIGlubm92YXRpb24uIEl0IHJlbWluZHMgb2YgdGhlIHJpY2ggaGlzdG9yeSBpbiBhIG51bWJlciBvZiBmaWVsZHMgb2Ygc3R1ZHksIGJvdGggdGhlb3JldGljYWwgYW5kIGFwcGxpZWQsIHdoaWNoIG1ha2UgYSBzaWduaWZpY2FudCBhbmQgaW1wb3J0YW50IGNvbnRyaWJ1dGlvbiBib3RoIHRvIHRoZSBmcmFtaW5nIGFuZCBkZWZpbml0aW9uIG9mIHJlc3BvbnNpYmxlIGlubm92YXRpb24sIGFuZCB0byBob3cgdGhpcyBpcyB0cmFuc2xhdGVkIHRocm91Z2ggdGhlIGRpbWVuc2lvbnMgaW50byBwcmFjdGljZS4gVGhlIGNoYXB0ZXIgY29uY2x1ZGVzIHdpdGggc29tZSBjbG9zaW5nIHRob3VnaHRzIG9uIGltcGxlbWVudGF0aW9uLCBvbiBob3cgdGhlIGVtYmVkZGluZyBvZiByZXNwb25zaWJsZSBpbm5vdmF0aW9uIGFzIGEgZ2VudWluZWx5IHRyYW5zZm9ybWF0aXZlIGFuZCBjb25zdHJ1Y3RpdmUgYXBwcm9hY2ggY2FuIGJlIHN1cHBvcnRlZC4gwqkgMjAxMyBKb2huIFdpbGV5ICYgU29ucywgTHRkLiIsInB1Ymxpc2hlciI6IkpvaG4gV2lsZXkgJiBTb25zLCBMdGQiLCJjb250YWluZXItdGl0bGUtc2hvcnQiOiIifSwiaXNUZW1wb3JhcnkiOmZhbHNlfV19"/>
          <w:id w:val="-884562400"/>
          <w:placeholder>
            <w:docPart w:val="27C7BDEE9DC04F20862614A96694A0A1"/>
          </w:placeholder>
        </w:sdtPr>
        <w:sdtEndPr/>
        <w:sdtContent>
          <w:r w:rsidR="003D23E8" w:rsidRPr="002C52A2">
            <w:rPr>
              <w:rFonts w:ascii="Times New Roman" w:eastAsia="Times New Roman" w:hAnsi="Times New Roman" w:cs="Times New Roman"/>
              <w:sz w:val="24"/>
              <w:szCs w:val="24"/>
              <w:lang w:val="en-GB"/>
            </w:rPr>
            <w:t>(Owen et al., 2013, p1570)</w:t>
          </w:r>
        </w:sdtContent>
      </w:sdt>
      <w:r w:rsidRPr="002C52A2">
        <w:rPr>
          <w:rFonts w:ascii="Times New Roman" w:hAnsi="Times New Roman" w:cs="Times New Roman"/>
          <w:bCs/>
          <w:sz w:val="24"/>
          <w:szCs w:val="24"/>
          <w:lang w:val="en-US"/>
        </w:rPr>
        <w:t xml:space="preserve">. It </w:t>
      </w:r>
      <w:r w:rsidRPr="002C52A2">
        <w:rPr>
          <w:rFonts w:ascii="Times New Roman" w:eastAsia="Times New Roman" w:hAnsi="Times New Roman" w:cs="Times New Roman"/>
          <w:bCs/>
          <w:sz w:val="24"/>
          <w:szCs w:val="24"/>
          <w:lang w:val="en-US" w:eastAsia="fi-FI"/>
        </w:rPr>
        <w:t xml:space="preserve">represents a collaborative, holistic approach to </w:t>
      </w:r>
      <w:r w:rsidRPr="002C52A2">
        <w:rPr>
          <w:rFonts w:ascii="Times New Roman" w:hAnsi="Times New Roman" w:cs="Times New Roman"/>
          <w:bCs/>
          <w:sz w:val="24"/>
          <w:szCs w:val="24"/>
          <w:lang w:val="en-US"/>
        </w:rPr>
        <w:t xml:space="preserve">sustainable development, emphasizing the integration of sustainable considerations across different stages of the innovation process </w:t>
      </w:r>
      <w:sdt>
        <w:sdtPr>
          <w:rPr>
            <w:rFonts w:ascii="Times New Roman" w:hAnsi="Times New Roman" w:cs="Times New Roman"/>
            <w:bCs/>
            <w:sz w:val="24"/>
            <w:szCs w:val="24"/>
            <w:lang w:val="en-US"/>
          </w:rPr>
          <w:tag w:val="MENDELEY_CITATION_v3_eyJjaXRhdGlvbklEIjoiTUVOREVMRVlfQ0lUQVRJT05fMGVkMDlkZGEtNTVmZi00ZDJkLWJhYTMtMTBjNzA1OWM2NWE3IiwicHJvcGVydGllcyI6eyJub3RlSW5kZXgiOjB9LCJpc0VkaXRlZCI6ZmFsc2UsIm1hbnVhbE92ZXJyaWRlIjp7ImlzTWFudWFsbHlPdmVycmlkZGVuIjpmYWxzZSwiY2l0ZXByb2NUZXh0IjoiKEJsb2sgZXQgYWwuIDIwMTUpIiwibWFudWFsT3ZlcnJpZGVUZXh0IjoiIn0sImNpdGF0aW9uSXRlbXMiOlt7ImlkIjoiZjIwZDZjZGMtNjIwZi0zMWU4LWIxYWUtNWM2NDk0YzIyMDMxIiwiaXRlbURhdGEiOnsidHlwZSI6ImFydGljbGUtam91cm5hbCIsImlkIjoiZjIwZDZjZGMtNjIwZi0zMWU4LWIxYWUtNWM2NDk0YzIyMDMxIiwidGl0bGUiOiJUaGUgRW1lcmdpbmcgQ29uY2VwdCBvZiBSZXNwb25zaWJsZSBJbm5vdmF0aW9uLiBUaHJlZSBSZWFzb25zIFdoeSBJdCBJcyBRdWVzdGlvbmFibGUgYW5kIENhbGxzIGZvciBhIFJhZGljYWwgVHJhbnNmb3JtYXRpb24gb2YgdGhlIENvbmNlcHQgb2YgSW5ub3ZhdGlvbiIsImF1dGhvciI6W3siZmFtaWx5IjoiQmxvayIsImdpdmVuIjoiVmluY2VudCIsInBhcnNlLW5hbWVzIjpmYWxzZSwiZHJvcHBpbmctcGFydGljbGUiOiIiLCJub24tZHJvcHBpbmctcGFydGljbGUiOiIifSx7ImZhbWlseSI6IkxlbW1lbnMiLCJnaXZlbiI6IlBpZXRlciIsInBhcnNlLW5hbWVzIjpmYWxzZSwiZHJvcHBpbmctcGFydGljbGUiOiIiLCJub24tZHJvcHBpbmctcGFydGljbGUiOiIifSx7ImZhbWlseSI6IkJsb2siLCJnaXZlbiI6IlYiLCJwYXJzZS1uYW1lcyI6ZmFsc2UsImRyb3BwaW5nLXBhcnRpY2xlIjoiIiwibm9uLWRyb3BwaW5nLXBhcnRpY2xlIjoiIn0seyJmYW1pbHkiOiJMZW1tZW5zIiwiZ2l2ZW4iOiJQIiwicGFyc2UtbmFtZXMiOmZhbHNlLCJkcm9wcGluZy1wYXJ0aWNsZSI6IiIsIm5vbi1kcm9wcGluZy1wYXJ0aWNsZSI6IiJ9XSwiYWNjZXNzZWQiOnsiZGF0ZS1wYXJ0cyI6W1syMDI0LDEsMjJdXX0sIkRPSSI6IjEwLjEwMDcvOTc4LTMtMzE5LTE3MzA4LTVfMiIsImlzc3VlZCI6eyJkYXRlLXBhcnRzIjpbWzIwMTVdXX0sImFic3RyYWN0IjoiSW4gdGhpcyBjaGFwdGVyLCB3ZSBjaGFsbGVuZ2UgdGhlIHByZXN1cHBvc2VkIGNvbmNlcHQgb2YgaW5ub3ZhdGlvbiBpbiB0aGUgcmVzcG9uc2libGUgaW5ub3ZhdGlvbiBsaXRlcmF0dXJlLiBBcyBhIGZpcnN0IHN0ZXAsIHdlIHJhaXNlIHNldmVyYWwgcXVlc3Rpb25zIHdpdGggcmVnYXJkIHRvIHRoZSBwb3NzaWJpbGl0eSBvZiAncmVzcG9uc2libGUnIGlubm92YXRpb24gYW5kIHBvaW50IGF0IHNldmVyYWwgZGlmZmljdWx0aWVzIHdoaWNoIHVuZGVybWluZSB0aGUgc3VwcG9zZWRseSByZXNwb25zaWJsZSBjaGFyYWN0ZXIgb2YgaW5ub3ZhdGlvbiBwcm9jZXNzZXMsIGJhc2VkIG9uIGFuIGFuYWx5c2lzIG9mIHRoZSBpbnB1dCwgdGhyb3VnaHB1dCBhbmQgb3V0cHV0IG9mIGlubm92YXRpb24gcHJvY2Vzc2VzLiBJdCBiZWNvbWVzIGNsZWFyIHRoYXQgdGhlIHByYWN0aWNhbCBhcHBsaWNhYmlsaXR5IG9mIHRoZSBjb25jZXB0IG9mIHJlc3BvbnNpYmxlIGlubm92YXRpb24gaXMgaGlnaGx5IHByb2JsZW1hdGljIGFuZCB0aGF0IGEgbW9yZSB0aG9yb3VnaCBpbnF1aXJ5IG9mIHRoZSBjb25jZXB0IGlzIHJlcXVpcmVkLiBBcyBhIHNlY29uZCBzdGVwLCB3ZSBhbmFseXplIHRoZSBjb25jZXB0IG9mIGlubm92YXRpb24gd2hpY2ggaXMgc2VsZi1ldmlkZW50bHkgcHJlc3VwcG9zZWQgaW4gY3VycmVudCBsaXRlcmF0dXJlIG9uIHJlc3BvbnNpYmxlIGlubm92YXRpb24uIEl0IGJlY29tZXMgY2xlYXIgdGhhdCBpbm5vdmF0aW9uIGlzIHNlbGYtZXZpZGVudGx5IHNlZW4gYXMgKDEpIHRlY2hub2xvZ2ljYWwgaW5ub3ZhdGlvbiAsICgyKSBpcyBwcmltYXJpbHkgcGVyY2VpdmVkIGZyb20gYW4gZWNvbm9taWMgcGVyc3BlY3RpdmUsICgzKSBpcyBpbmhlcmVudGx5IGdvb2QgYW5kICg0KSBwcmVzdXBwb3NlcyBhIHN5bW1ldHJ5IGJldHdlZW4gbW9yYWwgYWdlbnRzIGFuZCBtb3JhbCBhZGRyZXNzLWVlcy4gQnkgY2hhbGxlbmdpbmcgdGhpcyBuYXJyb3cgYW5kIHVuY3JpdGljYWwgY29uY2VwdCBvZiBpbm5vdmF0aW9uLCB3ZSBjb250cmlidXRlIHRvIGEgc2Vjb25kIHJvdW5kIG9mIHRoZW9yaXppbmcgYWJvdXQgdGhlIGNvbmNlcHQgYW5kIHByb3ZpZGUgYSByZXNlYXJjaCBhZ2VuZGEgZm9yIGZ1dHVyZSByZXNlYXJjaCBpbiBvcmRlciB0byBlbmhhbmNlIGEgbGVzcyBuYcOvdmUgY29uY2VwdCBvZiByZXNwb25zaWJsZSBpbm5vdmF0aW9uLiIsInB1Ymxpc2hlciI6IlNwcmluZ2VyIEludGVybmF0aW9uYWwgUHVibGlzaGluZyBTd2l0emVybGFuZCIsImNvbnRhaW5lci10aXRsZS1zaG9ydCI6IiJ9LCJpc1RlbXBvcmFyeSI6ZmFsc2V9XX0="/>
          <w:id w:val="1914420846"/>
          <w:placeholder>
            <w:docPart w:val="27C7BDEE9DC04F20862614A96694A0A1"/>
          </w:placeholder>
        </w:sdtPr>
        <w:sdtEndPr/>
        <w:sdtContent>
          <w:r w:rsidR="003D23E8" w:rsidRPr="002C52A2">
            <w:rPr>
              <w:rFonts w:ascii="Times New Roman" w:eastAsia="Times New Roman" w:hAnsi="Times New Roman" w:cs="Times New Roman"/>
              <w:sz w:val="24"/>
              <w:szCs w:val="24"/>
              <w:lang w:val="en-GB"/>
            </w:rPr>
            <w:t>(Blok et al. 2015)</w:t>
          </w:r>
        </w:sdtContent>
      </w:sdt>
      <w:r w:rsidRPr="002C52A2">
        <w:rPr>
          <w:rFonts w:ascii="Times New Roman" w:hAnsi="Times New Roman" w:cs="Times New Roman"/>
          <w:bCs/>
          <w:sz w:val="24"/>
          <w:szCs w:val="24"/>
          <w:lang w:val="en-US"/>
        </w:rPr>
        <w:t xml:space="preserve">. Similarly, </w:t>
      </w:r>
      <w:r w:rsidR="002316BA" w:rsidRPr="002C52A2">
        <w:rPr>
          <w:rFonts w:ascii="Times New Roman" w:hAnsi="Times New Roman" w:cs="Times New Roman"/>
          <w:sz w:val="24"/>
          <w:szCs w:val="24"/>
          <w:shd w:val="clear" w:color="auto" w:fill="FFFFFF"/>
          <w:lang w:val="en-GB"/>
        </w:rPr>
        <w:t>value sensitive design</w:t>
      </w:r>
      <w:r w:rsidRPr="002C52A2">
        <w:rPr>
          <w:rFonts w:ascii="Times New Roman" w:hAnsi="Times New Roman" w:cs="Times New Roman"/>
          <w:sz w:val="24"/>
          <w:szCs w:val="24"/>
          <w:shd w:val="clear" w:color="auto" w:fill="FFFFFF"/>
          <w:lang w:val="en-GB"/>
        </w:rPr>
        <w:t xml:space="preserve"> addresses the integration of human values into technology design through a systematic process</w:t>
      </w:r>
      <w:r w:rsidRPr="002C52A2">
        <w:rPr>
          <w:rFonts w:ascii="Times New Roman" w:hAnsi="Times New Roman" w:cs="Times New Roman"/>
          <w:kern w:val="0"/>
          <w:sz w:val="24"/>
          <w:szCs w:val="24"/>
          <w:lang w:val="en-US"/>
          <w14:ligatures w14:val="none"/>
        </w:rPr>
        <w:t xml:space="preserve"> </w:t>
      </w:r>
      <w:sdt>
        <w:sdtPr>
          <w:rPr>
            <w:rFonts w:ascii="Times New Roman" w:hAnsi="Times New Roman" w:cs="Times New Roman"/>
            <w:kern w:val="0"/>
            <w:sz w:val="24"/>
            <w:szCs w:val="24"/>
            <w:lang w:val="en-US"/>
            <w14:ligatures w14:val="none"/>
          </w:rPr>
          <w:tag w:val="MENDELEY_CITATION_v3_eyJjaXRhdGlvbklEIjoiTUVOREVMRVlfQ0lUQVRJT05fNGM5ZWM2MDAtYTJmMS00NmFiLThmNjAtZGY5MjE0NTYzZTc4IiwicHJvcGVydGllcyI6eyJub3RlSW5kZXgiOjB9LCJpc0VkaXRlZCI6ZmFsc2UsIm1hbnVhbE92ZXJyaWRlIjp7ImlzTWFudWFsbHlPdmVycmlkZGVuIjp0cnVlLCJjaXRlcHJvY1RleHQiOiIoSGVuamV3ZWxlIGV0IGFsLiAyMDEzYTsgQ2FsZHdlbGwgZXQgYWwuIDIwMTc7IEthbmcgZXQgYWwuIDIwMjIpIiwibWFudWFsT3ZlcnJpZGVUZXh0IjoiKEhlbmpld2VsZSBldCBhbC4gMjAxMzsgQ2FsZHdlbGwgZXQgYWwuIDIwMTc7IEthbmcgZXQgYWwuIDIwMjIpIn0sImNpdGF0aW9uSXRlbXMiOlt7ImlkIjoiNjU0MDJlNjYtZmM0My0zNmE2LThlNjUtYTljNjQ5OGE2M2U1IiwiaXRlbURhdGEiOnsidHlwZSI6ImFydGljbGUtam91cm5hbCIsImlkIjoiNjU0MDJlNjYtZmM0My0zNmE2LThlNjUtYTljNjQ5OGE2M2U1IiwidGl0bGUiOiJTb2NpYWwgVmFsdWUgQ3JlYXRpb24gYW5kIFJlbGF0aW9uYWwgQ29vcmRpbmF0aW9uIGluIFB1YmxpYy1Qcml2YXRlIENvbGxhYm9yYXRpb25zIiwiYXV0aG9yIjpbeyJmYW1pbHkiOiJDYWxkd2VsbCIsImdpdmVuIjoiTmlnZWwgRC4iLCJwYXJzZS1uYW1lcyI6ZmFsc2UsImRyb3BwaW5nLXBhcnRpY2xlIjoiIiwibm9uLWRyb3BwaW5nLXBhcnRpY2xlIjoiIn0seyJmYW1pbHkiOiJSb2VocmljaCIsImdpdmVuIjoiSmVucyBLLiIsInBhcnNlLW5hbWVzIjpmYWxzZSwiZHJvcHBpbmctcGFydGljbGUiOiIiLCJub24tZHJvcHBpbmctcGFydGljbGUiOiIifSx7ImZhbWlseSI6Ikdlb3JnZSIsImdpdmVuIjoiR2VyYXJkIiwicGFyc2UtbmFtZXMiOmZhbHNlLCJkcm9wcGluZy1wYXJ0aWNsZSI6IiIsIm5vbi1kcm9wcGluZy1wYXJ0aWNsZSI6IiJ9XSwiY29udGFpbmVyLXRpdGxlIjoiSm91cm5hbCBvZiBNYW5hZ2VtZW50IFN0dWRpZXMiLCJhY2Nlc3NlZCI6eyJkYXRlLXBhcnRzIjpbWzIwMjQsMywxMF1dfSwiRE9JIjoiMTAuMTExMS9KT01TLjEyMjY4IiwiSVNTTiI6IjE0NjctNjQ4NiIsIlVSTCI6Imh0dHBzOi8vb25saW5lbGlicmFyeS53aWxleS5jb20vZG9pL2Z1bGwvMTAuMTExMS9qb21zLjEyMjY4IiwiaXNzdWVkIjp7ImRhdGUtcGFydHMiOltbMjAxNyw5LDFdXX0sInBhZ2UiOiI5MDYtOTI4IiwiYWJzdHJhY3QiOiJQdWJsaWMtcHJpdmF0ZSBjb2xsYWJvcmF0aW9ucywgb3IgaHlicmlkIG9yZ2FuaXphdGlvbmFsIGZvcm1zLCBhcmUgb2Z0ZW4gZGlmZmljdWx0IHRvIG9yZ2FuaXplIGJlY2F1c2Ugb2YgZGlzcGFyYXRlIGdvYWxzLCBpbmNlbnRpdmVzLCBhbmQgbWFuYWdlbWVudCBwcmFjdGljZXMuIFNvbWUgb2YgdGhpcyBtaXNhbGlnbm1lbnQgaXMgYWRkcmVzc2VkIHN0cnVjdHVyYWxseSBvciBjb250cmFjdHVhbGx5LCBidXQgbm90IHRoZSBtYW5hZ2VtZW50IHByb2Nlc3NlcyBhbmQgcHJhY3RpY2VzLiBJbiB0aGlzIHN0dWR5LCB3ZSBleGFtaW5lIGhvdyB0aGUgY29vcmRpbmF0aW9uIG9mIHRoZXNlIHNvY2lhbCBhbmQgd29yayByZWxhdGlvbnNoaXBzLCBvciByZWxhdGlvbmFsIGNvb3JkaW5hdGlvbiwgYWZmZWN0cyB0YXNrIHBlcmZvcm1hbmNlIGFuZCB0aGUgY3JlYXRpb24gb2Ygc29jaWFsIHZhbHVlLiBXZSBlbXBsb3kgYSBkeWFkaWMgcGVyc3BlY3RpdmUgb24gdHdvIGxvbmctdGVybSByZWxhdGlvbnNoaXBzIHRoYXQgYXJlIHBhcnQgb2YgYSB3aWRlciBlY29zeXN0ZW0uIFdlIGlsbHVzdHJhdGUgdGhlIHNvY2lhbCB2YWx1ZSBjcmVhdGlvbiBwcm9jZXNzLCBpZGVudGlmeWluZyBtdXR1YWwga25vd2xlZGdlIGFuZCBnb2FsIGFsaWdubWVudCwgYXMgbmVjZXNzYXJ5IHRvIGNyZWF0ZSByZWxhdGlvbmFsIGNvb3JkaW5hdGlvbi4gV2UgZmluZCB0aGF0IHRoZSBkZWdyZWUgb2YgcHJvZmVzc2lvbmFsIGVtYmVkZGVkbmVzcyBtb2RlcmF0ZXMgdGhlIGxpbmsgYmV0d2VlbiBjb29yZGluYXRpb24gYW5kIHRhc2sgcGVyZm9ybWFuY2UsIGFuZCBleHBsb3JlIHRoZSByb2xlIHRoYXQgb3JnYW5pemF0aW9uYWwgYW5kIGVjb3N5c3RlbSBleHBlcmllbmNlcyBwbGF5LiBXZSBkZXZlbG9wIGEgbW9kZWwgb2YgaG93IHJlbGF0aW9uYWwgY29vcmRpbmF0aW9uIGluZmx1ZW5jZXMgc29jaWFsIHZhbHVlIGNyZWF0aW9uIGluIGh5YnJpZHMuIFRoZSBmaW5kaW5ncyBoYXZlIGltcGxpY2F0aW9ucyBmb3Igc29jaWFsIHZhbHVlIGNyZWF0aW9uLCBoeWJyaWQgY29sbGFib3JhdGlvbnMsIGFuZCBvcmdhbml6YXRpb25hbCBkZXNpZ24uIiwicHVibGlzaGVyIjoiSm9obiBXaWxleSAmIFNvbnMsIEx0ZCIsImlzc3VlIjoiNiIsInZvbHVtZSI6IjU0IiwiY29udGFpbmVyLXRpdGxlLXNob3J0IjoiIn0sImlzVGVtcG9yYXJ5IjpmYWxzZX0seyJpZCI6IjEyOWE3ZmE2LWMyYTYtMzM3Ny05OGU2LTEwMjM4MTZiYmI1NyIsIml0ZW1EYXRhIjp7InR5cGUiOiJhcnRpY2xlLWpvdXJuYWwiLCJpZCI6IjEyOWE3ZmE2LWMyYTYtMzM3Ny05OGU2LTEwMjM4MTZiYmI1NyIsInRpdGxlIjoiRGUtbWFyZ2luYWxpc2luZyB0aGUgcHVibGljIGluIFBQUCBwcm9qZWN0cyB0aHJvdWdoIG11bHRpLXN0YWtlaG9sZGVycyBtYW5hZ2VtZW50IiwiYXV0aG9yIjpbeyJmYW1pbHkiOiJIZW5qZXdlbGUiLCJnaXZlbiI6IkNocmlzdGlhbiIsInBhcnNlLW5hbWVzIjpmYWxzZSwiZHJvcHBpbmctcGFydGljbGUiOiIiLCJub24tZHJvcHBpbmctcGFydGljbGUiOiIifSx7ImZhbWlseSI6IkZld2luZ3MiLCJnaXZlbiI6IlBldGVyIiwicGFyc2UtbmFtZXMiOmZhbHNlLCJkcm9wcGluZy1wYXJ0aWNsZSI6IiIsIm5vbi1kcm9wcGluZy1wYXJ0aWNsZSI6IiJ9LHsiZmFtaWx5IjoiUGFudGFsZW8iLCJnaXZlbiI6IkQuIFJ3ZWxhbWlsYSIsInBhcnNlLW5hbWVzIjpmYWxzZSwiZHJvcHBpbmctcGFydGljbGUiOiIiLCJub24tZHJvcHBpbmctcGFydGljbGUiOiIifV0sImNvbnRhaW5lci10aXRsZSI6IkpvdXJuYWwgb2YgRmluYW5jaWFsIE1hbmFnZW1lbnQgb2YgUHJvcGVydHkgYW5kIENvbnN0cnVjdGlvbiIsImFjY2Vzc2VkIjp7ImRhdGUtcGFydHMiOltbMjAyNCwzLDEwXV19LCJET0kiOiIxMC4xMTA4L0pGTVBDLTA1LTIwMTMtMDAyMS9GVUxML1hNTCIsIklTU04iOiIxNzU5ODQ0MyIsImlzc3VlZCI6eyJkYXRlLXBhcnRzIjpbWzIwMTMsMTEsNF1dfSwicGFnZSI6IjIxMC0yMzEiLCJhYnN0cmFjdCI6IuKAkyBUaGUgcmVzZWFyY2ggcmVwb3J0ZWQgaW4gdGhpcyBwYXBlciB0YWtlcyBhIGNyaXRpY2FsIGxvb2sgYXQgdGhlIHByb2Nlc3Mgb2YgbXVsdGktc3Rha2Vob2xkZXIgY29uc3VsdGF0aW9uIGFuZCBtYW5hZ2VtZW50IGluIGEgUFBQIHByb2plY3QgZW52aXJvbm1lbnQsIHRvIGZpbGwgdGhlIGdhcHMgaW4gdGhlIGV4aXN0aW5nIGxpdGVyYXR1cmUuIEl0IGNvbnNpZGVycyB0aGUgdmFyaW91cyBwcm9ibGVtcyBlbmNvdW50ZXJlZCBvbiBQUFAgaW5pdGlhdGl2ZXMgYXJvdW5kIHRoZSB3b3JsZCB0aGF0IGhhdmUgbGVkIHRvIHB1YmxpYyBvcHBvc2l0aW9uIGFuZCBmYWlsdXJlIG9mIHNvbWUgUFBQIHByb2plY3RzLiBUd28gaW50ZXJjb25uZWN0ZWQgYXNwZWN0cyBhcmUgdGFja2xlZDogZGVmaW5pdGlvbiBvZiB0aGUgcHJpbmNpcGFsIHByb2plY3Qgc3Rha2Vob2xkZXIgYW5kIHRoZSBtYW5hZ2VtZW50IG9mIHRoZSBwcmluY2lwYWwgcHJvamVjdCBzdGFrZWhvbGRlciwgYXMgYSBtdWx0aS1zdGFrZWhvbGRlci4gVGhlIHBhcGVyIGFpbXMgdG8gZGlzY3VzcyB0aGVzZSBpc3N1ZXMuIOKAkyBFeGlzdGluZyB0aGVvcnkgYW5kIHByYWN0aWNlIG9mIHByb2plY3Qgc3Rha2Vob2xkZXIgbWFuYWdlbWVudCBpcyBhbmFseXNlZCB0aHJvdWdoIGNhc2Ugc3R1ZGllcyBhbmQgb3RoZXIgc291cmNlcywgYW5kIHRoZSB1bmlxdWVuZXNzIG9mIGEgUFBQIHByb2plY3QgZW52aXJvbm1lbnQsIHdoaWNoIGluZmx1ZW5jZXMgUFBQIG11bHRpLXN0YWtlaG9sZGVyIG1hbmFnZW1lbnQgYXBwcm9hY2hlcywgaXMgZXN0YWJsaXNoZWQuIOKAkyBDdXJyZW50IHRlbnNpb25zIGFuZCBwdWJsaWMgcHJvdGVzdHMgYWNyb3NzIEFmcmljYSwgTm9ydGggYW5kIFNvdXRoIEFtZXJpY2EsIEF1c3RyYWxpYSBhbmQgRXVyb3BlIGFyb3VuZCBQUFAgcHJvamVjdHMgYXJlIGhpZ2hsaWdodGVkLCBhbmQgdGhlc2Ugc2VlbSB0byBiZSBjZW50cmVkIG9uIHB1YmxpYyBzdGFrZWhvbGRlcnMnIG1hcmdpbmFsaXNhdGlvbi4gSXQgaXMgZm91bmQgdGhhdCB0aGUgcHVibGljIG91dGNyeSBhY3Jvc3MgY29udGluZW50cyBpcyBjaGFyYWN0ZXJpc2VkIGJ5IGEgbWFyZ2luYWxpc2VkIHB1YmxpYy4g4oCTIFJlc3VsdHMgYWR2b2NhdGUgYSBwYXJhZGlnbSBzaGlmdCBieSBhY2NlcHRpbmcgbXVsdGktc3Rha2Vob2xkaW5nIGFzIGNlbnRyYWwgdG8gUFBQIHByb2plY3QgbWFuYWdlbWVudC4gQSBtdWx0aS1zdGFrZWhvbGRlciBtYW5hZ2VtZW50IG1vZGVsIGlzIHByb3Bvc2VkLCB3aGljaCB3aWxsIG1vdmUgdGhlIHB1YmxpYyBmcm9tIHRoZSBtYXJnaW5zIG9mIHRoZSBQUFAgcHJvamVjdCBzcGFjZSB0byB0aGUgY2VudHJlIHdoZXJlIGZ1bmRhbWVudGFsIGRlY2lzaW9ucyBhcmUgbWFkZSBmcm9tIGNvbmNlcHRpb24gdG8gZmFjaWxpdHkgb3duZXJzaGlwIGFuZCBvcGVyYXRpb24uIOKAkyBUaGUgc3R1ZHkgdGFrZXMgYSBwcmFnbWF0aWMgYXBwcm9hY2ggdG8gdGhlIHByb2JsZW0gb2YgZXhjbHVzaW9uIG9mIHRoZSBwdWJsaWMgaW4gUFBQIHByb2plY3RzLiBJdCBpcyBvbmUgb2YgZmV3IHN0dWRpZXMgdG8gYnJpbmcgdGhlIHB1YmxpYyB0byB0aGUgY2VudHJlIG9mIFBQUCBwcm9qZWN0IHByb2Nlc3Nlcy4gwqkgMjAxMywgRW1lcmFsZCBHcm91cCBQdWJsaXNoaW5nIExpbWl0ZWQiLCJwdWJsaXNoZXIiOiJFbWVyYWxkIEdyb3VwIFB1Ymxpc2hpbmcgTGltaXRlZCIsImlzc3VlIjoiMyIsInZvbHVtZSI6IjE4IiwiY29udGFpbmVyLXRpdGxlLXNob3J0IjoiIn0sImlzVGVtcG9yYXJ5IjpmYWxzZX0seyJpZCI6IjYzOWExZTFlLTJmZmEtM2M1NS05ZDJkLTMzODBjMDNkYTFkMiIsIml0ZW1EYXRhIjp7InR5cGUiOiJhcnRpY2xlLWpvdXJuYWwiLCJpZCI6IjYzOWExZTFlLTJmZmEtM2M1NS05ZDJkLTMzODBjMDNkYTFkMiIsInRpdGxlIjoiVGhlIFRoZW9yeSwgUHJhY3RpY2UgYW5kIEltcHJvdmVtZW50IGluIFByb3ZpZGluZyDigJxSaWdodHMg4oCTIEV0aGljYWwgUHVibGljIEdvb2Rz4oCdIHdpdGggUFBQIiwiYXV0aG9yIjpbeyJmYW1pbHkiOiJLYW5nIiwiZ2l2ZW4iOiJKaWEiLCJwYXJzZS1uYW1lcyI6ZmFsc2UsImRyb3BwaW5nLXBhcnRpY2xlIjoiIiwibm9uLWRyb3BwaW5nLXBhcnRpY2xlIjoiIn0seyJmYW1pbHkiOiJUb25nIiwiZ2l2ZW4iOiJDaGVuIiwicGFyc2UtbmFtZXMiOmZhbHNlLCJkcm9wcGluZy1wYXJ0aWNsZSI6IiIsIm5vbi1kcm9wcGluZy1wYXJ0aWNsZSI6IiJ9LHsiZmFtaWx5IjoiRGFudG9uZyIsImdpdmVuIjoiVGFuZyIsInBhcnNlLW5hbWVzIjpmYWxzZSwiZHJvcHBpbmctcGFydGljbGUiOiIiLCJub24tZHJvcHBpbmctcGFydGljbGUiOiIifV0sImNvbnRhaW5lci10aXRsZSI6IkludGVybmF0aW9uYWwgUmVzZWFyY2ggSm91cm5hbCBvZiBFY29ub21pY3MgYW5kIE1hbmFnZW1lbnQgU3R1ZGllcyBJUkpFTVMiLCJhY2Nlc3NlZCI6eyJkYXRlLXBhcnRzIjpbWzIwMjQsMywxMF1dfSwiRE9JIjoiMTAuNTY0NzIvMjU4MzUyMzgvSVJKRU1TLVYySTFQMTA1IiwiaXNzdWVkIjp7ImRhdGUtcGFydHMiOltbMjAyMiwxLDI1XV19LCJwYWdlIjoiMzItMzkiLCJhYnN0cmFjdCI6IldpdGggdGhlIGRldmVsb3BtZW50IG9mIHRoZSBlY29ub215IGFuZCBzb2NpZXR5LCB0aGUgcmlnaHRzIGFuZCBpbnRlcmVzdHMgb2Ygc29jaWFsIG1lbWJlcnMgYW5kIHRoZSBjb250ZW50IG9mIHNvY2lhbCBldGhpY3MgY29udGludWUgdG8gZXZvbHZlLCBhbmQgdGhlIHNjb3BlIG9mIHB1YmxpYyBzZXJ2aWNlcyBhbHNvIGV4cGFuZHMsIGZvcm1pbmcgYSBzcGVjdHJ1bSBvZiBwdWJsaWMgZ29vZHMgY29uc2lzdGluZyBvZiBcInB1cmUgcHVibGljIGdvb2RzXCIsIFwicXVhc2ktcHVibGljIGdvb2RzXCIgYW5kIFwicmlnaHRzLWV0aGljYWwgcHVibGljIGdvb2RzXCIuIEluIG9yZGVyIHRvIHNvbHZlIHRoZSBjb250cmFkaWN0aW9uIGJldHdlZW4gdGhlIHN1cHBseSBhbmQgZGVtYW5kIG9mIHB1YmxpYyBnb29kcywgdGhlIFBQUCBtb2RlbCBpbiB3aGljaCB0aGUgZ292ZXJubWVudCBhbmQgc29jaWFsIGNhcGl0YWwgY29vcGVyYXRlIHRvIHByb3ZpZGUgcHVibGljIGdvb2RzIGNhbWUgaW50byBiZWluZy4gUFBQIGhhcyBhIHZhcmlldHkgb2Ygc3BlY2lmaWMgbW9kZWxzLiBJbiB0aGVvcnksIGdvdmVybm1lbnQgcHJvY3VyZWQgcHJvamVjdHMgYW5kIHNlcnZpY2VzLCBmcmFuY2hpc2luZywgYW5kIGVxdWl0eSBjb29wZXJhdGlvbiBhcmUgcmVzcGVjdGl2ZWx5IGFwcGxpY2FibGUgdG8gXCJwdXJlIHB1YmxpYyBnb29kc1wiLCBcInF1YXNpLXB1YmxpYyBnb29kc1wiIGFuZCBcInJpZ2h0cy1ldGhpY2FsIHB1YmxpYyBnb29kc1wiLiBBbW9uZyB0aGVtLCBcInJpZ2h0cy1ldGhpY2FsIHB1YmxpYyBnb29kc1wiIHJlZmVyIHRvIHB1YmxpYyBnb29kcyB0aGF0IGhhdmUgaW50dWl0aXZlIHByaXZhdGUgcHJvZHVjdCBhdHRyaWJ1dGVzIGFjY29yZGluZyB0byB0aGUgZGVmaW5pdGlvbiBvZiB0cmFkaXRpb25hbCBlY29ub21pYyBjb25jZXB0cywgYW5kIHNob3VsZCBiZSBwcm92aWRlZCBieSB0aGUgZ292ZXJubWVudCBhcyBkZXRlcm1pbmVkIGJ5IHRoZSBjb21tb24gc29jaWFsIHZhbHVlIG9yaWVudGF0aW9uIGFuZCBjb2xsZWN0aXZlIHBvbGl0aWNhbCBjaG9pY2UuIEhvd2V2ZXIsIGR1ZSB0byBpdHMgZXhpc3RlbmNlIG9yIGluYWJpbGl0eSB0byBjb21wbGV0ZWx5IGV4Y2x1ZGUgY29tcGV0aXRpb24gYW5kIGV4Y2x1c2l2aXR5IGluIGl0cyBhY3R1YWwgZm9ybSwgdGhlIHRyYWRpdGlvbmFsIGdvdmVybm1lbnQgc3VwcGx5IG1ldGhvZCBpcyBub3QgZWZmaWNpZW50LCBhbmQgaXQgaXMgdGhlIGJlc3QgY2hvaWNlIHRvIGxldCBtYXJrZXQgZW50aXRpZXMgcGFydGljaXBhdGUgaW4gaXRzIHN1cHBseS4gVG8gc3VwcGx5IFwicmlnaHRzLWV0aGljYWwgcHVibGljIGdvb2RzXCIgdGhyb3VnaCBQUFAsIHNvY2lhbCBjYXBpdGFsIHBhcnRpZXMgd2l0aCBib3RoIGNvbnN0cnVjdGlvbiBhYmlsaXR5IGFuZCBvcGVyYXRpb24gcmVzb3VyY2VzIHNob3VsZCBiZSBzZWxlY3RlZCBhbmQgYWxsb3dlZCB0byBwYXJ0aWNpcGF0ZSBpbiB0aGUgd2hvbGUgcHJvY2VzcyBvZiBwdWJsaWMgZ29vZHMgc3VwcGx5LCBzdWNoIGFzIGludmVzdG1lbnQsIGNvbnN0cnVjdGlvbiwgbWFuYWdlbWVudCBhbmQgb3BlcmF0aW9uLCBzbyBhcyB0byBmb3JtIGFuZCBnaXZlIHBsYXkgdG8gdGhlIHF1YWxpdHkgYW5kIGVmZmljaWVuY3kgYWR2YW50YWdlcyBvZiB0aGUgY29uc3RydWN0aW9uIGFuZCBvcGVyYXRpb24gYWdncmVnYXRlcy4gSW4gdGhpcyBwcm9jZXNzLCBpdCBpcyBuZWNlc3Nhcnkgbm90IG9ubHkgdG8gZW5zdXJlIHRoYXQgc29jaWFsIGNhcGl0YWwgcGFydGllcyBvYnRhaW4gcmVhc29uYWJsZSBpbnZlc3RtZW50IHJldHVybnMgdG8gZW5jb3VyYWdlIHRoZWlyIGFjdGl2ZSBwYXJ0aWNpcGF0aW9uLCBidXQgYWxzbyB0byBmb3JtIGEgY29uc3RyYWludCBhbmQgaW5jZW50aXZlIG1lY2hhbmlzbSBmb3Igc29jaWFsIGNhcGl0YWwgcGFydGllcycgY29uc3RydWN0aW9uIGFuZCBvcGVyYXRpb24gYmVoYXZpb3JzIHRocm91Z2ggZWZmZWN0aXZlIHN1cGVydmlzaW9uIGFuZCBwZXJmb3JtYW5jZSBldmFsdWF0aW9uLCBzbyBhcyB0byBhY2hpZXZlIGVmZmljaWVudCBhbmQgaGlnaC1xdWFsaXR5IHN1cHBseSBvZiBwdWJsaWMgZ29vZHMuIEhvd2V2ZXIsIGR1ZSB0byB0aGUgaW1wZXJmZWN0IHN5c3RlbSwgdW5jbGVhciB1bmRlcnN0YW5kaW5nIG9mIHBhcnRpY2lwYW50cyBhbmQgbG93IHF1YWxpdHkgb2YgcmVsZXZhbnQgcGVyc29ubmVsLCB0aGVyZSBhcmUgcHJvYmxlbXMgaW4gdGhlIHByYWN0aWNlIG9mIFwicmlnaHRzLWV0aGljYWwgUFBQIHByb2plY3RzXCIsIHN1Y2ggYXMgdGhlIHNlcGFyYXRpb24gYmV0d2VlbiBjb25zdHJ1Y3Rpb24gYW5kIG9wZXJhdGlvbiwgYW5kIHVuY2xlYXIgYXNzZXQgb3duZXJzaGlwLiBNb3JlIGNvbmNyZXRlbHksIHNvY2lhbCBjYXBpdGFsIHVzdWFsbHkgaGFzIHRoZSBjb25zdHJ1Y3Rpb24gcXVhbGlmaWNhdGlvbiwgYnV0IGxhY2tzIG9wZXJhdGlvbiBleHBlcmllbmNlLCBhbmQgdHJhbnNmZXJzIHRoZSBwcm9qZWN0IG9wZXJhdGlvbiB0byBwdWJsaWMgaW5zdGl0dXRpb25zIG9yIG90aGVyIG9wZXJhdGluZyBlbnRpdGllcyBhZnRlciB0aGUgY29tcGxldGlvbiBvZiBwcm9qZWN0IGNvbnN0cnVjdGlvbi4gQWx0aG91Z2ggdGhlIHByb2JsZW0gb2YgcHJvamVjdCBjb25zdHJ1Y3Rpb24gZmluYW5jaW5nIGhhcyBiZWVuIHNvbHZlZCwgdGhlIGhpZ2gtcXVhbGl0eSBzdXBwbHkgb2YgcHVibGljIGdvb2RzIGhhcyBiZWVuIG5lZ2xlY3RlZCwgYW5kIHRoZSByZXNvdXJjZSBpbnRlZ3JhdGlvbiBlZmZlY3Qgb2YgdGhlIFBQUCBtb2RlbCBoYXMgbm90IGJlZW4gYnJvdWdodCBpbnRvIGZ1bGwgcGxheSwgYW5kIHRoZSBhc3NldCBvd25lcnNoaXAgcHJvYmxlbSBvZiB0aGUgcHJvamVjdCBoYXMgbm90IGJlZW4gZWZmZWN0aXZlbHkgc29sdmVkIGF0IHRoZSBydWxlIG9mIHRoZSBsYXcgbGV2ZWwuIFNvY2lhbCBjYXBpdGFsIHBhcnRpZXMgd29ycnkgdGhhdCBuZWl0aGVyIHRoZSBpbmhlcmVudCBwcm9wZXJ0eSByaWdodHMgbm9yIHRoZSBsb25nLXRlcm0gb3BlcmF0aW5nIGluY29tZSB3aWxsIGJlIG9idGFpbmVkLCBzbyB0aGV5IHBheSBtb3JlIGF0dGVudGlvbiB0byBzaG9ydC10ZXJtIHJldHVybnMgc3VjaCBhcyBjb25zdHJ1Y3Rpb24gcHJvZml0cywgd2hpY2ggaXMgbm90IGNvbmR1Y2l2ZSB0byBsb25nLXRlcm0gbXV0dWFsIHRydXN0IGFuZCBjb29wZXJhdGlvbiBiZXR3ZWVuIHRoZSBnb3Zlcm5tZW50IGFuZCBzb2NpYWwgY2FwaXRhbCBwYXJ0aWVzLiBUaGVyZWZvcmUsIGl0IGlzIG5lY2Vzc2FyeSB0byBzcGVlZCB1cCB0aGUgY29uc3RydWN0aW9uIG9mIHRoZSBydWxlIG9mIGxhdyBpbiB0aGUgb3BlcmF0aW9uIG9mIFBQUCBwcm9qZWN0cy4gV2hpbGUgcHJvbW90aW5nIHRoZSBzdGFuZGFyZGl6ZWQgKHJ1bGUgb2YgbGF3LCBzcGVjaWFsaXphdGlvbiBhbmQgc3Vuc2hpbmUpIGRldmVsb3BtZW50IG9mIGFsbCBQUFAgcHJvamVjdHMsIHRoZSBcImNvbnN0cnVjdGlvbi1vcGVyYXRpb24gaW50ZWdyYXRpb25cIiBtZWNoYW5pc20gb2YgXCJyaWdodHMtZXRoaWNhbCBQUFAgcHJvamVjdHNcIiBzaG91bGQgYmUgc3RyZW5ndGhlbmVkIGFuZCBvcHRpbWl6ZWQuIEF0IHRoZSBsZWdpc2xhdGl2ZSBsZXZlbCwgaXQgaXMgbmVjZXNzYXJ5IHRvIGZvcm0gYSBjbGVhciBvd25lcnNoaXAgc3RydWN0dXJlIGFuZCBkaXN0cmlidXRpb24gc3RydWN0dXJlIG9mIHJpZ2h0cyBhbmQgcmVzcG9uc2liaWxpdGllcyBmb3IgdGhlIFBQUCBtb2RlbCwgYW5kIHRvIGVzdGFibGlzaCBhbmQgaW1wcm92ZSBhIGNvbXByZWhlbnNpdmUgcGVyZm9ybWFuY2UgZXZhbHVhdGlvbiBtZWNoYW5pc20gYmFzZWQgb24gdGhlIHdob2xlIGxpZmUgY3ljbGUgb2YgdGhlIHByb2plY3QgYW5kIHRoZSBzdXBlcnZpc2lvbiBtZWNoYW5pc20gd2l0aCBtdWx0aS1zdWJqZWN0IHBhcnRpY2lwYXRpb24uIEluIGFkZGl0aW9uLCBpdCBpcyBuZWNlc3NhcnkgdG8gY2hhbmdlIHRoZSBjb25jZXB0LCB0byBjb3JyZWN0bHkgdW5kZXJzdGFuZCB0aGUgXCJyaWdodHMtZXRoaWNhbCBwdWJsaWMgZ29vZHNcIiwgYmUgZGV0ZXJtaW5lZCB0byBpbm5vdmF0ZSwgdG8gaW1wcm92ZSB0aGUgcXVhbGl0eSBvZiByZWxldmFudCBwZXJzb25uZWwsIGFuZCB0byBwcm9tb3RlIHRoZSBpbXByb3ZlbWVudCBhbmQgaGlnaC1xdWFsaXR5IGRldmVsb3BtZW50IG9mIFwicmlnaHRzLWV0aGljYWwgUFBQIHByb2plY3RzXCIuIiwicHVibGlzaGVyIjoiRXRlcm5hbCBTY2llbnRpZmljIFB1YmxpY2F0aW9ucyIsImlzc3VlIjoiMSIsInZvbHVtZSI6IjIiLCJjb250YWluZXItdGl0bGUtc2hvcnQiOiIifSwiaXNUZW1wb3JhcnkiOmZhbHNlfV19"/>
          <w:id w:val="-2070327963"/>
          <w:placeholder>
            <w:docPart w:val="3F10A6FC12C24B4589559F92DA8D22CD"/>
          </w:placeholder>
        </w:sdtPr>
        <w:sdtEndPr/>
        <w:sdtContent>
          <w:r w:rsidR="003D23E8" w:rsidRPr="002C52A2">
            <w:rPr>
              <w:rFonts w:ascii="Times New Roman" w:hAnsi="Times New Roman" w:cs="Times New Roman"/>
              <w:kern w:val="0"/>
              <w:sz w:val="24"/>
              <w:szCs w:val="24"/>
              <w:lang w:val="en-US"/>
              <w14:ligatures w14:val="none"/>
            </w:rPr>
            <w:t>(</w:t>
          </w:r>
          <w:proofErr w:type="spellStart"/>
          <w:r w:rsidR="003D23E8" w:rsidRPr="002C52A2">
            <w:rPr>
              <w:rFonts w:ascii="Times New Roman" w:hAnsi="Times New Roman" w:cs="Times New Roman"/>
              <w:kern w:val="0"/>
              <w:sz w:val="24"/>
              <w:szCs w:val="24"/>
              <w:lang w:val="en-US"/>
              <w14:ligatures w14:val="none"/>
            </w:rPr>
            <w:t>Henjewele</w:t>
          </w:r>
          <w:proofErr w:type="spellEnd"/>
          <w:r w:rsidR="003D23E8" w:rsidRPr="002C52A2">
            <w:rPr>
              <w:rFonts w:ascii="Times New Roman" w:hAnsi="Times New Roman" w:cs="Times New Roman"/>
              <w:kern w:val="0"/>
              <w:sz w:val="24"/>
              <w:szCs w:val="24"/>
              <w:lang w:val="en-US"/>
              <w14:ligatures w14:val="none"/>
            </w:rPr>
            <w:t xml:space="preserve"> et al. 2013; Caldwell et al. 2017; Kang et al. 2022)</w:t>
          </w:r>
        </w:sdtContent>
      </w:sdt>
      <w:r w:rsidRPr="00F11A45">
        <w:rPr>
          <w:rFonts w:ascii="Times New Roman" w:hAnsi="Times New Roman" w:cs="Times New Roman"/>
          <w:kern w:val="0"/>
          <w:sz w:val="24"/>
          <w:szCs w:val="24"/>
          <w:lang w:val="en-GB"/>
          <w14:ligatures w14:val="none"/>
        </w:rPr>
        <w:t>.</w:t>
      </w:r>
      <w:r w:rsidRPr="00F11A45">
        <w:rPr>
          <w:rFonts w:ascii="Times New Roman" w:hAnsi="Times New Roman" w:cs="Times New Roman"/>
          <w:sz w:val="24"/>
          <w:szCs w:val="24"/>
          <w:shd w:val="clear" w:color="auto" w:fill="FFFFFF"/>
          <w:lang w:val="en-GB"/>
        </w:rPr>
        <w:t xml:space="preserve"> </w:t>
      </w:r>
      <w:r w:rsidRPr="002C52A2">
        <w:rPr>
          <w:rFonts w:ascii="Times New Roman" w:hAnsi="Times New Roman" w:cs="Times New Roman"/>
          <w:sz w:val="24"/>
          <w:szCs w:val="24"/>
          <w:shd w:val="clear" w:color="auto" w:fill="FFFFFF"/>
          <w:lang w:val="en-GB"/>
        </w:rPr>
        <w:t xml:space="preserve">Both frameworks provide a foundation for embedding sustainability and ethical considerations at every stage of the PPP project lifecycle, ensuring that projects are not only designed and operated with but for society, prioritizing long-term sustainability and ethical integrity </w:t>
      </w:r>
      <w:sdt>
        <w:sdtPr>
          <w:rPr>
            <w:rFonts w:ascii="Times New Roman" w:hAnsi="Times New Roman" w:cs="Times New Roman"/>
            <w:sz w:val="24"/>
            <w:szCs w:val="24"/>
            <w:shd w:val="clear" w:color="auto" w:fill="FFFFFF"/>
          </w:rPr>
          <w:tag w:val="MENDELEY_CITATION_v3_eyJjaXRhdGlvbklEIjoiTUVOREVMRVlfQ0lUQVRJT05fYzRjMzE4YmEtZmU4OC00ZmMxLTllNGQtYzlkYmU4MTJlNWJkIiwicHJvcGVydGllcyI6eyJub3RlSW5kZXgiOjB9LCJpc0VkaXRlZCI6ZmFsc2UsIm1hbnVhbE92ZXJyaWRlIjp7ImlzTWFudWFsbHlPdmVycmlkZGVuIjpmYWxzZSwiY2l0ZXByb2NUZXh0IjoiKEx1YmJlcmluayBldCBhbC4gMjAxNzsgU3RpbGdvZSBldCBhbC4gMjAyMCkiLCJtYW51YWxPdmVycmlkZVRleHQiOiIifSwiY2l0YXRpb25JdGVtcyI6W3siaWQiOiIzMzQ3YmIzMC1iODJhLTNjZTctYTBjNy1mN2IwZmE0NTNjOTEiLCJpdGVtRGF0YSI6eyJ0eXBlIjoiYXJ0aWNsZS1qb3VybmFsIiwiaWQiOiIzMzQ3YmIzMC1iODJhLTNjZTctYTBjNy1mN2IwZmE0NTNjOTEiLCJ0aXRsZSI6IkEgZnJhbWV3b3JrIGZvciByZXNwb25zaWJsZSBpbm5vdmF0aW9uIGluIHRoZSBidXNpbmVzcyBjb250ZXh0OiBMZXNzb25zIGZyb20gcmVzcG9uc2libGUtLCBzb2NpYWwtIGFuZCBzdXN0YWluYWJsZSBpbm5vdmF0aW9uIiwiYXV0aG9yIjpbeyJmYW1pbHkiOiJMdWJiZXJpbmsiLCJnaXZlbiI6IlJvYiIsInBhcnNlLW5hbWVzIjpmYWxzZSwiZHJvcHBpbmctcGFydGljbGUiOiIiLCJub24tZHJvcHBpbmctcGFydGljbGUiOiIifSx7ImZhbWlseSI6IkJsb2siLCJnaXZlbiI6IlZpbmNlbnQiLCJwYXJzZS1uYW1lcyI6ZmFsc2UsImRyb3BwaW5nLXBhcnRpY2xlIjoiIiwibm9uLWRyb3BwaW5nLXBhcnRpY2xlIjoiIn0seyJmYW1pbHkiOiJPcGhlbSIsImdpdmVuIjoiSm9oYW4iLCJwYXJzZS1uYW1lcyI6ZmFsc2UsImRyb3BwaW5nLXBhcnRpY2xlIjoiIiwibm9uLWRyb3BwaW5nLXBhcnRpY2xlIjoidmFuIn0seyJmYW1pbHkiOiJPbXRhIiwiZ2l2ZW4iOiJPbm5vIiwicGFyc2UtbmFtZXMiOmZhbHNlLCJkcm9wcGluZy1wYXJ0aWNsZSI6IiIsIm5vbi1kcm9wcGluZy1wYXJ0aWNsZSI6IiJ9XSwiY29udGFpbmVyLXRpdGxlIjoiUmVzcG9uc2libGUgSW5ub3ZhdGlvbiAzOiBBIEV1cm9wZWFuIEFnZW5kYT8iLCJhY2Nlc3NlZCI6eyJkYXRlLXBhcnRzIjpbWzIwMjQsMiwyOV1dfSwiRE9JIjoiMTAuMTAwNy85NzgtMy0zMTktNjQ4MzQtN18xMS9DT1ZFUiIsIklTQk4iOiI5NzgzMzE5NjQ4MzQ3IiwiVVJMIjoiaHR0cHM6Ly9saW5rLXNwcmluZ2VyLWNvbS5wcm94eS51d2FzYS5maS9jaGFwdGVyLzEwLjEwMDcvOTc4LTMtMzE5LTY0ODM0LTdfMTEiLCJpc3N1ZWQiOnsiZGF0ZS1wYXJ0cyI6W1syMDE3LDEsMV1dfSwicGFnZSI6IjE4MS0yMDciLCJhYnN0cmFjdCI6IldoaWxlIHRoZSBjb25jZXB0IG9mIFJlc3BvbnNpYmxlIElubm92YXRpb24gaXMgaW5jcmVhc2luZ2x5IGNvbW1vbiBhbW9uZyByZXNlYXJjaGVycyBhbmQgcG9saWN5IG1ha2VycywgaXQgaXMgc3RpbGwgdW5rbm93biB3aGF0IGl0IG1lYW5zIGluIGEgYnVzaW5lc3MgY29udGV4dC4gVGhpcyBzdHVkeSBhaW1zIHRvIGlkZW50aWZ5IHdoaWNoIGFzcGVjdHMgb2YgUmVzcG9uc2libGUgSW5ub3ZhdGlvbiBhcmUgY29uY2VwdHVhbGx5IHNpbWlsYXIgYW5kIGRpc3NpbWlsYXIgZnJvbSBzb2NpYWwtIGFuZCBzdXN0YWluYWJsZSBpbm5vdmF0aW9uLiBPdXIgY29uY2VwdHVhbCBhbmFseXNpcyBpcyBiYXNlZCBvbiBsaXRlcmF0dXJlIHJldmlld3Mgb2YgcmVzcG9uc2libGUtLCBzb2NpYWwtLCBhbmQgc3VzdGFpbmFibGUgaW5ub3ZhdGlvbi4gVGhlIGluc2lnaHRzIG9idGFpbmVkIGFyZSB1c2VkIGZvciBjb25jZXB0dWFsaXNpbmcgUmVzcG9uc2libGUgSW5ub3ZhdGlvbiBpbiBhIGJ1c2luZXNzIGNvbnRleHQuIFRoZSBtYWluIGNvbmNsdXNpb24gaXMgdGhhdCBSZXNwb25zaWJsZSBJbm5vdmF0aW9uIGRpZmZlcnMgZnJvbSBzb2NpYWwtIGFuZCBzdXN0YWluYWJsZSBpbm5vdmF0aW9uIGFzIGl0OiAoMSkgYWxzbyBjb25zaWRlcnMgcG9zc2libGUgZGV0cmltZW50YWwgaW1wbGljYXRpb25zIG9mIGlubm92YXRpb24sICgyKSBpbmNsdWRlcyBhIG1lY2hhbmlzbSBmb3IgcmVzcG9uZGluZyB0byB1bmNlcnRhaW50aWVzIGFzc29jaWF0ZWQgd2l0aCBpbm5vdmF0aW9uIGFuZCAoMykgYWNoaWV2ZXMgYSBkZW1vY3JhdGljIGdvdmVybmFuY2Ugb2YgdGhlIGlubm92YXRpb24uIEhvd2V2ZXIsIGFjaGlldmluZyB0aGUgbGF0dGVyIHdpbGwgbm90IGJlIHJlYWxpc3RpYyBpbiBhIGJ1c2luZXNzIGNvbnRleHQuIFRoZSByZXN1bHRzIG9mIHRoaXMgc3R1ZHkgYXJlIHJlbGV2YW50IGZvciByZXNlYXJjaGVycywgbWFuYWdlcnMgYW5kIHBvbGljeSBtYWtlcnMgd2hvIGFyZSBpbnRlcmVzdGVkIGluIHJlc3BvbnNpYmxlIGlubm92YXRpb24gaW4gdGhlIGJ1c2luZXNzIGNvbnRleHQuIiwicHVibGlzaGVyIjoiU3ByaW5nZXIgSW50ZXJuYXRpb25hbCBQdWJsaXNoaW5nIiwiY29udGFpbmVyLXRpdGxlLXNob3J0IjoiIn0sImlzVGVtcG9yYXJ5IjpmYWxzZX0seyJpZCI6IjAyNTY2MDZlLWIyYjEtMzE5MC05ZmQ1LTkyNmEzZDNmNWMzMCIsIml0ZW1EYXRhIjp7InR5cGUiOiJhcnRpY2xlLWpvdXJuYWwiLCJpZCI6IjAyNTY2MDZlLWIyYjEtMzE5MC05ZmQ1LTkyNmEzZDNmNWMzMCIsInRpdGxlIjoiRGV2ZWxvcGluZyBhIGZyYW1ld29yayBmb3IgcmVzcG9uc2libGUgaW5ub3ZhdGlvbioiLCJhdXRob3IiOlt7ImZhbWlseSI6IlN0aWxnb2UiLCJnaXZlbiI6IkphY2siLCJwYXJzZS1uYW1lcyI6ZmFsc2UsImRyb3BwaW5nLXBhcnRpY2xlIjoiIiwibm9uLWRyb3BwaW5nLXBhcnRpY2xlIjoiIn0seyJmYW1pbHkiOiJPd2VuIiwiZ2l2ZW4iOiJSaWNoYXJkIiwicGFyc2UtbmFtZXMiOmZhbHNlLCJkcm9wcGluZy1wYXJ0aWNsZSI6IiIsIm5vbi1kcm9wcGluZy1wYXJ0aWNsZSI6IiJ9LHsiZmFtaWx5IjoiTWFjbmFnaHRlbiIsImdpdmVuIjoiUGhpbCIsInBhcnNlLW5hbWVzIjpmYWxzZSwiZHJvcHBpbmctcGFydGljbGUiOiIiLCJub24tZHJvcHBpbmctcGFydGljbGUiOiIifV0sImNvbnRhaW5lci10aXRsZSI6IlRoZSBFdGhpY3Mgb2YgTmFub3RlY2hub2xvZ3ksIEdlb2VuZ2luZWVyaW5nIGFuZCBDbGVhbiBFbmVyZ3kiLCJhY2Nlc3NlZCI6eyJkYXRlLXBhcnRzIjpbWzIwMjQsMiwyOV1dfSwiRE9JIjoiMTAuNDMyNC85NzgxMDAzMDc1MDI4LTIyIiwiSVNCTiI6Ijk3ODEwMDMwNzUwMjgiLCJVUkwiOiJodHRwczovL3d3dy50YXlsb3JmcmFuY2lzLmNvbS9jaGFwdGVycy9lZGl0LzEwLjQzMjQvOTc4MTAwMzA3NTAyOC0yMi9kZXZlbG9waW5nLWZyYW1ld29yay1yZXNwb25zaWJsZS1pbm5vdmF0aW9uLWphY2stc3RpbGdvZS1yaWNoYXJkLW93ZW4tcGhpbC1tYWNuYWdodGVuIiwiaXNzdWVkIjp7ImRhdGUtcGFydHMiOltbMjAyMCw3LDI2XV19LCJwYWdlIjoiMzQ3LTM1OSIsImFic3RyYWN0IjoiVGhlIGdvdmVybmFuY2Ugb2YgZW1lcmdpbmcgc2NpZW5jZSBhbmQgaW5ub3ZhdGlvbiBpcyBhIG1ham9yIGNoYWxsZW5nZSBmb3IgY29udGVtcG9yYXJ5IGRlbW9jcmFjaWVzLiBJbiB0aGlzIHBhcGVyIHdlIHByZXNlbnQgYSBmcmFtZXdvcmsgZm9yIHVuZGVyc3RhbmRpbmcgYW5kIHN1cHBvcnRpbmcgZWZmb3J0cyBhaW1lZCBhdCDigJhyZXNwb25zaWJsZSBpbm5vdmF0aW9u4oCZLiBUaGUgZnJhbWV3b3JrIHdhcyBkZXZlbG9wZWQgaW4gcGFydCB0aHJvdWdoIHdvcmsgd2l0aCBvbmUgb2YgdGhlIGZpcnN0IG1ham9yIHJlc2VhcmNoIHByb2plY3RzIGluIHRoZSBjb250cm92ZXJzaWFsIGFyZWEgb2YgZ2VvZW5naW5lZXJpbmcsIGZ1bmRlZCBieSB0aGUgVUsgUmVzZWFyY2ggQ291bmNpbHMuIFdlIGRlc2NyaWJlIHRoaXMgY2FzZSBzdHVkeSwgYW5kIGhvdyB0aGlzIGJlY2FtZSBhIGxvY2F0aW9uIHRvIGFydGljdWxhdGUgYW5kIGV4cGxvcmUgZm91ciBpbnRlZ3JhdGVkIGRpbWVuc2lvbnMgb2YgcmVzcG9uc2libGUgaW5ub3ZhdGlvbjogYW50aWNpcGF0aW9uLCByZWZsZXhpdml0eSwgaW5jbHVzaW9uIGFuZCByZXNwb25zaXZlbmVzcy4gQWx0aG91Z2ggdGhlIGZyYW1ld29yayBmb3IgcmVzcG9uc2libGUgaW5ub3ZhdGlvbiB3YXMgZGVzaWduZWQgZm9yIHVzZSBieSB0aGUgVUsgUmVzZWFyY2ggQ291bmNpbHMgYW5kIHRoZSBzY2llbnRpZmljIGNvbW11bml0aWVzIHRoZXkgc3VwcG9ydCwgd2UgYXJndWUgdGhhdCBpdCBoYXMgbW9yZSBnZW5lcmFsIGFwcGxpY2F0aW9uIGFuZCByZWxldmFuY2UuIiwicHVibGlzaGVyIjoiUm91dGxlZGdlIiwiY29udGFpbmVyLXRpdGxlLXNob3J0IjoiIn0sImlzVGVtcG9yYXJ5IjpmYWxzZX1dfQ=="/>
          <w:id w:val="-622770977"/>
          <w:placeholder>
            <w:docPart w:val="41E1F78241B447FDB21CB78FA60AFC72"/>
          </w:placeholder>
        </w:sdtPr>
        <w:sdtEndPr/>
        <w:sdtContent>
          <w:r w:rsidR="003D23E8" w:rsidRPr="002C52A2">
            <w:rPr>
              <w:rFonts w:ascii="Times New Roman" w:eastAsia="Times New Roman" w:hAnsi="Times New Roman" w:cs="Times New Roman"/>
              <w:sz w:val="24"/>
              <w:szCs w:val="24"/>
              <w:lang w:val="en-GB"/>
            </w:rPr>
            <w:t>(</w:t>
          </w:r>
          <w:proofErr w:type="spellStart"/>
          <w:r w:rsidR="003D23E8" w:rsidRPr="002C52A2">
            <w:rPr>
              <w:rFonts w:ascii="Times New Roman" w:eastAsia="Times New Roman" w:hAnsi="Times New Roman" w:cs="Times New Roman"/>
              <w:sz w:val="24"/>
              <w:szCs w:val="24"/>
              <w:lang w:val="en-GB"/>
            </w:rPr>
            <w:t>Lubberink</w:t>
          </w:r>
          <w:proofErr w:type="spellEnd"/>
          <w:r w:rsidR="003D23E8" w:rsidRPr="002C52A2">
            <w:rPr>
              <w:rFonts w:ascii="Times New Roman" w:eastAsia="Times New Roman" w:hAnsi="Times New Roman" w:cs="Times New Roman"/>
              <w:sz w:val="24"/>
              <w:szCs w:val="24"/>
              <w:lang w:val="en-GB"/>
            </w:rPr>
            <w:t xml:space="preserve"> et al. 2017; </w:t>
          </w:r>
          <w:proofErr w:type="spellStart"/>
          <w:r w:rsidR="003D23E8" w:rsidRPr="002C52A2">
            <w:rPr>
              <w:rFonts w:ascii="Times New Roman" w:eastAsia="Times New Roman" w:hAnsi="Times New Roman" w:cs="Times New Roman"/>
              <w:sz w:val="24"/>
              <w:szCs w:val="24"/>
              <w:lang w:val="en-GB"/>
            </w:rPr>
            <w:t>Stilgoe</w:t>
          </w:r>
          <w:proofErr w:type="spellEnd"/>
          <w:r w:rsidR="003D23E8" w:rsidRPr="002C52A2">
            <w:rPr>
              <w:rFonts w:ascii="Times New Roman" w:eastAsia="Times New Roman" w:hAnsi="Times New Roman" w:cs="Times New Roman"/>
              <w:sz w:val="24"/>
              <w:szCs w:val="24"/>
              <w:lang w:val="en-GB"/>
            </w:rPr>
            <w:t xml:space="preserve"> et al. 2020)</w:t>
          </w:r>
        </w:sdtContent>
      </w:sdt>
      <w:r w:rsidRPr="002C52A2">
        <w:rPr>
          <w:rFonts w:ascii="Times New Roman" w:hAnsi="Times New Roman" w:cs="Times New Roman"/>
          <w:sz w:val="24"/>
          <w:szCs w:val="24"/>
          <w:shd w:val="clear" w:color="auto" w:fill="FFFFFF"/>
          <w:lang w:val="en-GB"/>
        </w:rPr>
        <w:t>.</w:t>
      </w:r>
      <w:r w:rsidRPr="002C52A2">
        <w:rPr>
          <w:rFonts w:ascii="Times New Roman" w:hAnsi="Times New Roman" w:cs="Times New Roman"/>
          <w:sz w:val="24"/>
          <w:szCs w:val="24"/>
          <w:shd w:val="clear" w:color="auto" w:fill="FFFFFF"/>
          <w:lang w:val="en-US"/>
        </w:rPr>
        <w:t xml:space="preserve"> </w:t>
      </w:r>
    </w:p>
    <w:p w14:paraId="713FECC0" w14:textId="62E1D167" w:rsidR="001C000A" w:rsidRPr="002C52A2" w:rsidRDefault="001C000A" w:rsidP="00CF5764">
      <w:pPr>
        <w:spacing w:before="100" w:beforeAutospacing="1" w:after="100" w:afterAutospacing="1" w:line="240" w:lineRule="auto"/>
        <w:ind w:firstLine="360"/>
        <w:jc w:val="both"/>
        <w:rPr>
          <w:rFonts w:ascii="Times New Roman" w:hAnsi="Times New Roman" w:cs="Times New Roman"/>
          <w:bCs/>
          <w:sz w:val="24"/>
          <w:szCs w:val="24"/>
          <w:lang w:val="en-US"/>
        </w:rPr>
      </w:pPr>
      <w:r w:rsidRPr="002C52A2">
        <w:rPr>
          <w:rFonts w:ascii="Times New Roman" w:eastAsia="Times New Roman" w:hAnsi="Times New Roman" w:cs="Times New Roman"/>
          <w:bCs/>
          <w:sz w:val="24"/>
          <w:szCs w:val="24"/>
          <w:lang w:val="en-US" w:eastAsia="fi-FI"/>
        </w:rPr>
        <w:t xml:space="preserve">Despite extensive discussions on stakeholder engagement, the </w:t>
      </w:r>
      <w:r w:rsidRPr="002C52A2">
        <w:rPr>
          <w:rFonts w:ascii="Times New Roman" w:hAnsi="Times New Roman" w:cs="Times New Roman"/>
          <w:bCs/>
          <w:sz w:val="24"/>
          <w:szCs w:val="24"/>
          <w:lang w:val="en-US"/>
        </w:rPr>
        <w:t xml:space="preserve">PPP </w:t>
      </w:r>
      <w:r w:rsidRPr="002C52A2">
        <w:rPr>
          <w:rFonts w:ascii="Times New Roman" w:eastAsia="Times New Roman" w:hAnsi="Times New Roman" w:cs="Times New Roman"/>
          <w:bCs/>
          <w:sz w:val="24"/>
          <w:szCs w:val="24"/>
          <w:lang w:val="en-US" w:eastAsia="fi-FI"/>
        </w:rPr>
        <w:t>literature often focuses on basic levels of engagement such as informing, consulting, and involving stakeholders, without fully exploring their potential for sustainable value co-creation.</w:t>
      </w:r>
      <w:r w:rsidRPr="002C52A2">
        <w:rPr>
          <w:rFonts w:ascii="Times New Roman" w:hAnsi="Times New Roman" w:cs="Times New Roman"/>
          <w:bCs/>
          <w:sz w:val="24"/>
          <w:szCs w:val="24"/>
          <w:lang w:val="en-US"/>
        </w:rPr>
        <w:t xml:space="preserve"> </w:t>
      </w:r>
      <w:r w:rsidRPr="002C52A2">
        <w:rPr>
          <w:rFonts w:ascii="Times New Roman" w:eastAsia="Times New Roman" w:hAnsi="Times New Roman" w:cs="Times New Roman"/>
          <w:bCs/>
          <w:sz w:val="24"/>
          <w:szCs w:val="24"/>
          <w:lang w:val="en-US" w:eastAsia="fi-FI"/>
        </w:rPr>
        <w:t xml:space="preserve">Inclusive stakeholder engagement, aiming to proactively include potentially marginalized individuals and groups, </w:t>
      </w:r>
      <w:r w:rsidRPr="002C52A2">
        <w:rPr>
          <w:rFonts w:ascii="Times New Roman" w:hAnsi="Times New Roman" w:cs="Times New Roman"/>
          <w:bCs/>
          <w:sz w:val="24"/>
          <w:szCs w:val="24"/>
          <w:lang w:val="en-US"/>
        </w:rPr>
        <w:t xml:space="preserve">can fill the gap </w:t>
      </w:r>
      <w:r w:rsidRPr="002C52A2">
        <w:rPr>
          <w:rFonts w:ascii="Times New Roman" w:eastAsia="Times New Roman" w:hAnsi="Times New Roman" w:cs="Times New Roman"/>
          <w:bCs/>
          <w:sz w:val="24"/>
          <w:szCs w:val="24"/>
          <w:lang w:val="en-US" w:eastAsia="fi-FI"/>
        </w:rPr>
        <w:t xml:space="preserve">for its strategic and ethical advantages in sustainable project management. It promotes knowledge sharing, innovation, and a sense of ownership, alongside fostering equity, inclusive decision-making, and social capital building, thereby creating a conducive environment for shared visions and long-term sustainability </w:t>
      </w:r>
      <w:sdt>
        <w:sdtPr>
          <w:rPr>
            <w:rFonts w:ascii="Times New Roman" w:hAnsi="Times New Roman" w:cs="Times New Roman"/>
            <w:bCs/>
            <w:sz w:val="24"/>
            <w:szCs w:val="24"/>
            <w:lang w:val="en-US"/>
          </w:rPr>
          <w:tag w:val="MENDELEY_CITATION_v3_eyJjaXRhdGlvbklEIjoiTUVOREVMRVlfQ0lUQVRJT05fODE0YjM1MDUtNTcyOS00NjUyLWFmMDQtNjY5ZWVhOGQ2YjcwIiwicHJvcGVydGllcyI6eyJub3RlSW5kZXgiOjB9LCJpc0VkaXRlZCI6ZmFsc2UsIm1hbnVhbE92ZXJyaWRlIjp7ImlzTWFudWFsbHlPdmVycmlkZGVuIjp0cnVlLCJjaXRlcHJvY1RleHQiOiIoTWF0aHVyIGV0IGFsLiAyMDA4YTsgTWF0aHVyIGV0IGFsLiAyMDA4YjsgUXVpY2sgYW5kIEZlbGRtYW4gMjAxMTsgRXNrZXJvZCBldCBhbC4gMjAxNTsgTWVhc2UgZXQgYWwuIDIwMTg7IE5lZGVyaGFuZCBhbmQgS2xpam4gMjAxOTsgWmhhbmcgYW5kIExpdSAyMDIyKSIsIm1hbnVhbE92ZXJyaWRlVGV4dCI6IihNYXRodXIsIFByaWNlIGFuZCBBdXN0aW4sIDIwMDg7IFF1aWNrIGFuZCBGZWxkbWFuLCAyMDExOyBFc2tlcm9kLCBIdWVtYW5uIGFuZCBSaW5naG9mZXIsIDIwMTU7IE1lYXNlLCBFcmlja3NvbiBhbmQgSGlja3MsIDIwMTg7IE5lZGVyaGFuZCBhbmQgS2xpam4sIDIwMTlhOyBaaGFuZyBhbmQgTGl1LCAyMDIyKSJ9LCJjaXRhdGlvbkl0ZW1zIjpbeyJpZCI6ImEzYjI3ZDQyLTc0OWEtMzhkZi04ZDkwLWY4NzBiZmIxM2VmYiIsIml0ZW1EYXRhIjp7InR5cGUiOiJhcnRpY2xlLWpvdXJuYWwiLCJpZCI6ImEzYjI3ZDQyLTc0OWEtMzhkZi04ZDkwLWY4NzBiZmIxM2VmYiIsInRpdGxlIjoiSW5jZW50aXZlIE1lY2hhbmlzbSBhbmQgVmFsdWUtQWRkZWQgaW4gUFBQIFByb2plY3RzIENvbnNpZGVyaW5nIEZpbmFuY2lhbCBJbnN0aXR1dGlvbnPigJkgRWFybHkgSW50ZXJ2ZW50aW9uIiwiYXV0aG9yIjpbeyJmYW1pbHkiOiJaaGFuZyIsImdpdmVuIjoiWGlhb3h1ZSIsInBhcnNlLW5hbWVzIjpmYWxzZSwiZHJvcHBpbmctcGFydGljbGUiOiIiLCJub24tZHJvcHBpbmctcGFydGljbGUiOiIifSx7ImZhbWlseSI6IkxpdSIsImdpdmVuIjoiSmljYWkiLCJwYXJzZS1uYW1lcyI6ZmFsc2UsImRyb3BwaW5nLXBhcnRpY2xlIjoiIiwibm9uLWRyb3BwaW5nLXBhcnRpY2xlIjoiIn1dLCJjb250YWluZXItdGl0bGUiOiJKb3VybmFsIG9mIENvbnN0cnVjdGlvbiBFbmdpbmVlcmluZyBhbmQgTWFuYWdlbWVudCIsImNvbnRhaW5lci10aXRsZS1zaG9ydCI6IkogQ29uc3RyIEVuZyBNYW5hZyIsImFjY2Vzc2VkIjp7ImRhdGUtcGFydHMiOltbMjAyNCwyLDI5XV19LCJET0kiOiIxMC4xMDYxLyhBU0NFKUNPLjE5NDMtNzg2Mi4wMDAyMjQ4IiwiSVNTTiI6IjA3MzMtOTM2NCIsIlVSTCI6Imh0dHBzOi8vYXNjZWxpYnJhcnkub3JnL2RvaS9hYnMvMTAuMTA2MS8lMjhBU0NFJTI5Q08uMTk0My03ODYyLjAwMDIyNDgiLCJpc3N1ZWQiOnsiZGF0ZS1wYXJ0cyI6W1syMDIyLDEsMjJdXX0sInBhZ2UiOiIwNDAyMjAwMSIsImFic3RyYWN0IjoiQWJzdHJhY3RJbiBwdWJsaWMtcHJpdmF0ZSBwYXJ0bmVyc2hpcCAoUFBQKSBwcm9qZWN0cywgYXMgdGhlIGxhcmdlc3QgZnVuZHMgcHJvdmlkZXIsIGZpbmFuY2lhbCBpbnN0aXR1dGlvbnMgb25seSBzdXBlcnZpc2UgdGhlIGNhc2ggZmxvdyBpbiB0aGUgcHJvamVjdOKAmXMgaW1wbGVtZW50YXRpb24gc3RhZ2UuIFNpbmNlIGZpbmFuY2lhbCBpbnN0aS4uLiIsInB1Ymxpc2hlciI6IkFtZXJpY2FuIFNvY2lldHkgb2YgQ2l2aWwgRW5naW5lZXJzIiwiaXNzdWUiOiI0Iiwidm9sdW1lIjoiMTQ4In0sImlzVGVtcG9yYXJ5IjpmYWxzZX0seyJpZCI6IjU0NTdiYThlLTU0MjEtM2Q5NS1hYjQ2LWRmMWQ3OGUxN2JjYSIsIml0ZW1EYXRhIjp7InR5cGUiOiJhcnRpY2xlLWpvdXJuYWwiLCJpZCI6IjU0NTdiYThlLTU0MjEtM2Q5NS1hYjQ2LWRmMWQ3OGUxN2JjYSIsInRpdGxlIjoiU3Rha2Vob2xkZXIgSW52b2x2ZW1lbnQgaW4gUHVibGlj4oCTUHJpdmF0ZSBQYXJ0bmVyc2hpcHM6IEl0cyBJbmZsdWVuY2Ugb24gdGhlIElubm92YXRpdmUgQ2hhcmFjdGVyIG9mIFByb2plY3RzIGFuZCBvbiBQcm9qZWN0IFBlcmZvcm1hbmNlIiwiYXV0aG9yIjpbeyJmYW1pbHkiOiJOZWRlcmhhbmQiLCJnaXZlbiI6Ikpvc8OpIiwicGFyc2UtbmFtZXMiOmZhbHNlLCJkcm9wcGluZy1wYXJ0aWNsZSI6IiIsIm5vbi1kcm9wcGluZy1wYXJ0aWNsZSI6IiJ9LHsiZmFtaWx5IjoiS2xpam4iLCJnaXZlbiI6IkVyaWsgSGFucyIsInBhcnNlLW5hbWVzIjpmYWxzZSwiZHJvcHBpbmctcGFydGljbGUiOiIiLCJub24tZHJvcHBpbmctcGFydGljbGUiOiIifV0sImNvbnRhaW5lci10aXRsZSI6IkFkbWluaXN0cmF0aW9uIGFuZCBTb2NpZXR5IiwiY29udGFpbmVyLXRpdGxlLXNob3J0IjoiQWRtIFNvYyIsImFjY2Vzc2VkIjp7ImRhdGUtcGFydHMiOltbMjAyNCwyLDI5XV19LCJET0kiOiIxMC4xMTc3LzAwOTUzOTk3MTY2ODQ4ODcvQVNTRVQvSU1BR0VTL0xBUkdFLzEwLjExNzdfMDA5NTM5OTcxNjY4NDg4Ny1GSUcyLkpQRUciLCJJU1NOIjoiMTU1MjMwMzkiLCJVUkwiOiJodHRwczovL2pvdXJuYWxzLnNhZ2VwdWIuY29tL2RvaS9mdWxsLzEwLjExNzcvMDA5NTM5OTcxNjY4NDg4NyIsImlzc3VlZCI6eyJkYXRlLXBhcnRzIjpbWzIwMTksOSwxXV19LCJwYWdlIjoiMTIwMC0xMjI2IiwiYWJzdHJhY3QiOiJUaGlzIGFydGljbGUgZXhhbWluZXMgdG8gd2hhdCBkZWdyZWUgY2l0aXplbnMgYW5kIHNvY2lldGFsIHN0YWtlaG9sZGVycyBhcmUgaW52b2x2ZWQgaW4gUHVibGlj4oCTUHJpdmF0ZSBQYXJ0bmVyc2hpcCAoUFBQKSBwcm9qZWN0cywgd2hhdCBmYWN0b3JzIGFjY291bnQgZm9yIHRoZWlyIGludm9sdmVtZW50LCBhbmQgd2hhdCB0aGUgZWZmZWN0cyBhcmUgb24gdGhlIHBlcmZvcm1hbmNlIGFuZCBpbm5vdmF0aXZlbmVzcyBvZiB0aGUgcHJvamVjdHMuIFRoaXMgcmVzZWFyY2gsIGJhc2VkIG9uIGEgc3VydmV5IGluIDIwMTQgY29uc2lzdGluZyBvZiAxNDQgcmVzcG9uZGVudHMgaW52b2x2ZWQgaW4gRHV0Y2ggUFBQIHByb2plY3RzLCBzaG93cyB0aGF0IGFsdGhvdWdoIHRydXN0ZnVsIHJlbGF0aW9uc2hpcHMgYmV0d2VlbiBhY3RvcnMgZW5oYW5jZSB0aGUgaW5jbHVzaW9uIG9mIHNvY2lldGFsIHBhcnRpZXMsIHRoZSBwcmVzZW5jZSBvZiBhIGNvbnRyYWN0IHRoYXQgYWxsb3dzIGZvciBmbGV4aWJpbGl0eSBsZWFkcyB0byBtb3JlIGNpdGl6ZW4gaW52b2x2ZW1lbnQuIEZ1cnRoZXJtb3JlLCB3ZSBmb3VuZCB0aGF0IHRoZSBpbnZvbHZlbWVudCBvZiBzdGFrZWhvbGRlcnMgbGVhZHMgdG8gbW9yZSBpbm5vdmF0aXZlIHByb2plY3RzIGJ1dCBub3QgbmVjZXNzYXJpbHkgdG8gYmV0dGVyIHBlcmZvcm1pbmcgcHJvamVjdHMuIiwicHVibGlzaGVyIjoiU0FHRSBQdWJsaWNhdGlvbnMgSW5jLiIsImlzc3VlIjoiOCIsInZvbHVtZSI6IjUxIn0sImlzVGVtcG9yYXJ5IjpmYWxzZX0seyJpZCI6ImI3YTczOTY5LTllZDItMzczNC05MjA2LTIyY2U0YzA4MWViYyIsIml0ZW1EYXRhIjp7InR5cGUiOiJhcnRpY2xlLWpvdXJuYWwiLCJpZCI6ImI3YTczOTY5LTllZDItMzczNC05MjA2LTIyY2U0YzA4MWViYyIsInRpdGxlIjoiQ29uY2VwdHVhbGl6aW5nIHN0YWtlaG9sZGVyIGVuZ2FnZW1lbnQgaW4gdGhlIGNvbnRleHQgb2Ygc3VzdGFpbmFiaWxpdHkgYW5kIGl0cyBhc3Nlc3NtZW50IiwiYXV0aG9yIjpbeyJmYW1pbHkiOiJNYXRodXIiLCJnaXZlbiI6IlZpdmVrIE5hcmFpbiIsInBhcnNlLW5hbWVzIjpmYWxzZSwiZHJvcHBpbmctcGFydGljbGUiOiIiLCJub24tZHJvcHBpbmctcGFydGljbGUiOiIifSx7ImZhbWlseSI6IlByaWNlIiwiZ2l2ZW4iOiJBbmRyZXcgRC5GLiIsInBhcnNlLW5hbWVzIjpmYWxzZSwiZHJvcHBpbmctcGFydGljbGUiOiIiLCJub24tZHJvcHBpbmctcGFydGljbGUiOiIifSx7ImZhbWlseSI6IkF1c3RpbiIsImdpdmVuIjoiU2ltb24iLCJwYXJzZS1uYW1lcyI6ZmFsc2UsImRyb3BwaW5nLXBhcnRpY2xlIjoiIiwibm9uLWRyb3BwaW5nLXBhcnRpY2xlIjoiIn1dLCJjb250YWluZXItdGl0bGUiOiJDb25zdHJ1Y3Rpb24gTWFuYWdlbWVudCBhbmQgRWNvbm9taWNzIiwiYWNjZXNzZWQiOnsiZGF0ZS1wYXJ0cyI6W1syMDI0LDIsMjldXX0sIkRPSSI6IjEwLjEwODAvMDE0NDYxOTA4MDIwNjEyMzMiLCJJU1NOIjoiMDE0NDYxOTMiLCJVUkwiOiJodHRwczovL2RvaS5vcmcvMTAuMTA4MC8wMTQ0NjE5MDgwMjA2MTIzMyIsImlzc3VlZCI6eyJkYXRlLXBhcnRzIjpbWzIwMDgsNl1dfSwicGFnZSI6IjYwMS02MDkiLCJhYnN0cmFjdCI6IlN0YWtlaG9sZGVyIGVuZ2FnZW1lbnQgaW4gY29uc3RydWN0aW9uIHByb2plY3RzIGNhbiBiZSBjb25jZXB0dWFsaXplZCBpbiBkaWZmZXJlbnQgd2F5cy4gSXQgY2FuIGJlIHNlZW4gZnJvbSBhIHN0cmF0ZWdpYyBtYW5hZ2VtZW50IHBlcnNwZWN0aXZlIGFpbWVkIGF0IGNhcHR1cmluZyBrbm93bGVkZ2UsIGluY3JlYXNpbmcgb3duZXJzaGlwIG9mIHRoZSBwcm9qZWN0IGJ5IHVzZXJzLCByZWR1Y2luZyBjb25mbGljdCwgZW5jb3VyYWdpbmcgaW5ub3ZhdGlvbiBhbmQgZmFjaWxpdGF0aW5nIHNwaW7igJBvZmYgcGFydG5lcnNoaXBzLiBGcm9tIGFuIGV0aGljYWwgcGVyc3BlY3RpdmUsIG1lYW5pbmdmdWwgc3Rha2Vob2xkZXIgZW5nYWdlbWVudCBjYW4gYmUgc2VlbiB0byBlbmhhbmNlIGluY2x1c2l2ZSBkZWNpc2lvbiBtYWtpbmcsIHByb21vdGUgZXF1aXR5LCBlbmhhbmNlIGxvY2FsIGRlY2lzaW9uIG1ha2luZyBhbmQgYnVpbGQgc29jaWFsIGNhcGl0YWwuIFRoZSBiZW5lZml0cyBmcm9tIGJvdGggb2YgdGhlc2UgcGVyc3BlY3RpdmVzIGFyZSB2aXRhbCBmb3Igc3VzdGFpbmFiaWxpdHk7IGhvd2V2ZXIsIHN0YWtlaG9sZGVyIGVuZ2FnZW1lbnQgY2FuIGFsc28gYmUgc2VlbiBmcm9tIHRoZSBwZXJzcGVjdGl2ZSBvZiBhbiBvcHBvcnR1bml0eSBmb3Igc29jaWFsIGxlYXJuaW5n4oCUYSBzb2NpYWwgcHJvY2VzcyB3aGVyZSBkaXZlcnNlIHN0YWtlaG9sZGVycyBzaGFyZSBhIGNvbW1vbiBmb3J1bSwgbGVhcm4gYWJvdXQgZWFjaCBvdGhlcidzIHZhbHVlcywgcmVmbGVjdCB1cG9uIHRoZWlyIG93biB2YWx1ZXMgYW5kIGNyZWF0ZSBhIHNoYXJlZCB2aXNpb24gYW5kIHNoYXJlZCBvYmplY3RpdmVzLiBEaWFsb2d1ZSBpcyBhbHNvIHVzZWZ1bCBpbiBpbmNyZWFzaW5nIGF3YXJlbmVzcywgY2hhbmdpbmcgYXR0aXR1ZGVzIGFuZCBhZmZlY3RpbmcgYmVoYXZpb3Vycy4gRXhpc3RpbmcgcHJhY3RpY2VzIHZpZXcgc3Rha2Vob2xkZXIgZW5nYWdlbWVudDogbW9zdGx5IGZyb20gYSBtYW5hZ2VtZW50IHBlcnNwZWN0aXZlOyBzb21ldGltZXMgZnJvbSBhbiBldGhpY2FsIHBlcnNwZWN0aXZlOyBsZXNzIG9mdGVuIGFzIGEgY29tYmluYXRpb24gb2YgdGhlIHR3bzsgYW5kIHJhcmVseSBoYXZlIGFueSBlbGVtZW50IG9mIHRoZSBzb2NpYWwgbGVhcm5pbmcgcGVyc3BlY3RpdmUuIFRoZXJlIGlzIGEgbmVlZCBmb3IgYW4gYXBwcm9hY2ggdGhhdCBjb21iaW5lcyBhbGwgdGhlIHRocmVlIHBlcnNwZWN0aXZlcyBpZiBzdXN0YWluYWJpbGl0eSBpcyB0byBiZSBwdXJzdWVkLiBBIGRpYWxvZ3Vl4oCQb3JpZW50ZWQgYXBwcm9hY2ggdG8gaW50ZWdyYXRlZCBzdXN0YWluYWJpbGl0eSBhc3Nlc3NtZW50IGNvdWxkIHByb3ZpZGUgYW4gaWRlYWwgbWVhbnMgdG8gZG8gc28uIiwiaXNzdWUiOiI2Iiwidm9sdW1lIjoiMjYiLCJjb250YWluZXItdGl0bGUtc2hvcnQiOiIifSwiaXNUZW1wb3JhcnkiOmZhbHNlfSx7ImlkIjoiODhhZGZjZjAtYjUxMC0zZDc5LTg5ODYtM2U4ZjdiYzVmM2RhIiwiaXRlbURhdGEiOnsidHlwZSI6ImFydGljbGUtam91cm5hbCIsImlkIjoiODhhZGZjZjAtYjUxMC0zZDc5LTg5ODYtM2U4ZjdiYzVmM2RhIiwidGl0bGUiOiJEaXN0aW5ndWlzaGluZyBwYXJ0aWNpcGF0aW9uIGFuZCBpbmNsdXNpb24iLCJhdXRob3IiOlt7ImZhbWlseSI6IlF1aWNrIiwiZ2l2ZW4iOiJLYXRocnluIFMuIiwicGFyc2UtbmFtZXMiOmZhbHNlLCJkcm9wcGluZy1wYXJ0aWNsZSI6IiIsIm5vbi1kcm9wcGluZy1wYXJ0aWNsZSI6IiJ9LHsiZmFtaWx5IjoiRmVsZG1hbiIsImdpdmVuIjoiTWFydGhhIFMuIiwicGFyc2UtbmFtZXMiOmZhbHNlLCJkcm9wcGluZy1wYXJ0aWNsZSI6IiIsIm5vbi1kcm9wcGluZy1wYXJ0aWNsZSI6IiJ9XSwiY29udGFpbmVyLXRpdGxlIjoiSm91cm5hbCBvZiBQbGFubmluZyBFZHVjYXRpb24gYW5kIFJlc2VhcmNoIiwiY29udGFpbmVyLXRpdGxlLXNob3J0IjoiSiBQbGFuIEVkdWMgUmVzIiwiYWNjZXNzZWQiOnsiZGF0ZS1wYXJ0cyI6W1syMDI0LDIsMjldXX0sIkRPSSI6IjEwLjExNzcvMDczOTQ1NlgxMTQxMDk3OS9BU1NFVC9JTUFHRVMvTEFSR0UvMTAuMTE3N18wNzM5NDU2WDExNDEwOTc5LUZJRzIuSlBFRyIsIklTU04iOiIwNzM5NDU2WCIsIlVSTCI6Imh0dHBzOi8vam91cm5hbHMtc2FnZXB1Yi1jb20ucHJveHkudXdhc2EuZmkvZG9pLzEwLjExNzcvMDczOTQ1NlgxMTQxMDk3OSIsImlzc3VlZCI6eyJkYXRlLXBhcnRzIjpbWzIwMTEsNiwyMl1dfSwicGFnZSI6IjI3Mi0yOTAiLCJhYnN0cmFjdCI6IlRoaXMgYXJ0aWNsZSBhcmd1ZXMgdGhhdCBwYXJ0aWNpcGF0aW9uIGFuZCBpbmNsdXNpb24gYXJlIGluZGVwZW5kZW50IGRpbWVuc2lvbnMgb2YgcHVibGljIGVuZ2FnZW1lbnQgYW5kIGVsYWJvcmF0ZXMgdGhlIHJlbGF0aW9uc2hpcHMgb2YgaW5jbHVzaW9uIHdpdGggZGVsaWJlcmF0aW9uIGFuZCBkaXZlcnNpdHkuIEluY2x1c2lvbiBjb250aW51b3VzbHkgY3JlYXRlcyBhIGNvbW11bml0eSBpbnZvbHZlZCBpbiBkZWZpbmluZyBhbmQgYWRkcmVzc2luZyBwdWJsaWMgaXNzdWVzOyBwYXJ0aWNpcGF0aW9uIGVtcGhhc2l6ZXMgcHVibGljIGlucHV0IG9uIHRoZSBjb250ZW50IG9mIHByb2dyYW1zIGFuZCBwb2xpY2llcy4gRmVhdHVyZXMgb2YgaW5jbHVzaXZlIHByb2Nlc3NlcyBhcmUgY29wcm9kdWNpbmcgdGhlIHByb2Nlc3MgYW5kIGNvbnRlbnQgb2YgZGVjaXNpb24gbWFraW5nLCBlbmdhZ2luZyBtdWx0aXBsZSB3YXlzIG9mIGtub3dpbmcsIGFuZCBzdXN0YWluaW5nIHRlbXBvcmFsIG9wZW5uZXNzLiBVc2luZyBhIGNvbW11bml0eSBvZiBwcmFjdGljZSBsZW5zLCB3ZSBjb21wYXJlIHRoZSBjb25zZXF1ZW5jZXMgb2YgcGFydGljaXBhdG9yeSBhbmQgaW5jbHVzaXZlIHByYWN0aWNlcyBpbiBmb3VyIHByb2Nlc3NlcywgZmluZGluZyB0aGF0IGluY2x1c2lvbiBzdXBwb3J0cyBhbiBvbmdvaW5nIGNvbW11bml0eSB3aXRoIGNhcGFjaXR5IHRvIGFkZHJlc3MgYSBzdHJlYW0gb2YgaXNzdWVzLiDCqSBUaGUgQXV0aG9yKHMpIDIwMTEuIiwicHVibGlzaGVyIjoiU0FHRSBQdWJsaWNhdGlvbnMgSW5jLiIsImlzc3VlIjoiMyIsInZvbHVtZSI6IjMxIn0sImlzVGVtcG9yYXJ5IjpmYWxzZX0seyJpZCI6ImIyM2I5Zjc3LTlkZjAtMzk1My04ODRhLTE3NTc2NmNlMmJmMyIsIml0ZW1EYXRhIjp7InR5cGUiOiJhcnRpY2xlLWpvdXJuYWwiLCJpZCI6ImIyM2I5Zjc3LTlkZjAtMzk1My04ODRhLTE3NTc2NmNlMmJmMyIsInRpdGxlIjoiRW5nYWdlbWVudCB0YWtlcyBhIChmaXNoaW5nKSB2aWxsYWdlIHRvIG1hbmFnZSBhIHJlc291cmNlOiBQcmluY2lwbGVzIGFuZCBwcmFjdGljZSBvZiBlZmZlY3RpdmUgc3Rha2Vob2xkZXIgZW5nYWdlbWVudCIsImF1dGhvciI6W3siZmFtaWx5IjoiTWVhc2UiLCJnaXZlbiI6IkxpbmRsZXkgQS4iLCJwYXJzZS1uYW1lcyI6ZmFsc2UsImRyb3BwaW5nLXBhcnRpY2xlIjoiIiwibm9uLWRyb3BwaW5nLXBhcnRpY2xlIjoiIn0seyJmYW1pbHkiOiJFcmlja3NvbiIsImdpdmVuIjoiQXNobGV5IiwicGFyc2UtbmFtZXMiOmZhbHNlLCJkcm9wcGluZy1wYXJ0aWNsZSI6IiIsIm5vbi1kcm9wcGluZy1wYXJ0aWNsZSI6IiJ9LHsiZmFtaWx5IjoiSGlja3MiLCJnaXZlbiI6IkNocmlzdGluYSIsInBhcnNlLW5hbWVzIjpmYWxzZSwiZHJvcHBpbmctcGFydGljbGUiOiIiLCJub24tZHJvcHBpbmctcGFydGljbGUiOiIifV0sImNvbnRhaW5lci10aXRsZSI6IkpvdXJuYWwgb2YgRW52aXJvbm1lbnRhbCBNYW5hZ2VtZW50IiwiY29udGFpbmVyLXRpdGxlLXNob3J0IjoiSiBFbnZpcm9uIE1hbmFnZSIsImFjY2Vzc2VkIjp7ImRhdGUtcGFydHMiOltbMjAyNCwyLDI5XV19LCJET0kiOiIxMC4xMDE2L0ouSkVOVk1BTi4yMDE4LjAyLjAxNSIsIklTU04iOiIwMzAxLTQ3OTciLCJQTUlEIjoiMjk0Mzg5MzAiLCJpc3N1ZWQiOnsiZGF0ZS1wYXJ0cyI6W1syMDE4LDQsMTVdXX0sInBhZ2UiOiIyNDgtMjU3IiwicHVibGlzaGVyIjoiQWNhZGVtaWMgUHJlc3MiLCJ2b2x1bWUiOiIyMTIifSwiaXNUZW1wb3JhcnkiOmZhbHNlfSx7ImlkIjoiNTRiYmNiOWUtZTVhMS0zYzEwLTk0MTgtM2JmNjM1Y2ZhZDc0IiwiaXRlbURhdGEiOnsidHlwZSI6ImFydGljbGUtam91cm5hbCIsImlkIjoiNTRiYmNiOWUtZTVhMS0zYzEwLTk0MTgtM2JmNjM1Y2ZhZDc0IiwidGl0bGUiOiJDb25jZXB0dWFsaXppbmcgc3Rha2Vob2xkZXIgZW5nYWdlbWVudCBpbiB0aGUgY29udGV4dCBvZiBzdXN0YWluYWJpbGl0eSBhbmQgaXRzIGFzc2Vzc21lbnQiLCJhdXRob3IiOlt7ImZhbWlseSI6Ik1hdGh1ciIsImdpdmVuIjoiVml2ZWsgTmFyYWluIiwicGFyc2UtbmFtZXMiOmZhbHNlLCJkcm9wcGluZy1wYXJ0aWNsZSI6IiIsIm5vbi1kcm9wcGluZy1wYXJ0aWNsZSI6IiJ9LHsiZmFtaWx5IjoiUHJpY2UiLCJnaXZlbiI6IkFuZHJldyBELkYuIiwicGFyc2UtbmFtZXMiOmZhbHNlLCJkcm9wcGluZy1wYXJ0aWNsZSI6IiIsIm5vbi1kcm9wcGluZy1wYXJ0aWNsZSI6IiJ9LHsiZmFtaWx5IjoiQXVzdGluIiwiZ2l2ZW4iOiJTaW1vbiIsInBhcnNlLW5hbWVzIjpmYWxzZSwiZHJvcHBpbmctcGFydGljbGUiOiIiLCJub24tZHJvcHBpbmctcGFydGljbGUiOiIifV0sImNvbnRhaW5lci10aXRsZSI6IkNvbnN0cnVjdGlvbiBNYW5hZ2VtZW50IGFuZCBFY29ub21pY3MiLCJhY2Nlc3NlZCI6eyJkYXRlLXBhcnRzIjpbWzIwMjQsMiwyOV1dfSwiRE9JIjoiMTAuMTA4MC8wMTQ0NjE5MDgwMjA2MTIzMyIsIklTU04iOiIwMTQ0NjE5MyIsIlVSTCI6Imh0dHBzOi8vd3d3LXRhbmRmb25saW5lLWNvbS5wcm94eS51d2FzYS5maS9kb2kvYWJzLzEwLjEwODAvMDE0NDYxOTA4MDIwNjEyMzMiLCJpc3N1ZWQiOnsiZGF0ZS1wYXJ0cyI6W1syMDA4LDZdXX0sInBhZ2UiOiI2MDEtNjA5IiwiYWJzdHJhY3QiOiJUaGVyZSBhcmUgdGhyZWUgZGlzdGluY3QgYXBwcm9hY2hlcyBmb3IgY29uY2VwdHVhbGl6aW5nIHN0YWtlaG9sZGVyIGVuZ2FnZW1lbnQgaW4gY29uc3RydWN0aW9uIHByb2plY3RzLiBUaGVzZSByZWxhdGUgdG8gdmlld2luZyBzdGFrZWhvbGRlciBlbmdhZ2VtZW50IGFzOiBhIG1hbmFnZW1lbnQgdGVjaG5pcXVlOyBhbiBldGhpY2FsIHJlcXVpci4uLiIsInB1Ymxpc2hlciI6IlRheWxvciAmIEZyYW5jaXMiLCJpc3N1ZSI6IjYiLCJ2b2x1bWUiOiIyNiIsImNvbnRhaW5lci10aXRsZS1zaG9ydCI6IiJ9LCJpc1RlbXBvcmFyeSI6ZmFsc2V9LHsiaWQiOiJiYzI1OWIxNC03ZWFkLTMyMzEtODUxMy04YTlmZGI5OGE5MWQiLCJpdGVtRGF0YSI6eyJ0eXBlIjoiYXJ0aWNsZS1qb3VybmFsIiwiaWQiOiJiYzI1OWIxNC03ZWFkLTMyMzEtODUxMy04YTlmZGI5OGE5MWQiLCJ0aXRsZSI6IlN0YWtlaG9sZGVyIEluY2x1c2l2ZW5lc3M6IEVucmljaGluZyBQcm9qZWN0IE1hbmFnZW1lbnQgd2l0aCBHZW5lcmFsIFN0YWtlaG9sZGVyIFRoZW9yeTEiLCJhdXRob3IiOlt7ImZhbWlseSI6IkVza2Vyb2QiLCJnaXZlbiI6IlBlcm5pbGxlIiwicGFyc2UtbmFtZXMiOmZhbHNlLCJkcm9wcGluZy1wYXJ0aWNsZSI6IiIsIm5vbi1kcm9wcGluZy1wYXJ0aWNsZSI6IiJ9LHsiZmFtaWx5IjoiSHVlbWFubiIsImdpdmVuIjoiTWFydGluYSIsInBhcnNlLW5hbWVzIjpmYWxzZSwiZHJvcHBpbmctcGFydGljbGUiOiIiLCJub24tZHJvcHBpbmctcGFydGljbGUiOiIifSx7ImZhbWlseSI6IlJpbmdob2ZlciIsImdpdmVuIjoiQ2xhdWRpYSIsInBhcnNlLW5hbWVzIjpmYWxzZSwiZHJvcHBpbmctcGFydGljbGUiOiIiLCJub24tZHJvcHBpbmctcGFydGljbGUiOiIifV0sImNvbnRhaW5lci10aXRsZSI6Imh0dHBzOi8vZG9pLW9yZy5wcm94eS51d2FzYS5maS8xMC4xMDAyL3Btai4yMTU0NiIsImFjY2Vzc2VkIjp7ImRhdGUtcGFydHMiOltbMjAyNCwyLDI5XV19LCJET0kiOiIxMC4xMDAyL1BNSi4yMTU0NiIsIklTU04iOiIxOTM4OTUwNyIsIlVSTCI6Imh0dHBzOi8vam91cm5hbHMtc2FnZXB1Yi1jb20ucHJveHkudXdhc2EuZmkvZG9pL2Ficy8xMC4xMDAyL3Btai4yMTU0NiIsImlzc3VlZCI6eyJkYXRlLXBhcnRzIjpbWzIwMTUsMTIsMV1dfSwicGFnZSI6IjQyLTUzIiwiYWJzdHJhY3QiOiJBY2NvcmRpbmcgdG8gcmVzZWFyY2gsIHN0YWtlaG9sZGVyIGRpc2FwcG9pbnRtZW50IGlzIGEgcm9vdCBwcm9ibGVtIHdpdGhpbiBwcm9qZWN0cy4gSW4gdGhpcyBhcnRpY2xlLCB0aGUgZGlsZW1tYXMgcmVsYXRlZCB0byBzdGFrZWhvbGRlciBpbmNsdXNpdmVuZXNzLCBpbiBvdGhlciB3b3JkcywgZW5nYWdpbmcgYSBicm9hZCByYW5nZSBvZiBzdC4uLiIsInB1Ymxpc2hlciI6IlNBR0UgUHVibGljYXRpb25zU2FnZSBDQTogTG9zIEFuZ2VsZXMsIENBIiwiaXNzdWUiOiI2Iiwidm9sdW1lIjoiNDYiLCJjb250YWluZXItdGl0bGUtc2hvcnQiOiIifSwiaXNUZW1wb3JhcnkiOmZhbHNlfV19"/>
          <w:id w:val="1361781873"/>
          <w:placeholder>
            <w:docPart w:val="D8A885E4D2FC4C9DAC29223F9AD9349B"/>
          </w:placeholder>
        </w:sdtPr>
        <w:sdtEndPr/>
        <w:sdtContent>
          <w:r w:rsidR="003D23E8" w:rsidRPr="002C52A2">
            <w:rPr>
              <w:rFonts w:ascii="Times New Roman" w:hAnsi="Times New Roman" w:cs="Times New Roman"/>
              <w:bCs/>
              <w:sz w:val="24"/>
              <w:szCs w:val="24"/>
              <w:lang w:val="en-US"/>
            </w:rPr>
            <w:t xml:space="preserve">(Mathur, Price and Austin, 2008; Quick and Feldman, 2011; Eskerod, Huemann and Ringhofer, 2015; Mease, Erickson and Hicks, 2018; </w:t>
          </w:r>
          <w:proofErr w:type="spellStart"/>
          <w:r w:rsidR="003D23E8" w:rsidRPr="002C52A2">
            <w:rPr>
              <w:rFonts w:ascii="Times New Roman" w:hAnsi="Times New Roman" w:cs="Times New Roman"/>
              <w:bCs/>
              <w:sz w:val="24"/>
              <w:szCs w:val="24"/>
              <w:lang w:val="en-US"/>
            </w:rPr>
            <w:t>Nederhand</w:t>
          </w:r>
          <w:proofErr w:type="spellEnd"/>
          <w:r w:rsidR="003D23E8" w:rsidRPr="002C52A2">
            <w:rPr>
              <w:rFonts w:ascii="Times New Roman" w:hAnsi="Times New Roman" w:cs="Times New Roman"/>
              <w:bCs/>
              <w:sz w:val="24"/>
              <w:szCs w:val="24"/>
              <w:lang w:val="en-US"/>
            </w:rPr>
            <w:t xml:space="preserve"> and </w:t>
          </w:r>
          <w:proofErr w:type="spellStart"/>
          <w:r w:rsidR="003D23E8" w:rsidRPr="002C52A2">
            <w:rPr>
              <w:rFonts w:ascii="Times New Roman" w:hAnsi="Times New Roman" w:cs="Times New Roman"/>
              <w:bCs/>
              <w:sz w:val="24"/>
              <w:szCs w:val="24"/>
              <w:lang w:val="en-US"/>
            </w:rPr>
            <w:t>Klijn</w:t>
          </w:r>
          <w:proofErr w:type="spellEnd"/>
          <w:r w:rsidR="003D23E8" w:rsidRPr="002C52A2">
            <w:rPr>
              <w:rFonts w:ascii="Times New Roman" w:hAnsi="Times New Roman" w:cs="Times New Roman"/>
              <w:bCs/>
              <w:sz w:val="24"/>
              <w:szCs w:val="24"/>
              <w:lang w:val="en-US"/>
            </w:rPr>
            <w:t>, 2019a; Zhang and Liu, 2022)</w:t>
          </w:r>
        </w:sdtContent>
      </w:sdt>
      <w:r w:rsidRPr="002C52A2">
        <w:rPr>
          <w:rFonts w:ascii="Times New Roman" w:eastAsia="Times New Roman" w:hAnsi="Times New Roman" w:cs="Times New Roman"/>
          <w:bCs/>
          <w:sz w:val="24"/>
          <w:szCs w:val="24"/>
          <w:lang w:val="en-US" w:eastAsia="fi-FI"/>
        </w:rPr>
        <w:t>.</w:t>
      </w:r>
      <w:r w:rsidRPr="002C52A2">
        <w:rPr>
          <w:rFonts w:ascii="Times New Roman" w:hAnsi="Times New Roman" w:cs="Times New Roman"/>
          <w:bCs/>
          <w:sz w:val="24"/>
          <w:szCs w:val="24"/>
          <w:lang w:val="en-US"/>
        </w:rPr>
        <w:t xml:space="preserve"> </w:t>
      </w:r>
      <w:r w:rsidRPr="002C52A2">
        <w:rPr>
          <w:rFonts w:ascii="Times New Roman" w:eastAsia="Times New Roman" w:hAnsi="Times New Roman" w:cs="Times New Roman"/>
          <w:bCs/>
          <w:sz w:val="24"/>
          <w:szCs w:val="24"/>
          <w:lang w:val="en-US" w:eastAsia="fi-FI"/>
        </w:rPr>
        <w:t xml:space="preserve">The distinction between mere participation and true inclusion in stakeholder engagement is crucial, as the latter fosters a continuous community effort toward addressing a wide array of issues </w:t>
      </w:r>
      <w:r w:rsidRPr="002C52A2">
        <w:rPr>
          <w:rFonts w:ascii="Times New Roman" w:hAnsi="Times New Roman" w:cs="Times New Roman"/>
          <w:sz w:val="24"/>
          <w:szCs w:val="24"/>
          <w:shd w:val="clear" w:color="auto" w:fill="FFFFFF"/>
          <w:lang w:val="en-GB"/>
        </w:rPr>
        <w:t>(Quick &amp; Feldman, 2011)</w:t>
      </w:r>
      <w:r w:rsidRPr="002C52A2">
        <w:rPr>
          <w:rFonts w:ascii="Times New Roman" w:eastAsia="Times New Roman" w:hAnsi="Times New Roman" w:cs="Times New Roman"/>
          <w:bCs/>
          <w:sz w:val="24"/>
          <w:szCs w:val="24"/>
          <w:lang w:val="en-US" w:eastAsia="fi-FI"/>
        </w:rPr>
        <w:t xml:space="preserve">. This </w:t>
      </w:r>
      <w:bookmarkStart w:id="2" w:name="_Hlk161011612"/>
      <w:r w:rsidRPr="002C52A2">
        <w:rPr>
          <w:rFonts w:ascii="Times New Roman" w:eastAsia="Times New Roman" w:hAnsi="Times New Roman" w:cs="Times New Roman"/>
          <w:bCs/>
          <w:sz w:val="24"/>
          <w:szCs w:val="24"/>
          <w:lang w:val="en-US" w:eastAsia="fi-FI"/>
        </w:rPr>
        <w:t xml:space="preserve">goes beyond simple involvement, aligning closely with sustainable value co-creation through deeper, collaborative engagement. </w:t>
      </w:r>
      <w:bookmarkEnd w:id="2"/>
      <w:r w:rsidRPr="002C52A2">
        <w:rPr>
          <w:rFonts w:ascii="Times New Roman" w:eastAsia="Times New Roman" w:hAnsi="Times New Roman" w:cs="Times New Roman"/>
          <w:bCs/>
          <w:sz w:val="24"/>
          <w:szCs w:val="24"/>
          <w:lang w:val="en-US" w:eastAsia="fi-FI"/>
        </w:rPr>
        <w:t xml:space="preserve">Sustainable value co-creation transforms stakeholders from mere contributors to active partners in both design and execution, aligning project goals with benefits for all parties involved </w:t>
      </w:r>
      <w:sdt>
        <w:sdtPr>
          <w:rPr>
            <w:rFonts w:ascii="Times New Roman" w:hAnsi="Times New Roman" w:cs="Times New Roman"/>
            <w:sz w:val="24"/>
            <w:szCs w:val="24"/>
            <w:shd w:val="clear" w:color="auto" w:fill="FFFFFF"/>
          </w:rPr>
          <w:tag w:val="MENDELEY_CITATION_v3_eyJjaXRhdGlvbklEIjoiTUVOREVMRVlfQ0lUQVRJT05fMGU3NTZhMDItNzY2Yi00OWUxLWJiZDQtZDE0Nzg2OWVmMzM0IiwicHJvcGVydGllcyI6eyJub3RlSW5kZXgiOjB9LCJpc0VkaXRlZCI6ZmFsc2UsIm1hbnVhbE92ZXJyaWRlIjp7ImlzTWFudWFsbHlPdmVycmlkZGVuIjp0cnVlLCJjaXRlcHJvY1RleHQiOiIoTWF0aHVyIGV0IGFsLiAyMDA4YTsgUXVpY2sgYW5kIEZlbGRtYW4gMjAxMTsgTWloYWlsb3ZhIGV0IGFsLiAyMDIyOyBMaXUgYW5kIFlhbmcgMjAyMykiLCJtYW51YWxPdmVycmlkZVRleHQiOiIoTWF0aHVyLCBQcmljZSBhbmQgQXVzdGluLCAyMDA4OyBRdWljayBhbmQgRmVsZG1hbiwgMjAxMTsgTGl1IGFuZCBZYW5nLCAyMDIzKSJ9LCJjaXRhdGlvbkl0ZW1zIjpbeyJpZCI6IjgyM2I0MzVhLTVkM2EtMzcxOC1iNjdmLTQyYmFhYzNlNzg1MSIsIml0ZW1EYXRhIjp7InR5cGUiOiJhcnRpY2xlLWpvdXJuYWwiLCJpZCI6IjgyM2I0MzVhLTVkM2EtMzcxOC1iNjdmLTQyYmFhYzNlNzg1MSIsInRpdGxlIjoiU3VzdGFpbmFibGUgVmFsdWUgQ28tY3JlYXRpb24gaW4gdGhlIENpcmN1bGFyIEVjb25vbXkgdGhyb3VnaCBEaWdpdGFsaXphdGlvbiIsImF1dGhvciI6W3siZmFtaWx5IjoiTGl1IiwiZ2l2ZW4iOiJRaW5nbGFuIiwicGFyc2UtbmFtZXMiOmZhbHNlLCJkcm9wcGluZy1wYXJ0aWNsZSI6IiIsIm5vbi1kcm9wcGluZy1wYXJ0aWNsZSI6IiJ9LHsiZmFtaWx5IjoiWWFuZyIsImdpdmVuIjoiTWl5aW5nIiwicGFyc2UtbmFtZXMiOmZhbHNlLCJkcm9wcGluZy1wYXJ0aWNsZSI6IiIsIm5vbi1kcm9wcGluZy1wYXJ0aWNsZSI6IiJ9XSwiY29udGFpbmVyLXRpdGxlIjoiaHR0cHM6Ly9kb2kub3JnLzEwLjU0NjUvQU1QUk9DLjIwMjMuMTkwNzVhYnN0cmFjdCIsImFjY2Vzc2VkIjp7ImRhdGUtcGFydHMiOltbMjAyNCwzLDFdXX0sIkRPSSI6IjEwLjU0NjUvQU1QUk9DLjIwMjMuMTkwNzVBQlNUUkFDVCIsIklTU04iOiIwMDY1LTA2NjgiLCJVUkwiOiJodHRwczovL2pvdXJuYWxzLmFvbS5vcmcvZG9pL2Ficy8xMC41NDY1L0FNUFJPQy4yMDIzLjE5MDc1YWJzdHJhY3QiLCJpc3N1ZWQiOnsiZGF0ZS1wYXJ0cyI6W1syMDIzLDcsMjRdXX0sImFic3RyYWN0IjoiQ2xpbWF0ZSBjaGFuZ2UgaXMgZGVtYW5kaW5nIGhpZ2hlciBzdXN0YWluYWJsZSBkZXZlbG9wbWVudCBjb21taXRtZW50IGZyb20gYnVzaW5lc3MgbWFuYWdlbWVudC4gRGlnaXRhbCB0ZWNobm9sb2dpZXMgY2FuIHN1cHBvcnQgY2lyY3VsYXIgZWNvbm9teSAoQ0UpIGFjdGl2aXRpZXMgaW4gYSB2YWx1ZSBjaGFpbiB0byBjcmVhdGUgc3VzdGFpbmEuLi4iLCJwdWJsaXNoZXIiOiIgQWNhZGVteSBvZiBNYW5hZ2VtZW50IEJyaWFyY2xpZmYgTWFub3IsIE5ZIDEwNTEwICIsImlzc3VlIjoiMSIsInZvbHVtZSI6IjIwMjMiLCJjb250YWluZXItdGl0bGUtc2hvcnQiOiIifSwiaXNUZW1wb3JhcnkiOmZhbHNlfSx7ImlkIjoiZmI3MzJjMDEtNmE3MC0zZDlkLWI3MjctZDQyYzRhN2Y3YzJlIiwiaXRlbURhdGEiOnsidHlwZSI6ImFydGljbGUtam91cm5hbCIsImlkIjoiZmI3MzJjMDEtNmE3MC0zZDlkLWI3MjctZDQyYzRhN2Y3YzJlIiwidGl0bGUiOiJFeHBsb3JpbmcgbW9kZXMgb2Ygc3VzdGFpbmFibGUgdmFsdWUgY28tY3JlYXRpb24gaW4gcmVuZXdhYmxlIGVuZXJneSBjb21tdW5pdGllcyIsImF1dGhvciI6W3siZmFtaWx5IjoiTWloYWlsb3ZhIiwiZ2l2ZW4iOiJEYXJqYSIsInBhcnNlLW5hbWVzIjpmYWxzZSwiZHJvcHBpbmctcGFydGljbGUiOiIiLCJub24tZHJvcHBpbmctcGFydGljbGUiOiIifSx7ImZhbWlseSI6IlNjaHViZXJ0IiwiZ2l2ZW4iOiJJbGphbmEiLCJwYXJzZS1uYW1lcyI6ZmFsc2UsImRyb3BwaW5nLXBhcnRpY2xlIjoiIiwibm9uLWRyb3BwaW5nLXBhcnRpY2xlIjoiIn0seyJmYW1pbHkiOiJCdXJnZXIiLCJnaXZlbiI6IlBhdWwiLCJwYXJzZS1uYW1lcyI6ZmFsc2UsImRyb3BwaW5nLXBhcnRpY2xlIjoiIiwibm9uLWRyb3BwaW5nLXBhcnRpY2xlIjoiIn0seyJmYW1pbHkiOiJGcml0eiIsImdpdmVuIjoiTW9yZ2FuZSBNLkMuIiwicGFyc2UtbmFtZXMiOmZhbHNlLCJkcm9wcGluZy1wYXJ0aWNsZSI6IiIsIm5vbi1kcm9wcGluZy1wYXJ0aWNsZSI6IiJ9XSwiY29udGFpbmVyLXRpdGxlIjoiSm91cm5hbCBvZiBDbGVhbmVyIFByb2R1Y3Rpb24iLCJjb250YWluZXItdGl0bGUtc2hvcnQiOiJKIENsZWFuIFByb2QiLCJhY2Nlc3NlZCI6eyJkYXRlLXBhcnRzIjpbWzIwMjQsMywxXV19LCJET0kiOiIxMC4xMDE2L0ouSkNMRVBSTy4yMDIxLjEyOTkxNyIsIklTU04iOiIwOTU5LTY1MjYiLCJpc3N1ZWQiOnsiZGF0ZS1wYXJ0cyI6W1syMDIyLDEsMV1dfSwicGFnZSI6IjEyOTkxNyIsImFic3RyYWN0IjoiVGhlIHJlbmV3YWJsZSBlbmVyZ3kgdHJhbnNpdGlvbiBoYXMgcHJvbXB0ZWQgcmVzZWFyY2ggaW50byB3aGF0IGJ1c2luZXNzIG1vZGVscyBpbiB0aGUgdHJhbnNmb3JtaW5nIGVuZXJneSBzZWN0b3IgY2FuIGxvb2sgbGlrZS4gT25lIGtleSBkZXZlbG9wbWVudCBvZiB0aGUgc3ByZWFkIG9mIHJlbmV3YWJsZSBlbmVyZ3kgdGVjaG5vbG9naWVzIGhhcyBiZWVuIHRoZSBlbWVyZ2VuY2Ugb2YgY2l0aXplbnMgYXMgZW5nYWdlZCBzdGFrZWhvbGRlcnMgaW4gdGhlIGVuZXJneSB0cmFuc2l0aW9uIHRocm91Z2ggc28tY2FsbGVkIGVuZXJneSBjb21tdW5pdGllcy4gRW5lcmd5IGNvbW11bml0aWVzLCB3aGV0aGVyIGluaXRpYXRlZCBieSBjaXRpemVucywgdGhlIHByaXZhdGUgc2VjdG9yLCBvciBtdW5pY2lwYWxpdHksIGhhdmUgdGhlIG9wcG9ydHVuaXR5IHRvIGxldmVyYWdlIHRoZSBlbmdhZ2VtZW50IGFuZCBza2lsbHMgb2Yg4oCcZW5lcmd5IGNpdGl6ZW5z4oCdIGluIG9yZGVyIHRvIGNyZWF0ZSBzdXN0YWluYWJsZSB2YWx1ZSBmb3IgdGhlIGVudmlyb25tZW50IGFuZCBjb21tdW5pdHkuIFdlIGV4cGxvcmUgc3VzdGFpbmFibGUgdmFsdWUgY28tY3JlYXRpb24gYmV0d2VlbiBjaXRpemVucyBhbmQgb3RoZXIgc3Rha2Vob2xkZXJzIGluIHRoZSBzZXR0aW5nIG9mIHRoZSBQb3NpdGl2ZSBFbmVyZ3kgRGlzdHJpY3QgKFBFRCksIGEgcGFydGljdWxhciB0eXBlIG9mIGVuZXJneSBjb21tdW5pdHkuIFRoaXMgbGVhZHMgdXMgdG8gYW5hbHl6ZSBQRURzIHRocm91Z2ggdGhlIGxlbnMgb2YgYnVzaW5lc3MgbW9kZWxzIGZvciBzdXN0YWluYWJpbGl0eSwgdXNpbmcgYSBzdGFrZWhvbGRlciB0aGVvcnkgYXBwcm9hY2gsIGFzIGEgd2F5IHRvIHVuZGVyc3RhbmQgaG93IGRpZmZlcmVudCBzdGFrZWhvbGRlcnMgY29udHJpYnV0ZSB0byB0aGUgb3ZlcmFsbCBzdXN0YWluYWJpbGl0eSBnb2FsIG9mIHRoZSBjb21tdW5pdHkuIEluIHBhcnRpY3VsYXIsIHdlIGZvY3VzIG9uIHRoZSBtYW55IHJvbGVzIGNpdGl6ZW5zIGNhbiBwbGF5IGFuZCBleHRlbnQgaW4gd2hpY2ggdGhleSBjYW4gYmUgaW52b2x2ZWQgaW4gdmFsdWUgY28tY3JlYXRpb24uIFdlIGNvbmNsdWRlIHRoYXQgUEVEcyBhcmUgcG9seWNlbnRyaWMgYnVzaW5lc3MgbW9kZWxzIGluIHRoZW1zZWx2ZXMgd2hlcmVpbiB2aXNpb24taG9sZGluZyBzdGFrZWhvbGRlciBndWlkZSB0aGUgZHluYW1pY3Mgb2YgdGhlIFBFRCBlY29zeXN0ZW0uIE91ciBmaW5kaW5ncyBwb2ludCB0byBmdXJ0aGVyIHBvdGVudGlhbCBvcHBvcnR1bml0aWVzIGZvciBzdXN0YWluYWJsZSB2YWx1ZSBjby1jcmVhdGlvbiBpbiBQRURzIGFuZCBzaW1pbGFyIHNldHRpbmdzIGFuZCBvcGVuIHF1ZXN0aW9ucyBhcyB0byB3aGF0IGV4dGVudCBjaXRpemVucyBzaG91bGQgYmUgaW50ZWdyYXRlZCBpbnRvIGJ1c2luZXNzIG1vZGVscyBvcGVyYXRpbmcgaW4gc3VjaCBzZXR0aW5ncy4iLCJwdWJsaXNoZXIiOiJFbHNldmllciIsInZvbHVtZSI6IjMzMCJ9LCJpc1RlbXBvcmFyeSI6ZmFsc2V9LHsiaWQiOiJiN2E3Mzk2OS05ZWQyLTM3MzQtOTIwNi0yMmNlNGMwODFlYmMiLCJpdGVtRGF0YSI6eyJ0eXBlIjoiYXJ0aWNsZS1qb3VybmFsIiwiaWQiOiJiN2E3Mzk2OS05ZWQyLTM3MzQtOTIwNi0yMmNlNGMwODFlYmMiLCJ0aXRsZSI6IkNvbmNlcHR1YWxpemluZyBzdGFrZWhvbGRlciBlbmdhZ2VtZW50IGluIHRoZSBjb250ZXh0IG9mIHN1c3RhaW5hYmlsaXR5IGFuZCBpdHMgYXNzZXNzbWVudCIsImF1dGhvciI6W3siZmFtaWx5IjoiTWF0aHVyIiwiZ2l2ZW4iOiJWaXZlayBOYXJhaW4iLCJwYXJzZS1uYW1lcyI6ZmFsc2UsImRyb3BwaW5nLXBhcnRpY2xlIjoiIiwibm9uLWRyb3BwaW5nLXBhcnRpY2xlIjoiIn0seyJmYW1pbHkiOiJQcmljZSIsImdpdmVuIjoiQW5kcmV3IEQuRi4iLCJwYXJzZS1uYW1lcyI6ZmFsc2UsImRyb3BwaW5nLXBhcnRpY2xlIjoiIiwibm9uLWRyb3BwaW5nLXBhcnRpY2xlIjoiIn0seyJmYW1pbHkiOiJBdXN0aW4iLCJnaXZlbiI6IlNpbW9uIiwicGFyc2UtbmFtZXMiOmZhbHNlLCJkcm9wcGluZy1wYXJ0aWNsZSI6IiIsIm5vbi1kcm9wcGluZy1wYXJ0aWNsZSI6IiJ9XSwiY29udGFpbmVyLXRpdGxlIjoiQ29uc3RydWN0aW9uIE1hbmFnZW1lbnQgYW5kIEVjb25vbWljcyIsImFjY2Vzc2VkIjp7ImRhdGUtcGFydHMiOltbMjAyNCwyLDI5XV19LCJET0kiOiIxMC4xMDgwLzAxNDQ2MTkwODAyMDYxMjMzIiwiSVNTTiI6IjAxNDQ2MTkzIiwiVVJMIjoiaHR0cHM6Ly9kb2kub3JnLzEwLjEwODAvMDE0NDYxOTA4MDIwNjEyMzMiLCJpc3N1ZWQiOnsiZGF0ZS1wYXJ0cyI6W1syMDA4LDZdXX0sInBhZ2UiOiI2MDEtNjA5IiwiYWJzdHJhY3QiOiJTdGFrZWhvbGRlciBlbmdhZ2VtZW50IGluIGNvbnN0cnVjdGlvbiBwcm9qZWN0cyBjYW4gYmUgY29uY2VwdHVhbGl6ZWQgaW4gZGlmZmVyZW50IHdheXMuIEl0IGNhbiBiZSBzZWVuIGZyb20gYSBzdHJhdGVnaWMgbWFuYWdlbWVudCBwZXJzcGVjdGl2ZSBhaW1lZCBhdCBjYXB0dXJpbmcga25vd2xlZGdlLCBpbmNyZWFzaW5nIG93bmVyc2hpcCBvZiB0aGUgcHJvamVjdCBieSB1c2VycywgcmVkdWNpbmcgY29uZmxpY3QsIGVuY291cmFnaW5nIGlubm92YXRpb24gYW5kIGZhY2lsaXRhdGluZyBzcGlu4oCQb2ZmIHBhcnRuZXJzaGlwcy4gRnJvbSBhbiBldGhpY2FsIHBlcnNwZWN0aXZlLCBtZWFuaW5nZnVsIHN0YWtlaG9sZGVyIGVuZ2FnZW1lbnQgY2FuIGJlIHNlZW4gdG8gZW5oYW5jZSBpbmNsdXNpdmUgZGVjaXNpb24gbWFraW5nLCBwcm9tb3RlIGVxdWl0eSwgZW5oYW5jZSBsb2NhbCBkZWNpc2lvbiBtYWtpbmcgYW5kIGJ1aWxkIHNvY2lhbCBjYXBpdGFsLiBUaGUgYmVuZWZpdHMgZnJvbSBib3RoIG9mIHRoZXNlIHBlcnNwZWN0aXZlcyBhcmUgdml0YWwgZm9yIHN1c3RhaW5hYmlsaXR5OyBob3dldmVyLCBzdGFrZWhvbGRlciBlbmdhZ2VtZW50IGNhbiBhbHNvIGJlIHNlZW4gZnJvbSB0aGUgcGVyc3BlY3RpdmUgb2YgYW4gb3Bwb3J0dW5pdHkgZm9yIHNvY2lhbCBsZWFybmluZ+KAlGEgc29jaWFsIHByb2Nlc3Mgd2hlcmUgZGl2ZXJzZSBzdGFrZWhvbGRlcnMgc2hhcmUgYSBjb21tb24gZm9ydW0sIGxlYXJuIGFib3V0IGVhY2ggb3RoZXIncyB2YWx1ZXMsIHJlZmxlY3QgdXBvbiB0aGVpciBvd24gdmFsdWVzIGFuZCBjcmVhdGUgYSBzaGFyZWQgdmlzaW9uIGFuZCBzaGFyZWQgb2JqZWN0aXZlcy4gRGlhbG9ndWUgaXMgYWxzbyB1c2VmdWwgaW4gaW5jcmVhc2luZyBhd2FyZW5lc3MsIGNoYW5naW5nIGF0dGl0dWRlcyBhbmQgYWZmZWN0aW5nIGJlaGF2aW91cnMuIEV4aXN0aW5nIHByYWN0aWNlcyB2aWV3IHN0YWtlaG9sZGVyIGVuZ2FnZW1lbnQ6IG1vc3RseSBmcm9tIGEgbWFuYWdlbWVudCBwZXJzcGVjdGl2ZTsgc29tZXRpbWVzIGZyb20gYW4gZXRoaWNhbCBwZXJzcGVjdGl2ZTsgbGVzcyBvZnRlbiBhcyBhIGNvbWJpbmF0aW9uIG9mIHRoZSB0d287IGFuZCByYXJlbHkgaGF2ZSBhbnkgZWxlbWVudCBvZiB0aGUgc29jaWFsIGxlYXJuaW5nIHBlcnNwZWN0aXZlLiBUaGVyZSBpcyBhIG5lZWQgZm9yIGFuIGFwcHJvYWNoIHRoYXQgY29tYmluZXMgYWxsIHRoZSB0aHJlZSBwZXJzcGVjdGl2ZXMgaWYgc3VzdGFpbmFiaWxpdHkgaXMgdG8gYmUgcHVyc3VlZC4gQSBkaWFsb2d1ZeKAkG9yaWVudGVkIGFwcHJvYWNoIHRvIGludGVncmF0ZWQgc3VzdGFpbmFiaWxpdHkgYXNzZXNzbWVudCBjb3VsZCBwcm92aWRlIGFuIGlkZWFsIG1lYW5zIHRvIGRvIHNvLiIsImlzc3VlIjoiNiIsInZvbHVtZSI6IjI2IiwiY29udGFpbmVyLXRpdGxlLXNob3J0IjoiIn0sImlzVGVtcG9yYXJ5IjpmYWxzZX0seyJpZCI6Ijg4YWRmY2YwLWI1MTAtM2Q3OS04OTg2LTNlOGY3YmM1ZjNkYSIsIml0ZW1EYXRhIjp7InR5cGUiOiJhcnRpY2xlLWpvdXJuYWwiLCJpZCI6Ijg4YWRmY2YwLWI1MTAtM2Q3OS04OTg2LTNlOGY3YmM1ZjNkYSIsInRpdGxlIjoiRGlzdGluZ3Vpc2hpbmcgcGFydGljaXBhdGlvbiBhbmQgaW5jbHVzaW9uIiwiYXV0aG9yIjpbeyJmYW1pbHkiOiJRdWljayIsImdpdmVuIjoiS2F0aHJ5biBTLiIsInBhcnNlLW5hbWVzIjpmYWxzZSwiZHJvcHBpbmctcGFydGljbGUiOiIiLCJub24tZHJvcHBpbmctcGFydGljbGUiOiIifSx7ImZhbWlseSI6IkZlbGRtYW4iLCJnaXZlbiI6Ik1hcnRoYSBTLiIsInBhcnNlLW5hbWVzIjpmYWxzZSwiZHJvcHBpbmctcGFydGljbGUiOiIiLCJub24tZHJvcHBpbmctcGFydGljbGUiOiIifV0sImNvbnRhaW5lci10aXRsZSI6IkpvdXJuYWwgb2YgUGxhbm5pbmcgRWR1Y2F0aW9uIGFuZCBSZXNlYXJjaCIsImNvbnRhaW5lci10aXRsZS1zaG9ydCI6IkogUGxhbiBFZHVjIFJlcyIsImFjY2Vzc2VkIjp7ImRhdGUtcGFydHMiOltbMjAyNCwyLDI5XV19LCJET0kiOiIxMC4xMTc3LzA3Mzk0NTZYMTE0MTA5NzkvQVNTRVQvSU1BR0VTL0xBUkdFLzEwLjExNzdfMDczOTQ1NlgxMTQxMDk3OS1GSUcyLkpQRUciLCJJU1NOIjoiMDczOTQ1NlgiLCJVUkwiOiJodHRwczovL2pvdXJuYWxzLXNhZ2VwdWItY29tLnByb3h5LnV3YXNhLmZpL2RvaS8xMC4xMTc3LzA3Mzk0NTZYMTE0MTA5NzkiLCJpc3N1ZWQiOnsiZGF0ZS1wYXJ0cyI6W1syMDExLDYsMjJdXX0sInBhZ2UiOiIyNzItMjkwIiwiYWJzdHJhY3QiOiJUaGlzIGFydGljbGUgYXJndWVzIHRoYXQgcGFydGljaXBhdGlvbiBhbmQgaW5jbHVzaW9uIGFyZSBpbmRlcGVuZGVudCBkaW1lbnNpb25zIG9mIHB1YmxpYyBlbmdhZ2VtZW50IGFuZCBlbGFib3JhdGVzIHRoZSByZWxhdGlvbnNoaXBzIG9mIGluY2x1c2lvbiB3aXRoIGRlbGliZXJhdGlvbiBhbmQgZGl2ZXJzaXR5LiBJbmNsdXNpb24gY29udGludW91c2x5IGNyZWF0ZXMgYSBjb21tdW5pdHkgaW52b2x2ZWQgaW4gZGVmaW5pbmcgYW5kIGFkZHJlc3NpbmcgcHVibGljIGlzc3VlczsgcGFydGljaXBhdGlvbiBlbXBoYXNpemVzIHB1YmxpYyBpbnB1dCBvbiB0aGUgY29udGVudCBvZiBwcm9ncmFtcyBhbmQgcG9saWNpZXMuIEZlYXR1cmVzIG9mIGluY2x1c2l2ZSBwcm9jZXNzZXMgYXJlIGNvcHJvZHVjaW5nIHRoZSBwcm9jZXNzIGFuZCBjb250ZW50IG9mIGRlY2lzaW9uIG1ha2luZywgZW5nYWdpbmcgbXVsdGlwbGUgd2F5cyBvZiBrbm93aW5nLCBhbmQgc3VzdGFpbmluZyB0ZW1wb3JhbCBvcGVubmVzcy4gVXNpbmcgYSBjb21tdW5pdHkgb2YgcHJhY3RpY2UgbGVucywgd2UgY29tcGFyZSB0aGUgY29uc2VxdWVuY2VzIG9mIHBhcnRpY2lwYXRvcnkgYW5kIGluY2x1c2l2ZSBwcmFjdGljZXMgaW4gZm91ciBwcm9jZXNzZXMsIGZpbmRpbmcgdGhhdCBpbmNsdXNpb24gc3VwcG9ydHMgYW4gb25nb2luZyBjb21tdW5pdHkgd2l0aCBjYXBhY2l0eSB0byBhZGRyZXNzIGEgc3RyZWFtIG9mIGlzc3Vlcy4gwqkgVGhlIEF1dGhvcihzKSAyMDExLiIsInB1Ymxpc2hlciI6IlNBR0UgUHVibGljYXRpb25zIEluYy4iLCJpc3N1ZSI6IjMiLCJ2b2x1bWUiOiIzMSJ9LCJpc1RlbXBvcmFyeSI6ZmFsc2V9XX0="/>
          <w:id w:val="-321129413"/>
          <w:placeholder>
            <w:docPart w:val="35BBF7380D2E49139C80C31BA9500AE9"/>
          </w:placeholder>
        </w:sdtPr>
        <w:sdtEndPr/>
        <w:sdtContent>
          <w:r w:rsidR="003D23E8" w:rsidRPr="002C52A2">
            <w:rPr>
              <w:rFonts w:ascii="Times New Roman" w:hAnsi="Times New Roman" w:cs="Times New Roman"/>
              <w:sz w:val="24"/>
              <w:szCs w:val="24"/>
              <w:shd w:val="clear" w:color="auto" w:fill="FFFFFF"/>
              <w:lang w:val="en-GB"/>
            </w:rPr>
            <w:t>(Mathur, Price and Austin, 2008; Quick and Feldman, 2011; Liu and Yang, 2023)</w:t>
          </w:r>
        </w:sdtContent>
      </w:sdt>
      <w:r w:rsidRPr="002C52A2">
        <w:rPr>
          <w:rFonts w:ascii="Times New Roman" w:eastAsia="Times New Roman" w:hAnsi="Times New Roman" w:cs="Times New Roman"/>
          <w:bCs/>
          <w:sz w:val="24"/>
          <w:szCs w:val="24"/>
          <w:lang w:val="en-US" w:eastAsia="fi-FI"/>
        </w:rPr>
        <w:t>.</w:t>
      </w:r>
      <w:r w:rsidRPr="002C52A2">
        <w:rPr>
          <w:rFonts w:ascii="Times New Roman" w:hAnsi="Times New Roman" w:cs="Times New Roman"/>
          <w:bCs/>
          <w:sz w:val="24"/>
          <w:szCs w:val="24"/>
          <w:lang w:val="en-US"/>
        </w:rPr>
        <w:t xml:space="preserve"> It can thus leverage</w:t>
      </w:r>
      <w:r w:rsidRPr="002C52A2">
        <w:rPr>
          <w:rFonts w:ascii="Times New Roman" w:eastAsia="Times New Roman" w:hAnsi="Times New Roman" w:cs="Times New Roman"/>
          <w:bCs/>
          <w:sz w:val="24"/>
          <w:szCs w:val="24"/>
          <w:lang w:val="en-US" w:eastAsia="fi-FI"/>
        </w:rPr>
        <w:t xml:space="preserve"> the full potential of stakeholder engagement in driving sustainable PPP projects.</w:t>
      </w:r>
    </w:p>
    <w:p w14:paraId="3C6A7211" w14:textId="7D20DC95" w:rsidR="001C000A" w:rsidRPr="002C52A2" w:rsidRDefault="001C000A"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US"/>
        </w:rPr>
      </w:pPr>
      <w:r w:rsidRPr="002C52A2">
        <w:rPr>
          <w:rFonts w:ascii="Times New Roman" w:hAnsi="Times New Roman" w:cs="Times New Roman"/>
          <w:sz w:val="24"/>
          <w:szCs w:val="24"/>
          <w:shd w:val="clear" w:color="auto" w:fill="FFFFFF"/>
          <w:lang w:val="en-US"/>
        </w:rPr>
        <w:t xml:space="preserve">Strategic agility </w:t>
      </w:r>
      <w:r w:rsidR="00AA32AC" w:rsidRPr="002C52A2">
        <w:rPr>
          <w:rFonts w:ascii="Times New Roman" w:hAnsi="Times New Roman" w:cs="Times New Roman"/>
          <w:sz w:val="24"/>
          <w:szCs w:val="24"/>
          <w:shd w:val="clear" w:color="auto" w:fill="FFFFFF"/>
          <w:lang w:val="en-US"/>
        </w:rPr>
        <w:t>can be seen as</w:t>
      </w:r>
      <w:r w:rsidRPr="002C52A2">
        <w:rPr>
          <w:rFonts w:ascii="Times New Roman" w:hAnsi="Times New Roman" w:cs="Times New Roman"/>
          <w:sz w:val="24"/>
          <w:szCs w:val="24"/>
          <w:shd w:val="clear" w:color="auto" w:fill="FFFFFF"/>
          <w:lang w:val="en-US"/>
        </w:rPr>
        <w:t xml:space="preserve"> paramount for the success of PPP projects, enabling them to dynamically adapt and strategically revise in response to external environmental changes. D</w:t>
      </w:r>
      <w:proofErr w:type="spellStart"/>
      <w:r w:rsidRPr="002C52A2">
        <w:rPr>
          <w:rFonts w:ascii="Times New Roman" w:hAnsi="Times New Roman" w:cs="Times New Roman"/>
          <w:sz w:val="24"/>
          <w:szCs w:val="24"/>
          <w:shd w:val="clear" w:color="auto" w:fill="FFFFFF"/>
          <w:lang w:val="en-GB"/>
        </w:rPr>
        <w:t>efined</w:t>
      </w:r>
      <w:proofErr w:type="spellEnd"/>
      <w:r w:rsidRPr="002C52A2">
        <w:rPr>
          <w:rFonts w:ascii="Times New Roman" w:hAnsi="Times New Roman" w:cs="Times New Roman"/>
          <w:sz w:val="24"/>
          <w:szCs w:val="24"/>
          <w:shd w:val="clear" w:color="auto" w:fill="FFFFFF"/>
          <w:lang w:val="en-GB"/>
        </w:rPr>
        <w:t xml:space="preserve"> by </w:t>
      </w:r>
      <w:sdt>
        <w:sdtPr>
          <w:rPr>
            <w:rFonts w:ascii="Times New Roman" w:hAnsi="Times New Roman" w:cs="Times New Roman"/>
            <w:sz w:val="24"/>
            <w:szCs w:val="24"/>
            <w:shd w:val="clear" w:color="auto" w:fill="FFFFFF"/>
          </w:rPr>
          <w:tag w:val="MENDELEY_CITATION_v3_eyJjaXRhdGlvbklEIjoiTUVOREVMRVlfQ0lUQVRJT05fNzk2MjRhNDAtNDI5MC00OTU2LThlY2EtNzY1YWUwMzdkOTMzIiwicHJvcGVydGllcyI6eyJub3RlSW5kZXgiOjB9LCJpc0VkaXRlZCI6ZmFsc2UsIm1hbnVhbE92ZXJyaWRlIjp7ImlzTWFudWFsbHlPdmVycmlkZGVuIjp0cnVlLCJjaXRlcHJvY1RleHQiOiIoRG96IGFuZCBLb3NvbmVuIDIwMDgpIiwibWFudWFsT3ZlcnJpZGVUZXh0IjoiRG96IGFuZCBLb3NvbmVuICgyMDA4KSJ9LCJjaXRhdGlvbkl0ZW1zIjpbeyJpZCI6Ijc3NWQxYzgwLWYyNzQtMzkyYi1iOTcwLTg5MmZmOTA5ZWZjMyIsIml0ZW1EYXRhIjp7InR5cGUiOiJhcnRpY2xlLWpvdXJuYWwiLCJpZCI6Ijc3NWQxYzgwLWYyNzQtMzkyYi1iOTcwLTg5MmZmOTA5ZWZjMyIsInRpdGxlIjoiVGhlIGR5bmFtaWNzIG9mIHN0cmF0ZWdpYyBhZ2lsaXR5OiBOb2tpYSdzIHJvbGxlcmNvYXN0ZXIgZXhwZXJpZW5jZSIsImF1dGhvciI6W3siZmFtaWx5IjoiRG96IiwiZ2l2ZW4iOiJZdmVzIiwicGFyc2UtbmFtZXMiOmZhbHNlLCJkcm9wcGluZy1wYXJ0aWNsZSI6IiIsIm5vbi1kcm9wcGluZy1wYXJ0aWNsZSI6IiJ9LHsiZmFtaWx5IjoiS29zb25lbiIsImdpdmVuIjoiTWlra28iLCJwYXJzZS1uYW1lcyI6ZmFsc2UsImRyb3BwaW5nLXBhcnRpY2xlIjoiIiwibm9uLWRyb3BwaW5nLXBhcnRpY2xlIjoiIn1dLCJjb250YWluZXItdGl0bGUiOiJDYWxpZm9ybmlhIE1hbmFnZW1lbnQgUmV2aWV3IiwiY29udGFpbmVyLXRpdGxlLXNob3J0IjoiQ2FsaWYgTWFuYWdlIFJldiIsImFjY2Vzc2VkIjp7ImRhdGUtcGFydHMiOltbMjAyNCwzLDFdXX0sIkRPSSI6IjEwLjIzMDcvNDExNjY0NDcvQVNTRVQvNDExNjY0NDcuRlAuUE5HX1YwMyIsIklTU04iOiIwMDA4MTI1NiIsIlVSTCI6Imh0dHBzOi8vam91cm5hbHMtc2FnZXB1Yi1jb20ucHJveHkudXdhc2EuZmkvZG9pL2Ficy8xMC4yMzA3LzQxMTY2NDQ3IiwiaXNzdWVkIjp7ImRhdGUtcGFydHMiOltbMjAwOCw0LDFdXX0sInBhZ2UiOiI5NS0xMTgiLCJhYnN0cmFjdCI6IlRoaXMgYXJ0aWNsZSBwcm9wb3NlcyBhIGZyYW1ld29yayB0byBhZGRyZXNzIGEgY2VudHJhbCBjb251bmRydW0gaW4gc3RyYXRlZ2ljIG1hbmFnZW1lbnQ6IEhvdyBjYW4gZmlybXMgdHJhbnNjZW5kIHRoZSB0cmFkZS1vZmYgYmV0d2VlbiB0aGUgbW9tZW50dW0gdGhhdCByZXN1bHRzIGZyb20gdGhlIHN0cm9uZyBzdHJhdGVnaWMgY29tbWl0bWVudHMgbmVlZGVkIHRvIGdhaW4gaW5kdXN0cnkgbGVhZGVyc2hpcCB3aXRoIHRoZSBuZWVkIGZvciBzdHJhdGVnaWMgYWdpbGl0eSBpbiB0aGUgZmFjZSBvZiBzdHJhdGVnaWMgZGlzY29udGludWl0aWVzPyBUaGUgYXJ0aWNsZSBkZXZlbG9wcyBhbiBhbmFseXNpcyBvZiB0aGUgbWV0YS1jYXBhYmlsaXRpZXMgdW5kZXJseWluZyBzdHJhdGVnaWMgYWdpbGl0eSwgd2hpY2ggaXMgY2x1c3RlcmVkIGFyb3VuZCBzdHJhdGVnaWMgc2Vuc2l0aXZpdHkgKGJvdGggdGhlIHNoYXJwbmVzcyBvZiBwZXJjZXB0aW9uIGFuZCB0aGUgaW50ZW5zaXR5IG9mIGF3YXJlbmVzcyBhbmQgYXR0ZW50aW9uKSwgcmVzb3VyY2UgZmx1aWRpdHkgKHRoZSBpbnRlcm5hbCBjYXBhYmlsaXR5IHRvIHJlY29uZmlndXJlIGJ1c2luZXNzIHN5c3RlbXMgYW5kIHJlZGVwbG95IHJlc291cmNlcyByYXBpZGx5KSwgYW5kIGxlYWRlcnNoaXAgdW5pdHkgKHRoZSBhYmlsaXR5IG9mIHRoZSB0b3AgdGVhbSB0byBtYWtlIGJvbGQgZGVjaXNpb25zIGZhc3QsIHdpdGhvdXQgZ2V0dGluZyBib2dnZWQgZG93biBpbiBcIndpbi1sb3NlXCIgcG9saXRpY3MgYXQgdGhlIHRvcCkuIEJhc2VkIG9uIGFuIGluLWRlcHRoIHN0dWR5IG9mIE5va2lhJ3MgZXZvbHV0aW9uIG92ZXIgdGhlIHBhc3QgdHdlbnR5IHllYXJzLCB0aGlzIGFydGljbGUgc2hvd3MgaG93IHRoZXNlIHRocmVlIG1ldGEtY2FwYWJpbGl0aWVzIGludGVyYWN0IG92ZXIgdGltZSBhbmQgcHJvcG9zZXMgYSBmcmFtZXdvcmsgdG8gZW5hYmxlIGEgZmlybSB0byBtYWludGFpbiBhbmQgcmVnYWluIHN0cmF0ZWdpYyBhZ2lsaXR5IGFzIGl0IG1hdHVyZXMuIiwicHVibGlzaGVyIjoiSGFhcyBTY2hvb2wgb2YgQnVzaW5lc3MiLCJpc3N1ZSI6IjMiLCJ2b2x1bWUiOiI1MCJ9LCJpc1RlbXBvcmFyeSI6ZmFsc2V9XX0="/>
          <w:id w:val="1825158841"/>
          <w:placeholder>
            <w:docPart w:val="F7BCB1B4604542388BD01827202DDAC4"/>
          </w:placeholder>
        </w:sdtPr>
        <w:sdtEndPr/>
        <w:sdtContent>
          <w:proofErr w:type="spellStart"/>
          <w:r w:rsidR="003D23E8" w:rsidRPr="002C52A2">
            <w:rPr>
              <w:rFonts w:ascii="Times New Roman" w:hAnsi="Times New Roman" w:cs="Times New Roman"/>
              <w:sz w:val="24"/>
              <w:szCs w:val="24"/>
              <w:shd w:val="clear" w:color="auto" w:fill="FFFFFF"/>
              <w:lang w:val="en-GB"/>
            </w:rPr>
            <w:t>Doz</w:t>
          </w:r>
          <w:proofErr w:type="spellEnd"/>
          <w:r w:rsidR="003D23E8" w:rsidRPr="002C52A2">
            <w:rPr>
              <w:rFonts w:ascii="Times New Roman" w:hAnsi="Times New Roman" w:cs="Times New Roman"/>
              <w:sz w:val="24"/>
              <w:szCs w:val="24"/>
              <w:shd w:val="clear" w:color="auto" w:fill="FFFFFF"/>
              <w:lang w:val="en-GB"/>
            </w:rPr>
            <w:t xml:space="preserve"> and Kosonen (2008)</w:t>
          </w:r>
        </w:sdtContent>
      </w:sdt>
      <w:r w:rsidRPr="002C52A2">
        <w:rPr>
          <w:rFonts w:ascii="Times New Roman" w:hAnsi="Times New Roman" w:cs="Times New Roman"/>
          <w:sz w:val="24"/>
          <w:szCs w:val="24"/>
          <w:shd w:val="clear" w:color="auto" w:fill="FFFFFF"/>
          <w:lang w:val="en-US"/>
        </w:rPr>
        <w:t xml:space="preserve"> and </w:t>
      </w:r>
      <w:sdt>
        <w:sdtPr>
          <w:rPr>
            <w:rFonts w:ascii="Times New Roman" w:hAnsi="Times New Roman" w:cs="Times New Roman"/>
            <w:sz w:val="24"/>
            <w:szCs w:val="24"/>
            <w:shd w:val="clear" w:color="auto" w:fill="FFFFFF"/>
          </w:rPr>
          <w:tag w:val="MENDELEY_CITATION_v3_eyJjaXRhdGlvbklEIjoiTUVOREVMRVlfQ0lUQVRJT05fZDI5ZWNmMzctN2VlYS00M2UzLWI5M2ItMGNiYTM4NWZlZmRjIiwicHJvcGVydGllcyI6eyJub3RlSW5kZXgiOjB9LCJpc0VkaXRlZCI6ZmFsc2UsIm1hbnVhbE92ZXJyaWRlIjp7ImlzTWFudWFsbHlPdmVycmlkZGVuIjp0cnVlLCJjaXRlcHJvY1RleHQiOiIoV2ViZXIgYW5kIFRhcmJhIDIwMTQpIiwibWFudWFsT3ZlcnJpZGVUZXh0IjoiV2ViZXIgYW5kIFRhcmJhICgyMDE0KSJ9LCJjaXRhdGlvbkl0ZW1zIjpbeyJpZCI6IjQ3Zjg1MThiLTVmNDYtM2Q1Mi04ZDUxLTIyYTY5N2E2NTQ1NyIsIml0ZW1EYXRhIjp7InR5cGUiOiJhcnRpY2xlLWpvdXJuYWwiLCJpZCI6IjQ3Zjg1MThiLTVmNDYtM2Q1Mi04ZDUxLTIyYTY5N2E2NTQ1NyIsInRpdGxlIjoiU3RyYXRlZ2ljIGFnaWxpdHk6IEEgc3RhdGUgb2YgdGhlIGFydCBpbnRyb2R1Y3Rpb24gdG8gdGhlIHNwZWNpYWwgc2VjdGlvbiBvbiBzdHJhdGVnaWMgYWdpbGl0eSIsImF1dGhvciI6W3siZmFtaWx5IjoiV2ViZXIiLCJnaXZlbiI6IllhYWtvdiIsInBhcnNlLW5hbWVzIjpmYWxzZSwiZHJvcHBpbmctcGFydGljbGUiOiIiLCJub24tZHJvcHBpbmctcGFydGljbGUiOiIifSx7ImZhbWlseSI6IlRhcmJhIiwiZ2l2ZW4iOiJTaGxvbW8gWS4iLCJwYXJzZS1uYW1lcyI6ZmFsc2UsImRyb3BwaW5nLXBhcnRpY2xlIjoiIiwibm9uLWRyb3BwaW5nLXBhcnRpY2xlIjoiIn1dLCJjb250YWluZXItdGl0bGUiOiJDYWxpZm9ybmlhIE1hbmFnZW1lbnQgUmV2aWV3IiwiY29udGFpbmVyLXRpdGxlLXNob3J0IjoiQ2FsaWYgTWFuYWdlIFJldiIsImFjY2Vzc2VkIjp7ImRhdGUtcGFydHMiOltbMjAyNCwzLDFdXX0sIkRPSSI6IjEwLjE1MjUvQ01SLjIwMTQuNTYuMy41L0FTU0VUL0NNUi4yMDE0LjU2LjMuNS5GUC5QTkdfVjAzIiwiSVNTTiI6IjIxNjI4NTY0IiwiVVJMIjoiaHR0cHM6Ly9qb3VybmFscy1zYWdlcHViLWNvbS5wcm94eS51d2FzYS5maS9kb2kvYWJzLzEwLjE1MjUvY21yLjIwMTQuNTYuMy41IiwiaXNzdWVkIjp7ImRhdGUtcGFydHMiOltbMjAxNCw1LDFdXX0sInBhZ2UiOiI1LTEyIiwicHVibGlzaGVyIjoiSGFhcyBTY2hvb2wgb2YgQnVzaW5lc3MiLCJpc3N1ZSI6IjMiLCJ2b2x1bWUiOiI1NiJ9LCJpc1RlbXBvcmFyeSI6ZmFsc2V9XX0="/>
          <w:id w:val="1910650188"/>
          <w:placeholder>
            <w:docPart w:val="03E298154EB441DAAE6834758CEA678A"/>
          </w:placeholder>
        </w:sdtPr>
        <w:sdtEndPr/>
        <w:sdtContent>
          <w:r w:rsidR="003D23E8" w:rsidRPr="002C52A2">
            <w:rPr>
              <w:rFonts w:ascii="Times New Roman" w:hAnsi="Times New Roman" w:cs="Times New Roman"/>
              <w:sz w:val="24"/>
              <w:szCs w:val="24"/>
              <w:shd w:val="clear" w:color="auto" w:fill="FFFFFF"/>
              <w:lang w:val="en-GB"/>
            </w:rPr>
            <w:t xml:space="preserve">Weber and </w:t>
          </w:r>
          <w:proofErr w:type="spellStart"/>
          <w:r w:rsidR="003D23E8" w:rsidRPr="002C52A2">
            <w:rPr>
              <w:rFonts w:ascii="Times New Roman" w:hAnsi="Times New Roman" w:cs="Times New Roman"/>
              <w:sz w:val="24"/>
              <w:szCs w:val="24"/>
              <w:shd w:val="clear" w:color="auto" w:fill="FFFFFF"/>
              <w:lang w:val="en-GB"/>
            </w:rPr>
            <w:t>Tarba</w:t>
          </w:r>
          <w:proofErr w:type="spellEnd"/>
          <w:r w:rsidR="003D23E8" w:rsidRPr="002C52A2">
            <w:rPr>
              <w:rFonts w:ascii="Times New Roman" w:hAnsi="Times New Roman" w:cs="Times New Roman"/>
              <w:sz w:val="24"/>
              <w:szCs w:val="24"/>
              <w:shd w:val="clear" w:color="auto" w:fill="FFFFFF"/>
              <w:lang w:val="en-GB"/>
            </w:rPr>
            <w:t xml:space="preserve"> (2014)</w:t>
          </w:r>
        </w:sdtContent>
      </w:sdt>
      <w:r w:rsidRPr="002C52A2">
        <w:rPr>
          <w:rFonts w:ascii="Times New Roman" w:hAnsi="Times New Roman" w:cs="Times New Roman"/>
          <w:sz w:val="24"/>
          <w:szCs w:val="24"/>
          <w:shd w:val="clear" w:color="auto" w:fill="FFFFFF"/>
          <w:lang w:val="en-US"/>
        </w:rPr>
        <w:t>,</w:t>
      </w:r>
      <w:r w:rsidRPr="002C52A2">
        <w:rPr>
          <w:rFonts w:ascii="Times New Roman" w:hAnsi="Times New Roman" w:cs="Times New Roman"/>
          <w:sz w:val="24"/>
          <w:szCs w:val="24"/>
          <w:shd w:val="clear" w:color="auto" w:fill="FFFFFF"/>
          <w:lang w:val="en-GB"/>
        </w:rPr>
        <w:t xml:space="preserve"> </w:t>
      </w:r>
      <w:r w:rsidRPr="002C52A2">
        <w:rPr>
          <w:rFonts w:ascii="Times New Roman" w:hAnsi="Times New Roman" w:cs="Times New Roman"/>
          <w:sz w:val="24"/>
          <w:szCs w:val="24"/>
          <w:shd w:val="clear" w:color="auto" w:fill="FFFFFF"/>
          <w:lang w:val="en-US"/>
        </w:rPr>
        <w:t xml:space="preserve">this capacity rests on continuous opportunity sensing, adaptability, and proactive market navigation, as supported by </w:t>
      </w:r>
      <w:sdt>
        <w:sdtPr>
          <w:rPr>
            <w:rFonts w:ascii="Times New Roman" w:hAnsi="Times New Roman" w:cs="Times New Roman"/>
            <w:sz w:val="24"/>
            <w:szCs w:val="24"/>
            <w:shd w:val="clear" w:color="auto" w:fill="FFFFFF"/>
            <w:lang w:val="en-US"/>
          </w:rPr>
          <w:tag w:val="MENDELEY_CITATION_v3_eyJjaXRhdGlvbklEIjoiTUVOREVMRVlfQ0lUQVRJT05fMjllZGM3ZjgtOWJhNy00MGMxLTkzNTEtYWU0ZjgzYWJiNGMyIiwicHJvcGVydGllcyI6eyJub3RlSW5kZXgiOjB9LCJpc0VkaXRlZCI6ZmFsc2UsIm1hbnVhbE92ZXJyaWRlIjp7ImlzTWFudWFsbHlPdmVycmlkZGVuIjp0cnVlLCJjaXRlcHJvY1RleHQiOiIoVGVlY2UgZXQgYWwuIDIwMTYpIiwibWFudWFsT3ZlcnJpZGVUZXh0IjoiVGVlY2UsIFBldGVyYWYgYW5kIExlaWgsICgyMDE2KS4ifSwiY2l0YXRpb25JdGVtcyI6W3siaWQiOiJlMWZiZWRmYS00MzlhLTMxOTUtYWY0My1hYmFkYzA4ZGM5NTkiLCJpdGVtRGF0YSI6eyJ0eXBlIjoiYXJ0aWNsZS1qb3VybmFsIiwiaWQiOiJlMWZiZWRmYS00MzlhLTMxOTUtYWY0My1hYmFkYzA4ZGM5NTkiLCJ0aXRsZSI6IkR5bmFtaWMgQ2FwYWJpbGl0aWVzIGFuZCBPcmdhbml6YXRpb25hbCBBZ2lsaXR5OiBSaXNrLCBVbmNlcnRhaW50eSwgYW5kIFN0cmF0ZWd5IGluIHRoZSBJbm5vdmF0aW9uIEVjb25vbXkiLCJhdXRob3IiOlt7ImZhbWlseSI6IlRlZWNlIiwiZ2l2ZW4iOiJEYXZpZCIsInBhcnNlLW5hbWVzIjpmYWxzZSwiZHJvcHBpbmctcGFydGljbGUiOiIiLCJub24tZHJvcHBpbmctcGFydGljbGUiOiIifSx7ImZhbWlseSI6IlBldGVyYWYiLCJnaXZlbiI6Ik1hcmdhcmV0IiwicGFyc2UtbmFtZXMiOmZhbHNlLCJkcm9wcGluZy1wYXJ0aWNsZSI6IiIsIm5vbi1kcm9wcGluZy1wYXJ0aWNsZSI6IiJ9LHsiZmFtaWx5IjoiTGVpaCIsImdpdmVuIjoiU29odmkiLCJwYXJzZS1uYW1lcyI6ZmFsc2UsImRyb3BwaW5nLXBhcnRpY2xlIjoiIiwibm9uLWRyb3BwaW5nLXBhcnRpY2xlIjoiIn1dLCJjb250YWluZXItdGl0bGUiOiJodHRwOi8vZHguZG9pLm9yZy5wcm94eS51d2FzYS5maS8xMC4xNTI1L2Ntci4yMDE2LjU4LjQuMTMiLCJhY2Nlc3NlZCI6eyJkYXRlLXBhcnRzIjpbWzIwMjQsMywxXV19LCJET0kiOiIxMC4xNTI1L0NNUi4yMDE2LjU4LjQuMTMiLCJJU1NOIjoiMjE2Mjg1NjQiLCJVUkwiOiJodHRwczovL2pvdXJuYWxzLXNhZ2VwdWItY29tLnByb3h5LnV3YXNhLmZpL2RvaS9hYnMvMTAuMTUyNS9jbXIuMjAxNi41OC40LjEzIiwiaXNzdWVkIjp7ImRhdGUtcGFydHMiOltbMjAxNiw4LDFdXX0sInBhZ2UiOiIxMy0zNSIsImFic3RyYWN0Ijoi4oCcT3JnYW5pemF0aW9uYWwgYWdpbGl0eeKAnSBpcyBvZnRlbiB0cmVhdGVkIGFzIGFuIGltbXV0YWJsZSBxdWFsaXR5LCBpbXBseWluZyB0aGF0IGZpcm1zIG5lZWQgdG8gYmUgaW4gYSBjb25zdGFudCBzdGF0ZSBvZiB0cmFuc2Zvcm1hdGlvbi4gSG93ZXZlciwgdGhpcyBpZ25vcmVzIHRoYXQgc3VjaCB0cmFuc2Zvcm1hdGlvbnMsIHdoaWxlIG9mdGVuLi4uIiwicHVibGlzaGVyIjoiU0FHRSBQdWJsaWNhdGlvbnNTYWdlIENBOiBMb3MgQW5nZWxlcywgQ0EiLCJpc3N1ZSI6IjQiLCJ2b2x1bWUiOiI1OCIsImNvbnRhaW5lci10aXRsZS1zaG9ydCI6IiJ9LCJpc1RlbXBvcmFyeSI6ZmFsc2V9XX0="/>
          <w:id w:val="-464355906"/>
          <w:placeholder>
            <w:docPart w:val="F7BCB1B4604542388BD01827202DDAC4"/>
          </w:placeholder>
        </w:sdtPr>
        <w:sdtEndPr/>
        <w:sdtContent>
          <w:r w:rsidR="003D23E8" w:rsidRPr="002C52A2">
            <w:rPr>
              <w:rFonts w:ascii="Times New Roman" w:hAnsi="Times New Roman" w:cs="Times New Roman"/>
              <w:sz w:val="24"/>
              <w:szCs w:val="24"/>
              <w:shd w:val="clear" w:color="auto" w:fill="FFFFFF"/>
              <w:lang w:val="en-US"/>
            </w:rPr>
            <w:t xml:space="preserve">Teece, </w:t>
          </w:r>
          <w:proofErr w:type="spellStart"/>
          <w:r w:rsidR="003D23E8" w:rsidRPr="002C52A2">
            <w:rPr>
              <w:rFonts w:ascii="Times New Roman" w:hAnsi="Times New Roman" w:cs="Times New Roman"/>
              <w:sz w:val="24"/>
              <w:szCs w:val="24"/>
              <w:shd w:val="clear" w:color="auto" w:fill="FFFFFF"/>
              <w:lang w:val="en-US"/>
            </w:rPr>
            <w:t>Peteraf</w:t>
          </w:r>
          <w:proofErr w:type="spellEnd"/>
          <w:r w:rsidR="003D23E8" w:rsidRPr="002C52A2">
            <w:rPr>
              <w:rFonts w:ascii="Times New Roman" w:hAnsi="Times New Roman" w:cs="Times New Roman"/>
              <w:sz w:val="24"/>
              <w:szCs w:val="24"/>
              <w:shd w:val="clear" w:color="auto" w:fill="FFFFFF"/>
              <w:lang w:val="en-US"/>
            </w:rPr>
            <w:t xml:space="preserve"> and </w:t>
          </w:r>
          <w:proofErr w:type="spellStart"/>
          <w:r w:rsidR="003D23E8" w:rsidRPr="002C52A2">
            <w:rPr>
              <w:rFonts w:ascii="Times New Roman" w:hAnsi="Times New Roman" w:cs="Times New Roman"/>
              <w:sz w:val="24"/>
              <w:szCs w:val="24"/>
              <w:shd w:val="clear" w:color="auto" w:fill="FFFFFF"/>
              <w:lang w:val="en-US"/>
            </w:rPr>
            <w:t>Leih</w:t>
          </w:r>
          <w:proofErr w:type="spellEnd"/>
          <w:r w:rsidR="003D23E8" w:rsidRPr="002C52A2">
            <w:rPr>
              <w:rFonts w:ascii="Times New Roman" w:hAnsi="Times New Roman" w:cs="Times New Roman"/>
              <w:sz w:val="24"/>
              <w:szCs w:val="24"/>
              <w:shd w:val="clear" w:color="auto" w:fill="FFFFFF"/>
              <w:lang w:val="en-US"/>
            </w:rPr>
            <w:t>, (2016).</w:t>
          </w:r>
        </w:sdtContent>
      </w:sdt>
      <w:r w:rsidRPr="002C52A2">
        <w:rPr>
          <w:rFonts w:ascii="Times New Roman" w:hAnsi="Times New Roman" w:cs="Times New Roman"/>
          <w:sz w:val="24"/>
          <w:szCs w:val="24"/>
          <w:shd w:val="clear" w:color="auto" w:fill="FFFFFF"/>
          <w:lang w:val="en-US"/>
        </w:rPr>
        <w:t xml:space="preserve"> Though "strategic agility" might not be widely referenced within PPP literature, its core principles—adaptability and responsiveness—are indispensable in PPP research, as exemplified by the focus on flexible contracting </w:t>
      </w:r>
      <w:r w:rsidRPr="002C52A2">
        <w:rPr>
          <w:rFonts w:ascii="Times New Roman" w:hAnsi="Times New Roman" w:cs="Times New Roman"/>
          <w:sz w:val="24"/>
          <w:szCs w:val="24"/>
          <w:shd w:val="clear" w:color="auto" w:fill="FFFFFF"/>
          <w:lang w:val="en-GB"/>
        </w:rPr>
        <w:t>mechanisms</w:t>
      </w:r>
      <w:r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tag w:val="MENDELEY_CITATION_v3_eyJjaXRhdGlvbklEIjoiTUVOREVMRVlfQ0lUQVRJT05fZGQ0NTA1MjItYzZhNC00YTEyLThjYmItNDE0OTRlYTQzYmNhIiwicHJvcGVydGllcyI6eyJub3RlSW5kZXgiOjB9LCJpc0VkaXRlZCI6ZmFsc2UsIm1hbnVhbE92ZXJyaWRlIjp7ImlzTWFudWFsbHlPdmVycmlkZGVuIjpmYWxzZSwiY2l0ZXByb2NUZXh0IjoiKFJvdW1ib3V0c29zIGFuZCBTYXVzc2llciAyMDE0OyBLbGlqbiBhbmQgS29wcGVuamFuIDIwMTZhKSIsIm1hbnVhbE92ZXJyaWRlVGV4dCI6IiJ9LCJjaXRhdGlvbkl0ZW1zIjpbeyJpZCI6IjJkZjk4Yjg0LTM5NGItMzUyYy1iYjdlLTk4NDMyNWM4OWY3NCIsIml0ZW1EYXRhIjp7InR5cGUiOiJhcnRpY2xlLWpvdXJuYWwiLCJpZCI6IjJkZjk4Yjg0LTM5NGItMzUyYy1iYjdlLTk4NDMyNWM4OWY3NCIsInRpdGxlIjoiUHVibGljLXByaXZhdGUgcGFydG5lcnNoaXBzIGFuZCBpbnZlc3RtZW50cyBpbiBpbm5vdmF0aW9uOiB0aGUgaW5mbHVlbmNlIG9mIHRoZSBjb250cmFjdHVhbCBhcnJhbmdlbWVudCIsImF1dGhvciI6W3siZmFtaWx5IjoiUm91bWJvdXRzb3MiLCJnaXZlbiI6IkF0aGVuYSIsInBhcnNlLW5hbWVzIjpmYWxzZSwiZHJvcHBpbmctcGFydGljbGUiOiIiLCJub24tZHJvcHBpbmctcGFydGljbGUiOiIifSx7ImZhbWlseSI6IlNhdXNzaWVyIiwiZ2l2ZW4iOiJTdMOpcGhhbmUiLCJwYXJzZS1uYW1lcyI6ZmFsc2UsImRyb3BwaW5nLXBhcnRpY2xlIjoiIiwibm9uLWRyb3BwaW5nLXBhcnRpY2xlIjoiIn1dLCJjb250YWluZXItdGl0bGUiOiJDb25zdHJ1Y3Rpb24gTWFuYWdlbWVudCBhbmQgRWNvbm9taWNzIiwiYWNjZXNzZWQiOnsiZGF0ZS1wYXJ0cyI6W1syMDI0LDMsMl1dfSwiRE9JIjoiMTAuMTA4MC8wMTQ0NjE5My4yMDE0Ljg5NTg0OSIsIklTU04iOiIxNDY2NDMzWCIsIlVSTCI6Imh0dHBzOi8vd3d3LXRhbmRmb25saW5lLWNvbS5wcm94eS51d2FzYS5maS9kb2kvYWJzLzEwLjEwODAvMDE0NDYxOTMuMjAxNC44OTU4NDkiLCJpc3N1ZWQiOnsiZGF0ZS1wYXJ0cyI6W1syMDE0XV19LCJwYWdlIjoiMzQ5LTM2MSIsImFic3RyYWN0IjoiSW5ub3ZhdGlvbiBpbiBwdWJsaWMtcHJpdmF0ZSBwYXJ0bmVyc2hpcHMgKFBQUHMpIGlzIG9mdGVuIGFzc3VtZWQgdG8gYmUgYW4gaW5oZXJlbnQgYW5kIHVuZGlzcHV0YWJsZSBmZWF0dXJlIChZZXNjb21iZSwgMjAwNykuIFRoZSBwZXJjZXB0aW9uIHN0ZW1zIGZyb20gdGhlIGZhY3QgdGhhdCBQUFBzIGNvbmNlcm4gYSDigJhjby1vcGVyYXRpb24gby4uLiIsInB1Ymxpc2hlciI6IlJvdXRsZWRnZSIsImlzc3VlIjoiNCIsInZvbHVtZSI6IjMyIiwiY29udGFpbmVyLXRpdGxlLXNob3J0IjoiIn0sImlzVGVtcG9yYXJ5IjpmYWxzZX0seyJpZCI6IjYwZWE5ZTQxLTYzMjYtMzRjZi1iZjYxLTE3NWEwMjRkNjBkZCIsIml0ZW1EYXRhIjp7InR5cGUiOiJhcnRpY2xlLWpvdXJuYWwiLCJpZCI6IjYwZWE5ZTQxLTYzMjYtMzRjZi1iZjYxLTE3NWEwMjRkNjBkZCIsInRpdGxlIjoiVGhlIGltcGFjdCBvZiBjb250cmFjdCBjaGFyYWN0ZXJpc3RpY3Mgb24gdGhlIHBlcmZvcm1hbmNlIG9mIHB1YmxpY+KAk3ByaXZhdGUgcGFydG5lcnNoaXBzIChQUFBzKSIsImF1dGhvciI6W3siZmFtaWx5IjoiS2xpam4iLCJnaXZlbiI6IkVyaWsgSGFucyIsInBhcnNlLW5hbWVzIjpmYWxzZSwiZHJvcHBpbmctcGFydGljbGUiOiIiLCJub24tZHJvcHBpbmctcGFydGljbGUiOiIifSx7ImZhbWlseSI6IktvcHBlbmphbiIsImdpdmVuIjoiSm9vcCIsInBhcnNlLW5hbWVzIjpmYWxzZSwiZHJvcHBpbmctcGFydGljbGUiOiIiLCJub24tZHJvcHBpbmctcGFydGljbGUiOiIifV0sImNvbnRhaW5lci10aXRsZSI6IlB1YmxpYyBNb25leSAmIE1hbmFnZW1lbnQiLCJhY2Nlc3NlZCI6eyJkYXRlLXBhcnRzIjpbWzIwMjQsMywyXV19LCJET0kiOiIxMC4xMDgwLzA5NTQwOTYyLjIwMTYuMTIwNjc1NiIsIklTU04iOiIxNDY3OTMwMiIsIlVSTCI6Imh0dHBzOi8vd3d3LXRhbmRmb25saW5lLWNvbS5wcm94eS51d2FzYS5maS9kb2kvYWJzLzEwLjEwODAvMDk1NDA5NjIuMjAxNi4xMjA2NzU2IiwiaXNzdWVkIjp7ImRhdGUtcGFydHMiOltbMjAxNiw5LDE4XV19LCJwYWdlIjoiNDU1LTQ2MiIsImFic3RyYWN0IjoiUHVyc3VpbmcgcHVibGlj4oCTcHJpdmF0ZSBwYXJ0bmVyc2hpcHMgKFBQUHMpIGhhcyBiZWNvbWUgYSBjb21tb24gZ292ZXJuYW5jZSBzdHJhdGVneSBpbiBtYW55IGNvdW50cmllcyB0byBpbXByb3ZlIHB1YmxpYyBzZXJ2aWNlIGRlbGl2ZXJ5IGFuZCBmb3IgbGFyZ2UgcHVibGljIGluZnJhc3RydWN0dXJlIHByb2plY3RzLiBQUFBzIGludm9sdmUgdC4uLiIsInB1Ymxpc2hlciI6IlJvdXRsZWRnZSIsImlzc3VlIjoiNiIsInZvbHVtZSI6IjM2IiwiY29udGFpbmVyLXRpdGxlLXNob3J0IjoiIn0sImlzVGVtcG9yYXJ5IjpmYWxzZX1dfQ=="/>
          <w:id w:val="-505596106"/>
          <w:placeholder>
            <w:docPart w:val="E535115064B64A0AB0D0B36A83A90368"/>
          </w:placeholder>
        </w:sdtPr>
        <w:sdtEndPr/>
        <w:sdtContent>
          <w:r w:rsidR="003D23E8" w:rsidRPr="002C52A2">
            <w:rPr>
              <w:rFonts w:ascii="Times New Roman" w:hAnsi="Times New Roman" w:cs="Times New Roman"/>
              <w:sz w:val="24"/>
              <w:szCs w:val="24"/>
              <w:shd w:val="clear" w:color="auto" w:fill="FFFFFF"/>
              <w:lang w:val="en-US"/>
            </w:rPr>
            <w:t>(</w:t>
          </w:r>
          <w:proofErr w:type="spellStart"/>
          <w:r w:rsidR="003D23E8" w:rsidRPr="002C52A2">
            <w:rPr>
              <w:rFonts w:ascii="Times New Roman" w:hAnsi="Times New Roman" w:cs="Times New Roman"/>
              <w:sz w:val="24"/>
              <w:szCs w:val="24"/>
              <w:shd w:val="clear" w:color="auto" w:fill="FFFFFF"/>
              <w:lang w:val="en-US"/>
            </w:rPr>
            <w:t>Roumboutsos</w:t>
          </w:r>
          <w:proofErr w:type="spellEnd"/>
          <w:r w:rsidR="003D23E8" w:rsidRPr="002C52A2">
            <w:rPr>
              <w:rFonts w:ascii="Times New Roman" w:hAnsi="Times New Roman" w:cs="Times New Roman"/>
              <w:sz w:val="24"/>
              <w:szCs w:val="24"/>
              <w:shd w:val="clear" w:color="auto" w:fill="FFFFFF"/>
              <w:lang w:val="en-US"/>
            </w:rPr>
            <w:t xml:space="preserve"> and </w:t>
          </w:r>
          <w:proofErr w:type="spellStart"/>
          <w:r w:rsidR="003D23E8" w:rsidRPr="002C52A2">
            <w:rPr>
              <w:rFonts w:ascii="Times New Roman" w:hAnsi="Times New Roman" w:cs="Times New Roman"/>
              <w:sz w:val="24"/>
              <w:szCs w:val="24"/>
              <w:shd w:val="clear" w:color="auto" w:fill="FFFFFF"/>
              <w:lang w:val="en-US"/>
            </w:rPr>
            <w:t>Saussier</w:t>
          </w:r>
          <w:proofErr w:type="spellEnd"/>
          <w:r w:rsidR="003D23E8" w:rsidRPr="002C52A2">
            <w:rPr>
              <w:rFonts w:ascii="Times New Roman" w:hAnsi="Times New Roman" w:cs="Times New Roman"/>
              <w:sz w:val="24"/>
              <w:szCs w:val="24"/>
              <w:shd w:val="clear" w:color="auto" w:fill="FFFFFF"/>
              <w:lang w:val="en-US"/>
            </w:rPr>
            <w:t xml:space="preserve"> 2014; </w:t>
          </w:r>
          <w:proofErr w:type="spellStart"/>
          <w:r w:rsidR="003D23E8" w:rsidRPr="002C52A2">
            <w:rPr>
              <w:rFonts w:ascii="Times New Roman" w:hAnsi="Times New Roman" w:cs="Times New Roman"/>
              <w:sz w:val="24"/>
              <w:szCs w:val="24"/>
              <w:shd w:val="clear" w:color="auto" w:fill="FFFFFF"/>
              <w:lang w:val="en-US"/>
            </w:rPr>
            <w:t>Klijn</w:t>
          </w:r>
          <w:proofErr w:type="spellEnd"/>
          <w:r w:rsidR="003D23E8" w:rsidRPr="002C52A2">
            <w:rPr>
              <w:rFonts w:ascii="Times New Roman" w:hAnsi="Times New Roman" w:cs="Times New Roman"/>
              <w:sz w:val="24"/>
              <w:szCs w:val="24"/>
              <w:shd w:val="clear" w:color="auto" w:fill="FFFFFF"/>
              <w:lang w:val="en-US"/>
            </w:rPr>
            <w:t xml:space="preserve"> and </w:t>
          </w:r>
          <w:proofErr w:type="spellStart"/>
          <w:r w:rsidR="003D23E8" w:rsidRPr="002C52A2">
            <w:rPr>
              <w:rFonts w:ascii="Times New Roman" w:hAnsi="Times New Roman" w:cs="Times New Roman"/>
              <w:sz w:val="24"/>
              <w:szCs w:val="24"/>
              <w:shd w:val="clear" w:color="auto" w:fill="FFFFFF"/>
              <w:lang w:val="en-US"/>
            </w:rPr>
            <w:t>Koppenjan</w:t>
          </w:r>
          <w:proofErr w:type="spellEnd"/>
          <w:r w:rsidR="003D23E8" w:rsidRPr="002C52A2">
            <w:rPr>
              <w:rFonts w:ascii="Times New Roman" w:hAnsi="Times New Roman" w:cs="Times New Roman"/>
              <w:sz w:val="24"/>
              <w:szCs w:val="24"/>
              <w:shd w:val="clear" w:color="auto" w:fill="FFFFFF"/>
              <w:lang w:val="en-US"/>
            </w:rPr>
            <w:t xml:space="preserve"> 2016a)</w:t>
          </w:r>
        </w:sdtContent>
      </w:sdt>
      <w:r w:rsidRPr="002C52A2">
        <w:rPr>
          <w:rFonts w:ascii="Times New Roman" w:hAnsi="Times New Roman" w:cs="Times New Roman"/>
          <w:sz w:val="24"/>
          <w:szCs w:val="24"/>
          <w:shd w:val="clear" w:color="auto" w:fill="FFFFFF"/>
          <w:lang w:val="en-US"/>
        </w:rPr>
        <w:t xml:space="preserve"> and </w:t>
      </w:r>
      <w:r w:rsidRPr="002C52A2">
        <w:rPr>
          <w:rFonts w:ascii="Times New Roman" w:hAnsi="Times New Roman" w:cs="Times New Roman"/>
          <w:sz w:val="24"/>
          <w:szCs w:val="24"/>
          <w:shd w:val="clear" w:color="auto" w:fill="FFFFFF"/>
          <w:lang w:val="en-GB"/>
        </w:rPr>
        <w:t xml:space="preserve">the necessity of adaptive governance </w:t>
      </w:r>
      <w:r w:rsidRPr="002C52A2">
        <w:rPr>
          <w:rFonts w:ascii="Times New Roman" w:hAnsi="Times New Roman" w:cs="Times New Roman"/>
          <w:sz w:val="24"/>
          <w:szCs w:val="24"/>
          <w:shd w:val="clear" w:color="auto" w:fill="FFFFFF"/>
          <w:lang w:val="en-GB"/>
        </w:rPr>
        <w:lastRenderedPageBreak/>
        <w:t xml:space="preserve">structures </w:t>
      </w:r>
      <w:r w:rsidRPr="002C52A2">
        <w:rPr>
          <w:rFonts w:ascii="Times New Roman" w:hAnsi="Times New Roman" w:cs="Times New Roman"/>
          <w:sz w:val="24"/>
          <w:szCs w:val="24"/>
          <w:shd w:val="clear" w:color="auto" w:fill="FFFFFF"/>
          <w:lang w:val="en-US"/>
        </w:rPr>
        <w:t>to</w:t>
      </w:r>
      <w:r w:rsidRPr="002C52A2">
        <w:rPr>
          <w:rFonts w:ascii="Times New Roman" w:hAnsi="Times New Roman" w:cs="Times New Roman"/>
          <w:sz w:val="24"/>
          <w:szCs w:val="24"/>
          <w:shd w:val="clear" w:color="auto" w:fill="FFFFFF"/>
          <w:lang w:val="en-GB"/>
        </w:rPr>
        <w:t xml:space="preserve"> meet public needs and improve service delivery </w:t>
      </w:r>
      <w:sdt>
        <w:sdtPr>
          <w:rPr>
            <w:rFonts w:ascii="Times New Roman" w:hAnsi="Times New Roman" w:cs="Times New Roman"/>
            <w:sz w:val="24"/>
            <w:szCs w:val="24"/>
            <w:shd w:val="clear" w:color="auto" w:fill="FFFFFF"/>
            <w:lang w:val="en-US"/>
          </w:rPr>
          <w:tag w:val="MENDELEY_CITATION_v3_eyJjaXRhdGlvbklEIjoiTUVOREVMRVlfQ0lUQVRJT05fNWQyYmExZDktZTJkYi00NTYyLTgzNDMtYzNlZmM5MWM3YzEyIiwicHJvcGVydGllcyI6eyJub3RlSW5kZXgiOjB9LCJpc0VkaXRlZCI6ZmFsc2UsIm1hbnVhbE92ZXJyaWRlIjp7ImlzTWFudWFsbHlPdmVycmlkZGVuIjpmYWxzZSwiY2l0ZXByb2NUZXh0IjoiKEtvcHBlbmphbiBldCBhbC4gMjAyMikiLCJtYW51YWxPdmVycmlkZVRleHQiOiIifSwiY2l0YXRpb25JdGVtcyI6W3siaWQiOiI3NjgyYTZlMC05YmExLTM2OWUtODRjNS1lMjJmNzkxMjMzYWQiLCJpdGVtRGF0YSI6eyJ0eXBlIjoiYXJ0aWNsZS1qb3VybmFsIiwiaWQiOiI3NjgyYTZlMC05YmExLTM2OWUtODRjNS1lMjJmNzkxMjMzYWQiLCJ0aXRsZSI6IlRoZSBQZXJmb3JtYW5jZSBvZiBQdWJsaWPigJNQcml2YXRlIFBhcnRuZXJzaGlwczogQW4gRXZhbHVhdGlvbiBvZiAxNSBZZWFycyBEQkZNIGluIER1dGNoIEluZnJhc3RydWN0dXJlIEdvdmVybmFuY2UiLCJhdXRob3IiOlt7ImZhbWlseSI6IktvcHBlbmphbiIsImdpdmVuIjoiSm9vcCIsInBhcnNlLW5hbWVzIjpmYWxzZSwiZHJvcHBpbmctcGFydGljbGUiOiIiLCJub24tZHJvcHBpbmctcGFydGljbGUiOiIifSx7ImZhbWlseSI6IktsaWpuIiwiZ2l2ZW4iOiJFcmlrIEhhbnMiLCJwYXJzZS1uYW1lcyI6ZmFsc2UsImRyb3BwaW5nLXBhcnRpY2xlIjoiIiwibm9uLWRyb3BwaW5nLXBhcnRpY2xlIjoiIn0seyJmYW1pbHkiOiJWZXJ3ZWlqIiwiZ2l2ZW4iOiJTdGVmYW4iLCJwYXJzZS1uYW1lcyI6ZmFsc2UsImRyb3BwaW5nLXBhcnRpY2xlIjoiIiwibm9uLWRyb3BwaW5nLXBhcnRpY2xlIjoiIn0seyJmYW1pbHkiOiJEdWlqbiIsImdpdmVuIjoiTWlrZSIsInBhcnNlLW5hbWVzIjpmYWxzZSwiZHJvcHBpbmctcGFydGljbGUiOiIiLCJub24tZHJvcHBpbmctcGFydGljbGUiOiIifSx7ImZhbWlseSI6Ik1lZXJrZXJrIiwiZ2l2ZW4iOiJJbmdtYXIiLCJwYXJzZS1uYW1lcyI6ZmFsc2UsImRyb3BwaW5nLXBhcnRpY2xlIjoiIiwibm9uLWRyb3BwaW5nLXBhcnRpY2xlIjoidmFuIn0seyJmYW1pbHkiOiJNZXRzZWxhYXIiLCJnaXZlbiI6IlNhbWFudGhhIiwicGFyc2UtbmFtZXMiOmZhbHNlLCJkcm9wcGluZy1wYXJ0aWNsZSI6IiIsIm5vbi1kcm9wcGluZy1wYXJ0aWNsZSI6IiJ9LHsiZmFtaWx5IjoiV2Fyc2VuIiwiZ2l2ZW4iOiJSaWFubmUiLCJwYXJzZS1uYW1lcyI6ZmFsc2UsImRyb3BwaW5nLXBhcnRpY2xlIjoiIiwibm9uLWRyb3BwaW5nLXBhcnRpY2xlIjoiIn1dLCJjb250YWluZXItdGl0bGUiOiJQdWJsaWMgUGVyZm9ybWFuY2UgJiBNYW5hZ2VtZW50IFJldmlldyIsImFjY2Vzc2VkIjp7ImRhdGUtcGFydHMiOltbMjAyNCwzLDJdXX0sIkRPSSI6IjEwLjEwODAvMTUzMDk1NzYuMjAyMi4yMDYyMzk5IiwiSVNTTiI6IjE1NTc5MjcxIiwiVVJMIjoiaHR0cHM6Ly93d3ctdGFuZGZvbmxpbmUtY29tLnByb3h5LnV3YXNhLmZpL2RvaS9hYnMvMTAuMTA4MC8xNTMwOTU3Ni4yMDIyLjIwNjIzOTkiLCJpc3N1ZWQiOnsiZGF0ZS1wYXJ0cyI6W1syMDIyXV19LCJwYWdlIjoiOTk4LTEwMjgiLCJhYnN0cmFjdCI6IjEuIFB1YmxpY+KAk3ByaXZhdGUgcGFydG5lcnNoaXAgKFBQUCnigJRhbiBpbnN0cnVtZW50IGNvbW1vbmx5IHVzZWQgd29ybGR3aWRlIHRvIHJlYWxpemUgcHVibGljIGluZnJhc3RydWN0dXJlIGFuZCBzZXJ2aWNlc+KAlGlzIG5vdyB3ZWxsLWVzdGFibGlzaGVkIGluIGJvdGggZ292ZXJubWVudCByaGV0b3JpYyBhbmQgcG9saWN5IHByYWN0aWNlLiBUaGUgLi4uIiwicHVibGlzaGVyIjoiUm91dGxlZGdlIiwiaXNzdWUiOiI1Iiwidm9sdW1lIjoiNDUiLCJjb250YWluZXItdGl0bGUtc2hvcnQiOiIifSwiaXNUZW1wb3JhcnkiOmZhbHNlfV19"/>
          <w:id w:val="-1629224531"/>
          <w:placeholder>
            <w:docPart w:val="E16C9D0FD6294E048B05EF3DA76E2C9C"/>
          </w:placeholder>
        </w:sdtPr>
        <w:sdtEndPr/>
        <w:sdtContent>
          <w:r w:rsidR="003D23E8" w:rsidRPr="002C52A2">
            <w:rPr>
              <w:rFonts w:ascii="Times New Roman" w:eastAsia="Times New Roman" w:hAnsi="Times New Roman" w:cs="Times New Roman"/>
              <w:sz w:val="24"/>
              <w:szCs w:val="24"/>
              <w:lang w:val="en-GB"/>
            </w:rPr>
            <w:t>(</w:t>
          </w:r>
          <w:proofErr w:type="spellStart"/>
          <w:r w:rsidR="003D23E8" w:rsidRPr="002C52A2">
            <w:rPr>
              <w:rFonts w:ascii="Times New Roman" w:eastAsia="Times New Roman" w:hAnsi="Times New Roman" w:cs="Times New Roman"/>
              <w:sz w:val="24"/>
              <w:szCs w:val="24"/>
              <w:lang w:val="en-GB"/>
            </w:rPr>
            <w:t>Koppenjan</w:t>
          </w:r>
          <w:proofErr w:type="spellEnd"/>
          <w:r w:rsidR="003D23E8" w:rsidRPr="002C52A2">
            <w:rPr>
              <w:rFonts w:ascii="Times New Roman" w:eastAsia="Times New Roman" w:hAnsi="Times New Roman" w:cs="Times New Roman"/>
              <w:sz w:val="24"/>
              <w:szCs w:val="24"/>
              <w:lang w:val="en-GB"/>
            </w:rPr>
            <w:t xml:space="preserve"> et al. 2022)</w:t>
          </w:r>
        </w:sdtContent>
      </w:sdt>
      <w:r w:rsidRPr="002C52A2">
        <w:rPr>
          <w:rFonts w:ascii="Times New Roman" w:hAnsi="Times New Roman" w:cs="Times New Roman"/>
          <w:sz w:val="24"/>
          <w:szCs w:val="24"/>
          <w:shd w:val="clear" w:color="auto" w:fill="FFFFFF"/>
          <w:lang w:val="en-US"/>
        </w:rPr>
        <w:t>.  In particular, risk management research in the PPP context underscores the necessity for a proactive, integrated, and systematic approach throughout the project lifecycle. This is critical given the heightened risk profile of PPP projects, attributed to their complex stakeholder environments</w:t>
      </w:r>
      <w:r w:rsidRPr="002C52A2">
        <w:rPr>
          <w:rFonts w:ascii="Times New Roman" w:hAnsi="Times New Roman" w:cs="Times New Roman"/>
          <w:sz w:val="24"/>
          <w:szCs w:val="24"/>
          <w:shd w:val="clear" w:color="auto" w:fill="FFFFFF"/>
          <w:lang w:val="en-GB"/>
        </w:rPr>
        <w:t xml:space="preserve"> (</w:t>
      </w:r>
      <w:sdt>
        <w:sdtPr>
          <w:rPr>
            <w:rFonts w:ascii="Times New Roman" w:hAnsi="Times New Roman" w:cs="Times New Roman"/>
            <w:sz w:val="24"/>
            <w:szCs w:val="24"/>
            <w:shd w:val="clear" w:color="auto" w:fill="FFFFFF"/>
            <w:lang w:val="en-US"/>
          </w:rPr>
          <w:tag w:val="MENDELEY_CITATION_v3_eyJjaXRhdGlvbklEIjoiTUVOREVMRVlfQ0lUQVRJT05fYTVhNjU2ZGUtNGY4OC00MWVmLTlmOGMtNWVkYjY1Yzk3NTYzIiwicHJvcGVydGllcyI6eyJub3RlSW5kZXgiOjB9LCJpc0VkaXRlZCI6ZmFsc2UsIm1hbnVhbE92ZXJyaWRlIjp7ImlzTWFudWFsbHlPdmVycmlkZGVuIjp0cnVlLCJjaXRlcHJvY1RleHQiOiIoQmFvIGV0IGFsLiAyMDIyKSIsIm1hbnVhbE92ZXJyaWRlVGV4dCI6IkJhbyBldCBhbC4sIDIwMjI7IEZpc2NoZXIgZXQgYWwuLDIwMTA7IFpvdSwgV2FuZyBhbmQgRmFuZywgMjAwOCkuIn0sImNpdGF0aW9uSXRlbXMiOlt7ImlkIjoiZTNkNGZjYWYtNWI1OS0zNmEzLTgyMzAtMzU5YjNiNmI1ODRmIiwiaXRlbURhdGEiOnsidHlwZSI6ImFydGljbGUtam91cm5hbCIsImlkIjoiZTNkNGZjYWYtNWI1OS0zNmEzLTgyMzAtMzU5YjNiNmI1ODRmIiwidGl0bGUiOiJDcml0aWNhbCBSaXNrcyBJbmhlcmVudCB0byB0aGUgVHJhbnNmZXIgUGhhc2Ugb2YgUHVibGlj4oCTUHJpdmF0ZSBQYXJ0bmVyc2hpcCBXYXRlciBQcm9qZWN0cyBpbiBDaGluYSIsImF1dGhvciI6W3siZmFtaWx5IjoiQmFvIiwiZ2l2ZW4iOiJGZW5neXUiLCJwYXJzZS1uYW1lcyI6ZmFsc2UsImRyb3BwaW5nLXBhcnRpY2xlIjoiIiwibm9uLWRyb3BwaW5nLXBhcnRpY2xlIjoiIn0seyJmYW1pbHkiOiJNYXJ0ZWsiLCJnaXZlbiI6Iklnb3IiLCJwYXJzZS1uYW1lcyI6ZmFsc2UsImRyb3BwaW5nLXBhcnRpY2xlIjoiIiwibm9uLWRyb3BwaW5nLXBhcnRpY2xlIjoiIn0seyJmYW1pbHkiOiJDaGVuIiwiZ2l2ZW4iOiJDaHVhbiIsInBhcnNlLW5hbWVzIjpmYWxzZSwiZHJvcHBpbmctcGFydGljbGUiOiIiLCJub24tZHJvcHBpbmctcGFydGljbGUiOiIifSx7ImZhbWlseSI6Ild1IiwiZ2l2ZW4iOiJRaWhvbmciLCJwYXJzZS1uYW1lcyI6ZmFsc2UsImRyb3BwaW5nLXBhcnRpY2xlIjoiIiwibm9uLWRyb3BwaW5nLXBhcnRpY2xlIjoiIn0seyJmYW1pbHkiOiJDaGFuIiwiZ2l2ZW4iOiJBbGJlcnQgUC4gQy4iLCJwYXJzZS1uYW1lcyI6ZmFsc2UsImRyb3BwaW5nLXBhcnRpY2xlIjoiIiwibm9uLWRyb3BwaW5nLXBhcnRpY2xlIjoiIn1dLCJjb250YWluZXItdGl0bGUiOiJKb3VybmFsIG9mIE1hbmFnZW1lbnQgaW4gRW5naW5lZXJpbmciLCJhY2Nlc3NlZCI6eyJkYXRlLXBhcnRzIjpbWzIwMjQsMywyXV19LCJET0kiOiIxMC4xMDYxLyhBU0NFKU1FLjE5NDMtNTQ3OS4wMDAxMDI0IiwiSVNTTiI6IjA3NDItNTk3WCIsIlVSTCI6Imh0dHBzOi8vYXNjZWxpYnJhcnkub3JnL2RvaS9hYnMvMTAuMTA2MS8lMjhBU0NFJTI5TUUuMTk0My01NDc5LjAwMDEwMjQiLCJpc3N1ZWQiOnsiZGF0ZS1wYXJ0cyI6W1syMDIyLDEsMzFdXX0sInBhZ2UiOiIwNDAyMjAwNiIsImFic3RyYWN0IjoiQWJzdHJhY3RQdWJsaWPigJNwcml2YXRlIHBhcnRuZXJzaGlwIChQUFApIGluZnJhc3RydWN0dXJlIHByb2plY3RzIHByb2dyZXNzIHRocm91Z2ggc2VwYXJhdGUgcGhhc2VzLCB3aXRoIGVhY2ggcGhhc2Ugc3ViamVjdCB0byB1bmlxdWUgcmlza3MsIHRoZXJlYnkgcmVxdWlyaW5nIGEgcGhhc2UtYmFzZWQgc3RyYXRlZ3kgZm9yIG1hbmFnaW5nIHJpcy4uLiIsInB1Ymxpc2hlciI6IkFtZXJpY2FuIFNvY2lldHkgb2YgQ2l2aWwgRW5naW5lZXJzIiwiaXNzdWUiOiIzIiwidm9sdW1lIjoiMzgiLCJjb250YWluZXItdGl0bGUtc2hvcnQiOiIifSwiaXNUZW1wb3JhcnkiOmZhbHNlfV19"/>
          <w:id w:val="827636009"/>
          <w:placeholder>
            <w:docPart w:val="F7BCB1B4604542388BD01827202DDAC4"/>
          </w:placeholder>
        </w:sdtPr>
        <w:sdtEndPr/>
        <w:sdtContent>
          <w:r w:rsidR="003D23E8" w:rsidRPr="002C52A2">
            <w:rPr>
              <w:rFonts w:ascii="Times New Roman" w:eastAsia="Times New Roman" w:hAnsi="Times New Roman" w:cs="Times New Roman"/>
              <w:sz w:val="24"/>
              <w:szCs w:val="24"/>
              <w:lang w:val="en-GB"/>
            </w:rPr>
            <w:t>Bao et al., 2022; Fischer et al.,2010; Zou, Wang and Fang, 2008).</w:t>
          </w:r>
        </w:sdtContent>
      </w:sdt>
      <w:r w:rsidRPr="002C52A2">
        <w:rPr>
          <w:rFonts w:ascii="Times New Roman" w:hAnsi="Times New Roman" w:cs="Times New Roman"/>
          <w:sz w:val="24"/>
          <w:szCs w:val="24"/>
          <w:shd w:val="clear" w:color="auto" w:fill="FFFFFF"/>
          <w:lang w:val="en-US"/>
        </w:rPr>
        <w:t xml:space="preserve"> However, there is a lack of effective approaches in </w:t>
      </w:r>
      <w:r w:rsidRPr="002C52A2">
        <w:rPr>
          <w:rFonts w:ascii="Times New Roman" w:hAnsi="Times New Roman" w:cs="Times New Roman"/>
          <w:sz w:val="24"/>
          <w:szCs w:val="24"/>
          <w:shd w:val="clear" w:color="auto" w:fill="FFFFFF"/>
          <w:lang w:val="en-GB"/>
        </w:rPr>
        <w:t>the anticipation of broader social and environmental risks alongside financial and operational ones in the PPP literature (</w:t>
      </w:r>
      <w:sdt>
        <w:sdtPr>
          <w:rPr>
            <w:rFonts w:ascii="Times New Roman" w:hAnsi="Times New Roman" w:cs="Times New Roman"/>
            <w:sz w:val="24"/>
            <w:szCs w:val="24"/>
            <w:shd w:val="clear" w:color="auto" w:fill="FFFFFF"/>
            <w:lang w:val="en-US"/>
          </w:rPr>
          <w:tag w:val="MENDELEY_CITATION_v3_eyJjaXRhdGlvbklEIjoiTUVOREVMRVlfQ0lUQVRJT05fYmYxMWRjMWMtZWIzYS00N2Y1LWJiZTgtODY1ZmI4NDM3NTJiIiwicHJvcGVydGllcyI6eyJub3RlSW5kZXgiOjB9LCJpc0VkaXRlZCI6ZmFsc2UsIm1hbnVhbE92ZXJyaWRlIjp7ImlzTWFudWFsbHlPdmVycmlkZGVuIjp0cnVlLCJjaXRlcHJvY1RleHQiOiIoUnlibmljZWsgZXQgYWwuIDIwMjApIiwibWFudWFsT3ZlcnJpZGVUZXh0IjoiUnlibmljZWssIFBsYWtvbG0gYW5kIEJhdW1nYXJ0bmVyLCAyMDIwKS4ifSwiY2l0YXRpb25JdGVtcyI6W3siaWQiOiI3ZDAwNzMwOC1iOTE0LTM5ZWMtOTYxYS05OGY5ZjUxMmE0N2QiLCJpdGVtRGF0YSI6eyJ0eXBlIjoiYXJ0aWNsZS1qb3VybmFsIiwiaWQiOiI3ZDAwNzMwOC1iOTE0LTM5ZWMtOTYxYS05OGY5ZjUxMmE0N2QiLCJ0aXRsZSI6IlJpc2tzIGluIFB1YmxpY+KAk1ByaXZhdGUgUGFydG5lcnNoaXBzOiBBIFN5c3RlbWF0aWMgTGl0ZXJhdHVyZSBSZXZpZXcgb2YgUmlzayBGYWN0b3JzLCBUaGVpciBJbXBhY3QgYW5kIFJpc2sgTWl0aWdhdGlvbiBTdHJhdGVnaWVzIiwiYXV0aG9yIjpbeyJmYW1pbHkiOiJSeWJuaWNlayIsImdpdmVuIjoiUm9iZXJ0IiwicGFyc2UtbmFtZXMiOmZhbHNlLCJkcm9wcGluZy1wYXJ0aWNsZSI6IiIsIm5vbi1kcm9wcGluZy1wYXJ0aWNsZSI6IiJ9LHsiZmFtaWx5IjoiUGxha29sbSIsImdpdmVuIjoiSnVsaWEiLCJwYXJzZS1uYW1lcyI6ZmFsc2UsImRyb3BwaW5nLXBhcnRpY2xlIjoiIiwibm9uLWRyb3BwaW5nLXBhcnRpY2xlIjoiIn0seyJmYW1pbHkiOiJCYXVtZ2FydG5lciIsImdpdmVuIjoiTGlzYSIsInBhcnNlLW5hbWVzIjpmYWxzZSwiZHJvcHBpbmctcGFydGljbGUiOiIiLCJub24tZHJvcHBpbmctcGFydGljbGUiOiIifV0sImNvbnRhaW5lci10aXRsZSI6IlB1YmxpYyBQZXJmb3JtYW5jZSAmIE1hbmFnZW1lbnQgUmV2aWV3IiwiYWNjZXNzZWQiOnsiZGF0ZS1wYXJ0cyI6W1syMDI0LDMsMV1dfSwiRE9JIjoiMTAuMTA4MC8xNTMwOTU3Ni4yMDIwLjE3NDE0MDYiLCJJU1NOIjoiMTU1NzkyNzEiLCJVUkwiOiJodHRwczovL3d3dy10YW5kZm9ubGluZS1jb20ucHJveHkudXdhc2EuZmkvZG9pL2Ficy8xMC4xMDgwLzE1MzA5NTc2LjIwMjAuMTc0MTQwNiIsImlzc3VlZCI6eyJkYXRlLXBhcnRzIjpbWzIwMjAsOSwyXV19LCJwYWdlIjoiMTE3NC0xMjA4IiwiYWJzdHJhY3QiOiJUaGUgY3Jvc3Mtc2VjdG9yYWwgY29vcGVyYXRpb24gYmV0d2VlbiBwcml2YXRlIGFuZCBwdWJsaWMgaW5zdGl0dXRpb25zIGhhcyBiZWNvbWUgYW4gaW1wb3J0YW50IGVsZW1lbnQgaW4gZmFjaW5nIHRoZSBpbmNyZWFzaW5nIGRlbWFuZHMgZnJvbSBzb2NpZXR5ICh2YW4gSGFtICYgS29wcGVuamFuLCAyMDAxKS4gVG9kYXksIFBQUHMgZW5qb3kgZy4uLiIsInB1Ymxpc2hlciI6IlJvdXRsZWRnZSIsImlzc3VlIjoiNSIsInZvbHVtZSI6IjQzIiwiY29udGFpbmVyLXRpdGxlLXNob3J0IjoiIn0sImlzVGVtcG9yYXJ5IjpmYWxzZX1dfQ=="/>
          <w:id w:val="-787123285"/>
          <w:placeholder>
            <w:docPart w:val="ACDB3DE68468452CA1ED4D2FB27F44EC"/>
          </w:placeholder>
        </w:sdtPr>
        <w:sdtEndPr/>
        <w:sdtContent>
          <w:proofErr w:type="spellStart"/>
          <w:r w:rsidR="003D23E8" w:rsidRPr="002C52A2">
            <w:rPr>
              <w:rFonts w:ascii="Times New Roman" w:hAnsi="Times New Roman" w:cs="Times New Roman"/>
              <w:sz w:val="24"/>
              <w:szCs w:val="24"/>
              <w:shd w:val="clear" w:color="auto" w:fill="FFFFFF"/>
              <w:lang w:val="en-US"/>
            </w:rPr>
            <w:t>Rybnicek</w:t>
          </w:r>
          <w:proofErr w:type="spellEnd"/>
          <w:r w:rsidR="003D23E8" w:rsidRPr="002C52A2">
            <w:rPr>
              <w:rFonts w:ascii="Times New Roman" w:hAnsi="Times New Roman" w:cs="Times New Roman"/>
              <w:sz w:val="24"/>
              <w:szCs w:val="24"/>
              <w:shd w:val="clear" w:color="auto" w:fill="FFFFFF"/>
              <w:lang w:val="en-US"/>
            </w:rPr>
            <w:t xml:space="preserve">, </w:t>
          </w:r>
          <w:proofErr w:type="spellStart"/>
          <w:r w:rsidR="003D23E8" w:rsidRPr="002C52A2">
            <w:rPr>
              <w:rFonts w:ascii="Times New Roman" w:hAnsi="Times New Roman" w:cs="Times New Roman"/>
              <w:sz w:val="24"/>
              <w:szCs w:val="24"/>
              <w:shd w:val="clear" w:color="auto" w:fill="FFFFFF"/>
              <w:lang w:val="en-US"/>
            </w:rPr>
            <w:t>Plakolm</w:t>
          </w:r>
          <w:proofErr w:type="spellEnd"/>
          <w:r w:rsidR="003D23E8" w:rsidRPr="002C52A2">
            <w:rPr>
              <w:rFonts w:ascii="Times New Roman" w:hAnsi="Times New Roman" w:cs="Times New Roman"/>
              <w:sz w:val="24"/>
              <w:szCs w:val="24"/>
              <w:shd w:val="clear" w:color="auto" w:fill="FFFFFF"/>
              <w:lang w:val="en-US"/>
            </w:rPr>
            <w:t xml:space="preserve"> and Baumgartner, 2020).</w:t>
          </w:r>
        </w:sdtContent>
      </w:sdt>
      <w:r w:rsidRPr="002C52A2">
        <w:rPr>
          <w:rFonts w:ascii="Times New Roman" w:hAnsi="Times New Roman" w:cs="Times New Roman"/>
          <w:sz w:val="24"/>
          <w:szCs w:val="24"/>
          <w:shd w:val="clear" w:color="auto" w:fill="FFFFFF"/>
          <w:lang w:val="en-US"/>
        </w:rPr>
        <w:t xml:space="preserve"> A more comprehensive risk management approach based on </w:t>
      </w:r>
      <w:r w:rsidRPr="002C52A2">
        <w:rPr>
          <w:rFonts w:ascii="Times New Roman" w:hAnsi="Times New Roman" w:cs="Times New Roman"/>
          <w:sz w:val="24"/>
          <w:szCs w:val="24"/>
          <w:shd w:val="clear" w:color="auto" w:fill="FFFFFF"/>
          <w:lang w:val="en-GB"/>
        </w:rPr>
        <w:t>strategic agility principles, can ensure the project's resilience and success from start to finish, highlighting the critical importance of anticipating and mitigating broader impacts beyond the traditional scope.</w:t>
      </w:r>
    </w:p>
    <w:p w14:paraId="5AA6DACE" w14:textId="73680231" w:rsidR="001C000A" w:rsidRPr="002C52A2" w:rsidRDefault="001C000A"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US"/>
        </w:rPr>
      </w:pPr>
      <w:r w:rsidRPr="002C52A2">
        <w:rPr>
          <w:rFonts w:ascii="Times New Roman" w:hAnsi="Times New Roman" w:cs="Times New Roman"/>
          <w:sz w:val="24"/>
          <w:szCs w:val="24"/>
          <w:shd w:val="clear" w:color="auto" w:fill="FFFFFF"/>
          <w:lang w:val="en-US"/>
        </w:rPr>
        <w:t xml:space="preserve">Overall, PPP projects are characterized by their intricate web of interconnected challenges across environmental, social, and economic domains. These challenges necessitate </w:t>
      </w:r>
      <w:r w:rsidRPr="002C52A2">
        <w:rPr>
          <w:rFonts w:ascii="Times New Roman" w:hAnsi="Times New Roman" w:cs="Times New Roman"/>
          <w:sz w:val="24"/>
          <w:szCs w:val="24"/>
          <w:lang w:val="en-US"/>
        </w:rPr>
        <w:t>a holistic approach to sustainability, moving beyond traditional siloed practices</w:t>
      </w:r>
      <w:r w:rsidRPr="002C52A2">
        <w:rPr>
          <w:rFonts w:ascii="Times New Roman" w:hAnsi="Times New Roman" w:cs="Times New Roman"/>
          <w:sz w:val="24"/>
          <w:szCs w:val="24"/>
          <w:shd w:val="clear" w:color="auto" w:fill="FFFFFF"/>
          <w:lang w:val="en-US"/>
        </w:rPr>
        <w:t xml:space="preserve">. </w:t>
      </w:r>
      <w:r w:rsidRPr="002C52A2">
        <w:rPr>
          <w:rFonts w:ascii="Times New Roman" w:hAnsi="Times New Roman" w:cs="Times New Roman"/>
          <w:sz w:val="24"/>
          <w:szCs w:val="24"/>
          <w:lang w:val="en-US"/>
        </w:rPr>
        <w:t>Adopting a lifecycle perspective</w:t>
      </w:r>
      <w:r w:rsidRPr="002C52A2">
        <w:rPr>
          <w:rFonts w:ascii="Times New Roman" w:hAnsi="Times New Roman" w:cs="Times New Roman"/>
          <w:sz w:val="24"/>
          <w:szCs w:val="24"/>
          <w:shd w:val="clear" w:color="auto" w:fill="FFFFFF"/>
          <w:lang w:val="en-US"/>
        </w:rPr>
        <w:t xml:space="preserve">, </w:t>
      </w:r>
      <w:r w:rsidRPr="002C52A2">
        <w:rPr>
          <w:rFonts w:ascii="Times New Roman" w:hAnsi="Times New Roman" w:cs="Times New Roman"/>
          <w:sz w:val="24"/>
          <w:szCs w:val="24"/>
          <w:lang w:val="en-GB"/>
        </w:rPr>
        <w:t xml:space="preserve">as advocated by </w:t>
      </w:r>
      <w:sdt>
        <w:sdtPr>
          <w:rPr>
            <w:rFonts w:ascii="Times New Roman" w:hAnsi="Times New Roman" w:cs="Times New Roman"/>
            <w:sz w:val="24"/>
            <w:szCs w:val="24"/>
          </w:rPr>
          <w:tag w:val="MENDELEY_CITATION_v3_eyJjaXRhdGlvbklEIjoiTUVOREVMRVlfQ0lUQVRJT05fYjFjMTBjMWYtNzQ3OC00MTBkLTkzNGQtYzJjYTU0NzI5NjM4IiwicHJvcGVydGllcyI6eyJub3RlSW5kZXgiOjB9LCJpc0VkaXRlZCI6ZmFsc2UsIm1hbnVhbE92ZXJyaWRlIjp7ImlzTWFudWFsbHlPdmVycmlkZGVuIjp0cnVlLCJjaXRlcHJvY1RleHQiOiIoTGFidXNjaGFnbmUgZXQgYWwuIDIwMDUpIiwibWFudWFsT3ZlcnJpZGVUZXh0IjoiTGFidXNjaGFnbmUsIEJyZW50IGFuZCBDbGFhc2VuIDIwMDUpIn0sImNpdGF0aW9uSXRlbXMiOlt7ImlkIjoiZjZiYzhkZDQtZTNjOC0zNzFjLWIwZTEtYjYyNTdhZDM3MTRmIiwiaXRlbURhdGEiOnsidHlwZSI6ImFydGljbGUtam91cm5hbCIsImlkIjoiZjZiYzhkZDQtZTNjOC0zNzFjLWIwZTEtYjYyNTdhZDM3MTRmIiwidGl0bGUiOiJFbnZpcm9ubWVudGFsIGFuZCBzb2NpYWwgaW1wYWN0IGNvbnNpZGVyYXRpb25zIGZvciBzdXN0YWluYWJsZSBwcm9qZWN0IGxpZmUgY3ljbGUgbWFuYWdlbWVudCBpbiB0aGUgcHJvY2VzcyBpbmR1c3RyeSIsImF1dGhvciI6W3siZmFtaWx5IjoiTGFidXNjaGFnbmUiLCJnaXZlbiI6IkNhcmluIiwicGFyc2UtbmFtZXMiOmZhbHNlLCJkcm9wcGluZy1wYXJ0aWNsZSI6IiIsIm5vbi1kcm9wcGluZy1wYXJ0aWNsZSI6IiJ9LHsiZmFtaWx5IjoiQnJlbnQiLCJnaXZlbiI6IkFsYW4gQy4iLCJwYXJzZS1uYW1lcyI6ZmFsc2UsImRyb3BwaW5nLXBhcnRpY2xlIjoiIiwibm9uLWRyb3BwaW5nLXBhcnRpY2xlIjoiIn0seyJmYW1pbHkiOiJDbGFhc2VuIiwiZ2l2ZW4iOiJTY2hhbGsgSi4iLCJwYXJzZS1uYW1lcyI6ZmFsc2UsImRyb3BwaW5nLXBhcnRpY2xlIjoiIiwibm9uLWRyb3BwaW5nLXBhcnRpY2xlIjoiIn1dLCJjb250YWluZXItdGl0bGUiOiJDb3Jwb3JhdGUgU29jaWFsIFJlc3BvbnNpYmlsaXR5IGFuZCBFbnZpcm9ubWVudGFsIE1hbmFnZW1lbnQiLCJjb250YWluZXItdGl0bGUtc2hvcnQiOiJDb3JwIFNvYyBSZXNwb25zaWIgRW52aXJvbiBNYW5hZyIsImFjY2Vzc2VkIjp7ImRhdGUtcGFydHMiOltbMjAyNCwyLDI5XV19LCJET0kiOiIxMC4xMDAyL0NTUi43NiIsIklTU04iOiIxNTM1LTM5NjYiLCJVUkwiOiJodHRwczovL29ubGluZWxpYnJhcnktd2lsZXktY29tLnByb3h5LnV3YXNhLmZpL2RvaS9mdWxsLzEwLjEwMDIvY3NyLjc2IiwiaXNzdWVkIjp7ImRhdGUtcGFydHMiOltbMjAwNSwzLDFdXX0sInBhZ2UiOiIzOC01NCIsImFic3RyYWN0IjoiUHJvamVjdCBtYW5hZ2VtZW50LCBhcyBhIHJlY29nbml6ZWQgY29yZSBidXNpbmVzcyBjb21wZXRlbmN5LCBtdXN0IGluY29ycG9yYXRlIHBsYW5uaW5nLCBleGVjdXRpb24gYW5kIGltcGxlbWVudGF0aW9uIHByb2NlZHVyZXMgd2l0aGluIGEgYnJvYWRlciBzdXN0YWluYWJpbGl0eSBmcmFtZXdvcmssIGkuZS4gaW50ZXJuYWxpemluZyB0aGUgZXh0ZXJuYWxpdGllcyBvZiBhIHByb2plY3QuIEN1cnJlbnQgcHJvamVjdCBsaWZlIGN5Y2xlIG1hbmFnZW1lbnQgKExDTSkgbWV0aG9kb2xvZ2llcyBkbyBub3QgZWZmaWNpZW50bHkgYWRkcmVzcyB0aGUgb2JqZWN0aXZlcyBvZiBzdXN0YWluYWJsZSBkZXZlbG9wbWVudCwgZXNwZWNpYWxseSBpbiBkZXZlbG9waW5nIGNvdW50cmllcyBzdWNoIGFzIFNvdXRoIEFmcmljYS4gU29jaWFsIGFzcGVjdHMgYXJlIHJhcmVseSBjb25zaWRlcmVkLCB3aGlsZSBlbnZpcm9ubWVudGFsIGZhY3RvcnMgYXJlIHR5cGljYWxseSBvbmx5IGFkZHJlc3NlZCBieSBtZWFucyBvZiBlbnZpcm9ubWVudGFsIGltcGFjdCBhc3Nlc3NtZW50cyAoRUlBcykuIEEgcHJvY2VkdXJlIHRvIGltcHJvdmUgdGhlIGNvbnNpZGVyYXRpb24gb2YgZW52aXJvbm1lbnRhbCBhc3BlY3RzIGluIHByb2plY3QgTENNIGlzIHN1YnNlcXVlbnRseSBpbnRyb2R1Y2VkIGZvciBTb3V0aCBBZnJpY2EuIFRoZSBwcm9jZWR1cmUgaXMgZGVtb25zdHJhdGVkIGJ5IG1lYW5zIG9mIGEgY2FzZSBzdHVkeSBpbiB0aGUgcHJvY2VzcyBpbmR1c3RyeS4gQSBmcmFtZXdvcmsgaXMgZnVydGhlciBwcm9wb3NlZCBvZiBzb2NpYWwgc3VzdGFpbmFiaWxpdHkgY3JpdGVyaWEgdGhhdCBhcmUgcmVsZXZhbnQgdG8gcHJvamVjdHMgd2l0aGluIHRoZSBwcm9jZXNzIGluZHVzdHJ5LiBUaGUgYWNjZXB0YWJpbGl0eSBvZiB0aGUgZnJhbWV3b3JrIHRvIGRlY2lzaW9uLW1ha2VycyBpbiBwZXRyb2NoZW1pY2FsIGNvbXBhbmllcyBpcyBkaXNjdXNzZWQuIENhc2Ugc3R1ZGllcyBhcmUgZnVydGhlciBzdWdnZXN0ZWQgdG8gZXZhbHVhdGUgdGhlIHByYWN0aWNhYmlsaXR5IG9mIG1lYXN1cmFibGUgc29jaWFsIGltcGFjdCBpbmRpY2F0b3JzIGZvciBwcm9qZWN0IExDTS4gQ29weXJpZ2h0IMKpIDIwMDUgSm9obiBXaWxleSAmIFNvbnMsIEx0ZCBhbmQgRVJQIEVudmlyb25tZW50LiIsInB1Ymxpc2hlciI6IkpvaG4gV2lsZXkgJiBTb25zLCBMdGQiLCJpc3N1ZSI6IjEiLCJ2b2x1bWUiOiIxMiJ9LCJpc1RlbXBvcmFyeSI6ZmFsc2V9XX0="/>
          <w:id w:val="346986235"/>
          <w:placeholder>
            <w:docPart w:val="F7BCB1B4604542388BD01827202DDAC4"/>
          </w:placeholder>
        </w:sdtPr>
        <w:sdtEndPr/>
        <w:sdtContent>
          <w:r w:rsidR="003D23E8" w:rsidRPr="002C52A2">
            <w:rPr>
              <w:rFonts w:ascii="Times New Roman" w:hAnsi="Times New Roman" w:cs="Times New Roman"/>
              <w:sz w:val="24"/>
              <w:szCs w:val="24"/>
              <w:lang w:val="en-GB"/>
            </w:rPr>
            <w:t>Labuschagne, Brent and Claasen 2005)</w:t>
          </w:r>
        </w:sdtContent>
      </w:sdt>
      <w:r w:rsidRPr="002C52A2">
        <w:rPr>
          <w:rFonts w:ascii="Times New Roman" w:hAnsi="Times New Roman" w:cs="Times New Roman"/>
          <w:sz w:val="24"/>
          <w:szCs w:val="24"/>
          <w:lang w:val="en-GB"/>
        </w:rPr>
        <w:t xml:space="preserve">, and </w:t>
      </w:r>
      <w:sdt>
        <w:sdtPr>
          <w:rPr>
            <w:rFonts w:ascii="Times New Roman" w:hAnsi="Times New Roman" w:cs="Times New Roman"/>
            <w:sz w:val="24"/>
            <w:szCs w:val="24"/>
          </w:rPr>
          <w:tag w:val="MENDELEY_CITATION_v3_eyJjaXRhdGlvbklEIjoiTUVOREVMRVlfQ0lUQVRJT05fYjI4YzFiOWItODlkMS00OGY0LWJlOGYtNTllNGVlODEzZTgyIiwicHJvcGVydGllcyI6eyJub3RlSW5kZXgiOjB9LCJpc0VkaXRlZCI6ZmFsc2UsIm1hbnVhbE92ZXJyaWRlIjp7ImlzTWFudWFsbHlPdmVycmlkZGVuIjp0cnVlLCJjaXRlcHJvY1RleHQiOiIoWm91IGV0IGFsLiAyMDA4KSIsIm1hbnVhbE92ZXJyaWRlVGV4dCI6IlpvdSwgV2FuZyBhbmQgRmFuZyAoMjAwOCkifSwiY2l0YXRpb25JdGVtcyI6W3siaWQiOiI2MWU0Y2MxZC01MGNlLTNkMWYtYmY0YS00ZWM1ZjJlYmQzOGIiLCJpdGVtRGF0YSI6eyJ0eXBlIjoiYXJ0aWNsZS1qb3VybmFsIiwiaWQiOiI2MWU0Y2MxZC01MGNlLTNkMWYtYmY0YS00ZWM1ZjJlYmQzOGIiLCJ0aXRsZSI6IkEgbGlmZS1jeWNsZSByaXNrIG1hbmFnZW1lbnQgZnJhbWV3b3JrIGZvciBQUFAgaW5mcmFzdHJ1Y3R1cmUgcHJvamVjdHMiLCJhdXRob3IiOlt7ImZhbWlseSI6IlpvdSIsImdpdmVuIjoiUGF0cmljayBYLlcuIiwicGFyc2UtbmFtZXMiOmZhbHNlLCJkcm9wcGluZy1wYXJ0aWNsZSI6IiIsIm5vbi1kcm9wcGluZy1wYXJ0aWNsZSI6IiJ9LHsiZmFtaWx5IjoiV2FuZyIsImdpdmVuIjoiU2hvdXFpbmciLCJwYXJzZS1uYW1lcyI6ZmFsc2UsImRyb3BwaW5nLXBhcnRpY2xlIjoiIiwibm9uLWRyb3BwaW5nLXBhcnRpY2xlIjoiIn0seyJmYW1pbHkiOiJGYW5nIiwiZ2l2ZW4iOiJEb25ncGluZyIsInBhcnNlLW5hbWVzIjpmYWxzZSwiZHJvcHBpbmctcGFydGljbGUiOiIiLCJub24tZHJvcHBpbmctcGFydGljbGUiOiIifV0sImNvbnRhaW5lci10aXRsZSI6IkpvdXJuYWwgb2YgRmluYW5jaWFsIE1hbmFnZW1lbnQgb2YgUHJvcGVydHkgYW5kIENvbnN0cnVjdGlvbiIsImFjY2Vzc2VkIjp7ImRhdGUtcGFydHMiOltbMjAyNCwzLDJdXX0sIkRPSSI6IjEwLjExMDgvMTM2NjQzODA4MTA4OTgxMzEvRlVMTC9QREYiLCJJU1NOIjoiMTc1OTg0NDMiLCJpc3N1ZWQiOnsiZGF0ZS1wYXJ0cyI6W1syMDA4LDgsMjJdXX0sInBhZ2UiOiIxMjMtMTQyIiwiYWJzdHJhY3QiOiJQdXJwb3NlIFRoZSBwdXJwb3NlIG9mIHRoaXMgcGFwZXIgaXMgdG8gZGV2ZWxvcCBhIGxpZmUgY3ljbGUgcmlzayBtYW5hZ2VtZW50IGZyYW1ld29yayBmb3IgcHVibGljIHByaXZhdGUgcGFydG5lcnNoaXAgKFBQUCkgaW5mcmFzdHJ1Y3R1cmUgcHJvamVjdHMgdGhhdCBsZWFkIHRvIHRoZSByZWFsaXphdGlvbiBvZiB2YWx1ZSBmb3IgbW9uZXkgYW5kIGJhbGFuY2Ugb2YgaW50ZXJlc3RzIGJldHdlZW4gZGlmZmVyZW50IHBhcnRuZXJzIGluY2x1ZGluZyB0aGUgcHVibGljIGFuZCBlbmQgdXNlcnMuIERlc2lnbi9tZXRob2RvbG9neS9hcHByb2FjaCBUaGlzIHBhcGVyIGRyYXdzIG9uIGV4dGVuc2l2ZSB0aGVvcmV0aWNhbCByZXNlYXJjaCBhbmQgbGl0ZXJhdHVyZSByZXZpZXdzLCBjb3VwbGVkIHdpdGggY2FzZSBzdHVkeSBtZXRob2RvbG9naWVzLiBBIGNvbXByZWhlbnNpdmUgcmV2aWV3IG9mIGN1cnJlbnQgbGl0ZXJhdHVyZSBpbiB0aGUgZmllbGQgd2FzIGZpcnN0IGNhcnJpZWQgb3V0LiBUaGVuIHRocmVlIFBQUCBpbmZyYXN0cnVjdHVyZSBwcm9qZWN0cywgdHdvIGZyb20gQXVzdHJhbGlhIGFuZCBvbmUgZnJvbSBDaGluYSwgYXJlIHN0dWRpZWQgdG8gc2NydXRpbml6ZSByZWFzb25zIGxlYWRpbmcgdG8gdGhlaXIgZGlsZW1tYSBhbmQgYXJ0aWN1bGF0ZSB0aGUgdmFsdWFibGUgbGVzc29ucyBsZWFybnQgaW4gcmVsYXRpb24gdG8gcmlzayBhbmFseXNpcyBhbmQgbWl0aWdhdGlvbi4gRmluZGluZ3MgVGhlIHBhcGVyIGZvdW5kIHRoYXQgcHJvcGVybHkgYXNzZXNzaW5nIHJpc2tzIChmaW5hbmNpYWwsIGdvdmVybm1lbnQncyBwb2xpdGljYWwgYW5kIHB1YmxpYydzIGFjY2VwdGFuY2UvcmVqZWN0aW9uIHJpc2tzKSwgZW5zdXJpbmcgdmFsdWUgZm9yIG1vbmV5IGFuZCBwcm90ZWN0aW5nIHRoZSBwdWJsaWMgKGFuZCBlbmQgdXNlcnMnKSBpbnRlcmVzdHMgYXJlIGVzc2VudGlhbCBpbiBQUFAgaW5mcmFzdHJ1Y3R1cmUgcHJvamVjdHMgYW5kIHRoaXMgY2FuIG9ubHkgYmUgYWNoaWV2ZWQgdGhyb3VnaCBvcHRpbWFsIHJpc2sgaWRlbnRpZmljYXRpb24sIGFzc2Vzc21lbnQsIGFsbG9jYXRpb24gYW5kIG1hbmFnZW1lbnQgZnJvbSBhIGxpZmUgY3ljbGUgcGVyc3BlY3RpdmUgYW5kIGJhbGFuY2VkIGludGVyZXN0cyBiZXR3ZWVuIHRoZSBHb3Zlcm5tZW50L3B1YmxpYyBhbmQgcHJpdmF0ZSBwYXJ0bmVycyBhcyB3ZWxsIGFzIHByb2R1Y3QgZW5kIHVzZXJzLiBSZXNlYXJjaCBsaW1pdGF0aW9ucy9pbXBsaWNhdGlvbnMgVGhlIHBhcGVyIHdhcyBsaW1pdGVkIHRvIHByb3Bvc2luZyB0aGUgZnJhbWV3b3JrOyB0aGVyZWZvcmUgdGhlIG5leHQgc3RlcCBzaG91bGQgYmUgdGVzdGluZyB0aGUgZnJhbWV3b3JrLiBQcmFjdGljYWwgaW1wbGljYXRpb25zIFRoZSBmcmFtZXdvcmsgcHJvcG9zZWQgaW4gdGhpcyBwYXBlciBzaG91bGQgYmUgcHJhY3RpY2FsIGFuZCB1c2VmdWwgZm9yIHByb2Zlc3Npb25hbHMgaW4gbWFuYWdpbmcgdGhlIHJpc2tzIGFzc29jaWF0ZWQgd2l0aCB0aGUgcHJvY3VyZW1lbnQgb2YgUFBQIGluZnJhc3RydWN0dXJlIHByb2plY3RzLiBPcmlnaW5hbGl0eS92YWx1ZSBUaGUgUFBQIG1ldGhvZCBoYXMgYmVlbiBpbmNyZWFzaW5nbHkgdXNlZCB0byBwcm9jdXJlIGxhcmdlLXNjYWxlIGluZnJhc3RydWN0dXJlcyBzdWNoIGFzIGZyZWV3YXlzLCByYWlsd2F5cywgdHVubmVscyBhbmQgYnJpZGdlcyB3b3JsZHdpZGUuIFdoaWxlIHRoZXJlIGhhdmUgYmVlbiBtYW55IHN1Y2Nlc3NmdWwgUFBQIHByb2plY3RzLCB1bnN1Y2Nlc3NmdWwgY2FzZXMgYWJvdW5kIGFuZCBzdHVkeWluZyB0aGVtIGNhbiBoZWxwIHBlb3BsZSBiZXR0ZXIgbWFuYWdlIHRoZSByaXNrcyBpbiBmdXR1cmUgUFBQIGluZnJhc3RydWN0dXJlIHByb2plY3RzLiBUbyBlbnN1cmUgdGhlIHN1Y2Nlc3Mgb2YgUFBQIGluZnJhc3RydWN0dXJlIHByb2plY3RzLCBpdCBpcyBpbXBvcnRhbnQgZm9yIGFsbCBwYXJ0bmVycyB0byBtYW5hZ2UgdGhlIHJpc2tzIGZyb20gYSBwcm9qZWN0IGxpZmUgY3ljbGUgcGVyc3BlY3RpdmUsIGluIHdoaWNoIHJpc2tzIGFyZSBpZGVudGlmaWVkIGFuZCBhc3Nlc3NlZCBpbiB0aGUgZWFybGllc3QgcG9zc2libGUgcHJvamVjdCBzdGFnZSBhbmQgYXJlIGFsbG9jYXRlZCB0byB0aGUgcGFydGllcyB3aG8gYXJlIGluIHRoZSBiZXN0IHBvc2l0aW9uIHRvIGNvbnRyb2wgdGhlbS4gRnVydGhlcm1vcmUsIGl0IGlzIGFsc28gaW1wb3J0YW50IHRvIGNvbnRpbnVvdXMgbW9uaXRvciB0aGUgcmlza3MgYW5kIGRldmVsb3AgcHJvYWN0aXZlIHJpc2sgcmVzcG9uZCBzdHJhdGVnaWVzIHRocm91Z2hvdXQgdGhlIHByb2plY3QgbGlmZSBjeWNsZS4gVG8gdGhpcyBlbmQsIHRoaXMgcGFwZXIgcHJvdmlkZXMgYSBsaWZlLWN5Y2xlIHJpc2sgbWFuYWdlbWVudCBmcmFtZXdvcmsgZm9yIFBQUCBpbmZyYXN0cnVjdHVyZSBwcm9qZWN0cy4gwqkgMjAwOCwgRW1lcmFsZCBHcm91cCBQdWJsaXNoaW5nIExpbWl0ZWQiLCJwdWJsaXNoZXIiOiJFbWVyYWxkIEdyb3VwIFB1Ymxpc2hpbmcgTGltaXRlZCIsImlzc3VlIjoiMiIsInZvbHVtZSI6IjEzIiwiY29udGFpbmVyLXRpdGxlLXNob3J0IjoiIn0sImlzVGVtcG9yYXJ5IjpmYWxzZX1dfQ=="/>
          <w:id w:val="-2114890884"/>
          <w:placeholder>
            <w:docPart w:val="F7BCB1B4604542388BD01827202DDAC4"/>
          </w:placeholder>
        </w:sdtPr>
        <w:sdtEndPr/>
        <w:sdtContent>
          <w:r w:rsidR="003D23E8" w:rsidRPr="002C52A2">
            <w:rPr>
              <w:rFonts w:ascii="Times New Roman" w:hAnsi="Times New Roman" w:cs="Times New Roman"/>
              <w:sz w:val="24"/>
              <w:szCs w:val="24"/>
              <w:lang w:val="en-GB"/>
            </w:rPr>
            <w:t>Zou, Wang and Fang (2008)</w:t>
          </w:r>
        </w:sdtContent>
      </w:sdt>
      <w:r w:rsidR="006900EA" w:rsidRPr="002C52A2">
        <w:rPr>
          <w:rFonts w:ascii="Times New Roman" w:hAnsi="Times New Roman" w:cs="Times New Roman"/>
          <w:sz w:val="24"/>
          <w:szCs w:val="24"/>
          <w:shd w:val="clear" w:color="auto" w:fill="FFFFFF"/>
          <w:lang w:val="en-US"/>
        </w:rPr>
        <w:t xml:space="preserve"> is </w:t>
      </w:r>
      <w:r w:rsidR="003856EF">
        <w:rPr>
          <w:rFonts w:ascii="Times New Roman" w:hAnsi="Times New Roman" w:cs="Times New Roman" w:hint="eastAsia"/>
          <w:sz w:val="24"/>
          <w:szCs w:val="24"/>
          <w:shd w:val="clear" w:color="auto" w:fill="FFFFFF"/>
          <w:lang w:val="en-US"/>
        </w:rPr>
        <w:t>t</w:t>
      </w:r>
      <w:r w:rsidR="003856EF">
        <w:rPr>
          <w:rFonts w:ascii="Times New Roman" w:hAnsi="Times New Roman" w:cs="Times New Roman"/>
          <w:sz w:val="24"/>
          <w:szCs w:val="24"/>
          <w:shd w:val="clear" w:color="auto" w:fill="FFFFFF"/>
          <w:lang w:val="en-US"/>
        </w:rPr>
        <w:t xml:space="preserve">hus </w:t>
      </w:r>
      <w:r w:rsidRPr="002C52A2">
        <w:rPr>
          <w:rFonts w:ascii="Times New Roman" w:hAnsi="Times New Roman" w:cs="Times New Roman"/>
          <w:sz w:val="24"/>
          <w:szCs w:val="24"/>
          <w:shd w:val="clear" w:color="auto" w:fill="FFFFFF"/>
          <w:lang w:val="en-US"/>
        </w:rPr>
        <w:t>critical</w:t>
      </w:r>
      <w:r w:rsidR="003856EF">
        <w:rPr>
          <w:rFonts w:ascii="Times New Roman" w:hAnsi="Times New Roman" w:cs="Times New Roman"/>
          <w:sz w:val="24"/>
          <w:szCs w:val="24"/>
          <w:shd w:val="clear" w:color="auto" w:fill="FFFFFF"/>
          <w:lang w:val="en-US"/>
        </w:rPr>
        <w:t>. It</w:t>
      </w:r>
      <w:r w:rsidRPr="002C52A2">
        <w:rPr>
          <w:rFonts w:ascii="Times New Roman" w:hAnsi="Times New Roman" w:cs="Times New Roman"/>
          <w:sz w:val="24"/>
          <w:szCs w:val="24"/>
          <w:shd w:val="clear" w:color="auto" w:fill="FFFFFF"/>
          <w:lang w:val="en-US"/>
        </w:rPr>
        <w:t xml:space="preserve"> highligh</w:t>
      </w:r>
      <w:r w:rsidR="003856EF">
        <w:rPr>
          <w:rFonts w:ascii="Times New Roman" w:hAnsi="Times New Roman" w:cs="Times New Roman"/>
          <w:sz w:val="24"/>
          <w:szCs w:val="24"/>
          <w:shd w:val="clear" w:color="auto" w:fill="FFFFFF"/>
          <w:lang w:val="en-US"/>
        </w:rPr>
        <w:t>ts</w:t>
      </w:r>
      <w:r w:rsidRPr="002C52A2">
        <w:rPr>
          <w:rFonts w:ascii="Times New Roman" w:hAnsi="Times New Roman" w:cs="Times New Roman"/>
          <w:sz w:val="24"/>
          <w:szCs w:val="24"/>
          <w:shd w:val="clear" w:color="auto" w:fill="FFFFFF"/>
          <w:lang w:val="en-US"/>
        </w:rPr>
        <w:t xml:space="preserve"> the need to weave sustainability considerations throughout every project phase, ensuring these principles are central to the project's execution and not just </w:t>
      </w:r>
      <w:r w:rsidRPr="002C52A2">
        <w:rPr>
          <w:rFonts w:ascii="Times New Roman" w:hAnsi="Times New Roman" w:cs="Times New Roman"/>
          <w:sz w:val="24"/>
          <w:szCs w:val="24"/>
          <w:lang w:val="en-US"/>
        </w:rPr>
        <w:t xml:space="preserve">peripheral concerns. </w:t>
      </w:r>
      <w:r w:rsidR="00977CBD" w:rsidRPr="002C52A2">
        <w:rPr>
          <w:rFonts w:ascii="Times New Roman" w:hAnsi="Times New Roman" w:cs="Times New Roman"/>
          <w:sz w:val="24"/>
          <w:szCs w:val="24"/>
          <w:lang w:val="en-US"/>
        </w:rPr>
        <w:t>The r</w:t>
      </w:r>
      <w:proofErr w:type="spellStart"/>
      <w:r w:rsidR="00FA7476" w:rsidRPr="002C52A2">
        <w:rPr>
          <w:rFonts w:ascii="Times New Roman" w:hAnsi="Times New Roman" w:cs="Times New Roman"/>
          <w:sz w:val="24"/>
          <w:szCs w:val="24"/>
          <w:shd w:val="clear" w:color="auto" w:fill="FFFFFF"/>
          <w:lang w:val="en-GB"/>
        </w:rPr>
        <w:t>esponsible</w:t>
      </w:r>
      <w:proofErr w:type="spellEnd"/>
      <w:r w:rsidR="00FD1230" w:rsidRPr="002C52A2">
        <w:rPr>
          <w:rFonts w:ascii="Times New Roman" w:hAnsi="Times New Roman" w:cs="Times New Roman"/>
          <w:sz w:val="24"/>
          <w:szCs w:val="24"/>
          <w:shd w:val="clear" w:color="auto" w:fill="FFFFFF"/>
          <w:lang w:val="en-GB"/>
        </w:rPr>
        <w:t xml:space="preserve"> innovation framework</w:t>
      </w:r>
      <w:r w:rsidRPr="002C52A2">
        <w:rPr>
          <w:rFonts w:ascii="Times New Roman" w:hAnsi="Times New Roman" w:cs="Times New Roman"/>
          <w:sz w:val="24"/>
          <w:szCs w:val="24"/>
          <w:lang w:val="en-US"/>
        </w:rPr>
        <w:t xml:space="preserve"> and </w:t>
      </w:r>
      <w:r w:rsidR="00FD1230" w:rsidRPr="002C52A2">
        <w:rPr>
          <w:rFonts w:ascii="Times New Roman" w:hAnsi="Times New Roman" w:cs="Times New Roman"/>
          <w:sz w:val="24"/>
          <w:szCs w:val="24"/>
          <w:shd w:val="clear" w:color="auto" w:fill="FFFFFF"/>
          <w:lang w:val="en-GB"/>
        </w:rPr>
        <w:t>value sensitive design</w:t>
      </w:r>
      <w:r w:rsidRPr="002C52A2">
        <w:rPr>
          <w:rFonts w:ascii="Times New Roman" w:hAnsi="Times New Roman" w:cs="Times New Roman"/>
          <w:sz w:val="24"/>
          <w:szCs w:val="24"/>
          <w:lang w:val="en-US"/>
        </w:rPr>
        <w:t xml:space="preserve"> together</w:t>
      </w:r>
      <w:r w:rsidRPr="002C52A2">
        <w:rPr>
          <w:rFonts w:ascii="Times New Roman" w:hAnsi="Times New Roman" w:cs="Times New Roman"/>
          <w:sz w:val="24"/>
          <w:szCs w:val="24"/>
          <w:shd w:val="clear" w:color="auto" w:fill="FFFFFF"/>
          <w:lang w:val="en-US"/>
        </w:rPr>
        <w:t xml:space="preserve"> forge a structured approach for embedding sustainability across the PPP project lifecycle</w:t>
      </w:r>
      <w:r w:rsidR="00E051C3">
        <w:rPr>
          <w:rFonts w:ascii="Times New Roman" w:hAnsi="Times New Roman" w:cs="Times New Roman"/>
          <w:sz w:val="24"/>
          <w:szCs w:val="24"/>
          <w:shd w:val="clear" w:color="auto" w:fill="FFFFFF"/>
          <w:lang w:val="en-US"/>
        </w:rPr>
        <w:t xml:space="preserve">. It </w:t>
      </w:r>
      <w:r w:rsidR="00E051C3" w:rsidRPr="002C52A2">
        <w:rPr>
          <w:rFonts w:ascii="Times New Roman" w:hAnsi="Times New Roman" w:cs="Times New Roman"/>
          <w:sz w:val="24"/>
          <w:szCs w:val="24"/>
          <w:shd w:val="clear" w:color="auto" w:fill="FFFFFF"/>
          <w:lang w:val="en-US"/>
        </w:rPr>
        <w:t>emphasiz</w:t>
      </w:r>
      <w:r w:rsidR="00E051C3">
        <w:rPr>
          <w:rFonts w:ascii="Times New Roman" w:hAnsi="Times New Roman" w:cs="Times New Roman"/>
          <w:sz w:val="24"/>
          <w:szCs w:val="24"/>
          <w:shd w:val="clear" w:color="auto" w:fill="FFFFFF"/>
          <w:lang w:val="en-US"/>
        </w:rPr>
        <w:t xml:space="preserve">es </w:t>
      </w:r>
      <w:r w:rsidRPr="002C52A2">
        <w:rPr>
          <w:rFonts w:ascii="Times New Roman" w:hAnsi="Times New Roman" w:cs="Times New Roman"/>
          <w:sz w:val="24"/>
          <w:szCs w:val="24"/>
          <w:shd w:val="clear" w:color="auto" w:fill="FFFFFF"/>
          <w:lang w:val="en-US"/>
        </w:rPr>
        <w:t xml:space="preserve">anticipation, reflexivity, inclusion, and responsiveness to navigate project challenges proactively, </w:t>
      </w:r>
      <w:r w:rsidRPr="002C52A2">
        <w:rPr>
          <w:rFonts w:ascii="Times New Roman" w:hAnsi="Times New Roman" w:cs="Times New Roman"/>
          <w:sz w:val="24"/>
          <w:szCs w:val="24"/>
          <w:lang w:val="en-US"/>
        </w:rPr>
        <w:t>while ensuring that human values are integral, addressed in a principled and comprehensive manner</w:t>
      </w:r>
      <w:r w:rsidR="00FA7476" w:rsidRPr="002C52A2">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rPr>
          <w:tag w:val="MENDELEY_CITATION_v3_eyJjaXRhdGlvbklEIjoiTUVOREVMRVlfQ0lUQVRJT05fMWMxMzVhOWEtNWMwNC00NzgxLWE4YmQtNjU3MTQwMTdiOThhIiwicHJvcGVydGllcyI6eyJub3RlSW5kZXgiOjB9LCJpc0VkaXRlZCI6ZmFsc2UsIm1hbnVhbE92ZXJyaWRlIjp7ImlzTWFudWFsbHlPdmVycmlkZGVuIjpmYWxzZSwiY2l0ZXByb2NUZXh0IjoiKEx1YmJlcmluayBldCBhbC4gMjAxNzsgU3RpbGdvZSBldCBhbC4gMjAyMCkiLCJtYW51YWxPdmVycmlkZVRleHQiOiIifSwiY2l0YXRpb25JdGVtcyI6W3siaWQiOiIzMzQ3YmIzMC1iODJhLTNjZTctYTBjNy1mN2IwZmE0NTNjOTEiLCJpdGVtRGF0YSI6eyJ0eXBlIjoiYXJ0aWNsZS1qb3VybmFsIiwiaWQiOiIzMzQ3YmIzMC1iODJhLTNjZTctYTBjNy1mN2IwZmE0NTNjOTEiLCJ0aXRsZSI6IkEgZnJhbWV3b3JrIGZvciByZXNwb25zaWJsZSBpbm5vdmF0aW9uIGluIHRoZSBidXNpbmVzcyBjb250ZXh0OiBMZXNzb25zIGZyb20gcmVzcG9uc2libGUtLCBzb2NpYWwtIGFuZCBzdXN0YWluYWJsZSBpbm5vdmF0aW9uIiwiYXV0aG9yIjpbeyJmYW1pbHkiOiJMdWJiZXJpbmsiLCJnaXZlbiI6IlJvYiIsInBhcnNlLW5hbWVzIjpmYWxzZSwiZHJvcHBpbmctcGFydGljbGUiOiIiLCJub24tZHJvcHBpbmctcGFydGljbGUiOiIifSx7ImZhbWlseSI6IkJsb2siLCJnaXZlbiI6IlZpbmNlbnQiLCJwYXJzZS1uYW1lcyI6ZmFsc2UsImRyb3BwaW5nLXBhcnRpY2xlIjoiIiwibm9uLWRyb3BwaW5nLXBhcnRpY2xlIjoiIn0seyJmYW1pbHkiOiJPcGhlbSIsImdpdmVuIjoiSm9oYW4iLCJwYXJzZS1uYW1lcyI6ZmFsc2UsImRyb3BwaW5nLXBhcnRpY2xlIjoiIiwibm9uLWRyb3BwaW5nLXBhcnRpY2xlIjoidmFuIn0seyJmYW1pbHkiOiJPbXRhIiwiZ2l2ZW4iOiJPbm5vIiwicGFyc2UtbmFtZXMiOmZhbHNlLCJkcm9wcGluZy1wYXJ0aWNsZSI6IiIsIm5vbi1kcm9wcGluZy1wYXJ0aWNsZSI6IiJ9XSwiY29udGFpbmVyLXRpdGxlIjoiUmVzcG9uc2libGUgSW5ub3ZhdGlvbiAzOiBBIEV1cm9wZWFuIEFnZW5kYT8iLCJhY2Nlc3NlZCI6eyJkYXRlLXBhcnRzIjpbWzIwMjQsMiwyOV1dfSwiRE9JIjoiMTAuMTAwNy85NzgtMy0zMTktNjQ4MzQtN18xMS9DT1ZFUiIsIklTQk4iOiI5NzgzMzE5NjQ4MzQ3IiwiVVJMIjoiaHR0cHM6Ly9saW5rLXNwcmluZ2VyLWNvbS5wcm94eS51d2FzYS5maS9jaGFwdGVyLzEwLjEwMDcvOTc4LTMtMzE5LTY0ODM0LTdfMTEiLCJpc3N1ZWQiOnsiZGF0ZS1wYXJ0cyI6W1syMDE3LDEsMV1dfSwicGFnZSI6IjE4MS0yMDciLCJhYnN0cmFjdCI6IldoaWxlIHRoZSBjb25jZXB0IG9mIFJlc3BvbnNpYmxlIElubm92YXRpb24gaXMgaW5jcmVhc2luZ2x5IGNvbW1vbiBhbW9uZyByZXNlYXJjaGVycyBhbmQgcG9saWN5IG1ha2VycywgaXQgaXMgc3RpbGwgdW5rbm93biB3aGF0IGl0IG1lYW5zIGluIGEgYnVzaW5lc3MgY29udGV4dC4gVGhpcyBzdHVkeSBhaW1zIHRvIGlkZW50aWZ5IHdoaWNoIGFzcGVjdHMgb2YgUmVzcG9uc2libGUgSW5ub3ZhdGlvbiBhcmUgY29uY2VwdHVhbGx5IHNpbWlsYXIgYW5kIGRpc3NpbWlsYXIgZnJvbSBzb2NpYWwtIGFuZCBzdXN0YWluYWJsZSBpbm5vdmF0aW9uLiBPdXIgY29uY2VwdHVhbCBhbmFseXNpcyBpcyBiYXNlZCBvbiBsaXRlcmF0dXJlIHJldmlld3Mgb2YgcmVzcG9uc2libGUtLCBzb2NpYWwtLCBhbmQgc3VzdGFpbmFibGUgaW5ub3ZhdGlvbi4gVGhlIGluc2lnaHRzIG9idGFpbmVkIGFyZSB1c2VkIGZvciBjb25jZXB0dWFsaXNpbmcgUmVzcG9uc2libGUgSW5ub3ZhdGlvbiBpbiBhIGJ1c2luZXNzIGNvbnRleHQuIFRoZSBtYWluIGNvbmNsdXNpb24gaXMgdGhhdCBSZXNwb25zaWJsZSBJbm5vdmF0aW9uIGRpZmZlcnMgZnJvbSBzb2NpYWwtIGFuZCBzdXN0YWluYWJsZSBpbm5vdmF0aW9uIGFzIGl0OiAoMSkgYWxzbyBjb25zaWRlcnMgcG9zc2libGUgZGV0cmltZW50YWwgaW1wbGljYXRpb25zIG9mIGlubm92YXRpb24sICgyKSBpbmNsdWRlcyBhIG1lY2hhbmlzbSBmb3IgcmVzcG9uZGluZyB0byB1bmNlcnRhaW50aWVzIGFzc29jaWF0ZWQgd2l0aCBpbm5vdmF0aW9uIGFuZCAoMykgYWNoaWV2ZXMgYSBkZW1vY3JhdGljIGdvdmVybmFuY2Ugb2YgdGhlIGlubm92YXRpb24uIEhvd2V2ZXIsIGFjaGlldmluZyB0aGUgbGF0dGVyIHdpbGwgbm90IGJlIHJlYWxpc3RpYyBpbiBhIGJ1c2luZXNzIGNvbnRleHQuIFRoZSByZXN1bHRzIG9mIHRoaXMgc3R1ZHkgYXJlIHJlbGV2YW50IGZvciByZXNlYXJjaGVycywgbWFuYWdlcnMgYW5kIHBvbGljeSBtYWtlcnMgd2hvIGFyZSBpbnRlcmVzdGVkIGluIHJlc3BvbnNpYmxlIGlubm92YXRpb24gaW4gdGhlIGJ1c2luZXNzIGNvbnRleHQuIiwicHVibGlzaGVyIjoiU3ByaW5nZXIgSW50ZXJuYXRpb25hbCBQdWJsaXNoaW5nIiwiY29udGFpbmVyLXRpdGxlLXNob3J0IjoiIn0sImlzVGVtcG9yYXJ5IjpmYWxzZX0seyJpZCI6IjAyNTY2MDZlLWIyYjEtMzE5MC05ZmQ1LTkyNmEzZDNmNWMzMCIsIml0ZW1EYXRhIjp7InR5cGUiOiJhcnRpY2xlLWpvdXJuYWwiLCJpZCI6IjAyNTY2MDZlLWIyYjEtMzE5MC05ZmQ1LTkyNmEzZDNmNWMzMCIsInRpdGxlIjoiRGV2ZWxvcGluZyBhIGZyYW1ld29yayBmb3IgcmVzcG9uc2libGUgaW5ub3ZhdGlvbioiLCJhdXRob3IiOlt7ImZhbWlseSI6IlN0aWxnb2UiLCJnaXZlbiI6IkphY2siLCJwYXJzZS1uYW1lcyI6ZmFsc2UsImRyb3BwaW5nLXBhcnRpY2xlIjoiIiwibm9uLWRyb3BwaW5nLXBhcnRpY2xlIjoiIn0seyJmYW1pbHkiOiJPd2VuIiwiZ2l2ZW4iOiJSaWNoYXJkIiwicGFyc2UtbmFtZXMiOmZhbHNlLCJkcm9wcGluZy1wYXJ0aWNsZSI6IiIsIm5vbi1kcm9wcGluZy1wYXJ0aWNsZSI6IiJ9LHsiZmFtaWx5IjoiTWFjbmFnaHRlbiIsImdpdmVuIjoiUGhpbCIsInBhcnNlLW5hbWVzIjpmYWxzZSwiZHJvcHBpbmctcGFydGljbGUiOiIiLCJub24tZHJvcHBpbmctcGFydGljbGUiOiIifV0sImNvbnRhaW5lci10aXRsZSI6IlRoZSBFdGhpY3Mgb2YgTmFub3RlY2hub2xvZ3ksIEdlb2VuZ2luZWVyaW5nIGFuZCBDbGVhbiBFbmVyZ3kiLCJhY2Nlc3NlZCI6eyJkYXRlLXBhcnRzIjpbWzIwMjQsMiwyOV1dfSwiRE9JIjoiMTAuNDMyNC85NzgxMDAzMDc1MDI4LTIyIiwiSVNCTiI6Ijk3ODEwMDMwNzUwMjgiLCJVUkwiOiJodHRwczovL3d3dy50YXlsb3JmcmFuY2lzLmNvbS9jaGFwdGVycy9lZGl0LzEwLjQzMjQvOTc4MTAwMzA3NTAyOC0yMi9kZXZlbG9waW5nLWZyYW1ld29yay1yZXNwb25zaWJsZS1pbm5vdmF0aW9uLWphY2stc3RpbGdvZS1yaWNoYXJkLW93ZW4tcGhpbC1tYWNuYWdodGVuIiwiaXNzdWVkIjp7ImRhdGUtcGFydHMiOltbMjAyMCw3LDI2XV19LCJwYWdlIjoiMzQ3LTM1OSIsImFic3RyYWN0IjoiVGhlIGdvdmVybmFuY2Ugb2YgZW1lcmdpbmcgc2NpZW5jZSBhbmQgaW5ub3ZhdGlvbiBpcyBhIG1ham9yIGNoYWxsZW5nZSBmb3IgY29udGVtcG9yYXJ5IGRlbW9jcmFjaWVzLiBJbiB0aGlzIHBhcGVyIHdlIHByZXNlbnQgYSBmcmFtZXdvcmsgZm9yIHVuZGVyc3RhbmRpbmcgYW5kIHN1cHBvcnRpbmcgZWZmb3J0cyBhaW1lZCBhdCDigJhyZXNwb25zaWJsZSBpbm5vdmF0aW9u4oCZLiBUaGUgZnJhbWV3b3JrIHdhcyBkZXZlbG9wZWQgaW4gcGFydCB0aHJvdWdoIHdvcmsgd2l0aCBvbmUgb2YgdGhlIGZpcnN0IG1ham9yIHJlc2VhcmNoIHByb2plY3RzIGluIHRoZSBjb250cm92ZXJzaWFsIGFyZWEgb2YgZ2VvZW5naW5lZXJpbmcsIGZ1bmRlZCBieSB0aGUgVUsgUmVzZWFyY2ggQ291bmNpbHMuIFdlIGRlc2NyaWJlIHRoaXMgY2FzZSBzdHVkeSwgYW5kIGhvdyB0aGlzIGJlY2FtZSBhIGxvY2F0aW9uIHRvIGFydGljdWxhdGUgYW5kIGV4cGxvcmUgZm91ciBpbnRlZ3JhdGVkIGRpbWVuc2lvbnMgb2YgcmVzcG9uc2libGUgaW5ub3ZhdGlvbjogYW50aWNpcGF0aW9uLCByZWZsZXhpdml0eSwgaW5jbHVzaW9uIGFuZCByZXNwb25zaXZlbmVzcy4gQWx0aG91Z2ggdGhlIGZyYW1ld29yayBmb3IgcmVzcG9uc2libGUgaW5ub3ZhdGlvbiB3YXMgZGVzaWduZWQgZm9yIHVzZSBieSB0aGUgVUsgUmVzZWFyY2ggQ291bmNpbHMgYW5kIHRoZSBzY2llbnRpZmljIGNvbW11bml0aWVzIHRoZXkgc3VwcG9ydCwgd2UgYXJndWUgdGhhdCBpdCBoYXMgbW9yZSBnZW5lcmFsIGFwcGxpY2F0aW9uIGFuZCByZWxldmFuY2UuIiwicHVibGlzaGVyIjoiUm91dGxlZGdlIiwiY29udGFpbmVyLXRpdGxlLXNob3J0IjoiIn0sImlzVGVtcG9yYXJ5IjpmYWxzZX1dfQ=="/>
          <w:id w:val="-2059070777"/>
          <w:placeholder>
            <w:docPart w:val="D1F312F48B594354AADAB48C7C659FDD"/>
          </w:placeholder>
        </w:sdtPr>
        <w:sdtEndPr/>
        <w:sdtContent>
          <w:r w:rsidR="003D23E8" w:rsidRPr="002C52A2">
            <w:rPr>
              <w:rFonts w:ascii="Times New Roman" w:eastAsia="Times New Roman" w:hAnsi="Times New Roman" w:cs="Times New Roman"/>
              <w:sz w:val="24"/>
              <w:szCs w:val="24"/>
              <w:lang w:val="en-GB"/>
            </w:rPr>
            <w:t>(</w:t>
          </w:r>
          <w:proofErr w:type="spellStart"/>
          <w:r w:rsidR="003D23E8" w:rsidRPr="002C52A2">
            <w:rPr>
              <w:rFonts w:ascii="Times New Roman" w:eastAsia="Times New Roman" w:hAnsi="Times New Roman" w:cs="Times New Roman"/>
              <w:sz w:val="24"/>
              <w:szCs w:val="24"/>
              <w:lang w:val="en-GB"/>
            </w:rPr>
            <w:t>Lubberink</w:t>
          </w:r>
          <w:proofErr w:type="spellEnd"/>
          <w:r w:rsidR="003D23E8" w:rsidRPr="002C52A2">
            <w:rPr>
              <w:rFonts w:ascii="Times New Roman" w:eastAsia="Times New Roman" w:hAnsi="Times New Roman" w:cs="Times New Roman"/>
              <w:sz w:val="24"/>
              <w:szCs w:val="24"/>
              <w:lang w:val="en-GB"/>
            </w:rPr>
            <w:t xml:space="preserve"> et al. 2017; </w:t>
          </w:r>
          <w:proofErr w:type="spellStart"/>
          <w:r w:rsidR="003D23E8" w:rsidRPr="002C52A2">
            <w:rPr>
              <w:rFonts w:ascii="Times New Roman" w:eastAsia="Times New Roman" w:hAnsi="Times New Roman" w:cs="Times New Roman"/>
              <w:sz w:val="24"/>
              <w:szCs w:val="24"/>
              <w:lang w:val="en-GB"/>
            </w:rPr>
            <w:t>Stilgoe</w:t>
          </w:r>
          <w:proofErr w:type="spellEnd"/>
          <w:r w:rsidR="003D23E8" w:rsidRPr="002C52A2">
            <w:rPr>
              <w:rFonts w:ascii="Times New Roman" w:eastAsia="Times New Roman" w:hAnsi="Times New Roman" w:cs="Times New Roman"/>
              <w:sz w:val="24"/>
              <w:szCs w:val="24"/>
              <w:lang w:val="en-GB"/>
            </w:rPr>
            <w:t xml:space="preserve"> et al. 2020)</w:t>
          </w:r>
        </w:sdtContent>
      </w:sdt>
      <w:r w:rsidRPr="002C52A2">
        <w:rPr>
          <w:rFonts w:ascii="Times New Roman" w:hAnsi="Times New Roman" w:cs="Times New Roman"/>
          <w:sz w:val="24"/>
          <w:szCs w:val="24"/>
          <w:lang w:val="en-GB"/>
        </w:rPr>
        <w:t xml:space="preserve">. </w:t>
      </w:r>
      <w:r w:rsidRPr="00F11A45">
        <w:rPr>
          <w:rFonts w:ascii="Times New Roman" w:hAnsi="Times New Roman" w:cs="Times New Roman"/>
          <w:sz w:val="24"/>
          <w:szCs w:val="24"/>
          <w:shd w:val="clear" w:color="auto" w:fill="FFFFFF"/>
          <w:lang w:val="en-GB"/>
        </w:rPr>
        <w:t xml:space="preserve">This synergistic application </w:t>
      </w:r>
      <w:r w:rsidRPr="002C52A2">
        <w:rPr>
          <w:rFonts w:ascii="Times New Roman" w:hAnsi="Times New Roman" w:cs="Times New Roman"/>
          <w:sz w:val="24"/>
          <w:szCs w:val="24"/>
          <w:lang w:val="en-GB"/>
        </w:rPr>
        <w:t xml:space="preserve">also </w:t>
      </w:r>
      <w:r w:rsidR="00E051C3" w:rsidRPr="002C52A2">
        <w:rPr>
          <w:rFonts w:ascii="Times New Roman" w:hAnsi="Times New Roman" w:cs="Times New Roman"/>
          <w:sz w:val="24"/>
          <w:szCs w:val="24"/>
          <w:lang w:val="en-GB"/>
        </w:rPr>
        <w:t>provides</w:t>
      </w:r>
      <w:r w:rsidRPr="002C52A2">
        <w:rPr>
          <w:rFonts w:ascii="Times New Roman" w:hAnsi="Times New Roman" w:cs="Times New Roman"/>
          <w:sz w:val="24"/>
          <w:szCs w:val="24"/>
          <w:lang w:val="en-GB"/>
        </w:rPr>
        <w:t xml:space="preserve"> practical guidelines and tools for sustainable value co-creation through inclusive stakeholder engagement and building strategic agility through proactive risk management, aiming for sustained comprehensive sustainability.</w:t>
      </w:r>
      <w:r w:rsidR="00ED0B57">
        <w:rPr>
          <w:rFonts w:ascii="Times New Roman" w:hAnsi="Times New Roman" w:cs="Times New Roman"/>
          <w:sz w:val="24"/>
          <w:szCs w:val="24"/>
          <w:lang w:val="en-GB"/>
        </w:rPr>
        <w:t xml:space="preserve"> In a short</w:t>
      </w:r>
      <w:r w:rsidRPr="002C52A2">
        <w:rPr>
          <w:rFonts w:ascii="Times New Roman" w:hAnsi="Times New Roman" w:cs="Times New Roman"/>
          <w:sz w:val="24"/>
          <w:szCs w:val="24"/>
          <w:lang w:val="en-GB"/>
        </w:rPr>
        <w:t xml:space="preserve">, </w:t>
      </w:r>
      <w:r w:rsidRPr="00F11A45">
        <w:rPr>
          <w:rFonts w:ascii="Times New Roman" w:hAnsi="Times New Roman" w:cs="Times New Roman"/>
          <w:sz w:val="24"/>
          <w:szCs w:val="24"/>
          <w:shd w:val="clear" w:color="auto" w:fill="FFFFFF"/>
          <w:lang w:val="en-GB"/>
        </w:rPr>
        <w:t xml:space="preserve">this section underlines the importance of grounding PPP projects in the principles of </w:t>
      </w:r>
      <w:r w:rsidR="00FA7476" w:rsidRPr="002C52A2">
        <w:rPr>
          <w:rFonts w:ascii="Times New Roman" w:hAnsi="Times New Roman" w:cs="Times New Roman"/>
          <w:sz w:val="24"/>
          <w:szCs w:val="24"/>
          <w:shd w:val="clear" w:color="auto" w:fill="FFFFFF"/>
          <w:lang w:val="en-GB"/>
        </w:rPr>
        <w:t>responsible innovation framework</w:t>
      </w:r>
      <w:r w:rsidRPr="00F11A45">
        <w:rPr>
          <w:rFonts w:ascii="Times New Roman" w:hAnsi="Times New Roman" w:cs="Times New Roman"/>
          <w:sz w:val="24"/>
          <w:szCs w:val="24"/>
          <w:shd w:val="clear" w:color="auto" w:fill="FFFFFF"/>
          <w:lang w:val="en-GB"/>
        </w:rPr>
        <w:t xml:space="preserve"> and </w:t>
      </w:r>
      <w:r w:rsidR="00FA7476" w:rsidRPr="002C52A2">
        <w:rPr>
          <w:rFonts w:ascii="Times New Roman" w:hAnsi="Times New Roman" w:cs="Times New Roman"/>
          <w:sz w:val="24"/>
          <w:szCs w:val="24"/>
          <w:shd w:val="clear" w:color="auto" w:fill="FFFFFF"/>
          <w:lang w:val="en-US"/>
        </w:rPr>
        <w:t>value sensitive design</w:t>
      </w:r>
      <w:r w:rsidRPr="00F11A45">
        <w:rPr>
          <w:rFonts w:ascii="Times New Roman" w:hAnsi="Times New Roman" w:cs="Times New Roman"/>
          <w:sz w:val="24"/>
          <w:szCs w:val="24"/>
          <w:shd w:val="clear" w:color="auto" w:fill="FFFFFF"/>
          <w:lang w:val="en-GB"/>
        </w:rPr>
        <w:t xml:space="preserve"> to not only meet immediate goals but also to contribute to societal and environmental well-being over the long term. Emphasizing </w:t>
      </w:r>
      <w:r w:rsidR="00E051C3" w:rsidRPr="002C52A2">
        <w:rPr>
          <w:rFonts w:ascii="Times New Roman" w:hAnsi="Times New Roman" w:cs="Times New Roman"/>
          <w:sz w:val="24"/>
          <w:szCs w:val="24"/>
          <w:shd w:val="clear" w:color="auto" w:fill="FFFFFF"/>
          <w:lang w:val="en-US"/>
        </w:rPr>
        <w:t>sustainable value</w:t>
      </w:r>
      <w:r w:rsidRPr="00F11A45">
        <w:rPr>
          <w:rFonts w:ascii="Times New Roman" w:hAnsi="Times New Roman" w:cs="Times New Roman"/>
          <w:sz w:val="24"/>
          <w:szCs w:val="24"/>
          <w:shd w:val="clear" w:color="auto" w:fill="FFFFFF"/>
          <w:lang w:val="en-GB"/>
        </w:rPr>
        <w:t xml:space="preserve"> integration, inclusive stakeholder engagement, and strategic agility allows PPP projects to break conventional limits, leading towards a </w:t>
      </w:r>
      <w:r w:rsidRPr="002C52A2">
        <w:rPr>
          <w:rFonts w:ascii="Times New Roman" w:hAnsi="Times New Roman" w:cs="Times New Roman"/>
          <w:sz w:val="24"/>
          <w:szCs w:val="24"/>
          <w:lang w:val="en-GB"/>
        </w:rPr>
        <w:t>sustainable</w:t>
      </w:r>
      <w:r w:rsidRPr="00F11A45">
        <w:rPr>
          <w:rFonts w:ascii="Times New Roman" w:hAnsi="Times New Roman" w:cs="Times New Roman"/>
          <w:sz w:val="24"/>
          <w:szCs w:val="24"/>
          <w:shd w:val="clear" w:color="auto" w:fill="FFFFFF"/>
          <w:lang w:val="en-GB"/>
        </w:rPr>
        <w:t xml:space="preserve"> development path that is both inclusive and ethically robust.</w:t>
      </w:r>
    </w:p>
    <w:p w14:paraId="4815F3F2" w14:textId="48665954" w:rsidR="006F6777" w:rsidRPr="002C52A2" w:rsidRDefault="00CE6F0B" w:rsidP="00CF5764">
      <w:pPr>
        <w:pStyle w:val="ListParagraph"/>
        <w:numPr>
          <w:ilvl w:val="0"/>
          <w:numId w:val="1"/>
        </w:num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Research Methodology</w:t>
      </w:r>
    </w:p>
    <w:p w14:paraId="284A9A3F" w14:textId="20E2F57F" w:rsidR="003D23E8" w:rsidRPr="002C52A2" w:rsidRDefault="003D23E8" w:rsidP="00CF5764">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Research on the sustainability of PPP projects spans many fields such as social science, environmental science, engineering, construction, business, management, and accounting. An overwhelming volume of literature brings challenges to generate deep insights into the topic. Following latest systematic reviews in the field of policy and innovation </w:t>
      </w:r>
      <w:sdt>
        <w:sdtPr>
          <w:rPr>
            <w:rFonts w:ascii="Times New Roman" w:hAnsi="Times New Roman" w:cs="Times New Roman"/>
            <w:sz w:val="24"/>
            <w:szCs w:val="24"/>
            <w:lang w:val="en-US"/>
          </w:rPr>
          <w:tag w:val="MENDELEY_CITATION_v3_eyJjaXRhdGlvbklEIjoiTUVOREVMRVlfQ0lUQVRJT05fZjUxMGY4MWMtNWJlMC00OWI0LWJmMWUtZDZkYmNlZTZlNjhlIiwicHJvcGVydGllcyI6eyJub3RlSW5kZXgiOjB9LCJpc0VkaXRlZCI6ZmFsc2UsIm1hbnVhbE92ZXJyaWRlIjp7ImlzTWFudWFsbHlPdmVycmlkZGVuIjp0cnVlLCJjaXRlcHJvY1RleHQiOiIoS2FuZ2VyIGV0IGFsLiAyMDIwOyBTdG9ybmVsbGkgZXQgYWwuIDIwMjE7IEh1cm1lbGlubmEtTGF1a2thbmVuIGFuZCBZYW5nIDIwMjI7IENpbmFyIGV0IGFsLiAyMDI0KSIsIm1hbnVhbE92ZXJyaWRlVGV4dCI6IihlLmcuIEh1cm1lbGlubmEtTGF1a2thbmVuICYgWWFuZywgMjAyMjsgU3Rvcm5lbGxpIGV0IGFsLiwgMjAyMSksIn0sImNpdGF0aW9uSXRlbXMiOlt7ImlkIjoiYzdiNGMwNjctMjZiNi0zYmQyLTg0ZGQtNjJiYTJlOTc0YWRiIiwiaXRlbURhdGEiOnsidHlwZSI6ImFydGljbGUtam91cm5hbCIsImlkIjoiYzdiNGMwNjctMjZiNi0zYmQyLTg0ZGQtNjJiYTJlOTc0YWRiIiwidGl0bGUiOiJEaXN0aW5ndWlzaGluZyBiZXR3ZWVuIGFwcHJvcHJpYWJpbGl0eSBhbmQgYXBwcm9wcmlhdGlvbjogQSBzeXN0ZW1hdGljIHJldmlldyBhbmQgYSByZW5ld2VkIGNvbmNlcHR1YWwgZnJhbWluZyIsImF1dGhvciI6W3siZmFtaWx5IjoiSHVybWVsaW5uYS1MYXVra2FuZW4iLCJnaXZlbiI6IlBpYSIsInBhcnNlLW5hbWVzIjpmYWxzZSwiZHJvcHBpbmctcGFydGljbGUiOiIiLCJub24tZHJvcHBpbmctcGFydGljbGUiOiIifSx7ImZhbWlseSI6IllhbmciLCJnaXZlbiI6IkppYWxlaSIsInBhcnNlLW5hbWVzIjpmYWxzZSwiZHJvcHBpbmctcGFydGljbGUiOiIiLCJub24tZHJvcHBpbmctcGFydGljbGUiOiIifV0sImNvbnRhaW5lci10aXRsZSI6IlJlc2VhcmNoIFBvbGljeSIsImNvbnRhaW5lci10aXRsZS1zaG9ydCI6IlJlcyBQb2xpY3kiLCJET0kiOiIxMC4xMDE2L2oucmVzcG9sLjIwMjEuMTA0NDE3IiwiSVNTTiI6IjAwNDg3MzMzIiwiaXNzdWVkIjp7ImRhdGUtcGFydHMiOltbMjAyMiwxLDFdXX0sImFic3RyYWN0IjoiVGhpcyBzdHVkeSBzeXN0ZW1hdGljYWxseSByZXZpZXdzIDIwMCBhcnRpY2xlcyBwdWJsaXNoZWQgb3ZlciB0aGUgcGFzdCB0aHJlZSBkZWNhZGVzIHRvIHJldmVhbCBob3cgYXBwcm9wcmlhYmlsaXR5IGFuZCBhcHByb3ByaWF0aW9uIGhhdmUgYmVlbiBleHBsYWluZWQgYW5kIGhvdyB0aG9zZSBwZXJzcGVjdGl2ZXMgcmVzb25hdGUgd2l0aCBkZXZlbG9wbWVudHMgaW4gdGhlIGlubm92YXRpb24gZW52aXJvbm1lbnQuIE91ciByZXN1bHRzIHNob3cgdGhhdCBkZXNwaXRlIHRoZSBleHRlbnNpdmUgc3RyZWFtIG9mIGxpdGVyYXR1cmUsIGxpdHRsZSBlZmZvcnQgaGFzIGJlZW4gbWFkZSB0byBzeXN0ZW1hdGljYWxseSBhZHZhbmNlIHRoZW9yeSBvbiBhcHByb3ByaWFiaWxpdHkgYW5kIGFwcHJvcHJpYXRpb24uIEJhc2VkIG9uIGFuZCBleHRlbmRpbmcgcHJpb3IgbGl0ZXJhdHVyZSwgd2UgcHJvcG9zZSBhIGNvbmNlcHR1YWwgZnJhbWluZyB0aGF0IGRpc3Rpbmd1aXNoZXMgYXBwcm9wcmlhYmlsaXR5IGFuZCBhcHByb3ByaWF0aW9uLCBhbmQgdGhhdCBleHBsYWlucyBob3cgaW5ub3ZhdGluZyBvcmdhbml6YXRpb25zIGJ1aWxkIHRoZWlyIHJlYWRpbmVzcyB0byBiZW5lZml0IGZyb20gaW5ub3ZhdGlvbiBhbmQgaG93IHRoZXkgcmVhbGl6ZSB0aGF0IHBvdGVudGlhbC4gV2Ugb3V0bGluZSBhcHByb3ByaWFiaWxpdHkgYXMgdGhlIHBvdGVudGlhbCB0byBiZW5lZml0IGZyb20gYW4gaW5ub3ZhdGlvbiwgd2hpY2ggYWNjcnVlcyB0aHJvdWdoIGluc3RydW1lbnRzIG9mIGFwcHJvcHJpYWJpbGl0eTogaXNvbGF0aW5nIGFwcHJvcHJpYWJpbGl0eSBtZWNoYW5pc21zIGFuZCBjb21wbGVtZW50YXJ5IGFzc2V0czsgYW5kIGFwcHJvcHJpYXRpb24gYXMgdGhlIHJlYWxpemF0aW9uIG9mIHRoYXQgcG90ZW50aWFsLCB3aGljaCBtYW5pZmVzdHMgaW4gcHJpdmF0ZSBhbmQgc29jaWFsIGJlbmVmaXRzIHdoZW4gdGhlIGluc3RydW1lbnRzIGFyZSBlbXBsb3llZCBpbiBwcm9jZXNzZXMgZm9yIGV4Y2x1c2lvbiwgbGV2ZXJhZ2UsIG9yIGRpc2Nsb3N1cmUuIFdlIGhpZ2hsaWdodCB0aGUgc3RyYXRlZ2ljIGltcG9ydGFuY2Ugb2YgYWxpZ25pbmcgdGhlc2UgZWxlbWVudHMgYW5kIGFwcHJvcHJpYWJpbGl0eSBjb25kaXRpb25zIGluIHJlYWxpemluZyBhcHByb3ByaWF0aW9uIG91dGNvbWVzLiBUaGUgcGFwZXIgY2xvc2VzIHdpdGggYSBkaXNjdXNzaW9uIG9uIHRoZSBmcmFtZXdvcmsncyBhcHBsaWNhdGlvbnMgYW5kIHJlbGV2YW50IGZ1dHVyZSByZXNlYXJjaCBhdmVudWVzLiIsInB1Ymxpc2hlciI6IkVsc2V2aWVyIEIuVi4iLCJpc3N1ZSI6IjEiLCJ2b2x1bWUiOiI1MSJ9LCJpc1RlbXBvcmFyeSI6ZmFsc2V9LHsiaWQiOiJjMjU2ZmJiZC0yYzdmLTMwNTQtYTkyZi1iYTgzNjRkODBjYWEiLCJpdGVtRGF0YSI6eyJ0eXBlIjoiYXJ0aWNsZS1qb3VybmFsIiwiaWQiOiJjMjU2ZmJiZC0yYzdmLTMwNTQtYTkyZi1iYTgzNjRkODBjYWEiLCJ0aXRsZSI6IlNpeCBwb2xpY3kgaW50ZXJ2ZW50aW9uIHBvaW50cyBmb3Igc3VzdGFpbmFiaWxpdHkgdHJhbnNpdGlvbnM6IEEgY29uY2VwdHVhbCBmcmFtZXdvcmsgYW5kIGEgc3lzdGVtYXRpYyBsaXRlcmF0dXJlIHJldmlldyIsImF1dGhvciI6W3siZmFtaWx5IjoiS2FuZ2VyIiwiZ2l2ZW4iOiJMYXVyIiwicGFyc2UtbmFtZXMiOmZhbHNlLCJkcm9wcGluZy1wYXJ0aWNsZSI6IiIsIm5vbi1kcm9wcGluZy1wYXJ0aWNsZSI6IiJ9LHsiZmFtaWx5IjoiU292YWNvb2wiLCJnaXZlbiI6IkJlbmphbWluIEsuIiwicGFyc2UtbmFtZXMiOmZhbHNlLCJkcm9wcGluZy1wYXJ0aWNsZSI6IiIsIm5vbi1kcm9wcGluZy1wYXJ0aWNsZSI6IiJ9LHsiZmFtaWx5IjoiTm9vcmvDtWl2IiwiZ2l2ZW4iOiJNYXJ0aW4iLCJwYXJzZS1uYW1lcyI6ZmFsc2UsImRyb3BwaW5nLXBhcnRpY2xlIjoiIiwibm9uLWRyb3BwaW5nLXBhcnRpY2xlIjoiIn1dLCJjb250YWluZXItdGl0bGUiOiJSZXNlYXJjaCBQb2xpY3kiLCJjb250YWluZXItdGl0bGUtc2hvcnQiOiJSZXMgUG9saWN5IiwiRE9JIjoiMTAuMTAxNi9qLnJlc3BvbC4yMDIwLjEwNDA3MiIsIklTU04iOiIwMDQ4NzMzMyIsImlzc3VlZCI6eyJkYXRlLXBhcnRzIjpbWzIwMjAsOSwxXV19LCJhYnN0cmFjdCI6IlJlY2VudCBsaXRlcmF0dXJlIGhhcyB0dXJuZWQgY29uc2lkZXJhYmxlIGF0dGVudGlvbiB0byB0aGUgcm9sZSBvZiBwb2xpY3kgbWl4ZXMgaW4gc2hhcGluZyBzb2Npby10ZWNobmljYWwgc3lzdGVtcyB0b3dhcmRzIHN1c3RhaW5hYmlsaXR5LiBIb3dldmVyLCB0aGUgaWRlbnRpZmljYXRpb24gb2YgcmVsZXZhbnQgcG9saWN5IGludGVydmVudGlvbiBwb2ludHMgaGFzIHJlbWFpbmVkIGEgcmVsYXRpdmVseSBuZWdsZWN0ZWQgdG9waWMuIFRoaXMgaXMgYSBwb3RlbnRpYWxseSBzaWduaWZpY2FudCBvdmVyc2lnaHQgZ2l2ZW4gdGhhdCBzdWNoIGludGVydmVudGlvbiBwb2ludHMgY29uc3RpdHV0ZSBhIG1pZC1zdGVwIGJldHdlZW4gbWVhbnMgKHBhcnRpY3VsYXIgcG9saWN5IGluc3RydW1lbnRzKSBhbmQgb3ZlcmFsbCBnb2FscyAoY2hhbmdlIGluIHRoZSBkaXJlY3Rpb25hbGl0eSBvZiBzb2Npby10ZWNobmljYWwgc3lzdGVtcykuIEJ5IGNvbXBsZW1lbnRpbmcgZXhpc3Rpbmcgd29yayBvbiBwb2xpY3kgbWl4ZXMgd2l0aCBhZGRpdGlvbmFsIGluc2lnaHRzIGZyb20gdHJhbnNpdGlvbnMgbGl0ZXJhdHVyZSwgdGhpcyBwYXBlciBmb3JtdWxhdGVzIGEgY29uY2VwdHVhbCBmcmFtZXdvcmsgb2Ygc2l4IHBvbGljeSBpbnRlcnZlbnRpb24gcG9pbnRzIGZvciB0cmFuc2Zvcm1hdGl2ZSBzeXN0ZW1zIGNoYW5nZS4gVGhlIGNvZGluZyBzY2hlbWUgZGV2ZWxvcGVkIG9uIHRoZSBiYXNpcyBvZiB0aGlzIGZyYW1ld29yayBpcyB1c2VkIHRvIHJldmlldyBjdXJyZW50IGxpdGVyYXR1cmUgb24gcG9saWN5IG1peGVzIGluIHN1c3RhaW5hYmlsaXR5IHRyYW5zaXRpb25zLiBJdCBpcyBzaG93biB0aGF0IHRoZSBsYXR0ZXIgaGFzIHNvIGZhciBwcmltYXJpbHkgZm9jdXNlZCBvbiBuaWNoZS1yZWdpbWUgZHluYW1pY3Mgd2hpbGUgbGFyZ2VseSBuZWdsZWN0aW5nIHRoZSBicm9hZGVyIGNvbnRleHQgb2YgdGhlc2UgaW50ZXJhY3Rpb25zLiBXZSBhcmd1ZSB0aGF0IGFkb3B0aW5nIGEgd2lkZXIgcGVyc3BlY3RpdmUgb24gaW50ZXJ2ZW50aW9uIHBvaW50cyBjYW4gYWlkIGZ1dHVyZSB3b3JrIG9uIHBvbGljeSBtaXhlcyBieSBlbmFibGluZyB0aGUgaWRlbnRpZmljYXRpb24gb2Ygcm9vdCBjYXVzZXMgYW5kIGNyaXRpY2FsIHByb2JsZW1zIG9mIG9uZ29pbmcgdHJhbnNpdGlvbnMsIGFuZCB0byBzcG90IGdhcHMgaW4gZXhpc3RpbmcgcG9saWN5IGFjdGl2aXRpZXMuIFRoZSBjYXNlIG9mIHRoZSBFc3RvbmlhbiBlbmVyZ3kgc3lzdGVtIGlzIHVzZWQgdG8gYnJpZWZseSBpbGx1c3RyYXRlIHRoZXNlIHBvc3NpYmlsaXRpZXMuIE1ldGhvZG9sb2dpY2FsbHksIHdlIGRlbW9uc3RyYXRlIHRoZSB2YWx1ZSBvZiBjb21iaW5pbmcgdGhlb3J5LWJhc2VkIGNvbmNlcHQtZm9ybWF0aW9uIHdpdGggYSBzeXN0ZW1hdGljIGxpdGVyYXR1cmUgcmV2aWV3LCBlbmFibGluZyBub3Qgb25seSBhIHByb3Zpc2lvbiBvZiBhIHN1bW1hcnkgb2YgZXhpc3RpbmcgbGl0ZXJhdHVyZSBidXQgYWxzbyBoaWdobGlnaHRpbmcgc3lzdGVtYXRpYyBnYXBzIGluIHRoYXQgbGl0ZXJhdHVyZS4iLCJwdWJsaXNoZXIiOiJFbHNldmllciBCLlYuIiwiaXNzdWUiOiI3Iiwidm9sdW1lIjoiNDkifSwiaXNUZW1wb3JhcnkiOmZhbHNlfSx7ImlkIjoiNDY2ZDVhM2UtNTUyZS0zZmE1LTk3MzgtOGVjNTQyNzc2MjFkIiwiaXRlbURhdGEiOnsidHlwZSI6ImFydGljbGUtam91cm5hbCIsImlkIjoiNDY2ZDVhM2UtNTUyZS0zZmE1LTk3MzgtOGVjNTQyNzc2MjFkIiwidGl0bGUiOiJQdWJsaWMgc2VjdG9yIGlubm92YXRpb24gaW4gYSBjaXR5IHN0YXRlOiBleHBsb3JpbmcgaW5ub3ZhdGlvbiB0eXBlcyBhbmQgbmF0aW9uYWwgY29udGV4dCBpbiBTaW5nYXBvcmU6IFB1YmxpYyBzZWN0b3IgaW5ub3ZhdGlvbiBpbiBTaW5nYXBvcmUiLCJhdXRob3IiOlt7ImZhbWlseSI6IkNpbmFyIiwiZ2l2ZW4iOiJFbXJlIiwicGFyc2UtbmFtZXMiOmZhbHNlLCJkcm9wcGluZy1wYXJ0aWNsZSI6IiIsIm5vbi1kcm9wcGluZy1wYXJ0aWNsZSI6IiJ9LHsiZmFtaWx5IjoiRGVtaXJjaW9nbHUiLCJnaXZlbiI6Ik1laG1ldCBBa2lmIiwicGFyc2UtbmFtZXMiOmZhbHNlLCJkcm9wcGluZy1wYXJ0aWNsZSI6IiIsIm5vbi1kcm9wcGluZy1wYXJ0aWNsZSI6IiJ9LHsiZmFtaWx5IjoiQWNpayIsImdpdmVuIjoiQWhtZXQgQ29za3VuIiwicGFyc2UtbmFtZXMiOmZhbHNlLCJkcm9wcGluZy1wYXJ0aWNsZSI6IiIsIm5vbi1kcm9wcGluZy1wYXJ0aWNsZSI6IiJ9LHsiZmFtaWx5IjoiU2ltbXMiLCJnaXZlbiI6IkNocmlzIiwicGFyc2UtbmFtZXMiOmZhbHNlLCJkcm9wcGluZy1wYXJ0aWNsZSI6IiIsIm5vbi1kcm9wcGluZy1wYXJ0aWNsZSI6IiJ9XSwiY29udGFpbmVyLXRpdGxlIjoiUmVzZWFyY2ggUG9saWN5IiwiY29udGFpbmVyLXRpdGxlLXNob3J0IjoiUmVzIFBvbGljeSIsIkRPSSI6IjEwLjEwMTYvai5yZXNwb2wuMjAyMy4xMDQ5MTUiLCJJU1NOIjoiMDA0ODczMzMiLCJpc3N1ZWQiOnsiZGF0ZS1wYXJ0cyI6W1syMDI0LDMsMV1dfSwiYWJzdHJhY3QiOiJUaGUgcHVycG9zZSBvZiB0aGlzIHN0dWR5IGlzIHRvIGRlZXBlbiBvdXIga25vd2xlZGdlIG9mIHRoZSB0eXBvbG9neSBvZiBwdWJsaWMgc2VydmljZSBpbm5vdmF0aW9uIChQU0kpIGFuZCB0aGUgcm9sZSBvZiBuYXRpb25hbCBjb250ZXh0IHdpdGhpbiB0aGUgY29udGV4dCBvZiBTaW5nYXBvcmUsIGEgbGVzcyBzdHVkaWVkIGJ1dCBoaWdobHkgcGVydGluZW50IGNvbnRleHQuIFRvIGFjY29tcGxpc2ggdGhpcywgb3VyIHN0dWR5IHVzZXMgdHdvIGRpZmZlcmVudCBtZXRob2RvbG9naWVzLiBGaXJzdCwgd2UgY29uZHVjdCBhIHN5c3RlbWF0aWMgcmV2aWV3IHRvIHVuZGVyc3RhbmQgdGhlIG5hdGlvbmFsIGNvbnRleHQgb2YgU2luZ2Fwb3JlLiBXZSB0aGVuIHV0aWxpc2UgQ2hlbiBldCBhbC4gKDIwMjApIOKAmHMgcmVjZW50IHR5cG9sb2d5IHRvIHVuY292ZXIgdGhlIGlubm92YXRpb24gY29uZmlndXJhdGlvbiBpbiB0aGUgY291bnRyeS4gVG8gYWNoaWV2ZSB0aGlzLCBvdXIgc2Vjb25kIGRhdGFzZXQgY29uc2lzdHMgb2YgYW4gYW5hbHlzaXMgb2YgMTQ4IGlubm92YXRpb25zIGZyb20gdGhlIFVuaXRlZCBOYXRpb25zIFB1YmxpYyBTZXJ2aWNlIEF3YXJkIChVTlBTQSkgYmV0d2VlbiAyMDA4IGFuZCAyMDE3LiBUaGUgY29udGVudCBhbmFseXNpcyBpZGVudGlmaWVzIHRoYXQgU2luZ2Fwb3JlYW4gaW5ub3ZhdGlvbnMgcHJpb3JpdGlzZWQgY29uc2lzdGVudGx5IGFuIG9wZXJhdGlvbiBmb2N1cyBkdXJpbmcgdGhlIHBlcmlvZCBzdHVkaWVkLCB3aGlsZSB0aGUgbG9jdXMgc2hpZnRlZCBmcm9tIGludGVybmFsIHRvIGV4dGVybmFsIGFmdGVyIDIwMTEgZWxlY3Rpb25zLiBXZSBhcmd1ZSB0aGF0IHRoZSBuZXcgdHlwb2xvZ3kgaXMgcm9idXN0IHRvIGNsYXNzaWZ5IGlubm92YXRpb24gaW4gdGhlIHB1YmxpYyBzZXJ2aWNlcy4gV2UgYWxzbyBmb3JtdWxhdGUgcHJvcG9zaXRpb25zIGhvdyBTaW5nYXBvcmVhbiBuYXRpb25hbCBjb250ZXh0IGluZmx1ZW5jZXMgdGhlIGlubm92YXRpb24gdHlwZXMgYW5kIGluIHdoaWNoIGdvdmVybm1lbnQgZnVuY3Rpb25zIGlubm92YXRpb25zIGVtZXJnZS4iLCJwdWJsaXNoZXIiOiJFbHNldmllciBCLlYuIiwiaXNzdWUiOiIyIiwidm9sdW1lIjoiNTMifSwiaXNUZW1wb3JhcnkiOmZhbHNlfSx7ImlkIjoiNDIwZjE4OGMtYmM4ZC0zMTQwLWI5OTktMTc5YTBlZTUyY2E3IiwiaXRlbURhdGEiOnsidHlwZSI6ImFydGljbGUtam91cm5hbCIsImlkIjoiNDIwZjE4OGMtYmM4ZC0zMTQwLWI5OTktMTc5YTBlZTUyY2E3IiwidGl0bGUiOiJBZHZhbmNlZCBtYW51ZmFjdHVyaW5nIHRlY2hub2xvZ3kgYWRvcHRpb24gYW5kIGlubm92YXRpb246IEEgc3lzdGVtYXRpYyBsaXRlcmF0dXJlIHJldmlldyBvbiBiYXJyaWVycywgZW5hYmxlcnMsIGFuZCBpbm5vdmF0aW9uIHR5cGVzIiwiYXV0aG9yIjpbeyJmYW1pbHkiOiJTdG9ybmVsbGkiLCJnaXZlbiI6IkFsZG8iLCJwYXJzZS1uYW1lcyI6ZmFsc2UsImRyb3BwaW5nLXBhcnRpY2xlIjoiIiwibm9uLWRyb3BwaW5nLXBhcnRpY2xlIjoiIn0seyJmYW1pbHkiOiJPemNhbiIsImdpdmVuIjoiU2VyY2FuIiwicGFyc2UtbmFtZXMiOmZhbHNlLCJkcm9wcGluZy1wYXJ0aWNsZSI6IiIsIm5vbi1kcm9wcGluZy1wYXJ0aWNsZSI6IiJ9LHsiZmFtaWx5IjoiU2ltbXMiLCJnaXZlbiI6IkNocmlzdG9waGVyIiwicGFyc2UtbmFtZXMiOmZhbHNlLCJkcm9wcGluZy1wYXJ0aWNsZSI6IiIsIm5vbi1kcm9wcGluZy1wYXJ0aWNsZSI6IiJ9XSwiY29udGFpbmVyLXRpdGxlIjoiUmVzZWFyY2ggUG9saWN5IiwiY29udGFpbmVyLXRpdGxlLXNob3J0IjoiUmVzIFBvbGljeSIsIkRPSSI6IjEwLjEwMTYvai5yZXNwb2wuMjAyMS4xMDQyMjkiLCJJU1NOIjoiMDA0ODczMzMiLCJpc3N1ZWQiOnsiZGF0ZS1wYXJ0cyI6W1syMDIxLDcsMV1dfSwiYWJzdHJhY3QiOiJUaGlzIHN0dWR5IGV4YW1pbmVzIHRoZSBiYXJyaWVycyBhbmQgZW5hYmxlcnMgd2l0aGluIHRoZSBhZG9wdGlvbiBwcm9jZXNzIG9mIGFkdmFuY2VkIG1hbnVmYWN0dXJpbmcgdGVjaG5vbG9naWVzIChBTVRzKSBhbmQgdGhlaXIgcmVsYXRpb25zaGlwIHRvIGRpZmZlcmVudCBpbm5vdmF0aW9uIHR5cGVzIGFzIG91dGNvbWVzIG9mIHRoaXMgcHJvY2Vzcy4gV2hpbHN0IHRoZSByZXF1aXJlbWVudCB0byBpbXByb3ZlIEFNVCBhZG9wdGlvbiBpcyB3aWRlbHkgYWNrbm93bGVkZ2VkLCB0aGUgZXhpc3RpbmcgbGl0ZXJhdHVyZSBsYWNrcyBhIGNvbXByZWhlbnNpdmUgdW5kZXJzdGFuZGluZyBvZiB0aGUgbWFpbiBiYXJyaWVycyBhbmQgZW5hYmxlcnMgd2l0aGluIHRoZSBhZG9wdGlvbiBwcm9jZXNzLiBGdXJ0aGVybW9yZSwgaXQgZG9lcyBub3QgcmV2ZWFsIGhvdyB0aGVzZSBiYXJyaWVycyBhbmQgZW5hYmxlcnMgYXJlIHJlbGF0ZWQgdG8gZGlmZmVyZW50IGlubm92YXRpb24gdHlwZXMuIFdlIHByb3ZpZGUgYSBzeXN0ZW1hdGljIGxpdGVyYXR1cmUgcmV2aWV3IG9mIHRoZSBiYXJyaWVycyBhbmQgZW5hYmxlcnMgdG8gQU1UIGFkb3B0aW9uLiBUaGUgZmluZGluZ3Mgb2YgdGhpcyByZXZpZXcgYXJlIGJhc2VkIG9uIGEgdG90YWwgb2YgZWlnaHR5LXNldmVuIHBlZXItcmV2aWV3ZWQgYXJ0aWNsZXMgZnJvbSB0aGUgYnVzaW5lc3MgYW5kIG1hbmFnZW1lbnQgbGl0ZXJhdHVyZSBmcm9tIDE5OTktMjAxOS4gT3VyIGZpbmRpbmdzIHByb3ZpZGUgc2V2ZXJhbCBjb250cmlidXRpb25zIHRvIHRoZSBsaXRlcmF0dXJlLiBGaXJzdGx5LCBieSBpbnRlZ3JhdGluZyBldmlkZW5jZSBmcm9tIGVtcGlyaWNhbCBzdHVkaWVzLCB3ZSBpZGVudGlmeSBmaXZlIG1haW4gdHlwZXMgb2YgYmFycmllcnMgYW5kIGZvdXIgbWFpbiB0eXBlcyBvZiBlbmFibGVycyB0byBhZG9wdGlvbi4gU2Vjb25kbHksIHdlIGNvbmNlcHR1YWxpc2UgdGhyZWUga2V5IHN0YWdlcyBvZiB0aGUgQU1UIGFkb3B0aW9uIHByb2Nlc3MgYW5kIGNsYXNzaWZ5IHRoZSBiYXJyaWVycyBhbmQgZW5hYmxlcnMgb24gdGhlIGJhc2lzIG9mIHdoZXRoZXIgdGhleSBhcHBseSB0byBhbiBpbmRpdmlkdWFsIHN0YWdlLCBvciB3aGV0aGVyIHRoZWlyIGluZmx1ZW5jZSBpcyBwZXJ0aW5lbnQgYWNyb3NzIHRoZSB3aG9sZSBwcm9jZXNzLiBUaGlyZGx5LCB3ZSByZXZlYWwgdGhlIHJlbGF0aW9uc2hpcCBiZXR3ZWVuIGNhdGVnb3JpZXMgb2YgYmFycmllcnMgYW5kIGVuYWJsZXJzIGFzc29jaWF0ZWQgdG8gaW5ub3ZhdGlvbiB0eXBlcyBvdXRjb21lczogcHJvZHVjdCwgcHJvY2Vzcywgc2VydmljZSBvciBidXNpbmVzcyBtb2RlbCBpbm5vdmF0aW9ucy4gVGhlIHJlc3VsdHMgb2Ygb3VyIHN0dWR5IHByb3ZpZGUgaW1wb3J0YW50IGltcGxpY2F0aW9ucyBmb3IgYm90aCBtYW5hZ2VycyBhbmQgcG9saWN5IG1ha2VycyBiYXNlZCBvbiB0aGUgZXZpZGVuY2Ugb2YgdGhlIGtleSBiYXJyaWVycyBhbmQgZW5hYmxlcnMuIEZ1cnRoZXIsIHdlIHN1Z2dlc3Qgc2V2ZXJhbCBkaXJlY3Rpb25zIGZvciBmdXR1cmUgcmVzZWFyY2gsIGluY2x1ZGluZyB0aGUgbmVlZCB0byBleGFtaW5lIHRoZSBwb3N0LWluc3RhbGxhdGlvbiBzdGFnZS4iLCJwdWJsaXNoZXIiOiJFbHNldmllciBCLlYuIiwiaXNzdWUiOiI2Iiwidm9sdW1lIjoiNTAifSwiaXNUZW1wb3JhcnkiOmZhbHNlfV19"/>
          <w:id w:val="-2078969971"/>
          <w:placeholder>
            <w:docPart w:val="AAAD3D9EE3424E03A09242AC6805C2E1"/>
          </w:placeholder>
        </w:sdtPr>
        <w:sdtEndPr/>
        <w:sdtContent>
          <w:r w:rsidRPr="00F11A45">
            <w:rPr>
              <w:rFonts w:ascii="Times New Roman" w:eastAsia="Times New Roman" w:hAnsi="Times New Roman" w:cs="Times New Roman"/>
              <w:sz w:val="24"/>
              <w:szCs w:val="24"/>
              <w:lang w:val="en-GB"/>
            </w:rPr>
            <w:t xml:space="preserve">(e.g. </w:t>
          </w:r>
          <w:proofErr w:type="spellStart"/>
          <w:r w:rsidRPr="00F11A45">
            <w:rPr>
              <w:rFonts w:ascii="Times New Roman" w:eastAsia="Times New Roman" w:hAnsi="Times New Roman" w:cs="Times New Roman"/>
              <w:sz w:val="24"/>
              <w:szCs w:val="24"/>
              <w:lang w:val="en-GB"/>
            </w:rPr>
            <w:t>Hurmelinna</w:t>
          </w:r>
          <w:proofErr w:type="spellEnd"/>
          <w:r w:rsidRPr="00F11A45">
            <w:rPr>
              <w:rFonts w:ascii="Times New Roman" w:eastAsia="Times New Roman" w:hAnsi="Times New Roman" w:cs="Times New Roman"/>
              <w:sz w:val="24"/>
              <w:szCs w:val="24"/>
              <w:lang w:val="en-GB"/>
            </w:rPr>
            <w:t xml:space="preserve">-Laukkanen &amp; Yang, 2022; </w:t>
          </w:r>
          <w:proofErr w:type="spellStart"/>
          <w:r w:rsidRPr="00F11A45">
            <w:rPr>
              <w:rFonts w:ascii="Times New Roman" w:eastAsia="Times New Roman" w:hAnsi="Times New Roman" w:cs="Times New Roman"/>
              <w:sz w:val="24"/>
              <w:szCs w:val="24"/>
              <w:lang w:val="en-GB"/>
            </w:rPr>
            <w:t>Stornelli</w:t>
          </w:r>
          <w:proofErr w:type="spellEnd"/>
          <w:r w:rsidRPr="00F11A45">
            <w:rPr>
              <w:rFonts w:ascii="Times New Roman" w:eastAsia="Times New Roman" w:hAnsi="Times New Roman" w:cs="Times New Roman"/>
              <w:sz w:val="24"/>
              <w:szCs w:val="24"/>
              <w:lang w:val="en-GB"/>
            </w:rPr>
            <w:t xml:space="preserve"> et al., 2021),</w:t>
          </w:r>
        </w:sdtContent>
      </w:sdt>
      <w:r w:rsidRPr="002C52A2">
        <w:rPr>
          <w:rFonts w:ascii="Times New Roman" w:hAnsi="Times New Roman" w:cs="Times New Roman"/>
          <w:sz w:val="24"/>
          <w:szCs w:val="24"/>
          <w:lang w:val="en-US"/>
        </w:rPr>
        <w:t xml:space="preserve"> we address this challenge through a systematic review methodology based on the guidelines of the PRISMA approach</w:t>
      </w:r>
      <w:sdt>
        <w:sdtPr>
          <w:rPr>
            <w:rFonts w:ascii="Times New Roman" w:hAnsi="Times New Roman" w:cs="Times New Roman"/>
            <w:sz w:val="24"/>
            <w:szCs w:val="24"/>
            <w:lang w:val="en-US"/>
          </w:rPr>
          <w:tag w:val="MENDELEY_CITATION_v3_eyJjaXRhdGlvbklEIjoiTUVOREVMRVlfQ0lUQVRJT05fMGMyMGIwMTgtMGNhOS00ZDJiLWFhYzEtODIzYWNkZmE2MzUwIiwicHJvcGVydGllcyI6eyJub3RlSW5kZXgiOjB9LCJpc0VkaXRlZCI6ZmFsc2UsIm1hbnVhbE92ZXJyaWRlIjp7ImlzTWFudWFsbHlPdmVycmlkZGVuIjpmYWxzZSwiY2l0ZXByb2NUZXh0IjoiKE1vaGVyIGV0IGFsLiAyMDA5OyBQYWdlIGV0IGFsLiAyMDIxKSIsIm1hbnVhbE92ZXJyaWRlVGV4dCI6IiJ9LCJjaXRhdGlvbkl0ZW1zIjpbeyJpZCI6ImIzOWI0NzhlLTFkNzItM2Y3MC1iMjBiLWJlM2VjYzRlNTUwOSIsIml0ZW1EYXRhIjp7InR5cGUiOiJhcnRpY2xlLWpvdXJuYWwiLCJpZCI6ImIzOWI0NzhlLTFkNzItM2Y3MC1iMjBiLWJlM2VjYzRlNTUwOSIsInRpdGxlIjoiUFJJU01BIDIwMjAgZXhwbGFuYXRpb24gYW5kIGVsYWJvcmF0aW9uOiB1cGRhdGVkIGd1aWRhbmNlIGFuZCBleGVtcGxhcnMgZm9yIHJlcG9ydGluZyBzeXN0ZW1hdGljIHJldmlld3MiLCJhdXRob3IiOlt7ImZhbWlseSI6IlBhZ2UiLCJnaXZlbiI6Ik1hdHRoZXcgSi4iLCJwYXJzZS1uYW1lcyI6ZmFsc2UsImRyb3BwaW5nLXBhcnRpY2xlIjoiIiwibm9uLWRyb3BwaW5nLXBhcnRpY2xlIjoiIn0seyJmYW1pbHkiOiJNb2hlciIsImdpdmVuIjoiRGF2aWQiLCJwYXJzZS1uYW1lcyI6ZmFsc2UsImRyb3BwaW5nLXBhcnRpY2xlIjoiIiwibm9uLWRyb3BwaW5nLXBhcnRpY2xlIjoiIn0seyJmYW1pbHkiOiJCb3NzdXl0IiwiZ2l2ZW4iOiJQYXRyaWNrIE0uIiwicGFyc2UtbmFtZXMiOmZhbHNlLCJkcm9wcGluZy1wYXJ0aWNsZSI6IiIsIm5vbi1kcm9wcGluZy1wYXJ0aWNsZSI6IiJ9LHsiZmFtaWx5IjoiQm91dHJvbiIsImdpdmVuIjoiSXNhYmVsbGUiLCJwYXJzZS1uYW1lcyI6ZmFsc2UsImRyb3BwaW5nLXBhcnRpY2xlIjoiIiwibm9uLWRyb3BwaW5nLXBhcnRpY2xlIjoiIn0seyJmYW1pbHkiOiJIb2ZmbWFubiIsImdpdmVuIjoiVGFtbXkgQy4iLCJwYXJzZS1uYW1lcyI6ZmFsc2UsImRyb3BwaW5nLXBhcnRpY2xlIjoiIiwibm9uLWRyb3BwaW5nLXBhcnRpY2xlIjoiIn0seyJmYW1pbHkiOiJNdWxyb3ciLCJnaXZlbiI6IkN5bnRoaWEgRC4iLCJwYXJzZS1uYW1lcyI6ZmFsc2UsImRyb3BwaW5nLXBhcnRpY2xlIjoiIiwibm9uLWRyb3BwaW5nLXBhcnRpY2xlIjoiIn0seyJmYW1pbHkiOiJTaGFtc2VlciIsImdpdmVuIjoiTGFyaXNzYSIsInBhcnNlLW5hbWVzIjpmYWxzZSwiZHJvcHBpbmctcGFydGljbGUiOiIiLCJub24tZHJvcHBpbmctcGFydGljbGUiOiIifSx7ImZhbWlseSI6IlRldHpsYWZmIiwiZ2l2ZW4iOiJKZW5uaWZlciBNLiIsInBhcnNlLW5hbWVzIjpmYWxzZSwiZHJvcHBpbmctcGFydGljbGUiOiIiLCJub24tZHJvcHBpbmctcGFydGljbGUiOiIifSx7ImZhbWlseSI6IkFrbCIsImdpdmVuIjoiRWxpZSBBLiIsInBhcnNlLW5hbWVzIjpmYWxzZSwiZHJvcHBpbmctcGFydGljbGUiOiIiLCJub24tZHJvcHBpbmctcGFydGljbGUiOiIifSx7ImZhbWlseSI6IkJyZW5uYW4iLCJnaXZlbiI6IlN1ZSBFLiIsInBhcnNlLW5hbWVzIjpmYWxzZSwiZHJvcHBpbmctcGFydGljbGUiOiIiLCJub24tZHJvcHBpbmctcGFydGljbGUiOiIifSx7ImZhbWlseSI6IkNob3UiLCJnaXZlbiI6IlJvZ2VyIiwicGFyc2UtbmFtZXMiOmZhbHNlLCJkcm9wcGluZy1wYXJ0aWNsZSI6IiIsIm5vbi1kcm9wcGluZy1wYXJ0aWNsZSI6IiJ9LHsiZmFtaWx5IjoiR2xhbnZpbGxlIiwiZ2l2ZW4iOiJKdWxpZSIsInBhcnNlLW5hbWVzIjpmYWxzZSwiZHJvcHBpbmctcGFydGljbGUiOiIiLCJub24tZHJvcHBpbmctcGFydGljbGUiOiIifSx7ImZhbWlseSI6IkdyaW1zaGF3IiwiZ2l2ZW4iOiJKZXJlbXkgTS4iLCJwYXJzZS1uYW1lcyI6ZmFsc2UsImRyb3BwaW5nLXBhcnRpY2xlIjoiIiwibm9uLWRyb3BwaW5nLXBhcnRpY2xlIjoiIn0seyJmYW1pbHkiOiJIcsOzYmphcnRzc29uIiwiZ2l2ZW4iOiJBc2Jqw7hybiIsInBhcnNlLW5hbWVzIjpmYWxzZSwiZHJvcHBpbmctcGFydGljbGUiOiIiLCJub24tZHJvcHBpbmctcGFydGljbGUiOiIifSx7ImZhbWlseSI6IkxhbHUiLCJnaXZlbiI6Ik1hbm9qIE0uIiwicGFyc2UtbmFtZXMiOmZhbHNlLCJkcm9wcGluZy1wYXJ0aWNsZSI6IiIsIm5vbi1kcm9wcGluZy1wYXJ0aWNsZSI6IiJ9LHsiZmFtaWx5IjoiTGkiLCJnaXZlbiI6IlRpYW5qaW5nIiwicGFyc2UtbmFtZXMiOmZhbHNlLCJkcm9wcGluZy1wYXJ0aWNsZSI6IiIsIm5vbi1kcm9wcGluZy1wYXJ0aWNsZSI6IiJ9LHsiZmFtaWx5IjoiTG9kZXIiLCJnaXZlbiI6IkVsaXphYmV0aCBXLiIsInBhcnNlLW5hbWVzIjpmYWxzZSwiZHJvcHBpbmctcGFydGljbGUiOiIiLCJub24tZHJvcHBpbmctcGFydGljbGUiOiIifSx7ImZhbWlseSI6Ik1heW8tV2lsc29uIiwiZ2l2ZW4iOiJFdmFuIiwicGFyc2UtbmFtZXMiOmZhbHNlLCJkcm9wcGluZy1wYXJ0aWNsZSI6IiIsIm5vbi1kcm9wcGluZy1wYXJ0aWNsZSI6IiJ9LHsiZmFtaWx5IjoiTWNkb25hbGQiLCJnaXZlbiI6IlN0ZXZlIiwicGFyc2UtbmFtZXMiOmZhbHNlLCJkcm9wcGluZy1wYXJ0aWNsZSI6IiIsIm5vbi1kcm9wcGluZy1wYXJ0aWNsZSI6IiJ9LHsiZmFtaWx5IjoiTWNndWlubmVzcyIsImdpdmVuIjoiTHVrZSBBLiIsInBhcnNlLW5hbWVzIjpmYWxzZSwiZHJvcHBpbmctcGFydGljbGUiOiIiLCJub24tZHJvcHBpbmctcGFydGljbGUiOiIifSx7ImZhbWlseSI6IlN0ZXdhcnQiLCJnaXZlbiI6Ikxlc2xleSBBLiIsInBhcnNlLW5hbWVzIjpmYWxzZSwiZHJvcHBpbmctcGFydGljbGUiOiIiLCJub24tZHJvcHBpbmctcGFydGljbGUiOiIifSx7ImZhbWlseSI6IlRob21hcyIsImdpdmVuIjoiSmFtZXMiLCJwYXJzZS1uYW1lcyI6ZmFsc2UsImRyb3BwaW5nLXBhcnRpY2xlIjoiIiwibm9uLWRyb3BwaW5nLXBhcnRpY2xlIjoiIn0seyJmYW1pbHkiOiJUcmljY28iLCJnaXZlbiI6IkFuZHJlYSBDLiIsInBhcnNlLW5hbWVzIjpmYWxzZSwiZHJvcHBpbmctcGFydGljbGUiOiIiLCJub24tZHJvcHBpbmctcGFydGljbGUiOiIifSx7ImZhbWlseSI6IldlbGNoIiwiZ2l2ZW4iOiJWaXZpYW4gQS4iLCJwYXJzZS1uYW1lcyI6ZmFsc2UsImRyb3BwaW5nLXBhcnRpY2xlIjoiIiwibm9uLWRyb3BwaW5nLXBhcnRpY2xlIjoiIn0seyJmYW1pbHkiOiJXaGl0aW5nIiwiZ2l2ZW4iOiJQZW5ueSIsInBhcnNlLW5hbWVzIjpmYWxzZSwiZHJvcHBpbmctcGFydGljbGUiOiIiLCJub24tZHJvcHBpbmctcGFydGljbGUiOiIifSx7ImZhbWlseSI6Ik1ja2VuemllIiwiZ2l2ZW4iOiJKb2FubmUgRS4iLCJwYXJzZS1uYW1lcyI6ZmFsc2UsImRyb3BwaW5nLXBhcnRpY2xlIjoiIiwibm9uLWRyb3BwaW5nLXBhcnRpY2xlIjoiIn1dLCJjb250YWluZXItdGl0bGUiOiJUaGUgQk1KIiwiYWNjZXNzZWQiOnsiZGF0ZS1wYXJ0cyI6W1syMDI0LDMsMTNdXX0sIkRPSSI6IjEwLjExMzYvQk1KLk4xNjAiLCJJU1NOIjoiMTc1NjE4MzMiLCJQTUlEIjoiMzM3ODE5OTMiLCJVUkwiOiIvcG1jL2FydGljbGVzL1BNQzgwMDU5MjUvIiwiaXNzdWVkIjp7ImRhdGUtcGFydHMiOltbMjAyMSwzLDI5XV19LCJhYnN0cmFjdCI6IlRoZSBtZXRob2RzIGFuZCByZXN1bHRzIG9mIHN5c3RlbWF0aWMgcmV2aWV3cyBzaG91bGQgYmUgcmVwb3J0ZWQgaW4gc3VmZmljaWVudCBkZXRhaWwgdG8gYWxsb3cgdXNlcnMgdG8gYXNzZXNzIHRoZSB0cnVzdHdvcnRoaW5lc3MgYW5kIGFwcGxpY2FiaWxpdHkgb2YgdGhlIHJldmlldyBmaW5kaW5ncy4gVGhlIFByZWZlcnJlZCBSZXBvcnRpbmcgSXRlbXMgZm9yIFN5c3RlbWF0aWMgcmV2aWV3cyBhbmQgTWV0YS1BbmFseXNlcyAoUFJJU01BKSBzdGF0ZW1lbnQgd2FzIGRldmVsb3BlZCB0byBmYWNpbGl0YXRlIHRyYW5zcGFyZW50IGFuZCBjb21wbGV0ZSByZXBvcnRpbmcgb2Ygc3lzdGVtYXRpYyByZXZpZXdzIGFuZCBoYXMgYmVlbiB1cGRhdGVkICh0byBQUklTTUEgMjAyMCkgdG8gcmVmbGVjdCByZWNlbnQgYWR2YW5jZXMgaW4gc3lzdGVtYXRpYyByZXZpZXcgbWV0aG9kb2xvZ3kgYW5kIHRlcm1pbm9sb2d5LiBIZXJlLCB3ZSBwcmVzZW50IHRoZSBleHBsYW5hdGlvbiBhbmQgZWxhYm9yYXRpb24gcGFwZXIgZm9yIFBSSVNNQSAyMDIwLCB3aGVyZSB3ZSBleHBsYWluIHdoeSByZXBvcnRpbmcgb2YgZWFjaCBpdGVtIGlzIHJlY29tbWVuZGVkLCBwcmVzZW50IGJ1bGxldCBwb2ludHMgdGhhdCBkZXRhaWwgdGhlIHJlcG9ydGluZyByZWNvbW1lbmRhdGlvbnMsIGFuZCBwcmVzZW50IGV4YW1wbGVzIGZyb20gcHVibGlzaGVkIHJldmlld3MuIFdlIGhvcGUgdGhhdCBjaGFuZ2VzIHRvIHRoZSBjb250ZW50IGFuZCBzdHJ1Y3R1cmUgb2YgUFJJU01BIDIwMjAgd2lsbCBmYWNpbGl0YXRlIHVwdGFrZSBvZiB0aGUgZ3VpZGVsaW5lIGFuZCBsZWFkIHRvIG1vcmUgdHJhbnNwYXJlbnQsIGNvbXBsZXRlLCBhbmQgYWNjdXJhdGUgcmVwb3J0aW5nIG9mIHN5c3RlbWF0aWMgcmV2aWV3cy4iLCJwdWJsaXNoZXIiOiJCTUogUHVibGlzaGluZyBHcm91cCIsInZvbHVtZSI6IjM3MiIsImNvbnRhaW5lci10aXRsZS1zaG9ydCI6IiJ9LCJpc1RlbXBvcmFyeSI6ZmFsc2V9LHsiaWQiOiI5OGIwNWUzNi05NjBiLTMzOGUtYWUyMy1mNmE2YTg0MTE0MWIiLCJpdGVtRGF0YSI6eyJ0eXBlIjoiYXJ0aWNsZS1qb3VybmFsIiwiaWQiOiI5OGIwNWUzNi05NjBiLTMzOGUtYWUyMy1mNmE2YTg0MTE0MWIiLCJ0aXRsZSI6IlByZWZlcnJlZCByZXBvcnRpbmcgaXRlbXMgZm9yIHN5c3RlbWF0aWMgcmV2aWV3cyBhbmQgbWV0YS1hbmFseXNlczogdGhlIFBSSVNNQSBzdGF0ZW1lbnQiLCJhdXRob3IiOlt7ImZhbWlseSI6Ik1vaGVyIiwiZ2l2ZW4iOiJEYXZpZCIsInBhcnNlLW5hbWVzIjpmYWxzZSwiZHJvcHBpbmctcGFydGljbGUiOiIiLCJub24tZHJvcHBpbmctcGFydGljbGUiOiIifSx7ImZhbWlseSI6IkxpYmVyYXRpIiwiZ2l2ZW4iOiJBbGVzc2FuZHJvIiwicGFyc2UtbmFtZXMiOmZhbHNlLCJkcm9wcGluZy1wYXJ0aWNsZSI6IiIsIm5vbi1kcm9wcGluZy1wYXJ0aWNsZSI6IiJ9LHsiZmFtaWx5IjoiVGV0emxhZmYiLCJnaXZlbiI6Ikplbm5pZmVyIiwicGFyc2UtbmFtZXMiOmZhbHNlLCJkcm9wcGluZy1wYXJ0aWNsZSI6IiIsIm5vbi1kcm9wcGluZy1wYXJ0aWNsZSI6IiJ9LHsiZmFtaWx5IjoiQWx0bWFuIiwiZ2l2ZW4iOiJEb3VnbGFzIEcuIiwicGFyc2UtbmFtZXMiOmZhbHNlLCJkcm9wcGluZy1wYXJ0aWNsZSI6IiIsIm5vbi1kcm9wcGluZy1wYXJ0aWNsZSI6IiJ9LHsiZmFtaWx5IjoiQW50ZXMiLCJnaXZlbiI6IkdlcmQiLCJwYXJzZS1uYW1lcyI6ZmFsc2UsImRyb3BwaW5nLXBhcnRpY2xlIjoiIiwibm9uLWRyb3BwaW5nLXBhcnRpY2xlIjoiIn0seyJmYW1pbHkiOiJBdGtpbnMiLCJnaXZlbiI6IkRhdmlkIiwicGFyc2UtbmFtZXMiOmZhbHNlLCJkcm9wcGluZy1wYXJ0aWNsZSI6IiIsIm5vbi1kcm9wcGluZy1wYXJ0aWNsZSI6IiJ9LHsiZmFtaWx5IjoiQmFyYm91ciIsImdpdmVuIjoiVmlyZ2luaWEiLCJwYXJzZS1uYW1lcyI6ZmFsc2UsImRyb3BwaW5nLXBhcnRpY2xlIjoiIiwibm9uLWRyb3BwaW5nLXBhcnRpY2xlIjoiIn0seyJmYW1pbHkiOiJCYXJyb3dtYW4iLCJnaXZlbiI6Ik5pY2siLCJwYXJzZS1uYW1lcyI6ZmFsc2UsImRyb3BwaW5nLXBhcnRpY2xlIjoiIiwibm9uLWRyb3BwaW5nLXBhcnRpY2xlIjoiIn0seyJmYW1pbHkiOiJCZXJsaW4iLCJnaXZlbiI6Ikplc3NlIEEuIiwicGFyc2UtbmFtZXMiOmZhbHNlLCJkcm9wcGluZy1wYXJ0aWNsZSI6IiIsIm5vbi1kcm9wcGluZy1wYXJ0aWNsZSI6IiJ9LHsiZmFtaWx5IjoiQ2xhcmsiLCJnaXZlbiI6IkpvY2FseW4iLCJwYXJzZS1uYW1lcyI6ZmFsc2UsImRyb3BwaW5nLXBhcnRpY2xlIjoiIiwibm9uLWRyb3BwaW5nLXBhcnRpY2xlIjoiIn0seyJmYW1pbHkiOiJDbGFya2UiLCJnaXZlbiI6Ik1pa2UiLCJwYXJzZS1uYW1lcyI6ZmFsc2UsImRyb3BwaW5nLXBhcnRpY2xlIjoiIiwibm9uLWRyb3BwaW5nLXBhcnRpY2xlIjoiIn0seyJmYW1pbHkiOiJDb29rIiwiZ2l2ZW4iOiJEZWJvcmFoIiwicGFyc2UtbmFtZXMiOmZhbHNlLCJkcm9wcGluZy1wYXJ0aWNsZSI6IiIsIm5vbi1kcm9wcGluZy1wYXJ0aWNsZSI6IiJ9LHsiZmFtaWx5IjoiRCdBbWljbyIsImdpdmVuIjoiUm9iZXJ0byIsInBhcnNlLW5hbWVzIjpmYWxzZSwiZHJvcHBpbmctcGFydGljbGUiOiIiLCJub24tZHJvcHBpbmctcGFydGljbGUiOiIifSx7ImZhbWlseSI6IkRlZWtzIiwiZ2l2ZW4iOiJKb25hdGhhbiBKLiIsInBhcnNlLW5hbWVzIjpmYWxzZSwiZHJvcHBpbmctcGFydGljbGUiOiIiLCJub24tZHJvcHBpbmctcGFydGljbGUiOiIifSx7ImZhbWlseSI6IkRldmVyZWF1eCIsImdpdmVuIjoiUC4gSi4iLCJwYXJzZS1uYW1lcyI6ZmFsc2UsImRyb3BwaW5nLXBhcnRpY2xlIjoiIiwibm9uLWRyb3BwaW5nLXBhcnRpY2xlIjoiIn0seyJmYW1pbHkiOiJEaWNrZXJzaW4iLCJnaXZlbiI6IktheSIsInBhcnNlLW5hbWVzIjpmYWxzZSwiZHJvcHBpbmctcGFydGljbGUiOiIiLCJub24tZHJvcHBpbmctcGFydGljbGUiOiIifSx7ImZhbWlseSI6IkVnZ2VyIiwiZ2l2ZW4iOiJNYXR0aGlhcyIsInBhcnNlLW5hbWVzIjpmYWxzZSwiZHJvcHBpbmctcGFydGljbGUiOiIiLCJub24tZHJvcHBpbmctcGFydGljbGUiOiIifSx7ImZhbWlseSI6IkVybnN0IiwiZ2l2ZW4iOiJFZHphcmQiLCJwYXJzZS1uYW1lcyI6ZmFsc2UsImRyb3BwaW5nLXBhcnRpY2xlIjoiIiwibm9uLWRyb3BwaW5nLXBhcnRpY2xlIjoiIn0seyJmYW1pbHkiOiJHw7h0enNjaGUiLCJnaXZlbiI6IlBldGVyIEMuIiwicGFyc2UtbmFtZXMiOmZhbHNlLCJkcm9wcGluZy1wYXJ0aWNsZSI6IiIsIm5vbi1kcm9wcGluZy1wYXJ0aWNsZSI6IiJ9LHsiZmFtaWx5IjoiR3JpbXNoYXciLCJnaXZlbiI6IkplcmVteSIsInBhcnNlLW5hbWVzIjpmYWxzZSwiZHJvcHBpbmctcGFydGljbGUiOiIiLCJub24tZHJvcHBpbmctcGFydGljbGUiOiIifSx7ImZhbWlseSI6Ikd1eWF0dCIsImdpdmVuIjoiR29yZG9uIiwicGFyc2UtbmFtZXMiOmZhbHNlLCJkcm9wcGluZy1wYXJ0aWNsZSI6IiIsIm5vbi1kcm9wcGluZy1wYXJ0aWNsZSI6IiJ9LHsiZmFtaWx5IjoiSGlnZ2lucyIsImdpdmVuIjoiSnVsaWFuIiwicGFyc2UtbmFtZXMiOmZhbHNlLCJkcm9wcGluZy1wYXJ0aWNsZSI6IiIsIm5vbi1kcm9wcGluZy1wYXJ0aWNsZSI6IiJ9LHsiZmFtaWx5IjoiSW9hbm5pZGlzIiwiZ2l2ZW4iOiJKb2huIFAuQS4iLCJwYXJzZS1uYW1lcyI6ZmFsc2UsImRyb3BwaW5nLXBhcnRpY2xlIjoiIiwibm9uLWRyb3BwaW5nLXBhcnRpY2xlIjoiIn0seyJmYW1pbHkiOiJLbGVpam5lbiIsImdpdmVuIjoiSm9zIiwicGFyc2UtbmFtZXMiOmZhbHNlLCJkcm9wcGluZy1wYXJ0aWNsZSI6IiIsIm5vbi1kcm9wcGluZy1wYXJ0aWNsZSI6IiJ9LHsiZmFtaWx5IjoiTGFuZyIsImdpdmVuIjoiVG9tIiwicGFyc2UtbmFtZXMiOmZhbHNlLCJkcm9wcGluZy1wYXJ0aWNsZSI6IiIsIm5vbi1kcm9wcGluZy1wYXJ0aWNsZSI6IiJ9LHsiZmFtaWx5IjoiTWFncmluaSIsImdpdmVuIjoiTmljb2xhIiwicGFyc2UtbmFtZXMiOmZhbHNlLCJkcm9wcGluZy1wYXJ0aWNsZSI6IiIsIm5vbi1kcm9wcGluZy1wYXJ0aWNsZSI6IiJ9LHsiZmFtaWx5IjoiTWNOYW1lZSIsImdpdmVuIjoiRGF2aWQiLCJwYXJzZS1uYW1lcyI6ZmFsc2UsImRyb3BwaW5nLXBhcnRpY2xlIjoiIiwibm9uLWRyb3BwaW5nLXBhcnRpY2xlIjoiIn0seyJmYW1pbHkiOiJNb2phIiwiZ2l2ZW4iOiJMb3JlbnpvIiwicGFyc2UtbmFtZXMiOmZhbHNlLCJkcm9wcGluZy1wYXJ0aWNsZSI6IiIsIm5vbi1kcm9wcGluZy1wYXJ0aWNsZSI6IiJ9LHsiZmFtaWx5IjoiTXVscm93IiwiZ2l2ZW4iOiJDeW50aGlhIiwicGFyc2UtbmFtZXMiOmZhbHNlLCJkcm9wcGluZy1wYXJ0aWNsZSI6IiIsIm5vbi1kcm9wcGluZy1wYXJ0aWNsZSI6IiJ9LHsiZmFtaWx5IjoiTmFwb2xpIiwiZ2l2ZW4iOiJNYXJ5YW5uIiwicGFyc2UtbmFtZXMiOmZhbHNlLCJkcm9wcGluZy1wYXJ0aWNsZSI6IiIsIm5vbi1kcm9wcGluZy1wYXJ0aWNsZSI6IiJ9LHsiZmFtaWx5IjoiT3htYW4iLCJnaXZlbiI6IkFuZHkiLCJwYXJzZS1uYW1lcyI6ZmFsc2UsImRyb3BwaW5nLXBhcnRpY2xlIjoiIiwibm9uLWRyb3BwaW5nLXBhcnRpY2xlIjoiIn0seyJmYW1pbHkiOiJQaGFtIiwiZ2l2ZW4iOiJCw6EiLCJwYXJzZS1uYW1lcyI6ZmFsc2UsImRyb3BwaW5nLXBhcnRpY2xlIjoiIiwibm9uLWRyb3BwaW5nLXBhcnRpY2xlIjoiIn0seyJmYW1pbHkiOiJSZW5uaWUiLCJnaXZlbiI6IkRydW1tb25kIiwicGFyc2UtbmFtZXMiOmZhbHNlLCJkcm9wcGluZy1wYXJ0aWNsZSI6IiIsIm5vbi1kcm9wcGluZy1wYXJ0aWNsZSI6IiJ9LHsiZmFtaWx5IjoiU2FtcHNvbiIsImdpdmVuIjoiTWFyZ2FyZXQiLCJwYXJzZS1uYW1lcyI6ZmFsc2UsImRyb3BwaW5nLXBhcnRpY2xlIjoiIiwibm9uLWRyb3BwaW5nLXBhcnRpY2xlIjoiIn0seyJmYW1pbHkiOiJTY2h1bHoiLCJnaXZlbiI6Iktlbm5ldGggRi4iLCJwYXJzZS1uYW1lcyI6ZmFsc2UsImRyb3BwaW5nLXBhcnRpY2xlIjoiIiwibm9uLWRyb3BwaW5nLXBhcnRpY2xlIjoiIn0seyJmYW1pbHkiOiJTaGVrZWxsZSIsImdpdmVuIjoiUGF1bCBHLiIsInBhcnNlLW5hbWVzIjpmYWxzZSwiZHJvcHBpbmctcGFydGljbGUiOiIiLCJub24tZHJvcHBpbmctcGFydGljbGUiOiIifSx7ImZhbWlseSI6IlRvdmV5IiwiZ2l2ZW4iOiJEYXZpZCIsInBhcnNlLW5hbWVzIjpmYWxzZSwiZHJvcHBpbmctcGFydGljbGUiOiIiLCJub24tZHJvcHBpbmctcGFydGljbGUiOiIifSx7ImZhbWlseSI6IlR1Z3dlbGwiLCJnaXZlbiI6IlBldGVyIiwicGFyc2UtbmFtZXMiOmZhbHNlLCJkcm9wcGluZy1wYXJ0aWNsZSI6IiIsIm5vbi1kcm9wcGluZy1wYXJ0aWNsZSI6IiJ9XSwiY29udGFpbmVyLXRpdGxlIjoiUExvUyBtZWRpY2luZSIsImNvbnRhaW5lci10aXRsZS1zaG9ydCI6IlBMb1MgTWVkIiwiYWNjZXNzZWQiOnsiZGF0ZS1wYXJ0cyI6W1syMDI0LDMsMTNdXX0sIkRPSSI6IjEwLjEzNzEvSk9VUk5BTC5QTUVELjEwMDAwOTciLCJJU1NOIjoiMTU0OS0xNjc2IiwiUE1JRCI6IjE5NjIxMDcyIiwiVVJMIjoiaHR0cHM6Ly9wdWJtZWQubmNiaS5ubG0ubmloLmdvdi8xOTYyMTA3Mi8iLCJpc3N1ZWQiOnsiZGF0ZS1wYXJ0cyI6W1syMDA5LDcsMV1dfSwicHVibGlzaGVyIjoiUExvUyBNZWQiLCJpc3N1ZSI6IjciLCJ2b2x1bWUiOiI2In0sImlzVGVtcG9yYXJ5IjpmYWxzZX1dfQ=="/>
          <w:id w:val="-408698942"/>
          <w:placeholder>
            <w:docPart w:val="AAAD3D9EE3424E03A09242AC6805C2E1"/>
          </w:placeholder>
        </w:sdtPr>
        <w:sdtEndPr/>
        <w:sdtContent>
          <w:r w:rsidRPr="002C52A2">
            <w:rPr>
              <w:rFonts w:ascii="Times New Roman" w:hAnsi="Times New Roman" w:cs="Times New Roman"/>
              <w:sz w:val="24"/>
              <w:szCs w:val="24"/>
              <w:lang w:val="en-US"/>
            </w:rPr>
            <w:t>(Moher et al. 2009; Page et al. 2021)</w:t>
          </w:r>
        </w:sdtContent>
      </w:sdt>
      <w:r w:rsidRPr="002C52A2">
        <w:rPr>
          <w:rFonts w:ascii="Times New Roman" w:hAnsi="Times New Roman" w:cs="Times New Roman"/>
          <w:sz w:val="24"/>
          <w:szCs w:val="24"/>
          <w:lang w:val="en-US"/>
        </w:rPr>
        <w:t xml:space="preserve"> </w:t>
      </w:r>
    </w:p>
    <w:p w14:paraId="510C3B87" w14:textId="25061DB7" w:rsidR="003D23E8" w:rsidRPr="002C52A2" w:rsidRDefault="003D23E8" w:rsidP="00CF5764">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We also adopt the research strategy of </w:t>
      </w:r>
      <w:sdt>
        <w:sdtPr>
          <w:rPr>
            <w:rFonts w:ascii="Times New Roman" w:hAnsi="Times New Roman" w:cs="Times New Roman"/>
            <w:sz w:val="24"/>
            <w:szCs w:val="24"/>
            <w:lang w:val="en-US"/>
          </w:rPr>
          <w:tag w:val="MENDELEY_CITATION_v3_eyJjaXRhdGlvbklEIjoiTUVOREVMRVlfQ0lUQVRJT05fMDU5MjNhZDYtOGNmOC00NGJkLWIxYWMtYzcxMDRhOWU4ZmFjIiwicHJvcGVydGllcyI6eyJub3RlSW5kZXgiOjB9LCJpc0VkaXRlZCI6ZmFsc2UsIm1hbnVhbE92ZXJyaWRlIjp7ImlzTWFudWFsbHlPdmVycmlkZGVuIjp0cnVlLCJjaXRlcHJvY1RleHQiOiIoS2FuZ2VyIGV0IGFsLiAyMDIwKSIsIm1hbnVhbE92ZXJyaWRlVGV4dCI6IkthbmdlciBldCBhbC4gKDIwMjApIn0sImNpdGF0aW9uSXRlbXMiOlt7ImlkIjoiYzI1NmZiYmQtMmM3Zi0zMDU0LWE5MmYtYmE4MzY0ZDgwY2FhIiwiaXRlbURhdGEiOnsidHlwZSI6ImFydGljbGUtam91cm5hbCIsImlkIjoiYzI1NmZiYmQtMmM3Zi0zMDU0LWE5MmYtYmE4MzY0ZDgwY2FhIiwidGl0bGUiOiJTaXggcG9saWN5IGludGVydmVudGlvbiBwb2ludHMgZm9yIHN1c3RhaW5hYmlsaXR5IHRyYW5zaXRpb25zOiBBIGNvbmNlcHR1YWwgZnJhbWV3b3JrIGFuZCBhIHN5c3RlbWF0aWMgbGl0ZXJhdHVyZSByZXZpZXciLCJhdXRob3IiOlt7ImZhbWlseSI6IkthbmdlciIsImdpdmVuIjoiTGF1ciIsInBhcnNlLW5hbWVzIjpmYWxzZSwiZHJvcHBpbmctcGFydGljbGUiOiIiLCJub24tZHJvcHBpbmctcGFydGljbGUiOiIifSx7ImZhbWlseSI6IlNvdmFjb29sIiwiZ2l2ZW4iOiJCZW5qYW1pbiBLLiIsInBhcnNlLW5hbWVzIjpmYWxzZSwiZHJvcHBpbmctcGFydGljbGUiOiIiLCJub24tZHJvcHBpbmctcGFydGljbGUiOiIifSx7ImZhbWlseSI6Ik5vb3Jrw7VpdiIsImdpdmVuIjoiTWFydGluIiwicGFyc2UtbmFtZXMiOmZhbHNlLCJkcm9wcGluZy1wYXJ0aWNsZSI6IiIsIm5vbi1kcm9wcGluZy1wYXJ0aWNsZSI6IiJ9XSwiY29udGFpbmVyLXRpdGxlIjoiUmVzZWFyY2ggUG9saWN5IiwiY29udGFpbmVyLXRpdGxlLXNob3J0IjoiUmVzIFBvbGljeSIsIkRPSSI6IjEwLjEwMTYvai5yZXNwb2wuMjAyMC4xMDQwNzIiLCJJU1NOIjoiMDA0ODczMzMiLCJpc3N1ZWQiOnsiZGF0ZS1wYXJ0cyI6W1syMDIwLDksMV1dfSwiYWJzdHJhY3QiOiJSZWNlbnQgbGl0ZXJhdHVyZSBoYXMgdHVybmVkIGNvbnNpZGVyYWJsZSBhdHRlbnRpb24gdG8gdGhlIHJvbGUgb2YgcG9saWN5IG1peGVzIGluIHNoYXBpbmcgc29jaW8tdGVjaG5pY2FsIHN5c3RlbXMgdG93YXJkcyBzdXN0YWluYWJpbGl0eS4gSG93ZXZlciwgdGhlIGlkZW50aWZpY2F0aW9uIG9mIHJlbGV2YW50IHBvbGljeSBpbnRlcnZlbnRpb24gcG9pbnRzIGhhcyByZW1haW5lZCBhIHJlbGF0aXZlbHkgbmVnbGVjdGVkIHRvcGljLiBUaGlzIGlzIGEgcG90ZW50aWFsbHkgc2lnbmlmaWNhbnQgb3ZlcnNpZ2h0IGdpdmVuIHRoYXQgc3VjaCBpbnRlcnZlbnRpb24gcG9pbnRzIGNvbnN0aXR1dGUgYSBtaWQtc3RlcCBiZXR3ZWVuIG1lYW5zIChwYXJ0aWN1bGFyIHBvbGljeSBpbnN0cnVtZW50cykgYW5kIG92ZXJhbGwgZ29hbHMgKGNoYW5nZSBpbiB0aGUgZGlyZWN0aW9uYWxpdHkgb2Ygc29jaW8tdGVjaG5pY2FsIHN5c3RlbXMpLiBCeSBjb21wbGVtZW50aW5nIGV4aXN0aW5nIHdvcmsgb24gcG9saWN5IG1peGVzIHdpdGggYWRkaXRpb25hbCBpbnNpZ2h0cyBmcm9tIHRyYW5zaXRpb25zIGxpdGVyYXR1cmUsIHRoaXMgcGFwZXIgZm9ybXVsYXRlcyBhIGNvbmNlcHR1YWwgZnJhbWV3b3JrIG9mIHNpeCBwb2xpY3kgaW50ZXJ2ZW50aW9uIHBvaW50cyBmb3IgdHJhbnNmb3JtYXRpdmUgc3lzdGVtcyBjaGFuZ2UuIFRoZSBjb2Rpbmcgc2NoZW1lIGRldmVsb3BlZCBvbiB0aGUgYmFzaXMgb2YgdGhpcyBmcmFtZXdvcmsgaXMgdXNlZCB0byByZXZpZXcgY3VycmVudCBsaXRlcmF0dXJlIG9uIHBvbGljeSBtaXhlcyBpbiBzdXN0YWluYWJpbGl0eSB0cmFuc2l0aW9ucy4gSXQgaXMgc2hvd24gdGhhdCB0aGUgbGF0dGVyIGhhcyBzbyBmYXIgcHJpbWFyaWx5IGZvY3VzZWQgb24gbmljaGUtcmVnaW1lIGR5bmFtaWNzIHdoaWxlIGxhcmdlbHkgbmVnbGVjdGluZyB0aGUgYnJvYWRlciBjb250ZXh0IG9mIHRoZXNlIGludGVyYWN0aW9ucy4gV2UgYXJndWUgdGhhdCBhZG9wdGluZyBhIHdpZGVyIHBlcnNwZWN0aXZlIG9uIGludGVydmVudGlvbiBwb2ludHMgY2FuIGFpZCBmdXR1cmUgd29yayBvbiBwb2xpY3kgbWl4ZXMgYnkgZW5hYmxpbmcgdGhlIGlkZW50aWZpY2F0aW9uIG9mIHJvb3QgY2F1c2VzIGFuZCBjcml0aWNhbCBwcm9ibGVtcyBvZiBvbmdvaW5nIHRyYW5zaXRpb25zLCBhbmQgdG8gc3BvdCBnYXBzIGluIGV4aXN0aW5nIHBvbGljeSBhY3Rpdml0aWVzLiBUaGUgY2FzZSBvZiB0aGUgRXN0b25pYW4gZW5lcmd5IHN5c3RlbSBpcyB1c2VkIHRvIGJyaWVmbHkgaWxsdXN0cmF0ZSB0aGVzZSBwb3NzaWJpbGl0aWVzLiBNZXRob2RvbG9naWNhbGx5LCB3ZSBkZW1vbnN0cmF0ZSB0aGUgdmFsdWUgb2YgY29tYmluaW5nIHRoZW9yeS1iYXNlZCBjb25jZXB0LWZvcm1hdGlvbiB3aXRoIGEgc3lzdGVtYXRpYyBsaXRlcmF0dXJlIHJldmlldywgZW5hYmxpbmcgbm90IG9ubHkgYSBwcm92aXNpb24gb2YgYSBzdW1tYXJ5IG9mIGV4aXN0aW5nIGxpdGVyYXR1cmUgYnV0IGFsc28gaGlnaGxpZ2h0aW5nIHN5c3RlbWF0aWMgZ2FwcyBpbiB0aGF0IGxpdGVyYXR1cmUuIiwicHVibGlzaGVyIjoiRWxzZXZpZXIgQi5WLiIsImlzc3VlIjoiNyIsInZvbHVtZSI6IjQ5In0sImlzVGVtcG9yYXJ5IjpmYWxzZX1dfQ=="/>
          <w:id w:val="-137043856"/>
          <w:placeholder>
            <w:docPart w:val="AAAD3D9EE3424E03A09242AC6805C2E1"/>
          </w:placeholder>
        </w:sdtPr>
        <w:sdtEndPr/>
        <w:sdtContent>
          <w:r w:rsidRPr="002C52A2">
            <w:rPr>
              <w:rFonts w:ascii="Times New Roman" w:hAnsi="Times New Roman" w:cs="Times New Roman"/>
              <w:sz w:val="24"/>
              <w:szCs w:val="24"/>
              <w:lang w:val="en-US"/>
            </w:rPr>
            <w:t>Kanger et al. (2020)</w:t>
          </w:r>
        </w:sdtContent>
      </w:sdt>
      <w:r w:rsidRPr="002C52A2">
        <w:rPr>
          <w:rFonts w:ascii="Times New Roman" w:hAnsi="Times New Roman" w:cs="Times New Roman"/>
          <w:sz w:val="24"/>
          <w:szCs w:val="24"/>
          <w:lang w:val="en-US"/>
        </w:rPr>
        <w:t xml:space="preserve">, addressing </w:t>
      </w:r>
      <w:sdt>
        <w:sdtPr>
          <w:rPr>
            <w:rFonts w:ascii="Times New Roman" w:hAnsi="Times New Roman" w:cs="Times New Roman"/>
            <w:sz w:val="24"/>
            <w:szCs w:val="24"/>
            <w:lang w:val="en-US"/>
          </w:rPr>
          <w:tag w:val="MENDELEY_CITATION_v3_eyJjaXRhdGlvbklEIjoiTUVOREVMRVlfQ0lUQVRJT05fYzNmYjZkNTEtOGI2NC00NDE1LThhOGYtNTg3ZDFlNjcxOGJiIiwicHJvcGVydGllcyI6eyJub3RlSW5kZXgiOjB9LCJpc0VkaXRlZCI6ZmFsc2UsIm1hbnVhbE92ZXJyaWRlIjp7ImlzTWFudWFsbHlPdmVycmlkZGVuIjp0cnVlLCJjaXRlcHJvY1RleHQiOiIoVGFhZ2VwZXJhIDIwMDg7IFRhYWdlcGVyYSAyMDE4KSIsIm1hbnVhbE92ZXJyaWRlVGV4dCI6IlRhYWdlcGVyYeKAmXMgY29uY2VybiAoMjAxOCwgcDE1MikifSwiY2l0YXRpb25JdGVtcyI6W3siaWQiOiI0Y2FmOGQyOS1lZTgwLTNmNmMtODdlMS1hZGJhNmIxMjZiZTUiLCJpdGVtRGF0YSI6eyJ0eXBlIjoiYXJ0aWNsZS1qb3VybmFsIiwiaWQiOiI0Y2FmOGQyOS1lZTgwLTNmNmMtODdlMS1hZGJhNmIxMjZiZTUiLCJ0aXRsZSI6Ik1ha2luZyBTb2NpYWwgU2NpZW5jZXMgTW9yZSBTY2llbnRpZmljOiBUaGUgTmVlZCBmb3IgUHJlZGljdGl2ZSBNb2RlbHMiLCJhdXRob3IiOlt7ImZhbWlseSI6IlRhYWdlcGVyYSIsImdpdmVuIjoiUmVpbiIsInBhcnNlLW5hbWVzIjpmYWxzZSwiZHJvcHBpbmctcGFydGljbGUiOiIiLCJub24tZHJvcHBpbmctcGFydGljbGUiOiIifV0sImNvbnRhaW5lci10aXRsZSI6Ik1ha2luZyBTb2NpYWwgU2NpZW5jZXMgTW9yZSBTY2llbnRpZmljOiBUaGUgTmVlZCBmb3IgUHJlZGljdGl2ZSBNb2RlbHMiLCJhY2Nlc3NlZCI6eyJkYXRlLXBhcnRzIjpbWzIwMjQsMywxM11dfSwiRE9JIjoiMTAuMTA5My9BQ1BST0Y6T1NPLzk3ODAxOTk1MzQ2NjEuMDAxLjAwMDEiLCJJU0JOIjoiOTc4MDE5MTcxNTkyMSIsIlVSTCI6Imh0dHBzOi8vYWNhZGVtaWMub3VwLmNvbS9ib29rLzU0MTMiLCJpc3N1ZWQiOnsiZGF0ZS1wYXJ0cyI6W1syMDA4LDksMV1dfSwicGFnZSI6IjEtMjcyIiwiYWJzdHJhY3QiOiJTb2NpZXR5IG5lZWRzIG1vcmUgZnJvbSBzb2NpYWwgc2NpZW5jZXMgdGhhbiB0aGV5IGhhdmUgZGVsaXZlcmVkLiBPbmUgcmVhc29uIGZvciBmYWxsaW5nIHNob3J0IGlzIHRoYXQgc29jaWFsIHNjaWVuY2UgbWV0aG9kcyBoYXZlIGRlcGVuZGVkIGV4Y2Vzc2l2ZWx5IG9uIHJlZ3Jlc3Npb24gYW5kIG90aGVyIHN0YXRpc3RpY2FsIGFwcHJvYWNoZXMsIG5lZ2xlY3RpbmcgbG9naWNhbCBtb2RlbCBidWlsZGluZy4gU2NpZW5jZSBpcyBub3Qgb25seSBhYm91dCB0aGUgZW1waXJpY2FsIFwiV2hhdCBpcz9cIiBidXQgYWxzbyB2ZXJ5IG11Y2ggYWJvdXQgdGhlIGNvbmNlcHR1YWwgXCJIb3cgc2hvdWxkIGl0IGJlIG9uIGxvZ2ljYWwgZ3JvdW5kcz9cIiBTdGF0aXN0aWNhbCBhcHByb2FjaGVzIGFyZSBlc3NlbnRpYWxseSBkZXNjcmlwdGl2ZSwgd2hpbGUgcXVhbnRpdGF0aXZlbHkgZm9ybXVsYXRlZCBsb2dpY2FsIG1vZGVscyBhcmUgcHJlZGljdGl2ZSBpbiBhbiBleHBsYW5hdG9yeSB3YXkuIFRoaXMgYm9vayBjb250cmFzdHMgdGhlIHByZWRvbWluYW5jZSBvZiBzdGF0aXN0aWNzIGluIHRvZGF5J3Mgc29jaWFsIHNjaWVuY2VzIHdpdGggcHJlZG9taW5hbmNlIG9mIHF1YW50aXRhdGl2ZWx5IHByZWRpY3RpdmUgbG9naWNhbCBtb2RlbHMgaW4gcGh5c2ljcy4gSXQgc2hvd3MgaG93IHRvIGNvbnN0cnVjdCBwcmVkaWN0aXZlIG1vZGVscyBhbmQgZ2l2ZXMgc29jaWFsIHNjaWVuY2UgZXhhbXBsZXMuIE9ubHkgc2Vjb25kYXJ5IHNjaG9vbCBtYXRoZW1hdGljcyBpcyBvZnRlbiBuZWVkZWQsIHBsdXMgd2lsbGluZ25lc3MgdG8gc2ltcGxpZnkgcmVhbGl0eSBvdXRyYWdlb3VzbHkuIFRoZSBib29rIGFsc28gc2hvd3MgaG93IHRvIHVzZSBhbmQgcmVwb3J0IGJhc2ljIHN0YXRpc3RpY2FsIGFuYWx5c2lzIGluIG1vcmUgaW5mb3JtYXRpdmUgd2F5cywgaW5jbHVkaW5nIGVtcGhhc2lzIG9uIHN5bW1ldHJpYyByZWdyZXNzaW9uLiIsInB1Ymxpc2hlciI6Ik94Zm9yZCBVbml2ZXJzaXR5IFByZXNzIiwiY29udGFpbmVyLXRpdGxlLXNob3J0IjoiIn0sImlzVGVtcG9yYXJ5IjpmYWxzZX0seyJpZCI6ImU2ZThiZTQ2LTNmYzYtMzMwMy1iODBlLWNhY2ZjZDYzZjYzMSIsIml0ZW1EYXRhIjp7InR5cGUiOiJhcnRpY2xlLWpvdXJuYWwiLCJpZCI6ImU2ZThiZTQ2LTNmYzYtMzMwMy1iODBlLWNhY2ZjZDYzZjYzMSIsInRpdGxlIjoiU2NpZW5jZSB3YWxrcyBvbiB0d28gbGVncywgYnV0IHNvY2lhbCBzY2llbmNlcyB0cnkgdG8gaG9wIG9uIG9uZSIsImF1dGhvciI6W3siZmFtaWx5IjoiVGFhZ2VwZXJhIiwiZ2l2ZW4iOiJSZWluIiwicGFyc2UtbmFtZXMiOmZhbHNlLCJkcm9wcGluZy1wYXJ0aWNsZSI6IiIsIm5vbi1kcm9wcGluZy1wYXJ0aWNsZSI6IiJ9XSwiY29udGFpbmVyLXRpdGxlIjoiSW50ZXJuYXRpb25hbCBQb2xpdGljYWwgU2NpZW5jZSBSZXZpZXciLCJhY2Nlc3NlZCI6eyJkYXRlLXBhcnRzIjpbWzIwMjQsMywxM11dfSwiRE9JIjoiMTAuMTE3Ny8wMTkyNTEyMTE2NjgyMTg1L0FTU0VUL0lNQUdFUy9MQVJHRS8xMC4xMTc3XzAxOTI1MTIxMTY2ODIxODUtRklHNS5KUEVHIiwiSVNTTiI6IjE0NjAzNzNYIiwiVVJMIjoiaHR0cHM6Ly9qb3VybmFscy1zYWdlcHViLWNvbS5wcm94eS51d2FzYS5maS9kb2kvZnVsbC8xMC4xMTc3LzAxOTI1MTIxMTY2ODIxODUiLCJpc3N1ZWQiOnsiZGF0ZS1wYXJ0cyI6W1syMDE4LDEsMV1dfSwicGFnZSI6IjE0NS0xNTkiLCJhYnN0cmFjdCI6IlNjaWVuY2Ugd2Fsa3Mgb24gdHdvIGxlZ3MuIE9uZSBsZWcgY29uc2lzdHMgb2YgYXNraW5nOiBIb3cgdGhpbmdzIGFyZT8gVGhpcyBsZWFkcyB0byBvYnNlcnZhdGlvbiwgbWVhc3VyZW1lbnQsIGdyYXBoaW5nLCBhbmQgc3RhdGlzdGljYWwgZGVzY3JpcHRpb24uIFRoZSBvdGhlciBsZWcgY29uc2lzdHMgb2YgYXNraW5nOiBIb3cgdGhpbmdzIHNob3VsZCBiZSwgb24gbG9naWNhbCBncm91bmRzPyBUaGlzIGxlYWRzIHRvIGxvZ2ljYWwgbW9kZWxzIHRoYXQgc2hvdWxkIGJlY29tZSBxdWFudGl0YXRpdmVseSBwcmVkaWN0aXZlLiBTY2llbmNlIGxhcmdlbHkgY29uc2lzdHMgb2Ygc3VjaCBtb2RlbHMsIHRlc3RlZCB3aXRoIGRhdGEuIERldmVsb3BlZCBzY2llbmNlIGVzdGFibGlzaGVzIG5vdCBvbmx5IGNvbm5lY3Rpb25zIGFtb25nIGluZGl2aWR1YWwgZmFjdG9ycyBidXQgYWxzbyBjb25uZWN0aW9ucyBhbW9uZyB0aGVzZSBjb25uZWN0aW9ucy4gQXMgYW4gaWxsdXN0cmF0aW9uLCBJIHVzZSBsYXdzIGFib3V0IGh1bWFuIGFjdGl2aXR5IEkgaGF2ZSBmb3VuZC4gQnV0IHNvY2lhbCBzY2llbmNlcyBvZnRlbiB0YWtlIHRoZSBsYXp5IHJvYWQgb2YgZml0dGluZyByYXcgZGF0YSB3aXRoIGEgc3RyYWlnaHQgbGluZSBvciBzb21lIGZhc2hpb25hYmxlIGZvcm1hdCwgdW5hd2FyZSBvZiB0aGUgbmVlZCB0byB0aGluayBhbmQgYnVpbGQgbW9kZWxzIGJhc2VkIG9uIGxvZ2ljLCBhcyBzdHJlc3NlZCBieSBLYXJsIERldXRzY2guIEFzIGV4cG91bmRlZCBpbiBteSBNYWtpbmcgU29jaWFsIFNjaWVuY2VzIE1vcmUgU2NpZW50aWZpYyAoMjAwOCkgYW5kIExvZ2ljYWwgTW9kZWxzIGFuZCBCYXNpYyBOdW1lcmFjeSBpbiBTb2NpYWwgU2NpZW5jZXMsIHd3dy5wc3ljaC51dC5lZS9zdGsvQmVnaW5uZXJzX0xvZ2ljYWxfTW9kZWxzLnBkZiwgSSBjYWxsIGZvciBhIG1ham9yIHdpZGVuaW5nIGluIHNvY2lhbCBzY2llbmNlIG1ldGhvZG9sb2d5LiIsInB1Ymxpc2hlciI6IlNBR0UgUHVibGljYXRpb25zIEx0ZCIsImlzc3VlIjoiMSIsInZvbHVtZSI6IjM5IiwiY29udGFpbmVyLXRpdGxlLXNob3J0IjoiIn0sImlzVGVtcG9yYXJ5IjpmYWxzZX1dfQ=="/>
          <w:id w:val="-495423501"/>
          <w:placeholder>
            <w:docPart w:val="AAAD3D9EE3424E03A09242AC6805C2E1"/>
          </w:placeholder>
        </w:sdtPr>
        <w:sdtEndPr/>
        <w:sdtContent>
          <w:r w:rsidRPr="002C52A2">
            <w:rPr>
              <w:rFonts w:ascii="Times New Roman" w:hAnsi="Times New Roman" w:cs="Times New Roman"/>
              <w:sz w:val="24"/>
              <w:szCs w:val="24"/>
              <w:lang w:val="en-US"/>
            </w:rPr>
            <w:t>Taagepera’s concern (2018, p152)</w:t>
          </w:r>
        </w:sdtContent>
      </w:sdt>
      <w:r w:rsidRPr="002C52A2">
        <w:rPr>
          <w:rFonts w:ascii="Times New Roman" w:hAnsi="Times New Roman" w:cs="Times New Roman"/>
          <w:sz w:val="24"/>
          <w:szCs w:val="24"/>
          <w:lang w:val="en-US"/>
        </w:rPr>
        <w:t xml:space="preserve"> that social science often prioritizes empirical observations (“</w:t>
      </w:r>
      <w:r w:rsidRPr="002C52A2">
        <w:rPr>
          <w:rFonts w:ascii="Times New Roman" w:hAnsi="Times New Roman" w:cs="Times New Roman"/>
          <w:i/>
          <w:iCs/>
          <w:sz w:val="24"/>
          <w:szCs w:val="24"/>
          <w:lang w:val="en-US"/>
        </w:rPr>
        <w:t xml:space="preserve">How things are?”) </w:t>
      </w:r>
      <w:r w:rsidRPr="002C52A2">
        <w:rPr>
          <w:rFonts w:ascii="Times New Roman" w:hAnsi="Times New Roman" w:cs="Times New Roman"/>
          <w:sz w:val="24"/>
          <w:szCs w:val="24"/>
          <w:lang w:val="en-US"/>
        </w:rPr>
        <w:t xml:space="preserve">over the logical possibilities </w:t>
      </w:r>
      <w:r w:rsidRPr="002C52A2">
        <w:rPr>
          <w:rFonts w:ascii="Times New Roman" w:hAnsi="Times New Roman" w:cs="Times New Roman"/>
          <w:i/>
          <w:iCs/>
          <w:sz w:val="24"/>
          <w:szCs w:val="24"/>
          <w:lang w:val="en-US"/>
        </w:rPr>
        <w:t>(“How things should be, on logical grounds?”</w:t>
      </w:r>
      <w:r w:rsidRPr="002C52A2">
        <w:rPr>
          <w:rFonts w:ascii="Times New Roman" w:hAnsi="Times New Roman" w:cs="Times New Roman"/>
          <w:sz w:val="24"/>
          <w:szCs w:val="24"/>
          <w:lang w:val="en-US"/>
        </w:rPr>
        <w:t xml:space="preserve">), although scientific research should be based on both logical prediction and empirical findings to produce concrete scientific value. In the context of the systematic review in our study, it means that although the methodology allows the emergence of existing findings about these sustainability challenges in PPP projects and related strategies to tackle these challenges, these findings are </w:t>
      </w:r>
      <w:r w:rsidRPr="002C52A2">
        <w:rPr>
          <w:rFonts w:ascii="Times New Roman" w:hAnsi="Times New Roman" w:cs="Times New Roman"/>
          <w:sz w:val="24"/>
          <w:szCs w:val="24"/>
          <w:lang w:val="en-US"/>
        </w:rPr>
        <w:lastRenderedPageBreak/>
        <w:t>not sufficient because they simply reinforce what has been done in the past instead of what should be done in the future. Therefore, before conducting the systematic review, we conceptualize these logically possible approaches in addressing our research problems based on our study of theories concerning sustainability, policy, and innovation (as seen in Section 2). The process allows us to identify theoretical insights that could guide the development of strategies to enhance sustainability in PPP projects. These include the theories of responsible innovation, value sensitive design, inclusive stakeholder engagement, and strategic agility. The findings provide us with conceptual foundations and guidelines for the systematic review of the literature.</w:t>
      </w:r>
    </w:p>
    <w:p w14:paraId="5D547F4F" w14:textId="4766BD92" w:rsidR="003D23E8" w:rsidRPr="002C52A2" w:rsidRDefault="00541FBB" w:rsidP="00CF5764">
      <w:pPr>
        <w:spacing w:before="100" w:beforeAutospacing="1" w:after="100" w:afterAutospacing="1" w:line="240" w:lineRule="auto"/>
        <w:jc w:val="both"/>
        <w:rPr>
          <w:rFonts w:ascii="Times New Roman" w:hAnsi="Times New Roman" w:cs="Times New Roman"/>
          <w:b/>
          <w:bCs/>
          <w:sz w:val="24"/>
          <w:szCs w:val="24"/>
          <w:shd w:val="clear" w:color="auto" w:fill="FFFFFF"/>
          <w:lang w:val="en-US"/>
        </w:rPr>
      </w:pPr>
      <w:r>
        <w:rPr>
          <w:rFonts w:ascii="Times New Roman" w:hAnsi="Times New Roman" w:cs="Times New Roman" w:hint="eastAsia"/>
          <w:b/>
          <w:bCs/>
          <w:sz w:val="24"/>
          <w:szCs w:val="24"/>
          <w:shd w:val="clear" w:color="auto" w:fill="FFFFFF"/>
          <w:lang w:val="en-US"/>
        </w:rPr>
        <w:t>3</w:t>
      </w:r>
      <w:r w:rsidR="003D23E8" w:rsidRPr="002C52A2">
        <w:rPr>
          <w:rFonts w:ascii="Times New Roman" w:hAnsi="Times New Roman" w:cs="Times New Roman"/>
          <w:b/>
          <w:bCs/>
          <w:sz w:val="24"/>
          <w:szCs w:val="24"/>
          <w:shd w:val="clear" w:color="auto" w:fill="FFFFFF"/>
          <w:lang w:val="en-US"/>
        </w:rPr>
        <w:t xml:space="preserve">.1 Research questions, Databases and Search strings </w:t>
      </w:r>
    </w:p>
    <w:p w14:paraId="0DA4EEAA" w14:textId="52F5CE34" w:rsidR="003D23E8" w:rsidRPr="002C52A2" w:rsidRDefault="003D23E8" w:rsidP="00CF5764">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In our systematic review, we focus on two research questions:  1) Which specific sustainability challenges are discussed in the literature for PPP projects across various sectors? 2) What are the dominant (or emergent) strategies or approaches employed in PPP projects to tackle diverse sustainability challenges, and what principles underpin them? Following other reviews, we conducted literature search in Scopus and Web of Science </w:t>
      </w:r>
      <w:sdt>
        <w:sdtPr>
          <w:rPr>
            <w:rFonts w:ascii="Times New Roman" w:hAnsi="Times New Roman" w:cs="Times New Roman"/>
            <w:sz w:val="24"/>
            <w:szCs w:val="24"/>
            <w:lang w:val="en-US"/>
          </w:rPr>
          <w:tag w:val="MENDELEY_CITATION_v3_eyJjaXRhdGlvbklEIjoiTUVOREVMRVlfQ0lUQVRJT05fOGQ4ZmI3MWYtYmFmMC00ZTM4LWJlODQtZjg1Y2FmNGJhMDZmIiwicHJvcGVydGllcyI6eyJub3RlSW5kZXgiOjB9LCJpc0VkaXRlZCI6ZmFsc2UsIm1hbnVhbE92ZXJyaWRlIjp7ImlzTWFudWFsbHlPdmVycmlkZGVuIjpmYWxzZSwiY2l0ZXByb2NUZXh0IjoiKFRodW5lIGFuZCBNaW5hIDIwMTY7IFN0b3JuZWxsaSBldCBhbC4gMjAyMSkiLCJtYW51YWxPdmVycmlkZVRleHQiOiIifSwiY2l0YXRpb25JdGVtcyI6W3siaWQiOiJmYmI0MGZjYS1iZjZhLTMyMTUtOWQwMC00MjU1ZGE3M2E1OTciLCJpdGVtRGF0YSI6eyJ0eXBlIjoiYXJ0aWNsZS1qb3VybmFsIiwiaWQiOiJmYmI0MGZjYS1iZjZhLTMyMTUtOWQwMC00MjU1ZGE3M2E1OTciLCJ0aXRsZSI6Ikhvc3BpdGFscyBhcyBpbm5vdmF0b3JzIGluIHRoZSBoZWFsdGgtY2FyZSBzeXN0ZW06IEEgbGl0ZXJhdHVyZSByZXZpZXcgYW5kIHJlc2VhcmNoIGFnZW5kYSIsImF1dGhvciI6W3siZmFtaWx5IjoiVGh1bmUiLCJnaXZlbiI6IlRhcmFuIiwicGFyc2UtbmFtZXMiOmZhbHNlLCJkcm9wcGluZy1wYXJ0aWNsZSI6IiIsIm5vbi1kcm9wcGluZy1wYXJ0aWNsZSI6IiJ9LHsiZmFtaWx5IjoiTWluYSIsImdpdmVuIjoiQW5kcmVhIiwicGFyc2UtbmFtZXMiOmZhbHNlLCJkcm9wcGluZy1wYXJ0aWNsZSI6IiIsIm5vbi1kcm9wcGluZy1wYXJ0aWNsZSI6IiJ9XSwiY29udGFpbmVyLXRpdGxlIjoiUmVzZWFyY2ggUG9saWN5IiwiY29udGFpbmVyLXRpdGxlLXNob3J0IjoiUmVzIFBvbGljeSIsImFjY2Vzc2VkIjp7ImRhdGUtcGFydHMiOltbMjAyNCwzLDEzXV19LCJET0kiOiIxMC4xMDE2L0ouUkVTUE9MLjIwMTYuMDMuMDEwIiwiSVNTTiI6IjAwNDgtNzMzMyIsImlzc3VlZCI6eyJkYXRlLXBhcnRzIjpbWzIwMTYsMTAsMV1dfSwicGFnZSI6IjE1NDUtMTU1NyIsImFic3RyYWN0IjoiVGhpcyBwYXBlciBhaW1zIHRvIGltcHJvdmUgdGhlIHVuZGVyc3RhbmRpbmcgb2YgdGhlIHJvbGUgb2YgaG9zcGl0YWxzIGluIHRoZSBnZW5lcmF0aW9uIG9mIGlubm92YXRpb25zLiBJdCBwcmVzZW50cyBhIHN5c3RlbWF0aWMgYW5kIGNyaXRpY2FsIHJldmlldyBvZiB0aGUgaW50ZXJkaXNjaXBsaW5hcnkgbGl0ZXJhdHVyZSB0aGF0IGFkZHJlc3NlcyB0aGUgbGlua3MgYmV0d2VlbiB0aGUgYWN0aXZpdGllcyBvZiBob3NwaXRhbHMgYW5kIG1lZGljYWwgaW5ub3ZhdGlvbi4gSXQgaWRlbnRpZmllcyB0aHJlZSBtYWpvciByZXNlYXJjaCBzdHJlYW1zOiBzdHVkaWVzIG9mIHRoZSBjb250cmlidXRpb24gb2YgbWVkaWNhbCByZXNlYXJjaCBhbmQgY2xpbmljYWwgc3RhZmYgdG8gaW5ub3ZhdGlvbiwgYW5hbHlzZXMgb2Ygbm92ZWwgcHJhY3RpY2VzIGRldmVsb3BlZCBhbmQgZGlmZnVzZWQgaW4gaG9zcGl0YWxzLCBhbmQgZXZvbHV0aW9uYXJ5IHN0dWRpZXMgb2YgdGVjaG5pY2FsIGNoYW5nZSBpbiB0aGUgY29udGV4dCBvZiBodW1hbiBoZWFsdGggY2FyZS4gVGhpcyBpcyBhIGhpZ2hseSBoZXRlcm9nZW5lb3VzIGJvZHkgb2YgbGl0ZXJhdHVyZSwgaW4gd2hpY2ggY29tcHJlaGVuc2l2ZSB0aGVvcmV0aWNhbCBmcmFtZXdvcmtzIGFyZSByYXJlLCBhbmQgZW1waXJpY2FsIHN0dWRpZXMgaGF2ZSB0ZW5kZWQgdG8gZm9jdXMgb24gYSBuYXJyb3cgcmFuZ2Ugb2YgaG9zcGl0YWxz4oCZIGlubm92YXRpb24gYWN0aXZpdGllcy4gVGhlIHBhcGVyIGludHJvZHVjZXMgYW5kIGRpc2N1c3NlcyBhIGZyYW1ld29yayBpbnRlZ3JhdGluZyBkaWZmZXJlbnQgcGVyc3BlY3RpdmVzIHRoYXQgY2FuIGJlIHVzZWQgdG8gYW5hbHl6ZSB0aGUgZnVuY3Rpb25zIHBlcmZvcm1lZCBieSBob3NwaXRhbHMgYXQgdGhlIGludGVyc2VjdGlvbiB3aXRoIGRpZmZlcmVudCBwYXJ0bmVycyBpbiB0aGUgaGVhbHRoIGlubm92YXRpb24gc3lzdGVtIGFuZCBhdCBkaWZmZXJlbnQgc3RhZ2VzIG9mIGlubm92YXRpb24gdHJhamVjdG9yaWVzLiBPbiB0aGUgYmFzaXMgb2YgY3VycmVudCBnYXBzIGluIHRoZSBsaXRlcmF0dXJlLCBhIHJlc2VhcmNoIGFnZW5kYSBpcyBkaXNjdXNzZWQgZm9yIGEgcmVsYXRpb25hbCBhbmQgY28tZXZvbHV0aW9uYXJ5IGFwcHJvYWNoIHRvIHRoZSBzdHVkeSBvZiBob3NwaXRhbHMgYXMgaW5ub3ZhdG9ycy4iLCJwdWJsaXNoZXIiOiJOb3J0aC1Ib2xsYW5kIiwiaXNzdWUiOiI4Iiwidm9sdW1lIjoiNDUifSwiaXNUZW1wb3JhcnkiOmZhbHNlfSx7ImlkIjoiNDIwZjE4OGMtYmM4ZC0zMTQwLWI5OTktMTc5YTBlZTUyY2E3IiwiaXRlbURhdGEiOnsidHlwZSI6ImFydGljbGUtam91cm5hbCIsImlkIjoiNDIwZjE4OGMtYmM4ZC0zMTQwLWI5OTktMTc5YTBlZTUyY2E3IiwidGl0bGUiOiJBZHZhbmNlZCBtYW51ZmFjdHVyaW5nIHRlY2hub2xvZ3kgYWRvcHRpb24gYW5kIGlubm92YXRpb246IEEgc3lzdGVtYXRpYyBsaXRlcmF0dXJlIHJldmlldyBvbiBiYXJyaWVycywgZW5hYmxlcnMsIGFuZCBpbm5vdmF0aW9uIHR5cGVzIiwiYXV0aG9yIjpbeyJmYW1pbHkiOiJTdG9ybmVsbGkiLCJnaXZlbiI6IkFsZG8iLCJwYXJzZS1uYW1lcyI6ZmFsc2UsImRyb3BwaW5nLXBhcnRpY2xlIjoiIiwibm9uLWRyb3BwaW5nLXBhcnRpY2xlIjoiIn0seyJmYW1pbHkiOiJPemNhbiIsImdpdmVuIjoiU2VyY2FuIiwicGFyc2UtbmFtZXMiOmZhbHNlLCJkcm9wcGluZy1wYXJ0aWNsZSI6IiIsIm5vbi1kcm9wcGluZy1wYXJ0aWNsZSI6IiJ9LHsiZmFtaWx5IjoiU2ltbXMiLCJnaXZlbiI6IkNocmlzdG9waGVyIiwicGFyc2UtbmFtZXMiOmZhbHNlLCJkcm9wcGluZy1wYXJ0aWNsZSI6IiIsIm5vbi1kcm9wcGluZy1wYXJ0aWNsZSI6IiJ9XSwiY29udGFpbmVyLXRpdGxlIjoiUmVzZWFyY2ggUG9saWN5IiwiY29udGFpbmVyLXRpdGxlLXNob3J0IjoiUmVzIFBvbGljeSIsIkRPSSI6IjEwLjEwMTYvai5yZXNwb2wuMjAyMS4xMDQyMjkiLCJJU1NOIjoiMDA0ODczMzMiLCJpc3N1ZWQiOnsiZGF0ZS1wYXJ0cyI6W1syMDIxLDcsMV1dfSwiYWJzdHJhY3QiOiJUaGlzIHN0dWR5IGV4YW1pbmVzIHRoZSBiYXJyaWVycyBhbmQgZW5hYmxlcnMgd2l0aGluIHRoZSBhZG9wdGlvbiBwcm9jZXNzIG9mIGFkdmFuY2VkIG1hbnVmYWN0dXJpbmcgdGVjaG5vbG9naWVzIChBTVRzKSBhbmQgdGhlaXIgcmVsYXRpb25zaGlwIHRvIGRpZmZlcmVudCBpbm5vdmF0aW9uIHR5cGVzIGFzIG91dGNvbWVzIG9mIHRoaXMgcHJvY2Vzcy4gV2hpbHN0IHRoZSByZXF1aXJlbWVudCB0byBpbXByb3ZlIEFNVCBhZG9wdGlvbiBpcyB3aWRlbHkgYWNrbm93bGVkZ2VkLCB0aGUgZXhpc3RpbmcgbGl0ZXJhdHVyZSBsYWNrcyBhIGNvbXByZWhlbnNpdmUgdW5kZXJzdGFuZGluZyBvZiB0aGUgbWFpbiBiYXJyaWVycyBhbmQgZW5hYmxlcnMgd2l0aGluIHRoZSBhZG9wdGlvbiBwcm9jZXNzLiBGdXJ0aGVybW9yZSwgaXQgZG9lcyBub3QgcmV2ZWFsIGhvdyB0aGVzZSBiYXJyaWVycyBhbmQgZW5hYmxlcnMgYXJlIHJlbGF0ZWQgdG8gZGlmZmVyZW50IGlubm92YXRpb24gdHlwZXMuIFdlIHByb3ZpZGUgYSBzeXN0ZW1hdGljIGxpdGVyYXR1cmUgcmV2aWV3IG9mIHRoZSBiYXJyaWVycyBhbmQgZW5hYmxlcnMgdG8gQU1UIGFkb3B0aW9uLiBUaGUgZmluZGluZ3Mgb2YgdGhpcyByZXZpZXcgYXJlIGJhc2VkIG9uIGEgdG90YWwgb2YgZWlnaHR5LXNldmVuIHBlZXItcmV2aWV3ZWQgYXJ0aWNsZXMgZnJvbSB0aGUgYnVzaW5lc3MgYW5kIG1hbmFnZW1lbnQgbGl0ZXJhdHVyZSBmcm9tIDE5OTktMjAxOS4gT3VyIGZpbmRpbmdzIHByb3ZpZGUgc2V2ZXJhbCBjb250cmlidXRpb25zIHRvIHRoZSBsaXRlcmF0dXJlLiBGaXJzdGx5LCBieSBpbnRlZ3JhdGluZyBldmlkZW5jZSBmcm9tIGVtcGlyaWNhbCBzdHVkaWVzLCB3ZSBpZGVudGlmeSBmaXZlIG1haW4gdHlwZXMgb2YgYmFycmllcnMgYW5kIGZvdXIgbWFpbiB0eXBlcyBvZiBlbmFibGVycyB0byBhZG9wdGlvbi4gU2Vjb25kbHksIHdlIGNvbmNlcHR1YWxpc2UgdGhyZWUga2V5IHN0YWdlcyBvZiB0aGUgQU1UIGFkb3B0aW9uIHByb2Nlc3MgYW5kIGNsYXNzaWZ5IHRoZSBiYXJyaWVycyBhbmQgZW5hYmxlcnMgb24gdGhlIGJhc2lzIG9mIHdoZXRoZXIgdGhleSBhcHBseSB0byBhbiBpbmRpdmlkdWFsIHN0YWdlLCBvciB3aGV0aGVyIHRoZWlyIGluZmx1ZW5jZSBpcyBwZXJ0aW5lbnQgYWNyb3NzIHRoZSB3aG9sZSBwcm9jZXNzLiBUaGlyZGx5LCB3ZSByZXZlYWwgdGhlIHJlbGF0aW9uc2hpcCBiZXR3ZWVuIGNhdGVnb3JpZXMgb2YgYmFycmllcnMgYW5kIGVuYWJsZXJzIGFzc29jaWF0ZWQgdG8gaW5ub3ZhdGlvbiB0eXBlcyBvdXRjb21lczogcHJvZHVjdCwgcHJvY2Vzcywgc2VydmljZSBvciBidXNpbmVzcyBtb2RlbCBpbm5vdmF0aW9ucy4gVGhlIHJlc3VsdHMgb2Ygb3VyIHN0dWR5IHByb3ZpZGUgaW1wb3J0YW50IGltcGxpY2F0aW9ucyBmb3IgYm90aCBtYW5hZ2VycyBhbmQgcG9saWN5IG1ha2VycyBiYXNlZCBvbiB0aGUgZXZpZGVuY2Ugb2YgdGhlIGtleSBiYXJyaWVycyBhbmQgZW5hYmxlcnMuIEZ1cnRoZXIsIHdlIHN1Z2dlc3Qgc2V2ZXJhbCBkaXJlY3Rpb25zIGZvciBmdXR1cmUgcmVzZWFyY2gsIGluY2x1ZGluZyB0aGUgbmVlZCB0byBleGFtaW5lIHRoZSBwb3N0LWluc3RhbGxhdGlvbiBzdGFnZS4iLCJwdWJsaXNoZXIiOiJFbHNldmllciBCLlYuIiwiaXNzdWUiOiI2Iiwidm9sdW1lIjoiNTAifSwiaXNUZW1wb3JhcnkiOmZhbHNlfV19"/>
          <w:id w:val="-354345206"/>
          <w:placeholder>
            <w:docPart w:val="AAAD3D9EE3424E03A09242AC6805C2E1"/>
          </w:placeholder>
        </w:sdtPr>
        <w:sdtEndPr/>
        <w:sdtContent>
          <w:r w:rsidRPr="00F11A45">
            <w:rPr>
              <w:rFonts w:ascii="Times New Roman" w:eastAsia="Times New Roman" w:hAnsi="Times New Roman" w:cs="Times New Roman"/>
              <w:sz w:val="24"/>
              <w:szCs w:val="24"/>
              <w:lang w:val="en-GB"/>
            </w:rPr>
            <w:t xml:space="preserve">(Thune and Mina 2016; </w:t>
          </w:r>
          <w:proofErr w:type="spellStart"/>
          <w:r w:rsidRPr="00F11A45">
            <w:rPr>
              <w:rFonts w:ascii="Times New Roman" w:eastAsia="Times New Roman" w:hAnsi="Times New Roman" w:cs="Times New Roman"/>
              <w:sz w:val="24"/>
              <w:szCs w:val="24"/>
              <w:lang w:val="en-GB"/>
            </w:rPr>
            <w:t>Stornelli</w:t>
          </w:r>
          <w:proofErr w:type="spellEnd"/>
          <w:r w:rsidRPr="00F11A45">
            <w:rPr>
              <w:rFonts w:ascii="Times New Roman" w:eastAsia="Times New Roman" w:hAnsi="Times New Roman" w:cs="Times New Roman"/>
              <w:sz w:val="24"/>
              <w:szCs w:val="24"/>
              <w:lang w:val="en-GB"/>
            </w:rPr>
            <w:t xml:space="preserve"> et al. 2021)</w:t>
          </w:r>
        </w:sdtContent>
      </w:sdt>
      <w:r w:rsidRPr="002C52A2">
        <w:rPr>
          <w:rFonts w:ascii="Times New Roman" w:hAnsi="Times New Roman" w:cs="Times New Roman"/>
          <w:sz w:val="24"/>
          <w:szCs w:val="24"/>
          <w:lang w:val="en-US"/>
        </w:rPr>
        <w:t>. We first conducted a general search with the following key words: (“sustainable challenges” OR sustainability) AND (“public-private partnership” OR PPP). The process allowed us to identify similar terms in the literature to set up our search strings. After screening the search results, we formulated two sets of search strings, employing wildcards and Boolean operators for use in the databases, as presented in Table 1. These search string sets were designed to ensure a thorough coverage of the literature across various facets of the research topic. Furthermore, we tailored these search strings to align with the unique features of each database, thereby enhancing the efficiency and effectiveness of our literature search.</w:t>
      </w:r>
    </w:p>
    <w:p w14:paraId="0B64B7FE" w14:textId="77777777" w:rsidR="003D23E8" w:rsidRPr="002C52A2" w:rsidRDefault="003D23E8" w:rsidP="00CF5764">
      <w:p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 xml:space="preserve">     Table 1 Search Strings to Identify Articles on Sustainability of PPP Projects</w:t>
      </w:r>
    </w:p>
    <w:p w14:paraId="31F342A6" w14:textId="77777777" w:rsidR="003D23E8" w:rsidRPr="002C52A2" w:rsidRDefault="003D23E8" w:rsidP="00CF5764">
      <w:pPr>
        <w:spacing w:before="100" w:beforeAutospacing="1" w:after="100" w:afterAutospacing="1" w:line="240" w:lineRule="auto"/>
        <w:jc w:val="both"/>
        <w:rPr>
          <w:rFonts w:ascii="Times New Roman" w:hAnsi="Times New Roman" w:cs="Times New Roman"/>
          <w:sz w:val="24"/>
          <w:szCs w:val="24"/>
          <w:lang w:val="en-US"/>
        </w:rPr>
      </w:pPr>
      <w:r w:rsidRPr="002C52A2">
        <w:rPr>
          <w:rFonts w:ascii="Times New Roman" w:hAnsi="Times New Roman" w:cs="Times New Roman"/>
          <w:noProof/>
          <w:sz w:val="24"/>
          <w:szCs w:val="24"/>
        </w:rPr>
        <w:drawing>
          <wp:inline distT="0" distB="0" distL="0" distR="0" wp14:anchorId="6ED7BA77" wp14:editId="1982DEBD">
            <wp:extent cx="5731510" cy="2933700"/>
            <wp:effectExtent l="0" t="0" r="2540" b="0"/>
            <wp:docPr id="17504168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933700"/>
                    </a:xfrm>
                    <a:prstGeom prst="rect">
                      <a:avLst/>
                    </a:prstGeom>
                    <a:noFill/>
                    <a:ln>
                      <a:noFill/>
                    </a:ln>
                  </pic:spPr>
                </pic:pic>
              </a:graphicData>
            </a:graphic>
          </wp:inline>
        </w:drawing>
      </w:r>
    </w:p>
    <w:p w14:paraId="5C5096B2" w14:textId="77777777" w:rsidR="003D23E8" w:rsidRPr="002C52A2" w:rsidRDefault="003D23E8" w:rsidP="00CF5764">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The scanning of the results also informed the development of precise inclusion and exclusion criteria, as shown in Table 2. These criteria serve as a systematic guide to refine the literature collection, ensuring that the studies selected for review are both relevant and contribute substantively to the research objectives, especially those addressing recent </w:t>
      </w:r>
      <w:r w:rsidRPr="002C52A2">
        <w:rPr>
          <w:rFonts w:ascii="Times New Roman" w:hAnsi="Times New Roman" w:cs="Times New Roman"/>
          <w:sz w:val="24"/>
          <w:szCs w:val="24"/>
          <w:lang w:val="en-US"/>
        </w:rPr>
        <w:lastRenderedPageBreak/>
        <w:t>developments concerning sustainability issues in PPP projects. This tailored approach ensures the review focuses on high-quality, empirical research within specific subject areas, guaranteeing both relevance to the research objectives and manageability of the literature collection.</w:t>
      </w:r>
    </w:p>
    <w:p w14:paraId="1AB213F1" w14:textId="115576EB" w:rsidR="003D23E8" w:rsidRPr="002C52A2" w:rsidRDefault="003D23E8" w:rsidP="00CF5764">
      <w:p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 xml:space="preserve">                   Table 2. Selection Criteria </w:t>
      </w:r>
      <w:r w:rsidR="00DE02FF">
        <w:rPr>
          <w:rFonts w:ascii="Times New Roman" w:hAnsi="Times New Roman" w:cs="Times New Roman" w:hint="eastAsia"/>
          <w:b/>
          <w:bCs/>
          <w:sz w:val="24"/>
          <w:szCs w:val="24"/>
          <w:lang w:val="en-US"/>
        </w:rPr>
        <w:t>for</w:t>
      </w:r>
      <w:r w:rsidRPr="002C52A2">
        <w:rPr>
          <w:rFonts w:ascii="Times New Roman" w:hAnsi="Times New Roman" w:cs="Times New Roman"/>
          <w:b/>
          <w:bCs/>
          <w:sz w:val="24"/>
          <w:szCs w:val="24"/>
          <w:lang w:val="en-US"/>
        </w:rPr>
        <w:t xml:space="preserve"> Literature </w:t>
      </w:r>
      <w:r w:rsidR="00DE02FF">
        <w:rPr>
          <w:rFonts w:ascii="Times New Roman" w:hAnsi="Times New Roman" w:cs="Times New Roman" w:hint="eastAsia"/>
          <w:b/>
          <w:bCs/>
          <w:sz w:val="24"/>
          <w:szCs w:val="24"/>
          <w:lang w:val="en-US"/>
        </w:rPr>
        <w:t>Identification</w:t>
      </w:r>
    </w:p>
    <w:p w14:paraId="6AFE4D03" w14:textId="3E84D7AE" w:rsidR="00A757BC" w:rsidRPr="00A757BC" w:rsidRDefault="00D30480" w:rsidP="00CF5764">
      <w:pPr>
        <w:spacing w:before="100" w:beforeAutospacing="1" w:after="100" w:afterAutospacing="1" w:line="240" w:lineRule="auto"/>
        <w:jc w:val="both"/>
        <w:rPr>
          <w:rFonts w:ascii="Times New Roman" w:hAnsi="Times New Roman" w:cs="Times New Roman"/>
          <w:sz w:val="24"/>
          <w:szCs w:val="24"/>
          <w:lang w:val="en-US"/>
        </w:rPr>
      </w:pPr>
      <w:r w:rsidRPr="00D30480">
        <w:rPr>
          <w:noProof/>
        </w:rPr>
        <w:drawing>
          <wp:inline distT="0" distB="0" distL="0" distR="0" wp14:anchorId="4F35C618" wp14:editId="0DF3115B">
            <wp:extent cx="5730240" cy="2241550"/>
            <wp:effectExtent l="0" t="0" r="381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886" cy="2243367"/>
                    </a:xfrm>
                    <a:prstGeom prst="rect">
                      <a:avLst/>
                    </a:prstGeom>
                    <a:noFill/>
                    <a:ln>
                      <a:noFill/>
                    </a:ln>
                  </pic:spPr>
                </pic:pic>
              </a:graphicData>
            </a:graphic>
          </wp:inline>
        </w:drawing>
      </w:r>
    </w:p>
    <w:p w14:paraId="56D588A2" w14:textId="440E1311" w:rsidR="003D23E8" w:rsidRPr="002C52A2" w:rsidRDefault="00541FBB" w:rsidP="00CF5764">
      <w:pPr>
        <w:spacing w:before="100" w:beforeAutospacing="1" w:after="100" w:afterAutospacing="1" w:line="240" w:lineRule="auto"/>
        <w:jc w:val="both"/>
        <w:rPr>
          <w:rFonts w:ascii="Times New Roman" w:hAnsi="Times New Roman" w:cs="Times New Roman"/>
          <w:b/>
          <w:bCs/>
          <w:sz w:val="24"/>
          <w:szCs w:val="24"/>
          <w:shd w:val="clear" w:color="auto" w:fill="FFFFFF"/>
          <w:lang w:val="en-US"/>
        </w:rPr>
      </w:pPr>
      <w:r>
        <w:rPr>
          <w:rFonts w:ascii="Times New Roman" w:hAnsi="Times New Roman" w:cs="Times New Roman" w:hint="eastAsia"/>
          <w:b/>
          <w:bCs/>
          <w:sz w:val="24"/>
          <w:szCs w:val="24"/>
          <w:shd w:val="clear" w:color="auto" w:fill="FFFFFF"/>
          <w:lang w:val="en-US"/>
        </w:rPr>
        <w:t>3</w:t>
      </w:r>
      <w:r w:rsidR="003D23E8" w:rsidRPr="002C52A2">
        <w:rPr>
          <w:rFonts w:ascii="Times New Roman" w:hAnsi="Times New Roman" w:cs="Times New Roman"/>
          <w:b/>
          <w:bCs/>
          <w:sz w:val="24"/>
          <w:szCs w:val="24"/>
          <w:shd w:val="clear" w:color="auto" w:fill="FFFFFF"/>
          <w:lang w:val="en-US"/>
        </w:rPr>
        <w:t xml:space="preserve">.2 </w:t>
      </w:r>
      <w:r w:rsidR="003D23E8" w:rsidRPr="002C52A2">
        <w:rPr>
          <w:rFonts w:ascii="Times New Roman" w:hAnsi="Times New Roman" w:cs="Times New Roman"/>
          <w:b/>
          <w:bCs/>
          <w:sz w:val="24"/>
          <w:szCs w:val="24"/>
          <w:lang w:val="en-US"/>
        </w:rPr>
        <w:t>Search Process, Article Screening, and Identification</w:t>
      </w:r>
    </w:p>
    <w:p w14:paraId="58E7A3E3" w14:textId="68500144" w:rsidR="003D23E8" w:rsidRPr="002C52A2" w:rsidRDefault="003D23E8" w:rsidP="00CF5764">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Adhering to the </w:t>
      </w:r>
      <w:r w:rsidR="002C52A2" w:rsidRPr="002C52A2">
        <w:rPr>
          <w:rFonts w:ascii="Times New Roman" w:hAnsi="Times New Roman" w:cs="Times New Roman" w:hint="eastAsia"/>
          <w:sz w:val="24"/>
          <w:szCs w:val="24"/>
          <w:lang w:val="en-US"/>
        </w:rPr>
        <w:t xml:space="preserve">principles of </w:t>
      </w:r>
      <w:r w:rsidRPr="002C52A2">
        <w:rPr>
          <w:rFonts w:ascii="Times New Roman" w:hAnsi="Times New Roman" w:cs="Times New Roman"/>
          <w:sz w:val="24"/>
          <w:szCs w:val="24"/>
          <w:lang w:val="en-US"/>
        </w:rPr>
        <w:t>PRISMA (</w:t>
      </w:r>
      <w:r w:rsidR="002C52A2" w:rsidRPr="002C52A2">
        <w:rPr>
          <w:rFonts w:ascii="Times New Roman" w:hAnsi="Times New Roman" w:cs="Times New Roman" w:hint="eastAsia"/>
          <w:sz w:val="24"/>
          <w:szCs w:val="24"/>
          <w:lang w:val="en-US"/>
        </w:rPr>
        <w:t>see</w:t>
      </w:r>
      <w:r w:rsidRPr="002C52A2">
        <w:rPr>
          <w:rFonts w:ascii="Times New Roman" w:hAnsi="Times New Roman" w:cs="Times New Roman"/>
          <w:sz w:val="24"/>
          <w:szCs w:val="24"/>
          <w:lang w:val="en-US"/>
        </w:rPr>
        <w:t xml:space="preserve"> Figure 1), our preliminary literature search yielded a total of 4137 records using the first set of search strings and 531 records with the second set. Upon applying inclusion criteria—time frame, language, and document type—the number of records for screening was reduced to 1872 for the first group and 279 for the second group, as detailed in Table 3. After removing duplicates, we obtained 1149 records for the first group and 209 for the second. </w:t>
      </w:r>
    </w:p>
    <w:p w14:paraId="6270B328" w14:textId="76BC36F0" w:rsidR="003D23E8" w:rsidRPr="002C52A2" w:rsidRDefault="00135252" w:rsidP="00CF5764">
      <w:pPr>
        <w:spacing w:before="100" w:beforeAutospacing="1" w:after="100" w:afterAutospacing="1" w:line="240" w:lineRule="auto"/>
        <w:ind w:firstLine="36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4E830DCA" wp14:editId="5ADC56AE">
            <wp:extent cx="5513705" cy="3022600"/>
            <wp:effectExtent l="0" t="0" r="0" b="6350"/>
            <wp:docPr id="770786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3705" cy="3022600"/>
                    </a:xfrm>
                    <a:prstGeom prst="rect">
                      <a:avLst/>
                    </a:prstGeom>
                    <a:noFill/>
                  </pic:spPr>
                </pic:pic>
              </a:graphicData>
            </a:graphic>
          </wp:inline>
        </w:drawing>
      </w:r>
    </w:p>
    <w:p w14:paraId="1895E8AA" w14:textId="53D1C08E" w:rsidR="003D23E8" w:rsidRPr="002C52A2" w:rsidRDefault="003D23E8" w:rsidP="00CF5764">
      <w:pPr>
        <w:spacing w:before="100" w:beforeAutospacing="1" w:after="100" w:afterAutospacing="1" w:line="240" w:lineRule="auto"/>
        <w:ind w:firstLine="360"/>
        <w:jc w:val="center"/>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Figure 1 PRISMA flowchart</w:t>
      </w:r>
    </w:p>
    <w:p w14:paraId="1613DDBE" w14:textId="5171911E" w:rsidR="00A757BC" w:rsidRPr="00A757BC" w:rsidRDefault="003D23E8" w:rsidP="00A757BC">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lastRenderedPageBreak/>
        <w:t>All these records underwent an initial screening of titles and abstracts, followed by a full-text review to ascertain the articles' eligibility. The decision to include or exclude was based on the redefined criteria during the process of primary paper identification. Articles must present empirical evidence mainly relevant to one or both of the following criteria: 1) sustainability-related challenges in PPP projects; 2) strategies, approaches, methods, or frameworks addressing sustainability challenges in PPP projects. For example, during the initial screening of abstracts, some empirical studies with abstracts that focused on the development of governance strategies or financial management strategies of PPP projects were excluded as they did not focus on strategies for tackling sustainability challenges. Subsequently, during the stage of full-text review, papers that discussed sustainability-related challenges or strategies to address the challenges in PPP projects as a side topic instead of the main areas of focus in the studies were excluded. Papers solely focused on PPP projects for sustainability instead of the sustainability of PPP projects themselves were also excluded. However, papers that discussed sustainability-related challenges facing projects aimed at promoting sustainable development, such as those aiming to promote energy transition or address social issues, were included. In this case, the articles are particularly valuable as they show that even though PPP has been considered an effective tool for achieving SDGs, issues concerning the sustainability of the projects could hinder the exploration of the full potential of these policy instruments.</w:t>
      </w:r>
    </w:p>
    <w:p w14:paraId="36665BE8" w14:textId="5D7CC163" w:rsidR="003D23E8" w:rsidRPr="002C52A2" w:rsidRDefault="003D23E8" w:rsidP="00CF5764">
      <w:pPr>
        <w:spacing w:before="100" w:beforeAutospacing="1" w:after="100" w:afterAutospacing="1" w:line="240" w:lineRule="auto"/>
        <w:jc w:val="both"/>
        <w:rPr>
          <w:rFonts w:ascii="Times New Roman" w:hAnsi="Times New Roman" w:cs="Times New Roman"/>
          <w:b/>
          <w:bCs/>
          <w:sz w:val="24"/>
          <w:szCs w:val="24"/>
          <w:lang w:val="en-US"/>
        </w:rPr>
      </w:pPr>
      <w:r w:rsidRPr="00F11A45">
        <w:rPr>
          <w:rFonts w:ascii="Times New Roman" w:hAnsi="Times New Roman" w:cs="Times New Roman"/>
          <w:b/>
          <w:bCs/>
          <w:sz w:val="24"/>
          <w:szCs w:val="24"/>
          <w:shd w:val="clear" w:color="auto" w:fill="FFFFFF"/>
          <w:lang w:val="en-GB"/>
        </w:rPr>
        <w:t>Table 3. Application of Inclusion Criteria for Primary Paper Identification</w:t>
      </w:r>
    </w:p>
    <w:p w14:paraId="0FE0A99A" w14:textId="77777777" w:rsidR="003D23E8" w:rsidRPr="002C52A2" w:rsidRDefault="003D23E8" w:rsidP="00CF5764">
      <w:pPr>
        <w:spacing w:before="100" w:beforeAutospacing="1" w:after="100" w:afterAutospacing="1" w:line="240" w:lineRule="auto"/>
        <w:jc w:val="both"/>
        <w:rPr>
          <w:rFonts w:ascii="Times New Roman" w:hAnsi="Times New Roman" w:cs="Times New Roman"/>
          <w:sz w:val="24"/>
          <w:szCs w:val="24"/>
          <w:lang w:val="en-US"/>
        </w:rPr>
      </w:pPr>
      <w:r w:rsidRPr="002C52A2">
        <w:rPr>
          <w:rFonts w:ascii="Times New Roman" w:hAnsi="Times New Roman" w:cs="Times New Roman"/>
          <w:noProof/>
          <w:sz w:val="24"/>
          <w:szCs w:val="24"/>
        </w:rPr>
        <w:drawing>
          <wp:inline distT="0" distB="0" distL="0" distR="0" wp14:anchorId="65BF4C7F" wp14:editId="3E5B74B8">
            <wp:extent cx="5731510" cy="2901950"/>
            <wp:effectExtent l="0" t="0" r="2540" b="0"/>
            <wp:docPr id="8994190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901950"/>
                    </a:xfrm>
                    <a:prstGeom prst="rect">
                      <a:avLst/>
                    </a:prstGeom>
                    <a:noFill/>
                    <a:ln>
                      <a:noFill/>
                    </a:ln>
                  </pic:spPr>
                </pic:pic>
              </a:graphicData>
            </a:graphic>
          </wp:inline>
        </w:drawing>
      </w:r>
    </w:p>
    <w:p w14:paraId="38D73603" w14:textId="72D381FF" w:rsidR="003D23E8" w:rsidRDefault="003D23E8" w:rsidP="00CF5764">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Upon the completion of the screening process, 108 papers were identified. We then adopted a snowballing strategy </w:t>
      </w:r>
      <w:sdt>
        <w:sdtPr>
          <w:rPr>
            <w:rFonts w:ascii="Times New Roman" w:hAnsi="Times New Roman" w:cs="Times New Roman"/>
            <w:sz w:val="24"/>
            <w:szCs w:val="24"/>
            <w:lang w:val="en-US"/>
          </w:rPr>
          <w:tag w:val="MENDELEY_CITATION_v3_eyJjaXRhdGlvbklEIjoiTUVOREVMRVlfQ0lUQVRJT05fM2Y3NmI5MTItMGI2NS00MGU2LThmNWQtZmQzYzYxYzM4MTJlIiwicHJvcGVydGllcyI6eyJub3RlSW5kZXgiOjB9LCJpc0VkaXRlZCI6ZmFsc2UsIm1hbnVhbE92ZXJyaWRlIjp7ImlzTWFudWFsbHlPdmVycmlkZGVuIjpmYWxzZSwiY2l0ZXByb2NUZXh0IjoiKFdvaGxpbiAyMDE0OyBIdXJtZWxpbm5hLUxhdWtrYW5lbiBhbmQgWWFuZyAyMDIyKSIsIm1hbnVhbE92ZXJyaWRlVGV4dCI6IiJ9LCJjaXRhdGlvbkl0ZW1zIjpbeyJpZCI6IjQ0Mzc2NGFhLTQ4NTYtM2YxMC1iODNkLWZmNjk1ODFiMGEyNiIsIml0ZW1EYXRhIjp7InR5cGUiOiJhcnRpY2xlLWpvdXJuYWwiLCJpZCI6IjQ0Mzc2NGFhLTQ4NTYtM2YxMC1iODNkLWZmNjk1ODFiMGEyNiIsInRpdGxlIjoiR3VpZGVsaW5lcyBmb3IgU25vd2JhbGxpbmcgaW4gU3lzdGVtYXRpYyBMaXRlcmF0dXJlIFN0dWRpZXMgYW5kIGEgUmVwbGljYXRpb24gaW4gU29mdHdhcmUgRW5naW5lZXJpbmciLCJhdXRob3IiOlt7ImZhbWlseSI6IldvaGxpbiIsImdpdmVuIjoiQ2xhZXMiLCJwYXJzZS1uYW1lcyI6ZmFsc2UsImRyb3BwaW5nLXBhcnRpY2xlIjoiIiwibm9uLWRyb3BwaW5nLXBhcnRpY2xlIjoiIn1dLCJhY2Nlc3NlZCI6eyJkYXRlLXBhcnRzIjpbWzIwMjQsMywxM11dfSwiRE9JIjoiMTAuMTE0NS8yNjAxMjQ4LjI2MDEyNjgiLCJJU0JOIjoiOTc4MTQ1MDMyNDc2MiIsIlVSTCI6Imh0dHA6Ly9keC5kb2kub3JnLzEwLjExNDUvMjYwMTI0OC4yNjAxMjY4IiwiaXNzdWVkIjp7ImRhdGUtcGFydHMiOltbMjAxNF1dfSwiYWJzdHJhY3QiOiJCYWNrZ3JvdW5kOiBTeXN0ZW1hdGljIGxpdGVyYXR1cmUgc3R1ZGllcyBoYXZlIGJlY29tZSBjb21tb24gaW4gc29mdHdhcmUgZW5naW5lZXJpbmcsIGFuZCBoZW5jZSBpdCBpcyBpbXBvcnRhbnQgdG8gdW5kZXJzdGFuZCBob3cgdG8gY29uZHVjdCB0aGVtIGVmZmljaWVudGx5IGFuZCByZWxpYWJseS4gT2JqZWN0aXZlOiBUaGlzIHBhcGVyIHByZXNlbnRzIGd1aWRlbGluZXMgZm9yIGNvbmR1Y3RpbmcgbGl0ZXJhdHVyZSByZXZpZXdzIHVzaW5nIGEgc25vd2JhbGxpbmcgYXBwcm9hY2gsIGFuZCB0aGV5IGFyZSBpbGx1c3RyYXRlZCBhbmQgZXZhbHVhdGVkIGJ5IHJlcGxpY2F0aW5nIGEgcHVibGlzaGVkIHN5c3RlbWF0aWMgbGl0ZXJhdHVyZSByZXZpZXcuIE1ldGhvZDogVGhlIGd1aWRlbGluZXMgYXJlIGJhc2VkIG9uIHRoZSBleHBlcmllbmNlIGZyb20gY29uZHVjdGluZyBzZXZlcmFsIHN5c3RlbWF0aWMgbGl0ZXJhdHVyZSByZXZpZXdzIGFuZCBleHBlcmltZW50aW5nIHdpdGggZGlmZmVyZW50IGFwcHJvYWNoZXMuIFJlc3VsdHM6IFRoZSBndWlkZWxpbmVzIGZvciB1c2luZyBzbm93YmFsbGluZyBhcyBhIHdheSB0byBzZWFyY2ggZm9yIHJlbGV2YW50IGxpdGVyYXR1cmUgd2FzIHN1Y2Nlc3NmdWxseSBhcHBsaWVkIHRvIGEgc3lzdGVtYXRpYyBsaXRlcmF0dXJlIHJldmlldy4gQ29uY2x1c2lvbnM6IEl0IGlzIGNvbmNsdWRlZCB0aGF0IHVzaW5nIHNub3diYWxsaW5nLCBhcyBhIGZpcnN0IHNlYXJjaCBzdHJhdGVneSwgbWF5IHZlcnkgd2VsbCBiZSBhIGdvb2QgYWx0ZXJuYXRpdmUgdG8gdGhlIHVzZSBvZiBkYXRhYmFzZSBzZWFyY2hlcy4iLCJjb250YWluZXItdGl0bGUtc2hvcnQiOiIifSwiaXNUZW1wb3JhcnkiOmZhbHNlfSx7ImlkIjoiYzdiNGMwNjctMjZiNi0zYmQyLTg0ZGQtNjJiYTJlOTc0YWRiIiwiaXRlbURhdGEiOnsidHlwZSI6ImFydGljbGUtam91cm5hbCIsImlkIjoiYzdiNGMwNjctMjZiNi0zYmQyLTg0ZGQtNjJiYTJlOTc0YWRiIiwidGl0bGUiOiJEaXN0aW5ndWlzaGluZyBiZXR3ZWVuIGFwcHJvcHJpYWJpbGl0eSBhbmQgYXBwcm9wcmlhdGlvbjogQSBzeXN0ZW1hdGljIHJldmlldyBhbmQgYSByZW5ld2VkIGNvbmNlcHR1YWwgZnJhbWluZyIsImF1dGhvciI6W3siZmFtaWx5IjoiSHVybWVsaW5uYS1MYXVra2FuZW4iLCJnaXZlbiI6IlBpYSIsInBhcnNlLW5hbWVzIjpmYWxzZSwiZHJvcHBpbmctcGFydGljbGUiOiIiLCJub24tZHJvcHBpbmctcGFydGljbGUiOiIifSx7ImZhbWlseSI6IllhbmciLCJnaXZlbiI6IkppYWxlaSIsInBhcnNlLW5hbWVzIjpmYWxzZSwiZHJvcHBpbmctcGFydGljbGUiOiIiLCJub24tZHJvcHBpbmctcGFydGljbGUiOiIifV0sImNvbnRhaW5lci10aXRsZSI6IlJlc2VhcmNoIFBvbGljeSIsImNvbnRhaW5lci10aXRsZS1zaG9ydCI6IlJlcyBQb2xpY3kiLCJET0kiOiIxMC4xMDE2L2oucmVzcG9sLjIwMjEuMTA0NDE3IiwiSVNTTiI6IjAwNDg3MzMzIiwiaXNzdWVkIjp7ImRhdGUtcGFydHMiOltbMjAyMiwxLDFdXX0sImFic3RyYWN0IjoiVGhpcyBzdHVkeSBzeXN0ZW1hdGljYWxseSByZXZpZXdzIDIwMCBhcnRpY2xlcyBwdWJsaXNoZWQgb3ZlciB0aGUgcGFzdCB0aHJlZSBkZWNhZGVzIHRvIHJldmVhbCBob3cgYXBwcm9wcmlhYmlsaXR5IGFuZCBhcHByb3ByaWF0aW9uIGhhdmUgYmVlbiBleHBsYWluZWQgYW5kIGhvdyB0aG9zZSBwZXJzcGVjdGl2ZXMgcmVzb25hdGUgd2l0aCBkZXZlbG9wbWVudHMgaW4gdGhlIGlubm92YXRpb24gZW52aXJvbm1lbnQuIE91ciByZXN1bHRzIHNob3cgdGhhdCBkZXNwaXRlIHRoZSBleHRlbnNpdmUgc3RyZWFtIG9mIGxpdGVyYXR1cmUsIGxpdHRsZSBlZmZvcnQgaGFzIGJlZW4gbWFkZSB0byBzeXN0ZW1hdGljYWxseSBhZHZhbmNlIHRoZW9yeSBvbiBhcHByb3ByaWFiaWxpdHkgYW5kIGFwcHJvcHJpYXRpb24uIEJhc2VkIG9uIGFuZCBleHRlbmRpbmcgcHJpb3IgbGl0ZXJhdHVyZSwgd2UgcHJvcG9zZSBhIGNvbmNlcHR1YWwgZnJhbWluZyB0aGF0IGRpc3Rpbmd1aXNoZXMgYXBwcm9wcmlhYmlsaXR5IGFuZCBhcHByb3ByaWF0aW9uLCBhbmQgdGhhdCBleHBsYWlucyBob3cgaW5ub3ZhdGluZyBvcmdhbml6YXRpb25zIGJ1aWxkIHRoZWlyIHJlYWRpbmVzcyB0byBiZW5lZml0IGZyb20gaW5ub3ZhdGlvbiBhbmQgaG93IHRoZXkgcmVhbGl6ZSB0aGF0IHBvdGVudGlhbC4gV2Ugb3V0bGluZSBhcHByb3ByaWFiaWxpdHkgYXMgdGhlIHBvdGVudGlhbCB0byBiZW5lZml0IGZyb20gYW4gaW5ub3ZhdGlvbiwgd2hpY2ggYWNjcnVlcyB0aHJvdWdoIGluc3RydW1lbnRzIG9mIGFwcHJvcHJpYWJpbGl0eTogaXNvbGF0aW5nIGFwcHJvcHJpYWJpbGl0eSBtZWNoYW5pc21zIGFuZCBjb21wbGVtZW50YXJ5IGFzc2V0czsgYW5kIGFwcHJvcHJpYXRpb24gYXMgdGhlIHJlYWxpemF0aW9uIG9mIHRoYXQgcG90ZW50aWFsLCB3aGljaCBtYW5pZmVzdHMgaW4gcHJpdmF0ZSBhbmQgc29jaWFsIGJlbmVmaXRzIHdoZW4gdGhlIGluc3RydW1lbnRzIGFyZSBlbXBsb3llZCBpbiBwcm9jZXNzZXMgZm9yIGV4Y2x1c2lvbiwgbGV2ZXJhZ2UsIG9yIGRpc2Nsb3N1cmUuIFdlIGhpZ2hsaWdodCB0aGUgc3RyYXRlZ2ljIGltcG9ydGFuY2Ugb2YgYWxpZ25pbmcgdGhlc2UgZWxlbWVudHMgYW5kIGFwcHJvcHJpYWJpbGl0eSBjb25kaXRpb25zIGluIHJlYWxpemluZyBhcHByb3ByaWF0aW9uIG91dGNvbWVzLiBUaGUgcGFwZXIgY2xvc2VzIHdpdGggYSBkaXNjdXNzaW9uIG9uIHRoZSBmcmFtZXdvcmsncyBhcHBsaWNhdGlvbnMgYW5kIHJlbGV2YW50IGZ1dHVyZSByZXNlYXJjaCBhdmVudWVzLiIsInB1Ymxpc2hlciI6IkVsc2V2aWVyIEIuVi4iLCJpc3N1ZSI6IjEiLCJ2b2x1bWUiOiI1MSJ9LCJpc1RlbXBvcmFyeSI6ZmFsc2V9XX0="/>
          <w:id w:val="1913347713"/>
          <w:placeholder>
            <w:docPart w:val="746E0EEF0A784B9EB0446ACB6D10EC86"/>
          </w:placeholder>
        </w:sdtPr>
        <w:sdtEndPr/>
        <w:sdtContent>
          <w:r w:rsidRPr="00F11A45">
            <w:rPr>
              <w:rFonts w:ascii="Times New Roman" w:eastAsia="Times New Roman" w:hAnsi="Times New Roman" w:cs="Times New Roman"/>
              <w:sz w:val="24"/>
              <w:szCs w:val="24"/>
              <w:lang w:val="en-GB"/>
            </w:rPr>
            <w:t>(</w:t>
          </w:r>
          <w:proofErr w:type="spellStart"/>
          <w:r w:rsidRPr="00F11A45">
            <w:rPr>
              <w:rFonts w:ascii="Times New Roman" w:eastAsia="Times New Roman" w:hAnsi="Times New Roman" w:cs="Times New Roman"/>
              <w:sz w:val="24"/>
              <w:szCs w:val="24"/>
              <w:lang w:val="en-GB"/>
            </w:rPr>
            <w:t>Wohlin</w:t>
          </w:r>
          <w:proofErr w:type="spellEnd"/>
          <w:r w:rsidRPr="00F11A45">
            <w:rPr>
              <w:rFonts w:ascii="Times New Roman" w:eastAsia="Times New Roman" w:hAnsi="Times New Roman" w:cs="Times New Roman"/>
              <w:sz w:val="24"/>
              <w:szCs w:val="24"/>
              <w:lang w:val="en-GB"/>
            </w:rPr>
            <w:t xml:space="preserve"> 2014; </w:t>
          </w:r>
          <w:proofErr w:type="spellStart"/>
          <w:r w:rsidRPr="00F11A45">
            <w:rPr>
              <w:rFonts w:ascii="Times New Roman" w:eastAsia="Times New Roman" w:hAnsi="Times New Roman" w:cs="Times New Roman"/>
              <w:sz w:val="24"/>
              <w:szCs w:val="24"/>
              <w:lang w:val="en-GB"/>
            </w:rPr>
            <w:t>Hurmelinna</w:t>
          </w:r>
          <w:proofErr w:type="spellEnd"/>
          <w:r w:rsidRPr="00F11A45">
            <w:rPr>
              <w:rFonts w:ascii="Times New Roman" w:eastAsia="Times New Roman" w:hAnsi="Times New Roman" w:cs="Times New Roman"/>
              <w:sz w:val="24"/>
              <w:szCs w:val="24"/>
              <w:lang w:val="en-GB"/>
            </w:rPr>
            <w:t>-Laukkanen and Yang 2022)</w:t>
          </w:r>
        </w:sdtContent>
      </w:sdt>
      <w:r w:rsidRPr="002C52A2">
        <w:rPr>
          <w:rFonts w:ascii="Times New Roman" w:hAnsi="Times New Roman" w:cs="Times New Roman"/>
          <w:sz w:val="24"/>
          <w:szCs w:val="24"/>
          <w:lang w:val="en-US"/>
        </w:rPr>
        <w:t>, using the reference lists of some key articles to identify additional studies. Through this procedure, we identified another 8 articles. In total, 116 articles were selected for the purpose of this study.</w:t>
      </w:r>
    </w:p>
    <w:p w14:paraId="333FEC5B" w14:textId="5AD19766" w:rsidR="003D23E8" w:rsidRPr="002C52A2" w:rsidRDefault="00541FBB" w:rsidP="00CF5764">
      <w:pPr>
        <w:spacing w:before="100" w:beforeAutospacing="1" w:after="100" w:afterAutospacing="1" w:line="240" w:lineRule="auto"/>
        <w:jc w:val="both"/>
        <w:rPr>
          <w:rFonts w:ascii="Times New Roman" w:hAnsi="Times New Roman" w:cs="Times New Roman"/>
          <w:b/>
          <w:bCs/>
          <w:sz w:val="24"/>
          <w:szCs w:val="24"/>
          <w:lang w:val="en-US"/>
        </w:rPr>
      </w:pPr>
      <w:r>
        <w:rPr>
          <w:rFonts w:ascii="Times New Roman" w:hAnsi="Times New Roman" w:cs="Times New Roman" w:hint="eastAsia"/>
          <w:b/>
          <w:bCs/>
          <w:sz w:val="24"/>
          <w:szCs w:val="24"/>
          <w:lang w:val="en-US"/>
        </w:rPr>
        <w:t>3</w:t>
      </w:r>
      <w:r w:rsidR="003D23E8" w:rsidRPr="002C52A2">
        <w:rPr>
          <w:rFonts w:ascii="Times New Roman" w:hAnsi="Times New Roman" w:cs="Times New Roman"/>
          <w:b/>
          <w:bCs/>
          <w:sz w:val="24"/>
          <w:szCs w:val="24"/>
          <w:lang w:val="en-US"/>
        </w:rPr>
        <w:t xml:space="preserve">.3 Data analysis </w:t>
      </w:r>
    </w:p>
    <w:p w14:paraId="41DD575A" w14:textId="372EFA84" w:rsidR="00D30480" w:rsidRDefault="003D23E8" w:rsidP="00D30480">
      <w:pPr>
        <w:spacing w:before="100" w:beforeAutospacing="1" w:after="100" w:afterAutospacing="1" w:line="240" w:lineRule="auto"/>
        <w:ind w:firstLine="360"/>
        <w:jc w:val="both"/>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In the subsequent stage of our study, the identified articles were imported into </w:t>
      </w:r>
      <w:proofErr w:type="spellStart"/>
      <w:r w:rsidRPr="002C52A2">
        <w:rPr>
          <w:rFonts w:ascii="Times New Roman" w:hAnsi="Times New Roman" w:cs="Times New Roman"/>
          <w:sz w:val="24"/>
          <w:szCs w:val="24"/>
          <w:lang w:val="en-US"/>
        </w:rPr>
        <w:t>Nvivo</w:t>
      </w:r>
      <w:proofErr w:type="spellEnd"/>
      <w:r w:rsidRPr="002C52A2">
        <w:rPr>
          <w:rFonts w:ascii="Times New Roman" w:hAnsi="Times New Roman" w:cs="Times New Roman"/>
          <w:sz w:val="24"/>
          <w:szCs w:val="24"/>
          <w:lang w:val="en-US"/>
        </w:rPr>
        <w:t xml:space="preserve"> 14, a tool for Qualitative Data Analysis. Our analysis commenced with a thematic coding approach, deeply informed by the theoretical insights discussed in Section 2, which provided </w:t>
      </w:r>
      <w:r w:rsidR="00DE02FF" w:rsidRPr="002C52A2">
        <w:rPr>
          <w:rFonts w:ascii="Times New Roman" w:hAnsi="Times New Roman" w:cs="Times New Roman"/>
          <w:sz w:val="24"/>
          <w:szCs w:val="24"/>
          <w:lang w:val="en-US"/>
        </w:rPr>
        <w:t>theoretical</w:t>
      </w:r>
      <w:r w:rsidRPr="002C52A2">
        <w:rPr>
          <w:rFonts w:ascii="Times New Roman" w:hAnsi="Times New Roman" w:cs="Times New Roman"/>
          <w:sz w:val="24"/>
          <w:szCs w:val="24"/>
          <w:lang w:val="en-US"/>
        </w:rPr>
        <w:t xml:space="preserve"> foundations for examining the articles in relation to our two primary research questions. For </w:t>
      </w:r>
      <w:r w:rsidRPr="002C52A2">
        <w:rPr>
          <w:rFonts w:ascii="Times New Roman" w:hAnsi="Times New Roman" w:cs="Times New Roman"/>
          <w:sz w:val="24"/>
          <w:szCs w:val="24"/>
          <w:lang w:val="en-US"/>
        </w:rPr>
        <w:lastRenderedPageBreak/>
        <w:t xml:space="preserve">the first question, we coded the data to reflect the three pillars of sustainable development-economic, environmental, and social challenges-to </w:t>
      </w:r>
      <w:r w:rsidR="00DE02FF" w:rsidRPr="002C52A2">
        <w:rPr>
          <w:rFonts w:ascii="Times New Roman" w:hAnsi="Times New Roman" w:cs="Times New Roman"/>
          <w:sz w:val="24"/>
          <w:szCs w:val="24"/>
          <w:lang w:val="en-US"/>
        </w:rPr>
        <w:t>thoroughly explore</w:t>
      </w:r>
      <w:r w:rsidRPr="002C52A2">
        <w:rPr>
          <w:rFonts w:ascii="Times New Roman" w:hAnsi="Times New Roman" w:cs="Times New Roman"/>
          <w:sz w:val="24"/>
          <w:szCs w:val="24"/>
          <w:lang w:val="en-US"/>
        </w:rPr>
        <w:t xml:space="preserve"> the specific sustainability challenges encountered in PPP projects. In addressing the second question, we delineated our analysis into three broader thematic categories reflecting the core areas of investigation </w:t>
      </w:r>
      <w:r w:rsidR="00CF5764" w:rsidRPr="002C52A2">
        <w:rPr>
          <w:rFonts w:ascii="Times New Roman" w:hAnsi="Times New Roman" w:cs="Times New Roman"/>
          <w:sz w:val="24"/>
          <w:szCs w:val="24"/>
          <w:lang w:val="en-US"/>
        </w:rPr>
        <w:t>informed</w:t>
      </w:r>
      <w:r w:rsidRPr="002C52A2">
        <w:rPr>
          <w:rFonts w:ascii="Times New Roman" w:hAnsi="Times New Roman" w:cs="Times New Roman"/>
          <w:sz w:val="24"/>
          <w:szCs w:val="24"/>
          <w:lang w:val="en-US"/>
        </w:rPr>
        <w:t xml:space="preserve"> by our conceptual study: sustainable value creation, the intricacies of stakeholder engagement, and mechanisms of strategic agility within the PPP context. This methodological approach allowed us to meticulously organize and analyze the collected data, facilitating a rich, theory-informed synthesis of findings. This synthesis aimed to offer a comprehensive overview of the existing research landscape regarding sustainability in PPP projects, drawing on a strategy that aligns with practices commonly observed in systematic reviews </w:t>
      </w:r>
      <w:sdt>
        <w:sdtPr>
          <w:rPr>
            <w:rFonts w:ascii="Times New Roman" w:hAnsi="Times New Roman" w:cs="Times New Roman"/>
            <w:sz w:val="24"/>
            <w:szCs w:val="24"/>
            <w:lang w:val="en-US"/>
          </w:rPr>
          <w:tag w:val="MENDELEY_CITATION_v3_eyJjaXRhdGlvbklEIjoiTUVOREVMRVlfQ0lUQVRJT05fNDg1NmMwMDQtN2I5Mi00MDFkLTkzMDYtNzk4NzUxODE3MjM2IiwicHJvcGVydGllcyI6eyJub3RlSW5kZXgiOjB9LCJpc0VkaXRlZCI6ZmFsc2UsIm1hbnVhbE92ZXJyaWRlIjp7ImlzTWFudWFsbHlPdmVycmlkZGVuIjp0cnVlLCJjaXRlcHJvY1RleHQiOiIoS2FuZ2VyIGV0IGFsLiAyMDIwOyBQZXJrbWFubiBldCBhbC4gMjAyMTsgU3Rvcm5lbGxpIGV0IGFsLiAyMDIxOyBIdXJtZWxpbm5hLUxhdWtrYW5lbiBhbmQgWWFuZyAyMDIyOyBSb3RvbG8gZXQgYWwuIDIwMjIpIiwibWFudWFsT3ZlcnJpZGVUZXh0IjoiKGUuZy4gSHVybWVsaW5uYS1MYXVra2FuZW4gJiBZYW5nLCAyMDIyOyBLYW5nZXIgZXQgYWwuLCAyMDIwOyBQZXJrbWFubiBldCBhbC4sIDIwMjE7IFJvdG9sbyBldCBhbC4sIDIwMjI7IFN0b3JuZWxsaSBldCBhbC4sIDIwMjEpIn0sImNpdGF0aW9uSXRlbXMiOlt7ImlkIjoiNWM3MDg0M2QtMjdlMi0zZDkyLTk1NmUtZGRhNDVjY2QwYzQxIiwiaXRlbURhdGEiOnsidHlwZSI6ImFydGljbGUtam91cm5hbCIsImlkIjoiNWM3MDg0M2QtMjdlMi0zZDkyLTk1NmUtZGRhNDVjY2QwYzQxIiwidGl0bGUiOiJBY2FkZW1pYyBlbmdhZ2VtZW50OiBBIHJldmlldyBvZiB0aGUgbGl0ZXJhdHVyZSAyMDExLTIwMTkiLCJhdXRob3IiOlt7ImZhbWlseSI6IlBlcmttYW5uIiwiZ2l2ZW4iOiJNYXJrdXMiLCJwYXJzZS1uYW1lcyI6ZmFsc2UsImRyb3BwaW5nLXBhcnRpY2xlIjoiIiwibm9uLWRyb3BwaW5nLXBhcnRpY2xlIjoiIn0seyJmYW1pbHkiOiJTYWxhbmRyYSIsImdpdmVuIjoiUm9zc2VsbGEiLCJwYXJzZS1uYW1lcyI6ZmFsc2UsImRyb3BwaW5nLXBhcnRpY2xlIjoiIiwibm9uLWRyb3BwaW5nLXBhcnRpY2xlIjoiIn0seyJmYW1pbHkiOiJUYXJ0YXJpIiwiZ2l2ZW4iOiJWYWxlbnRpbmEiLCJwYXJzZS1uYW1lcyI6ZmFsc2UsImRyb3BwaW5nLXBhcnRpY2xlIjoiIiwibm9uLWRyb3BwaW5nLXBhcnRpY2xlIjoiIn0seyJmYW1pbHkiOiJNY0tlbHZleSIsImdpdmVuIjoiTWF1cmVlbiIsInBhcnNlLW5hbWVzIjpmYWxzZSwiZHJvcHBpbmctcGFydGljbGUiOiIiLCJub24tZHJvcHBpbmctcGFydGljbGUiOiIifSx7ImZhbWlseSI6Ikh1Z2hlcyIsImdpdmVuIjoiQWxhbiIsInBhcnNlLW5hbWVzIjpmYWxzZSwiZHJvcHBpbmctcGFydGljbGUiOiIiLCJub24tZHJvcHBpbmctcGFydGljbGUiOiIifV0sImNvbnRhaW5lci10aXRsZSI6IlJlc2VhcmNoIFBvbGljeSIsImNvbnRhaW5lci10aXRsZS1zaG9ydCI6IlJlcyBQb2xpY3kiLCJET0kiOiIxMC4xMDE2L2oucmVzcG9sLjIwMjAuMTA0MTE0IiwiSVNTTiI6IjAwNDg3MzMzIiwiaXNzdWVkIjp7ImRhdGUtcGFydHMiOltbMjAyMSwxLDFdXX0sImFic3RyYWN0IjoiV2UgcHJvdmlkZSBhIHN5c3RlbWF0aWMgcmV2aWV3IG9mIHRoZSBsaXRlcmF0dXJlIG9uIGFjYWRlbWljIGVuZ2FnZW1lbnQgZnJvbSAyMDExIG9ud2FyZHMsIHdoaWNoIHdhcyB0aGUgY3V0LW9mZiB5ZWFyIG9mIGEgcHJldmlvdXMgcmV2aWV3IGFydGljbGUgcHVibGlzaGVkIGluIFJlc2VhcmNoIFBvbGljeS4gQWNhZGVtaWMgZW5nYWdlbWVudCByZWZlcnMgdG8ga25vd2xlZGdlLXJlbGF0ZWQgaW50ZXJhY3Rpb25zIG9mIGFjYWRlbWljIHNjaWVudGlzdHMgd2l0aCBleHRlcm5hbCBvcmdhbmlzYXRpb25zLiBJdCBpbmNsdWRlcyBhY3Rpdml0aWVzIHN1Y2ggYXMgY29sbGFib3JhdGl2ZSByZXNlYXJjaCB3aXRoIGluZHVzdHJ5LCBjb250cmFjdCByZXNlYXJjaCwgY29uc3VsdGluZyBhbmQgaW5mb3JtYWwgdGllcy4gV2UgY29uc29saWRhdGUgd2hhdCBpcyBrbm93biBhYm91dCB0aGUgaW5kaXZpZHVhbCwgb3JnYW5pc2F0aW9uYWwgYW5kIGluc3RpdHV0aW9uYWwgYW50ZWNlZGVudHMgb2YgYWNhZGVtaWMgZW5nYWdlbWVudCwgYW5kIGl0cyBjb25zZXF1ZW5jZXMgZm9yIHJlc2VhcmNoLCBjb21tZXJjaWFsaXNhdGlvbiwgYW5kIHNvY2lldHkgYXQgbGFyZ2UuIE91ciByZXN1bHRzIHN1Z2dlc3QgdGhhdCBpbmRpdmlkdWFsIGNoYXJhY3RlcmlzdGljcyBhc3NvY2lhdGVkIHdpdGggYWNhZGVtaWMgZW5nYWdlbWVudCBpbmNsdWRlIGJlaW5nIHNjaWVudGlmaWNhbGx5IHByb2R1Y3RpdmUsIHNlbmlvciwgbWFsZSwgbG9jYWxseSB0cmFpbmVkLCBhbmQgY29tbWVyY2lhbGx5IGV4cGVyaWVuY2VkLiBBY2FkZW1pYyBlbmdhZ2VtZW50IGlzIGFsc28gc29jaWFsbHkgY29uZGl0aW9uZWQgYnkgcGVlciBlZmZlY3RzIGFuZCBkaXNjaXBsaW5hcnkgY2hhcmFjdGVyaXN0aWNzLiBJbiB0ZXJtcyBvZiBjb25zZXF1ZW5jZXMsIGFjYWRlbWljIGVuZ2FnZW1lbnQgaXMgcG9zaXRpdmVseSBhc3NvY2lhdGVkIHdpdGggYWNhZGVtaWNz4oCZIHN1YnNlcXVlbnQgc2NpZW50aWZpYyBwcm9kdWN0aXZpdHkuIFdlIHByb3Bvc2UgbmV3IGFyZWFzIG9mIGludmVzdGlnYXRpb24gd2hlcmUgZXZpZGVuY2UgcmVtYWlucyBpbmNvbmNsdXNpdmUsIGluY2x1ZGluZyBpbmRpdmlkdWFsIGxpZmUgY3ljbGUgZWZmZWN0cywgdGhlIHJvbGUgb2Ygb3JnYW5pc2F0aW9uYWwgY29udGV4dHMgYW5kIGluY2VudGl2ZXMsIGNyb3NzLW5hdGlvbmFsIGNvbXBhcmlzb25zLCBhbmQgdGhlIGltcGFjdCBvZiBhY2FkZW1pYyBlbmdhZ2VtZW50IG9uIHRoZSBxdWFsaXR5IG9mIHN1YnNlcXVlbnQgcmVzZWFyY2ggYXMgd2VsbCBhcyB0aGUgZWR1Y2F0aW9uYWwsIGNvbW1lcmNpYWwgYW5kIHNvY2lldHktd2lkZSBpbXBhY3QuIiwicHVibGlzaGVyIjoiRWxzZXZpZXIgQi5WLiIsImlzc3VlIjoiMSIsInZvbHVtZSI6IjUwIn0sImlzVGVtcG9yYXJ5IjpmYWxzZX0seyJpZCI6ImMyNTZmYmJkLTJjN2YtMzA1NC1hOTJmLWJhODM2NGQ4MGNhYSIsIml0ZW1EYXRhIjp7InR5cGUiOiJhcnRpY2xlLWpvdXJuYWwiLCJpZCI6ImMyNTZmYmJkLTJjN2YtMzA1NC1hOTJmLWJhODM2NGQ4MGNhYSIsInRpdGxlIjoiU2l4IHBvbGljeSBpbnRlcnZlbnRpb24gcG9pbnRzIGZvciBzdXN0YWluYWJpbGl0eSB0cmFuc2l0aW9uczogQSBjb25jZXB0dWFsIGZyYW1ld29yayBhbmQgYSBzeXN0ZW1hdGljIGxpdGVyYXR1cmUgcmV2aWV3IiwiYXV0aG9yIjpbeyJmYW1pbHkiOiJLYW5nZXIiLCJnaXZlbiI6IkxhdXIiLCJwYXJzZS1uYW1lcyI6ZmFsc2UsImRyb3BwaW5nLXBhcnRpY2xlIjoiIiwibm9uLWRyb3BwaW5nLXBhcnRpY2xlIjoiIn0seyJmYW1pbHkiOiJTb3ZhY29vbCIsImdpdmVuIjoiQmVuamFtaW4gSy4iLCJwYXJzZS1uYW1lcyI6ZmFsc2UsImRyb3BwaW5nLXBhcnRpY2xlIjoiIiwibm9uLWRyb3BwaW5nLXBhcnRpY2xlIjoiIn0seyJmYW1pbHkiOiJOb29ya8O1aXYiLCJnaXZlbiI6Ik1hcnRpbiIsInBhcnNlLW5hbWVzIjpmYWxzZSwiZHJvcHBpbmctcGFydGljbGUiOiIiLCJub24tZHJvcHBpbmctcGFydGljbGUiOiIifV0sImNvbnRhaW5lci10aXRsZSI6IlJlc2VhcmNoIFBvbGljeSIsImNvbnRhaW5lci10aXRsZS1zaG9ydCI6IlJlcyBQb2xpY3kiLCJET0kiOiIxMC4xMDE2L2oucmVzcG9sLjIwMjAuMTA0MDcyIiwiSVNTTiI6IjAwNDg3MzMzIiwiaXNzdWVkIjp7ImRhdGUtcGFydHMiOltbMjAyMCw5LDFdXX0sImFic3RyYWN0IjoiUmVjZW50IGxpdGVyYXR1cmUgaGFzIHR1cm5lZCBjb25zaWRlcmFibGUgYXR0ZW50aW9uIHRvIHRoZSByb2xlIG9mIHBvbGljeSBtaXhlcyBpbiBzaGFwaW5nIHNvY2lvLXRlY2huaWNhbCBzeXN0ZW1zIHRvd2FyZHMgc3VzdGFpbmFiaWxpdHkuIEhvd2V2ZXIsIHRoZSBpZGVudGlmaWNhdGlvbiBvZiByZWxldmFudCBwb2xpY3kgaW50ZXJ2ZW50aW9uIHBvaW50cyBoYXMgcmVtYWluZWQgYSByZWxhdGl2ZWx5IG5lZ2xlY3RlZCB0b3BpYy4gVGhpcyBpcyBhIHBvdGVudGlhbGx5IHNpZ25pZmljYW50IG92ZXJzaWdodCBnaXZlbiB0aGF0IHN1Y2ggaW50ZXJ2ZW50aW9uIHBvaW50cyBjb25zdGl0dXRlIGEgbWlkLXN0ZXAgYmV0d2VlbiBtZWFucyAocGFydGljdWxhciBwb2xpY3kgaW5zdHJ1bWVudHMpIGFuZCBvdmVyYWxsIGdvYWxzIChjaGFuZ2UgaW4gdGhlIGRpcmVjdGlvbmFsaXR5IG9mIHNvY2lvLXRlY2huaWNhbCBzeXN0ZW1zKS4gQnkgY29tcGxlbWVudGluZyBleGlzdGluZyB3b3JrIG9uIHBvbGljeSBtaXhlcyB3aXRoIGFkZGl0aW9uYWwgaW5zaWdodHMgZnJvbSB0cmFuc2l0aW9ucyBsaXRlcmF0dXJlLCB0aGlzIHBhcGVyIGZvcm11bGF0ZXMgYSBjb25jZXB0dWFsIGZyYW1ld29yayBvZiBzaXggcG9saWN5IGludGVydmVudGlvbiBwb2ludHMgZm9yIHRyYW5zZm9ybWF0aXZlIHN5c3RlbXMgY2hhbmdlLiBUaGUgY29kaW5nIHNjaGVtZSBkZXZlbG9wZWQgb24gdGhlIGJhc2lzIG9mIHRoaXMgZnJhbWV3b3JrIGlzIHVzZWQgdG8gcmV2aWV3IGN1cnJlbnQgbGl0ZXJhdHVyZSBvbiBwb2xpY3kgbWl4ZXMgaW4gc3VzdGFpbmFiaWxpdHkgdHJhbnNpdGlvbnMuIEl0IGlzIHNob3duIHRoYXQgdGhlIGxhdHRlciBoYXMgc28gZmFyIHByaW1hcmlseSBmb2N1c2VkIG9uIG5pY2hlLXJlZ2ltZSBkeW5hbWljcyB3aGlsZSBsYXJnZWx5IG5lZ2xlY3RpbmcgdGhlIGJyb2FkZXIgY29udGV4dCBvZiB0aGVzZSBpbnRlcmFjdGlvbnMuIFdlIGFyZ3VlIHRoYXQgYWRvcHRpbmcgYSB3aWRlciBwZXJzcGVjdGl2ZSBvbiBpbnRlcnZlbnRpb24gcG9pbnRzIGNhbiBhaWQgZnV0dXJlIHdvcmsgb24gcG9saWN5IG1peGVzIGJ5IGVuYWJsaW5nIHRoZSBpZGVudGlmaWNhdGlvbiBvZiByb290IGNhdXNlcyBhbmQgY3JpdGljYWwgcHJvYmxlbXMgb2Ygb25nb2luZyB0cmFuc2l0aW9ucywgYW5kIHRvIHNwb3QgZ2FwcyBpbiBleGlzdGluZyBwb2xpY3kgYWN0aXZpdGllcy4gVGhlIGNhc2Ugb2YgdGhlIEVzdG9uaWFuIGVuZXJneSBzeXN0ZW0gaXMgdXNlZCB0byBicmllZmx5IGlsbHVzdHJhdGUgdGhlc2UgcG9zc2liaWxpdGllcy4gTWV0aG9kb2xvZ2ljYWxseSwgd2UgZGVtb25zdHJhdGUgdGhlIHZhbHVlIG9mIGNvbWJpbmluZyB0aGVvcnktYmFzZWQgY29uY2VwdC1mb3JtYXRpb24gd2l0aCBhIHN5c3RlbWF0aWMgbGl0ZXJhdHVyZSByZXZpZXcsIGVuYWJsaW5nIG5vdCBvbmx5IGEgcHJvdmlzaW9uIG9mIGEgc3VtbWFyeSBvZiBleGlzdGluZyBsaXRlcmF0dXJlIGJ1dCBhbHNvIGhpZ2hsaWdodGluZyBzeXN0ZW1hdGljIGdhcHMgaW4gdGhhdCBsaXRlcmF0dXJlLiIsInB1Ymxpc2hlciI6IkVsc2V2aWVyIEIuVi4iLCJpc3N1ZSI6IjciLCJ2b2x1bWUiOiI0OSJ9LCJpc1RlbXBvcmFyeSI6ZmFsc2V9LHsiaWQiOiJjN2I0YzA2Ny0yNmI2LTNiZDItODRkZC02MmJhMmU5NzRhZGIiLCJpdGVtRGF0YSI6eyJ0eXBlIjoiYXJ0aWNsZS1qb3VybmFsIiwiaWQiOiJjN2I0YzA2Ny0yNmI2LTNiZDItODRkZC02MmJhMmU5NzRhZGIiLCJ0aXRsZSI6IkRpc3Rpbmd1aXNoaW5nIGJldHdlZW4gYXBwcm9wcmlhYmlsaXR5IGFuZCBhcHByb3ByaWF0aW9uOiBBIHN5c3RlbWF0aWMgcmV2aWV3IGFuZCBhIHJlbmV3ZWQgY29uY2VwdHVhbCBmcmFtaW5nIiwiYXV0aG9yIjpbeyJmYW1pbHkiOiJIdXJtZWxpbm5hLUxhdWtrYW5lbiIsImdpdmVuIjoiUGlhIiwicGFyc2UtbmFtZXMiOmZhbHNlLCJkcm9wcGluZy1wYXJ0aWNsZSI6IiIsIm5vbi1kcm9wcGluZy1wYXJ0aWNsZSI6IiJ9LHsiZmFtaWx5IjoiWWFuZyIsImdpdmVuIjoiSmlhbGVpIiwicGFyc2UtbmFtZXMiOmZhbHNlLCJkcm9wcGluZy1wYXJ0aWNsZSI6IiIsIm5vbi1kcm9wcGluZy1wYXJ0aWNsZSI6IiJ9XSwiY29udGFpbmVyLXRpdGxlIjoiUmVzZWFyY2ggUG9saWN5IiwiY29udGFpbmVyLXRpdGxlLXNob3J0IjoiUmVzIFBvbGljeSIsIkRPSSI6IjEwLjEwMTYvai5yZXNwb2wuMjAyMS4xMDQ0MTciLCJJU1NOIjoiMDA0ODczMzMiLCJpc3N1ZWQiOnsiZGF0ZS1wYXJ0cyI6W1syMDIyLDEsMV1dfSwiYWJzdHJhY3QiOiJUaGlzIHN0dWR5IHN5c3RlbWF0aWNhbGx5IHJldmlld3MgMjAwIGFydGljbGVzIHB1Ymxpc2hlZCBvdmVyIHRoZSBwYXN0IHRocmVlIGRlY2FkZXMgdG8gcmV2ZWFsIGhvdyBhcHByb3ByaWFiaWxpdHkgYW5kIGFwcHJvcHJpYXRpb24gaGF2ZSBiZWVuIGV4cGxhaW5lZCBhbmQgaG93IHRob3NlIHBlcnNwZWN0aXZlcyByZXNvbmF0ZSB3aXRoIGRldmVsb3BtZW50cyBpbiB0aGUgaW5ub3ZhdGlvbiBlbnZpcm9ubWVudC4gT3VyIHJlc3VsdHMgc2hvdyB0aGF0IGRlc3BpdGUgdGhlIGV4dGVuc2l2ZSBzdHJlYW0gb2YgbGl0ZXJhdHVyZSwgbGl0dGxlIGVmZm9ydCBoYXMgYmVlbiBtYWRlIHRvIHN5c3RlbWF0aWNhbGx5IGFkdmFuY2UgdGhlb3J5IG9uIGFwcHJvcHJpYWJpbGl0eSBhbmQgYXBwcm9wcmlhdGlvbi4gQmFzZWQgb24gYW5kIGV4dGVuZGluZyBwcmlvciBsaXRlcmF0dXJlLCB3ZSBwcm9wb3NlIGEgY29uY2VwdHVhbCBmcmFtaW5nIHRoYXQgZGlzdGluZ3Vpc2hlcyBhcHByb3ByaWFiaWxpdHkgYW5kIGFwcHJvcHJpYXRpb24sIGFuZCB0aGF0IGV4cGxhaW5zIGhvdyBpbm5vdmF0aW5nIG9yZ2FuaXphdGlvbnMgYnVpbGQgdGhlaXIgcmVhZGluZXNzIHRvIGJlbmVmaXQgZnJvbSBpbm5vdmF0aW9uIGFuZCBob3cgdGhleSByZWFsaXplIHRoYXQgcG90ZW50aWFsLiBXZSBvdXRsaW5lIGFwcHJvcHJpYWJpbGl0eSBhcyB0aGUgcG90ZW50aWFsIHRvIGJlbmVmaXQgZnJvbSBhbiBpbm5vdmF0aW9uLCB3aGljaCBhY2NydWVzIHRocm91Z2ggaW5zdHJ1bWVudHMgb2YgYXBwcm9wcmlhYmlsaXR5OiBpc29sYXRpbmcgYXBwcm9wcmlhYmlsaXR5IG1lY2hhbmlzbXMgYW5kIGNvbXBsZW1lbnRhcnkgYXNzZXRzOyBhbmQgYXBwcm9wcmlhdGlvbiBhcyB0aGUgcmVhbGl6YXRpb24gb2YgdGhhdCBwb3RlbnRpYWwsIHdoaWNoIG1hbmlmZXN0cyBpbiBwcml2YXRlIGFuZCBzb2NpYWwgYmVuZWZpdHMgd2hlbiB0aGUgaW5zdHJ1bWVudHMgYXJlIGVtcGxveWVkIGluIHByb2Nlc3NlcyBmb3IgZXhjbHVzaW9uLCBsZXZlcmFnZSwgb3IgZGlzY2xvc3VyZS4gV2UgaGlnaGxpZ2h0IHRoZSBzdHJhdGVnaWMgaW1wb3J0YW5jZSBvZiBhbGlnbmluZyB0aGVzZSBlbGVtZW50cyBhbmQgYXBwcm9wcmlhYmlsaXR5IGNvbmRpdGlvbnMgaW4gcmVhbGl6aW5nIGFwcHJvcHJpYXRpb24gb3V0Y29tZXMuIFRoZSBwYXBlciBjbG9zZXMgd2l0aCBhIGRpc2N1c3Npb24gb24gdGhlIGZyYW1ld29yaydzIGFwcGxpY2F0aW9ucyBhbmQgcmVsZXZhbnQgZnV0dXJlIHJlc2VhcmNoIGF2ZW51ZXMuIiwicHVibGlzaGVyIjoiRWxzZXZpZXIgQi5WLiIsImlzc3VlIjoiMSIsInZvbHVtZSI6IjUxIn0sImlzVGVtcG9yYXJ5IjpmYWxzZX0seyJpZCI6IjMxOTk0MWYwLTMyNTUtMzlmMS05YzUxLTY4ZDVmZGNlNzUxYyIsIml0ZW1EYXRhIjp7InR5cGUiOiJhcnRpY2xlLWpvdXJuYWwiLCJpZCI6IjMxOTk0MWYwLTMyNTUtMzlmMS05YzUxLTY4ZDVmZGNlNzUxYyIsInRpdGxlIjoiV2h5IGRvIGZpcm1zIHB1Ymxpc2g/IEEgc3lzdGVtYXRpYyBsaXRlcmF0dXJlIHJldmlldyBhbmQgYSBjb25jZXB0dWFsIGZyYW1ld29yayIsImF1dGhvciI6W3siZmFtaWx5IjoiUm90b2xvIiwiZ2l2ZW4iOiJEYW5pZWxlIiwicGFyc2UtbmFtZXMiOmZhbHNlLCJkcm9wcGluZy1wYXJ0aWNsZSI6IiIsIm5vbi1kcm9wcGluZy1wYXJ0aWNsZSI6IiJ9LHsiZmFtaWx5IjoiQ2FtZXJhbmkiLCJnaXZlbiI6IlJvYmVydG8iLCJwYXJzZS1uYW1lcyI6ZmFsc2UsImRyb3BwaW5nLXBhcnRpY2xlIjoiIiwibm9uLWRyb3BwaW5nLXBhcnRpY2xlIjoiIn0seyJmYW1pbHkiOiJHcmFzc2FubyIsImdpdmVuIjoiTmljb2xhIiwicGFyc2UtbmFtZXMiOmZhbHNlLCJkcm9wcGluZy1wYXJ0aWNsZSI6IiIsIm5vbi1kcm9wcGluZy1wYXJ0aWNsZSI6IiJ9LHsiZmFtaWx5IjoiTWFydGluIiwiZ2l2ZW4iOiJCZW4gUi4iLCJwYXJzZS1uYW1lcyI6ZmFsc2UsImRyb3BwaW5nLXBhcnRpY2xlIjoiIiwibm9uLWRyb3BwaW5nLXBhcnRpY2xlIjoiIn1dLCJjb250YWluZXItdGl0bGUiOiJSZXNlYXJjaCBQb2xpY3kiLCJjb250YWluZXItdGl0bGUtc2hvcnQiOiJSZXMgUG9saWN5IiwiRE9JIjoiMTAuMTAxNi9qLnJlc3BvbC4yMDIyLjEwNDYwNiIsIklTU04iOiIwMDQ4NzMzMyIsImlzc3VlZCI6eyJkYXRlLXBhcnRzIjpbWzIwMjIsMTIsMV1dfSwiYWJzdHJhY3QiOiJJbiB0aGlzIHBhcGVyLCB3ZSBhZGRyZXNzIHRoZSBxdWVzdGlvbiBvZiDigJhXaHkgZG8gZmlybXMgcHVibGlzaCBzY2llbnRpZmljIHBhcGVycz/igJkuIFJlc2VhcmNoIGV4YW1pbmluZyB0aGUgY29tcGV0aXRpdmUgYWR2YW50YWdlcyB0aGF0IGZpcm1zIGFjY3J1ZSBmcm9tIGludmVzdG1lbnQgaW4gUiZEIGhhcyBwcm92aWRlZCBldmlkZW5jZSB0aGF0IHN1Y2ggZWZmb3J0cyBjYW4gYmUgYXNzb2NpYXRlZCB3aXRoIHRoZSB2b2x1bnRhcnkgZGlzY2xvc3VyZSBvZiByZXNlYXJjaCBmaW5kaW5ncyBpbiBzY2llbnRpZmljIHB1YmxpY2F0aW9ucy4gVGhpcyBmb3JtIG9mIHNjaWVudGlmaWMgb3Blbm5lc3Mgb2NjdXJzIGRlc3BpdGUgcG90ZW50aWFsbHkgdW5kZXJtaW5pbmcgdGhlIHZhbHVlLWNhcHR1cmluZyBwcm9jZXNzIGJ5IGdlbmVyYXRpbmcga25vd2xlZGdlIHNwaWxsb3ZlcnMgYW5kIGhpbmRlcmluZyB0aGUgdXNlIG9mIG90aGVyIGluc3RydW1lbnRzIGZvciBwcm90ZWN0aW5nIGludGVsbGVjdHVhbCBwcm9wZXJ0eSAocGF0ZW50cyBhbmQgc2VjcmVjeSkuIE91ciB1bmRlcnN0YW5kaW5nIG9mIHdoYXQgbGVhZHMgZmlybXMgdG8gZW5nYWdlIGluIHNjaWVudGlmaWMgcHVibGlzaGluZyByZW1haW5zIHJlbGF0aXZlbHkgbGltaXRlZCwgaG93ZXZlci4gV2UgYWRkcmVzcyB0aGlzIGdhcCBieSBwcmVzZW50aW5nIGEgc3lzdGVtYXRpYyByZXZpZXcgb2YgMTY0IHN0dWRpZXMgZXhhbWluaW5nIGZpcm0gcHVibGlzaGluZy4gV2UgdGhlbiBkZXZlbG9wIGEgY29uY2VwdHVhbCBmcmFtZXdvcmsgdGhhdCBvdXRsaW5lcyBmaXZlIGluY2VudGl2ZXMgZm9yIGZpcm1zIHRvIGVuZ2FnZSBpbiBwdWJsaXNoaW5nOiAoaSkgYWNjZXNzaW5nIGV4dGVybmFsIGtub3dsZWRnZSBhbmQgcmVzb3VyY2VzOyAoaWkpIGF0dHJhY3RpbmcgYW5kIHJldGFpbmluZyByZXNlYXJjaGVyczsgKGlpaSkgc3VwcG9ydGluZyBJUCBzdHJhdGVnaWVzOyAoaXYpIGJ1aWxkaW5nIHRoZSBmaXJtJ3MgcmVwdXRhdGlvbjsgYW5kICh2KSBzdXBwb3J0aW5nIGNvbW1lcmNpYWxpemF0aW9uIHN0cmF0ZWdpZXMuIE1lY2hhbmlzbXMgdGhhdCByZWxhdGUgaW5jZW50aXZlcyB0byBwdWJsaXNoIHRvIGZpcm1zJyBtYWpvciBzdGFrZWhvbGRlcnMg4oCTIGkuZS4gYWNhZGVtaWEsIGluZHVzdHJ5LCBpbnZlc3RvcnMsIHVzZXJzLCBhbmQgaW5zdGl0dXRpb25zIOKAkyBhcmUgYWxzbyBvdXRsaW5lZCBpbiB0aGUgZnJhbWV3b3JrLiBXZSBjb25jbHVkZSBieSBzZXR0aW5nIG91dCBhbiBhZ2VuZGEgZm9yIGZ1dHVyZSByZXNlYXJjaC4iLCJwdWJsaXNoZXIiOiJFbHNldmllciBCLlYuIiwiaXNzdWUiOiIxMCIsInZvbHVtZSI6IjUxIn0sImlzVGVtcG9yYXJ5IjpmYWxzZX0seyJpZCI6IjQyMGYxODhjLWJjOGQtMzE0MC1iOTk5LTE3OWEwZWU1MmNhNyIsIml0ZW1EYXRhIjp7InR5cGUiOiJhcnRpY2xlLWpvdXJuYWwiLCJpZCI6IjQyMGYxODhjLWJjOGQtMzE0MC1iOTk5LTE3OWEwZWU1MmNhNyIsInRpdGxlIjoiQWR2YW5jZWQgbWFudWZhY3R1cmluZyB0ZWNobm9sb2d5IGFkb3B0aW9uIGFuZCBpbm5vdmF0aW9uOiBBIHN5c3RlbWF0aWMgbGl0ZXJhdHVyZSByZXZpZXcgb24gYmFycmllcnMsIGVuYWJsZXJzLCBhbmQgaW5ub3ZhdGlvbiB0eXBlcyIsImF1dGhvciI6W3siZmFtaWx5IjoiU3Rvcm5lbGxpIiwiZ2l2ZW4iOiJBbGRvIiwicGFyc2UtbmFtZXMiOmZhbHNlLCJkcm9wcGluZy1wYXJ0aWNsZSI6IiIsIm5vbi1kcm9wcGluZy1wYXJ0aWNsZSI6IiJ9LHsiZmFtaWx5IjoiT3pjYW4iLCJnaXZlbiI6IlNlcmNhbiIsInBhcnNlLW5hbWVzIjpmYWxzZSwiZHJvcHBpbmctcGFydGljbGUiOiIiLCJub24tZHJvcHBpbmctcGFydGljbGUiOiIifSx7ImZhbWlseSI6IlNpbW1zIiwiZ2l2ZW4iOiJDaHJpc3RvcGhlciIsInBhcnNlLW5hbWVzIjpmYWxzZSwiZHJvcHBpbmctcGFydGljbGUiOiIiLCJub24tZHJvcHBpbmctcGFydGljbGUiOiIifV0sImNvbnRhaW5lci10aXRsZSI6IlJlc2VhcmNoIFBvbGljeSIsImNvbnRhaW5lci10aXRsZS1zaG9ydCI6IlJlcyBQb2xpY3kiLCJET0kiOiIxMC4xMDE2L2oucmVzcG9sLjIwMjEuMTA0MjI5IiwiSVNTTiI6IjAwNDg3MzMzIiwiaXNzdWVkIjp7ImRhdGUtcGFydHMiOltbMjAyMSw3LDFdXX0sImFic3RyYWN0IjoiVGhpcyBzdHVkeSBleGFtaW5lcyB0aGUgYmFycmllcnMgYW5kIGVuYWJsZXJzIHdpdGhpbiB0aGUgYWRvcHRpb24gcHJvY2VzcyBvZiBhZHZhbmNlZCBtYW51ZmFjdHVyaW5nIHRlY2hub2xvZ2llcyAoQU1UcykgYW5kIHRoZWlyIHJlbGF0aW9uc2hpcCB0byBkaWZmZXJlbnQgaW5ub3ZhdGlvbiB0eXBlcyBhcyBvdXRjb21lcyBvZiB0aGlzIHByb2Nlc3MuIFdoaWxzdCB0aGUgcmVxdWlyZW1lbnQgdG8gaW1wcm92ZSBBTVQgYWRvcHRpb24gaXMgd2lkZWx5IGFja25vd2xlZGdlZCwgdGhlIGV4aXN0aW5nIGxpdGVyYXR1cmUgbGFja3MgYSBjb21wcmVoZW5zaXZlIHVuZGVyc3RhbmRpbmcgb2YgdGhlIG1haW4gYmFycmllcnMgYW5kIGVuYWJsZXJzIHdpdGhpbiB0aGUgYWRvcHRpb24gcHJvY2Vzcy4gRnVydGhlcm1vcmUsIGl0IGRvZXMgbm90IHJldmVhbCBob3cgdGhlc2UgYmFycmllcnMgYW5kIGVuYWJsZXJzIGFyZSByZWxhdGVkIHRvIGRpZmZlcmVudCBpbm5vdmF0aW9uIHR5cGVzLiBXZSBwcm92aWRlIGEgc3lzdGVtYXRpYyBsaXRlcmF0dXJlIHJldmlldyBvZiB0aGUgYmFycmllcnMgYW5kIGVuYWJsZXJzIHRvIEFNVCBhZG9wdGlvbi4gVGhlIGZpbmRpbmdzIG9mIHRoaXMgcmV2aWV3IGFyZSBiYXNlZCBvbiBhIHRvdGFsIG9mIGVpZ2h0eS1zZXZlbiBwZWVyLXJldmlld2VkIGFydGljbGVzIGZyb20gdGhlIGJ1c2luZXNzIGFuZCBtYW5hZ2VtZW50IGxpdGVyYXR1cmUgZnJvbSAxOTk5LTIwMTkuIE91ciBmaW5kaW5ncyBwcm92aWRlIHNldmVyYWwgY29udHJpYnV0aW9ucyB0byB0aGUgbGl0ZXJhdHVyZS4gRmlyc3RseSwgYnkgaW50ZWdyYXRpbmcgZXZpZGVuY2UgZnJvbSBlbXBpcmljYWwgc3R1ZGllcywgd2UgaWRlbnRpZnkgZml2ZSBtYWluIHR5cGVzIG9mIGJhcnJpZXJzIGFuZCBmb3VyIG1haW4gdHlwZXMgb2YgZW5hYmxlcnMgdG8gYWRvcHRpb24uIFNlY29uZGx5LCB3ZSBjb25jZXB0dWFsaXNlIHRocmVlIGtleSBzdGFnZXMgb2YgdGhlIEFNVCBhZG9wdGlvbiBwcm9jZXNzIGFuZCBjbGFzc2lmeSB0aGUgYmFycmllcnMgYW5kIGVuYWJsZXJzIG9uIHRoZSBiYXNpcyBvZiB3aGV0aGVyIHRoZXkgYXBwbHkgdG8gYW4gaW5kaXZpZHVhbCBzdGFnZSwgb3Igd2hldGhlciB0aGVpciBpbmZsdWVuY2UgaXMgcGVydGluZW50IGFjcm9zcyB0aGUgd2hvbGUgcHJvY2Vzcy4gVGhpcmRseSwgd2UgcmV2ZWFsIHRoZSByZWxhdGlvbnNoaXAgYmV0d2VlbiBjYXRlZ29yaWVzIG9mIGJhcnJpZXJzIGFuZCBlbmFibGVycyBhc3NvY2lhdGVkIHRvIGlubm92YXRpb24gdHlwZXMgb3V0Y29tZXM6IHByb2R1Y3QsIHByb2Nlc3MsIHNlcnZpY2Ugb3IgYnVzaW5lc3MgbW9kZWwgaW5ub3ZhdGlvbnMuIFRoZSByZXN1bHRzIG9mIG91ciBzdHVkeSBwcm92aWRlIGltcG9ydGFudCBpbXBsaWNhdGlvbnMgZm9yIGJvdGggbWFuYWdlcnMgYW5kIHBvbGljeSBtYWtlcnMgYmFzZWQgb24gdGhlIGV2aWRlbmNlIG9mIHRoZSBrZXkgYmFycmllcnMgYW5kIGVuYWJsZXJzLiBGdXJ0aGVyLCB3ZSBzdWdnZXN0IHNldmVyYWwgZGlyZWN0aW9ucyBmb3IgZnV0dXJlIHJlc2VhcmNoLCBpbmNsdWRpbmcgdGhlIG5lZWQgdG8gZXhhbWluZSB0aGUgcG9zdC1pbnN0YWxsYXRpb24gc3RhZ2UuIiwicHVibGlzaGVyIjoiRWxzZXZpZXIgQi5WLiIsImlzc3VlIjoiNiIsInZvbHVtZSI6IjUwIn0sImlzVGVtcG9yYXJ5IjpmYWxzZX1dfQ=="/>
          <w:id w:val="-1195995303"/>
          <w:placeholder>
            <w:docPart w:val="F21C96C3FD034D74935B5C5D9AC807AA"/>
          </w:placeholder>
        </w:sdtPr>
        <w:sdtEndPr/>
        <w:sdtContent>
          <w:r w:rsidRPr="00F11A45">
            <w:rPr>
              <w:rFonts w:ascii="Times New Roman" w:eastAsia="Times New Roman" w:hAnsi="Times New Roman" w:cs="Times New Roman"/>
              <w:sz w:val="24"/>
              <w:szCs w:val="24"/>
              <w:lang w:val="en-GB"/>
            </w:rPr>
            <w:t xml:space="preserve">(e.g. </w:t>
          </w:r>
          <w:proofErr w:type="spellStart"/>
          <w:r w:rsidRPr="00F11A45">
            <w:rPr>
              <w:rFonts w:ascii="Times New Roman" w:eastAsia="Times New Roman" w:hAnsi="Times New Roman" w:cs="Times New Roman"/>
              <w:sz w:val="24"/>
              <w:szCs w:val="24"/>
              <w:lang w:val="en-GB"/>
            </w:rPr>
            <w:t>Hurmelinna</w:t>
          </w:r>
          <w:proofErr w:type="spellEnd"/>
          <w:r w:rsidRPr="00F11A45">
            <w:rPr>
              <w:rFonts w:ascii="Times New Roman" w:eastAsia="Times New Roman" w:hAnsi="Times New Roman" w:cs="Times New Roman"/>
              <w:sz w:val="24"/>
              <w:szCs w:val="24"/>
              <w:lang w:val="en-GB"/>
            </w:rPr>
            <w:t xml:space="preserve">-Laukkanen &amp; Yang, 2022; </w:t>
          </w:r>
          <w:proofErr w:type="spellStart"/>
          <w:r w:rsidRPr="00F11A45">
            <w:rPr>
              <w:rFonts w:ascii="Times New Roman" w:eastAsia="Times New Roman" w:hAnsi="Times New Roman" w:cs="Times New Roman"/>
              <w:sz w:val="24"/>
              <w:szCs w:val="24"/>
              <w:lang w:val="en-GB"/>
            </w:rPr>
            <w:t>Kanger</w:t>
          </w:r>
          <w:proofErr w:type="spellEnd"/>
          <w:r w:rsidRPr="00F11A45">
            <w:rPr>
              <w:rFonts w:ascii="Times New Roman" w:eastAsia="Times New Roman" w:hAnsi="Times New Roman" w:cs="Times New Roman"/>
              <w:sz w:val="24"/>
              <w:szCs w:val="24"/>
              <w:lang w:val="en-GB"/>
            </w:rPr>
            <w:t xml:space="preserve"> et al., 2020; </w:t>
          </w:r>
          <w:proofErr w:type="spellStart"/>
          <w:r w:rsidRPr="00F11A45">
            <w:rPr>
              <w:rFonts w:ascii="Times New Roman" w:eastAsia="Times New Roman" w:hAnsi="Times New Roman" w:cs="Times New Roman"/>
              <w:sz w:val="24"/>
              <w:szCs w:val="24"/>
              <w:lang w:val="en-GB"/>
            </w:rPr>
            <w:t>Perkmann</w:t>
          </w:r>
          <w:proofErr w:type="spellEnd"/>
          <w:r w:rsidRPr="00F11A45">
            <w:rPr>
              <w:rFonts w:ascii="Times New Roman" w:eastAsia="Times New Roman" w:hAnsi="Times New Roman" w:cs="Times New Roman"/>
              <w:sz w:val="24"/>
              <w:szCs w:val="24"/>
              <w:lang w:val="en-GB"/>
            </w:rPr>
            <w:t xml:space="preserve"> et al., 2021; Rotolo et al., 2022; </w:t>
          </w:r>
          <w:proofErr w:type="spellStart"/>
          <w:r w:rsidRPr="00F11A45">
            <w:rPr>
              <w:rFonts w:ascii="Times New Roman" w:eastAsia="Times New Roman" w:hAnsi="Times New Roman" w:cs="Times New Roman"/>
              <w:sz w:val="24"/>
              <w:szCs w:val="24"/>
              <w:lang w:val="en-GB"/>
            </w:rPr>
            <w:t>Stornelli</w:t>
          </w:r>
          <w:proofErr w:type="spellEnd"/>
          <w:r w:rsidRPr="00F11A45">
            <w:rPr>
              <w:rFonts w:ascii="Times New Roman" w:eastAsia="Times New Roman" w:hAnsi="Times New Roman" w:cs="Times New Roman"/>
              <w:sz w:val="24"/>
              <w:szCs w:val="24"/>
              <w:lang w:val="en-GB"/>
            </w:rPr>
            <w:t xml:space="preserve"> et al., 2021)</w:t>
          </w:r>
        </w:sdtContent>
      </w:sdt>
      <w:r w:rsidRPr="002C52A2">
        <w:rPr>
          <w:rFonts w:ascii="Times New Roman" w:hAnsi="Times New Roman" w:cs="Times New Roman"/>
          <w:sz w:val="24"/>
          <w:szCs w:val="24"/>
          <w:lang w:val="en-US"/>
        </w:rPr>
        <w:t xml:space="preserve"> .  </w:t>
      </w:r>
    </w:p>
    <w:p w14:paraId="100421EB" w14:textId="423AAC87" w:rsidR="00013146" w:rsidRPr="002C52A2" w:rsidRDefault="00013146" w:rsidP="00CF5764">
      <w:pPr>
        <w:pStyle w:val="ListParagraph"/>
        <w:numPr>
          <w:ilvl w:val="0"/>
          <w:numId w:val="1"/>
        </w:num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Results</w:t>
      </w:r>
    </w:p>
    <w:p w14:paraId="0897B867" w14:textId="027DD892" w:rsidR="00C60C93" w:rsidRPr="002C52A2" w:rsidRDefault="00C60C93" w:rsidP="00CF5764">
      <w:pPr>
        <w:pStyle w:val="NormalWeb"/>
        <w:ind w:firstLine="360"/>
        <w:jc w:val="both"/>
        <w:rPr>
          <w:shd w:val="clear" w:color="auto" w:fill="FFFFFF"/>
          <w:lang w:val="x-none"/>
        </w:rPr>
      </w:pPr>
      <w:r w:rsidRPr="002C52A2">
        <w:rPr>
          <w:shd w:val="clear" w:color="auto" w:fill="FFFFFF"/>
          <w:lang w:val="x-none"/>
        </w:rPr>
        <w:t xml:space="preserve">This section presents the findings from a systematic review of 116 papers, selected from a pool of 1,358 articles gathered from Web of Science and Scopus, aimed at addressing two </w:t>
      </w:r>
      <w:r w:rsidR="00184528" w:rsidRPr="002C52A2">
        <w:rPr>
          <w:shd w:val="clear" w:color="auto" w:fill="FFFFFF"/>
          <w:lang w:val="x-none"/>
        </w:rPr>
        <w:t xml:space="preserve">research questions </w:t>
      </w:r>
      <w:r w:rsidR="00D1315E" w:rsidRPr="002C52A2">
        <w:rPr>
          <w:shd w:val="clear" w:color="auto" w:fill="FFFFFF"/>
          <w:lang w:val="x-none"/>
        </w:rPr>
        <w:t xml:space="preserve">set up </w:t>
      </w:r>
      <w:r w:rsidR="00184528" w:rsidRPr="002C52A2">
        <w:rPr>
          <w:shd w:val="clear" w:color="auto" w:fill="FFFFFF"/>
          <w:lang w:val="x-none"/>
        </w:rPr>
        <w:t xml:space="preserve">according to the </w:t>
      </w:r>
      <w:r w:rsidRPr="002C52A2">
        <w:rPr>
          <w:shd w:val="clear" w:color="auto" w:fill="FFFFFF"/>
          <w:lang w:val="x-none"/>
        </w:rPr>
        <w:t>research objectives:</w:t>
      </w:r>
    </w:p>
    <w:p w14:paraId="3F89F0EE" w14:textId="77777777" w:rsidR="00C60C93" w:rsidRPr="00F11A45" w:rsidRDefault="00C60C93" w:rsidP="00CF5764">
      <w:pPr>
        <w:pStyle w:val="NormalWeb"/>
        <w:numPr>
          <w:ilvl w:val="0"/>
          <w:numId w:val="5"/>
        </w:numPr>
        <w:jc w:val="both"/>
        <w:rPr>
          <w:rFonts w:eastAsiaTheme="minorEastAsia"/>
          <w:i/>
          <w:iCs/>
          <w:lang w:val="en-GB"/>
        </w:rPr>
      </w:pPr>
      <w:bookmarkStart w:id="3" w:name="_Hlk161219269"/>
      <w:r w:rsidRPr="00F11A45">
        <w:rPr>
          <w:rFonts w:eastAsiaTheme="minorEastAsia"/>
          <w:i/>
          <w:iCs/>
          <w:lang w:val="en-GB"/>
        </w:rPr>
        <w:t>Which specific sustainability challenges are discussed in the literature for PPP projects across various sectors?</w:t>
      </w:r>
    </w:p>
    <w:p w14:paraId="29ECA611" w14:textId="77777777" w:rsidR="00C60C93" w:rsidRPr="00F11A45" w:rsidRDefault="00C60C93" w:rsidP="00CF5764">
      <w:pPr>
        <w:pStyle w:val="NormalWeb"/>
        <w:numPr>
          <w:ilvl w:val="0"/>
          <w:numId w:val="5"/>
        </w:numPr>
        <w:jc w:val="both"/>
        <w:rPr>
          <w:rFonts w:eastAsiaTheme="minorEastAsia"/>
          <w:i/>
          <w:iCs/>
          <w:lang w:val="en-GB"/>
        </w:rPr>
      </w:pPr>
      <w:r w:rsidRPr="00F11A45">
        <w:rPr>
          <w:rFonts w:eastAsiaTheme="minorEastAsia"/>
          <w:i/>
          <w:iCs/>
          <w:lang w:val="en-GB"/>
        </w:rPr>
        <w:t xml:space="preserve">What are the dominant (or emergent) </w:t>
      </w:r>
      <w:r w:rsidRPr="002C52A2">
        <w:rPr>
          <w:rFonts w:eastAsiaTheme="minorEastAsia"/>
          <w:i/>
          <w:iCs/>
          <w:lang w:val="en-US"/>
        </w:rPr>
        <w:t>strategies or approaches</w:t>
      </w:r>
      <w:r w:rsidRPr="00F11A45">
        <w:rPr>
          <w:rFonts w:eastAsiaTheme="minorEastAsia"/>
          <w:i/>
          <w:iCs/>
          <w:lang w:val="en-GB"/>
        </w:rPr>
        <w:t xml:space="preserve"> employed in PPP projects to tackle diverse sustainability challenges, and what principles underpin them?</w:t>
      </w:r>
    </w:p>
    <w:bookmarkEnd w:id="3"/>
    <w:p w14:paraId="76AB9837" w14:textId="77777777" w:rsidR="00C60C93" w:rsidRPr="002C52A2" w:rsidRDefault="00C60C93" w:rsidP="00CF5764">
      <w:pPr>
        <w:spacing w:before="100" w:beforeAutospacing="1" w:after="100" w:afterAutospacing="1" w:line="240" w:lineRule="auto"/>
        <w:jc w:val="both"/>
        <w:rPr>
          <w:rFonts w:ascii="Times New Roman" w:hAnsi="Times New Roman" w:cs="Times New Roman"/>
          <w:b/>
          <w:bCs/>
          <w:sz w:val="24"/>
          <w:szCs w:val="24"/>
          <w:shd w:val="clear" w:color="auto" w:fill="FFFFFF"/>
          <w:lang w:val="en-US"/>
        </w:rPr>
      </w:pPr>
      <w:r w:rsidRPr="002C52A2">
        <w:rPr>
          <w:rFonts w:ascii="Times New Roman" w:hAnsi="Times New Roman" w:cs="Times New Roman"/>
          <w:b/>
          <w:bCs/>
          <w:sz w:val="24"/>
          <w:szCs w:val="24"/>
          <w:shd w:val="clear" w:color="auto" w:fill="FFFFFF"/>
          <w:lang w:val="en-US"/>
        </w:rPr>
        <w:t>4.1 Sustainability Challenges</w:t>
      </w:r>
    </w:p>
    <w:p w14:paraId="597C62A7" w14:textId="71AB209F" w:rsidR="00C60C93" w:rsidRDefault="00C60C93" w:rsidP="00CF5764">
      <w:pPr>
        <w:pStyle w:val="NormalWeb"/>
        <w:ind w:firstLine="360"/>
        <w:jc w:val="both"/>
        <w:rPr>
          <w:shd w:val="clear" w:color="auto" w:fill="FFFFFF"/>
          <w:lang w:val="x-none"/>
        </w:rPr>
      </w:pPr>
      <w:r w:rsidRPr="002C52A2">
        <w:rPr>
          <w:shd w:val="clear" w:color="auto" w:fill="FFFFFF"/>
          <w:lang w:val="x-none"/>
        </w:rPr>
        <w:t xml:space="preserve">A thorough synthesis of the collected data from the systematic review has revealed these key areas addressed in the existing literature concerning sustainability challenges facing PPP projects across major sectors ranging from transportation, energy, environmental services, healthcare, as well as public &amp; social Services. Table </w:t>
      </w:r>
      <w:r w:rsidR="00CF5764" w:rsidRPr="002C52A2">
        <w:rPr>
          <w:shd w:val="clear" w:color="auto" w:fill="FFFFFF"/>
          <w:lang w:val="x-none"/>
        </w:rPr>
        <w:t>4</w:t>
      </w:r>
      <w:r w:rsidRPr="002C52A2">
        <w:rPr>
          <w:shd w:val="clear" w:color="auto" w:fill="FFFFFF"/>
          <w:lang w:val="x-none"/>
        </w:rPr>
        <w:t xml:space="preserve"> provides a summarized overview of the types of challenges identified. </w:t>
      </w:r>
    </w:p>
    <w:p w14:paraId="2804D48A" w14:textId="4D0F6DD2" w:rsidR="00D30480" w:rsidRDefault="00D30480" w:rsidP="00CF5764">
      <w:pPr>
        <w:pStyle w:val="NormalWeb"/>
        <w:ind w:firstLine="360"/>
        <w:jc w:val="both"/>
        <w:rPr>
          <w:shd w:val="clear" w:color="auto" w:fill="FFFFFF"/>
          <w:lang w:val="x-none"/>
        </w:rPr>
      </w:pPr>
    </w:p>
    <w:p w14:paraId="7525859D" w14:textId="77777777" w:rsidR="00D30480" w:rsidRDefault="00D30480" w:rsidP="00CF5764">
      <w:pPr>
        <w:pStyle w:val="NormalWeb"/>
        <w:ind w:firstLine="360"/>
        <w:jc w:val="both"/>
        <w:rPr>
          <w:shd w:val="clear" w:color="auto" w:fill="FFFFFF"/>
          <w:lang w:val="x-none"/>
        </w:rPr>
      </w:pPr>
    </w:p>
    <w:p w14:paraId="58C32B40" w14:textId="77777777" w:rsidR="0070720E" w:rsidRDefault="0070720E" w:rsidP="00D30480">
      <w:pPr>
        <w:pStyle w:val="NormalWeb"/>
        <w:ind w:firstLine="360"/>
        <w:jc w:val="center"/>
        <w:rPr>
          <w:b/>
          <w:bCs/>
          <w:shd w:val="clear" w:color="auto" w:fill="FFFFFF"/>
          <w:lang w:val="x-none"/>
        </w:rPr>
      </w:pPr>
    </w:p>
    <w:p w14:paraId="26745773" w14:textId="77777777" w:rsidR="0070720E" w:rsidRDefault="0070720E" w:rsidP="00D30480">
      <w:pPr>
        <w:pStyle w:val="NormalWeb"/>
        <w:ind w:firstLine="360"/>
        <w:jc w:val="center"/>
        <w:rPr>
          <w:b/>
          <w:bCs/>
          <w:shd w:val="clear" w:color="auto" w:fill="FFFFFF"/>
          <w:lang w:val="x-none"/>
        </w:rPr>
      </w:pPr>
    </w:p>
    <w:p w14:paraId="6670C0DC" w14:textId="77777777" w:rsidR="0070720E" w:rsidRDefault="0070720E" w:rsidP="00D30480">
      <w:pPr>
        <w:pStyle w:val="NormalWeb"/>
        <w:ind w:firstLine="360"/>
        <w:jc w:val="center"/>
        <w:rPr>
          <w:b/>
          <w:bCs/>
          <w:shd w:val="clear" w:color="auto" w:fill="FFFFFF"/>
          <w:lang w:val="x-none"/>
        </w:rPr>
      </w:pPr>
    </w:p>
    <w:p w14:paraId="3618809F" w14:textId="77777777" w:rsidR="0070720E" w:rsidRDefault="0070720E" w:rsidP="00D30480">
      <w:pPr>
        <w:pStyle w:val="NormalWeb"/>
        <w:ind w:firstLine="360"/>
        <w:jc w:val="center"/>
        <w:rPr>
          <w:b/>
          <w:bCs/>
          <w:shd w:val="clear" w:color="auto" w:fill="FFFFFF"/>
          <w:lang w:val="x-none"/>
        </w:rPr>
      </w:pPr>
    </w:p>
    <w:p w14:paraId="78BBE04C" w14:textId="77777777" w:rsidR="0070720E" w:rsidRDefault="0070720E" w:rsidP="00D30480">
      <w:pPr>
        <w:pStyle w:val="NormalWeb"/>
        <w:ind w:firstLine="360"/>
        <w:jc w:val="center"/>
        <w:rPr>
          <w:b/>
          <w:bCs/>
          <w:shd w:val="clear" w:color="auto" w:fill="FFFFFF"/>
          <w:lang w:val="x-none"/>
        </w:rPr>
      </w:pPr>
    </w:p>
    <w:p w14:paraId="2E135CF9" w14:textId="77777777" w:rsidR="0070720E" w:rsidRDefault="0070720E" w:rsidP="00D30480">
      <w:pPr>
        <w:pStyle w:val="NormalWeb"/>
        <w:ind w:firstLine="360"/>
        <w:jc w:val="center"/>
        <w:rPr>
          <w:b/>
          <w:bCs/>
          <w:shd w:val="clear" w:color="auto" w:fill="FFFFFF"/>
          <w:lang w:val="x-none"/>
        </w:rPr>
      </w:pPr>
    </w:p>
    <w:p w14:paraId="3E21A90A" w14:textId="77777777" w:rsidR="0070720E" w:rsidRDefault="0070720E" w:rsidP="00D30480">
      <w:pPr>
        <w:pStyle w:val="NormalWeb"/>
        <w:ind w:firstLine="360"/>
        <w:jc w:val="center"/>
        <w:rPr>
          <w:b/>
          <w:bCs/>
          <w:shd w:val="clear" w:color="auto" w:fill="FFFFFF"/>
          <w:lang w:val="x-none"/>
        </w:rPr>
      </w:pPr>
    </w:p>
    <w:p w14:paraId="16209F02" w14:textId="47EBDA47" w:rsidR="00D30480" w:rsidRPr="00D30480" w:rsidRDefault="00D30480" w:rsidP="00D30480">
      <w:pPr>
        <w:pStyle w:val="NormalWeb"/>
        <w:ind w:firstLine="360"/>
        <w:jc w:val="center"/>
        <w:rPr>
          <w:b/>
          <w:bCs/>
          <w:shd w:val="clear" w:color="auto" w:fill="FFFFFF"/>
          <w:lang w:val="x-none"/>
        </w:rPr>
      </w:pPr>
      <w:proofErr w:type="spellStart"/>
      <w:r w:rsidRPr="002C52A2">
        <w:rPr>
          <w:b/>
          <w:bCs/>
          <w:shd w:val="clear" w:color="auto" w:fill="FFFFFF"/>
          <w:lang w:val="x-none"/>
        </w:rPr>
        <w:lastRenderedPageBreak/>
        <w:t>Table</w:t>
      </w:r>
      <w:proofErr w:type="spellEnd"/>
      <w:r w:rsidRPr="002C52A2">
        <w:rPr>
          <w:b/>
          <w:bCs/>
          <w:shd w:val="clear" w:color="auto" w:fill="FFFFFF"/>
          <w:lang w:val="x-none"/>
        </w:rPr>
        <w:t xml:space="preserve"> 4 A </w:t>
      </w:r>
      <w:proofErr w:type="spellStart"/>
      <w:r w:rsidRPr="002C52A2">
        <w:rPr>
          <w:b/>
          <w:bCs/>
          <w:shd w:val="clear" w:color="auto" w:fill="FFFFFF"/>
          <w:lang w:val="x-none"/>
        </w:rPr>
        <w:t>Summary</w:t>
      </w:r>
      <w:proofErr w:type="spellEnd"/>
      <w:r w:rsidRPr="002C52A2">
        <w:rPr>
          <w:b/>
          <w:bCs/>
          <w:shd w:val="clear" w:color="auto" w:fill="FFFFFF"/>
          <w:lang w:val="x-none"/>
        </w:rPr>
        <w:t xml:space="preserve"> of </w:t>
      </w:r>
      <w:proofErr w:type="spellStart"/>
      <w:r w:rsidRPr="002C52A2">
        <w:rPr>
          <w:b/>
          <w:bCs/>
          <w:shd w:val="clear" w:color="auto" w:fill="FFFFFF"/>
          <w:lang w:val="x-none"/>
        </w:rPr>
        <w:t>Sustaibale</w:t>
      </w:r>
      <w:proofErr w:type="spellEnd"/>
      <w:r w:rsidRPr="002C52A2">
        <w:rPr>
          <w:b/>
          <w:bCs/>
          <w:shd w:val="clear" w:color="auto" w:fill="FFFFFF"/>
          <w:lang w:val="x-none"/>
        </w:rPr>
        <w:t xml:space="preserve"> </w:t>
      </w:r>
      <w:proofErr w:type="spellStart"/>
      <w:r w:rsidRPr="002C52A2">
        <w:rPr>
          <w:b/>
          <w:bCs/>
          <w:shd w:val="clear" w:color="auto" w:fill="FFFFFF"/>
          <w:lang w:val="x-none"/>
        </w:rPr>
        <w:t>Challenges</w:t>
      </w:r>
      <w:proofErr w:type="spellEnd"/>
      <w:r w:rsidRPr="002C52A2">
        <w:rPr>
          <w:b/>
          <w:bCs/>
          <w:shd w:val="clear" w:color="auto" w:fill="FFFFFF"/>
          <w:lang w:val="x-none"/>
        </w:rPr>
        <w:t xml:space="preserve"> </w:t>
      </w:r>
      <w:proofErr w:type="spellStart"/>
      <w:r w:rsidRPr="002C52A2">
        <w:rPr>
          <w:b/>
          <w:bCs/>
          <w:shd w:val="clear" w:color="auto" w:fill="FFFFFF"/>
          <w:lang w:val="x-none"/>
        </w:rPr>
        <w:t>Facing</w:t>
      </w:r>
      <w:proofErr w:type="spellEnd"/>
      <w:r w:rsidRPr="002C52A2">
        <w:rPr>
          <w:b/>
          <w:bCs/>
          <w:shd w:val="clear" w:color="auto" w:fill="FFFFFF"/>
          <w:lang w:val="x-none"/>
        </w:rPr>
        <w:t xml:space="preserve"> PPP </w:t>
      </w:r>
      <w:proofErr w:type="spellStart"/>
      <w:r w:rsidRPr="002C52A2">
        <w:rPr>
          <w:b/>
          <w:bCs/>
          <w:shd w:val="clear" w:color="auto" w:fill="FFFFFF"/>
          <w:lang w:val="x-none"/>
        </w:rPr>
        <w:t>projects</w:t>
      </w:r>
      <w:proofErr w:type="spellEnd"/>
    </w:p>
    <w:p w14:paraId="1951C220" w14:textId="4339F46B" w:rsidR="00CF5764" w:rsidRPr="002C52A2" w:rsidRDefault="00D30480" w:rsidP="00D30480">
      <w:pPr>
        <w:pStyle w:val="NormalWeb"/>
        <w:ind w:firstLine="360"/>
        <w:jc w:val="both"/>
        <w:rPr>
          <w:shd w:val="clear" w:color="auto" w:fill="FFFFFF"/>
          <w:lang w:val="x-none"/>
        </w:rPr>
      </w:pPr>
      <w:r w:rsidRPr="00D30480">
        <w:rPr>
          <w:noProof/>
        </w:rPr>
        <w:drawing>
          <wp:inline distT="0" distB="0" distL="0" distR="0" wp14:anchorId="6D6609A6" wp14:editId="2294FFA5">
            <wp:extent cx="5730875" cy="843280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2676" cy="8435450"/>
                    </a:xfrm>
                    <a:prstGeom prst="rect">
                      <a:avLst/>
                    </a:prstGeom>
                    <a:noFill/>
                    <a:ln>
                      <a:noFill/>
                    </a:ln>
                  </pic:spPr>
                </pic:pic>
              </a:graphicData>
            </a:graphic>
          </wp:inline>
        </w:drawing>
      </w:r>
    </w:p>
    <w:p w14:paraId="4D9E2DF5" w14:textId="30C5C175" w:rsidR="00C60C93" w:rsidRPr="002C52A2" w:rsidRDefault="00C60C93" w:rsidP="00CF5764">
      <w:pPr>
        <w:pStyle w:val="NormalWeb"/>
        <w:numPr>
          <w:ilvl w:val="0"/>
          <w:numId w:val="4"/>
        </w:numPr>
        <w:jc w:val="both"/>
        <w:rPr>
          <w:i/>
          <w:iCs/>
          <w:lang w:val="x-none"/>
        </w:rPr>
      </w:pPr>
      <w:r w:rsidRPr="002C52A2">
        <w:rPr>
          <w:i/>
          <w:iCs/>
          <w:shd w:val="clear" w:color="auto" w:fill="FFFFFF"/>
          <w:lang w:val="x-none"/>
        </w:rPr>
        <w:lastRenderedPageBreak/>
        <w:t>Heavy Emphasis on Financial and Operational Risks</w:t>
      </w:r>
    </w:p>
    <w:p w14:paraId="227D3AB4" w14:textId="71E2AFD1" w:rsidR="00C60C93" w:rsidRPr="002C52A2" w:rsidRDefault="00C60C93" w:rsidP="00CF5764">
      <w:pPr>
        <w:pStyle w:val="NormalWeb"/>
        <w:ind w:firstLine="360"/>
        <w:jc w:val="both"/>
        <w:rPr>
          <w:shd w:val="clear" w:color="auto" w:fill="FFFFFF"/>
          <w:lang w:val="x-none"/>
        </w:rPr>
      </w:pPr>
      <w:r w:rsidRPr="002C52A2">
        <w:rPr>
          <w:shd w:val="clear" w:color="auto" w:fill="FFFFFF"/>
          <w:lang w:val="x-none"/>
        </w:rPr>
        <w:t xml:space="preserve">The analysis reveals a consistent emphasis on addressing financial and operational risks across various PPP project sectors in general, as </w:t>
      </w:r>
      <w:proofErr w:type="spellStart"/>
      <w:r w:rsidRPr="002C52A2">
        <w:rPr>
          <w:shd w:val="clear" w:color="auto" w:fill="FFFFFF"/>
          <w:lang w:val="x-none"/>
        </w:rPr>
        <w:t>shown</w:t>
      </w:r>
      <w:proofErr w:type="spellEnd"/>
      <w:r w:rsidRPr="002C52A2">
        <w:rPr>
          <w:shd w:val="clear" w:color="auto" w:fill="FFFFFF"/>
          <w:lang w:val="x-none"/>
        </w:rPr>
        <w:t xml:space="preserve"> in </w:t>
      </w:r>
      <w:proofErr w:type="spellStart"/>
      <w:r w:rsidRPr="002C52A2">
        <w:rPr>
          <w:shd w:val="clear" w:color="auto" w:fill="FFFFFF"/>
          <w:lang w:val="x-none"/>
        </w:rPr>
        <w:t>Table</w:t>
      </w:r>
      <w:proofErr w:type="spellEnd"/>
      <w:r w:rsidRPr="002C52A2">
        <w:rPr>
          <w:shd w:val="clear" w:color="auto" w:fill="FFFFFF"/>
          <w:lang w:val="x-none"/>
        </w:rPr>
        <w:t xml:space="preserve"> </w:t>
      </w:r>
      <w:r w:rsidR="00BC746B">
        <w:rPr>
          <w:shd w:val="clear" w:color="auto" w:fill="FFFFFF"/>
          <w:lang w:val="x-none"/>
        </w:rPr>
        <w:t>4</w:t>
      </w:r>
      <w:r w:rsidRPr="002C52A2">
        <w:rPr>
          <w:shd w:val="clear" w:color="auto" w:fill="FFFFFF"/>
          <w:lang w:val="x-none"/>
        </w:rPr>
        <w:t xml:space="preserve">. Studies frequently address financial concerns such as cost overruns, project delays, and funding limitations in different sectors </w:t>
      </w:r>
      <w:sdt>
        <w:sdtPr>
          <w:rPr>
            <w:shd w:val="clear" w:color="auto" w:fill="FFFFFF"/>
            <w:lang w:val="x-none"/>
          </w:rPr>
          <w:tag w:val="MENDELEY_CITATION_v3_eyJjaXRhdGlvbklEIjoiTUVOREVMRVlfQ0lUQVRJT05fM2U3MmJkNzItNGY3Ni00MzZmLWJjNzktYTgyODNkMDc1YWFjIiwicHJvcGVydGllcyI6eyJub3RlSW5kZXgiOjB9LCJpc0VkaXRlZCI6ZmFsc2UsIm1hbnVhbE92ZXJyaWRlIjp7ImlzTWFudWFsbHlPdmVycmlkZGVuIjpmYWxzZSwiY2l0ZXByb2NUZXh0IjoiKFpoYW5nIGFuZCBTb29tcm8gMjAxNWE7IEt1bWFyIGV0IGFsLiAyMDE4OyBCYXh0ZXIgYW5kIENhc2FkeSAyMDIwOyBNY2RvbmFsZCBldCBhbC4gMjAyMSkiLCJtYW51YWxPdmVycmlkZVRleHQiOiIifSwiY2l0YXRpb25JdGVtcyI6W3siaWQiOiI0NjRmOGQxNS04Zjg1LTM3YmUtYjMzMS1iZWVmYWU5OWVhYmEiLCJpdGVtRGF0YSI6eyJ0eXBlIjoiYXJ0aWNsZS1qb3VybmFsIiwiaWQiOiI0NjRmOGQxNS04Zjg1LTM3YmUtYjMzMS1iZWVmYWU5OWVhYmEiLCJ0aXRsZSI6IlB1YmxpYyBCYW5rcyArIFB1YmxpYyBXYXRlciA9IFNERyA2PyIsImF1dGhvciI6W3siZmFtaWx5IjoiTWNkb25hbGQiLCJnaXZlbiI6IkRhdmlkIEEiLCJwYXJzZS1uYW1lcyI6ZmFsc2UsImRyb3BwaW5nLXBhcnRpY2xlIjoiIiwibm9uLWRyb3BwaW5nLXBhcnRpY2xlIjoiIn0seyJmYW1pbHkiOiJNYXJvaXMiLCJnaXZlbiI6IlRob21hcyIsInBhcnNlLW5hbWVzIjpmYWxzZSwiZHJvcHBpbmctcGFydGljbGUiOiIiLCJub24tZHJvcHBpbmctcGFydGljbGUiOiIifSx7ImZhbWlseSI6IlNwcm9uayIsImdpdmVuIjoiU3VzYW4iLCJwYXJzZS1uYW1lcyI6ZmFsc2UsImRyb3BwaW5nLXBhcnRpY2xlIjoiIiwibm9uLWRyb3BwaW5nLXBhcnRpY2xlIjoiIn1dLCJjb250YWluZXItdGl0bGUiOiJXYXRlciBBbHRlcm5hdGl2ZXMiLCJhY2Nlc3NlZCI6eyJkYXRlLXBhcnRzIjpbWzIwMjQsMyw1XV19LCJVUkwiOiJ3d3cud2F0ZXItYWx0ZXJuYXRpdmVzLm9yZyIsImlzc3VlZCI6eyJkYXRlLXBhcnRzIjpbWzIwMjFdXX0sInBhZ2UiOiIxMTctMTM0IiwiYWJzdHJhY3QiOiJTdXN0YWluYWJsZSBEZXZlbG9wbWVudCBHb2FsIDYgYWltcyB0byBhY2hpZXZlIHVuaXZlcnNhbCBhY2Nlc3MgdG8gd2F0ZXIgYW5kIHNhbml0YXRpb24gc2VydmljZXMgYnkgMjAzMDsgdGhpcyBpcyBleHBlY3RlZCB0byBjb3N0IGFuIGVzdGltYXRlZCBVUyQxNTAgYmlsbGlvbiBwZXIgeWVhci4gV2hlcmUgd2lsbCB0aGlzIGZ1bmRpbmcgY29tZSBmcm9tPyBPbmUgcG9zc2liaWxpdHkgaXMgcHJpdmF0ZSBmaW5hbmNlIGluIHRoZSBmb3JtIG9mIGRpcmVjdCBlcXVpdHkgaW52ZXN0bWVudCBmcm9tIHByaXZhdGUgd2F0ZXIgY29tcGFuaWVzIGFuZCBsZW5kaW5nIGZyb20gY29tbWVyY2lhbCBiYW5rcy4gRXZpZGVuY2Ugc3VnZ2VzdHMsIGhvd2V2ZXIsIHRoYXQgcHJpdmF0ZSBpbnZlc3RtZW50cyBpbiB3YXRlciBhbmQgc2FuaXRhdGlvbiBoYXZlIG5vdCBtYXRlcmlhbGlzZWQgYXMgcGxhbm5lZCBkdWUgdG8gdGhlIHNlY3RvcidzIHJpc2stcmV0dXJuIHByb2ZpbGUuIFdhdGVyIGFuZCBzYW5pdGF0aW9uIGFyZSBjb25zaWRlcmVkICd0b28gcmlza3knIGJ5IHByaXZhdGUgaW52ZXN0b3JzIGFuZCByZXR1cm5zIGluc3VmZmljaWVudGx5IHJld2FyZGluZy4gT25lIGFsdGVybmF0aXZlIHRoYXQgbWF5IGhlbHAgdG8gZmlsbCB0aGUgd2F0ZXIgc3VwcGx5IGFuZCBzYW5pdGF0aW9uIChXU1MpIGZ1bmRpbmcgZ2FwIGlzIGFuIGFzIHlldCB1bnRhcHBlZCBzb3VyY2Ugb2YgcHVibGljIGZpbmFuY2U6IHB1YmxpYyBiYW5rcy4gVGhlcmUgYXJlIG92ZXIgOTAwIHB1YmxpYyBiYW5rcyBpbiB0aGUgd29ybGQsIHdpdGggVVMkNDkgdHJpbGxpb24gaW4gYXNzZXRzOyB0aGV5IGhhdmUsIGhvd2V2ZXIsIGJlZW4gbGFyZ2VseSB1bmRlcmVzdGltYXRlZCBhcyBhbiBpbXBvcnRhbnQgc291cmNlIG9mIHdhdGVyIGFuZCBzYW5pdGF0aW9uIGZ1bmRpbmcgYW5kIGhhdmUgYWxzbyBiZWVuIG5lZ2xlY3RlZCBieSBhY2FkZW1pYyByZXNlYXJjaCBhbmQgYnkgbWFpbnN0cmVhbSBwb2xpY3kgb3JnYW5pc2F0aW9ucyBzdWNoIGFzIHRoZSBXb3JsZCBCYW5rLiBUaGVyZSBpcyBhIG5lZWQgdG8gYmV0dGVyIHVuZGVyc3RhbmQgaG93IHB1YmxpYyBiYW5rcyBjYW4gYmUgbW9iaWxpc2VkIGFzIGVmZmVjdGl2ZSBmdW5kZXJzIG9mIHB1YmxpYyB3YXRlci4gSW4gdGhpcyBhcnRpY2xlIHdlIHByb3ZpZGUgYSBicmllZiBoaXN0b3J5IG9mIHB1YmxpYyBiYW5raW5nIHByYWN0aWNlcyBpbiB0aGUgd2F0ZXIgc2VjdG9yLCByZXZpZXcgdGhlaXIgcHJvcyBhbmQgY29ucywgYW5kIGRpc2N1c3MgdGhlIHNpZ25pZmljYW5jZSBvZiB0aGUgZW1lcmdlbmNlIG9mIGEgbmV3IHR5cGUgb2YgcHVibGljIHdhdGVyIG9wZXJhdG9yIGFuZCB0aGUgcG90ZW50aWFsIHRoZXNlIGVudGl0aWVzIG9mZmVyIGZvciBmaW5hbmNpbmcgaW4gdGhpcyBzZWN0b3IuIiwiaXNzdWUiOiIxIiwidm9sdW1lIjoiMTQiLCJjb250YWluZXItdGl0bGUtc2hvcnQiOiIifSwiaXNUZW1wb3JhcnkiOmZhbHNlfSx7ImlkIjoiNTFjOWE5OTUtNWNkNS0zMWJiLWE1ODctOTgyMDJlM2EwZjM5IiwiaXRlbURhdGEiOnsidHlwZSI6ImFydGljbGUtam91cm5hbCIsImlkIjoiNTFjOWE5OTUtNWNkNS0zMWJiLWE1ODctOTgyMDJlM2EwZjM5IiwidGl0bGUiOiJBIENvcm9uYXZpcnVzIChDT1ZJRC0xOSkgVHJpYWdlIEZyYW1ld29yayBmb3IgKFN1YilOYXRpb25hbCBQdWJsaWPigJNQcml2YXRlIFBhcnRuZXJzaGlwIChQUFApIFByb2dyYW1zIiwiYXV0aG9yIjpbeyJmYW1pbHkiOiJCYXh0ZXIiLCJnaXZlbiI6IkRhdmlkIiwicGFyc2UtbmFtZXMiOmZhbHNlLCJkcm9wcGluZy1wYXJ0aWNsZSI6IiIsIm5vbi1kcm9wcGluZy1wYXJ0aWNsZSI6IiJ9LHsiZmFtaWx5IjoiQ2FzYWR5IiwiZ2l2ZW4iOiJDYXJ0ZXIgQi4iLCJwYXJzZS1uYW1lcyI6ZmFsc2UsImRyb3BwaW5nLXBhcnRpY2xlIjoiIiwibm9uLWRyb3BwaW5nLXBhcnRpY2xlIjoiIn1dLCJjb250YWluZXItdGl0bGUiOiJTdXN0YWluYWJpbGl0eSAyMDIwLCBWb2wuIDEyLCBQYWdlIDUyNTMiLCJhY2Nlc3NlZCI6eyJkYXRlLXBhcnRzIjpbWzIwMjQsMyw1XV19LCJET0kiOiIxMC4zMzkwL1NVMTIxMzUyNTMiLCJJU1NOIjoiMjA3MS0xMDUwIiwiVVJMIjoiaHR0cHM6Ly93d3cubWRwaS5jb20vMjA3MS0xMDUwLzEyLzEzLzUyNTMvaHRtIiwiaXNzdWVkIjp7ImRhdGUtcGFydHMiOltbMjAyMCw2LDI5XV19LCJwYWdlIjoiNTI1MyIsImFic3RyYWN0IjoiQXJvdW5kIHRoZSB3b3JsZCwgY291bnRyaWVzIGFyZSBzdHJ1Z2dsaW5nIHRvIGFkZHJlc3MgdGhlIGltbWVkaWF0ZSBhbmQgbG9uZy10ZXJtIGltcGFjdHMgb2YgdGhlIG5vdmVsIGNvcm9uYXZpcnVzIChDT1ZJRC0xOSkgcGFuZGVtaWMgb24gdGhlaXIgKHN1YiluYXRpb25hbCBwdWJsaWPigJNwcml2YXRlIHBhcnRuZXJzaGlwIChQUFApIHByb2dyYW1zLiBCdXJkZW5lZCB3aXRoIHRoZSByZWFsIHBvc3NpYmlsaXR5IG9mIHdpZGVzcHJlYWQgcHJvamVjdCBmYWlsdXJlcyBhbmQgY29uc3RyYWluZWQgYnVkZ2V0cywgZ292ZXJubWVudHMgYXJlIHNlYXJjaGluZyBmb3Igd2F5cyB0byBwcmlvcml0aXplIHByb2plY3RzIGluIG5lZWQgb2YgcmVsaWVmIGFuZCBib2xzdGVyIHBvc3QtcGFuZGVtaWMgcmVjb3ZlcnkgcGxhbnMuIFRvIG1lZXQgdGhpcyBuZWVkLCB0aGlzIGFydGljbGUgY29uY2VwdHVhbGl6ZXMgYSB0cmlhZ2Ugc3lzdGVtIGZvciBQUFAgcHJvZ3JhbXMgYmFzZWQgb24gZml2ZSBjYXRlZ29yaWVzOiAoMSkgcHJvamVjdHMgd2l0aG91dCBhIG5lZWQgZm9yIGVjb25vbWljIHN0aW11bHVzIChibHVlKTsgKDIpIHByb2plY3RzIGV4cGVyaWVuY2luZyBtaW5vciBlY29ub21pYy9maW5hbmNpYWwgbG9zc2VzIChncmVlbik7ICgzKSBwcm9qZWN0cyBuZWVkaW5nIHRlbXBvcmFyeS9zdG9wLWdhcCBzdXBwb3J0IG9yIHJlc3RydWN0dXJpbmcgKHllbGxvdyk7ICg0KSBwcm9qZWN0cyB1bmFibGUgdG8gc3Vydml2ZSB3aXRob3V0IHNpZ25pZmljYW50IGVjb25vbWljIHJlbGllZiAocmVkKTsgYW5kICg1KSBwcm9qZWN0cyB0aGF0IGNhbm5vdCBzdXJ2aXZlLCBldmVuIHdpdGggZ292ZXJubWVudCBpbnRlcnZlbnRpb24gKGJsYWNrKS4gVGhpcyByZXNlYXJjaCBhbHNvIHN0cmVzc2VzIHRoZSBpbXBvcnRhbmNlIG9mIGxhdW5jaGluZyBhbmQgc3VzdGFpbmluZyBhIGNyaXNpcyBjb21tYW5kIGNlbnRlciB0byBzdXBwb3J0IFBQUCB0cmlhZ2UgZGVjaXNpb25zIGFuZCBlbmNvdXJhZ2VzIFBQUCBzdGFrZWhvbGRlcnMgdG8gY29sbGVjdGl2ZWx5IGNyYWZ0IHdpbuKAk3dpbiBzb2x1dGlvbnMgZm9yIHBvc3QtcGFuZGVtaWMgcmVjb3ZlcnkgZWZmb3J0cy4iLCJwdWJsaXNoZXIiOiJNdWx0aWRpc2NpcGxpbmFyeSBEaWdpdGFsIFB1Ymxpc2hpbmcgSW5zdGl0dXRlIiwiaXNzdWUiOiIxMyIsInZvbHVtZSI6IjEyIiwiY29udGFpbmVyLXRpdGxlLXNob3J0IjoiIn0sImlzVGVtcG9yYXJ5IjpmYWxzZX0seyJpZCI6IjM1ZGYxZGMxLTFjZjQtMzBkNi04NWJmLWM5ZDM1ZjZiNWZjNCIsIml0ZW1EYXRhIjp7InR5cGUiOiJhcnRpY2xlLWpvdXJuYWwiLCJpZCI6IjM1ZGYxZGMxLTFjZjQtMzBkNi04NWJmLWM5ZDM1ZjZiNWZjNCIsInRpdGxlIjoiRmFpbHVyZSBQYXRoIEFuYWx5c2lzIHdpdGggUmVzcGVjdCB0byBQcml2YXRlIFNlY3RvciBQYXJ0bmVycyBpbiBUcmFuc3BvcnRhdGlvbiBQdWJsaWMtUHJpdmF0ZSBQYXJ0bmVyc2hpcHMiLCJhdXRob3IiOlt7ImZhbWlseSI6IlpoYW5nIiwiZ2l2ZW4iOiJYdWVxaW5nIiwicGFyc2UtbmFtZXMiOmZhbHNlLCJkcm9wcGluZy1wYXJ0aWNsZSI6IiIsIm5vbi1kcm9wcGluZy1wYXJ0aWNsZSI6IiJ9LHsiZmFtaWx5IjoiU29vbXJvIiwiZ2l2ZW4iOiJNb2hzaW4gQWxpIiwicGFyc2UtbmFtZXMiOmZhbHNlLCJkcm9wcGluZy1wYXJ0aWNsZSI6IiIsIm5vbi1kcm9wcGluZy1wYXJ0aWNsZSI6IiJ9XSwiY29udGFpbmVyLXRpdGxlIjoiQXJ0aWNsZSBpbiBKb3VybmFsIG9mIE1hbmFnZW1lbnQgaW4gRW5naW5lZXJpbmciLCJhY2Nlc3NlZCI6eyJkYXRlLXBhcnRzIjpbWzIwMjQsMyw1XV19LCJET0kiOiIxMC4xMDYxLyhBU0NFKU1FLjE5NDMtNTQ3OS4wMDAwMzg0IiwiVVJMIjoiaHR0cHM6Ly93d3cucmVzZWFyY2hnYXRlLm5ldC9wdWJsaWNhdGlvbi8yNzc4ODUxMzkiLCJpc3N1ZWQiOnsiZGF0ZS1wYXJ0cyI6W1syMDE1XV19LCJhYnN0cmFjdCI6Iklubm92YXRpdmUgcHVibGljLXByaXZhdGUgcGFydG5lcnNoaXBzIChQUFBzKSBoYXZlIGNyZWF0ZWQgcG90ZW50aWFsIG9wcG9ydHVuaXRpZXMgZm9yIGJvdGggcHVibGljIGFuZCBwcml2YXRlIHNlY3RvciBvcmdhbml6YXRpb25zIGluIGRldmVsb3BpbmcgYW5kIG1hbmFnaW5nIHB1YmxpYyB0cmFuc3BvcnRhdGlvbiBuZXR3b3Jrcy4gVGhyb3VnaCBQUFBzLCBwdWJsaWMgc2VjdG9yIGFnZW5jaWVzIGFyZSBhYmxlIHRvIG92ZXJjb21lIGJ1ZGdldGFyeSBhbmQgdGVjaG5pY2FsIGNvbnN0cmFpbnRzIGFuZCBwcml2YXRlIHNlY3RvciBjb21wYW5pZXMgY2FuIG9idGFpbiBsb25nLXRlcm0gYW5kIHN1c3RhaW5lZCBidXNpbmVzcyBwcm9zcGVjdHMuIEhvd2V2ZXIsIHByZXZpb3VzIHN0dWRpZXMgaGF2ZSBub3RlZCB0aGF0IGRlc3BpdGUgcG9zc2Vzc2luZyBleHBlcmllbmNlIGFuZCBza2lsbHMsIHByaXZhdGUgc2VjdG9yIGNvbXBhbmllcyBhcmUgcHJvbmUgdG8gbWFraW5nIHNlcmlvdXMgbWlzdGFrZXMgdGhhdCBjb3VsZCBsZWFkIHRvIHRoZSBmYWlsdXJlIG9mIGEgUFBQIHByb2plY3QuIEJhc2VkIG9uIGV4dGVuc2l2ZSBjYXNlIHN0dWRpZXMsIHRoaXMgcGFwZXIgcHJvcG9zZXMgYSBmYWlsdXJlIG1lY2hhbmlzbSBtb2RlbCB0aGF0IHJlZmxlY3RzIHRoZSB0cmFpbHMgb2YgbWlzdGFrZXMgbWFkZSBieSBwcml2YXRlIHNlY3RvciBwYXJ0bmVycyBpbiB0cmFuc3BvcnRhdGlvbiBQUFBzLiBBIHF1ZXN0aW9ubmFpcmUgc3VydmV5IHdhcyBjb25kdWN0ZWQgdG8gdmFsaWRhdGUgYW5kIGFzc2VzcyB0aGUgY3JpdGljYWxpdHkgb2YgdGhlIGZhaWx1cmUgZHJpdmVycyBpbiB0aGUgZmFpbHVyZSBtZWNoYW5pc20gbW9kZWwgYW5kIHRoZSBjYXVzYWwgcmVsYXRpb25zaGlwcyBpbnZvbHZlZC4gTXVsdGlwbGUgcmVncmVzc2lvbiBwYXRoIGFuYWx5c2lzIHdhcyB0aGVuIGFwcGxpZWQgdG8gYXNzZXNzIHRoZSBzdGF0aXN0aWNhbCBzaWduaWZpY2FuY2UgYW5kIGNhbGN1bGF0ZSB0aGUgcGF0aCBjb2VmZmljaWVudHMgb2YgdGhlIGNhdXNhbCByZWxhdGlvbnNoaXBzIGRlcGljdGVkIGJ5IHRoZSBwcm9wb3NlZCBmYWlsdXJlIG1lY2hhbmlzbSBtb2RlbC4gVGhpcyBhbmFseXNpcyB0aGVuIHlpZWxkZWQgdGhlIHBhdGggY29lZmZpY2llbnRzLCB3aGljaCBpbmRpY2F0ZSB0aGUgY2F1c2FsIHN0cmVuZ3RoIG9mIHRoZSBwcm9wb3NlZCBmYWlsdXJlIG1lY2hhbmlzbSBtb2RlbCBhbG9uZyB3aXRoIGl0cyBzdGF0aXN0aWNhbCBzaWduaWZpY2FuY2UuIEJhc2VkIG9uIHRoZSByZXN1bHRzIG9mIG11bHRpcGxlIHJlZ3Jlc3Npb24gcGF0aCBhbmFseXNpcywgdGhlIGZhaWx1cmUgbWVjaGFuaXNtIG1vZGVsIHdhcyByZXNwZWNpZmllZCB0byByZWZsZWN0IHRoZSB2YWxpZGF0ZWQgYW5kIHN0YXRpc3RpY2FsIHNpZ25pZmljYW50IGNhdXNhbCByZWxhdGlvbnNoaXBzLiIsImNvbnRhaW5lci10aXRsZS1zaG9ydCI6IiJ9LCJpc1RlbXBvcmFyeSI6ZmFsc2V9LHsiaWQiOiJlMThjZTIxZC0xYWZhLTNkMTEtYWFkNy01OTcwYjRmNWNiNDMiLCJpdGVtRGF0YSI6eyJ0eXBlIjoiYXJ0aWNsZS1qb3VybmFsIiwiaWQiOiJlMThjZTIxZC0xYWZhLTNkMTEtYWFkNy01OTcwYjRmNWNiNDMiLCJ0aXRsZSI6IkZpbmFuY2lhbCByaXNrIGFzc2Vzc21lbnQgYW5kIG1vZGVsbGluZyBvZiBQUFAgYmFzZWQgSW5kaWFuIGhpZ2h3YXkgaW5mcmFzdHJ1Y3R1cmUgcHJvamVjdHMiLCJhdXRob3IiOlt7ImZhbWlseSI6Ikt1bWFyIiwiZ2l2ZW4iOiJMYWtzaHlhIiwicGFyc2UtbmFtZXMiOmZhbHNlLCJkcm9wcGluZy1wYXJ0aWNsZSI6IiIsIm5vbi1kcm9wcGluZy1wYXJ0aWNsZSI6IiJ9LHsiZmFtaWx5IjoiSmluZGFsIiwiZ2l2ZW4iOiJBcHVydmEiLCJwYXJzZS1uYW1lcyI6ZmFsc2UsImRyb3BwaW5nLXBhcnRpY2xlIjoiIiwibm9uLWRyb3BwaW5nLXBhcnRpY2xlIjoiIn0seyJmYW1pbHkiOiJWZWxhZ2EiLCJnaXZlbiI6Ik5hZ2VuZHJhIFIuIiwicGFyc2UtbmFtZXMiOmZhbHNlLCJkcm9wcGluZy1wYXJ0aWNsZSI6IiIsIm5vbi1kcm9wcGluZy1wYXJ0aWNsZSI6IiJ9XSwiY29udGFpbmVyLXRpdGxlIjoiVHJhbnNwb3J0IFBvbGljeSIsImNvbnRhaW5lci10aXRsZS1zaG9ydCI6IlRyYW5zcCBQb2xpY3kgKE94ZikiLCJhY2Nlc3NlZCI6eyJkYXRlLXBhcnRzIjpbWzIwMjQsMyw1XV19LCJET0kiOiIxMC4xMDE2L0ouVFJBTlBPTC4yMDE3LjAzLjAxMCIsIklTU04iOiIwOTY3LTA3MFgiLCJpc3N1ZWQiOnsiZGF0ZS1wYXJ0cyI6W1syMDE4LDIsMV1dfSwicGFnZSI6IjItMTEiLCJhYnN0cmFjdCI6IlRoaXMgcGFwZXIgaW52ZXN0aWdhdGVzIGZpbmFuY2lhbCByaXNrIGFzc29jaWF0ZWQgd2l0aCBoaWdod2F5IGluZnJhc3RydWN0dXJlIHByb2plY3RzIGJ5IGlkZW50aWZ5aW5nIHBhcmFtZXRlcnMgc3VjaCBhcyB0cmFmZmljIGZsb3cgYW5kIHByb2plY3QgY29zdDsgYW5kIGZ1cnRoZXIgbW9kZWxzIHRoZSByaXNrIGJ5IGFuYWx5c2luZyByZWFsLXdvcmxkIFBQUCBiYXNlZCBoaWdod2F5IHByb2plY3RzIGluIEluZGlhLiBJdCBhcHBsaWVzIHRoZSBOZXQgUHJlc2VudCBWYWx1ZSAoTlBWKS1hdC1yaXNrIG1vZGVsIHRvb2wgd2hpY2ggdXNlcyBNb250ZSBDYXJsbyBTaW11bGF0aW9uIHRha2luZyBpbnRvIGFjY291bnQgdGhlIHByb2JhYmlsaXR5IGRpc3RyaWJ1dGlvbnMgZm9yIGRpZmZlcmVudCBpbnB1dCBwYXJhbWV0ZXJzLCBhbmQgZ2l2ZXMgdW5jZXJ0YWludHkgYXNzb2NpYXRlZCB3aXRoIE5QVi4gRnVydGhlciwgdGhlIG1vZGVsIGlzIGFwcGxpZWQgdG8gMzAgcmVhbC13b3JsZCBCT1QgaGlnaHdheSBwcm9qZWN0cyB0byBpZGVudGlmeSBjcml0aWNhbCByaXNrcyBhbmQgZGlzY3VzcyBtaXRpZ2F0aW9uIHN0cmF0ZWdpZXMuIFRoZSBjcml0aWNhbCBjb250cmlidXRpb24gb2YgdGhlIHBhcGVyIGlzIHRvd2FyZHMgYXBwbHlpbmcgYSBzdGFuZGFyZCByaXNrLWFuYWx5c2lzIG1vZGVsIChOUFYtYXQtcmlzayB0b29sIHN1cHBvcnRlZCBieSBNb250ZSBDYXJsbyBTaW11bGF0aW9uKSB0byB0aGUgcmVhbC13b3JsZCBQUFAgYmFzZWQgaGlnaHdheSBpbmZyYXN0cnVjdHVyZSBwcm9qZWN0cy4gVGhlIGFwcGxpY2F0aW9uIG9mIHRoZSBkZXZlbG9wZWQgbW9kZWwgY2FuIGJlIHVzZWQgYXMgYSBkZWNpc2lvbiB0b29sIHRvIGp1ZGdlIHRoZSBwcm9maXRhYmlsaXR5IG9mIGEgcHJvamVjdCBhbmQgbWFrZSBpbnZlc3RtZW50IGRlY2lzaW9ucyBpbiB0aGUgYmlkZGluZyBwaGFzZSBieSB0aGUgcHJpdmF0ZSBpbnZlc3RvcnMuIEl0IGFsc28gaGVscHMgaW4gaWRlbnRpZnlpbmcgd2hpY2ggc291cmNlIG9mIHVuY2VydGFpbnR5IGhhcyB0aGUgbW9zdCBpbmZsdWVuY2Ugb24gdGhlIHByb2plY3QncyBmaW5hbmNpYWwgcmV0dXJucyBhbmQgd2hhdCBpcyB0aGUgYWN0dWFsIHJlbGF0aW9uc2hpcCBiZXR3ZWVuIHRoZSBjcml0aWNhbCBpbmZsdWVuY2luZyBwYXJhbWV0ZXJzIGFuZCBhc3NvY2lhdGVkIE5QVjsgdGhpcyB3aWxsIGJlIGhlbHBmdWwgdG8gZ292ZXJubWVudCBhZ2VuY2llcyBhbmQgcHVibGljIGF1dGhvcml0aWVzIHRvIGlkZW50aWZ5IHRoZSBmYWN0b3JzIHRoYXQgaGF2ZSBsYXJnZXN0IGltcGFjdHMgYW5kIGNvbnNpZGVyIHRoZSBjb3JyZXNwb25kaW5nIG1pdGlnYXRpb24gc3RyYXRlZ2llcy4iLCJwdWJsaXNoZXIiOiJQZXJnYW1vbiIsInZvbHVtZSI6IjYyIn0sImlzVGVtcG9yYXJ5IjpmYWxzZX1dfQ=="/>
          <w:id w:val="1301959437"/>
          <w:placeholder>
            <w:docPart w:val="7CA24C7D13E946BA8276FB13BC9CF728"/>
          </w:placeholder>
        </w:sdtPr>
        <w:sdtEndPr/>
        <w:sdtContent>
          <w:r w:rsidR="003D23E8" w:rsidRPr="002C52A2">
            <w:rPr>
              <w:shd w:val="clear" w:color="auto" w:fill="FFFFFF"/>
              <w:lang w:val="x-none"/>
            </w:rPr>
            <w:t>(Zhang and Soomro 2015a; Kumar et al. 2018; Baxter and Casady 2020; Mcdonald et al. 2021)</w:t>
          </w:r>
        </w:sdtContent>
      </w:sdt>
      <w:r w:rsidRPr="002C52A2">
        <w:rPr>
          <w:shd w:val="clear" w:color="auto" w:fill="FFFFFF"/>
          <w:lang w:val="x-none"/>
        </w:rPr>
        <w:t xml:space="preserve">. For example, Kumar et al (2021) investigate financial risk associated with highway infrastructure projects  in India, such as uncertain traffic revenue and escalation of project cost caused by delays in land acquisition. Operational risks related to regluations, government interface and corruption are also often studied </w:t>
      </w:r>
      <w:sdt>
        <w:sdtPr>
          <w:rPr>
            <w:shd w:val="clear" w:color="auto" w:fill="FFFFFF"/>
            <w:lang w:val="x-none"/>
          </w:rPr>
          <w:tag w:val="MENDELEY_CITATION_v3_eyJjaXRhdGlvbklEIjoiTUVOREVMRVlfQ0lUQVRJT05fYmVmZWYxMWEtNGVlOC00OTE4LTg0ZmMtN2M5YTQ2NTg5MjY4IiwicHJvcGVydGllcyI6eyJub3RlSW5kZXgiOjB9LCJpc0VkaXRlZCI6ZmFsc2UsIm1hbnVhbE92ZXJyaWRlIjp7ImlzTWFudWFsbHlPdmVycmlkZGVuIjp0cnVlLCJjaXRlcHJvY1RleHQiOiIoU2FjaHMgZXQgYWwuIDIwMDc7IEVmZmFoIEFtZXlhdyBhbmQgQ2hhbiAyMDEzOyBJb3NzYSBhbmQgTWFydGltb3J0IDIwMTYpIiwibWFudWFsT3ZlcnJpZGVUZXh0IjoiKGUuZy4gU2FjaHMgZXQgYWwuIDIwMDc7IEVmZmFoIEFtZXlhdyBhbmQgQ2hhbiAyMDEzOyBJb3NzYSBhbmQgTWFydGltb3J0IDIwMTYpIn0sImNpdGF0aW9uSXRlbXMiOlt7ImlkIjoiYzRmYThkNzktMTFlNy0zNjMyLWE5ZDItNTdhY2YzYzMxYmY1IiwiaXRlbURhdGEiOnsidHlwZSI6ImFydGljbGUtam91cm5hbCIsImlkIjoiYzRmYThkNzktMTFlNy0zNjMyLWE5ZDItNTdhY2YzYzMxYmY1IiwidGl0bGUiOiJJZGVudGlmeWluZyBwdWJsaWMtcHJpdmF0ZSBwYXJ0bmVyc2hpcCAoUFBQKSByaXNrcyBpbiBtYW5hZ2luZyB3YXRlciBzdXBwbHkgcHJvamVjdHMgaW4gR2hhbmEiLCJhdXRob3IiOlt7ImZhbWlseSI6IkVmZmFoIEFtZXlhdyIsImdpdmVuIjoiRXJuZXN0IiwicGFyc2UtbmFtZXMiOmZhbHNlLCJkcm9wcGluZy1wYXJ0aWNsZSI6IiIsIm5vbi1kcm9wcGluZy1wYXJ0aWNsZSI6IiJ9LHsiZmFtaWx5IjoiQ2hhbiIsImdpdmVuIjoiQWxiZXJ0IFAuQy4iLCJwYXJzZS1uYW1lcyI6ZmFsc2UsImRyb3BwaW5nLXBhcnRpY2xlIjoiIiwibm9uLWRyb3BwaW5nLXBhcnRpY2xlIjoiIn1dLCJjb250YWluZXItdGl0bGUiOiJKb3VybmFsIG9mIEZhY2lsaXRpZXMgTWFuYWdlbWVudCIsImFjY2Vzc2VkIjp7ImRhdGUtcGFydHMiOltbMjAyNCwzLDVdXX0sIkRPSSI6IjEwLjExMDgvMTQ3MjU5NjEzMTEzMTQ2NTEvRlVMTC9YTUwiLCJJU1NOIjoiMTc0MTA5ODMiLCJpc3N1ZWQiOnsiZGF0ZS1wYXJ0cyI6W1syMDEzLDQsMjVdXX0sInBhZ2UiOiIxNTItMTgyIiwiYWJzdHJhY3QiOiJQdXJwb3NlIOKAkyBUaGUgcHVibGljLXByaXZhdGUgcGFydG5lcnNoaXAgKFBQUCkgcHJvY3VyZW1lbnQgYXBwcm9hY2ggZW5hYmxlcyB0aGUgZGV2ZWxvcG1lbnQgYW5kIG1hbmFnZW1lbnQgb2YgcHVibGljIGluZnJhc3RydWN0dXJlIGFuZCBzZXJ2aWNlcyB0aHJvdWdoIGxldmVyYWdpbmcgcHJpdmF0ZSBjYXBpdGFsLCBtYW5hZ2VtZW50IGV4cGVydGlzZSwgYW5kIGNyZWF0aXZlIGNvbW1lcmNpYWwgc2tpbGxzLiBUaGlzIGFwcHJvYWNoLCBwdXJzdWVkIGJ5IHRoZSBHaGFuYWlhbiBHb3Zlcm5tZW50IGluIHRoZSBkZXZlbG9wbWVudCBhbmQgbWFuYWdlbWVudCBvZiB3YXRlciBzdXBwbHkgc2VydmljZXMsIGNvbnRhaW5zIGEgcGxldGhvcmEgb2Ygcmlza3MgcmVzdWx0aW5nIGZyb20gdGhlIGNvbXBsZXhpdHkgYW5kIGR5bmFtaWMgaW50ZXJhY3Rpb25zIGJldHdlZW4gbXVuaWNpcGFsIGFuZCBjZW50cmFsIGdvdmVybm1lbnRzIChwdXJzdWluZyBtb25ldGFyeSBhbmQgcG9saXRpY2FsIGdvYWxzKSwgcHVibGljIG1vdmVtZW50cywgcHJpdmF0ZSB3YXRlciBvcGVyYXRvcnMsIGFuZCBpbnRlcm5hdGlvbmFsIGRvbm9ycyBwdXJzdWluZyB0aGVpciBvd24gb2JqZWN0aXZlcy4gVGhlIHBhcGVyIHNlZWtzIHRvIGluY3JlYXNlIGF3YXJlbmVzcyBvZiB0aGUgcmlza3MgdGhhdCBjYW4gZXJvZGUgb3IgcmVkdWNlIHBvdGVudGlhbCBiZW5lZml0cyBvZiBQUFBzIGluIHRoZSB3YXRlciBzdXBwbHkgc2VjdG9yLiBEZXNpZ24vbWV0aG9kb2xvZ3kvYXBwcm9hY2gg4oCTIEEgcmVzZWFyY2ggYXBwcm9hY2ggaW50ZWdyYXRpbmcgYSBsaXRlcmF0dXJlIHN1cnZleSBhbmQgY2FzZSBzdHVkeSBpcyBhZG9wdGVkLiBBIHJpZ29yb3VzIGxpdGVyYXR1cmUgcmV2aWV3IG9mIFBQUCByaXNrcyBpcyBmaXJzdCB1bmRlcnRha2VuLiBCYXNlZCBvbiBzaXggY2FzZSBzdHVkaWVzIGNhcnJpZWQgb3V0IGluIHRoZSBHaGFuYWlhbiB3YXRlciBzdXBwbHkgc2VjdG9yLCB0aGlzIHBhcGVyIGlkZW50aWZpZXMgYW5kIGNhdGVnb3Jpc2VzIHRoZSByaXNrcyBzcGVjaWZpYyB0byB3YXRlciBzdXBwbHkgUFBQIGNvbnRyYWN0cyBpbiBHaGFuYS4gRmluZGluZ3Mg4oCTIEEgdG90YWwgb2YgNDAgcmlzayBmYWN0b3JzIGFyZSBpZGVudGlmaWVkLCBjbGFzc2lmaWVkIGludG8gZWlnaHQgY2F0ZWdvcmllcyBiYXNlZCBvbiB0aGVpciBzb3VyY2VzIGFuZCB0aGVpciBjb250ZW50IHByZXNlbnRlZCBpbiBkZXRhaWwuIENvbW1vbiByaXNrcyB3aGljaCBhcmUgd29ydGggcHJhY3RpdGlvbmVycycgYXR0ZW50aW9uIGluY2x1ZGUgd2VhayByZWd1bGF0b3J5IGFuZCBtb25pdG9yaW5nIHJlZ2ltZTsgZmluYW5jaW5nOyBhYnNlbmNlIG9mIHJpc2sgYWxsb2NhdGlvbiBtZWNoYW5pc21zOyBpbmV4cGVyaWVuY2UgaW4gUFBQczsgcHVibGljIG9wcG9zaXRpb247IGRlbGF5ZWQgYW5kIG5vbi1wYXltZW50IG9mIGJpbGxzLCBldGMuIE9yaWdpbmFsaXR5L3ZhbHVlIOKAkyBBIGNvbXByZWhlbnNpdmUgbGlzdCBvZiByaXNrcyBhc3NvY2lhdGVkIHdpdGggd2F0ZXIgc3VwcGx5IHByb2plY3RzIGluIEdoYW5hIGhhcyBiZWVuIGlkZW50aWZpZWQuIFRoaXMgbGlzdCB3aWxsIGFpZCBwcmFjdGl0aW9uZXJzLCBtdW5pY2lwYWwgYW5kIGNlbnRyYWwgZ292ZXJubWVudCBhdXRob3JpdGllcywgYW5kIHRoZSBkb21lc3RpYyBhbmQgdGhlIChwb3RlbnRpYWwpIGludGVybmF0aW9uYWwgcHJpdmF0ZSBzZWN0b3IgYXVkaWVuY2UgaW4gbWFuYWdpbmcgcmlza3MgaW52b2x2ZWQgaW4gc3VjaCBwcm9qZWN0cy4iLCJwdWJsaXNoZXIiOiJFbWVyYWxkIEdyb3VwIFB1Ymxpc2hpbmcgTHRkLiIsImlzc3VlIjoiMiIsInZvbHVtZSI6IjExIiwiY29udGFpbmVyLXRpdGxlLXNob3J0IjoiIn0sImlzVGVtcG9yYXJ5IjpmYWxzZX0seyJpZCI6IjI4ZmQ3MjJlLWNlNDgtMzJlMC1iZDBmLTA5ZmY1YjYzZTQwNCIsIml0ZW1EYXRhIjp7InR5cGUiOiJhcnRpY2xlLWpvdXJuYWwiLCJpZCI6IjI4ZmQ3MjJlLWNlNDgtMzJlMC1iZDBmLTA5ZmY1YjYzZTQwNCIsInRpdGxlIjoiQW5hbHlzaXMgb2YgcG9saXRpY2FsIHJpc2tzIGFuZCBvcHBvcnR1bml0aWVzIGluIHB1YmxpYyBwcml2YXRlIHBhcnRuZXJzaGlwcyAoUFBQKSBpbiBDaGluYSBhbmQgc2VsZWN0ZWQgQXNpYW4gY291bnRyaWVzOiBTdXJ2ZXkgcmVzdWx0cyIsImF1dGhvciI6W3siZmFtaWx5IjoiU2FjaHMiLCJnaXZlbiI6IlRpbGxtYW5uIiwicGFyc2UtbmFtZXMiOmZhbHNlLCJkcm9wcGluZy1wYXJ0aWNsZSI6IiIsIm5vbi1kcm9wcGluZy1wYXJ0aWNsZSI6IiJ9LHsiZmFtaWx5IjoiVGlvbmciLCJnaXZlbiI6IlJvYmVydCIsInBhcnNlLW5hbWVzIjpmYWxzZSwiZHJvcHBpbmctcGFydGljbGUiOiIiLCJub24tZHJvcHBpbmctcGFydGljbGUiOiIifSx7ImZhbWlseSI6IlFpbmcgV2FuZyIsImdpdmVuIjoiU2hvdSIsInBhcnNlLW5hbWVzIjpmYWxzZSwiZHJvcHBpbmctcGFydGljbGUiOiIiLCJub24tZHJvcHBpbmctcGFydGljbGUiOiIifV0sImNvbnRhaW5lci10aXRsZSI6IkNoaW5lc2UgTWFuYWdlbWVudCBTdHVkaWVzIiwiYWNjZXNzZWQiOnsiZGF0ZS1wYXJ0cyI6W1syMDI0LDMsNV1dfSwiRE9JIjoiMTAuMTEwOC8xNzUwNjE0MDcxMDc1ODAyNi9GVUxML1hNTCIsIklTU04iOiIxNzUwNjE0WCIsImlzc3VlZCI6eyJkYXRlLXBhcnRzIjpbWzIwMDcsNCwyNF1dfSwicGFnZSI6IjEyNi0xNDgiLCJhYnN0cmFjdCI6IlB1cnBvc2Ug4oCTIFRoZSBwYXBlciBhaW1zIHRvIHByb3ZpZGUgaW5zaWdodCBpbnRvIHRoZSBvcHBvcnR1bml0aWVzIGFuZCBpbXBhY3Qgb2YgcG9saXRpY2FsIHJpc2tzIGluIENoaW5hIGFuZCBzZWxlY3RlZCBBc2lhbiBjb3VudHJpZXMgb24gb3Bwb3J0dW5pdGllcyBpbiBpbmZyYXN0cnVjdHVyZSBwcm9qZWN0cyB1bmRlciBwdWJsaWMtcHJpdmF0ZSBwYXJ0bmVyc2hpcCAoUFBQKSBzY2hlbWVzLiBEZXNpZ24vbWV0aG9kb2xvZ3kvYXBwcm9hY2gg4oCTIFRoZSBpbXBhY3Qgb2YgcG9saXRpY2FsIHJpc2tzIG9uIFBQUHMgd2FzIGludmVzdGlnYXRlZCB0aHJvdWdoIGFuIGludGVybmF0aW9uYWwgc3VydmV5IGFtb25nIHNlbmlvciBzdGFmZiBvZiBpbnRlcm5hdGlvbmFsIGxlbmRlcnMsIGludmVzdG9ycywgaW5zdXJlcnMsIGFuZCBsZWdhbCBhbmQgZmluYW5jaWFsIGFkdmlzb3JzIGZyb20gdGhlIHB1YmxpYyBhbmQgcHJpdmF0ZSBzZWN0b3IuIFRoZSBzdXJ2ZXllZCBwb2xpdGljYWwgcmlzayBjYXRlZ29yaWVzIGJhc2Ugb24gdGhlIE11bHRpbGF0ZXJhbCBJbnZlc3RtZW50IEd1YXJhbnRlZSBBZ2VuY3kgQ29udmVudGlvbiBhbmQgbGl0ZXJhdHVyZSByZXZpZXcuIFRoZXkgY29tcHJpc2Ugc2l4IGNhdGVnb3JpZXM6IGN1cnJlbmN5IGluY29udmVydGliaWxpdHkgYW5kIHRyYW5zZmVyIHJlc3RyaWN0aW9uLCBleHByb3ByaWF0aW9uLCBicmVhY2ggb2YgY29udHJhY3QsIHBvbGl0aWNhbCB2aW9sZW5jZSwgbGVnYWwsIHJlZ3VsYXRvcnkgYW5kIGJ1cmVhdWNyYXRpYyByaXNrcywgYW5kIG5vbi1nb3Zlcm5tZW50YWwgYWN0aW9uIHJpc2tzLiBUaGUgc3VydmV5IGV2YWx1YXRpb24gdXNlcyBmdXp6eSBzZXRzIGFuZCBub24tcGFyYW1ldHJpYyBzdGF0aXN0aWNzLiBGaW5kaW5ncyDigJMgVGhlIGZpbmRpbmdzIGNvbXByaXNlIHJhbmtpbmdzIG9mIHBvbGl0aWNhbCByaXNrIGZhY3RvcnMgd2l0aGluIENoaW5hIGFuZCBBc2lhbiBjb3VudHJpZXMgYXMgd2VsbCBhcyByYW5raW5ncyBvZiB0aGVzZSBjb3VudHJpZXMgd2l0aCByZXNwZWN0IHRvIHRoZSByaXNrIGNhdGVnb3JpZXMgYW5kIHJhbmtpbmdzIG9mIGZ1dHVyZSBQUFAgb3Bwb3J0dW5pdGllcyBvdmVyIHRpbWUuIEFsc28sIHN1cnZleSBjb21tZW50cyBhcmUgZGlzY3Vzc2VkLiBSZXNlYXJjaCBsaW1pdGF0aW9ucy9pbXBsaWNhdGlvbnMg4oCTIFRoZSBzdXJ2ZXkgcmVzcG9uc2UgcmF0ZSBpcyByZWxhdGl2ZWx5IGxvdyB3aXRoIDI5IHJlc3BvbmRlbnRzLiBUaGlzIGlzIGF0dHJpYnV0ZWQgdG8gdGhlIHNwZWNpYWxpemVkIG5hdHVyZSBvZiB0aGUgc3VydmV5IHF1ZXN0aW9ucyBhbmQgdG9waWMgYXJlYS4gSXQgYWxzbyBpbmRpY2F0ZXMgdGhhdCBwb2xpdGljYWwgcmlza3MgYXJlIGxpdHRsZSB1bmRlcnN0b29kIGFuZCBwYWlkIGF0dGVudGlvbiB0bywgdGhvdWdoIHNpZ25pZmljYW50IGluIGltcGFjdC4gT3dpbmcgdG8gdGhlIGNob3NlbiBldmFsdWF0aW9uIG1ldGhvZHMgZm9yIHNtYWxsIHNhbXBsZSBzaXplcywgdGhlIHJlc3VsdHMgYXJlIHJvYnVzdCBhbmQgc2hvdyBoaWdoIGNvcnJlbGF0aW9ucyB3aXRoIG1hcmtldCBkYXRhLiBQcmFjdGljYWwgaW1wbGljYXRpb25zIOKAkyBUaGUgcmVzdWx0cyBwcm92aWRlIGluc2lnaHQgaW50byB0aGUgaW1wYWN0IG9mIHBvbGl0aWNhbCByaXNrcyBhbmQgdGhlIHBlcmNlaXZlZCBtYWduaXR1ZGUgb2YgZWFjaCByaXNrIGNhdGVnb3J5LiBJdCBzdXBwb3J0cyBkZWNpc2lvbiBtYWtlcnMgcHJpb3JpdGl6aW5nIGFuZCBhbmFseXppbmcgY291bnRyeSByaXNrcy4gT3JpZ2luYWxpdHkvdmFsdWUg4oCTIFRoZSB2YWx1ZSBhbmQgb3JpZ2luYWxpdHkgaXMgaW4gdGhlIHVzZSBvZiBhIGZ1enp5LWNvZGVkIHN1cnZleSBzY2FsZSB0byBxdWFudGlmeSBwZXJjZXB0aW9ucyBvbiBzaW5nbGUgcG9saXRpY2FsIHJpc2sgZmFjdG9ycyBhY3Jvc3MgQ2hpbmEgYW5kIEFzaWFuIGNvdW50cmllcyB3aXRoIGZvY3VzIG9uIFBQUCBpbmZyYXN0cnVjdHVyZSBwcm9qZWN0cy4gVGhlIHBhcGVyIGRlbW9uc3RyYXRlZCB0aGF0IHJvYnVzdCByZXN1bHRzIGZyb20gc21hbGwgc2FtcGxlIHNpemVzIGNhbiBiZSBkZXJpdmVkIHdpdGggdGhlIGVtcGxveWVkIG1ldGhvZHMuIMKpIDIwMDcsIEVtZXJhbGQgR3JvdXAgUHVibGlzaGluZyBMaW1pdGVkIiwicHVibGlzaGVyIjoiRW1lcmFsZCBHcm91cCBQdWJsaXNoaW5nIExpbWl0ZWQiLCJpc3N1ZSI6IjIiLCJ2b2x1bWUiOiIxIiwiY29udGFpbmVyLXRpdGxlLXNob3J0IjoiIn0sImlzVGVtcG9yYXJ5IjpmYWxzZX0seyJpZCI6ImYyOTI3ZDMxLTIxNDgtM2U0Mi1hOWNhLTc1ZDg5YTRiNzk1YSIsIml0ZW1EYXRhIjp7InR5cGUiOiJhcnRpY2xlLWpvdXJuYWwiLCJpZCI6ImYyOTI3ZDMxLTIxNDgtM2U0Mi1hOWNhLTc1ZDg5YTRiNzk1YSIsInRpdGxlIjoiQ29ycnVwdGlvbiBpbiBQUFBzLCBpbmNlbnRpdmVzIGFuZCBjb250cmFjdCBpbmNvbXBsZXRlbmVzcyIsImF1dGhvciI6W3siZmFtaWx5IjoiSW9zc2EiLCJnaXZlbiI6IkVsaXNhYmV0dGEiLCJwYXJzZS1uYW1lcyI6ZmFsc2UsImRyb3BwaW5nLXBhcnRpY2xlIjoiIiwibm9uLWRyb3BwaW5nLXBhcnRpY2xlIjoiIn0seyJmYW1pbHkiOiJNYXJ0aW1vcnQiLCJnaXZlbiI6IkRhdmlkIiwicGFyc2UtbmFtZXMiOmZhbHNlLCJkcm9wcGluZy1wYXJ0aWNsZSI6IiIsIm5vbi1kcm9wcGluZy1wYXJ0aWNsZSI6IiJ9XSwiY29udGFpbmVyLXRpdGxlIjoiSW50ZXJuYXRpb25hbCBKb3VybmFsIG9mIEluZHVzdHJpYWwgT3JnYW5pemF0aW9uIiwiY29udGFpbmVyLXRpdGxlLXNob3J0IjoiSW50IEogSW5kIE9yZ2FuIiwiYWNjZXNzZWQiOnsiZGF0ZS1wYXJ0cyI6W1syMDI0LDMsNV1dfSwiRE9JIjoiMTAuMTAxNi9KLklKSU5ET1JHLjIwMTUuMTAuMDA3IiwiSVNTTiI6IjAxNjctNzE4NyIsImlzc3VlZCI6eyJkYXRlLXBhcnRzIjpbWzIwMTYsMSwxXV19LCJwYWdlIjoiODUtMTAwIiwiYWJzdHJhY3QiOiJXZSBhbmFseXplIHJpc2sgYWxsb2NhdGlvbiBhbmQgY29udHJhY3R1YWwgY2hvaWNlcyB3aGVuIHB1YmxpYyBwcm9jdXJlbWVudCBpcyBwbGFndWVkIHdpdGggbW9yYWwgaGF6YXJkLCBwcml2YXRlIGluZm9ybWF0aW9uIG9uIGV4b2dlbm91cyBzaG9ja3MsIGFuZCB0aHJlYXQgb2YgY29ycnVwdGlvbi4gQ29tcGxldGUgY29udHJhY3RzIGVudGFpbCBzdGF0ZS1jb250aW5nZW50IGNsYXVzZXMgdGhhdCBjb21wZW5zYXRlIHRoZSBjb250cmFjdG9yIGZvciBzaG9ja3MgdW5yZWxhdGVkIHRvIGhpcyBvd24gZWZmb3J0LiBCeSBpbXByb3ZpbmcgaW5zdXJhbmNlLCB0aG9zZSBjb250cmFjdHMgcmVkdWNlIHRoZSBhZ2VuY3kgY29zdCBvZiBtb3JhbCBoYXphcmQuIFdoZW4gdGhlIGNvbnRyYWN0b3IgaGFzIHByaXZhdGUgaW5mb3JtYXRpb24gb24gcmV2ZW51ZXMgc2hvY2tzLCB2ZXJpZnlpbmcgbWVzc2FnZXMgb24gc2hvY2tzIHJlYWxpemF0aW9ucyBpcyBjb3N0bHkuIEluY29tcGxldGUgY29udHJhY3RzIGRvIG5vdCBzcGVjaWZ5IHN0YXRlLWNvbnRpbmdlbnQgY2xhdXNlcywgdGhlcmVieSBzYXZpbmcgb24gdmVyaWZpYWJpbGl0eSBjb3N0cy4gVGhpcyBtYWtlcyBpbmNvbXBsZXRlIGNvbnRyYWN0cyBhdHRyYWN0aXZlIGV2ZW4gdGhvdWdoIHRoZXkgZW50YWlsIGdyZWF0ZXIgYWdlbmN5IGNvc3RzLiBCZWNhdXNlIG9mIHByaXZhdGUgaW5mb3JtYXRpb24gb24gY29udHJhY3RpbmcgY29zdHMsIGEgcHVibGljIG9mZmljaWFsIG1heSBoYXZlIGRpc2NyZXRpb24gdG8gY2hvb3NlIHdoZXRoZXIgdG8gcHJvY3VyZSB1bmRlciBhIGNvbXBsZXRlIG9yIGFuIGluY29tcGxldGUgY29udHJhY3QuIFdoZW4gdGhlIHB1YmxpYyBvZmZpY2lhbCBpcyBjb3JydXB0LCBzdWNoIGRlbGVnYXRpb24gcmVzdWx0cyBpbiBpbmNvbXBsZXRlIGNvbnRyYWN0cyBiZWluZyBjaG9zZW4gdG9vIG9mdGVuLiBFbXBpcmljYWwgcHJlZGljdGlvbnMgb24gdGhlIHVzZSBvZiBpbmNvbXBsZXRlIGNvbnRyYWN0cyBhbmQgcG9saWN5IGltcGxpY2F0aW9ucyBvbiB0aGUgYmVuZWZpdHMgb2Ygc3RhbmRhcmRpemVkIGNvbnRyYWN0cyBhcmUgZGlzY3Vzc2VkLiIsInB1Ymxpc2hlciI6Ik5vcnRoLUhvbGxhbmQiLCJ2b2x1bWUiOiI0NCJ9LCJpc1RlbXBvcmFyeSI6ZmFsc2V9XX0="/>
          <w:id w:val="806129261"/>
          <w:placeholder>
            <w:docPart w:val="7CA24C7D13E946BA8276FB13BC9CF728"/>
          </w:placeholder>
        </w:sdtPr>
        <w:sdtEndPr/>
        <w:sdtContent>
          <w:r w:rsidR="003D23E8" w:rsidRPr="002C52A2">
            <w:rPr>
              <w:shd w:val="clear" w:color="auto" w:fill="FFFFFF"/>
              <w:lang w:val="x-none"/>
            </w:rPr>
            <w:t>(e.g. Sachs et al. 2007; Effah Ameyaw and Chan 2013; Iossa and Martimort 2016)</w:t>
          </w:r>
        </w:sdtContent>
      </w:sdt>
      <w:r w:rsidRPr="002C52A2">
        <w:rPr>
          <w:shd w:val="clear" w:color="auto" w:fill="FFFFFF"/>
          <w:lang w:val="x-none"/>
        </w:rPr>
        <w:t> ).This focus is understandable, as financial viability and operational efficiency are essential for the immediate success and stability of any PPP project. Without these foundations, the ability to deliver broader social and environmental benefits is fundamentally compromised.</w:t>
      </w:r>
    </w:p>
    <w:p w14:paraId="0989F32E" w14:textId="207FE6B5" w:rsidR="00C60C93" w:rsidRPr="002C52A2" w:rsidRDefault="00C60C93" w:rsidP="00CF5764">
      <w:pPr>
        <w:pStyle w:val="NormalWeb"/>
        <w:ind w:firstLine="360"/>
        <w:jc w:val="both"/>
        <w:rPr>
          <w:shd w:val="clear" w:color="auto" w:fill="FFFFFF"/>
          <w:lang w:val="x-none"/>
        </w:rPr>
      </w:pPr>
      <w:r w:rsidRPr="002C52A2">
        <w:rPr>
          <w:shd w:val="clear" w:color="auto" w:fill="FFFFFF"/>
          <w:lang w:val="x-none"/>
        </w:rPr>
        <w:t xml:space="preserve">However, while crucial, an overemphasis on these immediate risks can inadvertently overshadow the proactive management of environmental and social impacts that might threaten the project's long-term sustainability. A project that appears financially successful in the short-term might still unintentionally contribute to environmental degradation or social inequities that undermine its value over time. Unforeseen environmental costs, community tensions, or shifts in resource availability could threaten the </w:t>
      </w:r>
      <w:proofErr w:type="spellStart"/>
      <w:r w:rsidRPr="002C52A2">
        <w:rPr>
          <w:shd w:val="clear" w:color="auto" w:fill="FFFFFF"/>
          <w:lang w:val="x-none"/>
        </w:rPr>
        <w:t>PPP's</w:t>
      </w:r>
      <w:proofErr w:type="spellEnd"/>
      <w:r w:rsidRPr="002C52A2">
        <w:rPr>
          <w:shd w:val="clear" w:color="auto" w:fill="FFFFFF"/>
          <w:lang w:val="x-none"/>
        </w:rPr>
        <w:t xml:space="preserve"> </w:t>
      </w:r>
      <w:proofErr w:type="spellStart"/>
      <w:r w:rsidRPr="002C52A2">
        <w:rPr>
          <w:shd w:val="clear" w:color="auto" w:fill="FFFFFF"/>
          <w:lang w:val="x-none"/>
        </w:rPr>
        <w:t>ability</w:t>
      </w:r>
      <w:proofErr w:type="spellEnd"/>
      <w:r w:rsidRPr="002C52A2">
        <w:rPr>
          <w:shd w:val="clear" w:color="auto" w:fill="FFFFFF"/>
          <w:lang w:val="x-none"/>
        </w:rPr>
        <w:t xml:space="preserve"> to </w:t>
      </w:r>
      <w:proofErr w:type="spellStart"/>
      <w:r w:rsidRPr="002C52A2">
        <w:rPr>
          <w:shd w:val="clear" w:color="auto" w:fill="FFFFFF"/>
          <w:lang w:val="x-none"/>
        </w:rPr>
        <w:t>deliver</w:t>
      </w:r>
      <w:proofErr w:type="spellEnd"/>
      <w:r w:rsidRPr="002C52A2">
        <w:rPr>
          <w:shd w:val="clear" w:color="auto" w:fill="FFFFFF"/>
          <w:lang w:val="x-none"/>
        </w:rPr>
        <w:t xml:space="preserve"> on </w:t>
      </w:r>
      <w:proofErr w:type="spellStart"/>
      <w:r w:rsidRPr="002C52A2">
        <w:rPr>
          <w:shd w:val="clear" w:color="auto" w:fill="FFFFFF"/>
          <w:lang w:val="x-none"/>
        </w:rPr>
        <w:t>its</w:t>
      </w:r>
      <w:proofErr w:type="spellEnd"/>
      <w:r w:rsidRPr="002C52A2">
        <w:rPr>
          <w:shd w:val="clear" w:color="auto" w:fill="FFFFFF"/>
          <w:lang w:val="x-none"/>
        </w:rPr>
        <w:t xml:space="preserve"> </w:t>
      </w:r>
      <w:proofErr w:type="spellStart"/>
      <w:r w:rsidRPr="002C52A2">
        <w:rPr>
          <w:shd w:val="clear" w:color="auto" w:fill="FFFFFF"/>
          <w:lang w:val="x-none"/>
        </w:rPr>
        <w:t>intende</w:t>
      </w:r>
      <w:r w:rsidR="00BC746B">
        <w:rPr>
          <w:shd w:val="clear" w:color="auto" w:fill="FFFFFF"/>
          <w:lang w:val="x-none"/>
        </w:rPr>
        <w:t>a</w:t>
      </w:r>
      <w:r w:rsidRPr="002C52A2">
        <w:rPr>
          <w:shd w:val="clear" w:color="auto" w:fill="FFFFFF"/>
          <w:lang w:val="x-none"/>
        </w:rPr>
        <w:t>d</w:t>
      </w:r>
      <w:proofErr w:type="spellEnd"/>
      <w:r w:rsidRPr="002C52A2">
        <w:rPr>
          <w:shd w:val="clear" w:color="auto" w:fill="FFFFFF"/>
          <w:lang w:val="x-none"/>
        </w:rPr>
        <w:t xml:space="preserve"> </w:t>
      </w:r>
      <w:proofErr w:type="spellStart"/>
      <w:r w:rsidRPr="002C52A2">
        <w:rPr>
          <w:shd w:val="clear" w:color="auto" w:fill="FFFFFF"/>
          <w:lang w:val="x-none"/>
        </w:rPr>
        <w:t>purpose</w:t>
      </w:r>
      <w:proofErr w:type="spellEnd"/>
      <w:r w:rsidRPr="002C52A2">
        <w:rPr>
          <w:shd w:val="clear" w:color="auto" w:fill="FFFFFF"/>
          <w:lang w:val="x-none"/>
        </w:rPr>
        <w:t xml:space="preserve"> and </w:t>
      </w:r>
      <w:proofErr w:type="spellStart"/>
      <w:r w:rsidRPr="002C52A2">
        <w:rPr>
          <w:shd w:val="clear" w:color="auto" w:fill="FFFFFF"/>
          <w:lang w:val="x-none"/>
        </w:rPr>
        <w:t>generate</w:t>
      </w:r>
      <w:proofErr w:type="spellEnd"/>
      <w:r w:rsidRPr="002C52A2">
        <w:rPr>
          <w:shd w:val="clear" w:color="auto" w:fill="FFFFFF"/>
          <w:lang w:val="x-none"/>
        </w:rPr>
        <w:t xml:space="preserve"> </w:t>
      </w:r>
      <w:proofErr w:type="spellStart"/>
      <w:r w:rsidRPr="002C52A2">
        <w:rPr>
          <w:shd w:val="clear" w:color="auto" w:fill="FFFFFF"/>
          <w:lang w:val="x-none"/>
        </w:rPr>
        <w:t>sustained</w:t>
      </w:r>
      <w:proofErr w:type="spellEnd"/>
      <w:r w:rsidRPr="002C52A2">
        <w:rPr>
          <w:shd w:val="clear" w:color="auto" w:fill="FFFFFF"/>
          <w:lang w:val="x-none"/>
        </w:rPr>
        <w:t xml:space="preserve"> benefits.</w:t>
      </w:r>
    </w:p>
    <w:p w14:paraId="7AF217B2" w14:textId="436F06E4" w:rsidR="00C60C93" w:rsidRPr="002C52A2" w:rsidRDefault="00C60C93" w:rsidP="00CF5764">
      <w:pPr>
        <w:pStyle w:val="NormalWeb"/>
        <w:numPr>
          <w:ilvl w:val="0"/>
          <w:numId w:val="4"/>
        </w:numPr>
        <w:jc w:val="both"/>
        <w:rPr>
          <w:i/>
          <w:iCs/>
          <w:shd w:val="clear" w:color="auto" w:fill="FFFFFF"/>
          <w:lang w:val="x-none"/>
        </w:rPr>
      </w:pPr>
      <w:r w:rsidRPr="002C52A2">
        <w:rPr>
          <w:i/>
          <w:iCs/>
          <w:shd w:val="clear" w:color="auto" w:fill="FFFFFF"/>
          <w:lang w:val="x-none"/>
        </w:rPr>
        <w:t>Varying Environmental Risk Awareness</w:t>
      </w:r>
    </w:p>
    <w:p w14:paraId="03494A94" w14:textId="344AD55B" w:rsidR="00C60C93" w:rsidRPr="002C52A2" w:rsidRDefault="00C60C93" w:rsidP="00CF5764">
      <w:pPr>
        <w:pStyle w:val="NormalWeb"/>
        <w:ind w:firstLine="360"/>
        <w:jc w:val="both"/>
        <w:rPr>
          <w:shd w:val="clear" w:color="auto" w:fill="FFFFFF"/>
          <w:lang w:val="x-none"/>
        </w:rPr>
      </w:pPr>
      <w:r w:rsidRPr="002C52A2">
        <w:rPr>
          <w:shd w:val="clear" w:color="auto" w:fill="FFFFFF"/>
          <w:lang w:val="x-none"/>
        </w:rPr>
        <w:t xml:space="preserve">The analysis demonstrates an inconsistent emphasis on environmental risks across different PPP project sectors. While the energy and environmental services sectors predictably address environmental concerns </w:t>
      </w:r>
      <w:sdt>
        <w:sdtPr>
          <w:rPr>
            <w:shd w:val="clear" w:color="auto" w:fill="FFFFFF"/>
            <w:lang w:val="x-none"/>
          </w:rPr>
          <w:tag w:val="MENDELEY_CITATION_v3_eyJjaXRhdGlvbklEIjoiTUVOREVMRVlfQ0lUQVRJT05fNjk2MjA0MDMtZTI0Ny00ZDZhLTg2YjUtOGQxYTg4OTEzZmExIiwicHJvcGVydGllcyI6eyJub3RlSW5kZXgiOjB9LCJpc0VkaXRlZCI6ZmFsc2UsIm1hbnVhbE92ZXJyaWRlIjp7ImlzTWFudWFsbHlPdmVycmlkZGVuIjpmYWxzZSwiY2l0ZXByb2NUZXh0IjoiKFd1IGV0IGFsLiAyMDE3OyBLaW0gZXQgYWwuIDIwMjE7IEFmZnVsIGV0IGFsLiAyMDIzOyBKaWFuZyBldCBhbC4gMjAyM2EpIiwibWFudWFsT3ZlcnJpZGVUZXh0IjoiIn0sImNpdGF0aW9uSXRlbXMiOlt7ImlkIjoiZmQ2YjI2MzktN2VlYi0zNGUxLWE1YjEtYmZhMjBkYzA2ZWY3IiwiaXRlbURhdGEiOnsidHlwZSI6ImFydGljbGUtam91cm5hbCIsImlkIjoiZmQ2YjI2MzktN2VlYi0zNGUxLWE1YjEtYmZhMjBkYzA2ZWY3IiwidGl0bGUiOiJSaXNrIGFzc2Vzc21lbnQgaW4gc3RyYXctYmFzZWQgcG93ZXIgZ2VuZXJhdGlvbiBwdWJsaWMtcHJpdmF0ZSBwYXJ0bmVyc2hpcCBwcm9qZWN0cyBpbiBDaGluYTogQSBmdXp6eSBzeW50aGV0aWMgZXZhbHVhdGlvbiBhbmFseXNpcyIsImF1dGhvciI6W3siZmFtaWx5IjoiV3UiLCJnaXZlbiI6Ill1bm5hIiwicGFyc2UtbmFtZXMiOmZhbHNlLCJkcm9wcGluZy1wYXJ0aWNsZSI6IiIsIm5vbi1kcm9wcGluZy1wYXJ0aWNsZSI6IiJ9LHsiZmFtaWx5IjoiTGkiLCJnaXZlbiI6Ikxpbmd3ZW55aW5nIiwicGFyc2UtbmFtZXMiOmZhbHNlLCJkcm9wcGluZy1wYXJ0aWNsZSI6IiIsIm5vbi1kcm9wcGluZy1wYXJ0aWNsZSI6IiJ9LHsiZmFtaWx5IjoiWHUiLCJnaXZlbiI6IlJ1aGFuZyIsInBhcnNlLW5hbWVzIjpmYWxzZSwiZHJvcHBpbmctcGFydGljbGUiOiIiLCJub24tZHJvcHBpbmctcGFydGljbGUiOiIifSx7ImZhbWlseSI6IkNoZW4iLCJnaXZlbiI6IkthaWZlbmciLCJwYXJzZS1uYW1lcyI6ZmFsc2UsImRyb3BwaW5nLXBhcnRpY2xlIjoiIiwibm9uLWRyb3BwaW5nLXBhcnRpY2xlIjoiIn0seyJmYW1pbHkiOiJIdSIsImdpdmVuIjoiWW9uZyIsInBhcnNlLW5hbWVzIjpmYWxzZSwiZHJvcHBpbmctcGFydGljbGUiOiIiLCJub24tZHJvcHBpbmctcGFydGljbGUiOiIifSx7ImZhbWlseSI6IkxpbiIsImdpdmVuIjoiWGlhb3NoYW4iLCJwYXJzZS1uYW1lcyI6ZmFsc2UsImRyb3BwaW5nLXBhcnRpY2xlIjoiIiwibm9uLWRyb3BwaW5nLXBhcnRpY2xlIjoiIn1dLCJjb250YWluZXItdGl0bGUiOiJKb3VybmFsIG9mIENsZWFuZXIgUHJvZHVjdGlvbiIsImNvbnRhaW5lci10aXRsZS1zaG9ydCI6IkogQ2xlYW4gUHJvZCIsImFjY2Vzc2VkIjp7ImRhdGUtcGFydHMiOltbMjAyNCwzLDVdXX0sIkRPSSI6IjEwLjEwMTYvSi5KQ0xFUFJPLjIwMTcuMDYuMDA4IiwiSVNTTiI6IjA5NTktNjUyNiIsImlzc3VlZCI6eyJkYXRlLXBhcnRzIjpbWzIwMTcsOSwxMF1dfSwicGFnZSI6Ijk3Ny05OTAiLCJhYnN0cmFjdCI6IldpdGggdGhlIGluY3JlYXNpbmcgcmVxdWlyZW1lbnQgb24gZW5lcmd5IHNhdmluZywgZW1pc3Npb24gcmVkdWN0aW9uIGFuZCBlbnZpcm9ubWVudGFsIHByb3RlY3Rpb24gaW4gQ2hpbmEsIHRoZSBzdHJhdy1iYXNlZCBwb3dlciBnZW5lcmF0aW9uIGlzIGRldmVsb3BpbmcgcmFwaWRseSwgd2hpY2ggY2FuIG5vdCBvbmx5IHByb3ZpZGUgY2xlYW4gZW5lcmd5LCBidXQgYWxzbyBhZGRyZXNzIHRoZSBzZXJpb3VzIGVudmlyb25tZW50YWwgcHJvYmxlbXMgY2F1c2VkIGJ5IGZhcm1lcnPigJkgYnVybmluZyBzdHJhdyBkaXJlY3RseS4gQ3VycmVudGx5LCB0aGUgZ292ZXJubWVudCBpcyBncmFkdWFsbHkgYXBwbHlpbmcgUHVibGljLVByaXZhdGUtUGFydG5lcnNoaXAgbW9kZWwgdG8gdGhpcyBmaWVsZCBtYWtpbmcgdXNlIG9mIHByaXZhdGUgc2VjdG9yc+KAmSBjYXBpdGFsIGFuZCB0ZWNobm9sb2dpY2FsIGFkdmFudGFnZXMuIFRvIGFzc2VzcyB0aGUgcmlza3MgaW4gcHVibGljLXByaXZhdGUgcGFydG5lcnNoaXAgc3RyYXctYmFzZWQgcG93ZXIgZ2VuZXJhdGlvbiBwcm9qZWN0cyBpbiBDaGluYSwgNDQgcmlzayBmYWN0b3JzIHdlcmUgaWRlbnRpZmllZCBhbmQgMTkgY3JpdGljYWwgcmlza3MgZmFjdG9ycyAoQ1JGcykgd2VyZSBzZWxlY3RlZCBhbmQgY2xhc3NpZmllZCBpbnRvIDQgZ3JvdXBzIChDUkdzKSBiYXNlZCBvbiBhIHF1ZXN0aW9ubmFpcmUgc3VydmV5IGluIHRoaXMgcGFwZXIuIFRoZW4sIHRoZSBsaWtlbGlob29kIG9mIG9jY3VycmVuY2UgKExPKSwgbWFnbml0dWRlIG9mIGltcGFjdCAoTUkpLCB0aGUgaW50ZWdyYXRlZCByaXNrIGxldmVsIChJUkwpIG9mIGVhY2ggQ1JGLCBDUkcgYW5kIHRoZSBvdmVyYWxsIHJpc2sgd2VyZSBjYWxjdWxhdGVkIHRocm91Z2ggdGhlIGZ1enp5IHN5bnRoZXRpYyBldmFsdWF0aW9uIG1ldGhvZC4gVGhlIENSRiDigJxnb3Zlcm5tZW50IGludmVudGlvbuKAnSB3YXMgdGhlIG1vc3QgY3JpdGljYWwgcmlzayBmYWN0b3IgYW5kIHRoZSBDUkcg4oCccHJvamVjdCBwYXJ0aWNpcGFudCByaXNr4oCdIHdhcyB0aGUgbW9zdCBjcml0aWNhbCByaXNrIGZhY3RvciBncm91cC4gT3ZlcmFsbCwgdGhlIGZpbmFsIGZ1enp5IHN5bnRoZXNpcyByZXN1bHQgaW5kaWNhdGVkIHRoYXQgdGhlIElSTCBvZiB0aGUgcHVibGljLXByaXZhdGUgcGFydG5lcnNoaXAgc3RyYXctYmFzZWQgcG93ZXIgZ2VuZXJhdGlvbiBwcm9qZWN0cyBpbiBDaGluYSB3YXMgaGlnaC4gRmluYWxseSwgc29tZSByZWNvbW1lbmRhdGlvbnMgd2VyZSBnaXZlbiBmb3IgZWFjaCBDUkYuIFRoZSBldmFsdWF0aW9uIGluZGV4IHN5c3RlbSwgdGhlIG11bHRpLWNyaXRlcmlhIGZ1enp5IHN5bnRoZXRpYyBldmFsdWF0aW9uIGZyYW1ld29yaywgdGhlIG9idGFpbmVkIGNvbmNsdXNpb25zIGFuZCB0aGUgcmlzayByZXNwb25zZSBtZWFzdXJlcyBpbiB0aGlzIHBhcGVyIGNhbiBoZWxwIHBvbGljeSBtYWtlcnMgYW5kIHByb2plY3QgZGVjaXNpb24gbWFrZXJzIG1ha2UgYXBwcm9wcmlhdGUgZGVjaXNpb25zIGFuZCBhbGxvY2F0ZSB0aGUgbGltaXRlZCByZXNvdXJjZXMgdG8gdGhlIHJpc2tzIHdvcnRoeSBtb3JlIGF0dGVudGlvbi4gU2ltdWx0YW5lb3VzbHksIHRoaXMgcGFwZXIgY2FuIHByb3ZpZGUgYSByZWZlcmVuY2UgZm9yIHRoZSBwcml2YXRlIHNlY3RvciB0byBhdm9pZCB0b28gcmlza3kgcHJvamVjdCBhbmQgYXQgdGhlIHNhbWUgdGltZSBmYWNpbGl0YXRlIHRoZSBwdWJsaWMgc2VjdG9yIHRvIHRha2UgZWZmZWN0aXZlIG1lYXN1cmVzIHJlZHVjaW5nIHByb2plY3Qgcmlza3Mgc28gYXMgdG8gYXR0cmFjdCBtb3JlIGhpZ2gtcXVhbGl0eSBwcml2YXRlIGNhcGl0YWwuIEluIGFkZGl0aW9uLCB0aGUgcmlzayBhc3Nlc3NtZW50IGluIHB1YmxpYy1wcml2YXRlIHBhcnRuZXJzaGlwIHN0cmF3LWJhc2VkIHBvd2VyIGdlbmVyYXRpb24gcHJvamVjdHMgaGFzIG5vdCBiZWVuIGRpc2N1c3NlZCBhbmQgcGFpZCBlbm91Z2ggYXR0ZW50aW9uIHlldC4gVGh1cywgdGhpcyBzdHVkeSBleHBhbmRzIHRoZSBrbm93bGVkZ2UgYW5kIGNvbnRyaWJ1dGVzIHRvIHRoZSBsaXRlcmF0dXJlLiIsInB1Ymxpc2hlciI6IkVsc2V2aWVyIiwidm9sdW1lIjoiMTYxIn0sImlzVGVtcG9yYXJ5IjpmYWxzZX0seyJpZCI6Ijk0NGVlYjM2LTdhM2MtM2VlZS1iMDE4LTdmY2ViOWZkOTAwYSIsIml0ZW1EYXRhIjp7InR5cGUiOiJhcnRpY2xlLWpvdXJuYWwiLCJpZCI6Ijk0NGVlYjM2LTdhM2MtM2VlZS1iMDE4LTdmY2ViOWZkOTAwYSIsInRpdGxlIjoiUHJvbW90aW5nIGRldmVsb3BtZW50cyBvZiBoeWRyb2dlbiBwcm9kdWN0aW9uIGZyb20gcmVuZXdhYmxlIGVuZXJneSBhbmQgaHlkcm9nZW4gZW5lcmd5IHZlaGljbGVzIGluIENoaW5hIGFuYWx5emluZyBhIHB1YmxpYy1wcml2YXRlIHBhcnRuZXJzaGlwIGNvb3BlcmF0aW9uIHNjaGVtZSBiYXNlZCBvbiBldm9sdXRpb25hcnkgZ2FtZSB0aGVvcnkiLCJhdXRob3IiOlt7ImZhbWlseSI6IkppYW5nIiwiZ2l2ZW4iOiJXZW55aW4iLCJwYXJzZS1uYW1lcyI6ZmFsc2UsImRyb3BwaW5nLXBhcnRpY2xlIjoiIiwibm9uLWRyb3BwaW5nLXBhcnRpY2xlIjoiIn0seyJmYW1pbHkiOiJMaXUiLCJnaXZlbiI6IkNhbiIsInBhcnNlLW5hbWVzIjpmYWxzZSwiZHJvcHBpbmctcGFydGljbGUiOiIiLCJub24tZHJvcHBpbmctcGFydGljbGUiOiIifSx7ImZhbWlseSI6IlN1biIsImdpdmVuIjoiWmhpZ2FuZyIsInBhcnNlLW5hbWVzIjpmYWxzZSwiZHJvcHBpbmctcGFydGljbGUiOiIiLCJub24tZHJvcHBpbmctcGFydGljbGUiOiIifV0sImNvbnRhaW5lci10aXRsZSI6IkVuZXJneSIsImFjY2Vzc2VkIjp7ImRhdGUtcGFydHMiOltbMjAyNCwzLDVdXX0sIkRPSSI6IjEwLjEwMTYvSi5FTkVSR1kuMjAyMy4xMjc2NTQiLCJJU1NOIjoiMDM2MC01NDQyIiwiaXNzdWVkIjp7ImRhdGUtcGFydHMiOltbMjAyMyw5LDFdXX0sInBhZ2UiOiIxMjc2NTQiLCJhYnN0cmFjdCI6IkEgdHJpcGFydGl0ZSBldm9sdXRpb25hcnkgZ2FtZSBtb2RlbCBpcyBwdXQgZm9yd2FyZCBpbiB0aGlzIHN0dWR5LCB3aGljaCByZXByZXNlbnRzIHRoZSBwYXJ0bmVyc2hpcCBhbW9uZyBpbnZlc3RtZW50IGNvbXBhbmllcyAoSUMpLCBoeWJyaWQgcmVuZXdhYmxlIGVuZXJneSBnZW5lcmF0aW9uIHN5c3RlbSAoSFJFR1MpIGFuZCBoeWRyb2dlbiBlbmVyZ3kgdmVoaWNsZSB1c2VycyAoSEVWVSkuIEFpbXMgdG8gZGV0ZXJtaW5lIHdoZXRoZXIgdGhlIHRocmVlIHBhcnRpZXMgYXJlIHdpbGxpbmcgdG8gcGFydGljaXBhdGUgaW4gZGlmZmVyZW50IHNjZW5hcmlvcyBhbmQgZmluZCBvdXQgcmVsZXZhbnQgb3B0aW1hbCBiZWhhdmlvcnMgdG8gZnVydGhlciBwcm9tb3RlIHRoZSBkZXZlbG9wbWVudCBvZiByZW5ld2FibGUgZW5lcmd5IGh5ZHJvZ2VuIHByb2R1Y3Rpb24gYW5kIGh5ZHJvZ2VuIHZlaGljbGVzLiBIUkVTIGNvb3BlcmF0aW9uIG5lZWRzIHRvIG1lZXQgdGhlIHJlcXVpcmVtZW50cyB0aGF0IHRoZSBkaXJlY3Qgbm9ybWFsIGlycmFkaWFuY2UgKEROSSkgaXMgZ3JlYXRlciB0aGFuIDE2MTUgVy9tMiwgdGhlIHdpbmQgc3BlZWQgaXMgZ3JlYXRlciB0aGFuIDQuNSBtL3MsIHRoZSBhbm51YWwgd29ya2luZyB0aW1lIGlzIGdyZWF0ZXIgdGhhbiAxODAwIGgsIHRoZSBnb3Zlcm5tZW50IHN1YnNpZHkgaXMgZ3JlYXRlciB0aGFuICQxNTIwMDAsIGFuZCB0aGUgcHJvZml0IGRpc3RyaWJ1dGlvbiByYXRpbyBpcyBncmVhdGVyIHRoYW4gMC4zNC4gSUMgY29vcGVyYXRpb24gbmVlZHMgdG8gbWVldCB0aGUgcmVxdWlyZW1lbnRzIG9mIEROSSBncmVhdGVyIHRoYW4gMTQyNSBXL20yLCB3aW5kIHNwZWVkIGdyZWF0ZXIgdGhhbiA2IG0vcywgYW5udWFsIHdvcmtpbmcgdGltZSBncmVhdGVyIHRoYW4gMTk1MCBoLCBnb3Zlcm5tZW50IHN1YnNpZHkgZ3JlYXRlciB0aGFuICQ1NDkwMDAsIGFuZCBwcm9maXQgZGlzdHJpYnV0aW9uIHJhdGlvIGxlc3MgdGhhbiAwLjQ4LiBIRVUgY29vcGVyYXRpb24gbmVlZHMgdG8gbWVldCB0aGUgcmVxdWlyZW1lbnRzIHRoYXQgdGhlIGdvdmVybm1lbnQgc3Vic2lkeSBpcyBtb3JlIHRoYW4gJDI5MzAwIGFuZCB0aGUgaHlkcm9nZW5hdGlvbiBvcGVyYXRpb24gcmlzayBjb3N0IGlzIGxlc3MgdGhhbiAkMjAwMC4gVGhpcyBzdHVkeSBtYXkgcHJvdmlkZSBhIHJlZmVyZW5jZSBmb3IgcmVuZXdhYmxlIGVuZXJneSBoeWRyb2dlbiBwcm9kdWN0aW9uIGluZHVzdHJ5LCBoeWRyb2dlbiB2ZWhpY2xlIGluZHVzdHJ5IGFuZCBnb3Zlcm5tZW50cyBtYWtpbmcgcmVsZXZhbnQgcG9saWNpZXMuIiwicHVibGlzaGVyIjoiUGVyZ2Ftb24iLCJ2b2x1bWUiOiIyNzgiLCJjb250YWluZXItdGl0bGUtc2hvcnQiOiIifSwiaXNUZW1wb3JhcnkiOmZhbHNlfSx7ImlkIjoiZTgyZDdhMjEtNTdlOS0zMDBiLWFlMWItYmYxMWY0NjYxNWI1IiwiaXRlbURhdGEiOnsidHlwZSI6ImFydGljbGUtam91cm5hbCIsImlkIjoiZTgyZDdhMjEtNTdlOS0zMDBiLWFlMWItYmYxMWY0NjYxNWI1IiwidGl0bGUiOiJQdWJsaWMtcHJpdmF0ZSBwYXJ0bmVyc2hpcCBpbiBtdW5pY2lwYWwgc29saWQgd2FzdGUgbWFuYWdlbWVudCBpbiB0aGUgU3VueWFuaSBtdW5pY2lwYWxpdHkgb2YgR2hhbmEiLCJhdXRob3IiOlt7ImZhbWlseSI6IkFmZnVsIiwiZ2l2ZW4iOiJCZXJuYWRldHRlIEVrdWEgQmVkdWEiLCJwYXJzZS1uYW1lcyI6ZmFsc2UsImRyb3BwaW5nLXBhcnRpY2xlIjoiIiwibm9uLWRyb3BwaW5nLXBhcnRpY2xlIjoiIn0seyJmYW1pbHkiOiJBZGRhbmV5IiwiZ2l2ZW4iOiJNaWNoYWVsIiwicGFyc2UtbmFtZXMiOmZhbHNlLCJkcm9wcGluZy1wYXJ0aWNsZSI6IiIsIm5vbi1kcm9wcGluZy1wYXJ0aWNsZSI6IiJ9LHsiZmFtaWx5IjoiQW5hYWZvIiwiZ2l2ZW4iOiJEYXZpZCIsInBhcnNlLW5hbWVzIjpmYWxzZSwiZHJvcHBpbmctcGFydGljbGUiOiIiLCJub24tZHJvcHBpbmctcGFydGljbGUiOiIifSx7ImZhbWlseSI6IkFrdWR1Z3UiLCJnaXZlbiI6IkpvbmFzIEF5YXJpYmlsbGEiLCJwYXJzZS1uYW1lcyI6ZmFsc2UsImRyb3BwaW5nLXBhcnRpY2xlIjoiIiwibm9uLWRyb3BwaW5nLXBhcnRpY2xlIjoiIn0seyJmYW1pbHkiOiJCb3Jrb3IiLCJnaXZlbiI6IkZlbGl4IEt3YWt1IiwicGFyc2UtbmFtZXMiOmZhbHNlLCJkcm9wcGluZy1wYXJ0aWNsZSI6IiIsIm5vbi1kcm9wcGluZy1wYXJ0aWNsZSI6IiJ9LHsiZmFtaWx5IjoiWWVib2FoIiwiZ2l2ZW4iOiJFbHZpcyBPcHBvbmciLCJwYXJzZS1uYW1lcyI6ZmFsc2UsImRyb3BwaW5nLXBhcnRpY2xlIjoiIiwibm9uLWRyb3BwaW5nLXBhcnRpY2xlIjoiIn0seyJmYW1pbHkiOiJTYW1wYW5hIiwiZ2l2ZW4iOiJKb3NodWEiLCJwYXJzZS1uYW1lcyI6ZmFsc2UsImRyb3BwaW5nLXBhcnRpY2xlIjoiIiwibm9uLWRyb3BwaW5nLXBhcnRpY2xlIjoiIn1dLCJjb250YWluZXItdGl0bGUiOiJKb3VybmFsIG9mIFByb3BlcnR5LCBQbGFubmluZyBhbmQgRW52aXJvbm1lbnRhbCBMYXciLCJhY2Nlc3NlZCI6eyJkYXRlLXBhcnRzIjpbWzIwMjQsMyw1XV19LCJET0kiOiIxMC4xMTA4L0pQUEVMLTA0LTIwMjMtMDAxMi9GVUxML1hNTCIsIklTU04iOiIyNTE0OTQwNyIsImlzc3VlZCI6eyJkYXRlLXBhcnRzIjpbWzIwMjNdXX0sImFic3RyYWN0IjoiUHVycG9zZTogUG9vciBtdW5pY2lwYWwgc29saWQgd2FzdGUgbWFuYWdlbWVudCBpcyBhIG1ham9yIGNoYXJhY3RlcmlzdGljIG9mIHVyYmFuIGRldmVsb3BtZW50IGluIEFmcmljYS4gSW4gR2hhbmEsIGxvY2FsIGdvdmVybm1lbnRzIGFyZSBtYW5kYXRlZCB0byBlbnN1cmUgdGhlIGNvbGxlY3Rpb24sIHRyZWF0bWVudCBhbmQgZGlzcG9zYWwgb2Ygc29saWQgd2FzdGUuIEhvd2V2ZXIsIHRoaXMgaGFzIGJlZW4gYSBoZXJjdWxlYW4gdGFzayBmb3IgbG9jYWwgZ292ZXJubWVudHMgaW4gR2hhbmEsIG93aW5nIHRvIGluYWRlcXVhdGUgcmVzb3VyY2VzIGFuZCB3ZWFrIHRlY2huaWNhbCBjYXBhY2l0aWVzLiBUaGlzIGhhcyBwcm9tcHRlZCBjYWxscyBmb3IsIGFuZCBhY3R1YWwgaW52b2x2ZW1lbnQgb2YgdGhlIHByaXZhdGUgc2VjdG9yIHRocm91Z2ggcHVibGljLXByaXZhdGUgcGFydG5lcnNoaXBzIChQUFBzKSBpbiBtdW5pY2lwYWwgc29saWQgd2FzdGUgbWFuYWdlbWVudCwgcGFydGljdWxhcmx5IGluIHRoZSB1cmJhbiBhcmVhcy4gVGhpcyBzdHVkeSBhaW1zIHRvIGFzc2VzcyB0aGUgcm9sZXMsIGVmZmVjdGl2ZW5lc3MgYW5kIGNoYWxsZW5nZXMgb2YgUFBQcyBpbiB1cmJhbiB3YXN0ZSBtYW5hZ2VtZW50IGluIHRoZSBTdW55YW5pIG11bmljaXBhbGl0eSBvZiBHaGFuYS4gRGVzaWduL21ldGhvZG9sb2d5L2FwcHJvYWNoOiBBZG9wdGluZyBhIGNhc2Ugc3R1ZHkgZGVzaWduLCB0aGUgc3R1ZHkgdXNlZCBhIHF1YWxpdGF0aXZlIHJlc2VhcmNoIGFwcHJvYWNoIHRvIHByb3ZpZGUgaW4tZGVwdGggaW5zaWdodHMgaW50byBQUFBzIGluIG11bmljaXBhbCBzb2xpZCB3YXN0ZSBtYW5hZ2VtZW50IGluIHRoZSBTdW55YW5pIG11bmljaXBhbGl0eSBvZiBHaGFuYS4gVGhlcmVmb3JlLCBrZXkgaW5mb3JtYW50IGludGVydmlld3MgYW5kIHR3byBmb2N1cyBncm91cCBkaXNjdXNzaW9ucyB3ZXJlIGNvbmR1Y3RlZC4gRmluZGluZ3M6IFRoZSBzdHVkeSByZXZlYWxlZCB0aGF0IHNvbWUgcG9saWNpZXMgYW5kIGFjdGlvbnMgb2YgdGhlIGxvY2FsIGdvdmVybm1lbnQgKEFzc2VtYmx5KSBkbyBub3QgcG9zaXRpdmVseSBmYWNpbGl0YXRlIHRoZSBlZmZlY3RpdmUgZnVuY3Rpb25pbmcgb2YgUFBQcyBpbiBtdW5pY2lwYWwgc29saWQgd2FzdGUgbWFuYWdlbWVudC4gVGhlcmUgaXMgYWxzbyBsYWNrIG9mIGVmZmVjdGl2ZSBzdGFrZWhvbGRlciBjb25zdWx0YXRpb24sIGNvbGxhYm9yYXRpb24gYW5kIGdyYXNzcm9vdCBpbmNsdXNpb24gaW4gdGhlIFBQUHMgd2hpY2ggYWZmZWN0IHRoZSBlZmZlY3RpdmUgbWFuYWdlbWVudCBvZiB0aGUgaW5jcmVhc2luZyB2b2x1bWVzIG9mIHNvbGlkIHdhc3RlIGJlaW5nIGdlbmVyYXRlZCB3aXRoaW4gdGhlIG11bmljaXBhbGl0eS4gUHJhY3RpY2FsIGltcGxpY2F0aW9uczogVG8gYWNoaWV2ZSB0aGUgb2JqZWN0aXZlcyBvZiB0aGUgUFBQIGFycmFuZ2VtZW50cywgbG9jYWwgYXV0aG9yaXRpZXMgc2hvdWxkIGluaXRpYXRlIHN0ZXBzIHRvIGVmZmVjdGl2ZWx5IGNvb3JkaW5hdGUgYWxsIHRoZSBpbnZvbHZlZCBwcml2YXRlIGNvbXBhbmllcy4gVGhlcmUgbXVzdCBhbHNvIGJlIHdheXMgb2YgaW52b2x2aW5nIHRoZSBiZW5lZmljaWFyaWVzIGluIHRoZSBkZXNpZ24gYW5kIGltcGxlbWVudGF0aW9uIG9mIFBQUHMgb24gd2FzdGUgbWFuYWdlbWVudCB0byBhbGxvdyBmb3IgZWZmZWN0aXZlIGdyYXNzcm9vdHMgYW5kIHBhcnRpY2lwYXRvcnkgbW9uaXRvcmluZyBhbmQgZXZhbHVhdGlvbi4gT3JpZ2luYWxpdHkvdmFsdWU6IFRoZSB1bmlxdWVuZXNzIG9mIHRoZSBjYXNlIHN0dWR5IGJlaW5nIGEgbWlkLXNpemVkIGFuZCBzZWNvbmRhcnkgY2l0eSBpbiBhIGRldmVsb3BpbmcgY291bnRyeSBlbmhhbmNlcyB0aGUgdmFsdWUgb2YgdGhlIGZpbmRpbmdzIGFuZCB0aGUgYXBwbGljYXRpb24gb2YgcmVjb21tZW5kYXRpb25zIGluIGNpdGllcyB3aXRoIHNpbWlsYXIgY2hhcmFjdGVyaXN0aWNzIGFuZCBpbml0aWF0aXZlcyBpbiBpbXByb3ZpbmcgUFBQcyBpbiBtdW5pY2lwYWwgd2FzdGUgbWFuYWdlbWVudC4iLCJwdWJsaXNoZXIiOiJFbWVyYWxkIFB1Ymxpc2hpbmciLCJpc3N1ZSI6ImFoZWFkLW9mLXByaW50Iiwidm9sdW1lIjoiYWhlYWQtb2YtcHJpbnQiLCJjb250YWluZXItdGl0bGUtc2hvcnQiOiIifSwiaXNUZW1wb3JhcnkiOmZhbHNlfSx7ImlkIjoiMmUyNThlNDItYWNiOC0zN2M1LTgwNTgtOWFiMTJiYjAxYjA3IiwiaXRlbURhdGEiOnsidHlwZSI6ImFydGljbGUtam91cm5hbCIsImlkIjoiMmUyNThlNDItYWNiOC0zN2M1LTgwNTgtOWFiMTJiYjAxYjA3IiwidGl0bGUiOiJBbmFseXNpcyBvZiBGZWF0dXJlcyBBZmZlY3RpbmcgQ29udHJhY3RlZCBSYXRlIG9mIFJldHVybiBvZiBLb3JlYW4gUFBQIFByb2plY3RzIiwiYXV0aG9yIjpbeyJmYW1pbHkiOiJLaW0iLCJnaXZlbiI6Ikthbmdzb28iLCJwYXJzZS1uYW1lcyI6ZmFsc2UsImRyb3BwaW5nLXBhcnRpY2xlIjoiIiwibm9uLWRyb3BwaW5nLXBhcnRpY2xlIjoiIn0seyJmYW1pbHkiOiJLaW0iLCJnaXZlbiI6Ikppbm9oIiwicGFyc2UtbmFtZXMiOmZhbHNlLCJkcm9wcGluZy1wYXJ0aWNsZSI6IiIsIm5vbi1kcm9wcGluZy1wYXJ0aWNsZSI6IiJ9LHsiZmFtaWx5IjoiWW9vayIsImdpdmVuIjoiRG9uZ2h5dW5nIiwicGFyc2UtbmFtZXMiOmZhbHNlLCJkcm9wcGluZy1wYXJ0aWNsZSI6IiIsIm5vbi1kcm9wcGluZy1wYXJ0aWNsZSI6IiJ9XSwiY29udGFpbmVyLXRpdGxlIjoiU3VzdGFpbmFiaWxpdHkgMjAyMSwgVm9sLiAxMywgUGFnZSAzMzExIiwiYWNjZXNzZWQiOnsiZGF0ZS1wYXJ0cyI6W1syMDI0LDMsNV1dfSwiRE9JIjoiMTAuMzM5MC9TVTEzMDYzMzExIiwiSVNTTiI6IjIwNzEtMTA1MCIsIlVSTCI6Imh0dHBzOi8vd3d3Lm1kcGkuY29tLzIwNzEtMTA1MC8xMy82LzMzMTEvaHRtIiwiaXNzdWVkIjp7ImRhdGUtcGFydHMiOltbMjAyMSwzLDE3XV19LCJwYWdlIjoiMzMxMSIsImFic3RyYWN0IjoiVmFyaW91cyByaXNrIGZhY3RvcnMgaW5mbHVlbmNlIHRoZSBzdWNjZXNzIG9mIHB1YmxpY+KAk3ByaXZhdGUgcGFydG5lcnNoaXAgKFBQUCkgcHJvamVjdHMuIFRoaXMgc3R1ZHkgYW5hbHl6ZXMgdGhlIHJpc2sgYXR0cmlidXRlcyBvZiBQUFAgcHJvamVjdHMgYW5kIGRldmVsb3BzIGEgcmVncmVzc2lvbiBtb2RlbCBiYXNlZCBvbiBhIDIwLXllYXIgUFBQIHByb2plY3QgZGF0YWJhc2UgdG8gcXVhbnRpdGF0aXZlbHkgYW5hbHl6ZSB0aGUgZmFjdG9ycyBhZmZlY3RpbmcgdGhlIGNvbnRyYWN0ZWQgaW50ZXJuYWwgcmF0ZSBvZiByZXR1cm4gKENJUlIpIG9mIFBQUCBwcm9qZWN0cy4gQWx0aG91Z2ggdGhlIHJpc2sgZmFjdG9ycyBvZiBQUFAgcHJvamVjdHMgaGF2ZSBiZWVuIHdpZGVseSBzdHVkaWVkLCB0aGUgZmFjdG9ycyBhZmZlY3RpbmcgQ0lSUiBoYXZlIG5vdCBiZWVuIGV4cGxvcmVkLiBJbmZvcm1hdGlvbiBmcm9tIHRoZSBpbnRyYS1pbmZvIERCIHN5c3RlbSBtYW5hZ2VkIGJ5IEtvcmVhIERldmVsb3BtZW50IEluc3RpdHV0ZSB3YXMgdXNlZCB0byBjYWxjdWxhdGUgdGhlIGltcGFjdCBvZiB0aGUgdmFyaWFibGVzIG9uIENJUlIuIEl0IHdhcyBvYnNlcnZlZCB0aGF0IHRoZSBDSVJSIG9mIEtvcmVh4oCZcyBQUFAgcHJvamVjdHMgZGlkIG5vdCByZWZsZWN0IHRoZSByaXNrcyBhc3NvY2lhdGVkIHdpdGggdGhlIGZhY2lsaXR5IHR5cGVzLCBzZXJ2aWNlIGFyZWEsIGFtb3VudCBvZiBwcml2YXRlIGludmVzdG1lbnQsIGFuZCBvcGVyYXRpb24gcGVyaW9kIGFjY3VyYXRlbHkuIEZpbmFuY2luZyBjb3N0cyBkaWQgbm90IGRlbW9uc3RyYXRlIGEgc3RhdGlzdGljYWxseSBzaWduaWZpY2FudCByZWxhdGlvbnNoaXAgd2l0aCB0aGUgQ0lSUiBlaXRoZXIuIEZ1cnRoZXJtb3JlLCB0aGUgQ0lSUiBvZiBwcm9qZWN0cyB3aXRoIGEgbWluaW11bSByZXZlbnVlIGd1YXJhbnRlZSBvcHRpb24gd2FzIGZvdW5kIHRvIGJlIGhpZ2hlciB0aGFuIHRoYXQgb2YgcHJvamVjdHMgd2l0aG91dC4gVGhlIENJUlIgb2YgdGhlIGN1cnJlbnQgcHJvamVjdCB3YXMgZm91bmQgdG8gYmUgY2xvc2VseSByZWxhdGVkIHRvIHRoZSBudW1iZXIgb2YgYmlkZGluZyBjb21wZXRpdG9ycyBhbmQgdGhlIENJUlIgdmFsdWVzIG9mIHByZXZpb3VzIHByb2plY3RzIHRoYXQgYXJlIHNpbWlsYXIgdG8gdGhlIGN1cnJlbnQgb25lLiBUaGlzIGlzIGF0dHJpYnV0ZWQgdG8gYSBmYWlsdXJlIGluIHRoZSBidXJlYXVjcmF0aWMgbmVnb3RpYXRpb24gYmVoYXZpb3Igb2YgdGhlIHBhcnRpZXMgZHVlIHRvIHRoZWlyIGF2b2lkYW5jZSBvZiByZXNwb25zaWJpbGl0aWVzLiIsInB1Ymxpc2hlciI6Ik11bHRpZGlzY2lwbGluYXJ5IERpZ2l0YWwgUHVibGlzaGluZyBJbnN0aXR1dGUiLCJpc3N1ZSI6IjYiLCJ2b2x1bWUiOiIxMyIsImNvbnRhaW5lci10aXRsZS1zaG9ydCI6IiJ9LCJpc1RlbXBvcmFyeSI6ZmFsc2V9XX0="/>
          <w:id w:val="888530575"/>
          <w:placeholder>
            <w:docPart w:val="7CA24C7D13E946BA8276FB13BC9CF728"/>
          </w:placeholder>
        </w:sdtPr>
        <w:sdtEndPr/>
        <w:sdtContent>
          <w:r w:rsidR="003D23E8" w:rsidRPr="002C52A2">
            <w:rPr>
              <w:shd w:val="clear" w:color="auto" w:fill="FFFFFF"/>
              <w:lang w:val="x-none"/>
            </w:rPr>
            <w:t>(Wu et al. 2017; Kim et al. 2021; Afful et al. 2023; Jiang et al. 2023a)</w:t>
          </w:r>
        </w:sdtContent>
      </w:sdt>
      <w:r w:rsidRPr="002C52A2">
        <w:rPr>
          <w:shd w:val="clear" w:color="auto" w:fill="FFFFFF"/>
          <w:lang w:val="x-none"/>
        </w:rPr>
        <w:t xml:space="preserve">, the focus is primarily on direct risks associated with the operation of these project themselves. Examples include pollution risks from energy generation and challenges in waste-to-energy projects </w:t>
      </w:r>
      <w:sdt>
        <w:sdtPr>
          <w:rPr>
            <w:shd w:val="clear" w:color="auto" w:fill="FFFFFF"/>
            <w:lang w:val="x-none"/>
          </w:rPr>
          <w:tag w:val="MENDELEY_CITATION_v3_eyJjaXRhdGlvbklEIjoiTUVOREVMRVlfQ0lUQVRJT05fNDRjYjkyMmYtZjllMy00NGE2LTkxNmQtZjRkNGRkY2MxZTJmIiwicHJvcGVydGllcyI6eyJub3RlSW5kZXgiOjB9LCJpc0VkaXRlZCI6ZmFsc2UsIm1hbnVhbE92ZXJyaWRlIjp7ImlzTWFudWFsbHlPdmVycmlkZGVuIjpmYWxzZSwiY2l0ZXByb2NUZXh0IjoiKEx1byBldCBhbC4gMjAyMTsgQ2hlbmcgZXQgYWwuIDIwMjMpIiwibWFudWFsT3ZlcnJpZGVUZXh0IjoiIn0sImNpdGF0aW9uSXRlbXMiOlt7ImlkIjoiMTEwNzYxMjgtYWVhNC0zMjQyLWJiNTQtN2MxYzYyZDA2NTQyIiwiaXRlbURhdGEiOnsidHlwZSI6ImFydGljbGUtam91cm5hbCIsImlkIjoiMTEwNzYxMjgtYWVhNC0zMjQyLWJiNTQtN2MxYzYyZDA2NTQyIiwidGl0bGUiOiJSaXNrIGFzc2Vzc21lbnQgZm9yIFBQUCB3YXN0ZS10by1lbmVyZ3kgaW5jaW5lcmF0aW9uIHBsYW50IHByb2plY3RzIGluIGNoaW5hIGJhc2VkIG9uIGh5YnJpZCB3ZWlnaHQgbWV0aG9kcyBhbmQgd2VpZ2h0ZWQgbXVsdGlncmFudWxhdGlvbiBmdXp6eSByb3VnaCBzZXRzIiwiYXV0aG9yIjpbeyJmYW1pbHkiOiJMdW8iLCJnaXZlbiI6IkNoYW8iLCJwYXJzZS1uYW1lcyI6ZmFsc2UsImRyb3BwaW5nLXBhcnRpY2xlIjoiIiwibm9uLWRyb3BwaW5nLXBhcnRpY2xlIjoiIn0seyJmYW1pbHkiOiJKdSIsImdpdmVuIjoiWWFuYmluZyIsInBhcnNlLW5hbWVzIjpmYWxzZSwiZHJvcHBpbmctcGFydGljbGUiOiIiLCJub24tZHJvcHBpbmctcGFydGljbGUiOiIifSx7ImZhbWlseSI6IkRvbmciLCJnaXZlbiI6IlBlaXd1IiwicGFyc2UtbmFtZXMiOmZhbHNlLCJkcm9wcGluZy1wYXJ0aWNsZSI6IiIsIm5vbi1kcm9wcGluZy1wYXJ0aWNsZSI6IiJ9LHsiZmFtaWx5IjoiR29uemFsZXoiLCJnaXZlbiI6IkVybmVzdG8gRC5SLlNhbnRpYmFuZXoiLCJwYXJzZS1uYW1lcyI6ZmFsc2UsImRyb3BwaW5nLXBhcnRpY2xlIjoiIiwibm9uLWRyb3BwaW5nLXBhcnRpY2xlIjoiIn0seyJmYW1pbHkiOiJXYW5nIiwiZ2l2ZW4iOiJBaWh1YSIsInBhcnNlLW5hbWVzIjpmYWxzZSwiZHJvcHBpbmctcGFydGljbGUiOiIiLCJub24tZHJvcHBpbmctcGFydGljbGUiOiIifV0sImNvbnRhaW5lci10aXRsZSI6IlN1c3RhaW5hYmxlIENpdGllcyBhbmQgU29jaWV0eSIsImNvbnRhaW5lci10aXRsZS1zaG9ydCI6IlN1c3RhaW4gQ2l0aWVzIFNvYyIsImFjY2Vzc2VkIjp7ImRhdGUtcGFydHMiOltbMjAyNCwzLDVdXX0sIkRPSSI6IjEwLjEwMTYvSi5TQ1MuMjAyMS4xMDMxMjAiLCJJU1NOIjoiMjIxMC02NzA3IiwiaXNzdWVkIjp7ImRhdGUtcGFydHMiOltbMjAyMSwxMSwxXV19LCJwYWdlIjoiMTAzMTIwIiwiYWJzdHJhY3QiOiJJbXBsZW1lbnRpbmcgZWZmZWN0aXZlIHJpc2sgYXNzZXNzbWVudCBmb3IgcHVibGlj4oCTcHJpdmF0ZSBwYXJ0bmVyc2hpcCAoUFBQKSB3YXN0ZS10by1lbmVyZ3kgKFdURSkgaW5jaW5lcmF0aW9uIHBsYW50IHByb2plY3RzIHByb21vdGVzIHRoZSBzdXN0YWluYWJsZSBkZXZlbG9wbWVudCBvZiBXVEUgaW5jaW5lcmF0aW9uIHBsYW50cy4gSG93ZXZlciwgc29tZSBzdHVkaWVzIGZhaWwgdG8gY29uc2lkZXIgbXVsdGktaW5kaXZpZHVhbHMgcGFydGljaXBhdGlvbiBhbmQgaGFuZGxlIG11dHVhbCBjb21wZW5zYXRpb24gYW1vbmcgcmlzayBmYWN0b3JzLCB3aGljaCBhZmZlY3RzIHRoZSByZWxpYWJpbGl0eSBvZiBldmFsdWF0aW9uIHJlc3VsdHMgYW5kIGluY3JlYXNlcyBkZWNpc2lvbiByaXNrcy4gVGh1cywgd2UgcHJvcG9zZSBhIG1ldGhvZG9sb2d5IGJhc2VkIG9uIHdlaWdodGVkIG11bHRpZ3JhbnVsYXRpb24gZnV6enkgcm91Z2ggc2V0cyAoTUdGUlNzKSBvdmVyIHR3byB1bml2ZXJzZXMgdG8gcGVyZm9ybSByaXNrIGV2YWx1YXRpb24gZm9yIFBQUCBXVEUgaW5jaW5lcmF0aW9uIHBsYW50IHByb2plY3RzLiBGaXJzdGx5LCBhbHRlcm5hdGl2ZSByaXNrIGZhY3RvcnMgYXJlIGRldGVjdGVkIGZyb20gZGlmZmVyZW50IGRpbWVuc2lvbnMgdG8gY29uc3RydWN0IGEgcmlzayBldmFsdWF0aW9uIGluZGV4IHN5c3RlbS4gU2Vjb25kbHksIHRoZSBCV00gKGJlc3Qtd29yc3QgbWV0aG9kKSBpcyB1dGlsaXplZCB0byBkZXRlcm1pbmVkIHN1YmplY3RpdmUgZXhwZXJ0IHdlaWdodHMgYW5kIGFuIGltcHJvdmVkIERFTUFURUwgKERlY2lzaW9uIE1ha2luZyBUcmlhbCBhbmQgRXZhbHVhdGlvbiBMYWJvcmF0b3J5KSBtZXRob2QgaXMgZGV2ZWxvcGVkIHRvIGRlcml2ZSBvYmplY3RpdmUgZXhwZXJ0IHdlaWdodHMuIENvbWJpbmluZyBzdWJqZWN0aXZlIGFuZCBvYmplY3RpdmUgZXhwZXJ0IHdlaWdodHMsIGFuIG9wdGltaXphdGlvbiBtb2RlbCBpcyBidWlsdCB0byBmb3JtIHRoZSBjb2xsZWN0aXZlIGV4cGVydCB3ZWlnaHRzLiBUaGlyZGx5LCB0byBhdm9pZCBtdXR1YWwgY29tcGVuc2F0aW9uIGFtb25nIHJpc2sgZmFjdG9ycywgbXVsdGktc291cmNlIGhldGVyb2dlbmVvdXMgaW5mb3JtYXRpb24gc3lzdGVtLWJhc2VkIHdlaWdodGVkIE1HRlJTcyBvdmVyIHR3byB1bml2ZXJzZXMgYXJlIHByb3Bvc2VkIHRvIGV2YWx1YXRlIFBQUCBXVEUgcGxhbnQgcHJvamVjdHMgYW5kIHNlbGVjdCBhIHByb21pc2luZyBvbmUuIEZpbmFsbHksIGEgY2FzZSBzdHVkeSBpcyBwZXJmb3JtZWQgdG8gaWxsdXN0cmF0ZSB0aGUgZmVhc2liaWxpdHkgb2YgdGhlIHByb3Bvc2VkIG1ldGhvZG9sb2d5LiBTZW5zaXRpdml0eSBhbmFseXNpcyBhbmQgY29tcGFyYXRpdmUgYW5hbHlzaXMgYXJlIGltcGxlbWVudGVkIHRvIGRlbW9uc3RyYXRlIHRoZSByb2J1c3RuZXNzLCBlZmZlY3RpdmVuZXNzLCBhbmQgc3VwZXJpb3JpdHkgb2YgdGhlIHByb3Bvc2VkIG1ldGhvZG9sb2d5LiIsInB1Ymxpc2hlciI6IkVsc2V2aWVyIiwidm9sdW1lIjoiNzQifSwiaXNUZW1wb3JhcnkiOmZhbHNlfSx7ImlkIjoiZTZjZDMxOWYtYjI2Yy0zMDkwLWI2N2EtMDhkMTk0ZmZhMmFmIiwiaXRlbURhdGEiOnsidHlwZSI6ImFydGljbGUtam91cm5hbCIsImlkIjoiZTZjZDMxOWYtYjI2Yy0zMDkwLWI2N2EtMDhkMTk0ZmZhMmFmIiwidGl0bGUiOiJSaXNrIGFuYWx5c2lzIG9mIHB1YmxpYy1wcml2YXRlIHBhcnRuZXJzaGlwIHdhc3RlLXRvLWVuZXJneSBpbmNpbmVyYXRpb24gcHJvamVjdHMgaW4gQ2hpbmE6IGHCoGh5YnJpZCBmdXp6eSBERU1BVEVMLUlTTSBhcHByb2FjaCIsImF1dGhvciI6W3siZmFtaWx5IjoiQ2hlbmciLCJnaXZlbiI6Ik1pbiIsInBhcnNlLW5hbWVzIjpmYWxzZSwiZHJvcHBpbmctcGFydGljbGUiOiIiLCJub24tZHJvcHBpbmctcGFydGljbGUiOiIifSx7ImZhbWlseSI6IkxpdSIsImdpdmVuIjoiTGluIiwicGFyc2UtbmFtZXMiOmZhbHNlLCJkcm9wcGluZy1wYXJ0aWNsZSI6IiIsIm5vbi1kcm9wcGluZy1wYXJ0aWNsZSI6IiJ9LHsiZmFtaWx5IjoiQ2hlbmciLCJnaXZlbiI6IlhpYW90b25nIiwicGFyc2UtbmFtZXMiOmZhbHNlLCJkcm9wcGluZy1wYXJ0aWNsZSI6IiIsIm5vbi1kcm9wcGluZy1wYXJ0aWNsZSI6IiJ9LHsiZmFtaWx5IjoiVGFvIiwiZ2l2ZW4iOiJMaSIsInBhcnNlLW5hbWVzIjpmYWxzZSwiZHJvcHBpbmctcGFydGljbGUiOiIiLCJub24tZHJvcHBpbmctcGFydGljbGUiOiIifV0sImNvbnRhaW5lci10aXRsZSI6IkVuZ2luZWVyaW5nLCBDb25zdHJ1Y3Rpb24gYW5kIEFyY2hpdGVjdHVyYWwgTWFuYWdlbWVudCIsImFjY2Vzc2VkIjp7ImRhdGUtcGFydHMiOltbMjAyNCwzLDVdXX0sIkRPSSI6IjEwLjExMDgvRUNBTS0wNi0yMDIyLTA1NDYvRlVMTC9YTUwiLCJJU1NOIjoiMDk2OTk5ODgiLCJpc3N1ZWQiOnsiZGF0ZS1wYXJ0cyI6W1syMDIzXV19LCJhYnN0cmFjdCI6IlB1cnBvc2U6IE1hbnkgd2FzdGUtdG8tZW5lcmd5IChXVEUpIHBsYW50cyBhcmUgY29uc3RydWN0ZWQgYW5kIG9wZXJhdGVkIHVzaW5nIHRoZSBwdWJsaWMtcHJpdmF0ZSBwYXJ0bmVyc2hpcCAoUFBQKSBtb2RlIGluIENoaW5hLiBIb3dldmVyLCByaXNrIGV2ZW50cyBvZiBQUFAgV1RFIGluY2luZXJhdGlvbiBwcm9qZWN0cyBzb21ldGltZXMgb2NjdXIuIFRoaXMgc3R1ZHkgYWltcyB0byBjbGFyaWZ5IHRoZSByZWxhdGlvbnNoaXAgb2Ygcmlza3MgaW4gQ2hpbmEncyBQUFAgV1RFIGluY2luZXJhdGlvbiBwcm9qZWN0cyBhbmQgaWRlbnRpZnkgdGhlIGtleSByaXNrcyBhY2NvcmRpbmdseSBhbmQgcmlzayB0cmFuc21pc3Npb24gcGF0aHMuIERlc2lnbi9tZXRob2RvbG9neS9hcHByb2FjaDogQSByaXNrIGxpc3Qgb2YgUFBQIFdURSBpbmNpbmVyYXRpb24gcHJvamVjdHMgd2FzIG9idGFpbmVkIGJhc2VkIG9uIGxpdGVyYXR1cmUgYW5hbHlzaXMuIE1vcmVvdmVyLCBhIGh5YnJpZCBhcHByb2FjaCBjb21iaW5pbmcgZnV6enkgc2V0cywgZGVjaXNpb24tbWFraW5nIHRyaWFsIGFuZCBldmFsdWF0aW9uIGxhYm9yYXRvcnkgKERFTUFURUwpIGFuZCBpbnRlcnByZXRpdmUgc3RydWN0dXJhbCBtb2RlbGluZyAoSVNNKSB3YXMgZGV2ZWxvcGVkIHRvIGFuYWx5emUgdGhlIGNhdXNhbGl0eSBvZiByaXNrcywgZXhwbG9yZSBjcml0aWNhbCByaXNrcyBhbmQgcmV2ZWFsIHRoZSByaXNrIHRyYW5zbWlzc2lvbiBwYXRocy4gVGhlIHF1YW50aXRhdGl2ZSBhbmFseXNpcyBwcm9jZXNzIHdhcyBpbXBsZW1lbnRlZCBpbiBNQVRMQUIuIEZpbmRpbmdzOiBUaGUgcmVzdWx0cyBzaG93IHRoYXQgZ292ZXJubWVudCBkZWNpc2lvbi1tYWtpbmcgcmlzaywgZ292ZXJubWVudCBjcmVkaXQgcmlzaywgZ292ZXJubWVudCBzdXBlcnZpc2lvbiBiZWhhdmlvciByaXNrLCBsZWdhbCBhbmQgcG9saWN5IHJpc2ssIHJldmVudWUgYW5kIGNvc3Qgcmlza8KgYW5kIG1hbmFnZW1lbnQgY2FwYWNpdHkgcmlzayBhcmUgdGhlIGNyaXRpY2FsIHJpc2tzIG9mIFBQUCBXVEUgaW5jaW5lcmF0aW9uIHByb2plY3RzIGluIENoaW5hLiBUaGVzZSBjcml0aWNhbCByaXNrcyBhcmUgYXQgZGlmZmVyZW50IGxldmVscyBpbiB0aGUgcmlzayBoaWVyYXJjaHkgYW5kIG9mdGVuIHRyaWdnZXIgb3RoZXIgcmlza3MuIE9yaWdpbmFsaXR5L3ZhbHVlOiBDdXJyZW50bHksIHRoZXJlIGlzIGEgbGFjayBvZiBleHBsb3JhdGlvbiBvbiB0aGUgaW50ZXJhY3Rpb24gYmV0d2VlbiB0aGUgcmlza3Mgb2YgUFBQIFdURSBpbmNpbmVyYXRpb24gcHJvamVjdHMuIFRoaXMgc3R1ZHkgZmlsbHMgdGhpcyBnYXAgYnkgZXhhbWluaW5nIHRoZSBrZXkgcmlza3MgYW5kIHJpc2sgdHJhbnNmZXIgcGF0aHdheXMgb2YgUFBQIFdURSBpbmNpbmVyYXRpb24gcHJvamVjdHMgZnJvbSB0aGUgcGVyc3BlY3RpdmUgb2YgcmlzayBpbnRlcmFjdGlvbnMuIFRoZSBmaW5kaW5ncyBjYW4gaGVscCB0aGUgcHVibGljIGFuZCBwcml2YXRlIHNlY3RvcnMgdG8gc3lzdGVtYXRpY2FsbHkgdW5kZXJzdGFuZCB0aGUgcmlza3MgaW4gUFBQIFdURSBpbmNpbmVyYXRpb24gcHJvamVjdHMsIHRodXMgZW5hYmxpbmcgdGhlbSB0byBpZGVudGlmeSB0aGUgcmlza3MgdGhhdCBuZWVkIHRvIGJlIGZvY3VzZWQgb24gd2hlbiBtYWtpbmcgZGVjaXNpb25zIGFuZCB0byBvcHRpbWl6ZSByaXNrIHByZXZlbnRpb24gc3RyYXRlZ2llcy4gVGhlIHByb3Bvc2VkIGh5YnJpZCBhcHByb2FjaCBjYW4gb2ZmZXIgbWV0aG9kb2xvZ2ljYWwgaWRlYXMgZm9yIHJpc2sgYW5hbHlzaXMgb2Ygb3RoZXIgdHlwZXMgb2YgUFBQIHByb2plY3RzLiIsInB1Ymxpc2hlciI6IkVtZXJhbGQgUHVibGlzaGluZyIsImlzc3VlIjoiYWhlYWQtb2YtcHJpbnQiLCJ2b2x1bWUiOiJhaGVhZC1vZi1wcmludCIsImNvbnRhaW5lci10aXRsZS1zaG9ydCI6IiJ9LCJpc1RlbXBvcmFyeSI6ZmFsc2V9XX0="/>
          <w:id w:val="619030502"/>
          <w:placeholder>
            <w:docPart w:val="7CA24C7D13E946BA8276FB13BC9CF728"/>
          </w:placeholder>
        </w:sdtPr>
        <w:sdtEndPr/>
        <w:sdtContent>
          <w:r w:rsidR="003D23E8" w:rsidRPr="002C52A2">
            <w:rPr>
              <w:shd w:val="clear" w:color="auto" w:fill="FFFFFF"/>
              <w:lang w:val="x-none"/>
            </w:rPr>
            <w:t>(Luo et al. 2021; Cheng et al. 2023)</w:t>
          </w:r>
        </w:sdtContent>
      </w:sdt>
      <w:r w:rsidRPr="002C52A2">
        <w:rPr>
          <w:shd w:val="clear" w:color="auto" w:fill="FFFFFF"/>
          <w:lang w:val="x-none"/>
        </w:rPr>
        <w:t xml:space="preserve">.  In other sectors, such as </w:t>
      </w:r>
      <w:proofErr w:type="spellStart"/>
      <w:r w:rsidRPr="002C52A2">
        <w:rPr>
          <w:shd w:val="clear" w:color="auto" w:fill="FFFFFF"/>
          <w:lang w:val="x-none"/>
        </w:rPr>
        <w:t>transportation</w:t>
      </w:r>
      <w:proofErr w:type="spellEnd"/>
      <w:r w:rsidRPr="002C52A2">
        <w:rPr>
          <w:shd w:val="clear" w:color="auto" w:fill="FFFFFF"/>
          <w:lang w:val="x-none"/>
        </w:rPr>
        <w:t xml:space="preserve">, </w:t>
      </w:r>
      <w:proofErr w:type="spellStart"/>
      <w:r w:rsidRPr="002C52A2">
        <w:rPr>
          <w:shd w:val="clear" w:color="auto" w:fill="FFFFFF"/>
          <w:lang w:val="x-none"/>
        </w:rPr>
        <w:t>environmental</w:t>
      </w:r>
      <w:proofErr w:type="spellEnd"/>
      <w:r w:rsidRPr="002C52A2">
        <w:rPr>
          <w:shd w:val="clear" w:color="auto" w:fill="FFFFFF"/>
          <w:lang w:val="x-none"/>
        </w:rPr>
        <w:t xml:space="preserve"> </w:t>
      </w:r>
      <w:proofErr w:type="spellStart"/>
      <w:r w:rsidRPr="002C52A2">
        <w:rPr>
          <w:shd w:val="clear" w:color="auto" w:fill="FFFFFF"/>
          <w:lang w:val="x-none"/>
        </w:rPr>
        <w:t>considerations</w:t>
      </w:r>
      <w:proofErr w:type="spellEnd"/>
      <w:r w:rsidRPr="002C52A2">
        <w:rPr>
          <w:shd w:val="clear" w:color="auto" w:fill="FFFFFF"/>
          <w:lang w:val="x-none"/>
        </w:rPr>
        <w:t xml:space="preserve"> </w:t>
      </w:r>
      <w:proofErr w:type="spellStart"/>
      <w:r w:rsidRPr="002C52A2">
        <w:rPr>
          <w:shd w:val="clear" w:color="auto" w:fill="FFFFFF"/>
          <w:lang w:val="x-none"/>
        </w:rPr>
        <w:t>are</w:t>
      </w:r>
      <w:proofErr w:type="spellEnd"/>
      <w:r w:rsidRPr="002C52A2">
        <w:rPr>
          <w:shd w:val="clear" w:color="auto" w:fill="FFFFFF"/>
          <w:lang w:val="x-none"/>
        </w:rPr>
        <w:t xml:space="preserve"> </w:t>
      </w:r>
      <w:proofErr w:type="spellStart"/>
      <w:r w:rsidRPr="002C52A2">
        <w:rPr>
          <w:shd w:val="clear" w:color="auto" w:fill="FFFFFF"/>
          <w:lang w:val="x-none"/>
        </w:rPr>
        <w:t>occasionally</w:t>
      </w:r>
      <w:proofErr w:type="spellEnd"/>
      <w:r w:rsidRPr="002C52A2">
        <w:rPr>
          <w:shd w:val="clear" w:color="auto" w:fill="FFFFFF"/>
          <w:lang w:val="x-none"/>
        </w:rPr>
        <w:t xml:space="preserve"> </w:t>
      </w:r>
      <w:proofErr w:type="spellStart"/>
      <w:r w:rsidRPr="002C52A2">
        <w:rPr>
          <w:shd w:val="clear" w:color="auto" w:fill="FFFFFF"/>
          <w:lang w:val="x-none"/>
        </w:rPr>
        <w:t>mentioned</w:t>
      </w:r>
      <w:proofErr w:type="spellEnd"/>
      <w:r w:rsidRPr="002C52A2">
        <w:rPr>
          <w:shd w:val="clear" w:color="auto" w:fill="FFFFFF"/>
          <w:lang w:val="x-none"/>
        </w:rPr>
        <w:t xml:space="preserve">, </w:t>
      </w:r>
      <w:proofErr w:type="spellStart"/>
      <w:r w:rsidRPr="002C52A2">
        <w:rPr>
          <w:shd w:val="clear" w:color="auto" w:fill="FFFFFF"/>
          <w:lang w:val="x-none"/>
        </w:rPr>
        <w:t>but</w:t>
      </w:r>
      <w:proofErr w:type="spellEnd"/>
      <w:r w:rsidRPr="002C52A2">
        <w:rPr>
          <w:shd w:val="clear" w:color="auto" w:fill="FFFFFF"/>
          <w:lang w:val="x-none"/>
        </w:rPr>
        <w:t xml:space="preserve"> </w:t>
      </w:r>
      <w:proofErr w:type="spellStart"/>
      <w:r w:rsidRPr="002C52A2">
        <w:rPr>
          <w:shd w:val="clear" w:color="auto" w:fill="FFFFFF"/>
          <w:lang w:val="x-none"/>
        </w:rPr>
        <w:t>primarily</w:t>
      </w:r>
      <w:proofErr w:type="spellEnd"/>
      <w:r w:rsidRPr="002C52A2">
        <w:rPr>
          <w:shd w:val="clear" w:color="auto" w:fill="FFFFFF"/>
          <w:lang w:val="x-none"/>
        </w:rPr>
        <w:t xml:space="preserve"> in </w:t>
      </w:r>
      <w:proofErr w:type="spellStart"/>
      <w:r w:rsidRPr="002C52A2">
        <w:rPr>
          <w:shd w:val="clear" w:color="auto" w:fill="FFFFFF"/>
          <w:lang w:val="x-none"/>
        </w:rPr>
        <w:t>the</w:t>
      </w:r>
      <w:proofErr w:type="spellEnd"/>
      <w:r w:rsidRPr="002C52A2">
        <w:rPr>
          <w:shd w:val="clear" w:color="auto" w:fill="FFFFFF"/>
          <w:lang w:val="x-none"/>
        </w:rPr>
        <w:t xml:space="preserve"> context of how projects might strain existing resources</w:t>
      </w:r>
      <w:sdt>
        <w:sdtPr>
          <w:rPr>
            <w:shd w:val="clear" w:color="auto" w:fill="FFFFFF"/>
            <w:lang w:val="x-none"/>
          </w:rPr>
          <w:tag w:val="MENDELEY_CITATION_v3_eyJjaXRhdGlvbklEIjoiTUVOREVMRVlfQ0lUQVRJT05fMDNlNmYzNWMtOWU5NC00NmExLWJlMTYtZmY0ZTI2YzY5ODlkIiwicHJvcGVydGllcyI6eyJub3RlSW5kZXgiOjB9LCJpc0VkaXRlZCI6ZmFsc2UsIm1hbnVhbE92ZXJyaWRlIjp7ImlzTWFudWFsbHlPdmVycmlkZGVuIjpmYWxzZSwiY2l0ZXByb2NUZXh0IjoiKE1jZG9uYWxkIGV0IGFsLiAyMDIxKSIsIm1hbnVhbE92ZXJyaWRlVGV4dCI6IiJ9LCJjaXRhdGlvbkl0ZW1zIjpbeyJpZCI6IjQ2NGY4ZDE1LThmODUtMzdiZS1iMzMxLWJlZWZhZTk5ZWFiYSIsIml0ZW1EYXRhIjp7InR5cGUiOiJhcnRpY2xlLWpvdXJuYWwiLCJpZCI6IjQ2NGY4ZDE1LThmODUtMzdiZS1iMzMxLWJlZWZhZTk5ZWFiYSIsInRpdGxlIjoiUHVibGljIEJhbmtzICsgUHVibGljIFdhdGVyID0gU0RHIDY/IiwiYXV0aG9yIjpbeyJmYW1pbHkiOiJNY2RvbmFsZCIsImdpdmVuIjoiRGF2aWQgQSIsInBhcnNlLW5hbWVzIjpmYWxzZSwiZHJvcHBpbmctcGFydGljbGUiOiIiLCJub24tZHJvcHBpbmctcGFydGljbGUiOiIifSx7ImZhbWlseSI6Ik1hcm9pcyIsImdpdmVuIjoiVGhvbWFzIiwicGFyc2UtbmFtZXMiOmZhbHNlLCJkcm9wcGluZy1wYXJ0aWNsZSI6IiIsIm5vbi1kcm9wcGluZy1wYXJ0aWNsZSI6IiJ9LHsiZmFtaWx5IjoiU3Byb25rIiwiZ2l2ZW4iOiJTdXNhbiIsInBhcnNlLW5hbWVzIjpmYWxzZSwiZHJvcHBpbmctcGFydGljbGUiOiIiLCJub24tZHJvcHBpbmctcGFydGljbGUiOiIifV0sImNvbnRhaW5lci10aXRsZSI6IldhdGVyIEFsdGVybmF0aXZlcyIsImFjY2Vzc2VkIjp7ImRhdGUtcGFydHMiOltbMjAyNCwzLDVdXX0sIlVSTCI6Ind3dy53YXRlci1hbHRlcm5hdGl2ZXMub3JnIiwiaXNzdWVkIjp7ImRhdGUtcGFydHMiOltbMjAyMV1dfSwicGFnZSI6IjExNy0xMzQiLCJhYnN0cmFjdCI6IlN1c3RhaW5hYmxlIERldmVsb3BtZW50IEdvYWwgNiBhaW1zIHRvIGFjaGlldmUgdW5pdmVyc2FsIGFjY2VzcyB0byB3YXRlciBhbmQgc2FuaXRhdGlvbiBzZXJ2aWNlcyBieSAyMDMwOyB0aGlzIGlzIGV4cGVjdGVkIHRvIGNvc3QgYW4gZXN0aW1hdGVkIFVTJDE1MCBiaWxsaW9uIHBlciB5ZWFyLiBXaGVyZSB3aWxsIHRoaXMgZnVuZGluZyBjb21lIGZyb20/IE9uZSBwb3NzaWJpbGl0eSBpcyBwcml2YXRlIGZpbmFuY2UgaW4gdGhlIGZvcm0gb2YgZGlyZWN0IGVxdWl0eSBpbnZlc3RtZW50IGZyb20gcHJpdmF0ZSB3YXRlciBjb21wYW5pZXMgYW5kIGxlbmRpbmcgZnJvbSBjb21tZXJjaWFsIGJhbmtzLiBFdmlkZW5jZSBzdWdnZXN0cywgaG93ZXZlciwgdGhhdCBwcml2YXRlIGludmVzdG1lbnRzIGluIHdhdGVyIGFuZCBzYW5pdGF0aW9uIGhhdmUgbm90IG1hdGVyaWFsaXNlZCBhcyBwbGFubmVkIGR1ZSB0byB0aGUgc2VjdG9yJ3Mgcmlzay1yZXR1cm4gcHJvZmlsZS4gV2F0ZXIgYW5kIHNhbml0YXRpb24gYXJlIGNvbnNpZGVyZWQgJ3RvbyByaXNreScgYnkgcHJpdmF0ZSBpbnZlc3RvcnMgYW5kIHJldHVybnMgaW5zdWZmaWNpZW50bHkgcmV3YXJkaW5nLiBPbmUgYWx0ZXJuYXRpdmUgdGhhdCBtYXkgaGVscCB0byBmaWxsIHRoZSB3YXRlciBzdXBwbHkgYW5kIHNhbml0YXRpb24gKFdTUykgZnVuZGluZyBnYXAgaXMgYW4gYXMgeWV0IHVudGFwcGVkIHNvdXJjZSBvZiBwdWJsaWMgZmluYW5jZTogcHVibGljIGJhbmtzLiBUaGVyZSBhcmUgb3ZlciA5MDAgcHVibGljIGJhbmtzIGluIHRoZSB3b3JsZCwgd2l0aCBVUyQ0OSB0cmlsbGlvbiBpbiBhc3NldHM7IHRoZXkgaGF2ZSwgaG93ZXZlciwgYmVlbiBsYXJnZWx5IHVuZGVyZXN0aW1hdGVkIGFzIGFuIGltcG9ydGFudCBzb3VyY2Ugb2Ygd2F0ZXIgYW5kIHNhbml0YXRpb24gZnVuZGluZyBhbmQgaGF2ZSBhbHNvIGJlZW4gbmVnbGVjdGVkIGJ5IGFjYWRlbWljIHJlc2VhcmNoIGFuZCBieSBtYWluc3RyZWFtIHBvbGljeSBvcmdhbmlzYXRpb25zIHN1Y2ggYXMgdGhlIFdvcmxkIEJhbmsuIFRoZXJlIGlzIGEgbmVlZCB0byBiZXR0ZXIgdW5kZXJzdGFuZCBob3cgcHVibGljIGJhbmtzIGNhbiBiZSBtb2JpbGlzZWQgYXMgZWZmZWN0aXZlIGZ1bmRlcnMgb2YgcHVibGljIHdhdGVyLiBJbiB0aGlzIGFydGljbGUgd2UgcHJvdmlkZSBhIGJyaWVmIGhpc3Rvcnkgb2YgcHVibGljIGJhbmtpbmcgcHJhY3RpY2VzIGluIHRoZSB3YXRlciBzZWN0b3IsIHJldmlldyB0aGVpciBwcm9zIGFuZCBjb25zLCBhbmQgZGlzY3VzcyB0aGUgc2lnbmlmaWNhbmNlIG9mIHRoZSBlbWVyZ2VuY2Ugb2YgYSBuZXcgdHlwZSBvZiBwdWJsaWMgd2F0ZXIgb3BlcmF0b3IgYW5kIHRoZSBwb3RlbnRpYWwgdGhlc2UgZW50aXRpZXMgb2ZmZXIgZm9yIGZpbmFuY2luZyBpbiB0aGlzIHNlY3Rvci4iLCJpc3N1ZSI6IjEiLCJ2b2x1bWUiOiIxNCIsImNvbnRhaW5lci10aXRsZS1zaG9ydCI6IiJ9LCJpc1RlbXBvcmFyeSI6ZmFsc2V9XX0="/>
          <w:id w:val="-945615693"/>
          <w:placeholder>
            <w:docPart w:val="7CA24C7D13E946BA8276FB13BC9CF728"/>
          </w:placeholder>
        </w:sdtPr>
        <w:sdtEndPr/>
        <w:sdtContent>
          <w:r w:rsidR="003D23E8" w:rsidRPr="002C52A2">
            <w:rPr>
              <w:shd w:val="clear" w:color="auto" w:fill="FFFFFF"/>
              <w:lang w:val="x-none"/>
            </w:rPr>
            <w:t>(Mcdonald et al. 2021)</w:t>
          </w:r>
        </w:sdtContent>
      </w:sdt>
      <w:r w:rsidRPr="002C52A2">
        <w:rPr>
          <w:shd w:val="clear" w:color="auto" w:fill="FFFFFF"/>
          <w:lang w:val="x-none"/>
        </w:rPr>
        <w:t>. There is less systematic analysis of how PPP projects could exacerbate wider environmental risks such as climate change impacts, or how they might contribute to unsustainable resource depletion in the long term.</w:t>
      </w:r>
    </w:p>
    <w:p w14:paraId="07E80F23" w14:textId="33A96364" w:rsidR="00C60C93" w:rsidRPr="002C52A2" w:rsidRDefault="00C60C93" w:rsidP="00CF5764">
      <w:pPr>
        <w:pStyle w:val="NormalWeb"/>
        <w:numPr>
          <w:ilvl w:val="0"/>
          <w:numId w:val="4"/>
        </w:numPr>
        <w:jc w:val="both"/>
        <w:rPr>
          <w:i/>
          <w:iCs/>
          <w:shd w:val="clear" w:color="auto" w:fill="FFFFFF"/>
          <w:lang w:val="x-none"/>
        </w:rPr>
      </w:pPr>
      <w:r w:rsidRPr="002C52A2">
        <w:rPr>
          <w:i/>
          <w:iCs/>
          <w:shd w:val="clear" w:color="auto" w:fill="FFFFFF"/>
          <w:lang w:val="x-none"/>
        </w:rPr>
        <w:t>Inconsistent Emphasis on Social Risks</w:t>
      </w:r>
    </w:p>
    <w:p w14:paraId="5298484F" w14:textId="2BD1A3FC" w:rsidR="00C60C93" w:rsidRPr="002C52A2" w:rsidRDefault="00C60C93" w:rsidP="00CF5764">
      <w:pPr>
        <w:pStyle w:val="NormalWeb"/>
        <w:ind w:firstLine="360"/>
        <w:jc w:val="both"/>
        <w:rPr>
          <w:shd w:val="clear" w:color="auto" w:fill="FFFFFF"/>
          <w:lang w:val="x-none"/>
        </w:rPr>
      </w:pPr>
      <w:r w:rsidRPr="002C52A2">
        <w:rPr>
          <w:shd w:val="clear" w:color="auto" w:fill="FFFFFF"/>
          <w:lang w:val="x-none"/>
        </w:rPr>
        <w:t>Social risks receive sporadic attention across the analyzed sectors. Papers highlight concerns such as stakeholder conflicts</w:t>
      </w:r>
      <w:sdt>
        <w:sdtPr>
          <w:rPr>
            <w:shd w:val="clear" w:color="auto" w:fill="FFFFFF"/>
            <w:lang w:val="x-none"/>
          </w:rPr>
          <w:tag w:val="MENDELEY_CITATION_v3_eyJjaXRhdGlvbklEIjoiTUVOREVMRVlfQ0lUQVRJT05fOTVmNTVmMjMtNWRkMC00ZTlhLWI2ZWItN2Q4NzgxMzE4YjRhIiwicHJvcGVydGllcyI6eyJub3RlSW5kZXgiOjB9LCJpc0VkaXRlZCI6ZmFsc2UsIm1hbnVhbE92ZXJyaWRlIjp7ImlzTWFudWFsbHlPdmVycmlkZGVuIjpmYWxzZSwiY2l0ZXByb2NUZXh0IjoiKENob3VyYXNpYSBldCBhbC4gMjAyMykiLCJtYW51YWxPdmVycmlkZVRleHQiOiIifSwiY2l0YXRpb25JdGVtcyI6W3siaWQiOiJkNjc5MGFlNy05NjBmLTMwYTAtODQxNi1mN2I2ZmU0YWEwZWQiLCJpdGVtRGF0YSI6eyJ0eXBlIjoiYXJ0aWNsZS1qb3VybmFsIiwiaWQiOiJkNjc5MGFlNy05NjBmLTMwYTAtODQxNi1mN2I2ZmU0YWEwZWQiLCJ0aXRsZSI6IkV2YWx1YXRpbmcgcHVibGlj4oCTcHJpdmF0ZSBwYXJ0bmVyc2hpcCByb2xlIG9uIHRoZSBzdXN0YWluYWJpbGl0eSBvZiBhaXJwb3J0cyBpbiBJbmRpYSIsImF1dGhvciI6W3siZmFtaWx5IjoiQ2hvdXJhc2lhIiwiZ2l2ZW4iOiJBdmluIFNoZWtoYXIiLCJwYXJzZS1uYW1lcyI6ZmFsc2UsImRyb3BwaW5nLXBhcnRpY2xlIjoiIiwibm9uLWRyb3BwaW5nLXBhcnRpY2xlIjoiIn0seyJmYW1pbHkiOiJEYWxlaSIsImdpdmVuIjoiTmFyZW5kcmEgTi4iLCJwYXJzZS1uYW1lcyI6ZmFsc2UsImRyb3BwaW5nLXBhcnRpY2xlIjoiIiwibm9uLWRyb3BwaW5nLXBhcnRpY2xlIjoiIn0seyJmYW1pbHkiOiJKaGEiLCJnaXZlbiI6IkthcnVuYWthciIsInBhcnNlLW5hbWVzIjpmYWxzZSwiZHJvcHBpbmctcGFydGljbGUiOiIiLCJub24tZHJvcHBpbmctcGFydGljbGUiOiIifV0sImNvbnRhaW5lci10aXRsZSI6IlN1c3RhaW5hYmxlIERldmVsb3BtZW50IiwiYWNjZXNzZWQiOnsiZGF0ZS1wYXJ0cyI6W1syMDI0LDMsNl1dfSwiRE9JIjoiMTAuMTAwMi9TRC4yNjEzIiwiSVNTTiI6IjEwOTktMTcxOSIsIlVSTCI6Imh0dHBzOi8vb25saW5lbGlicmFyeS13aWxleS1jb20ucHJveHkudXdhc2EuZmkvZG9pL2Z1bGwvMTAuMTAwMi9zZC4yNjEzIiwiaXNzdWVkIjp7ImRhdGUtcGFydHMiOltbMjAyMywxMCwxXV19LCJwYWdlIjoiMzU5NS0zNjA4IiwiYWJzdHJhY3QiOiJBIHB1YmxpY+KAk3ByaXZhdGUgcGFydG5lcnNoaXAgKFBQUCkgdXBncmFkZXMgYWlycG9ydCBzZXJ2aWNlcywgaW5mcmFzdHJ1Y3R1cmVzLCBzcGFjZSwgYW5kIGdyb3VuZCBoYW5kbGluZyBzeXN0ZW1zLiBUaGUgcGFydGljaXBhdGlvbiBvZiBwcml2YXRlIGVudGl0aWVzIGNvdWxkIHByb3ZpZGUgc2lnbmlmaWNhbnQgc3VzdGFpbmFiaWxpdHktcmVsYXRlZCBpc3N1ZXMgc2luY2UgdGhleSB0eXBpY2FsbHkgaGF2ZSBhIHByb2ZpdC1tYWtpbmcgbWluZHNldC4gUHJpdmF0ZSBlbnRpdGllcyBtYWlubHkgZm9jdXMgb24gbWF4aW1pc2luZyB0aGVpciBwcm9maXRzLCBidXQgcHVibGljIGVudGl0aWVzIGFyZSBtb3JlIGNvbmNlcm5lZCBhYm91dCBhdHRhaW5pbmcgc29jaWFsIG9iamVjdGl2ZXMuIFRoZSBkaWZmZXJlbmNlcyBpbiB0aGVpciBhcHByb2FjaGVzIGxlYWQgdG8gc3VzdGFpbmFiaWxpdHkgaXNzdWVzIGluIGEgUFBQIGFpcnBvcnQgcHJvamVjdC4gSG93ZXZlciwgc3R1ZGllcyBvbiB0aGUgaW1wYWN0IG9mIFBQUCBvbiBzdXN0YWluYWJpbGl0eSBhcmUgdmVyeSBzY2FyY2UgYW5kIGxpbWl0ZWQgdG8gb3RoZXIgaW5mcmFzdHJ1Y3R1cmUgc2VjdG9ycyBsaWtlIGhlYWx0aCwgZWR1Y2F0aW9uLCBhbmQgc28gZm9ydGguIFRvIGV4YW1pbmUgdGhlIGltcGFjdCBvZiBQUFAgb24gTXVtYmFpIGFuZCBEZWxoaSBJbnRlcm5hdGlvbmFsIEFpcnBvcnQncyBzdXN0YWluYWJpbGl0eSwgdGhpcyBzdHVkeSB1c2VkIHBhcnRpYWwgbGVhc3Qgc3F1YXJlcyBzdHJ1Y3R1cmFsIGVxdWF0aW9uIG1vZGVsbGluZy4gVGhlIGRpcmVjdCBpbXBhY3Qgb2YgcHJpdmF0ZSBvd25lcnNoaXAsIGludmVzdG1lbnQgZGlzdHJpYnV0aW9uLCByaXNrIHNoYXJpbmcsIHJlZ3VsYXRvcnkgaW50ZXJ2ZW50aW9uLCBzdGFrZWhvbGRlciBlbmdhZ2VtZW50LCBhbmQgcmVwdXRhdGlvbiBhbmQgY3JlZGliaWxpdHkgb24gZW52aXJvbm1lbnRhbCwgZWNvbm9taWMsIGFuZCBzb2NpYWwgc3VzdGFpbmFiaWxpdHkgd2FzIGV4YW1pbmVkLiBUaGUgc3R1ZHkgcmV2ZWFsZWQgdGhhdCBQUFAgaW1wcm92ZWQgTXVtYmFpIGFuZCBEZWxoaSdzIGFpcnBvcnRzJyBlY29ub21pYyBzdXN0YWluYWJpbGl0eSBidXQgaGF2ZSBhIHNtYWxsZXIgaW1wYWN0IG9uIHNvY2lhbCBhbmQgZW52aXJvbm1lbnRhbCBzdXN0YWluYWJpbGl0eS4gRXhpc3RpbmcgYWlycG9ydHMgbGFnIGluIHNvY2lhbCBhbmQgZW52aXJvbm1lbnRhbCBzdXN0YWluYWJpbGl0eS4gVG8gYWNoaWV2ZSBzb2NpYWwsIGVudmlyb25tZW50YWwsIGFuZCBlY29ub21pYyBzdXN0YWluYWJpbGl0eSwgdGhlIGdvdmVybm1lbnQgbXVzdCBkaXJlY3RseSBmb3JtdWxhdGUgYW5kIGltcGxlbWVudCBwcm9ncmFtbWVzLiBSZWd1bGF0b3JzIHJlZ3VsYXRlIEpWIGFjdGl2aXRpZXMgYW5kIGVuY291cmFnZSBzb2NpYWwgYW5kIGVudmlyb25tZW50YWwgc3VzdGFpbmFiaWxpdHkuIFBvbGljeW1ha2VycyBhcmUgbGlrZWx5IHRvIGJlbmVmaXQgbW9zdCBmcm9tIGJ1aWxkaW5nIGEgZmF2b3VyYWJsZSBsZWdhbCBmcmFtZXdvcmssIGNvbW1lcmNpYWwgdmlhYmlsaXR5LCBhbmQgc29saWQgZWNvbm9taWMgcG9saWNpZXMgZm9yIGVmZmVjdGl2ZSBwcml2YXRlIHBhcnRpY2lwYXRpb24gaW4gUFBQIGFpcnBvcnRzLiBUaGUgc3R1ZHkgZm9jdXNlcyBvbiBpbnN0aXR1dGlvbmFsIGFzcGVjdHMuIEl0IHdpbGwgYWxzbyBoZWxwIHVuZGVyc3RhbmQgdGhlIG1lY2hhbmlzbSdzIGltcGFjdCBhbmQgaG93IGNvbnN0cnVjdGlvbnMgYW5kIGluZGljYXRvcnMgYXJlIG1hbmFnZWQgaW4gUFBQIGFpcnBvcnQgZGV2ZWxvcG1lbnQuIiwicHVibGlzaGVyIjoiSm9obiBXaWxleSAmIFNvbnMsIEx0ZCIsImlzc3VlIjoiNSIsInZvbHVtZSI6IjMxIiwiY29udGFpbmVyLXRpdGxlLXNob3J0IjoiIn0sImlzVGVtcG9yYXJ5IjpmYWxzZX1dfQ=="/>
          <w:id w:val="-1136179472"/>
          <w:placeholder>
            <w:docPart w:val="7CA24C7D13E946BA8276FB13BC9CF728"/>
          </w:placeholder>
        </w:sdtPr>
        <w:sdtEndPr/>
        <w:sdtContent>
          <w:r w:rsidR="003D23E8" w:rsidRPr="002C52A2">
            <w:rPr>
              <w:shd w:val="clear" w:color="auto" w:fill="FFFFFF"/>
              <w:lang w:val="x-none"/>
            </w:rPr>
            <w:t>(Chourasia et al. 2023)</w:t>
          </w:r>
        </w:sdtContent>
      </w:sdt>
      <w:r w:rsidRPr="002C52A2">
        <w:rPr>
          <w:shd w:val="clear" w:color="auto" w:fill="FFFFFF"/>
          <w:lang w:val="x-none"/>
        </w:rPr>
        <w:t>, equity challenges in healthcare access</w:t>
      </w:r>
      <w:sdt>
        <w:sdtPr>
          <w:rPr>
            <w:shd w:val="clear" w:color="auto" w:fill="FFFFFF"/>
            <w:lang w:val="x-none"/>
          </w:rPr>
          <w:tag w:val="MENDELEY_CITATION_v3_eyJjaXRhdGlvbklEIjoiTUVOREVMRVlfQ0lUQVRJT05fOGE2MTczNWYtZGUxOC00YzQ5LWEwMmQtYzViZDVkMTIxOWNlIiwicHJvcGVydGllcyI6eyJub3RlSW5kZXgiOjB9LCJpc0VkaXRlZCI6ZmFsc2UsIm1hbnVhbE92ZXJyaWRlIjp7ImlzTWFudWFsbHlPdmVycmlkZGVuIjpmYWxzZSwiY2l0ZXByb2NUZXh0IjoiKEhlbGxvd2VsbCBldCBhbC4gMjAxOSkiLCJtYW51YWxPdmVycmlkZVRleHQiOiIifSwiY2l0YXRpb25JdGVtcyI6W3siaWQiOiJjYTYwOGM4OC1iZmYzLTNiNGQtYmJiMy1jNzc5ZjQ1M2EyZGEiLCJpdGVtRGF0YSI6eyJ0eXBlIjoiYXJ0aWNsZS1qb3VybmFsIiwiaWQiOiJjYTYwOGM4OC1iZmYzLTNiNGQtYmJiMy1jNzc5ZjQ1M2EyZGEiLCJ0aXRsZSI6IkF1c3Rlcml0eSBhbmQgSG9zcGl0YWxzIGluIERlZmljaXQ6IElzIFBQUCBUZXJtaW5hdGlvbiB0aGUgQW5zd2VyPyIsImF1dGhvciI6W3siZmFtaWx5IjoiSGVsbG93ZWxsIiwiZ2l2ZW4iOiJNYXJrIiwicGFyc2UtbmFtZXMiOmZhbHNlLCJkcm9wcGluZy1wYXJ0aWNsZSI6IiIsIm5vbi1kcm9wcGluZy1wYXJ0aWNsZSI6IiJ9LHsiZmFtaWx5IjoiU3RhZmZvcmQiLCJnaXZlbiI6IkFubmUiLCJwYXJzZS1uYW1lcyI6ZmFsc2UsImRyb3BwaW5nLXBhcnRpY2xlIjoiIiwibm9uLWRyb3BwaW5nLXBhcnRpY2xlIjoiIn0seyJmYW1pbHkiOiJTdGFwbGV0b24iLCJnaXZlbiI6IlBhbWVsYSIsInBhcnNlLW5hbWVzIjpmYWxzZSwiZHJvcHBpbmctcGFydGljbGUiOiIiLCJub24tZHJvcHBpbmctcGFydGljbGUiOiIifV0sImNvbnRhaW5lci10aXRsZSI6IkFiYWN1cyIsImFjY2Vzc2VkIjp7ImRhdGUtcGFydHMiOltbMjAyNCwzLDZdXX0sIkRPSSI6IjEwLjExMTEvQUJBQy4xMjE2MyIsIklTU04iOiIxNDY3LTYyODEiLCJVUkwiOiJodHRwczovL29ubGluZWxpYnJhcnktd2lsZXktY29tLnByb3h5LnV3YXNhLmZpL2RvaS9mdWxsLzEwLjExMTEvYWJhYy4xMjE2MyIsImlzc3VlZCI6eyJkYXRlLXBhcnRzIjpbWzIwMTksOSwxXV19LCJwYWdlIjoiNTM1LTU1NiIsImFic3RyYWN0IjoiV2hpbGUgYXVzdGVyaXR5IGlzIGNvbW1vbmx5IHByZXNlbnRlZCBhcyBhIG5lY2Vzc2FyeSwgYWx0aG91Z2ggdW5kZXNpcmFibGUsIHJlZHVjdGlvbiBpbiBwdWJsaWMgZXhwZW5kaXR1cmUsIHRoaXMgZnJhbWluZyBtYXkgZGlzZ3Vpc2UgYSByZS1pbWFnaW5pbmcgb2YgdGhlIHN0YXRlIHdoZXJlYnkgZ292ZXJubWVudHMgc2VpemUgdGhlIG9wcG9ydHVuaXR5IG9mIGVjb25vbWljIGRpZmZpY3VsdGllcyB0byBzaHJpbmsgdGhlIHN0YXRlLiBUaGlzIHBhcGVyIG9mZmVycyBhIGNyaXRpY2FsIGV4YW1pbmF0aW9uIG9mIHRoZSBuYXR1cmUgb2YgYXVzdGVyaXR5IGJ5IGV4cGxvcmluZyB0aGUgY2FzZSBvZiB0aGUgVUsncyBOYXRpb25hbCBIZWFsdGggU2VydmljZSAoTkhTKSwgd2hpY2ggYWNjb3JkaW5nIHRvIHBvbGl0aWNhbCByaGV0b3JpYyBpcyBwcm90ZWN0ZWQgZnJvbSBhdXN0ZXJpdHkgY3V0cy4gSG93ZXZlciwgaW4gdGhlIGNvbnRleHQgb2YgZWlnaHQgeWVhcnMgb2YgaGlzdG9yaWNhbGx5IGxvdyBmdW5kaW5nIGdyb3d0aCBjb3VwbGVkIHdpdGggaW5jcmVhc2luZyBkZW1hbmQgcHJlc3N1cmVzIGZyb20gYSBncm93aW5nIGFuZCBhZ2VpbmcgcG9wdWxhdGlvbiwgdGhlIE5IUyBoYXMgZm9yIHNldmVyYWwgY29uc2VjdXRpdmUgeWVhcnMgZmFjZWQgc3Vic3RhbnRpYWwgb3ZlcnNwZW5kaW5nIGJ5IE5IUyBwcm92aWRlciBvcmdhbml6YXRpb25zLiBXaXRoIHRoZSBHb3Zlcm5tZW50IGludGVudCBvbiBjb250aW51aW5nIGl0cyBkZWZpY2l0IGFuZCBkZWJ0IHJlZHVjdGlvbiBwYXRoIHdpdGhpbiBhIGZyYW1ld29yayBvZiDigJhhdXN0ZXJpdHnigJkgZm9jdXNlZCBhbG1vc3QgZXhjbHVzaXZlbHkgb24gdGhlIGV4cGVuZGl0dXJlIHNpZGUsIE5IUyBvcmdhbml6YXRpb25zIGhhdmUgYmVndW4gdG8gZXhwbG9yZSByYWRpY2FsIHNvbHV0aW9ucyBmb3IgcmVkdWNpbmcgdGhlaXIgY29zdHMuIEZvbGxvd2luZyByZXBvcnRlZCBzYXZpbmdzIG9idGFpbmVkIGJ5IHRoZSBlYXJseSB0ZXJtaW5hdGlvbiBvZiBhIFBQUCBjb250cmFjdCBhdCB0aGUgSGV4aGFtIEdlbmVyYWwgSG9zcGl0YWwsIHBvbGl0aWNpYW5zIGFuZCBzb21lIE5IUyBtYW5hZ2VycyBoYXZlIGNvbnNpZGVyZWQgd2hldGhlciB0aGlzIGV4cGVyaWVuY2UgbWlnaHQgYmUgcmVwZWF0ZWQgZWxzZXdoZXJlLiBPdXIgYWltcyBpbiB0aGlzIHBhcGVyIGFyZSB0byBleGFtaW5lIHRoZSBmaW5hbmNpYWwgZmVhc2liaWxpdHkgb2YgcmVzcG9uZGluZyB0byB0aGUgcHJlc3N1cmVzIGNyZWF0ZWQgYnkgYXVzdGVyaXR5IGluIHRoaXMgcGFydGljdWxhciB3YXksIGFuZCB0byBjaGFsbGVuZ2UgdGhlIG5vdGlvbiB0aGF0IHRoZSBOSFMgaGFzIGJlZW4gcHJvdGVjdGVkIGZyb20gYXVzdGVyaXR5LiBXZSBleHRlbmQgdGhlIGV2aWRlbmNlIGJhc2Ugb24gUFBQIGNvbnRyYWN0IHRlcm1pbmF0aW9uIGFuZCBhbmFseXplIHN0YXRpc3RpY2FsIGluZm9ybWF0aW9uIGFuZCBmaW5hbmNpYWwgc3RhdGVtZW50cyBpbiB0aGUgcHVibGljIGRvbWFpbiB0byBoaWdobGlnaHQgdGhlIGxlZ2FsIGFuZCBmaW5hbmNpYWwgcmVhbGl0aWVzIG9mIGVhcmx5IFBQUCB0ZXJtaW5hdGlvbi4iLCJwdWJsaXNoZXIiOiJKb2huIFdpbGV5ICYgU29ucywgTHRkIiwiaXNzdWUiOiIzIiwidm9sdW1lIjoiNTUiLCJjb250YWluZXItdGl0bGUtc2hvcnQiOiIifSwiaXNUZW1wb3JhcnkiOmZhbHNlfV19"/>
          <w:id w:val="-814411428"/>
          <w:placeholder>
            <w:docPart w:val="7CA24C7D13E946BA8276FB13BC9CF728"/>
          </w:placeholder>
        </w:sdtPr>
        <w:sdtEndPr/>
        <w:sdtContent>
          <w:r w:rsidR="003D23E8" w:rsidRPr="002C52A2">
            <w:rPr>
              <w:shd w:val="clear" w:color="auto" w:fill="FFFFFF"/>
              <w:lang w:val="x-none"/>
            </w:rPr>
            <w:t>(Hellowell et al. 2019)</w:t>
          </w:r>
        </w:sdtContent>
      </w:sdt>
      <w:r w:rsidRPr="002C52A2">
        <w:rPr>
          <w:shd w:val="clear" w:color="auto" w:fill="FFFFFF"/>
          <w:lang w:val="x-none"/>
        </w:rPr>
        <w:t>, and the impact of corruption on resource distribution</w:t>
      </w:r>
      <w:sdt>
        <w:sdtPr>
          <w:rPr>
            <w:shd w:val="clear" w:color="auto" w:fill="FFFFFF"/>
            <w:lang w:val="x-none"/>
          </w:rPr>
          <w:tag w:val="MENDELEY_CITATION_v3_eyJjaXRhdGlvbklEIjoiTUVOREVMRVlfQ0lUQVRJT05fYWNkYTJlZTEtZDcxZS00MDg2LWFiNmYtZDM2OWNjYjU1YTQyIiwicHJvcGVydGllcyI6eyJub3RlSW5kZXgiOjB9LCJpc0VkaXRlZCI6ZmFsc2UsIm1hbnVhbE92ZXJyaWRlIjp7ImlzTWFudWFsbHlPdmVycmlkZGVuIjpmYWxzZSwiY2l0ZXByb2NUZXh0IjoiKE1vaGFtbWVkIGFuZCBTYWlkaSAyMDE4KSIsIm1hbnVhbE92ZXJyaWRlVGV4dCI6IiJ9LCJjaXRhdGlvbkl0ZW1zIjpbeyJpZCI6IjE2YTdhZjIyLWRlODgtMzk1NS04NTU4LWQzYWQwN2ZlZTdmNyIsIml0ZW1EYXRhIjp7InR5cGUiOiJhcnRpY2xlLWpvdXJuYWwiLCJpZCI6IjE2YTdhZjIyLWRlODgtMzk1NS04NTU4LWQzYWQwN2ZlZTdmNyIsInRpdGxlIjoiUHVibGljLVByaXZhdGUgUGFydG5lcnNoaXA6IEdoYW5haWFuIFBlcnNwZWN0aXZlIG9mIFVyYmFuIFdhdGVyIFN1cHBseSIsImF1dGhvciI6W3siZmFtaWx5IjoiTW9oYW1tZWQiLCJnaXZlbiI6IkFkYW0gQW5kYW5pIiwicGFyc2UtbmFtZXMiOmZhbHNlLCJkcm9wcGluZy1wYXJ0aWNsZSI6IiIsIm5vbi1kcm9wcGluZy1wYXJ0aWNsZSI6IiJ9LHsiZmFtaWx5IjoiU2FpZGkiLCJnaXZlbiI6IkFiZGFsbGFoIE1wYXdlbmltYW5hIiwicGFyc2UtbmFtZXMiOmZhbHNlLCJkcm9wcGluZy1wYXJ0aWNsZSI6IiIsIm5vbi1kcm9wcGluZy1wYXJ0aWNsZSI6IiJ9XSwiY29udGFpbmVyLXRpdGxlIjoiSW50ZXJuYXRpb25hbCBKb3VybmFsIG9mIEVuZ2luZWVyaW5nICYgVGVjaG5vbG9neSIsImFjY2Vzc2VkIjp7ImRhdGUtcGFydHMiOltbMjAyNCwzLDZdXX0sIlVSTCI6Ind3dy5zY2llbmNlcHViY28uY29tL2luZGV4LnBocC9JSkVUIiwiaXNzdWVkIjp7ImRhdGUtcGFydHMiOltbMjAxOF1dfSwicGFnZSI6IjQ5LTUyIiwiYWJzdHJhY3QiOiJJbiBHaGFuYSwgdGFyaWZmIG9mIHV0aWxpdGllcyBpbmNsdWRpbmcgd2F0ZXIgaXMgcHV0IGJlbG93IGNvc3QgcmVjb3ZlcnkgbGV2ZWxzIHN1Y2ggdGhhdCBnb3Zlcm5tZW50IGlzIHVuYWJsZSB0byBjb3BlIHdpdGggdGhlIGNoYWxsZW5nZXMgaW4gd2F0ZXIgc3VwcGx5LiBBcyBzdWNoLCB0aGUgZ292ZXJubWVudCByZXNvcnRzIHRvIHByaXZhdGUgcGFydG5lcnNoaXAgdG8gZnVuZCB0aGUgZ2FwcyBpbiB0aGUgdXJiYW4gd2F0ZXIgc3VwcGx5IGluIHRoZSBjb3VudHJ5LiBUaGUgc3R1ZHkgYWRvcHRlZCBhbiBpbnRlZ3JhdGl2ZSBtdWx0aS1zdGFnZSBjcml0aWNhbCByZXZpZXcgb2YgcmVsZXZhbnQgbGl0ZXJhdHVyZSBvbiBwdWJsaWMtcHJpdmF0ZSBwYXJ0bmVyc2hpcCBpbiB1cmJhbiB3YXRlciBzdXBwbHkuIEFzIHN1Y2ggYXJ0aWNsZXMgcHVibGlzaGVkIGJldHdlZW4gMjAwNiBhbmQgMjAxNyB3ZXJlIHNlbGVjdGVkIGJ5IHNwZWNpZmljIGluY2x1c2lvbiBjcml0ZXJpYS4gUmVsZXZhbnQgYXJ0aWNsZXMgb24gdGhlIHRvcGljIHdlcmUgaWRlbnRpZmllZCB0aHJvdWdoIHJlZmVyZW5jZXMgYW5kIGNpdGF0aW9ucy4gVGhlIHBhcGVyIGV4YW1pbmVzIHRoZSBzdGF0dXMgYW5kIHRyZW5kIG9mIHdhdGVyIHN1cHBseSwgcmVmb3JtcyBhbmQgbWFuYWdlbWVudCBvZiB1cmJhbiB3YXRlciBzdXBwbHkgaW4gR2hhbmEuIFRoZSBzdHVkeSBmb3VuZCBwcm9ibGVtcyBsaWtlIHBvb3Igd2F0ZXIgc3VwcGx5IHN5c3RlbSwgaW5hZGVxdWF0ZSBodW1hbiBhbmQgZWNvbm9taWMgcmVzb3VyY2VzIGFzIHdlbGwgYXMgcG9vciByZXNvdXJjZSBhbGxvY2F0aW9ucyBhbmQgdXJiYW4gd2F0ZXIgbWFuYWdlbWVudC4iLCJpc3N1ZSI6IjMiLCJ2b2x1bWUiOiI3IiwiY29udGFpbmVyLXRpdGxlLXNob3J0IjoiIn0sImlzVGVtcG9yYXJ5IjpmYWxzZX1dfQ=="/>
          <w:id w:val="307762749"/>
          <w:placeholder>
            <w:docPart w:val="7CA24C7D13E946BA8276FB13BC9CF728"/>
          </w:placeholder>
        </w:sdtPr>
        <w:sdtEndPr/>
        <w:sdtContent>
          <w:r w:rsidR="003D23E8" w:rsidRPr="002C52A2">
            <w:rPr>
              <w:shd w:val="clear" w:color="auto" w:fill="FFFFFF"/>
              <w:lang w:val="x-none"/>
            </w:rPr>
            <w:t>(Mohammed and Saidi 2018)</w:t>
          </w:r>
        </w:sdtContent>
      </w:sdt>
      <w:r w:rsidRPr="002C52A2">
        <w:rPr>
          <w:shd w:val="clear" w:color="auto" w:fill="FFFFFF"/>
          <w:lang w:val="x-none"/>
        </w:rPr>
        <w:t>. However, these discussions often lack the same depth and rigor applied to the analysis of financial risks.  There is also notable gap in proactive identification of vulnerable groups, systematic assessment of social impact, and the development of strategies to ensure PPPs contribute to equitable social outcomes. Furthermore, current practices in PPP often prioritize the voices of powerful stakeholders or those with immediate economic interests in the project. This overlooks the potential concerns and perspectives of communities directly impacted by the project, hindering the development of robust social safeguards and equitable solutions</w:t>
      </w:r>
      <w:sdt>
        <w:sdtPr>
          <w:rPr>
            <w:shd w:val="clear" w:color="auto" w:fill="FFFFFF"/>
            <w:lang w:val="x-none"/>
          </w:rPr>
          <w:tag w:val="MENDELEY_CITATION_v3_eyJjaXRhdGlvbklEIjoiTUVOREVMRVlfQ0lUQVRJT05fMDhmNzM1OTktZmNiYi00NDUwLWJkOGMtMGY5MTc3ZTkyODc0IiwicHJvcGVydGllcyI6eyJub3RlSW5kZXgiOjB9LCJpc0VkaXRlZCI6ZmFsc2UsIm1hbnVhbE92ZXJyaWRlIjp7ImlzTWFudWFsbHlPdmVycmlkZGVuIjpmYWxzZSwiY2l0ZXByb2NUZXh0IjoiKEtsaWpuIGFuZCBLb3BwZW5qYW4gMjAxNmIpIiwibWFudWFsT3ZlcnJpZGVUZXh0IjoiIn0sImNpdGF0aW9uSXRlbXMiOlt7ImlkIjoiZjY0MThlMzYtNzE0Zi0zMWZmLWE3ZjQtNzdiZmEwZTcyZDEwIiwiaXRlbURhdGEiOnsidHlwZSI6ImFydGljbGUtam91cm5hbCIsImlkIjoiZjY0MThlMzYtNzE0Zi0zMWZmLWE3ZjQtNzdiZmEwZTcyZDEwIiwidGl0bGUiOiJUaGUgaW1wYWN0IG9mIGNvbnRyYWN0IGNoYXJhY3RlcmlzdGljcyBvbiB0aGUgcGVyZm9ybWFuY2Ugb2YgcHVibGlj4oCTcHJpdmF0ZSBwYXJ0bmVyc2hpcHMgKFBQUHMpIiwiYXV0aG9yIjpbeyJmYW1pbHkiOiJLbGlqbiIsImdpdmVuIjoiRXJpayBIYW5zIiwicGFyc2UtbmFtZXMiOmZhbHNlLCJkcm9wcGluZy1wYXJ0aWNsZSI6IiIsIm5vbi1kcm9wcGluZy1wYXJ0aWNsZSI6IiJ9LHsiZmFtaWx5IjoiS29wcGVuamFuIiwiZ2l2ZW4iOiJKb29wIiwicGFyc2UtbmFtZXMiOmZhbHNlLCJkcm9wcGluZy1wYXJ0aWNsZSI6IiIsIm5vbi1kcm9wcGluZy1wYXJ0aWNsZSI6IiJ9XSwiY29udGFpbmVyLXRpdGxlIjoiUHVibGljIE1vbmV5ICYgTWFuYWdlbWVudCIsImFjY2Vzc2VkIjp7ImRhdGUtcGFydHMiOltbMjAyNCwzLDZdXX0sIkRPSSI6IjEwLjEwODAvMDk1NDA5NjIuMjAxNi4xMjA2NzU2IiwiSVNTTiI6IjE0Njc5MzAyIiwiVVJMIjoiaHR0cHM6Ly93d3ctdGFuZGZvbmxpbmUtY29tLnByb3h5LnV3YXNhLmZpL2RvaS9hYnMvMTAuMTA4MC8wOTU0MDk2Mi4yMDE2LjEyMDY3NTYiLCJpc3N1ZWQiOnsiZGF0ZS1wYXJ0cyI6W1syMDE2LDksMThdXX0sInBhZ2UiOiI0NTUtNDYyIiwiYWJzdHJhY3QiOiJQdXJzdWluZyBwdWJsaWPigJNwcml2YXRlIHBhcnRuZXJzaGlwcyAoUFBQcykgaGFzIGJlY29tZSBhIGNvbW1vbiBnb3Zlcm5hbmNlIHN0cmF0ZWd5IGluIG1hbnkgY291bnRyaWVzIHRvIGltcHJvdmUgcHVibGljIHNlcnZpY2UgZGVsaXZlcnkgYW5kIGZvciBsYXJnZSBwdWJsaWMgaW5mcmFzdHJ1Y3R1cmUgcHJvamVjdHMuIFBQUHMgaW52b2x2ZSB0Li4uIiwicHVibGlzaGVyIjoiUm91dGxlZGdlIiwiaXNzdWUiOiI2Iiwidm9sdW1lIjoiMzYiLCJjb250YWluZXItdGl0bGUtc2hvcnQiOiIifSwiaXNUZW1wb3JhcnkiOmZhbHNlfV19"/>
          <w:id w:val="1696959674"/>
          <w:placeholder>
            <w:docPart w:val="7CA24C7D13E946BA8276FB13BC9CF728"/>
          </w:placeholder>
        </w:sdtPr>
        <w:sdtEndPr/>
        <w:sdtContent>
          <w:r w:rsidR="003D23E8" w:rsidRPr="002C52A2">
            <w:rPr>
              <w:shd w:val="clear" w:color="auto" w:fill="FFFFFF"/>
              <w:lang w:val="x-none"/>
            </w:rPr>
            <w:t>(Klijn and Koppenjan 2016b)</w:t>
          </w:r>
        </w:sdtContent>
      </w:sdt>
      <w:r w:rsidRPr="002C52A2">
        <w:rPr>
          <w:shd w:val="clear" w:color="auto" w:fill="FFFFFF"/>
          <w:lang w:val="x-none"/>
        </w:rPr>
        <w:t>.  </w:t>
      </w:r>
    </w:p>
    <w:p w14:paraId="1EBAD7BC" w14:textId="1F2C7548" w:rsidR="00C60C93" w:rsidRPr="002C52A2" w:rsidRDefault="00C60C93" w:rsidP="00CF5764">
      <w:pPr>
        <w:pStyle w:val="NormalWeb"/>
        <w:numPr>
          <w:ilvl w:val="0"/>
          <w:numId w:val="4"/>
        </w:numPr>
        <w:jc w:val="both"/>
        <w:rPr>
          <w:i/>
          <w:iCs/>
          <w:shd w:val="clear" w:color="auto" w:fill="FFFFFF"/>
          <w:lang w:val="x-none"/>
        </w:rPr>
      </w:pPr>
      <w:r w:rsidRPr="002C52A2">
        <w:rPr>
          <w:i/>
          <w:iCs/>
          <w:shd w:val="clear" w:color="auto" w:fill="FFFFFF"/>
          <w:lang w:val="x-none"/>
        </w:rPr>
        <w:lastRenderedPageBreak/>
        <w:t xml:space="preserve"> Limited Explicit Focus on Long-Term Risks</w:t>
      </w:r>
    </w:p>
    <w:p w14:paraId="068AF896" w14:textId="2E5068F6" w:rsidR="00C60C93" w:rsidRPr="005B4E98" w:rsidRDefault="00C60C93" w:rsidP="00CF5764">
      <w:pPr>
        <w:pStyle w:val="NormalWeb"/>
        <w:ind w:firstLine="360"/>
        <w:jc w:val="both"/>
        <w:rPr>
          <w:rFonts w:eastAsiaTheme="minorEastAsia"/>
          <w:shd w:val="clear" w:color="auto" w:fill="F9F9F9"/>
          <w:lang w:val="en-GB"/>
        </w:rPr>
      </w:pPr>
      <w:r w:rsidRPr="002C52A2">
        <w:rPr>
          <w:shd w:val="clear" w:color="auto" w:fill="FFFFFF"/>
          <w:lang w:val="x-none"/>
        </w:rPr>
        <w:t>Many of the identified risks</w:t>
      </w:r>
      <w:r w:rsidRPr="002C52A2">
        <w:rPr>
          <w:rFonts w:eastAsiaTheme="minorEastAsia"/>
          <w:shd w:val="clear" w:color="auto" w:fill="FFFFFF"/>
          <w:lang w:val="x-none"/>
        </w:rPr>
        <w:t xml:space="preserve"> or challenges in the literature</w:t>
      </w:r>
      <w:r w:rsidRPr="002C52A2">
        <w:rPr>
          <w:shd w:val="clear" w:color="auto" w:fill="FFFFFF"/>
          <w:lang w:val="x-none"/>
        </w:rPr>
        <w:t>, across all three sustainability dimensions, have the potential to snowball over time</w:t>
      </w:r>
      <w:r w:rsidRPr="002C52A2">
        <w:rPr>
          <w:rFonts w:eastAsiaTheme="minorEastAsia"/>
          <w:shd w:val="clear" w:color="auto" w:fill="FFFFFF"/>
          <w:lang w:val="x-none"/>
        </w:rPr>
        <w:t xml:space="preserve">. </w:t>
      </w:r>
      <w:r w:rsidRPr="002C52A2">
        <w:rPr>
          <w:shd w:val="clear" w:color="auto" w:fill="FFFFFF"/>
          <w:lang w:val="x-none"/>
        </w:rPr>
        <w:t xml:space="preserve"> Examples include inaccurate demand forecasting</w:t>
      </w:r>
      <w:r w:rsidRPr="002C52A2">
        <w:rPr>
          <w:rFonts w:eastAsiaTheme="minorEastAsia"/>
          <w:shd w:val="clear" w:color="auto" w:fill="FFFFFF"/>
          <w:lang w:val="x-none"/>
        </w:rPr>
        <w:t xml:space="preserve"> </w:t>
      </w:r>
      <w:sdt>
        <w:sdtPr>
          <w:rPr>
            <w:rFonts w:eastAsiaTheme="minorEastAsia"/>
            <w:shd w:val="clear" w:color="auto" w:fill="FFFFFF"/>
            <w:lang w:val="x-none"/>
          </w:rPr>
          <w:tag w:val="MENDELEY_CITATION_v3_eyJjaXRhdGlvbklEIjoiTUVOREVMRVlfQ0lUQVRJT05fNjkyMWI3MTUtNDg3YS00N2NlLWFlMTEtZWQ5OGQ5ZjdmNWZjIiwicHJvcGVydGllcyI6eyJub3RlSW5kZXgiOjB9LCJpc0VkaXRlZCI6ZmFsc2UsIm1hbnVhbE92ZXJyaWRlIjp7ImlzTWFudWFsbHlPdmVycmlkZGVuIjp0cnVlLCJjaXRlcHJvY1RleHQiOiIoWmhhbmcgYW5kIFNvb21ybyAyMDE1YikiLCJtYW51YWxPdmVycmlkZVRleHQiOiIoWmhhbmcgYW5kIFNvb21ybyAyMDE1KSJ9LCJjaXRhdGlvbkl0ZW1zIjpbeyJpZCI6IjRhY2M3YzQ0LTkwMzktMzQyOC04Yjg3LTYxNzIxM2U3YjMxMiIsIml0ZW1EYXRhIjp7InR5cGUiOiJhcnRpY2xlLWpvdXJuYWwiLCJpZCI6IjRhY2M3YzQ0LTkwMzktMzQyOC04Yjg3LTYxNzIxM2U3YjMxMiIsInRpdGxlIjoiRmFpbHVyZSBQYXRoIEFuYWx5c2lzIHdpdGggUmVzcGVjdCB0byBQcml2YXRlIFNlY3RvciBQYXJ0bmVycyBpbiBUcmFuc3BvcnRhdGlvbiBQdWJsaWMtUHJpdmF0ZSBQYXJ0bmVyc2hpcHMiLCJhdXRob3IiOlt7ImZhbWlseSI6IlpoYW5nIiwiZ2l2ZW4iOiJYdWVxaW5nIiwicGFyc2UtbmFtZXMiOmZhbHNlLCJkcm9wcGluZy1wYXJ0aWNsZSI6IiIsIm5vbi1kcm9wcGluZy1wYXJ0aWNsZSI6IiJ9LHsiZmFtaWx5IjoiU29vbXJvIiwiZ2l2ZW4iOiJNb2hzaW4gQWxpIiwicGFyc2UtbmFtZXMiOmZhbHNlLCJkcm9wcGluZy1wYXJ0aWNsZSI6IiIsIm5vbi1kcm9wcGluZy1wYXJ0aWNsZSI6IiJ9XSwiY29udGFpbmVyLXRpdGxlIjoiSm91cm5hbCBvZiBNYW5hZ2VtZW50IGluIEVuZ2luZWVyaW5nIiwiYWNjZXNzZWQiOnsiZGF0ZS1wYXJ0cyI6W1syMDI0LDMsNl1dfSwiRE9JIjoiMTAuMTA2MS8oQVNDRSlNRS4xOTQzLTU0NzkuMDAwMDM4NCIsIklTU04iOiIwNzQyLTU5N1giLCJVUkwiOiJodHRwczovL2FzY2VsaWJyYXJ5Lm9yZy9kb2kvYWJzLzEwLjEwNjEvJTI4QVNDRSUyOU1FLjE5NDMtNTQ3OS4wMDAwMzg0IiwiaXNzdWVkIjp7ImRhdGUtcGFydHMiOltbMjAxNSw2LDFdXX0sInBhZ2UiOiIwNDAxNTAzMSIsImFic3RyYWN0IjoiQWJzdHJhY3RJbm5vdmF0aXZlIHB1YmxpYy1wcml2YXRlIHBhcnRuZXJzaGlwcyAoUFBQcykgaGF2ZSBjcmVhdGVkIHBvdGVudGlhbCBvcHBvcnR1bml0aWVzIGZvciBib3RoIHB1YmxpYyBhbmQgcHJpdmF0ZSBzZWN0b3Igb3JnYW5pemF0aW9ucyBpbiBkZXZlbG9waW5nIGFuZCBtYW5hZ2luZyBwdWJsaWMgdHJhbnNwb3J0YXRpb24gbmV0d29ya3MuLi4iLCJwdWJsaXNoZXIiOiJBbWVyaWNhbiBTb2NpZXR5IG9mIENpdmlsIEVuZ2luZWVycyIsImlzc3VlIjoiMSIsInZvbHVtZSI6IjMyIiwiY29udGFpbmVyLXRpdGxlLXNob3J0IjoiIn0sImlzVGVtcG9yYXJ5IjpmYWxzZX1dfQ=="/>
          <w:id w:val="-1952934332"/>
          <w:placeholder>
            <w:docPart w:val="7CA24C7D13E946BA8276FB13BC9CF728"/>
          </w:placeholder>
        </w:sdtPr>
        <w:sdtEndPr/>
        <w:sdtContent>
          <w:r w:rsidR="003D23E8" w:rsidRPr="002C52A2">
            <w:rPr>
              <w:rFonts w:eastAsiaTheme="minorEastAsia"/>
              <w:shd w:val="clear" w:color="auto" w:fill="FFFFFF"/>
              <w:lang w:val="x-none"/>
            </w:rPr>
            <w:t>(Zhang and Soomro 2015)</w:t>
          </w:r>
        </w:sdtContent>
      </w:sdt>
      <w:r w:rsidRPr="002C52A2">
        <w:rPr>
          <w:shd w:val="clear" w:color="auto" w:fill="FFFFFF"/>
          <w:lang w:val="x-none"/>
        </w:rPr>
        <w:t xml:space="preserve">, </w:t>
      </w:r>
      <w:r w:rsidRPr="002C52A2">
        <w:rPr>
          <w:rFonts w:eastAsiaTheme="minorEastAsia"/>
          <w:lang w:val="en-US"/>
        </w:rPr>
        <w:t>escalating Financial Costs</w:t>
      </w:r>
      <w:r w:rsidRPr="002C52A2">
        <w:rPr>
          <w:shd w:val="clear" w:color="auto" w:fill="FFFFFF"/>
          <w:lang w:val="x-none"/>
        </w:rPr>
        <w:t xml:space="preserve"> </w:t>
      </w:r>
      <w:sdt>
        <w:sdtPr>
          <w:rPr>
            <w:shd w:val="clear" w:color="auto" w:fill="FFFFFF"/>
            <w:lang w:val="x-none"/>
          </w:rPr>
          <w:tag w:val="MENDELEY_CITATION_v3_eyJjaXRhdGlvbklEIjoiTUVOREVMRVlfQ0lUQVRJT05fMWUyNmFiNGYtODg5Ny00OTY4LWEzZmYtYWQyYjJhNjA4NTNiIiwicHJvcGVydGllcyI6eyJub3RlSW5kZXgiOjB9LCJpc0VkaXRlZCI6ZmFsc2UsIm1hbnVhbE92ZXJyaWRlIjp7ImlzTWFudWFsbHlPdmVycmlkZGVuIjp0cnVlLCJjaXRlcHJvY1RleHQiOiIoV2VsZGUgYW5kIE9kZWNrIDIwMTcpIiwibWFudWFsT3ZlcnJpZGVUZXh0IjoiKFdlbGRlIGFuZCBPZGVjayAyMDE3KSwifSwiY2l0YXRpb25JdGVtcyI6W3siaWQiOiIwOWFjNGZiZS1mMjhkLTM2NzgtOWM3ZC1mMTdmOGYwYjI2OTIiLCJpdGVtRGF0YSI6eyJ0eXBlIjoiYXJ0aWNsZS1qb3VybmFsIiwiaWQiOiIwOWFjNGZiZS1mMjhkLTM2NzgtOWM3ZC1mMTdmOGYwYjI2OTIiLCJ0aXRsZSI6IkNvc3QgZXNjYWxhdGlvbnMgaW4gdGhlIGZyb250LWVuZCBvZiBwcm9qZWN0cyDigJMgZW1waXJpY2FsIGV2aWRlbmNlIGZyb20gTm9yd2VnaWFuIHJvYWQgcHJvamVjdHMiLCJhdXRob3IiOlt7ImZhbWlseSI6IldlbGRlIiwiZ2l2ZW4iOiJNb3J0ZW4iLCJwYXJzZS1uYW1lcyI6ZmFsc2UsImRyb3BwaW5nLXBhcnRpY2xlIjoiIiwibm9uLWRyb3BwaW5nLXBhcnRpY2xlIjoiIn0seyJmYW1pbHkiOiJPZGVjayIsImdpdmVuIjoiSmFtZXMiLCJwYXJzZS1uYW1lcyI6ZmFsc2UsImRyb3BwaW5nLXBhcnRpY2xlIjoiIiwibm9uLWRyb3BwaW5nLXBhcnRpY2xlIjoiIn1dLCJjb250YWluZXItdGl0bGUiOiJUcmFuc3BvcnQgUmV2aWV3cyIsImNvbnRhaW5lci10aXRsZS1zaG9ydCI6IlRyYW5zcCBSZXYiLCJhY2Nlc3NlZCI6eyJkYXRlLXBhcnRzIjpbWzIwMjQsMyw2XV19LCJET0kiOiIxMC4xMDgwLzAxNDQxNjQ3LjIwMTYuMTI3ODI4NSIsIklTU04iOiIxNDY0NTMyNyIsIlVSTCI6Imh0dHBzOi8vd3d3LnRhbmRmb25saW5lLmNvbS9kb2kvYWJzLzEwLjEwODAvMDE0NDE2NDcuMjAxNi4xMjc4Mjg1IiwiaXNzdWVkIjp7ImRhdGUtcGFydHMiOltbMjAxNyw5LDNdXX0sInBhZ2UiOiI2MTItNjMwIiwiYWJzdHJhY3QiOiIxLiBUaGUgcGxhbm5pbmcgb2YgdHJhbnNwb3J0IHByb2plY3RzIGlzIGEgY29tcGxleCBwcm9jZXNzLCBhbmQgaXQgbWF5IHRha2UgbWFueSB5ZWFycyBiZWZvcmUgYSBwcm9qZWN0IGlzIHNhbmN0aW9uZWQgYW5kIGltcGxlbWVudGVkLiBEdXJpbmcgdGhlIHBsYW5uaW5nIHByb2Nlc3MsIHdoZXJlIGFsbCBiZW5lZml0cyBhbmQgY29zdHMgbXVzdC4uLiIsInB1Ymxpc2hlciI6IlJvdXRsZWRnZSIsImlzc3VlIjoiNSIsInZvbHVtZSI6IjM3In0sImlzVGVtcG9yYXJ5IjpmYWxzZX1dfQ=="/>
          <w:id w:val="-815568526"/>
          <w:placeholder>
            <w:docPart w:val="7CA24C7D13E946BA8276FB13BC9CF728"/>
          </w:placeholder>
        </w:sdtPr>
        <w:sdtEndPr/>
        <w:sdtContent>
          <w:r w:rsidR="003D23E8" w:rsidRPr="002C52A2">
            <w:rPr>
              <w:shd w:val="clear" w:color="auto" w:fill="FFFFFF"/>
              <w:lang w:val="x-none"/>
            </w:rPr>
            <w:t>(Welde and Odeck 2017),</w:t>
          </w:r>
        </w:sdtContent>
      </w:sdt>
      <w:r w:rsidRPr="002C52A2">
        <w:rPr>
          <w:shd w:val="clear" w:color="auto" w:fill="FFFFFF"/>
          <w:lang w:val="x-none"/>
        </w:rPr>
        <w:t>technology obsolescence</w:t>
      </w:r>
      <w:sdt>
        <w:sdtPr>
          <w:rPr>
            <w:shd w:val="clear" w:color="auto" w:fill="FFFFFF"/>
            <w:lang w:val="x-none"/>
          </w:rPr>
          <w:tag w:val="MENDELEY_CITATION_v3_eyJjaXRhdGlvbklEIjoiTUVOREVMRVlfQ0lUQVRJT05fNWRjNzU3YTYtZWY1OS00NjM1LTlmZGUtMjczMjIzNGQwOWVkIiwicHJvcGVydGllcyI6eyJub3RlSW5kZXgiOjB9LCJpc0VkaXRlZCI6ZmFsc2UsIm1hbnVhbE92ZXJyaWRlIjp7ImlzTWFudWFsbHlPdmVycmlkZGVuIjpmYWxzZSwiY2l0ZXByb2NUZXh0IjoiKE11a3V2YXJpIGFuZCBLaGF0bGVsaSAyMDIwKSIsIm1hbnVhbE92ZXJyaWRlVGV4dCI6IiJ9LCJjaXRhdGlvbkl0ZW1zIjpbeyJpZCI6IjVmOTJhNjhlLTBkOTItMzIxYi05MzRjLTIxY2Y2ZWQzNjI5YiIsIml0ZW1EYXRhIjp7InR5cGUiOiJhcnRpY2xlLWpvdXJuYWwiLCJpZCI6IjVmOTJhNjhlLTBkOTItMzIxYi05MzRjLTIxY2Y2ZWQzNjI5YiIsInRpdGxlIjoiVGhlIGltcGFjdCBvZiBvYnNvbGVzY2VuY2Ugb24gcHVibGljLXByaXZhdGUgcGFydG5lcnNoaXAgcHJvamVjdHMgaW4gU291dGggQWZyaWNhIiwiYXV0aG9yIjpbeyJmYW1pbHkiOiJNdWt1dmFyaSIsImdpdmVuIjoiQnJpZ2h0b24iLCJwYXJzZS1uYW1lcyI6ZmFsc2UsImRyb3BwaW5nLXBhcnRpY2xlIjoiIiwibm9uLWRyb3BwaW5nLXBhcnRpY2xlIjoiIn0seyJmYW1pbHkiOiJLaGF0bGVsaSIsImdpdmVuIjoiTnRoYXRpc2kiLCJwYXJzZS1uYW1lcyI6ZmFsc2UsImRyb3BwaW5nLXBhcnRpY2xlIjoiIiwibm9uLWRyb3BwaW5nLXBhcnRpY2xlIjoiIn1dLCJjb250YWluZXItdGl0bGUiOiJTdXBwb3J0aW5nIEluY2x1c2l2ZSBHcm93dGggYW5kIFN1c3RhaW5hYmxlIERldmVsb3BtZW50IGluIEFmcmljYSAtIFZvbHVtZSBJSTogVHJhbnNmb3JtaW5nIEluZnJhc3RydWN0dXJlIERldmVsb3BtZW50IiwiYWNjZXNzZWQiOnsiZGF0ZS1wYXJ0cyI6W1syMDI0LDMsNl1dfSwiRE9JIjoiMTAuMTAwNy85NzgtMy0wMzAtNDE5ODMtN180L0NPVkVSIiwiSVNCTiI6Ijk3ODMwMzA0MTk4MzciLCJVUkwiOiJodHRwczovL2xpbmstc3ByaW5nZXItY29tLnByb3h5LnV3YXNhLmZpL2NoYXB0ZXIvMTAuMTAwNy85NzgtMy0wMzAtNDE5ODMtN180IiwiaXNzdWVkIjp7ImRhdGUtcGFydHMiOltbMjAyMCwxMCwyN11dfSwicGFnZSI6IjM3LTQ4IiwiYWJzdHJhY3QiOiJQdWJsaWMtUHJpdmF0ZSBQYXJ0bmVyc2hpcHMgKFBQUHMpIGFyZSBpbXBsZW1lbnRlZCBieSBnb3Zlcm5tZW50cyB0byB0YXAgaW50byB0aGUgcHJpdmF0ZSBzZWN0b3LigJlzIHRlY2hub2xvZ2ljYWwgaW5ub3ZhdGl2ZW5lc3MgYW5kIG1hbmFnZW1lbnQgYWN1bWVuLiBIb3dldmVyIGR1ZSB0byB0aGUgZHluYW1pc20gb2YgdGVjaG5vbG9naWNhbCBkZXZlbG9wbWVudHMsIGVxdWlwbWVudCB0aGF0IHN0aWxsIHNlcnZlcyBhIHB1cnBvc2UgZm9yIHdoaWNoIGl0Li4uIiwicHVibGlzaGVyIjoiU3ByaW5nZXIgSW50ZXJuYXRpb25hbCBQdWJsaXNoaW5nIiwiY29udGFpbmVyLXRpdGxlLXNob3J0IjoiIn0sImlzVGVtcG9yYXJ5IjpmYWxzZX1dfQ=="/>
          <w:id w:val="-653223548"/>
          <w:placeholder>
            <w:docPart w:val="7CA24C7D13E946BA8276FB13BC9CF728"/>
          </w:placeholder>
        </w:sdtPr>
        <w:sdtEndPr/>
        <w:sdtContent>
          <w:r w:rsidR="003D23E8" w:rsidRPr="002C52A2">
            <w:rPr>
              <w:shd w:val="clear" w:color="auto" w:fill="FFFFFF"/>
              <w:lang w:val="x-none"/>
            </w:rPr>
            <w:t>(Mukuvari and Khatleli 2020)</w:t>
          </w:r>
        </w:sdtContent>
      </w:sdt>
      <w:r w:rsidRPr="002C52A2">
        <w:rPr>
          <w:shd w:val="clear" w:color="auto" w:fill="FFFFFF"/>
          <w:lang w:val="x-none"/>
        </w:rPr>
        <w:t xml:space="preserve">, </w:t>
      </w:r>
      <w:r w:rsidRPr="002C52A2">
        <w:rPr>
          <w:rFonts w:eastAsiaTheme="minorEastAsia"/>
          <w:lang w:val="en-US"/>
        </w:rPr>
        <w:t xml:space="preserve">exacerbated environmental Impacts </w:t>
      </w:r>
      <w:sdt>
        <w:sdtPr>
          <w:rPr>
            <w:rFonts w:eastAsiaTheme="minorEastAsia"/>
            <w:lang w:val="en-US"/>
          </w:rPr>
          <w:tag w:val="MENDELEY_CITATION_v3_eyJjaXRhdGlvbklEIjoiTUVOREVMRVlfQ0lUQVRJT05fNWNlMTQwZGYtNDMyNy00NzM5LWIzZDUtN2E4MGVjMzk2ZmE2IiwicHJvcGVydGllcyI6eyJub3RlSW5kZXgiOjB9LCJpc0VkaXRlZCI6ZmFsc2UsIm1hbnVhbE92ZXJyaWRlIjp7ImlzTWFudWFsbHlPdmVycmlkZGVuIjpmYWxzZSwiY2l0ZXByb2NUZXh0IjoiKExpIGV0IGFsLiAyMDE5KSIsIm1hbnVhbE92ZXJyaWRlVGV4dCI6IiJ9LCJjaXRhdGlvbkl0ZW1zIjpbeyJpZCI6ImMyN2VmYmMyLTZlNTctMzk1MC05MTg5LTkxM2VmMWMwMTE2YiIsIml0ZW1EYXRhIjp7InR5cGUiOiJhcnRpY2xlLWpvdXJuYWwiLCJpZCI6ImMyN2VmYmMyLTZlNTctMzk1MC05MTg5LTkxM2VmMWMwMTE2YiIsInRpdGxlIjoiSWRlbnRpZnlpbmcgRmFjdG9ycyBBZmZlY3RpbmcgdGhlIFN1c3RhaW5hYmlsaXR5IG9mIFdhdGVyIEVudmlyb25tZW50IFRyZWF0bWVudCBQdWJsaWMtUHJpdmF0ZSBQYXJ0bmVyc2hpcCBQcm9qZWN0cyIsImF1dGhvciI6W3siZmFtaWx5IjoiTGkiLCJnaXZlbiI6Ikh1aW1pbiIsInBhcnNlLW5hbWVzIjpmYWxzZSwiZHJvcHBpbmctcGFydGljbGUiOiIiLCJub24tZHJvcHBpbmctcGFydGljbGUiOiIifSx7ImZhbWlseSI6IlhpYSIsImdpdmVuIjoiUWluZyIsInBhcnNlLW5hbWVzIjpmYWxzZSwiZHJvcHBpbmctcGFydGljbGUiOiIiLCJub24tZHJvcHBpbmctcGFydGljbGUiOiIifSx7ImZhbWlseSI6IldlbiIsImdpdmVuIjoiU2hpcGluZyIsInBhcnNlLW5hbWVzIjpmYWxzZSwiZHJvcHBpbmctcGFydGljbGUiOiIiLCJub24tZHJvcHBpbmctcGFydGljbGUiOiIifSx7ImZhbWlseSI6IldhbmciLCJnaXZlbiI6Ikx1bnlhbiIsInBhcnNlLW5hbWVzIjpmYWxzZSwiZHJvcHBpbmctcGFydGljbGUiOiIiLCJub24tZHJvcHBpbmctcGFydGljbGUiOiIifSx7ImZhbWlseSI6Ikx2IiwiZ2l2ZW4iOiJMZWxpbiIsInBhcnNlLW5hbWVzIjpmYWxzZSwiZHJvcHBpbmctcGFydGljbGUiOiIiLCJub24tZHJvcHBpbmctcGFydGljbGUiOiIifV0sImNvbnRhaW5lci10aXRsZSI6IkFkdmFuY2VzIGluIENpdmlsIEVuZ2luZWVyaW5nIiwiYWNjZXNzZWQiOnsiZGF0ZS1wYXJ0cyI6W1syMDI0LDMsNl1dfSwiRE9JIjoiMTAuMTE1NS8yMDE5Lzc5MDcyMzQiLCJJU1NOIjoiMTY4NzgwOTQiLCJpc3N1ZWQiOnsiZGF0ZS1wYXJ0cyI6W1syMDE5XV19LCJhYnN0cmFjdCI6IlN1c3RhaW5hYmlsaXR5IGhhcyByZWNlbnRseSBiZWVuIGFja25vd2xlZGdlZCBhcyBhIGNydWNpYWwgaXNzdWUgaW4gaW5mcmFzdHJ1Y3R1cmUgcHJvamVjdHMuIERldmVsb3BpbmcgYSBtb2RlbCB0byBldmFsdWF0ZSBwcm9qZWN0IHN1c3RhaW5hYmlsaXR5IGFjY29yZGluZyB0byBzdXN0YWluYWJpbGl0eSBpbmRpY2F0b3JzIHBsYXlzIGEgbWFqb3Igcm9sZSBpbiBwcm9tb3RpbmcgdGhlIHN1c3RhaW5hYmxlIGRldmVsb3BtZW50IG9mIHdhdGVyIGVudmlyb25tZW50IHRyZWF0bWVudCBwdWJsaWMtcHJpdmF0ZSBwYXJ0bmVyc2hpcCAoUFBQKSBwcm9qZWN0cy4gVHJhZGl0aW9uYWwgc3VzdGFpbmFiaWxpdHkgYXNzZXNzbWVudHMgYXJlIG1vc3RseSBiYXNlZCBvbiB0aGUgdHJpcGxlIGJvdHRvbSBsaW5lIChlY29ub21pYywgc29jaWFsLCBhbmQgZW52aXJvbm1lbnRhbCkgYW5kIGxhY2sgYSBtb3JlIGludGVncmF0ZWQgaW5kaWNhdG9yIHN5c3RlbS4gVG8gY29ubmVjdCB0aGUgcmVzZWFyY2ggZ2FwLCB0aGlzIHBhcGVyIGlkZW50aWZpZXMgMjcgZmFjdG9ycyB0aGF0IGFmZmVjdCB0aGUgc3VzdGFpbmFiaWxpdHkgb2Ygd2F0ZXIgZW52aXJvbm1lbnQgdHJlYXRtZW50IFBQUCBwcm9qZWN0cyBmcm9tIGZpdmUgZGltZW5zaW9uczogZWNvbm9teSwgc29jaWV0eSwgcmVzb3VyY2VzIGFuZCBlbnZpcm9ubWVudCwgZW5naW5lZXJpbmcsIGFuZCBwcm9qZWN0IG1hbmFnZW1lbnQgdXNpbmcgZXhwbG9yYXRvcnkgZmFjdG9yIGFuYWx5c2lzLiBUaGUgZml0dGluZyBkZWdyZWUgYmV0d2VlbiB0aGUgbW9kZWwgYW5kIG9yaWdpbmFsIGRhdGEgaXMgdmVyaWZpZWQgYnkgY29uZmlybWF0b3J5IGZhY3RvciBhbmFseXNpcy4gVGhlIHJlc3VsdHMgc2hvd2VkIHRoYXQgdGhlIGZpdHRpbmcgd2FzIHN1Y2Nlc3NmdWwuIFRoaXMgcGFwZXIgbWFrZXMgdHdvIGNvbnRyaWJ1dGlvbnM6IGZpcnN0LCBpdCBwcm92aWRlcyBhIGNvbXByZWhlbnNpdmUgc3VzdGFpbmFiaWxpdHkgZXZhbHVhdGlvbiBpbmRpY2F0b3Igc3lzdGVtIGZyb20gZml2ZSBhc3BlY3RzLCBsYXlpbmcgYSBmb3VuZGF0aW9uIGZvciB0aGUgZXZhbHVhdGlvbiBvZiBwcm9qZWN0IHN1c3RhaW5hYmlsaXR5LiBTZWNvbmQsIHRoaXMgc3R1ZHkgZGVmaW5lcyBhIG1ldGhvZG9sb2d5IHRvIGV2YWx1YXRlIGFuZCByYW5rIGZhY3RvcnMsIGlkZW50aWZpZXMgdGhlIGluZGljYXRvcnMgdGhhdCBzaG93IHRoZSBtb3N0IHNpZ25pZmljYW50IGltcGFjdCBvbiBwcm9qZWN0IHN1c3RhaW5hYmlsaXR5IGluIHRoZSBmaXZlIGRpbWVuc2lvbnMsIHdoaWNoIHByb3ZpZGUgYSByZWxpYWJsZSByZWZlcmVuY2UgZm9yIHRoZSBwdWJsaWMgYW5kIHByaXZhdGUgc2VjdG9yIHRvIHRha2UgYXBwcm9wcmlhdGUgbWVhc3VyZXMgdG8gaW1wcm92ZSB0aGUgc3VzdGFpbmFiaWxpdHkgbGV2ZWwgb2Ygd2F0ZXIgZW52aXJvbm1lbnQgdHJlYXRtZW50IHB1YmxpYy1wcml2YXRlIHBhcnRuZXJzaGlwIHByb2plY3RzLiIsInB1Ymxpc2hlciI6IkhpbmRhd2kgTGltaXRlZCIsInZvbHVtZSI6IjIwMTkiLCJjb250YWluZXItdGl0bGUtc2hvcnQiOiIifSwiaXNUZW1wb3JhcnkiOmZhbHNlfV19"/>
          <w:id w:val="1538862066"/>
          <w:placeholder>
            <w:docPart w:val="7CA24C7D13E946BA8276FB13BC9CF728"/>
          </w:placeholder>
        </w:sdtPr>
        <w:sdtEndPr/>
        <w:sdtContent>
          <w:r w:rsidR="003D23E8" w:rsidRPr="002C52A2">
            <w:rPr>
              <w:rFonts w:eastAsiaTheme="minorEastAsia"/>
              <w:lang w:val="en-US"/>
            </w:rPr>
            <w:t>(Li et al. 2019)</w:t>
          </w:r>
        </w:sdtContent>
      </w:sdt>
      <w:r w:rsidRPr="002C52A2">
        <w:rPr>
          <w:rFonts w:eastAsiaTheme="minorEastAsia"/>
          <w:shd w:val="clear" w:color="auto" w:fill="FFFFFF"/>
          <w:lang w:val="x-none"/>
        </w:rPr>
        <w:t xml:space="preserve"> </w:t>
      </w:r>
      <w:r w:rsidRPr="002C52A2">
        <w:rPr>
          <w:shd w:val="clear" w:color="auto" w:fill="FFFFFF"/>
          <w:lang w:val="x-none"/>
        </w:rPr>
        <w:t>and evolving</w:t>
      </w:r>
      <w:r w:rsidRPr="002C52A2">
        <w:rPr>
          <w:rFonts w:eastAsiaTheme="minorEastAsia"/>
          <w:shd w:val="clear" w:color="auto" w:fill="FFFFFF"/>
          <w:lang w:val="x-none"/>
        </w:rPr>
        <w:t xml:space="preserve"> </w:t>
      </w:r>
      <w:proofErr w:type="gramStart"/>
      <w:r w:rsidRPr="002C52A2">
        <w:rPr>
          <w:rFonts w:eastAsiaTheme="minorEastAsia"/>
          <w:shd w:val="clear" w:color="auto" w:fill="FFFFFF"/>
          <w:lang w:val="x-none"/>
        </w:rPr>
        <w:t xml:space="preserve">and </w:t>
      </w:r>
      <w:r w:rsidRPr="002C52A2">
        <w:rPr>
          <w:shd w:val="clear" w:color="auto" w:fill="FFFFFF"/>
          <w:lang w:val="x-none"/>
        </w:rPr>
        <w:t xml:space="preserve"> social</w:t>
      </w:r>
      <w:proofErr w:type="gramEnd"/>
      <w:r w:rsidRPr="002C52A2">
        <w:rPr>
          <w:shd w:val="clear" w:color="auto" w:fill="FFFFFF"/>
          <w:lang w:val="x-none"/>
        </w:rPr>
        <w:t xml:space="preserve"> needs</w:t>
      </w:r>
      <w:sdt>
        <w:sdtPr>
          <w:rPr>
            <w:shd w:val="clear" w:color="auto" w:fill="FFFFFF"/>
            <w:lang w:val="x-none"/>
          </w:rPr>
          <w:tag w:val="MENDELEY_CITATION_v3_eyJjaXRhdGlvbklEIjoiTUVOREVMRVlfQ0lUQVRJT05fZGI5MjhkNDMtN2YyNC00NjdlLTk1YTAtMWExYTFkODNhZGI4IiwicHJvcGVydGllcyI6eyJub3RlSW5kZXgiOjB9LCJpc0VkaXRlZCI6ZmFsc2UsIm1hbnVhbE92ZXJyaWRlIjp7ImlzTWFudWFsbHlPdmVycmlkZGVuIjpmYWxzZSwiY2l0ZXByb2NUZXh0IjoiKEh1YW5nIGV0IGFsLiAyMDIyKSIsIm1hbnVhbE92ZXJyaWRlVGV4dCI6IiJ9LCJjaXRhdGlvbkl0ZW1zIjpbeyJpZCI6IjY2YTM5MDNmLTU2M2EtMzI1NC04NmNiLWJkZTJlNjFlZTJhYiIsIml0ZW1EYXRhIjp7InR5cGUiOiJhcnRpY2xlLWpvdXJuYWwiLCJpZCI6IjY2YTM5MDNmLTU2M2EtMzI1NC04NmNiLWJkZTJlNjFlZTJhYiIsInRpdGxlIjoiRXZvbHV0aW9uYXJ5IGR5bmFtaWNzIG9mIHByb21vdGluZyBlbGVjdHJpYyB2ZWhpY2xlLWNoYXJnaW5nIGluZnJhc3RydWN0dXJlIGJhc2VkIG9uIHB1YmxpY+KAk3ByaXZhdGUgcGFydG5lcnNoaXAgY29vcGVyYXRpb24iLCJhdXRob3IiOlt7ImZhbWlseSI6Ikh1YW5nIiwiZ2l2ZW4iOiJYaW5nanVuIiwicGFyc2UtbmFtZXMiOmZhbHNlLCJkcm9wcGluZy1wYXJ0aWNsZSI6IiIsIm5vbi1kcm9wcGluZy1wYXJ0aWNsZSI6IiJ9LHsiZmFtaWx5IjoiTGluIiwiZ2l2ZW4iOiJZdW4iLCJwYXJzZS1uYW1lcyI6ZmFsc2UsImRyb3BwaW5nLXBhcnRpY2xlIjoiIiwibm9uLWRyb3BwaW5nLXBhcnRpY2xlIjoiIn0seyJmYW1pbHkiOiJMaW0iLCJnaXZlbiI6Ik1pbmcgSy4iLCJwYXJzZS1uYW1lcyI6ZmFsc2UsImRyb3BwaW5nLXBhcnRpY2xlIjoiIiwibm9uLWRyb3BwaW5nLXBhcnRpY2xlIjoiIn0seyJmYW1pbHkiOiJaaG91IiwiZ2l2ZW4iOiJGdWxpIiwicGFyc2UtbmFtZXMiOmZhbHNlLCJkcm9wcGluZy1wYXJ0aWNsZSI6IiIsIm5vbi1kcm9wcGluZy1wYXJ0aWNsZSI6IiJ9LHsiZmFtaWx5IjoiRGluZyIsImdpdmVuIjoiUnVpIiwicGFyc2UtbmFtZXMiOmZhbHNlLCJkcm9wcGluZy1wYXJ0aWNsZSI6IiIsIm5vbi1kcm9wcGluZy1wYXJ0aWNsZSI6IiJ9LHsiZmFtaWx5IjoiWmhhbmciLCJnaXZlbiI6Ilp1c2hlbmciLCJwYXJzZS1uYW1lcyI6ZmFsc2UsImRyb3BwaW5nLXBhcnRpY2xlIjoiIiwibm9uLWRyb3BwaW5nLXBhcnRpY2xlIjoiIn1dLCJjb250YWluZXItdGl0bGUiOiJFbmVyZ3kiLCJhY2Nlc3NlZCI6eyJkYXRlLXBhcnRzIjpbWzIwMjQsMyw2XV19LCJET0kiOiIxMC4xMDE2L0ouRU5FUkdZLjIwMjEuMTIyMjgxIiwiSVNTTiI6IjAzNjAtNTQ0MiIsImlzc3VlZCI6eyJkYXRlLXBhcnRzIjpbWzIwMjIsMSwxNV1dfSwicGFnZSI6IjEyMjI4MSIsImFic3RyYWN0IjoiTG93IHByb2ZpdCBtYXJnaW5zIGhhdmUgYmVjb21lIGEgc2lnbmlmaWNhbnQgYmFycmllciB0byBpbnZlc3RtZW50IGluIGFuZCB0aGUgb3BlcmF0aW9uIG9mIGVsZWN0cmljIHZlaGljbGUtY2hhcmdpbmcgaW5mcmFzdHJ1Y3R1cmUsIGxlYWRpbmcgdG8gYW4gdXJnZW50IG5lZWQgZm9yIG5ldyBidXNpbmVzcyBtb2RlbHMuIE5vdHdpdGhzdGFuZGluZywgbm9ubWFuZGF0b3J5IHBvbGljaWVzIGFuZCB1bmNsZWFyIHJlc3BvbnNpYmlsaXRpZXMgY3JlYXRlIGEgc29jaWFsIGRpbGVtbWEgaW4gd2hpY2ggaXQgaXMgZGlmZmljdWx0IHRvIHByb21vdGUgY2hhcmdpbmcgZmFjaWxpdGllcyBpbiB1cmJhbiByZXNpZGVudGlhbCBhcmVhcy4gVGhpcyBzdHVkeSBleGFtaW5lcyB0aGUgZmVhc2liaWxpdHkgb2Ygb3ZlcmNvbWluZyB0aGlzIGRpbGVtbWEgYnkgZXhhbWluaW5nIHBvc3NpYmxlIGluY2VudGl2ZSBtZWNoYW5pc21zIGludm9sdmluZyBnb3Zlcm5tZW50LCBjaGFyZ2luZyBpbmZyYXN0cnVjdHVyZSBvcGVyYXRvcnMsIHJlYWwgZXN0YXRlIGFnZW5jaWVzLCBhbmQgZWxlY3RyaWMgdmVoaWNsZSB1c2Vycy4gTGV2ZXJhZ2luZyBldm9sdXRpb25hcnkgZ2FtZSB0aGVvcnksIHRoaXMgc3R1ZHkgZGVzaWducyBhIHRoZW9yZXRpY2FsIG1vZGVsIGJhc2VkIG9uIHN0cmF0ZWdpYyBpbnRlcmFjdGlvbnMgYW1vbmcgZGlmZmVyZW50IGFnZW50cyBpbiBwcm9tb3RpbmcgY2hhcmdpbmcgZmFjaWxpdGllcyBpbiB1cmJhbiByZXNpZGVudGlhbCBhcmVhcy4gT3VyIHJlc3VsdHMgaW5kaWNhdGUgdGhhdCAoMSkgdGhlIG9wdGltYWwgc2NlbmFyaW8gaW4gb25lIGluIHdoaWNoIGFsbCBwYXJ0aWNpcGFudHMgd29yayBjbG9zZWx5IHRvZ2V0aGVyIHRvIHBvcHVsYXJpemUgY2hhcmdpbmcgZmFjaWxpdGllcywgYW5kIHRoaXMgc2NlbmFyaW8gaGFzIHRoZW9yZXRpY2FsIHBvc3NpYmlsaXRpZXMgaW4gdGhlIHJlYWwgd29ybGQ7ICgyKSBnb3Zlcm5tZW50IHN1YnNpZGllcyBhcmUgbmVjZXNzYXJ5IGJ1dCBub3Qgc3VmZmljaWVudCBmb3IgcHJvbW90aW5nIGNoYXJnaW5nIGZhY2lsaXRpZXMgaW4gdXJiYW4gcmVzaWRlbnRpYWwgYXJlYXM7ICgzKSBlbGVjdHJpYyB2ZWhpY2xlIHVzZXIgcGFydGljaXBhdGlvbiBpbiBwcm9tb3Rpb24gaXMgY3JpdGljYWw7IGFuZCAoNCkgdGhlIG9wZXJhdGlvbiBtb2RlbCBpbiB0aGlzIHN0dWR5IGlzIG1vcmUgZWNvbm9taWNhbGx5IGVmZmljaWVudCB0aGFuIHByZXZhbGVudCBpbmR1c3RyaWFsIG9wZXJhdGlvbiBtb2RlbHMsIGFuZCB0aGUgcm9sZSBvZiByZWFsIGVzdGF0ZSBhZ2VuY2llcyBjYW5ub3QgYmUgaWdub3JlZC4iLCJwdWJsaXNoZXIiOiJQZXJnYW1vbiIsInZvbHVtZSI6IjIzOSIsImNvbnRhaW5lci10aXRsZS1zaG9ydCI6IiJ9LCJpc1RlbXBvcmFyeSI6ZmFsc2V9XX0="/>
          <w:id w:val="-1518071205"/>
          <w:placeholder>
            <w:docPart w:val="7CA24C7D13E946BA8276FB13BC9CF728"/>
          </w:placeholder>
        </w:sdtPr>
        <w:sdtEndPr/>
        <w:sdtContent>
          <w:r w:rsidR="003D23E8" w:rsidRPr="002C52A2">
            <w:rPr>
              <w:shd w:val="clear" w:color="auto" w:fill="FFFFFF"/>
              <w:lang w:val="x-none"/>
            </w:rPr>
            <w:t>(Huang et al. 2022)</w:t>
          </w:r>
        </w:sdtContent>
      </w:sdt>
      <w:r w:rsidRPr="002C52A2">
        <w:rPr>
          <w:shd w:val="clear" w:color="auto" w:fill="FFFFFF"/>
          <w:lang w:val="x-none"/>
        </w:rPr>
        <w:t xml:space="preserve">. </w:t>
      </w:r>
      <w:r w:rsidRPr="002C52A2">
        <w:rPr>
          <w:rFonts w:eastAsiaTheme="minorEastAsia"/>
          <w:lang w:val="en-US"/>
        </w:rPr>
        <w:t>However, existing studies look at immediate sustainability challenges and lack an emphasis on these risks that can manifest over the entire lifecycle of the PPP, compromising long-term economic, social, and environmental sustainability. This short-sightedness leaves PPP projects vulnerable to project failures, due to issues such as financial losses, missed contractual obligations, public backlash, loss of legitimacy, and long-term degradation of environmental assets.</w:t>
      </w:r>
    </w:p>
    <w:p w14:paraId="56799964" w14:textId="0D1426A4" w:rsidR="00C60C93" w:rsidRPr="002C52A2" w:rsidRDefault="00C60C93" w:rsidP="00CF5764">
      <w:pPr>
        <w:pStyle w:val="NormalWeb"/>
        <w:ind w:firstLine="360"/>
        <w:jc w:val="both"/>
        <w:rPr>
          <w:shd w:val="clear" w:color="auto" w:fill="FFFFFF"/>
          <w:lang w:val="x-none"/>
        </w:rPr>
      </w:pPr>
      <w:proofErr w:type="spellStart"/>
      <w:r w:rsidRPr="002C52A2">
        <w:rPr>
          <w:shd w:val="clear" w:color="auto" w:fill="FFFFFF"/>
          <w:lang w:val="x-none"/>
        </w:rPr>
        <w:t>The</w:t>
      </w:r>
      <w:proofErr w:type="spellEnd"/>
      <w:r w:rsidRPr="002C52A2">
        <w:rPr>
          <w:shd w:val="clear" w:color="auto" w:fill="FFFFFF"/>
          <w:lang w:val="x-none"/>
        </w:rPr>
        <w:t xml:space="preserve"> </w:t>
      </w:r>
      <w:proofErr w:type="spellStart"/>
      <w:r w:rsidRPr="002C52A2">
        <w:rPr>
          <w:shd w:val="clear" w:color="auto" w:fill="FFFFFF"/>
          <w:lang w:val="x-none"/>
        </w:rPr>
        <w:t>results</w:t>
      </w:r>
      <w:proofErr w:type="spellEnd"/>
      <w:r w:rsidRPr="002C52A2">
        <w:rPr>
          <w:shd w:val="clear" w:color="auto" w:fill="FFFFFF"/>
          <w:lang w:val="x-none"/>
        </w:rPr>
        <w:t xml:space="preserve"> </w:t>
      </w:r>
      <w:proofErr w:type="spellStart"/>
      <w:r w:rsidRPr="002C52A2">
        <w:rPr>
          <w:shd w:val="clear" w:color="auto" w:fill="FFFFFF"/>
          <w:lang w:val="x-none"/>
        </w:rPr>
        <w:t>consistently</w:t>
      </w:r>
      <w:proofErr w:type="spellEnd"/>
      <w:r w:rsidRPr="002C52A2">
        <w:rPr>
          <w:shd w:val="clear" w:color="auto" w:fill="FFFFFF"/>
          <w:lang w:val="x-none"/>
        </w:rPr>
        <w:t xml:space="preserve"> show a focus on financial and operational risks in PPP projects, yet often overlook the broader social and environmental impacts that could jeopardize long-term sustainability. Furthermore, there is a notable lack of attention to long-term sustainability challenges. Overall, the literature review on sustainability challenges in PPP projects underscores the necessity for a more comprehensive and holistic examination of risks and challenges across the economic, social, and environmental dimensions of sustainable development throughout the project's lifecycle.</w:t>
      </w:r>
    </w:p>
    <w:p w14:paraId="2159E577" w14:textId="77777777" w:rsidR="001618E8" w:rsidRPr="002C52A2" w:rsidRDefault="001618E8" w:rsidP="00CF5764">
      <w:p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4.2 Strategies for mitigating sustainability risks</w:t>
      </w:r>
    </w:p>
    <w:p w14:paraId="10C4BD28" w14:textId="2CB2A333" w:rsidR="001618E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This section explores the comprehensive range of strategies or approaches that have been adopted to promote sustainability of PPP projects, as derived from a synthesis of current literature. As illustrated in Table </w:t>
      </w:r>
      <w:r w:rsidR="00DE19DE" w:rsidRPr="005B4E98">
        <w:rPr>
          <w:rFonts w:ascii="Times New Roman" w:hAnsi="Times New Roman" w:cs="Times New Roman"/>
          <w:sz w:val="24"/>
          <w:szCs w:val="24"/>
          <w:shd w:val="clear" w:color="auto" w:fill="FFFFFF"/>
          <w:lang w:val="en-GB"/>
        </w:rPr>
        <w:t>5</w:t>
      </w:r>
      <w:r w:rsidRPr="005B4E98">
        <w:rPr>
          <w:rFonts w:ascii="Times New Roman" w:hAnsi="Times New Roman" w:cs="Times New Roman"/>
          <w:sz w:val="24"/>
          <w:szCs w:val="24"/>
          <w:shd w:val="clear" w:color="auto" w:fill="FFFFFF"/>
          <w:lang w:val="en-GB"/>
        </w:rPr>
        <w:t xml:space="preserve"> below, five key strategic themes are identified in the literature including governance, risk management, environmental integration, performance evaluation, project planning, and stakeholder engagement.  Each theme is dissected to reveal its strategic focus, the underlying principles that guide it, and the specific sustainability challenges it addresses. Through this examination, we aim to elucidate the multifaceted approaches that are shaping the sustainability discourse within PPP field, offering insights into the principles that underpin successful sustainable practices in this domain.</w:t>
      </w:r>
    </w:p>
    <w:p w14:paraId="5C2B961F" w14:textId="0F2B15C1"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02EE5593" w14:textId="0C558E52"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49418FD2" w14:textId="73374651"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2A917695" w14:textId="297EEE00"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057D2E80" w14:textId="2E6D9654"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3D2CE656" w14:textId="7E8D5891"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0F8B9F06" w14:textId="7A6075D4"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61953F3F" w14:textId="35A85032" w:rsidR="001801E4"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15194EC1" w14:textId="77777777" w:rsidR="001801E4" w:rsidRPr="005B4E98" w:rsidRDefault="001801E4"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448283B6" w14:textId="5786B26F" w:rsidR="00E161E2" w:rsidRPr="002C52A2" w:rsidRDefault="00DE19DE" w:rsidP="00E161E2">
      <w:pPr>
        <w:spacing w:before="100" w:beforeAutospacing="1" w:after="100" w:afterAutospacing="1" w:line="240" w:lineRule="auto"/>
        <w:jc w:val="center"/>
        <w:rPr>
          <w:rFonts w:ascii="Söhne" w:hAnsi="Söhne" w:hint="eastAsia"/>
          <w:b/>
          <w:bCs/>
          <w:shd w:val="clear" w:color="auto" w:fill="FFFFFF"/>
          <w:lang w:val="en-GB"/>
        </w:rPr>
      </w:pPr>
      <w:r w:rsidRPr="005B4E98">
        <w:rPr>
          <w:rFonts w:ascii="Times New Roman" w:hAnsi="Times New Roman" w:cs="Times New Roman"/>
          <w:b/>
          <w:bCs/>
          <w:sz w:val="24"/>
          <w:szCs w:val="24"/>
          <w:shd w:val="clear" w:color="auto" w:fill="FFFFFF"/>
          <w:lang w:val="en-GB"/>
        </w:rPr>
        <w:lastRenderedPageBreak/>
        <w:t xml:space="preserve">Table </w:t>
      </w:r>
      <w:proofErr w:type="gramStart"/>
      <w:r w:rsidRPr="005B4E98">
        <w:rPr>
          <w:rFonts w:ascii="Times New Roman" w:hAnsi="Times New Roman" w:cs="Times New Roman"/>
          <w:b/>
          <w:bCs/>
          <w:sz w:val="24"/>
          <w:szCs w:val="24"/>
          <w:shd w:val="clear" w:color="auto" w:fill="FFFFFF"/>
          <w:lang w:val="en-GB"/>
        </w:rPr>
        <w:t xml:space="preserve">5  </w:t>
      </w:r>
      <w:r w:rsidR="00E161E2" w:rsidRPr="005B4E98">
        <w:rPr>
          <w:rFonts w:ascii="Söhne" w:hAnsi="Söhne"/>
          <w:b/>
          <w:bCs/>
          <w:shd w:val="clear" w:color="auto" w:fill="FFFFFF"/>
          <w:lang w:val="en-GB"/>
        </w:rPr>
        <w:t>Strategic</w:t>
      </w:r>
      <w:proofErr w:type="gramEnd"/>
      <w:r w:rsidR="00E161E2" w:rsidRPr="005B4E98">
        <w:rPr>
          <w:rFonts w:ascii="Söhne" w:hAnsi="Söhne"/>
          <w:b/>
          <w:bCs/>
          <w:shd w:val="clear" w:color="auto" w:fill="FFFFFF"/>
          <w:lang w:val="en-GB"/>
        </w:rPr>
        <w:t xml:space="preserve"> Themes for Sustainable Risk Mitigation in </w:t>
      </w:r>
      <w:r w:rsidR="00E161E2" w:rsidRPr="002C52A2">
        <w:rPr>
          <w:rFonts w:ascii="Söhne" w:hAnsi="Söhne"/>
          <w:b/>
          <w:bCs/>
          <w:shd w:val="clear" w:color="auto" w:fill="FFFFFF"/>
          <w:lang w:val="en-GB"/>
        </w:rPr>
        <w:t>PPP Projects</w:t>
      </w:r>
    </w:p>
    <w:p w14:paraId="4D5FCACD" w14:textId="042FDC6F" w:rsidR="00E161E2" w:rsidRPr="002C52A2" w:rsidRDefault="001801E4" w:rsidP="00C02169">
      <w:pPr>
        <w:spacing w:before="100" w:beforeAutospacing="1" w:after="100" w:afterAutospacing="1" w:line="240" w:lineRule="auto"/>
        <w:jc w:val="center"/>
        <w:rPr>
          <w:rFonts w:ascii="Times New Roman" w:hAnsi="Times New Roman" w:cs="Times New Roman"/>
          <w:b/>
          <w:bCs/>
          <w:sz w:val="24"/>
          <w:szCs w:val="24"/>
          <w:shd w:val="clear" w:color="auto" w:fill="FFFFFF"/>
        </w:rPr>
      </w:pPr>
      <w:r w:rsidRPr="001801E4">
        <w:rPr>
          <w:noProof/>
        </w:rPr>
        <w:drawing>
          <wp:inline distT="0" distB="0" distL="0" distR="0" wp14:anchorId="4D027862" wp14:editId="7C26C86F">
            <wp:extent cx="5731212" cy="82359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5344" cy="8256258"/>
                    </a:xfrm>
                    <a:prstGeom prst="rect">
                      <a:avLst/>
                    </a:prstGeom>
                    <a:noFill/>
                    <a:ln>
                      <a:noFill/>
                    </a:ln>
                  </pic:spPr>
                </pic:pic>
              </a:graphicData>
            </a:graphic>
          </wp:inline>
        </w:drawing>
      </w:r>
    </w:p>
    <w:p w14:paraId="6699607A" w14:textId="77777777" w:rsidR="001618E8" w:rsidRPr="002C52A2" w:rsidRDefault="001618E8" w:rsidP="00CF5764">
      <w:pPr>
        <w:pStyle w:val="ListParagraph"/>
        <w:numPr>
          <w:ilvl w:val="0"/>
          <w:numId w:val="6"/>
        </w:numPr>
        <w:spacing w:before="100" w:beforeAutospacing="1" w:after="100" w:afterAutospacing="1" w:line="240" w:lineRule="auto"/>
        <w:jc w:val="both"/>
        <w:rPr>
          <w:rFonts w:ascii="Times New Roman" w:hAnsi="Times New Roman" w:cs="Times New Roman"/>
          <w:i/>
          <w:iCs/>
          <w:sz w:val="24"/>
          <w:szCs w:val="24"/>
          <w:lang w:val="en-US"/>
        </w:rPr>
      </w:pPr>
      <w:r w:rsidRPr="002C52A2">
        <w:rPr>
          <w:rFonts w:ascii="Times New Roman" w:hAnsi="Times New Roman" w:cs="Times New Roman"/>
          <w:i/>
          <w:iCs/>
          <w:sz w:val="24"/>
          <w:szCs w:val="24"/>
          <w:lang w:val="en-US"/>
        </w:rPr>
        <w:lastRenderedPageBreak/>
        <w:t>Governance, accountability, and transparency</w:t>
      </w:r>
    </w:p>
    <w:p w14:paraId="251703F6" w14:textId="2783095F"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In PPP research domain, effective governance is considered fundamental for driving sustainable outcomes. Several studies have focused on the importance of establishing robust governance structures based on these underlying principles of transparency and accountability. The research emphasizes public involvement and deploy strategies that aim to ensure value for money, reduce information asymmetry, and enhance collaborative sustainability outcomes. The underlying principles are central, encouraging risk-sharing, strategic alignment, and active stakeholder engagement. By addressing challenges such as potential corruption and environmental or social harm, the principles of transparency and accountability are vital in steering PPPs towards more ethical and sustainable horizons </w:t>
      </w:r>
      <w:sdt>
        <w:sdtPr>
          <w:rPr>
            <w:rFonts w:ascii="Times New Roman" w:hAnsi="Times New Roman" w:cs="Times New Roman"/>
            <w:sz w:val="24"/>
            <w:szCs w:val="24"/>
            <w:shd w:val="clear" w:color="auto" w:fill="FFFFFF"/>
          </w:rPr>
          <w:tag w:val="MENDELEY_CITATION_v3_eyJjaXRhdGlvbklEIjoiTUVOREVMRVlfQ0lUQVRJT05fZGM2NWJmOGUtYzliNC00MjQ2LTgyZjUtNWM1YjFjMjg2MTc5IiwicHJvcGVydGllcyI6eyJub3RlSW5kZXgiOjB9LCJpc0VkaXRlZCI6ZmFsc2UsIm1hbnVhbE92ZXJyaWRlIjp7ImlzTWFudWFsbHlPdmVycmlkZGVuIjpmYWxzZSwiY2l0ZXByb2NUZXh0IjoiKEJqw6Ryc3RpZyAyMDE3OyBSdWl6IFJpdmFkZW5laXJhIGFuZCBTY2h1a25lY2h0IDIwMTk7IE9ueW9pbiBhbmQgQm92aXMgMjAyMikiLCJtYW51YWxPdmVycmlkZVRleHQiOiIifSwiY2l0YXRpb25JdGVtcyI6W3siaWQiOiI3MjdiZmI2Ny01MTk1LTMxMTQtODE0ZC0wZTNlZTM1YmRlMmIiLCJpdGVtRGF0YSI6eyJ0eXBlIjoiYXJ0aWNsZS1qb3VybmFsIiwiaWQiOiI3MjdiZmI2Ny01MTk1LTMxMTQtODE0ZC0wZTNlZTM1YmRlMmIiLCJ0aXRsZSI6IkVuc3VyaW5nIGVmZmVjdGl2ZSBnb3Zlcm5hbmNlIG9mIFB1YmxpYy1Qcml2YXRlIFBhcnRuZXJzaGlwcyIsImF1dGhvciI6W3siZmFtaWx5IjoiUnVpeiBSaXZhZGVuZWlyYSIsImdpdmVuIjoiQW5hIE1hcmlhIiwicGFyc2UtbmFtZXMiOmZhbHNlLCJkcm9wcGluZy1wYXJ0aWNsZSI6IiIsIm5vbi1kcm9wcGluZy1wYXJ0aWNsZSI6IiJ9LHsiZmFtaWx5IjoiU2NodWtuZWNodCIsImdpdmVuIjoiTHVkZ2VyIiwicGFyc2UtbmFtZXMiOmZhbHNlLCJkcm9wcGluZy1wYXJ0aWNsZSI6IiIsIm5vbi1kcm9wcGluZy1wYXJ0aWNsZSI6IiJ9XSwiY29udGFpbmVyLXRpdGxlIjoiSm91cm5hbCBvZiBJbmZyYXN0cnVjdHVyZSwgUG9saWN5IGFuZCBEZXZlbG9wbWVudCIsImFjY2Vzc2VkIjp7ImRhdGUtcGFydHMiOltbMjAyNCwzLDZdXX0sIkRPSSI6IjEwLjI0Mjk0L0pJUEQuVjNJMi4xMTQ4IiwiSVNTTiI6IjI1NzItNzkzMSIsIlVSTCI6Imh0dHBzOi8vc3lzdGVtcy5lbnByZXNzLXB1Ymxpc2hlci5jb20vaW5kZXgucGhwL2ppcGQvYXJ0aWNsZS92aWV3LzExNDgiLCJpc3N1ZWQiOnsiZGF0ZS1wYXJ0cyI6W1syMDE5LDEyLDVdXX0sInBhZ2UiOiIxNzctMTk1IiwiYWJzdHJhY3QiOiJQdWJsaWMtUHJpdmF0ZSBQYXJ0bmVyc2hpcHMgKFBQUHMpIGNhbiBiZSBhbiBlZmZlY3RpdmUgd2F5IG9mIGRlbGl2ZXJpbmcgaW5mcmFzdHJ1Y3R1cmUuIEhvd2V2ZXIsIGFjaGlldmluZyB2YWx1ZSBmb3IgbW9uZXkgY2FuIGJlIGRpZmZpY3VsdCBpZiBnb3Zlcm5tZW50IGFnZW5jaWVzIGFyZSBub3QgZXF1aXBwZWQgdG8gbWFuYWdlIHRoZW0gZWZmZWN0aXZlbHkuIEV4cGVyaWVuY2UgZnJvbSBPRUNEIGNvdW50cmllcyBzaG93cyB0aGF0IHRoZSBhdmFpbGFiaWxpdHkgb2YgZmluYW5jZSBpcyBub3QgdGhlIG1haW4gb2JzdGFjbGUgaW4gZGVsaXZlcmluZyBpbmZyYXN0cnVjdHVyZS4gR292ZXJuYW5jZeKAlGVmZmVjdGl2ZSBkZWNpc2lvbi1tYWtpbmfigJRpcyB0aGUgbW9zdCBpbmZsdWVudGlhbCBhc3BlY3Qgb24gdGhlIHF1YWxpdHkgb2YgYW4gaW52ZXN0bWVudCwgaW5jbHVkaW5nIFBQUCBpbnZlc3RtZW50cy4gSW4gMjAxMiwgdGhlIE9FQ0QgdG9nZXRoZXIgd2l0aCBpdHMgbWVtYmVyIGNvdW50cmllcyBkZXZlbG9wZWQgcHJpbmNpcGxlcyB0byBlbnN1cmUgdGhhdCBQUFBzIGRlbGl2ZXIgdmFsdWUgZm9yIG1vbmV5IHRyYW5zcGFyZW50bHkgYW5kIHBydWRlbnRseSwgc3VwcG9ydGVkIGJ5IHRoZSByaWdodCBpbnN0aXR1dGlvbmFsIGNhcGFjaXRpZXMgYW5kIHByb2Nlc3NlcyB0byBoYXJuZXNzIHRoZSB1cHNpZGUgb2YgUFBQcyB3aXRob3V0IGplb3BhcmRpemluZyBmaXNjYWwgc3VzdGFpbmFiaWxpdHkuIFN1cnZleSByZXN1bHRzIGZyb20gT0VDRCBjb3VudHJpZXMgc2hvdyB0aGF0IHNvbWUgZGltZW5zaW9ucyBvZiB0aGUgcmVjb21tZW5kZWQgcHJhY3RpY2VzIGFyZSB3ZWxsIGFwcGxpZWQgYW5kIHBhc3QgYW5kIG9uZ29pbmcgcmVmb3JtcyBzaG93IHByb2dyZXNzLiBIb3dldmVyLCBvdGhlciBwcmluY2lwbGVzIGhhdmUgbm90IGJlZW4gd2VsbCBpbXBsZW1lbnRlZCwgcmVmbGVjdGluZyB0aGUgY29udGludWluZyBuZWVkIGZvciBpbXByb3ZpbmcgcHVibGljIGdvdmVybmFuY2Ugb2YgUFBQcyBhY3Jvc3MgY291bnRyaWVzLiIsInB1Ymxpc2hlciI6IkVuUHJlc3MgUHVibGlzaGVyLCBMTEMiLCJpc3N1ZSI6IjIiLCJ2b2x1bWUiOiIzIiwiY29udGFpbmVyLXRpdGxlLXNob3J0IjoiIn0sImlzVGVtcG9yYXJ5IjpmYWxzZX0seyJpZCI6Ijk3YzQ3ZDE3LTIzYWYtMzgyOS04NjY5LTYwMWEyZDE3ZDIzZSIsIml0ZW1EYXRhIjp7InR5cGUiOiJhcnRpY2xlLWpvdXJuYWwiLCJpZCI6Ijk3YzQ3ZDE3LTIzYWYtMzgyOS04NjY5LTYwMWEyZDE3ZDIzZSIsInRpdGxlIjoiU3VzdGFpbmluZyBQdWJsaWPigJNQcml2YXRlIFBhcnRuZXJzaGlwcyBmb3IgUHVibGljIFNlcnZpY2UgUHJvdmlzaW9uIFRocm91Z2ggRGVtb2NyYXRpY2FsbHkgQWNjb3VudGFibGUgUHJhY3RpY2VzIiwiYXV0aG9yIjpbeyJmYW1pbHkiOiJPbnlvaW4iLCJnaXZlbiI6Ik1vc2VzIiwicGFyc2UtbmFtZXMiOmZhbHNlLCJkcm9wcGluZy1wYXJ0aWNsZSI6IiIsIm5vbi1kcm9wcGluZy1wYXJ0aWNsZSI6IiJ9LHsiZmFtaWx5IjoiQm92aXMiLCJnaXZlbiI6IkNocmlzdG9waGVyIEguIiwicGFyc2UtbmFtZXMiOmZhbHNlLCJkcm9wcGluZy1wYXJ0aWNsZSI6IiIsIm5vbi1kcm9wcGluZy1wYXJ0aWNsZSI6IiJ9XSwiY29udGFpbmVyLXRpdGxlIjoiQWRtaW5pc3RyYXRpb24gYW5kIFNvY2lldHkiLCJjb250YWluZXItdGl0bGUtc2hvcnQiOiJBZG0gU29jIiwiYWNjZXNzZWQiOnsiZGF0ZS1wYXJ0cyI6W1syMDI0LDMsNl1dfSwiRE9JIjoiMTAuMTE3Ny8wMDk1Mzk5NzIxMTAzMDUxNi9BU1NFVC9JTUFHRVMvTEFSR0UvMTAuMTE3N18wMDk1Mzk5NzIxMTAzMDUxNi1GSUczLkpQRUciLCJJU1NOIjoiMTU1MjMwMzkiLCJVUkwiOiJodHRwczovL2pvdXJuYWxzLXNhZ2VwdWItY29tLnByb3h5LnV3YXNhLmZpL2RvaS9mdWxsLzEwLjExNzcvMDA5NTM5OTcyMTEwMzA1MTYiLCJpc3N1ZWQiOnsiZGF0ZS1wYXJ0cyI6W1syMDIyLDMsMV1dfSwicGFnZSI6IjM5NS00MjMiLCJhYnN0cmFjdCI6IkRlc3BpdGUgdGhlIG11bHRpcGxlIHN0YWtlaG9sZGVyLWNlbnRlcmVkIGNvbXBsZXhpdGllcyBpbnZvbHZlZCwgdGhlIHB1YmxpY+KAk3ByaXZhdGUgcGFydG5lcnNoaXAgKFBQUCkgbW9kYWxpdHkgaXMgaW5jcmVhc2luZ2x5IHRoZSB2ZWhpY2xlIG9mIGNob2ljZSBmb3IgdGhlIHByb3Zpc2lvbiBvZiBwdWJsaWMgc2VydmljZXMgaW4gdGhlIGRldmVsb3Bpbmcgd29ybGQuIFRoaXMgYXJ0aWNsZSBhc2tzIGhvdyBQUFBzIG1pZ2h0IG92ZXJjb21lIHN1c3RhaW5hYmlsaXR5IGNoYWxsZW5nZXMgaW4gYSBtZWFuaW5nZnVsIHdheSB3aGlsZSBleGFtaW5pbmcgd2hpY2ggc3Rha2Vob2xkZXItY2VudGVyZWQgaW50ZXJ2ZW50aW9ucyBhcmUgZWZmZWN0aXZlIGluIGZhY2lsaXRhdGluZyByYXRoZXIgdGhhbiB1bmRlcm1pbmluZyB0aGUgY29udGludWl0eSBvZiB0aGUgcGFydG5lcnNoaXAgb3BlcmF0aW9ucy4gV2UgZHJhdyBvbiB0aGUgbm90aW9uIG9mIGRlbW9jcmF0aWMgYWNjb3VudGFiaWxpdHkgYW5kIGFuIGluLWRlcHRoIHF1YWxpdGF0aXZlIHNlY3Rvci1sZXZlbCBjYXNlIHN0dWR5IGluIFVnYW5kYS4gVGhlIGZpbmRpbmdzIHVuZGVyc2NvcmUgdGhlIHByaW1hY3kgb2YgcHJhY3RpY2VzIHRoYXQgaGVscCB0byByZWR1Y2Ugc3Rha2Vob2xkZXIgaW5mb3JtYXRpb24gYXN5bW1ldHJ5LCBpbmNyZWFzZSBwYXJ0bmVyc2hpcHPigJkgcHJvY2VkdXJhbCBsZWdpdGltYWN5LCBhbmQgaW1wcm92ZSB0aGUgdW5kZXJzdGFuZGluZyBvZiBzdWJzdGFudGl2ZSBwYXJ0bmVyc2hpcCBvdXRjb21lcy4iLCJwdWJsaXNoZXIiOiJTQUdFIFB1YmxpY2F0aW9ucyBJbmMuIiwiaXNzdWUiOiIzIiwidm9sdW1lIjoiNTQifSwiaXNUZW1wb3JhcnkiOmZhbHNlfSx7ImlkIjoiMWQ2MTY4YjUtYzQ3Yi0zOWY3LTlmNjUtNDVmMjY4OTYzZTQ3IiwiaXRlbURhdGEiOnsidHlwZSI6ImFydGljbGUtam91cm5hbCIsImlkIjoiMWQ2MTY4YjUtYzQ3Yi0zOWY3LTlmNjUtNDVmMjY4OTYzZTQ3IiwidGl0bGUiOiJEb2VzIENvbGxhYm9yYXRpb24gTGVhZCB0byBTdXN0YWluYWJpbGl0eT8gQSBTdHVkeSBvZiBQdWJsaWPigJNQcml2YXRlIFBhcnRuZXJzaGlwcyBpbiB0aGUgU3dlZGlzaCBNb3VudGFpbnMiLCJhdXRob3IiOlt7ImZhbWlseSI6IkJqw6Ryc3RpZyIsImdpdmVuIjoiVGhlcmVzZSIsInBhcnNlLW5hbWVzIjpmYWxzZSwiZHJvcHBpbmctcGFydGljbGUiOiIiLCJub24tZHJvcHBpbmctcGFydGljbGUiOiIifV0sImNvbnRhaW5lci10aXRsZSI6IlN1c3RhaW5hYmlsaXR5IDIwMTcsIFZvbC4gOSwgUGFnZSAxNjg1IiwiYWNjZXNzZWQiOnsiZGF0ZS1wYXJ0cyI6W1syMDI0LDMsNl1dfSwiRE9JIjoiMTAuMzM5MC9TVTkxMDE2ODUiLCJJU1NOIjoiMjA3MS0xMDUwIiwiVVJMIjoiaHR0cHM6Ly93d3cubWRwaS5jb20vMjA3MS0xMDUwLzkvMTAvMTY4NS9odG0iLCJpc3N1ZWQiOnsiZGF0ZS1wYXJ0cyI6W1syMDE3LDksMjFdXX0sInBhZ2UiOiIxNjg1IiwiYWJzdHJhY3QiOiJUaGUgY29uZmxpY3RzIHRoYXQgZnJlcXVlbnRseSBtYW5pZmVzdCBpbiB0aGUgU3dlZGlzaCBtb3VudGFpbnMgb2Z0ZW4gc3RlbSBmcm9tIHRoZSB1c2UgYW5kIHByZXNlcnZhdGlvbiBvZiBuYXR1cmFsIHJlc291cmNlcy4gUmVzaXN0YW5jZSBhZ2FpbnN0IHByb3RlY3RlZCBhcmVhIHByb3Bvc2FscywgcHJvdGVzdHMgY29uY2VybmluZyB0aGUgbWFuYWdlbWVudCBvZiBsYXJnZSBjYXJuaXZvcmVzLCB0aGUgZmVsbGluZyBvZiBvbGQtZ3Jvd3RoIGZvcmVzdHMsIGFuZCBkaXNwdXRlcyBvdmVyIHdobyBzaG91bGQgYmUgYWxsb3dlZCB0byBodW50IG9yIGZpc2ggYXJlIGFsbCBjb21tb25wbGFjZS4gVGhlcmUgYXJlIGN1cnJlbnRseSBzdHJvbmcgdHJlbmRzLCBib3RoIGluIG5hdGlvbmFsIGFuZCBpbnRlcm5hdGlvbmFsIHBvbGljeSBtYWtpbmcsIHRvd2FyZHMgbGVhbmluZyBvbiB2YXJpb3VzIGZvcm1zIG9mIGNvbGxhYm9yYXRpdmUgZ292ZXJuYW5jZSBhcnJhbmdlbWVudHMgdG8gZGVhbCB3aXRoIHN1Y2ggcG9saWN5IGZhaWx1cmVzLiBDb25zZXF1ZW50bHksIHZhcmlvdXMgZm9ybXMgb2YgcGFydG5lcnNoaXBzIGhhdmUgYmVlbiBpbml0aWF0ZWQgdG8gcHJvbW90ZSBtb3JlIHN1c3RhaW5hYmxlIHByYWN0aWNlcyBpbiB0aGUgbW91bnRhaW4gcmVnaW9ucyBvZiBTd2VkZW4uIFRvIHdoYXQgZXh0ZW50IGhhcyB0aGUgY3JlYXRpb24gb2YgdGhlc2UgY29sbGFib3JhdGl2ZSBwYXJ0bmVyc2hpcHMgaW4gbmF0dXJhbCByZXNvdXJjZSBtYW5hZ2VtZW50IGltcHJvdmVkIHBvbGljeSBvdXRwdXQgYW5kIHN1c3RhaW5hYmlsaXR5IG91dGNvbWVzPyBUbyBleGFtaW5lIHRoZSBpc3N1ZSwgZGF0YSB3YXMgZXh0cmFjdGVkIGZyb20gNDcgc2VtaS1zdHJ1Y3R1cmVkIGludGVydmlld3Mgd2l0aCAzOSBwcm9qZWN0IGxlYWRlcnMgYW5kIGVpZ2h0IGNvdW50eSBvZmZpY2lhbHMsIHdpdGggdGhlIHNhbXBsZSByYW5kb21seSBzZWxlY3RlZCBmcm9tIGEgZGF0YWJhc2Ugb2YgMjQ1IHB1YmxpY+KAk3ByaXZhdGUgY29sbGFib3JhdGl2ZSBwcm9qZWN0cyBpbiB0aGUgU3dlZGlzaCBtb3VudGFpbnMuIFRoZSByZXN1bHRzIGluZGljYXRlIHRoYXQgcGFydG5lcnNoaXBzIGRvIGxlYWQgdG8gaW1wcm92ZWQgc3VzdGFpbmFiaWxpdHksIGVzcGVjaWFsbHkgd2hlbiBpdCBjb21lcyB0byBzb2NpYWwgb3V0Y29tZXMuIEhvd2V2ZXIsIHRoZXJlIGlzIGEgbmVlZCBmb3IgbW9yZSBzeXN0ZW1hdGljIGZvbGxvdy11cHMgYnkgcHJhY3RpdGlvbmVycywgcGFydGljdWxhcmx5IG9uIGVjb2xvZ2ljYWwgb3V0Y29tZXMsIHdoZXJlIHRoZSBjb3VudHJ5IGFkbWluaXN0cmF0aXZlIGJvYXJkcyBzaG91bGQgdGFrZSBhIGxlYWRpbmcgcm9sZSBhbmQgZmFjaWxpdGF0ZSBzdWNoIGV2YWx1YXRpb25zIGluIHRoZSBmdXR1cmUuIiwicHVibGlzaGVyIjoiTXVsdGlkaXNjaXBsaW5hcnkgRGlnaXRhbCBQdWJsaXNoaW5nIEluc3RpdHV0ZSIsImlzc3VlIjoiMTAiLCJ2b2x1bWUiOiI5IiwiY29udGFpbmVyLXRpdGxlLXNob3J0IjoiIn0sImlzVGVtcG9yYXJ5IjpmYWxzZX1dfQ=="/>
          <w:id w:val="1420369957"/>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Bjärstig</w:t>
          </w:r>
          <w:proofErr w:type="spellEnd"/>
          <w:r w:rsidR="003D23E8" w:rsidRPr="005B4E98">
            <w:rPr>
              <w:rFonts w:ascii="Times New Roman" w:hAnsi="Times New Roman" w:cs="Times New Roman"/>
              <w:sz w:val="24"/>
              <w:szCs w:val="24"/>
              <w:shd w:val="clear" w:color="auto" w:fill="FFFFFF"/>
              <w:lang w:val="en-GB"/>
            </w:rPr>
            <w:t xml:space="preserve"> 2017; Ruiz </w:t>
          </w:r>
          <w:proofErr w:type="spellStart"/>
          <w:r w:rsidR="003D23E8" w:rsidRPr="005B4E98">
            <w:rPr>
              <w:rFonts w:ascii="Times New Roman" w:hAnsi="Times New Roman" w:cs="Times New Roman"/>
              <w:sz w:val="24"/>
              <w:szCs w:val="24"/>
              <w:shd w:val="clear" w:color="auto" w:fill="FFFFFF"/>
              <w:lang w:val="en-GB"/>
            </w:rPr>
            <w:t>Rivadeneira</w:t>
          </w:r>
          <w:proofErr w:type="spellEnd"/>
          <w:r w:rsidR="003D23E8" w:rsidRPr="005B4E98">
            <w:rPr>
              <w:rFonts w:ascii="Times New Roman" w:hAnsi="Times New Roman" w:cs="Times New Roman"/>
              <w:sz w:val="24"/>
              <w:szCs w:val="24"/>
              <w:shd w:val="clear" w:color="auto" w:fill="FFFFFF"/>
              <w:lang w:val="en-GB"/>
            </w:rPr>
            <w:t xml:space="preserve"> and Schuknecht 2019; </w:t>
          </w:r>
          <w:proofErr w:type="spellStart"/>
          <w:r w:rsidR="003D23E8" w:rsidRPr="005B4E98">
            <w:rPr>
              <w:rFonts w:ascii="Times New Roman" w:hAnsi="Times New Roman" w:cs="Times New Roman"/>
              <w:sz w:val="24"/>
              <w:szCs w:val="24"/>
              <w:shd w:val="clear" w:color="auto" w:fill="FFFFFF"/>
              <w:lang w:val="en-GB"/>
            </w:rPr>
            <w:t>Onyoin</w:t>
          </w:r>
          <w:proofErr w:type="spellEnd"/>
          <w:r w:rsidR="003D23E8" w:rsidRPr="005B4E98">
            <w:rPr>
              <w:rFonts w:ascii="Times New Roman" w:hAnsi="Times New Roman" w:cs="Times New Roman"/>
              <w:sz w:val="24"/>
              <w:szCs w:val="24"/>
              <w:shd w:val="clear" w:color="auto" w:fill="FFFFFF"/>
              <w:lang w:val="en-GB"/>
            </w:rPr>
            <w:t xml:space="preserve"> and </w:t>
          </w:r>
          <w:proofErr w:type="spellStart"/>
          <w:r w:rsidR="003D23E8" w:rsidRPr="005B4E98">
            <w:rPr>
              <w:rFonts w:ascii="Times New Roman" w:hAnsi="Times New Roman" w:cs="Times New Roman"/>
              <w:sz w:val="24"/>
              <w:szCs w:val="24"/>
              <w:shd w:val="clear" w:color="auto" w:fill="FFFFFF"/>
              <w:lang w:val="en-GB"/>
            </w:rPr>
            <w:t>Bovis</w:t>
          </w:r>
          <w:proofErr w:type="spellEnd"/>
          <w:r w:rsidR="003D23E8" w:rsidRPr="005B4E98">
            <w:rPr>
              <w:rFonts w:ascii="Times New Roman" w:hAnsi="Times New Roman" w:cs="Times New Roman"/>
              <w:sz w:val="24"/>
              <w:szCs w:val="24"/>
              <w:shd w:val="clear" w:color="auto" w:fill="FFFFFF"/>
              <w:lang w:val="en-GB"/>
            </w:rPr>
            <w:t xml:space="preserve"> 2022)</w:t>
          </w:r>
        </w:sdtContent>
      </w:sdt>
      <w:r w:rsidRPr="005B4E98">
        <w:rPr>
          <w:rFonts w:ascii="Times New Roman" w:hAnsi="Times New Roman" w:cs="Times New Roman"/>
          <w:sz w:val="24"/>
          <w:szCs w:val="24"/>
          <w:shd w:val="clear" w:color="auto" w:fill="FFFFFF"/>
          <w:lang w:val="en-GB"/>
        </w:rPr>
        <w:t>.  There is also research that addresses the necessity for responsiveness and complementarity of contractual and relational mechanisms in PPPs</w:t>
      </w:r>
      <w:sdt>
        <w:sdtPr>
          <w:rPr>
            <w:rFonts w:ascii="Times New Roman" w:hAnsi="Times New Roman" w:cs="Times New Roman"/>
            <w:sz w:val="24"/>
            <w:szCs w:val="24"/>
            <w:shd w:val="clear" w:color="auto" w:fill="FFFFFF"/>
          </w:rPr>
          <w:tag w:val="MENDELEY_CITATION_v3_eyJjaXRhdGlvbklEIjoiTUVOREVMRVlfQ0lUQVRJT05fMTNlOGFjOGQtY2VlNy00ODUyLThmNzgtYTAyN2RmNGU2MGU2IiwicHJvcGVydGllcyI6eyJub3RlSW5kZXgiOjB9LCJpc0VkaXRlZCI6ZmFsc2UsIm1hbnVhbE92ZXJyaWRlIjp7ImlzTWFudWFsbHlPdmVycmlkZGVuIjpmYWxzZSwiY2l0ZXByb2NUZXh0IjoiKERld3VsZiBhbmQgR2FydmluIDIwMjBhKSIsIm1hbnVhbE92ZXJyaWRlVGV4dCI6IiJ9LCJjaXRhdGlvbkl0ZW1zIjpbeyJpZCI6IjdiYzZkZWNmLWM3YmItM2YxZC1hYjQ5LTUzNDk3YWFhYjEzYiIsIml0ZW1EYXRhIjp7InR5cGUiOiJhcnRpY2xlLWpvdXJuYWwiLCJpZCI6IjdiYzZkZWNmLWM3YmItM2YxZC1hYjQ5LTUzNDk3YWFhYjEzYiIsInRpdGxlIjoiUmVzcG9uc2l2ZSBnb3Zlcm5hbmNlIGluIFBQUCBwcm9qZWN0cyB0byBtYW5hZ2UgdW5jZXJ0YWludHkiLCJhdXRob3IiOlt7ImZhbWlseSI6IkRld3VsZiIsImdpdmVuIjoiR2VlcnQiLCJwYXJzZS1uYW1lcyI6ZmFsc2UsImRyb3BwaW5nLXBhcnRpY2xlIjoiIiwibm9uLWRyb3BwaW5nLXBhcnRpY2xlIjoiIn0seyJmYW1pbHkiOiJHYXJ2aW4iLCJnaXZlbiI6Ik1pY2hhZWwgSi4iLCJwYXJzZS1uYW1lcyI6ZmFsc2UsImRyb3BwaW5nLXBhcnRpY2xlIjoiIiwibm9uLWRyb3BwaW5nLXBhcnRpY2xlIjoiIn1dLCJjb250YWluZXItdGl0bGUiOiJDb25zdHJ1Y3Rpb24gTWFuYWdlbWVudCBhbmQgRWNvbm9taWNzIiwiYWNjZXNzZWQiOnsiZGF0ZS1wYXJ0cyI6W1syMDI0LDMsN11dfSwiRE9JIjoiMTAuMTA4MC8wMTQ0NjE5My4yMDE5LjE2MTg0NzgiLCJJU1NOIjoiMTQ2NjQzM1giLCJVUkwiOiJodHRwczovL3d3dy10YW5kZm9ubGluZS1jb20ucHJveHkudXdhc2EuZmkvZG9pL2Ficy8xMC4xMDgwLzAxNDQ2MTkzLjIwMTkuMTYxODQ3OCIsImlzc3VlZCI6eyJkYXRlLXBhcnRzIjpbWzIwMjAsNCwyXV19LCJwYWdlIjoiMzgzLTM5NyIsImFic3RyYWN0IjoiUHJvamVjdCBnb3Zlcm5hbmNlIGxpdGVyYXR1cmUgdGVuZHMgdG8gZm9jdXMgb24gdGhlIHNoYXBpbmcgcGhhc2Ugb2YgaW5mcmFzdHJ1Y3R1cmUgcHJvamVjdHMsIGVtcGhhc2l6aW5nIGV4IGFudGUgYWN0aW9ucyBvciBhc3Nlc3NtZW50cy4gRnVydGhlciwgYSBicm9hZCBzd2F0aCBvZiBsaXRlcmF0dXJlIGlzIGRlZGljYXRlZCB0byBwcm9qZWMuLi4iLCJwdWJsaXNoZXIiOiJSb3V0bGVkZ2UiLCJpc3N1ZSI6IjQiLCJ2b2x1bWUiOiIzOCIsImNvbnRhaW5lci10aXRsZS1zaG9ydCI6IiJ9LCJpc1RlbXBvcmFyeSI6ZmFsc2V9XX0="/>
          <w:id w:val="684725468"/>
          <w:placeholder>
            <w:docPart w:val="AC293827E5FD45A193B743C2F806A550"/>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Dewulf</w:t>
          </w:r>
          <w:proofErr w:type="spellEnd"/>
          <w:r w:rsidR="003D23E8" w:rsidRPr="005B4E98">
            <w:rPr>
              <w:rFonts w:ascii="Times New Roman" w:hAnsi="Times New Roman" w:cs="Times New Roman"/>
              <w:sz w:val="24"/>
              <w:szCs w:val="24"/>
              <w:shd w:val="clear" w:color="auto" w:fill="FFFFFF"/>
              <w:lang w:val="en-GB"/>
            </w:rPr>
            <w:t xml:space="preserve"> and Garvin 2020a)</w:t>
          </w:r>
        </w:sdtContent>
      </w:sdt>
      <w:r w:rsidRPr="005B4E98">
        <w:rPr>
          <w:rFonts w:ascii="Times New Roman" w:hAnsi="Times New Roman" w:cs="Times New Roman"/>
          <w:sz w:val="24"/>
          <w:szCs w:val="24"/>
          <w:shd w:val="clear" w:color="auto" w:fill="FFFFFF"/>
          <w:lang w:val="en-GB"/>
        </w:rPr>
        <w:t>. Given the uncertainty of PPP projects, there is also research that explores how governance strategies can respond to risks in PPP projects proactively by addressing the necessity for responsiveness and complementarity of contractual and relational mechanisms in PPPs</w:t>
      </w:r>
      <w:sdt>
        <w:sdtPr>
          <w:rPr>
            <w:rFonts w:ascii="Times New Roman" w:hAnsi="Times New Roman" w:cs="Times New Roman"/>
            <w:sz w:val="24"/>
            <w:szCs w:val="24"/>
            <w:shd w:val="clear" w:color="auto" w:fill="FFFFFF"/>
          </w:rPr>
          <w:tag w:val="MENDELEY_CITATION_v3_eyJjaXRhdGlvbklEIjoiTUVOREVMRVlfQ0lUQVRJT05fMjJkOGIzMzYtZjBkOC00NmNiLWE0ZDUtZDA2NjJjYjk4Mzc2IiwicHJvcGVydGllcyI6eyJub3RlSW5kZXgiOjB9LCJpc0VkaXRlZCI6ZmFsc2UsIm1hbnVhbE92ZXJyaWRlIjp7ImlzTWFudWFsbHlPdmVycmlkZGVuIjpmYWxzZSwiY2l0ZXByb2NUZXh0IjoiKERld3VsZiBhbmQgR2FydmluIDIwMjBhKSIsIm1hbnVhbE92ZXJyaWRlVGV4dCI6IiJ9LCJjaXRhdGlvbkl0ZW1zIjpbeyJpZCI6IjdiYzZkZWNmLWM3YmItM2YxZC1hYjQ5LTUzNDk3YWFhYjEzYiIsIml0ZW1EYXRhIjp7InR5cGUiOiJhcnRpY2xlLWpvdXJuYWwiLCJpZCI6IjdiYzZkZWNmLWM3YmItM2YxZC1hYjQ5LTUzNDk3YWFhYjEzYiIsInRpdGxlIjoiUmVzcG9uc2l2ZSBnb3Zlcm5hbmNlIGluIFBQUCBwcm9qZWN0cyB0byBtYW5hZ2UgdW5jZXJ0YWludHkiLCJhdXRob3IiOlt7ImZhbWlseSI6IkRld3VsZiIsImdpdmVuIjoiR2VlcnQiLCJwYXJzZS1uYW1lcyI6ZmFsc2UsImRyb3BwaW5nLXBhcnRpY2xlIjoiIiwibm9uLWRyb3BwaW5nLXBhcnRpY2xlIjoiIn0seyJmYW1pbHkiOiJHYXJ2aW4iLCJnaXZlbiI6Ik1pY2hhZWwgSi4iLCJwYXJzZS1uYW1lcyI6ZmFsc2UsImRyb3BwaW5nLXBhcnRpY2xlIjoiIiwibm9uLWRyb3BwaW5nLXBhcnRpY2xlIjoiIn1dLCJjb250YWluZXItdGl0bGUiOiJDb25zdHJ1Y3Rpb24gTWFuYWdlbWVudCBhbmQgRWNvbm9taWNzIiwiYWNjZXNzZWQiOnsiZGF0ZS1wYXJ0cyI6W1syMDI0LDMsN11dfSwiRE9JIjoiMTAuMTA4MC8wMTQ0NjE5My4yMDE5LjE2MTg0NzgiLCJJU1NOIjoiMTQ2NjQzM1giLCJVUkwiOiJodHRwczovL3d3dy10YW5kZm9ubGluZS1jb20ucHJveHkudXdhc2EuZmkvZG9pL2Ficy8xMC4xMDgwLzAxNDQ2MTkzLjIwMTkuMTYxODQ3OCIsImlzc3VlZCI6eyJkYXRlLXBhcnRzIjpbWzIwMjAsNCwyXV19LCJwYWdlIjoiMzgzLTM5NyIsImFic3RyYWN0IjoiUHJvamVjdCBnb3Zlcm5hbmNlIGxpdGVyYXR1cmUgdGVuZHMgdG8gZm9jdXMgb24gdGhlIHNoYXBpbmcgcGhhc2Ugb2YgaW5mcmFzdHJ1Y3R1cmUgcHJvamVjdHMsIGVtcGhhc2l6aW5nIGV4IGFudGUgYWN0aW9ucyBvciBhc3Nlc3NtZW50cy4gRnVydGhlciwgYSBicm9hZCBzd2F0aCBvZiBsaXRlcmF0dXJlIGlzIGRlZGljYXRlZCB0byBwcm9qZWMuLi4iLCJwdWJsaXNoZXIiOiJSb3V0bGVkZ2UiLCJpc3N1ZSI6IjQiLCJ2b2x1bWUiOiIzOCIsImNvbnRhaW5lci10aXRsZS1zaG9ydCI6IiJ9LCJpc1RlbXBvcmFyeSI6ZmFsc2V9XX0="/>
          <w:id w:val="417523671"/>
          <w:placeholder>
            <w:docPart w:val="BC135F940AE142FDA382C6B4F9625DB5"/>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Dewulf</w:t>
          </w:r>
          <w:proofErr w:type="spellEnd"/>
          <w:r w:rsidR="003D23E8" w:rsidRPr="005B4E98">
            <w:rPr>
              <w:rFonts w:ascii="Times New Roman" w:hAnsi="Times New Roman" w:cs="Times New Roman"/>
              <w:sz w:val="24"/>
              <w:szCs w:val="24"/>
              <w:shd w:val="clear" w:color="auto" w:fill="FFFFFF"/>
              <w:lang w:val="en-GB"/>
            </w:rPr>
            <w:t xml:space="preserve"> and Garvin 2020a)</w:t>
          </w:r>
        </w:sdtContent>
      </w:sdt>
      <w:r w:rsidRPr="005B4E98">
        <w:rPr>
          <w:rFonts w:ascii="Times New Roman" w:hAnsi="Times New Roman" w:cs="Times New Roman"/>
          <w:sz w:val="24"/>
          <w:szCs w:val="24"/>
          <w:shd w:val="clear" w:color="auto" w:fill="FFFFFF"/>
          <w:lang w:val="en-GB"/>
        </w:rPr>
        <w:t>.</w:t>
      </w:r>
    </w:p>
    <w:p w14:paraId="7EFFAD76" w14:textId="4FA2F456"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However, despite addressing effective and responsive governance in promoting sustainability of PPP projects, such discussions tend to focus on these governance practices in tackling sustainability challenges in procurement and operations of PPP projects with the involvement of main stakeholders, especially actors in the government.  As a result, many governance strategies often focus on short term financial related issues while failing to address the </w:t>
      </w:r>
      <w:r w:rsidR="00152114" w:rsidRPr="005B4E98">
        <w:rPr>
          <w:rFonts w:ascii="Times New Roman" w:hAnsi="Times New Roman" w:cs="Times New Roman"/>
          <w:sz w:val="24"/>
          <w:szCs w:val="24"/>
          <w:shd w:val="clear" w:color="auto" w:fill="FFFFFF"/>
          <w:lang w:val="en-GB"/>
        </w:rPr>
        <w:t>long-term</w:t>
      </w:r>
      <w:r w:rsidRPr="005B4E98">
        <w:rPr>
          <w:rFonts w:ascii="Times New Roman" w:hAnsi="Times New Roman" w:cs="Times New Roman"/>
          <w:sz w:val="24"/>
          <w:szCs w:val="24"/>
          <w:shd w:val="clear" w:color="auto" w:fill="FFFFFF"/>
          <w:lang w:val="en-GB"/>
        </w:rPr>
        <w:t xml:space="preserve"> sustainability of PPP projects. </w:t>
      </w:r>
    </w:p>
    <w:p w14:paraId="31AE7171" w14:textId="77777777" w:rsidR="001618E8" w:rsidRPr="002C52A2" w:rsidRDefault="001618E8" w:rsidP="00CF5764">
      <w:pPr>
        <w:pStyle w:val="ListParagraph"/>
        <w:numPr>
          <w:ilvl w:val="0"/>
          <w:numId w:val="6"/>
        </w:numPr>
        <w:spacing w:before="100" w:beforeAutospacing="1" w:after="100" w:afterAutospacing="1" w:line="240" w:lineRule="auto"/>
        <w:jc w:val="both"/>
        <w:rPr>
          <w:rFonts w:ascii="Times New Roman" w:hAnsi="Times New Roman" w:cs="Times New Roman"/>
          <w:i/>
          <w:iCs/>
          <w:sz w:val="24"/>
          <w:szCs w:val="24"/>
          <w:lang w:val="en-US"/>
        </w:rPr>
      </w:pPr>
      <w:r w:rsidRPr="002C52A2">
        <w:rPr>
          <w:rFonts w:ascii="Times New Roman" w:hAnsi="Times New Roman" w:cs="Times New Roman"/>
          <w:i/>
          <w:iCs/>
          <w:sz w:val="24"/>
          <w:szCs w:val="24"/>
          <w:lang w:val="en-US"/>
        </w:rPr>
        <w:t>Risk Management and Resilience</w:t>
      </w:r>
    </w:p>
    <w:p w14:paraId="7AB2A1E5" w14:textId="61E91A43"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The management of risk and fostering of resilience are seen as indispensable components in sustaining PPP initiatives in the literature, where various risk management strategies are discussed. For example, </w:t>
      </w:r>
      <w:sdt>
        <w:sdtPr>
          <w:rPr>
            <w:rFonts w:ascii="Times New Roman" w:hAnsi="Times New Roman" w:cs="Times New Roman"/>
            <w:sz w:val="24"/>
            <w:szCs w:val="24"/>
            <w:shd w:val="clear" w:color="auto" w:fill="FFFFFF"/>
          </w:rPr>
          <w:tag w:val="MENDELEY_CITATION_v3_eyJjaXRhdGlvbklEIjoiTUVOREVMRVlfQ0lUQVRJT05fYWM0ODI4YjQtNDkzYS00ODc4LWFhYWUtMDdiZjlkNjRlZDdjIiwicHJvcGVydGllcyI6eyJub3RlSW5kZXgiOjB9LCJpc0VkaXRlZCI6ZmFsc2UsIm1hbnVhbE92ZXJyaWRlIjp7ImlzTWFudWFsbHlPdmVycmlkZGVuIjp0cnVlLCJjaXRlcHJvY1RleHQiOiIoTW9oZC1SYWhpbSBldCBhbC4gMjAxOGE7IEJyYWVja21hbiBldCBhbC4gMjAyMjsgTWF6aGVyIGV0IGFsLiAyMDIyKSIsIm1hbnVhbE92ZXJyaWRlVGV4dCI6IkJyYWVja21hbiBldCBhbC4gKDIwMjIpLCBNYXpoZXIgZXQgYWwuICgyMDIyKSBhbmQgTW9oZC1SYWhpbSBldCBhbC4gKDIwMTgpIn0sImNpdGF0aW9uSXRlbXMiOlt7ImlkIjoiODBiMTFmZjYtZTE5MS0zY2MzLWJhMTAtMjdjZDdmNGFkM2JlIiwiaXRlbURhdGEiOnsidHlwZSI6ImFydGljbGUtam91cm5hbCIsImlkIjoiODBiMTFmZjYtZTE5MS0zY2MzLWJhMTAtMjdjZDdmNGFkM2JlIiwidGl0bGUiOiJQcm9qZWN0IExpZmUgQ3ljbGUgUmlzayBvZiBQdWJsaWMtUHJpdmF0ZSBQYXJ0bmVyc2hpcCAoUFBQKSBQcm9qZWN0cyBmb3IgQ29uc3RydWN0aW9uIFN1c3RhaW5hYmlsaXR5IiwiYXV0aG9yIjpbeyJmYW1pbHkiOiJNb2hkLVJhaGltIiwiZ2l2ZW4iOiJGLiBBLiIsInBhcnNlLW5hbWVzIjpmYWxzZSwiZHJvcHBpbmctcGFydGljbGUiOiIiLCJub24tZHJvcHBpbmctcGFydGljbGUiOiIifSx7ImZhbWlseSI6IkFiZC1SYWhpbSIsImdpdmVuIjoiTS4gUy4iLCJwYXJzZS1uYW1lcyI6ZmFsc2UsImRyb3BwaW5nLXBhcnRpY2xlIjoiIiwibm9uLWRyb3BwaW5nLXBhcnRpY2xlIjoiIn0seyJmYW1pbHkiOiJaYWlub24iLCJnaXZlbiI6Ik4uIiwicGFyc2UtbmFtZXMiOmZhbHNlLCJkcm9wcGluZy1wYXJ0aWNsZSI6IiIsIm5vbi1kcm9wcGluZy1wYXJ0aWNsZSI6IiJ9LHsiZmFtaWx5IjoiQ2h1aW5nIiwiZ2l2ZW4iOiJMLiBTLiIsInBhcnNlLW5hbWVzIjpmYWxzZSwiZHJvcHBpbmctcGFydGljbGUiOiIiLCJub24tZHJvcHBpbmctcGFydGljbGUiOiIifSx7ImZhbWlseSI6IkFiZC1TYW1hZCIsImdpdmVuIjoiWi4iLCJwYXJzZS1uYW1lcyI6ZmFsc2UsImRyb3BwaW5nLXBhcnRpY2xlIjoiIiwibm9uLWRyb3BwaW5nLXBhcnRpY2xlIjoiIn1dLCJjb250YWluZXItdGl0bGUiOiJKb3VybmFsIG9mIERlc2lnbiBhbmQgQnVpbHQgRW52aXJvbm1lbnQiLCJhY2Nlc3NlZCI6eyJkYXRlLXBhcnRzIjpbWzIwMjQsMyw4XV19LCJET0kiOiIxMC4yMjQ1Mi9KREJFLlNQMjAxOE5PMS40IiwiSVNTTiI6IjIyMzItMTUwMCIsIlVSTCI6Imh0dHBzOi8vdm1pcy51bS5lZHUubXkvaW5kZXgucGhwL2pkYmUvYXJ0aWNsZS92aWV3LzEyMTU4IiwiaXNzdWVkIjp7ImRhdGUtcGFydHMiOltbMjAxOCw2LDI4XV19LCJwYWdlIjoiMzktNTMiLCJhYnN0cmFjdCI6Ik9uZSBvZiB0aGUgcHJpbmNpcGxlcyBvZiBQUFAgcHJvamVjdHMgaXMgdmFsdWUgZm9yIG1vbmV5IGluIG1haW50YWluaW5nIHRoZSBjb25zdHJ1Y3Rpb24gc3VzdGFpbmFiaWxpdHkgb2YgYSBwcm9qZWN0LiBUaHVzLCBkcml2ZW4gYnkgdGhpcyBuZWNlc3NpdHksIGZvciB0aGUgcHVycG9zZSB0byBzZWVrIGEgc29sdXRpb24gaW4gbWluaW1pemluZyBib3RoIHRoZSB0b3RhbCBtYW5hZ2VtZW50IGNvc3RzIHRvIHRoZSBwdWJsaWMgYW5kIHByaXZhdGUgc2VjdG9ycyBmaXJtcywgdGhlIHJpc2tzIGlkZW50aWZpZWQgaW4gUFBQIHByb2plY3RzIG11c3QgYmUgYWxsb2NhdGVkIHRvIHRoZSBwYXJ0eSB3aG8gaXMgYWJsZSB0byBtYW5hZ2UgaXQgZWZmZWN0aXZlbHkuJm5ic3A7RXZpZGVuY2UgZnJvbSBwcm9qZWN0cyB3b3JsZHdpZGUgc2hvd3MgdGhhdCByaXNrcyBhcmUgbm90IG1hbmFnZWQgcHJvcGVybHksIGFuZCBsaXR0bGUgYXR0ZW50aW9uIGhhcyBiZWVuIGNvbW1pdHRlZCBpbiB0aGUgTWFsYXlzaWFuIHJlc2VhcmNoIGNvbW11bml0eSB0byBzeXN0ZW1hdGljYWxseSBpZGVudGlmeSBhbmQgbWFuYWdlIHRoZSByaXNrIGluIE1hbGF5c2lhbiBQUFAgcHJvamVjdHMuIFRoaXMgcGFwZXIgcmV2aWV3aW5nIHRoZSBjb25jZXB0IG9mIFB1YmxpYy0gUHJpdmF0ZSBQYXJ0bmVyc2hpcCAoUFBQKSBpbiBNYWxheXNpYW4gY29uc3RydWN0aW9uIGluZHVzdHJ5IGJ5IGlkZW50aWZ5aW5nIHRoZSBjcml0aWNhbCByaXNrcyBmYWN0b3JzIGluIFBQUCBwcm9qZWN0cyBhbmQgZXhwbG9yZXMgdGhlIGFjdGlvbnMgdGFrZW4gYnkgdGhlIHByaXZhdGUgcGFydHkgaW4gbWFuYWdpbmcgdGhlc2Ugcmlza3MuIEEgbWl4ZWQgbWV0aG9kb2xvZ3kgb2YgcXVhbnRpdGF0aXZlIGFuZCBxdWFsaXRhdGl2ZSBhcHByb2FjaGVzIHdhcyB1c2VkIHRvIGlkZW50aWZ5IHRoZSBhbGxvY2F0aW9uLCBwcm9iYWJpbGl0eSBhbmQgaW1wYWN0IG9mIHRoZSByaXNrIGZhY3RvcnMgYW5kIGRldGVybWluZSB3aGF0IHJpc2sgcmVzcG9uc2UgbWVhc3VyZXMgYXJlIHVzZWQgdG8gZGVhbCB3aXRoIHRoZSBjcml0aWNhbCByaXNrcy4gVGhlIG91dGNvbWUgZnJvbSB0aGlzIHN0dWR5IHJldmVhbGVkIHRoYXQgdGhlcmUgYXJlIDIzIHJpc2sgZmFjdG9ycyBhbGxvY2F0ZWQgdG8gcHJpdmF0ZSBwYXJ0aWVzIGRldGVybWluZWQgYXMgY3JpdGljYWwgcmlzayBmYWN0b3JzLiBUaGlzIHN0dWR5IGFsc28gcHJvcG9zZWQgNzkgcmlzayByZXNwb25zZXMgdGFrZW4gYnkgcHJpdmF0ZSBwYXJ0aWVzIHRvIG1hbmFnZSB0aGUgY3JpdGljYWwgcmlza3MuIFByaXZhdGUgcGFydGllcyBoYXZlIHRvIGFkb3B0IHRoZSByZWxldmFudCBza2lsbHMgYW5kIGtub3dsZWRnZSBpbiByaXNrIG1hbmFnZW1lbnQgdG8gZW5zdXJlIHRoZSBwcm9qZWN0cyB3ZXJlIHN1Y2Nlc3NmdWxseSBnaXZlcyBhIHZhbHVlIHRvIHRoZSBwdWJsaWMgd2l0aG91dCBjb21wcm9taXNpbmcgdGhlaXIgcHJvZml0IGFuZCBpbXByb3ZpbmcgdGhlIHN1c3RhaW5hYmlsaXR5IG9mIHRoZSBjb25zdHJ1Y3Rpb24gcHJvamVjdC4iLCJwdWJsaXNoZXIiOiJVbml2ZXJzaXR5IG9mIE1hbGF5YSIsImlzc3VlIjoiU3BvZWNpYWxpc3N1ZSIsInZvbHVtZSI6IjIwMTgiLCJjb250YWluZXItdGl0bGUtc2hvcnQiOiIifSwiaXNUZW1wb3JhcnkiOmZhbHNlfSx7ImlkIjoiNWY3ODg1MzktOTljZi0zNTU0LWFmMTMtNWI2ZjYwNmVjYzQ0IiwiaXRlbURhdGEiOnsidHlwZSI6ImFydGljbGUtam91cm5hbCIsImlkIjoiNWY3ODg1MzktOTljZi0zNTU0LWFmMTMtNWI2ZjYwNmVjYzQ0IiwidGl0bGUiOiJJZGVudGlmeWluZyBNZWFzdXJlcyBvZiBFZmZlY3RpdmUgUmlzayBNYW5hZ2VtZW50IGZvciBQdWJsaWPigJNQcml2YXRlIFBhcnRuZXJzaGlwIEluZnJhc3RydWN0dXJlIFByb2plY3RzIGluIERldmVsb3BpbmcgQ291bnRyaWVzIiwiYXV0aG9yIjpbeyJmYW1pbHkiOiJNYXpoZXIiLCJnaXZlbiI6Iktod2FqYSBNYXRlZW4iLCJwYXJzZS1uYW1lcyI6ZmFsc2UsImRyb3BwaW5nLXBhcnRpY2xlIjoiIiwibm9uLWRyb3BwaW5nLXBhcnRpY2xlIjoiIn0seyJmYW1pbHkiOiJDaGFuIiwiZ2l2ZW4iOiJBbGJlcnQgUC5DLiIsInBhcnNlLW5hbWVzIjpmYWxzZSwiZHJvcHBpbmctcGFydGljbGUiOiIiLCJub24tZHJvcHBpbmctcGFydGljbGUiOiIifSx7ImZhbWlseSI6IkNob3VkaHJ5IiwiZ2l2ZW4iOiJSYWZpcSBNLiIsInBhcnNlLW5hbWVzIjpmYWxzZSwiZHJvcHBpbmctcGFydGljbGUiOiIiLCJub24tZHJvcHBpbmctcGFydGljbGUiOiIifSx7ImZhbWlseSI6IlphaG9vciIsImdpdmVuIjoiSGFmaXoiLCJwYXJzZS1uYW1lcyI6ZmFsc2UsImRyb3BwaW5nLXBhcnRpY2xlIjoiIiwibm9uLWRyb3BwaW5nLXBhcnRpY2xlIjoiIn0seyJmYW1pbHkiOiJFZHdhcmRzIiwiZ2l2ZW4iOiJEYXZpZCBKLiIsInBhcnNlLW5hbWVzIjpmYWxzZSwiZHJvcHBpbmctcGFydGljbGUiOiIiLCJub24tZHJvcHBpbmctcGFydGljbGUiOiIifSx7ImZhbWlseSI6IkdoYWl0aGFuIiwiZ2l2ZW4iOiJBaG1lZCBNLiIsInBhcnNlLW5hbWVzIjpmYWxzZSwiZHJvcHBpbmctcGFydGljbGUiOiIiLCJub24tZHJvcHBpbmctcGFydGljbGUiOiIifSx7ImZhbWlseSI6Ik1vaGFtbWVkIiwiZ2l2ZW4iOiJBd3NhbiIsInBhcnNlLW5hbWVzIjpmYWxzZSwiZHJvcHBpbmctcGFydGljbGUiOiIiLCJub24tZHJvcHBpbmctcGFydGljbGUiOiIifSx7ImZhbWlseSI6IkF6aXoiLCJnaXZlbiI6Ik11YmFzaGlyIiwicGFyc2UtbmFtZXMiOmZhbHNlLCJkcm9wcGluZy1wYXJ0aWNsZSI6IiIsIm5vbi1kcm9wcGluZy1wYXJ0aWNsZSI6IiJ9XSwiY29udGFpbmVyLXRpdGxlIjoiU3VzdGFpbmFiaWxpdHkgMjAyMiwgVm9sLiAxNCwgUGFnZSAxNDE0OSIsImFjY2Vzc2VkIjp7ImRhdGUtcGFydHMiOltbMjAyNCwzLDhdXX0sIkRPSSI6IjEwLjMzOTAvU1UxNDIxMTQxNDkiLCJJU1NOIjoiMjA3MS0xMDUwIiwiVVJMIjoiaHR0cHM6Ly93d3cubWRwaS5jb20vMjA3MS0xMDUwLzE0LzIxLzE0MTQ5L2h0bSIsImlzc3VlZCI6eyJkYXRlLXBhcnRzIjpbWzIwMjIsMTAsMjldXX0sInBhZ2UiOiIxNDE0OSIsImFic3RyYWN0IjoiVGhlIGluYWRlcXVhdGUgcmlzayBtYW5hZ2VtZW50IG9mIHB1YmxpY+KAk3ByaXZhdGUgcGFydG5lcnNoaXAgKFBQUCkgcHJvamVjdHMgaXMgYSBwcmluY2lwYWwgY2F1c2Ugb2YgcHJvamVjdCBkaXN0cmVzcyBvciBmYWlsdXJlLiBUaGlzIHJlc2VhcmNoIHNlZWtzIHRvIGlkZW50aWZ5IGFuZCBlbXBpcmljYWxseSB2YWxpZGF0ZSBtZWFzdXJlcyBvZiBlZmZlY3RpdmUgcmlzayBtYW5hZ2VtZW50IChFUk0pIGluIHRoZSBjb250ZXh0IG9mIFBQUHMgaW4gYSBkZXZlbG9waW5nIGNvdW50cnksIGEgc3ViamVjdCB0aGF0IGhhcyByZWNlaXZlZCBzY2FudCBhdHRlbnRpb24gaW4gdGhlIGV4dGFudCBsaXRlcmF0dXJlLiBUaGUgcmVzZWFyY2ggaXMgYmFzZWQgb24gYSBjb21wcmVoZW5zaXZlIGxpdGVyYXR1cmUgcmV2aWV3LCBleHBlcnQgaW50ZXJ2aWV3cyBhbmQgYSBxdWVzdGlvbm5haXJlIHN1cnZleS4gTWVhbiBzY29yZSByYW5raW5nIGFuZCBmYWN0b3IgYW5hbHlzaXMgd2VyZSBlbXBsb3llZCB0byByYW5rIGFuZCBncm91cCB0aGUgaWRlbnRpZmllZCBtZWFzdXJlcywgcmVzcGVjdGl2ZWx5LiBUZXN0cyB3ZXJlIHBlcmZvcm1lZCB0byBkZXRlcm1pbmUgdGhlIHJlc3BvbmRlbnRz4oCZIGFncmVlbWVudCBhbmQgZXN0YWJsaXNoIHRoZSByZWxpYWJpbGl0eSBhbmQgdmFsaWRpdHkgb2YgdGhlIHN1cnZleSBpbnN0cnVtZW50LiBBbmFseXNpcyByZXN1bHRzIGluZGljYXRlIHRoYXQgYWxsIGlkZW50aWZpZWQgbWVhc3VyZXMgYXJlIGltcG9ydGFudCwgYXJlIGRpc3RyaWJ1dGVkIG92ZXIgdGhlIGVudGlyZSBwcm9qZWN04oCZcyBsaWZlIGN5Y2xlIGFuZCBleGhpYml0IGEgbXVsdGktb3JnYW5pemF0aW9uYWwgZm9jdXMuIFRoZSBtb3N0IHNpZ25pZmljYW50IG1lYXN1cmVzIGZvY3VzIG9uIFBQUC1zcGVjaWZpYyBhcnRpZmFjdHMgYW5kIHByb2N1cmVtZW50IGFjdGl2aXRpZXMgdGhhdCBhcmUgdml0YWwgZm9yIEVSTS4gRmFjdG9yIGFuYWx5c2lzIGVzdGFibGlzaGVkIHNpeCBjcml0aWNhbCB1bmRlcmx5aW5nIGRpbWVuc2lvbnMgZm9yIHRoZSBFUk0gb2YgUFBQIHByb2plY3RzLiBUaGUgZXh0cmFjdGVkIGZhY3RvcnMgZ2VuZXJhbGx5IGFja25vd2xlZGdlIHRoZSBuZWVkIGZvciBleHBlcnQgcHVibGljLSBhbmQgcHJpdmF0ZS1zZWN0b3IgcHJvamVjdCBzdGFrZWhvbGRlcnMgd2l0aCBtYXR1cmUgb3JnYW5pemF0aW9uYWwgc3RydWN0dXJlcywgYnVzaW5lc3MgcHJvY2Vzc2VzIGFuZCByZWxldmFudCBleHBlcmllbmNlIHRvIHN1Y2Nlc3NmdWxseSBoYW5kbGUgYW5kIGRlbGl2ZXIgUFBQIHByb2plY3RzLiBGdXJ0aGVybW9yZSwgYSBjb21wcmVoZW5zaXZlIFBQUCBwb2xpY3kgYW5kIHNvdW5kIGxlZ2FsIGFuZCByZWd1bGF0b3J5IGZyYW1ld29ya3MgYXJlIGVzc2VudGlhbCBmb3Igc3VwcG9ydGluZyB0aGUgRVJNIG9mIFBQUCBwcm9qZWN0cy4gVGhlIGZpbmRpbmdzIHdpbGwgZW5hYmxlIGEgYmV0dGVyIHVuZGVyc3RhbmRpbmcgb2YgZmFjdG9ycyB0aGF0IGluZmx1ZW5jZSB0aGUgcXVhbGl0eSBhbmQgb3V0Y29tZXMgb2YgcmlzayBtYW5hZ2VtZW50IGVmZm9ydHMgYW5kIHByb21vdGUgc3VzdGFpbmFibGUgaW5mcmFzdHJ1Y3R1cmUgZGV2ZWxvcG1lbnQgdmlhIFBQUHMsIHdoZXJlIHRoZSBzdWNjZXNzIG9mIGEgcHJvamVjdCBzdHJvbmdseSByZWxpZXMgb24gcG9zaXRpdmVseSBtYW5hZ2luZyBhIHByb2plY3TigJlzIHJpc2tzIGluIHRoZSBlY29ub21pYyBhbmQgdGhlIHNvY2lhbCBkb21haW5zLiIsInB1Ymxpc2hlciI6Ik11bHRpZGlzY2lwbGluYXJ5IERpZ2l0YWwgUHVibGlzaGluZyBJbnN0aXR1dGUiLCJpc3N1ZSI6IjIxIiwidm9sdW1lIjoiMTQiLCJjb250YWluZXItdGl0bGUtc2hvcnQiOiIifSwiaXNUZW1wb3JhcnkiOmZhbHNlfSx7ImlkIjoiYjc4MDc4NDgtOTkxZi0zM2U0LWJhOGYtMWZjMTVhMTBkYmZlIiwiaXRlbURhdGEiOnsidHlwZSI6ImFydGljbGUtam91cm5hbCIsImlkIjoiYjc4MDc4NDgtOTkxZi0zM2U0LWJhOGYtMWZjMTVhMTBkYmZlIiwidGl0bGUiOiJGaW5hbmNpZXJzJyBwZXJjZXB0aW9ucyBvZiByaXNrIGluIHJlbGF0aW9uIHRvIGxhcmdlIGh5ZHJvcG93ZXIgcHJvamVjdHMiLCJhdXRob3IiOlt7ImZhbWlseSI6IkJyYWVja21hbiIsImdpdmVuIjoiSnVkaXRoIiwicGFyc2UtbmFtZXMiOmZhbHNlLCJkcm9wcGluZy1wYXJ0aWNsZSI6IiIsIm5vbi1kcm9wcGluZy1wYXJ0aWNsZSI6IiJ9LHsiZmFtaWx5IjoiTWFya2thbmVuIiwiZ2l2ZW4iOiJTYW5uYSIsInBhcnNlLW5hbWVzIjpmYWxzZSwiZHJvcHBpbmctcGFydGljbGUiOiIiLCJub24tZHJvcHBpbmctcGFydGljbGUiOiIifSx7ImZhbWlseSI6IlNlZWdhIiwiZ2l2ZW4iOiJOaW5hIiwicGFyc2UtbmFtZXMiOmZhbHNlLCJkcm9wcGluZy1wYXJ0aWNsZSI6IiIsIm5vbi1kcm9wcGluZy1wYXJ0aWNsZSI6IiJ9XSwiY29udGFpbmVyLXRpdGxlIjoiRW52aXJvbm1lbnRhbCBSZXNlYXJjaDogSW5mcmFzdHJ1Y3R1cmUgYW5kIFN1c3RhaW5hYmlsaXR5IiwiYWNjZXNzZWQiOnsiZGF0ZS1wYXJ0cyI6W1syMDI0LDMsOF1dfSwiRE9JIjoiMTAuMTA4OC8yNjM0LTQ1MDUvQUM0RTcwIiwiSVNTTiI6IjI2MzQtNDUwNSIsIlVSTCI6Imh0dHBzOi8vaW9wc2NpZW5jZS5pb3Aub3JnL2FydGljbGUvMTAuMTA4OC8yNjM0LTQ1MDUvYWM0ZTcwIiwiaXNzdWVkIjp7ImRhdGUtcGFydHMiOltbMjAyMiwzLDMxXV19LCJwYWdlIjoiMDE1MDA2IiwiYWJzdHJhY3QiOiJNb3JlIHJlbmV3YWJsZSBlbGVjdHJpY2l0eSBnZW5lcmF0aW9uIGNhcGFjaXR5IHdpbGwgYmUgbmVlZGVkIHRvIHN1cHBvcnQgcHJvZ3Jlc3MgdG93YXJkcyBTdXN0YWluYWJsZSBEZXZlbG9wbWVudCBHb2FscyBhbmQgdGhlIFBhcmlzIEFncmVlbWVudCBvYmplY3RpdmUgaW4gbG93ZXIgaW5jb21lIGFuZCBsb3dlci1taWRkbGUgaW5jb21lIGNvdW50cmllcyAoTElDcyBhbmQgTC1NSUNzKS4gSW4gdGhlIGNvbnRleHQgb2YgZGVjbGluaW5nIGF2YWlsYWJpbGl0eSBvZiBwdWJsaWMgc2VjdG9yIGZpbmFuY2UgZm9yIGVuZXJneSBnZW5lcmF0aW9uLCB0aGVyZSBpcyBhIHdpZGVzcHJlYWQgZXhwZWN0YXRpb24gdGhhdCBtdWNoIG9mIHRoZSBuZXcgZ2VuZXJhdGlvbiBjYXBhY2l0eSB3aWxsIG5lZWQgdG8gYmUgZmluYW5jZWQgZW50aXJlbHkgYnkgdGhlIHByaXZhdGUgc2VjdG9yIG9yIHRocm91Z2ggcHVibGljLXByaXZhdGUtcGFydG5lcnNoaXBzIChQUFBzKS4gU3VzdGFpbmFibHkgZGV2ZWxvcGVkIGxhcmdlIGh5ZHJvcG93ZXIgY291bGQgcGxheSBhIHZpdGFsIHJvbGUgaW4gYSBmdXR1cmUgZWxlY3RyaWNpdHkgbWl4IGRvbWluYXRlZCBieSBpbnRlcm1pdHRlbnQgcmVuZXdhYmxlcy4gSW4gYWRkaXRpb24gdG8gZ2VuZXJhdGluZyBsb3ctY29zdCwgbG93LWNhcmJvbiBlbGVjdHJpY2l0eSBhdCBhIGxhcmdlIHNjYWxlLCBoeWRyb3Bvd2VyIGlzIGNhcGFibGUgb2YgZGVsaXZlcmluZyBhbmNpbGxhcnkgc2VydmljZXMgdGhhdCBhcmUgbmVlZGVkIHRvIGZhY2lsaXRhdGUgZ3JlYXRlciBwZW5ldHJhdGlvbiBvZiBpbnRlcm1pdHRlbnQgcmVuZXdhYmxlIGVsZWN0cmljaXR5LiBIb3dldmVyLCBjb25jZXJucyBvdmVyIHNvY2lhbCBhbmQgZW52aXJvbm1lbnRhbCBvdXRjb21lcywgdW5jZXJ0YWluIGZpbmFuY2lhbCByZXR1cm5zIGFuZCB0aHVzIGEgd2lkZXNwcmVhZCBwZXJjZXB0aW9uIG9mIGxhcmdlIGh5ZHJvcG93ZXIgYXMgYSDigJhoaWdoIHJpc2vigJkgaW52ZXN0bWVudCBoYXMgc28gZmFyIG1hZGUgaXQgZGlmZmljdWx0IHRvIGF0dHJhY3QgcHJpdmF0ZSBzZWN0b3IgaW52ZXN0bWVudCBmb3Igc3VjaCBwcm9qZWN0cywgZXNwZWNpYWxseSBpbiBtYW55IExJQ3MgYW5kIEwtTUlDcy4gVGhpcyBwYXBlciBhZGRyZXNzZXMgdGhlIGdhcCBpbiB0aGUgZXhpc3Rpbmcga25vd2xlZGdlIGJhc2UgYnkgZGV2ZWxvcGluZyBhIGNvbmNlcHR1YWwgYW5hbHl0aWNhbCBmcmFtZXdvcmsgZm9yIHB1YmxpYyBhbmQgcHJpdmF0ZSBzZWN0b3IgYWN0b3JzLiBUaGUgZnJhbWV3b3JrIHByb3ZpZGVzIGEgc3RydWN0dXJlZCBhcHByb2FjaCB0byB0aGUgYW5hbHlzaXMgb2YgcmlzayB3aGljaCBjYW4gYWlkIGdvdmVybm1lbnRzLCBkZXZlbG9wZXJzLCBsZW5kZXJzIGFuZCBpbnZlc3RvcnMgaW4gbWF4aW1pc2luZyB0aGUgbGlrZWxpaG9vZCBvZiBhIHByb2plY3Qgb2J0YWluaW5nIHN1c3RhaW5hYmxlIGZpbmFuY2UuIFRoZSBmaW5kaW5ncyBzdWdnZXN0IHRoYXQgbWFueSBvZiB0aGUgZ3JlYXRlc3Qgcmlza3MgYXNzb2NpYXRlZCB3aXRoIGxhcmdlIFBQUCBoeWRyb3Bvd2VyIHByb2plY3RzIGluIExJQ3MgYW5kIEwtTUlDcyBhcmUgdGhvc2UgdGhhdCBjYW4gY2F1c2UgcmVwdXRhdGlvbmFsIGRhbWFnZSB0byB0aGUgaW52b2x2ZWQgcGFydGllcywgc3VjaCBhcyBzb2NpYWwgYW5kIGVudmlyb25tZW50YWwgcmlza3MuIFRoZSByZXN1bHRzIHByZXNlbnRlZCBpbiB0aGlzIHBhcGVyIHdpbGwgZW5hYmxlIGdvdmVybm1lbnRzIGFuZCBkZXZlbG9wZXJzIHRvIHRha2UgdGFyZ2V0ZWQgYWN0aW9uIHRvIHJlZHVjZSByaXNrIGFuZCB0aHVzIGZhY2lsaXRhdGUgbW9yZSBlZmZlY3RpdmUgdXNlIG9mIHRoZSBQUFAgZmluYW5jaW5nIG1vZGVsIGZvciBsYXJnZSByZW5ld2FibGUgZW5lcmd5IGluZnJhc3RydWN0dXJlIHByb2plY3RzIGluIExJQ3MgYW5kIEwtTUlDcyB3aGVyZSBhZGRpdGlvbmFsIGxhcmdlLXNjYWxlIHN1c3RhaW5hYmxlIGVsZWN0cmljaXR5IGdlbmVyYXRpb24gY2FwYWNpdHkgaXMgbW9zdCBuZWVkZWQuIiwicHVibGlzaGVyIjoiSU9QIFB1Ymxpc2hpbmciLCJpc3N1ZSI6IjEiLCJ2b2x1bWUiOiIyIiwiY29udGFpbmVyLXRpdGxlLXNob3J0IjoiIn0sImlzVGVtcG9yYXJ5IjpmYWxzZX1dfQ=="/>
          <w:id w:val="44494520"/>
          <w:placeholder>
            <w:docPart w:val="0848CF2D9C26422E86671AB5D44E9DA2"/>
          </w:placeholder>
        </w:sdtPr>
        <w:sdtEndPr/>
        <w:sdtContent>
          <w:proofErr w:type="spellStart"/>
          <w:r w:rsidR="003D23E8" w:rsidRPr="005B4E98">
            <w:rPr>
              <w:rFonts w:ascii="Times New Roman" w:hAnsi="Times New Roman" w:cs="Times New Roman"/>
              <w:sz w:val="24"/>
              <w:szCs w:val="24"/>
              <w:shd w:val="clear" w:color="auto" w:fill="FFFFFF"/>
              <w:lang w:val="en-GB"/>
            </w:rPr>
            <w:t>Braeckman</w:t>
          </w:r>
          <w:proofErr w:type="spellEnd"/>
          <w:r w:rsidR="003D23E8" w:rsidRPr="005B4E98">
            <w:rPr>
              <w:rFonts w:ascii="Times New Roman" w:hAnsi="Times New Roman" w:cs="Times New Roman"/>
              <w:sz w:val="24"/>
              <w:szCs w:val="24"/>
              <w:shd w:val="clear" w:color="auto" w:fill="FFFFFF"/>
              <w:lang w:val="en-GB"/>
            </w:rPr>
            <w:t xml:space="preserve"> et al. (2022), </w:t>
          </w:r>
          <w:proofErr w:type="spellStart"/>
          <w:r w:rsidR="003D23E8" w:rsidRPr="005B4E98">
            <w:rPr>
              <w:rFonts w:ascii="Times New Roman" w:hAnsi="Times New Roman" w:cs="Times New Roman"/>
              <w:sz w:val="24"/>
              <w:szCs w:val="24"/>
              <w:shd w:val="clear" w:color="auto" w:fill="FFFFFF"/>
              <w:lang w:val="en-GB"/>
            </w:rPr>
            <w:t>Mazher</w:t>
          </w:r>
          <w:proofErr w:type="spellEnd"/>
          <w:r w:rsidR="003D23E8" w:rsidRPr="005B4E98">
            <w:rPr>
              <w:rFonts w:ascii="Times New Roman" w:hAnsi="Times New Roman" w:cs="Times New Roman"/>
              <w:sz w:val="24"/>
              <w:szCs w:val="24"/>
              <w:shd w:val="clear" w:color="auto" w:fill="FFFFFF"/>
              <w:lang w:val="en-GB"/>
            </w:rPr>
            <w:t xml:space="preserve"> et al. (2022) and </w:t>
          </w:r>
          <w:proofErr w:type="spellStart"/>
          <w:r w:rsidR="003D23E8" w:rsidRPr="005B4E98">
            <w:rPr>
              <w:rFonts w:ascii="Times New Roman" w:hAnsi="Times New Roman" w:cs="Times New Roman"/>
              <w:sz w:val="24"/>
              <w:szCs w:val="24"/>
              <w:shd w:val="clear" w:color="auto" w:fill="FFFFFF"/>
              <w:lang w:val="en-GB"/>
            </w:rPr>
            <w:t>Mohd</w:t>
          </w:r>
          <w:proofErr w:type="spellEnd"/>
          <w:r w:rsidR="003D23E8" w:rsidRPr="005B4E98">
            <w:rPr>
              <w:rFonts w:ascii="Times New Roman" w:hAnsi="Times New Roman" w:cs="Times New Roman"/>
              <w:sz w:val="24"/>
              <w:szCs w:val="24"/>
              <w:shd w:val="clear" w:color="auto" w:fill="FFFFFF"/>
              <w:lang w:val="en-GB"/>
            </w:rPr>
            <w:t>-Rahim et al. (2018)</w:t>
          </w:r>
        </w:sdtContent>
      </w:sdt>
      <w:r w:rsidRPr="005B4E98">
        <w:rPr>
          <w:rFonts w:ascii="Times New Roman" w:hAnsi="Times New Roman" w:cs="Times New Roman"/>
          <w:sz w:val="24"/>
          <w:szCs w:val="24"/>
          <w:shd w:val="clear" w:color="auto" w:fill="FFFFFF"/>
          <w:lang w:val="en-GB"/>
        </w:rPr>
        <w:t xml:space="preserve"> provide methodologies for a thorough risk assessment, allocation, and mitigation within PPPs. The studies demonstrate how to adherence to principles such as comprehensive risk management and collaboration addressing resilience to ensure the success of PPP projects. Some studies have also looked at methods at a particular stage or dimension of risk management such as risk factor allocation </w:t>
      </w:r>
      <w:sdt>
        <w:sdtPr>
          <w:rPr>
            <w:rFonts w:ascii="Times New Roman" w:hAnsi="Times New Roman" w:cs="Times New Roman"/>
            <w:sz w:val="24"/>
            <w:szCs w:val="24"/>
            <w:shd w:val="clear" w:color="auto" w:fill="FFFFFF"/>
          </w:rPr>
          <w:tag w:val="MENDELEY_CITATION_v3_eyJjaXRhdGlvbklEIjoiTUVOREVMRVlfQ0lUQVRJT05fYzhiM2M4ZTktODNmZi00MDQ4LThmY2ItM2JlMGYyZTgyNmZjIiwicHJvcGVydGllcyI6eyJub3RlSW5kZXgiOjB9LCJpc0VkaXRlZCI6ZmFsc2UsIm1hbnVhbE92ZXJyaWRlIjp7ImlzTWFudWFsbHlPdmVycmlkZGVuIjpmYWxzZSwiY2l0ZXByb2NUZXh0IjoiKEppbiBldCBhbC4gMjAxOSkiLCJtYW51YWxPdmVycmlkZVRleHQiOiIifSwiY2l0YXRpb25JdGVtcyI6W3siaWQiOiIxNmEzYmE3Yy1mZDc5LTM3NjctOGQ3ZS1lOWQzMmJmM2U4YTMiLCJpdGVtRGF0YSI6eyJ0eXBlIjoiYXJ0aWNsZS1qb3VybmFsIiwiaWQiOiIxNmEzYmE3Yy1mZDc5LTM3NjctOGQ3ZS1lOWQzMmJmM2U4YTMiLCJ0aXRsZSI6Ik9wdGltaXppbmcgdGhlIGNvbmNlc3Npb24gcGVyaW9kIG9mIFBQUCBwcm9qZWN0cyBmb3IgZmFpciBhbGxvY2F0aW9uIG9mIGZpbmFuY2lhbCByaXNrIiwiYXV0aG9yIjpbeyJmYW1pbHkiOiJKaW4iLCJnaXZlbiI6Ikhvbmd5dSIsInBhcnNlLW5hbWVzIjpmYWxzZSwiZHJvcHBpbmctcGFydGljbGUiOiIiLCJub24tZHJvcHBpbmctcGFydGljbGUiOiIifSx7ImZhbWlseSI6IkxpdSIsImdpdmVuIjoiU2hpamluZyIsInBhcnNlLW5hbWVzIjpmYWxzZSwiZHJvcHBpbmctcGFydGljbGUiOiIiLCJub24tZHJvcHBpbmctcGFydGljbGUiOiIifSx7ImZhbWlseSI6IkxpdSIsImdpdmVuIjoiQ2h1bmx1IiwicGFyc2UtbmFtZXMiOmZhbHNlLCJkcm9wcGluZy1wYXJ0aWNsZSI6IiIsIm5vbi1kcm9wcGluZy1wYXJ0aWNsZSI6IiJ9LHsiZmFtaWx5IjoiVWRhd2F0dGEiLCJnaXZlbiI6Ik5pbHVwYSIsInBhcnNlLW5hbWVzIjpmYWxzZSwiZHJvcHBpbmctcGFydGljbGUiOiIiLCJub24tZHJvcHBpbmctcGFydGljbGUiOiIifV0sImNvbnRhaW5lci10aXRsZSI6IkVuZ2luZWVyaW5nLCBDb25zdHJ1Y3Rpb24gYW5kIEFyY2hpdGVjdHVyYWwgTWFuYWdlbWVudCIsImFjY2Vzc2VkIjp7ImRhdGUtcGFydHMiOltbMjAyNCwzLDhdXX0sIkRPSSI6IjEwLjExMDgvRUNBTS0wNS0yMDE4LTAyMDEvRlVMTC9QREYiLCJJU1NOIjoiMDk2OTk5ODgiLCJpc3N1ZWQiOnsiZGF0ZS1wYXJ0cyI6W1syMDE5LDksMThdXX0sInBhZ2UiOiIyMzQ3LTIzNjMiLCJhYnN0cmFjdCI6IlB1cnBvc2U6IFRhcmdldGluZyBwdWJsaWPigJNwcml2YXRlIHBhcnRuZXJzaGlwIChQUFApIHByb2plY3RzLCB0aGUgcHVycG9zZSBvZiB0aGlzIHBhcGVyIGlzIHRvIGhlbHAgZGVjaXNpb24gbWFrZXJzIGZhaXJseSBhbGxvY2F0ZSBmaW5hbmNpYWwgcmlzayBiZXR3ZWVuIGdvdmVybm1lbnRzIGFuZCBwcml2YXRlIGludmVzdG9ycyB0aHJvdWdoIGEgcHJvcGVybHkgZGVzaWduZWQgbGVuZ3RoIG9mIGNvbmNlc3Npb24gcGVyaW9kLiBEZXNpZ24vbWV0aG9kb2xvZ3kvYXBwcm9hY2g6IE9uIHRoZSBvbmUgaGFuZCwgdGhlIGxlbmd0aCBvZiB0aGUgY29uY2Vzc2lvbiBwZXJpb2Qgc2hvdWxkIGJlIGxvbmcgZW5vdWdoIHRvIGhlbHAgcHJpdmF0ZSBpbnZlc3RvcnMgdG8gYWNoaWV2ZSB0aGVpciBleHBlY3RlZCBwcm9maXRzLiBPbiB0aGUgb3RoZXIgaGFuZCwgdGhlIGxlbmd0aCBvZiBhIGNvbmNlc3Npb24gcGVyaW9kIGNhbm5vdCBiZSBkZWNpZGVkIHdpdGhvdXQgYWdyZWVpbmcgb24gYW4gdXBwZXIgbGltaXQsIHNpbmNlIGFuIG92ZXJsb25nIGNvbmNlc3Npb24gcGVyaW9kIHRha2VzIHRvbyBtdWNoIHRpbWUgZm9yIGdvdmVybm1lbnRzIHRvIHJlY292ZXIgdGhlaXIgaW52ZXN0bWVudCBhbmQgbGVhZHMgdG8gYW4gb3Zlcmx5IGx1Y3JhdGl2ZSBjb25kaXRpb24gZm9yIHByaXZhdGUgaW52ZXN0b3JzLiBGb2xsb3dpbmcgdGhpcyBsb2dpYywgdGhlIGNvbmNlc3Npb24gcGVyaW9kIGRlY2lzaW9uIHJhbmdlIGlzIGRlY2lkZWQsIHdoaWNoIGRlZmluZXMgdGhlIGxvd2VyIGFuZCB1cHBlciBsaW1pdHMgZm9yIHRoZSBsZW5ndGggb2YgdGhlIGNvbmNlc3Npb24gcGVyaW9kLiBUaGUgbmV0IHByZXNlbnQgdmFsdWVzIChOUFZzKSBmb3IgZ292ZXJubWVudHMgYW5kIHByaXZhdGUgaW52ZXN0b3JzIGFyZSBlc3RpbWF0ZWQgdmlhIE1vbnRlIENhcmxvIHNpbXVsYXRpb24gdG8gYmV0dGVyIHJlZmxlY3QgdGhlIHVuY2VydGFpbnRpZXMuIFRvIGZ1cnRoZXIgZGVjaWRlIG9uIHRoZSBvcHRpbWFsIGxlbmd0aCBvZiB0aGUgY29uY2Vzc2lvbiBwZXJpb2QsIHRoZSBwcmluY2lwbGUgb2YgZmFpciByaXNrIGFsbG9jYXRpb24gYmV0d2VlbiBnb3Zlcm5tZW50cyBhbmQgcHJpdmF0ZSBpbnZlc3RvcnMgaXMgYWRvcHRlZC4gVGhlIGNvbmNlc3Npb24gcGVyaW9kLCBhcyBhbiBpbXBvcnRhbnQgcHJvamVjdCBwYXJhbWV0ZXIsIHNob3VsZCBoZWxwIHRvIG1pbmltaXplIHRoZSBmaW5hbmNpYWwgcmlzayBnYXAgYmV0d2VlbiBnb3Zlcm5tZW50cyBhbmQgcHJpdmF0ZSBpbnZlc3RvcnMuIEZpbmRpbmdzOiBUaGUgZGV2ZWxvcGVkIGNvbmNlc3Npb24gcGVyaW9kIGRldGVybWluYXRpb24gcHJvY2VzcyBpcyB2YWxpZGF0ZWQgdXNpbmcgYSBudW1lcmljYWwgZXhhbXBsZSBvZiBhIFBQUCB0cmFuc3BvcnRhdGlvbiBwcm9qZWN0LiBUaGUgYW5hbHlzaXMgb3V0Y29tZXMgc2hvdyB0aGF0IHRoZSBwcm9wb3NlZCBtZXRob2RvbG9neSBpcyBjYXBhYmxlIG9mIGRldGVybWluaW5nIHRoZSBsZW5ndGggb2YgdGhlIGNvbmNlc3Npb24gcGVyaW9kIHNvIGFzIHRvIGNvbnRyb2wgcHJpdmF0ZSBpbnZlc3RvcnPigJkgcHJvZml0IHdpdGhpbiBhIHJlYXNvbmFibGUgcmFuZ2Ugd2hpbGUgYWNoaWV2aW5nIGEgZmFpciBhbGxvY2F0aW9uIG9mIGZpbmFuY2lhbCByaXNrIGJldHdlZW4gZ292ZXJubWVudHMgYW5kIHByaXZhdGUgaW52ZXN0b3JzLiBUaGUgb3V0Y29tZXMgYWxzbyBpbmRpY2F0ZSB0aGF0LCBiZWZvcmUgZGV0ZXJtaW5pbmcgdGhlIG9wdGltYWwgbGVuZ3RoIGZvciB0aGUgY29uY2Vzc2lvbiBwZXJpb2QsIGdvdmVybm1lbnRzIG1heSBuZWVkIHRvIG1ha2UgYSBjaG9pY2UgYmV0d2VlbiBiZXR0ZXIgZmluYW5jaWFsIHJpc2sgYWxsb2NhdGlvbiBvciBzdHJpbmdlbnQgcHJvZml0IGNvbnRyb2wgZm9yIHByaXZhdGUgaW52ZXN0b3JzLiBSZXNlYXJjaCBsaW1pdGF0aW9ucy9pbXBsaWNhdGlvbnM6IFRoZSBkZXRlcm1pbmF0aW9uIHByb2Nlc3MgZGV2ZWxvcGVkIGhlcmUgbWF5IGJlIGluYXBwbGljYWJsZSB0byBzb2NpYWwgaW5mcmFzdHJ1Y3R1cmUgUFBQcyB3aGVyZSB0aGUgaW5jb21lIHN0cmVhbSBpcyBsZXNzIHByZWRpY3RhYmxlLiBJbiBhZGRpdGlvbiwgdGhlIGRhdGEgYW5hbHlzaXMgdGFyZ2V0cyBhIGhpZ2h3YXkgcHJvamVjdCB3aXRoIGEgY2FwaXRhbCBzdWJzaWR5IHByb3ZpZGVkIGJ5IHRoZSBnb3Zlcm5tZW50LiBUbyBzdHJlbmd0aGVuIHRoZSBlZmZlY3RpdmVuZXNzIG9mIHRoZSBwcm9wb3NlZCBkZXRlcm1pbmF0aW9uIHByb2Nlc3MsIGZ1cnRoZXIgcmVzZWFyY2ggc2hvdWxkIGFwcGx5IHRoZSBtb2RlbCB0byBQUFBzIHdpdGggb3RoZXIga2luZHMgb2YgZ292ZXJubWVudCBzdXBwb3J0LiBPcmlnaW5hbGl0eS92YWx1ZTogVGhlIGNvbmNlc3Npb24gcGVyaW9kIGZvciBhIFBQUCBwcm9qZWN0IGlzIGFuIGltcG9ydGFudCBwYXJhbWV0ZXIgYW5kIGl0IGlzIGEgY29tbW9uIHByYWN0aWNlIGZvciBnb3Zlcm5tZW50cyB0byBwcmVkZXRlcm1pbmUgdGhlIGxlbmd0aCBvZiB0aGUgY29uY2Vzc2lvbiBwZXJpb2QgYmVmb3JlIGludml0aW5nIHRlbmRlcnMuIFRoZSBleGlzdGluZyBtb2RlbHMgZm9yIGRldGVybWluaW5nIHRoZSBjb25jZXNzaW9uIHBlcmlvZCBmb2N1cyB0b28gbXVjaCBvbiB0aGUgc2ltdWxhdGlvbiBvZiBOUFZzIGZvciBwcm9qZWN0IHBhcnRpZXMgYW5kIG5lZ2xlY3QgdGhlIGltcG9ydGFuY2Ugb2YgcmlzayBhbGxvY2F0aW9uIGluIHNpZ25pbmcgYW5kIG1haW50YWluaW5nIGEgbG9uZy10ZXJtIGNvbnRyYWN0LiBUaGVyZSBpcyBhbHNvIGEgbGFjayBvZiByZXNlYXJjaCB0byBldmFsdWF0ZSB0aGUgaW5mbHVlbmNlIG9mIGdvdmVybm1lbnRz4oCZIHByZWZlcmVuY2VzIG9uIHRoZSBsZW5ndGggb2YgdGhlIGNvbmNlc3Npb24gcGVyaW9kLiBUbyBvdmVyY29tZSB0aGUgbGltaXRhdGlvbnMgb2YgdGhlIGV4aXN0aW5nIG1vZGVscyBhbmQgZW5yaWNoIHRoZSBtZXRob2RvbG9neSBmb3IgY29uY2Vzc2lvbiBwZXJpb2QgZGV0ZXJtaW5hdGlvbiwgdGhpcyBwYXBlciBjb250cmlidXRlcyB0byB0aGUgYm9keSBvZiBrbm93bGVkZ2UgYnkgZGV2ZWxvcGluZyBhIGNvbmNlc3Npb24gcGVyaW9kIGRldGVybWluYXRpb24gcHJvY2VzcyB3aGljaCBjYW4gaGVscCBnb3Zlcm5tZW50cyB0byBtYWtlIGJldHRlciBkZWNpc2lvbnMuIFRoZSBmaW5hbmNpYWwgcmlzayBpcyBleHBlY3RlZCB0byBiZSBtb3JlIGV2ZW5seSBzaGFyZWQgYmV0d2VlbiBnb3Zlcm5tZW50cyBhbmQgcHJpdmF0ZSBpbnZlc3RvcnMgd2l0aCB0aGUgY29uY2Vzc2lvbiBwZXJpb2QgZGVyaXZlZCBmcm9tIHRoZSBwcm9wb3NlZCBwcm9jZXNzLiBUaGlzIGRldGVybWluYXRpb24gcHJvY2VzcyBpcyBhbHNvIGNhcGFibGUgb2YgZXZhbHVhdGluZyB0aGUgaW5mbHVlbmNlIG9mIGdvdmVybm1lbnRz4oCZIHByZWZlcmVuY2VzIG9uIHRoZSBsZW5ndGggb2YgdGhlIGNvbmNlc3Npb24gcGVyaW9kLiIsInB1Ymxpc2hlciI6IkVtZXJhbGQgR3JvdXAgSG9sZGluZ3MgTHRkLiIsImlzc3VlIjoiMTAiLCJ2b2x1bWUiOiIyNiIsImNvbnRhaW5lci10aXRsZS1zaG9ydCI6IiJ9LCJpc1RlbXBvcmFyeSI6ZmFsc2V9XX0="/>
          <w:id w:val="-2010516947"/>
          <w:placeholder>
            <w:docPart w:val="0848CF2D9C26422E86671AB5D44E9DA2"/>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Jin</w:t>
          </w:r>
          <w:proofErr w:type="spellEnd"/>
          <w:r w:rsidR="003D23E8" w:rsidRPr="005B4E98">
            <w:rPr>
              <w:rFonts w:ascii="Times New Roman" w:hAnsi="Times New Roman" w:cs="Times New Roman"/>
              <w:sz w:val="24"/>
              <w:szCs w:val="24"/>
              <w:shd w:val="clear" w:color="auto" w:fill="FFFFFF"/>
              <w:lang w:val="en-GB"/>
            </w:rPr>
            <w:t xml:space="preserve"> et al. 2019)</w:t>
          </w:r>
        </w:sdtContent>
      </w:sdt>
      <w:r w:rsidRPr="005B4E98">
        <w:rPr>
          <w:rFonts w:ascii="Times New Roman" w:hAnsi="Times New Roman" w:cs="Times New Roman"/>
          <w:sz w:val="24"/>
          <w:szCs w:val="24"/>
          <w:shd w:val="clear" w:color="auto" w:fill="FFFFFF"/>
          <w:lang w:val="en-GB"/>
        </w:rPr>
        <w:t xml:space="preserve">, risk assessment </w:t>
      </w:r>
      <w:sdt>
        <w:sdtPr>
          <w:rPr>
            <w:rFonts w:ascii="Times New Roman" w:hAnsi="Times New Roman" w:cs="Times New Roman"/>
            <w:sz w:val="24"/>
            <w:szCs w:val="24"/>
            <w:shd w:val="clear" w:color="auto" w:fill="FFFFFF"/>
          </w:rPr>
          <w:tag w:val="MENDELEY_CITATION_v3_eyJjaXRhdGlvbklEIjoiTUVOREVMRVlfQ0lUQVRJT05fYjI1YWJkNjAtMGZmYy00YmE1LWFiNmQtNTIxMjdjOTYyNzU4IiwicHJvcGVydGllcyI6eyJub3RlSW5kZXgiOjB9LCJpc0VkaXRlZCI6ZmFsc2UsIm1hbnVhbE92ZXJyaWRlIjp7ImlzTWFudWFsbHlPdmVycmlkZGVuIjpmYWxzZSwiY2l0ZXByb2NUZXh0IjoiKExpIGFuZCBXYW5nIDIwMTkpIiwibWFudWFsT3ZlcnJpZGVUZXh0IjoiIn0sImNpdGF0aW9uSXRlbXMiOlt7ImlkIjoiYjYyZWIxMWYtNmM4OS0zNTAwLWJiYTgtNmUzNzgzODM4N2M3IiwiaXRlbURhdGEiOnsidHlwZSI6ImFydGljbGUtam91cm5hbCIsImlkIjoiYjYyZWIxMWYtNmM4OS0zNTAwLWJiYTgtNmUzNzgzODM4N2M3IiwidGl0bGUiOiJVc2luZyBmdXp6eSBhbmFseXRpYyBuZXR3b3JrIHByb2Nlc3MgYW5kIElTTSBtZXRob2RzIGZvciByaXNrIGFzc2Vzc21lbnQgb2YgcHVibGljLXByaXZhdGUgcGFydG5lcnNoaXA6IGEgQ2hpbmEgcGVyc3BlY3RpdmUiLCJhdXRob3IiOlt7ImZhbWlseSI6IkxpIiwiZ2l2ZW4iOiJZYW4iLCJwYXJzZS1uYW1lcyI6ZmFsc2UsImRyb3BwaW5nLXBhcnRpY2xlIjoiIiwibm9uLWRyb3BwaW5nLXBhcnRpY2xlIjoiIn0seyJmYW1pbHkiOiJXYW5nIiwiZ2l2ZW4iOiJYaW55dSIsInBhcnNlLW5hbWVzIjpmYWxzZSwiZHJvcHBpbmctcGFydGljbGUiOiIiLCJub24tZHJvcHBpbmctcGFydGljbGUiOiIifV0sImNvbnRhaW5lci10aXRsZSI6IkpvdXJuYWwgb2YgQ2l2aWwgRW5naW5lZXJpbmcgYW5kIE1hbmFnZW1lbnQiLCJhY2Nlc3NlZCI6eyJkYXRlLXBhcnRzIjpbWzIwMjQsMyw4XV19LCJET0kiOiIxMC4zODQ2L0pDRU0uMjAxOS44NjU1IiwiSVNTTiI6IjE4MjItMzYwNSIsIlVSTCI6Imh0dHBzOi8vamVzdC52Z3R1Lmx0L2luZGV4LnBocC9KQ0VNL2FydGljbGUvdmlldy84NjU1IiwiaXNzdWVkIjp7ImRhdGUtcGFydHMiOltbMjAxOSwyLDI2XV19LCJwYWdlIjoiMTY4LTE4MyIsImFic3RyYWN0IjoiVGhlIHB1YmxpYy1wcml2YXRlIHBhcnRuZXJzaGlwIChQUFApIGhhcyBiZWVuIGFkb3B0ZWQgZ2xvYmFsbHkgdG8gbWVldCBpbnRlbnNpZnlpbmcgZGVtYW5kcyBmb3IgcHVibGljIGZhY2lsaXRpZXMgYW5kIHNlcnZpY2VzLiBIb3dldmVyLCBQUFAgcHJvamVjdHMgY29udGFpbiBhIHZhcmlldHkgb2Ygcmlza3Mgd2hpY2ggbWF5IGxlYWQgdG8gcHJvamVjdCBmYWlsdXJlLiBNYW55IHJlc2VhcmNoZXJzIGhhdmUgZXhwbG9yZWQgcmlzayBmYWN0b3JzIGFzc29jaWF0ZWQgd2l0aCBQUFAgcHJvamVjdHMgaW4gZGV2ZWxvcGluZyBjb3VudHJpZXMuIEhvd2V2ZXIsIHRoZXNlIGludmVzdGlnYXRpb25zIGhhdmUgbGltaXRlZCB0aGVpciBhaW0gdG8gdW5kZXJzdGFuZGluZyByaXNrIGltcGFjdCB3aXRob3V0IGNvbnNpZGVyaW5nIHRoZSBpbnRlcmFjdGlvbnMgb2YgdGhlc2UgZmFjdG9ycy4gSGVuY2UsIHRvIGZpbGwgdGhpcyBnYXAsIHRoaXMgc3R1ZHkgcHJvcG9zZXMgYSByaXNrIGFzc2Vzc21lbnQgbWV0aG9kLCBhZGRyZXNzaW5nIHZpdGFsIGludGVycmVsYXRpb25zaGlwcyBhbmQgaW50ZXJkZXBlbmRlbmNpZXMuIFR3byBtZXRob2RvbG9naWVzLCBmdXp6eSBhbmFseXRpYyBuZXR3b3JrIHByb2Nlc3MgKEYtQU5QKSBhbmQgaW50ZXJwcmV0aXZlIHN0cnVjdHVyYWwgbW9kZWxpbmcgKElTTSksIHdlcmUgYXBwbGllZCB0byBhdm9pZCB2YWd1ZW5lc3MgYW5kIGRhdGEgaW5hY2N1cmFjaWVzLiBUaGUgcHJpbWFyeSBjb250cmlidXRpb25zIG9mIHRoaXMgcGFwZXIgd2VyZSBjb25zaWRlcmluZyB0aGUgcmVsYXRpb25zaGlwcyBhbW9uZyByaXNrIGZhY3RvcnMgYW5kIHJpc2sgcHJpb3JpdHk7IGFuZCBvZmZlcmluZyBhIHJpc2sgYW5hbHlzaXMgYXBwcm9hY2ggYmFzZWQgb24gbGluZ3Vpc3RpYyBzY2FsZXMgYW5kIGZ1enp5IG51bWJlcnMgdG8gcmVmbGVjdCBkaWZmZXJlbnQgbmV1dHJhbCwgb3B0aW1pc3RpYyBhbmQgcGVzc2ltaXN0aWMgdmlld3BvaW50cyBmcm9tIGV4cGVydCByZXNwb25kZW50c+KAmSBqdWRnbWVudHMuIFJlc3VsdHMgZnJvbSB0aGlzIGFuYWx5c2lzIHNob3dlZCB0aGF0IGxlZ2FsIGFuZCBwb2xpY3kgcmlzayB3YXMgdGhlIG1vc3QgaW5mbHVlbnRpYWwgYW5kIGludGVyZGVwZW5kZW50IHJpc2ssIGFuZCBpbnRlcmVzdCByYXRlIHJpc2sgd2FzIHRoZSBtb3N0IGVzc2VudGlhbCByaXNrIGluIENoaW5lc2UgUFBQIHByb2plY3RzLiBUaGUgSVNNIHN0cnVjdHVyZSBkaWFncmFtIGRlbW9uc3RyYXRlZCB0aGF0IG1vc3Qgb2YgMzUgaWRlbnRpZmllZCByaXNrIGZhY3RvcnMgaGFkIGhpZ2ggZHJpdmluZyBhbmQgZGVwZW5kZW5jZSBwb3dlci4gVGhpcyBzdHVkeSBwcm9wb3NlZCBhIHN5c3RlbWF0aWMgYW5kIHByYWN0aWNhbCBtZXRob2QgdG8gaWRlbnRpZnkgYW5kIGFzc2VzcyBQUFAgcmlzayBmYWN0b3JzLCB1dGlsaXppbmcgYW4gaW50ZWdyYXRlZCBhcHByb2FjaCBjb25zaXN0aW5nIG9mIEYtQU5QIGFuZCBJU00sIHdoaWNoIGhhcyBub3QgYmVlbiB1c2VkIGZvciByaXNrIGFzc2Vzc21lbnQgaW4gdGhlIGNvbnN0cnVjdGlvbiBmaWVsZC4gVGhpcyBwYXBlciBwcm92aWRlcyBhIG5ldyByaXNrIGFzc2Vzc21lbnQgdG9vbCBhbmQgYSBiYXNpcyBmb3IgcmlzayBtYW5hZ2VtZW50IHN0cmF0ZWdpZXMgaW4gdGhlIGNvbnN0cnVjdGlvbiBlbmdpbmVlcmluZyBhbmQgbWFuYWdlbWVudCBmaWVsZC4iLCJwdWJsaXNoZXIiOiJWaWxuaXVzIEdlZGltaW5hcyBUZWNobmljYWwgVW5pdmVyc2l0eSIsImlzc3VlIjoiMiIsInZvbHVtZSI6IjI1IiwiY29udGFpbmVyLXRpdGxlLXNob3J0IjoiIn0sImlzVGVtcG9yYXJ5IjpmYWxzZX1dfQ=="/>
          <w:id w:val="1647855891"/>
          <w:placeholder>
            <w:docPart w:val="0848CF2D9C26422E86671AB5D44E9DA2"/>
          </w:placeholder>
        </w:sdtPr>
        <w:sdtEndPr/>
        <w:sdtContent>
          <w:r w:rsidR="003D23E8" w:rsidRPr="005B4E98">
            <w:rPr>
              <w:rFonts w:ascii="Times New Roman" w:hAnsi="Times New Roman" w:cs="Times New Roman"/>
              <w:sz w:val="24"/>
              <w:szCs w:val="24"/>
              <w:shd w:val="clear" w:color="auto" w:fill="FFFFFF"/>
              <w:lang w:val="en-GB"/>
            </w:rPr>
            <w:t>(Li and Wang 2019)</w:t>
          </w:r>
        </w:sdtContent>
      </w:sdt>
      <w:r w:rsidRPr="005B4E98">
        <w:rPr>
          <w:rFonts w:ascii="Times New Roman" w:hAnsi="Times New Roman" w:cs="Times New Roman"/>
          <w:sz w:val="24"/>
          <w:szCs w:val="24"/>
          <w:shd w:val="clear" w:color="auto" w:fill="FFFFFF"/>
          <w:lang w:val="en-GB"/>
        </w:rPr>
        <w:t xml:space="preserve">, or knowledge sharing </w:t>
      </w:r>
      <w:sdt>
        <w:sdtPr>
          <w:rPr>
            <w:rFonts w:ascii="Times New Roman" w:hAnsi="Times New Roman" w:cs="Times New Roman"/>
            <w:sz w:val="24"/>
            <w:szCs w:val="24"/>
            <w:shd w:val="clear" w:color="auto" w:fill="FFFFFF"/>
          </w:rPr>
          <w:tag w:val="MENDELEY_CITATION_v3_eyJjaXRhdGlvbklEIjoiTUVOREVMRVlfQ0lUQVRJT05fNmZkYjA2NzUtYzEzYS00ZWRlLWI3MjUtODllMDRhNTA2MjE5IiwicHJvcGVydGllcyI6eyJub3RlSW5kZXgiOjB9LCJpc0VkaXRlZCI6ZmFsc2UsIm1hbnVhbE92ZXJyaWRlIjp7ImlzTWFudWFsbHlPdmVycmlkZGVuIjp0cnVlLCJjaXRlcHJvY1RleHQiOiIoSmlhbmcgZXQgYWwuIDIwMjNiKSIsIm1hbnVhbE92ZXJyaWRlVGV4dCI6IihKaWFuZyBldCBhbC4gMjAyMykuIn0sImNpdGF0aW9uSXRlbXMiOlt7ImlkIjoiOTgyYWY3OTgtZDQ5Ny0zNTdiLTk1Y2QtYjNlZjg1ZTJjZGNiIiwiaXRlbURhdGEiOnsidHlwZSI6ImFydGljbGUtam91cm5hbCIsImlkIjoiOTgyYWY3OTgtZDQ5Ny0zNTdiLTk1Y2QtYjNlZjg1ZTJjZGNiIiwidGl0bGUiOiJBIG1ldGhvZCBmb3IgdGhlIG9udG9sb2d5LWJhc2VkIHJpc2sgbWFuYWdlbWVudCBvZiBQUFAgY29uc3RydWN0aW9uIHByb2plY3RzIiwiYXV0aG9yIjpbeyJmYW1pbHkiOiJKaWFuZyIsImdpdmVuIjoiWGlhb3lhbiIsInBhcnNlLW5hbWVzIjpmYWxzZSwiZHJvcHBpbmctcGFydGljbGUiOiIiLCJub24tZHJvcHBpbmctcGFydGljbGUiOiIifSx7ImZhbWlseSI6IldhbmciLCJnaXZlbiI6IlNhaSIsInBhcnNlLW5hbWVzIjpmYWxzZSwiZHJvcHBpbmctcGFydGljbGUiOiIiLCJub24tZHJvcHBpbmctcGFydGljbGUiOiIifSx7ImZhbWlseSI6IkxpdSIsImdpdmVuIjoiWW9uZyIsInBhcnNlLW5hbWVzIjpmYWxzZSwiZHJvcHBpbmctcGFydGljbGUiOiIiLCJub24tZHJvcHBpbmctcGFydGljbGUiOiIifSx7ImZhbWlseSI6IlhpYSIsImdpdmVuIjoiQm8iLCJwYXJzZS1uYW1lcyI6ZmFsc2UsImRyb3BwaW5nLXBhcnRpY2xlIjoiIiwibm9uLWRyb3BwaW5nLXBhcnRpY2xlIjoiIn0seyJmYW1pbHkiOiJTa2l0bW9yZSIsImdpdmVuIjoiTWFydGluIiwicGFyc2UtbmFtZXMiOmZhbHNlLCJkcm9wcGluZy1wYXJ0aWNsZSI6IiIsIm5vbi1kcm9wcGluZy1wYXJ0aWNsZSI6IiJ9LHsiZmFtaWx5IjoiTmVwYWwiLCJnaXZlbiI6Ik1hZGhhdiIsInBhcnNlLW5hbWVzIjpmYWxzZSwiZHJvcHBpbmctcGFydGljbGUiOiIiLCJub24tZHJvcHBpbmctcGFydGljbGUiOiIifSx7ImZhbWlseSI6IkdoYW5iYXJpcG91ciIsImdpdmVuIjoiQW1pciBOYXNlciIsInBhcnNlLW5hbWVzIjpmYWxzZSwiZHJvcHBpbmctcGFydGljbGUiOiIiLCJub24tZHJvcHBpbmctcGFydGljbGUiOiIifV0sImNvbnRhaW5lci10aXRsZSI6IkNvbnN0cnVjdGlvbiBJbm5vdmF0aW9uIiwiYWNjZXNzZWQiOnsiZGF0ZS1wYXJ0cyI6W1syMDI0LDMsOF1dfSwiRE9JIjoiMTAuMTEwOC9DSS0wMi0yMDIyLTAwMjkvRlVMTC9QREYiLCJJU1NOIjoiMTQ3NzA4NTciLCJpc3N1ZWQiOnsiZGF0ZS1wYXJ0cyI6W1syMDIzLDExLDI3XV19LCJwYWdlIjoiMTA5NS0xMTI5IiwiYWJzdHJhY3QiOiJQdXJwb3NlOiBXaXRoIHRoZSBpbmNyZWFzaW5nIGNvbXBsZXhpdHkgb2YgcHVibGlj4oCTcHJpdmF0ZSBwYXJ0bmVyc2hpcCAoUFBQKSBwcm9qZWN0cywgdGhlIGFtb3VudCBvZiBkYXRhIGdlbmVyYXRlZCBkdXJpbmcgdGhlIGNvbnN0cnVjdGlvbiBwcm9jZXNzIGlzIG1hc3NpdmUuIFRoaXMgcGFwZXIgYWltcyB0byBkZXZlbG9wIGEgbmV3IGluZm9ybWF0aW9uIG1hbmFnZW1lbnQgbWV0aG9kIHRvIGNvcGUgd2l0aCB0aGUgcmlzayBwcm9ibGVtcyBpbnZvbHZlZCBpbiBkZWFsaW5nIHdpdGggc3VjaCBkYXRhLCBiYXNlZCBvbiBkb21haW4gb250b2xvZ2llcyBvZiB0aGUgY29uc3RydWN0aW9uIGluZHVzdHJ5LCB0byBoZWxwIG1hbmFnZSBQUFAgcmlza3MsIHNoYXJlIGFuZCByZXVzZSByaXNrIGtub3dsZWRnZS4gRGVzaWduL21ldGhvZG9sb2d5L2FwcHJvYWNoOiBSaXNrIGtub3dsZWRnZSBjb25jZXB0cyBhcmUgYWNxdWlyZWQgYW5kIHN1bW1hcml6ZWQgdGhyb3VnaCBQUFAgZmFpbHVyZSBjYXNlcyBhbmQgYW4gZXh0ZW5zaXZlIGxpdGVyYXR1cmUgcmV2aWV3IHRvIGVzdGFibGlzaCBhIGRvbWFpbiBmcmFtZXdvcmsgZm9yIHJpc2sga25vd2xlZGdlIHVzaW5nIG9udG9sb2d5IHRlY2hub2xvZ3kgdG8gaGVscCBtYW5hZ2UgUFBQIHJpc2tzLiBGaW5kaW5nczogVGhlIHJlc3VsdHMgaW5kaWNhdGUgdGhhdCB0aGUgcmlzayBvbnRvbG9neSBpcyBjYXBhYmxlIG9mIGNhcHR1cmluZyBrZXkgY29uY2VwdHMgYW5kIHJlbGF0aW9uc2hpcHMgaW52b2x2ZWQgaW4gbWFuYWdpbmcgUFBQIHJpc2tzIGFuZCBjYW4gYmUgdXNlZCB0byBmYWNpbGl0YXRlIGtub3dsZWRnZSByZXVzZSBhbmQgc3RvcmFnZSBiZW5lZmljaWFsIHRvIHJpc2sgbWFuYWdlbWVudC4gUmVzZWFyY2ggbGltaXRhdGlvbnMvaW1wbGljYXRpb25zOiBUaGUgY2xhc3NlcyBpbiB0aGUgcmlzayBrbm93bGVkZ2Ugb250b2xvZ3kgbW9kZWwgY29uc3RydWN0ZWQgaW4gdGhpcyByZXNlYXJjaCBkbyBub3QgeWV0IGNvdmVyIGFsbCB0aGUgaW5mb3JtYXRpb24gaW4gUFBQIHByb2plY3Qgcmlza3MgYW5kIG5lZWQgdG8gYmUgZnVydGhlciBleHRlbmRlZC4gTW9yZW92ZXIsIG9ubHkgdGhlIGZyYW1ld29yayBhbmQgYmFzaWMgbWV0aG9kcyBuZWVkZWQgYXJlIGRldmVsb3BlZCwgd2hpbGUgdGhlIGNvbnN0cnVjdGlvbiBvZiBhIHdvcmtpbmcgb250b2xvZ3kgbW9kZWwgYW5kIHRoZSByZWxhdGlvbnNoaXAgYmV0d2VlbiBpbXBsaWNpdCBhbmQgZXhwbGljaXQga25vd2xlZGdlIGlzIGEgY29tcGxpY2F0ZWQgcHJvY2VzcyB0aGF0IHJlcXVpcmVzIHJlcGVhdGVkIG1vZGlmaWNhdGlvbnMgYW5kIGV2YWx1YXRpb25zIGJlZm9yZSBpdCBjYW4gYmUgaW1wbGVtZW50ZWQuIFByYWN0aWNhbCBpbXBsaWNhdGlvbnM6IFRoZSBvbnRvbG9neSBwcm92aWRlcyBhIGJhc2lzIGZvciB0dXJuaW5nIFBQUCByaXNrIGluZm9ybWF0aW9uIGludG8gcmlzayBrbm93bGVkZ2UgdG8gYWxsb3cgdGhlIGVmZmVjdGl2ZSBzaGFyaW5nIGFuZCBjb21tdW5pY2F0aW9uIG9mIHByb2plY3Qgcmlza3MgYmV0d2VlbiBkaWZmZXJlbnQgcHJvamVjdCBzdGFrZWhvbGRlcnMuIEl0IGNhbiBhbHNvIGhhdmUgdGhlIHBvdGVudGlhbCB0byBoZWxwIHJlZHVjZSB0aGUgZGVwZW5kZW5jZSBvbiBzdWJqZWN0aXZpdHkgYnkgbWluaW5nLCB1c2luZyBhbmQgc3RvcmluZyB0YWNpdCBrbm93bGVkZ2UgaW4gdGhlIHJpc2sgbWFuYWdlbWVudCBwcm9jZXNzLiBPcmlnaW5hbGl0eS92YWx1ZTogVGhlIGFwcGFyZW50IHN1aXRhYmlsaXR5IG9mIHRoZSBuaW5lIGNsYXNzZXMgb2YgUFBQIHJpc2sga25vd2xlZGdlIChwcm9qZWN0IG1vZGVsLCByaXNrIHR5cGUsIHJpc2sgb2NjdXJyZW5jZSBzdGFnZSwgcmlzayBzb3VyY2UsIHJpc2sgY29uc2VxdWVuY2UsIHJpc2sgbGlrZWxpaG9vZCwgcmlzayBjYXJyaWVyLCByaXNrIG1hbmFnZW1lbnQgbWVhc3VyZXMgYW5kIHJpc2sgY2FzZSkgaXMgaWRlbnRpZmllZCwgYW5kIHRoZSBwcm9wb3NlZCBjb25zdHJ1Y3Rpb24gbWV0aG9kIGFuZCBzdGVwcyBmb3IgYSBjb21wbGV0ZSBkb21haW4gb250b2xvZ3kgZm9yIFBQUCByaXNrIG1hbmFnZW1lbnQgYXJlIHVuaXF1ZS4gQSBjb21iaW5hdGlvbiBvZiBjcml0ZXJpYS0gYW5kIHRhc2stYmFzZWQgZXZhbHVhdGlvbnMgaXMgYWxzbyBkZXZlbG9wZWQgZm9yIGFzc2Vzc2luZyB0aGUgUFBQIHJpc2sgb250b2xvZ3kgZm9yIHRoZSBmaXJzdCB0aW1lLiIsInB1Ymxpc2hlciI6IkVtZXJhbGQgUHVibGlzaGluZyIsImlzc3VlIjoiNSIsInZvbHVtZSI6IjIzIiwiY29udGFpbmVyLXRpdGxlLXNob3J0IjoiIn0sImlzVGVtcG9yYXJ5IjpmYWxzZX1dfQ=="/>
          <w:id w:val="1143924076"/>
          <w:placeholder>
            <w:docPart w:val="0848CF2D9C26422E86671AB5D44E9DA2"/>
          </w:placeholder>
        </w:sdtPr>
        <w:sdtEndPr/>
        <w:sdtContent>
          <w:r w:rsidR="003D23E8" w:rsidRPr="005B4E98">
            <w:rPr>
              <w:rFonts w:ascii="Times New Roman" w:hAnsi="Times New Roman" w:cs="Times New Roman"/>
              <w:sz w:val="24"/>
              <w:szCs w:val="24"/>
              <w:shd w:val="clear" w:color="auto" w:fill="FFFFFF"/>
              <w:lang w:val="en-GB"/>
            </w:rPr>
            <w:t>(Jiang et al. 2023).</w:t>
          </w:r>
        </w:sdtContent>
      </w:sdt>
      <w:r w:rsidRPr="005B4E98">
        <w:rPr>
          <w:rFonts w:ascii="Times New Roman" w:hAnsi="Times New Roman" w:cs="Times New Roman"/>
          <w:sz w:val="24"/>
          <w:szCs w:val="24"/>
          <w:shd w:val="clear" w:color="auto" w:fill="FFFFFF"/>
          <w:lang w:val="en-GB"/>
        </w:rPr>
        <w:t xml:space="preserve"> </w:t>
      </w:r>
    </w:p>
    <w:p w14:paraId="31F9C09C" w14:textId="77777777"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While the PPP risk management literature offers comprehensive strategies for tackling </w:t>
      </w:r>
      <w:proofErr w:type="spellStart"/>
      <w:r w:rsidRPr="005B4E98">
        <w:rPr>
          <w:rFonts w:ascii="Times New Roman" w:hAnsi="Times New Roman" w:cs="Times New Roman"/>
          <w:sz w:val="24"/>
          <w:szCs w:val="24"/>
          <w:shd w:val="clear" w:color="auto" w:fill="FFFFFF"/>
          <w:lang w:val="en-GB"/>
        </w:rPr>
        <w:t>sustainablity</w:t>
      </w:r>
      <w:proofErr w:type="spellEnd"/>
      <w:r w:rsidRPr="005B4E98">
        <w:rPr>
          <w:rFonts w:ascii="Times New Roman" w:hAnsi="Times New Roman" w:cs="Times New Roman"/>
          <w:sz w:val="24"/>
          <w:szCs w:val="24"/>
          <w:shd w:val="clear" w:color="auto" w:fill="FFFFFF"/>
          <w:lang w:val="en-GB"/>
        </w:rPr>
        <w:t xml:space="preserve"> risks, the primary focus is on financial risks and </w:t>
      </w:r>
      <w:proofErr w:type="spellStart"/>
      <w:r w:rsidRPr="005B4E98">
        <w:rPr>
          <w:rFonts w:ascii="Times New Roman" w:hAnsi="Times New Roman" w:cs="Times New Roman"/>
          <w:sz w:val="24"/>
          <w:szCs w:val="24"/>
          <w:shd w:val="clear" w:color="auto" w:fill="FFFFFF"/>
          <w:lang w:val="en-GB"/>
        </w:rPr>
        <w:t>operatoinal</w:t>
      </w:r>
      <w:proofErr w:type="spellEnd"/>
      <w:r w:rsidRPr="005B4E98">
        <w:rPr>
          <w:rFonts w:ascii="Times New Roman" w:hAnsi="Times New Roman" w:cs="Times New Roman"/>
          <w:sz w:val="24"/>
          <w:szCs w:val="24"/>
          <w:shd w:val="clear" w:color="auto" w:fill="FFFFFF"/>
          <w:lang w:val="en-GB"/>
        </w:rPr>
        <w:t xml:space="preserve"> risk, addressing economic </w:t>
      </w:r>
      <w:proofErr w:type="spellStart"/>
      <w:r w:rsidRPr="005B4E98">
        <w:rPr>
          <w:rFonts w:ascii="Times New Roman" w:hAnsi="Times New Roman" w:cs="Times New Roman"/>
          <w:sz w:val="24"/>
          <w:szCs w:val="24"/>
          <w:shd w:val="clear" w:color="auto" w:fill="FFFFFF"/>
          <w:lang w:val="en-GB"/>
        </w:rPr>
        <w:t>sustainabliy</w:t>
      </w:r>
      <w:proofErr w:type="spellEnd"/>
      <w:r w:rsidRPr="005B4E98">
        <w:rPr>
          <w:rFonts w:ascii="Times New Roman" w:hAnsi="Times New Roman" w:cs="Times New Roman"/>
          <w:sz w:val="24"/>
          <w:szCs w:val="24"/>
          <w:shd w:val="clear" w:color="auto" w:fill="FFFFFF"/>
          <w:lang w:val="en-GB"/>
        </w:rPr>
        <w:t xml:space="preserve"> of PPP projects. Few studies </w:t>
      </w:r>
      <w:proofErr w:type="spellStart"/>
      <w:r w:rsidRPr="005B4E98">
        <w:rPr>
          <w:rFonts w:ascii="Times New Roman" w:hAnsi="Times New Roman" w:cs="Times New Roman"/>
          <w:sz w:val="24"/>
          <w:szCs w:val="24"/>
          <w:shd w:val="clear" w:color="auto" w:fill="FFFFFF"/>
          <w:lang w:val="en-GB"/>
        </w:rPr>
        <w:t>emphaise</w:t>
      </w:r>
      <w:proofErr w:type="spellEnd"/>
      <w:r w:rsidRPr="005B4E98">
        <w:rPr>
          <w:rFonts w:ascii="Times New Roman" w:hAnsi="Times New Roman" w:cs="Times New Roman"/>
          <w:sz w:val="24"/>
          <w:szCs w:val="24"/>
          <w:shd w:val="clear" w:color="auto" w:fill="FFFFFF"/>
          <w:lang w:val="en-GB"/>
        </w:rPr>
        <w:t xml:space="preserve"> on how to manage broader social and environmental risks alongside financial and operational ones. In addition, the literature often presents these strategies as a linear process of identification, assessment, measurement, and mitigation. This conventional perspective overlooks the evolving nature of risks throughout PPP projects, potentially leaving projects vulnerable to unaddressed risks. Advocating for a cyclical, iterative risk management process is crucial, where risk management activities are continuously revisited and adapted throughout the entire lifecycle of PPP projects. Integrating such an approach throughout all stages of a PPP project enables ongoing adjustments to strategies in response to new and changing risks, thereby significantly enhancing the project's resilience to uncertainties and improving sustainability outcomes through the maintenance of relevant and dynamic practices.</w:t>
      </w:r>
    </w:p>
    <w:p w14:paraId="555EE23C" w14:textId="77777777" w:rsidR="001618E8" w:rsidRPr="002C52A2" w:rsidRDefault="001618E8" w:rsidP="00CF5764">
      <w:pPr>
        <w:pStyle w:val="ListParagraph"/>
        <w:numPr>
          <w:ilvl w:val="0"/>
          <w:numId w:val="6"/>
        </w:numPr>
        <w:spacing w:before="100" w:beforeAutospacing="1" w:after="100" w:afterAutospacing="1" w:line="240" w:lineRule="auto"/>
        <w:jc w:val="both"/>
        <w:rPr>
          <w:rFonts w:ascii="Times New Roman" w:hAnsi="Times New Roman" w:cs="Times New Roman"/>
          <w:i/>
          <w:iCs/>
          <w:sz w:val="24"/>
          <w:szCs w:val="24"/>
          <w:lang w:val="en-US"/>
        </w:rPr>
      </w:pPr>
      <w:r w:rsidRPr="002C52A2">
        <w:rPr>
          <w:rFonts w:ascii="Times New Roman" w:hAnsi="Times New Roman" w:cs="Times New Roman"/>
          <w:i/>
          <w:iCs/>
          <w:sz w:val="24"/>
          <w:szCs w:val="24"/>
          <w:lang w:val="en-US"/>
        </w:rPr>
        <w:lastRenderedPageBreak/>
        <w:t>Performance Management and Value Creation</w:t>
      </w:r>
    </w:p>
    <w:p w14:paraId="3419EF2A" w14:textId="0E4F62B2"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Efficient performance management of PPP projects to maximize value creation is a well-explored theme in PPP literature. This area actively investigates various tools and models for setting performance targets and indicators, monitoring performance, and evaluating outcomes. It examines the core principles of efficiency, effectiveness, and competitive advantage, showing how performance management strategies contribute to shared value creation and sustainable outcomes. Key contributions in this field include research by </w:t>
      </w:r>
      <w:sdt>
        <w:sdtPr>
          <w:rPr>
            <w:rFonts w:ascii="Times New Roman" w:hAnsi="Times New Roman" w:cs="Times New Roman"/>
            <w:sz w:val="24"/>
            <w:szCs w:val="24"/>
            <w:shd w:val="clear" w:color="auto" w:fill="FFFFFF"/>
          </w:rPr>
          <w:tag w:val="MENDELEY_CITATION_v3_eyJjaXRhdGlvbklEIjoiTUVOREVMRVlfQ0lUQVRJT05fNGJiYjM0NzktYmY0Mi00NTQwLWJmMTktMzE2NDdmODM1ZjU1IiwicHJvcGVydGllcyI6eyJub3RlSW5kZXgiOjB9LCJpc0VkaXRlZCI6ZmFsc2UsIm1hbnVhbE92ZXJyaWRlIjp7ImlzTWFudWFsbHlPdmVycmlkZGVuIjp0cnVlLCJjaXRlcHJvY1RleHQiOiIoSXllciBhbmQgQmFsYW11cnVnYW4gMjAwNjsgRWFkaWUgZXQgYWwuIDIwMTM7IEhhc2hpbSBldCBhbC4gMjAxNjsgTGl1IGV0IGFsLiAyMDE2OyBMaXUgZXQgYWwuIDIwMThhOyBNb2hhbWFkIGV0IGFsLiAyMDE4OyBWZXJ3ZWlqIGFuZCB2YW4gTWVlcmtlcmsgMjAyMTsgR2hvcmJhbnkgZXQgYWwuIDIwMjM7IExvcCBhbmQgSXNtYWlsIDIwMjM7IEdob3JiYW55IGV0IGFsLiAyMDI0YTsgR2hvcmJhbnkgZXQgYWwuIDIwMjRiKSIsIm1hbnVhbE92ZXJyaWRlVGV4dCI6Ikhhc2hpbSBldCBhbC4oMjAxNik7IExpdSBldCBhbC4gKDIwMTgpOyBMb3AgYW5kIElzbWFpbCAyMDIzOyBWZXJ3ZWlqIGFuZCB2YW4gTWVlcmtlcmsgKDIwMjIpLCBhbmQgR2hvcmJhbnkgZXQgYWwuICgyMDIzKSJ9LCJjaXRhdGlvbkl0ZW1zIjpbeyJpZCI6ImMyMzEzNTEzLTg4MmEtMzhjYS1iOThjLTQzODhlOTE3YmFlMyIsIml0ZW1EYXRhIjp7InR5cGUiOiJhcnRpY2xlLWpvdXJuYWwiLCJpZCI6ImMyMzEzNTEzLTg4MmEtMzhjYS1iOThjLTQzODhlOTE3YmFlMyIsInRpdGxlIjoiRnJvbSBkZXNpZ24gdG8gb3BlcmF0aW9uczogYSBwcm9jZXNzIG1hbmFnZW1lbnQgbGlmZS1jeWNsZSBwZXJmb3JtYW5jZSBtZWFzdXJlbWVudCBzeXN0ZW0gZm9yIFB1YmxpYy1Qcml2YXRlIFBhcnRuZXJzaGlwcyIsImF1dGhvciI6W3siZmFtaWx5IjoiTGl1IiwiZ2l2ZW4iOiJIZW5yeSBKLiIsInBhcnNlLW5hbWVzIjpmYWxzZSwiZHJvcHBpbmctcGFydGljbGUiOiIiLCJub24tZHJvcHBpbmctcGFydGljbGUiOiIifSx7ImZhbWlseSI6IkxvdmUiLCJnaXZlbiI6IlBldGVyIEUuRC4iLCJwYXJzZS1uYW1lcyI6ZmFsc2UsImRyb3BwaW5nLXBhcnRpY2xlIjoiIiwibm9uLWRyb3BwaW5nLXBhcnRpY2xlIjoiIn0seyJmYW1pbHkiOiJTbWl0aCIsImdpdmVuIjoiSmltIiwicGFyc2UtbmFtZXMiOmZhbHNlLCJkcm9wcGluZy1wYXJ0aWNsZSI6IiIsIm5vbi1kcm9wcGluZy1wYXJ0aWNsZSI6IiJ9LHsiZmFtaWx5IjoiSXJhbmkiLCJnaXZlbiI6IlphaGlyIiwicGFyc2UtbmFtZXMiOmZhbHNlLCJkcm9wcGluZy1wYXJ0aWNsZSI6IiIsIm5vbi1kcm9wcGluZy1wYXJ0aWNsZSI6IiJ9LHsiZmFtaWx5IjoiSGFqbGkiLCJnaXZlbiI6Ik5pY2siLCJwYXJzZS1uYW1lcyI6ZmFsc2UsImRyb3BwaW5nLXBhcnRpY2xlIjoiIiwibm9uLWRyb3BwaW5nLXBhcnRpY2xlIjoiIn0seyJmYW1pbHkiOiJTaW5nIiwiZ2l2ZW4iOiJNaWNoYWVsIEMuUC4iLCJwYXJzZS1uYW1lcyI6ZmFsc2UsImRyb3BwaW5nLXBhcnRpY2xlIjoiIiwibm9uLWRyb3BwaW5nLXBhcnRpY2xlIjoiIn1dLCJjb250YWluZXItdGl0bGUiOiJQcm9kdWN0aW9uIFBsYW5uaW5nICYgQ29udHJvbCIsImFjY2Vzc2VkIjp7ImRhdGUtcGFydHMiOltbMjAyNCwzLDhdXX0sIkRPSSI6IjEwLjEwODAvMDk1MzcyODcuMjAxNy4xMzgyNzQwIiwiSVNTTiI6IjEzNjY1ODcxIiwiaXNzdWVkIjp7ImRhdGUtcGFydHMiOltbMjAxOCwxLDJdXX0sInBhZ2UiOiI2OC04MyIsImFic3RyYWN0IjoiUHVibGlj4oCTUHJpdmF0ZSBQYXJ0bmVyc2hpcHMgKFBQUHMpIGhhdmUgYmVjb21lIGEgY3JpdGljYWwgdmVoaWNsZSBmb3IgZGVsaXZlcmluZyBpbmZyYXN0cnVjdHVyZSB3b3JsZHdpZGUuIFlldCwgdGhlIHVzZSBvZiBzdWNoIGEgcHJvY3VyZW1lbnQgc3RyYXRlZ3kgaGFzIHJlY2VpdmVkIGNvbnNpZGVyYWJsZSBjcml0aWNpc20sIGFzIHRoZXkgaGF2ZSBiZWVuIHByb25lIHRvIGV4cGVyaWVuY2luZyB0aW1lL2Nvc3Qgb3ZlcnJ1bnMgYW5kIGR1cmluZyB0aGVpciBvcGVyYXRpb24gcG9vcmx5IG1hbmFnZWQuIEEga2V5IGlzc3VlIGNvbnRyaWJ1dGluZyB0byB0aGUgcG9vciBwZXJmb3JtYW5jZSBvZiBQUFBzIGlzIHRoZSBwYXVjaXR5IG9mIGFuIGVmZmVjdGl2ZSBhbmQgY29tcHJlaGVuc2l2ZSBwZXJmb3JtYW5jZSBtZWFzdXJlbWVudCBzeXN0ZW0uIFRoZXJlIGhhcyBiZWVuIGEgdGVuZGVuY3kgZm9yIHRoZSBwZXJmb3JtYW5jZSBvZiBQUFBzIHRvIGJlIG1lYXN1cmVkIGJhc2VkIG9uIHRoZWlyIGV4LXBvc3QgY3JpdGVyaWEgb2YgdGltZSwgY29zdCBhbmQgcXVhbGl0eS4gU3VjaCBjcml0ZXJpYSBkbyBub3QgYWNjb21tb2RhdGUgdGhlIGNvbXBsZXhpdGllcyBhbmQgbGlmZWN5Y2xlIG9mIGFuIGFzc2V0LiBJbiBhZGRyZXNzaW5nIHRoaXMgcHJvYmxlbSwgdGhlIG1ldGhvZG9sb2d5IG9mIHNlcXVlbnRpYWwgdHJpYW5ndWxhdGlvbiBpcyB1c2VkIHRvIGRldmVsb3AgYW5kIGV4YW1pbmUgdGhlIGVmZmVjdGl2ZW5lc3Mgb2YgYSDigJhQcm9jZXNzIE1hbmFnZW1lbnQgTGlmZSBDeWNsZSBQZXJmb3JtYW5jZSBNZWFzdXJlbWVudCBTeXN0ZW3igJkuIFRoZSByZXNlYXJjaCBwcm92aWRlcyBwdWJsaWMgYXV0aG9yaXRpZXMgYW5kIHByaXZhdGUtc2VjdG9yIGVudGl0aWVzIGVtYmFya2luZyBvbiBQUFBzIHdpdGggYSByb2J1c3QgbWVjaGFuaXNtIHRvIGVmZmVjdGl2ZWx5IG1lYXN1cmUsIGNvbnRyb2wgYW5kIG1hbmFnZSB0aGVpciBwcm9qZWN0c+KAmSBsaWZlIGN5Y2xlIHBlcmZvcm1hbmNlcywgZW5zdXJpbmcgdGhlIGFzc2V0cyBhcmUg4oCYZnV0dXJlIHByb29mZWTigJkuIiwicHVibGlzaGVyIjoiVGF5bG9yIGFuZCBGcmFuY2lzIEx0ZC4iLCJpc3N1ZSI6IjEiLCJ2b2x1bWUiOiIyOSIsImNvbnRhaW5lci10aXRsZS1zaG9ydCI6IiJ9LCJpc1RlbXBvcmFyeSI6ZmFsc2V9LHsiaWQiOiIzZTgwNmFhMC1hNWJkLTMzZmEtYTUwZC1kNWUzMmFiNjVjM2YiLCJpdGVtRGF0YSI6eyJ0eXBlIjoiYXJ0aWNsZS1qb3VybmFsIiwiaWQiOiIzZTgwNmFhMC1hNWJkLTMzZmEtYTUwZC1kNWUzMmFiNjVjM2YiLCJ0aXRsZSI6IlByYXhpcyBvZiBQZXJmb3JtYW5jZSBNZWFzdXJlbWVudCBpbiBQdWJsaWMtUHJpdmF0ZSBQYXJ0bmVyc2hpcHM6IE1vdmluZyBiZXlvbmQgdGhlIElyb24gVHJpYW5nbGUiLCJhdXRob3IiOlt7ImZhbWlseSI6IkxpdSIsImdpdmVuIjoiSnVueGlhbyIsInBhcnNlLW5hbWVzIjpmYWxzZSwiZHJvcHBpbmctcGFydGljbGUiOiIiLCJub24tZHJvcHBpbmctcGFydGljbGUiOiIifSx7ImZhbWlseSI6IkxvdmUiLCJnaXZlbiI6IlBldGVyIEUuIEQuIiwicGFyc2UtbmFtZXMiOmZhbHNlLCJkcm9wcGluZy1wYXJ0aWNsZSI6IiIsIm5vbi1kcm9wcGluZy1wYXJ0aWNsZSI6IiJ9LHsiZmFtaWx5IjoiU21pdGgiLCJnaXZlbiI6IkppbSIsInBhcnNlLW5hbWVzIjpmYWxzZSwiZHJvcHBpbmctcGFydGljbGUiOiIiLCJub24tZHJvcHBpbmctcGFydGljbGUiOiIifSx7ImZhbWlseSI6Ik1hdHRoZXdzIiwiZ2l2ZW4iOiJKYW5lIiwicGFyc2UtbmFtZXMiOmZhbHNlLCJkcm9wcGluZy1wYXJ0aWNsZSI6IiIsIm5vbi1kcm9wcGluZy1wYXJ0aWNsZSI6IiJ9LHsiZmFtaWx5IjoiU2luZyIsImdpdmVuIjoiQ2h1bi1Qb25nIiwicGFyc2UtbmFtZXMiOmZhbHNlLCJkcm9wcGluZy1wYXJ0aWNsZSI6IiIsIm5vbi1kcm9wcGluZy1wYXJ0aWNsZSI6IiJ9XSwiY29udGFpbmVyLXRpdGxlIjoiSm91cm5hbCBvZiBNYW5hZ2VtZW50IGluIEVuZ2luZWVyaW5nIiwiYWNjZXNzZWQiOnsiZGF0ZS1wYXJ0cyI6W1syMDI0LDMsOF1dfSwiRE9JIjoiMTAuMTA2MS8oQVNDRSlNRS4xOTQzLTU0NzkuMDAwMDQzMyIsIklTU04iOiIwNzQyLTU5N1giLCJpc3N1ZWQiOnsiZGF0ZS1wYXJ0cyI6W1syMDE2LDddXX0sImFic3RyYWN0IjoiQW4gZWZmZWN0aXZlIGFuZCBlZmZpY2llbnQgcGVyZm9ybWFuY2UgbWVhc3VyZW1lbnQgaXMgZGVlbWVkIHRvIGJlIHBpdm90YWwgZm9yIGVuc3VyaW5nIG93bmVycycgYW5kIHN0YWtlaG9sZGVycycgbmVlZHMgYXJlIGJlaW5nIG1ldCB0aHJvdWdob3V0IGEgcHJvamVjdCdzIGxpZmVjeWNsZS4gVG8gZGV0ZXJtaW5lIHRoZSBuYXR1cmUgb2YgcGVyZm9ybWFuY2UgbWVhc3VyZW1lbnQgaW4gQXVzdHJhbGlhbiBwdWJsaWMtcHJpdmF0ZSBwYXJ0bmVyc2hpcHMgKFBQUHMpLCBhbiBpbnRlcnByZXRpdmlzdCBhcHByb2FjaCB0aGF0IHV0aWxpemVkIHNlbWlzdHJ1Y3R1cmVkIGludGVydmlld3Mgd2FzIHVuZGVydGFrZW4gaW4gdGhlIFN0YXRlIG9mIFdlc3Rlcm4gQXVzdHJhbGlhLiBBIHRvdGFsIG9mIDI1IGludGVydmlld3Mgd2VyZSBjb25kdWN0ZWQgd2l0aCBrZXkgc3Rha2Vob2xkZXJzIGFuZCBpdCB3YXMgcmV2ZWFsZWQgdGhhdCB0aGVyZSB3YXMgYSBwcm9jbGl2aXR5IGZvciBwZXJmb3JtYW5jZSBtZWFzdXJlbWVudHMgZHVyaW5nIGRlc2lnbiBhbmQgY29uc3RydWN0aW9uIHRvIGZvY3VzIG9uIHRyYWRpdGlvbmFsIGV4IGFudGUgYW5kIGV4IHBvc3QgZXZhbHVhdGlvbnMgdGhhdCB3ZXJlIGFsaWduZWQgdG8gdGhlIGNvbnZlbnRpb25hbCBpcm9uIHRyaWFuZ2xlOiB0aW1lLCBjb3N0LCBhbmQgcXVhbGl0eSAoVENRKS4gSG93ZXZlciwgdGhlcmUgd2FzIHdpZGVzcHJlYWQgY29uc2Vuc3VzIGFtb25nIHRoZSBpbnRlcnZpZXdlZXMgdGhhdCB0aGUgdHJhZGl0aW9uYWwgVENRIGFwcHJvYWNoIHdhcyB0b28gc2ltcGxpc3RpYyB0byBjYXB0dXJlIHRoZSBpbmhlcmVudCBjb21wbGV4aXRpZXMgYXNzb2NpYXRlZCB3aXRoIHNvY2lhbCBpbmZyYXN0cnVjdHVyZSBQUFBzLiBJbiBhZGRyZXNzaW5nIHRoaXMgaXNzdWUgdGhlIGFuYWx5c2lzIGluZGljYXRlcyB0aGF0IHByb2Nlc3MtYmFzZWQgbGlmZWN5Y2xlIHBlcmZvcm1hbmNlIG1lYXN1cmVtZW50IHRoYXQgc3RyYXRlZ2ljYWxseSBwbGFjZXMgYW4gZW1waGFzaXMgb24gdmFsdWUgZm9yIG1vbmV5IChWZk0pIHNob3VsZCBiZSBpbnRyb2R1Y2VkIGludG8gUFBQcyB0byByZXBsYWNlIHRyYWRpdGlvbmFsIGV4IGFudGUgYW5kIGV4IHBvc3QgZXZhbHVhdGlvbnMuIEl0IGlzIHN1Z2dlc3RlZCB0aGF0IHRoaXMgdHlwZSBvZiBtZWFzdXJlbWVudCBjYW4gYmUgaW50ZWdyYXRlZCB3aXRoIGEgYnJvYWRlciBWZk0gYXNzZXNzbWVudCBhbmQgYSBzZXJpZXMgb2Yga2V5IHBlcmZvcm1hbmNlIGluZGljYXRvcnMgdG8gZW5hYmxlIHRoZSBwdWJsaWMgYW5kIHByaXZhdGUgc2VjdG9ycyB0byBpbXByb3ZlIHRoZWlyIHBlcmZvcm1hbmNlIHRocm91Z2hvdXQgYSBwcm9qZWN0J3MgbGlmZWN5Y2xlLiBUaGUgZW1waXJpY2FsIGFuYWx5c2lzIHByb3ZpZGVzIHRoZSBmb3VuZGF0aW9ucyBmb3IgZGV2ZWxvcGluZyBhIHBlcmZvcm1hbmNlIG1lYXN1cmVtZW50IHRoYXQgY2FuIGVuc3VyZSBhc3NldHMgYXJlIGZ1dHVyZSBwcm9vZmVkIG92ZXIgdGhlaXIgbGlmZWN5Y2xlcy4iLCJwdWJsaXNoZXIiOiJBbWVyaWNhbiBTb2NpZXR5IG9mIENpdmlsIEVuZ2luZWVycyAoQVNDRSkiLCJpc3N1ZSI6IjQiLCJ2b2x1bWUiOiIzMiIsImNvbnRhaW5lci10aXRsZS1zaG9ydCI6IiJ9LCJpc1RlbXBvcmFyeSI6ZmFsc2V9LHsiaWQiOiJlMTUxYTc4MS1lMWQ4LTMwNTMtYjY0Mi02NWRjYTM5ODcwZWMiLCJpdGVtRGF0YSI6eyJ0eXBlIjoiYXJ0aWNsZS1qb3VybmFsIiwiaWQiOiJlMTUxYTc4MS1lMWQ4LTMwNTMtYjY0Mi02NWRjYTM5ODcwZWMiLCJ0aXRsZSI6IlBlcmZvcm1hbmNlIGluZGljYXRvcnMgZm9yIHB1YmxpYyBwcml2YXRlIHBhcnRuZXJzaGlwIChQUFApIHByb2plY3RzIGluIE1hbGF5c2lhIiwiYXV0aG9yIjpbeyJmYW1pbHkiOiJNb2hhbWFkIiwiZ2l2ZW4iOiJSb3NuYW5pIiwicGFyc2UtbmFtZXMiOmZhbHNlLCJkcm9wcGluZy1wYXJ0aWNsZSI6IiIsIm5vbi1kcm9wcGluZy1wYXJ0aWNsZSI6IiJ9LHsiZmFtaWx5IjoiSXNtYWlsIiwiZ2l2ZW4iOiJTdWhhaXphIiwicGFyc2UtbmFtZXMiOmZhbHNlLCJkcm9wcGluZy1wYXJ0aWNsZSI6IiIsIm5vbi1kcm9wcGluZy1wYXJ0aWNsZSI6IiJ9LHsiZmFtaWx5IjoiTW9oZCBTYWlkIiwiZ2l2ZW4iOiJKdWxpYSIsInBhcnNlLW5hbWVzIjpmYWxzZSwiZHJvcHBpbmctcGFydGljbGUiOiIiLCJub24tZHJvcHBpbmctcGFydGljbGUiOiIifV0sImNvbnRhaW5lci10aXRsZSI6IkpvdXJuYWwgb2YgZWNvbm9taWMgYW5kIGFkbWluaXN0cmF0aXZlIHNjaWVuY2VzIiwiYWNjZXNzZWQiOnsiZGF0ZS1wYXJ0cyI6W1syMDI0LDMsOF1dfSwiRE9JIjoiMTAuMTEwOC9KRUFTLTA0LTIwMTctMDAxOCIsIklTU04iOiIxMDI2LTQxMTYiLCJpc3N1ZWQiOnsiZGF0ZS1wYXJ0cyI6W1syMDE4LDYsMTldXX0sInBhZ2UiOiIxMzctMTUyIiwiYWJzdHJhY3QiOiJQdXJwb3NlIOKAkyBUaGUgcHVycG9zZSBvZiB0aGlzIHBhcGVyIGlzIHR3b2ZvbGQ6IGZpcnN0LCB0byBpZGVudGlmeSB0aGUgaW1wb3J0YW50IHBlcmZvcm1hbmNlIGluZGljYXRvcnMgdXNlZCBpbiBhc3Nlc3NpbmcgcHVibGljIHByaXZhdGUgcGFydG5lcnNoaXAgKFBQUCkgcGVyZm9ybWFuY2UgaW4gdGVybXMgb2YgdGhlIHR3byBhc3BlY3RzIG9mIFBQUCB3aGljaCBhcmUg4oCcZmluYW5jaW5nIGFuZCBtYXJrZXRz4oCdIGFuZCDigJxpbm5vdmF0aW9uIGFuZCBsZWFybmluZ3PigJ07IGFuZCBzZWNvbmQsIHRvIGludmVzdGlnYXRlIHRoZSBkaWZmZXJlbmNlcyBpbiB0aGUgcGVyY2VwdGlvbiBiZXR3ZWVuIHB1YmxpYyBhbmQgcHJpdmF0ZSBzZWN0b3JzIG9uIHRoZSBpbXBvcnRhbmNlIG9mIHBlcmZvcm1hbmNlIGluZGljYXRvcnMgaW4gdGVybXMgb2YgdGhlIHR3byBhc3BlY3RzIG9mIFBQUC4gRGVzaWduL21ldGhvZG9sb2d5L2FwcHJvYWNoIOKAkyBVc2luZyBhIHF1ZXN0aW9ubmFpcmUgc3VydmV5LCAyMzcgY29tcGxldGVkIHF1ZXN0aW9ubmFpcmVzIHdlcmUgcmVjZWl2ZWQgcmVwcmVzZW50aW5nIDUxLjUyIHBlciBjZW50IHJlc3BvbnNlIHJhdGUuIEluIGV4YW1pbmluZyB0aGUgaW1wb3J0YW5jZSBvZiBwZXJmb3JtYW5jZSBpbmRpY2F0b3JzLCB0aGUgZGVzY3JpcHRpdmUgc3RhdGlzdGljYWwgdGVzdHMgb2YgbWVhbiwgc3RhbmRhcmQgZGV2aWF0aW9uIGFuZCBtZWFuIHNjb3JlIHJhbmtpbmcgd2VyZSB1c2VkLiBUaGUgaW5kZXBlbmRlbnQgdC10ZXN0cyB3ZXJlIGNvbmR1Y3RlZCB0byBpbnZlc3RpZ2F0ZSB0aGUgZGlmZmVyZW5jZXMgaW4gdGhlIHBlcmNlcHRpb25zIGJldHdlZW4gdGhlIHR3byByZXNwb25kZW50c+KAmSBncm91cHMgb24gdGhlIGltcG9ydGFuY2Ugb2YgcGVyZm9ybWFuY2UgaW5kaWNhdG9ycy4gRmluZGluZ3Mg4oCTIEluIHJlbGF0aW9uIHRvIHRoZSB0d28gYXJlYXMgb2YgaW5kaWNhdG9ycyB1c2VkIGluIGFzc2Vzc2luZyBQUFAgcGVyZm9ybWFuY2UsIHRoZSBmaW5kaW5ncyBzaG93IHRoYXQgdGhlIHRvcCB0aHJlZSBpbXBvcnRhbnQgcGVyZm9ybWFuY2UgaW5kaWNhdG9ycyBmb3IgZmluYW5jaW5nIGFuZCBtYXJrZXRzIGFyZTog4oCcT3BlcmF0aW9uYWwgY29zdOKAnSwg4oCcQ29uc3RydWN0aW9uIGNvc3TigJ0gYW5kIOKAnENvbnN0cnVjdGlvbiBwZXJpb2TigJ0uIFdoaWxlIHRoZSB0b3AgdGhyZWUgaW1wb3J0YW50IHBlcmZvcm1hbmNlIGluZGljYXRvcnMgZm9yIGlubm92YXRpb24gYW5kIGxlYXJuaW5nIGFyZTog4oCcVGVjaG5vbG9neSBpbm5vdmF0aW9u4oCdLCDigJxFbXBsb3llZSB0cmFpbmluZ+KAnSBhbmQg4oCcRmluYW5jaWFsIGlubm92YXRpb27igJ0uIEluIHRlcm1zIG9mIHRoZSBkaWZmZXJlbmNlcyBpbiB0aGUgcGVyY2VwdGlvbnMgYmV0d2VlbiB0aGUgcHVibGljIGFuZCBwcml2YXRlIHNlY3RvciBncm91cHMsIHRoZSB0ZXN0IHJlc3VsdHMgaW5kaWNhdGUgdGhhdCB0aGVyZSBpcyBvbmx5IG9uZSBzaWduaWZpY2FudCBzdGF0aXN0aWNhbCBkaWZmZXJlbmNlIGZvciBlYWNoIGFzcGVjdCBvZiBwZXJmb3JtYW5jZSBpbmRpY2F0b3JzLiBPcmlnaW5hbGl0eS92YWx1ZSDigJMgVGhpcyBzdHVkeSBvZmZlcnMgZW1waXJpY2FsIGV2aWRlbmNlIG9uIGtleSBmaW5hbmNpYWwgcGVyZm9ybWFuY2UgaW5kaWNhdG9ycyBmb3IgUFBQIHByb2plY3RzIGFzIHBlcmNlaXZlZCBieSB0d28ga2V5IHBhcnRpZXMgaW4gYSBQUFAgY29udHJhY3QgdGhhdCBhcmUgcHVibGljIGFuZCBwcml2YXRlIHNlY3RvcnMuIiwicHVibGlzaGVyIjoiRW1lcmFsZCIsImlzc3VlIjoiMiIsInZvbHVtZSI6IjM0IiwiY29udGFpbmVyLXRpdGxlLXNob3J0IjoiIn0sImlzVGVtcG9yYXJ5IjpmYWxzZX0seyJpZCI6IjFkYTYyN2RiLWFhNzItMzZmYS05NGJmLWIyOGMwZWM1OTVmZiIsIml0ZW1EYXRhIjp7InR5cGUiOiJhcnRpY2xlLWpvdXJuYWwiLCJpZCI6IjFkYTYyN2RiLWFhNzItMzZmYS05NGJmLWIyOGMwZWM1OTVmZiIsInRpdGxlIjoiQklNLWJhc2VkIHNvbHV0aW9uIHRvIGVuaGFuY2UgdGhlIHBlcmZvcm1hbmNlIG9mIHB1YmxpYy1wcml2YXRlIHBhcnRuZXJzaGlwIGNvbnN0cnVjdGlvbiBwcm9qZWN0cyB1c2luZyBjb3B1bGEgYmF5ZXNpYW4gbmV0d29yayIsImF1dGhvciI6W3siZmFtaWx5IjoiR2hvcmJhbnkiLCJnaXZlbiI6IlNpYXZhc2giLCJwYXJzZS1uYW1lcyI6ZmFsc2UsImRyb3BwaW5nLXBhcnRpY2xlIjoiIiwibm9uLWRyb3BwaW5nLXBhcnRpY2xlIjoiIn0seyJmYW1pbHkiOiJOb29yemFpIiwiZ2l2ZW4iOiJFc21hdHVsbGFoIiwicGFyc2UtbmFtZXMiOmZhbHNlLCJkcm9wcGluZy1wYXJ0aWNsZSI6IiIsIm5vbi1kcm9wcGluZy1wYXJ0aWNsZSI6IiJ9LHsiZmFtaWx5IjoiWW91c2VmaSIsImdpdmVuIjoiU2FpZWQiLCJwYXJzZS1uYW1lcyI6ZmFsc2UsImRyb3BwaW5nLXBhcnRpY2xlIjoiIiwibm9uLWRyb3BwaW5nLXBhcnRpY2xlIjoiIn1dLCJjb250YWluZXItdGl0bGUiOiJFeHBlcnQgU3lzdGVtcyB3aXRoIEFwcGxpY2F0aW9ucyIsImNvbnRhaW5lci10aXRsZS1zaG9ydCI6IkV4cGVydCBTeXN0IEFwcGwiLCJhY2Nlc3NlZCI6eyJkYXRlLXBhcnRzIjpbWzIwMjQsMyw4XV19LCJET0kiOiIxMC4xMDE2L0ouRVNXQS4yMDIzLjExOTUwMSIsIklTU04iOiIwOTU3LTQxNzQiLCJpc3N1ZWQiOnsiZGF0ZS1wYXJ0cyI6W1syMDIzLDQsMTVdXX0sInBhZ2UiOiIxMTk1MDEiLCJhYnN0cmFjdCI6IlB1YmxpYy1wcml2YXRlIHBhcnRuZXJzaGlwcyAoUFBQcykgYXJlIGVmZmljaWVudCBtZXRob2RzIGZvciBjb25zdHJ1Y3RpbmcgaW5mcmFzdHJ1Y3R1cmVzIHRoYXQgY3JlYXRlIG1hbnkgb3Bwb3J0dW5pdGllcywgc3BlY2lmaWNhbGx5IGluIGZpbmFuY2lhbCBjcmlzZXMuIEhvd2V2ZXIsIHRoZSBjb3N0L3RpbWUgb3ZlcnJ1bnMgaGF2ZSByYWlzZWQgbWFueSBwcm9ibGVtcyBpbiB0aGVzZSBwcm9qZWN0cyB0aGF0IHNob3cgdGhlaXIgZmVlYmxlIHBlcmZvcm1hbmNlLiBUaGF0IHNhaWQsIG9wdGltaXppbmcgdGhlIGtleSBwZXJmb3JtYW5jZSBpbmRpY2F0b3JzIChLUElzKSBoYXZlIGJlZW4gbmVnbGVjdGVkIGFzIGEgY3J1Y2lhbCBwYXJ0IG9mIHBlcmZvcm1hbmNlIGVuaGFuY2VtZW50LiBUaGVyZWZvcmUsIGFuYWx5emluZyBhbmQgcHJvcG9zaW5nIGEgQnVpbGRpbmcgSW5mb3JtYXRpb24gTW9kZWxpbmcgKEJJTSkgYmFzZWQgbW9kZWwgdG8gaW1wcm92ZSBLUElzIGNvbmRpdGlvbiBoYXZlIGJlZW4gY2hvc2VuIGFzIHRoZSBtYWluIG9iamVjdGl2ZSBvZiB0aGlzIHJlc2VhcmNoLiBJbiB0aGlzIHJlc2VhcmNoLCB0aGUgQ29wdWxhIEJheWVzaWFuIE5ldHdvcmsgKENCTikgaGFzIGJlZW4gc2VsZWN0ZWQgYXMgYSByb2J1c3Qgc3RhdGlzdGljYWwgdGVjaG5pcXVlIHRvIGRldGVybWluZSBjYXVzYWwgc3RydWN0dXJlIGFiaWxpdHkgYW5kIGVzdGltYXRlIHRoZSB2YXJpYWJsZXPigJkgaW1wYWN0IG9uIGVhY2ggb3RoZXIuIFVubGlrZSBzaW1pbGFyIHJlc2VhcmNoLCB0aGlzIHN0dWR5IGhhcyB1c2VkIFB5dGhvbiBwcm9ncmFtbWluZywgU2hhcGxleSBBZGRpdGl2ZSBleFBsYW5hdGlvbnMgKFNIQVApLCBhbmQgRXh0cmVtZSBHcmFkaWVudCBCb29zdGluZyAoWEdCb29zdCkgdG8gY29tcHJlaGVuc2l2ZWx5IGFuYWx5emUgQ0JOIGFuZCBwcm92aWRlIHF1YW50aXRhdGl2ZSBhbmFseXNpcyB0byBhc3Nlc3MgdGhlIEJJTSBpbXBhY3Qgb24gUFBQcy4gVGhpcyByZXNlYXJjaCBoYXMgZXN0aW1hdGVkIHRoZSBpbmZsdWVuY2Ugb2YgQklNIG9uIFBQUHPigJkgcGVyZm9ybWFuY2UgYW5kIGV4dHJhY3RlZCB0aGUgbW9zdCBwcm9taW5lbnQgS1BJcyBpbiBCSU0gZW5hYmxpbmcgY29uZGl0aW9ucywgaW5jbHVkaW5nIHRoZSBmZWFzaWJpbGl0eSBzdHVkeSwgZmluYW5jZS9jb3N0IHBlcmZvcm1hbmNlLCBhcHByb3ByaWF0ZSBmaW5hbmNpbmcgb3B0aW9uLCByaXNrIGlkZW50aWZpY2F0aW9uLCBhbGxvY2F0aW9uLCBzaGFyaW5nLCBhbmQgdHJhbnNmZXIsIGZpbmFuY2UgaW5mcmFzdHJ1Y3R1cmUsIGFuZCBjb21wbGlhbmNlIHRvIHRoZSBsZWdhbCBhbmQgcmVndWxhdG9yeSBmcmFtZXdvcmsuIFRoaXMgc3R1ZHkgcHJvdmVkIHRoYXQgQklNIGNvdWxkIGltcHJvdmUgUFBQcyBwZXJmb3JtYW5jZSBieSAyOC45JSBvbiBhdmVyYWdlLiBUaGUgb3V0Y29tZSBvZiB0aGlzIHJlc2VhcmNoIGhlbHBzIHRoZSBwcml2YXRlIHNlY3RvciB0byBnYWluIGEgY29tcHJlaGVuc2l2ZSBwZXJzcGVjdGl2ZSBvbiBpbXBsZW1lbnRpbmcgQklNIGFuZCBpdHMgZWZmZWN0cyBvbiBQUFAgcHJvamVjdHMgYW5kIGdpdmVzIGFuIGluc2lnaHQgaW50byBCSU0ncyBpbXBvcnRhbmNlIGFuZCBlZmZpY2llbmN5IGluIHNvbHZpbmcgY3JpdGljYWwgUFBQIGlzc3VlcyBmb3IgZnV0dXJlIHJlc2VhcmNoZXJzLiIsInB1Ymxpc2hlciI6IlBlcmdhbW9uIiwidm9sdW1lIjoiMjE2In0sImlzVGVtcG9yYXJ5IjpmYWxzZX0seyJpZCI6Ijk5ZjhjNjMzLTFjMTgtMzI4ZS05MWRiLTRhZDY2ZGYzNTE4NyIsIml0ZW1EYXRhIjp7InR5cGUiOiJhcnRpY2xlLWpvdXJuYWwiLCJpZCI6Ijk5ZjhjNjMzLTFjMTgtMzI4ZS05MWRiLTRhZDY2ZGYzNTE4NyIsInRpdGxlIjoiRXZhbHVhdGluZyBhbmQgb3B0aW1pemluZyBwZXJmb3JtYW5jZSBvZiBwdWJsaWPigJNwcml2YXRlIHBhcnRuZXJzaGlwIHByb2plY3RzIHVzaW5nIGNvcHVsYSBCYXllc2lhbiBuZXR3b3JrIiwiYXV0aG9yIjpbeyJmYW1pbHkiOiJHaG9yYmFueSIsImdpdmVuIjoiU2lhdmFzaCIsInBhcnNlLW5hbWVzIjpmYWxzZSwiZHJvcHBpbmctcGFydGljbGUiOiIiLCJub24tZHJvcHBpbmctcGFydGljbGUiOiIifSx7ImZhbWlseSI6IllvdXNlZmkiLCJnaXZlbiI6IlNhaWVkIiwicGFyc2UtbmFtZXMiOmZhbHNlLCJkcm9wcGluZy1wYXJ0aWNsZSI6IiIsIm5vbi1kcm9wcGluZy1wYXJ0aWNsZSI6IiJ9LHsiZmFtaWx5IjoiTm9vcnphaSIsImdpdmVuIjoiRXNtYXR1bGxhaCIsInBhcnNlLW5hbWVzIjpmYWxzZSwiZHJvcHBpbmctcGFydGljbGUiOiIiLCJub24tZHJvcHBpbmctcGFydGljbGUiOiIifV0sImNvbnRhaW5lci10aXRsZSI6IkVuZ2luZWVyaW5nLCBDb25zdHJ1Y3Rpb24gYW5kIEFyY2hpdGVjdHVyYWwgTWFuYWdlbWVudCIsImFjY2Vzc2VkIjp7ImRhdGUtcGFydHMiOltbMjAyNCwzLDhdXX0sIkRPSSI6IjEwLjExMDgvRUNBTS0wNS0yMDIyLTA0OTIvRlVMTC9YTUwiLCJJU1NOIjoiMDk2OTk5ODgiLCJpc3N1ZWQiOnsiZGF0ZS1wYXJ0cyI6W1syMDI0LDEsMl1dfSwicGFnZSI6IjI5MC0zMjMiLCJhYnN0cmFjdCI6IlB1cnBvc2U6IEJlaW5nIGFuIGVmZmljaWVudCBtZWNoYW5pc20gZm9yIHRoZSB2YWx1ZSBvZiBtb25leSwgcHVibGlj4oCTcHJpdmF0ZSBwYXJ0bmVyc2hpcCAoUFBQKSBpcyBvbmUgb2YgdGhlIG1vc3QgcHJvbWluZW50IGFwcHJvYWNoZXMgZm9yIGluZnJhc3RydWN0dXJlIGNvbnN0cnVjdGlvbi4gSGVuY2UsIG1hbnkgY29udHJvdmVyc2llcyBhYm91dCB0aGUgcGVyZm9ybWFuY2UgZWZmZWN0aXZlbmVzcyBvZiB0aGVzZSBkZWxpdmVyeSBzeXN0ZW1zIGhhdmUgYmVlbiBkZWJhdGVkLiBUaGlzIHJlc2VhcmNoIGFpbXMgdG8gZGV2ZWxvcCBhIG5vdmVsIHBlcmZvcm1hbmNlIG1hbmFnZW1lbnQgcGVyc3BlY3RpdmUgYnkgcmV2ZWFsaW5nIHRoZSBjYXVzYWwgZWZmZWN0IG9mIGtleSBwZXJmb3JtYW5jZSBpbmRpY2F0b3JzIChLUElzKSBvbiBQUFAgaW5mcmFzdHJ1Y3R1cmVzLiBEZXNpZ24vbWV0aG9kb2xvZ3kvYXBwcm9hY2g6IFRoZSBsaXRlcmF0dXJlIHJldmlldyB3YXMgdXNlZCBpbiB0aGlzIHN0dWR5IHRvIGV4dHJhY3QgdGhlIFBQUHMgS1BJcy4gRXhwZXJ0c+KAmSBqdWRnbWVudCBhbmQgaW50ZXJ2aWV3cywgYXMgd2VsbCBhcyBxdWVzdGlvbm5haXJlcywgd2VyZSBkZXNpZ25lZCB0byBvYnRhaW4gZGF0YS4gQ29wdWxhIEJheWVzaWFuIG5ldHdvcmsgKENCTikgaGFzIGJlZW4gc2VsZWN0ZWQgdG8gYWNoaWV2ZSB0aGUgcmVzZWFyY2ggcHVycG9zZS4gQ0JOIGlzIG9uZSBvZiB0aGUgbW9zdCBwb3RlbnQgdG9vbHMgaW4gc3RhdGlzdGljcyBmb3IgYW5hbHl6aW5nIHRoZSBjYXVzYWwgcmVsYXRpb25zaGlwIG9mIGRpZmZlcmVudCBlbGVtZW50cyBhbmQgY29uc2lkZXJpbmcgdGhlaXIgcXVhbnRpdGl2ZSBpbXBhY3Qgb24gZWFjaCBvdGhlci4gQnkgdXRpbGl6aW5nIHRoaXMgdGVjaG5pcXVlIGFuZCB1c2luZyBQeXRob24gYXMgb25lIG9mIHRoZSBiZXN0IHByb2dyYW1taW5nIGxhbmd1YWdlcywgdGhpcyByZXNlYXJjaCB1c2VkIG1hY2hpbmUgbGVhcm5pbmcgbWV0aG9kcywgU0hBUCBhbmQgWEdCb29zdCwgdG8gb3B0aW1pemUgdGhlIG5ldHdvcmsuIEZpbmRpbmdzOiBUaGUgc2Vuc2l0aXZpdHkgYW5hbHlzaXMgb2YgdGhlIEtQSXMgdmVyaWZpZWQgdGhlIGNhdXNhdGlvbiBpbXBvcnRhbmNlIGluIFBQUHMgcGVyZm9ybWFuY2UgbWFuYWdlbWVudC4gVGhpcyBzdHVkeSBkZXRlcm1pbmVkIHRoZSBjYXVzYWwgc3RydWN0dXJlIG9mIEtQSXMgaW4gUFBQIHByb2plY3RzLCBhc3Nlc3NlZCBlYWNoIGluZGljYXRvcuKAmXMgcHJpb3JpdHkgdG8gcGVyZm9ybWFuY2UsIGFuZCBmb3VuZCA3IG9mIHRoZW0gYXMgYSBjcml0aWNhbCBjbHVzdGVyIHRvIG9wdGltaXplIHRoZSBuZXR3b3JrLiBUaGVzZSBLUElzIGluY2x1ZGUgaW5ub3ZhdGlvbiBmb3IgZmluYW5jaW5nLCBmZWFzaWJpbGl0eSBzdHVkeSwgbWFjcm8tZW52aXJvbm1lbnQgaW1wYWN0LCBhcHByb3ByaWF0ZSBmaW5hbmNpbmcgb3B0aW9uLCByaXNrIGlkZW50aWZpY2F0aW9uLCBhbGxvY2F0aW9uLCBzaGFyaW5nLCBhbmQgdHJhbnNmZXIsIGZpbmFuY2UgaW5mcmFzdHJ1Y3R1cmUsIGFuZCBjb21wbGlhbmNlIHdpdGggdGhlIGxlZ2FsIGFuZCByZWd1bGF0b3J5IGZyYW1ld29yay4gUHJhY3RpY2FsIGltcGxpY2F0aW9uczogSWRlbnRpZnlpbmcgdGhlIG1vc3Qgc2NlbmljIGluZGljYXRvcnMgaGVscHMgdGhlIHByaXZhdGUgc2VjdG9yIHRvIGFsbG9jYXRlIHRoZSBsaW1pdGVkIHJlc291cmNlcyBtb3JlIHJhdGlvbmFsbHkgYW5kIGNvbmNlbnRyYXRlIG9uIHRoZSBtb3N0IGluZmx1ZW50aWFsIHBhcnRzIG9mIHRoZSBwcm9qZWN0LiBJdCBhbHNvIHByb3ZpZGVzIHRoZSBLUElz4oCZIGNyaXRpY2FsIGNsdXN0ZXIgdGhhdCBzaG91bGQgYmUgY29udHJvbGxlZCBhbmQgbW9uaXRvcmVkIGNsb3NlbHkgYnkgUFBQIHByb2plY3QgbWFuYWdlcnMuIEFkZGl0aW9uYWxseSwgdGhlIHB1YmxpYyBzZWN0b3IgY2FuIGV2YWx1YXRlIHRoZSBwZXJmb3JtYW5jZSBvZiB0aGUgcHJpdmF0ZSBzZWN0b3IgbW9yZSBhY2N1cmF0ZWx5LiBGaW5hbGx5LCB0aGlzIHJlc2VhcmNoIHByb3ZpZGVzIGEgY29tcHJlaGVuc2l2ZSBjYXVzYWwgaW5zaWdodCBpbnRvIHRoZSBQUFBz4oCZIHBlcmZvcm1hbmNlIG1hbmFnZW1lbnQgdGhhdCBjYW4gYmUgdXNlZCB0byBkZXZlbG9wIG1hbmFnZW1lbnQgc3lzdGVtcyBpbiBmdXR1cmUgcmVzZWFyY2guIE9yaWdpbmFsaXR5L3ZhbHVlOiBGb3IgdGhlIGZpcnN0IHRpbWUsIHRoaXMgcmVzZWFyY2ggcHJvcG9zZXMgYSBtb2RlbCB0byBkZXRlcm1pbmUgdGhlIGNhdXNhbCBzdHJ1Y3R1cmUgb2YgS1BJcyBpbiBQUFBzIGFuZCBpbmRpY2F0ZSB0aGUgaW1wb3J0YW5jZSBvZiB0aGlzIGluc2lnaHQuIFRoZSBkZXZlbG9wZWQgaW5ub3ZhdGl2ZSBtb2RlbCBpZGVudGlmaWVzIHRoZSBLUElz4oCZIGJlaGF2aW9yIGFuZCB0YWtlcyBhIG5vbi1saW5lYXIgYXBwcm9hY2ggYmFzZWQgb24gQ0JOIGFuZCBtYWNoaW5lIGxlYXJuaW5nIG1ldGhvZHMgd2hpbGUgcHJvdmlkaW5nIHZhbHVhYmxlIGluZm9ybWF0aW9uIGZvciBjb25zdHJ1Y3Rpb24gYW5kIHBlcmZvcm1hbmNlIG1hbmFnZXJzIHRvIGFsbG9jYXRlIHJlc291cmNlcyBtb3JlIGVmZmljaWVudGx5LiIsInB1Ymxpc2hlciI6IkVtZXJhbGQgUHVibGlzaGluZyIsImlzc3VlIjoiMSIsInZvbHVtZSI6IjMxIiwiY29udGFpbmVyLXRpdGxlLXNob3J0IjoiIn0sImlzVGVtcG9yYXJ5IjpmYWxzZX0seyJpZCI6IjE4ZDM5NmY3LWVmMGItMzk4Ny1hMzNhLTg4NGM3M2MyOGJmMCIsIml0ZW1EYXRhIjp7InR5cGUiOiJhcnRpY2xlLWpvdXJuYWwiLCJpZCI6IjE4ZDM5NmY3LWVmMGItMzk4Ny1hMzNhLTg4NGM3M2MyOGJmMCIsInRpdGxlIjoiQ3JpdGVyaWEgaW4gU2VsZWN0aW5nIEtleSBQZXJmb3JtYW5jZSBJbmRpY2F0b3JzIGZvciBQdWJsaWMgUHJpdmF0ZSBQYXJ0bmVyc2hpcCAoUFBQKSBQcm9qZWN0cyIsImF1dGhvciI6W3siZmFtaWx5IjoiTG9wIiwiZ2l2ZW4iOiJOb3IgU3V6aWxhIiwicGFyc2UtbmFtZXMiOmZhbHNlLCJkcm9wcGluZy1wYXJ0aWNsZSI6IiIsIm5vbi1kcm9wcGluZy1wYXJ0aWNsZSI6IiJ9LHsiZmFtaWx5IjoiSXNtYWlsIiwiZ2l2ZW4iOiJLaGFyaXphbSIsInBhcnNlLW5hbWVzIjpmYWxzZSwiZHJvcHBpbmctcGFydGljbGUiOiIiLCJub24tZHJvcHBpbmctcGFydGljbGUiOiIifV0sImNvbnRhaW5lci10aXRsZSI6IkludGVybmF0aW9uYWwgSm91cm5hbCBvZiBTdXN0YWluYWJsZSBDb25zdHJ1Y3Rpb24gRW5naW5lZXJpbmcgYW5kIFRlY2hub2xvZ3kiLCJhY2Nlc3NlZCI6eyJkYXRlLXBhcnRzIjpbWzIwMjQsMyw4XV19LCJET0kiOiIxMC4zMDg4MC9panNjZXQuMjAyMy4xNC4wMy4wMjYiLCJJU1NOIjoiMjE4MC0zMjQyIiwiVVJMIjoiaHR0cHM6Ly9wdWJsaXNoZXIudXRobS5lZHUubXkvb2pzL2luZGV4LnBocC9JSlNDRVQvYXJ0aWNsZS92aWV3LzE1MDI5IiwiaXNzdWVkIjp7ImRhdGUtcGFydHMiOltbMjAyMyw5LDIxXV19LCJwYWdlIjoiMjk5LTMwOCIsImFic3RyYWN0IjoiUHVibGljIFByaXZhdGUgUGFydG5lcnNoaXAgKFBQUCkgaXMgY29uY2VwdHVhbGlzZWQgYXMgYSBwZXJmb3JtYW5jZS1iYXNlZCBwcm9jdXJlbWVudCBpbiB3aGljaCBjb25jZXNzaW9uYWlyZXMgYXJlIGNvbnRyYWN0ZWQgdG8gcHJvdmlkZSBlZmZpY2llbnQgZmFjaWxpdGllcyBhbmQgc2VydmljZXMgdG8gdGhlIGdvdmVybm1lbnQuIFRoZSBxdWFsaXR5IG9mIHRoZSBmYWNpbGl0aWVzIGFuZCBzZXJ2aWNlcyBwcm92aWRlZCBieSB0aGUgY29uY2Vzc2lvbmFpcmVzIHdpbGwgYmUgYXNzZXNzZWQgdXNpbmcga2V5IHBlcmZvcm1hbmNlIGluZGljYXRvcnMgKEtQSXMpLiBUaGlzIGlzIGZvciBkZXRlcm1pbmluZyB0aGUgbGV2ZWwgb2YgcGVyZm9ybWFuY2UgYWdhaW5zdCB0aGUgYWdyZWVkIGxldmVsIG9mIHN0YW5kYXJkcyBhcyBleHBlY3RlZCBieSB0aGUgZ292ZXJubWVudC4gSG93ZXZlciwgbW9zdCBvZiB0aGUgUFBQIHByb2plY3RzIGFyZSBjdXJyZW50bHkgZmFjaW5nIHRoZSBkaWZmaWN1bHRpZXMgaW4gbWVldGluZyB0aGUgZXhwZWN0YXRpb24uIEl0IGlzIGR1ZSB0byBzZXZlcmFsIGlzc3VlcyBzdWNoIGFzIGxhY2sgb2YgbWV0aG9kcyBmb3IgbWVhc3VyaW5nIHRoZSBLUElzLCB0aGUgbGFjayBvZiB1bmRlcnN0YW5kaW5nIG9mIHRoZSBLUEkgaW1wbGVtZW50YXRpb24sIHByb2plY3QgcGVyZm9ybWFuY2Ugbm90IHJlZmxlY3RpbmcgdGhlIGFjdHVhbCBwZXJmb3JtYW5jZSAocGh5c2ljYWwpIG9uIHNpdGUsIHRoZSBhYnNlbmNlIG9mIGEgd2VpZ2h0YWdlIHN5c3RlbSBvbiBLUElzLCBhbmQgaW5jb25zaXN0ZW50IG9mIHdvcmtzIHBlcmZvcm1hbmNlLiBUaGVzZSBzaG9ydGNvbWluZ3MgaGF2ZSBsZWQgdG8gdGhlIGRpZmZpY3VsdHkgaW4gZGV0ZXJtaW5pbmcgdGhlIHBlcmZvcm1hbmNlIGxldmVsIG9mIHRoZSBQUFAgcHJvamVjdHMuIFRoZXJlZm9yZSwgdGhpcyByZXNlYXJjaCBhaW1zIHRvIGlkZW50aWZ5IHRoZSBpbXBvcnRhbnQgY3JpdGVyaWEgZm9yIHNlbGVjdGluZyBLUElzIGZvciBQUFAgcHJvamVjdCBhbmQgdG8gZGV0ZXJtaW5lIHRoZSBpbXBsaWNhdGlvbnMgb24gdGhlIGFic2VuY2Ugb2YgaW1wb3J0YW50IGNyaXRlcmlhIGluIHNlbGVjdGluZyBQUFAgcHJvamVjdCBLUElzLiBFbXBpcmljYWwgcmVzZWFyY2ggdXNpbmcgY2FzZSBzdHVkaWVzIHZpYSBzZW1pLXN0cnVjdHVyZWQgaW50ZXJ2aWV3cyB0ZWNobmlxdWUgd2VyZSBjb25kdWN0ZWQgd2l0aGluIFBQUCBzdGFrZWhvbGRlcnMuIFRoZSBpbXBvcnRhbnQgY3JpdGVyaWEgd2VyZSBkZXRlcm1pbmVkIGZyb20gdGhlIGRhdGEgb2J0YWluZWQgZnJvbSB0aGlydHktdHdvICgzMikgc2VtaS1zdHJ1Y3R1cmVkIGludGVydmlld3MgY29uZHVjdGVkIGFjcm9zcyBzaXggKDYpIGNhc2Ugc3R1ZGllcy4gVGhlIHJlc3VsdHMgaW5kaWNhdGUgMTEgaW1wb3J0YW50IGNyaXRlcmlhIHRvIGJlIGNvbnNpZGVyZWQgd2hlbiBlc3RhYmxpc2hpbmcgdGhlIEtQSXMgZm9yIFBQUCBwcm9qZWN0cy7CoCBUaGUgZmluZGluZ3Mgb2YgdGhpcyByZXNlYXJjaCBtYXkgYmVuZWZpdCBwcmFjdGl0aW9uZXJzIGluIHNldHRpbmcgdGhlIGNyaXRlcmlhIGluIHNlbGVjdGluZyBhcHByb3ByaWF0ZSBLUElzIGZvciB0aGUgaW1wbGVtZW50YXRpb24gb2YgUFBQIHByb2plY3QgZHVyaW5nIG9wZXJhdGlvbmFsIGFuZCBtYWludGVuYW5jZSBwaGFzZS4iLCJpc3N1ZSI6IjMiLCJ2b2x1bWUiOiIxNCIsImNvbnRhaW5lci10aXRsZS1zaG9ydCI6IiJ9LCJpc1RlbXBvcmFyeSI6ZmFsc2V9LHsiaWQiOiJhZDA0YTYxNi0xZDk1LTMxNjktOTEwOC00OTQ4YjY0MGIwMWQiLCJpdGVtRGF0YSI6eyJ0eXBlIjoiYXJ0aWNsZS1qb3VybmFsIiwiaWQiOiJhZDA0YTYxNi0xZDk1LTMxNjktOTEwOC00OTQ4YjY0MGIwMWQiLCJ0aXRsZSI6IkEgUG9sZW1pYyBPbiBEZWZlY3RzIExpYWJpbGl0eSBJbiBQdWJsaWMgUHJpdmF0ZSBQYXJ0bmVyc2hpcCAoUFBQKSBQcm9qZWN0IiwiYXV0aG9yIjpbeyJmYW1pbHkiOiJIYXNoaW0iLCJnaXZlbiI6Ikhhc25hbiIsInBhcnNlLW5hbWVzIjpmYWxzZSwiZHJvcHBpbmctcGFydGljbGUiOiIiLCJub24tZHJvcHBpbmctcGFydGljbGUiOiIifSx7ImZhbWlseSI6IkNoZS1BbmkiLCJnaXZlbiI6IkEgSSIsInBhcnNlLW5hbWVzIjpmYWxzZSwiZHJvcHBpbmctcGFydGljbGUiOiIiLCJub24tZHJvcHBpbmctcGFydGljbGUiOiIifSx7ImZhbWlseSI6Ikhhc2hpbSIsImdpdmVuIjoiSCIsInBhcnNlLW5hbWVzIjpmYWxzZSwiZHJvcHBpbmctcGFydGljbGUiOiIiLCJub24tZHJvcHBpbmctcGFydGljbGUiOiIifSx7ImZhbWlseSI6IkNoZS1hbmkiLCJnaXZlbiI6IkEgSSIsInBhcnNlLW5hbWVzIjpmYWxzZSwiZHJvcHBpbmctcGFydGljbGUiOiIiLCJub24tZHJvcHBpbmctcGFydGljbGUiOiIifV0sImNvbnRhaW5lci10aXRsZSI6IkpvdXJuYWwgb2YgRW5naW5lZXJpbmcgU2NpZW5jZSBhbmQgVGVjaG5vbG9neSBTcGVjaWFsIElzc3VlIG9uIElTU0MiLCJhY2Nlc3NlZCI6eyJkYXRlLXBhcnRzIjpbWzIwMjQsMyw4XV19LCJVUkwiOiJodHRwczovL3d3dy5yZXNlYXJjaGdhdGUubmV0L3B1YmxpY2F0aW9uLzMxOTAxNjYxNyIsImlzc3VlZCI6eyJkYXRlLXBhcnRzIjpbWzIwMTZdXX0sInBhZ2UiOiIyMTktMjI3IiwiYWJzdHJhY3QiOiJDb25zdHJ1Y3Rpb24gcmlzayBpbiBQdWJsaWMgUHJpdmF0ZSBQYXJ0bmVyc2hpcCAoUFBQKSBwcm9kdWNlZCB0aGUgaGlnaGVzdCByaXNrIGZhY3RvcnMgY29tcGFyZWQgdG8gb3RoZXIgZGV2ZWxvcG1lbnQgc3RhZ2VzLiBDb25zdHJ1Y3Rpb24gZGVmZWN0IGluIFBQUCBwcm9qZWN0IG9mdGVuIHJlcG9ydGVkIGFtb25nIHRoZSBjb21tb24gY29uc3RydWN0aW9uIHJpc2sgdGhhdCBhZmZlY3RlZCB0aGUgcHJvamVjdCBwZXJmb3JtYW5jZSBvZiBjb21wbGV0ZWQgZmFjaWxpdHkuIEEgc2VyaW91cyBhdHRlbnRpb24gYWJvdXQgZGVmZWN0IGxpYWJpbGl0eSBjb3VsZCBwcmV2ZW50IGFueSBpbXBhY3Qgb2YgY29tcGxldGVkIGZhY2lsaXR5IGVzcGVjaWFsbHkgZHVyaW5nIHByb2plY3QgaGFuZGluZyBvdmVyIHRvIGF2b2lkIGFueSBjb25zZXF1ZW5jZXMgdG93YXJkcyB0aW1lIGFuZCBvcGVyYXRpb25hbCBwZXJmb3JtYW5jZXMuIFdpdGhvdXQgc3BlY2lmaWMgcmVmZXJlbmNlIG9uIGRlZmVjdCBsaWFiaWxpdHksIGl0IGhhcyBjcmVhdGVkIGEgcG9sZW1pYyBvbiB0aGVpciBjb250cmFjdCBwcmluY2lwbGVzIGFuZCBlZmZlY3RpdmVuZXNzLiBXaXRoaW4gdGhhdCBzY2VuYXJpbywgdGhlIG9iamVjdGl2ZSBvZiB0aGlzIHN0dWR5IGlzIHRvIGlkZW50aWZ5IHRoZSBpc3N1ZXMgcGVydGFpbmluZyB0byBkZWZlY3QgbGlhYmlsaXR5IHdpdGggYXNzb2NpYXRlZCByaXNrIGZhY3RvcnMgYW5kIGNvbnNlcXVlbmNlcyB3aGljaCBnaXZlIGVmZmVjdHMgdG93YXJkIHRoZSBwcm9qZWN0IHBlcmZvcm1hbmNlLiBBIHF1YWxpdGF0aXZlIGFwcHJvYWNoIHdhcyB1c2VkIHRvIGFuYWx5c2UgbGl0ZXJhdHVyZSByZXZpZXdzIHRvIHByb3ZpZGUgYSBiYXNpcyBmb3IgaW1wcm92ZW1lbnQgb2YgUFBQIHByb2plY3Qgc3BlY2lmaWNhbGx5IGluIE1hbGF5c2lhIGNvbnRleHQuIFRoZSBwdWJsaWNhdGlvbnMgcmVsYXRlZCB0byBQUFAgcHJvamVjdCBwZXJmb3JtYW5jZSB3ZXJlIHJldmlld2VkIHdoZXJlIHRoZSBpbmZvcm1hdGlvbiB3YXMgY2xhc3NpZmllZCBpbnRvIHRocmVlIHNlY3RvciB3aGljaCBhcmUgaXNzdWVzLCByaXNrIGZhY3RvciBhbmQgcG9zc2libGUgZWZmZWN0cy4gVGhlIE1hbGF5c2lhIFBQUCBzdHJ1Y3R1cmUgbW9kZWwgd2FzIGhpZ2hsaWdodGVkIGFzIGFuIGV2aWRlbmNlIHRvIHN1cHBvcnQgdGhlIHJldmlld3MuIFRoZSBmaW5kaW5ncyBzaG93ZWQgdGhhdCB0aGUgcG9sZW1pY3MgYXJpc2UgZHVlIHRvIHRoZSBsYWNraW5nIG9mIGd1aWRlbGluZXMgYW5kIGxlZ2FsIGRvY3VtZW50cyBpbiBkaXNjdXNzaW5nIHRoZSBkZWZlY3RzIGxpYWJpbGl0eS4gSGVuY2UsIHRoZSBzdHVkeSBoYWQgcmVjb21tZW5kZWQgZm91ciByZXNvbHV0aW9ucyB0byBvdmVyY29tZSB0aGUgaXNzdWVzIHN1Y2ggYXMgc3BlY2lmeSBkZWZlY3QgbGlhYmlsaXR5IHRpbWUgZnJhbWUsIGRldmVsb3AgZGVmZWN0IG1hbmFnZW1lbnQgZnJhbWV3b3JrLCBtb25pdG9yIHRoZSB0cmFuc2l0aW9uIHBlcmlvZCBkdXJpbmcgcHJvamVjdCBoYW5kIG92ZXIgYW5kIGltcHJvdmlzZSBxdWFsaXR5IGFzc3VyYW5jZSBhbmQgcXVhbGl0eSBjb250cm9sIGluIG9yZGVyIHRvIHN1c3RhaW4gdGhlIHNlcnZpY2UgbGV2ZWwgZHVyaW5nIHRoZSBvcGVyYXRpb24gb2YgY29tcGxldGVkIGZhY2lsaXRpZXMuIiwiY29udGFpbmVyLXRpdGxlLXNob3J0IjoiIn0sImlzVGVtcG9yYXJ5IjpmYWxzZX0seyJpZCI6ImI3MDg2OTZlLWIzYmQtM2QwZS1hNDZlLTY0ZjFlZWM0OTI3NCIsIml0ZW1EYXRhIjp7InR5cGUiOiJhcnRpY2xlLWpvdXJuYWwiLCJpZCI6ImI3MDg2OTZlLWIzYmQtM2QwZS1hNDZlLTY0ZjFlZWM0OTI3NCIsInRpdGxlIjoiRG8gcHVibGlj4oCTcHJpdmF0ZSBwYXJ0bmVyc2hpcHMgYWNoaWV2ZSBiZXR0ZXIgdGltZSBhbmQgY29zdCBwZXJmb3JtYW5jZSB0aGFuIHJlZ3VsYXIgY29udHJhY3RzPyIsImF1dGhvciI6W3siZmFtaWx5IjoiVmVyd2VpaiIsImdpdmVuIjoiU3RlZmFuIiwicGFyc2UtbmFtZXMiOmZhbHNlLCJkcm9wcGluZy1wYXJ0aWNsZSI6IiIsIm5vbi1kcm9wcGluZy1wYXJ0aWNsZSI6IiJ9LHsiZmFtaWx5IjoiTWVlcmtlcmsiLCJnaXZlbiI6IkluZ21hciIsInBhcnNlLW5hbWVzIjpmYWxzZSwiZHJvcHBpbmctcGFydGljbGUiOiIiLCJub24tZHJvcHBpbmctcGFydGljbGUiOiJ2YW4ifV0sImNvbnRhaW5lci10aXRsZSI6IlB1YmxpYyBNb25leSAmIE1hbmFnZW1lbnQiLCJhY2Nlc3NlZCI6eyJkYXRlLXBhcnRzIjpbWzIwMjQsMyw4XV19LCJET0kiOiIxMC4xMDgwLzA5NTQwOTYyLjIwMjAuMTc1MjAxMSIsIklTU04iOiIxNDY3OTMwMiIsIlVSTCI6Imh0dHBzOi8vd3d3LnRhbmRmb25saW5lLmNvbS9kb2kvYWJzLzEwLjEwODAvMDk1NDA5NjIuMjAyMC4xNzUyMDExIiwiaXNzdWVkIjp7ImRhdGUtcGFydHMiOltbMjAyMV1dfSwicGFnZSI6IjI4Ni0yOTUiLCJhYnN0cmFjdCI6IlB1YmxpY+KAk3ByaXZhdGUgcGFydG5lcnNoaXBzIChQUFBzKSBhcmUgcG9wdWxhciwgcGFydGljdWxhcmx5IGZvciB0aGUgZGV2ZWxvcG1lbnQgYW5kIG1hbmFnZW1lbnQgb2YgdHJhbnNwb3J0IGluZnJhc3RydWN0dXJlIChmb3IgZXhhbXBsZSBMaXR0bGUsIDIwMTEpLiBJbiBFdXJvcGUsIHRyYW5zcG9ydCBpcyB0aGUgbGFyZ2VzdCBQUFAgc2VjdG8uLi4iLCJwdWJsaXNoZXIiOiJSb3V0bGVkZ2UiLCJpc3N1ZSI6IjQiLCJ2b2x1bWUiOiI0MSIsImNvbnRhaW5lci10aXRsZS1zaG9ydCI6IiJ9LCJpc1RlbXBvcmFyeSI6ZmFsc2V9LHsiaWQiOiI3M2ZiODdiOC03MWYxLTM5OTMtOTMyNC01MjliMDkzMjZmZDgiLCJpdGVtRGF0YSI6eyJ0eXBlIjoiYXJ0aWNsZS1qb3VybmFsIiwiaWQiOiI3M2ZiODdiOC03MWYxLTM5OTMtOTMyNC01MjliMDkzMjZmZDgiLCJ0aXRsZSI6IkV2YWx1YXRpb24gb2YgcHJpdmF0ZSBzZWN0b3IgcGFydGljaXBhdGlvbiBtb2RlbHMgaW4gaGlnaHdheSBpbmZyYXN0cnVjdHVyZSBpbiBJbmRpYSDigJMgYSBzeXN0ZW0gZHluYW1pY3MgYXBwcm9hY2giLCJhdXRob3IiOlt7ImZhbWlseSI6Ikl5ZXIiLCJnaXZlbiI6IksuIEMuIiwicGFyc2UtbmFtZXMiOmZhbHNlLCJkcm9wcGluZy1wYXJ0aWNsZSI6IiIsIm5vbi1kcm9wcGluZy1wYXJ0aWNsZSI6IiJ9LHsiZmFtaWx5IjoiQmFsYW11cnVnYW4iLCJnaXZlbiI6IlIuIiwicGFyc2UtbmFtZXMiOmZhbHNlLCJkcm9wcGluZy1wYXJ0aWNsZSI6IiIsIm5vbi1kcm9wcGluZy1wYXJ0aWNsZSI6IiJ9XSwiY29udGFpbmVyLXRpdGxlIjoiSm91cm5hbCBvZiBBZHZhbmNlcyBpbiBNYW5hZ2VtZW50IFJlc2VhcmNoIiwiYWNjZXNzZWQiOnsiZGF0ZS1wYXJ0cyI6W1syMDI0LDMsOF1dfSwiRE9JIjoiMTAuMTEwOC85NzI3OTgxMDY4MDAwMTIzOC9GVUxML1hNTCIsIklTU04iOiIyMDQ5MzIwNyIsImlzc3VlZCI6eyJkYXRlLXBhcnRzIjpbWzIwMDYsMSwxXV19LCJwYWdlIjoiNDQtNTgiLCJhYnN0cmFjdCI6IkEgZ29vZCBhbmQgZWZmaWNpZW50IHJvYWQgbmV0d29yayBmb3JtcyB0aGUgcHJpbWFyeSBpbmZyYXN0cnVjdHVyZSB0aGF0IHByb3BlbHMgdGhlIGRldmVsb3BtZW50IHByb2Nlc3MgaW4gYSBjb3VudHJ5LiBUaGVyZSBoYXMgYmVlbiBhIHJhcGlkIGluY3JlYXNlIGluIHRoZSBkZW1hbmQgZm9yIGhpZ2h3YXkgaW5mcmFzdHJ1Y3R1cmUgaW4gSW5kaWEgYXMgZnJlaWdodCB0cmFmZmljIGluY3JlYXNlZCAxODAgdGltZXMgYW5kIHBhc3NlbmdlciB0cmFmZmljIGluY3JlYXNlZCAxMzIgdGltZXMgYmV0d2VlbiAxOTUxIGFuZCAyMDAwLCB3aGVyZWFzIHRoZSB0b3RhbCBsZW5ndGggb2YgdGhlIHJvYWQgaGFzIGp1c3QgZ29uZSB1cCBieSA4IHRpbWVzIGZvciB0aGUgc2FtZSBwZXJpb2QuIEZ1cnRoZXIgdG8gdGhpcywgd2l0aCB0aGUgY29udmVudGlvbmFsIHdheSBvZiBkZXBlbmRpbmcgb24gR292ZXJubWVudCBmaXNjYWwgYnVkZ2V0cyBmb3IgZGV2ZWxvcG1lbnQgb2YgaGlnaHdheSBpbmZyYXN0cnVjdHVyZSBoYXZpbmcgYmVjb21lIGltcHJhY3RpY2FsLCBQcml2YXRlIFNlY3RvciBQYXJ0aWNpcGF0aW9uICZscGFyO1BTUCZycGFyOyBpcyB0aGUgb25seSBlZmZlY3RpdmUgc29sdXRpb24gdG8gbWVldCB0aGUgcmlzaW5nIGluZnJhc3RydWN0dXJlIGRlbWFuZHMuIFByaXZhdGUgc2VjdG9yIHBhcnRpY2lwYXRpb24gaW4gaGlnaHdheSBpbmZyYXN0cnVjdHVyZSBwcm9qZWN0cyBpbiBJbmRpYSBoYXMgYmVlbiBvYnNlcnZlZCBwcmVzZW50bHkgdW5kZXIgdHdvIG1ham9yIGZvcm1hdHMmY29sb247IEJPVCDigJMgVG9sbCBiYXNlZCBhbmQgQk9UIOKAkyBBbm51aXR5IGJhc2VkIG1vZGVscy4gQk9UIOKAkyBUb2xsIGJhc2VkIG1vZGVsIGhhcyBiZWVuIHNlZW4gdG8gYmUgYSBmYWlsdXJlIGluIHRlcm1zIG9mIGV4cGVjdGVkIHJldHVybnMgdG8gdGhlIGNvbmNlc3Npb25haXJlIHdoZXJlYXMgdGhlIHJlbGF0aXZlbHkgbmV3ZXIgQW5udWl0eSBtb2RlbCBoYXMgYmVlbiBmb3VuZCB0byBiZSBhdHRyYWN0aXZlIHRvIHRoZSBwcml2YXRlIHNlY3Rvci4gSG93ZXZlciwgdGhlcmUgZXhpc3RzIGFuIGFtYmlndWl0eSB3aGl0aCByZXNwZWN0IHRvIHRoZWlyIHN1aXRhYmlsaXR5IGluIGEgZ2l2ZW4gY2FzZSBhbmQgaW4gZGVjaXNpb24maHlwaGVuO21ha2luZy4gVXNpbmcgU3lzdGVtIER5bmFtaWNzIGFwcHJvYWNoIGEgZnJhbWV3b3JrIGlzIGRldmVsb3BlZCB0aGF0IHdvdWxkIGVuYWJsZSB0aGUgZGVjaXNpb24gbWFrZXIgdG8gZGVjaWRlIHBhcnRpY3VsYXIgdHlwZSBvZiBwcmlldmF0ZSBzZWN0b3IgcGFydGljaXBhdGlvbiAmbHBhcjtQU1AmcnBhcjsgbSBvZGVsIGZvciBhIGdpdmVuIGhpZ2h3YXkgcHJvamVjdC4gSXQgaXMgb2JzZXJ2ZWQgdGhhdCB0aGUgY29uY2Vzc2lvbmFpcmUmcnNxdW87cyBkZXNpcmVkIHJhdGUgb2YgcmV0dXJuIGFuZCB0aGUgdHJhZmZpYyBncm93dGggcHJvamVjdGlvbnMgYXJlIHRoZSBrZXkgcGFyYW1ldGVycyBpbiBzZWxlY3Rpb24gb2YgUFNQIG1vZGVsLiIsInB1Ymxpc2hlciI6IkVtZXJhbGQgR3JvdXAgUHVibGlzaGluZyBMdGQuIiwiaXNzdWUiOiIxIiwidm9sdW1lIjoiMyIsImNvbnRhaW5lci10aXRsZS1zaG9ydCI6IiJ9LCJpc1RlbXBvcmFyeSI6ZmFsc2V9LHsiaWQiOiJlNjhkMWFjMy1iZjU2LTMwOTItYWExZS03MjMwMzlhNjhjNmIiLCJpdGVtRGF0YSI6eyJ0eXBlIjoiYXJ0aWNsZS1qb3VybmFsIiwiaWQiOiJlNjhkMWFjMy1iZjU2LTMwOTItYWExZS03MjMwMzlhNjhjNmIiLCJ0aXRsZSI6IlB1YmxpYyBwcml2YXRlIHBhcnRuZXJzaGlwcywgcmVldmFsdWF0aW5nIHZhbHVlIGZvciBtb25leSIsImF1dGhvciI6W3siZmFtaWx5IjoiRWFkaWUiLCJnaXZlbiI6IlJvYmVydCIsInBhcnNlLW5hbWVzIjpmYWxzZSwiZHJvcHBpbmctcGFydGljbGUiOiIiLCJub24tZHJvcHBpbmctcGFydGljbGUiOiIifSx7ImZhbWlseSI6Ik1pbGxhciIsImdpdmVuIjoiUGhpbGxpcCIsInBhcnNlLW5hbWVzIjpmYWxzZSwiZHJvcHBpbmctcGFydGljbGUiOiIiLCJub24tZHJvcHBpbmctcGFydGljbGUiOiIifSx7ImZhbWlseSI6IlRvbmVyIiwiZ2l2ZW4iOiJMdWtlIiwicGFyc2UtbmFtZXMiOmZhbHNlLCJkcm9wcGluZy1wYXJ0aWNsZSI6IiIsIm5vbi1kcm9wcGluZy1wYXJ0aWNsZSI6IiJ9XSwiY29udGFpbmVyLXRpdGxlIjoiSW50ZXJuYXRpb25hbCBKb3VybmFsIG9mIFByb2N1cmVtZW50IE1hbmFnZW1lbnQiLCJhY2Nlc3NlZCI6eyJkYXRlLXBhcnRzIjpbWzIwMjQsMyw4XV19LCJET0kiOiIxMC4xNTA0L0lKUE0uMjAxMy4wNTI0NjciLCJJU1NOIjoiMTc1Mzg0NDAiLCJpc3N1ZWQiOnsiZGF0ZS1wYXJ0cyI6W1syMDEzXV19LCJwYWdlIjoiMTUyLTE2OSIsImFic3RyYWN0IjoiUmVjZXNzaW9uIGltcG9zZXMgc2lnbmlmaWNhbnQgcHJlc3N1cmVzIG9uIHJlc291cmNlcywgZWZmaWNpZW5jeSBhbmQgZWZmZWN0aXZlbmVzcyByZXF1aXJpbmcgaW5ldml0YWJseSwgYSBkZXRhaWxlZCBjb25zaWRlcmF0aW9uIG9mIHdoYXQgY29uc3RpdHV0ZXMgdGhlIGN1cnJlbnQgdW5kZXJzdGFuZGluZyBvZiB2YWx1ZSBmb3IgbW9uZXkgKFZGTSkuIEFsdGhvdWdoIGEgZnJlcXVlbnRseSBxdW90ZWQgdGVybSwgdGhlIGxpdGVyYXR1cmUgaW5kaWNhdGVzIHRoZSBoaXN0b3JpY2FsIGRldmVsb3BtZW50IGFuZCB1bmRlcnN0YW5kaW5nIG9mIFZGTSB3aXRoaW4gdGhlIHB1YmxpYyBwcml2YXRlIHBhcnRuZXJpbmcgKFBQUCkgY29udGV4dCBpcyBhbWJpZ3VvdXMsIG9mZmVyaW5nIGNvbXBldGluZyB1bmRlcnN0YW5kaW5ncy4gQWdhaW5zdCB0aGlzIGJhY2tncm91bmQgdGhlIHN0dWR5IHByZXNlbnRzLCBhbmFseXNlcyBhbmQgZXZhbHVhdGVzIHF1YW50aXRhdGl2ZSBhbmQgcXVhbGl0YXRpdmUgZGF0YSBvYnRhaW5lZCBmcm9tIDUwIGNvbXBhbmllcyB0aGF0IHBhcnRpY2lwYXRlZCBpbiBhIHdlYi1iYXNlZCBzdXJ2ZXkuIEl0cyBwdXJwb3NlIGRldGVybWluZWQgaWYgY29udHJhY3RvcnMgY29uc2lkZXJlZCB0aGUgUFBQIHByb2Nlc3MgY29uc3RpdHV0ZWQgVkZNLiBQcmFjdGl0aW9uZXJzJyByZXNwb25zZXMgcmVzb2x2ZWQgYW1iaWd1aXRpZXMgYXJvdW5kIFZGTSBhbmQgZXN0YWJsaXNoZWQgd2hpY2ggbGl0ZXJhdHVyZSBjb25maXJtcyB0aGUgYmVzdCBjdXJyZW50IHVuZGVyc3RhbmRpbmcuIEZhY3RvcnMgZXNzZW50aWFsIHRvIGFjaGlldmluZyBhbmQgbWVhc3VyaW5nIFZGTSBhcmUgY29uc2lkZXJlZCBpbiBkZXRhaWwgYW5kIGNsYXJpZmllZCBpbmNsdWRpbmcgYSBzZXJpZXMgb2Yga2V5IHBlcmZvcm1hbmNlIGluZGljYXRvcnMgKEtQSSkgbGlzdGVkIGJ5IEthZ2lvZ2xvdSBldCBhbC4gKDIwMDEpLiBUaGVzZSBhcmUgc2hvd24gdG8gcGVyZm9ybSBkaWZmZXJlbnRseSBmb3IgUFBQIHByb2plY3RzLiBDb25jbHVzaW9ucyBjb25maXJtIHRoYXQgaW4gcmVjZXNzaW9uLCBwcmFjdGl0aW9uZXJzIHN0aWxsIGNvbnNpZGVyIHRoZSBQUFAgcHJvY2VzcyBjb25zdGl0dXRlcyBWRk0uIENvcHlyaWdodCDCqSAyMDEzIEluZGVyc2NpZW5jZSBFbnRlcnByaXNlcyBMdGQuIiwicHVibGlzaGVyIjoiSW5kZXJzY2llbmNlIFB1Ymxpc2hlcnMiLCJpc3N1ZSI6IjIiLCJ2b2x1bWUiOiI2IiwiY29udGFpbmVyLXRpdGxlLXNob3J0IjoiIn0sImlzVGVtcG9yYXJ5IjpmYWxzZX0seyJpZCI6Ijk1NzhmNTEzLWY0MDctM2I3MS1hYmZkLWVjOTNiNGQ5OWYxYSIsIml0ZW1EYXRhIjp7InR5cGUiOiJhcnRpY2xlLWpvdXJuYWwiLCJpZCI6Ijk1NzhmNTEzLWY0MDctM2I3MS1hYmZkLWVjOTNiNGQ5OWYxYSIsInRpdGxlIjoiRXZhbHVhdGluZyBhbmQgb3B0aW1pemluZyBwZXJmb3JtYW5jZSBvZiBwdWJsaWPigJNwcml2YXRlIHBhcnRuZXJzaGlwIHByb2plY3RzIHVzaW5nIGNvcHVsYSBCYXllc2lhbiBuZXR3b3JrIiwiYXV0aG9yIjpbeyJmYW1pbHkiOiJHaG9yYmFueSIsImdpdmVuIjoiU2lhdmFzaCIsInBhcnNlLW5hbWVzIjpmYWxzZSwiZHJvcHBpbmctcGFydGljbGUiOiIiLCJub24tZHJvcHBpbmctcGFydGljbGUiOiIifSx7ImZhbWlseSI6IllvdXNlZmkiLCJnaXZlbiI6IlNhaWVkIiwicGFyc2UtbmFtZXMiOmZhbHNlLCJkcm9wcGluZy1wYXJ0aWNsZSI6IiIsIm5vbi1kcm9wcGluZy1wYXJ0aWNsZSI6IiJ9LHsiZmFtaWx5IjoiTm9vcnphaSIsImdpdmVuIjoiRXNtYXR1bGxhaCIsInBhcnNlLW5hbWVzIjpmYWxzZSwiZHJvcHBpbmctcGFydGljbGUiOiIiLCJub24tZHJvcHBpbmctcGFydGljbGUiOiIifV0sImNvbnRhaW5lci10aXRsZSI6IkVuZ2luZWVyaW5nLCBDb25zdHJ1Y3Rpb24gYW5kIEFyY2hpdGVjdHVyYWwgTWFuYWdlbWVudCIsImFjY2Vzc2VkIjp7ImRhdGUtcGFydHMiOltbMjAyNCwzLDhdXX0sIkRPSSI6IjEwLjExMDgvRUNBTS0wNS0yMDIyLTA0OTIvRlVMTC9QREYiLCJJU1NOIjoiMDk2OTk5ODgiLCJpc3N1ZWQiOnsiZGF0ZS1wYXJ0cyI6W1syMDI0LDEsMl1dfSwicGFnZSI6IjI5MC0zMjMiLCJhYnN0cmFjdCI6IlB1cnBvc2U6IEJlaW5nIGFuIGVmZmljaWVudCBtZWNoYW5pc20gZm9yIHRoZSB2YWx1ZSBvZiBtb25leSwgcHVibGlj4oCTcHJpdmF0ZSBwYXJ0bmVyc2hpcCAoUFBQKSBpcyBvbmUgb2YgdGhlIG1vc3QgcHJvbWluZW50IGFwcHJvYWNoZXMgZm9yIGluZnJhc3RydWN0dXJlIGNvbnN0cnVjdGlvbi4gSGVuY2UsIG1hbnkgY29udHJvdmVyc2llcyBhYm91dCB0aGUgcGVyZm9ybWFuY2UgZWZmZWN0aXZlbmVzcyBvZiB0aGVzZSBkZWxpdmVyeSBzeXN0ZW1zIGhhdmUgYmVlbiBkZWJhdGVkLiBUaGlzIHJlc2VhcmNoIGFpbXMgdG8gZGV2ZWxvcCBhIG5vdmVsIHBlcmZvcm1hbmNlIG1hbmFnZW1lbnQgcGVyc3BlY3RpdmUgYnkgcmV2ZWFsaW5nIHRoZSBjYXVzYWwgZWZmZWN0IG9mIGtleSBwZXJmb3JtYW5jZSBpbmRpY2F0b3JzIChLUElzKSBvbiBQUFAgaW5mcmFzdHJ1Y3R1cmVzLiBEZXNpZ24vbWV0aG9kb2xvZ3kvYXBwcm9hY2g6IFRoZSBsaXRlcmF0dXJlIHJldmlldyB3YXMgdXNlZCBpbiB0aGlzIHN0dWR5IHRvIGV4dHJhY3QgdGhlIFBQUHMgS1BJcy4gRXhwZXJ0c+KAmSBqdWRnbWVudCBhbmQgaW50ZXJ2aWV3cywgYXMgd2VsbCBhcyBxdWVzdGlvbm5haXJlcywgd2VyZSBkZXNpZ25lZCB0byBvYnRhaW4gZGF0YS4gQ29wdWxhIEJheWVzaWFuIG5ldHdvcmsgKENCTikgaGFzIGJlZW4gc2VsZWN0ZWQgdG8gYWNoaWV2ZSB0aGUgcmVzZWFyY2ggcHVycG9zZS4gQ0JOIGlzIG9uZSBvZiB0aGUgbW9zdCBwb3RlbnQgdG9vbHMgaW4gc3RhdGlzdGljcyBmb3IgYW5hbHl6aW5nIHRoZSBjYXVzYWwgcmVsYXRpb25zaGlwIG9mIGRpZmZlcmVudCBlbGVtZW50cyBhbmQgY29uc2lkZXJpbmcgdGhlaXIgcXVhbnRpdGl2ZSBpbXBhY3Qgb24gZWFjaCBvdGhlci4gQnkgdXRpbGl6aW5nIHRoaXMgdGVjaG5pcXVlIGFuZCB1c2luZyBQeXRob24gYXMgb25lIG9mIHRoZSBiZXN0IHByb2dyYW1taW5nIGxhbmd1YWdlcywgdGhpcyByZXNlYXJjaCB1c2VkIG1hY2hpbmUgbGVhcm5pbmcgbWV0aG9kcywgU0hBUCBhbmQgWEdCb29zdCwgdG8gb3B0aW1pemUgdGhlIG5ldHdvcmsuIEZpbmRpbmdzOiBUaGUgc2Vuc2l0aXZpdHkgYW5hbHlzaXMgb2YgdGhlIEtQSXMgdmVyaWZpZWQgdGhlIGNhdXNhdGlvbiBpbXBvcnRhbmNlIGluIFBQUHMgcGVyZm9ybWFuY2UgbWFuYWdlbWVudC4gVGhpcyBzdHVkeSBkZXRlcm1pbmVkIHRoZSBjYXVzYWwgc3RydWN0dXJlIG9mIEtQSXMgaW4gUFBQIHByb2plY3RzLCBhc3Nlc3NlZCBlYWNoIGluZGljYXRvcuKAmXMgcHJpb3JpdHkgdG8gcGVyZm9ybWFuY2UsIGFuZCBmb3VuZCA3IG9mIHRoZW0gYXMgYSBjcml0aWNhbCBjbHVzdGVyIHRvIG9wdGltaXplIHRoZSBuZXR3b3JrLiBUaGVzZSBLUElzIGluY2x1ZGUgaW5ub3ZhdGlvbiBmb3IgZmluYW5jaW5nLCBmZWFzaWJpbGl0eSBzdHVkeSwgbWFjcm8tZW52aXJvbm1lbnQgaW1wYWN0LCBhcHByb3ByaWF0ZSBmaW5hbmNpbmcgb3B0aW9uLCByaXNrIGlkZW50aWZpY2F0aW9uLCBhbGxvY2F0aW9uLCBzaGFyaW5nLCBhbmQgdHJhbnNmZXIsIGZpbmFuY2UgaW5mcmFzdHJ1Y3R1cmUsIGFuZCBjb21wbGlhbmNlIHdpdGggdGhlIGxlZ2FsIGFuZCByZWd1bGF0b3J5IGZyYW1ld29yay4gUHJhY3RpY2FsIGltcGxpY2F0aW9uczogSWRlbnRpZnlpbmcgdGhlIG1vc3Qgc2NlbmljIGluZGljYXRvcnMgaGVscHMgdGhlIHByaXZhdGUgc2VjdG9yIHRvIGFsbG9jYXRlIHRoZSBsaW1pdGVkIHJlc291cmNlcyBtb3JlIHJhdGlvbmFsbHkgYW5kIGNvbmNlbnRyYXRlIG9uIHRoZSBtb3N0IGluZmx1ZW50aWFsIHBhcnRzIG9mIHRoZSBwcm9qZWN0LiBJdCBhbHNvIHByb3ZpZGVzIHRoZSBLUElz4oCZIGNyaXRpY2FsIGNsdXN0ZXIgdGhhdCBzaG91bGQgYmUgY29udHJvbGxlZCBhbmQgbW9uaXRvcmVkIGNsb3NlbHkgYnkgUFBQIHByb2plY3QgbWFuYWdlcnMuIEFkZGl0aW9uYWxseSwgdGhlIHB1YmxpYyBzZWN0b3IgY2FuIGV2YWx1YXRlIHRoZSBwZXJmb3JtYW5jZSBvZiB0aGUgcHJpdmF0ZSBzZWN0b3IgbW9yZSBhY2N1cmF0ZWx5LiBGaW5hbGx5LCB0aGlzIHJlc2VhcmNoIHByb3ZpZGVzIGEgY29tcHJlaGVuc2l2ZSBjYXVzYWwgaW5zaWdodCBpbnRvIHRoZSBQUFBz4oCZIHBlcmZvcm1hbmNlIG1hbmFnZW1lbnQgdGhhdCBjYW4gYmUgdXNlZCB0byBkZXZlbG9wIG1hbmFnZW1lbnQgc3lzdGVtcyBpbiBmdXR1cmUgcmVzZWFyY2guIE9yaWdpbmFsaXR5L3ZhbHVlOiBGb3IgdGhlIGZpcnN0IHRpbWUsIHRoaXMgcmVzZWFyY2ggcHJvcG9zZXMgYSBtb2RlbCB0byBkZXRlcm1pbmUgdGhlIGNhdXNhbCBzdHJ1Y3R1cmUgb2YgS1BJcyBpbiBQUFBzIGFuZCBpbmRpY2F0ZSB0aGUgaW1wb3J0YW5jZSBvZiB0aGlzIGluc2lnaHQuIFRoZSBkZXZlbG9wZWQgaW5ub3ZhdGl2ZSBtb2RlbCBpZGVudGlmaWVzIHRoZSBLUElz4oCZIGJlaGF2aW9yIGFuZCB0YWtlcyBhIG5vbi1saW5lYXIgYXBwcm9hY2ggYmFzZWQgb24gQ0JOIGFuZCBtYWNoaW5lIGxlYXJuaW5nIG1ldGhvZHMgd2hpbGUgcHJvdmlkaW5nIHZhbHVhYmxlIGluZm9ybWF0aW9uIGZvciBjb25zdHJ1Y3Rpb24gYW5kIHBlcmZvcm1hbmNlIG1hbmFnZXJzIHRvIGFsbG9jYXRlIHJlc291cmNlcyBtb3JlIGVmZmljaWVudGx5LiIsInB1Ymxpc2hlciI6IkVtZXJhbGQgUHVibGlzaGluZyIsImlzc3VlIjoiMSIsInZvbHVtZSI6IjMxIiwiY29udGFpbmVyLXRpdGxlLXNob3J0IjoiIn0sImlzVGVtcG9yYXJ5IjpmYWxzZX1dfQ=="/>
          <w:id w:val="-879710164"/>
          <w:placeholder>
            <w:docPart w:val="773A6C8DEE2A46B5AC75C0A7751C7194"/>
          </w:placeholder>
        </w:sdtPr>
        <w:sdtEndPr/>
        <w:sdtContent>
          <w:r w:rsidR="003D23E8" w:rsidRPr="005B4E98">
            <w:rPr>
              <w:rFonts w:ascii="Times New Roman" w:hAnsi="Times New Roman" w:cs="Times New Roman"/>
              <w:sz w:val="24"/>
              <w:szCs w:val="24"/>
              <w:shd w:val="clear" w:color="auto" w:fill="FFFFFF"/>
              <w:lang w:val="en-GB"/>
            </w:rPr>
            <w:t xml:space="preserve">Hashim </w:t>
          </w:r>
          <w:proofErr w:type="gramStart"/>
          <w:r w:rsidR="003D23E8" w:rsidRPr="005B4E98">
            <w:rPr>
              <w:rFonts w:ascii="Times New Roman" w:hAnsi="Times New Roman" w:cs="Times New Roman"/>
              <w:sz w:val="24"/>
              <w:szCs w:val="24"/>
              <w:shd w:val="clear" w:color="auto" w:fill="FFFFFF"/>
              <w:lang w:val="en-GB"/>
            </w:rPr>
            <w:t>et al.(</w:t>
          </w:r>
          <w:proofErr w:type="gramEnd"/>
          <w:r w:rsidR="003D23E8" w:rsidRPr="005B4E98">
            <w:rPr>
              <w:rFonts w:ascii="Times New Roman" w:hAnsi="Times New Roman" w:cs="Times New Roman"/>
              <w:sz w:val="24"/>
              <w:szCs w:val="24"/>
              <w:shd w:val="clear" w:color="auto" w:fill="FFFFFF"/>
              <w:lang w:val="en-GB"/>
            </w:rPr>
            <w:t xml:space="preserve">2016); Liu et al. (2018); Lop and Ismail 2023; Verweij and van </w:t>
          </w:r>
          <w:proofErr w:type="spellStart"/>
          <w:r w:rsidR="003D23E8" w:rsidRPr="005B4E98">
            <w:rPr>
              <w:rFonts w:ascii="Times New Roman" w:hAnsi="Times New Roman" w:cs="Times New Roman"/>
              <w:sz w:val="24"/>
              <w:szCs w:val="24"/>
              <w:shd w:val="clear" w:color="auto" w:fill="FFFFFF"/>
              <w:lang w:val="en-GB"/>
            </w:rPr>
            <w:t>Meerkerk</w:t>
          </w:r>
          <w:proofErr w:type="spellEnd"/>
          <w:r w:rsidR="003D23E8" w:rsidRPr="005B4E98">
            <w:rPr>
              <w:rFonts w:ascii="Times New Roman" w:hAnsi="Times New Roman" w:cs="Times New Roman"/>
              <w:sz w:val="24"/>
              <w:szCs w:val="24"/>
              <w:shd w:val="clear" w:color="auto" w:fill="FFFFFF"/>
              <w:lang w:val="en-GB"/>
            </w:rPr>
            <w:t xml:space="preserve"> (2022), and </w:t>
          </w:r>
          <w:proofErr w:type="spellStart"/>
          <w:r w:rsidR="003D23E8" w:rsidRPr="005B4E98">
            <w:rPr>
              <w:rFonts w:ascii="Times New Roman" w:hAnsi="Times New Roman" w:cs="Times New Roman"/>
              <w:sz w:val="24"/>
              <w:szCs w:val="24"/>
              <w:shd w:val="clear" w:color="auto" w:fill="FFFFFF"/>
              <w:lang w:val="en-GB"/>
            </w:rPr>
            <w:t>Ghorbany</w:t>
          </w:r>
          <w:proofErr w:type="spellEnd"/>
          <w:r w:rsidR="003D23E8" w:rsidRPr="005B4E98">
            <w:rPr>
              <w:rFonts w:ascii="Times New Roman" w:hAnsi="Times New Roman" w:cs="Times New Roman"/>
              <w:sz w:val="24"/>
              <w:szCs w:val="24"/>
              <w:shd w:val="clear" w:color="auto" w:fill="FFFFFF"/>
              <w:lang w:val="en-GB"/>
            </w:rPr>
            <w:t xml:space="preserve"> et al. (2023)</w:t>
          </w:r>
        </w:sdtContent>
      </w:sdt>
      <w:r w:rsidRPr="005B4E98">
        <w:rPr>
          <w:rFonts w:ascii="Times New Roman" w:hAnsi="Times New Roman" w:cs="Times New Roman"/>
          <w:sz w:val="24"/>
          <w:szCs w:val="24"/>
          <w:shd w:val="clear" w:color="auto" w:fill="FFFFFF"/>
          <w:lang w:val="en-GB"/>
        </w:rPr>
        <w:t>, mainly focusing on economic value creation.</w:t>
      </w:r>
    </w:p>
    <w:p w14:paraId="61F8F027" w14:textId="6888943F"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Although a significant body of research, including </w:t>
      </w:r>
      <w:sdt>
        <w:sdtPr>
          <w:rPr>
            <w:rFonts w:ascii="Times New Roman" w:hAnsi="Times New Roman" w:cs="Times New Roman"/>
            <w:sz w:val="24"/>
            <w:szCs w:val="24"/>
            <w:shd w:val="clear" w:color="auto" w:fill="FFFFFF"/>
          </w:rPr>
          <w:tag w:val="MENDELEY_CITATION_v3_eyJjaXRhdGlvbklEIjoiTUVOREVMRVlfQ0lUQVRJT05fYTg3MDRiNjItM2IzYS00NGE1LThiNjYtMTgxMjFlMDQ1YjY5IiwicHJvcGVydGllcyI6eyJub3RlSW5kZXgiOjB9LCJpc0VkaXRlZCI6ZmFsc2UsIm1hbnVhbE92ZXJyaWRlIjp7ImlzTWFudWFsbHlPdmVycmlkZGVuIjp0cnVlLCJjaXRlcHJvY1RleHQiOiIoU2hlbiBldCBhbC4gMjAxNjsgTGlhbmcgYW5kIFdhbmcgMjAxOTsgV2FuZyBldCBhbC4gMjAyMGE7IFh1IGV0IGFsLiAyMDIwOyBIdSBldCBhbC4gMjAyMTsgV2FuZyBldCBhbC4gMjAyM2E7IFdhbmcgZXQgYWwuIDIwMjNiKSIsIm1hbnVhbE92ZXJyaWRlVGV4dCI6IlNoZW4gZXQgYWwuICgyMDE2KTsgTGlhbmcgYW5kIFdhbmcgKDIwMTkpOyBXYW5nIGV0IGFsLiAoMjAyMCk7IFh1IGV0IGFsLiAoMjAyMCk7IEh1IGV0IGFsLiAoMjAyMSk7IGFuZCBXYW5nIGV0IGFsLiAoMjAyM2EgYW5kIDIwMjNiKSJ9LCJjaXRhdGlvbkl0ZW1zIjpbeyJpZCI6IjVlMzcxMzFmLTMwZDctMzZhNy05MThmLTlmNGY3OWI3MWMzMiIsIml0ZW1EYXRhIjp7InR5cGUiOiJhcnRpY2xlLWpvdXJuYWwiLCJpZCI6IjVlMzcxMzFmLTMwZDctMzZhNy05MThmLTlmNGY3OWI3MWMzMiIsInRpdGxlIjoiR292ZXJubWVudCBlcXVpdHkgaW52ZXN0bWVudCwgZWZmZWN0aXZlIGNvbW11bmljYXRpb24gYW5kIHB1YmxpYyBwcml2YXRlIHBhcnRuZXJzaGlwIChQUFApIHBlcmZvcm1hbmNlOiBldmlkZW5jZSBmcm9tIENoaW5hIiwiYXV0aG9yIjpbeyJmYW1pbHkiOiJIdSIsImdpdmVuIjoiWmhlbiIsInBhcnNlLW5hbWVzIjpmYWxzZSwiZHJvcHBpbmctcGFydGljbGUiOiIiLCJub24tZHJvcHBpbmctcGFydGljbGUiOiIifSx7ImZhbWlseSI6IkxpIiwiZ2l2ZW4iOiJRaWFubWVuZyIsInBhcnNlLW5hbWVzIjpmYWxzZSwiZHJvcHBpbmctcGFydGljbGUiOiIiLCJub24tZHJvcHBpbmctcGFydGljbGUiOiIifSx7ImZhbWlseSI6IkxpdSIsImdpdmVuIjoiVGluZ3RpbmciLCJwYXJzZS1uYW1lcyI6ZmFsc2UsImRyb3BwaW5nLXBhcnRpY2xlIjoiIiwibm9uLWRyb3BwaW5nLXBhcnRpY2xlIjoiIn0seyJmYW1pbHkiOiJXYW5nIiwiZ2l2ZW4iOiJMdSIsInBhcnNlLW5hbWVzIjpmYWxzZSwiZHJvcHBpbmctcGFydGljbGUiOiIiLCJub24tZHJvcHBpbmctcGFydGljbGUiOiIifSx7ImZhbWlseSI6IkNoZW5nIiwiZ2l2ZW4iOiJaaGUiLCJwYXJzZS1uYW1lcyI6ZmFsc2UsImRyb3BwaW5nLXBhcnRpY2xlIjoiIiwibm9uLWRyb3BwaW5nLXBhcnRpY2xlIjoiIn1dLCJjb250YWluZXItdGl0bGUiOiJFbmdpbmVlcmluZywgQ29uc3RydWN0aW9uIGFuZCBBcmNoaXRlY3R1cmFsIE1hbmFnZW1lbnQiLCJhY2Nlc3NlZCI6eyJkYXRlLXBhcnRzIjpbWzIwMjQsMyw4XV19LCJET0kiOiIxMC4xMTA4L0VDQU0tMDItMjAyMC0wMTM4L0ZVTEwvWE1MIiwiSVNTTiI6IjA5Njk5OTg4IiwiaXNzdWVkIjp7ImRhdGUtcGFydHMiOltbMjAyMSwxMSwyXV19LCJwYWdlIjoiMjgxMS0yODI3IiwiYWJzdHJhY3QiOiJQdXJwb3NlOiBQdWJsaWMgcHJpdmF0ZSBwYXJ0bmVyc2hpcCAoUFBQKSBoYXMgZ2FpbmVkIGluY3JlYXNpbmcgcG9wdWxhcml0eSBhcm91bmQgdGhlIGdsb2JlLiBXaGV0aGVyIHRoZSBnb3Zlcm5tZW50IG5lZWRzIHRvIHBhcnRpY2lwYXRlIGluIHRoZSBQUFAgc3BlY2lhbCBwdXJwb3NlIHZlaGljbGUgKFNQVikgYXMgYW4gZXF1aXR5IGNvaW52ZXN0b3IgaXMgYSBjcml0aWNhbCBpc3N1ZSBpbiBQUFAgZGV2ZWxvcG1lbnQuIFRoaXMgcmVzZWFyY2ggYWltcyB0byBleGFtaW5lIHRoZSBpbmZsdWVuY2Ugb2YgZ292ZXJubWVudCBlcXVpdHkgaW52ZXN0bWVudCBvbiBQUFAgcGVyZm9ybWFuY2UgYnkgdGFraW5nIHB1YmxpYy1wcml2YXRlIGNvbW11bmljYXRpb24gYXMgYW4gaW50ZXJtZWRpYXRlIHZhcmlhYmxlLiBEZXNpZ24vbWV0aG9kb2xvZ3kvYXBwcm9hY2g6IEEgcXVlc3Rpb25uYWlyZSBzdXJ2ZXkgd2FzIGFkb3B0ZWQgYXMgdGhlIG1haW4gcmVzZWFyY2ggbWV0aG9kLiBQUFAgcHJhY3RpdGlvbmVycyB3aXRoIGV4dGVuc2l2ZSBleHBlcmllbmNlcyBmcm9tIGJvdGggdGhlIHB1YmxpYyBhbmQgcHJpdmF0ZSBzZWN0b3JzIHdlcmUgdGFyZ2V0ZWQgcmVzcG9uZGVudHMuIFRoZSBzdXJ2ZXkgcmVzdWx0cyB3ZXJlIHN1YnNlcXVlbnRseSBhbmFseXplZCB1c2luZyBzdGF0aXN0aWNhbCBkYXRhIGFuYWx5c2lzIG1ldGhvZC4gRmluZGluZ3M6IEJhc2VkIG9uIHRoZSByZXN1bHRzIGZyb20gdGhlIHF1ZXN0aW9ubmFpcmUgc3VydmV5LCB0aGlzIHJlc2VhcmNoIGluZGljYXRlcyBhbiBpbnZlcnRlZCBVLXNoYXBlZCByZWxhdGlvbnNoaXAgYmV0d2VlbiB0aGUgcmF0aW8gb2YgZ292ZXJubWVudCBlcXVpdHkgYW5kIHBlcmZvcm1hbmNlIGluIFBQUCBwcm9qZWN0cy4gSW4gYWRkaXRpb24sIGNvbW11bmljYXRpb24gcGxheXMgYSBtZWRpYXRpbmcgcm9sZSBiZXR3ZWVuIGdvdmVybm1lbnQgZXF1aXR5IGludmVzdG1lbnQgYW5kIFBQUCBwcm9qZWN0IHBlcmZvcm1hbmNlLiBPcmlnaW5hbGl0eS92YWx1ZTogVGhpcyByZXNlYXJjaCBleHBsaWNhdGVzIHRoZSByZWxhdGlvbnNoaXAgYmV0d2VlbiB0aGUgZXF1aXR5IHN0cnVjdHVyZSBpbiBhIFBQUCBTUFYgYW5kIHRoZSBwcm9qZWN0IHBlcmZvcm1hbmNlLiBJdCBwcm92aWRlcyBpbXBvcnRhbnQgZ3VpZGFuY2UgYW5kIHJlZmVyZW5jZSBmb3IgUFBQIHByYWN0aXRpb25lcnMgdG8gc3RydWN0dXJlIHRoZSBTUFYgYW5kIGFzc29jaWF0ZWQgZmluYW5jaWFsIGFuZCBjb21tZXJjaWFsIGFycmFuZ2VtZW50cy4gSXQgYWxzbyBvZmZlcnMgdmFsdWFibGUgaW5zaWdodHMgaW50byB0aGUgZGV2ZWxvcG1lbnQgb2YgUFBQIHBvbGljeSwgZXNwZWNpYWxseSByZWdhcmRpbmcgdGhlIHN0cnVjdHVyaW5nIG9mIFBQUCBtb2RlbHMgaW4gQ2hpbmEgYW5kIGVsc2V3aGVyZS4iLCJwdWJsaXNoZXIiOiJFbWVyYWxkIEdyb3VwIEhvbGRpbmdzIEx0ZC4iLCJpc3N1ZSI6IjkiLCJ2b2x1bWUiOiIyOCIsImNvbnRhaW5lci10aXRsZS1zaG9ydCI6IiJ9LCJpc1RlbXBvcmFyeSI6ZmFsc2V9LHsiaWQiOiIwMzJlMDgwNC1iZWI1LTNjZDctOWZlYi0yMzU2ZDdiMjI2MDQiLCJpdGVtRGF0YSI6eyJ0eXBlIjoiYXJ0aWNsZS1qb3VybmFsIiwiaWQiOiIwMzJlMDgwNC1iZWI1LTNjZDctOWZlYi0yMzU2ZDdiMjI2MDQiLCJ0aXRsZSI6Ik1vZGVsaW5nIGFuZCBwZXJmb3JtYW5jZSBldmFsdWF0aW9uIG9mIFBQUCBwcm9qZWN0cyB1dGlsaXppbmcgSUZDIGV4dGVuc2lvbiBhbmQgZW5oYW5jZWQgbWF0dGVyLWVsZW1lbnQgbWV0aG9kIiwiYXV0aG9yIjpbeyJmYW1pbHkiOiJYdSIsImdpdmVuIjoiWmhhbyIsInBhcnNlLW5hbWVzIjpmYWxzZSwiZHJvcHBpbmctcGFydGljbGUiOiIiLCJub24tZHJvcHBpbmctcGFydGljbGUiOiIifSx7ImZhbWlseSI6IldhbmciLCJnaXZlbiI6IlhpYW5nIiwicGFyc2UtbmFtZXMiOmZhbHNlLCJkcm9wcGluZy1wYXJ0aWNsZSI6IiIsIm5vbi1kcm9wcGluZy1wYXJ0aWNsZSI6IiJ9LHsiZmFtaWx5IjoiWGlhbyIsImdpdmVuIjoiWWEiLCJwYXJzZS1uYW1lcyI6ZmFsc2UsImRyb3BwaW5nLXBhcnRpY2xlIjoiIiwibm9uLWRyb3BwaW5nLXBhcnRpY2xlIjoiIn0seyJmYW1pbHkiOiJZdWFuIiwiZ2l2ZW4iOiJKaW5nZmVuZyIsInBhcnNlLW5hbWVzIjpmYWxzZSwiZHJvcHBpbmctcGFydGljbGUiOiIiLCJub24tZHJvcHBpbmctcGFydGljbGUiOiIifV0sImNvbnRhaW5lci10aXRsZSI6IkVuZ2luZWVyaW5nLCBDb25zdHJ1Y3Rpb24gYW5kIEFyY2hpdGVjdHVyYWwgTWFuYWdlbWVudCIsImFjY2Vzc2VkIjp7ImRhdGUtcGFydHMiOltbMjAyNCwzLDhdXX0sIkRPSSI6IjEwLjExMDgvRUNBTS0wOC0yMDE5LTA0MjkvRlVMTC9YTUwiLCJJU1NOIjoiMDk2OTk5ODgiLCJpc3N1ZWQiOnsiZGF0ZS1wYXJ0cyI6W1syMDIwLDEwLDFdXX0sInBhZ2UiOiIxNzYzLTE3OTQiLCJhYnN0cmFjdCI6IlB1cnBvc2U6IFRoZXJlIGlzIG9mdGVuIGEgbGFjayBvZiBhY2N1cmF0ZSBwZXJmb3JtYW5jZSBldmFsdWF0aW9uIGluIFB1YmxpY+KAk1ByaXZhdGUgUGFydG5lcnNoaXAgKFBQUCkgcHJvamVjdHMuIEl0IGlzIGEgY2hhbGxlbmdpbmcgaXNzdWUgdG8gZWZmZWN0aXZlbHkgdXNlIEJ1aWxkaW5nIEluZm9ybWF0aW9uIE1vZGVsaW5nIChCSU0pIGZvciBQUFAgcHJvamVjdCBwZXJmb3JtYW5jZSBldmFsdWF0aW9uLiBUaGUgb2JqZWN0aXZlIG9mIHRoaXMgc3R1ZHkgaXMgdG8gZGV2ZWxvcCBhIFBQUCBwcm9qZWN0IHBlcmZvcm1hbmNlIGV2YWx1YXRpb24gbW9kZWwgYmFzZWQgb24gSW5kdXN0cnkgRm91bmRhdGlvbiBDbGFzc2VzIChJRkMpIGFuZCBhbiBlbmhhbmNlZCBtYXR0ZXItZWxlbWVudCBtZXRob2QgdG8gbW9yZSBwcmVjaXNlbHkgZXZhbHVhdGUgUFBQIHByb2plY3QgcGVyZm9ybWFuY2UuIERlc2lnbi9tZXRob2RvbG9neS9hcHByb2FjaDogVGhlIHBlcmZvcm1hbmNlIGV2YWx1YXRpb24gb2YgUFBQIHByb2plY3RzIGluIHRoZSBjb25zdHJ1Y3Rpb24gYW5kIG9wZXJhdGlvbiBwZXJpb2Qgd2FzIGV4cGxvcmVkLiBUaGUgUFBQIHByb2plY3QgcGVyZm9ybWFuY2UgZXZhbHVhdGlvbiBpbmRpY2F0b3Igc3lzdGVtIHdhcyBmaXJzdCBlc3RhYmxpc2hlZCBiYXNlZCBvbiBhIGxpdGVyYXR1cmUgcmV2aWV3IGFuZCBQUFAgcHJvamVjdCBwcmFjdGljZS4gVGhlbiwgdGhlIGV2YWx1YXRpb24gaW5kaWNhdG9yIGluZm9ybWF0aW9uIHdhcyBleHByZXNzZWQgdGhyb3VnaCBJRkMgbWFwcGluZyBhbmQgZXh0ZW5zaW9uLiBBZnRlciB0aGF0LCBhbiBJRkMtYmFzZWQgUFBQIHByb2plY3QgcGVyZm9ybWFuY2UgZXZhbHVhdGlvbiBtb2RlbCB3YXMgZGV2ZWxvcGVkLCBhbmQgYSBjYXNlIHN0dWR5IHdhcyBwcm92aWRlZCB0byB2YWxpZGF0ZSB0aGUgdXNlIG9mIHRoZSBwcm9wb3NlZCBwZXJmb3JtYW5jZSBldmFsdWF0aW9uIG1vZGVsLiBGaW5kaW5nczogVGhlIHJlc3VsdHMgb2YgdGhlIGNhc2Ugc3R1ZHkgc2hvdyB0aGF0IHRoZSBwcm9wb3NlZCBhcHByb2FjaCBjYW4gYWNjdXJhdGVseSBhbmQgZWZmaWNpZW50bHkgZXZhbHVhdGUgUFBQIHByb2plY3RzLCBhbmQgaXQgY291bGQgZmF2b3JhYmx5IGNvbnRyaWJ1dGUgdG8gcGVyZm9ybWFuY2UgZXZhbHVhdGlvbiBpbiBQUFAgcHJvamVjdHMuIFJlc2VhcmNoIGxpbWl0YXRpb25zL2ltcGxpY2F0aW9uczogVGhpcyBzdHVkeSBvbmx5IGNvbmNlcm5zIHRoZSBwZXJmb3JtYW5jZSBldmFsdWF0aW9uIG9mIG9uZSB0eXBlIG9mIFBQUCBwcm9qZWN0LiBGdXJ0aGVyIHJlc2VhcmNoIGlzIHJlcXVpcmVkIHRvIHN0dWR5IGRpZmZlcmVudCB0eXBlcyBvZiBQUFAgcHJvamVjdHM7IHRoZSBtb2RlbCBuZWVkcyB0byBiZSBtb3JlIGVmZmljaWVudCBhbmQgaW50ZWxsaWdlbnQuIE9yaWdpbmFsaXR5L3ZhbHVlOiBUaGUgcGVyZm9ybWFuY2UgZXZhbHVhdGlvbiBvZiBQUFAgcHJvamVjdHMgdXRpbGl6aW5nIElGQyBleHRlbnNpb24gYW5kIHRoZSBlbmhhbmNlZCBtYXR0ZXItZWxlbWVudCBtZXRob2QgcHJvdmlkZXMgZ3VpZGFuY2UgZm9yIHRoZSBnb3Zlcm5tZW50IGFuZCBwcml2YXRlIHBhcnRpZXMgdG8gYWNjdXJhdGVseSBhbmQgZWZmaWNpZW50bHkgZXZhbHVhdGUgUFBQIHByb2plY3QgcGVyZm9ybWFuY2UuIiwicHVibGlzaGVyIjoiRW1lcmFsZCBHcm91cCBIb2xkaW5ncyBMdGQuIiwiaXNzdWUiOiI4Iiwidm9sdW1lIjoiMjciLCJjb250YWluZXItdGl0bGUtc2hvcnQiOiIifSwiaXNUZW1wb3JhcnkiOmZhbHNlfSx7ImlkIjoiYjZmODk3OWUtZGNiZC0zZjk5LTlhNWQtOWUxZTU4YWE5ODQ4IiwiaXRlbURhdGEiOnsidHlwZSI6ImFydGljbGUtam91cm5hbCIsImlkIjoiYjZmODk3OWUtZGNiZC0zZjk5LTlhNWQtOWUxZTU4YWE5ODQ4IiwidGl0bGUiOiJJbXByb3Zpbmcgc3VzdGFpbmFiaWxpdHkgcGVyZm9ybWFuY2UgZm9yIHB1YmxpYy1wcml2YXRlLXBhcnRuZXJzaGlwIChQUFApIHByb2plY3RzIiwiYXV0aG9yIjpbeyJmYW1pbHkiOiJTaGVuIiwiZ2l2ZW4iOiJMaXlpbiIsInBhcnNlLW5hbWVzIjpmYWxzZSwiZHJvcHBpbmctcGFydGljbGUiOiIiLCJub24tZHJvcHBpbmctcGFydGljbGUiOiIifSx7ImZhbWlseSI6IlRhbSIsImdpdmVuIjoiVml2aWFuIFcuWS4iLCJwYXJzZS1uYW1lcyI6ZmFsc2UsImRyb3BwaW5nLXBhcnRpY2xlIjoiIiwibm9uLWRyb3BwaW5nLXBhcnRpY2xlIjoiIn0seyJmYW1pbHkiOiJHYW4iLCJnaXZlbiI6IkxpbiIsInBhcnNlLW5hbWVzIjpmYWxzZSwiZHJvcHBpbmctcGFydGljbGUiOiIiLCJub24tZHJvcHBpbmctcGFydGljbGUiOiIifSx7ImZhbWlseSI6IlllIiwiZ2l2ZW4iOiJLdW5odWkiLCJwYXJzZS1uYW1lcyI6ZmFsc2UsImRyb3BwaW5nLXBhcnRpY2xlIjoiIiwibm9uLWRyb3BwaW5nLXBhcnRpY2xlIjoiIn0seyJmYW1pbHkiOiJaaGFvIiwiZ2l2ZW4iOiJab25nbmFuIiwicGFyc2UtbmFtZXMiOmZhbHNlLCJkcm9wcGluZy1wYXJ0aWNsZSI6IiIsIm5vbi1kcm9wcGluZy1wYXJ0aWNsZSI6IiJ9XSwiY29udGFpbmVyLXRpdGxlIjoiU3VzdGFpbmFiaWxpdHkiLCJjb250YWluZXItdGl0bGUtc2hvcnQiOiJTdXN0YWluYWJpbGl0eSIsImFjY2Vzc2VkIjp7ImRhdGUtcGFydHMiOltbMjAyNCwzLDhdXX0sIkRPSSI6IjEwLjMzOTAvU1U4MDMwMjg5IiwiSVNTTiI6IjIwNzExMDUwIiwiaXNzdWVkIjp7ImRhdGUtcGFydHMiOltbMjAxNiwzLDIyXV19LCJhYnN0cmFjdCI6IkltcHJvdmluZyBzdXN0YWluYWJpbGl0eSBwZXJmb3JtYW5jZSBpbiBkZXZlbG9waW5nIGluZnJhc3RydWN0dXJlIHByb2plY3RzIGlzIGFuIGltcG9ydGFudCBzdHJhdGVneSBmb3IgcHVyc3VpbmcgdGhlIG1pc3Npb24gb2Ygc3VzdGFpbmFibGUgZGV2ZWxvcG1lbnQuIEluIHJlY2VudCB5ZWFycywgdGhlIGJ1c2luZXNzIG1vZGVsIG9mIHB1YmxpYy1wcml2YXRlLXBhcnRuZXJzaGlwIChQUFApIGlzIHByb21vdGVkIGFzIGFuIGVmZmVjdGl2ZSBhcHByb2FjaCBpbiBkZXZlbG9waW5nIGluZnJhc3RydWN0dXJlIHByb2plY3RzLiBJdCBpcyBjb25zaWRlcmVkIHRoYXQgdGhlIGRpc3RyaWJ1dGlvbiBvZiB0aGUgY29udHJpYnV0aW9uIG9uIHByb2plY3QgaW52ZXN0bWVudCBiZXR3ZWVuIHByaXZhdGUgYW5kIHB1YmxpYyBzZWN0b3JzIGlzIG9uZSBvZiB0aGUga2V5IHZhcmlhYmxlcyBhZmZlY3Rpbmcgc3VzdGFpbmFiaWxpdHkgcGVyZm9ybWFuY2Ugb2YgUFBQLXR5cGUgcHJvamVjdHMuIFRoaXMgcGFwZXIgZXhhbWluZXMgdGhlIGltcGFjdHMgb2YgdGhlIGNvbnRyaWJ1dGlvbiBkaXN0cmlidXRpb24gYmV0d2VlbiBwdWJsaWMgYW5kIHByaXZhdGUgc2VjdG9ycyBvbiBwcm9qZWN0IHN1c3RhaW5hYmlsaXR5IHBlcmZvcm1hbmNlLiBBIG1vZGVsIG5hbWVkIHRoZSBzdXN0YWluYWJpbGl0eSBwZXJmb3JtYW5jZS1iYXNlZCBldmFsdWF0aW9uIG1vZGVsIChTUGJFTSkgaXMgZGV2ZWxvcGVkIGZvciBhc3Npc3RpbmcgdGhlIGFzc2Vzc21lbnQgb2YgdGhlIGxldmVsIG9mIHN1c3RhaW5hYmlsaXR5IHBlcmZvcm1hbmNlIG9mIFBQUCBwcm9qZWN0cy4gVGhlIHN0dWR5IGV4YW1pbmVzIHRoZSBwb3NzaWJpbGl0eSBvZiBhY2hpZXZpbmcgYmV0dGVyIHN1c3RhaW5hYmlsaXR5IHRocm91Z2ggcHJvcGVyIGFycmFuZ2VtZW50IG9mIHRoZSBpbnZlc3RtZW50IGRpc3RyaWJ1dGlvbiBiZXR3ZWVuIHRoZSB0d28gcHJpbWFyeSBzZWN0b3JzIGluIGRldmVsb3BpbmcgUFBQLXR5cGUgaW5mcmFzdHJ1Y3R1cmUgcHJvamVjdHMuIiwicHVibGlzaGVyIjoiTURQSSIsImlzc3VlIjoiMyIsInZvbHVtZSI6IjgifSwiaXNUZW1wb3JhcnkiOmZhbHNlfSx7ImlkIjoiN2FkNWIwMTctNTExZC0zNjAzLTk1ZjgtYmIwNTEzY2M0NTk3IiwiaXRlbURhdGEiOnsidHlwZSI6ImFydGljbGUtam91cm5hbCIsImlkIjoiN2FkNWIwMTctNTExZC0zNjAzLTk1ZjgtYmIwNTEzY2M0NTk3IiwidGl0bGUiOiJTdXN0YWluYWJsZSBQZXJmb3JtYW5jZSBNZWFzdXJlbWVudHMgZm9yIFB1YmxpY+KAk1ByaXZhdGUgUGFydG5lcnNoaXAgUHJvamVjdHM6IEVtcGlyaWNhbCBFdmlkZW5jZSBmcm9tIENoaW5hIiwiYXV0aG9yIjpbeyJmYW1pbHkiOiJMaWFuZyIsImdpdmVuIjoiWWFuaG9uZyIsInBhcnNlLW5hbWVzIjpmYWxzZSwiZHJvcHBpbmctcGFydGljbGUiOiIiLCJub24tZHJvcHBpbmctcGFydGljbGUiOiIifSx7ImZhbWlseSI6IldhbmciLCJnaXZlbiI6IkhvbmdkaSIsInBhcnNlLW5hbWVzIjpmYWxzZSwiZHJvcHBpbmctcGFydGljbGUiOiIiLCJub24tZHJvcHBpbmctcGFydGljbGUiOiIifV0sImNvbnRhaW5lci10aXRsZSI6IlN1c3RhaW5hYmlsaXR5IDIwMTksIFZvbC4gMTEsIFBhZ2UgMzY1MyIsImFjY2Vzc2VkIjp7ImRhdGUtcGFydHMiOltbMjAyNCwzLDhdXX0sIkRPSSI6IjEwLjMzOTAvU1UxMTEzMzY1MyIsIklTU04iOiIyMDcxLTEwNTAiLCJVUkwiOiJodHRwczovL3d3dy5tZHBpLmNvbS8yMDcxLTEwNTAvMTEvMTMvMzY1My9odG0iLCJpc3N1ZWQiOnsiZGF0ZS1wYXJ0cyI6W1syMDE5LDcsM11dfSwicGFnZSI6IjM2NTMiLCJhYnN0cmFjdCI6IlRoZSB3b3JsZCBpcyB3aXRuZXNzaW5nIGEgZ2xvYmFsIG1vbWVudHVtIG9mIHB1YmxpY+KAk3ByaXZhdGUgcGFydG5lcnNoaXAgKFBQUCkgZGV2ZWxvcG1lbnQsIGFsb25nIHdpdGggdGhlIGluaGVyZW50IGNvbXBsZXhpdGllcyBhc3NvY2lhdGVkIHdpdGggdGhlIGxvbmctdGVybSBjb25zdHJ1Y3Rpb24sIG9wZXJhdGlvbiwgYW5kIG1haW50ZW5hbmNlIHBlcmlvZHMgb2YgbnVtZXJvdXMgUFBQIHByb2plY3RzLiBQZXJmb3JtYW5jZSBtZWFzdXJlbWVudHMgZm9yIFBQUCBwcm9qZWN0cyBhcmUgY3JpdGljYWwgZm9yIGVuc3VyaW5nIHN0YWtlaG9sZGVyc+KAmSBpbnRlcmVzdHMgaW4gYSBzdXN0YWluYWJsZSB3YXksIHdpdGhvdXQgc2NhcmlmeWluZyBmdXR1cmUgZ2VuZXJhdGlvbnPigJkgaW50ZXJlc3RzIGluIHRlcm1zIG9mIGVjb25vbWljLCBlbnZpcm9ubWVudGFsLCBhbmQgc29jaWFsIHN1c3RhaW5hYmlsaXR5LiBBIHN5c3RlbSBvZiBmaXZlLWRpbWVuc2lvbiBzdXN0YWluYWJsZSBwZXJmb3JtYW5jZSBtZWFzdXJlbWVudHMgZm9yIFBQUCBwcm9qZWN0cyBpcyBwcm9wb3NlZCBpbiB0aGlzIHN0dWR5IGFuZCBhIHF1ZXN0aW9ubmFpcmUgc3VydmV5IHdhcyBjb25kdWN0ZWQgdG8gc29saWNpdCBwcm9mZXNzaW9uYWwgb3BpbmlvbnMgb24gaXRzIGVmZmVjdGl2ZW5lc3MgYmFzZWQgb24gY3VycmVudCBQUFAgcHJhY3RpY2UgaW4gQ2hpbmEuIEEgdG90YWwgb2YgNzkgcHJvZmVzc2lvbmFscyB3aXRoIFBQUCB3b3JraW5nIGV4cGVyaWVuY2VzIGluIENoaW5hIHBhcnRpY2lwYXRlZCBpbiB0aGUgc3VydmV5LCBhbW9uZyB3aGljaCBmaXZlIHdlcmUgY2hvc2VuIGZvciBpbnRlcnZpZXdzIHRvIHZhbGlkYXRlIGFuZCBkZWVwZW4gdGhlIHVuZGVyc3RhbmRpbmdzIG9mIHRoZSBmaW5kaW5ncy4gSXQgcmV2ZWFscyB0aGF0IHRoZSBmaXZlIGRpbWVuc2lvbnMgaGF2ZSBlc3NlbnRpYWwgaW1wYWN0cyBvbiBjdXJyZW50IFBQUCBwcmFjdGljZSBpbiBDaGluYSwgdGhvdWdoIHdpdGggdmFyeWluZyBleHRlbnQgb2YgaW1wb3J0YW5jZS4gVGhlIHByaXZhdGUgc2VjdG9yIGhhcyBkZXZlbG9wZWQgYSBzZW5zZSBvZiBhY2hpZXZpbmcgYSBsb25nLXRlcm0gZmluYW5jaWFsIHJldHVybiwgd2hpY2ggbWlnaHQgaGF2ZSBpbmRldGVybWluYXRlIHJlc3VsdHMgb24gdGhlIGJlbmVmaXRzIG9mIGVuZCB1c2Vycy4gVGhlIGluY3JlYXNpbmcgdHJlbmQgb2Ygc3VzdGFpbmFiaWxpdHkgY29uY2VybnMgaW4gdGhlIFBQUCBwcm9qZWN0IHBlcmZvcm1hbmNlIG1lYXN1cmVtZW50IGlzIGNvbmZpcm1lZCwgYW5kIGl0IGlzIHBhcnRpYWxseSBkdWUgdG8gdGhlIGNlbnRyYWwgZ292ZXJubWVudOKAmXMg4oCcSGlnaC1RdWFsaXR5IERldmVsb3BtZW504oCdIGluaXRpYXRpdmVzLiBUaGlzIHN0dWR5IGNvbnRyaWJ1dGVzIHRvIHRoZSB0aGVvcmV0aWNhbCBkaXNjdXNzaW9ucyBvZiBlc3RhYmxpc2hpbmcgc3VzdGFpbmFibGUgcGVyZm9ybWFuY2UgbWVhc3VyZW1lbnRzIGZvciBQUFAgcHJvamVjdHMsIGFuZCBpdCBoYXMgcHJhY3RpY2FsIGltcGxpY2F0aW9ucyBmb3IgdGhlIHB1YmxpYyBzZWN0b3IgdG8gaW1wcm92ZSBQUFAgcHJvamVjdCBldmFsdWF0aW9uIG1ldGhvZHMgYW5kIGluY2VudGl2ZSBtZWNoYW5pc21zLCBzbyBhcyB0byBwcm9tb3RlIHByb2plY3Qgc3VzdGFpbmFiaWxpdHkuIiwicHVibGlzaGVyIjoiTXVsdGlkaXNjaXBsaW5hcnkgRGlnaXRhbCBQdWJsaXNoaW5nIEluc3RpdHV0ZSIsImlzc3VlIjoiMTMiLCJ2b2x1bWUiOiIxMSIsImNvbnRhaW5lci10aXRsZS1zaG9ydCI6IiJ9LCJpc1RlbXBvcmFyeSI6ZmFsc2V9LHsiaWQiOiJlYWM1ZjZlMy0yODVlLTM0OGUtODQxNi1kMmM1NjEwYjY5MjEiLCJpdGVtRGF0YSI6eyJ0eXBlIjoiYXJ0aWNsZS1qb3VybmFsIiwiaWQiOiJlYWM1ZjZlMy0yODVlLTM0OGUtODQxNi1kMmM1NjEwYjY5MjEiLCJ0aXRsZSI6IkEgcGVyZm9ybWFuY2UgbWVhc3VyZW1lbnQgc3lzdGVtIGZvciBwdWJsaWPigJNwcml2YXRlIHBhcnRuZXJzaGlwczogaW50ZWdyYXRpbmcgc3Rha2Vob2xkZXIgaW5mbHVlbmNlIGFuZCBwcm9jZXNzIHRyYW5zLXBlcmlvZCBlZmZlY3QiLCJhdXRob3IiOlt7ImZhbWlseSI6IldhbmciLCJnaXZlbiI6IkRhbiIsInBhcnNlLW5hbWVzIjpmYWxzZSwiZHJvcHBpbmctcGFydGljbGUiOiIiLCJub24tZHJvcHBpbmctcGFydGljbGUiOiIifSx7ImZhbWlseSI6IldhbmciLCJnaXZlbiI6Ilh1ZXFpbmciLCJwYXJzZS1uYW1lcyI6ZmFsc2UsImRyb3BwaW5nLXBhcnRpY2xlIjoiIiwibm9uLWRyb3BwaW5nLXBhcnRpY2xlIjoiIn0seyJmYW1pbHkiOiJXYW5nIiwiZ2l2ZW4iOiJMdSIsInBhcnNlLW5hbWVzIjpmYWxzZSwiZHJvcHBpbmctcGFydGljbGUiOiIiLCJub24tZHJvcHBpbmctcGFydGljbGUiOiIifSx7ImZhbWlseSI6IkxpdSIsImdpdmVuIjoiSGVucnkgSi4iLCJwYXJzZS1uYW1lcyI6ZmFsc2UsImRyb3BwaW5nLXBhcnRpY2xlIjoiIiwibm9uLWRyb3BwaW5nLXBhcnRpY2xlIjoiIn0seyJmYW1pbHkiOiJKaWEiLCJnaXZlbiI6IlhpYWppZSIsInBhcnNlLW5hbWVzIjpmYWxzZSwiZHJvcHBpbmctcGFydGljbGUiOiIiLCJub24tZHJvcHBpbmctcGFydGljbGUiOiIifV0sImNvbnRhaW5lci10aXRsZSI6IkludGVybmF0aW9uYWwgSm91cm5hbCBvZiBQcm9kdWN0aXZpdHkgYW5kIFBlcmZvcm1hbmNlIE1hbmFnZW1lbnQiLCJhY2Nlc3NlZCI6eyJkYXRlLXBhcnRzIjpbWzIwMjQsMyw4XV19LCJET0kiOiIxMC4xMTA4L0lKUFBNLTA4LTIwMjAtMDQwOC9GVUxML1hNTCIsIklTU04iOiIxNzQxMDQwMSIsImlzc3VlZCI6eyJkYXRlLXBhcnRzIjpbWzIwMjMsMSwyXV19LCJwYWdlIjoiMTM3LTE1NSIsImFic3RyYWN0IjoiUHVycG9zZTogVGhlIHB1cnBvc2Ugb2YgdGhpcyBzdHVkeSBpcyBmb3IgZXhhbWluaW5nIHRoZSBldm9sdXRpb24gb2Ygc3Rha2Vob2xkZXIgaW5mbHVlbmNlIGFuZCB0aGUgdHJhbnMtcGVyaW9kIGVmZmVjdCAoVFBFKSBvZiBwcm9jZXNzIHBlcmZvcm1hbmNlIG9mIHB1YmxpY+KAk3ByaXZhdGUgcGFydG5lcnNoaXBzIChQUFBzKS4gVFBFIHJlZmVycyB0byB0aGUgcmlwcGxlIGVmZmVjdCBvZiBwcm9qZWN0IHBlcmZvcm1hbmNlIGFjcm9zcyBkaWZmZXJlbnQgcGhhc2VzIG9mIGEgUFBQLiBEZXNpZ24vbWV0aG9kb2xvZ3kvYXBwcm9hY2g6IFNvY2lhbCBuZXR3b3JrIGFuYWx5c2lzIGlzIHVzZWQgdG8gYW5hbHl6ZSBlYWNoIHN0YWtlaG9sZGVy4oCZcyBpbmZsdWVuY2Ugb24gUFBQIHBlcmZvcm1hbmNlLiBGb3IgZXhhbWluaW5nIHRoZSBUUEUsIHBhcnRpYWwgbGVhc3Qgc3F1YXJlcyBzdHJ1Y3R1cmFsIGVxdWF0aW9uIG1vZGVsbGluZyBpcyBjb25kdWN0ZWQuIEZpbmRpbmdzOiBUaGUgcGVyZm9ybWFuY2UgaW4gdGhlIGZpdmUgcGhhc2VzIChlLmcuIGluaXRpYXRpb24gYW5kIHBsYW5uaW5nLCBwcm9jdXJlbWVudCwgY29uc3RydWN0aW9uLCBvcGVyYXRpb24gYW5kIHRyYW5zaXRpb24pIG9mIFBQUHMgZXhoaWJpdHMgc2lnbmlmaWNhbnQgVFBFLiBUaGUgc3Rha2Vob2xkZXIgbmV0d29yayB2YXJpZXMgaW4gZGlmZmVyZW50IHBoYXNlcy4gVGhlIG1vc3QgaW5mbHVlbnRpYWwgc3Rha2Vob2xkZXIgaXMgYSBwdWJsaWMgYXV0aG9yaXR5LCBmb2xsb3dlZCBieSBhIHB1YmxpYyBpbml0aWF0b3IgYW5kIGEgcHJpdmF0ZSBjb25zb3J0aXVtLiBSZXNlYXJjaCBsaW1pdGF0aW9ucy9pbXBsaWNhdGlvbnM6IFRoZSBwcm9qZWN0IHR5cGUgb2YgUFBQcyBpcyBub3QgY29uc2lkZXJlZCBpbiB0aGUgc3Rha2Vob2xkZXIgbmV0d29yayBhbmFseXNpcy4gRnV0dXJlIHdvcmsgc2hvdWxkIGZvY3VzIG9uIGRldmVsb3BpbmcgYSBtdWx0aWRpbWVuc2lvbmFsIHN0YWtlaG9sZGVyIG5ldHdvcmsgYnkgY29uc2lkZXJpbmcgdGhlIHR5cG9sb2d5IG9mIHRoZSBwcm9qZWN0LiBNb3Jlb3ZlciwgdGhlIFRQRSBjYW5ub3QgcmVmbGVjdCB0aGUgcmVsYXRpb25zaGlwcyBiZXR3ZWVuIHRoZSBLUElzIGluIHRoZSBkaWZmZXJlbnQgcGhhc2VzLCBhbmQgdGh1cywgZnVydGhlciBzdHVkeSBpcyByZXF1aXJlZC4gUHJhY3RpY2FsIGltcGxpY2F0aW9uczogVGhpcyByZXNlYXJjaCBwcm92aWRlcyBhIHVzZWZ1bCB0b29sIGZvciBtZWFzdXJpbmcgdGhlIGxpZmUgY3ljbGUgb3V0cHV0cyBhbmQgb3V0Y29tZXMgb2YgUFBQcyB0aHJvdWdoIGVuaGFuY2VkIHByb2Nlc3Mtb3JpZW50ZWQgcGVyZm9ybWFuY2UgbWVhc3VyZW1lbnQuIFRoZSBkZXZlbG9wZWQgUE1TIGVuYWJsZSBwcmFjdGl0aW9uZXJzIHRvIGhhdmUgYSBiZXR0ZXIgdW5kZXJzdGFuZGluZyBvZiB0aGUgcHJvY2VzcyBwZXJmb3JtYW5jZSBvZiB0aGUgcHJvamVjdHMgYW5kIHRoZW4gZW5zdXJlIGluZm9ybWVkIGRlY2lzaW9uLW1ha2luZyBhYm91dCBhY3Rpb25zIHRvIGJlIHJlcXVpcmVkIGFuZCB0YWtlbiB0byBpbXByb3ZlIGZ1dHVyZSBwZXJmb3JtYW5jZS4gT3JpZ2luYWxpdHkvdmFsdWU6IFRoaXMgc3R1ZHkgY29udHJpYnV0ZXMgdG8ga25vd2xlZGdlIG9mIHBlcmZvcm1hbmNlIG1hbmFnZW1lbnQgYnkgc2ltdWx0YW5lb3VzbHkgYWRkcmVzc2luZyB0aGUgcHJvY2VzcyBhbmQgc3Rha2Vob2xkZXIgbWFuYWdlbWVudCB0aGVvcmllcyB3aXRoaW4gdGhlIGNvbnRleHQgb2YgUFBQcy4gVGhlIHByb3Bvc2VkIFBNUyBwcm92aWRlcyBhbiBpbnNpZ2h0IGludG8gbWFuYWdpbmcgc3Rha2Vob2xkZXJz4oCZIGluZmx1ZW5jZXMgdG8gZW5oYW5jZSB0aGUgbGlmZSBjeWNsZSBwZXJmb3JtYW5jZSBvZiBQUFBzLiIsInB1Ymxpc2hlciI6IkVtZXJhbGQgUHVibGlzaGluZyIsImlzc3VlIjoiMSIsInZvbHVtZSI6IjcyIiwiY29udGFpbmVyLXRpdGxlLXNob3J0IjoiIn0sImlzVGVtcG9yYXJ5IjpmYWxzZX0seyJpZCI6IjI1OGYyMzYyLWJkYWEtMzNiNi1iMDA0LTU4MWMyYjg0M2IzMSIsIml0ZW1EYXRhIjp7InR5cGUiOiJhcnRpY2xlLWpvdXJuYWwiLCJpZCI6IjI1OGYyMzYyLWJkYWEtMzNiNi1iMDA0LTU4MWMyYjg0M2IzMSIsInRpdGxlIjoiTWFuYWdpbmcgcHVibGlj4oCTcHJpdmF0ZSBwYXJ0bmVyc2hpcHM6IGEgdHJhbnNtaXNzaW9uIHBhdHRlcm4gb2YgdW5kZXJseWluZyBkeW5hbWljcyBkZXRlcm1pbmluZyBwcm9qZWN0IHBlcmZvcm1hbmNlIiwiYXV0aG9yIjpbeyJmYW1pbHkiOiJXYW5nIiwiZ2l2ZW4iOiJEYW4iLCJwYXJzZS1uYW1lcyI6ZmFsc2UsImRyb3BwaW5nLXBhcnRpY2xlIjoiIiwibm9uLWRyb3BwaW5nLXBhcnRpY2xlIjoiIn0seyJmYW1pbHkiOiJXYW5nIiwiZ2l2ZW4iOiJYdWVxaW5nIiwicGFyc2UtbmFtZXMiOmZhbHNlLCJkcm9wcGluZy1wYXJ0aWNsZSI6IiIsIm5vbi1kcm9wcGluZy1wYXJ0aWNsZSI6IiJ9LHsiZmFtaWx5IjoiTGl1IiwiZ2l2ZW4iOiJNaW5nc2h1YWkiLCJwYXJzZS1uYW1lcyI6ZmFsc2UsImRyb3BwaW5nLXBhcnRpY2xlIjoiIiwibm9uLWRyb3BwaW5nLXBhcnRpY2xlIjoiIn0seyJmYW1pbHkiOiJMaXUiLCJnaXZlbiI6IkhlbnJ5IiwicGFyc2UtbmFtZXMiOmZhbHNlLCJkcm9wcGluZy1wYXJ0aWNsZSI6IiIsIm5vbi1kcm9wcGluZy1wYXJ0aWNsZSI6IiJ9LHsiZmFtaWx5IjoiTGl1IiwiZ2l2ZW4iOiJCaW5nc2hlbmciLCJwYXJzZS1uYW1lcyI6ZmFsc2UsImRyb3BwaW5nLXBhcnRpY2xlIjoiIiwibm9uLWRyb3BwaW5nLXBhcnRpY2xlIjoiIn1dLCJjb250YWluZXItdGl0bGUiOiJFbmdpbmVlcmluZywgQ29uc3RydWN0aW9uIGFuZCBBcmNoaXRlY3R1cmFsIE1hbmFnZW1lbnQiLCJhY2Nlc3NlZCI6eyJkYXRlLXBhcnRzIjpbWzIwMjQsMyw4XV19LCJET0kiOiIxMC4xMTA4L0VDQU0tMDEtMjAyMC0wMDM0L0ZVTEwvWE1MIiwiSVNTTiI6IjA5Njk5OTg4IiwiaXNzdWVkIjp7ImRhdGUtcGFydHMiOltbMjAyMF1dfSwicGFnZSI6IjEwMzgtMTA1OSIsImFic3RyYWN0IjoiUHVycG9zZTogVGhlIHBlcmZvcm1hbmNlIG9mIHB1YmxpY+KAk3ByaXZhdGUgcGFydG5lcnNoaXBzIChQUFBzKSBjYW4gYmUgZGV0ZXJtaW5lZCBieSBhIHZhcmlldHkgb2YgZmFjdG9ycywgaS5lLiBpbmZsdWVuY2luZyBmYWN0b3JzIChJRnMpLiBUaGlzIHN0dWR5IGlzIHVuZGVydGFrZW4gZm9yIGEgcHVycG9zZSBvZiBpZGVudGlmeWluZyBob3cgc3VjaCBmYWN0b3JzIGRldGVybWluZSB0aGUgcHJvamVjdCdzIHBlcmZvcm1hbmNlIChpLmUuIGZhY3RvciB0cmFuc21pc3Npb24gcGF0dGVybnMpLCBwYXJ0aWN1bGFybHkgZnJvbSB0aGUga2V5IHN0YWtlaG9sZGVycycgcGVyc3BlY3RpdmVzLiBEZXNpZ24vbWV0aG9kb2xvZ3kvYXBwcm9hY2g6IEEgaHlicmlkIGFwcHJvYWNoLCB3aGljaCBjb21wcmlzZXMgYSBTb2NpYWwgTmV0d29yayBBbmFseXNpcywgSVNNIChpLmUuIEludGVycHJldGl2ZSBTdHJ1Y3R1cmFsIE1vZGVsaW5nKSBhbmQgYW4gaW1wcm92ZWQgREVNQVRFTCAoaS5lLiBEZWNpc2lvbi1NYWtpbmcgVHJhaWwgYW5kIEV2YWx1YXRpb24gTGFib3JhdG9yeSksIHdhcyBkZXZlbG9wZWQgdG8gYW5hbHl6ZSB0aGUgY2F1c2FsIHJlbGF0aW9uc2hpcHMgYmV0d2VlbiB0aGUgaWRlbnRpZmllZCBJRnMgYXMgd2VsbCBhcyB0aGUgdHJhbnNtaXNzaW9uIHBhdHRlcm5zIG9mIHRoZWlyIGltcGFjdHMgb24gUFBQcy4gRGF0YSB3ZXJlIGNvbGxlY3RlZCBmcm9tIGludGVydmlld3MgYW5kIHF1ZXN0aW9ubmFpcmUgc3VydmV5cy4gRmluZGluZ3M6IFRoZSB0cmFuc21pc3Npb24gcGF0dGVybnMgb2YgdGhlIGlkZW50aWZpZWQgSUZzIGNhc2NhZGUgZnJvbSBwcm9qZWN0IGVudmlyb25tZW50IGFuZCBmZWF0dXJlcyBhbmQgc3Rha2Vob2xkZXJzJyByZWxhdGlvbnNoaXAgdG8gdGhlIHByb2plY3QgY29tcGFueSBjYXBhYmlsaXRpZXMgYW5kIHByb2plY3QgcHJvY2Vzcy4gSXQgaXMgaWRlbnRpZmllZCB0aGF0IHRoZSBwdWJsaWMgYXV0aG9yaXR5IGhhcyBhIGhpZ2hlciBsZXZlbCB0aGFuIHRoYXQgb2YgdGhlIHByaXZhdGUgZW50aXR5IGluIFBQUHMuIFJlc2VhcmNoIGxpbWl0YXRpb25zL2ltcGxpY2F0aW9uczogSXQgbGFja3MgbG9uZ2l0dWRpbmFsIHN0dWRpZXMgdG8gaW52ZXN0aWdhdGUgdGhlIGR5bmFtaWNzIG9mIFBQUCBzdGFrZWhvbGRlciByZWxhdGlvbnNoaXBzIGFuZCBzb2NpYWwgbmV0d29ya3MuIEZ1dHVyZSByZXNlYXJjaCBuZWVkcyB0byBleHBsb3JlIHRoZSB0cmFuc21pc3Npb24gcGF0dGVybnMgb2Ygc3ViLWZhY3RvcnMgYWZmZWN0aW5nIFBQUCBwZXJmb3JtYW5jZSBhbmQgZXh0ZW5kIHRoZSBhcHBsaWNhYmlsaXR5IG9mIHRoZSBkZXZlbG9wZWQgaHlicmlkIGFwcHJvYWNoLiBQcmFjdGljYWwgaW1wbGljYXRpb25zOiBUaGlzIHJlc2VhcmNoIHByb3ZpZGVzIHByYWN0aXRpb25lcnMgd2l0aCBhIHJvYnVzdCB0b29sIHRoYXQgaXMgdXNlZnVsIGZvciBhbmQgaW5zaWdodHMgaW50byBlbmhhbmNpbmcgdGhlIG1hbmFnZW1lbnQgb2YgbGlmZWN5Y2xlIHBlcmZvcm1hbmNlLiBJdCBlbnN1cmVzIHRoZSBwdWJsaWMgYXV0aG9yaXRpZXMgYW5kIHByaXZhdGUgZW50aXRpZXMgZW1iYXJraW5nIG9uIFBQUHMgd2lsbCBtYWtlIGFuIGluZm9ybWVkIGRlY2lzaW9uIGFib3V0IHRoZSBtb25pdG9yaW5nIG9mIHRoZSBsaWZlIGN5Y2xlIHBlcmZvcm1hbmNlLiBPcmlnaW5hbGl0eS92YWx1ZTogVGhpcyBzdHVkeSBjb250cmlidXRlcyB0byBrbm93bGVkZ2Ugb2YgbWFuYWdlcmlhbCBtZWNoYW5pc21zIHRoYXQgY2FuIGJlIGFkb3B0ZWQgdG8gbWFuYWdlIGZhY3RvcnMgZGV0ZXJtaW5pbmcgdGhlIHBlcmZvcm1hbmNlIG9mIFBQUHMuIEl0IGVuYWJsZXMgYW4gdW5kZXJzdGFuZGluZyBvZiBzdGFrZWhvbGRlcnMnIHJvbGVzIGluIGRyaXZpbmcgdGhlIGxpZmUgY3ljbGUgcGVyZm9ybWFuY2Ugb2YgUFBQcy4iLCJwdWJsaXNoZXIiOiJFbWVyYWxkIEdyb3VwIEhvbGRpbmdzIEx0ZC4iLCJpc3N1ZSI6IjQiLCJ2b2x1bWUiOiIyOCIsImNvbnRhaW5lci10aXRsZS1zaG9ydCI6IiJ9LCJpc1RlbXBvcmFyeSI6ZmFsc2V9LHsiaWQiOiJjM2ZiODA4YS0yYjkyLTNlYjUtOWQ5ZS0xNTBlYTVlYWQ0YWUiLCJpdGVtRGF0YSI6eyJ0eXBlIjoiYXJ0aWNsZS1qb3VybmFsIiwiaWQiOiJjM2ZiODA4YS0yYjkyLTNlYjUtOWQ5ZS0xNTBlYTVlYWQ0YWUiLCJ0aXRsZSI6IkEgcGVyZm9ybWFuY2UgbWVhc3VyZW1lbnQgc3lzdGVtIGZvciBwdWJsaWPigJNwcml2YXRlIHBhcnRuZXJzaGlwczogaW50ZWdyYXRpbmcgc3Rha2Vob2xkZXIgaW5mbHVlbmNlIGFuZCBwcm9jZXNzIHRyYW5zLXBlcmlvZCBlZmZlY3QiLCJhdXRob3IiOlt7ImZhbWlseSI6IldhbmciLCJnaXZlbiI6IkRhbiIsInBhcnNlLW5hbWVzIjpmYWxzZSwiZHJvcHBpbmctcGFydGljbGUiOiIiLCJub24tZHJvcHBpbmctcGFydGljbGUiOiIifSx7ImZhbWlseSI6IldhbmciLCJnaXZlbiI6Ilh1ZXFpbmciLCJwYXJzZS1uYW1lcyI6ZmFsc2UsImRyb3BwaW5nLXBhcnRpY2xlIjoiIiwibm9uLWRyb3BwaW5nLXBhcnRpY2xlIjoiIn0seyJmYW1pbHkiOiJXYW5nIiwiZ2l2ZW4iOiJMdSIsInBhcnNlLW5hbWVzIjpmYWxzZSwiZHJvcHBpbmctcGFydGljbGUiOiIiLCJub24tZHJvcHBpbmctcGFydGljbGUiOiIifSx7ImZhbWlseSI6IkxpdSIsImdpdmVuIjoiSGVucnkgSi4iLCJwYXJzZS1uYW1lcyI6ZmFsc2UsImRyb3BwaW5nLXBhcnRpY2xlIjoiIiwibm9uLWRyb3BwaW5nLXBhcnRpY2xlIjoiIn0seyJmYW1pbHkiOiJKaWEiLCJnaXZlbiI6IlhpYWppZSIsInBhcnNlLW5hbWVzIjpmYWxzZSwiZHJvcHBpbmctcGFydGljbGUiOiIiLCJub24tZHJvcHBpbmctcGFydGljbGUiOiIifV0sImNvbnRhaW5lci10aXRsZSI6IkludGVybmF0aW9uYWwgSm91cm5hbCBvZiBQcm9kdWN0aXZpdHkgYW5kIFBlcmZvcm1hbmNlIE1hbmFnZW1lbnQiLCJhY2Nlc3NlZCI6eyJkYXRlLXBhcnRzIjpbWzIwMjQsMyw4XV19LCJET0kiOiIxMC4xMTA4L0lKUFBNLTA4LTIwMjAtMDQwOC9GVUxML1hNTCIsIklTU04iOiIxNzQxMDQwMSIsImlzc3VlZCI6eyJkYXRlLXBhcnRzIjpbWzIwMjMsMSwyXV19LCJwYWdlIjoiMTM3LTE1NSIsImFic3RyYWN0IjoiUHVycG9zZTogVGhlIHB1cnBvc2Ugb2YgdGhpcyBzdHVkeSBpcyBmb3IgZXhhbWluaW5nIHRoZSBldm9sdXRpb24gb2Ygc3Rha2Vob2xkZXIgaW5mbHVlbmNlIGFuZCB0aGUgdHJhbnMtcGVyaW9kIGVmZmVjdCAoVFBFKSBvZiBwcm9jZXNzIHBlcmZvcm1hbmNlIG9mIHB1YmxpY+KAk3ByaXZhdGUgcGFydG5lcnNoaXBzIChQUFBzKS4gVFBFIHJlZmVycyB0byB0aGUgcmlwcGxlIGVmZmVjdCBvZiBwcm9qZWN0IHBlcmZvcm1hbmNlIGFjcm9zcyBkaWZmZXJlbnQgcGhhc2VzIG9mIGEgUFBQLiBEZXNpZ24vbWV0aG9kb2xvZ3kvYXBwcm9hY2g6IFNvY2lhbCBuZXR3b3JrIGFuYWx5c2lzIGlzIHVzZWQgdG8gYW5hbHl6ZSBlYWNoIHN0YWtlaG9sZGVy4oCZcyBpbmZsdWVuY2Ugb24gUFBQIHBlcmZvcm1hbmNlLiBGb3IgZXhhbWluaW5nIHRoZSBUUEUsIHBhcnRpYWwgbGVhc3Qgc3F1YXJlcyBzdHJ1Y3R1cmFsIGVxdWF0aW9uIG1vZGVsbGluZyBpcyBjb25kdWN0ZWQuIEZpbmRpbmdzOiBUaGUgcGVyZm9ybWFuY2UgaW4gdGhlIGZpdmUgcGhhc2VzIChlLmcuIGluaXRpYXRpb24gYW5kIHBsYW5uaW5nLCBwcm9jdXJlbWVudCwgY29uc3RydWN0aW9uLCBvcGVyYXRpb24gYW5kIHRyYW5zaXRpb24pIG9mIFBQUHMgZXhoaWJpdHMgc2lnbmlmaWNhbnQgVFBFLiBUaGUgc3Rha2Vob2xkZXIgbmV0d29yayB2YXJpZXMgaW4gZGlmZmVyZW50IHBoYXNlcy4gVGhlIG1vc3QgaW5mbHVlbnRpYWwgc3Rha2Vob2xkZXIgaXMgYSBwdWJsaWMgYXV0aG9yaXR5LCBmb2xsb3dlZCBieSBhIHB1YmxpYyBpbml0aWF0b3IgYW5kIGEgcHJpdmF0ZSBjb25zb3J0aXVtLiBSZXNlYXJjaCBsaW1pdGF0aW9ucy9pbXBsaWNhdGlvbnM6IFRoZSBwcm9qZWN0IHR5cGUgb2YgUFBQcyBpcyBub3QgY29uc2lkZXJlZCBpbiB0aGUgc3Rha2Vob2xkZXIgbmV0d29yayBhbmFseXNpcy4gRnV0dXJlIHdvcmsgc2hvdWxkIGZvY3VzIG9uIGRldmVsb3BpbmcgYSBtdWx0aWRpbWVuc2lvbmFsIHN0YWtlaG9sZGVyIG5ldHdvcmsgYnkgY29uc2lkZXJpbmcgdGhlIHR5cG9sb2d5IG9mIHRoZSBwcm9qZWN0LiBNb3Jlb3ZlciwgdGhlIFRQRSBjYW5ub3QgcmVmbGVjdCB0aGUgcmVsYXRpb25zaGlwcyBiZXR3ZWVuIHRoZSBLUElzIGluIHRoZSBkaWZmZXJlbnQgcGhhc2VzLCBhbmQgdGh1cywgZnVydGhlciBzdHVkeSBpcyByZXF1aXJlZC4gUHJhY3RpY2FsIGltcGxpY2F0aW9uczogVGhpcyByZXNlYXJjaCBwcm92aWRlcyBhIHVzZWZ1bCB0b29sIGZvciBtZWFzdXJpbmcgdGhlIGxpZmUgY3ljbGUgb3V0cHV0cyBhbmQgb3V0Y29tZXMgb2YgUFBQcyB0aHJvdWdoIGVuaGFuY2VkIHByb2Nlc3Mtb3JpZW50ZWQgcGVyZm9ybWFuY2UgbWVhc3VyZW1lbnQuIFRoZSBkZXZlbG9wZWQgUE1TIGVuYWJsZSBwcmFjdGl0aW9uZXJzIHRvIGhhdmUgYSBiZXR0ZXIgdW5kZXJzdGFuZGluZyBvZiB0aGUgcHJvY2VzcyBwZXJmb3JtYW5jZSBvZiB0aGUgcHJvamVjdHMgYW5kIHRoZW4gZW5zdXJlIGluZm9ybWVkIGRlY2lzaW9uLW1ha2luZyBhYm91dCBhY3Rpb25zIHRvIGJlIHJlcXVpcmVkIGFuZCB0YWtlbiB0byBpbXByb3ZlIGZ1dHVyZSBwZXJmb3JtYW5jZS4gT3JpZ2luYWxpdHkvdmFsdWU6IFRoaXMgc3R1ZHkgY29udHJpYnV0ZXMgdG8ga25vd2xlZGdlIG9mIHBlcmZvcm1hbmNlIG1hbmFnZW1lbnQgYnkgc2ltdWx0YW5lb3VzbHkgYWRkcmVzc2luZyB0aGUgcHJvY2VzcyBhbmQgc3Rha2Vob2xkZXIgbWFuYWdlbWVudCB0aGVvcmllcyB3aXRoaW4gdGhlIGNvbnRleHQgb2YgUFBQcy4gVGhlIHByb3Bvc2VkIFBNUyBwcm92aWRlcyBhbiBpbnNpZ2h0IGludG8gbWFuYWdpbmcgc3Rha2Vob2xkZXJz4oCZIGluZmx1ZW5jZXMgdG8gZW5oYW5jZSB0aGUgbGlmZSBjeWNsZSBwZXJmb3JtYW5jZSBvZiBQUFBzLiIsInB1Ymxpc2hlciI6IkVtZXJhbGQgUHVibGlzaGluZyIsImlzc3VlIjoiMSIsInZvbHVtZSI6IjcyIiwiY29udGFpbmVyLXRpdGxlLXNob3J0IjoiIn0sImlzVGVtcG9yYXJ5IjpmYWxzZX1dfQ=="/>
          <w:id w:val="2069293070"/>
          <w:placeholder>
            <w:docPart w:val="8098F59045EC48958E2A6710B81550D8"/>
          </w:placeholder>
        </w:sdtPr>
        <w:sdtEndPr/>
        <w:sdtContent>
          <w:r w:rsidR="003D23E8" w:rsidRPr="005B4E98">
            <w:rPr>
              <w:rFonts w:ascii="Times New Roman" w:hAnsi="Times New Roman" w:cs="Times New Roman"/>
              <w:sz w:val="24"/>
              <w:szCs w:val="24"/>
              <w:shd w:val="clear" w:color="auto" w:fill="FFFFFF"/>
              <w:lang w:val="en-GB"/>
            </w:rPr>
            <w:t>Shen et al. (2016); Liang and Wang (2019); Wang et al. (2020); Xu et al. (2020); Hu et al. (2021); and Wang et al. (2023a and 2023b)</w:t>
          </w:r>
        </w:sdtContent>
      </w:sdt>
      <w:r w:rsidRPr="005B4E98">
        <w:rPr>
          <w:rFonts w:ascii="Times New Roman" w:hAnsi="Times New Roman" w:cs="Times New Roman"/>
          <w:sz w:val="24"/>
          <w:szCs w:val="24"/>
          <w:shd w:val="clear" w:color="auto" w:fill="FFFFFF"/>
          <w:lang w:val="en-GB"/>
        </w:rPr>
        <w:t xml:space="preserve">, proposes frameworks for evaluating PPPs across economic, social, and environmental dimensions with a focus on enhancing economic value alongside improvements in social and environmental performance, these discussions often prioritize the perspectives of key stakeholders with immediate financial and administrative stakes. This internally </w:t>
      </w:r>
      <w:proofErr w:type="spellStart"/>
      <w:r w:rsidRPr="005B4E98">
        <w:rPr>
          <w:rFonts w:ascii="Times New Roman" w:hAnsi="Times New Roman" w:cs="Times New Roman"/>
          <w:sz w:val="24"/>
          <w:szCs w:val="24"/>
          <w:shd w:val="clear" w:color="auto" w:fill="FFFFFF"/>
          <w:lang w:val="en-GB"/>
        </w:rPr>
        <w:t>centered</w:t>
      </w:r>
      <w:proofErr w:type="spellEnd"/>
      <w:r w:rsidRPr="005B4E98">
        <w:rPr>
          <w:rFonts w:ascii="Times New Roman" w:hAnsi="Times New Roman" w:cs="Times New Roman"/>
          <w:sz w:val="24"/>
          <w:szCs w:val="24"/>
          <w:shd w:val="clear" w:color="auto" w:fill="FFFFFF"/>
          <w:lang w:val="en-GB"/>
        </w:rPr>
        <w:t xml:space="preserve"> approach tends to overlook the broader spectrum of stakeholders, especially those impacted by or concerned with the PPP projects’ broader social and environmental effects. The literature reveals a noticeable gap in performance management strategies that comprehensively account for the wider range of stakeholder interests and concerns, moving beyond a narrow focus on financial and administrative priorities. It highlights the need for innovative performance management strategies that prioritize inclusivity and measure the long-term social and environmental value creation of PPP projects. </w:t>
      </w:r>
    </w:p>
    <w:p w14:paraId="2621F677" w14:textId="359201B1" w:rsidR="001618E8" w:rsidRPr="002C52A2" w:rsidRDefault="001618E8" w:rsidP="00CF5764">
      <w:pPr>
        <w:pStyle w:val="ListParagraph"/>
        <w:numPr>
          <w:ilvl w:val="0"/>
          <w:numId w:val="6"/>
        </w:numPr>
        <w:spacing w:before="100" w:beforeAutospacing="1" w:after="100" w:afterAutospacing="1" w:line="240" w:lineRule="auto"/>
        <w:jc w:val="both"/>
        <w:rPr>
          <w:rFonts w:ascii="Times New Roman" w:hAnsi="Times New Roman" w:cs="Times New Roman"/>
          <w:i/>
          <w:iCs/>
          <w:sz w:val="24"/>
          <w:szCs w:val="24"/>
          <w:lang w:val="en-US"/>
        </w:rPr>
      </w:pPr>
      <w:r w:rsidRPr="002C52A2">
        <w:rPr>
          <w:rFonts w:ascii="Times New Roman" w:hAnsi="Times New Roman" w:cs="Times New Roman"/>
          <w:i/>
          <w:iCs/>
          <w:sz w:val="24"/>
          <w:szCs w:val="24"/>
          <w:lang w:val="en-US"/>
        </w:rPr>
        <w:t>Stakeholder Engagement and Inclus</w:t>
      </w:r>
      <w:r w:rsidR="00D97BE7" w:rsidRPr="002C52A2">
        <w:rPr>
          <w:rFonts w:ascii="Times New Roman" w:hAnsi="Times New Roman" w:cs="Times New Roman"/>
          <w:i/>
          <w:iCs/>
          <w:sz w:val="24"/>
          <w:szCs w:val="24"/>
          <w:lang w:val="en-US"/>
        </w:rPr>
        <w:t>ion</w:t>
      </w:r>
    </w:p>
    <w:p w14:paraId="7FF8F517" w14:textId="0182C88B"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Stakeholder engagement is recognized as crucial for the sustainability of PPP projects, which inherently involve a diverse array of stakeholders with conflicting objectives. Numerous studies have showcased various strategies and methods for stakeholder engagement, focusing on the principles of transparency and openness as key to addressing sustainability challenges in PPP projects </w:t>
      </w:r>
      <w:sdt>
        <w:sdtPr>
          <w:rPr>
            <w:rFonts w:ascii="Times New Roman" w:hAnsi="Times New Roman" w:cs="Times New Roman"/>
            <w:sz w:val="24"/>
            <w:szCs w:val="24"/>
            <w:shd w:val="clear" w:color="auto" w:fill="FFFFFF"/>
          </w:rPr>
          <w:tag w:val="MENDELEY_CITATION_v3_eyJjaXRhdGlvbklEIjoiTUVOREVMRVlfQ0lUQVRJT05fYzBmNDg0NTUtZTQ5NS00MmEwLTlkYTktNDk2OTlmMmUwNmJlIiwicHJvcGVydGllcyI6eyJub3RlSW5kZXgiOjB9LCJpc0VkaXRlZCI6ZmFsc2UsIm1hbnVhbE92ZXJyaWRlIjp7ImlzTWFudWFsbHlPdmVycmlkZGVuIjp0cnVlLCJjaXRlcHJvY1RleHQiOiIoSGVuamV3ZWxlIGV0IGFsLiAyMDEzYjsgQW1hZGkgZXQgYWwuIDIwMTg7IEFtYWRpIGV0IGFsLiAyMDE5OyBFeWlhaC1Cb3R3ZSBldCBhbC4gMjAyMDsgSmF5YXN1cml5YSBldCBhbC4gMjAyMDsgU3Jpbml2YXNhbiBhbmQgRGhpdnlhIDIwMjA7IFVkZGluIGV0IGFsLiAyMDIzKSIsIm1hbnVhbE92ZXJyaWRlVGV4dCI6IihlLmcuIEhlbmpld2VsZSBldCBhbC4gMjAxMzsgQW1hZGkgZXQgYWwuIDIwMTg7IEFtYWRpIGV0IGFsLiAyMDE5OyBFeWlhaC1Cb3R3ZSBldCBhbC4gMjAyMDsgSmF5YXN1cml5YSBldCBhbC4gMjAyMDsgU3Jpbml2YXNhbiBhbmQgRGhpdnlhIDIwMjA7V3VuaSBhbmQgU2hlbiwgMjAyMDsgVWRkaW4gZXQgYWwuIDIwMjMpLiJ9LCJjaXRhdGlvbkl0ZW1zIjpbeyJpZCI6IjZkMzVhODVlLTA2NGEtM2VlZC04YWNjLTRkZjgzYTk2NzhmZiIsIml0ZW1EYXRhIjp7InR5cGUiOiJhcnRpY2xlLWpvdXJuYWwiLCJpZCI6IjZkMzVhODVlLTA2NGEtM2VlZC04YWNjLTRkZjgzYTk2NzhmZiIsInRpdGxlIjoiQW4gZW1waXJpY2FsIHN0dWR5IG9uIHN0YWtlaG9sZGVyIG1hbmFnZW1lbnQgaW4gY29uc3RydWN0aW9uIHByb2plY3RzIiwiYXV0aG9yIjpbeyJmYW1pbHkiOiJTcmluaXZhc2FuIiwiZ2l2ZW4iOiJOLiBQLiIsInBhcnNlLW5hbWVzIjpmYWxzZSwiZHJvcHBpbmctcGFydGljbGUiOiIiLCJub24tZHJvcHBpbmctcGFydGljbGUiOiIifSx7ImZhbWlseSI6IkRoaXZ5YSIsImdpdmVuIjoiUy4iLCJwYXJzZS1uYW1lcyI6ZmFsc2UsImRyb3BwaW5nLXBhcnRpY2xlIjoiIiwibm9uLWRyb3BwaW5nLXBhcnRpY2xlIjoiIn1dLCJjb250YWluZXItdGl0bGUiOiJNYXRlcmlhbHMgVG9kYXk6IFByb2NlZWRpbmdzIiwiY29udGFpbmVyLXRpdGxlLXNob3J0IjoiTWF0ZXIgVG9kYXkgUHJvYyIsImFjY2Vzc2VkIjp7ImRhdGUtcGFydHMiOltbMjAyNCwzLDhdXX0sIkRPSSI6IjEwLjEwMTYvSi5NQVRQUi4yMDE5LjA1LjM2MSIsIklTU04iOiIyMjE0Nzg1MyIsImlzc3VlZCI6eyJkYXRlLXBhcnRzIjpbWzIwMjBdXX0sInBhZ2UiOiI2MC02MiIsImFic3RyYWN0IjoiVGhlIGludGVudCBvZiB0aGlzIHN0dWR5IGlzIHRvIGFuYWx5emUgdGhlIHZhcmlvdXMgZmFjdG9ycyBnb3Zlcm5pbmcgc3Rha2Vob2xkZXIgbWFuYWdlbWVudCBpbiBjb25zdHJ1Y3Rpb24gcHJvamVjdHMuIEluIGdlbmVyYWwsIHRoZSBjb25zdHJ1Y3Rpb24gY29tcGFuaWVzIGludm9sdmluZyBpbiBtYWpvciBpbmZyYXN0cnVjdHVyZSBwcm9qZWN0cyBtb3N0bHkgdGVuZCB0byBoYXZlIGEgbnVtYmVyIG9mIHN0YWtlaG9sZGVycy4gSW4gc3VjaCBzaXR1YXRpb25zLCBtYW5hZ2luZyB0aGUgc3Rha2Vob2xkZXJzIGFuZCBnZXR0aW5nIGFkZXF1YXRlIHN1cHBvcnQgZnJvbSB0aGVtIGJlY29tZXMgbmVjZXNzYXJ5LiBUaGVyZWZvcmUgdGhpcyBwYXBlciBtYWRlIGFuIGVtcGlyaWNhbCBzdHVkeSBvbiB0aGVpciBtYW5hZ2VtZW50IHRocm91Z2ggcXVlc3Rpb25uYWlyZSBzdXJ2ZXkgdGFrZW4gYW1vbmcgdmFyaW91cyBlbmdpbmVlcmluZyBhbmQgbWFuYWdlcmlhbCBwZXJzb25uZWwgKFByb2plY3QgbWFuYWdlcnMpLiBUaGlzIHN0dWR5IGlkZW50aWZpZWQgdGhlIG1ham9yIGZhY3RvcnMgaW5mbHVlbmNpbmcgc3Rha2Vob2xkZXIgbWFuYWdlbWVudCBpbiBjb25zdHJ1Y3Rpb24gcHJvamVjdHMgYW5kIGFuYWx5emVkIHRoZW0gdXNpbmcgUHJpbmNpcGFsIENvbXBvbmVudCBBbmFseXNpcyBhbmQgTWVhbiBTY29yZSBhbmFseXNpcyBieSBmcmVxdWVuY3kgZGlzdHJpYnV0aW9uIG1ldGhvZC4iLCJwdWJsaXNoZXIiOiJFbHNldmllciBMdGQiLCJ2b2x1bWUiOiIyMSJ9LCJpc1RlbXBvcmFyeSI6ZmFsc2V9LHsiaWQiOiJhYWEyOTE5Yi01NzU3LTM0ZDUtOWIyYy02YmYwY2M4ZGRkZGQiLCJpdGVtRGF0YSI6eyJ0eXBlIjoiYXJ0aWNsZS1qb3VybmFsIiwiaWQiOiJhYWEyOTE5Yi01NzU3LTM0ZDUtOWIyYy02YmYwY2M4ZGRkZGQiLCJ0aXRsZSI6IlBQUCBwcm9qZWN0czogaW1wcm92ZW1lbnRzIGluIHN0YWtlaG9sZGVyIG1hbmFnZW1lbnQiLCJhdXRob3IiOlt7ImZhbWlseSI6IkFtYWRpIiwiZ2l2ZW4iOiJDaGlrYSIsInBhcnNlLW5hbWVzIjpmYWxzZSwiZHJvcHBpbmctcGFydGljbGUiOiIiLCJub24tZHJvcHBpbmctcGFydGljbGUiOiIifSx7ImZhbWlseSI6IkNhcnJpbGxvIiwiZ2l2ZW4iOiJQYXQiLCJwYXJzZS1uYW1lcyI6ZmFsc2UsImRyb3BwaW5nLXBhcnRpY2xlIjoiIiwibm9uLWRyb3BwaW5nLXBhcnRpY2xlIjoiIn0seyJmYW1pbHkiOiJUdXVsaSIsImdpdmVuIjoiTWFydGluIiwicGFyc2UtbmFtZXMiOmZhbHNlLCJkcm9wcGluZy1wYXJ0aWNsZSI6IiIsIm5vbi1kcm9wcGluZy1wYXJ0aWNsZSI6IiJ9XSwiY29udGFpbmVyLXRpdGxlIjoiRW5naW5lZXJpbmcgQ29uc3RydWN0aW9uIGFuZCBBcmNoaXRlY3R1cmFsIE1hbmFnZW1lbnQiLCJhY2Nlc3NlZCI6eyJkYXRlLXBhcnRzIjpbWzIwMjQsMyw4XV19LCJET0kiOiIxMC4xMTA4L0VDQU0tMDctMjAxOC0wMjg5IiwiSVNTTiI6IjA5Njk5OTg4IiwiaXNzdWVkIjp7ImRhdGUtcGFydHMiOltbMjAxOSwyLDE4XV19LCJwYWdlIjoiNTQ0LTU2MCIsImFic3RyYWN0IjoiUHVycG9zZTogVGhlIGltcGxlbWVudGF0aW9uIG9mIHB1YmxpY+KAk3ByaXZhdGUgcGFydG5lcnNoaXBzIChQUFBzKSwgcGFydGljdWxhcmx5IGluIGxvdy0gYW5kIG1pZGRsZS1pbmNvbWUgY291bnRyaWVzLCBoYXMgYmVlbiBoYW1wZXJlZCBieSBleHRlcm5hbCBzdGFrZWhvbGRlcnPigJkgb3Bwb3NpdGlvbiBsZWFkaW5nIHRvIHRoZSBmYWlsdXJlIG9mIHNldmVyYWwgcHJvamVjdHMuIFRoZSBwdXJwb3NlIG9mIHRoaXMgcGFwZXIgaXMgdG8gZGV2ZWxvcCBhIGZyYW1ld29yayB0byBpbXByb3ZlIGV4dGVybmFsIHN0YWtlaG9sZGVyIG1hbmFnZW1lbnQgaW4gUFBQIHByb2plY3RzLiBEZXNpZ24vbWV0aG9kb2xvZ3kvYXBwcm9hY2g6IFR3byBjYXNlIHN0dWRpZXMgY29uc2lzdGluZyBvZiAyMyBpbnRlcnZpZXdzIHdpdGggYSB3aWRlIHJhbmdlIG9mIGludGVybmFsIGFuZCBleHRlcm5hbCBzdGFrZWhvbGRlcnMgd2VyZSBlbXBsb3llZC4gVGhpcyB3YXMgc3VwcGxlbWVudGVkIHdpdGggYSBmb2N1cyBncm91cCBhcHByb2FjaCB0byB2YWxpZGF0ZSB0aGUgZnJhbWV3b3JrLiBGaW5kaW5nczogQSBuZXcgZnJhbWV3b3JrIGZvciB0aGUgbWFuYWdlbWVudCBvZiBleHRlcm5hbCBzdGFrZWhvbGRlcnMgaXMgZGV2ZWxvcGVkLiBJdCBlbmNvbXBhc3NlcyBuZXcgZmVhdHVyZXMgc3VjaCBhcyB0aGUgZHluYW1pYyBpZGVudGlmaWNhdGlvbiBvZiBzdGFrZWhvbGRlcnMgYXQgZWFjaCBwcm9qZWN0IHBoYXNlIGFuZCB0aGVpciBjb3JyZXNwb25kaW5nIGludGVyZXN0cy4gUmVzZWFyY2ggbGltaXRhdGlvbnMvaW1wbGljYXRpb25zOiBUaGUgc2NvcGUgaXMgcm9hZCB0cmFuc3BvcnRhdGlvbiBwcm9qZWN0cyBpbiBOaWdlcmlhIGFuZCB0aHVzIHRoZSByZWNvbW1lbmRhdGlvbnMgbWF5IG5vdCBiZSBnbG9iYWxseSBhcHBsaWNhYmxlLiBQcmFjdGljYWwgaW1wbGljYXRpb25zOiBUaGUgZmluZGluZ3MgY2FuIGhlbHAgdGhlIHB1YmxpYyBzZWN0b3IgYW5kIHRoZWlyIGFnZW5jaWVzIHRvIG1hbmFnZSBleHRlcm5hbCBzdGFrZWhvbGRlcnMgYW5kIG1haW50YWluIHN1Y2Nlc3NmdWwgcmVsYXRpb25zaGlwcyBvbiBQUFAgcHJvamVjdHMuIE9yaWdpbmFsaXR5L3ZhbHVlOiBUaGUgcGFwZXIgY29udHJpYnV0ZXMgdG8gZXhpc3Rpbmcga25vd2xlZGdlIGluIGZvdXIga2V5IGFyZWFzOiBpdCBjb25maXJtcyB0aGF0IHRoZSBza2lsbCBhbmQgYWN0aW9ucyBvZiBpbnRlcm5hbCBzdGFrZWhvbGRlcnMgYXJlIHZpdGFsIHRvIHRoZSBzdGFrZWhvbGRlciBtYW5hZ2VtZW50IHByb2Nlc3M7IGl0IHNob3dzIHRoYXQgb25lLW9mZiBzdGFrZWhvbGRlciBpZGVudGlmaWNhdGlvbiBwcm9wb3NlZCBpbiBsaXRlcmF0dXJlIGlzIGEgZmxhd2VkIGFwcHJvYWNoOyBpdCBwcm9wb3NlcyB0aGF0IHRoZSBpZGVudGlmaWNhdGlvbiBvZiBleHRlcm5hbCBzdGFrZWhvbGRlcnPigJkgaW50ZXJlc3RzIGJlIGR5bmFtaWM7IGFuZCBpdCBhZGRzIHRoZSBwZXJzcGVjdGl2ZSBvZiBsb3ctIGFuZCBtaWRkbGUtaW5jb21lIGNvdW50cmllcyBpbiBzdGFrZWhvbGRlciBtYW5hZ2VtZW50IGluIFBQUCBwcm9qZWN0cy4iLCJwdWJsaXNoZXIiOiJFbWVyYWxkIEdyb3VwIEhvbGRpbmdzIEx0ZC4iLCJpc3N1ZSI6IjIiLCJ2b2x1bWUiOiIyNyIsImNvbnRhaW5lci10aXRsZS1zaG9ydCI6IiJ9LCJpc1RlbXBvcmFyeSI6ZmFsc2V9LHsiaWQiOiIwZjI5MDEzMi1hOTc0LTM3MDQtOGEzNC1iNDRjMGYzZGQ1YzEiLCJpdGVtRGF0YSI6eyJ0eXBlIjoiYXJ0aWNsZS1qb3VybmFsIiwiaWQiOiIwZjI5MDEzMi1hOTc0LTM3MDQtOGEzNC1iNDRjMGYzZGQ1YzEiLCJ0aXRsZSI6IkRlLW1hcmdpbmFsaXNpbmcgdGhlIHB1YmxpYyBpbiBQUFAgcHJvamVjdHMgdGhyb3VnaCBtdWx0aS1zdGFrZWhvbGRlcnMgbWFuYWdlbWVudCIsImF1dGhvciI6W3siZmFtaWx5IjoiSGVuamV3ZWxlIiwiZ2l2ZW4iOiJDaHJpc3RpYW4iLCJwYXJzZS1uYW1lcyI6ZmFsc2UsImRyb3BwaW5nLXBhcnRpY2xlIjoiIiwibm9uLWRyb3BwaW5nLXBhcnRpY2xlIjoiIn0seyJmYW1pbHkiOiJGZXdpbmdzIiwiZ2l2ZW4iOiJQZXRlciIsInBhcnNlLW5hbWVzIjpmYWxzZSwiZHJvcHBpbmctcGFydGljbGUiOiIiLCJub24tZHJvcHBpbmctcGFydGljbGUiOiIifSx7ImZhbWlseSI6IlBhbnRhbGVvIiwiZ2l2ZW4iOiJELiBSd2VsYW1pbGEiLCJwYXJzZS1uYW1lcyI6ZmFsc2UsImRyb3BwaW5nLXBhcnRpY2xlIjoiIiwibm9uLWRyb3BwaW5nLXBhcnRpY2xlIjoiIn1dLCJjb250YWluZXItdGl0bGUiOiJKb3VybmFsIG9mIEZpbmFuY2lhbCBNYW5hZ2VtZW50IG9mIFByb3BlcnR5IGFuZCBDb25zdHJ1Y3Rpb24iLCJhY2Nlc3NlZCI6eyJkYXRlLXBhcnRzIjpbWzIwMjQsMyw4XV19LCJET0kiOiIxMC4xMTA4L0pGTVBDLTA1LTIwMTMtMDAyMS9GVUxML0hUTUwiLCJJU1NOIjoiMTc1OTg0NDMiLCJpc3N1ZWQiOnsiZGF0ZS1wYXJ0cyI6W1syMDEzLDExLDRdXX0sInBhZ2UiOiIyMTAtMjMxIiwiYWJzdHJhY3QiOiLigJMgVGhlIHJlc2VhcmNoIHJlcG9ydGVkIGluIHRoaXMgcGFwZXIgdGFrZXMgYSBjcml0aWNhbCBsb29rIGF0IHRoZSBwcm9jZXNzIG9mIG11bHRpLXN0YWtlaG9sZGVyIGNvbnN1bHRhdGlvbiBhbmQgbWFuYWdlbWVudCBpbiBhIFBQUCBwcm9qZWN0IGVudmlyb25tZW50LCB0byBmaWxsIHRoZSBnYXBzIGluIHRoZSBleGlzdGluZyBsaXRlcmF0dXJlLiBJdCBjb25zaWRlcnMgdGhlIHZhcmlvdXMgcHJvYmxlbXMgZW5jb3VudGVyZWQgb24gUFBQIGluaXRpYXRpdmVzIGFyb3VuZCB0aGUgd29ybGQgdGhhdCBoYXZlIGxlZCB0byBwdWJsaWMgb3Bwb3NpdGlvbiBhbmQgZmFpbHVyZSBvZiBzb21lIFBQUCBwcm9qZWN0cy4gVHdvIGludGVyY29ubmVjdGVkIGFzcGVjdHMgYXJlIHRhY2tsZWQ6IGRlZmluaXRpb24gb2YgdGhlIHByaW5jaXBhbCBwcm9qZWN0IHN0YWtlaG9sZGVyIGFuZCB0aGUgbWFuYWdlbWVudCBvZiB0aGUgcHJpbmNpcGFsIHByb2plY3Qgc3Rha2Vob2xkZXIsIGFzIGEgbXVsdGktc3Rha2Vob2xkZXIuIFRoZSBwYXBlciBhaW1zIHRvIGRpc2N1c3MgdGhlc2UgaXNzdWVzLiDigJMgRXhpc3RpbmcgdGhlb3J5IGFuZCBwcmFjdGljZSBvZiBwcm9qZWN0IHN0YWtlaG9sZGVyIG1hbmFnZW1lbnQgaXMgYW5hbHlzZWQgdGhyb3VnaCBjYXNlIHN0dWRpZXMgYW5kIG90aGVyIHNvdXJjZXMsIGFuZCB0aGUgdW5pcXVlbmVzcyBvZiBhIFBQUCBwcm9qZWN0IGVudmlyb25tZW50LCB3aGljaCBpbmZsdWVuY2VzIFBQUCBtdWx0aS1zdGFrZWhvbGRlciBtYW5hZ2VtZW50IGFwcHJvYWNoZXMsIGlzIGVzdGFibGlzaGVkLiDigJMgQ3VycmVudCB0ZW5zaW9ucyBhbmQgcHVibGljIHByb3Rlc3RzIGFjcm9zcyBBZnJpY2EsIE5vcnRoIGFuZCBTb3V0aCBBbWVyaWNhLCBBdXN0cmFsaWEgYW5kIEV1cm9wZSBhcm91bmQgUFBQIHByb2plY3RzIGFyZSBoaWdobGlnaHRlZCwgYW5kIHRoZXNlIHNlZW0gdG8gYmUgY2VudHJlZCBvbiBwdWJsaWMgc3Rha2Vob2xkZXJzJyBtYXJnaW5hbGlzYXRpb24uIEl0IGlzIGZvdW5kIHRoYXQgdGhlIHB1YmxpYyBvdXRjcnkgYWNyb3NzIGNvbnRpbmVudHMgaXMgY2hhcmFjdGVyaXNlZCBieSBhIG1hcmdpbmFsaXNlZCBwdWJsaWMuIOKAkyBSZXN1bHRzIGFkdm9jYXRlIGEgcGFyYWRpZ20gc2hpZnQgYnkgYWNjZXB0aW5nIG11bHRpLXN0YWtlaG9sZGluZyBhcyBjZW50cmFsIHRvIFBQUCBwcm9qZWN0IG1hbmFnZW1lbnQuIEEgbXVsdGktc3Rha2Vob2xkZXIgbWFuYWdlbWVudCBtb2RlbCBpcyBwcm9wb3NlZCwgd2hpY2ggd2lsbCBtb3ZlIHRoZSBwdWJsaWMgZnJvbSB0aGUgbWFyZ2lucyBvZiB0aGUgUFBQIHByb2plY3Qgc3BhY2UgdG8gdGhlIGNlbnRyZSB3aGVyZSBmdW5kYW1lbnRhbCBkZWNpc2lvbnMgYXJlIG1hZGUgZnJvbSBjb25jZXB0aW9uIHRvIGZhY2lsaXR5IG93bmVyc2hpcCBhbmQgb3BlcmF0aW9uLiDigJMgVGhlIHN0dWR5IHRha2VzIGEgcHJhZ21hdGljIGFwcHJvYWNoIHRvIHRoZSBwcm9ibGVtIG9mIGV4Y2x1c2lvbiBvZiB0aGUgcHVibGljIGluIFBQUCBwcm9qZWN0cy4gSXQgaXMgb25lIG9mIGZldyBzdHVkaWVzIHRvIGJyaW5nIHRoZSBwdWJsaWMgdG8gdGhlIGNlbnRyZSBvZiBQUFAgcHJvamVjdCBwcm9jZXNzZXMuIMKpIDIwMTMsIEVtZXJhbGQgR3JvdXAgUHVibGlzaGluZyBMaW1pdGVkIiwiaXNzdWUiOiIzIiwidm9sdW1lIjoiMTgiLCJjb250YWluZXItdGl0bGUtc2hvcnQiOiIifSwiaXNUZW1wb3JhcnkiOmZhbHNlfSx7ImlkIjoiMjkwMDk5OWQtYWMxYS0zZjE3LTg5OTMtMDE2MTdkOGU3YzYyIiwiaXRlbURhdGEiOnsidHlwZSI6ImFydGljbGUtam91cm5hbCIsImlkIjoiMjkwMDk5OWQtYWMxYS0zZjE3LTg5OTMtMDE2MTdkOGU3YzYyIiwidGl0bGUiOiJTdGFrZWhvbGRlciBtYW5hZ2VtZW50IGluIFBQUCBwcm9qZWN0czogZXh0ZXJuYWwgc3Rha2Vob2xkZXJz4oCZIHBlcnNwZWN0aXZlIiwiYXV0aG9yIjpbeyJmYW1pbHkiOiJBbWFkaSIsImdpdmVuIjoiQ2hpa2EiLCJwYXJzZS1uYW1lcyI6ZmFsc2UsImRyb3BwaW5nLXBhcnRpY2xlIjoiIiwibm9uLWRyb3BwaW5nLXBhcnRpY2xlIjoiIn0seyJmYW1pbHkiOiJDYXJyaWxsbyIsImdpdmVuIjoiUGF0cmljaWEiLCJwYXJzZS1uYW1lcyI6ZmFsc2UsImRyb3BwaW5nLXBhcnRpY2xlIjoiIiwibm9uLWRyb3BwaW5nLXBhcnRpY2xlIjoiIn0seyJmYW1pbHkiOiJUdXVsaSIsImdpdmVuIjoiTWFydGluIiwicGFyc2UtbmFtZXMiOmZhbHNlLCJkcm9wcGluZy1wYXJ0aWNsZSI6IiIsIm5vbi1kcm9wcGluZy1wYXJ0aWNsZSI6IiJ9XSwiY29udGFpbmVyLXRpdGxlIjoiQnVpbHQgRW52aXJvbm1lbnQgUHJvamVjdCBhbmQgQXNzZXQgTWFuYWdlbWVudCIsImFjY2Vzc2VkIjp7ImRhdGUtcGFydHMiOltbMjAyNCwzLDhdXX0sIkRPSSI6IjEwLjExMDgvQkVQQU0tMDItMjAxOC0wMDQ4L0ZVTEwvWE1MIiwiSVNTTiI6IjIwNDQxMjU4IiwiaXNzdWVkIjp7ImRhdGUtcGFydHMiOltbMjAxOCw5LDE0XV19LCJwYWdlIjoiNDAzLTQxNCIsImFic3RyYWN0IjoiUHVycG9zZTogVGhpcyBwYXBlciBmb2N1c3NlcyBvbiBleHRlcm5hbCBzdGFrZWhvbGRlcnPigJkgcGVyc3BlY3RpdmUgb2Ygc3Rha2Vob2xkZXIgbWFuYWdlbWVudCBpbiBwdWJsaWPigJNwcml2YXRlIHBhcnRuZXJzaGlwcyAoUFBQKSBwcm9qZWN0cyB3aXRoaW4gdGhlIGNvbnRleHQgb2YgZGV2ZWxvcGluZyBjb3VudHJpZXMgd2hlcmUgcHVibGljIG9wcG9zaXRpb24gdG8gUFBQIHByb2plY3RzIGlzIHByZXZhbGVudC4gVGhlIHB1cnBvc2Ugb2YgdGhpcyBwYXBlciBpcyB0byBpZGVudGlmeSB0aGUga2V5IGVuYWJsZXJzIHRvIFBQUCBwcm9qZWN0c+KAmSBzdWNjZXNzIGZyb20gdGhlIHBlcnNwZWN0aXZlIG9mIGV4dGVybmFsIHN0YWtlaG9sZGVycy4gRGVzaWduL21ldGhvZG9sb2d5L2FwcHJvYWNoOiBEYXRhIHdlcmUgY29sbGVjdGVkIGZyb20gdHdvIGNhc2Ugc3R1ZGllcyB2aWEgc2VtaS1zdHJ1Y3R1cmVkIGludGVydmlld3MgaW4gdHdvIFBQUCBwcm9qZWN0IGxvY2F0aW9ucyBpbiBOaWdlcmlhLiBJbiB0b3RhbCwgMTQgZXh0ZXJuYWwgc3Rha2Vob2xkZXJzIGNvbXByaXNpbmcgY29tbXVuaXR5IGxlYWRlcnMsIHRyYWRlIHVuaW9uaXN0cyBhbmQgaHVtYW4gcmlnaHQgYWN0aXZpc3QgcGFydGljaXBhdGVkIGluIHRoZSByZXNlYXJjaC4gRmluZGluZ3M6IEZpdmUga2V5IGVuYWJsZXJzIG9mIGV4dGVybmFsIHN0YWtlaG9sZGVyIG1hbmFnZW1lbnQgd2VyZSBpZGVudGlmaWVkLiBUaGVzZSBhcmUgYXMgZm9sbG93czogdGhlIGNob2ljZSBvZiBwcm9qZWN0IGxvY2F0aW9uOyB0cmFuc3BhcmVuY3kgb2YgdGhlIGludGVybmFsIHN0YWtlaG9sZGVyczsgdGltaW5nIG9mIHN0YWtlaG9sZGVyIGVuZ2FnZW1lbnQ7IGtub3dsZWRnZSBvZiBQUFA7IGFuZCByZWxhdGlvbnNoaXAgd2l0aCBpbnRlcm5hbCBzdGFrZWhvbGRlcnMuIE9yaWdpbmFsaXR5L3ZhbHVlOiBFeHRlcm5hbCBzdGFrZWhvbGRlcnPigJkgcGVyc3BlY3RpdmUgb2Ygc3Rha2Vob2xkZXIgbWFuYWdlbWVudCBpbiBQUFAgcHJvamVjdHMgd2l0aGluIHRoZSBjb250ZXh0IG9mIGRldmVsb3BpbmcgY291bnRyaWVzIG5ldyB0byBQUFAgaGFzIGJlZW4gZXN0YWJsaXNoZWQuIFRoZSBwcmFjdGljYWwgaW1wbGljYXRpb25zIG9mIHRoZSBmaXZlIGVuYWJsZXJzIGNhbiBiZSB1c2VkIGJ5IHBvbGljeSBtYWtlcnMgYW5kIGluZHVzdHJ5IHByb2Zlc3Npb25hbHMgdG8gZW5zdXJlIGVmZmVjdGl2ZSBzdGFrZWhvbGRlciBtYW5hZ2VtZW50IG9mIFBQUCBwcm9qZWN0cy4iLCJwdWJsaXNoZXIiOiJFbWVyYWxkIEdyb3VwIEhvbGRpbmdzIEx0ZC4iLCJpc3N1ZSI6IjQiLCJ2b2x1bWUiOiI4IiwiY29udGFpbmVyLXRpdGxlLXNob3J0IjoiIn0sImlzVGVtcG9yYXJ5IjpmYWxzZX0seyJpZCI6IjYxMzFiMGI1LWY1YzctMzc5OS04MTc0LTQ5NTUxMDBiZDliYSIsIml0ZW1EYXRhIjp7InR5cGUiOiJhcnRpY2xlLWpvdXJuYWwiLCJpZCI6IjYxMzFiMGI1LWY1YzctMzc5OS04MTc0LTQ5NTUxMDBiZDliYSIsInRpdGxlIjoiQ3VyYmluZyBQUFAgY29uc3RydWN0aW9uIHByb2plY3Rz4oCZIGZhaWx1cmUgdXNpbmcgZW5oYW5jZWQgc3Rha2Vob2xkZXIgbWFuYWdlbWVudCBzdWNjZXNzIGluIGRldmVsb3BpbmcgY291bnRyaWVzIiwiYXV0aG9yIjpbeyJmYW1pbHkiOiJFeWlhaC1Cb3R3ZSIsImdpdmVuIjoiRW1tYW51ZWwiLCJwYXJzZS1uYW1lcyI6ZmFsc2UsImRyb3BwaW5nLXBhcnRpY2xlIjoiIiwibm9uLWRyb3BwaW5nLXBhcnRpY2xlIjoiIn0seyJmYW1pbHkiOiJBaWdiYXZib2EiLCJnaXZlbiI6IkNsaW50b24gTy4iLCJwYXJzZS1uYW1lcyI6ZmFsc2UsImRyb3BwaW5nLXBhcnRpY2xlIjoiIiwibm9uLWRyb3BwaW5nLXBhcnRpY2xlIjoiIn0seyJmYW1pbHkiOiJUaHdhbGEiLCJnaXZlbiI6IldlbGxpbmd0b24gRGlkaWJodWt1IiwicGFyc2UtbmFtZXMiOmZhbHNlLCJkcm9wcGluZy1wYXJ0aWNsZSI6IiIsIm5vbi1kcm9wcGluZy1wYXJ0aWNsZSI6IiJ9XSwiY29udGFpbmVyLXRpdGxlIjoiQnVpbHQgRW52aXJvbm1lbnQgUHJvamVjdCBhbmQgQXNzZXQgTWFuYWdlbWVudCIsImFjY2Vzc2VkIjp7ImRhdGUtcGFydHMiOltbMjAyNCwzLDhdXX0sIkRPSSI6IjEwLjExMDgvQkVQQU0tMDEtMjAxOC0wMDM1L0ZVTEwvWE1MIiwiSVNTTiI6IjIwNDQxMjU4IiwiaXNzdWVkIjp7ImRhdGUtcGFydHMiOltbMjAyMCwyLDVdXX0sInBhZ2UiOiI1MC02MyIsImFic3RyYWN0IjoiUHVycG9zZTogR2xvYmFsbHksIGluYWRlcXVhdGUgcmVzb3VyY2VzLCBza2lsbHMgZGVmaWNpZW5jeSBhbmQgcG9vciBpbmZyYXN0cnVjdHVyZSBoYXZlIG5lY2Vzc2l0YXRlZCBwdWJsaWMtcHJpdmF0ZSBwYXJ0bmVyc2hpcHMgKFBQUHMpIGFzIGludmVzdG1lbnQgaW5pdGlhdGl2ZSBmb3IgcHVibGljIHNlY3RvciBwcm9qZWN0cy4gVGhlIHB1cnBvc2Ugb2YgdGhpcyBwYXBlciBpcyB0byBldmFsdWF0ZSB0aGUga2V5IGNvbnN0cnVjdHMgZm9yIGltcHJvdmVkIHN0YWtlaG9sZGVyIG1hbmFnZW1lbnQgKFNNKSBzdWNjZXNzIGluIGN1cmJpbmcgUFBQIHByb2plY3Rz4oCZIGZhaWx1cmUgaW4gZGV2ZWxvcGluZyBjb3VudHJpZXMgdG8gZmlsbCB0aGUgcmVzZWFyY2ggZ2FwLiBQcmUtc3Rha2Vob2xkZXIgaWRlbnRpZmljYXRpb24gKFBTSSk7IGltcGxlbWVudGF0aW9uLCBtb25pdG9yaW5nIGFuZCBmZWVkYmFjayAoSU1GKSBmYWN0b3JzIGltcGFjdCBvbiBQUFAgcHJvamVjdHPigJkgc3VjY2VzcyBpbiBHaGFuYSB3ZXJlIGV4YW1pbmVkLiBEZXNpZ24vbWV0aG9kb2xvZ3kvYXBwcm9hY2g6IEluIHRvdGFsLCAxNiBtb2RlbHMgd2VyZSBzdHVkaWVkIGFzIHBhcnQgb2YgbGl0ZXJhdHVyZSByZXZpZXcgZm9sbG93ZWQgYnkgYSBxdWFsaXRhdGl2ZSB0aHJlZS1yb3VuZCBEZWxwaGkgc3VydmV5IGZvciBTTSBrZXkgZmFjdG9ycyBhbmQgdmFsaWRhdGVkIHVzaW5nIGEgcXVhbnRpdGF0aXZlIHF1ZXN0aW9ubmFpcmUgc3VydmV5LiBUaGUgZmluZGluZ3Mgd2VyZSBhbmFseXNlZCB1c2luZyBzdHJ1Y3R1cmFsIGVxdWF0aW9uIG1vZGVsbGluZyBhbmQgYSBtb2RlbCBmaXQgdGVzdC4gRmluZGluZ3M6IFBTSSwgSU1GIGZhY3RvcnMgZGlyZWN0bHkgaW5mbHVlbmNlIFBQUCBTTSBzdWNjZXNzIG1vZGVsIGhlbmNlIGFyZSBrZXkgY29uc3RydWN0cy4gRnVydGhlcm1vcmUsIHN0YWtlaG9sZGVyIGNvbnNpZGVyYXRpb24sIGEgY2xlYXIgc3RhdGVtZW50IG9mIG9iamVjdGl2ZXMsIGFkb3B0aW5nIGRlc2lnbiBhbmQgYnVpbGQgYXJlIHZhcmlhYmxlcyBlc3RhYmxpc2hlZCBhcyBpbmZsdWVuY2luZyBQUFAgcHJvamVjdHMgZmFpbHVyZXMuIFN0YWtlaG9sZGVyIGlkZW50aWZpY2F0aW9uLCBlbmdhZ2VtZW50LCBjb21tdW5pY2F0aW9uIGFuZCBhbmFseXNpcyBhcmUgZ2VuZXJpYyBmYWN0b3JzLiBQcmFjdGljYWwgaW1wbGljYXRpb25zOiBQcm9qZWN0IG1hbmFnZXJzIGNhbiBhY2hpZXZlIHN0YWtlaG9sZGVyIHNhdGlzZmFjdGlvbiBhbmQgaW1wcm92ZSBQUFAgcHJvamVjdHMgZGVsaXZlcnkgYnkgY29uc2lkZXJpbmcgdGhlIGlubm92YXRpdmUgUFBQIFNNIG1vZGVsLiBGdXJ0aGVybW9yZSwgY29uc2lkZXJpbmcgdGhlIGlkZW50aWZpZWQgZmFjdG9ycyBhbmQgdmFyaWFibGVzIGluIGhvbGlzdGljIG1vZGVscyB3aWxsIGVuaGFuY2Ugc3Rha2Vob2xkZXIgaW52b2x2ZW1lbnQgdGhlcmVieSBjdXJiaW5nIFBQUCBwcm9qZWN0cyBmYWlsdXJlLiBTb2NpYWwgaW1wbGljYXRpb25zOiBSZWR1Y2luZyBQUFAgcHJvamVjdHPigJkgZmFpbHVyZSB3aWxsIGVuaGFuY2Ugc29jaW8tZWNvbm9taWMgZ3Jvd3RoLiBPcmlnaW5hbGl0eS92YWx1ZTogUFNJOyBJTUYgZmFjdG9ycyBoYXZlIG5ldmVyIGJlZW4gaW5jbHVkZWQgaW4gaG9saXN0aWMgUFBQIFNNIG1vZGVsLiBUaGV5IGFyZSBwcm9wb3NlZCB0byBjdXJiIFBQUCBwcm9qZWN0c+KAmSBmYWlsdXJlLiIsInB1Ymxpc2hlciI6IkVtZXJhbGQgR3JvdXAgSG9sZGluZ3MgTHRkLiIsImlzc3VlIjoiMSIsInZvbHVtZSI6IjEwIiwiY29udGFpbmVyLXRpdGxlLXNob3J0IjoiIn0sImlzVGVtcG9yYXJ5IjpmYWxzZX0seyJpZCI6IjFmNWFkY2JjLTk3NzYtM2I2YS1hODYwLWU1ODVhN2Q3ZmIwNSIsIml0ZW1EYXRhIjp7InR5cGUiOiJhcnRpY2xlLWpvdXJuYWwiLCJpZCI6IjFmNWFkY2JjLTk3NzYtM2I2YS1hODYwLWU1ODVhN2Q3ZmIwNSIsInRpdGxlIjoiU3Rha2Vob2xkZXIgZW5nYWdlbWVudCB2YXJpYWJpbGl0eSBhY3Jvc3MgcHVibGljLCBwcml2YXRlIGFuZCBwdWJsaWMtcHJpdmF0ZSBwYXJ0bmVyc2hpcCBwcm9qZWN0czogQSBkYXRhLWRyaXZlbiBuZXR3b3JrLWJhc2VkIGFuYWx5c2lzIiwiYXV0aG9yIjpbeyJmYW1pbHkiOiJVZGRpbiIsImdpdmVuIjoiU2hhaGFkYXQiLCJwYXJzZS1uYW1lcyI6ZmFsc2UsImRyb3BwaW5nLXBhcnRpY2xlIjoiIiwibm9uLWRyb3BwaW5nLXBhcnRpY2xlIjoiIn0seyJmYW1pbHkiOiJPbmciLCJnaXZlbiI6IlN0ZXBoZW4iLCJwYXJzZS1uYW1lcyI6ZmFsc2UsImRyb3BwaW5nLXBhcnRpY2xlIjoiIiwibm9uLWRyb3BwaW5nLXBhcnRpY2xlIjoiIn0seyJmYW1pbHkiOiJNYXRvdXMiLCJnaXZlbiI6IlBldHIiLCJwYXJzZS1uYW1lcyI6ZmFsc2UsImRyb3BwaW5nLXBhcnRpY2xlIjoiIiwibm9uLWRyb3BwaW5nLXBhcnRpY2xlIjoiIn1dLCJjb250YWluZXItdGl0bGUiOiJQTE9TIE9ORSIsImNvbnRhaW5lci10aXRsZS1zaG9ydCI6IlBMb1MgT25lIiwiYWNjZXNzZWQiOnsiZGF0ZS1wYXJ0cyI6W1syMDI0LDMsOF1dfSwiRE9JIjoiMTAuMTM3MS9KT1VSTkFMLlBPTkUuMDI3OTkxNiIsIklTQk4iOiIxMTExMTExMTExIiwiSVNTTiI6IjE5MzItNjIwMyIsIlBNSUQiOiIzNjYwNzk2OSIsIlVSTCI6Imh0dHBzOi8vam91cm5hbHMucGxvcy5vcmcvcGxvc29uZS9hcnRpY2xlP2lkPTEwLjEzNzEvam91cm5hbC5wb25lLjAyNzk5MTYiLCJpc3N1ZWQiOnsiZGF0ZS1wYXJ0cyI6W1syMDIzLDEsMV1dfSwicGFnZSI6ImUwMjc5OTE2IiwiYWJzdHJhY3QiOiJTdGFrZWhvbGRlciBlbmdhZ2VtZW50IGlzIGdlbmVyYWxseSBjb25zaWRlcmVkIG9uZSBvZiB0aGUgbW9zdCBwZXJ0aW5lbnQgZmFjdG9ycyBpbXBhY3RpbmcgcHJvamVjdCBvdXRjb21lcy4gSG93ZXZlciwgdGhlcmUgaXMgbGFja2luZyBlbXBpcmljYWwgZXZpZGVuY2UgZG9jdW1lbnRpbmcgcGF0dGVybnMgb2Ygc3Rha2Vob2xkZXIgZW5nYWdlbWVudCBhbmQgdGhlaXIgcG90ZW50aWFsIGRpZmZlcmVuY2VzIGJldHdlZW4gcHVibGljLCBwcml2YXRlIGFuZCBwdWJsaWMtcHJpdmF0ZSBwYXJ0bmVyc2hpcCAoUFBQKSBwcm9qZWN0cy4gVGhpcyBzdHVkeSBsZXZlcmFnZXMgc29jaWFsIG5ldHdvcmsgcmVzZWFyY2ggbWV0aG9kcyB0byBjYXB0dXJlIGFuZCBxdWFudGl0aXZlbHkgY29tcGFyZSB0aGVzZSBlbmdhZ2VtZW50IHN0cnVjdHVyZXMuIFN0YWtlaG9sZGVyIG5ldHdvcmsgZGF0YSB3ZXJlIGNvbGxlY3RlZCBieSBhbiBvbmxpbmUgcXVlc3Rpb25uYWlyZSBmcm9tIDE3IHB1YmxpYywgMzAgcHJpdmF0ZSBhbmQgOSBQUFAgcHJvamVjdHMuIEEgc2VyaWVzIG9mIG5ldHdvcmstYmFzZWQgYW5hbHlzZXMgd2VyZSBzdWJzZXF1ZW50bHkgYXBwbGllZCB0byB0aGUgZGF0YSBhdCBib3RoIHRoZSBsZXZlbCBvZiBpbmRpdmlkdWFsIHByb2plY3Qgc3Rha2Vob2xkZXJzIGFuZCBlbnRpcmUgcHJvamVjdCBzdGFrZWhvbGRlciBlY29sb2dpZXMuIEEgc3RhdGlzdGljYWxseSBzaWduaWZpY2FudCBkaWZmZXJlbmNlIChwPDAuMDUpIGV4aXN0cyBhbW9uZyB0aGUgbmV0d29yay1sZXZlbCBtZWFzdXJlcyBvZiBuZXR3b3JrIHNpemUsIGVkZ2UgbnVtYmVyLCBkZW5zaXR5IGFuZCBiZXR3ZWVubmVzcyBjZW50cmFsaXphdGlvbiBhY3Jvc3MgdGhlIHRocmVlIHByb2plY3QgdHlwZXMuIEFtb25nIHRoZXNlIGZvdXIgbmV0d29yayBtZWFzdXJlcywgdGhlIGRlbnNpdHkgdmFyaWVzIHNpZ25pZmljYW50bHkgKHA8MC4wNSkgYmV0d2VlbiDigJh3aXRoaW4gYnVkZ2V04oCZIGFuZCBjb3N0IG92ZXJydW4gcHJvamVjdHMgZm9yIHRoZSBwcml2YXRlIGFuZCBQUFAgcHJvamVjdHMuIFRoZSB0b3AtNSBzdGFrZWhvbGRlciBsaXN0cyB3aXRoIHJlc3BlY3QgdG8gdGhyZWUgbm9kZS1sZXZlbCBjZW50cmFsaXR5IHZhbHVlcyByZXZlYWwgZGlzdGluY3RpdmUgZGlmZmVyZW5jZXMgYWNyb3NzIHRoZSB0aHJlZSBwcm9qZWN0IHR5cGVzLiBUbyBmdXJ0aGVyIGludGVycHJldCB0aGUgZGF0YSwgZXhwb25lbnRpYWwgcmFuZG9tIGdyYXBoIG1vZGVscyB3ZXJlIGFsc28gYXBwbGllZCB0byBkZXRlcm1pbmUgdGhlIG1vc3Qgc3RhdGlzdGljYWxseSBwcmV2YWxlbnQgbmV0d29yayBtb3RpZnMgd2l0aGluIGVhY2ggdHlwZSBvZiBwcm9qZWN0LiBBZ2Fpbiwgc3RhdGlzdGljYWxseSBzaWduaWZpY2FudCBkaWZmZXJlbmNlcyB3ZXJlIGZvdW5kIGFjcm9zcyB0aGVzZSB0aHJlZSBwcm9qZWN0IHR5cGVzLiBUaGUgZmluZGluZ3MgY29uc2lzdGVudGx5IHBvaW50IHRvIHN0cnVjdHVyYWwgZGlmZmVyZW5jZXMgaW4gcGF0dGVybnMgb2Ygc3Rha2Vob2xkZXIgZW5nYWdlbWVudCBhY3Jvc3MgdGhlIHB1YmxpYyBhbmQgcHJpdmF0ZSBkb21haW4gYW5kIGlsbHVzdHJhdGUgdGhlIGFwcGxpY2FiaWxpdHkgb2YgbmV0d29yayBkYXRhIGFuZCBhbmFseXRpY2FsIHRlY2huaXF1ZXMgdG8gbW9uaXRvcmluZyBhbmQgbWFuYWdpbmcgY29tcGxleCB3ZWJzIG9mIHJlbGF0aW9uc2hpcHMgYW1vbmcgYWN0b3JzIHdobyBhZmZlY3QgYW5kIGFyZSBhZmZlY3RlZCBieSBkaXZlcnNlIHR5cGVzIG9mIHByb2plY3RzLiIsInB1Ymxpc2hlciI6IlB1YmxpYyBMaWJyYXJ5IG9mIFNjaWVuY2UiLCJpc3N1ZSI6IjEiLCJ2b2x1bWUiOiIxOCJ9LCJpc1RlbXBvcmFyeSI6ZmFsc2V9LHsiaWQiOiIzOTAyOWM0YS1kNGZlLTM5NzctOTVkZi0wZjdlNWQzZGUyZWMiLCJpdGVtRGF0YSI6eyJ0eXBlIjoiYXJ0aWNsZS1qb3VybmFsIiwiaWQiOiIzOTAyOWM0YS1kNGZlLTM5NzctOTVkZi0wZjdlNWQzZGUyZWMiLCJ0aXRsZSI6IkV4cGxvcmluZyB0aGUgaW1wYWN0IG9mIHN0YWtlaG9sZGVyIG1hbmFnZW1lbnQgc3RyYXRlZ2llcyBvbiBtYW5hZ2luZyBpc3N1ZXMgaW4gUFBQIHByb2plY3RzIiwiYXV0aG9yIjpbeyJmYW1pbHkiOiJKYXlhc3VyaXlhIiwiZ2l2ZW4iOiJTYWphbmkiLCJwYXJzZS1uYW1lcyI6ZmFsc2UsImRyb3BwaW5nLXBhcnRpY2xlIjoiIiwibm9uLWRyb3BwaW5nLXBhcnRpY2xlIjoiIn0seyJmYW1pbHkiOiJaaGFuZyIsImdpdmVuIjoiR3VvbWluIiwicGFyc2UtbmFtZXMiOmZhbHNlLCJkcm9wcGluZy1wYXJ0aWNsZSI6IiIsIm5vbi1kcm9wcGluZy1wYXJ0aWNsZSI6IiJ9LHsiZmFtaWx5IjoiWWFuZyIsImdpdmVuIjoiUmViZWNjYSBKLiIsInBhcnNlLW5hbWVzIjpmYWxzZSwiZHJvcHBpbmctcGFydGljbGUiOiIiLCJub24tZHJvcHBpbmctcGFydGljbGUiOiIifV0sImNvbnRhaW5lci10aXRsZSI6IkludGVybmF0aW9uYWwgSm91cm5hbCBvZiBDb25zdHJ1Y3Rpb24gTWFuYWdlbWVudCIsImFjY2Vzc2VkIjp7ImRhdGUtcGFydHMiOltbMjAyNCwzLDhdXX0sIkRPSSI6IjEwLjEwODAvMTU2MjM1OTkuMjAyMC4xNzUzMTQzIiwiSVNTTiI6IjE1NjIzNTk5IiwiVVJMIjoiaHR0cHM6Ly93d3cudGFuZGZvbmxpbmUuY29tL2RvaS9hYnMvMTAuMTA4MC8xNTYyMzU5OS4yMDIwLjE3NTMxNDMiLCJpc3N1ZWQiOnsiZGF0ZS1wYXJ0cyI6W1syMDIwLDExLDFdXX0sInBhZ2UiOiI2NjYtNjc4IiwiYWJzdHJhY3QiOiIxLiBTdGFrZWhvbGRlciBtYW5hZ2VtZW50IChTTSkgaXMgY29uc2lkZXJlZCBhcyBhbiBlZmZlY3RpdmUgbWFuYWdlbWVudCBhcHByb2FjaCB0byBmdWxmaWwgdGhlIGludGVyZXN0IG9mIHZhcmlldHkgb2Ygc3Rha2Vob2xkZXJzIGFuZCB0byBkZXZlbG9wIHJlbGF0aW9uc2hpcHMgYmV0d2VlbiBzdGFrZWhvbGRlcnMgKEJvdXJuZSAmIFdhbGtlci4uLiIsInB1Ymxpc2hlciI6IlRheWxvciAmIEZyYW5jaXMiLCJpc3N1ZSI6IjYiLCJ2b2x1bWUiOiIyMCIsImNvbnRhaW5lci10aXRsZS1zaG9ydCI6IiJ9LCJpc1RlbXBvcmFyeSI6ZmFsc2V9XX0="/>
          <w:id w:val="-1470887643"/>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 xml:space="preserve">(e.g. </w:t>
          </w:r>
          <w:proofErr w:type="spellStart"/>
          <w:r w:rsidR="003D23E8" w:rsidRPr="005B4E98">
            <w:rPr>
              <w:rFonts w:ascii="Times New Roman" w:hAnsi="Times New Roman" w:cs="Times New Roman"/>
              <w:sz w:val="24"/>
              <w:szCs w:val="24"/>
              <w:shd w:val="clear" w:color="auto" w:fill="FFFFFF"/>
              <w:lang w:val="en-GB"/>
            </w:rPr>
            <w:t>Henjewele</w:t>
          </w:r>
          <w:proofErr w:type="spellEnd"/>
          <w:r w:rsidR="003D23E8" w:rsidRPr="005B4E98">
            <w:rPr>
              <w:rFonts w:ascii="Times New Roman" w:hAnsi="Times New Roman" w:cs="Times New Roman"/>
              <w:sz w:val="24"/>
              <w:szCs w:val="24"/>
              <w:shd w:val="clear" w:color="auto" w:fill="FFFFFF"/>
              <w:lang w:val="en-GB"/>
            </w:rPr>
            <w:t xml:space="preserve"> et al. 2013; </w:t>
          </w:r>
          <w:proofErr w:type="spellStart"/>
          <w:r w:rsidR="003D23E8" w:rsidRPr="005B4E98">
            <w:rPr>
              <w:rFonts w:ascii="Times New Roman" w:hAnsi="Times New Roman" w:cs="Times New Roman"/>
              <w:sz w:val="24"/>
              <w:szCs w:val="24"/>
              <w:shd w:val="clear" w:color="auto" w:fill="FFFFFF"/>
              <w:lang w:val="en-GB"/>
            </w:rPr>
            <w:t>Amadi</w:t>
          </w:r>
          <w:proofErr w:type="spellEnd"/>
          <w:r w:rsidR="003D23E8" w:rsidRPr="005B4E98">
            <w:rPr>
              <w:rFonts w:ascii="Times New Roman" w:hAnsi="Times New Roman" w:cs="Times New Roman"/>
              <w:sz w:val="24"/>
              <w:szCs w:val="24"/>
              <w:shd w:val="clear" w:color="auto" w:fill="FFFFFF"/>
              <w:lang w:val="en-GB"/>
            </w:rPr>
            <w:t xml:space="preserve"> et al. 2018; </w:t>
          </w:r>
          <w:proofErr w:type="spellStart"/>
          <w:r w:rsidR="003D23E8" w:rsidRPr="005B4E98">
            <w:rPr>
              <w:rFonts w:ascii="Times New Roman" w:hAnsi="Times New Roman" w:cs="Times New Roman"/>
              <w:sz w:val="24"/>
              <w:szCs w:val="24"/>
              <w:shd w:val="clear" w:color="auto" w:fill="FFFFFF"/>
              <w:lang w:val="en-GB"/>
            </w:rPr>
            <w:t>Amadi</w:t>
          </w:r>
          <w:proofErr w:type="spellEnd"/>
          <w:r w:rsidR="003D23E8" w:rsidRPr="005B4E98">
            <w:rPr>
              <w:rFonts w:ascii="Times New Roman" w:hAnsi="Times New Roman" w:cs="Times New Roman"/>
              <w:sz w:val="24"/>
              <w:szCs w:val="24"/>
              <w:shd w:val="clear" w:color="auto" w:fill="FFFFFF"/>
              <w:lang w:val="en-GB"/>
            </w:rPr>
            <w:t xml:space="preserve"> et al. 2019; </w:t>
          </w:r>
          <w:proofErr w:type="spellStart"/>
          <w:r w:rsidR="003D23E8" w:rsidRPr="005B4E98">
            <w:rPr>
              <w:rFonts w:ascii="Times New Roman" w:hAnsi="Times New Roman" w:cs="Times New Roman"/>
              <w:sz w:val="24"/>
              <w:szCs w:val="24"/>
              <w:shd w:val="clear" w:color="auto" w:fill="FFFFFF"/>
              <w:lang w:val="en-GB"/>
            </w:rPr>
            <w:t>Eyiah-Botwe</w:t>
          </w:r>
          <w:proofErr w:type="spellEnd"/>
          <w:r w:rsidR="003D23E8" w:rsidRPr="005B4E98">
            <w:rPr>
              <w:rFonts w:ascii="Times New Roman" w:hAnsi="Times New Roman" w:cs="Times New Roman"/>
              <w:sz w:val="24"/>
              <w:szCs w:val="24"/>
              <w:shd w:val="clear" w:color="auto" w:fill="FFFFFF"/>
              <w:lang w:val="en-GB"/>
            </w:rPr>
            <w:t xml:space="preserve"> et al. 2020; Jayasuriya et al. 2020; Srinivasan and </w:t>
          </w:r>
          <w:proofErr w:type="spellStart"/>
          <w:r w:rsidR="003D23E8" w:rsidRPr="005B4E98">
            <w:rPr>
              <w:rFonts w:ascii="Times New Roman" w:hAnsi="Times New Roman" w:cs="Times New Roman"/>
              <w:sz w:val="24"/>
              <w:szCs w:val="24"/>
              <w:shd w:val="clear" w:color="auto" w:fill="FFFFFF"/>
              <w:lang w:val="en-GB"/>
            </w:rPr>
            <w:t>Dhivya</w:t>
          </w:r>
          <w:proofErr w:type="spellEnd"/>
          <w:r w:rsidR="003D23E8" w:rsidRPr="005B4E98">
            <w:rPr>
              <w:rFonts w:ascii="Times New Roman" w:hAnsi="Times New Roman" w:cs="Times New Roman"/>
              <w:sz w:val="24"/>
              <w:szCs w:val="24"/>
              <w:shd w:val="clear" w:color="auto" w:fill="FFFFFF"/>
              <w:lang w:val="en-GB"/>
            </w:rPr>
            <w:t xml:space="preserve"> 2020;Wuni and Shen, 2020; Uddin et al. 2023).</w:t>
          </w:r>
        </w:sdtContent>
      </w:sdt>
      <w:r w:rsidRPr="005B4E98">
        <w:rPr>
          <w:rFonts w:ascii="Times New Roman" w:hAnsi="Times New Roman" w:cs="Times New Roman"/>
          <w:sz w:val="24"/>
          <w:szCs w:val="24"/>
          <w:shd w:val="clear" w:color="auto" w:fill="FFFFFF"/>
          <w:lang w:val="en-GB"/>
        </w:rPr>
        <w:t xml:space="preserve"> For instance, </w:t>
      </w:r>
      <w:sdt>
        <w:sdtPr>
          <w:rPr>
            <w:rFonts w:ascii="Times New Roman" w:hAnsi="Times New Roman" w:cs="Times New Roman"/>
            <w:sz w:val="24"/>
            <w:szCs w:val="24"/>
            <w:shd w:val="clear" w:color="auto" w:fill="FFFFFF"/>
          </w:rPr>
          <w:tag w:val="MENDELEY_CITATION_v3_eyJjaXRhdGlvbklEIjoiTUVOREVMRVlfQ0lUQVRJT05fYWNmNDUyMGEtYWE2MC00ZDA1LWE0YmUtZmNjODg2ODg3YjNlIiwicHJvcGVydGllcyI6eyJub3RlSW5kZXgiOjB9LCJpc0VkaXRlZCI6ZmFsc2UsIm1hbnVhbE92ZXJyaWRlIjp7ImlzTWFudWFsbHlPdmVycmlkZGVuIjp0cnVlLCJjaXRlcHJvY1RleHQiOiIoV3VuaSBhbmQgU2hlbiAyMDIwKSIsIm1hbnVhbE92ZXJyaWRlVGV4dCI6Ild1bmkgYW5kIFNoZW4gKDIwMjApIn0sImNpdGF0aW9uSXRlbXMiOlt7ImlkIjoiY2IxMmRmMjItNmNjNS0zY2I4LWE3MGMtZWJlYTJkZDM2ZDM1IiwiaXRlbURhdGEiOnsidHlwZSI6ImFydGljbGUtam91cm5hbCIsImlkIjoiY2IxMmRmMjItNmNjNS0zY2I4LWE3MGMtZWJlYTJkZDM2ZDM1IiwidGl0bGUiOiJTdGFrZWhvbGRlciBtYW5hZ2VtZW50IGluIHByZWZhYnJpY2F0ZWQgcHJlZmluaXNoZWQgdm9sdW1ldHJpYyBjb25zdHJ1Y3Rpb24gcHJvamVjdHM6IGJlbmNobWFya2luZyB0aGUga2V5IHJlc3VsdCBhcmVhcyIsImF1dGhvciI6W3siZmFtaWx5IjoiV3VuaSIsImdpdmVuIjoiSWJyYWhpbSBZYWhheWEiLCJwYXJzZS1uYW1lcyI6ZmFsc2UsImRyb3BwaW5nLXBhcnRpY2xlIjoiIiwibm9uLWRyb3BwaW5nLXBhcnRpY2xlIjoiIn0seyJmYW1pbHkiOiJTaGVuIiwiZ2l2ZW4iOiJHZW9mZnJleSBRaXBpbmciLCJwYXJzZS1uYW1lcyI6ZmFsc2UsImRyb3BwaW5nLXBhcnRpY2xlIjoiIiwibm9uLWRyb3BwaW5nLXBhcnRpY2xlIjoiIn1dLCJjb250YWluZXItdGl0bGUiOiJCdWlsdCBFbnZpcm9ubWVudCBQcm9qZWN0IGFuZCBBc3NldCBNYW5hZ2VtZW50IiwiYWNjZXNzZWQiOnsiZGF0ZS1wYXJ0cyI6W1syMDI0LDMsOF1dfSwiRE9JIjoiMTAuMTEwOC9CRVBBTS0wMi0yMDIwLTAwMjUiLCJJU1NOIjoiMjA0NDEyNTgiLCJpc3N1ZWQiOnsiZGF0ZS1wYXJ0cyI6W1syMDIwLDcsMl1dfSwicGFnZSI6IjQwNy00MjEiLCJhYnN0cmFjdCI6IlB1cnBvc2U6IFByZWZhYnJpY2F0ZWQgcHJlZmluaXNoZWQgdm9sdW1ldHJpYyBjb25zdHJ1Y3Rpb24gKFBQVkMpIHByb2plY3RzIGFyZSBpbmR1c3RyaWFsaXplZCBidWlsZGluZyBzeXN0ZW1zIHRoYXQgYXJlIGNvLWNyZWF0ZWQuIFRodXMsIGVmZmVjdGl2ZSBtYW5hZ2VtZW50IG9mIHRoZSBpbnZvbHZlZCBzdGFrZWhvbGRlcnMgaXMgcmVxdWlyZWQgdG8gZW5zdXJlIHByb2plY3Qgc3VjY2Vzcy4gSG93ZXZlciwga25vd2xlZGdlIG9mIGhvdyBiZXN0IHRvIG1hbmFnZSB0aGUgZGl2ZXJzZSBzdGFrZWhvbGRlcnMgaW4gUFBWQyBwcm9qZWN0cyBpcyBsaW1pdGVkLiBUaGlzIHJlc2VhcmNoIGlkZW50aWZpZWQgYW5kIHByaW9yaXRpemVkIHRoZSBzdWNjZXNzIGZhY3RvcnMgb3Iga2V5IHJlc3VsdCBhcmVhcyAoS1JBcykgZm9yIHRoZSBlZmZlY3RpdmUgc3Rha2Vob2xkZXIgbWFuYWdlbWVudCAoU00pIGluIFBQVkMgcHJvamVjdHMuIERlc2lnbi9tZXRob2RvbG9neS9hcHByb2FjaDogQSBxdWFudGl0YXRpdmUgcmVzZWFyY2ggZGVzaWduIHdhcyBpbXBsZW1lbnRlZCBpbnZvbHZpbmcgYSBsaXRlcmF0dXJlIHJldmlldyBhbmQgc3RydWN0dXJlZCBxdWVzdGlvbm5haXJlIHN1cnZleSB3aXRoIGludGVybmF0aW9uYWwgUFBWQyBleHBlcnRzLiBUaGUgcmVzZWFyY2ggaWRlbnRpZmllZCBhbmQgc3RhdGlzdGljYWxseSBhbmFseXNlZCAxMiBLUkFzIGZvciBTTSBpbiBQUFZDIHByb2plY3RzLiBGaW5kaW5nczogQW5hbHlzaXMgc2hvd2VkIHRoYXQgdGhlIHRvcCB0aHJlZSBLUkFzIGZvciBTTSBpbiBQUFZDIHByb2plY3RzIGluY2x1ZGU6IGVmZmVjdGl2ZSB3b3JraW5nIGNvbGxhYm9yYXRpb24sIGNvbW11bmljYXRpb24gYW5kIGluZm9ybWF0aW9uIHNoYXJpbmcgYW1vbmcgcGFydGljaXBhbnRzOyBlZmZlY3RpdmUgY29vcmRpbmF0aW9uIG9mIHRoZSBQUFZDIHN1cHBseSBjaGFpbiBzZWdtZW50czsgYW5kIGVhcmx5IGludm9sdmVtZW50IG9mIHJlbGV2YW50IHN0YWtlaG9sZGVycyBpbiB0aGUgUFBWQyBwcm9qZWN0LiBBIGZhY3RvciBhbmFseXNpcyBjbHVzdGVyZWQgdGhlIDEyIEtSQXMgaW50byBzdGFrZWhvbGRlciBhbmFseXNpcyBhbmQgZWFybHkgaW52b2x2ZW1lbnQsIGVmZmVjdGl2ZSBjb21tdW5pY2F0aW9uIGFuZCBpbmZvcm1hdGlvbiBzaGFyaW5nIGFuZCBzdGFrZWhvbGRlciBpbnRlcmVzdCBpbnRlZ3JhdGlvbiBhbmQgY29uZmxpY3QgbWFuYWdlbWVudC4gUHJhY3RpY2FsIGltcGxpY2F0aW9uczogVGhlIHBhcGVyIGlkZW50aWZpZWQgYW5kIHByaW9yaXRpemVkIHRoZSBLUkFzIHJlcXVpcmVkIGZvciB0aGUgZWZmZWN0aXZlIFNNIGluIFBQVkMgcHJvamVjdHMuIFRvIHByYWN0aXRpb25lcnMsIHRoZSByZXN1bHRzIG1heSBzZXJ2ZSBhcyBkZWNpc2lvbiBzdXBwb3J0IG9uIHRoZSBrZXkgYXJlYXMgdG8gZm9jdXMgdG8gZW5zdXJlIGVmZmVjdGl2ZSBTTSBpbiBQUFZDIHByb2plY3RzIGFuZCBtYXkgZ3VpZGUgdGhlIGVmZmljaWVudCBhbGxvY2F0aW9uIG9mIGxpbWl0ZWQgcmVzb3VyY2VzLiBPcmlnaW5hbGl0eS92YWx1ZTogVGhpcyByZXNlYXJjaCBjb25zdGl0dXRlcyB0aGUgZmlyc3QgZXhjbHVzaXZlIGF0dGVtcHQgYXQgaWRlbnRpZnlpbmcgYW5kIGJlbmNobWFya2luZyB0aGUgZ2VuZXJpYyBLUkFzIHJlcXVpcmVkIGZvciBlZmZlY3RpdmUgU00gaW4gUFBWQyBwcm9qZWN0cyBhbmQgY29udHJpYnV0ZXMgdG8gdGhlIFNNIGJvZHkgb2Yga25vd2xlZGdlIGluIGluZHVzdHJpYWxpemVkIGNvbnN0cnVjdGlvbi4iLCJwdWJsaXNoZXIiOiJFbWVyYWxkIEdyb3VwIEhvbGRpbmdzIEx0ZC4iLCJpc3N1ZSI6IjMiLCJ2b2x1bWUiOiIxMCIsImNvbnRhaW5lci10aXRsZS1zaG9ydCI6IiJ9LCJpc1RlbXBvcmFyeSI6ZmFsc2V9XX0="/>
          <w:id w:val="439344236"/>
          <w:placeholder>
            <w:docPart w:val="FA238FA30F104B1D81B8656138F4D454"/>
          </w:placeholder>
        </w:sdtPr>
        <w:sdtEndPr/>
        <w:sdtContent>
          <w:proofErr w:type="spellStart"/>
          <w:r w:rsidR="003D23E8" w:rsidRPr="005B4E98">
            <w:rPr>
              <w:rFonts w:ascii="Times New Roman" w:hAnsi="Times New Roman" w:cs="Times New Roman"/>
              <w:sz w:val="24"/>
              <w:szCs w:val="24"/>
              <w:shd w:val="clear" w:color="auto" w:fill="FFFFFF"/>
              <w:lang w:val="en-GB"/>
            </w:rPr>
            <w:t>Wuni</w:t>
          </w:r>
          <w:proofErr w:type="spellEnd"/>
          <w:r w:rsidR="003D23E8" w:rsidRPr="005B4E98">
            <w:rPr>
              <w:rFonts w:ascii="Times New Roman" w:hAnsi="Times New Roman" w:cs="Times New Roman"/>
              <w:sz w:val="24"/>
              <w:szCs w:val="24"/>
              <w:shd w:val="clear" w:color="auto" w:fill="FFFFFF"/>
              <w:lang w:val="en-GB"/>
            </w:rPr>
            <w:t xml:space="preserve"> and Shen (2020)</w:t>
          </w:r>
        </w:sdtContent>
      </w:sdt>
      <w:r w:rsidRPr="005B4E98">
        <w:rPr>
          <w:rFonts w:ascii="Times New Roman" w:hAnsi="Times New Roman" w:cs="Times New Roman"/>
          <w:sz w:val="24"/>
          <w:szCs w:val="24"/>
          <w:shd w:val="clear" w:color="auto" w:fill="FFFFFF"/>
          <w:lang w:val="en-GB"/>
        </w:rPr>
        <w:t xml:space="preserve"> highlight that stakeholder analysis and early involvement, along with effective communication, information sharing, and the integration and management of stakeholder interests and conflicts, are essential for effectively engaging stakeholders in mitigating PPP project challenges. </w:t>
      </w:r>
      <w:sdt>
        <w:sdtPr>
          <w:rPr>
            <w:rFonts w:ascii="Times New Roman" w:hAnsi="Times New Roman" w:cs="Times New Roman"/>
            <w:sz w:val="24"/>
            <w:szCs w:val="24"/>
            <w:shd w:val="clear" w:color="auto" w:fill="FFFFFF"/>
          </w:rPr>
          <w:tag w:val="MENDELEY_CITATION_v3_eyJjaXRhdGlvbklEIjoiTUVOREVMRVlfQ0lUQVRJT05fOWM0YzcxMjQtNGQwZi00YWIyLTk1MDUtMzYwYmFiMDk5ZmY5IiwicHJvcGVydGllcyI6eyJub3RlSW5kZXgiOjB9LCJpc0VkaXRlZCI6ZmFsc2UsIm1hbnVhbE92ZXJyaWRlIjp7ImlzTWFudWFsbHlPdmVycmlkZGVuIjp0cnVlLCJjaXRlcHJvY1RleHQiOiIoQW1hZGkgZXQgYWwuIDIwMTkpIiwibWFudWFsT3ZlcnJpZGVUZXh0IjoiQW1hZGkgZXQgYWwuICgyMDE5KSJ9LCJjaXRhdGlvbkl0ZW1zIjpbeyJpZCI6ImFhYTI5MTliLTU3NTctMzRkNS05YjJjLTZiZjBjYzhkZGRkZCIsIml0ZW1EYXRhIjp7InR5cGUiOiJhcnRpY2xlLWpvdXJuYWwiLCJpZCI6ImFhYTI5MTliLTU3NTctMzRkNS05YjJjLTZiZjBjYzhkZGRkZCIsInRpdGxlIjoiUFBQIHByb2plY3RzOiBpbXByb3ZlbWVudHMgaW4gc3Rha2Vob2xkZXIgbWFuYWdlbWVudCIsImF1dGhvciI6W3siZmFtaWx5IjoiQW1hZGkiLCJnaXZlbiI6IkNoaWthIiwicGFyc2UtbmFtZXMiOmZhbHNlLCJkcm9wcGluZy1wYXJ0aWNsZSI6IiIsIm5vbi1kcm9wcGluZy1wYXJ0aWNsZSI6IiJ9LHsiZmFtaWx5IjoiQ2FycmlsbG8iLCJnaXZlbiI6IlBhdCIsInBhcnNlLW5hbWVzIjpmYWxzZSwiZHJvcHBpbmctcGFydGljbGUiOiIiLCJub24tZHJvcHBpbmctcGFydGljbGUiOiIifSx7ImZhbWlseSI6IlR1dWxpIiwiZ2l2ZW4iOiJNYXJ0aW4iLCJwYXJzZS1uYW1lcyI6ZmFsc2UsImRyb3BwaW5nLXBhcnRpY2xlIjoiIiwibm9uLWRyb3BwaW5nLXBhcnRpY2xlIjoiIn1dLCJjb250YWluZXItdGl0bGUiOiJFbmdpbmVlcmluZyBDb25zdHJ1Y3Rpb24gYW5kIEFyY2hpdGVjdHVyYWwgTWFuYWdlbWVudCIsImFjY2Vzc2VkIjp7ImRhdGUtcGFydHMiOltbMjAyNCwzLDhdXX0sIkRPSSI6IjEwLjExMDgvRUNBTS0wNy0yMDE4LTAyODkiLCJJU1NOIjoiMDk2OTk5ODgiLCJpc3N1ZWQiOnsiZGF0ZS1wYXJ0cyI6W1syMDE5LDIsMThdXX0sInBhZ2UiOiI1NDQtNTYwIiwiYWJzdHJhY3QiOiJQdXJwb3NlOiBUaGUgaW1wbGVtZW50YXRpb24gb2YgcHVibGlj4oCTcHJpdmF0ZSBwYXJ0bmVyc2hpcHMgKFBQUHMpLCBwYXJ0aWN1bGFybHkgaW4gbG93LSBhbmQgbWlkZGxlLWluY29tZSBjb3VudHJpZXMsIGhhcyBiZWVuIGhhbXBlcmVkIGJ5IGV4dGVybmFsIHN0YWtlaG9sZGVyc+KAmSBvcHBvc2l0aW9uIGxlYWRpbmcgdG8gdGhlIGZhaWx1cmUgb2Ygc2V2ZXJhbCBwcm9qZWN0cy4gVGhlIHB1cnBvc2Ugb2YgdGhpcyBwYXBlciBpcyB0byBkZXZlbG9wIGEgZnJhbWV3b3JrIHRvIGltcHJvdmUgZXh0ZXJuYWwgc3Rha2Vob2xkZXIgbWFuYWdlbWVudCBpbiBQUFAgcHJvamVjdHMuIERlc2lnbi9tZXRob2RvbG9neS9hcHByb2FjaDogVHdvIGNhc2Ugc3R1ZGllcyBjb25zaXN0aW5nIG9mIDIzIGludGVydmlld3Mgd2l0aCBhIHdpZGUgcmFuZ2Ugb2YgaW50ZXJuYWwgYW5kIGV4dGVybmFsIHN0YWtlaG9sZGVycyB3ZXJlIGVtcGxveWVkLiBUaGlzIHdhcyBzdXBwbGVtZW50ZWQgd2l0aCBhIGZvY3VzIGdyb3VwIGFwcHJvYWNoIHRvIHZhbGlkYXRlIHRoZSBmcmFtZXdvcmsuIEZpbmRpbmdzOiBBIG5ldyBmcmFtZXdvcmsgZm9yIHRoZSBtYW5hZ2VtZW50IG9mIGV4dGVybmFsIHN0YWtlaG9sZGVycyBpcyBkZXZlbG9wZWQuIEl0IGVuY29tcGFzc2VzIG5ldyBmZWF0dXJlcyBzdWNoIGFzIHRoZSBkeW5hbWljIGlkZW50aWZpY2F0aW9uIG9mIHN0YWtlaG9sZGVycyBhdCBlYWNoIHByb2plY3QgcGhhc2UgYW5kIHRoZWlyIGNvcnJlc3BvbmRpbmcgaW50ZXJlc3RzLiBSZXNlYXJjaCBsaW1pdGF0aW9ucy9pbXBsaWNhdGlvbnM6IFRoZSBzY29wZSBpcyByb2FkIHRyYW5zcG9ydGF0aW9uIHByb2plY3RzIGluIE5pZ2VyaWEgYW5kIHRodXMgdGhlIHJlY29tbWVuZGF0aW9ucyBtYXkgbm90IGJlIGdsb2JhbGx5IGFwcGxpY2FibGUuIFByYWN0aWNhbCBpbXBsaWNhdGlvbnM6IFRoZSBmaW5kaW5ncyBjYW4gaGVscCB0aGUgcHVibGljIHNlY3RvciBhbmQgdGhlaXIgYWdlbmNpZXMgdG8gbWFuYWdlIGV4dGVybmFsIHN0YWtlaG9sZGVycyBhbmQgbWFpbnRhaW4gc3VjY2Vzc2Z1bCByZWxhdGlvbnNoaXBzIG9uIFBQUCBwcm9qZWN0cy4gT3JpZ2luYWxpdHkvdmFsdWU6IFRoZSBwYXBlciBjb250cmlidXRlcyB0byBleGlzdGluZyBrbm93bGVkZ2UgaW4gZm91ciBrZXkgYXJlYXM6IGl0IGNvbmZpcm1zIHRoYXQgdGhlIHNraWxsIGFuZCBhY3Rpb25zIG9mIGludGVybmFsIHN0YWtlaG9sZGVycyBhcmUgdml0YWwgdG8gdGhlIHN0YWtlaG9sZGVyIG1hbmFnZW1lbnQgcHJvY2VzczsgaXQgc2hvd3MgdGhhdCBvbmUtb2ZmIHN0YWtlaG9sZGVyIGlkZW50aWZpY2F0aW9uIHByb3Bvc2VkIGluIGxpdGVyYXR1cmUgaXMgYSBmbGF3ZWQgYXBwcm9hY2g7IGl0IHByb3Bvc2VzIHRoYXQgdGhlIGlkZW50aWZpY2F0aW9uIG9mIGV4dGVybmFsIHN0YWtlaG9sZGVyc+KAmSBpbnRlcmVzdHMgYmUgZHluYW1pYzsgYW5kIGl0IGFkZHMgdGhlIHBlcnNwZWN0aXZlIG9mIGxvdy0gYW5kIG1pZGRsZS1pbmNvbWUgY291bnRyaWVzIGluIHN0YWtlaG9sZGVyIG1hbmFnZW1lbnQgaW4gUFBQIHByb2plY3RzLiIsInB1Ymxpc2hlciI6IkVtZXJhbGQgR3JvdXAgSG9sZGluZ3MgTHRkLiIsImlzc3VlIjoiMiIsInZvbHVtZSI6IjI3IiwiY29udGFpbmVyLXRpdGxlLXNob3J0IjoiIn0sImlzVGVtcG9yYXJ5IjpmYWxzZX1dfQ=="/>
          <w:id w:val="1737740167"/>
          <w:placeholder>
            <w:docPart w:val="FA238FA30F104B1D81B8656138F4D454"/>
          </w:placeholder>
        </w:sdtPr>
        <w:sdtEndPr/>
        <w:sdtContent>
          <w:proofErr w:type="spellStart"/>
          <w:r w:rsidR="003D23E8" w:rsidRPr="005B4E98">
            <w:rPr>
              <w:rFonts w:ascii="Times New Roman" w:hAnsi="Times New Roman" w:cs="Times New Roman"/>
              <w:sz w:val="24"/>
              <w:szCs w:val="24"/>
              <w:shd w:val="clear" w:color="auto" w:fill="FFFFFF"/>
              <w:lang w:val="en-GB"/>
            </w:rPr>
            <w:t>Amadi</w:t>
          </w:r>
          <w:proofErr w:type="spellEnd"/>
          <w:r w:rsidR="003D23E8" w:rsidRPr="005B4E98">
            <w:rPr>
              <w:rFonts w:ascii="Times New Roman" w:hAnsi="Times New Roman" w:cs="Times New Roman"/>
              <w:sz w:val="24"/>
              <w:szCs w:val="24"/>
              <w:shd w:val="clear" w:color="auto" w:fill="FFFFFF"/>
              <w:lang w:val="en-GB"/>
            </w:rPr>
            <w:t xml:space="preserve"> et al. (2019)</w:t>
          </w:r>
        </w:sdtContent>
      </w:sdt>
      <w:r w:rsidRPr="005B4E98">
        <w:rPr>
          <w:rFonts w:ascii="Times New Roman" w:hAnsi="Times New Roman" w:cs="Times New Roman"/>
          <w:sz w:val="24"/>
          <w:szCs w:val="24"/>
          <w:shd w:val="clear" w:color="auto" w:fill="FFFFFF"/>
          <w:lang w:val="en-GB"/>
        </w:rPr>
        <w:t xml:space="preserve"> describe a dynamic stakeholder engagement strategy involving the dynamic identification of stakeholders, their interests, and their management at each project phase with an emphasis on transparency. Collectively, these studies underscore the necessity of effective stakeholder management strategies to overcome sustainability challenges in PPP projects.</w:t>
      </w:r>
    </w:p>
    <w:p w14:paraId="0CDF6699" w14:textId="23BD0CDA"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Despite the wealth of knowledge, there remains a gap in understanding how to engage a wider range of stakeholders, especially communities and groups concerned with environmental and social sustainability. Among the limited studies addressing this gap, </w:t>
      </w:r>
      <w:sdt>
        <w:sdtPr>
          <w:rPr>
            <w:rFonts w:ascii="Times New Roman" w:hAnsi="Times New Roman" w:cs="Times New Roman"/>
            <w:sz w:val="24"/>
            <w:szCs w:val="24"/>
            <w:shd w:val="clear" w:color="auto" w:fill="FFFFFF"/>
          </w:rPr>
          <w:tag w:val="MENDELEY_CITATION_v3_eyJjaXRhdGlvbklEIjoiTUVOREVMRVlfQ0lUQVRJT05fMmI0MDkzNzgtZmE2YS00MWZjLWE0YjAtODZjM2VjOTIxYWE5IiwicHJvcGVydGllcyI6eyJub3RlSW5kZXgiOjB9LCJpc0VkaXRlZCI6ZmFsc2UsIm1hbnVhbE92ZXJyaWRlIjp7ImlzTWFudWFsbHlPdmVycmlkZGVuIjp0cnVlLCJjaXRlcHJvY1RleHQiOiIoV3VuaSBhbmQgU2hlbiAyMDIwOyBNYWJvbiBldCBhbC4gMjAyMykiLCJtYW51YWxPdmVycmlkZVRleHQiOiJXdW5pIGFuZCBTaGVuICgyMDIwKSBhbmQgTWFib24gZXQgYWwuICgyMDIzKSJ9LCJjaXRhdGlvbkl0ZW1zIjpbeyJpZCI6ImIzYmI2M2Y4LTM4YjUtM2IwMy1iOTE3LTRmZjhhNzAzN2Q2ZiIsIml0ZW1EYXRhIjp7InR5cGUiOiJhcnRpY2xlLWpvdXJuYWwiLCJpZCI6ImIzYmI2M2Y4LTM4YjUtM2IwMy1iOTE3LTRmZjhhNzAzN2Q2ZiIsInRpdGxlIjoiSW50ZWdyYXRpb24gb2Yga25vd2xlZGdlIHN5c3RlbXMgaW4gdXJiYW4gZmFybWluZyBpbml0aWF0aXZlczogaW5zaWdodCBmcm9tIFRhaXBlaSBHYXJkZW4gQ2l0eSIsImF1dGhvciI6W3siZmFtaWx5IjoiTWFib24iLCJnaXZlbiI6Ikxlc2xpZSIsInBhcnNlLW5hbWVzIjpmYWxzZSwiZHJvcHBpbmctcGFydGljbGUiOiIiLCJub24tZHJvcHBpbmctcGFydGljbGUiOiIifSx7ImZhbWlseSI6IlNoaWgiLCJnaXZlbiI6IldhbiBZdSIsInBhcnNlLW5hbWVzIjpmYWxzZSwiZHJvcHBpbmctcGFydGljbGUiOiIiLCJub24tZHJvcHBpbmctcGFydGljbGUiOiIifSx7ImZhbWlseSI6IkpvdSIsImdpdmVuIjoiU3VlIENoaW5nIiwicGFyc2UtbmFtZXMiOmZhbHNlLCJkcm9wcGluZy1wYXJ0aWNsZSI6IiIsIm5vbi1kcm9wcGluZy1wYXJ0aWNsZSI6IiJ9XSwiY29udGFpbmVyLXRpdGxlIjoiU3VzdGFpbmFiaWxpdHkgU2NpZW5jZSIsImNvbnRhaW5lci10aXRsZS1zaG9ydCI6IlN1c3RhaW4gU2NpIiwiYWNjZXNzZWQiOnsiZGF0ZS1wYXJ0cyI6W1syMDI0LDMsOF1dfSwiRE9JIjoiMTAuMTAwNy9TMTE2MjUtMDIyLTAxMTk2LVgvVEFCTEVTLzEiLCJJU1NOIjoiMTg2MjQwNTciLCJVUkwiOiJodHRwczovL2xpbmstc3ByaW5nZXItY29tLnByb3h5LnV3YXNhLmZpL2FydGljbGUvMTAuMTAwNy9zMTE2MjUtMDIyLTAxMTk2LXgiLCJpc3N1ZWQiOnsiZGF0ZS1wYXJ0cyI6W1syMDIzLDMsMV1dfSwicGFnZSI6Ijg1Ny04NzUiLCJhYnN0cmFjdCI6IlRoZXJlIGlzIGdyb3dpbmcgaW50ZXJlc3QgZ2xvYmFsbHkgaW4gdGhlIHBvdGVudGlhbCBvZiB1cmJhbiBmYXJtaW5nIHRvIHJlc3BvbmQgdG8gYSBicmVhZHRoIG9mIHVyYmFuIHN1c3RhaW5hYmlsaXR5IGNoYWxsZW5nZXMuIFlldCBpdCBpcyBhbHNvIHJlY29nbmlzZWQgdGhhdCB0aGUgcG9saWN5IGFuZCBpbXBsZW1lbnRhdGlvbiBvZiB0aGlzIG5hdHVyZS1iYXNlZCBzdHJhdGVneSBpcyBpbmZsdWVuY2VkIGJ5IGFuIHVuZGVybHlpbmcgc2NpZW5jZeKAk3BvbGljeeKAk3ByYWN0aWNlIGNvbW11bml0eS4gVGhlIGFpbSBvZiB0aGlzIHBhcGVyIGlzIHRvIHVuZGVyc3RhbmQgaG93IGRpZmZlcmVudCBhY3RvcnMgYW5kIGtub3dsZWRnZXMgY29tZSB0b2dldGhlciB0byBmb3JtIGEgc2NpZW5jZeKAk3BvbGljeeKAk3ByYWN0aWNlIGNvbW11bml0eSBmb3IgYSBjaXR5d2lkZSB1cmJhbiBmYXJtaW5nIGluaXRpYXRpdmXigJRUYWlwZWkgR2FyZGVuIENpdHkuIFRoZSByZXN1bHQgc2hvd3MgdGhhdCB0aGUgc2NpZW5jZeKAk3BvbGljeeKAk3ByYWN0aWNlIGNvbW11bml0eSB3YXMgZm9ybWVkIGluIGEgZHluYW1pYyDigJh0b3AtZG93buKAmSBhbmQg4oCYYm90dG9tLXVw4oCZIHByb2Nlc3MuIFRoaXMgYWxsb3dzIGxvbmctdGVybSBwdWJsaWPigJNwcml2YXRlIHBhcnRuZXJzaGlwIHRvIGJlIGRldmVsb3BlZCBhbmQgZW5hYmxlcyBkaWZmZXJlbnQga25vd2xlZGdlcyBhbmQgZXhwZXJpZW5jZXMgdG8gY28tZXhpc3QgaW4gcG9saWNpZXMgYW5kIHByYWN0aWNlcy4gVGhpcyBzdHVkeSBhcmd1ZXMgdGhhdCBpbi1iZXR3ZWVuIHNwYWNlcyBhbmQgYWN0b3JzLCB3aG8gY2FuIGN1dCBhY3Jvc3MgZGlmZmVyZW50IGZvcmEsIGFyZSB2aXRhbCB0byBtYWtlIHVyYmFuIGZhcm1pbmcgaW50ZXJ2ZW50aW9ucyBoYXBwZW4uIE5vbmV0aGVsZXNzLCB3ZSBhbHNvIHF1ZXN0aW9uIHRoZSBleHRlbnQgdG8gd2hpY2ggZW1ib2RpZWQgYW5kIGV4cGVyaWVudGlhbCBrbm93bGVkZ2UgaXMgc3VmZmljaWVudCB0byBzdXBwb3J0IGVudmlyb25tZW50YWxseSBhbmQgc29jaWFsbHkgYXBwcm9wcmlhdGUgb3V0Y29tZXMgZm9yIGF0dGFpbmluZyB1cmJhbiBzdXN0YWluYWJpbGl0eS4iLCJwdWJsaXNoZXIiOiJTcHJpbmdlciIsImlzc3VlIjoiMiIsInZvbHVtZSI6IjE4In0sImlzVGVtcG9yYXJ5IjpmYWxzZX0seyJpZCI6ImNiMTJkZjIyLTZjYzUtM2NiOC1hNzBjLWViZWEyZGQzNmQzNSIsIml0ZW1EYXRhIjp7InR5cGUiOiJhcnRpY2xlLWpvdXJuYWwiLCJpZCI6ImNiMTJkZjIyLTZjYzUtM2NiOC1hNzBjLWViZWEyZGQzNmQzNSIsInRpdGxlIjoiU3Rha2Vob2xkZXIgbWFuYWdlbWVudCBpbiBwcmVmYWJyaWNhdGVkIHByZWZpbmlzaGVkIHZvbHVtZXRyaWMgY29uc3RydWN0aW9uIHByb2plY3RzOiBiZW5jaG1hcmtpbmcgdGhlIGtleSByZXN1bHQgYXJlYXMiLCJhdXRob3IiOlt7ImZhbWlseSI6Ild1bmkiLCJnaXZlbiI6IklicmFoaW0gWWFoYXlhIiwicGFyc2UtbmFtZXMiOmZhbHNlLCJkcm9wcGluZy1wYXJ0aWNsZSI6IiIsIm5vbi1kcm9wcGluZy1wYXJ0aWNsZSI6IiJ9LHsiZmFtaWx5IjoiU2hlbiIsImdpdmVuIjoiR2VvZmZyZXkgUWlwaW5nIiwicGFyc2UtbmFtZXMiOmZhbHNlLCJkcm9wcGluZy1wYXJ0aWNsZSI6IiIsIm5vbi1kcm9wcGluZy1wYXJ0aWNsZSI6IiJ9XSwiY29udGFpbmVyLXRpdGxlIjoiQnVpbHQgRW52aXJvbm1lbnQgUHJvamVjdCBhbmQgQXNzZXQgTWFuYWdlbWVudCIsImFjY2Vzc2VkIjp7ImRhdGUtcGFydHMiOltbMjAyNCwzLDhdXX0sIkRPSSI6IjEwLjExMDgvQkVQQU0tMDItMjAyMC0wMDI1IiwiSVNTTiI6IjIwNDQxMjU4IiwiaXNzdWVkIjp7ImRhdGUtcGFydHMiOltbMjAyMCw3LDJdXX0sInBhZ2UiOiI0MDctNDIxIiwiYWJzdHJhY3QiOiJQdXJwb3NlOiBQcmVmYWJyaWNhdGVkIHByZWZpbmlzaGVkIHZvbHVtZXRyaWMgY29uc3RydWN0aW9uIChQUFZDKSBwcm9qZWN0cyBhcmUgaW5kdXN0cmlhbGl6ZWQgYnVpbGRpbmcgc3lzdGVtcyB0aGF0IGFyZSBjby1jcmVhdGVkLiBUaHVzLCBlZmZlY3RpdmUgbWFuYWdlbWVudCBvZiB0aGUgaW52b2x2ZWQgc3Rha2Vob2xkZXJzIGlzIHJlcXVpcmVkIHRvIGVuc3VyZSBwcm9qZWN0IHN1Y2Nlc3MuIEhvd2V2ZXIsIGtub3dsZWRnZSBvZiBob3cgYmVzdCB0byBtYW5hZ2UgdGhlIGRpdmVyc2Ugc3Rha2Vob2xkZXJzIGluIFBQVkMgcHJvamVjdHMgaXMgbGltaXRlZC4gVGhpcyByZXNlYXJjaCBpZGVudGlmaWVkIGFuZCBwcmlvcml0aXplZCB0aGUgc3VjY2VzcyBmYWN0b3JzIG9yIGtleSByZXN1bHQgYXJlYXMgKEtSQXMpIGZvciB0aGUgZWZmZWN0aXZlIHN0YWtlaG9sZGVyIG1hbmFnZW1lbnQgKFNNKSBpbiBQUFZDIHByb2plY3RzLiBEZXNpZ24vbWV0aG9kb2xvZ3kvYXBwcm9hY2g6IEEgcXVhbnRpdGF0aXZlIHJlc2VhcmNoIGRlc2lnbiB3YXMgaW1wbGVtZW50ZWQgaW52b2x2aW5nIGEgbGl0ZXJhdHVyZSByZXZpZXcgYW5kIHN0cnVjdHVyZWQgcXVlc3Rpb25uYWlyZSBzdXJ2ZXkgd2l0aCBpbnRlcm5hdGlvbmFsIFBQVkMgZXhwZXJ0cy4gVGhlIHJlc2VhcmNoIGlkZW50aWZpZWQgYW5kIHN0YXRpc3RpY2FsbHkgYW5hbHlzZWQgMTIgS1JBcyBmb3IgU00gaW4gUFBWQyBwcm9qZWN0cy4gRmluZGluZ3M6IEFuYWx5c2lzIHNob3dlZCB0aGF0IHRoZSB0b3AgdGhyZWUgS1JBcyBmb3IgU00gaW4gUFBWQyBwcm9qZWN0cyBpbmNsdWRlOiBlZmZlY3RpdmUgd29ya2luZyBjb2xsYWJvcmF0aW9uLCBjb21tdW5pY2F0aW9uIGFuZCBpbmZvcm1hdGlvbiBzaGFyaW5nIGFtb25nIHBhcnRpY2lwYW50czsgZWZmZWN0aXZlIGNvb3JkaW5hdGlvbiBvZiB0aGUgUFBWQyBzdXBwbHkgY2hhaW4gc2VnbWVudHM7IGFuZCBlYXJseSBpbnZvbHZlbWVudCBvZiByZWxldmFudCBzdGFrZWhvbGRlcnMgaW4gdGhlIFBQVkMgcHJvamVjdC4gQSBmYWN0b3IgYW5hbHlzaXMgY2x1c3RlcmVkIHRoZSAxMiBLUkFzIGludG8gc3Rha2Vob2xkZXIgYW5hbHlzaXMgYW5kIGVhcmx5IGludm9sdmVtZW50LCBlZmZlY3RpdmUgY29tbXVuaWNhdGlvbiBhbmQgaW5mb3JtYXRpb24gc2hhcmluZyBhbmQgc3Rha2Vob2xkZXIgaW50ZXJlc3QgaW50ZWdyYXRpb24gYW5kIGNvbmZsaWN0IG1hbmFnZW1lbnQuIFByYWN0aWNhbCBpbXBsaWNhdGlvbnM6IFRoZSBwYXBlciBpZGVudGlmaWVkIGFuZCBwcmlvcml0aXplZCB0aGUgS1JBcyByZXF1aXJlZCBmb3IgdGhlIGVmZmVjdGl2ZSBTTSBpbiBQUFZDIHByb2plY3RzLiBUbyBwcmFjdGl0aW9uZXJzLCB0aGUgcmVzdWx0cyBtYXkgc2VydmUgYXMgZGVjaXNpb24gc3VwcG9ydCBvbiB0aGUga2V5IGFyZWFzIHRvIGZvY3VzIHRvIGVuc3VyZSBlZmZlY3RpdmUgU00gaW4gUFBWQyBwcm9qZWN0cyBhbmQgbWF5IGd1aWRlIHRoZSBlZmZpY2llbnQgYWxsb2NhdGlvbiBvZiBsaW1pdGVkIHJlc291cmNlcy4gT3JpZ2luYWxpdHkvdmFsdWU6IFRoaXMgcmVzZWFyY2ggY29uc3RpdHV0ZXMgdGhlIGZpcnN0IGV4Y2x1c2l2ZSBhdHRlbXB0IGF0IGlkZW50aWZ5aW5nIGFuZCBiZW5jaG1hcmtpbmcgdGhlIGdlbmVyaWMgS1JBcyByZXF1aXJlZCBmb3IgZWZmZWN0aXZlIFNNIGluIFBQVkMgcHJvamVjdHMgYW5kIGNvbnRyaWJ1dGVzIHRvIHRoZSBTTSBib2R5IG9mIGtub3dsZWRnZSBpbiBpbmR1c3RyaWFsaXplZCBjb25zdHJ1Y3Rpb24uIiwicHVibGlzaGVyIjoiRW1lcmFsZCBHcm91cCBIb2xkaW5ncyBMdGQuIiwiaXNzdWUiOiIzIiwidm9sdW1lIjoiMTAiLCJjb250YWluZXItdGl0bGUtc2hvcnQiOiIifSwiaXNUZW1wb3JhcnkiOmZhbHNlfV19"/>
          <w:id w:val="-373771098"/>
          <w:placeholder>
            <w:docPart w:val="96E2E5D10A7D47D7BD046BDC9A5F218C"/>
          </w:placeholder>
        </w:sdtPr>
        <w:sdtEndPr/>
        <w:sdtContent>
          <w:proofErr w:type="spellStart"/>
          <w:r w:rsidR="003D23E8" w:rsidRPr="005B4E98">
            <w:rPr>
              <w:rFonts w:ascii="Times New Roman" w:hAnsi="Times New Roman" w:cs="Times New Roman"/>
              <w:sz w:val="24"/>
              <w:szCs w:val="24"/>
              <w:shd w:val="clear" w:color="auto" w:fill="FFFFFF"/>
              <w:lang w:val="en-GB"/>
            </w:rPr>
            <w:t>Wuni</w:t>
          </w:r>
          <w:proofErr w:type="spellEnd"/>
          <w:r w:rsidR="003D23E8" w:rsidRPr="005B4E98">
            <w:rPr>
              <w:rFonts w:ascii="Times New Roman" w:hAnsi="Times New Roman" w:cs="Times New Roman"/>
              <w:sz w:val="24"/>
              <w:szCs w:val="24"/>
              <w:shd w:val="clear" w:color="auto" w:fill="FFFFFF"/>
              <w:lang w:val="en-GB"/>
            </w:rPr>
            <w:t xml:space="preserve"> and Shen (2020) and Mabon et al. (2023)</w:t>
          </w:r>
        </w:sdtContent>
      </w:sdt>
      <w:r w:rsidRPr="005B4E98">
        <w:rPr>
          <w:rFonts w:ascii="Times New Roman" w:hAnsi="Times New Roman" w:cs="Times New Roman"/>
          <w:sz w:val="24"/>
          <w:szCs w:val="24"/>
          <w:shd w:val="clear" w:color="auto" w:fill="FFFFFF"/>
          <w:lang w:val="en-GB"/>
        </w:rPr>
        <w:t xml:space="preserve"> are noteworthy for emphasizing community engagement as a cornerstone of sustainable PPP projects. They argue that involving communities through collaborative knowledge sharing and aligning with sustainability principles not only fosters economic and environmental value but also ensures the integration and recognition of social contributions. This highlights a critical research gap in developing comprehensive strategies </w:t>
      </w:r>
      <w:r w:rsidRPr="005B4E98">
        <w:rPr>
          <w:rFonts w:ascii="Times New Roman" w:hAnsi="Times New Roman" w:cs="Times New Roman"/>
          <w:sz w:val="24"/>
          <w:szCs w:val="24"/>
          <w:shd w:val="clear" w:color="auto" w:fill="FFFFFF"/>
          <w:lang w:val="en-GB"/>
        </w:rPr>
        <w:lastRenderedPageBreak/>
        <w:t>that engage a broader spectrum of stakeholders, particularly those focused on environmental and social sustainability, in the PPP project lifecycle.</w:t>
      </w:r>
    </w:p>
    <w:p w14:paraId="716FBD24" w14:textId="77777777" w:rsidR="001618E8" w:rsidRPr="002C52A2" w:rsidRDefault="001618E8" w:rsidP="00CF5764">
      <w:pPr>
        <w:pStyle w:val="ListParagraph"/>
        <w:numPr>
          <w:ilvl w:val="0"/>
          <w:numId w:val="6"/>
        </w:numPr>
        <w:spacing w:before="100" w:beforeAutospacing="1" w:after="100" w:afterAutospacing="1" w:line="240" w:lineRule="auto"/>
        <w:jc w:val="both"/>
        <w:rPr>
          <w:rFonts w:ascii="Times New Roman" w:hAnsi="Times New Roman" w:cs="Times New Roman"/>
          <w:i/>
          <w:iCs/>
          <w:sz w:val="24"/>
          <w:szCs w:val="24"/>
          <w:lang w:val="en-US"/>
        </w:rPr>
      </w:pPr>
      <w:r w:rsidRPr="002C52A2">
        <w:rPr>
          <w:rFonts w:ascii="Times New Roman" w:hAnsi="Times New Roman" w:cs="Times New Roman"/>
          <w:i/>
          <w:iCs/>
          <w:sz w:val="24"/>
          <w:szCs w:val="24"/>
          <w:lang w:val="en-US"/>
        </w:rPr>
        <w:t xml:space="preserve">Sustainable Project Lifecycle Management, </w:t>
      </w:r>
      <w:r w:rsidRPr="00405AF9">
        <w:rPr>
          <w:rFonts w:ascii="Times New Roman" w:hAnsi="Times New Roman" w:cs="Times New Roman"/>
          <w:i/>
          <w:iCs/>
          <w:sz w:val="24"/>
          <w:szCs w:val="24"/>
          <w:lang w:val="en-US"/>
        </w:rPr>
        <w:t>Proactiveness and Adaptiveness</w:t>
      </w:r>
    </w:p>
    <w:p w14:paraId="66B80BCE" w14:textId="49DE6F90"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There has been growing attention to the integration of sustainability principles into every phase of the project lifecycle in the PPP literature. Research emphasizes the importance of incorporating sustainability considerations from project planning and design to procurement, operation, and transfer phases </w:t>
      </w:r>
      <w:sdt>
        <w:sdtPr>
          <w:rPr>
            <w:rFonts w:ascii="Times New Roman" w:hAnsi="Times New Roman" w:cs="Times New Roman"/>
            <w:sz w:val="24"/>
            <w:szCs w:val="24"/>
            <w:shd w:val="clear" w:color="auto" w:fill="FFFFFF"/>
          </w:rPr>
          <w:tag w:val="MENDELEY_CITATION_v3_eyJjaXRhdGlvbklEIjoiTUVOREVMRVlfQ0lUQVRJT05fN2E4NWM0ZTAtYzZjMS00YzlhLTg2YzktMGY3ZTBhZmM3ZmVkIiwicHJvcGVydGllcyI6eyJub3RlSW5kZXgiOjB9LCJpc0VkaXRlZCI6ZmFsc2UsIm1hbnVhbE92ZXJyaWRlIjp7ImlzTWFudWFsbHlPdmVycmlkZGVuIjpmYWxzZSwiY2l0ZXByb2NUZXh0IjoiKERvbGxhIGFuZCBMYWlzaHJhbSAyMDIwKSIsIm1hbnVhbE92ZXJyaWRlVGV4dCI6IiJ9LCJjaXRhdGlvbkl0ZW1zIjpbeyJpZCI6Ijk1NzdkOGNjLWRkOTEtM2M1NC05MTM0LTliNTVlMzIyYmFjMCIsIml0ZW1EYXRhIjp7InR5cGUiOiJhcnRpY2xlLWpvdXJuYWwiLCJpZCI6Ijk1NzdkOGNjLWRkOTEtM2M1NC05MTM0LTliNTVlMzIyYmFjMCIsInRpdGxlIjoiRW5oYW5jaW5nIFN1c3RhaW5hYmlsaXR5IGluIFB1YmxpYy1Qcml2YXRlIFBhcnRuZXJzaGlwIFByb2plY3RzIHRocm91Z2ggQmlkIFNlbGVjdGlvbiBNb2RlbCIsImF1dGhvciI6W3siZmFtaWx5IjoiRG9sbGEiLCJnaXZlbiI6IlRoYXJ1biIsInBhcnNlLW5hbWVzIjpmYWxzZSwiZHJvcHBpbmctcGFydGljbGUiOiIiLCJub24tZHJvcHBpbmctcGFydGljbGUiOiIifSx7ImZhbWlseSI6IkxhaXNocmFtIiwiZ2l2ZW4iOiJCb2VpbmciLCJwYXJzZS1uYW1lcyI6ZmFsc2UsImRyb3BwaW5nLXBhcnRpY2xlIjoiIiwibm9uLWRyb3BwaW5nLXBhcnRpY2xlIjoiIn1dLCJjb250YWluZXItdGl0bGUiOiJUcmFuc3BvcnRhdGlvbiBSZXNlYXJjaCBQcm9jZWRpYSIsImFjY2Vzc2VkIjp7ImRhdGUtcGFydHMiOltbMjAyNCwzLDldXX0sIkRPSSI6IjEwLjEwMTYvSi5UUlBSTy4yMDIwLjA4LjAzMSIsIklTU04iOiIyMzUyLTE0NjUiLCJpc3N1ZWQiOnsiZGF0ZS1wYXJ0cyI6W1syMDIwLDEsMV1dfSwicGFnZSI6IjM4OTYtMzkwNyIsImFic3RyYWN0IjoiU3VzdGFpbmFiaWxpdHkgaXMgb25lIG9mIHRoZSBtb3N0IGNyaXRpY2FsIGFnZW5kYXMgb2YgdGhlIG1vZGVybiBnb3Zlcm5tZW50cywgYW5kIHRoaXMgY29uY2VwdCBoYXMgYmVlbiBhcHBsaWVkIGluIHZhcmlvdXMgZmllbGRzIGluY2x1ZGluZyBpbmZyYXN0cnVjdHVyZSBkZXZlbG9wbWVudC4gSG93ZXZlciwgdGhpcyBjb25jZXB0IGlzIHlldCB0byBiZSBleHRlbmRlZCB0byBpbmZyYXN0cnVjdHVyZSBwcm9qZWN0cyBkZXZlbG9wZWQgdGhyb3VnaCB0aGUgcHVibGljLXByaXZhdGUgcGFydG5lcnNoaXAgcm91dGUuIE9uZSBvZiB0aGUgcHJhY3RpY2FsIGFwcHJvYWNoZXMgZm9yIGludGVncmF0aW5nIHN1c3RhaW5hYmlsaXR5IGNvbmNlcHQgaW4gUFBQIHByb2plY3RzIGlzIHRvIGluY2x1ZGUgc3VzdGFpbmFiaWxpdHkgYXNwZWN0cyBpbiB0aGUgcHJvY3VyZW1lbnQgcHJvY2VzcyBhcyB0aGlzIHdpbGwgY29tcGVsIHRoZSBwcml2YXRlIHNlY3RvciB0byBkZXZpc2UgcHJvamVjdCBwcm9wb3NhbHMgdGhhdCBhcmUgc3VzdGFpbmFibGUuIEluIHRoaXMgc3R1ZHksIG11bHRpLWNyaXRlcmlhIGRlY2lzaW9uLW1ha2luZyBhbmFseXNpcyBncm91bmRlZCBvbiBzdXN0YWluYWJpbGl0eSB0byBldmFsdWF0ZSB0aGUgYmlkIHByb3Bvc2FsIGhhcyBiZWVuIHByb3Bvc2VkLiBUaGUgbW9kZWwgaXMgZGV2ZWxvcGVkIHVzaW5nIGFuYWx5dGljYWwgbmV0d29yayBwcm9jZXNzIChBTlApIHdpdGggaW5kaWNhdG9ycyB0aGF0IGFyZSBlc3RhYmxpc2hlZCBvbiB0aGUgZm91ciBwaWxsYXJzIG9mIHN1c3RhaW5hYmlsaXR5LCBuYW1lbHksIGVjb25vbWljIHN1c3RhaW5hYmlsaXR5LCBzb2NpYWwgc3VzdGFpbmFiaWxpdHksIGVudmlyb25tZW50YWwgc3VzdGFpbmFiaWxpdHksIGFuZCBpbnN0aXR1dGlvbmFsIHN1c3RhaW5hYmlsaXR5LiBUaGUgYXBwbGljYXRpb24gb2YgdGhlIG1vZGVsIGlzIHRoZW4gZGVtb25zdHJhdGVkIGJ5IGFwcGx5aW5nIGluIGEgUFBQIGhpZ2h3YXkgcHJvamVjdCBjYXNlIHN0dWR5LiBUaGUgZGV2ZWxvcGVkIG1ldGhvZG9sb2dpY2FsIGZyYW1ld29yayB3aWxsIGVuaGFuY2UgdGhlIHN1c3RhaW5hYmlsaXR5IG9mIHB1YmxpYy1wcml2YXRlIHBhcnRuZXJzaGlwcy4gVGhpcyBpbXByb3ZlbWVudCBpcyBieSBlYXNpbmcgYW5kIGhlbHBpbmcgdGhlIGRlY2lzaW9uLW1ha2luZyBwcm9jZXNzIG9mIHRoZSBob3N0IGdvdmVybm1lbnQgYnkgc2VsZWN0aW5nIGJlc3QgYW5kIHN1c3RhaW5hYmxlIGJpZCB0byBhY2hpZXZlIHRoZSBnb2FscyBvZiBzdXN0YWluYWJsZSBkZXZlbG9wbWVudCBhbmQgdG8gbWVldCB0aGUgZGVtYW5kIG9mIGluZnJhc3RydWN0dXJlIHRocm91Z2ggUFBQcywgaW4gbW9zdCBzdXN0YWluYWJsZSB3YXkuIiwicHVibGlzaGVyIjoiRWxzZXZpZXIiLCJ2b2x1bWUiOiI0OCIsImNvbnRhaW5lci10aXRsZS1zaG9ydCI6IiJ9LCJpc1RlbXBvcmFyeSI6ZmFsc2V9XX0="/>
          <w:id w:val="-1890252740"/>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Dolla</w:t>
          </w:r>
          <w:proofErr w:type="spellEnd"/>
          <w:r w:rsidR="003D23E8" w:rsidRPr="005B4E98">
            <w:rPr>
              <w:rFonts w:ascii="Times New Roman" w:hAnsi="Times New Roman" w:cs="Times New Roman"/>
              <w:sz w:val="24"/>
              <w:szCs w:val="24"/>
              <w:shd w:val="clear" w:color="auto" w:fill="FFFFFF"/>
              <w:lang w:val="en-GB"/>
            </w:rPr>
            <w:t xml:space="preserve"> and </w:t>
          </w:r>
          <w:proofErr w:type="spellStart"/>
          <w:r w:rsidR="003D23E8" w:rsidRPr="005B4E98">
            <w:rPr>
              <w:rFonts w:ascii="Times New Roman" w:hAnsi="Times New Roman" w:cs="Times New Roman"/>
              <w:sz w:val="24"/>
              <w:szCs w:val="24"/>
              <w:shd w:val="clear" w:color="auto" w:fill="FFFFFF"/>
              <w:lang w:val="en-GB"/>
            </w:rPr>
            <w:t>Laishram</w:t>
          </w:r>
          <w:proofErr w:type="spellEnd"/>
          <w:r w:rsidR="003D23E8" w:rsidRPr="005B4E98">
            <w:rPr>
              <w:rFonts w:ascii="Times New Roman" w:hAnsi="Times New Roman" w:cs="Times New Roman"/>
              <w:sz w:val="24"/>
              <w:szCs w:val="24"/>
              <w:shd w:val="clear" w:color="auto" w:fill="FFFFFF"/>
              <w:lang w:val="en-GB"/>
            </w:rPr>
            <w:t xml:space="preserve"> 2020)</w:t>
          </w:r>
        </w:sdtContent>
      </w:sdt>
      <w:r w:rsidRPr="005B4E98">
        <w:rPr>
          <w:rFonts w:ascii="Times New Roman" w:hAnsi="Times New Roman" w:cs="Times New Roman"/>
          <w:sz w:val="24"/>
          <w:szCs w:val="24"/>
          <w:shd w:val="clear" w:color="auto" w:fill="FFFFFF"/>
          <w:lang w:val="en-GB"/>
        </w:rPr>
        <w:t xml:space="preserve">. Specifically, studies have identified various critical factors and strategies that can enhance sustainability across the lifecycle of PPP projects. Such discussions </w:t>
      </w:r>
      <w:proofErr w:type="gramStart"/>
      <w:r w:rsidRPr="005B4E98">
        <w:rPr>
          <w:rFonts w:ascii="Times New Roman" w:hAnsi="Times New Roman" w:cs="Times New Roman"/>
          <w:sz w:val="24"/>
          <w:szCs w:val="24"/>
          <w:shd w:val="clear" w:color="auto" w:fill="FFFFFF"/>
          <w:lang w:val="en-GB"/>
        </w:rPr>
        <w:t>covers</w:t>
      </w:r>
      <w:proofErr w:type="gramEnd"/>
      <w:r w:rsidRPr="005B4E98">
        <w:rPr>
          <w:rFonts w:ascii="Times New Roman" w:hAnsi="Times New Roman" w:cs="Times New Roman"/>
          <w:sz w:val="24"/>
          <w:szCs w:val="24"/>
          <w:shd w:val="clear" w:color="auto" w:fill="FFFFFF"/>
          <w:lang w:val="en-GB"/>
        </w:rPr>
        <w:t xml:space="preserve"> a broad range of topics, from governance and efficiency </w:t>
      </w:r>
      <w:sdt>
        <w:sdtPr>
          <w:rPr>
            <w:rFonts w:ascii="Times New Roman" w:hAnsi="Times New Roman" w:cs="Times New Roman"/>
            <w:sz w:val="24"/>
            <w:szCs w:val="24"/>
            <w:shd w:val="clear" w:color="auto" w:fill="FFFFFF"/>
          </w:rPr>
          <w:tag w:val="MENDELEY_CITATION_v3_eyJjaXRhdGlvbklEIjoiTUVOREVMRVlfQ0lUQVRJT05fMmNiZmFlMDAtZjQ1Zi00OTBiLTk5NGEtZDc2MzA4Y2Y4ZjAzIiwicHJvcGVydGllcyI6eyJub3RlSW5kZXgiOjB9LCJpc0VkaXRlZCI6ZmFsc2UsIm1hbnVhbE92ZXJyaWRlIjp7ImlzTWFudWFsbHlPdmVycmlkZGVuIjpmYWxzZSwiY2l0ZXByb2NUZXh0IjoiKEh1ZXNrZXMgZXQgYWwuIDIwMTc7IFdhbmcgZXQgYWwuIDIwMjBiKSIsIm1hbnVhbE92ZXJyaWRlVGV4dCI6IiJ9LCJjaXRhdGlvbkl0ZW1zIjpbeyJpZCI6ImFmYWNlYTgxLTZlN2EtMzcxYS04N2U3LTk2MzFmNzgyMzhhOCIsIml0ZW1EYXRhIjp7InR5cGUiOiJhcnRpY2xlLWpvdXJuYWwiLCJpZCI6ImFmYWNlYTgxLTZlN2EtMzcxYS04N2U3LTk2MzFmNzgyMzhhOCIsInRpdGxlIjoiR292ZXJuaW5nIHB1YmxpY+KAk3ByaXZhdGUgcGFydG5lcnNoaXBzIGZvciBzdXN0YWluYWJpbGl0eTogQW4gYW5hbHlzaXMgb2YgcHJvY3VyZW1lbnQgYW5kIGdvdmVybmFuY2UgcHJhY3RpY2VzIG9mIFBQUCBpbmZyYXN0cnVjdHVyZSBwcm9qZWN0cyIsImF1dGhvciI6W3siZmFtaWx5IjoiSHVlc2tlcyIsImdpdmVuIjoiTWFybGllcyIsInBhcnNlLW5hbWVzIjpmYWxzZSwiZHJvcHBpbmctcGFydGljbGUiOiIiLCJub24tZHJvcHBpbmctcGFydGljbGUiOiIifSx7ImZhbWlseSI6IlZlcmhvZXN0IiwiZ2l2ZW4iOiJLb2VuIiwicGFyc2UtbmFtZXMiOmZhbHNlLCJkcm9wcGluZy1wYXJ0aWNsZSI6IiIsIm5vbi1kcm9wcGluZy1wYXJ0aWNsZSI6IiJ9LHsiZmFtaWx5IjoiQmxvY2siLCJnaXZlbiI6IlRob21hcyIsInBhcnNlLW5hbWVzIjpmYWxzZSwiZHJvcHBpbmctcGFydGljbGUiOiIiLCJub24tZHJvcHBpbmctcGFydGljbGUiOiIifV0sImNvbnRhaW5lci10aXRsZSI6IkludGVybmF0aW9uYWwgSm91cm5hbCBvZiBQcm9qZWN0IE1hbmFnZW1lbnQiLCJhY2Nlc3NlZCI6eyJkYXRlLXBhcnRzIjpbWzIwMjQsMyw5XV19LCJET0kiOiIxMC4xMDE2L0ouSUpQUk9NQU4uMjAxNy4wMi4wMjAiLCJJU1NOIjoiMDI2My03ODYzIiwiaXNzdWVkIjp7ImRhdGUtcGFydHMiOltbMjAxNyw4LDFdXX0sInBhZ2UiOiIxMTg0LTExOTUiLCJhYnN0cmFjdCI6IlRoZXJlIGlzIGEgcmVjb2duaXplZCBuZWVkIHRvIGluY29ycG9yYXRlIHN1c3RhaW5hYmlsaXR5IGNvbnNpZGVyYXRpb25zIGluIGluZnJhc3RydWN0dXJlIHByb2plY3RzIGRlbGl2ZXJlZCB0aHJvdWdoIHB1YmxpY+KAk3ByaXZhdGUgcGFydG5lcnNoaXBzIChQUFBzKS4gVGhlIGFpbSBvZiB0aGlzIHN0dWR5IGlzIHRvIGV4cGxvcmUgaG93IHN1Y2ggaW5jb3Jwb3JhdGlvbiBjYW4gYmUgZW5jb3VyYWdlZC4gVGhlIHJlc2VhcmNoIGlzIGJhc2VkIG9uIGEgZG9jdW1lbnRhcnkgYW5hbHlzaXMgb2YgMjUgRmxlbWlzaCBQUFAgaW5mcmFzdHJ1Y3R1cmUgcHJvamVjdHMgYW5kIHR3byBmb2xsb3ctdXAgc2luZ2xlLWNhc2Ugc3R1ZGllcy4gVGhlIGZpbmRpbmdzIHNob3cgdGhhdCBzdXN0YWluYWJpbGl0eSBjb25zaWRlcmF0aW9ucyBjdXJyZW50bHkgcGxheSBvbmx5IGEgbGltaXRlZCByb2xlLCBhbmQgdGhhdCB0aGUgc29jaWFsIGRpbWVuc2lvbnMgb2Ygc3VzdGFpbmFiaWxpdHkgYXJlIGxhcmdlbHkgbmVnbGVjdGVkLiBJdCBzZWVtcyBsaWtlbHkgdGhhdCB0aGlzIG5lZ2xlY3QgaXMgZHVlIHRvIHRoZSBkaWZmaWN1bHRpZXMgZW5jb3VudGVyZWQgaW4gZm9ybXVsYXRpbmcgbWVhc3VyYWJsZSBzb2NpYWwgc3VzdGFpbmFiaWxpdHkgY3JpdGVyaWEuIEJhc2VkIG9uIGNhc2Ugc3R1ZGllcywgc2V2ZXJhbCBnb3Zlcm5hbmNlIGluc3RydW1lbnRzIGFyZSBwcmVzZW50ZWQgdGhhdCBtaWdodCBzdGltdWxhdGUgbW9yZSBjb25zaWRlcmF0aW9uIGZvciBzdXN0YWluYWJpbGl0eS4gVGhpcyBzdHVkeSBzaG91bGQsIHRoZXJlZm9yZSwgYmUgb2YgdmFsdWUgdG8gcHJhY3RpdGlvbmVycyB3aG8gd2lzaCB0byBwcm9jdXJlIHN1c3RhaW5hYmxlIFBQUCBwcm9qZWN0cy4gSG93ZXZlciwgaXQgbXVzdCBiZSBub3RlZCB0aGF0IGEg4oCcc3Ryb25n4oCdIHN1c3RhaW5hYmlsaXR5IHBlcnNwZWN0aXZlIHNlZW1zIGluaGVyZW50bHkgaW5jb21wYXRpYmxlIHdpdGggdGhlIGNvbnRyYWN0dWFsIFBQUCBwcm9qZWN0IHN0cnVjdHVyZSwgd2hpY2ggcmVxdWlyZXMgbWVhc3VyYWJsZSBhbmQgZW5mb3JjZWFibGUgcGVyZm9ybWFuY2UgaW5kaWNhdG9ycy4iLCJwdWJsaXNoZXIiOiJQZXJnYW1vbiIsImlzc3VlIjoiNiIsInZvbHVtZSI6IjM1IiwiY29udGFpbmVyLXRpdGxlLXNob3J0IjoiIn0sImlzVGVtcG9yYXJ5IjpmYWxzZX0seyJpZCI6IjgxZGJlYjAzLTRmYjYtMzA2MS04MDNmLWQ0MTdjYWM2MzYxZSIsIml0ZW1EYXRhIjp7InR5cGUiOiJhcnRpY2xlLWpvdXJuYWwiLCJpZCI6IjgxZGJlYjAzLTRmYjYtMzA2MS04MDNmLWQ0MTdjYWM2MzYxZSIsInRpdGxlIjoiVGhlIFdob2xlIExpZmVjeWNsZSBNYW5hZ2VtZW50IEVmZmljaWVuY3kgb2YgdGhlIFB1YmxpYyBTZWN0b3IgaW4gUFBQIEluZnJhc3RydWN0dXJlIFByb2plY3RzIiwiYXV0aG9yIjpbeyJmYW1pbHkiOiJXYW5nIiwiZ2l2ZW4iOiJOYW5uYW4iLCJwYXJzZS1uYW1lcyI6ZmFsc2UsImRyb3BwaW5nLXBhcnRpY2xlIjoiIiwibm9uLWRyb3BwaW5nLXBhcnRpY2xlIjoiIn0seyJmYW1pbHkiOiJNYSIsImdpdmVuIjoiTWlueHVuIiwicGFyc2UtbmFtZXMiOmZhbHNlLCJkcm9wcGluZy1wYXJ0aWNsZSI6IiIsIm5vbi1kcm9wcGluZy1wYXJ0aWNsZSI6IiJ9LHsiZmFtaWx5IjoiTGl1IiwiZ2l2ZW4iOiJZdW5mZWkiLCJwYXJzZS1uYW1lcyI6ZmFsc2UsImRyb3BwaW5nLXBhcnRpY2xlIjoiIiwibm9uLWRyb3BwaW5nLXBhcnRpY2xlIjoiIn1dLCJjb250YWluZXItdGl0bGUiOiJTdXN0YWluYWJpbGl0eSAyMDIwLCBWb2wuIDEyLCBQYWdlIDMwNDkiLCJhY2Nlc3NlZCI6eyJkYXRlLXBhcnRzIjpbWzIwMjQsMyw5XV19LCJET0kiOiIxMC4zMzkwL1NVMTIwNzMwNDkiLCJJU1NOIjoiMjA3MS0xMDUwIiwiVVJMIjoiaHR0cHM6Ly93d3cubWRwaS5jb20vMjA3MS0xMDUwLzEyLzcvMzA0OS9odG0iLCJpc3N1ZWQiOnsiZGF0ZS1wYXJ0cyI6W1syMDIwLDQsMTBdXX0sInBhZ2UiOiIzMDQ5IiwiYWJzdHJhY3QiOiJUaGUgbWFuYWdlbWVudCByb2xlIG9mIHRoZSBwdWJsaWMgc2VjdG9yIGluIHB1YmxpY+KAk3ByaXZhdGUgcGFydG5lcnNoaXAgUFBQIGluZnJhc3RydWN0dXJlIHByb2plY3RzIGhhcyBiZWVuIGV4dGVuc2l2ZWx5IGV4cGFuZGVkIHRvIHRoZSB3aG9sZSBsaWZlY3ljbGUgcmF0aGVyIHRoYW4gaW4gdGhlIHRyYWRpdGlvbmFsIGluZnJhc3RydWN0dXJlIHByb2plY3RzLiBUaGUgcGVyZm9ybWFuY2Ugb2YgdGhlIHB1YmxpYyBzZWN0b3IgaW4gYSBQUFAgaXMgdGhlIGtleSBmb3IgdGhlIFBQUCB0byBhY2hpZXZlIHN1c3RhaW5hYmlsaXR5OyBob3dldmVyLCB0aGVyZSBpcyBhIGxhY2sgb2YgcmVzZWFyY2ggb24gdGhlIHdob2xlIGxpZmVjeWNsZSBtYW5hZ2VtZW50IGVmZmljaWVuY3kgb2YgdGhlIHB1YmxpYyBzZWN0b3IgaW4gYSBQUFAuIFRoaXMgcmVzZWFyY2ggYWltcyB0byBleGFtaW5lIHRoZSBnb3Zlcm5hbmNlIHJvbGUgb2YgdGhlIHB1YmxpYyBzZWN0b3IgaW4gUFBQIHByb2plY3RzLCBhbmQgdGhlcmVmb3JlIGV2YWx1YXRlIHRoZWlyIHdob2xlIGxpZmVjeWNsZSBtYW5hZ2VtZW50IGVmZmljaWVuY3kuIEFuIGV2YWx1YXRpb24gZnJhbWV3b3JrIGlzIGRldmVsb3BlZCB0aHJvdWdoIHRoZSBsZW5zIG9mIGdvdmVybm1lbnRhbGl0eSB0byBldmFsdWF0ZSB0aGUgcGVyZm9ybWFuY2Ugb2YgdGhlIHB1YmxpYyBzZWN0b3IuIE11bHRpcGxlIGNhc2Ugc3R1ZGllcyBvbiBQUFAgaW5mcmFzdHJ1Y3R1cmUgcHJvamVjdHMgaW4gQ2hpbmEgaGF2ZSBpZGVudGlmaWVkIGxvb3Bob2xlcyBkdXJpbmcgdGhlIHdob2xlIGxpZmVjeWNsZSBvZiBhIFBQUCBhdCB0aGUgbG9jYWwgZ292ZXJubWVudGFsIGxldmVsLiBPbiB0aGUgYmFzaXMgb2YgdGhlIGZpbmRpbmdzIG9mIGNhc2Ugc3R1ZGllcywgYSBjb25jZXB0dWFsIG1vZGVsIGlzIHByb3Bvc2VkIHRvIGRlbW9uc3RyYXRlIHdheXMgZm9yIHRoZSBwdWJsaWMgc2VjdG9yIHRvIGltcHJvdmUgZWZmaWNpZW5jeSB0aHJvdWdoIGludGVncmF0ZWQgZ292ZXJuYW5jZSBvZiBQUFAgcHJvamVjdHMuIFRoZSByZXNlYXJjaCBmaW5kaW5ncyBiZW5lZml0IGJvdGggdGhlIGNlbnRyYWwgZ292ZXJubWVudCBpbiB0ZXJtcyBvZiBldmFsdWF0aW9uIGFuZCBkZWNpc2lvbiBtYWtpbmcgYW5kIHRoZSBsb2NhbCBnb3Zlcm5tZW50IGJ5IGltcHJvdmluZyB0aGVpciBlZmZpY2llbmN5IGluIFBQUCBpbmZyYXN0cnVjdHVyZSBwcm9qZWN0cyBmb3IgdGhlIHB1cnBvc2Ugb2YgYWNoaWV2aW5nIHN1c3RhaW5hYmlsaXR5LiBBY2NvcmRpbmcgdG8gdGhlIGZpbmRpbmdzLCBwb2xpY3kgc3RyYXRlZ2llcyBhcmUgcHJvdmlkZWQgZm9yIHRoZSBjZW50cmFsIGdvdmVybm1lbnQgb24gaG93IHRvIGZ1cnRoZXIgcmVndWxhdGUgdGhlIFBQUCBtYXJrZXQgYW5kIGFkZHJlc3MgdGhlIGxvb3Bob2xlcywgaW5jbHVkaW5nIGZ1cnRoZXIgc3RhbmRhcmRpemluZyByZWd1bGF0aW9ucyBhbmQgaW5zdHJ1Y3Rpb24sIHByb3ZpZGluZyB1bmlmaWVkIHF1YW50aXRhdGl2ZSBjYWxjdWxhdGlvbiBvciBtZWFzdXJlbWVudCB0b29scywgdHJhaW5pbmcsIGFuZCBlZHVjYXRpb24gZm9yIHRoZSBwdWJsaWMgc2VjdG9yIHRvIGludGVncmF0ZSB3aG9sZSBsaWZlY3ljbGUgcHJvamVjdCBtYW5hZ2VtZW50LCBhbmQgcXVhbGl0eSBjb250cm9sIG9mIGNvbnN1bHRhbmN5IGZvciB0aGUgUFBQIGluZnJhc3RydWN0dXJlIHByb2plY3RzLiIsInB1Ymxpc2hlciI6Ik11bHRpZGlzY2lwbGluYXJ5IERpZ2l0YWwgUHVibGlzaGluZyBJbnN0aXR1dGUiLCJpc3N1ZSI6IjciLCJ2b2x1bWUiOiIxMiIsImNvbnRhaW5lci10aXRsZS1zaG9ydCI6IiJ9LCJpc1RlbXBvcmFyeSI6ZmFsc2V9XX0="/>
          <w:id w:val="2004930499"/>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Hueskes</w:t>
          </w:r>
          <w:proofErr w:type="spellEnd"/>
          <w:r w:rsidR="003D23E8" w:rsidRPr="005B4E98">
            <w:rPr>
              <w:rFonts w:ascii="Times New Roman" w:hAnsi="Times New Roman" w:cs="Times New Roman"/>
              <w:sz w:val="24"/>
              <w:szCs w:val="24"/>
              <w:shd w:val="clear" w:color="auto" w:fill="FFFFFF"/>
              <w:lang w:val="en-GB"/>
            </w:rPr>
            <w:t xml:space="preserve"> et al. 2017; Wang et al. 2020b)</w:t>
          </w:r>
        </w:sdtContent>
      </w:sdt>
      <w:r w:rsidRPr="005B4E98">
        <w:rPr>
          <w:rFonts w:ascii="Times New Roman" w:hAnsi="Times New Roman" w:cs="Times New Roman"/>
          <w:sz w:val="24"/>
          <w:szCs w:val="24"/>
          <w:shd w:val="clear" w:color="auto" w:fill="FFFFFF"/>
          <w:lang w:val="en-GB"/>
        </w:rPr>
        <w:t xml:space="preserve"> to life </w:t>
      </w:r>
      <w:proofErr w:type="spellStart"/>
      <w:r w:rsidRPr="005B4E98">
        <w:rPr>
          <w:rFonts w:ascii="Times New Roman" w:hAnsi="Times New Roman" w:cs="Times New Roman"/>
          <w:sz w:val="24"/>
          <w:szCs w:val="24"/>
          <w:shd w:val="clear" w:color="auto" w:fill="FFFFFF"/>
          <w:lang w:val="en-GB"/>
        </w:rPr>
        <w:t>cyle</w:t>
      </w:r>
      <w:proofErr w:type="spellEnd"/>
      <w:r w:rsidRPr="005B4E98">
        <w:rPr>
          <w:rFonts w:ascii="Times New Roman" w:hAnsi="Times New Roman" w:cs="Times New Roman"/>
          <w:sz w:val="24"/>
          <w:szCs w:val="24"/>
          <w:shd w:val="clear" w:color="auto" w:fill="FFFFFF"/>
          <w:lang w:val="en-GB"/>
        </w:rPr>
        <w:t xml:space="preserve"> risk management </w:t>
      </w:r>
      <w:sdt>
        <w:sdtPr>
          <w:rPr>
            <w:rFonts w:ascii="Times New Roman" w:hAnsi="Times New Roman" w:cs="Times New Roman"/>
            <w:sz w:val="24"/>
            <w:szCs w:val="24"/>
            <w:shd w:val="clear" w:color="auto" w:fill="FFFFFF"/>
          </w:rPr>
          <w:tag w:val="MENDELEY_CITATION_v3_eyJjaXRhdGlvbklEIjoiTUVOREVMRVlfQ0lUQVRJT05fMWU0ZDhkMGQtZDM5MS00ZTNmLWI2MjMtNzhiY2YzOTAxNTczIiwicHJvcGVydGllcyI6eyJub3RlSW5kZXgiOjB9LCJpc0VkaXRlZCI6ZmFsc2UsIm1hbnVhbE92ZXJyaWRlIjp7ImlzTWFudWFsbHlPdmVycmlkZGVuIjpmYWxzZSwiY2l0ZXByb2NUZXh0IjoiKE1vaGQtUmFoaW0gZXQgYWwuIDIwMThiOyBCYWtodGF3YXIgZXQgYWwuIDIwMjI7IEtvYyBldCBhbC4gMjAyMykiLCJtYW51YWxPdmVycmlkZVRleHQiOiIifSwiY2l0YXRpb25JdGVtcyI6W3siaWQiOiI2Mjk0OWIzNi05OWE1LTNhM2ItYjkzOS01ZTBkYWMwNDQ4ZGQiLCJpdGVtRGF0YSI6eyJ0eXBlIjoiYXJ0aWNsZS1qb3VybmFsIiwiaWQiOiI2Mjk0OWIzNi05OWE1LTNhM2ItYjkzOS01ZTBkYWMwNDQ4ZGQiLCJ0aXRsZSI6IlByb2plY3QgTGlmZSBDeWNsZSBSaXNrIG9mIFB1YmxpYy1Qcml2YXRlIFBhcnRuZXJzaGlwIChQUFApIFByb2plY3RzIGZvciBDb25zdHJ1Y3Rpb24gU3VzdGFpbmFiaWxpdHkiLCJhdXRob3IiOlt7ImZhbWlseSI6Ik1vaGQtUmFoaW0iLCJnaXZlbiI6IkYuIEEuIiwicGFyc2UtbmFtZXMiOmZhbHNlLCJkcm9wcGluZy1wYXJ0aWNsZSI6IiIsIm5vbi1kcm9wcGluZy1wYXJ0aWNsZSI6IiJ9LHsiZmFtaWx5IjoiQWJkLVJhaGltIiwiZ2l2ZW4iOiJNLiBTLiIsInBhcnNlLW5hbWVzIjpmYWxzZSwiZHJvcHBpbmctcGFydGljbGUiOiIiLCJub24tZHJvcHBpbmctcGFydGljbGUiOiIifSx7ImZhbWlseSI6IlphaW5vbiIsImdpdmVuIjoiTi4iLCJwYXJzZS1uYW1lcyI6ZmFsc2UsImRyb3BwaW5nLXBhcnRpY2xlIjoiIiwibm9uLWRyb3BwaW5nLXBhcnRpY2xlIjoiIn0seyJmYW1pbHkiOiJDaHVpbmciLCJnaXZlbiI6IkwuIFMuIiwicGFyc2UtbmFtZXMiOmZhbHNlLCJkcm9wcGluZy1wYXJ0aWNsZSI6IiIsIm5vbi1kcm9wcGluZy1wYXJ0aWNsZSI6IiJ9LHsiZmFtaWx5IjoiQWJkLVNhbWFkIiwiZ2l2ZW4iOiJaLiIsInBhcnNlLW5hbWVzIjpmYWxzZSwiZHJvcHBpbmctcGFydGljbGUiOiIiLCJub24tZHJvcHBpbmctcGFydGljbGUiOiIifV0sImNvbnRhaW5lci10aXRsZSI6IkpvdXJuYWwgb2YgRGVzaWduIGFuZCBCdWlsdCBFbnZpcm9ubWVudCIsImFjY2Vzc2VkIjp7ImRhdGUtcGFydHMiOltbMjAyNCwzLDldXX0sIkRPSSI6IjEwLjIyNDUyL0pEQkUuU1AyMDE4Tk8xLjQiLCJJU1NOIjoiMjIzMi0xNTAwIiwiVVJMIjoiaHR0cHM6Ly9qdXBpZGkudW0uZWR1Lm15L2luZGV4LnBocC9qZGJlL2FydGljbGUvdmlldy8xMjE1OCIsImlzc3VlZCI6eyJkYXRlLXBhcnRzIjpbWzIwMTgsNiwyOF1dfSwicGFnZSI6IjM5LTUzIiwiYWJzdHJhY3QiOiJPbmUgb2YgdGhlIHByaW5jaXBsZXMgb2YgUFBQIHByb2plY3RzIGlzIHZhbHVlIGZvciBtb25leSBpbiBtYWludGFpbmluZyB0aGUgY29uc3RydWN0aW9uIHN1c3RhaW5hYmlsaXR5IG9mIGEgcHJvamVjdC4gVGh1cywgZHJpdmVuIGJ5IHRoaXMgbmVjZXNzaXR5LCBmb3IgdGhlIHB1cnBvc2UgdG8gc2VlayBhIHNvbHV0aW9uIGluIG1pbmltaXppbmcgYm90aCB0aGUgdG90YWwgbWFuYWdlbWVudCBjb3N0cyB0byB0aGUgcHVibGljIGFuZCBwcml2YXRlIHNlY3RvcnMgZmlybXMsIHRoZSByaXNrcyBpZGVudGlmaWVkIGluIFBQUCBwcm9qZWN0cyBtdXN0IGJlIGFsbG9jYXRlZCB0byB0aGUgcGFydHkgd2hvIGlzIGFibGUgdG8gbWFuYWdlIGl0IGVmZmVjdGl2ZWx5LiZuYnNwO0V2aWRlbmNlIGZyb20gcHJvamVjdHMgd29ybGR3aWRlIHNob3dzIHRoYXQgcmlza3MgYXJlIG5vdCBtYW5hZ2VkIHByb3Blcmx5LCBhbmQgbGl0dGxlIGF0dGVudGlvbiBoYXMgYmVlbiBjb21taXR0ZWQgaW4gdGhlIE1hbGF5c2lhbiByZXNlYXJjaCBjb21tdW5pdHkgdG8gc3lzdGVtYXRpY2FsbHkgaWRlbnRpZnkgYW5kIG1hbmFnZSB0aGUgcmlzayBpbiBNYWxheXNpYW4gUFBQIHByb2plY3RzLiBUaGlzIHBhcGVyIHJldmlld2luZyB0aGUgY29uY2VwdCBvZiBQdWJsaWMtIFByaXZhdGUgUGFydG5lcnNoaXAgKFBQUCkgaW4gTWFsYXlzaWFuIGNvbnN0cnVjdGlvbiBpbmR1c3RyeSBieSBpZGVudGlmeWluZyB0aGUgY3JpdGljYWwgcmlza3MgZmFjdG9ycyBpbiBQUFAgcHJvamVjdHMgYW5kIGV4cGxvcmVzIHRoZSBhY3Rpb25zIHRha2VuIGJ5IHRoZSBwcml2YXRlIHBhcnR5IGluIG1hbmFnaW5nIHRoZXNlIHJpc2tzLiBBIG1peGVkIG1ldGhvZG9sb2d5IG9mIHF1YW50aXRhdGl2ZSBhbmQgcXVhbGl0YXRpdmUgYXBwcm9hY2hlcyB3YXMgdXNlZCB0byBpZGVudGlmeSB0aGUgYWxsb2NhdGlvbiwgcHJvYmFiaWxpdHkgYW5kIGltcGFjdCBvZiB0aGUgcmlzayBmYWN0b3JzIGFuZCBkZXRlcm1pbmUgd2hhdCByaXNrIHJlc3BvbnNlIG1lYXN1cmVzIGFyZSB1c2VkIHRvIGRlYWwgd2l0aCB0aGUgY3JpdGljYWwgcmlza3MuIFRoZSBvdXRjb21lIGZyb20gdGhpcyBzdHVkeSByZXZlYWxlZCB0aGF0IHRoZXJlIGFyZSAyMyByaXNrIGZhY3RvcnMgYWxsb2NhdGVkIHRvIHByaXZhdGUgcGFydGllcyBkZXRlcm1pbmVkIGFzIGNyaXRpY2FsIHJpc2sgZmFjdG9ycy4gVGhpcyBzdHVkeSBhbHNvIHByb3Bvc2VkIDc5IHJpc2sgcmVzcG9uc2VzIHRha2VuIGJ5IHByaXZhdGUgcGFydGllcyB0byBtYW5hZ2UgdGhlIGNyaXRpY2FsIHJpc2tzLiBQcml2YXRlIHBhcnRpZXMgaGF2ZSB0byBhZG9wdCB0aGUgcmVsZXZhbnQgc2tpbGxzIGFuZCBrbm93bGVkZ2UgaW4gcmlzayBtYW5hZ2VtZW50IHRvIGVuc3VyZSB0aGUgcHJvamVjdHMgd2VyZSBzdWNjZXNzZnVsbHkgZ2l2ZXMgYSB2YWx1ZSB0byB0aGUgcHVibGljIHdpdGhvdXQgY29tcHJvbWlzaW5nIHRoZWlyIHByb2ZpdCBhbmQgaW1wcm92aW5nIHRoZSBzdXN0YWluYWJpbGl0eSBvZiB0aGUgY29uc3RydWN0aW9uIHByb2plY3QuIiwicHVibGlzaGVyIjoiVW5pdmVyc2l0eSBvZiBNYWxheWEiLCJpc3N1ZSI6IlNwb2VjaWFsaXNzdWUiLCJ2b2x1bWUiOiIyMDE4IiwiY29udGFpbmVyLXRpdGxlLXNob3J0IjoiIn0sImlzVGVtcG9yYXJ5IjpmYWxzZX0seyJpZCI6IjNiOTQ0MDgzLTM3MjItM2ZhOC05ZjFiLTdlZWZjZTNmM2MwMCIsIml0ZW1EYXRhIjp7InR5cGUiOiJhcnRpY2xlLWpvdXJuYWwiLCJpZCI6IjNiOTQ0MDgzLTM3MjItM2ZhOC05ZjFiLTdlZWZjZTNmM2MwMCIsInRpdGxlIjoiQSBzdXN0YWluYWJpbGl0eS1iYXNlZCByaXNrIGFzc2Vzc21lbnQgZm9yIHAzIHByb2plY3RzIHVzaW5nIGEgc2ltdWxhdGlvbiBhcHByb2FjaCIsImF1dGhvciI6W3siZmFtaWx5IjoiQmFraHRhd2FyIiwiZ2l2ZW4iOiJCZWVuaXNoIiwicGFyc2UtbmFtZXMiOmZhbHNlLCJkcm9wcGluZy1wYXJ0aWNsZSI6IiIsIm5vbi1kcm9wcGluZy1wYXJ0aWNsZSI6IiJ9LHsiZmFtaWx5IjoiVGhhaGVlbSIsImdpdmVuIjoiTXVoYW1tYWQgSmFtYWx1ZGRpbiIsInBhcnNlLW5hbWVzIjpmYWxzZSwiZHJvcHBpbmctcGFydGljbGUiOiIiLCJub24tZHJvcHBpbmctcGFydGljbGUiOiIifSx7ImZhbWlseSI6IkFyc2hhZCIsImdpdmVuIjoiSHVzbmFpbiIsInBhcnNlLW5hbWVzIjpmYWxzZSwiZHJvcHBpbmctcGFydGljbGUiOiIiLCJub24tZHJvcHBpbmctcGFydGljbGUiOiIifSx7ImZhbWlseSI6IlRhcmlxIiwiZ2l2ZW4iOiJTYWxtYW4iLCJwYXJzZS1uYW1lcyI6ZmFsc2UsImRyb3BwaW5nLXBhcnRpY2xlIjoiIiwibm9uLWRyb3BwaW5nLXBhcnRpY2xlIjoiIn0seyJmYW1pbHkiOiJNYXpoZXIiLCJnaXZlbiI6Iktod2FqYSBNYXRlZW4iLCJwYXJzZS1uYW1lcyI6ZmFsc2UsImRyb3BwaW5nLXBhcnRpY2xlIjoiIiwibm9uLWRyb3BwaW5nLXBhcnRpY2xlIjoiIn0seyJmYW1pbHkiOiJaYXllZCIsImdpdmVuIjoiVGFyZWsiLCJwYXJzZS1uYW1lcyI6ZmFsc2UsImRyb3BwaW5nLXBhcnRpY2xlIjoiIiwibm9uLWRyb3BwaW5nLXBhcnRpY2xlIjoiIn0seyJmYW1pbHkiOiJBa2h0YXIiLCJnaXZlbiI6Ik5haGVlZCIsInBhcnNlLW5hbWVzIjpmYWxzZSwiZHJvcHBpbmctcGFydGljbGUiOiIiLCJub24tZHJvcHBpbmctcGFydGljbGUiOiIifV0sImNvbnRhaW5lci10aXRsZSI6IlN1c3RhaW5hYmlsaXR5IChTd2l0emVybGFuZCkiLCJhY2Nlc3NlZCI6eyJkYXRlLXBhcnRzIjpbWzIwMjQsMyw5XV19LCJET0kiOiIxMC4zMzkwL1NVMTQwMTAzNDQvUzEiLCJJU1NOIjoiMjA3MTEwNTAiLCJVUkwiOiJodHRwczovL3d3dy5tZHBpLmNvbS8yMDcxLTEwNTAvMTQvMS8zNDQvaHRtIiwiaXNzdWVkIjp7ImRhdGUtcGFydHMiOltbMjAyMiwxLDFdXX0sInBhZ2UiOiIzNDQiLCJhYnN0cmFjdCI6IkludGVncmF0aW5nIHN1c3RhaW5hYmlsaXR5IGluIHRoZSByaXNrIG1hbmFnZW1lbnQgcHJvY2VzcyBpcyBhbiBlbWVyZ2VudCBwcm9ibGVtLCBlc3BlY2lhbGx5IGZvciBlZmZpY2llbnQgaW5mcmFzdHJ1Y3R1cmUgZGVsaXZlcnkuIEZvciB0aGUgY2FzZSBvZiBjb21wbGV4IHByb2plY3RzIGxpa2UgcHVibGlj4oCTcHJpdmF0ZSBwYXJ0bmVyc2hpcHMgKFAzKSwgdHJhZGl0aW9uYWwgbWFuYWdlbWVudCBwcmFjdGljZXMgb2ZmZXIgYSBsaW1pdGVkIGNhcGFjaXR5IHRvIGFkZHJlc3MgbG9uZy1yYW5naW5nIHJpc2sgaW1wYWN0cyBvbiB0aGUgc29jaWFsLCBlY29ub21pYywgYW5kIGVudmlyb25tZW50YWwgZmFicmljIHdpdGhpbiBhbmQgYXJvdW5kIHRoZSBwcm9qZWN0IGJvdW5kYXJpZXMuIEFsdGhvdWdoIFAzIHByb2plY3RzIGFyZSBvYmplY3RpdmUtYmFzZWQgY29udHJhY3RzLCBwcmVzZW50IHJpc2sgbW9kZWxzIHJhcmVseSBkZWxpbmVhdGUgcmlzayBpbXBhY3RzIG9uIGZvY3VzZWQgcHJvamVjdCBvYmplY3RpdmVzLiBUaGUgcmVsZXZhbnQgc3R1ZGllcyBhcmUgdmVyeSBzY2FyY2UgY3JlYXRpbmcgYSBsaW1pdGVkIHVuZGVyc3RhbmRpbmcgb2YgYXZhaWxhYmxlIGFwcHJvYWNoZXMgdG8gY29uZHVjdGluZyBzdXN0YWluYWJpbGl0eS1iYXNlZCByaXNrIG1hbmFnZW1lbnQgZm9yIFAzIHByby1qZWN0cy4gQXMgcmlzayBhbmQgc3VzdGFpbmFiaWxpdHkgYXJlIHR3byBpbmhlcmVudGx5IHN1YmplY3RpdmUgY29uY2VwdHMgd2l0aCBtdWx0aXBsZSBpbnRlcnByZXRhdGlvbnMsIHRoZWlyIGNvbWJpbmVkIGFzc2Vzc21lbnQgd2l0aGluIGEgc2luZ2xlIGZyYW1ld29yayBkZW1hbmRzIGEgcHJhZ21hdGljIGFwcHJvYWNoLiBUaGVyZWZvcmUsIHRoZSBjdXJyZW50IHN0dWR5IHByZXNlbnRzIGEgbW9kZWwgZm9yIGNvbmR1Y3RpbmcgYSBzdXN0YWluYWJpbGl0eS1iYXNlZCByaXNrIGFzc2Vzc21lbnQgb2YgUDMgaW5mcmFzdHJ1Y3R1cmUgcHJvamVjdHMgdGhyb3VnaCBnbG9iYWwgZGF0YS4gTW9udGUgQ2FybG8gc2ltdWxhdGlvbiBpcyBlbXBsb3llZCB0byBmdXJ0aGVyIGRlZmluZSB0aGUgcHJvYmFiaWxpc3RpYyByaXNrIHJhbmdlcyBhbmQgcmlzayByYW5rcyBvdmVyIHJlbGV2YW50IHRyaXBsZS1ib3R0b20tbGluZS1iYXNlZCBzdXN0YWluYWJpbGl0eSBpbmRpY2F0b3JzIGZvciBoaWdod2F5IHNlY3RvciBQMyBwcm9qZWN0cy4gRmluZGluZ3MgYXJlIGZ1cnRoZXIgZGVtb25zdHJhdGVkIHRocm91Z2ggdHdvIGhpZ2h3YXkgY2FzZSBzdHVkaWVzIGFuZCByZWxldmFudCBtaXRpZ2F0aW9uIHN0cmF0ZWdpZXMgYXJlIGFsc28gc3VnZ2VzdGVkLiBJbiB0aGUgZW5kLCBhbiBpbXBsZW1lbnRhdGlvbiBmcmFtZXdvcmsgYW5kIGZ1dHVyZSByZWNvbW1lbmRhdGlvbnMgZm9yIHRoZSBhcHBsaWNhdGlvbiBvZiBzdHVkeSBmaW5kaW5ncyBvbiBhY3R1YWwgcHJvamVjdHMgYXJlIGFsc28gc3VnZ2VzdGVkLiBUaGUgc3R1ZHkgaGFzIHVzZWZ1bCBpbXBsaWNhdGlvbnMgZm9yIHByYWN0aXRpb25lcnMgYW5kIHJlc2VhcmNoZXJzIGFsaWtlIGFpbWluZyBmb3IgdGhlIGRlbGl2ZXJ5IG9mIHN1c3RhaW5hYmxlIGNvbXBsZXggcHJvamVjdHMuIiwicHVibGlzaGVyIjoiTURQSSIsImlzc3VlIjoiMSIsInZvbHVtZSI6IjE0IiwiY29udGFpbmVyLXRpdGxlLXNob3J0IjoiIn0sImlzVGVtcG9yYXJ5IjpmYWxzZX0seyJpZCI6IjQwNDY4Y2Q4LTMwMDMtMzMyMy05ZjE3LWNkODc0M2UzZTE1OCIsIml0ZW1EYXRhIjp7InR5cGUiOiJhcnRpY2xlLWpvdXJuYWwiLCJpZCI6IjQwNDY4Y2Q4LTMwMDMtMzMyMy05ZjE3LWNkODc0M2UzZTE1OCIsInRpdGxlIjoiQSBMaWZlIEN5Y2xlIFJpc2sgTWFuYWdlbWVudCBGcmFtZXdvcmsgZm9yIEdyZWVuIEJ1aWxkaW5nIFByb2plY3QgU3Rha2Vob2xkZXJzIiwiYXV0aG9yIjpbeyJmYW1pbHkiOiJLb2MiLCJnaXZlbiI6IktlcmltIiwicGFyc2UtbmFtZXMiOmZhbHNlLCJkcm9wcGluZy1wYXJ0aWNsZSI6IiIsIm5vbi1kcm9wcGluZy1wYXJ0aWNsZSI6IiJ9LHsiZmFtaWx5IjoiS3Vua2N1IiwiZ2l2ZW4iOiJIYW5kYW4iLCJwYXJzZS1uYW1lcyI6ZmFsc2UsImRyb3BwaW5nLXBhcnRpY2xlIjoiIiwibm9uLWRyb3BwaW5nLXBhcnRpY2xlIjoiIn0seyJmYW1pbHkiOiJHdXJndW4iLCJnaXZlbiI6IkFzbGkgUGVsaW4iLCJwYXJzZS1uYW1lcyI6ZmFsc2UsImRyb3BwaW5nLXBhcnRpY2xlIjoiIiwibm9uLWRyb3BwaW5nLXBhcnRpY2xlIjoiIn1dLCJjb250YWluZXItdGl0bGUiOiJKb3VybmFsIG9mIE1hbmFnZW1lbnQgaW4gRW5naW5lZXJpbmciLCJhY2Nlc3NlZCI6eyJkYXRlLXBhcnRzIjpbWzIwMjQsMyw5XV19LCJET0kiOiIxMC4xMDYxL0pNRU5FQS5NRUVORy01MzYxIiwiSVNTTiI6IjA3NDItNTk3WCIsIlVSTCI6Imh0dHBzOi8vYXNjZWxpYnJhcnkub3JnL2RvaS9hYnMvMTAuMTA2MS9KTUVORUEuTUVFTkctNTM2MSIsImlzc3VlZCI6eyJkYXRlLXBhcnRzIjpbWzIwMjMsNSw5XV19LCJwYWdlIjoiMDQwMjMwMjIiLCJhYnN0cmFjdCI6IkFic3RyYWN0VGhlIGNvbnN0cnVjdGlvbiBpbmR1c3RyeSBjb21wcm9taXNlcyB0aGUgc3VzdGFpbmFiaWxpdHkgb2YgdGhlIGJ1aWx0IGVudmlyb25tZW50IGJlY2F1c2Ugb2YgaXRzIGFkdmVyc2UgaW1wYWN0cyBvbiB0aGUgZW52aXJvbm1lbnQsIGVjb25vbXksIGFuZCBzb2NpZXR5LiBJbiByZXNwb25zZSwgZ3JlZW4gYnVpbGRpbmcgKEdCKSBwLi4uIiwicHVibGlzaGVyIjoiQW1lcmljYW4gU29jaWV0eSBvZiBDaXZpbCBFbmdpbmVlcnMiLCJpc3N1ZSI6IjQiLCJ2b2x1bWUiOiIzOSIsImNvbnRhaW5lci10aXRsZS1zaG9ydCI6IiJ9LCJpc1RlbXBvcmFyeSI6ZmFsc2V9XX0="/>
          <w:id w:val="96374010"/>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Mohd</w:t>
          </w:r>
          <w:proofErr w:type="spellEnd"/>
          <w:r w:rsidR="003D23E8" w:rsidRPr="005B4E98">
            <w:rPr>
              <w:rFonts w:ascii="Times New Roman" w:hAnsi="Times New Roman" w:cs="Times New Roman"/>
              <w:sz w:val="24"/>
              <w:szCs w:val="24"/>
              <w:shd w:val="clear" w:color="auto" w:fill="FFFFFF"/>
              <w:lang w:val="en-GB"/>
            </w:rPr>
            <w:t xml:space="preserve">-Rahim et al. 2018b; Bakhtawar et al. 2022; </w:t>
          </w:r>
          <w:proofErr w:type="spellStart"/>
          <w:r w:rsidR="003D23E8" w:rsidRPr="005B4E98">
            <w:rPr>
              <w:rFonts w:ascii="Times New Roman" w:hAnsi="Times New Roman" w:cs="Times New Roman"/>
              <w:sz w:val="24"/>
              <w:szCs w:val="24"/>
              <w:shd w:val="clear" w:color="auto" w:fill="FFFFFF"/>
              <w:lang w:val="en-GB"/>
            </w:rPr>
            <w:t>Koc</w:t>
          </w:r>
          <w:proofErr w:type="spellEnd"/>
          <w:r w:rsidR="003D23E8" w:rsidRPr="005B4E98">
            <w:rPr>
              <w:rFonts w:ascii="Times New Roman" w:hAnsi="Times New Roman" w:cs="Times New Roman"/>
              <w:sz w:val="24"/>
              <w:szCs w:val="24"/>
              <w:shd w:val="clear" w:color="auto" w:fill="FFFFFF"/>
              <w:lang w:val="en-GB"/>
            </w:rPr>
            <w:t xml:space="preserve"> et al. 2023)</w:t>
          </w:r>
        </w:sdtContent>
      </w:sdt>
      <w:r w:rsidRPr="005B4E98">
        <w:rPr>
          <w:rFonts w:ascii="Times New Roman" w:hAnsi="Times New Roman" w:cs="Times New Roman"/>
          <w:sz w:val="24"/>
          <w:szCs w:val="24"/>
          <w:shd w:val="clear" w:color="auto" w:fill="FFFFFF"/>
          <w:lang w:val="en-GB"/>
        </w:rPr>
        <w:t xml:space="preserve">, the use of technology </w:t>
      </w:r>
      <w:sdt>
        <w:sdtPr>
          <w:rPr>
            <w:rFonts w:ascii="Times New Roman" w:hAnsi="Times New Roman" w:cs="Times New Roman"/>
            <w:sz w:val="24"/>
            <w:szCs w:val="24"/>
            <w:shd w:val="clear" w:color="auto" w:fill="FFFFFF"/>
          </w:rPr>
          <w:tag w:val="MENDELEY_CITATION_v3_eyJjaXRhdGlvbklEIjoiTUVOREVMRVlfQ0lUQVRJT05fMDhhYTY3ODItOTFjNy00MTllLWEzMjUtZWViN2YyNmM5MzNhIiwicHJvcGVydGllcyI6eyJub3RlSW5kZXgiOjB9LCJpc0VkaXRlZCI6ZmFsc2UsIm1hbnVhbE92ZXJyaWRlIjp7ImlzTWFudWFsbHlPdmVycmlkZGVuIjpmYWxzZSwiY2l0ZXByb2NUZXh0IjoiKEhvZWZ0IGV0IGFsLiAyMDIxKSIsIm1hbnVhbE92ZXJyaWRlVGV4dCI6IiJ9LCJjaXRhdGlvbkl0ZW1zIjpbeyJpZCI6IjZmYzczZGE1LTRjMmUtM2YzNy04NDc5LTcyYmI4NmZjOGMzNiIsIml0ZW1EYXRhIjp7InR5cGUiOiJhcnRpY2xlLWpvdXJuYWwiLCJpZCI6IjZmYzczZGE1LTRjMmUtM2YzNy04NDc5LTcyYmI4NmZjOGMzNiIsInRpdGxlIjoiVG93YXJkIExpZmUgQ3ljbGUgU3VzdGFpbmFiaWxpdHkgaW4gSW5mcmFzdHJ1Y3R1cmU6IFRoZSBSb2xlIG9mIEF1dG9tYXRpb24gYW5kIFJvYm90aWNzIGluIFBQUCBQcm9qZWN0cyIsImF1dGhvciI6W3siZmFtaWx5IjoiSG9lZnQiLCJnaXZlbiI6Ik1hZGVsZWluZSIsInBhcnNlLW5hbWVzIjpmYWxzZSwiZHJvcHBpbmctcGFydGljbGUiOiIiLCJub24tZHJvcHBpbmctcGFydGljbGUiOiIifSx7ImZhbWlseSI6IlBpZXBlciIsImdpdmVuIjoiTWFyaWFubmUiLCJwYXJzZS1uYW1lcyI6ZmFsc2UsImRyb3BwaW5nLXBhcnRpY2xlIjoiIiwibm9uLWRyb3BwaW5nLXBhcnRpY2xlIjoiIn0seyJmYW1pbHkiOiJFcmlrc3NvbiIsImdpdmVuIjoiS2VudCIsInBhcnNlLW5hbWVzIjpmYWxzZSwiZHJvcHBpbmctcGFydGljbGUiOiIiLCJub24tZHJvcHBpbmctcGFydGljbGUiOiIifSx7ImZhbWlseSI6IkJhcmdzdMOkZHQiLCJnaXZlbiI6IkhhbnMgSm9hY2hpbSIsInBhcnNlLW5hbWVzIjpmYWxzZSwiZHJvcHBpbmctcGFydGljbGUiOiIiLCJub24tZHJvcHBpbmctcGFydGljbGUiOiIifV0sImNvbnRhaW5lci10aXRsZSI6IlN1c3RhaW5hYmlsaXR5IDIwMjEsIFZvbC4gMTMsIFBhZ2UgMzc3OSIsImFjY2Vzc2VkIjp7ImRhdGUtcGFydHMiOltbMjAyNCwzLDldXX0sIkRPSSI6IjEwLjMzOTAvU1UxMzA3Mzc3OSIsIklTU04iOiIyMDcxLTEwNTAiLCJVUkwiOiJodHRwczovL3d3dy5tZHBpLmNvbS8yMDcxLTEwNTAvMTMvNy8zNzc5L2h0bSIsImlzc3VlZCI6eyJkYXRlLXBhcnRzIjpbWzIwMjEsMywyOV1dfSwicGFnZSI6IjM3NzkiLCJhYnN0cmFjdCI6IlRoaXMgYXJ0aWNsZSBpZGVudGlmaWVzIGhvdyBwcm9qZWN0IGxpZmUgY3ljbGUgY2hhcmFjdGVyaXN0aWNzIGFuZCBhdXRvbWF0aW9uIGFuZCByb2JvdGljIHRlY2hub2xvZ2llcyBpbmZsdWVuY2UgdGhlIHN1c3RhaW5hYmlsaXR5IG9mIHB1YmxpYy1wcml2YXRlIHBhcnRuZXJzaGlwIChQUFApIGluZnJhc3RydWN0dXJlIHByb2plY3RzLiBUaGUgcmVzdWx0IG9mIHRoZSBhcnRpY2xlIGlzIGEgbW9kZWwgb2YgaG93IHB1YmxpYyBhbmQgcHJpdmF0ZSBjb2xsYWJvcmF0aW9ucyBjYW4gbGV2ZXJhZ2UgdGVjaG5vbG9neSBhbmQgcHJvamVjdCBvcmdhbml6YXRpb24gdG8gbWFrZSBpbmZyYXN0cnVjdHVyZSBtb3JlIHN1c3RhaW5hYmxlLiBCYXNlZCBvbiBhIGNvbXByZWhlbnNpdmUgbGl0ZXJhdHVyZSByZXZpZXcsIHRoZSBtb2RlbCBzdWJkaXZpZGVzIHN1c3RhaW5hYmlsaXR5IGludG8gZW5naW5lZXJpbmcsIHByb2plY3QgbWFuYWdlbWVudCwgZW52aXJvbm1lbnRhbCwgc29jaWFsLCBhbmQgZWNvbm9taWMgZGltZW5zaW9ucy4gRW5naW5lZXJpbmcgc3VzdGFpbmFiaWxpdHkgY29uY2VybnMgdGhlIGFwcGxpY2FiaWxpdHkgb2YgdGVjaG5vbG9naWVzIHRvIGluZnJhc3RydWN0dXJlIFBQUCBzdXN0YWluYWJpbGl0eS4gVGhlIHByb2plY3QgbWFuYWdlbWVudCBzdXN0YWluYWJpbGl0eSBpcyBkZWNpc2l2ZSBmb3IgdWx0aW1hdGVseSBjcmVhdGluZyBlbnZpcm9ubWVudGFsLCBzb2NpYWwgYW5kIGVjb25vbWljIHN1c3RhaW5hYmlsaXR5IHdpdGhpbiBhbmQgYmV5b25kIGluZnJhc3RydWN0dXJlIFBQUCBwcm9qZWN0cy4gVGhlIG1vZGVsIGlkZW50aWZpZXMgdGhhdCB0aGUgcHJvY3VyZW1lbnQgcGhhc2UgaXMgb2YgcGFydGljdWxhciBpbXBvcnRhbmNlIGZvciBzdXN0YWluYWJsZSBpbmZyYXN0cnVjdHVyZSBQUFBzLiBTdWNjZXNzZnVsIHN1c3RhaW5hYmxlIGluZnJhc3RydWN0dXJlIHByb2N1cmVtZW50IGxpa2VseSBpbmNsdWRlcyBzdWNoIGZhY3RvcnMgYXMgaW5jcmVhc2VkIHRyYW5zcGFyZW5jeSwgcGFydGljaXBhdGlvbiwgYW5kIHN0YWJsZSwgY2FwYWJsZSBwcm9qZWN0IGFsbGlhbmNlcyB3aXRoIGEgc2hhcmVkIHZpc2lvbiBhbmQgY2xlYXIgZ29hbHMuIFRoZSBtb2RlbCBhbHNvIGlkZW50aWZpZXMgdGhhdCwgdGhyb3VnaG91dCB0aGUgd2hvbGUgcHJvamVjdCBsaWZlIGN5Y2xlLCBhY3Rpb25zIGluIHRoZSBmb3JtIG9mIGNvbGxhYm9yYXRpb24sIGV4cGVyaW1lbnRhdGlvbiBhbmQgcGxhdGZvcm1pemF0aW9uIHByb21vdGUgc3VzdGFpbmFiaWxpdHkuIFRoZSBmaW5kaW5ncyBpbiB0aGlzIGFydGljbGUgYWRkIHRvIHRoZSB1bmRlcnN0YW5kaW5nIG9mIGhvdyB0cmFuc2Zvcm1hdGlvbiB0b3dhcmQgaW5jcmVhc2VkIHN1c3RhaW5hYmlsaXR5IGNhbiBiZSBhY2hpZXZlZCBieSBpbmRpdmlkdWFsIG9yZ2FuaXphdGlvbnMsIHRoZWlyIG5ldHdvcmssIGFuZCBlY29zeXN0ZW1zIG9mIHB1YmxpYywgcHJpdmF0ZSBhbmQgY2l2aWMgYWN0b3JzLiIsInB1Ymxpc2hlciI6Ik11bHRpZGlzY2lwbGluYXJ5IERpZ2l0YWwgUHVibGlzaGluZyBJbnN0aXR1dGUiLCJpc3N1ZSI6IjciLCJ2b2x1bWUiOiIxMyIsImNvbnRhaW5lci10aXRsZS1zaG9ydCI6IiJ9LCJpc1RlbXBvcmFyeSI6ZmFsc2V9XX0="/>
          <w:id w:val="-1911149087"/>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Hoeft</w:t>
          </w:r>
          <w:proofErr w:type="spellEnd"/>
          <w:r w:rsidR="003D23E8" w:rsidRPr="005B4E98">
            <w:rPr>
              <w:rFonts w:ascii="Times New Roman" w:hAnsi="Times New Roman" w:cs="Times New Roman"/>
              <w:sz w:val="24"/>
              <w:szCs w:val="24"/>
              <w:shd w:val="clear" w:color="auto" w:fill="FFFFFF"/>
              <w:lang w:val="en-GB"/>
            </w:rPr>
            <w:t xml:space="preserve"> et al. 2021)</w:t>
          </w:r>
        </w:sdtContent>
      </w:sdt>
      <w:r w:rsidRPr="005B4E98">
        <w:rPr>
          <w:rFonts w:ascii="Times New Roman" w:hAnsi="Times New Roman" w:cs="Times New Roman"/>
          <w:sz w:val="24"/>
          <w:szCs w:val="24"/>
          <w:shd w:val="clear" w:color="auto" w:fill="FFFFFF"/>
          <w:lang w:val="en-GB"/>
        </w:rPr>
        <w:t xml:space="preserve">,  life </w:t>
      </w:r>
      <w:proofErr w:type="spellStart"/>
      <w:r w:rsidRPr="005B4E98">
        <w:rPr>
          <w:rFonts w:ascii="Times New Roman" w:hAnsi="Times New Roman" w:cs="Times New Roman"/>
          <w:sz w:val="24"/>
          <w:szCs w:val="24"/>
          <w:shd w:val="clear" w:color="auto" w:fill="FFFFFF"/>
          <w:lang w:val="en-GB"/>
        </w:rPr>
        <w:t>cyle</w:t>
      </w:r>
      <w:proofErr w:type="spellEnd"/>
      <w:r w:rsidRPr="005B4E98">
        <w:rPr>
          <w:rFonts w:ascii="Times New Roman" w:hAnsi="Times New Roman" w:cs="Times New Roman"/>
          <w:sz w:val="24"/>
          <w:szCs w:val="24"/>
          <w:shd w:val="clear" w:color="auto" w:fill="FFFFFF"/>
          <w:lang w:val="en-GB"/>
        </w:rPr>
        <w:t xml:space="preserve"> performance measurements </w:t>
      </w:r>
      <w:sdt>
        <w:sdtPr>
          <w:rPr>
            <w:rFonts w:ascii="Times New Roman" w:hAnsi="Times New Roman" w:cs="Times New Roman"/>
            <w:sz w:val="24"/>
            <w:szCs w:val="24"/>
            <w:shd w:val="clear" w:color="auto" w:fill="FFFFFF"/>
          </w:rPr>
          <w:tag w:val="MENDELEY_CITATION_v3_eyJjaXRhdGlvbklEIjoiTUVOREVMRVlfQ0lUQVRJT05fZGYyZWZkNjktNmY3Mi00MDUyLWE1ZDktYWFkMTM4OTRhOWE5IiwicHJvcGVydGllcyI6eyJub3RlSW5kZXgiOjB9LCJpc0VkaXRlZCI6ZmFsc2UsIm1hbnVhbE92ZXJyaWRlIjp7ImlzTWFudWFsbHlPdmVycmlkZGVuIjpmYWxzZSwiY2l0ZXByb2NUZXh0IjoiKExpdSBldCBhbC4gMjAxOGI7IEtpbSBhbmQgVGh1YyAyMDIxOyBJc21haWwgZXQgYWwuIDIwMjIpIiwibWFudWFsT3ZlcnJpZGVUZXh0IjoiIn0sImNpdGF0aW9uSXRlbXMiOlt7ImlkIjoiZDk1MjkwMWEtZjg5Yi0zZjM1LWFjMmItZGFmMWMwNDAzZjFjIiwiaXRlbURhdGEiOnsidHlwZSI6ImFydGljbGUtam91cm5hbCIsImlkIjoiZDk1MjkwMWEtZjg5Yi0zZjM1LWFjMmItZGFmMWMwNDAzZjFjIiwidGl0bGUiOiJMaWZlIEN5Y2xlIFBlcmZvcm1hbmNlIE1lYXN1cmVtZW50IGluIFB1YmxpY+KAk1ByaXZhdGUgUGFydG5lcnNoaXAgSW5mcmFzdHJ1Y3R1cmUgUHJvamVjdHMiLCJhdXRob3IiOlt7ImZhbWlseSI6IktpbSIsImdpdmVuIjoiU29vIFlvbmciLCJwYXJzZS1uYW1lcyI6ZmFsc2UsImRyb3BwaW5nLXBhcnRpY2xlIjoiIiwibm9uLWRyb3BwaW5nLXBhcnRpY2xlIjoiIn0seyJmYW1pbHkiOiJUaHVjIiwiZ2l2ZW4iOiJMZSBEaW5oIiwicGFyc2UtbmFtZXMiOmZhbHNlLCJkcm9wcGluZy1wYXJ0aWNsZSI6IiIsIm5vbi1kcm9wcGluZy1wYXJ0aWNsZSI6IiJ9XSwiY29udGFpbmVyLXRpdGxlIjoiSm91cm5hbCBvZiBJbmZyYXN0cnVjdHVyZSBTeXN0ZW1zIiwiYWNjZXNzZWQiOnsiZGF0ZS1wYXJ0cyI6W1syMDI0LDMsOV1dfSwiRE9JIjoiMTAuMTA2MS8oQVNDRSlJUy4xOTQzLTU1NVguMDAwMDYzOSIsIklTU04iOiIxMDc2LTAzNDIiLCJVUkwiOiJodHRwczovL2FzY2VsaWJyYXJ5Lm9yZy9kb2kvYWJzLzEwLjEwNjEvJTI4QVNDRSUyOUlTLjE5NDMtNTU1WC4wMDAwNjM5IiwiaXNzdWVkIjp7ImRhdGUtcGFydHMiOltbMjAyMSw3LDI4XV19LCJwYWdlIjoiMDYwMjEwMDEiLCJhYnN0cmFjdCI6IkFic3RyYWN0UHVibGlj4oCTcHJpdmF0ZSBwYXJ0bmVyc2hpcHMgKFBQUHMpIGhhdmUgYmVlbiBhZG9wdGVkIGluIG1hbnkgY291bnRyaWVzIGFyb3VuZCB0aGUgd29ybGQgZHVlIHRvIHByZXNzdXJlIGZyb20gcmVkdWNlZCBidWRnZXRzIGFuZCBsYWNrIG9mIGV4cGVyaWVuY2UgaW4gdGhlIHB1YmxpYyBzZWN0b3IuIEhvd2V2ZXIsIG5vdCBhbGwgUFAuLi4iLCJwdWJsaXNoZXIiOiJBbWVyaWNhbiBTb2NpZXR5IG9mIENpdmlsIEVuZ2luZWVycyIsImlzc3VlIjoiNCIsInZvbHVtZSI6IjI3IiwiY29udGFpbmVyLXRpdGxlLXNob3J0IjoiIn0sImlzVGVtcG9yYXJ5IjpmYWxzZX0seyJpZCI6IjcxM2FhZjQxLTJlYjItMzlkZC05N2RhLWY5MmYxY2UwZTA5NSIsIml0ZW1EYXRhIjp7InR5cGUiOiJhcnRpY2xlLWpvdXJuYWwiLCJpZCI6IjcxM2FhZjQxLTJlYjItMzlkZC05N2RhLWY5MmYxY2UwZTA5NSIsInRpdGxlIjoiUGVyZm9ybWFuY2UgaW5kaWNhdG9ycyBmb3IgbGlmZWN5Y2xlIHByb2Nlc3Mgb2YgcHVibGljIHByaXZhdGUgcGFydG5lcnNoaXAgKFBQUCkgcHJvamVjdHMgaW4gTWFsYXlzaWEiLCJhdXRob3IiOlt7ImZhbWlseSI6IklzbWFpbCIsImdpdmVuIjoiU3VoYWl6YSIsInBhcnNlLW5hbWVzIjpmYWxzZSwiZHJvcHBpbmctcGFydGljbGUiOiIiLCJub24tZHJvcHBpbmctcGFydGljbGUiOiIifSx7ImZhbWlseSI6Ik1vaGFtYWQiLCJnaXZlbiI6IlJvc25hbmkiLCJwYXJzZS1uYW1lcyI6ZmFsc2UsImRyb3BwaW5nLXBhcnRpY2xlIjoiIiwibm9uLWRyb3BwaW5nLXBhcnRpY2xlIjoiIn0seyJmYW1pbHkiOiJNb2hkIFNhaWQiLCJnaXZlbiI6Ikp1bGlhIiwicGFyc2UtbmFtZXMiOmZhbHNlLCJkcm9wcGluZy1wYXJ0aWNsZSI6IiIsIm5vbi1kcm9wcGluZy1wYXJ0aWNsZSI6IiJ9XSwiY29udGFpbmVyLXRpdGxlIjoiQnVpbHQgRW52aXJvbm1lbnQgUHJvamVjdCBhbmQgQXNzZXQgTWFuYWdlbWVudCIsImFjY2Vzc2VkIjp7ImRhdGUtcGFydHMiOltbMjAyNCwzLDldXX0sIkRPSSI6IjEwLjExMDgvQkVQQU0tMDItMjAyMS0wMDMwL0ZVTEwvUERGIiwiSVNTTiI6IjIwNDQxMjU4IiwiaXNzdWVkIjp7ImRhdGUtcGFydHMiOltbMjAyMiw4LDEwXV19LCJwYWdlIjoiNzA0LTcxOCIsImFic3RyYWN0IjoiUHVycG9zZTogVGhpcyBwYXBlciBoYXMgdHdvIG9iamVjdGl2ZXMuIFRoZSBmaXJzdCBvYmplY3RpdmUgaXMgdG8gZXhhbWluZSB0aGUgaW1wb3J0YW50IHBlcmZvcm1hbmNlIGluZGljYXRvcnMgb2YgdGhlIGxpZmVjeWNsZSBwcm9jZXNzIG9mIHB1YmxpYyBwcml2YXRlIHBhcnRuZXJzaGlwIChQUFApIHByb2plY3RzLiBUaGUgc2Vjb25kIG9iamVjdGl2ZSBpcyB0byBpbnZlc3RpZ2F0ZSB0aGUgZGlmZmVyZW5jZSBpbiB0aGUgcGVyY2VwdGlvbiBvZiB0aGUgaW1wb3J0YW5jZSBvZiB0aGUgcGVyZm9ybWFuY2UgaW5kaWNhdG9ycyBiZXR3ZWVuIHRoZSBwdWJsaWMgYW5kIHByaXZhdGUgc2VjdG9ycy4gRGVzaWduL21ldGhvZG9sb2d5L2FwcHJvYWNoOiBUbyBhY2hpZXZlIHRoZSByZXNlYXJjaCBvYmplY3RpdmVzLCB0aGUgc3R1ZHkgdXNlZCBhIHF1ZXN0aW9ubmFpcmUgc3VydmV5LiBUaGUgcXVlc3Rpb25uYWlyZSB3YXMgZGlzdHJpYnV0ZWQgdmlhIHBvc3RhbCBtYWlsIHRvIG9mZmljZXJzIG9mIGdvdmVybm1lbnQgZGVwYXJ0bWVudHMgYW5kIHByaXZhdGUgc2VjdG9yIGNvbXBhbmllcyB3aG8gbWF5IGhhdmUgYmVlbiBpbnZvbHZlZCBpbiBQUFAgcHJvamVjdHMuIEEgdG90YWwgb2YgMjM3IGNvbXBsZXRlZCBxdWVzdGlvbm5haXJlcyB3ZXJlIHJlY2VpdmVkLCByZXByZXNlbnRpbmcgYSA1MS41MiUgcmVzcG9uc2UgcmF0ZS4gVG8gZXhhbWluZSB0aGUgaW1wb3J0YW5jZSBvZiBwZXJmb3JtYW5jZSBpbmRpY2F0b3JzLCB0aGUgZGVzY3JpcHRpdmUgc3RhdGlzdGljYWwgdGVzdHMgb2YgbWVhbiwgc3RhbmRhcmQgZGV2aWF0aW9uIGFuZCBtZWFuIHNjb3JlIHJhbmtpbmcgd2VyZSB1c2VkLiBJbmRlcGVuZGVudCB0LXRlc3RzIHdlcmUgY29uZHVjdGVkIHRvIGludmVzdGlnYXRlIHRoZSBkaWZmZXJlbmNlcyBpbiB0aGUgcGVyY2VwdGlvbnMgb2YgdGhlIGltcG9ydGFuY2Ugb2YgcGVyZm9ybWFuY2UgaW5kaWNhdG9ycyBiZXR3ZWVuIHRoZSB0d28gcmVzcG9uZGVudCBncm91cHMuIEZpbmRpbmdzOiBUaGUgZmluZGluZ3Mgc2hvdyB0aGF0IGFsbCB0aGUgMTYgcGVyZm9ybWFuY2UgaW5kaWNhdG9ycyBhcmUgcGVyY2VpdmVkIGFzIGltcG9ydGFudCBhbmQgdmVyeSBpbXBvcnRhbnQuIFRoZSB0b3AgZml2ZSBpbXBvcnRhbnQgcGVyZm9ybWFuY2UgaW5kaWNhdG9ycyBmb3IgYSBQUFAgcHJvamVjdCBsaWZlY3ljbGUgcHJvY2VzcyBhcmUg4oCcVGltZSBtYW5hZ2VtZW504oCdLCDigJxDb250cmFjdHVhbCBtYW5hZ2VtZW504oCdLCDigJxDb3N0IG1hbmFnZW1lbnTigJ0sIOKAnFNhZmV0eSBtYW5hZ2VtZW504oCdIGFuZCDigJxFZmZlY3RpdmUgcmlzayBtYW5hZ2VtZW50IHN5c3RlbeKAnSwgd2hpbGUg4oCcc3RyZXNzIG9yIGNvbmZsaWN0cyBtYW5hZ2VtZW504oCdIGlzIHRoZSBsZWFzdCBpbXBvcnRhbnQuIEluIHRlcm1zIG9mIHRoZSBkaWZmZXJlbmNlcyBpbiB0aGUgcGVyY2VwdGlvbiBvZiB0aGUgcHVibGljIGFuZCBwcml2YXRlIHNlY3RvciBncm91cHMsIHRoZSByZXN1bHRzIGluZGljYXRlIHRoYXQgZm91ciBpbmRpY2F0b3JzICjigJxlbnZpcm9ubWVudCBwcm90ZWN0aW9u4oCdLCDigJxjb3N0IG1hbmFnZW1lbnTigJ0sIOKAnGVmZmVjdGl2ZSByaXNrIG1hbmFnZW1lbnQgc3lzdGVt4oCdIGFuZCDigJxnb29kIHdvcmsgZW52aXJvbm1lbnTigJ0pLCBzaG93IGEgc2lnbmlmaWNhbnQgc3RhdGlzdGljYWwgZGlmZmVyZW5jZSBiZXR3ZWVuIHRoZSBwZXJjZXB0aW9uIG9mIHRoZSBwdWJsaWMgYW5kIHRoZSBwcml2YXRlIHNlY3RvciByZXNwb25kZW50cy4gT3JpZ2luYWxpdHkvdmFsdWU6IFRoaXMgc3R1ZHkgb2ZmZXJzIGVtcGlyaWNhbCBldmlkZW5jZSBvbiBrZXkgcGVyZm9ybWFuY2UgaW5kaWNhdG9ycyBmb3IgYSBQUFAgcHJvamVjdCB0aGF0IGFyZSBjcnVjaWFsIHRocm91Z2hvdXQgaXRzIGxpZmVjeWNsZSBhcyBwZXJjZWl2ZWQgYnkgdHdvIGtleSBwYXJ0aWVzIGluIGEgUFBQIGNvbnRyYWN0LCBpLmUuIHRoZSBwdWJsaWMgYW5kIHRoZSBwcml2YXRlIHNlY3RvcnMuIiwicHVibGlzaGVyIjoiRW1lcmFsZCBHcm91cCBIb2xkaW5ncyBMdGQuIiwiaXNzdWUiOiI1Iiwidm9sdW1lIjoiMTIiLCJjb250YWluZXItdGl0bGUtc2hvcnQiOiIifSwiaXNUZW1wb3JhcnkiOmZhbHNlfSx7ImlkIjoiNWQ4ZjNiOTgtOWRmMi0zZjE5LTg1NjctOTA1MDQwY2M2Nzk1IiwiaXRlbURhdGEiOnsidHlwZSI6ImFydGljbGUtam91cm5hbCIsImlkIjoiNWQ4ZjNiOTgtOWRmMi0zZjE5LTg1NjctOTA1MDQwY2M2Nzk1IiwidGl0bGUiOiJFdmFsdWF0aW9uIG9mIHB1YmxpY+KAk3ByaXZhdGUgcGFydG5lcnNoaXBzOiBBIGxpZmUtY3ljbGUgUGVyZm9ybWFuY2UgUHJpc20gZm9yIGVuc3VyaW5nIHZhbHVlIGZvciBtb25leSIsImF1dGhvciI6W3siZmFtaWx5IjoiTGl1IiwiZ2l2ZW4iOiJIZW5yeSBKLiIsInBhcnNlLW5hbWVzIjpmYWxzZSwiZHJvcHBpbmctcGFydGljbGUiOiIiLCJub24tZHJvcHBpbmctcGFydGljbGUiOiIifSx7ImZhbWlseSI6IkxvdmUiLCJnaXZlbiI6IlBldGVyIEUuRC4iLCJwYXJzZS1uYW1lcyI6ZmFsc2UsImRyb3BwaW5nLXBhcnRpY2xlIjoiIiwibm9uLWRyb3BwaW5nLXBhcnRpY2xlIjoiIn0seyJmYW1pbHkiOiJTbWl0aCIsImdpdmVuIjoiSmltIiwicGFyc2UtbmFtZXMiOmZhbHNlLCJkcm9wcGluZy1wYXJ0aWNsZSI6IiIsIm5vbi1kcm9wcGluZy1wYXJ0aWNsZSI6IiJ9LHsiZmFtaWx5IjoiU2luZyIsImdpdmVuIjoiTWljaGFlbCBDLlAuIiwicGFyc2UtbmFtZXMiOmZhbHNlLCJkcm9wcGluZy1wYXJ0aWNsZSI6IiIsIm5vbi1kcm9wcGluZy1wYXJ0aWNsZSI6IiJ9LHsiZmFtaWx5IjoiTWF0dGhld3MiLCJnaXZlbiI6IkphbmUiLCJwYXJzZS1uYW1lcyI6ZmFsc2UsImRyb3BwaW5nLXBhcnRpY2xlIjoiIiwibm9uLWRyb3BwaW5nLXBhcnRpY2xlIjoiIn1dLCJjb250YWluZXItdGl0bGUiOiJFbnZpcm9ubWVudCBhbmQgUGxhbm5pbmcgQzogUG9saXRpY3MgYW5kIFNwYWNlIiwiYWNjZXNzZWQiOnsiZGF0ZS1wYXJ0cyI6W1syMDI0LDMsOV1dfSwiRE9JIjoiMTAuMTE3Ny8yMzk5NjU0NDE3NzUwODc5L0FTU0VUL0lNQUdFUy9MQVJHRS8xMC4xMTc3XzIzOTk2NTQ0MTc3NTA4NzktRklHNy5KUEVHIiwiSVNTTiI6IjIzOTk2NTUyIiwiVVJMIjoiaHR0cHM6Ly9qb3VybmFscy1zYWdlcHViLWNvbS5wcm94eS51d2FzYS5maS9kb2kvZnVsbC8xMC4xMTc3LzIzOTk2NTQ0MTc3NTA4NzkiLCJpc3N1ZWQiOnsiZGF0ZS1wYXJ0cyI6W1syMDE4LDksMV1dfSwicGFnZSI6IjExMzMtMTE1MyIsImFic3RyYWN0IjoiUHVibGlj4oCTcHJpdmF0ZSBwYXJ0bmVyc2hpcHMgaGF2ZSBiZWNvbWUgYW4gaW50ZWdyYWwgc3RyYXRlZ3kgdG8gZGVsaXZlciBpbmZyYXN0cnVjdHVyZSBwcm9qZWN0cyBpbiBBdXN0cmFsaWEuIFlldCwgcHVibGlj4oCTcHJpdmF0ZSBwYXJ0bmVyc2hpcHMgaGF2ZSBiZWVuIHBsYWd1ZWQgd2l0aCBjb250cm92ZXJzeSBkdWUgdG8gcmVjdXJyZW50IHRpbWUgYW5kIGNvc3Qgb3ZlcnJ1bnMuIFRoZSBwYXVjaXR5IG9mIGFuIGFwcHJvYWNoIHRvIGV2YWx1YXRlIHRoZSBwZXJmb3JtYW5jZSBvZiBwdWJsaWPigJNwcml2YXRlIHBhcnRuZXJzaGlwcyB0aHJvdWdob3V0IHRoZWlyIGxpZmUtY3ljbGUgaGFzIGhpbmRlcmVkIHRoZSBhYmlsaXR5IG9mIGdvdmVybm1lbnRzIHRvIG1hbmFnZSB0aGVpciBlZmZlY3RpdmUgYW5kIGVmZmljaWVudCBkZWxpdmVyeS4gVGhpcyBwYXBlciBleGFtaW5lcyB0aGUgcHJhY3RpY2Ugb2YgZXZhbHVhdGlvbiBmb3IgYSBob3NwaXRhbCBhbmQgcHJpc29uIHRoYXQgd2VyZSBkZWxpdmVyZWQgdXNpbmcgcHVibGlj4oCTcHJpdmF0ZSBwYXJ0bmVyc2hpcHMuIFRoZSBlbXBpcmljYWwgZXZpZGVuY2UgaW5kaWNhdGVzIHRoYXQgd2l0aCBwdWJsaWPigJNwcml2YXRlIHBhcnRuZXJzaGlwczogKDEpIHBlcmZvcm1hbmNlIGlzIHR5cGljYWxseSBtZWFzdXJlZCBkdXJpbmcgdGhlIGNvbnN0cnVjdGlvbiBhbmQgb3BlcmF0aW9uIHBoYXNlcyB1c2luZyB0aW1lLCBjb3N0IGFuZCBxdWFsaXR5IGFuZCBhIHJlc3RyaWN0ZWQgbnVtYmVyIG9mIGtleSBwZXJmb3JtYW5jZSBpbmRpY2F0b3JzOyBhbmQgKDIpIGEgcHJvY2Vzcy1iYXNlZCBhbmQgc3Rha2Vob2xkZXItb3JpZW50ZWQgbWVhc3VyZW1lbnQgYXBwcm9hY2ggd291bGQgYmUgYmV0dGVyIHN1aXRlZCB0byBldmFsdWF0ZSBwZXJmb3JtYW5jZS4gQnVpbGRpbmcgdXBvbiB0aGUgZXh0YW50IGxpdGVyYXR1cmUgYW5kIHRoZSBmaW5kaW5ncyBlbWVyZ2luZyBmcm9tIOKAmHByYWN0aWNl4oCZIChpLmUuIGFjdHVhbCBhY3Rpdml0eSwgZXZlbnRzIG9yIHdvcmspLCBhIFBlcmZvcm1hbmNlIFByaXNtIGZvciBhbWVsaW9yYXRpbmcgdGhlIGV2YWx1YXRpb24gb2YgcHVibGlj4oCTcHJpdmF0ZSBwYXJ0bmVyc2hpcHMgdGhyb3VnaG91dCB0aGVpciBsaWZlY3ljbGUgaXMgcHJvcG9zZWQuIFRoZSByZXNlYXJjaCBwcmVzZW50ZWQgaW4gdGhpcyBwYXBlciBwcm92aWRlcyBzdGFrZWhvbGRlcnMgb2YgcHVibGlj4oCTcHJpdmF0ZSBwYXJ0bmVyc2hpcHMsIGVzcGVjaWFsbHkgZ292ZXJubWVudHMsIHdpdGggYSByb2J1c3QgZnJhbWV3b3JrIGZvciBnb3Zlcm5pbmcgYW5kIGZ1dHVyZSBwcm9vZmluZyB0aGVpciBhc3NldHMgdG8gZW5zdXJlIHZhbHVlIGZvciBtb25leS4iLCJwdWJsaXNoZXIiOiJTQUdFIFB1YmxpY2F0aW9ucyBMdGQiLCJpc3N1ZSI6IjYiLCJ2b2x1bWUiOiIzNiIsImNvbnRhaW5lci10aXRsZS1zaG9ydCI6IiJ9LCJpc1RlbXBvcmFyeSI6ZmFsc2V9XX0="/>
          <w:id w:val="835039521"/>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 xml:space="preserve">(Liu et al. 2018b; Kim and </w:t>
          </w:r>
          <w:proofErr w:type="spellStart"/>
          <w:r w:rsidR="003D23E8" w:rsidRPr="005B4E98">
            <w:rPr>
              <w:rFonts w:ascii="Times New Roman" w:hAnsi="Times New Roman" w:cs="Times New Roman"/>
              <w:sz w:val="24"/>
              <w:szCs w:val="24"/>
              <w:shd w:val="clear" w:color="auto" w:fill="FFFFFF"/>
              <w:lang w:val="en-GB"/>
            </w:rPr>
            <w:t>Thuc</w:t>
          </w:r>
          <w:proofErr w:type="spellEnd"/>
          <w:r w:rsidR="003D23E8" w:rsidRPr="005B4E98">
            <w:rPr>
              <w:rFonts w:ascii="Times New Roman" w:hAnsi="Times New Roman" w:cs="Times New Roman"/>
              <w:sz w:val="24"/>
              <w:szCs w:val="24"/>
              <w:shd w:val="clear" w:color="auto" w:fill="FFFFFF"/>
              <w:lang w:val="en-GB"/>
            </w:rPr>
            <w:t xml:space="preserve"> 2021; Ismail et al. 2022)</w:t>
          </w:r>
        </w:sdtContent>
      </w:sdt>
      <w:r w:rsidRPr="005B4E98">
        <w:rPr>
          <w:rFonts w:ascii="Times New Roman" w:hAnsi="Times New Roman" w:cs="Times New Roman"/>
          <w:sz w:val="24"/>
          <w:szCs w:val="24"/>
          <w:shd w:val="clear" w:color="auto" w:fill="FFFFFF"/>
          <w:lang w:val="en-GB"/>
        </w:rPr>
        <w:t xml:space="preserve"> and stakeholder management </w:t>
      </w:r>
      <w:sdt>
        <w:sdtPr>
          <w:rPr>
            <w:rFonts w:ascii="Times New Roman" w:hAnsi="Times New Roman" w:cs="Times New Roman"/>
            <w:sz w:val="24"/>
            <w:szCs w:val="24"/>
            <w:shd w:val="clear" w:color="auto" w:fill="FFFFFF"/>
          </w:rPr>
          <w:tag w:val="MENDELEY_CITATION_v3_eyJjaXRhdGlvbklEIjoiTUVOREVMRVlfQ0lUQVRJT05fMTEwNjE3NWQtZmQ0Mi00YTNiLWI3MjMtMmIwOWYxOTE4ODFlIiwicHJvcGVydGllcyI6eyJub3RlSW5kZXgiOjB9LCJpc0VkaXRlZCI6ZmFsc2UsIm1hbnVhbE92ZXJyaWRlIjp7ImlzTWFudWFsbHlPdmVycmlkZGVuIjp0cnVlLCJjaXRlcHJvY1RleHQiOiIoTGVuZmVyaW5rIGV0IGFsLiAyMDEzOyBIZSBldCBhbC4gMjAyMCkiLCJtYW51YWxPdmVycmlkZVRleHQiOiIoTGVuZmVyaW5rIGV0IGFsLiAyMDEzOyBIZSBldCBhbC4gMjAyMCkuIn0sImNpdGF0aW9uSXRlbXMiOlt7ImlkIjoiMTE2MjEzN2EtZTQ2OC0zZWFhLTgwMTQtNTIyNTNmYmMyZmEzIiwiaXRlbURhdGEiOnsidHlwZSI6ImFydGljbGUtam91cm5hbCIsImlkIjoiMTE2MjEzN2EtZTQ2OC0zZWFhLTgwMTQtNTIyNTNmYmMyZmEzIiwidGl0bGUiOiJDcml0aWNhbCBmYWN0b3JzIHRvIGFjaGlldmUgc3VzdGFpbmFiaWxpdHkgb2YgcHVibGljLXByaXZhdGUgcGFydG5lcnNoaXAgcHJvamVjdHMgaW4gdGhlIHdhdGVyIHNlY3RvcjogQSBzdGFrZWhvbGRlci1vcmllbnRlZCBuZXR3b3JrIHBlcnNwZWN0aXZlIiwiYXV0aG9yIjpbeyJmYW1pbHkiOiJIZSIsImdpdmVuIjoiTmFuIiwicGFyc2UtbmFtZXMiOmZhbHNlLCJkcm9wcGluZy1wYXJ0aWNsZSI6IiIsIm5vbi1kcm9wcGluZy1wYXJ0aWNsZSI6IiJ9LHsiZmFtaWx5IjoiTGkiLCJnaXZlbiI6IllpamluZyIsInBhcnNlLW5hbWVzIjpmYWxzZSwiZHJvcHBpbmctcGFydGljbGUiOiIiLCJub24tZHJvcHBpbmctcGFydGljbGUiOiIifSx7ImZhbWlseSI6IkxpIiwiZ2l2ZW4iOiJIdWltaW4iLCJwYXJzZS1uYW1lcyI6ZmFsc2UsImRyb3BwaW5nLXBhcnRpY2xlIjoiIiwibm9uLWRyb3BwaW5nLXBhcnRpY2xlIjoiIn0seyJmYW1pbHkiOiJMaXUiLCJnaXZlbiI6IlppcWkiLCJwYXJzZS1uYW1lcyI6ZmFsc2UsImRyb3BwaW5nLXBhcnRpY2xlIjoiIiwibm9uLWRyb3BwaW5nLXBhcnRpY2xlIjoiIn0seyJmYW1pbHkiOiJaaGFuZyIsImdpdmVuIjoiQ2hlbmd5aSIsInBhcnNlLW5hbWVzIjpmYWxzZSwiZHJvcHBpbmctcGFydGljbGUiOiIiLCJub24tZHJvcHBpbmctcGFydGljbGUiOiIifV0sImNvbnRhaW5lci10aXRsZSI6IkNvbXBsZXhpdHkiLCJjb250YWluZXItdGl0bGUtc2hvcnQiOiJDb21wbGV4aXR5IiwiYWNjZXNzZWQiOnsiZGF0ZS1wYXJ0cyI6W1syMDI0LDMsOV1dfSwiRE9JIjoiMTAuMTE1NS8yMDIwLzg4OTU5ODAiLCJJU1NOIjoiMTA5OTA1MjYiLCJpc3N1ZWQiOnsiZGF0ZS1wYXJ0cyI6W1syMDIwXV19LCJhYnN0cmFjdCI6IkEga2V5IGNoYWxsZW5nZSBpbiB0aGUgbWFuYWdlbWVudCBvZiB0aGUgcHVibGljLXByaXZhdGUgcGFydG5lcnNoaXAgcHJvamVjdCBpcyB0byB1bmRlcnN0YW5kIHRoZSBjcml0aWNhbCBmYWN0b3JzIGZvciBzdXN0YWluYWJpbGl0eSBwZXJmb3JtYW5jZSBhcyB3ZWxsIGFzIHRoZWlyIGNvbXBsZXggaW50ZXJhY3Rpb24uIE1ham9yaXR5IG9mIGV4aXN0aW5nIHN0dWRpZXMgZm9jdXMgb24gaWRlbnRpZnlpbmcgZ2VuZXJhbCBmYWN0b3JzIHdpdGhvdXQgY29uc2lkZXJhdGlvbiBvZiBzcGVjaWZpYyBjb250ZXh0IG9mIGluZGl2aWR1YWwgc2VjdG9yLiBUbyBicmlkZ2UgdGhlIGdhcCwgdW5pcXVlIGNoYXJhY3RlcmlzdGljcyBvZiB3YXRlciBQUFAgcHJvamVjdHMgYXJlIHRha2VuIGludG8gY29uc2lkZXJhdGlvbiBpbiB0aGlzIHN0dWR5IHdoZXJlIHRoZSByZWxhdGlvbnNoaXAgYW1vbmcgY3JpdGljYWwgZmFjdG9ycyB0byBhY2hpZXZlIHN1c3RhaW5hYmxlIHBlcmZvcm1hbmNlIGlzIGFuYWx5emVkIGZyb20gYSBuZXR3b3JrIHBlcnNwZWN0aXZlLiBTdGFrZWhvbGRlci1hc3NvY2lhdGVkIGZhY3RvcnMgYW5kIHRoZWlyIGludGVycmVsYXRpb25zIHdlcmUgaWRlbnRpZmllZCB2aWEgZXh0ZW5zaXZlIGxpdGVyYXR1cmUgcmV2aWV3IGFuZCBzdHJ1Y3R1cmVkIGludGVydmlldywgYW5kIHRoZSBzb2NpYWwgbmV0d29yayBhbmFseXNpcyAoU05BKSBtZXRob2Qgd2FzIGVtcGxveWVkIHRvIHJlY29nbml6ZSB0aGUgY3JpdGljYWwgZmFjdG9ycyBhbmQgdGhlaXIgaW50ZXJhY3Rpb25zIGluIHN1c3RhaW5hYmlsaXR5IGFjaGlldmVtZW50IG9mIHdhdGVyIFBQUCBwcm9qZWN0cy4gQXMgYSByZXN1bHQsIHNldmVuIHN0YWtlaG9sZGVyIGdyb3VwcyBhbmQgMTggY3JpdGljYWwgZmFjdG9yIG5vZGVzIHdlcmUgaWRlbnRpZmllZCBhbmQgZnVydGhlciBjbGFzc2lmaWVkIGludG8gZm91ciBjaGFsbGVuZ2VzIHdoZW4gYWNoaWV2aW5nIHN1c3RhaW5hYmlsaXR5LiBUaGVzZSBjaGFsbGVuZ2VzIGFyZSAoMSkgcHJvbW90aW5nIGVjb2xvZ2ljYWwgYXdhcmVuZXNzIGFuZCByZXNwb25zaWJsZSBjaXRpemVuIGJlaGF2aW91cjsgKDIpIHByb2plY3QgY29uc3RydWN0aW9uIHF1YWxpdHk7ICgzKSBlY29sb2dpY2FsIGRlc2lnbnMgYW5kIHRlY2hub2xvZ3kgaW5ub3ZhdGlvbnM7IGFuZCAoNCkgcHJvamVjdCBtYW5hZ2VtZW50IGNhcGFjaXR5LiBUaGVzZSBmaW5kaW5ncyBwcm92aWRlIHRoZSBzdGFrZWhvbGRlcnMgb2Ygd2F0ZXIgUFBQIHByb2plY3RzIHdpdGggdXNlZnVsIHJlZmVyZW5jZXMgZm9yIG1pdGlnYXRpbmcgdGhlIHJpc2tzIGFuZCBmYWNpbGl0YXRpbmcgZWZmb3J0cyB0byBhY2hpZXZlIGJldHRlciBzdXN0YWluYWJpbGl0eSBwZXJmb3JtYW5jZS4iLCJwdWJsaXNoZXIiOiJIaW5kYXdpIExpbWl0ZWQiLCJ2b2x1bWUiOiIyMDIwIn0sImlzVGVtcG9yYXJ5IjpmYWxzZX0seyJpZCI6IjNmYWJjNmY4LWFlMzAtMzcyNy05MWU2LTU2YzllMTNiYjc5NyIsIml0ZW1EYXRhIjp7InR5cGUiOiJhcnRpY2xlLWpvdXJuYWwiLCJpZCI6IjNmYWJjNmY4LWFlMzAtMzcyNy05MWU2LTU2YzllMTNiYjc5NyIsInRpdGxlIjoiVG93YXJkcyBzdXN0YWluYWJsZSBpbmZyYXN0cnVjdHVyZSBkZXZlbG9wbWVudCB0aHJvdWdoIGludGVncmF0ZWQgY29udHJhY3RzOiBFeHBlcmllbmNlcyB3aXRoIGluY2x1c2l2ZW5lc3MgaW4gRHV0Y2ggaW5mcmFzdHJ1Y3R1cmUgcHJvamVjdHMiLCJhdXRob3IiOlt7ImZhbWlseSI6IkxlbmZlcmluayIsImdpdmVuIjoiU2FuZGVyIiwicGFyc2UtbmFtZXMiOmZhbHNlLCJkcm9wcGluZy1wYXJ0aWNsZSI6IiIsIm5vbi1kcm9wcGluZy1wYXJ0aWNsZSI6IiJ9LHsiZmFtaWx5IjoiVGlsbGVtYSIsImdpdmVuIjoiVGFlZGUiLCJwYXJzZS1uYW1lcyI6ZmFsc2UsImRyb3BwaW5nLXBhcnRpY2xlIjoiIiwibm9uLWRyb3BwaW5nLXBhcnRpY2xlIjoiIn0seyJmYW1pbHkiOiJBcnRzIiwiZ2l2ZW4iOiJKb3MiLCJwYXJzZS1uYW1lcyI6ZmFsc2UsImRyb3BwaW5nLXBhcnRpY2xlIjoiIiwibm9uLWRyb3BwaW5nLXBhcnRpY2xlIjoiIn1dLCJjb250YWluZXItdGl0bGUiOiJJbnRlcm5hdGlvbmFsIEpvdXJuYWwgb2YgUHJvamVjdCBNYW5hZ2VtZW50IiwiYWNjZXNzZWQiOnsiZGF0ZS1wYXJ0cyI6W1syMDI0LDMsOV1dfSwiRE9JIjoiMTAuMTAxNi9KLklKUFJPTUFOLjIwMTIuMDkuMDE0IiwiSVNTTiI6IjAyNjM3ODYzIiwiaXNzdWVkIjp7ImRhdGUtcGFydHMiOltbMjAxM11dfSwicGFnZSI6IjYxNS02MjciLCJhYnN0cmFjdCI6IkN1cnJlbnQgY29tcGxleCBzb2NpZXR5IG5lY2Vzc2l0YXRlcyBmaW5kaW5nIGluY2x1c2l2ZSBhcnJhbmdlbWVudHMgZm9yIGRlbGl2ZXJpbmcgc3VzdGFpbmFibGUgcm9hZCBpbmZyYXN0cnVjdHVyZSBpbnRlZ3JhdGluZyBkZXNpZ24sIGNvbnN0cnVjdGlvbiBhbmQgbWFpbnRlbmFuY2Ugc3RhZ2VzIG9mIHRoZSBwcm9qZWN0IGxpZmVjeWNsZS4gSW4gdGhpcyBhcnRpY2xlIHdlIGludmVzdGlnYXRlIHdoZXRoZXIgbGlua2luZyBzdGFnZXMgYnkgaW50ZWdyYXRlZCBjb250cmFjdHMgY2FuIGxlYWQgdG8gbW9yZSBzdXN0YWluYWJsZSByb2FkIGluZnJhc3RydWN0dXJlIGRldmVsb3BtZW50IGJ5IGFzc2Vzc2luZyBwdWJsaWMgYW5kIHByaXZhdGUgZXhwZXJpZW5jZXMgd2l0aCBpbmNsdXNpdmVuZXNzIG9mIGludGVncmF0ZWQgRHV0Y2ggRGVzaWduLUJ1aWxkLUZpbmFuY2UtTWFpbnRhaW4gKERCRk0pIHByb2plY3RzIHRocm91Z2hvdXQgdGhlIHByb2N1cmVtZW50LCBkZXNpZ24sIGNvbnN0cnVjdGlvbiBhbmQgbWFpbnRlbmFuY2UgYW5kIG9wZXJhdGlvbiBzdGFnZXMuIFRocm91Z2ggc2VtaS1zdHJ1Y3R1cmVkIGludGVydmlld3MgYW5kIGRvY3VtZW50IGFuYWx5c2lzLCB3ZSBmaW5kIHRoYXQgcHVibGljIGFuZCBwcml2YXRlIHBhcnRpZXMgZXhwZXJpZW5jZSB0aGF0IGluY2x1c2l2ZW5lc3MgaXMgaW5jcmVhc2VkIGJ5IERCRk0gY29udHJhY3RzLCBhbHRob3VnaCBkaWZmZXJlbmNlcyBiZXR3ZWVuIGludmVzdGlnYXRlZCBhY3Rvciwgc2NvcGUgYW5kIHRpbWUgZGltZW5zaW9ucyBvZiBpbmNsdXNpdmVuZXNzIGV4aXN0LiBXZSBjb25jbHVkZSB0aGF0IGludGVncmF0ZWQgY29udHJhY3RzIGNhbiBsZWFkIHRvIG1vcmUgc3VzdGFpbmFibGUgaW5mcmFzdHJ1Y3R1cmUgZGV2ZWxvcG1lbnQgYmVjYXVzZSBvZiB0aGUgbGlmZWN5Y2xlIG9wdGltaXphdGlvbiBpbmNlbnRpdmVzIHByb3ZpZGVkIGJ5IHRoZSBsaW5rZWQgY29udHJhY3Qgc3RhZ2VzIG9mIGRlc2lnbiwgY29uc3RydWN0aW9uIGFuZCBtYWludGVuYW5jZS4gQmFzZWQgb24gb3VyIGZpbmRpbmdzIHdlIHJlY29tbWVuZCB0byBwdXJzdWUgdGhyZWUgYXZlbnVlcyB0b3dhcmRzIG1vcmUgc3VzdGFpbmFibGUgaW5mcmFzdHJ1Y3R1cmUgZGV2ZWxvcG1lbnQ6IGdyZWVuIHByb2N1cmVtZW50LCBzdHJhdGVnaWMgYXNzZXQgbWFuYWdlbWVudCBhbmQgcmVsYXRpb25hbCBjb250cmFjdGluZy4gwqkgMjAxMiBFbHNldmllciBMdGQgQVBNIGFuZCBJUE1BLiIsInB1Ymxpc2hlciI6IkVsc2V2aWVyIEx0ZCIsImlzc3VlIjoiNCIsInZvbHVtZSI6IjMxIiwiY29udGFpbmVyLXRpdGxlLXNob3J0IjoiIn0sImlzVGVtcG9yYXJ5IjpmYWxzZX1dfQ=="/>
          <w:id w:val="1300340876"/>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Lenferink</w:t>
          </w:r>
          <w:proofErr w:type="spellEnd"/>
          <w:r w:rsidR="003D23E8" w:rsidRPr="005B4E98">
            <w:rPr>
              <w:rFonts w:ascii="Times New Roman" w:hAnsi="Times New Roman" w:cs="Times New Roman"/>
              <w:sz w:val="24"/>
              <w:szCs w:val="24"/>
              <w:shd w:val="clear" w:color="auto" w:fill="FFFFFF"/>
              <w:lang w:val="en-GB"/>
            </w:rPr>
            <w:t xml:space="preserve"> et al. 2013; He et al. 2020).</w:t>
          </w:r>
        </w:sdtContent>
      </w:sdt>
    </w:p>
    <w:p w14:paraId="3DA9D63F" w14:textId="0012A63C" w:rsidR="001618E8" w:rsidRPr="005B4E98"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Collectively, the cited studies underscore the essential nature of proactiveness, adaptiveness, and agility within sustainable project lifecycle management. Proactiveness in SPLM involves anticipating sustainability challenges and opportunities early in the project lifecycle to integrate preventive measures and sustainability-driven innovations </w:t>
      </w:r>
      <w:sdt>
        <w:sdtPr>
          <w:rPr>
            <w:rFonts w:ascii="Times New Roman" w:hAnsi="Times New Roman" w:cs="Times New Roman"/>
            <w:sz w:val="24"/>
            <w:szCs w:val="24"/>
            <w:shd w:val="clear" w:color="auto" w:fill="FFFFFF"/>
          </w:rPr>
          <w:tag w:val="MENDELEY_CITATION_v3_eyJjaXRhdGlvbklEIjoiTUVOREVMRVlfQ0lUQVRJT05fNjEzYzZlMDEtMjIwMy00ZWEyLTk2NWQtNWI1MTBjODliMzMzIiwicHJvcGVydGllcyI6eyJub3RlSW5kZXgiOjB9LCJpc0VkaXRlZCI6ZmFsc2UsIm1hbnVhbE92ZXJyaWRlIjp7ImlzTWFudWFsbHlPdmVycmlkZGVuIjp0cnVlLCJjaXRlcHJvY1RleHQiOiIoTW9oZC1SYWhpbSBldCBhbC4gMjAxOGI7IERvbGxhIGFuZCBMYWlzaHJhbSAyMDIwKSIsIm1hbnVhbE92ZXJyaWRlVGV4dCI6IihEb2xsYSBhbmQgTGFpc2hyYW0gMjAyMDsgTW9oZC1SYWhpbSBldCBhbC4gMjAxOCkifSwiY2l0YXRpb25JdGVtcyI6W3siaWQiOiI5NTc3ZDhjYy1kZDkxLTNjNTQtOTEzNC05YjU1ZTMyMmJhYzAiLCJpdGVtRGF0YSI6eyJ0eXBlIjoiYXJ0aWNsZS1qb3VybmFsIiwiaWQiOiI5NTc3ZDhjYy1kZDkxLTNjNTQtOTEzNC05YjU1ZTMyMmJhYzAiLCJ0aXRsZSI6IkVuaGFuY2luZyBTdXN0YWluYWJpbGl0eSBpbiBQdWJsaWMtUHJpdmF0ZSBQYXJ0bmVyc2hpcCBQcm9qZWN0cyB0aHJvdWdoIEJpZCBTZWxlY3Rpb24gTW9kZWwiLCJhdXRob3IiOlt7ImZhbWlseSI6IkRvbGxhIiwiZ2l2ZW4iOiJUaGFydW4iLCJwYXJzZS1uYW1lcyI6ZmFsc2UsImRyb3BwaW5nLXBhcnRpY2xlIjoiIiwibm9uLWRyb3BwaW5nLXBhcnRpY2xlIjoiIn0seyJmYW1pbHkiOiJMYWlzaHJhbSIsImdpdmVuIjoiQm9laW5nIiwicGFyc2UtbmFtZXMiOmZhbHNlLCJkcm9wcGluZy1wYXJ0aWNsZSI6IiIsIm5vbi1kcm9wcGluZy1wYXJ0aWNsZSI6IiJ9XSwiY29udGFpbmVyLXRpdGxlIjoiVHJhbnNwb3J0YXRpb24gUmVzZWFyY2ggUHJvY2VkaWEiLCJhY2Nlc3NlZCI6eyJkYXRlLXBhcnRzIjpbWzIwMjQsMyw5XV19LCJET0kiOiIxMC4xMDE2L0ouVFJQUk8uMjAyMC4wOC4wMzEiLCJJU1NOIjoiMjM1Mi0xNDY1IiwiaXNzdWVkIjp7ImRhdGUtcGFydHMiOltbMjAyMCwxLDFdXX0sInBhZ2UiOiIzODk2LTM5MDciLCJhYnN0cmFjdCI6IlN1c3RhaW5hYmlsaXR5IGlzIG9uZSBvZiB0aGUgbW9zdCBjcml0aWNhbCBhZ2VuZGFzIG9mIHRoZSBtb2Rlcm4gZ292ZXJubWVudHMsIGFuZCB0aGlzIGNvbmNlcHQgaGFzIGJlZW4gYXBwbGllZCBpbiB2YXJpb3VzIGZpZWxkcyBpbmNsdWRpbmcgaW5mcmFzdHJ1Y3R1cmUgZGV2ZWxvcG1lbnQuIEhvd2V2ZXIsIHRoaXMgY29uY2VwdCBpcyB5ZXQgdG8gYmUgZXh0ZW5kZWQgdG8gaW5mcmFzdHJ1Y3R1cmUgcHJvamVjdHMgZGV2ZWxvcGVkIHRocm91Z2ggdGhlIHB1YmxpYy1wcml2YXRlIHBhcnRuZXJzaGlwIHJvdXRlLiBPbmUgb2YgdGhlIHByYWN0aWNhbCBhcHByb2FjaGVzIGZvciBpbnRlZ3JhdGluZyBzdXN0YWluYWJpbGl0eSBjb25jZXB0IGluIFBQUCBwcm9qZWN0cyBpcyB0byBpbmNsdWRlIHN1c3RhaW5hYmlsaXR5IGFzcGVjdHMgaW4gdGhlIHByb2N1cmVtZW50IHByb2Nlc3MgYXMgdGhpcyB3aWxsIGNvbXBlbCB0aGUgcHJpdmF0ZSBzZWN0b3IgdG8gZGV2aXNlIHByb2plY3QgcHJvcG9zYWxzIHRoYXQgYXJlIHN1c3RhaW5hYmxlLiBJbiB0aGlzIHN0dWR5LCBtdWx0aS1jcml0ZXJpYSBkZWNpc2lvbi1tYWtpbmcgYW5hbHlzaXMgZ3JvdW5kZWQgb24gc3VzdGFpbmFiaWxpdHkgdG8gZXZhbHVhdGUgdGhlIGJpZCBwcm9wb3NhbCBoYXMgYmVlbiBwcm9wb3NlZC4gVGhlIG1vZGVsIGlzIGRldmVsb3BlZCB1c2luZyBhbmFseXRpY2FsIG5ldHdvcmsgcHJvY2VzcyAoQU5QKSB3aXRoIGluZGljYXRvcnMgdGhhdCBhcmUgZXN0YWJsaXNoZWQgb24gdGhlIGZvdXIgcGlsbGFycyBvZiBzdXN0YWluYWJpbGl0eSwgbmFtZWx5LCBlY29ub21pYyBzdXN0YWluYWJpbGl0eSwgc29jaWFsIHN1c3RhaW5hYmlsaXR5LCBlbnZpcm9ubWVudGFsIHN1c3RhaW5hYmlsaXR5LCBhbmQgaW5zdGl0dXRpb25hbCBzdXN0YWluYWJpbGl0eS4gVGhlIGFwcGxpY2F0aW9uIG9mIHRoZSBtb2RlbCBpcyB0aGVuIGRlbW9uc3RyYXRlZCBieSBhcHBseWluZyBpbiBhIFBQUCBoaWdod2F5IHByb2plY3QgY2FzZSBzdHVkeS4gVGhlIGRldmVsb3BlZCBtZXRob2RvbG9naWNhbCBmcmFtZXdvcmsgd2lsbCBlbmhhbmNlIHRoZSBzdXN0YWluYWJpbGl0eSBvZiBwdWJsaWMtcHJpdmF0ZSBwYXJ0bmVyc2hpcHMuIFRoaXMgaW1wcm92ZW1lbnQgaXMgYnkgZWFzaW5nIGFuZCBoZWxwaW5nIHRoZSBkZWNpc2lvbi1tYWtpbmcgcHJvY2VzcyBvZiB0aGUgaG9zdCBnb3Zlcm5tZW50IGJ5IHNlbGVjdGluZyBiZXN0IGFuZCBzdXN0YWluYWJsZSBiaWQgdG8gYWNoaWV2ZSB0aGUgZ29hbHMgb2Ygc3VzdGFpbmFibGUgZGV2ZWxvcG1lbnQgYW5kIHRvIG1lZXQgdGhlIGRlbWFuZCBvZiBpbmZyYXN0cnVjdHVyZSB0aHJvdWdoIFBQUHMsIGluIG1vc3Qgc3VzdGFpbmFibGUgd2F5LiIsInB1Ymxpc2hlciI6IkVsc2V2aWVyIiwidm9sdW1lIjoiNDgiLCJjb250YWluZXItdGl0bGUtc2hvcnQiOiIifSwiaXNUZW1wb3JhcnkiOmZhbHNlfSx7ImlkIjoiNjI5NDliMzYtOTlhNS0zYTNiLWI5MzktNWUwZGFjMDQ0OGRkIiwiaXRlbURhdGEiOnsidHlwZSI6ImFydGljbGUtam91cm5hbCIsImlkIjoiNjI5NDliMzYtOTlhNS0zYTNiLWI5MzktNWUwZGFjMDQ0OGRkIiwidGl0bGUiOiJQcm9qZWN0IExpZmUgQ3ljbGUgUmlzayBvZiBQdWJsaWMtUHJpdmF0ZSBQYXJ0bmVyc2hpcCAoUFBQKSBQcm9qZWN0cyBmb3IgQ29uc3RydWN0aW9uIFN1c3RhaW5hYmlsaXR5IiwiYXV0aG9yIjpbeyJmYW1pbHkiOiJNb2hkLVJhaGltIiwiZ2l2ZW4iOiJGLiBBLiIsInBhcnNlLW5hbWVzIjpmYWxzZSwiZHJvcHBpbmctcGFydGljbGUiOiIiLCJub24tZHJvcHBpbmctcGFydGljbGUiOiIifSx7ImZhbWlseSI6IkFiZC1SYWhpbSIsImdpdmVuIjoiTS4gUy4iLCJwYXJzZS1uYW1lcyI6ZmFsc2UsImRyb3BwaW5nLXBhcnRpY2xlIjoiIiwibm9uLWRyb3BwaW5nLXBhcnRpY2xlIjoiIn0seyJmYW1pbHkiOiJaYWlub24iLCJnaXZlbiI6Ik4uIiwicGFyc2UtbmFtZXMiOmZhbHNlLCJkcm9wcGluZy1wYXJ0aWNsZSI6IiIsIm5vbi1kcm9wcGluZy1wYXJ0aWNsZSI6IiJ9LHsiZmFtaWx5IjoiQ2h1aW5nIiwiZ2l2ZW4iOiJMLiBTLiIsInBhcnNlLW5hbWVzIjpmYWxzZSwiZHJvcHBpbmctcGFydGljbGUiOiIiLCJub24tZHJvcHBpbmctcGFydGljbGUiOiIifSx7ImZhbWlseSI6IkFiZC1TYW1hZCIsImdpdmVuIjoiWi4iLCJwYXJzZS1uYW1lcyI6ZmFsc2UsImRyb3BwaW5nLXBhcnRpY2xlIjoiIiwibm9uLWRyb3BwaW5nLXBhcnRpY2xlIjoiIn1dLCJjb250YWluZXItdGl0bGUiOiJKb3VybmFsIG9mIERlc2lnbiBhbmQgQnVpbHQgRW52aXJvbm1lbnQiLCJhY2Nlc3NlZCI6eyJkYXRlLXBhcnRzIjpbWzIwMjQsMyw5XV19LCJET0kiOiIxMC4yMjQ1Mi9KREJFLlNQMjAxOE5PMS40IiwiSVNTTiI6IjIyMzItMTUwMCIsIlVSTCI6Imh0dHBzOi8vanVwaWRpLnVtLmVkdS5teS9pbmRleC5waHAvamRiZS9hcnRpY2xlL3ZpZXcvMTIxNTgiLCJpc3N1ZWQiOnsiZGF0ZS1wYXJ0cyI6W1syMDE4LDYsMjhdXX0sInBhZ2UiOiIzOS01MyIsImFic3RyYWN0IjoiT25lIG9mIHRoZSBwcmluY2lwbGVzIG9mIFBQUCBwcm9qZWN0cyBpcyB2YWx1ZSBmb3IgbW9uZXkgaW4gbWFpbnRhaW5pbmcgdGhlIGNvbnN0cnVjdGlvbiBzdXN0YWluYWJpbGl0eSBvZiBhIHByb2plY3QuIFRodXMsIGRyaXZlbiBieSB0aGlzIG5lY2Vzc2l0eSwgZm9yIHRoZSBwdXJwb3NlIHRvIHNlZWsgYSBzb2x1dGlvbiBpbiBtaW5pbWl6aW5nIGJvdGggdGhlIHRvdGFsIG1hbmFnZW1lbnQgY29zdHMgdG8gdGhlIHB1YmxpYyBhbmQgcHJpdmF0ZSBzZWN0b3JzIGZpcm1zLCB0aGUgcmlza3MgaWRlbnRpZmllZCBpbiBQUFAgcHJvamVjdHMgbXVzdCBiZSBhbGxvY2F0ZWQgdG8gdGhlIHBhcnR5IHdobyBpcyBhYmxlIHRvIG1hbmFnZSBpdCBlZmZlY3RpdmVseS4mbmJzcDtFdmlkZW5jZSBmcm9tIHByb2plY3RzIHdvcmxkd2lkZSBzaG93cyB0aGF0IHJpc2tzIGFyZSBub3QgbWFuYWdlZCBwcm9wZXJseSwgYW5kIGxpdHRsZSBhdHRlbnRpb24gaGFzIGJlZW4gY29tbWl0dGVkIGluIHRoZSBNYWxheXNpYW4gcmVzZWFyY2ggY29tbXVuaXR5IHRvIHN5c3RlbWF0aWNhbGx5IGlkZW50aWZ5IGFuZCBtYW5hZ2UgdGhlIHJpc2sgaW4gTWFsYXlzaWFuIFBQUCBwcm9qZWN0cy4gVGhpcyBwYXBlciByZXZpZXdpbmcgdGhlIGNvbmNlcHQgb2YgUHVibGljLSBQcml2YXRlIFBhcnRuZXJzaGlwIChQUFApIGluIE1hbGF5c2lhbiBjb25zdHJ1Y3Rpb24gaW5kdXN0cnkgYnkgaWRlbnRpZnlpbmcgdGhlIGNyaXRpY2FsIHJpc2tzIGZhY3RvcnMgaW4gUFBQIHByb2plY3RzIGFuZCBleHBsb3JlcyB0aGUgYWN0aW9ucyB0YWtlbiBieSB0aGUgcHJpdmF0ZSBwYXJ0eSBpbiBtYW5hZ2luZyB0aGVzZSByaXNrcy4gQSBtaXhlZCBtZXRob2RvbG9neSBvZiBxdWFudGl0YXRpdmUgYW5kIHF1YWxpdGF0aXZlIGFwcHJvYWNoZXMgd2FzIHVzZWQgdG8gaWRlbnRpZnkgdGhlIGFsbG9jYXRpb24sIHByb2JhYmlsaXR5IGFuZCBpbXBhY3Qgb2YgdGhlIHJpc2sgZmFjdG9ycyBhbmQgZGV0ZXJtaW5lIHdoYXQgcmlzayByZXNwb25zZSBtZWFzdXJlcyBhcmUgdXNlZCB0byBkZWFsIHdpdGggdGhlIGNyaXRpY2FsIHJpc2tzLiBUaGUgb3V0Y29tZSBmcm9tIHRoaXMgc3R1ZHkgcmV2ZWFsZWQgdGhhdCB0aGVyZSBhcmUgMjMgcmlzayBmYWN0b3JzIGFsbG9jYXRlZCB0byBwcml2YXRlIHBhcnRpZXMgZGV0ZXJtaW5lZCBhcyBjcml0aWNhbCByaXNrIGZhY3RvcnMuIFRoaXMgc3R1ZHkgYWxzbyBwcm9wb3NlZCA3OSByaXNrIHJlc3BvbnNlcyB0YWtlbiBieSBwcml2YXRlIHBhcnRpZXMgdG8gbWFuYWdlIHRoZSBjcml0aWNhbCByaXNrcy4gUHJpdmF0ZSBwYXJ0aWVzIGhhdmUgdG8gYWRvcHQgdGhlIHJlbGV2YW50IHNraWxscyBhbmQga25vd2xlZGdlIGluIHJpc2sgbWFuYWdlbWVudCB0byBlbnN1cmUgdGhlIHByb2plY3RzIHdlcmUgc3VjY2Vzc2Z1bGx5IGdpdmVzIGEgdmFsdWUgdG8gdGhlIHB1YmxpYyB3aXRob3V0IGNvbXByb21pc2luZyB0aGVpciBwcm9maXQgYW5kIGltcHJvdmluZyB0aGUgc3VzdGFpbmFiaWxpdHkgb2YgdGhlIGNvbnN0cnVjdGlvbiBwcm9qZWN0LiIsInB1Ymxpc2hlciI6IlVuaXZlcnNpdHkgb2YgTWFsYXlhIiwiaXNzdWUiOiJTcG9lY2lhbGlzc3VlIiwidm9sdW1lIjoiMjAxOCIsImNvbnRhaW5lci10aXRsZS1zaG9ydCI6IiJ9LCJpc1RlbXBvcmFyeSI6ZmFsc2V9XX0="/>
          <w:id w:val="-1528172299"/>
          <w:placeholder>
            <w:docPart w:val="73765E364CB7412CA614FC0E776C8AFD"/>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Dolla</w:t>
          </w:r>
          <w:proofErr w:type="spellEnd"/>
          <w:r w:rsidR="003D23E8" w:rsidRPr="005B4E98">
            <w:rPr>
              <w:rFonts w:ascii="Times New Roman" w:hAnsi="Times New Roman" w:cs="Times New Roman"/>
              <w:sz w:val="24"/>
              <w:szCs w:val="24"/>
              <w:shd w:val="clear" w:color="auto" w:fill="FFFFFF"/>
              <w:lang w:val="en-GB"/>
            </w:rPr>
            <w:t xml:space="preserve"> and </w:t>
          </w:r>
          <w:proofErr w:type="spellStart"/>
          <w:r w:rsidR="003D23E8" w:rsidRPr="005B4E98">
            <w:rPr>
              <w:rFonts w:ascii="Times New Roman" w:hAnsi="Times New Roman" w:cs="Times New Roman"/>
              <w:sz w:val="24"/>
              <w:szCs w:val="24"/>
              <w:shd w:val="clear" w:color="auto" w:fill="FFFFFF"/>
              <w:lang w:val="en-GB"/>
            </w:rPr>
            <w:t>Laishram</w:t>
          </w:r>
          <w:proofErr w:type="spellEnd"/>
          <w:r w:rsidR="003D23E8" w:rsidRPr="005B4E98">
            <w:rPr>
              <w:rFonts w:ascii="Times New Roman" w:hAnsi="Times New Roman" w:cs="Times New Roman"/>
              <w:sz w:val="24"/>
              <w:szCs w:val="24"/>
              <w:shd w:val="clear" w:color="auto" w:fill="FFFFFF"/>
              <w:lang w:val="en-GB"/>
            </w:rPr>
            <w:t xml:space="preserve"> 2020; </w:t>
          </w:r>
          <w:proofErr w:type="spellStart"/>
          <w:r w:rsidR="003D23E8" w:rsidRPr="005B4E98">
            <w:rPr>
              <w:rFonts w:ascii="Times New Roman" w:hAnsi="Times New Roman" w:cs="Times New Roman"/>
              <w:sz w:val="24"/>
              <w:szCs w:val="24"/>
              <w:shd w:val="clear" w:color="auto" w:fill="FFFFFF"/>
              <w:lang w:val="en-GB"/>
            </w:rPr>
            <w:t>Mohd</w:t>
          </w:r>
          <w:proofErr w:type="spellEnd"/>
          <w:r w:rsidR="003D23E8" w:rsidRPr="005B4E98">
            <w:rPr>
              <w:rFonts w:ascii="Times New Roman" w:hAnsi="Times New Roman" w:cs="Times New Roman"/>
              <w:sz w:val="24"/>
              <w:szCs w:val="24"/>
              <w:shd w:val="clear" w:color="auto" w:fill="FFFFFF"/>
              <w:lang w:val="en-GB"/>
            </w:rPr>
            <w:t>-Rahim et al. 2018)</w:t>
          </w:r>
        </w:sdtContent>
      </w:sdt>
      <w:r w:rsidRPr="005B4E98">
        <w:rPr>
          <w:rFonts w:ascii="Times New Roman" w:hAnsi="Times New Roman" w:cs="Times New Roman"/>
          <w:sz w:val="24"/>
          <w:szCs w:val="24"/>
          <w:shd w:val="clear" w:color="auto" w:fill="FFFFFF"/>
          <w:lang w:val="en-GB"/>
        </w:rPr>
        <w:t xml:space="preserve">. This anticipatory approach ensures that projects are not only compliant with current sustainability standards but are also poised to adapt to future sustainability trends and regulations. Adaptiveness, on the other hand, highlights the ability of PPP projects to respond to unforeseen sustainability challenges and stakeholder needs as they arise throughout the project lifecycle. This adaptiveness is crucial for maintaining project alignment with sustainability goals despite changing environmental, social, and economic contexts </w:t>
      </w:r>
      <w:sdt>
        <w:sdtPr>
          <w:rPr>
            <w:rFonts w:ascii="Times New Roman" w:hAnsi="Times New Roman" w:cs="Times New Roman"/>
            <w:sz w:val="24"/>
            <w:szCs w:val="24"/>
            <w:shd w:val="clear" w:color="auto" w:fill="FFFFFF"/>
          </w:rPr>
          <w:tag w:val="MENDELEY_CITATION_v3_eyJjaXRhdGlvbklEIjoiTUVOREVMRVlfQ0lUQVRJT05fNTgyMzdjMzQtZmJhYS00OTZjLWE0OTAtMTljOTVjZGQ5YTY3IiwicHJvcGVydGllcyI6eyJub3RlSW5kZXgiOjB9LCJpc0VkaXRlZCI6ZmFsc2UsIm1hbnVhbE92ZXJyaWRlIjp7ImlzTWFudWFsbHlPdmVycmlkZGVuIjpmYWxzZSwiY2l0ZXByb2NUZXh0IjoiKEh1ZXNrZXMgZXQgYWwuIDIwMTc7IEJha2h0YXdhciBldCBhbC4gMjAyMikiLCJtYW51YWxPdmVycmlkZVRleHQiOiIifSwiY2l0YXRpb25JdGVtcyI6W3siaWQiOiJhZmFjZWE4MS02ZTdhLTM3MWEtODdlNy05NjMxZjc4MjM4YTgiLCJpdGVtRGF0YSI6eyJ0eXBlIjoiYXJ0aWNsZS1qb3VybmFsIiwiaWQiOiJhZmFjZWE4MS02ZTdhLTM3MWEtODdlNy05NjMxZjc4MjM4YTgiLCJ0aXRsZSI6IkdvdmVybmluZyBwdWJsaWPigJNwcml2YXRlIHBhcnRuZXJzaGlwcyBmb3Igc3VzdGFpbmFiaWxpdHk6IEFuIGFuYWx5c2lzIG9mIHByb2N1cmVtZW50IGFuZCBnb3Zlcm5hbmNlIHByYWN0aWNlcyBvZiBQUFAgaW5mcmFzdHJ1Y3R1cmUgcHJvamVjdHMiLCJhdXRob3IiOlt7ImZhbWlseSI6Ikh1ZXNrZXMiLCJnaXZlbiI6Ik1hcmxpZXMiLCJwYXJzZS1uYW1lcyI6ZmFsc2UsImRyb3BwaW5nLXBhcnRpY2xlIjoiIiwibm9uLWRyb3BwaW5nLXBhcnRpY2xlIjoiIn0seyJmYW1pbHkiOiJWZXJob2VzdCIsImdpdmVuIjoiS29lbiIsInBhcnNlLW5hbWVzIjpmYWxzZSwiZHJvcHBpbmctcGFydGljbGUiOiIiLCJub24tZHJvcHBpbmctcGFydGljbGUiOiIifSx7ImZhbWlseSI6IkJsb2NrIiwiZ2l2ZW4iOiJUaG9tYXMiLCJwYXJzZS1uYW1lcyI6ZmFsc2UsImRyb3BwaW5nLXBhcnRpY2xlIjoiIiwibm9uLWRyb3BwaW5nLXBhcnRpY2xlIjoiIn1dLCJjb250YWluZXItdGl0bGUiOiJJbnRlcm5hdGlvbmFsIEpvdXJuYWwgb2YgUHJvamVjdCBNYW5hZ2VtZW50IiwiYWNjZXNzZWQiOnsiZGF0ZS1wYXJ0cyI6W1syMDI0LDMsOV1dfSwiRE9JIjoiMTAuMTAxNi9KLklKUFJPTUFOLjIwMTcuMDIuMDIwIiwiSVNTTiI6IjAyNjMtNzg2MyIsImlzc3VlZCI6eyJkYXRlLXBhcnRzIjpbWzIwMTcsOCwxXV19LCJwYWdlIjoiMTE4NC0xMTk1IiwiYWJzdHJhY3QiOiJUaGVyZSBpcyBhIHJlY29nbml6ZWQgbmVlZCB0byBpbmNvcnBvcmF0ZSBzdXN0YWluYWJpbGl0eSBjb25zaWRlcmF0aW9ucyBpbiBpbmZyYXN0cnVjdHVyZSBwcm9qZWN0cyBkZWxpdmVyZWQgdGhyb3VnaCBwdWJsaWPigJNwcml2YXRlIHBhcnRuZXJzaGlwcyAoUFBQcykuIFRoZSBhaW0gb2YgdGhpcyBzdHVkeSBpcyB0byBleHBsb3JlIGhvdyBzdWNoIGluY29ycG9yYXRpb24gY2FuIGJlIGVuY291cmFnZWQuIFRoZSByZXNlYXJjaCBpcyBiYXNlZCBvbiBhIGRvY3VtZW50YXJ5IGFuYWx5c2lzIG9mIDI1IEZsZW1pc2ggUFBQIGluZnJhc3RydWN0dXJlIHByb2plY3RzIGFuZCB0d28gZm9sbG93LXVwIHNpbmdsZS1jYXNlIHN0dWRpZXMuIFRoZSBmaW5kaW5ncyBzaG93IHRoYXQgc3VzdGFpbmFiaWxpdHkgY29uc2lkZXJhdGlvbnMgY3VycmVudGx5IHBsYXkgb25seSBhIGxpbWl0ZWQgcm9sZSwgYW5kIHRoYXQgdGhlIHNvY2lhbCBkaW1lbnNpb25zIG9mIHN1c3RhaW5hYmlsaXR5IGFyZSBsYXJnZWx5IG5lZ2xlY3RlZC4gSXQgc2VlbXMgbGlrZWx5IHRoYXQgdGhpcyBuZWdsZWN0IGlzIGR1ZSB0byB0aGUgZGlmZmljdWx0aWVzIGVuY291bnRlcmVkIGluIGZvcm11bGF0aW5nIG1lYXN1cmFibGUgc29jaWFsIHN1c3RhaW5hYmlsaXR5IGNyaXRlcmlhLiBCYXNlZCBvbiBjYXNlIHN0dWRpZXMsIHNldmVyYWwgZ292ZXJuYW5jZSBpbnN0cnVtZW50cyBhcmUgcHJlc2VudGVkIHRoYXQgbWlnaHQgc3RpbXVsYXRlIG1vcmUgY29uc2lkZXJhdGlvbiBmb3Igc3VzdGFpbmFiaWxpdHkuIFRoaXMgc3R1ZHkgc2hvdWxkLCB0aGVyZWZvcmUsIGJlIG9mIHZhbHVlIHRvIHByYWN0aXRpb25lcnMgd2hvIHdpc2ggdG8gcHJvY3VyZSBzdXN0YWluYWJsZSBQUFAgcHJvamVjdHMuIEhvd2V2ZXIsIGl0IG11c3QgYmUgbm90ZWQgdGhhdCBhIOKAnHN0cm9uZ+KAnSBzdXN0YWluYWJpbGl0eSBwZXJzcGVjdGl2ZSBzZWVtcyBpbmhlcmVudGx5IGluY29tcGF0aWJsZSB3aXRoIHRoZSBjb250cmFjdHVhbCBQUFAgcHJvamVjdCBzdHJ1Y3R1cmUsIHdoaWNoIHJlcXVpcmVzIG1lYXN1cmFibGUgYW5kIGVuZm9yY2VhYmxlIHBlcmZvcm1hbmNlIGluZGljYXRvcnMuIiwicHVibGlzaGVyIjoiUGVyZ2Ftb24iLCJpc3N1ZSI6IjYiLCJ2b2x1bWUiOiIzNSIsImNvbnRhaW5lci10aXRsZS1zaG9ydCI6IiJ9LCJpc1RlbXBvcmFyeSI6ZmFsc2V9LHsiaWQiOiIzYjk0NDA4My0zNzIyLTNmYTgtOWYxYi03ZWVmY2UzZjNjMDAiLCJpdGVtRGF0YSI6eyJ0eXBlIjoiYXJ0aWNsZS1qb3VybmFsIiwiaWQiOiIzYjk0NDA4My0zNzIyLTNmYTgtOWYxYi03ZWVmY2UzZjNjMDAiLCJ0aXRsZSI6IkEgc3VzdGFpbmFiaWxpdHktYmFzZWQgcmlzayBhc3Nlc3NtZW50IGZvciBwMyBwcm9qZWN0cyB1c2luZyBhIHNpbXVsYXRpb24gYXBwcm9hY2giLCJhdXRob3IiOlt7ImZhbWlseSI6IkJha2h0YXdhciIsImdpdmVuIjoiQmVlbmlzaCIsInBhcnNlLW5hbWVzIjpmYWxzZSwiZHJvcHBpbmctcGFydGljbGUiOiIiLCJub24tZHJvcHBpbmctcGFydGljbGUiOiIifSx7ImZhbWlseSI6IlRoYWhlZW0iLCJnaXZlbiI6Ik11aGFtbWFkIEphbWFsdWRkaW4iLCJwYXJzZS1uYW1lcyI6ZmFsc2UsImRyb3BwaW5nLXBhcnRpY2xlIjoiIiwibm9uLWRyb3BwaW5nLXBhcnRpY2xlIjoiIn0seyJmYW1pbHkiOiJBcnNoYWQiLCJnaXZlbiI6Ikh1c25haW4iLCJwYXJzZS1uYW1lcyI6ZmFsc2UsImRyb3BwaW5nLXBhcnRpY2xlIjoiIiwibm9uLWRyb3BwaW5nLXBhcnRpY2xlIjoiIn0seyJmYW1pbHkiOiJUYXJpcSIsImdpdmVuIjoiU2FsbWFuIiwicGFyc2UtbmFtZXMiOmZhbHNlLCJkcm9wcGluZy1wYXJ0aWNsZSI6IiIsIm5vbi1kcm9wcGluZy1wYXJ0aWNsZSI6IiJ9LHsiZmFtaWx5IjoiTWF6aGVyIiwiZ2l2ZW4iOiJLaHdhamEgTWF0ZWVuIiwicGFyc2UtbmFtZXMiOmZhbHNlLCJkcm9wcGluZy1wYXJ0aWNsZSI6IiIsIm5vbi1kcm9wcGluZy1wYXJ0aWNsZSI6IiJ9LHsiZmFtaWx5IjoiWmF5ZWQiLCJnaXZlbiI6IlRhcmVrIiwicGFyc2UtbmFtZXMiOmZhbHNlLCJkcm9wcGluZy1wYXJ0aWNsZSI6IiIsIm5vbi1kcm9wcGluZy1wYXJ0aWNsZSI6IiJ9LHsiZmFtaWx5IjoiQWtodGFyIiwiZ2l2ZW4iOiJOYWhlZWQiLCJwYXJzZS1uYW1lcyI6ZmFsc2UsImRyb3BwaW5nLXBhcnRpY2xlIjoiIiwibm9uLWRyb3BwaW5nLXBhcnRpY2xlIjoiIn1dLCJjb250YWluZXItdGl0bGUiOiJTdXN0YWluYWJpbGl0eSAoU3dpdHplcmxhbmQpIiwiYWNjZXNzZWQiOnsiZGF0ZS1wYXJ0cyI6W1syMDI0LDMsOV1dfSwiRE9JIjoiMTAuMzM5MC9TVTE0MDEwMzQ0L1MxIiwiSVNTTiI6IjIwNzExMDUwIiwiVVJMIjoiaHR0cHM6Ly93d3cubWRwaS5jb20vMjA3MS0xMDUwLzE0LzEvMzQ0L2h0bSIsImlzc3VlZCI6eyJkYXRlLXBhcnRzIjpbWzIwMjIsMSwxXV19LCJwYWdlIjoiMzQ0IiwiYWJzdHJhY3QiOiJJbnRlZ3JhdGluZyBzdXN0YWluYWJpbGl0eSBpbiB0aGUgcmlzayBtYW5hZ2VtZW50IHByb2Nlc3MgaXMgYW4gZW1lcmdlbnQgcHJvYmxlbSwgZXNwZWNpYWxseSBmb3IgZWZmaWNpZW50IGluZnJhc3RydWN0dXJlIGRlbGl2ZXJ5LiBGb3IgdGhlIGNhc2Ugb2YgY29tcGxleCBwcm9qZWN0cyBsaWtlIHB1YmxpY+KAk3ByaXZhdGUgcGFydG5lcnNoaXBzIChQMyksIHRyYWRpdGlvbmFsIG1hbmFnZW1lbnQgcHJhY3RpY2VzIG9mZmVyIGEgbGltaXRlZCBjYXBhY2l0eSB0byBhZGRyZXNzIGxvbmctcmFuZ2luZyByaXNrIGltcGFjdHMgb24gdGhlIHNvY2lhbCwgZWNvbm9taWMsIGFuZCBlbnZpcm9ubWVudGFsIGZhYnJpYyB3aXRoaW4gYW5kIGFyb3VuZCB0aGUgcHJvamVjdCBib3VuZGFyaWVzLiBBbHRob3VnaCBQMyBwcm9qZWN0cyBhcmUgb2JqZWN0aXZlLWJhc2VkIGNvbnRyYWN0cywgcHJlc2VudCByaXNrIG1vZGVscyByYXJlbHkgZGVsaW5lYXRlIHJpc2sgaW1wYWN0cyBvbiBmb2N1c2VkIHByb2plY3Qgb2JqZWN0aXZlcy4gVGhlIHJlbGV2YW50IHN0dWRpZXMgYXJlIHZlcnkgc2NhcmNlIGNyZWF0aW5nIGEgbGltaXRlZCB1bmRlcnN0YW5kaW5nIG9mIGF2YWlsYWJsZSBhcHByb2FjaGVzIHRvIGNvbmR1Y3Rpbmcgc3VzdGFpbmFiaWxpdHktYmFzZWQgcmlzayBtYW5hZ2VtZW50IGZvciBQMyBwcm8tamVjdHMuIEFzIHJpc2sgYW5kIHN1c3RhaW5hYmlsaXR5IGFyZSB0d28gaW5oZXJlbnRseSBzdWJqZWN0aXZlIGNvbmNlcHRzIHdpdGggbXVsdGlwbGUgaW50ZXJwcmV0YXRpb25zLCB0aGVpciBjb21iaW5lZCBhc3Nlc3NtZW50IHdpdGhpbiBhIHNpbmdsZSBmcmFtZXdvcmsgZGVtYW5kcyBhIHByYWdtYXRpYyBhcHByb2FjaC4gVGhlcmVmb3JlLCB0aGUgY3VycmVudCBzdHVkeSBwcmVzZW50cyBhIG1vZGVsIGZvciBjb25kdWN0aW5nIGEgc3VzdGFpbmFiaWxpdHktYmFzZWQgcmlzayBhc3Nlc3NtZW50IG9mIFAzIGluZnJhc3RydWN0dXJlIHByb2plY3RzIHRocm91Z2ggZ2xvYmFsIGRhdGEuIE1vbnRlIENhcmxvIHNpbXVsYXRpb24gaXMgZW1wbG95ZWQgdG8gZnVydGhlciBkZWZpbmUgdGhlIHByb2JhYmlsaXN0aWMgcmlzayByYW5nZXMgYW5kIHJpc2sgcmFua3Mgb3ZlciByZWxldmFudCB0cmlwbGUtYm90dG9tLWxpbmUtYmFzZWQgc3VzdGFpbmFiaWxpdHkgaW5kaWNhdG9ycyBmb3IgaGlnaHdheSBzZWN0b3IgUDMgcHJvamVjdHMuIEZpbmRpbmdzIGFyZSBmdXJ0aGVyIGRlbW9uc3RyYXRlZCB0aHJvdWdoIHR3byBoaWdod2F5IGNhc2Ugc3R1ZGllcyBhbmQgcmVsZXZhbnQgbWl0aWdhdGlvbiBzdHJhdGVnaWVzIGFyZSBhbHNvIHN1Z2dlc3RlZC4gSW4gdGhlIGVuZCwgYW4gaW1wbGVtZW50YXRpb24gZnJhbWV3b3JrIGFuZCBmdXR1cmUgcmVjb21tZW5kYXRpb25zIGZvciB0aGUgYXBwbGljYXRpb24gb2Ygc3R1ZHkgZmluZGluZ3Mgb24gYWN0dWFsIHByb2plY3RzIGFyZSBhbHNvIHN1Z2dlc3RlZC4gVGhlIHN0dWR5IGhhcyB1c2VmdWwgaW1wbGljYXRpb25zIGZvciBwcmFjdGl0aW9uZXJzIGFuZCByZXNlYXJjaGVycyBhbGlrZSBhaW1pbmcgZm9yIHRoZSBkZWxpdmVyeSBvZiBzdXN0YWluYWJsZSBjb21wbGV4IHByb2plY3RzLiIsInB1Ymxpc2hlciI6Ik1EUEkiLCJpc3N1ZSI6IjEiLCJ2b2x1bWUiOiIxNCIsImNvbnRhaW5lci10aXRsZS1zaG9ydCI6IiJ9LCJpc1RlbXBvcmFyeSI6ZmFsc2V9XX0="/>
          <w:id w:val="-1463722526"/>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Hueskes</w:t>
          </w:r>
          <w:proofErr w:type="spellEnd"/>
          <w:r w:rsidR="003D23E8" w:rsidRPr="005B4E98">
            <w:rPr>
              <w:rFonts w:ascii="Times New Roman" w:hAnsi="Times New Roman" w:cs="Times New Roman"/>
              <w:sz w:val="24"/>
              <w:szCs w:val="24"/>
              <w:shd w:val="clear" w:color="auto" w:fill="FFFFFF"/>
              <w:lang w:val="en-GB"/>
            </w:rPr>
            <w:t xml:space="preserve"> et al. 2017; Bakhtawar et al. 2022)</w:t>
          </w:r>
        </w:sdtContent>
      </w:sdt>
      <w:r w:rsidRPr="005B4E98">
        <w:rPr>
          <w:rFonts w:ascii="Times New Roman" w:hAnsi="Times New Roman" w:cs="Times New Roman"/>
          <w:sz w:val="24"/>
          <w:szCs w:val="24"/>
          <w:shd w:val="clear" w:color="auto" w:fill="FFFFFF"/>
          <w:lang w:val="en-GB"/>
        </w:rPr>
        <w:t xml:space="preserve">. Lastly, agility in SPLM refers to the flexibility of project management processes to rapidly integrate new sustainability practices and technologies, enabling projects to benefit from innovations that enhance environmental, social, and economic value creation </w:t>
      </w:r>
      <w:sdt>
        <w:sdtPr>
          <w:rPr>
            <w:rFonts w:ascii="Times New Roman" w:hAnsi="Times New Roman" w:cs="Times New Roman"/>
            <w:sz w:val="24"/>
            <w:szCs w:val="24"/>
            <w:shd w:val="clear" w:color="auto" w:fill="FFFFFF"/>
          </w:rPr>
          <w:tag w:val="MENDELEY_CITATION_v3_eyJjaXRhdGlvbklEIjoiTUVOREVMRVlfQ0lUQVRJT05fMzZkOTY4NGMtMjY5MC00ZDc1LWIyM2ItMWZiY2E4NjRiYzcxIiwicHJvcGVydGllcyI6eyJub3RlSW5kZXgiOjB9LCJpc0VkaXRlZCI6ZmFsc2UsIm1hbnVhbE92ZXJyaWRlIjp7ImlzTWFudWFsbHlPdmVycmlkZGVuIjpmYWxzZSwiY2l0ZXByb2NUZXh0IjoiKEhvZWZ0IGV0IGFsLiAyMDIxOyBLaW0gYW5kIFRodWMgMjAyMSkiLCJtYW51YWxPdmVycmlkZVRleHQiOiIifSwiY2l0YXRpb25JdGVtcyI6W3siaWQiOiJkOTUyOTAxYS1mODliLTNmMzUtYWMyYi1kYWYxYzA0MDNmMWMiLCJpdGVtRGF0YSI6eyJ0eXBlIjoiYXJ0aWNsZS1qb3VybmFsIiwiaWQiOiJkOTUyOTAxYS1mODliLTNmMzUtYWMyYi1kYWYxYzA0MDNmMWMiLCJ0aXRsZSI6IkxpZmUgQ3ljbGUgUGVyZm9ybWFuY2UgTWVhc3VyZW1lbnQgaW4gUHVibGlj4oCTUHJpdmF0ZSBQYXJ0bmVyc2hpcCBJbmZyYXN0cnVjdHVyZSBQcm9qZWN0cyIsImF1dGhvciI6W3siZmFtaWx5IjoiS2ltIiwiZ2l2ZW4iOiJTb28gWW9uZyIsInBhcnNlLW5hbWVzIjpmYWxzZSwiZHJvcHBpbmctcGFydGljbGUiOiIiLCJub24tZHJvcHBpbmctcGFydGljbGUiOiIifSx7ImZhbWlseSI6IlRodWMiLCJnaXZlbiI6IkxlIERpbmgiLCJwYXJzZS1uYW1lcyI6ZmFsc2UsImRyb3BwaW5nLXBhcnRpY2xlIjoiIiwibm9uLWRyb3BwaW5nLXBhcnRpY2xlIjoiIn1dLCJjb250YWluZXItdGl0bGUiOiJKb3VybmFsIG9mIEluZnJhc3RydWN0dXJlIFN5c3RlbXMiLCJhY2Nlc3NlZCI6eyJkYXRlLXBhcnRzIjpbWzIwMjQsMyw5XV19LCJET0kiOiIxMC4xMDYxLyhBU0NFKUlTLjE5NDMtNTU1WC4wMDAwNjM5IiwiSVNTTiI6IjEwNzYtMDM0MiIsIlVSTCI6Imh0dHBzOi8vYXNjZWxpYnJhcnkub3JnL2RvaS9hYnMvMTAuMTA2MS8lMjhBU0NFJTI5SVMuMTk0My01NTVYLjAwMDA2MzkiLCJpc3N1ZWQiOnsiZGF0ZS1wYXJ0cyI6W1syMDIxLDcsMjhdXX0sInBhZ2UiOiIwNjAyMTAwMSIsImFic3RyYWN0IjoiQWJzdHJhY3RQdWJsaWPigJNwcml2YXRlIHBhcnRuZXJzaGlwcyAoUFBQcykgaGF2ZSBiZWVuIGFkb3B0ZWQgaW4gbWFueSBjb3VudHJpZXMgYXJvdW5kIHRoZSB3b3JsZCBkdWUgdG8gcHJlc3N1cmUgZnJvbSByZWR1Y2VkIGJ1ZGdldHMgYW5kIGxhY2sgb2YgZXhwZXJpZW5jZSBpbiB0aGUgcHVibGljIHNlY3Rvci4gSG93ZXZlciwgbm90IGFsbCBQUC4uLiIsInB1Ymxpc2hlciI6IkFtZXJpY2FuIFNvY2lldHkgb2YgQ2l2aWwgRW5naW5lZXJzIiwiaXNzdWUiOiI0Iiwidm9sdW1lIjoiMjciLCJjb250YWluZXItdGl0bGUtc2hvcnQiOiIifSwiaXNUZW1wb3JhcnkiOmZhbHNlfSx7ImlkIjoiNmZjNzNkYTUtNGMyZS0zZjM3LTg0NzktNzJiYjg2ZmM4YzM2IiwiaXRlbURhdGEiOnsidHlwZSI6ImFydGljbGUtam91cm5hbCIsImlkIjoiNmZjNzNkYTUtNGMyZS0zZjM3LTg0NzktNzJiYjg2ZmM4YzM2IiwidGl0bGUiOiJUb3dhcmQgTGlmZSBDeWNsZSBTdXN0YWluYWJpbGl0eSBpbiBJbmZyYXN0cnVjdHVyZTogVGhlIFJvbGUgb2YgQXV0b21hdGlvbiBhbmQgUm9ib3RpY3MgaW4gUFBQIFByb2plY3RzIiwiYXV0aG9yIjpbeyJmYW1pbHkiOiJIb2VmdCIsImdpdmVuIjoiTWFkZWxlaW5lIiwicGFyc2UtbmFtZXMiOmZhbHNlLCJkcm9wcGluZy1wYXJ0aWNsZSI6IiIsIm5vbi1kcm9wcGluZy1wYXJ0aWNsZSI6IiJ9LHsiZmFtaWx5IjoiUGllcGVyIiwiZ2l2ZW4iOiJNYXJpYW5uZSIsInBhcnNlLW5hbWVzIjpmYWxzZSwiZHJvcHBpbmctcGFydGljbGUiOiIiLCJub24tZHJvcHBpbmctcGFydGljbGUiOiIifSx7ImZhbWlseSI6IkVyaWtzc29uIiwiZ2l2ZW4iOiJLZW50IiwicGFyc2UtbmFtZXMiOmZhbHNlLCJkcm9wcGluZy1wYXJ0aWNsZSI6IiIsIm5vbi1kcm9wcGluZy1wYXJ0aWNsZSI6IiJ9LHsiZmFtaWx5IjoiQmFyZ3N0w6RkdCIsImdpdmVuIjoiSGFucyBKb2FjaGltIiwicGFyc2UtbmFtZXMiOmZhbHNlLCJkcm9wcGluZy1wYXJ0aWNsZSI6IiIsIm5vbi1kcm9wcGluZy1wYXJ0aWNsZSI6IiJ9XSwiY29udGFpbmVyLXRpdGxlIjoiU3VzdGFpbmFiaWxpdHkgMjAyMSwgVm9sLiAxMywgUGFnZSAzNzc5IiwiYWNjZXNzZWQiOnsiZGF0ZS1wYXJ0cyI6W1syMDI0LDMsOV1dfSwiRE9JIjoiMTAuMzM5MC9TVTEzMDczNzc5IiwiSVNTTiI6IjIwNzEtMTA1MCIsIlVSTCI6Imh0dHBzOi8vd3d3Lm1kcGkuY29tLzIwNzEtMTA1MC8xMy83LzM3NzkvaHRtIiwiaXNzdWVkIjp7ImRhdGUtcGFydHMiOltbMjAyMSwzLDI5XV19LCJwYWdlIjoiMzc3OSIsImFic3RyYWN0IjoiVGhpcyBhcnRpY2xlIGlkZW50aWZpZXMgaG93IHByb2plY3QgbGlmZSBjeWNsZSBjaGFyYWN0ZXJpc3RpY3MgYW5kIGF1dG9tYXRpb24gYW5kIHJvYm90aWMgdGVjaG5vbG9naWVzIGluZmx1ZW5jZSB0aGUgc3VzdGFpbmFiaWxpdHkgb2YgcHVibGljLXByaXZhdGUgcGFydG5lcnNoaXAgKFBQUCkgaW5mcmFzdHJ1Y3R1cmUgcHJvamVjdHMuIFRoZSByZXN1bHQgb2YgdGhlIGFydGljbGUgaXMgYSBtb2RlbCBvZiBob3cgcHVibGljIGFuZCBwcml2YXRlIGNvbGxhYm9yYXRpb25zIGNhbiBsZXZlcmFnZSB0ZWNobm9sb2d5IGFuZCBwcm9qZWN0IG9yZ2FuaXphdGlvbiB0byBtYWtlIGluZnJhc3RydWN0dXJlIG1vcmUgc3VzdGFpbmFibGUuIEJhc2VkIG9uIGEgY29tcHJlaGVuc2l2ZSBsaXRlcmF0dXJlIHJldmlldywgdGhlIG1vZGVsIHN1YmRpdmlkZXMgc3VzdGFpbmFiaWxpdHkgaW50byBlbmdpbmVlcmluZywgcHJvamVjdCBtYW5hZ2VtZW50LCBlbnZpcm9ubWVudGFsLCBzb2NpYWwsIGFuZCBlY29ub21pYyBkaW1lbnNpb25zLiBFbmdpbmVlcmluZyBzdXN0YWluYWJpbGl0eSBjb25jZXJucyB0aGUgYXBwbGljYWJpbGl0eSBvZiB0ZWNobm9sb2dpZXMgdG8gaW5mcmFzdHJ1Y3R1cmUgUFBQIHN1c3RhaW5hYmlsaXR5LiBUaGUgcHJvamVjdCBtYW5hZ2VtZW50IHN1c3RhaW5hYmlsaXR5IGlzIGRlY2lzaXZlIGZvciB1bHRpbWF0ZWx5IGNyZWF0aW5nIGVudmlyb25tZW50YWwsIHNvY2lhbCBhbmQgZWNvbm9taWMgc3VzdGFpbmFiaWxpdHkgd2l0aGluIGFuZCBiZXlvbmQgaW5mcmFzdHJ1Y3R1cmUgUFBQIHByb2plY3RzLiBUaGUgbW9kZWwgaWRlbnRpZmllcyB0aGF0IHRoZSBwcm9jdXJlbWVudCBwaGFzZSBpcyBvZiBwYXJ0aWN1bGFyIGltcG9ydGFuY2UgZm9yIHN1c3RhaW5hYmxlIGluZnJhc3RydWN0dXJlIFBQUHMuIFN1Y2Nlc3NmdWwgc3VzdGFpbmFibGUgaW5mcmFzdHJ1Y3R1cmUgcHJvY3VyZW1lbnQgbGlrZWx5IGluY2x1ZGVzIHN1Y2ggZmFjdG9ycyBhcyBpbmNyZWFzZWQgdHJhbnNwYXJlbmN5LCBwYXJ0aWNpcGF0aW9uLCBhbmQgc3RhYmxlLCBjYXBhYmxlIHByb2plY3QgYWxsaWFuY2VzIHdpdGggYSBzaGFyZWQgdmlzaW9uIGFuZCBjbGVhciBnb2Fscy4gVGhlIG1vZGVsIGFsc28gaWRlbnRpZmllcyB0aGF0LCB0aHJvdWdob3V0IHRoZSB3aG9sZSBwcm9qZWN0IGxpZmUgY3ljbGUsIGFjdGlvbnMgaW4gdGhlIGZvcm0gb2YgY29sbGFib3JhdGlvbiwgZXhwZXJpbWVudGF0aW9uIGFuZCBwbGF0Zm9ybWl6YXRpb24gcHJvbW90ZSBzdXN0YWluYWJpbGl0eS4gVGhlIGZpbmRpbmdzIGluIHRoaXMgYXJ0aWNsZSBhZGQgdG8gdGhlIHVuZGVyc3RhbmRpbmcgb2YgaG93IHRyYW5zZm9ybWF0aW9uIHRvd2FyZCBpbmNyZWFzZWQgc3VzdGFpbmFiaWxpdHkgY2FuIGJlIGFjaGlldmVkIGJ5IGluZGl2aWR1YWwgb3JnYW5pemF0aW9ucywgdGhlaXIgbmV0d29yaywgYW5kIGVjb3N5c3RlbXMgb2YgcHVibGljLCBwcml2YXRlIGFuZCBjaXZpYyBhY3RvcnMuIiwicHVibGlzaGVyIjoiTXVsdGlkaXNjaXBsaW5hcnkgRGlnaXRhbCBQdWJsaXNoaW5nIEluc3RpdHV0ZSIsImlzc3VlIjoiNyIsInZvbHVtZSI6IjEzIiwiY29udGFpbmVyLXRpdGxlLXNob3J0IjoiIn0sImlzVGVtcG9yYXJ5IjpmYWxzZX1dfQ=="/>
          <w:id w:val="-1478302291"/>
          <w:placeholder>
            <w:docPart w:val="FA238FA30F104B1D81B8656138F4D454"/>
          </w:placeholder>
        </w:sdtPr>
        <w:sdtEndPr/>
        <w:sdtContent>
          <w:r w:rsidR="003D23E8" w:rsidRPr="005B4E98">
            <w:rPr>
              <w:rFonts w:ascii="Times New Roman" w:hAnsi="Times New Roman" w:cs="Times New Roman"/>
              <w:sz w:val="24"/>
              <w:szCs w:val="24"/>
              <w:shd w:val="clear" w:color="auto" w:fill="FFFFFF"/>
              <w:lang w:val="en-GB"/>
            </w:rPr>
            <w:t>(</w:t>
          </w:r>
          <w:proofErr w:type="spellStart"/>
          <w:r w:rsidR="003D23E8" w:rsidRPr="005B4E98">
            <w:rPr>
              <w:rFonts w:ascii="Times New Roman" w:hAnsi="Times New Roman" w:cs="Times New Roman"/>
              <w:sz w:val="24"/>
              <w:szCs w:val="24"/>
              <w:shd w:val="clear" w:color="auto" w:fill="FFFFFF"/>
              <w:lang w:val="en-GB"/>
            </w:rPr>
            <w:t>Hoeft</w:t>
          </w:r>
          <w:proofErr w:type="spellEnd"/>
          <w:r w:rsidR="003D23E8" w:rsidRPr="005B4E98">
            <w:rPr>
              <w:rFonts w:ascii="Times New Roman" w:hAnsi="Times New Roman" w:cs="Times New Roman"/>
              <w:sz w:val="24"/>
              <w:szCs w:val="24"/>
              <w:shd w:val="clear" w:color="auto" w:fill="FFFFFF"/>
              <w:lang w:val="en-GB"/>
            </w:rPr>
            <w:t xml:space="preserve"> et al. 2021; Kim and </w:t>
          </w:r>
          <w:proofErr w:type="spellStart"/>
          <w:r w:rsidR="003D23E8" w:rsidRPr="005B4E98">
            <w:rPr>
              <w:rFonts w:ascii="Times New Roman" w:hAnsi="Times New Roman" w:cs="Times New Roman"/>
              <w:sz w:val="24"/>
              <w:szCs w:val="24"/>
              <w:shd w:val="clear" w:color="auto" w:fill="FFFFFF"/>
              <w:lang w:val="en-GB"/>
            </w:rPr>
            <w:t>Thuc</w:t>
          </w:r>
          <w:proofErr w:type="spellEnd"/>
          <w:r w:rsidR="003D23E8" w:rsidRPr="005B4E98">
            <w:rPr>
              <w:rFonts w:ascii="Times New Roman" w:hAnsi="Times New Roman" w:cs="Times New Roman"/>
              <w:sz w:val="24"/>
              <w:szCs w:val="24"/>
              <w:shd w:val="clear" w:color="auto" w:fill="FFFFFF"/>
              <w:lang w:val="en-GB"/>
            </w:rPr>
            <w:t xml:space="preserve"> 2021)</w:t>
          </w:r>
        </w:sdtContent>
      </w:sdt>
      <w:r w:rsidRPr="005B4E98">
        <w:rPr>
          <w:rFonts w:ascii="Times New Roman" w:hAnsi="Times New Roman" w:cs="Times New Roman"/>
          <w:sz w:val="24"/>
          <w:szCs w:val="24"/>
          <w:shd w:val="clear" w:color="auto" w:fill="FFFFFF"/>
          <w:lang w:val="en-GB"/>
        </w:rPr>
        <w:t>. Together, these principles ensure that PPP projects are not only designed and executed with a foundational commitment to sustainability but are also capable of evolving in response to new sustainability insights and imperatives, thereby contributing to a more sustainable and resilient built environment.</w:t>
      </w:r>
    </w:p>
    <w:p w14:paraId="6CDBE4C7" w14:textId="1E20D488" w:rsidR="00013146" w:rsidRDefault="001618E8"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Despite the increasing attention to sustainable project lifecycle management, research in this area remains fragmented. While there is a recognized need for a lifecycle perspective in PPP project management to ensure the sustainability of projects, studies integrating different perspectives to tackle sustainability challenges in a systematic and comprehensive way are scarce. This gap indicates the need for future research to embrace a more integrated and cohesive approach, merging strategies like governance, risk management, performance management, and stakeholder engagement into a unified model that comprehensively addresses the economic, environmental, and social dimensions of sustainability. This would not only enrich the theoretical underpinnings of sustainable project lifecycle management in PPPs but also offer practical insights for achieving more sustainable and resilient project outcomes.</w:t>
      </w:r>
    </w:p>
    <w:p w14:paraId="6C8633EE" w14:textId="73831915" w:rsidR="0070720E" w:rsidRDefault="0070720E"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076642ED" w14:textId="77777777" w:rsidR="0070720E" w:rsidRPr="005B4E98" w:rsidRDefault="0070720E"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11345C49" w14:textId="26AA7B67" w:rsidR="00CD5938" w:rsidRPr="002C52A2" w:rsidRDefault="00CD5938" w:rsidP="00CF5764">
      <w:pPr>
        <w:pStyle w:val="ListParagraph"/>
        <w:numPr>
          <w:ilvl w:val="0"/>
          <w:numId w:val="1"/>
        </w:num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lastRenderedPageBreak/>
        <w:t xml:space="preserve">Developing the Inclusive Sustainable Value Response Framework for PPP Project </w:t>
      </w:r>
      <w:r w:rsidR="000B4711" w:rsidRPr="002C52A2">
        <w:rPr>
          <w:rFonts w:ascii="Times New Roman" w:hAnsi="Times New Roman" w:cs="Times New Roman"/>
          <w:b/>
          <w:bCs/>
          <w:sz w:val="24"/>
          <w:szCs w:val="24"/>
          <w:lang w:val="en-US"/>
        </w:rPr>
        <w:t>Sustainability</w:t>
      </w:r>
    </w:p>
    <w:p w14:paraId="048047DF" w14:textId="77777777" w:rsidR="00D97BE7" w:rsidRPr="002C52A2" w:rsidRDefault="00D97BE7" w:rsidP="00CF5764">
      <w:pPr>
        <w:spacing w:before="100" w:beforeAutospacing="1" w:after="100" w:afterAutospacing="1" w:line="240" w:lineRule="auto"/>
        <w:ind w:firstLine="360"/>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The systematic review of the literature reveals an imbalanced focus on sustainability challenges in PPP projects across different sectors - discussions often prioritize financial risk management, leaving other dimensions of sustainability that includes environmental stewardship and social equity, less explored. Existing research on strategies to address sustainability challenges highlights the significant roles of various strategies such as governance, risk management, performance management, and stakeholder engagement, along with sustainable lifecycle project management. However, these discussions are often fragmented, pointing to a gap in the literature: the need for a more systematic and comprehensive strategy that integrates sustainability across the entire lifecycle of PPP projects. </w:t>
      </w:r>
    </w:p>
    <w:p w14:paraId="2B4DCD20" w14:textId="028D69D9" w:rsidR="00D97BE7" w:rsidRPr="002C52A2" w:rsidRDefault="00D97BE7" w:rsidP="00AE04A9">
      <w:pPr>
        <w:spacing w:before="100" w:beforeAutospacing="1" w:after="100" w:afterAutospacing="1" w:line="240" w:lineRule="auto"/>
        <w:ind w:firstLine="360"/>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t xml:space="preserve">Drawing upon the rich theoretical foundations laid out in Section 2, including Responsible Innovation, Value Sensitive Design, Inclusive Stakeholder Engagement, and Strategic Agility, the ISVR framework, as illustrated in Figure </w:t>
      </w:r>
      <w:r w:rsidR="00AE04A9" w:rsidRPr="002C52A2">
        <w:rPr>
          <w:rFonts w:ascii="Times New Roman" w:hAnsi="Times New Roman" w:cs="Times New Roman" w:hint="eastAsia"/>
          <w:sz w:val="24"/>
          <w:szCs w:val="24"/>
          <w:lang w:val="en-US"/>
        </w:rPr>
        <w:t>2</w:t>
      </w:r>
      <w:r w:rsidRPr="002C52A2">
        <w:rPr>
          <w:rFonts w:ascii="Times New Roman" w:hAnsi="Times New Roman" w:cs="Times New Roman"/>
          <w:sz w:val="24"/>
          <w:szCs w:val="24"/>
          <w:lang w:val="en-US"/>
        </w:rPr>
        <w:t xml:space="preserve"> below, is designed to fill this gap. It advocates for a holistic approach, ensuring sustainability consideration is integrated into every stage of PPP projects from initiation through to operation. The ISVR Framework represents a paradigm shift in PPP project management, emphasizing sustainability as a core value rather than an add-on. It is guided by the principles derived from four pivotal theories, including anticipation, inclusion, adaptability, and responsiveness, ensuring PPP projects are not only environmentally viable but also socially equitable and economically beneficial. Thus, the ISVR Framework champions value integration and responsive adaptability across the PPP project lifecycle. It is structured around four foundational pillars, each playing a crucial role in enhancing the project's sustainability across different stages of the lifecycle. These pillars are:</w:t>
      </w:r>
    </w:p>
    <w:p w14:paraId="62C308E2" w14:textId="77777777" w:rsidR="00D97BE7" w:rsidRPr="002C52A2" w:rsidRDefault="00D97BE7" w:rsidP="00CF5764">
      <w:pPr>
        <w:pStyle w:val="ListParagraph"/>
        <w:numPr>
          <w:ilvl w:val="0"/>
          <w:numId w:val="8"/>
        </w:numPr>
        <w:spacing w:before="100" w:beforeAutospacing="1" w:after="100" w:afterAutospacing="1" w:line="240" w:lineRule="auto"/>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t>Sustainable Value Integration - Embedding environmental, social, and economic considerations into every decision and action.</w:t>
      </w:r>
    </w:p>
    <w:p w14:paraId="6F38B225" w14:textId="77777777" w:rsidR="00D97BE7" w:rsidRPr="002C52A2" w:rsidRDefault="00D97BE7" w:rsidP="00CF5764">
      <w:pPr>
        <w:pStyle w:val="ListParagraph"/>
        <w:numPr>
          <w:ilvl w:val="0"/>
          <w:numId w:val="8"/>
        </w:numPr>
        <w:spacing w:before="100" w:beforeAutospacing="1" w:after="100" w:afterAutospacing="1" w:line="240" w:lineRule="auto"/>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t>Inclusive Stakeholder Engagement - Ensuring that all stakeholders, especially those traditionally marginalized, have a voice in the project.</w:t>
      </w:r>
    </w:p>
    <w:p w14:paraId="6D1732CB" w14:textId="77777777" w:rsidR="00D97BE7" w:rsidRPr="002C52A2" w:rsidRDefault="00D97BE7" w:rsidP="00CF5764">
      <w:pPr>
        <w:pStyle w:val="ListParagraph"/>
        <w:numPr>
          <w:ilvl w:val="0"/>
          <w:numId w:val="8"/>
        </w:numPr>
        <w:spacing w:before="100" w:beforeAutospacing="1" w:after="100" w:afterAutospacing="1" w:line="240" w:lineRule="auto"/>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t>Strategic Agility through Proactive Risk Management - Enabling projects to anticipate and adapt to risks and changes in a timely manner.</w:t>
      </w:r>
    </w:p>
    <w:p w14:paraId="0052A487" w14:textId="059DB8B5" w:rsidR="00D97BE7" w:rsidRDefault="00D97BE7" w:rsidP="00CF5764">
      <w:pPr>
        <w:pStyle w:val="ListParagraph"/>
        <w:numPr>
          <w:ilvl w:val="0"/>
          <w:numId w:val="8"/>
        </w:numPr>
        <w:spacing w:before="100" w:beforeAutospacing="1" w:after="100" w:afterAutospacing="1" w:line="240" w:lineRule="auto"/>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t>Holistic Integration across the Project Lifecycle - Seamlessly incorporating these pillars to achieve comprehensive sustainability.</w:t>
      </w:r>
    </w:p>
    <w:p w14:paraId="17A31669" w14:textId="58787E34" w:rsidR="00AE04A9" w:rsidRPr="0070720E" w:rsidRDefault="001E374B" w:rsidP="009006A7">
      <w:pPr>
        <w:spacing w:before="100" w:beforeAutospacing="1" w:after="100" w:afterAutospacing="1" w:line="240" w:lineRule="auto"/>
        <w:ind w:left="360"/>
        <w:jc w:val="center"/>
        <w:textAlignment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732CAD61" wp14:editId="384DD3BE">
            <wp:extent cx="4990001" cy="2340864"/>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03330" cy="2347117"/>
                    </a:xfrm>
                    <a:prstGeom prst="rect">
                      <a:avLst/>
                    </a:prstGeom>
                    <a:noFill/>
                  </pic:spPr>
                </pic:pic>
              </a:graphicData>
            </a:graphic>
          </wp:inline>
        </w:drawing>
      </w:r>
    </w:p>
    <w:p w14:paraId="1C69AA7F" w14:textId="77777777" w:rsidR="00AE04A9" w:rsidRPr="002C52A2" w:rsidRDefault="00AE04A9" w:rsidP="00AE04A9">
      <w:pPr>
        <w:spacing w:before="100" w:beforeAutospacing="1" w:after="100" w:afterAutospacing="1" w:line="240" w:lineRule="auto"/>
        <w:jc w:val="center"/>
        <w:textAlignment w:val="center"/>
        <w:rPr>
          <w:rFonts w:ascii="Times New Roman" w:hAnsi="Times New Roman" w:cs="Times New Roman"/>
          <w:b/>
          <w:bCs/>
          <w:sz w:val="24"/>
          <w:szCs w:val="24"/>
          <w:lang w:val="en-US"/>
        </w:rPr>
      </w:pPr>
      <w:r w:rsidRPr="002C52A2">
        <w:rPr>
          <w:rFonts w:ascii="Times New Roman" w:hAnsi="Times New Roman" w:cs="Times New Roman" w:hint="eastAsia"/>
          <w:b/>
          <w:bCs/>
          <w:sz w:val="24"/>
          <w:szCs w:val="24"/>
          <w:lang w:val="en-US"/>
        </w:rPr>
        <w:t>Figure 2 T</w:t>
      </w:r>
      <w:r w:rsidRPr="002C52A2">
        <w:rPr>
          <w:rFonts w:ascii="Times New Roman" w:hAnsi="Times New Roman" w:cs="Times New Roman"/>
          <w:b/>
          <w:bCs/>
          <w:sz w:val="24"/>
          <w:szCs w:val="24"/>
          <w:lang w:val="en-US"/>
        </w:rPr>
        <w:t>he I</w:t>
      </w:r>
      <w:r w:rsidRPr="002C52A2">
        <w:rPr>
          <w:rFonts w:ascii="Times New Roman" w:hAnsi="Times New Roman" w:cs="Times New Roman" w:hint="eastAsia"/>
          <w:b/>
          <w:bCs/>
          <w:sz w:val="24"/>
          <w:szCs w:val="24"/>
          <w:lang w:val="en-US"/>
        </w:rPr>
        <w:t xml:space="preserve">nclusive </w:t>
      </w:r>
      <w:r w:rsidRPr="002C52A2">
        <w:rPr>
          <w:rFonts w:ascii="Times New Roman" w:hAnsi="Times New Roman" w:cs="Times New Roman"/>
          <w:b/>
          <w:bCs/>
          <w:sz w:val="24"/>
          <w:szCs w:val="24"/>
          <w:lang w:val="en-US"/>
        </w:rPr>
        <w:t>Sustainable</w:t>
      </w:r>
      <w:r w:rsidRPr="002C52A2">
        <w:rPr>
          <w:rFonts w:ascii="Times New Roman" w:hAnsi="Times New Roman" w:cs="Times New Roman" w:hint="eastAsia"/>
          <w:b/>
          <w:bCs/>
          <w:sz w:val="24"/>
          <w:szCs w:val="24"/>
          <w:lang w:val="en-US"/>
        </w:rPr>
        <w:t xml:space="preserve"> Value Response</w:t>
      </w:r>
      <w:r w:rsidRPr="002C52A2">
        <w:rPr>
          <w:rFonts w:ascii="Times New Roman" w:hAnsi="Times New Roman" w:cs="Times New Roman"/>
          <w:b/>
          <w:bCs/>
          <w:sz w:val="24"/>
          <w:szCs w:val="24"/>
          <w:lang w:val="en-US"/>
        </w:rPr>
        <w:t xml:space="preserve"> Framework</w:t>
      </w:r>
    </w:p>
    <w:p w14:paraId="7BAF3F79" w14:textId="218E803C" w:rsidR="00D97BE7" w:rsidRPr="002C52A2" w:rsidRDefault="00D97BE7" w:rsidP="00CF5764">
      <w:pPr>
        <w:spacing w:before="100" w:beforeAutospacing="1" w:after="100" w:afterAutospacing="1" w:line="240" w:lineRule="auto"/>
        <w:ind w:firstLine="360"/>
        <w:jc w:val="both"/>
        <w:textAlignment w:val="center"/>
        <w:rPr>
          <w:rFonts w:ascii="Times New Roman" w:hAnsi="Times New Roman" w:cs="Times New Roman"/>
          <w:sz w:val="24"/>
          <w:szCs w:val="24"/>
          <w:lang w:val="en-US"/>
        </w:rPr>
      </w:pPr>
      <w:r w:rsidRPr="002C52A2">
        <w:rPr>
          <w:rFonts w:ascii="Times New Roman" w:hAnsi="Times New Roman" w:cs="Times New Roman"/>
          <w:sz w:val="24"/>
          <w:szCs w:val="24"/>
          <w:lang w:val="en-US"/>
        </w:rPr>
        <w:lastRenderedPageBreak/>
        <w:t>The subsequent sections will explore each pillar in detail, demonstrating their significance, implementation strategies, and impact on the sustainability of PPP projects. This exploration is followed by a hypothetical case study.</w:t>
      </w:r>
    </w:p>
    <w:p w14:paraId="1583B0E2" w14:textId="1A1F13C0" w:rsidR="00D97BE7" w:rsidRPr="002C52A2" w:rsidRDefault="00D97BE7" w:rsidP="00CF5764">
      <w:pPr>
        <w:spacing w:before="100" w:beforeAutospacing="1" w:after="100" w:afterAutospacing="1" w:line="240" w:lineRule="auto"/>
        <w:jc w:val="both"/>
        <w:textAlignment w:val="center"/>
        <w:rPr>
          <w:rFonts w:ascii="Times New Roman" w:hAnsi="Times New Roman" w:cs="Times New Roman"/>
          <w:b/>
          <w:bCs/>
          <w:sz w:val="24"/>
          <w:szCs w:val="24"/>
          <w:lang w:val="en-US"/>
        </w:rPr>
      </w:pPr>
      <w:r w:rsidRPr="005B4E98">
        <w:rPr>
          <w:rFonts w:ascii="Times New Roman" w:hAnsi="Times New Roman" w:cs="Times New Roman"/>
          <w:b/>
          <w:bCs/>
          <w:sz w:val="24"/>
          <w:szCs w:val="24"/>
          <w:lang w:val="en-GB"/>
        </w:rPr>
        <w:t>5.1 Sustainable Value Integration</w:t>
      </w:r>
      <w:r w:rsidRPr="002C52A2">
        <w:rPr>
          <w:rFonts w:ascii="Times New Roman" w:hAnsi="Times New Roman" w:cs="Times New Roman"/>
          <w:b/>
          <w:bCs/>
          <w:i/>
          <w:iCs/>
          <w:sz w:val="24"/>
          <w:szCs w:val="24"/>
          <w:lang w:val="en-US"/>
        </w:rPr>
        <w:t xml:space="preserve"> </w:t>
      </w:r>
    </w:p>
    <w:p w14:paraId="78258BB1" w14:textId="3280A19E" w:rsidR="00D97BE7" w:rsidRPr="005B4E98" w:rsidRDefault="00D97BE7" w:rsidP="00CF5764">
      <w:pPr>
        <w:spacing w:before="100" w:beforeAutospacing="1" w:after="100" w:afterAutospacing="1" w:line="240" w:lineRule="auto"/>
        <w:ind w:firstLine="360"/>
        <w:jc w:val="both"/>
        <w:textAlignment w:val="center"/>
        <w:rPr>
          <w:rFonts w:ascii="Times New Roman" w:hAnsi="Times New Roman" w:cs="Times New Roman"/>
          <w:sz w:val="24"/>
          <w:szCs w:val="24"/>
          <w:lang w:val="en-GB"/>
        </w:rPr>
      </w:pPr>
      <w:r w:rsidRPr="005B4E98">
        <w:rPr>
          <w:rFonts w:ascii="Times New Roman" w:hAnsi="Times New Roman" w:cs="Times New Roman"/>
          <w:sz w:val="24"/>
          <w:szCs w:val="24"/>
          <w:lang w:val="en-GB"/>
        </w:rPr>
        <w:t>Sustainable Value Integration, the cornerstone of the ISVR framework, ensures environmental stewardship, social equity, and economic viability are core considerations in every decision and action taken throughout the PPP project lifecycle. It ensures that sustainability consideration is not addressed as an afterthought but is weaved into the project's processes, from initiation, planning through to implementation and beyond. This pillar is critical for several reasons. Firstly, it ensures that sustainability is a driving force behind strategic choices, guiding projects towards outcomes that benefit not only the current generation but also future ones. This approach hence directly responds to the UN call of addressing the SDGs in all human activities, reflecting a commitment to global sustainability standards (Brundtland, 1987; Bali Swain &amp; Yang-</w:t>
      </w:r>
      <w:proofErr w:type="spellStart"/>
      <w:r w:rsidRPr="005B4E98">
        <w:rPr>
          <w:rFonts w:ascii="Times New Roman" w:hAnsi="Times New Roman" w:cs="Times New Roman"/>
          <w:sz w:val="24"/>
          <w:szCs w:val="24"/>
          <w:lang w:val="en-GB"/>
        </w:rPr>
        <w:t>Wallentin</w:t>
      </w:r>
      <w:proofErr w:type="spellEnd"/>
      <w:r w:rsidRPr="005B4E98">
        <w:rPr>
          <w:rFonts w:ascii="Times New Roman" w:hAnsi="Times New Roman" w:cs="Times New Roman"/>
          <w:sz w:val="24"/>
          <w:szCs w:val="24"/>
          <w:lang w:val="en-GB"/>
        </w:rPr>
        <w:t xml:space="preserve">, 2020). Secondly, focusing on sustainability in decision-making helps to balance the often-competing interests of environmental protection, social responsibility, and economic growth and address the issues in conventional risk management and performance management that tend to have a narrow focus on financial and operational issues (e.g. </w:t>
      </w:r>
      <w:proofErr w:type="spellStart"/>
      <w:r w:rsidRPr="005B4E98">
        <w:rPr>
          <w:rFonts w:ascii="Times New Roman" w:hAnsi="Times New Roman" w:cs="Times New Roman"/>
          <w:sz w:val="24"/>
          <w:szCs w:val="24"/>
          <w:lang w:val="en-GB"/>
        </w:rPr>
        <w:t>Braeckman</w:t>
      </w:r>
      <w:proofErr w:type="spellEnd"/>
      <w:r w:rsidRPr="005B4E98">
        <w:rPr>
          <w:rFonts w:ascii="Times New Roman" w:hAnsi="Times New Roman" w:cs="Times New Roman"/>
          <w:sz w:val="24"/>
          <w:szCs w:val="24"/>
          <w:lang w:val="en-GB"/>
        </w:rPr>
        <w:t xml:space="preserve"> et al., 2022, </w:t>
      </w:r>
      <w:proofErr w:type="spellStart"/>
      <w:r w:rsidRPr="005B4E98">
        <w:rPr>
          <w:rFonts w:ascii="Times New Roman" w:hAnsi="Times New Roman" w:cs="Times New Roman"/>
          <w:sz w:val="24"/>
          <w:szCs w:val="24"/>
          <w:lang w:val="en-GB"/>
        </w:rPr>
        <w:t>Mazher</w:t>
      </w:r>
      <w:proofErr w:type="spellEnd"/>
      <w:r w:rsidRPr="005B4E98">
        <w:rPr>
          <w:rFonts w:ascii="Times New Roman" w:hAnsi="Times New Roman" w:cs="Times New Roman"/>
          <w:sz w:val="24"/>
          <w:szCs w:val="24"/>
          <w:lang w:val="en-GB"/>
        </w:rPr>
        <w:t xml:space="preserve"> et al., 2022; Verweij and van </w:t>
      </w:r>
      <w:proofErr w:type="spellStart"/>
      <w:r w:rsidRPr="005B4E98">
        <w:rPr>
          <w:rFonts w:ascii="Times New Roman" w:hAnsi="Times New Roman" w:cs="Times New Roman"/>
          <w:sz w:val="24"/>
          <w:szCs w:val="24"/>
          <w:lang w:val="en-GB"/>
        </w:rPr>
        <w:t>Meerkerk</w:t>
      </w:r>
      <w:proofErr w:type="spellEnd"/>
      <w:r w:rsidRPr="005B4E98">
        <w:rPr>
          <w:rFonts w:ascii="Times New Roman" w:hAnsi="Times New Roman" w:cs="Times New Roman"/>
          <w:sz w:val="24"/>
          <w:szCs w:val="24"/>
          <w:lang w:val="en-GB"/>
        </w:rPr>
        <w:t xml:space="preserve">, 2022, and </w:t>
      </w:r>
      <w:proofErr w:type="spellStart"/>
      <w:r w:rsidRPr="005B4E98">
        <w:rPr>
          <w:rFonts w:ascii="Times New Roman" w:hAnsi="Times New Roman" w:cs="Times New Roman"/>
          <w:sz w:val="24"/>
          <w:szCs w:val="24"/>
          <w:lang w:val="en-GB"/>
        </w:rPr>
        <w:t>Ghorbany</w:t>
      </w:r>
      <w:proofErr w:type="spellEnd"/>
      <w:r w:rsidRPr="005B4E98">
        <w:rPr>
          <w:rFonts w:ascii="Times New Roman" w:hAnsi="Times New Roman" w:cs="Times New Roman"/>
          <w:sz w:val="24"/>
          <w:szCs w:val="24"/>
          <w:lang w:val="en-GB"/>
        </w:rPr>
        <w:t xml:space="preserve"> et al., 2023). Thirdly, by embedding these values into project actions, it encourages a comprehensive risk management strategy that proactively identifies and mitigates potential sustainability challenges, thereby enhancing project resilience (</w:t>
      </w:r>
      <w:proofErr w:type="spellStart"/>
      <w:r w:rsidRPr="005B4E98">
        <w:rPr>
          <w:rFonts w:ascii="Times New Roman" w:hAnsi="Times New Roman" w:cs="Times New Roman"/>
          <w:sz w:val="24"/>
          <w:szCs w:val="24"/>
          <w:lang w:val="en-GB"/>
        </w:rPr>
        <w:t>Hueskes</w:t>
      </w:r>
      <w:proofErr w:type="spellEnd"/>
      <w:r w:rsidRPr="005B4E98">
        <w:rPr>
          <w:rFonts w:ascii="Times New Roman" w:hAnsi="Times New Roman" w:cs="Times New Roman"/>
          <w:sz w:val="24"/>
          <w:szCs w:val="24"/>
          <w:lang w:val="en-GB"/>
        </w:rPr>
        <w:t xml:space="preserve"> et al., 2017). Lastly, it promotes inclusivity in stakeholder engagement and transparency in project governance by fostering shared visions and missions guiding the project's development towards more ethical and sustainable horizons </w:t>
      </w:r>
      <w:sdt>
        <w:sdtPr>
          <w:rPr>
            <w:rFonts w:ascii="Times New Roman" w:hAnsi="Times New Roman" w:cs="Times New Roman"/>
            <w:sz w:val="24"/>
            <w:szCs w:val="24"/>
          </w:rPr>
          <w:tag w:val="MENDELEY_CITATION_v3_eyJjaXRhdGlvbklEIjoiTUVOREVMRVlfQ0lUQVRJT05fY2Q3ZjllODEtYjljYy00M2Q5LTgwYzgtOGJmY2U3ZTQ5MGVlIiwicHJvcGVydGllcyI6eyJub3RlSW5kZXgiOjB9LCJpc0VkaXRlZCI6ZmFsc2UsIm1hbnVhbE92ZXJyaWRlIjp7ImlzTWFudWFsbHlPdmVycmlkZGVuIjp0cnVlLCJjaXRlcHJvY1RleHQiOiIoQmrDpHJzdGlnIDIwMTc7IFJ1aXogUml2YWRlbmVpcmEgYW5kIFNjaHVrbmVjaHQgMjAxOTsgT255b2luIGFuZCBCb3ZpcyAyMDIyKSIsIm1hbnVhbE92ZXJyaWRlVGV4dCI6IihCasOkcnN0aWcgMjAxNzsgT255b2luIGFuZCBCb3ZpcyAyMDIyKSJ9LCJjaXRhdGlvbkl0ZW1zIjpbeyJpZCI6IjcyN2JmYjY3LTUxOTUtMzExNC04MTRkLTBlM2VlMzViZGUyYiIsIml0ZW1EYXRhIjp7InR5cGUiOiJhcnRpY2xlLWpvdXJuYWwiLCJpZCI6IjcyN2JmYjY3LTUxOTUtMzExNC04MTRkLTBlM2VlMzViZGUyYiIsInRpdGxlIjoiRW5zdXJpbmcgZWZmZWN0aXZlIGdvdmVybmFuY2Ugb2YgUHVibGljLVByaXZhdGUgUGFydG5lcnNoaXBzIiwiYXV0aG9yIjpbeyJmYW1pbHkiOiJSdWl6IFJpdmFkZW5laXJhIiwiZ2l2ZW4iOiJBbmEgTWFyaWEiLCJwYXJzZS1uYW1lcyI6ZmFsc2UsImRyb3BwaW5nLXBhcnRpY2xlIjoiIiwibm9uLWRyb3BwaW5nLXBhcnRpY2xlIjoiIn0seyJmYW1pbHkiOiJTY2h1a25lY2h0IiwiZ2l2ZW4iOiJMdWRnZXIiLCJwYXJzZS1uYW1lcyI6ZmFsc2UsImRyb3BwaW5nLXBhcnRpY2xlIjoiIiwibm9uLWRyb3BwaW5nLXBhcnRpY2xlIjoiIn1dLCJjb250YWluZXItdGl0bGUiOiJKb3VybmFsIG9mIEluZnJhc3RydWN0dXJlLCBQb2xpY3kgYW5kIERldmVsb3BtZW50IiwiYWNjZXNzZWQiOnsiZGF0ZS1wYXJ0cyI6W1syMDI0LDMsNl1dfSwiRE9JIjoiMTAuMjQyOTQvSklQRC5WM0kyLjExNDgiLCJJU1NOIjoiMjU3Mi03OTMxIiwiVVJMIjoiaHR0cHM6Ly9zeXN0ZW1zLmVucHJlc3MtcHVibGlzaGVyLmNvbS9pbmRleC5waHAvamlwZC9hcnRpY2xlL3ZpZXcvMTE0OCIsImlzc3VlZCI6eyJkYXRlLXBhcnRzIjpbWzIwMTksMTIsNV1dfSwicGFnZSI6IjE3Ny0xOTUiLCJhYnN0cmFjdCI6IlB1YmxpYy1Qcml2YXRlIFBhcnRuZXJzaGlwcyAoUFBQcykgY2FuIGJlIGFuIGVmZmVjdGl2ZSB3YXkgb2YgZGVsaXZlcmluZyBpbmZyYXN0cnVjdHVyZS4gSG93ZXZlciwgYWNoaWV2aW5nIHZhbHVlIGZvciBtb25leSBjYW4gYmUgZGlmZmljdWx0IGlmIGdvdmVybm1lbnQgYWdlbmNpZXMgYXJlIG5vdCBlcXVpcHBlZCB0byBtYW5hZ2UgdGhlbSBlZmZlY3RpdmVseS4gRXhwZXJpZW5jZSBmcm9tIE9FQ0QgY291bnRyaWVzIHNob3dzIHRoYXQgdGhlIGF2YWlsYWJpbGl0eSBvZiBmaW5hbmNlIGlzIG5vdCB0aGUgbWFpbiBvYnN0YWNsZSBpbiBkZWxpdmVyaW5nIGluZnJhc3RydWN0dXJlLiBHb3Zlcm5hbmNl4oCUZWZmZWN0aXZlIGRlY2lzaW9uLW1ha2luZ+KAlGlzIHRoZSBtb3N0IGluZmx1ZW50aWFsIGFzcGVjdCBvbiB0aGUgcXVhbGl0eSBvZiBhbiBpbnZlc3RtZW50LCBpbmNsdWRpbmcgUFBQIGludmVzdG1lbnRzLiBJbiAyMDEyLCB0aGUgT0VDRCB0b2dldGhlciB3aXRoIGl0cyBtZW1iZXIgY291bnRyaWVzIGRldmVsb3BlZCBwcmluY2lwbGVzIHRvIGVuc3VyZSB0aGF0IFBQUHMgZGVsaXZlciB2YWx1ZSBmb3IgbW9uZXkgdHJhbnNwYXJlbnRseSBhbmQgcHJ1ZGVudGx5LCBzdXBwb3J0ZWQgYnkgdGhlIHJpZ2h0IGluc3RpdHV0aW9uYWwgY2FwYWNpdGllcyBhbmQgcHJvY2Vzc2VzIHRvIGhhcm5lc3MgdGhlIHVwc2lkZSBvZiBQUFBzIHdpdGhvdXQgamVvcGFyZGl6aW5nIGZpc2NhbCBzdXN0YWluYWJpbGl0eS4gU3VydmV5IHJlc3VsdHMgZnJvbSBPRUNEIGNvdW50cmllcyBzaG93IHRoYXQgc29tZSBkaW1lbnNpb25zIG9mIHRoZSByZWNvbW1lbmRlZCBwcmFjdGljZXMgYXJlIHdlbGwgYXBwbGllZCBhbmQgcGFzdCBhbmQgb25nb2luZyByZWZvcm1zIHNob3cgcHJvZ3Jlc3MuIEhvd2V2ZXIsIG90aGVyIHByaW5jaXBsZXMgaGF2ZSBub3QgYmVlbiB3ZWxsIGltcGxlbWVudGVkLCByZWZsZWN0aW5nIHRoZSBjb250aW51aW5nIG5lZWQgZm9yIGltcHJvdmluZyBwdWJsaWMgZ292ZXJuYW5jZSBvZiBQUFBzIGFjcm9zcyBjb3VudHJpZXMuIiwicHVibGlzaGVyIjoiRW5QcmVzcyBQdWJsaXNoZXIsIExMQyIsImlzc3VlIjoiMiIsInZvbHVtZSI6IjMiLCJjb250YWluZXItdGl0bGUtc2hvcnQiOiIifSwiaXNUZW1wb3JhcnkiOmZhbHNlfSx7ImlkIjoiOTdjNDdkMTctMjNhZi0zODI5LTg2NjktNjAxYTJkMTdkMjNlIiwiaXRlbURhdGEiOnsidHlwZSI6ImFydGljbGUtam91cm5hbCIsImlkIjoiOTdjNDdkMTctMjNhZi0zODI5LTg2NjktNjAxYTJkMTdkMjNlIiwidGl0bGUiOiJTdXN0YWluaW5nIFB1YmxpY+KAk1ByaXZhdGUgUGFydG5lcnNoaXBzIGZvciBQdWJsaWMgU2VydmljZSBQcm92aXNpb24gVGhyb3VnaCBEZW1vY3JhdGljYWxseSBBY2NvdW50YWJsZSBQcmFjdGljZXMiLCJhdXRob3IiOlt7ImZhbWlseSI6Ik9ueW9pbiIsImdpdmVuIjoiTW9zZXMiLCJwYXJzZS1uYW1lcyI6ZmFsc2UsImRyb3BwaW5nLXBhcnRpY2xlIjoiIiwibm9uLWRyb3BwaW5nLXBhcnRpY2xlIjoiIn0seyJmYW1pbHkiOiJCb3ZpcyIsImdpdmVuIjoiQ2hyaXN0b3BoZXIgSC4iLCJwYXJzZS1uYW1lcyI6ZmFsc2UsImRyb3BwaW5nLXBhcnRpY2xlIjoiIiwibm9uLWRyb3BwaW5nLXBhcnRpY2xlIjoiIn1dLCJjb250YWluZXItdGl0bGUiOiJBZG1pbmlzdHJhdGlvbiBhbmQgU29jaWV0eSIsImNvbnRhaW5lci10aXRsZS1zaG9ydCI6IkFkbSBTb2MiLCJhY2Nlc3NlZCI6eyJkYXRlLXBhcnRzIjpbWzIwMjQsMyw2XV19LCJET0kiOiIxMC4xMTc3LzAwOTUzOTk3MjExMDMwNTE2L0FTU0VUL0lNQUdFUy9MQVJHRS8xMC4xMTc3XzAwOTUzOTk3MjExMDMwNTE2LUZJRzMuSlBFRyIsIklTU04iOiIxNTUyMzAzOSIsIlVSTCI6Imh0dHBzOi8vam91cm5hbHMtc2FnZXB1Yi1jb20ucHJveHkudXdhc2EuZmkvZG9pL2Z1bGwvMTAuMTE3Ny8wMDk1Mzk5NzIxMTAzMDUxNiIsImlzc3VlZCI6eyJkYXRlLXBhcnRzIjpbWzIwMjIsMywxXV19LCJwYWdlIjoiMzk1LTQyMyIsImFic3RyYWN0IjoiRGVzcGl0ZSB0aGUgbXVsdGlwbGUgc3Rha2Vob2xkZXItY2VudGVyZWQgY29tcGxleGl0aWVzIGludm9sdmVkLCB0aGUgcHVibGlj4oCTcHJpdmF0ZSBwYXJ0bmVyc2hpcCAoUFBQKSBtb2RhbGl0eSBpcyBpbmNyZWFzaW5nbHkgdGhlIHZlaGljbGUgb2YgY2hvaWNlIGZvciB0aGUgcHJvdmlzaW9uIG9mIHB1YmxpYyBzZXJ2aWNlcyBpbiB0aGUgZGV2ZWxvcGluZyB3b3JsZC4gVGhpcyBhcnRpY2xlIGFza3MgaG93IFBQUHMgbWlnaHQgb3ZlcmNvbWUgc3VzdGFpbmFiaWxpdHkgY2hhbGxlbmdlcyBpbiBhIG1lYW5pbmdmdWwgd2F5IHdoaWxlIGV4YW1pbmluZyB3aGljaCBzdGFrZWhvbGRlci1jZW50ZXJlZCBpbnRlcnZlbnRpb25zIGFyZSBlZmZlY3RpdmUgaW4gZmFjaWxpdGF0aW5nIHJhdGhlciB0aGFuIHVuZGVybWluaW5nIHRoZSBjb250aW51aXR5IG9mIHRoZSBwYXJ0bmVyc2hpcCBvcGVyYXRpb25zLiBXZSBkcmF3IG9uIHRoZSBub3Rpb24gb2YgZGVtb2NyYXRpYyBhY2NvdW50YWJpbGl0eSBhbmQgYW4gaW4tZGVwdGggcXVhbGl0YXRpdmUgc2VjdG9yLWxldmVsIGNhc2Ugc3R1ZHkgaW4gVWdhbmRhLiBUaGUgZmluZGluZ3MgdW5kZXJzY29yZSB0aGUgcHJpbWFjeSBvZiBwcmFjdGljZXMgdGhhdCBoZWxwIHRvIHJlZHVjZSBzdGFrZWhvbGRlciBpbmZvcm1hdGlvbiBhc3ltbWV0cnksIGluY3JlYXNlIHBhcnRuZXJzaGlwc+KAmSBwcm9jZWR1cmFsIGxlZ2l0aW1hY3ksIGFuZCBpbXByb3ZlIHRoZSB1bmRlcnN0YW5kaW5nIG9mIHN1YnN0YW50aXZlIHBhcnRuZXJzaGlwIG91dGNvbWVzLiIsInB1Ymxpc2hlciI6IlNBR0UgUHVibGljYXRpb25zIEluYy4iLCJpc3N1ZSI6IjMiLCJ2b2x1bWUiOiI1NCJ9LCJpc1RlbXBvcmFyeSI6ZmFsc2V9LHsiaWQiOiIxZDYxNjhiNS1jNDdiLTM5ZjctOWY2NS00NWYyNjg5NjNlNDciLCJpdGVtRGF0YSI6eyJ0eXBlIjoiYXJ0aWNsZS1qb3VybmFsIiwiaWQiOiIxZDYxNjhiNS1jNDdiLTM5ZjctOWY2NS00NWYyNjg5NjNlNDciLCJ0aXRsZSI6IkRvZXMgQ29sbGFib3JhdGlvbiBMZWFkIHRvIFN1c3RhaW5hYmlsaXR5PyBBIFN0dWR5IG9mIFB1YmxpY+KAk1ByaXZhdGUgUGFydG5lcnNoaXBzIGluIHRoZSBTd2VkaXNoIE1vdW50YWlucyIsImF1dGhvciI6W3siZmFtaWx5IjoiQmrDpHJzdGlnIiwiZ2l2ZW4iOiJUaGVyZXNlIiwicGFyc2UtbmFtZXMiOmZhbHNlLCJkcm9wcGluZy1wYXJ0aWNsZSI6IiIsIm5vbi1kcm9wcGluZy1wYXJ0aWNsZSI6IiJ9XSwiY29udGFpbmVyLXRpdGxlIjoiU3VzdGFpbmFiaWxpdHkgMjAxNywgVm9sLiA5LCBQYWdlIDE2ODUiLCJhY2Nlc3NlZCI6eyJkYXRlLXBhcnRzIjpbWzIwMjQsMyw2XV19LCJET0kiOiIxMC4zMzkwL1NVOTEwMTY4NSIsIklTU04iOiIyMDcxLTEwNTAiLCJVUkwiOiJodHRwczovL3d3dy5tZHBpLmNvbS8yMDcxLTEwNTAvOS8xMC8xNjg1L2h0bSIsImlzc3VlZCI6eyJkYXRlLXBhcnRzIjpbWzIwMTcsOSwyMV1dfSwicGFnZSI6IjE2ODUiLCJhYnN0cmFjdCI6IlRoZSBjb25mbGljdHMgdGhhdCBmcmVxdWVudGx5IG1hbmlmZXN0IGluIHRoZSBTd2VkaXNoIG1vdW50YWlucyBvZnRlbiBzdGVtIGZyb20gdGhlIHVzZSBhbmQgcHJlc2VydmF0aW9uIG9mIG5hdHVyYWwgcmVzb3VyY2VzLiBSZXNpc3RhbmNlIGFnYWluc3QgcHJvdGVjdGVkIGFyZWEgcHJvcG9zYWxzLCBwcm90ZXN0cyBjb25jZXJuaW5nIHRoZSBtYW5hZ2VtZW50IG9mIGxhcmdlIGNhcm5pdm9yZXMsIHRoZSBmZWxsaW5nIG9mIG9sZC1ncm93dGggZm9yZXN0cywgYW5kIGRpc3B1dGVzIG92ZXIgd2hvIHNob3VsZCBiZSBhbGxvd2VkIHRvIGh1bnQgb3IgZmlzaCBhcmUgYWxsIGNvbW1vbnBsYWNlLiBUaGVyZSBhcmUgY3VycmVudGx5IHN0cm9uZyB0cmVuZHMsIGJvdGggaW4gbmF0aW9uYWwgYW5kIGludGVybmF0aW9uYWwgcG9saWN5IG1ha2luZywgdG93YXJkcyBsZWFuaW5nIG9uIHZhcmlvdXMgZm9ybXMgb2YgY29sbGFib3JhdGl2ZSBnb3Zlcm5hbmNlIGFycmFuZ2VtZW50cyB0byBkZWFsIHdpdGggc3VjaCBwb2xpY3kgZmFpbHVyZXMuIENvbnNlcXVlbnRseSwgdmFyaW91cyBmb3JtcyBvZiBwYXJ0bmVyc2hpcHMgaGF2ZSBiZWVuIGluaXRpYXRlZCB0byBwcm9tb3RlIG1vcmUgc3VzdGFpbmFibGUgcHJhY3RpY2VzIGluIHRoZSBtb3VudGFpbiByZWdpb25zIG9mIFN3ZWRlbi4gVG8gd2hhdCBleHRlbnQgaGFzIHRoZSBjcmVhdGlvbiBvZiB0aGVzZSBjb2xsYWJvcmF0aXZlIHBhcnRuZXJzaGlwcyBpbiBuYXR1cmFsIHJlc291cmNlIG1hbmFnZW1lbnQgaW1wcm92ZWQgcG9saWN5IG91dHB1dCBhbmQgc3VzdGFpbmFiaWxpdHkgb3V0Y29tZXM/IFRvIGV4YW1pbmUgdGhlIGlzc3VlLCBkYXRhIHdhcyBleHRyYWN0ZWQgZnJvbSA0NyBzZW1pLXN0cnVjdHVyZWQgaW50ZXJ2aWV3cyB3aXRoIDM5IHByb2plY3QgbGVhZGVycyBhbmQgZWlnaHQgY291bnR5IG9mZmljaWFscywgd2l0aCB0aGUgc2FtcGxlIHJhbmRvbWx5IHNlbGVjdGVkIGZyb20gYSBkYXRhYmFzZSBvZiAyNDUgcHVibGlj4oCTcHJpdmF0ZSBjb2xsYWJvcmF0aXZlIHByb2plY3RzIGluIHRoZSBTd2VkaXNoIG1vdW50YWlucy4gVGhlIHJlc3VsdHMgaW5kaWNhdGUgdGhhdCBwYXJ0bmVyc2hpcHMgZG8gbGVhZCB0byBpbXByb3ZlZCBzdXN0YWluYWJpbGl0eSwgZXNwZWNpYWxseSB3aGVuIGl0IGNvbWVzIHRvIHNvY2lhbCBvdXRjb21lcy4gSG93ZXZlciwgdGhlcmUgaXMgYSBuZWVkIGZvciBtb3JlIHN5c3RlbWF0aWMgZm9sbG93LXVwcyBieSBwcmFjdGl0aW9uZXJzLCBwYXJ0aWN1bGFybHkgb24gZWNvbG9naWNhbCBvdXRjb21lcywgd2hlcmUgdGhlIGNvdW50cnkgYWRtaW5pc3RyYXRpdmUgYm9hcmRzIHNob3VsZCB0YWtlIGEgbGVhZGluZyByb2xlIGFuZCBmYWNpbGl0YXRlIHN1Y2ggZXZhbHVhdGlvbnMgaW4gdGhlIGZ1dHVyZS4iLCJwdWJsaXNoZXIiOiJNdWx0aWRpc2NpcGxpbmFyeSBEaWdpdGFsIFB1Ymxpc2hpbmcgSW5zdGl0dXRlIiwiaXNzdWUiOiIxMCIsInZvbHVtZSI6IjkiLCJjb250YWluZXItdGl0bGUtc2hvcnQiOiIifSwiaXNUZW1wb3JhcnkiOmZhbHNlfV19"/>
          <w:id w:val="-720907844"/>
          <w:placeholder>
            <w:docPart w:val="6909A85E9B314CF28859C49501BA000C"/>
          </w:placeholder>
        </w:sdtPr>
        <w:sdtEndPr/>
        <w:sdtContent>
          <w:r w:rsidR="003D23E8" w:rsidRPr="005B4E98">
            <w:rPr>
              <w:rFonts w:ascii="Times New Roman" w:hAnsi="Times New Roman" w:cs="Times New Roman"/>
              <w:sz w:val="24"/>
              <w:szCs w:val="24"/>
              <w:lang w:val="en-GB"/>
            </w:rPr>
            <w:t>(</w:t>
          </w:r>
          <w:proofErr w:type="spellStart"/>
          <w:r w:rsidR="003D23E8" w:rsidRPr="005B4E98">
            <w:rPr>
              <w:rFonts w:ascii="Times New Roman" w:hAnsi="Times New Roman" w:cs="Times New Roman"/>
              <w:sz w:val="24"/>
              <w:szCs w:val="24"/>
              <w:lang w:val="en-GB"/>
            </w:rPr>
            <w:t>Bjärstig</w:t>
          </w:r>
          <w:proofErr w:type="spellEnd"/>
          <w:r w:rsidR="003D23E8" w:rsidRPr="005B4E98">
            <w:rPr>
              <w:rFonts w:ascii="Times New Roman" w:hAnsi="Times New Roman" w:cs="Times New Roman"/>
              <w:sz w:val="24"/>
              <w:szCs w:val="24"/>
              <w:lang w:val="en-GB"/>
            </w:rPr>
            <w:t xml:space="preserve"> 2017; </w:t>
          </w:r>
          <w:proofErr w:type="spellStart"/>
          <w:r w:rsidR="003D23E8" w:rsidRPr="005B4E98">
            <w:rPr>
              <w:rFonts w:ascii="Times New Roman" w:hAnsi="Times New Roman" w:cs="Times New Roman"/>
              <w:sz w:val="24"/>
              <w:szCs w:val="24"/>
              <w:lang w:val="en-GB"/>
            </w:rPr>
            <w:t>Onyoin</w:t>
          </w:r>
          <w:proofErr w:type="spellEnd"/>
          <w:r w:rsidR="003D23E8" w:rsidRPr="005B4E98">
            <w:rPr>
              <w:rFonts w:ascii="Times New Roman" w:hAnsi="Times New Roman" w:cs="Times New Roman"/>
              <w:sz w:val="24"/>
              <w:szCs w:val="24"/>
              <w:lang w:val="en-GB"/>
            </w:rPr>
            <w:t xml:space="preserve"> and </w:t>
          </w:r>
          <w:proofErr w:type="spellStart"/>
          <w:r w:rsidR="003D23E8" w:rsidRPr="005B4E98">
            <w:rPr>
              <w:rFonts w:ascii="Times New Roman" w:hAnsi="Times New Roman" w:cs="Times New Roman"/>
              <w:sz w:val="24"/>
              <w:szCs w:val="24"/>
              <w:lang w:val="en-GB"/>
            </w:rPr>
            <w:t>Bovis</w:t>
          </w:r>
          <w:proofErr w:type="spellEnd"/>
          <w:r w:rsidR="003D23E8" w:rsidRPr="005B4E98">
            <w:rPr>
              <w:rFonts w:ascii="Times New Roman" w:hAnsi="Times New Roman" w:cs="Times New Roman"/>
              <w:sz w:val="24"/>
              <w:szCs w:val="24"/>
              <w:lang w:val="en-GB"/>
            </w:rPr>
            <w:t xml:space="preserve"> 2022)</w:t>
          </w:r>
        </w:sdtContent>
      </w:sdt>
      <w:r w:rsidRPr="005B4E98">
        <w:rPr>
          <w:rFonts w:ascii="Times New Roman" w:hAnsi="Times New Roman" w:cs="Times New Roman"/>
          <w:sz w:val="24"/>
          <w:szCs w:val="24"/>
          <w:lang w:val="en-GB"/>
        </w:rPr>
        <w:t xml:space="preserve">.  </w:t>
      </w:r>
    </w:p>
    <w:p w14:paraId="536CEAFA" w14:textId="77777777" w:rsidR="00D97BE7" w:rsidRPr="005B4E98" w:rsidRDefault="00D97BE7" w:rsidP="00CF5764">
      <w:pPr>
        <w:spacing w:before="100" w:beforeAutospacing="1" w:after="100" w:afterAutospacing="1" w:line="240" w:lineRule="auto"/>
        <w:ind w:firstLine="360"/>
        <w:jc w:val="both"/>
        <w:textAlignment w:val="center"/>
        <w:rPr>
          <w:rFonts w:ascii="Times New Roman" w:hAnsi="Times New Roman" w:cs="Times New Roman"/>
          <w:sz w:val="24"/>
          <w:szCs w:val="24"/>
          <w:lang w:val="en-GB"/>
        </w:rPr>
      </w:pPr>
      <w:r w:rsidRPr="005B4E98">
        <w:rPr>
          <w:rFonts w:ascii="Times New Roman" w:hAnsi="Times New Roman" w:cs="Times New Roman"/>
          <w:sz w:val="24"/>
          <w:szCs w:val="24"/>
          <w:lang w:val="en-GB"/>
        </w:rPr>
        <w:t xml:space="preserve">Operationalizing sustainable value integration within the ISVR framework mandates the embedding of sustainability assessments and criteria right from a project's initiation, blending these considerations seamlessly into other stages till the end. This comprehensive approach ensures sustainability outcomes are specified in all contracts and rigorously monitored throughout the project's lifecycle. The integration is underpinned by the theoretical frameworks of responsible innovation and value sensitive design, which champion principles of anticipation, reflexivity, inclusion, and responsiveness based on human values. These principles are critical for navigating the sustainability landscape effectively, ensuring that decisions and actions at every phase align with broader economic, environmental, and social goals (Owen et al., 2013; </w:t>
      </w:r>
      <w:proofErr w:type="spellStart"/>
      <w:r w:rsidRPr="005B4E98">
        <w:rPr>
          <w:rFonts w:ascii="Times New Roman" w:hAnsi="Times New Roman" w:cs="Times New Roman"/>
          <w:sz w:val="24"/>
          <w:szCs w:val="24"/>
          <w:lang w:val="en-GB"/>
        </w:rPr>
        <w:t>Stilgoe</w:t>
      </w:r>
      <w:proofErr w:type="spellEnd"/>
      <w:r w:rsidRPr="005B4E98">
        <w:rPr>
          <w:rFonts w:ascii="Times New Roman" w:hAnsi="Times New Roman" w:cs="Times New Roman"/>
          <w:sz w:val="24"/>
          <w:szCs w:val="24"/>
          <w:lang w:val="en-GB"/>
        </w:rPr>
        <w:t xml:space="preserve"> et al., 2020). Imagine a PPP infrastructure project where, beyond the standard financial risk assessments, sustainability risk assessments are conducted at every stage—from planning and design to construction and operation. In the planning stage, potential environmental impacts are anticipated and strategies for minimizing carbon footprint are integrated. During procurement, criteria for selecting contractors include not only cost and efficiency but also adherence to sustainable practices, such as waste reduction and community engagement. Performance management systems, traditionally focused on financial and operational metrics, now include sustainability indicators, monitoring environmental impact, social equity, and economic benefits. This shift encourages a proactive approach to risk management, where risks to sustainability are identified and addressed alongside financial risks, enhancing the project's resilience and contribution to a sustainable and equitable world. Through this lens, the project not only achieves its infrastructural goals but also becomes a model for sustainable </w:t>
      </w:r>
      <w:r w:rsidRPr="005B4E98">
        <w:rPr>
          <w:rFonts w:ascii="Times New Roman" w:hAnsi="Times New Roman" w:cs="Times New Roman"/>
          <w:sz w:val="24"/>
          <w:szCs w:val="24"/>
          <w:lang w:val="en-GB"/>
        </w:rPr>
        <w:lastRenderedPageBreak/>
        <w:t xml:space="preserve">development, illustrating the practical application of Sustainable Value Integration across the PPP project lifecycle. </w:t>
      </w:r>
    </w:p>
    <w:p w14:paraId="147F6565" w14:textId="77777777" w:rsidR="00D97BE7" w:rsidRPr="005B4E98" w:rsidRDefault="00D97BE7" w:rsidP="00CF5764">
      <w:pPr>
        <w:spacing w:before="100" w:beforeAutospacing="1" w:after="100" w:afterAutospacing="1" w:line="240" w:lineRule="auto"/>
        <w:ind w:firstLine="360"/>
        <w:jc w:val="both"/>
        <w:textAlignment w:val="center"/>
        <w:rPr>
          <w:rFonts w:ascii="Times New Roman" w:hAnsi="Times New Roman" w:cs="Times New Roman"/>
          <w:sz w:val="24"/>
          <w:szCs w:val="24"/>
          <w:lang w:val="en-GB"/>
        </w:rPr>
      </w:pPr>
      <w:r w:rsidRPr="005B4E98">
        <w:rPr>
          <w:rFonts w:ascii="Times New Roman" w:hAnsi="Times New Roman" w:cs="Times New Roman"/>
          <w:sz w:val="24"/>
          <w:szCs w:val="24"/>
          <w:lang w:val="en-GB"/>
        </w:rPr>
        <w:t>By prioritizing sustainable values in decision-making and actions across all phases, PPP projects can achieve a harmony of economic, environmental, and social goals, ensuring not only the project's success but also its contribution to a more sustainable and equitable world.</w:t>
      </w:r>
    </w:p>
    <w:p w14:paraId="113DFBCB" w14:textId="50492AB1" w:rsidR="00D97BE7" w:rsidRPr="002C52A2" w:rsidRDefault="00D97BE7" w:rsidP="00CF5764">
      <w:pPr>
        <w:spacing w:before="100" w:beforeAutospacing="1" w:after="100" w:afterAutospacing="1" w:line="240" w:lineRule="auto"/>
        <w:jc w:val="both"/>
        <w:textAlignment w:val="center"/>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 xml:space="preserve">5.2 </w:t>
      </w:r>
      <w:r w:rsidRPr="005B4E98">
        <w:rPr>
          <w:rFonts w:ascii="Times New Roman" w:hAnsi="Times New Roman" w:cs="Times New Roman"/>
          <w:b/>
          <w:bCs/>
          <w:sz w:val="24"/>
          <w:szCs w:val="24"/>
          <w:lang w:val="en-GB"/>
        </w:rPr>
        <w:t>Inclusive Stakeholder Engagement</w:t>
      </w:r>
    </w:p>
    <w:p w14:paraId="72CE214E" w14:textId="4F37A546"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Distinctive in its approach, the ISVR framework emphasizes inclusivity and value co-creation, engaging a diverse group of stakeholders throughout the project lifecycle, from planning and design to implementation and evaluation. This approach acknowledges that stakeholders have unique insights, values, and expectations that can significantly contribute to the project’s success. It goes beyond mere consultation to ensure that all voices, especially those from marginalized or underrepresented groups, actively influence project decisions and outcomes. This method promotes social equity by fairly distributing the benefits and burdens of PPP projects among all stakeholders. Active involvement of community members and other stakeholders in decision-making processes enables projects to more effectively address local needs and mitigate adverse impacts, thereby fostering social cohesion and trust (</w:t>
      </w:r>
      <w:proofErr w:type="spellStart"/>
      <w:r w:rsidRPr="005B4E98">
        <w:rPr>
          <w:rFonts w:ascii="Times New Roman" w:hAnsi="Times New Roman" w:cs="Times New Roman"/>
          <w:sz w:val="24"/>
          <w:szCs w:val="24"/>
          <w:shd w:val="clear" w:color="auto" w:fill="FFFFFF"/>
          <w:lang w:val="en-GB"/>
        </w:rPr>
        <w:t>Reypens</w:t>
      </w:r>
      <w:proofErr w:type="spellEnd"/>
      <w:r w:rsidRPr="005B4E98">
        <w:rPr>
          <w:rFonts w:ascii="Times New Roman" w:hAnsi="Times New Roman" w:cs="Times New Roman"/>
          <w:sz w:val="24"/>
          <w:szCs w:val="24"/>
          <w:shd w:val="clear" w:color="auto" w:fill="FFFFFF"/>
          <w:lang w:val="en-GB"/>
        </w:rPr>
        <w:t xml:space="preserve"> et al., 2016; Villani et al., 2017). Such inclusive engagement permits the co-creation of value, where diverse perspectives inspire innovative solutions aligned with sustainability goals. This collaborative approach not only enhances project outcomes but also integrates sustainability considerations into every project aspect, leading to environmentally viable, socially equitable, and economically beneficial results (Quick and Feldman, 2011; </w:t>
      </w:r>
      <w:proofErr w:type="spellStart"/>
      <w:r w:rsidRPr="005B4E98">
        <w:rPr>
          <w:rFonts w:ascii="Times New Roman" w:hAnsi="Times New Roman" w:cs="Times New Roman"/>
          <w:sz w:val="24"/>
          <w:szCs w:val="24"/>
          <w:shd w:val="clear" w:color="auto" w:fill="FFFFFF"/>
          <w:lang w:val="en-GB"/>
        </w:rPr>
        <w:t>Eskerod</w:t>
      </w:r>
      <w:proofErr w:type="spellEnd"/>
      <w:r w:rsidRPr="005B4E98">
        <w:rPr>
          <w:rFonts w:ascii="Times New Roman" w:hAnsi="Times New Roman" w:cs="Times New Roman"/>
          <w:sz w:val="24"/>
          <w:szCs w:val="24"/>
          <w:shd w:val="clear" w:color="auto" w:fill="FFFFFF"/>
          <w:lang w:val="en-GB"/>
        </w:rPr>
        <w:t xml:space="preserve">, </w:t>
      </w:r>
      <w:proofErr w:type="spellStart"/>
      <w:r w:rsidRPr="005B4E98">
        <w:rPr>
          <w:rFonts w:ascii="Times New Roman" w:hAnsi="Times New Roman" w:cs="Times New Roman"/>
          <w:sz w:val="24"/>
          <w:szCs w:val="24"/>
          <w:shd w:val="clear" w:color="auto" w:fill="FFFFFF"/>
          <w:lang w:val="en-GB"/>
        </w:rPr>
        <w:t>Huemann</w:t>
      </w:r>
      <w:proofErr w:type="spellEnd"/>
      <w:r w:rsidRPr="005B4E98">
        <w:rPr>
          <w:rFonts w:ascii="Times New Roman" w:hAnsi="Times New Roman" w:cs="Times New Roman"/>
          <w:sz w:val="24"/>
          <w:szCs w:val="24"/>
          <w:shd w:val="clear" w:color="auto" w:fill="FFFFFF"/>
          <w:lang w:val="en-GB"/>
        </w:rPr>
        <w:t xml:space="preserve">, and </w:t>
      </w:r>
      <w:proofErr w:type="spellStart"/>
      <w:r w:rsidRPr="005B4E98">
        <w:rPr>
          <w:rFonts w:ascii="Times New Roman" w:hAnsi="Times New Roman" w:cs="Times New Roman"/>
          <w:sz w:val="24"/>
          <w:szCs w:val="24"/>
          <w:shd w:val="clear" w:color="auto" w:fill="FFFFFF"/>
          <w:lang w:val="en-GB"/>
        </w:rPr>
        <w:t>Ringhofer</w:t>
      </w:r>
      <w:proofErr w:type="spellEnd"/>
      <w:r w:rsidRPr="005B4E98">
        <w:rPr>
          <w:rFonts w:ascii="Times New Roman" w:hAnsi="Times New Roman" w:cs="Times New Roman"/>
          <w:sz w:val="24"/>
          <w:szCs w:val="24"/>
          <w:shd w:val="clear" w:color="auto" w:fill="FFFFFF"/>
          <w:lang w:val="en-GB"/>
        </w:rPr>
        <w:t>, 2015). Stakeholder insights aid in anticipating risks, identifying emerging challenges, and adapting strategies, thus bolstering the project's capacity to sustain its value over time and contribute to long-term sustainability (</w:t>
      </w:r>
      <w:proofErr w:type="spellStart"/>
      <w:r w:rsidRPr="005B4E98">
        <w:rPr>
          <w:rFonts w:ascii="Times New Roman" w:hAnsi="Times New Roman" w:cs="Times New Roman"/>
          <w:sz w:val="24"/>
          <w:szCs w:val="24"/>
          <w:shd w:val="clear" w:color="auto" w:fill="FFFFFF"/>
          <w:lang w:val="en-GB"/>
        </w:rPr>
        <w:t>Mease</w:t>
      </w:r>
      <w:proofErr w:type="spellEnd"/>
      <w:r w:rsidRPr="005B4E98">
        <w:rPr>
          <w:rFonts w:ascii="Times New Roman" w:hAnsi="Times New Roman" w:cs="Times New Roman"/>
          <w:sz w:val="24"/>
          <w:szCs w:val="24"/>
          <w:shd w:val="clear" w:color="auto" w:fill="FFFFFF"/>
          <w:lang w:val="en-GB"/>
        </w:rPr>
        <w:t>, Erickson, and Hicks, 2018; Zhang and Liu, 2022).</w:t>
      </w:r>
    </w:p>
    <w:p w14:paraId="0D54A58F" w14:textId="6CECB063"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Marking a transformative departure from traditional stakeholder consultation methods (McErlane et al. 2016; Zhang and Liu 2022), the ISVR framework advocates for genuine participatory engagement. In an imagined urban mobility project scenario, stakeholders, including community members, environmental groups, and local businesses, are deeply involved in workshops and online forums with specific tasks, not just for feedback but for co-creating the project's sustainability goals. This collaborative process might lead to drafting contracts with embedded sustainability outcomes, establishing comprehensive risk assessment criteria beyond financial aspects to include environmental and social dimensions, and developing tailored performance monitoring systems. Such efforts could result in the integration of green corridors alongside transit routes, enhancing environmental stewardship and community well-being. This model leverages diverse stakeholder insights for tangible sustainable value co-creation, embedding these contributions throughout the project lifecycle and demonstrating a commitment to comprehensive sustainability and SDG alignment.</w:t>
      </w:r>
    </w:p>
    <w:p w14:paraId="15F22551" w14:textId="0C4C79E3"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The inclusive and participatory stakeholder engagement model, a cornerstone of the ISVR framework, promotes PPP projects toward a holistic sustainability approach. Moving past traditional methods to embrace genuine collaboration ensures diverse perspectives directly shape project planning, execution, and evaluation (Mathur, Price, and Austin, 2008; Quick and Feldman, 2011). The co-creation of sustainable solutions not only achieves short-term project goals but also aligns with broader, long-term sustainability objectives, reflecting the SDGs' principles. Ultimately, this approach cultivates a project environment where sustainability is a </w:t>
      </w:r>
      <w:r w:rsidRPr="005B4E98">
        <w:rPr>
          <w:rFonts w:ascii="Times New Roman" w:hAnsi="Times New Roman" w:cs="Times New Roman"/>
          <w:sz w:val="24"/>
          <w:szCs w:val="24"/>
          <w:shd w:val="clear" w:color="auto" w:fill="FFFFFF"/>
          <w:lang w:val="en-GB"/>
        </w:rPr>
        <w:lastRenderedPageBreak/>
        <w:t>shared, co-created value, significantly contributing to the enduring success and sustainability of PPP projects (Liu and Yang, 2023).</w:t>
      </w:r>
    </w:p>
    <w:p w14:paraId="4215304D" w14:textId="541D8A38" w:rsidR="00D97BE7" w:rsidRPr="002C52A2" w:rsidRDefault="00D97BE7" w:rsidP="00CF5764">
      <w:pPr>
        <w:spacing w:before="100" w:beforeAutospacing="1" w:after="100" w:afterAutospacing="1" w:line="240" w:lineRule="auto"/>
        <w:jc w:val="both"/>
        <w:textAlignment w:val="center"/>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5.3 Strategic Agility through Proactive Risk Management</w:t>
      </w:r>
    </w:p>
    <w:p w14:paraId="77A83062" w14:textId="75DFE978"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Strategic agility through proactive risk management is integral to PPP projects, enhancing their adaptability and responsiveness through the anticipation and mitigation of potential risks. This approach, grounded in strategic agility theories (</w:t>
      </w:r>
      <w:proofErr w:type="spellStart"/>
      <w:r w:rsidRPr="005B4E98">
        <w:rPr>
          <w:rFonts w:ascii="Times New Roman" w:hAnsi="Times New Roman" w:cs="Times New Roman"/>
          <w:sz w:val="24"/>
          <w:szCs w:val="24"/>
          <w:shd w:val="clear" w:color="auto" w:fill="FFFFFF"/>
          <w:lang w:val="en-GB"/>
        </w:rPr>
        <w:t>Doz</w:t>
      </w:r>
      <w:proofErr w:type="spellEnd"/>
      <w:r w:rsidRPr="005B4E98">
        <w:rPr>
          <w:rFonts w:ascii="Times New Roman" w:hAnsi="Times New Roman" w:cs="Times New Roman"/>
          <w:sz w:val="24"/>
          <w:szCs w:val="24"/>
          <w:shd w:val="clear" w:color="auto" w:fill="FFFFFF"/>
          <w:lang w:val="en-GB"/>
        </w:rPr>
        <w:t xml:space="preserve"> and </w:t>
      </w:r>
      <w:proofErr w:type="spellStart"/>
      <w:r w:rsidRPr="005B4E98">
        <w:rPr>
          <w:rFonts w:ascii="Times New Roman" w:hAnsi="Times New Roman" w:cs="Times New Roman"/>
          <w:sz w:val="24"/>
          <w:szCs w:val="24"/>
          <w:shd w:val="clear" w:color="auto" w:fill="FFFFFF"/>
          <w:lang w:val="en-GB"/>
        </w:rPr>
        <w:t>Kosonen</w:t>
      </w:r>
      <w:proofErr w:type="spellEnd"/>
      <w:r w:rsidRPr="005B4E98">
        <w:rPr>
          <w:rFonts w:ascii="Times New Roman" w:hAnsi="Times New Roman" w:cs="Times New Roman"/>
          <w:sz w:val="24"/>
          <w:szCs w:val="24"/>
          <w:shd w:val="clear" w:color="auto" w:fill="FFFFFF"/>
          <w:lang w:val="en-GB"/>
        </w:rPr>
        <w:t xml:space="preserve">, 2008; Weber and </w:t>
      </w:r>
      <w:proofErr w:type="spellStart"/>
      <w:r w:rsidRPr="005B4E98">
        <w:rPr>
          <w:rFonts w:ascii="Times New Roman" w:hAnsi="Times New Roman" w:cs="Times New Roman"/>
          <w:sz w:val="24"/>
          <w:szCs w:val="24"/>
          <w:shd w:val="clear" w:color="auto" w:fill="FFFFFF"/>
          <w:lang w:val="en-GB"/>
        </w:rPr>
        <w:t>Tarba</w:t>
      </w:r>
      <w:proofErr w:type="spellEnd"/>
      <w:r w:rsidRPr="005B4E98">
        <w:rPr>
          <w:rFonts w:ascii="Times New Roman" w:hAnsi="Times New Roman" w:cs="Times New Roman"/>
          <w:sz w:val="24"/>
          <w:szCs w:val="24"/>
          <w:shd w:val="clear" w:color="auto" w:fill="FFFFFF"/>
          <w:lang w:val="en-GB"/>
        </w:rPr>
        <w:t>, 2014) and responsible innovation principles of anticipation, reflexivity, inclusion, and responsiveness (Owen et al., 2013), encourages a dynamic, continuous risk management process. It is designed not just for risk identification but for the active preparation for future challenges that could impact a project's sustainability goals, allowing PPP projects to effectively navigate the shifting terrains of environmental, social, and economic contexts (Zou, Wang, and Fang, 2008; Owen et al., 2013).</w:t>
      </w:r>
    </w:p>
    <w:p w14:paraId="7E72B66D" w14:textId="15E00F6B"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The implementation of this approach emphasizes effective responsiveness through feedback loops, embedding continuous risk management activities across the project lifecycle. These feedback loops represent a departure from conventional risk management strategies that tend to follow a linear process concentrating on specific project stages or singular risk management dimensions (e.g., </w:t>
      </w:r>
      <w:sdt>
        <w:sdtPr>
          <w:rPr>
            <w:rFonts w:ascii="Times New Roman" w:hAnsi="Times New Roman" w:cs="Times New Roman"/>
            <w:sz w:val="24"/>
            <w:szCs w:val="24"/>
            <w:shd w:val="clear" w:color="auto" w:fill="FFFFFF"/>
          </w:rPr>
          <w:tag w:val="MENDELEY_CITATION_v3_eyJjaXRhdGlvbklEIjoiTUVOREVMRVlfQ0lUQVRJT05fYWEzMmMwNjYtZDc2YS00MTY0LTllODQtMjlmYTkzMWRhZWM3IiwicHJvcGVydGllcyI6eyJub3RlSW5kZXgiOjB9LCJpc0VkaXRlZCI6ZmFsc2UsIm1hbnVhbE92ZXJyaWRlIjp7ImlzTWFudWFsbHlPdmVycmlkZGVuIjp0cnVlLCJjaXRlcHJvY1RleHQiOiIoTW9oZC1SYWhpbSBldCBhbC4gMjAxOGE7IEJyYWVja21hbiBldCBhbC4gMjAyMjsgTWF6aGVyIGV0IGFsLiAyMDIyKSIsIm1hbnVhbE92ZXJyaWRlVGV4dCI6IkJyYWVja21hbiBldCBhbC4gMjAyMiwgIEppbiBldCBhbC4gMjAxOSwgTGkgYW5kIFdhbmcgMjAxOSkuIn0sImNpdGF0aW9uSXRlbXMiOlt7ImlkIjoiODBiMTFmZjYtZTE5MS0zY2MzLWJhMTAtMjdjZDdmNGFkM2JlIiwiaXRlbURhdGEiOnsidHlwZSI6ImFydGljbGUtam91cm5hbCIsImlkIjoiODBiMTFmZjYtZTE5MS0zY2MzLWJhMTAtMjdjZDdmNGFkM2JlIiwidGl0bGUiOiJQcm9qZWN0IExpZmUgQ3ljbGUgUmlzayBvZiBQdWJsaWMtUHJpdmF0ZSBQYXJ0bmVyc2hpcCAoUFBQKSBQcm9qZWN0cyBmb3IgQ29uc3RydWN0aW9uIFN1c3RhaW5hYmlsaXR5IiwiYXV0aG9yIjpbeyJmYW1pbHkiOiJNb2hkLVJhaGltIiwiZ2l2ZW4iOiJGLiBBLiIsInBhcnNlLW5hbWVzIjpmYWxzZSwiZHJvcHBpbmctcGFydGljbGUiOiIiLCJub24tZHJvcHBpbmctcGFydGljbGUiOiIifSx7ImZhbWlseSI6IkFiZC1SYWhpbSIsImdpdmVuIjoiTS4gUy4iLCJwYXJzZS1uYW1lcyI6ZmFsc2UsImRyb3BwaW5nLXBhcnRpY2xlIjoiIiwibm9uLWRyb3BwaW5nLXBhcnRpY2xlIjoiIn0seyJmYW1pbHkiOiJaYWlub24iLCJnaXZlbiI6Ik4uIiwicGFyc2UtbmFtZXMiOmZhbHNlLCJkcm9wcGluZy1wYXJ0aWNsZSI6IiIsIm5vbi1kcm9wcGluZy1wYXJ0aWNsZSI6IiJ9LHsiZmFtaWx5IjoiQ2h1aW5nIiwiZ2l2ZW4iOiJMLiBTLiIsInBhcnNlLW5hbWVzIjpmYWxzZSwiZHJvcHBpbmctcGFydGljbGUiOiIiLCJub24tZHJvcHBpbmctcGFydGljbGUiOiIifSx7ImZhbWlseSI6IkFiZC1TYW1hZCIsImdpdmVuIjoiWi4iLCJwYXJzZS1uYW1lcyI6ZmFsc2UsImRyb3BwaW5nLXBhcnRpY2xlIjoiIiwibm9uLWRyb3BwaW5nLXBhcnRpY2xlIjoiIn1dLCJjb250YWluZXItdGl0bGUiOiJKb3VybmFsIG9mIERlc2lnbiBhbmQgQnVpbHQgRW52aXJvbm1lbnQiLCJhY2Nlc3NlZCI6eyJkYXRlLXBhcnRzIjpbWzIwMjQsMyw4XV19LCJET0kiOiIxMC4yMjQ1Mi9KREJFLlNQMjAxOE5PMS40IiwiSVNTTiI6IjIyMzItMTUwMCIsIlVSTCI6Imh0dHBzOi8vdm1pcy51bS5lZHUubXkvaW5kZXgucGhwL2pkYmUvYXJ0aWNsZS92aWV3LzEyMTU4IiwiaXNzdWVkIjp7ImRhdGUtcGFydHMiOltbMjAxOCw2LDI4XV19LCJwYWdlIjoiMzktNTMiLCJhYnN0cmFjdCI6Ik9uZSBvZiB0aGUgcHJpbmNpcGxlcyBvZiBQUFAgcHJvamVjdHMgaXMgdmFsdWUgZm9yIG1vbmV5IGluIG1haW50YWluaW5nIHRoZSBjb25zdHJ1Y3Rpb24gc3VzdGFpbmFiaWxpdHkgb2YgYSBwcm9qZWN0LiBUaHVzLCBkcml2ZW4gYnkgdGhpcyBuZWNlc3NpdHksIGZvciB0aGUgcHVycG9zZSB0byBzZWVrIGEgc29sdXRpb24gaW4gbWluaW1pemluZyBib3RoIHRoZSB0b3RhbCBtYW5hZ2VtZW50IGNvc3RzIHRvIHRoZSBwdWJsaWMgYW5kIHByaXZhdGUgc2VjdG9ycyBmaXJtcywgdGhlIHJpc2tzIGlkZW50aWZpZWQgaW4gUFBQIHByb2plY3RzIG11c3QgYmUgYWxsb2NhdGVkIHRvIHRoZSBwYXJ0eSB3aG8gaXMgYWJsZSB0byBtYW5hZ2UgaXQgZWZmZWN0aXZlbHkuJm5ic3A7RXZpZGVuY2UgZnJvbSBwcm9qZWN0cyB3b3JsZHdpZGUgc2hvd3MgdGhhdCByaXNrcyBhcmUgbm90IG1hbmFnZWQgcHJvcGVybHksIGFuZCBsaXR0bGUgYXR0ZW50aW9uIGhhcyBiZWVuIGNvbW1pdHRlZCBpbiB0aGUgTWFsYXlzaWFuIHJlc2VhcmNoIGNvbW11bml0eSB0byBzeXN0ZW1hdGljYWxseSBpZGVudGlmeSBhbmQgbWFuYWdlIHRoZSByaXNrIGluIE1hbGF5c2lhbiBQUFAgcHJvamVjdHMuIFRoaXMgcGFwZXIgcmV2aWV3aW5nIHRoZSBjb25jZXB0IG9mIFB1YmxpYy0gUHJpdmF0ZSBQYXJ0bmVyc2hpcCAoUFBQKSBpbiBNYWxheXNpYW4gY29uc3RydWN0aW9uIGluZHVzdHJ5IGJ5IGlkZW50aWZ5aW5nIHRoZSBjcml0aWNhbCByaXNrcyBmYWN0b3JzIGluIFBQUCBwcm9qZWN0cyBhbmQgZXhwbG9yZXMgdGhlIGFjdGlvbnMgdGFrZW4gYnkgdGhlIHByaXZhdGUgcGFydHkgaW4gbWFuYWdpbmcgdGhlc2Ugcmlza3MuIEEgbWl4ZWQgbWV0aG9kb2xvZ3kgb2YgcXVhbnRpdGF0aXZlIGFuZCBxdWFsaXRhdGl2ZSBhcHByb2FjaGVzIHdhcyB1c2VkIHRvIGlkZW50aWZ5IHRoZSBhbGxvY2F0aW9uLCBwcm9iYWJpbGl0eSBhbmQgaW1wYWN0IG9mIHRoZSByaXNrIGZhY3RvcnMgYW5kIGRldGVybWluZSB3aGF0IHJpc2sgcmVzcG9uc2UgbWVhc3VyZXMgYXJlIHVzZWQgdG8gZGVhbCB3aXRoIHRoZSBjcml0aWNhbCByaXNrcy4gVGhlIG91dGNvbWUgZnJvbSB0aGlzIHN0dWR5IHJldmVhbGVkIHRoYXQgdGhlcmUgYXJlIDIzIHJpc2sgZmFjdG9ycyBhbGxvY2F0ZWQgdG8gcHJpdmF0ZSBwYXJ0aWVzIGRldGVybWluZWQgYXMgY3JpdGljYWwgcmlzayBmYWN0b3JzLiBUaGlzIHN0dWR5IGFsc28gcHJvcG9zZWQgNzkgcmlzayByZXNwb25zZXMgdGFrZW4gYnkgcHJpdmF0ZSBwYXJ0aWVzIHRvIG1hbmFnZSB0aGUgY3JpdGljYWwgcmlza3MuIFByaXZhdGUgcGFydGllcyBoYXZlIHRvIGFkb3B0IHRoZSByZWxldmFudCBza2lsbHMgYW5kIGtub3dsZWRnZSBpbiByaXNrIG1hbmFnZW1lbnQgdG8gZW5zdXJlIHRoZSBwcm9qZWN0cyB3ZXJlIHN1Y2Nlc3NmdWxseSBnaXZlcyBhIHZhbHVlIHRvIHRoZSBwdWJsaWMgd2l0aG91dCBjb21wcm9taXNpbmcgdGhlaXIgcHJvZml0IGFuZCBpbXByb3ZpbmcgdGhlIHN1c3RhaW5hYmlsaXR5IG9mIHRoZSBjb25zdHJ1Y3Rpb24gcHJvamVjdC4iLCJwdWJsaXNoZXIiOiJVbml2ZXJzaXR5IG9mIE1hbGF5YSIsImlzc3VlIjoiU3BvZWNpYWxpc3N1ZSIsInZvbHVtZSI6IjIwMTgiLCJjb250YWluZXItdGl0bGUtc2hvcnQiOiIifSwiaXNUZW1wb3JhcnkiOmZhbHNlfSx7ImlkIjoiNWY3ODg1MzktOTljZi0zNTU0LWFmMTMtNWI2ZjYwNmVjYzQ0IiwiaXRlbURhdGEiOnsidHlwZSI6ImFydGljbGUtam91cm5hbCIsImlkIjoiNWY3ODg1MzktOTljZi0zNTU0LWFmMTMtNWI2ZjYwNmVjYzQ0IiwidGl0bGUiOiJJZGVudGlmeWluZyBNZWFzdXJlcyBvZiBFZmZlY3RpdmUgUmlzayBNYW5hZ2VtZW50IGZvciBQdWJsaWPigJNQcml2YXRlIFBhcnRuZXJzaGlwIEluZnJhc3RydWN0dXJlIFByb2plY3RzIGluIERldmVsb3BpbmcgQ291bnRyaWVzIiwiYXV0aG9yIjpbeyJmYW1pbHkiOiJNYXpoZXIiLCJnaXZlbiI6Iktod2FqYSBNYXRlZW4iLCJwYXJzZS1uYW1lcyI6ZmFsc2UsImRyb3BwaW5nLXBhcnRpY2xlIjoiIiwibm9uLWRyb3BwaW5nLXBhcnRpY2xlIjoiIn0seyJmYW1pbHkiOiJDaGFuIiwiZ2l2ZW4iOiJBbGJlcnQgUC5DLiIsInBhcnNlLW5hbWVzIjpmYWxzZSwiZHJvcHBpbmctcGFydGljbGUiOiIiLCJub24tZHJvcHBpbmctcGFydGljbGUiOiIifSx7ImZhbWlseSI6IkNob3VkaHJ5IiwiZ2l2ZW4iOiJSYWZpcSBNLiIsInBhcnNlLW5hbWVzIjpmYWxzZSwiZHJvcHBpbmctcGFydGljbGUiOiIiLCJub24tZHJvcHBpbmctcGFydGljbGUiOiIifSx7ImZhbWlseSI6IlphaG9vciIsImdpdmVuIjoiSGFmaXoiLCJwYXJzZS1uYW1lcyI6ZmFsc2UsImRyb3BwaW5nLXBhcnRpY2xlIjoiIiwibm9uLWRyb3BwaW5nLXBhcnRpY2xlIjoiIn0seyJmYW1pbHkiOiJFZHdhcmRzIiwiZ2l2ZW4iOiJEYXZpZCBKLiIsInBhcnNlLW5hbWVzIjpmYWxzZSwiZHJvcHBpbmctcGFydGljbGUiOiIiLCJub24tZHJvcHBpbmctcGFydGljbGUiOiIifSx7ImZhbWlseSI6IkdoYWl0aGFuIiwiZ2l2ZW4iOiJBaG1lZCBNLiIsInBhcnNlLW5hbWVzIjpmYWxzZSwiZHJvcHBpbmctcGFydGljbGUiOiIiLCJub24tZHJvcHBpbmctcGFydGljbGUiOiIifSx7ImZhbWlseSI6Ik1vaGFtbWVkIiwiZ2l2ZW4iOiJBd3NhbiIsInBhcnNlLW5hbWVzIjpmYWxzZSwiZHJvcHBpbmctcGFydGljbGUiOiIiLCJub24tZHJvcHBpbmctcGFydGljbGUiOiIifSx7ImZhbWlseSI6IkF6aXoiLCJnaXZlbiI6Ik11YmFzaGlyIiwicGFyc2UtbmFtZXMiOmZhbHNlLCJkcm9wcGluZy1wYXJ0aWNsZSI6IiIsIm5vbi1kcm9wcGluZy1wYXJ0aWNsZSI6IiJ9XSwiY29udGFpbmVyLXRpdGxlIjoiU3VzdGFpbmFiaWxpdHkgMjAyMiwgVm9sLiAxNCwgUGFnZSAxNDE0OSIsImFjY2Vzc2VkIjp7ImRhdGUtcGFydHMiOltbMjAyNCwzLDhdXX0sIkRPSSI6IjEwLjMzOTAvU1UxNDIxMTQxNDkiLCJJU1NOIjoiMjA3MS0xMDUwIiwiVVJMIjoiaHR0cHM6Ly93d3cubWRwaS5jb20vMjA3MS0xMDUwLzE0LzIxLzE0MTQ5L2h0bSIsImlzc3VlZCI6eyJkYXRlLXBhcnRzIjpbWzIwMjIsMTAsMjldXX0sInBhZ2UiOiIxNDE0OSIsImFic3RyYWN0IjoiVGhlIGluYWRlcXVhdGUgcmlzayBtYW5hZ2VtZW50IG9mIHB1YmxpY+KAk3ByaXZhdGUgcGFydG5lcnNoaXAgKFBQUCkgcHJvamVjdHMgaXMgYSBwcmluY2lwYWwgY2F1c2Ugb2YgcHJvamVjdCBkaXN0cmVzcyBvciBmYWlsdXJlLiBUaGlzIHJlc2VhcmNoIHNlZWtzIHRvIGlkZW50aWZ5IGFuZCBlbXBpcmljYWxseSB2YWxpZGF0ZSBtZWFzdXJlcyBvZiBlZmZlY3RpdmUgcmlzayBtYW5hZ2VtZW50IChFUk0pIGluIHRoZSBjb250ZXh0IG9mIFBQUHMgaW4gYSBkZXZlbG9waW5nIGNvdW50cnksIGEgc3ViamVjdCB0aGF0IGhhcyByZWNlaXZlZCBzY2FudCBhdHRlbnRpb24gaW4gdGhlIGV4dGFudCBsaXRlcmF0dXJlLiBUaGUgcmVzZWFyY2ggaXMgYmFzZWQgb24gYSBjb21wcmVoZW5zaXZlIGxpdGVyYXR1cmUgcmV2aWV3LCBleHBlcnQgaW50ZXJ2aWV3cyBhbmQgYSBxdWVzdGlvbm5haXJlIHN1cnZleS4gTWVhbiBzY29yZSByYW5raW5nIGFuZCBmYWN0b3IgYW5hbHlzaXMgd2VyZSBlbXBsb3llZCB0byByYW5rIGFuZCBncm91cCB0aGUgaWRlbnRpZmllZCBtZWFzdXJlcywgcmVzcGVjdGl2ZWx5LiBUZXN0cyB3ZXJlIHBlcmZvcm1lZCB0byBkZXRlcm1pbmUgdGhlIHJlc3BvbmRlbnRz4oCZIGFncmVlbWVudCBhbmQgZXN0YWJsaXNoIHRoZSByZWxpYWJpbGl0eSBhbmQgdmFsaWRpdHkgb2YgdGhlIHN1cnZleSBpbnN0cnVtZW50LiBBbmFseXNpcyByZXN1bHRzIGluZGljYXRlIHRoYXQgYWxsIGlkZW50aWZpZWQgbWVhc3VyZXMgYXJlIGltcG9ydGFudCwgYXJlIGRpc3RyaWJ1dGVkIG92ZXIgdGhlIGVudGlyZSBwcm9qZWN04oCZcyBsaWZlIGN5Y2xlIGFuZCBleGhpYml0IGEgbXVsdGktb3JnYW5pemF0aW9uYWwgZm9jdXMuIFRoZSBtb3N0IHNpZ25pZmljYW50IG1lYXN1cmVzIGZvY3VzIG9uIFBQUC1zcGVjaWZpYyBhcnRpZmFjdHMgYW5kIHByb2N1cmVtZW50IGFjdGl2aXRpZXMgdGhhdCBhcmUgdml0YWwgZm9yIEVSTS4gRmFjdG9yIGFuYWx5c2lzIGVzdGFibGlzaGVkIHNpeCBjcml0aWNhbCB1bmRlcmx5aW5nIGRpbWVuc2lvbnMgZm9yIHRoZSBFUk0gb2YgUFBQIHByb2plY3RzLiBUaGUgZXh0cmFjdGVkIGZhY3RvcnMgZ2VuZXJhbGx5IGFja25vd2xlZGdlIHRoZSBuZWVkIGZvciBleHBlcnQgcHVibGljLSBhbmQgcHJpdmF0ZS1zZWN0b3IgcHJvamVjdCBzdGFrZWhvbGRlcnMgd2l0aCBtYXR1cmUgb3JnYW5pemF0aW9uYWwgc3RydWN0dXJlcywgYnVzaW5lc3MgcHJvY2Vzc2VzIGFuZCByZWxldmFudCBleHBlcmllbmNlIHRvIHN1Y2Nlc3NmdWxseSBoYW5kbGUgYW5kIGRlbGl2ZXIgUFBQIHByb2plY3RzLiBGdXJ0aGVybW9yZSwgYSBjb21wcmVoZW5zaXZlIFBQUCBwb2xpY3kgYW5kIHNvdW5kIGxlZ2FsIGFuZCByZWd1bGF0b3J5IGZyYW1ld29ya3MgYXJlIGVzc2VudGlhbCBmb3Igc3VwcG9ydGluZyB0aGUgRVJNIG9mIFBQUCBwcm9qZWN0cy4gVGhlIGZpbmRpbmdzIHdpbGwgZW5hYmxlIGEgYmV0dGVyIHVuZGVyc3RhbmRpbmcgb2YgZmFjdG9ycyB0aGF0IGluZmx1ZW5jZSB0aGUgcXVhbGl0eSBhbmQgb3V0Y29tZXMgb2YgcmlzayBtYW5hZ2VtZW50IGVmZm9ydHMgYW5kIHByb21vdGUgc3VzdGFpbmFibGUgaW5mcmFzdHJ1Y3R1cmUgZGV2ZWxvcG1lbnQgdmlhIFBQUHMsIHdoZXJlIHRoZSBzdWNjZXNzIG9mIGEgcHJvamVjdCBzdHJvbmdseSByZWxpZXMgb24gcG9zaXRpdmVseSBtYW5hZ2luZyBhIHByb2plY3TigJlzIHJpc2tzIGluIHRoZSBlY29ub21pYyBhbmQgdGhlIHNvY2lhbCBkb21haW5zLiIsInB1Ymxpc2hlciI6Ik11bHRpZGlzY2lwbGluYXJ5IERpZ2l0YWwgUHVibGlzaGluZyBJbnN0aXR1dGUiLCJpc3N1ZSI6IjIxIiwidm9sdW1lIjoiMTQiLCJjb250YWluZXItdGl0bGUtc2hvcnQiOiIifSwiaXNUZW1wb3JhcnkiOmZhbHNlfSx7ImlkIjoiYjc4MDc4NDgtOTkxZi0zM2U0LWJhOGYtMWZjMTVhMTBkYmZlIiwiaXRlbURhdGEiOnsidHlwZSI6ImFydGljbGUtam91cm5hbCIsImlkIjoiYjc4MDc4NDgtOTkxZi0zM2U0LWJhOGYtMWZjMTVhMTBkYmZlIiwidGl0bGUiOiJGaW5hbmNpZXJzJyBwZXJjZXB0aW9ucyBvZiByaXNrIGluIHJlbGF0aW9uIHRvIGxhcmdlIGh5ZHJvcG93ZXIgcHJvamVjdHMiLCJhdXRob3IiOlt7ImZhbWlseSI6IkJyYWVja21hbiIsImdpdmVuIjoiSnVkaXRoIiwicGFyc2UtbmFtZXMiOmZhbHNlLCJkcm9wcGluZy1wYXJ0aWNsZSI6IiIsIm5vbi1kcm9wcGluZy1wYXJ0aWNsZSI6IiJ9LHsiZmFtaWx5IjoiTWFya2thbmVuIiwiZ2l2ZW4iOiJTYW5uYSIsInBhcnNlLW5hbWVzIjpmYWxzZSwiZHJvcHBpbmctcGFydGljbGUiOiIiLCJub24tZHJvcHBpbmctcGFydGljbGUiOiIifSx7ImZhbWlseSI6IlNlZWdhIiwiZ2l2ZW4iOiJOaW5hIiwicGFyc2UtbmFtZXMiOmZhbHNlLCJkcm9wcGluZy1wYXJ0aWNsZSI6IiIsIm5vbi1kcm9wcGluZy1wYXJ0aWNsZSI6IiJ9XSwiY29udGFpbmVyLXRpdGxlIjoiRW52aXJvbm1lbnRhbCBSZXNlYXJjaDogSW5mcmFzdHJ1Y3R1cmUgYW5kIFN1c3RhaW5hYmlsaXR5IiwiYWNjZXNzZWQiOnsiZGF0ZS1wYXJ0cyI6W1syMDI0LDMsOF1dfSwiRE9JIjoiMTAuMTA4OC8yNjM0LTQ1MDUvQUM0RTcwIiwiSVNTTiI6IjI2MzQtNDUwNSIsIlVSTCI6Imh0dHBzOi8vaW9wc2NpZW5jZS5pb3Aub3JnL2FydGljbGUvMTAuMTA4OC8yNjM0LTQ1MDUvYWM0ZTcwIiwiaXNzdWVkIjp7ImRhdGUtcGFydHMiOltbMjAyMiwzLDMxXV19LCJwYWdlIjoiMDE1MDA2IiwiYWJzdHJhY3QiOiJNb3JlIHJlbmV3YWJsZSBlbGVjdHJpY2l0eSBnZW5lcmF0aW9uIGNhcGFjaXR5IHdpbGwgYmUgbmVlZGVkIHRvIHN1cHBvcnQgcHJvZ3Jlc3MgdG93YXJkcyBTdXN0YWluYWJsZSBEZXZlbG9wbWVudCBHb2FscyBhbmQgdGhlIFBhcmlzIEFncmVlbWVudCBvYmplY3RpdmUgaW4gbG93ZXIgaW5jb21lIGFuZCBsb3dlci1taWRkbGUgaW5jb21lIGNvdW50cmllcyAoTElDcyBhbmQgTC1NSUNzKS4gSW4gdGhlIGNvbnRleHQgb2YgZGVjbGluaW5nIGF2YWlsYWJpbGl0eSBvZiBwdWJsaWMgc2VjdG9yIGZpbmFuY2UgZm9yIGVuZXJneSBnZW5lcmF0aW9uLCB0aGVyZSBpcyBhIHdpZGVzcHJlYWQgZXhwZWN0YXRpb24gdGhhdCBtdWNoIG9mIHRoZSBuZXcgZ2VuZXJhdGlvbiBjYXBhY2l0eSB3aWxsIG5lZWQgdG8gYmUgZmluYW5jZWQgZW50aXJlbHkgYnkgdGhlIHByaXZhdGUgc2VjdG9yIG9yIHRocm91Z2ggcHVibGljLXByaXZhdGUtcGFydG5lcnNoaXBzIChQUFBzKS4gU3VzdGFpbmFibHkgZGV2ZWxvcGVkIGxhcmdlIGh5ZHJvcG93ZXIgY291bGQgcGxheSBhIHZpdGFsIHJvbGUgaW4gYSBmdXR1cmUgZWxlY3RyaWNpdHkgbWl4IGRvbWluYXRlZCBieSBpbnRlcm1pdHRlbnQgcmVuZXdhYmxlcy4gSW4gYWRkaXRpb24gdG8gZ2VuZXJhdGluZyBsb3ctY29zdCwgbG93LWNhcmJvbiBlbGVjdHJpY2l0eSBhdCBhIGxhcmdlIHNjYWxlLCBoeWRyb3Bvd2VyIGlzIGNhcGFibGUgb2YgZGVsaXZlcmluZyBhbmNpbGxhcnkgc2VydmljZXMgdGhhdCBhcmUgbmVlZGVkIHRvIGZhY2lsaXRhdGUgZ3JlYXRlciBwZW5ldHJhdGlvbiBvZiBpbnRlcm1pdHRlbnQgcmVuZXdhYmxlIGVsZWN0cmljaXR5LiBIb3dldmVyLCBjb25jZXJucyBvdmVyIHNvY2lhbCBhbmQgZW52aXJvbm1lbnRhbCBvdXRjb21lcywgdW5jZXJ0YWluIGZpbmFuY2lhbCByZXR1cm5zIGFuZCB0aHVzIGEgd2lkZXNwcmVhZCBwZXJjZXB0aW9uIG9mIGxhcmdlIGh5ZHJvcG93ZXIgYXMgYSDigJhoaWdoIHJpc2vigJkgaW52ZXN0bWVudCBoYXMgc28gZmFyIG1hZGUgaXQgZGlmZmljdWx0IHRvIGF0dHJhY3QgcHJpdmF0ZSBzZWN0b3IgaW52ZXN0bWVudCBmb3Igc3VjaCBwcm9qZWN0cywgZXNwZWNpYWxseSBpbiBtYW55IExJQ3MgYW5kIEwtTUlDcy4gVGhpcyBwYXBlciBhZGRyZXNzZXMgdGhlIGdhcCBpbiB0aGUgZXhpc3Rpbmcga25vd2xlZGdlIGJhc2UgYnkgZGV2ZWxvcGluZyBhIGNvbmNlcHR1YWwgYW5hbHl0aWNhbCBmcmFtZXdvcmsgZm9yIHB1YmxpYyBhbmQgcHJpdmF0ZSBzZWN0b3IgYWN0b3JzLiBUaGUgZnJhbWV3b3JrIHByb3ZpZGVzIGEgc3RydWN0dXJlZCBhcHByb2FjaCB0byB0aGUgYW5hbHlzaXMgb2YgcmlzayB3aGljaCBjYW4gYWlkIGdvdmVybm1lbnRzLCBkZXZlbG9wZXJzLCBsZW5kZXJzIGFuZCBpbnZlc3RvcnMgaW4gbWF4aW1pc2luZyB0aGUgbGlrZWxpaG9vZCBvZiBhIHByb2plY3Qgb2J0YWluaW5nIHN1c3RhaW5hYmxlIGZpbmFuY2UuIFRoZSBmaW5kaW5ncyBzdWdnZXN0IHRoYXQgbWFueSBvZiB0aGUgZ3JlYXRlc3Qgcmlza3MgYXNzb2NpYXRlZCB3aXRoIGxhcmdlIFBQUCBoeWRyb3Bvd2VyIHByb2plY3RzIGluIExJQ3MgYW5kIEwtTUlDcyBhcmUgdGhvc2UgdGhhdCBjYW4gY2F1c2UgcmVwdXRhdGlvbmFsIGRhbWFnZSB0byB0aGUgaW52b2x2ZWQgcGFydGllcywgc3VjaCBhcyBzb2NpYWwgYW5kIGVudmlyb25tZW50YWwgcmlza3MuIFRoZSByZXN1bHRzIHByZXNlbnRlZCBpbiB0aGlzIHBhcGVyIHdpbGwgZW5hYmxlIGdvdmVybm1lbnRzIGFuZCBkZXZlbG9wZXJzIHRvIHRha2UgdGFyZ2V0ZWQgYWN0aW9uIHRvIHJlZHVjZSByaXNrIGFuZCB0aHVzIGZhY2lsaXRhdGUgbW9yZSBlZmZlY3RpdmUgdXNlIG9mIHRoZSBQUFAgZmluYW5jaW5nIG1vZGVsIGZvciBsYXJnZSByZW5ld2FibGUgZW5lcmd5IGluZnJhc3RydWN0dXJlIHByb2plY3RzIGluIExJQ3MgYW5kIEwtTUlDcyB3aGVyZSBhZGRpdGlvbmFsIGxhcmdlLXNjYWxlIHN1c3RhaW5hYmxlIGVsZWN0cmljaXR5IGdlbmVyYXRpb24gY2FwYWNpdHkgaXMgbW9zdCBuZWVkZWQuIiwicHVibGlzaGVyIjoiSU9QIFB1Ymxpc2hpbmciLCJpc3N1ZSI6IjEiLCJ2b2x1bWUiOiIyIiwiY29udGFpbmVyLXRpdGxlLXNob3J0IjoiIn0sImlzVGVtcG9yYXJ5IjpmYWxzZX1dfQ=="/>
          <w:id w:val="-1898039404"/>
          <w:placeholder>
            <w:docPart w:val="FE463926F1974F3B84649C02B0E02B85"/>
          </w:placeholder>
        </w:sdtPr>
        <w:sdtEndPr/>
        <w:sdtContent>
          <w:proofErr w:type="spellStart"/>
          <w:r w:rsidR="003D23E8" w:rsidRPr="005B4E98">
            <w:rPr>
              <w:rFonts w:ascii="Times New Roman" w:hAnsi="Times New Roman" w:cs="Times New Roman"/>
              <w:sz w:val="24"/>
              <w:szCs w:val="24"/>
              <w:shd w:val="clear" w:color="auto" w:fill="FFFFFF"/>
              <w:lang w:val="en-GB"/>
            </w:rPr>
            <w:t>Braeckman</w:t>
          </w:r>
          <w:proofErr w:type="spellEnd"/>
          <w:r w:rsidR="003D23E8" w:rsidRPr="005B4E98">
            <w:rPr>
              <w:rFonts w:ascii="Times New Roman" w:hAnsi="Times New Roman" w:cs="Times New Roman"/>
              <w:sz w:val="24"/>
              <w:szCs w:val="24"/>
              <w:shd w:val="clear" w:color="auto" w:fill="FFFFFF"/>
              <w:lang w:val="en-GB"/>
            </w:rPr>
            <w:t xml:space="preserve"> et al. </w:t>
          </w:r>
          <w:proofErr w:type="gramStart"/>
          <w:r w:rsidR="003D23E8" w:rsidRPr="005B4E98">
            <w:rPr>
              <w:rFonts w:ascii="Times New Roman" w:hAnsi="Times New Roman" w:cs="Times New Roman"/>
              <w:sz w:val="24"/>
              <w:szCs w:val="24"/>
              <w:shd w:val="clear" w:color="auto" w:fill="FFFFFF"/>
              <w:lang w:val="en-GB"/>
            </w:rPr>
            <w:t xml:space="preserve">2022,  </w:t>
          </w:r>
          <w:proofErr w:type="spellStart"/>
          <w:r w:rsidR="003D23E8" w:rsidRPr="005B4E98">
            <w:rPr>
              <w:rFonts w:ascii="Times New Roman" w:hAnsi="Times New Roman" w:cs="Times New Roman"/>
              <w:sz w:val="24"/>
              <w:szCs w:val="24"/>
              <w:shd w:val="clear" w:color="auto" w:fill="FFFFFF"/>
              <w:lang w:val="en-GB"/>
            </w:rPr>
            <w:t>Jin</w:t>
          </w:r>
          <w:proofErr w:type="spellEnd"/>
          <w:proofErr w:type="gramEnd"/>
          <w:r w:rsidR="003D23E8" w:rsidRPr="005B4E98">
            <w:rPr>
              <w:rFonts w:ascii="Times New Roman" w:hAnsi="Times New Roman" w:cs="Times New Roman"/>
              <w:sz w:val="24"/>
              <w:szCs w:val="24"/>
              <w:shd w:val="clear" w:color="auto" w:fill="FFFFFF"/>
              <w:lang w:val="en-GB"/>
            </w:rPr>
            <w:t xml:space="preserve"> et al. 2019, Li and Wang 2019).</w:t>
          </w:r>
        </w:sdtContent>
      </w:sdt>
      <w:r w:rsidRPr="005B4E98">
        <w:rPr>
          <w:rFonts w:ascii="Times New Roman" w:hAnsi="Times New Roman" w:cs="Times New Roman"/>
          <w:sz w:val="24"/>
          <w:szCs w:val="24"/>
          <w:shd w:val="clear" w:color="auto" w:fill="FFFFFF"/>
          <w:lang w:val="en-GB"/>
        </w:rPr>
        <w:t xml:space="preserve"> Imagine a PPP in an infrastructure project where economic volatility, new environmental regulations, and community opposition emerge as potential risks. In this scenario, proactive risk management entails the establishment of mechanisms for ongoing dialogue with stakeholders, environmental monitoring, and economic analysis, creating a responsive framework that adapts to these challenges in real-time. For instance, economic downturns might prompt the exploration of alternative financing models or cost-saving measures, while environmental regulation changes could lead to the adoption of greener technologies. Community opposition, identified early through stakeholder engagement, allows for timely negotiations and modifications to project plans, ensuring social concerns are addressed and mitigated. Such a proactive and adaptive approach underscores the importance of feedback loops, where risks are continuously reassessed and strategies updated, thereby enhancing the project's resilience and alignment with sustainability goals.</w:t>
      </w:r>
    </w:p>
    <w:p w14:paraId="11CD61E5" w14:textId="695F648A"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To sum up, </w:t>
      </w:r>
      <w:r w:rsidR="00CD7B7C" w:rsidRPr="005B4E98">
        <w:rPr>
          <w:rFonts w:ascii="Times New Roman" w:hAnsi="Times New Roman" w:cs="Times New Roman"/>
          <w:sz w:val="24"/>
          <w:szCs w:val="24"/>
          <w:shd w:val="clear" w:color="auto" w:fill="FFFFFF"/>
          <w:lang w:val="en-GB"/>
        </w:rPr>
        <w:t>i</w:t>
      </w:r>
      <w:r w:rsidRPr="005B4E98">
        <w:rPr>
          <w:rFonts w:ascii="Times New Roman" w:hAnsi="Times New Roman" w:cs="Times New Roman"/>
          <w:sz w:val="24"/>
          <w:szCs w:val="24"/>
          <w:shd w:val="clear" w:color="auto" w:fill="FFFFFF"/>
          <w:lang w:val="en-GB"/>
        </w:rPr>
        <w:t>ntegrating strategic agility through proactive risk management equips PPP projects with a comprehensive mechanism to anticipate, adapt to, and effectively manage sustainability challenges. The implementation of dynamic risk management strategies, characterized by feedback loops of continuous risk management activities, enables projects to evolve strategies based on real-time insights and emerging trends. This ensures projects maintain alignment with sustainability objectives, enhancing their capacity to navigate current complexities and future uncertainties. Such a paradigm shift fosters a forward-looking project management culture, transforming PPP projects into living ecosystems that continuously evolve. Driven by a deep commitment to sustainability, this approach positions projects for success amidst the changing landscape of sustainable development, significantly contributing to its overarching goals.</w:t>
      </w:r>
    </w:p>
    <w:p w14:paraId="3A9E42F2" w14:textId="3AF7864A" w:rsidR="00D97BE7" w:rsidRPr="002C52A2" w:rsidRDefault="00D97BE7" w:rsidP="00CF5764">
      <w:pPr>
        <w:spacing w:before="100" w:beforeAutospacing="1" w:after="100" w:afterAutospacing="1" w:line="240" w:lineRule="auto"/>
        <w:jc w:val="both"/>
        <w:textAlignment w:val="center"/>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5.4 Holistic Integration across the Project Lifecycle</w:t>
      </w:r>
    </w:p>
    <w:p w14:paraId="647B1F05" w14:textId="54FCED98" w:rsidR="00D97BE7" w:rsidRPr="005B4E98" w:rsidRDefault="00D97BE7"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 xml:space="preserve">The ISVR framework’s unique value lies in its emphasis on a holistic integration of sustainable value principles, inclusive </w:t>
      </w:r>
      <w:r w:rsidR="006F353C" w:rsidRPr="005B4E98">
        <w:rPr>
          <w:rFonts w:ascii="Times New Roman" w:hAnsi="Times New Roman" w:cs="Times New Roman"/>
          <w:sz w:val="24"/>
          <w:szCs w:val="24"/>
          <w:shd w:val="clear" w:color="auto" w:fill="FFFFFF"/>
          <w:lang w:val="en-GB"/>
        </w:rPr>
        <w:t>stakeholder</w:t>
      </w:r>
      <w:r w:rsidRPr="005B4E98">
        <w:rPr>
          <w:rFonts w:ascii="Times New Roman" w:hAnsi="Times New Roman" w:cs="Times New Roman"/>
          <w:sz w:val="24"/>
          <w:szCs w:val="24"/>
          <w:shd w:val="clear" w:color="auto" w:fill="FFFFFF"/>
          <w:lang w:val="en-GB"/>
        </w:rPr>
        <w:t xml:space="preserve"> </w:t>
      </w:r>
      <w:r w:rsidR="006F353C" w:rsidRPr="005B4E98">
        <w:rPr>
          <w:rFonts w:ascii="Times New Roman" w:hAnsi="Times New Roman" w:cs="Times New Roman"/>
          <w:sz w:val="24"/>
          <w:szCs w:val="24"/>
          <w:shd w:val="clear" w:color="auto" w:fill="FFFFFF"/>
          <w:lang w:val="en-GB"/>
        </w:rPr>
        <w:t>engagement</w:t>
      </w:r>
      <w:r w:rsidRPr="005B4E98">
        <w:rPr>
          <w:rFonts w:ascii="Times New Roman" w:hAnsi="Times New Roman" w:cs="Times New Roman"/>
          <w:sz w:val="24"/>
          <w:szCs w:val="24"/>
          <w:shd w:val="clear" w:color="auto" w:fill="FFFFFF"/>
          <w:lang w:val="en-GB"/>
        </w:rPr>
        <w:t xml:space="preserve"> and risk management across at every stage of a PPP project life cycle. This integration ensures that these underlying principles, </w:t>
      </w:r>
      <w:r w:rsidRPr="005B4E98">
        <w:rPr>
          <w:rFonts w:ascii="Times New Roman" w:hAnsi="Times New Roman" w:cs="Times New Roman"/>
          <w:sz w:val="24"/>
          <w:szCs w:val="24"/>
          <w:shd w:val="clear" w:color="auto" w:fill="FFFFFF"/>
          <w:lang w:val="en-GB"/>
        </w:rPr>
        <w:lastRenderedPageBreak/>
        <w:t xml:space="preserve">strategic actions or tools/methods supporting sustainability is not compartmentalized into a single phase but is a continuous thread woven through every stage, from initiation, planning and procurement to implementation, operation and transfer. Such integration allows for a seamless transition between project phases, maintaining sustainability momentum and ensuring that each stage builds upon the progress of the previous one addressing </w:t>
      </w:r>
      <w:proofErr w:type="spellStart"/>
      <w:r w:rsidRPr="005B4E98">
        <w:rPr>
          <w:rFonts w:ascii="Times New Roman" w:hAnsi="Times New Roman" w:cs="Times New Roman"/>
          <w:sz w:val="24"/>
          <w:szCs w:val="24"/>
          <w:shd w:val="clear" w:color="auto" w:fill="FFFFFF"/>
          <w:lang w:val="en-GB"/>
        </w:rPr>
        <w:t>sustaiblity</w:t>
      </w:r>
      <w:proofErr w:type="spellEnd"/>
      <w:r w:rsidRPr="005B4E98">
        <w:rPr>
          <w:rFonts w:ascii="Times New Roman" w:hAnsi="Times New Roman" w:cs="Times New Roman"/>
          <w:sz w:val="24"/>
          <w:szCs w:val="24"/>
          <w:shd w:val="clear" w:color="auto" w:fill="FFFFFF"/>
          <w:lang w:val="en-GB"/>
        </w:rPr>
        <w:t xml:space="preserve"> challenges, thereby addressing the project's environmental, social, and economic aspects in a unified manner. The holistic integration counters the fragmented approaches often observed in PPP projects, where sustainability efforts are isolated to specific project stages or domains. By integrating sustainability comprehensively, the ISVR framework ensures a coordinated effort across all project phases, effectively addressing the gaps identified in both the theoretical foundations and the practical challenges observed according to the review of the literature (</w:t>
      </w:r>
      <w:proofErr w:type="spellStart"/>
      <w:r w:rsidRPr="005B4E98">
        <w:rPr>
          <w:rFonts w:ascii="Times New Roman" w:hAnsi="Times New Roman" w:cs="Times New Roman"/>
          <w:sz w:val="24"/>
          <w:szCs w:val="24"/>
          <w:shd w:val="clear" w:color="auto" w:fill="FFFFFF"/>
          <w:lang w:val="en-GB"/>
        </w:rPr>
        <w:t>Hueskes</w:t>
      </w:r>
      <w:proofErr w:type="spellEnd"/>
      <w:r w:rsidRPr="005B4E98">
        <w:rPr>
          <w:rFonts w:ascii="Times New Roman" w:hAnsi="Times New Roman" w:cs="Times New Roman"/>
          <w:sz w:val="24"/>
          <w:szCs w:val="24"/>
          <w:shd w:val="clear" w:color="auto" w:fill="FFFFFF"/>
          <w:lang w:val="en-GB"/>
        </w:rPr>
        <w:t xml:space="preserve"> et al., 2017). </w:t>
      </w:r>
    </w:p>
    <w:p w14:paraId="61B0CFCD" w14:textId="1CDDD0EA" w:rsidR="00D97BE7" w:rsidRPr="005B4E98" w:rsidRDefault="0070720E"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r w:rsidRPr="005B4E98">
        <w:rPr>
          <w:rFonts w:ascii="Times New Roman" w:hAnsi="Times New Roman" w:cs="Times New Roman"/>
          <w:sz w:val="24"/>
          <w:szCs w:val="24"/>
          <w:shd w:val="clear" w:color="auto" w:fill="FFFFFF"/>
          <w:lang w:val="en-GB"/>
        </w:rPr>
        <w:t>Specifically,</w:t>
      </w:r>
      <w:r w:rsidR="00D97BE7" w:rsidRPr="005B4E98">
        <w:rPr>
          <w:rFonts w:ascii="Times New Roman" w:hAnsi="Times New Roman" w:cs="Times New Roman"/>
          <w:sz w:val="24"/>
          <w:szCs w:val="24"/>
          <w:shd w:val="clear" w:color="auto" w:fill="FFFFFF"/>
          <w:lang w:val="en-GB"/>
        </w:rPr>
        <w:t xml:space="preserve"> through the integration of these three pillars, the approach promotes sustainable value co-creation by engaging all stakeholders in the sustainability process. It acknowledges and utilizes the diverse perspectives and expertise of stakeholders, thereby enriching the project's sustainability initiatives and outcomes (</w:t>
      </w:r>
      <w:proofErr w:type="spellStart"/>
      <w:r w:rsidR="00D97BE7" w:rsidRPr="005B4E98">
        <w:rPr>
          <w:rFonts w:ascii="Times New Roman" w:hAnsi="Times New Roman" w:cs="Times New Roman"/>
          <w:sz w:val="24"/>
          <w:szCs w:val="24"/>
          <w:shd w:val="clear" w:color="auto" w:fill="FFFFFF"/>
          <w:lang w:val="en-GB"/>
        </w:rPr>
        <w:t>Reypens</w:t>
      </w:r>
      <w:proofErr w:type="spellEnd"/>
      <w:r w:rsidR="00D97BE7" w:rsidRPr="005B4E98">
        <w:rPr>
          <w:rFonts w:ascii="Times New Roman" w:hAnsi="Times New Roman" w:cs="Times New Roman"/>
          <w:sz w:val="24"/>
          <w:szCs w:val="24"/>
          <w:shd w:val="clear" w:color="auto" w:fill="FFFFFF"/>
          <w:lang w:val="en-GB"/>
        </w:rPr>
        <w:t xml:space="preserve"> et al., 2016; Villani et al., 2017). Strategic agility through proactive risk management, when integrated holistically across the lifecycle, ensures that risks related to sustainability are identified, assessed, and mitigated in a timely and effective manner. This comprehensive view of risk management supports the project's long-term viability and success by </w:t>
      </w:r>
      <w:proofErr w:type="spellStart"/>
      <w:r w:rsidR="00D97BE7" w:rsidRPr="005B4E98">
        <w:rPr>
          <w:rFonts w:ascii="Times New Roman" w:hAnsi="Times New Roman" w:cs="Times New Roman"/>
          <w:sz w:val="24"/>
          <w:szCs w:val="24"/>
          <w:shd w:val="clear" w:color="auto" w:fill="FFFFFF"/>
          <w:lang w:val="en-GB"/>
        </w:rPr>
        <w:t>preemptively</w:t>
      </w:r>
      <w:proofErr w:type="spellEnd"/>
      <w:r w:rsidR="00D97BE7" w:rsidRPr="005B4E98">
        <w:rPr>
          <w:rFonts w:ascii="Times New Roman" w:hAnsi="Times New Roman" w:cs="Times New Roman"/>
          <w:sz w:val="24"/>
          <w:szCs w:val="24"/>
          <w:shd w:val="clear" w:color="auto" w:fill="FFFFFF"/>
          <w:lang w:val="en-GB"/>
        </w:rPr>
        <w:t xml:space="preserve"> addressing potential sustainability challenges (Zou, Wang, and Fang, 2008; </w:t>
      </w:r>
      <w:proofErr w:type="spellStart"/>
      <w:r w:rsidR="00D97BE7" w:rsidRPr="005B4E98">
        <w:rPr>
          <w:rFonts w:ascii="Times New Roman" w:hAnsi="Times New Roman" w:cs="Times New Roman"/>
          <w:sz w:val="24"/>
          <w:szCs w:val="24"/>
          <w:shd w:val="clear" w:color="auto" w:fill="FFFFFF"/>
          <w:lang w:val="en-GB"/>
        </w:rPr>
        <w:t>Rybnicek</w:t>
      </w:r>
      <w:proofErr w:type="spellEnd"/>
      <w:r w:rsidR="00D97BE7" w:rsidRPr="005B4E98">
        <w:rPr>
          <w:rFonts w:ascii="Times New Roman" w:hAnsi="Times New Roman" w:cs="Times New Roman"/>
          <w:sz w:val="24"/>
          <w:szCs w:val="24"/>
          <w:shd w:val="clear" w:color="auto" w:fill="FFFFFF"/>
          <w:lang w:val="en-GB"/>
        </w:rPr>
        <w:t xml:space="preserve"> and </w:t>
      </w:r>
      <w:proofErr w:type="spellStart"/>
      <w:r w:rsidR="00D97BE7" w:rsidRPr="005B4E98">
        <w:rPr>
          <w:rFonts w:ascii="Times New Roman" w:hAnsi="Times New Roman" w:cs="Times New Roman"/>
          <w:sz w:val="24"/>
          <w:szCs w:val="24"/>
          <w:shd w:val="clear" w:color="auto" w:fill="FFFFFF"/>
          <w:lang w:val="en-GB"/>
        </w:rPr>
        <w:t>Königsgruber</w:t>
      </w:r>
      <w:proofErr w:type="spellEnd"/>
      <w:r w:rsidR="00D97BE7" w:rsidRPr="005B4E98">
        <w:rPr>
          <w:rFonts w:ascii="Times New Roman" w:hAnsi="Times New Roman" w:cs="Times New Roman"/>
          <w:sz w:val="24"/>
          <w:szCs w:val="24"/>
          <w:shd w:val="clear" w:color="auto" w:fill="FFFFFF"/>
          <w:lang w:val="en-GB"/>
        </w:rPr>
        <w:t xml:space="preserve">, 2019). It also enables PPP projects to be more adaptable and responsive to evolving sustainability challenges and stakeholder needs. This integration fosters a project environment that is proactive rather than reactive, ensuring that sustainability considerations are agile and reflective of current and future sustainability trends (Owen et al., 2013; </w:t>
      </w:r>
      <w:proofErr w:type="spellStart"/>
      <w:r w:rsidR="00D97BE7" w:rsidRPr="005B4E98">
        <w:rPr>
          <w:rFonts w:ascii="Times New Roman" w:hAnsi="Times New Roman" w:cs="Times New Roman"/>
          <w:sz w:val="24"/>
          <w:szCs w:val="24"/>
          <w:shd w:val="clear" w:color="auto" w:fill="FFFFFF"/>
          <w:lang w:val="en-GB"/>
        </w:rPr>
        <w:t>Stilgoe</w:t>
      </w:r>
      <w:proofErr w:type="spellEnd"/>
      <w:r w:rsidR="00D97BE7" w:rsidRPr="005B4E98">
        <w:rPr>
          <w:rFonts w:ascii="Times New Roman" w:hAnsi="Times New Roman" w:cs="Times New Roman"/>
          <w:sz w:val="24"/>
          <w:szCs w:val="24"/>
          <w:shd w:val="clear" w:color="auto" w:fill="FFFFFF"/>
          <w:lang w:val="en-GB"/>
        </w:rPr>
        <w:t xml:space="preserve"> et al., 2020). Finally, the integrated and cohesive approach </w:t>
      </w:r>
      <w:proofErr w:type="spellStart"/>
      <w:r w:rsidR="00D97BE7" w:rsidRPr="005B4E98">
        <w:rPr>
          <w:rFonts w:ascii="Times New Roman" w:hAnsi="Times New Roman" w:cs="Times New Roman"/>
          <w:sz w:val="24"/>
          <w:szCs w:val="24"/>
          <w:shd w:val="clear" w:color="auto" w:fill="FFFFFF"/>
          <w:lang w:val="en-GB"/>
        </w:rPr>
        <w:t>enrichs</w:t>
      </w:r>
      <w:proofErr w:type="spellEnd"/>
      <w:r w:rsidR="00D97BE7" w:rsidRPr="005B4E98">
        <w:rPr>
          <w:rFonts w:ascii="Times New Roman" w:hAnsi="Times New Roman" w:cs="Times New Roman"/>
          <w:sz w:val="24"/>
          <w:szCs w:val="24"/>
          <w:shd w:val="clear" w:color="auto" w:fill="FFFFFF"/>
          <w:lang w:val="en-GB"/>
        </w:rPr>
        <w:t xml:space="preserve"> </w:t>
      </w:r>
      <w:proofErr w:type="gramStart"/>
      <w:r w:rsidR="00D97BE7" w:rsidRPr="005B4E98">
        <w:rPr>
          <w:rFonts w:ascii="Times New Roman" w:hAnsi="Times New Roman" w:cs="Times New Roman"/>
          <w:sz w:val="24"/>
          <w:szCs w:val="24"/>
          <w:shd w:val="clear" w:color="auto" w:fill="FFFFFF"/>
          <w:lang w:val="en-GB"/>
        </w:rPr>
        <w:t xml:space="preserve">existing  </w:t>
      </w:r>
      <w:proofErr w:type="spellStart"/>
      <w:r w:rsidR="00D97BE7" w:rsidRPr="005B4E98">
        <w:rPr>
          <w:rFonts w:ascii="Times New Roman" w:hAnsi="Times New Roman" w:cs="Times New Roman"/>
          <w:sz w:val="24"/>
          <w:szCs w:val="24"/>
          <w:shd w:val="clear" w:color="auto" w:fill="FFFFFF"/>
          <w:lang w:val="en-GB"/>
        </w:rPr>
        <w:t>sustaiable</w:t>
      </w:r>
      <w:proofErr w:type="spellEnd"/>
      <w:proofErr w:type="gramEnd"/>
      <w:r w:rsidR="00D97BE7" w:rsidRPr="005B4E98">
        <w:rPr>
          <w:rFonts w:ascii="Times New Roman" w:hAnsi="Times New Roman" w:cs="Times New Roman"/>
          <w:sz w:val="24"/>
          <w:szCs w:val="24"/>
          <w:shd w:val="clear" w:color="auto" w:fill="FFFFFF"/>
          <w:lang w:val="en-GB"/>
        </w:rPr>
        <w:t xml:space="preserve"> project life cycle research </w:t>
      </w:r>
      <w:sdt>
        <w:sdtPr>
          <w:rPr>
            <w:rFonts w:ascii="Times New Roman" w:hAnsi="Times New Roman" w:cs="Times New Roman"/>
            <w:sz w:val="24"/>
            <w:szCs w:val="24"/>
            <w:shd w:val="clear" w:color="auto" w:fill="FFFFFF"/>
          </w:rPr>
          <w:tag w:val="MENDELEY_CITATION_v3_eyJjaXRhdGlvbklEIjoiTUVOREVMRVlfQ0lUQVRJT05fN2VjNTE2OGItZmMyMC00NTQ5LWEzNDUtN2QzZGUxOTY2NDE2IiwicHJvcGVydGllcyI6eyJub3RlSW5kZXgiOjB9LCJpc0VkaXRlZCI6ZmFsc2UsIm1hbnVhbE92ZXJyaWRlIjp7ImlzTWFudWFsbHlPdmVycmlkZGVuIjp0cnVlLCJjaXRlcHJvY1RleHQiOiIoRG9sbGEgYW5kIExhaXNocmFtIDIwMjApIiwibWFudWFsT3ZlcnJpZGVUZXh0IjoiKGUuZy4gRG9sbGEgYW5kIExhaXNocmFtIDIwMjA7IEh1ZXNrZXMgZXQgYWwuIDIwMTdhOyBNb2hkLVJhaGltIGV0IGFsLiAyMDE4YjsgQmFraHRhd2FyIGV0IGFsLiAyMDIyOyBLb2MgZXQgYWwuIDIwMjMpIn0sImNpdGF0aW9uSXRlbXMiOlt7ImlkIjoiOTU3N2Q4Y2MtZGQ5MS0zYzU0LTkxMzQtOWI1NWUzMjJiYWMwIiwiaXRlbURhdGEiOnsidHlwZSI6ImFydGljbGUtam91cm5hbCIsImlkIjoiOTU3N2Q4Y2MtZGQ5MS0zYzU0LTkxMzQtOWI1NWUzMjJiYWMwIiwidGl0bGUiOiJFbmhhbmNpbmcgU3VzdGFpbmFiaWxpdHkgaW4gUHVibGljLVByaXZhdGUgUGFydG5lcnNoaXAgUHJvamVjdHMgdGhyb3VnaCBCaWQgU2VsZWN0aW9uIE1vZGVsIiwiYXV0aG9yIjpbeyJmYW1pbHkiOiJEb2xsYSIsImdpdmVuIjoiVGhhcnVuIiwicGFyc2UtbmFtZXMiOmZhbHNlLCJkcm9wcGluZy1wYXJ0aWNsZSI6IiIsIm5vbi1kcm9wcGluZy1wYXJ0aWNsZSI6IiJ9LHsiZmFtaWx5IjoiTGFpc2hyYW0iLCJnaXZlbiI6IkJvZWluZyIsInBhcnNlLW5hbWVzIjpmYWxzZSwiZHJvcHBpbmctcGFydGljbGUiOiIiLCJub24tZHJvcHBpbmctcGFydGljbGUiOiIifV0sImNvbnRhaW5lci10aXRsZSI6IlRyYW5zcG9ydGF0aW9uIFJlc2VhcmNoIFByb2NlZGlhIiwiYWNjZXNzZWQiOnsiZGF0ZS1wYXJ0cyI6W1syMDI0LDMsOV1dfSwiRE9JIjoiMTAuMTAxNi9KLlRSUFJPLjIwMjAuMDguMDMxIiwiSVNTTiI6IjIzNTItMTQ2NSIsImlzc3VlZCI6eyJkYXRlLXBhcnRzIjpbWzIwMjAsMSwxXV19LCJwYWdlIjoiMzg5Ni0zOTA3IiwiYWJzdHJhY3QiOiJTdXN0YWluYWJpbGl0eSBpcyBvbmUgb2YgdGhlIG1vc3QgY3JpdGljYWwgYWdlbmRhcyBvZiB0aGUgbW9kZXJuIGdvdmVybm1lbnRzLCBhbmQgdGhpcyBjb25jZXB0IGhhcyBiZWVuIGFwcGxpZWQgaW4gdmFyaW91cyBmaWVsZHMgaW5jbHVkaW5nIGluZnJhc3RydWN0dXJlIGRldmVsb3BtZW50LiBIb3dldmVyLCB0aGlzIGNvbmNlcHQgaXMgeWV0IHRvIGJlIGV4dGVuZGVkIHRvIGluZnJhc3RydWN0dXJlIHByb2plY3RzIGRldmVsb3BlZCB0aHJvdWdoIHRoZSBwdWJsaWMtcHJpdmF0ZSBwYXJ0bmVyc2hpcCByb3V0ZS4gT25lIG9mIHRoZSBwcmFjdGljYWwgYXBwcm9hY2hlcyBmb3IgaW50ZWdyYXRpbmcgc3VzdGFpbmFiaWxpdHkgY29uY2VwdCBpbiBQUFAgcHJvamVjdHMgaXMgdG8gaW5jbHVkZSBzdXN0YWluYWJpbGl0eSBhc3BlY3RzIGluIHRoZSBwcm9jdXJlbWVudCBwcm9jZXNzIGFzIHRoaXMgd2lsbCBjb21wZWwgdGhlIHByaXZhdGUgc2VjdG9yIHRvIGRldmlzZSBwcm9qZWN0IHByb3Bvc2FscyB0aGF0IGFyZSBzdXN0YWluYWJsZS4gSW4gdGhpcyBzdHVkeSwgbXVsdGktY3JpdGVyaWEgZGVjaXNpb24tbWFraW5nIGFuYWx5c2lzIGdyb3VuZGVkIG9uIHN1c3RhaW5hYmlsaXR5IHRvIGV2YWx1YXRlIHRoZSBiaWQgcHJvcG9zYWwgaGFzIGJlZW4gcHJvcG9zZWQuIFRoZSBtb2RlbCBpcyBkZXZlbG9wZWQgdXNpbmcgYW5hbHl0aWNhbCBuZXR3b3JrIHByb2Nlc3MgKEFOUCkgd2l0aCBpbmRpY2F0b3JzIHRoYXQgYXJlIGVzdGFibGlzaGVkIG9uIHRoZSBmb3VyIHBpbGxhcnMgb2Ygc3VzdGFpbmFiaWxpdHksIG5hbWVseSwgZWNvbm9taWMgc3VzdGFpbmFiaWxpdHksIHNvY2lhbCBzdXN0YWluYWJpbGl0eSwgZW52aXJvbm1lbnRhbCBzdXN0YWluYWJpbGl0eSwgYW5kIGluc3RpdHV0aW9uYWwgc3VzdGFpbmFiaWxpdHkuIFRoZSBhcHBsaWNhdGlvbiBvZiB0aGUgbW9kZWwgaXMgdGhlbiBkZW1vbnN0cmF0ZWQgYnkgYXBwbHlpbmcgaW4gYSBQUFAgaGlnaHdheSBwcm9qZWN0IGNhc2Ugc3R1ZHkuIFRoZSBkZXZlbG9wZWQgbWV0aG9kb2xvZ2ljYWwgZnJhbWV3b3JrIHdpbGwgZW5oYW5jZSB0aGUgc3VzdGFpbmFiaWxpdHkgb2YgcHVibGljLXByaXZhdGUgcGFydG5lcnNoaXBzLiBUaGlzIGltcHJvdmVtZW50IGlzIGJ5IGVhc2luZyBhbmQgaGVscGluZyB0aGUgZGVjaXNpb24tbWFraW5nIHByb2Nlc3Mgb2YgdGhlIGhvc3QgZ292ZXJubWVudCBieSBzZWxlY3RpbmcgYmVzdCBhbmQgc3VzdGFpbmFibGUgYmlkIHRvIGFjaGlldmUgdGhlIGdvYWxzIG9mIHN1c3RhaW5hYmxlIGRldmVsb3BtZW50IGFuZCB0byBtZWV0IHRoZSBkZW1hbmQgb2YgaW5mcmFzdHJ1Y3R1cmUgdGhyb3VnaCBQUFBzLCBpbiBtb3N0IHN1c3RhaW5hYmxlIHdheS4iLCJwdWJsaXNoZXIiOiJFbHNldmllciIsInZvbHVtZSI6IjQ4IiwiY29udGFpbmVyLXRpdGxlLXNob3J0IjoiIn0sImlzVGVtcG9yYXJ5IjpmYWxzZX1dfQ=="/>
          <w:id w:val="-2112580885"/>
          <w:placeholder>
            <w:docPart w:val="73AAD8B2E94D4E4CB73DE75C5E5D6AF2"/>
          </w:placeholder>
        </w:sdtPr>
        <w:sdtEndPr/>
        <w:sdtContent>
          <w:r w:rsidR="003D23E8" w:rsidRPr="005B4E98">
            <w:rPr>
              <w:rFonts w:ascii="Times New Roman" w:hAnsi="Times New Roman" w:cs="Times New Roman"/>
              <w:sz w:val="24"/>
              <w:szCs w:val="24"/>
              <w:shd w:val="clear" w:color="auto" w:fill="FFFFFF"/>
              <w:lang w:val="en-GB"/>
            </w:rPr>
            <w:t xml:space="preserve">(e.g. </w:t>
          </w:r>
          <w:proofErr w:type="spellStart"/>
          <w:r w:rsidR="003D23E8" w:rsidRPr="005B4E98">
            <w:rPr>
              <w:rFonts w:ascii="Times New Roman" w:hAnsi="Times New Roman" w:cs="Times New Roman"/>
              <w:sz w:val="24"/>
              <w:szCs w:val="24"/>
              <w:shd w:val="clear" w:color="auto" w:fill="FFFFFF"/>
              <w:lang w:val="en-GB"/>
            </w:rPr>
            <w:t>Dolla</w:t>
          </w:r>
          <w:proofErr w:type="spellEnd"/>
          <w:r w:rsidR="003D23E8" w:rsidRPr="005B4E98">
            <w:rPr>
              <w:rFonts w:ascii="Times New Roman" w:hAnsi="Times New Roman" w:cs="Times New Roman"/>
              <w:sz w:val="24"/>
              <w:szCs w:val="24"/>
              <w:shd w:val="clear" w:color="auto" w:fill="FFFFFF"/>
              <w:lang w:val="en-GB"/>
            </w:rPr>
            <w:t xml:space="preserve"> and </w:t>
          </w:r>
          <w:proofErr w:type="spellStart"/>
          <w:r w:rsidR="003D23E8" w:rsidRPr="005B4E98">
            <w:rPr>
              <w:rFonts w:ascii="Times New Roman" w:hAnsi="Times New Roman" w:cs="Times New Roman"/>
              <w:sz w:val="24"/>
              <w:szCs w:val="24"/>
              <w:shd w:val="clear" w:color="auto" w:fill="FFFFFF"/>
              <w:lang w:val="en-GB"/>
            </w:rPr>
            <w:t>Laishram</w:t>
          </w:r>
          <w:proofErr w:type="spellEnd"/>
          <w:r w:rsidR="003D23E8" w:rsidRPr="005B4E98">
            <w:rPr>
              <w:rFonts w:ascii="Times New Roman" w:hAnsi="Times New Roman" w:cs="Times New Roman"/>
              <w:sz w:val="24"/>
              <w:szCs w:val="24"/>
              <w:shd w:val="clear" w:color="auto" w:fill="FFFFFF"/>
              <w:lang w:val="en-GB"/>
            </w:rPr>
            <w:t xml:space="preserve"> 2020; </w:t>
          </w:r>
          <w:proofErr w:type="spellStart"/>
          <w:r w:rsidR="003D23E8" w:rsidRPr="005B4E98">
            <w:rPr>
              <w:rFonts w:ascii="Times New Roman" w:hAnsi="Times New Roman" w:cs="Times New Roman"/>
              <w:sz w:val="24"/>
              <w:szCs w:val="24"/>
              <w:shd w:val="clear" w:color="auto" w:fill="FFFFFF"/>
              <w:lang w:val="en-GB"/>
            </w:rPr>
            <w:t>Hueskes</w:t>
          </w:r>
          <w:proofErr w:type="spellEnd"/>
          <w:r w:rsidR="003D23E8" w:rsidRPr="005B4E98">
            <w:rPr>
              <w:rFonts w:ascii="Times New Roman" w:hAnsi="Times New Roman" w:cs="Times New Roman"/>
              <w:sz w:val="24"/>
              <w:szCs w:val="24"/>
              <w:shd w:val="clear" w:color="auto" w:fill="FFFFFF"/>
              <w:lang w:val="en-GB"/>
            </w:rPr>
            <w:t xml:space="preserve"> et al. 2017a; </w:t>
          </w:r>
          <w:proofErr w:type="spellStart"/>
          <w:r w:rsidR="003D23E8" w:rsidRPr="005B4E98">
            <w:rPr>
              <w:rFonts w:ascii="Times New Roman" w:hAnsi="Times New Roman" w:cs="Times New Roman"/>
              <w:sz w:val="24"/>
              <w:szCs w:val="24"/>
              <w:shd w:val="clear" w:color="auto" w:fill="FFFFFF"/>
              <w:lang w:val="en-GB"/>
            </w:rPr>
            <w:t>Mohd</w:t>
          </w:r>
          <w:proofErr w:type="spellEnd"/>
          <w:r w:rsidR="003D23E8" w:rsidRPr="005B4E98">
            <w:rPr>
              <w:rFonts w:ascii="Times New Roman" w:hAnsi="Times New Roman" w:cs="Times New Roman"/>
              <w:sz w:val="24"/>
              <w:szCs w:val="24"/>
              <w:shd w:val="clear" w:color="auto" w:fill="FFFFFF"/>
              <w:lang w:val="en-GB"/>
            </w:rPr>
            <w:t xml:space="preserve">-Rahim et al. 2018b; Bakhtawar et al. 2022; </w:t>
          </w:r>
          <w:proofErr w:type="spellStart"/>
          <w:r w:rsidR="003D23E8" w:rsidRPr="005B4E98">
            <w:rPr>
              <w:rFonts w:ascii="Times New Roman" w:hAnsi="Times New Roman" w:cs="Times New Roman"/>
              <w:sz w:val="24"/>
              <w:szCs w:val="24"/>
              <w:shd w:val="clear" w:color="auto" w:fill="FFFFFF"/>
              <w:lang w:val="en-GB"/>
            </w:rPr>
            <w:t>Koc</w:t>
          </w:r>
          <w:proofErr w:type="spellEnd"/>
          <w:r w:rsidR="003D23E8" w:rsidRPr="005B4E98">
            <w:rPr>
              <w:rFonts w:ascii="Times New Roman" w:hAnsi="Times New Roman" w:cs="Times New Roman"/>
              <w:sz w:val="24"/>
              <w:szCs w:val="24"/>
              <w:shd w:val="clear" w:color="auto" w:fill="FFFFFF"/>
              <w:lang w:val="en-GB"/>
            </w:rPr>
            <w:t xml:space="preserve"> et al. 2023)</w:t>
          </w:r>
        </w:sdtContent>
      </w:sdt>
      <w:r w:rsidR="00D97BE7" w:rsidRPr="005B4E98">
        <w:rPr>
          <w:rFonts w:ascii="Times New Roman" w:hAnsi="Times New Roman" w:cs="Times New Roman"/>
          <w:sz w:val="24"/>
          <w:szCs w:val="24"/>
          <w:shd w:val="clear" w:color="auto" w:fill="FFFFFF"/>
          <w:lang w:val="en-GB"/>
        </w:rPr>
        <w:t xml:space="preserve"> by merging different strategies and approaches for tackling sustainability issues into a unified model that appreciates the interconnectedness of various sustainability factors (Bali Swain &amp; Yang-</w:t>
      </w:r>
      <w:proofErr w:type="spellStart"/>
      <w:r w:rsidR="00D97BE7" w:rsidRPr="005B4E98">
        <w:rPr>
          <w:rFonts w:ascii="Times New Roman" w:hAnsi="Times New Roman" w:cs="Times New Roman"/>
          <w:sz w:val="24"/>
          <w:szCs w:val="24"/>
          <w:shd w:val="clear" w:color="auto" w:fill="FFFFFF"/>
          <w:lang w:val="en-GB"/>
        </w:rPr>
        <w:t>Wallentin</w:t>
      </w:r>
      <w:proofErr w:type="spellEnd"/>
      <w:r w:rsidR="00D97BE7" w:rsidRPr="005B4E98">
        <w:rPr>
          <w:rFonts w:ascii="Times New Roman" w:hAnsi="Times New Roman" w:cs="Times New Roman"/>
          <w:sz w:val="24"/>
          <w:szCs w:val="24"/>
          <w:shd w:val="clear" w:color="auto" w:fill="FFFFFF"/>
          <w:lang w:val="en-GB"/>
        </w:rPr>
        <w:t>, 2020).</w:t>
      </w:r>
    </w:p>
    <w:p w14:paraId="40322730" w14:textId="3FB274D8" w:rsidR="00D97BE7" w:rsidRDefault="00D97BE7" w:rsidP="00CF5764">
      <w:pPr>
        <w:pStyle w:val="ListParagraph"/>
        <w:numPr>
          <w:ilvl w:val="0"/>
          <w:numId w:val="1"/>
        </w:numPr>
        <w:spacing w:before="100" w:beforeAutospacing="1" w:after="100" w:afterAutospacing="1" w:line="240" w:lineRule="auto"/>
        <w:jc w:val="both"/>
        <w:rPr>
          <w:rFonts w:ascii="Times New Roman" w:hAnsi="Times New Roman" w:cs="Times New Roman"/>
          <w:b/>
          <w:bCs/>
          <w:sz w:val="24"/>
          <w:szCs w:val="24"/>
          <w:lang w:val="en-US"/>
        </w:rPr>
      </w:pPr>
      <w:r w:rsidRPr="002C52A2">
        <w:rPr>
          <w:rFonts w:ascii="Times New Roman" w:hAnsi="Times New Roman" w:cs="Times New Roman"/>
          <w:b/>
          <w:bCs/>
          <w:sz w:val="24"/>
          <w:szCs w:val="24"/>
          <w:lang w:val="en-US"/>
        </w:rPr>
        <w:t>Conclusion</w:t>
      </w:r>
      <w:r w:rsidR="00F11A45">
        <w:rPr>
          <w:rFonts w:ascii="Times New Roman" w:hAnsi="Times New Roman" w:cs="Times New Roman"/>
          <w:b/>
          <w:bCs/>
          <w:sz w:val="24"/>
          <w:szCs w:val="24"/>
          <w:lang w:val="en-US"/>
        </w:rPr>
        <w:t xml:space="preserve"> and </w:t>
      </w:r>
      <w:r w:rsidR="0070720E">
        <w:rPr>
          <w:rFonts w:ascii="Times New Roman" w:hAnsi="Times New Roman" w:cs="Times New Roman"/>
          <w:b/>
          <w:bCs/>
          <w:sz w:val="24"/>
          <w:szCs w:val="24"/>
          <w:lang w:val="en-US"/>
        </w:rPr>
        <w:t>research limitations</w:t>
      </w:r>
    </w:p>
    <w:p w14:paraId="3AAFC847" w14:textId="6BC1C87D" w:rsidR="00150067" w:rsidRDefault="00B352EA"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Based on our systematic review of 116 articles, this study has aimed to identify these sustainability challenges within PPP projects and evaluate current strategies addressing these challenges. Ultimately, it leads to the development of the ISVR</w:t>
      </w:r>
      <w:r w:rsidR="00150067">
        <w:rPr>
          <w:rFonts w:ascii="Times New Roman" w:hAnsi="Times New Roman" w:cs="Times New Roman"/>
          <w:sz w:val="24"/>
          <w:szCs w:val="24"/>
          <w:shd w:val="clear" w:color="auto" w:fill="FFFFFF"/>
          <w:lang w:val="en-GB"/>
        </w:rPr>
        <w:t xml:space="preserve"> </w:t>
      </w:r>
      <w:r w:rsidRPr="00B352EA">
        <w:rPr>
          <w:rFonts w:ascii="Times New Roman" w:hAnsi="Times New Roman" w:cs="Times New Roman"/>
          <w:sz w:val="24"/>
          <w:szCs w:val="24"/>
          <w:shd w:val="clear" w:color="auto" w:fill="FFFFFF"/>
          <w:lang w:val="en-GB"/>
        </w:rPr>
        <w:t>framework</w:t>
      </w:r>
      <w:r w:rsidR="00150067">
        <w:rPr>
          <w:rFonts w:ascii="Times New Roman" w:hAnsi="Times New Roman" w:cs="Times New Roman"/>
          <w:sz w:val="24"/>
          <w:szCs w:val="24"/>
          <w:shd w:val="clear" w:color="auto" w:fill="FFFFFF"/>
          <w:lang w:val="en-GB"/>
        </w:rPr>
        <w:t xml:space="preserve">, </w:t>
      </w:r>
      <w:r w:rsidR="00150067">
        <w:rPr>
          <w:rFonts w:ascii="Times New Roman" w:hAnsi="Times New Roman" w:cs="Times New Roman" w:hint="eastAsia"/>
          <w:sz w:val="24"/>
          <w:szCs w:val="24"/>
          <w:shd w:val="clear" w:color="auto" w:fill="FFFFFF"/>
          <w:lang w:val="en-GB"/>
        </w:rPr>
        <w:t>w</w:t>
      </w:r>
      <w:r w:rsidR="00150067">
        <w:rPr>
          <w:rFonts w:ascii="Times New Roman" w:hAnsi="Times New Roman" w:cs="Times New Roman"/>
          <w:sz w:val="24"/>
          <w:szCs w:val="24"/>
          <w:shd w:val="clear" w:color="auto" w:fill="FFFFFF"/>
          <w:lang w:val="en-GB"/>
        </w:rPr>
        <w:t xml:space="preserve">hich </w:t>
      </w:r>
      <w:r w:rsidRPr="00B352EA">
        <w:rPr>
          <w:rFonts w:ascii="Times New Roman" w:hAnsi="Times New Roman" w:cs="Times New Roman"/>
          <w:sz w:val="24"/>
          <w:szCs w:val="24"/>
          <w:shd w:val="clear" w:color="auto" w:fill="FFFFFF"/>
          <w:lang w:val="en-GB"/>
        </w:rPr>
        <w:t>represents a paradigm shift in the management of PPP projects</w:t>
      </w:r>
      <w:r w:rsidR="00150067">
        <w:rPr>
          <w:rFonts w:ascii="Times New Roman" w:hAnsi="Times New Roman" w:cs="Times New Roman"/>
          <w:sz w:val="24"/>
          <w:szCs w:val="24"/>
          <w:shd w:val="clear" w:color="auto" w:fill="FFFFFF"/>
          <w:lang w:val="en-GB"/>
        </w:rPr>
        <w:t xml:space="preserve">. </w:t>
      </w:r>
    </w:p>
    <w:p w14:paraId="4A6FD638" w14:textId="4E8F5969" w:rsidR="00B352EA" w:rsidRDefault="00150067"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r>
        <w:rPr>
          <w:rFonts w:ascii="Times New Roman" w:hAnsi="Times New Roman" w:cs="Times New Roman"/>
          <w:sz w:val="24"/>
          <w:szCs w:val="24"/>
          <w:shd w:val="clear" w:color="auto" w:fill="FFFFFF"/>
          <w:lang w:val="en-GB"/>
        </w:rPr>
        <w:t>T</w:t>
      </w:r>
      <w:r w:rsidRPr="00B352EA">
        <w:rPr>
          <w:rFonts w:ascii="Times New Roman" w:hAnsi="Times New Roman" w:cs="Times New Roman"/>
          <w:sz w:val="24"/>
          <w:szCs w:val="24"/>
          <w:shd w:val="clear" w:color="auto" w:fill="FFFFFF"/>
          <w:lang w:val="en-GB"/>
        </w:rPr>
        <w:t>he ISVR</w:t>
      </w:r>
      <w:r>
        <w:rPr>
          <w:rFonts w:ascii="Times New Roman" w:hAnsi="Times New Roman" w:cs="Times New Roman"/>
          <w:sz w:val="24"/>
          <w:szCs w:val="24"/>
          <w:shd w:val="clear" w:color="auto" w:fill="FFFFFF"/>
          <w:lang w:val="en-GB"/>
        </w:rPr>
        <w:t xml:space="preserve"> </w:t>
      </w:r>
      <w:r w:rsidRPr="00B352EA">
        <w:rPr>
          <w:rFonts w:ascii="Times New Roman" w:hAnsi="Times New Roman" w:cs="Times New Roman"/>
          <w:sz w:val="24"/>
          <w:szCs w:val="24"/>
          <w:shd w:val="clear" w:color="auto" w:fill="FFFFFF"/>
          <w:lang w:val="en-GB"/>
        </w:rPr>
        <w:t>framework</w:t>
      </w:r>
      <w:r>
        <w:rPr>
          <w:rFonts w:ascii="Times New Roman" w:hAnsi="Times New Roman" w:cs="Times New Roman"/>
          <w:sz w:val="24"/>
          <w:szCs w:val="24"/>
          <w:shd w:val="clear" w:color="auto" w:fill="FFFFFF"/>
          <w:lang w:val="en-GB"/>
        </w:rPr>
        <w:t xml:space="preserve"> </w:t>
      </w:r>
      <w:r w:rsidRPr="00B352EA">
        <w:rPr>
          <w:rFonts w:ascii="Times New Roman" w:hAnsi="Times New Roman" w:cs="Times New Roman"/>
          <w:sz w:val="24"/>
          <w:szCs w:val="24"/>
          <w:shd w:val="clear" w:color="auto" w:fill="FFFFFF"/>
          <w:lang w:val="en-GB"/>
        </w:rPr>
        <w:t>emphasiz</w:t>
      </w:r>
      <w:r>
        <w:rPr>
          <w:rFonts w:ascii="Times New Roman" w:hAnsi="Times New Roman" w:cs="Times New Roman"/>
          <w:sz w:val="24"/>
          <w:szCs w:val="24"/>
          <w:shd w:val="clear" w:color="auto" w:fill="FFFFFF"/>
          <w:lang w:val="en-GB"/>
        </w:rPr>
        <w:t>es</w:t>
      </w:r>
      <w:r w:rsidR="00B352EA" w:rsidRPr="00B352EA">
        <w:rPr>
          <w:rFonts w:ascii="Times New Roman" w:hAnsi="Times New Roman" w:cs="Times New Roman"/>
          <w:sz w:val="24"/>
          <w:szCs w:val="24"/>
          <w:shd w:val="clear" w:color="auto" w:fill="FFFFFF"/>
          <w:lang w:val="en-GB"/>
        </w:rPr>
        <w:t xml:space="preserve"> the critical importance of integrating sustainable value, inclusive stakeholder engagement, and strategic agility through proactive risk management across all project stages. This approach ensures that PPP projects are not merely sustainable in their intentions but also in their practical execution, turning potential sustainability challenges into opportunities for innovation and enhanced project resilience. By fostering a holistic and adaptable approach, the framework aligns project outcomes closely with environmental, social, and economic sustainability goals, surpassing traditional project management methodologies that primarily focus on financial metrics and operational efficiencies.</w:t>
      </w:r>
    </w:p>
    <w:p w14:paraId="6542B025" w14:textId="77777777" w:rsidR="00A2506A" w:rsidRPr="00B352EA" w:rsidRDefault="00A2506A"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p>
    <w:p w14:paraId="3F79F30B" w14:textId="77777777" w:rsidR="00B352EA" w:rsidRPr="00B352EA" w:rsidRDefault="00B352EA"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lastRenderedPageBreak/>
        <w:t>Future research could explore:</w:t>
      </w:r>
    </w:p>
    <w:p w14:paraId="446DB886" w14:textId="77777777" w:rsidR="00B352EA" w:rsidRPr="00B352EA" w:rsidRDefault="00B352EA" w:rsidP="00A2506A">
      <w:pPr>
        <w:numPr>
          <w:ilvl w:val="0"/>
          <w:numId w:val="10"/>
        </w:num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The application of the ISVR framework across different sectors and geographical contexts to assess its adaptability and impact on diverse PPP projects.</w:t>
      </w:r>
    </w:p>
    <w:p w14:paraId="404CCA1E" w14:textId="77777777" w:rsidR="00B352EA" w:rsidRPr="00B352EA" w:rsidRDefault="00B352EA" w:rsidP="00A2506A">
      <w:pPr>
        <w:numPr>
          <w:ilvl w:val="0"/>
          <w:numId w:val="10"/>
        </w:num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The development of quantitative metrics for evaluating the success of projects managed under the ISVR framework, particularly in terms of sustainability outcomes.</w:t>
      </w:r>
    </w:p>
    <w:p w14:paraId="5CF2A7C7" w14:textId="77777777" w:rsidR="00B352EA" w:rsidRPr="00B352EA" w:rsidRDefault="00B352EA" w:rsidP="00A2506A">
      <w:pPr>
        <w:numPr>
          <w:ilvl w:val="0"/>
          <w:numId w:val="10"/>
        </w:num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The exploration of technological innovations that can support the principles of the ISVR framework, enhancing stakeholder engagement and risk management processes.</w:t>
      </w:r>
    </w:p>
    <w:p w14:paraId="641B770D" w14:textId="77777777" w:rsidR="00B352EA" w:rsidRPr="00B352EA" w:rsidRDefault="00B352EA" w:rsidP="00A2506A">
      <w:pPr>
        <w:numPr>
          <w:ilvl w:val="0"/>
          <w:numId w:val="10"/>
        </w:num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An in-depth analysis of the challenges and barriers to implementing the ISVR framework in existing PPP project management practices, identifying strategies for overcoming these obstacles.</w:t>
      </w:r>
    </w:p>
    <w:p w14:paraId="4C2A45FE" w14:textId="02C02DC3" w:rsidR="00B352EA" w:rsidRPr="00B352EA" w:rsidRDefault="00B352EA"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 xml:space="preserve">These research avenues promise to further </w:t>
      </w:r>
      <w:r w:rsidR="00A2506A">
        <w:rPr>
          <w:rFonts w:ascii="Times New Roman" w:hAnsi="Times New Roman" w:cs="Times New Roman"/>
          <w:sz w:val="24"/>
          <w:szCs w:val="24"/>
          <w:shd w:val="clear" w:color="auto" w:fill="FFFFFF"/>
          <w:lang w:val="en-GB"/>
        </w:rPr>
        <w:t xml:space="preserve">explore </w:t>
      </w:r>
      <w:r w:rsidRPr="00B352EA">
        <w:rPr>
          <w:rFonts w:ascii="Times New Roman" w:hAnsi="Times New Roman" w:cs="Times New Roman"/>
          <w:sz w:val="24"/>
          <w:szCs w:val="24"/>
          <w:shd w:val="clear" w:color="auto" w:fill="FFFFFF"/>
          <w:lang w:val="en-GB"/>
        </w:rPr>
        <w:t xml:space="preserve">the framework’s </w:t>
      </w:r>
      <w:r w:rsidR="00A2506A">
        <w:rPr>
          <w:rFonts w:ascii="Times New Roman" w:hAnsi="Times New Roman" w:cs="Times New Roman"/>
          <w:sz w:val="24"/>
          <w:szCs w:val="24"/>
          <w:shd w:val="clear" w:color="auto" w:fill="FFFFFF"/>
          <w:lang w:val="en-GB"/>
        </w:rPr>
        <w:t xml:space="preserve">full </w:t>
      </w:r>
      <w:r w:rsidRPr="00B352EA">
        <w:rPr>
          <w:rFonts w:ascii="Times New Roman" w:hAnsi="Times New Roman" w:cs="Times New Roman"/>
          <w:sz w:val="24"/>
          <w:szCs w:val="24"/>
          <w:shd w:val="clear" w:color="auto" w:fill="FFFFFF"/>
          <w:lang w:val="en-GB"/>
        </w:rPr>
        <w:t>potential, providing valuable insights for practitioners and policymakers committed to advancing sustainable development through PPP projects.</w:t>
      </w:r>
      <w:r w:rsidR="00150067">
        <w:rPr>
          <w:rFonts w:ascii="Times New Roman" w:hAnsi="Times New Roman" w:cs="Times New Roman"/>
          <w:sz w:val="24"/>
          <w:szCs w:val="24"/>
          <w:shd w:val="clear" w:color="auto" w:fill="FFFFFF"/>
          <w:lang w:val="en-GB"/>
        </w:rPr>
        <w:t xml:space="preserve"> </w:t>
      </w:r>
      <w:r w:rsidRPr="00B352EA">
        <w:rPr>
          <w:rFonts w:ascii="Times New Roman" w:hAnsi="Times New Roman" w:cs="Times New Roman"/>
          <w:sz w:val="24"/>
          <w:szCs w:val="24"/>
          <w:shd w:val="clear" w:color="auto" w:fill="FFFFFF"/>
          <w:lang w:val="en-GB"/>
        </w:rPr>
        <w:t xml:space="preserve">The framework can ensure that PPP projects are not only designed and managed with sustainability at the forefront but are also equipped to navigate the complexities of sustainable development dynamically and inclusively. </w:t>
      </w:r>
      <w:bookmarkStart w:id="4" w:name="_GoBack"/>
      <w:bookmarkEnd w:id="4"/>
      <w:r w:rsidRPr="00B352EA">
        <w:rPr>
          <w:rFonts w:ascii="Times New Roman" w:hAnsi="Times New Roman" w:cs="Times New Roman"/>
          <w:sz w:val="24"/>
          <w:szCs w:val="24"/>
          <w:shd w:val="clear" w:color="auto" w:fill="FFFFFF"/>
          <w:lang w:val="en-GB"/>
        </w:rPr>
        <w:t>This study contributes to the theoretical expansion of sustainability in PPP projects, demonstrates practical application models, and informs policy implications for sustainable public and private collaborations. These contributions underscore the study's impact on both academic literature and practical, policy-driven sustainable development in PPPs.</w:t>
      </w:r>
    </w:p>
    <w:p w14:paraId="0CCBF5A5" w14:textId="77777777" w:rsidR="00B352EA" w:rsidRPr="00B352EA" w:rsidRDefault="00B352EA"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It is worth mentioning the limitations of our research strategy. Firstly, by focusing exclusively on journal articles that present empirical evidence, we may overlook significant insights from other types of studies, such as theoretical papers or grey literature, which could offer valuable perspectives or solutions. Secondly, our reliance on thematic coding, grounded in predefined theoretical concepts, might constrain our ability to discover new findings that fall outside these established frameworks. This approach, while systematic, introduces the risk of confirmation bias, potentially steering us towards a singular interpretation and inadvertently omitting alternative methodologies or innovative solutions that do not align with our initial theoretical assumptions.</w:t>
      </w:r>
    </w:p>
    <w:p w14:paraId="079B82A7" w14:textId="77777777" w:rsidR="00B352EA" w:rsidRPr="00B352EA" w:rsidRDefault="00B352EA" w:rsidP="00A2506A">
      <w:pPr>
        <w:spacing w:before="100" w:beforeAutospacing="1" w:after="100" w:afterAutospacing="1" w:line="240" w:lineRule="auto"/>
        <w:jc w:val="both"/>
        <w:rPr>
          <w:rFonts w:ascii="Times New Roman" w:hAnsi="Times New Roman" w:cs="Times New Roman"/>
          <w:sz w:val="24"/>
          <w:szCs w:val="24"/>
          <w:shd w:val="clear" w:color="auto" w:fill="FFFFFF"/>
          <w:lang w:val="en-GB"/>
        </w:rPr>
      </w:pPr>
      <w:r w:rsidRPr="00B352EA">
        <w:rPr>
          <w:rFonts w:ascii="Times New Roman" w:hAnsi="Times New Roman" w:cs="Times New Roman"/>
          <w:sz w:val="24"/>
          <w:szCs w:val="24"/>
          <w:shd w:val="clear" w:color="auto" w:fill="FFFFFF"/>
          <w:lang w:val="en-GB"/>
        </w:rPr>
        <w:t>In conclusion, while this study offers a comprehensive framework for enhancing sustainability in PPP projects, acknowledging these limitations highlights the need for further research incorporating diverse sources and methodologies. This broader approach will enrich the understanding and application of the ISVR framework, ultimately driving more robust and innovative solutions in the realm of sustainable PPP project management.</w:t>
      </w:r>
    </w:p>
    <w:p w14:paraId="76AFADA1" w14:textId="4CA4EDA0" w:rsidR="00F11A45" w:rsidRDefault="00F11A45" w:rsidP="00CF5764">
      <w:pPr>
        <w:spacing w:before="100" w:beforeAutospacing="1" w:after="100" w:afterAutospacing="1" w:line="240" w:lineRule="auto"/>
        <w:ind w:firstLine="360"/>
        <w:jc w:val="both"/>
        <w:rPr>
          <w:rFonts w:ascii="Times New Roman" w:hAnsi="Times New Roman" w:cs="Times New Roman"/>
          <w:sz w:val="24"/>
          <w:szCs w:val="24"/>
          <w:shd w:val="clear" w:color="auto" w:fill="FFFFFF"/>
          <w:lang w:val="en-GB"/>
        </w:rPr>
      </w:pPr>
    </w:p>
    <w:p w14:paraId="7FFC23A1" w14:textId="77777777" w:rsidR="00A40A2E" w:rsidRPr="005B4E98" w:rsidRDefault="00A40A2E" w:rsidP="00CF5764">
      <w:pPr>
        <w:spacing w:before="100" w:beforeAutospacing="1" w:after="100" w:afterAutospacing="1" w:line="240" w:lineRule="auto"/>
        <w:jc w:val="both"/>
        <w:rPr>
          <w:rFonts w:ascii="Times New Roman" w:hAnsi="Times New Roman" w:cs="Times New Roman"/>
          <w:b/>
          <w:bCs/>
          <w:sz w:val="24"/>
          <w:szCs w:val="24"/>
          <w:shd w:val="clear" w:color="auto" w:fill="FFFFFF"/>
          <w:lang w:val="en-GB"/>
        </w:rPr>
      </w:pPr>
      <w:r w:rsidRPr="005B4E98">
        <w:rPr>
          <w:rFonts w:ascii="Times New Roman" w:hAnsi="Times New Roman" w:cs="Times New Roman"/>
          <w:b/>
          <w:bCs/>
          <w:sz w:val="24"/>
          <w:szCs w:val="24"/>
          <w:shd w:val="clear" w:color="auto" w:fill="FFFFFF"/>
          <w:lang w:val="en-GB"/>
        </w:rPr>
        <w:t>Reference</w:t>
      </w:r>
    </w:p>
    <w:sdt>
      <w:sdtPr>
        <w:rPr>
          <w:rFonts w:ascii="Times New Roman" w:hAnsi="Times New Roman" w:cs="Times New Roman"/>
          <w:b/>
          <w:bCs/>
          <w:shd w:val="clear" w:color="auto" w:fill="FFFFFF"/>
        </w:rPr>
        <w:tag w:val="MENDELEY_BIBLIOGRAPHY"/>
        <w:id w:val="-1272784111"/>
        <w:placeholder>
          <w:docPart w:val="DefaultPlaceholder_-1854013440"/>
        </w:placeholder>
      </w:sdtPr>
      <w:sdtEndPr/>
      <w:sdtContent>
        <w:p w14:paraId="116C418C" w14:textId="77777777" w:rsidR="00AE04A9" w:rsidRPr="005B4E98" w:rsidRDefault="00AE04A9">
          <w:pPr>
            <w:divId w:val="1481918621"/>
            <w:rPr>
              <w:rFonts w:ascii="Times New Roman" w:eastAsia="Times New Roman" w:hAnsi="Times New Roman" w:cs="Times New Roman"/>
              <w:kern w:val="0"/>
              <w:lang w:val="en-GB"/>
              <w14:ligatures w14:val="none"/>
            </w:rPr>
          </w:pPr>
          <w:proofErr w:type="spellStart"/>
          <w:r w:rsidRPr="005B4E98">
            <w:rPr>
              <w:rFonts w:ascii="Times New Roman" w:eastAsia="Times New Roman" w:hAnsi="Times New Roman" w:cs="Times New Roman"/>
              <w:lang w:val="en-GB"/>
            </w:rPr>
            <w:t>Afful</w:t>
          </w:r>
          <w:proofErr w:type="spellEnd"/>
          <w:r w:rsidRPr="005B4E98">
            <w:rPr>
              <w:rFonts w:ascii="Times New Roman" w:eastAsia="Times New Roman" w:hAnsi="Times New Roman" w:cs="Times New Roman"/>
              <w:lang w:val="en-GB"/>
            </w:rPr>
            <w:t xml:space="preserve">, B.E.B., </w:t>
          </w:r>
          <w:proofErr w:type="spellStart"/>
          <w:r w:rsidRPr="005B4E98">
            <w:rPr>
              <w:rFonts w:ascii="Times New Roman" w:eastAsia="Times New Roman" w:hAnsi="Times New Roman" w:cs="Times New Roman"/>
              <w:lang w:val="en-GB"/>
            </w:rPr>
            <w:t>Addaney</w:t>
          </w:r>
          <w:proofErr w:type="spellEnd"/>
          <w:r w:rsidRPr="005B4E98">
            <w:rPr>
              <w:rFonts w:ascii="Times New Roman" w:eastAsia="Times New Roman" w:hAnsi="Times New Roman" w:cs="Times New Roman"/>
              <w:lang w:val="en-GB"/>
            </w:rPr>
            <w:t xml:space="preserve">, M., </w:t>
          </w:r>
          <w:proofErr w:type="spellStart"/>
          <w:r w:rsidRPr="005B4E98">
            <w:rPr>
              <w:rFonts w:ascii="Times New Roman" w:eastAsia="Times New Roman" w:hAnsi="Times New Roman" w:cs="Times New Roman"/>
              <w:lang w:val="en-GB"/>
            </w:rPr>
            <w:t>Anaafo</w:t>
          </w:r>
          <w:proofErr w:type="spellEnd"/>
          <w:r w:rsidRPr="005B4E98">
            <w:rPr>
              <w:rFonts w:ascii="Times New Roman" w:eastAsia="Times New Roman" w:hAnsi="Times New Roman" w:cs="Times New Roman"/>
              <w:lang w:val="en-GB"/>
            </w:rPr>
            <w:t xml:space="preserve">, D., </w:t>
          </w:r>
          <w:proofErr w:type="spellStart"/>
          <w:r w:rsidRPr="005B4E98">
            <w:rPr>
              <w:rFonts w:ascii="Times New Roman" w:eastAsia="Times New Roman" w:hAnsi="Times New Roman" w:cs="Times New Roman"/>
              <w:lang w:val="en-GB"/>
            </w:rPr>
            <w:t>Akudugu</w:t>
          </w:r>
          <w:proofErr w:type="spellEnd"/>
          <w:r w:rsidRPr="005B4E98">
            <w:rPr>
              <w:rFonts w:ascii="Times New Roman" w:eastAsia="Times New Roman" w:hAnsi="Times New Roman" w:cs="Times New Roman"/>
              <w:lang w:val="en-GB"/>
            </w:rPr>
            <w:t xml:space="preserve">, J.A., </w:t>
          </w:r>
          <w:proofErr w:type="spellStart"/>
          <w:r w:rsidRPr="005B4E98">
            <w:rPr>
              <w:rFonts w:ascii="Times New Roman" w:eastAsia="Times New Roman" w:hAnsi="Times New Roman" w:cs="Times New Roman"/>
              <w:lang w:val="en-GB"/>
            </w:rPr>
            <w:t>Borkor</w:t>
          </w:r>
          <w:proofErr w:type="spellEnd"/>
          <w:r w:rsidRPr="005B4E98">
            <w:rPr>
              <w:rFonts w:ascii="Times New Roman" w:eastAsia="Times New Roman" w:hAnsi="Times New Roman" w:cs="Times New Roman"/>
              <w:lang w:val="en-GB"/>
            </w:rPr>
            <w:t xml:space="preserve">, F.K., Yeboah, E.O. and </w:t>
          </w:r>
          <w:proofErr w:type="spellStart"/>
          <w:r w:rsidRPr="005B4E98">
            <w:rPr>
              <w:rFonts w:ascii="Times New Roman" w:eastAsia="Times New Roman" w:hAnsi="Times New Roman" w:cs="Times New Roman"/>
              <w:lang w:val="en-GB"/>
            </w:rPr>
            <w:t>Sampana</w:t>
          </w:r>
          <w:proofErr w:type="spellEnd"/>
          <w:r w:rsidRPr="005B4E98">
            <w:rPr>
              <w:rFonts w:ascii="Times New Roman" w:eastAsia="Times New Roman" w:hAnsi="Times New Roman" w:cs="Times New Roman"/>
              <w:lang w:val="en-GB"/>
            </w:rPr>
            <w:t xml:space="preserve">, J. 2023. Public-private partnership in municipal solid waste management in the Sunyani municipality of Ghana. </w:t>
          </w:r>
          <w:r w:rsidRPr="005B4E98">
            <w:rPr>
              <w:rFonts w:ascii="Times New Roman" w:eastAsia="Times New Roman" w:hAnsi="Times New Roman" w:cs="Times New Roman"/>
              <w:i/>
              <w:iCs/>
              <w:lang w:val="en-GB"/>
            </w:rPr>
            <w:t>Journal of Property, Planning and Environmental Law</w:t>
          </w:r>
          <w:r w:rsidRPr="005B4E98">
            <w:rPr>
              <w:rFonts w:ascii="Times New Roman" w:eastAsia="Times New Roman" w:hAnsi="Times New Roman" w:cs="Times New Roman"/>
              <w:lang w:val="en-GB"/>
            </w:rPr>
            <w:t xml:space="preserve"> ahead-of-print(ahead-of-print).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10.1108/JPPEL-04-2023-0012/FULL/XML.</w:t>
          </w:r>
        </w:p>
        <w:p w14:paraId="011B43FF" w14:textId="77777777" w:rsidR="00AE04A9" w:rsidRPr="005B4E98" w:rsidRDefault="00AE04A9">
          <w:pPr>
            <w:divId w:val="1839149641"/>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Agarchand</w:t>
          </w:r>
          <w:proofErr w:type="spellEnd"/>
          <w:r w:rsidRPr="005B4E98">
            <w:rPr>
              <w:rFonts w:ascii="Times New Roman" w:eastAsia="Times New Roman" w:hAnsi="Times New Roman" w:cs="Times New Roman"/>
              <w:lang w:val="en-GB"/>
            </w:rPr>
            <w:t xml:space="preserve">, N. and </w:t>
          </w:r>
          <w:proofErr w:type="spellStart"/>
          <w:r w:rsidRPr="005B4E98">
            <w:rPr>
              <w:rFonts w:ascii="Times New Roman" w:eastAsia="Times New Roman" w:hAnsi="Times New Roman" w:cs="Times New Roman"/>
              <w:lang w:val="en-GB"/>
            </w:rPr>
            <w:t>Laishram</w:t>
          </w:r>
          <w:proofErr w:type="spellEnd"/>
          <w:r w:rsidRPr="005B4E98">
            <w:rPr>
              <w:rFonts w:ascii="Times New Roman" w:eastAsia="Times New Roman" w:hAnsi="Times New Roman" w:cs="Times New Roman"/>
              <w:lang w:val="en-GB"/>
            </w:rPr>
            <w:t xml:space="preserve">, B. 2017. Sustainable infrastructure development challenges through PPP procurement process: Indian perspective. </w:t>
          </w:r>
          <w:r w:rsidRPr="005B4E98">
            <w:rPr>
              <w:rFonts w:ascii="Times New Roman" w:eastAsia="Times New Roman" w:hAnsi="Times New Roman" w:cs="Times New Roman"/>
              <w:i/>
              <w:iCs/>
              <w:lang w:val="en-GB"/>
            </w:rPr>
            <w:t>International Journal of Managing Projects in Business</w:t>
          </w:r>
          <w:r w:rsidRPr="005B4E98">
            <w:rPr>
              <w:rFonts w:ascii="Times New Roman" w:eastAsia="Times New Roman" w:hAnsi="Times New Roman" w:cs="Times New Roman"/>
              <w:lang w:val="en-GB"/>
            </w:rPr>
            <w:t xml:space="preserve"> 10(3), pp. 642–662.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10.1108/IJMPB-10-2016-0078/FULL/PDF.</w:t>
          </w:r>
        </w:p>
        <w:p w14:paraId="0E0C4097" w14:textId="77777777" w:rsidR="00AE04A9" w:rsidRPr="005B4E98" w:rsidRDefault="00AE04A9">
          <w:pPr>
            <w:divId w:val="1979141579"/>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lastRenderedPageBreak/>
            <w:t>Akomea</w:t>
          </w:r>
          <w:proofErr w:type="spellEnd"/>
          <w:r w:rsidRPr="005B4E98">
            <w:rPr>
              <w:rFonts w:ascii="Times New Roman" w:eastAsia="Times New Roman" w:hAnsi="Times New Roman" w:cs="Times New Roman"/>
              <w:lang w:val="en-GB"/>
            </w:rPr>
            <w:t xml:space="preserve">-Frimpong, I., </w:t>
          </w:r>
          <w:proofErr w:type="spellStart"/>
          <w:r w:rsidRPr="005B4E98">
            <w:rPr>
              <w:rFonts w:ascii="Times New Roman" w:eastAsia="Times New Roman" w:hAnsi="Times New Roman" w:cs="Times New Roman"/>
              <w:lang w:val="en-GB"/>
            </w:rPr>
            <w:t>Jin</w:t>
          </w:r>
          <w:proofErr w:type="spellEnd"/>
          <w:r w:rsidRPr="005B4E98">
            <w:rPr>
              <w:rFonts w:ascii="Times New Roman" w:eastAsia="Times New Roman" w:hAnsi="Times New Roman" w:cs="Times New Roman"/>
              <w:lang w:val="en-GB"/>
            </w:rPr>
            <w:t>, X. and Osei-</w:t>
          </w:r>
          <w:proofErr w:type="spellStart"/>
          <w:r w:rsidRPr="005B4E98">
            <w:rPr>
              <w:rFonts w:ascii="Times New Roman" w:eastAsia="Times New Roman" w:hAnsi="Times New Roman" w:cs="Times New Roman"/>
              <w:lang w:val="en-GB"/>
            </w:rPr>
            <w:t>Kyei</w:t>
          </w:r>
          <w:proofErr w:type="spellEnd"/>
          <w:r w:rsidRPr="005B4E98">
            <w:rPr>
              <w:rFonts w:ascii="Times New Roman" w:eastAsia="Times New Roman" w:hAnsi="Times New Roman" w:cs="Times New Roman"/>
              <w:lang w:val="en-GB"/>
            </w:rPr>
            <w:t xml:space="preserve">, R. 2021. Managing financial risks to improve financial success of public—private partnership projects: a theoretical framework. </w:t>
          </w:r>
          <w:r w:rsidRPr="005B4E98">
            <w:rPr>
              <w:rFonts w:ascii="Times New Roman" w:eastAsia="Times New Roman" w:hAnsi="Times New Roman" w:cs="Times New Roman"/>
              <w:i/>
              <w:iCs/>
              <w:lang w:val="en-GB"/>
            </w:rPr>
            <w:t>Journal of Facilities Management</w:t>
          </w:r>
          <w:r w:rsidRPr="005B4E98">
            <w:rPr>
              <w:rFonts w:ascii="Times New Roman" w:eastAsia="Times New Roman" w:hAnsi="Times New Roman" w:cs="Times New Roman"/>
              <w:lang w:val="en-GB"/>
            </w:rPr>
            <w:t xml:space="preserve"> 20(5), pp. 629–651.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10.1108/JFM-03-2021-0036/FULL/PDF.</w:t>
          </w:r>
        </w:p>
        <w:p w14:paraId="0716A81E" w14:textId="77777777" w:rsidR="00AE04A9" w:rsidRPr="005B4E98" w:rsidRDefault="00AE04A9">
          <w:pPr>
            <w:divId w:val="1960524615"/>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Amadi</w:t>
          </w:r>
          <w:proofErr w:type="spellEnd"/>
          <w:r w:rsidRPr="005B4E98">
            <w:rPr>
              <w:rFonts w:ascii="Times New Roman" w:eastAsia="Times New Roman" w:hAnsi="Times New Roman" w:cs="Times New Roman"/>
              <w:lang w:val="en-GB"/>
            </w:rPr>
            <w:t xml:space="preserve">, C., Carrillo, P. and </w:t>
          </w:r>
          <w:proofErr w:type="spellStart"/>
          <w:r w:rsidRPr="005B4E98">
            <w:rPr>
              <w:rFonts w:ascii="Times New Roman" w:eastAsia="Times New Roman" w:hAnsi="Times New Roman" w:cs="Times New Roman"/>
              <w:lang w:val="en-GB"/>
            </w:rPr>
            <w:t>Tuuli</w:t>
          </w:r>
          <w:proofErr w:type="spellEnd"/>
          <w:r w:rsidRPr="005B4E98">
            <w:rPr>
              <w:rFonts w:ascii="Times New Roman" w:eastAsia="Times New Roman" w:hAnsi="Times New Roman" w:cs="Times New Roman"/>
              <w:lang w:val="en-GB"/>
            </w:rPr>
            <w:t xml:space="preserve">, M. 2018. Stakeholder management in PPP projects: external stakeholders’ perspective. </w:t>
          </w:r>
          <w:r w:rsidRPr="005B4E98">
            <w:rPr>
              <w:rFonts w:ascii="Times New Roman" w:eastAsia="Times New Roman" w:hAnsi="Times New Roman" w:cs="Times New Roman"/>
              <w:i/>
              <w:iCs/>
              <w:lang w:val="en-GB"/>
            </w:rPr>
            <w:t>Built Environment Project and Asset Management</w:t>
          </w:r>
          <w:r w:rsidRPr="005B4E98">
            <w:rPr>
              <w:rFonts w:ascii="Times New Roman" w:eastAsia="Times New Roman" w:hAnsi="Times New Roman" w:cs="Times New Roman"/>
              <w:lang w:val="en-GB"/>
            </w:rPr>
            <w:t xml:space="preserve"> 8(4), pp. 403–414.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10.1108/BEPAM-02-2018-0048/FULL/XML.</w:t>
          </w:r>
        </w:p>
        <w:p w14:paraId="0B3C3BEA" w14:textId="77777777" w:rsidR="00AE04A9" w:rsidRPr="005B4E98" w:rsidRDefault="00AE04A9">
          <w:pPr>
            <w:divId w:val="2122530713"/>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Amadi</w:t>
          </w:r>
          <w:proofErr w:type="spellEnd"/>
          <w:r w:rsidRPr="005B4E98">
            <w:rPr>
              <w:rFonts w:ascii="Times New Roman" w:eastAsia="Times New Roman" w:hAnsi="Times New Roman" w:cs="Times New Roman"/>
              <w:lang w:val="en-GB"/>
            </w:rPr>
            <w:t xml:space="preserve">, C., Carrillo, P. and </w:t>
          </w:r>
          <w:proofErr w:type="spellStart"/>
          <w:r w:rsidRPr="005B4E98">
            <w:rPr>
              <w:rFonts w:ascii="Times New Roman" w:eastAsia="Times New Roman" w:hAnsi="Times New Roman" w:cs="Times New Roman"/>
              <w:lang w:val="en-GB"/>
            </w:rPr>
            <w:t>Tuuli</w:t>
          </w:r>
          <w:proofErr w:type="spellEnd"/>
          <w:r w:rsidRPr="005B4E98">
            <w:rPr>
              <w:rFonts w:ascii="Times New Roman" w:eastAsia="Times New Roman" w:hAnsi="Times New Roman" w:cs="Times New Roman"/>
              <w:lang w:val="en-GB"/>
            </w:rPr>
            <w:t xml:space="preserve">, M. 2019. PPP projects: improvements in stakeholder management. </w:t>
          </w:r>
          <w:r w:rsidRPr="005B4E98">
            <w:rPr>
              <w:rFonts w:ascii="Times New Roman" w:eastAsia="Times New Roman" w:hAnsi="Times New Roman" w:cs="Times New Roman"/>
              <w:i/>
              <w:iCs/>
              <w:lang w:val="en-GB"/>
            </w:rPr>
            <w:t>Engineering Construction and Architectural Management</w:t>
          </w:r>
          <w:r w:rsidRPr="005B4E98">
            <w:rPr>
              <w:rFonts w:ascii="Times New Roman" w:eastAsia="Times New Roman" w:hAnsi="Times New Roman" w:cs="Times New Roman"/>
              <w:lang w:val="en-GB"/>
            </w:rPr>
            <w:t xml:space="preserve"> 27(2), pp. 544–560.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10.1108/ECAM-07-2018-0289.</w:t>
          </w:r>
        </w:p>
        <w:p w14:paraId="20D333E6" w14:textId="77777777" w:rsidR="00AE04A9" w:rsidRPr="005B4E98" w:rsidRDefault="00AE04A9">
          <w:pPr>
            <w:divId w:val="1811441544"/>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Anderson, B.B. and </w:t>
          </w:r>
          <w:proofErr w:type="spellStart"/>
          <w:r w:rsidRPr="005B4E98">
            <w:rPr>
              <w:rFonts w:ascii="Times New Roman" w:eastAsia="Times New Roman" w:hAnsi="Times New Roman" w:cs="Times New Roman"/>
              <w:lang w:val="en-GB"/>
            </w:rPr>
            <w:t>Ratiu</w:t>
          </w:r>
          <w:proofErr w:type="spellEnd"/>
          <w:r w:rsidRPr="005B4E98">
            <w:rPr>
              <w:rFonts w:ascii="Times New Roman" w:eastAsia="Times New Roman" w:hAnsi="Times New Roman" w:cs="Times New Roman"/>
              <w:lang w:val="en-GB"/>
            </w:rPr>
            <w:t xml:space="preserve">, C. 2019. Stakeholder considerations in public-private partnerships. </w:t>
          </w:r>
          <w:r w:rsidRPr="005B4E98">
            <w:rPr>
              <w:rFonts w:ascii="Times New Roman" w:eastAsia="Times New Roman" w:hAnsi="Times New Roman" w:cs="Times New Roman"/>
              <w:i/>
              <w:iCs/>
              <w:lang w:val="en-GB"/>
            </w:rPr>
            <w:t>World Journal of Entrepreneurship, Management and Sustainable Development</w:t>
          </w:r>
          <w:r w:rsidRPr="005B4E98">
            <w:rPr>
              <w:rFonts w:ascii="Times New Roman" w:eastAsia="Times New Roman" w:hAnsi="Times New Roman" w:cs="Times New Roman"/>
              <w:lang w:val="en-GB"/>
            </w:rPr>
            <w:t xml:space="preserve"> 15(3), pp. 212–221.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10.1108/WJEMSD-04-2018-0046/FULL/PDF.</w:t>
          </w:r>
        </w:p>
        <w:p w14:paraId="617ABD01" w14:textId="77777777" w:rsidR="00AE04A9" w:rsidRPr="005B4E98" w:rsidRDefault="00AE04A9">
          <w:pPr>
            <w:divId w:val="622661846"/>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Babatunde, S.O., </w:t>
          </w:r>
          <w:proofErr w:type="spellStart"/>
          <w:r w:rsidRPr="005B4E98">
            <w:rPr>
              <w:rFonts w:ascii="Times New Roman" w:eastAsia="Times New Roman" w:hAnsi="Times New Roman" w:cs="Times New Roman"/>
              <w:lang w:val="en-GB"/>
            </w:rPr>
            <w:t>Ekundayo</w:t>
          </w:r>
          <w:proofErr w:type="spellEnd"/>
          <w:r w:rsidRPr="005B4E98">
            <w:rPr>
              <w:rFonts w:ascii="Times New Roman" w:eastAsia="Times New Roman" w:hAnsi="Times New Roman" w:cs="Times New Roman"/>
              <w:lang w:val="en-GB"/>
            </w:rPr>
            <w:t xml:space="preserve">, D., </w:t>
          </w:r>
          <w:proofErr w:type="spellStart"/>
          <w:r w:rsidRPr="005B4E98">
            <w:rPr>
              <w:rFonts w:ascii="Times New Roman" w:eastAsia="Times New Roman" w:hAnsi="Times New Roman" w:cs="Times New Roman"/>
              <w:lang w:val="en-GB"/>
            </w:rPr>
            <w:t>Udeaja</w:t>
          </w:r>
          <w:proofErr w:type="spellEnd"/>
          <w:r w:rsidRPr="005B4E98">
            <w:rPr>
              <w:rFonts w:ascii="Times New Roman" w:eastAsia="Times New Roman" w:hAnsi="Times New Roman" w:cs="Times New Roman"/>
              <w:lang w:val="en-GB"/>
            </w:rPr>
            <w:t xml:space="preserve">, C. and Abubakar, U.O. 2022. An investigation into the sustainability practices in PPP infrastructure projects: a case of Nigeria. </w:t>
          </w:r>
          <w:r w:rsidRPr="005B4E98">
            <w:rPr>
              <w:rFonts w:ascii="Times New Roman" w:eastAsia="Times New Roman" w:hAnsi="Times New Roman" w:cs="Times New Roman"/>
              <w:i/>
              <w:iCs/>
              <w:lang w:val="en-GB"/>
            </w:rPr>
            <w:t>Smart and Sustainable Built Environment</w:t>
          </w:r>
          <w:r w:rsidRPr="005B4E98">
            <w:rPr>
              <w:rFonts w:ascii="Times New Roman" w:eastAsia="Times New Roman" w:hAnsi="Times New Roman" w:cs="Times New Roman"/>
              <w:lang w:val="en-GB"/>
            </w:rPr>
            <w:t xml:space="preserve"> 11(1), pp. 110–125.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10.1108/SASBE-04-2020-0048/FULL/XML.</w:t>
          </w:r>
        </w:p>
        <w:p w14:paraId="3CB1CBA2" w14:textId="77777777" w:rsidR="00AE04A9" w:rsidRPr="005B4E98" w:rsidRDefault="00AE04A9">
          <w:pPr>
            <w:divId w:val="963850634"/>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Bakhtawar, B., </w:t>
          </w:r>
          <w:proofErr w:type="spellStart"/>
          <w:r w:rsidRPr="005B4E98">
            <w:rPr>
              <w:rFonts w:ascii="Times New Roman" w:eastAsia="Times New Roman" w:hAnsi="Times New Roman" w:cs="Times New Roman"/>
              <w:lang w:val="en-GB"/>
            </w:rPr>
            <w:t>Thaheem</w:t>
          </w:r>
          <w:proofErr w:type="spellEnd"/>
          <w:r w:rsidRPr="005B4E98">
            <w:rPr>
              <w:rFonts w:ascii="Times New Roman" w:eastAsia="Times New Roman" w:hAnsi="Times New Roman" w:cs="Times New Roman"/>
              <w:lang w:val="en-GB"/>
            </w:rPr>
            <w:t xml:space="preserve">, M.J., Arshad, H., Tariq, S., </w:t>
          </w:r>
          <w:proofErr w:type="spellStart"/>
          <w:r w:rsidRPr="005B4E98">
            <w:rPr>
              <w:rFonts w:ascii="Times New Roman" w:eastAsia="Times New Roman" w:hAnsi="Times New Roman" w:cs="Times New Roman"/>
              <w:lang w:val="en-GB"/>
            </w:rPr>
            <w:t>Mazher</w:t>
          </w:r>
          <w:proofErr w:type="spellEnd"/>
          <w:r w:rsidRPr="005B4E98">
            <w:rPr>
              <w:rFonts w:ascii="Times New Roman" w:eastAsia="Times New Roman" w:hAnsi="Times New Roman" w:cs="Times New Roman"/>
              <w:lang w:val="en-GB"/>
            </w:rPr>
            <w:t xml:space="preserve">, K.M., Zayed, T. and Akhtar, N. 2022. A sustainability-based risk assessment for p3 projects using a simulation approach. </w:t>
          </w:r>
          <w:r w:rsidRPr="005B4E98">
            <w:rPr>
              <w:rFonts w:ascii="Times New Roman" w:eastAsia="Times New Roman" w:hAnsi="Times New Roman" w:cs="Times New Roman"/>
              <w:i/>
              <w:iCs/>
              <w:lang w:val="en-GB"/>
            </w:rPr>
            <w:t>Sustainability (Switzerland)</w:t>
          </w:r>
          <w:r w:rsidRPr="005B4E98">
            <w:rPr>
              <w:rFonts w:ascii="Times New Roman" w:eastAsia="Times New Roman" w:hAnsi="Times New Roman" w:cs="Times New Roman"/>
              <w:lang w:val="en-GB"/>
            </w:rPr>
            <w:t xml:space="preserve"> 14(1), p. 344. Available at: https://www.mdpi.com/2071-1050/14/1/344/htm [Accessed: 9 March 2024].</w:t>
          </w:r>
        </w:p>
        <w:p w14:paraId="0BDDD62E" w14:textId="77777777" w:rsidR="00AE04A9" w:rsidRPr="005B4E98" w:rsidRDefault="00AE04A9">
          <w:pPr>
            <w:divId w:val="1470394712"/>
            <w:rPr>
              <w:rFonts w:ascii="Times New Roman" w:eastAsia="Times New Roman" w:hAnsi="Times New Roman" w:cs="Times New Roman"/>
              <w:lang w:val="en-GB"/>
            </w:rPr>
          </w:pPr>
          <w:r w:rsidRPr="005B4E98">
            <w:rPr>
              <w:rFonts w:ascii="Times New Roman" w:eastAsia="Times New Roman" w:hAnsi="Times New Roman" w:cs="Times New Roman"/>
              <w:lang w:val="en-GB"/>
            </w:rPr>
            <w:t>Bali Swain, R. and Yang-</w:t>
          </w:r>
          <w:proofErr w:type="spellStart"/>
          <w:r w:rsidRPr="005B4E98">
            <w:rPr>
              <w:rFonts w:ascii="Times New Roman" w:eastAsia="Times New Roman" w:hAnsi="Times New Roman" w:cs="Times New Roman"/>
              <w:lang w:val="en-GB"/>
            </w:rPr>
            <w:t>Wallentin</w:t>
          </w:r>
          <w:proofErr w:type="spellEnd"/>
          <w:r w:rsidRPr="005B4E98">
            <w:rPr>
              <w:rFonts w:ascii="Times New Roman" w:eastAsia="Times New Roman" w:hAnsi="Times New Roman" w:cs="Times New Roman"/>
              <w:lang w:val="en-GB"/>
            </w:rPr>
            <w:t xml:space="preserve">, F. 2020. Achieving sustainable development goals: predicaments and strategies. </w:t>
          </w:r>
          <w:r w:rsidRPr="005B4E98">
            <w:rPr>
              <w:rFonts w:ascii="Times New Roman" w:eastAsia="Times New Roman" w:hAnsi="Times New Roman" w:cs="Times New Roman"/>
              <w:i/>
              <w:iCs/>
              <w:lang w:val="en-GB"/>
            </w:rPr>
            <w:t>International Journal of Sustainable Development &amp; World Ecology</w:t>
          </w:r>
          <w:r w:rsidRPr="005B4E98">
            <w:rPr>
              <w:rFonts w:ascii="Times New Roman" w:eastAsia="Times New Roman" w:hAnsi="Times New Roman" w:cs="Times New Roman"/>
              <w:lang w:val="en-GB"/>
            </w:rPr>
            <w:t xml:space="preserve"> 27(2), pp. 96–106. Available at: https://www-tandfonline-com.proxy.uwasa.fi/doi/abs/10.1080/13504509.2019.1692316 [Accessed: 10 March 2024].</w:t>
          </w:r>
        </w:p>
        <w:p w14:paraId="586E4B65" w14:textId="77777777" w:rsidR="00AE04A9" w:rsidRPr="005B4E98" w:rsidRDefault="00AE04A9">
          <w:pPr>
            <w:divId w:val="1268197973"/>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Bao, F., </w:t>
          </w:r>
          <w:proofErr w:type="spellStart"/>
          <w:r w:rsidRPr="005B4E98">
            <w:rPr>
              <w:rFonts w:ascii="Times New Roman" w:eastAsia="Times New Roman" w:hAnsi="Times New Roman" w:cs="Times New Roman"/>
              <w:lang w:val="en-GB"/>
            </w:rPr>
            <w:t>Martek</w:t>
          </w:r>
          <w:proofErr w:type="spellEnd"/>
          <w:r w:rsidRPr="005B4E98">
            <w:rPr>
              <w:rFonts w:ascii="Times New Roman" w:eastAsia="Times New Roman" w:hAnsi="Times New Roman" w:cs="Times New Roman"/>
              <w:lang w:val="en-GB"/>
            </w:rPr>
            <w:t xml:space="preserve">, I., Chen, C., Wu, Q. and Chan, A.P.C. 2022. Critical Risks Inherent to the Transfer Phase of Public–Private Partnership Water Projects in China. </w:t>
          </w:r>
          <w:r w:rsidRPr="005B4E98">
            <w:rPr>
              <w:rFonts w:ascii="Times New Roman" w:eastAsia="Times New Roman" w:hAnsi="Times New Roman" w:cs="Times New Roman"/>
              <w:i/>
              <w:iCs/>
              <w:lang w:val="en-GB"/>
            </w:rPr>
            <w:t>Journal of Management in Engineering</w:t>
          </w:r>
          <w:r w:rsidRPr="005B4E98">
            <w:rPr>
              <w:rFonts w:ascii="Times New Roman" w:eastAsia="Times New Roman" w:hAnsi="Times New Roman" w:cs="Times New Roman"/>
              <w:lang w:val="en-GB"/>
            </w:rPr>
            <w:t xml:space="preserve"> 38(3), p. 04022006. Available at: https://ascelibrary.org/doi/abs/10.1061/%28ASCE%29ME.1943-5479.0001024 [Accessed: 2 March 2024].</w:t>
          </w:r>
        </w:p>
        <w:p w14:paraId="1A4F53BC" w14:textId="77777777" w:rsidR="00AE04A9" w:rsidRPr="005B4E98" w:rsidRDefault="00AE04A9">
          <w:pPr>
            <w:divId w:val="1875381390"/>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Baxter, D. and </w:t>
          </w:r>
          <w:proofErr w:type="spellStart"/>
          <w:r w:rsidRPr="005B4E98">
            <w:rPr>
              <w:rFonts w:ascii="Times New Roman" w:eastAsia="Times New Roman" w:hAnsi="Times New Roman" w:cs="Times New Roman"/>
              <w:lang w:val="en-GB"/>
            </w:rPr>
            <w:t>Casady</w:t>
          </w:r>
          <w:proofErr w:type="spellEnd"/>
          <w:r w:rsidRPr="005B4E98">
            <w:rPr>
              <w:rFonts w:ascii="Times New Roman" w:eastAsia="Times New Roman" w:hAnsi="Times New Roman" w:cs="Times New Roman"/>
              <w:lang w:val="en-GB"/>
            </w:rPr>
            <w:t xml:space="preserve">, C.B. 2020. A Coronavirus (COVID-19) Triage Framework for (Sub)National Public–Private Partnership (PPP) Programs. </w:t>
          </w:r>
          <w:r w:rsidRPr="005B4E98">
            <w:rPr>
              <w:rFonts w:ascii="Times New Roman" w:eastAsia="Times New Roman" w:hAnsi="Times New Roman" w:cs="Times New Roman"/>
              <w:i/>
              <w:iCs/>
              <w:lang w:val="en-GB"/>
            </w:rPr>
            <w:t>Sustainability 2020, Vol. 12, Page 5253</w:t>
          </w:r>
          <w:r w:rsidRPr="005B4E98">
            <w:rPr>
              <w:rFonts w:ascii="Times New Roman" w:eastAsia="Times New Roman" w:hAnsi="Times New Roman" w:cs="Times New Roman"/>
              <w:lang w:val="en-GB"/>
            </w:rPr>
            <w:t xml:space="preserve"> 12(13), p. 5253. Available at: https://www.mdpi.com/2071-1050/12/13/5253/htm [Accessed: 5 March 2024].</w:t>
          </w:r>
        </w:p>
        <w:p w14:paraId="704C184E" w14:textId="77777777" w:rsidR="00AE04A9" w:rsidRPr="005B4E98" w:rsidRDefault="00AE04A9">
          <w:pPr>
            <w:divId w:val="13961696"/>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Best, B., Moffett, S. and McAdam, R. 2019. Stakeholder salience in public sector value co-creation. </w:t>
          </w:r>
          <w:r w:rsidRPr="005B4E98">
            <w:rPr>
              <w:rFonts w:ascii="Times New Roman" w:eastAsia="Times New Roman" w:hAnsi="Times New Roman" w:cs="Times New Roman"/>
              <w:i/>
              <w:iCs/>
              <w:lang w:val="en-GB"/>
            </w:rPr>
            <w:t>Public Management Review</w:t>
          </w:r>
          <w:r w:rsidRPr="005B4E98">
            <w:rPr>
              <w:rFonts w:ascii="Times New Roman" w:eastAsia="Times New Roman" w:hAnsi="Times New Roman" w:cs="Times New Roman"/>
              <w:lang w:val="en-GB"/>
            </w:rPr>
            <w:t xml:space="preserve"> 21(11), pp. 1707–1732. Available at: https://www-tandfonline-com.proxy.uwasa.fi/doi/abs/10.1080/14719037.2019.1619809 [Accessed: 10 March 2024].</w:t>
          </w:r>
        </w:p>
        <w:p w14:paraId="324D4D57" w14:textId="77777777" w:rsidR="00AE04A9" w:rsidRPr="005B4E98" w:rsidRDefault="00AE04A9">
          <w:pPr>
            <w:divId w:val="1859157966"/>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Bjärstig</w:t>
          </w:r>
          <w:proofErr w:type="spellEnd"/>
          <w:r w:rsidRPr="005B4E98">
            <w:rPr>
              <w:rFonts w:ascii="Times New Roman" w:eastAsia="Times New Roman" w:hAnsi="Times New Roman" w:cs="Times New Roman"/>
              <w:lang w:val="en-GB"/>
            </w:rPr>
            <w:t xml:space="preserve">, T. 2017. Does Collaboration Lead to Sustainability? A Study of Public–Private Partnerships in the Swedish Mountains. </w:t>
          </w:r>
          <w:r w:rsidRPr="005B4E98">
            <w:rPr>
              <w:rFonts w:ascii="Times New Roman" w:eastAsia="Times New Roman" w:hAnsi="Times New Roman" w:cs="Times New Roman"/>
              <w:i/>
              <w:iCs/>
              <w:lang w:val="en-GB"/>
            </w:rPr>
            <w:t>Sustainability 2017, Vol. 9, Page 1685</w:t>
          </w:r>
          <w:r w:rsidRPr="005B4E98">
            <w:rPr>
              <w:rFonts w:ascii="Times New Roman" w:eastAsia="Times New Roman" w:hAnsi="Times New Roman" w:cs="Times New Roman"/>
              <w:lang w:val="en-GB"/>
            </w:rPr>
            <w:t xml:space="preserve"> 9(10), p. 1685. Available at: https://www.mdpi.com/2071-1050/9/10/1685/htm [Accessed: 6 March 2024].</w:t>
          </w:r>
        </w:p>
        <w:p w14:paraId="5A9CD6C0" w14:textId="77777777" w:rsidR="00AE04A9" w:rsidRPr="005B4E98" w:rsidRDefault="00AE04A9">
          <w:pPr>
            <w:divId w:val="169831532"/>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Blok, V., </w:t>
          </w:r>
          <w:proofErr w:type="spellStart"/>
          <w:r w:rsidRPr="005B4E98">
            <w:rPr>
              <w:rFonts w:ascii="Times New Roman" w:eastAsia="Times New Roman" w:hAnsi="Times New Roman" w:cs="Times New Roman"/>
              <w:lang w:val="en-GB"/>
            </w:rPr>
            <w:t>Lemmens</w:t>
          </w:r>
          <w:proofErr w:type="spellEnd"/>
          <w:r w:rsidRPr="005B4E98">
            <w:rPr>
              <w:rFonts w:ascii="Times New Roman" w:eastAsia="Times New Roman" w:hAnsi="Times New Roman" w:cs="Times New Roman"/>
              <w:lang w:val="en-GB"/>
            </w:rPr>
            <w:t xml:space="preserve">, P., Blok, V. and </w:t>
          </w:r>
          <w:proofErr w:type="spellStart"/>
          <w:r w:rsidRPr="005B4E98">
            <w:rPr>
              <w:rFonts w:ascii="Times New Roman" w:eastAsia="Times New Roman" w:hAnsi="Times New Roman" w:cs="Times New Roman"/>
              <w:lang w:val="en-GB"/>
            </w:rPr>
            <w:t>Lemmens</w:t>
          </w:r>
          <w:proofErr w:type="spellEnd"/>
          <w:r w:rsidRPr="005B4E98">
            <w:rPr>
              <w:rFonts w:ascii="Times New Roman" w:eastAsia="Times New Roman" w:hAnsi="Times New Roman" w:cs="Times New Roman"/>
              <w:lang w:val="en-GB"/>
            </w:rPr>
            <w:t xml:space="preserve">, P. 2015. The Emerging Concept of Responsible Innovation. Three Reasons Why It Is Questionable and Calls for a Radical Transformation of the Concept of Innovation.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10.1007/978-3-319-17308-5_2.</w:t>
          </w:r>
        </w:p>
        <w:p w14:paraId="4DE75CEA" w14:textId="77777777" w:rsidR="00AE04A9" w:rsidRPr="005B4E98" w:rsidRDefault="00AE04A9">
          <w:pPr>
            <w:divId w:val="1206673119"/>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Braeckman</w:t>
          </w:r>
          <w:proofErr w:type="spellEnd"/>
          <w:r w:rsidRPr="005B4E98">
            <w:rPr>
              <w:rFonts w:ascii="Times New Roman" w:eastAsia="Times New Roman" w:hAnsi="Times New Roman" w:cs="Times New Roman"/>
              <w:lang w:val="en-GB"/>
            </w:rPr>
            <w:t xml:space="preserve">, J., Markkanen, S. and </w:t>
          </w:r>
          <w:proofErr w:type="spellStart"/>
          <w:r w:rsidRPr="005B4E98">
            <w:rPr>
              <w:rFonts w:ascii="Times New Roman" w:eastAsia="Times New Roman" w:hAnsi="Times New Roman" w:cs="Times New Roman"/>
              <w:lang w:val="en-GB"/>
            </w:rPr>
            <w:t>Seega</w:t>
          </w:r>
          <w:proofErr w:type="spellEnd"/>
          <w:r w:rsidRPr="005B4E98">
            <w:rPr>
              <w:rFonts w:ascii="Times New Roman" w:eastAsia="Times New Roman" w:hAnsi="Times New Roman" w:cs="Times New Roman"/>
              <w:lang w:val="en-GB"/>
            </w:rPr>
            <w:t xml:space="preserve">, N. 2022. Financiers’ perceptions of risk in relation to large hydropower projects. </w:t>
          </w:r>
          <w:r w:rsidRPr="005B4E98">
            <w:rPr>
              <w:rFonts w:ascii="Times New Roman" w:eastAsia="Times New Roman" w:hAnsi="Times New Roman" w:cs="Times New Roman"/>
              <w:i/>
              <w:iCs/>
              <w:lang w:val="en-GB"/>
            </w:rPr>
            <w:t>Environmental Research: Infrastructure and Sustainability</w:t>
          </w:r>
          <w:r w:rsidRPr="005B4E98">
            <w:rPr>
              <w:rFonts w:ascii="Times New Roman" w:eastAsia="Times New Roman" w:hAnsi="Times New Roman" w:cs="Times New Roman"/>
              <w:lang w:val="en-GB"/>
            </w:rPr>
            <w:t xml:space="preserve"> 2(1), p. 015006. Available at: https://iopscience.iop.org/article/10.1088/2634-4505/ac4e70 [Accessed: 8 March 2024].</w:t>
          </w:r>
        </w:p>
        <w:p w14:paraId="3FE45CB1" w14:textId="77777777" w:rsidR="00AE04A9" w:rsidRPr="005B4E98" w:rsidRDefault="00AE04A9">
          <w:pPr>
            <w:divId w:val="195966893"/>
            <w:rPr>
              <w:rFonts w:ascii="Times New Roman" w:eastAsia="Times New Roman" w:hAnsi="Times New Roman" w:cs="Times New Roman"/>
              <w:lang w:val="en-GB"/>
            </w:rPr>
          </w:pPr>
          <w:r w:rsidRPr="005B4E98">
            <w:rPr>
              <w:rFonts w:ascii="Times New Roman" w:eastAsia="Times New Roman" w:hAnsi="Times New Roman" w:cs="Times New Roman"/>
              <w:lang w:val="en-GB"/>
            </w:rPr>
            <w:lastRenderedPageBreak/>
            <w:t xml:space="preserve">Brundtland, G. 1987. </w:t>
          </w:r>
          <w:r w:rsidRPr="005B4E98">
            <w:rPr>
              <w:rFonts w:ascii="Times New Roman" w:eastAsia="Times New Roman" w:hAnsi="Times New Roman" w:cs="Times New Roman"/>
              <w:i/>
              <w:iCs/>
              <w:lang w:val="en-GB"/>
            </w:rPr>
            <w:t xml:space="preserve">Report of the World Commission on Environment and Development: Our Common Future. United Nations General Assembly </w:t>
          </w:r>
          <w:proofErr w:type="gramStart"/>
          <w:r w:rsidRPr="005B4E98">
            <w:rPr>
              <w:rFonts w:ascii="Times New Roman" w:eastAsia="Times New Roman" w:hAnsi="Times New Roman" w:cs="Times New Roman"/>
              <w:i/>
              <w:iCs/>
              <w:lang w:val="en-GB"/>
            </w:rPr>
            <w:t>document</w:t>
          </w:r>
          <w:proofErr w:type="gramEnd"/>
          <w:r w:rsidRPr="005B4E98">
            <w:rPr>
              <w:rFonts w:ascii="Times New Roman" w:eastAsia="Times New Roman" w:hAnsi="Times New Roman" w:cs="Times New Roman"/>
              <w:i/>
              <w:iCs/>
              <w:lang w:val="en-GB"/>
            </w:rPr>
            <w:t xml:space="preserve"> A/42/427.</w:t>
          </w:r>
        </w:p>
        <w:p w14:paraId="36C4CA6B" w14:textId="77777777" w:rsidR="00AE04A9" w:rsidRPr="005B4E98" w:rsidRDefault="00AE04A9">
          <w:pPr>
            <w:divId w:val="1735663306"/>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Caldwell, N.D., </w:t>
          </w:r>
          <w:proofErr w:type="spellStart"/>
          <w:r w:rsidRPr="005B4E98">
            <w:rPr>
              <w:rFonts w:ascii="Times New Roman" w:eastAsia="Times New Roman" w:hAnsi="Times New Roman" w:cs="Times New Roman"/>
              <w:lang w:val="en-GB"/>
            </w:rPr>
            <w:t>Roehrich</w:t>
          </w:r>
          <w:proofErr w:type="spellEnd"/>
          <w:r w:rsidRPr="005B4E98">
            <w:rPr>
              <w:rFonts w:ascii="Times New Roman" w:eastAsia="Times New Roman" w:hAnsi="Times New Roman" w:cs="Times New Roman"/>
              <w:lang w:val="en-GB"/>
            </w:rPr>
            <w:t xml:space="preserve">, J.K. and George, G. 2017. Social Value Creation and Relational Coordination in Public-Private Collaborations. </w:t>
          </w:r>
          <w:r w:rsidRPr="005B4E98">
            <w:rPr>
              <w:rFonts w:ascii="Times New Roman" w:eastAsia="Times New Roman" w:hAnsi="Times New Roman" w:cs="Times New Roman"/>
              <w:i/>
              <w:iCs/>
              <w:lang w:val="en-GB"/>
            </w:rPr>
            <w:t>Journal of Management Studies</w:t>
          </w:r>
          <w:r w:rsidRPr="005B4E98">
            <w:rPr>
              <w:rFonts w:ascii="Times New Roman" w:eastAsia="Times New Roman" w:hAnsi="Times New Roman" w:cs="Times New Roman"/>
              <w:lang w:val="en-GB"/>
            </w:rPr>
            <w:t xml:space="preserve"> 54(6), pp. 906–928. Available at: https://onlinelibrary.wiley.com/doi/full/10.1111/joms.12268 [Accessed: 10 March 2024].</w:t>
          </w:r>
        </w:p>
        <w:p w14:paraId="369635BA" w14:textId="77777777" w:rsidR="00AE04A9" w:rsidRPr="005B4E98" w:rsidRDefault="00AE04A9">
          <w:pPr>
            <w:divId w:val="1078795556"/>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Cheng, M., Liu, L., Cheng, X. and Tao, L. 2023. Risk analysis of public-private partnership waste-to-energy incineration projects in China: a hybrid fuzzy DEMATEL-ISM approach. </w:t>
          </w:r>
          <w:r w:rsidRPr="005B4E98">
            <w:rPr>
              <w:rFonts w:ascii="Times New Roman" w:eastAsia="Times New Roman" w:hAnsi="Times New Roman" w:cs="Times New Roman"/>
              <w:i/>
              <w:iCs/>
              <w:lang w:val="en-GB"/>
            </w:rPr>
            <w:t>Engineering, Construction and Architectural Management</w:t>
          </w:r>
          <w:r w:rsidRPr="005B4E98">
            <w:rPr>
              <w:rFonts w:ascii="Times New Roman" w:eastAsia="Times New Roman" w:hAnsi="Times New Roman" w:cs="Times New Roman"/>
              <w:lang w:val="en-GB"/>
            </w:rPr>
            <w:t xml:space="preserve"> ahead-of-print(ahead-of-print).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10.1108/ECAM-06-2022-0546/FULL/XML.</w:t>
          </w:r>
        </w:p>
        <w:p w14:paraId="3B97E5A8" w14:textId="77777777" w:rsidR="00AE04A9" w:rsidRPr="005B4E98" w:rsidRDefault="00AE04A9">
          <w:pPr>
            <w:divId w:val="1200166037"/>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Cheng, Z., Wang, H., </w:t>
          </w:r>
          <w:proofErr w:type="spellStart"/>
          <w:r w:rsidRPr="005B4E98">
            <w:rPr>
              <w:rFonts w:ascii="Times New Roman" w:eastAsia="Times New Roman" w:hAnsi="Times New Roman" w:cs="Times New Roman"/>
              <w:lang w:val="en-GB"/>
            </w:rPr>
            <w:t>Xiong</w:t>
          </w:r>
          <w:proofErr w:type="spellEnd"/>
          <w:r w:rsidRPr="005B4E98">
            <w:rPr>
              <w:rFonts w:ascii="Times New Roman" w:eastAsia="Times New Roman" w:hAnsi="Times New Roman" w:cs="Times New Roman"/>
              <w:lang w:val="en-GB"/>
            </w:rPr>
            <w:t xml:space="preserve">, W., Zhu, D. and Cheng, L. 2021. Public–private partnership as a driver of sustainable development: toward a conceptual framework of sustainability-oriented PPP. </w:t>
          </w:r>
          <w:r w:rsidRPr="005B4E98">
            <w:rPr>
              <w:rFonts w:ascii="Times New Roman" w:eastAsia="Times New Roman" w:hAnsi="Times New Roman" w:cs="Times New Roman"/>
              <w:i/>
              <w:iCs/>
              <w:lang w:val="en-GB"/>
            </w:rPr>
            <w:t>Environment, Development and Sustainability</w:t>
          </w:r>
          <w:r w:rsidRPr="005B4E98">
            <w:rPr>
              <w:rFonts w:ascii="Times New Roman" w:eastAsia="Times New Roman" w:hAnsi="Times New Roman" w:cs="Times New Roman"/>
              <w:lang w:val="en-GB"/>
            </w:rPr>
            <w:t xml:space="preserve"> 23(1), pp. 1043–1063. Available at: https://link.springer.com/article/10.1007/s10668-019-00576-1 [Accessed: 10 March 2024].</w:t>
          </w:r>
        </w:p>
        <w:p w14:paraId="4D5223A4" w14:textId="77777777" w:rsidR="00AE04A9" w:rsidRPr="005B4E98" w:rsidRDefault="00AE04A9">
          <w:pPr>
            <w:divId w:val="1978876704"/>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Chourasia, A.S., </w:t>
          </w:r>
          <w:proofErr w:type="spellStart"/>
          <w:r w:rsidRPr="005B4E98">
            <w:rPr>
              <w:rFonts w:ascii="Times New Roman" w:eastAsia="Times New Roman" w:hAnsi="Times New Roman" w:cs="Times New Roman"/>
              <w:lang w:val="en-GB"/>
            </w:rPr>
            <w:t>Dalei</w:t>
          </w:r>
          <w:proofErr w:type="spellEnd"/>
          <w:r w:rsidRPr="005B4E98">
            <w:rPr>
              <w:rFonts w:ascii="Times New Roman" w:eastAsia="Times New Roman" w:hAnsi="Times New Roman" w:cs="Times New Roman"/>
              <w:lang w:val="en-GB"/>
            </w:rPr>
            <w:t xml:space="preserve">, N.N. and Jha, K. 2023. Evaluating public–private partnership role on the sustainability of airports in India. </w:t>
          </w:r>
          <w:r w:rsidRPr="005B4E98">
            <w:rPr>
              <w:rFonts w:ascii="Times New Roman" w:eastAsia="Times New Roman" w:hAnsi="Times New Roman" w:cs="Times New Roman"/>
              <w:i/>
              <w:iCs/>
              <w:lang w:val="en-GB"/>
            </w:rPr>
            <w:t>Sustainable Development</w:t>
          </w:r>
          <w:r w:rsidRPr="005B4E98">
            <w:rPr>
              <w:rFonts w:ascii="Times New Roman" w:eastAsia="Times New Roman" w:hAnsi="Times New Roman" w:cs="Times New Roman"/>
              <w:lang w:val="en-GB"/>
            </w:rPr>
            <w:t xml:space="preserve"> 31(5), pp. 3595–3608. Available at: https://onlinelibrary-wiley-com.proxy.uwasa.fi/doi/full/10.1002/sd.2613 [Accessed: 6 March 2024].</w:t>
          </w:r>
        </w:p>
        <w:p w14:paraId="632E1A9A" w14:textId="77777777" w:rsidR="00AE04A9" w:rsidRPr="005B4E98" w:rsidRDefault="00AE04A9">
          <w:pPr>
            <w:divId w:val="1839074438"/>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Cinar</w:t>
          </w:r>
          <w:proofErr w:type="spellEnd"/>
          <w:r w:rsidRPr="005B4E98">
            <w:rPr>
              <w:rFonts w:ascii="Times New Roman" w:eastAsia="Times New Roman" w:hAnsi="Times New Roman" w:cs="Times New Roman"/>
              <w:lang w:val="en-GB"/>
            </w:rPr>
            <w:t xml:space="preserve">, E., </w:t>
          </w:r>
          <w:proofErr w:type="spellStart"/>
          <w:r w:rsidRPr="005B4E98">
            <w:rPr>
              <w:rFonts w:ascii="Times New Roman" w:eastAsia="Times New Roman" w:hAnsi="Times New Roman" w:cs="Times New Roman"/>
              <w:lang w:val="en-GB"/>
            </w:rPr>
            <w:t>Demircioglu</w:t>
          </w:r>
          <w:proofErr w:type="spellEnd"/>
          <w:r w:rsidRPr="005B4E98">
            <w:rPr>
              <w:rFonts w:ascii="Times New Roman" w:eastAsia="Times New Roman" w:hAnsi="Times New Roman" w:cs="Times New Roman"/>
              <w:lang w:val="en-GB"/>
            </w:rPr>
            <w:t xml:space="preserve">, M.A., </w:t>
          </w:r>
          <w:proofErr w:type="spellStart"/>
          <w:r w:rsidRPr="005B4E98">
            <w:rPr>
              <w:rFonts w:ascii="Times New Roman" w:eastAsia="Times New Roman" w:hAnsi="Times New Roman" w:cs="Times New Roman"/>
              <w:lang w:val="en-GB"/>
            </w:rPr>
            <w:t>Acik</w:t>
          </w:r>
          <w:proofErr w:type="spellEnd"/>
          <w:r w:rsidRPr="005B4E98">
            <w:rPr>
              <w:rFonts w:ascii="Times New Roman" w:eastAsia="Times New Roman" w:hAnsi="Times New Roman" w:cs="Times New Roman"/>
              <w:lang w:val="en-GB"/>
            </w:rPr>
            <w:t xml:space="preserve">, A.C. and Simms, C. 2024. Public sector innovation in a city state: exploring innovation types and national context in Singapore: Public sector innovation in Singapore. </w:t>
          </w:r>
          <w:r w:rsidRPr="005B4E98">
            <w:rPr>
              <w:rFonts w:ascii="Times New Roman" w:eastAsia="Times New Roman" w:hAnsi="Times New Roman" w:cs="Times New Roman"/>
              <w:i/>
              <w:iCs/>
              <w:lang w:val="en-GB"/>
            </w:rPr>
            <w:t>Research Policy</w:t>
          </w:r>
          <w:r w:rsidRPr="005B4E98">
            <w:rPr>
              <w:rFonts w:ascii="Times New Roman" w:eastAsia="Times New Roman" w:hAnsi="Times New Roman" w:cs="Times New Roman"/>
              <w:lang w:val="en-GB"/>
            </w:rPr>
            <w:t xml:space="preserve"> 53(2).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10.1016/j.respol.2023.104915.</w:t>
          </w:r>
        </w:p>
        <w:p w14:paraId="7ABF5F7B" w14:textId="77777777" w:rsidR="00AE04A9" w:rsidRPr="005B4E98" w:rsidRDefault="00AE04A9">
          <w:pPr>
            <w:divId w:val="370962441"/>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Demirag</w:t>
          </w:r>
          <w:proofErr w:type="spellEnd"/>
          <w:r w:rsidRPr="005B4E98">
            <w:rPr>
              <w:rFonts w:ascii="Times New Roman" w:eastAsia="Times New Roman" w:hAnsi="Times New Roman" w:cs="Times New Roman"/>
              <w:lang w:val="en-GB"/>
            </w:rPr>
            <w:t xml:space="preserve">, I., </w:t>
          </w:r>
          <w:proofErr w:type="spellStart"/>
          <w:r w:rsidRPr="005B4E98">
            <w:rPr>
              <w:rFonts w:ascii="Times New Roman" w:eastAsia="Times New Roman" w:hAnsi="Times New Roman" w:cs="Times New Roman"/>
              <w:lang w:val="en-GB"/>
            </w:rPr>
            <w:t>Khadaroo</w:t>
          </w:r>
          <w:proofErr w:type="spellEnd"/>
          <w:r w:rsidRPr="005B4E98">
            <w:rPr>
              <w:rFonts w:ascii="Times New Roman" w:eastAsia="Times New Roman" w:hAnsi="Times New Roman" w:cs="Times New Roman"/>
              <w:lang w:val="en-GB"/>
            </w:rPr>
            <w:t xml:space="preserve">, I., Stapleton, P. and Stevenson, C. 2011a. Risks and the financing of PPP: Perspectives from the financiers. </w:t>
          </w:r>
          <w:r w:rsidRPr="005B4E98">
            <w:rPr>
              <w:rFonts w:ascii="Times New Roman" w:eastAsia="Times New Roman" w:hAnsi="Times New Roman" w:cs="Times New Roman"/>
              <w:i/>
              <w:iCs/>
              <w:lang w:val="en-GB"/>
            </w:rPr>
            <w:t>The British Accounting Review</w:t>
          </w:r>
          <w:r w:rsidRPr="005B4E98">
            <w:rPr>
              <w:rFonts w:ascii="Times New Roman" w:eastAsia="Times New Roman" w:hAnsi="Times New Roman" w:cs="Times New Roman"/>
              <w:lang w:val="en-GB"/>
            </w:rPr>
            <w:t xml:space="preserve"> 43(4), pp. 294–310.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10.1016/J.BAR.2011.08.006.</w:t>
          </w:r>
        </w:p>
        <w:p w14:paraId="1ABEF436" w14:textId="77777777" w:rsidR="00AE04A9" w:rsidRPr="005B4E98" w:rsidRDefault="00AE04A9">
          <w:pPr>
            <w:divId w:val="1190534350"/>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Demirag</w:t>
          </w:r>
          <w:proofErr w:type="spellEnd"/>
          <w:r w:rsidRPr="005B4E98">
            <w:rPr>
              <w:rFonts w:ascii="Times New Roman" w:eastAsia="Times New Roman" w:hAnsi="Times New Roman" w:cs="Times New Roman"/>
              <w:lang w:val="en-GB"/>
            </w:rPr>
            <w:t xml:space="preserve">, I., </w:t>
          </w:r>
          <w:proofErr w:type="spellStart"/>
          <w:r w:rsidRPr="005B4E98">
            <w:rPr>
              <w:rFonts w:ascii="Times New Roman" w:eastAsia="Times New Roman" w:hAnsi="Times New Roman" w:cs="Times New Roman"/>
              <w:lang w:val="en-GB"/>
            </w:rPr>
            <w:t>Khadaroo</w:t>
          </w:r>
          <w:proofErr w:type="spellEnd"/>
          <w:r w:rsidRPr="005B4E98">
            <w:rPr>
              <w:rFonts w:ascii="Times New Roman" w:eastAsia="Times New Roman" w:hAnsi="Times New Roman" w:cs="Times New Roman"/>
              <w:lang w:val="en-GB"/>
            </w:rPr>
            <w:t xml:space="preserve">, I., Stapleton, P. and Stevenson, C. 2011b. Risks and the financing of PPP: Perspectives from the financiers. </w:t>
          </w:r>
          <w:r w:rsidRPr="005B4E98">
            <w:rPr>
              <w:rFonts w:ascii="Times New Roman" w:eastAsia="Times New Roman" w:hAnsi="Times New Roman" w:cs="Times New Roman"/>
              <w:i/>
              <w:iCs/>
              <w:lang w:val="en-GB"/>
            </w:rPr>
            <w:t>The British Accounting Review</w:t>
          </w:r>
          <w:r w:rsidRPr="005B4E98">
            <w:rPr>
              <w:rFonts w:ascii="Times New Roman" w:eastAsia="Times New Roman" w:hAnsi="Times New Roman" w:cs="Times New Roman"/>
              <w:lang w:val="en-GB"/>
            </w:rPr>
            <w:t xml:space="preserve"> 43(4), pp. 294–310.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10.1016/J.BAR.2011.08.006.</w:t>
          </w:r>
        </w:p>
        <w:p w14:paraId="2AAB7F47" w14:textId="77777777" w:rsidR="00AE04A9" w:rsidRPr="005B4E98" w:rsidRDefault="00AE04A9">
          <w:pPr>
            <w:divId w:val="1277374986"/>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Dewulf</w:t>
          </w:r>
          <w:proofErr w:type="spellEnd"/>
          <w:r w:rsidRPr="005B4E98">
            <w:rPr>
              <w:rFonts w:ascii="Times New Roman" w:eastAsia="Times New Roman" w:hAnsi="Times New Roman" w:cs="Times New Roman"/>
              <w:lang w:val="en-GB"/>
            </w:rPr>
            <w:t xml:space="preserve">, G. and Garvin, M.J. 2020a. Responsive governance in PPP projects to manage uncertainty. </w:t>
          </w:r>
          <w:r w:rsidRPr="005B4E98">
            <w:rPr>
              <w:rFonts w:ascii="Times New Roman" w:eastAsia="Times New Roman" w:hAnsi="Times New Roman" w:cs="Times New Roman"/>
              <w:i/>
              <w:iCs/>
              <w:lang w:val="en-GB"/>
            </w:rPr>
            <w:t>Construction Management and Economics</w:t>
          </w:r>
          <w:r w:rsidRPr="005B4E98">
            <w:rPr>
              <w:rFonts w:ascii="Times New Roman" w:eastAsia="Times New Roman" w:hAnsi="Times New Roman" w:cs="Times New Roman"/>
              <w:lang w:val="en-GB"/>
            </w:rPr>
            <w:t xml:space="preserve"> 38(4), pp. 383–397. Available at: https://www-tandfonline-com.proxy.uwasa.fi/doi/abs/10.1080/01446193.2019.1618478 [Accessed: 7 March 2024].</w:t>
          </w:r>
        </w:p>
        <w:p w14:paraId="103EA176" w14:textId="77777777" w:rsidR="00AE04A9" w:rsidRPr="005B4E98" w:rsidRDefault="00AE04A9">
          <w:pPr>
            <w:divId w:val="1509709253"/>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Dewulf</w:t>
          </w:r>
          <w:proofErr w:type="spellEnd"/>
          <w:r w:rsidRPr="005B4E98">
            <w:rPr>
              <w:rFonts w:ascii="Times New Roman" w:eastAsia="Times New Roman" w:hAnsi="Times New Roman" w:cs="Times New Roman"/>
              <w:lang w:val="en-GB"/>
            </w:rPr>
            <w:t xml:space="preserve">, G. and Garvin, M.J. 2020b. Responsive governance in PPP projects to manage uncertainty. </w:t>
          </w:r>
          <w:r w:rsidRPr="005B4E98">
            <w:rPr>
              <w:rFonts w:ascii="Times New Roman" w:eastAsia="Times New Roman" w:hAnsi="Times New Roman" w:cs="Times New Roman"/>
              <w:i/>
              <w:iCs/>
              <w:lang w:val="en-GB"/>
            </w:rPr>
            <w:t>Construction Management and Economics</w:t>
          </w:r>
          <w:r w:rsidRPr="005B4E98">
            <w:rPr>
              <w:rFonts w:ascii="Times New Roman" w:eastAsia="Times New Roman" w:hAnsi="Times New Roman" w:cs="Times New Roman"/>
              <w:lang w:val="en-GB"/>
            </w:rPr>
            <w:t xml:space="preserve"> 38(4), pp. 383–397. Available at: https://www-tandfonline-com.proxy.uwasa.fi/doi/abs/10.1080/01446193.2019.1618478 [Accessed: 10 March 2024].</w:t>
          </w:r>
        </w:p>
        <w:p w14:paraId="4DC4D71A" w14:textId="77777777" w:rsidR="00AE04A9" w:rsidRPr="005B4E98" w:rsidRDefault="00AE04A9">
          <w:pPr>
            <w:divId w:val="1416433626"/>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Dolla</w:t>
          </w:r>
          <w:proofErr w:type="spellEnd"/>
          <w:r w:rsidRPr="005B4E98">
            <w:rPr>
              <w:rFonts w:ascii="Times New Roman" w:eastAsia="Times New Roman" w:hAnsi="Times New Roman" w:cs="Times New Roman"/>
              <w:lang w:val="en-GB"/>
            </w:rPr>
            <w:t xml:space="preserve">, T. and </w:t>
          </w:r>
          <w:proofErr w:type="spellStart"/>
          <w:r w:rsidRPr="005B4E98">
            <w:rPr>
              <w:rFonts w:ascii="Times New Roman" w:eastAsia="Times New Roman" w:hAnsi="Times New Roman" w:cs="Times New Roman"/>
              <w:lang w:val="en-GB"/>
            </w:rPr>
            <w:t>Laishram</w:t>
          </w:r>
          <w:proofErr w:type="spellEnd"/>
          <w:r w:rsidRPr="005B4E98">
            <w:rPr>
              <w:rFonts w:ascii="Times New Roman" w:eastAsia="Times New Roman" w:hAnsi="Times New Roman" w:cs="Times New Roman"/>
              <w:lang w:val="en-GB"/>
            </w:rPr>
            <w:t xml:space="preserve">, B. 2020. Enhancing Sustainability in Public-Private Partnership Projects through Bid Selection Model. </w:t>
          </w:r>
          <w:r w:rsidRPr="005B4E98">
            <w:rPr>
              <w:rFonts w:ascii="Times New Roman" w:eastAsia="Times New Roman" w:hAnsi="Times New Roman" w:cs="Times New Roman"/>
              <w:i/>
              <w:iCs/>
              <w:lang w:val="en-GB"/>
            </w:rPr>
            <w:t>Transportation Research Procedia</w:t>
          </w:r>
          <w:r w:rsidRPr="005B4E98">
            <w:rPr>
              <w:rFonts w:ascii="Times New Roman" w:eastAsia="Times New Roman" w:hAnsi="Times New Roman" w:cs="Times New Roman"/>
              <w:lang w:val="en-GB"/>
            </w:rPr>
            <w:t xml:space="preserve"> 48, pp. 3896–3907.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10.1016/J.TRPRO.2020.08.031.</w:t>
          </w:r>
        </w:p>
        <w:p w14:paraId="137CD2DF" w14:textId="77777777" w:rsidR="00AE04A9" w:rsidRPr="005B4E98" w:rsidRDefault="00AE04A9">
          <w:pPr>
            <w:divId w:val="1444181477"/>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Doz</w:t>
          </w:r>
          <w:proofErr w:type="spellEnd"/>
          <w:r w:rsidRPr="005B4E98">
            <w:rPr>
              <w:rFonts w:ascii="Times New Roman" w:eastAsia="Times New Roman" w:hAnsi="Times New Roman" w:cs="Times New Roman"/>
              <w:lang w:val="en-GB"/>
            </w:rPr>
            <w:t xml:space="preserve">, Y. and </w:t>
          </w:r>
          <w:proofErr w:type="spellStart"/>
          <w:r w:rsidRPr="005B4E98">
            <w:rPr>
              <w:rFonts w:ascii="Times New Roman" w:eastAsia="Times New Roman" w:hAnsi="Times New Roman" w:cs="Times New Roman"/>
              <w:lang w:val="en-GB"/>
            </w:rPr>
            <w:t>Kosonen</w:t>
          </w:r>
          <w:proofErr w:type="spellEnd"/>
          <w:r w:rsidRPr="005B4E98">
            <w:rPr>
              <w:rFonts w:ascii="Times New Roman" w:eastAsia="Times New Roman" w:hAnsi="Times New Roman" w:cs="Times New Roman"/>
              <w:lang w:val="en-GB"/>
            </w:rPr>
            <w:t xml:space="preserve">, M. 2008. The dynamics of strategic agility: Nokia’s rollercoaster experience. </w:t>
          </w:r>
          <w:r w:rsidRPr="005B4E98">
            <w:rPr>
              <w:rFonts w:ascii="Times New Roman" w:eastAsia="Times New Roman" w:hAnsi="Times New Roman" w:cs="Times New Roman"/>
              <w:i/>
              <w:iCs/>
              <w:lang w:val="en-GB"/>
            </w:rPr>
            <w:t>California Management Review</w:t>
          </w:r>
          <w:r w:rsidRPr="005B4E98">
            <w:rPr>
              <w:rFonts w:ascii="Times New Roman" w:eastAsia="Times New Roman" w:hAnsi="Times New Roman" w:cs="Times New Roman"/>
              <w:lang w:val="en-GB"/>
            </w:rPr>
            <w:t xml:space="preserve"> 50(3), pp. 95–118. Available at: https://journals-sagepub-com.proxy.uwasa.fi/doi/abs/10.2307/41166447 [Accessed: 1 March 2024].</w:t>
          </w:r>
        </w:p>
        <w:p w14:paraId="36B260FF" w14:textId="77777777" w:rsidR="00AE04A9" w:rsidRPr="005B4E98" w:rsidRDefault="00AE04A9">
          <w:pPr>
            <w:divId w:val="1005866500"/>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Eadie, R., Millar, P. and Toner, L. 2013. Public private partnerships, </w:t>
          </w:r>
          <w:proofErr w:type="spellStart"/>
          <w:r w:rsidRPr="005B4E98">
            <w:rPr>
              <w:rFonts w:ascii="Times New Roman" w:eastAsia="Times New Roman" w:hAnsi="Times New Roman" w:cs="Times New Roman"/>
              <w:lang w:val="en-GB"/>
            </w:rPr>
            <w:t>reevaluating</w:t>
          </w:r>
          <w:proofErr w:type="spellEnd"/>
          <w:r w:rsidRPr="005B4E98">
            <w:rPr>
              <w:rFonts w:ascii="Times New Roman" w:eastAsia="Times New Roman" w:hAnsi="Times New Roman" w:cs="Times New Roman"/>
              <w:lang w:val="en-GB"/>
            </w:rPr>
            <w:t xml:space="preserve"> value for money. </w:t>
          </w:r>
          <w:r w:rsidRPr="005B4E98">
            <w:rPr>
              <w:rFonts w:ascii="Times New Roman" w:eastAsia="Times New Roman" w:hAnsi="Times New Roman" w:cs="Times New Roman"/>
              <w:i/>
              <w:iCs/>
              <w:lang w:val="en-GB"/>
            </w:rPr>
            <w:t>International Journal of Procurement Management</w:t>
          </w:r>
          <w:r w:rsidRPr="005B4E98">
            <w:rPr>
              <w:rFonts w:ascii="Times New Roman" w:eastAsia="Times New Roman" w:hAnsi="Times New Roman" w:cs="Times New Roman"/>
              <w:lang w:val="en-GB"/>
            </w:rPr>
            <w:t xml:space="preserve"> 6(2), pp. 152–169.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10.1504/IJPM.2013.052467.</w:t>
          </w:r>
        </w:p>
        <w:p w14:paraId="743FE203" w14:textId="77777777" w:rsidR="00AE04A9" w:rsidRPr="005B4E98" w:rsidRDefault="00AE04A9">
          <w:pPr>
            <w:divId w:val="695738994"/>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Effah</w:t>
          </w:r>
          <w:proofErr w:type="spellEnd"/>
          <w:r w:rsidRPr="005B4E98">
            <w:rPr>
              <w:rFonts w:ascii="Times New Roman" w:eastAsia="Times New Roman" w:hAnsi="Times New Roman" w:cs="Times New Roman"/>
              <w:lang w:val="en-GB"/>
            </w:rPr>
            <w:t xml:space="preserve"> </w:t>
          </w:r>
          <w:proofErr w:type="spellStart"/>
          <w:r w:rsidRPr="005B4E98">
            <w:rPr>
              <w:rFonts w:ascii="Times New Roman" w:eastAsia="Times New Roman" w:hAnsi="Times New Roman" w:cs="Times New Roman"/>
              <w:lang w:val="en-GB"/>
            </w:rPr>
            <w:t>Ameyaw</w:t>
          </w:r>
          <w:proofErr w:type="spellEnd"/>
          <w:r w:rsidRPr="005B4E98">
            <w:rPr>
              <w:rFonts w:ascii="Times New Roman" w:eastAsia="Times New Roman" w:hAnsi="Times New Roman" w:cs="Times New Roman"/>
              <w:lang w:val="en-GB"/>
            </w:rPr>
            <w:t xml:space="preserve">, E. and Chan, A.P.C. 2013. Identifying public-private partnership (PPP) risks in managing water supply projects in Ghana. </w:t>
          </w:r>
          <w:r w:rsidRPr="005B4E98">
            <w:rPr>
              <w:rFonts w:ascii="Times New Roman" w:eastAsia="Times New Roman" w:hAnsi="Times New Roman" w:cs="Times New Roman"/>
              <w:i/>
              <w:iCs/>
              <w:lang w:val="en-GB"/>
            </w:rPr>
            <w:t>Journal of Facilities Management</w:t>
          </w:r>
          <w:r w:rsidRPr="005B4E98">
            <w:rPr>
              <w:rFonts w:ascii="Times New Roman" w:eastAsia="Times New Roman" w:hAnsi="Times New Roman" w:cs="Times New Roman"/>
              <w:lang w:val="en-GB"/>
            </w:rPr>
            <w:t xml:space="preserve"> 11(2), pp. 152–182.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10.1108/14725961311314651/FULL/XML.</w:t>
          </w:r>
        </w:p>
        <w:p w14:paraId="51CE82F4" w14:textId="77777777" w:rsidR="00AE04A9" w:rsidRPr="005B4E98" w:rsidRDefault="00AE04A9">
          <w:pPr>
            <w:divId w:val="1429041598"/>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lastRenderedPageBreak/>
            <w:t>Eskerod</w:t>
          </w:r>
          <w:proofErr w:type="spellEnd"/>
          <w:r w:rsidRPr="005B4E98">
            <w:rPr>
              <w:rFonts w:ascii="Times New Roman" w:eastAsia="Times New Roman" w:hAnsi="Times New Roman" w:cs="Times New Roman"/>
              <w:lang w:val="en-GB"/>
            </w:rPr>
            <w:t xml:space="preserve">, P., </w:t>
          </w:r>
          <w:proofErr w:type="spellStart"/>
          <w:r w:rsidRPr="005B4E98">
            <w:rPr>
              <w:rFonts w:ascii="Times New Roman" w:eastAsia="Times New Roman" w:hAnsi="Times New Roman" w:cs="Times New Roman"/>
              <w:lang w:val="en-GB"/>
            </w:rPr>
            <w:t>Huemann</w:t>
          </w:r>
          <w:proofErr w:type="spellEnd"/>
          <w:r w:rsidRPr="005B4E98">
            <w:rPr>
              <w:rFonts w:ascii="Times New Roman" w:eastAsia="Times New Roman" w:hAnsi="Times New Roman" w:cs="Times New Roman"/>
              <w:lang w:val="en-GB"/>
            </w:rPr>
            <w:t xml:space="preserve">, M. and </w:t>
          </w:r>
          <w:proofErr w:type="spellStart"/>
          <w:r w:rsidRPr="005B4E98">
            <w:rPr>
              <w:rFonts w:ascii="Times New Roman" w:eastAsia="Times New Roman" w:hAnsi="Times New Roman" w:cs="Times New Roman"/>
              <w:lang w:val="en-GB"/>
            </w:rPr>
            <w:t>Ringhofer</w:t>
          </w:r>
          <w:proofErr w:type="spellEnd"/>
          <w:r w:rsidRPr="005B4E98">
            <w:rPr>
              <w:rFonts w:ascii="Times New Roman" w:eastAsia="Times New Roman" w:hAnsi="Times New Roman" w:cs="Times New Roman"/>
              <w:lang w:val="en-GB"/>
            </w:rPr>
            <w:t xml:space="preserve">, C. 2015. Stakeholder Inclusiveness: Enriching Project Management with General Stakeholder Theory1. </w:t>
          </w:r>
          <w:r w:rsidRPr="005B4E98">
            <w:rPr>
              <w:rFonts w:ascii="Times New Roman" w:eastAsia="Times New Roman" w:hAnsi="Times New Roman" w:cs="Times New Roman"/>
              <w:i/>
              <w:iCs/>
              <w:lang w:val="en-GB"/>
            </w:rPr>
            <w:t>https://doi-org.proxy.uwasa.fi/10.1002/pmj.21546</w:t>
          </w:r>
          <w:r w:rsidRPr="005B4E98">
            <w:rPr>
              <w:rFonts w:ascii="Times New Roman" w:eastAsia="Times New Roman" w:hAnsi="Times New Roman" w:cs="Times New Roman"/>
              <w:lang w:val="en-GB"/>
            </w:rPr>
            <w:t xml:space="preserve"> 46(6), pp. 42–53. Available at: https://journals-sagepub-com.proxy.uwasa.fi/doi/abs/10.1002/pmj.21546 [Accessed: 29 February 2024].</w:t>
          </w:r>
        </w:p>
        <w:p w14:paraId="7A8299D6" w14:textId="77777777" w:rsidR="00AE04A9" w:rsidRPr="005B4E98" w:rsidRDefault="00AE04A9">
          <w:pPr>
            <w:divId w:val="30040178"/>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Eyiah-Botwe</w:t>
          </w:r>
          <w:proofErr w:type="spellEnd"/>
          <w:r w:rsidRPr="005B4E98">
            <w:rPr>
              <w:rFonts w:ascii="Times New Roman" w:eastAsia="Times New Roman" w:hAnsi="Times New Roman" w:cs="Times New Roman"/>
              <w:lang w:val="en-GB"/>
            </w:rPr>
            <w:t xml:space="preserve">, E., </w:t>
          </w:r>
          <w:proofErr w:type="spellStart"/>
          <w:r w:rsidRPr="005B4E98">
            <w:rPr>
              <w:rFonts w:ascii="Times New Roman" w:eastAsia="Times New Roman" w:hAnsi="Times New Roman" w:cs="Times New Roman"/>
              <w:lang w:val="en-GB"/>
            </w:rPr>
            <w:t>Aigbavboa</w:t>
          </w:r>
          <w:proofErr w:type="spellEnd"/>
          <w:r w:rsidRPr="005B4E98">
            <w:rPr>
              <w:rFonts w:ascii="Times New Roman" w:eastAsia="Times New Roman" w:hAnsi="Times New Roman" w:cs="Times New Roman"/>
              <w:lang w:val="en-GB"/>
            </w:rPr>
            <w:t xml:space="preserve">, C.O. and </w:t>
          </w:r>
          <w:proofErr w:type="spellStart"/>
          <w:r w:rsidRPr="005B4E98">
            <w:rPr>
              <w:rFonts w:ascii="Times New Roman" w:eastAsia="Times New Roman" w:hAnsi="Times New Roman" w:cs="Times New Roman"/>
              <w:lang w:val="en-GB"/>
            </w:rPr>
            <w:t>Thwala</w:t>
          </w:r>
          <w:proofErr w:type="spellEnd"/>
          <w:r w:rsidRPr="005B4E98">
            <w:rPr>
              <w:rFonts w:ascii="Times New Roman" w:eastAsia="Times New Roman" w:hAnsi="Times New Roman" w:cs="Times New Roman"/>
              <w:lang w:val="en-GB"/>
            </w:rPr>
            <w:t xml:space="preserve">, W.D. 2020. Curbing PPP construction projects’ failure using enhanced stakeholder management success in developing countries. </w:t>
          </w:r>
          <w:r w:rsidRPr="005B4E98">
            <w:rPr>
              <w:rFonts w:ascii="Times New Roman" w:eastAsia="Times New Roman" w:hAnsi="Times New Roman" w:cs="Times New Roman"/>
              <w:i/>
              <w:iCs/>
              <w:lang w:val="en-GB"/>
            </w:rPr>
            <w:t>Built Environment Project and Asset Management</w:t>
          </w:r>
          <w:r w:rsidRPr="005B4E98">
            <w:rPr>
              <w:rFonts w:ascii="Times New Roman" w:eastAsia="Times New Roman" w:hAnsi="Times New Roman" w:cs="Times New Roman"/>
              <w:lang w:val="en-GB"/>
            </w:rPr>
            <w:t xml:space="preserve"> 10(1), pp. 50–63.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10.1108/BEPAM-01-2018-0035/FULL/XML.</w:t>
          </w:r>
        </w:p>
        <w:p w14:paraId="7F54A6B7" w14:textId="77777777" w:rsidR="00AE04A9" w:rsidRPr="005B4E98" w:rsidRDefault="00AE04A9">
          <w:pPr>
            <w:divId w:val="111484606"/>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Fischer, K., </w:t>
          </w:r>
          <w:proofErr w:type="spellStart"/>
          <w:r w:rsidRPr="005B4E98">
            <w:rPr>
              <w:rFonts w:ascii="Times New Roman" w:eastAsia="Times New Roman" w:hAnsi="Times New Roman" w:cs="Times New Roman"/>
              <w:lang w:val="en-GB"/>
            </w:rPr>
            <w:t>Leidel</w:t>
          </w:r>
          <w:proofErr w:type="spellEnd"/>
          <w:r w:rsidRPr="005B4E98">
            <w:rPr>
              <w:rFonts w:ascii="Times New Roman" w:eastAsia="Times New Roman" w:hAnsi="Times New Roman" w:cs="Times New Roman"/>
              <w:lang w:val="en-GB"/>
            </w:rPr>
            <w:t xml:space="preserve">, K., Riemann, A. and </w:t>
          </w:r>
          <w:proofErr w:type="spellStart"/>
          <w:r w:rsidRPr="005B4E98">
            <w:rPr>
              <w:rFonts w:ascii="Times New Roman" w:eastAsia="Times New Roman" w:hAnsi="Times New Roman" w:cs="Times New Roman"/>
              <w:lang w:val="en-GB"/>
            </w:rPr>
            <w:t>Alfen</w:t>
          </w:r>
          <w:proofErr w:type="spellEnd"/>
          <w:r w:rsidRPr="005B4E98">
            <w:rPr>
              <w:rFonts w:ascii="Times New Roman" w:eastAsia="Times New Roman" w:hAnsi="Times New Roman" w:cs="Times New Roman"/>
              <w:lang w:val="en-GB"/>
            </w:rPr>
            <w:t xml:space="preserve">, H.W. 2010. An integrated risk management system (IRMS) for PPP projects. </w:t>
          </w:r>
          <w:r w:rsidRPr="005B4E98">
            <w:rPr>
              <w:rFonts w:ascii="Times New Roman" w:eastAsia="Times New Roman" w:hAnsi="Times New Roman" w:cs="Times New Roman"/>
              <w:i/>
              <w:iCs/>
              <w:lang w:val="en-GB"/>
            </w:rPr>
            <w:t>Journal of Financial Management of Property and Construction</w:t>
          </w:r>
          <w:r w:rsidRPr="005B4E98">
            <w:rPr>
              <w:rFonts w:ascii="Times New Roman" w:eastAsia="Times New Roman" w:hAnsi="Times New Roman" w:cs="Times New Roman"/>
              <w:lang w:val="en-GB"/>
            </w:rPr>
            <w:t xml:space="preserve"> 15(3), pp. 260–282.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10.1108/13664381011087515/FULL/PDF.</w:t>
          </w:r>
        </w:p>
        <w:p w14:paraId="6D8CC3F9" w14:textId="77777777" w:rsidR="00AE04A9" w:rsidRPr="005B4E98" w:rsidRDefault="00AE04A9">
          <w:pPr>
            <w:divId w:val="815027995"/>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Ghorbany</w:t>
          </w:r>
          <w:proofErr w:type="spellEnd"/>
          <w:r w:rsidRPr="005B4E98">
            <w:rPr>
              <w:rFonts w:ascii="Times New Roman" w:eastAsia="Times New Roman" w:hAnsi="Times New Roman" w:cs="Times New Roman"/>
              <w:lang w:val="en-GB"/>
            </w:rPr>
            <w:t xml:space="preserve">, S., </w:t>
          </w:r>
          <w:proofErr w:type="spellStart"/>
          <w:r w:rsidRPr="005B4E98">
            <w:rPr>
              <w:rFonts w:ascii="Times New Roman" w:eastAsia="Times New Roman" w:hAnsi="Times New Roman" w:cs="Times New Roman"/>
              <w:lang w:val="en-GB"/>
            </w:rPr>
            <w:t>Noorzai</w:t>
          </w:r>
          <w:proofErr w:type="spellEnd"/>
          <w:r w:rsidRPr="005B4E98">
            <w:rPr>
              <w:rFonts w:ascii="Times New Roman" w:eastAsia="Times New Roman" w:hAnsi="Times New Roman" w:cs="Times New Roman"/>
              <w:lang w:val="en-GB"/>
            </w:rPr>
            <w:t xml:space="preserve">, E. and </w:t>
          </w:r>
          <w:proofErr w:type="spellStart"/>
          <w:r w:rsidRPr="005B4E98">
            <w:rPr>
              <w:rFonts w:ascii="Times New Roman" w:eastAsia="Times New Roman" w:hAnsi="Times New Roman" w:cs="Times New Roman"/>
              <w:lang w:val="en-GB"/>
            </w:rPr>
            <w:t>Yousefi</w:t>
          </w:r>
          <w:proofErr w:type="spellEnd"/>
          <w:r w:rsidRPr="005B4E98">
            <w:rPr>
              <w:rFonts w:ascii="Times New Roman" w:eastAsia="Times New Roman" w:hAnsi="Times New Roman" w:cs="Times New Roman"/>
              <w:lang w:val="en-GB"/>
            </w:rPr>
            <w:t xml:space="preserve">, S. 2023. BIM-based solution to enhance the performance of public-private partnership construction projects using copula </w:t>
          </w:r>
          <w:proofErr w:type="spellStart"/>
          <w:r w:rsidRPr="005B4E98">
            <w:rPr>
              <w:rFonts w:ascii="Times New Roman" w:eastAsia="Times New Roman" w:hAnsi="Times New Roman" w:cs="Times New Roman"/>
              <w:lang w:val="en-GB"/>
            </w:rPr>
            <w:t>bayesian</w:t>
          </w:r>
          <w:proofErr w:type="spellEnd"/>
          <w:r w:rsidRPr="005B4E98">
            <w:rPr>
              <w:rFonts w:ascii="Times New Roman" w:eastAsia="Times New Roman" w:hAnsi="Times New Roman" w:cs="Times New Roman"/>
              <w:lang w:val="en-GB"/>
            </w:rPr>
            <w:t xml:space="preserve"> network. </w:t>
          </w:r>
          <w:r w:rsidRPr="005B4E98">
            <w:rPr>
              <w:rFonts w:ascii="Times New Roman" w:eastAsia="Times New Roman" w:hAnsi="Times New Roman" w:cs="Times New Roman"/>
              <w:i/>
              <w:iCs/>
              <w:lang w:val="en-GB"/>
            </w:rPr>
            <w:t>Expert Systems with Applications</w:t>
          </w:r>
          <w:r w:rsidRPr="005B4E98">
            <w:rPr>
              <w:rFonts w:ascii="Times New Roman" w:eastAsia="Times New Roman" w:hAnsi="Times New Roman" w:cs="Times New Roman"/>
              <w:lang w:val="en-GB"/>
            </w:rPr>
            <w:t xml:space="preserve"> 216, p. 119501.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10.1016/J.ESWA.2023.119501.</w:t>
          </w:r>
        </w:p>
        <w:p w14:paraId="4C470D49" w14:textId="77777777" w:rsidR="00AE04A9" w:rsidRPr="005B4E98" w:rsidRDefault="00AE04A9">
          <w:pPr>
            <w:divId w:val="1131437405"/>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Ghorbany</w:t>
          </w:r>
          <w:proofErr w:type="spellEnd"/>
          <w:r w:rsidRPr="005B4E98">
            <w:rPr>
              <w:rFonts w:ascii="Times New Roman" w:eastAsia="Times New Roman" w:hAnsi="Times New Roman" w:cs="Times New Roman"/>
              <w:lang w:val="en-GB"/>
            </w:rPr>
            <w:t xml:space="preserve">, S., </w:t>
          </w:r>
          <w:proofErr w:type="spellStart"/>
          <w:r w:rsidRPr="005B4E98">
            <w:rPr>
              <w:rFonts w:ascii="Times New Roman" w:eastAsia="Times New Roman" w:hAnsi="Times New Roman" w:cs="Times New Roman"/>
              <w:lang w:val="en-GB"/>
            </w:rPr>
            <w:t>Yousefi</w:t>
          </w:r>
          <w:proofErr w:type="spellEnd"/>
          <w:r w:rsidRPr="005B4E98">
            <w:rPr>
              <w:rFonts w:ascii="Times New Roman" w:eastAsia="Times New Roman" w:hAnsi="Times New Roman" w:cs="Times New Roman"/>
              <w:lang w:val="en-GB"/>
            </w:rPr>
            <w:t xml:space="preserve">, S. and </w:t>
          </w:r>
          <w:proofErr w:type="spellStart"/>
          <w:r w:rsidRPr="005B4E98">
            <w:rPr>
              <w:rFonts w:ascii="Times New Roman" w:eastAsia="Times New Roman" w:hAnsi="Times New Roman" w:cs="Times New Roman"/>
              <w:lang w:val="en-GB"/>
            </w:rPr>
            <w:t>Noorzai</w:t>
          </w:r>
          <w:proofErr w:type="spellEnd"/>
          <w:r w:rsidRPr="005B4E98">
            <w:rPr>
              <w:rFonts w:ascii="Times New Roman" w:eastAsia="Times New Roman" w:hAnsi="Times New Roman" w:cs="Times New Roman"/>
              <w:lang w:val="en-GB"/>
            </w:rPr>
            <w:t xml:space="preserve">, E. 2024a. Evaluating and optimizing performance of public–private partnership projects using copula Bayesian network. </w:t>
          </w:r>
          <w:r w:rsidRPr="005B4E98">
            <w:rPr>
              <w:rFonts w:ascii="Times New Roman" w:eastAsia="Times New Roman" w:hAnsi="Times New Roman" w:cs="Times New Roman"/>
              <w:i/>
              <w:iCs/>
              <w:lang w:val="en-GB"/>
            </w:rPr>
            <w:t>Engineering, Construction and Architectural Management</w:t>
          </w:r>
          <w:r w:rsidRPr="005B4E98">
            <w:rPr>
              <w:rFonts w:ascii="Times New Roman" w:eastAsia="Times New Roman" w:hAnsi="Times New Roman" w:cs="Times New Roman"/>
              <w:lang w:val="en-GB"/>
            </w:rPr>
            <w:t xml:space="preserve"> 31(1), pp. 290–323.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10.1108/ECAM-05-2022-0492/FULL/XML.</w:t>
          </w:r>
        </w:p>
        <w:p w14:paraId="5CD57DAA" w14:textId="77777777" w:rsidR="00AE04A9" w:rsidRPr="005B4E98" w:rsidRDefault="00AE04A9">
          <w:pPr>
            <w:divId w:val="260534981"/>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Ghorbany</w:t>
          </w:r>
          <w:proofErr w:type="spellEnd"/>
          <w:r w:rsidRPr="005B4E98">
            <w:rPr>
              <w:rFonts w:ascii="Times New Roman" w:eastAsia="Times New Roman" w:hAnsi="Times New Roman" w:cs="Times New Roman"/>
              <w:lang w:val="en-GB"/>
            </w:rPr>
            <w:t xml:space="preserve">, S., </w:t>
          </w:r>
          <w:proofErr w:type="spellStart"/>
          <w:r w:rsidRPr="005B4E98">
            <w:rPr>
              <w:rFonts w:ascii="Times New Roman" w:eastAsia="Times New Roman" w:hAnsi="Times New Roman" w:cs="Times New Roman"/>
              <w:lang w:val="en-GB"/>
            </w:rPr>
            <w:t>Yousefi</w:t>
          </w:r>
          <w:proofErr w:type="spellEnd"/>
          <w:r w:rsidRPr="005B4E98">
            <w:rPr>
              <w:rFonts w:ascii="Times New Roman" w:eastAsia="Times New Roman" w:hAnsi="Times New Roman" w:cs="Times New Roman"/>
              <w:lang w:val="en-GB"/>
            </w:rPr>
            <w:t xml:space="preserve">, S. and </w:t>
          </w:r>
          <w:proofErr w:type="spellStart"/>
          <w:r w:rsidRPr="005B4E98">
            <w:rPr>
              <w:rFonts w:ascii="Times New Roman" w:eastAsia="Times New Roman" w:hAnsi="Times New Roman" w:cs="Times New Roman"/>
              <w:lang w:val="en-GB"/>
            </w:rPr>
            <w:t>Noorzai</w:t>
          </w:r>
          <w:proofErr w:type="spellEnd"/>
          <w:r w:rsidRPr="005B4E98">
            <w:rPr>
              <w:rFonts w:ascii="Times New Roman" w:eastAsia="Times New Roman" w:hAnsi="Times New Roman" w:cs="Times New Roman"/>
              <w:lang w:val="en-GB"/>
            </w:rPr>
            <w:t xml:space="preserve">, E. 2024b. Evaluating and optimizing performance of public–private partnership projects using copula Bayesian network. </w:t>
          </w:r>
          <w:r w:rsidRPr="005B4E98">
            <w:rPr>
              <w:rFonts w:ascii="Times New Roman" w:eastAsia="Times New Roman" w:hAnsi="Times New Roman" w:cs="Times New Roman"/>
              <w:i/>
              <w:iCs/>
              <w:lang w:val="en-GB"/>
            </w:rPr>
            <w:t>Engineering, Construction and Architectural Management</w:t>
          </w:r>
          <w:r w:rsidRPr="005B4E98">
            <w:rPr>
              <w:rFonts w:ascii="Times New Roman" w:eastAsia="Times New Roman" w:hAnsi="Times New Roman" w:cs="Times New Roman"/>
              <w:lang w:val="en-GB"/>
            </w:rPr>
            <w:t xml:space="preserve"> 31(1), pp. 290–323.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10.1108/ECAM-05-2022-0492/FULL/PDF.</w:t>
          </w:r>
        </w:p>
        <w:p w14:paraId="0542BBED" w14:textId="77777777" w:rsidR="00AE04A9" w:rsidRPr="005B4E98" w:rsidRDefault="00AE04A9">
          <w:pPr>
            <w:divId w:val="1377437149"/>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Hashim, H., Che-Ani, A.I., Hashim, H. and Che-ani, A.I. 2016. A Polemic </w:t>
          </w:r>
          <w:proofErr w:type="gramStart"/>
          <w:r w:rsidRPr="005B4E98">
            <w:rPr>
              <w:rFonts w:ascii="Times New Roman" w:eastAsia="Times New Roman" w:hAnsi="Times New Roman" w:cs="Times New Roman"/>
              <w:lang w:val="en-GB"/>
            </w:rPr>
            <w:t>On</w:t>
          </w:r>
          <w:proofErr w:type="gramEnd"/>
          <w:r w:rsidRPr="005B4E98">
            <w:rPr>
              <w:rFonts w:ascii="Times New Roman" w:eastAsia="Times New Roman" w:hAnsi="Times New Roman" w:cs="Times New Roman"/>
              <w:lang w:val="en-GB"/>
            </w:rPr>
            <w:t xml:space="preserve"> Defects Liability In Public Private Partnership (PPP) Project. </w:t>
          </w:r>
          <w:r w:rsidRPr="005B4E98">
            <w:rPr>
              <w:rFonts w:ascii="Times New Roman" w:eastAsia="Times New Roman" w:hAnsi="Times New Roman" w:cs="Times New Roman"/>
              <w:i/>
              <w:iCs/>
              <w:lang w:val="en-GB"/>
            </w:rPr>
            <w:t>Journal of Engineering Science and Technology Special Issue on ISSC</w:t>
          </w:r>
          <w:r w:rsidRPr="005B4E98">
            <w:rPr>
              <w:rFonts w:ascii="Times New Roman" w:eastAsia="Times New Roman" w:hAnsi="Times New Roman" w:cs="Times New Roman"/>
              <w:lang w:val="en-GB"/>
            </w:rPr>
            <w:t>, pp. 219–227. Available at: https://www.researchgate.net/publication/319016617 [Accessed: 8 March 2024].</w:t>
          </w:r>
        </w:p>
        <w:p w14:paraId="6C302C6A" w14:textId="77777777" w:rsidR="00AE04A9" w:rsidRPr="005B4E98" w:rsidRDefault="00AE04A9">
          <w:pPr>
            <w:divId w:val="2027949421"/>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He, N., Li, Y., Li, H., Liu, Z. and Zhang, C. 2020. Critical factors to achieve sustainability of public-private partnership projects in the water sector: A stakeholder-oriented network perspective. </w:t>
          </w:r>
          <w:r w:rsidRPr="005B4E98">
            <w:rPr>
              <w:rFonts w:ascii="Times New Roman" w:eastAsia="Times New Roman" w:hAnsi="Times New Roman" w:cs="Times New Roman"/>
              <w:i/>
              <w:iCs/>
              <w:lang w:val="en-GB"/>
            </w:rPr>
            <w:t>Complexity</w:t>
          </w:r>
          <w:r w:rsidRPr="005B4E98">
            <w:rPr>
              <w:rFonts w:ascii="Times New Roman" w:eastAsia="Times New Roman" w:hAnsi="Times New Roman" w:cs="Times New Roman"/>
              <w:lang w:val="en-GB"/>
            </w:rPr>
            <w:t xml:space="preserve"> 2020.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10.1155/2020/8895980.</w:t>
          </w:r>
        </w:p>
        <w:p w14:paraId="0F24DCFD" w14:textId="77777777" w:rsidR="00AE04A9" w:rsidRPr="005B4E98" w:rsidRDefault="00AE04A9">
          <w:pPr>
            <w:divId w:val="293096551"/>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Hellowell</w:t>
          </w:r>
          <w:proofErr w:type="spellEnd"/>
          <w:r w:rsidRPr="005B4E98">
            <w:rPr>
              <w:rFonts w:ascii="Times New Roman" w:eastAsia="Times New Roman" w:hAnsi="Times New Roman" w:cs="Times New Roman"/>
              <w:lang w:val="en-GB"/>
            </w:rPr>
            <w:t xml:space="preserve">, M., Stafford, A. and Stapleton, P. 2019. Austerity and Hospitals in Deficit: Is PPP Termination the Answer? </w:t>
          </w:r>
          <w:r w:rsidRPr="005B4E98">
            <w:rPr>
              <w:rFonts w:ascii="Times New Roman" w:eastAsia="Times New Roman" w:hAnsi="Times New Roman" w:cs="Times New Roman"/>
              <w:i/>
              <w:iCs/>
              <w:lang w:val="en-GB"/>
            </w:rPr>
            <w:t>Abacus</w:t>
          </w:r>
          <w:r w:rsidRPr="005B4E98">
            <w:rPr>
              <w:rFonts w:ascii="Times New Roman" w:eastAsia="Times New Roman" w:hAnsi="Times New Roman" w:cs="Times New Roman"/>
              <w:lang w:val="en-GB"/>
            </w:rPr>
            <w:t xml:space="preserve"> 55(3), pp. 535–556. Available at: https://onlinelibrary-wiley-com.proxy.uwasa.fi/doi/full/10.1111/abac.12163 [Accessed: 6 March 2024].</w:t>
          </w:r>
        </w:p>
        <w:p w14:paraId="143EA0C4" w14:textId="77777777" w:rsidR="00AE04A9" w:rsidRPr="005B4E98" w:rsidRDefault="00AE04A9">
          <w:pPr>
            <w:divId w:val="1449860582"/>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Henjewele</w:t>
          </w:r>
          <w:proofErr w:type="spellEnd"/>
          <w:r w:rsidRPr="005B4E98">
            <w:rPr>
              <w:rFonts w:ascii="Times New Roman" w:eastAsia="Times New Roman" w:hAnsi="Times New Roman" w:cs="Times New Roman"/>
              <w:lang w:val="en-GB"/>
            </w:rPr>
            <w:t xml:space="preserve">, C., </w:t>
          </w:r>
          <w:proofErr w:type="spellStart"/>
          <w:r w:rsidRPr="005B4E98">
            <w:rPr>
              <w:rFonts w:ascii="Times New Roman" w:eastAsia="Times New Roman" w:hAnsi="Times New Roman" w:cs="Times New Roman"/>
              <w:lang w:val="en-GB"/>
            </w:rPr>
            <w:t>Fewings</w:t>
          </w:r>
          <w:proofErr w:type="spellEnd"/>
          <w:r w:rsidRPr="005B4E98">
            <w:rPr>
              <w:rFonts w:ascii="Times New Roman" w:eastAsia="Times New Roman" w:hAnsi="Times New Roman" w:cs="Times New Roman"/>
              <w:lang w:val="en-GB"/>
            </w:rPr>
            <w:t>, P. and Pantaleo, D.R. 2013a. De-marginalising the public in PPP projects through multi-</w:t>
          </w:r>
          <w:proofErr w:type="gramStart"/>
          <w:r w:rsidRPr="005B4E98">
            <w:rPr>
              <w:rFonts w:ascii="Times New Roman" w:eastAsia="Times New Roman" w:hAnsi="Times New Roman" w:cs="Times New Roman"/>
              <w:lang w:val="en-GB"/>
            </w:rPr>
            <w:t>stakeholders</w:t>
          </w:r>
          <w:proofErr w:type="gramEnd"/>
          <w:r w:rsidRPr="005B4E98">
            <w:rPr>
              <w:rFonts w:ascii="Times New Roman" w:eastAsia="Times New Roman" w:hAnsi="Times New Roman" w:cs="Times New Roman"/>
              <w:lang w:val="en-GB"/>
            </w:rPr>
            <w:t xml:space="preserve"> management. </w:t>
          </w:r>
          <w:r w:rsidRPr="005B4E98">
            <w:rPr>
              <w:rFonts w:ascii="Times New Roman" w:eastAsia="Times New Roman" w:hAnsi="Times New Roman" w:cs="Times New Roman"/>
              <w:i/>
              <w:iCs/>
              <w:lang w:val="en-GB"/>
            </w:rPr>
            <w:t>Journal of Financial Management of Property and Construction</w:t>
          </w:r>
          <w:r w:rsidRPr="005B4E98">
            <w:rPr>
              <w:rFonts w:ascii="Times New Roman" w:eastAsia="Times New Roman" w:hAnsi="Times New Roman" w:cs="Times New Roman"/>
              <w:lang w:val="en-GB"/>
            </w:rPr>
            <w:t xml:space="preserve"> 18(3), pp. 210–231.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10.1108/JFMPC-05-2013-0021/FULL/XML.</w:t>
          </w:r>
        </w:p>
        <w:p w14:paraId="41AA444A" w14:textId="77777777" w:rsidR="00AE04A9" w:rsidRPr="005B4E98" w:rsidRDefault="00AE04A9">
          <w:pPr>
            <w:divId w:val="833448226"/>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Henjewele</w:t>
          </w:r>
          <w:proofErr w:type="spellEnd"/>
          <w:r w:rsidRPr="005B4E98">
            <w:rPr>
              <w:rFonts w:ascii="Times New Roman" w:eastAsia="Times New Roman" w:hAnsi="Times New Roman" w:cs="Times New Roman"/>
              <w:lang w:val="en-GB"/>
            </w:rPr>
            <w:t xml:space="preserve">, C., </w:t>
          </w:r>
          <w:proofErr w:type="spellStart"/>
          <w:r w:rsidRPr="005B4E98">
            <w:rPr>
              <w:rFonts w:ascii="Times New Roman" w:eastAsia="Times New Roman" w:hAnsi="Times New Roman" w:cs="Times New Roman"/>
              <w:lang w:val="en-GB"/>
            </w:rPr>
            <w:t>Fewings</w:t>
          </w:r>
          <w:proofErr w:type="spellEnd"/>
          <w:r w:rsidRPr="005B4E98">
            <w:rPr>
              <w:rFonts w:ascii="Times New Roman" w:eastAsia="Times New Roman" w:hAnsi="Times New Roman" w:cs="Times New Roman"/>
              <w:lang w:val="en-GB"/>
            </w:rPr>
            <w:t>, P. and Pantaleo, D.R. 2013b. De-marginalising the public in PPP projects through multi-</w:t>
          </w:r>
          <w:proofErr w:type="gramStart"/>
          <w:r w:rsidRPr="005B4E98">
            <w:rPr>
              <w:rFonts w:ascii="Times New Roman" w:eastAsia="Times New Roman" w:hAnsi="Times New Roman" w:cs="Times New Roman"/>
              <w:lang w:val="en-GB"/>
            </w:rPr>
            <w:t>stakeholders</w:t>
          </w:r>
          <w:proofErr w:type="gramEnd"/>
          <w:r w:rsidRPr="005B4E98">
            <w:rPr>
              <w:rFonts w:ascii="Times New Roman" w:eastAsia="Times New Roman" w:hAnsi="Times New Roman" w:cs="Times New Roman"/>
              <w:lang w:val="en-GB"/>
            </w:rPr>
            <w:t xml:space="preserve"> management. </w:t>
          </w:r>
          <w:r w:rsidRPr="005B4E98">
            <w:rPr>
              <w:rFonts w:ascii="Times New Roman" w:eastAsia="Times New Roman" w:hAnsi="Times New Roman" w:cs="Times New Roman"/>
              <w:i/>
              <w:iCs/>
              <w:lang w:val="en-GB"/>
            </w:rPr>
            <w:t>Journal of Financial Management of Property and Construction</w:t>
          </w:r>
          <w:r w:rsidRPr="005B4E98">
            <w:rPr>
              <w:rFonts w:ascii="Times New Roman" w:eastAsia="Times New Roman" w:hAnsi="Times New Roman" w:cs="Times New Roman"/>
              <w:lang w:val="en-GB"/>
            </w:rPr>
            <w:t xml:space="preserve"> 18(3), pp. 210–231.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10.1108/JFMPC-05-2013-0021/FULL/HTML.</w:t>
          </w:r>
        </w:p>
        <w:p w14:paraId="3C0A907E" w14:textId="77777777" w:rsidR="00AE04A9" w:rsidRPr="005B4E98" w:rsidRDefault="00AE04A9">
          <w:pPr>
            <w:divId w:val="2121485225"/>
            <w:rPr>
              <w:rFonts w:ascii="Times New Roman" w:eastAsia="Times New Roman" w:hAnsi="Times New Roman" w:cs="Times New Roman"/>
              <w:lang w:val="en-GB"/>
            </w:rPr>
          </w:pPr>
          <w:proofErr w:type="spellStart"/>
          <w:r w:rsidRPr="005B4E98">
            <w:rPr>
              <w:rFonts w:ascii="Times New Roman" w:eastAsia="Times New Roman" w:hAnsi="Times New Roman" w:cs="Times New Roman"/>
              <w:lang w:val="en-GB"/>
            </w:rPr>
            <w:t>Hoeft</w:t>
          </w:r>
          <w:proofErr w:type="spellEnd"/>
          <w:r w:rsidRPr="005B4E98">
            <w:rPr>
              <w:rFonts w:ascii="Times New Roman" w:eastAsia="Times New Roman" w:hAnsi="Times New Roman" w:cs="Times New Roman"/>
              <w:lang w:val="en-GB"/>
            </w:rPr>
            <w:t xml:space="preserve">, M., Pieper, M., Eriksson, K. and </w:t>
          </w:r>
          <w:proofErr w:type="spellStart"/>
          <w:r w:rsidRPr="005B4E98">
            <w:rPr>
              <w:rFonts w:ascii="Times New Roman" w:eastAsia="Times New Roman" w:hAnsi="Times New Roman" w:cs="Times New Roman"/>
              <w:lang w:val="en-GB"/>
            </w:rPr>
            <w:t>Bargstädt</w:t>
          </w:r>
          <w:proofErr w:type="spellEnd"/>
          <w:r w:rsidRPr="005B4E98">
            <w:rPr>
              <w:rFonts w:ascii="Times New Roman" w:eastAsia="Times New Roman" w:hAnsi="Times New Roman" w:cs="Times New Roman"/>
              <w:lang w:val="en-GB"/>
            </w:rPr>
            <w:t xml:space="preserve">, H.J. 2021. Toward Life Cycle Sustainability in Infrastructure: The Role of Automation and Robotics in PPP Projects. </w:t>
          </w:r>
          <w:r w:rsidRPr="005B4E98">
            <w:rPr>
              <w:rFonts w:ascii="Times New Roman" w:eastAsia="Times New Roman" w:hAnsi="Times New Roman" w:cs="Times New Roman"/>
              <w:i/>
              <w:iCs/>
              <w:lang w:val="en-GB"/>
            </w:rPr>
            <w:t>Sustainability 2021, Vol. 13, Page 3779</w:t>
          </w:r>
          <w:r w:rsidRPr="005B4E98">
            <w:rPr>
              <w:rFonts w:ascii="Times New Roman" w:eastAsia="Times New Roman" w:hAnsi="Times New Roman" w:cs="Times New Roman"/>
              <w:lang w:val="en-GB"/>
            </w:rPr>
            <w:t xml:space="preserve"> 13(7), p. 3779. Available at: https://www.mdpi.com/2071-1050/13/7/3779/htm [Accessed: 9 March 2024].</w:t>
          </w:r>
        </w:p>
        <w:p w14:paraId="7C5601CB" w14:textId="77777777" w:rsidR="00AE04A9" w:rsidRPr="005B4E98" w:rsidRDefault="00AE04A9">
          <w:pPr>
            <w:divId w:val="727462461"/>
            <w:rPr>
              <w:rFonts w:ascii="Times New Roman" w:eastAsia="Times New Roman" w:hAnsi="Times New Roman" w:cs="Times New Roman"/>
              <w:lang w:val="en-GB"/>
            </w:rPr>
          </w:pPr>
          <w:r w:rsidRPr="005B4E98">
            <w:rPr>
              <w:rFonts w:ascii="Times New Roman" w:eastAsia="Times New Roman" w:hAnsi="Times New Roman" w:cs="Times New Roman"/>
              <w:lang w:val="en-GB"/>
            </w:rPr>
            <w:t xml:space="preserve">Hu, Z., Li, Q., Liu, T., Wang, L. and Cheng, Z. 2021. Government equity investment, effective communication and public private partnership (PPP) performance: evidence from China. </w:t>
          </w:r>
          <w:r w:rsidRPr="005B4E98">
            <w:rPr>
              <w:rFonts w:ascii="Times New Roman" w:eastAsia="Times New Roman" w:hAnsi="Times New Roman" w:cs="Times New Roman"/>
              <w:i/>
              <w:iCs/>
              <w:lang w:val="en-GB"/>
            </w:rPr>
            <w:t>Engineering, Construction and Architectural Management</w:t>
          </w:r>
          <w:r w:rsidRPr="005B4E98">
            <w:rPr>
              <w:rFonts w:ascii="Times New Roman" w:eastAsia="Times New Roman" w:hAnsi="Times New Roman" w:cs="Times New Roman"/>
              <w:lang w:val="en-GB"/>
            </w:rPr>
            <w:t xml:space="preserve"> 28(9), pp. 2811–2827. </w:t>
          </w:r>
          <w:proofErr w:type="spellStart"/>
          <w:r w:rsidRPr="005B4E98">
            <w:rPr>
              <w:rFonts w:ascii="Times New Roman" w:eastAsia="Times New Roman" w:hAnsi="Times New Roman" w:cs="Times New Roman"/>
              <w:lang w:val="en-GB"/>
            </w:rPr>
            <w:t>doi</w:t>
          </w:r>
          <w:proofErr w:type="spellEnd"/>
          <w:r w:rsidRPr="005B4E98">
            <w:rPr>
              <w:rFonts w:ascii="Times New Roman" w:eastAsia="Times New Roman" w:hAnsi="Times New Roman" w:cs="Times New Roman"/>
              <w:lang w:val="en-GB"/>
            </w:rPr>
            <w:t>: 10.1108/ECAM-02-2020-0138/FULL/XML.</w:t>
          </w:r>
        </w:p>
        <w:p w14:paraId="0A8FC8A7" w14:textId="77777777" w:rsidR="00AE04A9" w:rsidRPr="00F11A45" w:rsidRDefault="00AE04A9">
          <w:pPr>
            <w:divId w:val="741634994"/>
            <w:rPr>
              <w:rFonts w:ascii="Times New Roman" w:eastAsia="Times New Roman" w:hAnsi="Times New Roman" w:cs="Times New Roman"/>
              <w:lang w:val="en-GB"/>
            </w:rPr>
          </w:pPr>
          <w:r w:rsidRPr="005B4E98">
            <w:rPr>
              <w:rFonts w:ascii="Times New Roman" w:eastAsia="Times New Roman" w:hAnsi="Times New Roman" w:cs="Times New Roman"/>
              <w:lang w:val="en-GB"/>
            </w:rPr>
            <w:lastRenderedPageBreak/>
            <w:t xml:space="preserve">Huang, X., Lin, Y., Lim, M.K., Zhou, F., Ding, R. and Zhang, Z. 2022. </w:t>
          </w:r>
          <w:r w:rsidRPr="00F11A45">
            <w:rPr>
              <w:rFonts w:ascii="Times New Roman" w:eastAsia="Times New Roman" w:hAnsi="Times New Roman" w:cs="Times New Roman"/>
              <w:lang w:val="en-GB"/>
            </w:rPr>
            <w:t xml:space="preserve">Evolutionary dynamics of promoting electric vehicle-charging infrastructure based on public–private partnership cooperation. </w:t>
          </w:r>
          <w:r w:rsidRPr="00F11A45">
            <w:rPr>
              <w:rFonts w:ascii="Times New Roman" w:eastAsia="Times New Roman" w:hAnsi="Times New Roman" w:cs="Times New Roman"/>
              <w:i/>
              <w:iCs/>
              <w:lang w:val="en-GB"/>
            </w:rPr>
            <w:t>Energy</w:t>
          </w:r>
          <w:r w:rsidRPr="00F11A45">
            <w:rPr>
              <w:rFonts w:ascii="Times New Roman" w:eastAsia="Times New Roman" w:hAnsi="Times New Roman" w:cs="Times New Roman"/>
              <w:lang w:val="en-GB"/>
            </w:rPr>
            <w:t xml:space="preserve"> 239, p. 122281.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10.1016/J.ENERGY.2021.122281.</w:t>
          </w:r>
        </w:p>
        <w:p w14:paraId="4911648B" w14:textId="77777777" w:rsidR="00AE04A9" w:rsidRPr="00F11A45" w:rsidRDefault="00AE04A9">
          <w:pPr>
            <w:divId w:val="1323317612"/>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Hueskes</w:t>
          </w:r>
          <w:proofErr w:type="spellEnd"/>
          <w:r w:rsidRPr="00F11A45">
            <w:rPr>
              <w:rFonts w:ascii="Times New Roman" w:eastAsia="Times New Roman" w:hAnsi="Times New Roman" w:cs="Times New Roman"/>
              <w:lang w:val="en-GB"/>
            </w:rPr>
            <w:t xml:space="preserve">, M., </w:t>
          </w:r>
          <w:proofErr w:type="spellStart"/>
          <w:r w:rsidRPr="00F11A45">
            <w:rPr>
              <w:rFonts w:ascii="Times New Roman" w:eastAsia="Times New Roman" w:hAnsi="Times New Roman" w:cs="Times New Roman"/>
              <w:lang w:val="en-GB"/>
            </w:rPr>
            <w:t>Verhoest</w:t>
          </w:r>
          <w:proofErr w:type="spellEnd"/>
          <w:r w:rsidRPr="00F11A45">
            <w:rPr>
              <w:rFonts w:ascii="Times New Roman" w:eastAsia="Times New Roman" w:hAnsi="Times New Roman" w:cs="Times New Roman"/>
              <w:lang w:val="en-GB"/>
            </w:rPr>
            <w:t xml:space="preserve">, K. and Block, T. 2017. Governing public–private partnerships for sustainability: An analysis of procurement and governance practices of PPP infrastructure projects. </w:t>
          </w:r>
          <w:r w:rsidRPr="00F11A45">
            <w:rPr>
              <w:rFonts w:ascii="Times New Roman" w:eastAsia="Times New Roman" w:hAnsi="Times New Roman" w:cs="Times New Roman"/>
              <w:i/>
              <w:iCs/>
              <w:lang w:val="en-GB"/>
            </w:rPr>
            <w:t>International Journal of Project Management</w:t>
          </w:r>
          <w:r w:rsidRPr="00F11A45">
            <w:rPr>
              <w:rFonts w:ascii="Times New Roman" w:eastAsia="Times New Roman" w:hAnsi="Times New Roman" w:cs="Times New Roman"/>
              <w:lang w:val="en-GB"/>
            </w:rPr>
            <w:t xml:space="preserve"> 35(6), pp. 1184–1195.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10.1016/J.IJPROMAN.2017.02.020.</w:t>
          </w:r>
        </w:p>
        <w:p w14:paraId="3B4AF2FA" w14:textId="77777777" w:rsidR="00AE04A9" w:rsidRPr="00F11A45" w:rsidRDefault="00AE04A9">
          <w:pPr>
            <w:divId w:val="1883246265"/>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Hurmelinna</w:t>
          </w:r>
          <w:proofErr w:type="spellEnd"/>
          <w:r w:rsidRPr="00F11A45">
            <w:rPr>
              <w:rFonts w:ascii="Times New Roman" w:eastAsia="Times New Roman" w:hAnsi="Times New Roman" w:cs="Times New Roman"/>
              <w:lang w:val="en-GB"/>
            </w:rPr>
            <w:t xml:space="preserve">-Laukkanen, P. and Yang, J. 2022. Distinguishing between appropriability and appropriation: A systematic review and a renewed conceptual framing. </w:t>
          </w:r>
          <w:r w:rsidRPr="00F11A45">
            <w:rPr>
              <w:rFonts w:ascii="Times New Roman" w:eastAsia="Times New Roman" w:hAnsi="Times New Roman" w:cs="Times New Roman"/>
              <w:i/>
              <w:iCs/>
              <w:lang w:val="en-GB"/>
            </w:rPr>
            <w:t>Research Policy</w:t>
          </w:r>
          <w:r w:rsidRPr="00F11A45">
            <w:rPr>
              <w:rFonts w:ascii="Times New Roman" w:eastAsia="Times New Roman" w:hAnsi="Times New Roman" w:cs="Times New Roman"/>
              <w:lang w:val="en-GB"/>
            </w:rPr>
            <w:t xml:space="preserve"> 51(1).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10.1016/j.respol.2021.104417.</w:t>
          </w:r>
        </w:p>
        <w:p w14:paraId="4558296D" w14:textId="77777777" w:rsidR="00AE04A9" w:rsidRPr="00F11A45" w:rsidRDefault="00AE04A9">
          <w:pPr>
            <w:divId w:val="2036078330"/>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Iossa</w:t>
          </w:r>
          <w:proofErr w:type="spellEnd"/>
          <w:r w:rsidRPr="00F11A45">
            <w:rPr>
              <w:rFonts w:ascii="Times New Roman" w:eastAsia="Times New Roman" w:hAnsi="Times New Roman" w:cs="Times New Roman"/>
              <w:lang w:val="en-GB"/>
            </w:rPr>
            <w:t xml:space="preserve">, E. and </w:t>
          </w:r>
          <w:proofErr w:type="spellStart"/>
          <w:r w:rsidRPr="00F11A45">
            <w:rPr>
              <w:rFonts w:ascii="Times New Roman" w:eastAsia="Times New Roman" w:hAnsi="Times New Roman" w:cs="Times New Roman"/>
              <w:lang w:val="en-GB"/>
            </w:rPr>
            <w:t>Martimort</w:t>
          </w:r>
          <w:proofErr w:type="spellEnd"/>
          <w:r w:rsidRPr="00F11A45">
            <w:rPr>
              <w:rFonts w:ascii="Times New Roman" w:eastAsia="Times New Roman" w:hAnsi="Times New Roman" w:cs="Times New Roman"/>
              <w:lang w:val="en-GB"/>
            </w:rPr>
            <w:t xml:space="preserve">, D. 2016. Corruption in PPPs, incentives and contract incompleteness. </w:t>
          </w:r>
          <w:r w:rsidRPr="00F11A45">
            <w:rPr>
              <w:rFonts w:ascii="Times New Roman" w:eastAsia="Times New Roman" w:hAnsi="Times New Roman" w:cs="Times New Roman"/>
              <w:i/>
              <w:iCs/>
              <w:lang w:val="en-GB"/>
            </w:rPr>
            <w:t>International Journal of Industrial Organization</w:t>
          </w:r>
          <w:r w:rsidRPr="00F11A45">
            <w:rPr>
              <w:rFonts w:ascii="Times New Roman" w:eastAsia="Times New Roman" w:hAnsi="Times New Roman" w:cs="Times New Roman"/>
              <w:lang w:val="en-GB"/>
            </w:rPr>
            <w:t xml:space="preserve"> 44, pp. 85–100.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10.1016/J.IJINDORG.2015.10.007.</w:t>
          </w:r>
        </w:p>
        <w:p w14:paraId="623A14CF" w14:textId="77777777" w:rsidR="00AE04A9" w:rsidRPr="00F11A45" w:rsidRDefault="00AE04A9">
          <w:pPr>
            <w:divId w:val="780732078"/>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Ismail, S., Mohamad, R. and </w:t>
          </w:r>
          <w:proofErr w:type="spellStart"/>
          <w:r w:rsidRPr="00F11A45">
            <w:rPr>
              <w:rFonts w:ascii="Times New Roman" w:eastAsia="Times New Roman" w:hAnsi="Times New Roman" w:cs="Times New Roman"/>
              <w:lang w:val="en-GB"/>
            </w:rPr>
            <w:t>Mohd</w:t>
          </w:r>
          <w:proofErr w:type="spellEnd"/>
          <w:r w:rsidRPr="00F11A45">
            <w:rPr>
              <w:rFonts w:ascii="Times New Roman" w:eastAsia="Times New Roman" w:hAnsi="Times New Roman" w:cs="Times New Roman"/>
              <w:lang w:val="en-GB"/>
            </w:rPr>
            <w:t xml:space="preserve"> Said, J. 2022. Performance indicators for lifecycle process of public private partnership (PPP) projects in Malaysia. </w:t>
          </w:r>
          <w:r w:rsidRPr="00F11A45">
            <w:rPr>
              <w:rFonts w:ascii="Times New Roman" w:eastAsia="Times New Roman" w:hAnsi="Times New Roman" w:cs="Times New Roman"/>
              <w:i/>
              <w:iCs/>
              <w:lang w:val="en-GB"/>
            </w:rPr>
            <w:t>Built Environment Project and Asset Management</w:t>
          </w:r>
          <w:r w:rsidRPr="00F11A45">
            <w:rPr>
              <w:rFonts w:ascii="Times New Roman" w:eastAsia="Times New Roman" w:hAnsi="Times New Roman" w:cs="Times New Roman"/>
              <w:lang w:val="en-GB"/>
            </w:rPr>
            <w:t xml:space="preserve"> 12(5), pp. 704–718.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10.1108/BEPAM-02-2021-0030/FULL/PDF.</w:t>
          </w:r>
        </w:p>
        <w:p w14:paraId="693D3DB6" w14:textId="77777777" w:rsidR="00AE04A9" w:rsidRPr="00F11A45" w:rsidRDefault="00AE04A9">
          <w:pPr>
            <w:divId w:val="1490555539"/>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Iyer</w:t>
          </w:r>
          <w:proofErr w:type="spellEnd"/>
          <w:r w:rsidRPr="00F11A45">
            <w:rPr>
              <w:rFonts w:ascii="Times New Roman" w:eastAsia="Times New Roman" w:hAnsi="Times New Roman" w:cs="Times New Roman"/>
              <w:lang w:val="en-GB"/>
            </w:rPr>
            <w:t xml:space="preserve">, K.C. and Balamurugan, R. 2006. Evaluation of private sector participation models in highway infrastructure in India – a system dynamics approach. </w:t>
          </w:r>
          <w:r w:rsidRPr="00F11A45">
            <w:rPr>
              <w:rFonts w:ascii="Times New Roman" w:eastAsia="Times New Roman" w:hAnsi="Times New Roman" w:cs="Times New Roman"/>
              <w:i/>
              <w:iCs/>
              <w:lang w:val="en-GB"/>
            </w:rPr>
            <w:t>Journal of Advances in Management Research</w:t>
          </w:r>
          <w:r w:rsidRPr="00F11A45">
            <w:rPr>
              <w:rFonts w:ascii="Times New Roman" w:eastAsia="Times New Roman" w:hAnsi="Times New Roman" w:cs="Times New Roman"/>
              <w:lang w:val="en-GB"/>
            </w:rPr>
            <w:t xml:space="preserve"> 3(1), pp. 44–58.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10.1108/97279810680001238/FULL/XML.</w:t>
          </w:r>
        </w:p>
        <w:p w14:paraId="6D755A43" w14:textId="77777777" w:rsidR="00AE04A9" w:rsidRPr="00F11A45" w:rsidRDefault="00AE04A9">
          <w:pPr>
            <w:divId w:val="1282373607"/>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Jayasuriya, S., Zhang, G. and Yang, R.J. 2020. Exploring the impact of stakeholder management strategies on managing issues in PPP projects. </w:t>
          </w:r>
          <w:r w:rsidRPr="00F11A45">
            <w:rPr>
              <w:rFonts w:ascii="Times New Roman" w:eastAsia="Times New Roman" w:hAnsi="Times New Roman" w:cs="Times New Roman"/>
              <w:i/>
              <w:iCs/>
              <w:lang w:val="en-GB"/>
            </w:rPr>
            <w:t>International Journal of Construction Management</w:t>
          </w:r>
          <w:r w:rsidRPr="00F11A45">
            <w:rPr>
              <w:rFonts w:ascii="Times New Roman" w:eastAsia="Times New Roman" w:hAnsi="Times New Roman" w:cs="Times New Roman"/>
              <w:lang w:val="en-GB"/>
            </w:rPr>
            <w:t xml:space="preserve"> 20(6), pp. 666–678. Available at: https://www.tandfonline.com/doi/abs/10.1080/15623599.2020.1753143 [Accessed: 8 March 2024].</w:t>
          </w:r>
        </w:p>
        <w:p w14:paraId="4A14B2CD" w14:textId="77777777" w:rsidR="00AE04A9" w:rsidRPr="00F11A45" w:rsidRDefault="00AE04A9">
          <w:pPr>
            <w:divId w:val="1551309931"/>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Jiang, W., Liu, C. and Sun, Z. 2023a. Promoting developments of hydrogen production from renewable energy and hydrogen energy vehicles in China </w:t>
          </w:r>
          <w:proofErr w:type="spellStart"/>
          <w:r w:rsidRPr="00F11A45">
            <w:rPr>
              <w:rFonts w:ascii="Times New Roman" w:eastAsia="Times New Roman" w:hAnsi="Times New Roman" w:cs="Times New Roman"/>
              <w:lang w:val="en-GB"/>
            </w:rPr>
            <w:t>analyzing</w:t>
          </w:r>
          <w:proofErr w:type="spellEnd"/>
          <w:r w:rsidRPr="00F11A45">
            <w:rPr>
              <w:rFonts w:ascii="Times New Roman" w:eastAsia="Times New Roman" w:hAnsi="Times New Roman" w:cs="Times New Roman"/>
              <w:lang w:val="en-GB"/>
            </w:rPr>
            <w:t xml:space="preserve"> a public-private partnership cooperation scheme based on evolutionary game theory. </w:t>
          </w:r>
          <w:r w:rsidRPr="00F11A45">
            <w:rPr>
              <w:rFonts w:ascii="Times New Roman" w:eastAsia="Times New Roman" w:hAnsi="Times New Roman" w:cs="Times New Roman"/>
              <w:i/>
              <w:iCs/>
              <w:lang w:val="en-GB"/>
            </w:rPr>
            <w:t>Energy</w:t>
          </w:r>
          <w:r w:rsidRPr="00F11A45">
            <w:rPr>
              <w:rFonts w:ascii="Times New Roman" w:eastAsia="Times New Roman" w:hAnsi="Times New Roman" w:cs="Times New Roman"/>
              <w:lang w:val="en-GB"/>
            </w:rPr>
            <w:t xml:space="preserve"> 278, p. 127654.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10.1016/J.ENERGY.2023.127654.</w:t>
          </w:r>
        </w:p>
        <w:p w14:paraId="171C430F" w14:textId="77777777" w:rsidR="00AE04A9" w:rsidRPr="00F11A45" w:rsidRDefault="00AE04A9">
          <w:pPr>
            <w:divId w:val="1463956622"/>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Jiang, X., Wang, S., Liu, Y., Xia, B., </w:t>
          </w:r>
          <w:proofErr w:type="spellStart"/>
          <w:r w:rsidRPr="00F11A45">
            <w:rPr>
              <w:rFonts w:ascii="Times New Roman" w:eastAsia="Times New Roman" w:hAnsi="Times New Roman" w:cs="Times New Roman"/>
              <w:lang w:val="en-GB"/>
            </w:rPr>
            <w:t>Skitmore</w:t>
          </w:r>
          <w:proofErr w:type="spellEnd"/>
          <w:r w:rsidRPr="00F11A45">
            <w:rPr>
              <w:rFonts w:ascii="Times New Roman" w:eastAsia="Times New Roman" w:hAnsi="Times New Roman" w:cs="Times New Roman"/>
              <w:lang w:val="en-GB"/>
            </w:rPr>
            <w:t xml:space="preserve">, M., Nepal, M. and </w:t>
          </w:r>
          <w:proofErr w:type="spellStart"/>
          <w:r w:rsidRPr="00F11A45">
            <w:rPr>
              <w:rFonts w:ascii="Times New Roman" w:eastAsia="Times New Roman" w:hAnsi="Times New Roman" w:cs="Times New Roman"/>
              <w:lang w:val="en-GB"/>
            </w:rPr>
            <w:t>Ghanbaripour</w:t>
          </w:r>
          <w:proofErr w:type="spellEnd"/>
          <w:r w:rsidRPr="00F11A45">
            <w:rPr>
              <w:rFonts w:ascii="Times New Roman" w:eastAsia="Times New Roman" w:hAnsi="Times New Roman" w:cs="Times New Roman"/>
              <w:lang w:val="en-GB"/>
            </w:rPr>
            <w:t xml:space="preserve">, A.N. 2023b. A method for the ontology-based risk management of PPP construction projects. </w:t>
          </w:r>
          <w:r w:rsidRPr="00F11A45">
            <w:rPr>
              <w:rFonts w:ascii="Times New Roman" w:eastAsia="Times New Roman" w:hAnsi="Times New Roman" w:cs="Times New Roman"/>
              <w:i/>
              <w:iCs/>
              <w:lang w:val="en-GB"/>
            </w:rPr>
            <w:t>Construction Innovation</w:t>
          </w:r>
          <w:r w:rsidRPr="00F11A45">
            <w:rPr>
              <w:rFonts w:ascii="Times New Roman" w:eastAsia="Times New Roman" w:hAnsi="Times New Roman" w:cs="Times New Roman"/>
              <w:lang w:val="en-GB"/>
            </w:rPr>
            <w:t xml:space="preserve"> 23(5), pp. 1095–1129.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10.1108/CI-02-2022-0029/FULL/PDF.</w:t>
          </w:r>
        </w:p>
        <w:p w14:paraId="32454F19" w14:textId="77777777" w:rsidR="00AE04A9" w:rsidRPr="00F11A45" w:rsidRDefault="00AE04A9">
          <w:pPr>
            <w:divId w:val="1444302544"/>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Jin</w:t>
          </w:r>
          <w:proofErr w:type="spellEnd"/>
          <w:r w:rsidRPr="00F11A45">
            <w:rPr>
              <w:rFonts w:ascii="Times New Roman" w:eastAsia="Times New Roman" w:hAnsi="Times New Roman" w:cs="Times New Roman"/>
              <w:lang w:val="en-GB"/>
            </w:rPr>
            <w:t xml:space="preserve">, H., Liu, S., Liu, C. and </w:t>
          </w:r>
          <w:proofErr w:type="spellStart"/>
          <w:r w:rsidRPr="00F11A45">
            <w:rPr>
              <w:rFonts w:ascii="Times New Roman" w:eastAsia="Times New Roman" w:hAnsi="Times New Roman" w:cs="Times New Roman"/>
              <w:lang w:val="en-GB"/>
            </w:rPr>
            <w:t>Udawatta</w:t>
          </w:r>
          <w:proofErr w:type="spellEnd"/>
          <w:r w:rsidRPr="00F11A45">
            <w:rPr>
              <w:rFonts w:ascii="Times New Roman" w:eastAsia="Times New Roman" w:hAnsi="Times New Roman" w:cs="Times New Roman"/>
              <w:lang w:val="en-GB"/>
            </w:rPr>
            <w:t xml:space="preserve">, N. 2019. Optimizing the concession period of PPP projects for fair allocation of financial risk. </w:t>
          </w:r>
          <w:r w:rsidRPr="00F11A45">
            <w:rPr>
              <w:rFonts w:ascii="Times New Roman" w:eastAsia="Times New Roman" w:hAnsi="Times New Roman" w:cs="Times New Roman"/>
              <w:i/>
              <w:iCs/>
              <w:lang w:val="en-GB"/>
            </w:rPr>
            <w:t>Engineering, Construction and Architectural Management</w:t>
          </w:r>
          <w:r w:rsidRPr="00F11A45">
            <w:rPr>
              <w:rFonts w:ascii="Times New Roman" w:eastAsia="Times New Roman" w:hAnsi="Times New Roman" w:cs="Times New Roman"/>
              <w:lang w:val="en-GB"/>
            </w:rPr>
            <w:t xml:space="preserve"> 26(10), pp. 2347–2363.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10.1108/ECAM-05-2018-0201/FULL/PDF.</w:t>
          </w:r>
        </w:p>
        <w:p w14:paraId="27F831D9" w14:textId="77777777" w:rsidR="00AE04A9" w:rsidRPr="00F11A45" w:rsidRDefault="00AE04A9">
          <w:pPr>
            <w:divId w:val="983119599"/>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Kang, J., Tong, C. and </w:t>
          </w:r>
          <w:proofErr w:type="spellStart"/>
          <w:r w:rsidRPr="00F11A45">
            <w:rPr>
              <w:rFonts w:ascii="Times New Roman" w:eastAsia="Times New Roman" w:hAnsi="Times New Roman" w:cs="Times New Roman"/>
              <w:lang w:val="en-GB"/>
            </w:rPr>
            <w:t>Dantong</w:t>
          </w:r>
          <w:proofErr w:type="spellEnd"/>
          <w:r w:rsidRPr="00F11A45">
            <w:rPr>
              <w:rFonts w:ascii="Times New Roman" w:eastAsia="Times New Roman" w:hAnsi="Times New Roman" w:cs="Times New Roman"/>
              <w:lang w:val="en-GB"/>
            </w:rPr>
            <w:t xml:space="preserve">, T. 2022. The Theory, Practice and Improvement in Providing “Rights – Ethical Public Goods” with PPP. </w:t>
          </w:r>
          <w:r w:rsidRPr="00F11A45">
            <w:rPr>
              <w:rFonts w:ascii="Times New Roman" w:eastAsia="Times New Roman" w:hAnsi="Times New Roman" w:cs="Times New Roman"/>
              <w:i/>
              <w:iCs/>
              <w:lang w:val="en-GB"/>
            </w:rPr>
            <w:t>International Research Journal of Economics and Management Studies IRJEMS</w:t>
          </w:r>
          <w:r w:rsidRPr="00F11A45">
            <w:rPr>
              <w:rFonts w:ascii="Times New Roman" w:eastAsia="Times New Roman" w:hAnsi="Times New Roman" w:cs="Times New Roman"/>
              <w:lang w:val="en-GB"/>
            </w:rPr>
            <w:t xml:space="preserve"> 2(1), pp. 32–39.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10.56472/25835238/IRJEMS-V2I1P105.</w:t>
          </w:r>
        </w:p>
        <w:p w14:paraId="779D1B69" w14:textId="77777777" w:rsidR="00AE04A9" w:rsidRPr="00F11A45" w:rsidRDefault="00AE04A9">
          <w:pPr>
            <w:divId w:val="1390222712"/>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Kanger</w:t>
          </w:r>
          <w:proofErr w:type="spellEnd"/>
          <w:r w:rsidRPr="00F11A45">
            <w:rPr>
              <w:rFonts w:ascii="Times New Roman" w:eastAsia="Times New Roman" w:hAnsi="Times New Roman" w:cs="Times New Roman"/>
              <w:lang w:val="en-GB"/>
            </w:rPr>
            <w:t xml:space="preserve">, L., </w:t>
          </w:r>
          <w:proofErr w:type="spellStart"/>
          <w:r w:rsidRPr="00F11A45">
            <w:rPr>
              <w:rFonts w:ascii="Times New Roman" w:eastAsia="Times New Roman" w:hAnsi="Times New Roman" w:cs="Times New Roman"/>
              <w:lang w:val="en-GB"/>
            </w:rPr>
            <w:t>Sovacool</w:t>
          </w:r>
          <w:proofErr w:type="spellEnd"/>
          <w:r w:rsidRPr="00F11A45">
            <w:rPr>
              <w:rFonts w:ascii="Times New Roman" w:eastAsia="Times New Roman" w:hAnsi="Times New Roman" w:cs="Times New Roman"/>
              <w:lang w:val="en-GB"/>
            </w:rPr>
            <w:t xml:space="preserve">, B.K. and </w:t>
          </w:r>
          <w:proofErr w:type="spellStart"/>
          <w:r w:rsidRPr="00F11A45">
            <w:rPr>
              <w:rFonts w:ascii="Times New Roman" w:eastAsia="Times New Roman" w:hAnsi="Times New Roman" w:cs="Times New Roman"/>
              <w:lang w:val="en-GB"/>
            </w:rPr>
            <w:t>Noorkõiv</w:t>
          </w:r>
          <w:proofErr w:type="spellEnd"/>
          <w:r w:rsidRPr="00F11A45">
            <w:rPr>
              <w:rFonts w:ascii="Times New Roman" w:eastAsia="Times New Roman" w:hAnsi="Times New Roman" w:cs="Times New Roman"/>
              <w:lang w:val="en-GB"/>
            </w:rPr>
            <w:t xml:space="preserve">, M. 2020. Six policy intervention points for sustainability transitions: A conceptual framework and a systematic literature review. </w:t>
          </w:r>
          <w:r w:rsidRPr="00F11A45">
            <w:rPr>
              <w:rFonts w:ascii="Times New Roman" w:eastAsia="Times New Roman" w:hAnsi="Times New Roman" w:cs="Times New Roman"/>
              <w:i/>
              <w:iCs/>
              <w:lang w:val="en-GB"/>
            </w:rPr>
            <w:t>Research Policy</w:t>
          </w:r>
          <w:r w:rsidRPr="00F11A45">
            <w:rPr>
              <w:rFonts w:ascii="Times New Roman" w:eastAsia="Times New Roman" w:hAnsi="Times New Roman" w:cs="Times New Roman"/>
              <w:lang w:val="en-GB"/>
            </w:rPr>
            <w:t xml:space="preserve"> 49(7).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10.1016/j.respol.2020.104072.</w:t>
          </w:r>
        </w:p>
        <w:p w14:paraId="61317338" w14:textId="77777777" w:rsidR="00AE04A9" w:rsidRPr="00F11A45" w:rsidRDefault="00AE04A9">
          <w:pPr>
            <w:divId w:val="195797868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Kim, K., Kim, J. and </w:t>
          </w:r>
          <w:proofErr w:type="spellStart"/>
          <w:r w:rsidRPr="00F11A45">
            <w:rPr>
              <w:rFonts w:ascii="Times New Roman" w:eastAsia="Times New Roman" w:hAnsi="Times New Roman" w:cs="Times New Roman"/>
              <w:lang w:val="en-GB"/>
            </w:rPr>
            <w:t>Yook</w:t>
          </w:r>
          <w:proofErr w:type="spellEnd"/>
          <w:r w:rsidRPr="00F11A45">
            <w:rPr>
              <w:rFonts w:ascii="Times New Roman" w:eastAsia="Times New Roman" w:hAnsi="Times New Roman" w:cs="Times New Roman"/>
              <w:lang w:val="en-GB"/>
            </w:rPr>
            <w:t xml:space="preserve">, D. 2021. Analysis of Features Affecting Contracted Rate of Return of Korean PPP Projects. </w:t>
          </w:r>
          <w:r w:rsidRPr="00F11A45">
            <w:rPr>
              <w:rFonts w:ascii="Times New Roman" w:eastAsia="Times New Roman" w:hAnsi="Times New Roman" w:cs="Times New Roman"/>
              <w:i/>
              <w:iCs/>
              <w:lang w:val="en-GB"/>
            </w:rPr>
            <w:t>Sustainability 2021, Vol. 13, Page 3311</w:t>
          </w:r>
          <w:r w:rsidRPr="00F11A45">
            <w:rPr>
              <w:rFonts w:ascii="Times New Roman" w:eastAsia="Times New Roman" w:hAnsi="Times New Roman" w:cs="Times New Roman"/>
              <w:lang w:val="en-GB"/>
            </w:rPr>
            <w:t xml:space="preserve"> 13(6), p. 3311. Available at: https://www.mdpi.com/2071-1050/13/6/3311/htm [Accessed: 5 March 2024].</w:t>
          </w:r>
        </w:p>
        <w:p w14:paraId="411E10B9" w14:textId="77777777" w:rsidR="00AE04A9" w:rsidRPr="00F11A45" w:rsidRDefault="00AE04A9">
          <w:pPr>
            <w:divId w:val="1381520015"/>
            <w:rPr>
              <w:rFonts w:ascii="Times New Roman" w:eastAsia="Times New Roman" w:hAnsi="Times New Roman" w:cs="Times New Roman"/>
              <w:lang w:val="en-GB"/>
            </w:rPr>
          </w:pPr>
          <w:r w:rsidRPr="00F11A45">
            <w:rPr>
              <w:rFonts w:ascii="Times New Roman" w:eastAsia="Times New Roman" w:hAnsi="Times New Roman" w:cs="Times New Roman"/>
              <w:lang w:val="en-GB"/>
            </w:rPr>
            <w:lastRenderedPageBreak/>
            <w:t xml:space="preserve">Kim, S.Y. and </w:t>
          </w:r>
          <w:proofErr w:type="spellStart"/>
          <w:r w:rsidRPr="00F11A45">
            <w:rPr>
              <w:rFonts w:ascii="Times New Roman" w:eastAsia="Times New Roman" w:hAnsi="Times New Roman" w:cs="Times New Roman"/>
              <w:lang w:val="en-GB"/>
            </w:rPr>
            <w:t>Thuc</w:t>
          </w:r>
          <w:proofErr w:type="spellEnd"/>
          <w:r w:rsidRPr="00F11A45">
            <w:rPr>
              <w:rFonts w:ascii="Times New Roman" w:eastAsia="Times New Roman" w:hAnsi="Times New Roman" w:cs="Times New Roman"/>
              <w:lang w:val="en-GB"/>
            </w:rPr>
            <w:t xml:space="preserve">, L.D. 2021. Life Cycle Performance Measurement in Public–Private Partnership Infrastructure Projects. </w:t>
          </w:r>
          <w:r w:rsidRPr="00F11A45">
            <w:rPr>
              <w:rFonts w:ascii="Times New Roman" w:eastAsia="Times New Roman" w:hAnsi="Times New Roman" w:cs="Times New Roman"/>
              <w:i/>
              <w:iCs/>
              <w:lang w:val="en-GB"/>
            </w:rPr>
            <w:t>Journal of Infrastructure Systems</w:t>
          </w:r>
          <w:r w:rsidRPr="00F11A45">
            <w:rPr>
              <w:rFonts w:ascii="Times New Roman" w:eastAsia="Times New Roman" w:hAnsi="Times New Roman" w:cs="Times New Roman"/>
              <w:lang w:val="en-GB"/>
            </w:rPr>
            <w:t xml:space="preserve"> 27(4), p. 06021001. Available at: https://ascelibrary.org/doi/abs/10.1061/%28ASCE%29IS.1943-555X.0000639 [Accessed: 9 March 2024].</w:t>
          </w:r>
        </w:p>
        <w:p w14:paraId="397459D5" w14:textId="77777777" w:rsidR="00AE04A9" w:rsidRPr="00F11A45" w:rsidRDefault="00AE04A9">
          <w:pPr>
            <w:divId w:val="1988900751"/>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Klijn</w:t>
          </w:r>
          <w:proofErr w:type="spellEnd"/>
          <w:r w:rsidRPr="00F11A45">
            <w:rPr>
              <w:rFonts w:ascii="Times New Roman" w:eastAsia="Times New Roman" w:hAnsi="Times New Roman" w:cs="Times New Roman"/>
              <w:lang w:val="en-GB"/>
            </w:rPr>
            <w:t xml:space="preserve">, E.H. and </w:t>
          </w:r>
          <w:proofErr w:type="spellStart"/>
          <w:r w:rsidRPr="00F11A45">
            <w:rPr>
              <w:rFonts w:ascii="Times New Roman" w:eastAsia="Times New Roman" w:hAnsi="Times New Roman" w:cs="Times New Roman"/>
              <w:lang w:val="en-GB"/>
            </w:rPr>
            <w:t>Koppenjan</w:t>
          </w:r>
          <w:proofErr w:type="spellEnd"/>
          <w:r w:rsidRPr="00F11A45">
            <w:rPr>
              <w:rFonts w:ascii="Times New Roman" w:eastAsia="Times New Roman" w:hAnsi="Times New Roman" w:cs="Times New Roman"/>
              <w:lang w:val="en-GB"/>
            </w:rPr>
            <w:t xml:space="preserve">, J. 2016a. The impact of contract characteristics on the performance of public–private partnerships (PPPs). </w:t>
          </w:r>
          <w:r w:rsidRPr="00F11A45">
            <w:rPr>
              <w:rFonts w:ascii="Times New Roman" w:eastAsia="Times New Roman" w:hAnsi="Times New Roman" w:cs="Times New Roman"/>
              <w:i/>
              <w:iCs/>
              <w:lang w:val="en-GB"/>
            </w:rPr>
            <w:t>Public Money &amp; Management</w:t>
          </w:r>
          <w:r w:rsidRPr="00F11A45">
            <w:rPr>
              <w:rFonts w:ascii="Times New Roman" w:eastAsia="Times New Roman" w:hAnsi="Times New Roman" w:cs="Times New Roman"/>
              <w:lang w:val="en-GB"/>
            </w:rPr>
            <w:t xml:space="preserve"> 36(6), pp. 455–462. Available at: https://www-tandfonline-com.proxy.uwasa.fi/doi/abs/10.1080/09540962.2016.1206756 [Accessed: 2 March 2024].</w:t>
          </w:r>
        </w:p>
        <w:p w14:paraId="3FA704F0" w14:textId="77777777" w:rsidR="00AE04A9" w:rsidRPr="00F11A45" w:rsidRDefault="00AE04A9">
          <w:pPr>
            <w:divId w:val="1322809689"/>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Klijn</w:t>
          </w:r>
          <w:proofErr w:type="spellEnd"/>
          <w:r w:rsidRPr="00F11A45">
            <w:rPr>
              <w:rFonts w:ascii="Times New Roman" w:eastAsia="Times New Roman" w:hAnsi="Times New Roman" w:cs="Times New Roman"/>
              <w:lang w:val="en-GB"/>
            </w:rPr>
            <w:t xml:space="preserve">, E.H. and </w:t>
          </w:r>
          <w:proofErr w:type="spellStart"/>
          <w:r w:rsidRPr="00F11A45">
            <w:rPr>
              <w:rFonts w:ascii="Times New Roman" w:eastAsia="Times New Roman" w:hAnsi="Times New Roman" w:cs="Times New Roman"/>
              <w:lang w:val="en-GB"/>
            </w:rPr>
            <w:t>Koppenjan</w:t>
          </w:r>
          <w:proofErr w:type="spellEnd"/>
          <w:r w:rsidRPr="00F11A45">
            <w:rPr>
              <w:rFonts w:ascii="Times New Roman" w:eastAsia="Times New Roman" w:hAnsi="Times New Roman" w:cs="Times New Roman"/>
              <w:lang w:val="en-GB"/>
            </w:rPr>
            <w:t xml:space="preserve">, J. 2016b. The impact of contract characteristics on the performance of public–private partnerships (PPPs). </w:t>
          </w:r>
          <w:r w:rsidRPr="00F11A45">
            <w:rPr>
              <w:rFonts w:ascii="Times New Roman" w:eastAsia="Times New Roman" w:hAnsi="Times New Roman" w:cs="Times New Roman"/>
              <w:i/>
              <w:iCs/>
              <w:lang w:val="en-GB"/>
            </w:rPr>
            <w:t>Public Money &amp; Management</w:t>
          </w:r>
          <w:r w:rsidRPr="00F11A45">
            <w:rPr>
              <w:rFonts w:ascii="Times New Roman" w:eastAsia="Times New Roman" w:hAnsi="Times New Roman" w:cs="Times New Roman"/>
              <w:lang w:val="en-GB"/>
            </w:rPr>
            <w:t xml:space="preserve"> 36(6), pp. 455–462. Available at: https://www-tandfonline-com.proxy.uwasa.fi/doi/abs/10.1080/09540962.2016.1206756 [Accessed: 6 March 2024].</w:t>
          </w:r>
        </w:p>
        <w:p w14:paraId="05754CBF" w14:textId="77777777" w:rsidR="00AE04A9" w:rsidRPr="00F11A45" w:rsidRDefault="00AE04A9">
          <w:pPr>
            <w:divId w:val="37318844"/>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Koc</w:t>
          </w:r>
          <w:proofErr w:type="spellEnd"/>
          <w:r w:rsidRPr="00F11A45">
            <w:rPr>
              <w:rFonts w:ascii="Times New Roman" w:eastAsia="Times New Roman" w:hAnsi="Times New Roman" w:cs="Times New Roman"/>
              <w:lang w:val="en-GB"/>
            </w:rPr>
            <w:t xml:space="preserve">, K., </w:t>
          </w:r>
          <w:proofErr w:type="spellStart"/>
          <w:r w:rsidRPr="00F11A45">
            <w:rPr>
              <w:rFonts w:ascii="Times New Roman" w:eastAsia="Times New Roman" w:hAnsi="Times New Roman" w:cs="Times New Roman"/>
              <w:lang w:val="en-GB"/>
            </w:rPr>
            <w:t>Kunkcu</w:t>
          </w:r>
          <w:proofErr w:type="spellEnd"/>
          <w:r w:rsidRPr="00F11A45">
            <w:rPr>
              <w:rFonts w:ascii="Times New Roman" w:eastAsia="Times New Roman" w:hAnsi="Times New Roman" w:cs="Times New Roman"/>
              <w:lang w:val="en-GB"/>
            </w:rPr>
            <w:t xml:space="preserve">, H. and </w:t>
          </w:r>
          <w:proofErr w:type="spellStart"/>
          <w:r w:rsidRPr="00F11A45">
            <w:rPr>
              <w:rFonts w:ascii="Times New Roman" w:eastAsia="Times New Roman" w:hAnsi="Times New Roman" w:cs="Times New Roman"/>
              <w:lang w:val="en-GB"/>
            </w:rPr>
            <w:t>Gurgun</w:t>
          </w:r>
          <w:proofErr w:type="spellEnd"/>
          <w:r w:rsidRPr="00F11A45">
            <w:rPr>
              <w:rFonts w:ascii="Times New Roman" w:eastAsia="Times New Roman" w:hAnsi="Times New Roman" w:cs="Times New Roman"/>
              <w:lang w:val="en-GB"/>
            </w:rPr>
            <w:t xml:space="preserve">, A.P. 2023. A Life Cycle Risk Management Framework for Green Building Project Stakeholders. </w:t>
          </w:r>
          <w:r w:rsidRPr="00F11A45">
            <w:rPr>
              <w:rFonts w:ascii="Times New Roman" w:eastAsia="Times New Roman" w:hAnsi="Times New Roman" w:cs="Times New Roman"/>
              <w:i/>
              <w:iCs/>
              <w:lang w:val="en-GB"/>
            </w:rPr>
            <w:t>Journal of Management in Engineering</w:t>
          </w:r>
          <w:r w:rsidRPr="00F11A45">
            <w:rPr>
              <w:rFonts w:ascii="Times New Roman" w:eastAsia="Times New Roman" w:hAnsi="Times New Roman" w:cs="Times New Roman"/>
              <w:lang w:val="en-GB"/>
            </w:rPr>
            <w:t xml:space="preserve"> 39(4), p. 04023022. Available at: https://ascelibrary.org/doi/abs/10.1061/JMENEA.MEENG-5361 [Accessed: 9 March 2024].</w:t>
          </w:r>
        </w:p>
        <w:p w14:paraId="000E01E6" w14:textId="77777777" w:rsidR="00AE04A9" w:rsidRPr="00F11A45" w:rsidRDefault="00AE04A9">
          <w:pPr>
            <w:divId w:val="997002738"/>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Koppenjan</w:t>
          </w:r>
          <w:proofErr w:type="spellEnd"/>
          <w:r w:rsidRPr="00F11A45">
            <w:rPr>
              <w:rFonts w:ascii="Times New Roman" w:eastAsia="Times New Roman" w:hAnsi="Times New Roman" w:cs="Times New Roman"/>
              <w:lang w:val="en-GB"/>
            </w:rPr>
            <w:t xml:space="preserve">, J., </w:t>
          </w:r>
          <w:proofErr w:type="spellStart"/>
          <w:r w:rsidRPr="00F11A45">
            <w:rPr>
              <w:rFonts w:ascii="Times New Roman" w:eastAsia="Times New Roman" w:hAnsi="Times New Roman" w:cs="Times New Roman"/>
              <w:lang w:val="en-GB"/>
            </w:rPr>
            <w:t>Klijn</w:t>
          </w:r>
          <w:proofErr w:type="spellEnd"/>
          <w:r w:rsidRPr="00F11A45">
            <w:rPr>
              <w:rFonts w:ascii="Times New Roman" w:eastAsia="Times New Roman" w:hAnsi="Times New Roman" w:cs="Times New Roman"/>
              <w:lang w:val="en-GB"/>
            </w:rPr>
            <w:t xml:space="preserve">, E.H., Verweij, S., </w:t>
          </w:r>
          <w:proofErr w:type="spellStart"/>
          <w:r w:rsidRPr="00F11A45">
            <w:rPr>
              <w:rFonts w:ascii="Times New Roman" w:eastAsia="Times New Roman" w:hAnsi="Times New Roman" w:cs="Times New Roman"/>
              <w:lang w:val="en-GB"/>
            </w:rPr>
            <w:t>Duijn</w:t>
          </w:r>
          <w:proofErr w:type="spellEnd"/>
          <w:r w:rsidRPr="00F11A45">
            <w:rPr>
              <w:rFonts w:ascii="Times New Roman" w:eastAsia="Times New Roman" w:hAnsi="Times New Roman" w:cs="Times New Roman"/>
              <w:lang w:val="en-GB"/>
            </w:rPr>
            <w:t xml:space="preserve">, M., van </w:t>
          </w:r>
          <w:proofErr w:type="spellStart"/>
          <w:r w:rsidRPr="00F11A45">
            <w:rPr>
              <w:rFonts w:ascii="Times New Roman" w:eastAsia="Times New Roman" w:hAnsi="Times New Roman" w:cs="Times New Roman"/>
              <w:lang w:val="en-GB"/>
            </w:rPr>
            <w:t>Meerkerk</w:t>
          </w:r>
          <w:proofErr w:type="spellEnd"/>
          <w:r w:rsidRPr="00F11A45">
            <w:rPr>
              <w:rFonts w:ascii="Times New Roman" w:eastAsia="Times New Roman" w:hAnsi="Times New Roman" w:cs="Times New Roman"/>
              <w:lang w:val="en-GB"/>
            </w:rPr>
            <w:t xml:space="preserve">, I., </w:t>
          </w:r>
          <w:proofErr w:type="spellStart"/>
          <w:r w:rsidRPr="00F11A45">
            <w:rPr>
              <w:rFonts w:ascii="Times New Roman" w:eastAsia="Times New Roman" w:hAnsi="Times New Roman" w:cs="Times New Roman"/>
              <w:lang w:val="en-GB"/>
            </w:rPr>
            <w:t>Metselaar</w:t>
          </w:r>
          <w:proofErr w:type="spellEnd"/>
          <w:r w:rsidRPr="00F11A45">
            <w:rPr>
              <w:rFonts w:ascii="Times New Roman" w:eastAsia="Times New Roman" w:hAnsi="Times New Roman" w:cs="Times New Roman"/>
              <w:lang w:val="en-GB"/>
            </w:rPr>
            <w:t xml:space="preserve">, S. and </w:t>
          </w:r>
          <w:proofErr w:type="spellStart"/>
          <w:r w:rsidRPr="00F11A45">
            <w:rPr>
              <w:rFonts w:ascii="Times New Roman" w:eastAsia="Times New Roman" w:hAnsi="Times New Roman" w:cs="Times New Roman"/>
              <w:lang w:val="en-GB"/>
            </w:rPr>
            <w:t>Warsen</w:t>
          </w:r>
          <w:proofErr w:type="spellEnd"/>
          <w:r w:rsidRPr="00F11A45">
            <w:rPr>
              <w:rFonts w:ascii="Times New Roman" w:eastAsia="Times New Roman" w:hAnsi="Times New Roman" w:cs="Times New Roman"/>
              <w:lang w:val="en-GB"/>
            </w:rPr>
            <w:t xml:space="preserve">, R. 2022. The Performance of Public–Private Partnerships: An Evaluation of 15 Years DBFM in Dutch Infrastructure Governance. </w:t>
          </w:r>
          <w:r w:rsidRPr="00F11A45">
            <w:rPr>
              <w:rFonts w:ascii="Times New Roman" w:eastAsia="Times New Roman" w:hAnsi="Times New Roman" w:cs="Times New Roman"/>
              <w:i/>
              <w:iCs/>
              <w:lang w:val="en-GB"/>
            </w:rPr>
            <w:t>Public Performance &amp; Management Review</w:t>
          </w:r>
          <w:r w:rsidRPr="00F11A45">
            <w:rPr>
              <w:rFonts w:ascii="Times New Roman" w:eastAsia="Times New Roman" w:hAnsi="Times New Roman" w:cs="Times New Roman"/>
              <w:lang w:val="en-GB"/>
            </w:rPr>
            <w:t xml:space="preserve"> 45(5), pp. 998–1028. Available at: https://www-tandfonline-com.proxy.uwasa.fi/doi/abs/10.1080/15309576.2022.2062399 [Accessed: 2 March 2024].</w:t>
          </w:r>
        </w:p>
        <w:p w14:paraId="346B851C" w14:textId="77777777" w:rsidR="00AE04A9" w:rsidRPr="00F11A45" w:rsidRDefault="00AE04A9">
          <w:pPr>
            <w:divId w:val="579406143"/>
            <w:rPr>
              <w:rFonts w:ascii="Times New Roman" w:eastAsia="Times New Roman" w:hAnsi="Times New Roman" w:cs="Times New Roman"/>
              <w:lang w:val="en-GB"/>
            </w:rPr>
          </w:pPr>
          <w:r w:rsidRPr="00F11A45">
            <w:rPr>
              <w:rFonts w:ascii="Times New Roman" w:eastAsia="Times New Roman" w:hAnsi="Times New Roman" w:cs="Times New Roman"/>
              <w:lang w:val="en-GB"/>
            </w:rPr>
            <w:t>Ks, J., Chowdhury, A., Sharma, K. and Platz, D. 2016. Public-Private Partnerships and the 2030 Agenda for Sustainable Development: Fit for purpose? Available at: http://www.un.org/en/development/ [Accessed: 10 March 2024].</w:t>
          </w:r>
        </w:p>
        <w:p w14:paraId="1BDE51A0" w14:textId="77777777" w:rsidR="00AE04A9" w:rsidRPr="00F11A45" w:rsidRDefault="00AE04A9">
          <w:pPr>
            <w:divId w:val="209733769"/>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Kumar, L., Jindal, A. and </w:t>
          </w:r>
          <w:proofErr w:type="spellStart"/>
          <w:r w:rsidRPr="00F11A45">
            <w:rPr>
              <w:rFonts w:ascii="Times New Roman" w:eastAsia="Times New Roman" w:hAnsi="Times New Roman" w:cs="Times New Roman"/>
              <w:lang w:val="en-GB"/>
            </w:rPr>
            <w:t>Velaga</w:t>
          </w:r>
          <w:proofErr w:type="spellEnd"/>
          <w:r w:rsidRPr="00F11A45">
            <w:rPr>
              <w:rFonts w:ascii="Times New Roman" w:eastAsia="Times New Roman" w:hAnsi="Times New Roman" w:cs="Times New Roman"/>
              <w:lang w:val="en-GB"/>
            </w:rPr>
            <w:t xml:space="preserve">, N.R. 2018. Financial risk assessment and modelling of PPP based Indian highway infrastructure projects. </w:t>
          </w:r>
          <w:r w:rsidRPr="00F11A45">
            <w:rPr>
              <w:rFonts w:ascii="Times New Roman" w:eastAsia="Times New Roman" w:hAnsi="Times New Roman" w:cs="Times New Roman"/>
              <w:i/>
              <w:iCs/>
              <w:lang w:val="en-GB"/>
            </w:rPr>
            <w:t>Transport Policy</w:t>
          </w:r>
          <w:r w:rsidRPr="00F11A45">
            <w:rPr>
              <w:rFonts w:ascii="Times New Roman" w:eastAsia="Times New Roman" w:hAnsi="Times New Roman" w:cs="Times New Roman"/>
              <w:lang w:val="en-GB"/>
            </w:rPr>
            <w:t xml:space="preserve"> 62, pp. 2–11.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10.1016/J.TRANPOL.2017.03.010.</w:t>
          </w:r>
        </w:p>
        <w:p w14:paraId="3AEE2F0F" w14:textId="77777777" w:rsidR="00AE04A9" w:rsidRPr="00F11A45" w:rsidRDefault="00AE04A9">
          <w:pPr>
            <w:divId w:val="1459880212"/>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Labuschagne, C., Brent, A.C. and </w:t>
          </w:r>
          <w:proofErr w:type="spellStart"/>
          <w:r w:rsidRPr="00F11A45">
            <w:rPr>
              <w:rFonts w:ascii="Times New Roman" w:eastAsia="Times New Roman" w:hAnsi="Times New Roman" w:cs="Times New Roman"/>
              <w:lang w:val="en-GB"/>
            </w:rPr>
            <w:t>Claasen</w:t>
          </w:r>
          <w:proofErr w:type="spellEnd"/>
          <w:r w:rsidRPr="00F11A45">
            <w:rPr>
              <w:rFonts w:ascii="Times New Roman" w:eastAsia="Times New Roman" w:hAnsi="Times New Roman" w:cs="Times New Roman"/>
              <w:lang w:val="en-GB"/>
            </w:rPr>
            <w:t xml:space="preserve">, S.J. 2005. Environmental and social impact considerations for sustainable project life cycle management in the process industry. </w:t>
          </w:r>
          <w:r w:rsidRPr="00F11A45">
            <w:rPr>
              <w:rFonts w:ascii="Times New Roman" w:eastAsia="Times New Roman" w:hAnsi="Times New Roman" w:cs="Times New Roman"/>
              <w:i/>
              <w:iCs/>
              <w:lang w:val="en-GB"/>
            </w:rPr>
            <w:t>Corporate Social Responsibility and Environmental Management</w:t>
          </w:r>
          <w:r w:rsidRPr="00F11A45">
            <w:rPr>
              <w:rFonts w:ascii="Times New Roman" w:eastAsia="Times New Roman" w:hAnsi="Times New Roman" w:cs="Times New Roman"/>
              <w:lang w:val="en-GB"/>
            </w:rPr>
            <w:t xml:space="preserve"> 12(1), pp. 38–54. Available at: https://onlinelibrary-wiley-com.proxy.uwasa.fi/doi/full/10.1002/csr.76 [Accessed: 29 February 2024].</w:t>
          </w:r>
        </w:p>
        <w:p w14:paraId="5E90144F" w14:textId="77777777" w:rsidR="00AE04A9" w:rsidRPr="00F11A45" w:rsidRDefault="00AE04A9">
          <w:pPr>
            <w:divId w:val="1181508953"/>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Lenferink</w:t>
          </w:r>
          <w:proofErr w:type="spellEnd"/>
          <w:r w:rsidRPr="00F11A45">
            <w:rPr>
              <w:rFonts w:ascii="Times New Roman" w:eastAsia="Times New Roman" w:hAnsi="Times New Roman" w:cs="Times New Roman"/>
              <w:lang w:val="en-GB"/>
            </w:rPr>
            <w:t xml:space="preserve">, S., </w:t>
          </w:r>
          <w:proofErr w:type="spellStart"/>
          <w:r w:rsidRPr="00F11A45">
            <w:rPr>
              <w:rFonts w:ascii="Times New Roman" w:eastAsia="Times New Roman" w:hAnsi="Times New Roman" w:cs="Times New Roman"/>
              <w:lang w:val="en-GB"/>
            </w:rPr>
            <w:t>Tillema</w:t>
          </w:r>
          <w:proofErr w:type="spellEnd"/>
          <w:r w:rsidRPr="00F11A45">
            <w:rPr>
              <w:rFonts w:ascii="Times New Roman" w:eastAsia="Times New Roman" w:hAnsi="Times New Roman" w:cs="Times New Roman"/>
              <w:lang w:val="en-GB"/>
            </w:rPr>
            <w:t xml:space="preserve">, T. and Arts, J. 2013. Towards sustainable infrastructure development through integrated contracts: Experiences with inclusiveness in Dutch infrastructure projects. </w:t>
          </w:r>
          <w:r w:rsidRPr="00F11A45">
            <w:rPr>
              <w:rFonts w:ascii="Times New Roman" w:eastAsia="Times New Roman" w:hAnsi="Times New Roman" w:cs="Times New Roman"/>
              <w:i/>
              <w:iCs/>
              <w:lang w:val="en-GB"/>
            </w:rPr>
            <w:t>International Journal of Project Management</w:t>
          </w:r>
          <w:r w:rsidRPr="00F11A45">
            <w:rPr>
              <w:rFonts w:ascii="Times New Roman" w:eastAsia="Times New Roman" w:hAnsi="Times New Roman" w:cs="Times New Roman"/>
              <w:lang w:val="en-GB"/>
            </w:rPr>
            <w:t xml:space="preserve"> 31(4), pp. 615–627.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10.1016/J.IJPROMAN.2012.09.014.</w:t>
          </w:r>
        </w:p>
        <w:p w14:paraId="58680DF0" w14:textId="77777777" w:rsidR="00AE04A9" w:rsidRPr="00F11A45" w:rsidRDefault="00AE04A9">
          <w:pPr>
            <w:divId w:val="247741003"/>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 H., Xia, Q., Wen, S., Wang, L. and </w:t>
          </w:r>
          <w:proofErr w:type="spellStart"/>
          <w:r w:rsidRPr="00F11A45">
            <w:rPr>
              <w:rFonts w:ascii="Times New Roman" w:eastAsia="Times New Roman" w:hAnsi="Times New Roman" w:cs="Times New Roman"/>
              <w:lang w:val="en-GB"/>
            </w:rPr>
            <w:t>Lv</w:t>
          </w:r>
          <w:proofErr w:type="spellEnd"/>
          <w:r w:rsidRPr="00F11A45">
            <w:rPr>
              <w:rFonts w:ascii="Times New Roman" w:eastAsia="Times New Roman" w:hAnsi="Times New Roman" w:cs="Times New Roman"/>
              <w:lang w:val="en-GB"/>
            </w:rPr>
            <w:t xml:space="preserve">, L. 2019. Identifying Factors Affecting the Sustainability of Water Environment Treatment Public-Private Partnership Projects. </w:t>
          </w:r>
          <w:r w:rsidRPr="00F11A45">
            <w:rPr>
              <w:rFonts w:ascii="Times New Roman" w:eastAsia="Times New Roman" w:hAnsi="Times New Roman" w:cs="Times New Roman"/>
              <w:i/>
              <w:iCs/>
              <w:lang w:val="en-GB"/>
            </w:rPr>
            <w:t>Advances in Civil Engineering</w:t>
          </w:r>
          <w:r w:rsidRPr="00F11A45">
            <w:rPr>
              <w:rFonts w:ascii="Times New Roman" w:eastAsia="Times New Roman" w:hAnsi="Times New Roman" w:cs="Times New Roman"/>
              <w:lang w:val="en-GB"/>
            </w:rPr>
            <w:t xml:space="preserve"> 2019.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10.1155/2019/7907234.</w:t>
          </w:r>
        </w:p>
        <w:p w14:paraId="2AEB97F7" w14:textId="77777777" w:rsidR="00AE04A9" w:rsidRPr="00F11A45" w:rsidRDefault="00AE04A9">
          <w:pPr>
            <w:divId w:val="1571034691"/>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 Y. and Wang, X. 2019. Using fuzzy analytic network process and ISM methods for risk assessment of public-private partnership: </w:t>
          </w:r>
          <w:proofErr w:type="gramStart"/>
          <w:r w:rsidRPr="00F11A45">
            <w:rPr>
              <w:rFonts w:ascii="Times New Roman" w:eastAsia="Times New Roman" w:hAnsi="Times New Roman" w:cs="Times New Roman"/>
              <w:lang w:val="en-GB"/>
            </w:rPr>
            <w:t>a</w:t>
          </w:r>
          <w:proofErr w:type="gramEnd"/>
          <w:r w:rsidRPr="00F11A45">
            <w:rPr>
              <w:rFonts w:ascii="Times New Roman" w:eastAsia="Times New Roman" w:hAnsi="Times New Roman" w:cs="Times New Roman"/>
              <w:lang w:val="en-GB"/>
            </w:rPr>
            <w:t xml:space="preserve"> China perspective. </w:t>
          </w:r>
          <w:r w:rsidRPr="00F11A45">
            <w:rPr>
              <w:rFonts w:ascii="Times New Roman" w:eastAsia="Times New Roman" w:hAnsi="Times New Roman" w:cs="Times New Roman"/>
              <w:i/>
              <w:iCs/>
              <w:lang w:val="en-GB"/>
            </w:rPr>
            <w:t>Journal of Civil Engineering and Management</w:t>
          </w:r>
          <w:r w:rsidRPr="00F11A45">
            <w:rPr>
              <w:rFonts w:ascii="Times New Roman" w:eastAsia="Times New Roman" w:hAnsi="Times New Roman" w:cs="Times New Roman"/>
              <w:lang w:val="en-GB"/>
            </w:rPr>
            <w:t xml:space="preserve"> 25(2), pp. 168–183. Available at: https://jest.vgtu.lt/index.php/JCEM/article/view/8655 [Accessed: 8 March 2024].</w:t>
          </w:r>
        </w:p>
        <w:p w14:paraId="2B31A829" w14:textId="77777777" w:rsidR="00AE04A9" w:rsidRPr="00F11A45" w:rsidRDefault="00AE04A9">
          <w:pPr>
            <w:divId w:val="56958322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Liang, Y. and Wang, H. 2019. Sustainable Performance Measurements for Public–Private Partnership Projects: Empirical Evidence from China. </w:t>
          </w:r>
          <w:r w:rsidRPr="00F11A45">
            <w:rPr>
              <w:rFonts w:ascii="Times New Roman" w:eastAsia="Times New Roman" w:hAnsi="Times New Roman" w:cs="Times New Roman"/>
              <w:i/>
              <w:iCs/>
              <w:lang w:val="en-GB"/>
            </w:rPr>
            <w:t>Sustainability 2019, Vol. 11, Page 3653</w:t>
          </w:r>
          <w:r w:rsidRPr="00F11A45">
            <w:rPr>
              <w:rFonts w:ascii="Times New Roman" w:eastAsia="Times New Roman" w:hAnsi="Times New Roman" w:cs="Times New Roman"/>
              <w:lang w:val="en-GB"/>
            </w:rPr>
            <w:t xml:space="preserve"> 11(13), p. 3653. Available at: https://www.mdpi.com/2071-1050/11/13/3653/htm [Accessed: 8 March 2024].</w:t>
          </w:r>
        </w:p>
        <w:p w14:paraId="2B0D0709" w14:textId="77777777" w:rsidR="00AE04A9" w:rsidRPr="00F11A45" w:rsidRDefault="00AE04A9">
          <w:pPr>
            <w:divId w:val="1984233982"/>
            <w:rPr>
              <w:rFonts w:ascii="Times New Roman" w:eastAsia="Times New Roman" w:hAnsi="Times New Roman" w:cs="Times New Roman"/>
              <w:lang w:val="en-GB"/>
            </w:rPr>
          </w:pPr>
          <w:r w:rsidRPr="00F11A45">
            <w:rPr>
              <w:rFonts w:ascii="Times New Roman" w:eastAsia="Times New Roman" w:hAnsi="Times New Roman" w:cs="Times New Roman"/>
              <w:lang w:val="en-GB"/>
            </w:rPr>
            <w:lastRenderedPageBreak/>
            <w:t xml:space="preserve">Liu, B., Li, J., Wang, D., Liu, H., Wu, G. and Yuan, J. 2024. Public–private partnerships: a collaborative framework for ensuring project sustainable operations. </w:t>
          </w:r>
          <w:r w:rsidRPr="00F11A45">
            <w:rPr>
              <w:rFonts w:ascii="Times New Roman" w:eastAsia="Times New Roman" w:hAnsi="Times New Roman" w:cs="Times New Roman"/>
              <w:i/>
              <w:iCs/>
              <w:lang w:val="en-GB"/>
            </w:rPr>
            <w:t>Engineering, Construction and Architectural Management</w:t>
          </w:r>
          <w:r w:rsidRPr="00F11A45">
            <w:rPr>
              <w:rFonts w:ascii="Times New Roman" w:eastAsia="Times New Roman" w:hAnsi="Times New Roman" w:cs="Times New Roman"/>
              <w:lang w:val="en-GB"/>
            </w:rPr>
            <w:t xml:space="preserve"> 31(1), pp. 264–289.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10.1108/ECAM-12-2021-1124/FULL/XML.</w:t>
          </w:r>
        </w:p>
        <w:p w14:paraId="2DD3AB74" w14:textId="77777777" w:rsidR="00AE04A9" w:rsidRPr="00F11A45" w:rsidRDefault="00AE04A9">
          <w:pPr>
            <w:divId w:val="212422867"/>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Liu, H.J., Love, P.E.D., Smith, J., Irani, Z., </w:t>
          </w:r>
          <w:proofErr w:type="spellStart"/>
          <w:r w:rsidRPr="00F11A45">
            <w:rPr>
              <w:rFonts w:ascii="Times New Roman" w:eastAsia="Times New Roman" w:hAnsi="Times New Roman" w:cs="Times New Roman"/>
              <w:lang w:val="en-GB"/>
            </w:rPr>
            <w:t>Hajli</w:t>
          </w:r>
          <w:proofErr w:type="spellEnd"/>
          <w:r w:rsidRPr="00F11A45">
            <w:rPr>
              <w:rFonts w:ascii="Times New Roman" w:eastAsia="Times New Roman" w:hAnsi="Times New Roman" w:cs="Times New Roman"/>
              <w:lang w:val="en-GB"/>
            </w:rPr>
            <w:t xml:space="preserve">, N. and Sing, M.C.P. 2018a. From design to operations: a process management life-cycle performance measurement system for Public-Private Partnerships. </w:t>
          </w:r>
          <w:r w:rsidRPr="00F11A45">
            <w:rPr>
              <w:rFonts w:ascii="Times New Roman" w:eastAsia="Times New Roman" w:hAnsi="Times New Roman" w:cs="Times New Roman"/>
              <w:i/>
              <w:iCs/>
              <w:lang w:val="en-GB"/>
            </w:rPr>
            <w:t>Production Planning &amp; Control</w:t>
          </w:r>
          <w:r w:rsidRPr="00F11A45">
            <w:rPr>
              <w:rFonts w:ascii="Times New Roman" w:eastAsia="Times New Roman" w:hAnsi="Times New Roman" w:cs="Times New Roman"/>
              <w:lang w:val="en-GB"/>
            </w:rPr>
            <w:t xml:space="preserve"> 29(1), pp. 68–83.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10.1080/09537287.2017.1382740.</w:t>
          </w:r>
        </w:p>
        <w:p w14:paraId="2C654A0C" w14:textId="77777777" w:rsidR="00AE04A9" w:rsidRPr="00F11A45" w:rsidRDefault="00AE04A9">
          <w:pPr>
            <w:divId w:val="163979288"/>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Liu, H.J., Love, P.E.D., Smith, J., Sing, M.C.P. and Matthews, J. 2018b. Evaluation of public–private partnerships: A life-cycle Performance Prism for ensuring value for money. </w:t>
          </w:r>
          <w:r w:rsidRPr="00F11A45">
            <w:rPr>
              <w:rFonts w:ascii="Times New Roman" w:eastAsia="Times New Roman" w:hAnsi="Times New Roman" w:cs="Times New Roman"/>
              <w:i/>
              <w:iCs/>
              <w:lang w:val="en-GB"/>
            </w:rPr>
            <w:t>Environment and Planning C: Politics and Space</w:t>
          </w:r>
          <w:r w:rsidRPr="00F11A45">
            <w:rPr>
              <w:rFonts w:ascii="Times New Roman" w:eastAsia="Times New Roman" w:hAnsi="Times New Roman" w:cs="Times New Roman"/>
              <w:lang w:val="en-GB"/>
            </w:rPr>
            <w:t xml:space="preserve"> 36(6), pp. 1133–1153. Available at: https://journals-sagepub-com.proxy.uwasa.fi/doi/full/10.1177/2399654417750879 [Accessed: 9 March 2024].</w:t>
          </w:r>
        </w:p>
        <w:p w14:paraId="44D67E15" w14:textId="77777777" w:rsidR="00AE04A9" w:rsidRPr="00F11A45" w:rsidRDefault="00AE04A9">
          <w:pPr>
            <w:divId w:val="1789812558"/>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Liu, J., Love, P.E.D., Smith, J., Matthews, J. and Sing, C.-P. 2016. Praxis of Performance Measurement in Public-Private Partnerships: Moving beyond the Iron Triangle. </w:t>
          </w:r>
          <w:r w:rsidRPr="00F11A45">
            <w:rPr>
              <w:rFonts w:ascii="Times New Roman" w:eastAsia="Times New Roman" w:hAnsi="Times New Roman" w:cs="Times New Roman"/>
              <w:i/>
              <w:iCs/>
              <w:lang w:val="en-GB"/>
            </w:rPr>
            <w:t>Journal of Management in Engineering</w:t>
          </w:r>
          <w:r w:rsidRPr="00F11A45">
            <w:rPr>
              <w:rFonts w:ascii="Times New Roman" w:eastAsia="Times New Roman" w:hAnsi="Times New Roman" w:cs="Times New Roman"/>
              <w:lang w:val="en-GB"/>
            </w:rPr>
            <w:t xml:space="preserve"> 32(4).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10.1061/(ASCE)ME.1943-5479.0000433.</w:t>
          </w:r>
        </w:p>
        <w:p w14:paraId="73AFCFA8" w14:textId="77777777" w:rsidR="00AE04A9" w:rsidRPr="00F11A45" w:rsidRDefault="00AE04A9">
          <w:pPr>
            <w:divId w:val="1098908386"/>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Liu, Q. and Yang, M. 2023. Sustainable Value Co-creation in the Circular Economy through Digitalization. </w:t>
          </w:r>
          <w:r w:rsidRPr="00F11A45">
            <w:rPr>
              <w:rFonts w:ascii="Times New Roman" w:eastAsia="Times New Roman" w:hAnsi="Times New Roman" w:cs="Times New Roman"/>
              <w:i/>
              <w:iCs/>
              <w:lang w:val="en-GB"/>
            </w:rPr>
            <w:t>https://doi.org/10.5465/AMPROC.2023.19075abstract</w:t>
          </w:r>
          <w:r w:rsidRPr="00F11A45">
            <w:rPr>
              <w:rFonts w:ascii="Times New Roman" w:eastAsia="Times New Roman" w:hAnsi="Times New Roman" w:cs="Times New Roman"/>
              <w:lang w:val="en-GB"/>
            </w:rPr>
            <w:t xml:space="preserve"> 2023(1). Available at: https://journals.aom.org/doi/abs/10.5465/AMPROC.2023.19075abstract [Accessed: 1 March 2024].</w:t>
          </w:r>
        </w:p>
        <w:p w14:paraId="3ABE4CAE" w14:textId="77777777" w:rsidR="00AE04A9" w:rsidRPr="00F11A45" w:rsidRDefault="00AE04A9">
          <w:pPr>
            <w:divId w:val="205615495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Lop, N.S. and Ismail, K. 2023. Criteria in Selecting Key Performance Indicators for Public Private Partnership (PPP) Projects. </w:t>
          </w:r>
          <w:r w:rsidRPr="00F11A45">
            <w:rPr>
              <w:rFonts w:ascii="Times New Roman" w:eastAsia="Times New Roman" w:hAnsi="Times New Roman" w:cs="Times New Roman"/>
              <w:i/>
              <w:iCs/>
              <w:lang w:val="en-GB"/>
            </w:rPr>
            <w:t>International Journal of Sustainable Construction Engineering and Technology</w:t>
          </w:r>
          <w:r w:rsidRPr="00F11A45">
            <w:rPr>
              <w:rFonts w:ascii="Times New Roman" w:eastAsia="Times New Roman" w:hAnsi="Times New Roman" w:cs="Times New Roman"/>
              <w:lang w:val="en-GB"/>
            </w:rPr>
            <w:t xml:space="preserve"> 14(3), pp. 299–308. Available at: https://publisher.uthm.edu.my/ojs/index.php/IJSCET/article/view/15029 [Accessed: 8 March 2024].</w:t>
          </w:r>
        </w:p>
        <w:p w14:paraId="31907160" w14:textId="77777777" w:rsidR="00AE04A9" w:rsidRPr="00F11A45" w:rsidRDefault="00AE04A9">
          <w:pPr>
            <w:divId w:val="1436098872"/>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Lubberink</w:t>
          </w:r>
          <w:proofErr w:type="spellEnd"/>
          <w:r w:rsidRPr="00F11A45">
            <w:rPr>
              <w:rFonts w:ascii="Times New Roman" w:eastAsia="Times New Roman" w:hAnsi="Times New Roman" w:cs="Times New Roman"/>
              <w:lang w:val="en-GB"/>
            </w:rPr>
            <w:t xml:space="preserve">, R., Blok, V., van </w:t>
          </w:r>
          <w:proofErr w:type="spellStart"/>
          <w:r w:rsidRPr="00F11A45">
            <w:rPr>
              <w:rFonts w:ascii="Times New Roman" w:eastAsia="Times New Roman" w:hAnsi="Times New Roman" w:cs="Times New Roman"/>
              <w:lang w:val="en-GB"/>
            </w:rPr>
            <w:t>Ophem</w:t>
          </w:r>
          <w:proofErr w:type="spellEnd"/>
          <w:r w:rsidRPr="00F11A45">
            <w:rPr>
              <w:rFonts w:ascii="Times New Roman" w:eastAsia="Times New Roman" w:hAnsi="Times New Roman" w:cs="Times New Roman"/>
              <w:lang w:val="en-GB"/>
            </w:rPr>
            <w:t xml:space="preserve">, J. and </w:t>
          </w:r>
          <w:proofErr w:type="spellStart"/>
          <w:r w:rsidRPr="00F11A45">
            <w:rPr>
              <w:rFonts w:ascii="Times New Roman" w:eastAsia="Times New Roman" w:hAnsi="Times New Roman" w:cs="Times New Roman"/>
              <w:lang w:val="en-GB"/>
            </w:rPr>
            <w:t>Omta</w:t>
          </w:r>
          <w:proofErr w:type="spellEnd"/>
          <w:r w:rsidRPr="00F11A45">
            <w:rPr>
              <w:rFonts w:ascii="Times New Roman" w:eastAsia="Times New Roman" w:hAnsi="Times New Roman" w:cs="Times New Roman"/>
              <w:lang w:val="en-GB"/>
            </w:rPr>
            <w:t xml:space="preserve">, O. 2017. A framework for responsible innovation in the business context: Lessons from responsible-, social- and sustainable innovation. </w:t>
          </w:r>
          <w:r w:rsidRPr="00F11A45">
            <w:rPr>
              <w:rFonts w:ascii="Times New Roman" w:eastAsia="Times New Roman" w:hAnsi="Times New Roman" w:cs="Times New Roman"/>
              <w:i/>
              <w:iCs/>
              <w:lang w:val="en-GB"/>
            </w:rPr>
            <w:t xml:space="preserve">Responsible Innovation 3: A European </w:t>
          </w:r>
          <w:proofErr w:type="gramStart"/>
          <w:r w:rsidRPr="00F11A45">
            <w:rPr>
              <w:rFonts w:ascii="Times New Roman" w:eastAsia="Times New Roman" w:hAnsi="Times New Roman" w:cs="Times New Roman"/>
              <w:i/>
              <w:iCs/>
              <w:lang w:val="en-GB"/>
            </w:rPr>
            <w:t>Agenda?</w:t>
          </w:r>
          <w:r w:rsidRPr="00F11A45">
            <w:rPr>
              <w:rFonts w:ascii="Times New Roman" w:eastAsia="Times New Roman" w:hAnsi="Times New Roman" w:cs="Times New Roman"/>
              <w:lang w:val="en-GB"/>
            </w:rPr>
            <w:t>,</w:t>
          </w:r>
          <w:proofErr w:type="gramEnd"/>
          <w:r w:rsidRPr="00F11A45">
            <w:rPr>
              <w:rFonts w:ascii="Times New Roman" w:eastAsia="Times New Roman" w:hAnsi="Times New Roman" w:cs="Times New Roman"/>
              <w:lang w:val="en-GB"/>
            </w:rPr>
            <w:t xml:space="preserve"> pp. 181–207. Available at: https://link-springer-com.proxy.uwasa.fi/chapter/10.1007/978-3-319-64834-7_11 [Accessed: 29 February 2024].</w:t>
          </w:r>
        </w:p>
        <w:p w14:paraId="0D5A3244" w14:textId="77777777" w:rsidR="00AE04A9" w:rsidRPr="00F11A45" w:rsidRDefault="00AE04A9">
          <w:pPr>
            <w:divId w:val="33346294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Luo, C., Ju, Y., Dong, P., Gonzalez, E.D.R.S. and Wang, A. 2021. Risk assessment for PPP waste-to-energy incineration plant projects in china based on hybrid weight methods and weighted </w:t>
          </w:r>
          <w:proofErr w:type="spellStart"/>
          <w:r w:rsidRPr="00F11A45">
            <w:rPr>
              <w:rFonts w:ascii="Times New Roman" w:eastAsia="Times New Roman" w:hAnsi="Times New Roman" w:cs="Times New Roman"/>
              <w:lang w:val="en-GB"/>
            </w:rPr>
            <w:t>multigranulation</w:t>
          </w:r>
          <w:proofErr w:type="spellEnd"/>
          <w:r w:rsidRPr="00F11A45">
            <w:rPr>
              <w:rFonts w:ascii="Times New Roman" w:eastAsia="Times New Roman" w:hAnsi="Times New Roman" w:cs="Times New Roman"/>
              <w:lang w:val="en-GB"/>
            </w:rPr>
            <w:t xml:space="preserve"> fuzzy rough sets. </w:t>
          </w:r>
          <w:r w:rsidRPr="00F11A45">
            <w:rPr>
              <w:rFonts w:ascii="Times New Roman" w:eastAsia="Times New Roman" w:hAnsi="Times New Roman" w:cs="Times New Roman"/>
              <w:i/>
              <w:iCs/>
              <w:lang w:val="en-GB"/>
            </w:rPr>
            <w:t>Sustainable Cities and Society</w:t>
          </w:r>
          <w:r w:rsidRPr="00F11A45">
            <w:rPr>
              <w:rFonts w:ascii="Times New Roman" w:eastAsia="Times New Roman" w:hAnsi="Times New Roman" w:cs="Times New Roman"/>
              <w:lang w:val="en-GB"/>
            </w:rPr>
            <w:t xml:space="preserve"> 74, p. 103120.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10.1016/J.SCS.2021.103120.</w:t>
          </w:r>
        </w:p>
        <w:p w14:paraId="58470BA1" w14:textId="77777777" w:rsidR="00AE04A9" w:rsidRPr="00F11A45" w:rsidRDefault="00AE04A9">
          <w:pPr>
            <w:divId w:val="598105481"/>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Mabon, L., Shih, W.Y. and </w:t>
          </w:r>
          <w:proofErr w:type="spellStart"/>
          <w:r w:rsidRPr="00F11A45">
            <w:rPr>
              <w:rFonts w:ascii="Times New Roman" w:eastAsia="Times New Roman" w:hAnsi="Times New Roman" w:cs="Times New Roman"/>
              <w:lang w:val="en-GB"/>
            </w:rPr>
            <w:t>Jou</w:t>
          </w:r>
          <w:proofErr w:type="spellEnd"/>
          <w:r w:rsidRPr="00F11A45">
            <w:rPr>
              <w:rFonts w:ascii="Times New Roman" w:eastAsia="Times New Roman" w:hAnsi="Times New Roman" w:cs="Times New Roman"/>
              <w:lang w:val="en-GB"/>
            </w:rPr>
            <w:t xml:space="preserve">, S.C. 2023. Integration of knowledge systems in urban farming initiatives: insight from Taipei Garden City. </w:t>
          </w:r>
          <w:r w:rsidRPr="00F11A45">
            <w:rPr>
              <w:rFonts w:ascii="Times New Roman" w:eastAsia="Times New Roman" w:hAnsi="Times New Roman" w:cs="Times New Roman"/>
              <w:i/>
              <w:iCs/>
              <w:lang w:val="en-GB"/>
            </w:rPr>
            <w:t>Sustainability Science</w:t>
          </w:r>
          <w:r w:rsidRPr="00F11A45">
            <w:rPr>
              <w:rFonts w:ascii="Times New Roman" w:eastAsia="Times New Roman" w:hAnsi="Times New Roman" w:cs="Times New Roman"/>
              <w:lang w:val="en-GB"/>
            </w:rPr>
            <w:t xml:space="preserve"> 18(2), pp. 857–875. Available at: https://link-springer-com.proxy.uwasa.fi/article/10.1007/s11625-022-01196-x [Accessed: 8 March 2024].</w:t>
          </w:r>
        </w:p>
        <w:p w14:paraId="389610C8" w14:textId="77777777" w:rsidR="00AE04A9" w:rsidRPr="00F11A45" w:rsidRDefault="00AE04A9">
          <w:pPr>
            <w:divId w:val="367877372"/>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Mathur, V.N., Price, A.D.F. and Austin, S. 2008a. Conceptualizing stakeholder engagement in the context of sustainability and its assessment. </w:t>
          </w:r>
          <w:r w:rsidRPr="00F11A45">
            <w:rPr>
              <w:rFonts w:ascii="Times New Roman" w:eastAsia="Times New Roman" w:hAnsi="Times New Roman" w:cs="Times New Roman"/>
              <w:i/>
              <w:iCs/>
              <w:lang w:val="en-GB"/>
            </w:rPr>
            <w:t>Construction Management and Economics</w:t>
          </w:r>
          <w:r w:rsidRPr="00F11A45">
            <w:rPr>
              <w:rFonts w:ascii="Times New Roman" w:eastAsia="Times New Roman" w:hAnsi="Times New Roman" w:cs="Times New Roman"/>
              <w:lang w:val="en-GB"/>
            </w:rPr>
            <w:t xml:space="preserve"> 26(6), pp. 601–609. Available at: https://doi.org/10.1080/01446190802061233 [Accessed: 29 February 2024].</w:t>
          </w:r>
        </w:p>
        <w:p w14:paraId="700E94B5" w14:textId="77777777" w:rsidR="00AE04A9" w:rsidRPr="00F11A45" w:rsidRDefault="00AE04A9">
          <w:pPr>
            <w:divId w:val="617301907"/>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Mathur, V.N., Price, A.D.F. and Austin, S. 2008b. Conceptualizing stakeholder engagement in the context of sustainability and its assessment. </w:t>
          </w:r>
          <w:r w:rsidRPr="00F11A45">
            <w:rPr>
              <w:rFonts w:ascii="Times New Roman" w:eastAsia="Times New Roman" w:hAnsi="Times New Roman" w:cs="Times New Roman"/>
              <w:i/>
              <w:iCs/>
              <w:lang w:val="en-GB"/>
            </w:rPr>
            <w:t>Construction Management and Economics</w:t>
          </w:r>
          <w:r w:rsidRPr="00F11A45">
            <w:rPr>
              <w:rFonts w:ascii="Times New Roman" w:eastAsia="Times New Roman" w:hAnsi="Times New Roman" w:cs="Times New Roman"/>
              <w:lang w:val="en-GB"/>
            </w:rPr>
            <w:t xml:space="preserve"> 26(6), pp. 601–609. Available at: https://www-tandfonline-com.proxy.uwasa.fi/doi/abs/10.1080/01446190802061233 [Accessed: 29 February 2024].</w:t>
          </w:r>
        </w:p>
        <w:p w14:paraId="7A6BCB9A" w14:textId="77777777" w:rsidR="00AE04A9" w:rsidRPr="00F11A45" w:rsidRDefault="00AE04A9">
          <w:pPr>
            <w:divId w:val="190146062"/>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Mazher</w:t>
          </w:r>
          <w:proofErr w:type="spellEnd"/>
          <w:r w:rsidRPr="00F11A45">
            <w:rPr>
              <w:rFonts w:ascii="Times New Roman" w:eastAsia="Times New Roman" w:hAnsi="Times New Roman" w:cs="Times New Roman"/>
              <w:lang w:val="en-GB"/>
            </w:rPr>
            <w:t xml:space="preserve">, K.M. et al. 2022. Identifying Measures of Effective Risk Management for Public–Private Partnership Infrastructure Projects in Developing Countries. </w:t>
          </w:r>
          <w:r w:rsidRPr="00F11A45">
            <w:rPr>
              <w:rFonts w:ascii="Times New Roman" w:eastAsia="Times New Roman" w:hAnsi="Times New Roman" w:cs="Times New Roman"/>
              <w:i/>
              <w:iCs/>
              <w:lang w:val="en-GB"/>
            </w:rPr>
            <w:t>Sustainability 2022, Vol. 14, Page 14149</w:t>
          </w:r>
          <w:r w:rsidRPr="00F11A45">
            <w:rPr>
              <w:rFonts w:ascii="Times New Roman" w:eastAsia="Times New Roman" w:hAnsi="Times New Roman" w:cs="Times New Roman"/>
              <w:lang w:val="en-GB"/>
            </w:rPr>
            <w:t xml:space="preserve"> 14(21), p. 14149. Available at: https://www.mdpi.com/2071-1050/14/21/14149/htm [Accessed: 8 March 2024].</w:t>
          </w:r>
        </w:p>
        <w:p w14:paraId="146EC9DC" w14:textId="77777777" w:rsidR="00AE04A9" w:rsidRPr="00F11A45" w:rsidRDefault="00AE04A9">
          <w:pPr>
            <w:divId w:val="1067069762"/>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lastRenderedPageBreak/>
            <w:t>Mcdonald</w:t>
          </w:r>
          <w:proofErr w:type="spellEnd"/>
          <w:r w:rsidRPr="00F11A45">
            <w:rPr>
              <w:rFonts w:ascii="Times New Roman" w:eastAsia="Times New Roman" w:hAnsi="Times New Roman" w:cs="Times New Roman"/>
              <w:lang w:val="en-GB"/>
            </w:rPr>
            <w:t xml:space="preserve">, D.A., </w:t>
          </w:r>
          <w:proofErr w:type="spellStart"/>
          <w:r w:rsidRPr="00F11A45">
            <w:rPr>
              <w:rFonts w:ascii="Times New Roman" w:eastAsia="Times New Roman" w:hAnsi="Times New Roman" w:cs="Times New Roman"/>
              <w:lang w:val="en-GB"/>
            </w:rPr>
            <w:t>Marois</w:t>
          </w:r>
          <w:proofErr w:type="spellEnd"/>
          <w:r w:rsidRPr="00F11A45">
            <w:rPr>
              <w:rFonts w:ascii="Times New Roman" w:eastAsia="Times New Roman" w:hAnsi="Times New Roman" w:cs="Times New Roman"/>
              <w:lang w:val="en-GB"/>
            </w:rPr>
            <w:t xml:space="preserve">, T. and </w:t>
          </w:r>
          <w:proofErr w:type="spellStart"/>
          <w:r w:rsidRPr="00F11A45">
            <w:rPr>
              <w:rFonts w:ascii="Times New Roman" w:eastAsia="Times New Roman" w:hAnsi="Times New Roman" w:cs="Times New Roman"/>
              <w:lang w:val="en-GB"/>
            </w:rPr>
            <w:t>Spronk</w:t>
          </w:r>
          <w:proofErr w:type="spellEnd"/>
          <w:r w:rsidRPr="00F11A45">
            <w:rPr>
              <w:rFonts w:ascii="Times New Roman" w:eastAsia="Times New Roman" w:hAnsi="Times New Roman" w:cs="Times New Roman"/>
              <w:lang w:val="en-GB"/>
            </w:rPr>
            <w:t xml:space="preserve">, S. 2021. Public Banks + Public Water = SDG 6? </w:t>
          </w:r>
          <w:r w:rsidRPr="00F11A45">
            <w:rPr>
              <w:rFonts w:ascii="Times New Roman" w:eastAsia="Times New Roman" w:hAnsi="Times New Roman" w:cs="Times New Roman"/>
              <w:i/>
              <w:iCs/>
              <w:lang w:val="en-GB"/>
            </w:rPr>
            <w:t>Water Alternatives</w:t>
          </w:r>
          <w:r w:rsidRPr="00F11A45">
            <w:rPr>
              <w:rFonts w:ascii="Times New Roman" w:eastAsia="Times New Roman" w:hAnsi="Times New Roman" w:cs="Times New Roman"/>
              <w:lang w:val="en-GB"/>
            </w:rPr>
            <w:t xml:space="preserve"> 14(1), pp. 117–134. Available at: www.water-alternatives.org [Accessed: 5 March 2024].</w:t>
          </w:r>
        </w:p>
        <w:p w14:paraId="7942BA96" w14:textId="77777777" w:rsidR="00AE04A9" w:rsidRPr="00F11A45" w:rsidRDefault="00AE04A9">
          <w:pPr>
            <w:divId w:val="988678216"/>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Mease</w:t>
          </w:r>
          <w:proofErr w:type="spellEnd"/>
          <w:r w:rsidRPr="00F11A45">
            <w:rPr>
              <w:rFonts w:ascii="Times New Roman" w:eastAsia="Times New Roman" w:hAnsi="Times New Roman" w:cs="Times New Roman"/>
              <w:lang w:val="en-GB"/>
            </w:rPr>
            <w:t xml:space="preserve">, L.A., Erickson, A. and Hicks, C. 2018. Engagement takes a (fishing) village to manage a resource: Principles and practice of effective stakeholder engagement. </w:t>
          </w:r>
          <w:r w:rsidRPr="00F11A45">
            <w:rPr>
              <w:rFonts w:ascii="Times New Roman" w:eastAsia="Times New Roman" w:hAnsi="Times New Roman" w:cs="Times New Roman"/>
              <w:i/>
              <w:iCs/>
              <w:lang w:val="en-GB"/>
            </w:rPr>
            <w:t>Journal of Environmental Management</w:t>
          </w:r>
          <w:r w:rsidRPr="00F11A45">
            <w:rPr>
              <w:rFonts w:ascii="Times New Roman" w:eastAsia="Times New Roman" w:hAnsi="Times New Roman" w:cs="Times New Roman"/>
              <w:lang w:val="en-GB"/>
            </w:rPr>
            <w:t xml:space="preserve"> 212, pp. 248–257.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10.1016/J.JENVMAN.2018.02.015.</w:t>
          </w:r>
        </w:p>
        <w:p w14:paraId="0FFCF924" w14:textId="77777777" w:rsidR="00AE04A9" w:rsidRPr="00F11A45" w:rsidRDefault="00AE04A9">
          <w:pPr>
            <w:divId w:val="511189405"/>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Mihailova</w:t>
          </w:r>
          <w:proofErr w:type="spellEnd"/>
          <w:r w:rsidRPr="00F11A45">
            <w:rPr>
              <w:rFonts w:ascii="Times New Roman" w:eastAsia="Times New Roman" w:hAnsi="Times New Roman" w:cs="Times New Roman"/>
              <w:lang w:val="en-GB"/>
            </w:rPr>
            <w:t xml:space="preserve">, D., Schubert, I., Burger, P. and Fritz, M.M.C. 2022. Exploring modes of sustainable value co-creation in renewable energy communities. </w:t>
          </w:r>
          <w:r w:rsidRPr="00F11A45">
            <w:rPr>
              <w:rFonts w:ascii="Times New Roman" w:eastAsia="Times New Roman" w:hAnsi="Times New Roman" w:cs="Times New Roman"/>
              <w:i/>
              <w:iCs/>
              <w:lang w:val="en-GB"/>
            </w:rPr>
            <w:t>Journal of Cleaner Production</w:t>
          </w:r>
          <w:r w:rsidRPr="00F11A45">
            <w:rPr>
              <w:rFonts w:ascii="Times New Roman" w:eastAsia="Times New Roman" w:hAnsi="Times New Roman" w:cs="Times New Roman"/>
              <w:lang w:val="en-GB"/>
            </w:rPr>
            <w:t xml:space="preserve"> 330, p. 129917.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10.1016/J.JCLEPRO.2021.129917.</w:t>
          </w:r>
        </w:p>
        <w:p w14:paraId="76EE9C3D" w14:textId="77777777" w:rsidR="00AE04A9" w:rsidRPr="00F11A45" w:rsidRDefault="00AE04A9">
          <w:pPr>
            <w:divId w:val="1751350906"/>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Mohamad, R., Ismail, S. and </w:t>
          </w:r>
          <w:proofErr w:type="spellStart"/>
          <w:r w:rsidRPr="00F11A45">
            <w:rPr>
              <w:rFonts w:ascii="Times New Roman" w:eastAsia="Times New Roman" w:hAnsi="Times New Roman" w:cs="Times New Roman"/>
              <w:lang w:val="en-GB"/>
            </w:rPr>
            <w:t>Mohd</w:t>
          </w:r>
          <w:proofErr w:type="spellEnd"/>
          <w:r w:rsidRPr="00F11A45">
            <w:rPr>
              <w:rFonts w:ascii="Times New Roman" w:eastAsia="Times New Roman" w:hAnsi="Times New Roman" w:cs="Times New Roman"/>
              <w:lang w:val="en-GB"/>
            </w:rPr>
            <w:t xml:space="preserve"> Said, J. 2018. Performance indicators for public private partnership (PPP) projects in Malaysia. </w:t>
          </w:r>
          <w:r w:rsidRPr="00F11A45">
            <w:rPr>
              <w:rFonts w:ascii="Times New Roman" w:eastAsia="Times New Roman" w:hAnsi="Times New Roman" w:cs="Times New Roman"/>
              <w:i/>
              <w:iCs/>
              <w:lang w:val="en-GB"/>
            </w:rPr>
            <w:t>Journal of economic and administrative sciences</w:t>
          </w:r>
          <w:r w:rsidRPr="00F11A45">
            <w:rPr>
              <w:rFonts w:ascii="Times New Roman" w:eastAsia="Times New Roman" w:hAnsi="Times New Roman" w:cs="Times New Roman"/>
              <w:lang w:val="en-GB"/>
            </w:rPr>
            <w:t xml:space="preserve"> 34(2), pp. 137–152.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10.1108/JEAS-04-2017-0018.</w:t>
          </w:r>
        </w:p>
        <w:p w14:paraId="3AECB8E9" w14:textId="77777777" w:rsidR="00AE04A9" w:rsidRPr="00F11A45" w:rsidRDefault="00AE04A9">
          <w:pPr>
            <w:divId w:val="684139852"/>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Mohammed, A.A. and </w:t>
          </w:r>
          <w:proofErr w:type="spellStart"/>
          <w:r w:rsidRPr="00F11A45">
            <w:rPr>
              <w:rFonts w:ascii="Times New Roman" w:eastAsia="Times New Roman" w:hAnsi="Times New Roman" w:cs="Times New Roman"/>
              <w:lang w:val="en-GB"/>
            </w:rPr>
            <w:t>Saidi</w:t>
          </w:r>
          <w:proofErr w:type="spellEnd"/>
          <w:r w:rsidRPr="00F11A45">
            <w:rPr>
              <w:rFonts w:ascii="Times New Roman" w:eastAsia="Times New Roman" w:hAnsi="Times New Roman" w:cs="Times New Roman"/>
              <w:lang w:val="en-GB"/>
            </w:rPr>
            <w:t xml:space="preserve">, A.M. 2018. Public-Private Partnership: Ghanaian Perspective of Urban Water Supply. </w:t>
          </w:r>
          <w:r w:rsidRPr="00F11A45">
            <w:rPr>
              <w:rFonts w:ascii="Times New Roman" w:eastAsia="Times New Roman" w:hAnsi="Times New Roman" w:cs="Times New Roman"/>
              <w:i/>
              <w:iCs/>
              <w:lang w:val="en-GB"/>
            </w:rPr>
            <w:t>International Journal of Engineering &amp; Technology</w:t>
          </w:r>
          <w:r w:rsidRPr="00F11A45">
            <w:rPr>
              <w:rFonts w:ascii="Times New Roman" w:eastAsia="Times New Roman" w:hAnsi="Times New Roman" w:cs="Times New Roman"/>
              <w:lang w:val="en-GB"/>
            </w:rPr>
            <w:t xml:space="preserve"> 7(3), pp. 49–52. Available at: www.sciencepubco.com/index.php/IJET [Accessed: 6 March 2024].</w:t>
          </w:r>
        </w:p>
        <w:p w14:paraId="267E9A16" w14:textId="77777777" w:rsidR="00AE04A9" w:rsidRPr="00F11A45" w:rsidRDefault="00AE04A9">
          <w:pPr>
            <w:divId w:val="376315817"/>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Mohd</w:t>
          </w:r>
          <w:proofErr w:type="spellEnd"/>
          <w:r w:rsidRPr="00F11A45">
            <w:rPr>
              <w:rFonts w:ascii="Times New Roman" w:eastAsia="Times New Roman" w:hAnsi="Times New Roman" w:cs="Times New Roman"/>
              <w:lang w:val="en-GB"/>
            </w:rPr>
            <w:t xml:space="preserve">-Rahim, F.A., Abd-Rahim, M.S., </w:t>
          </w:r>
          <w:proofErr w:type="spellStart"/>
          <w:r w:rsidRPr="00F11A45">
            <w:rPr>
              <w:rFonts w:ascii="Times New Roman" w:eastAsia="Times New Roman" w:hAnsi="Times New Roman" w:cs="Times New Roman"/>
              <w:lang w:val="en-GB"/>
            </w:rPr>
            <w:t>Zainon</w:t>
          </w:r>
          <w:proofErr w:type="spellEnd"/>
          <w:r w:rsidRPr="00F11A45">
            <w:rPr>
              <w:rFonts w:ascii="Times New Roman" w:eastAsia="Times New Roman" w:hAnsi="Times New Roman" w:cs="Times New Roman"/>
              <w:lang w:val="en-GB"/>
            </w:rPr>
            <w:t xml:space="preserve">, N., </w:t>
          </w:r>
          <w:proofErr w:type="spellStart"/>
          <w:r w:rsidRPr="00F11A45">
            <w:rPr>
              <w:rFonts w:ascii="Times New Roman" w:eastAsia="Times New Roman" w:hAnsi="Times New Roman" w:cs="Times New Roman"/>
              <w:lang w:val="en-GB"/>
            </w:rPr>
            <w:t>Chuing</w:t>
          </w:r>
          <w:proofErr w:type="spellEnd"/>
          <w:r w:rsidRPr="00F11A45">
            <w:rPr>
              <w:rFonts w:ascii="Times New Roman" w:eastAsia="Times New Roman" w:hAnsi="Times New Roman" w:cs="Times New Roman"/>
              <w:lang w:val="en-GB"/>
            </w:rPr>
            <w:t xml:space="preserve">, L.S. and Abd-Samad, Z. 2018a. Project Life Cycle Risk of Public-Private Partnership (PPP) Projects for Construction Sustainability. </w:t>
          </w:r>
          <w:r w:rsidRPr="00F11A45">
            <w:rPr>
              <w:rFonts w:ascii="Times New Roman" w:eastAsia="Times New Roman" w:hAnsi="Times New Roman" w:cs="Times New Roman"/>
              <w:i/>
              <w:iCs/>
              <w:lang w:val="en-GB"/>
            </w:rPr>
            <w:t>Journal of Design and Built Environment</w:t>
          </w:r>
          <w:r w:rsidRPr="00F11A45">
            <w:rPr>
              <w:rFonts w:ascii="Times New Roman" w:eastAsia="Times New Roman" w:hAnsi="Times New Roman" w:cs="Times New Roman"/>
              <w:lang w:val="en-GB"/>
            </w:rPr>
            <w:t xml:space="preserve"> 2018(</w:t>
          </w:r>
          <w:proofErr w:type="spellStart"/>
          <w:r w:rsidRPr="00F11A45">
            <w:rPr>
              <w:rFonts w:ascii="Times New Roman" w:eastAsia="Times New Roman" w:hAnsi="Times New Roman" w:cs="Times New Roman"/>
              <w:lang w:val="en-GB"/>
            </w:rPr>
            <w:t>Spoecialissue</w:t>
          </w:r>
          <w:proofErr w:type="spellEnd"/>
          <w:r w:rsidRPr="00F11A45">
            <w:rPr>
              <w:rFonts w:ascii="Times New Roman" w:eastAsia="Times New Roman" w:hAnsi="Times New Roman" w:cs="Times New Roman"/>
              <w:lang w:val="en-GB"/>
            </w:rPr>
            <w:t>), pp. 39–53. Available at: https://vmis.um.edu.my/index.php/jdbe/article/view/12158 [Accessed: 8 March 2024].</w:t>
          </w:r>
        </w:p>
        <w:p w14:paraId="61EA16DB" w14:textId="77777777" w:rsidR="00AE04A9" w:rsidRPr="00F11A45" w:rsidRDefault="00AE04A9">
          <w:pPr>
            <w:divId w:val="578490295"/>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Mohd</w:t>
          </w:r>
          <w:proofErr w:type="spellEnd"/>
          <w:r w:rsidRPr="00F11A45">
            <w:rPr>
              <w:rFonts w:ascii="Times New Roman" w:eastAsia="Times New Roman" w:hAnsi="Times New Roman" w:cs="Times New Roman"/>
              <w:lang w:val="en-GB"/>
            </w:rPr>
            <w:t xml:space="preserve">-Rahim, F.A., Abd-Rahim, M.S., </w:t>
          </w:r>
          <w:proofErr w:type="spellStart"/>
          <w:r w:rsidRPr="00F11A45">
            <w:rPr>
              <w:rFonts w:ascii="Times New Roman" w:eastAsia="Times New Roman" w:hAnsi="Times New Roman" w:cs="Times New Roman"/>
              <w:lang w:val="en-GB"/>
            </w:rPr>
            <w:t>Zainon</w:t>
          </w:r>
          <w:proofErr w:type="spellEnd"/>
          <w:r w:rsidRPr="00F11A45">
            <w:rPr>
              <w:rFonts w:ascii="Times New Roman" w:eastAsia="Times New Roman" w:hAnsi="Times New Roman" w:cs="Times New Roman"/>
              <w:lang w:val="en-GB"/>
            </w:rPr>
            <w:t xml:space="preserve">, N., </w:t>
          </w:r>
          <w:proofErr w:type="spellStart"/>
          <w:r w:rsidRPr="00F11A45">
            <w:rPr>
              <w:rFonts w:ascii="Times New Roman" w:eastAsia="Times New Roman" w:hAnsi="Times New Roman" w:cs="Times New Roman"/>
              <w:lang w:val="en-GB"/>
            </w:rPr>
            <w:t>Chuing</w:t>
          </w:r>
          <w:proofErr w:type="spellEnd"/>
          <w:r w:rsidRPr="00F11A45">
            <w:rPr>
              <w:rFonts w:ascii="Times New Roman" w:eastAsia="Times New Roman" w:hAnsi="Times New Roman" w:cs="Times New Roman"/>
              <w:lang w:val="en-GB"/>
            </w:rPr>
            <w:t xml:space="preserve">, L.S. and Abd-Samad, Z. 2018b. Project Life Cycle Risk of Public-Private Partnership (PPP) Projects for Construction Sustainability. </w:t>
          </w:r>
          <w:r w:rsidRPr="00F11A45">
            <w:rPr>
              <w:rFonts w:ascii="Times New Roman" w:eastAsia="Times New Roman" w:hAnsi="Times New Roman" w:cs="Times New Roman"/>
              <w:i/>
              <w:iCs/>
              <w:lang w:val="en-GB"/>
            </w:rPr>
            <w:t>Journal of Design and Built Environment</w:t>
          </w:r>
          <w:r w:rsidRPr="00F11A45">
            <w:rPr>
              <w:rFonts w:ascii="Times New Roman" w:eastAsia="Times New Roman" w:hAnsi="Times New Roman" w:cs="Times New Roman"/>
              <w:lang w:val="en-GB"/>
            </w:rPr>
            <w:t xml:space="preserve"> 2018(</w:t>
          </w:r>
          <w:proofErr w:type="spellStart"/>
          <w:r w:rsidRPr="00F11A45">
            <w:rPr>
              <w:rFonts w:ascii="Times New Roman" w:eastAsia="Times New Roman" w:hAnsi="Times New Roman" w:cs="Times New Roman"/>
              <w:lang w:val="en-GB"/>
            </w:rPr>
            <w:t>Spoecialissue</w:t>
          </w:r>
          <w:proofErr w:type="spellEnd"/>
          <w:r w:rsidRPr="00F11A45">
            <w:rPr>
              <w:rFonts w:ascii="Times New Roman" w:eastAsia="Times New Roman" w:hAnsi="Times New Roman" w:cs="Times New Roman"/>
              <w:lang w:val="en-GB"/>
            </w:rPr>
            <w:t>), pp. 39–53. Available at: https://jupidi.um.edu.my/index.php/jdbe/article/view/12158 [Accessed: 9 March 2024].</w:t>
          </w:r>
        </w:p>
        <w:p w14:paraId="6C7BB9BB" w14:textId="77777777" w:rsidR="00AE04A9" w:rsidRPr="00F11A45" w:rsidRDefault="00AE04A9">
          <w:pPr>
            <w:divId w:val="303659676"/>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Moher, D. et al. 2009. Preferred reporting items for systematic reviews and meta-analyses: the PRISMA statement. </w:t>
          </w:r>
          <w:proofErr w:type="spellStart"/>
          <w:r w:rsidRPr="00F11A45">
            <w:rPr>
              <w:rFonts w:ascii="Times New Roman" w:eastAsia="Times New Roman" w:hAnsi="Times New Roman" w:cs="Times New Roman"/>
              <w:i/>
              <w:iCs/>
              <w:lang w:val="en-GB"/>
            </w:rPr>
            <w:t>PLoS</w:t>
          </w:r>
          <w:proofErr w:type="spellEnd"/>
          <w:r w:rsidRPr="00F11A45">
            <w:rPr>
              <w:rFonts w:ascii="Times New Roman" w:eastAsia="Times New Roman" w:hAnsi="Times New Roman" w:cs="Times New Roman"/>
              <w:i/>
              <w:iCs/>
              <w:lang w:val="en-GB"/>
            </w:rPr>
            <w:t xml:space="preserve"> medicine</w:t>
          </w:r>
          <w:r w:rsidRPr="00F11A45">
            <w:rPr>
              <w:rFonts w:ascii="Times New Roman" w:eastAsia="Times New Roman" w:hAnsi="Times New Roman" w:cs="Times New Roman"/>
              <w:lang w:val="en-GB"/>
            </w:rPr>
            <w:t xml:space="preserve"> 6(7). Available at: https://pubmed.ncbi.nlm.nih.gov/19621072/ [Accessed: 13 March 2024].</w:t>
          </w:r>
        </w:p>
        <w:p w14:paraId="61912388" w14:textId="77777777" w:rsidR="00AE04A9" w:rsidRPr="00F11A45" w:rsidRDefault="00AE04A9">
          <w:pPr>
            <w:divId w:val="910701627"/>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Mukuvari</w:t>
          </w:r>
          <w:proofErr w:type="spellEnd"/>
          <w:r w:rsidRPr="00F11A45">
            <w:rPr>
              <w:rFonts w:ascii="Times New Roman" w:eastAsia="Times New Roman" w:hAnsi="Times New Roman" w:cs="Times New Roman"/>
              <w:lang w:val="en-GB"/>
            </w:rPr>
            <w:t xml:space="preserve">, B. and </w:t>
          </w:r>
          <w:proofErr w:type="spellStart"/>
          <w:r w:rsidRPr="00F11A45">
            <w:rPr>
              <w:rFonts w:ascii="Times New Roman" w:eastAsia="Times New Roman" w:hAnsi="Times New Roman" w:cs="Times New Roman"/>
              <w:lang w:val="en-GB"/>
            </w:rPr>
            <w:t>Khatleli</w:t>
          </w:r>
          <w:proofErr w:type="spellEnd"/>
          <w:r w:rsidRPr="00F11A45">
            <w:rPr>
              <w:rFonts w:ascii="Times New Roman" w:eastAsia="Times New Roman" w:hAnsi="Times New Roman" w:cs="Times New Roman"/>
              <w:lang w:val="en-GB"/>
            </w:rPr>
            <w:t xml:space="preserve">, N. 2020. The impact of obsolescence on public-private partnership projects in South Africa. </w:t>
          </w:r>
          <w:r w:rsidRPr="00F11A45">
            <w:rPr>
              <w:rFonts w:ascii="Times New Roman" w:eastAsia="Times New Roman" w:hAnsi="Times New Roman" w:cs="Times New Roman"/>
              <w:i/>
              <w:iCs/>
              <w:lang w:val="en-GB"/>
            </w:rPr>
            <w:t>Supporting Inclusive Growth and Sustainable Development in Africa - Volume II: Transforming Infrastructure Development</w:t>
          </w:r>
          <w:r w:rsidRPr="00F11A45">
            <w:rPr>
              <w:rFonts w:ascii="Times New Roman" w:eastAsia="Times New Roman" w:hAnsi="Times New Roman" w:cs="Times New Roman"/>
              <w:lang w:val="en-GB"/>
            </w:rPr>
            <w:t>, pp. 37–48. Available at: https://link-springer-com.proxy.uwasa.fi/chapter/10.1007/978-3-030-41983-7_4 [Accessed: 6 March 2024].</w:t>
          </w:r>
        </w:p>
        <w:p w14:paraId="180D0821" w14:textId="77777777" w:rsidR="00AE04A9" w:rsidRPr="00F11A45" w:rsidRDefault="00AE04A9">
          <w:pPr>
            <w:divId w:val="314920514"/>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Mwesigwa</w:t>
          </w:r>
          <w:proofErr w:type="spellEnd"/>
          <w:r w:rsidRPr="00F11A45">
            <w:rPr>
              <w:rFonts w:ascii="Times New Roman" w:eastAsia="Times New Roman" w:hAnsi="Times New Roman" w:cs="Times New Roman"/>
              <w:lang w:val="en-GB"/>
            </w:rPr>
            <w:t xml:space="preserve">, R., </w:t>
          </w:r>
          <w:proofErr w:type="spellStart"/>
          <w:r w:rsidRPr="00F11A45">
            <w:rPr>
              <w:rFonts w:ascii="Times New Roman" w:eastAsia="Times New Roman" w:hAnsi="Times New Roman" w:cs="Times New Roman"/>
              <w:lang w:val="en-GB"/>
            </w:rPr>
            <w:t>Bagire</w:t>
          </w:r>
          <w:proofErr w:type="spellEnd"/>
          <w:r w:rsidRPr="00F11A45">
            <w:rPr>
              <w:rFonts w:ascii="Times New Roman" w:eastAsia="Times New Roman" w:hAnsi="Times New Roman" w:cs="Times New Roman"/>
              <w:lang w:val="en-GB"/>
            </w:rPr>
            <w:t xml:space="preserve">, V., </w:t>
          </w:r>
          <w:proofErr w:type="spellStart"/>
          <w:r w:rsidRPr="00F11A45">
            <w:rPr>
              <w:rFonts w:ascii="Times New Roman" w:eastAsia="Times New Roman" w:hAnsi="Times New Roman" w:cs="Times New Roman"/>
              <w:lang w:val="en-GB"/>
            </w:rPr>
            <w:t>Ntayi</w:t>
          </w:r>
          <w:proofErr w:type="spellEnd"/>
          <w:r w:rsidRPr="00F11A45">
            <w:rPr>
              <w:rFonts w:ascii="Times New Roman" w:eastAsia="Times New Roman" w:hAnsi="Times New Roman" w:cs="Times New Roman"/>
              <w:lang w:val="en-GB"/>
            </w:rPr>
            <w:t xml:space="preserve">, J.M. and </w:t>
          </w:r>
          <w:proofErr w:type="spellStart"/>
          <w:r w:rsidRPr="00F11A45">
            <w:rPr>
              <w:rFonts w:ascii="Times New Roman" w:eastAsia="Times New Roman" w:hAnsi="Times New Roman" w:cs="Times New Roman"/>
              <w:lang w:val="en-GB"/>
            </w:rPr>
            <w:t>Munene</w:t>
          </w:r>
          <w:proofErr w:type="spellEnd"/>
          <w:r w:rsidRPr="00F11A45">
            <w:rPr>
              <w:rFonts w:ascii="Times New Roman" w:eastAsia="Times New Roman" w:hAnsi="Times New Roman" w:cs="Times New Roman"/>
              <w:lang w:val="en-GB"/>
            </w:rPr>
            <w:t xml:space="preserve">, J.C. 2019. Antecedents of stakeholder management in public private partnership projects in Uganda. </w:t>
          </w:r>
          <w:r w:rsidRPr="00F11A45">
            <w:rPr>
              <w:rFonts w:ascii="Times New Roman" w:eastAsia="Times New Roman" w:hAnsi="Times New Roman" w:cs="Times New Roman"/>
              <w:i/>
              <w:iCs/>
              <w:lang w:val="en-GB"/>
            </w:rPr>
            <w:t>World Journal of Entrepreneurship, Management and Sustainable Development</w:t>
          </w:r>
          <w:r w:rsidRPr="00F11A45">
            <w:rPr>
              <w:rFonts w:ascii="Times New Roman" w:eastAsia="Times New Roman" w:hAnsi="Times New Roman" w:cs="Times New Roman"/>
              <w:lang w:val="en-GB"/>
            </w:rPr>
            <w:t xml:space="preserve"> 15(2), pp. 169–181.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10.1108/WJEMSD-03-2018-0034.</w:t>
          </w:r>
        </w:p>
        <w:p w14:paraId="46FD86CC" w14:textId="77777777" w:rsidR="00AE04A9" w:rsidRPr="00F11A45" w:rsidRDefault="00AE04A9">
          <w:pPr>
            <w:divId w:val="2065787006"/>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Nederhand</w:t>
          </w:r>
          <w:proofErr w:type="spellEnd"/>
          <w:r w:rsidRPr="00F11A45">
            <w:rPr>
              <w:rFonts w:ascii="Times New Roman" w:eastAsia="Times New Roman" w:hAnsi="Times New Roman" w:cs="Times New Roman"/>
              <w:lang w:val="en-GB"/>
            </w:rPr>
            <w:t xml:space="preserve">, J. and </w:t>
          </w:r>
          <w:proofErr w:type="spellStart"/>
          <w:r w:rsidRPr="00F11A45">
            <w:rPr>
              <w:rFonts w:ascii="Times New Roman" w:eastAsia="Times New Roman" w:hAnsi="Times New Roman" w:cs="Times New Roman"/>
              <w:lang w:val="en-GB"/>
            </w:rPr>
            <w:t>Klijn</w:t>
          </w:r>
          <w:proofErr w:type="spellEnd"/>
          <w:r w:rsidRPr="00F11A45">
            <w:rPr>
              <w:rFonts w:ascii="Times New Roman" w:eastAsia="Times New Roman" w:hAnsi="Times New Roman" w:cs="Times New Roman"/>
              <w:lang w:val="en-GB"/>
            </w:rPr>
            <w:t xml:space="preserve">, E.H. 2019. Stakeholder Involvement in Public–Private Partnerships: Its Influence on the Innovative Character of Projects and on Project Performance. </w:t>
          </w:r>
          <w:r w:rsidRPr="00F11A45">
            <w:rPr>
              <w:rFonts w:ascii="Times New Roman" w:eastAsia="Times New Roman" w:hAnsi="Times New Roman" w:cs="Times New Roman"/>
              <w:i/>
              <w:iCs/>
              <w:lang w:val="en-GB"/>
            </w:rPr>
            <w:t>Administration and Society</w:t>
          </w:r>
          <w:r w:rsidRPr="00F11A45">
            <w:rPr>
              <w:rFonts w:ascii="Times New Roman" w:eastAsia="Times New Roman" w:hAnsi="Times New Roman" w:cs="Times New Roman"/>
              <w:lang w:val="en-GB"/>
            </w:rPr>
            <w:t xml:space="preserve"> 51(8), pp. 1200–1226. Available at: https://journals.sagepub.com/doi/full/10.1177/0095399716684887 [Accessed: 29 February 2024].</w:t>
          </w:r>
        </w:p>
        <w:p w14:paraId="07290B6B" w14:textId="77777777" w:rsidR="00AE04A9" w:rsidRPr="00F11A45" w:rsidRDefault="00AE04A9">
          <w:pPr>
            <w:divId w:val="680474771"/>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Onyoin</w:t>
          </w:r>
          <w:proofErr w:type="spellEnd"/>
          <w:r w:rsidRPr="00F11A45">
            <w:rPr>
              <w:rFonts w:ascii="Times New Roman" w:eastAsia="Times New Roman" w:hAnsi="Times New Roman" w:cs="Times New Roman"/>
              <w:lang w:val="en-GB"/>
            </w:rPr>
            <w:t xml:space="preserve">, M. and </w:t>
          </w:r>
          <w:proofErr w:type="spellStart"/>
          <w:r w:rsidRPr="00F11A45">
            <w:rPr>
              <w:rFonts w:ascii="Times New Roman" w:eastAsia="Times New Roman" w:hAnsi="Times New Roman" w:cs="Times New Roman"/>
              <w:lang w:val="en-GB"/>
            </w:rPr>
            <w:t>Bovis</w:t>
          </w:r>
          <w:proofErr w:type="spellEnd"/>
          <w:r w:rsidRPr="00F11A45">
            <w:rPr>
              <w:rFonts w:ascii="Times New Roman" w:eastAsia="Times New Roman" w:hAnsi="Times New Roman" w:cs="Times New Roman"/>
              <w:lang w:val="en-GB"/>
            </w:rPr>
            <w:t xml:space="preserve">, C.H. 2022. Sustaining Public–Private Partnerships for Public Service Provision Through Democratically Accountable Practices. </w:t>
          </w:r>
          <w:r w:rsidRPr="00F11A45">
            <w:rPr>
              <w:rFonts w:ascii="Times New Roman" w:eastAsia="Times New Roman" w:hAnsi="Times New Roman" w:cs="Times New Roman"/>
              <w:i/>
              <w:iCs/>
              <w:lang w:val="en-GB"/>
            </w:rPr>
            <w:t>Administration and Society</w:t>
          </w:r>
          <w:r w:rsidRPr="00F11A45">
            <w:rPr>
              <w:rFonts w:ascii="Times New Roman" w:eastAsia="Times New Roman" w:hAnsi="Times New Roman" w:cs="Times New Roman"/>
              <w:lang w:val="en-GB"/>
            </w:rPr>
            <w:t xml:space="preserve"> 54(3), pp. 395–423. Available at: https://journals-sagepub-com.proxy.uwasa.fi/doi/full/10.1177/00953997211030516 [Accessed: 6 March 2024].</w:t>
          </w:r>
        </w:p>
        <w:p w14:paraId="4CA7AA0A" w14:textId="77777777" w:rsidR="00AE04A9" w:rsidRPr="00F11A45" w:rsidRDefault="00AE04A9">
          <w:pPr>
            <w:divId w:val="63021191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Owen, R., </w:t>
          </w:r>
          <w:proofErr w:type="spellStart"/>
          <w:r w:rsidRPr="00F11A45">
            <w:rPr>
              <w:rFonts w:ascii="Times New Roman" w:eastAsia="Times New Roman" w:hAnsi="Times New Roman" w:cs="Times New Roman"/>
              <w:lang w:val="en-GB"/>
            </w:rPr>
            <w:t>Stilgoe</w:t>
          </w:r>
          <w:proofErr w:type="spellEnd"/>
          <w:r w:rsidRPr="00F11A45">
            <w:rPr>
              <w:rFonts w:ascii="Times New Roman" w:eastAsia="Times New Roman" w:hAnsi="Times New Roman" w:cs="Times New Roman"/>
              <w:lang w:val="en-GB"/>
            </w:rPr>
            <w:t xml:space="preserve">, J., </w:t>
          </w:r>
          <w:proofErr w:type="spellStart"/>
          <w:r w:rsidRPr="00F11A45">
            <w:rPr>
              <w:rFonts w:ascii="Times New Roman" w:eastAsia="Times New Roman" w:hAnsi="Times New Roman" w:cs="Times New Roman"/>
              <w:lang w:val="en-GB"/>
            </w:rPr>
            <w:t>Macnaghten</w:t>
          </w:r>
          <w:proofErr w:type="spellEnd"/>
          <w:r w:rsidRPr="00F11A45">
            <w:rPr>
              <w:rFonts w:ascii="Times New Roman" w:eastAsia="Times New Roman" w:hAnsi="Times New Roman" w:cs="Times New Roman"/>
              <w:lang w:val="en-GB"/>
            </w:rPr>
            <w:t xml:space="preserve">, P., Gorman, M., Fisher, E. and </w:t>
          </w:r>
          <w:proofErr w:type="spellStart"/>
          <w:r w:rsidRPr="00F11A45">
            <w:rPr>
              <w:rFonts w:ascii="Times New Roman" w:eastAsia="Times New Roman" w:hAnsi="Times New Roman" w:cs="Times New Roman"/>
              <w:lang w:val="en-GB"/>
            </w:rPr>
            <w:t>Guston</w:t>
          </w:r>
          <w:proofErr w:type="spellEnd"/>
          <w:r w:rsidRPr="00F11A45">
            <w:rPr>
              <w:rFonts w:ascii="Times New Roman" w:eastAsia="Times New Roman" w:hAnsi="Times New Roman" w:cs="Times New Roman"/>
              <w:lang w:val="en-GB"/>
            </w:rPr>
            <w:t xml:space="preserve">, D. 2013. A Framework for Responsible Innovation. </w:t>
          </w:r>
          <w:r w:rsidRPr="00F11A45">
            <w:rPr>
              <w:rFonts w:ascii="Times New Roman" w:eastAsia="Times New Roman" w:hAnsi="Times New Roman" w:cs="Times New Roman"/>
              <w:i/>
              <w:iCs/>
              <w:lang w:val="en-GB"/>
            </w:rPr>
            <w:t xml:space="preserve">Responsible Innovation: Managing the Responsible Emergence of Science </w:t>
          </w:r>
          <w:r w:rsidRPr="00F11A45">
            <w:rPr>
              <w:rFonts w:ascii="Times New Roman" w:eastAsia="Times New Roman" w:hAnsi="Times New Roman" w:cs="Times New Roman"/>
              <w:i/>
              <w:iCs/>
              <w:lang w:val="en-GB"/>
            </w:rPr>
            <w:lastRenderedPageBreak/>
            <w:t>and Innovation in Society</w:t>
          </w:r>
          <w:r w:rsidRPr="00F11A45">
            <w:rPr>
              <w:rFonts w:ascii="Times New Roman" w:eastAsia="Times New Roman" w:hAnsi="Times New Roman" w:cs="Times New Roman"/>
              <w:lang w:val="en-GB"/>
            </w:rPr>
            <w:t>, pp. 27–50. Available at: https://onlinelibrary-wiley-com.proxy.uwasa.fi/doi/full/10.1002/9781118551424.ch2 [Accessed: 29 February 2024].</w:t>
          </w:r>
        </w:p>
        <w:p w14:paraId="573314E1" w14:textId="77777777" w:rsidR="00AE04A9" w:rsidRPr="00F11A45" w:rsidRDefault="00AE04A9">
          <w:pPr>
            <w:divId w:val="144961624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Page, M.J. et al. 2021. PRISMA 2020 explanation and elaboration: updated guidance and exemplars for reporting systematic reviews. </w:t>
          </w:r>
          <w:r w:rsidRPr="00F11A45">
            <w:rPr>
              <w:rFonts w:ascii="Times New Roman" w:eastAsia="Times New Roman" w:hAnsi="Times New Roman" w:cs="Times New Roman"/>
              <w:i/>
              <w:iCs/>
              <w:lang w:val="en-GB"/>
            </w:rPr>
            <w:t>The BMJ</w:t>
          </w:r>
          <w:r w:rsidRPr="00F11A45">
            <w:rPr>
              <w:rFonts w:ascii="Times New Roman" w:eastAsia="Times New Roman" w:hAnsi="Times New Roman" w:cs="Times New Roman"/>
              <w:lang w:val="en-GB"/>
            </w:rPr>
            <w:t xml:space="preserve"> 372. Available at: /</w:t>
          </w:r>
          <w:proofErr w:type="spellStart"/>
          <w:r w:rsidRPr="00F11A45">
            <w:rPr>
              <w:rFonts w:ascii="Times New Roman" w:eastAsia="Times New Roman" w:hAnsi="Times New Roman" w:cs="Times New Roman"/>
              <w:lang w:val="en-GB"/>
            </w:rPr>
            <w:t>pmc</w:t>
          </w:r>
          <w:proofErr w:type="spellEnd"/>
          <w:r w:rsidRPr="00F11A45">
            <w:rPr>
              <w:rFonts w:ascii="Times New Roman" w:eastAsia="Times New Roman" w:hAnsi="Times New Roman" w:cs="Times New Roman"/>
              <w:lang w:val="en-GB"/>
            </w:rPr>
            <w:t>/articles/PMC8005925/ [Accessed: 13 March 2024].</w:t>
          </w:r>
        </w:p>
        <w:p w14:paraId="5DB4CE02" w14:textId="77777777" w:rsidR="00AE04A9" w:rsidRPr="00F11A45" w:rsidRDefault="00AE04A9">
          <w:pPr>
            <w:divId w:val="73814108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Patil, N.A. and </w:t>
          </w:r>
          <w:proofErr w:type="spellStart"/>
          <w:r w:rsidRPr="00F11A45">
            <w:rPr>
              <w:rFonts w:ascii="Times New Roman" w:eastAsia="Times New Roman" w:hAnsi="Times New Roman" w:cs="Times New Roman"/>
              <w:lang w:val="en-GB"/>
            </w:rPr>
            <w:t>Laishram</w:t>
          </w:r>
          <w:proofErr w:type="spellEnd"/>
          <w:r w:rsidRPr="00F11A45">
            <w:rPr>
              <w:rFonts w:ascii="Times New Roman" w:eastAsia="Times New Roman" w:hAnsi="Times New Roman" w:cs="Times New Roman"/>
              <w:lang w:val="en-GB"/>
            </w:rPr>
            <w:t xml:space="preserve">, B.S. 2016. Sustainability of Indian PPP procurement process: Development of strategies for enhancement. </w:t>
          </w:r>
          <w:r w:rsidRPr="00F11A45">
            <w:rPr>
              <w:rFonts w:ascii="Times New Roman" w:eastAsia="Times New Roman" w:hAnsi="Times New Roman" w:cs="Times New Roman"/>
              <w:i/>
              <w:iCs/>
              <w:lang w:val="en-GB"/>
            </w:rPr>
            <w:t>Built Environment Project and Asset Management</w:t>
          </w:r>
          <w:r w:rsidRPr="00F11A45">
            <w:rPr>
              <w:rFonts w:ascii="Times New Roman" w:eastAsia="Times New Roman" w:hAnsi="Times New Roman" w:cs="Times New Roman"/>
              <w:lang w:val="en-GB"/>
            </w:rPr>
            <w:t xml:space="preserve"> 6(5), pp. 491–507.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10.1108/BEPAM-09-2015-0043/FULL/PDF.</w:t>
          </w:r>
        </w:p>
        <w:p w14:paraId="7C500D7F" w14:textId="77777777" w:rsidR="00AE04A9" w:rsidRPr="00F11A45" w:rsidRDefault="00AE04A9">
          <w:pPr>
            <w:divId w:val="835731863"/>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Patil, N.A., </w:t>
          </w:r>
          <w:proofErr w:type="spellStart"/>
          <w:r w:rsidRPr="00F11A45">
            <w:rPr>
              <w:rFonts w:ascii="Times New Roman" w:eastAsia="Times New Roman" w:hAnsi="Times New Roman" w:cs="Times New Roman"/>
              <w:lang w:val="en-GB"/>
            </w:rPr>
            <w:t>Thounaojam</w:t>
          </w:r>
          <w:proofErr w:type="spellEnd"/>
          <w:r w:rsidRPr="00F11A45">
            <w:rPr>
              <w:rFonts w:ascii="Times New Roman" w:eastAsia="Times New Roman" w:hAnsi="Times New Roman" w:cs="Times New Roman"/>
              <w:lang w:val="en-GB"/>
            </w:rPr>
            <w:t xml:space="preserve">, N. and </w:t>
          </w:r>
          <w:proofErr w:type="spellStart"/>
          <w:r w:rsidRPr="00F11A45">
            <w:rPr>
              <w:rFonts w:ascii="Times New Roman" w:eastAsia="Times New Roman" w:hAnsi="Times New Roman" w:cs="Times New Roman"/>
              <w:lang w:val="en-GB"/>
            </w:rPr>
            <w:t>Laishram</w:t>
          </w:r>
          <w:proofErr w:type="spellEnd"/>
          <w:r w:rsidRPr="00F11A45">
            <w:rPr>
              <w:rFonts w:ascii="Times New Roman" w:eastAsia="Times New Roman" w:hAnsi="Times New Roman" w:cs="Times New Roman"/>
              <w:lang w:val="en-GB"/>
            </w:rPr>
            <w:t xml:space="preserve">, B. 2021. Enhancing sustainability of Indian PPP procurement process using system dynamics model. </w:t>
          </w:r>
          <w:r w:rsidRPr="00F11A45">
            <w:rPr>
              <w:rFonts w:ascii="Times New Roman" w:eastAsia="Times New Roman" w:hAnsi="Times New Roman" w:cs="Times New Roman"/>
              <w:i/>
              <w:iCs/>
              <w:lang w:val="en-GB"/>
            </w:rPr>
            <w:t>Journal of Public Procurement</w:t>
          </w:r>
          <w:r w:rsidRPr="00F11A45">
            <w:rPr>
              <w:rFonts w:ascii="Times New Roman" w:eastAsia="Times New Roman" w:hAnsi="Times New Roman" w:cs="Times New Roman"/>
              <w:lang w:val="en-GB"/>
            </w:rPr>
            <w:t xml:space="preserve"> 21(4), pp. 345–369.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10.1108/JOPP-01-2019-0002/FULL/XML.</w:t>
          </w:r>
        </w:p>
        <w:p w14:paraId="2622BB1F" w14:textId="77777777" w:rsidR="00AE04A9" w:rsidRPr="00F11A45" w:rsidRDefault="00AE04A9">
          <w:pPr>
            <w:divId w:val="1166166729"/>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Perkmann</w:t>
          </w:r>
          <w:proofErr w:type="spellEnd"/>
          <w:r w:rsidRPr="00F11A45">
            <w:rPr>
              <w:rFonts w:ascii="Times New Roman" w:eastAsia="Times New Roman" w:hAnsi="Times New Roman" w:cs="Times New Roman"/>
              <w:lang w:val="en-GB"/>
            </w:rPr>
            <w:t xml:space="preserve">, M., </w:t>
          </w:r>
          <w:proofErr w:type="spellStart"/>
          <w:r w:rsidRPr="00F11A45">
            <w:rPr>
              <w:rFonts w:ascii="Times New Roman" w:eastAsia="Times New Roman" w:hAnsi="Times New Roman" w:cs="Times New Roman"/>
              <w:lang w:val="en-GB"/>
            </w:rPr>
            <w:t>Salandra</w:t>
          </w:r>
          <w:proofErr w:type="spellEnd"/>
          <w:r w:rsidRPr="00F11A45">
            <w:rPr>
              <w:rFonts w:ascii="Times New Roman" w:eastAsia="Times New Roman" w:hAnsi="Times New Roman" w:cs="Times New Roman"/>
              <w:lang w:val="en-GB"/>
            </w:rPr>
            <w:t xml:space="preserve">, R., </w:t>
          </w:r>
          <w:proofErr w:type="spellStart"/>
          <w:r w:rsidRPr="00F11A45">
            <w:rPr>
              <w:rFonts w:ascii="Times New Roman" w:eastAsia="Times New Roman" w:hAnsi="Times New Roman" w:cs="Times New Roman"/>
              <w:lang w:val="en-GB"/>
            </w:rPr>
            <w:t>Tartari</w:t>
          </w:r>
          <w:proofErr w:type="spellEnd"/>
          <w:r w:rsidRPr="00F11A45">
            <w:rPr>
              <w:rFonts w:ascii="Times New Roman" w:eastAsia="Times New Roman" w:hAnsi="Times New Roman" w:cs="Times New Roman"/>
              <w:lang w:val="en-GB"/>
            </w:rPr>
            <w:t xml:space="preserve">, V., McKelvey, M. and Hughes, A. 2021. Academic engagement: A review of the literature 2011-2019. </w:t>
          </w:r>
          <w:r w:rsidRPr="00F11A45">
            <w:rPr>
              <w:rFonts w:ascii="Times New Roman" w:eastAsia="Times New Roman" w:hAnsi="Times New Roman" w:cs="Times New Roman"/>
              <w:i/>
              <w:iCs/>
              <w:lang w:val="en-GB"/>
            </w:rPr>
            <w:t>Research Policy</w:t>
          </w:r>
          <w:r w:rsidRPr="00F11A45">
            <w:rPr>
              <w:rFonts w:ascii="Times New Roman" w:eastAsia="Times New Roman" w:hAnsi="Times New Roman" w:cs="Times New Roman"/>
              <w:lang w:val="en-GB"/>
            </w:rPr>
            <w:t xml:space="preserve"> 50(1).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10.1016/j.respol.2020.104114.</w:t>
          </w:r>
        </w:p>
        <w:p w14:paraId="1D716304" w14:textId="77777777" w:rsidR="00AE04A9" w:rsidRPr="00F11A45" w:rsidRDefault="00AE04A9">
          <w:pPr>
            <w:divId w:val="1827042551"/>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Quick, K.S. and Feldman, M.S. 2011. Distinguishing participation and inclusion. </w:t>
          </w:r>
          <w:r w:rsidRPr="00F11A45">
            <w:rPr>
              <w:rFonts w:ascii="Times New Roman" w:eastAsia="Times New Roman" w:hAnsi="Times New Roman" w:cs="Times New Roman"/>
              <w:i/>
              <w:iCs/>
              <w:lang w:val="en-GB"/>
            </w:rPr>
            <w:t>Journal of Planning Education and Research</w:t>
          </w:r>
          <w:r w:rsidRPr="00F11A45">
            <w:rPr>
              <w:rFonts w:ascii="Times New Roman" w:eastAsia="Times New Roman" w:hAnsi="Times New Roman" w:cs="Times New Roman"/>
              <w:lang w:val="en-GB"/>
            </w:rPr>
            <w:t xml:space="preserve"> 31(3), pp. 272–290. Available at: https://journals-sagepub-com.proxy.uwasa.fi/doi/10.1177/0739456X11410979 [Accessed: 29 February 2024].</w:t>
          </w:r>
        </w:p>
        <w:p w14:paraId="21F04042" w14:textId="77777777" w:rsidR="00AE04A9" w:rsidRPr="00F11A45" w:rsidRDefault="00AE04A9">
          <w:pPr>
            <w:divId w:val="105304045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Rane, S.B., </w:t>
          </w:r>
          <w:proofErr w:type="spellStart"/>
          <w:r w:rsidRPr="00F11A45">
            <w:rPr>
              <w:rFonts w:ascii="Times New Roman" w:eastAsia="Times New Roman" w:hAnsi="Times New Roman" w:cs="Times New Roman"/>
              <w:lang w:val="en-GB"/>
            </w:rPr>
            <w:t>Narvel</w:t>
          </w:r>
          <w:proofErr w:type="spellEnd"/>
          <w:r w:rsidRPr="00F11A45">
            <w:rPr>
              <w:rFonts w:ascii="Times New Roman" w:eastAsia="Times New Roman" w:hAnsi="Times New Roman" w:cs="Times New Roman"/>
              <w:lang w:val="en-GB"/>
            </w:rPr>
            <w:t xml:space="preserve">, Y.A.M. and Bhandarkar, B.M. 2020. Developing strategies to improve agility in the project procurement management (PPM) process: Perspective of business intelligence (BI). </w:t>
          </w:r>
          <w:r w:rsidRPr="00F11A45">
            <w:rPr>
              <w:rFonts w:ascii="Times New Roman" w:eastAsia="Times New Roman" w:hAnsi="Times New Roman" w:cs="Times New Roman"/>
              <w:i/>
              <w:iCs/>
              <w:lang w:val="en-GB"/>
            </w:rPr>
            <w:t>Business Process Management Journal</w:t>
          </w:r>
          <w:r w:rsidRPr="00F11A45">
            <w:rPr>
              <w:rFonts w:ascii="Times New Roman" w:eastAsia="Times New Roman" w:hAnsi="Times New Roman" w:cs="Times New Roman"/>
              <w:lang w:val="en-GB"/>
            </w:rPr>
            <w:t xml:space="preserve"> 26(1), pp. 257–286.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10.1108/BPMJ-07-2017-0196/FULL/PDF.</w:t>
          </w:r>
        </w:p>
        <w:p w14:paraId="18DDF979" w14:textId="77777777" w:rsidR="00AE04A9" w:rsidRPr="00F11A45" w:rsidRDefault="00AE04A9">
          <w:pPr>
            <w:divId w:val="268975829"/>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Reypens</w:t>
          </w:r>
          <w:proofErr w:type="spellEnd"/>
          <w:r w:rsidRPr="00F11A45">
            <w:rPr>
              <w:rFonts w:ascii="Times New Roman" w:eastAsia="Times New Roman" w:hAnsi="Times New Roman" w:cs="Times New Roman"/>
              <w:lang w:val="en-GB"/>
            </w:rPr>
            <w:t xml:space="preserve">, C., </w:t>
          </w:r>
          <w:proofErr w:type="spellStart"/>
          <w:r w:rsidRPr="00F11A45">
            <w:rPr>
              <w:rFonts w:ascii="Times New Roman" w:eastAsia="Times New Roman" w:hAnsi="Times New Roman" w:cs="Times New Roman"/>
              <w:lang w:val="en-GB"/>
            </w:rPr>
            <w:t>Lievens</w:t>
          </w:r>
          <w:proofErr w:type="spellEnd"/>
          <w:r w:rsidRPr="00F11A45">
            <w:rPr>
              <w:rFonts w:ascii="Times New Roman" w:eastAsia="Times New Roman" w:hAnsi="Times New Roman" w:cs="Times New Roman"/>
              <w:lang w:val="en-GB"/>
            </w:rPr>
            <w:t xml:space="preserve">, A. and </w:t>
          </w:r>
          <w:proofErr w:type="spellStart"/>
          <w:r w:rsidRPr="00F11A45">
            <w:rPr>
              <w:rFonts w:ascii="Times New Roman" w:eastAsia="Times New Roman" w:hAnsi="Times New Roman" w:cs="Times New Roman"/>
              <w:lang w:val="en-GB"/>
            </w:rPr>
            <w:t>Blazevic</w:t>
          </w:r>
          <w:proofErr w:type="spellEnd"/>
          <w:r w:rsidRPr="00F11A45">
            <w:rPr>
              <w:rFonts w:ascii="Times New Roman" w:eastAsia="Times New Roman" w:hAnsi="Times New Roman" w:cs="Times New Roman"/>
              <w:lang w:val="en-GB"/>
            </w:rPr>
            <w:t xml:space="preserve">, V. 2016. Leveraging value in multi-stakeholder innovation networks: A process framework for value co-creation and capture. </w:t>
          </w:r>
          <w:r w:rsidRPr="00F11A45">
            <w:rPr>
              <w:rFonts w:ascii="Times New Roman" w:eastAsia="Times New Roman" w:hAnsi="Times New Roman" w:cs="Times New Roman"/>
              <w:i/>
              <w:iCs/>
              <w:lang w:val="en-GB"/>
            </w:rPr>
            <w:t>Industrial Marketing Management</w:t>
          </w:r>
          <w:r w:rsidRPr="00F11A45">
            <w:rPr>
              <w:rFonts w:ascii="Times New Roman" w:eastAsia="Times New Roman" w:hAnsi="Times New Roman" w:cs="Times New Roman"/>
              <w:lang w:val="en-GB"/>
            </w:rPr>
            <w:t xml:space="preserve"> 56, pp. 40–50.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10.1016/J.INDMARMAN.2016.03.005.</w:t>
          </w:r>
        </w:p>
        <w:p w14:paraId="16B8541A" w14:textId="77777777" w:rsidR="00AE04A9" w:rsidRPr="00F11A45" w:rsidRDefault="00AE04A9">
          <w:pPr>
            <w:divId w:val="2072146746"/>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Rotolo, D., </w:t>
          </w:r>
          <w:proofErr w:type="spellStart"/>
          <w:r w:rsidRPr="00F11A45">
            <w:rPr>
              <w:rFonts w:ascii="Times New Roman" w:eastAsia="Times New Roman" w:hAnsi="Times New Roman" w:cs="Times New Roman"/>
              <w:lang w:val="en-GB"/>
            </w:rPr>
            <w:t>Camerani</w:t>
          </w:r>
          <w:proofErr w:type="spellEnd"/>
          <w:r w:rsidRPr="00F11A45">
            <w:rPr>
              <w:rFonts w:ascii="Times New Roman" w:eastAsia="Times New Roman" w:hAnsi="Times New Roman" w:cs="Times New Roman"/>
              <w:lang w:val="en-GB"/>
            </w:rPr>
            <w:t xml:space="preserve">, R., </w:t>
          </w:r>
          <w:proofErr w:type="spellStart"/>
          <w:r w:rsidRPr="00F11A45">
            <w:rPr>
              <w:rFonts w:ascii="Times New Roman" w:eastAsia="Times New Roman" w:hAnsi="Times New Roman" w:cs="Times New Roman"/>
              <w:lang w:val="en-GB"/>
            </w:rPr>
            <w:t>Grassano</w:t>
          </w:r>
          <w:proofErr w:type="spellEnd"/>
          <w:r w:rsidRPr="00F11A45">
            <w:rPr>
              <w:rFonts w:ascii="Times New Roman" w:eastAsia="Times New Roman" w:hAnsi="Times New Roman" w:cs="Times New Roman"/>
              <w:lang w:val="en-GB"/>
            </w:rPr>
            <w:t xml:space="preserve">, N. and Martin, B.R. 2022. Why do firms publish? A systematic literature review and a conceptual framework. </w:t>
          </w:r>
          <w:r w:rsidRPr="00F11A45">
            <w:rPr>
              <w:rFonts w:ascii="Times New Roman" w:eastAsia="Times New Roman" w:hAnsi="Times New Roman" w:cs="Times New Roman"/>
              <w:i/>
              <w:iCs/>
              <w:lang w:val="en-GB"/>
            </w:rPr>
            <w:t>Research Policy</w:t>
          </w:r>
          <w:r w:rsidRPr="00F11A45">
            <w:rPr>
              <w:rFonts w:ascii="Times New Roman" w:eastAsia="Times New Roman" w:hAnsi="Times New Roman" w:cs="Times New Roman"/>
              <w:lang w:val="en-GB"/>
            </w:rPr>
            <w:t xml:space="preserve"> 51(10).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10.1016/j.respol.2022.104606.</w:t>
          </w:r>
        </w:p>
        <w:p w14:paraId="387F2550" w14:textId="77777777" w:rsidR="00AE04A9" w:rsidRPr="00F11A45" w:rsidRDefault="00AE04A9">
          <w:pPr>
            <w:divId w:val="1943294288"/>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Roumboutsos</w:t>
          </w:r>
          <w:proofErr w:type="spellEnd"/>
          <w:r w:rsidRPr="00F11A45">
            <w:rPr>
              <w:rFonts w:ascii="Times New Roman" w:eastAsia="Times New Roman" w:hAnsi="Times New Roman" w:cs="Times New Roman"/>
              <w:lang w:val="en-GB"/>
            </w:rPr>
            <w:t xml:space="preserve">, A. and </w:t>
          </w:r>
          <w:proofErr w:type="spellStart"/>
          <w:r w:rsidRPr="00F11A45">
            <w:rPr>
              <w:rFonts w:ascii="Times New Roman" w:eastAsia="Times New Roman" w:hAnsi="Times New Roman" w:cs="Times New Roman"/>
              <w:lang w:val="en-GB"/>
            </w:rPr>
            <w:t>Saussier</w:t>
          </w:r>
          <w:proofErr w:type="spellEnd"/>
          <w:r w:rsidRPr="00F11A45">
            <w:rPr>
              <w:rFonts w:ascii="Times New Roman" w:eastAsia="Times New Roman" w:hAnsi="Times New Roman" w:cs="Times New Roman"/>
              <w:lang w:val="en-GB"/>
            </w:rPr>
            <w:t xml:space="preserve">, S. 2014. Public-private partnerships and investments in innovation: the influence of the contractual arrangement. </w:t>
          </w:r>
          <w:r w:rsidRPr="00F11A45">
            <w:rPr>
              <w:rFonts w:ascii="Times New Roman" w:eastAsia="Times New Roman" w:hAnsi="Times New Roman" w:cs="Times New Roman"/>
              <w:i/>
              <w:iCs/>
              <w:lang w:val="en-GB"/>
            </w:rPr>
            <w:t>Construction Management and Economics</w:t>
          </w:r>
          <w:r w:rsidRPr="00F11A45">
            <w:rPr>
              <w:rFonts w:ascii="Times New Roman" w:eastAsia="Times New Roman" w:hAnsi="Times New Roman" w:cs="Times New Roman"/>
              <w:lang w:val="en-GB"/>
            </w:rPr>
            <w:t xml:space="preserve"> 32(4), pp. 349–361. Available at: https://www-tandfonline-com.proxy.uwasa.fi/doi/abs/10.1080/01446193.2014.895849 [Accessed: 2 March 2024].</w:t>
          </w:r>
        </w:p>
        <w:p w14:paraId="00C74CED" w14:textId="77777777" w:rsidR="00AE04A9" w:rsidRPr="00F11A45" w:rsidRDefault="00AE04A9">
          <w:pPr>
            <w:divId w:val="89485042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Ruiz </w:t>
          </w:r>
          <w:proofErr w:type="spellStart"/>
          <w:r w:rsidRPr="00F11A45">
            <w:rPr>
              <w:rFonts w:ascii="Times New Roman" w:eastAsia="Times New Roman" w:hAnsi="Times New Roman" w:cs="Times New Roman"/>
              <w:lang w:val="en-GB"/>
            </w:rPr>
            <w:t>Rivadeneira</w:t>
          </w:r>
          <w:proofErr w:type="spellEnd"/>
          <w:r w:rsidRPr="00F11A45">
            <w:rPr>
              <w:rFonts w:ascii="Times New Roman" w:eastAsia="Times New Roman" w:hAnsi="Times New Roman" w:cs="Times New Roman"/>
              <w:lang w:val="en-GB"/>
            </w:rPr>
            <w:t xml:space="preserve">, A.M. and Schuknecht, L. 2019. Ensuring effective governance of Public-Private Partnerships. </w:t>
          </w:r>
          <w:r w:rsidRPr="00F11A45">
            <w:rPr>
              <w:rFonts w:ascii="Times New Roman" w:eastAsia="Times New Roman" w:hAnsi="Times New Roman" w:cs="Times New Roman"/>
              <w:i/>
              <w:iCs/>
              <w:lang w:val="en-GB"/>
            </w:rPr>
            <w:t>Journal of Infrastructure, Policy and Development</w:t>
          </w:r>
          <w:r w:rsidRPr="00F11A45">
            <w:rPr>
              <w:rFonts w:ascii="Times New Roman" w:eastAsia="Times New Roman" w:hAnsi="Times New Roman" w:cs="Times New Roman"/>
              <w:lang w:val="en-GB"/>
            </w:rPr>
            <w:t xml:space="preserve"> 3(2), pp. 177–195. Available at: https://systems.enpress-publisher.com/index.php/jipd/article/view/1148 [Accessed: 6 March 2024].</w:t>
          </w:r>
        </w:p>
        <w:p w14:paraId="78DED1EC" w14:textId="77777777" w:rsidR="00AE04A9" w:rsidRPr="00F11A45" w:rsidRDefault="00AE04A9">
          <w:pPr>
            <w:divId w:val="1928686328"/>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Rybnicek</w:t>
          </w:r>
          <w:proofErr w:type="spellEnd"/>
          <w:r w:rsidRPr="00F11A45">
            <w:rPr>
              <w:rFonts w:ascii="Times New Roman" w:eastAsia="Times New Roman" w:hAnsi="Times New Roman" w:cs="Times New Roman"/>
              <w:lang w:val="en-GB"/>
            </w:rPr>
            <w:t xml:space="preserve">, R., </w:t>
          </w:r>
          <w:proofErr w:type="spellStart"/>
          <w:r w:rsidRPr="00F11A45">
            <w:rPr>
              <w:rFonts w:ascii="Times New Roman" w:eastAsia="Times New Roman" w:hAnsi="Times New Roman" w:cs="Times New Roman"/>
              <w:lang w:val="en-GB"/>
            </w:rPr>
            <w:t>Plakolm</w:t>
          </w:r>
          <w:proofErr w:type="spellEnd"/>
          <w:r w:rsidRPr="00F11A45">
            <w:rPr>
              <w:rFonts w:ascii="Times New Roman" w:eastAsia="Times New Roman" w:hAnsi="Times New Roman" w:cs="Times New Roman"/>
              <w:lang w:val="en-GB"/>
            </w:rPr>
            <w:t xml:space="preserve">, J. and Baumgartner, L. 2020. Risks in Public–Private Partnerships: A Systematic Literature Review of Risk Factors, Their Impact and Risk Mitigation Strategies. </w:t>
          </w:r>
          <w:r w:rsidRPr="00F11A45">
            <w:rPr>
              <w:rFonts w:ascii="Times New Roman" w:eastAsia="Times New Roman" w:hAnsi="Times New Roman" w:cs="Times New Roman"/>
              <w:i/>
              <w:iCs/>
              <w:lang w:val="en-GB"/>
            </w:rPr>
            <w:t>Public Performance &amp; Management Review</w:t>
          </w:r>
          <w:r w:rsidRPr="00F11A45">
            <w:rPr>
              <w:rFonts w:ascii="Times New Roman" w:eastAsia="Times New Roman" w:hAnsi="Times New Roman" w:cs="Times New Roman"/>
              <w:lang w:val="en-GB"/>
            </w:rPr>
            <w:t xml:space="preserve"> 43(5), pp. 1174–1208. Available at: https://www-tandfonline-com.proxy.uwasa.fi/doi/abs/10.1080/15309576.2020.1741406 [Accessed: 1 March 2024].</w:t>
          </w:r>
        </w:p>
        <w:p w14:paraId="172842EC" w14:textId="77777777" w:rsidR="00AE04A9" w:rsidRPr="00F11A45" w:rsidRDefault="00AE04A9">
          <w:pPr>
            <w:divId w:val="184177324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Sachs, T., Tiong, R. and Qing Wang, S. 2007. Analysis of political risks and opportunities in public private partnerships (PPP) in China and selected Asian countries: Survey results. </w:t>
          </w:r>
          <w:r w:rsidRPr="00F11A45">
            <w:rPr>
              <w:rFonts w:ascii="Times New Roman" w:eastAsia="Times New Roman" w:hAnsi="Times New Roman" w:cs="Times New Roman"/>
              <w:i/>
              <w:iCs/>
              <w:lang w:val="en-GB"/>
            </w:rPr>
            <w:t>Chinese Management Studies</w:t>
          </w:r>
          <w:r w:rsidRPr="00F11A45">
            <w:rPr>
              <w:rFonts w:ascii="Times New Roman" w:eastAsia="Times New Roman" w:hAnsi="Times New Roman" w:cs="Times New Roman"/>
              <w:lang w:val="en-GB"/>
            </w:rPr>
            <w:t xml:space="preserve"> 1(2), pp. 126–148.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10.1108/17506140710758026/FULL/XML.</w:t>
          </w:r>
        </w:p>
        <w:p w14:paraId="7E9C243C" w14:textId="77777777" w:rsidR="00AE04A9" w:rsidRPr="00F11A45" w:rsidRDefault="00AE04A9">
          <w:pPr>
            <w:divId w:val="592668803"/>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Shen, L., Tam, V.W.Y., Gan, L., Ye, K. and Zhao, Z. 2016. Improving sustainability performance for public-private-partnership (PPP) projects. </w:t>
          </w:r>
          <w:r w:rsidRPr="00F11A45">
            <w:rPr>
              <w:rFonts w:ascii="Times New Roman" w:eastAsia="Times New Roman" w:hAnsi="Times New Roman" w:cs="Times New Roman"/>
              <w:i/>
              <w:iCs/>
              <w:lang w:val="en-GB"/>
            </w:rPr>
            <w:t>Sustainability</w:t>
          </w:r>
          <w:r w:rsidRPr="00F11A45">
            <w:rPr>
              <w:rFonts w:ascii="Times New Roman" w:eastAsia="Times New Roman" w:hAnsi="Times New Roman" w:cs="Times New Roman"/>
              <w:lang w:val="en-GB"/>
            </w:rPr>
            <w:t xml:space="preserve"> 8(3).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10.3390/SU8030289.</w:t>
          </w:r>
        </w:p>
        <w:p w14:paraId="4726FD18" w14:textId="77777777" w:rsidR="00AE04A9" w:rsidRPr="00F11A45" w:rsidRDefault="00AE04A9">
          <w:pPr>
            <w:divId w:val="773325397"/>
            <w:rPr>
              <w:rFonts w:ascii="Times New Roman" w:eastAsia="Times New Roman" w:hAnsi="Times New Roman" w:cs="Times New Roman"/>
              <w:lang w:val="en-GB"/>
            </w:rPr>
          </w:pPr>
          <w:r w:rsidRPr="00F11A45">
            <w:rPr>
              <w:rFonts w:ascii="Times New Roman" w:eastAsia="Times New Roman" w:hAnsi="Times New Roman" w:cs="Times New Roman"/>
              <w:lang w:val="en-GB"/>
            </w:rPr>
            <w:lastRenderedPageBreak/>
            <w:t xml:space="preserve">Srinivasan, N.P. and </w:t>
          </w:r>
          <w:proofErr w:type="spellStart"/>
          <w:r w:rsidRPr="00F11A45">
            <w:rPr>
              <w:rFonts w:ascii="Times New Roman" w:eastAsia="Times New Roman" w:hAnsi="Times New Roman" w:cs="Times New Roman"/>
              <w:lang w:val="en-GB"/>
            </w:rPr>
            <w:t>Dhivya</w:t>
          </w:r>
          <w:proofErr w:type="spellEnd"/>
          <w:r w:rsidRPr="00F11A45">
            <w:rPr>
              <w:rFonts w:ascii="Times New Roman" w:eastAsia="Times New Roman" w:hAnsi="Times New Roman" w:cs="Times New Roman"/>
              <w:lang w:val="en-GB"/>
            </w:rPr>
            <w:t xml:space="preserve">, S. 2020. An empirical study on stakeholder management in construction projects. </w:t>
          </w:r>
          <w:r w:rsidRPr="00F11A45">
            <w:rPr>
              <w:rFonts w:ascii="Times New Roman" w:eastAsia="Times New Roman" w:hAnsi="Times New Roman" w:cs="Times New Roman"/>
              <w:i/>
              <w:iCs/>
              <w:lang w:val="en-GB"/>
            </w:rPr>
            <w:t>Materials Today: Proceedings</w:t>
          </w:r>
          <w:r w:rsidRPr="00F11A45">
            <w:rPr>
              <w:rFonts w:ascii="Times New Roman" w:eastAsia="Times New Roman" w:hAnsi="Times New Roman" w:cs="Times New Roman"/>
              <w:lang w:val="en-GB"/>
            </w:rPr>
            <w:t xml:space="preserve"> 21, pp. 60–62.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10.1016/J.MATPR.2019.05.361.</w:t>
          </w:r>
        </w:p>
        <w:p w14:paraId="3DC85FC1" w14:textId="77777777" w:rsidR="00AE04A9" w:rsidRPr="00F11A45" w:rsidRDefault="00AE04A9">
          <w:pPr>
            <w:divId w:val="897285890"/>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Stilgoe</w:t>
          </w:r>
          <w:proofErr w:type="spellEnd"/>
          <w:r w:rsidRPr="00F11A45">
            <w:rPr>
              <w:rFonts w:ascii="Times New Roman" w:eastAsia="Times New Roman" w:hAnsi="Times New Roman" w:cs="Times New Roman"/>
              <w:lang w:val="en-GB"/>
            </w:rPr>
            <w:t xml:space="preserve">, J., Owen, R. and </w:t>
          </w:r>
          <w:proofErr w:type="spellStart"/>
          <w:r w:rsidRPr="00F11A45">
            <w:rPr>
              <w:rFonts w:ascii="Times New Roman" w:eastAsia="Times New Roman" w:hAnsi="Times New Roman" w:cs="Times New Roman"/>
              <w:lang w:val="en-GB"/>
            </w:rPr>
            <w:t>Macnaghten</w:t>
          </w:r>
          <w:proofErr w:type="spellEnd"/>
          <w:r w:rsidRPr="00F11A45">
            <w:rPr>
              <w:rFonts w:ascii="Times New Roman" w:eastAsia="Times New Roman" w:hAnsi="Times New Roman" w:cs="Times New Roman"/>
              <w:lang w:val="en-GB"/>
            </w:rPr>
            <w:t xml:space="preserve">, P. 2020. Developing a framework for responsible innovation*. </w:t>
          </w:r>
          <w:r w:rsidRPr="00F11A45">
            <w:rPr>
              <w:rFonts w:ascii="Times New Roman" w:eastAsia="Times New Roman" w:hAnsi="Times New Roman" w:cs="Times New Roman"/>
              <w:i/>
              <w:iCs/>
              <w:lang w:val="en-GB"/>
            </w:rPr>
            <w:t>The Ethics of Nanotechnology, Geoengineering and Clean Energy</w:t>
          </w:r>
          <w:r w:rsidRPr="00F11A45">
            <w:rPr>
              <w:rFonts w:ascii="Times New Roman" w:eastAsia="Times New Roman" w:hAnsi="Times New Roman" w:cs="Times New Roman"/>
              <w:lang w:val="en-GB"/>
            </w:rPr>
            <w:t>, pp. 347–359. Available at: https://www.taylorfrancis.com/chapters/edit/10.4324/9781003075028-22/developing-framework-responsible-innovation-jack-stilgoe-richard-owen-phil-macnaghten [Accessed: 29 February 2024].</w:t>
          </w:r>
        </w:p>
        <w:p w14:paraId="4B0E4761" w14:textId="77777777" w:rsidR="00AE04A9" w:rsidRPr="00F11A45" w:rsidRDefault="00AE04A9">
          <w:pPr>
            <w:divId w:val="36204173"/>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Stornelli</w:t>
          </w:r>
          <w:proofErr w:type="spellEnd"/>
          <w:r w:rsidRPr="00F11A45">
            <w:rPr>
              <w:rFonts w:ascii="Times New Roman" w:eastAsia="Times New Roman" w:hAnsi="Times New Roman" w:cs="Times New Roman"/>
              <w:lang w:val="en-GB"/>
            </w:rPr>
            <w:t xml:space="preserve">, A., </w:t>
          </w:r>
          <w:proofErr w:type="spellStart"/>
          <w:r w:rsidRPr="00F11A45">
            <w:rPr>
              <w:rFonts w:ascii="Times New Roman" w:eastAsia="Times New Roman" w:hAnsi="Times New Roman" w:cs="Times New Roman"/>
              <w:lang w:val="en-GB"/>
            </w:rPr>
            <w:t>Ozcan</w:t>
          </w:r>
          <w:proofErr w:type="spellEnd"/>
          <w:r w:rsidRPr="00F11A45">
            <w:rPr>
              <w:rFonts w:ascii="Times New Roman" w:eastAsia="Times New Roman" w:hAnsi="Times New Roman" w:cs="Times New Roman"/>
              <w:lang w:val="en-GB"/>
            </w:rPr>
            <w:t xml:space="preserve">, S. and Simms, C. 2021. Advanced manufacturing technology adoption and innovation: A systematic literature review on barriers, enablers, and innovation types. </w:t>
          </w:r>
          <w:r w:rsidRPr="00F11A45">
            <w:rPr>
              <w:rFonts w:ascii="Times New Roman" w:eastAsia="Times New Roman" w:hAnsi="Times New Roman" w:cs="Times New Roman"/>
              <w:i/>
              <w:iCs/>
              <w:lang w:val="en-GB"/>
            </w:rPr>
            <w:t>Research Policy</w:t>
          </w:r>
          <w:r w:rsidRPr="00F11A45">
            <w:rPr>
              <w:rFonts w:ascii="Times New Roman" w:eastAsia="Times New Roman" w:hAnsi="Times New Roman" w:cs="Times New Roman"/>
              <w:lang w:val="en-GB"/>
            </w:rPr>
            <w:t xml:space="preserve"> 50(6).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10.1016/j.respol.2021.104229.</w:t>
          </w:r>
        </w:p>
        <w:p w14:paraId="7DD52D06" w14:textId="77777777" w:rsidR="00AE04A9" w:rsidRPr="00F11A45" w:rsidRDefault="00AE04A9">
          <w:pPr>
            <w:divId w:val="1790662968"/>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Taagepera</w:t>
          </w:r>
          <w:proofErr w:type="spellEnd"/>
          <w:r w:rsidRPr="00F11A45">
            <w:rPr>
              <w:rFonts w:ascii="Times New Roman" w:eastAsia="Times New Roman" w:hAnsi="Times New Roman" w:cs="Times New Roman"/>
              <w:lang w:val="en-GB"/>
            </w:rPr>
            <w:t xml:space="preserve">, R. 2008. Making Social Sciences More Scientific: The Need for Predictive Models. </w:t>
          </w:r>
          <w:r w:rsidRPr="00F11A45">
            <w:rPr>
              <w:rFonts w:ascii="Times New Roman" w:eastAsia="Times New Roman" w:hAnsi="Times New Roman" w:cs="Times New Roman"/>
              <w:i/>
              <w:iCs/>
              <w:lang w:val="en-GB"/>
            </w:rPr>
            <w:t>Making Social Sciences More Scientific: The Need for Predictive Models</w:t>
          </w:r>
          <w:r w:rsidRPr="00F11A45">
            <w:rPr>
              <w:rFonts w:ascii="Times New Roman" w:eastAsia="Times New Roman" w:hAnsi="Times New Roman" w:cs="Times New Roman"/>
              <w:lang w:val="en-GB"/>
            </w:rPr>
            <w:t>, pp. 1–272. Available at: https://academic.oup.com/book/5413 [Accessed: 13 March 2024].</w:t>
          </w:r>
        </w:p>
        <w:p w14:paraId="762D48BF" w14:textId="77777777" w:rsidR="00AE04A9" w:rsidRPr="00F11A45" w:rsidRDefault="00AE04A9">
          <w:pPr>
            <w:divId w:val="206994460"/>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Taagepera</w:t>
          </w:r>
          <w:proofErr w:type="spellEnd"/>
          <w:r w:rsidRPr="00F11A45">
            <w:rPr>
              <w:rFonts w:ascii="Times New Roman" w:eastAsia="Times New Roman" w:hAnsi="Times New Roman" w:cs="Times New Roman"/>
              <w:lang w:val="en-GB"/>
            </w:rPr>
            <w:t xml:space="preserve">, R. 2018. Science walks on two legs, but social sciences try to hop on one. </w:t>
          </w:r>
          <w:r w:rsidRPr="00F11A45">
            <w:rPr>
              <w:rFonts w:ascii="Times New Roman" w:eastAsia="Times New Roman" w:hAnsi="Times New Roman" w:cs="Times New Roman"/>
              <w:i/>
              <w:iCs/>
              <w:lang w:val="en-GB"/>
            </w:rPr>
            <w:t>International Political Science Review</w:t>
          </w:r>
          <w:r w:rsidRPr="00F11A45">
            <w:rPr>
              <w:rFonts w:ascii="Times New Roman" w:eastAsia="Times New Roman" w:hAnsi="Times New Roman" w:cs="Times New Roman"/>
              <w:lang w:val="en-GB"/>
            </w:rPr>
            <w:t xml:space="preserve"> 39(1), pp. 145–159. Available at: https://journals-sagepub-com.proxy.uwasa.fi/doi/full/10.1177/0192512116682185 [Accessed: 13 March 2024].</w:t>
          </w:r>
        </w:p>
        <w:p w14:paraId="424CB41C" w14:textId="77777777" w:rsidR="00AE04A9" w:rsidRPr="00F11A45" w:rsidRDefault="00AE04A9">
          <w:pPr>
            <w:divId w:val="1717201476"/>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Teece, D., </w:t>
          </w:r>
          <w:proofErr w:type="spellStart"/>
          <w:r w:rsidRPr="00F11A45">
            <w:rPr>
              <w:rFonts w:ascii="Times New Roman" w:eastAsia="Times New Roman" w:hAnsi="Times New Roman" w:cs="Times New Roman"/>
              <w:lang w:val="en-GB"/>
            </w:rPr>
            <w:t>Peteraf</w:t>
          </w:r>
          <w:proofErr w:type="spellEnd"/>
          <w:r w:rsidRPr="00F11A45">
            <w:rPr>
              <w:rFonts w:ascii="Times New Roman" w:eastAsia="Times New Roman" w:hAnsi="Times New Roman" w:cs="Times New Roman"/>
              <w:lang w:val="en-GB"/>
            </w:rPr>
            <w:t xml:space="preserve">, M. and </w:t>
          </w:r>
          <w:proofErr w:type="spellStart"/>
          <w:r w:rsidRPr="00F11A45">
            <w:rPr>
              <w:rFonts w:ascii="Times New Roman" w:eastAsia="Times New Roman" w:hAnsi="Times New Roman" w:cs="Times New Roman"/>
              <w:lang w:val="en-GB"/>
            </w:rPr>
            <w:t>Leih</w:t>
          </w:r>
          <w:proofErr w:type="spellEnd"/>
          <w:r w:rsidRPr="00F11A45">
            <w:rPr>
              <w:rFonts w:ascii="Times New Roman" w:eastAsia="Times New Roman" w:hAnsi="Times New Roman" w:cs="Times New Roman"/>
              <w:lang w:val="en-GB"/>
            </w:rPr>
            <w:t xml:space="preserve">, S. 2016. Dynamic Capabilities and Organizational Agility: Risk, Uncertainty, and Strategy in the Innovation Economy. </w:t>
          </w:r>
          <w:r w:rsidRPr="00F11A45">
            <w:rPr>
              <w:rFonts w:ascii="Times New Roman" w:eastAsia="Times New Roman" w:hAnsi="Times New Roman" w:cs="Times New Roman"/>
              <w:i/>
              <w:iCs/>
              <w:lang w:val="en-GB"/>
            </w:rPr>
            <w:t>http://dx.doi.org.proxy.uwasa.fi/10.1525/cmr.2016.58.4.13</w:t>
          </w:r>
          <w:r w:rsidRPr="00F11A45">
            <w:rPr>
              <w:rFonts w:ascii="Times New Roman" w:eastAsia="Times New Roman" w:hAnsi="Times New Roman" w:cs="Times New Roman"/>
              <w:lang w:val="en-GB"/>
            </w:rPr>
            <w:t xml:space="preserve"> 58(4), pp. 13–35. Available at: https://journals-sagepub-com.proxy.uwasa.fi/doi/abs/10.1525/cmr.2016.58.4.13 [Accessed: 1 March 2024].</w:t>
          </w:r>
        </w:p>
        <w:p w14:paraId="13A65F3B" w14:textId="77777777" w:rsidR="00AE04A9" w:rsidRPr="00F11A45" w:rsidRDefault="00AE04A9">
          <w:pPr>
            <w:divId w:val="71488584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Thune, T. and Mina, A. 2016. Hospitals as innovators in the health-care system: A literature review and research agenda. </w:t>
          </w:r>
          <w:r w:rsidRPr="00F11A45">
            <w:rPr>
              <w:rFonts w:ascii="Times New Roman" w:eastAsia="Times New Roman" w:hAnsi="Times New Roman" w:cs="Times New Roman"/>
              <w:i/>
              <w:iCs/>
              <w:lang w:val="en-GB"/>
            </w:rPr>
            <w:t>Research Policy</w:t>
          </w:r>
          <w:r w:rsidRPr="00F11A45">
            <w:rPr>
              <w:rFonts w:ascii="Times New Roman" w:eastAsia="Times New Roman" w:hAnsi="Times New Roman" w:cs="Times New Roman"/>
              <w:lang w:val="en-GB"/>
            </w:rPr>
            <w:t xml:space="preserve"> 45(8), pp. 1545–1557.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10.1016/J.RESPOL.2016.03.010.</w:t>
          </w:r>
        </w:p>
        <w:p w14:paraId="70A011BA" w14:textId="77777777" w:rsidR="00AE04A9" w:rsidRPr="00F11A45" w:rsidRDefault="00AE04A9">
          <w:pPr>
            <w:divId w:val="1931229223"/>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Uddin, S., Ong, S. and </w:t>
          </w:r>
          <w:proofErr w:type="spellStart"/>
          <w:r w:rsidRPr="00F11A45">
            <w:rPr>
              <w:rFonts w:ascii="Times New Roman" w:eastAsia="Times New Roman" w:hAnsi="Times New Roman" w:cs="Times New Roman"/>
              <w:lang w:val="en-GB"/>
            </w:rPr>
            <w:t>Matous</w:t>
          </w:r>
          <w:proofErr w:type="spellEnd"/>
          <w:r w:rsidRPr="00F11A45">
            <w:rPr>
              <w:rFonts w:ascii="Times New Roman" w:eastAsia="Times New Roman" w:hAnsi="Times New Roman" w:cs="Times New Roman"/>
              <w:lang w:val="en-GB"/>
            </w:rPr>
            <w:t xml:space="preserve">, P. 2023. Stakeholder engagement variability across public, private and public-private partnership projects: A data-driven network-based analysis. </w:t>
          </w:r>
          <w:r w:rsidRPr="00F11A45">
            <w:rPr>
              <w:rFonts w:ascii="Times New Roman" w:eastAsia="Times New Roman" w:hAnsi="Times New Roman" w:cs="Times New Roman"/>
              <w:i/>
              <w:iCs/>
              <w:lang w:val="en-GB"/>
            </w:rPr>
            <w:t>PLOS ONE</w:t>
          </w:r>
          <w:r w:rsidRPr="00F11A45">
            <w:rPr>
              <w:rFonts w:ascii="Times New Roman" w:eastAsia="Times New Roman" w:hAnsi="Times New Roman" w:cs="Times New Roman"/>
              <w:lang w:val="en-GB"/>
            </w:rPr>
            <w:t xml:space="preserve"> 18(1), p. e0279916. Available at: https://journals.plos.org/plosone/article?id=10.1371/journal.pone.0279916 [Accessed: 8 March 2024].</w:t>
          </w:r>
        </w:p>
        <w:p w14:paraId="47D50EB8" w14:textId="77777777" w:rsidR="00AE04A9" w:rsidRPr="00F11A45" w:rsidRDefault="00AE04A9">
          <w:pPr>
            <w:divId w:val="211997963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UNECE. 2024. </w:t>
          </w:r>
          <w:r w:rsidRPr="00F11A45">
            <w:rPr>
              <w:rFonts w:ascii="Times New Roman" w:eastAsia="Times New Roman" w:hAnsi="Times New Roman" w:cs="Times New Roman"/>
              <w:i/>
              <w:iCs/>
              <w:lang w:val="en-GB"/>
            </w:rPr>
            <w:t xml:space="preserve">UNECE to develop a guide promoting green and sustainable PPP procurement for the </w:t>
          </w:r>
          <w:proofErr w:type="gramStart"/>
          <w:r w:rsidRPr="00F11A45">
            <w:rPr>
              <w:rFonts w:ascii="Times New Roman" w:eastAsia="Times New Roman" w:hAnsi="Times New Roman" w:cs="Times New Roman"/>
              <w:i/>
              <w:iCs/>
              <w:lang w:val="en-GB"/>
            </w:rPr>
            <w:t>SDGs  |</w:t>
          </w:r>
          <w:proofErr w:type="gramEnd"/>
          <w:r w:rsidRPr="00F11A45">
            <w:rPr>
              <w:rFonts w:ascii="Times New Roman" w:eastAsia="Times New Roman" w:hAnsi="Times New Roman" w:cs="Times New Roman"/>
              <w:i/>
              <w:iCs/>
              <w:lang w:val="en-GB"/>
            </w:rPr>
            <w:t xml:space="preserve"> UNECE</w:t>
          </w:r>
          <w:r w:rsidRPr="00F11A45">
            <w:rPr>
              <w:rFonts w:ascii="Times New Roman" w:eastAsia="Times New Roman" w:hAnsi="Times New Roman" w:cs="Times New Roman"/>
              <w:lang w:val="en-GB"/>
            </w:rPr>
            <w:t>. Available at: https://unece.org/economic-cooperation-and-integration/news/unece-develop-guide-promoting-green-and-sustainable-ppp [Accessed: 10 February 2024].</w:t>
          </w:r>
        </w:p>
        <w:p w14:paraId="53A29650" w14:textId="77777777" w:rsidR="00AE04A9" w:rsidRPr="00F11A45" w:rsidRDefault="00AE04A9">
          <w:pPr>
            <w:divId w:val="1043286648"/>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Verweij, S. and van </w:t>
          </w:r>
          <w:proofErr w:type="spellStart"/>
          <w:r w:rsidRPr="00F11A45">
            <w:rPr>
              <w:rFonts w:ascii="Times New Roman" w:eastAsia="Times New Roman" w:hAnsi="Times New Roman" w:cs="Times New Roman"/>
              <w:lang w:val="en-GB"/>
            </w:rPr>
            <w:t>Meerkerk</w:t>
          </w:r>
          <w:proofErr w:type="spellEnd"/>
          <w:r w:rsidRPr="00F11A45">
            <w:rPr>
              <w:rFonts w:ascii="Times New Roman" w:eastAsia="Times New Roman" w:hAnsi="Times New Roman" w:cs="Times New Roman"/>
              <w:lang w:val="en-GB"/>
            </w:rPr>
            <w:t xml:space="preserve">, I. 2021. Do public–private partnerships achieve better time and cost performance than regular contracts? </w:t>
          </w:r>
          <w:r w:rsidRPr="00F11A45">
            <w:rPr>
              <w:rFonts w:ascii="Times New Roman" w:eastAsia="Times New Roman" w:hAnsi="Times New Roman" w:cs="Times New Roman"/>
              <w:i/>
              <w:iCs/>
              <w:lang w:val="en-GB"/>
            </w:rPr>
            <w:t>Public Money &amp; Management</w:t>
          </w:r>
          <w:r w:rsidRPr="00F11A45">
            <w:rPr>
              <w:rFonts w:ascii="Times New Roman" w:eastAsia="Times New Roman" w:hAnsi="Times New Roman" w:cs="Times New Roman"/>
              <w:lang w:val="en-GB"/>
            </w:rPr>
            <w:t xml:space="preserve"> 41(4), pp. 286–295. Available at: https://www.tandfonline.com/doi/abs/10.1080/09540962.2020.1752011 [Accessed: 8 March 2024].</w:t>
          </w:r>
        </w:p>
        <w:p w14:paraId="1F6D635D" w14:textId="77777777" w:rsidR="00AE04A9" w:rsidRPr="00F11A45" w:rsidRDefault="00AE04A9">
          <w:pPr>
            <w:divId w:val="95633213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Villani, E., Greco, L. and Phillips, N. 2017. Understanding Value Creation in Public-Private Partnerships: A Comparative Case Study. </w:t>
          </w:r>
          <w:r w:rsidRPr="00F11A45">
            <w:rPr>
              <w:rFonts w:ascii="Times New Roman" w:eastAsia="Times New Roman" w:hAnsi="Times New Roman" w:cs="Times New Roman"/>
              <w:i/>
              <w:iCs/>
              <w:lang w:val="en-GB"/>
            </w:rPr>
            <w:t>Journal of Management Studies</w:t>
          </w:r>
          <w:r w:rsidRPr="00F11A45">
            <w:rPr>
              <w:rFonts w:ascii="Times New Roman" w:eastAsia="Times New Roman" w:hAnsi="Times New Roman" w:cs="Times New Roman"/>
              <w:lang w:val="en-GB"/>
            </w:rPr>
            <w:t xml:space="preserve"> 54(6), pp. 876–905. Available at: https://onlinelibrary-wiley-com.proxy.uwasa.fi/doi/full/10.1111/joms.12270 [Accessed: 10 March 2024].</w:t>
          </w:r>
        </w:p>
        <w:p w14:paraId="4289BAA1" w14:textId="77777777" w:rsidR="00AE04A9" w:rsidRPr="00F11A45" w:rsidRDefault="00AE04A9">
          <w:pPr>
            <w:divId w:val="72032273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Wang, D., Wang, X., Liu, M., Liu, H. and Liu, B. 2020a. Managing public–private partnerships: a transmission pattern of underlying dynamics determining project performance. </w:t>
          </w:r>
          <w:r w:rsidRPr="00F11A45">
            <w:rPr>
              <w:rFonts w:ascii="Times New Roman" w:eastAsia="Times New Roman" w:hAnsi="Times New Roman" w:cs="Times New Roman"/>
              <w:i/>
              <w:iCs/>
              <w:lang w:val="en-GB"/>
            </w:rPr>
            <w:t>Engineering, Construction and Architectural Management</w:t>
          </w:r>
          <w:r w:rsidRPr="00F11A45">
            <w:rPr>
              <w:rFonts w:ascii="Times New Roman" w:eastAsia="Times New Roman" w:hAnsi="Times New Roman" w:cs="Times New Roman"/>
              <w:lang w:val="en-GB"/>
            </w:rPr>
            <w:t xml:space="preserve"> 28(4), pp. 1038–1059.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10.1108/ECAM-01-2020-0034/FULL/XML.</w:t>
          </w:r>
        </w:p>
        <w:p w14:paraId="38C99625" w14:textId="77777777" w:rsidR="00AE04A9" w:rsidRPr="00F11A45" w:rsidRDefault="00AE04A9">
          <w:pPr>
            <w:divId w:val="270941904"/>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Wang, D., Wang, X., Wang, L., Liu, H.J. and Jia, X. 2023a. A performance measurement system for public–private partnerships: integrating stakeholder influence and process trans-period effect. </w:t>
          </w:r>
          <w:r w:rsidRPr="00F11A45">
            <w:rPr>
              <w:rFonts w:ascii="Times New Roman" w:eastAsia="Times New Roman" w:hAnsi="Times New Roman" w:cs="Times New Roman"/>
              <w:i/>
              <w:iCs/>
              <w:lang w:val="en-GB"/>
            </w:rPr>
            <w:t>International Journal of Productivity and Performance Management</w:t>
          </w:r>
          <w:r w:rsidRPr="00F11A45">
            <w:rPr>
              <w:rFonts w:ascii="Times New Roman" w:eastAsia="Times New Roman" w:hAnsi="Times New Roman" w:cs="Times New Roman"/>
              <w:lang w:val="en-GB"/>
            </w:rPr>
            <w:t xml:space="preserve"> 72(1), pp. 137–155.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10.1108/IJPPM-08-2020-0408/FULL/XML.</w:t>
          </w:r>
        </w:p>
        <w:p w14:paraId="2891D33F" w14:textId="77777777" w:rsidR="00AE04A9" w:rsidRPr="00F11A45" w:rsidRDefault="00AE04A9">
          <w:pPr>
            <w:divId w:val="274022213"/>
            <w:rPr>
              <w:rFonts w:ascii="Times New Roman" w:eastAsia="Times New Roman" w:hAnsi="Times New Roman" w:cs="Times New Roman"/>
              <w:lang w:val="en-GB"/>
            </w:rPr>
          </w:pPr>
          <w:r w:rsidRPr="00F11A45">
            <w:rPr>
              <w:rFonts w:ascii="Times New Roman" w:eastAsia="Times New Roman" w:hAnsi="Times New Roman" w:cs="Times New Roman"/>
              <w:lang w:val="en-GB"/>
            </w:rPr>
            <w:lastRenderedPageBreak/>
            <w:t xml:space="preserve">Wang, D., Wang, X., Wang, L., Liu, H.J. and Jia, X. 2023b. A performance measurement system for public–private partnerships: integrating stakeholder influence and process trans-period effect. </w:t>
          </w:r>
          <w:r w:rsidRPr="00F11A45">
            <w:rPr>
              <w:rFonts w:ascii="Times New Roman" w:eastAsia="Times New Roman" w:hAnsi="Times New Roman" w:cs="Times New Roman"/>
              <w:i/>
              <w:iCs/>
              <w:lang w:val="en-GB"/>
            </w:rPr>
            <w:t>International Journal of Productivity and Performance Management</w:t>
          </w:r>
          <w:r w:rsidRPr="00F11A45">
            <w:rPr>
              <w:rFonts w:ascii="Times New Roman" w:eastAsia="Times New Roman" w:hAnsi="Times New Roman" w:cs="Times New Roman"/>
              <w:lang w:val="en-GB"/>
            </w:rPr>
            <w:t xml:space="preserve"> 72(1), pp. 137–155.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10.1108/IJPPM-08-2020-0408/FULL/XML.</w:t>
          </w:r>
        </w:p>
        <w:p w14:paraId="7D61EE80" w14:textId="77777777" w:rsidR="00AE04A9" w:rsidRPr="00F11A45" w:rsidRDefault="00AE04A9">
          <w:pPr>
            <w:divId w:val="1101144852"/>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Wang, N., Ma, M. and Liu, Y. 2020b. The Whole Lifecycle Management Efficiency of the Public Sector in PPP Infrastructure Projects. </w:t>
          </w:r>
          <w:r w:rsidRPr="00F11A45">
            <w:rPr>
              <w:rFonts w:ascii="Times New Roman" w:eastAsia="Times New Roman" w:hAnsi="Times New Roman" w:cs="Times New Roman"/>
              <w:i/>
              <w:iCs/>
              <w:lang w:val="en-GB"/>
            </w:rPr>
            <w:t>Sustainability 2020, Vol. 12, Page 3049</w:t>
          </w:r>
          <w:r w:rsidRPr="00F11A45">
            <w:rPr>
              <w:rFonts w:ascii="Times New Roman" w:eastAsia="Times New Roman" w:hAnsi="Times New Roman" w:cs="Times New Roman"/>
              <w:lang w:val="en-GB"/>
            </w:rPr>
            <w:t xml:space="preserve"> 12(7), p. 3049. Available at: https://www.mdpi.com/2071-1050/12/7/3049/htm [Accessed: 9 March 2024].</w:t>
          </w:r>
        </w:p>
        <w:p w14:paraId="3107A3CE" w14:textId="77777777" w:rsidR="00AE04A9" w:rsidRPr="00F11A45" w:rsidRDefault="00AE04A9">
          <w:pPr>
            <w:divId w:val="1433864612"/>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Weber, Y. and </w:t>
          </w:r>
          <w:proofErr w:type="spellStart"/>
          <w:r w:rsidRPr="00F11A45">
            <w:rPr>
              <w:rFonts w:ascii="Times New Roman" w:eastAsia="Times New Roman" w:hAnsi="Times New Roman" w:cs="Times New Roman"/>
              <w:lang w:val="en-GB"/>
            </w:rPr>
            <w:t>Tarba</w:t>
          </w:r>
          <w:proofErr w:type="spellEnd"/>
          <w:r w:rsidRPr="00F11A45">
            <w:rPr>
              <w:rFonts w:ascii="Times New Roman" w:eastAsia="Times New Roman" w:hAnsi="Times New Roman" w:cs="Times New Roman"/>
              <w:lang w:val="en-GB"/>
            </w:rPr>
            <w:t xml:space="preserve">, S.Y. 2014. Strategic agility: A state of the art introduction to the special section on strategic agility. </w:t>
          </w:r>
          <w:r w:rsidRPr="00F11A45">
            <w:rPr>
              <w:rFonts w:ascii="Times New Roman" w:eastAsia="Times New Roman" w:hAnsi="Times New Roman" w:cs="Times New Roman"/>
              <w:i/>
              <w:iCs/>
              <w:lang w:val="en-GB"/>
            </w:rPr>
            <w:t>California Management Review</w:t>
          </w:r>
          <w:r w:rsidRPr="00F11A45">
            <w:rPr>
              <w:rFonts w:ascii="Times New Roman" w:eastAsia="Times New Roman" w:hAnsi="Times New Roman" w:cs="Times New Roman"/>
              <w:lang w:val="en-GB"/>
            </w:rPr>
            <w:t xml:space="preserve"> 56(3), pp. 5–12. Available at: https://journals-sagepub-com.proxy.uwasa.fi/doi/abs/10.1525/cmr.2014.56.3.5 [Accessed: 1 March 2024].</w:t>
          </w:r>
        </w:p>
        <w:p w14:paraId="0D23E0B1" w14:textId="77777777" w:rsidR="00AE04A9" w:rsidRPr="00F11A45" w:rsidRDefault="00AE04A9">
          <w:pPr>
            <w:divId w:val="916937137"/>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Welde</w:t>
          </w:r>
          <w:proofErr w:type="spellEnd"/>
          <w:r w:rsidRPr="00F11A45">
            <w:rPr>
              <w:rFonts w:ascii="Times New Roman" w:eastAsia="Times New Roman" w:hAnsi="Times New Roman" w:cs="Times New Roman"/>
              <w:lang w:val="en-GB"/>
            </w:rPr>
            <w:t xml:space="preserve">, M. and </w:t>
          </w:r>
          <w:proofErr w:type="spellStart"/>
          <w:r w:rsidRPr="00F11A45">
            <w:rPr>
              <w:rFonts w:ascii="Times New Roman" w:eastAsia="Times New Roman" w:hAnsi="Times New Roman" w:cs="Times New Roman"/>
              <w:lang w:val="en-GB"/>
            </w:rPr>
            <w:t>Odeck</w:t>
          </w:r>
          <w:proofErr w:type="spellEnd"/>
          <w:r w:rsidRPr="00F11A45">
            <w:rPr>
              <w:rFonts w:ascii="Times New Roman" w:eastAsia="Times New Roman" w:hAnsi="Times New Roman" w:cs="Times New Roman"/>
              <w:lang w:val="en-GB"/>
            </w:rPr>
            <w:t xml:space="preserve">, J. 2017. Cost escalations in the front-end of projects – empirical evidence from Norwegian road projects. </w:t>
          </w:r>
          <w:r w:rsidRPr="00F11A45">
            <w:rPr>
              <w:rFonts w:ascii="Times New Roman" w:eastAsia="Times New Roman" w:hAnsi="Times New Roman" w:cs="Times New Roman"/>
              <w:i/>
              <w:iCs/>
              <w:lang w:val="en-GB"/>
            </w:rPr>
            <w:t>Transport Reviews</w:t>
          </w:r>
          <w:r w:rsidRPr="00F11A45">
            <w:rPr>
              <w:rFonts w:ascii="Times New Roman" w:eastAsia="Times New Roman" w:hAnsi="Times New Roman" w:cs="Times New Roman"/>
              <w:lang w:val="en-GB"/>
            </w:rPr>
            <w:t xml:space="preserve"> 37(5), pp. 612–630. Available at: https://www.tandfonline.com/doi/abs/10.1080/01441647.2016.1278285 [Accessed: 6 March 2024].</w:t>
          </w:r>
        </w:p>
        <w:p w14:paraId="346FAB63" w14:textId="77777777" w:rsidR="00AE04A9" w:rsidRPr="00F11A45" w:rsidRDefault="00AE04A9">
          <w:pPr>
            <w:divId w:val="1078400903"/>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Wohlin</w:t>
          </w:r>
          <w:proofErr w:type="spellEnd"/>
          <w:r w:rsidRPr="00F11A45">
            <w:rPr>
              <w:rFonts w:ascii="Times New Roman" w:eastAsia="Times New Roman" w:hAnsi="Times New Roman" w:cs="Times New Roman"/>
              <w:lang w:val="en-GB"/>
            </w:rPr>
            <w:t>, C. 2014. Guidelines for Snowballing in Systematic Literature Studies and a Replication in Software Engineering. Available at: http://dx.doi.org/10.1145/2601248.2601268 [Accessed: 13 March 2024].</w:t>
          </w:r>
        </w:p>
        <w:p w14:paraId="3B0EBA93" w14:textId="77777777" w:rsidR="00AE04A9" w:rsidRPr="00F11A45" w:rsidRDefault="00AE04A9">
          <w:pPr>
            <w:divId w:val="1733308655"/>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Wu, Y., Li, L., Xu, R., Chen, K., Hu, Y. and Lin, X. 2017. Risk assessment in straw-based power generation public-private partnership projects in China: A fuzzy synthetic evaluation analysis. </w:t>
          </w:r>
          <w:r w:rsidRPr="00F11A45">
            <w:rPr>
              <w:rFonts w:ascii="Times New Roman" w:eastAsia="Times New Roman" w:hAnsi="Times New Roman" w:cs="Times New Roman"/>
              <w:i/>
              <w:iCs/>
              <w:lang w:val="en-GB"/>
            </w:rPr>
            <w:t>Journal of Cleaner Production</w:t>
          </w:r>
          <w:r w:rsidRPr="00F11A45">
            <w:rPr>
              <w:rFonts w:ascii="Times New Roman" w:eastAsia="Times New Roman" w:hAnsi="Times New Roman" w:cs="Times New Roman"/>
              <w:lang w:val="en-GB"/>
            </w:rPr>
            <w:t xml:space="preserve"> 161, pp. 977–990.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10.1016/J.JCLEPRO.2017.06.008.</w:t>
          </w:r>
        </w:p>
        <w:p w14:paraId="3F18696D" w14:textId="77777777" w:rsidR="00AE04A9" w:rsidRPr="00F11A45" w:rsidRDefault="00AE04A9">
          <w:pPr>
            <w:divId w:val="103772269"/>
            <w:rPr>
              <w:rFonts w:ascii="Times New Roman" w:eastAsia="Times New Roman" w:hAnsi="Times New Roman" w:cs="Times New Roman"/>
              <w:lang w:val="en-GB"/>
            </w:rPr>
          </w:pPr>
          <w:proofErr w:type="spellStart"/>
          <w:r w:rsidRPr="00F11A45">
            <w:rPr>
              <w:rFonts w:ascii="Times New Roman" w:eastAsia="Times New Roman" w:hAnsi="Times New Roman" w:cs="Times New Roman"/>
              <w:lang w:val="en-GB"/>
            </w:rPr>
            <w:t>Wuni</w:t>
          </w:r>
          <w:proofErr w:type="spellEnd"/>
          <w:r w:rsidRPr="00F11A45">
            <w:rPr>
              <w:rFonts w:ascii="Times New Roman" w:eastAsia="Times New Roman" w:hAnsi="Times New Roman" w:cs="Times New Roman"/>
              <w:lang w:val="en-GB"/>
            </w:rPr>
            <w:t xml:space="preserve">, I.Y. and Shen, G.Q. 2020. Stakeholder management in prefabricated prefinished volumetric construction projects: benchmarking the key result areas. </w:t>
          </w:r>
          <w:r w:rsidRPr="00F11A45">
            <w:rPr>
              <w:rFonts w:ascii="Times New Roman" w:eastAsia="Times New Roman" w:hAnsi="Times New Roman" w:cs="Times New Roman"/>
              <w:i/>
              <w:iCs/>
              <w:lang w:val="en-GB"/>
            </w:rPr>
            <w:t>Built Environment Project and Asset Management</w:t>
          </w:r>
          <w:r w:rsidRPr="00F11A45">
            <w:rPr>
              <w:rFonts w:ascii="Times New Roman" w:eastAsia="Times New Roman" w:hAnsi="Times New Roman" w:cs="Times New Roman"/>
              <w:lang w:val="en-GB"/>
            </w:rPr>
            <w:t xml:space="preserve"> 10(3), pp. 407–421.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10.1108/BEPAM-02-2020-0025.</w:t>
          </w:r>
        </w:p>
        <w:p w14:paraId="26915424" w14:textId="77777777" w:rsidR="00AE04A9" w:rsidRPr="00F11A45" w:rsidRDefault="00AE04A9">
          <w:pPr>
            <w:divId w:val="887612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Xu, Z., Wang, X., Xiao, Y. and Yuan, J. 2020. </w:t>
          </w:r>
          <w:proofErr w:type="spellStart"/>
          <w:r w:rsidRPr="00F11A45">
            <w:rPr>
              <w:rFonts w:ascii="Times New Roman" w:eastAsia="Times New Roman" w:hAnsi="Times New Roman" w:cs="Times New Roman"/>
              <w:lang w:val="en-GB"/>
            </w:rPr>
            <w:t>Modeling</w:t>
          </w:r>
          <w:proofErr w:type="spellEnd"/>
          <w:r w:rsidRPr="00F11A45">
            <w:rPr>
              <w:rFonts w:ascii="Times New Roman" w:eastAsia="Times New Roman" w:hAnsi="Times New Roman" w:cs="Times New Roman"/>
              <w:lang w:val="en-GB"/>
            </w:rPr>
            <w:t xml:space="preserve"> and performance evaluation of PPP projects utilizing IFC extension and enhanced matter-element method. </w:t>
          </w:r>
          <w:r w:rsidRPr="00F11A45">
            <w:rPr>
              <w:rFonts w:ascii="Times New Roman" w:eastAsia="Times New Roman" w:hAnsi="Times New Roman" w:cs="Times New Roman"/>
              <w:i/>
              <w:iCs/>
              <w:lang w:val="en-GB"/>
            </w:rPr>
            <w:t>Engineering, Construction and Architectural Management</w:t>
          </w:r>
          <w:r w:rsidRPr="00F11A45">
            <w:rPr>
              <w:rFonts w:ascii="Times New Roman" w:eastAsia="Times New Roman" w:hAnsi="Times New Roman" w:cs="Times New Roman"/>
              <w:lang w:val="en-GB"/>
            </w:rPr>
            <w:t xml:space="preserve"> 27(8), pp. 1763–1794.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10.1108/ECAM-08-2019-0429/FULL/XML.</w:t>
          </w:r>
        </w:p>
        <w:p w14:paraId="30559EE1" w14:textId="77777777" w:rsidR="00AE04A9" w:rsidRPr="00F11A45" w:rsidRDefault="00AE04A9">
          <w:pPr>
            <w:divId w:val="20579853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Zhang, X. and Liu, J. 2022. Incentive Mechanism and Value-Added in PPP Projects Considering Financial Institutions’ Early Intervention. </w:t>
          </w:r>
          <w:r w:rsidRPr="00F11A45">
            <w:rPr>
              <w:rFonts w:ascii="Times New Roman" w:eastAsia="Times New Roman" w:hAnsi="Times New Roman" w:cs="Times New Roman"/>
              <w:i/>
              <w:iCs/>
              <w:lang w:val="en-GB"/>
            </w:rPr>
            <w:t>Journal of Construction Engineering and Management</w:t>
          </w:r>
          <w:r w:rsidRPr="00F11A45">
            <w:rPr>
              <w:rFonts w:ascii="Times New Roman" w:eastAsia="Times New Roman" w:hAnsi="Times New Roman" w:cs="Times New Roman"/>
              <w:lang w:val="en-GB"/>
            </w:rPr>
            <w:t xml:space="preserve"> 148(4), p. 04022001. Available at: https://ascelibrary.org/doi/abs/10.1061/%28ASCE%29CO.1943-7862.0002248 [Accessed: 29 February 2024].</w:t>
          </w:r>
        </w:p>
        <w:p w14:paraId="5FBCE13F" w14:textId="77777777" w:rsidR="00AE04A9" w:rsidRPr="00F11A45" w:rsidRDefault="00AE04A9">
          <w:pPr>
            <w:divId w:val="33214590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Zhang, X. and Soomro, M.A. 2015a. Failure Path Analysis with Respect to Private Sector Partners in Transportation Public-Private Partnerships. </w:t>
          </w:r>
          <w:r w:rsidRPr="00F11A45">
            <w:rPr>
              <w:rFonts w:ascii="Times New Roman" w:eastAsia="Times New Roman" w:hAnsi="Times New Roman" w:cs="Times New Roman"/>
              <w:i/>
              <w:iCs/>
              <w:lang w:val="en-GB"/>
            </w:rPr>
            <w:t>Article in Journal of Management in Engineering</w:t>
          </w:r>
          <w:r w:rsidRPr="00F11A45">
            <w:rPr>
              <w:rFonts w:ascii="Times New Roman" w:eastAsia="Times New Roman" w:hAnsi="Times New Roman" w:cs="Times New Roman"/>
              <w:lang w:val="en-GB"/>
            </w:rPr>
            <w:t>. Available at: https://www.researchgate.net/publication/277885139 [Accessed: 5 March 2024].</w:t>
          </w:r>
        </w:p>
        <w:p w14:paraId="6C1A20F9" w14:textId="77777777" w:rsidR="00AE04A9" w:rsidRPr="00F11A45" w:rsidRDefault="00AE04A9">
          <w:pPr>
            <w:divId w:val="2598198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Zhang, X. and Soomro, M.A. 2015b. Failure Path Analysis with Respect to Private Sector Partners in Transportation Public-Private Partnerships. </w:t>
          </w:r>
          <w:r w:rsidRPr="00F11A45">
            <w:rPr>
              <w:rFonts w:ascii="Times New Roman" w:eastAsia="Times New Roman" w:hAnsi="Times New Roman" w:cs="Times New Roman"/>
              <w:i/>
              <w:iCs/>
              <w:lang w:val="en-GB"/>
            </w:rPr>
            <w:t>Journal of Management in Engineering</w:t>
          </w:r>
          <w:r w:rsidRPr="00F11A45">
            <w:rPr>
              <w:rFonts w:ascii="Times New Roman" w:eastAsia="Times New Roman" w:hAnsi="Times New Roman" w:cs="Times New Roman"/>
              <w:lang w:val="en-GB"/>
            </w:rPr>
            <w:t xml:space="preserve"> 32(1), p. 04015031. Available at: https://ascelibrary.org/doi/abs/10.1061/%28ASCE%29ME.1943-5479.0000384 [Accessed: 6 March 2024].</w:t>
          </w:r>
        </w:p>
        <w:p w14:paraId="416FF0A9" w14:textId="77777777" w:rsidR="00AE04A9" w:rsidRPr="00F11A45" w:rsidRDefault="00AE04A9">
          <w:pPr>
            <w:divId w:val="1704550600"/>
            <w:rPr>
              <w:rFonts w:ascii="Times New Roman" w:eastAsia="Times New Roman" w:hAnsi="Times New Roman" w:cs="Times New Roman"/>
              <w:lang w:val="en-GB"/>
            </w:rPr>
          </w:pPr>
          <w:r w:rsidRPr="00F11A45">
            <w:rPr>
              <w:rFonts w:ascii="Times New Roman" w:eastAsia="Times New Roman" w:hAnsi="Times New Roman" w:cs="Times New Roman"/>
              <w:lang w:val="en-GB"/>
            </w:rPr>
            <w:t xml:space="preserve">Zou, P.X.W., Wang, S. and Fang, D. 2008. A life-cycle risk management framework for PPP infrastructure projects. </w:t>
          </w:r>
          <w:r w:rsidRPr="00F11A45">
            <w:rPr>
              <w:rFonts w:ascii="Times New Roman" w:eastAsia="Times New Roman" w:hAnsi="Times New Roman" w:cs="Times New Roman"/>
              <w:i/>
              <w:iCs/>
              <w:lang w:val="en-GB"/>
            </w:rPr>
            <w:t>Journal of Financial Management of Property and Construction</w:t>
          </w:r>
          <w:r w:rsidRPr="00F11A45">
            <w:rPr>
              <w:rFonts w:ascii="Times New Roman" w:eastAsia="Times New Roman" w:hAnsi="Times New Roman" w:cs="Times New Roman"/>
              <w:lang w:val="en-GB"/>
            </w:rPr>
            <w:t xml:space="preserve"> 13(2), pp. 123–142. </w:t>
          </w:r>
          <w:proofErr w:type="spellStart"/>
          <w:r w:rsidRPr="00F11A45">
            <w:rPr>
              <w:rFonts w:ascii="Times New Roman" w:eastAsia="Times New Roman" w:hAnsi="Times New Roman" w:cs="Times New Roman"/>
              <w:lang w:val="en-GB"/>
            </w:rPr>
            <w:t>doi</w:t>
          </w:r>
          <w:proofErr w:type="spellEnd"/>
          <w:r w:rsidRPr="00F11A45">
            <w:rPr>
              <w:rFonts w:ascii="Times New Roman" w:eastAsia="Times New Roman" w:hAnsi="Times New Roman" w:cs="Times New Roman"/>
              <w:lang w:val="en-GB"/>
            </w:rPr>
            <w:t>: 10.1108/13664380810898131/FULL/PDF.</w:t>
          </w:r>
        </w:p>
        <w:p w14:paraId="6AC535E5" w14:textId="7E705523" w:rsidR="00A40A2E" w:rsidRPr="002C52A2" w:rsidRDefault="00AE04A9" w:rsidP="00CF5764">
          <w:pPr>
            <w:spacing w:before="100" w:beforeAutospacing="1" w:after="100" w:afterAutospacing="1" w:line="240" w:lineRule="auto"/>
            <w:jc w:val="both"/>
            <w:rPr>
              <w:rFonts w:ascii="Times New Roman" w:hAnsi="Times New Roman" w:cs="Times New Roman"/>
              <w:b/>
              <w:bCs/>
              <w:sz w:val="24"/>
              <w:szCs w:val="24"/>
              <w:shd w:val="clear" w:color="auto" w:fill="FFFFFF"/>
            </w:rPr>
          </w:pPr>
          <w:r w:rsidRPr="00F11A45">
            <w:rPr>
              <w:rFonts w:ascii="Times New Roman" w:eastAsia="Times New Roman" w:hAnsi="Times New Roman" w:cs="Times New Roman"/>
              <w:lang w:val="en-GB"/>
            </w:rPr>
            <w:t> </w:t>
          </w:r>
        </w:p>
      </w:sdtContent>
    </w:sdt>
    <w:sectPr w:rsidR="00A40A2E" w:rsidRPr="002C52A2">
      <w:foot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722E0" w14:textId="77777777" w:rsidR="00D127B2" w:rsidRDefault="00D127B2" w:rsidP="00CF7AC3">
      <w:pPr>
        <w:spacing w:after="0" w:line="240" w:lineRule="auto"/>
      </w:pPr>
      <w:r>
        <w:separator/>
      </w:r>
    </w:p>
  </w:endnote>
  <w:endnote w:type="continuationSeparator" w:id="0">
    <w:p w14:paraId="21CC67A3" w14:textId="77777777" w:rsidR="00D127B2" w:rsidRDefault="00D127B2" w:rsidP="00CF7AC3">
      <w:pPr>
        <w:spacing w:after="0" w:line="240" w:lineRule="auto"/>
      </w:pPr>
      <w:r>
        <w:continuationSeparator/>
      </w:r>
    </w:p>
  </w:endnote>
  <w:endnote w:type="continuationNotice" w:id="1">
    <w:p w14:paraId="4608CAE1" w14:textId="77777777" w:rsidR="00131E1E" w:rsidRDefault="00131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öhn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7774645"/>
      <w:docPartObj>
        <w:docPartGallery w:val="Page Numbers (Bottom of Page)"/>
        <w:docPartUnique/>
      </w:docPartObj>
    </w:sdtPr>
    <w:sdtEndPr>
      <w:rPr>
        <w:noProof/>
      </w:rPr>
    </w:sdtEndPr>
    <w:sdtContent>
      <w:p w14:paraId="4DEFE17D" w14:textId="69A5D2AE" w:rsidR="00D127B2" w:rsidRDefault="00D127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A9F14F" w14:textId="77777777" w:rsidR="00D127B2" w:rsidRDefault="00D127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2A56C" w14:textId="77777777" w:rsidR="00D127B2" w:rsidRDefault="00D127B2" w:rsidP="00CF7AC3">
      <w:pPr>
        <w:spacing w:after="0" w:line="240" w:lineRule="auto"/>
      </w:pPr>
      <w:r>
        <w:separator/>
      </w:r>
    </w:p>
  </w:footnote>
  <w:footnote w:type="continuationSeparator" w:id="0">
    <w:p w14:paraId="2557B5A6" w14:textId="77777777" w:rsidR="00D127B2" w:rsidRDefault="00D127B2" w:rsidP="00CF7AC3">
      <w:pPr>
        <w:spacing w:after="0" w:line="240" w:lineRule="auto"/>
      </w:pPr>
      <w:r>
        <w:continuationSeparator/>
      </w:r>
    </w:p>
  </w:footnote>
  <w:footnote w:type="continuationNotice" w:id="1">
    <w:p w14:paraId="78124BD0" w14:textId="77777777" w:rsidR="00131E1E" w:rsidRDefault="00131E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5E66"/>
    <w:multiLevelType w:val="hybridMultilevel"/>
    <w:tmpl w:val="61EE800A"/>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 w15:restartNumberingAfterBreak="0">
    <w:nsid w:val="0FF71BF9"/>
    <w:multiLevelType w:val="hybridMultilevel"/>
    <w:tmpl w:val="B85C525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312E6198"/>
    <w:multiLevelType w:val="hybridMultilevel"/>
    <w:tmpl w:val="9092B6E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4C820FF"/>
    <w:multiLevelType w:val="hybridMultilevel"/>
    <w:tmpl w:val="16B47F0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534286F"/>
    <w:multiLevelType w:val="hybridMultilevel"/>
    <w:tmpl w:val="BA2804D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5C980E05"/>
    <w:multiLevelType w:val="multilevel"/>
    <w:tmpl w:val="D764B48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C04EFA"/>
    <w:multiLevelType w:val="hybridMultilevel"/>
    <w:tmpl w:val="2EBC42D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67E61E9C"/>
    <w:multiLevelType w:val="multilevel"/>
    <w:tmpl w:val="08C82F4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4A4B99"/>
    <w:multiLevelType w:val="hybridMultilevel"/>
    <w:tmpl w:val="FDC8A49C"/>
    <w:lvl w:ilvl="0" w:tplc="618A54E8">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7D2B3212"/>
    <w:multiLevelType w:val="multilevel"/>
    <w:tmpl w:val="331C1E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6"/>
  </w:num>
  <w:num w:numId="3">
    <w:abstractNumId w:val="9"/>
  </w:num>
  <w:num w:numId="4">
    <w:abstractNumId w:val="3"/>
  </w:num>
  <w:num w:numId="5">
    <w:abstractNumId w:val="5"/>
  </w:num>
  <w:num w:numId="6">
    <w:abstractNumId w:val="4"/>
  </w:num>
  <w:num w:numId="7">
    <w:abstractNumId w:val="1"/>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B04"/>
    <w:rsid w:val="000028B7"/>
    <w:rsid w:val="00013146"/>
    <w:rsid w:val="000141E6"/>
    <w:rsid w:val="0002298E"/>
    <w:rsid w:val="000301AB"/>
    <w:rsid w:val="00061274"/>
    <w:rsid w:val="00075DFA"/>
    <w:rsid w:val="000956FF"/>
    <w:rsid w:val="000A60A1"/>
    <w:rsid w:val="000B2D89"/>
    <w:rsid w:val="000B4711"/>
    <w:rsid w:val="000B4E4C"/>
    <w:rsid w:val="000B76AF"/>
    <w:rsid w:val="000B76E0"/>
    <w:rsid w:val="000C2CE3"/>
    <w:rsid w:val="000D47A9"/>
    <w:rsid w:val="000D6C97"/>
    <w:rsid w:val="000E6B04"/>
    <w:rsid w:val="00107532"/>
    <w:rsid w:val="00117D1E"/>
    <w:rsid w:val="00121FD8"/>
    <w:rsid w:val="00126EE0"/>
    <w:rsid w:val="001271D2"/>
    <w:rsid w:val="00131E1E"/>
    <w:rsid w:val="00135252"/>
    <w:rsid w:val="00137A3E"/>
    <w:rsid w:val="00146108"/>
    <w:rsid w:val="00150067"/>
    <w:rsid w:val="00152114"/>
    <w:rsid w:val="00152DEF"/>
    <w:rsid w:val="0015534F"/>
    <w:rsid w:val="001618E8"/>
    <w:rsid w:val="001767F4"/>
    <w:rsid w:val="001801E4"/>
    <w:rsid w:val="00184528"/>
    <w:rsid w:val="0018466C"/>
    <w:rsid w:val="001866AB"/>
    <w:rsid w:val="001932FD"/>
    <w:rsid w:val="001B2342"/>
    <w:rsid w:val="001B6A38"/>
    <w:rsid w:val="001C000A"/>
    <w:rsid w:val="001D0D86"/>
    <w:rsid w:val="001D4921"/>
    <w:rsid w:val="001E0386"/>
    <w:rsid w:val="001E374B"/>
    <w:rsid w:val="001F4DD9"/>
    <w:rsid w:val="00207CCE"/>
    <w:rsid w:val="00230FB2"/>
    <w:rsid w:val="002316BA"/>
    <w:rsid w:val="00232C01"/>
    <w:rsid w:val="00253A5C"/>
    <w:rsid w:val="00257551"/>
    <w:rsid w:val="002642E2"/>
    <w:rsid w:val="00266C6D"/>
    <w:rsid w:val="002670F6"/>
    <w:rsid w:val="00282249"/>
    <w:rsid w:val="002A685E"/>
    <w:rsid w:val="002B39C3"/>
    <w:rsid w:val="002C28AB"/>
    <w:rsid w:val="002C52A2"/>
    <w:rsid w:val="003063AB"/>
    <w:rsid w:val="00306963"/>
    <w:rsid w:val="0033281D"/>
    <w:rsid w:val="00356E69"/>
    <w:rsid w:val="003622C9"/>
    <w:rsid w:val="0036684C"/>
    <w:rsid w:val="003702AF"/>
    <w:rsid w:val="003856EF"/>
    <w:rsid w:val="0039598A"/>
    <w:rsid w:val="00395D20"/>
    <w:rsid w:val="003D1132"/>
    <w:rsid w:val="003D23E8"/>
    <w:rsid w:val="003E2081"/>
    <w:rsid w:val="003E2095"/>
    <w:rsid w:val="003F2778"/>
    <w:rsid w:val="00403EB2"/>
    <w:rsid w:val="00405AF9"/>
    <w:rsid w:val="00411A5F"/>
    <w:rsid w:val="004316D5"/>
    <w:rsid w:val="00444829"/>
    <w:rsid w:val="004456AC"/>
    <w:rsid w:val="00447048"/>
    <w:rsid w:val="00465983"/>
    <w:rsid w:val="004739AC"/>
    <w:rsid w:val="004830AD"/>
    <w:rsid w:val="00483578"/>
    <w:rsid w:val="0048552B"/>
    <w:rsid w:val="00487872"/>
    <w:rsid w:val="004900C6"/>
    <w:rsid w:val="0049304A"/>
    <w:rsid w:val="0049385C"/>
    <w:rsid w:val="004A68DF"/>
    <w:rsid w:val="004D29C9"/>
    <w:rsid w:val="004E1726"/>
    <w:rsid w:val="004F11DC"/>
    <w:rsid w:val="00502FCA"/>
    <w:rsid w:val="005037CE"/>
    <w:rsid w:val="00505E27"/>
    <w:rsid w:val="00523762"/>
    <w:rsid w:val="00525CB3"/>
    <w:rsid w:val="00531C01"/>
    <w:rsid w:val="00541FBB"/>
    <w:rsid w:val="005537D9"/>
    <w:rsid w:val="00570DC3"/>
    <w:rsid w:val="00586218"/>
    <w:rsid w:val="005B4E98"/>
    <w:rsid w:val="005B5B8D"/>
    <w:rsid w:val="005D04A7"/>
    <w:rsid w:val="005D2A89"/>
    <w:rsid w:val="005F10B1"/>
    <w:rsid w:val="00600922"/>
    <w:rsid w:val="00601705"/>
    <w:rsid w:val="00605E82"/>
    <w:rsid w:val="00635B21"/>
    <w:rsid w:val="00642598"/>
    <w:rsid w:val="00647E3E"/>
    <w:rsid w:val="006519EC"/>
    <w:rsid w:val="00657BA4"/>
    <w:rsid w:val="00671B43"/>
    <w:rsid w:val="006723B1"/>
    <w:rsid w:val="006900EA"/>
    <w:rsid w:val="006939A3"/>
    <w:rsid w:val="00697866"/>
    <w:rsid w:val="006A010B"/>
    <w:rsid w:val="006A37A1"/>
    <w:rsid w:val="006A78A9"/>
    <w:rsid w:val="006C1280"/>
    <w:rsid w:val="006E1111"/>
    <w:rsid w:val="006E2908"/>
    <w:rsid w:val="006E3E9E"/>
    <w:rsid w:val="006E4FD7"/>
    <w:rsid w:val="006F19F2"/>
    <w:rsid w:val="006F353C"/>
    <w:rsid w:val="006F6777"/>
    <w:rsid w:val="0070720E"/>
    <w:rsid w:val="007233A0"/>
    <w:rsid w:val="00761F06"/>
    <w:rsid w:val="00787387"/>
    <w:rsid w:val="007A388D"/>
    <w:rsid w:val="007D6E59"/>
    <w:rsid w:val="007F5F94"/>
    <w:rsid w:val="00801928"/>
    <w:rsid w:val="00806351"/>
    <w:rsid w:val="008112C8"/>
    <w:rsid w:val="00815F07"/>
    <w:rsid w:val="00816666"/>
    <w:rsid w:val="00836934"/>
    <w:rsid w:val="00850D44"/>
    <w:rsid w:val="008709A7"/>
    <w:rsid w:val="008A1B90"/>
    <w:rsid w:val="008C34CA"/>
    <w:rsid w:val="008C4E0B"/>
    <w:rsid w:val="008C562F"/>
    <w:rsid w:val="008D6CE8"/>
    <w:rsid w:val="008D7975"/>
    <w:rsid w:val="009006A7"/>
    <w:rsid w:val="0092126E"/>
    <w:rsid w:val="0093437B"/>
    <w:rsid w:val="00934B32"/>
    <w:rsid w:val="009367C5"/>
    <w:rsid w:val="00937356"/>
    <w:rsid w:val="0095292E"/>
    <w:rsid w:val="0095685A"/>
    <w:rsid w:val="00960EBD"/>
    <w:rsid w:val="00963ADC"/>
    <w:rsid w:val="00977CBD"/>
    <w:rsid w:val="009831DB"/>
    <w:rsid w:val="00987CBA"/>
    <w:rsid w:val="009B734D"/>
    <w:rsid w:val="009F252F"/>
    <w:rsid w:val="00A00BFA"/>
    <w:rsid w:val="00A166B2"/>
    <w:rsid w:val="00A231B3"/>
    <w:rsid w:val="00A2506A"/>
    <w:rsid w:val="00A2757D"/>
    <w:rsid w:val="00A34DF3"/>
    <w:rsid w:val="00A36E7A"/>
    <w:rsid w:val="00A40A2E"/>
    <w:rsid w:val="00A5483F"/>
    <w:rsid w:val="00A757BC"/>
    <w:rsid w:val="00A76833"/>
    <w:rsid w:val="00AA32AC"/>
    <w:rsid w:val="00AC6F0D"/>
    <w:rsid w:val="00AD2778"/>
    <w:rsid w:val="00AE04A9"/>
    <w:rsid w:val="00AE3CCF"/>
    <w:rsid w:val="00AE7CBB"/>
    <w:rsid w:val="00AF5C01"/>
    <w:rsid w:val="00AF6328"/>
    <w:rsid w:val="00B175ED"/>
    <w:rsid w:val="00B25A79"/>
    <w:rsid w:val="00B3466F"/>
    <w:rsid w:val="00B352EA"/>
    <w:rsid w:val="00B368CC"/>
    <w:rsid w:val="00B745EF"/>
    <w:rsid w:val="00BB41C5"/>
    <w:rsid w:val="00BB6545"/>
    <w:rsid w:val="00BC746B"/>
    <w:rsid w:val="00BE2E85"/>
    <w:rsid w:val="00C02169"/>
    <w:rsid w:val="00C05490"/>
    <w:rsid w:val="00C42CED"/>
    <w:rsid w:val="00C53972"/>
    <w:rsid w:val="00C60C93"/>
    <w:rsid w:val="00C70839"/>
    <w:rsid w:val="00C92070"/>
    <w:rsid w:val="00CB3A85"/>
    <w:rsid w:val="00CC4D68"/>
    <w:rsid w:val="00CC51DE"/>
    <w:rsid w:val="00CD5938"/>
    <w:rsid w:val="00CD7B01"/>
    <w:rsid w:val="00CD7B7C"/>
    <w:rsid w:val="00CE54CC"/>
    <w:rsid w:val="00CE6F0B"/>
    <w:rsid w:val="00CF5764"/>
    <w:rsid w:val="00CF7AC3"/>
    <w:rsid w:val="00D127B2"/>
    <w:rsid w:val="00D1315E"/>
    <w:rsid w:val="00D14496"/>
    <w:rsid w:val="00D14683"/>
    <w:rsid w:val="00D26184"/>
    <w:rsid w:val="00D30480"/>
    <w:rsid w:val="00D57BDE"/>
    <w:rsid w:val="00D66AC5"/>
    <w:rsid w:val="00D7171C"/>
    <w:rsid w:val="00D97BE7"/>
    <w:rsid w:val="00DA50DB"/>
    <w:rsid w:val="00DB14CB"/>
    <w:rsid w:val="00DB1CDA"/>
    <w:rsid w:val="00DC527E"/>
    <w:rsid w:val="00DE02FF"/>
    <w:rsid w:val="00DE0DDD"/>
    <w:rsid w:val="00DE19DE"/>
    <w:rsid w:val="00DF5573"/>
    <w:rsid w:val="00E051C3"/>
    <w:rsid w:val="00E06EC2"/>
    <w:rsid w:val="00E161E2"/>
    <w:rsid w:val="00E1623E"/>
    <w:rsid w:val="00E16A2B"/>
    <w:rsid w:val="00E344FF"/>
    <w:rsid w:val="00E65596"/>
    <w:rsid w:val="00E70E3F"/>
    <w:rsid w:val="00E8740F"/>
    <w:rsid w:val="00E90B9B"/>
    <w:rsid w:val="00E95598"/>
    <w:rsid w:val="00E9779B"/>
    <w:rsid w:val="00EA6536"/>
    <w:rsid w:val="00EB20BC"/>
    <w:rsid w:val="00EB561D"/>
    <w:rsid w:val="00ED0B57"/>
    <w:rsid w:val="00EE03CC"/>
    <w:rsid w:val="00EE4FED"/>
    <w:rsid w:val="00EF6E15"/>
    <w:rsid w:val="00F11A45"/>
    <w:rsid w:val="00F1454D"/>
    <w:rsid w:val="00F2342D"/>
    <w:rsid w:val="00F30C6C"/>
    <w:rsid w:val="00F4316C"/>
    <w:rsid w:val="00F7763A"/>
    <w:rsid w:val="00FA3D4F"/>
    <w:rsid w:val="00FA42C5"/>
    <w:rsid w:val="00FA7476"/>
    <w:rsid w:val="00FA7562"/>
    <w:rsid w:val="00FB1B6C"/>
    <w:rsid w:val="00FD1230"/>
    <w:rsid w:val="00FD401C"/>
    <w:rsid w:val="00FE53B1"/>
    <w:rsid w:val="00FE596C"/>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73E71"/>
  <w15:chartTrackingRefBased/>
  <w15:docId w15:val="{4134632F-54C1-42A2-AB39-47593F5B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fi-FI" w:eastAsia="zh-CN"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0B9B"/>
  </w:style>
  <w:style w:type="paragraph" w:styleId="Heading1">
    <w:name w:val="heading 1"/>
    <w:basedOn w:val="Normal"/>
    <w:next w:val="Normal"/>
    <w:link w:val="Heading1Char"/>
    <w:uiPriority w:val="9"/>
    <w:qFormat/>
    <w:rsid w:val="000E6B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6B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6B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6B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6B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6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B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6B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6B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6B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6B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6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B04"/>
    <w:rPr>
      <w:rFonts w:eastAsiaTheme="majorEastAsia" w:cstheme="majorBidi"/>
      <w:color w:val="272727" w:themeColor="text1" w:themeTint="D8"/>
    </w:rPr>
  </w:style>
  <w:style w:type="paragraph" w:styleId="Title">
    <w:name w:val="Title"/>
    <w:basedOn w:val="Normal"/>
    <w:next w:val="Normal"/>
    <w:link w:val="TitleChar"/>
    <w:uiPriority w:val="10"/>
    <w:qFormat/>
    <w:rsid w:val="000E6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B04"/>
    <w:pPr>
      <w:spacing w:before="160"/>
      <w:jc w:val="center"/>
    </w:pPr>
    <w:rPr>
      <w:i/>
      <w:iCs/>
      <w:color w:val="404040" w:themeColor="text1" w:themeTint="BF"/>
    </w:rPr>
  </w:style>
  <w:style w:type="character" w:customStyle="1" w:styleId="QuoteChar">
    <w:name w:val="Quote Char"/>
    <w:basedOn w:val="DefaultParagraphFont"/>
    <w:link w:val="Quote"/>
    <w:uiPriority w:val="29"/>
    <w:rsid w:val="000E6B04"/>
    <w:rPr>
      <w:i/>
      <w:iCs/>
      <w:color w:val="404040" w:themeColor="text1" w:themeTint="BF"/>
    </w:rPr>
  </w:style>
  <w:style w:type="paragraph" w:styleId="ListParagraph">
    <w:name w:val="List Paragraph"/>
    <w:basedOn w:val="Normal"/>
    <w:uiPriority w:val="34"/>
    <w:qFormat/>
    <w:rsid w:val="000E6B04"/>
    <w:pPr>
      <w:ind w:left="720"/>
      <w:contextualSpacing/>
    </w:pPr>
  </w:style>
  <w:style w:type="character" w:styleId="IntenseEmphasis">
    <w:name w:val="Intense Emphasis"/>
    <w:basedOn w:val="DefaultParagraphFont"/>
    <w:uiPriority w:val="21"/>
    <w:qFormat/>
    <w:rsid w:val="000E6B04"/>
    <w:rPr>
      <w:i/>
      <w:iCs/>
      <w:color w:val="2F5496" w:themeColor="accent1" w:themeShade="BF"/>
    </w:rPr>
  </w:style>
  <w:style w:type="paragraph" w:styleId="IntenseQuote">
    <w:name w:val="Intense Quote"/>
    <w:basedOn w:val="Normal"/>
    <w:next w:val="Normal"/>
    <w:link w:val="IntenseQuoteChar"/>
    <w:uiPriority w:val="30"/>
    <w:qFormat/>
    <w:rsid w:val="000E6B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6B04"/>
    <w:rPr>
      <w:i/>
      <w:iCs/>
      <w:color w:val="2F5496" w:themeColor="accent1" w:themeShade="BF"/>
    </w:rPr>
  </w:style>
  <w:style w:type="character" w:styleId="IntenseReference">
    <w:name w:val="Intense Reference"/>
    <w:basedOn w:val="DefaultParagraphFont"/>
    <w:uiPriority w:val="32"/>
    <w:qFormat/>
    <w:rsid w:val="000E6B04"/>
    <w:rPr>
      <w:b/>
      <w:bCs/>
      <w:smallCaps/>
      <w:color w:val="2F5496" w:themeColor="accent1" w:themeShade="BF"/>
      <w:spacing w:val="5"/>
    </w:rPr>
  </w:style>
  <w:style w:type="character" w:styleId="PlaceholderText">
    <w:name w:val="Placeholder Text"/>
    <w:basedOn w:val="DefaultParagraphFont"/>
    <w:uiPriority w:val="99"/>
    <w:semiHidden/>
    <w:rsid w:val="002642E2"/>
    <w:rPr>
      <w:color w:val="666666"/>
    </w:rPr>
  </w:style>
  <w:style w:type="character" w:styleId="Hyperlink">
    <w:name w:val="Hyperlink"/>
    <w:basedOn w:val="DefaultParagraphFont"/>
    <w:uiPriority w:val="99"/>
    <w:unhideWhenUsed/>
    <w:rsid w:val="00CF7AC3"/>
    <w:rPr>
      <w:color w:val="0000FF"/>
      <w:u w:val="single"/>
    </w:rPr>
  </w:style>
  <w:style w:type="paragraph" w:styleId="FootnoteText">
    <w:name w:val="footnote text"/>
    <w:basedOn w:val="Normal"/>
    <w:link w:val="FootnoteTextChar"/>
    <w:uiPriority w:val="99"/>
    <w:semiHidden/>
    <w:unhideWhenUsed/>
    <w:rsid w:val="00CF7A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7AC3"/>
    <w:rPr>
      <w:sz w:val="20"/>
      <w:szCs w:val="20"/>
      <w:lang w:val="fi-FI"/>
    </w:rPr>
  </w:style>
  <w:style w:type="character" w:styleId="FootnoteReference">
    <w:name w:val="footnote reference"/>
    <w:basedOn w:val="DefaultParagraphFont"/>
    <w:uiPriority w:val="99"/>
    <w:semiHidden/>
    <w:unhideWhenUsed/>
    <w:rsid w:val="00CF7AC3"/>
    <w:rPr>
      <w:vertAlign w:val="superscript"/>
    </w:rPr>
  </w:style>
  <w:style w:type="paragraph" w:styleId="NormalWeb">
    <w:name w:val="Normal (Web)"/>
    <w:basedOn w:val="Normal"/>
    <w:uiPriority w:val="99"/>
    <w:unhideWhenUsed/>
    <w:rsid w:val="00C60C9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A010B"/>
    <w:rPr>
      <w:b/>
      <w:bCs/>
    </w:rPr>
  </w:style>
  <w:style w:type="paragraph" w:styleId="Header">
    <w:name w:val="header"/>
    <w:basedOn w:val="Normal"/>
    <w:link w:val="HeaderChar"/>
    <w:uiPriority w:val="99"/>
    <w:unhideWhenUsed/>
    <w:rsid w:val="002C52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2A2"/>
  </w:style>
  <w:style w:type="paragraph" w:styleId="Footer">
    <w:name w:val="footer"/>
    <w:basedOn w:val="Normal"/>
    <w:link w:val="FooterChar"/>
    <w:uiPriority w:val="99"/>
    <w:unhideWhenUsed/>
    <w:rsid w:val="002C52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7550">
      <w:bodyDiv w:val="1"/>
      <w:marLeft w:val="0"/>
      <w:marRight w:val="0"/>
      <w:marTop w:val="0"/>
      <w:marBottom w:val="0"/>
      <w:divBdr>
        <w:top w:val="none" w:sz="0" w:space="0" w:color="auto"/>
        <w:left w:val="none" w:sz="0" w:space="0" w:color="auto"/>
        <w:bottom w:val="none" w:sz="0" w:space="0" w:color="auto"/>
        <w:right w:val="none" w:sz="0" w:space="0" w:color="auto"/>
      </w:divBdr>
    </w:div>
    <w:div w:id="304353274">
      <w:bodyDiv w:val="1"/>
      <w:marLeft w:val="0"/>
      <w:marRight w:val="0"/>
      <w:marTop w:val="0"/>
      <w:marBottom w:val="0"/>
      <w:divBdr>
        <w:top w:val="none" w:sz="0" w:space="0" w:color="auto"/>
        <w:left w:val="none" w:sz="0" w:space="0" w:color="auto"/>
        <w:bottom w:val="none" w:sz="0" w:space="0" w:color="auto"/>
        <w:right w:val="none" w:sz="0" w:space="0" w:color="auto"/>
      </w:divBdr>
      <w:divsChild>
        <w:div w:id="405765006">
          <w:marLeft w:val="0"/>
          <w:marRight w:val="0"/>
          <w:marTop w:val="0"/>
          <w:marBottom w:val="0"/>
          <w:divBdr>
            <w:top w:val="none" w:sz="0" w:space="0" w:color="auto"/>
            <w:left w:val="none" w:sz="0" w:space="0" w:color="auto"/>
            <w:bottom w:val="none" w:sz="0" w:space="0" w:color="auto"/>
            <w:right w:val="none" w:sz="0" w:space="0" w:color="auto"/>
          </w:divBdr>
        </w:div>
        <w:div w:id="1208881451">
          <w:marLeft w:val="0"/>
          <w:marRight w:val="0"/>
          <w:marTop w:val="0"/>
          <w:marBottom w:val="0"/>
          <w:divBdr>
            <w:top w:val="none" w:sz="0" w:space="0" w:color="auto"/>
            <w:left w:val="none" w:sz="0" w:space="0" w:color="auto"/>
            <w:bottom w:val="none" w:sz="0" w:space="0" w:color="auto"/>
            <w:right w:val="none" w:sz="0" w:space="0" w:color="auto"/>
          </w:divBdr>
        </w:div>
        <w:div w:id="1435129603">
          <w:marLeft w:val="0"/>
          <w:marRight w:val="0"/>
          <w:marTop w:val="0"/>
          <w:marBottom w:val="0"/>
          <w:divBdr>
            <w:top w:val="none" w:sz="0" w:space="0" w:color="auto"/>
            <w:left w:val="none" w:sz="0" w:space="0" w:color="auto"/>
            <w:bottom w:val="none" w:sz="0" w:space="0" w:color="auto"/>
            <w:right w:val="none" w:sz="0" w:space="0" w:color="auto"/>
          </w:divBdr>
        </w:div>
        <w:div w:id="1305115841">
          <w:marLeft w:val="0"/>
          <w:marRight w:val="0"/>
          <w:marTop w:val="0"/>
          <w:marBottom w:val="0"/>
          <w:divBdr>
            <w:top w:val="none" w:sz="0" w:space="0" w:color="auto"/>
            <w:left w:val="none" w:sz="0" w:space="0" w:color="auto"/>
            <w:bottom w:val="none" w:sz="0" w:space="0" w:color="auto"/>
            <w:right w:val="none" w:sz="0" w:space="0" w:color="auto"/>
          </w:divBdr>
        </w:div>
        <w:div w:id="1769233241">
          <w:marLeft w:val="0"/>
          <w:marRight w:val="0"/>
          <w:marTop w:val="0"/>
          <w:marBottom w:val="0"/>
          <w:divBdr>
            <w:top w:val="none" w:sz="0" w:space="0" w:color="auto"/>
            <w:left w:val="none" w:sz="0" w:space="0" w:color="auto"/>
            <w:bottom w:val="none" w:sz="0" w:space="0" w:color="auto"/>
            <w:right w:val="none" w:sz="0" w:space="0" w:color="auto"/>
          </w:divBdr>
        </w:div>
        <w:div w:id="202249480">
          <w:marLeft w:val="0"/>
          <w:marRight w:val="0"/>
          <w:marTop w:val="0"/>
          <w:marBottom w:val="0"/>
          <w:divBdr>
            <w:top w:val="none" w:sz="0" w:space="0" w:color="auto"/>
            <w:left w:val="none" w:sz="0" w:space="0" w:color="auto"/>
            <w:bottom w:val="none" w:sz="0" w:space="0" w:color="auto"/>
            <w:right w:val="none" w:sz="0" w:space="0" w:color="auto"/>
          </w:divBdr>
        </w:div>
        <w:div w:id="1399784220">
          <w:marLeft w:val="0"/>
          <w:marRight w:val="0"/>
          <w:marTop w:val="0"/>
          <w:marBottom w:val="0"/>
          <w:divBdr>
            <w:top w:val="none" w:sz="0" w:space="0" w:color="auto"/>
            <w:left w:val="none" w:sz="0" w:space="0" w:color="auto"/>
            <w:bottom w:val="none" w:sz="0" w:space="0" w:color="auto"/>
            <w:right w:val="none" w:sz="0" w:space="0" w:color="auto"/>
          </w:divBdr>
        </w:div>
        <w:div w:id="2013098542">
          <w:marLeft w:val="0"/>
          <w:marRight w:val="0"/>
          <w:marTop w:val="0"/>
          <w:marBottom w:val="0"/>
          <w:divBdr>
            <w:top w:val="none" w:sz="0" w:space="0" w:color="auto"/>
            <w:left w:val="none" w:sz="0" w:space="0" w:color="auto"/>
            <w:bottom w:val="none" w:sz="0" w:space="0" w:color="auto"/>
            <w:right w:val="none" w:sz="0" w:space="0" w:color="auto"/>
          </w:divBdr>
        </w:div>
        <w:div w:id="1571695896">
          <w:marLeft w:val="0"/>
          <w:marRight w:val="0"/>
          <w:marTop w:val="0"/>
          <w:marBottom w:val="0"/>
          <w:divBdr>
            <w:top w:val="none" w:sz="0" w:space="0" w:color="auto"/>
            <w:left w:val="none" w:sz="0" w:space="0" w:color="auto"/>
            <w:bottom w:val="none" w:sz="0" w:space="0" w:color="auto"/>
            <w:right w:val="none" w:sz="0" w:space="0" w:color="auto"/>
          </w:divBdr>
        </w:div>
        <w:div w:id="135951742">
          <w:marLeft w:val="0"/>
          <w:marRight w:val="0"/>
          <w:marTop w:val="0"/>
          <w:marBottom w:val="0"/>
          <w:divBdr>
            <w:top w:val="none" w:sz="0" w:space="0" w:color="auto"/>
            <w:left w:val="none" w:sz="0" w:space="0" w:color="auto"/>
            <w:bottom w:val="none" w:sz="0" w:space="0" w:color="auto"/>
            <w:right w:val="none" w:sz="0" w:space="0" w:color="auto"/>
          </w:divBdr>
        </w:div>
        <w:div w:id="732000302">
          <w:marLeft w:val="0"/>
          <w:marRight w:val="0"/>
          <w:marTop w:val="0"/>
          <w:marBottom w:val="0"/>
          <w:divBdr>
            <w:top w:val="none" w:sz="0" w:space="0" w:color="auto"/>
            <w:left w:val="none" w:sz="0" w:space="0" w:color="auto"/>
            <w:bottom w:val="none" w:sz="0" w:space="0" w:color="auto"/>
            <w:right w:val="none" w:sz="0" w:space="0" w:color="auto"/>
          </w:divBdr>
        </w:div>
        <w:div w:id="1750998032">
          <w:marLeft w:val="0"/>
          <w:marRight w:val="0"/>
          <w:marTop w:val="0"/>
          <w:marBottom w:val="0"/>
          <w:divBdr>
            <w:top w:val="none" w:sz="0" w:space="0" w:color="auto"/>
            <w:left w:val="none" w:sz="0" w:space="0" w:color="auto"/>
            <w:bottom w:val="none" w:sz="0" w:space="0" w:color="auto"/>
            <w:right w:val="none" w:sz="0" w:space="0" w:color="auto"/>
          </w:divBdr>
        </w:div>
        <w:div w:id="2117014775">
          <w:marLeft w:val="0"/>
          <w:marRight w:val="0"/>
          <w:marTop w:val="0"/>
          <w:marBottom w:val="0"/>
          <w:divBdr>
            <w:top w:val="none" w:sz="0" w:space="0" w:color="auto"/>
            <w:left w:val="none" w:sz="0" w:space="0" w:color="auto"/>
            <w:bottom w:val="none" w:sz="0" w:space="0" w:color="auto"/>
            <w:right w:val="none" w:sz="0" w:space="0" w:color="auto"/>
          </w:divBdr>
        </w:div>
        <w:div w:id="430978656">
          <w:marLeft w:val="0"/>
          <w:marRight w:val="0"/>
          <w:marTop w:val="0"/>
          <w:marBottom w:val="0"/>
          <w:divBdr>
            <w:top w:val="none" w:sz="0" w:space="0" w:color="auto"/>
            <w:left w:val="none" w:sz="0" w:space="0" w:color="auto"/>
            <w:bottom w:val="none" w:sz="0" w:space="0" w:color="auto"/>
            <w:right w:val="none" w:sz="0" w:space="0" w:color="auto"/>
          </w:divBdr>
        </w:div>
        <w:div w:id="731076314">
          <w:marLeft w:val="0"/>
          <w:marRight w:val="0"/>
          <w:marTop w:val="0"/>
          <w:marBottom w:val="0"/>
          <w:divBdr>
            <w:top w:val="none" w:sz="0" w:space="0" w:color="auto"/>
            <w:left w:val="none" w:sz="0" w:space="0" w:color="auto"/>
            <w:bottom w:val="none" w:sz="0" w:space="0" w:color="auto"/>
            <w:right w:val="none" w:sz="0" w:space="0" w:color="auto"/>
          </w:divBdr>
        </w:div>
        <w:div w:id="1254245320">
          <w:marLeft w:val="0"/>
          <w:marRight w:val="0"/>
          <w:marTop w:val="0"/>
          <w:marBottom w:val="0"/>
          <w:divBdr>
            <w:top w:val="none" w:sz="0" w:space="0" w:color="auto"/>
            <w:left w:val="none" w:sz="0" w:space="0" w:color="auto"/>
            <w:bottom w:val="none" w:sz="0" w:space="0" w:color="auto"/>
            <w:right w:val="none" w:sz="0" w:space="0" w:color="auto"/>
          </w:divBdr>
        </w:div>
        <w:div w:id="1771731950">
          <w:marLeft w:val="0"/>
          <w:marRight w:val="0"/>
          <w:marTop w:val="0"/>
          <w:marBottom w:val="0"/>
          <w:divBdr>
            <w:top w:val="none" w:sz="0" w:space="0" w:color="auto"/>
            <w:left w:val="none" w:sz="0" w:space="0" w:color="auto"/>
            <w:bottom w:val="none" w:sz="0" w:space="0" w:color="auto"/>
            <w:right w:val="none" w:sz="0" w:space="0" w:color="auto"/>
          </w:divBdr>
        </w:div>
        <w:div w:id="969558921">
          <w:marLeft w:val="0"/>
          <w:marRight w:val="0"/>
          <w:marTop w:val="0"/>
          <w:marBottom w:val="0"/>
          <w:divBdr>
            <w:top w:val="none" w:sz="0" w:space="0" w:color="auto"/>
            <w:left w:val="none" w:sz="0" w:space="0" w:color="auto"/>
            <w:bottom w:val="none" w:sz="0" w:space="0" w:color="auto"/>
            <w:right w:val="none" w:sz="0" w:space="0" w:color="auto"/>
          </w:divBdr>
        </w:div>
        <w:div w:id="45837842">
          <w:marLeft w:val="0"/>
          <w:marRight w:val="0"/>
          <w:marTop w:val="0"/>
          <w:marBottom w:val="0"/>
          <w:divBdr>
            <w:top w:val="none" w:sz="0" w:space="0" w:color="auto"/>
            <w:left w:val="none" w:sz="0" w:space="0" w:color="auto"/>
            <w:bottom w:val="none" w:sz="0" w:space="0" w:color="auto"/>
            <w:right w:val="none" w:sz="0" w:space="0" w:color="auto"/>
          </w:divBdr>
        </w:div>
        <w:div w:id="1322192655">
          <w:marLeft w:val="0"/>
          <w:marRight w:val="0"/>
          <w:marTop w:val="0"/>
          <w:marBottom w:val="0"/>
          <w:divBdr>
            <w:top w:val="none" w:sz="0" w:space="0" w:color="auto"/>
            <w:left w:val="none" w:sz="0" w:space="0" w:color="auto"/>
            <w:bottom w:val="none" w:sz="0" w:space="0" w:color="auto"/>
            <w:right w:val="none" w:sz="0" w:space="0" w:color="auto"/>
          </w:divBdr>
        </w:div>
        <w:div w:id="1968271380">
          <w:marLeft w:val="0"/>
          <w:marRight w:val="0"/>
          <w:marTop w:val="0"/>
          <w:marBottom w:val="0"/>
          <w:divBdr>
            <w:top w:val="none" w:sz="0" w:space="0" w:color="auto"/>
            <w:left w:val="none" w:sz="0" w:space="0" w:color="auto"/>
            <w:bottom w:val="none" w:sz="0" w:space="0" w:color="auto"/>
            <w:right w:val="none" w:sz="0" w:space="0" w:color="auto"/>
          </w:divBdr>
        </w:div>
        <w:div w:id="982546344">
          <w:marLeft w:val="0"/>
          <w:marRight w:val="0"/>
          <w:marTop w:val="0"/>
          <w:marBottom w:val="0"/>
          <w:divBdr>
            <w:top w:val="none" w:sz="0" w:space="0" w:color="auto"/>
            <w:left w:val="none" w:sz="0" w:space="0" w:color="auto"/>
            <w:bottom w:val="none" w:sz="0" w:space="0" w:color="auto"/>
            <w:right w:val="none" w:sz="0" w:space="0" w:color="auto"/>
          </w:divBdr>
        </w:div>
        <w:div w:id="1059396976">
          <w:marLeft w:val="0"/>
          <w:marRight w:val="0"/>
          <w:marTop w:val="0"/>
          <w:marBottom w:val="0"/>
          <w:divBdr>
            <w:top w:val="none" w:sz="0" w:space="0" w:color="auto"/>
            <w:left w:val="none" w:sz="0" w:space="0" w:color="auto"/>
            <w:bottom w:val="none" w:sz="0" w:space="0" w:color="auto"/>
            <w:right w:val="none" w:sz="0" w:space="0" w:color="auto"/>
          </w:divBdr>
        </w:div>
        <w:div w:id="548491831">
          <w:marLeft w:val="0"/>
          <w:marRight w:val="0"/>
          <w:marTop w:val="0"/>
          <w:marBottom w:val="0"/>
          <w:divBdr>
            <w:top w:val="none" w:sz="0" w:space="0" w:color="auto"/>
            <w:left w:val="none" w:sz="0" w:space="0" w:color="auto"/>
            <w:bottom w:val="none" w:sz="0" w:space="0" w:color="auto"/>
            <w:right w:val="none" w:sz="0" w:space="0" w:color="auto"/>
          </w:divBdr>
        </w:div>
        <w:div w:id="1122844056">
          <w:marLeft w:val="0"/>
          <w:marRight w:val="0"/>
          <w:marTop w:val="0"/>
          <w:marBottom w:val="0"/>
          <w:divBdr>
            <w:top w:val="none" w:sz="0" w:space="0" w:color="auto"/>
            <w:left w:val="none" w:sz="0" w:space="0" w:color="auto"/>
            <w:bottom w:val="none" w:sz="0" w:space="0" w:color="auto"/>
            <w:right w:val="none" w:sz="0" w:space="0" w:color="auto"/>
          </w:divBdr>
        </w:div>
        <w:div w:id="880362596">
          <w:marLeft w:val="0"/>
          <w:marRight w:val="0"/>
          <w:marTop w:val="0"/>
          <w:marBottom w:val="0"/>
          <w:divBdr>
            <w:top w:val="none" w:sz="0" w:space="0" w:color="auto"/>
            <w:left w:val="none" w:sz="0" w:space="0" w:color="auto"/>
            <w:bottom w:val="none" w:sz="0" w:space="0" w:color="auto"/>
            <w:right w:val="none" w:sz="0" w:space="0" w:color="auto"/>
          </w:divBdr>
        </w:div>
        <w:div w:id="1820876745">
          <w:marLeft w:val="0"/>
          <w:marRight w:val="0"/>
          <w:marTop w:val="0"/>
          <w:marBottom w:val="0"/>
          <w:divBdr>
            <w:top w:val="none" w:sz="0" w:space="0" w:color="auto"/>
            <w:left w:val="none" w:sz="0" w:space="0" w:color="auto"/>
            <w:bottom w:val="none" w:sz="0" w:space="0" w:color="auto"/>
            <w:right w:val="none" w:sz="0" w:space="0" w:color="auto"/>
          </w:divBdr>
        </w:div>
        <w:div w:id="1387493161">
          <w:marLeft w:val="0"/>
          <w:marRight w:val="0"/>
          <w:marTop w:val="0"/>
          <w:marBottom w:val="0"/>
          <w:divBdr>
            <w:top w:val="none" w:sz="0" w:space="0" w:color="auto"/>
            <w:left w:val="none" w:sz="0" w:space="0" w:color="auto"/>
            <w:bottom w:val="none" w:sz="0" w:space="0" w:color="auto"/>
            <w:right w:val="none" w:sz="0" w:space="0" w:color="auto"/>
          </w:divBdr>
        </w:div>
        <w:div w:id="2089033080">
          <w:marLeft w:val="0"/>
          <w:marRight w:val="0"/>
          <w:marTop w:val="0"/>
          <w:marBottom w:val="0"/>
          <w:divBdr>
            <w:top w:val="none" w:sz="0" w:space="0" w:color="auto"/>
            <w:left w:val="none" w:sz="0" w:space="0" w:color="auto"/>
            <w:bottom w:val="none" w:sz="0" w:space="0" w:color="auto"/>
            <w:right w:val="none" w:sz="0" w:space="0" w:color="auto"/>
          </w:divBdr>
        </w:div>
        <w:div w:id="1284535243">
          <w:marLeft w:val="0"/>
          <w:marRight w:val="0"/>
          <w:marTop w:val="0"/>
          <w:marBottom w:val="0"/>
          <w:divBdr>
            <w:top w:val="none" w:sz="0" w:space="0" w:color="auto"/>
            <w:left w:val="none" w:sz="0" w:space="0" w:color="auto"/>
            <w:bottom w:val="none" w:sz="0" w:space="0" w:color="auto"/>
            <w:right w:val="none" w:sz="0" w:space="0" w:color="auto"/>
          </w:divBdr>
        </w:div>
        <w:div w:id="1086196149">
          <w:marLeft w:val="0"/>
          <w:marRight w:val="0"/>
          <w:marTop w:val="0"/>
          <w:marBottom w:val="0"/>
          <w:divBdr>
            <w:top w:val="none" w:sz="0" w:space="0" w:color="auto"/>
            <w:left w:val="none" w:sz="0" w:space="0" w:color="auto"/>
            <w:bottom w:val="none" w:sz="0" w:space="0" w:color="auto"/>
            <w:right w:val="none" w:sz="0" w:space="0" w:color="auto"/>
          </w:divBdr>
        </w:div>
        <w:div w:id="1410227345">
          <w:marLeft w:val="0"/>
          <w:marRight w:val="0"/>
          <w:marTop w:val="0"/>
          <w:marBottom w:val="0"/>
          <w:divBdr>
            <w:top w:val="none" w:sz="0" w:space="0" w:color="auto"/>
            <w:left w:val="none" w:sz="0" w:space="0" w:color="auto"/>
            <w:bottom w:val="none" w:sz="0" w:space="0" w:color="auto"/>
            <w:right w:val="none" w:sz="0" w:space="0" w:color="auto"/>
          </w:divBdr>
        </w:div>
        <w:div w:id="391857372">
          <w:marLeft w:val="0"/>
          <w:marRight w:val="0"/>
          <w:marTop w:val="0"/>
          <w:marBottom w:val="0"/>
          <w:divBdr>
            <w:top w:val="none" w:sz="0" w:space="0" w:color="auto"/>
            <w:left w:val="none" w:sz="0" w:space="0" w:color="auto"/>
            <w:bottom w:val="none" w:sz="0" w:space="0" w:color="auto"/>
            <w:right w:val="none" w:sz="0" w:space="0" w:color="auto"/>
          </w:divBdr>
        </w:div>
        <w:div w:id="37363871">
          <w:marLeft w:val="0"/>
          <w:marRight w:val="0"/>
          <w:marTop w:val="0"/>
          <w:marBottom w:val="0"/>
          <w:divBdr>
            <w:top w:val="none" w:sz="0" w:space="0" w:color="auto"/>
            <w:left w:val="none" w:sz="0" w:space="0" w:color="auto"/>
            <w:bottom w:val="none" w:sz="0" w:space="0" w:color="auto"/>
            <w:right w:val="none" w:sz="0" w:space="0" w:color="auto"/>
          </w:divBdr>
        </w:div>
        <w:div w:id="336152148">
          <w:marLeft w:val="0"/>
          <w:marRight w:val="0"/>
          <w:marTop w:val="0"/>
          <w:marBottom w:val="0"/>
          <w:divBdr>
            <w:top w:val="none" w:sz="0" w:space="0" w:color="auto"/>
            <w:left w:val="none" w:sz="0" w:space="0" w:color="auto"/>
            <w:bottom w:val="none" w:sz="0" w:space="0" w:color="auto"/>
            <w:right w:val="none" w:sz="0" w:space="0" w:color="auto"/>
          </w:divBdr>
        </w:div>
        <w:div w:id="1436633543">
          <w:marLeft w:val="0"/>
          <w:marRight w:val="0"/>
          <w:marTop w:val="0"/>
          <w:marBottom w:val="0"/>
          <w:divBdr>
            <w:top w:val="none" w:sz="0" w:space="0" w:color="auto"/>
            <w:left w:val="none" w:sz="0" w:space="0" w:color="auto"/>
            <w:bottom w:val="none" w:sz="0" w:space="0" w:color="auto"/>
            <w:right w:val="none" w:sz="0" w:space="0" w:color="auto"/>
          </w:divBdr>
        </w:div>
        <w:div w:id="1712999454">
          <w:marLeft w:val="0"/>
          <w:marRight w:val="0"/>
          <w:marTop w:val="0"/>
          <w:marBottom w:val="0"/>
          <w:divBdr>
            <w:top w:val="none" w:sz="0" w:space="0" w:color="auto"/>
            <w:left w:val="none" w:sz="0" w:space="0" w:color="auto"/>
            <w:bottom w:val="none" w:sz="0" w:space="0" w:color="auto"/>
            <w:right w:val="none" w:sz="0" w:space="0" w:color="auto"/>
          </w:divBdr>
        </w:div>
        <w:div w:id="1052968443">
          <w:marLeft w:val="0"/>
          <w:marRight w:val="0"/>
          <w:marTop w:val="0"/>
          <w:marBottom w:val="0"/>
          <w:divBdr>
            <w:top w:val="none" w:sz="0" w:space="0" w:color="auto"/>
            <w:left w:val="none" w:sz="0" w:space="0" w:color="auto"/>
            <w:bottom w:val="none" w:sz="0" w:space="0" w:color="auto"/>
            <w:right w:val="none" w:sz="0" w:space="0" w:color="auto"/>
          </w:divBdr>
        </w:div>
        <w:div w:id="1751779861">
          <w:marLeft w:val="0"/>
          <w:marRight w:val="0"/>
          <w:marTop w:val="0"/>
          <w:marBottom w:val="0"/>
          <w:divBdr>
            <w:top w:val="none" w:sz="0" w:space="0" w:color="auto"/>
            <w:left w:val="none" w:sz="0" w:space="0" w:color="auto"/>
            <w:bottom w:val="none" w:sz="0" w:space="0" w:color="auto"/>
            <w:right w:val="none" w:sz="0" w:space="0" w:color="auto"/>
          </w:divBdr>
        </w:div>
        <w:div w:id="1166019279">
          <w:marLeft w:val="0"/>
          <w:marRight w:val="0"/>
          <w:marTop w:val="0"/>
          <w:marBottom w:val="0"/>
          <w:divBdr>
            <w:top w:val="none" w:sz="0" w:space="0" w:color="auto"/>
            <w:left w:val="none" w:sz="0" w:space="0" w:color="auto"/>
            <w:bottom w:val="none" w:sz="0" w:space="0" w:color="auto"/>
            <w:right w:val="none" w:sz="0" w:space="0" w:color="auto"/>
          </w:divBdr>
        </w:div>
        <w:div w:id="2056853529">
          <w:marLeft w:val="0"/>
          <w:marRight w:val="0"/>
          <w:marTop w:val="0"/>
          <w:marBottom w:val="0"/>
          <w:divBdr>
            <w:top w:val="none" w:sz="0" w:space="0" w:color="auto"/>
            <w:left w:val="none" w:sz="0" w:space="0" w:color="auto"/>
            <w:bottom w:val="none" w:sz="0" w:space="0" w:color="auto"/>
            <w:right w:val="none" w:sz="0" w:space="0" w:color="auto"/>
          </w:divBdr>
        </w:div>
        <w:div w:id="495341024">
          <w:marLeft w:val="0"/>
          <w:marRight w:val="0"/>
          <w:marTop w:val="0"/>
          <w:marBottom w:val="0"/>
          <w:divBdr>
            <w:top w:val="none" w:sz="0" w:space="0" w:color="auto"/>
            <w:left w:val="none" w:sz="0" w:space="0" w:color="auto"/>
            <w:bottom w:val="none" w:sz="0" w:space="0" w:color="auto"/>
            <w:right w:val="none" w:sz="0" w:space="0" w:color="auto"/>
          </w:divBdr>
        </w:div>
        <w:div w:id="942305665">
          <w:marLeft w:val="0"/>
          <w:marRight w:val="0"/>
          <w:marTop w:val="0"/>
          <w:marBottom w:val="0"/>
          <w:divBdr>
            <w:top w:val="none" w:sz="0" w:space="0" w:color="auto"/>
            <w:left w:val="none" w:sz="0" w:space="0" w:color="auto"/>
            <w:bottom w:val="none" w:sz="0" w:space="0" w:color="auto"/>
            <w:right w:val="none" w:sz="0" w:space="0" w:color="auto"/>
          </w:divBdr>
        </w:div>
        <w:div w:id="1721632818">
          <w:marLeft w:val="0"/>
          <w:marRight w:val="0"/>
          <w:marTop w:val="0"/>
          <w:marBottom w:val="0"/>
          <w:divBdr>
            <w:top w:val="none" w:sz="0" w:space="0" w:color="auto"/>
            <w:left w:val="none" w:sz="0" w:space="0" w:color="auto"/>
            <w:bottom w:val="none" w:sz="0" w:space="0" w:color="auto"/>
            <w:right w:val="none" w:sz="0" w:space="0" w:color="auto"/>
          </w:divBdr>
        </w:div>
        <w:div w:id="1858540680">
          <w:marLeft w:val="0"/>
          <w:marRight w:val="0"/>
          <w:marTop w:val="0"/>
          <w:marBottom w:val="0"/>
          <w:divBdr>
            <w:top w:val="none" w:sz="0" w:space="0" w:color="auto"/>
            <w:left w:val="none" w:sz="0" w:space="0" w:color="auto"/>
            <w:bottom w:val="none" w:sz="0" w:space="0" w:color="auto"/>
            <w:right w:val="none" w:sz="0" w:space="0" w:color="auto"/>
          </w:divBdr>
        </w:div>
        <w:div w:id="484594171">
          <w:marLeft w:val="0"/>
          <w:marRight w:val="0"/>
          <w:marTop w:val="0"/>
          <w:marBottom w:val="0"/>
          <w:divBdr>
            <w:top w:val="none" w:sz="0" w:space="0" w:color="auto"/>
            <w:left w:val="none" w:sz="0" w:space="0" w:color="auto"/>
            <w:bottom w:val="none" w:sz="0" w:space="0" w:color="auto"/>
            <w:right w:val="none" w:sz="0" w:space="0" w:color="auto"/>
          </w:divBdr>
        </w:div>
        <w:div w:id="1786804342">
          <w:marLeft w:val="0"/>
          <w:marRight w:val="0"/>
          <w:marTop w:val="0"/>
          <w:marBottom w:val="0"/>
          <w:divBdr>
            <w:top w:val="none" w:sz="0" w:space="0" w:color="auto"/>
            <w:left w:val="none" w:sz="0" w:space="0" w:color="auto"/>
            <w:bottom w:val="none" w:sz="0" w:space="0" w:color="auto"/>
            <w:right w:val="none" w:sz="0" w:space="0" w:color="auto"/>
          </w:divBdr>
        </w:div>
        <w:div w:id="612060250">
          <w:marLeft w:val="0"/>
          <w:marRight w:val="0"/>
          <w:marTop w:val="0"/>
          <w:marBottom w:val="0"/>
          <w:divBdr>
            <w:top w:val="none" w:sz="0" w:space="0" w:color="auto"/>
            <w:left w:val="none" w:sz="0" w:space="0" w:color="auto"/>
            <w:bottom w:val="none" w:sz="0" w:space="0" w:color="auto"/>
            <w:right w:val="none" w:sz="0" w:space="0" w:color="auto"/>
          </w:divBdr>
        </w:div>
        <w:div w:id="28839234">
          <w:marLeft w:val="0"/>
          <w:marRight w:val="0"/>
          <w:marTop w:val="0"/>
          <w:marBottom w:val="0"/>
          <w:divBdr>
            <w:top w:val="none" w:sz="0" w:space="0" w:color="auto"/>
            <w:left w:val="none" w:sz="0" w:space="0" w:color="auto"/>
            <w:bottom w:val="none" w:sz="0" w:space="0" w:color="auto"/>
            <w:right w:val="none" w:sz="0" w:space="0" w:color="auto"/>
          </w:divBdr>
        </w:div>
        <w:div w:id="1430812806">
          <w:marLeft w:val="0"/>
          <w:marRight w:val="0"/>
          <w:marTop w:val="0"/>
          <w:marBottom w:val="0"/>
          <w:divBdr>
            <w:top w:val="none" w:sz="0" w:space="0" w:color="auto"/>
            <w:left w:val="none" w:sz="0" w:space="0" w:color="auto"/>
            <w:bottom w:val="none" w:sz="0" w:space="0" w:color="auto"/>
            <w:right w:val="none" w:sz="0" w:space="0" w:color="auto"/>
          </w:divBdr>
        </w:div>
        <w:div w:id="1791974158">
          <w:marLeft w:val="0"/>
          <w:marRight w:val="0"/>
          <w:marTop w:val="0"/>
          <w:marBottom w:val="0"/>
          <w:divBdr>
            <w:top w:val="none" w:sz="0" w:space="0" w:color="auto"/>
            <w:left w:val="none" w:sz="0" w:space="0" w:color="auto"/>
            <w:bottom w:val="none" w:sz="0" w:space="0" w:color="auto"/>
            <w:right w:val="none" w:sz="0" w:space="0" w:color="auto"/>
          </w:divBdr>
        </w:div>
        <w:div w:id="689917947">
          <w:marLeft w:val="0"/>
          <w:marRight w:val="0"/>
          <w:marTop w:val="0"/>
          <w:marBottom w:val="0"/>
          <w:divBdr>
            <w:top w:val="none" w:sz="0" w:space="0" w:color="auto"/>
            <w:left w:val="none" w:sz="0" w:space="0" w:color="auto"/>
            <w:bottom w:val="none" w:sz="0" w:space="0" w:color="auto"/>
            <w:right w:val="none" w:sz="0" w:space="0" w:color="auto"/>
          </w:divBdr>
        </w:div>
        <w:div w:id="842665513">
          <w:marLeft w:val="0"/>
          <w:marRight w:val="0"/>
          <w:marTop w:val="0"/>
          <w:marBottom w:val="0"/>
          <w:divBdr>
            <w:top w:val="none" w:sz="0" w:space="0" w:color="auto"/>
            <w:left w:val="none" w:sz="0" w:space="0" w:color="auto"/>
            <w:bottom w:val="none" w:sz="0" w:space="0" w:color="auto"/>
            <w:right w:val="none" w:sz="0" w:space="0" w:color="auto"/>
          </w:divBdr>
        </w:div>
        <w:div w:id="1238173524">
          <w:marLeft w:val="0"/>
          <w:marRight w:val="0"/>
          <w:marTop w:val="0"/>
          <w:marBottom w:val="0"/>
          <w:divBdr>
            <w:top w:val="none" w:sz="0" w:space="0" w:color="auto"/>
            <w:left w:val="none" w:sz="0" w:space="0" w:color="auto"/>
            <w:bottom w:val="none" w:sz="0" w:space="0" w:color="auto"/>
            <w:right w:val="none" w:sz="0" w:space="0" w:color="auto"/>
          </w:divBdr>
        </w:div>
        <w:div w:id="1314792071">
          <w:marLeft w:val="0"/>
          <w:marRight w:val="0"/>
          <w:marTop w:val="0"/>
          <w:marBottom w:val="0"/>
          <w:divBdr>
            <w:top w:val="none" w:sz="0" w:space="0" w:color="auto"/>
            <w:left w:val="none" w:sz="0" w:space="0" w:color="auto"/>
            <w:bottom w:val="none" w:sz="0" w:space="0" w:color="auto"/>
            <w:right w:val="none" w:sz="0" w:space="0" w:color="auto"/>
          </w:divBdr>
        </w:div>
        <w:div w:id="2013877021">
          <w:marLeft w:val="0"/>
          <w:marRight w:val="0"/>
          <w:marTop w:val="0"/>
          <w:marBottom w:val="0"/>
          <w:divBdr>
            <w:top w:val="none" w:sz="0" w:space="0" w:color="auto"/>
            <w:left w:val="none" w:sz="0" w:space="0" w:color="auto"/>
            <w:bottom w:val="none" w:sz="0" w:space="0" w:color="auto"/>
            <w:right w:val="none" w:sz="0" w:space="0" w:color="auto"/>
          </w:divBdr>
        </w:div>
        <w:div w:id="1362785524">
          <w:marLeft w:val="0"/>
          <w:marRight w:val="0"/>
          <w:marTop w:val="0"/>
          <w:marBottom w:val="0"/>
          <w:divBdr>
            <w:top w:val="none" w:sz="0" w:space="0" w:color="auto"/>
            <w:left w:val="none" w:sz="0" w:space="0" w:color="auto"/>
            <w:bottom w:val="none" w:sz="0" w:space="0" w:color="auto"/>
            <w:right w:val="none" w:sz="0" w:space="0" w:color="auto"/>
          </w:divBdr>
        </w:div>
        <w:div w:id="162669439">
          <w:marLeft w:val="0"/>
          <w:marRight w:val="0"/>
          <w:marTop w:val="0"/>
          <w:marBottom w:val="0"/>
          <w:divBdr>
            <w:top w:val="none" w:sz="0" w:space="0" w:color="auto"/>
            <w:left w:val="none" w:sz="0" w:space="0" w:color="auto"/>
            <w:bottom w:val="none" w:sz="0" w:space="0" w:color="auto"/>
            <w:right w:val="none" w:sz="0" w:space="0" w:color="auto"/>
          </w:divBdr>
        </w:div>
        <w:div w:id="1913080928">
          <w:marLeft w:val="0"/>
          <w:marRight w:val="0"/>
          <w:marTop w:val="0"/>
          <w:marBottom w:val="0"/>
          <w:divBdr>
            <w:top w:val="none" w:sz="0" w:space="0" w:color="auto"/>
            <w:left w:val="none" w:sz="0" w:space="0" w:color="auto"/>
            <w:bottom w:val="none" w:sz="0" w:space="0" w:color="auto"/>
            <w:right w:val="none" w:sz="0" w:space="0" w:color="auto"/>
          </w:divBdr>
        </w:div>
        <w:div w:id="816461506">
          <w:marLeft w:val="0"/>
          <w:marRight w:val="0"/>
          <w:marTop w:val="0"/>
          <w:marBottom w:val="0"/>
          <w:divBdr>
            <w:top w:val="none" w:sz="0" w:space="0" w:color="auto"/>
            <w:left w:val="none" w:sz="0" w:space="0" w:color="auto"/>
            <w:bottom w:val="none" w:sz="0" w:space="0" w:color="auto"/>
            <w:right w:val="none" w:sz="0" w:space="0" w:color="auto"/>
          </w:divBdr>
        </w:div>
        <w:div w:id="1676423633">
          <w:marLeft w:val="0"/>
          <w:marRight w:val="0"/>
          <w:marTop w:val="0"/>
          <w:marBottom w:val="0"/>
          <w:divBdr>
            <w:top w:val="none" w:sz="0" w:space="0" w:color="auto"/>
            <w:left w:val="none" w:sz="0" w:space="0" w:color="auto"/>
            <w:bottom w:val="none" w:sz="0" w:space="0" w:color="auto"/>
            <w:right w:val="none" w:sz="0" w:space="0" w:color="auto"/>
          </w:divBdr>
        </w:div>
        <w:div w:id="1671986249">
          <w:marLeft w:val="0"/>
          <w:marRight w:val="0"/>
          <w:marTop w:val="0"/>
          <w:marBottom w:val="0"/>
          <w:divBdr>
            <w:top w:val="none" w:sz="0" w:space="0" w:color="auto"/>
            <w:left w:val="none" w:sz="0" w:space="0" w:color="auto"/>
            <w:bottom w:val="none" w:sz="0" w:space="0" w:color="auto"/>
            <w:right w:val="none" w:sz="0" w:space="0" w:color="auto"/>
          </w:divBdr>
        </w:div>
        <w:div w:id="1552689773">
          <w:marLeft w:val="0"/>
          <w:marRight w:val="0"/>
          <w:marTop w:val="0"/>
          <w:marBottom w:val="0"/>
          <w:divBdr>
            <w:top w:val="none" w:sz="0" w:space="0" w:color="auto"/>
            <w:left w:val="none" w:sz="0" w:space="0" w:color="auto"/>
            <w:bottom w:val="none" w:sz="0" w:space="0" w:color="auto"/>
            <w:right w:val="none" w:sz="0" w:space="0" w:color="auto"/>
          </w:divBdr>
        </w:div>
        <w:div w:id="1384674614">
          <w:marLeft w:val="0"/>
          <w:marRight w:val="0"/>
          <w:marTop w:val="0"/>
          <w:marBottom w:val="0"/>
          <w:divBdr>
            <w:top w:val="none" w:sz="0" w:space="0" w:color="auto"/>
            <w:left w:val="none" w:sz="0" w:space="0" w:color="auto"/>
            <w:bottom w:val="none" w:sz="0" w:space="0" w:color="auto"/>
            <w:right w:val="none" w:sz="0" w:space="0" w:color="auto"/>
          </w:divBdr>
        </w:div>
        <w:div w:id="1690990622">
          <w:marLeft w:val="0"/>
          <w:marRight w:val="0"/>
          <w:marTop w:val="0"/>
          <w:marBottom w:val="0"/>
          <w:divBdr>
            <w:top w:val="none" w:sz="0" w:space="0" w:color="auto"/>
            <w:left w:val="none" w:sz="0" w:space="0" w:color="auto"/>
            <w:bottom w:val="none" w:sz="0" w:space="0" w:color="auto"/>
            <w:right w:val="none" w:sz="0" w:space="0" w:color="auto"/>
          </w:divBdr>
        </w:div>
        <w:div w:id="876963385">
          <w:marLeft w:val="0"/>
          <w:marRight w:val="0"/>
          <w:marTop w:val="0"/>
          <w:marBottom w:val="0"/>
          <w:divBdr>
            <w:top w:val="none" w:sz="0" w:space="0" w:color="auto"/>
            <w:left w:val="none" w:sz="0" w:space="0" w:color="auto"/>
            <w:bottom w:val="none" w:sz="0" w:space="0" w:color="auto"/>
            <w:right w:val="none" w:sz="0" w:space="0" w:color="auto"/>
          </w:divBdr>
        </w:div>
        <w:div w:id="1726098812">
          <w:marLeft w:val="0"/>
          <w:marRight w:val="0"/>
          <w:marTop w:val="0"/>
          <w:marBottom w:val="0"/>
          <w:divBdr>
            <w:top w:val="none" w:sz="0" w:space="0" w:color="auto"/>
            <w:left w:val="none" w:sz="0" w:space="0" w:color="auto"/>
            <w:bottom w:val="none" w:sz="0" w:space="0" w:color="auto"/>
            <w:right w:val="none" w:sz="0" w:space="0" w:color="auto"/>
          </w:divBdr>
        </w:div>
        <w:div w:id="1408185954">
          <w:marLeft w:val="0"/>
          <w:marRight w:val="0"/>
          <w:marTop w:val="0"/>
          <w:marBottom w:val="0"/>
          <w:divBdr>
            <w:top w:val="none" w:sz="0" w:space="0" w:color="auto"/>
            <w:left w:val="none" w:sz="0" w:space="0" w:color="auto"/>
            <w:bottom w:val="none" w:sz="0" w:space="0" w:color="auto"/>
            <w:right w:val="none" w:sz="0" w:space="0" w:color="auto"/>
          </w:divBdr>
        </w:div>
        <w:div w:id="1915435467">
          <w:marLeft w:val="0"/>
          <w:marRight w:val="0"/>
          <w:marTop w:val="0"/>
          <w:marBottom w:val="0"/>
          <w:divBdr>
            <w:top w:val="none" w:sz="0" w:space="0" w:color="auto"/>
            <w:left w:val="none" w:sz="0" w:space="0" w:color="auto"/>
            <w:bottom w:val="none" w:sz="0" w:space="0" w:color="auto"/>
            <w:right w:val="none" w:sz="0" w:space="0" w:color="auto"/>
          </w:divBdr>
        </w:div>
        <w:div w:id="1974172689">
          <w:marLeft w:val="0"/>
          <w:marRight w:val="0"/>
          <w:marTop w:val="0"/>
          <w:marBottom w:val="0"/>
          <w:divBdr>
            <w:top w:val="none" w:sz="0" w:space="0" w:color="auto"/>
            <w:left w:val="none" w:sz="0" w:space="0" w:color="auto"/>
            <w:bottom w:val="none" w:sz="0" w:space="0" w:color="auto"/>
            <w:right w:val="none" w:sz="0" w:space="0" w:color="auto"/>
          </w:divBdr>
        </w:div>
        <w:div w:id="894510336">
          <w:marLeft w:val="0"/>
          <w:marRight w:val="0"/>
          <w:marTop w:val="0"/>
          <w:marBottom w:val="0"/>
          <w:divBdr>
            <w:top w:val="none" w:sz="0" w:space="0" w:color="auto"/>
            <w:left w:val="none" w:sz="0" w:space="0" w:color="auto"/>
            <w:bottom w:val="none" w:sz="0" w:space="0" w:color="auto"/>
            <w:right w:val="none" w:sz="0" w:space="0" w:color="auto"/>
          </w:divBdr>
        </w:div>
        <w:div w:id="2089375278">
          <w:marLeft w:val="0"/>
          <w:marRight w:val="0"/>
          <w:marTop w:val="0"/>
          <w:marBottom w:val="0"/>
          <w:divBdr>
            <w:top w:val="none" w:sz="0" w:space="0" w:color="auto"/>
            <w:left w:val="none" w:sz="0" w:space="0" w:color="auto"/>
            <w:bottom w:val="none" w:sz="0" w:space="0" w:color="auto"/>
            <w:right w:val="none" w:sz="0" w:space="0" w:color="auto"/>
          </w:divBdr>
        </w:div>
        <w:div w:id="1114909965">
          <w:marLeft w:val="0"/>
          <w:marRight w:val="0"/>
          <w:marTop w:val="0"/>
          <w:marBottom w:val="0"/>
          <w:divBdr>
            <w:top w:val="none" w:sz="0" w:space="0" w:color="auto"/>
            <w:left w:val="none" w:sz="0" w:space="0" w:color="auto"/>
            <w:bottom w:val="none" w:sz="0" w:space="0" w:color="auto"/>
            <w:right w:val="none" w:sz="0" w:space="0" w:color="auto"/>
          </w:divBdr>
        </w:div>
        <w:div w:id="1593706778">
          <w:marLeft w:val="0"/>
          <w:marRight w:val="0"/>
          <w:marTop w:val="0"/>
          <w:marBottom w:val="0"/>
          <w:divBdr>
            <w:top w:val="none" w:sz="0" w:space="0" w:color="auto"/>
            <w:left w:val="none" w:sz="0" w:space="0" w:color="auto"/>
            <w:bottom w:val="none" w:sz="0" w:space="0" w:color="auto"/>
            <w:right w:val="none" w:sz="0" w:space="0" w:color="auto"/>
          </w:divBdr>
        </w:div>
        <w:div w:id="698549303">
          <w:marLeft w:val="0"/>
          <w:marRight w:val="0"/>
          <w:marTop w:val="0"/>
          <w:marBottom w:val="0"/>
          <w:divBdr>
            <w:top w:val="none" w:sz="0" w:space="0" w:color="auto"/>
            <w:left w:val="none" w:sz="0" w:space="0" w:color="auto"/>
            <w:bottom w:val="none" w:sz="0" w:space="0" w:color="auto"/>
            <w:right w:val="none" w:sz="0" w:space="0" w:color="auto"/>
          </w:divBdr>
        </w:div>
        <w:div w:id="1311861462">
          <w:marLeft w:val="0"/>
          <w:marRight w:val="0"/>
          <w:marTop w:val="0"/>
          <w:marBottom w:val="0"/>
          <w:divBdr>
            <w:top w:val="none" w:sz="0" w:space="0" w:color="auto"/>
            <w:left w:val="none" w:sz="0" w:space="0" w:color="auto"/>
            <w:bottom w:val="none" w:sz="0" w:space="0" w:color="auto"/>
            <w:right w:val="none" w:sz="0" w:space="0" w:color="auto"/>
          </w:divBdr>
        </w:div>
        <w:div w:id="1869484968">
          <w:marLeft w:val="0"/>
          <w:marRight w:val="0"/>
          <w:marTop w:val="0"/>
          <w:marBottom w:val="0"/>
          <w:divBdr>
            <w:top w:val="none" w:sz="0" w:space="0" w:color="auto"/>
            <w:left w:val="none" w:sz="0" w:space="0" w:color="auto"/>
            <w:bottom w:val="none" w:sz="0" w:space="0" w:color="auto"/>
            <w:right w:val="none" w:sz="0" w:space="0" w:color="auto"/>
          </w:divBdr>
        </w:div>
        <w:div w:id="326598233">
          <w:marLeft w:val="0"/>
          <w:marRight w:val="0"/>
          <w:marTop w:val="0"/>
          <w:marBottom w:val="0"/>
          <w:divBdr>
            <w:top w:val="none" w:sz="0" w:space="0" w:color="auto"/>
            <w:left w:val="none" w:sz="0" w:space="0" w:color="auto"/>
            <w:bottom w:val="none" w:sz="0" w:space="0" w:color="auto"/>
            <w:right w:val="none" w:sz="0" w:space="0" w:color="auto"/>
          </w:divBdr>
        </w:div>
        <w:div w:id="951131718">
          <w:marLeft w:val="0"/>
          <w:marRight w:val="0"/>
          <w:marTop w:val="0"/>
          <w:marBottom w:val="0"/>
          <w:divBdr>
            <w:top w:val="none" w:sz="0" w:space="0" w:color="auto"/>
            <w:left w:val="none" w:sz="0" w:space="0" w:color="auto"/>
            <w:bottom w:val="none" w:sz="0" w:space="0" w:color="auto"/>
            <w:right w:val="none" w:sz="0" w:space="0" w:color="auto"/>
          </w:divBdr>
        </w:div>
        <w:div w:id="873619456">
          <w:marLeft w:val="0"/>
          <w:marRight w:val="0"/>
          <w:marTop w:val="0"/>
          <w:marBottom w:val="0"/>
          <w:divBdr>
            <w:top w:val="none" w:sz="0" w:space="0" w:color="auto"/>
            <w:left w:val="none" w:sz="0" w:space="0" w:color="auto"/>
            <w:bottom w:val="none" w:sz="0" w:space="0" w:color="auto"/>
            <w:right w:val="none" w:sz="0" w:space="0" w:color="auto"/>
          </w:divBdr>
        </w:div>
        <w:div w:id="295842463">
          <w:marLeft w:val="0"/>
          <w:marRight w:val="0"/>
          <w:marTop w:val="0"/>
          <w:marBottom w:val="0"/>
          <w:divBdr>
            <w:top w:val="none" w:sz="0" w:space="0" w:color="auto"/>
            <w:left w:val="none" w:sz="0" w:space="0" w:color="auto"/>
            <w:bottom w:val="none" w:sz="0" w:space="0" w:color="auto"/>
            <w:right w:val="none" w:sz="0" w:space="0" w:color="auto"/>
          </w:divBdr>
        </w:div>
        <w:div w:id="1261137597">
          <w:marLeft w:val="0"/>
          <w:marRight w:val="0"/>
          <w:marTop w:val="0"/>
          <w:marBottom w:val="0"/>
          <w:divBdr>
            <w:top w:val="none" w:sz="0" w:space="0" w:color="auto"/>
            <w:left w:val="none" w:sz="0" w:space="0" w:color="auto"/>
            <w:bottom w:val="none" w:sz="0" w:space="0" w:color="auto"/>
            <w:right w:val="none" w:sz="0" w:space="0" w:color="auto"/>
          </w:divBdr>
        </w:div>
        <w:div w:id="1082605861">
          <w:marLeft w:val="0"/>
          <w:marRight w:val="0"/>
          <w:marTop w:val="0"/>
          <w:marBottom w:val="0"/>
          <w:divBdr>
            <w:top w:val="none" w:sz="0" w:space="0" w:color="auto"/>
            <w:left w:val="none" w:sz="0" w:space="0" w:color="auto"/>
            <w:bottom w:val="none" w:sz="0" w:space="0" w:color="auto"/>
            <w:right w:val="none" w:sz="0" w:space="0" w:color="auto"/>
          </w:divBdr>
        </w:div>
        <w:div w:id="2074232425">
          <w:marLeft w:val="0"/>
          <w:marRight w:val="0"/>
          <w:marTop w:val="0"/>
          <w:marBottom w:val="0"/>
          <w:divBdr>
            <w:top w:val="none" w:sz="0" w:space="0" w:color="auto"/>
            <w:left w:val="none" w:sz="0" w:space="0" w:color="auto"/>
            <w:bottom w:val="none" w:sz="0" w:space="0" w:color="auto"/>
            <w:right w:val="none" w:sz="0" w:space="0" w:color="auto"/>
          </w:divBdr>
        </w:div>
        <w:div w:id="352344861">
          <w:marLeft w:val="0"/>
          <w:marRight w:val="0"/>
          <w:marTop w:val="0"/>
          <w:marBottom w:val="0"/>
          <w:divBdr>
            <w:top w:val="none" w:sz="0" w:space="0" w:color="auto"/>
            <w:left w:val="none" w:sz="0" w:space="0" w:color="auto"/>
            <w:bottom w:val="none" w:sz="0" w:space="0" w:color="auto"/>
            <w:right w:val="none" w:sz="0" w:space="0" w:color="auto"/>
          </w:divBdr>
        </w:div>
        <w:div w:id="868880126">
          <w:marLeft w:val="0"/>
          <w:marRight w:val="0"/>
          <w:marTop w:val="0"/>
          <w:marBottom w:val="0"/>
          <w:divBdr>
            <w:top w:val="none" w:sz="0" w:space="0" w:color="auto"/>
            <w:left w:val="none" w:sz="0" w:space="0" w:color="auto"/>
            <w:bottom w:val="none" w:sz="0" w:space="0" w:color="auto"/>
            <w:right w:val="none" w:sz="0" w:space="0" w:color="auto"/>
          </w:divBdr>
        </w:div>
        <w:div w:id="1562133332">
          <w:marLeft w:val="0"/>
          <w:marRight w:val="0"/>
          <w:marTop w:val="0"/>
          <w:marBottom w:val="0"/>
          <w:divBdr>
            <w:top w:val="none" w:sz="0" w:space="0" w:color="auto"/>
            <w:left w:val="none" w:sz="0" w:space="0" w:color="auto"/>
            <w:bottom w:val="none" w:sz="0" w:space="0" w:color="auto"/>
            <w:right w:val="none" w:sz="0" w:space="0" w:color="auto"/>
          </w:divBdr>
        </w:div>
        <w:div w:id="97917171">
          <w:marLeft w:val="0"/>
          <w:marRight w:val="0"/>
          <w:marTop w:val="0"/>
          <w:marBottom w:val="0"/>
          <w:divBdr>
            <w:top w:val="none" w:sz="0" w:space="0" w:color="auto"/>
            <w:left w:val="none" w:sz="0" w:space="0" w:color="auto"/>
            <w:bottom w:val="none" w:sz="0" w:space="0" w:color="auto"/>
            <w:right w:val="none" w:sz="0" w:space="0" w:color="auto"/>
          </w:divBdr>
        </w:div>
        <w:div w:id="477111153">
          <w:marLeft w:val="0"/>
          <w:marRight w:val="0"/>
          <w:marTop w:val="0"/>
          <w:marBottom w:val="0"/>
          <w:divBdr>
            <w:top w:val="none" w:sz="0" w:space="0" w:color="auto"/>
            <w:left w:val="none" w:sz="0" w:space="0" w:color="auto"/>
            <w:bottom w:val="none" w:sz="0" w:space="0" w:color="auto"/>
            <w:right w:val="none" w:sz="0" w:space="0" w:color="auto"/>
          </w:divBdr>
        </w:div>
        <w:div w:id="100881528">
          <w:marLeft w:val="0"/>
          <w:marRight w:val="0"/>
          <w:marTop w:val="0"/>
          <w:marBottom w:val="0"/>
          <w:divBdr>
            <w:top w:val="none" w:sz="0" w:space="0" w:color="auto"/>
            <w:left w:val="none" w:sz="0" w:space="0" w:color="auto"/>
            <w:bottom w:val="none" w:sz="0" w:space="0" w:color="auto"/>
            <w:right w:val="none" w:sz="0" w:space="0" w:color="auto"/>
          </w:divBdr>
        </w:div>
        <w:div w:id="1812168498">
          <w:marLeft w:val="0"/>
          <w:marRight w:val="0"/>
          <w:marTop w:val="0"/>
          <w:marBottom w:val="0"/>
          <w:divBdr>
            <w:top w:val="none" w:sz="0" w:space="0" w:color="auto"/>
            <w:left w:val="none" w:sz="0" w:space="0" w:color="auto"/>
            <w:bottom w:val="none" w:sz="0" w:space="0" w:color="auto"/>
            <w:right w:val="none" w:sz="0" w:space="0" w:color="auto"/>
          </w:divBdr>
        </w:div>
        <w:div w:id="1261723274">
          <w:marLeft w:val="0"/>
          <w:marRight w:val="0"/>
          <w:marTop w:val="0"/>
          <w:marBottom w:val="0"/>
          <w:divBdr>
            <w:top w:val="none" w:sz="0" w:space="0" w:color="auto"/>
            <w:left w:val="none" w:sz="0" w:space="0" w:color="auto"/>
            <w:bottom w:val="none" w:sz="0" w:space="0" w:color="auto"/>
            <w:right w:val="none" w:sz="0" w:space="0" w:color="auto"/>
          </w:divBdr>
        </w:div>
        <w:div w:id="537010583">
          <w:marLeft w:val="0"/>
          <w:marRight w:val="0"/>
          <w:marTop w:val="0"/>
          <w:marBottom w:val="0"/>
          <w:divBdr>
            <w:top w:val="none" w:sz="0" w:space="0" w:color="auto"/>
            <w:left w:val="none" w:sz="0" w:space="0" w:color="auto"/>
            <w:bottom w:val="none" w:sz="0" w:space="0" w:color="auto"/>
            <w:right w:val="none" w:sz="0" w:space="0" w:color="auto"/>
          </w:divBdr>
        </w:div>
        <w:div w:id="1728457958">
          <w:marLeft w:val="0"/>
          <w:marRight w:val="0"/>
          <w:marTop w:val="0"/>
          <w:marBottom w:val="0"/>
          <w:divBdr>
            <w:top w:val="none" w:sz="0" w:space="0" w:color="auto"/>
            <w:left w:val="none" w:sz="0" w:space="0" w:color="auto"/>
            <w:bottom w:val="none" w:sz="0" w:space="0" w:color="auto"/>
            <w:right w:val="none" w:sz="0" w:space="0" w:color="auto"/>
          </w:divBdr>
        </w:div>
        <w:div w:id="546911642">
          <w:marLeft w:val="0"/>
          <w:marRight w:val="0"/>
          <w:marTop w:val="0"/>
          <w:marBottom w:val="0"/>
          <w:divBdr>
            <w:top w:val="none" w:sz="0" w:space="0" w:color="auto"/>
            <w:left w:val="none" w:sz="0" w:space="0" w:color="auto"/>
            <w:bottom w:val="none" w:sz="0" w:space="0" w:color="auto"/>
            <w:right w:val="none" w:sz="0" w:space="0" w:color="auto"/>
          </w:divBdr>
        </w:div>
        <w:div w:id="1900093614">
          <w:marLeft w:val="0"/>
          <w:marRight w:val="0"/>
          <w:marTop w:val="0"/>
          <w:marBottom w:val="0"/>
          <w:divBdr>
            <w:top w:val="none" w:sz="0" w:space="0" w:color="auto"/>
            <w:left w:val="none" w:sz="0" w:space="0" w:color="auto"/>
            <w:bottom w:val="none" w:sz="0" w:space="0" w:color="auto"/>
            <w:right w:val="none" w:sz="0" w:space="0" w:color="auto"/>
          </w:divBdr>
        </w:div>
        <w:div w:id="852258697">
          <w:marLeft w:val="0"/>
          <w:marRight w:val="0"/>
          <w:marTop w:val="0"/>
          <w:marBottom w:val="0"/>
          <w:divBdr>
            <w:top w:val="none" w:sz="0" w:space="0" w:color="auto"/>
            <w:left w:val="none" w:sz="0" w:space="0" w:color="auto"/>
            <w:bottom w:val="none" w:sz="0" w:space="0" w:color="auto"/>
            <w:right w:val="none" w:sz="0" w:space="0" w:color="auto"/>
          </w:divBdr>
        </w:div>
        <w:div w:id="1209221459">
          <w:marLeft w:val="0"/>
          <w:marRight w:val="0"/>
          <w:marTop w:val="0"/>
          <w:marBottom w:val="0"/>
          <w:divBdr>
            <w:top w:val="none" w:sz="0" w:space="0" w:color="auto"/>
            <w:left w:val="none" w:sz="0" w:space="0" w:color="auto"/>
            <w:bottom w:val="none" w:sz="0" w:space="0" w:color="auto"/>
            <w:right w:val="none" w:sz="0" w:space="0" w:color="auto"/>
          </w:divBdr>
        </w:div>
        <w:div w:id="583417255">
          <w:marLeft w:val="0"/>
          <w:marRight w:val="0"/>
          <w:marTop w:val="0"/>
          <w:marBottom w:val="0"/>
          <w:divBdr>
            <w:top w:val="none" w:sz="0" w:space="0" w:color="auto"/>
            <w:left w:val="none" w:sz="0" w:space="0" w:color="auto"/>
            <w:bottom w:val="none" w:sz="0" w:space="0" w:color="auto"/>
            <w:right w:val="none" w:sz="0" w:space="0" w:color="auto"/>
          </w:divBdr>
        </w:div>
        <w:div w:id="860321901">
          <w:marLeft w:val="0"/>
          <w:marRight w:val="0"/>
          <w:marTop w:val="0"/>
          <w:marBottom w:val="0"/>
          <w:divBdr>
            <w:top w:val="none" w:sz="0" w:space="0" w:color="auto"/>
            <w:left w:val="none" w:sz="0" w:space="0" w:color="auto"/>
            <w:bottom w:val="none" w:sz="0" w:space="0" w:color="auto"/>
            <w:right w:val="none" w:sz="0" w:space="0" w:color="auto"/>
          </w:divBdr>
        </w:div>
        <w:div w:id="183908350">
          <w:marLeft w:val="0"/>
          <w:marRight w:val="0"/>
          <w:marTop w:val="0"/>
          <w:marBottom w:val="0"/>
          <w:divBdr>
            <w:top w:val="none" w:sz="0" w:space="0" w:color="auto"/>
            <w:left w:val="none" w:sz="0" w:space="0" w:color="auto"/>
            <w:bottom w:val="none" w:sz="0" w:space="0" w:color="auto"/>
            <w:right w:val="none" w:sz="0" w:space="0" w:color="auto"/>
          </w:divBdr>
        </w:div>
        <w:div w:id="2078821271">
          <w:marLeft w:val="0"/>
          <w:marRight w:val="0"/>
          <w:marTop w:val="0"/>
          <w:marBottom w:val="0"/>
          <w:divBdr>
            <w:top w:val="none" w:sz="0" w:space="0" w:color="auto"/>
            <w:left w:val="none" w:sz="0" w:space="0" w:color="auto"/>
            <w:bottom w:val="none" w:sz="0" w:space="0" w:color="auto"/>
            <w:right w:val="none" w:sz="0" w:space="0" w:color="auto"/>
          </w:divBdr>
        </w:div>
        <w:div w:id="243951304">
          <w:marLeft w:val="0"/>
          <w:marRight w:val="0"/>
          <w:marTop w:val="0"/>
          <w:marBottom w:val="0"/>
          <w:divBdr>
            <w:top w:val="none" w:sz="0" w:space="0" w:color="auto"/>
            <w:left w:val="none" w:sz="0" w:space="0" w:color="auto"/>
            <w:bottom w:val="none" w:sz="0" w:space="0" w:color="auto"/>
            <w:right w:val="none" w:sz="0" w:space="0" w:color="auto"/>
          </w:divBdr>
        </w:div>
        <w:div w:id="1858234955">
          <w:marLeft w:val="0"/>
          <w:marRight w:val="0"/>
          <w:marTop w:val="0"/>
          <w:marBottom w:val="0"/>
          <w:divBdr>
            <w:top w:val="none" w:sz="0" w:space="0" w:color="auto"/>
            <w:left w:val="none" w:sz="0" w:space="0" w:color="auto"/>
            <w:bottom w:val="none" w:sz="0" w:space="0" w:color="auto"/>
            <w:right w:val="none" w:sz="0" w:space="0" w:color="auto"/>
          </w:divBdr>
        </w:div>
        <w:div w:id="1445344408">
          <w:marLeft w:val="0"/>
          <w:marRight w:val="0"/>
          <w:marTop w:val="0"/>
          <w:marBottom w:val="0"/>
          <w:divBdr>
            <w:top w:val="none" w:sz="0" w:space="0" w:color="auto"/>
            <w:left w:val="none" w:sz="0" w:space="0" w:color="auto"/>
            <w:bottom w:val="none" w:sz="0" w:space="0" w:color="auto"/>
            <w:right w:val="none" w:sz="0" w:space="0" w:color="auto"/>
          </w:divBdr>
        </w:div>
        <w:div w:id="92212817">
          <w:marLeft w:val="0"/>
          <w:marRight w:val="0"/>
          <w:marTop w:val="0"/>
          <w:marBottom w:val="0"/>
          <w:divBdr>
            <w:top w:val="none" w:sz="0" w:space="0" w:color="auto"/>
            <w:left w:val="none" w:sz="0" w:space="0" w:color="auto"/>
            <w:bottom w:val="none" w:sz="0" w:space="0" w:color="auto"/>
            <w:right w:val="none" w:sz="0" w:space="0" w:color="auto"/>
          </w:divBdr>
        </w:div>
        <w:div w:id="231894899">
          <w:marLeft w:val="0"/>
          <w:marRight w:val="0"/>
          <w:marTop w:val="0"/>
          <w:marBottom w:val="0"/>
          <w:divBdr>
            <w:top w:val="none" w:sz="0" w:space="0" w:color="auto"/>
            <w:left w:val="none" w:sz="0" w:space="0" w:color="auto"/>
            <w:bottom w:val="none" w:sz="0" w:space="0" w:color="auto"/>
            <w:right w:val="none" w:sz="0" w:space="0" w:color="auto"/>
          </w:divBdr>
        </w:div>
        <w:div w:id="1786195175">
          <w:marLeft w:val="0"/>
          <w:marRight w:val="0"/>
          <w:marTop w:val="0"/>
          <w:marBottom w:val="0"/>
          <w:divBdr>
            <w:top w:val="none" w:sz="0" w:space="0" w:color="auto"/>
            <w:left w:val="none" w:sz="0" w:space="0" w:color="auto"/>
            <w:bottom w:val="none" w:sz="0" w:space="0" w:color="auto"/>
            <w:right w:val="none" w:sz="0" w:space="0" w:color="auto"/>
          </w:divBdr>
        </w:div>
        <w:div w:id="2047176385">
          <w:marLeft w:val="0"/>
          <w:marRight w:val="0"/>
          <w:marTop w:val="0"/>
          <w:marBottom w:val="0"/>
          <w:divBdr>
            <w:top w:val="none" w:sz="0" w:space="0" w:color="auto"/>
            <w:left w:val="none" w:sz="0" w:space="0" w:color="auto"/>
            <w:bottom w:val="none" w:sz="0" w:space="0" w:color="auto"/>
            <w:right w:val="none" w:sz="0" w:space="0" w:color="auto"/>
          </w:divBdr>
        </w:div>
        <w:div w:id="1267034807">
          <w:marLeft w:val="0"/>
          <w:marRight w:val="0"/>
          <w:marTop w:val="0"/>
          <w:marBottom w:val="0"/>
          <w:divBdr>
            <w:top w:val="none" w:sz="0" w:space="0" w:color="auto"/>
            <w:left w:val="none" w:sz="0" w:space="0" w:color="auto"/>
            <w:bottom w:val="none" w:sz="0" w:space="0" w:color="auto"/>
            <w:right w:val="none" w:sz="0" w:space="0" w:color="auto"/>
          </w:divBdr>
        </w:div>
        <w:div w:id="746154251">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1195465856">
          <w:marLeft w:val="0"/>
          <w:marRight w:val="0"/>
          <w:marTop w:val="0"/>
          <w:marBottom w:val="0"/>
          <w:divBdr>
            <w:top w:val="none" w:sz="0" w:space="0" w:color="auto"/>
            <w:left w:val="none" w:sz="0" w:space="0" w:color="auto"/>
            <w:bottom w:val="none" w:sz="0" w:space="0" w:color="auto"/>
            <w:right w:val="none" w:sz="0" w:space="0" w:color="auto"/>
          </w:divBdr>
        </w:div>
        <w:div w:id="697435616">
          <w:marLeft w:val="0"/>
          <w:marRight w:val="0"/>
          <w:marTop w:val="0"/>
          <w:marBottom w:val="0"/>
          <w:divBdr>
            <w:top w:val="none" w:sz="0" w:space="0" w:color="auto"/>
            <w:left w:val="none" w:sz="0" w:space="0" w:color="auto"/>
            <w:bottom w:val="none" w:sz="0" w:space="0" w:color="auto"/>
            <w:right w:val="none" w:sz="0" w:space="0" w:color="auto"/>
          </w:divBdr>
        </w:div>
        <w:div w:id="464153877">
          <w:marLeft w:val="0"/>
          <w:marRight w:val="0"/>
          <w:marTop w:val="0"/>
          <w:marBottom w:val="0"/>
          <w:divBdr>
            <w:top w:val="none" w:sz="0" w:space="0" w:color="auto"/>
            <w:left w:val="none" w:sz="0" w:space="0" w:color="auto"/>
            <w:bottom w:val="none" w:sz="0" w:space="0" w:color="auto"/>
            <w:right w:val="none" w:sz="0" w:space="0" w:color="auto"/>
          </w:divBdr>
        </w:div>
        <w:div w:id="105858551">
          <w:marLeft w:val="0"/>
          <w:marRight w:val="0"/>
          <w:marTop w:val="0"/>
          <w:marBottom w:val="0"/>
          <w:divBdr>
            <w:top w:val="none" w:sz="0" w:space="0" w:color="auto"/>
            <w:left w:val="none" w:sz="0" w:space="0" w:color="auto"/>
            <w:bottom w:val="none" w:sz="0" w:space="0" w:color="auto"/>
            <w:right w:val="none" w:sz="0" w:space="0" w:color="auto"/>
          </w:divBdr>
        </w:div>
        <w:div w:id="1814637984">
          <w:marLeft w:val="0"/>
          <w:marRight w:val="0"/>
          <w:marTop w:val="0"/>
          <w:marBottom w:val="0"/>
          <w:divBdr>
            <w:top w:val="none" w:sz="0" w:space="0" w:color="auto"/>
            <w:left w:val="none" w:sz="0" w:space="0" w:color="auto"/>
            <w:bottom w:val="none" w:sz="0" w:space="0" w:color="auto"/>
            <w:right w:val="none" w:sz="0" w:space="0" w:color="auto"/>
          </w:divBdr>
        </w:div>
        <w:div w:id="1391230965">
          <w:marLeft w:val="0"/>
          <w:marRight w:val="0"/>
          <w:marTop w:val="0"/>
          <w:marBottom w:val="0"/>
          <w:divBdr>
            <w:top w:val="none" w:sz="0" w:space="0" w:color="auto"/>
            <w:left w:val="none" w:sz="0" w:space="0" w:color="auto"/>
            <w:bottom w:val="none" w:sz="0" w:space="0" w:color="auto"/>
            <w:right w:val="none" w:sz="0" w:space="0" w:color="auto"/>
          </w:divBdr>
        </w:div>
        <w:div w:id="1061563242">
          <w:marLeft w:val="0"/>
          <w:marRight w:val="0"/>
          <w:marTop w:val="0"/>
          <w:marBottom w:val="0"/>
          <w:divBdr>
            <w:top w:val="none" w:sz="0" w:space="0" w:color="auto"/>
            <w:left w:val="none" w:sz="0" w:space="0" w:color="auto"/>
            <w:bottom w:val="none" w:sz="0" w:space="0" w:color="auto"/>
            <w:right w:val="none" w:sz="0" w:space="0" w:color="auto"/>
          </w:divBdr>
        </w:div>
        <w:div w:id="1970163319">
          <w:marLeft w:val="0"/>
          <w:marRight w:val="0"/>
          <w:marTop w:val="0"/>
          <w:marBottom w:val="0"/>
          <w:divBdr>
            <w:top w:val="none" w:sz="0" w:space="0" w:color="auto"/>
            <w:left w:val="none" w:sz="0" w:space="0" w:color="auto"/>
            <w:bottom w:val="none" w:sz="0" w:space="0" w:color="auto"/>
            <w:right w:val="none" w:sz="0" w:space="0" w:color="auto"/>
          </w:divBdr>
        </w:div>
        <w:div w:id="570580985">
          <w:marLeft w:val="0"/>
          <w:marRight w:val="0"/>
          <w:marTop w:val="0"/>
          <w:marBottom w:val="0"/>
          <w:divBdr>
            <w:top w:val="none" w:sz="0" w:space="0" w:color="auto"/>
            <w:left w:val="none" w:sz="0" w:space="0" w:color="auto"/>
            <w:bottom w:val="none" w:sz="0" w:space="0" w:color="auto"/>
            <w:right w:val="none" w:sz="0" w:space="0" w:color="auto"/>
          </w:divBdr>
        </w:div>
        <w:div w:id="1295478891">
          <w:marLeft w:val="0"/>
          <w:marRight w:val="0"/>
          <w:marTop w:val="0"/>
          <w:marBottom w:val="0"/>
          <w:divBdr>
            <w:top w:val="none" w:sz="0" w:space="0" w:color="auto"/>
            <w:left w:val="none" w:sz="0" w:space="0" w:color="auto"/>
            <w:bottom w:val="none" w:sz="0" w:space="0" w:color="auto"/>
            <w:right w:val="none" w:sz="0" w:space="0" w:color="auto"/>
          </w:divBdr>
        </w:div>
        <w:div w:id="699011925">
          <w:marLeft w:val="0"/>
          <w:marRight w:val="0"/>
          <w:marTop w:val="0"/>
          <w:marBottom w:val="0"/>
          <w:divBdr>
            <w:top w:val="none" w:sz="0" w:space="0" w:color="auto"/>
            <w:left w:val="none" w:sz="0" w:space="0" w:color="auto"/>
            <w:bottom w:val="none" w:sz="0" w:space="0" w:color="auto"/>
            <w:right w:val="none" w:sz="0" w:space="0" w:color="auto"/>
          </w:divBdr>
        </w:div>
        <w:div w:id="1587300566">
          <w:marLeft w:val="0"/>
          <w:marRight w:val="0"/>
          <w:marTop w:val="0"/>
          <w:marBottom w:val="0"/>
          <w:divBdr>
            <w:top w:val="none" w:sz="0" w:space="0" w:color="auto"/>
            <w:left w:val="none" w:sz="0" w:space="0" w:color="auto"/>
            <w:bottom w:val="none" w:sz="0" w:space="0" w:color="auto"/>
            <w:right w:val="none" w:sz="0" w:space="0" w:color="auto"/>
          </w:divBdr>
        </w:div>
        <w:div w:id="192811471">
          <w:marLeft w:val="0"/>
          <w:marRight w:val="0"/>
          <w:marTop w:val="0"/>
          <w:marBottom w:val="0"/>
          <w:divBdr>
            <w:top w:val="none" w:sz="0" w:space="0" w:color="auto"/>
            <w:left w:val="none" w:sz="0" w:space="0" w:color="auto"/>
            <w:bottom w:val="none" w:sz="0" w:space="0" w:color="auto"/>
            <w:right w:val="none" w:sz="0" w:space="0" w:color="auto"/>
          </w:divBdr>
        </w:div>
        <w:div w:id="124281851">
          <w:marLeft w:val="0"/>
          <w:marRight w:val="0"/>
          <w:marTop w:val="0"/>
          <w:marBottom w:val="0"/>
          <w:divBdr>
            <w:top w:val="none" w:sz="0" w:space="0" w:color="auto"/>
            <w:left w:val="none" w:sz="0" w:space="0" w:color="auto"/>
            <w:bottom w:val="none" w:sz="0" w:space="0" w:color="auto"/>
            <w:right w:val="none" w:sz="0" w:space="0" w:color="auto"/>
          </w:divBdr>
        </w:div>
        <w:div w:id="1733457585">
          <w:marLeft w:val="0"/>
          <w:marRight w:val="0"/>
          <w:marTop w:val="0"/>
          <w:marBottom w:val="0"/>
          <w:divBdr>
            <w:top w:val="none" w:sz="0" w:space="0" w:color="auto"/>
            <w:left w:val="none" w:sz="0" w:space="0" w:color="auto"/>
            <w:bottom w:val="none" w:sz="0" w:space="0" w:color="auto"/>
            <w:right w:val="none" w:sz="0" w:space="0" w:color="auto"/>
          </w:divBdr>
        </w:div>
        <w:div w:id="1382172144">
          <w:marLeft w:val="0"/>
          <w:marRight w:val="0"/>
          <w:marTop w:val="0"/>
          <w:marBottom w:val="0"/>
          <w:divBdr>
            <w:top w:val="none" w:sz="0" w:space="0" w:color="auto"/>
            <w:left w:val="none" w:sz="0" w:space="0" w:color="auto"/>
            <w:bottom w:val="none" w:sz="0" w:space="0" w:color="auto"/>
            <w:right w:val="none" w:sz="0" w:space="0" w:color="auto"/>
          </w:divBdr>
        </w:div>
        <w:div w:id="1569338009">
          <w:marLeft w:val="0"/>
          <w:marRight w:val="0"/>
          <w:marTop w:val="0"/>
          <w:marBottom w:val="0"/>
          <w:divBdr>
            <w:top w:val="none" w:sz="0" w:space="0" w:color="auto"/>
            <w:left w:val="none" w:sz="0" w:space="0" w:color="auto"/>
            <w:bottom w:val="none" w:sz="0" w:space="0" w:color="auto"/>
            <w:right w:val="none" w:sz="0" w:space="0" w:color="auto"/>
          </w:divBdr>
        </w:div>
        <w:div w:id="1861503553">
          <w:marLeft w:val="0"/>
          <w:marRight w:val="0"/>
          <w:marTop w:val="0"/>
          <w:marBottom w:val="0"/>
          <w:divBdr>
            <w:top w:val="none" w:sz="0" w:space="0" w:color="auto"/>
            <w:left w:val="none" w:sz="0" w:space="0" w:color="auto"/>
            <w:bottom w:val="none" w:sz="0" w:space="0" w:color="auto"/>
            <w:right w:val="none" w:sz="0" w:space="0" w:color="auto"/>
          </w:divBdr>
        </w:div>
      </w:divsChild>
    </w:div>
    <w:div w:id="608240320">
      <w:bodyDiv w:val="1"/>
      <w:marLeft w:val="0"/>
      <w:marRight w:val="0"/>
      <w:marTop w:val="0"/>
      <w:marBottom w:val="0"/>
      <w:divBdr>
        <w:top w:val="none" w:sz="0" w:space="0" w:color="auto"/>
        <w:left w:val="none" w:sz="0" w:space="0" w:color="auto"/>
        <w:bottom w:val="none" w:sz="0" w:space="0" w:color="auto"/>
        <w:right w:val="none" w:sz="0" w:space="0" w:color="auto"/>
      </w:divBdr>
      <w:divsChild>
        <w:div w:id="184053364">
          <w:marLeft w:val="0"/>
          <w:marRight w:val="0"/>
          <w:marTop w:val="0"/>
          <w:marBottom w:val="0"/>
          <w:divBdr>
            <w:top w:val="none" w:sz="0" w:space="0" w:color="auto"/>
            <w:left w:val="none" w:sz="0" w:space="0" w:color="auto"/>
            <w:bottom w:val="none" w:sz="0" w:space="0" w:color="auto"/>
            <w:right w:val="none" w:sz="0" w:space="0" w:color="auto"/>
          </w:divBdr>
        </w:div>
        <w:div w:id="1318192592">
          <w:marLeft w:val="0"/>
          <w:marRight w:val="0"/>
          <w:marTop w:val="0"/>
          <w:marBottom w:val="0"/>
          <w:divBdr>
            <w:top w:val="none" w:sz="0" w:space="0" w:color="auto"/>
            <w:left w:val="none" w:sz="0" w:space="0" w:color="auto"/>
            <w:bottom w:val="none" w:sz="0" w:space="0" w:color="auto"/>
            <w:right w:val="none" w:sz="0" w:space="0" w:color="auto"/>
          </w:divBdr>
        </w:div>
        <w:div w:id="1946384053">
          <w:marLeft w:val="0"/>
          <w:marRight w:val="0"/>
          <w:marTop w:val="0"/>
          <w:marBottom w:val="0"/>
          <w:divBdr>
            <w:top w:val="none" w:sz="0" w:space="0" w:color="auto"/>
            <w:left w:val="none" w:sz="0" w:space="0" w:color="auto"/>
            <w:bottom w:val="none" w:sz="0" w:space="0" w:color="auto"/>
            <w:right w:val="none" w:sz="0" w:space="0" w:color="auto"/>
          </w:divBdr>
        </w:div>
        <w:div w:id="1934699378">
          <w:marLeft w:val="0"/>
          <w:marRight w:val="0"/>
          <w:marTop w:val="0"/>
          <w:marBottom w:val="0"/>
          <w:divBdr>
            <w:top w:val="none" w:sz="0" w:space="0" w:color="auto"/>
            <w:left w:val="none" w:sz="0" w:space="0" w:color="auto"/>
            <w:bottom w:val="none" w:sz="0" w:space="0" w:color="auto"/>
            <w:right w:val="none" w:sz="0" w:space="0" w:color="auto"/>
          </w:divBdr>
        </w:div>
        <w:div w:id="1182360517">
          <w:marLeft w:val="0"/>
          <w:marRight w:val="0"/>
          <w:marTop w:val="0"/>
          <w:marBottom w:val="0"/>
          <w:divBdr>
            <w:top w:val="none" w:sz="0" w:space="0" w:color="auto"/>
            <w:left w:val="none" w:sz="0" w:space="0" w:color="auto"/>
            <w:bottom w:val="none" w:sz="0" w:space="0" w:color="auto"/>
            <w:right w:val="none" w:sz="0" w:space="0" w:color="auto"/>
          </w:divBdr>
        </w:div>
        <w:div w:id="1291473862">
          <w:marLeft w:val="0"/>
          <w:marRight w:val="0"/>
          <w:marTop w:val="0"/>
          <w:marBottom w:val="0"/>
          <w:divBdr>
            <w:top w:val="none" w:sz="0" w:space="0" w:color="auto"/>
            <w:left w:val="none" w:sz="0" w:space="0" w:color="auto"/>
            <w:bottom w:val="none" w:sz="0" w:space="0" w:color="auto"/>
            <w:right w:val="none" w:sz="0" w:space="0" w:color="auto"/>
          </w:divBdr>
        </w:div>
        <w:div w:id="469638208">
          <w:marLeft w:val="0"/>
          <w:marRight w:val="0"/>
          <w:marTop w:val="0"/>
          <w:marBottom w:val="0"/>
          <w:divBdr>
            <w:top w:val="none" w:sz="0" w:space="0" w:color="auto"/>
            <w:left w:val="none" w:sz="0" w:space="0" w:color="auto"/>
            <w:bottom w:val="none" w:sz="0" w:space="0" w:color="auto"/>
            <w:right w:val="none" w:sz="0" w:space="0" w:color="auto"/>
          </w:divBdr>
        </w:div>
        <w:div w:id="1811628991">
          <w:marLeft w:val="0"/>
          <w:marRight w:val="0"/>
          <w:marTop w:val="0"/>
          <w:marBottom w:val="0"/>
          <w:divBdr>
            <w:top w:val="none" w:sz="0" w:space="0" w:color="auto"/>
            <w:left w:val="none" w:sz="0" w:space="0" w:color="auto"/>
            <w:bottom w:val="none" w:sz="0" w:space="0" w:color="auto"/>
            <w:right w:val="none" w:sz="0" w:space="0" w:color="auto"/>
          </w:divBdr>
        </w:div>
        <w:div w:id="806819064">
          <w:marLeft w:val="0"/>
          <w:marRight w:val="0"/>
          <w:marTop w:val="0"/>
          <w:marBottom w:val="0"/>
          <w:divBdr>
            <w:top w:val="none" w:sz="0" w:space="0" w:color="auto"/>
            <w:left w:val="none" w:sz="0" w:space="0" w:color="auto"/>
            <w:bottom w:val="none" w:sz="0" w:space="0" w:color="auto"/>
            <w:right w:val="none" w:sz="0" w:space="0" w:color="auto"/>
          </w:divBdr>
        </w:div>
        <w:div w:id="659312234">
          <w:marLeft w:val="0"/>
          <w:marRight w:val="0"/>
          <w:marTop w:val="0"/>
          <w:marBottom w:val="0"/>
          <w:divBdr>
            <w:top w:val="none" w:sz="0" w:space="0" w:color="auto"/>
            <w:left w:val="none" w:sz="0" w:space="0" w:color="auto"/>
            <w:bottom w:val="none" w:sz="0" w:space="0" w:color="auto"/>
            <w:right w:val="none" w:sz="0" w:space="0" w:color="auto"/>
          </w:divBdr>
        </w:div>
        <w:div w:id="744956870">
          <w:marLeft w:val="0"/>
          <w:marRight w:val="0"/>
          <w:marTop w:val="0"/>
          <w:marBottom w:val="0"/>
          <w:divBdr>
            <w:top w:val="none" w:sz="0" w:space="0" w:color="auto"/>
            <w:left w:val="none" w:sz="0" w:space="0" w:color="auto"/>
            <w:bottom w:val="none" w:sz="0" w:space="0" w:color="auto"/>
            <w:right w:val="none" w:sz="0" w:space="0" w:color="auto"/>
          </w:divBdr>
        </w:div>
        <w:div w:id="1041787143">
          <w:marLeft w:val="0"/>
          <w:marRight w:val="0"/>
          <w:marTop w:val="0"/>
          <w:marBottom w:val="0"/>
          <w:divBdr>
            <w:top w:val="none" w:sz="0" w:space="0" w:color="auto"/>
            <w:left w:val="none" w:sz="0" w:space="0" w:color="auto"/>
            <w:bottom w:val="none" w:sz="0" w:space="0" w:color="auto"/>
            <w:right w:val="none" w:sz="0" w:space="0" w:color="auto"/>
          </w:divBdr>
        </w:div>
        <w:div w:id="1233665186">
          <w:marLeft w:val="0"/>
          <w:marRight w:val="0"/>
          <w:marTop w:val="0"/>
          <w:marBottom w:val="0"/>
          <w:divBdr>
            <w:top w:val="none" w:sz="0" w:space="0" w:color="auto"/>
            <w:left w:val="none" w:sz="0" w:space="0" w:color="auto"/>
            <w:bottom w:val="none" w:sz="0" w:space="0" w:color="auto"/>
            <w:right w:val="none" w:sz="0" w:space="0" w:color="auto"/>
          </w:divBdr>
        </w:div>
        <w:div w:id="206532347">
          <w:marLeft w:val="0"/>
          <w:marRight w:val="0"/>
          <w:marTop w:val="0"/>
          <w:marBottom w:val="0"/>
          <w:divBdr>
            <w:top w:val="none" w:sz="0" w:space="0" w:color="auto"/>
            <w:left w:val="none" w:sz="0" w:space="0" w:color="auto"/>
            <w:bottom w:val="none" w:sz="0" w:space="0" w:color="auto"/>
            <w:right w:val="none" w:sz="0" w:space="0" w:color="auto"/>
          </w:divBdr>
        </w:div>
        <w:div w:id="980116392">
          <w:marLeft w:val="0"/>
          <w:marRight w:val="0"/>
          <w:marTop w:val="0"/>
          <w:marBottom w:val="0"/>
          <w:divBdr>
            <w:top w:val="none" w:sz="0" w:space="0" w:color="auto"/>
            <w:left w:val="none" w:sz="0" w:space="0" w:color="auto"/>
            <w:bottom w:val="none" w:sz="0" w:space="0" w:color="auto"/>
            <w:right w:val="none" w:sz="0" w:space="0" w:color="auto"/>
          </w:divBdr>
        </w:div>
        <w:div w:id="754320709">
          <w:marLeft w:val="0"/>
          <w:marRight w:val="0"/>
          <w:marTop w:val="0"/>
          <w:marBottom w:val="0"/>
          <w:divBdr>
            <w:top w:val="none" w:sz="0" w:space="0" w:color="auto"/>
            <w:left w:val="none" w:sz="0" w:space="0" w:color="auto"/>
            <w:bottom w:val="none" w:sz="0" w:space="0" w:color="auto"/>
            <w:right w:val="none" w:sz="0" w:space="0" w:color="auto"/>
          </w:divBdr>
        </w:div>
        <w:div w:id="1578595403">
          <w:marLeft w:val="0"/>
          <w:marRight w:val="0"/>
          <w:marTop w:val="0"/>
          <w:marBottom w:val="0"/>
          <w:divBdr>
            <w:top w:val="none" w:sz="0" w:space="0" w:color="auto"/>
            <w:left w:val="none" w:sz="0" w:space="0" w:color="auto"/>
            <w:bottom w:val="none" w:sz="0" w:space="0" w:color="auto"/>
            <w:right w:val="none" w:sz="0" w:space="0" w:color="auto"/>
          </w:divBdr>
        </w:div>
        <w:div w:id="733622084">
          <w:marLeft w:val="0"/>
          <w:marRight w:val="0"/>
          <w:marTop w:val="0"/>
          <w:marBottom w:val="0"/>
          <w:divBdr>
            <w:top w:val="none" w:sz="0" w:space="0" w:color="auto"/>
            <w:left w:val="none" w:sz="0" w:space="0" w:color="auto"/>
            <w:bottom w:val="none" w:sz="0" w:space="0" w:color="auto"/>
            <w:right w:val="none" w:sz="0" w:space="0" w:color="auto"/>
          </w:divBdr>
        </w:div>
        <w:div w:id="1687899073">
          <w:marLeft w:val="0"/>
          <w:marRight w:val="0"/>
          <w:marTop w:val="0"/>
          <w:marBottom w:val="0"/>
          <w:divBdr>
            <w:top w:val="none" w:sz="0" w:space="0" w:color="auto"/>
            <w:left w:val="none" w:sz="0" w:space="0" w:color="auto"/>
            <w:bottom w:val="none" w:sz="0" w:space="0" w:color="auto"/>
            <w:right w:val="none" w:sz="0" w:space="0" w:color="auto"/>
          </w:divBdr>
        </w:div>
        <w:div w:id="1339192158">
          <w:marLeft w:val="0"/>
          <w:marRight w:val="0"/>
          <w:marTop w:val="0"/>
          <w:marBottom w:val="0"/>
          <w:divBdr>
            <w:top w:val="none" w:sz="0" w:space="0" w:color="auto"/>
            <w:left w:val="none" w:sz="0" w:space="0" w:color="auto"/>
            <w:bottom w:val="none" w:sz="0" w:space="0" w:color="auto"/>
            <w:right w:val="none" w:sz="0" w:space="0" w:color="auto"/>
          </w:divBdr>
        </w:div>
        <w:div w:id="1179854438">
          <w:marLeft w:val="0"/>
          <w:marRight w:val="0"/>
          <w:marTop w:val="0"/>
          <w:marBottom w:val="0"/>
          <w:divBdr>
            <w:top w:val="none" w:sz="0" w:space="0" w:color="auto"/>
            <w:left w:val="none" w:sz="0" w:space="0" w:color="auto"/>
            <w:bottom w:val="none" w:sz="0" w:space="0" w:color="auto"/>
            <w:right w:val="none" w:sz="0" w:space="0" w:color="auto"/>
          </w:divBdr>
        </w:div>
        <w:div w:id="1798795012">
          <w:marLeft w:val="0"/>
          <w:marRight w:val="0"/>
          <w:marTop w:val="0"/>
          <w:marBottom w:val="0"/>
          <w:divBdr>
            <w:top w:val="none" w:sz="0" w:space="0" w:color="auto"/>
            <w:left w:val="none" w:sz="0" w:space="0" w:color="auto"/>
            <w:bottom w:val="none" w:sz="0" w:space="0" w:color="auto"/>
            <w:right w:val="none" w:sz="0" w:space="0" w:color="auto"/>
          </w:divBdr>
        </w:div>
        <w:div w:id="412052828">
          <w:marLeft w:val="0"/>
          <w:marRight w:val="0"/>
          <w:marTop w:val="0"/>
          <w:marBottom w:val="0"/>
          <w:divBdr>
            <w:top w:val="none" w:sz="0" w:space="0" w:color="auto"/>
            <w:left w:val="none" w:sz="0" w:space="0" w:color="auto"/>
            <w:bottom w:val="none" w:sz="0" w:space="0" w:color="auto"/>
            <w:right w:val="none" w:sz="0" w:space="0" w:color="auto"/>
          </w:divBdr>
        </w:div>
        <w:div w:id="795029591">
          <w:marLeft w:val="0"/>
          <w:marRight w:val="0"/>
          <w:marTop w:val="0"/>
          <w:marBottom w:val="0"/>
          <w:divBdr>
            <w:top w:val="none" w:sz="0" w:space="0" w:color="auto"/>
            <w:left w:val="none" w:sz="0" w:space="0" w:color="auto"/>
            <w:bottom w:val="none" w:sz="0" w:space="0" w:color="auto"/>
            <w:right w:val="none" w:sz="0" w:space="0" w:color="auto"/>
          </w:divBdr>
        </w:div>
        <w:div w:id="589239949">
          <w:marLeft w:val="0"/>
          <w:marRight w:val="0"/>
          <w:marTop w:val="0"/>
          <w:marBottom w:val="0"/>
          <w:divBdr>
            <w:top w:val="none" w:sz="0" w:space="0" w:color="auto"/>
            <w:left w:val="none" w:sz="0" w:space="0" w:color="auto"/>
            <w:bottom w:val="none" w:sz="0" w:space="0" w:color="auto"/>
            <w:right w:val="none" w:sz="0" w:space="0" w:color="auto"/>
          </w:divBdr>
        </w:div>
        <w:div w:id="1660885373">
          <w:marLeft w:val="0"/>
          <w:marRight w:val="0"/>
          <w:marTop w:val="0"/>
          <w:marBottom w:val="0"/>
          <w:divBdr>
            <w:top w:val="none" w:sz="0" w:space="0" w:color="auto"/>
            <w:left w:val="none" w:sz="0" w:space="0" w:color="auto"/>
            <w:bottom w:val="none" w:sz="0" w:space="0" w:color="auto"/>
            <w:right w:val="none" w:sz="0" w:space="0" w:color="auto"/>
          </w:divBdr>
        </w:div>
        <w:div w:id="1684015464">
          <w:marLeft w:val="0"/>
          <w:marRight w:val="0"/>
          <w:marTop w:val="0"/>
          <w:marBottom w:val="0"/>
          <w:divBdr>
            <w:top w:val="none" w:sz="0" w:space="0" w:color="auto"/>
            <w:left w:val="none" w:sz="0" w:space="0" w:color="auto"/>
            <w:bottom w:val="none" w:sz="0" w:space="0" w:color="auto"/>
            <w:right w:val="none" w:sz="0" w:space="0" w:color="auto"/>
          </w:divBdr>
        </w:div>
        <w:div w:id="1689091109">
          <w:marLeft w:val="0"/>
          <w:marRight w:val="0"/>
          <w:marTop w:val="0"/>
          <w:marBottom w:val="0"/>
          <w:divBdr>
            <w:top w:val="none" w:sz="0" w:space="0" w:color="auto"/>
            <w:left w:val="none" w:sz="0" w:space="0" w:color="auto"/>
            <w:bottom w:val="none" w:sz="0" w:space="0" w:color="auto"/>
            <w:right w:val="none" w:sz="0" w:space="0" w:color="auto"/>
          </w:divBdr>
        </w:div>
        <w:div w:id="525218497">
          <w:marLeft w:val="0"/>
          <w:marRight w:val="0"/>
          <w:marTop w:val="0"/>
          <w:marBottom w:val="0"/>
          <w:divBdr>
            <w:top w:val="none" w:sz="0" w:space="0" w:color="auto"/>
            <w:left w:val="none" w:sz="0" w:space="0" w:color="auto"/>
            <w:bottom w:val="none" w:sz="0" w:space="0" w:color="auto"/>
            <w:right w:val="none" w:sz="0" w:space="0" w:color="auto"/>
          </w:divBdr>
        </w:div>
        <w:div w:id="395594636">
          <w:marLeft w:val="0"/>
          <w:marRight w:val="0"/>
          <w:marTop w:val="0"/>
          <w:marBottom w:val="0"/>
          <w:divBdr>
            <w:top w:val="none" w:sz="0" w:space="0" w:color="auto"/>
            <w:left w:val="none" w:sz="0" w:space="0" w:color="auto"/>
            <w:bottom w:val="none" w:sz="0" w:space="0" w:color="auto"/>
            <w:right w:val="none" w:sz="0" w:space="0" w:color="auto"/>
          </w:divBdr>
        </w:div>
        <w:div w:id="985815020">
          <w:marLeft w:val="0"/>
          <w:marRight w:val="0"/>
          <w:marTop w:val="0"/>
          <w:marBottom w:val="0"/>
          <w:divBdr>
            <w:top w:val="none" w:sz="0" w:space="0" w:color="auto"/>
            <w:left w:val="none" w:sz="0" w:space="0" w:color="auto"/>
            <w:bottom w:val="none" w:sz="0" w:space="0" w:color="auto"/>
            <w:right w:val="none" w:sz="0" w:space="0" w:color="auto"/>
          </w:divBdr>
        </w:div>
        <w:div w:id="629676871">
          <w:marLeft w:val="0"/>
          <w:marRight w:val="0"/>
          <w:marTop w:val="0"/>
          <w:marBottom w:val="0"/>
          <w:divBdr>
            <w:top w:val="none" w:sz="0" w:space="0" w:color="auto"/>
            <w:left w:val="none" w:sz="0" w:space="0" w:color="auto"/>
            <w:bottom w:val="none" w:sz="0" w:space="0" w:color="auto"/>
            <w:right w:val="none" w:sz="0" w:space="0" w:color="auto"/>
          </w:divBdr>
        </w:div>
        <w:div w:id="788285333">
          <w:marLeft w:val="0"/>
          <w:marRight w:val="0"/>
          <w:marTop w:val="0"/>
          <w:marBottom w:val="0"/>
          <w:divBdr>
            <w:top w:val="none" w:sz="0" w:space="0" w:color="auto"/>
            <w:left w:val="none" w:sz="0" w:space="0" w:color="auto"/>
            <w:bottom w:val="none" w:sz="0" w:space="0" w:color="auto"/>
            <w:right w:val="none" w:sz="0" w:space="0" w:color="auto"/>
          </w:divBdr>
        </w:div>
        <w:div w:id="333722455">
          <w:marLeft w:val="0"/>
          <w:marRight w:val="0"/>
          <w:marTop w:val="0"/>
          <w:marBottom w:val="0"/>
          <w:divBdr>
            <w:top w:val="none" w:sz="0" w:space="0" w:color="auto"/>
            <w:left w:val="none" w:sz="0" w:space="0" w:color="auto"/>
            <w:bottom w:val="none" w:sz="0" w:space="0" w:color="auto"/>
            <w:right w:val="none" w:sz="0" w:space="0" w:color="auto"/>
          </w:divBdr>
        </w:div>
        <w:div w:id="887453365">
          <w:marLeft w:val="0"/>
          <w:marRight w:val="0"/>
          <w:marTop w:val="0"/>
          <w:marBottom w:val="0"/>
          <w:divBdr>
            <w:top w:val="none" w:sz="0" w:space="0" w:color="auto"/>
            <w:left w:val="none" w:sz="0" w:space="0" w:color="auto"/>
            <w:bottom w:val="none" w:sz="0" w:space="0" w:color="auto"/>
            <w:right w:val="none" w:sz="0" w:space="0" w:color="auto"/>
          </w:divBdr>
        </w:div>
        <w:div w:id="898787253">
          <w:marLeft w:val="0"/>
          <w:marRight w:val="0"/>
          <w:marTop w:val="0"/>
          <w:marBottom w:val="0"/>
          <w:divBdr>
            <w:top w:val="none" w:sz="0" w:space="0" w:color="auto"/>
            <w:left w:val="none" w:sz="0" w:space="0" w:color="auto"/>
            <w:bottom w:val="none" w:sz="0" w:space="0" w:color="auto"/>
            <w:right w:val="none" w:sz="0" w:space="0" w:color="auto"/>
          </w:divBdr>
        </w:div>
        <w:div w:id="1923366320">
          <w:marLeft w:val="0"/>
          <w:marRight w:val="0"/>
          <w:marTop w:val="0"/>
          <w:marBottom w:val="0"/>
          <w:divBdr>
            <w:top w:val="none" w:sz="0" w:space="0" w:color="auto"/>
            <w:left w:val="none" w:sz="0" w:space="0" w:color="auto"/>
            <w:bottom w:val="none" w:sz="0" w:space="0" w:color="auto"/>
            <w:right w:val="none" w:sz="0" w:space="0" w:color="auto"/>
          </w:divBdr>
        </w:div>
        <w:div w:id="1000545788">
          <w:marLeft w:val="0"/>
          <w:marRight w:val="0"/>
          <w:marTop w:val="0"/>
          <w:marBottom w:val="0"/>
          <w:divBdr>
            <w:top w:val="none" w:sz="0" w:space="0" w:color="auto"/>
            <w:left w:val="none" w:sz="0" w:space="0" w:color="auto"/>
            <w:bottom w:val="none" w:sz="0" w:space="0" w:color="auto"/>
            <w:right w:val="none" w:sz="0" w:space="0" w:color="auto"/>
          </w:divBdr>
        </w:div>
        <w:div w:id="1615408384">
          <w:marLeft w:val="0"/>
          <w:marRight w:val="0"/>
          <w:marTop w:val="0"/>
          <w:marBottom w:val="0"/>
          <w:divBdr>
            <w:top w:val="none" w:sz="0" w:space="0" w:color="auto"/>
            <w:left w:val="none" w:sz="0" w:space="0" w:color="auto"/>
            <w:bottom w:val="none" w:sz="0" w:space="0" w:color="auto"/>
            <w:right w:val="none" w:sz="0" w:space="0" w:color="auto"/>
          </w:divBdr>
        </w:div>
        <w:div w:id="1222255069">
          <w:marLeft w:val="0"/>
          <w:marRight w:val="0"/>
          <w:marTop w:val="0"/>
          <w:marBottom w:val="0"/>
          <w:divBdr>
            <w:top w:val="none" w:sz="0" w:space="0" w:color="auto"/>
            <w:left w:val="none" w:sz="0" w:space="0" w:color="auto"/>
            <w:bottom w:val="none" w:sz="0" w:space="0" w:color="auto"/>
            <w:right w:val="none" w:sz="0" w:space="0" w:color="auto"/>
          </w:divBdr>
        </w:div>
        <w:div w:id="45766562">
          <w:marLeft w:val="0"/>
          <w:marRight w:val="0"/>
          <w:marTop w:val="0"/>
          <w:marBottom w:val="0"/>
          <w:divBdr>
            <w:top w:val="none" w:sz="0" w:space="0" w:color="auto"/>
            <w:left w:val="none" w:sz="0" w:space="0" w:color="auto"/>
            <w:bottom w:val="none" w:sz="0" w:space="0" w:color="auto"/>
            <w:right w:val="none" w:sz="0" w:space="0" w:color="auto"/>
          </w:divBdr>
        </w:div>
        <w:div w:id="1136876490">
          <w:marLeft w:val="0"/>
          <w:marRight w:val="0"/>
          <w:marTop w:val="0"/>
          <w:marBottom w:val="0"/>
          <w:divBdr>
            <w:top w:val="none" w:sz="0" w:space="0" w:color="auto"/>
            <w:left w:val="none" w:sz="0" w:space="0" w:color="auto"/>
            <w:bottom w:val="none" w:sz="0" w:space="0" w:color="auto"/>
            <w:right w:val="none" w:sz="0" w:space="0" w:color="auto"/>
          </w:divBdr>
        </w:div>
        <w:div w:id="1530337931">
          <w:marLeft w:val="0"/>
          <w:marRight w:val="0"/>
          <w:marTop w:val="0"/>
          <w:marBottom w:val="0"/>
          <w:divBdr>
            <w:top w:val="none" w:sz="0" w:space="0" w:color="auto"/>
            <w:left w:val="none" w:sz="0" w:space="0" w:color="auto"/>
            <w:bottom w:val="none" w:sz="0" w:space="0" w:color="auto"/>
            <w:right w:val="none" w:sz="0" w:space="0" w:color="auto"/>
          </w:divBdr>
        </w:div>
        <w:div w:id="1019694789">
          <w:marLeft w:val="0"/>
          <w:marRight w:val="0"/>
          <w:marTop w:val="0"/>
          <w:marBottom w:val="0"/>
          <w:divBdr>
            <w:top w:val="none" w:sz="0" w:space="0" w:color="auto"/>
            <w:left w:val="none" w:sz="0" w:space="0" w:color="auto"/>
            <w:bottom w:val="none" w:sz="0" w:space="0" w:color="auto"/>
            <w:right w:val="none" w:sz="0" w:space="0" w:color="auto"/>
          </w:divBdr>
        </w:div>
        <w:div w:id="1253854892">
          <w:marLeft w:val="0"/>
          <w:marRight w:val="0"/>
          <w:marTop w:val="0"/>
          <w:marBottom w:val="0"/>
          <w:divBdr>
            <w:top w:val="none" w:sz="0" w:space="0" w:color="auto"/>
            <w:left w:val="none" w:sz="0" w:space="0" w:color="auto"/>
            <w:bottom w:val="none" w:sz="0" w:space="0" w:color="auto"/>
            <w:right w:val="none" w:sz="0" w:space="0" w:color="auto"/>
          </w:divBdr>
        </w:div>
        <w:div w:id="1646734668">
          <w:marLeft w:val="0"/>
          <w:marRight w:val="0"/>
          <w:marTop w:val="0"/>
          <w:marBottom w:val="0"/>
          <w:divBdr>
            <w:top w:val="none" w:sz="0" w:space="0" w:color="auto"/>
            <w:left w:val="none" w:sz="0" w:space="0" w:color="auto"/>
            <w:bottom w:val="none" w:sz="0" w:space="0" w:color="auto"/>
            <w:right w:val="none" w:sz="0" w:space="0" w:color="auto"/>
          </w:divBdr>
        </w:div>
        <w:div w:id="524557988">
          <w:marLeft w:val="0"/>
          <w:marRight w:val="0"/>
          <w:marTop w:val="0"/>
          <w:marBottom w:val="0"/>
          <w:divBdr>
            <w:top w:val="none" w:sz="0" w:space="0" w:color="auto"/>
            <w:left w:val="none" w:sz="0" w:space="0" w:color="auto"/>
            <w:bottom w:val="none" w:sz="0" w:space="0" w:color="auto"/>
            <w:right w:val="none" w:sz="0" w:space="0" w:color="auto"/>
          </w:divBdr>
        </w:div>
        <w:div w:id="603272258">
          <w:marLeft w:val="0"/>
          <w:marRight w:val="0"/>
          <w:marTop w:val="0"/>
          <w:marBottom w:val="0"/>
          <w:divBdr>
            <w:top w:val="none" w:sz="0" w:space="0" w:color="auto"/>
            <w:left w:val="none" w:sz="0" w:space="0" w:color="auto"/>
            <w:bottom w:val="none" w:sz="0" w:space="0" w:color="auto"/>
            <w:right w:val="none" w:sz="0" w:space="0" w:color="auto"/>
          </w:divBdr>
        </w:div>
        <w:div w:id="1869755364">
          <w:marLeft w:val="0"/>
          <w:marRight w:val="0"/>
          <w:marTop w:val="0"/>
          <w:marBottom w:val="0"/>
          <w:divBdr>
            <w:top w:val="none" w:sz="0" w:space="0" w:color="auto"/>
            <w:left w:val="none" w:sz="0" w:space="0" w:color="auto"/>
            <w:bottom w:val="none" w:sz="0" w:space="0" w:color="auto"/>
            <w:right w:val="none" w:sz="0" w:space="0" w:color="auto"/>
          </w:divBdr>
        </w:div>
        <w:div w:id="742799643">
          <w:marLeft w:val="0"/>
          <w:marRight w:val="0"/>
          <w:marTop w:val="0"/>
          <w:marBottom w:val="0"/>
          <w:divBdr>
            <w:top w:val="none" w:sz="0" w:space="0" w:color="auto"/>
            <w:left w:val="none" w:sz="0" w:space="0" w:color="auto"/>
            <w:bottom w:val="none" w:sz="0" w:space="0" w:color="auto"/>
            <w:right w:val="none" w:sz="0" w:space="0" w:color="auto"/>
          </w:divBdr>
        </w:div>
        <w:div w:id="1173761059">
          <w:marLeft w:val="0"/>
          <w:marRight w:val="0"/>
          <w:marTop w:val="0"/>
          <w:marBottom w:val="0"/>
          <w:divBdr>
            <w:top w:val="none" w:sz="0" w:space="0" w:color="auto"/>
            <w:left w:val="none" w:sz="0" w:space="0" w:color="auto"/>
            <w:bottom w:val="none" w:sz="0" w:space="0" w:color="auto"/>
            <w:right w:val="none" w:sz="0" w:space="0" w:color="auto"/>
          </w:divBdr>
        </w:div>
        <w:div w:id="100228399">
          <w:marLeft w:val="0"/>
          <w:marRight w:val="0"/>
          <w:marTop w:val="0"/>
          <w:marBottom w:val="0"/>
          <w:divBdr>
            <w:top w:val="none" w:sz="0" w:space="0" w:color="auto"/>
            <w:left w:val="none" w:sz="0" w:space="0" w:color="auto"/>
            <w:bottom w:val="none" w:sz="0" w:space="0" w:color="auto"/>
            <w:right w:val="none" w:sz="0" w:space="0" w:color="auto"/>
          </w:divBdr>
        </w:div>
        <w:div w:id="1909726226">
          <w:marLeft w:val="0"/>
          <w:marRight w:val="0"/>
          <w:marTop w:val="0"/>
          <w:marBottom w:val="0"/>
          <w:divBdr>
            <w:top w:val="none" w:sz="0" w:space="0" w:color="auto"/>
            <w:left w:val="none" w:sz="0" w:space="0" w:color="auto"/>
            <w:bottom w:val="none" w:sz="0" w:space="0" w:color="auto"/>
            <w:right w:val="none" w:sz="0" w:space="0" w:color="auto"/>
          </w:divBdr>
        </w:div>
        <w:div w:id="913010448">
          <w:marLeft w:val="0"/>
          <w:marRight w:val="0"/>
          <w:marTop w:val="0"/>
          <w:marBottom w:val="0"/>
          <w:divBdr>
            <w:top w:val="none" w:sz="0" w:space="0" w:color="auto"/>
            <w:left w:val="none" w:sz="0" w:space="0" w:color="auto"/>
            <w:bottom w:val="none" w:sz="0" w:space="0" w:color="auto"/>
            <w:right w:val="none" w:sz="0" w:space="0" w:color="auto"/>
          </w:divBdr>
        </w:div>
        <w:div w:id="580532364">
          <w:marLeft w:val="0"/>
          <w:marRight w:val="0"/>
          <w:marTop w:val="0"/>
          <w:marBottom w:val="0"/>
          <w:divBdr>
            <w:top w:val="none" w:sz="0" w:space="0" w:color="auto"/>
            <w:left w:val="none" w:sz="0" w:space="0" w:color="auto"/>
            <w:bottom w:val="none" w:sz="0" w:space="0" w:color="auto"/>
            <w:right w:val="none" w:sz="0" w:space="0" w:color="auto"/>
          </w:divBdr>
        </w:div>
        <w:div w:id="1586457337">
          <w:marLeft w:val="0"/>
          <w:marRight w:val="0"/>
          <w:marTop w:val="0"/>
          <w:marBottom w:val="0"/>
          <w:divBdr>
            <w:top w:val="none" w:sz="0" w:space="0" w:color="auto"/>
            <w:left w:val="none" w:sz="0" w:space="0" w:color="auto"/>
            <w:bottom w:val="none" w:sz="0" w:space="0" w:color="auto"/>
            <w:right w:val="none" w:sz="0" w:space="0" w:color="auto"/>
          </w:divBdr>
        </w:div>
        <w:div w:id="2019041250">
          <w:marLeft w:val="0"/>
          <w:marRight w:val="0"/>
          <w:marTop w:val="0"/>
          <w:marBottom w:val="0"/>
          <w:divBdr>
            <w:top w:val="none" w:sz="0" w:space="0" w:color="auto"/>
            <w:left w:val="none" w:sz="0" w:space="0" w:color="auto"/>
            <w:bottom w:val="none" w:sz="0" w:space="0" w:color="auto"/>
            <w:right w:val="none" w:sz="0" w:space="0" w:color="auto"/>
          </w:divBdr>
        </w:div>
        <w:div w:id="445152648">
          <w:marLeft w:val="0"/>
          <w:marRight w:val="0"/>
          <w:marTop w:val="0"/>
          <w:marBottom w:val="0"/>
          <w:divBdr>
            <w:top w:val="none" w:sz="0" w:space="0" w:color="auto"/>
            <w:left w:val="none" w:sz="0" w:space="0" w:color="auto"/>
            <w:bottom w:val="none" w:sz="0" w:space="0" w:color="auto"/>
            <w:right w:val="none" w:sz="0" w:space="0" w:color="auto"/>
          </w:divBdr>
        </w:div>
        <w:div w:id="2141610639">
          <w:marLeft w:val="0"/>
          <w:marRight w:val="0"/>
          <w:marTop w:val="0"/>
          <w:marBottom w:val="0"/>
          <w:divBdr>
            <w:top w:val="none" w:sz="0" w:space="0" w:color="auto"/>
            <w:left w:val="none" w:sz="0" w:space="0" w:color="auto"/>
            <w:bottom w:val="none" w:sz="0" w:space="0" w:color="auto"/>
            <w:right w:val="none" w:sz="0" w:space="0" w:color="auto"/>
          </w:divBdr>
        </w:div>
        <w:div w:id="1299603154">
          <w:marLeft w:val="0"/>
          <w:marRight w:val="0"/>
          <w:marTop w:val="0"/>
          <w:marBottom w:val="0"/>
          <w:divBdr>
            <w:top w:val="none" w:sz="0" w:space="0" w:color="auto"/>
            <w:left w:val="none" w:sz="0" w:space="0" w:color="auto"/>
            <w:bottom w:val="none" w:sz="0" w:space="0" w:color="auto"/>
            <w:right w:val="none" w:sz="0" w:space="0" w:color="auto"/>
          </w:divBdr>
        </w:div>
        <w:div w:id="2031176585">
          <w:marLeft w:val="0"/>
          <w:marRight w:val="0"/>
          <w:marTop w:val="0"/>
          <w:marBottom w:val="0"/>
          <w:divBdr>
            <w:top w:val="none" w:sz="0" w:space="0" w:color="auto"/>
            <w:left w:val="none" w:sz="0" w:space="0" w:color="auto"/>
            <w:bottom w:val="none" w:sz="0" w:space="0" w:color="auto"/>
            <w:right w:val="none" w:sz="0" w:space="0" w:color="auto"/>
          </w:divBdr>
        </w:div>
        <w:div w:id="856314469">
          <w:marLeft w:val="0"/>
          <w:marRight w:val="0"/>
          <w:marTop w:val="0"/>
          <w:marBottom w:val="0"/>
          <w:divBdr>
            <w:top w:val="none" w:sz="0" w:space="0" w:color="auto"/>
            <w:left w:val="none" w:sz="0" w:space="0" w:color="auto"/>
            <w:bottom w:val="none" w:sz="0" w:space="0" w:color="auto"/>
            <w:right w:val="none" w:sz="0" w:space="0" w:color="auto"/>
          </w:divBdr>
        </w:div>
        <w:div w:id="640617449">
          <w:marLeft w:val="0"/>
          <w:marRight w:val="0"/>
          <w:marTop w:val="0"/>
          <w:marBottom w:val="0"/>
          <w:divBdr>
            <w:top w:val="none" w:sz="0" w:space="0" w:color="auto"/>
            <w:left w:val="none" w:sz="0" w:space="0" w:color="auto"/>
            <w:bottom w:val="none" w:sz="0" w:space="0" w:color="auto"/>
            <w:right w:val="none" w:sz="0" w:space="0" w:color="auto"/>
          </w:divBdr>
        </w:div>
        <w:div w:id="1813981470">
          <w:marLeft w:val="0"/>
          <w:marRight w:val="0"/>
          <w:marTop w:val="0"/>
          <w:marBottom w:val="0"/>
          <w:divBdr>
            <w:top w:val="none" w:sz="0" w:space="0" w:color="auto"/>
            <w:left w:val="none" w:sz="0" w:space="0" w:color="auto"/>
            <w:bottom w:val="none" w:sz="0" w:space="0" w:color="auto"/>
            <w:right w:val="none" w:sz="0" w:space="0" w:color="auto"/>
          </w:divBdr>
        </w:div>
        <w:div w:id="2561985">
          <w:marLeft w:val="0"/>
          <w:marRight w:val="0"/>
          <w:marTop w:val="0"/>
          <w:marBottom w:val="0"/>
          <w:divBdr>
            <w:top w:val="none" w:sz="0" w:space="0" w:color="auto"/>
            <w:left w:val="none" w:sz="0" w:space="0" w:color="auto"/>
            <w:bottom w:val="none" w:sz="0" w:space="0" w:color="auto"/>
            <w:right w:val="none" w:sz="0" w:space="0" w:color="auto"/>
          </w:divBdr>
        </w:div>
        <w:div w:id="1280184499">
          <w:marLeft w:val="0"/>
          <w:marRight w:val="0"/>
          <w:marTop w:val="0"/>
          <w:marBottom w:val="0"/>
          <w:divBdr>
            <w:top w:val="none" w:sz="0" w:space="0" w:color="auto"/>
            <w:left w:val="none" w:sz="0" w:space="0" w:color="auto"/>
            <w:bottom w:val="none" w:sz="0" w:space="0" w:color="auto"/>
            <w:right w:val="none" w:sz="0" w:space="0" w:color="auto"/>
          </w:divBdr>
        </w:div>
        <w:div w:id="552351266">
          <w:marLeft w:val="0"/>
          <w:marRight w:val="0"/>
          <w:marTop w:val="0"/>
          <w:marBottom w:val="0"/>
          <w:divBdr>
            <w:top w:val="none" w:sz="0" w:space="0" w:color="auto"/>
            <w:left w:val="none" w:sz="0" w:space="0" w:color="auto"/>
            <w:bottom w:val="none" w:sz="0" w:space="0" w:color="auto"/>
            <w:right w:val="none" w:sz="0" w:space="0" w:color="auto"/>
          </w:divBdr>
        </w:div>
        <w:div w:id="1566913844">
          <w:marLeft w:val="0"/>
          <w:marRight w:val="0"/>
          <w:marTop w:val="0"/>
          <w:marBottom w:val="0"/>
          <w:divBdr>
            <w:top w:val="none" w:sz="0" w:space="0" w:color="auto"/>
            <w:left w:val="none" w:sz="0" w:space="0" w:color="auto"/>
            <w:bottom w:val="none" w:sz="0" w:space="0" w:color="auto"/>
            <w:right w:val="none" w:sz="0" w:space="0" w:color="auto"/>
          </w:divBdr>
        </w:div>
        <w:div w:id="1069233399">
          <w:marLeft w:val="0"/>
          <w:marRight w:val="0"/>
          <w:marTop w:val="0"/>
          <w:marBottom w:val="0"/>
          <w:divBdr>
            <w:top w:val="none" w:sz="0" w:space="0" w:color="auto"/>
            <w:left w:val="none" w:sz="0" w:space="0" w:color="auto"/>
            <w:bottom w:val="none" w:sz="0" w:space="0" w:color="auto"/>
            <w:right w:val="none" w:sz="0" w:space="0" w:color="auto"/>
          </w:divBdr>
        </w:div>
        <w:div w:id="2026784364">
          <w:marLeft w:val="0"/>
          <w:marRight w:val="0"/>
          <w:marTop w:val="0"/>
          <w:marBottom w:val="0"/>
          <w:divBdr>
            <w:top w:val="none" w:sz="0" w:space="0" w:color="auto"/>
            <w:left w:val="none" w:sz="0" w:space="0" w:color="auto"/>
            <w:bottom w:val="none" w:sz="0" w:space="0" w:color="auto"/>
            <w:right w:val="none" w:sz="0" w:space="0" w:color="auto"/>
          </w:divBdr>
        </w:div>
        <w:div w:id="582955024">
          <w:marLeft w:val="0"/>
          <w:marRight w:val="0"/>
          <w:marTop w:val="0"/>
          <w:marBottom w:val="0"/>
          <w:divBdr>
            <w:top w:val="none" w:sz="0" w:space="0" w:color="auto"/>
            <w:left w:val="none" w:sz="0" w:space="0" w:color="auto"/>
            <w:bottom w:val="none" w:sz="0" w:space="0" w:color="auto"/>
            <w:right w:val="none" w:sz="0" w:space="0" w:color="auto"/>
          </w:divBdr>
        </w:div>
        <w:div w:id="920915141">
          <w:marLeft w:val="0"/>
          <w:marRight w:val="0"/>
          <w:marTop w:val="0"/>
          <w:marBottom w:val="0"/>
          <w:divBdr>
            <w:top w:val="none" w:sz="0" w:space="0" w:color="auto"/>
            <w:left w:val="none" w:sz="0" w:space="0" w:color="auto"/>
            <w:bottom w:val="none" w:sz="0" w:space="0" w:color="auto"/>
            <w:right w:val="none" w:sz="0" w:space="0" w:color="auto"/>
          </w:divBdr>
        </w:div>
        <w:div w:id="1942253166">
          <w:marLeft w:val="0"/>
          <w:marRight w:val="0"/>
          <w:marTop w:val="0"/>
          <w:marBottom w:val="0"/>
          <w:divBdr>
            <w:top w:val="none" w:sz="0" w:space="0" w:color="auto"/>
            <w:left w:val="none" w:sz="0" w:space="0" w:color="auto"/>
            <w:bottom w:val="none" w:sz="0" w:space="0" w:color="auto"/>
            <w:right w:val="none" w:sz="0" w:space="0" w:color="auto"/>
          </w:divBdr>
        </w:div>
        <w:div w:id="907035232">
          <w:marLeft w:val="0"/>
          <w:marRight w:val="0"/>
          <w:marTop w:val="0"/>
          <w:marBottom w:val="0"/>
          <w:divBdr>
            <w:top w:val="none" w:sz="0" w:space="0" w:color="auto"/>
            <w:left w:val="none" w:sz="0" w:space="0" w:color="auto"/>
            <w:bottom w:val="none" w:sz="0" w:space="0" w:color="auto"/>
            <w:right w:val="none" w:sz="0" w:space="0" w:color="auto"/>
          </w:divBdr>
        </w:div>
        <w:div w:id="699939967">
          <w:marLeft w:val="0"/>
          <w:marRight w:val="0"/>
          <w:marTop w:val="0"/>
          <w:marBottom w:val="0"/>
          <w:divBdr>
            <w:top w:val="none" w:sz="0" w:space="0" w:color="auto"/>
            <w:left w:val="none" w:sz="0" w:space="0" w:color="auto"/>
            <w:bottom w:val="none" w:sz="0" w:space="0" w:color="auto"/>
            <w:right w:val="none" w:sz="0" w:space="0" w:color="auto"/>
          </w:divBdr>
        </w:div>
        <w:div w:id="1035808717">
          <w:marLeft w:val="0"/>
          <w:marRight w:val="0"/>
          <w:marTop w:val="0"/>
          <w:marBottom w:val="0"/>
          <w:divBdr>
            <w:top w:val="none" w:sz="0" w:space="0" w:color="auto"/>
            <w:left w:val="none" w:sz="0" w:space="0" w:color="auto"/>
            <w:bottom w:val="none" w:sz="0" w:space="0" w:color="auto"/>
            <w:right w:val="none" w:sz="0" w:space="0" w:color="auto"/>
          </w:divBdr>
        </w:div>
        <w:div w:id="1310329626">
          <w:marLeft w:val="0"/>
          <w:marRight w:val="0"/>
          <w:marTop w:val="0"/>
          <w:marBottom w:val="0"/>
          <w:divBdr>
            <w:top w:val="none" w:sz="0" w:space="0" w:color="auto"/>
            <w:left w:val="none" w:sz="0" w:space="0" w:color="auto"/>
            <w:bottom w:val="none" w:sz="0" w:space="0" w:color="auto"/>
            <w:right w:val="none" w:sz="0" w:space="0" w:color="auto"/>
          </w:divBdr>
        </w:div>
        <w:div w:id="992295156">
          <w:marLeft w:val="0"/>
          <w:marRight w:val="0"/>
          <w:marTop w:val="0"/>
          <w:marBottom w:val="0"/>
          <w:divBdr>
            <w:top w:val="none" w:sz="0" w:space="0" w:color="auto"/>
            <w:left w:val="none" w:sz="0" w:space="0" w:color="auto"/>
            <w:bottom w:val="none" w:sz="0" w:space="0" w:color="auto"/>
            <w:right w:val="none" w:sz="0" w:space="0" w:color="auto"/>
          </w:divBdr>
        </w:div>
        <w:div w:id="1044018292">
          <w:marLeft w:val="0"/>
          <w:marRight w:val="0"/>
          <w:marTop w:val="0"/>
          <w:marBottom w:val="0"/>
          <w:divBdr>
            <w:top w:val="none" w:sz="0" w:space="0" w:color="auto"/>
            <w:left w:val="none" w:sz="0" w:space="0" w:color="auto"/>
            <w:bottom w:val="none" w:sz="0" w:space="0" w:color="auto"/>
            <w:right w:val="none" w:sz="0" w:space="0" w:color="auto"/>
          </w:divBdr>
        </w:div>
        <w:div w:id="409155494">
          <w:marLeft w:val="0"/>
          <w:marRight w:val="0"/>
          <w:marTop w:val="0"/>
          <w:marBottom w:val="0"/>
          <w:divBdr>
            <w:top w:val="none" w:sz="0" w:space="0" w:color="auto"/>
            <w:left w:val="none" w:sz="0" w:space="0" w:color="auto"/>
            <w:bottom w:val="none" w:sz="0" w:space="0" w:color="auto"/>
            <w:right w:val="none" w:sz="0" w:space="0" w:color="auto"/>
          </w:divBdr>
        </w:div>
        <w:div w:id="1955743845">
          <w:marLeft w:val="0"/>
          <w:marRight w:val="0"/>
          <w:marTop w:val="0"/>
          <w:marBottom w:val="0"/>
          <w:divBdr>
            <w:top w:val="none" w:sz="0" w:space="0" w:color="auto"/>
            <w:left w:val="none" w:sz="0" w:space="0" w:color="auto"/>
            <w:bottom w:val="none" w:sz="0" w:space="0" w:color="auto"/>
            <w:right w:val="none" w:sz="0" w:space="0" w:color="auto"/>
          </w:divBdr>
        </w:div>
        <w:div w:id="2049525322">
          <w:marLeft w:val="0"/>
          <w:marRight w:val="0"/>
          <w:marTop w:val="0"/>
          <w:marBottom w:val="0"/>
          <w:divBdr>
            <w:top w:val="none" w:sz="0" w:space="0" w:color="auto"/>
            <w:left w:val="none" w:sz="0" w:space="0" w:color="auto"/>
            <w:bottom w:val="none" w:sz="0" w:space="0" w:color="auto"/>
            <w:right w:val="none" w:sz="0" w:space="0" w:color="auto"/>
          </w:divBdr>
        </w:div>
        <w:div w:id="1634363639">
          <w:marLeft w:val="0"/>
          <w:marRight w:val="0"/>
          <w:marTop w:val="0"/>
          <w:marBottom w:val="0"/>
          <w:divBdr>
            <w:top w:val="none" w:sz="0" w:space="0" w:color="auto"/>
            <w:left w:val="none" w:sz="0" w:space="0" w:color="auto"/>
            <w:bottom w:val="none" w:sz="0" w:space="0" w:color="auto"/>
            <w:right w:val="none" w:sz="0" w:space="0" w:color="auto"/>
          </w:divBdr>
        </w:div>
        <w:div w:id="1550411442">
          <w:marLeft w:val="0"/>
          <w:marRight w:val="0"/>
          <w:marTop w:val="0"/>
          <w:marBottom w:val="0"/>
          <w:divBdr>
            <w:top w:val="none" w:sz="0" w:space="0" w:color="auto"/>
            <w:left w:val="none" w:sz="0" w:space="0" w:color="auto"/>
            <w:bottom w:val="none" w:sz="0" w:space="0" w:color="auto"/>
            <w:right w:val="none" w:sz="0" w:space="0" w:color="auto"/>
          </w:divBdr>
        </w:div>
        <w:div w:id="735594832">
          <w:marLeft w:val="0"/>
          <w:marRight w:val="0"/>
          <w:marTop w:val="0"/>
          <w:marBottom w:val="0"/>
          <w:divBdr>
            <w:top w:val="none" w:sz="0" w:space="0" w:color="auto"/>
            <w:left w:val="none" w:sz="0" w:space="0" w:color="auto"/>
            <w:bottom w:val="none" w:sz="0" w:space="0" w:color="auto"/>
            <w:right w:val="none" w:sz="0" w:space="0" w:color="auto"/>
          </w:divBdr>
        </w:div>
        <w:div w:id="665522543">
          <w:marLeft w:val="0"/>
          <w:marRight w:val="0"/>
          <w:marTop w:val="0"/>
          <w:marBottom w:val="0"/>
          <w:divBdr>
            <w:top w:val="none" w:sz="0" w:space="0" w:color="auto"/>
            <w:left w:val="none" w:sz="0" w:space="0" w:color="auto"/>
            <w:bottom w:val="none" w:sz="0" w:space="0" w:color="auto"/>
            <w:right w:val="none" w:sz="0" w:space="0" w:color="auto"/>
          </w:divBdr>
        </w:div>
        <w:div w:id="642321248">
          <w:marLeft w:val="0"/>
          <w:marRight w:val="0"/>
          <w:marTop w:val="0"/>
          <w:marBottom w:val="0"/>
          <w:divBdr>
            <w:top w:val="none" w:sz="0" w:space="0" w:color="auto"/>
            <w:left w:val="none" w:sz="0" w:space="0" w:color="auto"/>
            <w:bottom w:val="none" w:sz="0" w:space="0" w:color="auto"/>
            <w:right w:val="none" w:sz="0" w:space="0" w:color="auto"/>
          </w:divBdr>
        </w:div>
        <w:div w:id="1209561793">
          <w:marLeft w:val="0"/>
          <w:marRight w:val="0"/>
          <w:marTop w:val="0"/>
          <w:marBottom w:val="0"/>
          <w:divBdr>
            <w:top w:val="none" w:sz="0" w:space="0" w:color="auto"/>
            <w:left w:val="none" w:sz="0" w:space="0" w:color="auto"/>
            <w:bottom w:val="none" w:sz="0" w:space="0" w:color="auto"/>
            <w:right w:val="none" w:sz="0" w:space="0" w:color="auto"/>
          </w:divBdr>
        </w:div>
        <w:div w:id="2030065798">
          <w:marLeft w:val="0"/>
          <w:marRight w:val="0"/>
          <w:marTop w:val="0"/>
          <w:marBottom w:val="0"/>
          <w:divBdr>
            <w:top w:val="none" w:sz="0" w:space="0" w:color="auto"/>
            <w:left w:val="none" w:sz="0" w:space="0" w:color="auto"/>
            <w:bottom w:val="none" w:sz="0" w:space="0" w:color="auto"/>
            <w:right w:val="none" w:sz="0" w:space="0" w:color="auto"/>
          </w:divBdr>
        </w:div>
        <w:div w:id="1472597198">
          <w:marLeft w:val="0"/>
          <w:marRight w:val="0"/>
          <w:marTop w:val="0"/>
          <w:marBottom w:val="0"/>
          <w:divBdr>
            <w:top w:val="none" w:sz="0" w:space="0" w:color="auto"/>
            <w:left w:val="none" w:sz="0" w:space="0" w:color="auto"/>
            <w:bottom w:val="none" w:sz="0" w:space="0" w:color="auto"/>
            <w:right w:val="none" w:sz="0" w:space="0" w:color="auto"/>
          </w:divBdr>
        </w:div>
        <w:div w:id="1159349124">
          <w:marLeft w:val="0"/>
          <w:marRight w:val="0"/>
          <w:marTop w:val="0"/>
          <w:marBottom w:val="0"/>
          <w:divBdr>
            <w:top w:val="none" w:sz="0" w:space="0" w:color="auto"/>
            <w:left w:val="none" w:sz="0" w:space="0" w:color="auto"/>
            <w:bottom w:val="none" w:sz="0" w:space="0" w:color="auto"/>
            <w:right w:val="none" w:sz="0" w:space="0" w:color="auto"/>
          </w:divBdr>
        </w:div>
        <w:div w:id="1153451999">
          <w:marLeft w:val="0"/>
          <w:marRight w:val="0"/>
          <w:marTop w:val="0"/>
          <w:marBottom w:val="0"/>
          <w:divBdr>
            <w:top w:val="none" w:sz="0" w:space="0" w:color="auto"/>
            <w:left w:val="none" w:sz="0" w:space="0" w:color="auto"/>
            <w:bottom w:val="none" w:sz="0" w:space="0" w:color="auto"/>
            <w:right w:val="none" w:sz="0" w:space="0" w:color="auto"/>
          </w:divBdr>
        </w:div>
        <w:div w:id="631597254">
          <w:marLeft w:val="0"/>
          <w:marRight w:val="0"/>
          <w:marTop w:val="0"/>
          <w:marBottom w:val="0"/>
          <w:divBdr>
            <w:top w:val="none" w:sz="0" w:space="0" w:color="auto"/>
            <w:left w:val="none" w:sz="0" w:space="0" w:color="auto"/>
            <w:bottom w:val="none" w:sz="0" w:space="0" w:color="auto"/>
            <w:right w:val="none" w:sz="0" w:space="0" w:color="auto"/>
          </w:divBdr>
        </w:div>
        <w:div w:id="1040983366">
          <w:marLeft w:val="0"/>
          <w:marRight w:val="0"/>
          <w:marTop w:val="0"/>
          <w:marBottom w:val="0"/>
          <w:divBdr>
            <w:top w:val="none" w:sz="0" w:space="0" w:color="auto"/>
            <w:left w:val="none" w:sz="0" w:space="0" w:color="auto"/>
            <w:bottom w:val="none" w:sz="0" w:space="0" w:color="auto"/>
            <w:right w:val="none" w:sz="0" w:space="0" w:color="auto"/>
          </w:divBdr>
        </w:div>
        <w:div w:id="1459642589">
          <w:marLeft w:val="0"/>
          <w:marRight w:val="0"/>
          <w:marTop w:val="0"/>
          <w:marBottom w:val="0"/>
          <w:divBdr>
            <w:top w:val="none" w:sz="0" w:space="0" w:color="auto"/>
            <w:left w:val="none" w:sz="0" w:space="0" w:color="auto"/>
            <w:bottom w:val="none" w:sz="0" w:space="0" w:color="auto"/>
            <w:right w:val="none" w:sz="0" w:space="0" w:color="auto"/>
          </w:divBdr>
        </w:div>
        <w:div w:id="1351569153">
          <w:marLeft w:val="0"/>
          <w:marRight w:val="0"/>
          <w:marTop w:val="0"/>
          <w:marBottom w:val="0"/>
          <w:divBdr>
            <w:top w:val="none" w:sz="0" w:space="0" w:color="auto"/>
            <w:left w:val="none" w:sz="0" w:space="0" w:color="auto"/>
            <w:bottom w:val="none" w:sz="0" w:space="0" w:color="auto"/>
            <w:right w:val="none" w:sz="0" w:space="0" w:color="auto"/>
          </w:divBdr>
        </w:div>
        <w:div w:id="1405882188">
          <w:marLeft w:val="0"/>
          <w:marRight w:val="0"/>
          <w:marTop w:val="0"/>
          <w:marBottom w:val="0"/>
          <w:divBdr>
            <w:top w:val="none" w:sz="0" w:space="0" w:color="auto"/>
            <w:left w:val="none" w:sz="0" w:space="0" w:color="auto"/>
            <w:bottom w:val="none" w:sz="0" w:space="0" w:color="auto"/>
            <w:right w:val="none" w:sz="0" w:space="0" w:color="auto"/>
          </w:divBdr>
        </w:div>
        <w:div w:id="1664433981">
          <w:marLeft w:val="0"/>
          <w:marRight w:val="0"/>
          <w:marTop w:val="0"/>
          <w:marBottom w:val="0"/>
          <w:divBdr>
            <w:top w:val="none" w:sz="0" w:space="0" w:color="auto"/>
            <w:left w:val="none" w:sz="0" w:space="0" w:color="auto"/>
            <w:bottom w:val="none" w:sz="0" w:space="0" w:color="auto"/>
            <w:right w:val="none" w:sz="0" w:space="0" w:color="auto"/>
          </w:divBdr>
        </w:div>
        <w:div w:id="1354653082">
          <w:marLeft w:val="0"/>
          <w:marRight w:val="0"/>
          <w:marTop w:val="0"/>
          <w:marBottom w:val="0"/>
          <w:divBdr>
            <w:top w:val="none" w:sz="0" w:space="0" w:color="auto"/>
            <w:left w:val="none" w:sz="0" w:space="0" w:color="auto"/>
            <w:bottom w:val="none" w:sz="0" w:space="0" w:color="auto"/>
            <w:right w:val="none" w:sz="0" w:space="0" w:color="auto"/>
          </w:divBdr>
        </w:div>
        <w:div w:id="128985152">
          <w:marLeft w:val="0"/>
          <w:marRight w:val="0"/>
          <w:marTop w:val="0"/>
          <w:marBottom w:val="0"/>
          <w:divBdr>
            <w:top w:val="none" w:sz="0" w:space="0" w:color="auto"/>
            <w:left w:val="none" w:sz="0" w:space="0" w:color="auto"/>
            <w:bottom w:val="none" w:sz="0" w:space="0" w:color="auto"/>
            <w:right w:val="none" w:sz="0" w:space="0" w:color="auto"/>
          </w:divBdr>
        </w:div>
        <w:div w:id="135683986">
          <w:marLeft w:val="0"/>
          <w:marRight w:val="0"/>
          <w:marTop w:val="0"/>
          <w:marBottom w:val="0"/>
          <w:divBdr>
            <w:top w:val="none" w:sz="0" w:space="0" w:color="auto"/>
            <w:left w:val="none" w:sz="0" w:space="0" w:color="auto"/>
            <w:bottom w:val="none" w:sz="0" w:space="0" w:color="auto"/>
            <w:right w:val="none" w:sz="0" w:space="0" w:color="auto"/>
          </w:divBdr>
        </w:div>
        <w:div w:id="517160416">
          <w:marLeft w:val="0"/>
          <w:marRight w:val="0"/>
          <w:marTop w:val="0"/>
          <w:marBottom w:val="0"/>
          <w:divBdr>
            <w:top w:val="none" w:sz="0" w:space="0" w:color="auto"/>
            <w:left w:val="none" w:sz="0" w:space="0" w:color="auto"/>
            <w:bottom w:val="none" w:sz="0" w:space="0" w:color="auto"/>
            <w:right w:val="none" w:sz="0" w:space="0" w:color="auto"/>
          </w:divBdr>
        </w:div>
        <w:div w:id="588276780">
          <w:marLeft w:val="0"/>
          <w:marRight w:val="0"/>
          <w:marTop w:val="0"/>
          <w:marBottom w:val="0"/>
          <w:divBdr>
            <w:top w:val="none" w:sz="0" w:space="0" w:color="auto"/>
            <w:left w:val="none" w:sz="0" w:space="0" w:color="auto"/>
            <w:bottom w:val="none" w:sz="0" w:space="0" w:color="auto"/>
            <w:right w:val="none" w:sz="0" w:space="0" w:color="auto"/>
          </w:divBdr>
        </w:div>
        <w:div w:id="1576276364">
          <w:marLeft w:val="0"/>
          <w:marRight w:val="0"/>
          <w:marTop w:val="0"/>
          <w:marBottom w:val="0"/>
          <w:divBdr>
            <w:top w:val="none" w:sz="0" w:space="0" w:color="auto"/>
            <w:left w:val="none" w:sz="0" w:space="0" w:color="auto"/>
            <w:bottom w:val="none" w:sz="0" w:space="0" w:color="auto"/>
            <w:right w:val="none" w:sz="0" w:space="0" w:color="auto"/>
          </w:divBdr>
        </w:div>
        <w:div w:id="1628663350">
          <w:marLeft w:val="0"/>
          <w:marRight w:val="0"/>
          <w:marTop w:val="0"/>
          <w:marBottom w:val="0"/>
          <w:divBdr>
            <w:top w:val="none" w:sz="0" w:space="0" w:color="auto"/>
            <w:left w:val="none" w:sz="0" w:space="0" w:color="auto"/>
            <w:bottom w:val="none" w:sz="0" w:space="0" w:color="auto"/>
            <w:right w:val="none" w:sz="0" w:space="0" w:color="auto"/>
          </w:divBdr>
        </w:div>
        <w:div w:id="1322538944">
          <w:marLeft w:val="0"/>
          <w:marRight w:val="0"/>
          <w:marTop w:val="0"/>
          <w:marBottom w:val="0"/>
          <w:divBdr>
            <w:top w:val="none" w:sz="0" w:space="0" w:color="auto"/>
            <w:left w:val="none" w:sz="0" w:space="0" w:color="auto"/>
            <w:bottom w:val="none" w:sz="0" w:space="0" w:color="auto"/>
            <w:right w:val="none" w:sz="0" w:space="0" w:color="auto"/>
          </w:divBdr>
        </w:div>
        <w:div w:id="297535336">
          <w:marLeft w:val="0"/>
          <w:marRight w:val="0"/>
          <w:marTop w:val="0"/>
          <w:marBottom w:val="0"/>
          <w:divBdr>
            <w:top w:val="none" w:sz="0" w:space="0" w:color="auto"/>
            <w:left w:val="none" w:sz="0" w:space="0" w:color="auto"/>
            <w:bottom w:val="none" w:sz="0" w:space="0" w:color="auto"/>
            <w:right w:val="none" w:sz="0" w:space="0" w:color="auto"/>
          </w:divBdr>
        </w:div>
        <w:div w:id="822354506">
          <w:marLeft w:val="0"/>
          <w:marRight w:val="0"/>
          <w:marTop w:val="0"/>
          <w:marBottom w:val="0"/>
          <w:divBdr>
            <w:top w:val="none" w:sz="0" w:space="0" w:color="auto"/>
            <w:left w:val="none" w:sz="0" w:space="0" w:color="auto"/>
            <w:bottom w:val="none" w:sz="0" w:space="0" w:color="auto"/>
            <w:right w:val="none" w:sz="0" w:space="0" w:color="auto"/>
          </w:divBdr>
        </w:div>
        <w:div w:id="733816947">
          <w:marLeft w:val="0"/>
          <w:marRight w:val="0"/>
          <w:marTop w:val="0"/>
          <w:marBottom w:val="0"/>
          <w:divBdr>
            <w:top w:val="none" w:sz="0" w:space="0" w:color="auto"/>
            <w:left w:val="none" w:sz="0" w:space="0" w:color="auto"/>
            <w:bottom w:val="none" w:sz="0" w:space="0" w:color="auto"/>
            <w:right w:val="none" w:sz="0" w:space="0" w:color="auto"/>
          </w:divBdr>
        </w:div>
        <w:div w:id="504515928">
          <w:marLeft w:val="0"/>
          <w:marRight w:val="0"/>
          <w:marTop w:val="0"/>
          <w:marBottom w:val="0"/>
          <w:divBdr>
            <w:top w:val="none" w:sz="0" w:space="0" w:color="auto"/>
            <w:left w:val="none" w:sz="0" w:space="0" w:color="auto"/>
            <w:bottom w:val="none" w:sz="0" w:space="0" w:color="auto"/>
            <w:right w:val="none" w:sz="0" w:space="0" w:color="auto"/>
          </w:divBdr>
        </w:div>
        <w:div w:id="1694185747">
          <w:marLeft w:val="0"/>
          <w:marRight w:val="0"/>
          <w:marTop w:val="0"/>
          <w:marBottom w:val="0"/>
          <w:divBdr>
            <w:top w:val="none" w:sz="0" w:space="0" w:color="auto"/>
            <w:left w:val="none" w:sz="0" w:space="0" w:color="auto"/>
            <w:bottom w:val="none" w:sz="0" w:space="0" w:color="auto"/>
            <w:right w:val="none" w:sz="0" w:space="0" w:color="auto"/>
          </w:divBdr>
        </w:div>
        <w:div w:id="1885943006">
          <w:marLeft w:val="0"/>
          <w:marRight w:val="0"/>
          <w:marTop w:val="0"/>
          <w:marBottom w:val="0"/>
          <w:divBdr>
            <w:top w:val="none" w:sz="0" w:space="0" w:color="auto"/>
            <w:left w:val="none" w:sz="0" w:space="0" w:color="auto"/>
            <w:bottom w:val="none" w:sz="0" w:space="0" w:color="auto"/>
            <w:right w:val="none" w:sz="0" w:space="0" w:color="auto"/>
          </w:divBdr>
        </w:div>
        <w:div w:id="944340160">
          <w:marLeft w:val="0"/>
          <w:marRight w:val="0"/>
          <w:marTop w:val="0"/>
          <w:marBottom w:val="0"/>
          <w:divBdr>
            <w:top w:val="none" w:sz="0" w:space="0" w:color="auto"/>
            <w:left w:val="none" w:sz="0" w:space="0" w:color="auto"/>
            <w:bottom w:val="none" w:sz="0" w:space="0" w:color="auto"/>
            <w:right w:val="none" w:sz="0" w:space="0" w:color="auto"/>
          </w:divBdr>
        </w:div>
        <w:div w:id="784736061">
          <w:marLeft w:val="0"/>
          <w:marRight w:val="0"/>
          <w:marTop w:val="0"/>
          <w:marBottom w:val="0"/>
          <w:divBdr>
            <w:top w:val="none" w:sz="0" w:space="0" w:color="auto"/>
            <w:left w:val="none" w:sz="0" w:space="0" w:color="auto"/>
            <w:bottom w:val="none" w:sz="0" w:space="0" w:color="auto"/>
            <w:right w:val="none" w:sz="0" w:space="0" w:color="auto"/>
          </w:divBdr>
        </w:div>
        <w:div w:id="541408489">
          <w:marLeft w:val="0"/>
          <w:marRight w:val="0"/>
          <w:marTop w:val="0"/>
          <w:marBottom w:val="0"/>
          <w:divBdr>
            <w:top w:val="none" w:sz="0" w:space="0" w:color="auto"/>
            <w:left w:val="none" w:sz="0" w:space="0" w:color="auto"/>
            <w:bottom w:val="none" w:sz="0" w:space="0" w:color="auto"/>
            <w:right w:val="none" w:sz="0" w:space="0" w:color="auto"/>
          </w:divBdr>
        </w:div>
        <w:div w:id="398864332">
          <w:marLeft w:val="0"/>
          <w:marRight w:val="0"/>
          <w:marTop w:val="0"/>
          <w:marBottom w:val="0"/>
          <w:divBdr>
            <w:top w:val="none" w:sz="0" w:space="0" w:color="auto"/>
            <w:left w:val="none" w:sz="0" w:space="0" w:color="auto"/>
            <w:bottom w:val="none" w:sz="0" w:space="0" w:color="auto"/>
            <w:right w:val="none" w:sz="0" w:space="0" w:color="auto"/>
          </w:divBdr>
        </w:div>
        <w:div w:id="1270701862">
          <w:marLeft w:val="0"/>
          <w:marRight w:val="0"/>
          <w:marTop w:val="0"/>
          <w:marBottom w:val="0"/>
          <w:divBdr>
            <w:top w:val="none" w:sz="0" w:space="0" w:color="auto"/>
            <w:left w:val="none" w:sz="0" w:space="0" w:color="auto"/>
            <w:bottom w:val="none" w:sz="0" w:space="0" w:color="auto"/>
            <w:right w:val="none" w:sz="0" w:space="0" w:color="auto"/>
          </w:divBdr>
        </w:div>
        <w:div w:id="265701622">
          <w:marLeft w:val="0"/>
          <w:marRight w:val="0"/>
          <w:marTop w:val="0"/>
          <w:marBottom w:val="0"/>
          <w:divBdr>
            <w:top w:val="none" w:sz="0" w:space="0" w:color="auto"/>
            <w:left w:val="none" w:sz="0" w:space="0" w:color="auto"/>
            <w:bottom w:val="none" w:sz="0" w:space="0" w:color="auto"/>
            <w:right w:val="none" w:sz="0" w:space="0" w:color="auto"/>
          </w:divBdr>
        </w:div>
      </w:divsChild>
    </w:div>
    <w:div w:id="784811568">
      <w:bodyDiv w:val="1"/>
      <w:marLeft w:val="0"/>
      <w:marRight w:val="0"/>
      <w:marTop w:val="0"/>
      <w:marBottom w:val="0"/>
      <w:divBdr>
        <w:top w:val="none" w:sz="0" w:space="0" w:color="auto"/>
        <w:left w:val="none" w:sz="0" w:space="0" w:color="auto"/>
        <w:bottom w:val="none" w:sz="0" w:space="0" w:color="auto"/>
        <w:right w:val="none" w:sz="0" w:space="0" w:color="auto"/>
      </w:divBdr>
    </w:div>
    <w:div w:id="830097824">
      <w:bodyDiv w:val="1"/>
      <w:marLeft w:val="0"/>
      <w:marRight w:val="0"/>
      <w:marTop w:val="0"/>
      <w:marBottom w:val="0"/>
      <w:divBdr>
        <w:top w:val="none" w:sz="0" w:space="0" w:color="auto"/>
        <w:left w:val="none" w:sz="0" w:space="0" w:color="auto"/>
        <w:bottom w:val="none" w:sz="0" w:space="0" w:color="auto"/>
        <w:right w:val="none" w:sz="0" w:space="0" w:color="auto"/>
      </w:divBdr>
      <w:divsChild>
        <w:div w:id="1481918621">
          <w:marLeft w:val="0"/>
          <w:marRight w:val="0"/>
          <w:marTop w:val="0"/>
          <w:marBottom w:val="0"/>
          <w:divBdr>
            <w:top w:val="none" w:sz="0" w:space="0" w:color="auto"/>
            <w:left w:val="none" w:sz="0" w:space="0" w:color="auto"/>
            <w:bottom w:val="none" w:sz="0" w:space="0" w:color="auto"/>
            <w:right w:val="none" w:sz="0" w:space="0" w:color="auto"/>
          </w:divBdr>
        </w:div>
        <w:div w:id="1839149641">
          <w:marLeft w:val="0"/>
          <w:marRight w:val="0"/>
          <w:marTop w:val="0"/>
          <w:marBottom w:val="0"/>
          <w:divBdr>
            <w:top w:val="none" w:sz="0" w:space="0" w:color="auto"/>
            <w:left w:val="none" w:sz="0" w:space="0" w:color="auto"/>
            <w:bottom w:val="none" w:sz="0" w:space="0" w:color="auto"/>
            <w:right w:val="none" w:sz="0" w:space="0" w:color="auto"/>
          </w:divBdr>
        </w:div>
        <w:div w:id="1979141579">
          <w:marLeft w:val="0"/>
          <w:marRight w:val="0"/>
          <w:marTop w:val="0"/>
          <w:marBottom w:val="0"/>
          <w:divBdr>
            <w:top w:val="none" w:sz="0" w:space="0" w:color="auto"/>
            <w:left w:val="none" w:sz="0" w:space="0" w:color="auto"/>
            <w:bottom w:val="none" w:sz="0" w:space="0" w:color="auto"/>
            <w:right w:val="none" w:sz="0" w:space="0" w:color="auto"/>
          </w:divBdr>
        </w:div>
        <w:div w:id="1960524615">
          <w:marLeft w:val="0"/>
          <w:marRight w:val="0"/>
          <w:marTop w:val="0"/>
          <w:marBottom w:val="0"/>
          <w:divBdr>
            <w:top w:val="none" w:sz="0" w:space="0" w:color="auto"/>
            <w:left w:val="none" w:sz="0" w:space="0" w:color="auto"/>
            <w:bottom w:val="none" w:sz="0" w:space="0" w:color="auto"/>
            <w:right w:val="none" w:sz="0" w:space="0" w:color="auto"/>
          </w:divBdr>
        </w:div>
        <w:div w:id="2122530713">
          <w:marLeft w:val="0"/>
          <w:marRight w:val="0"/>
          <w:marTop w:val="0"/>
          <w:marBottom w:val="0"/>
          <w:divBdr>
            <w:top w:val="none" w:sz="0" w:space="0" w:color="auto"/>
            <w:left w:val="none" w:sz="0" w:space="0" w:color="auto"/>
            <w:bottom w:val="none" w:sz="0" w:space="0" w:color="auto"/>
            <w:right w:val="none" w:sz="0" w:space="0" w:color="auto"/>
          </w:divBdr>
        </w:div>
        <w:div w:id="1811441544">
          <w:marLeft w:val="0"/>
          <w:marRight w:val="0"/>
          <w:marTop w:val="0"/>
          <w:marBottom w:val="0"/>
          <w:divBdr>
            <w:top w:val="none" w:sz="0" w:space="0" w:color="auto"/>
            <w:left w:val="none" w:sz="0" w:space="0" w:color="auto"/>
            <w:bottom w:val="none" w:sz="0" w:space="0" w:color="auto"/>
            <w:right w:val="none" w:sz="0" w:space="0" w:color="auto"/>
          </w:divBdr>
        </w:div>
        <w:div w:id="622661846">
          <w:marLeft w:val="0"/>
          <w:marRight w:val="0"/>
          <w:marTop w:val="0"/>
          <w:marBottom w:val="0"/>
          <w:divBdr>
            <w:top w:val="none" w:sz="0" w:space="0" w:color="auto"/>
            <w:left w:val="none" w:sz="0" w:space="0" w:color="auto"/>
            <w:bottom w:val="none" w:sz="0" w:space="0" w:color="auto"/>
            <w:right w:val="none" w:sz="0" w:space="0" w:color="auto"/>
          </w:divBdr>
        </w:div>
        <w:div w:id="963850634">
          <w:marLeft w:val="0"/>
          <w:marRight w:val="0"/>
          <w:marTop w:val="0"/>
          <w:marBottom w:val="0"/>
          <w:divBdr>
            <w:top w:val="none" w:sz="0" w:space="0" w:color="auto"/>
            <w:left w:val="none" w:sz="0" w:space="0" w:color="auto"/>
            <w:bottom w:val="none" w:sz="0" w:space="0" w:color="auto"/>
            <w:right w:val="none" w:sz="0" w:space="0" w:color="auto"/>
          </w:divBdr>
        </w:div>
        <w:div w:id="1470394712">
          <w:marLeft w:val="0"/>
          <w:marRight w:val="0"/>
          <w:marTop w:val="0"/>
          <w:marBottom w:val="0"/>
          <w:divBdr>
            <w:top w:val="none" w:sz="0" w:space="0" w:color="auto"/>
            <w:left w:val="none" w:sz="0" w:space="0" w:color="auto"/>
            <w:bottom w:val="none" w:sz="0" w:space="0" w:color="auto"/>
            <w:right w:val="none" w:sz="0" w:space="0" w:color="auto"/>
          </w:divBdr>
        </w:div>
        <w:div w:id="1268197973">
          <w:marLeft w:val="0"/>
          <w:marRight w:val="0"/>
          <w:marTop w:val="0"/>
          <w:marBottom w:val="0"/>
          <w:divBdr>
            <w:top w:val="none" w:sz="0" w:space="0" w:color="auto"/>
            <w:left w:val="none" w:sz="0" w:space="0" w:color="auto"/>
            <w:bottom w:val="none" w:sz="0" w:space="0" w:color="auto"/>
            <w:right w:val="none" w:sz="0" w:space="0" w:color="auto"/>
          </w:divBdr>
        </w:div>
        <w:div w:id="1875381390">
          <w:marLeft w:val="0"/>
          <w:marRight w:val="0"/>
          <w:marTop w:val="0"/>
          <w:marBottom w:val="0"/>
          <w:divBdr>
            <w:top w:val="none" w:sz="0" w:space="0" w:color="auto"/>
            <w:left w:val="none" w:sz="0" w:space="0" w:color="auto"/>
            <w:bottom w:val="none" w:sz="0" w:space="0" w:color="auto"/>
            <w:right w:val="none" w:sz="0" w:space="0" w:color="auto"/>
          </w:divBdr>
        </w:div>
        <w:div w:id="13961696">
          <w:marLeft w:val="0"/>
          <w:marRight w:val="0"/>
          <w:marTop w:val="0"/>
          <w:marBottom w:val="0"/>
          <w:divBdr>
            <w:top w:val="none" w:sz="0" w:space="0" w:color="auto"/>
            <w:left w:val="none" w:sz="0" w:space="0" w:color="auto"/>
            <w:bottom w:val="none" w:sz="0" w:space="0" w:color="auto"/>
            <w:right w:val="none" w:sz="0" w:space="0" w:color="auto"/>
          </w:divBdr>
        </w:div>
        <w:div w:id="1859157966">
          <w:marLeft w:val="0"/>
          <w:marRight w:val="0"/>
          <w:marTop w:val="0"/>
          <w:marBottom w:val="0"/>
          <w:divBdr>
            <w:top w:val="none" w:sz="0" w:space="0" w:color="auto"/>
            <w:left w:val="none" w:sz="0" w:space="0" w:color="auto"/>
            <w:bottom w:val="none" w:sz="0" w:space="0" w:color="auto"/>
            <w:right w:val="none" w:sz="0" w:space="0" w:color="auto"/>
          </w:divBdr>
        </w:div>
        <w:div w:id="169831532">
          <w:marLeft w:val="0"/>
          <w:marRight w:val="0"/>
          <w:marTop w:val="0"/>
          <w:marBottom w:val="0"/>
          <w:divBdr>
            <w:top w:val="none" w:sz="0" w:space="0" w:color="auto"/>
            <w:left w:val="none" w:sz="0" w:space="0" w:color="auto"/>
            <w:bottom w:val="none" w:sz="0" w:space="0" w:color="auto"/>
            <w:right w:val="none" w:sz="0" w:space="0" w:color="auto"/>
          </w:divBdr>
        </w:div>
        <w:div w:id="1206673119">
          <w:marLeft w:val="0"/>
          <w:marRight w:val="0"/>
          <w:marTop w:val="0"/>
          <w:marBottom w:val="0"/>
          <w:divBdr>
            <w:top w:val="none" w:sz="0" w:space="0" w:color="auto"/>
            <w:left w:val="none" w:sz="0" w:space="0" w:color="auto"/>
            <w:bottom w:val="none" w:sz="0" w:space="0" w:color="auto"/>
            <w:right w:val="none" w:sz="0" w:space="0" w:color="auto"/>
          </w:divBdr>
        </w:div>
        <w:div w:id="195966893">
          <w:marLeft w:val="0"/>
          <w:marRight w:val="0"/>
          <w:marTop w:val="0"/>
          <w:marBottom w:val="0"/>
          <w:divBdr>
            <w:top w:val="none" w:sz="0" w:space="0" w:color="auto"/>
            <w:left w:val="none" w:sz="0" w:space="0" w:color="auto"/>
            <w:bottom w:val="none" w:sz="0" w:space="0" w:color="auto"/>
            <w:right w:val="none" w:sz="0" w:space="0" w:color="auto"/>
          </w:divBdr>
        </w:div>
        <w:div w:id="1735663306">
          <w:marLeft w:val="0"/>
          <w:marRight w:val="0"/>
          <w:marTop w:val="0"/>
          <w:marBottom w:val="0"/>
          <w:divBdr>
            <w:top w:val="none" w:sz="0" w:space="0" w:color="auto"/>
            <w:left w:val="none" w:sz="0" w:space="0" w:color="auto"/>
            <w:bottom w:val="none" w:sz="0" w:space="0" w:color="auto"/>
            <w:right w:val="none" w:sz="0" w:space="0" w:color="auto"/>
          </w:divBdr>
        </w:div>
        <w:div w:id="1078795556">
          <w:marLeft w:val="0"/>
          <w:marRight w:val="0"/>
          <w:marTop w:val="0"/>
          <w:marBottom w:val="0"/>
          <w:divBdr>
            <w:top w:val="none" w:sz="0" w:space="0" w:color="auto"/>
            <w:left w:val="none" w:sz="0" w:space="0" w:color="auto"/>
            <w:bottom w:val="none" w:sz="0" w:space="0" w:color="auto"/>
            <w:right w:val="none" w:sz="0" w:space="0" w:color="auto"/>
          </w:divBdr>
        </w:div>
        <w:div w:id="1200166037">
          <w:marLeft w:val="0"/>
          <w:marRight w:val="0"/>
          <w:marTop w:val="0"/>
          <w:marBottom w:val="0"/>
          <w:divBdr>
            <w:top w:val="none" w:sz="0" w:space="0" w:color="auto"/>
            <w:left w:val="none" w:sz="0" w:space="0" w:color="auto"/>
            <w:bottom w:val="none" w:sz="0" w:space="0" w:color="auto"/>
            <w:right w:val="none" w:sz="0" w:space="0" w:color="auto"/>
          </w:divBdr>
        </w:div>
        <w:div w:id="1978876704">
          <w:marLeft w:val="0"/>
          <w:marRight w:val="0"/>
          <w:marTop w:val="0"/>
          <w:marBottom w:val="0"/>
          <w:divBdr>
            <w:top w:val="none" w:sz="0" w:space="0" w:color="auto"/>
            <w:left w:val="none" w:sz="0" w:space="0" w:color="auto"/>
            <w:bottom w:val="none" w:sz="0" w:space="0" w:color="auto"/>
            <w:right w:val="none" w:sz="0" w:space="0" w:color="auto"/>
          </w:divBdr>
        </w:div>
        <w:div w:id="1839074438">
          <w:marLeft w:val="0"/>
          <w:marRight w:val="0"/>
          <w:marTop w:val="0"/>
          <w:marBottom w:val="0"/>
          <w:divBdr>
            <w:top w:val="none" w:sz="0" w:space="0" w:color="auto"/>
            <w:left w:val="none" w:sz="0" w:space="0" w:color="auto"/>
            <w:bottom w:val="none" w:sz="0" w:space="0" w:color="auto"/>
            <w:right w:val="none" w:sz="0" w:space="0" w:color="auto"/>
          </w:divBdr>
        </w:div>
        <w:div w:id="370962441">
          <w:marLeft w:val="0"/>
          <w:marRight w:val="0"/>
          <w:marTop w:val="0"/>
          <w:marBottom w:val="0"/>
          <w:divBdr>
            <w:top w:val="none" w:sz="0" w:space="0" w:color="auto"/>
            <w:left w:val="none" w:sz="0" w:space="0" w:color="auto"/>
            <w:bottom w:val="none" w:sz="0" w:space="0" w:color="auto"/>
            <w:right w:val="none" w:sz="0" w:space="0" w:color="auto"/>
          </w:divBdr>
        </w:div>
        <w:div w:id="1190534350">
          <w:marLeft w:val="0"/>
          <w:marRight w:val="0"/>
          <w:marTop w:val="0"/>
          <w:marBottom w:val="0"/>
          <w:divBdr>
            <w:top w:val="none" w:sz="0" w:space="0" w:color="auto"/>
            <w:left w:val="none" w:sz="0" w:space="0" w:color="auto"/>
            <w:bottom w:val="none" w:sz="0" w:space="0" w:color="auto"/>
            <w:right w:val="none" w:sz="0" w:space="0" w:color="auto"/>
          </w:divBdr>
        </w:div>
        <w:div w:id="1277374986">
          <w:marLeft w:val="0"/>
          <w:marRight w:val="0"/>
          <w:marTop w:val="0"/>
          <w:marBottom w:val="0"/>
          <w:divBdr>
            <w:top w:val="none" w:sz="0" w:space="0" w:color="auto"/>
            <w:left w:val="none" w:sz="0" w:space="0" w:color="auto"/>
            <w:bottom w:val="none" w:sz="0" w:space="0" w:color="auto"/>
            <w:right w:val="none" w:sz="0" w:space="0" w:color="auto"/>
          </w:divBdr>
        </w:div>
        <w:div w:id="1509709253">
          <w:marLeft w:val="0"/>
          <w:marRight w:val="0"/>
          <w:marTop w:val="0"/>
          <w:marBottom w:val="0"/>
          <w:divBdr>
            <w:top w:val="none" w:sz="0" w:space="0" w:color="auto"/>
            <w:left w:val="none" w:sz="0" w:space="0" w:color="auto"/>
            <w:bottom w:val="none" w:sz="0" w:space="0" w:color="auto"/>
            <w:right w:val="none" w:sz="0" w:space="0" w:color="auto"/>
          </w:divBdr>
        </w:div>
        <w:div w:id="1416433626">
          <w:marLeft w:val="0"/>
          <w:marRight w:val="0"/>
          <w:marTop w:val="0"/>
          <w:marBottom w:val="0"/>
          <w:divBdr>
            <w:top w:val="none" w:sz="0" w:space="0" w:color="auto"/>
            <w:left w:val="none" w:sz="0" w:space="0" w:color="auto"/>
            <w:bottom w:val="none" w:sz="0" w:space="0" w:color="auto"/>
            <w:right w:val="none" w:sz="0" w:space="0" w:color="auto"/>
          </w:divBdr>
        </w:div>
        <w:div w:id="1444181477">
          <w:marLeft w:val="0"/>
          <w:marRight w:val="0"/>
          <w:marTop w:val="0"/>
          <w:marBottom w:val="0"/>
          <w:divBdr>
            <w:top w:val="none" w:sz="0" w:space="0" w:color="auto"/>
            <w:left w:val="none" w:sz="0" w:space="0" w:color="auto"/>
            <w:bottom w:val="none" w:sz="0" w:space="0" w:color="auto"/>
            <w:right w:val="none" w:sz="0" w:space="0" w:color="auto"/>
          </w:divBdr>
        </w:div>
        <w:div w:id="1005866500">
          <w:marLeft w:val="0"/>
          <w:marRight w:val="0"/>
          <w:marTop w:val="0"/>
          <w:marBottom w:val="0"/>
          <w:divBdr>
            <w:top w:val="none" w:sz="0" w:space="0" w:color="auto"/>
            <w:left w:val="none" w:sz="0" w:space="0" w:color="auto"/>
            <w:bottom w:val="none" w:sz="0" w:space="0" w:color="auto"/>
            <w:right w:val="none" w:sz="0" w:space="0" w:color="auto"/>
          </w:divBdr>
        </w:div>
        <w:div w:id="695738994">
          <w:marLeft w:val="0"/>
          <w:marRight w:val="0"/>
          <w:marTop w:val="0"/>
          <w:marBottom w:val="0"/>
          <w:divBdr>
            <w:top w:val="none" w:sz="0" w:space="0" w:color="auto"/>
            <w:left w:val="none" w:sz="0" w:space="0" w:color="auto"/>
            <w:bottom w:val="none" w:sz="0" w:space="0" w:color="auto"/>
            <w:right w:val="none" w:sz="0" w:space="0" w:color="auto"/>
          </w:divBdr>
        </w:div>
        <w:div w:id="1429041598">
          <w:marLeft w:val="0"/>
          <w:marRight w:val="0"/>
          <w:marTop w:val="0"/>
          <w:marBottom w:val="0"/>
          <w:divBdr>
            <w:top w:val="none" w:sz="0" w:space="0" w:color="auto"/>
            <w:left w:val="none" w:sz="0" w:space="0" w:color="auto"/>
            <w:bottom w:val="none" w:sz="0" w:space="0" w:color="auto"/>
            <w:right w:val="none" w:sz="0" w:space="0" w:color="auto"/>
          </w:divBdr>
        </w:div>
        <w:div w:id="30040178">
          <w:marLeft w:val="0"/>
          <w:marRight w:val="0"/>
          <w:marTop w:val="0"/>
          <w:marBottom w:val="0"/>
          <w:divBdr>
            <w:top w:val="none" w:sz="0" w:space="0" w:color="auto"/>
            <w:left w:val="none" w:sz="0" w:space="0" w:color="auto"/>
            <w:bottom w:val="none" w:sz="0" w:space="0" w:color="auto"/>
            <w:right w:val="none" w:sz="0" w:space="0" w:color="auto"/>
          </w:divBdr>
        </w:div>
        <w:div w:id="111484606">
          <w:marLeft w:val="0"/>
          <w:marRight w:val="0"/>
          <w:marTop w:val="0"/>
          <w:marBottom w:val="0"/>
          <w:divBdr>
            <w:top w:val="none" w:sz="0" w:space="0" w:color="auto"/>
            <w:left w:val="none" w:sz="0" w:space="0" w:color="auto"/>
            <w:bottom w:val="none" w:sz="0" w:space="0" w:color="auto"/>
            <w:right w:val="none" w:sz="0" w:space="0" w:color="auto"/>
          </w:divBdr>
        </w:div>
        <w:div w:id="815027995">
          <w:marLeft w:val="0"/>
          <w:marRight w:val="0"/>
          <w:marTop w:val="0"/>
          <w:marBottom w:val="0"/>
          <w:divBdr>
            <w:top w:val="none" w:sz="0" w:space="0" w:color="auto"/>
            <w:left w:val="none" w:sz="0" w:space="0" w:color="auto"/>
            <w:bottom w:val="none" w:sz="0" w:space="0" w:color="auto"/>
            <w:right w:val="none" w:sz="0" w:space="0" w:color="auto"/>
          </w:divBdr>
        </w:div>
        <w:div w:id="1131437405">
          <w:marLeft w:val="0"/>
          <w:marRight w:val="0"/>
          <w:marTop w:val="0"/>
          <w:marBottom w:val="0"/>
          <w:divBdr>
            <w:top w:val="none" w:sz="0" w:space="0" w:color="auto"/>
            <w:left w:val="none" w:sz="0" w:space="0" w:color="auto"/>
            <w:bottom w:val="none" w:sz="0" w:space="0" w:color="auto"/>
            <w:right w:val="none" w:sz="0" w:space="0" w:color="auto"/>
          </w:divBdr>
        </w:div>
        <w:div w:id="260534981">
          <w:marLeft w:val="0"/>
          <w:marRight w:val="0"/>
          <w:marTop w:val="0"/>
          <w:marBottom w:val="0"/>
          <w:divBdr>
            <w:top w:val="none" w:sz="0" w:space="0" w:color="auto"/>
            <w:left w:val="none" w:sz="0" w:space="0" w:color="auto"/>
            <w:bottom w:val="none" w:sz="0" w:space="0" w:color="auto"/>
            <w:right w:val="none" w:sz="0" w:space="0" w:color="auto"/>
          </w:divBdr>
        </w:div>
        <w:div w:id="1377437149">
          <w:marLeft w:val="0"/>
          <w:marRight w:val="0"/>
          <w:marTop w:val="0"/>
          <w:marBottom w:val="0"/>
          <w:divBdr>
            <w:top w:val="none" w:sz="0" w:space="0" w:color="auto"/>
            <w:left w:val="none" w:sz="0" w:space="0" w:color="auto"/>
            <w:bottom w:val="none" w:sz="0" w:space="0" w:color="auto"/>
            <w:right w:val="none" w:sz="0" w:space="0" w:color="auto"/>
          </w:divBdr>
        </w:div>
        <w:div w:id="2027949421">
          <w:marLeft w:val="0"/>
          <w:marRight w:val="0"/>
          <w:marTop w:val="0"/>
          <w:marBottom w:val="0"/>
          <w:divBdr>
            <w:top w:val="none" w:sz="0" w:space="0" w:color="auto"/>
            <w:left w:val="none" w:sz="0" w:space="0" w:color="auto"/>
            <w:bottom w:val="none" w:sz="0" w:space="0" w:color="auto"/>
            <w:right w:val="none" w:sz="0" w:space="0" w:color="auto"/>
          </w:divBdr>
        </w:div>
        <w:div w:id="293096551">
          <w:marLeft w:val="0"/>
          <w:marRight w:val="0"/>
          <w:marTop w:val="0"/>
          <w:marBottom w:val="0"/>
          <w:divBdr>
            <w:top w:val="none" w:sz="0" w:space="0" w:color="auto"/>
            <w:left w:val="none" w:sz="0" w:space="0" w:color="auto"/>
            <w:bottom w:val="none" w:sz="0" w:space="0" w:color="auto"/>
            <w:right w:val="none" w:sz="0" w:space="0" w:color="auto"/>
          </w:divBdr>
        </w:div>
        <w:div w:id="1449860582">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2121485225">
          <w:marLeft w:val="0"/>
          <w:marRight w:val="0"/>
          <w:marTop w:val="0"/>
          <w:marBottom w:val="0"/>
          <w:divBdr>
            <w:top w:val="none" w:sz="0" w:space="0" w:color="auto"/>
            <w:left w:val="none" w:sz="0" w:space="0" w:color="auto"/>
            <w:bottom w:val="none" w:sz="0" w:space="0" w:color="auto"/>
            <w:right w:val="none" w:sz="0" w:space="0" w:color="auto"/>
          </w:divBdr>
        </w:div>
        <w:div w:id="727462461">
          <w:marLeft w:val="0"/>
          <w:marRight w:val="0"/>
          <w:marTop w:val="0"/>
          <w:marBottom w:val="0"/>
          <w:divBdr>
            <w:top w:val="none" w:sz="0" w:space="0" w:color="auto"/>
            <w:left w:val="none" w:sz="0" w:space="0" w:color="auto"/>
            <w:bottom w:val="none" w:sz="0" w:space="0" w:color="auto"/>
            <w:right w:val="none" w:sz="0" w:space="0" w:color="auto"/>
          </w:divBdr>
        </w:div>
        <w:div w:id="741634994">
          <w:marLeft w:val="0"/>
          <w:marRight w:val="0"/>
          <w:marTop w:val="0"/>
          <w:marBottom w:val="0"/>
          <w:divBdr>
            <w:top w:val="none" w:sz="0" w:space="0" w:color="auto"/>
            <w:left w:val="none" w:sz="0" w:space="0" w:color="auto"/>
            <w:bottom w:val="none" w:sz="0" w:space="0" w:color="auto"/>
            <w:right w:val="none" w:sz="0" w:space="0" w:color="auto"/>
          </w:divBdr>
        </w:div>
        <w:div w:id="1323317612">
          <w:marLeft w:val="0"/>
          <w:marRight w:val="0"/>
          <w:marTop w:val="0"/>
          <w:marBottom w:val="0"/>
          <w:divBdr>
            <w:top w:val="none" w:sz="0" w:space="0" w:color="auto"/>
            <w:left w:val="none" w:sz="0" w:space="0" w:color="auto"/>
            <w:bottom w:val="none" w:sz="0" w:space="0" w:color="auto"/>
            <w:right w:val="none" w:sz="0" w:space="0" w:color="auto"/>
          </w:divBdr>
        </w:div>
        <w:div w:id="1883246265">
          <w:marLeft w:val="0"/>
          <w:marRight w:val="0"/>
          <w:marTop w:val="0"/>
          <w:marBottom w:val="0"/>
          <w:divBdr>
            <w:top w:val="none" w:sz="0" w:space="0" w:color="auto"/>
            <w:left w:val="none" w:sz="0" w:space="0" w:color="auto"/>
            <w:bottom w:val="none" w:sz="0" w:space="0" w:color="auto"/>
            <w:right w:val="none" w:sz="0" w:space="0" w:color="auto"/>
          </w:divBdr>
        </w:div>
        <w:div w:id="2036078330">
          <w:marLeft w:val="0"/>
          <w:marRight w:val="0"/>
          <w:marTop w:val="0"/>
          <w:marBottom w:val="0"/>
          <w:divBdr>
            <w:top w:val="none" w:sz="0" w:space="0" w:color="auto"/>
            <w:left w:val="none" w:sz="0" w:space="0" w:color="auto"/>
            <w:bottom w:val="none" w:sz="0" w:space="0" w:color="auto"/>
            <w:right w:val="none" w:sz="0" w:space="0" w:color="auto"/>
          </w:divBdr>
        </w:div>
        <w:div w:id="780732078">
          <w:marLeft w:val="0"/>
          <w:marRight w:val="0"/>
          <w:marTop w:val="0"/>
          <w:marBottom w:val="0"/>
          <w:divBdr>
            <w:top w:val="none" w:sz="0" w:space="0" w:color="auto"/>
            <w:left w:val="none" w:sz="0" w:space="0" w:color="auto"/>
            <w:bottom w:val="none" w:sz="0" w:space="0" w:color="auto"/>
            <w:right w:val="none" w:sz="0" w:space="0" w:color="auto"/>
          </w:divBdr>
        </w:div>
        <w:div w:id="1490555539">
          <w:marLeft w:val="0"/>
          <w:marRight w:val="0"/>
          <w:marTop w:val="0"/>
          <w:marBottom w:val="0"/>
          <w:divBdr>
            <w:top w:val="none" w:sz="0" w:space="0" w:color="auto"/>
            <w:left w:val="none" w:sz="0" w:space="0" w:color="auto"/>
            <w:bottom w:val="none" w:sz="0" w:space="0" w:color="auto"/>
            <w:right w:val="none" w:sz="0" w:space="0" w:color="auto"/>
          </w:divBdr>
        </w:div>
        <w:div w:id="1282373607">
          <w:marLeft w:val="0"/>
          <w:marRight w:val="0"/>
          <w:marTop w:val="0"/>
          <w:marBottom w:val="0"/>
          <w:divBdr>
            <w:top w:val="none" w:sz="0" w:space="0" w:color="auto"/>
            <w:left w:val="none" w:sz="0" w:space="0" w:color="auto"/>
            <w:bottom w:val="none" w:sz="0" w:space="0" w:color="auto"/>
            <w:right w:val="none" w:sz="0" w:space="0" w:color="auto"/>
          </w:divBdr>
        </w:div>
        <w:div w:id="1551309931">
          <w:marLeft w:val="0"/>
          <w:marRight w:val="0"/>
          <w:marTop w:val="0"/>
          <w:marBottom w:val="0"/>
          <w:divBdr>
            <w:top w:val="none" w:sz="0" w:space="0" w:color="auto"/>
            <w:left w:val="none" w:sz="0" w:space="0" w:color="auto"/>
            <w:bottom w:val="none" w:sz="0" w:space="0" w:color="auto"/>
            <w:right w:val="none" w:sz="0" w:space="0" w:color="auto"/>
          </w:divBdr>
        </w:div>
        <w:div w:id="1463956622">
          <w:marLeft w:val="0"/>
          <w:marRight w:val="0"/>
          <w:marTop w:val="0"/>
          <w:marBottom w:val="0"/>
          <w:divBdr>
            <w:top w:val="none" w:sz="0" w:space="0" w:color="auto"/>
            <w:left w:val="none" w:sz="0" w:space="0" w:color="auto"/>
            <w:bottom w:val="none" w:sz="0" w:space="0" w:color="auto"/>
            <w:right w:val="none" w:sz="0" w:space="0" w:color="auto"/>
          </w:divBdr>
        </w:div>
        <w:div w:id="1444302544">
          <w:marLeft w:val="0"/>
          <w:marRight w:val="0"/>
          <w:marTop w:val="0"/>
          <w:marBottom w:val="0"/>
          <w:divBdr>
            <w:top w:val="none" w:sz="0" w:space="0" w:color="auto"/>
            <w:left w:val="none" w:sz="0" w:space="0" w:color="auto"/>
            <w:bottom w:val="none" w:sz="0" w:space="0" w:color="auto"/>
            <w:right w:val="none" w:sz="0" w:space="0" w:color="auto"/>
          </w:divBdr>
        </w:div>
        <w:div w:id="983119599">
          <w:marLeft w:val="0"/>
          <w:marRight w:val="0"/>
          <w:marTop w:val="0"/>
          <w:marBottom w:val="0"/>
          <w:divBdr>
            <w:top w:val="none" w:sz="0" w:space="0" w:color="auto"/>
            <w:left w:val="none" w:sz="0" w:space="0" w:color="auto"/>
            <w:bottom w:val="none" w:sz="0" w:space="0" w:color="auto"/>
            <w:right w:val="none" w:sz="0" w:space="0" w:color="auto"/>
          </w:divBdr>
        </w:div>
        <w:div w:id="1390222712">
          <w:marLeft w:val="0"/>
          <w:marRight w:val="0"/>
          <w:marTop w:val="0"/>
          <w:marBottom w:val="0"/>
          <w:divBdr>
            <w:top w:val="none" w:sz="0" w:space="0" w:color="auto"/>
            <w:left w:val="none" w:sz="0" w:space="0" w:color="auto"/>
            <w:bottom w:val="none" w:sz="0" w:space="0" w:color="auto"/>
            <w:right w:val="none" w:sz="0" w:space="0" w:color="auto"/>
          </w:divBdr>
        </w:div>
        <w:div w:id="1957978685">
          <w:marLeft w:val="0"/>
          <w:marRight w:val="0"/>
          <w:marTop w:val="0"/>
          <w:marBottom w:val="0"/>
          <w:divBdr>
            <w:top w:val="none" w:sz="0" w:space="0" w:color="auto"/>
            <w:left w:val="none" w:sz="0" w:space="0" w:color="auto"/>
            <w:bottom w:val="none" w:sz="0" w:space="0" w:color="auto"/>
            <w:right w:val="none" w:sz="0" w:space="0" w:color="auto"/>
          </w:divBdr>
        </w:div>
        <w:div w:id="1381520015">
          <w:marLeft w:val="0"/>
          <w:marRight w:val="0"/>
          <w:marTop w:val="0"/>
          <w:marBottom w:val="0"/>
          <w:divBdr>
            <w:top w:val="none" w:sz="0" w:space="0" w:color="auto"/>
            <w:left w:val="none" w:sz="0" w:space="0" w:color="auto"/>
            <w:bottom w:val="none" w:sz="0" w:space="0" w:color="auto"/>
            <w:right w:val="none" w:sz="0" w:space="0" w:color="auto"/>
          </w:divBdr>
        </w:div>
        <w:div w:id="1988900751">
          <w:marLeft w:val="0"/>
          <w:marRight w:val="0"/>
          <w:marTop w:val="0"/>
          <w:marBottom w:val="0"/>
          <w:divBdr>
            <w:top w:val="none" w:sz="0" w:space="0" w:color="auto"/>
            <w:left w:val="none" w:sz="0" w:space="0" w:color="auto"/>
            <w:bottom w:val="none" w:sz="0" w:space="0" w:color="auto"/>
            <w:right w:val="none" w:sz="0" w:space="0" w:color="auto"/>
          </w:divBdr>
        </w:div>
        <w:div w:id="1322809689">
          <w:marLeft w:val="0"/>
          <w:marRight w:val="0"/>
          <w:marTop w:val="0"/>
          <w:marBottom w:val="0"/>
          <w:divBdr>
            <w:top w:val="none" w:sz="0" w:space="0" w:color="auto"/>
            <w:left w:val="none" w:sz="0" w:space="0" w:color="auto"/>
            <w:bottom w:val="none" w:sz="0" w:space="0" w:color="auto"/>
            <w:right w:val="none" w:sz="0" w:space="0" w:color="auto"/>
          </w:divBdr>
        </w:div>
        <w:div w:id="37318844">
          <w:marLeft w:val="0"/>
          <w:marRight w:val="0"/>
          <w:marTop w:val="0"/>
          <w:marBottom w:val="0"/>
          <w:divBdr>
            <w:top w:val="none" w:sz="0" w:space="0" w:color="auto"/>
            <w:left w:val="none" w:sz="0" w:space="0" w:color="auto"/>
            <w:bottom w:val="none" w:sz="0" w:space="0" w:color="auto"/>
            <w:right w:val="none" w:sz="0" w:space="0" w:color="auto"/>
          </w:divBdr>
        </w:div>
        <w:div w:id="997002738">
          <w:marLeft w:val="0"/>
          <w:marRight w:val="0"/>
          <w:marTop w:val="0"/>
          <w:marBottom w:val="0"/>
          <w:divBdr>
            <w:top w:val="none" w:sz="0" w:space="0" w:color="auto"/>
            <w:left w:val="none" w:sz="0" w:space="0" w:color="auto"/>
            <w:bottom w:val="none" w:sz="0" w:space="0" w:color="auto"/>
            <w:right w:val="none" w:sz="0" w:space="0" w:color="auto"/>
          </w:divBdr>
        </w:div>
        <w:div w:id="579406143">
          <w:marLeft w:val="0"/>
          <w:marRight w:val="0"/>
          <w:marTop w:val="0"/>
          <w:marBottom w:val="0"/>
          <w:divBdr>
            <w:top w:val="none" w:sz="0" w:space="0" w:color="auto"/>
            <w:left w:val="none" w:sz="0" w:space="0" w:color="auto"/>
            <w:bottom w:val="none" w:sz="0" w:space="0" w:color="auto"/>
            <w:right w:val="none" w:sz="0" w:space="0" w:color="auto"/>
          </w:divBdr>
        </w:div>
        <w:div w:id="209733769">
          <w:marLeft w:val="0"/>
          <w:marRight w:val="0"/>
          <w:marTop w:val="0"/>
          <w:marBottom w:val="0"/>
          <w:divBdr>
            <w:top w:val="none" w:sz="0" w:space="0" w:color="auto"/>
            <w:left w:val="none" w:sz="0" w:space="0" w:color="auto"/>
            <w:bottom w:val="none" w:sz="0" w:space="0" w:color="auto"/>
            <w:right w:val="none" w:sz="0" w:space="0" w:color="auto"/>
          </w:divBdr>
        </w:div>
        <w:div w:id="1459880212">
          <w:marLeft w:val="0"/>
          <w:marRight w:val="0"/>
          <w:marTop w:val="0"/>
          <w:marBottom w:val="0"/>
          <w:divBdr>
            <w:top w:val="none" w:sz="0" w:space="0" w:color="auto"/>
            <w:left w:val="none" w:sz="0" w:space="0" w:color="auto"/>
            <w:bottom w:val="none" w:sz="0" w:space="0" w:color="auto"/>
            <w:right w:val="none" w:sz="0" w:space="0" w:color="auto"/>
          </w:divBdr>
        </w:div>
        <w:div w:id="1181508953">
          <w:marLeft w:val="0"/>
          <w:marRight w:val="0"/>
          <w:marTop w:val="0"/>
          <w:marBottom w:val="0"/>
          <w:divBdr>
            <w:top w:val="none" w:sz="0" w:space="0" w:color="auto"/>
            <w:left w:val="none" w:sz="0" w:space="0" w:color="auto"/>
            <w:bottom w:val="none" w:sz="0" w:space="0" w:color="auto"/>
            <w:right w:val="none" w:sz="0" w:space="0" w:color="auto"/>
          </w:divBdr>
        </w:div>
        <w:div w:id="247741003">
          <w:marLeft w:val="0"/>
          <w:marRight w:val="0"/>
          <w:marTop w:val="0"/>
          <w:marBottom w:val="0"/>
          <w:divBdr>
            <w:top w:val="none" w:sz="0" w:space="0" w:color="auto"/>
            <w:left w:val="none" w:sz="0" w:space="0" w:color="auto"/>
            <w:bottom w:val="none" w:sz="0" w:space="0" w:color="auto"/>
            <w:right w:val="none" w:sz="0" w:space="0" w:color="auto"/>
          </w:divBdr>
        </w:div>
        <w:div w:id="1571034691">
          <w:marLeft w:val="0"/>
          <w:marRight w:val="0"/>
          <w:marTop w:val="0"/>
          <w:marBottom w:val="0"/>
          <w:divBdr>
            <w:top w:val="none" w:sz="0" w:space="0" w:color="auto"/>
            <w:left w:val="none" w:sz="0" w:space="0" w:color="auto"/>
            <w:bottom w:val="none" w:sz="0" w:space="0" w:color="auto"/>
            <w:right w:val="none" w:sz="0" w:space="0" w:color="auto"/>
          </w:divBdr>
        </w:div>
        <w:div w:id="569583225">
          <w:marLeft w:val="0"/>
          <w:marRight w:val="0"/>
          <w:marTop w:val="0"/>
          <w:marBottom w:val="0"/>
          <w:divBdr>
            <w:top w:val="none" w:sz="0" w:space="0" w:color="auto"/>
            <w:left w:val="none" w:sz="0" w:space="0" w:color="auto"/>
            <w:bottom w:val="none" w:sz="0" w:space="0" w:color="auto"/>
            <w:right w:val="none" w:sz="0" w:space="0" w:color="auto"/>
          </w:divBdr>
        </w:div>
        <w:div w:id="1984233982">
          <w:marLeft w:val="0"/>
          <w:marRight w:val="0"/>
          <w:marTop w:val="0"/>
          <w:marBottom w:val="0"/>
          <w:divBdr>
            <w:top w:val="none" w:sz="0" w:space="0" w:color="auto"/>
            <w:left w:val="none" w:sz="0" w:space="0" w:color="auto"/>
            <w:bottom w:val="none" w:sz="0" w:space="0" w:color="auto"/>
            <w:right w:val="none" w:sz="0" w:space="0" w:color="auto"/>
          </w:divBdr>
        </w:div>
        <w:div w:id="212422867">
          <w:marLeft w:val="0"/>
          <w:marRight w:val="0"/>
          <w:marTop w:val="0"/>
          <w:marBottom w:val="0"/>
          <w:divBdr>
            <w:top w:val="none" w:sz="0" w:space="0" w:color="auto"/>
            <w:left w:val="none" w:sz="0" w:space="0" w:color="auto"/>
            <w:bottom w:val="none" w:sz="0" w:space="0" w:color="auto"/>
            <w:right w:val="none" w:sz="0" w:space="0" w:color="auto"/>
          </w:divBdr>
        </w:div>
        <w:div w:id="163979288">
          <w:marLeft w:val="0"/>
          <w:marRight w:val="0"/>
          <w:marTop w:val="0"/>
          <w:marBottom w:val="0"/>
          <w:divBdr>
            <w:top w:val="none" w:sz="0" w:space="0" w:color="auto"/>
            <w:left w:val="none" w:sz="0" w:space="0" w:color="auto"/>
            <w:bottom w:val="none" w:sz="0" w:space="0" w:color="auto"/>
            <w:right w:val="none" w:sz="0" w:space="0" w:color="auto"/>
          </w:divBdr>
        </w:div>
        <w:div w:id="1789812558">
          <w:marLeft w:val="0"/>
          <w:marRight w:val="0"/>
          <w:marTop w:val="0"/>
          <w:marBottom w:val="0"/>
          <w:divBdr>
            <w:top w:val="none" w:sz="0" w:space="0" w:color="auto"/>
            <w:left w:val="none" w:sz="0" w:space="0" w:color="auto"/>
            <w:bottom w:val="none" w:sz="0" w:space="0" w:color="auto"/>
            <w:right w:val="none" w:sz="0" w:space="0" w:color="auto"/>
          </w:divBdr>
        </w:div>
        <w:div w:id="1098908386">
          <w:marLeft w:val="0"/>
          <w:marRight w:val="0"/>
          <w:marTop w:val="0"/>
          <w:marBottom w:val="0"/>
          <w:divBdr>
            <w:top w:val="none" w:sz="0" w:space="0" w:color="auto"/>
            <w:left w:val="none" w:sz="0" w:space="0" w:color="auto"/>
            <w:bottom w:val="none" w:sz="0" w:space="0" w:color="auto"/>
            <w:right w:val="none" w:sz="0" w:space="0" w:color="auto"/>
          </w:divBdr>
        </w:div>
        <w:div w:id="2056154950">
          <w:marLeft w:val="0"/>
          <w:marRight w:val="0"/>
          <w:marTop w:val="0"/>
          <w:marBottom w:val="0"/>
          <w:divBdr>
            <w:top w:val="none" w:sz="0" w:space="0" w:color="auto"/>
            <w:left w:val="none" w:sz="0" w:space="0" w:color="auto"/>
            <w:bottom w:val="none" w:sz="0" w:space="0" w:color="auto"/>
            <w:right w:val="none" w:sz="0" w:space="0" w:color="auto"/>
          </w:divBdr>
        </w:div>
        <w:div w:id="1436098872">
          <w:marLeft w:val="0"/>
          <w:marRight w:val="0"/>
          <w:marTop w:val="0"/>
          <w:marBottom w:val="0"/>
          <w:divBdr>
            <w:top w:val="none" w:sz="0" w:space="0" w:color="auto"/>
            <w:left w:val="none" w:sz="0" w:space="0" w:color="auto"/>
            <w:bottom w:val="none" w:sz="0" w:space="0" w:color="auto"/>
            <w:right w:val="none" w:sz="0" w:space="0" w:color="auto"/>
          </w:divBdr>
        </w:div>
        <w:div w:id="333462944">
          <w:marLeft w:val="0"/>
          <w:marRight w:val="0"/>
          <w:marTop w:val="0"/>
          <w:marBottom w:val="0"/>
          <w:divBdr>
            <w:top w:val="none" w:sz="0" w:space="0" w:color="auto"/>
            <w:left w:val="none" w:sz="0" w:space="0" w:color="auto"/>
            <w:bottom w:val="none" w:sz="0" w:space="0" w:color="auto"/>
            <w:right w:val="none" w:sz="0" w:space="0" w:color="auto"/>
          </w:divBdr>
        </w:div>
        <w:div w:id="598105481">
          <w:marLeft w:val="0"/>
          <w:marRight w:val="0"/>
          <w:marTop w:val="0"/>
          <w:marBottom w:val="0"/>
          <w:divBdr>
            <w:top w:val="none" w:sz="0" w:space="0" w:color="auto"/>
            <w:left w:val="none" w:sz="0" w:space="0" w:color="auto"/>
            <w:bottom w:val="none" w:sz="0" w:space="0" w:color="auto"/>
            <w:right w:val="none" w:sz="0" w:space="0" w:color="auto"/>
          </w:divBdr>
        </w:div>
        <w:div w:id="367877372">
          <w:marLeft w:val="0"/>
          <w:marRight w:val="0"/>
          <w:marTop w:val="0"/>
          <w:marBottom w:val="0"/>
          <w:divBdr>
            <w:top w:val="none" w:sz="0" w:space="0" w:color="auto"/>
            <w:left w:val="none" w:sz="0" w:space="0" w:color="auto"/>
            <w:bottom w:val="none" w:sz="0" w:space="0" w:color="auto"/>
            <w:right w:val="none" w:sz="0" w:space="0" w:color="auto"/>
          </w:divBdr>
        </w:div>
        <w:div w:id="617301907">
          <w:marLeft w:val="0"/>
          <w:marRight w:val="0"/>
          <w:marTop w:val="0"/>
          <w:marBottom w:val="0"/>
          <w:divBdr>
            <w:top w:val="none" w:sz="0" w:space="0" w:color="auto"/>
            <w:left w:val="none" w:sz="0" w:space="0" w:color="auto"/>
            <w:bottom w:val="none" w:sz="0" w:space="0" w:color="auto"/>
            <w:right w:val="none" w:sz="0" w:space="0" w:color="auto"/>
          </w:divBdr>
        </w:div>
        <w:div w:id="190146062">
          <w:marLeft w:val="0"/>
          <w:marRight w:val="0"/>
          <w:marTop w:val="0"/>
          <w:marBottom w:val="0"/>
          <w:divBdr>
            <w:top w:val="none" w:sz="0" w:space="0" w:color="auto"/>
            <w:left w:val="none" w:sz="0" w:space="0" w:color="auto"/>
            <w:bottom w:val="none" w:sz="0" w:space="0" w:color="auto"/>
            <w:right w:val="none" w:sz="0" w:space="0" w:color="auto"/>
          </w:divBdr>
        </w:div>
        <w:div w:id="1067069762">
          <w:marLeft w:val="0"/>
          <w:marRight w:val="0"/>
          <w:marTop w:val="0"/>
          <w:marBottom w:val="0"/>
          <w:divBdr>
            <w:top w:val="none" w:sz="0" w:space="0" w:color="auto"/>
            <w:left w:val="none" w:sz="0" w:space="0" w:color="auto"/>
            <w:bottom w:val="none" w:sz="0" w:space="0" w:color="auto"/>
            <w:right w:val="none" w:sz="0" w:space="0" w:color="auto"/>
          </w:divBdr>
        </w:div>
        <w:div w:id="988678216">
          <w:marLeft w:val="0"/>
          <w:marRight w:val="0"/>
          <w:marTop w:val="0"/>
          <w:marBottom w:val="0"/>
          <w:divBdr>
            <w:top w:val="none" w:sz="0" w:space="0" w:color="auto"/>
            <w:left w:val="none" w:sz="0" w:space="0" w:color="auto"/>
            <w:bottom w:val="none" w:sz="0" w:space="0" w:color="auto"/>
            <w:right w:val="none" w:sz="0" w:space="0" w:color="auto"/>
          </w:divBdr>
        </w:div>
        <w:div w:id="511189405">
          <w:marLeft w:val="0"/>
          <w:marRight w:val="0"/>
          <w:marTop w:val="0"/>
          <w:marBottom w:val="0"/>
          <w:divBdr>
            <w:top w:val="none" w:sz="0" w:space="0" w:color="auto"/>
            <w:left w:val="none" w:sz="0" w:space="0" w:color="auto"/>
            <w:bottom w:val="none" w:sz="0" w:space="0" w:color="auto"/>
            <w:right w:val="none" w:sz="0" w:space="0" w:color="auto"/>
          </w:divBdr>
        </w:div>
        <w:div w:id="1751350906">
          <w:marLeft w:val="0"/>
          <w:marRight w:val="0"/>
          <w:marTop w:val="0"/>
          <w:marBottom w:val="0"/>
          <w:divBdr>
            <w:top w:val="none" w:sz="0" w:space="0" w:color="auto"/>
            <w:left w:val="none" w:sz="0" w:space="0" w:color="auto"/>
            <w:bottom w:val="none" w:sz="0" w:space="0" w:color="auto"/>
            <w:right w:val="none" w:sz="0" w:space="0" w:color="auto"/>
          </w:divBdr>
        </w:div>
        <w:div w:id="684139852">
          <w:marLeft w:val="0"/>
          <w:marRight w:val="0"/>
          <w:marTop w:val="0"/>
          <w:marBottom w:val="0"/>
          <w:divBdr>
            <w:top w:val="none" w:sz="0" w:space="0" w:color="auto"/>
            <w:left w:val="none" w:sz="0" w:space="0" w:color="auto"/>
            <w:bottom w:val="none" w:sz="0" w:space="0" w:color="auto"/>
            <w:right w:val="none" w:sz="0" w:space="0" w:color="auto"/>
          </w:divBdr>
        </w:div>
        <w:div w:id="376315817">
          <w:marLeft w:val="0"/>
          <w:marRight w:val="0"/>
          <w:marTop w:val="0"/>
          <w:marBottom w:val="0"/>
          <w:divBdr>
            <w:top w:val="none" w:sz="0" w:space="0" w:color="auto"/>
            <w:left w:val="none" w:sz="0" w:space="0" w:color="auto"/>
            <w:bottom w:val="none" w:sz="0" w:space="0" w:color="auto"/>
            <w:right w:val="none" w:sz="0" w:space="0" w:color="auto"/>
          </w:divBdr>
        </w:div>
        <w:div w:id="578490295">
          <w:marLeft w:val="0"/>
          <w:marRight w:val="0"/>
          <w:marTop w:val="0"/>
          <w:marBottom w:val="0"/>
          <w:divBdr>
            <w:top w:val="none" w:sz="0" w:space="0" w:color="auto"/>
            <w:left w:val="none" w:sz="0" w:space="0" w:color="auto"/>
            <w:bottom w:val="none" w:sz="0" w:space="0" w:color="auto"/>
            <w:right w:val="none" w:sz="0" w:space="0" w:color="auto"/>
          </w:divBdr>
        </w:div>
        <w:div w:id="303659676">
          <w:marLeft w:val="0"/>
          <w:marRight w:val="0"/>
          <w:marTop w:val="0"/>
          <w:marBottom w:val="0"/>
          <w:divBdr>
            <w:top w:val="none" w:sz="0" w:space="0" w:color="auto"/>
            <w:left w:val="none" w:sz="0" w:space="0" w:color="auto"/>
            <w:bottom w:val="none" w:sz="0" w:space="0" w:color="auto"/>
            <w:right w:val="none" w:sz="0" w:space="0" w:color="auto"/>
          </w:divBdr>
        </w:div>
        <w:div w:id="910701627">
          <w:marLeft w:val="0"/>
          <w:marRight w:val="0"/>
          <w:marTop w:val="0"/>
          <w:marBottom w:val="0"/>
          <w:divBdr>
            <w:top w:val="none" w:sz="0" w:space="0" w:color="auto"/>
            <w:left w:val="none" w:sz="0" w:space="0" w:color="auto"/>
            <w:bottom w:val="none" w:sz="0" w:space="0" w:color="auto"/>
            <w:right w:val="none" w:sz="0" w:space="0" w:color="auto"/>
          </w:divBdr>
        </w:div>
        <w:div w:id="314920514">
          <w:marLeft w:val="0"/>
          <w:marRight w:val="0"/>
          <w:marTop w:val="0"/>
          <w:marBottom w:val="0"/>
          <w:divBdr>
            <w:top w:val="none" w:sz="0" w:space="0" w:color="auto"/>
            <w:left w:val="none" w:sz="0" w:space="0" w:color="auto"/>
            <w:bottom w:val="none" w:sz="0" w:space="0" w:color="auto"/>
            <w:right w:val="none" w:sz="0" w:space="0" w:color="auto"/>
          </w:divBdr>
        </w:div>
        <w:div w:id="2065787006">
          <w:marLeft w:val="0"/>
          <w:marRight w:val="0"/>
          <w:marTop w:val="0"/>
          <w:marBottom w:val="0"/>
          <w:divBdr>
            <w:top w:val="none" w:sz="0" w:space="0" w:color="auto"/>
            <w:left w:val="none" w:sz="0" w:space="0" w:color="auto"/>
            <w:bottom w:val="none" w:sz="0" w:space="0" w:color="auto"/>
            <w:right w:val="none" w:sz="0" w:space="0" w:color="auto"/>
          </w:divBdr>
        </w:div>
        <w:div w:id="680474771">
          <w:marLeft w:val="0"/>
          <w:marRight w:val="0"/>
          <w:marTop w:val="0"/>
          <w:marBottom w:val="0"/>
          <w:divBdr>
            <w:top w:val="none" w:sz="0" w:space="0" w:color="auto"/>
            <w:left w:val="none" w:sz="0" w:space="0" w:color="auto"/>
            <w:bottom w:val="none" w:sz="0" w:space="0" w:color="auto"/>
            <w:right w:val="none" w:sz="0" w:space="0" w:color="auto"/>
          </w:divBdr>
        </w:div>
        <w:div w:id="630211915">
          <w:marLeft w:val="0"/>
          <w:marRight w:val="0"/>
          <w:marTop w:val="0"/>
          <w:marBottom w:val="0"/>
          <w:divBdr>
            <w:top w:val="none" w:sz="0" w:space="0" w:color="auto"/>
            <w:left w:val="none" w:sz="0" w:space="0" w:color="auto"/>
            <w:bottom w:val="none" w:sz="0" w:space="0" w:color="auto"/>
            <w:right w:val="none" w:sz="0" w:space="0" w:color="auto"/>
          </w:divBdr>
        </w:div>
        <w:div w:id="1449616244">
          <w:marLeft w:val="0"/>
          <w:marRight w:val="0"/>
          <w:marTop w:val="0"/>
          <w:marBottom w:val="0"/>
          <w:divBdr>
            <w:top w:val="none" w:sz="0" w:space="0" w:color="auto"/>
            <w:left w:val="none" w:sz="0" w:space="0" w:color="auto"/>
            <w:bottom w:val="none" w:sz="0" w:space="0" w:color="auto"/>
            <w:right w:val="none" w:sz="0" w:space="0" w:color="auto"/>
          </w:divBdr>
        </w:div>
        <w:div w:id="738141084">
          <w:marLeft w:val="0"/>
          <w:marRight w:val="0"/>
          <w:marTop w:val="0"/>
          <w:marBottom w:val="0"/>
          <w:divBdr>
            <w:top w:val="none" w:sz="0" w:space="0" w:color="auto"/>
            <w:left w:val="none" w:sz="0" w:space="0" w:color="auto"/>
            <w:bottom w:val="none" w:sz="0" w:space="0" w:color="auto"/>
            <w:right w:val="none" w:sz="0" w:space="0" w:color="auto"/>
          </w:divBdr>
        </w:div>
        <w:div w:id="835731863">
          <w:marLeft w:val="0"/>
          <w:marRight w:val="0"/>
          <w:marTop w:val="0"/>
          <w:marBottom w:val="0"/>
          <w:divBdr>
            <w:top w:val="none" w:sz="0" w:space="0" w:color="auto"/>
            <w:left w:val="none" w:sz="0" w:space="0" w:color="auto"/>
            <w:bottom w:val="none" w:sz="0" w:space="0" w:color="auto"/>
            <w:right w:val="none" w:sz="0" w:space="0" w:color="auto"/>
          </w:divBdr>
        </w:div>
        <w:div w:id="1166166729">
          <w:marLeft w:val="0"/>
          <w:marRight w:val="0"/>
          <w:marTop w:val="0"/>
          <w:marBottom w:val="0"/>
          <w:divBdr>
            <w:top w:val="none" w:sz="0" w:space="0" w:color="auto"/>
            <w:left w:val="none" w:sz="0" w:space="0" w:color="auto"/>
            <w:bottom w:val="none" w:sz="0" w:space="0" w:color="auto"/>
            <w:right w:val="none" w:sz="0" w:space="0" w:color="auto"/>
          </w:divBdr>
        </w:div>
        <w:div w:id="1827042551">
          <w:marLeft w:val="0"/>
          <w:marRight w:val="0"/>
          <w:marTop w:val="0"/>
          <w:marBottom w:val="0"/>
          <w:divBdr>
            <w:top w:val="none" w:sz="0" w:space="0" w:color="auto"/>
            <w:left w:val="none" w:sz="0" w:space="0" w:color="auto"/>
            <w:bottom w:val="none" w:sz="0" w:space="0" w:color="auto"/>
            <w:right w:val="none" w:sz="0" w:space="0" w:color="auto"/>
          </w:divBdr>
        </w:div>
        <w:div w:id="1053040454">
          <w:marLeft w:val="0"/>
          <w:marRight w:val="0"/>
          <w:marTop w:val="0"/>
          <w:marBottom w:val="0"/>
          <w:divBdr>
            <w:top w:val="none" w:sz="0" w:space="0" w:color="auto"/>
            <w:left w:val="none" w:sz="0" w:space="0" w:color="auto"/>
            <w:bottom w:val="none" w:sz="0" w:space="0" w:color="auto"/>
            <w:right w:val="none" w:sz="0" w:space="0" w:color="auto"/>
          </w:divBdr>
        </w:div>
        <w:div w:id="268975829">
          <w:marLeft w:val="0"/>
          <w:marRight w:val="0"/>
          <w:marTop w:val="0"/>
          <w:marBottom w:val="0"/>
          <w:divBdr>
            <w:top w:val="none" w:sz="0" w:space="0" w:color="auto"/>
            <w:left w:val="none" w:sz="0" w:space="0" w:color="auto"/>
            <w:bottom w:val="none" w:sz="0" w:space="0" w:color="auto"/>
            <w:right w:val="none" w:sz="0" w:space="0" w:color="auto"/>
          </w:divBdr>
        </w:div>
        <w:div w:id="2072146746">
          <w:marLeft w:val="0"/>
          <w:marRight w:val="0"/>
          <w:marTop w:val="0"/>
          <w:marBottom w:val="0"/>
          <w:divBdr>
            <w:top w:val="none" w:sz="0" w:space="0" w:color="auto"/>
            <w:left w:val="none" w:sz="0" w:space="0" w:color="auto"/>
            <w:bottom w:val="none" w:sz="0" w:space="0" w:color="auto"/>
            <w:right w:val="none" w:sz="0" w:space="0" w:color="auto"/>
          </w:divBdr>
        </w:div>
        <w:div w:id="1943294288">
          <w:marLeft w:val="0"/>
          <w:marRight w:val="0"/>
          <w:marTop w:val="0"/>
          <w:marBottom w:val="0"/>
          <w:divBdr>
            <w:top w:val="none" w:sz="0" w:space="0" w:color="auto"/>
            <w:left w:val="none" w:sz="0" w:space="0" w:color="auto"/>
            <w:bottom w:val="none" w:sz="0" w:space="0" w:color="auto"/>
            <w:right w:val="none" w:sz="0" w:space="0" w:color="auto"/>
          </w:divBdr>
        </w:div>
        <w:div w:id="894850424">
          <w:marLeft w:val="0"/>
          <w:marRight w:val="0"/>
          <w:marTop w:val="0"/>
          <w:marBottom w:val="0"/>
          <w:divBdr>
            <w:top w:val="none" w:sz="0" w:space="0" w:color="auto"/>
            <w:left w:val="none" w:sz="0" w:space="0" w:color="auto"/>
            <w:bottom w:val="none" w:sz="0" w:space="0" w:color="auto"/>
            <w:right w:val="none" w:sz="0" w:space="0" w:color="auto"/>
          </w:divBdr>
        </w:div>
        <w:div w:id="1928686328">
          <w:marLeft w:val="0"/>
          <w:marRight w:val="0"/>
          <w:marTop w:val="0"/>
          <w:marBottom w:val="0"/>
          <w:divBdr>
            <w:top w:val="none" w:sz="0" w:space="0" w:color="auto"/>
            <w:left w:val="none" w:sz="0" w:space="0" w:color="auto"/>
            <w:bottom w:val="none" w:sz="0" w:space="0" w:color="auto"/>
            <w:right w:val="none" w:sz="0" w:space="0" w:color="auto"/>
          </w:divBdr>
        </w:div>
        <w:div w:id="1841773245">
          <w:marLeft w:val="0"/>
          <w:marRight w:val="0"/>
          <w:marTop w:val="0"/>
          <w:marBottom w:val="0"/>
          <w:divBdr>
            <w:top w:val="none" w:sz="0" w:space="0" w:color="auto"/>
            <w:left w:val="none" w:sz="0" w:space="0" w:color="auto"/>
            <w:bottom w:val="none" w:sz="0" w:space="0" w:color="auto"/>
            <w:right w:val="none" w:sz="0" w:space="0" w:color="auto"/>
          </w:divBdr>
        </w:div>
        <w:div w:id="592668803">
          <w:marLeft w:val="0"/>
          <w:marRight w:val="0"/>
          <w:marTop w:val="0"/>
          <w:marBottom w:val="0"/>
          <w:divBdr>
            <w:top w:val="none" w:sz="0" w:space="0" w:color="auto"/>
            <w:left w:val="none" w:sz="0" w:space="0" w:color="auto"/>
            <w:bottom w:val="none" w:sz="0" w:space="0" w:color="auto"/>
            <w:right w:val="none" w:sz="0" w:space="0" w:color="auto"/>
          </w:divBdr>
        </w:div>
        <w:div w:id="773325397">
          <w:marLeft w:val="0"/>
          <w:marRight w:val="0"/>
          <w:marTop w:val="0"/>
          <w:marBottom w:val="0"/>
          <w:divBdr>
            <w:top w:val="none" w:sz="0" w:space="0" w:color="auto"/>
            <w:left w:val="none" w:sz="0" w:space="0" w:color="auto"/>
            <w:bottom w:val="none" w:sz="0" w:space="0" w:color="auto"/>
            <w:right w:val="none" w:sz="0" w:space="0" w:color="auto"/>
          </w:divBdr>
        </w:div>
        <w:div w:id="897285890">
          <w:marLeft w:val="0"/>
          <w:marRight w:val="0"/>
          <w:marTop w:val="0"/>
          <w:marBottom w:val="0"/>
          <w:divBdr>
            <w:top w:val="none" w:sz="0" w:space="0" w:color="auto"/>
            <w:left w:val="none" w:sz="0" w:space="0" w:color="auto"/>
            <w:bottom w:val="none" w:sz="0" w:space="0" w:color="auto"/>
            <w:right w:val="none" w:sz="0" w:space="0" w:color="auto"/>
          </w:divBdr>
        </w:div>
        <w:div w:id="36204173">
          <w:marLeft w:val="0"/>
          <w:marRight w:val="0"/>
          <w:marTop w:val="0"/>
          <w:marBottom w:val="0"/>
          <w:divBdr>
            <w:top w:val="none" w:sz="0" w:space="0" w:color="auto"/>
            <w:left w:val="none" w:sz="0" w:space="0" w:color="auto"/>
            <w:bottom w:val="none" w:sz="0" w:space="0" w:color="auto"/>
            <w:right w:val="none" w:sz="0" w:space="0" w:color="auto"/>
          </w:divBdr>
        </w:div>
        <w:div w:id="1790662968">
          <w:marLeft w:val="0"/>
          <w:marRight w:val="0"/>
          <w:marTop w:val="0"/>
          <w:marBottom w:val="0"/>
          <w:divBdr>
            <w:top w:val="none" w:sz="0" w:space="0" w:color="auto"/>
            <w:left w:val="none" w:sz="0" w:space="0" w:color="auto"/>
            <w:bottom w:val="none" w:sz="0" w:space="0" w:color="auto"/>
            <w:right w:val="none" w:sz="0" w:space="0" w:color="auto"/>
          </w:divBdr>
        </w:div>
        <w:div w:id="206994460">
          <w:marLeft w:val="0"/>
          <w:marRight w:val="0"/>
          <w:marTop w:val="0"/>
          <w:marBottom w:val="0"/>
          <w:divBdr>
            <w:top w:val="none" w:sz="0" w:space="0" w:color="auto"/>
            <w:left w:val="none" w:sz="0" w:space="0" w:color="auto"/>
            <w:bottom w:val="none" w:sz="0" w:space="0" w:color="auto"/>
            <w:right w:val="none" w:sz="0" w:space="0" w:color="auto"/>
          </w:divBdr>
        </w:div>
        <w:div w:id="1717201476">
          <w:marLeft w:val="0"/>
          <w:marRight w:val="0"/>
          <w:marTop w:val="0"/>
          <w:marBottom w:val="0"/>
          <w:divBdr>
            <w:top w:val="none" w:sz="0" w:space="0" w:color="auto"/>
            <w:left w:val="none" w:sz="0" w:space="0" w:color="auto"/>
            <w:bottom w:val="none" w:sz="0" w:space="0" w:color="auto"/>
            <w:right w:val="none" w:sz="0" w:space="0" w:color="auto"/>
          </w:divBdr>
        </w:div>
        <w:div w:id="714885845">
          <w:marLeft w:val="0"/>
          <w:marRight w:val="0"/>
          <w:marTop w:val="0"/>
          <w:marBottom w:val="0"/>
          <w:divBdr>
            <w:top w:val="none" w:sz="0" w:space="0" w:color="auto"/>
            <w:left w:val="none" w:sz="0" w:space="0" w:color="auto"/>
            <w:bottom w:val="none" w:sz="0" w:space="0" w:color="auto"/>
            <w:right w:val="none" w:sz="0" w:space="0" w:color="auto"/>
          </w:divBdr>
        </w:div>
        <w:div w:id="1931229223">
          <w:marLeft w:val="0"/>
          <w:marRight w:val="0"/>
          <w:marTop w:val="0"/>
          <w:marBottom w:val="0"/>
          <w:divBdr>
            <w:top w:val="none" w:sz="0" w:space="0" w:color="auto"/>
            <w:left w:val="none" w:sz="0" w:space="0" w:color="auto"/>
            <w:bottom w:val="none" w:sz="0" w:space="0" w:color="auto"/>
            <w:right w:val="none" w:sz="0" w:space="0" w:color="auto"/>
          </w:divBdr>
        </w:div>
        <w:div w:id="2119979634">
          <w:marLeft w:val="0"/>
          <w:marRight w:val="0"/>
          <w:marTop w:val="0"/>
          <w:marBottom w:val="0"/>
          <w:divBdr>
            <w:top w:val="none" w:sz="0" w:space="0" w:color="auto"/>
            <w:left w:val="none" w:sz="0" w:space="0" w:color="auto"/>
            <w:bottom w:val="none" w:sz="0" w:space="0" w:color="auto"/>
            <w:right w:val="none" w:sz="0" w:space="0" w:color="auto"/>
          </w:divBdr>
        </w:div>
        <w:div w:id="1043286648">
          <w:marLeft w:val="0"/>
          <w:marRight w:val="0"/>
          <w:marTop w:val="0"/>
          <w:marBottom w:val="0"/>
          <w:divBdr>
            <w:top w:val="none" w:sz="0" w:space="0" w:color="auto"/>
            <w:left w:val="none" w:sz="0" w:space="0" w:color="auto"/>
            <w:bottom w:val="none" w:sz="0" w:space="0" w:color="auto"/>
            <w:right w:val="none" w:sz="0" w:space="0" w:color="auto"/>
          </w:divBdr>
        </w:div>
        <w:div w:id="956332130">
          <w:marLeft w:val="0"/>
          <w:marRight w:val="0"/>
          <w:marTop w:val="0"/>
          <w:marBottom w:val="0"/>
          <w:divBdr>
            <w:top w:val="none" w:sz="0" w:space="0" w:color="auto"/>
            <w:left w:val="none" w:sz="0" w:space="0" w:color="auto"/>
            <w:bottom w:val="none" w:sz="0" w:space="0" w:color="auto"/>
            <w:right w:val="none" w:sz="0" w:space="0" w:color="auto"/>
          </w:divBdr>
        </w:div>
        <w:div w:id="720322735">
          <w:marLeft w:val="0"/>
          <w:marRight w:val="0"/>
          <w:marTop w:val="0"/>
          <w:marBottom w:val="0"/>
          <w:divBdr>
            <w:top w:val="none" w:sz="0" w:space="0" w:color="auto"/>
            <w:left w:val="none" w:sz="0" w:space="0" w:color="auto"/>
            <w:bottom w:val="none" w:sz="0" w:space="0" w:color="auto"/>
            <w:right w:val="none" w:sz="0" w:space="0" w:color="auto"/>
          </w:divBdr>
        </w:div>
        <w:div w:id="270941904">
          <w:marLeft w:val="0"/>
          <w:marRight w:val="0"/>
          <w:marTop w:val="0"/>
          <w:marBottom w:val="0"/>
          <w:divBdr>
            <w:top w:val="none" w:sz="0" w:space="0" w:color="auto"/>
            <w:left w:val="none" w:sz="0" w:space="0" w:color="auto"/>
            <w:bottom w:val="none" w:sz="0" w:space="0" w:color="auto"/>
            <w:right w:val="none" w:sz="0" w:space="0" w:color="auto"/>
          </w:divBdr>
        </w:div>
        <w:div w:id="274022213">
          <w:marLeft w:val="0"/>
          <w:marRight w:val="0"/>
          <w:marTop w:val="0"/>
          <w:marBottom w:val="0"/>
          <w:divBdr>
            <w:top w:val="none" w:sz="0" w:space="0" w:color="auto"/>
            <w:left w:val="none" w:sz="0" w:space="0" w:color="auto"/>
            <w:bottom w:val="none" w:sz="0" w:space="0" w:color="auto"/>
            <w:right w:val="none" w:sz="0" w:space="0" w:color="auto"/>
          </w:divBdr>
        </w:div>
        <w:div w:id="1101144852">
          <w:marLeft w:val="0"/>
          <w:marRight w:val="0"/>
          <w:marTop w:val="0"/>
          <w:marBottom w:val="0"/>
          <w:divBdr>
            <w:top w:val="none" w:sz="0" w:space="0" w:color="auto"/>
            <w:left w:val="none" w:sz="0" w:space="0" w:color="auto"/>
            <w:bottom w:val="none" w:sz="0" w:space="0" w:color="auto"/>
            <w:right w:val="none" w:sz="0" w:space="0" w:color="auto"/>
          </w:divBdr>
        </w:div>
        <w:div w:id="1433864612">
          <w:marLeft w:val="0"/>
          <w:marRight w:val="0"/>
          <w:marTop w:val="0"/>
          <w:marBottom w:val="0"/>
          <w:divBdr>
            <w:top w:val="none" w:sz="0" w:space="0" w:color="auto"/>
            <w:left w:val="none" w:sz="0" w:space="0" w:color="auto"/>
            <w:bottom w:val="none" w:sz="0" w:space="0" w:color="auto"/>
            <w:right w:val="none" w:sz="0" w:space="0" w:color="auto"/>
          </w:divBdr>
        </w:div>
        <w:div w:id="916937137">
          <w:marLeft w:val="0"/>
          <w:marRight w:val="0"/>
          <w:marTop w:val="0"/>
          <w:marBottom w:val="0"/>
          <w:divBdr>
            <w:top w:val="none" w:sz="0" w:space="0" w:color="auto"/>
            <w:left w:val="none" w:sz="0" w:space="0" w:color="auto"/>
            <w:bottom w:val="none" w:sz="0" w:space="0" w:color="auto"/>
            <w:right w:val="none" w:sz="0" w:space="0" w:color="auto"/>
          </w:divBdr>
        </w:div>
        <w:div w:id="1078400903">
          <w:marLeft w:val="0"/>
          <w:marRight w:val="0"/>
          <w:marTop w:val="0"/>
          <w:marBottom w:val="0"/>
          <w:divBdr>
            <w:top w:val="none" w:sz="0" w:space="0" w:color="auto"/>
            <w:left w:val="none" w:sz="0" w:space="0" w:color="auto"/>
            <w:bottom w:val="none" w:sz="0" w:space="0" w:color="auto"/>
            <w:right w:val="none" w:sz="0" w:space="0" w:color="auto"/>
          </w:divBdr>
        </w:div>
        <w:div w:id="1733308655">
          <w:marLeft w:val="0"/>
          <w:marRight w:val="0"/>
          <w:marTop w:val="0"/>
          <w:marBottom w:val="0"/>
          <w:divBdr>
            <w:top w:val="none" w:sz="0" w:space="0" w:color="auto"/>
            <w:left w:val="none" w:sz="0" w:space="0" w:color="auto"/>
            <w:bottom w:val="none" w:sz="0" w:space="0" w:color="auto"/>
            <w:right w:val="none" w:sz="0" w:space="0" w:color="auto"/>
          </w:divBdr>
        </w:div>
        <w:div w:id="103772269">
          <w:marLeft w:val="0"/>
          <w:marRight w:val="0"/>
          <w:marTop w:val="0"/>
          <w:marBottom w:val="0"/>
          <w:divBdr>
            <w:top w:val="none" w:sz="0" w:space="0" w:color="auto"/>
            <w:left w:val="none" w:sz="0" w:space="0" w:color="auto"/>
            <w:bottom w:val="none" w:sz="0" w:space="0" w:color="auto"/>
            <w:right w:val="none" w:sz="0" w:space="0" w:color="auto"/>
          </w:divBdr>
        </w:div>
        <w:div w:id="8876120">
          <w:marLeft w:val="0"/>
          <w:marRight w:val="0"/>
          <w:marTop w:val="0"/>
          <w:marBottom w:val="0"/>
          <w:divBdr>
            <w:top w:val="none" w:sz="0" w:space="0" w:color="auto"/>
            <w:left w:val="none" w:sz="0" w:space="0" w:color="auto"/>
            <w:bottom w:val="none" w:sz="0" w:space="0" w:color="auto"/>
            <w:right w:val="none" w:sz="0" w:space="0" w:color="auto"/>
          </w:divBdr>
        </w:div>
        <w:div w:id="205798530">
          <w:marLeft w:val="0"/>
          <w:marRight w:val="0"/>
          <w:marTop w:val="0"/>
          <w:marBottom w:val="0"/>
          <w:divBdr>
            <w:top w:val="none" w:sz="0" w:space="0" w:color="auto"/>
            <w:left w:val="none" w:sz="0" w:space="0" w:color="auto"/>
            <w:bottom w:val="none" w:sz="0" w:space="0" w:color="auto"/>
            <w:right w:val="none" w:sz="0" w:space="0" w:color="auto"/>
          </w:divBdr>
        </w:div>
        <w:div w:id="332145900">
          <w:marLeft w:val="0"/>
          <w:marRight w:val="0"/>
          <w:marTop w:val="0"/>
          <w:marBottom w:val="0"/>
          <w:divBdr>
            <w:top w:val="none" w:sz="0" w:space="0" w:color="auto"/>
            <w:left w:val="none" w:sz="0" w:space="0" w:color="auto"/>
            <w:bottom w:val="none" w:sz="0" w:space="0" w:color="auto"/>
            <w:right w:val="none" w:sz="0" w:space="0" w:color="auto"/>
          </w:divBdr>
        </w:div>
        <w:div w:id="25981980">
          <w:marLeft w:val="0"/>
          <w:marRight w:val="0"/>
          <w:marTop w:val="0"/>
          <w:marBottom w:val="0"/>
          <w:divBdr>
            <w:top w:val="none" w:sz="0" w:space="0" w:color="auto"/>
            <w:left w:val="none" w:sz="0" w:space="0" w:color="auto"/>
            <w:bottom w:val="none" w:sz="0" w:space="0" w:color="auto"/>
            <w:right w:val="none" w:sz="0" w:space="0" w:color="auto"/>
          </w:divBdr>
        </w:div>
        <w:div w:id="1704550600">
          <w:marLeft w:val="0"/>
          <w:marRight w:val="0"/>
          <w:marTop w:val="0"/>
          <w:marBottom w:val="0"/>
          <w:divBdr>
            <w:top w:val="none" w:sz="0" w:space="0" w:color="auto"/>
            <w:left w:val="none" w:sz="0" w:space="0" w:color="auto"/>
            <w:bottom w:val="none" w:sz="0" w:space="0" w:color="auto"/>
            <w:right w:val="none" w:sz="0" w:space="0" w:color="auto"/>
          </w:divBdr>
        </w:div>
      </w:divsChild>
    </w:div>
    <w:div w:id="1069499699">
      <w:bodyDiv w:val="1"/>
      <w:marLeft w:val="0"/>
      <w:marRight w:val="0"/>
      <w:marTop w:val="0"/>
      <w:marBottom w:val="0"/>
      <w:divBdr>
        <w:top w:val="none" w:sz="0" w:space="0" w:color="auto"/>
        <w:left w:val="none" w:sz="0" w:space="0" w:color="auto"/>
        <w:bottom w:val="none" w:sz="0" w:space="0" w:color="auto"/>
        <w:right w:val="none" w:sz="0" w:space="0" w:color="auto"/>
      </w:divBdr>
      <w:divsChild>
        <w:div w:id="1727950615">
          <w:marLeft w:val="0"/>
          <w:marRight w:val="0"/>
          <w:marTop w:val="0"/>
          <w:marBottom w:val="0"/>
          <w:divBdr>
            <w:top w:val="none" w:sz="0" w:space="0" w:color="auto"/>
            <w:left w:val="none" w:sz="0" w:space="0" w:color="auto"/>
            <w:bottom w:val="none" w:sz="0" w:space="0" w:color="auto"/>
            <w:right w:val="none" w:sz="0" w:space="0" w:color="auto"/>
          </w:divBdr>
        </w:div>
        <w:div w:id="176162011">
          <w:marLeft w:val="0"/>
          <w:marRight w:val="0"/>
          <w:marTop w:val="0"/>
          <w:marBottom w:val="0"/>
          <w:divBdr>
            <w:top w:val="none" w:sz="0" w:space="0" w:color="auto"/>
            <w:left w:val="none" w:sz="0" w:space="0" w:color="auto"/>
            <w:bottom w:val="none" w:sz="0" w:space="0" w:color="auto"/>
            <w:right w:val="none" w:sz="0" w:space="0" w:color="auto"/>
          </w:divBdr>
        </w:div>
        <w:div w:id="760103894">
          <w:marLeft w:val="0"/>
          <w:marRight w:val="0"/>
          <w:marTop w:val="0"/>
          <w:marBottom w:val="0"/>
          <w:divBdr>
            <w:top w:val="none" w:sz="0" w:space="0" w:color="auto"/>
            <w:left w:val="none" w:sz="0" w:space="0" w:color="auto"/>
            <w:bottom w:val="none" w:sz="0" w:space="0" w:color="auto"/>
            <w:right w:val="none" w:sz="0" w:space="0" w:color="auto"/>
          </w:divBdr>
        </w:div>
        <w:div w:id="834994661">
          <w:marLeft w:val="0"/>
          <w:marRight w:val="0"/>
          <w:marTop w:val="0"/>
          <w:marBottom w:val="0"/>
          <w:divBdr>
            <w:top w:val="none" w:sz="0" w:space="0" w:color="auto"/>
            <w:left w:val="none" w:sz="0" w:space="0" w:color="auto"/>
            <w:bottom w:val="none" w:sz="0" w:space="0" w:color="auto"/>
            <w:right w:val="none" w:sz="0" w:space="0" w:color="auto"/>
          </w:divBdr>
        </w:div>
        <w:div w:id="255553614">
          <w:marLeft w:val="0"/>
          <w:marRight w:val="0"/>
          <w:marTop w:val="0"/>
          <w:marBottom w:val="0"/>
          <w:divBdr>
            <w:top w:val="none" w:sz="0" w:space="0" w:color="auto"/>
            <w:left w:val="none" w:sz="0" w:space="0" w:color="auto"/>
            <w:bottom w:val="none" w:sz="0" w:space="0" w:color="auto"/>
            <w:right w:val="none" w:sz="0" w:space="0" w:color="auto"/>
          </w:divBdr>
        </w:div>
        <w:div w:id="1108624938">
          <w:marLeft w:val="0"/>
          <w:marRight w:val="0"/>
          <w:marTop w:val="0"/>
          <w:marBottom w:val="0"/>
          <w:divBdr>
            <w:top w:val="none" w:sz="0" w:space="0" w:color="auto"/>
            <w:left w:val="none" w:sz="0" w:space="0" w:color="auto"/>
            <w:bottom w:val="none" w:sz="0" w:space="0" w:color="auto"/>
            <w:right w:val="none" w:sz="0" w:space="0" w:color="auto"/>
          </w:divBdr>
        </w:div>
        <w:div w:id="773213705">
          <w:marLeft w:val="0"/>
          <w:marRight w:val="0"/>
          <w:marTop w:val="0"/>
          <w:marBottom w:val="0"/>
          <w:divBdr>
            <w:top w:val="none" w:sz="0" w:space="0" w:color="auto"/>
            <w:left w:val="none" w:sz="0" w:space="0" w:color="auto"/>
            <w:bottom w:val="none" w:sz="0" w:space="0" w:color="auto"/>
            <w:right w:val="none" w:sz="0" w:space="0" w:color="auto"/>
          </w:divBdr>
        </w:div>
        <w:div w:id="235672464">
          <w:marLeft w:val="0"/>
          <w:marRight w:val="0"/>
          <w:marTop w:val="0"/>
          <w:marBottom w:val="0"/>
          <w:divBdr>
            <w:top w:val="none" w:sz="0" w:space="0" w:color="auto"/>
            <w:left w:val="none" w:sz="0" w:space="0" w:color="auto"/>
            <w:bottom w:val="none" w:sz="0" w:space="0" w:color="auto"/>
            <w:right w:val="none" w:sz="0" w:space="0" w:color="auto"/>
          </w:divBdr>
        </w:div>
        <w:div w:id="1665282441">
          <w:marLeft w:val="0"/>
          <w:marRight w:val="0"/>
          <w:marTop w:val="0"/>
          <w:marBottom w:val="0"/>
          <w:divBdr>
            <w:top w:val="none" w:sz="0" w:space="0" w:color="auto"/>
            <w:left w:val="none" w:sz="0" w:space="0" w:color="auto"/>
            <w:bottom w:val="none" w:sz="0" w:space="0" w:color="auto"/>
            <w:right w:val="none" w:sz="0" w:space="0" w:color="auto"/>
          </w:divBdr>
        </w:div>
        <w:div w:id="1776974144">
          <w:marLeft w:val="0"/>
          <w:marRight w:val="0"/>
          <w:marTop w:val="0"/>
          <w:marBottom w:val="0"/>
          <w:divBdr>
            <w:top w:val="none" w:sz="0" w:space="0" w:color="auto"/>
            <w:left w:val="none" w:sz="0" w:space="0" w:color="auto"/>
            <w:bottom w:val="none" w:sz="0" w:space="0" w:color="auto"/>
            <w:right w:val="none" w:sz="0" w:space="0" w:color="auto"/>
          </w:divBdr>
        </w:div>
        <w:div w:id="804353973">
          <w:marLeft w:val="0"/>
          <w:marRight w:val="0"/>
          <w:marTop w:val="0"/>
          <w:marBottom w:val="0"/>
          <w:divBdr>
            <w:top w:val="none" w:sz="0" w:space="0" w:color="auto"/>
            <w:left w:val="none" w:sz="0" w:space="0" w:color="auto"/>
            <w:bottom w:val="none" w:sz="0" w:space="0" w:color="auto"/>
            <w:right w:val="none" w:sz="0" w:space="0" w:color="auto"/>
          </w:divBdr>
        </w:div>
        <w:div w:id="2104303301">
          <w:marLeft w:val="0"/>
          <w:marRight w:val="0"/>
          <w:marTop w:val="0"/>
          <w:marBottom w:val="0"/>
          <w:divBdr>
            <w:top w:val="none" w:sz="0" w:space="0" w:color="auto"/>
            <w:left w:val="none" w:sz="0" w:space="0" w:color="auto"/>
            <w:bottom w:val="none" w:sz="0" w:space="0" w:color="auto"/>
            <w:right w:val="none" w:sz="0" w:space="0" w:color="auto"/>
          </w:divBdr>
        </w:div>
        <w:div w:id="893930423">
          <w:marLeft w:val="0"/>
          <w:marRight w:val="0"/>
          <w:marTop w:val="0"/>
          <w:marBottom w:val="0"/>
          <w:divBdr>
            <w:top w:val="none" w:sz="0" w:space="0" w:color="auto"/>
            <w:left w:val="none" w:sz="0" w:space="0" w:color="auto"/>
            <w:bottom w:val="none" w:sz="0" w:space="0" w:color="auto"/>
            <w:right w:val="none" w:sz="0" w:space="0" w:color="auto"/>
          </w:divBdr>
        </w:div>
        <w:div w:id="1345596108">
          <w:marLeft w:val="0"/>
          <w:marRight w:val="0"/>
          <w:marTop w:val="0"/>
          <w:marBottom w:val="0"/>
          <w:divBdr>
            <w:top w:val="none" w:sz="0" w:space="0" w:color="auto"/>
            <w:left w:val="none" w:sz="0" w:space="0" w:color="auto"/>
            <w:bottom w:val="none" w:sz="0" w:space="0" w:color="auto"/>
            <w:right w:val="none" w:sz="0" w:space="0" w:color="auto"/>
          </w:divBdr>
        </w:div>
        <w:div w:id="1662275782">
          <w:marLeft w:val="0"/>
          <w:marRight w:val="0"/>
          <w:marTop w:val="0"/>
          <w:marBottom w:val="0"/>
          <w:divBdr>
            <w:top w:val="none" w:sz="0" w:space="0" w:color="auto"/>
            <w:left w:val="none" w:sz="0" w:space="0" w:color="auto"/>
            <w:bottom w:val="none" w:sz="0" w:space="0" w:color="auto"/>
            <w:right w:val="none" w:sz="0" w:space="0" w:color="auto"/>
          </w:divBdr>
        </w:div>
        <w:div w:id="1534079161">
          <w:marLeft w:val="0"/>
          <w:marRight w:val="0"/>
          <w:marTop w:val="0"/>
          <w:marBottom w:val="0"/>
          <w:divBdr>
            <w:top w:val="none" w:sz="0" w:space="0" w:color="auto"/>
            <w:left w:val="none" w:sz="0" w:space="0" w:color="auto"/>
            <w:bottom w:val="none" w:sz="0" w:space="0" w:color="auto"/>
            <w:right w:val="none" w:sz="0" w:space="0" w:color="auto"/>
          </w:divBdr>
        </w:div>
        <w:div w:id="44450770">
          <w:marLeft w:val="0"/>
          <w:marRight w:val="0"/>
          <w:marTop w:val="0"/>
          <w:marBottom w:val="0"/>
          <w:divBdr>
            <w:top w:val="none" w:sz="0" w:space="0" w:color="auto"/>
            <w:left w:val="none" w:sz="0" w:space="0" w:color="auto"/>
            <w:bottom w:val="none" w:sz="0" w:space="0" w:color="auto"/>
            <w:right w:val="none" w:sz="0" w:space="0" w:color="auto"/>
          </w:divBdr>
        </w:div>
        <w:div w:id="1196962574">
          <w:marLeft w:val="0"/>
          <w:marRight w:val="0"/>
          <w:marTop w:val="0"/>
          <w:marBottom w:val="0"/>
          <w:divBdr>
            <w:top w:val="none" w:sz="0" w:space="0" w:color="auto"/>
            <w:left w:val="none" w:sz="0" w:space="0" w:color="auto"/>
            <w:bottom w:val="none" w:sz="0" w:space="0" w:color="auto"/>
            <w:right w:val="none" w:sz="0" w:space="0" w:color="auto"/>
          </w:divBdr>
        </w:div>
        <w:div w:id="485711163">
          <w:marLeft w:val="0"/>
          <w:marRight w:val="0"/>
          <w:marTop w:val="0"/>
          <w:marBottom w:val="0"/>
          <w:divBdr>
            <w:top w:val="none" w:sz="0" w:space="0" w:color="auto"/>
            <w:left w:val="none" w:sz="0" w:space="0" w:color="auto"/>
            <w:bottom w:val="none" w:sz="0" w:space="0" w:color="auto"/>
            <w:right w:val="none" w:sz="0" w:space="0" w:color="auto"/>
          </w:divBdr>
        </w:div>
        <w:div w:id="120155415">
          <w:marLeft w:val="0"/>
          <w:marRight w:val="0"/>
          <w:marTop w:val="0"/>
          <w:marBottom w:val="0"/>
          <w:divBdr>
            <w:top w:val="none" w:sz="0" w:space="0" w:color="auto"/>
            <w:left w:val="none" w:sz="0" w:space="0" w:color="auto"/>
            <w:bottom w:val="none" w:sz="0" w:space="0" w:color="auto"/>
            <w:right w:val="none" w:sz="0" w:space="0" w:color="auto"/>
          </w:divBdr>
        </w:div>
        <w:div w:id="1361739375">
          <w:marLeft w:val="0"/>
          <w:marRight w:val="0"/>
          <w:marTop w:val="0"/>
          <w:marBottom w:val="0"/>
          <w:divBdr>
            <w:top w:val="none" w:sz="0" w:space="0" w:color="auto"/>
            <w:left w:val="none" w:sz="0" w:space="0" w:color="auto"/>
            <w:bottom w:val="none" w:sz="0" w:space="0" w:color="auto"/>
            <w:right w:val="none" w:sz="0" w:space="0" w:color="auto"/>
          </w:divBdr>
        </w:div>
        <w:div w:id="1143044957">
          <w:marLeft w:val="0"/>
          <w:marRight w:val="0"/>
          <w:marTop w:val="0"/>
          <w:marBottom w:val="0"/>
          <w:divBdr>
            <w:top w:val="none" w:sz="0" w:space="0" w:color="auto"/>
            <w:left w:val="none" w:sz="0" w:space="0" w:color="auto"/>
            <w:bottom w:val="none" w:sz="0" w:space="0" w:color="auto"/>
            <w:right w:val="none" w:sz="0" w:space="0" w:color="auto"/>
          </w:divBdr>
        </w:div>
        <w:div w:id="430710020">
          <w:marLeft w:val="0"/>
          <w:marRight w:val="0"/>
          <w:marTop w:val="0"/>
          <w:marBottom w:val="0"/>
          <w:divBdr>
            <w:top w:val="none" w:sz="0" w:space="0" w:color="auto"/>
            <w:left w:val="none" w:sz="0" w:space="0" w:color="auto"/>
            <w:bottom w:val="none" w:sz="0" w:space="0" w:color="auto"/>
            <w:right w:val="none" w:sz="0" w:space="0" w:color="auto"/>
          </w:divBdr>
        </w:div>
        <w:div w:id="1623069839">
          <w:marLeft w:val="0"/>
          <w:marRight w:val="0"/>
          <w:marTop w:val="0"/>
          <w:marBottom w:val="0"/>
          <w:divBdr>
            <w:top w:val="none" w:sz="0" w:space="0" w:color="auto"/>
            <w:left w:val="none" w:sz="0" w:space="0" w:color="auto"/>
            <w:bottom w:val="none" w:sz="0" w:space="0" w:color="auto"/>
            <w:right w:val="none" w:sz="0" w:space="0" w:color="auto"/>
          </w:divBdr>
        </w:div>
        <w:div w:id="666132528">
          <w:marLeft w:val="0"/>
          <w:marRight w:val="0"/>
          <w:marTop w:val="0"/>
          <w:marBottom w:val="0"/>
          <w:divBdr>
            <w:top w:val="none" w:sz="0" w:space="0" w:color="auto"/>
            <w:left w:val="none" w:sz="0" w:space="0" w:color="auto"/>
            <w:bottom w:val="none" w:sz="0" w:space="0" w:color="auto"/>
            <w:right w:val="none" w:sz="0" w:space="0" w:color="auto"/>
          </w:divBdr>
        </w:div>
        <w:div w:id="617764907">
          <w:marLeft w:val="0"/>
          <w:marRight w:val="0"/>
          <w:marTop w:val="0"/>
          <w:marBottom w:val="0"/>
          <w:divBdr>
            <w:top w:val="none" w:sz="0" w:space="0" w:color="auto"/>
            <w:left w:val="none" w:sz="0" w:space="0" w:color="auto"/>
            <w:bottom w:val="none" w:sz="0" w:space="0" w:color="auto"/>
            <w:right w:val="none" w:sz="0" w:space="0" w:color="auto"/>
          </w:divBdr>
        </w:div>
        <w:div w:id="1850950964">
          <w:marLeft w:val="0"/>
          <w:marRight w:val="0"/>
          <w:marTop w:val="0"/>
          <w:marBottom w:val="0"/>
          <w:divBdr>
            <w:top w:val="none" w:sz="0" w:space="0" w:color="auto"/>
            <w:left w:val="none" w:sz="0" w:space="0" w:color="auto"/>
            <w:bottom w:val="none" w:sz="0" w:space="0" w:color="auto"/>
            <w:right w:val="none" w:sz="0" w:space="0" w:color="auto"/>
          </w:divBdr>
        </w:div>
        <w:div w:id="281225586">
          <w:marLeft w:val="0"/>
          <w:marRight w:val="0"/>
          <w:marTop w:val="0"/>
          <w:marBottom w:val="0"/>
          <w:divBdr>
            <w:top w:val="none" w:sz="0" w:space="0" w:color="auto"/>
            <w:left w:val="none" w:sz="0" w:space="0" w:color="auto"/>
            <w:bottom w:val="none" w:sz="0" w:space="0" w:color="auto"/>
            <w:right w:val="none" w:sz="0" w:space="0" w:color="auto"/>
          </w:divBdr>
        </w:div>
        <w:div w:id="987365538">
          <w:marLeft w:val="0"/>
          <w:marRight w:val="0"/>
          <w:marTop w:val="0"/>
          <w:marBottom w:val="0"/>
          <w:divBdr>
            <w:top w:val="none" w:sz="0" w:space="0" w:color="auto"/>
            <w:left w:val="none" w:sz="0" w:space="0" w:color="auto"/>
            <w:bottom w:val="none" w:sz="0" w:space="0" w:color="auto"/>
            <w:right w:val="none" w:sz="0" w:space="0" w:color="auto"/>
          </w:divBdr>
        </w:div>
        <w:div w:id="1632705096">
          <w:marLeft w:val="0"/>
          <w:marRight w:val="0"/>
          <w:marTop w:val="0"/>
          <w:marBottom w:val="0"/>
          <w:divBdr>
            <w:top w:val="none" w:sz="0" w:space="0" w:color="auto"/>
            <w:left w:val="none" w:sz="0" w:space="0" w:color="auto"/>
            <w:bottom w:val="none" w:sz="0" w:space="0" w:color="auto"/>
            <w:right w:val="none" w:sz="0" w:space="0" w:color="auto"/>
          </w:divBdr>
        </w:div>
        <w:div w:id="1541820361">
          <w:marLeft w:val="0"/>
          <w:marRight w:val="0"/>
          <w:marTop w:val="0"/>
          <w:marBottom w:val="0"/>
          <w:divBdr>
            <w:top w:val="none" w:sz="0" w:space="0" w:color="auto"/>
            <w:left w:val="none" w:sz="0" w:space="0" w:color="auto"/>
            <w:bottom w:val="none" w:sz="0" w:space="0" w:color="auto"/>
            <w:right w:val="none" w:sz="0" w:space="0" w:color="auto"/>
          </w:divBdr>
        </w:div>
        <w:div w:id="1270696591">
          <w:marLeft w:val="0"/>
          <w:marRight w:val="0"/>
          <w:marTop w:val="0"/>
          <w:marBottom w:val="0"/>
          <w:divBdr>
            <w:top w:val="none" w:sz="0" w:space="0" w:color="auto"/>
            <w:left w:val="none" w:sz="0" w:space="0" w:color="auto"/>
            <w:bottom w:val="none" w:sz="0" w:space="0" w:color="auto"/>
            <w:right w:val="none" w:sz="0" w:space="0" w:color="auto"/>
          </w:divBdr>
        </w:div>
        <w:div w:id="796728307">
          <w:marLeft w:val="0"/>
          <w:marRight w:val="0"/>
          <w:marTop w:val="0"/>
          <w:marBottom w:val="0"/>
          <w:divBdr>
            <w:top w:val="none" w:sz="0" w:space="0" w:color="auto"/>
            <w:left w:val="none" w:sz="0" w:space="0" w:color="auto"/>
            <w:bottom w:val="none" w:sz="0" w:space="0" w:color="auto"/>
            <w:right w:val="none" w:sz="0" w:space="0" w:color="auto"/>
          </w:divBdr>
        </w:div>
        <w:div w:id="772632498">
          <w:marLeft w:val="0"/>
          <w:marRight w:val="0"/>
          <w:marTop w:val="0"/>
          <w:marBottom w:val="0"/>
          <w:divBdr>
            <w:top w:val="none" w:sz="0" w:space="0" w:color="auto"/>
            <w:left w:val="none" w:sz="0" w:space="0" w:color="auto"/>
            <w:bottom w:val="none" w:sz="0" w:space="0" w:color="auto"/>
            <w:right w:val="none" w:sz="0" w:space="0" w:color="auto"/>
          </w:divBdr>
        </w:div>
        <w:div w:id="212619697">
          <w:marLeft w:val="0"/>
          <w:marRight w:val="0"/>
          <w:marTop w:val="0"/>
          <w:marBottom w:val="0"/>
          <w:divBdr>
            <w:top w:val="none" w:sz="0" w:space="0" w:color="auto"/>
            <w:left w:val="none" w:sz="0" w:space="0" w:color="auto"/>
            <w:bottom w:val="none" w:sz="0" w:space="0" w:color="auto"/>
            <w:right w:val="none" w:sz="0" w:space="0" w:color="auto"/>
          </w:divBdr>
        </w:div>
        <w:div w:id="1443843961">
          <w:marLeft w:val="0"/>
          <w:marRight w:val="0"/>
          <w:marTop w:val="0"/>
          <w:marBottom w:val="0"/>
          <w:divBdr>
            <w:top w:val="none" w:sz="0" w:space="0" w:color="auto"/>
            <w:left w:val="none" w:sz="0" w:space="0" w:color="auto"/>
            <w:bottom w:val="none" w:sz="0" w:space="0" w:color="auto"/>
            <w:right w:val="none" w:sz="0" w:space="0" w:color="auto"/>
          </w:divBdr>
        </w:div>
        <w:div w:id="59209927">
          <w:marLeft w:val="0"/>
          <w:marRight w:val="0"/>
          <w:marTop w:val="0"/>
          <w:marBottom w:val="0"/>
          <w:divBdr>
            <w:top w:val="none" w:sz="0" w:space="0" w:color="auto"/>
            <w:left w:val="none" w:sz="0" w:space="0" w:color="auto"/>
            <w:bottom w:val="none" w:sz="0" w:space="0" w:color="auto"/>
            <w:right w:val="none" w:sz="0" w:space="0" w:color="auto"/>
          </w:divBdr>
        </w:div>
        <w:div w:id="1747221828">
          <w:marLeft w:val="0"/>
          <w:marRight w:val="0"/>
          <w:marTop w:val="0"/>
          <w:marBottom w:val="0"/>
          <w:divBdr>
            <w:top w:val="none" w:sz="0" w:space="0" w:color="auto"/>
            <w:left w:val="none" w:sz="0" w:space="0" w:color="auto"/>
            <w:bottom w:val="none" w:sz="0" w:space="0" w:color="auto"/>
            <w:right w:val="none" w:sz="0" w:space="0" w:color="auto"/>
          </w:divBdr>
        </w:div>
        <w:div w:id="1626306712">
          <w:marLeft w:val="0"/>
          <w:marRight w:val="0"/>
          <w:marTop w:val="0"/>
          <w:marBottom w:val="0"/>
          <w:divBdr>
            <w:top w:val="none" w:sz="0" w:space="0" w:color="auto"/>
            <w:left w:val="none" w:sz="0" w:space="0" w:color="auto"/>
            <w:bottom w:val="none" w:sz="0" w:space="0" w:color="auto"/>
            <w:right w:val="none" w:sz="0" w:space="0" w:color="auto"/>
          </w:divBdr>
        </w:div>
        <w:div w:id="997343608">
          <w:marLeft w:val="0"/>
          <w:marRight w:val="0"/>
          <w:marTop w:val="0"/>
          <w:marBottom w:val="0"/>
          <w:divBdr>
            <w:top w:val="none" w:sz="0" w:space="0" w:color="auto"/>
            <w:left w:val="none" w:sz="0" w:space="0" w:color="auto"/>
            <w:bottom w:val="none" w:sz="0" w:space="0" w:color="auto"/>
            <w:right w:val="none" w:sz="0" w:space="0" w:color="auto"/>
          </w:divBdr>
        </w:div>
        <w:div w:id="1927307046">
          <w:marLeft w:val="0"/>
          <w:marRight w:val="0"/>
          <w:marTop w:val="0"/>
          <w:marBottom w:val="0"/>
          <w:divBdr>
            <w:top w:val="none" w:sz="0" w:space="0" w:color="auto"/>
            <w:left w:val="none" w:sz="0" w:space="0" w:color="auto"/>
            <w:bottom w:val="none" w:sz="0" w:space="0" w:color="auto"/>
            <w:right w:val="none" w:sz="0" w:space="0" w:color="auto"/>
          </w:divBdr>
        </w:div>
        <w:div w:id="1698039624">
          <w:marLeft w:val="0"/>
          <w:marRight w:val="0"/>
          <w:marTop w:val="0"/>
          <w:marBottom w:val="0"/>
          <w:divBdr>
            <w:top w:val="none" w:sz="0" w:space="0" w:color="auto"/>
            <w:left w:val="none" w:sz="0" w:space="0" w:color="auto"/>
            <w:bottom w:val="none" w:sz="0" w:space="0" w:color="auto"/>
            <w:right w:val="none" w:sz="0" w:space="0" w:color="auto"/>
          </w:divBdr>
        </w:div>
        <w:div w:id="1786729624">
          <w:marLeft w:val="0"/>
          <w:marRight w:val="0"/>
          <w:marTop w:val="0"/>
          <w:marBottom w:val="0"/>
          <w:divBdr>
            <w:top w:val="none" w:sz="0" w:space="0" w:color="auto"/>
            <w:left w:val="none" w:sz="0" w:space="0" w:color="auto"/>
            <w:bottom w:val="none" w:sz="0" w:space="0" w:color="auto"/>
            <w:right w:val="none" w:sz="0" w:space="0" w:color="auto"/>
          </w:divBdr>
        </w:div>
        <w:div w:id="486945591">
          <w:marLeft w:val="0"/>
          <w:marRight w:val="0"/>
          <w:marTop w:val="0"/>
          <w:marBottom w:val="0"/>
          <w:divBdr>
            <w:top w:val="none" w:sz="0" w:space="0" w:color="auto"/>
            <w:left w:val="none" w:sz="0" w:space="0" w:color="auto"/>
            <w:bottom w:val="none" w:sz="0" w:space="0" w:color="auto"/>
            <w:right w:val="none" w:sz="0" w:space="0" w:color="auto"/>
          </w:divBdr>
        </w:div>
        <w:div w:id="313998573">
          <w:marLeft w:val="0"/>
          <w:marRight w:val="0"/>
          <w:marTop w:val="0"/>
          <w:marBottom w:val="0"/>
          <w:divBdr>
            <w:top w:val="none" w:sz="0" w:space="0" w:color="auto"/>
            <w:left w:val="none" w:sz="0" w:space="0" w:color="auto"/>
            <w:bottom w:val="none" w:sz="0" w:space="0" w:color="auto"/>
            <w:right w:val="none" w:sz="0" w:space="0" w:color="auto"/>
          </w:divBdr>
        </w:div>
        <w:div w:id="1092824155">
          <w:marLeft w:val="0"/>
          <w:marRight w:val="0"/>
          <w:marTop w:val="0"/>
          <w:marBottom w:val="0"/>
          <w:divBdr>
            <w:top w:val="none" w:sz="0" w:space="0" w:color="auto"/>
            <w:left w:val="none" w:sz="0" w:space="0" w:color="auto"/>
            <w:bottom w:val="none" w:sz="0" w:space="0" w:color="auto"/>
            <w:right w:val="none" w:sz="0" w:space="0" w:color="auto"/>
          </w:divBdr>
        </w:div>
        <w:div w:id="414402390">
          <w:marLeft w:val="0"/>
          <w:marRight w:val="0"/>
          <w:marTop w:val="0"/>
          <w:marBottom w:val="0"/>
          <w:divBdr>
            <w:top w:val="none" w:sz="0" w:space="0" w:color="auto"/>
            <w:left w:val="none" w:sz="0" w:space="0" w:color="auto"/>
            <w:bottom w:val="none" w:sz="0" w:space="0" w:color="auto"/>
            <w:right w:val="none" w:sz="0" w:space="0" w:color="auto"/>
          </w:divBdr>
        </w:div>
        <w:div w:id="612177106">
          <w:marLeft w:val="0"/>
          <w:marRight w:val="0"/>
          <w:marTop w:val="0"/>
          <w:marBottom w:val="0"/>
          <w:divBdr>
            <w:top w:val="none" w:sz="0" w:space="0" w:color="auto"/>
            <w:left w:val="none" w:sz="0" w:space="0" w:color="auto"/>
            <w:bottom w:val="none" w:sz="0" w:space="0" w:color="auto"/>
            <w:right w:val="none" w:sz="0" w:space="0" w:color="auto"/>
          </w:divBdr>
        </w:div>
        <w:div w:id="629433738">
          <w:marLeft w:val="0"/>
          <w:marRight w:val="0"/>
          <w:marTop w:val="0"/>
          <w:marBottom w:val="0"/>
          <w:divBdr>
            <w:top w:val="none" w:sz="0" w:space="0" w:color="auto"/>
            <w:left w:val="none" w:sz="0" w:space="0" w:color="auto"/>
            <w:bottom w:val="none" w:sz="0" w:space="0" w:color="auto"/>
            <w:right w:val="none" w:sz="0" w:space="0" w:color="auto"/>
          </w:divBdr>
        </w:div>
        <w:div w:id="1527871337">
          <w:marLeft w:val="0"/>
          <w:marRight w:val="0"/>
          <w:marTop w:val="0"/>
          <w:marBottom w:val="0"/>
          <w:divBdr>
            <w:top w:val="none" w:sz="0" w:space="0" w:color="auto"/>
            <w:left w:val="none" w:sz="0" w:space="0" w:color="auto"/>
            <w:bottom w:val="none" w:sz="0" w:space="0" w:color="auto"/>
            <w:right w:val="none" w:sz="0" w:space="0" w:color="auto"/>
          </w:divBdr>
        </w:div>
        <w:div w:id="1157384074">
          <w:marLeft w:val="0"/>
          <w:marRight w:val="0"/>
          <w:marTop w:val="0"/>
          <w:marBottom w:val="0"/>
          <w:divBdr>
            <w:top w:val="none" w:sz="0" w:space="0" w:color="auto"/>
            <w:left w:val="none" w:sz="0" w:space="0" w:color="auto"/>
            <w:bottom w:val="none" w:sz="0" w:space="0" w:color="auto"/>
            <w:right w:val="none" w:sz="0" w:space="0" w:color="auto"/>
          </w:divBdr>
        </w:div>
        <w:div w:id="339740708">
          <w:marLeft w:val="0"/>
          <w:marRight w:val="0"/>
          <w:marTop w:val="0"/>
          <w:marBottom w:val="0"/>
          <w:divBdr>
            <w:top w:val="none" w:sz="0" w:space="0" w:color="auto"/>
            <w:left w:val="none" w:sz="0" w:space="0" w:color="auto"/>
            <w:bottom w:val="none" w:sz="0" w:space="0" w:color="auto"/>
            <w:right w:val="none" w:sz="0" w:space="0" w:color="auto"/>
          </w:divBdr>
        </w:div>
        <w:div w:id="1857767054">
          <w:marLeft w:val="0"/>
          <w:marRight w:val="0"/>
          <w:marTop w:val="0"/>
          <w:marBottom w:val="0"/>
          <w:divBdr>
            <w:top w:val="none" w:sz="0" w:space="0" w:color="auto"/>
            <w:left w:val="none" w:sz="0" w:space="0" w:color="auto"/>
            <w:bottom w:val="none" w:sz="0" w:space="0" w:color="auto"/>
            <w:right w:val="none" w:sz="0" w:space="0" w:color="auto"/>
          </w:divBdr>
        </w:div>
        <w:div w:id="1040015672">
          <w:marLeft w:val="0"/>
          <w:marRight w:val="0"/>
          <w:marTop w:val="0"/>
          <w:marBottom w:val="0"/>
          <w:divBdr>
            <w:top w:val="none" w:sz="0" w:space="0" w:color="auto"/>
            <w:left w:val="none" w:sz="0" w:space="0" w:color="auto"/>
            <w:bottom w:val="none" w:sz="0" w:space="0" w:color="auto"/>
            <w:right w:val="none" w:sz="0" w:space="0" w:color="auto"/>
          </w:divBdr>
        </w:div>
        <w:div w:id="1044645441">
          <w:marLeft w:val="0"/>
          <w:marRight w:val="0"/>
          <w:marTop w:val="0"/>
          <w:marBottom w:val="0"/>
          <w:divBdr>
            <w:top w:val="none" w:sz="0" w:space="0" w:color="auto"/>
            <w:left w:val="none" w:sz="0" w:space="0" w:color="auto"/>
            <w:bottom w:val="none" w:sz="0" w:space="0" w:color="auto"/>
            <w:right w:val="none" w:sz="0" w:space="0" w:color="auto"/>
          </w:divBdr>
        </w:div>
        <w:div w:id="267743020">
          <w:marLeft w:val="0"/>
          <w:marRight w:val="0"/>
          <w:marTop w:val="0"/>
          <w:marBottom w:val="0"/>
          <w:divBdr>
            <w:top w:val="none" w:sz="0" w:space="0" w:color="auto"/>
            <w:left w:val="none" w:sz="0" w:space="0" w:color="auto"/>
            <w:bottom w:val="none" w:sz="0" w:space="0" w:color="auto"/>
            <w:right w:val="none" w:sz="0" w:space="0" w:color="auto"/>
          </w:divBdr>
        </w:div>
        <w:div w:id="601492078">
          <w:marLeft w:val="0"/>
          <w:marRight w:val="0"/>
          <w:marTop w:val="0"/>
          <w:marBottom w:val="0"/>
          <w:divBdr>
            <w:top w:val="none" w:sz="0" w:space="0" w:color="auto"/>
            <w:left w:val="none" w:sz="0" w:space="0" w:color="auto"/>
            <w:bottom w:val="none" w:sz="0" w:space="0" w:color="auto"/>
            <w:right w:val="none" w:sz="0" w:space="0" w:color="auto"/>
          </w:divBdr>
        </w:div>
        <w:div w:id="1757288763">
          <w:marLeft w:val="0"/>
          <w:marRight w:val="0"/>
          <w:marTop w:val="0"/>
          <w:marBottom w:val="0"/>
          <w:divBdr>
            <w:top w:val="none" w:sz="0" w:space="0" w:color="auto"/>
            <w:left w:val="none" w:sz="0" w:space="0" w:color="auto"/>
            <w:bottom w:val="none" w:sz="0" w:space="0" w:color="auto"/>
            <w:right w:val="none" w:sz="0" w:space="0" w:color="auto"/>
          </w:divBdr>
        </w:div>
        <w:div w:id="1514956971">
          <w:marLeft w:val="0"/>
          <w:marRight w:val="0"/>
          <w:marTop w:val="0"/>
          <w:marBottom w:val="0"/>
          <w:divBdr>
            <w:top w:val="none" w:sz="0" w:space="0" w:color="auto"/>
            <w:left w:val="none" w:sz="0" w:space="0" w:color="auto"/>
            <w:bottom w:val="none" w:sz="0" w:space="0" w:color="auto"/>
            <w:right w:val="none" w:sz="0" w:space="0" w:color="auto"/>
          </w:divBdr>
        </w:div>
        <w:div w:id="360203828">
          <w:marLeft w:val="0"/>
          <w:marRight w:val="0"/>
          <w:marTop w:val="0"/>
          <w:marBottom w:val="0"/>
          <w:divBdr>
            <w:top w:val="none" w:sz="0" w:space="0" w:color="auto"/>
            <w:left w:val="none" w:sz="0" w:space="0" w:color="auto"/>
            <w:bottom w:val="none" w:sz="0" w:space="0" w:color="auto"/>
            <w:right w:val="none" w:sz="0" w:space="0" w:color="auto"/>
          </w:divBdr>
        </w:div>
        <w:div w:id="736322728">
          <w:marLeft w:val="0"/>
          <w:marRight w:val="0"/>
          <w:marTop w:val="0"/>
          <w:marBottom w:val="0"/>
          <w:divBdr>
            <w:top w:val="none" w:sz="0" w:space="0" w:color="auto"/>
            <w:left w:val="none" w:sz="0" w:space="0" w:color="auto"/>
            <w:bottom w:val="none" w:sz="0" w:space="0" w:color="auto"/>
            <w:right w:val="none" w:sz="0" w:space="0" w:color="auto"/>
          </w:divBdr>
        </w:div>
        <w:div w:id="1515027525">
          <w:marLeft w:val="0"/>
          <w:marRight w:val="0"/>
          <w:marTop w:val="0"/>
          <w:marBottom w:val="0"/>
          <w:divBdr>
            <w:top w:val="none" w:sz="0" w:space="0" w:color="auto"/>
            <w:left w:val="none" w:sz="0" w:space="0" w:color="auto"/>
            <w:bottom w:val="none" w:sz="0" w:space="0" w:color="auto"/>
            <w:right w:val="none" w:sz="0" w:space="0" w:color="auto"/>
          </w:divBdr>
        </w:div>
        <w:div w:id="264117647">
          <w:marLeft w:val="0"/>
          <w:marRight w:val="0"/>
          <w:marTop w:val="0"/>
          <w:marBottom w:val="0"/>
          <w:divBdr>
            <w:top w:val="none" w:sz="0" w:space="0" w:color="auto"/>
            <w:left w:val="none" w:sz="0" w:space="0" w:color="auto"/>
            <w:bottom w:val="none" w:sz="0" w:space="0" w:color="auto"/>
            <w:right w:val="none" w:sz="0" w:space="0" w:color="auto"/>
          </w:divBdr>
        </w:div>
        <w:div w:id="188952438">
          <w:marLeft w:val="0"/>
          <w:marRight w:val="0"/>
          <w:marTop w:val="0"/>
          <w:marBottom w:val="0"/>
          <w:divBdr>
            <w:top w:val="none" w:sz="0" w:space="0" w:color="auto"/>
            <w:left w:val="none" w:sz="0" w:space="0" w:color="auto"/>
            <w:bottom w:val="none" w:sz="0" w:space="0" w:color="auto"/>
            <w:right w:val="none" w:sz="0" w:space="0" w:color="auto"/>
          </w:divBdr>
        </w:div>
        <w:div w:id="217789495">
          <w:marLeft w:val="0"/>
          <w:marRight w:val="0"/>
          <w:marTop w:val="0"/>
          <w:marBottom w:val="0"/>
          <w:divBdr>
            <w:top w:val="none" w:sz="0" w:space="0" w:color="auto"/>
            <w:left w:val="none" w:sz="0" w:space="0" w:color="auto"/>
            <w:bottom w:val="none" w:sz="0" w:space="0" w:color="auto"/>
            <w:right w:val="none" w:sz="0" w:space="0" w:color="auto"/>
          </w:divBdr>
        </w:div>
        <w:div w:id="1042286859">
          <w:marLeft w:val="0"/>
          <w:marRight w:val="0"/>
          <w:marTop w:val="0"/>
          <w:marBottom w:val="0"/>
          <w:divBdr>
            <w:top w:val="none" w:sz="0" w:space="0" w:color="auto"/>
            <w:left w:val="none" w:sz="0" w:space="0" w:color="auto"/>
            <w:bottom w:val="none" w:sz="0" w:space="0" w:color="auto"/>
            <w:right w:val="none" w:sz="0" w:space="0" w:color="auto"/>
          </w:divBdr>
        </w:div>
        <w:div w:id="160375">
          <w:marLeft w:val="0"/>
          <w:marRight w:val="0"/>
          <w:marTop w:val="0"/>
          <w:marBottom w:val="0"/>
          <w:divBdr>
            <w:top w:val="none" w:sz="0" w:space="0" w:color="auto"/>
            <w:left w:val="none" w:sz="0" w:space="0" w:color="auto"/>
            <w:bottom w:val="none" w:sz="0" w:space="0" w:color="auto"/>
            <w:right w:val="none" w:sz="0" w:space="0" w:color="auto"/>
          </w:divBdr>
        </w:div>
        <w:div w:id="249169018">
          <w:marLeft w:val="0"/>
          <w:marRight w:val="0"/>
          <w:marTop w:val="0"/>
          <w:marBottom w:val="0"/>
          <w:divBdr>
            <w:top w:val="none" w:sz="0" w:space="0" w:color="auto"/>
            <w:left w:val="none" w:sz="0" w:space="0" w:color="auto"/>
            <w:bottom w:val="none" w:sz="0" w:space="0" w:color="auto"/>
            <w:right w:val="none" w:sz="0" w:space="0" w:color="auto"/>
          </w:divBdr>
        </w:div>
        <w:div w:id="374083444">
          <w:marLeft w:val="0"/>
          <w:marRight w:val="0"/>
          <w:marTop w:val="0"/>
          <w:marBottom w:val="0"/>
          <w:divBdr>
            <w:top w:val="none" w:sz="0" w:space="0" w:color="auto"/>
            <w:left w:val="none" w:sz="0" w:space="0" w:color="auto"/>
            <w:bottom w:val="none" w:sz="0" w:space="0" w:color="auto"/>
            <w:right w:val="none" w:sz="0" w:space="0" w:color="auto"/>
          </w:divBdr>
        </w:div>
        <w:div w:id="1026517415">
          <w:marLeft w:val="0"/>
          <w:marRight w:val="0"/>
          <w:marTop w:val="0"/>
          <w:marBottom w:val="0"/>
          <w:divBdr>
            <w:top w:val="none" w:sz="0" w:space="0" w:color="auto"/>
            <w:left w:val="none" w:sz="0" w:space="0" w:color="auto"/>
            <w:bottom w:val="none" w:sz="0" w:space="0" w:color="auto"/>
            <w:right w:val="none" w:sz="0" w:space="0" w:color="auto"/>
          </w:divBdr>
        </w:div>
        <w:div w:id="1364671014">
          <w:marLeft w:val="0"/>
          <w:marRight w:val="0"/>
          <w:marTop w:val="0"/>
          <w:marBottom w:val="0"/>
          <w:divBdr>
            <w:top w:val="none" w:sz="0" w:space="0" w:color="auto"/>
            <w:left w:val="none" w:sz="0" w:space="0" w:color="auto"/>
            <w:bottom w:val="none" w:sz="0" w:space="0" w:color="auto"/>
            <w:right w:val="none" w:sz="0" w:space="0" w:color="auto"/>
          </w:divBdr>
        </w:div>
        <w:div w:id="677578724">
          <w:marLeft w:val="0"/>
          <w:marRight w:val="0"/>
          <w:marTop w:val="0"/>
          <w:marBottom w:val="0"/>
          <w:divBdr>
            <w:top w:val="none" w:sz="0" w:space="0" w:color="auto"/>
            <w:left w:val="none" w:sz="0" w:space="0" w:color="auto"/>
            <w:bottom w:val="none" w:sz="0" w:space="0" w:color="auto"/>
            <w:right w:val="none" w:sz="0" w:space="0" w:color="auto"/>
          </w:divBdr>
        </w:div>
        <w:div w:id="506407134">
          <w:marLeft w:val="0"/>
          <w:marRight w:val="0"/>
          <w:marTop w:val="0"/>
          <w:marBottom w:val="0"/>
          <w:divBdr>
            <w:top w:val="none" w:sz="0" w:space="0" w:color="auto"/>
            <w:left w:val="none" w:sz="0" w:space="0" w:color="auto"/>
            <w:bottom w:val="none" w:sz="0" w:space="0" w:color="auto"/>
            <w:right w:val="none" w:sz="0" w:space="0" w:color="auto"/>
          </w:divBdr>
        </w:div>
        <w:div w:id="2120056061">
          <w:marLeft w:val="0"/>
          <w:marRight w:val="0"/>
          <w:marTop w:val="0"/>
          <w:marBottom w:val="0"/>
          <w:divBdr>
            <w:top w:val="none" w:sz="0" w:space="0" w:color="auto"/>
            <w:left w:val="none" w:sz="0" w:space="0" w:color="auto"/>
            <w:bottom w:val="none" w:sz="0" w:space="0" w:color="auto"/>
            <w:right w:val="none" w:sz="0" w:space="0" w:color="auto"/>
          </w:divBdr>
        </w:div>
        <w:div w:id="597835414">
          <w:marLeft w:val="0"/>
          <w:marRight w:val="0"/>
          <w:marTop w:val="0"/>
          <w:marBottom w:val="0"/>
          <w:divBdr>
            <w:top w:val="none" w:sz="0" w:space="0" w:color="auto"/>
            <w:left w:val="none" w:sz="0" w:space="0" w:color="auto"/>
            <w:bottom w:val="none" w:sz="0" w:space="0" w:color="auto"/>
            <w:right w:val="none" w:sz="0" w:space="0" w:color="auto"/>
          </w:divBdr>
        </w:div>
        <w:div w:id="1879901494">
          <w:marLeft w:val="0"/>
          <w:marRight w:val="0"/>
          <w:marTop w:val="0"/>
          <w:marBottom w:val="0"/>
          <w:divBdr>
            <w:top w:val="none" w:sz="0" w:space="0" w:color="auto"/>
            <w:left w:val="none" w:sz="0" w:space="0" w:color="auto"/>
            <w:bottom w:val="none" w:sz="0" w:space="0" w:color="auto"/>
            <w:right w:val="none" w:sz="0" w:space="0" w:color="auto"/>
          </w:divBdr>
        </w:div>
        <w:div w:id="1804997927">
          <w:marLeft w:val="0"/>
          <w:marRight w:val="0"/>
          <w:marTop w:val="0"/>
          <w:marBottom w:val="0"/>
          <w:divBdr>
            <w:top w:val="none" w:sz="0" w:space="0" w:color="auto"/>
            <w:left w:val="none" w:sz="0" w:space="0" w:color="auto"/>
            <w:bottom w:val="none" w:sz="0" w:space="0" w:color="auto"/>
            <w:right w:val="none" w:sz="0" w:space="0" w:color="auto"/>
          </w:divBdr>
        </w:div>
        <w:div w:id="1094089910">
          <w:marLeft w:val="0"/>
          <w:marRight w:val="0"/>
          <w:marTop w:val="0"/>
          <w:marBottom w:val="0"/>
          <w:divBdr>
            <w:top w:val="none" w:sz="0" w:space="0" w:color="auto"/>
            <w:left w:val="none" w:sz="0" w:space="0" w:color="auto"/>
            <w:bottom w:val="none" w:sz="0" w:space="0" w:color="auto"/>
            <w:right w:val="none" w:sz="0" w:space="0" w:color="auto"/>
          </w:divBdr>
        </w:div>
        <w:div w:id="1202014884">
          <w:marLeft w:val="0"/>
          <w:marRight w:val="0"/>
          <w:marTop w:val="0"/>
          <w:marBottom w:val="0"/>
          <w:divBdr>
            <w:top w:val="none" w:sz="0" w:space="0" w:color="auto"/>
            <w:left w:val="none" w:sz="0" w:space="0" w:color="auto"/>
            <w:bottom w:val="none" w:sz="0" w:space="0" w:color="auto"/>
            <w:right w:val="none" w:sz="0" w:space="0" w:color="auto"/>
          </w:divBdr>
        </w:div>
        <w:div w:id="1104498074">
          <w:marLeft w:val="0"/>
          <w:marRight w:val="0"/>
          <w:marTop w:val="0"/>
          <w:marBottom w:val="0"/>
          <w:divBdr>
            <w:top w:val="none" w:sz="0" w:space="0" w:color="auto"/>
            <w:left w:val="none" w:sz="0" w:space="0" w:color="auto"/>
            <w:bottom w:val="none" w:sz="0" w:space="0" w:color="auto"/>
            <w:right w:val="none" w:sz="0" w:space="0" w:color="auto"/>
          </w:divBdr>
        </w:div>
        <w:div w:id="1272005348">
          <w:marLeft w:val="0"/>
          <w:marRight w:val="0"/>
          <w:marTop w:val="0"/>
          <w:marBottom w:val="0"/>
          <w:divBdr>
            <w:top w:val="none" w:sz="0" w:space="0" w:color="auto"/>
            <w:left w:val="none" w:sz="0" w:space="0" w:color="auto"/>
            <w:bottom w:val="none" w:sz="0" w:space="0" w:color="auto"/>
            <w:right w:val="none" w:sz="0" w:space="0" w:color="auto"/>
          </w:divBdr>
        </w:div>
        <w:div w:id="2100976303">
          <w:marLeft w:val="0"/>
          <w:marRight w:val="0"/>
          <w:marTop w:val="0"/>
          <w:marBottom w:val="0"/>
          <w:divBdr>
            <w:top w:val="none" w:sz="0" w:space="0" w:color="auto"/>
            <w:left w:val="none" w:sz="0" w:space="0" w:color="auto"/>
            <w:bottom w:val="none" w:sz="0" w:space="0" w:color="auto"/>
            <w:right w:val="none" w:sz="0" w:space="0" w:color="auto"/>
          </w:divBdr>
        </w:div>
        <w:div w:id="665134457">
          <w:marLeft w:val="0"/>
          <w:marRight w:val="0"/>
          <w:marTop w:val="0"/>
          <w:marBottom w:val="0"/>
          <w:divBdr>
            <w:top w:val="none" w:sz="0" w:space="0" w:color="auto"/>
            <w:left w:val="none" w:sz="0" w:space="0" w:color="auto"/>
            <w:bottom w:val="none" w:sz="0" w:space="0" w:color="auto"/>
            <w:right w:val="none" w:sz="0" w:space="0" w:color="auto"/>
          </w:divBdr>
        </w:div>
        <w:div w:id="382019087">
          <w:marLeft w:val="0"/>
          <w:marRight w:val="0"/>
          <w:marTop w:val="0"/>
          <w:marBottom w:val="0"/>
          <w:divBdr>
            <w:top w:val="none" w:sz="0" w:space="0" w:color="auto"/>
            <w:left w:val="none" w:sz="0" w:space="0" w:color="auto"/>
            <w:bottom w:val="none" w:sz="0" w:space="0" w:color="auto"/>
            <w:right w:val="none" w:sz="0" w:space="0" w:color="auto"/>
          </w:divBdr>
        </w:div>
        <w:div w:id="1113137599">
          <w:marLeft w:val="0"/>
          <w:marRight w:val="0"/>
          <w:marTop w:val="0"/>
          <w:marBottom w:val="0"/>
          <w:divBdr>
            <w:top w:val="none" w:sz="0" w:space="0" w:color="auto"/>
            <w:left w:val="none" w:sz="0" w:space="0" w:color="auto"/>
            <w:bottom w:val="none" w:sz="0" w:space="0" w:color="auto"/>
            <w:right w:val="none" w:sz="0" w:space="0" w:color="auto"/>
          </w:divBdr>
        </w:div>
        <w:div w:id="327289010">
          <w:marLeft w:val="0"/>
          <w:marRight w:val="0"/>
          <w:marTop w:val="0"/>
          <w:marBottom w:val="0"/>
          <w:divBdr>
            <w:top w:val="none" w:sz="0" w:space="0" w:color="auto"/>
            <w:left w:val="none" w:sz="0" w:space="0" w:color="auto"/>
            <w:bottom w:val="none" w:sz="0" w:space="0" w:color="auto"/>
            <w:right w:val="none" w:sz="0" w:space="0" w:color="auto"/>
          </w:divBdr>
        </w:div>
        <w:div w:id="598149255">
          <w:marLeft w:val="0"/>
          <w:marRight w:val="0"/>
          <w:marTop w:val="0"/>
          <w:marBottom w:val="0"/>
          <w:divBdr>
            <w:top w:val="none" w:sz="0" w:space="0" w:color="auto"/>
            <w:left w:val="none" w:sz="0" w:space="0" w:color="auto"/>
            <w:bottom w:val="none" w:sz="0" w:space="0" w:color="auto"/>
            <w:right w:val="none" w:sz="0" w:space="0" w:color="auto"/>
          </w:divBdr>
        </w:div>
        <w:div w:id="1820732579">
          <w:marLeft w:val="0"/>
          <w:marRight w:val="0"/>
          <w:marTop w:val="0"/>
          <w:marBottom w:val="0"/>
          <w:divBdr>
            <w:top w:val="none" w:sz="0" w:space="0" w:color="auto"/>
            <w:left w:val="none" w:sz="0" w:space="0" w:color="auto"/>
            <w:bottom w:val="none" w:sz="0" w:space="0" w:color="auto"/>
            <w:right w:val="none" w:sz="0" w:space="0" w:color="auto"/>
          </w:divBdr>
        </w:div>
        <w:div w:id="1574118088">
          <w:marLeft w:val="0"/>
          <w:marRight w:val="0"/>
          <w:marTop w:val="0"/>
          <w:marBottom w:val="0"/>
          <w:divBdr>
            <w:top w:val="none" w:sz="0" w:space="0" w:color="auto"/>
            <w:left w:val="none" w:sz="0" w:space="0" w:color="auto"/>
            <w:bottom w:val="none" w:sz="0" w:space="0" w:color="auto"/>
            <w:right w:val="none" w:sz="0" w:space="0" w:color="auto"/>
          </w:divBdr>
        </w:div>
        <w:div w:id="25907928">
          <w:marLeft w:val="0"/>
          <w:marRight w:val="0"/>
          <w:marTop w:val="0"/>
          <w:marBottom w:val="0"/>
          <w:divBdr>
            <w:top w:val="none" w:sz="0" w:space="0" w:color="auto"/>
            <w:left w:val="none" w:sz="0" w:space="0" w:color="auto"/>
            <w:bottom w:val="none" w:sz="0" w:space="0" w:color="auto"/>
            <w:right w:val="none" w:sz="0" w:space="0" w:color="auto"/>
          </w:divBdr>
        </w:div>
        <w:div w:id="1459639345">
          <w:marLeft w:val="0"/>
          <w:marRight w:val="0"/>
          <w:marTop w:val="0"/>
          <w:marBottom w:val="0"/>
          <w:divBdr>
            <w:top w:val="none" w:sz="0" w:space="0" w:color="auto"/>
            <w:left w:val="none" w:sz="0" w:space="0" w:color="auto"/>
            <w:bottom w:val="none" w:sz="0" w:space="0" w:color="auto"/>
            <w:right w:val="none" w:sz="0" w:space="0" w:color="auto"/>
          </w:divBdr>
        </w:div>
        <w:div w:id="1037703908">
          <w:marLeft w:val="0"/>
          <w:marRight w:val="0"/>
          <w:marTop w:val="0"/>
          <w:marBottom w:val="0"/>
          <w:divBdr>
            <w:top w:val="none" w:sz="0" w:space="0" w:color="auto"/>
            <w:left w:val="none" w:sz="0" w:space="0" w:color="auto"/>
            <w:bottom w:val="none" w:sz="0" w:space="0" w:color="auto"/>
            <w:right w:val="none" w:sz="0" w:space="0" w:color="auto"/>
          </w:divBdr>
        </w:div>
        <w:div w:id="1016230327">
          <w:marLeft w:val="0"/>
          <w:marRight w:val="0"/>
          <w:marTop w:val="0"/>
          <w:marBottom w:val="0"/>
          <w:divBdr>
            <w:top w:val="none" w:sz="0" w:space="0" w:color="auto"/>
            <w:left w:val="none" w:sz="0" w:space="0" w:color="auto"/>
            <w:bottom w:val="none" w:sz="0" w:space="0" w:color="auto"/>
            <w:right w:val="none" w:sz="0" w:space="0" w:color="auto"/>
          </w:divBdr>
        </w:div>
        <w:div w:id="1381712502">
          <w:marLeft w:val="0"/>
          <w:marRight w:val="0"/>
          <w:marTop w:val="0"/>
          <w:marBottom w:val="0"/>
          <w:divBdr>
            <w:top w:val="none" w:sz="0" w:space="0" w:color="auto"/>
            <w:left w:val="none" w:sz="0" w:space="0" w:color="auto"/>
            <w:bottom w:val="none" w:sz="0" w:space="0" w:color="auto"/>
            <w:right w:val="none" w:sz="0" w:space="0" w:color="auto"/>
          </w:divBdr>
        </w:div>
        <w:div w:id="1566260439">
          <w:marLeft w:val="0"/>
          <w:marRight w:val="0"/>
          <w:marTop w:val="0"/>
          <w:marBottom w:val="0"/>
          <w:divBdr>
            <w:top w:val="none" w:sz="0" w:space="0" w:color="auto"/>
            <w:left w:val="none" w:sz="0" w:space="0" w:color="auto"/>
            <w:bottom w:val="none" w:sz="0" w:space="0" w:color="auto"/>
            <w:right w:val="none" w:sz="0" w:space="0" w:color="auto"/>
          </w:divBdr>
        </w:div>
        <w:div w:id="776220691">
          <w:marLeft w:val="0"/>
          <w:marRight w:val="0"/>
          <w:marTop w:val="0"/>
          <w:marBottom w:val="0"/>
          <w:divBdr>
            <w:top w:val="none" w:sz="0" w:space="0" w:color="auto"/>
            <w:left w:val="none" w:sz="0" w:space="0" w:color="auto"/>
            <w:bottom w:val="none" w:sz="0" w:space="0" w:color="auto"/>
            <w:right w:val="none" w:sz="0" w:space="0" w:color="auto"/>
          </w:divBdr>
        </w:div>
        <w:div w:id="966008366">
          <w:marLeft w:val="0"/>
          <w:marRight w:val="0"/>
          <w:marTop w:val="0"/>
          <w:marBottom w:val="0"/>
          <w:divBdr>
            <w:top w:val="none" w:sz="0" w:space="0" w:color="auto"/>
            <w:left w:val="none" w:sz="0" w:space="0" w:color="auto"/>
            <w:bottom w:val="none" w:sz="0" w:space="0" w:color="auto"/>
            <w:right w:val="none" w:sz="0" w:space="0" w:color="auto"/>
          </w:divBdr>
        </w:div>
        <w:div w:id="1321352767">
          <w:marLeft w:val="0"/>
          <w:marRight w:val="0"/>
          <w:marTop w:val="0"/>
          <w:marBottom w:val="0"/>
          <w:divBdr>
            <w:top w:val="none" w:sz="0" w:space="0" w:color="auto"/>
            <w:left w:val="none" w:sz="0" w:space="0" w:color="auto"/>
            <w:bottom w:val="none" w:sz="0" w:space="0" w:color="auto"/>
            <w:right w:val="none" w:sz="0" w:space="0" w:color="auto"/>
          </w:divBdr>
        </w:div>
        <w:div w:id="645277931">
          <w:marLeft w:val="0"/>
          <w:marRight w:val="0"/>
          <w:marTop w:val="0"/>
          <w:marBottom w:val="0"/>
          <w:divBdr>
            <w:top w:val="none" w:sz="0" w:space="0" w:color="auto"/>
            <w:left w:val="none" w:sz="0" w:space="0" w:color="auto"/>
            <w:bottom w:val="none" w:sz="0" w:space="0" w:color="auto"/>
            <w:right w:val="none" w:sz="0" w:space="0" w:color="auto"/>
          </w:divBdr>
        </w:div>
        <w:div w:id="1182162560">
          <w:marLeft w:val="0"/>
          <w:marRight w:val="0"/>
          <w:marTop w:val="0"/>
          <w:marBottom w:val="0"/>
          <w:divBdr>
            <w:top w:val="none" w:sz="0" w:space="0" w:color="auto"/>
            <w:left w:val="none" w:sz="0" w:space="0" w:color="auto"/>
            <w:bottom w:val="none" w:sz="0" w:space="0" w:color="auto"/>
            <w:right w:val="none" w:sz="0" w:space="0" w:color="auto"/>
          </w:divBdr>
        </w:div>
        <w:div w:id="1369794778">
          <w:marLeft w:val="0"/>
          <w:marRight w:val="0"/>
          <w:marTop w:val="0"/>
          <w:marBottom w:val="0"/>
          <w:divBdr>
            <w:top w:val="none" w:sz="0" w:space="0" w:color="auto"/>
            <w:left w:val="none" w:sz="0" w:space="0" w:color="auto"/>
            <w:bottom w:val="none" w:sz="0" w:space="0" w:color="auto"/>
            <w:right w:val="none" w:sz="0" w:space="0" w:color="auto"/>
          </w:divBdr>
        </w:div>
        <w:div w:id="543325228">
          <w:marLeft w:val="0"/>
          <w:marRight w:val="0"/>
          <w:marTop w:val="0"/>
          <w:marBottom w:val="0"/>
          <w:divBdr>
            <w:top w:val="none" w:sz="0" w:space="0" w:color="auto"/>
            <w:left w:val="none" w:sz="0" w:space="0" w:color="auto"/>
            <w:bottom w:val="none" w:sz="0" w:space="0" w:color="auto"/>
            <w:right w:val="none" w:sz="0" w:space="0" w:color="auto"/>
          </w:divBdr>
        </w:div>
        <w:div w:id="1218854480">
          <w:marLeft w:val="0"/>
          <w:marRight w:val="0"/>
          <w:marTop w:val="0"/>
          <w:marBottom w:val="0"/>
          <w:divBdr>
            <w:top w:val="none" w:sz="0" w:space="0" w:color="auto"/>
            <w:left w:val="none" w:sz="0" w:space="0" w:color="auto"/>
            <w:bottom w:val="none" w:sz="0" w:space="0" w:color="auto"/>
            <w:right w:val="none" w:sz="0" w:space="0" w:color="auto"/>
          </w:divBdr>
        </w:div>
        <w:div w:id="1194197534">
          <w:marLeft w:val="0"/>
          <w:marRight w:val="0"/>
          <w:marTop w:val="0"/>
          <w:marBottom w:val="0"/>
          <w:divBdr>
            <w:top w:val="none" w:sz="0" w:space="0" w:color="auto"/>
            <w:left w:val="none" w:sz="0" w:space="0" w:color="auto"/>
            <w:bottom w:val="none" w:sz="0" w:space="0" w:color="auto"/>
            <w:right w:val="none" w:sz="0" w:space="0" w:color="auto"/>
          </w:divBdr>
        </w:div>
        <w:div w:id="1834686164">
          <w:marLeft w:val="0"/>
          <w:marRight w:val="0"/>
          <w:marTop w:val="0"/>
          <w:marBottom w:val="0"/>
          <w:divBdr>
            <w:top w:val="none" w:sz="0" w:space="0" w:color="auto"/>
            <w:left w:val="none" w:sz="0" w:space="0" w:color="auto"/>
            <w:bottom w:val="none" w:sz="0" w:space="0" w:color="auto"/>
            <w:right w:val="none" w:sz="0" w:space="0" w:color="auto"/>
          </w:divBdr>
        </w:div>
        <w:div w:id="1254125216">
          <w:marLeft w:val="0"/>
          <w:marRight w:val="0"/>
          <w:marTop w:val="0"/>
          <w:marBottom w:val="0"/>
          <w:divBdr>
            <w:top w:val="none" w:sz="0" w:space="0" w:color="auto"/>
            <w:left w:val="none" w:sz="0" w:space="0" w:color="auto"/>
            <w:bottom w:val="none" w:sz="0" w:space="0" w:color="auto"/>
            <w:right w:val="none" w:sz="0" w:space="0" w:color="auto"/>
          </w:divBdr>
        </w:div>
        <w:div w:id="1595475366">
          <w:marLeft w:val="0"/>
          <w:marRight w:val="0"/>
          <w:marTop w:val="0"/>
          <w:marBottom w:val="0"/>
          <w:divBdr>
            <w:top w:val="none" w:sz="0" w:space="0" w:color="auto"/>
            <w:left w:val="none" w:sz="0" w:space="0" w:color="auto"/>
            <w:bottom w:val="none" w:sz="0" w:space="0" w:color="auto"/>
            <w:right w:val="none" w:sz="0" w:space="0" w:color="auto"/>
          </w:divBdr>
        </w:div>
        <w:div w:id="1417550593">
          <w:marLeft w:val="0"/>
          <w:marRight w:val="0"/>
          <w:marTop w:val="0"/>
          <w:marBottom w:val="0"/>
          <w:divBdr>
            <w:top w:val="none" w:sz="0" w:space="0" w:color="auto"/>
            <w:left w:val="none" w:sz="0" w:space="0" w:color="auto"/>
            <w:bottom w:val="none" w:sz="0" w:space="0" w:color="auto"/>
            <w:right w:val="none" w:sz="0" w:space="0" w:color="auto"/>
          </w:divBdr>
        </w:div>
        <w:div w:id="1200390016">
          <w:marLeft w:val="0"/>
          <w:marRight w:val="0"/>
          <w:marTop w:val="0"/>
          <w:marBottom w:val="0"/>
          <w:divBdr>
            <w:top w:val="none" w:sz="0" w:space="0" w:color="auto"/>
            <w:left w:val="none" w:sz="0" w:space="0" w:color="auto"/>
            <w:bottom w:val="none" w:sz="0" w:space="0" w:color="auto"/>
            <w:right w:val="none" w:sz="0" w:space="0" w:color="auto"/>
          </w:divBdr>
        </w:div>
        <w:div w:id="1228225512">
          <w:marLeft w:val="0"/>
          <w:marRight w:val="0"/>
          <w:marTop w:val="0"/>
          <w:marBottom w:val="0"/>
          <w:divBdr>
            <w:top w:val="none" w:sz="0" w:space="0" w:color="auto"/>
            <w:left w:val="none" w:sz="0" w:space="0" w:color="auto"/>
            <w:bottom w:val="none" w:sz="0" w:space="0" w:color="auto"/>
            <w:right w:val="none" w:sz="0" w:space="0" w:color="auto"/>
          </w:divBdr>
        </w:div>
        <w:div w:id="1968077208">
          <w:marLeft w:val="0"/>
          <w:marRight w:val="0"/>
          <w:marTop w:val="0"/>
          <w:marBottom w:val="0"/>
          <w:divBdr>
            <w:top w:val="none" w:sz="0" w:space="0" w:color="auto"/>
            <w:left w:val="none" w:sz="0" w:space="0" w:color="auto"/>
            <w:bottom w:val="none" w:sz="0" w:space="0" w:color="auto"/>
            <w:right w:val="none" w:sz="0" w:space="0" w:color="auto"/>
          </w:divBdr>
        </w:div>
        <w:div w:id="1257132607">
          <w:marLeft w:val="0"/>
          <w:marRight w:val="0"/>
          <w:marTop w:val="0"/>
          <w:marBottom w:val="0"/>
          <w:divBdr>
            <w:top w:val="none" w:sz="0" w:space="0" w:color="auto"/>
            <w:left w:val="none" w:sz="0" w:space="0" w:color="auto"/>
            <w:bottom w:val="none" w:sz="0" w:space="0" w:color="auto"/>
            <w:right w:val="none" w:sz="0" w:space="0" w:color="auto"/>
          </w:divBdr>
        </w:div>
        <w:div w:id="2115395177">
          <w:marLeft w:val="0"/>
          <w:marRight w:val="0"/>
          <w:marTop w:val="0"/>
          <w:marBottom w:val="0"/>
          <w:divBdr>
            <w:top w:val="none" w:sz="0" w:space="0" w:color="auto"/>
            <w:left w:val="none" w:sz="0" w:space="0" w:color="auto"/>
            <w:bottom w:val="none" w:sz="0" w:space="0" w:color="auto"/>
            <w:right w:val="none" w:sz="0" w:space="0" w:color="auto"/>
          </w:divBdr>
        </w:div>
        <w:div w:id="1966236410">
          <w:marLeft w:val="0"/>
          <w:marRight w:val="0"/>
          <w:marTop w:val="0"/>
          <w:marBottom w:val="0"/>
          <w:divBdr>
            <w:top w:val="none" w:sz="0" w:space="0" w:color="auto"/>
            <w:left w:val="none" w:sz="0" w:space="0" w:color="auto"/>
            <w:bottom w:val="none" w:sz="0" w:space="0" w:color="auto"/>
            <w:right w:val="none" w:sz="0" w:space="0" w:color="auto"/>
          </w:divBdr>
        </w:div>
        <w:div w:id="1785539136">
          <w:marLeft w:val="0"/>
          <w:marRight w:val="0"/>
          <w:marTop w:val="0"/>
          <w:marBottom w:val="0"/>
          <w:divBdr>
            <w:top w:val="none" w:sz="0" w:space="0" w:color="auto"/>
            <w:left w:val="none" w:sz="0" w:space="0" w:color="auto"/>
            <w:bottom w:val="none" w:sz="0" w:space="0" w:color="auto"/>
            <w:right w:val="none" w:sz="0" w:space="0" w:color="auto"/>
          </w:divBdr>
        </w:div>
        <w:div w:id="273825419">
          <w:marLeft w:val="0"/>
          <w:marRight w:val="0"/>
          <w:marTop w:val="0"/>
          <w:marBottom w:val="0"/>
          <w:divBdr>
            <w:top w:val="none" w:sz="0" w:space="0" w:color="auto"/>
            <w:left w:val="none" w:sz="0" w:space="0" w:color="auto"/>
            <w:bottom w:val="none" w:sz="0" w:space="0" w:color="auto"/>
            <w:right w:val="none" w:sz="0" w:space="0" w:color="auto"/>
          </w:divBdr>
        </w:div>
        <w:div w:id="1726753868">
          <w:marLeft w:val="0"/>
          <w:marRight w:val="0"/>
          <w:marTop w:val="0"/>
          <w:marBottom w:val="0"/>
          <w:divBdr>
            <w:top w:val="none" w:sz="0" w:space="0" w:color="auto"/>
            <w:left w:val="none" w:sz="0" w:space="0" w:color="auto"/>
            <w:bottom w:val="none" w:sz="0" w:space="0" w:color="auto"/>
            <w:right w:val="none" w:sz="0" w:space="0" w:color="auto"/>
          </w:divBdr>
        </w:div>
        <w:div w:id="572930149">
          <w:marLeft w:val="0"/>
          <w:marRight w:val="0"/>
          <w:marTop w:val="0"/>
          <w:marBottom w:val="0"/>
          <w:divBdr>
            <w:top w:val="none" w:sz="0" w:space="0" w:color="auto"/>
            <w:left w:val="none" w:sz="0" w:space="0" w:color="auto"/>
            <w:bottom w:val="none" w:sz="0" w:space="0" w:color="auto"/>
            <w:right w:val="none" w:sz="0" w:space="0" w:color="auto"/>
          </w:divBdr>
        </w:div>
        <w:div w:id="1505318321">
          <w:marLeft w:val="0"/>
          <w:marRight w:val="0"/>
          <w:marTop w:val="0"/>
          <w:marBottom w:val="0"/>
          <w:divBdr>
            <w:top w:val="none" w:sz="0" w:space="0" w:color="auto"/>
            <w:left w:val="none" w:sz="0" w:space="0" w:color="auto"/>
            <w:bottom w:val="none" w:sz="0" w:space="0" w:color="auto"/>
            <w:right w:val="none" w:sz="0" w:space="0" w:color="auto"/>
          </w:divBdr>
        </w:div>
        <w:div w:id="1380472210">
          <w:marLeft w:val="0"/>
          <w:marRight w:val="0"/>
          <w:marTop w:val="0"/>
          <w:marBottom w:val="0"/>
          <w:divBdr>
            <w:top w:val="none" w:sz="0" w:space="0" w:color="auto"/>
            <w:left w:val="none" w:sz="0" w:space="0" w:color="auto"/>
            <w:bottom w:val="none" w:sz="0" w:space="0" w:color="auto"/>
            <w:right w:val="none" w:sz="0" w:space="0" w:color="auto"/>
          </w:divBdr>
        </w:div>
        <w:div w:id="1206391">
          <w:marLeft w:val="0"/>
          <w:marRight w:val="0"/>
          <w:marTop w:val="0"/>
          <w:marBottom w:val="0"/>
          <w:divBdr>
            <w:top w:val="none" w:sz="0" w:space="0" w:color="auto"/>
            <w:left w:val="none" w:sz="0" w:space="0" w:color="auto"/>
            <w:bottom w:val="none" w:sz="0" w:space="0" w:color="auto"/>
            <w:right w:val="none" w:sz="0" w:space="0" w:color="auto"/>
          </w:divBdr>
        </w:div>
        <w:div w:id="229122796">
          <w:marLeft w:val="0"/>
          <w:marRight w:val="0"/>
          <w:marTop w:val="0"/>
          <w:marBottom w:val="0"/>
          <w:divBdr>
            <w:top w:val="none" w:sz="0" w:space="0" w:color="auto"/>
            <w:left w:val="none" w:sz="0" w:space="0" w:color="auto"/>
            <w:bottom w:val="none" w:sz="0" w:space="0" w:color="auto"/>
            <w:right w:val="none" w:sz="0" w:space="0" w:color="auto"/>
          </w:divBdr>
        </w:div>
        <w:div w:id="1609117395">
          <w:marLeft w:val="0"/>
          <w:marRight w:val="0"/>
          <w:marTop w:val="0"/>
          <w:marBottom w:val="0"/>
          <w:divBdr>
            <w:top w:val="none" w:sz="0" w:space="0" w:color="auto"/>
            <w:left w:val="none" w:sz="0" w:space="0" w:color="auto"/>
            <w:bottom w:val="none" w:sz="0" w:space="0" w:color="auto"/>
            <w:right w:val="none" w:sz="0" w:space="0" w:color="auto"/>
          </w:divBdr>
        </w:div>
        <w:div w:id="299848357">
          <w:marLeft w:val="0"/>
          <w:marRight w:val="0"/>
          <w:marTop w:val="0"/>
          <w:marBottom w:val="0"/>
          <w:divBdr>
            <w:top w:val="none" w:sz="0" w:space="0" w:color="auto"/>
            <w:left w:val="none" w:sz="0" w:space="0" w:color="auto"/>
            <w:bottom w:val="none" w:sz="0" w:space="0" w:color="auto"/>
            <w:right w:val="none" w:sz="0" w:space="0" w:color="auto"/>
          </w:divBdr>
        </w:div>
        <w:div w:id="1023359522">
          <w:marLeft w:val="0"/>
          <w:marRight w:val="0"/>
          <w:marTop w:val="0"/>
          <w:marBottom w:val="0"/>
          <w:divBdr>
            <w:top w:val="none" w:sz="0" w:space="0" w:color="auto"/>
            <w:left w:val="none" w:sz="0" w:space="0" w:color="auto"/>
            <w:bottom w:val="none" w:sz="0" w:space="0" w:color="auto"/>
            <w:right w:val="none" w:sz="0" w:space="0" w:color="auto"/>
          </w:divBdr>
        </w:div>
        <w:div w:id="350225588">
          <w:marLeft w:val="0"/>
          <w:marRight w:val="0"/>
          <w:marTop w:val="0"/>
          <w:marBottom w:val="0"/>
          <w:divBdr>
            <w:top w:val="none" w:sz="0" w:space="0" w:color="auto"/>
            <w:left w:val="none" w:sz="0" w:space="0" w:color="auto"/>
            <w:bottom w:val="none" w:sz="0" w:space="0" w:color="auto"/>
            <w:right w:val="none" w:sz="0" w:space="0" w:color="auto"/>
          </w:divBdr>
        </w:div>
        <w:div w:id="1020814938">
          <w:marLeft w:val="0"/>
          <w:marRight w:val="0"/>
          <w:marTop w:val="0"/>
          <w:marBottom w:val="0"/>
          <w:divBdr>
            <w:top w:val="none" w:sz="0" w:space="0" w:color="auto"/>
            <w:left w:val="none" w:sz="0" w:space="0" w:color="auto"/>
            <w:bottom w:val="none" w:sz="0" w:space="0" w:color="auto"/>
            <w:right w:val="none" w:sz="0" w:space="0" w:color="auto"/>
          </w:divBdr>
        </w:div>
        <w:div w:id="305010471">
          <w:marLeft w:val="0"/>
          <w:marRight w:val="0"/>
          <w:marTop w:val="0"/>
          <w:marBottom w:val="0"/>
          <w:divBdr>
            <w:top w:val="none" w:sz="0" w:space="0" w:color="auto"/>
            <w:left w:val="none" w:sz="0" w:space="0" w:color="auto"/>
            <w:bottom w:val="none" w:sz="0" w:space="0" w:color="auto"/>
            <w:right w:val="none" w:sz="0" w:space="0" w:color="auto"/>
          </w:divBdr>
        </w:div>
        <w:div w:id="236476840">
          <w:marLeft w:val="0"/>
          <w:marRight w:val="0"/>
          <w:marTop w:val="0"/>
          <w:marBottom w:val="0"/>
          <w:divBdr>
            <w:top w:val="none" w:sz="0" w:space="0" w:color="auto"/>
            <w:left w:val="none" w:sz="0" w:space="0" w:color="auto"/>
            <w:bottom w:val="none" w:sz="0" w:space="0" w:color="auto"/>
            <w:right w:val="none" w:sz="0" w:space="0" w:color="auto"/>
          </w:divBdr>
        </w:div>
        <w:div w:id="258805303">
          <w:marLeft w:val="0"/>
          <w:marRight w:val="0"/>
          <w:marTop w:val="0"/>
          <w:marBottom w:val="0"/>
          <w:divBdr>
            <w:top w:val="none" w:sz="0" w:space="0" w:color="auto"/>
            <w:left w:val="none" w:sz="0" w:space="0" w:color="auto"/>
            <w:bottom w:val="none" w:sz="0" w:space="0" w:color="auto"/>
            <w:right w:val="none" w:sz="0" w:space="0" w:color="auto"/>
          </w:divBdr>
        </w:div>
      </w:divsChild>
    </w:div>
    <w:div w:id="1181627158">
      <w:bodyDiv w:val="1"/>
      <w:marLeft w:val="0"/>
      <w:marRight w:val="0"/>
      <w:marTop w:val="0"/>
      <w:marBottom w:val="0"/>
      <w:divBdr>
        <w:top w:val="none" w:sz="0" w:space="0" w:color="auto"/>
        <w:left w:val="none" w:sz="0" w:space="0" w:color="auto"/>
        <w:bottom w:val="none" w:sz="0" w:space="0" w:color="auto"/>
        <w:right w:val="none" w:sz="0" w:space="0" w:color="auto"/>
      </w:divBdr>
    </w:div>
    <w:div w:id="1460758494">
      <w:bodyDiv w:val="1"/>
      <w:marLeft w:val="0"/>
      <w:marRight w:val="0"/>
      <w:marTop w:val="0"/>
      <w:marBottom w:val="0"/>
      <w:divBdr>
        <w:top w:val="none" w:sz="0" w:space="0" w:color="auto"/>
        <w:left w:val="none" w:sz="0" w:space="0" w:color="auto"/>
        <w:bottom w:val="none" w:sz="0" w:space="0" w:color="auto"/>
        <w:right w:val="none" w:sz="0" w:space="0" w:color="auto"/>
      </w:divBdr>
    </w:div>
    <w:div w:id="167603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9A95D6B6-6C8F-4817-A794-1D2B6F02A2E8}"/>
      </w:docPartPr>
      <w:docPartBody>
        <w:p w:rsidR="00832E6E" w:rsidRDefault="00832E6E">
          <w:r w:rsidRPr="004E5BD6">
            <w:rPr>
              <w:rStyle w:val="PlaceholderText"/>
            </w:rPr>
            <w:t>Click or tap here to enter text.</w:t>
          </w:r>
        </w:p>
      </w:docPartBody>
    </w:docPart>
    <w:docPart>
      <w:docPartPr>
        <w:name w:val="7CA24C7D13E946BA8276FB13BC9CF728"/>
        <w:category>
          <w:name w:val="General"/>
          <w:gallery w:val="placeholder"/>
        </w:category>
        <w:types>
          <w:type w:val="bbPlcHdr"/>
        </w:types>
        <w:behaviors>
          <w:behavior w:val="content"/>
        </w:behaviors>
        <w:guid w:val="{9519A97F-30DF-4132-A8E5-2887AA88D8A8}"/>
      </w:docPartPr>
      <w:docPartBody>
        <w:p w:rsidR="00832E6E" w:rsidRDefault="00832E6E" w:rsidP="00832E6E">
          <w:pPr>
            <w:pStyle w:val="7CA24C7D13E946BA8276FB13BC9CF728"/>
          </w:pPr>
          <w:r w:rsidRPr="004E5BD6">
            <w:rPr>
              <w:rStyle w:val="PlaceholderText"/>
            </w:rPr>
            <w:t>Click or tap here to enter text.</w:t>
          </w:r>
        </w:p>
      </w:docPartBody>
    </w:docPart>
    <w:docPart>
      <w:docPartPr>
        <w:name w:val="FA238FA30F104B1D81B8656138F4D454"/>
        <w:category>
          <w:name w:val="General"/>
          <w:gallery w:val="placeholder"/>
        </w:category>
        <w:types>
          <w:type w:val="bbPlcHdr"/>
        </w:types>
        <w:behaviors>
          <w:behavior w:val="content"/>
        </w:behaviors>
        <w:guid w:val="{F1541F61-4006-4D48-927C-B54C35CCC604}"/>
      </w:docPartPr>
      <w:docPartBody>
        <w:p w:rsidR="00832E6E" w:rsidRDefault="00832E6E" w:rsidP="00832E6E">
          <w:pPr>
            <w:pStyle w:val="FA238FA30F104B1D81B8656138F4D454"/>
          </w:pPr>
          <w:r w:rsidRPr="004E5BD6">
            <w:rPr>
              <w:rStyle w:val="PlaceholderText"/>
            </w:rPr>
            <w:t>Click or tap here to enter text.</w:t>
          </w:r>
        </w:p>
      </w:docPartBody>
    </w:docPart>
    <w:docPart>
      <w:docPartPr>
        <w:name w:val="AC293827E5FD45A193B743C2F806A550"/>
        <w:category>
          <w:name w:val="General"/>
          <w:gallery w:val="placeholder"/>
        </w:category>
        <w:types>
          <w:type w:val="bbPlcHdr"/>
        </w:types>
        <w:behaviors>
          <w:behavior w:val="content"/>
        </w:behaviors>
        <w:guid w:val="{FC27B109-8095-4D02-9482-5199619BA451}"/>
      </w:docPartPr>
      <w:docPartBody>
        <w:p w:rsidR="00832E6E" w:rsidRDefault="00832E6E" w:rsidP="00832E6E">
          <w:pPr>
            <w:pStyle w:val="AC293827E5FD45A193B743C2F806A550"/>
          </w:pPr>
          <w:r w:rsidRPr="004E5BD6">
            <w:rPr>
              <w:rStyle w:val="PlaceholderText"/>
            </w:rPr>
            <w:t>Click or tap here to enter text.</w:t>
          </w:r>
        </w:p>
      </w:docPartBody>
    </w:docPart>
    <w:docPart>
      <w:docPartPr>
        <w:name w:val="BC135F940AE142FDA382C6B4F9625DB5"/>
        <w:category>
          <w:name w:val="General"/>
          <w:gallery w:val="placeholder"/>
        </w:category>
        <w:types>
          <w:type w:val="bbPlcHdr"/>
        </w:types>
        <w:behaviors>
          <w:behavior w:val="content"/>
        </w:behaviors>
        <w:guid w:val="{4B6F9713-F1F0-4B77-A83C-E73E87B7C757}"/>
      </w:docPartPr>
      <w:docPartBody>
        <w:p w:rsidR="00832E6E" w:rsidRDefault="00832E6E" w:rsidP="00832E6E">
          <w:pPr>
            <w:pStyle w:val="BC135F940AE142FDA382C6B4F9625DB5"/>
          </w:pPr>
          <w:r w:rsidRPr="004E5BD6">
            <w:rPr>
              <w:rStyle w:val="PlaceholderText"/>
            </w:rPr>
            <w:t>Click or tap here to enter text.</w:t>
          </w:r>
        </w:p>
      </w:docPartBody>
    </w:docPart>
    <w:docPart>
      <w:docPartPr>
        <w:name w:val="0848CF2D9C26422E86671AB5D44E9DA2"/>
        <w:category>
          <w:name w:val="General"/>
          <w:gallery w:val="placeholder"/>
        </w:category>
        <w:types>
          <w:type w:val="bbPlcHdr"/>
        </w:types>
        <w:behaviors>
          <w:behavior w:val="content"/>
        </w:behaviors>
        <w:guid w:val="{DD271B2C-141A-4BD8-A661-AE74AF3CD340}"/>
      </w:docPartPr>
      <w:docPartBody>
        <w:p w:rsidR="00832E6E" w:rsidRDefault="00832E6E" w:rsidP="00832E6E">
          <w:pPr>
            <w:pStyle w:val="0848CF2D9C26422E86671AB5D44E9DA2"/>
          </w:pPr>
          <w:r w:rsidRPr="004E5BD6">
            <w:rPr>
              <w:rStyle w:val="PlaceholderText"/>
            </w:rPr>
            <w:t>Click or tap here to enter text.</w:t>
          </w:r>
        </w:p>
      </w:docPartBody>
    </w:docPart>
    <w:docPart>
      <w:docPartPr>
        <w:name w:val="773A6C8DEE2A46B5AC75C0A7751C7194"/>
        <w:category>
          <w:name w:val="General"/>
          <w:gallery w:val="placeholder"/>
        </w:category>
        <w:types>
          <w:type w:val="bbPlcHdr"/>
        </w:types>
        <w:behaviors>
          <w:behavior w:val="content"/>
        </w:behaviors>
        <w:guid w:val="{7CD8E5BB-FCEE-4678-9225-356912A02D7F}"/>
      </w:docPartPr>
      <w:docPartBody>
        <w:p w:rsidR="00832E6E" w:rsidRDefault="00832E6E" w:rsidP="00832E6E">
          <w:pPr>
            <w:pStyle w:val="773A6C8DEE2A46B5AC75C0A7751C7194"/>
          </w:pPr>
          <w:r w:rsidRPr="004E5BD6">
            <w:rPr>
              <w:rStyle w:val="PlaceholderText"/>
            </w:rPr>
            <w:t>Click or tap here to enter text.</w:t>
          </w:r>
        </w:p>
      </w:docPartBody>
    </w:docPart>
    <w:docPart>
      <w:docPartPr>
        <w:name w:val="8098F59045EC48958E2A6710B81550D8"/>
        <w:category>
          <w:name w:val="General"/>
          <w:gallery w:val="placeholder"/>
        </w:category>
        <w:types>
          <w:type w:val="bbPlcHdr"/>
        </w:types>
        <w:behaviors>
          <w:behavior w:val="content"/>
        </w:behaviors>
        <w:guid w:val="{145391C7-A72A-4421-9BA4-6C4FCDAB132B}"/>
      </w:docPartPr>
      <w:docPartBody>
        <w:p w:rsidR="00832E6E" w:rsidRDefault="00832E6E" w:rsidP="00832E6E">
          <w:pPr>
            <w:pStyle w:val="8098F59045EC48958E2A6710B81550D8"/>
          </w:pPr>
          <w:r w:rsidRPr="004E5BD6">
            <w:rPr>
              <w:rStyle w:val="PlaceholderText"/>
            </w:rPr>
            <w:t>Click or tap here to enter text.</w:t>
          </w:r>
        </w:p>
      </w:docPartBody>
    </w:docPart>
    <w:docPart>
      <w:docPartPr>
        <w:name w:val="96E2E5D10A7D47D7BD046BDC9A5F218C"/>
        <w:category>
          <w:name w:val="General"/>
          <w:gallery w:val="placeholder"/>
        </w:category>
        <w:types>
          <w:type w:val="bbPlcHdr"/>
        </w:types>
        <w:behaviors>
          <w:behavior w:val="content"/>
        </w:behaviors>
        <w:guid w:val="{B01BE8FC-FFD1-454F-9256-2533F708ADFE}"/>
      </w:docPartPr>
      <w:docPartBody>
        <w:p w:rsidR="00832E6E" w:rsidRDefault="00832E6E" w:rsidP="00832E6E">
          <w:pPr>
            <w:pStyle w:val="96E2E5D10A7D47D7BD046BDC9A5F218C"/>
          </w:pPr>
          <w:r w:rsidRPr="004E5BD6">
            <w:rPr>
              <w:rStyle w:val="PlaceholderText"/>
            </w:rPr>
            <w:t>Click or tap here to enter text.</w:t>
          </w:r>
        </w:p>
      </w:docPartBody>
    </w:docPart>
    <w:docPart>
      <w:docPartPr>
        <w:name w:val="73765E364CB7412CA614FC0E776C8AFD"/>
        <w:category>
          <w:name w:val="General"/>
          <w:gallery w:val="placeholder"/>
        </w:category>
        <w:types>
          <w:type w:val="bbPlcHdr"/>
        </w:types>
        <w:behaviors>
          <w:behavior w:val="content"/>
        </w:behaviors>
        <w:guid w:val="{38650E9A-4A72-4CB4-A4C7-3932932242CF}"/>
      </w:docPartPr>
      <w:docPartBody>
        <w:p w:rsidR="00832E6E" w:rsidRDefault="00832E6E" w:rsidP="00832E6E">
          <w:pPr>
            <w:pStyle w:val="73765E364CB7412CA614FC0E776C8AFD"/>
          </w:pPr>
          <w:r w:rsidRPr="004E5BD6">
            <w:rPr>
              <w:rStyle w:val="PlaceholderText"/>
            </w:rPr>
            <w:t>Click or tap here to enter text.</w:t>
          </w:r>
        </w:p>
      </w:docPartBody>
    </w:docPart>
    <w:docPart>
      <w:docPartPr>
        <w:name w:val="9C882F945C2544A9903D70DB8AC3C952"/>
        <w:category>
          <w:name w:val="General"/>
          <w:gallery w:val="placeholder"/>
        </w:category>
        <w:types>
          <w:type w:val="bbPlcHdr"/>
        </w:types>
        <w:behaviors>
          <w:behavior w:val="content"/>
        </w:behaviors>
        <w:guid w:val="{5B240CDF-40CF-4F3E-881D-03A3E8FFC550}"/>
      </w:docPartPr>
      <w:docPartBody>
        <w:p w:rsidR="001B3959" w:rsidRDefault="00E8356D" w:rsidP="00E8356D">
          <w:pPr>
            <w:pStyle w:val="9C882F945C2544A9903D70DB8AC3C952"/>
          </w:pPr>
          <w:r w:rsidRPr="004E5BD6">
            <w:rPr>
              <w:rStyle w:val="PlaceholderText"/>
            </w:rPr>
            <w:t>Click or tap here to enter text.</w:t>
          </w:r>
        </w:p>
      </w:docPartBody>
    </w:docPart>
    <w:docPart>
      <w:docPartPr>
        <w:name w:val="27C7BDEE9DC04F20862614A96694A0A1"/>
        <w:category>
          <w:name w:val="General"/>
          <w:gallery w:val="placeholder"/>
        </w:category>
        <w:types>
          <w:type w:val="bbPlcHdr"/>
        </w:types>
        <w:behaviors>
          <w:behavior w:val="content"/>
        </w:behaviors>
        <w:guid w:val="{39592617-8796-44BE-9211-DE1556936565}"/>
      </w:docPartPr>
      <w:docPartBody>
        <w:p w:rsidR="001B3959" w:rsidRDefault="00E8356D" w:rsidP="00E8356D">
          <w:pPr>
            <w:pStyle w:val="27C7BDEE9DC04F20862614A96694A0A1"/>
          </w:pPr>
          <w:r w:rsidRPr="00EC5492">
            <w:rPr>
              <w:rStyle w:val="PlaceholderText"/>
            </w:rPr>
            <w:t>Click or tap here to enter text.</w:t>
          </w:r>
        </w:p>
      </w:docPartBody>
    </w:docPart>
    <w:docPart>
      <w:docPartPr>
        <w:name w:val="3F10A6FC12C24B4589559F92DA8D22CD"/>
        <w:category>
          <w:name w:val="General"/>
          <w:gallery w:val="placeholder"/>
        </w:category>
        <w:types>
          <w:type w:val="bbPlcHdr"/>
        </w:types>
        <w:behaviors>
          <w:behavior w:val="content"/>
        </w:behaviors>
        <w:guid w:val="{95BEDAEA-14AD-46FB-B97C-4580050658FC}"/>
      </w:docPartPr>
      <w:docPartBody>
        <w:p w:rsidR="001B3959" w:rsidRDefault="00E8356D" w:rsidP="00E8356D">
          <w:pPr>
            <w:pStyle w:val="3F10A6FC12C24B4589559F92DA8D22CD"/>
          </w:pPr>
          <w:r w:rsidRPr="004E5BD6">
            <w:rPr>
              <w:rStyle w:val="PlaceholderText"/>
            </w:rPr>
            <w:t>Click or tap here to enter text.</w:t>
          </w:r>
        </w:p>
      </w:docPartBody>
    </w:docPart>
    <w:docPart>
      <w:docPartPr>
        <w:name w:val="41E1F78241B447FDB21CB78FA60AFC72"/>
        <w:category>
          <w:name w:val="General"/>
          <w:gallery w:val="placeholder"/>
        </w:category>
        <w:types>
          <w:type w:val="bbPlcHdr"/>
        </w:types>
        <w:behaviors>
          <w:behavior w:val="content"/>
        </w:behaviors>
        <w:guid w:val="{711B1B2A-0D0C-46D0-BF2A-ECA099E1844A}"/>
      </w:docPartPr>
      <w:docPartBody>
        <w:p w:rsidR="001B3959" w:rsidRDefault="00E8356D" w:rsidP="00E8356D">
          <w:pPr>
            <w:pStyle w:val="41E1F78241B447FDB21CB78FA60AFC72"/>
          </w:pPr>
          <w:r w:rsidRPr="00EC5492">
            <w:rPr>
              <w:rStyle w:val="PlaceholderText"/>
            </w:rPr>
            <w:t>Click or tap here to enter text.</w:t>
          </w:r>
        </w:p>
      </w:docPartBody>
    </w:docPart>
    <w:docPart>
      <w:docPartPr>
        <w:name w:val="D8A885E4D2FC4C9DAC29223F9AD9349B"/>
        <w:category>
          <w:name w:val="General"/>
          <w:gallery w:val="placeholder"/>
        </w:category>
        <w:types>
          <w:type w:val="bbPlcHdr"/>
        </w:types>
        <w:behaviors>
          <w:behavior w:val="content"/>
        </w:behaviors>
        <w:guid w:val="{9D952DB2-6A67-4849-A172-BE934268AE4B}"/>
      </w:docPartPr>
      <w:docPartBody>
        <w:p w:rsidR="001B3959" w:rsidRDefault="00E8356D" w:rsidP="00E8356D">
          <w:pPr>
            <w:pStyle w:val="D8A885E4D2FC4C9DAC29223F9AD9349B"/>
          </w:pPr>
          <w:r w:rsidRPr="00EC5492">
            <w:rPr>
              <w:rStyle w:val="PlaceholderText"/>
            </w:rPr>
            <w:t>Click or tap here to enter text.</w:t>
          </w:r>
        </w:p>
      </w:docPartBody>
    </w:docPart>
    <w:docPart>
      <w:docPartPr>
        <w:name w:val="35BBF7380D2E49139C80C31BA9500AE9"/>
        <w:category>
          <w:name w:val="General"/>
          <w:gallery w:val="placeholder"/>
        </w:category>
        <w:types>
          <w:type w:val="bbPlcHdr"/>
        </w:types>
        <w:behaviors>
          <w:behavior w:val="content"/>
        </w:behaviors>
        <w:guid w:val="{FD851C46-3E91-4205-AD1F-8496D535290B}"/>
      </w:docPartPr>
      <w:docPartBody>
        <w:p w:rsidR="001B3959" w:rsidRDefault="00E8356D" w:rsidP="00E8356D">
          <w:pPr>
            <w:pStyle w:val="35BBF7380D2E49139C80C31BA9500AE9"/>
          </w:pPr>
          <w:r w:rsidRPr="00EC5492">
            <w:rPr>
              <w:rStyle w:val="PlaceholderText"/>
            </w:rPr>
            <w:t>Click or tap here to enter text.</w:t>
          </w:r>
        </w:p>
      </w:docPartBody>
    </w:docPart>
    <w:docPart>
      <w:docPartPr>
        <w:name w:val="F7BCB1B4604542388BD01827202DDAC4"/>
        <w:category>
          <w:name w:val="General"/>
          <w:gallery w:val="placeholder"/>
        </w:category>
        <w:types>
          <w:type w:val="bbPlcHdr"/>
        </w:types>
        <w:behaviors>
          <w:behavior w:val="content"/>
        </w:behaviors>
        <w:guid w:val="{E98390BF-1A50-447D-941F-A546AAB6B689}"/>
      </w:docPartPr>
      <w:docPartBody>
        <w:p w:rsidR="001B3959" w:rsidRDefault="00E8356D" w:rsidP="00E8356D">
          <w:pPr>
            <w:pStyle w:val="F7BCB1B4604542388BD01827202DDAC4"/>
          </w:pPr>
          <w:r w:rsidRPr="00EC5492">
            <w:rPr>
              <w:rStyle w:val="PlaceholderText"/>
            </w:rPr>
            <w:t>Click or tap here to enter text.</w:t>
          </w:r>
        </w:p>
      </w:docPartBody>
    </w:docPart>
    <w:docPart>
      <w:docPartPr>
        <w:name w:val="03E298154EB441DAAE6834758CEA678A"/>
        <w:category>
          <w:name w:val="General"/>
          <w:gallery w:val="placeholder"/>
        </w:category>
        <w:types>
          <w:type w:val="bbPlcHdr"/>
        </w:types>
        <w:behaviors>
          <w:behavior w:val="content"/>
        </w:behaviors>
        <w:guid w:val="{35A7AB4F-B6FA-46DC-AB9F-F8125BAD4AD5}"/>
      </w:docPartPr>
      <w:docPartBody>
        <w:p w:rsidR="001B3959" w:rsidRDefault="00E8356D" w:rsidP="00E8356D">
          <w:pPr>
            <w:pStyle w:val="03E298154EB441DAAE6834758CEA678A"/>
          </w:pPr>
          <w:r w:rsidRPr="00EC5492">
            <w:rPr>
              <w:rStyle w:val="PlaceholderText"/>
            </w:rPr>
            <w:t>Click or tap here to enter text.</w:t>
          </w:r>
        </w:p>
      </w:docPartBody>
    </w:docPart>
    <w:docPart>
      <w:docPartPr>
        <w:name w:val="E535115064B64A0AB0D0B36A83A90368"/>
        <w:category>
          <w:name w:val="General"/>
          <w:gallery w:val="placeholder"/>
        </w:category>
        <w:types>
          <w:type w:val="bbPlcHdr"/>
        </w:types>
        <w:behaviors>
          <w:behavior w:val="content"/>
        </w:behaviors>
        <w:guid w:val="{CE502ECD-30EC-403B-B242-46A3FAD6E35A}"/>
      </w:docPartPr>
      <w:docPartBody>
        <w:p w:rsidR="001B3959" w:rsidRDefault="00E8356D" w:rsidP="00E8356D">
          <w:pPr>
            <w:pStyle w:val="E535115064B64A0AB0D0B36A83A90368"/>
          </w:pPr>
          <w:r w:rsidRPr="00EC5492">
            <w:rPr>
              <w:rStyle w:val="PlaceholderText"/>
            </w:rPr>
            <w:t>Click or tap here to enter text.</w:t>
          </w:r>
        </w:p>
      </w:docPartBody>
    </w:docPart>
    <w:docPart>
      <w:docPartPr>
        <w:name w:val="E16C9D0FD6294E048B05EF3DA76E2C9C"/>
        <w:category>
          <w:name w:val="General"/>
          <w:gallery w:val="placeholder"/>
        </w:category>
        <w:types>
          <w:type w:val="bbPlcHdr"/>
        </w:types>
        <w:behaviors>
          <w:behavior w:val="content"/>
        </w:behaviors>
        <w:guid w:val="{72922D2A-238E-4566-870E-6382ABF6292C}"/>
      </w:docPartPr>
      <w:docPartBody>
        <w:p w:rsidR="001B3959" w:rsidRDefault="00E8356D" w:rsidP="00E8356D">
          <w:pPr>
            <w:pStyle w:val="E16C9D0FD6294E048B05EF3DA76E2C9C"/>
          </w:pPr>
          <w:r w:rsidRPr="00EC5492">
            <w:rPr>
              <w:rStyle w:val="PlaceholderText"/>
            </w:rPr>
            <w:t>Click or tap here to enter text.</w:t>
          </w:r>
        </w:p>
      </w:docPartBody>
    </w:docPart>
    <w:docPart>
      <w:docPartPr>
        <w:name w:val="ACDB3DE68468452CA1ED4D2FB27F44EC"/>
        <w:category>
          <w:name w:val="General"/>
          <w:gallery w:val="placeholder"/>
        </w:category>
        <w:types>
          <w:type w:val="bbPlcHdr"/>
        </w:types>
        <w:behaviors>
          <w:behavior w:val="content"/>
        </w:behaviors>
        <w:guid w:val="{B1E77EE9-44B4-4D79-88A6-CF753CC633C6}"/>
      </w:docPartPr>
      <w:docPartBody>
        <w:p w:rsidR="001B3959" w:rsidRDefault="00E8356D" w:rsidP="00E8356D">
          <w:pPr>
            <w:pStyle w:val="ACDB3DE68468452CA1ED4D2FB27F44EC"/>
          </w:pPr>
          <w:r w:rsidRPr="00EC5492">
            <w:rPr>
              <w:rStyle w:val="PlaceholderText"/>
            </w:rPr>
            <w:t>Click or tap here to enter text.</w:t>
          </w:r>
        </w:p>
      </w:docPartBody>
    </w:docPart>
    <w:docPart>
      <w:docPartPr>
        <w:name w:val="D1F312F48B594354AADAB48C7C659FDD"/>
        <w:category>
          <w:name w:val="General"/>
          <w:gallery w:val="placeholder"/>
        </w:category>
        <w:types>
          <w:type w:val="bbPlcHdr"/>
        </w:types>
        <w:behaviors>
          <w:behavior w:val="content"/>
        </w:behaviors>
        <w:guid w:val="{7D7C2935-A918-4D6B-9179-E2DCE123D946}"/>
      </w:docPartPr>
      <w:docPartBody>
        <w:p w:rsidR="001B3959" w:rsidRDefault="00E8356D" w:rsidP="00E8356D">
          <w:pPr>
            <w:pStyle w:val="D1F312F48B594354AADAB48C7C659FDD"/>
          </w:pPr>
          <w:r w:rsidRPr="00EC5492">
            <w:rPr>
              <w:rStyle w:val="PlaceholderText"/>
            </w:rPr>
            <w:t>Click or tap here to enter text.</w:t>
          </w:r>
        </w:p>
      </w:docPartBody>
    </w:docPart>
    <w:docPart>
      <w:docPartPr>
        <w:name w:val="6909A85E9B314CF28859C49501BA000C"/>
        <w:category>
          <w:name w:val="General"/>
          <w:gallery w:val="placeholder"/>
        </w:category>
        <w:types>
          <w:type w:val="bbPlcHdr"/>
        </w:types>
        <w:behaviors>
          <w:behavior w:val="content"/>
        </w:behaviors>
        <w:guid w:val="{9796F8C7-8992-46E7-979A-0D052998ECCA}"/>
      </w:docPartPr>
      <w:docPartBody>
        <w:p w:rsidR="007B105C" w:rsidRDefault="001B3959" w:rsidP="001B3959">
          <w:pPr>
            <w:pStyle w:val="6909A85E9B314CF28859C49501BA000C"/>
          </w:pPr>
          <w:r w:rsidRPr="004E5BD6">
            <w:rPr>
              <w:rStyle w:val="PlaceholderText"/>
            </w:rPr>
            <w:t>Click or tap here to enter text.</w:t>
          </w:r>
        </w:p>
      </w:docPartBody>
    </w:docPart>
    <w:docPart>
      <w:docPartPr>
        <w:name w:val="FE463926F1974F3B84649C02B0E02B85"/>
        <w:category>
          <w:name w:val="General"/>
          <w:gallery w:val="placeholder"/>
        </w:category>
        <w:types>
          <w:type w:val="bbPlcHdr"/>
        </w:types>
        <w:behaviors>
          <w:behavior w:val="content"/>
        </w:behaviors>
        <w:guid w:val="{7B1C42BD-C9D6-48E7-9904-FD0C5E916C54}"/>
      </w:docPartPr>
      <w:docPartBody>
        <w:p w:rsidR="007B105C" w:rsidRDefault="001B3959" w:rsidP="001B3959">
          <w:pPr>
            <w:pStyle w:val="FE463926F1974F3B84649C02B0E02B85"/>
          </w:pPr>
          <w:r w:rsidRPr="004E5BD6">
            <w:rPr>
              <w:rStyle w:val="PlaceholderText"/>
            </w:rPr>
            <w:t>Click or tap here to enter text.</w:t>
          </w:r>
        </w:p>
      </w:docPartBody>
    </w:docPart>
    <w:docPart>
      <w:docPartPr>
        <w:name w:val="73AAD8B2E94D4E4CB73DE75C5E5D6AF2"/>
        <w:category>
          <w:name w:val="General"/>
          <w:gallery w:val="placeholder"/>
        </w:category>
        <w:types>
          <w:type w:val="bbPlcHdr"/>
        </w:types>
        <w:behaviors>
          <w:behavior w:val="content"/>
        </w:behaviors>
        <w:guid w:val="{B20B7148-3F16-420E-9080-A42516FA58A5}"/>
      </w:docPartPr>
      <w:docPartBody>
        <w:p w:rsidR="007B105C" w:rsidRDefault="001B3959" w:rsidP="001B3959">
          <w:pPr>
            <w:pStyle w:val="73AAD8B2E94D4E4CB73DE75C5E5D6AF2"/>
          </w:pPr>
          <w:r w:rsidRPr="004E5BD6">
            <w:rPr>
              <w:rStyle w:val="PlaceholderText"/>
            </w:rPr>
            <w:t>Click or tap here to enter text.</w:t>
          </w:r>
        </w:p>
      </w:docPartBody>
    </w:docPart>
    <w:docPart>
      <w:docPartPr>
        <w:name w:val="AAAD3D9EE3424E03A09242AC6805C2E1"/>
        <w:category>
          <w:name w:val="General"/>
          <w:gallery w:val="placeholder"/>
        </w:category>
        <w:types>
          <w:type w:val="bbPlcHdr"/>
        </w:types>
        <w:behaviors>
          <w:behavior w:val="content"/>
        </w:behaviors>
        <w:guid w:val="{488B48C5-E930-42BD-9AAC-E5903F83D769}"/>
      </w:docPartPr>
      <w:docPartBody>
        <w:p w:rsidR="0044692F" w:rsidRDefault="009E242F" w:rsidP="009E242F">
          <w:pPr>
            <w:pStyle w:val="AAAD3D9EE3424E03A09242AC6805C2E1"/>
          </w:pPr>
          <w:r w:rsidRPr="008A4083">
            <w:rPr>
              <w:rStyle w:val="PlaceholderText"/>
            </w:rPr>
            <w:t>Click or tap here to enter text.</w:t>
          </w:r>
        </w:p>
      </w:docPartBody>
    </w:docPart>
    <w:docPart>
      <w:docPartPr>
        <w:name w:val="746E0EEF0A784B9EB0446ACB6D10EC86"/>
        <w:category>
          <w:name w:val="General"/>
          <w:gallery w:val="placeholder"/>
        </w:category>
        <w:types>
          <w:type w:val="bbPlcHdr"/>
        </w:types>
        <w:behaviors>
          <w:behavior w:val="content"/>
        </w:behaviors>
        <w:guid w:val="{F125A4E0-C9B5-493D-B9DC-6FBA97AB9BBA}"/>
      </w:docPartPr>
      <w:docPartBody>
        <w:p w:rsidR="0044692F" w:rsidRDefault="009E242F" w:rsidP="009E242F">
          <w:pPr>
            <w:pStyle w:val="746E0EEF0A784B9EB0446ACB6D10EC86"/>
          </w:pPr>
          <w:r w:rsidRPr="008A4083">
            <w:rPr>
              <w:rStyle w:val="PlaceholderText"/>
            </w:rPr>
            <w:t>Click or tap here to enter text.</w:t>
          </w:r>
        </w:p>
      </w:docPartBody>
    </w:docPart>
    <w:docPart>
      <w:docPartPr>
        <w:name w:val="F21C96C3FD034D74935B5C5D9AC807AA"/>
        <w:category>
          <w:name w:val="General"/>
          <w:gallery w:val="placeholder"/>
        </w:category>
        <w:types>
          <w:type w:val="bbPlcHdr"/>
        </w:types>
        <w:behaviors>
          <w:behavior w:val="content"/>
        </w:behaviors>
        <w:guid w:val="{1F4027AE-DBEE-4037-BAF3-AB7F1CBA687B}"/>
      </w:docPartPr>
      <w:docPartBody>
        <w:p w:rsidR="0044692F" w:rsidRDefault="009E242F" w:rsidP="009E242F">
          <w:pPr>
            <w:pStyle w:val="F21C96C3FD034D74935B5C5D9AC807AA"/>
          </w:pPr>
          <w:r w:rsidRPr="008A40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öhne">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6E"/>
    <w:rsid w:val="0015026C"/>
    <w:rsid w:val="001B3959"/>
    <w:rsid w:val="002723C4"/>
    <w:rsid w:val="0044692F"/>
    <w:rsid w:val="007B105C"/>
    <w:rsid w:val="00832E6E"/>
    <w:rsid w:val="009E242F"/>
    <w:rsid w:val="00B54DF6"/>
    <w:rsid w:val="00E45754"/>
    <w:rsid w:val="00E64D33"/>
    <w:rsid w:val="00E8356D"/>
    <w:rsid w:val="00E845BA"/>
    <w:rsid w:val="00EB2ADE"/>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i-FI"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242F"/>
    <w:rPr>
      <w:color w:val="666666"/>
    </w:rPr>
  </w:style>
  <w:style w:type="paragraph" w:customStyle="1" w:styleId="6909A85E9B314CF28859C49501BA000C">
    <w:name w:val="6909A85E9B314CF28859C49501BA000C"/>
    <w:rsid w:val="001B3959"/>
  </w:style>
  <w:style w:type="paragraph" w:customStyle="1" w:styleId="FE463926F1974F3B84649C02B0E02B85">
    <w:name w:val="FE463926F1974F3B84649C02B0E02B85"/>
    <w:rsid w:val="001B3959"/>
  </w:style>
  <w:style w:type="paragraph" w:customStyle="1" w:styleId="AAAD3D9EE3424E03A09242AC6805C2E1">
    <w:name w:val="AAAD3D9EE3424E03A09242AC6805C2E1"/>
    <w:rsid w:val="009E242F"/>
  </w:style>
  <w:style w:type="paragraph" w:customStyle="1" w:styleId="73AAD8B2E94D4E4CB73DE75C5E5D6AF2">
    <w:name w:val="73AAD8B2E94D4E4CB73DE75C5E5D6AF2"/>
    <w:rsid w:val="001B3959"/>
  </w:style>
  <w:style w:type="paragraph" w:customStyle="1" w:styleId="7CA24C7D13E946BA8276FB13BC9CF728">
    <w:name w:val="7CA24C7D13E946BA8276FB13BC9CF728"/>
    <w:rsid w:val="00832E6E"/>
  </w:style>
  <w:style w:type="paragraph" w:customStyle="1" w:styleId="FA238FA30F104B1D81B8656138F4D454">
    <w:name w:val="FA238FA30F104B1D81B8656138F4D454"/>
    <w:rsid w:val="00832E6E"/>
  </w:style>
  <w:style w:type="paragraph" w:customStyle="1" w:styleId="AC293827E5FD45A193B743C2F806A550">
    <w:name w:val="AC293827E5FD45A193B743C2F806A550"/>
    <w:rsid w:val="00832E6E"/>
  </w:style>
  <w:style w:type="paragraph" w:customStyle="1" w:styleId="BC135F940AE142FDA382C6B4F9625DB5">
    <w:name w:val="BC135F940AE142FDA382C6B4F9625DB5"/>
    <w:rsid w:val="00832E6E"/>
  </w:style>
  <w:style w:type="paragraph" w:customStyle="1" w:styleId="0848CF2D9C26422E86671AB5D44E9DA2">
    <w:name w:val="0848CF2D9C26422E86671AB5D44E9DA2"/>
    <w:rsid w:val="00832E6E"/>
  </w:style>
  <w:style w:type="paragraph" w:customStyle="1" w:styleId="773A6C8DEE2A46B5AC75C0A7751C7194">
    <w:name w:val="773A6C8DEE2A46B5AC75C0A7751C7194"/>
    <w:rsid w:val="00832E6E"/>
  </w:style>
  <w:style w:type="paragraph" w:customStyle="1" w:styleId="8098F59045EC48958E2A6710B81550D8">
    <w:name w:val="8098F59045EC48958E2A6710B81550D8"/>
    <w:rsid w:val="00832E6E"/>
  </w:style>
  <w:style w:type="paragraph" w:customStyle="1" w:styleId="96E2E5D10A7D47D7BD046BDC9A5F218C">
    <w:name w:val="96E2E5D10A7D47D7BD046BDC9A5F218C"/>
    <w:rsid w:val="00832E6E"/>
  </w:style>
  <w:style w:type="paragraph" w:customStyle="1" w:styleId="73765E364CB7412CA614FC0E776C8AFD">
    <w:name w:val="73765E364CB7412CA614FC0E776C8AFD"/>
    <w:rsid w:val="00832E6E"/>
  </w:style>
  <w:style w:type="paragraph" w:customStyle="1" w:styleId="9C882F945C2544A9903D70DB8AC3C952">
    <w:name w:val="9C882F945C2544A9903D70DB8AC3C952"/>
    <w:rsid w:val="00E8356D"/>
  </w:style>
  <w:style w:type="paragraph" w:customStyle="1" w:styleId="27C7BDEE9DC04F20862614A96694A0A1">
    <w:name w:val="27C7BDEE9DC04F20862614A96694A0A1"/>
    <w:rsid w:val="00E8356D"/>
  </w:style>
  <w:style w:type="paragraph" w:customStyle="1" w:styleId="3F10A6FC12C24B4589559F92DA8D22CD">
    <w:name w:val="3F10A6FC12C24B4589559F92DA8D22CD"/>
    <w:rsid w:val="00E8356D"/>
  </w:style>
  <w:style w:type="paragraph" w:customStyle="1" w:styleId="41E1F78241B447FDB21CB78FA60AFC72">
    <w:name w:val="41E1F78241B447FDB21CB78FA60AFC72"/>
    <w:rsid w:val="00E8356D"/>
  </w:style>
  <w:style w:type="paragraph" w:customStyle="1" w:styleId="D8A885E4D2FC4C9DAC29223F9AD9349B">
    <w:name w:val="D8A885E4D2FC4C9DAC29223F9AD9349B"/>
    <w:rsid w:val="00E8356D"/>
  </w:style>
  <w:style w:type="paragraph" w:customStyle="1" w:styleId="35BBF7380D2E49139C80C31BA9500AE9">
    <w:name w:val="35BBF7380D2E49139C80C31BA9500AE9"/>
    <w:rsid w:val="00E8356D"/>
  </w:style>
  <w:style w:type="paragraph" w:customStyle="1" w:styleId="F7BCB1B4604542388BD01827202DDAC4">
    <w:name w:val="F7BCB1B4604542388BD01827202DDAC4"/>
    <w:rsid w:val="00E8356D"/>
  </w:style>
  <w:style w:type="paragraph" w:customStyle="1" w:styleId="03E298154EB441DAAE6834758CEA678A">
    <w:name w:val="03E298154EB441DAAE6834758CEA678A"/>
    <w:rsid w:val="00E8356D"/>
  </w:style>
  <w:style w:type="paragraph" w:customStyle="1" w:styleId="E535115064B64A0AB0D0B36A83A90368">
    <w:name w:val="E535115064B64A0AB0D0B36A83A90368"/>
    <w:rsid w:val="00E8356D"/>
  </w:style>
  <w:style w:type="paragraph" w:customStyle="1" w:styleId="E16C9D0FD6294E048B05EF3DA76E2C9C">
    <w:name w:val="E16C9D0FD6294E048B05EF3DA76E2C9C"/>
    <w:rsid w:val="00E8356D"/>
  </w:style>
  <w:style w:type="paragraph" w:customStyle="1" w:styleId="ACDB3DE68468452CA1ED4D2FB27F44EC">
    <w:name w:val="ACDB3DE68468452CA1ED4D2FB27F44EC"/>
    <w:rsid w:val="00E8356D"/>
  </w:style>
  <w:style w:type="paragraph" w:customStyle="1" w:styleId="D1F312F48B594354AADAB48C7C659FDD">
    <w:name w:val="D1F312F48B594354AADAB48C7C659FDD"/>
    <w:rsid w:val="00E8356D"/>
  </w:style>
  <w:style w:type="paragraph" w:customStyle="1" w:styleId="746E0EEF0A784B9EB0446ACB6D10EC86">
    <w:name w:val="746E0EEF0A784B9EB0446ACB6D10EC86"/>
    <w:rsid w:val="009E242F"/>
  </w:style>
  <w:style w:type="paragraph" w:customStyle="1" w:styleId="F21C96C3FD034D74935B5C5D9AC807AA">
    <w:name w:val="F21C96C3FD034D74935B5C5D9AC807AA"/>
    <w:rsid w:val="009E24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AAF33E-E656-446D-8E5D-D141F090FE7D}">
  <we:reference id="wa104382081" version="1.55.1.0" store="en-GB" storeType="OMEX"/>
  <we:alternateReferences>
    <we:reference id="WA104382081" version="1.55.1.0" store="" storeType="OMEX"/>
  </we:alternateReferences>
  <we:properties>
    <we:property name="MENDELEY_CITATIONS" value="[{&quot;citationID&quot;:&quot;MENDELEY_CITATION_4668d684-c2bf-4753-9f1c-f59e078eb386&quot;,&quot;properties&quot;:{&quot;noteIndex&quot;:0},&quot;isEdited&quot;:false,&quot;manualOverride&quot;:{&quot;isManuallyOverridden&quot;:false,&quot;citeprocText&quot;:&quot;(Ks et al. 2016)&quot;,&quot;manualOverrideText&quot;:&quot;&quot;},&quot;citationTag&quot;:&quot;MENDELEY_CITATION_v3_eyJjaXRhdGlvbklEIjoiTUVOREVMRVlfQ0lUQVRJT05fNDY2OGQ2ODQtYzJiZi00NzUzLTlmMWMtZjU5ZTA3OGViMzg2IiwicHJvcGVydGllcyI6eyJub3RlSW5kZXgiOjB9LCJpc0VkaXRlZCI6ZmFsc2UsIm1hbnVhbE92ZXJyaWRlIjp7ImlzTWFudWFsbHlPdmVycmlkZGVuIjpmYWxzZSwiY2l0ZXByb2NUZXh0IjoiKEtzIGV0IGFsLiAyMDE2KSIsIm1hbnVhbE92ZXJyaWRlVGV4dCI6IiJ9LCJjaXRhdGlvbkl0ZW1zIjpbeyJpZCI6IjA2OWMyMzg0LTRhYmQtMzg1YS05ZDNiLWNjMzk1ZGE0MmQwNiIsIml0ZW1EYXRhIjp7InR5cGUiOiJhcnRpY2xlLWpvdXJuYWwiLCJpZCI6IjA2OWMyMzg0LTRhYmQtMzg1YS05ZDNiLWNjMzk1ZGE0MmQwNiIsInRpdGxlIjoiUHVibGljLVByaXZhdGUgUGFydG5lcnNoaXBzIGFuZCB0aGUgMjAzMCBBZ2VuZGEgZm9yIFN1c3RhaW5hYmxlIERldmVsb3BtZW50OiBGaXQgZm9yIHB1cnBvc2U/IiwiYXV0aG9yIjpbeyJmYW1pbHkiOiJLcyIsImdpdmVuIjoiSm9tbyIsInBhcnNlLW5hbWVzIjpmYWxzZSwiZHJvcHBpbmctcGFydGljbGUiOiIiLCJub24tZHJvcHBpbmctcGFydGljbGUiOiIifSx7ImZhbWlseSI6IkNob3dkaHVyeSIsImdpdmVuIjoiQW5pcyIsInBhcnNlLW5hbWVzIjpmYWxzZSwiZHJvcHBpbmctcGFydGljbGUiOiIiLCJub24tZHJvcHBpbmctcGFydGljbGUiOiIifSx7ImZhbWlseSI6IlNoYXJtYSIsImdpdmVuIjoiS3Jpc2huYW4iLCJwYXJzZS1uYW1lcyI6ZmFsc2UsImRyb3BwaW5nLXBhcnRpY2xlIjoiIiwibm9uLWRyb3BwaW5nLXBhcnRpY2xlIjoiIn0seyJmYW1pbHkiOiJQbGF0eiIsImdpdmVuIjoiRGFuaWVsIiwicGFyc2UtbmFtZXMiOmZhbHNlLCJkcm9wcGluZy1wYXJ0aWNsZSI6IiIsIm5vbi1kcm9wcGluZy1wYXJ0aWNsZSI6IiJ9XSwiYWNjZXNzZWQiOnsiZGF0ZS1wYXJ0cyI6W1syMDI0LDMsMTBdXX0sIlVSTCI6Imh0dHA6Ly93d3cudW4ub3JnL2VuL2RldmVsb3BtZW50LyIsImlzc3VlZCI6eyJkYXRlLXBhcnRzIjpbWzIwMTZdXX0sImFic3RyYWN0IjoiVGhhbmtzIHRvIGNvbGxlYWd1ZXMgYXQgdGhlIEZpbmFuY2luZyBmb3IgRGV2ZWxvcG1lbnQgT2ZmaWNlIG9mIFVOLURFU0EgYW5kIGFuIGFub255bW91cyByZWZlcmVlIGZvciB0aGVpciBoZWxwZnVsIGNvbW1lbnRzLiBUaGFua3MgYWxzbyB0byBBbC1leGFuZGVyIEt1Y2hhcnNraSBmb3IgaGlzIGV4Y2VsbGVudCBzdXBwb3J0IGluIGdhdGhlcmluZyBkYXRhIGFuZCBwcm9kdWNpbmcgZmlndXJlIGNoYXJ0cyBhbmQgdG8gSmllIFdlaSBmb3IgZHJhd2luZyB0aGUgZmxvdyBjaGFydHMuIEhvd2V2ZXIsIHRoZSB1c3VhbCBjYXZlYXRzIGFwcGx5LiBBQlNUUkFDVCBJbiBsaWdodCBvZiBhIGNhdXRpb3VzIGVtcGhhc2lzIGdpdmVuIHRvIHB1YmxpYy1wcml2YXRlIHBhcnRuZXJzaGlwcyAoUFBQcykgYXMgYSBtZWNoYW5pc20gdG8gZmluYW5jZSBpbmZyYXN0cnVjdHVyZSBwcm9qZWN0cyBhbmQgaGlnaGxpZ2h0aW5nIHRoZSBuZWVkIGZvciBjYXBhY2l0eSBidWlsZGluZyBhbmQga25vd2xlZGdlIHNoYXJpbmcgYXQgdGhlIFRoaXJkIEludGVybmF0aW9uYWwgQ29uZmVyZW5jZSBvbiBGaW5hbmNpbmcgZm9yIERldmVsb3BtZW50IGluIEFkZGlzIEFiYWJhLCB0aGlzIHBhcGVyIHJldmlld3MgdGhlIGV4dGFudCBsaXRlcmF0dXJlIG9uIHRoZSBzdWJqZWN0IGFuZCBpZGVudGlmaWVzIGFyZWFzIHJlcXVpcmluZyBiZXR0ZXIgdW5kZXJzdGFuZGluZyBhbmQgaW5zdGl0dXRpb25hbCBpbm5vdmF0aW9uIGZvciBlbnN1cmluZyB2YWx1ZSBmb3IgbW9uZXksIG1pbmltaXppbmcgY29udGluZ2VudCBmaXNjYWwgcmlzayBhbmQgaW1wcm92aW5nIGFjY291bnRhYmlsaXR5LiBBbiBpbnN0aXR1dGlvbmFsIGNhcGFjaXR5IHRvIGNyZWF0ZSwgbWFuYWdlIGFuZCBldmFsdWF0ZSBQUFBzIGlzIGVzc2VudGlhbCB0byBlbnN1cmUgdGhhdCB0aGV5IGJlY29tZSBhbiBlZmZlY3RpdmUgaW5zdHJ1bWVudCBvZiBkZWxpdmVyeSBvZiBpbXBvcnRhbnQgc2VydmljZXMsIHN1Y2ggYXMgaW5mcmFzdHJ1Y3R1cmUuIFRoZXJlIGlzIGFsc28gYSBuZWVkIGZvciBhIGNvbW1vbiBkZWZpbml0aW9uIG9mIFBQUHMgYW5kIGludGVybmF0aW9uYWxseSBhY2NlcHRlZCBndWlkZWxpbmVzLCBpbmNsdWRpbmcgdW5pZm9ybSBhY2NvdW50aW5nIGFuZCByZXBvcnRpbmcgc3RhbmRhcmRzLiBKRUwgQ2xhc3NpZmljYXRpb246IEg0MSwgSDU0LCBMMzIsIEwzMywgTzE4IiwiY29udGFpbmVyLXRpdGxlLXNob3J0IjoiIn0sImlzVGVtcG9yYXJ5IjpmYWxzZX1dfQ==&quot;,&quot;citationItems&quot;:[{&quot;id&quot;:&quot;069c2384-4abd-385a-9d3b-cc395da42d06&quot;,&quot;itemData&quot;:{&quot;type&quot;:&quot;article-journal&quot;,&quot;id&quot;:&quot;069c2384-4abd-385a-9d3b-cc395da42d06&quot;,&quot;title&quot;:&quot;Public-Private Partnerships and the 2030 Agenda for Sustainable Development: Fit for purpose?&quot;,&quot;author&quot;:[{&quot;family&quot;:&quot;Ks&quot;,&quot;given&quot;:&quot;Jomo&quot;,&quot;parse-names&quot;:false,&quot;dropping-particle&quot;:&quot;&quot;,&quot;non-dropping-particle&quot;:&quot;&quot;},{&quot;family&quot;:&quot;Chowdhury&quot;,&quot;given&quot;:&quot;Anis&quot;,&quot;parse-names&quot;:false,&quot;dropping-particle&quot;:&quot;&quot;,&quot;non-dropping-particle&quot;:&quot;&quot;},{&quot;family&quot;:&quot;Sharma&quot;,&quot;given&quot;:&quot;Krishnan&quot;,&quot;parse-names&quot;:false,&quot;dropping-particle&quot;:&quot;&quot;,&quot;non-dropping-particle&quot;:&quot;&quot;},{&quot;family&quot;:&quot;Platz&quot;,&quot;given&quot;:&quot;Daniel&quot;,&quot;parse-names&quot;:false,&quot;dropping-particle&quot;:&quot;&quot;,&quot;non-dropping-particle&quot;:&quot;&quot;}],&quot;accessed&quot;:{&quot;date-parts&quot;:[[2024,3,10]]},&quot;URL&quot;:&quot;http://www.un.org/en/development/&quot;,&quot;issued&quot;:{&quot;date-parts&quot;:[[2016]]},&quot;abstract&quot;:&quot;Thanks to colleagues at the Financing for Development Office of UN-DESA and an anonymous referee for their helpful comments. Thanks also to Al-exander Kucharski for his excellent support in gathering data and producing figure charts and to Jie Wei for drawing the flow charts. However, the usual caveats apply. ABSTRACT In light of a cautious emphasis given to public-private partnerships (PPPs) as a mechanism to finance infrastructure projects and highlighting the need for capacity building and knowledge sharing at the Third International Conference on Financing for Development in Addis Ababa, this paper reviews the extant literature on the subject and identifies areas requiring better understanding and institutional innovation for ensuring value for money, minimizing contingent fiscal risk and improving accountability. An institutional capacity to create, manage and evaluate PPPs is essential to ensure that they become an effective instrument of delivery of important services, such as infrastructure. There is also a need for a common definition of PPPs and internationally accepted guidelines, including uniform accounting and reporting standards. JEL Classification: H41, H54, L32, L33, O18&quot;,&quot;container-title-short&quot;:&quot;&quot;},&quot;isTemporary&quot;:false}]},{&quot;citationID&quot;:&quot;MENDELEY_CITATION_619dc2ad-31f8-4d33-a17e-420f4df706bd&quot;,&quot;properties&quot;:{&quot;noteIndex&quot;:0},&quot;isEdited&quot;:false,&quot;manualOverride&quot;:{&quot;isManuallyOverridden&quot;:true,&quot;citeprocText&quot;:&quot;(UNECE 2024)&quot;,&quot;manualOverrideText&quot;:&quot;(UNECE, 2024)&quot;},&quot;citationTag&quot;:&quot;MENDELEY_CITATION_v3_eyJjaXRhdGlvbklEIjoiTUVOREVMRVlfQ0lUQVRJT05fNjE5ZGMyYWQtMzFmOC00ZDMzLWExN2UtNDIwZjRkZjcwNmJkIiwicHJvcGVydGllcyI6eyJub3RlSW5kZXgiOjB9LCJpc0VkaXRlZCI6ZmFsc2UsIm1hbnVhbE92ZXJyaWRlIjp7ImlzTWFudWFsbHlPdmVycmlkZGVuIjp0cnVlLCJjaXRlcHJvY1RleHQiOiIoVU5FQ0UgMjAyNCkiLCJtYW51YWxPdmVycmlkZVRleHQiOiIoVU5FQ0UsIDIwMjQpIn0sImNpdGF0aW9uSXRlbXMiOlt7ImlkIjoiY2I0MjU3OTEtMzNhOC0zM2YwLWE3N2QtY2M1ODYzN2MxMWUwIiwiaXRlbURhdGEiOnsidHlwZSI6IndlYnBhZ2UiLCJpZCI6ImNiNDI1NzkxLTMzYTgtMzNmMC1hNzdkLWNjNTg2MzdjMTFlMCIsInRpdGxlIjoiVU5FQ0UgdG8gZGV2ZWxvcCBhIGd1aWRlIHByb21vdGluZyBncmVlbiBhbmQgc3VzdGFpbmFibGUgUFBQIHByb2N1cmVtZW50IGZvciB0aGUgU0RHc8KgIHwgVU5FQ0UiLCJhdXRob3IiOlt7ImZhbWlseSI6IlVORUNFIiwiZ2l2ZW4iOiIiLCJwYXJzZS1uYW1lcyI6ZmFsc2UsImRyb3BwaW5nLXBhcnRpY2xlIjoiIiwibm9uLWRyb3BwaW5nLXBhcnRpY2xlIjoiIn1dLCJhY2Nlc3NlZCI6eyJkYXRlLXBhcnRzIjpbWzIwMjQsMiwxMF1dfSwiVVJMIjoiaHR0cHM6Ly91bmVjZS5vcmcvZWNvbm9taWMtY29vcGVyYXRpb24tYW5kLWludGVncmF0aW9uL25ld3MvdW5lY2UtZGV2ZWxvcC1ndWlkZS1wcm9tb3RpbmctZ3JlZW4tYW5kLXN1c3RhaW5hYmxlLXBwcCIsImlzc3VlZCI6eyJkYXRlLXBhcnRzIjpbWzIwMjRdXX0sImNvbnRhaW5lci10aXRsZS1zaG9ydCI6IiJ9LCJpc1RlbXBvcmFyeSI6ZmFsc2V9XX0=&quot;,&quot;citationItems&quot;:[{&quot;id&quot;:&quot;cb425791-33a8-33f0-a77d-cc58637c11e0&quot;,&quot;itemData&quot;:{&quot;type&quot;:&quot;webpage&quot;,&quot;id&quot;:&quot;cb425791-33a8-33f0-a77d-cc58637c11e0&quot;,&quot;title&quot;:&quot;UNECE to develop a guide promoting green and sustainable PPP procurement for the SDGs  | UNECE&quot;,&quot;author&quot;:[{&quot;family&quot;:&quot;UNECE&quot;,&quot;given&quot;:&quot;&quot;,&quot;parse-names&quot;:false,&quot;dropping-particle&quot;:&quot;&quot;,&quot;non-dropping-particle&quot;:&quot;&quot;}],&quot;accessed&quot;:{&quot;date-parts&quot;:[[2024,2,10]]},&quot;URL&quot;:&quot;https://unece.org/economic-cooperation-and-integration/news/unece-develop-guide-promoting-green-and-sustainable-ppp&quot;,&quot;issued&quot;:{&quot;date-parts&quot;:[[2024]]},&quot;container-title-short&quot;:&quot;&quot;},&quot;isTemporary&quot;:false}]},{&quot;citationID&quot;:&quot;MENDELEY_CITATION_71ffd698-1f01-48f0-816a-4c1e61163b9e&quot;,&quot;properties&quot;:{&quot;noteIndex&quot;:0},&quot;isEdited&quot;:false,&quot;manualOverride&quot;:{&quot;isManuallyOverridden&quot;:true,&quot;citeprocText&quot;:&quot;(Demirag et al. 2011a; Demirag et al. 2011b; Effah Ameyaw and Chan 2013; Akomea-Frimpong et al. 2021; Bao et al. 2022)&quot;,&quot;manualOverrideText&quot;:&quot;(e.g. Effah Ameyaw and Chan 2013; Akomea-Frimpong et al. 2021; Bao et al. 2022)&quot;},&quot;citationTag&quot;:&quot;MENDELEY_CITATION_v3_eyJjaXRhdGlvbklEIjoiTUVOREVMRVlfQ0lUQVRJT05fNzFmZmQ2OTgtMWYwMS00OGYwLTgxNmEtNGMxZTYxMTYzYjllIiwicHJvcGVydGllcyI6eyJub3RlSW5kZXgiOjB9LCJpc0VkaXRlZCI6ZmFsc2UsIm1hbnVhbE92ZXJyaWRlIjp7ImlzTWFudWFsbHlPdmVycmlkZGVuIjp0cnVlLCJjaXRlcHJvY1RleHQiOiIoRGVtaXJhZyBldCBhbC4gMjAxMWE7IERlbWlyYWcgZXQgYWwuIDIwMTFiOyBFZmZhaCBBbWV5YXcgYW5kIENoYW4gMjAxMzsgQWtvbWVhLUZyaW1wb25nIGV0IGFsLiAyMDIxOyBCYW8gZXQgYWwuIDIwMjIpIiwibWFudWFsT3ZlcnJpZGVUZXh0IjoiKGUuZy4gRWZmYWggQW1leWF3IGFuZCBDaGFuIDIwMTM7IEFrb21lYS1GcmltcG9uZyBldCBhbC4gMjAyMTsgQmFvIGV0IGFsLiAyMDIyKSJ9LCJjaXRhdGlvbkl0ZW1zIjpbeyJpZCI6IjA0OTFlYjgxLTYzNjctM2Y5ZS1iY2IzLTBhYTNlYTEyNGI3YiIsIml0ZW1EYXRhIjp7InR5cGUiOiJhcnRpY2xlLWpvdXJuYWwiLCJpZCI6IjA0OTFlYjgxLTYzNjctM2Y5ZS1iY2IzLTBhYTNlYTEyNGI3YiIsInRpdGxlIjoiUmlza3MgYW5kIHRoZSBmaW5hbmNpbmcgb2YgUFBQOiBQZXJzcGVjdGl2ZXMgZnJvbSB0aGUgZmluYW5jaWVycyIsImF1dGhvciI6W3siZmFtaWx5IjoiRGVtaXJhZyIsImdpdmVuIjoiSXN0ZW1pIiwicGFyc2UtbmFtZXMiOmZhbHNlLCJkcm9wcGluZy1wYXJ0aWNsZSI6IiIsIm5vbi1kcm9wcGluZy1wYXJ0aWNsZSI6IiJ9LHsiZmFtaWx5IjoiS2hhZGFyb28iLCJnaXZlbiI6IklxYmFsIiwicGFyc2UtbmFtZXMiOmZhbHNlLCJkcm9wcGluZy1wYXJ0aWNsZSI6IiIsIm5vbi1kcm9wcGluZy1wYXJ0aWNsZSI6IiJ9LHsiZmFtaWx5IjoiU3RhcGxldG9uIiwiZ2l2ZW4iOiJQYW1lbGEiLCJwYXJzZS1uYW1lcyI6ZmFsc2UsImRyb3BwaW5nLXBhcnRpY2xlIjoiIiwibm9uLWRyb3BwaW5nLXBhcnRpY2xlIjoiIn0seyJmYW1pbHkiOiJTdGV2ZW5zb24iLCJnaXZlbiI6IkNhcmFsIiwicGFyc2UtbmFtZXMiOmZhbHNlLCJkcm9wcGluZy1wYXJ0aWNsZSI6IiIsIm5vbi1kcm9wcGluZy1wYXJ0aWNsZSI6IiJ9XSwiY29udGFpbmVyLXRpdGxlIjoiVGhlIEJyaXRpc2ggQWNjb3VudGluZyBSZXZpZXciLCJhY2Nlc3NlZCI6eyJkYXRlLXBhcnRzIjpbWzIwMjQsMiwyOF1dfSwiRE9JIjoiMTAuMTAxNi9KLkJBUi4yMDExLjA4LjAwNiIsIklTU04iOiIwODkwLTgzODkiLCJpc3N1ZWQiOnsiZGF0ZS1wYXJ0cyI6W1syMDExLDEyLDFdXX0sInBhZ2UiOiIyOTQtMzEwIiwiYWJzdHJhY3QiOiJQdWJsaWMgcHJpdmF0ZSBwYXJ0bmVyc2hpcHMgKFBQUCkgYXJlIGFuIGVzdGFibGlzaGVkIG1vZGVsIGZvciBtb3N0IGdvdmVybm1lbnRzIGludGVybmF0aW9uYWxseSB0byBwcm92aWRlIGluZnJhc3RydWN0dXJlLWJhc2VkIHNlcnZpY2VzLCB1c2luZyBwcml2YXRlIGZpbmFuY2UuIFR5cGljYWxseSB0aGUgcHVibGljIGF1dGhvcml0eSB3aWxsIHNpZ24gYSBjb250cmFjdCB3aXRoIGEgc3BlY2lhbCBwdXJwb3NlIHZlaGljbGUgKFNQViksIHdoaWNoLCBiZWNhdXNlIG9mIHRoZSBob2xpc3RpYyBuYXR1cmUgb2YgUFBQLCBpbiB0dXJuIHN1Yi1jb250cmFjdHMgdGhlIGZpbmFuY2UsIGRlc2lnbiwgY29uc3RydWN0aW9uLCBtYWludGVuYW5jZSBhbmQgc29mdCBzZXJ2aWNlcyB0byBjb21wYW5pZXMgdGhhdCBhcmUgb2Z0ZW4gcmVsYXRlZCB0byBpdHMgc2hhcmVob2xkZXJzLiBUaHVzIHRoZXJlIGlzIGEgY29uc2lkZXJhYmxlIG5ldHdvcmsgb2YgbGlua2VkIG9yZ2FuaXNhdGlvbnMgdGhhdCB0b2dldGhlciBwcm9jdXJlIGFuZCBwcm92aWRlIHRoZSBQUFAgcHJvamVjdC5XaGlsZSB0aGVyZSBpcyBhbiBpbmNyZWFzaW5nIGJvZHkgb2YgcmVzZWFyY2ggdGhhdCBleGFtaW5lcyB0aGVzZSBQUFAgcHJvamVjdHMsIG11Y2ggb2YgaXQgaXMgaW50ZXJ2aWV3IG9yIGNhc2Ugc3R1ZHkgYmFzZWQgc28gdGhhdCB0aGUgZXZpZGVuY2UgaXMgZHJhd24gZnJvbSBhIHNtYWxsIG51bWJlciBvZiBpbnRlcnZpZXdzIG9yIGNhc2VzIGluIHNwZWNpZmljIHNlY3RvcnMuIEl0IGFsc28gZm9jdXNlcyBvbiB0aGUgcHVibGljIHNlY3RvciBwcm9jdXJlciBhbmQgdGhlIHByaXZhdGUgc2VjdG9yIGNvbnRyYWN0b3IgaW4gdGhlIG5ldHdvcmsgb2Ygb3JnYW5pc2F0aW9ucy4gQWx0aG91Z2ggaXQgaGFzIGJlZW4gcmVjb2duaXNlZCB0aGF0IHRoZSBwZXJjZXB0aW9ucyBvZiB0aGUgZmluYW5jaWVycyBtYXkgdmFyeSBmcm9tIHRob3NlIG9mIG90aGVyIGtleSBQUFAgcGxheWVycyB0aGVyZSBpcyBtdWNoIGxlc3MgcmVzZWFyY2ggdGhhdCBmb2N1c2VzIG9uIHRoZSBmaW5hbmNpZXJzLkluIHRoaXMgcGFwZXIgd2UgcmVwb3J0IHRoZSByZXN1bHRzIG9mIGEgcG9zdGFsIHF1ZXN0aW9ubmFpcmUgc3VydmV5LCBhZG1pbmlzdGVyZWQgdG8gMTA5IHByb3ZpZGVycyBvZiBzZW5pb3IgZGVidCBhbmQgZXF1aXR5LCBmcm9tIHdoaWNoIHRoZSByZXNwb25zZSByYXRlIHdhcyBqdXN0IGxlc3MgdGhhbiA0MCUuIFdlIHN1cHBsZW1lbnQgdGhlc2UgZmluZGluZ3Mgd2l0aCBhIHNtYWxsIG51bWJlciBvZiBpbGx1c3RyYXRpdmUgcXVvdGVzIGZyb20gaW50ZXJ2aWV3ZWVzLCB3aGVyZSB0aGUgY2l0ZWQgcXVvdGUgcmVwcmVzZW50cyBhIGNvbW1vbmx5IGhlbGQgdmlldy4gV2UgdXNlZCBTUFNTIGFuZCBOdml2byB0byBhbmFseXNlIHRoZSBkYXRhLlRoZSBmaW5kaW5ncyBzaG93IHRoYXQgd2hlbiBhc3Nlc3NpbmcgUFBQcyBmaW5hbmNpZXJzIHBlcmNlaXZlIGEgdmVyeSB3aWRlIHJhbmdlIG9mIHJpc2tzIGFzIGltcG9ydGFudCwgYW5kIHRoYXQgaXQgaXMgaW1wb3J0YW50IHRvIHRoZW0gdGhhdCBtYW55IG9mIHRoZXNlIHJpc2tzIGFyZSBlaXRoZXIgaW5zdXJlZCBvciBhbGxvY2F0ZWQgdG8gc3ViLWNvbnRyYWN0b3JzLiBXaGVuIGNvbnNpZGVyaW5nIHBhcnRpY2lwYXRpbmcgaW4gUFBQcywgZmluYW5jaWVycyBhZ3JlZSB0aGF0IHdvcmtpbmcgd2l0aCBmYW1pbGlhciBwYXJ0bmVycyBvbiBmYW1pbGlhciBwcm9qZWN0cyBhbmQgaW4gZmFtaWxpYXIgc2VjdG9ycyBpcyBpbXBvcnRhbnQsIHdoaWNoIG1heSByYWlzZSBiYXJyaWVycyB0byBlbnRyeSBhbmQgdW5kZXJtaW5lIGNvbXBldGl0aXZlIHByb2Nlc3Nlcy4gwqkgMjAxMSBFbHNldmllciBMdGQuIiwicHVibGlzaGVyIjoiQWNhZGVtaWMgUHJlc3MiLCJpc3N1ZSI6IjQiLCJ2b2x1bWUiOiI0MyIsImNvbnRhaW5lci10aXRsZS1zaG9ydCI6IiJ9LCJpc1RlbXBvcmFyeSI6ZmFsc2V9LHsiaWQiOiJjNGZhOGQ3OS0xMWU3LTM2MzItYTlkMi01N2FjZjNjMzFiZjUiLCJpdGVtRGF0YSI6eyJ0eXBlIjoiYXJ0aWNsZS1qb3VybmFsIiwiaWQiOiJjNGZhOGQ3OS0xMWU3LTM2MzItYTlkMi01N2FjZjNjMzFiZjUiLCJ0aXRsZSI6IklkZW50aWZ5aW5nIHB1YmxpYy1wcml2YXRlIHBhcnRuZXJzaGlwIChQUFApIHJpc2tzIGluIG1hbmFnaW5nIHdhdGVyIHN1cHBseSBwcm9qZWN0cyBpbiBHaGFuYSIsImF1dGhvciI6W3siZmFtaWx5IjoiRWZmYWggQW1leWF3IiwiZ2l2ZW4iOiJFcm5lc3QiLCJwYXJzZS1uYW1lcyI6ZmFsc2UsImRyb3BwaW5nLXBhcnRpY2xlIjoiIiwibm9uLWRyb3BwaW5nLXBhcnRpY2xlIjoiIn0seyJmYW1pbHkiOiJDaGFuIiwiZ2l2ZW4iOiJBbGJlcnQgUC5DLiIsInBhcnNlLW5hbWVzIjpmYWxzZSwiZHJvcHBpbmctcGFydGljbGUiOiIiLCJub24tZHJvcHBpbmctcGFydGljbGUiOiIifV0sImNvbnRhaW5lci10aXRsZSI6IkpvdXJuYWwgb2YgRmFjaWxpdGllcyBNYW5hZ2VtZW50IiwiYWNjZXNzZWQiOnsiZGF0ZS1wYXJ0cyI6W1syMDI0LDMsNV1dfSwiRE9JIjoiMTAuMTEwOC8xNDcyNTk2MTMxMTMxNDY1MS9GVUxML1hNTCIsIklTU04iOiIxNzQxMDk4MyIsImlzc3VlZCI6eyJkYXRlLXBhcnRzIjpbWzIwMTMsNCwyNV1dfSwicGFnZSI6IjE1Mi0xODIiLCJhYnN0cmFjdCI6IlB1cnBvc2Ug4oCTIFRoZSBwdWJsaWMtcHJpdmF0ZSBwYXJ0bmVyc2hpcCAoUFBQKSBwcm9jdXJlbWVudCBhcHByb2FjaCBlbmFibGVzIHRoZSBkZXZlbG9wbWVudCBhbmQgbWFuYWdlbWVudCBvZiBwdWJsaWMgaW5mcmFzdHJ1Y3R1cmUgYW5kIHNlcnZpY2VzIHRocm91Z2ggbGV2ZXJhZ2luZyBwcml2YXRlIGNhcGl0YWwsIG1hbmFnZW1lbnQgZXhwZXJ0aXNlLCBhbmQgY3JlYXRpdmUgY29tbWVyY2lhbCBza2lsbHMuIFRoaXMgYXBwcm9hY2gsIHB1cnN1ZWQgYnkgdGhlIEdoYW5haWFuIEdvdmVybm1lbnQgaW4gdGhlIGRldmVsb3BtZW50IGFuZCBtYW5hZ2VtZW50IG9mIHdhdGVyIHN1cHBseSBzZXJ2aWNlcywgY29udGFpbnMgYSBwbGV0aG9yYSBvZiByaXNrcyByZXN1bHRpbmcgZnJvbSB0aGUgY29tcGxleGl0eSBhbmQgZHluYW1pYyBpbnRlcmFjdGlvbnMgYmV0d2VlbiBtdW5pY2lwYWwgYW5kIGNlbnRyYWwgZ292ZXJubWVudHMgKHB1cnN1aW5nIG1vbmV0YXJ5IGFuZCBwb2xpdGljYWwgZ29hbHMpLCBwdWJsaWMgbW92ZW1lbnRzLCBwcml2YXRlIHdhdGVyIG9wZXJhdG9ycywgYW5kIGludGVybmF0aW9uYWwgZG9ub3JzIHB1cnN1aW5nIHRoZWlyIG93biBvYmplY3RpdmVzLiBUaGUgcGFwZXIgc2Vla3MgdG8gaW5jcmVhc2UgYXdhcmVuZXNzIG9mIHRoZSByaXNrcyB0aGF0IGNhbiBlcm9kZSBvciByZWR1Y2UgcG90ZW50aWFsIGJlbmVmaXRzIG9mIFBQUHMgaW4gdGhlIHdhdGVyIHN1cHBseSBzZWN0b3IuIERlc2lnbi9tZXRob2RvbG9neS9hcHByb2FjaCDigJMgQSByZXNlYXJjaCBhcHByb2FjaCBpbnRlZ3JhdGluZyBhIGxpdGVyYXR1cmUgc3VydmV5IGFuZCBjYXNlIHN0dWR5IGlzIGFkb3B0ZWQuIEEgcmlnb3JvdXMgbGl0ZXJhdHVyZSByZXZpZXcgb2YgUFBQIHJpc2tzIGlzIGZpcnN0IHVuZGVydGFrZW4uIEJhc2VkIG9uIHNpeCBjYXNlIHN0dWRpZXMgY2FycmllZCBvdXQgaW4gdGhlIEdoYW5haWFuIHdhdGVyIHN1cHBseSBzZWN0b3IsIHRoaXMgcGFwZXIgaWRlbnRpZmllcyBhbmQgY2F0ZWdvcmlzZXMgdGhlIHJpc2tzIHNwZWNpZmljIHRvIHdhdGVyIHN1cHBseSBQUFAgY29udHJhY3RzIGluIEdoYW5hLiBGaW5kaW5ncyDigJMgQSB0b3RhbCBvZiA0MCByaXNrIGZhY3RvcnMgYXJlIGlkZW50aWZpZWQsIGNsYXNzaWZpZWQgaW50byBlaWdodCBjYXRlZ29yaWVzIGJhc2VkIG9uIHRoZWlyIHNvdXJjZXMgYW5kIHRoZWlyIGNvbnRlbnQgcHJlc2VudGVkIGluIGRldGFpbC4gQ29tbW9uIHJpc2tzIHdoaWNoIGFyZSB3b3J0aCBwcmFjdGl0aW9uZXJzJyBhdHRlbnRpb24gaW5jbHVkZSB3ZWFrIHJlZ3VsYXRvcnkgYW5kIG1vbml0b3JpbmcgcmVnaW1lOyBmaW5hbmNpbmc7IGFic2VuY2Ugb2YgcmlzayBhbGxvY2F0aW9uIG1lY2hhbmlzbXM7IGluZXhwZXJpZW5jZSBpbiBQUFBzOyBwdWJsaWMgb3Bwb3NpdGlvbjsgZGVsYXllZCBhbmQgbm9uLXBheW1lbnQgb2YgYmlsbHMsIGV0Yy4gT3JpZ2luYWxpdHkvdmFsdWUg4oCTIEEgY29tcHJlaGVuc2l2ZSBsaXN0IG9mIHJpc2tzIGFzc29jaWF0ZWQgd2l0aCB3YXRlciBzdXBwbHkgcHJvamVjdHMgaW4gR2hhbmEgaGFzIGJlZW4gaWRlbnRpZmllZC4gVGhpcyBsaXN0IHdpbGwgYWlkIHByYWN0aXRpb25lcnMsIG11bmljaXBhbCBhbmQgY2VudHJhbCBnb3Zlcm5tZW50IGF1dGhvcml0aWVzLCBhbmQgdGhlIGRvbWVzdGljIGFuZCB0aGUgKHBvdGVudGlhbCkgaW50ZXJuYXRpb25hbCBwcml2YXRlIHNlY3RvciBhdWRpZW5jZSBpbiBtYW5hZ2luZyByaXNrcyBpbnZvbHZlZCBpbiBzdWNoIHByb2plY3RzLiIsInB1Ymxpc2hlciI6IkVtZXJhbGQgR3JvdXAgUHVibGlzaGluZyBMdGQuIiwiaXNzdWUiOiIyIiwidm9sdW1lIjoiMTEiLCJjb250YWluZXItdGl0bGUtc2hvcnQiOiIifSwiaXNUZW1wb3JhcnkiOmZhbHNlfSx7ImlkIjoiMDA0MzFkNGMtOTk1OC0zZjE4LTg0NDctMDg5ZDg0ZDBhMzg5IiwiaXRlbURhdGEiOnsidHlwZSI6ImFydGljbGUtam91cm5hbCIsImlkIjoiMDA0MzFkNGMtOTk1OC0zZjE4LTg0NDctMDg5ZDg0ZDBhMzg5IiwidGl0bGUiOiJSaXNrcyBhbmQgdGhlIGZpbmFuY2luZyBvZiBQUFA6IFBlcnNwZWN0aXZlcyBmcm9tIHRoZSBmaW5hbmNpZXJzIiwiYXV0aG9yIjpbeyJmYW1pbHkiOiJEZW1pcmFnIiwiZ2l2ZW4iOiJJc3RlbWkiLCJwYXJzZS1uYW1lcyI6ZmFsc2UsImRyb3BwaW5nLXBhcnRpY2xlIjoiIiwibm9uLWRyb3BwaW5nLXBhcnRpY2xlIjoiIn0seyJmYW1pbHkiOiJLaGFkYXJvbyIsImdpdmVuIjoiSXFiYWwiLCJwYXJzZS1uYW1lcyI6ZmFsc2UsImRyb3BwaW5nLXBhcnRpY2xlIjoiIiwibm9uLWRyb3BwaW5nLXBhcnRpY2xlIjoiIn0seyJmYW1pbHkiOiJTdGFwbGV0b24iLCJnaXZlbiI6IlBhbWVsYSIsInBhcnNlLW5hbWVzIjpmYWxzZSwiZHJvcHBpbmctcGFydGljbGUiOiIiLCJub24tZHJvcHBpbmctcGFydGljbGUiOiIifSx7ImZhbWlseSI6IlN0ZXZlbnNvbiIsImdpdmVuIjoiQ2FyYWwiLCJwYXJzZS1uYW1lcyI6ZmFsc2UsImRyb3BwaW5nLXBhcnRpY2xlIjoiIiwibm9uLWRyb3BwaW5nLXBhcnRpY2xlIjoiIn1dLCJjb250YWluZXItdGl0bGUiOiJUaGUgQnJpdGlzaCBBY2NvdW50aW5nIFJldmlldyIsImFjY2Vzc2VkIjp7ImRhdGUtcGFydHMiOltbMjAyNCwyLDI4XV19LCJET0kiOiIxMC4xMDE2L0ouQkFSLjIwMTEuMDguMDA2IiwiSVNTTiI6IjA4OTAtODM4OSIsImlzc3VlZCI6eyJkYXRlLXBhcnRzIjpbWzIwMTEsMTIsMV1dfSwicGFnZSI6IjI5NC0zMTAiLCJhYnN0cmFjdCI6IlB1YmxpYyBwcml2YXRlIHBhcnRuZXJzaGlwcyAoUFBQKSBhcmUgYW4gZXN0YWJsaXNoZWQgbW9kZWwgZm9yIG1vc3QgZ292ZXJubWVudHMgaW50ZXJuYXRpb25hbGx5IHRvIHByb3ZpZGUgaW5mcmFzdHJ1Y3R1cmUtYmFzZWQgc2VydmljZXMsIHVzaW5nIHByaXZhdGUgZmluYW5jZS4gVHlwaWNhbGx5IHRoZSBwdWJsaWMgYXV0aG9yaXR5IHdpbGwgc2lnbiBhIGNvbnRyYWN0IHdpdGggYSBzcGVjaWFsIHB1cnBvc2UgdmVoaWNsZSAoU1BWKSwgd2hpY2gsIGJlY2F1c2Ugb2YgdGhlIGhvbGlzdGljIG5hdHVyZSBvZiBQUFAsIGluIHR1cm4gc3ViLWNvbnRyYWN0cyB0aGUgZmluYW5jZSwgZGVzaWduLCBjb25zdHJ1Y3Rpb24sIG1haW50ZW5hbmNlIGFuZCBzb2Z0IHNlcnZpY2VzIHRvIGNvbXBhbmllcyB0aGF0IGFyZSBvZnRlbiByZWxhdGVkIHRvIGl0cyBzaGFyZWhvbGRlcnMuIFRodXMgdGhlcmUgaXMgYSBjb25zaWRlcmFibGUgbmV0d29yayBvZiBsaW5rZWQgb3JnYW5pc2F0aW9ucyB0aGF0IHRvZ2V0aGVyIHByb2N1cmUgYW5kIHByb3ZpZGUgdGhlIFBQUCBwcm9qZWN0LldoaWxlIHRoZXJlIGlzIGFuIGluY3JlYXNpbmcgYm9keSBvZiByZXNlYXJjaCB0aGF0IGV4YW1pbmVzIHRoZXNlIFBQUCBwcm9qZWN0cywgbXVjaCBvZiBpdCBpcyBpbnRlcnZpZXcgb3IgY2FzZSBzdHVkeSBiYXNlZCBzbyB0aGF0IHRoZSBldmlkZW5jZSBpcyBkcmF3biBmcm9tIGEgc21hbGwgbnVtYmVyIG9mIGludGVydmlld3Mgb3IgY2FzZXMgaW4gc3BlY2lmaWMgc2VjdG9ycy4gSXQgYWxzbyBmb2N1c2VzIG9uIHRoZSBwdWJsaWMgc2VjdG9yIHByb2N1cmVyIGFuZCB0aGUgcHJpdmF0ZSBzZWN0b3IgY29udHJhY3RvciBpbiB0aGUgbmV0d29yayBvZiBvcmdhbmlzYXRpb25zLiBBbHRob3VnaCBpdCBoYXMgYmVlbiByZWNvZ25pc2VkIHRoYXQgdGhlIHBlcmNlcHRpb25zIG9mIHRoZSBmaW5hbmNpZXJzIG1heSB2YXJ5IGZyb20gdGhvc2Ugb2Ygb3RoZXIga2V5IFBQUCBwbGF5ZXJzIHRoZXJlIGlzIG11Y2ggbGVzcyByZXNlYXJjaCB0aGF0IGZvY3VzZXMgb24gdGhlIGZpbmFuY2llcnMuSW4gdGhpcyBwYXBlciB3ZSByZXBvcnQgdGhlIHJlc3VsdHMgb2YgYSBwb3N0YWwgcXVlc3Rpb25uYWlyZSBzdXJ2ZXksIGFkbWluaXN0ZXJlZCB0byAxMDkgcHJvdmlkZXJzIG9mIHNlbmlvciBkZWJ0IGFuZCBlcXVpdHksIGZyb20gd2hpY2ggdGhlIHJlc3BvbnNlIHJhdGUgd2FzIGp1c3QgbGVzcyB0aGFuIDQwJS4gV2Ugc3VwcGxlbWVudCB0aGVzZSBmaW5kaW5ncyB3aXRoIGEgc21hbGwgbnVtYmVyIG9mIGlsbHVzdHJhdGl2ZSBxdW90ZXMgZnJvbSBpbnRlcnZpZXdlZXMsIHdoZXJlIHRoZSBjaXRlZCBxdW90ZSByZXByZXNlbnRzIGEgY29tbW9ubHkgaGVsZCB2aWV3LiBXZSB1c2VkIFNQU1MgYW5kIE52aXZvIHRvIGFuYWx5c2UgdGhlIGRhdGEuVGhlIGZpbmRpbmdzIHNob3cgdGhhdCB3aGVuIGFzc2Vzc2luZyBQUFBzIGZpbmFuY2llcnMgcGVyY2VpdmUgYSB2ZXJ5IHdpZGUgcmFuZ2Ugb2Ygcmlza3MgYXMgaW1wb3J0YW50LCBhbmQgdGhhdCBpdCBpcyBpbXBvcnRhbnQgdG8gdGhlbSB0aGF0IG1hbnkgb2YgdGhlc2Ugcmlza3MgYXJlIGVpdGhlciBpbnN1cmVkIG9yIGFsbG9jYXRlZCB0byBzdWItY29udHJhY3RvcnMuIFdoZW4gY29uc2lkZXJpbmcgcGFydGljaXBhdGluZyBpbiBQUFBzLCBmaW5hbmNpZXJzIGFncmVlIHRoYXQgd29ya2luZyB3aXRoIGZhbWlsaWFyIHBhcnRuZXJzIG9uIGZhbWlsaWFyIHByb2plY3RzIGFuZCBpbiBmYW1pbGlhciBzZWN0b3JzIGlzIGltcG9ydGFudCwgd2hpY2ggbWF5IHJhaXNlIGJhcnJpZXJzIHRvIGVudHJ5IGFuZCB1bmRlcm1pbmUgY29tcGV0aXRpdmUgcHJvY2Vzc2VzLiDCqSAyMDExIEVsc2V2aWVyIEx0ZC4iLCJwdWJsaXNoZXIiOiJBY2FkZW1pYyBQcmVzcyIsImlzc3VlIjoiNCIsInZvbHVtZSI6IjQzIiwiY29udGFpbmVyLXRpdGxlLXNob3J0IjoiIn0sImlzVGVtcG9yYXJ5IjpmYWxzZX0seyJpZCI6ImUzZDRmY2FmLTViNTktMzZhMy04MjMwLTM1OWIzYjZiNTg0ZiIsIml0ZW1EYXRhIjp7InR5cGUiOiJhcnRpY2xlLWpvdXJuYWwiLCJpZCI6ImUzZDRmY2FmLTViNTktMzZhMy04MjMwLTM1OWIzYjZiNTg0ZiIsInRpdGxlIjoiQ3JpdGljYWwgUmlza3MgSW5oZXJlbnQgdG8gdGhlIFRyYW5zZmVyIFBoYXNlIG9mIFB1YmxpY+KAk1ByaXZhdGUgUGFydG5lcnNoaXAgV2F0ZXIgUHJvamVjdHMgaW4gQ2hpbmEiLCJhdXRob3IiOlt7ImZhbWlseSI6IkJhbyIsImdpdmVuIjoiRmVuZ3l1IiwicGFyc2UtbmFtZXMiOmZhbHNlLCJkcm9wcGluZy1wYXJ0aWNsZSI6IiIsIm5vbi1kcm9wcGluZy1wYXJ0aWNsZSI6IiJ9LHsiZmFtaWx5IjoiTWFydGVrIiwiZ2l2ZW4iOiJJZ29yIiwicGFyc2UtbmFtZXMiOmZhbHNlLCJkcm9wcGluZy1wYXJ0aWNsZSI6IiIsIm5vbi1kcm9wcGluZy1wYXJ0aWNsZSI6IiJ9LHsiZmFtaWx5IjoiQ2hlbiIsImdpdmVuIjoiQ2h1YW4iLCJwYXJzZS1uYW1lcyI6ZmFsc2UsImRyb3BwaW5nLXBhcnRpY2xlIjoiIiwibm9uLWRyb3BwaW5nLXBhcnRpY2xlIjoiIn0seyJmYW1pbHkiOiJXdSIsImdpdmVuIjoiUWlob25nIiwicGFyc2UtbmFtZXMiOmZhbHNlLCJkcm9wcGluZy1wYXJ0aWNsZSI6IiIsIm5vbi1kcm9wcGluZy1wYXJ0aWNsZSI6IiJ9LHsiZmFtaWx5IjoiQ2hhbiIsImdpdmVuIjoiQWxiZXJ0IFAuIEMuIiwicGFyc2UtbmFtZXMiOmZhbHNlLCJkcm9wcGluZy1wYXJ0aWNsZSI6IiIsIm5vbi1kcm9wcGluZy1wYXJ0aWNsZSI6IiJ9XSwiY29udGFpbmVyLXRpdGxlIjoiSm91cm5hbCBvZiBNYW5hZ2VtZW50IGluIEVuZ2luZWVyaW5nIiwiYWNjZXNzZWQiOnsiZGF0ZS1wYXJ0cyI6W1syMDI0LDMsMl1dfSwiRE9JIjoiMTAuMTA2MS8oQVNDRSlNRS4xOTQzLTU0NzkuMDAwMTAyNCIsIklTU04iOiIwNzQyLTU5N1giLCJVUkwiOiJodHRwczovL2FzY2VsaWJyYXJ5Lm9yZy9kb2kvYWJzLzEwLjEwNjEvJTI4QVNDRSUyOU1FLjE5NDMtNTQ3OS4wMDAxMDI0IiwiaXNzdWVkIjp7ImRhdGUtcGFydHMiOltbMjAyMiwxLDMxXV19LCJwYWdlIjoiMDQwMjIwMDYiLCJhYnN0cmFjdCI6IkFic3RyYWN0UHVibGlj4oCTcHJpdmF0ZSBwYXJ0bmVyc2hpcCAoUFBQKSBpbmZyYXN0cnVjdHVyZSBwcm9qZWN0cyBwcm9ncmVzcyB0aHJvdWdoIHNlcGFyYXRlIHBoYXNlcywgd2l0aCBlYWNoIHBoYXNlIHN1YmplY3QgdG8gdW5pcXVlIHJpc2tzLCB0aGVyZWJ5IHJlcXVpcmluZyBhIHBoYXNlLWJhc2VkIHN0cmF0ZWd5IGZvciBtYW5hZ2luZyByaXMuLi4iLCJwdWJsaXNoZXIiOiJBbWVyaWNhbiBTb2NpZXR5IG9mIENpdmlsIEVuZ2luZWVycyIsImlzc3VlIjoiMyIsInZvbHVtZSI6IjM4IiwiY29udGFpbmVyLXRpdGxlLXNob3J0IjoiIn0sImlzVGVtcG9yYXJ5IjpmYWxzZX0seyJpZCI6IjBjYWQ3MTI3LWQxZTEtM2U0MS04MzIyLWQ4ZDU2ZjI2MWE0MSIsIml0ZW1EYXRhIjp7InR5cGUiOiJhcnRpY2xlLWpvdXJuYWwiLCJpZCI6IjBjYWQ3MTI3LWQxZTEtM2U0MS04MzIyLWQ4ZDU2ZjI2MWE0MSIsInRpdGxlIjoiTWFuYWdpbmcgZmluYW5jaWFsIHJpc2tzIHRvIGltcHJvdmUgZmluYW5jaWFsIHN1Y2Nlc3Mgb2YgcHVibGlj4oCUcHJpdmF0ZSBwYXJ0bmVyc2hpcCBwcm9qZWN0czogYSB0aGVvcmV0aWNhbCBmcmFtZXdvcmsiLCJhdXRob3IiOlt7ImZhbWlseSI6IkFrb21lYS1GcmltcG9uZyIsImdpdmVuIjoiSXNhYWMiLCJwYXJzZS1uYW1lcyI6ZmFsc2UsImRyb3BwaW5nLXBhcnRpY2xlIjoiIiwibm9uLWRyb3BwaW5nLXBhcnRpY2xlIjoiIn0seyJmYW1pbHkiOiJKaW4iLCJnaXZlbiI6IlhpYW9odWEiLCJwYXJzZS1uYW1lcyI6ZmFsc2UsImRyb3BwaW5nLXBhcnRpY2xlIjoiIiwibm9uLWRyb3BwaW5nLXBhcnRpY2xlIjoiIn0seyJmYW1pbHkiOiJPc2VpLUt5ZWkiLCJnaXZlbiI6IlJvYmVydCIsInBhcnNlLW5hbWVzIjpmYWxzZSwiZHJvcHBpbmctcGFydGljbGUiOiIiLCJub24tZHJvcHBpbmctcGFydGljbGUiOiIifV0sImNvbnRhaW5lci10aXRsZSI6IkpvdXJuYWwgb2YgRmFjaWxpdGllcyBNYW5hZ2VtZW50IiwiYWNjZXNzZWQiOnsiZGF0ZS1wYXJ0cyI6W1syMDI0LDIsMjhdXX0sIkRPSSI6IjEwLjExMDgvSkZNLTAzLTIwMjEtMDAzNi9GVUxML1BERiIsIklTU04iOiIxNzQxMDk4MyIsImlzc3VlZCI6eyJkYXRlLXBhcnRzIjpbWzIwMjFdXX0sInBhZ2UiOiI2MjktNjUxIiwiYWJzdHJhY3QiOiJQdXJwb3NlOiBTdWNjZXNzZnVsIGV4ZWN1dGlvbiBvZiBwdWJsaWPigJNwcml2YXRlIHBhcnRuZXJzaGlwIChQUFApIHByb2plY3RzIGlzIHRoZSBtb3N0IGRlc2lyYWJsZSBvdXRjb21lIHRvIGFsbCBzdGFrZWhvbGRlcnMuIFByZXZpb3VzIHN0dWRpZXMgc2hvdyB0aGF0IG9uZSBvZiB0aGUgdG9wbW9zdCBvYnN0YWNsZXMgdG8gZnVsZmlsIHRoaXMgZGVzaXJlIG9uIHRoZSBwcm9qZWN0IGlzIGZpbmFuY2lhbCByaXNrcy4gTm9uZXRoZWxlc3MsIGluYWRlcXVhdGUgaG9saXN0aWMgc3R1ZGllcyBleGlzdCBvbiBsaW5raW5nIHRoZSBtYW5hZ2VtZW50IG9mIHRoaXMgY2hhbGxlbmdlIHRvIHRoZSBmaW5hbmNpYWwgcmV0dXJucyBvZiB0aGUgcHJvamVjdC4gVGhpcyBzdHVkeSBhaW1zIHRvIGRldmVsb3AgYSB0aGVvcmV0aWNhbCBmcmFtZXdvcmsgaW50ZXJyZWxhdGluZyBmaW5hbmNpYWwgcmlza3MsIGZpbmFuY2lhbCBjb250cm9scyBhbmQgZmluYW5jaWFsIHBlcmZvcm1hbmNlIG9mIFBQUCBwcm9qZWN0cy4gRGVzaWduL21ldGhvZG9sb2d5L2FwcHJvYWNoOiBUaGUgdGhlb3JldGljYWwgZnJhbWV3b3JrIGlzIGluZm9ybWVkIGFuZCBzdXBwb3J0ZWQgYnkgZXhpc3RpbmcgdGhlb3JpZXMgYW5kIHByZXZpb3VzIGVtcGlyaWNhbCBzdHVkaWVzIGZyb20gY29uc3RydWN0aW9uIG1hbmFnZW1lbnQsIGZpbmFuY2UgYW5kIGVjb25vbWljcy4gVGhlIHVuZGVybHlpbmcgdGhlb3JpZXMgY2FwdHVyZWQgaW4gdGhlIGZyYW1ld29yayB3ZXJlIGNob3NlbiBmb3IgdGhlaXIgcmVsZXZhbmNlIGFuZCBhcHBsaWNhYmlsaXR5IHRvIFBQUCBwcm9qZWN0cy4gVGhlIHByb3Bvc2l0aW9ucyBkZXZlbG9wZWQgZnJvbSB0aGUgYW5hbHlzaXMgb2YgdGhlIHRoZW9yaWVzIGFuZCB0aGUgZW1waXJpY2FsIGxpdGVyYXR1cmUgYXJlIHN1bW1hcmlzZWQgaW4gdGhyZWUgbWFpbiBoeXBvdGhlc2VzIGFuZCAyNiBvcGVyYXRpb25hbGlzZWQgc3ViLWh5cG90aGVzZXMuIEZpbmRpbmdzOiBUaGUgbWFqb3IgZWxlbWVudHMgb2YgdGhlIGZyYW1ld29yayBpbmNsdWRlIHRoZSBmaW5hbmNpYWwgcmlza3MgYW5kIDEyIHN1Yi10aGVtZXMgd2hpY2ggYXJlIGNvbW1vbmx5IGV4cGVyaWVuY2VkIG9uIFBQUCBwcm9qZWN0cy4gRmluYW5jaWFsIHBvbGljaWVzIGFuZCBwcm9jZWR1cmVzIG9uIGNvbnRyb2xsaW5nIGZpbmFuY2lhbCBsb3NzZXMgb2YgdGhlIHByb2plY3RzIGFyZSBhbHNvIGluY2x1ZGVkIGluIHRoZSBmcmFtZXdvcmsuIExhc3RseSwgdGhpcyBzdHVkeSBjcmVhdGVzIGZpbmFuY2lhbCBjcml0ZXJpYSBvbiB0aGUgcHJvamVjdHMgd2hpY2ggYXJlIGludHJpbnNpY2FsbHkgZW1iZWRkZWQgaW4gdGhlIGZyYW1ld29yayB0byBzZXJ2ZSBhcyBiZW5jaG1hcmsgdG8gc3VwcG9ydCB0aGUgbWVhc3VyZW1lbnQgb2YgZmluYW5jaWFsIHN1Y2Nlc3MuIFJlc2VhcmNoIGxpbWl0YXRpb25zL2ltcGxpY2F0aW9uczogVGhpcyBzdHVkeSBpcyBhIHRoZW9yZXRpY2FsIHJldmlldyBvZiBjbGFzc2ljYWwgdGhlb3JpZXMgYW5kIGVtcGlyaWNhbCBzdHVkaWVzLCBhbmQgdGhlcmVmb3JlLCBub3QgYWxsIHJlc2VhcmNoZXMgYW5kIG1hbmFnZXJpYWwgY29udHJvbHMgaGF2ZSBub3QgYmVlbiBpbmNsdWRlZCBpbiB0aGlzIGZyYW1ld29yayBkdWUgdG8gcmVzdHJpY3RlZCB0aW1lIGFuZCBsaW1pdGVkIHN0dWRpZXMgb24gdGhlIHRvcGljLiBQcmFjdGljYWwgaW1wbGljYXRpb25zOiBUaGlzIHBhcGVyIHdvdWxkIHNlcnZlIGFzIGEgbXVsdGlkaW1lbnNpb25hbCBndWlkZSB0byBwcm9qZWN0IG1hbmFnZXJzIHRvIG1pdGlnYXRlIGZpbmFuY2lhbCByaXNrcyBhbmQgaG9wZWZ1bGx5IGVuaGFuY2UgdGhlIGZpbmFuY2lhbCBzdWNjZXNzIG9mIFBQUHMuIFRoZW9yZXRpY2FsbHksIHRoaXMgcGFwZXIgb3V0bGluZXMgdGhlIGRpbWVuc2lvbnMgb2YgbWFuYWdpbmcgZmluYW5jaWFsIHJpc2tzIG9mIFBQUHMgdGhhdCByZXF1aXJlIHZhbGlkIGFuZCByZWxpYWJsZSBtZWFzdXJlbWVudCB0byB0ZXN0IHRoZSBpbnRlcnJlbGF0aW9uc2hpcHMgb2YgdGhlIGNvbnN0cnVjdHMgYnkgZnVydGhlciBzdHVkaWVzIGluIHRoZSBjb25zdHJ1Y3Rpb24gcmVzZWFyY2ggY29tbXVuaXR5LiBPcmlnaW5hbGl0eS92YWx1ZTogVGhpcyB0aGVvcmV0aWNhbCBmcmFtZXdvcmsgbWFrZXMgYW1iaXRpb3VzIGVmZm9ydHMgdG8gZW1icmFjZSBtdWx0aWZhY2V0ZWQgdGhlb3JpZXMgZnJvbSBkaWZmZXJlbnQgZGlzY2lwbGluZXMgdG8gc2hlZCBsaWdodCBvbiBob2xpc3RpYyBtZWNoYW5pc21zIHRvIG1pdGlnYXRlIGZpbmFuY2lhbCByaXNrcyB0byBpbXByb3ZlIGZpbmFuY2lhbCByZXR1cm5zIG9mIFBQUCBwcm9qZWN0cy4iLCJwdWJsaXNoZXIiOiJFbWVyYWxkIEdyb3VwIEhvbGRpbmdzIEx0ZC4iLCJpc3N1ZSI6IjUiLCJ2b2x1bWUiOiIyMCIsImNvbnRhaW5lci10aXRsZS1zaG9ydCI6IiJ9LCJpc1RlbXBvcmFyeSI6ZmFsc2V9XX0=&quot;,&quot;citationItems&quot;:[{&quot;id&quot;:&quot;0491eb81-6367-3f9e-bcb3-0aa3ea124b7b&quot;,&quot;itemData&quot;:{&quot;type&quot;:&quot;article-journal&quot;,&quot;id&quot;:&quot;0491eb81-6367-3f9e-bcb3-0aa3ea124b7b&quot;,&quot;title&quot;:&quot;Risks and the financing of PPP: Perspectives from the financiers&quot;,&quot;author&quot;:[{&quot;family&quot;:&quot;Demirag&quot;,&quot;given&quot;:&quot;Istemi&quot;,&quot;parse-names&quot;:false,&quot;dropping-particle&quot;:&quot;&quot;,&quot;non-dropping-particle&quot;:&quot;&quot;},{&quot;family&quot;:&quot;Khadaroo&quot;,&quot;given&quot;:&quot;Iqbal&quot;,&quot;parse-names&quot;:false,&quot;dropping-particle&quot;:&quot;&quot;,&quot;non-dropping-particle&quot;:&quot;&quot;},{&quot;family&quot;:&quot;Stapleton&quot;,&quot;given&quot;:&quot;Pamela&quot;,&quot;parse-names&quot;:false,&quot;dropping-particle&quot;:&quot;&quot;,&quot;non-dropping-particle&quot;:&quot;&quot;},{&quot;family&quot;:&quot;Stevenson&quot;,&quot;given&quot;:&quot;Caral&quot;,&quot;parse-names&quot;:false,&quot;dropping-particle&quot;:&quot;&quot;,&quot;non-dropping-particle&quot;:&quot;&quot;}],&quot;container-title&quot;:&quot;The British Accounting Review&quot;,&quot;accessed&quot;:{&quot;date-parts&quot;:[[2024,2,28]]},&quot;DOI&quot;:&quot;10.1016/J.BAR.2011.08.006&quot;,&quot;ISSN&quot;:&quot;0890-8389&quot;,&quot;issued&quot;:{&quot;date-parts&quot;:[[2011,12,1]]},&quot;page&quot;:&quot;294-310&quot;,&quot;abstract&quot;:&quot;Public private partnerships (PPP) are an established model for most governments internationally to provide infrastructure-based services, using private finance. Typically the public authority will sign a contract with a special purpose vehicle (SPV), which, because of the holistic nature of PPP, in turn sub-contracts the finance, design, construction, maintenance and soft services to companies that are often related to its shareholders. Thus there is a considerable network of linked organisations that together procure and provide the PPP project.While there is an increasing body of research that examines these PPP projects, much of it is interview or case study based so that the evidence is drawn from a small number of interviews or cases in specific sectors. It also focuses on the public sector procurer and the private sector contractor in the network of organisations. Although it has been recognised that the perceptions of the financiers may vary from those of other key PPP players there is much less research that focuses on the financiers.In this paper we report the results of a postal questionnaire survey, administered to 109 providers of senior debt and equity, from which the response rate was just less than 40%. We supplement these findings with a small number of illustrative quotes from interviewees, where the cited quote represents a commonly held view. We used SPSS and Nvivo to analyse the data.The findings show that when assessing PPPs financiers perceive a very wide range of risks as important, and that it is important to them that many of these risks are either insured or allocated to sub-contractors. When considering participating in PPPs, financiers agree that working with familiar partners on familiar projects and in familiar sectors is important, which may raise barriers to entry and undermine competitive processes. © 2011 Elsevier Ltd.&quot;,&quot;publisher&quot;:&quot;Academic Press&quot;,&quot;issue&quot;:&quot;4&quot;,&quot;volume&quot;:&quot;43&quot;,&quot;container-title-short&quot;:&quot;&quot;},&quot;isTemporary&quot;:false},{&quot;id&quot;:&quot;c4fa8d79-11e7-3632-a9d2-57acf3c31bf5&quot;,&quot;itemData&quot;:{&quot;type&quot;:&quot;article-journal&quot;,&quot;id&quot;:&quot;c4fa8d79-11e7-3632-a9d2-57acf3c31bf5&quot;,&quot;title&quot;:&quot;Identifying public-private partnership (PPP) risks in managing water supply projects in Ghana&quot;,&quot;author&quot;:[{&quot;family&quot;:&quot;Effah Ameyaw&quot;,&quot;given&quot;:&quot;Ernest&quot;,&quot;parse-names&quot;:false,&quot;dropping-particle&quot;:&quot;&quot;,&quot;non-dropping-particle&quot;:&quot;&quot;},{&quot;family&quot;:&quot;Chan&quot;,&quot;given&quot;:&quot;Albert P.C.&quot;,&quot;parse-names&quot;:false,&quot;dropping-particle&quot;:&quot;&quot;,&quot;non-dropping-particle&quot;:&quot;&quot;}],&quot;container-title&quot;:&quot;Journal of Facilities Management&quot;,&quot;accessed&quot;:{&quot;date-parts&quot;:[[2024,3,5]]},&quot;DOI&quot;:&quot;10.1108/14725961311314651/FULL/XML&quot;,&quot;ISSN&quot;:&quot;17410983&quot;,&quot;issued&quot;:{&quot;date-parts&quot;:[[2013,4,25]]},&quot;page&quot;:&quot;152-182&quot;,&quot;abstract&quot;:&quot;Purpose – The public-private partnership (PPP) procurement approach enables the development and management of public infrastructure and services through leveraging private capital, management expertise, and creative commercial skills. This approach, pursued by the Ghanaian Government in the development and management of water supply services, contains a plethora of risks resulting from the complexity and dynamic interactions between municipal and central governments (pursuing monetary and political goals), public movements, private water operators, and international donors pursuing their own objectives. The paper seeks to increase awareness of the risks that can erode or reduce potential benefits of PPPs in the water supply sector. Design/methodology/approach – A research approach integrating a literature survey and case study is adopted. A rigorous literature review of PPP risks is first undertaken. Based on six case studies carried out in the Ghanaian water supply sector, this paper identifies and categorises the risks specific to water supply PPP contracts in Ghana. Findings – A total of 40 risk factors are identified, classified into eight categories based on their sources and their content presented in detail. Common risks which are worth practitioners' attention include weak regulatory and monitoring regime; financing; absence of risk allocation mechanisms; inexperience in PPPs; public opposition; delayed and non-payment of bills, etc. Originality/value – A comprehensive list of risks associated with water supply projects in Ghana has been identified. This list will aid practitioners, municipal and central government authorities, and the domestic and the (potential) international private sector audience in managing risks involved in such projects.&quot;,&quot;publisher&quot;:&quot;Emerald Group Publishing Ltd.&quot;,&quot;issue&quot;:&quot;2&quot;,&quot;volume&quot;:&quot;11&quot;,&quot;container-title-short&quot;:&quot;&quot;},&quot;isTemporary&quot;:false},{&quot;id&quot;:&quot;00431d4c-9958-3f18-8447-089d84d0a389&quot;,&quot;itemData&quot;:{&quot;type&quot;:&quot;article-journal&quot;,&quot;id&quot;:&quot;00431d4c-9958-3f18-8447-089d84d0a389&quot;,&quot;title&quot;:&quot;Risks and the financing of PPP: Perspectives from the financiers&quot;,&quot;author&quot;:[{&quot;family&quot;:&quot;Demirag&quot;,&quot;given&quot;:&quot;Istemi&quot;,&quot;parse-names&quot;:false,&quot;dropping-particle&quot;:&quot;&quot;,&quot;non-dropping-particle&quot;:&quot;&quot;},{&quot;family&quot;:&quot;Khadaroo&quot;,&quot;given&quot;:&quot;Iqbal&quot;,&quot;parse-names&quot;:false,&quot;dropping-particle&quot;:&quot;&quot;,&quot;non-dropping-particle&quot;:&quot;&quot;},{&quot;family&quot;:&quot;Stapleton&quot;,&quot;given&quot;:&quot;Pamela&quot;,&quot;parse-names&quot;:false,&quot;dropping-particle&quot;:&quot;&quot;,&quot;non-dropping-particle&quot;:&quot;&quot;},{&quot;family&quot;:&quot;Stevenson&quot;,&quot;given&quot;:&quot;Caral&quot;,&quot;parse-names&quot;:false,&quot;dropping-particle&quot;:&quot;&quot;,&quot;non-dropping-particle&quot;:&quot;&quot;}],&quot;container-title&quot;:&quot;The British Accounting Review&quot;,&quot;accessed&quot;:{&quot;date-parts&quot;:[[2024,2,28]]},&quot;DOI&quot;:&quot;10.1016/J.BAR.2011.08.006&quot;,&quot;ISSN&quot;:&quot;0890-8389&quot;,&quot;issued&quot;:{&quot;date-parts&quot;:[[2011,12,1]]},&quot;page&quot;:&quot;294-310&quot;,&quot;abstract&quot;:&quot;Public private partnerships (PPP) are an established model for most governments internationally to provide infrastructure-based services, using private finance. Typically the public authority will sign a contract with a special purpose vehicle (SPV), which, because of the holistic nature of PPP, in turn sub-contracts the finance, design, construction, maintenance and soft services to companies that are often related to its shareholders. Thus there is a considerable network of linked organisations that together procure and provide the PPP project.While there is an increasing body of research that examines these PPP projects, much of it is interview or case study based so that the evidence is drawn from a small number of interviews or cases in specific sectors. It also focuses on the public sector procurer and the private sector contractor in the network of organisations. Although it has been recognised that the perceptions of the financiers may vary from those of other key PPP players there is much less research that focuses on the financiers.In this paper we report the results of a postal questionnaire survey, administered to 109 providers of senior debt and equity, from which the response rate was just less than 40%. We supplement these findings with a small number of illustrative quotes from interviewees, where the cited quote represents a commonly held view. We used SPSS and Nvivo to analyse the data.The findings show that when assessing PPPs financiers perceive a very wide range of risks as important, and that it is important to them that many of these risks are either insured or allocated to sub-contractors. When considering participating in PPPs, financiers agree that working with familiar partners on familiar projects and in familiar sectors is important, which may raise barriers to entry and undermine competitive processes. © 2011 Elsevier Ltd.&quot;,&quot;publisher&quot;:&quot;Academic Press&quot;,&quot;issue&quot;:&quot;4&quot;,&quot;volume&quot;:&quot;43&quot;,&quot;container-title-short&quot;:&quot;&quot;},&quot;isTemporary&quot;:false},{&quot;id&quot;:&quot;e3d4fcaf-5b59-36a3-8230-359b3b6b584f&quot;,&quot;itemData&quot;:{&quot;type&quot;:&quot;article-journal&quot;,&quot;id&quot;:&quot;e3d4fcaf-5b59-36a3-8230-359b3b6b584f&quot;,&quot;title&quot;:&quot;Critical Risks Inherent to the Transfer Phase of Public–Private Partnership Water Projects in China&quot;,&quot;author&quot;:[{&quot;family&quot;:&quot;Bao&quot;,&quot;given&quot;:&quot;Fengyu&quot;,&quot;parse-names&quot;:false,&quot;dropping-particle&quot;:&quot;&quot;,&quot;non-dropping-particle&quot;:&quot;&quot;},{&quot;family&quot;:&quot;Martek&quot;,&quot;given&quot;:&quot;Igor&quot;,&quot;parse-names&quot;:false,&quot;dropping-particle&quot;:&quot;&quot;,&quot;non-dropping-particle&quot;:&quot;&quot;},{&quot;family&quot;:&quot;Chen&quot;,&quot;given&quot;:&quot;Chuan&quot;,&quot;parse-names&quot;:false,&quot;dropping-particle&quot;:&quot;&quot;,&quot;non-dropping-particle&quot;:&quot;&quot;},{&quot;family&quot;:&quot;Wu&quot;,&quot;given&quot;:&quot;Qihong&quot;,&quot;parse-names&quot;:false,&quot;dropping-particle&quot;:&quot;&quot;,&quot;non-dropping-particle&quot;:&quot;&quot;},{&quot;family&quot;:&quot;Chan&quot;,&quot;given&quot;:&quot;Albert P. C.&quot;,&quot;parse-names&quot;:false,&quot;dropping-particle&quot;:&quot;&quot;,&quot;non-dropping-particle&quot;:&quot;&quot;}],&quot;container-title&quot;:&quot;Journal of Management in Engineering&quot;,&quot;accessed&quot;:{&quot;date-parts&quot;:[[2024,3,2]]},&quot;DOI&quot;:&quot;10.1061/(ASCE)ME.1943-5479.0001024&quot;,&quot;ISSN&quot;:&quot;0742-597X&quot;,&quot;URL&quot;:&quot;https://ascelibrary.org/doi/abs/10.1061/%28ASCE%29ME.1943-5479.0001024&quot;,&quot;issued&quot;:{&quot;date-parts&quot;:[[2022,1,31]]},&quot;page&quot;:&quot;04022006&quot;,&quot;abstract&quot;:&quot;AbstractPublic–private partnership (PPP) infrastructure projects progress through separate phases, with each phase subject to unique risks, thereby requiring a phase-based strategy for managing ris...&quot;,&quot;publisher&quot;:&quot;American Society of Civil Engineers&quot;,&quot;issue&quot;:&quot;3&quot;,&quot;volume&quot;:&quot;38&quot;,&quot;container-title-short&quot;:&quot;&quot;},&quot;isTemporary&quot;:false},{&quot;id&quot;:&quot;0cad7127-d1e1-3e41-8322-d8d56f261a41&quot;,&quot;itemData&quot;:{&quot;type&quot;:&quot;article-journal&quot;,&quot;id&quot;:&quot;0cad7127-d1e1-3e41-8322-d8d56f261a41&quot;,&quot;title&quot;:&quot;Managing financial risks to improve financial success of public—private partnership projects: a theoretical framework&quot;,&quot;author&quot;:[{&quot;family&quot;:&quot;Akomea-Frimpong&quot;,&quot;given&quot;:&quot;Isaac&quot;,&quot;parse-names&quot;:false,&quot;dropping-particle&quot;:&quot;&quot;,&quot;non-dropping-particle&quot;:&quot;&quot;},{&quot;family&quot;:&quot;Jin&quot;,&quot;given&quot;:&quot;Xiaohua&quot;,&quot;parse-names&quot;:false,&quot;dropping-particle&quot;:&quot;&quot;,&quot;non-dropping-particle&quot;:&quot;&quot;},{&quot;family&quot;:&quot;Osei-Kyei&quot;,&quot;given&quot;:&quot;Robert&quot;,&quot;parse-names&quot;:false,&quot;dropping-particle&quot;:&quot;&quot;,&quot;non-dropping-particle&quot;:&quot;&quot;}],&quot;container-title&quot;:&quot;Journal of Facilities Management&quot;,&quot;accessed&quot;:{&quot;date-parts&quot;:[[2024,2,28]]},&quot;DOI&quot;:&quot;10.1108/JFM-03-2021-0036/FULL/PDF&quot;,&quot;ISSN&quot;:&quot;17410983&quot;,&quot;issued&quot;:{&quot;date-parts&quot;:[[2021]]},&quot;page&quot;:&quot;629-651&quot;,&quot;abstract&quot;:&quot;Purpose: Successful execution of public–private partnership (PPP) projects is the most desirable outcome to all stakeholders. Previous studies show that one of the topmost obstacles to fulfil this desire on the project is financial risks. Nonetheless, inadequate holistic studies exist on linking the management of this challenge to the financial returns of the project. This study aims to develop a theoretical framework interrelating financial risks, financial controls and financial performance of PPP projects. Design/methodology/approach: The theoretical framework is informed and supported by existing theories and previous empirical studies from construction management, finance and economics. The underlying theories captured in the framework were chosen for their relevance and applicability to PPP projects. The propositions developed from the analysis of the theories and the empirical literature are summarised in three main hypotheses and 26 operationalised sub-hypotheses. Findings: The major elements of the framework include the financial risks and 12 sub-themes which are commonly experienced on PPP projects. Financial policies and procedures on controlling financial losses of the projects are also included in the framework. Lastly, this study creates financial criteria on the projects which are intrinsically embedded in the framework to serve as benchmark to support the measurement of financial success. Research limitations/implications: This study is a theoretical review of classical theories and empirical studies, and therefore, not all researches and managerial controls have not been included in this framework due to restricted time and limited studies on the topic. Practical implications: This paper would serve as a multidimensional guide to project managers to mitigate financial risks and hopefully enhance the financial success of PPPs. Theoretically, this paper outlines the dimensions of managing financial risks of PPPs that require valid and reliable measurement to test the interrelationships of the constructs by further studies in the construction research community. Originality/value: This theoretical framework makes ambitious efforts to embrace multifaceted theories from different disciplines to shed light on holistic mechanisms to mitigate financial risks to improve financial returns of PPP projects.&quot;,&quot;publisher&quot;:&quot;Emerald Group Holdings Ltd.&quot;,&quot;issue&quot;:&quot;5&quot;,&quot;volume&quot;:&quot;20&quot;,&quot;container-title-short&quot;:&quot;&quot;},&quot;isTemporary&quot;:false}]},{&quot;citationID&quot;:&quot;MENDELEY_CITATION_060b9f93-8042-4064-aad8-602b13afb1c1&quot;,&quot;properties&quot;:{&quot;noteIndex&quot;:0},&quot;isEdited&quot;:false,&quot;manualOverride&quot;:{&quot;isManuallyOverridden&quot;:false,&quot;citeprocText&quot;:&quot;(Patil and Laishram 2016; Agarchand and Laishram 2017; Patil et al. 2021)&quot;,&quot;manualOverrideText&quot;:&quot;&quot;},&quot;citationTag&quot;:&quot;MENDELEY_CITATION_v3_eyJjaXRhdGlvbklEIjoiTUVOREVMRVlfQ0lUQVRJT05fMDYwYjlmOTMtODA0Mi00MDY0LWFhZDgtNjAyYjEzYWZiMWMxIiwicHJvcGVydGllcyI6eyJub3RlSW5kZXgiOjB9LCJpc0VkaXRlZCI6ZmFsc2UsIm1hbnVhbE92ZXJyaWRlIjp7ImlzTWFudWFsbHlPdmVycmlkZGVuIjpmYWxzZSwiY2l0ZXByb2NUZXh0IjoiKFBhdGlsIGFuZCBMYWlzaHJhbSAyMDE2OyBBZ2FyY2hhbmQgYW5kIExhaXNocmFtIDIwMTc7IFBhdGlsIGV0IGFsLiAyMDIxKSIsIm1hbnVhbE92ZXJyaWRlVGV4dCI6IiJ9LCJjaXRhdGlvbkl0ZW1zIjpbeyJpZCI6IjRjMDI3Mjk0LWZkOTItM2U1YS04NGM0LTIyNTMyYjI3N2FmMCIsIml0ZW1EYXRhIjp7InR5cGUiOiJhcnRpY2xlLWpvdXJuYWwiLCJpZCI6IjRjMDI3Mjk0LWZkOTItM2U1YS04NGM0LTIyNTMyYjI3N2FmMCIsInRpdGxlIjoiRW5oYW5jaW5nIHN1c3RhaW5hYmlsaXR5IG9mIEluZGlhbiBQUFAgcHJvY3VyZW1lbnQgcHJvY2VzcyB1c2luZyBzeXN0ZW0gZHluYW1pY3MgbW9kZWwiLCJhdXRob3IiOlt7ImZhbWlseSI6IlBhdGlsIiwiZ2l2ZW4iOiJOaWxlc2ggQWdhcmNoYW5kIiwicGFyc2UtbmFtZXMiOmZhbHNlLCJkcm9wcGluZy1wYXJ0aWNsZSI6IiIsIm5vbi1kcm9wcGluZy1wYXJ0aWNsZSI6IiJ9LHsiZmFtaWx5IjoiVGhvdW5hb2phbSIsImdpdmVuIjoiTmljb2xhIiwicGFyc2UtbmFtZXMiOmZhbHNlLCJkcm9wcGluZy1wYXJ0aWNsZSI6IiIsIm5vbi1kcm9wcGluZy1wYXJ0aWNsZSI6IiJ9LHsiZmFtaWx5IjoiTGFpc2hyYW0iLCJnaXZlbiI6IkJvZWluZyIsInBhcnNlLW5hbWVzIjpmYWxzZSwiZHJvcHBpbmctcGFydGljbGUiOiIiLCJub24tZHJvcHBpbmctcGFydGljbGUiOiIifV0sImNvbnRhaW5lci10aXRsZSI6IkpvdXJuYWwgb2YgUHVibGljIFByb2N1cmVtZW50IiwiYWNjZXNzZWQiOnsiZGF0ZS1wYXJ0cyI6W1syMDI0LDMsMTBdXX0sIkRPSSI6IjEwLjExMDgvSk9QUC0wMS0yMDE5LTAwMDIvRlVMTC9YTUwiLCJJU1NOIjoiMjE1MDY5MzAiLCJpc3N1ZWQiOnsiZGF0ZS1wYXJ0cyI6W1syMDIxXV19LCJwYWdlIjoiMzQ1LTM2OSIsImFic3RyYWN0IjoiUHVycG9zZTogSW5jcmVhc2luZ2x5IGFkb3B0ZWQgYnkgdmFyaW91cyBnb3Zlcm5tZW50cyBmb3IgaW5mcmFzdHJ1Y3R1cmUgZGV2ZWxvcG1lbnQsIHB1YmxpYy1wcml2YXRlIHBhcnRuZXJzaGlwcyAoUFBQcykgaGF2ZSBiZWNvbWUgYSBwb3B1bGFyIHByb2N1cmVtZW50IGRlbGl2ZXJ5IHN5c3RlbSwgb3V0cGVyZm9ybWluZyBvdGhlciBzeXN0ZW1zLiBIb3dldmVyLCBQUFBzIGhhdmUgYmVlbiBlc3BlY2lhbGx5IGNyaXRpY2lzZWQgZHVlIHRvIHRoZSBsYWNrIG9mIHN1c3RhaW5hYmlsaXR5IGFzcGVjdCBkdXJpbmcgdGhlIGRldmVsb3BtZW50IGFuZCBpbXBsZW1lbnRhdGlvbiBvZiB0aGUgcHJvamVjdHMuIEluIEluZGlhLCBzaW1pbGFyIGNyaXRpcXVlcyBoYXZlIGJlZW4gcmFpc2VkLCBhcyB0aGVzZSBxdWFsaXRpZXMgaGF2ZSBpbmhpYml0ZWQgdGhlIGRldmVsb3BtZW50IG9mIHNvY2lldHkgYW5kIGluY3JlYXNlZCB0aGUgdGltZSBhbmQgY29zdCBvdmVycnVuIGluIHRoZSBkZXZlbG9wbWVudCBvZiBQUFAgcHJvamVjdHMuIFRoaXMgcGFwZXIsIHRoZXJlZm9yZSwgYWltcyB0byBhZGRyZXNzIHRoZSBzdXN0YWluYWJpbGl0eSBpc3N1ZXMgaW4gUFBQcyBhbmQgc3lzdGVtYXRpY2FsbHkgYW5hbHlzZXMgZnJvbSB0aGUgcGVyc3BlY3RpdmUgb2YgdGhlIHByaW5jaXBsZXMgb2Ygc3VzdGFpbmFibGUgZGV2ZWxvcG1lbnQuIERlc2lnbi9tZXRob2RvbG9neS9hcHByb2FjaDogQmFzZWQgb24gbGl0ZXJhdHVyZSByZXZpZXcgYW5kIGZvY3Vzc2VkIGludGVydmlld3Mgd2l0aCBzdGFrZWhvbGRlcnMgaW4gSW5kaWEsIGEgcXVhbGl0YXRpdmUgc3lzdGVtIGR5bmFtaWNzIChTRCkgbW9kZWwgdXNpbmcgY2F1c2FsIGxvb3AgZGlhZ3JhbW1pbmcgaXMgZGV2ZWxvcGVkIHRvIHByb3Bvc2UgdGhlIGluY2x1c2lvbiBvZiB2YXJpb3VzIHN0cmF0ZWdpZXMgaW4gdGhlIFBQUCBwcm9jdXJlbWVudCBwcm9jZXNzLCB3aGljaCBjYW4gZW5oYW5jZSB0aGUgc3VzdGFpbmFiaWxpdHkgb2YgdGhlIFBQUCBwcm9jZXNzLiBGaW5hbGx5LCB0aGUgaW50ZWdyYXRpb24gb2YgdGhlc2Ugc3RyYXRlZ2llcyBpbiB0aGUgY3VycmVudCBQUFAgcHJvY3VyZW1lbnQgcHJvY2VzcyBoYXMgYmVlbiBoaWdobGlnaHRlZCBpbiB0aGUgZm9ybSBvZiB0aGUgaW50cm9kdWN0aW9uIG9mIG5ldyBtZWNoYW5pc21zIGFuZCBwb2xpY2llcyBhbmQgbW9kaWZpY2F0aW9uIG9mIHRoZSBleGlzdGluZyBtZWNoYW5pc20gYW5kIHByb2N1cmVtZW50IHBvbGljaWVzLiBGaW5kaW5nczogVGhlIHBhcGVyIGZpcnN0IGhpZ2hsaWdodHMga2V5IHN1c3RhaW5hYmlsaXR5IGlzc3VlcyBpbiB0aGUgUFBQIHByb2N1cmVtZW50IHByb2Nlc3MgYW5kIHN1Z2dlc3RzIDM0IHN0cmF0ZWdpZXMgdG8gYWRkcmVzcyB0aGUgaXNzdWVzLiBUaGUgbW9kZWxsaW5nIGFwcHJvYWNoZXMgYW5kIHRoZSBwcm9wb3NlZCBzdHJhdGVnaWVzLCBhbG9uZyB3aXRoIHRoZWlyIGludGVycmVsYXRpb25zaGlwcywgY291bGQgaGVscCB0aGUgUFBQIGRlY2lzaW9uIG1ha2VycyBpbiBpbXBsZW1lbnRpbmcgcmVzcG9uc2l2ZSBwb2xpY2llcyBpbiBicmluZ2luZyBzdXN0YWluYWJsZSBkZXZlbG9wbWVudCBpbiB0aGUgUFBQIHByb2N1cmVtZW50IHByb2Nlc3MuIFJlc2VhcmNoIGxpbWl0YXRpb25zL2ltcGxpY2F0aW9uczogVGhlIFNEIG1vZGVsIGRldmVsb3BlZCBpcyBiYXNlZCBvbiBsaW1pdGVkIGRhdGEsIHByaW1hcmlseSBmb2N1c3NlZCBvbiBQUFAgcHJvY3VyZW1lbnQgcHJhY3RpY2VzIGluIHRoZSBjb250ZXh0IG9mIGluZnJhc3RydWN0dXJlIGRldmVsb3BtZW50IGluIEluZGlhLiBEZXZlbG9waW5nIHRoZSBtb2RlbCB3aXRoIHRoZSBhbmFseXNpcyBvZiBhIHdpZGVyIHJhbmdlIG9mIGRhdGEgYW5kIGNvbnN0cnVjdGluZyBhIGN1c3RvbWlzZWQgbW9kZWwgY2FuIHRha2UgYnJvYWRlciBwZXJzcGVjdGl2ZXMgaW50byBhY2NvdW50LiBTb2NpYWwgaW1wbGljYXRpb25zOiBBZG9wdGlvbiBvZiB0aGUgaWRlbnRpZmllZCBzdHJhdGVnaWVzIGNhbiBmYWNpbGl0YXRlIHRoZSBpbmNsdXNpb24gb2Ygc3VzdGFpbmFiaWxpdHkgcHJhY3RpY2VzIGluIHRoZSBkZXZlbG9wbWVudCBvZiBpbmZyYXN0cnVjdHVyZSBwcm9qZWN0cywgd2hpY2ggYXJlIGV2ZW4gcHJvY3VyZWQgdXNpbmcgcHJpdmF0ZSBmaW5hbmNlLiBPcmlnaW5hbGl0eS92YWx1ZTogU3R1ZGllcyBvbiBob3cgdG8gcHJvbW90ZSBzdXN0YWluYWJsZSBpbmZyYXN0cnVjdHVyZSBkZXZlbG9wbWVudCB3aGVuIHByb2N1cmVkIHRocm91Z2ggdGhlIFBQUCByb3V0ZSBhcmUgaW4gdGhlIG5hc2NlbnQgc3RhZ2UuIFRoaXMgc3R1ZHksIHRoZXJlZm9yZSwgZXh0ZW5kcyB0aGUgY3VycmVudCBib2R5IG9mIGtub3dsZWRnZSBvbiBpbmZyYXN0cnVjdHVyZSBwcm9qZWN0cyBpbXBsZW1lbnRhdGlvbiB0aHJvdWdoIFBQUHMgZnJvbSBmaW5hbmNpYWwgZW5naW5lZXJpbmcgYW5kIHJpc2sgbWFuYWdlbWVudCB0byBhIHN1c3RhaW5hYmlsaXR5IHBlcnNwZWN0aXZlLiIsInB1Ymxpc2hlciI6IkVtZXJhbGQgR3JvdXAgSG9sZGluZ3MgTHRkLiIsImlzc3VlIjoiNCIsInZvbHVtZSI6IjIxIiwiY29udGFpbmVyLXRpdGxlLXNob3J0IjoiIn0sImlzVGVtcG9yYXJ5IjpmYWxzZX0seyJpZCI6IjM5ZGM3MDYyLTkxY2MtMzEyYy05MDEyLTJhYjgwNDM5MDEwMyIsIml0ZW1EYXRhIjp7InR5cGUiOiJhcnRpY2xlLWpvdXJuYWwiLCJpZCI6IjM5ZGM3MDYyLTkxY2MtMzEyYy05MDEyLTJhYjgwNDM5MDEwMyIsInRpdGxlIjoiU3VzdGFpbmFibGUgaW5mcmFzdHJ1Y3R1cmUgZGV2ZWxvcG1lbnQgY2hhbGxlbmdlcyB0aHJvdWdoIFBQUCBwcm9jdXJlbWVudCBwcm9jZXNzOiBJbmRpYW4gcGVyc3BlY3RpdmUiLCJhdXRob3IiOlt7ImZhbWlseSI6IkFnYXJjaGFuZCIsImdpdmVuIjoiTmlsZXNoIiwicGFyc2UtbmFtZXMiOmZhbHNlLCJkcm9wcGluZy1wYXJ0aWNsZSI6IiIsIm5vbi1kcm9wcGluZy1wYXJ0aWNsZSI6IiJ9LHsiZmFtaWx5IjoiTGFpc2hyYW0iLCJnaXZlbiI6IkJvZWluZyIsInBhcnNlLW5hbWVzIjpmYWxzZSwiZHJvcHBpbmctcGFydGljbGUiOiIiLCJub24tZHJvcHBpbmctcGFydGljbGUiOiIifV0sImNvbnRhaW5lci10aXRsZSI6IkludGVybmF0aW9uYWwgSm91cm5hbCBvZiBNYW5hZ2luZyBQcm9qZWN0cyBpbiBCdXNpbmVzcyIsImFjY2Vzc2VkIjp7ImRhdGUtcGFydHMiOltbMjAyNCwzLDEwXV19LCJET0kiOiIxMC4xMTA4L0lKTVBCLTEwLTIwMTYtMDA3OC9GVUxML1BERiIsIklTU04iOiIxNzUzODM4NiIsImlzc3VlZCI6eyJkYXRlLXBhcnRzIjpbWzIwMTddXX0sInBhZ2UiOiI2NDItNjYyIiwiYWJzdHJhY3QiOiJQdXJwb3NlOiBJbmZyYXN0cnVjdHVyZSBkZXZlbG9wbWVudCB0aHJvdWdoIHB1YmxpYy1wcml2YXRlIHBhcnRuZXJzaGlwIChQUFApIHJvdXRlIGluIEluZGlhIGhhcyBleGhpYml0ZWQgY29uY2VybnMgYWJvdXQgbm90IHByb21vdGluZyBwcm9ncmVzcyB0b3dhcmQgc3VzdGFpbmFibGUgZGV2ZWxvcG1lbnQgZ29hbHMsIHBhcnRpY3VsYXJseSBzb2NpYWwgYW5kIGVudmlyb25tZW50YWwgcGVyc3BlY3RpdmVzLiBUaGUgcHVycG9zZSBvZiB0aGlzIHBhcGVyIGlzLCB0aGVyZWZvcmUsIHRvIGlkZW50aWZ5IHRoZSBzaG9ydGNvbWluZ3MgaW4gdGhlIEluZGlhbiBQUFAgcHJvY3VyZW1lbnQgcHJvY2VzcyB1c2luZyB0aGUga2V5IHByaW5jaXBsZXMgb2Ygc3VzdGFpbmFiaWxpdHkuIERlc2lnbi9tZXRob2RvbG9neS9hcHByb2FjaDogUXVhbGl0YXRpdmUgcmVzZWFyY2ggaW5xdWlyeSB0aHJvdWdoIGdyb3VuZGVkIHRoZW9yeSBhcHByb2FjaCBieSB1c2luZyB0aGUgbGl0ZXJhdHVyZSBhbmQgaW50ZXJ2aWV3IHNvdXJjZSB3YXMgdXNlZCB0byBpZGVudGlmeSB0aGUgY2hhbGxlbmdlcyBlbmNvdW50ZXJlZCBpbiBzdXN0YWluYWJsZSBpbmZyYXN0cnVjdHVyZSBkZXZlbG9wbWVudCBvZiBQUFAgcHJvamVjdHMuIFRoZXNlIGNoYWxsZW5nZXMgd2VyZSwgZmlyc3QsIHJldmlld2VkIGZyb20gdGhlIHBlcnNwZWN0aXZlcyBvZiBrZXkgc3VzdGFpbmFiaWxpdHkgcHJpbmNpcGxlcyBhbmQgdGhlbiBkaXNjdXNzZWQgd2l0aCB0aGUga2V5IHN0YWtlaG9sZGVycyB0aHJvdWdoIGZvY3VzZWQgaW50ZXJ2aWV3cy4gRnVydGhlcm1vcmUsIG1pY3JvLWludGVybG9jdXRvciBhbmFseXNpcyB3YXMgY2FycmllZCB0byBnZXQgYW4gaW5zaWdodCBvbiB0aGUgZXh0ZW50IG9mIGNvbnNlbnN1cyBhbW9uZ3N0IHRoZSBleHBlcnRzIHJlZ2FyZGluZyB0aGVzZSBpZGVudGlmaWVkIHNob3J0ZmFsbHMuIEZpbmRpbmdzOiBUaGUga2V5IHNob3J0ZmFsbHMgaWRlbnRpZmllZCBmcm9tIHRoZSBzdHVkeSB0aGF0IGFkdmVyc2VseSBhZmZlY3QgcHJvZ3Jlc3MgdG93YXJkIHN1c3RhaW5hYmxlIGRldmVsb3BtZW50IGluY2x1ZGUgaW5jb21wcmVoZW5zaXZlIGVudmlyb25tZW50YWwgaW1wYWN0IGFzc2Vzc21lbnQgYW5kIHNvY2lhbCBpbXBhY3QgYXNzZXNzbWVudCBzdHVkaWVzOyBsYWNrIG9mIHN0YWtlaG9sZGVyIGFuZCBsb2NhbCBwYXJ0aWNpcGF0aW9uOyBoaWdoIGJpZGRpbmcgYW5kIHRyYW5zYWN0aW9uIGNvc3Q7IGhpZ2ggdXNlciBjaGFyZ2VzOyBpbXByb3BlciByaXNrIGFsbG9jYXRpb247IGxhY2sgb2YgdHJhbnNwYXJlbmN5IGFuZCBhY2NvdW50YWJpbGl0eTsgZ29hbCBjb25mbGljdHMgYmV0d2VlbiBwdWJsaWMgYW5kIHByaXZhdGUgc2VjdG9yOyBhbmQgbGFjayBvZiBza2lsbCBhbmQga25vd2xlZGdlIGFib3V0IHN1c3RhaW5hYmlsaXR5LiBQcmFjdGljYWwgaW1wbGljYXRpb25zOiBUaGUgc3R1ZHkgZmluZGluZ3Mgd2lsbCBoZWxwIGluIGRldmlzaW5nIGFwcHJvcHJpYXRlIHN0cmF0ZWdpZXMgZm9yIGVuaGFuY2luZyB0aGUgbWVjaGFuaXNtcywgcG9saWNpZXMsIGFuZCBnb3Zlcm5hbmNlIHN0cnVjdHVyZSBvZiBQUFAgcHJvY2VzcyBpbiBvcmRlciB0byBvdmVyY29tZSB0aGVzZSBzaG9ydGZhbGxzIGFuZCBoZWxwIGluIGFjY29tcGxpc2hpbmcgdGhlIGdvYWxzIG9mIHN1c3RhaW5hYmlsaXR5IHdoaWxlIGRldmVsb3BpbmcgaW5mcmFzdHJ1Y3R1cmUgZXZlbiB0aHJvdWdoIFBQUCByb3V0ZS4gT3JpZ2luYWxpdHkvdmFsdWU6IFRoZSBwYXBlciBwcmVzZW50cyBkaWZmZXJlbnQgaW5zaWdodHMgaW50byBQUFAgZnJvbSBzdXN0YWluYWJpbGl0eSBwZXJzcGVjdGl2ZSB3aGljaCBoYXMgbm90IGJlZW4gdGhlIGZvY3VzIG9mIHRoZSBjdXJyZW50IHN0dWRpZXMgb24gUFBQcy4gU3VzdGFpbmFiaWxpdHkgYXNzZXNzbWVudCBvZiBQUFAgcHJvY3VyZW1lbnQgaXMgYW4gYXJlYSBvZiByZXNlYXJjaCB3aGljaCBpcyBpbiBhIG5hc2NlbnQgc3RhZ2UuIiwicHVibGlzaGVyIjoiRW1lcmFsZCBHcm91cCBQdWJsaXNoaW5nIEx0ZC4iLCJpc3N1ZSI6IjMiLCJ2b2x1bWUiOiIxMCIsImNvbnRhaW5lci10aXRsZS1zaG9ydCI6IiJ9LCJpc1RlbXBvcmFyeSI6ZmFsc2V9LHsiaWQiOiIwZDk1ZTFmYy0yYzgxLTMxZjgtODU1Yi1hNjI3YWY3MzYyMDEiLCJpdGVtRGF0YSI6eyJ0eXBlIjoiYXJ0aWNsZS1qb3VybmFsIiwiaWQiOiIwZDk1ZTFmYy0yYzgxLTMxZjgtODU1Yi1hNjI3YWY3MzYyMDEiLCJ0aXRsZSI6IlN1c3RhaW5hYmlsaXR5IG9mIEluZGlhbiBQUFAgcHJvY3VyZW1lbnQgcHJvY2VzczogRGV2ZWxvcG1lbnQgb2Ygc3RyYXRlZ2llcyBmb3IgZW5oYW5jZW1lbnQiLCJhdXRob3IiOlt7ImZhbWlseSI6IlBhdGlsIiwiZ2l2ZW4iOiJOaWxlc2ggQWdhcmNoYW5kIiwicGFyc2UtbmFtZXMiOmZhbHNlLCJkcm9wcGluZy1wYXJ0aWNsZSI6IiIsIm5vbi1kcm9wcGluZy1wYXJ0aWNsZSI6IiJ9LHsiZmFtaWx5IjoiTGFpc2hyYW0iLCJnaXZlbiI6IkJvZWluZyBTaW5naCIsInBhcnNlLW5hbWVzIjpmYWxzZSwiZHJvcHBpbmctcGFydGljbGUiOiIiLCJub24tZHJvcHBpbmctcGFydGljbGUiOiIifV0sImNvbnRhaW5lci10aXRsZSI6IkJ1aWx0IEVudmlyb25tZW50IFByb2plY3QgYW5kIEFzc2V0IE1hbmFnZW1lbnQiLCJhY2Nlc3NlZCI6eyJkYXRlLXBhcnRzIjpbWzIwMjQsMywxMF1dfSwiRE9JIjoiMTAuMTEwOC9CRVBBTS0wOS0yMDE1LTAwNDMvRlVMTC9QREYiLCJJU1NOIjoiMjA0NDEyNTgiLCJpc3N1ZWQiOnsiZGF0ZS1wYXJ0cyI6W1syMDE2XV19LCJwYWdlIjoiNDkxLTUwNyIsImFic3RyYWN0IjoiUHVycG9zZTogVGhvdWdoIHB1YmxpYy1wcml2YXRlIHBhcnRuZXJzaGlwIChQUFApIHByb2dyYW1tZSBpbiBJbmRpYSBoYXMgc3RhYmlsaXplZCBzaWduaWZpY2FudGx5IHdpdGggaW1wbGVtZW50YXRpb24gb2Ygc3VjY2Vzc2Z1bCBpbmZyYXN0cnVjdHVyZSBwcm9qZWN0cywgc3RpbGwgaXQgc3VmZmVycyBmcm9tIHNob3J0ZmFsbHMgcmVsYXRlZCB0byBzb21lIGFzcGVjdHMgb2Ygc3VzdGFpbmFibGUgZGV2ZWxvcG1lbnQuIE9uZSBvZiB0aGUgd2F5cyB0byBvdmVyY29tZSB0aGVzZSBzaG9ydGZhbGxzIGlzIHRvIG1vZGlmeSB0aGUgZXhpc3RpbmcgUFBQIHByb2N1cmVtZW50IHByb2Nlc3MgaW4gb3JkZXIgdG8gYXR0YWluIHRoZSBzdXN0YWluYWJsZSBkZXZlbG9wbWVudCBnb2Fscy4gVGhlIHB1cnBvc2Ugb2YgdGhpcyBwYXBlciBpcyB0byBkZXZlbG9wIGEgY29uY2VwdHVhbCBmcmFtZXdvcmsgaGlnaGxpZ2h0aW5nIHRoZSBzdHJhdGVnaWVzIGZvciBpbnRlZ3JhdGluZyBzdXN0YWluYWJsZSBkZXZlbG9wbWVudCBwcmluY2lwbGVzIGluIFBQUCBwcm9jdXJlbWVudCBwcm9jZXNzLiBEZXNpZ24vbWV0aG9kb2xvZ3kvYXBwcm9hY2g6IENvbnRlbnQgYW5hbHlzaXMgdGhyb3VnaCBsaXRlcmF0dXJlIHJldmlldyBoYXMgYmVlbiBhZG9wdGVkIHRvIGlkZW50aWZ5IHRoZSBzaG9ydGZhbGxzIGluIFBQUCBwcm9jZXNzIGFuZCBleGFtaW5lIHRoZSBwb3NzaWJsZSBzdHJhdGVnaWVzIHRvIG92ZXJjb21lIHRoZSBzaG9ydGZhbGxzIGZyb20gYmVzdCBwcmFjdGljZXMgaW4gaW1wbGVtZW50YXRpb24gb2YgUFBQIHByb2plY3RzLiBUaGUgcHJlbGltaW5hcnkgZnJhbWV3b3JrIG9mIHN0cmF0ZWdpZXMgaGFzIGJlZW4gY29uY2VwdHVhbGl6ZWQgdG8gaW50ZWdyYXRlIHN1c3RhaW5hYmxlIGRldmVsb3BtZW50IHByaW5jaXBsZXMgaW4gUFBQIHByb2N1cmVtZW50IHByb2Nlc3MuIEZpbmFsbHksIHRoZSBmZWFzaWJpbGl0eSBvZiBwcmVsaW1pbmFyeSBmcmFtZXdvcmsgaGFzIGJlZW4gdW5kZXJ0YWtlbiB0aHJvdWdoIGZvY3Vzc2VkIGludGVydmlld3Mgd2l0aCBsb2NhbCBzdGFrZWhvbGRlcnMgb2YgUFBQcy4gRmluZGluZ3M6IFRoZSBzdHVkeSBpbmRpY2F0ZXMgb3Bwb3J0dW5pdGllcyB0byBwcm9tb3RlIHN1c3RhaW5hYmxlIGRldmVsb3BtZW50IGluIHRoZSBjdXJyZW50IFBQUCBwcm9jdXJlbWVudCBwcm9jZXNzIGV4aXN0cyB0aHJvdWdoIGVuaGFuY2VtZW50IGluIGNyaXRpY2FsIGFzcGVjdHMgbGlrZSBzdGFrZWhvbGRlcuKAmXMgcGFydGljaXBhdGlvbiwgZW52aXJvbm1lbnQgaW1wYWN0IGFzc2Vzc21lbnQsIHZhbHVlIGZvciBtb25leSBhbmFseXNpcywgdXNlcuKAmXMgY2hhcmdlcywgcmlzayBhbGxvY2F0aW9uIHBvbGljaWVzLCB0cmFuc2FjdGlvbiBhbmQgYmlkZGluZyBjb3N0LCBhbmQgYmlkIGV2YWx1YXRpb24gY3JpdGVyaWEuIE9yaWdpbmFsaXR5L3ZhbHVlOiBUaGUgcGFwZXIgcHJlc2VudHMgYSBjcml0aWNhbCBpbnNpZ2h0IG9uIGludGVncmF0aW5nIHN1c3RhaW5hYmxlIGRldmVsb3BtZW50IHByaW5jaXBsZXMgaW4gUFBQIHByb2N1cmVtZW50IHByb2Nlc3Mgd2hpY2ggaGFzIG5vdCBiZWVuIHRoZSBmb2N1cyBpbiB0aGUgbWFqb3JpdHkgb2YgcHJldmlvdXMgcmVzZWFyY2ggc3R1ZGllcy4iLCJwdWJsaXNoZXIiOiJFbWVyYWxkIEdyb3VwIFB1Ymxpc2hpbmcgTHRkLiIsImlzc3VlIjoiNSIsInZvbHVtZSI6IjYiLCJjb250YWluZXItdGl0bGUtc2hvcnQiOiIifSwiaXNUZW1wb3JhcnkiOmZhbHNlfV19&quot;,&quot;citationItems&quot;:[{&quot;id&quot;:&quot;4c027294-fd92-3e5a-84c4-22532b277af0&quot;,&quot;itemData&quot;:{&quot;type&quot;:&quot;article-journal&quot;,&quot;id&quot;:&quot;4c027294-fd92-3e5a-84c4-22532b277af0&quot;,&quot;title&quot;:&quot;Enhancing sustainability of Indian PPP procurement process using system dynamics model&quot;,&quot;author&quot;:[{&quot;family&quot;:&quot;Patil&quot;,&quot;given&quot;:&quot;Nilesh Agarchand&quot;,&quot;parse-names&quot;:false,&quot;dropping-particle&quot;:&quot;&quot;,&quot;non-dropping-particle&quot;:&quot;&quot;},{&quot;family&quot;:&quot;Thounaojam&quot;,&quot;given&quot;:&quot;Nicola&quot;,&quot;parse-names&quot;:false,&quot;dropping-particle&quot;:&quot;&quot;,&quot;non-dropping-particle&quot;:&quot;&quot;},{&quot;family&quot;:&quot;Laishram&quot;,&quot;given&quot;:&quot;Boeing&quot;,&quot;parse-names&quot;:false,&quot;dropping-particle&quot;:&quot;&quot;,&quot;non-dropping-particle&quot;:&quot;&quot;}],&quot;container-title&quot;:&quot;Journal of Public Procurement&quot;,&quot;accessed&quot;:{&quot;date-parts&quot;:[[2024,3,10]]},&quot;DOI&quot;:&quot;10.1108/JOPP-01-2019-0002/FULL/XML&quot;,&quot;ISSN&quot;:&quot;21506930&quot;,&quot;issued&quot;:{&quot;date-parts&quot;:[[2021]]},&quot;page&quot;:&quot;345-369&quot;,&quot;abstract&quot;:&quot;Purpose: Increasingly adopted by various governments for infrastructure development, public-private partnerships (PPPs) have become a popular procurement delivery system, outperforming other systems. However, PPPs have been especially criticised due to the lack of sustainability aspect during the development and implementation of the projects. In India, similar critiques have been raised, as these qualities have inhibited the development of society and increased the time and cost overrun in the development of PPP projects. This paper, therefore, aims to address the sustainability issues in PPPs and systematically analyses from the perspective of the principles of sustainable development. Design/methodology/approach: Based on literature review and focussed interviews with stakeholders in India, a qualitative system dynamics (SD) model using causal loop diagramming is developed to propose the inclusion of various strategies in the PPP procurement process, which can enhance the sustainability of the PPP process. Finally, the integration of these strategies in the current PPP procurement process has been highlighted in the form of the introduction of new mechanisms and policies and modification of the existing mechanism and procurement policies. Findings: The paper first highlights key sustainability issues in the PPP procurement process and suggests 34 strategies to address the issues. The modelling approaches and the proposed strategies, along with their interrelationships, could help the PPP decision makers in implementing responsive policies in bringing sustainable development in the PPP procurement process. Research limitations/implications: The SD model developed is based on limited data, primarily focussed on PPP procurement practices in the context of infrastructure development in India. Developing the model with the analysis of a wider range of data and constructing a customised model can take broader perspectives into account. Social implications: Adoption of the identified strategies can facilitate the inclusion of sustainability practices in the development of infrastructure projects, which are even procured using private finance. Originality/value: Studies on how to promote sustainable infrastructure development when procured through the PPP route are in the nascent stage. This study, therefore, extends the current body of knowledge on infrastructure projects implementation through PPPs from financial engineering and risk management to a sustainability perspective.&quot;,&quot;publisher&quot;:&quot;Emerald Group Holdings Ltd.&quot;,&quot;issue&quot;:&quot;4&quot;,&quot;volume&quot;:&quot;21&quot;,&quot;container-title-short&quot;:&quot;&quot;},&quot;isTemporary&quot;:false},{&quot;id&quot;:&quot;39dc7062-91cc-312c-9012-2ab804390103&quot;,&quot;itemData&quot;:{&quot;type&quot;:&quot;article-journal&quot;,&quot;id&quot;:&quot;39dc7062-91cc-312c-9012-2ab804390103&quot;,&quot;title&quot;:&quot;Sustainable infrastructure development challenges through PPP procurement process: Indian perspective&quot;,&quot;author&quot;:[{&quot;family&quot;:&quot;Agarchand&quot;,&quot;given&quot;:&quot;Nilesh&quot;,&quot;parse-names&quot;:false,&quot;dropping-particle&quot;:&quot;&quot;,&quot;non-dropping-particle&quot;:&quot;&quot;},{&quot;family&quot;:&quot;Laishram&quot;,&quot;given&quot;:&quot;Boeing&quot;,&quot;parse-names&quot;:false,&quot;dropping-particle&quot;:&quot;&quot;,&quot;non-dropping-particle&quot;:&quot;&quot;}],&quot;container-title&quot;:&quot;International Journal of Managing Projects in Business&quot;,&quot;accessed&quot;:{&quot;date-parts&quot;:[[2024,3,10]]},&quot;DOI&quot;:&quot;10.1108/IJMPB-10-2016-0078/FULL/PDF&quot;,&quot;ISSN&quot;:&quot;17538386&quot;,&quot;issued&quot;:{&quot;date-parts&quot;:[[2017]]},&quot;page&quot;:&quot;642-662&quot;,&quot;abstract&quot;:&quot;Purpose: Infrastructure development through public-private partnership (PPP) route in India has exhibited concerns about not promoting progress toward sustainable development goals, particularly social and environmental perspectives. The purpose of this paper is, therefore, to identify the shortcomings in the Indian PPP procurement process using the key principles of sustainability. Design/methodology/approach: Qualitative research inquiry through grounded theory approach by using the literature and interview source was used to identify the challenges encountered in sustainable infrastructure development of PPP projects. These challenges were, first, reviewed from the perspectives of key sustainability principles and then discussed with the key stakeholders through focused interviews. Furthermore, micro-interlocutor analysis was carried to get an insight on the extent of consensus amongst the experts regarding these identified shortfalls. Findings: The key shortfalls identified from the study that adversely affect progress toward sustainable development include incomprehensive environmental impact assessment and social impact assessment studies; lack of stakeholder and local participation; high bidding and transaction cost; high user charges; improper risk allocation; lack of transparency and accountability; goal conflicts between public and private sector; and lack of skill and knowledge about sustainability. Practical implications: The study findings will help in devising appropriate strategies for enhancing the mechanisms, policies, and governance structure of PPP process in order to overcome these shortfalls and help in accomplishing the goals of sustainability while developing infrastructure even through PPP route. Originality/value: The paper presents different insights into PPP from sustainability perspective which has not been the focus of the current studies on PPPs. Sustainability assessment of PPP procurement is an area of research which is in a nascent stage.&quot;,&quot;publisher&quot;:&quot;Emerald Group Publishing Ltd.&quot;,&quot;issue&quot;:&quot;3&quot;,&quot;volume&quot;:&quot;10&quot;,&quot;container-title-short&quot;:&quot;&quot;},&quot;isTemporary&quot;:false},{&quot;id&quot;:&quot;0d95e1fc-2c81-31f8-855b-a627af736201&quot;,&quot;itemData&quot;:{&quot;type&quot;:&quot;article-journal&quot;,&quot;id&quot;:&quot;0d95e1fc-2c81-31f8-855b-a627af736201&quot;,&quot;title&quot;:&quot;Sustainability of Indian PPP procurement process: Development of strategies for enhancement&quot;,&quot;author&quot;:[{&quot;family&quot;:&quot;Patil&quot;,&quot;given&quot;:&quot;Nilesh Agarchand&quot;,&quot;parse-names&quot;:false,&quot;dropping-particle&quot;:&quot;&quot;,&quot;non-dropping-particle&quot;:&quot;&quot;},{&quot;family&quot;:&quot;Laishram&quot;,&quot;given&quot;:&quot;Boeing Singh&quot;,&quot;parse-names&quot;:false,&quot;dropping-particle&quot;:&quot;&quot;,&quot;non-dropping-particle&quot;:&quot;&quot;}],&quot;container-title&quot;:&quot;Built Environment Project and Asset Management&quot;,&quot;accessed&quot;:{&quot;date-parts&quot;:[[2024,3,10]]},&quot;DOI&quot;:&quot;10.1108/BEPAM-09-2015-0043/FULL/PDF&quot;,&quot;ISSN&quot;:&quot;20441258&quot;,&quot;issued&quot;:{&quot;date-parts&quot;:[[2016]]},&quot;page&quot;:&quot;491-507&quot;,&quot;abstract&quot;:&quot;Purpose: Though public-private partnership (PPP) programme in India has stabilized significantly with implementation of successful infrastructure projects, still it suffers from shortfalls related to some aspects of sustainable development. One of the ways to overcome these shortfalls is to modify the existing PPP procurement process in order to attain the sustainable development goals. The purpose of this paper is to develop a conceptual framework highlighting the strategies for integrating sustainable development principles in PPP procurement process. Design/methodology/approach: Content analysis through literature review has been adopted to identify the shortfalls in PPP process and examine the possible strategies to overcome the shortfalls from best practices in implementation of PPP projects. The preliminary framework of strategies has been conceptualized to integrate sustainable development principles in PPP procurement process. Finally, the feasibility of preliminary framework has been undertaken through focussed interviews with local stakeholders of PPPs. Findings: The study indicates opportunities to promote sustainable development in the current PPP procurement process exists through enhancement in critical aspects like stakeholder’s participation, environment impact assessment, value for money analysis, user’s charges, risk allocation policies, transaction and bidding cost, and bid evaluation criteria. Originality/value: The paper presents a critical insight on integrating sustainable development principles in PPP procurement process which has not been the focus in the majority of previous research studies.&quot;,&quot;publisher&quot;:&quot;Emerald Group Publishing Ltd.&quot;,&quot;issue&quot;:&quot;5&quot;,&quot;volume&quot;:&quot;6&quot;,&quot;container-title-short&quot;:&quot;&quot;},&quot;isTemporary&quot;:false}]},{&quot;citationID&quot;:&quot;MENDELEY_CITATION_adb810ea-830d-41c2-9ea3-1a8491e00a45&quot;,&quot;properties&quot;:{&quot;noteIndex&quot;:0},&quot;isEdited&quot;:false,&quot;manualOverride&quot;:{&quot;isManuallyOverridden&quot;:false,&quot;citeprocText&quot;:&quot;(Cheng et al. 2021; Babatunde et al. 2022; Liu et al. 2024)&quot;,&quot;manualOverrideText&quot;:&quot;&quot;},&quot;citationTag&quot;:&quot;MENDELEY_CITATION_v3_eyJjaXRhdGlvbklEIjoiTUVOREVMRVlfQ0lUQVRJT05fYWRiODEwZWEtODMwZC00MWMyLTllYTMtMWE4NDkxZTAwYTQ1IiwicHJvcGVydGllcyI6eyJub3RlSW5kZXgiOjB9LCJpc0VkaXRlZCI6ZmFsc2UsIm1hbnVhbE92ZXJyaWRlIjp7ImlzTWFudWFsbHlPdmVycmlkZGVuIjpmYWxzZSwiY2l0ZXByb2NUZXh0IjoiKENoZW5nIGV0IGFsLiAyMDIxOyBCYWJhdHVuZGUgZXQgYWwuIDIwMjI7IExpdSBldCBhbC4gMjAyNCkiLCJtYW51YWxPdmVycmlkZVRleHQiOiIifSwiY2l0YXRpb25JdGVtcyI6W3siaWQiOiJiOTc5ZTk3Mi02YTU4LTNhNDctOTQzNS0zZTk2M2M3NWViYzQiLCJpdGVtRGF0YSI6eyJ0eXBlIjoiYXJ0aWNsZS1qb3VybmFsIiwiaWQiOiJiOTc5ZTk3Mi02YTU4LTNhNDctOTQzNS0zZTk2M2M3NWViYzQiLCJ0aXRsZSI6IkFuIGludmVzdGlnYXRpb24gaW50byB0aGUgc3VzdGFpbmFiaWxpdHkgcHJhY3RpY2VzIGluIFBQUCBpbmZyYXN0cnVjdHVyZSBwcm9qZWN0czogYSBjYXNlIG9mIE5pZ2VyaWEiLCJhdXRob3IiOlt7ImZhbWlseSI6IkJhYmF0dW5kZSIsImdpdmVuIjoiU29sb21vbiBPbHVzb2xhIiwicGFyc2UtbmFtZXMiOmZhbHNlLCJkcm9wcGluZy1wYXJ0aWNsZSI6IiIsIm5vbi1kcm9wcGluZy1wYXJ0aWNsZSI6IiJ9LHsiZmFtaWx5IjoiRWt1bmRheW8iLCJnaXZlbiI6IkRhbWlsb2xhIiwicGFyc2UtbmFtZXMiOmZhbHNlLCJkcm9wcGluZy1wYXJ0aWNsZSI6IiIsIm5vbi1kcm9wcGluZy1wYXJ0aWNsZSI6IiJ9LHsiZmFtaWx5IjoiVWRlYWphIiwiZ2l2ZW4iOiJDaGlrYSIsInBhcnNlLW5hbWVzIjpmYWxzZSwiZHJvcHBpbmctcGFydGljbGUiOiIiLCJub24tZHJvcHBpbmctcGFydGljbGUiOiIifSx7ImZhbWlseSI6IkFidWJha2FyIiwiZ2l2ZW4iOiJVdGhtYW4gT2xhd2FuZGUiLCJwYXJzZS1uYW1lcyI6ZmFsc2UsImRyb3BwaW5nLXBhcnRpY2xlIjoiIiwibm9uLWRyb3BwaW5nLXBhcnRpY2xlIjoiIn1dLCJjb250YWluZXItdGl0bGUiOiJTbWFydCBhbmQgU3VzdGFpbmFibGUgQnVpbHQgRW52aXJvbm1lbnQiLCJhY2Nlc3NlZCI6eyJkYXRlLXBhcnRzIjpbWzIwMjQsMywxMF1dfSwiRE9JIjoiMTAuMTEwOC9TQVNCRS0wNC0yMDIwLTAwNDgvRlVMTC9YTUwiLCJJU1NOIjoiMjA0NjYxMDIiLCJpc3N1ZWQiOnsiZGF0ZS1wYXJ0cyI6W1syMDIyLDMsOF1dfSwicGFnZSI6IjExMC0xMjUiLCJhYnN0cmFjdCI6IlB1cnBvc2U6IEluIHRoZSBnbG9iYWwgY29uc3RydWN0aW9uIGluZHVzdHJ5LCB0aGUgY29uY2VwdCBvZiBzdXN0YWluYWJpbGl0eSBpcyBub3QgbmV3LCBwYXJ0aWN1bGFybHkgd2l0aGluIGJ1aWxkaW5nIHByb2plY3RzLiBBZ2FpbnN0IHRoaXMgYmFja2Ryb3AsIHNldmVyYWwgc3R1ZGllcyBoYXZlIGJlZW4gY29uZHVjdGVkLCBtb3N0bHkgaW4gZGV2ZWxvcGVkIGNvdW50cmllcywgb24gc3VzdGFpbmFiaWxpdHkgaW4gY29uc3RydWN0aW9uIHByb2plY3RzLiBIb3dldmVyLCBlZmZvcnRzIGF0IGludmVzdGlnYXRpbmcgc3VzdGFpbmFiaWxpdHkgcHJhY3RpY2VzIGluIHB1YmxpY+KAk3ByaXZhdGUgcGFydG5lcnNoaXAgKFBQUCkgaW5mcmFzdHJ1Y3R1cmUgcHJvamVjdHMgaW4gZGV2ZWxvcGluZyBjb3VudHJpZXMgaGF2ZSByZWNlaXZlZCBsaW1pdGVkIGF0dGVudGlvbi4gSGVuY2UsIHRoZSBwdXJwb3NlIG9mIHRoaXMgc3R1ZHkgaXMgdG8gaW52ZXN0aWdhdGUgdGhlIGluY29ycG9yYXRpb24gb2Ygc3VzdGFpbmFiaWxpdHkgcHJhY3RpY2VzIHdpdGhpbiB0aGUgY29udGV4dCBvZiBOaWdlcmlh4oCZcyBQUFAgaW5mcmFzdHJ1Y3R1cmUgcHJvamVjdHMuIERlc2lnbi9tZXRob2RvbG9neS9hcHByb2FjaDogQSBxdWVzdGlvbm5haXJlIHN1cnZleSwgd2hpY2ggdGFyZ2V0ZWQgZm91ciBkaWZmZXJlbnQgdHlwZXMgb2Ygc3Rha2Vob2xkZXJzLCB3YXMgY29uZHVjdGVkIGluIHRoaXMgc3R1ZHkuIFRoZXNlIHN0YWtlaG9sZGVycyBpbmNsdWRlZCBwdWJsaWMgc2VjdG9yIGF1dGhvcml0aWVzLCBjb25jZXNzaW9uYWlyZXMsIGNvbnN1bHRhbnRzIGFuZCBiYW5rcyB1bmRlcnRha2luZyBQUFAgaW5mcmFzdHJ1Y3R1cmUgcHJvamVjdHMgaW4gdGhlIExhZ29zIFN0YXRlLCBOaWdlcmlhLiBUaGUgZGF0YSBjb2xsZWN0ZWQgd2VyZSBhbmFseXplZCB1c2luZyBmcmVxdWVuY3ksIHBlcmNlbnRhZ2UsIG1lYW4gc2NvcmUsIHN0YW5kYXJkIGRldmlhdGlvbiAoU0QpIGFuYWx5c2VzIGFuZCB0aGUgS3J1c2thbOKAk1dhbGxpcyB0ZXN0LiBGaW5kaW5nczogVGhlIGZpbmRpbmdzIG9mIHRoaXMgc3R1ZHkgcmV2ZWFsZWQgdGhhdCBhbGwgdGhlIHJlc3BvbmRlbnRzIGFyZSB2ZXJ5IG11Y2ggYXdhcmUgb2Ygc3VzdGFpbmFiaWxpdHkgcHJpbmNpcGxlcyBhbmQgdGhlIHZhc3QgbWFqb3JpdHkgb2YgdGhlIHJlc3BvbmRlbnRzIGZyb20gdGhlIHB1YmxpYyBzZWN0b3IgYXV0aG9yaXRpZXMgYW5kIHRoZSBjb25zdWx0YW50IG9yZ2FuaXphdGlvbnMgY29uZmlybWVkIHRoYXQgdGhleSBoYXZlIGluY29ycG9yYXRlZCBzdXN0YWluYWJpbGl0eSByZXF1aXJlbWVudHMgaW50byB0aGVpciBiaWRkaW5nIGRvY3VtZW50cyBmb3IgUFBQIGluZnJhc3RydWN0dXJlIHByb2plY3RzLiBUaGUgc3R1ZHkgcmV2ZWFsZWQgc3VzdGFpbmFiaWxpdHkgZmVhdHVyZXMgaW4gdGhlIHRocmVlIGFzcGVjdHMgb2Ygc3VzdGFpbmFiaWxpdHksIG5hbWVseSwgZWNvbm9taWMsIGVudmlyb25tZW50YWwgYW5kIHNvY2lhbCBmYWN0b3JzLiBGdXJ0aGVybW9yZSwgdGhlIHN0dWR5IHJldmVhbGVkIHRoZSB0b3AgdGhyZWXigJNyYW5rZWQgZWNvbm9taWMgZmFjdG9ycyBvZiBzdXN0YWluYWJpbGl0eSAoY29uc2lkZXJlZCB0byBiZSB0aGUgbW9zdCBpbXBvcnRhbnQgZmFjdG9ycykgd2VyZSBsb3cgbWFpbnRlbmFuY2UgY29zdHMsIHdob2xlIGxpZmUgY29zdGluZyBhbmQgc3VwcG9ydGluZyB0aGUgbG9jYWwgZWNvbm9teSwgcmVzcGVjdGl2ZWx5LiBTaW1pbGFybHksIHRoZSBzdHVkeSByZXZlYWxlZCB0aGUgdG9wIHRocmVl4oCTcmFua2VkIGVudmlyb25tZW50YWwgZmFjdG9ycyBvZiBzdXN0YWluYWJpbGl0eSB3ZXJlIGJpb2RpdmVyc2l0eSwgZW5lcmd5IHVzZSBkdXJpbmcgdGhlIG9wZXJhdGlvbiBzdGFnZSBhbmQgZW5lcmd5IHVzZSBkdXJpbmcgdGhlIGNvbnN0cnVjdGlvbiBzdGFnZSwgcmVzcGVjdGl2ZWx5LiBGdXJ0aGVybW9yZSwgdGhlIHN0dWR5IGZ1cnRoZXIgcmV2ZWFsZWQgdGhhdCB0aGUgdG9wIHRocmVl4oCTcmFua2VkIHNvY2lhbCBmYWN0b3JzIG9mIHN1c3RhaW5hYmlsaXR5IHdlcmUgdGhlIGVkdWNhdGlvbmFsIGFzcGVjdCwgZXF1aXR5IGJldHdlZW4gc3Rha2Vob2xkZXJzIGFuZCBoZWFsdGggYW5kIHNhZmV0eSwgcmVzcGVjdGl2ZWx5LiBQcmFjdGljYWwgaW1wbGljYXRpb25zOiBUaGUgc3R1ZHkgd2lsbCBiZSBvZiBncmVhdCB2YWx1ZSB0byBQUFAgc3Rha2Vob2xkZXJzIGludm9sdmVkIGluIHN1c3RhaW5hYmlsaXR5IGRlY2lzaW9uLW1ha2luZyBwcm9jZXNzZXMgd2hlbiBkZWxpdmVyaW5nIHN1c3RhaW5hYmxlIFBQUCBwcm9qZWN0cywgcGFydGljdWxhcmx5IGluIE5pZ2VyaWEuIEFsc28sIHRoZSBzdHVkeeKAmXMgZmluZGluZ3MgYXJlIGltcG9ydGFudCBhcyBub3QgbWFueSBlbXBpcmljYWwgc3R1ZGllcyBoYXZlIGJlZW4gY29uZHVjdGVkIG9uIHRoZSBzdXN0YWluYWJpbGl0eSBwcmFjdGljZXMgb2YgY3VycmVudCBQUFAgcHJvamVjdHMgaW4gTmlnZXJpYS4gT3JpZ2luYWxpdHkvdmFsdWU6IFRoZSBzdHVkeeKAmXMgZmluZGluZ3Mgd291bGQgZnVydGhlciBpbmZvcm0gdGhlIG5lZWQgZm9yIGJvdGggdGhlIHB1YmxpYyBhbmQgcHJpdmF0ZSBzZWN0b3JzIHRvIHRha2UgYSBtb3JlIHN0cmF0ZWdpYyBhcHByb2FjaCB0byBlbmhhbmNlIHN1c3RhaW5hYmlsaXR5IGluIFBQUCBwcm9qZWN0cy4iLCJwdWJsaXNoZXIiOiJFbWVyYWxkIFB1Ymxpc2hpbmciLCJpc3N1ZSI6IjEiLCJ2b2x1bWUiOiIxMSIsImNvbnRhaW5lci10aXRsZS1zaG9ydCI6IiJ9LCJpc1RlbXBvcmFyeSI6ZmFsc2V9LHsiaWQiOiIwYjFjZWMzMy1kYTY1LTMzYWQtYWQxYS02NGRmNWE3YzE4YzUiLCJpdGVtRGF0YSI6eyJ0eXBlIjoiYXJ0aWNsZS1qb3VybmFsIiwiaWQiOiIwYjFjZWMzMy1kYTY1LTMzYWQtYWQxYS02NGRmNWE3YzE4YzUiLCJ0aXRsZSI6IlB1YmxpY+KAk3ByaXZhdGUgcGFydG5lcnNoaXBzOiBhwqBjb2xsYWJvcmF0aXZlIGZyYW1ld29yayBmb3LCoGVuc3VyaW5nIHByb2plY3Qgc3VzdGFpbmFibGUgb3BlcmF0aW9ucyIsImF1dGhvciI6W3siZmFtaWx5IjoiTGl1IiwiZ2l2ZW4iOiJCaW5nc2hlbmciLCJwYXJzZS1uYW1lcyI6ZmFsc2UsImRyb3BwaW5nLXBhcnRpY2xlIjoiIiwibm9uLWRyb3BwaW5nLXBhcnRpY2xlIjoiIn0seyJmYW1pbHkiOiJMaSIsImdpdmVuIjoiSnVhbmt1biIsInBhcnNlLW5hbWVzIjpmYWxzZSwiZHJvcHBpbmctcGFydGljbGUiOiIiLCJub24tZHJvcHBpbmctcGFydGljbGUiOiIifSx7ImZhbWlseSI6IldhbmciLCJnaXZlbiI6IkRhbiIsInBhcnNlLW5hbWVzIjpmYWxzZSwiZHJvcHBpbmctcGFydGljbGUiOiIiLCJub24tZHJvcHBpbmctcGFydGljbGUiOiIifSx7ImZhbWlseSI6IkxpdSIsImdpdmVuIjoiSGVucnkiLCJwYXJzZS1uYW1lcyI6ZmFsc2UsImRyb3BwaW5nLXBhcnRpY2xlIjoiIiwibm9uLWRyb3BwaW5nLXBhcnRpY2xlIjoiIn0seyJmYW1pbHkiOiJXdSIsImdpdmVuIjoiR3Vhbmdkb25nIiwicGFyc2UtbmFtZXMiOmZhbHNlLCJkcm9wcGluZy1wYXJ0aWNsZSI6IiIsIm5vbi1kcm9wcGluZy1wYXJ0aWNsZSI6IiJ9LHsiZmFtaWx5IjoiWXVhbiIsImdpdmVuIjoiSmluZ2ZlbmciLCJwYXJzZS1uYW1lcyI6ZmFsc2UsImRyb3BwaW5nLXBhcnRpY2xlIjoiIiwibm9uLWRyb3BwaW5nLXBhcnRpY2xlIjoiIn1dLCJjb250YWluZXItdGl0bGUiOiJFbmdpbmVlcmluZywgQ29uc3RydWN0aW9uIGFuZCBBcmNoaXRlY3R1cmFsIE1hbmFnZW1lbnQiLCJhY2Nlc3NlZCI6eyJkYXRlLXBhcnRzIjpbWzIwMjQsMywxMF1dfSwiRE9JIjoiMTAuMTEwOC9FQ0FNLTEyLTIwMjEtMTEyNC9GVUxML1hNTCIsIklTU04iOiIwOTY5OTk4OCIsImlzc3VlZCI6eyJkYXRlLXBhcnRzIjpbWzIwMjQsMSwyXV19LCJwYWdlIjoiMjY0LTI4OSIsImFic3RyYWN0IjoiUHVycG9zZTogVGhpcyBzdHVkeSBhaW1zIHRvIGRldmVsb3AgYSBjb2xsYWJvcmF0aXZlIGdvdmVybmFuY2UgZnJhbWV3b3JrIChDR0YpIHRvIHN5c3RlbWF0aWNhbGx5IGludmVzdGlnYXRlIHRoZSBpbXBlZGluZyBmYWN0b3JzIChJRnMpIGluIHRlcm1zIG9mIHRoZSBvcGVyYXRpb25hbCBzdXN0YWluYWJpbGl0eSBvZiBQUFBzLiBJdCBleGFtaW5lcyB0aGUgdHJhbnNtaXNzaW9uIHBhdHRlcm4gKGkuZS4gdGhlIHdheSBpbiB3aGljaCBuZXR3b3JrIG1lbWJlcnMgcmVhY3QgdG8gZWFjaCBvdGhlcikgb2YgdGhlIElGcyBuZXR3b3JrLiBEZXNpZ24vbWV0aG9kb2xvZ3kvYXBwcm9hY2g6IExpdGVyYXR1cmUgcmV2aWV3IGFuZCBpbnRlcnZpZXcgd2VyZSBhZG9wdGVkIHRvIGlkZW50aWZ5IHRoZSBJRnMuIFRoZW4sIHdpdGggdGhlIGRhdGEgY29sbGVjdGVkIGZyb20gdGhlIGludGVydmlldyBpbiBDaGluYSwgdGhlIHNvY2lhbCBuZXR3b3JrIGFuYWx5c2lzIGFuZCBpbnRlcnByZXRpdmUgc3RydWN0dXJlIG1vZGVsIHdlcmUgc3luZXJnaXNlZCB0byBleGFtaW5lIHRoZSBjaGFpbiByZWFjdGlvbiwgZHJpdmluZyBhbmQgZGVwZW5kZW50IHBvd2VycywgYW5kIGhpZXJhcmNoaWNhbCBzdHJ1Y3R1cmUgb2YgdGhlIGlkZW50aWZpZWQgSUZzLiBGaW5kaW5nczogVGhlIHJlc3VsdHMgcmV2ZWFsIHRoYXQgdGhlIGNvZ25pdGlvbiwgaW5zdGl0dXRpb25hbCwgZmluYW5jaWFsIGFuZCBwYXJ0aWNpcGF0aW9uIGFzcGVjdHMgYXJlIGtleSBiYXJyaWVycyBjb25mcm9udGVkIGJ5IFBQUCBzdXN0YWluYWJpbGl0eSwgYW5kIHRoZSBnb3Zlcm5tZW50IHBsYXlzIGEgbGVhZGluZyByb2xlIGluIGNvbnRyb2xsaW5nIGZhY3RvcnMgY2F1c2luZyBzdXN0YWluYWJpbGl0eS1yZWxhdGVkIHByb2JsZW1zIGluIFBQUHMuIFdlYWsgZ292ZXJubWVudCBsZWFkZXJzaGlwIGFuZCBpbnN0aXR1dGlvbmFsIGVudmlyb25tZW50IHdlcmUgaWRlbnRpZmllZCBhcyB0aGUgbW9zdCBmdW5kYW1lbnRhbCByZWFzb25zIHRyaWdnZXJpbmcgYSBjaGFpbiBvZiBJRnMsIHdoaWxlIHByb2plY3QgZ292ZXJuYW5jZSBhbmQgbWFuYWdlbWVudCBhY3Rpdml0aWVzIGFjdCBhcyBicmlkZ2Ugbm9kZXMgdGhhdCBwbGF5IGFuIGludGVybWVkaWFyeSByb2xlIGluIHRoZSBJRnMgbmV0d29yay4gUmVzZWFyY2ggbGltaXRhdGlvbnMvaW1wbGljYXRpb25zOiBUaGlzIHJlc2VhcmNoIGNvbnRyaWJ1dGVzIHRvIHRoZSBsaXRlcmF0dXJlIG9uIFBQUCBnb3Zlcm5hbmNlIGJ5ICgxKcKgYnJpZGdpbmcgdGhlIGxpdGVyYXR1cmUgZ2FwIHRocm91Z2ggdGhlIGRldmVsb3BtZW50IG9mIENHRiBmb3IgZXhwbGFpbmluZyB0aGUgZ292ZXJuYW5jZSBvZiBQUFAgc3VzdGFpbmFiaWxpdHkgd2l0aCBhIGhvbGlzdGljIHZpZXcgdGhhdCBjb25zaWRlcnMgYm90aCBtYWNybyBlbnZpcm9ubWVudCBhbmQgb3BlcmF0aW9uYWwgcHJvamVjdCBwcm9jZXNzZXM7IGFuZCAoMikgaWRlbnRpZnlpbmcgdGhlIHRyYW5zbWlzc2lvbiBwYXR0ZXJuIG9mIElGcyBuZXR3b3JrIHdoaWNoIHVuY292ZXJzIHRoZSB1bmRlcmx5aW5nIGR5bmFtaWNzIGNhdXNpbmcgdGhlIHVuc3VzdGFpbmFibGUgb3BlcmF0aW9uIG9mIFBQUHMuIFByYWN0aWNhbCBpbXBsaWNhdGlvbnM6IFRoaXMgcmVzZWFyY2ggcHJvdmlkZXMgcHJhY3RpdGlvbmVycyB3aXRoIGEgbGlzdCBvZiBrZXkgY2hlY2twb2ludHMgZm9yIHByZXZlbnRpbmcgZmFpbHVyZSBlc2NhbGF0aW9uLCBlbmFibGVzIGRlY2lzaW9uLW1ha2VycyB0byBwcmlvcml0aXNlIG9ic3RhY2xlLW1pdGlnYXRpb24gZWZmb3J0cyBhbmQgZGV2ZWxvcCBhIGZlYXNpYmxlIHByb2Nlc3MgdG8gY29udHJvbCBQUFAgb3BlcmF0aW9uLCBhbmQgb2ZmZXJzIG1hbmFnZW1lbnQgY291bnRlcm1lYXN1cmVzIHRvIHJlbW92ZSB0aGUga2V5IGJhcnJpZXJzIGltcGVkaW5nIFBQUCBzdXN0YWluYWJpbGl0eS4gT3JpZ2luYWxpdHkvdmFsdWU6IFRoaXMgc3R1ZHkgaXMgbm92ZWwgZm9yIGFkb3B0aW5nIG5ldHdvcmstb3JpZW50ZWQgdGVjaG5pcXVlcyB0byBxdWFudGlmeSB0aGUgcmVsYXRpdmUgaW1wb3J0YW5jZSBvZiB0aGUgSUZzIGFuZCBleGFtaW5lIHRoZSB0cmFuc21pc3Npb24gcGF0dGVybiBvZiB0aGUgSUZzIHN5c3RlbS4gVGhlcmVmb3JlLCBpdCB2aXN1YWxpc2VzIHRoZSBjb21wbGV4IHVuZGVybHlpbmcgZHluYW1pY3MgY2F1c2luZyB1bnN1c3RhaW5hYmxlIFBQUCBvcGVyYXRpb24sIGlkZW50aWZpZXMgcm9vdCBhbmQgZGlyZWN0IGNhdXNlcyBvZiBQUFAgZmFpbHVyZXMsIGFuZCBwcm92aWRlcyBkZWNpc2lvbi1tYWtlcnMgd2l0aCBpbnNpZ2h0cyBpbnRvIHN1c3RhaW5pbmcgUFBQIHN1c3RhaW5hYmlsaXR5IGZyb20gYSBuZXR3b3JrLW9yaWVudGVkIHBlcnNwZWN0aXZlLiIsInB1Ymxpc2hlciI6IkVtZXJhbGQgUHVibGlzaGluZyIsImlzc3VlIjoiMSIsInZvbHVtZSI6IjMxIiwiY29udGFpbmVyLXRpdGxlLXNob3J0IjoiIn0sImlzVGVtcG9yYXJ5IjpmYWxzZX0seyJpZCI6ImE4NjlmNGIxLWQ0MWQtM2JiMi1hNDJkLTNjNTMyZDFlZWQ4ZiIsIml0ZW1EYXRhIjp7InR5cGUiOiJhcnRpY2xlLWpvdXJuYWwiLCJpZCI6ImE4NjlmNGIxLWQ0MWQtM2JiMi1hNDJkLTNjNTMyZDFlZWQ4ZiIsInRpdGxlIjoiUHVibGlj4oCTcHJpdmF0ZSBwYXJ0bmVyc2hpcCBhcyBhIGRyaXZlciBvZiBzdXN0YWluYWJsZSBkZXZlbG9wbWVudDogdG93YXJkIGEgY29uY2VwdHVhbCBmcmFtZXdvcmsgb2Ygc3VzdGFpbmFiaWxpdHktb3JpZW50ZWQgUFBQIiwiYXV0aG9yIjpbeyJmYW1pbHkiOiJDaGVuZyIsImdpdmVuIjoiWmhlIiwicGFyc2UtbmFtZXMiOmZhbHNlLCJkcm9wcGluZy1wYXJ0aWNsZSI6IiIsIm5vbi1kcm9wcGluZy1wYXJ0aWNsZSI6IiJ9LHsiZmFtaWx5IjoiV2FuZyIsImdpdmVuIjoiSHVhbm1pbmciLCJwYXJzZS1uYW1lcyI6ZmFsc2UsImRyb3BwaW5nLXBhcnRpY2xlIjoiIiwibm9uLWRyb3BwaW5nLXBhcnRpY2xlIjoiIn0seyJmYW1pbHkiOiJYaW9uZyIsImdpdmVuIjoiV2VpIiwicGFyc2UtbmFtZXMiOmZhbHNlLCJkcm9wcGluZy1wYXJ0aWNsZSI6IiIsIm5vbi1kcm9wcGluZy1wYXJ0aWNsZSI6IiJ9LHsiZmFtaWx5IjoiWmh1IiwiZ2l2ZW4iOiJEYWppYW4iLCJwYXJzZS1uYW1lcyI6ZmFsc2UsImRyb3BwaW5nLXBhcnRpY2xlIjoiIiwibm9uLWRyb3BwaW5nLXBhcnRpY2xlIjoiIn0seyJmYW1pbHkiOiJDaGVuZyIsImdpdmVuIjoiTGUiLCJwYXJzZS1uYW1lcyI6ZmFsc2UsImRyb3BwaW5nLXBhcnRpY2xlIjoiIiwibm9uLWRyb3BwaW5nLXBhcnRpY2xlIjoiIn1dLCJjb250YWluZXItdGl0bGUiOiJFbnZpcm9ubWVudCwgRGV2ZWxvcG1lbnQgYW5kIFN1c3RhaW5hYmlsaXR5IiwiY29udGFpbmVyLXRpdGxlLXNob3J0IjoiRW52aXJvbiBEZXYgU3VzdGFpbiIsImFjY2Vzc2VkIjp7ImRhdGUtcGFydHMiOltbMjAyNCwzLDEwXV19LCJET0kiOiIxMC4xMDA3L1MxMDY2OC0wMTktMDA1NzYtMS9NRVRSSUNTIiwiSVNTTiI6IjE1NzMyOTc1IiwiVVJMIjoiaHR0cHM6Ly9saW5rLnNwcmluZ2VyLmNvbS9hcnRpY2xlLzEwLjEwMDcvczEwNjY4LTAxOS0wMDU3Ni0xIiwiaXNzdWVkIjp7ImRhdGUtcGFydHMiOltbMjAyMSwxLDFdXX0sInBhZ2UiOiIxMDQzLTEwNjMiLCJhYnN0cmFjdCI6IkFzIGFuIGlubm92YXRpdmUgbW9kZWwgZm9yIGluZnJhc3RydWN0dXJlIGFuZCBwdWJsaWMgc2VydmljZSBkZWxpdmVyeSwgcHVibGlj4oCTcHJpdmF0ZSBwYXJ0bmVyc2hpcCAoUFBQKSBoYXMgYmVjb21lIGluY3JlYXNpbmdseSBtb3JlIHBvcHVsYXIgYXJvdW5kIHRoZSB3b3JsZC4gUFBQIGlzIGZhY2luZyB0aGUgZGlsZW1tYSBvZiBkZXZlbG9wbWVudCBkaXJlY3Rpb24gYW5kIHZhbHVlIG9yaWVudGF0aW9uIHNpbmNlIGN1cnJlbnQgc3R1ZGllcyBhbmQgcHJhY3RpY2VzIGFyZSBtb3N0bHkgcGVyZm9ybWVkIGZyb20gYW4gZWNvbm9taWMgcGVyc3BlY3RpdmUuIFBQUCBsZWFkcyBhY2NvcmRpbmcgdG8gc3VzdGFpbmFibGUgZGV2ZWxvcG1lbnQgZ29hbHMuIFRoaXMgc3R1ZHkgYnJpZWZseSByZXZpZXdzIHRoZSBkZXZlbG9wbWVudCBvZiBDaGluYeKAmXMgUFBQIGFuZCBzdW1tYXJpemVzIHRoZSBjaGFyYWN0ZXJpc3RpY3Mgb2YgUFBQIGluIENoaW5hIHRocm91Z2ggdGhlIHRoZW9yeSBvZiBldm9sdXRpb25hcnkgZWNvbm9taWMgZ2VvZ3JhcGh5LiBTZWNvbmRseSwgYSBjb25jZXB0dWFsIGZyYW1ld29yayBvZiBzdXN0YWluYWJpbGl0eS1vcmllbnRlZCBQUFAgaXMgcHJvcG9zZWQgd2l0aCB0aHJlZSBwaGFzZXMgbmFtZWQgUFBQMS4wLCBQUFAyLjAsIGFuZCBQUFAzLjAuIFRoaXJkbHksIGEgY2FzZSBzdHVkeSBuYW1lZCB0aGUgVGFpemhvdSBjb21tdXRlci1yYWlsIExpbmUgUzEgUFBQIHByb2plY3QgaGFzIGJlZW4gYWRvcHRlZCB0byB2ZXJpZnkgdGhlIHRoZW9yZXRpY2FsIGZyYW1ld29yayBvZiB0aGUgc3VzdGFpbmFiaWxpdHktb3JpZW50ZWQgUFBQLiBMYXN0bHksIHRoZSB0aGVvcmV0aWNhbCBmcmFtZXdvcmsgaXMgYW5hbHl6ZWQgYW5kIGRpc2N1c3NlZCBiYXNlZCBvbiB0aGUgZm91ciBkaW1lbnNpb25zOiBkcml2aW5nIGZvcmNlLCBzdWJqZWN0LCBwcm9jZXNzLCBhbmQgb2JqZWN0LiBUaGUgcmVzdWx0cyBzaG93IHRoYXQgdGhlIHN1c3RhaW5hYmlsaXR5LW9yaWVudGVkIFBQUCBmcmFtZXdvcmsgZXhwbGFpbnMgdGhlIGRldmVsb3BtZW50IHByb2Nlc3MgYW5kIHRyZW5kIG9mIFBQUCwgbm90IG9ubHkgbWVldGluZyB0aGUgUFBQIGRldmVsb3BtZW50IG5lZWRzIGluIENoaW5hLCBidXQgYWxzbyBwcm92aWRpbmcgYSByZWZlcmVuY2UgdmFsdWUgZm9yIG90aGVyIGRldmVsb3BpbmcgY291bnRyaWVzLiBUaGlzIHN0dWR5IGhhcyBpbXBsaWNhdGlvbnMgZm9yIGRlY2lzaW9uIG1ha2luZyBpbiBDaGluYeKAmXMgUFBQIHBvbGljeSBhbmQgbWFrZXMgYW4gaW5ub3ZhdGl2ZSBjb250cmlidXRpb24gdG8gdGhlIGdsb2JhbCBQUFAga25vd2xlZGdlIGJvZHkuIiwicHVibGlzaGVyIjoiU3ByaW5nZXIgU2NpZW5jZSBhbmQgQnVzaW5lc3MgTWVkaWEgQi5WLiIsImlzc3VlIjoiMSIsInZvbHVtZSI6IjIzIn0sImlzVGVtcG9yYXJ5IjpmYWxzZX1dfQ==&quot;,&quot;citationItems&quot;:[{&quot;id&quot;:&quot;b979e972-6a58-3a47-9435-3e963c75ebc4&quot;,&quot;itemData&quot;:{&quot;type&quot;:&quot;article-journal&quot;,&quot;id&quot;:&quot;b979e972-6a58-3a47-9435-3e963c75ebc4&quot;,&quot;title&quot;:&quot;An investigation into the sustainability practices in PPP infrastructure projects: a case of Nigeria&quot;,&quot;author&quot;:[{&quot;family&quot;:&quot;Babatunde&quot;,&quot;given&quot;:&quot;Solomon Olusola&quot;,&quot;parse-names&quot;:false,&quot;dropping-particle&quot;:&quot;&quot;,&quot;non-dropping-particle&quot;:&quot;&quot;},{&quot;family&quot;:&quot;Ekundayo&quot;,&quot;given&quot;:&quot;Damilola&quot;,&quot;parse-names&quot;:false,&quot;dropping-particle&quot;:&quot;&quot;,&quot;non-dropping-particle&quot;:&quot;&quot;},{&quot;family&quot;:&quot;Udeaja&quot;,&quot;given&quot;:&quot;Chika&quot;,&quot;parse-names&quot;:false,&quot;dropping-particle&quot;:&quot;&quot;,&quot;non-dropping-particle&quot;:&quot;&quot;},{&quot;family&quot;:&quot;Abubakar&quot;,&quot;given&quot;:&quot;Uthman Olawande&quot;,&quot;parse-names&quot;:false,&quot;dropping-particle&quot;:&quot;&quot;,&quot;non-dropping-particle&quot;:&quot;&quot;}],&quot;container-title&quot;:&quot;Smart and Sustainable Built Environment&quot;,&quot;accessed&quot;:{&quot;date-parts&quot;:[[2024,3,10]]},&quot;DOI&quot;:&quot;10.1108/SASBE-04-2020-0048/FULL/XML&quot;,&quot;ISSN&quot;:&quot;20466102&quot;,&quot;issued&quot;:{&quot;date-parts&quot;:[[2022,3,8]]},&quot;page&quot;:&quot;110-125&quot;,&quot;abstract&quot;:&quot;Purpose: In the global construction industry, the concept of sustainability is not new, particularly within building projects. Against this backdrop, several studies have been conducted, mostly in developed countries, on sustainability in construction projects. However, efforts at investigating sustainability practices in public–private partnership (PPP) infrastructure projects in developing countries have received limited attention. Hence, the purpose of this study is to investigate the incorporation of sustainability practices within the context of Nigeria’s PPP infrastructure projects. Design/methodology/approach: A questionnaire survey, which targeted four different types of stakeholders, was conducted in this study. These stakeholders included public sector authorities, concessionaires, consultants and banks undertaking PPP infrastructure projects in the Lagos State, Nigeria. The data collected were analyzed using frequency, percentage, mean score, standard deviation (SD) analyses and the Kruskal–Wallis test. Findings: The findings of this study revealed that all the respondents are very much aware of sustainability principles and the vast majority of the respondents from the public sector authorities and the consultant organizations confirmed that they have incorporated sustainability requirements into their bidding documents for PPP infrastructure projects. The study revealed sustainability features in the three aspects of sustainability, namely, economic, environmental and social factors. Furthermore, the study revealed the top three–ranked economic factors of sustainability (considered to be the most important factors) were low maintenance costs, whole life costing and supporting the local economy, respectively. Similarly, the study revealed the top three–ranked environmental factors of sustainability were biodiversity, energy use during the operation stage and energy use during the construction stage, respectively. Furthermore, the study further revealed that the top three–ranked social factors of sustainability were the educational aspect, equity between stakeholders and health and safety, respectively. Practical implications: The study will be of great value to PPP stakeholders involved in sustainability decision-making processes when delivering sustainable PPP projects, particularly in Nigeria. Also, the study’s findings are important as not many empirical studies have been conducted on the sustainability practices of current PPP projects in Nigeria. Originality/value: The study’s findings would further inform the need for both the public and private sectors to take a more strategic approach to enhance sustainability in PPP projects.&quot;,&quot;publisher&quot;:&quot;Emerald Publishing&quot;,&quot;issue&quot;:&quot;1&quot;,&quot;volume&quot;:&quot;11&quot;,&quot;container-title-short&quot;:&quot;&quot;},&quot;isTemporary&quot;:false},{&quot;id&quot;:&quot;0b1cec33-da65-33ad-ad1a-64df5a7c18c5&quot;,&quot;itemData&quot;:{&quot;type&quot;:&quot;article-journal&quot;,&quot;id&quot;:&quot;0b1cec33-da65-33ad-ad1a-64df5a7c18c5&quot;,&quot;title&quot;:&quot;Public–private partnerships: a collaborative framework for ensuring project sustainable operations&quot;,&quot;author&quot;:[{&quot;family&quot;:&quot;Liu&quot;,&quot;given&quot;:&quot;Bingsheng&quot;,&quot;parse-names&quot;:false,&quot;dropping-particle&quot;:&quot;&quot;,&quot;non-dropping-particle&quot;:&quot;&quot;},{&quot;family&quot;:&quot;Li&quot;,&quot;given&quot;:&quot;Juankun&quot;,&quot;parse-names&quot;:false,&quot;dropping-particle&quot;:&quot;&quot;,&quot;non-dropping-particle&quot;:&quot;&quot;},{&quot;family&quot;:&quot;Wang&quot;,&quot;given&quot;:&quot;Dan&quot;,&quot;parse-names&quot;:false,&quot;dropping-particle&quot;:&quot;&quot;,&quot;non-dropping-particle&quot;:&quot;&quot;},{&quot;family&quot;:&quot;Liu&quot;,&quot;given&quot;:&quot;Henry&quot;,&quot;parse-names&quot;:false,&quot;dropping-particle&quot;:&quot;&quot;,&quot;non-dropping-particle&quot;:&quot;&quot;},{&quot;family&quot;:&quot;Wu&quot;,&quot;given&quot;:&quot;Guangdong&quot;,&quot;parse-names&quot;:false,&quot;dropping-particle&quot;:&quot;&quot;,&quot;non-dropping-particle&quot;:&quot;&quot;},{&quot;family&quot;:&quot;Yuan&quot;,&quot;given&quot;:&quot;Jingfeng&quot;,&quot;parse-names&quot;:false,&quot;dropping-particle&quot;:&quot;&quot;,&quot;non-dropping-particle&quot;:&quot;&quot;}],&quot;container-title&quot;:&quot;Engineering, Construction and Architectural Management&quot;,&quot;accessed&quot;:{&quot;date-parts&quot;:[[2024,3,10]]},&quot;DOI&quot;:&quot;10.1108/ECAM-12-2021-1124/FULL/XML&quot;,&quot;ISSN&quot;:&quot;09699988&quot;,&quot;issued&quot;:{&quot;date-parts&quot;:[[2024,1,2]]},&quot;page&quot;:&quot;264-289&quot;,&quot;abstract&quot;:&quot;Purpose: This study aims to develop a collaborative governance framework (CGF) to systematically investigate the impeding factors (IFs) in terms of the operational sustainability of PPPs. It examines the transmission pattern (i.e. the way in which network members react to each other) of the IFs network. Design/methodology/approach: Literature review and interview were adopted to identify the IFs. Then, with the data collected from the interview in China, the social network analysis and interpretive structure model were synergised to examine the chain reaction, driving and dependent powers, and hierarchical structure of the identified IFs. Findings: The results reveal that the cognition, institutional, financial and participation aspects are key barriers confronted by PPP sustainability, and the government plays a leading role in controlling factors causing sustainability-related problems in PPPs. Weak government leadership and institutional environment were identified as the most fundamental reasons triggering a chain of IFs, while project governance and management activities act as bridge nodes that play an intermediary role in the IFs network. Research limitations/implications: This research contributes to the literature on PPP governance by (1) bridging the literature gap through the development of CGF for explaining the governance of PPP sustainability with a holistic view that considers both macro environment and operational project processes; and (2) identifying the transmission pattern of IFs network which uncovers the underlying dynamics causing the unsustainable operation of PPPs. Practical implications: This research provides practitioners with a list of key checkpoints for preventing failure escalation, enables decision-makers to prioritise obstacle-mitigation efforts and develop a feasible process to control PPP operation, and offers management countermeasures to remove the key barriers impeding PPP sustainability. Originality/value: This study is novel for adopting network-oriented techniques to quantify the relative importance of the IFs and examine the transmission pattern of the IFs system. Therefore, it visualises the complex underlying dynamics causing unsustainable PPP operation, identifies root and direct causes of PPP failures, and provides decision-makers with insights into sustaining PPP sustainability from a network-oriented perspective.&quot;,&quot;publisher&quot;:&quot;Emerald Publishing&quot;,&quot;issue&quot;:&quot;1&quot;,&quot;volume&quot;:&quot;31&quot;,&quot;container-title-short&quot;:&quot;&quot;},&quot;isTemporary&quot;:false},{&quot;id&quot;:&quot;a869f4b1-d41d-3bb2-a42d-3c532d1eed8f&quot;,&quot;itemData&quot;:{&quot;type&quot;:&quot;article-journal&quot;,&quot;id&quot;:&quot;a869f4b1-d41d-3bb2-a42d-3c532d1eed8f&quot;,&quot;title&quot;:&quot;Public–private partnership as a driver of sustainable development: toward a conceptual framework of sustainability-oriented PPP&quot;,&quot;author&quot;:[{&quot;family&quot;:&quot;Cheng&quot;,&quot;given&quot;:&quot;Zhe&quot;,&quot;parse-names&quot;:false,&quot;dropping-particle&quot;:&quot;&quot;,&quot;non-dropping-particle&quot;:&quot;&quot;},{&quot;family&quot;:&quot;Wang&quot;,&quot;given&quot;:&quot;Huanming&quot;,&quot;parse-names&quot;:false,&quot;dropping-particle&quot;:&quot;&quot;,&quot;non-dropping-particle&quot;:&quot;&quot;},{&quot;family&quot;:&quot;Xiong&quot;,&quot;given&quot;:&quot;Wei&quot;,&quot;parse-names&quot;:false,&quot;dropping-particle&quot;:&quot;&quot;,&quot;non-dropping-particle&quot;:&quot;&quot;},{&quot;family&quot;:&quot;Zhu&quot;,&quot;given&quot;:&quot;Dajian&quot;,&quot;parse-names&quot;:false,&quot;dropping-particle&quot;:&quot;&quot;,&quot;non-dropping-particle&quot;:&quot;&quot;},{&quot;family&quot;:&quot;Cheng&quot;,&quot;given&quot;:&quot;Le&quot;,&quot;parse-names&quot;:false,&quot;dropping-particle&quot;:&quot;&quot;,&quot;non-dropping-particle&quot;:&quot;&quot;}],&quot;container-title&quot;:&quot;Environment, Development and Sustainability&quot;,&quot;container-title-short&quot;:&quot;Environ Dev Sustain&quot;,&quot;accessed&quot;:{&quot;date-parts&quot;:[[2024,3,10]]},&quot;DOI&quot;:&quot;10.1007/S10668-019-00576-1/METRICS&quot;,&quot;ISSN&quot;:&quot;15732975&quot;,&quot;URL&quot;:&quot;https://link.springer.com/article/10.1007/s10668-019-00576-1&quot;,&quot;issued&quot;:{&quot;date-parts&quot;:[[2021,1,1]]},&quot;page&quot;:&quot;1043-1063&quot;,&quot;abstract&quot;:&quot;As an innovative model for infrastructure and public service delivery, public–private partnership (PPP) has become increasingly more popular around the world. PPP is facing the dilemma of development direction and value orientation since current studies and practices are mostly performed from an economic perspective. PPP leads according to sustainable development goals. This study briefly reviews the development of China’s PPP and summarizes the characteristics of PPP in China through the theory of evolutionary economic geography. Secondly, a conceptual framework of sustainability-oriented PPP is proposed with three phases named PPP1.0, PPP2.0, and PPP3.0. Thirdly, a case study named the Taizhou commuter-rail Line S1 PPP project has been adopted to verify the theoretical framework of the sustainability-oriented PPP. Lastly, the theoretical framework is analyzed and discussed based on the four dimensions: driving force, subject, process, and object. The results show that the sustainability-oriented PPP framework explains the development process and trend of PPP, not only meeting the PPP development needs in China, but also providing a reference value for other developing countries. This study has implications for decision making in China’s PPP policy and makes an innovative contribution to the global PPP knowledge body.&quot;,&quot;publisher&quot;:&quot;Springer Science and Business Media B.V.&quot;,&quot;issue&quot;:&quot;1&quot;,&quot;volume&quot;:&quot;23&quot;},&quot;isTemporary&quot;:false}]},{&quot;citationID&quot;:&quot;MENDELEY_CITATION_a4e7ce5e-434b-4db5-adfc-b2e05cdb7981&quot;,&quot;properties&quot;:{&quot;noteIndex&quot;:0},&quot;isEdited&quot;:false,&quot;manualOverride&quot;:{&quot;isManuallyOverridden&quot;:true,&quot;citeprocText&quot;:&quot;(Ruiz Rivadeneira and Schuknecht 2019; Dewulf and Garvin 2020a)&quot;,&quot;manualOverrideText&quot;:&quot;(e.g. Ruiz Rivadeneira and Schuknecht 2019; Dewulf and Garvin 2020)&quot;},&quot;citationTag&quot;:&quot;MENDELEY_CITATION_v3_eyJjaXRhdGlvbklEIjoiTUVOREVMRVlfQ0lUQVRJT05fYTRlN2NlNWUtNDM0Yi00ZGI1LWFkZmMtYjJlMDVjZGI3OTgxIiwicHJvcGVydGllcyI6eyJub3RlSW5kZXgiOjB9LCJpc0VkaXRlZCI6ZmFsc2UsIm1hbnVhbE92ZXJyaWRlIjp7ImlzTWFudWFsbHlPdmVycmlkZGVuIjp0cnVlLCJjaXRlcHJvY1RleHQiOiIoUnVpeiBSaXZhZGVuZWlyYSBhbmQgU2NodWtuZWNodCAyMDE5OyBEZXd1bGYgYW5kIEdhcnZpbiAyMDIwYSkiLCJtYW51YWxPdmVycmlkZVRleHQiOiIoZS5nLiBSdWl6IFJpdmFkZW5laXJhIGFuZCBTY2h1a25lY2h0IDIwMTk7IERld3VsZiBhbmQgR2FydmluIDIwMjApIn0sImNpdGF0aW9uSXRlbXMiOlt7ImlkIjoiN2JjNmRlY2YtYzdiYi0zZjFkLWFiNDktNTM0OTdhYWFiMTNiIiwiaXRlbURhdGEiOnsidHlwZSI6ImFydGljbGUtam91cm5hbCIsImlkIjoiN2JjNmRlY2YtYzdiYi0zZjFkLWFiNDktNTM0OTdhYWFiMTNiIiwidGl0bGUiOiJSZXNwb25zaXZlIGdvdmVybmFuY2UgaW4gUFBQIHByb2plY3RzIHRvIG1hbmFnZSB1bmNlcnRhaW50eSIsImF1dGhvciI6W3siZmFtaWx5IjoiRGV3dWxmIiwiZ2l2ZW4iOiJHZWVydCIsInBhcnNlLW5hbWVzIjpmYWxzZSwiZHJvcHBpbmctcGFydGljbGUiOiIiLCJub24tZHJvcHBpbmctcGFydGljbGUiOiIifSx7ImZhbWlseSI6IkdhcnZpbiIsImdpdmVuIjoiTWljaGFlbCBKLiIsInBhcnNlLW5hbWVzIjpmYWxzZSwiZHJvcHBpbmctcGFydGljbGUiOiIiLCJub24tZHJvcHBpbmctcGFydGljbGUiOiIifV0sImNvbnRhaW5lci10aXRsZSI6IkNvbnN0cnVjdGlvbiBNYW5hZ2VtZW50IGFuZCBFY29ub21pY3MiLCJhY2Nlc3NlZCI6eyJkYXRlLXBhcnRzIjpbWzIwMjQsMyw3XV19LCJET0kiOiIxMC4xMDgwLzAxNDQ2MTkzLjIwMTkuMTYxODQ3OCIsIklTU04iOiIxNDY2NDMzWCIsIlVSTCI6Imh0dHBzOi8vd3d3LXRhbmRmb25saW5lLWNvbS5wcm94eS51d2FzYS5maS9kb2kvYWJzLzEwLjEwODAvMDE0NDYxOTMuMjAxOS4xNjE4NDc4IiwiaXNzdWVkIjp7ImRhdGUtcGFydHMiOltbMjAyMCw0LDJdXX0sInBhZ2UiOiIzODMtMzk3IiwiYWJzdHJhY3QiOiJQcm9qZWN0IGdvdmVybmFuY2UgbGl0ZXJhdHVyZSB0ZW5kcyB0byBmb2N1cyBvbiB0aGUgc2hhcGluZyBwaGFzZSBvZiBpbmZyYXN0cnVjdHVyZSBwcm9qZWN0cywgZW1waGFzaXppbmcgZXggYW50ZSBhY3Rpb25zIG9yIGFzc2Vzc21lbnRzLiBGdXJ0aGVyLCBhIGJyb2FkIHN3YXRoIG9mIGxpdGVyYXR1cmUgaXMgZGVkaWNhdGVkIHRvIHByb2plYy4uLiIsInB1Ymxpc2hlciI6IlJvdXRsZWRnZSIsImlzc3VlIjoiNCIsInZvbHVtZSI6IjM4IiwiY29udGFpbmVyLXRpdGxlLXNob3J0IjoiIn0sImlzVGVtcG9yYXJ5IjpmYWxzZX0seyJpZCI6IjcyN2JmYjY3LTUxOTUtMzExNC04MTRkLTBlM2VlMzViZGUyYiIsIml0ZW1EYXRhIjp7InR5cGUiOiJhcnRpY2xlLWpvdXJuYWwiLCJpZCI6IjcyN2JmYjY3LTUxOTUtMzExNC04MTRkLTBlM2VlMzViZGUyYiIsInRpdGxlIjoiRW5zdXJpbmcgZWZmZWN0aXZlIGdvdmVybmFuY2Ugb2YgUHVibGljLVByaXZhdGUgUGFydG5lcnNoaXBzIiwiYXV0aG9yIjpbeyJmYW1pbHkiOiJSdWl6IFJpdmFkZW5laXJhIiwiZ2l2ZW4iOiJBbmEgTWFyaWEiLCJwYXJzZS1uYW1lcyI6ZmFsc2UsImRyb3BwaW5nLXBhcnRpY2xlIjoiIiwibm9uLWRyb3BwaW5nLXBhcnRpY2xlIjoiIn0seyJmYW1pbHkiOiJTY2h1a25lY2h0IiwiZ2l2ZW4iOiJMdWRnZXIiLCJwYXJzZS1uYW1lcyI6ZmFsc2UsImRyb3BwaW5nLXBhcnRpY2xlIjoiIiwibm9uLWRyb3BwaW5nLXBhcnRpY2xlIjoiIn1dLCJjb250YWluZXItdGl0bGUiOiJKb3VybmFsIG9mIEluZnJhc3RydWN0dXJlLCBQb2xpY3kgYW5kIERldmVsb3BtZW50IiwiYWNjZXNzZWQiOnsiZGF0ZS1wYXJ0cyI6W1syMDI0LDMsNl1dfSwiRE9JIjoiMTAuMjQyOTQvSklQRC5WM0kyLjExNDgiLCJJU1NOIjoiMjU3Mi03OTMxIiwiVVJMIjoiaHR0cHM6Ly9zeXN0ZW1zLmVucHJlc3MtcHVibGlzaGVyLmNvbS9pbmRleC5waHAvamlwZC9hcnRpY2xlL3ZpZXcvMTE0OCIsImlzc3VlZCI6eyJkYXRlLXBhcnRzIjpbWzIwMTksMTIsNV1dfSwicGFnZSI6IjE3Ny0xOTUiLCJhYnN0cmFjdCI6IlB1YmxpYy1Qcml2YXRlIFBhcnRuZXJzaGlwcyAoUFBQcykgY2FuIGJlIGFuIGVmZmVjdGl2ZSB3YXkgb2YgZGVsaXZlcmluZyBpbmZyYXN0cnVjdHVyZS4gSG93ZXZlciwgYWNoaWV2aW5nIHZhbHVlIGZvciBtb25leSBjYW4gYmUgZGlmZmljdWx0IGlmIGdvdmVybm1lbnQgYWdlbmNpZXMgYXJlIG5vdCBlcXVpcHBlZCB0byBtYW5hZ2UgdGhlbSBlZmZlY3RpdmVseS4gRXhwZXJpZW5jZSBmcm9tIE9FQ0QgY291bnRyaWVzIHNob3dzIHRoYXQgdGhlIGF2YWlsYWJpbGl0eSBvZiBmaW5hbmNlIGlzIG5vdCB0aGUgbWFpbiBvYnN0YWNsZSBpbiBkZWxpdmVyaW5nIGluZnJhc3RydWN0dXJlLiBHb3Zlcm5hbmNl4oCUZWZmZWN0aXZlIGRlY2lzaW9uLW1ha2luZ+KAlGlzIHRoZSBtb3N0IGluZmx1ZW50aWFsIGFzcGVjdCBvbiB0aGUgcXVhbGl0eSBvZiBhbiBpbnZlc3RtZW50LCBpbmNsdWRpbmcgUFBQIGludmVzdG1lbnRzLiBJbiAyMDEyLCB0aGUgT0VDRCB0b2dldGhlciB3aXRoIGl0cyBtZW1iZXIgY291bnRyaWVzIGRldmVsb3BlZCBwcmluY2lwbGVzIHRvIGVuc3VyZSB0aGF0IFBQUHMgZGVsaXZlciB2YWx1ZSBmb3IgbW9uZXkgdHJhbnNwYXJlbnRseSBhbmQgcHJ1ZGVudGx5LCBzdXBwb3J0ZWQgYnkgdGhlIHJpZ2h0IGluc3RpdHV0aW9uYWwgY2FwYWNpdGllcyBhbmQgcHJvY2Vzc2VzIHRvIGhhcm5lc3MgdGhlIHVwc2lkZSBvZiBQUFBzIHdpdGhvdXQgamVvcGFyZGl6aW5nIGZpc2NhbCBzdXN0YWluYWJpbGl0eS4gU3VydmV5IHJlc3VsdHMgZnJvbSBPRUNEIGNvdW50cmllcyBzaG93IHRoYXQgc29tZSBkaW1lbnNpb25zIG9mIHRoZSByZWNvbW1lbmRlZCBwcmFjdGljZXMgYXJlIHdlbGwgYXBwbGllZCBhbmQgcGFzdCBhbmQgb25nb2luZyByZWZvcm1zIHNob3cgcHJvZ3Jlc3MuIEhvd2V2ZXIsIG90aGVyIHByaW5jaXBsZXMgaGF2ZSBub3QgYmVlbiB3ZWxsIGltcGxlbWVudGVkLCByZWZsZWN0aW5nIHRoZSBjb250aW51aW5nIG5lZWQgZm9yIGltcHJvdmluZyBwdWJsaWMgZ292ZXJuYW5jZSBvZiBQUFBzIGFjcm9zcyBjb3VudHJpZXMuIiwicHVibGlzaGVyIjoiRW5QcmVzcyBQdWJsaXNoZXIsIExMQyIsImlzc3VlIjoiMiIsInZvbHVtZSI6IjMiLCJjb250YWluZXItdGl0bGUtc2hvcnQiOiIifSwiaXNUZW1wb3JhcnkiOmZhbHNlfV19&quot;,&quot;citationItems&quot;:[{&quot;id&quot;:&quot;7bc6decf-c7bb-3f1d-ab49-53497aaab13b&quot;,&quot;itemData&quot;:{&quot;type&quot;:&quot;article-journal&quot;,&quot;id&quot;:&quot;7bc6decf-c7bb-3f1d-ab49-53497aaab13b&quot;,&quot;title&quot;:&quot;Responsive governance in PPP projects to manage uncertainty&quot;,&quot;author&quot;:[{&quot;family&quot;:&quot;Dewulf&quot;,&quot;given&quot;:&quot;Geert&quot;,&quot;parse-names&quot;:false,&quot;dropping-particle&quot;:&quot;&quot;,&quot;non-dropping-particle&quot;:&quot;&quot;},{&quot;family&quot;:&quot;Garvin&quot;,&quot;given&quot;:&quot;Michael J.&quot;,&quot;parse-names&quot;:false,&quot;dropping-particle&quot;:&quot;&quot;,&quot;non-dropping-particle&quot;:&quot;&quot;}],&quot;container-title&quot;:&quot;Construction Management and Economics&quot;,&quot;accessed&quot;:{&quot;date-parts&quot;:[[2024,3,7]]},&quot;DOI&quot;:&quot;10.1080/01446193.2019.1618478&quot;,&quot;ISSN&quot;:&quot;1466433X&quot;,&quot;URL&quot;:&quot;https://www-tandfonline-com.proxy.uwasa.fi/doi/abs/10.1080/01446193.2019.1618478&quot;,&quot;issued&quot;:{&quot;date-parts&quot;:[[2020,4,2]]},&quot;page&quot;:&quot;383-397&quot;,&quot;abstract&quot;:&quot;Project governance literature tends to focus on the shaping phase of infrastructure projects, emphasizing ex ante actions or assessments. Further, a broad swath of literature is dedicated to projec...&quot;,&quot;publisher&quot;:&quot;Routledge&quot;,&quot;issue&quot;:&quot;4&quot;,&quot;volume&quot;:&quot;38&quot;,&quot;container-title-short&quot;:&quot;&quot;},&quot;isTemporary&quot;:false},{&quot;id&quot;:&quot;727bfb67-5195-3114-814d-0e3ee35bde2b&quot;,&quot;itemData&quot;:{&quot;type&quot;:&quot;article-journal&quot;,&quot;id&quot;:&quot;727bfb67-5195-3114-814d-0e3ee35bde2b&quot;,&quot;title&quot;:&quot;Ensuring effective governance of Public-Private Partnerships&quot;,&quot;author&quot;:[{&quot;family&quot;:&quot;Ruiz Rivadeneira&quot;,&quot;given&quot;:&quot;Ana Maria&quot;,&quot;parse-names&quot;:false,&quot;dropping-particle&quot;:&quot;&quot;,&quot;non-dropping-particle&quot;:&quot;&quot;},{&quot;family&quot;:&quot;Schuknecht&quot;,&quot;given&quot;:&quot;Ludger&quot;,&quot;parse-names&quot;:false,&quot;dropping-particle&quot;:&quot;&quot;,&quot;non-dropping-particle&quot;:&quot;&quot;}],&quot;container-title&quot;:&quot;Journal of Infrastructure, Policy and Development&quot;,&quot;accessed&quot;:{&quot;date-parts&quot;:[[2024,3,6]]},&quot;DOI&quot;:&quot;10.24294/JIPD.V3I2.1148&quot;,&quot;ISSN&quot;:&quot;2572-7931&quot;,&quot;URL&quot;:&quot;https://systems.enpress-publisher.com/index.php/jipd/article/view/1148&quot;,&quot;issued&quot;:{&quot;date-parts&quot;:[[2019,12,5]]},&quot;page&quot;:&quot;177-195&quot;,&quot;abstract&quot;:&quot;Public-Private Partnerships (PPPs) can be an effective way of delivering infrastructure. However, achieving value for money can be difficult if government agencies are not equipped to manage them effectively. Experience from OECD countries shows that the availability of finance is not the main obstacle in delivering infrastructure. Governance—effective decision-making—is the most influential aspect on the quality of an investment, including PPP investments. In 2012, the OECD together with its member countries developed principles to ensure that PPPs deliver value for money transparently and prudently, supported by the right institutional capacities and processes to harness the upside of PPPs without jeopardizing fiscal sustainability. Survey results from OECD countries show that some dimensions of the recommended practices are well applied and past and ongoing reforms show progress. However, other principles have not been well implemented, reflecting the continuing need for improving public governance of PPPs across countries.&quot;,&quot;publisher&quot;:&quot;EnPress Publisher, LLC&quot;,&quot;issue&quot;:&quot;2&quot;,&quot;volume&quot;:&quot;3&quot;,&quot;container-title-short&quot;:&quot;&quot;},&quot;isTemporary&quot;:false}]},{&quot;citationID&quot;:&quot;MENDELEY_CITATION_832599ff-975c-404e-b5db-33ccc7f4533e&quot;,&quot;properties&quot;:{&quot;noteIndex&quot;:0},&quot;isEdited&quot;:false,&quot;manualOverride&quot;:{&quot;isManuallyOverridden&quot;:true,&quot;citeprocText&quot;:&quot;(Fischer et al. 2010; Akomea-Frimpong et al. 2021)&quot;,&quot;manualOverrideText&quot;:&quot;(e.g. Fischer et al. 2010; Akomea-Frimpong et al. 2021)&quot;},&quot;citationTag&quot;:&quot;MENDELEY_CITATION_v3_eyJjaXRhdGlvbklEIjoiTUVOREVMRVlfQ0lUQVRJT05fODMyNTk5ZmYtOTc1Yy00MDRlLWI1ZGItMzNjY2M3ZjQ1MzNlIiwicHJvcGVydGllcyI6eyJub3RlSW5kZXgiOjB9LCJpc0VkaXRlZCI6ZmFsc2UsIm1hbnVhbE92ZXJyaWRlIjp7ImlzTWFudWFsbHlPdmVycmlkZGVuIjp0cnVlLCJjaXRlcHJvY1RleHQiOiIoRmlzY2hlciBldCBhbC4gMjAxMDsgQWtvbWVhLUZyaW1wb25nIGV0IGFsLiAyMDIxKSIsIm1hbnVhbE92ZXJyaWRlVGV4dCI6IihlLmcuIEZpc2NoZXIgZXQgYWwuIDIwMTA7IEFrb21lYS1GcmltcG9uZyBldCBhbC4gMjAyMSkifSwiY2l0YXRpb25JdGVtcyI6W3siaWQiOiJlMGQxNzRmMC0zMTIzLTM1OGEtOGEzOC03NGNjZjY2MWU2OGMiLCJpdGVtRGF0YSI6eyJ0eXBlIjoiYXJ0aWNsZS1qb3VybmFsIiwiaWQiOiJlMGQxNzRmMC0zMTIzLTM1OGEtOGEzOC03NGNjZjY2MWU2OGMiLCJ0aXRsZSI6IkFuIGludGVncmF0ZWQgcmlzayBtYW5hZ2VtZW50IHN5c3RlbSAoSVJNUykgZm9yIFBQUCBwcm9qZWN0cyIsImF1dGhvciI6W3siZmFtaWx5IjoiRmlzY2hlciIsImdpdmVuIjoiS2F0cmluIiwicGFyc2UtbmFtZXMiOmZhbHNlLCJkcm9wcGluZy1wYXJ0aWNsZSI6IiIsIm5vbi1kcm9wcGluZy1wYXJ0aWNsZSI6IiJ9LHsiZmFtaWx5IjoiTGVpZGVsIiwiZ2l2ZW4iOiJLYXRqYSIsInBhcnNlLW5hbWVzIjpmYWxzZSwiZHJvcHBpbmctcGFydGljbGUiOiIiLCJub24tZHJvcHBpbmctcGFydGljbGUiOiIifSx7ImZhbWlseSI6IlJpZW1hbm4iLCJnaXZlbiI6IkFsZXhhbmRlciIsInBhcnNlLW5hbWVzIjpmYWxzZSwiZHJvcHBpbmctcGFydGljbGUiOiIiLCJub24tZHJvcHBpbmctcGFydGljbGUiOiIifSx7ImZhbWlseSI6IkFsZmVuIiwiZ2l2ZW4iOiJIYW5zIFdpbGhlbG0iLCJwYXJzZS1uYW1lcyI6ZmFsc2UsImRyb3BwaW5nLXBhcnRpY2xlIjoiIiwibm9uLWRyb3BwaW5nLXBhcnRpY2xlIjoiIn1dLCJjb250YWluZXItdGl0bGUiOiJKb3VybmFsIG9mIEZpbmFuY2lhbCBNYW5hZ2VtZW50IG9mIFByb3BlcnR5IGFuZCBDb25zdHJ1Y3Rpb24iLCJhY2Nlc3NlZCI6eyJkYXRlLXBhcnRzIjpbWzIwMjQsMywyXV19LCJET0kiOiIxMC4xMTA4LzEzNjY0MzgxMDExMDg3NTE1L0ZVTEwvUERGIiwiSVNTTiI6IjE3NTk4NDQzIiwiaXNzdWVkIjp7ImRhdGUtcGFydHMiOltbMjAxMCwxMSw5XV19LCJwYWdlIjoiMjYwLTI4MiIsImFic3RyYWN0IjoiUHVycG9zZSDigJMgTGFyZ2UgaW5mcmFzdHJ1Y3R1cmUgcHJvamVjdHMgaW52b2x2ZSBtYW55IGRpZmZlcmVudCBzdGFrZWhvbGRlcnMuIFJpc2sgYWxsb2NhdGlvbiBpcyBuZWdvdGlhdGVkIGJldHdlZW4gdGhlIHB1YmxpYyBzZWN0b3IgYW5kIHRoZSBzcGVjaWFsIHB1cnBvc2UgdmVoaWNsZSAoU1BWKS9jb25zb3J0aXVtLiBNb3Jlb3ZlciwgcmlzayBhbGxvY2F0aW9uIGlzIG5lZ290aWF0ZWQgYmV0d2VlbiB0aGUgc2hhcmVob2xkZXJzIG9mIHRoZSBTUFYgYW5kIGJldHdlZW4gdGhlIFNQViBhbmQgaXRzIGNvbnRyYWN0b3JzLCBmaW5hbmNpZXJzL2xlbmRlcnMgYW5kIGluc3VyaW5nIGNvbXBhbmllcy4gU2luY2UgdGhlIGluZGl2aWR1YWwgdW5kZXJzdGFuZGluZyBvZiByaXNrcyBhc3NvY2lhdGVkIHdpdGggdGhlIHByb2plY3QgZGlmZmVycyBhbW9uZ3N0IHRoZSBjb250cmFjdCBwYXJ0bmVycywgbmVnb3RpYXRpb24gaXMgb2Z0ZW4gdmVyeSB0aW1lIGNvbnN1bWluZyBhbmQgbWF5IG5vdCBsZWFkIHRvIHRoZSBiZXN0IHBvc3NpYmxlIG91dGNvbWUuIFRoZSB2YXJpYWJpbGl0eSBvZiByaXNrIG1hbmFnZW1lbnQgYXBwcm9hY2hlcyBhbmQgYSBsYWNrIG9mIGNvaGVyZW50IHByYWN0aWNlcyBvZnRlbiBwcm92ZSB0byBiZSBwcm9ibGVtYXRpYy4gVGhlIHB1cnBvc2Ugb2YgdGhpcyBwYXBlciBpcyB0byBhZGRyZXNzIHRoZXNlIGlzc3Vlcy4gRGVzaWduL21ldGhvZG9sb2d5L2FwcHJvYWNoIOKAkyBUaGUgc3R1ZHkgaGFzIGJlZW4gY29uZHVjdGVkIHVzaW5nIGEgcXVlc3Rpb25uYWlyZSBhbmQgZXhwZXJ0IGludGVydmlld3MgdG8gaWRlbnRpZnkgdGhlIGN1cnJlbnQgc3RhdGUgb2YgcHVibGljLXByaXZhdGUgcGFydG5lcnNoaXAgKFBQUCkgcmlzayBtYW5hZ2VtZW50LiBBcyBhIHJlc3VsdCwgYSBwcm9jZXNzIG1vZGVsIGZvciByaXNrIG1hbmFnZW1lbnQgZm9yIGVhY2ggc3Rha2Vob2xkZXIgaGFzIGJlZW4gZGV2ZWxvcGVkLiBGaW5kaW5ncyDigJMgQnkgZGV2ZWxvcGluZyBhbiBpbnRlZ3JhdGVkIHJpc2sgbWFuYWdlbWVudCBzeXN0ZW0gKElSTVMpLCBpdCBpcyBwb3NzaWJsZSB0byBtZWV0IHBhcnRpY3VsYXIgcHJvamVjdCByZXF1aXJlbWVudHMsIHN1Y2ggYXMgcmVkdWNpbmcgY29tcGxleGl0eSwgZXN0YWJsaXNoaW5nIHJpc2sgYXdhcmVuZXNzLCBjb3ZlcmluZyB0aGUgZGlmZmVyZW50IHBlcnNwZWN0aXZlcyBvZiB0aGUgcGFydGllcyBpbnZvbHZlZCwgYnVpbGRpbmcgb24gYSBjb21tb24gdW5kZXJzdGFuZGluZyByZWdhcmRpbmcgdGhlIG5hdHVyZSBvZiByaXNrcyBhbmQgb3Bwb3J0dW5pdGllcyBwcm92aWRpbmcgc3RlcC1ieS1zdGVwIGNvbnRpbmdlbmN5IGluc3RydWN0aW9ucywgYW5kIGVuaGFuY2luZyB0aGUgYXZhaWxhYmxlIGluZm9ybWF0aW9uLiBPcmlnaW5hbGl0eS92YWx1ZSDigJMgVGhlIHByb3Zpc2lvbiBvZiBhbiBJUk1TIGluIFBQUCB3aWxsIGluZHVjZSB0cmFuc3BhcmVuY3kgYnkgdXRpbGl6aW5nIGJldHRlciBzb3VyY2VzIG9mIGRhdGEgYW5kIGluZm9ybWF0aW9uIGRpc3RyaWJ1dGlvbi4gTW9yZW92ZXIsIHRoZSBhcHBsaWNhdGlvbiBvZiBzb3BoaXN0aWNhdGVkIHJpc2sgbWFuYWdlbWVudCB0ZWNobmlxdWVzIHdpbGwgZW5oYW5jZSB0aGUgY2FwYWJpbGl0aWVzIGFuZCBhY2N1cmFjeSBvZiB0aGUgZGVjaXNpb24tbWFraW5nIHByb2Nlc3Nlcy4gQXMgYSByZXN1bHQsIGNyZWRpYmlsaXR5IGFuZCBhIGNvbW1vbiB1bmRlcnN0YW5kaW5nIG9mIGtleSBkYXRhLCByYXRpb3MgYW5kIHJlcG9ydHMgZm9yIGFsbCBjb250cmFjdCBwYXJ0bmVycyBpcyBhY2hpZXZlZC4gwqkgMjAxMCwgRW1lcmFsZCBHcm91cCBQdWJsaXNoaW5nIExpbWl0ZWQiLCJwdWJsaXNoZXIiOiJFbWVyYWxkIEdyb3VwIFB1Ymxpc2hpbmcgTGltaXRlZCIsImlzc3VlIjoiMyIsInZvbHVtZSI6IjE1IiwiY29udGFpbmVyLXRpdGxlLXNob3J0IjoiIn0sImlzVGVtcG9yYXJ5IjpmYWxzZX0seyJpZCI6IjBjYWQ3MTI3LWQxZTEtM2U0MS04MzIyLWQ4ZDU2ZjI2MWE0MSIsIml0ZW1EYXRhIjp7InR5cGUiOiJhcnRpY2xlLWpvdXJuYWwiLCJpZCI6IjBjYWQ3MTI3LWQxZTEtM2U0MS04MzIyLWQ4ZDU2ZjI2MWE0MSIsInRpdGxlIjoiTWFuYWdpbmcgZmluYW5jaWFsIHJpc2tzIHRvIGltcHJvdmUgZmluYW5jaWFsIHN1Y2Nlc3Mgb2YgcHVibGlj4oCUcHJpdmF0ZSBwYXJ0bmVyc2hpcCBwcm9qZWN0czogYSB0aGVvcmV0aWNhbCBmcmFtZXdvcmsiLCJhdXRob3IiOlt7ImZhbWlseSI6IkFrb21lYS1GcmltcG9uZyIsImdpdmVuIjoiSXNhYWMiLCJwYXJzZS1uYW1lcyI6ZmFsc2UsImRyb3BwaW5nLXBhcnRpY2xlIjoiIiwibm9uLWRyb3BwaW5nLXBhcnRpY2xlIjoiIn0seyJmYW1pbHkiOiJKaW4iLCJnaXZlbiI6IlhpYW9odWEiLCJwYXJzZS1uYW1lcyI6ZmFsc2UsImRyb3BwaW5nLXBhcnRpY2xlIjoiIiwibm9uLWRyb3BwaW5nLXBhcnRpY2xlIjoiIn0seyJmYW1pbHkiOiJPc2VpLUt5ZWkiLCJnaXZlbiI6IlJvYmVydCIsInBhcnNlLW5hbWVzIjpmYWxzZSwiZHJvcHBpbmctcGFydGljbGUiOiIiLCJub24tZHJvcHBpbmctcGFydGljbGUiOiIifV0sImNvbnRhaW5lci10aXRsZSI6IkpvdXJuYWwgb2YgRmFjaWxpdGllcyBNYW5hZ2VtZW50IiwiYWNjZXNzZWQiOnsiZGF0ZS1wYXJ0cyI6W1syMDI0LDIsMjhdXX0sIkRPSSI6IjEwLjExMDgvSkZNLTAzLTIwMjEtMDAzNi9GVUxML1BERiIsIklTU04iOiIxNzQxMDk4MyIsImlzc3VlZCI6eyJkYXRlLXBhcnRzIjpbWzIwMjFdXX0sInBhZ2UiOiI2MjktNjUxIiwiYWJzdHJhY3QiOiJQdXJwb3NlOiBTdWNjZXNzZnVsIGV4ZWN1dGlvbiBvZiBwdWJsaWPigJNwcml2YXRlIHBhcnRuZXJzaGlwIChQUFApIHByb2plY3RzIGlzIHRoZSBtb3N0IGRlc2lyYWJsZSBvdXRjb21lIHRvIGFsbCBzdGFrZWhvbGRlcnMuIFByZXZpb3VzIHN0dWRpZXMgc2hvdyB0aGF0IG9uZSBvZiB0aGUgdG9wbW9zdCBvYnN0YWNsZXMgdG8gZnVsZmlsIHRoaXMgZGVzaXJlIG9uIHRoZSBwcm9qZWN0IGlzIGZpbmFuY2lhbCByaXNrcy4gTm9uZXRoZWxlc3MsIGluYWRlcXVhdGUgaG9saXN0aWMgc3R1ZGllcyBleGlzdCBvbiBsaW5raW5nIHRoZSBtYW5hZ2VtZW50IG9mIHRoaXMgY2hhbGxlbmdlIHRvIHRoZSBmaW5hbmNpYWwgcmV0dXJucyBvZiB0aGUgcHJvamVjdC4gVGhpcyBzdHVkeSBhaW1zIHRvIGRldmVsb3AgYSB0aGVvcmV0aWNhbCBmcmFtZXdvcmsgaW50ZXJyZWxhdGluZyBmaW5hbmNpYWwgcmlza3MsIGZpbmFuY2lhbCBjb250cm9scyBhbmQgZmluYW5jaWFsIHBlcmZvcm1hbmNlIG9mIFBQUCBwcm9qZWN0cy4gRGVzaWduL21ldGhvZG9sb2d5L2FwcHJvYWNoOiBUaGUgdGhlb3JldGljYWwgZnJhbWV3b3JrIGlzIGluZm9ybWVkIGFuZCBzdXBwb3J0ZWQgYnkgZXhpc3RpbmcgdGhlb3JpZXMgYW5kIHByZXZpb3VzIGVtcGlyaWNhbCBzdHVkaWVzIGZyb20gY29uc3RydWN0aW9uIG1hbmFnZW1lbnQsIGZpbmFuY2UgYW5kIGVjb25vbWljcy4gVGhlIHVuZGVybHlpbmcgdGhlb3JpZXMgY2FwdHVyZWQgaW4gdGhlIGZyYW1ld29yayB3ZXJlIGNob3NlbiBmb3IgdGhlaXIgcmVsZXZhbmNlIGFuZCBhcHBsaWNhYmlsaXR5IHRvIFBQUCBwcm9qZWN0cy4gVGhlIHByb3Bvc2l0aW9ucyBkZXZlbG9wZWQgZnJvbSB0aGUgYW5hbHlzaXMgb2YgdGhlIHRoZW9yaWVzIGFuZCB0aGUgZW1waXJpY2FsIGxpdGVyYXR1cmUgYXJlIHN1bW1hcmlzZWQgaW4gdGhyZWUgbWFpbiBoeXBvdGhlc2VzIGFuZCAyNiBvcGVyYXRpb25hbGlzZWQgc3ViLWh5cG90aGVzZXMuIEZpbmRpbmdzOiBUaGUgbWFqb3IgZWxlbWVudHMgb2YgdGhlIGZyYW1ld29yayBpbmNsdWRlIHRoZSBmaW5hbmNpYWwgcmlza3MgYW5kIDEyIHN1Yi10aGVtZXMgd2hpY2ggYXJlIGNvbW1vbmx5IGV4cGVyaWVuY2VkIG9uIFBQUCBwcm9qZWN0cy4gRmluYW5jaWFsIHBvbGljaWVzIGFuZCBwcm9jZWR1cmVzIG9uIGNvbnRyb2xsaW5nIGZpbmFuY2lhbCBsb3NzZXMgb2YgdGhlIHByb2plY3RzIGFyZSBhbHNvIGluY2x1ZGVkIGluIHRoZSBmcmFtZXdvcmsuIExhc3RseSwgdGhpcyBzdHVkeSBjcmVhdGVzIGZpbmFuY2lhbCBjcml0ZXJpYSBvbiB0aGUgcHJvamVjdHMgd2hpY2ggYXJlIGludHJpbnNpY2FsbHkgZW1iZWRkZWQgaW4gdGhlIGZyYW1ld29yayB0byBzZXJ2ZSBhcyBiZW5jaG1hcmsgdG8gc3VwcG9ydCB0aGUgbWVhc3VyZW1lbnQgb2YgZmluYW5jaWFsIHN1Y2Nlc3MuIFJlc2VhcmNoIGxpbWl0YXRpb25zL2ltcGxpY2F0aW9uczogVGhpcyBzdHVkeSBpcyBhIHRoZW9yZXRpY2FsIHJldmlldyBvZiBjbGFzc2ljYWwgdGhlb3JpZXMgYW5kIGVtcGlyaWNhbCBzdHVkaWVzLCBhbmQgdGhlcmVmb3JlLCBub3QgYWxsIHJlc2VhcmNoZXMgYW5kIG1hbmFnZXJpYWwgY29udHJvbHMgaGF2ZSBub3QgYmVlbiBpbmNsdWRlZCBpbiB0aGlzIGZyYW1ld29yayBkdWUgdG8gcmVzdHJpY3RlZCB0aW1lIGFuZCBsaW1pdGVkIHN0dWRpZXMgb24gdGhlIHRvcGljLiBQcmFjdGljYWwgaW1wbGljYXRpb25zOiBUaGlzIHBhcGVyIHdvdWxkIHNlcnZlIGFzIGEgbXVsdGlkaW1lbnNpb25hbCBndWlkZSB0byBwcm9qZWN0IG1hbmFnZXJzIHRvIG1pdGlnYXRlIGZpbmFuY2lhbCByaXNrcyBhbmQgaG9wZWZ1bGx5IGVuaGFuY2UgdGhlIGZpbmFuY2lhbCBzdWNjZXNzIG9mIFBQUHMuIFRoZW9yZXRpY2FsbHksIHRoaXMgcGFwZXIgb3V0bGluZXMgdGhlIGRpbWVuc2lvbnMgb2YgbWFuYWdpbmcgZmluYW5jaWFsIHJpc2tzIG9mIFBQUHMgdGhhdCByZXF1aXJlIHZhbGlkIGFuZCByZWxpYWJsZSBtZWFzdXJlbWVudCB0byB0ZXN0IHRoZSBpbnRlcnJlbGF0aW9uc2hpcHMgb2YgdGhlIGNvbnN0cnVjdHMgYnkgZnVydGhlciBzdHVkaWVzIGluIHRoZSBjb25zdHJ1Y3Rpb24gcmVzZWFyY2ggY29tbXVuaXR5LiBPcmlnaW5hbGl0eS92YWx1ZTogVGhpcyB0aGVvcmV0aWNhbCBmcmFtZXdvcmsgbWFrZXMgYW1iaXRpb3VzIGVmZm9ydHMgdG8gZW1icmFjZSBtdWx0aWZhY2V0ZWQgdGhlb3JpZXMgZnJvbSBkaWZmZXJlbnQgZGlzY2lwbGluZXMgdG8gc2hlZCBsaWdodCBvbiBob2xpc3RpYyBtZWNoYW5pc21zIHRvIG1pdGlnYXRlIGZpbmFuY2lhbCByaXNrcyB0byBpbXByb3ZlIGZpbmFuY2lhbCByZXR1cm5zIG9mIFBQUCBwcm9qZWN0cy4iLCJwdWJsaXNoZXIiOiJFbWVyYWxkIEdyb3VwIEhvbGRpbmdzIEx0ZC4iLCJpc3N1ZSI6IjUiLCJ2b2x1bWUiOiIyMCIsImNvbnRhaW5lci10aXRsZS1zaG9ydCI6IiJ9LCJpc1RlbXBvcmFyeSI6ZmFsc2V9XX0=&quot;,&quot;citationItems&quot;:[{&quot;id&quot;:&quot;e0d174f0-3123-358a-8a38-74ccf661e68c&quot;,&quot;itemData&quot;:{&quot;type&quot;:&quot;article-journal&quot;,&quot;id&quot;:&quot;e0d174f0-3123-358a-8a38-74ccf661e68c&quot;,&quot;title&quot;:&quot;An integrated risk management system (IRMS) for PPP projects&quot;,&quot;author&quot;:[{&quot;family&quot;:&quot;Fischer&quot;,&quot;given&quot;:&quot;Katrin&quot;,&quot;parse-names&quot;:false,&quot;dropping-particle&quot;:&quot;&quot;,&quot;non-dropping-particle&quot;:&quot;&quot;},{&quot;family&quot;:&quot;Leidel&quot;,&quot;given&quot;:&quot;Katja&quot;,&quot;parse-names&quot;:false,&quot;dropping-particle&quot;:&quot;&quot;,&quot;non-dropping-particle&quot;:&quot;&quot;},{&quot;family&quot;:&quot;Riemann&quot;,&quot;given&quot;:&quot;Alexander&quot;,&quot;parse-names&quot;:false,&quot;dropping-particle&quot;:&quot;&quot;,&quot;non-dropping-particle&quot;:&quot;&quot;},{&quot;family&quot;:&quot;Alfen&quot;,&quot;given&quot;:&quot;Hans Wilhelm&quot;,&quot;parse-names&quot;:false,&quot;dropping-particle&quot;:&quot;&quot;,&quot;non-dropping-particle&quot;:&quot;&quot;}],&quot;container-title&quot;:&quot;Journal of Financial Management of Property and Construction&quot;,&quot;accessed&quot;:{&quot;date-parts&quot;:[[2024,3,2]]},&quot;DOI&quot;:&quot;10.1108/13664381011087515/FULL/PDF&quot;,&quot;ISSN&quot;:&quot;17598443&quot;,&quot;issued&quot;:{&quot;date-parts&quot;:[[2010,11,9]]},&quot;page&quot;:&quot;260-282&quot;,&quot;abstract&quot;:&quot;Purpose – Large infrastructure projects involve many different stakeholders. Risk allocation is negotiated between the public sector and the special purpose vehicle (SPV)/consortium. Moreover, risk allocation is negotiated between the shareholders of the SPV and between the SPV and its contractors, financiers/lenders and insuring companies. Since the individual understanding of risks associated with the project differs amongst the contract partners, negotiation is often very time consuming and may not lead to the best possible outcome. The variability of risk management approaches and a lack of coherent practices often prove to be problematic. The purpose of this paper is to address these issues. Design/methodology/approach – The study has been conducted using a questionnaire and expert interviews to identify the current state of public-private partnership (PPP) risk management. As a result, a process model for risk management for each stakeholder has been developed. Findings – By developing an integrated risk management system (IRMS), it is possible to meet particular project requirements, such as reducing complexity, establishing risk awareness, covering the different perspectives of the parties involved, building on a common understanding regarding the nature of risks and opportunities providing step-by-step contingency instructions, and enhancing the available information. Originality/value – The provision of an IRMS in PPP will induce transparency by utilizing better sources of data and information distribution. Moreover, the application of sophisticated risk management techniques will enhance the capabilities and accuracy of the decision-making processes. As a result, credibility and a common understanding of key data, ratios and reports for all contract partners is achieved. © 2010, Emerald Group Publishing Limited&quot;,&quot;publisher&quot;:&quot;Emerald Group Publishing Limited&quot;,&quot;issue&quot;:&quot;3&quot;,&quot;volume&quot;:&quot;15&quot;,&quot;container-title-short&quot;:&quot;&quot;},&quot;isTemporary&quot;:false},{&quot;id&quot;:&quot;0cad7127-d1e1-3e41-8322-d8d56f261a41&quot;,&quot;itemData&quot;:{&quot;type&quot;:&quot;article-journal&quot;,&quot;id&quot;:&quot;0cad7127-d1e1-3e41-8322-d8d56f261a41&quot;,&quot;title&quot;:&quot;Managing financial risks to improve financial success of public—private partnership projects: a theoretical framework&quot;,&quot;author&quot;:[{&quot;family&quot;:&quot;Akomea-Frimpong&quot;,&quot;given&quot;:&quot;Isaac&quot;,&quot;parse-names&quot;:false,&quot;dropping-particle&quot;:&quot;&quot;,&quot;non-dropping-particle&quot;:&quot;&quot;},{&quot;family&quot;:&quot;Jin&quot;,&quot;given&quot;:&quot;Xiaohua&quot;,&quot;parse-names&quot;:false,&quot;dropping-particle&quot;:&quot;&quot;,&quot;non-dropping-particle&quot;:&quot;&quot;},{&quot;family&quot;:&quot;Osei-Kyei&quot;,&quot;given&quot;:&quot;Robert&quot;,&quot;parse-names&quot;:false,&quot;dropping-particle&quot;:&quot;&quot;,&quot;non-dropping-particle&quot;:&quot;&quot;}],&quot;container-title&quot;:&quot;Journal of Facilities Management&quot;,&quot;accessed&quot;:{&quot;date-parts&quot;:[[2024,2,28]]},&quot;DOI&quot;:&quot;10.1108/JFM-03-2021-0036/FULL/PDF&quot;,&quot;ISSN&quot;:&quot;17410983&quot;,&quot;issued&quot;:{&quot;date-parts&quot;:[[2021]]},&quot;page&quot;:&quot;629-651&quot;,&quot;abstract&quot;:&quot;Purpose: Successful execution of public–private partnership (PPP) projects is the most desirable outcome to all stakeholders. Previous studies show that one of the topmost obstacles to fulfil this desire on the project is financial risks. Nonetheless, inadequate holistic studies exist on linking the management of this challenge to the financial returns of the project. This study aims to develop a theoretical framework interrelating financial risks, financial controls and financial performance of PPP projects. Design/methodology/approach: The theoretical framework is informed and supported by existing theories and previous empirical studies from construction management, finance and economics. The underlying theories captured in the framework were chosen for their relevance and applicability to PPP projects. The propositions developed from the analysis of the theories and the empirical literature are summarised in three main hypotheses and 26 operationalised sub-hypotheses. Findings: The major elements of the framework include the financial risks and 12 sub-themes which are commonly experienced on PPP projects. Financial policies and procedures on controlling financial losses of the projects are also included in the framework. Lastly, this study creates financial criteria on the projects which are intrinsically embedded in the framework to serve as benchmark to support the measurement of financial success. Research limitations/implications: This study is a theoretical review of classical theories and empirical studies, and therefore, not all researches and managerial controls have not been included in this framework due to restricted time and limited studies on the topic. Practical implications: This paper would serve as a multidimensional guide to project managers to mitigate financial risks and hopefully enhance the financial success of PPPs. Theoretically, this paper outlines the dimensions of managing financial risks of PPPs that require valid and reliable measurement to test the interrelationships of the constructs by further studies in the construction research community. Originality/value: This theoretical framework makes ambitious efforts to embrace multifaceted theories from different disciplines to shed light on holistic mechanisms to mitigate financial risks to improve financial returns of PPP projects.&quot;,&quot;publisher&quot;:&quot;Emerald Group Holdings Ltd.&quot;,&quot;issue&quot;:&quot;5&quot;,&quot;volume&quot;:&quot;20&quot;,&quot;container-title-short&quot;:&quot;&quot;},&quot;isTemporary&quot;:false}]},{&quot;citationID&quot;:&quot;MENDELEY_CITATION_4dec2844-d957-4ab3-9ca0-11d6a9bbb928&quot;,&quot;properties&quot;:{&quot;noteIndex&quot;:0},&quot;isEdited&quot;:false,&quot;manualOverride&quot;:{&quot;isManuallyOverridden&quot;:true,&quot;citeprocText&quot;:&quot;(Mohamad et al. 2018; Amadi et al. 2019; Anderson and Ratiu 2019; Liang and Wang 2019; Srinivasan and Dhivya 2020; Ghorbany et al. 2024a)&quot;,&quot;manualOverrideText&quot;:&quot;(e.g. Mohamad et al. 2018; Liang and Wang 2019; Ghorbany et al. 2024)&quot;},&quot;citationTag&quot;:&quot;MENDELEY_CITATION_v3_eyJjaXRhdGlvbklEIjoiTUVOREVMRVlfQ0lUQVRJT05fNGRlYzI4NDQtZDk1Ny00YWIzLTljYTAtMTFkNmE5YmJiOTI4IiwicHJvcGVydGllcyI6eyJub3RlSW5kZXgiOjB9LCJpc0VkaXRlZCI6ZmFsc2UsIm1hbnVhbE92ZXJyaWRlIjp7ImlzTWFudWFsbHlPdmVycmlkZGVuIjp0cnVlLCJjaXRlcHJvY1RleHQiOiIoTW9oYW1hZCBldCBhbC4gMjAxODsgQW1hZGkgZXQgYWwuIDIwMTk7IEFuZGVyc29uIGFuZCBSYXRpdSAyMDE5OyBMaWFuZyBhbmQgV2FuZyAyMDE5OyBTcmluaXZhc2FuIGFuZCBEaGl2eWEgMjAyMDsgR2hvcmJhbnkgZXQgYWwuIDIwMjRhKSIsIm1hbnVhbE92ZXJyaWRlVGV4dCI6IihlLmcuIE1vaGFtYWQgZXQgYWwuIDIwMTg7IExpYW5nIGFuZCBXYW5nIDIwMTk7IEdob3JiYW55IGV0IGFsLiAyMDI0KSJ9LCJjaXRhdGlvbkl0ZW1zIjpbeyJpZCI6ImUxNTFhNzgxLWUxZDgtMzA1My1iNjQyLTY1ZGNhMzk4NzBlYyIsIml0ZW1EYXRhIjp7InR5cGUiOiJhcnRpY2xlLWpvdXJuYWwiLCJpZCI6ImUxNTFhNzgxLWUxZDgtMzA1My1iNjQyLTY1ZGNhMzk4NzBlYyIsInRpdGxlIjoiUGVyZm9ybWFuY2UgaW5kaWNhdG9ycyBmb3IgcHVibGljIHByaXZhdGUgcGFydG5lcnNoaXAgKFBQUCkgcHJvamVjdHMgaW4gTWFsYXlzaWEiLCJhdXRob3IiOlt7ImZhbWlseSI6Ik1vaGFtYWQiLCJnaXZlbiI6IlJvc25hbmkiLCJwYXJzZS1uYW1lcyI6ZmFsc2UsImRyb3BwaW5nLXBhcnRpY2xlIjoiIiwibm9uLWRyb3BwaW5nLXBhcnRpY2xlIjoiIn0seyJmYW1pbHkiOiJJc21haWwiLCJnaXZlbiI6IlN1aGFpemEiLCJwYXJzZS1uYW1lcyI6ZmFsc2UsImRyb3BwaW5nLXBhcnRpY2xlIjoiIiwibm9uLWRyb3BwaW5nLXBhcnRpY2xlIjoiIn0seyJmYW1pbHkiOiJNb2hkIFNhaWQiLCJnaXZlbiI6Ikp1bGlhIiwicGFyc2UtbmFtZXMiOmZhbHNlLCJkcm9wcGluZy1wYXJ0aWNsZSI6IiIsIm5vbi1kcm9wcGluZy1wYXJ0aWNsZSI6IiJ9XSwiY29udGFpbmVyLXRpdGxlIjoiSm91cm5hbCBvZiBlY29ub21pYyBhbmQgYWRtaW5pc3RyYXRpdmUgc2NpZW5jZXMiLCJhY2Nlc3NlZCI6eyJkYXRlLXBhcnRzIjpbWzIwMjQsMyw4XV19LCJET0kiOiIxMC4xMTA4L0pFQVMtMDQtMjAxNy0wMDE4IiwiSVNTTiI6IjEwMjYtNDExNiIsImlzc3VlZCI6eyJkYXRlLXBhcnRzIjpbWzIwMTgsNiwxOV1dfSwicGFnZSI6IjEzNy0xNTIiLCJhYnN0cmFjdCI6IlB1cnBvc2Ug4oCTIFRoZSBwdXJwb3NlIG9mIHRoaXMgcGFwZXIgaXMgdHdvZm9sZDogZmlyc3QsIHRvIGlkZW50aWZ5IHRoZSBpbXBvcnRhbnQgcGVyZm9ybWFuY2UgaW5kaWNhdG9ycyB1c2VkIGluIGFzc2Vzc2luZyBwdWJsaWMgcHJpdmF0ZSBwYXJ0bmVyc2hpcCAoUFBQKSBwZXJmb3JtYW5jZSBpbiB0ZXJtcyBvZiB0aGUgdHdvIGFzcGVjdHMgb2YgUFBQIHdoaWNoIGFyZSDigJxmaW5hbmNpbmcgYW5kIG1hcmtldHPigJ0gYW5kIOKAnGlubm92YXRpb24gYW5kIGxlYXJuaW5nc+KAnTsgYW5kIHNlY29uZCwgdG8gaW52ZXN0aWdhdGUgdGhlIGRpZmZlcmVuY2VzIGluIHRoZSBwZXJjZXB0aW9uIGJldHdlZW4gcHVibGljIGFuZCBwcml2YXRlIHNlY3RvcnMgb24gdGhlIGltcG9ydGFuY2Ugb2YgcGVyZm9ybWFuY2UgaW5kaWNhdG9ycyBpbiB0ZXJtcyBvZiB0aGUgdHdvIGFzcGVjdHMgb2YgUFBQLiBEZXNpZ24vbWV0aG9kb2xvZ3kvYXBwcm9hY2gg4oCTIFVzaW5nIGEgcXVlc3Rpb25uYWlyZSBzdXJ2ZXksIDIzNyBjb21wbGV0ZWQgcXVlc3Rpb25uYWlyZXMgd2VyZSByZWNlaXZlZCByZXByZXNlbnRpbmcgNTEuNTIgcGVyIGNlbnQgcmVzcG9uc2UgcmF0ZS4gSW4gZXhhbWluaW5nIHRoZSBpbXBvcnRhbmNlIG9mIHBlcmZvcm1hbmNlIGluZGljYXRvcnMsIHRoZSBkZXNjcmlwdGl2ZSBzdGF0aXN0aWNhbCB0ZXN0cyBvZiBtZWFuLCBzdGFuZGFyZCBkZXZpYXRpb24gYW5kIG1lYW4gc2NvcmUgcmFua2luZyB3ZXJlIHVzZWQuIFRoZSBpbmRlcGVuZGVudCB0LXRlc3RzIHdlcmUgY29uZHVjdGVkIHRvIGludmVzdGlnYXRlIHRoZSBkaWZmZXJlbmNlcyBpbiB0aGUgcGVyY2VwdGlvbnMgYmV0d2VlbiB0aGUgdHdvIHJlc3BvbmRlbnRz4oCZIGdyb3VwcyBvbiB0aGUgaW1wb3J0YW5jZSBvZiBwZXJmb3JtYW5jZSBpbmRpY2F0b3JzLiBGaW5kaW5ncyDigJMgSW4gcmVsYXRpb24gdG8gdGhlIHR3byBhcmVhcyBvZiBpbmRpY2F0b3JzIHVzZWQgaW4gYXNzZXNzaW5nIFBQUCBwZXJmb3JtYW5jZSwgdGhlIGZpbmRpbmdzIHNob3cgdGhhdCB0aGUgdG9wIHRocmVlIGltcG9ydGFudCBwZXJmb3JtYW5jZSBpbmRpY2F0b3JzIGZvciBmaW5hbmNpbmcgYW5kIG1hcmtldHMgYXJlOiDigJxPcGVyYXRpb25hbCBjb3N04oCdLCDigJxDb25zdHJ1Y3Rpb24gY29zdOKAnSBhbmQg4oCcQ29uc3RydWN0aW9uIHBlcmlvZOKAnS4gV2hpbGUgdGhlIHRvcCB0aHJlZSBpbXBvcnRhbnQgcGVyZm9ybWFuY2UgaW5kaWNhdG9ycyBmb3IgaW5ub3ZhdGlvbiBhbmQgbGVhcm5pbmcgYXJlOiDigJxUZWNobm9sb2d5IGlubm92YXRpb27igJ0sIOKAnEVtcGxveWVlIHRyYWluaW5n4oCdIGFuZCDigJxGaW5hbmNpYWwgaW5ub3ZhdGlvbuKAnS4gSW4gdGVybXMgb2YgdGhlIGRpZmZlcmVuY2VzIGluIHRoZSBwZXJjZXB0aW9ucyBiZXR3ZWVuIHRoZSBwdWJsaWMgYW5kIHByaXZhdGUgc2VjdG9yIGdyb3VwcywgdGhlIHRlc3QgcmVzdWx0cyBpbmRpY2F0ZSB0aGF0IHRoZXJlIGlzIG9ubHkgb25lIHNpZ25pZmljYW50IHN0YXRpc3RpY2FsIGRpZmZlcmVuY2UgZm9yIGVhY2ggYXNwZWN0IG9mIHBlcmZvcm1hbmNlIGluZGljYXRvcnMuIE9yaWdpbmFsaXR5L3ZhbHVlIOKAkyBUaGlzIHN0dWR5IG9mZmVycyBlbXBpcmljYWwgZXZpZGVuY2Ugb24ga2V5IGZpbmFuY2lhbCBwZXJmb3JtYW5jZSBpbmRpY2F0b3JzIGZvciBQUFAgcHJvamVjdHMgYXMgcGVyY2VpdmVkIGJ5IHR3byBrZXkgcGFydGllcyBpbiBhIFBQUCBjb250cmFjdCB0aGF0IGFyZSBwdWJsaWMgYW5kIHByaXZhdGUgc2VjdG9ycy4iLCJwdWJsaXNoZXIiOiJFbWVyYWxkIiwiaXNzdWUiOiIyIiwidm9sdW1lIjoiMzQiLCJjb250YWluZXItdGl0bGUtc2hvcnQiOiIifSwiaXNUZW1wb3JhcnkiOmZhbHNlfSx7ImlkIjoiN2FkNWIwMTctNTExZC0zNjAzLTk1ZjgtYmIwNTEzY2M0NTk3IiwiaXRlbURhdGEiOnsidHlwZSI6ImFydGljbGUtam91cm5hbCIsImlkIjoiN2FkNWIwMTctNTExZC0zNjAzLTk1ZjgtYmIwNTEzY2M0NTk3IiwidGl0bGUiOiJTdXN0YWluYWJsZSBQZXJmb3JtYW5jZSBNZWFzdXJlbWVudHMgZm9yIFB1YmxpY+KAk1ByaXZhdGUgUGFydG5lcnNoaXAgUHJvamVjdHM6IEVtcGlyaWNhbCBFdmlkZW5jZSBmcm9tIENoaW5hIiwiYXV0aG9yIjpbeyJmYW1pbHkiOiJMaWFuZyIsImdpdmVuIjoiWWFuaG9uZyIsInBhcnNlLW5hbWVzIjpmYWxzZSwiZHJvcHBpbmctcGFydGljbGUiOiIiLCJub24tZHJvcHBpbmctcGFydGljbGUiOiIifSx7ImZhbWlseSI6IldhbmciLCJnaXZlbiI6IkhvbmdkaSIsInBhcnNlLW5hbWVzIjpmYWxzZSwiZHJvcHBpbmctcGFydGljbGUiOiIiLCJub24tZHJvcHBpbmctcGFydGljbGUiOiIifV0sImNvbnRhaW5lci10aXRsZSI6IlN1c3RhaW5hYmlsaXR5IDIwMTksIFZvbC4gMTEsIFBhZ2UgMzY1MyIsImFjY2Vzc2VkIjp7ImRhdGUtcGFydHMiOltbMjAyNCwzLDhdXX0sIkRPSSI6IjEwLjMzOTAvU1UxMTEzMzY1MyIsIklTU04iOiIyMDcxLTEwNTAiLCJVUkwiOiJodHRwczovL3d3dy5tZHBpLmNvbS8yMDcxLTEwNTAvMTEvMTMvMzY1My9odG0iLCJpc3N1ZWQiOnsiZGF0ZS1wYXJ0cyI6W1syMDE5LDcsM11dfSwicGFnZSI6IjM2NTMiLCJhYnN0cmFjdCI6IlRoZSB3b3JsZCBpcyB3aXRuZXNzaW5nIGEgZ2xvYmFsIG1vbWVudHVtIG9mIHB1YmxpY+KAk3ByaXZhdGUgcGFydG5lcnNoaXAgKFBQUCkgZGV2ZWxvcG1lbnQsIGFsb25nIHdpdGggdGhlIGluaGVyZW50IGNvbXBsZXhpdGllcyBhc3NvY2lhdGVkIHdpdGggdGhlIGxvbmctdGVybSBjb25zdHJ1Y3Rpb24sIG9wZXJhdGlvbiwgYW5kIG1haW50ZW5hbmNlIHBlcmlvZHMgb2YgbnVtZXJvdXMgUFBQIHByb2plY3RzLiBQZXJmb3JtYW5jZSBtZWFzdXJlbWVudHMgZm9yIFBQUCBwcm9qZWN0cyBhcmUgY3JpdGljYWwgZm9yIGVuc3VyaW5nIHN0YWtlaG9sZGVyc+KAmSBpbnRlcmVzdHMgaW4gYSBzdXN0YWluYWJsZSB3YXksIHdpdGhvdXQgc2NhcmlmeWluZyBmdXR1cmUgZ2VuZXJhdGlvbnPigJkgaW50ZXJlc3RzIGluIHRlcm1zIG9mIGVjb25vbWljLCBlbnZpcm9ubWVudGFsLCBhbmQgc29jaWFsIHN1c3RhaW5hYmlsaXR5LiBBIHN5c3RlbSBvZiBmaXZlLWRpbWVuc2lvbiBzdXN0YWluYWJsZSBwZXJmb3JtYW5jZSBtZWFzdXJlbWVudHMgZm9yIFBQUCBwcm9qZWN0cyBpcyBwcm9wb3NlZCBpbiB0aGlzIHN0dWR5IGFuZCBhIHF1ZXN0aW9ubmFpcmUgc3VydmV5IHdhcyBjb25kdWN0ZWQgdG8gc29saWNpdCBwcm9mZXNzaW9uYWwgb3BpbmlvbnMgb24gaXRzIGVmZmVjdGl2ZW5lc3MgYmFzZWQgb24gY3VycmVudCBQUFAgcHJhY3RpY2UgaW4gQ2hpbmEuIEEgdG90YWwgb2YgNzkgcHJvZmVzc2lvbmFscyB3aXRoIFBQUCB3b3JraW5nIGV4cGVyaWVuY2VzIGluIENoaW5hIHBhcnRpY2lwYXRlZCBpbiB0aGUgc3VydmV5LCBhbW9uZyB3aGljaCBmaXZlIHdlcmUgY2hvc2VuIGZvciBpbnRlcnZpZXdzIHRvIHZhbGlkYXRlIGFuZCBkZWVwZW4gdGhlIHVuZGVyc3RhbmRpbmdzIG9mIHRoZSBmaW5kaW5ncy4gSXQgcmV2ZWFscyB0aGF0IHRoZSBmaXZlIGRpbWVuc2lvbnMgaGF2ZSBlc3NlbnRpYWwgaW1wYWN0cyBvbiBjdXJyZW50IFBQUCBwcmFjdGljZSBpbiBDaGluYSwgdGhvdWdoIHdpdGggdmFyeWluZyBleHRlbnQgb2YgaW1wb3J0YW5jZS4gVGhlIHByaXZhdGUgc2VjdG9yIGhhcyBkZXZlbG9wZWQgYSBzZW5zZSBvZiBhY2hpZXZpbmcgYSBsb25nLXRlcm0gZmluYW5jaWFsIHJldHVybiwgd2hpY2ggbWlnaHQgaGF2ZSBpbmRldGVybWluYXRlIHJlc3VsdHMgb24gdGhlIGJlbmVmaXRzIG9mIGVuZCB1c2Vycy4gVGhlIGluY3JlYXNpbmcgdHJlbmQgb2Ygc3VzdGFpbmFiaWxpdHkgY29uY2VybnMgaW4gdGhlIFBQUCBwcm9qZWN0IHBlcmZvcm1hbmNlIG1lYXN1cmVtZW50IGlzIGNvbmZpcm1lZCwgYW5kIGl0IGlzIHBhcnRpYWxseSBkdWUgdG8gdGhlIGNlbnRyYWwgZ292ZXJubWVudOKAmXMg4oCcSGlnaC1RdWFsaXR5IERldmVsb3BtZW504oCdIGluaXRpYXRpdmVzLiBUaGlzIHN0dWR5IGNvbnRyaWJ1dGVzIHRvIHRoZSB0aGVvcmV0aWNhbCBkaXNjdXNzaW9ucyBvZiBlc3RhYmxpc2hpbmcgc3VzdGFpbmFibGUgcGVyZm9ybWFuY2UgbWVhc3VyZW1lbnRzIGZvciBQUFAgcHJvamVjdHMsIGFuZCBpdCBoYXMgcHJhY3RpY2FsIGltcGxpY2F0aW9ucyBmb3IgdGhlIHB1YmxpYyBzZWN0b3IgdG8gaW1wcm92ZSBQUFAgcHJvamVjdCBldmFsdWF0aW9uIG1ldGhvZHMgYW5kIGluY2VudGl2ZSBtZWNoYW5pc21zLCBzbyBhcyB0byBwcm9tb3RlIHByb2plY3Qgc3VzdGFpbmFiaWxpdHkuIiwicHVibGlzaGVyIjoiTXVsdGlkaXNjaXBsaW5hcnkgRGlnaXRhbCBQdWJsaXNoaW5nIEluc3RpdHV0ZSIsImlzc3VlIjoiMTMiLCJ2b2x1bWUiOiIxMSIsImNvbnRhaW5lci10aXRsZS1zaG9ydCI6IiJ9LCJpc1RlbXBvcmFyeSI6ZmFsc2V9LHsiaWQiOiI5OWY4YzYzMy0xYzE4LTMyOGUtOTFkYi00YWQ2NmRmMzUxODciLCJpdGVtRGF0YSI6eyJ0eXBlIjoiYXJ0aWNsZS1qb3VybmFsIiwiaWQiOiI5OWY4YzYzMy0xYzE4LTMyOGUtOTFkYi00YWQ2NmRmMzUxODciLCJ0aXRsZSI6IkV2YWx1YXRpbmcgYW5kIG9wdGltaXppbmcgcGVyZm9ybWFuY2Ugb2YgcHVibGlj4oCTcHJpdmF0ZSBwYXJ0bmVyc2hpcCBwcm9qZWN0cyB1c2luZyBjb3B1bGEgQmF5ZXNpYW4gbmV0d29yayIsImF1dGhvciI6W3siZmFtaWx5IjoiR2hvcmJhbnkiLCJnaXZlbiI6IlNpYXZhc2giLCJwYXJzZS1uYW1lcyI6ZmFsc2UsImRyb3BwaW5nLXBhcnRpY2xlIjoiIiwibm9uLWRyb3BwaW5nLXBhcnRpY2xlIjoiIn0seyJmYW1pbHkiOiJZb3VzZWZpIiwiZ2l2ZW4iOiJTYWllZCIsInBhcnNlLW5hbWVzIjpmYWxzZSwiZHJvcHBpbmctcGFydGljbGUiOiIiLCJub24tZHJvcHBpbmctcGFydGljbGUiOiIifSx7ImZhbWlseSI6Ik5vb3J6YWkiLCJnaXZlbiI6IkVzbWF0dWxsYWgiLCJwYXJzZS1uYW1lcyI6ZmFsc2UsImRyb3BwaW5nLXBhcnRpY2xlIjoiIiwibm9uLWRyb3BwaW5nLXBhcnRpY2xlIjoiIn1dLCJjb250YWluZXItdGl0bGUiOiJFbmdpbmVlcmluZywgQ29uc3RydWN0aW9uIGFuZCBBcmNoaXRlY3R1cmFsIE1hbmFnZW1lbnQiLCJhY2Nlc3NlZCI6eyJkYXRlLXBhcnRzIjpbWzIwMjQsMyw4XV19LCJET0kiOiIxMC4xMTA4L0VDQU0tMDUtMjAyMi0wNDkyL0ZVTEwvWE1MIiwiSVNTTiI6IjA5Njk5OTg4IiwiaXNzdWVkIjp7ImRhdGUtcGFydHMiOltbMjAyNCwxLDJdXX0sInBhZ2UiOiIyOTAtMzIzIiwiYWJzdHJhY3QiOiJQdXJwb3NlOiBCZWluZyBhbiBlZmZpY2llbnQgbWVjaGFuaXNtIGZvciB0aGUgdmFsdWUgb2YgbW9uZXksIHB1YmxpY+KAk3ByaXZhdGUgcGFydG5lcnNoaXAgKFBQUCkgaXMgb25lIG9mIHRoZSBtb3N0IHByb21pbmVudCBhcHByb2FjaGVzIGZvciBpbmZyYXN0cnVjdHVyZSBjb25zdHJ1Y3Rpb24uIEhlbmNlLCBtYW55IGNvbnRyb3ZlcnNpZXMgYWJvdXQgdGhlIHBlcmZvcm1hbmNlIGVmZmVjdGl2ZW5lc3Mgb2YgdGhlc2UgZGVsaXZlcnkgc3lzdGVtcyBoYXZlIGJlZW4gZGViYXRlZC4gVGhpcyByZXNlYXJjaCBhaW1zIHRvIGRldmVsb3AgYSBub3ZlbCBwZXJmb3JtYW5jZSBtYW5hZ2VtZW50IHBlcnNwZWN0aXZlIGJ5IHJldmVhbGluZyB0aGUgY2F1c2FsIGVmZmVjdCBvZiBrZXkgcGVyZm9ybWFuY2UgaW5kaWNhdG9ycyAoS1BJcykgb24gUFBQIGluZnJhc3RydWN0dXJlcy4gRGVzaWduL21ldGhvZG9sb2d5L2FwcHJvYWNoOiBUaGUgbGl0ZXJhdHVyZSByZXZpZXcgd2FzIHVzZWQgaW4gdGhpcyBzdHVkeSB0byBleHRyYWN0IHRoZSBQUFBzIEtQSXMuIEV4cGVydHPigJkganVkZ21lbnQgYW5kIGludGVydmlld3MsIGFzIHdlbGwgYXMgcXVlc3Rpb25uYWlyZXMsIHdlcmUgZGVzaWduZWQgdG8gb2J0YWluIGRhdGEuIENvcHVsYSBCYXllc2lhbiBuZXR3b3JrIChDQk4pIGhhcyBiZWVuIHNlbGVjdGVkIHRvIGFjaGlldmUgdGhlIHJlc2VhcmNoIHB1cnBvc2UuIENCTiBpcyBvbmUgb2YgdGhlIG1vc3QgcG90ZW50IHRvb2xzIGluIHN0YXRpc3RpY3MgZm9yIGFuYWx5emluZyB0aGUgY2F1c2FsIHJlbGF0aW9uc2hpcCBvZiBkaWZmZXJlbnQgZWxlbWVudHMgYW5kIGNvbnNpZGVyaW5nIHRoZWlyIHF1YW50aXRpdmUgaW1wYWN0IG9uIGVhY2ggb3RoZXIuIEJ5IHV0aWxpemluZyB0aGlzIHRlY2huaXF1ZSBhbmQgdXNpbmcgUHl0aG9uIGFzIG9uZSBvZiB0aGUgYmVzdCBwcm9ncmFtbWluZyBsYW5ndWFnZXMsIHRoaXMgcmVzZWFyY2ggdXNlZCBtYWNoaW5lIGxlYXJuaW5nIG1ldGhvZHMsIFNIQVAgYW5kIFhHQm9vc3QsIHRvIG9wdGltaXplIHRoZSBuZXR3b3JrLiBGaW5kaW5nczogVGhlIHNlbnNpdGl2aXR5IGFuYWx5c2lzIG9mIHRoZSBLUElzIHZlcmlmaWVkIHRoZSBjYXVzYXRpb24gaW1wb3J0YW5jZSBpbiBQUFBzIHBlcmZvcm1hbmNlIG1hbmFnZW1lbnQuIFRoaXMgc3R1ZHkgZGV0ZXJtaW5lZCB0aGUgY2F1c2FsIHN0cnVjdHVyZSBvZiBLUElzIGluIFBQUCBwcm9qZWN0cywgYXNzZXNzZWQgZWFjaCBpbmRpY2F0b3LigJlzIHByaW9yaXR5IHRvIHBlcmZvcm1hbmNlLCBhbmQgZm91bmQgNyBvZiB0aGVtIGFzIGEgY3JpdGljYWwgY2x1c3RlciB0byBvcHRpbWl6ZSB0aGUgbmV0d29yay4gVGhlc2UgS1BJcyBpbmNsdWRlIGlubm92YXRpb24gZm9yIGZpbmFuY2luZywgZmVhc2liaWxpdHkgc3R1ZHksIG1hY3JvLWVudmlyb25tZW50IGltcGFjdCwgYXBwcm9wcmlhdGUgZmluYW5jaW5nIG9wdGlvbiwgcmlzayBpZGVudGlmaWNhdGlvbiwgYWxsb2NhdGlvbiwgc2hhcmluZywgYW5kIHRyYW5zZmVyLCBmaW5hbmNlIGluZnJhc3RydWN0dXJlLCBhbmQgY29tcGxpYW5jZSB3aXRoIHRoZSBsZWdhbCBhbmQgcmVndWxhdG9yeSBmcmFtZXdvcmsuIFByYWN0aWNhbCBpbXBsaWNhdGlvbnM6IElkZW50aWZ5aW5nIHRoZSBtb3N0IHNjZW5pYyBpbmRpY2F0b3JzIGhlbHBzIHRoZSBwcml2YXRlIHNlY3RvciB0byBhbGxvY2F0ZSB0aGUgbGltaXRlZCByZXNvdXJjZXMgbW9yZSByYXRpb25hbGx5IGFuZCBjb25jZW50cmF0ZSBvbiB0aGUgbW9zdCBpbmZsdWVudGlhbCBwYXJ0cyBvZiB0aGUgcHJvamVjdC4gSXQgYWxzbyBwcm92aWRlcyB0aGUgS1BJc+KAmSBjcml0aWNhbCBjbHVzdGVyIHRoYXQgc2hvdWxkIGJlIGNvbnRyb2xsZWQgYW5kIG1vbml0b3JlZCBjbG9zZWx5IGJ5IFBQUCBwcm9qZWN0IG1hbmFnZXJzLiBBZGRpdGlvbmFsbHksIHRoZSBwdWJsaWMgc2VjdG9yIGNhbiBldmFsdWF0ZSB0aGUgcGVyZm9ybWFuY2Ugb2YgdGhlIHByaXZhdGUgc2VjdG9yIG1vcmUgYWNjdXJhdGVseS4gRmluYWxseSwgdGhpcyByZXNlYXJjaCBwcm92aWRlcyBhIGNvbXByZWhlbnNpdmUgY2F1c2FsIGluc2lnaHQgaW50byB0aGUgUFBQc+KAmSBwZXJmb3JtYW5jZSBtYW5hZ2VtZW50IHRoYXQgY2FuIGJlIHVzZWQgdG8gZGV2ZWxvcCBtYW5hZ2VtZW50IHN5c3RlbXMgaW4gZnV0dXJlIHJlc2VhcmNoLiBPcmlnaW5hbGl0eS92YWx1ZTogRm9yIHRoZSBmaXJzdCB0aW1lLCB0aGlzIHJlc2VhcmNoIHByb3Bvc2VzIGEgbW9kZWwgdG8gZGV0ZXJtaW5lIHRoZSBjYXVzYWwgc3RydWN0dXJlIG9mIEtQSXMgaW4gUFBQcyBhbmQgaW5kaWNhdGUgdGhlIGltcG9ydGFuY2Ugb2YgdGhpcyBpbnNpZ2h0LiBUaGUgZGV2ZWxvcGVkIGlubm92YXRpdmUgbW9kZWwgaWRlbnRpZmllcyB0aGUgS1BJc+KAmSBiZWhhdmlvciBhbmQgdGFrZXMgYSBub24tbGluZWFyIGFwcHJvYWNoIGJhc2VkIG9uIENCTiBhbmQgbWFjaGluZSBsZWFybmluZyBtZXRob2RzIHdoaWxlIHByb3ZpZGluZyB2YWx1YWJsZSBpbmZvcm1hdGlvbiBmb3IgY29uc3RydWN0aW9uIGFuZCBwZXJmb3JtYW5jZSBtYW5hZ2VycyB0byBhbGxvY2F0ZSByZXNvdXJjZXMgbW9yZSBlZmZpY2llbnRseS4iLCJwdWJsaXNoZXIiOiJFbWVyYWxkIFB1Ymxpc2hpbmciLCJpc3N1ZSI6IjEiLCJ2b2x1bWUiOiIzMSIsImNvbnRhaW5lci10aXRsZS1zaG9ydCI6IiJ9LCJpc1RlbXBvcmFyeSI6ZmFsc2V9LHsiaWQiOiJhYWEyOTE5Yi01NzU3LTM0ZDUtOWIyYy02YmYwY2M4ZGRkZGQiLCJpdGVtRGF0YSI6eyJ0eXBlIjoiYXJ0aWNsZS1qb3VybmFsIiwiaWQiOiJhYWEyOTE5Yi01NzU3LTM0ZDUtOWIyYy02YmYwY2M4ZGRkZGQiLCJ0aXRsZSI6IlBQUCBwcm9qZWN0czogaW1wcm92ZW1lbnRzIGluIHN0YWtlaG9sZGVyIG1hbmFnZW1lbnQiLCJhdXRob3IiOlt7ImZhbWlseSI6IkFtYWRpIiwiZ2l2ZW4iOiJDaGlrYSIsInBhcnNlLW5hbWVzIjpmYWxzZSwiZHJvcHBpbmctcGFydGljbGUiOiIiLCJub24tZHJvcHBpbmctcGFydGljbGUiOiIifSx7ImZhbWlseSI6IkNhcnJpbGxvIiwiZ2l2ZW4iOiJQYXQiLCJwYXJzZS1uYW1lcyI6ZmFsc2UsImRyb3BwaW5nLXBhcnRpY2xlIjoiIiwibm9uLWRyb3BwaW5nLXBhcnRpY2xlIjoiIn0seyJmYW1pbHkiOiJUdXVsaSIsImdpdmVuIjoiTWFydGluIiwicGFyc2UtbmFtZXMiOmZhbHNlLCJkcm9wcGluZy1wYXJ0aWNsZSI6IiIsIm5vbi1kcm9wcGluZy1wYXJ0aWNsZSI6IiJ9XSwiY29udGFpbmVyLXRpdGxlIjoiRW5naW5lZXJpbmcgQ29uc3RydWN0aW9uIGFuZCBBcmNoaXRlY3R1cmFsIE1hbmFnZW1lbnQiLCJhY2Nlc3NlZCI6eyJkYXRlLXBhcnRzIjpbWzIwMjQsMyw4XV19LCJET0kiOiIxMC4xMTA4L0VDQU0tMDctMjAxOC0wMjg5IiwiSVNTTiI6IjA5Njk5OTg4IiwiaXNzdWVkIjp7ImRhdGUtcGFydHMiOltbMjAxOSwyLDE4XV19LCJwYWdlIjoiNTQ0LTU2MCIsImFic3RyYWN0IjoiUHVycG9zZTogVGhlIGltcGxlbWVudGF0aW9uIG9mIHB1YmxpY+KAk3ByaXZhdGUgcGFydG5lcnNoaXBzIChQUFBzKSwgcGFydGljdWxhcmx5IGluIGxvdy0gYW5kIG1pZGRsZS1pbmNvbWUgY291bnRyaWVzLCBoYXMgYmVlbiBoYW1wZXJlZCBieSBleHRlcm5hbCBzdGFrZWhvbGRlcnPigJkgb3Bwb3NpdGlvbiBsZWFkaW5nIHRvIHRoZSBmYWlsdXJlIG9mIHNldmVyYWwgcHJvamVjdHMuIFRoZSBwdXJwb3NlIG9mIHRoaXMgcGFwZXIgaXMgdG8gZGV2ZWxvcCBhIGZyYW1ld29yayB0byBpbXByb3ZlIGV4dGVybmFsIHN0YWtlaG9sZGVyIG1hbmFnZW1lbnQgaW4gUFBQIHByb2plY3RzLiBEZXNpZ24vbWV0aG9kb2xvZ3kvYXBwcm9hY2g6IFR3byBjYXNlIHN0dWRpZXMgY29uc2lzdGluZyBvZiAyMyBpbnRlcnZpZXdzIHdpdGggYSB3aWRlIHJhbmdlIG9mIGludGVybmFsIGFuZCBleHRlcm5hbCBzdGFrZWhvbGRlcnMgd2VyZSBlbXBsb3llZC4gVGhpcyB3YXMgc3VwcGxlbWVudGVkIHdpdGggYSBmb2N1cyBncm91cCBhcHByb2FjaCB0byB2YWxpZGF0ZSB0aGUgZnJhbWV3b3JrLiBGaW5kaW5nczogQSBuZXcgZnJhbWV3b3JrIGZvciB0aGUgbWFuYWdlbWVudCBvZiBleHRlcm5hbCBzdGFrZWhvbGRlcnMgaXMgZGV2ZWxvcGVkLiBJdCBlbmNvbXBhc3NlcyBuZXcgZmVhdHVyZXMgc3VjaCBhcyB0aGUgZHluYW1pYyBpZGVudGlmaWNhdGlvbiBvZiBzdGFrZWhvbGRlcnMgYXQgZWFjaCBwcm9qZWN0IHBoYXNlIGFuZCB0aGVpciBjb3JyZXNwb25kaW5nIGludGVyZXN0cy4gUmVzZWFyY2ggbGltaXRhdGlvbnMvaW1wbGljYXRpb25zOiBUaGUgc2NvcGUgaXMgcm9hZCB0cmFuc3BvcnRhdGlvbiBwcm9qZWN0cyBpbiBOaWdlcmlhIGFuZCB0aHVzIHRoZSByZWNvbW1lbmRhdGlvbnMgbWF5IG5vdCBiZSBnbG9iYWxseSBhcHBsaWNhYmxlLiBQcmFjdGljYWwgaW1wbGljYXRpb25zOiBUaGUgZmluZGluZ3MgY2FuIGhlbHAgdGhlIHB1YmxpYyBzZWN0b3IgYW5kIHRoZWlyIGFnZW5jaWVzIHRvIG1hbmFnZSBleHRlcm5hbCBzdGFrZWhvbGRlcnMgYW5kIG1haW50YWluIHN1Y2Nlc3NmdWwgcmVsYXRpb25zaGlwcyBvbiBQUFAgcHJvamVjdHMuIE9yaWdpbmFsaXR5L3ZhbHVlOiBUaGUgcGFwZXIgY29udHJpYnV0ZXMgdG8gZXhpc3Rpbmcga25vd2xlZGdlIGluIGZvdXIga2V5IGFyZWFzOiBpdCBjb25maXJtcyB0aGF0IHRoZSBza2lsbCBhbmQgYWN0aW9ucyBvZiBpbnRlcm5hbCBzdGFrZWhvbGRlcnMgYXJlIHZpdGFsIHRvIHRoZSBzdGFrZWhvbGRlciBtYW5hZ2VtZW50IHByb2Nlc3M7IGl0IHNob3dzIHRoYXQgb25lLW9mZiBzdGFrZWhvbGRlciBpZGVudGlmaWNhdGlvbiBwcm9wb3NlZCBpbiBsaXRlcmF0dXJlIGlzIGEgZmxhd2VkIGFwcHJvYWNoOyBpdCBwcm9wb3NlcyB0aGF0IHRoZSBpZGVudGlmaWNhdGlvbiBvZiBleHRlcm5hbCBzdGFrZWhvbGRlcnPigJkgaW50ZXJlc3RzIGJlIGR5bmFtaWM7IGFuZCBpdCBhZGRzIHRoZSBwZXJzcGVjdGl2ZSBvZiBsb3ctIGFuZCBtaWRkbGUtaW5jb21lIGNvdW50cmllcyBpbiBzdGFrZWhvbGRlciBtYW5hZ2VtZW50IGluIFBQUCBwcm9qZWN0cy4iLCJwdWJsaXNoZXIiOiJFbWVyYWxkIEdyb3VwIEhvbGRpbmdzIEx0ZC4iLCJpc3N1ZSI6IjIiLCJ2b2x1bWUiOiIyNyIsImNvbnRhaW5lci10aXRsZS1zaG9ydCI6IiJ9LCJpc1RlbXBvcmFyeSI6ZmFsc2V9LHsiaWQiOiIwYzE4ODU4Ny00NzY0LTM4MzAtYjA3OS0yOGE5ZDMwNTU1NTIiLCJpdGVtRGF0YSI6eyJ0eXBlIjoiYXJ0aWNsZS1qb3VybmFsIiwiaWQiOiIwYzE4ODU4Ny00NzY0LTM4MzAtYjA3OS0yOGE5ZDMwNTU1NTIiLCJ0aXRsZSI6IlN0YWtlaG9sZGVyIGNvbnNpZGVyYXRpb25zIGluIHB1YmxpYy1wcml2YXRlIHBhcnRuZXJzaGlwcyIsImF1dGhvciI6W3siZmFtaWx5IjoiQW5kZXJzb24iLCJnaXZlbiI6IkJldmVybGVlIEIuIiwicGFyc2UtbmFtZXMiOmZhbHNlLCJkcm9wcGluZy1wYXJ0aWNsZSI6IiIsIm5vbi1kcm9wcGluZy1wYXJ0aWNsZSI6IiJ9LHsiZmFtaWx5IjoiUmF0aXUiLCJnaXZlbiI6IkNhdGFsaW4iLCJwYXJzZS1uYW1lcyI6ZmFsc2UsImRyb3BwaW5nLXBhcnRpY2xlIjoiIiwibm9uLWRyb3BwaW5nLXBhcnRpY2xlIjoiIn1dLCJjb250YWluZXItdGl0bGUiOiJXb3JsZCBKb3VybmFsIG9mIEVudHJlcHJlbmV1cnNoaXAsIE1hbmFnZW1lbnQgYW5kIFN1c3RhaW5hYmxlIERldmVsb3BtZW50IiwiYWNjZXNzZWQiOnsiZGF0ZS1wYXJ0cyI6W1syMDI0LDIsMjldXX0sIkRPSSI6IjEwLjExMDgvV0pFTVNELTA0LTIwMTgtMDA0Ni9GVUxML1BERiIsIklTU04iOiIyMDQyNTk3WCIsImlzc3VlZCI6eyJkYXRlLXBhcnRzIjpbWzIwMTksMTAsMTZdXX0sInBhZ2UiOiIyMTItMjIxIiwiYWJzdHJhY3QiOiJQdXJwb3NlOiBUaGUgcHVycG9zZSBvZiB0aGlzIHBhcGVyIGlzIHRvIGV4cGxvcmUgaG93IGFuIHVuZGVyc3RhbmRpbmcgb2YgdGhlIGFsaWdubWVudCBvZiBnb2FscyBvZiBjdXN0b21lcnMsIGVtcGxveWVlcyBhbmQgaW52ZXN0b3JzIGNhbiBhaWQgaW4gdGhlIHBhcnRuZXIgc2VsZWN0aW9uIHByb2Nlc3MuIFRoZSBwYXBlciBleHBsYWlucyB0aGUgb3Bwb3J0dW5pdGllcyBhbmQgY2hhbGxlbmdlcyBvZmZlcmVkIGJ5IGEga2VlbiBleGFtaW5hdGlvbiBvZiBhIHJlc3RyYWluZWQgc3Rha2Vob2xkZXIgdmlldyBvZiB0aGUgZmlybS4gSXQgYWxzbyBleHBsYWlucyB0aGUgcmVsYXRpb25hbCBjaGFsbGVuZ2VzIG9mIHBhcnRuZXIgc2VsZWN0aW9uIHRvZ2V0aGVyIHdpdGggdGhlIGludGVyYWN0aXZlIGVmZmVjdHMgb2YgdGhlc2UgdmFyaWFibGVzLiBEZXNpZ24vbWV0aG9kb2xvZ3kvYXBwcm9hY2g6IFRoZSBkZXNpZ24gdXNlcyBzZWNvbmRhcnkgZGF0YSBmb2N1c2VkIG9uIGN1c3RvbWVycywgZW1wbG95ZWVzIGFuZCBpbnZlc3RvcnPigJkgZ29hbHMgYW5kIHRoZWlyIGFsaWdubWVudCB3aXRoIHN1c3RhaW5hYmxlIGRldmVsb3BtZW50IGdvYWxzIChTREdzKS4gQ29uc3VtZXIgYmVoYXZpb3VyIGRhdGEgb24gaXNzdWVzIHJlbGF0ZWQgdG8gU0RHcywgcmVzZWFyY2ggb24gZW1wbG95ZWXigJlzIHdvcmsgbW90aXZhdGlvbiBhbmQgdGhlIGdvYWxzIG9mIGludmVzdG9ycywgYm90aCBpbnN0aXR1dGlvbmFsIGFuZCBpbmRpdmlkdWFsLCBhcmUgaW52ZXN0aWdhdGVkLiBGaW5kaW5nczogVG8gZGV2ZWxvcCBlZmZlY3RpdmUgcHVibGlj4oCTcHJpdmF0ZSBwYXJ0bmVyc2hpcHMgKFBQUHMpLCB0aGUgZ29hbHMgYW5kIGJlaGF2aW91cnMgb2YgYm90aCBwYXJ0aWVzIG11c3QgYmUgcmVjb2duaXNlZCwgY29uc2lkZXJlZCBhbmQgYWRkcmVzc2VkLiBUaGUgZ29hbHMgYW5kIHByaW9yaXRpZXMgb2YgdGhlc2UgZW50aXRpZXMgYXJlIG5vdCBhbHdheXMgd2VsbCBhbGlnbmVkIHdpdGggU0RHIGdvYWxzLiBJbiBzZWxlY3RpbmcgcGFydG5lcnMsIG5vbi1nb3Zlcm5tZW50IG9yZ2FuaXNhdGlvbnMgd2lsbCBiZW5lZml0IGZyb20gcmVjb2duaXNpbmcgdGhlIGRpZmZlcmluZyBnb2FscyBvZiBzdGFrZWhvbGRlcnMgYW5kIGNvbW1vbiBncm91bmQgZm9yIGFjdGlvbnMuIFJlc2VhcmNoIGxpbWl0YXRpb25zL2ltcGxpY2F0aW9uczogVGhlIG1vZGVsIGV4YW1pbmVzIG9ubHkgdGhyZWUgc3Rha2Vob2xkZXIgZ3JvdXBzOiBjb25zdW1lcnMsIGludmVzdG9ycyBhbmQgZW1wbG95ZWVzLiBQcmFjdGljYWwgaW1wbGljYXRpb25zOiBBIHNlbGVjdGlvbiBwcm9jZXNzIGJhc2VkIG9uIGEgc29saWQgdW5kZXJzdGFuZGluZyBvZiBrZXkgc3Rha2Vob2xkZXJzIGNhbiBvZmZlciB0aGUgbmVjZXNzYXJ5IGluZm9ybWF0aW9uIHRvIHRhcmdldCBwYXJ0bmVycyB0aGF0IGFyZSBtb3JlIGxpa2VseSB0byBzdWNjZWVkIGluIGltcGxlbWVudGluZyBzdHJhdGVnaWVzIGdlYXJlZCB0b3dhcmRzIHRoZSBTREdzLiBTb2NpYWwgaW1wbGljYXRpb25zOiBXaGlsZSBQUFBzIGhhdmUgdGhlIHBvdGVudGlhbCB0byBiZSBzdWNjZXNzZnVsLCB0byBhY2hpZXZlIHNpZ25pZmljYW50IGdhaW5zIGluIGFkdmFuY2luZyB0aGUgU0RHIGFnZW5kYSwgdGhlcmUgbXVzdCBiZSDigJxidXktaW7igJ0gZnJvbSByZWxldmFudCBzdGFrZWhvbGRlcnMgYXNzb2NpYXRlZCB3aXRoIHRoZSBwYXJ0bmVyc2hpcHMuIE9yaWdpbmFsaXR5L3ZhbHVlOiBUaGUgcGFwZXIgYWRkcmVzc2VzIHNvbWUgaXNzdWVzIHNlbGRvbSBhZGRyZXNzZWQgaW4gU0RHIFBQUCB3cml0aW5nLiIsInB1Ymxpc2hlciI6IkVtZXJhbGQgR3JvdXAgSG9sZGluZ3MgTHRkLiIsImlzc3VlIjoiMyIsInZvbHVtZSI6IjE1IiwiY29udGFpbmVyLXRpdGxlLXNob3J0IjoiIn0sImlzVGVtcG9yYXJ5IjpmYWxzZX0seyJpZCI6IjZkMzVhODVlLTA2NGEtM2VlZC04YWNjLTRkZjgzYTk2NzhmZiIsIml0ZW1EYXRhIjp7InR5cGUiOiJhcnRpY2xlLWpvdXJuYWwiLCJpZCI6IjZkMzVhODVlLTA2NGEtM2VlZC04YWNjLTRkZjgzYTk2NzhmZiIsInRpdGxlIjoiQW4gZW1waXJpY2FsIHN0dWR5IG9uIHN0YWtlaG9sZGVyIG1hbmFnZW1lbnQgaW4gY29uc3RydWN0aW9uIHByb2plY3RzIiwiYXV0aG9yIjpbeyJmYW1pbHkiOiJTcmluaXZhc2FuIiwiZ2l2ZW4iOiJOLiBQLiIsInBhcnNlLW5hbWVzIjpmYWxzZSwiZHJvcHBpbmctcGFydGljbGUiOiIiLCJub24tZHJvcHBpbmctcGFydGljbGUiOiIifSx7ImZhbWlseSI6IkRoaXZ5YSIsImdpdmVuIjoiUy4iLCJwYXJzZS1uYW1lcyI6ZmFsc2UsImRyb3BwaW5nLXBhcnRpY2xlIjoiIiwibm9uLWRyb3BwaW5nLXBhcnRpY2xlIjoiIn1dLCJjb250YWluZXItdGl0bGUiOiJNYXRlcmlhbHMgVG9kYXk6IFByb2NlZWRpbmdzIiwiY29udGFpbmVyLXRpdGxlLXNob3J0IjoiTWF0ZXIgVG9kYXkgUHJvYyIsImFjY2Vzc2VkIjp7ImRhdGUtcGFydHMiOltbMjAyNCwzLDhdXX0sIkRPSSI6IjEwLjEwMTYvSi5NQVRQUi4yMDE5LjA1LjM2MSIsIklTU04iOiIyMjE0Nzg1MyIsImlzc3VlZCI6eyJkYXRlLXBhcnRzIjpbWzIwMjBdXX0sInBhZ2UiOiI2MC02MiIsImFic3RyYWN0IjoiVGhlIGludGVudCBvZiB0aGlzIHN0dWR5IGlzIHRvIGFuYWx5emUgdGhlIHZhcmlvdXMgZmFjdG9ycyBnb3Zlcm5pbmcgc3Rha2Vob2xkZXIgbWFuYWdlbWVudCBpbiBjb25zdHJ1Y3Rpb24gcHJvamVjdHMuIEluIGdlbmVyYWwsIHRoZSBjb25zdHJ1Y3Rpb24gY29tcGFuaWVzIGludm9sdmluZyBpbiBtYWpvciBpbmZyYXN0cnVjdHVyZSBwcm9qZWN0cyBtb3N0bHkgdGVuZCB0byBoYXZlIGEgbnVtYmVyIG9mIHN0YWtlaG9sZGVycy4gSW4gc3VjaCBzaXR1YXRpb25zLCBtYW5hZ2luZyB0aGUgc3Rha2Vob2xkZXJzIGFuZCBnZXR0aW5nIGFkZXF1YXRlIHN1cHBvcnQgZnJvbSB0aGVtIGJlY29tZXMgbmVjZXNzYXJ5LiBUaGVyZWZvcmUgdGhpcyBwYXBlciBtYWRlIGFuIGVtcGlyaWNhbCBzdHVkeSBvbiB0aGVpciBtYW5hZ2VtZW50IHRocm91Z2ggcXVlc3Rpb25uYWlyZSBzdXJ2ZXkgdGFrZW4gYW1vbmcgdmFyaW91cyBlbmdpbmVlcmluZyBhbmQgbWFuYWdlcmlhbCBwZXJzb25uZWwgKFByb2plY3QgbWFuYWdlcnMpLiBUaGlzIHN0dWR5IGlkZW50aWZpZWQgdGhlIG1ham9yIGZhY3RvcnMgaW5mbHVlbmNpbmcgc3Rha2Vob2xkZXIgbWFuYWdlbWVudCBpbiBjb25zdHJ1Y3Rpb24gcHJvamVjdHMgYW5kIGFuYWx5emVkIHRoZW0gdXNpbmcgUHJpbmNpcGFsIENvbXBvbmVudCBBbmFseXNpcyBhbmQgTWVhbiBTY29yZSBhbmFseXNpcyBieSBmcmVxdWVuY3kgZGlzdHJpYnV0aW9uIG1ldGhvZC4iLCJwdWJsaXNoZXIiOiJFbHNldmllciBMdGQiLCJ2b2x1bWUiOiIyMSJ9LCJpc1RlbXBvcmFyeSI6ZmFsc2V9XX0=&quot;,&quot;citationItems&quot;:[{&quot;id&quot;:&quot;e151a781-e1d8-3053-b642-65dca39870ec&quot;,&quot;itemData&quot;:{&quot;type&quot;:&quot;article-journal&quot;,&quot;id&quot;:&quot;e151a781-e1d8-3053-b642-65dca39870ec&quot;,&quot;title&quot;:&quot;Performance indicators for public private partnership (PPP) projects in Malaysia&quot;,&quot;author&quot;:[{&quot;family&quot;:&quot;Mohamad&quot;,&quot;given&quot;:&quot;Rosnani&quot;,&quot;parse-names&quot;:false,&quot;dropping-particle&quot;:&quot;&quot;,&quot;non-dropping-particle&quot;:&quot;&quot;},{&quot;family&quot;:&quot;Ismail&quot;,&quot;given&quot;:&quot;Suhaiza&quot;,&quot;parse-names&quot;:false,&quot;dropping-particle&quot;:&quot;&quot;,&quot;non-dropping-particle&quot;:&quot;&quot;},{&quot;family&quot;:&quot;Mohd Said&quot;,&quot;given&quot;:&quot;Julia&quot;,&quot;parse-names&quot;:false,&quot;dropping-particle&quot;:&quot;&quot;,&quot;non-dropping-particle&quot;:&quot;&quot;}],&quot;container-title&quot;:&quot;Journal of economic and administrative sciences&quot;,&quot;accessed&quot;:{&quot;date-parts&quot;:[[2024,3,8]]},&quot;DOI&quot;:&quot;10.1108/JEAS-04-2017-0018&quot;,&quot;ISSN&quot;:&quot;1026-4116&quot;,&quot;issued&quot;:{&quot;date-parts&quot;:[[2018,6,19]]},&quot;page&quot;:&quot;137-152&quot;,&quot;abstract&quot;:&quot;Purpose – The purpose of this paper is twofold: first, to identify the important performance indicators used in assessing public private partnership (PPP) performance in terms of the two aspects of PPP which are “financing and markets” and “innovation and learnings”; and second, to investigate the differences in the perception between public and private sectors on the importance of performance indicators in terms of the two aspects of PPP. Design/methodology/approach – Using a questionnaire survey, 237 completed questionnaires were received representing 51.52 per cent response rate. In examining the importance of performance indicators, the descriptive statistical tests of mean, standard deviation and mean score ranking were used. The independent t-tests were conducted to investigate the differences in the perceptions between the two respondents’ groups on the importance of performance indicators. Findings – In relation to the two areas of indicators used in assessing PPP performance, the findings show that the top three important performance indicators for financing and markets are: “Operational cost”, “Construction cost” and “Construction period”. While the top three important performance indicators for innovation and learning are: “Technology innovation”, “Employee training” and “Financial innovation”. In terms of the differences in the perceptions between the public and private sector groups, the test results indicate that there is only one significant statistical difference for each aspect of performance indicators. Originality/value – This study offers empirical evidence on key financial performance indicators for PPP projects as perceived by two key parties in a PPP contract that are public and private sectors.&quot;,&quot;publisher&quot;:&quot;Emerald&quot;,&quot;issue&quot;:&quot;2&quot;,&quot;volume&quot;:&quot;34&quot;,&quot;container-title-short&quot;:&quot;&quot;},&quot;isTemporary&quot;:false},{&quot;id&quot;:&quot;7ad5b017-511d-3603-95f8-bb0513cc4597&quot;,&quot;itemData&quot;:{&quot;type&quot;:&quot;article-journal&quot;,&quot;id&quot;:&quot;7ad5b017-511d-3603-95f8-bb0513cc4597&quot;,&quot;title&quot;:&quot;Sustainable Performance Measurements for Public–Private Partnership Projects: Empirical Evidence from China&quot;,&quot;author&quot;:[{&quot;family&quot;:&quot;Liang&quot;,&quot;given&quot;:&quot;Yanhong&quot;,&quot;parse-names&quot;:false,&quot;dropping-particle&quot;:&quot;&quot;,&quot;non-dropping-particle&quot;:&quot;&quot;},{&quot;family&quot;:&quot;Wang&quot;,&quot;given&quot;:&quot;Hongdi&quot;,&quot;parse-names&quot;:false,&quot;dropping-particle&quot;:&quot;&quot;,&quot;non-dropping-particle&quot;:&quot;&quot;}],&quot;container-title&quot;:&quot;Sustainability 2019, Vol. 11, Page 3653&quot;,&quot;accessed&quot;:{&quot;date-parts&quot;:[[2024,3,8]]},&quot;DOI&quot;:&quot;10.3390/SU11133653&quot;,&quot;ISSN&quot;:&quot;2071-1050&quot;,&quot;URL&quot;:&quot;https://www.mdpi.com/2071-1050/11/13/3653/htm&quot;,&quot;issued&quot;:{&quot;date-parts&quot;:[[2019,7,3]]},&quot;page&quot;:&quot;3653&quot;,&quot;abstract&quot;:&quot;The world is witnessing a global momentum of public–private partnership (PPP) development, along with the inherent complexities associated with the long-term construction, operation, and maintenance periods of numerous PPP projects. Performance measurements for PPP projects are critical for ensuring stakeholders’ interests in a sustainable way, without scarifying future generations’ interests in terms of economic, environmental, and social sustainability. A system of five-dimension sustainable performance measurements for PPP projects is proposed in this study and a questionnaire survey was conducted to solicit professional opinions on its effectiveness based on current PPP practice in China. A total of 79 professionals with PPP working experiences in China participated in the survey, among which five were chosen for interviews to validate and deepen the understandings of the findings. It reveals that the five dimensions have essential impacts on current PPP practice in China, though with varying extent of importance. The private sector has developed a sense of achieving a long-term financial return, which might have indeterminate results on the benefits of end users. The increasing trend of sustainability concerns in the PPP project performance measurement is confirmed, and it is partially due to the central government’s “High-Quality Development” initiatives. This study contributes to the theoretical discussions of establishing sustainable performance measurements for PPP projects, and it has practical implications for the public sector to improve PPP project evaluation methods and incentive mechanisms, so as to promote project sustainability.&quot;,&quot;publisher&quot;:&quot;Multidisciplinary Digital Publishing Institute&quot;,&quot;issue&quot;:&quot;13&quot;,&quot;volume&quot;:&quot;11&quot;,&quot;container-title-short&quot;:&quot;&quot;},&quot;isTemporary&quot;:false},{&quot;id&quot;:&quot;99f8c633-1c18-328e-91db-4ad66df35187&quot;,&quot;itemData&quot;:{&quot;type&quot;:&quot;article-journal&quot;,&quot;id&quot;:&quot;99f8c633-1c18-328e-91db-4ad66df35187&quot;,&quot;title&quot;:&quot;Evaluating and optimizing performance of public–private partnership projects using copula Bayesian network&quot;,&quot;author&quot;:[{&quot;family&quot;:&quot;Ghorbany&quot;,&quot;given&quot;:&quot;Siavash&quot;,&quot;parse-names&quot;:false,&quot;dropping-particle&quot;:&quot;&quot;,&quot;non-dropping-particle&quot;:&quot;&quot;},{&quot;family&quot;:&quot;Yousefi&quot;,&quot;given&quot;:&quot;Saied&quot;,&quot;parse-names&quot;:false,&quot;dropping-particle&quot;:&quot;&quot;,&quot;non-dropping-particle&quot;:&quot;&quot;},{&quot;family&quot;:&quot;Noorzai&quot;,&quot;given&quot;:&quot;Esmatullah&quot;,&quot;parse-names&quot;:false,&quot;dropping-particle&quot;:&quot;&quot;,&quot;non-dropping-particle&quot;:&quot;&quot;}],&quot;container-title&quot;:&quot;Engineering, Construction and Architectural Management&quot;,&quot;accessed&quot;:{&quot;date-parts&quot;:[[2024,3,8]]},&quot;DOI&quot;:&quot;10.1108/ECAM-05-2022-0492/FULL/XML&quot;,&quot;ISSN&quot;:&quot;09699988&quot;,&quot;issued&quot;:{&quot;date-parts&quot;:[[2024,1,2]]},&quot;page&quot;:&quot;290-323&quot;,&quot;abstract&quot;:&quot;Purpose: Being an efficient mechanism for the value of money, public–private partnership (PPP) is one of the most prominent approaches for infrastructure construction. Hence, many controversies about the performance effectiveness of these delivery systems have been debated. This research aims to develop a novel performance management perspective by revealing the causal effect of key performance indicators (KPIs) on PPP infrastructures. Design/methodology/approach: The literature review was used in this study to extract the PPPs KPIs. Experts’ judgment and interviews, as well as questionnaires, were designed to obtain data. Copula Bayesian network (CBN) has been selected to achieve the research purpose. CBN is one of the most potent tools in statistics for analyzing the causal relationship of different elements and considering their quantitive impact on each other. By utilizing this technique and using Python as one of the best programming languages, this research used machine learning methods, SHAP and XGBoost, to optimize the network. Findings: The sensitivity analysis of the KPIs verified the causation importance in PPPs performance management. This study determined the causal structure of KPIs in PPP projects, assessed each indicator’s priority to performance, and found 7 of them as a critical cluster to optimize the network. These KPIs include innovation for financing, feasibility study, macro-environment impact, appropriate financing option, risk identification, allocation, sharing, and transfer, finance infrastructure, and compliance with the legal and regulatory framework. Practical implications: Identifying the most scenic indicators helps the private sector to allocate the limited resources more rationally and concentrate on the most influential parts of the project. It also provides the KPIs’ critical cluster that should be controlled and monitored closely by PPP project managers. Additionally, the public sector can evaluate the performance of the private sector more accurately. Finally, this research provides a comprehensive causal insight into the PPPs’ performance management that can be used to develop management systems in future research. Originality/value: For the first time, this research proposes a model to determine the causal structure of KPIs in PPPs and indicate the importance of this insight. The developed innovative model identifies the KPIs’ behavior and takes a non-linear approach based on CBN and machine learning methods while providing valuable information for construction and performance managers to allocate resources more efficiently.&quot;,&quot;publisher&quot;:&quot;Emerald Publishing&quot;,&quot;issue&quot;:&quot;1&quot;,&quot;volume&quot;:&quot;31&quot;,&quot;container-title-short&quot;:&quot;&quot;},&quot;isTemporary&quot;:false},{&quot;id&quot;:&quot;aaa2919b-5757-34d5-9b2c-6bf0cc8ddddd&quot;,&quot;itemData&quot;:{&quot;type&quot;:&quot;article-journal&quot;,&quot;id&quot;:&quot;aaa2919b-5757-34d5-9b2c-6bf0cc8ddddd&quot;,&quot;title&quot;:&quot;PPP projects: improvements in stakeholder management&quot;,&quot;author&quot;:[{&quot;family&quot;:&quot;Amadi&quot;,&quot;given&quot;:&quot;Chika&quot;,&quot;parse-names&quot;:false,&quot;dropping-particle&quot;:&quot;&quot;,&quot;non-dropping-particle&quot;:&quot;&quot;},{&quot;family&quot;:&quot;Carrillo&quot;,&quot;given&quot;:&quot;Pat&quot;,&quot;parse-names&quot;:false,&quot;dropping-particle&quot;:&quot;&quot;,&quot;non-dropping-particle&quot;:&quot;&quot;},{&quot;family&quot;:&quot;Tuuli&quot;,&quot;given&quot;:&quot;Martin&quot;,&quot;parse-names&quot;:false,&quot;dropping-particle&quot;:&quot;&quot;,&quot;non-dropping-particle&quot;:&quot;&quot;}],&quot;container-title&quot;:&quot;Engineering Construction and Architectural Management&quot;,&quot;accessed&quot;:{&quot;date-parts&quot;:[[2024,3,8]]},&quot;DOI&quot;:&quot;10.1108/ECAM-07-2018-0289&quot;,&quot;ISSN&quot;:&quot;09699988&quot;,&quot;issued&quot;:{&quot;date-parts&quot;:[[2019,2,18]]},&quot;page&quot;:&quot;544-560&quot;,&quot;abstract&quot;:&quot;Purpose: The implementation of public–private partnerships (PPPs), particularly in low- and middle-income countries, has been hampered by external stakeholders’ opposition leading to the failure of several projects. The purpose of this paper is to develop a framework to improve external stakeholder management in PPP projects. Design/methodology/approach: Two case studies consisting of 23 interviews with a wide range of internal and external stakeholders were employed. This was supplemented with a focus group approach to validate the framework. Findings: A new framework for the management of external stakeholders is developed. It encompasses new features such as the dynamic identification of stakeholders at each project phase and their corresponding interests. Research limitations/implications: The scope is road transportation projects in Nigeria and thus the recommendations may not be globally applicable. Practical implications: The findings can help the public sector and their agencies to manage external stakeholders and maintain successful relationships on PPP projects. Originality/value: The paper contributes to existing knowledge in four key areas: it confirms that the skill and actions of internal stakeholders are vital to the stakeholder management process; it shows that one-off stakeholder identification proposed in literature is a flawed approach; it proposes that the identification of external stakeholders’ interests be dynamic; and it adds the perspective of low- and middle-income countries in stakeholder management in PPP projects.&quot;,&quot;publisher&quot;:&quot;Emerald Group Holdings Ltd.&quot;,&quot;issue&quot;:&quot;2&quot;,&quot;volume&quot;:&quot;27&quot;,&quot;container-title-short&quot;:&quot;&quot;},&quot;isTemporary&quot;:false},{&quot;id&quot;:&quot;0c188587-4764-3830-b079-28a9d3055552&quot;,&quot;itemData&quot;:{&quot;type&quot;:&quot;article-journal&quot;,&quot;id&quot;:&quot;0c188587-4764-3830-b079-28a9d3055552&quot;,&quot;title&quot;:&quot;Stakeholder considerations in public-private partnerships&quot;,&quot;author&quot;:[{&quot;family&quot;:&quot;Anderson&quot;,&quot;given&quot;:&quot;Beverlee B.&quot;,&quot;parse-names&quot;:false,&quot;dropping-particle&quot;:&quot;&quot;,&quot;non-dropping-particle&quot;:&quot;&quot;},{&quot;family&quot;:&quot;Ratiu&quot;,&quot;given&quot;:&quot;Catalin&quot;,&quot;parse-names&quot;:false,&quot;dropping-particle&quot;:&quot;&quot;,&quot;non-dropping-particle&quot;:&quot;&quot;}],&quot;container-title&quot;:&quot;World Journal of Entrepreneurship, Management and Sustainable Development&quot;,&quot;accessed&quot;:{&quot;date-parts&quot;:[[2024,2,29]]},&quot;DOI&quot;:&quot;10.1108/WJEMSD-04-2018-0046/FULL/PDF&quot;,&quot;ISSN&quot;:&quot;2042597X&quot;,&quot;issued&quot;:{&quot;date-parts&quot;:[[2019,10,16]]},&quot;page&quot;:&quot;212-221&quot;,&quot;abstract&quot;:&quot;Purpose: The purpose of this paper is to explore how an understanding of the alignment of goals of customers, employees and investors can aid in the partner selection process. The paper explains the opportunities and challenges offered by a keen examination of a restrained stakeholder view of the firm. It also explains the relational challenges of partner selection together with the interactive effects of these variables. Design/methodology/approach: The design uses secondary data focused on customers, employees and investors’ goals and their alignment with sustainable development goals (SDGs). Consumer behaviour data on issues related to SDGs, research on employee’s work motivation and the goals of investors, both institutional and individual, are investigated. Findings: To develop effective public–private partnerships (PPPs), the goals and behaviours of both parties must be recognised, considered and addressed. The goals and priorities of these entities are not always well aligned with SDG goals. In selecting partners, non-government organisations will benefit from recognising the differing goals of stakeholders and common ground for actions. Research limitations/implications: The model examines only three stakeholder groups: consumers, investors and employees. Practical implications: A selection process based on a solid understanding of key stakeholders can offer the necessary information to target partners that are more likely to succeed in implementing strategies geared towards the SDGs. Social implications: While PPPs have the potential to be successful, to achieve significant gains in advancing the SDG agenda, there must be “buy-in” from relevant stakeholders associated with the partnerships. Originality/value: The paper addresses some issues seldom addressed in SDG PPP writing.&quot;,&quot;publisher&quot;:&quot;Emerald Group Holdings Ltd.&quot;,&quot;issue&quot;:&quot;3&quot;,&quot;volume&quot;:&quot;15&quot;,&quot;container-title-short&quot;:&quot;&quot;},&quot;isTemporary&quot;:false},{&quot;id&quot;:&quot;6d35a85e-064a-3eed-8acc-4df83a9678ff&quot;,&quot;itemData&quot;:{&quot;type&quot;:&quot;article-journal&quot;,&quot;id&quot;:&quot;6d35a85e-064a-3eed-8acc-4df83a9678ff&quot;,&quot;title&quot;:&quot;An empirical study on stakeholder management in construction projects&quot;,&quot;author&quot;:[{&quot;family&quot;:&quot;Srinivasan&quot;,&quot;given&quot;:&quot;N. P.&quot;,&quot;parse-names&quot;:false,&quot;dropping-particle&quot;:&quot;&quot;,&quot;non-dropping-particle&quot;:&quot;&quot;},{&quot;family&quot;:&quot;Dhivya&quot;,&quot;given&quot;:&quot;S.&quot;,&quot;parse-names&quot;:false,&quot;dropping-particle&quot;:&quot;&quot;,&quot;non-dropping-particle&quot;:&quot;&quot;}],&quot;container-title&quot;:&quot;Materials Today: Proceedings&quot;,&quot;container-title-short&quot;:&quot;Mater Today Proc&quot;,&quot;accessed&quot;:{&quot;date-parts&quot;:[[2024,3,8]]},&quot;DOI&quot;:&quot;10.1016/J.MATPR.2019.05.361&quot;,&quot;ISSN&quot;:&quot;22147853&quot;,&quot;issued&quot;:{&quot;date-parts&quot;:[[2020]]},&quot;page&quot;:&quot;60-62&quot;,&quot;abstract&quot;:&quot;The intent of this study is to analyze the various factors governing stakeholder management in construction projects. In general, the construction companies involving in major infrastructure projects mostly tend to have a number of stakeholders. In such situations, managing the stakeholders and getting adequate support from them becomes necessary. Therefore this paper made an empirical study on their management through questionnaire survey taken among various engineering and managerial personnel (Project managers). This study identified the major factors influencing stakeholder management in construction projects and analyzed them using Principal Component Analysis and Mean Score analysis by frequency distribution method.&quot;,&quot;publisher&quot;:&quot;Elsevier Ltd&quot;,&quot;volume&quot;:&quot;21&quot;},&quot;isTemporary&quot;:false}]},{&quot;citationID&quot;:&quot;MENDELEY_CITATION_5d66e353-67db-4763-bce2-b6fc3affb1ce&quot;,&quot;properties&quot;:{&quot;noteIndex&quot;:0},&quot;isEdited&quot;:false,&quot;manualOverride&quot;:{&quot;isManuallyOverridden&quot;:false,&quot;citeprocText&quot;:&quot;(Mwesigwa et al. 2019; Eyiah-Botwe et al. 2020; Wuni and Shen 2020)&quot;,&quot;manualOverrideText&quot;:&quot;&quot;},&quot;citationTag&quot;:&quot;MENDELEY_CITATION_v3_eyJjaXRhdGlvbklEIjoiTUVOREVMRVlfQ0lUQVRJT05fNWQ2NmUzNTMtNjdkYi00NzYzLWJjZTItYjZmYzNhZmZiMWNlIiwicHJvcGVydGllcyI6eyJub3RlSW5kZXgiOjB9LCJpc0VkaXRlZCI6ZmFsc2UsIm1hbnVhbE92ZXJyaWRlIjp7ImlzTWFudWFsbHlPdmVycmlkZGVuIjpmYWxzZSwiY2l0ZXByb2NUZXh0IjoiKE13ZXNpZ3dhIGV0IGFsLiAyMDE5OyBFeWlhaC1Cb3R3ZSBldCBhbC4gMjAyMDsgV3VuaSBhbmQgU2hlbiAyMDIwKSIsIm1hbnVhbE92ZXJyaWRlVGV4dCI6IiJ9LCJjaXRhdGlvbkl0ZW1zIjpbeyJpZCI6IjliODA4ZWM2LTNlN2ItM2U0OS05M2I5LTljZmZmMjVhN2NlMyIsIml0ZW1EYXRhIjp7InR5cGUiOiJhcnRpY2xlLWpvdXJuYWwiLCJpZCI6IjliODA4ZWM2LTNlN2ItM2U0OS05M2I5LTljZmZmMjVhN2NlMyIsInRpdGxlIjoiQW50ZWNlZGVudHMgb2Ygc3Rha2Vob2xkZXIgbWFuYWdlbWVudCBpbiBwdWJsaWMgcHJpdmF0ZSBwYXJ0bmVyc2hpcCBwcm9qZWN0cyBpbiBVZ2FuZGEiLCJhdXRob3IiOlt7ImZhbWlseSI6Ik13ZXNpZ3dhIiwiZ2l2ZW4iOiJSb2dlcnMiLCJwYXJzZS1uYW1lcyI6ZmFsc2UsImRyb3BwaW5nLXBhcnRpY2xlIjoiIiwibm9uLWRyb3BwaW5nLXBhcnRpY2xlIjoiIn0seyJmYW1pbHkiOiJCYWdpcmUiLCJnaXZlbiI6IlZpbmNlbnQiLCJwYXJzZS1uYW1lcyI6ZmFsc2UsImRyb3BwaW5nLXBhcnRpY2xlIjoiIiwibm9uLWRyb3BwaW5nLXBhcnRpY2xlIjoiIn0seyJmYW1pbHkiOiJOdGF5aSIsImdpdmVuIjoiSm9zZXBoIE1wZWVyYSIsInBhcnNlLW5hbWVzIjpmYWxzZSwiZHJvcHBpbmctcGFydGljbGUiOiIiLCJub24tZHJvcHBpbmctcGFydGljbGUiOiIifSx7ImZhbWlseSI6Ik11bmVuZSIsImdpdmVuIjoiSm9obiBDLiIsInBhcnNlLW5hbWVzIjpmYWxzZSwiZHJvcHBpbmctcGFydGljbGUiOiIiLCJub24tZHJvcHBpbmctcGFydGljbGUiOiIifV0sImNvbnRhaW5lci10aXRsZSI6IldvcmxkIEpvdXJuYWwgb2YgRW50cmVwcmVuZXVyc2hpcCwgTWFuYWdlbWVudCBhbmQgU3VzdGFpbmFibGUgRGV2ZWxvcG1lbnQiLCJhY2Nlc3NlZCI6eyJkYXRlLXBhcnRzIjpbWzIwMjQsMiwyOV1dfSwiRE9JIjoiMTAuMTEwOC9XSkVNU0QtMDMtMjAxOC0wMDM0IiwiSVNTTiI6IjIwNDItNTk2MSIsImlzc3VlZCI6eyJkYXRlLXBhcnRzIjpbWzIwMTksNyw1XV19LCJwYWdlIjoiMTY5LTE4MSIsImFic3RyYWN0IjoiVGhlIHB1cnBvc2Ugb2YgdGhpcyBwYXBlciBpcyB0byBhc3Nlc3Mgc3Rha2Vob2xkZXIgbWFuYWdlbWVudCBhbnRlY2VkZW50cyBpbiBwdWJsaWMgcHJpdmF0ZSBwYXJ0bmVyc2hpcCAoUFBQKSBwcm9qZWN0cyBpbiBVZ2FuZGEuLFRoaXMgc3R1ZHkgaXMgY3Jvc3Mgc2VjdGlvbmFsIGFuZCBxdWFudGl0YXRpdmUgaW4gbmF0dXJlLiBEYXRhIHdlcmUgY29sbGVjdGVkIGJ5IG1lYW5zIG9mIGEgcXVlc3Rpb25uYWlyZSBzdXJ2ZXkgZnJvbSBhIHNhbXBsZSBvZiA5NCBQUFAgcHJvamVjdHMgaW4gVWdhbmRhLiBTdHJhdGlmaWVkIHJhbmRvbSBzYW1wbGluZyB3YXMgdXNlZCBpbiBzZWxlY3RpbmcgcHJvamVjdHMgZm9yIHRoaXMgc3R1ZHkuIFNtYXJ0IFBMU+KAk1NFTSB3YXMgdXNlZCBmb3IgYW5hbHlzaXMuLFJlc3VsdHMgZnJvbSB0aGUgc3R1ZHkgc2hvdyB0aGF0IHRoZSBrZXkgYW50ZWNlZGVudHMgb2Ygc3Rha2Vob2xkZXIgbWFuYWdlbWVudCBpbmNsdWRlOyBjb21tdW5pY2F0aW9uLCBlbmdhZ2VtZW50LCBjb21taXRtZW50IGFuZCB0cnVzdC4gQ29tbXVuaWNhdGlvbiB3YXMgZm91bmQgdG8gYmUgdGhlIHN0cm9uZ2VzdCBhbnRlY2VkZW50IG9mIHN0YWtlaG9sZGVyIG1hbmFnZW1lbnQuIFJlc3VsdHMgYWxzbyBzaG93IHRoYXQgdHJ1c3QgYW5kIGNvbW1pdG1lbnQgYXJlIGluc2lnbmlmaWNhbnRseSBhc3NvY2lhdGVkIHdpdGggc3Rha2Vob2xkZXIgbWFuYWdlbWVudCBpbiBQUFAgcHJvamVjdHMuLFRoaXMgcGFwZXIgaXMgbGltaXRlZCB0byB0aGUgYW50ZWNlZGVudHMgb2Ygc3Rha2Vob2xkZXIgbWFuYWdlbWVudCBpbiBQUFAgcHJvamVjdHMgaW4gVWdhbmRhLiBGdXJ0aGVyIHN0dWRpZXMgc2hvdWxkIGJlIGNvbmR1Y3RlZCBpbiB0aGUgcHVibGljIGFuZCBwcml2YXRlIHNlY3RvcnMgd2hlcmUgdGhlcmUgYXJlIGFsc28gbXVsdGlwbGUgc3Rha2Vob2xkZXJzLixUaGUgcGFwZXIgaGFzIGRvY3VtZW50ZWQgdGhlIGFudGVjZWRlbnRzIG9mIHN0YWtlaG9sZGVyIG1hbmFnZW1lbnQgaW4gUFBQIHByb2plY3RzIGluIFVnYW5kYS4gVGhlIHJlc3VsdHMgd2lsbCBoZWxwIHByb2plY3QgbWFuYWdlcnMgYW5kIHBvbGljeSBtYWtlcnMgYXBwcmVjaWF0ZSB0aGUgZGlmZmVyZW50IGFudGVjZWRlbnRzIG9mIHN0YWtlaG9sZGVyIG1hbmFnZW1lbnQgYW5kIGhvdyB0aGV5IGFyZSBpbXBvcnRhbnQgaW4gbWFuYWdpbmcgaW50ZXJlc3RzIGFuZCBleHBlY3RhdGlvbnMgb2YgZGlmZmVyZW50IHN0YWtlaG9sZGVycy4sVGhpcyByZXNlYXJjaCBmb2N1c2VkIG9uIHRoZSBrZXkgYW50ZWNlZGVudHMgb2Ygc3Rha2Vob2xkZXIgbWFuYWdlbWVudCBpbiBQUFAgcHJvamVjdHMgd2l0aGluIHRoZSBVZ2FuZGFuIGNvbnRleHQuIiwicHVibGlzaGVyIjoiRW1lcmFsZCBQdWJsaXNoaW5nIExpbWl0ZWQiLCJpc3N1ZSI6IjIiLCJ2b2x1bWUiOiIxNSIsImNvbnRhaW5lci10aXRsZS1zaG9ydCI6IiJ9LCJpc1RlbXBvcmFyeSI6ZmFsc2V9LHsiaWQiOiJjYjEyZGYyMi02Y2M1LTNjYjgtYTcwYy1lYmVhMmRkMzZkMzUiLCJpdGVtRGF0YSI6eyJ0eXBlIjoiYXJ0aWNsZS1qb3VybmFsIiwiaWQiOiJjYjEyZGYyMi02Y2M1LTNjYjgtYTcwYy1lYmVhMmRkMzZkMzUiLCJ0aXRsZSI6IlN0YWtlaG9sZGVyIG1hbmFnZW1lbnQgaW4gcHJlZmFicmljYXRlZCBwcmVmaW5pc2hlZCB2b2x1bWV0cmljIGNvbnN0cnVjdGlvbiBwcm9qZWN0czogYmVuY2htYXJraW5nIHRoZSBrZXkgcmVzdWx0IGFyZWFzIiwiYXV0aG9yIjpbeyJmYW1pbHkiOiJXdW5pIiwiZ2l2ZW4iOiJJYnJhaGltIFlhaGF5YSIsInBhcnNlLW5hbWVzIjpmYWxzZSwiZHJvcHBpbmctcGFydGljbGUiOiIiLCJub24tZHJvcHBpbmctcGFydGljbGUiOiIifSx7ImZhbWlseSI6IlNoZW4iLCJnaXZlbiI6Ikdlb2ZmcmV5IFFpcGluZyIsInBhcnNlLW5hbWVzIjpmYWxzZSwiZHJvcHBpbmctcGFydGljbGUiOiIiLCJub24tZHJvcHBpbmctcGFydGljbGUiOiIifV0sImNvbnRhaW5lci10aXRsZSI6IkJ1aWx0IEVudmlyb25tZW50IFByb2plY3QgYW5kIEFzc2V0IE1hbmFnZW1lbnQiLCJhY2Nlc3NlZCI6eyJkYXRlLXBhcnRzIjpbWzIwMjQsMyw4XV19LCJET0kiOiIxMC4xMTA4L0JFUEFNLTAyLTIwMjAtMDAyNSIsIklTU04iOiIyMDQ0MTI1OCIsImlzc3VlZCI6eyJkYXRlLXBhcnRzIjpbWzIwMjAsNywyXV19LCJwYWdlIjoiNDA3LTQyMSIsImFic3RyYWN0IjoiUHVycG9zZTogUHJlZmFicmljYXRlZCBwcmVmaW5pc2hlZCB2b2x1bWV0cmljIGNvbnN0cnVjdGlvbiAoUFBWQykgcHJvamVjdHMgYXJlIGluZHVzdHJpYWxpemVkIGJ1aWxkaW5nIHN5c3RlbXMgdGhhdCBhcmUgY28tY3JlYXRlZC4gVGh1cywgZWZmZWN0aXZlIG1hbmFnZW1lbnQgb2YgdGhlIGludm9sdmVkIHN0YWtlaG9sZGVycyBpcyByZXF1aXJlZCB0byBlbnN1cmUgcHJvamVjdCBzdWNjZXNzLiBIb3dldmVyLCBrbm93bGVkZ2Ugb2YgaG93IGJlc3QgdG8gbWFuYWdlIHRoZSBkaXZlcnNlIHN0YWtlaG9sZGVycyBpbiBQUFZDIHByb2plY3RzIGlzIGxpbWl0ZWQuIFRoaXMgcmVzZWFyY2ggaWRlbnRpZmllZCBhbmQgcHJpb3JpdGl6ZWQgdGhlIHN1Y2Nlc3MgZmFjdG9ycyBvciBrZXkgcmVzdWx0IGFyZWFzIChLUkFzKSBmb3IgdGhlIGVmZmVjdGl2ZSBzdGFrZWhvbGRlciBtYW5hZ2VtZW50IChTTSkgaW4gUFBWQyBwcm9qZWN0cy4gRGVzaWduL21ldGhvZG9sb2d5L2FwcHJvYWNoOiBBIHF1YW50aXRhdGl2ZSByZXNlYXJjaCBkZXNpZ24gd2FzIGltcGxlbWVudGVkIGludm9sdmluZyBhIGxpdGVyYXR1cmUgcmV2aWV3IGFuZCBzdHJ1Y3R1cmVkIHF1ZXN0aW9ubmFpcmUgc3VydmV5IHdpdGggaW50ZXJuYXRpb25hbCBQUFZDIGV4cGVydHMuIFRoZSByZXNlYXJjaCBpZGVudGlmaWVkIGFuZCBzdGF0aXN0aWNhbGx5IGFuYWx5c2VkIDEyIEtSQXMgZm9yIFNNIGluIFBQVkMgcHJvamVjdHMuIEZpbmRpbmdzOiBBbmFseXNpcyBzaG93ZWQgdGhhdCB0aGUgdG9wIHRocmVlIEtSQXMgZm9yIFNNIGluIFBQVkMgcHJvamVjdHMgaW5jbHVkZTogZWZmZWN0aXZlIHdvcmtpbmcgY29sbGFib3JhdGlvbiwgY29tbXVuaWNhdGlvbiBhbmQgaW5mb3JtYXRpb24gc2hhcmluZyBhbW9uZyBwYXJ0aWNpcGFudHM7IGVmZmVjdGl2ZSBjb29yZGluYXRpb24gb2YgdGhlIFBQVkMgc3VwcGx5IGNoYWluIHNlZ21lbnRzOyBhbmQgZWFybHkgaW52b2x2ZW1lbnQgb2YgcmVsZXZhbnQgc3Rha2Vob2xkZXJzIGluIHRoZSBQUFZDIHByb2plY3QuIEEgZmFjdG9yIGFuYWx5c2lzIGNsdXN0ZXJlZCB0aGUgMTIgS1JBcyBpbnRvIHN0YWtlaG9sZGVyIGFuYWx5c2lzIGFuZCBlYXJseSBpbnZvbHZlbWVudCwgZWZmZWN0aXZlIGNvbW11bmljYXRpb24gYW5kIGluZm9ybWF0aW9uIHNoYXJpbmcgYW5kIHN0YWtlaG9sZGVyIGludGVyZXN0IGludGVncmF0aW9uIGFuZCBjb25mbGljdCBtYW5hZ2VtZW50LiBQcmFjdGljYWwgaW1wbGljYXRpb25zOiBUaGUgcGFwZXIgaWRlbnRpZmllZCBhbmQgcHJpb3JpdGl6ZWQgdGhlIEtSQXMgcmVxdWlyZWQgZm9yIHRoZSBlZmZlY3RpdmUgU00gaW4gUFBWQyBwcm9qZWN0cy4gVG8gcHJhY3RpdGlvbmVycywgdGhlIHJlc3VsdHMgbWF5IHNlcnZlIGFzIGRlY2lzaW9uIHN1cHBvcnQgb24gdGhlIGtleSBhcmVhcyB0byBmb2N1cyB0byBlbnN1cmUgZWZmZWN0aXZlIFNNIGluIFBQVkMgcHJvamVjdHMgYW5kIG1heSBndWlkZSB0aGUgZWZmaWNpZW50IGFsbG9jYXRpb24gb2YgbGltaXRlZCByZXNvdXJjZXMuIE9yaWdpbmFsaXR5L3ZhbHVlOiBUaGlzIHJlc2VhcmNoIGNvbnN0aXR1dGVzIHRoZSBmaXJzdCBleGNsdXNpdmUgYXR0ZW1wdCBhdCBpZGVudGlmeWluZyBhbmQgYmVuY2htYXJraW5nIHRoZSBnZW5lcmljIEtSQXMgcmVxdWlyZWQgZm9yIGVmZmVjdGl2ZSBTTSBpbiBQUFZDIHByb2plY3RzIGFuZCBjb250cmlidXRlcyB0byB0aGUgU00gYm9keSBvZiBrbm93bGVkZ2UgaW4gaW5kdXN0cmlhbGl6ZWQgY29uc3RydWN0aW9uLiIsInB1Ymxpc2hlciI6IkVtZXJhbGQgR3JvdXAgSG9sZGluZ3MgTHRkLiIsImlzc3VlIjoiMyIsInZvbHVtZSI6IjEwIiwiY29udGFpbmVyLXRpdGxlLXNob3J0IjoiIn0sImlzVGVtcG9yYXJ5IjpmYWxzZX0seyJpZCI6IjYxMzFiMGI1LWY1YzctMzc5OS04MTc0LTQ5NTUxMDBiZDliYSIsIml0ZW1EYXRhIjp7InR5cGUiOiJhcnRpY2xlLWpvdXJuYWwiLCJpZCI6IjYxMzFiMGI1LWY1YzctMzc5OS04MTc0LTQ5NTUxMDBiZDliYSIsInRpdGxlIjoiQ3VyYmluZyBQUFAgY29uc3RydWN0aW9uIHByb2plY3Rz4oCZIGZhaWx1cmUgdXNpbmcgZW5oYW5jZWQgc3Rha2Vob2xkZXIgbWFuYWdlbWVudCBzdWNjZXNzIGluIGRldmVsb3BpbmcgY291bnRyaWVzIiwiYXV0aG9yIjpbeyJmYW1pbHkiOiJFeWlhaC1Cb3R3ZSIsImdpdmVuIjoiRW1tYW51ZWwiLCJwYXJzZS1uYW1lcyI6ZmFsc2UsImRyb3BwaW5nLXBhcnRpY2xlIjoiIiwibm9uLWRyb3BwaW5nLXBhcnRpY2xlIjoiIn0seyJmYW1pbHkiOiJBaWdiYXZib2EiLCJnaXZlbiI6IkNsaW50b24gTy4iLCJwYXJzZS1uYW1lcyI6ZmFsc2UsImRyb3BwaW5nLXBhcnRpY2xlIjoiIiwibm9uLWRyb3BwaW5nLXBhcnRpY2xlIjoiIn0seyJmYW1pbHkiOiJUaHdhbGEiLCJnaXZlbiI6IldlbGxpbmd0b24gRGlkaWJodWt1IiwicGFyc2UtbmFtZXMiOmZhbHNlLCJkcm9wcGluZy1wYXJ0aWNsZSI6IiIsIm5vbi1kcm9wcGluZy1wYXJ0aWNsZSI6IiJ9XSwiY29udGFpbmVyLXRpdGxlIjoiQnVpbHQgRW52aXJvbm1lbnQgUHJvamVjdCBhbmQgQXNzZXQgTWFuYWdlbWVudCIsImFjY2Vzc2VkIjp7ImRhdGUtcGFydHMiOltbMjAyNCwzLDhdXX0sIkRPSSI6IjEwLjExMDgvQkVQQU0tMDEtMjAxOC0wMDM1L0ZVTEwvWE1MIiwiSVNTTiI6IjIwNDQxMjU4IiwiaXNzdWVkIjp7ImRhdGUtcGFydHMiOltbMjAyMCwyLDVdXX0sInBhZ2UiOiI1MC02MyIsImFic3RyYWN0IjoiUHVycG9zZTogR2xvYmFsbHksIGluYWRlcXVhdGUgcmVzb3VyY2VzLCBza2lsbHMgZGVmaWNpZW5jeSBhbmQgcG9vciBpbmZyYXN0cnVjdHVyZSBoYXZlIG5lY2Vzc2l0YXRlZCBwdWJsaWMtcHJpdmF0ZSBwYXJ0bmVyc2hpcHMgKFBQUHMpIGFzIGludmVzdG1lbnQgaW5pdGlhdGl2ZSBmb3IgcHVibGljIHNlY3RvciBwcm9qZWN0cy4gVGhlIHB1cnBvc2Ugb2YgdGhpcyBwYXBlciBpcyB0byBldmFsdWF0ZSB0aGUga2V5IGNvbnN0cnVjdHMgZm9yIGltcHJvdmVkIHN0YWtlaG9sZGVyIG1hbmFnZW1lbnQgKFNNKSBzdWNjZXNzIGluIGN1cmJpbmcgUFBQIHByb2plY3Rz4oCZIGZhaWx1cmUgaW4gZGV2ZWxvcGluZyBjb3VudHJpZXMgdG8gZmlsbCB0aGUgcmVzZWFyY2ggZ2FwLiBQcmUtc3Rha2Vob2xkZXIgaWRlbnRpZmljYXRpb24gKFBTSSk7IGltcGxlbWVudGF0aW9uLCBtb25pdG9yaW5nIGFuZCBmZWVkYmFjayAoSU1GKSBmYWN0b3JzIGltcGFjdCBvbiBQUFAgcHJvamVjdHPigJkgc3VjY2VzcyBpbiBHaGFuYSB3ZXJlIGV4YW1pbmVkLiBEZXNpZ24vbWV0aG9kb2xvZ3kvYXBwcm9hY2g6IEluIHRvdGFsLCAxNiBtb2RlbHMgd2VyZSBzdHVkaWVkIGFzIHBhcnQgb2YgbGl0ZXJhdHVyZSByZXZpZXcgZm9sbG93ZWQgYnkgYSBxdWFsaXRhdGl2ZSB0aHJlZS1yb3VuZCBEZWxwaGkgc3VydmV5IGZvciBTTSBrZXkgZmFjdG9ycyBhbmQgdmFsaWRhdGVkIHVzaW5nIGEgcXVhbnRpdGF0aXZlIHF1ZXN0aW9ubmFpcmUgc3VydmV5LiBUaGUgZmluZGluZ3Mgd2VyZSBhbmFseXNlZCB1c2luZyBzdHJ1Y3R1cmFsIGVxdWF0aW9uIG1vZGVsbGluZyBhbmQgYSBtb2RlbCBmaXQgdGVzdC4gRmluZGluZ3M6IFBTSSwgSU1GIGZhY3RvcnMgZGlyZWN0bHkgaW5mbHVlbmNlIFBQUCBTTSBzdWNjZXNzIG1vZGVsIGhlbmNlIGFyZSBrZXkgY29uc3RydWN0cy4gRnVydGhlcm1vcmUsIHN0YWtlaG9sZGVyIGNvbnNpZGVyYXRpb24sIGEgY2xlYXIgc3RhdGVtZW50IG9mIG9iamVjdGl2ZXMsIGFkb3B0aW5nIGRlc2lnbiBhbmQgYnVpbGQgYXJlIHZhcmlhYmxlcyBlc3RhYmxpc2hlZCBhcyBpbmZsdWVuY2luZyBQUFAgcHJvamVjdHMgZmFpbHVyZXMuIFN0YWtlaG9sZGVyIGlkZW50aWZpY2F0aW9uLCBlbmdhZ2VtZW50LCBjb21tdW5pY2F0aW9uIGFuZCBhbmFseXNpcyBhcmUgZ2VuZXJpYyBmYWN0b3JzLiBQcmFjdGljYWwgaW1wbGljYXRpb25zOiBQcm9qZWN0IG1hbmFnZXJzIGNhbiBhY2hpZXZlIHN0YWtlaG9sZGVyIHNhdGlzZmFjdGlvbiBhbmQgaW1wcm92ZSBQUFAgcHJvamVjdHMgZGVsaXZlcnkgYnkgY29uc2lkZXJpbmcgdGhlIGlubm92YXRpdmUgUFBQIFNNIG1vZGVsLiBGdXJ0aGVybW9yZSwgY29uc2lkZXJpbmcgdGhlIGlkZW50aWZpZWQgZmFjdG9ycyBhbmQgdmFyaWFibGVzIGluIGhvbGlzdGljIG1vZGVscyB3aWxsIGVuaGFuY2Ugc3Rha2Vob2xkZXIgaW52b2x2ZW1lbnQgdGhlcmVieSBjdXJiaW5nIFBQUCBwcm9qZWN0cyBmYWlsdXJlLiBTb2NpYWwgaW1wbGljYXRpb25zOiBSZWR1Y2luZyBQUFAgcHJvamVjdHPigJkgZmFpbHVyZSB3aWxsIGVuaGFuY2Ugc29jaW8tZWNvbm9taWMgZ3Jvd3RoLiBPcmlnaW5hbGl0eS92YWx1ZTogUFNJOyBJTUYgZmFjdG9ycyBoYXZlIG5ldmVyIGJlZW4gaW5jbHVkZWQgaW4gaG9saXN0aWMgUFBQIFNNIG1vZGVsLiBUaGV5IGFyZSBwcm9wb3NlZCB0byBjdXJiIFBQUCBwcm9qZWN0c+KAmSBmYWlsdXJlLiIsInB1Ymxpc2hlciI6IkVtZXJhbGQgR3JvdXAgSG9sZGluZ3MgTHRkLiIsImlzc3VlIjoiMSIsInZvbHVtZSI6IjEwIiwiY29udGFpbmVyLXRpdGxlLXNob3J0IjoiIn0sImlzVGVtcG9yYXJ5IjpmYWxzZX1dfQ==&quot;,&quot;citationItems&quot;:[{&quot;id&quot;:&quot;9b808ec6-3e7b-3e49-93b9-9cfff25a7ce3&quot;,&quot;itemData&quot;:{&quot;type&quot;:&quot;article-journal&quot;,&quot;id&quot;:&quot;9b808ec6-3e7b-3e49-93b9-9cfff25a7ce3&quot;,&quot;title&quot;:&quot;Antecedents of stakeholder management in public private partnership projects in Uganda&quot;,&quot;author&quot;:[{&quot;family&quot;:&quot;Mwesigwa&quot;,&quot;given&quot;:&quot;Rogers&quot;,&quot;parse-names&quot;:false,&quot;dropping-particle&quot;:&quot;&quot;,&quot;non-dropping-particle&quot;:&quot;&quot;},{&quot;family&quot;:&quot;Bagire&quot;,&quot;given&quot;:&quot;Vincent&quot;,&quot;parse-names&quot;:false,&quot;dropping-particle&quot;:&quot;&quot;,&quot;non-dropping-particle&quot;:&quot;&quot;},{&quot;family&quot;:&quot;Ntayi&quot;,&quot;given&quot;:&quot;Joseph Mpeera&quot;,&quot;parse-names&quot;:false,&quot;dropping-particle&quot;:&quot;&quot;,&quot;non-dropping-particle&quot;:&quot;&quot;},{&quot;family&quot;:&quot;Munene&quot;,&quot;given&quot;:&quot;John C.&quot;,&quot;parse-names&quot;:false,&quot;dropping-particle&quot;:&quot;&quot;,&quot;non-dropping-particle&quot;:&quot;&quot;}],&quot;container-title&quot;:&quot;World Journal of Entrepreneurship, Management and Sustainable Development&quot;,&quot;accessed&quot;:{&quot;date-parts&quot;:[[2024,2,29]]},&quot;DOI&quot;:&quot;10.1108/WJEMSD-03-2018-0034&quot;,&quot;ISSN&quot;:&quot;2042-5961&quot;,&quot;issued&quot;:{&quot;date-parts&quot;:[[2019,7,5]]},&quot;page&quot;:&quot;169-181&quot;,&quot;abstract&quot;:&quot;The purpose of this paper is to assess stakeholder management antecedents in public private partnership (PPP) projects in Uganda.,This study is cross sectional and quantitative in nature. Data were collected by means of a questionnaire survey from a sample of 94 PPP projects in Uganda. Stratified random sampling was used in selecting projects for this study. Smart PLS–SEM was used for analysis.,Results from the study show that the key antecedents of stakeholder management include; communication, engagement, commitment and trust. Communication was found to be the strongest antecedent of stakeholder management. Results also show that trust and commitment are insignificantly associated with stakeholder management in PPP projects.,This paper is limited to the antecedents of stakeholder management in PPP projects in Uganda. Further studies should be conducted in the public and private sectors where there are also multiple stakeholders.,The paper has documented the antecedents of stakeholder management in PPP projects in Uganda. The results will help project managers and policy makers appreciate the different antecedents of stakeholder management and how they are important in managing interests and expectations of different stakeholders.,This research focused on the key antecedents of stakeholder management in PPP projects within the Ugandan context.&quot;,&quot;publisher&quot;:&quot;Emerald Publishing Limited&quot;,&quot;issue&quot;:&quot;2&quot;,&quot;volume&quot;:&quot;15&quot;,&quot;container-title-short&quot;:&quot;&quot;},&quot;isTemporary&quot;:false},{&quot;id&quot;:&quot;cb12df22-6cc5-3cb8-a70c-ebea2dd36d35&quot;,&quot;itemData&quot;:{&quot;type&quot;:&quot;article-journal&quot;,&quot;id&quot;:&quot;cb12df22-6cc5-3cb8-a70c-ebea2dd36d35&quot;,&quot;title&quot;:&quot;Stakeholder management in prefabricated prefinished volumetric construction projects: benchmarking the key result areas&quot;,&quot;author&quot;:[{&quot;family&quot;:&quot;Wuni&quot;,&quot;given&quot;:&quot;Ibrahim Yahaya&quot;,&quot;parse-names&quot;:false,&quot;dropping-particle&quot;:&quot;&quot;,&quot;non-dropping-particle&quot;:&quot;&quot;},{&quot;family&quot;:&quot;Shen&quot;,&quot;given&quot;:&quot;Geoffrey Qiping&quot;,&quot;parse-names&quot;:false,&quot;dropping-particle&quot;:&quot;&quot;,&quot;non-dropping-particle&quot;:&quot;&quot;}],&quot;container-title&quot;:&quot;Built Environment Project and Asset Management&quot;,&quot;accessed&quot;:{&quot;date-parts&quot;:[[2024,3,8]]},&quot;DOI&quot;:&quot;10.1108/BEPAM-02-2020-0025&quot;,&quot;ISSN&quot;:&quot;20441258&quot;,&quot;issued&quot;:{&quot;date-parts&quot;:[[2020,7,2]]},&quot;page&quot;:&quot;407-421&quot;,&quot;abstract&quot;:&quot;Purpose: Prefabricated prefinished volumetric construction (PPVC) projects are industrialized building systems that are co-created. Thus, effective management of the involved stakeholders is required to ensure project success. However, knowledge of how best to manage the diverse stakeholders in PPVC projects is limited. This research identified and prioritized the success factors or key result areas (KRAs) for the effective stakeholder management (SM) in PPVC projects. Design/methodology/approach: A quantitative research design was implemented involving a literature review and structured questionnaire survey with international PPVC experts. The research identified and statistically analysed 12 KRAs for SM in PPVC projects. Findings: Analysis showed that the top three KRAs for SM in PPVC projects include: effective working collaboration, communication and information sharing among participants; effective coordination of the PPVC supply chain segments; and early involvement of relevant stakeholders in the PPVC project. A factor analysis clustered the 12 KRAs into stakeholder analysis and early involvement, effective communication and information sharing and stakeholder interest integration and conflict management. Practical implications: The paper identified and prioritized the KRAs required for the effective SM in PPVC projects. To practitioners, the results may serve as decision support on the key areas to focus to ensure effective SM in PPVC projects and may guide the efficient allocation of limited resources. Originality/value: This research constitutes the first exclusive attempt at identifying and benchmarking the generic KRAs required for effective SM in PPVC projects and contributes to the SM body of knowledge in industrialized construction.&quot;,&quot;publisher&quot;:&quot;Emerald Group Holdings Ltd.&quot;,&quot;issue&quot;:&quot;3&quot;,&quot;volume&quot;:&quot;10&quot;,&quot;container-title-short&quot;:&quot;&quot;},&quot;isTemporary&quot;:false},{&quot;id&quot;:&quot;6131b0b5-f5c7-3799-8174-4955100bd9ba&quot;,&quot;itemData&quot;:{&quot;type&quot;:&quot;article-journal&quot;,&quot;id&quot;:&quot;6131b0b5-f5c7-3799-8174-4955100bd9ba&quot;,&quot;title&quot;:&quot;Curbing PPP construction projects’ failure using enhanced stakeholder management success in developing countries&quot;,&quot;author&quot;:[{&quot;family&quot;:&quot;Eyiah-Botwe&quot;,&quot;given&quot;:&quot;Emmanuel&quot;,&quot;parse-names&quot;:false,&quot;dropping-particle&quot;:&quot;&quot;,&quot;non-dropping-particle&quot;:&quot;&quot;},{&quot;family&quot;:&quot;Aigbavboa&quot;,&quot;given&quot;:&quot;Clinton O.&quot;,&quot;parse-names&quot;:false,&quot;dropping-particle&quot;:&quot;&quot;,&quot;non-dropping-particle&quot;:&quot;&quot;},{&quot;family&quot;:&quot;Thwala&quot;,&quot;given&quot;:&quot;Wellington Didibhuku&quot;,&quot;parse-names&quot;:false,&quot;dropping-particle&quot;:&quot;&quot;,&quot;non-dropping-particle&quot;:&quot;&quot;}],&quot;container-title&quot;:&quot;Built Environment Project and Asset Management&quot;,&quot;accessed&quot;:{&quot;date-parts&quot;:[[2024,3,8]]},&quot;DOI&quot;:&quot;10.1108/BEPAM-01-2018-0035/FULL/XML&quot;,&quot;ISSN&quot;:&quot;20441258&quot;,&quot;issued&quot;:{&quot;date-parts&quot;:[[2020,2,5]]},&quot;page&quot;:&quot;50-63&quot;,&quot;abstract&quot;:&quot;Purpose: Globally, inadequate resources, skills deficiency and poor infrastructure have necessitated public-private partnerships (PPPs) as investment initiative for public sector projects. The purpose of this paper is to evaluate the key constructs for improved stakeholder management (SM) success in curbing PPP projects’ failure in developing countries to fill the research gap. Pre-stakeholder identification (PSI); implementation, monitoring and feedback (IMF) factors impact on PPP projects’ success in Ghana were examined. Design/methodology/approach: In total, 16 models were studied as part of literature review followed by a qualitative three-round Delphi survey for SM key factors and validated using a quantitative questionnaire survey. The findings were analysed using structural equation modelling and a model fit test. Findings: PSI, IMF factors directly influence PPP SM success model hence are key constructs. Furthermore, stakeholder consideration, a clear statement of objectives, adopting design and build are variables established as influencing PPP projects failures. Stakeholder identification, engagement, communication and analysis are generic factors. Practical implications: Project managers can achieve stakeholder satisfaction and improve PPP projects delivery by considering the innovative PPP SM model. Furthermore, considering the identified factors and variables in holistic models will enhance stakeholder involvement thereby curbing PPP projects failure. Social implications: Reducing PPP projects’ failure will enhance socio-economic growth. Originality/value: PSI; IMF factors have never been included in holistic PPP SM model. They are proposed to curb PPP projects’ failure.&quot;,&quot;publisher&quot;:&quot;Emerald Group Holdings Ltd.&quot;,&quot;issue&quot;:&quot;1&quot;,&quot;volume&quot;:&quot;10&quot;,&quot;container-title-short&quot;:&quot;&quot;},&quot;isTemporary&quot;:false}]},{&quot;citationID&quot;:&quot;MENDELEY_CITATION_919b8a14-8383-4ded-b117-d03b21918bff&quot;,&quot;properties&quot;:{&quot;noteIndex&quot;:0},&quot;isEdited&quot;:false,&quot;manualOverride&quot;:{&quot;isManuallyOverridden&quot;:true,&quot;citeprocText&quot;:&quot;(Wang et al. 2020b; Ismail et al. 2022)&quot;,&quot;manualOverrideText&quot;:&quot;Wang et al. 2020; Ismail et al. 2022&quot;},&quot;citationTag&quot;:&quot;MENDELEY_CITATION_v3_eyJjaXRhdGlvbklEIjoiTUVOREVMRVlfQ0lUQVRJT05fOTE5YjhhMTQtODM4My00ZGVkLWIxMTctZDAzYjIxOTE4YmZmIiwicHJvcGVydGllcyI6eyJub3RlSW5kZXgiOjB9LCJpc0VkaXRlZCI6ZmFsc2UsIm1hbnVhbE92ZXJyaWRlIjp7ImlzTWFudWFsbHlPdmVycmlkZGVuIjp0cnVlLCJjaXRlcHJvY1RleHQiOiIoV2FuZyBldCBhbC4gMjAyMGI7IElzbWFpbCBldCBhbC4gMjAyMikiLCJtYW51YWxPdmVycmlkZVRleHQiOiJXYW5nIGV0IGFsLiAyMDIwOyBJc21haWwgZXQgYWwuIDIwMjIifSwiY2l0YXRpb25JdGVtcyI6W3siaWQiOiI4MWRiZWIwMy00ZmI2LTMwNjEtODAzZi1kNDE3Y2FjNjM2MWUiLCJpdGVtRGF0YSI6eyJ0eXBlIjoiYXJ0aWNsZS1qb3VybmFsIiwiaWQiOiI4MWRiZWIwMy00ZmI2LTMwNjEtODAzZi1kNDE3Y2FjNjM2MWUiLCJ0aXRsZSI6IlRoZSBXaG9sZSBMaWZlY3ljbGUgTWFuYWdlbWVudCBFZmZpY2llbmN5IG9mIHRoZSBQdWJsaWMgU2VjdG9yIGluIFBQUCBJbmZyYXN0cnVjdHVyZSBQcm9qZWN0cyIsImF1dGhvciI6W3siZmFtaWx5IjoiV2FuZyIsImdpdmVuIjoiTmFubmFuIiwicGFyc2UtbmFtZXMiOmZhbHNlLCJkcm9wcGluZy1wYXJ0aWNsZSI6IiIsIm5vbi1kcm9wcGluZy1wYXJ0aWNsZSI6IiJ9LHsiZmFtaWx5IjoiTWEiLCJnaXZlbiI6Ik1pbnh1biIsInBhcnNlLW5hbWVzIjpmYWxzZSwiZHJvcHBpbmctcGFydGljbGUiOiIiLCJub24tZHJvcHBpbmctcGFydGljbGUiOiIifSx7ImZhbWlseSI6IkxpdSIsImdpdmVuIjoiWXVuZmVpIiwicGFyc2UtbmFtZXMiOmZhbHNlLCJkcm9wcGluZy1wYXJ0aWNsZSI6IiIsIm5vbi1kcm9wcGluZy1wYXJ0aWNsZSI6IiJ9XSwiY29udGFpbmVyLXRpdGxlIjoiU3VzdGFpbmFiaWxpdHkgMjAyMCwgVm9sLiAxMiwgUGFnZSAzMDQ5IiwiYWNjZXNzZWQiOnsiZGF0ZS1wYXJ0cyI6W1syMDI0LDMsOV1dfSwiRE9JIjoiMTAuMzM5MC9TVTEyMDczMDQ5IiwiSVNTTiI6IjIwNzEtMTA1MCIsIlVSTCI6Imh0dHBzOi8vd3d3Lm1kcGkuY29tLzIwNzEtMTA1MC8xMi83LzMwNDkvaHRtIiwiaXNzdWVkIjp7ImRhdGUtcGFydHMiOltbMjAyMCw0LDEwXV19LCJwYWdlIjoiMzA0OSIsImFic3RyYWN0IjoiVGhlIG1hbmFnZW1lbnQgcm9sZSBvZiB0aGUgcHVibGljIHNlY3RvciBpbiBwdWJsaWPigJNwcml2YXRlIHBhcnRuZXJzaGlwIFBQUCBpbmZyYXN0cnVjdHVyZSBwcm9qZWN0cyBoYXMgYmVlbiBleHRlbnNpdmVseSBleHBhbmRlZCB0byB0aGUgd2hvbGUgbGlmZWN5Y2xlIHJhdGhlciB0aGFuIGluIHRoZSB0cmFkaXRpb25hbCBpbmZyYXN0cnVjdHVyZSBwcm9qZWN0cy4gVGhlIHBlcmZvcm1hbmNlIG9mIHRoZSBwdWJsaWMgc2VjdG9yIGluIGEgUFBQIGlzIHRoZSBrZXkgZm9yIHRoZSBQUFAgdG8gYWNoaWV2ZSBzdXN0YWluYWJpbGl0eTsgaG93ZXZlciwgdGhlcmUgaXMgYSBsYWNrIG9mIHJlc2VhcmNoIG9uIHRoZSB3aG9sZSBsaWZlY3ljbGUgbWFuYWdlbWVudCBlZmZpY2llbmN5IG9mIHRoZSBwdWJsaWMgc2VjdG9yIGluIGEgUFBQLiBUaGlzIHJlc2VhcmNoIGFpbXMgdG8gZXhhbWluZSB0aGUgZ292ZXJuYW5jZSByb2xlIG9mIHRoZSBwdWJsaWMgc2VjdG9yIGluIFBQUCBwcm9qZWN0cywgYW5kIHRoZXJlZm9yZSBldmFsdWF0ZSB0aGVpciB3aG9sZSBsaWZlY3ljbGUgbWFuYWdlbWVudCBlZmZpY2llbmN5LiBBbiBldmFsdWF0aW9uIGZyYW1ld29yayBpcyBkZXZlbG9wZWQgdGhyb3VnaCB0aGUgbGVucyBvZiBnb3Zlcm5tZW50YWxpdHkgdG8gZXZhbHVhdGUgdGhlIHBlcmZvcm1hbmNlIG9mIHRoZSBwdWJsaWMgc2VjdG9yLiBNdWx0aXBsZSBjYXNlIHN0dWRpZXMgb24gUFBQIGluZnJhc3RydWN0dXJlIHByb2plY3RzIGluIENoaW5hIGhhdmUgaWRlbnRpZmllZCBsb29waG9sZXMgZHVyaW5nIHRoZSB3aG9sZSBsaWZlY3ljbGUgb2YgYSBQUFAgYXQgdGhlIGxvY2FsIGdvdmVybm1lbnRhbCBsZXZlbC4gT24gdGhlIGJhc2lzIG9mIHRoZSBmaW5kaW5ncyBvZiBjYXNlIHN0dWRpZXMsIGEgY29uY2VwdHVhbCBtb2RlbCBpcyBwcm9wb3NlZCB0byBkZW1vbnN0cmF0ZSB3YXlzIGZvciB0aGUgcHVibGljIHNlY3RvciB0byBpbXByb3ZlIGVmZmljaWVuY3kgdGhyb3VnaCBpbnRlZ3JhdGVkIGdvdmVybmFuY2Ugb2YgUFBQIHByb2plY3RzLiBUaGUgcmVzZWFyY2ggZmluZGluZ3MgYmVuZWZpdCBib3RoIHRoZSBjZW50cmFsIGdvdmVybm1lbnQgaW4gdGVybXMgb2YgZXZhbHVhdGlvbiBhbmQgZGVjaXNpb24gbWFraW5nIGFuZCB0aGUgbG9jYWwgZ292ZXJubWVudCBieSBpbXByb3ZpbmcgdGhlaXIgZWZmaWNpZW5jeSBpbiBQUFAgaW5mcmFzdHJ1Y3R1cmUgcHJvamVjdHMgZm9yIHRoZSBwdXJwb3NlIG9mIGFjaGlldmluZyBzdXN0YWluYWJpbGl0eS4gQWNjb3JkaW5nIHRvIHRoZSBmaW5kaW5ncywgcG9saWN5IHN0cmF0ZWdpZXMgYXJlIHByb3ZpZGVkIGZvciB0aGUgY2VudHJhbCBnb3Zlcm5tZW50IG9uIGhvdyB0byBmdXJ0aGVyIHJlZ3VsYXRlIHRoZSBQUFAgbWFya2V0IGFuZCBhZGRyZXNzIHRoZSBsb29waG9sZXMsIGluY2x1ZGluZyBmdXJ0aGVyIHN0YW5kYXJkaXppbmcgcmVndWxhdGlvbnMgYW5kIGluc3RydWN0aW9uLCBwcm92aWRpbmcgdW5pZmllZCBxdWFudGl0YXRpdmUgY2FsY3VsYXRpb24gb3IgbWVhc3VyZW1lbnQgdG9vbHMsIHRyYWluaW5nLCBhbmQgZWR1Y2F0aW9uIGZvciB0aGUgcHVibGljIHNlY3RvciB0byBpbnRlZ3JhdGUgd2hvbGUgbGlmZWN5Y2xlIHByb2plY3QgbWFuYWdlbWVudCwgYW5kIHF1YWxpdHkgY29udHJvbCBvZiBjb25zdWx0YW5jeSBmb3IgdGhlIFBQUCBpbmZyYXN0cnVjdHVyZSBwcm9qZWN0cy4iLCJwdWJsaXNoZXIiOiJNdWx0aWRpc2NpcGxpbmFyeSBEaWdpdGFsIFB1Ymxpc2hpbmcgSW5zdGl0dXRlIiwiaXNzdWUiOiI3Iiwidm9sdW1lIjoiMTIiLCJjb250YWluZXItdGl0bGUtc2hvcnQiOiIifSwiaXNUZW1wb3JhcnkiOmZhbHNlfSx7ImlkIjoiNzEzYWFmNDEtMmViMi0zOWRkLTk3ZGEtZjkyZjFjZTBlMDk1IiwiaXRlbURhdGEiOnsidHlwZSI6ImFydGljbGUtam91cm5hbCIsImlkIjoiNzEzYWFmNDEtMmViMi0zOWRkLTk3ZGEtZjkyZjFjZTBlMDk1IiwidGl0bGUiOiJQZXJmb3JtYW5jZSBpbmRpY2F0b3JzIGZvciBsaWZlY3ljbGUgcHJvY2VzcyBvZiBwdWJsaWMgcHJpdmF0ZSBwYXJ0bmVyc2hpcCAoUFBQKSBwcm9qZWN0cyBpbiBNYWxheXNpYSIsImF1dGhvciI6W3siZmFtaWx5IjoiSXNtYWlsIiwiZ2l2ZW4iOiJTdWhhaXphIiwicGFyc2UtbmFtZXMiOmZhbHNlLCJkcm9wcGluZy1wYXJ0aWNsZSI6IiIsIm5vbi1kcm9wcGluZy1wYXJ0aWNsZSI6IiJ9LHsiZmFtaWx5IjoiTW9oYW1hZCIsImdpdmVuIjoiUm9zbmFuaSIsInBhcnNlLW5hbWVzIjpmYWxzZSwiZHJvcHBpbmctcGFydGljbGUiOiIiLCJub24tZHJvcHBpbmctcGFydGljbGUiOiIifSx7ImZhbWlseSI6Ik1vaGQgU2FpZCIsImdpdmVuIjoiSnVsaWEiLCJwYXJzZS1uYW1lcyI6ZmFsc2UsImRyb3BwaW5nLXBhcnRpY2xlIjoiIiwibm9uLWRyb3BwaW5nLXBhcnRpY2xlIjoiIn1dLCJjb250YWluZXItdGl0bGUiOiJCdWlsdCBFbnZpcm9ubWVudCBQcm9qZWN0IGFuZCBBc3NldCBNYW5hZ2VtZW50IiwiYWNjZXNzZWQiOnsiZGF0ZS1wYXJ0cyI6W1syMDI0LDMsOV1dfSwiRE9JIjoiMTAuMTEwOC9CRVBBTS0wMi0yMDIxLTAwMzAvRlVMTC9QREYiLCJJU1NOIjoiMjA0NDEyNTgiLCJpc3N1ZWQiOnsiZGF0ZS1wYXJ0cyI6W1syMDIyLDgsMTBdXX0sInBhZ2UiOiI3MDQtNzE4IiwiYWJzdHJhY3QiOiJQdXJwb3NlOiBUaGlzIHBhcGVyIGhhcyB0d28gb2JqZWN0aXZlcy4gVGhlIGZpcnN0IG9iamVjdGl2ZSBpcyB0byBleGFtaW5lIHRoZSBpbXBvcnRhbnQgcGVyZm9ybWFuY2UgaW5kaWNhdG9ycyBvZiB0aGUgbGlmZWN5Y2xlIHByb2Nlc3Mgb2YgcHVibGljIHByaXZhdGUgcGFydG5lcnNoaXAgKFBQUCkgcHJvamVjdHMuIFRoZSBzZWNvbmQgb2JqZWN0aXZlIGlzIHRvIGludmVzdGlnYXRlIHRoZSBkaWZmZXJlbmNlIGluIHRoZSBwZXJjZXB0aW9uIG9mIHRoZSBpbXBvcnRhbmNlIG9mIHRoZSBwZXJmb3JtYW5jZSBpbmRpY2F0b3JzIGJldHdlZW4gdGhlIHB1YmxpYyBhbmQgcHJpdmF0ZSBzZWN0b3JzLiBEZXNpZ24vbWV0aG9kb2xvZ3kvYXBwcm9hY2g6IFRvIGFjaGlldmUgdGhlIHJlc2VhcmNoIG9iamVjdGl2ZXMsIHRoZSBzdHVkeSB1c2VkIGEgcXVlc3Rpb25uYWlyZSBzdXJ2ZXkuIFRoZSBxdWVzdGlvbm5haXJlIHdhcyBkaXN0cmlidXRlZCB2aWEgcG9zdGFsIG1haWwgdG8gb2ZmaWNlcnMgb2YgZ292ZXJubWVudCBkZXBhcnRtZW50cyBhbmQgcHJpdmF0ZSBzZWN0b3IgY29tcGFuaWVzIHdobyBtYXkgaGF2ZSBiZWVuIGludm9sdmVkIGluIFBQUCBwcm9qZWN0cy4gQSB0b3RhbCBvZiAyMzcgY29tcGxldGVkIHF1ZXN0aW9ubmFpcmVzIHdlcmUgcmVjZWl2ZWQsIHJlcHJlc2VudGluZyBhIDUxLjUyJSByZXNwb25zZSByYXRlLiBUbyBleGFtaW5lIHRoZSBpbXBvcnRhbmNlIG9mIHBlcmZvcm1hbmNlIGluZGljYXRvcnMsIHRoZSBkZXNjcmlwdGl2ZSBzdGF0aXN0aWNhbCB0ZXN0cyBvZiBtZWFuLCBzdGFuZGFyZCBkZXZpYXRpb24gYW5kIG1lYW4gc2NvcmUgcmFua2luZyB3ZXJlIHVzZWQuIEluZGVwZW5kZW50IHQtdGVzdHMgd2VyZSBjb25kdWN0ZWQgdG8gaW52ZXN0aWdhdGUgdGhlIGRpZmZlcmVuY2VzIGluIHRoZSBwZXJjZXB0aW9ucyBvZiB0aGUgaW1wb3J0YW5jZSBvZiBwZXJmb3JtYW5jZSBpbmRpY2F0b3JzIGJldHdlZW4gdGhlIHR3byByZXNwb25kZW50IGdyb3Vwcy4gRmluZGluZ3M6IFRoZSBmaW5kaW5ncyBzaG93IHRoYXQgYWxsIHRoZSAxNiBwZXJmb3JtYW5jZSBpbmRpY2F0b3JzIGFyZSBwZXJjZWl2ZWQgYXMgaW1wb3J0YW50IGFuZCB2ZXJ5IGltcG9ydGFudC4gVGhlIHRvcCBmaXZlIGltcG9ydGFudCBwZXJmb3JtYW5jZSBpbmRpY2F0b3JzIGZvciBhIFBQUCBwcm9qZWN0IGxpZmVjeWNsZSBwcm9jZXNzIGFyZSDigJxUaW1lIG1hbmFnZW1lbnTigJ0sIOKAnENvbnRyYWN0dWFsIG1hbmFnZW1lbnTigJ0sIOKAnENvc3QgbWFuYWdlbWVudOKAnSwg4oCcU2FmZXR5IG1hbmFnZW1lbnTigJ0gYW5kIOKAnEVmZmVjdGl2ZSByaXNrIG1hbmFnZW1lbnQgc3lzdGVt4oCdLCB3aGlsZSDigJxzdHJlc3Mgb3IgY29uZmxpY3RzIG1hbmFnZW1lbnTigJ0gaXMgdGhlIGxlYXN0IGltcG9ydGFudC4gSW4gdGVybXMgb2YgdGhlIGRpZmZlcmVuY2VzIGluIHRoZSBwZXJjZXB0aW9uIG9mIHRoZSBwdWJsaWMgYW5kIHByaXZhdGUgc2VjdG9yIGdyb3VwcywgdGhlIHJlc3VsdHMgaW5kaWNhdGUgdGhhdCBmb3VyIGluZGljYXRvcnMgKOKAnGVudmlyb25tZW50IHByb3RlY3Rpb27igJ0sIOKAnGNvc3QgbWFuYWdlbWVudOKAnSwg4oCcZWZmZWN0aXZlIHJpc2sgbWFuYWdlbWVudCBzeXN0ZW3igJ0gYW5kIOKAnGdvb2Qgd29yayBlbnZpcm9ubWVudOKAnSksIHNob3cgYSBzaWduaWZpY2FudCBzdGF0aXN0aWNhbCBkaWZmZXJlbmNlIGJldHdlZW4gdGhlIHBlcmNlcHRpb24gb2YgdGhlIHB1YmxpYyBhbmQgdGhlIHByaXZhdGUgc2VjdG9yIHJlc3BvbmRlbnRzLiBPcmlnaW5hbGl0eS92YWx1ZTogVGhpcyBzdHVkeSBvZmZlcnMgZW1waXJpY2FsIGV2aWRlbmNlIG9uIGtleSBwZXJmb3JtYW5jZSBpbmRpY2F0b3JzIGZvciBhIFBQUCBwcm9qZWN0IHRoYXQgYXJlIGNydWNpYWwgdGhyb3VnaG91dCBpdHMgbGlmZWN5Y2xlIGFzIHBlcmNlaXZlZCBieSB0d28ga2V5IHBhcnRpZXMgaW4gYSBQUFAgY29udHJhY3QsIGkuZS4gdGhlIHB1YmxpYyBhbmQgdGhlIHByaXZhdGUgc2VjdG9ycy4iLCJwdWJsaXNoZXIiOiJFbWVyYWxkIEdyb3VwIEhvbGRpbmdzIEx0ZC4iLCJpc3N1ZSI6IjUiLCJ2b2x1bWUiOiIxMiIsImNvbnRhaW5lci10aXRsZS1zaG9ydCI6IiJ9LCJpc1RlbXBvcmFyeSI6ZmFsc2V9XX0=&quot;,&quot;citationItems&quot;:[{&quot;id&quot;:&quot;81dbeb03-4fb6-3061-803f-d417cac6361e&quot;,&quot;itemData&quot;:{&quot;type&quot;:&quot;article-journal&quot;,&quot;id&quot;:&quot;81dbeb03-4fb6-3061-803f-d417cac6361e&quot;,&quot;title&quot;:&quot;The Whole Lifecycle Management Efficiency of the Public Sector in PPP Infrastructure Projects&quot;,&quot;author&quot;:[{&quot;family&quot;:&quot;Wang&quot;,&quot;given&quot;:&quot;Nannan&quot;,&quot;parse-names&quot;:false,&quot;dropping-particle&quot;:&quot;&quot;,&quot;non-dropping-particle&quot;:&quot;&quot;},{&quot;family&quot;:&quot;Ma&quot;,&quot;given&quot;:&quot;Minxun&quot;,&quot;parse-names&quot;:false,&quot;dropping-particle&quot;:&quot;&quot;,&quot;non-dropping-particle&quot;:&quot;&quot;},{&quot;family&quot;:&quot;Liu&quot;,&quot;given&quot;:&quot;Yunfei&quot;,&quot;parse-names&quot;:false,&quot;dropping-particle&quot;:&quot;&quot;,&quot;non-dropping-particle&quot;:&quot;&quot;}],&quot;container-title&quot;:&quot;Sustainability 2020, Vol. 12, Page 3049&quot;,&quot;accessed&quot;:{&quot;date-parts&quot;:[[2024,3,9]]},&quot;DOI&quot;:&quot;10.3390/SU12073049&quot;,&quot;ISSN&quot;:&quot;2071-1050&quot;,&quot;URL&quot;:&quot;https://www.mdpi.com/2071-1050/12/7/3049/htm&quot;,&quot;issued&quot;:{&quot;date-parts&quot;:[[2020,4,10]]},&quot;page&quot;:&quot;3049&quot;,&quot;abstract&quot;:&quot;The management role of the public sector in public–private partnership PPP infrastructure projects has been extensively expanded to the whole lifecycle rather than in the traditional infrastructure projects. The performance of the public sector in a PPP is the key for the PPP to achieve sustainability; however, there is a lack of research on the whole lifecycle management efficiency of the public sector in a PPP. This research aims to examine the governance role of the public sector in PPP projects, and therefore evaluate their whole lifecycle management efficiency. An evaluation framework is developed through the lens of governmentality to evaluate the performance of the public sector. Multiple case studies on PPP infrastructure projects in China have identified loopholes during the whole lifecycle of a PPP at the local governmental level. On the basis of the findings of case studies, a conceptual model is proposed to demonstrate ways for the public sector to improve efficiency through integrated governance of PPP projects. The research findings benefit both the central government in terms of evaluation and decision making and the local government by improving their efficiency in PPP infrastructure projects for the purpose of achieving sustainability. According to the findings, policy strategies are provided for the central government on how to further regulate the PPP market and address the loopholes, including further standardizing regulations and instruction, providing unified quantitative calculation or measurement tools, training, and education for the public sector to integrate whole lifecycle project management, and quality control of consultancy for the PPP infrastructure projects.&quot;,&quot;publisher&quot;:&quot;Multidisciplinary Digital Publishing Institute&quot;,&quot;issue&quot;:&quot;7&quot;,&quot;volume&quot;:&quot;12&quot;,&quot;container-title-short&quot;:&quot;&quot;},&quot;isTemporary&quot;:false},{&quot;id&quot;:&quot;713aaf41-2eb2-39dd-97da-f92f1ce0e095&quot;,&quot;itemData&quot;:{&quot;type&quot;:&quot;article-journal&quot;,&quot;id&quot;:&quot;713aaf41-2eb2-39dd-97da-f92f1ce0e095&quot;,&quot;title&quot;:&quot;Performance indicators for lifecycle process of public private partnership (PPP) projects in Malaysia&quot;,&quot;author&quot;:[{&quot;family&quot;:&quot;Ismail&quot;,&quot;given&quot;:&quot;Suhaiza&quot;,&quot;parse-names&quot;:false,&quot;dropping-particle&quot;:&quot;&quot;,&quot;non-dropping-particle&quot;:&quot;&quot;},{&quot;family&quot;:&quot;Mohamad&quot;,&quot;given&quot;:&quot;Rosnani&quot;,&quot;parse-names&quot;:false,&quot;dropping-particle&quot;:&quot;&quot;,&quot;non-dropping-particle&quot;:&quot;&quot;},{&quot;family&quot;:&quot;Mohd Said&quot;,&quot;given&quot;:&quot;Julia&quot;,&quot;parse-names&quot;:false,&quot;dropping-particle&quot;:&quot;&quot;,&quot;non-dropping-particle&quot;:&quot;&quot;}],&quot;container-title&quot;:&quot;Built Environment Project and Asset Management&quot;,&quot;accessed&quot;:{&quot;date-parts&quot;:[[2024,3,9]]},&quot;DOI&quot;:&quot;10.1108/BEPAM-02-2021-0030/FULL/PDF&quot;,&quot;ISSN&quot;:&quot;20441258&quot;,&quot;issued&quot;:{&quot;date-parts&quot;:[[2022,8,10]]},&quot;page&quot;:&quot;704-718&quot;,&quot;abstract&quot;:&quot;Purpose: This paper has two objectives. The first objective is to examine the important performance indicators of the lifecycle process of public private partnership (PPP) projects. The second objective is to investigate the difference in the perception of the importance of the performance indicators between the public and private sectors. Design/methodology/approach: To achieve the research objectives, the study used a questionnaire survey. The questionnaire was distributed via postal mail to officers of government departments and private sector companies who may have been involved in PPP projects. A total of 237 completed questionnaires were received, representing a 51.52% response rate. To examine the importance of performance indicators, the descriptive statistical tests of mean, standard deviation and mean score ranking were used. Independent t-tests were conducted to investigate the differences in the perceptions of the importance of performance indicators between the two respondent groups. Findings: The findings show that all the 16 performance indicators are perceived as important and very important. The top five important performance indicators for a PPP project lifecycle process are “Time management”, “Contractual management”, “Cost management”, “Safety management” and “Effective risk management system”, while “stress or conflicts management” is the least important. In terms of the differences in the perception of the public and private sector groups, the results indicate that four indicators (“environment protection”, “cost management”, “effective risk management system” and “good work environment”), show a significant statistical difference between the perception of the public and the private sector respondents. Originality/value: This study offers empirical evidence on key performance indicators for a PPP project that are crucial throughout its lifecycle as perceived by two key parties in a PPP contract, i.e. the public and the private sectors.&quot;,&quot;publisher&quot;:&quot;Emerald Group Holdings Ltd.&quot;,&quot;issue&quot;:&quot;5&quot;,&quot;volume&quot;:&quot;12&quot;,&quot;container-title-short&quot;:&quot;&quot;},&quot;isTemporary&quot;:false}]},{&quot;citationID&quot;:&quot;MENDELEY_CITATION_f46bd620-4663-4258-aa66-885907b5a12f&quot;,&quot;properties&quot;:{&quot;noteIndex&quot;:0},&quot;isEdited&quot;:false,&quot;manualOverride&quot;:{&quot;isManuallyOverridden&quot;:false,&quot;citeprocText&quot;:&quot;(Owen et al. 2013; Stilgoe et al. 2020)&quot;,&quot;manualOverrideText&quot;:&quot;&quot;},&quot;citationTag&quot;:&quot;MENDELEY_CITATION_v3_eyJjaXRhdGlvbklEIjoiTUVOREVMRVlfQ0lUQVRJT05fZjQ2YmQ2MjAtNDY2My00MjU4LWFhNjYtODg1OTA3YjVhMTJmIiwicHJvcGVydGllcyI6eyJub3RlSW5kZXgiOjB9LCJpc0VkaXRlZCI6ZmFsc2UsIm1hbnVhbE92ZXJyaWRlIjp7ImlzTWFudWFsbHlPdmVycmlkZGVuIjpmYWxzZSwiY2l0ZXByb2NUZXh0IjoiKE93ZW4gZXQgYWwuIDIwMTM7IFN0aWxnb2UgZXQgYWwuIDIwMjApIiwibWFudWFsT3ZlcnJpZGVUZXh0IjoiIn0sImNpdGF0aW9uSXRlbXMiOlt7ImlkIjoiOTdmNDcyNGUtNWRlZS0zNDRmLWJlZjAtNjhlMjE2YWIzODU5IiwiaXRlbURhdGEiOnsidHlwZSI6ImFydGljbGUtam91cm5hbCIsImlkIjoiOTdmNDcyNGUtNWRlZS0zNDRmLWJlZjAtNjhlMjE2YWIzODU5IiwidGl0bGUiOiJBIEZyYW1ld29yayBmb3IgUmVzcG9uc2libGUgSW5ub3ZhdGlvbiIsImF1dGhvciI6W3siZmFtaWx5IjoiT3dlbiIsImdpdmVuIjoiUmljaGFyZCIsInBhcnNlLW5hbWVzIjpmYWxzZSwiZHJvcHBpbmctcGFydGljbGUiOiIiLCJub24tZHJvcHBpbmctcGFydGljbGUiOiIifSx7ImZhbWlseSI6IlN0aWxnb2UiLCJnaXZlbiI6IkphY2siLCJwYXJzZS1uYW1lcyI6ZmFsc2UsImRyb3BwaW5nLXBhcnRpY2xlIjoiIiwibm9uLWRyb3BwaW5nLXBhcnRpY2xlIjoiIn0seyJmYW1pbHkiOiJNYWNuYWdodGVuIiwiZ2l2ZW4iOiJQaGlsIiwicGFyc2UtbmFtZXMiOmZhbHNlLCJkcm9wcGluZy1wYXJ0aWNsZSI6IiIsIm5vbi1kcm9wcGluZy1wYXJ0aWNsZSI6IiJ9LHsiZmFtaWx5IjoiR29ybWFuIiwiZ2l2ZW4iOiJNaWtlIiwicGFyc2UtbmFtZXMiOmZhbHNlLCJkcm9wcGluZy1wYXJ0aWNsZSI6IiIsIm5vbi1kcm9wcGluZy1wYXJ0aWNsZSI6IiJ9LHsiZmFtaWx5IjoiRmlzaGVyIiwiZ2l2ZW4iOiJFcmlrIiwicGFyc2UtbmFtZXMiOmZhbHNlLCJkcm9wcGluZy1wYXJ0aWNsZSI6IiIsIm5vbi1kcm9wcGluZy1wYXJ0aWNsZSI6IiJ9LHsiZmFtaWx5IjoiR3VzdG9uIiwiZ2l2ZW4iOiJEYXZlIiwicGFyc2UtbmFtZXMiOmZhbHNlLCJkcm9wcGluZy1wYXJ0aWNsZSI6IiIsIm5vbi1kcm9wcGluZy1wYXJ0aWNsZSI6IiJ9XSwiY29udGFpbmVyLXRpdGxlIjoiUmVzcG9uc2libGUgSW5ub3ZhdGlvbjogTWFuYWdpbmcgdGhlIFJlc3BvbnNpYmxlIEVtZXJnZW5jZSBvZiBTY2llbmNlIGFuZCBJbm5vdmF0aW9uIGluIFNvY2lldHkiLCJhY2Nlc3NlZCI6eyJkYXRlLXBhcnRzIjpbWzIwMjQsMiwyOV1dfSwiRE9JIjoiMTAuMTAwMi85NzgxMTE4NTUxNDI0LkNIMiIsIklTQk4iOiI5NzgxMTE5OTY2MzY0IiwiVVJMIjoiaHR0cHM6Ly9vbmxpbmVsaWJyYXJ5LXdpbGV5LWNvbS5wcm94eS51d2FzYS5maS9kb2kvZnVsbC8xMC4xMDAyLzk3ODExMTg1NTE0MjQuY2gyIiwiaXNzdWVkIjp7ImRhdGUtcGFydHMiOltbMjAxMyw0LDJdXX0sInBhZ2UiOiIyNy01MCIsImFic3RyYWN0IjoiXCJSZXNwb25zaWJsZSBpbm5vdmF0aW9uLFwiIGluIHJlYWxpdHksIGxhY2tzIGRlZmluaXRpb24gYW5kIGNsYXJpdHksIGJvdGggaW4gY29uY2VwdCBhbmQgcHJhY3RpY2UuIFRoaXMgY2hhcHRlciBiZWdpbnMgYnkgZW1waGFzaXppbmcgdGhhdCBzY2llbmNlIGFuZCBpbm5vdmF0aW9uIGhhdmUgbm90IG9ubHkgcHJvZHVjZWQgdW5kZXJzdGFuZGluZywga25vd2xlZGdlLCBhbmQgdmFsdWUgKGVjb25vbWljLCBzb2NpYWwsIG9yIG90aGVyd2lzZSksIGJ1dCBhbHNvIHF1ZXN0aW9ucywgZGlsZW1tYXMsIGFuZCB1bmludGVuZGVkIGltcGFjdHMuIEl0IHByZXNlbnRzIGEgZnJhbWV3b3JrIGZvciByZXNwb25zaWJsZSBpbm5vdmF0aW9uLCBiYXNlZCBvbiBmb3VyIGRpbWVuc2lvbnMtYW50aWNpcGF0b3J5LCByZWZsZWN0aXZlLCBkZWxpYmVyYXRpdmUsIGFuZCByZXNwb25zaXZlLiBUaGUgY2hhcHRlciBlbXBoYXNpemVzIHRoYXQgdGhpcyBtdXN0IGJlIGFibGUgdG8gcmVmbGVjdCBvbiBib3RoIHRoZSBwcm9kdWN0cyBhbmQgcHVycG9zZXMgb2Ygc2NpZW5jZSBhbmQgaW5ub3ZhdGlvbi4gSXQgcmVtaW5kcyBvZiB0aGUgcmljaCBoaXN0b3J5IGluIGEgbnVtYmVyIG9mIGZpZWxkcyBvZiBzdHVkeSwgYm90aCB0aGVvcmV0aWNhbCBhbmQgYXBwbGllZCwgd2hpY2ggbWFrZSBhIHNpZ25pZmljYW50IGFuZCBpbXBvcnRhbnQgY29udHJpYnV0aW9uIGJvdGggdG8gdGhlIGZyYW1pbmcgYW5kIGRlZmluaXRpb24gb2YgcmVzcG9uc2libGUgaW5ub3ZhdGlvbiwgYW5kIHRvIGhvdyB0aGlzIGlzIHRyYW5zbGF0ZWQgdGhyb3VnaCB0aGUgZGltZW5zaW9ucyBpbnRvIHByYWN0aWNlLiBUaGUgY2hhcHRlciBjb25jbHVkZXMgd2l0aCBzb21lIGNsb3NpbmcgdGhvdWdodHMgb24gaW1wbGVtZW50YXRpb24sIG9uIGhvdyB0aGUgZW1iZWRkaW5nIG9mIHJlc3BvbnNpYmxlIGlubm92YXRpb24gYXMgYSBnZW51aW5lbHkgdHJhbnNmb3JtYXRpdmUgYW5kIGNvbnN0cnVjdGl2ZSBhcHByb2FjaCBjYW4gYmUgc3VwcG9ydGVkLiDCqSAyMDEzIEpvaG4gV2lsZXkgJiBTb25zLCBMdGQuIiwicHVibGlzaGVyIjoiSm9obiBXaWxleSAmIFNvbnMsIEx0ZCIsImNvbnRhaW5lci10aXRsZS1zaG9ydCI6IiJ9LCJpc1RlbXBvcmFyeSI6ZmFsc2V9LHsiaWQiOiIwMjU2NjA2ZS1iMmIxLTMxOTAtOWZkNS05MjZhM2QzZjVjMzAiLCJpdGVtRGF0YSI6eyJ0eXBlIjoiYXJ0aWNsZS1qb3VybmFsIiwiaWQiOiIwMjU2NjA2ZS1iMmIxLTMxOTAtOWZkNS05MjZhM2QzZjVjMzAiLCJ0aXRsZSI6IkRldmVsb3BpbmcgYSBmcmFtZXdvcmsgZm9yIHJlc3BvbnNpYmxlIGlubm92YXRpb24qIiwiYXV0aG9yIjpbeyJmYW1pbHkiOiJTdGlsZ29lIiwiZ2l2ZW4iOiJKYWNrIiwicGFyc2UtbmFtZXMiOmZhbHNlLCJkcm9wcGluZy1wYXJ0aWNsZSI6IiIsIm5vbi1kcm9wcGluZy1wYXJ0aWNsZSI6IiJ9LHsiZmFtaWx5IjoiT3dlbiIsImdpdmVuIjoiUmljaGFyZCIsInBhcnNlLW5hbWVzIjpmYWxzZSwiZHJvcHBpbmctcGFydGljbGUiOiIiLCJub24tZHJvcHBpbmctcGFydGljbGUiOiIifSx7ImZhbWlseSI6Ik1hY25hZ2h0ZW4iLCJnaXZlbiI6IlBoaWwiLCJwYXJzZS1uYW1lcyI6ZmFsc2UsImRyb3BwaW5nLXBhcnRpY2xlIjoiIiwibm9uLWRyb3BwaW5nLXBhcnRpY2xlIjoiIn1dLCJjb250YWluZXItdGl0bGUiOiJUaGUgRXRoaWNzIG9mIE5hbm90ZWNobm9sb2d5LCBHZW9lbmdpbmVlcmluZyBhbmQgQ2xlYW4gRW5lcmd5IiwiYWNjZXNzZWQiOnsiZGF0ZS1wYXJ0cyI6W1syMDI0LDIsMjldXX0sIkRPSSI6IjEwLjQzMjQvOTc4MTAwMzA3NTAyOC0yMiIsIklTQk4iOiI5NzgxMDAzMDc1MDI4IiwiVVJMIjoiaHR0cHM6Ly93d3cudGF5bG9yZnJhbmNpcy5jb20vY2hhcHRlcnMvZWRpdC8xMC40MzI0Lzk3ODEwMDMwNzUwMjgtMjIvZGV2ZWxvcGluZy1mcmFtZXdvcmstcmVzcG9uc2libGUtaW5ub3ZhdGlvbi1qYWNrLXN0aWxnb2UtcmljaGFyZC1vd2VuLXBoaWwtbWFjbmFnaHRlbiIsImlzc3VlZCI6eyJkYXRlLXBhcnRzIjpbWzIwMjAsNywyNl1dfSwicGFnZSI6IjM0Ny0zNTkiLCJhYnN0cmFjdCI6IlRoZSBnb3Zlcm5hbmNlIG9mIGVtZXJnaW5nIHNjaWVuY2UgYW5kIGlubm92YXRpb24gaXMgYSBtYWpvciBjaGFsbGVuZ2UgZm9yIGNvbnRlbXBvcmFyeSBkZW1vY3JhY2llcy4gSW4gdGhpcyBwYXBlciB3ZSBwcmVzZW50IGEgZnJhbWV3b3JrIGZvciB1bmRlcnN0YW5kaW5nIGFuZCBzdXBwb3J0aW5nIGVmZm9ydHMgYWltZWQgYXQg4oCYcmVzcG9uc2libGUgaW5ub3ZhdGlvbuKAmS4gVGhlIGZyYW1ld29yayB3YXMgZGV2ZWxvcGVkIGluIHBhcnQgdGhyb3VnaCB3b3JrIHdpdGggb25lIG9mIHRoZSBmaXJzdCBtYWpvciByZXNlYXJjaCBwcm9qZWN0cyBpbiB0aGUgY29udHJvdmVyc2lhbCBhcmVhIG9mIGdlb2VuZ2luZWVyaW5nLCBmdW5kZWQgYnkgdGhlIFVLIFJlc2VhcmNoIENvdW5jaWxzLiBXZSBkZXNjcmliZSB0aGlzIGNhc2Ugc3R1ZHksIGFuZCBob3cgdGhpcyBiZWNhbWUgYSBsb2NhdGlvbiB0byBhcnRpY3VsYXRlIGFuZCBleHBsb3JlIGZvdXIgaW50ZWdyYXRlZCBkaW1lbnNpb25zIG9mIHJlc3BvbnNpYmxlIGlubm92YXRpb246IGFudGljaXBhdGlvbiwgcmVmbGV4aXZpdHksIGluY2x1c2lvbiBhbmQgcmVzcG9uc2l2ZW5lc3MuIEFsdGhvdWdoIHRoZSBmcmFtZXdvcmsgZm9yIHJlc3BvbnNpYmxlIGlubm92YXRpb24gd2FzIGRlc2lnbmVkIGZvciB1c2UgYnkgdGhlIFVLIFJlc2VhcmNoIENvdW5jaWxzIGFuZCB0aGUgc2NpZW50aWZpYyBjb21tdW5pdGllcyB0aGV5IHN1cHBvcnQsIHdlIGFyZ3VlIHRoYXQgaXQgaGFzIG1vcmUgZ2VuZXJhbCBhcHBsaWNhdGlvbiBhbmQgcmVsZXZhbmNlLiIsInB1Ymxpc2hlciI6IlJvdXRsZWRnZSIsImNvbnRhaW5lci10aXRsZS1zaG9ydCI6IiJ9LCJpc1RlbXBvcmFyeSI6ZmFsc2V9XX0=&quot;,&quot;citationItems&quot;:[{&quot;id&quot;:&quot;97f4724e-5dee-344f-bef0-68e216ab3859&quot;,&quot;itemData&quot;:{&quot;type&quot;:&quot;article-journal&quot;,&quot;id&quot;:&quot;97f4724e-5dee-344f-bef0-68e216ab3859&quot;,&quot;title&quot;:&quot;A Framework for Responsible Innovation&quot;,&quot;author&quot;:[{&quot;family&quot;:&quot;Owen&quot;,&quot;given&quot;:&quot;Richard&quot;,&quot;parse-names&quot;:false,&quot;dropping-particle&quot;:&quot;&quot;,&quot;non-dropping-particle&quot;:&quot;&quot;},{&quot;family&quot;:&quot;Stilgoe&quot;,&quot;given&quot;:&quot;Jack&quot;,&quot;parse-names&quot;:false,&quot;dropping-particle&quot;:&quot;&quot;,&quot;non-dropping-particle&quot;:&quot;&quot;},{&quot;family&quot;:&quot;Macnaghten&quot;,&quot;given&quot;:&quot;Phil&quot;,&quot;parse-names&quot;:false,&quot;dropping-particle&quot;:&quot;&quot;,&quot;non-dropping-particle&quot;:&quot;&quot;},{&quot;family&quot;:&quot;Gorman&quot;,&quot;given&quot;:&quot;Mike&quot;,&quot;parse-names&quot;:false,&quot;dropping-particle&quot;:&quot;&quot;,&quot;non-dropping-particle&quot;:&quot;&quot;},{&quot;family&quot;:&quot;Fisher&quot;,&quot;given&quot;:&quot;Erik&quot;,&quot;parse-names&quot;:false,&quot;dropping-particle&quot;:&quot;&quot;,&quot;non-dropping-particle&quot;:&quot;&quot;},{&quot;family&quot;:&quot;Guston&quot;,&quot;given&quot;:&quot;Dave&quot;,&quot;parse-names&quot;:false,&quot;dropping-particle&quot;:&quot;&quot;,&quot;non-dropping-particle&quot;:&quot;&quot;}],&quot;container-title&quot;:&quot;Responsible Innovation: Managing the Responsible Emergence of Science and Innovation in Society&quot;,&quot;accessed&quot;:{&quot;date-parts&quot;:[[2024,2,29]]},&quot;DOI&quot;:&quot;10.1002/9781118551424.CH2&quot;,&quot;ISBN&quot;:&quot;9781119966364&quot;,&quot;URL&quot;:&quot;https://onlinelibrary-wiley-com.proxy.uwasa.fi/doi/full/10.1002/9781118551424.ch2&quot;,&quot;issued&quot;:{&quot;date-parts&quot;:[[2013,4,2]]},&quot;page&quot;:&quot;27-50&quot;,&quot;abstract&quot;:&quot;\&quot;Responsible innovation,\&quot; in reality, lacks definition and clarity, both in concept and practice. This chapter begins by emphasizing that science and innovation have not only produced understanding, knowledge, and value (economic, social, or otherwise), but also questions, dilemmas, and unintended impacts. It presents a framework for responsible innovation, based on four dimensions-anticipatory, reflective, deliberative, and responsive. The chapter emphasizes that this must be able to reflect on both the products and purposes of science and innovation. It reminds of the rich history in a number of fields of study, both theoretical and applied, which make a significant and important contribution both to the framing and definition of responsible innovation, and to how this is translated through the dimensions into practice. The chapter concludes with some closing thoughts on implementation, on how the embedding of responsible innovation as a genuinely transformative and constructive approach can be supported. © 2013 John Wiley &amp; Sons, Ltd.&quot;,&quot;publisher&quot;:&quot;John Wiley &amp; Sons, Ltd&quot;,&quot;container-title-short&quot;:&quot;&quot;},&quot;isTemporary&quot;:false},{&quot;id&quot;:&quot;0256606e-b2b1-3190-9fd5-926a3d3f5c30&quot;,&quot;itemData&quot;:{&quot;type&quot;:&quot;article-journal&quot;,&quot;id&quot;:&quot;0256606e-b2b1-3190-9fd5-926a3d3f5c30&quot;,&quot;title&quot;:&quot;Developing a framework for responsible innovation*&quot;,&quot;author&quot;:[{&quot;family&quot;:&quot;Stilgoe&quot;,&quot;given&quot;:&quot;Jack&quot;,&quot;parse-names&quot;:false,&quot;dropping-particle&quot;:&quot;&quot;,&quot;non-dropping-particle&quot;:&quot;&quot;},{&quot;family&quot;:&quot;Owen&quot;,&quot;given&quot;:&quot;Richard&quot;,&quot;parse-names&quot;:false,&quot;dropping-particle&quot;:&quot;&quot;,&quot;non-dropping-particle&quot;:&quot;&quot;},{&quot;family&quot;:&quot;Macnaghten&quot;,&quot;given&quot;:&quot;Phil&quot;,&quot;parse-names&quot;:false,&quot;dropping-particle&quot;:&quot;&quot;,&quot;non-dropping-particle&quot;:&quot;&quot;}],&quot;container-title&quot;:&quot;The Ethics of Nanotechnology, Geoengineering and Clean Energy&quot;,&quot;accessed&quot;:{&quot;date-parts&quot;:[[2024,2,29]]},&quot;DOI&quot;:&quot;10.4324/9781003075028-22&quot;,&quot;ISBN&quot;:&quot;9781003075028&quot;,&quot;URL&quot;:&quot;https://www.taylorfrancis.com/chapters/edit/10.4324/9781003075028-22/developing-framework-responsible-innovation-jack-stilgoe-richard-owen-phil-macnaghten&quot;,&quot;issued&quot;:{&quot;date-parts&quot;:[[2020,7,26]]},&quot;page&quot;:&quot;347-359&quot;,&quot;abstract&quot;:&quot;The governance of emerging science and innovation is a major challenge for contemporary democracies. In this paper we present a framework for understanding and supporting efforts aimed at ‘responsible innovation’. The framework was developed in part through work with one of the first major research projects in the controversial area of geoengineering, funded by the UK Research Councils. We describe this case study, and how this became a location to articulate and explore four integrated dimensions of responsible innovation: anticipation, reflexivity, inclusion and responsiveness. Although the framework for responsible innovation was designed for use by the UK Research Councils and the scientific communities they support, we argue that it has more general application and relevance.&quot;,&quot;publisher&quot;:&quot;Routledge&quot;,&quot;container-title-short&quot;:&quot;&quot;},&quot;isTemporary&quot;:false}]},{&quot;citationID&quot;:&quot;MENDELEY_CITATION_d016d02c-6da2-4888-9e09-709dec404d64&quot;,&quot;properties&quot;:{&quot;noteIndex&quot;:0},&quot;isEdited&quot;:false,&quot;manualOverride&quot;:{&quot;isManuallyOverridden&quot;:false,&quot;citeprocText&quot;:&quot;(Henjewele et al. 2013a; Caldwell et al. 2017; Kang et al. 2022)&quot;,&quot;manualOverrideText&quot;:&quot;&quot;},&quot;citationTag&quot;:&quot;MENDELEY_CITATION_v3_eyJjaXRhdGlvbklEIjoiTUVOREVMRVlfQ0lUQVRJT05fZDAxNmQwMmMtNmRhMi00ODg4LTllMDktNzA5ZGVjNDA0ZDY0IiwicHJvcGVydGllcyI6eyJub3RlSW5kZXgiOjB9LCJpc0VkaXRlZCI6ZmFsc2UsIm1hbnVhbE92ZXJyaWRlIjp7ImlzTWFudWFsbHlPdmVycmlkZGVuIjpmYWxzZSwiY2l0ZXByb2NUZXh0IjoiKEhlbmpld2VsZSBldCBhbC4gMjAxM2E7IENhbGR3ZWxsIGV0IGFsLiAyMDE3OyBLYW5nIGV0IGFsLiAyMDIyKSIsIm1hbnVhbE92ZXJyaWRlVGV4dCI6IiJ9LCJjaXRhdGlvbkl0ZW1zIjpbeyJpZCI6IjY1NDAyZTY2LWZjNDMtMzZhNi04ZTY1LWE5YzY0OThhNjNlNSIsIml0ZW1EYXRhIjp7InR5cGUiOiJhcnRpY2xlLWpvdXJuYWwiLCJpZCI6IjY1NDAyZTY2LWZjNDMtMzZhNi04ZTY1LWE5YzY0OThhNjNlNSIsInRpdGxlIjoiU29jaWFsIFZhbHVlIENyZWF0aW9uIGFuZCBSZWxhdGlvbmFsIENvb3JkaW5hdGlvbiBpbiBQdWJsaWMtUHJpdmF0ZSBDb2xsYWJvcmF0aW9ucyIsImF1dGhvciI6W3siZmFtaWx5IjoiQ2FsZHdlbGwiLCJnaXZlbiI6Ik5pZ2VsIEQuIiwicGFyc2UtbmFtZXMiOmZhbHNlLCJkcm9wcGluZy1wYXJ0aWNsZSI6IiIsIm5vbi1kcm9wcGluZy1wYXJ0aWNsZSI6IiJ9LHsiZmFtaWx5IjoiUm9laHJpY2giLCJnaXZlbiI6IkplbnMgSy4iLCJwYXJzZS1uYW1lcyI6ZmFsc2UsImRyb3BwaW5nLXBhcnRpY2xlIjoiIiwibm9uLWRyb3BwaW5nLXBhcnRpY2xlIjoiIn0seyJmYW1pbHkiOiJHZW9yZ2UiLCJnaXZlbiI6IkdlcmFyZCIsInBhcnNlLW5hbWVzIjpmYWxzZSwiZHJvcHBpbmctcGFydGljbGUiOiIiLCJub24tZHJvcHBpbmctcGFydGljbGUiOiIifV0sImNvbnRhaW5lci10aXRsZSI6IkpvdXJuYWwgb2YgTWFuYWdlbWVudCBTdHVkaWVzIiwiYWNjZXNzZWQiOnsiZGF0ZS1wYXJ0cyI6W1syMDI0LDMsMTBdXX0sIkRPSSI6IjEwLjExMTEvSk9NUy4xMjI2OCIsIklTU04iOiIxNDY3LTY0ODYiLCJVUkwiOiJodHRwczovL29ubGluZWxpYnJhcnkud2lsZXkuY29tL2RvaS9mdWxsLzEwLjExMTEvam9tcy4xMjI2OCIsImlzc3VlZCI6eyJkYXRlLXBhcnRzIjpbWzIwMTcsOSwxXV19LCJwYWdlIjoiOTA2LTkyOCIsImFic3RyYWN0IjoiUHVibGljLXByaXZhdGUgY29sbGFib3JhdGlvbnMsIG9yIGh5YnJpZCBvcmdhbml6YXRpb25hbCBmb3JtcywgYXJlIG9mdGVuIGRpZmZpY3VsdCB0byBvcmdhbml6ZSBiZWNhdXNlIG9mIGRpc3BhcmF0ZSBnb2FscywgaW5jZW50aXZlcywgYW5kIG1hbmFnZW1lbnQgcHJhY3RpY2VzLiBTb21lIG9mIHRoaXMgbWlzYWxpZ25tZW50IGlzIGFkZHJlc3NlZCBzdHJ1Y3R1cmFsbHkgb3IgY29udHJhY3R1YWxseSwgYnV0IG5vdCB0aGUgbWFuYWdlbWVudCBwcm9jZXNzZXMgYW5kIHByYWN0aWNlcy4gSW4gdGhpcyBzdHVkeSwgd2UgZXhhbWluZSBob3cgdGhlIGNvb3JkaW5hdGlvbiBvZiB0aGVzZSBzb2NpYWwgYW5kIHdvcmsgcmVsYXRpb25zaGlwcywgb3IgcmVsYXRpb25hbCBjb29yZGluYXRpb24sIGFmZmVjdHMgdGFzayBwZXJmb3JtYW5jZSBhbmQgdGhlIGNyZWF0aW9uIG9mIHNvY2lhbCB2YWx1ZS4gV2UgZW1wbG95IGEgZHlhZGljIHBlcnNwZWN0aXZlIG9uIHR3byBsb25nLXRlcm0gcmVsYXRpb25zaGlwcyB0aGF0IGFyZSBwYXJ0IG9mIGEgd2lkZXIgZWNvc3lzdGVtLiBXZSBpbGx1c3RyYXRlIHRoZSBzb2NpYWwgdmFsdWUgY3JlYXRpb24gcHJvY2VzcywgaWRlbnRpZnlpbmcgbXV0dWFsIGtub3dsZWRnZSBhbmQgZ29hbCBhbGlnbm1lbnQsIGFzIG5lY2Vzc2FyeSB0byBjcmVhdGUgcmVsYXRpb25hbCBjb29yZGluYXRpb24uIFdlIGZpbmQgdGhhdCB0aGUgZGVncmVlIG9mIHByb2Zlc3Npb25hbCBlbWJlZGRlZG5lc3MgbW9kZXJhdGVzIHRoZSBsaW5rIGJldHdlZW4gY29vcmRpbmF0aW9uIGFuZCB0YXNrIHBlcmZvcm1hbmNlLCBhbmQgZXhwbG9yZSB0aGUgcm9sZSB0aGF0IG9yZ2FuaXphdGlvbmFsIGFuZCBlY29zeXN0ZW0gZXhwZXJpZW5jZXMgcGxheS4gV2UgZGV2ZWxvcCBhIG1vZGVsIG9mIGhvdyByZWxhdGlvbmFsIGNvb3JkaW5hdGlvbiBpbmZsdWVuY2VzIHNvY2lhbCB2YWx1ZSBjcmVhdGlvbiBpbiBoeWJyaWRzLiBUaGUgZmluZGluZ3MgaGF2ZSBpbXBsaWNhdGlvbnMgZm9yIHNvY2lhbCB2YWx1ZSBjcmVhdGlvbiwgaHlicmlkIGNvbGxhYm9yYXRpb25zLCBhbmQgb3JnYW5pemF0aW9uYWwgZGVzaWduLiIsInB1Ymxpc2hlciI6IkpvaG4gV2lsZXkgJiBTb25zLCBMdGQiLCJpc3N1ZSI6IjYiLCJ2b2x1bWUiOiI1NCIsImNvbnRhaW5lci10aXRsZS1zaG9ydCI6IiJ9LCJpc1RlbXBvcmFyeSI6ZmFsc2V9LHsiaWQiOiIxMjlhN2ZhNi1jMmE2LTMzNzctOThlNi0xMDIzODE2YmJiNTciLCJpdGVtRGF0YSI6eyJ0eXBlIjoiYXJ0aWNsZS1qb3VybmFsIiwiaWQiOiIxMjlhN2ZhNi1jMmE2LTMzNzctOThlNi0xMDIzODE2YmJiNTciLCJ0aXRsZSI6IkRlLW1hcmdpbmFsaXNpbmcgdGhlIHB1YmxpYyBpbiBQUFAgcHJvamVjdHMgdGhyb3VnaCBtdWx0aS1zdGFrZWhvbGRlcnMgbWFuYWdlbWVudCIsImF1dGhvciI6W3siZmFtaWx5IjoiSGVuamV3ZWxlIiwiZ2l2ZW4iOiJDaHJpc3RpYW4iLCJwYXJzZS1uYW1lcyI6ZmFsc2UsImRyb3BwaW5nLXBhcnRpY2xlIjoiIiwibm9uLWRyb3BwaW5nLXBhcnRpY2xlIjoiIn0seyJmYW1pbHkiOiJGZXdpbmdzIiwiZ2l2ZW4iOiJQZXRlciIsInBhcnNlLW5hbWVzIjpmYWxzZSwiZHJvcHBpbmctcGFydGljbGUiOiIiLCJub24tZHJvcHBpbmctcGFydGljbGUiOiIifSx7ImZhbWlseSI6IlBhbnRhbGVvIiwiZ2l2ZW4iOiJELiBSd2VsYW1pbGEiLCJwYXJzZS1uYW1lcyI6ZmFsc2UsImRyb3BwaW5nLXBhcnRpY2xlIjoiIiwibm9uLWRyb3BwaW5nLXBhcnRpY2xlIjoiIn1dLCJjb250YWluZXItdGl0bGUiOiJKb3VybmFsIG9mIEZpbmFuY2lhbCBNYW5hZ2VtZW50IG9mIFByb3BlcnR5IGFuZCBDb25zdHJ1Y3Rpb24iLCJhY2Nlc3NlZCI6eyJkYXRlLXBhcnRzIjpbWzIwMjQsMywxMF1dfSwiRE9JIjoiMTAuMTEwOC9KRk1QQy0wNS0yMDEzLTAwMjEvRlVMTC9YTUwiLCJJU1NOIjoiMTc1OTg0NDMiLCJpc3N1ZWQiOnsiZGF0ZS1wYXJ0cyI6W1syMDEzLDExLDRdXX0sInBhZ2UiOiIyMTAtMjMxIiwiYWJzdHJhY3QiOiLigJMgVGhlIHJlc2VhcmNoIHJlcG9ydGVkIGluIHRoaXMgcGFwZXIgdGFrZXMgYSBjcml0aWNhbCBsb29rIGF0IHRoZSBwcm9jZXNzIG9mIG11bHRpLXN0YWtlaG9sZGVyIGNvbnN1bHRhdGlvbiBhbmQgbWFuYWdlbWVudCBpbiBhIFBQUCBwcm9qZWN0IGVudmlyb25tZW50LCB0byBmaWxsIHRoZSBnYXBzIGluIHRoZSBleGlzdGluZyBsaXRlcmF0dXJlLiBJdCBjb25zaWRlcnMgdGhlIHZhcmlvdXMgcHJvYmxlbXMgZW5jb3VudGVyZWQgb24gUFBQIGluaXRpYXRpdmVzIGFyb3VuZCB0aGUgd29ybGQgdGhhdCBoYXZlIGxlZCB0byBwdWJsaWMgb3Bwb3NpdGlvbiBhbmQgZmFpbHVyZSBvZiBzb21lIFBQUCBwcm9qZWN0cy4gVHdvIGludGVyY29ubmVjdGVkIGFzcGVjdHMgYXJlIHRhY2tsZWQ6IGRlZmluaXRpb24gb2YgdGhlIHByaW5jaXBhbCBwcm9qZWN0IHN0YWtlaG9sZGVyIGFuZCB0aGUgbWFuYWdlbWVudCBvZiB0aGUgcHJpbmNpcGFsIHByb2plY3Qgc3Rha2Vob2xkZXIsIGFzIGEgbXVsdGktc3Rha2Vob2xkZXIuIFRoZSBwYXBlciBhaW1zIHRvIGRpc2N1c3MgdGhlc2UgaXNzdWVzLiDigJMgRXhpc3RpbmcgdGhlb3J5IGFuZCBwcmFjdGljZSBvZiBwcm9qZWN0IHN0YWtlaG9sZGVyIG1hbmFnZW1lbnQgaXMgYW5hbHlzZWQgdGhyb3VnaCBjYXNlIHN0dWRpZXMgYW5kIG90aGVyIHNvdXJjZXMsIGFuZCB0aGUgdW5pcXVlbmVzcyBvZiBhIFBQUCBwcm9qZWN0IGVudmlyb25tZW50LCB3aGljaCBpbmZsdWVuY2VzIFBQUCBtdWx0aS1zdGFrZWhvbGRlciBtYW5hZ2VtZW50IGFwcHJvYWNoZXMsIGlzIGVzdGFibGlzaGVkLiDigJMgQ3VycmVudCB0ZW5zaW9ucyBhbmQgcHVibGljIHByb3Rlc3RzIGFjcm9zcyBBZnJpY2EsIE5vcnRoIGFuZCBTb3V0aCBBbWVyaWNhLCBBdXN0cmFsaWEgYW5kIEV1cm9wZSBhcm91bmQgUFBQIHByb2plY3RzIGFyZSBoaWdobGlnaHRlZCwgYW5kIHRoZXNlIHNlZW0gdG8gYmUgY2VudHJlZCBvbiBwdWJsaWMgc3Rha2Vob2xkZXJzJyBtYXJnaW5hbGlzYXRpb24uIEl0IGlzIGZvdW5kIHRoYXQgdGhlIHB1YmxpYyBvdXRjcnkgYWNyb3NzIGNvbnRpbmVudHMgaXMgY2hhcmFjdGVyaXNlZCBieSBhIG1hcmdpbmFsaXNlZCBwdWJsaWMuIOKAkyBSZXN1bHRzIGFkdm9jYXRlIGEgcGFyYWRpZ20gc2hpZnQgYnkgYWNjZXB0aW5nIG11bHRpLXN0YWtlaG9sZGluZyBhcyBjZW50cmFsIHRvIFBQUCBwcm9qZWN0IG1hbmFnZW1lbnQuIEEgbXVsdGktc3Rha2Vob2xkZXIgbWFuYWdlbWVudCBtb2RlbCBpcyBwcm9wb3NlZCwgd2hpY2ggd2lsbCBtb3ZlIHRoZSBwdWJsaWMgZnJvbSB0aGUgbWFyZ2lucyBvZiB0aGUgUFBQIHByb2plY3Qgc3BhY2UgdG8gdGhlIGNlbnRyZSB3aGVyZSBmdW5kYW1lbnRhbCBkZWNpc2lvbnMgYXJlIG1hZGUgZnJvbSBjb25jZXB0aW9uIHRvIGZhY2lsaXR5IG93bmVyc2hpcCBhbmQgb3BlcmF0aW9uLiDigJMgVGhlIHN0dWR5IHRha2VzIGEgcHJhZ21hdGljIGFwcHJvYWNoIHRvIHRoZSBwcm9ibGVtIG9mIGV4Y2x1c2lvbiBvZiB0aGUgcHVibGljIGluIFBQUCBwcm9qZWN0cy4gSXQgaXMgb25lIG9mIGZldyBzdHVkaWVzIHRvIGJyaW5nIHRoZSBwdWJsaWMgdG8gdGhlIGNlbnRyZSBvZiBQUFAgcHJvamVjdCBwcm9jZXNzZXMuIMKpIDIwMTMsIEVtZXJhbGQgR3JvdXAgUHVibGlzaGluZyBMaW1pdGVkIiwicHVibGlzaGVyIjoiRW1lcmFsZCBHcm91cCBQdWJsaXNoaW5nIExpbWl0ZWQiLCJpc3N1ZSI6IjMiLCJ2b2x1bWUiOiIxOCIsImNvbnRhaW5lci10aXRsZS1zaG9ydCI6IiJ9LCJpc1RlbXBvcmFyeSI6ZmFsc2V9LHsiaWQiOiI2MzlhMWUxZS0yZmZhLTNjNTUtOWQyZC0zMzgwYzAzZGExZDIiLCJpdGVtRGF0YSI6eyJ0eXBlIjoiYXJ0aWNsZS1qb3VybmFsIiwiaWQiOiI2MzlhMWUxZS0yZmZhLTNjNTUtOWQyZC0zMzgwYzAzZGExZDIiLCJ0aXRsZSI6IlRoZSBUaGVvcnksIFByYWN0aWNlIGFuZCBJbXByb3ZlbWVudCBpbiBQcm92aWRpbmcg4oCcUmlnaHRzIOKAkyBFdGhpY2FsIFB1YmxpYyBHb29kc+KAnSB3aXRoIFBQUCIsImF1dGhvciI6W3siZmFtaWx5IjoiS2FuZyIsImdpdmVuIjoiSmlhIiwicGFyc2UtbmFtZXMiOmZhbHNlLCJkcm9wcGluZy1wYXJ0aWNsZSI6IiIsIm5vbi1kcm9wcGluZy1wYXJ0aWNsZSI6IiJ9LHsiZmFtaWx5IjoiVG9uZyIsImdpdmVuIjoiQ2hlbiIsInBhcnNlLW5hbWVzIjpmYWxzZSwiZHJvcHBpbmctcGFydGljbGUiOiIiLCJub24tZHJvcHBpbmctcGFydGljbGUiOiIifSx7ImZhbWlseSI6IkRhbnRvbmciLCJnaXZlbiI6IlRhbmciLCJwYXJzZS1uYW1lcyI6ZmFsc2UsImRyb3BwaW5nLXBhcnRpY2xlIjoiIiwibm9uLWRyb3BwaW5nLXBhcnRpY2xlIjoiIn1dLCJjb250YWluZXItdGl0bGUiOiJJbnRlcm5hdGlvbmFsIFJlc2VhcmNoIEpvdXJuYWwgb2YgRWNvbm9taWNzIGFuZCBNYW5hZ2VtZW50IFN0dWRpZXMgSVJKRU1TIiwiYWNjZXNzZWQiOnsiZGF0ZS1wYXJ0cyI6W1syMDI0LDMsMTBdXX0sIkRPSSI6IjEwLjU2NDcyLzI1ODM1MjM4L0lSSkVNUy1WMkkxUDEwNSIsImlzc3VlZCI6eyJkYXRlLXBhcnRzIjpbWzIwMjIsMSwyNV1dfSwicGFnZSI6IjMyLTM5IiwiYWJzdHJhY3QiOiJXaXRoIHRoZSBkZXZlbG9wbWVudCBvZiB0aGUgZWNvbm9teSBhbmQgc29jaWV0eSwgdGhlIHJpZ2h0cyBhbmQgaW50ZXJlc3RzIG9mIHNvY2lhbCBtZW1iZXJzIGFuZCB0aGUgY29udGVudCBvZiBzb2NpYWwgZXRoaWNzIGNvbnRpbnVlIHRvIGV2b2x2ZSwgYW5kIHRoZSBzY29wZSBvZiBwdWJsaWMgc2VydmljZXMgYWxzbyBleHBhbmRzLCBmb3JtaW5nIGEgc3BlY3RydW0gb2YgcHVibGljIGdvb2RzIGNvbnNpc3Rpbmcgb2YgXCJwdXJlIHB1YmxpYyBnb29kc1wiLCBcInF1YXNpLXB1YmxpYyBnb29kc1wiIGFuZCBcInJpZ2h0cy1ldGhpY2FsIHB1YmxpYyBnb29kc1wiLiBJbiBvcmRlciB0byBzb2x2ZSB0aGUgY29udHJhZGljdGlvbiBiZXR3ZWVuIHRoZSBzdXBwbHkgYW5kIGRlbWFuZCBvZiBwdWJsaWMgZ29vZHMsIHRoZSBQUFAgbW9kZWwgaW4gd2hpY2ggdGhlIGdvdmVybm1lbnQgYW5kIHNvY2lhbCBjYXBpdGFsIGNvb3BlcmF0ZSB0byBwcm92aWRlIHB1YmxpYyBnb29kcyBjYW1lIGludG8gYmVpbmcuIFBQUCBoYXMgYSB2YXJpZXR5IG9mIHNwZWNpZmljIG1vZGVscy4gSW4gdGhlb3J5LCBnb3Zlcm5tZW50IHByb2N1cmVkIHByb2plY3RzIGFuZCBzZXJ2aWNlcywgZnJhbmNoaXNpbmcsIGFuZCBlcXVpdHkgY29vcGVyYXRpb24gYXJlIHJlc3BlY3RpdmVseSBhcHBsaWNhYmxlIHRvIFwicHVyZSBwdWJsaWMgZ29vZHNcIiwgXCJxdWFzaS1wdWJsaWMgZ29vZHNcIiBhbmQgXCJyaWdodHMtZXRoaWNhbCBwdWJsaWMgZ29vZHNcIi4gQW1vbmcgdGhlbSwgXCJyaWdodHMtZXRoaWNhbCBwdWJsaWMgZ29vZHNcIiByZWZlciB0byBwdWJsaWMgZ29vZHMgdGhhdCBoYXZlIGludHVpdGl2ZSBwcml2YXRlIHByb2R1Y3QgYXR0cmlidXRlcyBhY2NvcmRpbmcgdG8gdGhlIGRlZmluaXRpb24gb2YgdHJhZGl0aW9uYWwgZWNvbm9taWMgY29uY2VwdHMsIGFuZCBzaG91bGQgYmUgcHJvdmlkZWQgYnkgdGhlIGdvdmVybm1lbnQgYXMgZGV0ZXJtaW5lZCBieSB0aGUgY29tbW9uIHNvY2lhbCB2YWx1ZSBvcmllbnRhdGlvbiBhbmQgY29sbGVjdGl2ZSBwb2xpdGljYWwgY2hvaWNlLiBIb3dldmVyLCBkdWUgdG8gaXRzIGV4aXN0ZW5jZSBvciBpbmFiaWxpdHkgdG8gY29tcGxldGVseSBleGNsdWRlIGNvbXBldGl0aW9uIGFuZCBleGNsdXNpdml0eSBpbiBpdHMgYWN0dWFsIGZvcm0sIHRoZSB0cmFkaXRpb25hbCBnb3Zlcm5tZW50IHN1cHBseSBtZXRob2QgaXMgbm90IGVmZmljaWVudCwgYW5kIGl0IGlzIHRoZSBiZXN0IGNob2ljZSB0byBsZXQgbWFya2V0IGVudGl0aWVzIHBhcnRpY2lwYXRlIGluIGl0cyBzdXBwbHkuIFRvIHN1cHBseSBcInJpZ2h0cy1ldGhpY2FsIHB1YmxpYyBnb29kc1wiIHRocm91Z2ggUFBQLCBzb2NpYWwgY2FwaXRhbCBwYXJ0aWVzIHdpdGggYm90aCBjb25zdHJ1Y3Rpb24gYWJpbGl0eSBhbmQgb3BlcmF0aW9uIHJlc291cmNlcyBzaG91bGQgYmUgc2VsZWN0ZWQgYW5kIGFsbG93ZWQgdG8gcGFydGljaXBhdGUgaW4gdGhlIHdob2xlIHByb2Nlc3Mgb2YgcHVibGljIGdvb2RzIHN1cHBseSwgc3VjaCBhcyBpbnZlc3RtZW50LCBjb25zdHJ1Y3Rpb24sIG1hbmFnZW1lbnQgYW5kIG9wZXJhdGlvbiwgc28gYXMgdG8gZm9ybSBhbmQgZ2l2ZSBwbGF5IHRvIHRoZSBxdWFsaXR5IGFuZCBlZmZpY2llbmN5IGFkdmFudGFnZXMgb2YgdGhlIGNvbnN0cnVjdGlvbiBhbmQgb3BlcmF0aW9uIGFnZ3JlZ2F0ZXMuIEluIHRoaXMgcHJvY2VzcywgaXQgaXMgbmVjZXNzYXJ5IG5vdCBvbmx5IHRvIGVuc3VyZSB0aGF0IHNvY2lhbCBjYXBpdGFsIHBhcnRpZXMgb2J0YWluIHJlYXNvbmFibGUgaW52ZXN0bWVudCByZXR1cm5zIHRvIGVuY291cmFnZSB0aGVpciBhY3RpdmUgcGFydGljaXBhdGlvbiwgYnV0IGFsc28gdG8gZm9ybSBhIGNvbnN0cmFpbnQgYW5kIGluY2VudGl2ZSBtZWNoYW5pc20gZm9yIHNvY2lhbCBjYXBpdGFsIHBhcnRpZXMnIGNvbnN0cnVjdGlvbiBhbmQgb3BlcmF0aW9uIGJlaGF2aW9ycyB0aHJvdWdoIGVmZmVjdGl2ZSBzdXBlcnZpc2lvbiBhbmQgcGVyZm9ybWFuY2UgZXZhbHVhdGlvbiwgc28gYXMgdG8gYWNoaWV2ZSBlZmZpY2llbnQgYW5kIGhpZ2gtcXVhbGl0eSBzdXBwbHkgb2YgcHVibGljIGdvb2RzLiBIb3dldmVyLCBkdWUgdG8gdGhlIGltcGVyZmVjdCBzeXN0ZW0sIHVuY2xlYXIgdW5kZXJzdGFuZGluZyBvZiBwYXJ0aWNpcGFudHMgYW5kIGxvdyBxdWFsaXR5IG9mIHJlbGV2YW50IHBlcnNvbm5lbCwgdGhlcmUgYXJlIHByb2JsZW1zIGluIHRoZSBwcmFjdGljZSBvZiBcInJpZ2h0cy1ldGhpY2FsIFBQUCBwcm9qZWN0c1wiLCBzdWNoIGFzIHRoZSBzZXBhcmF0aW9uIGJldHdlZW4gY29uc3RydWN0aW9uIGFuZCBvcGVyYXRpb24sIGFuZCB1bmNsZWFyIGFzc2V0IG93bmVyc2hpcC4gTW9yZSBjb25jcmV0ZWx5LCBzb2NpYWwgY2FwaXRhbCB1c3VhbGx5IGhhcyB0aGUgY29uc3RydWN0aW9uIHF1YWxpZmljYXRpb24sIGJ1dCBsYWNrcyBvcGVyYXRpb24gZXhwZXJpZW5jZSwgYW5kIHRyYW5zZmVycyB0aGUgcHJvamVjdCBvcGVyYXRpb24gdG8gcHVibGljIGluc3RpdHV0aW9ucyBvciBvdGhlciBvcGVyYXRpbmcgZW50aXRpZXMgYWZ0ZXIgdGhlIGNvbXBsZXRpb24gb2YgcHJvamVjdCBjb25zdHJ1Y3Rpb24uIEFsdGhvdWdoIHRoZSBwcm9ibGVtIG9mIHByb2plY3QgY29uc3RydWN0aW9uIGZpbmFuY2luZyBoYXMgYmVlbiBzb2x2ZWQsIHRoZSBoaWdoLXF1YWxpdHkgc3VwcGx5IG9mIHB1YmxpYyBnb29kcyBoYXMgYmVlbiBuZWdsZWN0ZWQsIGFuZCB0aGUgcmVzb3VyY2UgaW50ZWdyYXRpb24gZWZmZWN0IG9mIHRoZSBQUFAgbW9kZWwgaGFzIG5vdCBiZWVuIGJyb3VnaHQgaW50byBmdWxsIHBsYXksIGFuZCB0aGUgYXNzZXQgb3duZXJzaGlwIHByb2JsZW0gb2YgdGhlIHByb2plY3QgaGFzIG5vdCBiZWVuIGVmZmVjdGl2ZWx5IHNvbHZlZCBhdCB0aGUgcnVsZSBvZiB0aGUgbGF3IGxldmVsLiBTb2NpYWwgY2FwaXRhbCBwYXJ0aWVzIHdvcnJ5IHRoYXQgbmVpdGhlciB0aGUgaW5oZXJlbnQgcHJvcGVydHkgcmlnaHRzIG5vciB0aGUgbG9uZy10ZXJtIG9wZXJhdGluZyBpbmNvbWUgd2lsbCBiZSBvYnRhaW5lZCwgc28gdGhleSBwYXkgbW9yZSBhdHRlbnRpb24gdG8gc2hvcnQtdGVybSByZXR1cm5zIHN1Y2ggYXMgY29uc3RydWN0aW9uIHByb2ZpdHMsIHdoaWNoIGlzIG5vdCBjb25kdWNpdmUgdG8gbG9uZy10ZXJtIG11dHVhbCB0cnVzdCBhbmQgY29vcGVyYXRpb24gYmV0d2VlbiB0aGUgZ292ZXJubWVudCBhbmQgc29jaWFsIGNhcGl0YWwgcGFydGllcy4gVGhlcmVmb3JlLCBpdCBpcyBuZWNlc3NhcnkgdG8gc3BlZWQgdXAgdGhlIGNvbnN0cnVjdGlvbiBvZiB0aGUgcnVsZSBvZiBsYXcgaW4gdGhlIG9wZXJhdGlvbiBvZiBQUFAgcHJvamVjdHMuIFdoaWxlIHByb21vdGluZyB0aGUgc3RhbmRhcmRpemVkIChydWxlIG9mIGxhdywgc3BlY2lhbGl6YXRpb24gYW5kIHN1bnNoaW5lKSBkZXZlbG9wbWVudCBvZiBhbGwgUFBQIHByb2plY3RzLCB0aGUgXCJjb25zdHJ1Y3Rpb24tb3BlcmF0aW9uIGludGVncmF0aW9uXCIgbWVjaGFuaXNtIG9mIFwicmlnaHRzLWV0aGljYWwgUFBQIHByb2plY3RzXCIgc2hvdWxkIGJlIHN0cmVuZ3RoZW5lZCBhbmQgb3B0aW1pemVkLiBBdCB0aGUgbGVnaXNsYXRpdmUgbGV2ZWwsIGl0IGlzIG5lY2Vzc2FyeSB0byBmb3JtIGEgY2xlYXIgb3duZXJzaGlwIHN0cnVjdHVyZSBhbmQgZGlzdHJpYnV0aW9uIHN0cnVjdHVyZSBvZiByaWdodHMgYW5kIHJlc3BvbnNpYmlsaXRpZXMgZm9yIHRoZSBQUFAgbW9kZWwsIGFuZCB0byBlc3RhYmxpc2ggYW5kIGltcHJvdmUgYSBjb21wcmVoZW5zaXZlIHBlcmZvcm1hbmNlIGV2YWx1YXRpb24gbWVjaGFuaXNtIGJhc2VkIG9uIHRoZSB3aG9sZSBsaWZlIGN5Y2xlIG9mIHRoZSBwcm9qZWN0IGFuZCB0aGUgc3VwZXJ2aXNpb24gbWVjaGFuaXNtIHdpdGggbXVsdGktc3ViamVjdCBwYXJ0aWNpcGF0aW9uLiBJbiBhZGRpdGlvbiwgaXQgaXMgbmVjZXNzYXJ5IHRvIGNoYW5nZSB0aGUgY29uY2VwdCwgdG8gY29ycmVjdGx5IHVuZGVyc3RhbmQgdGhlIFwicmlnaHRzLWV0aGljYWwgcHVibGljIGdvb2RzXCIsIGJlIGRldGVybWluZWQgdG8gaW5ub3ZhdGUsIHRvIGltcHJvdmUgdGhlIHF1YWxpdHkgb2YgcmVsZXZhbnQgcGVyc29ubmVsLCBhbmQgdG8gcHJvbW90ZSB0aGUgaW1wcm92ZW1lbnQgYW5kIGhpZ2gtcXVhbGl0eSBkZXZlbG9wbWVudCBvZiBcInJpZ2h0cy1ldGhpY2FsIFBQUCBwcm9qZWN0c1wiLiIsInB1Ymxpc2hlciI6IkV0ZXJuYWwgU2NpZW50aWZpYyBQdWJsaWNhdGlvbnMiLCJpc3N1ZSI6IjEiLCJ2b2x1bWUiOiIyIiwiY29udGFpbmVyLXRpdGxlLXNob3J0IjoiIn0sImlzVGVtcG9yYXJ5IjpmYWxzZX1dfQ==&quot;,&quot;citationItems&quot;:[{&quot;id&quot;:&quot;65402e66-fc43-36a6-8e65-a9c6498a63e5&quot;,&quot;itemData&quot;:{&quot;type&quot;:&quot;article-journal&quot;,&quot;id&quot;:&quot;65402e66-fc43-36a6-8e65-a9c6498a63e5&quot;,&quot;title&quot;:&quot;Social Value Creation and Relational Coordination in Public-Private Collaborations&quot;,&quot;author&quot;:[{&quot;family&quot;:&quot;Caldwell&quot;,&quot;given&quot;:&quot;Nigel D.&quot;,&quot;parse-names&quot;:false,&quot;dropping-particle&quot;:&quot;&quot;,&quot;non-dropping-particle&quot;:&quot;&quot;},{&quot;family&quot;:&quot;Roehrich&quot;,&quot;given&quot;:&quot;Jens K.&quot;,&quot;parse-names&quot;:false,&quot;dropping-particle&quot;:&quot;&quot;,&quot;non-dropping-particle&quot;:&quot;&quot;},{&quot;family&quot;:&quot;George&quot;,&quot;given&quot;:&quot;Gerard&quot;,&quot;parse-names&quot;:false,&quot;dropping-particle&quot;:&quot;&quot;,&quot;non-dropping-particle&quot;:&quot;&quot;}],&quot;container-title&quot;:&quot;Journal of Management Studies&quot;,&quot;accessed&quot;:{&quot;date-parts&quot;:[[2024,3,10]]},&quot;DOI&quot;:&quot;10.1111/JOMS.12268&quot;,&quot;ISSN&quot;:&quot;1467-6486&quot;,&quot;URL&quot;:&quot;https://onlinelibrary.wiley.com/doi/full/10.1111/joms.12268&quot;,&quot;issued&quot;:{&quot;date-parts&quot;:[[2017,9,1]]},&quot;page&quot;:&quot;906-928&quot;,&quot;abstract&quot;:&quot;Public-private collaborations, or hybrid organizational forms, are often difficult to organize because of disparate goals, incentives, and management practices. Some of this misalignment is addressed structurally or contractually, but not the management processes and practices. In this study, we examine how the coordination of these social and work relationships, or relational coordination, affects task performance and the creation of social value. We employ a dyadic perspective on two long-term relationships that are part of a wider ecosystem. We illustrate the social value creation process, identifying mutual knowledge and goal alignment, as necessary to create relational coordination. We find that the degree of professional embeddedness moderates the link between coordination and task performance, and explore the role that organizational and ecosystem experiences play. We develop a model of how relational coordination influences social value creation in hybrids. The findings have implications for social value creation, hybrid collaborations, and organizational design.&quot;,&quot;publisher&quot;:&quot;John Wiley &amp; Sons, Ltd&quot;,&quot;issue&quot;:&quot;6&quot;,&quot;volume&quot;:&quot;54&quot;,&quot;container-title-short&quot;:&quot;&quot;},&quot;isTemporary&quot;:false},{&quot;id&quot;:&quot;129a7fa6-c2a6-3377-98e6-1023816bbb57&quot;,&quot;itemData&quot;:{&quot;type&quot;:&quot;article-journal&quot;,&quot;id&quot;:&quot;129a7fa6-c2a6-3377-98e6-1023816bbb57&quot;,&quot;title&quot;:&quot;De-marginalising the public in PPP projects through multi-stakeholders management&quot;,&quot;author&quot;:[{&quot;family&quot;:&quot;Henjewele&quot;,&quot;given&quot;:&quot;Christian&quot;,&quot;parse-names&quot;:false,&quot;dropping-particle&quot;:&quot;&quot;,&quot;non-dropping-particle&quot;:&quot;&quot;},{&quot;family&quot;:&quot;Fewings&quot;,&quot;given&quot;:&quot;Peter&quot;,&quot;parse-names&quot;:false,&quot;dropping-particle&quot;:&quot;&quot;,&quot;non-dropping-particle&quot;:&quot;&quot;},{&quot;family&quot;:&quot;Pantaleo&quot;,&quot;given&quot;:&quot;D. Rwelamila&quot;,&quot;parse-names&quot;:false,&quot;dropping-particle&quot;:&quot;&quot;,&quot;non-dropping-particle&quot;:&quot;&quot;}],&quot;container-title&quot;:&quot;Journal of Financial Management of Property and Construction&quot;,&quot;accessed&quot;:{&quot;date-parts&quot;:[[2024,3,10]]},&quot;DOI&quot;:&quot;10.1108/JFMPC-05-2013-0021/FULL/XML&quot;,&quot;ISSN&quot;:&quot;17598443&quot;,&quot;issued&quot;:{&quot;date-parts&quot;:[[2013,11,4]]},&quot;page&quot;:&quot;210-231&quot;,&quot;abstract&quot;:&quot;– The research reported in this paper takes a critical look at the process of multi-stakeholder consultation and management in a PPP project environment, to fill the gaps in the existing literature. It considers the various problems encountered on PPP initiatives around the world that have led to public opposition and failure of some PPP projects. Two interconnected aspects are tackled: definition of the principal project stakeholder and the management of the principal project stakeholder, as a multi-stakeholder. The paper aims to discuss these issues. – Existing theory and practice of project stakeholder management is analysed through case studies and other sources, and the uniqueness of a PPP project environment, which influences PPP multi-stakeholder management approaches, is established. – Current tensions and public protests across Africa, North and South America, Australia and Europe around PPP projects are highlighted, and these seem to be centred on public stakeholders' marginalisation. It is found that the public outcry across continents is characterised by a marginalised public. – Results advocate a paradigm shift by accepting multi-stakeholding as central to PPP project management. A multi-stakeholder management model is proposed, which will move the public from the margins of the PPP project space to the centre where fundamental decisions are made from conception to facility ownership and operation. – The study takes a pragmatic approach to the problem of exclusion of the public in PPP projects. It is one of few studies to bring the public to the centre of PPP project processes. © 2013, Emerald Group Publishing Limited&quot;,&quot;publisher&quot;:&quot;Emerald Group Publishing Limited&quot;,&quot;issue&quot;:&quot;3&quot;,&quot;volume&quot;:&quot;18&quot;,&quot;container-title-short&quot;:&quot;&quot;},&quot;isTemporary&quot;:false},{&quot;id&quot;:&quot;639a1e1e-2ffa-3c55-9d2d-3380c03da1d2&quot;,&quot;itemData&quot;:{&quot;type&quot;:&quot;article-journal&quot;,&quot;id&quot;:&quot;639a1e1e-2ffa-3c55-9d2d-3380c03da1d2&quot;,&quot;title&quot;:&quot;The Theory, Practice and Improvement in Providing “Rights – Ethical Public Goods” with PPP&quot;,&quot;author&quot;:[{&quot;family&quot;:&quot;Kang&quot;,&quot;given&quot;:&quot;Jia&quot;,&quot;parse-names&quot;:false,&quot;dropping-particle&quot;:&quot;&quot;,&quot;non-dropping-particle&quot;:&quot;&quot;},{&quot;family&quot;:&quot;Tong&quot;,&quot;given&quot;:&quot;Chen&quot;,&quot;parse-names&quot;:false,&quot;dropping-particle&quot;:&quot;&quot;,&quot;non-dropping-particle&quot;:&quot;&quot;},{&quot;family&quot;:&quot;Dantong&quot;,&quot;given&quot;:&quot;Tang&quot;,&quot;parse-names&quot;:false,&quot;dropping-particle&quot;:&quot;&quot;,&quot;non-dropping-particle&quot;:&quot;&quot;}],&quot;container-title&quot;:&quot;International Research Journal of Economics and Management Studies IRJEMS&quot;,&quot;accessed&quot;:{&quot;date-parts&quot;:[[2024,3,10]]},&quot;DOI&quot;:&quot;10.56472/25835238/IRJEMS-V2I1P105&quot;,&quot;issued&quot;:{&quot;date-parts&quot;:[[2022,1,25]]},&quot;page&quot;:&quot;32-39&quot;,&quot;abstract&quot;:&quot;With the development of the economy and society, the rights and interests of social members and the content of social ethics continue to evolve, and the scope of public services also expands, forming a spectrum of public goods consisting of \&quot;pure public goods\&quot;, \&quot;quasi-public goods\&quot; and \&quot;rights-ethical public goods\&quot;. In order to solve the contradiction between the supply and demand of public goods, the PPP model in which the government and social capital cooperate to provide public goods came into being. PPP has a variety of specific models. In theory, government procured projects and services, franchising, and equity cooperation are respectively applicable to \&quot;pure public goods\&quot;, \&quot;quasi-public goods\&quot; and \&quot;rights-ethical public goods\&quot;. Among them, \&quot;rights-ethical public goods\&quot; refer to public goods that have intuitive private product attributes according to the definition of traditional economic concepts, and should be provided by the government as determined by the common social value orientation and collective political choice. However, due to its existence or inability to completely exclude competition and exclusivity in its actual form, the traditional government supply method is not efficient, and it is the best choice to let market entities participate in its supply. To supply \&quot;rights-ethical public goods\&quot; through PPP, social capital parties with both construction ability and operation resources should be selected and allowed to participate in the whole process of public goods supply, such as investment, construction, management and operation, so as to form and give play to the quality and efficiency advantages of the construction and operation aggregates. In this process, it is necessary not only to ensure that social capital parties obtain reasonable investment returns to encourage their active participation, but also to form a constraint and incentive mechanism for social capital parties' construction and operation behaviors through effective supervision and performance evaluation, so as to achieve efficient and high-quality supply of public goods. However, due to the imperfect system, unclear understanding of participants and low quality of relevant personnel, there are problems in the practice of \&quot;rights-ethical PPP projects\&quot;, such as the separation between construction and operation, and unclear asset ownership. More concretely, social capital usually has the construction qualification, but lacks operation experience, and transfers the project operation to public institutions or other operating entities after the completion of project construction. Although the problem of project construction financing has been solved, the high-quality supply of public goods has been neglected, and the resource integration effect of the PPP model has not been brought into full play, and the asset ownership problem of the project has not been effectively solved at the rule of the law level. Social capital parties worry that neither the inherent property rights nor the long-term operating income will be obtained, so they pay more attention to short-term returns such as construction profits, which is not conducive to long-term mutual trust and cooperation between the government and social capital parties. Therefore, it is necessary to speed up the construction of the rule of law in the operation of PPP projects. While promoting the standardized (rule of law, specialization and sunshine) development of all PPP projects, the \&quot;construction-operation integration\&quot; mechanism of \&quot;rights-ethical PPP projects\&quot; should be strengthened and optimized. At the legislative level, it is necessary to form a clear ownership structure and distribution structure of rights and responsibilities for the PPP model, and to establish and improve a comprehensive performance evaluation mechanism based on the whole life cycle of the project and the supervision mechanism with multi-subject participation. In addition, it is necessary to change the concept, to correctly understand the \&quot;rights-ethical public goods\&quot;, be determined to innovate, to improve the quality of relevant personnel, and to promote the improvement and high-quality development of \&quot;rights-ethical PPP projects\&quot;.&quot;,&quot;publisher&quot;:&quot;Eternal Scientific Publications&quot;,&quot;issue&quot;:&quot;1&quot;,&quot;volume&quot;:&quot;2&quot;,&quot;container-title-short&quot;:&quot;&quot;},&quot;isTemporary&quot;:false}]},{&quot;citationID&quot;:&quot;MENDELEY_CITATION_0285697d-18c0-4ea2-8124-a1aa7ed82268&quot;,&quot;properties&quot;:{&quot;noteIndex&quot;:0},&quot;isEdited&quot;:false,&quot;manualOverride&quot;:{&quot;isManuallyOverridden&quot;:false,&quot;citeprocText&quot;:&quot;(Reypens et al. 2016; Villani et al. 2017; Best et al. 2019)&quot;,&quot;manualOverrideText&quot;:&quot;&quot;},&quot;citationTag&quot;:&quot;MENDELEY_CITATION_v3_eyJjaXRhdGlvbklEIjoiTUVOREVMRVlfQ0lUQVRJT05fMDI4NTY5N2QtMThjMC00ZWEyLTgxMjQtYTFhYTdlZDgyMjY4IiwicHJvcGVydGllcyI6eyJub3RlSW5kZXgiOjB9LCJpc0VkaXRlZCI6ZmFsc2UsIm1hbnVhbE92ZXJyaWRlIjp7ImlzTWFudWFsbHlPdmVycmlkZGVuIjpmYWxzZSwiY2l0ZXByb2NUZXh0IjoiKFJleXBlbnMgZXQgYWwuIDIwMTY7IFZpbGxhbmkgZXQgYWwuIDIwMTc7IEJlc3QgZXQgYWwuIDIwMTkpIiwibWFudWFsT3ZlcnJpZGVUZXh0IjoiIn0sImNpdGF0aW9uSXRlbXMiOlt7ImlkIjoiNmVlM2I4NWYtYjc0Yy0zYmFlLWE2MDctYmY0ODA4NGNjZjg5IiwiaXRlbURhdGEiOnsidHlwZSI6ImFydGljbGUtam91cm5hbCIsImlkIjoiNmVlM2I4NWYtYjc0Yy0zYmFlLWE2MDctYmY0ODA4NGNjZjg5IiwidGl0bGUiOiJTdGFrZWhvbGRlciBzYWxpZW5jZSBpbiBwdWJsaWMgc2VjdG9yIHZhbHVlIGNvLWNyZWF0aW9uIiwiYXV0aG9yIjpbeyJmYW1pbHkiOiJCZXN0IiwiZ2l2ZW4iOiJCZXJuYWRldHRlIiwicGFyc2UtbmFtZXMiOmZhbHNlLCJkcm9wcGluZy1wYXJ0aWNsZSI6IiIsIm5vbi1kcm9wcGluZy1wYXJ0aWNsZSI6IiJ9LHsiZmFtaWx5IjoiTW9mZmV0dCIsImdpdmVuIjoiU2FuZHJhIiwicGFyc2UtbmFtZXMiOmZhbHNlLCJkcm9wcGluZy1wYXJ0aWNsZSI6IiIsIm5vbi1kcm9wcGluZy1wYXJ0aWNsZSI6IiJ9LHsiZmFtaWx5IjoiTWNBZGFtIiwiZ2l2ZW4iOiJSb2RuZXkiLCJwYXJzZS1uYW1lcyI6ZmFsc2UsImRyb3BwaW5nLXBhcnRpY2xlIjoiIiwibm9uLWRyb3BwaW5nLXBhcnRpY2xlIjoiIn1dLCJjb250YWluZXItdGl0bGUiOiJQdWJsaWMgTWFuYWdlbWVudCBSZXZpZXciLCJhY2Nlc3NlZCI6eyJkYXRlLXBhcnRzIjpbWzIwMjQsMywxMF1dfSwiRE9JIjoiMTAuMTA4MC8xNDcxOTAzNy4yMDE5LjE2MTk4MDkiLCJJU1NOIjoiMTQ3MTkwNDUiLCJVUkwiOiJodHRwczovL3d3dy10YW5kZm9ubGluZS1jb20ucHJveHkudXdhc2EuZmkvZG9pL2Ficy8xMC4xMDgwLzE0NzE5MDM3LjIwMTkuMTYxOTgwOSIsImlzc3VlZCI6eyJkYXRlLXBhcnRzIjpbWzIwMTksMTEsMl1dfSwicGFnZSI6IjE3MDctMTczMiIsImFic3RyYWN0IjoiVGhpcyBwYXBlciBmb2N1c2VzIG9uIHRoZSBkZXZlbG9wbWVudCBvZiB2YWx1ZSBjby1jcmVhdGlvbiAoVkNDKSB3aXRoaW4gcHVibGljIHNlcnZpY2VzIGRyaXZlbiBieSBtdWx0aXBsZSBzdGFrZWhvbGRlciBpZGVudGl0aWVzIGFuZCByZWxhdGlvbnNoaXBzLCBjb25zaXN0ZW50IHdpdGggdGhlIGNhbGwgZm9yIHBhcGVycyBhbmQgcmVsYXRlZCAuLi4iLCJwdWJsaXNoZXIiOiJSb3V0bGVkZ2UiLCJpc3N1ZSI6IjExIiwidm9sdW1lIjoiMjEiLCJjb250YWluZXItdGl0bGUtc2hvcnQiOiIifSwiaXNUZW1wb3JhcnkiOmZhbHNlfSx7ImlkIjoiZTg2NTI4NDItZDBiNC0zNGFiLTljOGYtZjE3OGNjZjc4ZDc0IiwiaXRlbURhdGEiOnsidHlwZSI6ImFydGljbGUtam91cm5hbCIsImlkIjoiZTg2NTI4NDItZDBiNC0zNGFiLTljOGYtZjE3OGNjZjc4ZDc0IiwidGl0bGUiOiJMZXZlcmFnaW5nIHZhbHVlIGluIG11bHRpLXN0YWtlaG9sZGVyIGlubm92YXRpb24gbmV0d29ya3M6IEEgcHJvY2VzcyBmcmFtZXdvcmsgZm9yIHZhbHVlIGNvLWNyZWF0aW9uIGFuZCBjYXB0dXJlIiwiYXV0aG9yIjpbeyJmYW1pbHkiOiJSZXlwZW5zIiwiZ2l2ZW4iOiJDaGFybG90dGUiLCJwYXJzZS1uYW1lcyI6ZmFsc2UsImRyb3BwaW5nLXBhcnRpY2xlIjoiIiwibm9uLWRyb3BwaW5nLXBhcnRpY2xlIjoiIn0seyJmYW1pbHkiOiJMaWV2ZW5zIiwiZ2l2ZW4iOiJBbm5vdWsiLCJwYXJzZS1uYW1lcyI6ZmFsc2UsImRyb3BwaW5nLXBhcnRpY2xlIjoiIiwibm9uLWRyb3BwaW5nLXBhcnRpY2xlIjoiIn0seyJmYW1pbHkiOiJCbGF6ZXZpYyIsImdpdmVuIjoiVmVyYSIsInBhcnNlLW5hbWVzIjpmYWxzZSwiZHJvcHBpbmctcGFydGljbGUiOiIiLCJub24tZHJvcHBpbmctcGFydGljbGUiOiIifV0sImNvbnRhaW5lci10aXRsZSI6IkluZHVzdHJpYWwgTWFya2V0aW5nIE1hbmFnZW1lbnQiLCJhY2Nlc3NlZCI6eyJkYXRlLXBhcnRzIjpbWzIwMjQsMywxMF1dfSwiRE9JIjoiMTAuMTAxNi9KLklORE1BUk1BTi4yMDE2LjAzLjAwNSIsIklTU04iOiIwMDE5LTg1MDEiLCJpc3N1ZWQiOnsiZGF0ZS1wYXJ0cyI6W1syMDE2LDcsMV1dfSwicGFnZSI6IjQwLTUwIiwiYWJzdHJhY3QiOiJUbyBkZXZlbG9wIGlubm92YXRpdmUgc29sdXRpb25zIGZvciBjb21wbGV4IHNvY2lldGFsIGFuZCBzY2llbnRpZmljIGNoYWxsZW5nZXMsIG9yZ2FuaXphdGlvbnMgbmVlZCB0byBtb3ZlIGJleW9uZCB0aGUgYm91bmRhcmllcyBvZiBzaW5nbGUgZmlybXMgYW5kIGVuZ2FnZSBpbiBjb2xsYWJvcmF0aXZlIG5ldHdvcmtzLiBJbiB0aGVzZSBuZXR3b3JrcywgbXVsdGlwbGUsIGRpdmVyc2Ugc3Rha2Vob2xkZXJzIGFyZSB3b3JraW5nIHRvZ2V0aGVyIHRvIGNvLWNyZWF0ZSBpbm5vdmF0aXZlIHZhbHVlLiBDby1jcmVhdGlvbiBpbiBhIG5ldHdvcmsgY3JlYXRlcyBuZXcgY2hhbGxlbmdlcyBpbiB0ZXJtcyBvZiBjaGFuZ2VkIHByb2Nlc3NlcyBhbmQgb3V0Y29tZXMuIEd1aWRlZCBieSBncm91bmRlZCB0aGVvcnkgbWV0aG9kb2xvZ3ksIHdlIGV4cGxvcmUgdGhlc2UgYXNwZWN0cyBieSBzdHVkeWluZyBhIHB1YmxpY+KAk3ByaXZhdGUgcGFydG5lcnNoaXAgaW52b2x2aW5nIDU3IHN0YWtlaG9sZGVycy4gV2UgdGFrZSB0aGUgbnVtYmVyIGFuZCBkaXZlcnNpdHkgb2Ygc3Rha2Vob2xkZXJzIGludG8gYWNjb3VudCB0byBzaGVkIGxpZ2h0IG9uIHRoZSBkaXN0aW5jdCBwcm9jZXNzZXMgdGhyb3VnaCB3aGljaCB2YWx1ZSBpcyBjby1jcmVhdGVkIGFuZCBjYXB0dXJlZC4gV2UgYWxzbyBpZGVudGlmeSB0aGUgdHlwZXMgb2YgdmFsdWUgb3V0Y29tZXMgdGhhdCBhY2NydWUgdG8gdGhlIG5ldHdvcmsgYW5kIGl0cyBwYXJ0aWNpcGFudHMuIE92ZXJhbGwsIHdlIHByZXNlbnQgYSBtdWx0aS1sZXZlbCBjeWNsaWNhbCBwcm9jZXNzIGZyYW1ld29yayBmb3IgbGV2ZXJhZ2luZyB2YWx1ZSBpbiBtdWx0aS1zdGFrZWhvbGRlciBjb2xsYWJvcmF0aW9ucyBhbmQgdmlzdWFsaXplIHRoZXNlIGNvbGxhYm9yYXRpb25zIGFzIGEgdmFsdWUgc3BhY2UgaW4gd2hpY2ggYWxsIHN0YWtlaG9sZGVycyBhcmUgdW5pcXVlbHkgcG9zaXRpb25lZC4gSW4gZG9pbmcgc28sIHRoaXMgc3R1ZHkgcHJvdmlkZXMgbm92ZWwgaW5zaWdodHMgaW50byB0aGUgc3lzdGVtaWMsIG11bHRpLWFjdG9yIG5hdHVyZSBvZiB2YWx1ZSBjby1jcmVhdGlvbiBhbmQgc3VwcG9ydHMgY29sbGFib3JhdG9ycyBpbiBtYXhpbWl6aW5nIHZhbHVlIGZvciBib3RoIGluZGl2aWR1YWwgc3Rha2Vob2xkZXJzIGFuZCB0aGUgbmV0d29yayBhcyBhIHdob2xlLiIsInB1Ymxpc2hlciI6IkVsc2V2aWVyIiwidm9sdW1lIjoiNTYiLCJjb250YWluZXItdGl0bGUtc2hvcnQiOiIifSwiaXNUZW1wb3JhcnkiOmZhbHNlfSx7ImlkIjoiYjNhMDQzOTgtMjA5MC0zOGNlLWIwZmEtMjZiYmY5ZDE1OTkyIiwiaXRlbURhdGEiOnsidHlwZSI6ImFydGljbGUtam91cm5hbCIsImlkIjoiYjNhMDQzOTgtMjA5MC0zOGNlLWIwZmEtMjZiYmY5ZDE1OTkyIiwidGl0bGUiOiJVbmRlcnN0YW5kaW5nIFZhbHVlIENyZWF0aW9uIGluIFB1YmxpYy1Qcml2YXRlIFBhcnRuZXJzaGlwczogQSBDb21wYXJhdGl2ZSBDYXNlIFN0dWR5IiwiYXV0aG9yIjpbeyJmYW1pbHkiOiJWaWxsYW5pIiwiZ2l2ZW4iOiJFbGlzYSIsInBhcnNlLW5hbWVzIjpmYWxzZSwiZHJvcHBpbmctcGFydGljbGUiOiIiLCJub24tZHJvcHBpbmctcGFydGljbGUiOiIifSx7ImZhbWlseSI6IkdyZWNvIiwiZ2l2ZW4iOiJMdWNpYW5vIiwicGFyc2UtbmFtZXMiOmZhbHNlLCJkcm9wcGluZy1wYXJ0aWNsZSI6IiIsIm5vbi1kcm9wcGluZy1wYXJ0aWNsZSI6IiJ9LHsiZmFtaWx5IjoiUGhpbGxpcHMiLCJnaXZlbiI6Ik5lbHNvbiIsInBhcnNlLW5hbWVzIjpmYWxzZSwiZHJvcHBpbmctcGFydGljbGUiOiIiLCJub24tZHJvcHBpbmctcGFydGljbGUiOiIifV0sImNvbnRhaW5lci10aXRsZSI6IkpvdXJuYWwgb2YgTWFuYWdlbWVudCBTdHVkaWVzIiwiYWNjZXNzZWQiOnsiZGF0ZS1wYXJ0cyI6W1syMDI0LDMsMTBdXX0sIkRPSSI6IjEwLjExMTEvSk9NUy4xMjI3MCIsIklTU04iOiIxNDY3LTY0ODYiLCJVUkwiOiJodHRwczovL29ubGluZWxpYnJhcnktd2lsZXktY29tLnByb3h5LnV3YXNhLmZpL2RvaS9mdWxsLzEwLjExMTEvam9tcy4xMjI3MCIsImlzc3VlZCI6eyJkYXRlLXBhcnRzIjpbWzIwMTcsOSwxXV19LCJwYWdlIjoiODc2LTkwNSIsImFic3RyYWN0IjoiUHVibGljLVByaXZhdGUgUGFydG5lcnNoaXBzIChQUFBzKSBhcmUgYW4gaW1wb3J0YW50IGZvcm0gb2YgaHlicmlkIG9yZ2FuaXphdGlvbiB0aGF0IG1heSwgaWYgcHJvcGVybHkgZGVzaWduZWQgYW5kIG1hbmFnZWQsIGdlbmVyYXRlIGlubm92YXRpdmUgc29sdXRpb25zIHRvIGNvbXBsZXggcHJvYmxlbXMgYnkgY29tYmluaW5nIGRpZmZlcmVudCBpbnN0aXR1dGlvbmFsIGxvZ2ljcy4gVXNpbmcgZGF0YSBmcm9tIGEgY29tcGFyYXRpdmUgY2FzZSBzdHVkeSBvZiB0aGUgY3JlYXRpb24gb2YgdHdvIFBQUHMgaW4gdGhlIEl0YWxpYW4gaGVhbHRoY2FyZSBzZWN0b3IsIHdlIGRyYXcgb24gaWRlYXMgZnJvbSBidXNpbmVzcyBtb2RlbCBkZXNpZ24gYW5kIG9yZ2FuaXphdGlvbmFsIGh5YnJpZGl0eSB0byBleHBsb3JlIGhvdyBjb21wbGV4aXR5IGNhbiBiZSBtYW5hZ2VkIGluc2lkZSBQUFBzIGFuZCBob3cgdGhpcyBkcml2ZXMgdGhlIGNyZWF0aW9uIG9mIHZhbHVlIGZvciBzdGFrZWhvbGRlcnMuIFdlIGxpbmsgdGhlIGxpdGVyYXR1cmUgb24gaHlicmlkIG9yZ2FuaXphdGlvbnMgd2l0aCB0aGUgb25lIG9uIGJ1c2luZXNzIG1vZGVscyBieSBsb29raW5nIGF0IHRoZSBvcmdhbml6YXRpb25hbCBtZWNoYW5pc21zIGFuZCBwcm9jZXNzZXMgdGhhdCBhcmUgaW1wbGVtZW50ZWQgaW4gUFBQIHByb2plY3QgZ292ZXJuYW5jZSwgYXNzZXRzIGFuZCBwcm9jZXNzZXMuIFdlIGdvIG9uIHRvIGRldmVsb3AgYSB0aGVvcmV0aWNhbCBtb2RlbCBzaG93aW5nIGhvdyBlZmZlY3RpdmUgYnVzaW5lc3MgbW9kZWwgZGVzaWduIGNhbiBoZWxwIHRvIGJyaWRnZSBkaWZmZXJlbnQgbG9naWNzIGFuZCBjcmVhdGUgdmFsdWUgZm9yIHN0YWtlaG9sZGVycyBpbiB0aGUgY3JlYXRpb24gYW5kIG9wZXJhdGlvbiBvZiBQUFBzLiIsInB1Ymxpc2hlciI6IkpvaG4gV2lsZXkgJiBTb25zLCBMdGQiLCJpc3N1ZSI6IjYiLCJ2b2x1bWUiOiI1NCIsImNvbnRhaW5lci10aXRsZS1zaG9ydCI6IiJ9LCJpc1RlbXBvcmFyeSI6ZmFsc2V9XX0=&quot;,&quot;citationItems&quot;:[{&quot;id&quot;:&quot;6ee3b85f-b74c-3bae-a607-bf48084ccf89&quot;,&quot;itemData&quot;:{&quot;type&quot;:&quot;article-journal&quot;,&quot;id&quot;:&quot;6ee3b85f-b74c-3bae-a607-bf48084ccf89&quot;,&quot;title&quot;:&quot;Stakeholder salience in public sector value co-creation&quot;,&quot;author&quot;:[{&quot;family&quot;:&quot;Best&quot;,&quot;given&quot;:&quot;Bernadette&quot;,&quot;parse-names&quot;:false,&quot;dropping-particle&quot;:&quot;&quot;,&quot;non-dropping-particle&quot;:&quot;&quot;},{&quot;family&quot;:&quot;Moffett&quot;,&quot;given&quot;:&quot;Sandra&quot;,&quot;parse-names&quot;:false,&quot;dropping-particle&quot;:&quot;&quot;,&quot;non-dropping-particle&quot;:&quot;&quot;},{&quot;family&quot;:&quot;McAdam&quot;,&quot;given&quot;:&quot;Rodney&quot;,&quot;parse-names&quot;:false,&quot;dropping-particle&quot;:&quot;&quot;,&quot;non-dropping-particle&quot;:&quot;&quot;}],&quot;container-title&quot;:&quot;Public Management Review&quot;,&quot;accessed&quot;:{&quot;date-parts&quot;:[[2024,3,10]]},&quot;DOI&quot;:&quot;10.1080/14719037.2019.1619809&quot;,&quot;ISSN&quot;:&quot;14719045&quot;,&quot;URL&quot;:&quot;https://www-tandfonline-com.proxy.uwasa.fi/doi/abs/10.1080/14719037.2019.1619809&quot;,&quot;issued&quot;:{&quot;date-parts&quot;:[[2019,11,2]]},&quot;page&quot;:&quot;1707-1732&quot;,&quot;abstract&quot;:&quot;This paper focuses on the development of value co-creation (VCC) within public services driven by multiple stakeholder identities and relationships, consistent with the call for papers and related ...&quot;,&quot;publisher&quot;:&quot;Routledge&quot;,&quot;issue&quot;:&quot;11&quot;,&quot;volume&quot;:&quot;21&quot;,&quot;container-title-short&quot;:&quot;&quot;},&quot;isTemporary&quot;:false},{&quot;id&quot;:&quot;e8652842-d0b4-34ab-9c8f-f178ccf78d74&quot;,&quot;itemData&quot;:{&quot;type&quot;:&quot;article-journal&quot;,&quot;id&quot;:&quot;e8652842-d0b4-34ab-9c8f-f178ccf78d74&quot;,&quot;title&quot;:&quot;Leveraging value in multi-stakeholder innovation networks: A process framework for value co-creation and capture&quot;,&quot;author&quot;:[{&quot;family&quot;:&quot;Reypens&quot;,&quot;given&quot;:&quot;Charlotte&quot;,&quot;parse-names&quot;:false,&quot;dropping-particle&quot;:&quot;&quot;,&quot;non-dropping-particle&quot;:&quot;&quot;},{&quot;family&quot;:&quot;Lievens&quot;,&quot;given&quot;:&quot;Annouk&quot;,&quot;parse-names&quot;:false,&quot;dropping-particle&quot;:&quot;&quot;,&quot;non-dropping-particle&quot;:&quot;&quot;},{&quot;family&quot;:&quot;Blazevic&quot;,&quot;given&quot;:&quot;Vera&quot;,&quot;parse-names&quot;:false,&quot;dropping-particle&quot;:&quot;&quot;,&quot;non-dropping-particle&quot;:&quot;&quot;}],&quot;container-title&quot;:&quot;Industrial Marketing Management&quot;,&quot;accessed&quot;:{&quot;date-parts&quot;:[[2024,3,10]]},&quot;DOI&quot;:&quot;10.1016/J.INDMARMAN.2016.03.005&quot;,&quot;ISSN&quot;:&quot;0019-8501&quot;,&quot;issued&quot;:{&quot;date-parts&quot;:[[2016,7,1]]},&quot;page&quot;:&quot;40-50&quot;,&quot;abstract&quot;:&quot;To develop innovative solutions for complex societal and scientific challenges, organizations need to move beyond the boundaries of single firms and engage in collaborative networks. In these networks, multiple, diverse stakeholders are working together to co-create innovative value. Co-creation in a network creates new challenges in terms of changed processes and outcomes. Guided by grounded theory methodology, we explore these aspects by studying a public–private partnership involving 57 stakeholders. We take the number and diversity of stakeholders into account to shed light on the distinct processes through which value is co-created and captured. We also identify the types of value outcomes that accrue to the network and its participants. Overall, we present a multi-level cyclical process framework for leveraging value in multi-stakeholder collaborations and visualize these collaborations as a value space in which all stakeholders are uniquely positioned. In doing so, this study provides novel insights into the systemic, multi-actor nature of value co-creation and supports collaborators in maximizing value for both individual stakeholders and the network as a whole.&quot;,&quot;publisher&quot;:&quot;Elsevier&quot;,&quot;volume&quot;:&quot;56&quot;,&quot;container-title-short&quot;:&quot;&quot;},&quot;isTemporary&quot;:false},{&quot;id&quot;:&quot;b3a04398-2090-38ce-b0fa-26bbf9d15992&quot;,&quot;itemData&quot;:{&quot;type&quot;:&quot;article-journal&quot;,&quot;id&quot;:&quot;b3a04398-2090-38ce-b0fa-26bbf9d15992&quot;,&quot;title&quot;:&quot;Understanding Value Creation in Public-Private Partnerships: A Comparative Case Study&quot;,&quot;author&quot;:[{&quot;family&quot;:&quot;Villani&quot;,&quot;given&quot;:&quot;Elisa&quot;,&quot;parse-names&quot;:false,&quot;dropping-particle&quot;:&quot;&quot;,&quot;non-dropping-particle&quot;:&quot;&quot;},{&quot;family&quot;:&quot;Greco&quot;,&quot;given&quot;:&quot;Luciano&quot;,&quot;parse-names&quot;:false,&quot;dropping-particle&quot;:&quot;&quot;,&quot;non-dropping-particle&quot;:&quot;&quot;},{&quot;family&quot;:&quot;Phillips&quot;,&quot;given&quot;:&quot;Nelson&quot;,&quot;parse-names&quot;:false,&quot;dropping-particle&quot;:&quot;&quot;,&quot;non-dropping-particle&quot;:&quot;&quot;}],&quot;container-title&quot;:&quot;Journal of Management Studies&quot;,&quot;accessed&quot;:{&quot;date-parts&quot;:[[2024,3,10]]},&quot;DOI&quot;:&quot;10.1111/JOMS.12270&quot;,&quot;ISSN&quot;:&quot;1467-6486&quot;,&quot;URL&quot;:&quot;https://onlinelibrary-wiley-com.proxy.uwasa.fi/doi/full/10.1111/joms.12270&quot;,&quot;issued&quot;:{&quot;date-parts&quot;:[[2017,9,1]]},&quot;page&quot;:&quot;876-905&quot;,&quot;abstract&quot;:&quot;Public-Private Partnerships (PPPs) are an important form of hybrid organization that may, if properly designed and managed, generate innovative solutions to complex problems by combining different institutional logics. Using data from a comparative case study of the creation of two PPPs in the Italian healthcare sector, we draw on ideas from business model design and organizational hybridity to explore how complexity can be managed inside PPPs and how this drives the creation of value for stakeholders. We link the literature on hybrid organizations with the one on business models by looking at the organizational mechanisms and processes that are implemented in PPP project governance, assets and processes. We go on to develop a theoretical model showing how effective business model design can help to bridge different logics and create value for stakeholders in the creation and operation of PPPs.&quot;,&quot;publisher&quot;:&quot;John Wiley &amp; Sons, Ltd&quot;,&quot;issue&quot;:&quot;6&quot;,&quot;volume&quot;:&quot;54&quot;,&quot;container-title-short&quot;:&quot;&quot;},&quot;isTemporary&quot;:false}]},{&quot;citationID&quot;:&quot;MENDELEY_CITATION_e5c4236d-e805-44f8-bcbb-99f8e4a33ebf&quot;,&quot;properties&quot;:{&quot;noteIndex&quot;:0},&quot;isEdited&quot;:false,&quot;manualOverride&quot;:{&quot;isManuallyOverridden&quot;:false,&quot;citeprocText&quot;:&quot;(Dewulf and Garvin 2020b; Rane et al. 2020)&quot;,&quot;manualOverrideText&quot;:&quot;&quot;},&quot;citationTag&quot;:&quot;MENDELEY_CITATION_v3_eyJjaXRhdGlvbklEIjoiTUVOREVMRVlfQ0lUQVRJT05fZTVjNDIzNmQtZTgwNS00NGY4LWJjYmItOTlmOGU0YTMzZWJmIiwicHJvcGVydGllcyI6eyJub3RlSW5kZXgiOjB9LCJpc0VkaXRlZCI6ZmFsc2UsIm1hbnVhbE92ZXJyaWRlIjp7ImlzTWFudWFsbHlPdmVycmlkZGVuIjpmYWxzZSwiY2l0ZXByb2NUZXh0IjoiKERld3VsZiBhbmQgR2FydmluIDIwMjBiOyBSYW5lIGV0IGFsLiAyMDIwKSIsIm1hbnVhbE92ZXJyaWRlVGV4dCI6IiJ9LCJjaXRhdGlvbkl0ZW1zIjpbeyJpZCI6IjNiODdjZTNlLTU0ZmQtMzc1Yi1hYWNmLTc1MWI4OTg5MjBjYSIsIml0ZW1EYXRhIjp7InR5cGUiOiJhcnRpY2xlLWpvdXJuYWwiLCJpZCI6IjNiODdjZTNlLTU0ZmQtMzc1Yi1hYWNmLTc1MWI4OTg5MjBjYSIsInRpdGxlIjoiRGV2ZWxvcGluZyBzdHJhdGVnaWVzIHRvIGltcHJvdmUgYWdpbGl0eSBpbiB0aGUgcHJvamVjdCBwcm9jdXJlbWVudCBtYW5hZ2VtZW50IChQUE0pIHByb2Nlc3M6IFBlcnNwZWN0aXZlIG9mIGJ1c2luZXNzIGludGVsbGlnZW5jZSAoQkkpIiwiYXV0aG9yIjpbeyJmYW1pbHkiOiJSYW5lIiwiZ2l2ZW4iOiJTYW50b3NoIEIuIiwicGFyc2UtbmFtZXMiOmZhbHNlLCJkcm9wcGluZy1wYXJ0aWNsZSI6IiIsIm5vbi1kcm9wcGluZy1wYXJ0aWNsZSI6IiJ9LHsiZmFtaWx5IjoiTmFydmVsIiwiZ2l2ZW4iOiJZYWh5YSBBYmR1bCBNYWppZCIsInBhcnNlLW5hbWVzIjpmYWxzZSwiZHJvcHBpbmctcGFydGljbGUiOiIiLCJub24tZHJvcHBpbmctcGFydGljbGUiOiIifSx7ImZhbWlseSI6IkJoYW5kYXJrYXIiLCJnaXZlbiI6IkJoYXNrYXIgTS4iLCJwYXJzZS1uYW1lcyI6ZmFsc2UsImRyb3BwaW5nLXBhcnRpY2xlIjoiIiwibm9uLWRyb3BwaW5nLXBhcnRpY2xlIjoiIn1dLCJjb250YWluZXItdGl0bGUiOiJCdXNpbmVzcyBQcm9jZXNzIE1hbmFnZW1lbnQgSm91cm5hbCIsImFjY2Vzc2VkIjp7ImRhdGUtcGFydHMiOltbMjAyNCwzLDEwXV19LCJET0kiOiIxMC4xMTA4L0JQTUotMDctMjAxNy0wMTk2L0ZVTEwvUERGIiwiSVNTTiI6IjE0NjM3MTU0IiwiaXNzdWVkIjp7ImRhdGUtcGFydHMiOltbMjAyMCwxLDE2XV19LCJwYWdlIjoiMjU3LTI4NiIsImFic3RyYWN0IjoiUHVycG9zZTogVGhlIGFiaWxpdHkgb2YgYW4gb3JnYW5pemF0aW9uIHRvIG9ic2VydmUgdmFyeWluZyBkZW1hbmRzIGFuZCBlZmZpY2llbnRseSBtZWV0IHRoZW0gY2FuIGJlIGRlc2NyaWJlZCBhcyBhZ2lsaXR5LiBQcm9qZWN0IHByb2N1cmVtZW50IG1hbmFnZW1lbnQgKFBQTSkgaW4gdGhlIHBhc3Qgd2FzIHN0YWJsZSBhcyB0aGluZ3MgZGlkIG5vdCBjaGFuZ2UgdmVyeSBvZnRlbiBhbmQgd2VyZSB2ZXJ5IHByZWRpY3RhYmxlLiBEdWUgdG8gaHlwZXItY29tcGV0aXRpb24sIGxlc3MgcHJlZGljdGFibGUgbWFya2V0IGFuZCBleHBvbmVudGlhbCBpbm5vdmF0aW9uLCB0aGUgZXhpc3RpbmcgUFBNIGJlY29tZXMgdmVyeSB1bnN0YWJsZSB3aGljaCBtYXJrcyB0aGUgcmVxdWlyZW1lbnQgb2YgYW4gYWdpbGUgbW9kZWwgdG8gbWFuYWdlIHByb2N1cmVtZW50IHByb2plY3RzIGVmZmVjdGl2ZWx5LiBUaGUgcGFwZXIgYWltcyB0byBkaXNjdXNzIHRoaXMgaXNzdWUuIERlc2lnbi9tZXRob2RvbG9neS9hcHByb2FjaDogRm9yIGFjaGlldmluZyB0aGUgaW1wcm92ZW1lbnRzLCB2YXJpb3VzIGJhcnJpZXJzIHRvIGltcHJvdmluZyBhZ2lsaXR5IGluIFBQTSB3ZXJlIGlkZW50aWZpZWQgZnJvbSB0aGUgbGl0ZXJhdHVyZSBhbmQgZXhwZXJ0c+KAmSByZXZpZXcsIGZvbGxvd2VkIGJ5IG9idGFpbmluZyBxdWFudGlmaWVkIGltcGFjdHMgb2YgaWRlbnRpZmllZCBiYXJyaWVycyBmcm9tIHRoZSBleHBlcnRzIHVzaW5nIHRoZSBEZWxwaGkgdGVjaG5pcXVlLiBGaW5hbGx5LCBpbnRlcnByZXRpdmUgc3RydWN0dXJhbCBtb2RlbGluZyBhbG9uZyB3aXRoIE1hdHJpY2UgZOKAmSBJbXBhY3RzIENyb2lzZXMgTXVsdGlwbGljYXRpb24gQXBwbGlxdcOpIGFuIENsYXNzZW1lbnQgYW5hbHlzaXMgd2FzIHVzZWQgdG8gYW5hbHl6ZSB0aGUgaW50ZXJhY3Rpb25zIGFtb25nIGJhcnJpZXJzIHRvIHByaW9yaXRpemUgYW5kIHN0cmF0ZWdpemUgdGhlaXIgbWl0aWdhdGlvbi4gRmluZGluZ3M6IEFzIHBlciB0aGUgYW5hbHlzaXMsIHRoZSBsYWNrIG9mIHRvcCBtYW5hZ2VtZW50IGFsaWdubWVudCBhbmQgY29tbWl0bWVudCwgbGFjayBvZiBkaWdpdGFsIHN0cmF0ZWd5LCBsYWNrIG9mIG5ldyB0ZWNobm9sb2d5IGNvbXBldGVuY2llcyBhbmQgaW5lZmZpY2llbmNpZXMgb2YgZmluYW5jaWFsIGZhY3RvcnMgd2VyZSB0aGUgbW9zdCBjcml0aWNhbCBiYXJyaWVycyB0aGF0IHdvdWxkIGNvbWUgYWNyb3NzIHdoaWxlIGltcHJvdmluZyBhZ2lsaXR5IGluIFBQTSBmb3IgYW55IG9yZ2FuaXphdGlvbi4gSW5kdXN0cmllcyBzaG91bGQgaGF2ZSBhIHN0YWJsZSwgd2VsbC1lc3RhYmxpc2hlZCBhbmQgc3VwcG9ydGl2ZSB0b3AgbWFuYWdlbWVudCB0aGF0IGhhcyBhIHZpc2lvbiBmb3IgZGlnaXRhbCB0cmFuc2Zvcm1hdGlvbiBhbG9uZyB3aXRoIHVwZ3JhZGluZyB0aGUgY29tcGFuaWVz4oCZIHRlY2hub2xvZ3kgbGF5ZXIgZm9yIGF1dG9tYXRpbmcgbW9zdCBvZiB0aGUgbWFudWFsIHByb2Nlc3NlcyB0byBoYXZlIGludGVsbGlnZW50IGRlY2lzaW9uLW1ha2luZyBjYXBhYmlsaXR5LiBPcmlnaW5hbGl0eS92YWx1ZTogSW5kdXN0cmllcyBuZWVkIHRvIGJlIGFnaWxlIGluIHRoZWlyIG9wZXJhdGlvbnMgZm9yIGJlaW5nIG1vcmUgY29tcGV0aXRpdmUgYW5kIHJlc3BvbnNpdmUgdG8gdGhlIG1hcmtldC4gUFBNIGJlaW5nIHRoZSBtb3N0IGNyaXRpY2FsIHBhcnQgb2YgdGhlIGVudGlyZSB2YWx1ZSBjaGFpbiBuZWVkcyB0byBiZSBhZ2lsZSBpbiB0aGUgZmlyc3QgcGxhY2UuIFRoZSBzdHJhdGVnaWVzIGRldmVsb3BlZCBhcyBhbiBvdXRwdXQgb2YgdGhpcyByZXNlYXJjaCBjYW4gYmUgdXRpbGl6ZWQgYnkgaW5kdXN0cmllcyBmb3IgaW1wcm92aW5nIGFnaWxpdHkgaW4gdGhlaXIgYnVzaW5lc3MgcHJvY2Vzc2VzLiIsInB1Ymxpc2hlciI6IkVtZXJhbGQgR3JvdXAgSG9sZGluZ3MgTHRkLiIsImlzc3VlIjoiMSIsInZvbHVtZSI6IjI2IiwiY29udGFpbmVyLXRpdGxlLXNob3J0IjoiIn0sImlzVGVtcG9yYXJ5IjpmYWxzZX0seyJpZCI6Ijk5NzQ1MTI1LTZiZTMtMzQ2Zi04ZWQ1LTNlZjg1ZWU2NDc3MiIsIml0ZW1EYXRhIjp7InR5cGUiOiJhcnRpY2xlLWpvdXJuYWwiLCJpZCI6Ijk5NzQ1MTI1LTZiZTMtMzQ2Zi04ZWQ1LTNlZjg1ZWU2NDc3MiIsInRpdGxlIjoiUmVzcG9uc2l2ZSBnb3Zlcm5hbmNlIGluIFBQUCBwcm9qZWN0cyB0byBtYW5hZ2UgdW5jZXJ0YWludHkiLCJhdXRob3IiOlt7ImZhbWlseSI6IkRld3VsZiIsImdpdmVuIjoiR2VlcnQiLCJwYXJzZS1uYW1lcyI6ZmFsc2UsImRyb3BwaW5nLXBhcnRpY2xlIjoiIiwibm9uLWRyb3BwaW5nLXBhcnRpY2xlIjoiIn0seyJmYW1pbHkiOiJHYXJ2aW4iLCJnaXZlbiI6Ik1pY2hhZWwgSi4iLCJwYXJzZS1uYW1lcyI6ZmFsc2UsImRyb3BwaW5nLXBhcnRpY2xlIjoiIiwibm9uLWRyb3BwaW5nLXBhcnRpY2xlIjoiIn1dLCJjb250YWluZXItdGl0bGUiOiJDb25zdHJ1Y3Rpb24gTWFuYWdlbWVudCBhbmQgRWNvbm9taWNzIiwiYWNjZXNzZWQiOnsiZGF0ZS1wYXJ0cyI6W1syMDI0LDMsMTBdXX0sIkRPSSI6IjEwLjEwODAvMDE0NDYxOTMuMjAxOS4xNjE4NDc4IiwiSVNTTiI6IjE0NjY0MzNYIiwiVVJMIjoiaHR0cHM6Ly93d3ctdGFuZGZvbmxpbmUtY29tLnByb3h5LnV3YXNhLmZpL2RvaS9hYnMvMTAuMTA4MC8wMTQ0NjE5My4yMDE5LjE2MTg0NzgiLCJpc3N1ZWQiOnsiZGF0ZS1wYXJ0cyI6W1syMDIwLDQsMl1dfSwicGFnZSI6IjM4My0zOTciLCJhYnN0cmFjdCI6IlByb2plY3QgZ292ZXJuYW5jZSBsaXRlcmF0dXJlIHRlbmRzIHRvIGZvY3VzIG9uIHRoZSBzaGFwaW5nIHBoYXNlIG9mIGluZnJhc3RydWN0dXJlIHByb2plY3RzLCBlbXBoYXNpemluZyBleCBhbnRlIGFjdGlvbnMgb3IgYXNzZXNzbWVudHMuIEZ1cnRoZXIsIGEgYnJvYWQgc3dhdGggb2YgbGl0ZXJhdHVyZSBpcyBkZWRpY2F0ZWQgdG8gcHJvamVjLi4uIiwicHVibGlzaGVyIjoiUm91dGxlZGdlIiwiaXNzdWUiOiI0Iiwidm9sdW1lIjoiMzgiLCJjb250YWluZXItdGl0bGUtc2hvcnQiOiIifSwiaXNUZW1wb3JhcnkiOmZhbHNlfV19&quot;,&quot;citationItems&quot;:[{&quot;id&quot;:&quot;3b87ce3e-54fd-375b-aacf-751b898920ca&quot;,&quot;itemData&quot;:{&quot;type&quot;:&quot;article-journal&quot;,&quot;id&quot;:&quot;3b87ce3e-54fd-375b-aacf-751b898920ca&quot;,&quot;title&quot;:&quot;Developing strategies to improve agility in the project procurement management (PPM) process: Perspective of business intelligence (BI)&quot;,&quot;author&quot;:[{&quot;family&quot;:&quot;Rane&quot;,&quot;given&quot;:&quot;Santosh B.&quot;,&quot;parse-names&quot;:false,&quot;dropping-particle&quot;:&quot;&quot;,&quot;non-dropping-particle&quot;:&quot;&quot;},{&quot;family&quot;:&quot;Narvel&quot;,&quot;given&quot;:&quot;Yahya Abdul Majid&quot;,&quot;parse-names&quot;:false,&quot;dropping-particle&quot;:&quot;&quot;,&quot;non-dropping-particle&quot;:&quot;&quot;},{&quot;family&quot;:&quot;Bhandarkar&quot;,&quot;given&quot;:&quot;Bhaskar M.&quot;,&quot;parse-names&quot;:false,&quot;dropping-particle&quot;:&quot;&quot;,&quot;non-dropping-particle&quot;:&quot;&quot;}],&quot;container-title&quot;:&quot;Business Process Management Journal&quot;,&quot;accessed&quot;:{&quot;date-parts&quot;:[[2024,3,10]]},&quot;DOI&quot;:&quot;10.1108/BPMJ-07-2017-0196/FULL/PDF&quot;,&quot;ISSN&quot;:&quot;14637154&quot;,&quot;issued&quot;:{&quot;date-parts&quot;:[[2020,1,16]]},&quot;page&quot;:&quot;257-286&quot;,&quot;abstract&quot;:&quot;Purpose: The ability of an organization to observe varying demands and efficiently meet them can be described as agility. Project procurement management (PPM) in the past was stable as things did not change very often and were very predictable. Due to hyper-competition, less predictable market and exponential innovation, the existing PPM becomes very unstable which marks the requirement of an agile model to manage procurement projects effectively. The paper aims to discuss this issue. Design/methodology/approach: For achieving the improvements, various barriers to improving agility in PPM were identified from the literature and experts’ review, followed by obtaining quantified impacts of identified barriers from the experts using the Delphi technique. Finally, interpretive structural modeling along with Matrice d’ Impacts Croises Multiplication Appliqué an Classement analysis was used to analyze the interactions among barriers to prioritize and strategize their mitigation. Findings: As per the analysis, the lack of top management alignment and commitment, lack of digital strategy, lack of new technology competencies and inefficiencies of financial factors were the most critical barriers that would come across while improving agility in PPM for any organization. Industries should have a stable, well-established and supportive top management that has a vision for digital transformation along with upgrading the companies’ technology layer for automating most of the manual processes to have intelligent decision-making capability. Originality/value: Industries need to be agile in their operations for being more competitive and responsive to the market. PPM being the most critical part of the entire value chain needs to be agile in the first place. The strategies developed as an output of this research can be utilized by industries for improving agility in their business processes.&quot;,&quot;publisher&quot;:&quot;Emerald Group Holdings Ltd.&quot;,&quot;issue&quot;:&quot;1&quot;,&quot;volume&quot;:&quot;26&quot;,&quot;container-title-short&quot;:&quot;&quot;},&quot;isTemporary&quot;:false},{&quot;id&quot;:&quot;99745125-6be3-346f-8ed5-3ef85ee64772&quot;,&quot;itemData&quot;:{&quot;type&quot;:&quot;article-journal&quot;,&quot;id&quot;:&quot;99745125-6be3-346f-8ed5-3ef85ee64772&quot;,&quot;title&quot;:&quot;Responsive governance in PPP projects to manage uncertainty&quot;,&quot;author&quot;:[{&quot;family&quot;:&quot;Dewulf&quot;,&quot;given&quot;:&quot;Geert&quot;,&quot;parse-names&quot;:false,&quot;dropping-particle&quot;:&quot;&quot;,&quot;non-dropping-particle&quot;:&quot;&quot;},{&quot;family&quot;:&quot;Garvin&quot;,&quot;given&quot;:&quot;Michael J.&quot;,&quot;parse-names&quot;:false,&quot;dropping-particle&quot;:&quot;&quot;,&quot;non-dropping-particle&quot;:&quot;&quot;}],&quot;container-title&quot;:&quot;Construction Management and Economics&quot;,&quot;accessed&quot;:{&quot;date-parts&quot;:[[2024,3,10]]},&quot;DOI&quot;:&quot;10.1080/01446193.2019.1618478&quot;,&quot;ISSN&quot;:&quot;1466433X&quot;,&quot;URL&quot;:&quot;https://www-tandfonline-com.proxy.uwasa.fi/doi/abs/10.1080/01446193.2019.1618478&quot;,&quot;issued&quot;:{&quot;date-parts&quot;:[[2020,4,2]]},&quot;page&quot;:&quot;383-397&quot;,&quot;abstract&quot;:&quot;Project governance literature tends to focus on the shaping phase of infrastructure projects, emphasizing ex ante actions or assessments. Further, a broad swath of literature is dedicated to projec...&quot;,&quot;publisher&quot;:&quot;Routledge&quot;,&quot;issue&quot;:&quot;4&quot;,&quot;volume&quot;:&quot;38&quot;,&quot;container-title-short&quot;:&quot;&quot;},&quot;isTemporary&quot;:false}]},{&quot;citationID&quot;:&quot;MENDELEY_CITATION_f8ee615e-e19a-4ff5-bacf-942d433d1e6d&quot;,&quot;properties&quot;:{&quot;noteIndex&quot;:0},&quot;isEdited&quot;:false,&quot;manualOverride&quot;:{&quot;isManuallyOverridden&quot;:true,&quot;citeprocText&quot;:&quot;(Brundtland 1987)&quot;,&quot;manualOverrideText&quot;:&quot;Brundtland 1987, p34).&quot;},&quot;citationTag&quot;:&quot;MENDELEY_CITATION_v3_eyJjaXRhdGlvbklEIjoiTUVOREVMRVlfQ0lUQVRJT05fZjhlZTYxNWUtZTE5YS00ZmY1LWJhY2YtOTQyZDQzM2QxZTZkIiwicHJvcGVydGllcyI6eyJub3RlSW5kZXgiOjB9LCJpc0VkaXRlZCI6ZmFsc2UsIm1hbnVhbE92ZXJyaWRlIjp7ImlzTWFudWFsbHlPdmVycmlkZGVuIjp0cnVlLCJjaXRlcHJvY1RleHQiOiIoQnJ1bmR0bGFuZCAxOTg3KSIsIm1hbnVhbE92ZXJyaWRlVGV4dCI6IkJydW5kdGxhbmQgMTk4NywgcDM0KS4ifSwiY2l0YXRpb25JdGVtcyI6W3siaWQiOiJkYTE5ZTA5Ni0yZjFkLTMwY2UtYWUzYi1mNzU4ODNjMmEzMzkiLCJpdGVtRGF0YSI6eyJ0eXBlIjoicmVwb3J0IiwiaWQiOiJkYTE5ZTA5Ni0yZjFkLTMwY2UtYWUzYi1mNzU4ODNjMmEzMzkiLCJ0aXRsZSI6IlJlcG9ydCBvZiB0aGUgV29ybGQgQ29tbWlzc2lvbiBvbiBFbnZpcm9ubWVudCBhbmQgRGV2ZWxvcG1lbnQ6IE91ciBDb21tb24gRnV0dXJlLiBVbml0ZWQgTmF0aW9ucyBHZW5lcmFsIEFzc2VtYmx5IGRvY3VtZW50IEEvNDIvNDI3LiIsImF1dGhvciI6W3siZmFtaWx5IjoiQnJ1bmR0bGFuZCIsImdpdmVuIjoiRy4iLCJwYXJzZS1uYW1lcyI6ZmFsc2UsImRyb3BwaW5nLXBhcnRpY2xlIjoiIiwibm9uLWRyb3BwaW5nLXBhcnRpY2xlIjoiIn1dLCJpc3N1ZWQiOnsiZGF0ZS1wYXJ0cyI6W1sxOTg3XV19LCJjb250YWluZXItdGl0bGUtc2hvcnQiOiIifSwiaXNUZW1wb3JhcnkiOmZhbHNlfV19&quot;,&quot;citationItems&quot;:[{&quot;id&quot;:&quot;da19e096-2f1d-30ce-ae3b-f75883c2a339&quot;,&quot;itemData&quot;:{&quot;type&quot;:&quot;report&quot;,&quot;id&quot;:&quot;da19e096-2f1d-30ce-ae3b-f75883c2a339&quot;,&quot;title&quot;:&quot;Report of the World Commission on Environment and Development: Our Common Future. United Nations General Assembly document A/42/427.&quot;,&quot;author&quot;:[{&quot;family&quot;:&quot;Brundtland&quot;,&quot;given&quot;:&quot;G.&quot;,&quot;parse-names&quot;:false,&quot;dropping-particle&quot;:&quot;&quot;,&quot;non-dropping-particle&quot;:&quot;&quot;}],&quot;issued&quot;:{&quot;date-parts&quot;:[[1987]]},&quot;container-title-short&quot;:&quot;&quot;},&quot;isTemporary&quot;:false}]},{&quot;citationID&quot;:&quot;MENDELEY_CITATION_f971536b-cd8d-42b1-8901-1025a046b98c&quot;,&quot;properties&quot;:{&quot;noteIndex&quot;:0},&quot;isEdited&quot;:false,&quot;manualOverride&quot;:{&quot;isManuallyOverridden&quot;:true,&quot;citeprocText&quot;:&quot;(Bali Swain and Yang-Wallentin 2020)&quot;,&quot;manualOverrideText&quot;:&quot;(Bali Swain and Yang-Wallentin 2020).&quot;},&quot;citationTag&quot;:&quot;MENDELEY_CITATION_v3_eyJjaXRhdGlvbklEIjoiTUVOREVMRVlfQ0lUQVRJT05fZjk3MTUzNmItY2Q4ZC00MmIxLTg5MDEtMTAyNWEwNDZiOThjIiwicHJvcGVydGllcyI6eyJub3RlSW5kZXgiOjB9LCJpc0VkaXRlZCI6ZmFsc2UsIm1hbnVhbE92ZXJyaWRlIjp7ImlzTWFudWFsbHlPdmVycmlkZGVuIjp0cnVlLCJjaXRlcHJvY1RleHQiOiIoQmFsaSBTd2FpbiBhbmQgWWFuZy1XYWxsZW50aW4gMjAyMCkiLCJtYW51YWxPdmVycmlkZVRleHQiOiIoQmFsaSBTd2FpbiBhbmQgWWFuZy1XYWxsZW50aW4gMjAyMCkuIn0sImNpdGF0aW9uSXRlbXMiOlt7ImlkIjoiOGMzNDIyM2MtMmQyMS0zYzhjLThiYWMtNDUzNWVjZjRlNWU5IiwiaXRlbURhdGEiOnsidHlwZSI6ImFydGljbGUtam91cm5hbCIsImlkIjoiOGMzNDIyM2MtMmQyMS0zYzhjLThiYWMtNDUzNWVjZjRlNWU5IiwidGl0bGUiOiJBY2hpZXZpbmcgc3VzdGFpbmFibGUgZGV2ZWxvcG1lbnQgZ29hbHM6IHByZWRpY2FtZW50cyBhbmQgc3RyYXRlZ2llcyIsImF1dGhvciI6W3siZmFtaWx5IjoiQmFsaSBTd2FpbiIsImdpdmVuIjoiUi4iLCJwYXJzZS1uYW1lcyI6ZmFsc2UsImRyb3BwaW5nLXBhcnRpY2xlIjoiIiwibm9uLWRyb3BwaW5nLXBhcnRpY2xlIjoiIn0seyJmYW1pbHkiOiJZYW5nLVdhbGxlbnRpbiIsImdpdmVuIjoiRi4iLCJwYXJzZS1uYW1lcyI6ZmFsc2UsImRyb3BwaW5nLXBhcnRpY2xlIjoiIiwibm9uLWRyb3BwaW5nLXBhcnRpY2xlIjoiIn1dLCJjb250YWluZXItdGl0bGUiOiJJbnRlcm5hdGlvbmFsIEpvdXJuYWwgb2YgU3VzdGFpbmFibGUgRGV2ZWxvcG1lbnQgJiBXb3JsZCBFY29sb2d5IiwiYWNjZXNzZWQiOnsiZGF0ZS1wYXJ0cyI6W1syMDI0LDMsMTBdXX0sIkRPSSI6IjEwLjEwODAvMTM1MDQ1MDkuMjAxOS4xNjkyMzE2IiwiSVNTTiI6IjE3NDUyNjI3IiwiVVJMIjoiaHR0cHM6Ly93d3ctdGFuZGZvbmxpbmUtY29tLnByb3h5LnV3YXNhLmZpL2RvaS9hYnMvMTAuMTA4MC8xMzUwNDUwOS4yMDE5LjE2OTIzMTYiLCJpc3N1ZWQiOnsiZGF0ZS1wYXJ0cyI6W1syMDIwLDIsMTddXX0sInBhZ2UiOiI5Ni0xMDYiLCJhYnN0cmFjdCI6IjEuIE1pbHRvbiBGcmllZG1hbiBmYW1vdXNseSBzYWlkLCDigJhPbmUgb2YgdGhlIGdyZWF0IG1pc3Rha2VzIGlzIHRvIGp1ZGdlIHBvbGljaWVzIGFuZCBwcm9ncmFtcyBieSB0aGVpciBpbnRlbnRpb25zIHJhdGhlciB0aGFuIHRoZWlyIHJlc3VsdHPigJkuIEFnZW5kYSAyMDMwIHdpdGggaXRzIDE3IFN1c3RhaW5hYmxlIERldmVsb3BtZW50IEdvYWxzIC4uLiIsInB1Ymxpc2hlciI6IlRheWxvciAmIEZyYW5jaXMiLCJpc3N1ZSI6IjIiLCJ2b2x1bWUiOiIyNyIsImNvbnRhaW5lci10aXRsZS1zaG9ydCI6IiJ9LCJpc1RlbXBvcmFyeSI6ZmFsc2V9XX0=&quot;,&quot;citationItems&quot;:[{&quot;id&quot;:&quot;8c34223c-2d21-3c8c-8bac-4535ecf4e5e9&quot;,&quot;itemData&quot;:{&quot;type&quot;:&quot;article-journal&quot;,&quot;id&quot;:&quot;8c34223c-2d21-3c8c-8bac-4535ecf4e5e9&quot;,&quot;title&quot;:&quot;Achieving sustainable development goals: predicaments and strategies&quot;,&quot;author&quot;:[{&quot;family&quot;:&quot;Bali Swain&quot;,&quot;given&quot;:&quot;R.&quot;,&quot;parse-names&quot;:false,&quot;dropping-particle&quot;:&quot;&quot;,&quot;non-dropping-particle&quot;:&quot;&quot;},{&quot;family&quot;:&quot;Yang-Wallentin&quot;,&quot;given&quot;:&quot;F.&quot;,&quot;parse-names&quot;:false,&quot;dropping-particle&quot;:&quot;&quot;,&quot;non-dropping-particle&quot;:&quot;&quot;}],&quot;container-title&quot;:&quot;International Journal of Sustainable Development &amp; World Ecology&quot;,&quot;accessed&quot;:{&quot;date-parts&quot;:[[2024,3,10]]},&quot;DOI&quot;:&quot;10.1080/13504509.2019.1692316&quot;,&quot;ISSN&quot;:&quot;17452627&quot;,&quot;URL&quot;:&quot;https://www-tandfonline-com.proxy.uwasa.fi/doi/abs/10.1080/13504509.2019.1692316&quot;,&quot;issued&quot;:{&quot;date-parts&quot;:[[2020,2,17]]},&quot;page&quot;:&quot;96-106&quot;,&quot;abstract&quot;:&quot;1. Milton Friedman famously said, ‘One of the great mistakes is to judge policies and programs by their intentions rather than their results’. Agenda 2030 with its 17 Sustainable Development Goals ...&quot;,&quot;publisher&quot;:&quot;Taylor &amp; Francis&quot;,&quot;issue&quot;:&quot;2&quot;,&quot;volume&quot;:&quot;27&quot;,&quot;container-title-short&quot;:&quot;&quot;},&quot;isTemporary&quot;:false}]},{&quot;citationID&quot;:&quot;MENDELEY_CITATION_af0cbb3c-6b98-4ddc-bf20-f7f907e91e31&quot;,&quot;properties&quot;:{&quot;noteIndex&quot;:0},&quot;isEdited&quot;:false,&quot;manualOverride&quot;:{&quot;isManuallyOverridden&quot;:false,&quot;citeprocText&quot;:&quot;(Hueskes et al. 2017)&quot;,&quot;manualOverrideText&quot;:&quot;&quot;},&quot;citationTag&quot;:&quot;MENDELEY_CITATION_v3_eyJjaXRhdGlvbklEIjoiTUVOREVMRVlfQ0lUQVRJT05fYWYwY2JiM2MtNmI5OC00ZGRjLWJmMjAtZjdmOTA3ZTkxZTMxIiwicHJvcGVydGllcyI6eyJub3RlSW5kZXgiOjB9LCJpc0VkaXRlZCI6ZmFsc2UsIm1hbnVhbE92ZXJyaWRlIjp7ImlzTWFudWFsbHlPdmVycmlkZGVuIjpmYWxzZSwiY2l0ZXByb2NUZXh0IjoiKEh1ZXNrZXMgZXQgYWwuIDIwMTcpIiwibWFudWFsT3ZlcnJpZGVUZXh0IjoiIn0sImNpdGF0aW9uSXRlbXMiOlt7ImlkIjoiYWZhY2VhODEtNmU3YS0zNzFhLTg3ZTctOTYzMWY3ODIzOGE4IiwiaXRlbURhdGEiOnsidHlwZSI6ImFydGljbGUtam91cm5hbCIsImlkIjoiYWZhY2VhODEtNmU3YS0zNzFhLTg3ZTctOTYzMWY3ODIzOGE4IiwidGl0bGUiOiJHb3Zlcm5pbmcgcHVibGlj4oCTcHJpdmF0ZSBwYXJ0bmVyc2hpcHMgZm9yIHN1c3RhaW5hYmlsaXR5OiBBbiBhbmFseXNpcyBvZiBwcm9jdXJlbWVudCBhbmQgZ292ZXJuYW5jZSBwcmFjdGljZXMgb2YgUFBQIGluZnJhc3RydWN0dXJlIHByb2plY3RzIiwiYXV0aG9yIjpbeyJmYW1pbHkiOiJIdWVza2VzIiwiZ2l2ZW4iOiJNYXJsaWVzIiwicGFyc2UtbmFtZXMiOmZhbHNlLCJkcm9wcGluZy1wYXJ0aWNsZSI6IiIsIm5vbi1kcm9wcGluZy1wYXJ0aWNsZSI6IiJ9LHsiZmFtaWx5IjoiVmVyaG9lc3QiLCJnaXZlbiI6IktvZW4iLCJwYXJzZS1uYW1lcyI6ZmFsc2UsImRyb3BwaW5nLXBhcnRpY2xlIjoiIiwibm9uLWRyb3BwaW5nLXBhcnRpY2xlIjoiIn0seyJmYW1pbHkiOiJCbG9jayIsImdpdmVuIjoiVGhvbWFzIiwicGFyc2UtbmFtZXMiOmZhbHNlLCJkcm9wcGluZy1wYXJ0aWNsZSI6IiIsIm5vbi1kcm9wcGluZy1wYXJ0aWNsZSI6IiJ9XSwiY29udGFpbmVyLXRpdGxlIjoiSW50ZXJuYXRpb25hbCBKb3VybmFsIG9mIFByb2plY3QgTWFuYWdlbWVudCIsImFjY2Vzc2VkIjp7ImRhdGUtcGFydHMiOltbMjAyNCwzLDldXX0sIkRPSSI6IjEwLjEwMTYvSi5JSlBST01BTi4yMDE3LjAyLjAyMCIsIklTU04iOiIwMjYzLTc4NjMiLCJpc3N1ZWQiOnsiZGF0ZS1wYXJ0cyI6W1syMDE3LDgsMV1dfSwicGFnZSI6IjExODQtMTE5NSIsImFic3RyYWN0IjoiVGhlcmUgaXMgYSByZWNvZ25pemVkIG5lZWQgdG8gaW5jb3Jwb3JhdGUgc3VzdGFpbmFiaWxpdHkgY29uc2lkZXJhdGlvbnMgaW4gaW5mcmFzdHJ1Y3R1cmUgcHJvamVjdHMgZGVsaXZlcmVkIHRocm91Z2ggcHVibGlj4oCTcHJpdmF0ZSBwYXJ0bmVyc2hpcHMgKFBQUHMpLiBUaGUgYWltIG9mIHRoaXMgc3R1ZHkgaXMgdG8gZXhwbG9yZSBob3cgc3VjaCBpbmNvcnBvcmF0aW9uIGNhbiBiZSBlbmNvdXJhZ2VkLiBUaGUgcmVzZWFyY2ggaXMgYmFzZWQgb24gYSBkb2N1bWVudGFyeSBhbmFseXNpcyBvZiAyNSBGbGVtaXNoIFBQUCBpbmZyYXN0cnVjdHVyZSBwcm9qZWN0cyBhbmQgdHdvIGZvbGxvdy11cCBzaW5nbGUtY2FzZSBzdHVkaWVzLiBUaGUgZmluZGluZ3Mgc2hvdyB0aGF0IHN1c3RhaW5hYmlsaXR5IGNvbnNpZGVyYXRpb25zIGN1cnJlbnRseSBwbGF5IG9ubHkgYSBsaW1pdGVkIHJvbGUsIGFuZCB0aGF0IHRoZSBzb2NpYWwgZGltZW5zaW9ucyBvZiBzdXN0YWluYWJpbGl0eSBhcmUgbGFyZ2VseSBuZWdsZWN0ZWQuIEl0IHNlZW1zIGxpa2VseSB0aGF0IHRoaXMgbmVnbGVjdCBpcyBkdWUgdG8gdGhlIGRpZmZpY3VsdGllcyBlbmNvdW50ZXJlZCBpbiBmb3JtdWxhdGluZyBtZWFzdXJhYmxlIHNvY2lhbCBzdXN0YWluYWJpbGl0eSBjcml0ZXJpYS4gQmFzZWQgb24gY2FzZSBzdHVkaWVzLCBzZXZlcmFsIGdvdmVybmFuY2UgaW5zdHJ1bWVudHMgYXJlIHByZXNlbnRlZCB0aGF0IG1pZ2h0IHN0aW11bGF0ZSBtb3JlIGNvbnNpZGVyYXRpb24gZm9yIHN1c3RhaW5hYmlsaXR5LiBUaGlzIHN0dWR5IHNob3VsZCwgdGhlcmVmb3JlLCBiZSBvZiB2YWx1ZSB0byBwcmFjdGl0aW9uZXJzIHdobyB3aXNoIHRvIHByb2N1cmUgc3VzdGFpbmFibGUgUFBQIHByb2plY3RzLiBIb3dldmVyLCBpdCBtdXN0IGJlIG5vdGVkIHRoYXQgYSDigJxzdHJvbmfigJ0gc3VzdGFpbmFiaWxpdHkgcGVyc3BlY3RpdmUgc2VlbXMgaW5oZXJlbnRseSBpbmNvbXBhdGlibGUgd2l0aCB0aGUgY29udHJhY3R1YWwgUFBQIHByb2plY3Qgc3RydWN0dXJlLCB3aGljaCByZXF1aXJlcyBtZWFzdXJhYmxlIGFuZCBlbmZvcmNlYWJsZSBwZXJmb3JtYW5jZSBpbmRpY2F0b3JzLiIsInB1Ymxpc2hlciI6IlBlcmdhbW9uIiwiaXNzdWUiOiI2Iiwidm9sdW1lIjoiMzUiLCJjb250YWluZXItdGl0bGUtc2hvcnQiOiIifSwiaXNUZW1wb3JhcnkiOmZhbHNlfV19&quot;,&quot;citationItems&quot;:[{&quot;id&quot;:&quot;afacea81-6e7a-371a-87e7-9631f78238a8&quot;,&quot;itemData&quot;:{&quot;type&quot;:&quot;article-journal&quot;,&quot;id&quot;:&quot;afacea81-6e7a-371a-87e7-9631f78238a8&quot;,&quot;title&quot;:&quot;Governing public–private partnerships for sustainability: An analysis of procurement and governance practices of PPP infrastructure projects&quot;,&quot;author&quot;:[{&quot;family&quot;:&quot;Hueskes&quot;,&quot;given&quot;:&quot;Marlies&quot;,&quot;parse-names&quot;:false,&quot;dropping-particle&quot;:&quot;&quot;,&quot;non-dropping-particle&quot;:&quot;&quot;},{&quot;family&quot;:&quot;Verhoest&quot;,&quot;given&quot;:&quot;Koen&quot;,&quot;parse-names&quot;:false,&quot;dropping-particle&quot;:&quot;&quot;,&quot;non-dropping-particle&quot;:&quot;&quot;},{&quot;family&quot;:&quot;Block&quot;,&quot;given&quot;:&quot;Thomas&quot;,&quot;parse-names&quot;:false,&quot;dropping-particle&quot;:&quot;&quot;,&quot;non-dropping-particle&quot;:&quot;&quot;}],&quot;container-title&quot;:&quot;International Journal of Project Management&quot;,&quot;accessed&quot;:{&quot;date-parts&quot;:[[2024,3,9]]},&quot;DOI&quot;:&quot;10.1016/J.IJPROMAN.2017.02.020&quot;,&quot;ISSN&quot;:&quot;0263-7863&quot;,&quot;issued&quot;:{&quot;date-parts&quot;:[[2017,8,1]]},&quot;page&quot;:&quot;1184-1195&quot;,&quot;abstract&quot;:&quot;There is a recognized need to incorporate sustainability considerations in infrastructure projects delivered through public–private partnerships (PPPs). The aim of this study is to explore how such incorporation can be encouraged. The research is based on a documentary analysis of 25 Flemish PPP infrastructure projects and two follow-up single-case studies. The findings show that sustainability considerations currently play only a limited role, and that the social dimensions of sustainability are largely neglected. It seems likely that this neglect is due to the difficulties encountered in formulating measurable social sustainability criteria. Based on case studies, several governance instruments are presented that might stimulate more consideration for sustainability. This study should, therefore, be of value to practitioners who wish to procure sustainable PPP projects. However, it must be noted that a “strong” sustainability perspective seems inherently incompatible with the contractual PPP project structure, which requires measurable and enforceable performance indicators.&quot;,&quot;publisher&quot;:&quot;Pergamon&quot;,&quot;issue&quot;:&quot;6&quot;,&quot;volume&quot;:&quot;35&quot;,&quot;container-title-short&quot;:&quot;&quot;},&quot;isTemporary&quot;:false}]},{&quot;citationID&quot;:&quot;MENDELEY_CITATION_3382a96b-5d80-40a7-b284-24691501d4ae&quot;,&quot;properties&quot;:{&quot;noteIndex&quot;:0},&quot;isEdited&quot;:false,&quot;manualOverride&quot;:{&quot;isManuallyOverridden&quot;:true,&quot;citeprocText&quot;:&quot;(Owen et al. 2013)&quot;,&quot;manualOverrideText&quot;:&quot;(Owen et al., 2013, p1570)&quot;},&quot;citationTag&quot;:&quot;MENDELEY_CITATION_v3_eyJjaXRhdGlvbklEIjoiTUVOREVMRVlfQ0lUQVRJT05fMzM4MmE5NmItNWQ4MC00MGE3LWIyODQtMjQ2OTE1MDFkNGFlIiwicHJvcGVydGllcyI6eyJub3RlSW5kZXgiOjB9LCJpc0VkaXRlZCI6ZmFsc2UsIm1hbnVhbE92ZXJyaWRlIjp7ImlzTWFudWFsbHlPdmVycmlkZGVuIjp0cnVlLCJjaXRlcHJvY1RleHQiOiIoT3dlbiBldCBhbC4gMjAxMykiLCJtYW51YWxPdmVycmlkZVRleHQiOiIoT3dlbiBldCBhbC4sIDIwMTMsIHAxNTcwKSJ9LCJjaXRhdGlvbkl0ZW1zIjpbeyJpZCI6Ijk3ZjQ3MjRlLTVkZWUtMzQ0Zi1iZWYwLTY4ZTIxNmFiMzg1OSIsIml0ZW1EYXRhIjp7InR5cGUiOiJhcnRpY2xlLWpvdXJuYWwiLCJpZCI6Ijk3ZjQ3MjRlLTVkZWUtMzQ0Zi1iZWYwLTY4ZTIxNmFiMzg1OSIsInRpdGxlIjoiQSBGcmFtZXdvcmsgZm9yIFJlc3BvbnNpYmxlIElubm92YXRpb24iLCJhdXRob3IiOlt7ImZhbWlseSI6Ik93ZW4iLCJnaXZlbiI6IlJpY2hhcmQiLCJwYXJzZS1uYW1lcyI6ZmFsc2UsImRyb3BwaW5nLXBhcnRpY2xlIjoiIiwibm9uLWRyb3BwaW5nLXBhcnRpY2xlIjoiIn0seyJmYW1pbHkiOiJTdGlsZ29lIiwiZ2l2ZW4iOiJKYWNrIiwicGFyc2UtbmFtZXMiOmZhbHNlLCJkcm9wcGluZy1wYXJ0aWNsZSI6IiIsIm5vbi1kcm9wcGluZy1wYXJ0aWNsZSI6IiJ9LHsiZmFtaWx5IjoiTWFjbmFnaHRlbiIsImdpdmVuIjoiUGhpbCIsInBhcnNlLW5hbWVzIjpmYWxzZSwiZHJvcHBpbmctcGFydGljbGUiOiIiLCJub24tZHJvcHBpbmctcGFydGljbGUiOiIifSx7ImZhbWlseSI6Ikdvcm1hbiIsImdpdmVuIjoiTWlrZSIsInBhcnNlLW5hbWVzIjpmYWxzZSwiZHJvcHBpbmctcGFydGljbGUiOiIiLCJub24tZHJvcHBpbmctcGFydGljbGUiOiIifSx7ImZhbWlseSI6IkZpc2hlciIsImdpdmVuIjoiRXJpayIsInBhcnNlLW5hbWVzIjpmYWxzZSwiZHJvcHBpbmctcGFydGljbGUiOiIiLCJub24tZHJvcHBpbmctcGFydGljbGUiOiIifSx7ImZhbWlseSI6Ikd1c3RvbiIsImdpdmVuIjoiRGF2ZSIsInBhcnNlLW5hbWVzIjpmYWxzZSwiZHJvcHBpbmctcGFydGljbGUiOiIiLCJub24tZHJvcHBpbmctcGFydGljbGUiOiIifV0sImNvbnRhaW5lci10aXRsZSI6IlJlc3BvbnNpYmxlIElubm92YXRpb246IE1hbmFnaW5nIHRoZSBSZXNwb25zaWJsZSBFbWVyZ2VuY2Ugb2YgU2NpZW5jZSBhbmQgSW5ub3ZhdGlvbiBpbiBTb2NpZXR5IiwiYWNjZXNzZWQiOnsiZGF0ZS1wYXJ0cyI6W1syMDI0LDIsMjldXX0sIkRPSSI6IjEwLjEwMDIvOTc4MTExODU1MTQyNC5DSDIiLCJJU0JOIjoiOTc4MTExOTk2NjM2NCIsIlVSTCI6Imh0dHBzOi8vb25saW5lbGlicmFyeS13aWxleS1jb20ucHJveHkudXdhc2EuZmkvZG9pL2Z1bGwvMTAuMTAwMi85NzgxMTE4NTUxNDI0LmNoMiIsImlzc3VlZCI6eyJkYXRlLXBhcnRzIjpbWzIwMTMsNCwyXV19LCJwYWdlIjoiMjctNTAiLCJhYnN0cmFjdCI6IlwiUmVzcG9uc2libGUgaW5ub3ZhdGlvbixcIiBpbiByZWFsaXR5LCBsYWNrcyBkZWZpbml0aW9uIGFuZCBjbGFyaXR5LCBib3RoIGluIGNvbmNlcHQgYW5kIHByYWN0aWNlLiBUaGlzIGNoYXB0ZXIgYmVnaW5zIGJ5IGVtcGhhc2l6aW5nIHRoYXQgc2NpZW5jZSBhbmQgaW5ub3ZhdGlvbiBoYXZlIG5vdCBvbmx5IHByb2R1Y2VkIHVuZGVyc3RhbmRpbmcsIGtub3dsZWRnZSwgYW5kIHZhbHVlIChlY29ub21pYywgc29jaWFsLCBvciBvdGhlcndpc2UpLCBidXQgYWxzbyBxdWVzdGlvbnMsIGRpbGVtbWFzLCBhbmQgdW5pbnRlbmRlZCBpbXBhY3RzLiBJdCBwcmVzZW50cyBhIGZyYW1ld29yayBmb3IgcmVzcG9uc2libGUgaW5ub3ZhdGlvbiwgYmFzZWQgb24gZm91ciBkaW1lbnNpb25zLWFudGljaXBhdG9yeSwgcmVmbGVjdGl2ZSwgZGVsaWJlcmF0aXZlLCBhbmQgcmVzcG9uc2l2ZS4gVGhlIGNoYXB0ZXIgZW1waGFzaXplcyB0aGF0IHRoaXMgbXVzdCBiZSBhYmxlIHRvIHJlZmxlY3Qgb24gYm90aCB0aGUgcHJvZHVjdHMgYW5kIHB1cnBvc2VzIG9mIHNjaWVuY2UgYW5kIGlubm92YXRpb24uIEl0IHJlbWluZHMgb2YgdGhlIHJpY2ggaGlzdG9yeSBpbiBhIG51bWJlciBvZiBmaWVsZHMgb2Ygc3R1ZHksIGJvdGggdGhlb3JldGljYWwgYW5kIGFwcGxpZWQsIHdoaWNoIG1ha2UgYSBzaWduaWZpY2FudCBhbmQgaW1wb3J0YW50IGNvbnRyaWJ1dGlvbiBib3RoIHRvIHRoZSBmcmFtaW5nIGFuZCBkZWZpbml0aW9uIG9mIHJlc3BvbnNpYmxlIGlubm92YXRpb24sIGFuZCB0byBob3cgdGhpcyBpcyB0cmFuc2xhdGVkIHRocm91Z2ggdGhlIGRpbWVuc2lvbnMgaW50byBwcmFjdGljZS4gVGhlIGNoYXB0ZXIgY29uY2x1ZGVzIHdpdGggc29tZSBjbG9zaW5nIHRob3VnaHRzIG9uIGltcGxlbWVudGF0aW9uLCBvbiBob3cgdGhlIGVtYmVkZGluZyBvZiByZXNwb25zaWJsZSBpbm5vdmF0aW9uIGFzIGEgZ2VudWluZWx5IHRyYW5zZm9ybWF0aXZlIGFuZCBjb25zdHJ1Y3RpdmUgYXBwcm9hY2ggY2FuIGJlIHN1cHBvcnRlZC4gwqkgMjAxMyBKb2huIFdpbGV5ICYgU29ucywgTHRkLiIsInB1Ymxpc2hlciI6IkpvaG4gV2lsZXkgJiBTb25zLCBMdGQiLCJjb250YWluZXItdGl0bGUtc2hvcnQiOiIifSwiaXNUZW1wb3JhcnkiOmZhbHNlfV19&quot;,&quot;citationItems&quot;:[{&quot;id&quot;:&quot;97f4724e-5dee-344f-bef0-68e216ab3859&quot;,&quot;itemData&quot;:{&quot;type&quot;:&quot;article-journal&quot;,&quot;id&quot;:&quot;97f4724e-5dee-344f-bef0-68e216ab3859&quot;,&quot;title&quot;:&quot;A Framework for Responsible Innovation&quot;,&quot;author&quot;:[{&quot;family&quot;:&quot;Owen&quot;,&quot;given&quot;:&quot;Richard&quot;,&quot;parse-names&quot;:false,&quot;dropping-particle&quot;:&quot;&quot;,&quot;non-dropping-particle&quot;:&quot;&quot;},{&quot;family&quot;:&quot;Stilgoe&quot;,&quot;given&quot;:&quot;Jack&quot;,&quot;parse-names&quot;:false,&quot;dropping-particle&quot;:&quot;&quot;,&quot;non-dropping-particle&quot;:&quot;&quot;},{&quot;family&quot;:&quot;Macnaghten&quot;,&quot;given&quot;:&quot;Phil&quot;,&quot;parse-names&quot;:false,&quot;dropping-particle&quot;:&quot;&quot;,&quot;non-dropping-particle&quot;:&quot;&quot;},{&quot;family&quot;:&quot;Gorman&quot;,&quot;given&quot;:&quot;Mike&quot;,&quot;parse-names&quot;:false,&quot;dropping-particle&quot;:&quot;&quot;,&quot;non-dropping-particle&quot;:&quot;&quot;},{&quot;family&quot;:&quot;Fisher&quot;,&quot;given&quot;:&quot;Erik&quot;,&quot;parse-names&quot;:false,&quot;dropping-particle&quot;:&quot;&quot;,&quot;non-dropping-particle&quot;:&quot;&quot;},{&quot;family&quot;:&quot;Guston&quot;,&quot;given&quot;:&quot;Dave&quot;,&quot;parse-names&quot;:false,&quot;dropping-particle&quot;:&quot;&quot;,&quot;non-dropping-particle&quot;:&quot;&quot;}],&quot;container-title&quot;:&quot;Responsible Innovation: Managing the Responsible Emergence of Science and Innovation in Society&quot;,&quot;accessed&quot;:{&quot;date-parts&quot;:[[2024,2,29]]},&quot;DOI&quot;:&quot;10.1002/9781118551424.CH2&quot;,&quot;ISBN&quot;:&quot;9781119966364&quot;,&quot;URL&quot;:&quot;https://onlinelibrary-wiley-com.proxy.uwasa.fi/doi/full/10.1002/9781118551424.ch2&quot;,&quot;issued&quot;:{&quot;date-parts&quot;:[[2013,4,2]]},&quot;page&quot;:&quot;27-50&quot;,&quot;abstract&quot;:&quot;\&quot;Responsible innovation,\&quot; in reality, lacks definition and clarity, both in concept and practice. This chapter begins by emphasizing that science and innovation have not only produced understanding, knowledge, and value (economic, social, or otherwise), but also questions, dilemmas, and unintended impacts. It presents a framework for responsible innovation, based on four dimensions-anticipatory, reflective, deliberative, and responsive. The chapter emphasizes that this must be able to reflect on both the products and purposes of science and innovation. It reminds of the rich history in a number of fields of study, both theoretical and applied, which make a significant and important contribution both to the framing and definition of responsible innovation, and to how this is translated through the dimensions into practice. The chapter concludes with some closing thoughts on implementation, on how the embedding of responsible innovation as a genuinely transformative and constructive approach can be supported. © 2013 John Wiley &amp; Sons, Ltd.&quot;,&quot;publisher&quot;:&quot;John Wiley &amp; Sons, Ltd&quot;,&quot;container-title-short&quot;:&quot;&quot;},&quot;isTemporary&quot;:false}]},{&quot;citationID&quot;:&quot;MENDELEY_CITATION_0ed09dda-55ff-4d2d-baa3-10c7059c65a7&quot;,&quot;properties&quot;:{&quot;noteIndex&quot;:0},&quot;isEdited&quot;:false,&quot;manualOverride&quot;:{&quot;isManuallyOverridden&quot;:false,&quot;citeprocText&quot;:&quot;(Blok et al. 2015)&quot;,&quot;manualOverrideText&quot;:&quot;&quot;},&quot;citationTag&quot;:&quot;MENDELEY_CITATION_v3_eyJjaXRhdGlvbklEIjoiTUVOREVMRVlfQ0lUQVRJT05fMGVkMDlkZGEtNTVmZi00ZDJkLWJhYTMtMTBjNzA1OWM2NWE3IiwicHJvcGVydGllcyI6eyJub3RlSW5kZXgiOjB9LCJpc0VkaXRlZCI6ZmFsc2UsIm1hbnVhbE92ZXJyaWRlIjp7ImlzTWFudWFsbHlPdmVycmlkZGVuIjpmYWxzZSwiY2l0ZXByb2NUZXh0IjoiKEJsb2sgZXQgYWwuIDIwMTUpIiwibWFudWFsT3ZlcnJpZGVUZXh0IjoiIn0sImNpdGF0aW9uSXRlbXMiOlt7ImlkIjoiZjIwZDZjZGMtNjIwZi0zMWU4LWIxYWUtNWM2NDk0YzIyMDMxIiwiaXRlbURhdGEiOnsidHlwZSI6ImFydGljbGUtam91cm5hbCIsImlkIjoiZjIwZDZjZGMtNjIwZi0zMWU4LWIxYWUtNWM2NDk0YzIyMDMxIiwidGl0bGUiOiJUaGUgRW1lcmdpbmcgQ29uY2VwdCBvZiBSZXNwb25zaWJsZSBJbm5vdmF0aW9uLiBUaHJlZSBSZWFzb25zIFdoeSBJdCBJcyBRdWVzdGlvbmFibGUgYW5kIENhbGxzIGZvciBhIFJhZGljYWwgVHJhbnNmb3JtYXRpb24gb2YgdGhlIENvbmNlcHQgb2YgSW5ub3ZhdGlvbiIsImF1dGhvciI6W3siZmFtaWx5IjoiQmxvayIsImdpdmVuIjoiVmluY2VudCIsInBhcnNlLW5hbWVzIjpmYWxzZSwiZHJvcHBpbmctcGFydGljbGUiOiIiLCJub24tZHJvcHBpbmctcGFydGljbGUiOiIifSx7ImZhbWlseSI6IkxlbW1lbnMiLCJnaXZlbiI6IlBpZXRlciIsInBhcnNlLW5hbWVzIjpmYWxzZSwiZHJvcHBpbmctcGFydGljbGUiOiIiLCJub24tZHJvcHBpbmctcGFydGljbGUiOiIifSx7ImZhbWlseSI6IkJsb2siLCJnaXZlbiI6IlYiLCJwYXJzZS1uYW1lcyI6ZmFsc2UsImRyb3BwaW5nLXBhcnRpY2xlIjoiIiwibm9uLWRyb3BwaW5nLXBhcnRpY2xlIjoiIn0seyJmYW1pbHkiOiJMZW1tZW5zIiwiZ2l2ZW4iOiJQIiwicGFyc2UtbmFtZXMiOmZhbHNlLCJkcm9wcGluZy1wYXJ0aWNsZSI6IiIsIm5vbi1kcm9wcGluZy1wYXJ0aWNsZSI6IiJ9XSwiYWNjZXNzZWQiOnsiZGF0ZS1wYXJ0cyI6W1syMDI0LDEsMjJdXX0sIkRPSSI6IjEwLjEwMDcvOTc4LTMtMzE5LTE3MzA4LTVfMiIsImlzc3VlZCI6eyJkYXRlLXBhcnRzIjpbWzIwMTVdXX0sImFic3RyYWN0IjoiSW4gdGhpcyBjaGFwdGVyLCB3ZSBjaGFsbGVuZ2UgdGhlIHByZXN1cHBvc2VkIGNvbmNlcHQgb2YgaW5ub3ZhdGlvbiBpbiB0aGUgcmVzcG9uc2libGUgaW5ub3ZhdGlvbiBsaXRlcmF0dXJlLiBBcyBhIGZpcnN0IHN0ZXAsIHdlIHJhaXNlIHNldmVyYWwgcXVlc3Rpb25zIHdpdGggcmVnYXJkIHRvIHRoZSBwb3NzaWJpbGl0eSBvZiAncmVzcG9uc2libGUnIGlubm92YXRpb24gYW5kIHBvaW50IGF0IHNldmVyYWwgZGlmZmljdWx0aWVzIHdoaWNoIHVuZGVybWluZSB0aGUgc3VwcG9zZWRseSByZXNwb25zaWJsZSBjaGFyYWN0ZXIgb2YgaW5ub3ZhdGlvbiBwcm9jZXNzZXMsIGJhc2VkIG9uIGFuIGFuYWx5c2lzIG9mIHRoZSBpbnB1dCwgdGhyb3VnaHB1dCBhbmQgb3V0cHV0IG9mIGlubm92YXRpb24gcHJvY2Vzc2VzLiBJdCBiZWNvbWVzIGNsZWFyIHRoYXQgdGhlIHByYWN0aWNhbCBhcHBsaWNhYmlsaXR5IG9mIHRoZSBjb25jZXB0IG9mIHJlc3BvbnNpYmxlIGlubm92YXRpb24gaXMgaGlnaGx5IHByb2JsZW1hdGljIGFuZCB0aGF0IGEgbW9yZSB0aG9yb3VnaCBpbnF1aXJ5IG9mIHRoZSBjb25jZXB0IGlzIHJlcXVpcmVkLiBBcyBhIHNlY29uZCBzdGVwLCB3ZSBhbmFseXplIHRoZSBjb25jZXB0IG9mIGlubm92YXRpb24gd2hpY2ggaXMgc2VsZi1ldmlkZW50bHkgcHJlc3VwcG9zZWQgaW4gY3VycmVudCBsaXRlcmF0dXJlIG9uIHJlc3BvbnNpYmxlIGlubm92YXRpb24uIEl0IGJlY29tZXMgY2xlYXIgdGhhdCBpbm5vdmF0aW9uIGlzIHNlbGYtZXZpZGVudGx5IHNlZW4gYXMgKDEpIHRlY2hub2xvZ2ljYWwgaW5ub3ZhdGlvbiAsICgyKSBpcyBwcmltYXJpbHkgcGVyY2VpdmVkIGZyb20gYW4gZWNvbm9taWMgcGVyc3BlY3RpdmUsICgzKSBpcyBpbmhlcmVudGx5IGdvb2QgYW5kICg0KSBwcmVzdXBwb3NlcyBhIHN5bW1ldHJ5IGJldHdlZW4gbW9yYWwgYWdlbnRzIGFuZCBtb3JhbCBhZGRyZXNzLWVlcy4gQnkgY2hhbGxlbmdpbmcgdGhpcyBuYXJyb3cgYW5kIHVuY3JpdGljYWwgY29uY2VwdCBvZiBpbm5vdmF0aW9uLCB3ZSBjb250cmlidXRlIHRvIGEgc2Vjb25kIHJvdW5kIG9mIHRoZW9yaXppbmcgYWJvdXQgdGhlIGNvbmNlcHQgYW5kIHByb3ZpZGUgYSByZXNlYXJjaCBhZ2VuZGEgZm9yIGZ1dHVyZSByZXNlYXJjaCBpbiBvcmRlciB0byBlbmhhbmNlIGEgbGVzcyBuYcOvdmUgY29uY2VwdCBvZiByZXNwb25zaWJsZSBpbm5vdmF0aW9uLiIsInB1Ymxpc2hlciI6IlNwcmluZ2VyIEludGVybmF0aW9uYWwgUHVibGlzaGluZyBTd2l0emVybGFuZCIsImNvbnRhaW5lci10aXRsZS1zaG9ydCI6IiJ9LCJpc1RlbXBvcmFyeSI6ZmFsc2V9XX0=&quot;,&quot;citationItems&quot;:[{&quot;id&quot;:&quot;f20d6cdc-620f-31e8-b1ae-5c6494c22031&quot;,&quot;itemData&quot;:{&quot;type&quot;:&quot;article-journal&quot;,&quot;id&quot;:&quot;f20d6cdc-620f-31e8-b1ae-5c6494c22031&quot;,&quot;title&quot;:&quot;The Emerging Concept of Responsible Innovation. Three Reasons Why It Is Questionable and Calls for a Radical Transformation of the Concept of Innovation&quot;,&quot;author&quot;:[{&quot;family&quot;:&quot;Blok&quot;,&quot;given&quot;:&quot;Vincent&quot;,&quot;parse-names&quot;:false,&quot;dropping-particle&quot;:&quot;&quot;,&quot;non-dropping-particle&quot;:&quot;&quot;},{&quot;family&quot;:&quot;Lemmens&quot;,&quot;given&quot;:&quot;Pieter&quot;,&quot;parse-names&quot;:false,&quot;dropping-particle&quot;:&quot;&quot;,&quot;non-dropping-particle&quot;:&quot;&quot;},{&quot;family&quot;:&quot;Blok&quot;,&quot;given&quot;:&quot;V&quot;,&quot;parse-names&quot;:false,&quot;dropping-particle&quot;:&quot;&quot;,&quot;non-dropping-particle&quot;:&quot;&quot;},{&quot;family&quot;:&quot;Lemmens&quot;,&quot;given&quot;:&quot;P&quot;,&quot;parse-names&quot;:false,&quot;dropping-particle&quot;:&quot;&quot;,&quot;non-dropping-particle&quot;:&quot;&quot;}],&quot;accessed&quot;:{&quot;date-parts&quot;:[[2024,1,22]]},&quot;DOI&quot;:&quot;10.1007/978-3-319-17308-5_2&quot;,&quot;issued&quot;:{&quot;date-parts&quot;:[[2015]]},&quot;abstract&quot;:&quot;In this chapter, we challenge the presupposed concept of innovation in the responsible innovation literature. As a first step, we raise several questions with regard to the possibility of 'responsible' innovation and point at several difficulties which undermine the supposedly responsible character of innovation processes, based on an analysis of the input, throughput and output of innovation processes. It becomes clear that the practical applicability of the concept of responsible innovation is highly problematic and that a more thorough inquiry of the concept is required. As a second step, we analyze the concept of innovation which is self-evidently presupposed in current literature on responsible innovation. It becomes clear that innovation is self-evidently seen as (1) technological innovation , (2) is primarily perceived from an economic perspective, (3) is inherently good and (4) presupposes a symmetry between moral agents and moral address-ees. By challenging this narrow and uncritical concept of innovation, we contribute to a second round of theorizing about the concept and provide a research agenda for future research in order to enhance a less naïve concept of responsible innovation.&quot;,&quot;publisher&quot;:&quot;Springer International Publishing Switzerland&quot;,&quot;container-title-short&quot;:&quot;&quot;},&quot;isTemporary&quot;:false}]},{&quot;citationID&quot;:&quot;MENDELEY_CITATION_4c9ec600-a2f1-46ab-8f60-df9214563e78&quot;,&quot;properties&quot;:{&quot;noteIndex&quot;:0},&quot;isEdited&quot;:false,&quot;manualOverride&quot;:{&quot;isManuallyOverridden&quot;:true,&quot;citeprocText&quot;:&quot;(Henjewele et al. 2013a; Caldwell et al. 2017; Kang et al. 2022)&quot;,&quot;manualOverrideText&quot;:&quot;(Henjewele et al. 2013; Caldwell et al. 2017; Kang et al. 2022)&quot;},&quot;citationTag&quot;:&quot;MENDELEY_CITATION_v3_eyJjaXRhdGlvbklEIjoiTUVOREVMRVlfQ0lUQVRJT05fNGM5ZWM2MDAtYTJmMS00NmFiLThmNjAtZGY5MjE0NTYzZTc4IiwicHJvcGVydGllcyI6eyJub3RlSW5kZXgiOjB9LCJpc0VkaXRlZCI6ZmFsc2UsIm1hbnVhbE92ZXJyaWRlIjp7ImlzTWFudWFsbHlPdmVycmlkZGVuIjp0cnVlLCJjaXRlcHJvY1RleHQiOiIoSGVuamV3ZWxlIGV0IGFsLiAyMDEzYTsgQ2FsZHdlbGwgZXQgYWwuIDIwMTc7IEthbmcgZXQgYWwuIDIwMjIpIiwibWFudWFsT3ZlcnJpZGVUZXh0IjoiKEhlbmpld2VsZSBldCBhbC4gMjAxMzsgQ2FsZHdlbGwgZXQgYWwuIDIwMTc7IEthbmcgZXQgYWwuIDIwMjIpIn0sImNpdGF0aW9uSXRlbXMiOlt7ImlkIjoiNjU0MDJlNjYtZmM0My0zNmE2LThlNjUtYTljNjQ5OGE2M2U1IiwiaXRlbURhdGEiOnsidHlwZSI6ImFydGljbGUtam91cm5hbCIsImlkIjoiNjU0MDJlNjYtZmM0My0zNmE2LThlNjUtYTljNjQ5OGE2M2U1IiwidGl0bGUiOiJTb2NpYWwgVmFsdWUgQ3JlYXRpb24gYW5kIFJlbGF0aW9uYWwgQ29vcmRpbmF0aW9uIGluIFB1YmxpYy1Qcml2YXRlIENvbGxhYm9yYXRpb25zIiwiYXV0aG9yIjpbeyJmYW1pbHkiOiJDYWxkd2VsbCIsImdpdmVuIjoiTmlnZWwgRC4iLCJwYXJzZS1uYW1lcyI6ZmFsc2UsImRyb3BwaW5nLXBhcnRpY2xlIjoiIiwibm9uLWRyb3BwaW5nLXBhcnRpY2xlIjoiIn0seyJmYW1pbHkiOiJSb2VocmljaCIsImdpdmVuIjoiSmVucyBLLiIsInBhcnNlLW5hbWVzIjpmYWxzZSwiZHJvcHBpbmctcGFydGljbGUiOiIiLCJub24tZHJvcHBpbmctcGFydGljbGUiOiIifSx7ImZhbWlseSI6Ikdlb3JnZSIsImdpdmVuIjoiR2VyYXJkIiwicGFyc2UtbmFtZXMiOmZhbHNlLCJkcm9wcGluZy1wYXJ0aWNsZSI6IiIsIm5vbi1kcm9wcGluZy1wYXJ0aWNsZSI6IiJ9XSwiY29udGFpbmVyLXRpdGxlIjoiSm91cm5hbCBvZiBNYW5hZ2VtZW50IFN0dWRpZXMiLCJhY2Nlc3NlZCI6eyJkYXRlLXBhcnRzIjpbWzIwMjQsMywxMF1dfSwiRE9JIjoiMTAuMTExMS9KT01TLjEyMjY4IiwiSVNTTiI6IjE0NjctNjQ4NiIsIlVSTCI6Imh0dHBzOi8vb25saW5lbGlicmFyeS53aWxleS5jb20vZG9pL2Z1bGwvMTAuMTExMS9qb21zLjEyMjY4IiwiaXNzdWVkIjp7ImRhdGUtcGFydHMiOltbMjAxNyw5LDFdXX0sInBhZ2UiOiI5MDYtOTI4IiwiYWJzdHJhY3QiOiJQdWJsaWMtcHJpdmF0ZSBjb2xsYWJvcmF0aW9ucywgb3IgaHlicmlkIG9yZ2FuaXphdGlvbmFsIGZvcm1zLCBhcmUgb2Z0ZW4gZGlmZmljdWx0IHRvIG9yZ2FuaXplIGJlY2F1c2Ugb2YgZGlzcGFyYXRlIGdvYWxzLCBpbmNlbnRpdmVzLCBhbmQgbWFuYWdlbWVudCBwcmFjdGljZXMuIFNvbWUgb2YgdGhpcyBtaXNhbGlnbm1lbnQgaXMgYWRkcmVzc2VkIHN0cnVjdHVyYWxseSBvciBjb250cmFjdHVhbGx5LCBidXQgbm90IHRoZSBtYW5hZ2VtZW50IHByb2Nlc3NlcyBhbmQgcHJhY3RpY2VzLiBJbiB0aGlzIHN0dWR5LCB3ZSBleGFtaW5lIGhvdyB0aGUgY29vcmRpbmF0aW9uIG9mIHRoZXNlIHNvY2lhbCBhbmQgd29yayByZWxhdGlvbnNoaXBzLCBvciByZWxhdGlvbmFsIGNvb3JkaW5hdGlvbiwgYWZmZWN0cyB0YXNrIHBlcmZvcm1hbmNlIGFuZCB0aGUgY3JlYXRpb24gb2Ygc29jaWFsIHZhbHVlLiBXZSBlbXBsb3kgYSBkeWFkaWMgcGVyc3BlY3RpdmUgb24gdHdvIGxvbmctdGVybSByZWxhdGlvbnNoaXBzIHRoYXQgYXJlIHBhcnQgb2YgYSB3aWRlciBlY29zeXN0ZW0uIFdlIGlsbHVzdHJhdGUgdGhlIHNvY2lhbCB2YWx1ZSBjcmVhdGlvbiBwcm9jZXNzLCBpZGVudGlmeWluZyBtdXR1YWwga25vd2xlZGdlIGFuZCBnb2FsIGFsaWdubWVudCwgYXMgbmVjZXNzYXJ5IHRvIGNyZWF0ZSByZWxhdGlvbmFsIGNvb3JkaW5hdGlvbi4gV2UgZmluZCB0aGF0IHRoZSBkZWdyZWUgb2YgcHJvZmVzc2lvbmFsIGVtYmVkZGVkbmVzcyBtb2RlcmF0ZXMgdGhlIGxpbmsgYmV0d2VlbiBjb29yZGluYXRpb24gYW5kIHRhc2sgcGVyZm9ybWFuY2UsIGFuZCBleHBsb3JlIHRoZSByb2xlIHRoYXQgb3JnYW5pemF0aW9uYWwgYW5kIGVjb3N5c3RlbSBleHBlcmllbmNlcyBwbGF5LiBXZSBkZXZlbG9wIGEgbW9kZWwgb2YgaG93IHJlbGF0aW9uYWwgY29vcmRpbmF0aW9uIGluZmx1ZW5jZXMgc29jaWFsIHZhbHVlIGNyZWF0aW9uIGluIGh5YnJpZHMuIFRoZSBmaW5kaW5ncyBoYXZlIGltcGxpY2F0aW9ucyBmb3Igc29jaWFsIHZhbHVlIGNyZWF0aW9uLCBoeWJyaWQgY29sbGFib3JhdGlvbnMsIGFuZCBvcmdhbml6YXRpb25hbCBkZXNpZ24uIiwicHVibGlzaGVyIjoiSm9obiBXaWxleSAmIFNvbnMsIEx0ZCIsImlzc3VlIjoiNiIsInZvbHVtZSI6IjU0IiwiY29udGFpbmVyLXRpdGxlLXNob3J0IjoiIn0sImlzVGVtcG9yYXJ5IjpmYWxzZX0seyJpZCI6IjEyOWE3ZmE2LWMyYTYtMzM3Ny05OGU2LTEwMjM4MTZiYmI1NyIsIml0ZW1EYXRhIjp7InR5cGUiOiJhcnRpY2xlLWpvdXJuYWwiLCJpZCI6IjEyOWE3ZmE2LWMyYTYtMzM3Ny05OGU2LTEwMjM4MTZiYmI1NyIsInRpdGxlIjoiRGUtbWFyZ2luYWxpc2luZyB0aGUgcHVibGljIGluIFBQUCBwcm9qZWN0cyB0aHJvdWdoIG11bHRpLXN0YWtlaG9sZGVycyBtYW5hZ2VtZW50IiwiYXV0aG9yIjpbeyJmYW1pbHkiOiJIZW5qZXdlbGUiLCJnaXZlbiI6IkNocmlzdGlhbiIsInBhcnNlLW5hbWVzIjpmYWxzZSwiZHJvcHBpbmctcGFydGljbGUiOiIiLCJub24tZHJvcHBpbmctcGFydGljbGUiOiIifSx7ImZhbWlseSI6IkZld2luZ3MiLCJnaXZlbiI6IlBldGVyIiwicGFyc2UtbmFtZXMiOmZhbHNlLCJkcm9wcGluZy1wYXJ0aWNsZSI6IiIsIm5vbi1kcm9wcGluZy1wYXJ0aWNsZSI6IiJ9LHsiZmFtaWx5IjoiUGFudGFsZW8iLCJnaXZlbiI6IkQuIFJ3ZWxhbWlsYSIsInBhcnNlLW5hbWVzIjpmYWxzZSwiZHJvcHBpbmctcGFydGljbGUiOiIiLCJub24tZHJvcHBpbmctcGFydGljbGUiOiIifV0sImNvbnRhaW5lci10aXRsZSI6IkpvdXJuYWwgb2YgRmluYW5jaWFsIE1hbmFnZW1lbnQgb2YgUHJvcGVydHkgYW5kIENvbnN0cnVjdGlvbiIsImFjY2Vzc2VkIjp7ImRhdGUtcGFydHMiOltbMjAyNCwzLDEwXV19LCJET0kiOiIxMC4xMTA4L0pGTVBDLTA1LTIwMTMtMDAyMS9GVUxML1hNTCIsIklTU04iOiIxNzU5ODQ0MyIsImlzc3VlZCI6eyJkYXRlLXBhcnRzIjpbWzIwMTMsMTEsNF1dfSwicGFnZSI6IjIxMC0yMzEiLCJhYnN0cmFjdCI6IuKAkyBUaGUgcmVzZWFyY2ggcmVwb3J0ZWQgaW4gdGhpcyBwYXBlciB0YWtlcyBhIGNyaXRpY2FsIGxvb2sgYXQgdGhlIHByb2Nlc3Mgb2YgbXVsdGktc3Rha2Vob2xkZXIgY29uc3VsdGF0aW9uIGFuZCBtYW5hZ2VtZW50IGluIGEgUFBQIHByb2plY3QgZW52aXJvbm1lbnQsIHRvIGZpbGwgdGhlIGdhcHMgaW4gdGhlIGV4aXN0aW5nIGxpdGVyYXR1cmUuIEl0IGNvbnNpZGVycyB0aGUgdmFyaW91cyBwcm9ibGVtcyBlbmNvdW50ZXJlZCBvbiBQUFAgaW5pdGlhdGl2ZXMgYXJvdW5kIHRoZSB3b3JsZCB0aGF0IGhhdmUgbGVkIHRvIHB1YmxpYyBvcHBvc2l0aW9uIGFuZCBmYWlsdXJlIG9mIHNvbWUgUFBQIHByb2plY3RzLiBUd28gaW50ZXJjb25uZWN0ZWQgYXNwZWN0cyBhcmUgdGFja2xlZDogZGVmaW5pdGlvbiBvZiB0aGUgcHJpbmNpcGFsIHByb2plY3Qgc3Rha2Vob2xkZXIgYW5kIHRoZSBtYW5hZ2VtZW50IG9mIHRoZSBwcmluY2lwYWwgcHJvamVjdCBzdGFrZWhvbGRlciwgYXMgYSBtdWx0aS1zdGFrZWhvbGRlci4gVGhlIHBhcGVyIGFpbXMgdG8gZGlzY3VzcyB0aGVzZSBpc3N1ZXMuIOKAkyBFeGlzdGluZyB0aGVvcnkgYW5kIHByYWN0aWNlIG9mIHByb2plY3Qgc3Rha2Vob2xkZXIgbWFuYWdlbWVudCBpcyBhbmFseXNlZCB0aHJvdWdoIGNhc2Ugc3R1ZGllcyBhbmQgb3RoZXIgc291cmNlcywgYW5kIHRoZSB1bmlxdWVuZXNzIG9mIGEgUFBQIHByb2plY3QgZW52aXJvbm1lbnQsIHdoaWNoIGluZmx1ZW5jZXMgUFBQIG11bHRpLXN0YWtlaG9sZGVyIG1hbmFnZW1lbnQgYXBwcm9hY2hlcywgaXMgZXN0YWJsaXNoZWQuIOKAkyBDdXJyZW50IHRlbnNpb25zIGFuZCBwdWJsaWMgcHJvdGVzdHMgYWNyb3NzIEFmcmljYSwgTm9ydGggYW5kIFNvdXRoIEFtZXJpY2EsIEF1c3RyYWxpYSBhbmQgRXVyb3BlIGFyb3VuZCBQUFAgcHJvamVjdHMgYXJlIGhpZ2hsaWdodGVkLCBhbmQgdGhlc2Ugc2VlbSB0byBiZSBjZW50cmVkIG9uIHB1YmxpYyBzdGFrZWhvbGRlcnMnIG1hcmdpbmFsaXNhdGlvbi4gSXQgaXMgZm91bmQgdGhhdCB0aGUgcHVibGljIG91dGNyeSBhY3Jvc3MgY29udGluZW50cyBpcyBjaGFyYWN0ZXJpc2VkIGJ5IGEgbWFyZ2luYWxpc2VkIHB1YmxpYy4g4oCTIFJlc3VsdHMgYWR2b2NhdGUgYSBwYXJhZGlnbSBzaGlmdCBieSBhY2NlcHRpbmcgbXVsdGktc3Rha2Vob2xkaW5nIGFzIGNlbnRyYWwgdG8gUFBQIHByb2plY3QgbWFuYWdlbWVudC4gQSBtdWx0aS1zdGFrZWhvbGRlciBtYW5hZ2VtZW50IG1vZGVsIGlzIHByb3Bvc2VkLCB3aGljaCB3aWxsIG1vdmUgdGhlIHB1YmxpYyBmcm9tIHRoZSBtYXJnaW5zIG9mIHRoZSBQUFAgcHJvamVjdCBzcGFjZSB0byB0aGUgY2VudHJlIHdoZXJlIGZ1bmRhbWVudGFsIGRlY2lzaW9ucyBhcmUgbWFkZSBmcm9tIGNvbmNlcHRpb24gdG8gZmFjaWxpdHkgb3duZXJzaGlwIGFuZCBvcGVyYXRpb24uIOKAkyBUaGUgc3R1ZHkgdGFrZXMgYSBwcmFnbWF0aWMgYXBwcm9hY2ggdG8gdGhlIHByb2JsZW0gb2YgZXhjbHVzaW9uIG9mIHRoZSBwdWJsaWMgaW4gUFBQIHByb2plY3RzLiBJdCBpcyBvbmUgb2YgZmV3IHN0dWRpZXMgdG8gYnJpbmcgdGhlIHB1YmxpYyB0byB0aGUgY2VudHJlIG9mIFBQUCBwcm9qZWN0IHByb2Nlc3Nlcy4gwqkgMjAxMywgRW1lcmFsZCBHcm91cCBQdWJsaXNoaW5nIExpbWl0ZWQiLCJwdWJsaXNoZXIiOiJFbWVyYWxkIEdyb3VwIFB1Ymxpc2hpbmcgTGltaXRlZCIsImlzc3VlIjoiMyIsInZvbHVtZSI6IjE4IiwiY29udGFpbmVyLXRpdGxlLXNob3J0IjoiIn0sImlzVGVtcG9yYXJ5IjpmYWxzZX0seyJpZCI6IjYzOWExZTFlLTJmZmEtM2M1NS05ZDJkLTMzODBjMDNkYTFkMiIsIml0ZW1EYXRhIjp7InR5cGUiOiJhcnRpY2xlLWpvdXJuYWwiLCJpZCI6IjYzOWExZTFlLTJmZmEtM2M1NS05ZDJkLTMzODBjMDNkYTFkMiIsInRpdGxlIjoiVGhlIFRoZW9yeSwgUHJhY3RpY2UgYW5kIEltcHJvdmVtZW50IGluIFByb3ZpZGluZyDigJxSaWdodHMg4oCTIEV0aGljYWwgUHVibGljIEdvb2Rz4oCdIHdpdGggUFBQIiwiYXV0aG9yIjpbeyJmYW1pbHkiOiJLYW5nIiwiZ2l2ZW4iOiJKaWEiLCJwYXJzZS1uYW1lcyI6ZmFsc2UsImRyb3BwaW5nLXBhcnRpY2xlIjoiIiwibm9uLWRyb3BwaW5nLXBhcnRpY2xlIjoiIn0seyJmYW1pbHkiOiJUb25nIiwiZ2l2ZW4iOiJDaGVuIiwicGFyc2UtbmFtZXMiOmZhbHNlLCJkcm9wcGluZy1wYXJ0aWNsZSI6IiIsIm5vbi1kcm9wcGluZy1wYXJ0aWNsZSI6IiJ9LHsiZmFtaWx5IjoiRGFudG9uZyIsImdpdmVuIjoiVGFuZyIsInBhcnNlLW5hbWVzIjpmYWxzZSwiZHJvcHBpbmctcGFydGljbGUiOiIiLCJub24tZHJvcHBpbmctcGFydGljbGUiOiIifV0sImNvbnRhaW5lci10aXRsZSI6IkludGVybmF0aW9uYWwgUmVzZWFyY2ggSm91cm5hbCBvZiBFY29ub21pY3MgYW5kIE1hbmFnZW1lbnQgU3R1ZGllcyBJUkpFTVMiLCJhY2Nlc3NlZCI6eyJkYXRlLXBhcnRzIjpbWzIwMjQsMywxMF1dfSwiRE9JIjoiMTAuNTY0NzIvMjU4MzUyMzgvSVJKRU1TLVYySTFQMTA1IiwiaXNzdWVkIjp7ImRhdGUtcGFydHMiOltbMjAyMiwxLDI1XV19LCJwYWdlIjoiMzItMzkiLCJhYnN0cmFjdCI6IldpdGggdGhlIGRldmVsb3BtZW50IG9mIHRoZSBlY29ub215IGFuZCBzb2NpZXR5LCB0aGUgcmlnaHRzIGFuZCBpbnRlcmVzdHMgb2Ygc29jaWFsIG1lbWJlcnMgYW5kIHRoZSBjb250ZW50IG9mIHNvY2lhbCBldGhpY3MgY29udGludWUgdG8gZXZvbHZlLCBhbmQgdGhlIHNjb3BlIG9mIHB1YmxpYyBzZXJ2aWNlcyBhbHNvIGV4cGFuZHMsIGZvcm1pbmcgYSBzcGVjdHJ1bSBvZiBwdWJsaWMgZ29vZHMgY29uc2lzdGluZyBvZiBcInB1cmUgcHVibGljIGdvb2RzXCIsIFwicXVhc2ktcHVibGljIGdvb2RzXCIgYW5kIFwicmlnaHRzLWV0aGljYWwgcHVibGljIGdvb2RzXCIuIEluIG9yZGVyIHRvIHNvbHZlIHRoZSBjb250cmFkaWN0aW9uIGJldHdlZW4gdGhlIHN1cHBseSBhbmQgZGVtYW5kIG9mIHB1YmxpYyBnb29kcywgdGhlIFBQUCBtb2RlbCBpbiB3aGljaCB0aGUgZ292ZXJubWVudCBhbmQgc29jaWFsIGNhcGl0YWwgY29vcGVyYXRlIHRvIHByb3ZpZGUgcHVibGljIGdvb2RzIGNhbWUgaW50byBiZWluZy4gUFBQIGhhcyBhIHZhcmlldHkgb2Ygc3BlY2lmaWMgbW9kZWxzLiBJbiB0aGVvcnksIGdvdmVybm1lbnQgcHJvY3VyZWQgcHJvamVjdHMgYW5kIHNlcnZpY2VzLCBmcmFuY2hpc2luZywgYW5kIGVxdWl0eSBjb29wZXJhdGlvbiBhcmUgcmVzcGVjdGl2ZWx5IGFwcGxpY2FibGUgdG8gXCJwdXJlIHB1YmxpYyBnb29kc1wiLCBcInF1YXNpLXB1YmxpYyBnb29kc1wiIGFuZCBcInJpZ2h0cy1ldGhpY2FsIHB1YmxpYyBnb29kc1wiLiBBbW9uZyB0aGVtLCBcInJpZ2h0cy1ldGhpY2FsIHB1YmxpYyBnb29kc1wiIHJlZmVyIHRvIHB1YmxpYyBnb29kcyB0aGF0IGhhdmUgaW50dWl0aXZlIHByaXZhdGUgcHJvZHVjdCBhdHRyaWJ1dGVzIGFjY29yZGluZyB0byB0aGUgZGVmaW5pdGlvbiBvZiB0cmFkaXRpb25hbCBlY29ub21pYyBjb25jZXB0cywgYW5kIHNob3VsZCBiZSBwcm92aWRlZCBieSB0aGUgZ292ZXJubWVudCBhcyBkZXRlcm1pbmVkIGJ5IHRoZSBjb21tb24gc29jaWFsIHZhbHVlIG9yaWVudGF0aW9uIGFuZCBjb2xsZWN0aXZlIHBvbGl0aWNhbCBjaG9pY2UuIEhvd2V2ZXIsIGR1ZSB0byBpdHMgZXhpc3RlbmNlIG9yIGluYWJpbGl0eSB0byBjb21wbGV0ZWx5IGV4Y2x1ZGUgY29tcGV0aXRpb24gYW5kIGV4Y2x1c2l2aXR5IGluIGl0cyBhY3R1YWwgZm9ybSwgdGhlIHRyYWRpdGlvbmFsIGdvdmVybm1lbnQgc3VwcGx5IG1ldGhvZCBpcyBub3QgZWZmaWNpZW50LCBhbmQgaXQgaXMgdGhlIGJlc3QgY2hvaWNlIHRvIGxldCBtYXJrZXQgZW50aXRpZXMgcGFydGljaXBhdGUgaW4gaXRzIHN1cHBseS4gVG8gc3VwcGx5IFwicmlnaHRzLWV0aGljYWwgcHVibGljIGdvb2RzXCIgdGhyb3VnaCBQUFAsIHNvY2lhbCBjYXBpdGFsIHBhcnRpZXMgd2l0aCBib3RoIGNvbnN0cnVjdGlvbiBhYmlsaXR5IGFuZCBvcGVyYXRpb24gcmVzb3VyY2VzIHNob3VsZCBiZSBzZWxlY3RlZCBhbmQgYWxsb3dlZCB0byBwYXJ0aWNpcGF0ZSBpbiB0aGUgd2hvbGUgcHJvY2VzcyBvZiBwdWJsaWMgZ29vZHMgc3VwcGx5LCBzdWNoIGFzIGludmVzdG1lbnQsIGNvbnN0cnVjdGlvbiwgbWFuYWdlbWVudCBhbmQgb3BlcmF0aW9uLCBzbyBhcyB0byBmb3JtIGFuZCBnaXZlIHBsYXkgdG8gdGhlIHF1YWxpdHkgYW5kIGVmZmljaWVuY3kgYWR2YW50YWdlcyBvZiB0aGUgY29uc3RydWN0aW9uIGFuZCBvcGVyYXRpb24gYWdncmVnYXRlcy4gSW4gdGhpcyBwcm9jZXNzLCBpdCBpcyBuZWNlc3Nhcnkgbm90IG9ubHkgdG8gZW5zdXJlIHRoYXQgc29jaWFsIGNhcGl0YWwgcGFydGllcyBvYnRhaW4gcmVhc29uYWJsZSBpbnZlc3RtZW50IHJldHVybnMgdG8gZW5jb3VyYWdlIHRoZWlyIGFjdGl2ZSBwYXJ0aWNpcGF0aW9uLCBidXQgYWxzbyB0byBmb3JtIGEgY29uc3RyYWludCBhbmQgaW5jZW50aXZlIG1lY2hhbmlzbSBmb3Igc29jaWFsIGNhcGl0YWwgcGFydGllcycgY29uc3RydWN0aW9uIGFuZCBvcGVyYXRpb24gYmVoYXZpb3JzIHRocm91Z2ggZWZmZWN0aXZlIHN1cGVydmlzaW9uIGFuZCBwZXJmb3JtYW5jZSBldmFsdWF0aW9uLCBzbyBhcyB0byBhY2hpZXZlIGVmZmljaWVudCBhbmQgaGlnaC1xdWFsaXR5IHN1cHBseSBvZiBwdWJsaWMgZ29vZHMuIEhvd2V2ZXIsIGR1ZSB0byB0aGUgaW1wZXJmZWN0IHN5c3RlbSwgdW5jbGVhciB1bmRlcnN0YW5kaW5nIG9mIHBhcnRpY2lwYW50cyBhbmQgbG93IHF1YWxpdHkgb2YgcmVsZXZhbnQgcGVyc29ubmVsLCB0aGVyZSBhcmUgcHJvYmxlbXMgaW4gdGhlIHByYWN0aWNlIG9mIFwicmlnaHRzLWV0aGljYWwgUFBQIHByb2plY3RzXCIsIHN1Y2ggYXMgdGhlIHNlcGFyYXRpb24gYmV0d2VlbiBjb25zdHJ1Y3Rpb24gYW5kIG9wZXJhdGlvbiwgYW5kIHVuY2xlYXIgYXNzZXQgb3duZXJzaGlwLiBNb3JlIGNvbmNyZXRlbHksIHNvY2lhbCBjYXBpdGFsIHVzdWFsbHkgaGFzIHRoZSBjb25zdHJ1Y3Rpb24gcXVhbGlmaWNhdGlvbiwgYnV0IGxhY2tzIG9wZXJhdGlvbiBleHBlcmllbmNlLCBhbmQgdHJhbnNmZXJzIHRoZSBwcm9qZWN0IG9wZXJhdGlvbiB0byBwdWJsaWMgaW5zdGl0dXRpb25zIG9yIG90aGVyIG9wZXJhdGluZyBlbnRpdGllcyBhZnRlciB0aGUgY29tcGxldGlvbiBvZiBwcm9qZWN0IGNvbnN0cnVjdGlvbi4gQWx0aG91Z2ggdGhlIHByb2JsZW0gb2YgcHJvamVjdCBjb25zdHJ1Y3Rpb24gZmluYW5jaW5nIGhhcyBiZWVuIHNvbHZlZCwgdGhlIGhpZ2gtcXVhbGl0eSBzdXBwbHkgb2YgcHVibGljIGdvb2RzIGhhcyBiZWVuIG5lZ2xlY3RlZCwgYW5kIHRoZSByZXNvdXJjZSBpbnRlZ3JhdGlvbiBlZmZlY3Qgb2YgdGhlIFBQUCBtb2RlbCBoYXMgbm90IGJlZW4gYnJvdWdodCBpbnRvIGZ1bGwgcGxheSwgYW5kIHRoZSBhc3NldCBvd25lcnNoaXAgcHJvYmxlbSBvZiB0aGUgcHJvamVjdCBoYXMgbm90IGJlZW4gZWZmZWN0aXZlbHkgc29sdmVkIGF0IHRoZSBydWxlIG9mIHRoZSBsYXcgbGV2ZWwuIFNvY2lhbCBjYXBpdGFsIHBhcnRpZXMgd29ycnkgdGhhdCBuZWl0aGVyIHRoZSBpbmhlcmVudCBwcm9wZXJ0eSByaWdodHMgbm9yIHRoZSBsb25nLXRlcm0gb3BlcmF0aW5nIGluY29tZSB3aWxsIGJlIG9idGFpbmVkLCBzbyB0aGV5IHBheSBtb3JlIGF0dGVudGlvbiB0byBzaG9ydC10ZXJtIHJldHVybnMgc3VjaCBhcyBjb25zdHJ1Y3Rpb24gcHJvZml0cywgd2hpY2ggaXMgbm90IGNvbmR1Y2l2ZSB0byBsb25nLXRlcm0gbXV0dWFsIHRydXN0IGFuZCBjb29wZXJhdGlvbiBiZXR3ZWVuIHRoZSBnb3Zlcm5tZW50IGFuZCBzb2NpYWwgY2FwaXRhbCBwYXJ0aWVzLiBUaGVyZWZvcmUsIGl0IGlzIG5lY2Vzc2FyeSB0byBzcGVlZCB1cCB0aGUgY29uc3RydWN0aW9uIG9mIHRoZSBydWxlIG9mIGxhdyBpbiB0aGUgb3BlcmF0aW9uIG9mIFBQUCBwcm9qZWN0cy4gV2hpbGUgcHJvbW90aW5nIHRoZSBzdGFuZGFyZGl6ZWQgKHJ1bGUgb2YgbGF3LCBzcGVjaWFsaXphdGlvbiBhbmQgc3Vuc2hpbmUpIGRldmVsb3BtZW50IG9mIGFsbCBQUFAgcHJvamVjdHMsIHRoZSBcImNvbnN0cnVjdGlvbi1vcGVyYXRpb24gaW50ZWdyYXRpb25cIiBtZWNoYW5pc20gb2YgXCJyaWdodHMtZXRoaWNhbCBQUFAgcHJvamVjdHNcIiBzaG91bGQgYmUgc3RyZW5ndGhlbmVkIGFuZCBvcHRpbWl6ZWQuIEF0IHRoZSBsZWdpc2xhdGl2ZSBsZXZlbCwgaXQgaXMgbmVjZXNzYXJ5IHRvIGZvcm0gYSBjbGVhciBvd25lcnNoaXAgc3RydWN0dXJlIGFuZCBkaXN0cmlidXRpb24gc3RydWN0dXJlIG9mIHJpZ2h0cyBhbmQgcmVzcG9uc2liaWxpdGllcyBmb3IgdGhlIFBQUCBtb2RlbCwgYW5kIHRvIGVzdGFibGlzaCBhbmQgaW1wcm92ZSBhIGNvbXByZWhlbnNpdmUgcGVyZm9ybWFuY2UgZXZhbHVhdGlvbiBtZWNoYW5pc20gYmFzZWQgb24gdGhlIHdob2xlIGxpZmUgY3ljbGUgb2YgdGhlIHByb2plY3QgYW5kIHRoZSBzdXBlcnZpc2lvbiBtZWNoYW5pc20gd2l0aCBtdWx0aS1zdWJqZWN0IHBhcnRpY2lwYXRpb24uIEluIGFkZGl0aW9uLCBpdCBpcyBuZWNlc3NhcnkgdG8gY2hhbmdlIHRoZSBjb25jZXB0LCB0byBjb3JyZWN0bHkgdW5kZXJzdGFuZCB0aGUgXCJyaWdodHMtZXRoaWNhbCBwdWJsaWMgZ29vZHNcIiwgYmUgZGV0ZXJtaW5lZCB0byBpbm5vdmF0ZSwgdG8gaW1wcm92ZSB0aGUgcXVhbGl0eSBvZiByZWxldmFudCBwZXJzb25uZWwsIGFuZCB0byBwcm9tb3RlIHRoZSBpbXByb3ZlbWVudCBhbmQgaGlnaC1xdWFsaXR5IGRldmVsb3BtZW50IG9mIFwicmlnaHRzLWV0aGljYWwgUFBQIHByb2plY3RzXCIuIiwicHVibGlzaGVyIjoiRXRlcm5hbCBTY2llbnRpZmljIFB1YmxpY2F0aW9ucyIsImlzc3VlIjoiMSIsInZvbHVtZSI6IjIiLCJjb250YWluZXItdGl0bGUtc2hvcnQiOiIifSwiaXNUZW1wb3JhcnkiOmZhbHNlfV19&quot;,&quot;citationItems&quot;:[{&quot;id&quot;:&quot;65402e66-fc43-36a6-8e65-a9c6498a63e5&quot;,&quot;itemData&quot;:{&quot;type&quot;:&quot;article-journal&quot;,&quot;id&quot;:&quot;65402e66-fc43-36a6-8e65-a9c6498a63e5&quot;,&quot;title&quot;:&quot;Social Value Creation and Relational Coordination in Public-Private Collaborations&quot;,&quot;author&quot;:[{&quot;family&quot;:&quot;Caldwell&quot;,&quot;given&quot;:&quot;Nigel D.&quot;,&quot;parse-names&quot;:false,&quot;dropping-particle&quot;:&quot;&quot;,&quot;non-dropping-particle&quot;:&quot;&quot;},{&quot;family&quot;:&quot;Roehrich&quot;,&quot;given&quot;:&quot;Jens K.&quot;,&quot;parse-names&quot;:false,&quot;dropping-particle&quot;:&quot;&quot;,&quot;non-dropping-particle&quot;:&quot;&quot;},{&quot;family&quot;:&quot;George&quot;,&quot;given&quot;:&quot;Gerard&quot;,&quot;parse-names&quot;:false,&quot;dropping-particle&quot;:&quot;&quot;,&quot;non-dropping-particle&quot;:&quot;&quot;}],&quot;container-title&quot;:&quot;Journal of Management Studies&quot;,&quot;accessed&quot;:{&quot;date-parts&quot;:[[2024,3,10]]},&quot;DOI&quot;:&quot;10.1111/JOMS.12268&quot;,&quot;ISSN&quot;:&quot;1467-6486&quot;,&quot;URL&quot;:&quot;https://onlinelibrary.wiley.com/doi/full/10.1111/joms.12268&quot;,&quot;issued&quot;:{&quot;date-parts&quot;:[[2017,9,1]]},&quot;page&quot;:&quot;906-928&quot;,&quot;abstract&quot;:&quot;Public-private collaborations, or hybrid organizational forms, are often difficult to organize because of disparate goals, incentives, and management practices. Some of this misalignment is addressed structurally or contractually, but not the management processes and practices. In this study, we examine how the coordination of these social and work relationships, or relational coordination, affects task performance and the creation of social value. We employ a dyadic perspective on two long-term relationships that are part of a wider ecosystem. We illustrate the social value creation process, identifying mutual knowledge and goal alignment, as necessary to create relational coordination. We find that the degree of professional embeddedness moderates the link between coordination and task performance, and explore the role that organizational and ecosystem experiences play. We develop a model of how relational coordination influences social value creation in hybrids. The findings have implications for social value creation, hybrid collaborations, and organizational design.&quot;,&quot;publisher&quot;:&quot;John Wiley &amp; Sons, Ltd&quot;,&quot;issue&quot;:&quot;6&quot;,&quot;volume&quot;:&quot;54&quot;,&quot;container-title-short&quot;:&quot;&quot;},&quot;isTemporary&quot;:false},{&quot;id&quot;:&quot;129a7fa6-c2a6-3377-98e6-1023816bbb57&quot;,&quot;itemData&quot;:{&quot;type&quot;:&quot;article-journal&quot;,&quot;id&quot;:&quot;129a7fa6-c2a6-3377-98e6-1023816bbb57&quot;,&quot;title&quot;:&quot;De-marginalising the public in PPP projects through multi-stakeholders management&quot;,&quot;author&quot;:[{&quot;family&quot;:&quot;Henjewele&quot;,&quot;given&quot;:&quot;Christian&quot;,&quot;parse-names&quot;:false,&quot;dropping-particle&quot;:&quot;&quot;,&quot;non-dropping-particle&quot;:&quot;&quot;},{&quot;family&quot;:&quot;Fewings&quot;,&quot;given&quot;:&quot;Peter&quot;,&quot;parse-names&quot;:false,&quot;dropping-particle&quot;:&quot;&quot;,&quot;non-dropping-particle&quot;:&quot;&quot;},{&quot;family&quot;:&quot;Pantaleo&quot;,&quot;given&quot;:&quot;D. Rwelamila&quot;,&quot;parse-names&quot;:false,&quot;dropping-particle&quot;:&quot;&quot;,&quot;non-dropping-particle&quot;:&quot;&quot;}],&quot;container-title&quot;:&quot;Journal of Financial Management of Property and Construction&quot;,&quot;accessed&quot;:{&quot;date-parts&quot;:[[2024,3,10]]},&quot;DOI&quot;:&quot;10.1108/JFMPC-05-2013-0021/FULL/XML&quot;,&quot;ISSN&quot;:&quot;17598443&quot;,&quot;issued&quot;:{&quot;date-parts&quot;:[[2013,11,4]]},&quot;page&quot;:&quot;210-231&quot;,&quot;abstract&quot;:&quot;– The research reported in this paper takes a critical look at the process of multi-stakeholder consultation and management in a PPP project environment, to fill the gaps in the existing literature. It considers the various problems encountered on PPP initiatives around the world that have led to public opposition and failure of some PPP projects. Two interconnected aspects are tackled: definition of the principal project stakeholder and the management of the principal project stakeholder, as a multi-stakeholder. The paper aims to discuss these issues. – Existing theory and practice of project stakeholder management is analysed through case studies and other sources, and the uniqueness of a PPP project environment, which influences PPP multi-stakeholder management approaches, is established. – Current tensions and public protests across Africa, North and South America, Australia and Europe around PPP projects are highlighted, and these seem to be centred on public stakeholders' marginalisation. It is found that the public outcry across continents is characterised by a marginalised public. – Results advocate a paradigm shift by accepting multi-stakeholding as central to PPP project management. A multi-stakeholder management model is proposed, which will move the public from the margins of the PPP project space to the centre where fundamental decisions are made from conception to facility ownership and operation. – The study takes a pragmatic approach to the problem of exclusion of the public in PPP projects. It is one of few studies to bring the public to the centre of PPP project processes. © 2013, Emerald Group Publishing Limited&quot;,&quot;publisher&quot;:&quot;Emerald Group Publishing Limited&quot;,&quot;issue&quot;:&quot;3&quot;,&quot;volume&quot;:&quot;18&quot;,&quot;container-title-short&quot;:&quot;&quot;},&quot;isTemporary&quot;:false},{&quot;id&quot;:&quot;639a1e1e-2ffa-3c55-9d2d-3380c03da1d2&quot;,&quot;itemData&quot;:{&quot;type&quot;:&quot;article-journal&quot;,&quot;id&quot;:&quot;639a1e1e-2ffa-3c55-9d2d-3380c03da1d2&quot;,&quot;title&quot;:&quot;The Theory, Practice and Improvement in Providing “Rights – Ethical Public Goods” with PPP&quot;,&quot;author&quot;:[{&quot;family&quot;:&quot;Kang&quot;,&quot;given&quot;:&quot;Jia&quot;,&quot;parse-names&quot;:false,&quot;dropping-particle&quot;:&quot;&quot;,&quot;non-dropping-particle&quot;:&quot;&quot;},{&quot;family&quot;:&quot;Tong&quot;,&quot;given&quot;:&quot;Chen&quot;,&quot;parse-names&quot;:false,&quot;dropping-particle&quot;:&quot;&quot;,&quot;non-dropping-particle&quot;:&quot;&quot;},{&quot;family&quot;:&quot;Dantong&quot;,&quot;given&quot;:&quot;Tang&quot;,&quot;parse-names&quot;:false,&quot;dropping-particle&quot;:&quot;&quot;,&quot;non-dropping-particle&quot;:&quot;&quot;}],&quot;container-title&quot;:&quot;International Research Journal of Economics and Management Studies IRJEMS&quot;,&quot;accessed&quot;:{&quot;date-parts&quot;:[[2024,3,10]]},&quot;DOI&quot;:&quot;10.56472/25835238/IRJEMS-V2I1P105&quot;,&quot;issued&quot;:{&quot;date-parts&quot;:[[2022,1,25]]},&quot;page&quot;:&quot;32-39&quot;,&quot;abstract&quot;:&quot;With the development of the economy and society, the rights and interests of social members and the content of social ethics continue to evolve, and the scope of public services also expands, forming a spectrum of public goods consisting of \&quot;pure public goods\&quot;, \&quot;quasi-public goods\&quot; and \&quot;rights-ethical public goods\&quot;. In order to solve the contradiction between the supply and demand of public goods, the PPP model in which the government and social capital cooperate to provide public goods came into being. PPP has a variety of specific models. In theory, government procured projects and services, franchising, and equity cooperation are respectively applicable to \&quot;pure public goods\&quot;, \&quot;quasi-public goods\&quot; and \&quot;rights-ethical public goods\&quot;. Among them, \&quot;rights-ethical public goods\&quot; refer to public goods that have intuitive private product attributes according to the definition of traditional economic concepts, and should be provided by the government as determined by the common social value orientation and collective political choice. However, due to its existence or inability to completely exclude competition and exclusivity in its actual form, the traditional government supply method is not efficient, and it is the best choice to let market entities participate in its supply. To supply \&quot;rights-ethical public goods\&quot; through PPP, social capital parties with both construction ability and operation resources should be selected and allowed to participate in the whole process of public goods supply, such as investment, construction, management and operation, so as to form and give play to the quality and efficiency advantages of the construction and operation aggregates. In this process, it is necessary not only to ensure that social capital parties obtain reasonable investment returns to encourage their active participation, but also to form a constraint and incentive mechanism for social capital parties' construction and operation behaviors through effective supervision and performance evaluation, so as to achieve efficient and high-quality supply of public goods. However, due to the imperfect system, unclear understanding of participants and low quality of relevant personnel, there are problems in the practice of \&quot;rights-ethical PPP projects\&quot;, such as the separation between construction and operation, and unclear asset ownership. More concretely, social capital usually has the construction qualification, but lacks operation experience, and transfers the project operation to public institutions or other operating entities after the completion of project construction. Although the problem of project construction financing has been solved, the high-quality supply of public goods has been neglected, and the resource integration effect of the PPP model has not been brought into full play, and the asset ownership problem of the project has not been effectively solved at the rule of the law level. Social capital parties worry that neither the inherent property rights nor the long-term operating income will be obtained, so they pay more attention to short-term returns such as construction profits, which is not conducive to long-term mutual trust and cooperation between the government and social capital parties. Therefore, it is necessary to speed up the construction of the rule of law in the operation of PPP projects. While promoting the standardized (rule of law, specialization and sunshine) development of all PPP projects, the \&quot;construction-operation integration\&quot; mechanism of \&quot;rights-ethical PPP projects\&quot; should be strengthened and optimized. At the legislative level, it is necessary to form a clear ownership structure and distribution structure of rights and responsibilities for the PPP model, and to establish and improve a comprehensive performance evaluation mechanism based on the whole life cycle of the project and the supervision mechanism with multi-subject participation. In addition, it is necessary to change the concept, to correctly understand the \&quot;rights-ethical public goods\&quot;, be determined to innovate, to improve the quality of relevant personnel, and to promote the improvement and high-quality development of \&quot;rights-ethical PPP projects\&quot;.&quot;,&quot;publisher&quot;:&quot;Eternal Scientific Publications&quot;,&quot;issue&quot;:&quot;1&quot;,&quot;volume&quot;:&quot;2&quot;,&quot;container-title-short&quot;:&quot;&quot;},&quot;isTemporary&quot;:false}]},{&quot;citationID&quot;:&quot;MENDELEY_CITATION_c4c318ba-fe88-4fc1-9e4d-c9dbe812e5bd&quot;,&quot;properties&quot;:{&quot;noteIndex&quot;:0},&quot;isEdited&quot;:false,&quot;manualOverride&quot;:{&quot;isManuallyOverridden&quot;:false,&quot;citeprocText&quot;:&quot;(Lubberink et al. 2017; Stilgoe et al. 2020)&quot;,&quot;manualOverrideText&quot;:&quot;&quot;},&quot;citationTag&quot;:&quot;MENDELEY_CITATION_v3_eyJjaXRhdGlvbklEIjoiTUVOREVMRVlfQ0lUQVRJT05fYzRjMzE4YmEtZmU4OC00ZmMxLTllNGQtYzlkYmU4MTJlNWJkIiwicHJvcGVydGllcyI6eyJub3RlSW5kZXgiOjB9LCJpc0VkaXRlZCI6ZmFsc2UsIm1hbnVhbE92ZXJyaWRlIjp7ImlzTWFudWFsbHlPdmVycmlkZGVuIjpmYWxzZSwiY2l0ZXByb2NUZXh0IjoiKEx1YmJlcmluayBldCBhbC4gMjAxNzsgU3RpbGdvZSBldCBhbC4gMjAyMCkiLCJtYW51YWxPdmVycmlkZVRleHQiOiIifSwiY2l0YXRpb25JdGVtcyI6W3siaWQiOiIzMzQ3YmIzMC1iODJhLTNjZTctYTBjNy1mN2IwZmE0NTNjOTEiLCJpdGVtRGF0YSI6eyJ0eXBlIjoiYXJ0aWNsZS1qb3VybmFsIiwiaWQiOiIzMzQ3YmIzMC1iODJhLTNjZTctYTBjNy1mN2IwZmE0NTNjOTEiLCJ0aXRsZSI6IkEgZnJhbWV3b3JrIGZvciByZXNwb25zaWJsZSBpbm5vdmF0aW9uIGluIHRoZSBidXNpbmVzcyBjb250ZXh0OiBMZXNzb25zIGZyb20gcmVzcG9uc2libGUtLCBzb2NpYWwtIGFuZCBzdXN0YWluYWJsZSBpbm5vdmF0aW9uIiwiYXV0aG9yIjpbeyJmYW1pbHkiOiJMdWJiZXJpbmsiLCJnaXZlbiI6IlJvYiIsInBhcnNlLW5hbWVzIjpmYWxzZSwiZHJvcHBpbmctcGFydGljbGUiOiIiLCJub24tZHJvcHBpbmctcGFydGljbGUiOiIifSx7ImZhbWlseSI6IkJsb2siLCJnaXZlbiI6IlZpbmNlbnQiLCJwYXJzZS1uYW1lcyI6ZmFsc2UsImRyb3BwaW5nLXBhcnRpY2xlIjoiIiwibm9uLWRyb3BwaW5nLXBhcnRpY2xlIjoiIn0seyJmYW1pbHkiOiJPcGhlbSIsImdpdmVuIjoiSm9oYW4iLCJwYXJzZS1uYW1lcyI6ZmFsc2UsImRyb3BwaW5nLXBhcnRpY2xlIjoiIiwibm9uLWRyb3BwaW5nLXBhcnRpY2xlIjoidmFuIn0seyJmYW1pbHkiOiJPbXRhIiwiZ2l2ZW4iOiJPbm5vIiwicGFyc2UtbmFtZXMiOmZhbHNlLCJkcm9wcGluZy1wYXJ0aWNsZSI6IiIsIm5vbi1kcm9wcGluZy1wYXJ0aWNsZSI6IiJ9XSwiY29udGFpbmVyLXRpdGxlIjoiUmVzcG9uc2libGUgSW5ub3ZhdGlvbiAzOiBBIEV1cm9wZWFuIEFnZW5kYT8iLCJhY2Nlc3NlZCI6eyJkYXRlLXBhcnRzIjpbWzIwMjQsMiwyOV1dfSwiRE9JIjoiMTAuMTAwNy85NzgtMy0zMTktNjQ4MzQtN18xMS9DT1ZFUiIsIklTQk4iOiI5NzgzMzE5NjQ4MzQ3IiwiVVJMIjoiaHR0cHM6Ly9saW5rLXNwcmluZ2VyLWNvbS5wcm94eS51d2FzYS5maS9jaGFwdGVyLzEwLjEwMDcvOTc4LTMtMzE5LTY0ODM0LTdfMTEiLCJpc3N1ZWQiOnsiZGF0ZS1wYXJ0cyI6W1syMDE3LDEsMV1dfSwicGFnZSI6IjE4MS0yMDciLCJhYnN0cmFjdCI6IldoaWxlIHRoZSBjb25jZXB0IG9mIFJlc3BvbnNpYmxlIElubm92YXRpb24gaXMgaW5jcmVhc2luZ2x5IGNvbW1vbiBhbW9uZyByZXNlYXJjaGVycyBhbmQgcG9saWN5IG1ha2VycywgaXQgaXMgc3RpbGwgdW5rbm93biB3aGF0IGl0IG1lYW5zIGluIGEgYnVzaW5lc3MgY29udGV4dC4gVGhpcyBzdHVkeSBhaW1zIHRvIGlkZW50aWZ5IHdoaWNoIGFzcGVjdHMgb2YgUmVzcG9uc2libGUgSW5ub3ZhdGlvbiBhcmUgY29uY2VwdHVhbGx5IHNpbWlsYXIgYW5kIGRpc3NpbWlsYXIgZnJvbSBzb2NpYWwtIGFuZCBzdXN0YWluYWJsZSBpbm5vdmF0aW9uLiBPdXIgY29uY2VwdHVhbCBhbmFseXNpcyBpcyBiYXNlZCBvbiBsaXRlcmF0dXJlIHJldmlld3Mgb2YgcmVzcG9uc2libGUtLCBzb2NpYWwtLCBhbmQgc3VzdGFpbmFibGUgaW5ub3ZhdGlvbi4gVGhlIGluc2lnaHRzIG9idGFpbmVkIGFyZSB1c2VkIGZvciBjb25jZXB0dWFsaXNpbmcgUmVzcG9uc2libGUgSW5ub3ZhdGlvbiBpbiBhIGJ1c2luZXNzIGNvbnRleHQuIFRoZSBtYWluIGNvbmNsdXNpb24gaXMgdGhhdCBSZXNwb25zaWJsZSBJbm5vdmF0aW9uIGRpZmZlcnMgZnJvbSBzb2NpYWwtIGFuZCBzdXN0YWluYWJsZSBpbm5vdmF0aW9uIGFzIGl0OiAoMSkgYWxzbyBjb25zaWRlcnMgcG9zc2libGUgZGV0cmltZW50YWwgaW1wbGljYXRpb25zIG9mIGlubm92YXRpb24sICgyKSBpbmNsdWRlcyBhIG1lY2hhbmlzbSBmb3IgcmVzcG9uZGluZyB0byB1bmNlcnRhaW50aWVzIGFzc29jaWF0ZWQgd2l0aCBpbm5vdmF0aW9uIGFuZCAoMykgYWNoaWV2ZXMgYSBkZW1vY3JhdGljIGdvdmVybmFuY2Ugb2YgdGhlIGlubm92YXRpb24uIEhvd2V2ZXIsIGFjaGlldmluZyB0aGUgbGF0dGVyIHdpbGwgbm90IGJlIHJlYWxpc3RpYyBpbiBhIGJ1c2luZXNzIGNvbnRleHQuIFRoZSByZXN1bHRzIG9mIHRoaXMgc3R1ZHkgYXJlIHJlbGV2YW50IGZvciByZXNlYXJjaGVycywgbWFuYWdlcnMgYW5kIHBvbGljeSBtYWtlcnMgd2hvIGFyZSBpbnRlcmVzdGVkIGluIHJlc3BvbnNpYmxlIGlubm92YXRpb24gaW4gdGhlIGJ1c2luZXNzIGNvbnRleHQuIiwicHVibGlzaGVyIjoiU3ByaW5nZXIgSW50ZXJuYXRpb25hbCBQdWJsaXNoaW5nIiwiY29udGFpbmVyLXRpdGxlLXNob3J0IjoiIn0sImlzVGVtcG9yYXJ5IjpmYWxzZX0seyJpZCI6IjAyNTY2MDZlLWIyYjEtMzE5MC05ZmQ1LTkyNmEzZDNmNWMzMCIsIml0ZW1EYXRhIjp7InR5cGUiOiJhcnRpY2xlLWpvdXJuYWwiLCJpZCI6IjAyNTY2MDZlLWIyYjEtMzE5MC05ZmQ1LTkyNmEzZDNmNWMzMCIsInRpdGxlIjoiRGV2ZWxvcGluZyBhIGZyYW1ld29yayBmb3IgcmVzcG9uc2libGUgaW5ub3ZhdGlvbioiLCJhdXRob3IiOlt7ImZhbWlseSI6IlN0aWxnb2UiLCJnaXZlbiI6IkphY2siLCJwYXJzZS1uYW1lcyI6ZmFsc2UsImRyb3BwaW5nLXBhcnRpY2xlIjoiIiwibm9uLWRyb3BwaW5nLXBhcnRpY2xlIjoiIn0seyJmYW1pbHkiOiJPd2VuIiwiZ2l2ZW4iOiJSaWNoYXJkIiwicGFyc2UtbmFtZXMiOmZhbHNlLCJkcm9wcGluZy1wYXJ0aWNsZSI6IiIsIm5vbi1kcm9wcGluZy1wYXJ0aWNsZSI6IiJ9LHsiZmFtaWx5IjoiTWFjbmFnaHRlbiIsImdpdmVuIjoiUGhpbCIsInBhcnNlLW5hbWVzIjpmYWxzZSwiZHJvcHBpbmctcGFydGljbGUiOiIiLCJub24tZHJvcHBpbmctcGFydGljbGUiOiIifV0sImNvbnRhaW5lci10aXRsZSI6IlRoZSBFdGhpY3Mgb2YgTmFub3RlY2hub2xvZ3ksIEdlb2VuZ2luZWVyaW5nIGFuZCBDbGVhbiBFbmVyZ3kiLCJhY2Nlc3NlZCI6eyJkYXRlLXBhcnRzIjpbWzIwMjQsMiwyOV1dfSwiRE9JIjoiMTAuNDMyNC85NzgxMDAzMDc1MDI4LTIyIiwiSVNCTiI6Ijk3ODEwMDMwNzUwMjgiLCJVUkwiOiJodHRwczovL3d3dy50YXlsb3JmcmFuY2lzLmNvbS9jaGFwdGVycy9lZGl0LzEwLjQzMjQvOTc4MTAwMzA3NTAyOC0yMi9kZXZlbG9waW5nLWZyYW1ld29yay1yZXNwb25zaWJsZS1pbm5vdmF0aW9uLWphY2stc3RpbGdvZS1yaWNoYXJkLW93ZW4tcGhpbC1tYWNuYWdodGVuIiwiaXNzdWVkIjp7ImRhdGUtcGFydHMiOltbMjAyMCw3LDI2XV19LCJwYWdlIjoiMzQ3LTM1OSIsImFic3RyYWN0IjoiVGhlIGdvdmVybmFuY2Ugb2YgZW1lcmdpbmcgc2NpZW5jZSBhbmQgaW5ub3ZhdGlvbiBpcyBhIG1ham9yIGNoYWxsZW5nZSBmb3IgY29udGVtcG9yYXJ5IGRlbW9jcmFjaWVzLiBJbiB0aGlzIHBhcGVyIHdlIHByZXNlbnQgYSBmcmFtZXdvcmsgZm9yIHVuZGVyc3RhbmRpbmcgYW5kIHN1cHBvcnRpbmcgZWZmb3J0cyBhaW1lZCBhdCDigJhyZXNwb25zaWJsZSBpbm5vdmF0aW9u4oCZLiBUaGUgZnJhbWV3b3JrIHdhcyBkZXZlbG9wZWQgaW4gcGFydCB0aHJvdWdoIHdvcmsgd2l0aCBvbmUgb2YgdGhlIGZpcnN0IG1ham9yIHJlc2VhcmNoIHByb2plY3RzIGluIHRoZSBjb250cm92ZXJzaWFsIGFyZWEgb2YgZ2VvZW5naW5lZXJpbmcsIGZ1bmRlZCBieSB0aGUgVUsgUmVzZWFyY2ggQ291bmNpbHMuIFdlIGRlc2NyaWJlIHRoaXMgY2FzZSBzdHVkeSwgYW5kIGhvdyB0aGlzIGJlY2FtZSBhIGxvY2F0aW9uIHRvIGFydGljdWxhdGUgYW5kIGV4cGxvcmUgZm91ciBpbnRlZ3JhdGVkIGRpbWVuc2lvbnMgb2YgcmVzcG9uc2libGUgaW5ub3ZhdGlvbjogYW50aWNpcGF0aW9uLCByZWZsZXhpdml0eSwgaW5jbHVzaW9uIGFuZCByZXNwb25zaXZlbmVzcy4gQWx0aG91Z2ggdGhlIGZyYW1ld29yayBmb3IgcmVzcG9uc2libGUgaW5ub3ZhdGlvbiB3YXMgZGVzaWduZWQgZm9yIHVzZSBieSB0aGUgVUsgUmVzZWFyY2ggQ291bmNpbHMgYW5kIHRoZSBzY2llbnRpZmljIGNvbW11bml0aWVzIHRoZXkgc3VwcG9ydCwgd2UgYXJndWUgdGhhdCBpdCBoYXMgbW9yZSBnZW5lcmFsIGFwcGxpY2F0aW9uIGFuZCByZWxldmFuY2UuIiwicHVibGlzaGVyIjoiUm91dGxlZGdlIiwiY29udGFpbmVyLXRpdGxlLXNob3J0IjoiIn0sImlzVGVtcG9yYXJ5IjpmYWxzZX1dfQ==&quot;,&quot;citationItems&quot;:[{&quot;id&quot;:&quot;3347bb30-b82a-3ce7-a0c7-f7b0fa453c91&quot;,&quot;itemData&quot;:{&quot;type&quot;:&quot;article-journal&quot;,&quot;id&quot;:&quot;3347bb30-b82a-3ce7-a0c7-f7b0fa453c91&quot;,&quot;title&quot;:&quot;A framework for responsible innovation in the business context: Lessons from responsible-, social- and sustainable innovation&quot;,&quot;author&quot;:[{&quot;family&quot;:&quot;Lubberink&quot;,&quot;given&quot;:&quot;Rob&quot;,&quot;parse-names&quot;:false,&quot;dropping-particle&quot;:&quot;&quot;,&quot;non-dropping-particle&quot;:&quot;&quot;},{&quot;family&quot;:&quot;Blok&quot;,&quot;given&quot;:&quot;Vincent&quot;,&quot;parse-names&quot;:false,&quot;dropping-particle&quot;:&quot;&quot;,&quot;non-dropping-particle&quot;:&quot;&quot;},{&quot;family&quot;:&quot;Ophem&quot;,&quot;given&quot;:&quot;Johan&quot;,&quot;parse-names&quot;:false,&quot;dropping-particle&quot;:&quot;&quot;,&quot;non-dropping-particle&quot;:&quot;van&quot;},{&quot;family&quot;:&quot;Omta&quot;,&quot;given&quot;:&quot;Onno&quot;,&quot;parse-names&quot;:false,&quot;dropping-particle&quot;:&quot;&quot;,&quot;non-dropping-particle&quot;:&quot;&quot;}],&quot;container-title&quot;:&quot;Responsible Innovation 3: A European Agenda?&quot;,&quot;accessed&quot;:{&quot;date-parts&quot;:[[2024,2,29]]},&quot;DOI&quot;:&quot;10.1007/978-3-319-64834-7_11/COVER&quot;,&quot;ISBN&quot;:&quot;9783319648347&quot;,&quot;URL&quot;:&quot;https://link-springer-com.proxy.uwasa.fi/chapter/10.1007/978-3-319-64834-7_11&quot;,&quot;issued&quot;:{&quot;date-parts&quot;:[[2017,1,1]]},&quot;page&quot;:&quot;181-207&quot;,&quot;abstract&quot;:&quot;While the concept of Responsible Innovation is increasingly common among researchers and policy makers, it is still unknown what it means in a business context. This study aims to identify which aspects of Responsible Innovation are conceptually similar and dissimilar from social- and sustainable innovation. Our conceptual analysis is based on literature reviews of responsible-, social-, and sustainable innovation. The insights obtained are used for conceptualising Responsible Innovation in a business context. The main conclusion is that Responsible Innovation differs from social- and sustainable innovation as it: (1) also considers possible detrimental implications of innovation, (2) includes a mechanism for responding to uncertainties associated with innovation and (3) achieves a democratic governance of the innovation. However, achieving the latter will not be realistic in a business context. The results of this study are relevant for researchers, managers and policy makers who are interested in responsible innovation in the business context.&quot;,&quot;publisher&quot;:&quot;Springer International Publishing&quot;,&quot;container-title-short&quot;:&quot;&quot;},&quot;isTemporary&quot;:false},{&quot;id&quot;:&quot;0256606e-b2b1-3190-9fd5-926a3d3f5c30&quot;,&quot;itemData&quot;:{&quot;type&quot;:&quot;article-journal&quot;,&quot;id&quot;:&quot;0256606e-b2b1-3190-9fd5-926a3d3f5c30&quot;,&quot;title&quot;:&quot;Developing a framework for responsible innovation*&quot;,&quot;author&quot;:[{&quot;family&quot;:&quot;Stilgoe&quot;,&quot;given&quot;:&quot;Jack&quot;,&quot;parse-names&quot;:false,&quot;dropping-particle&quot;:&quot;&quot;,&quot;non-dropping-particle&quot;:&quot;&quot;},{&quot;family&quot;:&quot;Owen&quot;,&quot;given&quot;:&quot;Richard&quot;,&quot;parse-names&quot;:false,&quot;dropping-particle&quot;:&quot;&quot;,&quot;non-dropping-particle&quot;:&quot;&quot;},{&quot;family&quot;:&quot;Macnaghten&quot;,&quot;given&quot;:&quot;Phil&quot;,&quot;parse-names&quot;:false,&quot;dropping-particle&quot;:&quot;&quot;,&quot;non-dropping-particle&quot;:&quot;&quot;}],&quot;container-title&quot;:&quot;The Ethics of Nanotechnology, Geoengineering and Clean Energy&quot;,&quot;accessed&quot;:{&quot;date-parts&quot;:[[2024,2,29]]},&quot;DOI&quot;:&quot;10.4324/9781003075028-22&quot;,&quot;ISBN&quot;:&quot;9781003075028&quot;,&quot;URL&quot;:&quot;https://www.taylorfrancis.com/chapters/edit/10.4324/9781003075028-22/developing-framework-responsible-innovation-jack-stilgoe-richard-owen-phil-macnaghten&quot;,&quot;issued&quot;:{&quot;date-parts&quot;:[[2020,7,26]]},&quot;page&quot;:&quot;347-359&quot;,&quot;abstract&quot;:&quot;The governance of emerging science and innovation is a major challenge for contemporary democracies. In this paper we present a framework for understanding and supporting efforts aimed at ‘responsible innovation’. The framework was developed in part through work with one of the first major research projects in the controversial area of geoengineering, funded by the UK Research Councils. We describe this case study, and how this became a location to articulate and explore four integrated dimensions of responsible innovation: anticipation, reflexivity, inclusion and responsiveness. Although the framework for responsible innovation was designed for use by the UK Research Councils and the scientific communities they support, we argue that it has more general application and relevance.&quot;,&quot;publisher&quot;:&quot;Routledge&quot;,&quot;container-title-short&quot;:&quot;&quot;},&quot;isTemporary&quot;:false}]},{&quot;citationID&quot;:&quot;MENDELEY_CITATION_814b3505-5729-4652-af04-669eea8d6b70&quot;,&quot;properties&quot;:{&quot;noteIndex&quot;:0},&quot;isEdited&quot;:false,&quot;manualOverride&quot;:{&quot;isManuallyOverridden&quot;:true,&quot;citeprocText&quot;:&quot;(Mathur et al. 2008a; Mathur et al. 2008b; Quick and Feldman 2011; Eskerod et al. 2015; Mease et al. 2018; Nederhand and Klijn 2019; Zhang and Liu 2022)&quot;,&quot;manualOverrideText&quot;:&quot;(Mathur, Price and Austin, 2008; Quick and Feldman, 2011; Eskerod, Huemann and Ringhofer, 2015; Mease, Erickson and Hicks, 2018; Nederhand and Klijn, 2019a; Zhang and Liu, 2022)&quot;},&quot;citationTag&quot;:&quot;MENDELEY_CITATION_v3_eyJjaXRhdGlvbklEIjoiTUVOREVMRVlfQ0lUQVRJT05fODE0YjM1MDUtNTcyOS00NjUyLWFmMDQtNjY5ZWVhOGQ2YjcwIiwicHJvcGVydGllcyI6eyJub3RlSW5kZXgiOjB9LCJpc0VkaXRlZCI6ZmFsc2UsIm1hbnVhbE92ZXJyaWRlIjp7ImlzTWFudWFsbHlPdmVycmlkZGVuIjp0cnVlLCJjaXRlcHJvY1RleHQiOiIoTWF0aHVyIGV0IGFsLiAyMDA4YTsgTWF0aHVyIGV0IGFsLiAyMDA4YjsgUXVpY2sgYW5kIEZlbGRtYW4gMjAxMTsgRXNrZXJvZCBldCBhbC4gMjAxNTsgTWVhc2UgZXQgYWwuIDIwMTg7IE5lZGVyaGFuZCBhbmQgS2xpam4gMjAxOTsgWmhhbmcgYW5kIExpdSAyMDIyKSIsIm1hbnVhbE92ZXJyaWRlVGV4dCI6IihNYXRodXIsIFByaWNlIGFuZCBBdXN0aW4sIDIwMDg7IFF1aWNrIGFuZCBGZWxkbWFuLCAyMDExOyBFc2tlcm9kLCBIdWVtYW5uIGFuZCBSaW5naG9mZXIsIDIwMTU7IE1lYXNlLCBFcmlja3NvbiBhbmQgSGlja3MsIDIwMTg7IE5lZGVyaGFuZCBhbmQgS2xpam4sIDIwMTlhOyBaaGFuZyBhbmQgTGl1LCAyMDIyKSJ9LCJjaXRhdGlvbkl0ZW1zIjpbeyJpZCI6ImEzYjI3ZDQyLTc0OWEtMzhkZi04ZDkwLWY4NzBiZmIxM2VmYiIsIml0ZW1EYXRhIjp7InR5cGUiOiJhcnRpY2xlLWpvdXJuYWwiLCJpZCI6ImEzYjI3ZDQyLTc0OWEtMzhkZi04ZDkwLWY4NzBiZmIxM2VmYiIsInRpdGxlIjoiSW5jZW50aXZlIE1lY2hhbmlzbSBhbmQgVmFsdWUtQWRkZWQgaW4gUFBQIFByb2plY3RzIENvbnNpZGVyaW5nIEZpbmFuY2lhbCBJbnN0aXR1dGlvbnPigJkgRWFybHkgSW50ZXJ2ZW50aW9uIiwiYXV0aG9yIjpbeyJmYW1pbHkiOiJaaGFuZyIsImdpdmVuIjoiWGlhb3h1ZSIsInBhcnNlLW5hbWVzIjpmYWxzZSwiZHJvcHBpbmctcGFydGljbGUiOiIiLCJub24tZHJvcHBpbmctcGFydGljbGUiOiIifSx7ImZhbWlseSI6IkxpdSIsImdpdmVuIjoiSmljYWkiLCJwYXJzZS1uYW1lcyI6ZmFsc2UsImRyb3BwaW5nLXBhcnRpY2xlIjoiIiwibm9uLWRyb3BwaW5nLXBhcnRpY2xlIjoiIn1dLCJjb250YWluZXItdGl0bGUiOiJKb3VybmFsIG9mIENvbnN0cnVjdGlvbiBFbmdpbmVlcmluZyBhbmQgTWFuYWdlbWVudCIsImNvbnRhaW5lci10aXRsZS1zaG9ydCI6IkogQ29uc3RyIEVuZyBNYW5hZyIsImFjY2Vzc2VkIjp7ImRhdGUtcGFydHMiOltbMjAyNCwyLDI5XV19LCJET0kiOiIxMC4xMDYxLyhBU0NFKUNPLjE5NDMtNzg2Mi4wMDAyMjQ4IiwiSVNTTiI6IjA3MzMtOTM2NCIsIlVSTCI6Imh0dHBzOi8vYXNjZWxpYnJhcnkub3JnL2RvaS9hYnMvMTAuMTA2MS8lMjhBU0NFJTI5Q08uMTk0My03ODYyLjAwMDIyNDgiLCJpc3N1ZWQiOnsiZGF0ZS1wYXJ0cyI6W1syMDIyLDEsMjJdXX0sInBhZ2UiOiIwNDAyMjAwMSIsImFic3RyYWN0IjoiQWJzdHJhY3RJbiBwdWJsaWMtcHJpdmF0ZSBwYXJ0bmVyc2hpcCAoUFBQKSBwcm9qZWN0cywgYXMgdGhlIGxhcmdlc3QgZnVuZHMgcHJvdmlkZXIsIGZpbmFuY2lhbCBpbnN0aXR1dGlvbnMgb25seSBzdXBlcnZpc2UgdGhlIGNhc2ggZmxvdyBpbiB0aGUgcHJvamVjdOKAmXMgaW1wbGVtZW50YXRpb24gc3RhZ2UuIFNpbmNlIGZpbmFuY2lhbCBpbnN0aS4uLiIsInB1Ymxpc2hlciI6IkFtZXJpY2FuIFNvY2lldHkgb2YgQ2l2aWwgRW5naW5lZXJzIiwiaXNzdWUiOiI0Iiwidm9sdW1lIjoiMTQ4In0sImlzVGVtcG9yYXJ5IjpmYWxzZX0seyJpZCI6IjU0NTdiYThlLTU0MjEtM2Q5NS1hYjQ2LWRmMWQ3OGUxN2JjYSIsIml0ZW1EYXRhIjp7InR5cGUiOiJhcnRpY2xlLWpvdXJuYWwiLCJpZCI6IjU0NTdiYThlLTU0MjEtM2Q5NS1hYjQ2LWRmMWQ3OGUxN2JjYSIsInRpdGxlIjoiU3Rha2Vob2xkZXIgSW52b2x2ZW1lbnQgaW4gUHVibGlj4oCTUHJpdmF0ZSBQYXJ0bmVyc2hpcHM6IEl0cyBJbmZsdWVuY2Ugb24gdGhlIElubm92YXRpdmUgQ2hhcmFjdGVyIG9mIFByb2plY3RzIGFuZCBvbiBQcm9qZWN0IFBlcmZvcm1hbmNlIiwiYXV0aG9yIjpbeyJmYW1pbHkiOiJOZWRlcmhhbmQiLCJnaXZlbiI6Ikpvc8OpIiwicGFyc2UtbmFtZXMiOmZhbHNlLCJkcm9wcGluZy1wYXJ0aWNsZSI6IiIsIm5vbi1kcm9wcGluZy1wYXJ0aWNsZSI6IiJ9LHsiZmFtaWx5IjoiS2xpam4iLCJnaXZlbiI6IkVyaWsgSGFucyIsInBhcnNlLW5hbWVzIjpmYWxzZSwiZHJvcHBpbmctcGFydGljbGUiOiIiLCJub24tZHJvcHBpbmctcGFydGljbGUiOiIifV0sImNvbnRhaW5lci10aXRsZSI6IkFkbWluaXN0cmF0aW9uIGFuZCBTb2NpZXR5IiwiY29udGFpbmVyLXRpdGxlLXNob3J0IjoiQWRtIFNvYyIsImFjY2Vzc2VkIjp7ImRhdGUtcGFydHMiOltbMjAyNCwyLDI5XV19LCJET0kiOiIxMC4xMTc3LzAwOTUzOTk3MTY2ODQ4ODcvQVNTRVQvSU1BR0VTL0xBUkdFLzEwLjExNzdfMDA5NTM5OTcxNjY4NDg4Ny1GSUcyLkpQRUciLCJJU1NOIjoiMTU1MjMwMzkiLCJVUkwiOiJodHRwczovL2pvdXJuYWxzLnNhZ2VwdWIuY29tL2RvaS9mdWxsLzEwLjExNzcvMDA5NTM5OTcxNjY4NDg4NyIsImlzc3VlZCI6eyJkYXRlLXBhcnRzIjpbWzIwMTksOSwxXV19LCJwYWdlIjoiMTIwMC0xMjI2IiwiYWJzdHJhY3QiOiJUaGlzIGFydGljbGUgZXhhbWluZXMgdG8gd2hhdCBkZWdyZWUgY2l0aXplbnMgYW5kIHNvY2lldGFsIHN0YWtlaG9sZGVycyBhcmUgaW52b2x2ZWQgaW4gUHVibGlj4oCTUHJpdmF0ZSBQYXJ0bmVyc2hpcCAoUFBQKSBwcm9qZWN0cywgd2hhdCBmYWN0b3JzIGFjY291bnQgZm9yIHRoZWlyIGludm9sdmVtZW50LCBhbmQgd2hhdCB0aGUgZWZmZWN0cyBhcmUgb24gdGhlIHBlcmZvcm1hbmNlIGFuZCBpbm5vdmF0aXZlbmVzcyBvZiB0aGUgcHJvamVjdHMuIFRoaXMgcmVzZWFyY2gsIGJhc2VkIG9uIGEgc3VydmV5IGluIDIwMTQgY29uc2lzdGluZyBvZiAxNDQgcmVzcG9uZGVudHMgaW52b2x2ZWQgaW4gRHV0Y2ggUFBQIHByb2plY3RzLCBzaG93cyB0aGF0IGFsdGhvdWdoIHRydXN0ZnVsIHJlbGF0aW9uc2hpcHMgYmV0d2VlbiBhY3RvcnMgZW5oYW5jZSB0aGUgaW5jbHVzaW9uIG9mIHNvY2lldGFsIHBhcnRpZXMsIHRoZSBwcmVzZW5jZSBvZiBhIGNvbnRyYWN0IHRoYXQgYWxsb3dzIGZvciBmbGV4aWJpbGl0eSBsZWFkcyB0byBtb3JlIGNpdGl6ZW4gaW52b2x2ZW1lbnQuIEZ1cnRoZXJtb3JlLCB3ZSBmb3VuZCB0aGF0IHRoZSBpbnZvbHZlbWVudCBvZiBzdGFrZWhvbGRlcnMgbGVhZHMgdG8gbW9yZSBpbm5vdmF0aXZlIHByb2plY3RzIGJ1dCBub3QgbmVjZXNzYXJpbHkgdG8gYmV0dGVyIHBlcmZvcm1pbmcgcHJvamVjdHMuIiwicHVibGlzaGVyIjoiU0FHRSBQdWJsaWNhdGlvbnMgSW5jLiIsImlzc3VlIjoiOCIsInZvbHVtZSI6IjUxIn0sImlzVGVtcG9yYXJ5IjpmYWxzZX0seyJpZCI6ImI3YTczOTY5LTllZDItMzczNC05MjA2LTIyY2U0YzA4MWViYyIsIml0ZW1EYXRhIjp7InR5cGUiOiJhcnRpY2xlLWpvdXJuYWwiLCJpZCI6ImI3YTczOTY5LTllZDItMzczNC05MjA2LTIyY2U0YzA4MWViYyIsInRpdGxlIjoiQ29uY2VwdHVhbGl6aW5nIHN0YWtlaG9sZGVyIGVuZ2FnZW1lbnQgaW4gdGhlIGNvbnRleHQgb2Ygc3VzdGFpbmFiaWxpdHkgYW5kIGl0cyBhc3Nlc3NtZW50IiwiYXV0aG9yIjpbeyJmYW1pbHkiOiJNYXRodXIiLCJnaXZlbiI6IlZpdmVrIE5hcmFpbiIsInBhcnNlLW5hbWVzIjpmYWxzZSwiZHJvcHBpbmctcGFydGljbGUiOiIiLCJub24tZHJvcHBpbmctcGFydGljbGUiOiIifSx7ImZhbWlseSI6IlByaWNlIiwiZ2l2ZW4iOiJBbmRyZXcgRC5GLiIsInBhcnNlLW5hbWVzIjpmYWxzZSwiZHJvcHBpbmctcGFydGljbGUiOiIiLCJub24tZHJvcHBpbmctcGFydGljbGUiOiIifSx7ImZhbWlseSI6IkF1c3RpbiIsImdpdmVuIjoiU2ltb24iLCJwYXJzZS1uYW1lcyI6ZmFsc2UsImRyb3BwaW5nLXBhcnRpY2xlIjoiIiwibm9uLWRyb3BwaW5nLXBhcnRpY2xlIjoiIn1dLCJjb250YWluZXItdGl0bGUiOiJDb25zdHJ1Y3Rpb24gTWFuYWdlbWVudCBhbmQgRWNvbm9taWNzIiwiYWNjZXNzZWQiOnsiZGF0ZS1wYXJ0cyI6W1syMDI0LDIsMjldXX0sIkRPSSI6IjEwLjEwODAvMDE0NDYxOTA4MDIwNjEyMzMiLCJJU1NOIjoiMDE0NDYxOTMiLCJVUkwiOiJodHRwczovL2RvaS5vcmcvMTAuMTA4MC8wMTQ0NjE5MDgwMjA2MTIzMyIsImlzc3VlZCI6eyJkYXRlLXBhcnRzIjpbWzIwMDgsNl1dfSwicGFnZSI6IjYwMS02MDkiLCJhYnN0cmFjdCI6IlN0YWtlaG9sZGVyIGVuZ2FnZW1lbnQgaW4gY29uc3RydWN0aW9uIHByb2plY3RzIGNhbiBiZSBjb25jZXB0dWFsaXplZCBpbiBkaWZmZXJlbnQgd2F5cy4gSXQgY2FuIGJlIHNlZW4gZnJvbSBhIHN0cmF0ZWdpYyBtYW5hZ2VtZW50IHBlcnNwZWN0aXZlIGFpbWVkIGF0IGNhcHR1cmluZyBrbm93bGVkZ2UsIGluY3JlYXNpbmcgb3duZXJzaGlwIG9mIHRoZSBwcm9qZWN0IGJ5IHVzZXJzLCByZWR1Y2luZyBjb25mbGljdCwgZW5jb3VyYWdpbmcgaW5ub3ZhdGlvbiBhbmQgZmFjaWxpdGF0aW5nIHNwaW7igJBvZmYgcGFydG5lcnNoaXBzLiBGcm9tIGFuIGV0aGljYWwgcGVyc3BlY3RpdmUsIG1lYW5pbmdmdWwgc3Rha2Vob2xkZXIgZW5nYWdlbWVudCBjYW4gYmUgc2VlbiB0byBlbmhhbmNlIGluY2x1c2l2ZSBkZWNpc2lvbiBtYWtpbmcsIHByb21vdGUgZXF1aXR5LCBlbmhhbmNlIGxvY2FsIGRlY2lzaW9uIG1ha2luZyBhbmQgYnVpbGQgc29jaWFsIGNhcGl0YWwuIFRoZSBiZW5lZml0cyBmcm9tIGJvdGggb2YgdGhlc2UgcGVyc3BlY3RpdmVzIGFyZSB2aXRhbCBmb3Igc3VzdGFpbmFiaWxpdHk7IGhvd2V2ZXIsIHN0YWtlaG9sZGVyIGVuZ2FnZW1lbnQgY2FuIGFsc28gYmUgc2VlbiBmcm9tIHRoZSBwZXJzcGVjdGl2ZSBvZiBhbiBvcHBvcnR1bml0eSBmb3Igc29jaWFsIGxlYXJuaW5n4oCUYSBzb2NpYWwgcHJvY2VzcyB3aGVyZSBkaXZlcnNlIHN0YWtlaG9sZGVycyBzaGFyZSBhIGNvbW1vbiBmb3J1bSwgbGVhcm4gYWJvdXQgZWFjaCBvdGhlcidzIHZhbHVlcywgcmVmbGVjdCB1cG9uIHRoZWlyIG93biB2YWx1ZXMgYW5kIGNyZWF0ZSBhIHNoYXJlZCB2aXNpb24gYW5kIHNoYXJlZCBvYmplY3RpdmVzLiBEaWFsb2d1ZSBpcyBhbHNvIHVzZWZ1bCBpbiBpbmNyZWFzaW5nIGF3YXJlbmVzcywgY2hhbmdpbmcgYXR0aXR1ZGVzIGFuZCBhZmZlY3RpbmcgYmVoYXZpb3Vycy4gRXhpc3RpbmcgcHJhY3RpY2VzIHZpZXcgc3Rha2Vob2xkZXIgZW5nYWdlbWVudDogbW9zdGx5IGZyb20gYSBtYW5hZ2VtZW50IHBlcnNwZWN0aXZlOyBzb21ldGltZXMgZnJvbSBhbiBldGhpY2FsIHBlcnNwZWN0aXZlOyBsZXNzIG9mdGVuIGFzIGEgY29tYmluYXRpb24gb2YgdGhlIHR3bzsgYW5kIHJhcmVseSBoYXZlIGFueSBlbGVtZW50IG9mIHRoZSBzb2NpYWwgbGVhcm5pbmcgcGVyc3BlY3RpdmUuIFRoZXJlIGlzIGEgbmVlZCBmb3IgYW4gYXBwcm9hY2ggdGhhdCBjb21iaW5lcyBhbGwgdGhlIHRocmVlIHBlcnNwZWN0aXZlcyBpZiBzdXN0YWluYWJpbGl0eSBpcyB0byBiZSBwdXJzdWVkLiBBIGRpYWxvZ3Vl4oCQb3JpZW50ZWQgYXBwcm9hY2ggdG8gaW50ZWdyYXRlZCBzdXN0YWluYWJpbGl0eSBhc3Nlc3NtZW50IGNvdWxkIHByb3ZpZGUgYW4gaWRlYWwgbWVhbnMgdG8gZG8gc28uIiwiaXNzdWUiOiI2Iiwidm9sdW1lIjoiMjYiLCJjb250YWluZXItdGl0bGUtc2hvcnQiOiIifSwiaXNUZW1wb3JhcnkiOmZhbHNlfSx7ImlkIjoiODhhZGZjZjAtYjUxMC0zZDc5LTg5ODYtM2U4ZjdiYzVmM2RhIiwiaXRlbURhdGEiOnsidHlwZSI6ImFydGljbGUtam91cm5hbCIsImlkIjoiODhhZGZjZjAtYjUxMC0zZDc5LTg5ODYtM2U4ZjdiYzVmM2RhIiwidGl0bGUiOiJEaXN0aW5ndWlzaGluZyBwYXJ0aWNpcGF0aW9uIGFuZCBpbmNsdXNpb24iLCJhdXRob3IiOlt7ImZhbWlseSI6IlF1aWNrIiwiZ2l2ZW4iOiJLYXRocnluIFMuIiwicGFyc2UtbmFtZXMiOmZhbHNlLCJkcm9wcGluZy1wYXJ0aWNsZSI6IiIsIm5vbi1kcm9wcGluZy1wYXJ0aWNsZSI6IiJ9LHsiZmFtaWx5IjoiRmVsZG1hbiIsImdpdmVuIjoiTWFydGhhIFMuIiwicGFyc2UtbmFtZXMiOmZhbHNlLCJkcm9wcGluZy1wYXJ0aWNsZSI6IiIsIm5vbi1kcm9wcGluZy1wYXJ0aWNsZSI6IiJ9XSwiY29udGFpbmVyLXRpdGxlIjoiSm91cm5hbCBvZiBQbGFubmluZyBFZHVjYXRpb24gYW5kIFJlc2VhcmNoIiwiY29udGFpbmVyLXRpdGxlLXNob3J0IjoiSiBQbGFuIEVkdWMgUmVzIiwiYWNjZXNzZWQiOnsiZGF0ZS1wYXJ0cyI6W1syMDI0LDIsMjldXX0sIkRPSSI6IjEwLjExNzcvMDczOTQ1NlgxMTQxMDk3OS9BU1NFVC9JTUFHRVMvTEFSR0UvMTAuMTE3N18wNzM5NDU2WDExNDEwOTc5LUZJRzIuSlBFRyIsIklTU04iOiIwNzM5NDU2WCIsIlVSTCI6Imh0dHBzOi8vam91cm5hbHMtc2FnZXB1Yi1jb20ucHJveHkudXdhc2EuZmkvZG9pLzEwLjExNzcvMDczOTQ1NlgxMTQxMDk3OSIsImlzc3VlZCI6eyJkYXRlLXBhcnRzIjpbWzIwMTEsNiwyMl1dfSwicGFnZSI6IjI3Mi0yOTAiLCJhYnN0cmFjdCI6IlRoaXMgYXJ0aWNsZSBhcmd1ZXMgdGhhdCBwYXJ0aWNpcGF0aW9uIGFuZCBpbmNsdXNpb24gYXJlIGluZGVwZW5kZW50IGRpbWVuc2lvbnMgb2YgcHVibGljIGVuZ2FnZW1lbnQgYW5kIGVsYWJvcmF0ZXMgdGhlIHJlbGF0aW9uc2hpcHMgb2YgaW5jbHVzaW9uIHdpdGggZGVsaWJlcmF0aW9uIGFuZCBkaXZlcnNpdHkuIEluY2x1c2lvbiBjb250aW51b3VzbHkgY3JlYXRlcyBhIGNvbW11bml0eSBpbnZvbHZlZCBpbiBkZWZpbmluZyBhbmQgYWRkcmVzc2luZyBwdWJsaWMgaXNzdWVzOyBwYXJ0aWNpcGF0aW9uIGVtcGhhc2l6ZXMgcHVibGljIGlucHV0IG9uIHRoZSBjb250ZW50IG9mIHByb2dyYW1zIGFuZCBwb2xpY2llcy4gRmVhdHVyZXMgb2YgaW5jbHVzaXZlIHByb2Nlc3NlcyBhcmUgY29wcm9kdWNpbmcgdGhlIHByb2Nlc3MgYW5kIGNvbnRlbnQgb2YgZGVjaXNpb24gbWFraW5nLCBlbmdhZ2luZyBtdWx0aXBsZSB3YXlzIG9mIGtub3dpbmcsIGFuZCBzdXN0YWluaW5nIHRlbXBvcmFsIG9wZW5uZXNzLiBVc2luZyBhIGNvbW11bml0eSBvZiBwcmFjdGljZSBsZW5zLCB3ZSBjb21wYXJlIHRoZSBjb25zZXF1ZW5jZXMgb2YgcGFydGljaXBhdG9yeSBhbmQgaW5jbHVzaXZlIHByYWN0aWNlcyBpbiBmb3VyIHByb2Nlc3NlcywgZmluZGluZyB0aGF0IGluY2x1c2lvbiBzdXBwb3J0cyBhbiBvbmdvaW5nIGNvbW11bml0eSB3aXRoIGNhcGFjaXR5IHRvIGFkZHJlc3MgYSBzdHJlYW0gb2YgaXNzdWVzLiDCqSBUaGUgQXV0aG9yKHMpIDIwMTEuIiwicHVibGlzaGVyIjoiU0FHRSBQdWJsaWNhdGlvbnMgSW5jLiIsImlzc3VlIjoiMyIsInZvbHVtZSI6IjMxIn0sImlzVGVtcG9yYXJ5IjpmYWxzZX0seyJpZCI6ImIyM2I5Zjc3LTlkZjAtMzk1My04ODRhLTE3NTc2NmNlMmJmMyIsIml0ZW1EYXRhIjp7InR5cGUiOiJhcnRpY2xlLWpvdXJuYWwiLCJpZCI6ImIyM2I5Zjc3LTlkZjAtMzk1My04ODRhLTE3NTc2NmNlMmJmMyIsInRpdGxlIjoiRW5nYWdlbWVudCB0YWtlcyBhIChmaXNoaW5nKSB2aWxsYWdlIHRvIG1hbmFnZSBhIHJlc291cmNlOiBQcmluY2lwbGVzIGFuZCBwcmFjdGljZSBvZiBlZmZlY3RpdmUgc3Rha2Vob2xkZXIgZW5nYWdlbWVudCIsImF1dGhvciI6W3siZmFtaWx5IjoiTWVhc2UiLCJnaXZlbiI6IkxpbmRsZXkgQS4iLCJwYXJzZS1uYW1lcyI6ZmFsc2UsImRyb3BwaW5nLXBhcnRpY2xlIjoiIiwibm9uLWRyb3BwaW5nLXBhcnRpY2xlIjoiIn0seyJmYW1pbHkiOiJFcmlja3NvbiIsImdpdmVuIjoiQXNobGV5IiwicGFyc2UtbmFtZXMiOmZhbHNlLCJkcm9wcGluZy1wYXJ0aWNsZSI6IiIsIm5vbi1kcm9wcGluZy1wYXJ0aWNsZSI6IiJ9LHsiZmFtaWx5IjoiSGlja3MiLCJnaXZlbiI6IkNocmlzdGluYSIsInBhcnNlLW5hbWVzIjpmYWxzZSwiZHJvcHBpbmctcGFydGljbGUiOiIiLCJub24tZHJvcHBpbmctcGFydGljbGUiOiIifV0sImNvbnRhaW5lci10aXRsZSI6IkpvdXJuYWwgb2YgRW52aXJvbm1lbnRhbCBNYW5hZ2VtZW50IiwiY29udGFpbmVyLXRpdGxlLXNob3J0IjoiSiBFbnZpcm9uIE1hbmFnZSIsImFjY2Vzc2VkIjp7ImRhdGUtcGFydHMiOltbMjAyNCwyLDI5XV19LCJET0kiOiIxMC4xMDE2L0ouSkVOVk1BTi4yMDE4LjAyLjAxNSIsIklTU04iOiIwMzAxLTQ3OTciLCJQTUlEIjoiMjk0Mzg5MzAiLCJpc3N1ZWQiOnsiZGF0ZS1wYXJ0cyI6W1syMDE4LDQsMTVdXX0sInBhZ2UiOiIyNDgtMjU3IiwicHVibGlzaGVyIjoiQWNhZGVtaWMgUHJlc3MiLCJ2b2x1bWUiOiIyMTIifSwiaXNUZW1wb3JhcnkiOmZhbHNlfSx7ImlkIjoiNTRiYmNiOWUtZTVhMS0zYzEwLTk0MTgtM2JmNjM1Y2ZhZDc0IiwiaXRlbURhdGEiOnsidHlwZSI6ImFydGljbGUtam91cm5hbCIsImlkIjoiNTRiYmNiOWUtZTVhMS0zYzEwLTk0MTgtM2JmNjM1Y2ZhZDc0IiwidGl0bGUiOiJDb25jZXB0dWFsaXppbmcgc3Rha2Vob2xkZXIgZW5nYWdlbWVudCBpbiB0aGUgY29udGV4dCBvZiBzdXN0YWluYWJpbGl0eSBhbmQgaXRzIGFzc2Vzc21lbnQiLCJhdXRob3IiOlt7ImZhbWlseSI6Ik1hdGh1ciIsImdpdmVuIjoiVml2ZWsgTmFyYWluIiwicGFyc2UtbmFtZXMiOmZhbHNlLCJkcm9wcGluZy1wYXJ0aWNsZSI6IiIsIm5vbi1kcm9wcGluZy1wYXJ0aWNsZSI6IiJ9LHsiZmFtaWx5IjoiUHJpY2UiLCJnaXZlbiI6IkFuZHJldyBELkYuIiwicGFyc2UtbmFtZXMiOmZhbHNlLCJkcm9wcGluZy1wYXJ0aWNsZSI6IiIsIm5vbi1kcm9wcGluZy1wYXJ0aWNsZSI6IiJ9LHsiZmFtaWx5IjoiQXVzdGluIiwiZ2l2ZW4iOiJTaW1vbiIsInBhcnNlLW5hbWVzIjpmYWxzZSwiZHJvcHBpbmctcGFydGljbGUiOiIiLCJub24tZHJvcHBpbmctcGFydGljbGUiOiIifV0sImNvbnRhaW5lci10aXRsZSI6IkNvbnN0cnVjdGlvbiBNYW5hZ2VtZW50IGFuZCBFY29ub21pY3MiLCJhY2Nlc3NlZCI6eyJkYXRlLXBhcnRzIjpbWzIwMjQsMiwyOV1dfSwiRE9JIjoiMTAuMTA4MC8wMTQ0NjE5MDgwMjA2MTIzMyIsIklTU04iOiIwMTQ0NjE5MyIsIlVSTCI6Imh0dHBzOi8vd3d3LXRhbmRmb25saW5lLWNvbS5wcm94eS51d2FzYS5maS9kb2kvYWJzLzEwLjEwODAvMDE0NDYxOTA4MDIwNjEyMzMiLCJpc3N1ZWQiOnsiZGF0ZS1wYXJ0cyI6W1syMDA4LDZdXX0sInBhZ2UiOiI2MDEtNjA5IiwiYWJzdHJhY3QiOiJUaGVyZSBhcmUgdGhyZWUgZGlzdGluY3QgYXBwcm9hY2hlcyBmb3IgY29uY2VwdHVhbGl6aW5nIHN0YWtlaG9sZGVyIGVuZ2FnZW1lbnQgaW4gY29uc3RydWN0aW9uIHByb2plY3RzLiBUaGVzZSByZWxhdGUgdG8gdmlld2luZyBzdGFrZWhvbGRlciBlbmdhZ2VtZW50IGFzOiBhIG1hbmFnZW1lbnQgdGVjaG5pcXVlOyBhbiBldGhpY2FsIHJlcXVpci4uLiIsInB1Ymxpc2hlciI6IlRheWxvciAmIEZyYW5jaXMiLCJpc3N1ZSI6IjYiLCJ2b2x1bWUiOiIyNiIsImNvbnRhaW5lci10aXRsZS1zaG9ydCI6IiJ9LCJpc1RlbXBvcmFyeSI6ZmFsc2V9LHsiaWQiOiJiYzI1OWIxNC03ZWFkLTMyMzEtODUxMy04YTlmZGI5OGE5MWQiLCJpdGVtRGF0YSI6eyJ0eXBlIjoiYXJ0aWNsZS1qb3VybmFsIiwiaWQiOiJiYzI1OWIxNC03ZWFkLTMyMzEtODUxMy04YTlmZGI5OGE5MWQiLCJ0aXRsZSI6IlN0YWtlaG9sZGVyIEluY2x1c2l2ZW5lc3M6IEVucmljaGluZyBQcm9qZWN0IE1hbmFnZW1lbnQgd2l0aCBHZW5lcmFsIFN0YWtlaG9sZGVyIFRoZW9yeTEiLCJhdXRob3IiOlt7ImZhbWlseSI6IkVza2Vyb2QiLCJnaXZlbiI6IlBlcm5pbGxlIiwicGFyc2UtbmFtZXMiOmZhbHNlLCJkcm9wcGluZy1wYXJ0aWNsZSI6IiIsIm5vbi1kcm9wcGluZy1wYXJ0aWNsZSI6IiJ9LHsiZmFtaWx5IjoiSHVlbWFubiIsImdpdmVuIjoiTWFydGluYSIsInBhcnNlLW5hbWVzIjpmYWxzZSwiZHJvcHBpbmctcGFydGljbGUiOiIiLCJub24tZHJvcHBpbmctcGFydGljbGUiOiIifSx7ImZhbWlseSI6IlJpbmdob2ZlciIsImdpdmVuIjoiQ2xhdWRpYSIsInBhcnNlLW5hbWVzIjpmYWxzZSwiZHJvcHBpbmctcGFydGljbGUiOiIiLCJub24tZHJvcHBpbmctcGFydGljbGUiOiIifV0sImNvbnRhaW5lci10aXRsZSI6Imh0dHBzOi8vZG9pLW9yZy5wcm94eS51d2FzYS5maS8xMC4xMDAyL3Btai4yMTU0NiIsImFjY2Vzc2VkIjp7ImRhdGUtcGFydHMiOltbMjAyNCwyLDI5XV19LCJET0kiOiIxMC4xMDAyL1BNSi4yMTU0NiIsIklTU04iOiIxOTM4OTUwNyIsIlVSTCI6Imh0dHBzOi8vam91cm5hbHMtc2FnZXB1Yi1jb20ucHJveHkudXdhc2EuZmkvZG9pL2Ficy8xMC4xMDAyL3Btai4yMTU0NiIsImlzc3VlZCI6eyJkYXRlLXBhcnRzIjpbWzIwMTUsMTIsMV1dfSwicGFnZSI6IjQyLTUzIiwiYWJzdHJhY3QiOiJBY2NvcmRpbmcgdG8gcmVzZWFyY2gsIHN0YWtlaG9sZGVyIGRpc2FwcG9pbnRtZW50IGlzIGEgcm9vdCBwcm9ibGVtIHdpdGhpbiBwcm9qZWN0cy4gSW4gdGhpcyBhcnRpY2xlLCB0aGUgZGlsZW1tYXMgcmVsYXRlZCB0byBzdGFrZWhvbGRlciBpbmNsdXNpdmVuZXNzLCBpbiBvdGhlciB3b3JkcywgZW5nYWdpbmcgYSBicm9hZCByYW5nZSBvZiBzdC4uLiIsInB1Ymxpc2hlciI6IlNBR0UgUHVibGljYXRpb25zU2FnZSBDQTogTG9zIEFuZ2VsZXMsIENBIiwiaXNzdWUiOiI2Iiwidm9sdW1lIjoiNDYiLCJjb250YWluZXItdGl0bGUtc2hvcnQiOiIifSwiaXNUZW1wb3JhcnkiOmZhbHNlfV19&quot;,&quot;citationItems&quot;:[{&quot;id&quot;:&quot;a3b27d42-749a-38df-8d90-f870bfb13efb&quot;,&quot;itemData&quot;:{&quot;type&quot;:&quot;article-journal&quot;,&quot;id&quot;:&quot;a3b27d42-749a-38df-8d90-f870bfb13efb&quot;,&quot;title&quot;:&quot;Incentive Mechanism and Value-Added in PPP Projects Considering Financial Institutions’ Early Intervention&quot;,&quot;author&quot;:[{&quot;family&quot;:&quot;Zhang&quot;,&quot;given&quot;:&quot;Xiaoxue&quot;,&quot;parse-names&quot;:false,&quot;dropping-particle&quot;:&quot;&quot;,&quot;non-dropping-particle&quot;:&quot;&quot;},{&quot;family&quot;:&quot;Liu&quot;,&quot;given&quot;:&quot;Jicai&quot;,&quot;parse-names&quot;:false,&quot;dropping-particle&quot;:&quot;&quot;,&quot;non-dropping-particle&quot;:&quot;&quot;}],&quot;container-title&quot;:&quot;Journal of Construction Engineering and Management&quot;,&quot;container-title-short&quot;:&quot;J Constr Eng Manag&quot;,&quot;accessed&quot;:{&quot;date-parts&quot;:[[2024,2,29]]},&quot;DOI&quot;:&quot;10.1061/(ASCE)CO.1943-7862.0002248&quot;,&quot;ISSN&quot;:&quot;0733-9364&quot;,&quot;URL&quot;:&quot;https://ascelibrary.org/doi/abs/10.1061/%28ASCE%29CO.1943-7862.0002248&quot;,&quot;issued&quot;:{&quot;date-parts&quot;:[[2022,1,22]]},&quot;page&quot;:&quot;04022001&quot;,&quot;abstract&quot;:&quot;AbstractIn public-private partnership (PPP) projects, as the largest funds provider, financial institutions only supervise the cash flow in the project’s implementation stage. Since financial insti...&quot;,&quot;publisher&quot;:&quot;American Society of Civil Engineers&quot;,&quot;issue&quot;:&quot;4&quot;,&quot;volume&quot;:&quot;148&quot;},&quot;isTemporary&quot;:false},{&quot;id&quot;:&quot;5457ba8e-5421-3d95-ab46-df1d78e17bca&quot;,&quot;itemData&quot;:{&quot;type&quot;:&quot;article-journal&quot;,&quot;id&quot;:&quot;5457ba8e-5421-3d95-ab46-df1d78e17bca&quot;,&quot;title&quot;:&quot;Stakeholder Involvement in Public–Private Partnerships: Its Influence on the Innovative Character of Projects and on Project Performance&quot;,&quot;author&quot;:[{&quot;family&quot;:&quot;Nederhand&quot;,&quot;given&quot;:&quot;José&quot;,&quot;parse-names&quot;:false,&quot;dropping-particle&quot;:&quot;&quot;,&quot;non-dropping-particle&quot;:&quot;&quot;},{&quot;family&quot;:&quot;Klijn&quot;,&quot;given&quot;:&quot;Erik Hans&quot;,&quot;parse-names&quot;:false,&quot;dropping-particle&quot;:&quot;&quot;,&quot;non-dropping-particle&quot;:&quot;&quot;}],&quot;container-title&quot;:&quot;Administration and Society&quot;,&quot;container-title-short&quot;:&quot;Adm Soc&quot;,&quot;accessed&quot;:{&quot;date-parts&quot;:[[2024,2,29]]},&quot;DOI&quot;:&quot;10.1177/0095399716684887/ASSET/IMAGES/LARGE/10.1177_0095399716684887-FIG2.JPEG&quot;,&quot;ISSN&quot;:&quot;15523039&quot;,&quot;URL&quot;:&quot;https://journals.sagepub.com/doi/full/10.1177/0095399716684887&quot;,&quot;issued&quot;:{&quot;date-parts&quot;:[[2019,9,1]]},&quot;page&quot;:&quot;1200-1226&quot;,&quot;abstract&quot;:&quot;This article examines to what degree citizens and societal stakeholders are involved in Public–Private Partnership (PPP) projects, what factors account for their involvement, and what the effects are on the performance and innovativeness of the projects. This research, based on a survey in 2014 consisting of 144 respondents involved in Dutch PPP projects, shows that although trustful relationships between actors enhance the inclusion of societal parties, the presence of a contract that allows for flexibility leads to more citizen involvement. Furthermore, we found that the involvement of stakeholders leads to more innovative projects but not necessarily to better performing projects.&quot;,&quot;publisher&quot;:&quot;SAGE Publications Inc.&quot;,&quot;issue&quot;:&quot;8&quot;,&quot;volume&quot;:&quot;51&quot;},&quot;isTemporary&quot;:false},{&quot;id&quot;:&quot;b7a73969-9ed2-3734-9206-22ce4c081ebc&quot;,&quot;itemData&quot;:{&quot;type&quot;:&quot;article-journal&quot;,&quot;id&quot;:&quot;b7a73969-9ed2-3734-9206-22ce4c081ebc&quot;,&quot;title&quot;:&quot;Conceptualizing stakeholder engagement in the context of sustainability and its assessment&quot;,&quot;author&quot;:[{&quot;family&quot;:&quot;Mathur&quot;,&quot;given&quot;:&quot;Vivek Narain&quot;,&quot;parse-names&quot;:false,&quot;dropping-particle&quot;:&quot;&quot;,&quot;non-dropping-particle&quot;:&quot;&quot;},{&quot;family&quot;:&quot;Price&quot;,&quot;given&quot;:&quot;Andrew D.F.&quot;,&quot;parse-names&quot;:false,&quot;dropping-particle&quot;:&quot;&quot;,&quot;non-dropping-particle&quot;:&quot;&quot;},{&quot;family&quot;:&quot;Austin&quot;,&quot;given&quot;:&quot;Simon&quot;,&quot;parse-names&quot;:false,&quot;dropping-particle&quot;:&quot;&quot;,&quot;non-dropping-particle&quot;:&quot;&quot;}],&quot;container-title&quot;:&quot;Construction Management and Economics&quot;,&quot;accessed&quot;:{&quot;date-parts&quot;:[[2024,2,29]]},&quot;DOI&quot;:&quot;10.1080/01446190802061233&quot;,&quot;ISSN&quot;:&quot;01446193&quot;,&quot;URL&quot;:&quot;https://doi.org/10.1080/01446190802061233&quot;,&quot;issued&quot;:{&quot;date-parts&quot;:[[2008,6]]},&quot;page&quot;:&quot;601-609&quot;,&quot;abstract&quot;:&quot;Stakeholder engagement in construction projects can be conceptualized in different ways. It can be seen from a strategic management perspective aimed at capturing knowledge, increasing ownership of the project by users, reducing conflict, encouraging innovation and facilitating spin‐off partnerships. From an ethical perspective, meaningful stakeholder engagement can be seen to enhance inclusive decision making, promote equity, enhance local decision making and build social capital. The benefits from both of these perspectives are vital for sustainability; however, stakeholder engagement can also be seen from the perspective of an opportunity for social learning—a social process where diverse stakeholders share a common forum, learn about each other's values, reflect upon their own values and create a shared vision and shared objectives. Dialogue is also useful in increasing awareness, changing attitudes and affecting behaviours. Existing practices view stakeholder engagement: mostly from a management perspective; sometimes from an ethical perspective; less often as a combination of the two; and rarely have any element of the social learning perspective. There is a need for an approach that combines all the three perspectives if sustainability is to be pursued. A dialogue‐oriented approach to integrated sustainability assessment could provide an ideal means to do so.&quot;,&quot;issue&quot;:&quot;6&quot;,&quot;volume&quot;:&quot;26&quot;,&quot;container-title-short&quot;:&quot;&quot;},&quot;isTemporary&quot;:false},{&quot;id&quot;:&quot;88adfcf0-b510-3d79-8986-3e8f7bc5f3da&quot;,&quot;itemData&quot;:{&quot;type&quot;:&quot;article-journal&quot;,&quot;id&quot;:&quot;88adfcf0-b510-3d79-8986-3e8f7bc5f3da&quot;,&quot;title&quot;:&quot;Distinguishing participation and inclusion&quot;,&quot;author&quot;:[{&quot;family&quot;:&quot;Quick&quot;,&quot;given&quot;:&quot;Kathryn S.&quot;,&quot;parse-names&quot;:false,&quot;dropping-particle&quot;:&quot;&quot;,&quot;non-dropping-particle&quot;:&quot;&quot;},{&quot;family&quot;:&quot;Feldman&quot;,&quot;given&quot;:&quot;Martha S.&quot;,&quot;parse-names&quot;:false,&quot;dropping-particle&quot;:&quot;&quot;,&quot;non-dropping-particle&quot;:&quot;&quot;}],&quot;container-title&quot;:&quot;Journal of Planning Education and Research&quot;,&quot;container-title-short&quot;:&quot;J Plan Educ Res&quot;,&quot;accessed&quot;:{&quot;date-parts&quot;:[[2024,2,29]]},&quot;DOI&quot;:&quot;10.1177/0739456X11410979/ASSET/IMAGES/LARGE/10.1177_0739456X11410979-FIG2.JPEG&quot;,&quot;ISSN&quot;:&quot;0739456X&quot;,&quot;URL&quot;:&quot;https://journals-sagepub-com.proxy.uwasa.fi/doi/10.1177/0739456X11410979&quot;,&quot;issued&quot;:{&quot;date-parts&quot;:[[2011,6,22]]},&quot;page&quot;:&quot;272-290&quot;,&quot;abstract&quot;:&quot;This article argues that participation and inclusion are independent dimensions of public engagement and elaborates the relationships of inclusion with deliberation and diversity. Inclusion continuously creates a community involved in defining and addressing public issues; participation emphasizes public input on the content of programs and policies. Features of inclusive processes are coproducing the process and content of decision making, engaging multiple ways of knowing, and sustaining temporal openness. Using a community of practice lens, we compare the consequences of participatory and inclusive practices in four processes, finding that inclusion supports an ongoing community with capacity to address a stream of issues. © The Author(s) 2011.&quot;,&quot;publisher&quot;:&quot;SAGE Publications Inc.&quot;,&quot;issue&quot;:&quot;3&quot;,&quot;volume&quot;:&quot;31&quot;},&quot;isTemporary&quot;:false},{&quot;id&quot;:&quot;b23b9f77-9df0-3953-884a-175766ce2bf3&quot;,&quot;itemData&quot;:{&quot;type&quot;:&quot;article-journal&quot;,&quot;id&quot;:&quot;b23b9f77-9df0-3953-884a-175766ce2bf3&quot;,&quot;title&quot;:&quot;Engagement takes a (fishing) village to manage a resource: Principles and practice of effective stakeholder engagement&quot;,&quot;author&quot;:[{&quot;family&quot;:&quot;Mease&quot;,&quot;given&quot;:&quot;Lindley A.&quot;,&quot;parse-names&quot;:false,&quot;dropping-particle&quot;:&quot;&quot;,&quot;non-dropping-particle&quot;:&quot;&quot;},{&quot;family&quot;:&quot;Erickson&quot;,&quot;given&quot;:&quot;Ashley&quot;,&quot;parse-names&quot;:false,&quot;dropping-particle&quot;:&quot;&quot;,&quot;non-dropping-particle&quot;:&quot;&quot;},{&quot;family&quot;:&quot;Hicks&quot;,&quot;given&quot;:&quot;Christina&quot;,&quot;parse-names&quot;:false,&quot;dropping-particle&quot;:&quot;&quot;,&quot;non-dropping-particle&quot;:&quot;&quot;}],&quot;container-title&quot;:&quot;Journal of Environmental Management&quot;,&quot;container-title-short&quot;:&quot;J Environ Manage&quot;,&quot;accessed&quot;:{&quot;date-parts&quot;:[[2024,2,29]]},&quot;DOI&quot;:&quot;10.1016/J.JENVMAN.2018.02.015&quot;,&quot;ISSN&quot;:&quot;0301-4797&quot;,&quot;PMID&quot;:&quot;29438930&quot;,&quot;issued&quot;:{&quot;date-parts&quot;:[[2018,4,15]]},&quot;page&quot;:&quot;248-257&quot;,&quot;publisher&quot;:&quot;Academic Press&quot;,&quot;volume&quot;:&quot;212&quot;},&quot;isTemporary&quot;:false},{&quot;id&quot;:&quot;54bbcb9e-e5a1-3c10-9418-3bf635cfad74&quot;,&quot;itemData&quot;:{&quot;type&quot;:&quot;article-journal&quot;,&quot;id&quot;:&quot;54bbcb9e-e5a1-3c10-9418-3bf635cfad74&quot;,&quot;title&quot;:&quot;Conceptualizing stakeholder engagement in the context of sustainability and its assessment&quot;,&quot;author&quot;:[{&quot;family&quot;:&quot;Mathur&quot;,&quot;given&quot;:&quot;Vivek Narain&quot;,&quot;parse-names&quot;:false,&quot;dropping-particle&quot;:&quot;&quot;,&quot;non-dropping-particle&quot;:&quot;&quot;},{&quot;family&quot;:&quot;Price&quot;,&quot;given&quot;:&quot;Andrew D.F.&quot;,&quot;parse-names&quot;:false,&quot;dropping-particle&quot;:&quot;&quot;,&quot;non-dropping-particle&quot;:&quot;&quot;},{&quot;family&quot;:&quot;Austin&quot;,&quot;given&quot;:&quot;Simon&quot;,&quot;parse-names&quot;:false,&quot;dropping-particle&quot;:&quot;&quot;,&quot;non-dropping-particle&quot;:&quot;&quot;}],&quot;container-title&quot;:&quot;Construction Management and Economics&quot;,&quot;accessed&quot;:{&quot;date-parts&quot;:[[2024,2,29]]},&quot;DOI&quot;:&quot;10.1080/01446190802061233&quot;,&quot;ISSN&quot;:&quot;01446193&quot;,&quot;URL&quot;:&quot;https://www-tandfonline-com.proxy.uwasa.fi/doi/abs/10.1080/01446190802061233&quot;,&quot;issued&quot;:{&quot;date-parts&quot;:[[2008,6]]},&quot;page&quot;:&quot;601-609&quot;,&quot;abstract&quot;:&quot;There are three distinct approaches for conceptualizing stakeholder engagement in construction projects. These relate to viewing stakeholder engagement as: a management technique; an ethical requir...&quot;,&quot;publisher&quot;:&quot;Taylor &amp; Francis&quot;,&quot;issue&quot;:&quot;6&quot;,&quot;volume&quot;:&quot;26&quot;,&quot;container-title-short&quot;:&quot;&quot;},&quot;isTemporary&quot;:false},{&quot;id&quot;:&quot;bc259b14-7ead-3231-8513-8a9fdb98a91d&quot;,&quot;itemData&quot;:{&quot;type&quot;:&quot;article-journal&quot;,&quot;id&quot;:&quot;bc259b14-7ead-3231-8513-8a9fdb98a91d&quot;,&quot;title&quot;:&quot;Stakeholder Inclusiveness: Enriching Project Management with General Stakeholder Theory1&quot;,&quot;author&quot;:[{&quot;family&quot;:&quot;Eskerod&quot;,&quot;given&quot;:&quot;Pernille&quot;,&quot;parse-names&quot;:false,&quot;dropping-particle&quot;:&quot;&quot;,&quot;non-dropping-particle&quot;:&quot;&quot;},{&quot;family&quot;:&quot;Huemann&quot;,&quot;given&quot;:&quot;Martina&quot;,&quot;parse-names&quot;:false,&quot;dropping-particle&quot;:&quot;&quot;,&quot;non-dropping-particle&quot;:&quot;&quot;},{&quot;family&quot;:&quot;Ringhofer&quot;,&quot;given&quot;:&quot;Claudia&quot;,&quot;parse-names&quot;:false,&quot;dropping-particle&quot;:&quot;&quot;,&quot;non-dropping-particle&quot;:&quot;&quot;}],&quot;container-title&quot;:&quot;https://doi-org.proxy.uwasa.fi/10.1002/pmj.21546&quot;,&quot;accessed&quot;:{&quot;date-parts&quot;:[[2024,2,29]]},&quot;DOI&quot;:&quot;10.1002/PMJ.21546&quot;,&quot;ISSN&quot;:&quot;19389507&quot;,&quot;URL&quot;:&quot;https://journals-sagepub-com.proxy.uwasa.fi/doi/abs/10.1002/pmj.21546&quot;,&quot;issued&quot;:{&quot;date-parts&quot;:[[2015,12,1]]},&quot;page&quot;:&quot;42-53&quot;,&quot;abstract&quot;:&quot;According to research, stakeholder disappointment is a root problem within projects. In this article, the dilemmas related to stakeholder inclusiveness, in other words, engaging a broad range of st...&quot;,&quot;publisher&quot;:&quot;SAGE PublicationsSage CA: Los Angeles, CA&quot;,&quot;issue&quot;:&quot;6&quot;,&quot;volume&quot;:&quot;46&quot;,&quot;container-title-short&quot;:&quot;&quot;},&quot;isTemporary&quot;:false}]},{&quot;citationID&quot;:&quot;MENDELEY_CITATION_0e756a02-766b-49e1-bbd4-d147869ef334&quot;,&quot;properties&quot;:{&quot;noteIndex&quot;:0},&quot;isEdited&quot;:false,&quot;manualOverride&quot;:{&quot;isManuallyOverridden&quot;:true,&quot;citeprocText&quot;:&quot;(Mathur et al. 2008a; Quick and Feldman 2011; Mihailova et al. 2022; Liu and Yang 2023)&quot;,&quot;manualOverrideText&quot;:&quot;(Mathur, Price and Austin, 2008; Quick and Feldman, 2011; Liu and Yang, 2023)&quot;},&quot;citationTag&quot;:&quot;MENDELEY_CITATION_v3_eyJjaXRhdGlvbklEIjoiTUVOREVMRVlfQ0lUQVRJT05fMGU3NTZhMDItNzY2Yi00OWUxLWJiZDQtZDE0Nzg2OWVmMzM0IiwicHJvcGVydGllcyI6eyJub3RlSW5kZXgiOjB9LCJpc0VkaXRlZCI6ZmFsc2UsIm1hbnVhbE92ZXJyaWRlIjp7ImlzTWFudWFsbHlPdmVycmlkZGVuIjp0cnVlLCJjaXRlcHJvY1RleHQiOiIoTWF0aHVyIGV0IGFsLiAyMDA4YTsgUXVpY2sgYW5kIEZlbGRtYW4gMjAxMTsgTWloYWlsb3ZhIGV0IGFsLiAyMDIyOyBMaXUgYW5kIFlhbmcgMjAyMykiLCJtYW51YWxPdmVycmlkZVRleHQiOiIoTWF0aHVyLCBQcmljZSBhbmQgQXVzdGluLCAyMDA4OyBRdWljayBhbmQgRmVsZG1hbiwgMjAxMTsgTGl1IGFuZCBZYW5nLCAyMDIzKSJ9LCJjaXRhdGlvbkl0ZW1zIjpbeyJpZCI6IjgyM2I0MzVhLTVkM2EtMzcxOC1iNjdmLTQyYmFhYzNlNzg1MSIsIml0ZW1EYXRhIjp7InR5cGUiOiJhcnRpY2xlLWpvdXJuYWwiLCJpZCI6IjgyM2I0MzVhLTVkM2EtMzcxOC1iNjdmLTQyYmFhYzNlNzg1MSIsInRpdGxlIjoiU3VzdGFpbmFibGUgVmFsdWUgQ28tY3JlYXRpb24gaW4gdGhlIENpcmN1bGFyIEVjb25vbXkgdGhyb3VnaCBEaWdpdGFsaXphdGlvbiIsImF1dGhvciI6W3siZmFtaWx5IjoiTGl1IiwiZ2l2ZW4iOiJRaW5nbGFuIiwicGFyc2UtbmFtZXMiOmZhbHNlLCJkcm9wcGluZy1wYXJ0aWNsZSI6IiIsIm5vbi1kcm9wcGluZy1wYXJ0aWNsZSI6IiJ9LHsiZmFtaWx5IjoiWWFuZyIsImdpdmVuIjoiTWl5aW5nIiwicGFyc2UtbmFtZXMiOmZhbHNlLCJkcm9wcGluZy1wYXJ0aWNsZSI6IiIsIm5vbi1kcm9wcGluZy1wYXJ0aWNsZSI6IiJ9XSwiY29udGFpbmVyLXRpdGxlIjoiaHR0cHM6Ly9kb2kub3JnLzEwLjU0NjUvQU1QUk9DLjIwMjMuMTkwNzVhYnN0cmFjdCIsImFjY2Vzc2VkIjp7ImRhdGUtcGFydHMiOltbMjAyNCwzLDFdXX0sIkRPSSI6IjEwLjU0NjUvQU1QUk9DLjIwMjMuMTkwNzVBQlNUUkFDVCIsIklTU04iOiIwMDY1LTA2NjgiLCJVUkwiOiJodHRwczovL2pvdXJuYWxzLmFvbS5vcmcvZG9pL2Ficy8xMC41NDY1L0FNUFJPQy4yMDIzLjE5MDc1YWJzdHJhY3QiLCJpc3N1ZWQiOnsiZGF0ZS1wYXJ0cyI6W1syMDIzLDcsMjRdXX0sImFic3RyYWN0IjoiQ2xpbWF0ZSBjaGFuZ2UgaXMgZGVtYW5kaW5nIGhpZ2hlciBzdXN0YWluYWJsZSBkZXZlbG9wbWVudCBjb21taXRtZW50IGZyb20gYnVzaW5lc3MgbWFuYWdlbWVudC4gRGlnaXRhbCB0ZWNobm9sb2dpZXMgY2FuIHN1cHBvcnQgY2lyY3VsYXIgZWNvbm9teSAoQ0UpIGFjdGl2aXRpZXMgaW4gYSB2YWx1ZSBjaGFpbiB0byBjcmVhdGUgc3VzdGFpbmEuLi4iLCJwdWJsaXNoZXIiOiIgQWNhZGVteSBvZiBNYW5hZ2VtZW50IEJyaWFyY2xpZmYgTWFub3IsIE5ZIDEwNTEwICIsImlzc3VlIjoiMSIsInZvbHVtZSI6IjIwMjMiLCJjb250YWluZXItdGl0bGUtc2hvcnQiOiIifSwiaXNUZW1wb3JhcnkiOmZhbHNlfSx7ImlkIjoiZmI3MzJjMDEtNmE3MC0zZDlkLWI3MjctZDQyYzRhN2Y3YzJlIiwiaXRlbURhdGEiOnsidHlwZSI6ImFydGljbGUtam91cm5hbCIsImlkIjoiZmI3MzJjMDEtNmE3MC0zZDlkLWI3MjctZDQyYzRhN2Y3YzJlIiwidGl0bGUiOiJFeHBsb3JpbmcgbW9kZXMgb2Ygc3VzdGFpbmFibGUgdmFsdWUgY28tY3JlYXRpb24gaW4gcmVuZXdhYmxlIGVuZXJneSBjb21tdW5pdGllcyIsImF1dGhvciI6W3siZmFtaWx5IjoiTWloYWlsb3ZhIiwiZ2l2ZW4iOiJEYXJqYSIsInBhcnNlLW5hbWVzIjpmYWxzZSwiZHJvcHBpbmctcGFydGljbGUiOiIiLCJub24tZHJvcHBpbmctcGFydGljbGUiOiIifSx7ImZhbWlseSI6IlNjaHViZXJ0IiwiZ2l2ZW4iOiJJbGphbmEiLCJwYXJzZS1uYW1lcyI6ZmFsc2UsImRyb3BwaW5nLXBhcnRpY2xlIjoiIiwibm9uLWRyb3BwaW5nLXBhcnRpY2xlIjoiIn0seyJmYW1pbHkiOiJCdXJnZXIiLCJnaXZlbiI6IlBhdWwiLCJwYXJzZS1uYW1lcyI6ZmFsc2UsImRyb3BwaW5nLXBhcnRpY2xlIjoiIiwibm9uLWRyb3BwaW5nLXBhcnRpY2xlIjoiIn0seyJmYW1pbHkiOiJGcml0eiIsImdpdmVuIjoiTW9yZ2FuZSBNLkMuIiwicGFyc2UtbmFtZXMiOmZhbHNlLCJkcm9wcGluZy1wYXJ0aWNsZSI6IiIsIm5vbi1kcm9wcGluZy1wYXJ0aWNsZSI6IiJ9XSwiY29udGFpbmVyLXRpdGxlIjoiSm91cm5hbCBvZiBDbGVhbmVyIFByb2R1Y3Rpb24iLCJjb250YWluZXItdGl0bGUtc2hvcnQiOiJKIENsZWFuIFByb2QiLCJhY2Nlc3NlZCI6eyJkYXRlLXBhcnRzIjpbWzIwMjQsMywxXV19LCJET0kiOiIxMC4xMDE2L0ouSkNMRVBSTy4yMDIxLjEyOTkxNyIsIklTU04iOiIwOTU5LTY1MjYiLCJpc3N1ZWQiOnsiZGF0ZS1wYXJ0cyI6W1syMDIyLDEsMV1dfSwicGFnZSI6IjEyOTkxNyIsImFic3RyYWN0IjoiVGhlIHJlbmV3YWJsZSBlbmVyZ3kgdHJhbnNpdGlvbiBoYXMgcHJvbXB0ZWQgcmVzZWFyY2ggaW50byB3aGF0IGJ1c2luZXNzIG1vZGVscyBpbiB0aGUgdHJhbnNmb3JtaW5nIGVuZXJneSBzZWN0b3IgY2FuIGxvb2sgbGlrZS4gT25lIGtleSBkZXZlbG9wbWVudCBvZiB0aGUgc3ByZWFkIG9mIHJlbmV3YWJsZSBlbmVyZ3kgdGVjaG5vbG9naWVzIGhhcyBiZWVuIHRoZSBlbWVyZ2VuY2Ugb2YgY2l0aXplbnMgYXMgZW5nYWdlZCBzdGFrZWhvbGRlcnMgaW4gdGhlIGVuZXJneSB0cmFuc2l0aW9uIHRocm91Z2ggc28tY2FsbGVkIGVuZXJneSBjb21tdW5pdGllcy4gRW5lcmd5IGNvbW11bml0aWVzLCB3aGV0aGVyIGluaXRpYXRlZCBieSBjaXRpemVucywgdGhlIHByaXZhdGUgc2VjdG9yLCBvciBtdW5pY2lwYWxpdHksIGhhdmUgdGhlIG9wcG9ydHVuaXR5IHRvIGxldmVyYWdlIHRoZSBlbmdhZ2VtZW50IGFuZCBza2lsbHMgb2Yg4oCcZW5lcmd5IGNpdGl6ZW5z4oCdIGluIG9yZGVyIHRvIGNyZWF0ZSBzdXN0YWluYWJsZSB2YWx1ZSBmb3IgdGhlIGVudmlyb25tZW50IGFuZCBjb21tdW5pdHkuIFdlIGV4cGxvcmUgc3VzdGFpbmFibGUgdmFsdWUgY28tY3JlYXRpb24gYmV0d2VlbiBjaXRpemVucyBhbmQgb3RoZXIgc3Rha2Vob2xkZXJzIGluIHRoZSBzZXR0aW5nIG9mIHRoZSBQb3NpdGl2ZSBFbmVyZ3kgRGlzdHJpY3QgKFBFRCksIGEgcGFydGljdWxhciB0eXBlIG9mIGVuZXJneSBjb21tdW5pdHkuIFRoaXMgbGVhZHMgdXMgdG8gYW5hbHl6ZSBQRURzIHRocm91Z2ggdGhlIGxlbnMgb2YgYnVzaW5lc3MgbW9kZWxzIGZvciBzdXN0YWluYWJpbGl0eSwgdXNpbmcgYSBzdGFrZWhvbGRlciB0aGVvcnkgYXBwcm9hY2gsIGFzIGEgd2F5IHRvIHVuZGVyc3RhbmQgaG93IGRpZmZlcmVudCBzdGFrZWhvbGRlcnMgY29udHJpYnV0ZSB0byB0aGUgb3ZlcmFsbCBzdXN0YWluYWJpbGl0eSBnb2FsIG9mIHRoZSBjb21tdW5pdHkuIEluIHBhcnRpY3VsYXIsIHdlIGZvY3VzIG9uIHRoZSBtYW55IHJvbGVzIGNpdGl6ZW5zIGNhbiBwbGF5IGFuZCBleHRlbnQgaW4gd2hpY2ggdGhleSBjYW4gYmUgaW52b2x2ZWQgaW4gdmFsdWUgY28tY3JlYXRpb24uIFdlIGNvbmNsdWRlIHRoYXQgUEVEcyBhcmUgcG9seWNlbnRyaWMgYnVzaW5lc3MgbW9kZWxzIGluIHRoZW1zZWx2ZXMgd2hlcmVpbiB2aXNpb24taG9sZGluZyBzdGFrZWhvbGRlciBndWlkZSB0aGUgZHluYW1pY3Mgb2YgdGhlIFBFRCBlY29zeXN0ZW0uIE91ciBmaW5kaW5ncyBwb2ludCB0byBmdXJ0aGVyIHBvdGVudGlhbCBvcHBvcnR1bml0aWVzIGZvciBzdXN0YWluYWJsZSB2YWx1ZSBjby1jcmVhdGlvbiBpbiBQRURzIGFuZCBzaW1pbGFyIHNldHRpbmdzIGFuZCBvcGVuIHF1ZXN0aW9ucyBhcyB0byB3aGF0IGV4dGVudCBjaXRpemVucyBzaG91bGQgYmUgaW50ZWdyYXRlZCBpbnRvIGJ1c2luZXNzIG1vZGVscyBvcGVyYXRpbmcgaW4gc3VjaCBzZXR0aW5ncy4iLCJwdWJsaXNoZXIiOiJFbHNldmllciIsInZvbHVtZSI6IjMzMCJ9LCJpc1RlbXBvcmFyeSI6ZmFsc2V9LHsiaWQiOiJiN2E3Mzk2OS05ZWQyLTM3MzQtOTIwNi0yMmNlNGMwODFlYmMiLCJpdGVtRGF0YSI6eyJ0eXBlIjoiYXJ0aWNsZS1qb3VybmFsIiwiaWQiOiJiN2E3Mzk2OS05ZWQyLTM3MzQtOTIwNi0yMmNlNGMwODFlYmMiLCJ0aXRsZSI6IkNvbmNlcHR1YWxpemluZyBzdGFrZWhvbGRlciBlbmdhZ2VtZW50IGluIHRoZSBjb250ZXh0IG9mIHN1c3RhaW5hYmlsaXR5IGFuZCBpdHMgYXNzZXNzbWVudCIsImF1dGhvciI6W3siZmFtaWx5IjoiTWF0aHVyIiwiZ2l2ZW4iOiJWaXZlayBOYXJhaW4iLCJwYXJzZS1uYW1lcyI6ZmFsc2UsImRyb3BwaW5nLXBhcnRpY2xlIjoiIiwibm9uLWRyb3BwaW5nLXBhcnRpY2xlIjoiIn0seyJmYW1pbHkiOiJQcmljZSIsImdpdmVuIjoiQW5kcmV3IEQuRi4iLCJwYXJzZS1uYW1lcyI6ZmFsc2UsImRyb3BwaW5nLXBhcnRpY2xlIjoiIiwibm9uLWRyb3BwaW5nLXBhcnRpY2xlIjoiIn0seyJmYW1pbHkiOiJBdXN0aW4iLCJnaXZlbiI6IlNpbW9uIiwicGFyc2UtbmFtZXMiOmZhbHNlLCJkcm9wcGluZy1wYXJ0aWNsZSI6IiIsIm5vbi1kcm9wcGluZy1wYXJ0aWNsZSI6IiJ9XSwiY29udGFpbmVyLXRpdGxlIjoiQ29uc3RydWN0aW9uIE1hbmFnZW1lbnQgYW5kIEVjb25vbWljcyIsImFjY2Vzc2VkIjp7ImRhdGUtcGFydHMiOltbMjAyNCwyLDI5XV19LCJET0kiOiIxMC4xMDgwLzAxNDQ2MTkwODAyMDYxMjMzIiwiSVNTTiI6IjAxNDQ2MTkzIiwiVVJMIjoiaHR0cHM6Ly9kb2kub3JnLzEwLjEwODAvMDE0NDYxOTA4MDIwNjEyMzMiLCJpc3N1ZWQiOnsiZGF0ZS1wYXJ0cyI6W1syMDA4LDZdXX0sInBhZ2UiOiI2MDEtNjA5IiwiYWJzdHJhY3QiOiJTdGFrZWhvbGRlciBlbmdhZ2VtZW50IGluIGNvbnN0cnVjdGlvbiBwcm9qZWN0cyBjYW4gYmUgY29uY2VwdHVhbGl6ZWQgaW4gZGlmZmVyZW50IHdheXMuIEl0IGNhbiBiZSBzZWVuIGZyb20gYSBzdHJhdGVnaWMgbWFuYWdlbWVudCBwZXJzcGVjdGl2ZSBhaW1lZCBhdCBjYXB0dXJpbmcga25vd2xlZGdlLCBpbmNyZWFzaW5nIG93bmVyc2hpcCBvZiB0aGUgcHJvamVjdCBieSB1c2VycywgcmVkdWNpbmcgY29uZmxpY3QsIGVuY291cmFnaW5nIGlubm92YXRpb24gYW5kIGZhY2lsaXRhdGluZyBzcGlu4oCQb2ZmIHBhcnRuZXJzaGlwcy4gRnJvbSBhbiBldGhpY2FsIHBlcnNwZWN0aXZlLCBtZWFuaW5nZnVsIHN0YWtlaG9sZGVyIGVuZ2FnZW1lbnQgY2FuIGJlIHNlZW4gdG8gZW5oYW5jZSBpbmNsdXNpdmUgZGVjaXNpb24gbWFraW5nLCBwcm9tb3RlIGVxdWl0eSwgZW5oYW5jZSBsb2NhbCBkZWNpc2lvbiBtYWtpbmcgYW5kIGJ1aWxkIHNvY2lhbCBjYXBpdGFsLiBUaGUgYmVuZWZpdHMgZnJvbSBib3RoIG9mIHRoZXNlIHBlcnNwZWN0aXZlcyBhcmUgdml0YWwgZm9yIHN1c3RhaW5hYmlsaXR5OyBob3dldmVyLCBzdGFrZWhvbGRlciBlbmdhZ2VtZW50IGNhbiBhbHNvIGJlIHNlZW4gZnJvbSB0aGUgcGVyc3BlY3RpdmUgb2YgYW4gb3Bwb3J0dW5pdHkgZm9yIHNvY2lhbCBsZWFybmluZ+KAlGEgc29jaWFsIHByb2Nlc3Mgd2hlcmUgZGl2ZXJzZSBzdGFrZWhvbGRlcnMgc2hhcmUgYSBjb21tb24gZm9ydW0sIGxlYXJuIGFib3V0IGVhY2ggb3RoZXIncyB2YWx1ZXMsIHJlZmxlY3QgdXBvbiB0aGVpciBvd24gdmFsdWVzIGFuZCBjcmVhdGUgYSBzaGFyZWQgdmlzaW9uIGFuZCBzaGFyZWQgb2JqZWN0aXZlcy4gRGlhbG9ndWUgaXMgYWxzbyB1c2VmdWwgaW4gaW5jcmVhc2luZyBhd2FyZW5lc3MsIGNoYW5naW5nIGF0dGl0dWRlcyBhbmQgYWZmZWN0aW5nIGJlaGF2aW91cnMuIEV4aXN0aW5nIHByYWN0aWNlcyB2aWV3IHN0YWtlaG9sZGVyIGVuZ2FnZW1lbnQ6IG1vc3RseSBmcm9tIGEgbWFuYWdlbWVudCBwZXJzcGVjdGl2ZTsgc29tZXRpbWVzIGZyb20gYW4gZXRoaWNhbCBwZXJzcGVjdGl2ZTsgbGVzcyBvZnRlbiBhcyBhIGNvbWJpbmF0aW9uIG9mIHRoZSB0d287IGFuZCByYXJlbHkgaGF2ZSBhbnkgZWxlbWVudCBvZiB0aGUgc29jaWFsIGxlYXJuaW5nIHBlcnNwZWN0aXZlLiBUaGVyZSBpcyBhIG5lZWQgZm9yIGFuIGFwcHJvYWNoIHRoYXQgY29tYmluZXMgYWxsIHRoZSB0aHJlZSBwZXJzcGVjdGl2ZXMgaWYgc3VzdGFpbmFiaWxpdHkgaXMgdG8gYmUgcHVyc3VlZC4gQSBkaWFsb2d1ZeKAkG9yaWVudGVkIGFwcHJvYWNoIHRvIGludGVncmF0ZWQgc3VzdGFpbmFiaWxpdHkgYXNzZXNzbWVudCBjb3VsZCBwcm92aWRlIGFuIGlkZWFsIG1lYW5zIHRvIGRvIHNvLiIsImlzc3VlIjoiNiIsInZvbHVtZSI6IjI2IiwiY29udGFpbmVyLXRpdGxlLXNob3J0IjoiIn0sImlzVGVtcG9yYXJ5IjpmYWxzZX0seyJpZCI6Ijg4YWRmY2YwLWI1MTAtM2Q3OS04OTg2LTNlOGY3YmM1ZjNkYSIsIml0ZW1EYXRhIjp7InR5cGUiOiJhcnRpY2xlLWpvdXJuYWwiLCJpZCI6Ijg4YWRmY2YwLWI1MTAtM2Q3OS04OTg2LTNlOGY3YmM1ZjNkYSIsInRpdGxlIjoiRGlzdGluZ3Vpc2hpbmcgcGFydGljaXBhdGlvbiBhbmQgaW5jbHVzaW9uIiwiYXV0aG9yIjpbeyJmYW1pbHkiOiJRdWljayIsImdpdmVuIjoiS2F0aHJ5biBTLiIsInBhcnNlLW5hbWVzIjpmYWxzZSwiZHJvcHBpbmctcGFydGljbGUiOiIiLCJub24tZHJvcHBpbmctcGFydGljbGUiOiIifSx7ImZhbWlseSI6IkZlbGRtYW4iLCJnaXZlbiI6Ik1hcnRoYSBTLiIsInBhcnNlLW5hbWVzIjpmYWxzZSwiZHJvcHBpbmctcGFydGljbGUiOiIiLCJub24tZHJvcHBpbmctcGFydGljbGUiOiIifV0sImNvbnRhaW5lci10aXRsZSI6IkpvdXJuYWwgb2YgUGxhbm5pbmcgRWR1Y2F0aW9uIGFuZCBSZXNlYXJjaCIsImNvbnRhaW5lci10aXRsZS1zaG9ydCI6IkogUGxhbiBFZHVjIFJlcyIsImFjY2Vzc2VkIjp7ImRhdGUtcGFydHMiOltbMjAyNCwyLDI5XV19LCJET0kiOiIxMC4xMTc3LzA3Mzk0NTZYMTE0MTA5NzkvQVNTRVQvSU1BR0VTL0xBUkdFLzEwLjExNzdfMDczOTQ1NlgxMTQxMDk3OS1GSUcyLkpQRUciLCJJU1NOIjoiMDczOTQ1NlgiLCJVUkwiOiJodHRwczovL2pvdXJuYWxzLXNhZ2VwdWItY29tLnByb3h5LnV3YXNhLmZpL2RvaS8xMC4xMTc3LzA3Mzk0NTZYMTE0MTA5NzkiLCJpc3N1ZWQiOnsiZGF0ZS1wYXJ0cyI6W1syMDExLDYsMjJdXX0sInBhZ2UiOiIyNzItMjkwIiwiYWJzdHJhY3QiOiJUaGlzIGFydGljbGUgYXJndWVzIHRoYXQgcGFydGljaXBhdGlvbiBhbmQgaW5jbHVzaW9uIGFyZSBpbmRlcGVuZGVudCBkaW1lbnNpb25zIG9mIHB1YmxpYyBlbmdhZ2VtZW50IGFuZCBlbGFib3JhdGVzIHRoZSByZWxhdGlvbnNoaXBzIG9mIGluY2x1c2lvbiB3aXRoIGRlbGliZXJhdGlvbiBhbmQgZGl2ZXJzaXR5LiBJbmNsdXNpb24gY29udGludW91c2x5IGNyZWF0ZXMgYSBjb21tdW5pdHkgaW52b2x2ZWQgaW4gZGVmaW5pbmcgYW5kIGFkZHJlc3NpbmcgcHVibGljIGlzc3VlczsgcGFydGljaXBhdGlvbiBlbXBoYXNpemVzIHB1YmxpYyBpbnB1dCBvbiB0aGUgY29udGVudCBvZiBwcm9ncmFtcyBhbmQgcG9saWNpZXMuIEZlYXR1cmVzIG9mIGluY2x1c2l2ZSBwcm9jZXNzZXMgYXJlIGNvcHJvZHVjaW5nIHRoZSBwcm9jZXNzIGFuZCBjb250ZW50IG9mIGRlY2lzaW9uIG1ha2luZywgZW5nYWdpbmcgbXVsdGlwbGUgd2F5cyBvZiBrbm93aW5nLCBhbmQgc3VzdGFpbmluZyB0ZW1wb3JhbCBvcGVubmVzcy4gVXNpbmcgYSBjb21tdW5pdHkgb2YgcHJhY3RpY2UgbGVucywgd2UgY29tcGFyZSB0aGUgY29uc2VxdWVuY2VzIG9mIHBhcnRpY2lwYXRvcnkgYW5kIGluY2x1c2l2ZSBwcmFjdGljZXMgaW4gZm91ciBwcm9jZXNzZXMsIGZpbmRpbmcgdGhhdCBpbmNsdXNpb24gc3VwcG9ydHMgYW4gb25nb2luZyBjb21tdW5pdHkgd2l0aCBjYXBhY2l0eSB0byBhZGRyZXNzIGEgc3RyZWFtIG9mIGlzc3Vlcy4gwqkgVGhlIEF1dGhvcihzKSAyMDExLiIsInB1Ymxpc2hlciI6IlNBR0UgUHVibGljYXRpb25zIEluYy4iLCJpc3N1ZSI6IjMiLCJ2b2x1bWUiOiIzMSJ9LCJpc1RlbXBvcmFyeSI6ZmFsc2V9XX0=&quot;,&quot;citationItems&quot;:[{&quot;id&quot;:&quot;823b435a-5d3a-3718-b67f-42baac3e7851&quot;,&quot;itemData&quot;:{&quot;type&quot;:&quot;article-journal&quot;,&quot;id&quot;:&quot;823b435a-5d3a-3718-b67f-42baac3e7851&quot;,&quot;title&quot;:&quot;Sustainable Value Co-creation in the Circular Economy through Digitalization&quot;,&quot;author&quot;:[{&quot;family&quot;:&quot;Liu&quot;,&quot;given&quot;:&quot;Qinglan&quot;,&quot;parse-names&quot;:false,&quot;dropping-particle&quot;:&quot;&quot;,&quot;non-dropping-particle&quot;:&quot;&quot;},{&quot;family&quot;:&quot;Yang&quot;,&quot;given&quot;:&quot;Miying&quot;,&quot;parse-names&quot;:false,&quot;dropping-particle&quot;:&quot;&quot;,&quot;non-dropping-particle&quot;:&quot;&quot;}],&quot;container-title&quot;:&quot;https://doi.org/10.5465/AMPROC.2023.19075abstract&quot;,&quot;accessed&quot;:{&quot;date-parts&quot;:[[2024,3,1]]},&quot;DOI&quot;:&quot;10.5465/AMPROC.2023.19075ABSTRACT&quot;,&quot;ISSN&quot;:&quot;0065-0668&quot;,&quot;URL&quot;:&quot;https://journals.aom.org/doi/abs/10.5465/AMPROC.2023.19075abstract&quot;,&quot;issued&quot;:{&quot;date-parts&quot;:[[2023,7,24]]},&quot;abstract&quot;:&quot;Climate change is demanding higher sustainable development commitment from business management. Digital technologies can support circular economy (CE) activities in a value chain to create sustaina...&quot;,&quot;publisher&quot;:&quot; Academy of Management Briarcliff Manor, NY 10510 &quot;,&quot;issue&quot;:&quot;1&quot;,&quot;volume&quot;:&quot;2023&quot;,&quot;container-title-short&quot;:&quot;&quot;},&quot;isTemporary&quot;:false},{&quot;id&quot;:&quot;fb732c01-6a70-3d9d-b727-d42c4a7f7c2e&quot;,&quot;itemData&quot;:{&quot;type&quot;:&quot;article-journal&quot;,&quot;id&quot;:&quot;fb732c01-6a70-3d9d-b727-d42c4a7f7c2e&quot;,&quot;title&quot;:&quot;Exploring modes of sustainable value co-creation in renewable energy communities&quot;,&quot;author&quot;:[{&quot;family&quot;:&quot;Mihailova&quot;,&quot;given&quot;:&quot;Darja&quot;,&quot;parse-names&quot;:false,&quot;dropping-particle&quot;:&quot;&quot;,&quot;non-dropping-particle&quot;:&quot;&quot;},{&quot;family&quot;:&quot;Schubert&quot;,&quot;given&quot;:&quot;Iljana&quot;,&quot;parse-names&quot;:false,&quot;dropping-particle&quot;:&quot;&quot;,&quot;non-dropping-particle&quot;:&quot;&quot;},{&quot;family&quot;:&quot;Burger&quot;,&quot;given&quot;:&quot;Paul&quot;,&quot;parse-names&quot;:false,&quot;dropping-particle&quot;:&quot;&quot;,&quot;non-dropping-particle&quot;:&quot;&quot;},{&quot;family&quot;:&quot;Fritz&quot;,&quot;given&quot;:&quot;Morgane M.C.&quot;,&quot;parse-names&quot;:false,&quot;dropping-particle&quot;:&quot;&quot;,&quot;non-dropping-particle&quot;:&quot;&quot;}],&quot;container-title&quot;:&quot;Journal of Cleaner Production&quot;,&quot;container-title-short&quot;:&quot;J Clean Prod&quot;,&quot;accessed&quot;:{&quot;date-parts&quot;:[[2024,3,1]]},&quot;DOI&quot;:&quot;10.1016/J.JCLEPRO.2021.129917&quot;,&quot;ISSN&quot;:&quot;0959-6526&quot;,&quot;issued&quot;:{&quot;date-parts&quot;:[[2022,1,1]]},&quot;page&quot;:&quot;129917&quot;,&quot;abstract&quot;:&quot;The renewable energy transition has prompted research into what business models in the transforming energy sector can look like. One key development of the spread of renewable energy technologies has been the emergence of citizens as engaged stakeholders in the energy transition through so-called energy communities. Energy communities, whether initiated by citizens, the private sector, or municipality, have the opportunity to leverage the engagement and skills of “energy citizens” in order to create sustainable value for the environment and community. We explore sustainable value co-creation between citizens and other stakeholders in the setting of the Positive Energy District (PED), a particular type of energy community. This leads us to analyze PEDs through the lens of business models for sustainability, using a stakeholder theory approach, as a way to understand how different stakeholders contribute to the overall sustainability goal of the community. In particular, we focus on the many roles citizens can play and extent in which they can be involved in value co-creation. We conclude that PEDs are polycentric business models in themselves wherein vision-holding stakeholder guide the dynamics of the PED ecosystem. Our findings point to further potential opportunities for sustainable value co-creation in PEDs and similar settings and open questions as to what extent citizens should be integrated into business models operating in such settings.&quot;,&quot;publisher&quot;:&quot;Elsevier&quot;,&quot;volume&quot;:&quot;330&quot;},&quot;isTemporary&quot;:false},{&quot;id&quot;:&quot;b7a73969-9ed2-3734-9206-22ce4c081ebc&quot;,&quot;itemData&quot;:{&quot;type&quot;:&quot;article-journal&quot;,&quot;id&quot;:&quot;b7a73969-9ed2-3734-9206-22ce4c081ebc&quot;,&quot;title&quot;:&quot;Conceptualizing stakeholder engagement in the context of sustainability and its assessment&quot;,&quot;author&quot;:[{&quot;family&quot;:&quot;Mathur&quot;,&quot;given&quot;:&quot;Vivek Narain&quot;,&quot;parse-names&quot;:false,&quot;dropping-particle&quot;:&quot;&quot;,&quot;non-dropping-particle&quot;:&quot;&quot;},{&quot;family&quot;:&quot;Price&quot;,&quot;given&quot;:&quot;Andrew D.F.&quot;,&quot;parse-names&quot;:false,&quot;dropping-particle&quot;:&quot;&quot;,&quot;non-dropping-particle&quot;:&quot;&quot;},{&quot;family&quot;:&quot;Austin&quot;,&quot;given&quot;:&quot;Simon&quot;,&quot;parse-names&quot;:false,&quot;dropping-particle&quot;:&quot;&quot;,&quot;non-dropping-particle&quot;:&quot;&quot;}],&quot;container-title&quot;:&quot;Construction Management and Economics&quot;,&quot;accessed&quot;:{&quot;date-parts&quot;:[[2024,2,29]]},&quot;DOI&quot;:&quot;10.1080/01446190802061233&quot;,&quot;ISSN&quot;:&quot;01446193&quot;,&quot;URL&quot;:&quot;https://doi.org/10.1080/01446190802061233&quot;,&quot;issued&quot;:{&quot;date-parts&quot;:[[2008,6]]},&quot;page&quot;:&quot;601-609&quot;,&quot;abstract&quot;:&quot;Stakeholder engagement in construction projects can be conceptualized in different ways. It can be seen from a strategic management perspective aimed at capturing knowledge, increasing ownership of the project by users, reducing conflict, encouraging innovation and facilitating spin‐off partnerships. From an ethical perspective, meaningful stakeholder engagement can be seen to enhance inclusive decision making, promote equity, enhance local decision making and build social capital. The benefits from both of these perspectives are vital for sustainability; however, stakeholder engagement can also be seen from the perspective of an opportunity for social learning—a social process where diverse stakeholders share a common forum, learn about each other's values, reflect upon their own values and create a shared vision and shared objectives. Dialogue is also useful in increasing awareness, changing attitudes and affecting behaviours. Existing practices view stakeholder engagement: mostly from a management perspective; sometimes from an ethical perspective; less often as a combination of the two; and rarely have any element of the social learning perspective. There is a need for an approach that combines all the three perspectives if sustainability is to be pursued. A dialogue‐oriented approach to integrated sustainability assessment could provide an ideal means to do so.&quot;,&quot;issue&quot;:&quot;6&quot;,&quot;volume&quot;:&quot;26&quot;,&quot;container-title-short&quot;:&quot;&quot;},&quot;isTemporary&quot;:false},{&quot;id&quot;:&quot;88adfcf0-b510-3d79-8986-3e8f7bc5f3da&quot;,&quot;itemData&quot;:{&quot;type&quot;:&quot;article-journal&quot;,&quot;id&quot;:&quot;88adfcf0-b510-3d79-8986-3e8f7bc5f3da&quot;,&quot;title&quot;:&quot;Distinguishing participation and inclusion&quot;,&quot;author&quot;:[{&quot;family&quot;:&quot;Quick&quot;,&quot;given&quot;:&quot;Kathryn S.&quot;,&quot;parse-names&quot;:false,&quot;dropping-particle&quot;:&quot;&quot;,&quot;non-dropping-particle&quot;:&quot;&quot;},{&quot;family&quot;:&quot;Feldman&quot;,&quot;given&quot;:&quot;Martha S.&quot;,&quot;parse-names&quot;:false,&quot;dropping-particle&quot;:&quot;&quot;,&quot;non-dropping-particle&quot;:&quot;&quot;}],&quot;container-title&quot;:&quot;Journal of Planning Education and Research&quot;,&quot;container-title-short&quot;:&quot;J Plan Educ Res&quot;,&quot;accessed&quot;:{&quot;date-parts&quot;:[[2024,2,29]]},&quot;DOI&quot;:&quot;10.1177/0739456X11410979/ASSET/IMAGES/LARGE/10.1177_0739456X11410979-FIG2.JPEG&quot;,&quot;ISSN&quot;:&quot;0739456X&quot;,&quot;URL&quot;:&quot;https://journals-sagepub-com.proxy.uwasa.fi/doi/10.1177/0739456X11410979&quot;,&quot;issued&quot;:{&quot;date-parts&quot;:[[2011,6,22]]},&quot;page&quot;:&quot;272-290&quot;,&quot;abstract&quot;:&quot;This article argues that participation and inclusion are independent dimensions of public engagement and elaborates the relationships of inclusion with deliberation and diversity. Inclusion continuously creates a community involved in defining and addressing public issues; participation emphasizes public input on the content of programs and policies. Features of inclusive processes are coproducing the process and content of decision making, engaging multiple ways of knowing, and sustaining temporal openness. Using a community of practice lens, we compare the consequences of participatory and inclusive practices in four processes, finding that inclusion supports an ongoing community with capacity to address a stream of issues. © The Author(s) 2011.&quot;,&quot;publisher&quot;:&quot;SAGE Publications Inc.&quot;,&quot;issue&quot;:&quot;3&quot;,&quot;volume&quot;:&quot;31&quot;},&quot;isTemporary&quot;:false}]},{&quot;citationID&quot;:&quot;MENDELEY_CITATION_79624a40-4290-4956-8eca-765ae037d933&quot;,&quot;properties&quot;:{&quot;noteIndex&quot;:0},&quot;isEdited&quot;:false,&quot;manualOverride&quot;:{&quot;isManuallyOverridden&quot;:true,&quot;citeprocText&quot;:&quot;(Doz and Kosonen 2008)&quot;,&quot;manualOverrideText&quot;:&quot;Doz and Kosonen (2008)&quot;},&quot;citationTag&quot;:&quot;MENDELEY_CITATION_v3_eyJjaXRhdGlvbklEIjoiTUVOREVMRVlfQ0lUQVRJT05fNzk2MjRhNDAtNDI5MC00OTU2LThlY2EtNzY1YWUwMzdkOTMzIiwicHJvcGVydGllcyI6eyJub3RlSW5kZXgiOjB9LCJpc0VkaXRlZCI6ZmFsc2UsIm1hbnVhbE92ZXJyaWRlIjp7ImlzTWFudWFsbHlPdmVycmlkZGVuIjp0cnVlLCJjaXRlcHJvY1RleHQiOiIoRG96IGFuZCBLb3NvbmVuIDIwMDgpIiwibWFudWFsT3ZlcnJpZGVUZXh0IjoiRG96IGFuZCBLb3NvbmVuICgyMDA4KSJ9LCJjaXRhdGlvbkl0ZW1zIjpbeyJpZCI6Ijc3NWQxYzgwLWYyNzQtMzkyYi1iOTcwLTg5MmZmOTA5ZWZjMyIsIml0ZW1EYXRhIjp7InR5cGUiOiJhcnRpY2xlLWpvdXJuYWwiLCJpZCI6Ijc3NWQxYzgwLWYyNzQtMzkyYi1iOTcwLTg5MmZmOTA5ZWZjMyIsInRpdGxlIjoiVGhlIGR5bmFtaWNzIG9mIHN0cmF0ZWdpYyBhZ2lsaXR5OiBOb2tpYSdzIHJvbGxlcmNvYXN0ZXIgZXhwZXJpZW5jZSIsImF1dGhvciI6W3siZmFtaWx5IjoiRG96IiwiZ2l2ZW4iOiJZdmVzIiwicGFyc2UtbmFtZXMiOmZhbHNlLCJkcm9wcGluZy1wYXJ0aWNsZSI6IiIsIm5vbi1kcm9wcGluZy1wYXJ0aWNsZSI6IiJ9LHsiZmFtaWx5IjoiS29zb25lbiIsImdpdmVuIjoiTWlra28iLCJwYXJzZS1uYW1lcyI6ZmFsc2UsImRyb3BwaW5nLXBhcnRpY2xlIjoiIiwibm9uLWRyb3BwaW5nLXBhcnRpY2xlIjoiIn1dLCJjb250YWluZXItdGl0bGUiOiJDYWxpZm9ybmlhIE1hbmFnZW1lbnQgUmV2aWV3IiwiY29udGFpbmVyLXRpdGxlLXNob3J0IjoiQ2FsaWYgTWFuYWdlIFJldiIsImFjY2Vzc2VkIjp7ImRhdGUtcGFydHMiOltbMjAyNCwzLDFdXX0sIkRPSSI6IjEwLjIzMDcvNDExNjY0NDcvQVNTRVQvNDExNjY0NDcuRlAuUE5HX1YwMyIsIklTU04iOiIwMDA4MTI1NiIsIlVSTCI6Imh0dHBzOi8vam91cm5hbHMtc2FnZXB1Yi1jb20ucHJveHkudXdhc2EuZmkvZG9pL2Ficy8xMC4yMzA3LzQxMTY2NDQ3IiwiaXNzdWVkIjp7ImRhdGUtcGFydHMiOltbMjAwOCw0LDFdXX0sInBhZ2UiOiI5NS0xMTgiLCJhYnN0cmFjdCI6IlRoaXMgYXJ0aWNsZSBwcm9wb3NlcyBhIGZyYW1ld29yayB0byBhZGRyZXNzIGEgY2VudHJhbCBjb251bmRydW0gaW4gc3RyYXRlZ2ljIG1hbmFnZW1lbnQ6IEhvdyBjYW4gZmlybXMgdHJhbnNjZW5kIHRoZSB0cmFkZS1vZmYgYmV0d2VlbiB0aGUgbW9tZW50dW0gdGhhdCByZXN1bHRzIGZyb20gdGhlIHN0cm9uZyBzdHJhdGVnaWMgY29tbWl0bWVudHMgbmVlZGVkIHRvIGdhaW4gaW5kdXN0cnkgbGVhZGVyc2hpcCB3aXRoIHRoZSBuZWVkIGZvciBzdHJhdGVnaWMgYWdpbGl0eSBpbiB0aGUgZmFjZSBvZiBzdHJhdGVnaWMgZGlzY29udGludWl0aWVzPyBUaGUgYXJ0aWNsZSBkZXZlbG9wcyBhbiBhbmFseXNpcyBvZiB0aGUgbWV0YS1jYXBhYmlsaXRpZXMgdW5kZXJseWluZyBzdHJhdGVnaWMgYWdpbGl0eSwgd2hpY2ggaXMgY2x1c3RlcmVkIGFyb3VuZCBzdHJhdGVnaWMgc2Vuc2l0aXZpdHkgKGJvdGggdGhlIHNoYXJwbmVzcyBvZiBwZXJjZXB0aW9uIGFuZCB0aGUgaW50ZW5zaXR5IG9mIGF3YXJlbmVzcyBhbmQgYXR0ZW50aW9uKSwgcmVzb3VyY2UgZmx1aWRpdHkgKHRoZSBpbnRlcm5hbCBjYXBhYmlsaXR5IHRvIHJlY29uZmlndXJlIGJ1c2luZXNzIHN5c3RlbXMgYW5kIHJlZGVwbG95IHJlc291cmNlcyByYXBpZGx5KSwgYW5kIGxlYWRlcnNoaXAgdW5pdHkgKHRoZSBhYmlsaXR5IG9mIHRoZSB0b3AgdGVhbSB0byBtYWtlIGJvbGQgZGVjaXNpb25zIGZhc3QsIHdpdGhvdXQgZ2V0dGluZyBib2dnZWQgZG93biBpbiBcIndpbi1sb3NlXCIgcG9saXRpY3MgYXQgdGhlIHRvcCkuIEJhc2VkIG9uIGFuIGluLWRlcHRoIHN0dWR5IG9mIE5va2lhJ3MgZXZvbHV0aW9uIG92ZXIgdGhlIHBhc3QgdHdlbnR5IHllYXJzLCB0aGlzIGFydGljbGUgc2hvd3MgaG93IHRoZXNlIHRocmVlIG1ldGEtY2FwYWJpbGl0aWVzIGludGVyYWN0IG92ZXIgdGltZSBhbmQgcHJvcG9zZXMgYSBmcmFtZXdvcmsgdG8gZW5hYmxlIGEgZmlybSB0byBtYWludGFpbiBhbmQgcmVnYWluIHN0cmF0ZWdpYyBhZ2lsaXR5IGFzIGl0IG1hdHVyZXMuIiwicHVibGlzaGVyIjoiSGFhcyBTY2hvb2wgb2YgQnVzaW5lc3MiLCJpc3N1ZSI6IjMiLCJ2b2x1bWUiOiI1MCJ9LCJpc1RlbXBvcmFyeSI6ZmFsc2V9XX0=&quot;,&quot;citationItems&quot;:[{&quot;id&quot;:&quot;775d1c80-f274-392b-b970-892ff909efc3&quot;,&quot;itemData&quot;:{&quot;type&quot;:&quot;article-journal&quot;,&quot;id&quot;:&quot;775d1c80-f274-392b-b970-892ff909efc3&quot;,&quot;title&quot;:&quot;The dynamics of strategic agility: Nokia's rollercoaster experience&quot;,&quot;author&quot;:[{&quot;family&quot;:&quot;Doz&quot;,&quot;given&quot;:&quot;Yves&quot;,&quot;parse-names&quot;:false,&quot;dropping-particle&quot;:&quot;&quot;,&quot;non-dropping-particle&quot;:&quot;&quot;},{&quot;family&quot;:&quot;Kosonen&quot;,&quot;given&quot;:&quot;Mikko&quot;,&quot;parse-names&quot;:false,&quot;dropping-particle&quot;:&quot;&quot;,&quot;non-dropping-particle&quot;:&quot;&quot;}],&quot;container-title&quot;:&quot;California Management Review&quot;,&quot;container-title-short&quot;:&quot;Calif Manage Rev&quot;,&quot;accessed&quot;:{&quot;date-parts&quot;:[[2024,3,1]]},&quot;DOI&quot;:&quot;10.2307/41166447/ASSET/41166447.FP.PNG_V03&quot;,&quot;ISSN&quot;:&quot;00081256&quot;,&quot;URL&quot;:&quot;https://journals-sagepub-com.proxy.uwasa.fi/doi/abs/10.2307/41166447&quot;,&quot;issued&quot;:{&quot;date-parts&quot;:[[2008,4,1]]},&quot;page&quot;:&quot;95-118&quot;,&quot;abstract&quot;:&quot;This article proposes a framework to address a central conundrum in strategic management: How can firms transcend the trade-off between the momentum that results from the strong strategic commitments needed to gain industry leadership with the need for strategic agility in the face of strategic discontinuities? The article develops an analysis of the meta-capabilities underlying strategic agility, which is clustered around strategic sensitivity (both the sharpness of perception and the intensity of awareness and attention), resource fluidity (the internal capability to reconfigure business systems and redeploy resources rapidly), and leadership unity (the ability of the top team to make bold decisions fast, without getting bogged down in \&quot;win-lose\&quot; politics at the top). Based on an in-depth study of Nokia's evolution over the past twenty years, this article shows how these three meta-capabilities interact over time and proposes a framework to enable a firm to maintain and regain strategic agility as it matures.&quot;,&quot;publisher&quot;:&quot;Haas School of Business&quot;,&quot;issue&quot;:&quot;3&quot;,&quot;volume&quot;:&quot;50&quot;},&quot;isTemporary&quot;:false}]},{&quot;citationID&quot;:&quot;MENDELEY_CITATION_d29ecf37-7eea-43e3-b93b-0cba385fefdc&quot;,&quot;properties&quot;:{&quot;noteIndex&quot;:0},&quot;isEdited&quot;:false,&quot;manualOverride&quot;:{&quot;isManuallyOverridden&quot;:true,&quot;citeprocText&quot;:&quot;(Weber and Tarba 2014)&quot;,&quot;manualOverrideText&quot;:&quot;Weber and Tarba (2014)&quot;},&quot;citationTag&quot;:&quot;MENDELEY_CITATION_v3_eyJjaXRhdGlvbklEIjoiTUVOREVMRVlfQ0lUQVRJT05fZDI5ZWNmMzctN2VlYS00M2UzLWI5M2ItMGNiYTM4NWZlZmRjIiwicHJvcGVydGllcyI6eyJub3RlSW5kZXgiOjB9LCJpc0VkaXRlZCI6ZmFsc2UsIm1hbnVhbE92ZXJyaWRlIjp7ImlzTWFudWFsbHlPdmVycmlkZGVuIjp0cnVlLCJjaXRlcHJvY1RleHQiOiIoV2ViZXIgYW5kIFRhcmJhIDIwMTQpIiwibWFudWFsT3ZlcnJpZGVUZXh0IjoiV2ViZXIgYW5kIFRhcmJhICgyMDE0KSJ9LCJjaXRhdGlvbkl0ZW1zIjpbeyJpZCI6IjQ3Zjg1MThiLTVmNDYtM2Q1Mi04ZDUxLTIyYTY5N2E2NTQ1NyIsIml0ZW1EYXRhIjp7InR5cGUiOiJhcnRpY2xlLWpvdXJuYWwiLCJpZCI6IjQ3Zjg1MThiLTVmNDYtM2Q1Mi04ZDUxLTIyYTY5N2E2NTQ1NyIsInRpdGxlIjoiU3RyYXRlZ2ljIGFnaWxpdHk6IEEgc3RhdGUgb2YgdGhlIGFydCBpbnRyb2R1Y3Rpb24gdG8gdGhlIHNwZWNpYWwgc2VjdGlvbiBvbiBzdHJhdGVnaWMgYWdpbGl0eSIsImF1dGhvciI6W3siZmFtaWx5IjoiV2ViZXIiLCJnaXZlbiI6IllhYWtvdiIsInBhcnNlLW5hbWVzIjpmYWxzZSwiZHJvcHBpbmctcGFydGljbGUiOiIiLCJub24tZHJvcHBpbmctcGFydGljbGUiOiIifSx7ImZhbWlseSI6IlRhcmJhIiwiZ2l2ZW4iOiJTaGxvbW8gWS4iLCJwYXJzZS1uYW1lcyI6ZmFsc2UsImRyb3BwaW5nLXBhcnRpY2xlIjoiIiwibm9uLWRyb3BwaW5nLXBhcnRpY2xlIjoiIn1dLCJjb250YWluZXItdGl0bGUiOiJDYWxpZm9ybmlhIE1hbmFnZW1lbnQgUmV2aWV3IiwiY29udGFpbmVyLXRpdGxlLXNob3J0IjoiQ2FsaWYgTWFuYWdlIFJldiIsImFjY2Vzc2VkIjp7ImRhdGUtcGFydHMiOltbMjAyNCwzLDFdXX0sIkRPSSI6IjEwLjE1MjUvQ01SLjIwMTQuNTYuMy41L0FTU0VUL0NNUi4yMDE0LjU2LjMuNS5GUC5QTkdfVjAzIiwiSVNTTiI6IjIxNjI4NTY0IiwiVVJMIjoiaHR0cHM6Ly9qb3VybmFscy1zYWdlcHViLWNvbS5wcm94eS51d2FzYS5maS9kb2kvYWJzLzEwLjE1MjUvY21yLjIwMTQuNTYuMy41IiwiaXNzdWVkIjp7ImRhdGUtcGFydHMiOltbMjAxNCw1LDFdXX0sInBhZ2UiOiI1LTEyIiwicHVibGlzaGVyIjoiSGFhcyBTY2hvb2wgb2YgQnVzaW5lc3MiLCJpc3N1ZSI6IjMiLCJ2b2x1bWUiOiI1NiJ9LCJpc1RlbXBvcmFyeSI6ZmFsc2V9XX0=&quot;,&quot;citationItems&quot;:[{&quot;id&quot;:&quot;47f8518b-5f46-3d52-8d51-22a697a65457&quot;,&quot;itemData&quot;:{&quot;type&quot;:&quot;article-journal&quot;,&quot;id&quot;:&quot;47f8518b-5f46-3d52-8d51-22a697a65457&quot;,&quot;title&quot;:&quot;Strategic agility: A state of the art introduction to the special section on strategic agility&quot;,&quot;author&quot;:[{&quot;family&quot;:&quot;Weber&quot;,&quot;given&quot;:&quot;Yaakov&quot;,&quot;parse-names&quot;:false,&quot;dropping-particle&quot;:&quot;&quot;,&quot;non-dropping-particle&quot;:&quot;&quot;},{&quot;family&quot;:&quot;Tarba&quot;,&quot;given&quot;:&quot;Shlomo Y.&quot;,&quot;parse-names&quot;:false,&quot;dropping-particle&quot;:&quot;&quot;,&quot;non-dropping-particle&quot;:&quot;&quot;}],&quot;container-title&quot;:&quot;California Management Review&quot;,&quot;container-title-short&quot;:&quot;Calif Manage Rev&quot;,&quot;accessed&quot;:{&quot;date-parts&quot;:[[2024,3,1]]},&quot;DOI&quot;:&quot;10.1525/CMR.2014.56.3.5/ASSET/CMR.2014.56.3.5.FP.PNG_V03&quot;,&quot;ISSN&quot;:&quot;21628564&quot;,&quot;URL&quot;:&quot;https://journals-sagepub-com.proxy.uwasa.fi/doi/abs/10.1525/cmr.2014.56.3.5&quot;,&quot;issued&quot;:{&quot;date-parts&quot;:[[2014,5,1]]},&quot;page&quot;:&quot;5-12&quot;,&quot;publisher&quot;:&quot;Haas School of Business&quot;,&quot;issue&quot;:&quot;3&quot;,&quot;volume&quot;:&quot;56&quot;},&quot;isTemporary&quot;:false}]},{&quot;citationID&quot;:&quot;MENDELEY_CITATION_29edc7f8-9ba7-40c1-9351-ae4f83abb4c2&quot;,&quot;properties&quot;:{&quot;noteIndex&quot;:0},&quot;isEdited&quot;:false,&quot;manualOverride&quot;:{&quot;isManuallyOverridden&quot;:true,&quot;citeprocText&quot;:&quot;(Teece et al. 2016)&quot;,&quot;manualOverrideText&quot;:&quot;Teece, Peteraf and Leih, (2016).&quot;},&quot;citationTag&quot;:&quot;MENDELEY_CITATION_v3_eyJjaXRhdGlvbklEIjoiTUVOREVMRVlfQ0lUQVRJT05fMjllZGM3ZjgtOWJhNy00MGMxLTkzNTEtYWU0ZjgzYWJiNGMyIiwicHJvcGVydGllcyI6eyJub3RlSW5kZXgiOjB9LCJpc0VkaXRlZCI6ZmFsc2UsIm1hbnVhbE92ZXJyaWRlIjp7ImlzTWFudWFsbHlPdmVycmlkZGVuIjp0cnVlLCJjaXRlcHJvY1RleHQiOiIoVGVlY2UgZXQgYWwuIDIwMTYpIiwibWFudWFsT3ZlcnJpZGVUZXh0IjoiVGVlY2UsIFBldGVyYWYgYW5kIExlaWgsICgyMDE2KS4ifSwiY2l0YXRpb25JdGVtcyI6W3siaWQiOiJlMWZiZWRmYS00MzlhLTMxOTUtYWY0My1hYmFkYzA4ZGM5NTkiLCJpdGVtRGF0YSI6eyJ0eXBlIjoiYXJ0aWNsZS1qb3VybmFsIiwiaWQiOiJlMWZiZWRmYS00MzlhLTMxOTUtYWY0My1hYmFkYzA4ZGM5NTkiLCJ0aXRsZSI6IkR5bmFtaWMgQ2FwYWJpbGl0aWVzIGFuZCBPcmdhbml6YXRpb25hbCBBZ2lsaXR5OiBSaXNrLCBVbmNlcnRhaW50eSwgYW5kIFN0cmF0ZWd5IGluIHRoZSBJbm5vdmF0aW9uIEVjb25vbXkiLCJhdXRob3IiOlt7ImZhbWlseSI6IlRlZWNlIiwiZ2l2ZW4iOiJEYXZpZCIsInBhcnNlLW5hbWVzIjpmYWxzZSwiZHJvcHBpbmctcGFydGljbGUiOiIiLCJub24tZHJvcHBpbmctcGFydGljbGUiOiIifSx7ImZhbWlseSI6IlBldGVyYWYiLCJnaXZlbiI6Ik1hcmdhcmV0IiwicGFyc2UtbmFtZXMiOmZhbHNlLCJkcm9wcGluZy1wYXJ0aWNsZSI6IiIsIm5vbi1kcm9wcGluZy1wYXJ0aWNsZSI6IiJ9LHsiZmFtaWx5IjoiTGVpaCIsImdpdmVuIjoiU29odmkiLCJwYXJzZS1uYW1lcyI6ZmFsc2UsImRyb3BwaW5nLXBhcnRpY2xlIjoiIiwibm9uLWRyb3BwaW5nLXBhcnRpY2xlIjoiIn1dLCJjb250YWluZXItdGl0bGUiOiJodHRwOi8vZHguZG9pLm9yZy5wcm94eS51d2FzYS5maS8xMC4xNTI1L2Ntci4yMDE2LjU4LjQuMTMiLCJhY2Nlc3NlZCI6eyJkYXRlLXBhcnRzIjpbWzIwMjQsMywxXV19LCJET0kiOiIxMC4xNTI1L0NNUi4yMDE2LjU4LjQuMTMiLCJJU1NOIjoiMjE2Mjg1NjQiLCJVUkwiOiJodHRwczovL2pvdXJuYWxzLXNhZ2VwdWItY29tLnByb3h5LnV3YXNhLmZpL2RvaS9hYnMvMTAuMTUyNS9jbXIuMjAxNi41OC40LjEzIiwiaXNzdWVkIjp7ImRhdGUtcGFydHMiOltbMjAxNiw4LDFdXX0sInBhZ2UiOiIxMy0zNSIsImFic3RyYWN0Ijoi4oCcT3JnYW5pemF0aW9uYWwgYWdpbGl0eeKAnSBpcyBvZnRlbiB0cmVhdGVkIGFzIGFuIGltbXV0YWJsZSBxdWFsaXR5LCBpbXBseWluZyB0aGF0IGZpcm1zIG5lZWQgdG8gYmUgaW4gYSBjb25zdGFudCBzdGF0ZSBvZiB0cmFuc2Zvcm1hdGlvbi4gSG93ZXZlciwgdGhpcyBpZ25vcmVzIHRoYXQgc3VjaCB0cmFuc2Zvcm1hdGlvbnMsIHdoaWxlIG9mdGVuLi4uIiwicHVibGlzaGVyIjoiU0FHRSBQdWJsaWNhdGlvbnNTYWdlIENBOiBMb3MgQW5nZWxlcywgQ0EiLCJpc3N1ZSI6IjQiLCJ2b2x1bWUiOiI1OCIsImNvbnRhaW5lci10aXRsZS1zaG9ydCI6IiJ9LCJpc1RlbXBvcmFyeSI6ZmFsc2V9XX0=&quot;,&quot;citationItems&quot;:[{&quot;id&quot;:&quot;e1fbedfa-439a-3195-af43-abadc08dc959&quot;,&quot;itemData&quot;:{&quot;type&quot;:&quot;article-journal&quot;,&quot;id&quot;:&quot;e1fbedfa-439a-3195-af43-abadc08dc959&quot;,&quot;title&quot;:&quot;Dynamic Capabilities and Organizational Agility: Risk, Uncertainty, and Strategy in the Innovation Economy&quot;,&quot;author&quot;:[{&quot;family&quot;:&quot;Teece&quot;,&quot;given&quot;:&quot;David&quot;,&quot;parse-names&quot;:false,&quot;dropping-particle&quot;:&quot;&quot;,&quot;non-dropping-particle&quot;:&quot;&quot;},{&quot;family&quot;:&quot;Peteraf&quot;,&quot;given&quot;:&quot;Margaret&quot;,&quot;parse-names&quot;:false,&quot;dropping-particle&quot;:&quot;&quot;,&quot;non-dropping-particle&quot;:&quot;&quot;},{&quot;family&quot;:&quot;Leih&quot;,&quot;given&quot;:&quot;Sohvi&quot;,&quot;parse-names&quot;:false,&quot;dropping-particle&quot;:&quot;&quot;,&quot;non-dropping-particle&quot;:&quot;&quot;}],&quot;container-title&quot;:&quot;http://dx.doi.org.proxy.uwasa.fi/10.1525/cmr.2016.58.4.13&quot;,&quot;accessed&quot;:{&quot;date-parts&quot;:[[2024,3,1]]},&quot;DOI&quot;:&quot;10.1525/CMR.2016.58.4.13&quot;,&quot;ISSN&quot;:&quot;21628564&quot;,&quot;URL&quot;:&quot;https://journals-sagepub-com.proxy.uwasa.fi/doi/abs/10.1525/cmr.2016.58.4.13&quot;,&quot;issued&quot;:{&quot;date-parts&quot;:[[2016,8,1]]},&quot;page&quot;:&quot;13-35&quot;,&quot;abstract&quot;:&quot;“Organizational agility” is often treated as an immutable quality, implying that firms need to be in a constant state of transformation. However, this ignores that such transformations, while often...&quot;,&quot;publisher&quot;:&quot;SAGE PublicationsSage CA: Los Angeles, CA&quot;,&quot;issue&quot;:&quot;4&quot;,&quot;volume&quot;:&quot;58&quot;,&quot;container-title-short&quot;:&quot;&quot;},&quot;isTemporary&quot;:false}]},{&quot;citationID&quot;:&quot;MENDELEY_CITATION_dd450522-c6a4-4a12-8cbb-41494ea43bca&quot;,&quot;properties&quot;:{&quot;noteIndex&quot;:0},&quot;isEdited&quot;:false,&quot;manualOverride&quot;:{&quot;isManuallyOverridden&quot;:false,&quot;citeprocText&quot;:&quot;(Roumboutsos and Saussier 2014; Klijn and Koppenjan 2016a)&quot;,&quot;manualOverrideText&quot;:&quot;&quot;},&quot;citationTag&quot;:&quot;MENDELEY_CITATION_v3_eyJjaXRhdGlvbklEIjoiTUVOREVMRVlfQ0lUQVRJT05fZGQ0NTA1MjItYzZhNC00YTEyLThjYmItNDE0OTRlYTQzYmNhIiwicHJvcGVydGllcyI6eyJub3RlSW5kZXgiOjB9LCJpc0VkaXRlZCI6ZmFsc2UsIm1hbnVhbE92ZXJyaWRlIjp7ImlzTWFudWFsbHlPdmVycmlkZGVuIjpmYWxzZSwiY2l0ZXByb2NUZXh0IjoiKFJvdW1ib3V0c29zIGFuZCBTYXVzc2llciAyMDE0OyBLbGlqbiBhbmQgS29wcGVuamFuIDIwMTZhKSIsIm1hbnVhbE92ZXJyaWRlVGV4dCI6IiJ9LCJjaXRhdGlvbkl0ZW1zIjpbeyJpZCI6IjJkZjk4Yjg0LTM5NGItMzUyYy1iYjdlLTk4NDMyNWM4OWY3NCIsIml0ZW1EYXRhIjp7InR5cGUiOiJhcnRpY2xlLWpvdXJuYWwiLCJpZCI6IjJkZjk4Yjg0LTM5NGItMzUyYy1iYjdlLTk4NDMyNWM4OWY3NCIsInRpdGxlIjoiUHVibGljLXByaXZhdGUgcGFydG5lcnNoaXBzIGFuZCBpbnZlc3RtZW50cyBpbiBpbm5vdmF0aW9uOiB0aGUgaW5mbHVlbmNlIG9mIHRoZSBjb250cmFjdHVhbCBhcnJhbmdlbWVudCIsImF1dGhvciI6W3siZmFtaWx5IjoiUm91bWJvdXRzb3MiLCJnaXZlbiI6IkF0aGVuYSIsInBhcnNlLW5hbWVzIjpmYWxzZSwiZHJvcHBpbmctcGFydGljbGUiOiIiLCJub24tZHJvcHBpbmctcGFydGljbGUiOiIifSx7ImZhbWlseSI6IlNhdXNzaWVyIiwiZ2l2ZW4iOiJTdMOpcGhhbmUiLCJwYXJzZS1uYW1lcyI6ZmFsc2UsImRyb3BwaW5nLXBhcnRpY2xlIjoiIiwibm9uLWRyb3BwaW5nLXBhcnRpY2xlIjoiIn1dLCJjb250YWluZXItdGl0bGUiOiJDb25zdHJ1Y3Rpb24gTWFuYWdlbWVudCBhbmQgRWNvbm9taWNzIiwiYWNjZXNzZWQiOnsiZGF0ZS1wYXJ0cyI6W1syMDI0LDMsMl1dfSwiRE9JIjoiMTAuMTA4MC8wMTQ0NjE5My4yMDE0Ljg5NTg0OSIsIklTU04iOiIxNDY2NDMzWCIsIlVSTCI6Imh0dHBzOi8vd3d3LXRhbmRmb25saW5lLWNvbS5wcm94eS51d2FzYS5maS9kb2kvYWJzLzEwLjEwODAvMDE0NDYxOTMuMjAxNC44OTU4NDkiLCJpc3N1ZWQiOnsiZGF0ZS1wYXJ0cyI6W1syMDE0XV19LCJwYWdlIjoiMzQ5LTM2MSIsImFic3RyYWN0IjoiSW5ub3ZhdGlvbiBpbiBwdWJsaWMtcHJpdmF0ZSBwYXJ0bmVyc2hpcHMgKFBQUHMpIGlzIG9mdGVuIGFzc3VtZWQgdG8gYmUgYW4gaW5oZXJlbnQgYW5kIHVuZGlzcHV0YWJsZSBmZWF0dXJlIChZZXNjb21iZSwgMjAwNykuIFRoZSBwZXJjZXB0aW9uIHN0ZW1zIGZyb20gdGhlIGZhY3QgdGhhdCBQUFBzIGNvbmNlcm4gYSDigJhjby1vcGVyYXRpb24gby4uLiIsInB1Ymxpc2hlciI6IlJvdXRsZWRnZSIsImlzc3VlIjoiNCIsInZvbHVtZSI6IjMyIiwiY29udGFpbmVyLXRpdGxlLXNob3J0IjoiIn0sImlzVGVtcG9yYXJ5IjpmYWxzZX0seyJpZCI6IjYwZWE5ZTQxLTYzMjYtMzRjZi1iZjYxLTE3NWEwMjRkNjBkZCIsIml0ZW1EYXRhIjp7InR5cGUiOiJhcnRpY2xlLWpvdXJuYWwiLCJpZCI6IjYwZWE5ZTQxLTYzMjYtMzRjZi1iZjYxLTE3NWEwMjRkNjBkZCIsInRpdGxlIjoiVGhlIGltcGFjdCBvZiBjb250cmFjdCBjaGFyYWN0ZXJpc3RpY3Mgb24gdGhlIHBlcmZvcm1hbmNlIG9mIHB1YmxpY+KAk3ByaXZhdGUgcGFydG5lcnNoaXBzIChQUFBzKSIsImF1dGhvciI6W3siZmFtaWx5IjoiS2xpam4iLCJnaXZlbiI6IkVyaWsgSGFucyIsInBhcnNlLW5hbWVzIjpmYWxzZSwiZHJvcHBpbmctcGFydGljbGUiOiIiLCJub24tZHJvcHBpbmctcGFydGljbGUiOiIifSx7ImZhbWlseSI6IktvcHBlbmphbiIsImdpdmVuIjoiSm9vcCIsInBhcnNlLW5hbWVzIjpmYWxzZSwiZHJvcHBpbmctcGFydGljbGUiOiIiLCJub24tZHJvcHBpbmctcGFydGljbGUiOiIifV0sImNvbnRhaW5lci10aXRsZSI6IlB1YmxpYyBNb25leSAmIE1hbmFnZW1lbnQiLCJhY2Nlc3NlZCI6eyJkYXRlLXBhcnRzIjpbWzIwMjQsMywyXV19LCJET0kiOiIxMC4xMDgwLzA5NTQwOTYyLjIwMTYuMTIwNjc1NiIsIklTU04iOiIxNDY3OTMwMiIsIlVSTCI6Imh0dHBzOi8vd3d3LXRhbmRmb25saW5lLWNvbS5wcm94eS51d2FzYS5maS9kb2kvYWJzLzEwLjEwODAvMDk1NDA5NjIuMjAxNi4xMjA2NzU2IiwiaXNzdWVkIjp7ImRhdGUtcGFydHMiOltbMjAxNiw5LDE4XV19LCJwYWdlIjoiNDU1LTQ2MiIsImFic3RyYWN0IjoiUHVyc3VpbmcgcHVibGlj4oCTcHJpdmF0ZSBwYXJ0bmVyc2hpcHMgKFBQUHMpIGhhcyBiZWNvbWUgYSBjb21tb24gZ292ZXJuYW5jZSBzdHJhdGVneSBpbiBtYW55IGNvdW50cmllcyB0byBpbXByb3ZlIHB1YmxpYyBzZXJ2aWNlIGRlbGl2ZXJ5IGFuZCBmb3IgbGFyZ2UgcHVibGljIGluZnJhc3RydWN0dXJlIHByb2plY3RzLiBQUFBzIGludm9sdmUgdC4uLiIsInB1Ymxpc2hlciI6IlJvdXRsZWRnZSIsImlzc3VlIjoiNiIsInZvbHVtZSI6IjM2IiwiY29udGFpbmVyLXRpdGxlLXNob3J0IjoiIn0sImlzVGVtcG9yYXJ5IjpmYWxzZX1dfQ==&quot;,&quot;citationItems&quot;:[{&quot;id&quot;:&quot;2df98b84-394b-352c-bb7e-984325c89f74&quot;,&quot;itemData&quot;:{&quot;type&quot;:&quot;article-journal&quot;,&quot;id&quot;:&quot;2df98b84-394b-352c-bb7e-984325c89f74&quot;,&quot;title&quot;:&quot;Public-private partnerships and investments in innovation: the influence of the contractual arrangement&quot;,&quot;author&quot;:[{&quot;family&quot;:&quot;Roumboutsos&quot;,&quot;given&quot;:&quot;Athena&quot;,&quot;parse-names&quot;:false,&quot;dropping-particle&quot;:&quot;&quot;,&quot;non-dropping-particle&quot;:&quot;&quot;},{&quot;family&quot;:&quot;Saussier&quot;,&quot;given&quot;:&quot;Stéphane&quot;,&quot;parse-names&quot;:false,&quot;dropping-particle&quot;:&quot;&quot;,&quot;non-dropping-particle&quot;:&quot;&quot;}],&quot;container-title&quot;:&quot;Construction Management and Economics&quot;,&quot;accessed&quot;:{&quot;date-parts&quot;:[[2024,3,2]]},&quot;DOI&quot;:&quot;10.1080/01446193.2014.895849&quot;,&quot;ISSN&quot;:&quot;1466433X&quot;,&quot;URL&quot;:&quot;https://www-tandfonline-com.proxy.uwasa.fi/doi/abs/10.1080/01446193.2014.895849&quot;,&quot;issued&quot;:{&quot;date-parts&quot;:[[2014]]},&quot;page&quot;:&quot;349-361&quot;,&quot;abstract&quot;:&quot;Innovation in public-private partnerships (PPPs) is often assumed to be an inherent and undisputable feature (Yescombe, 2007). The perception stems from the fact that PPPs concern a ‘co-operation o...&quot;,&quot;publisher&quot;:&quot;Routledge&quot;,&quot;issue&quot;:&quot;4&quot;,&quot;volume&quot;:&quot;32&quot;,&quot;container-title-short&quot;:&quot;&quot;},&quot;isTemporary&quot;:false},{&quot;id&quot;:&quot;60ea9e41-6326-34cf-bf61-175a024d60dd&quot;,&quot;itemData&quot;:{&quot;type&quot;:&quot;article-journal&quot;,&quot;id&quot;:&quot;60ea9e41-6326-34cf-bf61-175a024d60dd&quot;,&quot;title&quot;:&quot;The impact of contract characteristics on the performance of public–private partnerships (PPPs)&quot;,&quot;author&quot;:[{&quot;family&quot;:&quot;Klijn&quot;,&quot;given&quot;:&quot;Erik Hans&quot;,&quot;parse-names&quot;:false,&quot;dropping-particle&quot;:&quot;&quot;,&quot;non-dropping-particle&quot;:&quot;&quot;},{&quot;family&quot;:&quot;Koppenjan&quot;,&quot;given&quot;:&quot;Joop&quot;,&quot;parse-names&quot;:false,&quot;dropping-particle&quot;:&quot;&quot;,&quot;non-dropping-particle&quot;:&quot;&quot;}],&quot;container-title&quot;:&quot;Public Money &amp; Management&quot;,&quot;accessed&quot;:{&quot;date-parts&quot;:[[2024,3,2]]},&quot;DOI&quot;:&quot;10.1080/09540962.2016.1206756&quot;,&quot;ISSN&quot;:&quot;14679302&quot;,&quot;URL&quot;:&quot;https://www-tandfonline-com.proxy.uwasa.fi/doi/abs/10.1080/09540962.2016.1206756&quot;,&quot;issued&quot;:{&quot;date-parts&quot;:[[2016,9,18]]},&quot;page&quot;:&quot;455-462&quot;,&quot;abstract&quot;:&quot;Pursuing public–private partnerships (PPPs) has become a common governance strategy in many countries to improve public service delivery and for large public infrastructure projects. PPPs involve t...&quot;,&quot;publisher&quot;:&quot;Routledge&quot;,&quot;issue&quot;:&quot;6&quot;,&quot;volume&quot;:&quot;36&quot;,&quot;container-title-short&quot;:&quot;&quot;},&quot;isTemporary&quot;:false}]},{&quot;citationID&quot;:&quot;MENDELEY_CITATION_5d2ba1d9-e2db-4562-8343-c3efc91c7c12&quot;,&quot;properties&quot;:{&quot;noteIndex&quot;:0},&quot;isEdited&quot;:false,&quot;manualOverride&quot;:{&quot;isManuallyOverridden&quot;:false,&quot;citeprocText&quot;:&quot;(Koppenjan et al. 2022)&quot;,&quot;manualOverrideText&quot;:&quot;&quot;},&quot;citationTag&quot;:&quot;MENDELEY_CITATION_v3_eyJjaXRhdGlvbklEIjoiTUVOREVMRVlfQ0lUQVRJT05fNWQyYmExZDktZTJkYi00NTYyLTgzNDMtYzNlZmM5MWM3YzEyIiwicHJvcGVydGllcyI6eyJub3RlSW5kZXgiOjB9LCJpc0VkaXRlZCI6ZmFsc2UsIm1hbnVhbE92ZXJyaWRlIjp7ImlzTWFudWFsbHlPdmVycmlkZGVuIjpmYWxzZSwiY2l0ZXByb2NUZXh0IjoiKEtvcHBlbmphbiBldCBhbC4gMjAyMikiLCJtYW51YWxPdmVycmlkZVRleHQiOiIifSwiY2l0YXRpb25JdGVtcyI6W3siaWQiOiI3NjgyYTZlMC05YmExLTM2OWUtODRjNS1lMjJmNzkxMjMzYWQiLCJpdGVtRGF0YSI6eyJ0eXBlIjoiYXJ0aWNsZS1qb3VybmFsIiwiaWQiOiI3NjgyYTZlMC05YmExLTM2OWUtODRjNS1lMjJmNzkxMjMzYWQiLCJ0aXRsZSI6IlRoZSBQZXJmb3JtYW5jZSBvZiBQdWJsaWPigJNQcml2YXRlIFBhcnRuZXJzaGlwczogQW4gRXZhbHVhdGlvbiBvZiAxNSBZZWFycyBEQkZNIGluIER1dGNoIEluZnJhc3RydWN0dXJlIEdvdmVybmFuY2UiLCJhdXRob3IiOlt7ImZhbWlseSI6IktvcHBlbmphbiIsImdpdmVuIjoiSm9vcCIsInBhcnNlLW5hbWVzIjpmYWxzZSwiZHJvcHBpbmctcGFydGljbGUiOiIiLCJub24tZHJvcHBpbmctcGFydGljbGUiOiIifSx7ImZhbWlseSI6IktsaWpuIiwiZ2l2ZW4iOiJFcmlrIEhhbnMiLCJwYXJzZS1uYW1lcyI6ZmFsc2UsImRyb3BwaW5nLXBhcnRpY2xlIjoiIiwibm9uLWRyb3BwaW5nLXBhcnRpY2xlIjoiIn0seyJmYW1pbHkiOiJWZXJ3ZWlqIiwiZ2l2ZW4iOiJTdGVmYW4iLCJwYXJzZS1uYW1lcyI6ZmFsc2UsImRyb3BwaW5nLXBhcnRpY2xlIjoiIiwibm9uLWRyb3BwaW5nLXBhcnRpY2xlIjoiIn0seyJmYW1pbHkiOiJEdWlqbiIsImdpdmVuIjoiTWlrZSIsInBhcnNlLW5hbWVzIjpmYWxzZSwiZHJvcHBpbmctcGFydGljbGUiOiIiLCJub24tZHJvcHBpbmctcGFydGljbGUiOiIifSx7ImZhbWlseSI6Ik1lZXJrZXJrIiwiZ2l2ZW4iOiJJbmdtYXIiLCJwYXJzZS1uYW1lcyI6ZmFsc2UsImRyb3BwaW5nLXBhcnRpY2xlIjoiIiwibm9uLWRyb3BwaW5nLXBhcnRpY2xlIjoidmFuIn0seyJmYW1pbHkiOiJNZXRzZWxhYXIiLCJnaXZlbiI6IlNhbWFudGhhIiwicGFyc2UtbmFtZXMiOmZhbHNlLCJkcm9wcGluZy1wYXJ0aWNsZSI6IiIsIm5vbi1kcm9wcGluZy1wYXJ0aWNsZSI6IiJ9LHsiZmFtaWx5IjoiV2Fyc2VuIiwiZ2l2ZW4iOiJSaWFubmUiLCJwYXJzZS1uYW1lcyI6ZmFsc2UsImRyb3BwaW5nLXBhcnRpY2xlIjoiIiwibm9uLWRyb3BwaW5nLXBhcnRpY2xlIjoiIn1dLCJjb250YWluZXItdGl0bGUiOiJQdWJsaWMgUGVyZm9ybWFuY2UgJiBNYW5hZ2VtZW50IFJldmlldyIsImFjY2Vzc2VkIjp7ImRhdGUtcGFydHMiOltbMjAyNCwzLDJdXX0sIkRPSSI6IjEwLjEwODAvMTUzMDk1NzYuMjAyMi4yMDYyMzk5IiwiSVNTTiI6IjE1NTc5MjcxIiwiVVJMIjoiaHR0cHM6Ly93d3ctdGFuZGZvbmxpbmUtY29tLnByb3h5LnV3YXNhLmZpL2RvaS9hYnMvMTAuMTA4MC8xNTMwOTU3Ni4yMDIyLjIwNjIzOTkiLCJpc3N1ZWQiOnsiZGF0ZS1wYXJ0cyI6W1syMDIyXV19LCJwYWdlIjoiOTk4LTEwMjgiLCJhYnN0cmFjdCI6IjEuIFB1YmxpY+KAk3ByaXZhdGUgcGFydG5lcnNoaXAgKFBQUCnigJRhbiBpbnN0cnVtZW50IGNvbW1vbmx5IHVzZWQgd29ybGR3aWRlIHRvIHJlYWxpemUgcHVibGljIGluZnJhc3RydWN0dXJlIGFuZCBzZXJ2aWNlc+KAlGlzIG5vdyB3ZWxsLWVzdGFibGlzaGVkIGluIGJvdGggZ292ZXJubWVudCByaGV0b3JpYyBhbmQgcG9saWN5IHByYWN0aWNlLiBUaGUgLi4uIiwicHVibGlzaGVyIjoiUm91dGxlZGdlIiwiaXNzdWUiOiI1Iiwidm9sdW1lIjoiNDUiLCJjb250YWluZXItdGl0bGUtc2hvcnQiOiIifSwiaXNUZW1wb3JhcnkiOmZhbHNlfV19&quot;,&quot;citationItems&quot;:[{&quot;id&quot;:&quot;7682a6e0-9ba1-369e-84c5-e22f791233ad&quot;,&quot;itemData&quot;:{&quot;type&quot;:&quot;article-journal&quot;,&quot;id&quot;:&quot;7682a6e0-9ba1-369e-84c5-e22f791233ad&quot;,&quot;title&quot;:&quot;The Performance of Public–Private Partnerships: An Evaluation of 15 Years DBFM in Dutch Infrastructure Governance&quot;,&quot;author&quot;:[{&quot;family&quot;:&quot;Koppenjan&quot;,&quot;given&quot;:&quot;Joop&quot;,&quot;parse-names&quot;:false,&quot;dropping-particle&quot;:&quot;&quot;,&quot;non-dropping-particle&quot;:&quot;&quot;},{&quot;family&quot;:&quot;Klijn&quot;,&quot;given&quot;:&quot;Erik Hans&quot;,&quot;parse-names&quot;:false,&quot;dropping-particle&quot;:&quot;&quot;,&quot;non-dropping-particle&quot;:&quot;&quot;},{&quot;family&quot;:&quot;Verweij&quot;,&quot;given&quot;:&quot;Stefan&quot;,&quot;parse-names&quot;:false,&quot;dropping-particle&quot;:&quot;&quot;,&quot;non-dropping-particle&quot;:&quot;&quot;},{&quot;family&quot;:&quot;Duijn&quot;,&quot;given&quot;:&quot;Mike&quot;,&quot;parse-names&quot;:false,&quot;dropping-particle&quot;:&quot;&quot;,&quot;non-dropping-particle&quot;:&quot;&quot;},{&quot;family&quot;:&quot;Meerkerk&quot;,&quot;given&quot;:&quot;Ingmar&quot;,&quot;parse-names&quot;:false,&quot;dropping-particle&quot;:&quot;&quot;,&quot;non-dropping-particle&quot;:&quot;van&quot;},{&quot;family&quot;:&quot;Metselaar&quot;,&quot;given&quot;:&quot;Samantha&quot;,&quot;parse-names&quot;:false,&quot;dropping-particle&quot;:&quot;&quot;,&quot;non-dropping-particle&quot;:&quot;&quot;},{&quot;family&quot;:&quot;Warsen&quot;,&quot;given&quot;:&quot;Rianne&quot;,&quot;parse-names&quot;:false,&quot;dropping-particle&quot;:&quot;&quot;,&quot;non-dropping-particle&quot;:&quot;&quot;}],&quot;container-title&quot;:&quot;Public Performance &amp; Management Review&quot;,&quot;accessed&quot;:{&quot;date-parts&quot;:[[2024,3,2]]},&quot;DOI&quot;:&quot;10.1080/15309576.2022.2062399&quot;,&quot;ISSN&quot;:&quot;15579271&quot;,&quot;URL&quot;:&quot;https://www-tandfonline-com.proxy.uwasa.fi/doi/abs/10.1080/15309576.2022.2062399&quot;,&quot;issued&quot;:{&quot;date-parts&quot;:[[2022]]},&quot;page&quot;:&quot;998-1028&quot;,&quot;abstract&quot;:&quot;1. Public–private partnership (PPP)—an instrument commonly used worldwide to realize public infrastructure and services—is now well-established in both government rhetoric and policy practice. The ...&quot;,&quot;publisher&quot;:&quot;Routledge&quot;,&quot;issue&quot;:&quot;5&quot;,&quot;volume&quot;:&quot;45&quot;,&quot;container-title-short&quot;:&quot;&quot;},&quot;isTemporary&quot;:false}]},{&quot;citationID&quot;:&quot;MENDELEY_CITATION_a5a656de-4f88-41ef-9f8c-5edb65c97563&quot;,&quot;properties&quot;:{&quot;noteIndex&quot;:0},&quot;isEdited&quot;:false,&quot;manualOverride&quot;:{&quot;isManuallyOverridden&quot;:true,&quot;citeprocText&quot;:&quot;(Bao et al. 2022)&quot;,&quot;manualOverrideText&quot;:&quot;Bao et al., 2022; Fischer et al.,2010; Zou, Wang and Fang, 2008).&quot;},&quot;citationTag&quot;:&quot;MENDELEY_CITATION_v3_eyJjaXRhdGlvbklEIjoiTUVOREVMRVlfQ0lUQVRJT05fYTVhNjU2ZGUtNGY4OC00MWVmLTlmOGMtNWVkYjY1Yzk3NTYzIiwicHJvcGVydGllcyI6eyJub3RlSW5kZXgiOjB9LCJpc0VkaXRlZCI6ZmFsc2UsIm1hbnVhbE92ZXJyaWRlIjp7ImlzTWFudWFsbHlPdmVycmlkZGVuIjp0cnVlLCJjaXRlcHJvY1RleHQiOiIoQmFvIGV0IGFsLiAyMDIyKSIsIm1hbnVhbE92ZXJyaWRlVGV4dCI6IkJhbyBldCBhbC4sIDIwMjI7IEZpc2NoZXIgZXQgYWwuLDIwMTA7IFpvdSwgV2FuZyBhbmQgRmFuZywgMjAwOCkuIn0sImNpdGF0aW9uSXRlbXMiOlt7ImlkIjoiZTNkNGZjYWYtNWI1OS0zNmEzLTgyMzAtMzU5YjNiNmI1ODRmIiwiaXRlbURhdGEiOnsidHlwZSI6ImFydGljbGUtam91cm5hbCIsImlkIjoiZTNkNGZjYWYtNWI1OS0zNmEzLTgyMzAtMzU5YjNiNmI1ODRmIiwidGl0bGUiOiJDcml0aWNhbCBSaXNrcyBJbmhlcmVudCB0byB0aGUgVHJhbnNmZXIgUGhhc2Ugb2YgUHVibGlj4oCTUHJpdmF0ZSBQYXJ0bmVyc2hpcCBXYXRlciBQcm9qZWN0cyBpbiBDaGluYSIsImF1dGhvciI6W3siZmFtaWx5IjoiQmFvIiwiZ2l2ZW4iOiJGZW5neXUiLCJwYXJzZS1uYW1lcyI6ZmFsc2UsImRyb3BwaW5nLXBhcnRpY2xlIjoiIiwibm9uLWRyb3BwaW5nLXBhcnRpY2xlIjoiIn0seyJmYW1pbHkiOiJNYXJ0ZWsiLCJnaXZlbiI6Iklnb3IiLCJwYXJzZS1uYW1lcyI6ZmFsc2UsImRyb3BwaW5nLXBhcnRpY2xlIjoiIiwibm9uLWRyb3BwaW5nLXBhcnRpY2xlIjoiIn0seyJmYW1pbHkiOiJDaGVuIiwiZ2l2ZW4iOiJDaHVhbiIsInBhcnNlLW5hbWVzIjpmYWxzZSwiZHJvcHBpbmctcGFydGljbGUiOiIiLCJub24tZHJvcHBpbmctcGFydGljbGUiOiIifSx7ImZhbWlseSI6Ild1IiwiZ2l2ZW4iOiJRaWhvbmciLCJwYXJzZS1uYW1lcyI6ZmFsc2UsImRyb3BwaW5nLXBhcnRpY2xlIjoiIiwibm9uLWRyb3BwaW5nLXBhcnRpY2xlIjoiIn0seyJmYW1pbHkiOiJDaGFuIiwiZ2l2ZW4iOiJBbGJlcnQgUC4gQy4iLCJwYXJzZS1uYW1lcyI6ZmFsc2UsImRyb3BwaW5nLXBhcnRpY2xlIjoiIiwibm9uLWRyb3BwaW5nLXBhcnRpY2xlIjoiIn1dLCJjb250YWluZXItdGl0bGUiOiJKb3VybmFsIG9mIE1hbmFnZW1lbnQgaW4gRW5naW5lZXJpbmciLCJhY2Nlc3NlZCI6eyJkYXRlLXBhcnRzIjpbWzIwMjQsMywyXV19LCJET0kiOiIxMC4xMDYxLyhBU0NFKU1FLjE5NDMtNTQ3OS4wMDAxMDI0IiwiSVNTTiI6IjA3NDItNTk3WCIsIlVSTCI6Imh0dHBzOi8vYXNjZWxpYnJhcnkub3JnL2RvaS9hYnMvMTAuMTA2MS8lMjhBU0NFJTI5TUUuMTk0My01NDc5LjAwMDEwMjQiLCJpc3N1ZWQiOnsiZGF0ZS1wYXJ0cyI6W1syMDIyLDEsMzFdXX0sInBhZ2UiOiIwNDAyMjAwNiIsImFic3RyYWN0IjoiQWJzdHJhY3RQdWJsaWPigJNwcml2YXRlIHBhcnRuZXJzaGlwIChQUFApIGluZnJhc3RydWN0dXJlIHByb2plY3RzIHByb2dyZXNzIHRocm91Z2ggc2VwYXJhdGUgcGhhc2VzLCB3aXRoIGVhY2ggcGhhc2Ugc3ViamVjdCB0byB1bmlxdWUgcmlza3MsIHRoZXJlYnkgcmVxdWlyaW5nIGEgcGhhc2UtYmFzZWQgc3RyYXRlZ3kgZm9yIG1hbmFnaW5nIHJpcy4uLiIsInB1Ymxpc2hlciI6IkFtZXJpY2FuIFNvY2lldHkgb2YgQ2l2aWwgRW5naW5lZXJzIiwiaXNzdWUiOiIzIiwidm9sdW1lIjoiMzgiLCJjb250YWluZXItdGl0bGUtc2hvcnQiOiIifSwiaXNUZW1wb3JhcnkiOmZhbHNlfV19&quot;,&quot;citationItems&quot;:[{&quot;id&quot;:&quot;e3d4fcaf-5b59-36a3-8230-359b3b6b584f&quot;,&quot;itemData&quot;:{&quot;type&quot;:&quot;article-journal&quot;,&quot;id&quot;:&quot;e3d4fcaf-5b59-36a3-8230-359b3b6b584f&quot;,&quot;title&quot;:&quot;Critical Risks Inherent to the Transfer Phase of Public–Private Partnership Water Projects in China&quot;,&quot;author&quot;:[{&quot;family&quot;:&quot;Bao&quot;,&quot;given&quot;:&quot;Fengyu&quot;,&quot;parse-names&quot;:false,&quot;dropping-particle&quot;:&quot;&quot;,&quot;non-dropping-particle&quot;:&quot;&quot;},{&quot;family&quot;:&quot;Martek&quot;,&quot;given&quot;:&quot;Igor&quot;,&quot;parse-names&quot;:false,&quot;dropping-particle&quot;:&quot;&quot;,&quot;non-dropping-particle&quot;:&quot;&quot;},{&quot;family&quot;:&quot;Chen&quot;,&quot;given&quot;:&quot;Chuan&quot;,&quot;parse-names&quot;:false,&quot;dropping-particle&quot;:&quot;&quot;,&quot;non-dropping-particle&quot;:&quot;&quot;},{&quot;family&quot;:&quot;Wu&quot;,&quot;given&quot;:&quot;Qihong&quot;,&quot;parse-names&quot;:false,&quot;dropping-particle&quot;:&quot;&quot;,&quot;non-dropping-particle&quot;:&quot;&quot;},{&quot;family&quot;:&quot;Chan&quot;,&quot;given&quot;:&quot;Albert P. C.&quot;,&quot;parse-names&quot;:false,&quot;dropping-particle&quot;:&quot;&quot;,&quot;non-dropping-particle&quot;:&quot;&quot;}],&quot;container-title&quot;:&quot;Journal of Management in Engineering&quot;,&quot;accessed&quot;:{&quot;date-parts&quot;:[[2024,3,2]]},&quot;DOI&quot;:&quot;10.1061/(ASCE)ME.1943-5479.0001024&quot;,&quot;ISSN&quot;:&quot;0742-597X&quot;,&quot;URL&quot;:&quot;https://ascelibrary.org/doi/abs/10.1061/%28ASCE%29ME.1943-5479.0001024&quot;,&quot;issued&quot;:{&quot;date-parts&quot;:[[2022,1,31]]},&quot;page&quot;:&quot;04022006&quot;,&quot;abstract&quot;:&quot;AbstractPublic–private partnership (PPP) infrastructure projects progress through separate phases, with each phase subject to unique risks, thereby requiring a phase-based strategy for managing ris...&quot;,&quot;publisher&quot;:&quot;American Society of Civil Engineers&quot;,&quot;issue&quot;:&quot;3&quot;,&quot;volume&quot;:&quot;38&quot;,&quot;container-title-short&quot;:&quot;&quot;},&quot;isTemporary&quot;:false}]},{&quot;citationID&quot;:&quot;MENDELEY_CITATION_bf11dc1c-eb3a-47f5-bbe8-865fb843752b&quot;,&quot;properties&quot;:{&quot;noteIndex&quot;:0},&quot;isEdited&quot;:false,&quot;manualOverride&quot;:{&quot;isManuallyOverridden&quot;:true,&quot;citeprocText&quot;:&quot;(Rybnicek et al. 2020)&quot;,&quot;manualOverrideText&quot;:&quot;Rybnicek, Plakolm and Baumgartner, 2020).&quot;},&quot;citationTag&quot;:&quot;MENDELEY_CITATION_v3_eyJjaXRhdGlvbklEIjoiTUVOREVMRVlfQ0lUQVRJT05fYmYxMWRjMWMtZWIzYS00N2Y1LWJiZTgtODY1ZmI4NDM3NTJiIiwicHJvcGVydGllcyI6eyJub3RlSW5kZXgiOjB9LCJpc0VkaXRlZCI6ZmFsc2UsIm1hbnVhbE92ZXJyaWRlIjp7ImlzTWFudWFsbHlPdmVycmlkZGVuIjp0cnVlLCJjaXRlcHJvY1RleHQiOiIoUnlibmljZWsgZXQgYWwuIDIwMjApIiwibWFudWFsT3ZlcnJpZGVUZXh0IjoiUnlibmljZWssIFBsYWtvbG0gYW5kIEJhdW1nYXJ0bmVyLCAyMDIwKS4ifSwiY2l0YXRpb25JdGVtcyI6W3siaWQiOiI3ZDAwNzMwOC1iOTE0LTM5ZWMtOTYxYS05OGY5ZjUxMmE0N2QiLCJpdGVtRGF0YSI6eyJ0eXBlIjoiYXJ0aWNsZS1qb3VybmFsIiwiaWQiOiI3ZDAwNzMwOC1iOTE0LTM5ZWMtOTYxYS05OGY5ZjUxMmE0N2QiLCJ0aXRsZSI6IlJpc2tzIGluIFB1YmxpY+KAk1ByaXZhdGUgUGFydG5lcnNoaXBzOiBBIFN5c3RlbWF0aWMgTGl0ZXJhdHVyZSBSZXZpZXcgb2YgUmlzayBGYWN0b3JzLCBUaGVpciBJbXBhY3QgYW5kIFJpc2sgTWl0aWdhdGlvbiBTdHJhdGVnaWVzIiwiYXV0aG9yIjpbeyJmYW1pbHkiOiJSeWJuaWNlayIsImdpdmVuIjoiUm9iZXJ0IiwicGFyc2UtbmFtZXMiOmZhbHNlLCJkcm9wcGluZy1wYXJ0aWNsZSI6IiIsIm5vbi1kcm9wcGluZy1wYXJ0aWNsZSI6IiJ9LHsiZmFtaWx5IjoiUGxha29sbSIsImdpdmVuIjoiSnVsaWEiLCJwYXJzZS1uYW1lcyI6ZmFsc2UsImRyb3BwaW5nLXBhcnRpY2xlIjoiIiwibm9uLWRyb3BwaW5nLXBhcnRpY2xlIjoiIn0seyJmYW1pbHkiOiJCYXVtZ2FydG5lciIsImdpdmVuIjoiTGlzYSIsInBhcnNlLW5hbWVzIjpmYWxzZSwiZHJvcHBpbmctcGFydGljbGUiOiIiLCJub24tZHJvcHBpbmctcGFydGljbGUiOiIifV0sImNvbnRhaW5lci10aXRsZSI6IlB1YmxpYyBQZXJmb3JtYW5jZSAmIE1hbmFnZW1lbnQgUmV2aWV3IiwiYWNjZXNzZWQiOnsiZGF0ZS1wYXJ0cyI6W1syMDI0LDMsMV1dfSwiRE9JIjoiMTAuMTA4MC8xNTMwOTU3Ni4yMDIwLjE3NDE0MDYiLCJJU1NOIjoiMTU1NzkyNzEiLCJVUkwiOiJodHRwczovL3d3dy10YW5kZm9ubGluZS1jb20ucHJveHkudXdhc2EuZmkvZG9pL2Ficy8xMC4xMDgwLzE1MzA5NTc2LjIwMjAuMTc0MTQwNiIsImlzc3VlZCI6eyJkYXRlLXBhcnRzIjpbWzIwMjAsOSwyXV19LCJwYWdlIjoiMTE3NC0xMjA4IiwiYWJzdHJhY3QiOiJUaGUgY3Jvc3Mtc2VjdG9yYWwgY29vcGVyYXRpb24gYmV0d2VlbiBwcml2YXRlIGFuZCBwdWJsaWMgaW5zdGl0dXRpb25zIGhhcyBiZWNvbWUgYW4gaW1wb3J0YW50IGVsZW1lbnQgaW4gZmFjaW5nIHRoZSBpbmNyZWFzaW5nIGRlbWFuZHMgZnJvbSBzb2NpZXR5ICh2YW4gSGFtICYgS29wcGVuamFuLCAyMDAxKS4gVG9kYXksIFBQUHMgZW5qb3kgZy4uLiIsInB1Ymxpc2hlciI6IlJvdXRsZWRnZSIsImlzc3VlIjoiNSIsInZvbHVtZSI6IjQzIiwiY29udGFpbmVyLXRpdGxlLXNob3J0IjoiIn0sImlzVGVtcG9yYXJ5IjpmYWxzZX1dfQ==&quot;,&quot;citationItems&quot;:[{&quot;id&quot;:&quot;7d007308-b914-39ec-961a-98f9f512a47d&quot;,&quot;itemData&quot;:{&quot;type&quot;:&quot;article-journal&quot;,&quot;id&quot;:&quot;7d007308-b914-39ec-961a-98f9f512a47d&quot;,&quot;title&quot;:&quot;Risks in Public–Private Partnerships: A Systematic Literature Review of Risk Factors, Their Impact and Risk Mitigation Strategies&quot;,&quot;author&quot;:[{&quot;family&quot;:&quot;Rybnicek&quot;,&quot;given&quot;:&quot;Robert&quot;,&quot;parse-names&quot;:false,&quot;dropping-particle&quot;:&quot;&quot;,&quot;non-dropping-particle&quot;:&quot;&quot;},{&quot;family&quot;:&quot;Plakolm&quot;,&quot;given&quot;:&quot;Julia&quot;,&quot;parse-names&quot;:false,&quot;dropping-particle&quot;:&quot;&quot;,&quot;non-dropping-particle&quot;:&quot;&quot;},{&quot;family&quot;:&quot;Baumgartner&quot;,&quot;given&quot;:&quot;Lisa&quot;,&quot;parse-names&quot;:false,&quot;dropping-particle&quot;:&quot;&quot;,&quot;non-dropping-particle&quot;:&quot;&quot;}],&quot;container-title&quot;:&quot;Public Performance &amp; Management Review&quot;,&quot;accessed&quot;:{&quot;date-parts&quot;:[[2024,3,1]]},&quot;DOI&quot;:&quot;10.1080/15309576.2020.1741406&quot;,&quot;ISSN&quot;:&quot;15579271&quot;,&quot;URL&quot;:&quot;https://www-tandfonline-com.proxy.uwasa.fi/doi/abs/10.1080/15309576.2020.1741406&quot;,&quot;issued&quot;:{&quot;date-parts&quot;:[[2020,9,2]]},&quot;page&quot;:&quot;1174-1208&quot;,&quot;abstract&quot;:&quot;The cross-sectoral cooperation between private and public institutions has become an important element in facing the increasing demands from society (van Ham &amp; Koppenjan, 2001). Today, PPPs enjoy g...&quot;,&quot;publisher&quot;:&quot;Routledge&quot;,&quot;issue&quot;:&quot;5&quot;,&quot;volume&quot;:&quot;43&quot;,&quot;container-title-short&quot;:&quot;&quot;},&quot;isTemporary&quot;:false}]},{&quot;citationID&quot;:&quot;MENDELEY_CITATION_b1c10c1f-7478-410d-934d-c2ca54729638&quot;,&quot;properties&quot;:{&quot;noteIndex&quot;:0},&quot;isEdited&quot;:false,&quot;manualOverride&quot;:{&quot;isManuallyOverridden&quot;:true,&quot;citeprocText&quot;:&quot;(Labuschagne et al. 2005)&quot;,&quot;manualOverrideText&quot;:&quot;Labuschagne, Brent and Claasen 2005)&quot;},&quot;citationTag&quot;:&quot;MENDELEY_CITATION_v3_eyJjaXRhdGlvbklEIjoiTUVOREVMRVlfQ0lUQVRJT05fYjFjMTBjMWYtNzQ3OC00MTBkLTkzNGQtYzJjYTU0NzI5NjM4IiwicHJvcGVydGllcyI6eyJub3RlSW5kZXgiOjB9LCJpc0VkaXRlZCI6ZmFsc2UsIm1hbnVhbE92ZXJyaWRlIjp7ImlzTWFudWFsbHlPdmVycmlkZGVuIjp0cnVlLCJjaXRlcHJvY1RleHQiOiIoTGFidXNjaGFnbmUgZXQgYWwuIDIwMDUpIiwibWFudWFsT3ZlcnJpZGVUZXh0IjoiTGFidXNjaGFnbmUsIEJyZW50IGFuZCBDbGFhc2VuIDIwMDUpIn0sImNpdGF0aW9uSXRlbXMiOlt7ImlkIjoiZjZiYzhkZDQtZTNjOC0zNzFjLWIwZTEtYjYyNTdhZDM3MTRmIiwiaXRlbURhdGEiOnsidHlwZSI6ImFydGljbGUtam91cm5hbCIsImlkIjoiZjZiYzhkZDQtZTNjOC0zNzFjLWIwZTEtYjYyNTdhZDM3MTRmIiwidGl0bGUiOiJFbnZpcm9ubWVudGFsIGFuZCBzb2NpYWwgaW1wYWN0IGNvbnNpZGVyYXRpb25zIGZvciBzdXN0YWluYWJsZSBwcm9qZWN0IGxpZmUgY3ljbGUgbWFuYWdlbWVudCBpbiB0aGUgcHJvY2VzcyBpbmR1c3RyeSIsImF1dGhvciI6W3siZmFtaWx5IjoiTGFidXNjaGFnbmUiLCJnaXZlbiI6IkNhcmluIiwicGFyc2UtbmFtZXMiOmZhbHNlLCJkcm9wcGluZy1wYXJ0aWNsZSI6IiIsIm5vbi1kcm9wcGluZy1wYXJ0aWNsZSI6IiJ9LHsiZmFtaWx5IjoiQnJlbnQiLCJnaXZlbiI6IkFsYW4gQy4iLCJwYXJzZS1uYW1lcyI6ZmFsc2UsImRyb3BwaW5nLXBhcnRpY2xlIjoiIiwibm9uLWRyb3BwaW5nLXBhcnRpY2xlIjoiIn0seyJmYW1pbHkiOiJDbGFhc2VuIiwiZ2l2ZW4iOiJTY2hhbGsgSi4iLCJwYXJzZS1uYW1lcyI6ZmFsc2UsImRyb3BwaW5nLXBhcnRpY2xlIjoiIiwibm9uLWRyb3BwaW5nLXBhcnRpY2xlIjoiIn1dLCJjb250YWluZXItdGl0bGUiOiJDb3Jwb3JhdGUgU29jaWFsIFJlc3BvbnNpYmlsaXR5IGFuZCBFbnZpcm9ubWVudGFsIE1hbmFnZW1lbnQiLCJjb250YWluZXItdGl0bGUtc2hvcnQiOiJDb3JwIFNvYyBSZXNwb25zaWIgRW52aXJvbiBNYW5hZyIsImFjY2Vzc2VkIjp7ImRhdGUtcGFydHMiOltbMjAyNCwyLDI5XV19LCJET0kiOiIxMC4xMDAyL0NTUi43NiIsIklTU04iOiIxNTM1LTM5NjYiLCJVUkwiOiJodHRwczovL29ubGluZWxpYnJhcnktd2lsZXktY29tLnByb3h5LnV3YXNhLmZpL2RvaS9mdWxsLzEwLjEwMDIvY3NyLjc2IiwiaXNzdWVkIjp7ImRhdGUtcGFydHMiOltbMjAwNSwzLDFdXX0sInBhZ2UiOiIzOC01NCIsImFic3RyYWN0IjoiUHJvamVjdCBtYW5hZ2VtZW50LCBhcyBhIHJlY29nbml6ZWQgY29yZSBidXNpbmVzcyBjb21wZXRlbmN5LCBtdXN0IGluY29ycG9yYXRlIHBsYW5uaW5nLCBleGVjdXRpb24gYW5kIGltcGxlbWVudGF0aW9uIHByb2NlZHVyZXMgd2l0aGluIGEgYnJvYWRlciBzdXN0YWluYWJpbGl0eSBmcmFtZXdvcmssIGkuZS4gaW50ZXJuYWxpemluZyB0aGUgZXh0ZXJuYWxpdGllcyBvZiBhIHByb2plY3QuIEN1cnJlbnQgcHJvamVjdCBsaWZlIGN5Y2xlIG1hbmFnZW1lbnQgKExDTSkgbWV0aG9kb2xvZ2llcyBkbyBub3QgZWZmaWNpZW50bHkgYWRkcmVzcyB0aGUgb2JqZWN0aXZlcyBvZiBzdXN0YWluYWJsZSBkZXZlbG9wbWVudCwgZXNwZWNpYWxseSBpbiBkZXZlbG9waW5nIGNvdW50cmllcyBzdWNoIGFzIFNvdXRoIEFmcmljYS4gU29jaWFsIGFzcGVjdHMgYXJlIHJhcmVseSBjb25zaWRlcmVkLCB3aGlsZSBlbnZpcm9ubWVudGFsIGZhY3RvcnMgYXJlIHR5cGljYWxseSBvbmx5IGFkZHJlc3NlZCBieSBtZWFucyBvZiBlbnZpcm9ubWVudGFsIGltcGFjdCBhc3Nlc3NtZW50cyAoRUlBcykuIEEgcHJvY2VkdXJlIHRvIGltcHJvdmUgdGhlIGNvbnNpZGVyYXRpb24gb2YgZW52aXJvbm1lbnRhbCBhc3BlY3RzIGluIHByb2plY3QgTENNIGlzIHN1YnNlcXVlbnRseSBpbnRyb2R1Y2VkIGZvciBTb3V0aCBBZnJpY2EuIFRoZSBwcm9jZWR1cmUgaXMgZGVtb25zdHJhdGVkIGJ5IG1lYW5zIG9mIGEgY2FzZSBzdHVkeSBpbiB0aGUgcHJvY2VzcyBpbmR1c3RyeS4gQSBmcmFtZXdvcmsgaXMgZnVydGhlciBwcm9wb3NlZCBvZiBzb2NpYWwgc3VzdGFpbmFiaWxpdHkgY3JpdGVyaWEgdGhhdCBhcmUgcmVsZXZhbnQgdG8gcHJvamVjdHMgd2l0aGluIHRoZSBwcm9jZXNzIGluZHVzdHJ5LiBUaGUgYWNjZXB0YWJpbGl0eSBvZiB0aGUgZnJhbWV3b3JrIHRvIGRlY2lzaW9uLW1ha2VycyBpbiBwZXRyb2NoZW1pY2FsIGNvbXBhbmllcyBpcyBkaXNjdXNzZWQuIENhc2Ugc3R1ZGllcyBhcmUgZnVydGhlciBzdWdnZXN0ZWQgdG8gZXZhbHVhdGUgdGhlIHByYWN0aWNhYmlsaXR5IG9mIG1lYXN1cmFibGUgc29jaWFsIGltcGFjdCBpbmRpY2F0b3JzIGZvciBwcm9qZWN0IExDTS4gQ29weXJpZ2h0IMKpIDIwMDUgSm9obiBXaWxleSAmIFNvbnMsIEx0ZCBhbmQgRVJQIEVudmlyb25tZW50LiIsInB1Ymxpc2hlciI6IkpvaG4gV2lsZXkgJiBTb25zLCBMdGQiLCJpc3N1ZSI6IjEiLCJ2b2x1bWUiOiIxMiJ9LCJpc1RlbXBvcmFyeSI6ZmFsc2V9XX0=&quot;,&quot;citationItems&quot;:[{&quot;id&quot;:&quot;f6bc8dd4-e3c8-371c-b0e1-b6257ad3714f&quot;,&quot;itemData&quot;:{&quot;type&quot;:&quot;article-journal&quot;,&quot;id&quot;:&quot;f6bc8dd4-e3c8-371c-b0e1-b6257ad3714f&quot;,&quot;title&quot;:&quot;Environmental and social impact considerations for sustainable project life cycle management in the process industry&quot;,&quot;author&quot;:[{&quot;family&quot;:&quot;Labuschagne&quot;,&quot;given&quot;:&quot;Carin&quot;,&quot;parse-names&quot;:false,&quot;dropping-particle&quot;:&quot;&quot;,&quot;non-dropping-particle&quot;:&quot;&quot;},{&quot;family&quot;:&quot;Brent&quot;,&quot;given&quot;:&quot;Alan C.&quot;,&quot;parse-names&quot;:false,&quot;dropping-particle&quot;:&quot;&quot;,&quot;non-dropping-particle&quot;:&quot;&quot;},{&quot;family&quot;:&quot;Claasen&quot;,&quot;given&quot;:&quot;Schalk J.&quot;,&quot;parse-names&quot;:false,&quot;dropping-particle&quot;:&quot;&quot;,&quot;non-dropping-particle&quot;:&quot;&quot;}],&quot;container-title&quot;:&quot;Corporate Social Responsibility and Environmental Management&quot;,&quot;container-title-short&quot;:&quot;Corp Soc Responsib Environ Manag&quot;,&quot;accessed&quot;:{&quot;date-parts&quot;:[[2024,2,29]]},&quot;DOI&quot;:&quot;10.1002/CSR.76&quot;,&quot;ISSN&quot;:&quot;1535-3966&quot;,&quot;URL&quot;:&quot;https://onlinelibrary-wiley-com.proxy.uwasa.fi/doi/full/10.1002/csr.76&quot;,&quot;issued&quot;:{&quot;date-parts&quot;:[[2005,3,1]]},&quot;page&quot;:&quot;38-54&quot;,&quot;abstract&quot;:&quot;Project management, as a recognized core business competency, must incorporate planning, execution and implementation procedures within a broader sustainability framework, i.e. internalizing the externalities of a project. Current project life cycle management (LCM) methodologies do not efficiently address the objectives of sustainable development, especially in developing countries such as South Africa. Social aspects are rarely considered, while environmental factors are typically only addressed by means of environmental impact assessments (EIAs). A procedure to improve the consideration of environmental aspects in project LCM is subsequently introduced for South Africa. The procedure is demonstrated by means of a case study in the process industry. A framework is further proposed of social sustainability criteria that are relevant to projects within the process industry. The acceptability of the framework to decision-makers in petrochemical companies is discussed. Case studies are further suggested to evaluate the practicability of measurable social impact indicators for project LCM. Copyright © 2005 John Wiley &amp; Sons, Ltd and ERP Environment.&quot;,&quot;publisher&quot;:&quot;John Wiley &amp; Sons, Ltd&quot;,&quot;issue&quot;:&quot;1&quot;,&quot;volume&quot;:&quot;12&quot;},&quot;isTemporary&quot;:false}]},{&quot;citationID&quot;:&quot;MENDELEY_CITATION_b28c1b9b-89d1-48f4-be8f-59e4ee813e82&quot;,&quot;properties&quot;:{&quot;noteIndex&quot;:0},&quot;isEdited&quot;:false,&quot;manualOverride&quot;:{&quot;isManuallyOverridden&quot;:true,&quot;citeprocText&quot;:&quot;(Zou et al. 2008)&quot;,&quot;manualOverrideText&quot;:&quot;Zou, Wang and Fang (2008)&quot;},&quot;citationTag&quot;:&quot;MENDELEY_CITATION_v3_eyJjaXRhdGlvbklEIjoiTUVOREVMRVlfQ0lUQVRJT05fYjI4YzFiOWItODlkMS00OGY0LWJlOGYtNTllNGVlODEzZTgyIiwicHJvcGVydGllcyI6eyJub3RlSW5kZXgiOjB9LCJpc0VkaXRlZCI6ZmFsc2UsIm1hbnVhbE92ZXJyaWRlIjp7ImlzTWFudWFsbHlPdmVycmlkZGVuIjp0cnVlLCJjaXRlcHJvY1RleHQiOiIoWm91IGV0IGFsLiAyMDA4KSIsIm1hbnVhbE92ZXJyaWRlVGV4dCI6IlpvdSwgV2FuZyBhbmQgRmFuZyAoMjAwOCkifSwiY2l0YXRpb25JdGVtcyI6W3siaWQiOiI2MWU0Y2MxZC01MGNlLTNkMWYtYmY0YS00ZWM1ZjJlYmQzOGIiLCJpdGVtRGF0YSI6eyJ0eXBlIjoiYXJ0aWNsZS1qb3VybmFsIiwiaWQiOiI2MWU0Y2MxZC01MGNlLTNkMWYtYmY0YS00ZWM1ZjJlYmQzOGIiLCJ0aXRsZSI6IkEgbGlmZS1jeWNsZSByaXNrIG1hbmFnZW1lbnQgZnJhbWV3b3JrIGZvciBQUFAgaW5mcmFzdHJ1Y3R1cmUgcHJvamVjdHMiLCJhdXRob3IiOlt7ImZhbWlseSI6IlpvdSIsImdpdmVuIjoiUGF0cmljayBYLlcuIiwicGFyc2UtbmFtZXMiOmZhbHNlLCJkcm9wcGluZy1wYXJ0aWNsZSI6IiIsIm5vbi1kcm9wcGluZy1wYXJ0aWNsZSI6IiJ9LHsiZmFtaWx5IjoiV2FuZyIsImdpdmVuIjoiU2hvdXFpbmciLCJwYXJzZS1uYW1lcyI6ZmFsc2UsImRyb3BwaW5nLXBhcnRpY2xlIjoiIiwibm9uLWRyb3BwaW5nLXBhcnRpY2xlIjoiIn0seyJmYW1pbHkiOiJGYW5nIiwiZ2l2ZW4iOiJEb25ncGluZyIsInBhcnNlLW5hbWVzIjpmYWxzZSwiZHJvcHBpbmctcGFydGljbGUiOiIiLCJub24tZHJvcHBpbmctcGFydGljbGUiOiIifV0sImNvbnRhaW5lci10aXRsZSI6IkpvdXJuYWwgb2YgRmluYW5jaWFsIE1hbmFnZW1lbnQgb2YgUHJvcGVydHkgYW5kIENvbnN0cnVjdGlvbiIsImFjY2Vzc2VkIjp7ImRhdGUtcGFydHMiOltbMjAyNCwzLDJdXX0sIkRPSSI6IjEwLjExMDgvMTM2NjQzODA4MTA4OTgxMzEvRlVMTC9QREYiLCJJU1NOIjoiMTc1OTg0NDMiLCJpc3N1ZWQiOnsiZGF0ZS1wYXJ0cyI6W1syMDA4LDgsMjJdXX0sInBhZ2UiOiIxMjMtMTQyIiwiYWJzdHJhY3QiOiJQdXJwb3NlIFRoZSBwdXJwb3NlIG9mIHRoaXMgcGFwZXIgaXMgdG8gZGV2ZWxvcCBhIGxpZmUgY3ljbGUgcmlzayBtYW5hZ2VtZW50IGZyYW1ld29yayBmb3IgcHVibGljIHByaXZhdGUgcGFydG5lcnNoaXAgKFBQUCkgaW5mcmFzdHJ1Y3R1cmUgcHJvamVjdHMgdGhhdCBsZWFkIHRvIHRoZSByZWFsaXphdGlvbiBvZiB2YWx1ZSBmb3IgbW9uZXkgYW5kIGJhbGFuY2Ugb2YgaW50ZXJlc3RzIGJldHdlZW4gZGlmZmVyZW50IHBhcnRuZXJzIGluY2x1ZGluZyB0aGUgcHVibGljIGFuZCBlbmQgdXNlcnMuIERlc2lnbi9tZXRob2RvbG9neS9hcHByb2FjaCBUaGlzIHBhcGVyIGRyYXdzIG9uIGV4dGVuc2l2ZSB0aGVvcmV0aWNhbCByZXNlYXJjaCBhbmQgbGl0ZXJhdHVyZSByZXZpZXdzLCBjb3VwbGVkIHdpdGggY2FzZSBzdHVkeSBtZXRob2RvbG9naWVzLiBBIGNvbXByZWhlbnNpdmUgcmV2aWV3IG9mIGN1cnJlbnQgbGl0ZXJhdHVyZSBpbiB0aGUgZmllbGQgd2FzIGZpcnN0IGNhcnJpZWQgb3V0LiBUaGVuIHRocmVlIFBQUCBpbmZyYXN0cnVjdHVyZSBwcm9qZWN0cywgdHdvIGZyb20gQXVzdHJhbGlhIGFuZCBvbmUgZnJvbSBDaGluYSwgYXJlIHN0dWRpZWQgdG8gc2NydXRpbml6ZSByZWFzb25zIGxlYWRpbmcgdG8gdGhlaXIgZGlsZW1tYSBhbmQgYXJ0aWN1bGF0ZSB0aGUgdmFsdWFibGUgbGVzc29ucyBsZWFybnQgaW4gcmVsYXRpb24gdG8gcmlzayBhbmFseXNpcyBhbmQgbWl0aWdhdGlvbi4gRmluZGluZ3MgVGhlIHBhcGVyIGZvdW5kIHRoYXQgcHJvcGVybHkgYXNzZXNzaW5nIHJpc2tzIChmaW5hbmNpYWwsIGdvdmVybm1lbnQncyBwb2xpdGljYWwgYW5kIHB1YmxpYydzIGFjY2VwdGFuY2UvcmVqZWN0aW9uIHJpc2tzKSwgZW5zdXJpbmcgdmFsdWUgZm9yIG1vbmV5IGFuZCBwcm90ZWN0aW5nIHRoZSBwdWJsaWMgKGFuZCBlbmQgdXNlcnMnKSBpbnRlcmVzdHMgYXJlIGVzc2VudGlhbCBpbiBQUFAgaW5mcmFzdHJ1Y3R1cmUgcHJvamVjdHMgYW5kIHRoaXMgY2FuIG9ubHkgYmUgYWNoaWV2ZWQgdGhyb3VnaCBvcHRpbWFsIHJpc2sgaWRlbnRpZmljYXRpb24sIGFzc2Vzc21lbnQsIGFsbG9jYXRpb24gYW5kIG1hbmFnZW1lbnQgZnJvbSBhIGxpZmUgY3ljbGUgcGVyc3BlY3RpdmUgYW5kIGJhbGFuY2VkIGludGVyZXN0cyBiZXR3ZWVuIHRoZSBHb3Zlcm5tZW50L3B1YmxpYyBhbmQgcHJpdmF0ZSBwYXJ0bmVycyBhcyB3ZWxsIGFzIHByb2R1Y3QgZW5kIHVzZXJzLiBSZXNlYXJjaCBsaW1pdGF0aW9ucy9pbXBsaWNhdGlvbnMgVGhlIHBhcGVyIHdhcyBsaW1pdGVkIHRvIHByb3Bvc2luZyB0aGUgZnJhbWV3b3JrOyB0aGVyZWZvcmUgdGhlIG5leHQgc3RlcCBzaG91bGQgYmUgdGVzdGluZyB0aGUgZnJhbWV3b3JrLiBQcmFjdGljYWwgaW1wbGljYXRpb25zIFRoZSBmcmFtZXdvcmsgcHJvcG9zZWQgaW4gdGhpcyBwYXBlciBzaG91bGQgYmUgcHJhY3RpY2FsIGFuZCB1c2VmdWwgZm9yIHByb2Zlc3Npb25hbHMgaW4gbWFuYWdpbmcgdGhlIHJpc2tzIGFzc29jaWF0ZWQgd2l0aCB0aGUgcHJvY3VyZW1lbnQgb2YgUFBQIGluZnJhc3RydWN0dXJlIHByb2plY3RzLiBPcmlnaW5hbGl0eS92YWx1ZSBUaGUgUFBQIG1ldGhvZCBoYXMgYmVlbiBpbmNyZWFzaW5nbHkgdXNlZCB0byBwcm9jdXJlIGxhcmdlLXNjYWxlIGluZnJhc3RydWN0dXJlcyBzdWNoIGFzIGZyZWV3YXlzLCByYWlsd2F5cywgdHVubmVscyBhbmQgYnJpZGdlcyB3b3JsZHdpZGUuIFdoaWxlIHRoZXJlIGhhdmUgYmVlbiBtYW55IHN1Y2Nlc3NmdWwgUFBQIHByb2plY3RzLCB1bnN1Y2Nlc3NmdWwgY2FzZXMgYWJvdW5kIGFuZCBzdHVkeWluZyB0aGVtIGNhbiBoZWxwIHBlb3BsZSBiZXR0ZXIgbWFuYWdlIHRoZSByaXNrcyBpbiBmdXR1cmUgUFBQIGluZnJhc3RydWN0dXJlIHByb2plY3RzLiBUbyBlbnN1cmUgdGhlIHN1Y2Nlc3Mgb2YgUFBQIGluZnJhc3RydWN0dXJlIHByb2plY3RzLCBpdCBpcyBpbXBvcnRhbnQgZm9yIGFsbCBwYXJ0bmVycyB0byBtYW5hZ2UgdGhlIHJpc2tzIGZyb20gYSBwcm9qZWN0IGxpZmUgY3ljbGUgcGVyc3BlY3RpdmUsIGluIHdoaWNoIHJpc2tzIGFyZSBpZGVudGlmaWVkIGFuZCBhc3Nlc3NlZCBpbiB0aGUgZWFybGllc3QgcG9zc2libGUgcHJvamVjdCBzdGFnZSBhbmQgYXJlIGFsbG9jYXRlZCB0byB0aGUgcGFydGllcyB3aG8gYXJlIGluIHRoZSBiZXN0IHBvc2l0aW9uIHRvIGNvbnRyb2wgdGhlbS4gRnVydGhlcm1vcmUsIGl0IGlzIGFsc28gaW1wb3J0YW50IHRvIGNvbnRpbnVvdXMgbW9uaXRvciB0aGUgcmlza3MgYW5kIGRldmVsb3AgcHJvYWN0aXZlIHJpc2sgcmVzcG9uZCBzdHJhdGVnaWVzIHRocm91Z2hvdXQgdGhlIHByb2plY3QgbGlmZSBjeWNsZS4gVG8gdGhpcyBlbmQsIHRoaXMgcGFwZXIgcHJvdmlkZXMgYSBsaWZlLWN5Y2xlIHJpc2sgbWFuYWdlbWVudCBmcmFtZXdvcmsgZm9yIFBQUCBpbmZyYXN0cnVjdHVyZSBwcm9qZWN0cy4gwqkgMjAwOCwgRW1lcmFsZCBHcm91cCBQdWJsaXNoaW5nIExpbWl0ZWQiLCJwdWJsaXNoZXIiOiJFbWVyYWxkIEdyb3VwIFB1Ymxpc2hpbmcgTGltaXRlZCIsImlzc3VlIjoiMiIsInZvbHVtZSI6IjEzIiwiY29udGFpbmVyLXRpdGxlLXNob3J0IjoiIn0sImlzVGVtcG9yYXJ5IjpmYWxzZX1dfQ==&quot;,&quot;citationItems&quot;:[{&quot;id&quot;:&quot;61e4cc1d-50ce-3d1f-bf4a-4ec5f2ebd38b&quot;,&quot;itemData&quot;:{&quot;type&quot;:&quot;article-journal&quot;,&quot;id&quot;:&quot;61e4cc1d-50ce-3d1f-bf4a-4ec5f2ebd38b&quot;,&quot;title&quot;:&quot;A life-cycle risk management framework for PPP infrastructure projects&quot;,&quot;author&quot;:[{&quot;family&quot;:&quot;Zou&quot;,&quot;given&quot;:&quot;Patrick X.W.&quot;,&quot;parse-names&quot;:false,&quot;dropping-particle&quot;:&quot;&quot;,&quot;non-dropping-particle&quot;:&quot;&quot;},{&quot;family&quot;:&quot;Wang&quot;,&quot;given&quot;:&quot;Shouqing&quot;,&quot;parse-names&quot;:false,&quot;dropping-particle&quot;:&quot;&quot;,&quot;non-dropping-particle&quot;:&quot;&quot;},{&quot;family&quot;:&quot;Fang&quot;,&quot;given&quot;:&quot;Dongping&quot;,&quot;parse-names&quot;:false,&quot;dropping-particle&quot;:&quot;&quot;,&quot;non-dropping-particle&quot;:&quot;&quot;}],&quot;container-title&quot;:&quot;Journal of Financial Management of Property and Construction&quot;,&quot;accessed&quot;:{&quot;date-parts&quot;:[[2024,3,2]]},&quot;DOI&quot;:&quot;10.1108/13664380810898131/FULL/PDF&quot;,&quot;ISSN&quot;:&quot;17598443&quot;,&quot;issued&quot;:{&quot;date-parts&quot;:[[2008,8,22]]},&quot;page&quot;:&quot;123-142&quot;,&quot;abstract&quot;:&quot;Purpose The purpose of this paper is to develop a life cycle risk management framework for public private partnership (PPP) infrastructure projects that lead to the realization of value for money and balance of interests between different partners including the public and end users. Design/methodology/approach This paper draws on extensive theoretical research and literature reviews, coupled with case study methodologies. A comprehensive review of current literature in the field was first carried out. Then three PPP infrastructure projects, two from Australia and one from China, are studied to scrutinize reasons leading to their dilemma and articulate the valuable lessons learnt in relation to risk analysis and mitigation. Findings The paper found that properly assessing risks (financial, government's political and public's acceptance/rejection risks), ensuring value for money and protecting the public (and end users') interests are essential in PPP infrastructure projects and this can only be achieved through optimal risk identification, assessment, allocation and management from a life cycle perspective and balanced interests between the Government/public and private partners as well as product end users. Research limitations/implications The paper was limited to proposing the framework; therefore the next step should be testing the framework. Practical implications The framework proposed in this paper should be practical and useful for professionals in managing the risks associated with the procurement of PPP infrastructure projects. Originality/value The PPP method has been increasingly used to procure large-scale infrastructures such as freeways, railways, tunnels and bridges worldwide. While there have been many successful PPP projects, unsuccessful cases abound and studying them can help people better manage the risks in future PPP infrastructure projects. To ensure the success of PPP infrastructure projects, it is important for all partners to manage the risks from a project life cycle perspective, in which risks are identified and assessed in the earliest possible project stage and are allocated to the parties who are in the best position to control them. Furthermore, it is also important to continuous monitor the risks and develop proactive risk respond strategies throughout the project life cycle. To this end, this paper provides a life-cycle risk management framework for PPP infrastructure projects. © 2008, Emerald Group Publishing Limited&quot;,&quot;publisher&quot;:&quot;Emerald Group Publishing Limited&quot;,&quot;issue&quot;:&quot;2&quot;,&quot;volume&quot;:&quot;13&quot;,&quot;container-title-short&quot;:&quot;&quot;},&quot;isTemporary&quot;:false}]},{&quot;citationID&quot;:&quot;MENDELEY_CITATION_1c135a9a-5c04-4781-a8bd-65714017b98a&quot;,&quot;properties&quot;:{&quot;noteIndex&quot;:0},&quot;isEdited&quot;:false,&quot;manualOverride&quot;:{&quot;isManuallyOverridden&quot;:false,&quot;citeprocText&quot;:&quot;(Lubberink et al. 2017; Stilgoe et al. 2020)&quot;,&quot;manualOverrideText&quot;:&quot;&quot;},&quot;citationTag&quot;:&quot;MENDELEY_CITATION_v3_eyJjaXRhdGlvbklEIjoiTUVOREVMRVlfQ0lUQVRJT05fMWMxMzVhOWEtNWMwNC00NzgxLWE4YmQtNjU3MTQwMTdiOThhIiwicHJvcGVydGllcyI6eyJub3RlSW5kZXgiOjB9LCJpc0VkaXRlZCI6ZmFsc2UsIm1hbnVhbE92ZXJyaWRlIjp7ImlzTWFudWFsbHlPdmVycmlkZGVuIjpmYWxzZSwiY2l0ZXByb2NUZXh0IjoiKEx1YmJlcmluayBldCBhbC4gMjAxNzsgU3RpbGdvZSBldCBhbC4gMjAyMCkiLCJtYW51YWxPdmVycmlkZVRleHQiOiIifSwiY2l0YXRpb25JdGVtcyI6W3siaWQiOiIzMzQ3YmIzMC1iODJhLTNjZTctYTBjNy1mN2IwZmE0NTNjOTEiLCJpdGVtRGF0YSI6eyJ0eXBlIjoiYXJ0aWNsZS1qb3VybmFsIiwiaWQiOiIzMzQ3YmIzMC1iODJhLTNjZTctYTBjNy1mN2IwZmE0NTNjOTEiLCJ0aXRsZSI6IkEgZnJhbWV3b3JrIGZvciByZXNwb25zaWJsZSBpbm5vdmF0aW9uIGluIHRoZSBidXNpbmVzcyBjb250ZXh0OiBMZXNzb25zIGZyb20gcmVzcG9uc2libGUtLCBzb2NpYWwtIGFuZCBzdXN0YWluYWJsZSBpbm5vdmF0aW9uIiwiYXV0aG9yIjpbeyJmYW1pbHkiOiJMdWJiZXJpbmsiLCJnaXZlbiI6IlJvYiIsInBhcnNlLW5hbWVzIjpmYWxzZSwiZHJvcHBpbmctcGFydGljbGUiOiIiLCJub24tZHJvcHBpbmctcGFydGljbGUiOiIifSx7ImZhbWlseSI6IkJsb2siLCJnaXZlbiI6IlZpbmNlbnQiLCJwYXJzZS1uYW1lcyI6ZmFsc2UsImRyb3BwaW5nLXBhcnRpY2xlIjoiIiwibm9uLWRyb3BwaW5nLXBhcnRpY2xlIjoiIn0seyJmYW1pbHkiOiJPcGhlbSIsImdpdmVuIjoiSm9oYW4iLCJwYXJzZS1uYW1lcyI6ZmFsc2UsImRyb3BwaW5nLXBhcnRpY2xlIjoiIiwibm9uLWRyb3BwaW5nLXBhcnRpY2xlIjoidmFuIn0seyJmYW1pbHkiOiJPbXRhIiwiZ2l2ZW4iOiJPbm5vIiwicGFyc2UtbmFtZXMiOmZhbHNlLCJkcm9wcGluZy1wYXJ0aWNsZSI6IiIsIm5vbi1kcm9wcGluZy1wYXJ0aWNsZSI6IiJ9XSwiY29udGFpbmVyLXRpdGxlIjoiUmVzcG9uc2libGUgSW5ub3ZhdGlvbiAzOiBBIEV1cm9wZWFuIEFnZW5kYT8iLCJhY2Nlc3NlZCI6eyJkYXRlLXBhcnRzIjpbWzIwMjQsMiwyOV1dfSwiRE9JIjoiMTAuMTAwNy85NzgtMy0zMTktNjQ4MzQtN18xMS9DT1ZFUiIsIklTQk4iOiI5NzgzMzE5NjQ4MzQ3IiwiVVJMIjoiaHR0cHM6Ly9saW5rLXNwcmluZ2VyLWNvbS5wcm94eS51d2FzYS5maS9jaGFwdGVyLzEwLjEwMDcvOTc4LTMtMzE5LTY0ODM0LTdfMTEiLCJpc3N1ZWQiOnsiZGF0ZS1wYXJ0cyI6W1syMDE3LDEsMV1dfSwicGFnZSI6IjE4MS0yMDciLCJhYnN0cmFjdCI6IldoaWxlIHRoZSBjb25jZXB0IG9mIFJlc3BvbnNpYmxlIElubm92YXRpb24gaXMgaW5jcmVhc2luZ2x5IGNvbW1vbiBhbW9uZyByZXNlYXJjaGVycyBhbmQgcG9saWN5IG1ha2VycywgaXQgaXMgc3RpbGwgdW5rbm93biB3aGF0IGl0IG1lYW5zIGluIGEgYnVzaW5lc3MgY29udGV4dC4gVGhpcyBzdHVkeSBhaW1zIHRvIGlkZW50aWZ5IHdoaWNoIGFzcGVjdHMgb2YgUmVzcG9uc2libGUgSW5ub3ZhdGlvbiBhcmUgY29uY2VwdHVhbGx5IHNpbWlsYXIgYW5kIGRpc3NpbWlsYXIgZnJvbSBzb2NpYWwtIGFuZCBzdXN0YWluYWJsZSBpbm5vdmF0aW9uLiBPdXIgY29uY2VwdHVhbCBhbmFseXNpcyBpcyBiYXNlZCBvbiBsaXRlcmF0dXJlIHJldmlld3Mgb2YgcmVzcG9uc2libGUtLCBzb2NpYWwtLCBhbmQgc3VzdGFpbmFibGUgaW5ub3ZhdGlvbi4gVGhlIGluc2lnaHRzIG9idGFpbmVkIGFyZSB1c2VkIGZvciBjb25jZXB0dWFsaXNpbmcgUmVzcG9uc2libGUgSW5ub3ZhdGlvbiBpbiBhIGJ1c2luZXNzIGNvbnRleHQuIFRoZSBtYWluIGNvbmNsdXNpb24gaXMgdGhhdCBSZXNwb25zaWJsZSBJbm5vdmF0aW9uIGRpZmZlcnMgZnJvbSBzb2NpYWwtIGFuZCBzdXN0YWluYWJsZSBpbm5vdmF0aW9uIGFzIGl0OiAoMSkgYWxzbyBjb25zaWRlcnMgcG9zc2libGUgZGV0cmltZW50YWwgaW1wbGljYXRpb25zIG9mIGlubm92YXRpb24sICgyKSBpbmNsdWRlcyBhIG1lY2hhbmlzbSBmb3IgcmVzcG9uZGluZyB0byB1bmNlcnRhaW50aWVzIGFzc29jaWF0ZWQgd2l0aCBpbm5vdmF0aW9uIGFuZCAoMykgYWNoaWV2ZXMgYSBkZW1vY3JhdGljIGdvdmVybmFuY2Ugb2YgdGhlIGlubm92YXRpb24uIEhvd2V2ZXIsIGFjaGlldmluZyB0aGUgbGF0dGVyIHdpbGwgbm90IGJlIHJlYWxpc3RpYyBpbiBhIGJ1c2luZXNzIGNvbnRleHQuIFRoZSByZXN1bHRzIG9mIHRoaXMgc3R1ZHkgYXJlIHJlbGV2YW50IGZvciByZXNlYXJjaGVycywgbWFuYWdlcnMgYW5kIHBvbGljeSBtYWtlcnMgd2hvIGFyZSBpbnRlcmVzdGVkIGluIHJlc3BvbnNpYmxlIGlubm92YXRpb24gaW4gdGhlIGJ1c2luZXNzIGNvbnRleHQuIiwicHVibGlzaGVyIjoiU3ByaW5nZXIgSW50ZXJuYXRpb25hbCBQdWJsaXNoaW5nIiwiY29udGFpbmVyLXRpdGxlLXNob3J0IjoiIn0sImlzVGVtcG9yYXJ5IjpmYWxzZX0seyJpZCI6IjAyNTY2MDZlLWIyYjEtMzE5MC05ZmQ1LTkyNmEzZDNmNWMzMCIsIml0ZW1EYXRhIjp7InR5cGUiOiJhcnRpY2xlLWpvdXJuYWwiLCJpZCI6IjAyNTY2MDZlLWIyYjEtMzE5MC05ZmQ1LTkyNmEzZDNmNWMzMCIsInRpdGxlIjoiRGV2ZWxvcGluZyBhIGZyYW1ld29yayBmb3IgcmVzcG9uc2libGUgaW5ub3ZhdGlvbioiLCJhdXRob3IiOlt7ImZhbWlseSI6IlN0aWxnb2UiLCJnaXZlbiI6IkphY2siLCJwYXJzZS1uYW1lcyI6ZmFsc2UsImRyb3BwaW5nLXBhcnRpY2xlIjoiIiwibm9uLWRyb3BwaW5nLXBhcnRpY2xlIjoiIn0seyJmYW1pbHkiOiJPd2VuIiwiZ2l2ZW4iOiJSaWNoYXJkIiwicGFyc2UtbmFtZXMiOmZhbHNlLCJkcm9wcGluZy1wYXJ0aWNsZSI6IiIsIm5vbi1kcm9wcGluZy1wYXJ0aWNsZSI6IiJ9LHsiZmFtaWx5IjoiTWFjbmFnaHRlbiIsImdpdmVuIjoiUGhpbCIsInBhcnNlLW5hbWVzIjpmYWxzZSwiZHJvcHBpbmctcGFydGljbGUiOiIiLCJub24tZHJvcHBpbmctcGFydGljbGUiOiIifV0sImNvbnRhaW5lci10aXRsZSI6IlRoZSBFdGhpY3Mgb2YgTmFub3RlY2hub2xvZ3ksIEdlb2VuZ2luZWVyaW5nIGFuZCBDbGVhbiBFbmVyZ3kiLCJhY2Nlc3NlZCI6eyJkYXRlLXBhcnRzIjpbWzIwMjQsMiwyOV1dfSwiRE9JIjoiMTAuNDMyNC85NzgxMDAzMDc1MDI4LTIyIiwiSVNCTiI6Ijk3ODEwMDMwNzUwMjgiLCJVUkwiOiJodHRwczovL3d3dy50YXlsb3JmcmFuY2lzLmNvbS9jaGFwdGVycy9lZGl0LzEwLjQzMjQvOTc4MTAwMzA3NTAyOC0yMi9kZXZlbG9waW5nLWZyYW1ld29yay1yZXNwb25zaWJsZS1pbm5vdmF0aW9uLWphY2stc3RpbGdvZS1yaWNoYXJkLW93ZW4tcGhpbC1tYWNuYWdodGVuIiwiaXNzdWVkIjp7ImRhdGUtcGFydHMiOltbMjAyMCw3LDI2XV19LCJwYWdlIjoiMzQ3LTM1OSIsImFic3RyYWN0IjoiVGhlIGdvdmVybmFuY2Ugb2YgZW1lcmdpbmcgc2NpZW5jZSBhbmQgaW5ub3ZhdGlvbiBpcyBhIG1ham9yIGNoYWxsZW5nZSBmb3IgY29udGVtcG9yYXJ5IGRlbW9jcmFjaWVzLiBJbiB0aGlzIHBhcGVyIHdlIHByZXNlbnQgYSBmcmFtZXdvcmsgZm9yIHVuZGVyc3RhbmRpbmcgYW5kIHN1cHBvcnRpbmcgZWZmb3J0cyBhaW1lZCBhdCDigJhyZXNwb25zaWJsZSBpbm5vdmF0aW9u4oCZLiBUaGUgZnJhbWV3b3JrIHdhcyBkZXZlbG9wZWQgaW4gcGFydCB0aHJvdWdoIHdvcmsgd2l0aCBvbmUgb2YgdGhlIGZpcnN0IG1ham9yIHJlc2VhcmNoIHByb2plY3RzIGluIHRoZSBjb250cm92ZXJzaWFsIGFyZWEgb2YgZ2VvZW5naW5lZXJpbmcsIGZ1bmRlZCBieSB0aGUgVUsgUmVzZWFyY2ggQ291bmNpbHMuIFdlIGRlc2NyaWJlIHRoaXMgY2FzZSBzdHVkeSwgYW5kIGhvdyB0aGlzIGJlY2FtZSBhIGxvY2F0aW9uIHRvIGFydGljdWxhdGUgYW5kIGV4cGxvcmUgZm91ciBpbnRlZ3JhdGVkIGRpbWVuc2lvbnMgb2YgcmVzcG9uc2libGUgaW5ub3ZhdGlvbjogYW50aWNpcGF0aW9uLCByZWZsZXhpdml0eSwgaW5jbHVzaW9uIGFuZCByZXNwb25zaXZlbmVzcy4gQWx0aG91Z2ggdGhlIGZyYW1ld29yayBmb3IgcmVzcG9uc2libGUgaW5ub3ZhdGlvbiB3YXMgZGVzaWduZWQgZm9yIHVzZSBieSB0aGUgVUsgUmVzZWFyY2ggQ291bmNpbHMgYW5kIHRoZSBzY2llbnRpZmljIGNvbW11bml0aWVzIHRoZXkgc3VwcG9ydCwgd2UgYXJndWUgdGhhdCBpdCBoYXMgbW9yZSBnZW5lcmFsIGFwcGxpY2F0aW9uIGFuZCByZWxldmFuY2UuIiwicHVibGlzaGVyIjoiUm91dGxlZGdlIiwiY29udGFpbmVyLXRpdGxlLXNob3J0IjoiIn0sImlzVGVtcG9yYXJ5IjpmYWxzZX1dfQ==&quot;,&quot;citationItems&quot;:[{&quot;id&quot;:&quot;3347bb30-b82a-3ce7-a0c7-f7b0fa453c91&quot;,&quot;itemData&quot;:{&quot;type&quot;:&quot;article-journal&quot;,&quot;id&quot;:&quot;3347bb30-b82a-3ce7-a0c7-f7b0fa453c91&quot;,&quot;title&quot;:&quot;A framework for responsible innovation in the business context: Lessons from responsible-, social- and sustainable innovation&quot;,&quot;author&quot;:[{&quot;family&quot;:&quot;Lubberink&quot;,&quot;given&quot;:&quot;Rob&quot;,&quot;parse-names&quot;:false,&quot;dropping-particle&quot;:&quot;&quot;,&quot;non-dropping-particle&quot;:&quot;&quot;},{&quot;family&quot;:&quot;Blok&quot;,&quot;given&quot;:&quot;Vincent&quot;,&quot;parse-names&quot;:false,&quot;dropping-particle&quot;:&quot;&quot;,&quot;non-dropping-particle&quot;:&quot;&quot;},{&quot;family&quot;:&quot;Ophem&quot;,&quot;given&quot;:&quot;Johan&quot;,&quot;parse-names&quot;:false,&quot;dropping-particle&quot;:&quot;&quot;,&quot;non-dropping-particle&quot;:&quot;van&quot;},{&quot;family&quot;:&quot;Omta&quot;,&quot;given&quot;:&quot;Onno&quot;,&quot;parse-names&quot;:false,&quot;dropping-particle&quot;:&quot;&quot;,&quot;non-dropping-particle&quot;:&quot;&quot;}],&quot;container-title&quot;:&quot;Responsible Innovation 3: A European Agenda?&quot;,&quot;accessed&quot;:{&quot;date-parts&quot;:[[2024,2,29]]},&quot;DOI&quot;:&quot;10.1007/978-3-319-64834-7_11/COVER&quot;,&quot;ISBN&quot;:&quot;9783319648347&quot;,&quot;URL&quot;:&quot;https://link-springer-com.proxy.uwasa.fi/chapter/10.1007/978-3-319-64834-7_11&quot;,&quot;issued&quot;:{&quot;date-parts&quot;:[[2017,1,1]]},&quot;page&quot;:&quot;181-207&quot;,&quot;abstract&quot;:&quot;While the concept of Responsible Innovation is increasingly common among researchers and policy makers, it is still unknown what it means in a business context. This study aims to identify which aspects of Responsible Innovation are conceptually similar and dissimilar from social- and sustainable innovation. Our conceptual analysis is based on literature reviews of responsible-, social-, and sustainable innovation. The insights obtained are used for conceptualising Responsible Innovation in a business context. The main conclusion is that Responsible Innovation differs from social- and sustainable innovation as it: (1) also considers possible detrimental implications of innovation, (2) includes a mechanism for responding to uncertainties associated with innovation and (3) achieves a democratic governance of the innovation. However, achieving the latter will not be realistic in a business context. The results of this study are relevant for researchers, managers and policy makers who are interested in responsible innovation in the business context.&quot;,&quot;publisher&quot;:&quot;Springer International Publishing&quot;,&quot;container-title-short&quot;:&quot;&quot;},&quot;isTemporary&quot;:false},{&quot;id&quot;:&quot;0256606e-b2b1-3190-9fd5-926a3d3f5c30&quot;,&quot;itemData&quot;:{&quot;type&quot;:&quot;article-journal&quot;,&quot;id&quot;:&quot;0256606e-b2b1-3190-9fd5-926a3d3f5c30&quot;,&quot;title&quot;:&quot;Developing a framework for responsible innovation*&quot;,&quot;author&quot;:[{&quot;family&quot;:&quot;Stilgoe&quot;,&quot;given&quot;:&quot;Jack&quot;,&quot;parse-names&quot;:false,&quot;dropping-particle&quot;:&quot;&quot;,&quot;non-dropping-particle&quot;:&quot;&quot;},{&quot;family&quot;:&quot;Owen&quot;,&quot;given&quot;:&quot;Richard&quot;,&quot;parse-names&quot;:false,&quot;dropping-particle&quot;:&quot;&quot;,&quot;non-dropping-particle&quot;:&quot;&quot;},{&quot;family&quot;:&quot;Macnaghten&quot;,&quot;given&quot;:&quot;Phil&quot;,&quot;parse-names&quot;:false,&quot;dropping-particle&quot;:&quot;&quot;,&quot;non-dropping-particle&quot;:&quot;&quot;}],&quot;container-title&quot;:&quot;The Ethics of Nanotechnology, Geoengineering and Clean Energy&quot;,&quot;accessed&quot;:{&quot;date-parts&quot;:[[2024,2,29]]},&quot;DOI&quot;:&quot;10.4324/9781003075028-22&quot;,&quot;ISBN&quot;:&quot;9781003075028&quot;,&quot;URL&quot;:&quot;https://www.taylorfrancis.com/chapters/edit/10.4324/9781003075028-22/developing-framework-responsible-innovation-jack-stilgoe-richard-owen-phil-macnaghten&quot;,&quot;issued&quot;:{&quot;date-parts&quot;:[[2020,7,26]]},&quot;page&quot;:&quot;347-359&quot;,&quot;abstract&quot;:&quot;The governance of emerging science and innovation is a major challenge for contemporary democracies. In this paper we present a framework for understanding and supporting efforts aimed at ‘responsible innovation’. The framework was developed in part through work with one of the first major research projects in the controversial area of geoengineering, funded by the UK Research Councils. We describe this case study, and how this became a location to articulate and explore four integrated dimensions of responsible innovation: anticipation, reflexivity, inclusion and responsiveness. Although the framework for responsible innovation was designed for use by the UK Research Councils and the scientific communities they support, we argue that it has more general application and relevance.&quot;,&quot;publisher&quot;:&quot;Routledge&quot;,&quot;container-title-short&quot;:&quot;&quot;},&quot;isTemporary&quot;:false}]},{&quot;citationID&quot;:&quot;MENDELEY_CITATION_f510f81c-5be0-49b4-bf1e-d6dbcee6e68e&quot;,&quot;properties&quot;:{&quot;noteIndex&quot;:0},&quot;isEdited&quot;:false,&quot;manualOverride&quot;:{&quot;isManuallyOverridden&quot;:true,&quot;citeprocText&quot;:&quot;(Kanger et al. 2020; Stornelli et al. 2021; Hurmelinna-Laukkanen and Yang 2022; Cinar et al. 2024)&quot;,&quot;manualOverrideText&quot;:&quot;(e.g. Hurmelinna-Laukkanen &amp; Yang, 2022; Stornelli et al., 2021),&quot;},&quot;citationItems&quot;:[{&quot;id&quot;:&quot;c7b4c067-26b6-3bd2-84dd-62ba2e974adb&quot;,&quot;itemData&quot;:{&quot;type&quot;:&quot;article-journal&quot;,&quot;id&quot;:&quot;c7b4c067-26b6-3bd2-84dd-62ba2e974adb&quot;,&quot;title&quot;:&quot;Distinguishing between appropriability and appropriation: A systematic review and a renewed conceptual framing&quot;,&quot;author&quot;:[{&quot;family&quot;:&quot;Hurmelinna-Laukkanen&quot;,&quot;given&quot;:&quot;Pia&quot;,&quot;parse-names&quot;:false,&quot;dropping-particle&quot;:&quot;&quot;,&quot;non-dropping-particle&quot;:&quot;&quot;},{&quot;family&quot;:&quot;Yang&quot;,&quot;given&quot;:&quot;Jialei&quot;,&quot;parse-names&quot;:false,&quot;dropping-particle&quot;:&quot;&quot;,&quot;non-dropping-particle&quot;:&quot;&quot;}],&quot;container-title&quot;:&quot;Research Policy&quot;,&quot;container-title-short&quot;:&quot;Res Policy&quot;,&quot;DOI&quot;:&quot;10.1016/j.respol.2021.104417&quot;,&quot;ISSN&quot;:&quot;00487333&quot;,&quot;issued&quot;:{&quot;date-parts&quot;:[[2022,1,1]]},&quot;abstract&quot;:&quot;This study systematically reviews 200 articles published over the past three decades to reveal how appropriability and appropriation have been explained and how those perspectives resonate with developments in the innovation environment. Our results show that despite the extensive stream of literature, little effort has been made to systematically advance theory on appropriability and appropriation. Based on and extending prior literature, we propose a conceptual framing that distinguishes appropriability and appropriation, and that explains how innovating organizations build their readiness to benefit from innovation and how they realize that potential. We outline appropriability as the potential to benefit from an innovation, which accrues through instruments of appropriability: isolating appropriability mechanisms and complementary assets; and appropriation as the realization of that potential, which manifests in private and social benefits when the instruments are employed in processes for exclusion, leverage, or disclosure. We highlight the strategic importance of aligning these elements and appropriability conditions in realizing appropriation outcomes. The paper closes with a discussion on the framework's applications and relevant future research avenues.&quot;,&quot;publisher&quot;:&quot;Elsevier B.V.&quot;,&quot;issue&quot;:&quot;1&quot;,&quot;volume&quot;:&quot;51&quot;},&quot;isTemporary&quot;:false},{&quot;id&quot;:&quot;c256fbbd-2c7f-3054-a92f-ba8364d80caa&quot;,&quot;itemData&quot;:{&quot;type&quot;:&quot;article-journal&quot;,&quot;id&quot;:&quot;c256fbbd-2c7f-3054-a92f-ba8364d80caa&quot;,&quot;title&quot;:&quot;Six policy intervention points for sustainability transitions: A conceptual framework and a systematic literature review&quot;,&quot;author&quot;:[{&quot;family&quot;:&quot;Kanger&quot;,&quot;given&quot;:&quot;Laur&quot;,&quot;parse-names&quot;:false,&quot;dropping-particle&quot;:&quot;&quot;,&quot;non-dropping-particle&quot;:&quot;&quot;},{&quot;family&quot;:&quot;Sovacool&quot;,&quot;given&quot;:&quot;Benjamin K.&quot;,&quot;parse-names&quot;:false,&quot;dropping-particle&quot;:&quot;&quot;,&quot;non-dropping-particle&quot;:&quot;&quot;},{&quot;family&quot;:&quot;Noorkõiv&quot;,&quot;given&quot;:&quot;Martin&quot;,&quot;parse-names&quot;:false,&quot;dropping-particle&quot;:&quot;&quot;,&quot;non-dropping-particle&quot;:&quot;&quot;}],&quot;container-title&quot;:&quot;Research Policy&quot;,&quot;container-title-short&quot;:&quot;Res Policy&quot;,&quot;DOI&quot;:&quot;10.1016/j.respol.2020.104072&quot;,&quot;ISSN&quot;:&quot;00487333&quot;,&quot;issued&quot;:{&quot;date-parts&quot;:[[2020,9,1]]},&quot;abstract&quot;:&quot;Recent literature has turned considerable attention to the role of policy mixes in shaping socio-technical systems towards sustainability. However, the identification of relevant policy intervention points has remained a relatively neglected topic. This is a potentially significant oversight given that such intervention points constitute a mid-step between means (particular policy instruments) and overall goals (change in the directionality of socio-technical systems). By complementing existing work on policy mixes with additional insights from transitions literature, this paper formulates a conceptual framework of six policy intervention points for transformative systems change. The coding scheme developed on the basis of this framework is used to review current literature on policy mixes in sustainability transitions. It is shown that the latter has so far primarily focused on niche-regime dynamics while largely neglecting the broader context of these interactions. We argue that adopting a wider perspective on intervention points can aid future work on policy mixes by enabling the identification of root causes and critical problems of ongoing transitions, and to spot gaps in existing policy activities. The case of the Estonian energy system is used to briefly illustrate these possibilities. Methodologically, we demonstrate the value of combining theory-based concept-formation with a systematic literature review, enabling not only a provision of a summary of existing literature but also highlighting systematic gaps in that literature.&quot;,&quot;publisher&quot;:&quot;Elsevier B.V.&quot;,&quot;issue&quot;:&quot;7&quot;,&quot;volume&quot;:&quot;49&quot;},&quot;isTemporary&quot;:false},{&quot;id&quot;:&quot;466d5a3e-552e-3fa5-9738-8ec54277621d&quot;,&quot;itemData&quot;:{&quot;type&quot;:&quot;article-journal&quot;,&quot;id&quot;:&quot;466d5a3e-552e-3fa5-9738-8ec54277621d&quot;,&quot;title&quot;:&quot;Public sector innovation in a city state: exploring innovation types and national context in Singapore: Public sector innovation in Singapore&quot;,&quot;author&quot;:[{&quot;family&quot;:&quot;Cinar&quot;,&quot;given&quot;:&quot;Emre&quot;,&quot;parse-names&quot;:false,&quot;dropping-particle&quot;:&quot;&quot;,&quot;non-dropping-particle&quot;:&quot;&quot;},{&quot;family&quot;:&quot;Demircioglu&quot;,&quot;given&quot;:&quot;Mehmet Akif&quot;,&quot;parse-names&quot;:false,&quot;dropping-particle&quot;:&quot;&quot;,&quot;non-dropping-particle&quot;:&quot;&quot;},{&quot;family&quot;:&quot;Acik&quot;,&quot;given&quot;:&quot;Ahmet Coskun&quot;,&quot;parse-names&quot;:false,&quot;dropping-particle&quot;:&quot;&quot;,&quot;non-dropping-particle&quot;:&quot;&quot;},{&quot;family&quot;:&quot;Simms&quot;,&quot;given&quot;:&quot;Chris&quot;,&quot;parse-names&quot;:false,&quot;dropping-particle&quot;:&quot;&quot;,&quot;non-dropping-particle&quot;:&quot;&quot;}],&quot;container-title&quot;:&quot;Research Policy&quot;,&quot;container-title-short&quot;:&quot;Res Policy&quot;,&quot;DOI&quot;:&quot;10.1016/j.respol.2023.104915&quot;,&quot;ISSN&quot;:&quot;00487333&quot;,&quot;issued&quot;:{&quot;date-parts&quot;:[[2024,3,1]]},&quot;abstract&quot;:&quot;The purpose of this study is to deepen our knowledge of the typology of public service innovation (PSI) and the role of national context within the context of Singapore, a less studied but highly pertinent context. To accomplish this, our study uses two different methodologies. First, we conduct a systematic review to understand the national context of Singapore. We then utilise Chen et al. (2020) ‘s recent typology to uncover the innovation configuration in the country. To achieve this, our second dataset consists of an analysis of 148 innovations from the United Nations Public Service Award (UNPSA) between 2008 and 2017. The content analysis identifies that Singaporean innovations prioritised consistently an operation focus during the period studied, while the locus shifted from internal to external after 2011 elections. We argue that the new typology is robust to classify innovation in the public services. We also formulate propositions how Singaporean national context influences the innovation types and in which government functions innovations emerge.&quot;,&quot;publisher&quot;:&quot;Elsevier B.V.&quot;,&quot;issue&quot;:&quot;2&quot;,&quot;volume&quot;:&quot;53&quot;},&quot;isTemporary&quot;:false},{&quot;id&quot;:&quot;420f188c-bc8d-3140-b999-179a0ee52ca7&quot;,&quot;itemData&quot;:{&quot;type&quot;:&quot;article-journal&quot;,&quot;id&quot;:&quot;420f188c-bc8d-3140-b999-179a0ee52ca7&quot;,&quot;title&quot;:&quot;Advanced manufacturing technology adoption and innovation: A systematic literature review on barriers, enablers, and innovation types&quot;,&quot;author&quot;:[{&quot;family&quot;:&quot;Stornelli&quot;,&quot;given&quot;:&quot;Aldo&quot;,&quot;parse-names&quot;:false,&quot;dropping-particle&quot;:&quot;&quot;,&quot;non-dropping-particle&quot;:&quot;&quot;},{&quot;family&quot;:&quot;Ozcan&quot;,&quot;given&quot;:&quot;Sercan&quot;,&quot;parse-names&quot;:false,&quot;dropping-particle&quot;:&quot;&quot;,&quot;non-dropping-particle&quot;:&quot;&quot;},{&quot;family&quot;:&quot;Simms&quot;,&quot;given&quot;:&quot;Christopher&quot;,&quot;parse-names&quot;:false,&quot;dropping-particle&quot;:&quot;&quot;,&quot;non-dropping-particle&quot;:&quot;&quot;}],&quot;container-title&quot;:&quot;Research Policy&quot;,&quot;container-title-short&quot;:&quot;Res Policy&quot;,&quot;DOI&quot;:&quot;10.1016/j.respol.2021.104229&quot;,&quot;ISSN&quot;:&quot;00487333&quot;,&quot;issued&quot;:{&quot;date-parts&quot;:[[2021,7,1]]},&quot;abstract&quot;:&quot;This study examines the barriers and enablers within the adoption process of advanced manufacturing technologies (AMTs) and their relationship to different innovation types as outcomes of this process. Whilst the requirement to improve AMT adoption is widely acknowledged, the existing literature lacks a comprehensive understanding of the main barriers and enablers within the adoption process. Furthermore, it does not reveal how these barriers and enablers are related to different innovation types. We provide a systematic literature review of the barriers and enablers to AMT adoption. The findings of this review are based on a total of eighty-seven peer-reviewed articles from the business and management literature from 1999-2019. Our findings provide several contributions to the literature. Firstly, by integrating evidence from empirical studies, we identify five main types of barriers and four main types of enablers to adoption. Secondly, we conceptualise three key stages of the AMT adoption process and classify the barriers and enablers on the basis of whether they apply to an individual stage, or whether their influence is pertinent across the whole process. Thirdly, we reveal the relationship between categories of barriers and enablers associated to innovation types outcomes: product, process, service or business model innovations. The results of our study provide important implications for both managers and policy makers based on the evidence of the key barriers and enablers. Further, we suggest several directions for future research, including the need to examine the post-installation stage.&quot;,&quot;publisher&quot;:&quot;Elsevier B.V.&quot;,&quot;issue&quot;:&quot;6&quot;,&quot;volume&quot;:&quot;50&quot;},&quot;isTemporary&quot;:false}],&quot;citationTag&quot;:&quot;MENDELEY_CITATION_v3_eyJjaXRhdGlvbklEIjoiTUVOREVMRVlfQ0lUQVRJT05fZjUxMGY4MWMtNWJlMC00OWI0LWJmMWUtZDZkYmNlZTZlNjhlIiwicHJvcGVydGllcyI6eyJub3RlSW5kZXgiOjB9LCJpc0VkaXRlZCI6ZmFsc2UsIm1hbnVhbE92ZXJyaWRlIjp7ImlzTWFudWFsbHlPdmVycmlkZGVuIjp0cnVlLCJjaXRlcHJvY1RleHQiOiIoS2FuZ2VyIGV0IGFsLiAyMDIwOyBTdG9ybmVsbGkgZXQgYWwuIDIwMjE7IEh1cm1lbGlubmEtTGF1a2thbmVuIGFuZCBZYW5nIDIwMjI7IENpbmFyIGV0IGFsLiAyMDI0KSIsIm1hbnVhbE92ZXJyaWRlVGV4dCI6IihlLmcuIEh1cm1lbGlubmEtTGF1a2thbmVuICYgWWFuZywgMjAyMjsgU3Rvcm5lbGxpIGV0IGFsLiwgMjAyMSksIn0sImNpdGF0aW9uSXRlbXMiOlt7ImlkIjoiYzdiNGMwNjctMjZiNi0zYmQyLTg0ZGQtNjJiYTJlOTc0YWRiIiwiaXRlbURhdGEiOnsidHlwZSI6ImFydGljbGUtam91cm5hbCIsImlkIjoiYzdiNGMwNjctMjZiNi0zYmQyLTg0ZGQtNjJiYTJlOTc0YWRiIiwidGl0bGUiOiJEaXN0aW5ndWlzaGluZyBiZXR3ZWVuIGFwcHJvcHJpYWJpbGl0eSBhbmQgYXBwcm9wcmlhdGlvbjogQSBzeXN0ZW1hdGljIHJldmlldyBhbmQgYSByZW5ld2VkIGNvbmNlcHR1YWwgZnJhbWluZyIsImF1dGhvciI6W3siZmFtaWx5IjoiSHVybWVsaW5uYS1MYXVra2FuZW4iLCJnaXZlbiI6IlBpYSIsInBhcnNlLW5hbWVzIjpmYWxzZSwiZHJvcHBpbmctcGFydGljbGUiOiIiLCJub24tZHJvcHBpbmctcGFydGljbGUiOiIifSx7ImZhbWlseSI6IllhbmciLCJnaXZlbiI6IkppYWxlaSIsInBhcnNlLW5hbWVzIjpmYWxzZSwiZHJvcHBpbmctcGFydGljbGUiOiIiLCJub24tZHJvcHBpbmctcGFydGljbGUiOiIifV0sImNvbnRhaW5lci10aXRsZSI6IlJlc2VhcmNoIFBvbGljeSIsImNvbnRhaW5lci10aXRsZS1zaG9ydCI6IlJlcyBQb2xpY3kiLCJET0kiOiIxMC4xMDE2L2oucmVzcG9sLjIwMjEuMTA0NDE3IiwiSVNTTiI6IjAwNDg3MzMzIiwiaXNzdWVkIjp7ImRhdGUtcGFydHMiOltbMjAyMiwxLDFdXX0sImFic3RyYWN0IjoiVGhpcyBzdHVkeSBzeXN0ZW1hdGljYWxseSByZXZpZXdzIDIwMCBhcnRpY2xlcyBwdWJsaXNoZWQgb3ZlciB0aGUgcGFzdCB0aHJlZSBkZWNhZGVzIHRvIHJldmVhbCBob3cgYXBwcm9wcmlhYmlsaXR5IGFuZCBhcHByb3ByaWF0aW9uIGhhdmUgYmVlbiBleHBsYWluZWQgYW5kIGhvdyB0aG9zZSBwZXJzcGVjdGl2ZXMgcmVzb25hdGUgd2l0aCBkZXZlbG9wbWVudHMgaW4gdGhlIGlubm92YXRpb24gZW52aXJvbm1lbnQuIE91ciByZXN1bHRzIHNob3cgdGhhdCBkZXNwaXRlIHRoZSBleHRlbnNpdmUgc3RyZWFtIG9mIGxpdGVyYXR1cmUsIGxpdHRsZSBlZmZvcnQgaGFzIGJlZW4gbWFkZSB0byBzeXN0ZW1hdGljYWxseSBhZHZhbmNlIHRoZW9yeSBvbiBhcHByb3ByaWFiaWxpdHkgYW5kIGFwcHJvcHJpYXRpb24uIEJhc2VkIG9uIGFuZCBleHRlbmRpbmcgcHJpb3IgbGl0ZXJhdHVyZSwgd2UgcHJvcG9zZSBhIGNvbmNlcHR1YWwgZnJhbWluZyB0aGF0IGRpc3Rpbmd1aXNoZXMgYXBwcm9wcmlhYmlsaXR5IGFuZCBhcHByb3ByaWF0aW9uLCBhbmQgdGhhdCBleHBsYWlucyBob3cgaW5ub3ZhdGluZyBvcmdhbml6YXRpb25zIGJ1aWxkIHRoZWlyIHJlYWRpbmVzcyB0byBiZW5lZml0IGZyb20gaW5ub3ZhdGlvbiBhbmQgaG93IHRoZXkgcmVhbGl6ZSB0aGF0IHBvdGVudGlhbC4gV2Ugb3V0bGluZSBhcHByb3ByaWFiaWxpdHkgYXMgdGhlIHBvdGVudGlhbCB0byBiZW5lZml0IGZyb20gYW4gaW5ub3ZhdGlvbiwgd2hpY2ggYWNjcnVlcyB0aHJvdWdoIGluc3RydW1lbnRzIG9mIGFwcHJvcHJpYWJpbGl0eTogaXNvbGF0aW5nIGFwcHJvcHJpYWJpbGl0eSBtZWNoYW5pc21zIGFuZCBjb21wbGVtZW50YXJ5IGFzc2V0czsgYW5kIGFwcHJvcHJpYXRpb24gYXMgdGhlIHJlYWxpemF0aW9uIG9mIHRoYXQgcG90ZW50aWFsLCB3aGljaCBtYW5pZmVzdHMgaW4gcHJpdmF0ZSBhbmQgc29jaWFsIGJlbmVmaXRzIHdoZW4gdGhlIGluc3RydW1lbnRzIGFyZSBlbXBsb3llZCBpbiBwcm9jZXNzZXMgZm9yIGV4Y2x1c2lvbiwgbGV2ZXJhZ2UsIG9yIGRpc2Nsb3N1cmUuIFdlIGhpZ2hsaWdodCB0aGUgc3RyYXRlZ2ljIGltcG9ydGFuY2Ugb2YgYWxpZ25pbmcgdGhlc2UgZWxlbWVudHMgYW5kIGFwcHJvcHJpYWJpbGl0eSBjb25kaXRpb25zIGluIHJlYWxpemluZyBhcHByb3ByaWF0aW9uIG91dGNvbWVzLiBUaGUgcGFwZXIgY2xvc2VzIHdpdGggYSBkaXNjdXNzaW9uIG9uIHRoZSBmcmFtZXdvcmsncyBhcHBsaWNhdGlvbnMgYW5kIHJlbGV2YW50IGZ1dHVyZSByZXNlYXJjaCBhdmVudWVzLiIsInB1Ymxpc2hlciI6IkVsc2V2aWVyIEIuVi4iLCJpc3N1ZSI6IjEiLCJ2b2x1bWUiOiI1MSJ9LCJpc1RlbXBvcmFyeSI6ZmFsc2V9LHsiaWQiOiJjMjU2ZmJiZC0yYzdmLTMwNTQtYTkyZi1iYTgzNjRkODBjYWEiLCJpdGVtRGF0YSI6eyJ0eXBlIjoiYXJ0aWNsZS1qb3VybmFsIiwiaWQiOiJjMjU2ZmJiZC0yYzdmLTMwNTQtYTkyZi1iYTgzNjRkODBjYWEiLCJ0aXRsZSI6IlNpeCBwb2xpY3kgaW50ZXJ2ZW50aW9uIHBvaW50cyBmb3Igc3VzdGFpbmFiaWxpdHkgdHJhbnNpdGlvbnM6IEEgY29uY2VwdHVhbCBmcmFtZXdvcmsgYW5kIGEgc3lzdGVtYXRpYyBsaXRlcmF0dXJlIHJldmlldyIsImF1dGhvciI6W3siZmFtaWx5IjoiS2FuZ2VyIiwiZ2l2ZW4iOiJMYXVyIiwicGFyc2UtbmFtZXMiOmZhbHNlLCJkcm9wcGluZy1wYXJ0aWNsZSI6IiIsIm5vbi1kcm9wcGluZy1wYXJ0aWNsZSI6IiJ9LHsiZmFtaWx5IjoiU292YWNvb2wiLCJnaXZlbiI6IkJlbmphbWluIEsuIiwicGFyc2UtbmFtZXMiOmZhbHNlLCJkcm9wcGluZy1wYXJ0aWNsZSI6IiIsIm5vbi1kcm9wcGluZy1wYXJ0aWNsZSI6IiJ9LHsiZmFtaWx5IjoiTm9vcmvDtWl2IiwiZ2l2ZW4iOiJNYXJ0aW4iLCJwYXJzZS1uYW1lcyI6ZmFsc2UsImRyb3BwaW5nLXBhcnRpY2xlIjoiIiwibm9uLWRyb3BwaW5nLXBhcnRpY2xlIjoiIn1dLCJjb250YWluZXItdGl0bGUiOiJSZXNlYXJjaCBQb2xpY3kiLCJjb250YWluZXItdGl0bGUtc2hvcnQiOiJSZXMgUG9saWN5IiwiRE9JIjoiMTAuMTAxNi9qLnJlc3BvbC4yMDIwLjEwNDA3MiIsIklTU04iOiIwMDQ4NzMzMyIsImlzc3VlZCI6eyJkYXRlLXBhcnRzIjpbWzIwMjAsOSwxXV19LCJhYnN0cmFjdCI6IlJlY2VudCBsaXRlcmF0dXJlIGhhcyB0dXJuZWQgY29uc2lkZXJhYmxlIGF0dGVudGlvbiB0byB0aGUgcm9sZSBvZiBwb2xpY3kgbWl4ZXMgaW4gc2hhcGluZyBzb2Npby10ZWNobmljYWwgc3lzdGVtcyB0b3dhcmRzIHN1c3RhaW5hYmlsaXR5LiBIb3dldmVyLCB0aGUgaWRlbnRpZmljYXRpb24gb2YgcmVsZXZhbnQgcG9saWN5IGludGVydmVudGlvbiBwb2ludHMgaGFzIHJlbWFpbmVkIGEgcmVsYXRpdmVseSBuZWdsZWN0ZWQgdG9waWMuIFRoaXMgaXMgYSBwb3RlbnRpYWxseSBzaWduaWZpY2FudCBvdmVyc2lnaHQgZ2l2ZW4gdGhhdCBzdWNoIGludGVydmVudGlvbiBwb2ludHMgY29uc3RpdHV0ZSBhIG1pZC1zdGVwIGJldHdlZW4gbWVhbnMgKHBhcnRpY3VsYXIgcG9saWN5IGluc3RydW1lbnRzKSBhbmQgb3ZlcmFsbCBnb2FscyAoY2hhbmdlIGluIHRoZSBkaXJlY3Rpb25hbGl0eSBvZiBzb2Npby10ZWNobmljYWwgc3lzdGVtcykuIEJ5IGNvbXBsZW1lbnRpbmcgZXhpc3Rpbmcgd29yayBvbiBwb2xpY3kgbWl4ZXMgd2l0aCBhZGRpdGlvbmFsIGluc2lnaHRzIGZyb20gdHJhbnNpdGlvbnMgbGl0ZXJhdHVyZSwgdGhpcyBwYXBlciBmb3JtdWxhdGVzIGEgY29uY2VwdHVhbCBmcmFtZXdvcmsgb2Ygc2l4IHBvbGljeSBpbnRlcnZlbnRpb24gcG9pbnRzIGZvciB0cmFuc2Zvcm1hdGl2ZSBzeXN0ZW1zIGNoYW5nZS4gVGhlIGNvZGluZyBzY2hlbWUgZGV2ZWxvcGVkIG9uIHRoZSBiYXNpcyBvZiB0aGlzIGZyYW1ld29yayBpcyB1c2VkIHRvIHJldmlldyBjdXJyZW50IGxpdGVyYXR1cmUgb24gcG9saWN5IG1peGVzIGluIHN1c3RhaW5hYmlsaXR5IHRyYW5zaXRpb25zLiBJdCBpcyBzaG93biB0aGF0IHRoZSBsYXR0ZXIgaGFzIHNvIGZhciBwcmltYXJpbHkgZm9jdXNlZCBvbiBuaWNoZS1yZWdpbWUgZHluYW1pY3Mgd2hpbGUgbGFyZ2VseSBuZWdsZWN0aW5nIHRoZSBicm9hZGVyIGNvbnRleHQgb2YgdGhlc2UgaW50ZXJhY3Rpb25zLiBXZSBhcmd1ZSB0aGF0IGFkb3B0aW5nIGEgd2lkZXIgcGVyc3BlY3RpdmUgb24gaW50ZXJ2ZW50aW9uIHBvaW50cyBjYW4gYWlkIGZ1dHVyZSB3b3JrIG9uIHBvbGljeSBtaXhlcyBieSBlbmFibGluZyB0aGUgaWRlbnRpZmljYXRpb24gb2Ygcm9vdCBjYXVzZXMgYW5kIGNyaXRpY2FsIHByb2JsZW1zIG9mIG9uZ29pbmcgdHJhbnNpdGlvbnMsIGFuZCB0byBzcG90IGdhcHMgaW4gZXhpc3RpbmcgcG9saWN5IGFjdGl2aXRpZXMuIFRoZSBjYXNlIG9mIHRoZSBFc3RvbmlhbiBlbmVyZ3kgc3lzdGVtIGlzIHVzZWQgdG8gYnJpZWZseSBpbGx1c3RyYXRlIHRoZXNlIHBvc3NpYmlsaXRpZXMuIE1ldGhvZG9sb2dpY2FsbHksIHdlIGRlbW9uc3RyYXRlIHRoZSB2YWx1ZSBvZiBjb21iaW5pbmcgdGhlb3J5LWJhc2VkIGNvbmNlcHQtZm9ybWF0aW9uIHdpdGggYSBzeXN0ZW1hdGljIGxpdGVyYXR1cmUgcmV2aWV3LCBlbmFibGluZyBub3Qgb25seSBhIHByb3Zpc2lvbiBvZiBhIHN1bW1hcnkgb2YgZXhpc3RpbmcgbGl0ZXJhdHVyZSBidXQgYWxzbyBoaWdobGlnaHRpbmcgc3lzdGVtYXRpYyBnYXBzIGluIHRoYXQgbGl0ZXJhdHVyZS4iLCJwdWJsaXNoZXIiOiJFbHNldmllciBCLlYuIiwiaXNzdWUiOiI3Iiwidm9sdW1lIjoiNDkifSwiaXNUZW1wb3JhcnkiOmZhbHNlfSx7ImlkIjoiNDY2ZDVhM2UtNTUyZS0zZmE1LTk3MzgtOGVjNTQyNzc2MjFkIiwiaXRlbURhdGEiOnsidHlwZSI6ImFydGljbGUtam91cm5hbCIsImlkIjoiNDY2ZDVhM2UtNTUyZS0zZmE1LTk3MzgtOGVjNTQyNzc2MjFkIiwidGl0bGUiOiJQdWJsaWMgc2VjdG9yIGlubm92YXRpb24gaW4gYSBjaXR5IHN0YXRlOiBleHBsb3JpbmcgaW5ub3ZhdGlvbiB0eXBlcyBhbmQgbmF0aW9uYWwgY29udGV4dCBpbiBTaW5nYXBvcmU6IFB1YmxpYyBzZWN0b3IgaW5ub3ZhdGlvbiBpbiBTaW5nYXBvcmUiLCJhdXRob3IiOlt7ImZhbWlseSI6IkNpbmFyIiwiZ2l2ZW4iOiJFbXJlIiwicGFyc2UtbmFtZXMiOmZhbHNlLCJkcm9wcGluZy1wYXJ0aWNsZSI6IiIsIm5vbi1kcm9wcGluZy1wYXJ0aWNsZSI6IiJ9LHsiZmFtaWx5IjoiRGVtaXJjaW9nbHUiLCJnaXZlbiI6Ik1laG1ldCBBa2lmIiwicGFyc2UtbmFtZXMiOmZhbHNlLCJkcm9wcGluZy1wYXJ0aWNsZSI6IiIsIm5vbi1kcm9wcGluZy1wYXJ0aWNsZSI6IiJ9LHsiZmFtaWx5IjoiQWNpayIsImdpdmVuIjoiQWhtZXQgQ29za3VuIiwicGFyc2UtbmFtZXMiOmZhbHNlLCJkcm9wcGluZy1wYXJ0aWNsZSI6IiIsIm5vbi1kcm9wcGluZy1wYXJ0aWNsZSI6IiJ9LHsiZmFtaWx5IjoiU2ltbXMiLCJnaXZlbiI6IkNocmlzIiwicGFyc2UtbmFtZXMiOmZhbHNlLCJkcm9wcGluZy1wYXJ0aWNsZSI6IiIsIm5vbi1kcm9wcGluZy1wYXJ0aWNsZSI6IiJ9XSwiY29udGFpbmVyLXRpdGxlIjoiUmVzZWFyY2ggUG9saWN5IiwiY29udGFpbmVyLXRpdGxlLXNob3J0IjoiUmVzIFBvbGljeSIsIkRPSSI6IjEwLjEwMTYvai5yZXNwb2wuMjAyMy4xMDQ5MTUiLCJJU1NOIjoiMDA0ODczMzMiLCJpc3N1ZWQiOnsiZGF0ZS1wYXJ0cyI6W1syMDI0LDMsMV1dfSwiYWJzdHJhY3QiOiJUaGUgcHVycG9zZSBvZiB0aGlzIHN0dWR5IGlzIHRvIGRlZXBlbiBvdXIga25vd2xlZGdlIG9mIHRoZSB0eXBvbG9neSBvZiBwdWJsaWMgc2VydmljZSBpbm5vdmF0aW9uIChQU0kpIGFuZCB0aGUgcm9sZSBvZiBuYXRpb25hbCBjb250ZXh0IHdpdGhpbiB0aGUgY29udGV4dCBvZiBTaW5nYXBvcmUsIGEgbGVzcyBzdHVkaWVkIGJ1dCBoaWdobHkgcGVydGluZW50IGNvbnRleHQuIFRvIGFjY29tcGxpc2ggdGhpcywgb3VyIHN0dWR5IHVzZXMgdHdvIGRpZmZlcmVudCBtZXRob2RvbG9naWVzLiBGaXJzdCwgd2UgY29uZHVjdCBhIHN5c3RlbWF0aWMgcmV2aWV3IHRvIHVuZGVyc3RhbmQgdGhlIG5hdGlvbmFsIGNvbnRleHQgb2YgU2luZ2Fwb3JlLiBXZSB0aGVuIHV0aWxpc2UgQ2hlbiBldCBhbC4gKDIwMjApIOKAmHMgcmVjZW50IHR5cG9sb2d5IHRvIHVuY292ZXIgdGhlIGlubm92YXRpb24gY29uZmlndXJhdGlvbiBpbiB0aGUgY291bnRyeS4gVG8gYWNoaWV2ZSB0aGlzLCBvdXIgc2Vjb25kIGRhdGFzZXQgY29uc2lzdHMgb2YgYW4gYW5hbHlzaXMgb2YgMTQ4IGlubm92YXRpb25zIGZyb20gdGhlIFVuaXRlZCBOYXRpb25zIFB1YmxpYyBTZXJ2aWNlIEF3YXJkIChVTlBTQSkgYmV0d2VlbiAyMDA4IGFuZCAyMDE3LiBUaGUgY29udGVudCBhbmFseXNpcyBpZGVudGlmaWVzIHRoYXQgU2luZ2Fwb3JlYW4gaW5ub3ZhdGlvbnMgcHJpb3JpdGlzZWQgY29uc2lzdGVudGx5IGFuIG9wZXJhdGlvbiBmb2N1cyBkdXJpbmcgdGhlIHBlcmlvZCBzdHVkaWVkLCB3aGlsZSB0aGUgbG9jdXMgc2hpZnRlZCBmcm9tIGludGVybmFsIHRvIGV4dGVybmFsIGFmdGVyIDIwMTEgZWxlY3Rpb25zLiBXZSBhcmd1ZSB0aGF0IHRoZSBuZXcgdHlwb2xvZ3kgaXMgcm9idXN0IHRvIGNsYXNzaWZ5IGlubm92YXRpb24gaW4gdGhlIHB1YmxpYyBzZXJ2aWNlcy4gV2UgYWxzbyBmb3JtdWxhdGUgcHJvcG9zaXRpb25zIGhvdyBTaW5nYXBvcmVhbiBuYXRpb25hbCBjb250ZXh0IGluZmx1ZW5jZXMgdGhlIGlubm92YXRpb24gdHlwZXMgYW5kIGluIHdoaWNoIGdvdmVybm1lbnQgZnVuY3Rpb25zIGlubm92YXRpb25zIGVtZXJnZS4iLCJwdWJsaXNoZXIiOiJFbHNldmllciBCLlYuIiwiaXNzdWUiOiIyIiwidm9sdW1lIjoiNTMifSwiaXNUZW1wb3JhcnkiOmZhbHNlfSx7ImlkIjoiNDIwZjE4OGMtYmM4ZC0zMTQwLWI5OTktMTc5YTBlZTUyY2E3IiwiaXRlbURhdGEiOnsidHlwZSI6ImFydGljbGUtam91cm5hbCIsImlkIjoiNDIwZjE4OGMtYmM4ZC0zMTQwLWI5OTktMTc5YTBlZTUyY2E3IiwidGl0bGUiOiJBZHZhbmNlZCBtYW51ZmFjdHVyaW5nIHRlY2hub2xvZ3kgYWRvcHRpb24gYW5kIGlubm92YXRpb246IEEgc3lzdGVtYXRpYyBsaXRlcmF0dXJlIHJldmlldyBvbiBiYXJyaWVycywgZW5hYmxlcnMsIGFuZCBpbm5vdmF0aW9uIHR5cGVzIiwiYXV0aG9yIjpbeyJmYW1pbHkiOiJTdG9ybmVsbGkiLCJnaXZlbiI6IkFsZG8iLCJwYXJzZS1uYW1lcyI6ZmFsc2UsImRyb3BwaW5nLXBhcnRpY2xlIjoiIiwibm9uLWRyb3BwaW5nLXBhcnRpY2xlIjoiIn0seyJmYW1pbHkiOiJPemNhbiIsImdpdmVuIjoiU2VyY2FuIiwicGFyc2UtbmFtZXMiOmZhbHNlLCJkcm9wcGluZy1wYXJ0aWNsZSI6IiIsIm5vbi1kcm9wcGluZy1wYXJ0aWNsZSI6IiJ9LHsiZmFtaWx5IjoiU2ltbXMiLCJnaXZlbiI6IkNocmlzdG9waGVyIiwicGFyc2UtbmFtZXMiOmZhbHNlLCJkcm9wcGluZy1wYXJ0aWNsZSI6IiIsIm5vbi1kcm9wcGluZy1wYXJ0aWNsZSI6IiJ9XSwiY29udGFpbmVyLXRpdGxlIjoiUmVzZWFyY2ggUG9saWN5IiwiY29udGFpbmVyLXRpdGxlLXNob3J0IjoiUmVzIFBvbGljeSIsIkRPSSI6IjEwLjEwMTYvai5yZXNwb2wuMjAyMS4xMDQyMjkiLCJJU1NOIjoiMDA0ODczMzMiLCJpc3N1ZWQiOnsiZGF0ZS1wYXJ0cyI6W1syMDIxLDcsMV1dfSwiYWJzdHJhY3QiOiJUaGlzIHN0dWR5IGV4YW1pbmVzIHRoZSBiYXJyaWVycyBhbmQgZW5hYmxlcnMgd2l0aGluIHRoZSBhZG9wdGlvbiBwcm9jZXNzIG9mIGFkdmFuY2VkIG1hbnVmYWN0dXJpbmcgdGVjaG5vbG9naWVzIChBTVRzKSBhbmQgdGhlaXIgcmVsYXRpb25zaGlwIHRvIGRpZmZlcmVudCBpbm5vdmF0aW9uIHR5cGVzIGFzIG91dGNvbWVzIG9mIHRoaXMgcHJvY2Vzcy4gV2hpbHN0IHRoZSByZXF1aXJlbWVudCB0byBpbXByb3ZlIEFNVCBhZG9wdGlvbiBpcyB3aWRlbHkgYWNrbm93bGVkZ2VkLCB0aGUgZXhpc3RpbmcgbGl0ZXJhdHVyZSBsYWNrcyBhIGNvbXByZWhlbnNpdmUgdW5kZXJzdGFuZGluZyBvZiB0aGUgbWFpbiBiYXJyaWVycyBhbmQgZW5hYmxlcnMgd2l0aGluIHRoZSBhZG9wdGlvbiBwcm9jZXNzLiBGdXJ0aGVybW9yZSwgaXQgZG9lcyBub3QgcmV2ZWFsIGhvdyB0aGVzZSBiYXJyaWVycyBhbmQgZW5hYmxlcnMgYXJlIHJlbGF0ZWQgdG8gZGlmZmVyZW50IGlubm92YXRpb24gdHlwZXMuIFdlIHByb3ZpZGUgYSBzeXN0ZW1hdGljIGxpdGVyYXR1cmUgcmV2aWV3IG9mIHRoZSBiYXJyaWVycyBhbmQgZW5hYmxlcnMgdG8gQU1UIGFkb3B0aW9uLiBUaGUgZmluZGluZ3Mgb2YgdGhpcyByZXZpZXcgYXJlIGJhc2VkIG9uIGEgdG90YWwgb2YgZWlnaHR5LXNldmVuIHBlZXItcmV2aWV3ZWQgYXJ0aWNsZXMgZnJvbSB0aGUgYnVzaW5lc3MgYW5kIG1hbmFnZW1lbnQgbGl0ZXJhdHVyZSBmcm9tIDE5OTktMjAxOS4gT3VyIGZpbmRpbmdzIHByb3ZpZGUgc2V2ZXJhbCBjb250cmlidXRpb25zIHRvIHRoZSBsaXRlcmF0dXJlLiBGaXJzdGx5LCBieSBpbnRlZ3JhdGluZyBldmlkZW5jZSBmcm9tIGVtcGlyaWNhbCBzdHVkaWVzLCB3ZSBpZGVudGlmeSBmaXZlIG1haW4gdHlwZXMgb2YgYmFycmllcnMgYW5kIGZvdXIgbWFpbiB0eXBlcyBvZiBlbmFibGVycyB0byBhZG9wdGlvbi4gU2Vjb25kbHksIHdlIGNvbmNlcHR1YWxpc2UgdGhyZWUga2V5IHN0YWdlcyBvZiB0aGUgQU1UIGFkb3B0aW9uIHByb2Nlc3MgYW5kIGNsYXNzaWZ5IHRoZSBiYXJyaWVycyBhbmQgZW5hYmxlcnMgb24gdGhlIGJhc2lzIG9mIHdoZXRoZXIgdGhleSBhcHBseSB0byBhbiBpbmRpdmlkdWFsIHN0YWdlLCBvciB3aGV0aGVyIHRoZWlyIGluZmx1ZW5jZSBpcyBwZXJ0aW5lbnQgYWNyb3NzIHRoZSB3aG9sZSBwcm9jZXNzLiBUaGlyZGx5LCB3ZSByZXZlYWwgdGhlIHJlbGF0aW9uc2hpcCBiZXR3ZWVuIGNhdGVnb3JpZXMgb2YgYmFycmllcnMgYW5kIGVuYWJsZXJzIGFzc29jaWF0ZWQgdG8gaW5ub3ZhdGlvbiB0eXBlcyBvdXRjb21lczogcHJvZHVjdCwgcHJvY2Vzcywgc2VydmljZSBvciBidXNpbmVzcyBtb2RlbCBpbm5vdmF0aW9ucy4gVGhlIHJlc3VsdHMgb2Ygb3VyIHN0dWR5IHByb3ZpZGUgaW1wb3J0YW50IGltcGxpY2F0aW9ucyBmb3IgYm90aCBtYW5hZ2VycyBhbmQgcG9saWN5IG1ha2VycyBiYXNlZCBvbiB0aGUgZXZpZGVuY2Ugb2YgdGhlIGtleSBiYXJyaWVycyBhbmQgZW5hYmxlcnMuIEZ1cnRoZXIsIHdlIHN1Z2dlc3Qgc2V2ZXJhbCBkaXJlY3Rpb25zIGZvciBmdXR1cmUgcmVzZWFyY2gsIGluY2x1ZGluZyB0aGUgbmVlZCB0byBleGFtaW5lIHRoZSBwb3N0LWluc3RhbGxhdGlvbiBzdGFnZS4iLCJwdWJsaXNoZXIiOiJFbHNldmllciBCLlYuIiwiaXNzdWUiOiI2Iiwidm9sdW1lIjoiNTAifSwiaXNUZW1wb3JhcnkiOmZhbHNlfV19&quot;},{&quot;citationID&quot;:&quot;MENDELEY_CITATION_0c20b018-0ca9-4d2b-aac1-823acdfa6350&quot;,&quot;properties&quot;:{&quot;noteIndex&quot;:0},&quot;isEdited&quot;:false,&quot;manualOverride&quot;:{&quot;isManuallyOverridden&quot;:false,&quot;citeprocText&quot;:&quot;(Moher et al. 2009; Page et al. 2021)&quot;,&quot;manualOverrideText&quot;:&quot;&quot;},&quot;citationItems&quot;:[{&quot;id&quot;:&quot;b39b478e-1d72-3f70-b20b-be3ecc4e5509&quot;,&quot;itemData&quot;:{&quot;type&quot;:&quot;article-journal&quot;,&quot;id&quot;:&quot;b39b478e-1d72-3f70-b20b-be3ecc4e5509&quot;,&quot;title&quot;:&quot;PRISMA 2020 explanation and elaboration: updated guidance and exemplars for reporting systematic reviews&quot;,&quot;author&quot;:[{&quot;family&quot;:&quot;Page&quot;,&quot;given&quot;:&quot;Matthew J.&quot;,&quot;parse-names&quot;:false,&quot;dropping-particle&quot;:&quot;&quot;,&quot;non-dropping-particle&quot;:&quot;&quot;},{&quot;family&quot;:&quot;Moher&quot;,&quot;given&quot;:&quot;David&quot;,&quot;parse-names&quot;:false,&quot;dropping-particle&quot;:&quot;&quot;,&quot;non-dropping-particle&quot;:&quot;&quot;},{&quot;family&quot;:&quot;Bossuyt&quot;,&quot;given&quot;:&quot;Patrick M.&quot;,&quot;parse-names&quot;:false,&quot;dropping-particle&quot;:&quot;&quot;,&quot;non-dropping-particle&quot;:&quot;&quot;},{&quot;family&quot;:&quot;Boutron&quot;,&quot;given&quot;:&quot;Isabelle&quot;,&quot;parse-names&quot;:false,&quot;dropping-particle&quot;:&quot;&quot;,&quot;non-dropping-particle&quot;:&quot;&quot;},{&quot;family&quot;:&quot;Hoffmann&quot;,&quot;given&quot;:&quot;Tammy C.&quot;,&quot;parse-names&quot;:false,&quot;dropping-particle&quot;:&quot;&quot;,&quot;non-dropping-particle&quot;:&quot;&quot;},{&quot;family&quot;:&quot;Mulrow&quot;,&quot;given&quot;:&quot;Cynthia D.&quot;,&quot;parse-names&quot;:false,&quot;dropping-particle&quot;:&quot;&quot;,&quot;non-dropping-particle&quot;:&quot;&quot;},{&quot;family&quot;:&quot;Shamseer&quot;,&quot;given&quot;:&quot;Larissa&quot;,&quot;parse-names&quot;:false,&quot;dropping-particle&quot;:&quot;&quot;,&quot;non-dropping-particle&quot;:&quot;&quot;},{&quot;family&quot;:&quot;Tetzlaff&quot;,&quot;given&quot;:&quot;Jennifer M.&quot;,&quot;parse-names&quot;:false,&quot;dropping-particle&quot;:&quot;&quot;,&quot;non-dropping-particle&quot;:&quot;&quot;},{&quot;family&quot;:&quot;Akl&quot;,&quot;given&quot;:&quot;Elie A.&quot;,&quot;parse-names&quot;:false,&quot;dropping-particle&quot;:&quot;&quot;,&quot;non-dropping-particle&quot;:&quot;&quot;},{&quot;family&quot;:&quot;Brennan&quot;,&quot;given&quot;:&quot;Sue E.&quot;,&quot;parse-names&quot;:false,&quot;dropping-particle&quot;:&quot;&quot;,&quot;non-dropping-particle&quot;:&quot;&quot;},{&quot;family&quot;:&quot;Chou&quot;,&quot;given&quot;:&quot;Roger&quot;,&quot;parse-names&quot;:false,&quot;dropping-particle&quot;:&quot;&quot;,&quot;non-dropping-particle&quot;:&quot;&quot;},{&quot;family&quot;:&quot;Glanville&quot;,&quot;given&quot;:&quot;Julie&quot;,&quot;parse-names&quot;:false,&quot;dropping-particle&quot;:&quot;&quot;,&quot;non-dropping-particle&quot;:&quot;&quot;},{&quot;family&quot;:&quot;Grimshaw&quot;,&quot;given&quot;:&quot;Jeremy M.&quot;,&quot;parse-names&quot;:false,&quot;dropping-particle&quot;:&quot;&quot;,&quot;non-dropping-particle&quot;:&quot;&quot;},{&quot;family&quot;:&quot;Hróbjartsson&quot;,&quot;given&quot;:&quot;Asbjørn&quot;,&quot;parse-names&quot;:false,&quot;dropping-particle&quot;:&quot;&quot;,&quot;non-dropping-particle&quot;:&quot;&quot;},{&quot;family&quot;:&quot;Lalu&quot;,&quot;given&quot;:&quot;Manoj M.&quot;,&quot;parse-names&quot;:false,&quot;dropping-particle&quot;:&quot;&quot;,&quot;non-dropping-particle&quot;:&quot;&quot;},{&quot;family&quot;:&quot;Li&quot;,&quot;given&quot;:&quot;Tianjing&quot;,&quot;parse-names&quot;:false,&quot;dropping-particle&quot;:&quot;&quot;,&quot;non-dropping-particle&quot;:&quot;&quot;},{&quot;family&quot;:&quot;Loder&quot;,&quot;given&quot;:&quot;Elizabeth W.&quot;,&quot;parse-names&quot;:false,&quot;dropping-particle&quot;:&quot;&quot;,&quot;non-dropping-particle&quot;:&quot;&quot;},{&quot;family&quot;:&quot;Mayo-Wilson&quot;,&quot;given&quot;:&quot;Evan&quot;,&quot;parse-names&quot;:false,&quot;dropping-particle&quot;:&quot;&quot;,&quot;non-dropping-particle&quot;:&quot;&quot;},{&quot;family&quot;:&quot;Mcdonald&quot;,&quot;given&quot;:&quot;Steve&quot;,&quot;parse-names&quot;:false,&quot;dropping-particle&quot;:&quot;&quot;,&quot;non-dropping-particle&quot;:&quot;&quot;},{&quot;family&quot;:&quot;Mcguinness&quot;,&quot;given&quot;:&quot;Luke A.&quot;,&quot;parse-names&quot;:false,&quot;dropping-particle&quot;:&quot;&quot;,&quot;non-dropping-particle&quot;:&quot;&quot;},{&quot;family&quot;:&quot;Stewart&quot;,&quot;given&quot;:&quot;Lesley A.&quot;,&quot;parse-names&quot;:false,&quot;dropping-particle&quot;:&quot;&quot;,&quot;non-dropping-particle&quot;:&quot;&quot;},{&quot;family&quot;:&quot;Thomas&quot;,&quot;given&quot;:&quot;James&quot;,&quot;parse-names&quot;:false,&quot;dropping-particle&quot;:&quot;&quot;,&quot;non-dropping-particle&quot;:&quot;&quot;},{&quot;family&quot;:&quot;Tricco&quot;,&quot;given&quot;:&quot;Andrea C.&quot;,&quot;parse-names&quot;:false,&quot;dropping-particle&quot;:&quot;&quot;,&quot;non-dropping-particle&quot;:&quot;&quot;},{&quot;family&quot;:&quot;Welch&quot;,&quot;given&quot;:&quot;Vivian A.&quot;,&quot;parse-names&quot;:false,&quot;dropping-particle&quot;:&quot;&quot;,&quot;non-dropping-particle&quot;:&quot;&quot;},{&quot;family&quot;:&quot;Whiting&quot;,&quot;given&quot;:&quot;Penny&quot;,&quot;parse-names&quot;:false,&quot;dropping-particle&quot;:&quot;&quot;,&quot;non-dropping-particle&quot;:&quot;&quot;},{&quot;family&quot;:&quot;Mckenzie&quot;,&quot;given&quot;:&quot;Joanne E.&quot;,&quot;parse-names&quot;:false,&quot;dropping-particle&quot;:&quot;&quot;,&quot;non-dropping-particle&quot;:&quot;&quot;}],&quot;container-title&quot;:&quot;The BMJ&quot;,&quot;accessed&quot;:{&quot;date-parts&quot;:[[2024,3,13]]},&quot;DOI&quot;:&quot;10.1136/BMJ.N160&quot;,&quot;ISSN&quot;:&quot;17561833&quot;,&quot;PMID&quot;:&quot;33781993&quot;,&quot;URL&quot;:&quot;/pmc/articles/PMC8005925/&quot;,&quot;issued&quot;:{&quot;date-parts&quot;:[[2021,3,29]]},&quot;abstract&quot;:&quot;The methods and results of systematic reviews should be reported in sufficient detail to allow users to assess the trustworthiness and applicability of the review findings. The Preferred Reporting Items for Systematic reviews and Meta-Analyses (PRISMA) statement was developed to facilitate transparent and complete reporting of systematic reviews and has been updated (to PRISMA 2020) to reflect recent advances in systematic review methodology and terminology. Here, we present the explanation and elaboration paper for PRISMA 2020, where we explain why reporting of each item is recommended, present bullet points that detail the reporting recommendations, and present examples from published reviews. We hope that changes to the content and structure of PRISMA 2020 will facilitate uptake of the guideline and lead to more transparent, complete, and accurate reporting of systematic reviews.&quot;,&quot;publisher&quot;:&quot;BMJ Publishing Group&quot;,&quot;volume&quot;:&quot;372&quot;,&quot;container-title-short&quot;:&quot;&quot;},&quot;isTemporary&quot;:false},{&quot;id&quot;:&quot;98b05e36-960b-338e-ae23-f6a6a841141b&quot;,&quot;itemData&quot;:{&quot;type&quot;:&quot;article-journal&quot;,&quot;id&quot;:&quot;98b05e36-960b-338e-ae23-f6a6a841141b&quot;,&quot;title&quot;:&quot;Preferred reporting items for systematic reviews and meta-analyses: the PRISMA statement&quot;,&quot;author&quot;:[{&quot;family&quot;:&quot;Moher&quot;,&quot;given&quot;:&quot;David&quot;,&quot;parse-names&quot;:false,&quot;dropping-particle&quot;:&quot;&quot;,&quot;non-dropping-particle&quot;:&quot;&quot;},{&quot;family&quot;:&quot;Liberati&quot;,&quot;given&quot;:&quot;Alessandro&quot;,&quot;parse-names&quot;:false,&quot;dropping-particle&quot;:&quot;&quot;,&quot;non-dropping-particle&quot;:&quot;&quot;},{&quot;family&quot;:&quot;Tetzlaff&quot;,&quot;given&quot;:&quot;Jennifer&quot;,&quot;parse-names&quot;:false,&quot;dropping-particle&quot;:&quot;&quot;,&quot;non-dropping-particle&quot;:&quot;&quot;},{&quot;family&quot;:&quot;Altman&quot;,&quot;given&quot;:&quot;Douglas G.&quot;,&quot;parse-names&quot;:false,&quot;dropping-particle&quot;:&quot;&quot;,&quot;non-dropping-particle&quot;:&quot;&quot;},{&quot;family&quot;:&quot;Antes&quot;,&quot;given&quot;:&quot;Gerd&quot;,&quot;parse-names&quot;:false,&quot;dropping-particle&quot;:&quot;&quot;,&quot;non-dropping-particle&quot;:&quot;&quot;},{&quot;family&quot;:&quot;Atkins&quot;,&quot;given&quot;:&quot;David&quot;,&quot;parse-names&quot;:false,&quot;dropping-particle&quot;:&quot;&quot;,&quot;non-dropping-particle&quot;:&quot;&quot;},{&quot;family&quot;:&quot;Barbour&quot;,&quot;given&quot;:&quot;Virginia&quot;,&quot;parse-names&quot;:false,&quot;dropping-particle&quot;:&quot;&quot;,&quot;non-dropping-particle&quot;:&quot;&quot;},{&quot;family&quot;:&quot;Barrowman&quot;,&quot;given&quot;:&quot;Nick&quot;,&quot;parse-names&quot;:false,&quot;dropping-particle&quot;:&quot;&quot;,&quot;non-dropping-particle&quot;:&quot;&quot;},{&quot;family&quot;:&quot;Berlin&quot;,&quot;given&quot;:&quot;Jesse A.&quot;,&quot;parse-names&quot;:false,&quot;dropping-particle&quot;:&quot;&quot;,&quot;non-dropping-particle&quot;:&quot;&quot;},{&quot;family&quot;:&quot;Clark&quot;,&quot;given&quot;:&quot;Jocalyn&quot;,&quot;parse-names&quot;:false,&quot;dropping-particle&quot;:&quot;&quot;,&quot;non-dropping-particle&quot;:&quot;&quot;},{&quot;family&quot;:&quot;Clarke&quot;,&quot;given&quot;:&quot;Mike&quot;,&quot;parse-names&quot;:false,&quot;dropping-particle&quot;:&quot;&quot;,&quot;non-dropping-particle&quot;:&quot;&quot;},{&quot;family&quot;:&quot;Cook&quot;,&quot;given&quot;:&quot;Deborah&quot;,&quot;parse-names&quot;:false,&quot;dropping-particle&quot;:&quot;&quot;,&quot;non-dropping-particle&quot;:&quot;&quot;},{&quot;family&quot;:&quot;D'Amico&quot;,&quot;given&quot;:&quot;Roberto&quot;,&quot;parse-names&quot;:false,&quot;dropping-particle&quot;:&quot;&quot;,&quot;non-dropping-particle&quot;:&quot;&quot;},{&quot;family&quot;:&quot;Deeks&quot;,&quot;given&quot;:&quot;Jonathan J.&quot;,&quot;parse-names&quot;:false,&quot;dropping-particle&quot;:&quot;&quot;,&quot;non-dropping-particle&quot;:&quot;&quot;},{&quot;family&quot;:&quot;Devereaux&quot;,&quot;given&quot;:&quot;P. J.&quot;,&quot;parse-names&quot;:false,&quot;dropping-particle&quot;:&quot;&quot;,&quot;non-dropping-particle&quot;:&quot;&quot;},{&quot;family&quot;:&quot;Dickersin&quot;,&quot;given&quot;:&quot;Kay&quot;,&quot;parse-names&quot;:false,&quot;dropping-particle&quot;:&quot;&quot;,&quot;non-dropping-particle&quot;:&quot;&quot;},{&quot;family&quot;:&quot;Egger&quot;,&quot;given&quot;:&quot;Matthias&quot;,&quot;parse-names&quot;:false,&quot;dropping-particle&quot;:&quot;&quot;,&quot;non-dropping-particle&quot;:&quot;&quot;},{&quot;family&quot;:&quot;Ernst&quot;,&quot;given&quot;:&quot;Edzard&quot;,&quot;parse-names&quot;:false,&quot;dropping-particle&quot;:&quot;&quot;,&quot;non-dropping-particle&quot;:&quot;&quot;},{&quot;family&quot;:&quot;Gøtzsche&quot;,&quot;given&quot;:&quot;Peter C.&quot;,&quot;parse-names&quot;:false,&quot;dropping-particle&quot;:&quot;&quot;,&quot;non-dropping-particle&quot;:&quot;&quot;},{&quot;family&quot;:&quot;Grimshaw&quot;,&quot;given&quot;:&quot;Jeremy&quot;,&quot;parse-names&quot;:false,&quot;dropping-particle&quot;:&quot;&quot;,&quot;non-dropping-particle&quot;:&quot;&quot;},{&quot;family&quot;:&quot;Guyatt&quot;,&quot;given&quot;:&quot;Gordon&quot;,&quot;parse-names&quot;:false,&quot;dropping-particle&quot;:&quot;&quot;,&quot;non-dropping-particle&quot;:&quot;&quot;},{&quot;family&quot;:&quot;Higgins&quot;,&quot;given&quot;:&quot;Julian&quot;,&quot;parse-names&quot;:false,&quot;dropping-particle&quot;:&quot;&quot;,&quot;non-dropping-particle&quot;:&quot;&quot;},{&quot;family&quot;:&quot;Ioannidis&quot;,&quot;given&quot;:&quot;John P.A.&quot;,&quot;parse-names&quot;:false,&quot;dropping-particle&quot;:&quot;&quot;,&quot;non-dropping-particle&quot;:&quot;&quot;},{&quot;family&quot;:&quot;Kleijnen&quot;,&quot;given&quot;:&quot;Jos&quot;,&quot;parse-names&quot;:false,&quot;dropping-particle&quot;:&quot;&quot;,&quot;non-dropping-particle&quot;:&quot;&quot;},{&quot;family&quot;:&quot;Lang&quot;,&quot;given&quot;:&quot;Tom&quot;,&quot;parse-names&quot;:false,&quot;dropping-particle&quot;:&quot;&quot;,&quot;non-dropping-particle&quot;:&quot;&quot;},{&quot;family&quot;:&quot;Magrini&quot;,&quot;given&quot;:&quot;Nicola&quot;,&quot;parse-names&quot;:false,&quot;dropping-particle&quot;:&quot;&quot;,&quot;non-dropping-particle&quot;:&quot;&quot;},{&quot;family&quot;:&quot;McNamee&quot;,&quot;given&quot;:&quot;David&quot;,&quot;parse-names&quot;:false,&quot;dropping-particle&quot;:&quot;&quot;,&quot;non-dropping-particle&quot;:&quot;&quot;},{&quot;family&quot;:&quot;Moja&quot;,&quot;given&quot;:&quot;Lorenzo&quot;,&quot;parse-names&quot;:false,&quot;dropping-particle&quot;:&quot;&quot;,&quot;non-dropping-particle&quot;:&quot;&quot;},{&quot;family&quot;:&quot;Mulrow&quot;,&quot;given&quot;:&quot;Cynthia&quot;,&quot;parse-names&quot;:false,&quot;dropping-particle&quot;:&quot;&quot;,&quot;non-dropping-particle&quot;:&quot;&quot;},{&quot;family&quot;:&quot;Napoli&quot;,&quot;given&quot;:&quot;Maryann&quot;,&quot;parse-names&quot;:false,&quot;dropping-particle&quot;:&quot;&quot;,&quot;non-dropping-particle&quot;:&quot;&quot;},{&quot;family&quot;:&quot;Oxman&quot;,&quot;given&quot;:&quot;Andy&quot;,&quot;parse-names&quot;:false,&quot;dropping-particle&quot;:&quot;&quot;,&quot;non-dropping-particle&quot;:&quot;&quot;},{&quot;family&quot;:&quot;Pham&quot;,&quot;given&quot;:&quot;Bá&quot;,&quot;parse-names&quot;:false,&quot;dropping-particle&quot;:&quot;&quot;,&quot;non-dropping-particle&quot;:&quot;&quot;},{&quot;family&quot;:&quot;Rennie&quot;,&quot;given&quot;:&quot;Drummond&quot;,&quot;parse-names&quot;:false,&quot;dropping-particle&quot;:&quot;&quot;,&quot;non-dropping-particle&quot;:&quot;&quot;},{&quot;family&quot;:&quot;Sampson&quot;,&quot;given&quot;:&quot;Margaret&quot;,&quot;parse-names&quot;:false,&quot;dropping-particle&quot;:&quot;&quot;,&quot;non-dropping-particle&quot;:&quot;&quot;},{&quot;family&quot;:&quot;Schulz&quot;,&quot;given&quot;:&quot;Kenneth F.&quot;,&quot;parse-names&quot;:false,&quot;dropping-particle&quot;:&quot;&quot;,&quot;non-dropping-particle&quot;:&quot;&quot;},{&quot;family&quot;:&quot;Shekelle&quot;,&quot;given&quot;:&quot;Paul G.&quot;,&quot;parse-names&quot;:false,&quot;dropping-particle&quot;:&quot;&quot;,&quot;non-dropping-particle&quot;:&quot;&quot;},{&quot;family&quot;:&quot;Tovey&quot;,&quot;given&quot;:&quot;David&quot;,&quot;parse-names&quot;:false,&quot;dropping-particle&quot;:&quot;&quot;,&quot;non-dropping-particle&quot;:&quot;&quot;},{&quot;family&quot;:&quot;Tugwell&quot;,&quot;given&quot;:&quot;Peter&quot;,&quot;parse-names&quot;:false,&quot;dropping-particle&quot;:&quot;&quot;,&quot;non-dropping-particle&quot;:&quot;&quot;}],&quot;container-title&quot;:&quot;PLoS medicine&quot;,&quot;container-title-short&quot;:&quot;PLoS Med&quot;,&quot;accessed&quot;:{&quot;date-parts&quot;:[[2024,3,13]]},&quot;DOI&quot;:&quot;10.1371/JOURNAL.PMED.1000097&quot;,&quot;ISSN&quot;:&quot;1549-1676&quot;,&quot;PMID&quot;:&quot;19621072&quot;,&quot;URL&quot;:&quot;https://pubmed.ncbi.nlm.nih.gov/19621072/&quot;,&quot;issued&quot;:{&quot;date-parts&quot;:[[2009,7,1]]},&quot;publisher&quot;:&quot;PLoS Med&quot;,&quot;issue&quot;:&quot;7&quot;,&quot;volume&quot;:&quot;6&quot;},&quot;isTemporary&quot;:false}],&quot;citationTag&quot;:&quot;MENDELEY_CITATION_v3_eyJjaXRhdGlvbklEIjoiTUVOREVMRVlfQ0lUQVRJT05fMGMyMGIwMTgtMGNhOS00ZDJiLWFhYzEtODIzYWNkZmE2MzUwIiwicHJvcGVydGllcyI6eyJub3RlSW5kZXgiOjB9LCJpc0VkaXRlZCI6ZmFsc2UsIm1hbnVhbE92ZXJyaWRlIjp7ImlzTWFudWFsbHlPdmVycmlkZGVuIjpmYWxzZSwiY2l0ZXByb2NUZXh0IjoiKE1vaGVyIGV0IGFsLiAyMDA5OyBQYWdlIGV0IGFsLiAyMDIxKSIsIm1hbnVhbE92ZXJyaWRlVGV4dCI6IiJ9LCJjaXRhdGlvbkl0ZW1zIjpbeyJpZCI6ImIzOWI0NzhlLTFkNzItM2Y3MC1iMjBiLWJlM2VjYzRlNTUwOSIsIml0ZW1EYXRhIjp7InR5cGUiOiJhcnRpY2xlLWpvdXJuYWwiLCJpZCI6ImIzOWI0NzhlLTFkNzItM2Y3MC1iMjBiLWJlM2VjYzRlNTUwOSIsInRpdGxlIjoiUFJJU01BIDIwMjAgZXhwbGFuYXRpb24gYW5kIGVsYWJvcmF0aW9uOiB1cGRhdGVkIGd1aWRhbmNlIGFuZCBleGVtcGxhcnMgZm9yIHJlcG9ydGluZyBzeXN0ZW1hdGljIHJldmlld3MiLCJhdXRob3IiOlt7ImZhbWlseSI6IlBhZ2UiLCJnaXZlbiI6Ik1hdHRoZXcgSi4iLCJwYXJzZS1uYW1lcyI6ZmFsc2UsImRyb3BwaW5nLXBhcnRpY2xlIjoiIiwibm9uLWRyb3BwaW5nLXBhcnRpY2xlIjoiIn0seyJmYW1pbHkiOiJNb2hlciIsImdpdmVuIjoiRGF2aWQiLCJwYXJzZS1uYW1lcyI6ZmFsc2UsImRyb3BwaW5nLXBhcnRpY2xlIjoiIiwibm9uLWRyb3BwaW5nLXBhcnRpY2xlIjoiIn0seyJmYW1pbHkiOiJCb3NzdXl0IiwiZ2l2ZW4iOiJQYXRyaWNrIE0uIiwicGFyc2UtbmFtZXMiOmZhbHNlLCJkcm9wcGluZy1wYXJ0aWNsZSI6IiIsIm5vbi1kcm9wcGluZy1wYXJ0aWNsZSI6IiJ9LHsiZmFtaWx5IjoiQm91dHJvbiIsImdpdmVuIjoiSXNhYmVsbGUiLCJwYXJzZS1uYW1lcyI6ZmFsc2UsImRyb3BwaW5nLXBhcnRpY2xlIjoiIiwibm9uLWRyb3BwaW5nLXBhcnRpY2xlIjoiIn0seyJmYW1pbHkiOiJIb2ZmbWFubiIsImdpdmVuIjoiVGFtbXkgQy4iLCJwYXJzZS1uYW1lcyI6ZmFsc2UsImRyb3BwaW5nLXBhcnRpY2xlIjoiIiwibm9uLWRyb3BwaW5nLXBhcnRpY2xlIjoiIn0seyJmYW1pbHkiOiJNdWxyb3ciLCJnaXZlbiI6IkN5bnRoaWEgRC4iLCJwYXJzZS1uYW1lcyI6ZmFsc2UsImRyb3BwaW5nLXBhcnRpY2xlIjoiIiwibm9uLWRyb3BwaW5nLXBhcnRpY2xlIjoiIn0seyJmYW1pbHkiOiJTaGFtc2VlciIsImdpdmVuIjoiTGFyaXNzYSIsInBhcnNlLW5hbWVzIjpmYWxzZSwiZHJvcHBpbmctcGFydGljbGUiOiIiLCJub24tZHJvcHBpbmctcGFydGljbGUiOiIifSx7ImZhbWlseSI6IlRldHpsYWZmIiwiZ2l2ZW4iOiJKZW5uaWZlciBNLiIsInBhcnNlLW5hbWVzIjpmYWxzZSwiZHJvcHBpbmctcGFydGljbGUiOiIiLCJub24tZHJvcHBpbmctcGFydGljbGUiOiIifSx7ImZhbWlseSI6IkFrbCIsImdpdmVuIjoiRWxpZSBBLiIsInBhcnNlLW5hbWVzIjpmYWxzZSwiZHJvcHBpbmctcGFydGljbGUiOiIiLCJub24tZHJvcHBpbmctcGFydGljbGUiOiIifSx7ImZhbWlseSI6IkJyZW5uYW4iLCJnaXZlbiI6IlN1ZSBFLiIsInBhcnNlLW5hbWVzIjpmYWxzZSwiZHJvcHBpbmctcGFydGljbGUiOiIiLCJub24tZHJvcHBpbmctcGFydGljbGUiOiIifSx7ImZhbWlseSI6IkNob3UiLCJnaXZlbiI6IlJvZ2VyIiwicGFyc2UtbmFtZXMiOmZhbHNlLCJkcm9wcGluZy1wYXJ0aWNsZSI6IiIsIm5vbi1kcm9wcGluZy1wYXJ0aWNsZSI6IiJ9LHsiZmFtaWx5IjoiR2xhbnZpbGxlIiwiZ2l2ZW4iOiJKdWxpZSIsInBhcnNlLW5hbWVzIjpmYWxzZSwiZHJvcHBpbmctcGFydGljbGUiOiIiLCJub24tZHJvcHBpbmctcGFydGljbGUiOiIifSx7ImZhbWlseSI6IkdyaW1zaGF3IiwiZ2l2ZW4iOiJKZXJlbXkgTS4iLCJwYXJzZS1uYW1lcyI6ZmFsc2UsImRyb3BwaW5nLXBhcnRpY2xlIjoiIiwibm9uLWRyb3BwaW5nLXBhcnRpY2xlIjoiIn0seyJmYW1pbHkiOiJIcsOzYmphcnRzc29uIiwiZ2l2ZW4iOiJBc2Jqw7hybiIsInBhcnNlLW5hbWVzIjpmYWxzZSwiZHJvcHBpbmctcGFydGljbGUiOiIiLCJub24tZHJvcHBpbmctcGFydGljbGUiOiIifSx7ImZhbWlseSI6IkxhbHUiLCJnaXZlbiI6Ik1hbm9qIE0uIiwicGFyc2UtbmFtZXMiOmZhbHNlLCJkcm9wcGluZy1wYXJ0aWNsZSI6IiIsIm5vbi1kcm9wcGluZy1wYXJ0aWNsZSI6IiJ9LHsiZmFtaWx5IjoiTGkiLCJnaXZlbiI6IlRpYW5qaW5nIiwicGFyc2UtbmFtZXMiOmZhbHNlLCJkcm9wcGluZy1wYXJ0aWNsZSI6IiIsIm5vbi1kcm9wcGluZy1wYXJ0aWNsZSI6IiJ9LHsiZmFtaWx5IjoiTG9kZXIiLCJnaXZlbiI6IkVsaXphYmV0aCBXLiIsInBhcnNlLW5hbWVzIjpmYWxzZSwiZHJvcHBpbmctcGFydGljbGUiOiIiLCJub24tZHJvcHBpbmctcGFydGljbGUiOiIifSx7ImZhbWlseSI6Ik1heW8tV2lsc29uIiwiZ2l2ZW4iOiJFdmFuIiwicGFyc2UtbmFtZXMiOmZhbHNlLCJkcm9wcGluZy1wYXJ0aWNsZSI6IiIsIm5vbi1kcm9wcGluZy1wYXJ0aWNsZSI6IiJ9LHsiZmFtaWx5IjoiTWNkb25hbGQiLCJnaXZlbiI6IlN0ZXZlIiwicGFyc2UtbmFtZXMiOmZhbHNlLCJkcm9wcGluZy1wYXJ0aWNsZSI6IiIsIm5vbi1kcm9wcGluZy1wYXJ0aWNsZSI6IiJ9LHsiZmFtaWx5IjoiTWNndWlubmVzcyIsImdpdmVuIjoiTHVrZSBBLiIsInBhcnNlLW5hbWVzIjpmYWxzZSwiZHJvcHBpbmctcGFydGljbGUiOiIiLCJub24tZHJvcHBpbmctcGFydGljbGUiOiIifSx7ImZhbWlseSI6IlN0ZXdhcnQiLCJnaXZlbiI6Ikxlc2xleSBBLiIsInBhcnNlLW5hbWVzIjpmYWxzZSwiZHJvcHBpbmctcGFydGljbGUiOiIiLCJub24tZHJvcHBpbmctcGFydGljbGUiOiIifSx7ImZhbWlseSI6IlRob21hcyIsImdpdmVuIjoiSmFtZXMiLCJwYXJzZS1uYW1lcyI6ZmFsc2UsImRyb3BwaW5nLXBhcnRpY2xlIjoiIiwibm9uLWRyb3BwaW5nLXBhcnRpY2xlIjoiIn0seyJmYW1pbHkiOiJUcmljY28iLCJnaXZlbiI6IkFuZHJlYSBDLiIsInBhcnNlLW5hbWVzIjpmYWxzZSwiZHJvcHBpbmctcGFydGljbGUiOiIiLCJub24tZHJvcHBpbmctcGFydGljbGUiOiIifSx7ImZhbWlseSI6IldlbGNoIiwiZ2l2ZW4iOiJWaXZpYW4gQS4iLCJwYXJzZS1uYW1lcyI6ZmFsc2UsImRyb3BwaW5nLXBhcnRpY2xlIjoiIiwibm9uLWRyb3BwaW5nLXBhcnRpY2xlIjoiIn0seyJmYW1pbHkiOiJXaGl0aW5nIiwiZ2l2ZW4iOiJQZW5ueSIsInBhcnNlLW5hbWVzIjpmYWxzZSwiZHJvcHBpbmctcGFydGljbGUiOiIiLCJub24tZHJvcHBpbmctcGFydGljbGUiOiIifSx7ImZhbWlseSI6Ik1ja2VuemllIiwiZ2l2ZW4iOiJKb2FubmUgRS4iLCJwYXJzZS1uYW1lcyI6ZmFsc2UsImRyb3BwaW5nLXBhcnRpY2xlIjoiIiwibm9uLWRyb3BwaW5nLXBhcnRpY2xlIjoiIn1dLCJjb250YWluZXItdGl0bGUiOiJUaGUgQk1KIiwiYWNjZXNzZWQiOnsiZGF0ZS1wYXJ0cyI6W1syMDI0LDMsMTNdXX0sIkRPSSI6IjEwLjExMzYvQk1KLk4xNjAiLCJJU1NOIjoiMTc1NjE4MzMiLCJQTUlEIjoiMzM3ODE5OTMiLCJVUkwiOiIvcG1jL2FydGljbGVzL1BNQzgwMDU5MjUvIiwiaXNzdWVkIjp7ImRhdGUtcGFydHMiOltbMjAyMSwzLDI5XV19LCJhYnN0cmFjdCI6IlRoZSBtZXRob2RzIGFuZCByZXN1bHRzIG9mIHN5c3RlbWF0aWMgcmV2aWV3cyBzaG91bGQgYmUgcmVwb3J0ZWQgaW4gc3VmZmljaWVudCBkZXRhaWwgdG8gYWxsb3cgdXNlcnMgdG8gYXNzZXNzIHRoZSB0cnVzdHdvcnRoaW5lc3MgYW5kIGFwcGxpY2FiaWxpdHkgb2YgdGhlIHJldmlldyBmaW5kaW5ncy4gVGhlIFByZWZlcnJlZCBSZXBvcnRpbmcgSXRlbXMgZm9yIFN5c3RlbWF0aWMgcmV2aWV3cyBhbmQgTWV0YS1BbmFseXNlcyAoUFJJU01BKSBzdGF0ZW1lbnQgd2FzIGRldmVsb3BlZCB0byBmYWNpbGl0YXRlIHRyYW5zcGFyZW50IGFuZCBjb21wbGV0ZSByZXBvcnRpbmcgb2Ygc3lzdGVtYXRpYyByZXZpZXdzIGFuZCBoYXMgYmVlbiB1cGRhdGVkICh0byBQUklTTUEgMjAyMCkgdG8gcmVmbGVjdCByZWNlbnQgYWR2YW5jZXMgaW4gc3lzdGVtYXRpYyByZXZpZXcgbWV0aG9kb2xvZ3kgYW5kIHRlcm1pbm9sb2d5LiBIZXJlLCB3ZSBwcmVzZW50IHRoZSBleHBsYW5hdGlvbiBhbmQgZWxhYm9yYXRpb24gcGFwZXIgZm9yIFBSSVNNQSAyMDIwLCB3aGVyZSB3ZSBleHBsYWluIHdoeSByZXBvcnRpbmcgb2YgZWFjaCBpdGVtIGlzIHJlY29tbWVuZGVkLCBwcmVzZW50IGJ1bGxldCBwb2ludHMgdGhhdCBkZXRhaWwgdGhlIHJlcG9ydGluZyByZWNvbW1lbmRhdGlvbnMsIGFuZCBwcmVzZW50IGV4YW1wbGVzIGZyb20gcHVibGlzaGVkIHJldmlld3MuIFdlIGhvcGUgdGhhdCBjaGFuZ2VzIHRvIHRoZSBjb250ZW50IGFuZCBzdHJ1Y3R1cmUgb2YgUFJJU01BIDIwMjAgd2lsbCBmYWNpbGl0YXRlIHVwdGFrZSBvZiB0aGUgZ3VpZGVsaW5lIGFuZCBsZWFkIHRvIG1vcmUgdHJhbnNwYXJlbnQsIGNvbXBsZXRlLCBhbmQgYWNjdXJhdGUgcmVwb3J0aW5nIG9mIHN5c3RlbWF0aWMgcmV2aWV3cy4iLCJwdWJsaXNoZXIiOiJCTUogUHVibGlzaGluZyBHcm91cCIsInZvbHVtZSI6IjM3MiIsImNvbnRhaW5lci10aXRsZS1zaG9ydCI6IiJ9LCJpc1RlbXBvcmFyeSI6ZmFsc2V9LHsiaWQiOiI5OGIwNWUzNi05NjBiLTMzOGUtYWUyMy1mNmE2YTg0MTE0MWIiLCJpdGVtRGF0YSI6eyJ0eXBlIjoiYXJ0aWNsZS1qb3VybmFsIiwiaWQiOiI5OGIwNWUzNi05NjBiLTMzOGUtYWUyMy1mNmE2YTg0MTE0MWIiLCJ0aXRsZSI6IlByZWZlcnJlZCByZXBvcnRpbmcgaXRlbXMgZm9yIHN5c3RlbWF0aWMgcmV2aWV3cyBhbmQgbWV0YS1hbmFseXNlczogdGhlIFBSSVNNQSBzdGF0ZW1lbnQiLCJhdXRob3IiOlt7ImZhbWlseSI6Ik1vaGVyIiwiZ2l2ZW4iOiJEYXZpZCIsInBhcnNlLW5hbWVzIjpmYWxzZSwiZHJvcHBpbmctcGFydGljbGUiOiIiLCJub24tZHJvcHBpbmctcGFydGljbGUiOiIifSx7ImZhbWlseSI6IkxpYmVyYXRpIiwiZ2l2ZW4iOiJBbGVzc2FuZHJvIiwicGFyc2UtbmFtZXMiOmZhbHNlLCJkcm9wcGluZy1wYXJ0aWNsZSI6IiIsIm5vbi1kcm9wcGluZy1wYXJ0aWNsZSI6IiJ9LHsiZmFtaWx5IjoiVGV0emxhZmYiLCJnaXZlbiI6Ikplbm5pZmVyIiwicGFyc2UtbmFtZXMiOmZhbHNlLCJkcm9wcGluZy1wYXJ0aWNsZSI6IiIsIm5vbi1kcm9wcGluZy1wYXJ0aWNsZSI6IiJ9LHsiZmFtaWx5IjoiQWx0bWFuIiwiZ2l2ZW4iOiJEb3VnbGFzIEcuIiwicGFyc2UtbmFtZXMiOmZhbHNlLCJkcm9wcGluZy1wYXJ0aWNsZSI6IiIsIm5vbi1kcm9wcGluZy1wYXJ0aWNsZSI6IiJ9LHsiZmFtaWx5IjoiQW50ZXMiLCJnaXZlbiI6IkdlcmQiLCJwYXJzZS1uYW1lcyI6ZmFsc2UsImRyb3BwaW5nLXBhcnRpY2xlIjoiIiwibm9uLWRyb3BwaW5nLXBhcnRpY2xlIjoiIn0seyJmYW1pbHkiOiJBdGtpbnMiLCJnaXZlbiI6IkRhdmlkIiwicGFyc2UtbmFtZXMiOmZhbHNlLCJkcm9wcGluZy1wYXJ0aWNsZSI6IiIsIm5vbi1kcm9wcGluZy1wYXJ0aWNsZSI6IiJ9LHsiZmFtaWx5IjoiQmFyYm91ciIsImdpdmVuIjoiVmlyZ2luaWEiLCJwYXJzZS1uYW1lcyI6ZmFsc2UsImRyb3BwaW5nLXBhcnRpY2xlIjoiIiwibm9uLWRyb3BwaW5nLXBhcnRpY2xlIjoiIn0seyJmYW1pbHkiOiJCYXJyb3dtYW4iLCJnaXZlbiI6Ik5pY2siLCJwYXJzZS1uYW1lcyI6ZmFsc2UsImRyb3BwaW5nLXBhcnRpY2xlIjoiIiwibm9uLWRyb3BwaW5nLXBhcnRpY2xlIjoiIn0seyJmYW1pbHkiOiJCZXJsaW4iLCJnaXZlbiI6Ikplc3NlIEEuIiwicGFyc2UtbmFtZXMiOmZhbHNlLCJkcm9wcGluZy1wYXJ0aWNsZSI6IiIsIm5vbi1kcm9wcGluZy1wYXJ0aWNsZSI6IiJ9LHsiZmFtaWx5IjoiQ2xhcmsiLCJnaXZlbiI6IkpvY2FseW4iLCJwYXJzZS1uYW1lcyI6ZmFsc2UsImRyb3BwaW5nLXBhcnRpY2xlIjoiIiwibm9uLWRyb3BwaW5nLXBhcnRpY2xlIjoiIn0seyJmYW1pbHkiOiJDbGFya2UiLCJnaXZlbiI6Ik1pa2UiLCJwYXJzZS1uYW1lcyI6ZmFsc2UsImRyb3BwaW5nLXBhcnRpY2xlIjoiIiwibm9uLWRyb3BwaW5nLXBhcnRpY2xlIjoiIn0seyJmYW1pbHkiOiJDb29rIiwiZ2l2ZW4iOiJEZWJvcmFoIiwicGFyc2UtbmFtZXMiOmZhbHNlLCJkcm9wcGluZy1wYXJ0aWNsZSI6IiIsIm5vbi1kcm9wcGluZy1wYXJ0aWNsZSI6IiJ9LHsiZmFtaWx5IjoiRCdBbWljbyIsImdpdmVuIjoiUm9iZXJ0byIsInBhcnNlLW5hbWVzIjpmYWxzZSwiZHJvcHBpbmctcGFydGljbGUiOiIiLCJub24tZHJvcHBpbmctcGFydGljbGUiOiIifSx7ImZhbWlseSI6IkRlZWtzIiwiZ2l2ZW4iOiJKb25hdGhhbiBKLiIsInBhcnNlLW5hbWVzIjpmYWxzZSwiZHJvcHBpbmctcGFydGljbGUiOiIiLCJub24tZHJvcHBpbmctcGFydGljbGUiOiIifSx7ImZhbWlseSI6IkRldmVyZWF1eCIsImdpdmVuIjoiUC4gSi4iLCJwYXJzZS1uYW1lcyI6ZmFsc2UsImRyb3BwaW5nLXBhcnRpY2xlIjoiIiwibm9uLWRyb3BwaW5nLXBhcnRpY2xlIjoiIn0seyJmYW1pbHkiOiJEaWNrZXJzaW4iLCJnaXZlbiI6IktheSIsInBhcnNlLW5hbWVzIjpmYWxzZSwiZHJvcHBpbmctcGFydGljbGUiOiIiLCJub24tZHJvcHBpbmctcGFydGljbGUiOiIifSx7ImZhbWlseSI6IkVnZ2VyIiwiZ2l2ZW4iOiJNYXR0aGlhcyIsInBhcnNlLW5hbWVzIjpmYWxzZSwiZHJvcHBpbmctcGFydGljbGUiOiIiLCJub24tZHJvcHBpbmctcGFydGljbGUiOiIifSx7ImZhbWlseSI6IkVybnN0IiwiZ2l2ZW4iOiJFZHphcmQiLCJwYXJzZS1uYW1lcyI6ZmFsc2UsImRyb3BwaW5nLXBhcnRpY2xlIjoiIiwibm9uLWRyb3BwaW5nLXBhcnRpY2xlIjoiIn0seyJmYW1pbHkiOiJHw7h0enNjaGUiLCJnaXZlbiI6IlBldGVyIEMuIiwicGFyc2UtbmFtZXMiOmZhbHNlLCJkcm9wcGluZy1wYXJ0aWNsZSI6IiIsIm5vbi1kcm9wcGluZy1wYXJ0aWNsZSI6IiJ9LHsiZmFtaWx5IjoiR3JpbXNoYXciLCJnaXZlbiI6IkplcmVteSIsInBhcnNlLW5hbWVzIjpmYWxzZSwiZHJvcHBpbmctcGFydGljbGUiOiIiLCJub24tZHJvcHBpbmctcGFydGljbGUiOiIifSx7ImZhbWlseSI6Ikd1eWF0dCIsImdpdmVuIjoiR29yZG9uIiwicGFyc2UtbmFtZXMiOmZhbHNlLCJkcm9wcGluZy1wYXJ0aWNsZSI6IiIsIm5vbi1kcm9wcGluZy1wYXJ0aWNsZSI6IiJ9LHsiZmFtaWx5IjoiSGlnZ2lucyIsImdpdmVuIjoiSnVsaWFuIiwicGFyc2UtbmFtZXMiOmZhbHNlLCJkcm9wcGluZy1wYXJ0aWNsZSI6IiIsIm5vbi1kcm9wcGluZy1wYXJ0aWNsZSI6IiJ9LHsiZmFtaWx5IjoiSW9hbm5pZGlzIiwiZ2l2ZW4iOiJKb2huIFAuQS4iLCJwYXJzZS1uYW1lcyI6ZmFsc2UsImRyb3BwaW5nLXBhcnRpY2xlIjoiIiwibm9uLWRyb3BwaW5nLXBhcnRpY2xlIjoiIn0seyJmYW1pbHkiOiJLbGVpam5lbiIsImdpdmVuIjoiSm9zIiwicGFyc2UtbmFtZXMiOmZhbHNlLCJkcm9wcGluZy1wYXJ0aWNsZSI6IiIsIm5vbi1kcm9wcGluZy1wYXJ0aWNsZSI6IiJ9LHsiZmFtaWx5IjoiTGFuZyIsImdpdmVuIjoiVG9tIiwicGFyc2UtbmFtZXMiOmZhbHNlLCJkcm9wcGluZy1wYXJ0aWNsZSI6IiIsIm5vbi1kcm9wcGluZy1wYXJ0aWNsZSI6IiJ9LHsiZmFtaWx5IjoiTWFncmluaSIsImdpdmVuIjoiTmljb2xhIiwicGFyc2UtbmFtZXMiOmZhbHNlLCJkcm9wcGluZy1wYXJ0aWNsZSI6IiIsIm5vbi1kcm9wcGluZy1wYXJ0aWNsZSI6IiJ9LHsiZmFtaWx5IjoiTWNOYW1lZSIsImdpdmVuIjoiRGF2aWQiLCJwYXJzZS1uYW1lcyI6ZmFsc2UsImRyb3BwaW5nLXBhcnRpY2xlIjoiIiwibm9uLWRyb3BwaW5nLXBhcnRpY2xlIjoiIn0seyJmYW1pbHkiOiJNb2phIiwiZ2l2ZW4iOiJMb3JlbnpvIiwicGFyc2UtbmFtZXMiOmZhbHNlLCJkcm9wcGluZy1wYXJ0aWNsZSI6IiIsIm5vbi1kcm9wcGluZy1wYXJ0aWNsZSI6IiJ9LHsiZmFtaWx5IjoiTXVscm93IiwiZ2l2ZW4iOiJDeW50aGlhIiwicGFyc2UtbmFtZXMiOmZhbHNlLCJkcm9wcGluZy1wYXJ0aWNsZSI6IiIsIm5vbi1kcm9wcGluZy1wYXJ0aWNsZSI6IiJ9LHsiZmFtaWx5IjoiTmFwb2xpIiwiZ2l2ZW4iOiJNYXJ5YW5uIiwicGFyc2UtbmFtZXMiOmZhbHNlLCJkcm9wcGluZy1wYXJ0aWNsZSI6IiIsIm5vbi1kcm9wcGluZy1wYXJ0aWNsZSI6IiJ9LHsiZmFtaWx5IjoiT3htYW4iLCJnaXZlbiI6IkFuZHkiLCJwYXJzZS1uYW1lcyI6ZmFsc2UsImRyb3BwaW5nLXBhcnRpY2xlIjoiIiwibm9uLWRyb3BwaW5nLXBhcnRpY2xlIjoiIn0seyJmYW1pbHkiOiJQaGFtIiwiZ2l2ZW4iOiJCw6EiLCJwYXJzZS1uYW1lcyI6ZmFsc2UsImRyb3BwaW5nLXBhcnRpY2xlIjoiIiwibm9uLWRyb3BwaW5nLXBhcnRpY2xlIjoiIn0seyJmYW1pbHkiOiJSZW5uaWUiLCJnaXZlbiI6IkRydW1tb25kIiwicGFyc2UtbmFtZXMiOmZhbHNlLCJkcm9wcGluZy1wYXJ0aWNsZSI6IiIsIm5vbi1kcm9wcGluZy1wYXJ0aWNsZSI6IiJ9LHsiZmFtaWx5IjoiU2FtcHNvbiIsImdpdmVuIjoiTWFyZ2FyZXQiLCJwYXJzZS1uYW1lcyI6ZmFsc2UsImRyb3BwaW5nLXBhcnRpY2xlIjoiIiwibm9uLWRyb3BwaW5nLXBhcnRpY2xlIjoiIn0seyJmYW1pbHkiOiJTY2h1bHoiLCJnaXZlbiI6Iktlbm5ldGggRi4iLCJwYXJzZS1uYW1lcyI6ZmFsc2UsImRyb3BwaW5nLXBhcnRpY2xlIjoiIiwibm9uLWRyb3BwaW5nLXBhcnRpY2xlIjoiIn0seyJmYW1pbHkiOiJTaGVrZWxsZSIsImdpdmVuIjoiUGF1bCBHLiIsInBhcnNlLW5hbWVzIjpmYWxzZSwiZHJvcHBpbmctcGFydGljbGUiOiIiLCJub24tZHJvcHBpbmctcGFydGljbGUiOiIifSx7ImZhbWlseSI6IlRvdmV5IiwiZ2l2ZW4iOiJEYXZpZCIsInBhcnNlLW5hbWVzIjpmYWxzZSwiZHJvcHBpbmctcGFydGljbGUiOiIiLCJub24tZHJvcHBpbmctcGFydGljbGUiOiIifSx7ImZhbWlseSI6IlR1Z3dlbGwiLCJnaXZlbiI6IlBldGVyIiwicGFyc2UtbmFtZXMiOmZhbHNlLCJkcm9wcGluZy1wYXJ0aWNsZSI6IiIsIm5vbi1kcm9wcGluZy1wYXJ0aWNsZSI6IiJ9XSwiY29udGFpbmVyLXRpdGxlIjoiUExvUyBtZWRpY2luZSIsImNvbnRhaW5lci10aXRsZS1zaG9ydCI6IlBMb1MgTWVkIiwiYWNjZXNzZWQiOnsiZGF0ZS1wYXJ0cyI6W1syMDI0LDMsMTNdXX0sIkRPSSI6IjEwLjEzNzEvSk9VUk5BTC5QTUVELjEwMDAwOTciLCJJU1NOIjoiMTU0OS0xNjc2IiwiUE1JRCI6IjE5NjIxMDcyIiwiVVJMIjoiaHR0cHM6Ly9wdWJtZWQubmNiaS5ubG0ubmloLmdvdi8xOTYyMTA3Mi8iLCJpc3N1ZWQiOnsiZGF0ZS1wYXJ0cyI6W1syMDA5LDcsMV1dfSwicHVibGlzaGVyIjoiUExvUyBNZWQiLCJpc3N1ZSI6IjciLCJ2b2x1bWUiOiI2In0sImlzVGVtcG9yYXJ5IjpmYWxzZX1dfQ==&quot;},{&quot;citationID&quot;:&quot;MENDELEY_CITATION_05923ad6-8cf8-44bd-b1ac-c7104a9e8fac&quot;,&quot;properties&quot;:{&quot;noteIndex&quot;:0},&quot;isEdited&quot;:false,&quot;manualOverride&quot;:{&quot;isManuallyOverridden&quot;:true,&quot;citeprocText&quot;:&quot;(Kanger et al. 2020)&quot;,&quot;manualOverrideText&quot;:&quot;Kanger et al. (2020)&quot;},&quot;citationItems&quot;:[{&quot;id&quot;:&quot;c256fbbd-2c7f-3054-a92f-ba8364d80caa&quot;,&quot;itemData&quot;:{&quot;type&quot;:&quot;article-journal&quot;,&quot;id&quot;:&quot;c256fbbd-2c7f-3054-a92f-ba8364d80caa&quot;,&quot;title&quot;:&quot;Six policy intervention points for sustainability transitions: A conceptual framework and a systematic literature review&quot;,&quot;author&quot;:[{&quot;family&quot;:&quot;Kanger&quot;,&quot;given&quot;:&quot;Laur&quot;,&quot;parse-names&quot;:false,&quot;dropping-particle&quot;:&quot;&quot;,&quot;non-dropping-particle&quot;:&quot;&quot;},{&quot;family&quot;:&quot;Sovacool&quot;,&quot;given&quot;:&quot;Benjamin K.&quot;,&quot;parse-names&quot;:false,&quot;dropping-particle&quot;:&quot;&quot;,&quot;non-dropping-particle&quot;:&quot;&quot;},{&quot;family&quot;:&quot;Noorkõiv&quot;,&quot;given&quot;:&quot;Martin&quot;,&quot;parse-names&quot;:false,&quot;dropping-particle&quot;:&quot;&quot;,&quot;non-dropping-particle&quot;:&quot;&quot;}],&quot;container-title&quot;:&quot;Research Policy&quot;,&quot;container-title-short&quot;:&quot;Res Policy&quot;,&quot;DOI&quot;:&quot;10.1016/j.respol.2020.104072&quot;,&quot;ISSN&quot;:&quot;00487333&quot;,&quot;issued&quot;:{&quot;date-parts&quot;:[[2020,9,1]]},&quot;abstract&quot;:&quot;Recent literature has turned considerable attention to the role of policy mixes in shaping socio-technical systems towards sustainability. However, the identification of relevant policy intervention points has remained a relatively neglected topic. This is a potentially significant oversight given that such intervention points constitute a mid-step between means (particular policy instruments) and overall goals (change in the directionality of socio-technical systems). By complementing existing work on policy mixes with additional insights from transitions literature, this paper formulates a conceptual framework of six policy intervention points for transformative systems change. The coding scheme developed on the basis of this framework is used to review current literature on policy mixes in sustainability transitions. It is shown that the latter has so far primarily focused on niche-regime dynamics while largely neglecting the broader context of these interactions. We argue that adopting a wider perspective on intervention points can aid future work on policy mixes by enabling the identification of root causes and critical problems of ongoing transitions, and to spot gaps in existing policy activities. The case of the Estonian energy system is used to briefly illustrate these possibilities. Methodologically, we demonstrate the value of combining theory-based concept-formation with a systematic literature review, enabling not only a provision of a summary of existing literature but also highlighting systematic gaps in that literature.&quot;,&quot;publisher&quot;:&quot;Elsevier B.V.&quot;,&quot;issue&quot;:&quot;7&quot;,&quot;volume&quot;:&quot;49&quot;},&quot;isTemporary&quot;:false}],&quot;citationTag&quot;:&quot;MENDELEY_CITATION_v3_eyJjaXRhdGlvbklEIjoiTUVOREVMRVlfQ0lUQVRJT05fMDU5MjNhZDYtOGNmOC00NGJkLWIxYWMtYzcxMDRhOWU4ZmFjIiwicHJvcGVydGllcyI6eyJub3RlSW5kZXgiOjB9LCJpc0VkaXRlZCI6ZmFsc2UsIm1hbnVhbE92ZXJyaWRlIjp7ImlzTWFudWFsbHlPdmVycmlkZGVuIjp0cnVlLCJjaXRlcHJvY1RleHQiOiIoS2FuZ2VyIGV0IGFsLiAyMDIwKSIsIm1hbnVhbE92ZXJyaWRlVGV4dCI6IkthbmdlciBldCBhbC4gKDIwMjApIn0sImNpdGF0aW9uSXRlbXMiOlt7ImlkIjoiYzI1NmZiYmQtMmM3Zi0zMDU0LWE5MmYtYmE4MzY0ZDgwY2FhIiwiaXRlbURhdGEiOnsidHlwZSI6ImFydGljbGUtam91cm5hbCIsImlkIjoiYzI1NmZiYmQtMmM3Zi0zMDU0LWE5MmYtYmE4MzY0ZDgwY2FhIiwidGl0bGUiOiJTaXggcG9saWN5IGludGVydmVudGlvbiBwb2ludHMgZm9yIHN1c3RhaW5hYmlsaXR5IHRyYW5zaXRpb25zOiBBIGNvbmNlcHR1YWwgZnJhbWV3b3JrIGFuZCBhIHN5c3RlbWF0aWMgbGl0ZXJhdHVyZSByZXZpZXciLCJhdXRob3IiOlt7ImZhbWlseSI6IkthbmdlciIsImdpdmVuIjoiTGF1ciIsInBhcnNlLW5hbWVzIjpmYWxzZSwiZHJvcHBpbmctcGFydGljbGUiOiIiLCJub24tZHJvcHBpbmctcGFydGljbGUiOiIifSx7ImZhbWlseSI6IlNvdmFjb29sIiwiZ2l2ZW4iOiJCZW5qYW1pbiBLLiIsInBhcnNlLW5hbWVzIjpmYWxzZSwiZHJvcHBpbmctcGFydGljbGUiOiIiLCJub24tZHJvcHBpbmctcGFydGljbGUiOiIifSx7ImZhbWlseSI6Ik5vb3Jrw7VpdiIsImdpdmVuIjoiTWFydGluIiwicGFyc2UtbmFtZXMiOmZhbHNlLCJkcm9wcGluZy1wYXJ0aWNsZSI6IiIsIm5vbi1kcm9wcGluZy1wYXJ0aWNsZSI6IiJ9XSwiY29udGFpbmVyLXRpdGxlIjoiUmVzZWFyY2ggUG9saWN5IiwiY29udGFpbmVyLXRpdGxlLXNob3J0IjoiUmVzIFBvbGljeSIsIkRPSSI6IjEwLjEwMTYvai5yZXNwb2wuMjAyMC4xMDQwNzIiLCJJU1NOIjoiMDA0ODczMzMiLCJpc3N1ZWQiOnsiZGF0ZS1wYXJ0cyI6W1syMDIwLDksMV1dfSwiYWJzdHJhY3QiOiJSZWNlbnQgbGl0ZXJhdHVyZSBoYXMgdHVybmVkIGNvbnNpZGVyYWJsZSBhdHRlbnRpb24gdG8gdGhlIHJvbGUgb2YgcG9saWN5IG1peGVzIGluIHNoYXBpbmcgc29jaW8tdGVjaG5pY2FsIHN5c3RlbXMgdG93YXJkcyBzdXN0YWluYWJpbGl0eS4gSG93ZXZlciwgdGhlIGlkZW50aWZpY2F0aW9uIG9mIHJlbGV2YW50IHBvbGljeSBpbnRlcnZlbnRpb24gcG9pbnRzIGhhcyByZW1haW5lZCBhIHJlbGF0aXZlbHkgbmVnbGVjdGVkIHRvcGljLiBUaGlzIGlzIGEgcG90ZW50aWFsbHkgc2lnbmlmaWNhbnQgb3ZlcnNpZ2h0IGdpdmVuIHRoYXQgc3VjaCBpbnRlcnZlbnRpb24gcG9pbnRzIGNvbnN0aXR1dGUgYSBtaWQtc3RlcCBiZXR3ZWVuIG1lYW5zIChwYXJ0aWN1bGFyIHBvbGljeSBpbnN0cnVtZW50cykgYW5kIG92ZXJhbGwgZ29hbHMgKGNoYW5nZSBpbiB0aGUgZGlyZWN0aW9uYWxpdHkgb2Ygc29jaW8tdGVjaG5pY2FsIHN5c3RlbXMpLiBCeSBjb21wbGVtZW50aW5nIGV4aXN0aW5nIHdvcmsgb24gcG9saWN5IG1peGVzIHdpdGggYWRkaXRpb25hbCBpbnNpZ2h0cyBmcm9tIHRyYW5zaXRpb25zIGxpdGVyYXR1cmUsIHRoaXMgcGFwZXIgZm9ybXVsYXRlcyBhIGNvbmNlcHR1YWwgZnJhbWV3b3JrIG9mIHNpeCBwb2xpY3kgaW50ZXJ2ZW50aW9uIHBvaW50cyBmb3IgdHJhbnNmb3JtYXRpdmUgc3lzdGVtcyBjaGFuZ2UuIFRoZSBjb2Rpbmcgc2NoZW1lIGRldmVsb3BlZCBvbiB0aGUgYmFzaXMgb2YgdGhpcyBmcmFtZXdvcmsgaXMgdXNlZCB0byByZXZpZXcgY3VycmVudCBsaXRlcmF0dXJlIG9uIHBvbGljeSBtaXhlcyBpbiBzdXN0YWluYWJpbGl0eSB0cmFuc2l0aW9ucy4gSXQgaXMgc2hvd24gdGhhdCB0aGUgbGF0dGVyIGhhcyBzbyBmYXIgcHJpbWFyaWx5IGZvY3VzZWQgb24gbmljaGUtcmVnaW1lIGR5bmFtaWNzIHdoaWxlIGxhcmdlbHkgbmVnbGVjdGluZyB0aGUgYnJvYWRlciBjb250ZXh0IG9mIHRoZXNlIGludGVyYWN0aW9ucy4gV2UgYXJndWUgdGhhdCBhZG9wdGluZyBhIHdpZGVyIHBlcnNwZWN0aXZlIG9uIGludGVydmVudGlvbiBwb2ludHMgY2FuIGFpZCBmdXR1cmUgd29yayBvbiBwb2xpY3kgbWl4ZXMgYnkgZW5hYmxpbmcgdGhlIGlkZW50aWZpY2F0aW9uIG9mIHJvb3QgY2F1c2VzIGFuZCBjcml0aWNhbCBwcm9ibGVtcyBvZiBvbmdvaW5nIHRyYW5zaXRpb25zLCBhbmQgdG8gc3BvdCBnYXBzIGluIGV4aXN0aW5nIHBvbGljeSBhY3Rpdml0aWVzLiBUaGUgY2FzZSBvZiB0aGUgRXN0b25pYW4gZW5lcmd5IHN5c3RlbSBpcyB1c2VkIHRvIGJyaWVmbHkgaWxsdXN0cmF0ZSB0aGVzZSBwb3NzaWJpbGl0aWVzLiBNZXRob2RvbG9naWNhbGx5LCB3ZSBkZW1vbnN0cmF0ZSB0aGUgdmFsdWUgb2YgY29tYmluaW5nIHRoZW9yeS1iYXNlZCBjb25jZXB0LWZvcm1hdGlvbiB3aXRoIGEgc3lzdGVtYXRpYyBsaXRlcmF0dXJlIHJldmlldywgZW5hYmxpbmcgbm90IG9ubHkgYSBwcm92aXNpb24gb2YgYSBzdW1tYXJ5IG9mIGV4aXN0aW5nIGxpdGVyYXR1cmUgYnV0IGFsc28gaGlnaGxpZ2h0aW5nIHN5c3RlbWF0aWMgZ2FwcyBpbiB0aGF0IGxpdGVyYXR1cmUuIiwicHVibGlzaGVyIjoiRWxzZXZpZXIgQi5WLiIsImlzc3VlIjoiNyIsInZvbHVtZSI6IjQ5In0sImlzVGVtcG9yYXJ5IjpmYWxzZX1dfQ==&quot;},{&quot;citationID&quot;:&quot;MENDELEY_CITATION_c3fb6d51-8b64-4415-8a8f-587d1e6718bb&quot;,&quot;properties&quot;:{&quot;noteIndex&quot;:0},&quot;isEdited&quot;:false,&quot;manualOverride&quot;:{&quot;isManuallyOverridden&quot;:true,&quot;citeprocText&quot;:&quot;(Taagepera 2008; Taagepera 2018)&quot;,&quot;manualOverrideText&quot;:&quot;Taagepera’s concern (2018, p152)&quot;},&quot;citationItems&quot;:[{&quot;id&quot;:&quot;4caf8d29-ee80-3f6c-87e1-adba6b126be5&quot;,&quot;itemData&quot;:{&quot;type&quot;:&quot;article-journal&quot;,&quot;id&quot;:&quot;4caf8d29-ee80-3f6c-87e1-adba6b126be5&quot;,&quot;title&quot;:&quot;Making Social Sciences More Scientific: The Need for Predictive Models&quot;,&quot;author&quot;:[{&quot;family&quot;:&quot;Taagepera&quot;,&quot;given&quot;:&quot;Rein&quot;,&quot;parse-names&quot;:false,&quot;dropping-particle&quot;:&quot;&quot;,&quot;non-dropping-particle&quot;:&quot;&quot;}],&quot;container-title&quot;:&quot;Making Social Sciences More Scientific: The Need for Predictive Models&quot;,&quot;accessed&quot;:{&quot;date-parts&quot;:[[2024,3,13]]},&quot;DOI&quot;:&quot;10.1093/ACPROF:OSO/9780199534661.001.0001&quot;,&quot;ISBN&quot;:&quot;9780191715921&quot;,&quot;URL&quot;:&quot;https://academic.oup.com/book/5413&quot;,&quot;issued&quot;:{&quot;date-parts&quot;:[[2008,9,1]]},&quot;page&quot;:&quot;1-272&quot;,&quot;abstract&quot;:&quot;Society needs more from social sciences than they have delivered. One reason for falling short is that social science methods have depended excessively on regression and other statistical approaches, neglecting logical model building. Science is not only about the empirical \&quot;What is?\&quot; but also very much about the conceptual \&quot;How should it be on logical grounds?\&quot; Statistical approaches are essentially descriptive, while quantitatively formulated logical models are predictive in an explanatory way. This book contrasts the predominance of statistics in today's social sciences with predominance of quantitatively predictive logical models in physics. It shows how to construct predictive models and gives social science examples. Only secondary school mathematics is often needed, plus willingness to simplify reality outrageously. The book also shows how to use and report basic statistical analysis in more informative ways, including emphasis on symmetric regression.&quot;,&quot;publisher&quot;:&quot;Oxford University Press&quot;,&quot;container-title-short&quot;:&quot;&quot;},&quot;isTemporary&quot;:false},{&quot;id&quot;:&quot;e6e8be46-3fc6-3303-b80e-cacfcd63f631&quot;,&quot;itemData&quot;:{&quot;type&quot;:&quot;article-journal&quot;,&quot;id&quot;:&quot;e6e8be46-3fc6-3303-b80e-cacfcd63f631&quot;,&quot;title&quot;:&quot;Science walks on two legs, but social sciences try to hop on one&quot;,&quot;author&quot;:[{&quot;family&quot;:&quot;Taagepera&quot;,&quot;given&quot;:&quot;Rein&quot;,&quot;parse-names&quot;:false,&quot;dropping-particle&quot;:&quot;&quot;,&quot;non-dropping-particle&quot;:&quot;&quot;}],&quot;container-title&quot;:&quot;International Political Science Review&quot;,&quot;accessed&quot;:{&quot;date-parts&quot;:[[2024,3,13]]},&quot;DOI&quot;:&quot;10.1177/0192512116682185/ASSET/IMAGES/LARGE/10.1177_0192512116682185-FIG5.JPEG&quot;,&quot;ISSN&quot;:&quot;1460373X&quot;,&quot;URL&quot;:&quot;https://journals-sagepub-com.proxy.uwasa.fi/doi/full/10.1177/0192512116682185&quot;,&quot;issued&quot;:{&quot;date-parts&quot;:[[2018,1,1]]},&quot;page&quot;:&quot;145-159&quot;,&quot;abstract&quot;:&quot;Science walks on two legs. One leg consists of asking: How things are? This leads to observation, measurement, graphing, and statistical description. The other leg consists of asking: How things should be, on logical grounds? This leads to logical models that should become quantitatively predictive. Science largely consists of such models, tested with data. Developed science establishes not only connections among individual factors but also connections among these connections. As an illustration, I use laws about human activity I have found. But social sciences often take the lazy road of fitting raw data with a straight line or some fashionable format, unaware of the need to think and build models based on logic, as stressed by Karl Deutsch. As expounded in my Making Social Sciences More Scientific (2008) and Logical Models and Basic Numeracy in Social Sciences, www.psych.ut.ee/stk/Beginners_Logical_Models.pdf, I call for a major widening in social science methodology.&quot;,&quot;publisher&quot;:&quot;SAGE Publications Ltd&quot;,&quot;issue&quot;:&quot;1&quot;,&quot;volume&quot;:&quot;39&quot;,&quot;container-title-short&quot;:&quot;&quot;},&quot;isTemporary&quot;:false}],&quot;citationTag&quot;:&quot;MENDELEY_CITATION_v3_eyJjaXRhdGlvbklEIjoiTUVOREVMRVlfQ0lUQVRJT05fYzNmYjZkNTEtOGI2NC00NDE1LThhOGYtNTg3ZDFlNjcxOGJiIiwicHJvcGVydGllcyI6eyJub3RlSW5kZXgiOjB9LCJpc0VkaXRlZCI6ZmFsc2UsIm1hbnVhbE92ZXJyaWRlIjp7ImlzTWFudWFsbHlPdmVycmlkZGVuIjp0cnVlLCJjaXRlcHJvY1RleHQiOiIoVGFhZ2VwZXJhIDIwMDg7IFRhYWdlcGVyYSAyMDE4KSIsIm1hbnVhbE92ZXJyaWRlVGV4dCI6IlRhYWdlcGVyYeKAmXMgY29uY2VybiAoMjAxOCwgcDE1MikifSwiY2l0YXRpb25JdGVtcyI6W3siaWQiOiI0Y2FmOGQyOS1lZTgwLTNmNmMtODdlMS1hZGJhNmIxMjZiZTUiLCJpdGVtRGF0YSI6eyJ0eXBlIjoiYXJ0aWNsZS1qb3VybmFsIiwiaWQiOiI0Y2FmOGQyOS1lZTgwLTNmNmMtODdlMS1hZGJhNmIxMjZiZTUiLCJ0aXRsZSI6Ik1ha2luZyBTb2NpYWwgU2NpZW5jZXMgTW9yZSBTY2llbnRpZmljOiBUaGUgTmVlZCBmb3IgUHJlZGljdGl2ZSBNb2RlbHMiLCJhdXRob3IiOlt7ImZhbWlseSI6IlRhYWdlcGVyYSIsImdpdmVuIjoiUmVpbiIsInBhcnNlLW5hbWVzIjpmYWxzZSwiZHJvcHBpbmctcGFydGljbGUiOiIiLCJub24tZHJvcHBpbmctcGFydGljbGUiOiIifV0sImNvbnRhaW5lci10aXRsZSI6Ik1ha2luZyBTb2NpYWwgU2NpZW5jZXMgTW9yZSBTY2llbnRpZmljOiBUaGUgTmVlZCBmb3IgUHJlZGljdGl2ZSBNb2RlbHMiLCJhY2Nlc3NlZCI6eyJkYXRlLXBhcnRzIjpbWzIwMjQsMywxM11dfSwiRE9JIjoiMTAuMTA5My9BQ1BST0Y6T1NPLzk3ODAxOTk1MzQ2NjEuMDAxLjAwMDEiLCJJU0JOIjoiOTc4MDE5MTcxNTkyMSIsIlVSTCI6Imh0dHBzOi8vYWNhZGVtaWMub3VwLmNvbS9ib29rLzU0MTMiLCJpc3N1ZWQiOnsiZGF0ZS1wYXJ0cyI6W1syMDA4LDksMV1dfSwicGFnZSI6IjEtMjcyIiwiYWJzdHJhY3QiOiJTb2NpZXR5IG5lZWRzIG1vcmUgZnJvbSBzb2NpYWwgc2NpZW5jZXMgdGhhbiB0aGV5IGhhdmUgZGVsaXZlcmVkLiBPbmUgcmVhc29uIGZvciBmYWxsaW5nIHNob3J0IGlzIHRoYXQgc29jaWFsIHNjaWVuY2UgbWV0aG9kcyBoYXZlIGRlcGVuZGVkIGV4Y2Vzc2l2ZWx5IG9uIHJlZ3Jlc3Npb24gYW5kIG90aGVyIHN0YXRpc3RpY2FsIGFwcHJvYWNoZXMsIG5lZ2xlY3RpbmcgbG9naWNhbCBtb2RlbCBidWlsZGluZy4gU2NpZW5jZSBpcyBub3Qgb25seSBhYm91dCB0aGUgZW1waXJpY2FsIFwiV2hhdCBpcz9cIiBidXQgYWxzbyB2ZXJ5IG11Y2ggYWJvdXQgdGhlIGNvbmNlcHR1YWwgXCJIb3cgc2hvdWxkIGl0IGJlIG9uIGxvZ2ljYWwgZ3JvdW5kcz9cIiBTdGF0aXN0aWNhbCBhcHByb2FjaGVzIGFyZSBlc3NlbnRpYWxseSBkZXNjcmlwdGl2ZSwgd2hpbGUgcXVhbnRpdGF0aXZlbHkgZm9ybXVsYXRlZCBsb2dpY2FsIG1vZGVscyBhcmUgcHJlZGljdGl2ZSBpbiBhbiBleHBsYW5hdG9yeSB3YXkuIFRoaXMgYm9vayBjb250cmFzdHMgdGhlIHByZWRvbWluYW5jZSBvZiBzdGF0aXN0aWNzIGluIHRvZGF5J3Mgc29jaWFsIHNjaWVuY2VzIHdpdGggcHJlZG9taW5hbmNlIG9mIHF1YW50aXRhdGl2ZWx5IHByZWRpY3RpdmUgbG9naWNhbCBtb2RlbHMgaW4gcGh5c2ljcy4gSXQgc2hvd3MgaG93IHRvIGNvbnN0cnVjdCBwcmVkaWN0aXZlIG1vZGVscyBhbmQgZ2l2ZXMgc29jaWFsIHNjaWVuY2UgZXhhbXBsZXMuIE9ubHkgc2Vjb25kYXJ5IHNjaG9vbCBtYXRoZW1hdGljcyBpcyBvZnRlbiBuZWVkZWQsIHBsdXMgd2lsbGluZ25lc3MgdG8gc2ltcGxpZnkgcmVhbGl0eSBvdXRyYWdlb3VzbHkuIFRoZSBib29rIGFsc28gc2hvd3MgaG93IHRvIHVzZSBhbmQgcmVwb3J0IGJhc2ljIHN0YXRpc3RpY2FsIGFuYWx5c2lzIGluIG1vcmUgaW5mb3JtYXRpdmUgd2F5cywgaW5jbHVkaW5nIGVtcGhhc2lzIG9uIHN5bW1ldHJpYyByZWdyZXNzaW9uLiIsInB1Ymxpc2hlciI6Ik94Zm9yZCBVbml2ZXJzaXR5IFByZXNzIiwiY29udGFpbmVyLXRpdGxlLXNob3J0IjoiIn0sImlzVGVtcG9yYXJ5IjpmYWxzZX0seyJpZCI6ImU2ZThiZTQ2LTNmYzYtMzMwMy1iODBlLWNhY2ZjZDYzZjYzMSIsIml0ZW1EYXRhIjp7InR5cGUiOiJhcnRpY2xlLWpvdXJuYWwiLCJpZCI6ImU2ZThiZTQ2LTNmYzYtMzMwMy1iODBlLWNhY2ZjZDYzZjYzMSIsInRpdGxlIjoiU2NpZW5jZSB3YWxrcyBvbiB0d28gbGVncywgYnV0IHNvY2lhbCBzY2llbmNlcyB0cnkgdG8gaG9wIG9uIG9uZSIsImF1dGhvciI6W3siZmFtaWx5IjoiVGFhZ2VwZXJhIiwiZ2l2ZW4iOiJSZWluIiwicGFyc2UtbmFtZXMiOmZhbHNlLCJkcm9wcGluZy1wYXJ0aWNsZSI6IiIsIm5vbi1kcm9wcGluZy1wYXJ0aWNsZSI6IiJ9XSwiY29udGFpbmVyLXRpdGxlIjoiSW50ZXJuYXRpb25hbCBQb2xpdGljYWwgU2NpZW5jZSBSZXZpZXciLCJhY2Nlc3NlZCI6eyJkYXRlLXBhcnRzIjpbWzIwMjQsMywxM11dfSwiRE9JIjoiMTAuMTE3Ny8wMTkyNTEyMTE2NjgyMTg1L0FTU0VUL0lNQUdFUy9MQVJHRS8xMC4xMTc3XzAxOTI1MTIxMTY2ODIxODUtRklHNS5KUEVHIiwiSVNTTiI6IjE0NjAzNzNYIiwiVVJMIjoiaHR0cHM6Ly9qb3VybmFscy1zYWdlcHViLWNvbS5wcm94eS51d2FzYS5maS9kb2kvZnVsbC8xMC4xMTc3LzAxOTI1MTIxMTY2ODIxODUiLCJpc3N1ZWQiOnsiZGF0ZS1wYXJ0cyI6W1syMDE4LDEsMV1dfSwicGFnZSI6IjE0NS0xNTkiLCJhYnN0cmFjdCI6IlNjaWVuY2Ugd2Fsa3Mgb24gdHdvIGxlZ3MuIE9uZSBsZWcgY29uc2lzdHMgb2YgYXNraW5nOiBIb3cgdGhpbmdzIGFyZT8gVGhpcyBsZWFkcyB0byBvYnNlcnZhdGlvbiwgbWVhc3VyZW1lbnQsIGdyYXBoaW5nLCBhbmQgc3RhdGlzdGljYWwgZGVzY3JpcHRpb24uIFRoZSBvdGhlciBsZWcgY29uc2lzdHMgb2YgYXNraW5nOiBIb3cgdGhpbmdzIHNob3VsZCBiZSwgb24gbG9naWNhbCBncm91bmRzPyBUaGlzIGxlYWRzIHRvIGxvZ2ljYWwgbW9kZWxzIHRoYXQgc2hvdWxkIGJlY29tZSBxdWFudGl0YXRpdmVseSBwcmVkaWN0aXZlLiBTY2llbmNlIGxhcmdlbHkgY29uc2lzdHMgb2Ygc3VjaCBtb2RlbHMsIHRlc3RlZCB3aXRoIGRhdGEuIERldmVsb3BlZCBzY2llbmNlIGVzdGFibGlzaGVzIG5vdCBvbmx5IGNvbm5lY3Rpb25zIGFtb25nIGluZGl2aWR1YWwgZmFjdG9ycyBidXQgYWxzbyBjb25uZWN0aW9ucyBhbW9uZyB0aGVzZSBjb25uZWN0aW9ucy4gQXMgYW4gaWxsdXN0cmF0aW9uLCBJIHVzZSBsYXdzIGFib3V0IGh1bWFuIGFjdGl2aXR5IEkgaGF2ZSBmb3VuZC4gQnV0IHNvY2lhbCBzY2llbmNlcyBvZnRlbiB0YWtlIHRoZSBsYXp5IHJvYWQgb2YgZml0dGluZyByYXcgZGF0YSB3aXRoIGEgc3RyYWlnaHQgbGluZSBvciBzb21lIGZhc2hpb25hYmxlIGZvcm1hdCwgdW5hd2FyZSBvZiB0aGUgbmVlZCB0byB0aGluayBhbmQgYnVpbGQgbW9kZWxzIGJhc2VkIG9uIGxvZ2ljLCBhcyBzdHJlc3NlZCBieSBLYXJsIERldXRzY2guIEFzIGV4cG91bmRlZCBpbiBteSBNYWtpbmcgU29jaWFsIFNjaWVuY2VzIE1vcmUgU2NpZW50aWZpYyAoMjAwOCkgYW5kIExvZ2ljYWwgTW9kZWxzIGFuZCBCYXNpYyBOdW1lcmFjeSBpbiBTb2NpYWwgU2NpZW5jZXMsIHd3dy5wc3ljaC51dC5lZS9zdGsvQmVnaW5uZXJzX0xvZ2ljYWxfTW9kZWxzLnBkZiwgSSBjYWxsIGZvciBhIG1ham9yIHdpZGVuaW5nIGluIHNvY2lhbCBzY2llbmNlIG1ldGhvZG9sb2d5LiIsInB1Ymxpc2hlciI6IlNBR0UgUHVibGljYXRpb25zIEx0ZCIsImlzc3VlIjoiMSIsInZvbHVtZSI6IjM5IiwiY29udGFpbmVyLXRpdGxlLXNob3J0IjoiIn0sImlzVGVtcG9yYXJ5IjpmYWxzZX1dfQ==&quot;},{&quot;citationID&quot;:&quot;MENDELEY_CITATION_8d8fb71f-baf0-4e38-be84-f85caf4ba06f&quot;,&quot;properties&quot;:{&quot;noteIndex&quot;:0},&quot;isEdited&quot;:false,&quot;manualOverride&quot;:{&quot;isManuallyOverridden&quot;:false,&quot;citeprocText&quot;:&quot;(Thune and Mina 2016; Stornelli et al. 2021)&quot;,&quot;manualOverrideText&quot;:&quot;&quot;},&quot;citationItems&quot;:[{&quot;id&quot;:&quot;fbb40fca-bf6a-3215-9d00-4255da73a597&quot;,&quot;itemData&quot;:{&quot;type&quot;:&quot;article-journal&quot;,&quot;id&quot;:&quot;fbb40fca-bf6a-3215-9d00-4255da73a597&quot;,&quot;title&quot;:&quot;Hospitals as innovators in the health-care system: A literature review and research agenda&quot;,&quot;author&quot;:[{&quot;family&quot;:&quot;Thune&quot;,&quot;given&quot;:&quot;Taran&quot;,&quot;parse-names&quot;:false,&quot;dropping-particle&quot;:&quot;&quot;,&quot;non-dropping-particle&quot;:&quot;&quot;},{&quot;family&quot;:&quot;Mina&quot;,&quot;given&quot;:&quot;Andrea&quot;,&quot;parse-names&quot;:false,&quot;dropping-particle&quot;:&quot;&quot;,&quot;non-dropping-particle&quot;:&quot;&quot;}],&quot;container-title&quot;:&quot;Research Policy&quot;,&quot;container-title-short&quot;:&quot;Res Policy&quot;,&quot;accessed&quot;:{&quot;date-parts&quot;:[[2024,3,13]]},&quot;DOI&quot;:&quot;10.1016/J.RESPOL.2016.03.010&quot;,&quot;ISSN&quot;:&quot;0048-7333&quot;,&quot;issued&quot;:{&quot;date-parts&quot;:[[2016,10,1]]},&quot;page&quot;:&quot;1545-1557&quot;,&quot;abstract&quot;:&quot;This paper aims to improve the understanding of the role of hospitals in the generation of innovations. It presents a systematic and critical review of the interdisciplinary literature that addresses the links between the activities of hospitals and medical innovation. It identifies three major research streams: studies of the contribution of medical research and clinical staff to innovation, analyses of novel practices developed and diffused in hospitals, and evolutionary studies of technical change in the context of human health care. This is a highly heterogeneous body of literature, in which comprehensive theoretical frameworks are rare, and empirical studies have tended to focus on a narrow range of hospitals’ innovation activities. The paper introduces and discusses a framework integrating different perspectives that can be used to analyze the functions performed by hospitals at the intersection with different partners in the health innovation system and at different stages of innovation trajectories. On the basis of current gaps in the literature, a research agenda is discussed for a relational and co-evolutionary approach to the study of hospitals as innovators.&quot;,&quot;publisher&quot;:&quot;North-Holland&quot;,&quot;issue&quot;:&quot;8&quot;,&quot;volume&quot;:&quot;45&quot;},&quot;isTemporary&quot;:false},{&quot;id&quot;:&quot;420f188c-bc8d-3140-b999-179a0ee52ca7&quot;,&quot;itemData&quot;:{&quot;type&quot;:&quot;article-journal&quot;,&quot;id&quot;:&quot;420f188c-bc8d-3140-b999-179a0ee52ca7&quot;,&quot;title&quot;:&quot;Advanced manufacturing technology adoption and innovation: A systematic literature review on barriers, enablers, and innovation types&quot;,&quot;author&quot;:[{&quot;family&quot;:&quot;Stornelli&quot;,&quot;given&quot;:&quot;Aldo&quot;,&quot;parse-names&quot;:false,&quot;dropping-particle&quot;:&quot;&quot;,&quot;non-dropping-particle&quot;:&quot;&quot;},{&quot;family&quot;:&quot;Ozcan&quot;,&quot;given&quot;:&quot;Sercan&quot;,&quot;parse-names&quot;:false,&quot;dropping-particle&quot;:&quot;&quot;,&quot;non-dropping-particle&quot;:&quot;&quot;},{&quot;family&quot;:&quot;Simms&quot;,&quot;given&quot;:&quot;Christopher&quot;,&quot;parse-names&quot;:false,&quot;dropping-particle&quot;:&quot;&quot;,&quot;non-dropping-particle&quot;:&quot;&quot;}],&quot;container-title&quot;:&quot;Research Policy&quot;,&quot;container-title-short&quot;:&quot;Res Policy&quot;,&quot;DOI&quot;:&quot;10.1016/j.respol.2021.104229&quot;,&quot;ISSN&quot;:&quot;00487333&quot;,&quot;issued&quot;:{&quot;date-parts&quot;:[[2021,7,1]]},&quot;abstract&quot;:&quot;This study examines the barriers and enablers within the adoption process of advanced manufacturing technologies (AMTs) and their relationship to different innovation types as outcomes of this process. Whilst the requirement to improve AMT adoption is widely acknowledged, the existing literature lacks a comprehensive understanding of the main barriers and enablers within the adoption process. Furthermore, it does not reveal how these barriers and enablers are related to different innovation types. We provide a systematic literature review of the barriers and enablers to AMT adoption. The findings of this review are based on a total of eighty-seven peer-reviewed articles from the business and management literature from 1999-2019. Our findings provide several contributions to the literature. Firstly, by integrating evidence from empirical studies, we identify five main types of barriers and four main types of enablers to adoption. Secondly, we conceptualise three key stages of the AMT adoption process and classify the barriers and enablers on the basis of whether they apply to an individual stage, or whether their influence is pertinent across the whole process. Thirdly, we reveal the relationship between categories of barriers and enablers associated to innovation types outcomes: product, process, service or business model innovations. The results of our study provide important implications for both managers and policy makers based on the evidence of the key barriers and enablers. Further, we suggest several directions for future research, including the need to examine the post-installation stage.&quot;,&quot;publisher&quot;:&quot;Elsevier B.V.&quot;,&quot;issue&quot;:&quot;6&quot;,&quot;volume&quot;:&quot;50&quot;},&quot;isTemporary&quot;:false}],&quot;citationTag&quot;:&quot;MENDELEY_CITATION_v3_eyJjaXRhdGlvbklEIjoiTUVOREVMRVlfQ0lUQVRJT05fOGQ4ZmI3MWYtYmFmMC00ZTM4LWJlODQtZjg1Y2FmNGJhMDZmIiwicHJvcGVydGllcyI6eyJub3RlSW5kZXgiOjB9LCJpc0VkaXRlZCI6ZmFsc2UsIm1hbnVhbE92ZXJyaWRlIjp7ImlzTWFudWFsbHlPdmVycmlkZGVuIjpmYWxzZSwiY2l0ZXByb2NUZXh0IjoiKFRodW5lIGFuZCBNaW5hIDIwMTY7IFN0b3JuZWxsaSBldCBhbC4gMjAyMSkiLCJtYW51YWxPdmVycmlkZVRleHQiOiIifSwiY2l0YXRpb25JdGVtcyI6W3siaWQiOiJmYmI0MGZjYS1iZjZhLTMyMTUtOWQwMC00MjU1ZGE3M2E1OTciLCJpdGVtRGF0YSI6eyJ0eXBlIjoiYXJ0aWNsZS1qb3VybmFsIiwiaWQiOiJmYmI0MGZjYS1iZjZhLTMyMTUtOWQwMC00MjU1ZGE3M2E1OTciLCJ0aXRsZSI6Ikhvc3BpdGFscyBhcyBpbm5vdmF0b3JzIGluIHRoZSBoZWFsdGgtY2FyZSBzeXN0ZW06IEEgbGl0ZXJhdHVyZSByZXZpZXcgYW5kIHJlc2VhcmNoIGFnZW5kYSIsImF1dGhvciI6W3siZmFtaWx5IjoiVGh1bmUiLCJnaXZlbiI6IlRhcmFuIiwicGFyc2UtbmFtZXMiOmZhbHNlLCJkcm9wcGluZy1wYXJ0aWNsZSI6IiIsIm5vbi1kcm9wcGluZy1wYXJ0aWNsZSI6IiJ9LHsiZmFtaWx5IjoiTWluYSIsImdpdmVuIjoiQW5kcmVhIiwicGFyc2UtbmFtZXMiOmZhbHNlLCJkcm9wcGluZy1wYXJ0aWNsZSI6IiIsIm5vbi1kcm9wcGluZy1wYXJ0aWNsZSI6IiJ9XSwiY29udGFpbmVyLXRpdGxlIjoiUmVzZWFyY2ggUG9saWN5IiwiY29udGFpbmVyLXRpdGxlLXNob3J0IjoiUmVzIFBvbGljeSIsImFjY2Vzc2VkIjp7ImRhdGUtcGFydHMiOltbMjAyNCwzLDEzXV19LCJET0kiOiIxMC4xMDE2L0ouUkVTUE9MLjIwMTYuMDMuMDEwIiwiSVNTTiI6IjAwNDgtNzMzMyIsImlzc3VlZCI6eyJkYXRlLXBhcnRzIjpbWzIwMTYsMTAsMV1dfSwicGFnZSI6IjE1NDUtMTU1NyIsImFic3RyYWN0IjoiVGhpcyBwYXBlciBhaW1zIHRvIGltcHJvdmUgdGhlIHVuZGVyc3RhbmRpbmcgb2YgdGhlIHJvbGUgb2YgaG9zcGl0YWxzIGluIHRoZSBnZW5lcmF0aW9uIG9mIGlubm92YXRpb25zLiBJdCBwcmVzZW50cyBhIHN5c3RlbWF0aWMgYW5kIGNyaXRpY2FsIHJldmlldyBvZiB0aGUgaW50ZXJkaXNjaXBsaW5hcnkgbGl0ZXJhdHVyZSB0aGF0IGFkZHJlc3NlcyB0aGUgbGlua3MgYmV0d2VlbiB0aGUgYWN0aXZpdGllcyBvZiBob3NwaXRhbHMgYW5kIG1lZGljYWwgaW5ub3ZhdGlvbi4gSXQgaWRlbnRpZmllcyB0aHJlZSBtYWpvciByZXNlYXJjaCBzdHJlYW1zOiBzdHVkaWVzIG9mIHRoZSBjb250cmlidXRpb24gb2YgbWVkaWNhbCByZXNlYXJjaCBhbmQgY2xpbmljYWwgc3RhZmYgdG8gaW5ub3ZhdGlvbiwgYW5hbHlzZXMgb2Ygbm92ZWwgcHJhY3RpY2VzIGRldmVsb3BlZCBhbmQgZGlmZnVzZWQgaW4gaG9zcGl0YWxzLCBhbmQgZXZvbHV0aW9uYXJ5IHN0dWRpZXMgb2YgdGVjaG5pY2FsIGNoYW5nZSBpbiB0aGUgY29udGV4dCBvZiBodW1hbiBoZWFsdGggY2FyZS4gVGhpcyBpcyBhIGhpZ2hseSBoZXRlcm9nZW5lb3VzIGJvZHkgb2YgbGl0ZXJhdHVyZSwgaW4gd2hpY2ggY29tcHJlaGVuc2l2ZSB0aGVvcmV0aWNhbCBmcmFtZXdvcmtzIGFyZSByYXJlLCBhbmQgZW1waXJpY2FsIHN0dWRpZXMgaGF2ZSB0ZW5kZWQgdG8gZm9jdXMgb24gYSBuYXJyb3cgcmFuZ2Ugb2YgaG9zcGl0YWxz4oCZIGlubm92YXRpb24gYWN0aXZpdGllcy4gVGhlIHBhcGVyIGludHJvZHVjZXMgYW5kIGRpc2N1c3NlcyBhIGZyYW1ld29yayBpbnRlZ3JhdGluZyBkaWZmZXJlbnQgcGVyc3BlY3RpdmVzIHRoYXQgY2FuIGJlIHVzZWQgdG8gYW5hbHl6ZSB0aGUgZnVuY3Rpb25zIHBlcmZvcm1lZCBieSBob3NwaXRhbHMgYXQgdGhlIGludGVyc2VjdGlvbiB3aXRoIGRpZmZlcmVudCBwYXJ0bmVycyBpbiB0aGUgaGVhbHRoIGlubm92YXRpb24gc3lzdGVtIGFuZCBhdCBkaWZmZXJlbnQgc3RhZ2VzIG9mIGlubm92YXRpb24gdHJhamVjdG9yaWVzLiBPbiB0aGUgYmFzaXMgb2YgY3VycmVudCBnYXBzIGluIHRoZSBsaXRlcmF0dXJlLCBhIHJlc2VhcmNoIGFnZW5kYSBpcyBkaXNjdXNzZWQgZm9yIGEgcmVsYXRpb25hbCBhbmQgY28tZXZvbHV0aW9uYXJ5IGFwcHJvYWNoIHRvIHRoZSBzdHVkeSBvZiBob3NwaXRhbHMgYXMgaW5ub3ZhdG9ycy4iLCJwdWJsaXNoZXIiOiJOb3J0aC1Ib2xsYW5kIiwiaXNzdWUiOiI4Iiwidm9sdW1lIjoiNDUifSwiaXNUZW1wb3JhcnkiOmZhbHNlfSx7ImlkIjoiNDIwZjE4OGMtYmM4ZC0zMTQwLWI5OTktMTc5YTBlZTUyY2E3IiwiaXRlbURhdGEiOnsidHlwZSI6ImFydGljbGUtam91cm5hbCIsImlkIjoiNDIwZjE4OGMtYmM4ZC0zMTQwLWI5OTktMTc5YTBlZTUyY2E3IiwidGl0bGUiOiJBZHZhbmNlZCBtYW51ZmFjdHVyaW5nIHRlY2hub2xvZ3kgYWRvcHRpb24gYW5kIGlubm92YXRpb246IEEgc3lzdGVtYXRpYyBsaXRlcmF0dXJlIHJldmlldyBvbiBiYXJyaWVycywgZW5hYmxlcnMsIGFuZCBpbm5vdmF0aW9uIHR5cGVzIiwiYXV0aG9yIjpbeyJmYW1pbHkiOiJTdG9ybmVsbGkiLCJnaXZlbiI6IkFsZG8iLCJwYXJzZS1uYW1lcyI6ZmFsc2UsImRyb3BwaW5nLXBhcnRpY2xlIjoiIiwibm9uLWRyb3BwaW5nLXBhcnRpY2xlIjoiIn0seyJmYW1pbHkiOiJPemNhbiIsImdpdmVuIjoiU2VyY2FuIiwicGFyc2UtbmFtZXMiOmZhbHNlLCJkcm9wcGluZy1wYXJ0aWNsZSI6IiIsIm5vbi1kcm9wcGluZy1wYXJ0aWNsZSI6IiJ9LHsiZmFtaWx5IjoiU2ltbXMiLCJnaXZlbiI6IkNocmlzdG9waGVyIiwicGFyc2UtbmFtZXMiOmZhbHNlLCJkcm9wcGluZy1wYXJ0aWNsZSI6IiIsIm5vbi1kcm9wcGluZy1wYXJ0aWNsZSI6IiJ9XSwiY29udGFpbmVyLXRpdGxlIjoiUmVzZWFyY2ggUG9saWN5IiwiY29udGFpbmVyLXRpdGxlLXNob3J0IjoiUmVzIFBvbGljeSIsIkRPSSI6IjEwLjEwMTYvai5yZXNwb2wuMjAyMS4xMDQyMjkiLCJJU1NOIjoiMDA0ODczMzMiLCJpc3N1ZWQiOnsiZGF0ZS1wYXJ0cyI6W1syMDIxLDcsMV1dfSwiYWJzdHJhY3QiOiJUaGlzIHN0dWR5IGV4YW1pbmVzIHRoZSBiYXJyaWVycyBhbmQgZW5hYmxlcnMgd2l0aGluIHRoZSBhZG9wdGlvbiBwcm9jZXNzIG9mIGFkdmFuY2VkIG1hbnVmYWN0dXJpbmcgdGVjaG5vbG9naWVzIChBTVRzKSBhbmQgdGhlaXIgcmVsYXRpb25zaGlwIHRvIGRpZmZlcmVudCBpbm5vdmF0aW9uIHR5cGVzIGFzIG91dGNvbWVzIG9mIHRoaXMgcHJvY2Vzcy4gV2hpbHN0IHRoZSByZXF1aXJlbWVudCB0byBpbXByb3ZlIEFNVCBhZG9wdGlvbiBpcyB3aWRlbHkgYWNrbm93bGVkZ2VkLCB0aGUgZXhpc3RpbmcgbGl0ZXJhdHVyZSBsYWNrcyBhIGNvbXByZWhlbnNpdmUgdW5kZXJzdGFuZGluZyBvZiB0aGUgbWFpbiBiYXJyaWVycyBhbmQgZW5hYmxlcnMgd2l0aGluIHRoZSBhZG9wdGlvbiBwcm9jZXNzLiBGdXJ0aGVybW9yZSwgaXQgZG9lcyBub3QgcmV2ZWFsIGhvdyB0aGVzZSBiYXJyaWVycyBhbmQgZW5hYmxlcnMgYXJlIHJlbGF0ZWQgdG8gZGlmZmVyZW50IGlubm92YXRpb24gdHlwZXMuIFdlIHByb3ZpZGUgYSBzeXN0ZW1hdGljIGxpdGVyYXR1cmUgcmV2aWV3IG9mIHRoZSBiYXJyaWVycyBhbmQgZW5hYmxlcnMgdG8gQU1UIGFkb3B0aW9uLiBUaGUgZmluZGluZ3Mgb2YgdGhpcyByZXZpZXcgYXJlIGJhc2VkIG9uIGEgdG90YWwgb2YgZWlnaHR5LXNldmVuIHBlZXItcmV2aWV3ZWQgYXJ0aWNsZXMgZnJvbSB0aGUgYnVzaW5lc3MgYW5kIG1hbmFnZW1lbnQgbGl0ZXJhdHVyZSBmcm9tIDE5OTktMjAxOS4gT3VyIGZpbmRpbmdzIHByb3ZpZGUgc2V2ZXJhbCBjb250cmlidXRpb25zIHRvIHRoZSBsaXRlcmF0dXJlLiBGaXJzdGx5LCBieSBpbnRlZ3JhdGluZyBldmlkZW5jZSBmcm9tIGVtcGlyaWNhbCBzdHVkaWVzLCB3ZSBpZGVudGlmeSBmaXZlIG1haW4gdHlwZXMgb2YgYmFycmllcnMgYW5kIGZvdXIgbWFpbiB0eXBlcyBvZiBlbmFibGVycyB0byBhZG9wdGlvbi4gU2Vjb25kbHksIHdlIGNvbmNlcHR1YWxpc2UgdGhyZWUga2V5IHN0YWdlcyBvZiB0aGUgQU1UIGFkb3B0aW9uIHByb2Nlc3MgYW5kIGNsYXNzaWZ5IHRoZSBiYXJyaWVycyBhbmQgZW5hYmxlcnMgb24gdGhlIGJhc2lzIG9mIHdoZXRoZXIgdGhleSBhcHBseSB0byBhbiBpbmRpdmlkdWFsIHN0YWdlLCBvciB3aGV0aGVyIHRoZWlyIGluZmx1ZW5jZSBpcyBwZXJ0aW5lbnQgYWNyb3NzIHRoZSB3aG9sZSBwcm9jZXNzLiBUaGlyZGx5LCB3ZSByZXZlYWwgdGhlIHJlbGF0aW9uc2hpcCBiZXR3ZWVuIGNhdGVnb3JpZXMgb2YgYmFycmllcnMgYW5kIGVuYWJsZXJzIGFzc29jaWF0ZWQgdG8gaW5ub3ZhdGlvbiB0eXBlcyBvdXRjb21lczogcHJvZHVjdCwgcHJvY2Vzcywgc2VydmljZSBvciBidXNpbmVzcyBtb2RlbCBpbm5vdmF0aW9ucy4gVGhlIHJlc3VsdHMgb2Ygb3VyIHN0dWR5IHByb3ZpZGUgaW1wb3J0YW50IGltcGxpY2F0aW9ucyBmb3IgYm90aCBtYW5hZ2VycyBhbmQgcG9saWN5IG1ha2VycyBiYXNlZCBvbiB0aGUgZXZpZGVuY2Ugb2YgdGhlIGtleSBiYXJyaWVycyBhbmQgZW5hYmxlcnMuIEZ1cnRoZXIsIHdlIHN1Z2dlc3Qgc2V2ZXJhbCBkaXJlY3Rpb25zIGZvciBmdXR1cmUgcmVzZWFyY2gsIGluY2x1ZGluZyB0aGUgbmVlZCB0byBleGFtaW5lIHRoZSBwb3N0LWluc3RhbGxhdGlvbiBzdGFnZS4iLCJwdWJsaXNoZXIiOiJFbHNldmllciBCLlYuIiwiaXNzdWUiOiI2Iiwidm9sdW1lIjoiNTAifSwiaXNUZW1wb3JhcnkiOmZhbHNlfV19&quot;},{&quot;citationID&quot;:&quot;MENDELEY_CITATION_3f76b912-0b65-40e6-8f5d-fd3c61c3812e&quot;,&quot;properties&quot;:{&quot;noteIndex&quot;:0},&quot;isEdited&quot;:false,&quot;manualOverride&quot;:{&quot;isManuallyOverridden&quot;:false,&quot;citeprocText&quot;:&quot;(Wohlin 2014; Hurmelinna-Laukkanen and Yang 2022)&quot;,&quot;manualOverrideText&quot;:&quot;&quot;},&quot;citationItems&quot;:[{&quot;id&quot;:&quot;443764aa-4856-3f10-b83d-ff69581b0a26&quot;,&quot;itemData&quot;:{&quot;type&quot;:&quot;article-journal&quot;,&quot;id&quot;:&quot;443764aa-4856-3f10-b83d-ff69581b0a26&quot;,&quot;title&quot;:&quot;Guidelines for Snowballing in Systematic Literature Studies and a Replication in Software Engineering&quot;,&quot;author&quot;:[{&quot;family&quot;:&quot;Wohlin&quot;,&quot;given&quot;:&quot;Claes&quot;,&quot;parse-names&quot;:false,&quot;dropping-particle&quot;:&quot;&quot;,&quot;non-dropping-particle&quot;:&quot;&quot;}],&quot;accessed&quot;:{&quot;date-parts&quot;:[[2024,3,13]]},&quot;DOI&quot;:&quot;10.1145/2601248.2601268&quot;,&quot;ISBN&quot;:&quot;9781450324762&quot;,&quot;URL&quot;:&quot;http://dx.doi.org/10.1145/2601248.2601268&quot;,&quot;issued&quot;:{&quot;date-parts&quot;:[[2014]]},&quot;abstract&quot;:&quot;Background: Systematic literature studies have become common in software engineering, and hence it is important to understand how to conduct them efficiently and reliably. Objective: This paper presents guidelines for conducting literature reviews using a snowballing approach, and they are illustrated and evaluated by replicating a published systematic literature review. Method: The guidelines are based on the experience from conducting several systematic literature reviews and experimenting with different approaches. Results: The guidelines for using snowballing as a way to search for relevant literature was successfully applied to a systematic literature review. Conclusions: It is concluded that using snowballing, as a first search strategy, may very well be a good alternative to the use of database searches.&quot;,&quot;container-title-short&quot;:&quot;&quot;},&quot;isTemporary&quot;:false},{&quot;id&quot;:&quot;c7b4c067-26b6-3bd2-84dd-62ba2e974adb&quot;,&quot;itemData&quot;:{&quot;type&quot;:&quot;article-journal&quot;,&quot;id&quot;:&quot;c7b4c067-26b6-3bd2-84dd-62ba2e974adb&quot;,&quot;title&quot;:&quot;Distinguishing between appropriability and appropriation: A systematic review and a renewed conceptual framing&quot;,&quot;author&quot;:[{&quot;family&quot;:&quot;Hurmelinna-Laukkanen&quot;,&quot;given&quot;:&quot;Pia&quot;,&quot;parse-names&quot;:false,&quot;dropping-particle&quot;:&quot;&quot;,&quot;non-dropping-particle&quot;:&quot;&quot;},{&quot;family&quot;:&quot;Yang&quot;,&quot;given&quot;:&quot;Jialei&quot;,&quot;parse-names&quot;:false,&quot;dropping-particle&quot;:&quot;&quot;,&quot;non-dropping-particle&quot;:&quot;&quot;}],&quot;container-title&quot;:&quot;Research Policy&quot;,&quot;container-title-short&quot;:&quot;Res Policy&quot;,&quot;DOI&quot;:&quot;10.1016/j.respol.2021.104417&quot;,&quot;ISSN&quot;:&quot;00487333&quot;,&quot;issued&quot;:{&quot;date-parts&quot;:[[2022,1,1]]},&quot;abstract&quot;:&quot;This study systematically reviews 200 articles published over the past three decades to reveal how appropriability and appropriation have been explained and how those perspectives resonate with developments in the innovation environment. Our results show that despite the extensive stream of literature, little effort has been made to systematically advance theory on appropriability and appropriation. Based on and extending prior literature, we propose a conceptual framing that distinguishes appropriability and appropriation, and that explains how innovating organizations build their readiness to benefit from innovation and how they realize that potential. We outline appropriability as the potential to benefit from an innovation, which accrues through instruments of appropriability: isolating appropriability mechanisms and complementary assets; and appropriation as the realization of that potential, which manifests in private and social benefits when the instruments are employed in processes for exclusion, leverage, or disclosure. We highlight the strategic importance of aligning these elements and appropriability conditions in realizing appropriation outcomes. The paper closes with a discussion on the framework's applications and relevant future research avenues.&quot;,&quot;publisher&quot;:&quot;Elsevier B.V.&quot;,&quot;issue&quot;:&quot;1&quot;,&quot;volume&quot;:&quot;51&quot;},&quot;isTemporary&quot;:false}],&quot;citationTag&quot;:&quot;MENDELEY_CITATION_v3_eyJjaXRhdGlvbklEIjoiTUVOREVMRVlfQ0lUQVRJT05fM2Y3NmI5MTItMGI2NS00MGU2LThmNWQtZmQzYzYxYzM4MTJlIiwicHJvcGVydGllcyI6eyJub3RlSW5kZXgiOjB9LCJpc0VkaXRlZCI6ZmFsc2UsIm1hbnVhbE92ZXJyaWRlIjp7ImlzTWFudWFsbHlPdmVycmlkZGVuIjpmYWxzZSwiY2l0ZXByb2NUZXh0IjoiKFdvaGxpbiAyMDE0OyBIdXJtZWxpbm5hLUxhdWtrYW5lbiBhbmQgWWFuZyAyMDIyKSIsIm1hbnVhbE92ZXJyaWRlVGV4dCI6IiJ9LCJjaXRhdGlvbkl0ZW1zIjpbeyJpZCI6IjQ0Mzc2NGFhLTQ4NTYtM2YxMC1iODNkLWZmNjk1ODFiMGEyNiIsIml0ZW1EYXRhIjp7InR5cGUiOiJhcnRpY2xlLWpvdXJuYWwiLCJpZCI6IjQ0Mzc2NGFhLTQ4NTYtM2YxMC1iODNkLWZmNjk1ODFiMGEyNiIsInRpdGxlIjoiR3VpZGVsaW5lcyBmb3IgU25vd2JhbGxpbmcgaW4gU3lzdGVtYXRpYyBMaXRlcmF0dXJlIFN0dWRpZXMgYW5kIGEgUmVwbGljYXRpb24gaW4gU29mdHdhcmUgRW5naW5lZXJpbmciLCJhdXRob3IiOlt7ImZhbWlseSI6IldvaGxpbiIsImdpdmVuIjoiQ2xhZXMiLCJwYXJzZS1uYW1lcyI6ZmFsc2UsImRyb3BwaW5nLXBhcnRpY2xlIjoiIiwibm9uLWRyb3BwaW5nLXBhcnRpY2xlIjoiIn1dLCJhY2Nlc3NlZCI6eyJkYXRlLXBhcnRzIjpbWzIwMjQsMywxM11dfSwiRE9JIjoiMTAuMTE0NS8yNjAxMjQ4LjI2MDEyNjgiLCJJU0JOIjoiOTc4MTQ1MDMyNDc2MiIsIlVSTCI6Imh0dHA6Ly9keC5kb2kub3JnLzEwLjExNDUvMjYwMTI0OC4yNjAxMjY4IiwiaXNzdWVkIjp7ImRhdGUtcGFydHMiOltbMjAxNF1dfSwiYWJzdHJhY3QiOiJCYWNrZ3JvdW5kOiBTeXN0ZW1hdGljIGxpdGVyYXR1cmUgc3R1ZGllcyBoYXZlIGJlY29tZSBjb21tb24gaW4gc29mdHdhcmUgZW5naW5lZXJpbmcsIGFuZCBoZW5jZSBpdCBpcyBpbXBvcnRhbnQgdG8gdW5kZXJzdGFuZCBob3cgdG8gY29uZHVjdCB0aGVtIGVmZmljaWVudGx5IGFuZCByZWxpYWJseS4gT2JqZWN0aXZlOiBUaGlzIHBhcGVyIHByZXNlbnRzIGd1aWRlbGluZXMgZm9yIGNvbmR1Y3RpbmcgbGl0ZXJhdHVyZSByZXZpZXdzIHVzaW5nIGEgc25vd2JhbGxpbmcgYXBwcm9hY2gsIGFuZCB0aGV5IGFyZSBpbGx1c3RyYXRlZCBhbmQgZXZhbHVhdGVkIGJ5IHJlcGxpY2F0aW5nIGEgcHVibGlzaGVkIHN5c3RlbWF0aWMgbGl0ZXJhdHVyZSByZXZpZXcuIE1ldGhvZDogVGhlIGd1aWRlbGluZXMgYXJlIGJhc2VkIG9uIHRoZSBleHBlcmllbmNlIGZyb20gY29uZHVjdGluZyBzZXZlcmFsIHN5c3RlbWF0aWMgbGl0ZXJhdHVyZSByZXZpZXdzIGFuZCBleHBlcmltZW50aW5nIHdpdGggZGlmZmVyZW50IGFwcHJvYWNoZXMuIFJlc3VsdHM6IFRoZSBndWlkZWxpbmVzIGZvciB1c2luZyBzbm93YmFsbGluZyBhcyBhIHdheSB0byBzZWFyY2ggZm9yIHJlbGV2YW50IGxpdGVyYXR1cmUgd2FzIHN1Y2Nlc3NmdWxseSBhcHBsaWVkIHRvIGEgc3lzdGVtYXRpYyBsaXRlcmF0dXJlIHJldmlldy4gQ29uY2x1c2lvbnM6IEl0IGlzIGNvbmNsdWRlZCB0aGF0IHVzaW5nIHNub3diYWxsaW5nLCBhcyBhIGZpcnN0IHNlYXJjaCBzdHJhdGVneSwgbWF5IHZlcnkgd2VsbCBiZSBhIGdvb2QgYWx0ZXJuYXRpdmUgdG8gdGhlIHVzZSBvZiBkYXRhYmFzZSBzZWFyY2hlcy4iLCJjb250YWluZXItdGl0bGUtc2hvcnQiOiIifSwiaXNUZW1wb3JhcnkiOmZhbHNlfSx7ImlkIjoiYzdiNGMwNjctMjZiNi0zYmQyLTg0ZGQtNjJiYTJlOTc0YWRiIiwiaXRlbURhdGEiOnsidHlwZSI6ImFydGljbGUtam91cm5hbCIsImlkIjoiYzdiNGMwNjctMjZiNi0zYmQyLTg0ZGQtNjJiYTJlOTc0YWRiIiwidGl0bGUiOiJEaXN0aW5ndWlzaGluZyBiZXR3ZWVuIGFwcHJvcHJpYWJpbGl0eSBhbmQgYXBwcm9wcmlhdGlvbjogQSBzeXN0ZW1hdGljIHJldmlldyBhbmQgYSByZW5ld2VkIGNvbmNlcHR1YWwgZnJhbWluZyIsImF1dGhvciI6W3siZmFtaWx5IjoiSHVybWVsaW5uYS1MYXVra2FuZW4iLCJnaXZlbiI6IlBpYSIsInBhcnNlLW5hbWVzIjpmYWxzZSwiZHJvcHBpbmctcGFydGljbGUiOiIiLCJub24tZHJvcHBpbmctcGFydGljbGUiOiIifSx7ImZhbWlseSI6IllhbmciLCJnaXZlbiI6IkppYWxlaSIsInBhcnNlLW5hbWVzIjpmYWxzZSwiZHJvcHBpbmctcGFydGljbGUiOiIiLCJub24tZHJvcHBpbmctcGFydGljbGUiOiIifV0sImNvbnRhaW5lci10aXRsZSI6IlJlc2VhcmNoIFBvbGljeSIsImNvbnRhaW5lci10aXRsZS1zaG9ydCI6IlJlcyBQb2xpY3kiLCJET0kiOiIxMC4xMDE2L2oucmVzcG9sLjIwMjEuMTA0NDE3IiwiSVNTTiI6IjAwNDg3MzMzIiwiaXNzdWVkIjp7ImRhdGUtcGFydHMiOltbMjAyMiwxLDFdXX0sImFic3RyYWN0IjoiVGhpcyBzdHVkeSBzeXN0ZW1hdGljYWxseSByZXZpZXdzIDIwMCBhcnRpY2xlcyBwdWJsaXNoZWQgb3ZlciB0aGUgcGFzdCB0aHJlZSBkZWNhZGVzIHRvIHJldmVhbCBob3cgYXBwcm9wcmlhYmlsaXR5IGFuZCBhcHByb3ByaWF0aW9uIGhhdmUgYmVlbiBleHBsYWluZWQgYW5kIGhvdyB0aG9zZSBwZXJzcGVjdGl2ZXMgcmVzb25hdGUgd2l0aCBkZXZlbG9wbWVudHMgaW4gdGhlIGlubm92YXRpb24gZW52aXJvbm1lbnQuIE91ciByZXN1bHRzIHNob3cgdGhhdCBkZXNwaXRlIHRoZSBleHRlbnNpdmUgc3RyZWFtIG9mIGxpdGVyYXR1cmUsIGxpdHRsZSBlZmZvcnQgaGFzIGJlZW4gbWFkZSB0byBzeXN0ZW1hdGljYWxseSBhZHZhbmNlIHRoZW9yeSBvbiBhcHByb3ByaWFiaWxpdHkgYW5kIGFwcHJvcHJpYXRpb24uIEJhc2VkIG9uIGFuZCBleHRlbmRpbmcgcHJpb3IgbGl0ZXJhdHVyZSwgd2UgcHJvcG9zZSBhIGNvbmNlcHR1YWwgZnJhbWluZyB0aGF0IGRpc3Rpbmd1aXNoZXMgYXBwcm9wcmlhYmlsaXR5IGFuZCBhcHByb3ByaWF0aW9uLCBhbmQgdGhhdCBleHBsYWlucyBob3cgaW5ub3ZhdGluZyBvcmdhbml6YXRpb25zIGJ1aWxkIHRoZWlyIHJlYWRpbmVzcyB0byBiZW5lZml0IGZyb20gaW5ub3ZhdGlvbiBhbmQgaG93IHRoZXkgcmVhbGl6ZSB0aGF0IHBvdGVudGlhbC4gV2Ugb3V0bGluZSBhcHByb3ByaWFiaWxpdHkgYXMgdGhlIHBvdGVudGlhbCB0byBiZW5lZml0IGZyb20gYW4gaW5ub3ZhdGlvbiwgd2hpY2ggYWNjcnVlcyB0aHJvdWdoIGluc3RydW1lbnRzIG9mIGFwcHJvcHJpYWJpbGl0eTogaXNvbGF0aW5nIGFwcHJvcHJpYWJpbGl0eSBtZWNoYW5pc21zIGFuZCBjb21wbGVtZW50YXJ5IGFzc2V0czsgYW5kIGFwcHJvcHJpYXRpb24gYXMgdGhlIHJlYWxpemF0aW9uIG9mIHRoYXQgcG90ZW50aWFsLCB3aGljaCBtYW5pZmVzdHMgaW4gcHJpdmF0ZSBhbmQgc29jaWFsIGJlbmVmaXRzIHdoZW4gdGhlIGluc3RydW1lbnRzIGFyZSBlbXBsb3llZCBpbiBwcm9jZXNzZXMgZm9yIGV4Y2x1c2lvbiwgbGV2ZXJhZ2UsIG9yIGRpc2Nsb3N1cmUuIFdlIGhpZ2hsaWdodCB0aGUgc3RyYXRlZ2ljIGltcG9ydGFuY2Ugb2YgYWxpZ25pbmcgdGhlc2UgZWxlbWVudHMgYW5kIGFwcHJvcHJpYWJpbGl0eSBjb25kaXRpb25zIGluIHJlYWxpemluZyBhcHByb3ByaWF0aW9uIG91dGNvbWVzLiBUaGUgcGFwZXIgY2xvc2VzIHdpdGggYSBkaXNjdXNzaW9uIG9uIHRoZSBmcmFtZXdvcmsncyBhcHBsaWNhdGlvbnMgYW5kIHJlbGV2YW50IGZ1dHVyZSByZXNlYXJjaCBhdmVudWVzLiIsInB1Ymxpc2hlciI6IkVsc2V2aWVyIEIuVi4iLCJpc3N1ZSI6IjEiLCJ2b2x1bWUiOiI1MSJ9LCJpc1RlbXBvcmFyeSI6ZmFsc2V9XX0=&quot;},{&quot;citationID&quot;:&quot;MENDELEY_CITATION_4856c004-7b92-401d-9306-798751817236&quot;,&quot;properties&quot;:{&quot;noteIndex&quot;:0},&quot;isEdited&quot;:false,&quot;manualOverride&quot;:{&quot;isManuallyOverridden&quot;:true,&quot;citeprocText&quot;:&quot;(Kanger et al. 2020; Perkmann et al. 2021; Stornelli et al. 2021; Hurmelinna-Laukkanen and Yang 2022; Rotolo et al. 2022)&quot;,&quot;manualOverrideText&quot;:&quot;(e.g. Hurmelinna-Laukkanen &amp; Yang, 2022; Kanger et al., 2020; Perkmann et al., 2021; Rotolo et al., 2022; Stornelli et al., 2021)&quot;},&quot;citationItems&quot;:[{&quot;id&quot;:&quot;5c70843d-27e2-3d92-956e-dda45ccd0c41&quot;,&quot;itemData&quot;:{&quot;type&quot;:&quot;article-journal&quot;,&quot;id&quot;:&quot;5c70843d-27e2-3d92-956e-dda45ccd0c41&quot;,&quot;title&quot;:&quot;Academic engagement: A review of the literature 2011-2019&quot;,&quot;author&quot;:[{&quot;family&quot;:&quot;Perkmann&quot;,&quot;given&quot;:&quot;Markus&quot;,&quot;parse-names&quot;:false,&quot;dropping-particle&quot;:&quot;&quot;,&quot;non-dropping-particle&quot;:&quot;&quot;},{&quot;family&quot;:&quot;Salandra&quot;,&quot;given&quot;:&quot;Rossella&quot;,&quot;parse-names&quot;:false,&quot;dropping-particle&quot;:&quot;&quot;,&quot;non-dropping-particle&quot;:&quot;&quot;},{&quot;family&quot;:&quot;Tartari&quot;,&quot;given&quot;:&quot;Valentina&quot;,&quot;parse-names&quot;:false,&quot;dropping-particle&quot;:&quot;&quot;,&quot;non-dropping-particle&quot;:&quot;&quot;},{&quot;family&quot;:&quot;McKelvey&quot;,&quot;given&quot;:&quot;Maureen&quot;,&quot;parse-names&quot;:false,&quot;dropping-particle&quot;:&quot;&quot;,&quot;non-dropping-particle&quot;:&quot;&quot;},{&quot;family&quot;:&quot;Hughes&quot;,&quot;given&quot;:&quot;Alan&quot;,&quot;parse-names&quot;:false,&quot;dropping-particle&quot;:&quot;&quot;,&quot;non-dropping-particle&quot;:&quot;&quot;}],&quot;container-title&quot;:&quot;Research Policy&quot;,&quot;container-title-short&quot;:&quot;Res Policy&quot;,&quot;DOI&quot;:&quot;10.1016/j.respol.2020.104114&quot;,&quot;ISSN&quot;:&quot;00487333&quot;,&quot;issued&quot;:{&quot;date-parts&quot;:[[2021,1,1]]},&quot;abstract&quot;:&quot;We provide a systematic review of the literature on academic engagement from 2011 onwards, which was the cut-off year of a previous review article published in Research Policy. Academic engagement refers to knowledge-related interactions of academic scientists with external organisations. It includes activities such as collaborative research with industry, contract research, consulting and informal ties. We consolidate what is known about the individual, organisational and institutional antecedents of academic engagement, and its consequences for research, commercialisation, and society at large. Our results suggest that individual characteristics associated with academic engagement include being scientifically productive, senior, male, locally trained, and commercially experienced. Academic engagement is also socially conditioned by peer effects and disciplinary characteristics. In terms of consequences, academic engagement is positively associated with academics’ subsequent scientific productivity. We propose new areas of investigation where evidence remains inconclusive, including individual life cycle effects, the role of organisational contexts and incentives, cross-national comparisons, and the impact of academic engagement on the quality of subsequent research as well as the educational, commercial and society-wide impact.&quot;,&quot;publisher&quot;:&quot;Elsevier B.V.&quot;,&quot;issue&quot;:&quot;1&quot;,&quot;volume&quot;:&quot;50&quot;},&quot;isTemporary&quot;:false},{&quot;id&quot;:&quot;c256fbbd-2c7f-3054-a92f-ba8364d80caa&quot;,&quot;itemData&quot;:{&quot;type&quot;:&quot;article-journal&quot;,&quot;id&quot;:&quot;c256fbbd-2c7f-3054-a92f-ba8364d80caa&quot;,&quot;title&quot;:&quot;Six policy intervention points for sustainability transitions: A conceptual framework and a systematic literature review&quot;,&quot;author&quot;:[{&quot;family&quot;:&quot;Kanger&quot;,&quot;given&quot;:&quot;Laur&quot;,&quot;parse-names&quot;:false,&quot;dropping-particle&quot;:&quot;&quot;,&quot;non-dropping-particle&quot;:&quot;&quot;},{&quot;family&quot;:&quot;Sovacool&quot;,&quot;given&quot;:&quot;Benjamin K.&quot;,&quot;parse-names&quot;:false,&quot;dropping-particle&quot;:&quot;&quot;,&quot;non-dropping-particle&quot;:&quot;&quot;},{&quot;family&quot;:&quot;Noorkõiv&quot;,&quot;given&quot;:&quot;Martin&quot;,&quot;parse-names&quot;:false,&quot;dropping-particle&quot;:&quot;&quot;,&quot;non-dropping-particle&quot;:&quot;&quot;}],&quot;container-title&quot;:&quot;Research Policy&quot;,&quot;container-title-short&quot;:&quot;Res Policy&quot;,&quot;DOI&quot;:&quot;10.1016/j.respol.2020.104072&quot;,&quot;ISSN&quot;:&quot;00487333&quot;,&quot;issued&quot;:{&quot;date-parts&quot;:[[2020,9,1]]},&quot;abstract&quot;:&quot;Recent literature has turned considerable attention to the role of policy mixes in shaping socio-technical systems towards sustainability. However, the identification of relevant policy intervention points has remained a relatively neglected topic. This is a potentially significant oversight given that such intervention points constitute a mid-step between means (particular policy instruments) and overall goals (change in the directionality of socio-technical systems). By complementing existing work on policy mixes with additional insights from transitions literature, this paper formulates a conceptual framework of six policy intervention points for transformative systems change. The coding scheme developed on the basis of this framework is used to review current literature on policy mixes in sustainability transitions. It is shown that the latter has so far primarily focused on niche-regime dynamics while largely neglecting the broader context of these interactions. We argue that adopting a wider perspective on intervention points can aid future work on policy mixes by enabling the identification of root causes and critical problems of ongoing transitions, and to spot gaps in existing policy activities. The case of the Estonian energy system is used to briefly illustrate these possibilities. Methodologically, we demonstrate the value of combining theory-based concept-formation with a systematic literature review, enabling not only a provision of a summary of existing literature but also highlighting systematic gaps in that literature.&quot;,&quot;publisher&quot;:&quot;Elsevier B.V.&quot;,&quot;issue&quot;:&quot;7&quot;,&quot;volume&quot;:&quot;49&quot;},&quot;isTemporary&quot;:false},{&quot;id&quot;:&quot;c7b4c067-26b6-3bd2-84dd-62ba2e974adb&quot;,&quot;itemData&quot;:{&quot;type&quot;:&quot;article-journal&quot;,&quot;id&quot;:&quot;c7b4c067-26b6-3bd2-84dd-62ba2e974adb&quot;,&quot;title&quot;:&quot;Distinguishing between appropriability and appropriation: A systematic review and a renewed conceptual framing&quot;,&quot;author&quot;:[{&quot;family&quot;:&quot;Hurmelinna-Laukkanen&quot;,&quot;given&quot;:&quot;Pia&quot;,&quot;parse-names&quot;:false,&quot;dropping-particle&quot;:&quot;&quot;,&quot;non-dropping-particle&quot;:&quot;&quot;},{&quot;family&quot;:&quot;Yang&quot;,&quot;given&quot;:&quot;Jialei&quot;,&quot;parse-names&quot;:false,&quot;dropping-particle&quot;:&quot;&quot;,&quot;non-dropping-particle&quot;:&quot;&quot;}],&quot;container-title&quot;:&quot;Research Policy&quot;,&quot;container-title-short&quot;:&quot;Res Policy&quot;,&quot;DOI&quot;:&quot;10.1016/j.respol.2021.104417&quot;,&quot;ISSN&quot;:&quot;00487333&quot;,&quot;issued&quot;:{&quot;date-parts&quot;:[[2022,1,1]]},&quot;abstract&quot;:&quot;This study systematically reviews 200 articles published over the past three decades to reveal how appropriability and appropriation have been explained and how those perspectives resonate with developments in the innovation environment. Our results show that despite the extensive stream of literature, little effort has been made to systematically advance theory on appropriability and appropriation. Based on and extending prior literature, we propose a conceptual framing that distinguishes appropriability and appropriation, and that explains how innovating organizations build their readiness to benefit from innovation and how they realize that potential. We outline appropriability as the potential to benefit from an innovation, which accrues through instruments of appropriability: isolating appropriability mechanisms and complementary assets; and appropriation as the realization of that potential, which manifests in private and social benefits when the instruments are employed in processes for exclusion, leverage, or disclosure. We highlight the strategic importance of aligning these elements and appropriability conditions in realizing appropriation outcomes. The paper closes with a discussion on the framework's applications and relevant future research avenues.&quot;,&quot;publisher&quot;:&quot;Elsevier B.V.&quot;,&quot;issue&quot;:&quot;1&quot;,&quot;volume&quot;:&quot;51&quot;},&quot;isTemporary&quot;:false},{&quot;id&quot;:&quot;319941f0-3255-39f1-9c51-68d5fdce751c&quot;,&quot;itemData&quot;:{&quot;type&quot;:&quot;article-journal&quot;,&quot;id&quot;:&quot;319941f0-3255-39f1-9c51-68d5fdce751c&quot;,&quot;title&quot;:&quot;Why do firms publish? A systematic literature review and a conceptual framework&quot;,&quot;author&quot;:[{&quot;family&quot;:&quot;Rotolo&quot;,&quot;given&quot;:&quot;Daniele&quot;,&quot;parse-names&quot;:false,&quot;dropping-particle&quot;:&quot;&quot;,&quot;non-dropping-particle&quot;:&quot;&quot;},{&quot;family&quot;:&quot;Camerani&quot;,&quot;given&quot;:&quot;Roberto&quot;,&quot;parse-names&quot;:false,&quot;dropping-particle&quot;:&quot;&quot;,&quot;non-dropping-particle&quot;:&quot;&quot;},{&quot;family&quot;:&quot;Grassano&quot;,&quot;given&quot;:&quot;Nicola&quot;,&quot;parse-names&quot;:false,&quot;dropping-particle&quot;:&quot;&quot;,&quot;non-dropping-particle&quot;:&quot;&quot;},{&quot;family&quot;:&quot;Martin&quot;,&quot;given&quot;:&quot;Ben R.&quot;,&quot;parse-names&quot;:false,&quot;dropping-particle&quot;:&quot;&quot;,&quot;non-dropping-particle&quot;:&quot;&quot;}],&quot;container-title&quot;:&quot;Research Policy&quot;,&quot;container-title-short&quot;:&quot;Res Policy&quot;,&quot;DOI&quot;:&quot;10.1016/j.respol.2022.104606&quot;,&quot;ISSN&quot;:&quot;00487333&quot;,&quot;issued&quot;:{&quot;date-parts&quot;:[[2022,12,1]]},&quot;abstract&quot;:&quot;In this paper, we address the question of ‘Why do firms publish scientific papers?’. Research examining the competitive advantages that firms accrue from investment in R&amp;D has provided evidence that such efforts can be associated with the voluntary disclosure of research findings in scientific publications. This form of scientific openness occurs despite potentially undermining the value-capturing process by generating knowledge spillovers and hindering the use of other instruments for protecting intellectual property (patents and secrecy). Our understanding of what leads firms to engage in scientific publishing remains relatively limited, however. We address this gap by presenting a systematic review of 164 studies examining firm publishing. We then develop a conceptual framework that outlines five incentives for firms to engage in publishing: (i) accessing external knowledge and resources; (ii) attracting and retaining researchers; (iii) supporting IP strategies; (iv) building the firm's reputation; and (v) supporting commercialization strategies. Mechanisms that relate incentives to publish to firms' major stakeholders – i.e. academia, industry, investors, users, and institutions – are also outlined in the framework. We conclude by setting out an agenda for future research.&quot;,&quot;publisher&quot;:&quot;Elsevier B.V.&quot;,&quot;issue&quot;:&quot;10&quot;,&quot;volume&quot;:&quot;51&quot;},&quot;isTemporary&quot;:false},{&quot;id&quot;:&quot;420f188c-bc8d-3140-b999-179a0ee52ca7&quot;,&quot;itemData&quot;:{&quot;type&quot;:&quot;article-journal&quot;,&quot;id&quot;:&quot;420f188c-bc8d-3140-b999-179a0ee52ca7&quot;,&quot;title&quot;:&quot;Advanced manufacturing technology adoption and innovation: A systematic literature review on barriers, enablers, and innovation types&quot;,&quot;author&quot;:[{&quot;family&quot;:&quot;Stornelli&quot;,&quot;given&quot;:&quot;Aldo&quot;,&quot;parse-names&quot;:false,&quot;dropping-particle&quot;:&quot;&quot;,&quot;non-dropping-particle&quot;:&quot;&quot;},{&quot;family&quot;:&quot;Ozcan&quot;,&quot;given&quot;:&quot;Sercan&quot;,&quot;parse-names&quot;:false,&quot;dropping-particle&quot;:&quot;&quot;,&quot;non-dropping-particle&quot;:&quot;&quot;},{&quot;family&quot;:&quot;Simms&quot;,&quot;given&quot;:&quot;Christopher&quot;,&quot;parse-names&quot;:false,&quot;dropping-particle&quot;:&quot;&quot;,&quot;non-dropping-particle&quot;:&quot;&quot;}],&quot;container-title&quot;:&quot;Research Policy&quot;,&quot;container-title-short&quot;:&quot;Res Policy&quot;,&quot;DOI&quot;:&quot;10.1016/j.respol.2021.104229&quot;,&quot;ISSN&quot;:&quot;00487333&quot;,&quot;issued&quot;:{&quot;date-parts&quot;:[[2021,7,1]]},&quot;abstract&quot;:&quot;This study examines the barriers and enablers within the adoption process of advanced manufacturing technologies (AMTs) and their relationship to different innovation types as outcomes of this process. Whilst the requirement to improve AMT adoption is widely acknowledged, the existing literature lacks a comprehensive understanding of the main barriers and enablers within the adoption process. Furthermore, it does not reveal how these barriers and enablers are related to different innovation types. We provide a systematic literature review of the barriers and enablers to AMT adoption. The findings of this review are based on a total of eighty-seven peer-reviewed articles from the business and management literature from 1999-2019. Our findings provide several contributions to the literature. Firstly, by integrating evidence from empirical studies, we identify five main types of barriers and four main types of enablers to adoption. Secondly, we conceptualise three key stages of the AMT adoption process and classify the barriers and enablers on the basis of whether they apply to an individual stage, or whether their influence is pertinent across the whole process. Thirdly, we reveal the relationship between categories of barriers and enablers associated to innovation types outcomes: product, process, service or business model innovations. The results of our study provide important implications for both managers and policy makers based on the evidence of the key barriers and enablers. Further, we suggest several directions for future research, including the need to examine the post-installation stage.&quot;,&quot;publisher&quot;:&quot;Elsevier B.V.&quot;,&quot;issue&quot;:&quot;6&quot;,&quot;volume&quot;:&quot;50&quot;},&quot;isTemporary&quot;:false}],&quot;citationTag&quot;:&quot;MENDELEY_CITATION_v3_eyJjaXRhdGlvbklEIjoiTUVOREVMRVlfQ0lUQVRJT05fNDg1NmMwMDQtN2I5Mi00MDFkLTkzMDYtNzk4NzUxODE3MjM2IiwicHJvcGVydGllcyI6eyJub3RlSW5kZXgiOjB9LCJpc0VkaXRlZCI6ZmFsc2UsIm1hbnVhbE92ZXJyaWRlIjp7ImlzTWFudWFsbHlPdmVycmlkZGVuIjp0cnVlLCJjaXRlcHJvY1RleHQiOiIoS2FuZ2VyIGV0IGFsLiAyMDIwOyBQZXJrbWFubiBldCBhbC4gMjAyMTsgU3Rvcm5lbGxpIGV0IGFsLiAyMDIxOyBIdXJtZWxpbm5hLUxhdWtrYW5lbiBhbmQgWWFuZyAyMDIyOyBSb3RvbG8gZXQgYWwuIDIwMjIpIiwibWFudWFsT3ZlcnJpZGVUZXh0IjoiKGUuZy4gSHVybWVsaW5uYS1MYXVra2FuZW4gJiBZYW5nLCAyMDIyOyBLYW5nZXIgZXQgYWwuLCAyMDIwOyBQZXJrbWFubiBldCBhbC4sIDIwMjE7IFJvdG9sbyBldCBhbC4sIDIwMjI7IFN0b3JuZWxsaSBldCBhbC4sIDIwMjEpIn0sImNpdGF0aW9uSXRlbXMiOlt7ImlkIjoiNWM3MDg0M2QtMjdlMi0zZDkyLTk1NmUtZGRhNDVjY2QwYzQxIiwiaXRlbURhdGEiOnsidHlwZSI6ImFydGljbGUtam91cm5hbCIsImlkIjoiNWM3MDg0M2QtMjdlMi0zZDkyLTk1NmUtZGRhNDVjY2QwYzQxIiwidGl0bGUiOiJBY2FkZW1pYyBlbmdhZ2VtZW50OiBBIHJldmlldyBvZiB0aGUgbGl0ZXJhdHVyZSAyMDExLTIwMTkiLCJhdXRob3IiOlt7ImZhbWlseSI6IlBlcmttYW5uIiwiZ2l2ZW4iOiJNYXJrdXMiLCJwYXJzZS1uYW1lcyI6ZmFsc2UsImRyb3BwaW5nLXBhcnRpY2xlIjoiIiwibm9uLWRyb3BwaW5nLXBhcnRpY2xlIjoiIn0seyJmYW1pbHkiOiJTYWxhbmRyYSIsImdpdmVuIjoiUm9zc2VsbGEiLCJwYXJzZS1uYW1lcyI6ZmFsc2UsImRyb3BwaW5nLXBhcnRpY2xlIjoiIiwibm9uLWRyb3BwaW5nLXBhcnRpY2xlIjoiIn0seyJmYW1pbHkiOiJUYXJ0YXJpIiwiZ2l2ZW4iOiJWYWxlbnRpbmEiLCJwYXJzZS1uYW1lcyI6ZmFsc2UsImRyb3BwaW5nLXBhcnRpY2xlIjoiIiwibm9uLWRyb3BwaW5nLXBhcnRpY2xlIjoiIn0seyJmYW1pbHkiOiJNY0tlbHZleSIsImdpdmVuIjoiTWF1cmVlbiIsInBhcnNlLW5hbWVzIjpmYWxzZSwiZHJvcHBpbmctcGFydGljbGUiOiIiLCJub24tZHJvcHBpbmctcGFydGljbGUiOiIifSx7ImZhbWlseSI6Ikh1Z2hlcyIsImdpdmVuIjoiQWxhbiIsInBhcnNlLW5hbWVzIjpmYWxzZSwiZHJvcHBpbmctcGFydGljbGUiOiIiLCJub24tZHJvcHBpbmctcGFydGljbGUiOiIifV0sImNvbnRhaW5lci10aXRsZSI6IlJlc2VhcmNoIFBvbGljeSIsImNvbnRhaW5lci10aXRsZS1zaG9ydCI6IlJlcyBQb2xpY3kiLCJET0kiOiIxMC4xMDE2L2oucmVzcG9sLjIwMjAuMTA0MTE0IiwiSVNTTiI6IjAwNDg3MzMzIiwiaXNzdWVkIjp7ImRhdGUtcGFydHMiOltbMjAyMSwxLDFdXX0sImFic3RyYWN0IjoiV2UgcHJvdmlkZSBhIHN5c3RlbWF0aWMgcmV2aWV3IG9mIHRoZSBsaXRlcmF0dXJlIG9uIGFjYWRlbWljIGVuZ2FnZW1lbnQgZnJvbSAyMDExIG9ud2FyZHMsIHdoaWNoIHdhcyB0aGUgY3V0LW9mZiB5ZWFyIG9mIGEgcHJldmlvdXMgcmV2aWV3IGFydGljbGUgcHVibGlzaGVkIGluIFJlc2VhcmNoIFBvbGljeS4gQWNhZGVtaWMgZW5nYWdlbWVudCByZWZlcnMgdG8ga25vd2xlZGdlLXJlbGF0ZWQgaW50ZXJhY3Rpb25zIG9mIGFjYWRlbWljIHNjaWVudGlzdHMgd2l0aCBleHRlcm5hbCBvcmdhbmlzYXRpb25zLiBJdCBpbmNsdWRlcyBhY3Rpdml0aWVzIHN1Y2ggYXMgY29sbGFib3JhdGl2ZSByZXNlYXJjaCB3aXRoIGluZHVzdHJ5LCBjb250cmFjdCByZXNlYXJjaCwgY29uc3VsdGluZyBhbmQgaW5mb3JtYWwgdGllcy4gV2UgY29uc29saWRhdGUgd2hhdCBpcyBrbm93biBhYm91dCB0aGUgaW5kaXZpZHVhbCwgb3JnYW5pc2F0aW9uYWwgYW5kIGluc3RpdHV0aW9uYWwgYW50ZWNlZGVudHMgb2YgYWNhZGVtaWMgZW5nYWdlbWVudCwgYW5kIGl0cyBjb25zZXF1ZW5jZXMgZm9yIHJlc2VhcmNoLCBjb21tZXJjaWFsaXNhdGlvbiwgYW5kIHNvY2lldHkgYXQgbGFyZ2UuIE91ciByZXN1bHRzIHN1Z2dlc3QgdGhhdCBpbmRpdmlkdWFsIGNoYXJhY3RlcmlzdGljcyBhc3NvY2lhdGVkIHdpdGggYWNhZGVtaWMgZW5nYWdlbWVudCBpbmNsdWRlIGJlaW5nIHNjaWVudGlmaWNhbGx5IHByb2R1Y3RpdmUsIHNlbmlvciwgbWFsZSwgbG9jYWxseSB0cmFpbmVkLCBhbmQgY29tbWVyY2lhbGx5IGV4cGVyaWVuY2VkLiBBY2FkZW1pYyBlbmdhZ2VtZW50IGlzIGFsc28gc29jaWFsbHkgY29uZGl0aW9uZWQgYnkgcGVlciBlZmZlY3RzIGFuZCBkaXNjaXBsaW5hcnkgY2hhcmFjdGVyaXN0aWNzLiBJbiB0ZXJtcyBvZiBjb25zZXF1ZW5jZXMsIGFjYWRlbWljIGVuZ2FnZW1lbnQgaXMgcG9zaXRpdmVseSBhc3NvY2lhdGVkIHdpdGggYWNhZGVtaWNz4oCZIHN1YnNlcXVlbnQgc2NpZW50aWZpYyBwcm9kdWN0aXZpdHkuIFdlIHByb3Bvc2UgbmV3IGFyZWFzIG9mIGludmVzdGlnYXRpb24gd2hlcmUgZXZpZGVuY2UgcmVtYWlucyBpbmNvbmNsdXNpdmUsIGluY2x1ZGluZyBpbmRpdmlkdWFsIGxpZmUgY3ljbGUgZWZmZWN0cywgdGhlIHJvbGUgb2Ygb3JnYW5pc2F0aW9uYWwgY29udGV4dHMgYW5kIGluY2VudGl2ZXMsIGNyb3NzLW5hdGlvbmFsIGNvbXBhcmlzb25zLCBhbmQgdGhlIGltcGFjdCBvZiBhY2FkZW1pYyBlbmdhZ2VtZW50IG9uIHRoZSBxdWFsaXR5IG9mIHN1YnNlcXVlbnQgcmVzZWFyY2ggYXMgd2VsbCBhcyB0aGUgZWR1Y2F0aW9uYWwsIGNvbW1lcmNpYWwgYW5kIHNvY2lldHktd2lkZSBpbXBhY3QuIiwicHVibGlzaGVyIjoiRWxzZXZpZXIgQi5WLiIsImlzc3VlIjoiMSIsInZvbHVtZSI6IjUwIn0sImlzVGVtcG9yYXJ5IjpmYWxzZX0seyJpZCI6ImMyNTZmYmJkLTJjN2YtMzA1NC1hOTJmLWJhODM2NGQ4MGNhYSIsIml0ZW1EYXRhIjp7InR5cGUiOiJhcnRpY2xlLWpvdXJuYWwiLCJpZCI6ImMyNTZmYmJkLTJjN2YtMzA1NC1hOTJmLWJhODM2NGQ4MGNhYSIsInRpdGxlIjoiU2l4IHBvbGljeSBpbnRlcnZlbnRpb24gcG9pbnRzIGZvciBzdXN0YWluYWJpbGl0eSB0cmFuc2l0aW9uczogQSBjb25jZXB0dWFsIGZyYW1ld29yayBhbmQgYSBzeXN0ZW1hdGljIGxpdGVyYXR1cmUgcmV2aWV3IiwiYXV0aG9yIjpbeyJmYW1pbHkiOiJLYW5nZXIiLCJnaXZlbiI6IkxhdXIiLCJwYXJzZS1uYW1lcyI6ZmFsc2UsImRyb3BwaW5nLXBhcnRpY2xlIjoiIiwibm9uLWRyb3BwaW5nLXBhcnRpY2xlIjoiIn0seyJmYW1pbHkiOiJTb3ZhY29vbCIsImdpdmVuIjoiQmVuamFtaW4gSy4iLCJwYXJzZS1uYW1lcyI6ZmFsc2UsImRyb3BwaW5nLXBhcnRpY2xlIjoiIiwibm9uLWRyb3BwaW5nLXBhcnRpY2xlIjoiIn0seyJmYW1pbHkiOiJOb29ya8O1aXYiLCJnaXZlbiI6Ik1hcnRpbiIsInBhcnNlLW5hbWVzIjpmYWxzZSwiZHJvcHBpbmctcGFydGljbGUiOiIiLCJub24tZHJvcHBpbmctcGFydGljbGUiOiIifV0sImNvbnRhaW5lci10aXRsZSI6IlJlc2VhcmNoIFBvbGljeSIsImNvbnRhaW5lci10aXRsZS1zaG9ydCI6IlJlcyBQb2xpY3kiLCJET0kiOiIxMC4xMDE2L2oucmVzcG9sLjIwMjAuMTA0MDcyIiwiSVNTTiI6IjAwNDg3MzMzIiwiaXNzdWVkIjp7ImRhdGUtcGFydHMiOltbMjAyMCw5LDFdXX0sImFic3RyYWN0IjoiUmVjZW50IGxpdGVyYXR1cmUgaGFzIHR1cm5lZCBjb25zaWRlcmFibGUgYXR0ZW50aW9uIHRvIHRoZSByb2xlIG9mIHBvbGljeSBtaXhlcyBpbiBzaGFwaW5nIHNvY2lvLXRlY2huaWNhbCBzeXN0ZW1zIHRvd2FyZHMgc3VzdGFpbmFiaWxpdHkuIEhvd2V2ZXIsIHRoZSBpZGVudGlmaWNhdGlvbiBvZiByZWxldmFudCBwb2xpY3kgaW50ZXJ2ZW50aW9uIHBvaW50cyBoYXMgcmVtYWluZWQgYSByZWxhdGl2ZWx5IG5lZ2xlY3RlZCB0b3BpYy4gVGhpcyBpcyBhIHBvdGVudGlhbGx5IHNpZ25pZmljYW50IG92ZXJzaWdodCBnaXZlbiB0aGF0IHN1Y2ggaW50ZXJ2ZW50aW9uIHBvaW50cyBjb25zdGl0dXRlIGEgbWlkLXN0ZXAgYmV0d2VlbiBtZWFucyAocGFydGljdWxhciBwb2xpY3kgaW5zdHJ1bWVudHMpIGFuZCBvdmVyYWxsIGdvYWxzIChjaGFuZ2UgaW4gdGhlIGRpcmVjdGlvbmFsaXR5IG9mIHNvY2lvLXRlY2huaWNhbCBzeXN0ZW1zKS4gQnkgY29tcGxlbWVudGluZyBleGlzdGluZyB3b3JrIG9uIHBvbGljeSBtaXhlcyB3aXRoIGFkZGl0aW9uYWwgaW5zaWdodHMgZnJvbSB0cmFuc2l0aW9ucyBsaXRlcmF0dXJlLCB0aGlzIHBhcGVyIGZvcm11bGF0ZXMgYSBjb25jZXB0dWFsIGZyYW1ld29yayBvZiBzaXggcG9saWN5IGludGVydmVudGlvbiBwb2ludHMgZm9yIHRyYW5zZm9ybWF0aXZlIHN5c3RlbXMgY2hhbmdlLiBUaGUgY29kaW5nIHNjaGVtZSBkZXZlbG9wZWQgb24gdGhlIGJhc2lzIG9mIHRoaXMgZnJhbWV3b3JrIGlzIHVzZWQgdG8gcmV2aWV3IGN1cnJlbnQgbGl0ZXJhdHVyZSBvbiBwb2xpY3kgbWl4ZXMgaW4gc3VzdGFpbmFiaWxpdHkgdHJhbnNpdGlvbnMuIEl0IGlzIHNob3duIHRoYXQgdGhlIGxhdHRlciBoYXMgc28gZmFyIHByaW1hcmlseSBmb2N1c2VkIG9uIG5pY2hlLXJlZ2ltZSBkeW5hbWljcyB3aGlsZSBsYXJnZWx5IG5lZ2xlY3RpbmcgdGhlIGJyb2FkZXIgY29udGV4dCBvZiB0aGVzZSBpbnRlcmFjdGlvbnMuIFdlIGFyZ3VlIHRoYXQgYWRvcHRpbmcgYSB3aWRlciBwZXJzcGVjdGl2ZSBvbiBpbnRlcnZlbnRpb24gcG9pbnRzIGNhbiBhaWQgZnV0dXJlIHdvcmsgb24gcG9saWN5IG1peGVzIGJ5IGVuYWJsaW5nIHRoZSBpZGVudGlmaWNhdGlvbiBvZiByb290IGNhdXNlcyBhbmQgY3JpdGljYWwgcHJvYmxlbXMgb2Ygb25nb2luZyB0cmFuc2l0aW9ucywgYW5kIHRvIHNwb3QgZ2FwcyBpbiBleGlzdGluZyBwb2xpY3kgYWN0aXZpdGllcy4gVGhlIGNhc2Ugb2YgdGhlIEVzdG9uaWFuIGVuZXJneSBzeXN0ZW0gaXMgdXNlZCB0byBicmllZmx5IGlsbHVzdHJhdGUgdGhlc2UgcG9zc2liaWxpdGllcy4gTWV0aG9kb2xvZ2ljYWxseSwgd2UgZGVtb25zdHJhdGUgdGhlIHZhbHVlIG9mIGNvbWJpbmluZyB0aGVvcnktYmFzZWQgY29uY2VwdC1mb3JtYXRpb24gd2l0aCBhIHN5c3RlbWF0aWMgbGl0ZXJhdHVyZSByZXZpZXcsIGVuYWJsaW5nIG5vdCBvbmx5IGEgcHJvdmlzaW9uIG9mIGEgc3VtbWFyeSBvZiBleGlzdGluZyBsaXRlcmF0dXJlIGJ1dCBhbHNvIGhpZ2hsaWdodGluZyBzeXN0ZW1hdGljIGdhcHMgaW4gdGhhdCBsaXRlcmF0dXJlLiIsInB1Ymxpc2hlciI6IkVsc2V2aWVyIEIuVi4iLCJpc3N1ZSI6IjciLCJ2b2x1bWUiOiI0OSJ9LCJpc1RlbXBvcmFyeSI6ZmFsc2V9LHsiaWQiOiJjN2I0YzA2Ny0yNmI2LTNiZDItODRkZC02MmJhMmU5NzRhZGIiLCJpdGVtRGF0YSI6eyJ0eXBlIjoiYXJ0aWNsZS1qb3VybmFsIiwiaWQiOiJjN2I0YzA2Ny0yNmI2LTNiZDItODRkZC02MmJhMmU5NzRhZGIiLCJ0aXRsZSI6IkRpc3Rpbmd1aXNoaW5nIGJldHdlZW4gYXBwcm9wcmlhYmlsaXR5IGFuZCBhcHByb3ByaWF0aW9uOiBBIHN5c3RlbWF0aWMgcmV2aWV3IGFuZCBhIHJlbmV3ZWQgY29uY2VwdHVhbCBmcmFtaW5nIiwiYXV0aG9yIjpbeyJmYW1pbHkiOiJIdXJtZWxpbm5hLUxhdWtrYW5lbiIsImdpdmVuIjoiUGlhIiwicGFyc2UtbmFtZXMiOmZhbHNlLCJkcm9wcGluZy1wYXJ0aWNsZSI6IiIsIm5vbi1kcm9wcGluZy1wYXJ0aWNsZSI6IiJ9LHsiZmFtaWx5IjoiWWFuZyIsImdpdmVuIjoiSmlhbGVpIiwicGFyc2UtbmFtZXMiOmZhbHNlLCJkcm9wcGluZy1wYXJ0aWNsZSI6IiIsIm5vbi1kcm9wcGluZy1wYXJ0aWNsZSI6IiJ9XSwiY29udGFpbmVyLXRpdGxlIjoiUmVzZWFyY2ggUG9saWN5IiwiY29udGFpbmVyLXRpdGxlLXNob3J0IjoiUmVzIFBvbGljeSIsIkRPSSI6IjEwLjEwMTYvai5yZXNwb2wuMjAyMS4xMDQ0MTciLCJJU1NOIjoiMDA0ODczMzMiLCJpc3N1ZWQiOnsiZGF0ZS1wYXJ0cyI6W1syMDIyLDEsMV1dfSwiYWJzdHJhY3QiOiJUaGlzIHN0dWR5IHN5c3RlbWF0aWNhbGx5IHJldmlld3MgMjAwIGFydGljbGVzIHB1Ymxpc2hlZCBvdmVyIHRoZSBwYXN0IHRocmVlIGRlY2FkZXMgdG8gcmV2ZWFsIGhvdyBhcHByb3ByaWFiaWxpdHkgYW5kIGFwcHJvcHJpYXRpb24gaGF2ZSBiZWVuIGV4cGxhaW5lZCBhbmQgaG93IHRob3NlIHBlcnNwZWN0aXZlcyByZXNvbmF0ZSB3aXRoIGRldmVsb3BtZW50cyBpbiB0aGUgaW5ub3ZhdGlvbiBlbnZpcm9ubWVudC4gT3VyIHJlc3VsdHMgc2hvdyB0aGF0IGRlc3BpdGUgdGhlIGV4dGVuc2l2ZSBzdHJlYW0gb2YgbGl0ZXJhdHVyZSwgbGl0dGxlIGVmZm9ydCBoYXMgYmVlbiBtYWRlIHRvIHN5c3RlbWF0aWNhbGx5IGFkdmFuY2UgdGhlb3J5IG9uIGFwcHJvcHJpYWJpbGl0eSBhbmQgYXBwcm9wcmlhdGlvbi4gQmFzZWQgb24gYW5kIGV4dGVuZGluZyBwcmlvciBsaXRlcmF0dXJlLCB3ZSBwcm9wb3NlIGEgY29uY2VwdHVhbCBmcmFtaW5nIHRoYXQgZGlzdGluZ3Vpc2hlcyBhcHByb3ByaWFiaWxpdHkgYW5kIGFwcHJvcHJpYXRpb24sIGFuZCB0aGF0IGV4cGxhaW5zIGhvdyBpbm5vdmF0aW5nIG9yZ2FuaXphdGlvbnMgYnVpbGQgdGhlaXIgcmVhZGluZXNzIHRvIGJlbmVmaXQgZnJvbSBpbm5vdmF0aW9uIGFuZCBob3cgdGhleSByZWFsaXplIHRoYXQgcG90ZW50aWFsLiBXZSBvdXRsaW5lIGFwcHJvcHJpYWJpbGl0eSBhcyB0aGUgcG90ZW50aWFsIHRvIGJlbmVmaXQgZnJvbSBhbiBpbm5vdmF0aW9uLCB3aGljaCBhY2NydWVzIHRocm91Z2ggaW5zdHJ1bWVudHMgb2YgYXBwcm9wcmlhYmlsaXR5OiBpc29sYXRpbmcgYXBwcm9wcmlhYmlsaXR5IG1lY2hhbmlzbXMgYW5kIGNvbXBsZW1lbnRhcnkgYXNzZXRzOyBhbmQgYXBwcm9wcmlhdGlvbiBhcyB0aGUgcmVhbGl6YXRpb24gb2YgdGhhdCBwb3RlbnRpYWwsIHdoaWNoIG1hbmlmZXN0cyBpbiBwcml2YXRlIGFuZCBzb2NpYWwgYmVuZWZpdHMgd2hlbiB0aGUgaW5zdHJ1bWVudHMgYXJlIGVtcGxveWVkIGluIHByb2Nlc3NlcyBmb3IgZXhjbHVzaW9uLCBsZXZlcmFnZSwgb3IgZGlzY2xvc3VyZS4gV2UgaGlnaGxpZ2h0IHRoZSBzdHJhdGVnaWMgaW1wb3J0YW5jZSBvZiBhbGlnbmluZyB0aGVzZSBlbGVtZW50cyBhbmQgYXBwcm9wcmlhYmlsaXR5IGNvbmRpdGlvbnMgaW4gcmVhbGl6aW5nIGFwcHJvcHJpYXRpb24gb3V0Y29tZXMuIFRoZSBwYXBlciBjbG9zZXMgd2l0aCBhIGRpc2N1c3Npb24gb24gdGhlIGZyYW1ld29yaydzIGFwcGxpY2F0aW9ucyBhbmQgcmVsZXZhbnQgZnV0dXJlIHJlc2VhcmNoIGF2ZW51ZXMuIiwicHVibGlzaGVyIjoiRWxzZXZpZXIgQi5WLiIsImlzc3VlIjoiMSIsInZvbHVtZSI6IjUxIn0sImlzVGVtcG9yYXJ5IjpmYWxzZX0seyJpZCI6IjMxOTk0MWYwLTMyNTUtMzlmMS05YzUxLTY4ZDVmZGNlNzUxYyIsIml0ZW1EYXRhIjp7InR5cGUiOiJhcnRpY2xlLWpvdXJuYWwiLCJpZCI6IjMxOTk0MWYwLTMyNTUtMzlmMS05YzUxLTY4ZDVmZGNlNzUxYyIsInRpdGxlIjoiV2h5IGRvIGZpcm1zIHB1Ymxpc2g/IEEgc3lzdGVtYXRpYyBsaXRlcmF0dXJlIHJldmlldyBhbmQgYSBjb25jZXB0dWFsIGZyYW1ld29yayIsImF1dGhvciI6W3siZmFtaWx5IjoiUm90b2xvIiwiZ2l2ZW4iOiJEYW5pZWxlIiwicGFyc2UtbmFtZXMiOmZhbHNlLCJkcm9wcGluZy1wYXJ0aWNsZSI6IiIsIm5vbi1kcm9wcGluZy1wYXJ0aWNsZSI6IiJ9LHsiZmFtaWx5IjoiQ2FtZXJhbmkiLCJnaXZlbiI6IlJvYmVydG8iLCJwYXJzZS1uYW1lcyI6ZmFsc2UsImRyb3BwaW5nLXBhcnRpY2xlIjoiIiwibm9uLWRyb3BwaW5nLXBhcnRpY2xlIjoiIn0seyJmYW1pbHkiOiJHcmFzc2FubyIsImdpdmVuIjoiTmljb2xhIiwicGFyc2UtbmFtZXMiOmZhbHNlLCJkcm9wcGluZy1wYXJ0aWNsZSI6IiIsIm5vbi1kcm9wcGluZy1wYXJ0aWNsZSI6IiJ9LHsiZmFtaWx5IjoiTWFydGluIiwiZ2l2ZW4iOiJCZW4gUi4iLCJwYXJzZS1uYW1lcyI6ZmFsc2UsImRyb3BwaW5nLXBhcnRpY2xlIjoiIiwibm9uLWRyb3BwaW5nLXBhcnRpY2xlIjoiIn1dLCJjb250YWluZXItdGl0bGUiOiJSZXNlYXJjaCBQb2xpY3kiLCJjb250YWluZXItdGl0bGUtc2hvcnQiOiJSZXMgUG9saWN5IiwiRE9JIjoiMTAuMTAxNi9qLnJlc3BvbC4yMDIyLjEwNDYwNiIsIklTU04iOiIwMDQ4NzMzMyIsImlzc3VlZCI6eyJkYXRlLXBhcnRzIjpbWzIwMjIsMTIsMV1dfSwiYWJzdHJhY3QiOiJJbiB0aGlzIHBhcGVyLCB3ZSBhZGRyZXNzIHRoZSBxdWVzdGlvbiBvZiDigJhXaHkgZG8gZmlybXMgcHVibGlzaCBzY2llbnRpZmljIHBhcGVycz/igJkuIFJlc2VhcmNoIGV4YW1pbmluZyB0aGUgY29tcGV0aXRpdmUgYWR2YW50YWdlcyB0aGF0IGZpcm1zIGFjY3J1ZSBmcm9tIGludmVzdG1lbnQgaW4gUiZEIGhhcyBwcm92aWRlZCBldmlkZW5jZSB0aGF0IHN1Y2ggZWZmb3J0cyBjYW4gYmUgYXNzb2NpYXRlZCB3aXRoIHRoZSB2b2x1bnRhcnkgZGlzY2xvc3VyZSBvZiByZXNlYXJjaCBmaW5kaW5ncyBpbiBzY2llbnRpZmljIHB1YmxpY2F0aW9ucy4gVGhpcyBmb3JtIG9mIHNjaWVudGlmaWMgb3Blbm5lc3Mgb2NjdXJzIGRlc3BpdGUgcG90ZW50aWFsbHkgdW5kZXJtaW5pbmcgdGhlIHZhbHVlLWNhcHR1cmluZyBwcm9jZXNzIGJ5IGdlbmVyYXRpbmcga25vd2xlZGdlIHNwaWxsb3ZlcnMgYW5kIGhpbmRlcmluZyB0aGUgdXNlIG9mIG90aGVyIGluc3RydW1lbnRzIGZvciBwcm90ZWN0aW5nIGludGVsbGVjdHVhbCBwcm9wZXJ0eSAocGF0ZW50cyBhbmQgc2VjcmVjeSkuIE91ciB1bmRlcnN0YW5kaW5nIG9mIHdoYXQgbGVhZHMgZmlybXMgdG8gZW5nYWdlIGluIHNjaWVudGlmaWMgcHVibGlzaGluZyByZW1haW5zIHJlbGF0aXZlbHkgbGltaXRlZCwgaG93ZXZlci4gV2UgYWRkcmVzcyB0aGlzIGdhcCBieSBwcmVzZW50aW5nIGEgc3lzdGVtYXRpYyByZXZpZXcgb2YgMTY0IHN0dWRpZXMgZXhhbWluaW5nIGZpcm0gcHVibGlzaGluZy4gV2UgdGhlbiBkZXZlbG9wIGEgY29uY2VwdHVhbCBmcmFtZXdvcmsgdGhhdCBvdXRsaW5lcyBmaXZlIGluY2VudGl2ZXMgZm9yIGZpcm1zIHRvIGVuZ2FnZSBpbiBwdWJsaXNoaW5nOiAoaSkgYWNjZXNzaW5nIGV4dGVybmFsIGtub3dsZWRnZSBhbmQgcmVzb3VyY2VzOyAoaWkpIGF0dHJhY3RpbmcgYW5kIHJldGFpbmluZyByZXNlYXJjaGVyczsgKGlpaSkgc3VwcG9ydGluZyBJUCBzdHJhdGVnaWVzOyAoaXYpIGJ1aWxkaW5nIHRoZSBmaXJtJ3MgcmVwdXRhdGlvbjsgYW5kICh2KSBzdXBwb3J0aW5nIGNvbW1lcmNpYWxpemF0aW9uIHN0cmF0ZWdpZXMuIE1lY2hhbmlzbXMgdGhhdCByZWxhdGUgaW5jZW50aXZlcyB0byBwdWJsaXNoIHRvIGZpcm1zJyBtYWpvciBzdGFrZWhvbGRlcnMg4oCTIGkuZS4gYWNhZGVtaWEsIGluZHVzdHJ5LCBpbnZlc3RvcnMsIHVzZXJzLCBhbmQgaW5zdGl0dXRpb25zIOKAkyBhcmUgYWxzbyBvdXRsaW5lZCBpbiB0aGUgZnJhbWV3b3JrLiBXZSBjb25jbHVkZSBieSBzZXR0aW5nIG91dCBhbiBhZ2VuZGEgZm9yIGZ1dHVyZSByZXNlYXJjaC4iLCJwdWJsaXNoZXIiOiJFbHNldmllciBCLlYuIiwiaXNzdWUiOiIxMCIsInZvbHVtZSI6IjUxIn0sImlzVGVtcG9yYXJ5IjpmYWxzZX0seyJpZCI6IjQyMGYxODhjLWJjOGQtMzE0MC1iOTk5LTE3OWEwZWU1MmNhNyIsIml0ZW1EYXRhIjp7InR5cGUiOiJhcnRpY2xlLWpvdXJuYWwiLCJpZCI6IjQyMGYxODhjLWJjOGQtMzE0MC1iOTk5LTE3OWEwZWU1MmNhNyIsInRpdGxlIjoiQWR2YW5jZWQgbWFudWZhY3R1cmluZyB0ZWNobm9sb2d5IGFkb3B0aW9uIGFuZCBpbm5vdmF0aW9uOiBBIHN5c3RlbWF0aWMgbGl0ZXJhdHVyZSByZXZpZXcgb24gYmFycmllcnMsIGVuYWJsZXJzLCBhbmQgaW5ub3ZhdGlvbiB0eXBlcyIsImF1dGhvciI6W3siZmFtaWx5IjoiU3Rvcm5lbGxpIiwiZ2l2ZW4iOiJBbGRvIiwicGFyc2UtbmFtZXMiOmZhbHNlLCJkcm9wcGluZy1wYXJ0aWNsZSI6IiIsIm5vbi1kcm9wcGluZy1wYXJ0aWNsZSI6IiJ9LHsiZmFtaWx5IjoiT3pjYW4iLCJnaXZlbiI6IlNlcmNhbiIsInBhcnNlLW5hbWVzIjpmYWxzZSwiZHJvcHBpbmctcGFydGljbGUiOiIiLCJub24tZHJvcHBpbmctcGFydGljbGUiOiIifSx7ImZhbWlseSI6IlNpbW1zIiwiZ2l2ZW4iOiJDaHJpc3RvcGhlciIsInBhcnNlLW5hbWVzIjpmYWxzZSwiZHJvcHBpbmctcGFydGljbGUiOiIiLCJub24tZHJvcHBpbmctcGFydGljbGUiOiIifV0sImNvbnRhaW5lci10aXRsZSI6IlJlc2VhcmNoIFBvbGljeSIsImNvbnRhaW5lci10aXRsZS1zaG9ydCI6IlJlcyBQb2xpY3kiLCJET0kiOiIxMC4xMDE2L2oucmVzcG9sLjIwMjEuMTA0MjI5IiwiSVNTTiI6IjAwNDg3MzMzIiwiaXNzdWVkIjp7ImRhdGUtcGFydHMiOltbMjAyMSw3LDFdXX0sImFic3RyYWN0IjoiVGhpcyBzdHVkeSBleGFtaW5lcyB0aGUgYmFycmllcnMgYW5kIGVuYWJsZXJzIHdpdGhpbiB0aGUgYWRvcHRpb24gcHJvY2VzcyBvZiBhZHZhbmNlZCBtYW51ZmFjdHVyaW5nIHRlY2hub2xvZ2llcyAoQU1UcykgYW5kIHRoZWlyIHJlbGF0aW9uc2hpcCB0byBkaWZmZXJlbnQgaW5ub3ZhdGlvbiB0eXBlcyBhcyBvdXRjb21lcyBvZiB0aGlzIHByb2Nlc3MuIFdoaWxzdCB0aGUgcmVxdWlyZW1lbnQgdG8gaW1wcm92ZSBBTVQgYWRvcHRpb24gaXMgd2lkZWx5IGFja25vd2xlZGdlZCwgdGhlIGV4aXN0aW5nIGxpdGVyYXR1cmUgbGFja3MgYSBjb21wcmVoZW5zaXZlIHVuZGVyc3RhbmRpbmcgb2YgdGhlIG1haW4gYmFycmllcnMgYW5kIGVuYWJsZXJzIHdpdGhpbiB0aGUgYWRvcHRpb24gcHJvY2Vzcy4gRnVydGhlcm1vcmUsIGl0IGRvZXMgbm90IHJldmVhbCBob3cgdGhlc2UgYmFycmllcnMgYW5kIGVuYWJsZXJzIGFyZSByZWxhdGVkIHRvIGRpZmZlcmVudCBpbm5vdmF0aW9uIHR5cGVzLiBXZSBwcm92aWRlIGEgc3lzdGVtYXRpYyBsaXRlcmF0dXJlIHJldmlldyBvZiB0aGUgYmFycmllcnMgYW5kIGVuYWJsZXJzIHRvIEFNVCBhZG9wdGlvbi4gVGhlIGZpbmRpbmdzIG9mIHRoaXMgcmV2aWV3IGFyZSBiYXNlZCBvbiBhIHRvdGFsIG9mIGVpZ2h0eS1zZXZlbiBwZWVyLXJldmlld2VkIGFydGljbGVzIGZyb20gdGhlIGJ1c2luZXNzIGFuZCBtYW5hZ2VtZW50IGxpdGVyYXR1cmUgZnJvbSAxOTk5LTIwMTkuIE91ciBmaW5kaW5ncyBwcm92aWRlIHNldmVyYWwgY29udHJpYnV0aW9ucyB0byB0aGUgbGl0ZXJhdHVyZS4gRmlyc3RseSwgYnkgaW50ZWdyYXRpbmcgZXZpZGVuY2UgZnJvbSBlbXBpcmljYWwgc3R1ZGllcywgd2UgaWRlbnRpZnkgZml2ZSBtYWluIHR5cGVzIG9mIGJhcnJpZXJzIGFuZCBmb3VyIG1haW4gdHlwZXMgb2YgZW5hYmxlcnMgdG8gYWRvcHRpb24uIFNlY29uZGx5LCB3ZSBjb25jZXB0dWFsaXNlIHRocmVlIGtleSBzdGFnZXMgb2YgdGhlIEFNVCBhZG9wdGlvbiBwcm9jZXNzIGFuZCBjbGFzc2lmeSB0aGUgYmFycmllcnMgYW5kIGVuYWJsZXJzIG9uIHRoZSBiYXNpcyBvZiB3aGV0aGVyIHRoZXkgYXBwbHkgdG8gYW4gaW5kaXZpZHVhbCBzdGFnZSwgb3Igd2hldGhlciB0aGVpciBpbmZsdWVuY2UgaXMgcGVydGluZW50IGFjcm9zcyB0aGUgd2hvbGUgcHJvY2Vzcy4gVGhpcmRseSwgd2UgcmV2ZWFsIHRoZSByZWxhdGlvbnNoaXAgYmV0d2VlbiBjYXRlZ29yaWVzIG9mIGJhcnJpZXJzIGFuZCBlbmFibGVycyBhc3NvY2lhdGVkIHRvIGlubm92YXRpb24gdHlwZXMgb3V0Y29tZXM6IHByb2R1Y3QsIHByb2Nlc3MsIHNlcnZpY2Ugb3IgYnVzaW5lc3MgbW9kZWwgaW5ub3ZhdGlvbnMuIFRoZSByZXN1bHRzIG9mIG91ciBzdHVkeSBwcm92aWRlIGltcG9ydGFudCBpbXBsaWNhdGlvbnMgZm9yIGJvdGggbWFuYWdlcnMgYW5kIHBvbGljeSBtYWtlcnMgYmFzZWQgb24gdGhlIGV2aWRlbmNlIG9mIHRoZSBrZXkgYmFycmllcnMgYW5kIGVuYWJsZXJzLiBGdXJ0aGVyLCB3ZSBzdWdnZXN0IHNldmVyYWwgZGlyZWN0aW9ucyBmb3IgZnV0dXJlIHJlc2VhcmNoLCBpbmNsdWRpbmcgdGhlIG5lZWQgdG8gZXhhbWluZSB0aGUgcG9zdC1pbnN0YWxsYXRpb24gc3RhZ2UuIiwicHVibGlzaGVyIjoiRWxzZXZpZXIgQi5WLiIsImlzc3VlIjoiNiIsInZvbHVtZSI6IjUwIn0sImlzVGVtcG9yYXJ5IjpmYWxzZX1dfQ==&quot;},{&quot;citationID&quot;:&quot;MENDELEY_CITATION_3e72bd72-4f76-436f-bc79-a8283d075aac&quot;,&quot;properties&quot;:{&quot;noteIndex&quot;:0},&quot;isEdited&quot;:false,&quot;manualOverride&quot;:{&quot;isManuallyOverridden&quot;:false,&quot;citeprocText&quot;:&quot;(Zhang and Soomro 2015a; Kumar et al. 2018; Baxter and Casady 2020; Mcdonald et al. 2021)&quot;,&quot;manualOverrideText&quot;:&quot;&quot;},&quot;citationTag&quot;:&quot;MENDELEY_CITATION_v3_eyJjaXRhdGlvbklEIjoiTUVOREVMRVlfQ0lUQVRJT05fM2U3MmJkNzItNGY3Ni00MzZmLWJjNzktYTgyODNkMDc1YWFjIiwicHJvcGVydGllcyI6eyJub3RlSW5kZXgiOjB9LCJpc0VkaXRlZCI6ZmFsc2UsIm1hbnVhbE92ZXJyaWRlIjp7ImlzTWFudWFsbHlPdmVycmlkZGVuIjpmYWxzZSwiY2l0ZXByb2NUZXh0IjoiKFpoYW5nIGFuZCBTb29tcm8gMjAxNWE7IEt1bWFyIGV0IGFsLiAyMDE4OyBCYXh0ZXIgYW5kIENhc2FkeSAyMDIwOyBNY2RvbmFsZCBldCBhbC4gMjAyMSkiLCJtYW51YWxPdmVycmlkZVRleHQiOiIifSwiY2l0YXRpb25JdGVtcyI6W3siaWQiOiI0NjRmOGQxNS04Zjg1LTM3YmUtYjMzMS1iZWVmYWU5OWVhYmEiLCJpdGVtRGF0YSI6eyJ0eXBlIjoiYXJ0aWNsZS1qb3VybmFsIiwiaWQiOiI0NjRmOGQxNS04Zjg1LTM3YmUtYjMzMS1iZWVmYWU5OWVhYmEiLCJ0aXRsZSI6IlB1YmxpYyBCYW5rcyArIFB1YmxpYyBXYXRlciA9IFNERyA2PyIsImF1dGhvciI6W3siZmFtaWx5IjoiTWNkb25hbGQiLCJnaXZlbiI6IkRhdmlkIEEiLCJwYXJzZS1uYW1lcyI6ZmFsc2UsImRyb3BwaW5nLXBhcnRpY2xlIjoiIiwibm9uLWRyb3BwaW5nLXBhcnRpY2xlIjoiIn0seyJmYW1pbHkiOiJNYXJvaXMiLCJnaXZlbiI6IlRob21hcyIsInBhcnNlLW5hbWVzIjpmYWxzZSwiZHJvcHBpbmctcGFydGljbGUiOiIiLCJub24tZHJvcHBpbmctcGFydGljbGUiOiIifSx7ImZhbWlseSI6IlNwcm9uayIsImdpdmVuIjoiU3VzYW4iLCJwYXJzZS1uYW1lcyI6ZmFsc2UsImRyb3BwaW5nLXBhcnRpY2xlIjoiIiwibm9uLWRyb3BwaW5nLXBhcnRpY2xlIjoiIn1dLCJjb250YWluZXItdGl0bGUiOiJXYXRlciBBbHRlcm5hdGl2ZXMiLCJhY2Nlc3NlZCI6eyJkYXRlLXBhcnRzIjpbWzIwMjQsMyw1XV19LCJVUkwiOiJ3d3cud2F0ZXItYWx0ZXJuYXRpdmVzLm9yZyIsImlzc3VlZCI6eyJkYXRlLXBhcnRzIjpbWzIwMjFdXX0sInBhZ2UiOiIxMTctMTM0IiwiYWJzdHJhY3QiOiJTdXN0YWluYWJsZSBEZXZlbG9wbWVudCBHb2FsIDYgYWltcyB0byBhY2hpZXZlIHVuaXZlcnNhbCBhY2Nlc3MgdG8gd2F0ZXIgYW5kIHNhbml0YXRpb24gc2VydmljZXMgYnkgMjAzMDsgdGhpcyBpcyBleHBlY3RlZCB0byBjb3N0IGFuIGVzdGltYXRlZCBVUyQxNTAgYmlsbGlvbiBwZXIgeWVhci4gV2hlcmUgd2lsbCB0aGlzIGZ1bmRpbmcgY29tZSBmcm9tPyBPbmUgcG9zc2liaWxpdHkgaXMgcHJpdmF0ZSBmaW5hbmNlIGluIHRoZSBmb3JtIG9mIGRpcmVjdCBlcXVpdHkgaW52ZXN0bWVudCBmcm9tIHByaXZhdGUgd2F0ZXIgY29tcGFuaWVzIGFuZCBsZW5kaW5nIGZyb20gY29tbWVyY2lhbCBiYW5rcy4gRXZpZGVuY2Ugc3VnZ2VzdHMsIGhvd2V2ZXIsIHRoYXQgcHJpdmF0ZSBpbnZlc3RtZW50cyBpbiB3YXRlciBhbmQgc2FuaXRhdGlvbiBoYXZlIG5vdCBtYXRlcmlhbGlzZWQgYXMgcGxhbm5lZCBkdWUgdG8gdGhlIHNlY3RvcidzIHJpc2stcmV0dXJuIHByb2ZpbGUuIFdhdGVyIGFuZCBzYW5pdGF0aW9uIGFyZSBjb25zaWRlcmVkICd0b28gcmlza3knIGJ5IHByaXZhdGUgaW52ZXN0b3JzIGFuZCByZXR1cm5zIGluc3VmZmljaWVudGx5IHJld2FyZGluZy4gT25lIGFsdGVybmF0aXZlIHRoYXQgbWF5IGhlbHAgdG8gZmlsbCB0aGUgd2F0ZXIgc3VwcGx5IGFuZCBzYW5pdGF0aW9uIChXU1MpIGZ1bmRpbmcgZ2FwIGlzIGFuIGFzIHlldCB1bnRhcHBlZCBzb3VyY2Ugb2YgcHVibGljIGZpbmFuY2U6IHB1YmxpYyBiYW5rcy4gVGhlcmUgYXJlIG92ZXIgOTAwIHB1YmxpYyBiYW5rcyBpbiB0aGUgd29ybGQsIHdpdGggVVMkNDkgdHJpbGxpb24gaW4gYXNzZXRzOyB0aGV5IGhhdmUsIGhvd2V2ZXIsIGJlZW4gbGFyZ2VseSB1bmRlcmVzdGltYXRlZCBhcyBhbiBpbXBvcnRhbnQgc291cmNlIG9mIHdhdGVyIGFuZCBzYW5pdGF0aW9uIGZ1bmRpbmcgYW5kIGhhdmUgYWxzbyBiZWVuIG5lZ2xlY3RlZCBieSBhY2FkZW1pYyByZXNlYXJjaCBhbmQgYnkgbWFpbnN0cmVhbSBwb2xpY3kgb3JnYW5pc2F0aW9ucyBzdWNoIGFzIHRoZSBXb3JsZCBCYW5rLiBUaGVyZSBpcyBhIG5lZWQgdG8gYmV0dGVyIHVuZGVyc3RhbmQgaG93IHB1YmxpYyBiYW5rcyBjYW4gYmUgbW9iaWxpc2VkIGFzIGVmZmVjdGl2ZSBmdW5kZXJzIG9mIHB1YmxpYyB3YXRlci4gSW4gdGhpcyBhcnRpY2xlIHdlIHByb3ZpZGUgYSBicmllZiBoaXN0b3J5IG9mIHB1YmxpYyBiYW5raW5nIHByYWN0aWNlcyBpbiB0aGUgd2F0ZXIgc2VjdG9yLCByZXZpZXcgdGhlaXIgcHJvcyBhbmQgY29ucywgYW5kIGRpc2N1c3MgdGhlIHNpZ25pZmljYW5jZSBvZiB0aGUgZW1lcmdlbmNlIG9mIGEgbmV3IHR5cGUgb2YgcHVibGljIHdhdGVyIG9wZXJhdG9yIGFuZCB0aGUgcG90ZW50aWFsIHRoZXNlIGVudGl0aWVzIG9mZmVyIGZvciBmaW5hbmNpbmcgaW4gdGhpcyBzZWN0b3IuIiwiaXNzdWUiOiIxIiwidm9sdW1lIjoiMTQiLCJjb250YWluZXItdGl0bGUtc2hvcnQiOiIifSwiaXNUZW1wb3JhcnkiOmZhbHNlfSx7ImlkIjoiNTFjOWE5OTUtNWNkNS0zMWJiLWE1ODctOTgyMDJlM2EwZjM5IiwiaXRlbURhdGEiOnsidHlwZSI6ImFydGljbGUtam91cm5hbCIsImlkIjoiNTFjOWE5OTUtNWNkNS0zMWJiLWE1ODctOTgyMDJlM2EwZjM5IiwidGl0bGUiOiJBIENvcm9uYXZpcnVzIChDT1ZJRC0xOSkgVHJpYWdlIEZyYW1ld29yayBmb3IgKFN1YilOYXRpb25hbCBQdWJsaWPigJNQcml2YXRlIFBhcnRuZXJzaGlwIChQUFApIFByb2dyYW1zIiwiYXV0aG9yIjpbeyJmYW1pbHkiOiJCYXh0ZXIiLCJnaXZlbiI6IkRhdmlkIiwicGFyc2UtbmFtZXMiOmZhbHNlLCJkcm9wcGluZy1wYXJ0aWNsZSI6IiIsIm5vbi1kcm9wcGluZy1wYXJ0aWNsZSI6IiJ9LHsiZmFtaWx5IjoiQ2FzYWR5IiwiZ2l2ZW4iOiJDYXJ0ZXIgQi4iLCJwYXJzZS1uYW1lcyI6ZmFsc2UsImRyb3BwaW5nLXBhcnRpY2xlIjoiIiwibm9uLWRyb3BwaW5nLXBhcnRpY2xlIjoiIn1dLCJjb250YWluZXItdGl0bGUiOiJTdXN0YWluYWJpbGl0eSAyMDIwLCBWb2wuIDEyLCBQYWdlIDUyNTMiLCJhY2Nlc3NlZCI6eyJkYXRlLXBhcnRzIjpbWzIwMjQsMyw1XV19LCJET0kiOiIxMC4zMzkwL1NVMTIxMzUyNTMiLCJJU1NOIjoiMjA3MS0xMDUwIiwiVVJMIjoiaHR0cHM6Ly93d3cubWRwaS5jb20vMjA3MS0xMDUwLzEyLzEzLzUyNTMvaHRtIiwiaXNzdWVkIjp7ImRhdGUtcGFydHMiOltbMjAyMCw2LDI5XV19LCJwYWdlIjoiNTI1MyIsImFic3RyYWN0IjoiQXJvdW5kIHRoZSB3b3JsZCwgY291bnRyaWVzIGFyZSBzdHJ1Z2dsaW5nIHRvIGFkZHJlc3MgdGhlIGltbWVkaWF0ZSBhbmQgbG9uZy10ZXJtIGltcGFjdHMgb2YgdGhlIG5vdmVsIGNvcm9uYXZpcnVzIChDT1ZJRC0xOSkgcGFuZGVtaWMgb24gdGhlaXIgKHN1YiluYXRpb25hbCBwdWJsaWPigJNwcml2YXRlIHBhcnRuZXJzaGlwIChQUFApIHByb2dyYW1zLiBCdXJkZW5lZCB3aXRoIHRoZSByZWFsIHBvc3NpYmlsaXR5IG9mIHdpZGVzcHJlYWQgcHJvamVjdCBmYWlsdXJlcyBhbmQgY29uc3RyYWluZWQgYnVkZ2V0cywgZ292ZXJubWVudHMgYXJlIHNlYXJjaGluZyBmb3Igd2F5cyB0byBwcmlvcml0aXplIHByb2plY3RzIGluIG5lZWQgb2YgcmVsaWVmIGFuZCBib2xzdGVyIHBvc3QtcGFuZGVtaWMgcmVjb3ZlcnkgcGxhbnMuIFRvIG1lZXQgdGhpcyBuZWVkLCB0aGlzIGFydGljbGUgY29uY2VwdHVhbGl6ZXMgYSB0cmlhZ2Ugc3lzdGVtIGZvciBQUFAgcHJvZ3JhbXMgYmFzZWQgb24gZml2ZSBjYXRlZ29yaWVzOiAoMSkgcHJvamVjdHMgd2l0aG91dCBhIG5lZWQgZm9yIGVjb25vbWljIHN0aW11bHVzIChibHVlKTsgKDIpIHByb2plY3RzIGV4cGVyaWVuY2luZyBtaW5vciBlY29ub21pYy9maW5hbmNpYWwgbG9zc2VzIChncmVlbik7ICgzKSBwcm9qZWN0cyBuZWVkaW5nIHRlbXBvcmFyeS9zdG9wLWdhcCBzdXBwb3J0IG9yIHJlc3RydWN0dXJpbmcgKHllbGxvdyk7ICg0KSBwcm9qZWN0cyB1bmFibGUgdG8gc3Vydml2ZSB3aXRob3V0IHNpZ25pZmljYW50IGVjb25vbWljIHJlbGllZiAocmVkKTsgYW5kICg1KSBwcm9qZWN0cyB0aGF0IGNhbm5vdCBzdXJ2aXZlLCBldmVuIHdpdGggZ292ZXJubWVudCBpbnRlcnZlbnRpb24gKGJsYWNrKS4gVGhpcyByZXNlYXJjaCBhbHNvIHN0cmVzc2VzIHRoZSBpbXBvcnRhbmNlIG9mIGxhdW5jaGluZyBhbmQgc3VzdGFpbmluZyBhIGNyaXNpcyBjb21tYW5kIGNlbnRlciB0byBzdXBwb3J0IFBQUCB0cmlhZ2UgZGVjaXNpb25zIGFuZCBlbmNvdXJhZ2VzIFBQUCBzdGFrZWhvbGRlcnMgdG8gY29sbGVjdGl2ZWx5IGNyYWZ0IHdpbuKAk3dpbiBzb2x1dGlvbnMgZm9yIHBvc3QtcGFuZGVtaWMgcmVjb3ZlcnkgZWZmb3J0cy4iLCJwdWJsaXNoZXIiOiJNdWx0aWRpc2NpcGxpbmFyeSBEaWdpdGFsIFB1Ymxpc2hpbmcgSW5zdGl0dXRlIiwiaXNzdWUiOiIxMyIsInZvbHVtZSI6IjEyIiwiY29udGFpbmVyLXRpdGxlLXNob3J0IjoiIn0sImlzVGVtcG9yYXJ5IjpmYWxzZX0seyJpZCI6IjM1ZGYxZGMxLTFjZjQtMzBkNi04NWJmLWM5ZDM1ZjZiNWZjNCIsIml0ZW1EYXRhIjp7InR5cGUiOiJhcnRpY2xlLWpvdXJuYWwiLCJpZCI6IjM1ZGYxZGMxLTFjZjQtMzBkNi04NWJmLWM5ZDM1ZjZiNWZjNCIsInRpdGxlIjoiRmFpbHVyZSBQYXRoIEFuYWx5c2lzIHdpdGggUmVzcGVjdCB0byBQcml2YXRlIFNlY3RvciBQYXJ0bmVycyBpbiBUcmFuc3BvcnRhdGlvbiBQdWJsaWMtUHJpdmF0ZSBQYXJ0bmVyc2hpcHMiLCJhdXRob3IiOlt7ImZhbWlseSI6IlpoYW5nIiwiZ2l2ZW4iOiJYdWVxaW5nIiwicGFyc2UtbmFtZXMiOmZhbHNlLCJkcm9wcGluZy1wYXJ0aWNsZSI6IiIsIm5vbi1kcm9wcGluZy1wYXJ0aWNsZSI6IiJ9LHsiZmFtaWx5IjoiU29vbXJvIiwiZ2l2ZW4iOiJNb2hzaW4gQWxpIiwicGFyc2UtbmFtZXMiOmZhbHNlLCJkcm9wcGluZy1wYXJ0aWNsZSI6IiIsIm5vbi1kcm9wcGluZy1wYXJ0aWNsZSI6IiJ9XSwiY29udGFpbmVyLXRpdGxlIjoiQXJ0aWNsZSBpbiBKb3VybmFsIG9mIE1hbmFnZW1lbnQgaW4gRW5naW5lZXJpbmciLCJhY2Nlc3NlZCI6eyJkYXRlLXBhcnRzIjpbWzIwMjQsMyw1XV19LCJET0kiOiIxMC4xMDYxLyhBU0NFKU1FLjE5NDMtNTQ3OS4wMDAwMzg0IiwiVVJMIjoiaHR0cHM6Ly93d3cucmVzZWFyY2hnYXRlLm5ldC9wdWJsaWNhdGlvbi8yNzc4ODUxMzkiLCJpc3N1ZWQiOnsiZGF0ZS1wYXJ0cyI6W1syMDE1XV19LCJhYnN0cmFjdCI6Iklubm92YXRpdmUgcHVibGljLXByaXZhdGUgcGFydG5lcnNoaXBzIChQUFBzKSBoYXZlIGNyZWF0ZWQgcG90ZW50aWFsIG9wcG9ydHVuaXRpZXMgZm9yIGJvdGggcHVibGljIGFuZCBwcml2YXRlIHNlY3RvciBvcmdhbml6YXRpb25zIGluIGRldmVsb3BpbmcgYW5kIG1hbmFnaW5nIHB1YmxpYyB0cmFuc3BvcnRhdGlvbiBuZXR3b3Jrcy4gVGhyb3VnaCBQUFBzLCBwdWJsaWMgc2VjdG9yIGFnZW5jaWVzIGFyZSBhYmxlIHRvIG92ZXJjb21lIGJ1ZGdldGFyeSBhbmQgdGVjaG5pY2FsIGNvbnN0cmFpbnRzIGFuZCBwcml2YXRlIHNlY3RvciBjb21wYW5pZXMgY2FuIG9idGFpbiBsb25nLXRlcm0gYW5kIHN1c3RhaW5lZCBidXNpbmVzcyBwcm9zcGVjdHMuIEhvd2V2ZXIsIHByZXZpb3VzIHN0dWRpZXMgaGF2ZSBub3RlZCB0aGF0IGRlc3BpdGUgcG9zc2Vzc2luZyBleHBlcmllbmNlIGFuZCBza2lsbHMsIHByaXZhdGUgc2VjdG9yIGNvbXBhbmllcyBhcmUgcHJvbmUgdG8gbWFraW5nIHNlcmlvdXMgbWlzdGFrZXMgdGhhdCBjb3VsZCBsZWFkIHRvIHRoZSBmYWlsdXJlIG9mIGEgUFBQIHByb2plY3QuIEJhc2VkIG9uIGV4dGVuc2l2ZSBjYXNlIHN0dWRpZXMsIHRoaXMgcGFwZXIgcHJvcG9zZXMgYSBmYWlsdXJlIG1lY2hhbmlzbSBtb2RlbCB0aGF0IHJlZmxlY3RzIHRoZSB0cmFpbHMgb2YgbWlzdGFrZXMgbWFkZSBieSBwcml2YXRlIHNlY3RvciBwYXJ0bmVycyBpbiB0cmFuc3BvcnRhdGlvbiBQUFBzLiBBIHF1ZXN0aW9ubmFpcmUgc3VydmV5IHdhcyBjb25kdWN0ZWQgdG8gdmFsaWRhdGUgYW5kIGFzc2VzcyB0aGUgY3JpdGljYWxpdHkgb2YgdGhlIGZhaWx1cmUgZHJpdmVycyBpbiB0aGUgZmFpbHVyZSBtZWNoYW5pc20gbW9kZWwgYW5kIHRoZSBjYXVzYWwgcmVsYXRpb25zaGlwcyBpbnZvbHZlZC4gTXVsdGlwbGUgcmVncmVzc2lvbiBwYXRoIGFuYWx5c2lzIHdhcyB0aGVuIGFwcGxpZWQgdG8gYXNzZXNzIHRoZSBzdGF0aXN0aWNhbCBzaWduaWZpY2FuY2UgYW5kIGNhbGN1bGF0ZSB0aGUgcGF0aCBjb2VmZmljaWVudHMgb2YgdGhlIGNhdXNhbCByZWxhdGlvbnNoaXBzIGRlcGljdGVkIGJ5IHRoZSBwcm9wb3NlZCBmYWlsdXJlIG1lY2hhbmlzbSBtb2RlbC4gVGhpcyBhbmFseXNpcyB0aGVuIHlpZWxkZWQgdGhlIHBhdGggY29lZmZpY2llbnRzLCB3aGljaCBpbmRpY2F0ZSB0aGUgY2F1c2FsIHN0cmVuZ3RoIG9mIHRoZSBwcm9wb3NlZCBmYWlsdXJlIG1lY2hhbmlzbSBtb2RlbCBhbG9uZyB3aXRoIGl0cyBzdGF0aXN0aWNhbCBzaWduaWZpY2FuY2UuIEJhc2VkIG9uIHRoZSByZXN1bHRzIG9mIG11bHRpcGxlIHJlZ3Jlc3Npb24gcGF0aCBhbmFseXNpcywgdGhlIGZhaWx1cmUgbWVjaGFuaXNtIG1vZGVsIHdhcyByZXNwZWNpZmllZCB0byByZWZsZWN0IHRoZSB2YWxpZGF0ZWQgYW5kIHN0YXRpc3RpY2FsIHNpZ25pZmljYW50IGNhdXNhbCByZWxhdGlvbnNoaXBzLiIsImNvbnRhaW5lci10aXRsZS1zaG9ydCI6IiJ9LCJpc1RlbXBvcmFyeSI6ZmFsc2V9LHsiaWQiOiJlMThjZTIxZC0xYWZhLTNkMTEtYWFkNy01OTcwYjRmNWNiNDMiLCJpdGVtRGF0YSI6eyJ0eXBlIjoiYXJ0aWNsZS1qb3VybmFsIiwiaWQiOiJlMThjZTIxZC0xYWZhLTNkMTEtYWFkNy01OTcwYjRmNWNiNDMiLCJ0aXRsZSI6IkZpbmFuY2lhbCByaXNrIGFzc2Vzc21lbnQgYW5kIG1vZGVsbGluZyBvZiBQUFAgYmFzZWQgSW5kaWFuIGhpZ2h3YXkgaW5mcmFzdHJ1Y3R1cmUgcHJvamVjdHMiLCJhdXRob3IiOlt7ImZhbWlseSI6Ikt1bWFyIiwiZ2l2ZW4iOiJMYWtzaHlhIiwicGFyc2UtbmFtZXMiOmZhbHNlLCJkcm9wcGluZy1wYXJ0aWNsZSI6IiIsIm5vbi1kcm9wcGluZy1wYXJ0aWNsZSI6IiJ9LHsiZmFtaWx5IjoiSmluZGFsIiwiZ2l2ZW4iOiJBcHVydmEiLCJwYXJzZS1uYW1lcyI6ZmFsc2UsImRyb3BwaW5nLXBhcnRpY2xlIjoiIiwibm9uLWRyb3BwaW5nLXBhcnRpY2xlIjoiIn0seyJmYW1pbHkiOiJWZWxhZ2EiLCJnaXZlbiI6Ik5hZ2VuZHJhIFIuIiwicGFyc2UtbmFtZXMiOmZhbHNlLCJkcm9wcGluZy1wYXJ0aWNsZSI6IiIsIm5vbi1kcm9wcGluZy1wYXJ0aWNsZSI6IiJ9XSwiY29udGFpbmVyLXRpdGxlIjoiVHJhbnNwb3J0IFBvbGljeSIsImNvbnRhaW5lci10aXRsZS1zaG9ydCI6IlRyYW5zcCBQb2xpY3kgKE94ZikiLCJhY2Nlc3NlZCI6eyJkYXRlLXBhcnRzIjpbWzIwMjQsMyw1XV19LCJET0kiOiIxMC4xMDE2L0ouVFJBTlBPTC4yMDE3LjAzLjAxMCIsIklTU04iOiIwOTY3LTA3MFgiLCJpc3N1ZWQiOnsiZGF0ZS1wYXJ0cyI6W1syMDE4LDIsMV1dfSwicGFnZSI6IjItMTEiLCJhYnN0cmFjdCI6IlRoaXMgcGFwZXIgaW52ZXN0aWdhdGVzIGZpbmFuY2lhbCByaXNrIGFzc29jaWF0ZWQgd2l0aCBoaWdod2F5IGluZnJhc3RydWN0dXJlIHByb2plY3RzIGJ5IGlkZW50aWZ5aW5nIHBhcmFtZXRlcnMgc3VjaCBhcyB0cmFmZmljIGZsb3cgYW5kIHByb2plY3QgY29zdDsgYW5kIGZ1cnRoZXIgbW9kZWxzIHRoZSByaXNrIGJ5IGFuYWx5c2luZyByZWFsLXdvcmxkIFBQUCBiYXNlZCBoaWdod2F5IHByb2plY3RzIGluIEluZGlhLiBJdCBhcHBsaWVzIHRoZSBOZXQgUHJlc2VudCBWYWx1ZSAoTlBWKS1hdC1yaXNrIG1vZGVsIHRvb2wgd2hpY2ggdXNlcyBNb250ZSBDYXJsbyBTaW11bGF0aW9uIHRha2luZyBpbnRvIGFjY291bnQgdGhlIHByb2JhYmlsaXR5IGRpc3RyaWJ1dGlvbnMgZm9yIGRpZmZlcmVudCBpbnB1dCBwYXJhbWV0ZXJzLCBhbmQgZ2l2ZXMgdW5jZXJ0YWludHkgYXNzb2NpYXRlZCB3aXRoIE5QVi4gRnVydGhlciwgdGhlIG1vZGVsIGlzIGFwcGxpZWQgdG8gMzAgcmVhbC13b3JsZCBCT1QgaGlnaHdheSBwcm9qZWN0cyB0byBpZGVudGlmeSBjcml0aWNhbCByaXNrcyBhbmQgZGlzY3VzcyBtaXRpZ2F0aW9uIHN0cmF0ZWdpZXMuIFRoZSBjcml0aWNhbCBjb250cmlidXRpb24gb2YgdGhlIHBhcGVyIGlzIHRvd2FyZHMgYXBwbHlpbmcgYSBzdGFuZGFyZCByaXNrLWFuYWx5c2lzIG1vZGVsIChOUFYtYXQtcmlzayB0b29sIHN1cHBvcnRlZCBieSBNb250ZSBDYXJsbyBTaW11bGF0aW9uKSB0byB0aGUgcmVhbC13b3JsZCBQUFAgYmFzZWQgaGlnaHdheSBpbmZyYXN0cnVjdHVyZSBwcm9qZWN0cy4gVGhlIGFwcGxpY2F0aW9uIG9mIHRoZSBkZXZlbG9wZWQgbW9kZWwgY2FuIGJlIHVzZWQgYXMgYSBkZWNpc2lvbiB0b29sIHRvIGp1ZGdlIHRoZSBwcm9maXRhYmlsaXR5IG9mIGEgcHJvamVjdCBhbmQgbWFrZSBpbnZlc3RtZW50IGRlY2lzaW9ucyBpbiB0aGUgYmlkZGluZyBwaGFzZSBieSB0aGUgcHJpdmF0ZSBpbnZlc3RvcnMuIEl0IGFsc28gaGVscHMgaW4gaWRlbnRpZnlpbmcgd2hpY2ggc291cmNlIG9mIHVuY2VydGFpbnR5IGhhcyB0aGUgbW9zdCBpbmZsdWVuY2Ugb24gdGhlIHByb2plY3QncyBmaW5hbmNpYWwgcmV0dXJucyBhbmQgd2hhdCBpcyB0aGUgYWN0dWFsIHJlbGF0aW9uc2hpcCBiZXR3ZWVuIHRoZSBjcml0aWNhbCBpbmZsdWVuY2luZyBwYXJhbWV0ZXJzIGFuZCBhc3NvY2lhdGVkIE5QVjsgdGhpcyB3aWxsIGJlIGhlbHBmdWwgdG8gZ292ZXJubWVudCBhZ2VuY2llcyBhbmQgcHVibGljIGF1dGhvcml0aWVzIHRvIGlkZW50aWZ5IHRoZSBmYWN0b3JzIHRoYXQgaGF2ZSBsYXJnZXN0IGltcGFjdHMgYW5kIGNvbnNpZGVyIHRoZSBjb3JyZXNwb25kaW5nIG1pdGlnYXRpb24gc3RyYXRlZ2llcy4iLCJwdWJsaXNoZXIiOiJQZXJnYW1vbiIsInZvbHVtZSI6IjYyIn0sImlzVGVtcG9yYXJ5IjpmYWxzZX1dfQ==&quot;,&quot;citationItems&quot;:[{&quot;id&quot;:&quot;464f8d15-8f85-37be-b331-beefae99eaba&quot;,&quot;itemData&quot;:{&quot;type&quot;:&quot;article-journal&quot;,&quot;id&quot;:&quot;464f8d15-8f85-37be-b331-beefae99eaba&quot;,&quot;title&quot;:&quot;Public Banks + Public Water = SDG 6?&quot;,&quot;author&quot;:[{&quot;family&quot;:&quot;Mcdonald&quot;,&quot;given&quot;:&quot;David A&quot;,&quot;parse-names&quot;:false,&quot;dropping-particle&quot;:&quot;&quot;,&quot;non-dropping-particle&quot;:&quot;&quot;},{&quot;family&quot;:&quot;Marois&quot;,&quot;given&quot;:&quot;Thomas&quot;,&quot;parse-names&quot;:false,&quot;dropping-particle&quot;:&quot;&quot;,&quot;non-dropping-particle&quot;:&quot;&quot;},{&quot;family&quot;:&quot;Spronk&quot;,&quot;given&quot;:&quot;Susan&quot;,&quot;parse-names&quot;:false,&quot;dropping-particle&quot;:&quot;&quot;,&quot;non-dropping-particle&quot;:&quot;&quot;}],&quot;container-title&quot;:&quot;Water Alternatives&quot;,&quot;accessed&quot;:{&quot;date-parts&quot;:[[2024,3,5]]},&quot;URL&quot;:&quot;www.water-alternatives.org&quot;,&quot;issued&quot;:{&quot;date-parts&quot;:[[2021]]},&quot;page&quot;:&quot;117-134&quot;,&quot;abstract&quot;:&quot;Sustainable Development Goal 6 aims to achieve universal access to water and sanitation services by 2030; this is expected to cost an estimated US$150 billion per year. Where will this funding come from? One possibility is private finance in the form of direct equity investment from private water companies and lending from commercial banks. Evidence suggests, however, that private investments in water and sanitation have not materialised as planned due to the sector's risk-return profile. Water and sanitation are considered 'too risky' by private investors and returns insufficiently rewarding. One alternative that may help to fill the water supply and sanitation (WSS) funding gap is an as yet untapped source of public finance: public banks. There are over 900 public banks in the world, with US$49 trillion in assets; they have, however, been largely underestimated as an important source of water and sanitation funding and have also been neglected by academic research and by mainstream policy organisations such as the World Bank. There is a need to better understand how public banks can be mobilised as effective funders of public water. In this article we provide a brief history of public banking practices in the water sector, review their pros and cons, and discuss the significance of the emergence of a new type of public water operator and the potential these entities offer for financing in this sector.&quot;,&quot;issue&quot;:&quot;1&quot;,&quot;volume&quot;:&quot;14&quot;,&quot;container-title-short&quot;:&quot;&quot;},&quot;isTemporary&quot;:false},{&quot;id&quot;:&quot;51c9a995-5cd5-31bb-a587-98202e3a0f39&quot;,&quot;itemData&quot;:{&quot;type&quot;:&quot;article-journal&quot;,&quot;id&quot;:&quot;51c9a995-5cd5-31bb-a587-98202e3a0f39&quot;,&quot;title&quot;:&quot;A Coronavirus (COVID-19) Triage Framework for (Sub)National Public–Private Partnership (PPP) Programs&quot;,&quot;author&quot;:[{&quot;family&quot;:&quot;Baxter&quot;,&quot;given&quot;:&quot;David&quot;,&quot;parse-names&quot;:false,&quot;dropping-particle&quot;:&quot;&quot;,&quot;non-dropping-particle&quot;:&quot;&quot;},{&quot;family&quot;:&quot;Casady&quot;,&quot;given&quot;:&quot;Carter B.&quot;,&quot;parse-names&quot;:false,&quot;dropping-particle&quot;:&quot;&quot;,&quot;non-dropping-particle&quot;:&quot;&quot;}],&quot;container-title&quot;:&quot;Sustainability 2020, Vol. 12, Page 5253&quot;,&quot;accessed&quot;:{&quot;date-parts&quot;:[[2024,3,5]]},&quot;DOI&quot;:&quot;10.3390/SU12135253&quot;,&quot;ISSN&quot;:&quot;2071-1050&quot;,&quot;URL&quot;:&quot;https://www.mdpi.com/2071-1050/12/13/5253/htm&quot;,&quot;issued&quot;:{&quot;date-parts&quot;:[[2020,6,29]]},&quot;page&quot;:&quot;5253&quot;,&quot;abstract&quot;:&quot;Around the world, countries are struggling to address the immediate and long-term impacts of the novel coronavirus (COVID-19) pandemic on their (sub)national public–private partnership (PPP) programs. Burdened with the real possibility of widespread project failures and constrained budgets, governments are searching for ways to prioritize projects in need of relief and bolster post-pandemic recovery plans. To meet this need, this article conceptualizes a triage system for PPP programs based on five categories: (1) projects without a need for economic stimulus (blue); (2) projects experiencing minor economic/financial losses (green); (3) projects needing temporary/stop-gap support or restructuring (yellow); (4) projects unable to survive without significant economic relief (red); and (5) projects that cannot survive, even with government intervention (black). This research also stresses the importance of launching and sustaining a crisis command center to support PPP triage decisions and encourages PPP stakeholders to collectively craft win–win solutions for post-pandemic recovery efforts.&quot;,&quot;publisher&quot;:&quot;Multidisciplinary Digital Publishing Institute&quot;,&quot;issue&quot;:&quot;13&quot;,&quot;volume&quot;:&quot;12&quot;,&quot;container-title-short&quot;:&quot;&quot;},&quot;isTemporary&quot;:false},{&quot;id&quot;:&quot;35df1dc1-1cf4-30d6-85bf-c9d35f6b5fc4&quot;,&quot;itemData&quot;:{&quot;type&quot;:&quot;article-journal&quot;,&quot;id&quot;:&quot;35df1dc1-1cf4-30d6-85bf-c9d35f6b5fc4&quot;,&quot;title&quot;:&quot;Failure Path Analysis with Respect to Private Sector Partners in Transportation Public-Private Partnerships&quot;,&quot;author&quot;:[{&quot;family&quot;:&quot;Zhang&quot;,&quot;given&quot;:&quot;Xueqing&quot;,&quot;parse-names&quot;:false,&quot;dropping-particle&quot;:&quot;&quot;,&quot;non-dropping-particle&quot;:&quot;&quot;},{&quot;family&quot;:&quot;Soomro&quot;,&quot;given&quot;:&quot;Mohsin Ali&quot;,&quot;parse-names&quot;:false,&quot;dropping-particle&quot;:&quot;&quot;,&quot;non-dropping-particle&quot;:&quot;&quot;}],&quot;container-title&quot;:&quot;Article in Journal of Management in Engineering&quot;,&quot;accessed&quot;:{&quot;date-parts&quot;:[[2024,3,5]]},&quot;DOI&quot;:&quot;10.1061/(ASCE)ME.1943-5479.0000384&quot;,&quot;URL&quot;:&quot;https://www.researchgate.net/publication/277885139&quot;,&quot;issued&quot;:{&quot;date-parts&quot;:[[2015]]},&quot;abstract&quot;:&quot;Innovative public-private partnerships (PPPs) have created potential opportunities for both public and private sector organizations in developing and managing public transportation networks. Through PPPs, public sector agencies are able to overcome budgetary and technical constraints and private sector companies can obtain long-term and sustained business prospects. However, previous studies have noted that despite possessing experience and skills, private sector companies are prone to making serious mistakes that could lead to the failure of a PPP project. Based on extensive case studies, this paper proposes a failure mechanism model that reflects the trails of mistakes made by private sector partners in transportation PPPs. A questionnaire survey was conducted to validate and assess the criticality of the failure drivers in the failure mechanism model and the causal relationships involved. Multiple regression path analysis was then applied to assess the statistical significance and calculate the path coefficients of the causal relationships depicted by the proposed failure mechanism model. This analysis then yielded the path coefficients, which indicate the causal strength of the proposed failure mechanism model along with its statistical significance. Based on the results of multiple regression path analysis, the failure mechanism model was respecified to reflect the validated and statistical significant causal relationships.&quot;,&quot;container-title-short&quot;:&quot;&quot;},&quot;isTemporary&quot;:false},{&quot;id&quot;:&quot;e18ce21d-1afa-3d11-aad7-5970b4f5cb43&quot;,&quot;itemData&quot;:{&quot;type&quot;:&quot;article-journal&quot;,&quot;id&quot;:&quot;e18ce21d-1afa-3d11-aad7-5970b4f5cb43&quot;,&quot;title&quot;:&quot;Financial risk assessment and modelling of PPP based Indian highway infrastructure projects&quot;,&quot;author&quot;:[{&quot;family&quot;:&quot;Kumar&quot;,&quot;given&quot;:&quot;Lakshya&quot;,&quot;parse-names&quot;:false,&quot;dropping-particle&quot;:&quot;&quot;,&quot;non-dropping-particle&quot;:&quot;&quot;},{&quot;family&quot;:&quot;Jindal&quot;,&quot;given&quot;:&quot;Apurva&quot;,&quot;parse-names&quot;:false,&quot;dropping-particle&quot;:&quot;&quot;,&quot;non-dropping-particle&quot;:&quot;&quot;},{&quot;family&quot;:&quot;Velaga&quot;,&quot;given&quot;:&quot;Nagendra R.&quot;,&quot;parse-names&quot;:false,&quot;dropping-particle&quot;:&quot;&quot;,&quot;non-dropping-particle&quot;:&quot;&quot;}],&quot;container-title&quot;:&quot;Transport Policy&quot;,&quot;container-title-short&quot;:&quot;Transp Policy (Oxf)&quot;,&quot;accessed&quot;:{&quot;date-parts&quot;:[[2024,3,5]]},&quot;DOI&quot;:&quot;10.1016/J.TRANPOL.2017.03.010&quot;,&quot;ISSN&quot;:&quot;0967-070X&quot;,&quot;issued&quot;:{&quot;date-parts&quot;:[[2018,2,1]]},&quot;page&quot;:&quot;2-11&quot;,&quot;abstract&quot;:&quot;This paper investigates financial risk associated with highway infrastructure projects by identifying parameters such as traffic flow and project cost; and further models the risk by analysing real-world PPP based highway projects in India. It applies the Net Present Value (NPV)-at-risk model tool which uses Monte Carlo Simulation taking into account the probability distributions for different input parameters, and gives uncertainty associated with NPV. Further, the model is applied to 30 real-world BOT highway projects to identify critical risks and discuss mitigation strategies. The critical contribution of the paper is towards applying a standard risk-analysis model (NPV-at-risk tool supported by Monte Carlo Simulation) to the real-world PPP based highway infrastructure projects. The application of the developed model can be used as a decision tool to judge the profitability of a project and make investment decisions in the bidding phase by the private investors. It also helps in identifying which source of uncertainty has the most influence on the project's financial returns and what is the actual relationship between the critical influencing parameters and associated NPV; this will be helpful to government agencies and public authorities to identify the factors that have largest impacts and consider the corresponding mitigation strategies.&quot;,&quot;publisher&quot;:&quot;Pergamon&quot;,&quot;volume&quot;:&quot;62&quot;},&quot;isTemporary&quot;:false}]},{&quot;citationID&quot;:&quot;MENDELEY_CITATION_befef11a-4ee8-4918-84fc-7c9a46589268&quot;,&quot;properties&quot;:{&quot;noteIndex&quot;:0},&quot;isEdited&quot;:false,&quot;manualOverride&quot;:{&quot;isManuallyOverridden&quot;:true,&quot;citeprocText&quot;:&quot;(Sachs et al. 2007; Effah Ameyaw and Chan 2013; Iossa and Martimort 2016)&quot;,&quot;manualOverrideText&quot;:&quot;(e.g. Sachs et al. 2007; Effah Ameyaw and Chan 2013; Iossa and Martimort 2016)&quot;},&quot;citationTag&quot;:&quot;MENDELEY_CITATION_v3_eyJjaXRhdGlvbklEIjoiTUVOREVMRVlfQ0lUQVRJT05fYmVmZWYxMWEtNGVlOC00OTE4LTg0ZmMtN2M5YTQ2NTg5MjY4IiwicHJvcGVydGllcyI6eyJub3RlSW5kZXgiOjB9LCJpc0VkaXRlZCI6ZmFsc2UsIm1hbnVhbE92ZXJyaWRlIjp7ImlzTWFudWFsbHlPdmVycmlkZGVuIjp0cnVlLCJjaXRlcHJvY1RleHQiOiIoU2FjaHMgZXQgYWwuIDIwMDc7IEVmZmFoIEFtZXlhdyBhbmQgQ2hhbiAyMDEzOyBJb3NzYSBhbmQgTWFydGltb3J0IDIwMTYpIiwibWFudWFsT3ZlcnJpZGVUZXh0IjoiKGUuZy4gU2FjaHMgZXQgYWwuIDIwMDc7IEVmZmFoIEFtZXlhdyBhbmQgQ2hhbiAyMDEzOyBJb3NzYSBhbmQgTWFydGltb3J0IDIwMTYpIn0sImNpdGF0aW9uSXRlbXMiOlt7ImlkIjoiYzRmYThkNzktMTFlNy0zNjMyLWE5ZDItNTdhY2YzYzMxYmY1IiwiaXRlbURhdGEiOnsidHlwZSI6ImFydGljbGUtam91cm5hbCIsImlkIjoiYzRmYThkNzktMTFlNy0zNjMyLWE5ZDItNTdhY2YzYzMxYmY1IiwidGl0bGUiOiJJZGVudGlmeWluZyBwdWJsaWMtcHJpdmF0ZSBwYXJ0bmVyc2hpcCAoUFBQKSByaXNrcyBpbiBtYW5hZ2luZyB3YXRlciBzdXBwbHkgcHJvamVjdHMgaW4gR2hhbmEiLCJhdXRob3IiOlt7ImZhbWlseSI6IkVmZmFoIEFtZXlhdyIsImdpdmVuIjoiRXJuZXN0IiwicGFyc2UtbmFtZXMiOmZhbHNlLCJkcm9wcGluZy1wYXJ0aWNsZSI6IiIsIm5vbi1kcm9wcGluZy1wYXJ0aWNsZSI6IiJ9LHsiZmFtaWx5IjoiQ2hhbiIsImdpdmVuIjoiQWxiZXJ0IFAuQy4iLCJwYXJzZS1uYW1lcyI6ZmFsc2UsImRyb3BwaW5nLXBhcnRpY2xlIjoiIiwibm9uLWRyb3BwaW5nLXBhcnRpY2xlIjoiIn1dLCJjb250YWluZXItdGl0bGUiOiJKb3VybmFsIG9mIEZhY2lsaXRpZXMgTWFuYWdlbWVudCIsImFjY2Vzc2VkIjp7ImRhdGUtcGFydHMiOltbMjAyNCwzLDVdXX0sIkRPSSI6IjEwLjExMDgvMTQ3MjU5NjEzMTEzMTQ2NTEvRlVMTC9YTUwiLCJJU1NOIjoiMTc0MTA5ODMiLCJpc3N1ZWQiOnsiZGF0ZS1wYXJ0cyI6W1syMDEzLDQsMjVdXX0sInBhZ2UiOiIxNTItMTgyIiwiYWJzdHJhY3QiOiJQdXJwb3NlIOKAkyBUaGUgcHVibGljLXByaXZhdGUgcGFydG5lcnNoaXAgKFBQUCkgcHJvY3VyZW1lbnQgYXBwcm9hY2ggZW5hYmxlcyB0aGUgZGV2ZWxvcG1lbnQgYW5kIG1hbmFnZW1lbnQgb2YgcHVibGljIGluZnJhc3RydWN0dXJlIGFuZCBzZXJ2aWNlcyB0aHJvdWdoIGxldmVyYWdpbmcgcHJpdmF0ZSBjYXBpdGFsLCBtYW5hZ2VtZW50IGV4cGVydGlzZSwgYW5kIGNyZWF0aXZlIGNvbW1lcmNpYWwgc2tpbGxzLiBUaGlzIGFwcHJvYWNoLCBwdXJzdWVkIGJ5IHRoZSBHaGFuYWlhbiBHb3Zlcm5tZW50IGluIHRoZSBkZXZlbG9wbWVudCBhbmQgbWFuYWdlbWVudCBvZiB3YXRlciBzdXBwbHkgc2VydmljZXMsIGNvbnRhaW5zIGEgcGxldGhvcmEgb2Ygcmlza3MgcmVzdWx0aW5nIGZyb20gdGhlIGNvbXBsZXhpdHkgYW5kIGR5bmFtaWMgaW50ZXJhY3Rpb25zIGJldHdlZW4gbXVuaWNpcGFsIGFuZCBjZW50cmFsIGdvdmVybm1lbnRzIChwdXJzdWluZyBtb25ldGFyeSBhbmQgcG9saXRpY2FsIGdvYWxzKSwgcHVibGljIG1vdmVtZW50cywgcHJpdmF0ZSB3YXRlciBvcGVyYXRvcnMsIGFuZCBpbnRlcm5hdGlvbmFsIGRvbm9ycyBwdXJzdWluZyB0aGVpciBvd24gb2JqZWN0aXZlcy4gVGhlIHBhcGVyIHNlZWtzIHRvIGluY3JlYXNlIGF3YXJlbmVzcyBvZiB0aGUgcmlza3MgdGhhdCBjYW4gZXJvZGUgb3IgcmVkdWNlIHBvdGVudGlhbCBiZW5lZml0cyBvZiBQUFBzIGluIHRoZSB3YXRlciBzdXBwbHkgc2VjdG9yLiBEZXNpZ24vbWV0aG9kb2xvZ3kvYXBwcm9hY2gg4oCTIEEgcmVzZWFyY2ggYXBwcm9hY2ggaW50ZWdyYXRpbmcgYSBsaXRlcmF0dXJlIHN1cnZleSBhbmQgY2FzZSBzdHVkeSBpcyBhZG9wdGVkLiBBIHJpZ29yb3VzIGxpdGVyYXR1cmUgcmV2aWV3IG9mIFBQUCByaXNrcyBpcyBmaXJzdCB1bmRlcnRha2VuLiBCYXNlZCBvbiBzaXggY2FzZSBzdHVkaWVzIGNhcnJpZWQgb3V0IGluIHRoZSBHaGFuYWlhbiB3YXRlciBzdXBwbHkgc2VjdG9yLCB0aGlzIHBhcGVyIGlkZW50aWZpZXMgYW5kIGNhdGVnb3Jpc2VzIHRoZSByaXNrcyBzcGVjaWZpYyB0byB3YXRlciBzdXBwbHkgUFBQIGNvbnRyYWN0cyBpbiBHaGFuYS4gRmluZGluZ3Mg4oCTIEEgdG90YWwgb2YgNDAgcmlzayBmYWN0b3JzIGFyZSBpZGVudGlmaWVkLCBjbGFzc2lmaWVkIGludG8gZWlnaHQgY2F0ZWdvcmllcyBiYXNlZCBvbiB0aGVpciBzb3VyY2VzIGFuZCB0aGVpciBjb250ZW50IHByZXNlbnRlZCBpbiBkZXRhaWwuIENvbW1vbiByaXNrcyB3aGljaCBhcmUgd29ydGggcHJhY3RpdGlvbmVycycgYXR0ZW50aW9uIGluY2x1ZGUgd2VhayByZWd1bGF0b3J5IGFuZCBtb25pdG9yaW5nIHJlZ2ltZTsgZmluYW5jaW5nOyBhYnNlbmNlIG9mIHJpc2sgYWxsb2NhdGlvbiBtZWNoYW5pc21zOyBpbmV4cGVyaWVuY2UgaW4gUFBQczsgcHVibGljIG9wcG9zaXRpb247IGRlbGF5ZWQgYW5kIG5vbi1wYXltZW50IG9mIGJpbGxzLCBldGMuIE9yaWdpbmFsaXR5L3ZhbHVlIOKAkyBBIGNvbXByZWhlbnNpdmUgbGlzdCBvZiByaXNrcyBhc3NvY2lhdGVkIHdpdGggd2F0ZXIgc3VwcGx5IHByb2plY3RzIGluIEdoYW5hIGhhcyBiZWVuIGlkZW50aWZpZWQuIFRoaXMgbGlzdCB3aWxsIGFpZCBwcmFjdGl0aW9uZXJzLCBtdW5pY2lwYWwgYW5kIGNlbnRyYWwgZ292ZXJubWVudCBhdXRob3JpdGllcywgYW5kIHRoZSBkb21lc3RpYyBhbmQgdGhlIChwb3RlbnRpYWwpIGludGVybmF0aW9uYWwgcHJpdmF0ZSBzZWN0b3IgYXVkaWVuY2UgaW4gbWFuYWdpbmcgcmlza3MgaW52b2x2ZWQgaW4gc3VjaCBwcm9qZWN0cy4iLCJwdWJsaXNoZXIiOiJFbWVyYWxkIEdyb3VwIFB1Ymxpc2hpbmcgTHRkLiIsImlzc3VlIjoiMiIsInZvbHVtZSI6IjExIiwiY29udGFpbmVyLXRpdGxlLXNob3J0IjoiIn0sImlzVGVtcG9yYXJ5IjpmYWxzZX0seyJpZCI6IjI4ZmQ3MjJlLWNlNDgtMzJlMC1iZDBmLTA5ZmY1YjYzZTQwNCIsIml0ZW1EYXRhIjp7InR5cGUiOiJhcnRpY2xlLWpvdXJuYWwiLCJpZCI6IjI4ZmQ3MjJlLWNlNDgtMzJlMC1iZDBmLTA5ZmY1YjYzZTQwNCIsInRpdGxlIjoiQW5hbHlzaXMgb2YgcG9saXRpY2FsIHJpc2tzIGFuZCBvcHBvcnR1bml0aWVzIGluIHB1YmxpYyBwcml2YXRlIHBhcnRuZXJzaGlwcyAoUFBQKSBpbiBDaGluYSBhbmQgc2VsZWN0ZWQgQXNpYW4gY291bnRyaWVzOiBTdXJ2ZXkgcmVzdWx0cyIsImF1dGhvciI6W3siZmFtaWx5IjoiU2FjaHMiLCJnaXZlbiI6IlRpbGxtYW5uIiwicGFyc2UtbmFtZXMiOmZhbHNlLCJkcm9wcGluZy1wYXJ0aWNsZSI6IiIsIm5vbi1kcm9wcGluZy1wYXJ0aWNsZSI6IiJ9LHsiZmFtaWx5IjoiVGlvbmciLCJnaXZlbiI6IlJvYmVydCIsInBhcnNlLW5hbWVzIjpmYWxzZSwiZHJvcHBpbmctcGFydGljbGUiOiIiLCJub24tZHJvcHBpbmctcGFydGljbGUiOiIifSx7ImZhbWlseSI6IlFpbmcgV2FuZyIsImdpdmVuIjoiU2hvdSIsInBhcnNlLW5hbWVzIjpmYWxzZSwiZHJvcHBpbmctcGFydGljbGUiOiIiLCJub24tZHJvcHBpbmctcGFydGljbGUiOiIifV0sImNvbnRhaW5lci10aXRsZSI6IkNoaW5lc2UgTWFuYWdlbWVudCBTdHVkaWVzIiwiYWNjZXNzZWQiOnsiZGF0ZS1wYXJ0cyI6W1syMDI0LDMsNV1dfSwiRE9JIjoiMTAuMTEwOC8xNzUwNjE0MDcxMDc1ODAyNi9GVUxML1hNTCIsIklTU04iOiIxNzUwNjE0WCIsImlzc3VlZCI6eyJkYXRlLXBhcnRzIjpbWzIwMDcsNCwyNF1dfSwicGFnZSI6IjEyNi0xNDgiLCJhYnN0cmFjdCI6IlB1cnBvc2Ug4oCTIFRoZSBwYXBlciBhaW1zIHRvIHByb3ZpZGUgaW5zaWdodCBpbnRvIHRoZSBvcHBvcnR1bml0aWVzIGFuZCBpbXBhY3Qgb2YgcG9saXRpY2FsIHJpc2tzIGluIENoaW5hIGFuZCBzZWxlY3RlZCBBc2lhbiBjb3VudHJpZXMgb24gb3Bwb3J0dW5pdGllcyBpbiBpbmZyYXN0cnVjdHVyZSBwcm9qZWN0cyB1bmRlciBwdWJsaWMtcHJpdmF0ZSBwYXJ0bmVyc2hpcCAoUFBQKSBzY2hlbWVzLiBEZXNpZ24vbWV0aG9kb2xvZ3kvYXBwcm9hY2gg4oCTIFRoZSBpbXBhY3Qgb2YgcG9saXRpY2FsIHJpc2tzIG9uIFBQUHMgd2FzIGludmVzdGlnYXRlZCB0aHJvdWdoIGFuIGludGVybmF0aW9uYWwgc3VydmV5IGFtb25nIHNlbmlvciBzdGFmZiBvZiBpbnRlcm5hdGlvbmFsIGxlbmRlcnMsIGludmVzdG9ycywgaW5zdXJlcnMsIGFuZCBsZWdhbCBhbmQgZmluYW5jaWFsIGFkdmlzb3JzIGZyb20gdGhlIHB1YmxpYyBhbmQgcHJpdmF0ZSBzZWN0b3IuIFRoZSBzdXJ2ZXllZCBwb2xpdGljYWwgcmlzayBjYXRlZ29yaWVzIGJhc2Ugb24gdGhlIE11bHRpbGF0ZXJhbCBJbnZlc3RtZW50IEd1YXJhbnRlZSBBZ2VuY3kgQ29udmVudGlvbiBhbmQgbGl0ZXJhdHVyZSByZXZpZXcuIFRoZXkgY29tcHJpc2Ugc2l4IGNhdGVnb3JpZXM6IGN1cnJlbmN5IGluY29udmVydGliaWxpdHkgYW5kIHRyYW5zZmVyIHJlc3RyaWN0aW9uLCBleHByb3ByaWF0aW9uLCBicmVhY2ggb2YgY29udHJhY3QsIHBvbGl0aWNhbCB2aW9sZW5jZSwgbGVnYWwsIHJlZ3VsYXRvcnkgYW5kIGJ1cmVhdWNyYXRpYyByaXNrcywgYW5kIG5vbi1nb3Zlcm5tZW50YWwgYWN0aW9uIHJpc2tzLiBUaGUgc3VydmV5IGV2YWx1YXRpb24gdXNlcyBmdXp6eSBzZXRzIGFuZCBub24tcGFyYW1ldHJpYyBzdGF0aXN0aWNzLiBGaW5kaW5ncyDigJMgVGhlIGZpbmRpbmdzIGNvbXByaXNlIHJhbmtpbmdzIG9mIHBvbGl0aWNhbCByaXNrIGZhY3RvcnMgd2l0aGluIENoaW5hIGFuZCBBc2lhbiBjb3VudHJpZXMgYXMgd2VsbCBhcyByYW5raW5ncyBvZiB0aGVzZSBjb3VudHJpZXMgd2l0aCByZXNwZWN0IHRvIHRoZSByaXNrIGNhdGVnb3JpZXMgYW5kIHJhbmtpbmdzIG9mIGZ1dHVyZSBQUFAgb3Bwb3J0dW5pdGllcyBvdmVyIHRpbWUuIEFsc28sIHN1cnZleSBjb21tZW50cyBhcmUgZGlzY3Vzc2VkLiBSZXNlYXJjaCBsaW1pdGF0aW9ucy9pbXBsaWNhdGlvbnMg4oCTIFRoZSBzdXJ2ZXkgcmVzcG9uc2UgcmF0ZSBpcyByZWxhdGl2ZWx5IGxvdyB3aXRoIDI5IHJlc3BvbmRlbnRzLiBUaGlzIGlzIGF0dHJpYnV0ZWQgdG8gdGhlIHNwZWNpYWxpemVkIG5hdHVyZSBvZiB0aGUgc3VydmV5IHF1ZXN0aW9ucyBhbmQgdG9waWMgYXJlYS4gSXQgYWxzbyBpbmRpY2F0ZXMgdGhhdCBwb2xpdGljYWwgcmlza3MgYXJlIGxpdHRsZSB1bmRlcnN0b29kIGFuZCBwYWlkIGF0dGVudGlvbiB0bywgdGhvdWdoIHNpZ25pZmljYW50IGluIGltcGFjdC4gT3dpbmcgdG8gdGhlIGNob3NlbiBldmFsdWF0aW9uIG1ldGhvZHMgZm9yIHNtYWxsIHNhbXBsZSBzaXplcywgdGhlIHJlc3VsdHMgYXJlIHJvYnVzdCBhbmQgc2hvdyBoaWdoIGNvcnJlbGF0aW9ucyB3aXRoIG1hcmtldCBkYXRhLiBQcmFjdGljYWwgaW1wbGljYXRpb25zIOKAkyBUaGUgcmVzdWx0cyBwcm92aWRlIGluc2lnaHQgaW50byB0aGUgaW1wYWN0IG9mIHBvbGl0aWNhbCByaXNrcyBhbmQgdGhlIHBlcmNlaXZlZCBtYWduaXR1ZGUgb2YgZWFjaCByaXNrIGNhdGVnb3J5LiBJdCBzdXBwb3J0cyBkZWNpc2lvbiBtYWtlcnMgcHJpb3JpdGl6aW5nIGFuZCBhbmFseXppbmcgY291bnRyeSByaXNrcy4gT3JpZ2luYWxpdHkvdmFsdWUg4oCTIFRoZSB2YWx1ZSBhbmQgb3JpZ2luYWxpdHkgaXMgaW4gdGhlIHVzZSBvZiBhIGZ1enp5LWNvZGVkIHN1cnZleSBzY2FsZSB0byBxdWFudGlmeSBwZXJjZXB0aW9ucyBvbiBzaW5nbGUgcG9saXRpY2FsIHJpc2sgZmFjdG9ycyBhY3Jvc3MgQ2hpbmEgYW5kIEFzaWFuIGNvdW50cmllcyB3aXRoIGZvY3VzIG9uIFBQUCBpbmZyYXN0cnVjdHVyZSBwcm9qZWN0cy4gVGhlIHBhcGVyIGRlbW9uc3RyYXRlZCB0aGF0IHJvYnVzdCByZXN1bHRzIGZyb20gc21hbGwgc2FtcGxlIHNpemVzIGNhbiBiZSBkZXJpdmVkIHdpdGggdGhlIGVtcGxveWVkIG1ldGhvZHMuIMKpIDIwMDcsIEVtZXJhbGQgR3JvdXAgUHVibGlzaGluZyBMaW1pdGVkIiwicHVibGlzaGVyIjoiRW1lcmFsZCBHcm91cCBQdWJsaXNoaW5nIExpbWl0ZWQiLCJpc3N1ZSI6IjIiLCJ2b2x1bWUiOiIxIiwiY29udGFpbmVyLXRpdGxlLXNob3J0IjoiIn0sImlzVGVtcG9yYXJ5IjpmYWxzZX0seyJpZCI6ImYyOTI3ZDMxLTIxNDgtM2U0Mi1hOWNhLTc1ZDg5YTRiNzk1YSIsIml0ZW1EYXRhIjp7InR5cGUiOiJhcnRpY2xlLWpvdXJuYWwiLCJpZCI6ImYyOTI3ZDMxLTIxNDgtM2U0Mi1hOWNhLTc1ZDg5YTRiNzk1YSIsInRpdGxlIjoiQ29ycnVwdGlvbiBpbiBQUFBzLCBpbmNlbnRpdmVzIGFuZCBjb250cmFjdCBpbmNvbXBsZXRlbmVzcyIsImF1dGhvciI6W3siZmFtaWx5IjoiSW9zc2EiLCJnaXZlbiI6IkVsaXNhYmV0dGEiLCJwYXJzZS1uYW1lcyI6ZmFsc2UsImRyb3BwaW5nLXBhcnRpY2xlIjoiIiwibm9uLWRyb3BwaW5nLXBhcnRpY2xlIjoiIn0seyJmYW1pbHkiOiJNYXJ0aW1vcnQiLCJnaXZlbiI6IkRhdmlkIiwicGFyc2UtbmFtZXMiOmZhbHNlLCJkcm9wcGluZy1wYXJ0aWNsZSI6IiIsIm5vbi1kcm9wcGluZy1wYXJ0aWNsZSI6IiJ9XSwiY29udGFpbmVyLXRpdGxlIjoiSW50ZXJuYXRpb25hbCBKb3VybmFsIG9mIEluZHVzdHJpYWwgT3JnYW5pemF0aW9uIiwiY29udGFpbmVyLXRpdGxlLXNob3J0IjoiSW50IEogSW5kIE9yZ2FuIiwiYWNjZXNzZWQiOnsiZGF0ZS1wYXJ0cyI6W1syMDI0LDMsNV1dfSwiRE9JIjoiMTAuMTAxNi9KLklKSU5ET1JHLjIwMTUuMTAuMDA3IiwiSVNTTiI6IjAxNjctNzE4NyIsImlzc3VlZCI6eyJkYXRlLXBhcnRzIjpbWzIwMTYsMSwxXV19LCJwYWdlIjoiODUtMTAwIiwiYWJzdHJhY3QiOiJXZSBhbmFseXplIHJpc2sgYWxsb2NhdGlvbiBhbmQgY29udHJhY3R1YWwgY2hvaWNlcyB3aGVuIHB1YmxpYyBwcm9jdXJlbWVudCBpcyBwbGFndWVkIHdpdGggbW9yYWwgaGF6YXJkLCBwcml2YXRlIGluZm9ybWF0aW9uIG9uIGV4b2dlbm91cyBzaG9ja3MsIGFuZCB0aHJlYXQgb2YgY29ycnVwdGlvbi4gQ29tcGxldGUgY29udHJhY3RzIGVudGFpbCBzdGF0ZS1jb250aW5nZW50IGNsYXVzZXMgdGhhdCBjb21wZW5zYXRlIHRoZSBjb250cmFjdG9yIGZvciBzaG9ja3MgdW5yZWxhdGVkIHRvIGhpcyBvd24gZWZmb3J0LiBCeSBpbXByb3ZpbmcgaW5zdXJhbmNlLCB0aG9zZSBjb250cmFjdHMgcmVkdWNlIHRoZSBhZ2VuY3kgY29zdCBvZiBtb3JhbCBoYXphcmQuIFdoZW4gdGhlIGNvbnRyYWN0b3IgaGFzIHByaXZhdGUgaW5mb3JtYXRpb24gb24gcmV2ZW51ZXMgc2hvY2tzLCB2ZXJpZnlpbmcgbWVzc2FnZXMgb24gc2hvY2tzIHJlYWxpemF0aW9ucyBpcyBjb3N0bHkuIEluY29tcGxldGUgY29udHJhY3RzIGRvIG5vdCBzcGVjaWZ5IHN0YXRlLWNvbnRpbmdlbnQgY2xhdXNlcywgdGhlcmVieSBzYXZpbmcgb24gdmVyaWZpYWJpbGl0eSBjb3N0cy4gVGhpcyBtYWtlcyBpbmNvbXBsZXRlIGNvbnRyYWN0cyBhdHRyYWN0aXZlIGV2ZW4gdGhvdWdoIHRoZXkgZW50YWlsIGdyZWF0ZXIgYWdlbmN5IGNvc3RzLiBCZWNhdXNlIG9mIHByaXZhdGUgaW5mb3JtYXRpb24gb24gY29udHJhY3RpbmcgY29zdHMsIGEgcHVibGljIG9mZmljaWFsIG1heSBoYXZlIGRpc2NyZXRpb24gdG8gY2hvb3NlIHdoZXRoZXIgdG8gcHJvY3VyZSB1bmRlciBhIGNvbXBsZXRlIG9yIGFuIGluY29tcGxldGUgY29udHJhY3QuIFdoZW4gdGhlIHB1YmxpYyBvZmZpY2lhbCBpcyBjb3JydXB0LCBzdWNoIGRlbGVnYXRpb24gcmVzdWx0cyBpbiBpbmNvbXBsZXRlIGNvbnRyYWN0cyBiZWluZyBjaG9zZW4gdG9vIG9mdGVuLiBFbXBpcmljYWwgcHJlZGljdGlvbnMgb24gdGhlIHVzZSBvZiBpbmNvbXBsZXRlIGNvbnRyYWN0cyBhbmQgcG9saWN5IGltcGxpY2F0aW9ucyBvbiB0aGUgYmVuZWZpdHMgb2Ygc3RhbmRhcmRpemVkIGNvbnRyYWN0cyBhcmUgZGlzY3Vzc2VkLiIsInB1Ymxpc2hlciI6Ik5vcnRoLUhvbGxhbmQiLCJ2b2x1bWUiOiI0NCJ9LCJpc1RlbXBvcmFyeSI6ZmFsc2V9XX0=&quot;,&quot;citationItems&quot;:[{&quot;id&quot;:&quot;c4fa8d79-11e7-3632-a9d2-57acf3c31bf5&quot;,&quot;itemData&quot;:{&quot;type&quot;:&quot;article-journal&quot;,&quot;id&quot;:&quot;c4fa8d79-11e7-3632-a9d2-57acf3c31bf5&quot;,&quot;title&quot;:&quot;Identifying public-private partnership (PPP) risks in managing water supply projects in Ghana&quot;,&quot;author&quot;:[{&quot;family&quot;:&quot;Effah Ameyaw&quot;,&quot;given&quot;:&quot;Ernest&quot;,&quot;parse-names&quot;:false,&quot;dropping-particle&quot;:&quot;&quot;,&quot;non-dropping-particle&quot;:&quot;&quot;},{&quot;family&quot;:&quot;Chan&quot;,&quot;given&quot;:&quot;Albert P.C.&quot;,&quot;parse-names&quot;:false,&quot;dropping-particle&quot;:&quot;&quot;,&quot;non-dropping-particle&quot;:&quot;&quot;}],&quot;container-title&quot;:&quot;Journal of Facilities Management&quot;,&quot;accessed&quot;:{&quot;date-parts&quot;:[[2024,3,5]]},&quot;DOI&quot;:&quot;10.1108/14725961311314651/FULL/XML&quot;,&quot;ISSN&quot;:&quot;17410983&quot;,&quot;issued&quot;:{&quot;date-parts&quot;:[[2013,4,25]]},&quot;page&quot;:&quot;152-182&quot;,&quot;abstract&quot;:&quot;Purpose – The public-private partnership (PPP) procurement approach enables the development and management of public infrastructure and services through leveraging private capital, management expertise, and creative commercial skills. This approach, pursued by the Ghanaian Government in the development and management of water supply services, contains a plethora of risks resulting from the complexity and dynamic interactions between municipal and central governments (pursuing monetary and political goals), public movements, private water operators, and international donors pursuing their own objectives. The paper seeks to increase awareness of the risks that can erode or reduce potential benefits of PPPs in the water supply sector. Design/methodology/approach – A research approach integrating a literature survey and case study is adopted. A rigorous literature review of PPP risks is first undertaken. Based on six case studies carried out in the Ghanaian water supply sector, this paper identifies and categorises the risks specific to water supply PPP contracts in Ghana. Findings – A total of 40 risk factors are identified, classified into eight categories based on their sources and their content presented in detail. Common risks which are worth practitioners' attention include weak regulatory and monitoring regime; financing; absence of risk allocation mechanisms; inexperience in PPPs; public opposition; delayed and non-payment of bills, etc. Originality/value – A comprehensive list of risks associated with water supply projects in Ghana has been identified. This list will aid practitioners, municipal and central government authorities, and the domestic and the (potential) international private sector audience in managing risks involved in such projects.&quot;,&quot;publisher&quot;:&quot;Emerald Group Publishing Ltd.&quot;,&quot;issue&quot;:&quot;2&quot;,&quot;volume&quot;:&quot;11&quot;,&quot;container-title-short&quot;:&quot;&quot;},&quot;isTemporary&quot;:false},{&quot;id&quot;:&quot;28fd722e-ce48-32e0-bd0f-09ff5b63e404&quot;,&quot;itemData&quot;:{&quot;type&quot;:&quot;article-journal&quot;,&quot;id&quot;:&quot;28fd722e-ce48-32e0-bd0f-09ff5b63e404&quot;,&quot;title&quot;:&quot;Analysis of political risks and opportunities in public private partnerships (PPP) in China and selected Asian countries: Survey results&quot;,&quot;author&quot;:[{&quot;family&quot;:&quot;Sachs&quot;,&quot;given&quot;:&quot;Tillmann&quot;,&quot;parse-names&quot;:false,&quot;dropping-particle&quot;:&quot;&quot;,&quot;non-dropping-particle&quot;:&quot;&quot;},{&quot;family&quot;:&quot;Tiong&quot;,&quot;given&quot;:&quot;Robert&quot;,&quot;parse-names&quot;:false,&quot;dropping-particle&quot;:&quot;&quot;,&quot;non-dropping-particle&quot;:&quot;&quot;},{&quot;family&quot;:&quot;Qing Wang&quot;,&quot;given&quot;:&quot;Shou&quot;,&quot;parse-names&quot;:false,&quot;dropping-particle&quot;:&quot;&quot;,&quot;non-dropping-particle&quot;:&quot;&quot;}],&quot;container-title&quot;:&quot;Chinese Management Studies&quot;,&quot;accessed&quot;:{&quot;date-parts&quot;:[[2024,3,5]]},&quot;DOI&quot;:&quot;10.1108/17506140710758026/FULL/XML&quot;,&quot;ISSN&quot;:&quot;1750614X&quot;,&quot;issued&quot;:{&quot;date-parts&quot;:[[2007,4,24]]},&quot;page&quot;:&quot;126-148&quot;,&quot;abstract&quot;:&quot;Purpose – The paper aims to provide insight into the opportunities and impact of political risks in China and selected Asian countries on opportunities in infrastructure projects under public-private partnership (PPP) schemes. Design/methodology/approach – The impact of political risks on PPPs was investigated through an international survey among senior staff of international lenders, investors, insurers, and legal and financial advisors from the public and private sector. The surveyed political risk categories base on the Multilateral Investment Guarantee Agency Convention and literature review. They comprise six categories: currency inconvertibility and transfer restriction, expropriation, breach of contract, political violence, legal, regulatory and bureaucratic risks, and non-governmental action risks. The survey evaluation uses fuzzy sets and non-parametric statistics. Findings – The findings comprise rankings of political risk factors within China and Asian countries as well as rankings of these countries with respect to the risk categories and rankings of future PPP opportunities over time. Also, survey comments are discussed. Research limitations/implications – The survey response rate is relatively low with 29 respondents. This is attributed to the specialized nature of the survey questions and topic area. It also indicates that political risks are little understood and paid attention to, though significant in impact. Owing to the chosen evaluation methods for small sample sizes, the results are robust and show high correlations with market data. Practical implications – The results provide insight into the impact of political risks and the perceived magnitude of each risk category. It supports decision makers prioritizing and analyzing country risks. Originality/value – The value and originality is in the use of a fuzzy-coded survey scale to quantify perceptions on single political risk factors across China and Asian countries with focus on PPP infrastructure projects. The paper demonstrated that robust results from small sample sizes can be derived with the employed methods. © 2007, Emerald Group Publishing Limited&quot;,&quot;publisher&quot;:&quot;Emerald Group Publishing Limited&quot;,&quot;issue&quot;:&quot;2&quot;,&quot;volume&quot;:&quot;1&quot;,&quot;container-title-short&quot;:&quot;&quot;},&quot;isTemporary&quot;:false},{&quot;id&quot;:&quot;f2927d31-2148-3e42-a9ca-75d89a4b795a&quot;,&quot;itemData&quot;:{&quot;type&quot;:&quot;article-journal&quot;,&quot;id&quot;:&quot;f2927d31-2148-3e42-a9ca-75d89a4b795a&quot;,&quot;title&quot;:&quot;Corruption in PPPs, incentives and contract incompleteness&quot;,&quot;author&quot;:[{&quot;family&quot;:&quot;Iossa&quot;,&quot;given&quot;:&quot;Elisabetta&quot;,&quot;parse-names&quot;:false,&quot;dropping-particle&quot;:&quot;&quot;,&quot;non-dropping-particle&quot;:&quot;&quot;},{&quot;family&quot;:&quot;Martimort&quot;,&quot;given&quot;:&quot;David&quot;,&quot;parse-names&quot;:false,&quot;dropping-particle&quot;:&quot;&quot;,&quot;non-dropping-particle&quot;:&quot;&quot;}],&quot;container-title&quot;:&quot;International Journal of Industrial Organization&quot;,&quot;container-title-short&quot;:&quot;Int J Ind Organ&quot;,&quot;accessed&quot;:{&quot;date-parts&quot;:[[2024,3,5]]},&quot;DOI&quot;:&quot;10.1016/J.IJINDORG.2015.10.007&quot;,&quot;ISSN&quot;:&quot;0167-7187&quot;,&quot;issued&quot;:{&quot;date-parts&quot;:[[2016,1,1]]},&quot;page&quot;:&quot;85-100&quot;,&quot;abstract&quot;:&quot;We analyze risk allocation and contractual choices when public procurement is plagued with moral hazard, private information on exogenous shocks, and threat of corruption. Complete contracts entail state-contingent clauses that compensate the contractor for shocks unrelated to his own effort. By improving insurance, those contracts reduce the agency cost of moral hazard. When the contractor has private information on revenues shocks, verifying messages on shocks realizations is costly. Incomplete contracts do not specify state-contingent clauses, thereby saving on verifiability costs. This makes incomplete contracts attractive even though they entail greater agency costs. Because of private information on contracting costs, a public official may have discretion to choose whether to procure under a complete or an incomplete contract. When the public official is corrupt, such delegation results in incomplete contracts being chosen too often. Empirical predictions on the use of incomplete contracts and policy implications on the benefits of standardized contracts are discussed.&quot;,&quot;publisher&quot;:&quot;North-Holland&quot;,&quot;volume&quot;:&quot;44&quot;},&quot;isTemporary&quot;:false}]},{&quot;citationID&quot;:&quot;MENDELEY_CITATION_69620403-e247-4d6a-86b5-8d1a88913fa1&quot;,&quot;properties&quot;:{&quot;noteIndex&quot;:0},&quot;isEdited&quot;:false,&quot;manualOverride&quot;:{&quot;isManuallyOverridden&quot;:false,&quot;citeprocText&quot;:&quot;(Wu et al. 2017; Kim et al. 2021; Afful et al. 2023; Jiang et al. 2023a)&quot;,&quot;manualOverrideText&quot;:&quot;&quot;},&quot;citationTag&quot;:&quot;MENDELEY_CITATION_v3_eyJjaXRhdGlvbklEIjoiTUVOREVMRVlfQ0lUQVRJT05fNjk2MjA0MDMtZTI0Ny00ZDZhLTg2YjUtOGQxYTg4OTEzZmExIiwicHJvcGVydGllcyI6eyJub3RlSW5kZXgiOjB9LCJpc0VkaXRlZCI6ZmFsc2UsIm1hbnVhbE92ZXJyaWRlIjp7ImlzTWFudWFsbHlPdmVycmlkZGVuIjpmYWxzZSwiY2l0ZXByb2NUZXh0IjoiKFd1IGV0IGFsLiAyMDE3OyBLaW0gZXQgYWwuIDIwMjE7IEFmZnVsIGV0IGFsLiAyMDIzOyBKaWFuZyBldCBhbC4gMjAyM2EpIiwibWFudWFsT3ZlcnJpZGVUZXh0IjoiIn0sImNpdGF0aW9uSXRlbXMiOlt7ImlkIjoiZmQ2YjI2MzktN2VlYi0zNGUxLWE1YjEtYmZhMjBkYzA2ZWY3IiwiaXRlbURhdGEiOnsidHlwZSI6ImFydGljbGUtam91cm5hbCIsImlkIjoiZmQ2YjI2MzktN2VlYi0zNGUxLWE1YjEtYmZhMjBkYzA2ZWY3IiwidGl0bGUiOiJSaXNrIGFzc2Vzc21lbnQgaW4gc3RyYXctYmFzZWQgcG93ZXIgZ2VuZXJhdGlvbiBwdWJsaWMtcHJpdmF0ZSBwYXJ0bmVyc2hpcCBwcm9qZWN0cyBpbiBDaGluYTogQSBmdXp6eSBzeW50aGV0aWMgZXZhbHVhdGlvbiBhbmFseXNpcyIsImF1dGhvciI6W3siZmFtaWx5IjoiV3UiLCJnaXZlbiI6Ill1bm5hIiwicGFyc2UtbmFtZXMiOmZhbHNlLCJkcm9wcGluZy1wYXJ0aWNsZSI6IiIsIm5vbi1kcm9wcGluZy1wYXJ0aWNsZSI6IiJ9LHsiZmFtaWx5IjoiTGkiLCJnaXZlbiI6Ikxpbmd3ZW55aW5nIiwicGFyc2UtbmFtZXMiOmZhbHNlLCJkcm9wcGluZy1wYXJ0aWNsZSI6IiIsIm5vbi1kcm9wcGluZy1wYXJ0aWNsZSI6IiJ9LHsiZmFtaWx5IjoiWHUiLCJnaXZlbiI6IlJ1aGFuZyIsInBhcnNlLW5hbWVzIjpmYWxzZSwiZHJvcHBpbmctcGFydGljbGUiOiIiLCJub24tZHJvcHBpbmctcGFydGljbGUiOiIifSx7ImZhbWlseSI6IkNoZW4iLCJnaXZlbiI6IkthaWZlbmciLCJwYXJzZS1uYW1lcyI6ZmFsc2UsImRyb3BwaW5nLXBhcnRpY2xlIjoiIiwibm9uLWRyb3BwaW5nLXBhcnRpY2xlIjoiIn0seyJmYW1pbHkiOiJIdSIsImdpdmVuIjoiWW9uZyIsInBhcnNlLW5hbWVzIjpmYWxzZSwiZHJvcHBpbmctcGFydGljbGUiOiIiLCJub24tZHJvcHBpbmctcGFydGljbGUiOiIifSx7ImZhbWlseSI6IkxpbiIsImdpdmVuIjoiWGlhb3NoYW4iLCJwYXJzZS1uYW1lcyI6ZmFsc2UsImRyb3BwaW5nLXBhcnRpY2xlIjoiIiwibm9uLWRyb3BwaW5nLXBhcnRpY2xlIjoiIn1dLCJjb250YWluZXItdGl0bGUiOiJKb3VybmFsIG9mIENsZWFuZXIgUHJvZHVjdGlvbiIsImNvbnRhaW5lci10aXRsZS1zaG9ydCI6IkogQ2xlYW4gUHJvZCIsImFjY2Vzc2VkIjp7ImRhdGUtcGFydHMiOltbMjAyNCwzLDVdXX0sIkRPSSI6IjEwLjEwMTYvSi5KQ0xFUFJPLjIwMTcuMDYuMDA4IiwiSVNTTiI6IjA5NTktNjUyNiIsImlzc3VlZCI6eyJkYXRlLXBhcnRzIjpbWzIwMTcsOSwxMF1dfSwicGFnZSI6Ijk3Ny05OTAiLCJhYnN0cmFjdCI6IldpdGggdGhlIGluY3JlYXNpbmcgcmVxdWlyZW1lbnQgb24gZW5lcmd5IHNhdmluZywgZW1pc3Npb24gcmVkdWN0aW9uIGFuZCBlbnZpcm9ubWVudGFsIHByb3RlY3Rpb24gaW4gQ2hpbmEsIHRoZSBzdHJhdy1iYXNlZCBwb3dlciBnZW5lcmF0aW9uIGlzIGRldmVsb3BpbmcgcmFwaWRseSwgd2hpY2ggY2FuIG5vdCBvbmx5IHByb3ZpZGUgY2xlYW4gZW5lcmd5LCBidXQgYWxzbyBhZGRyZXNzIHRoZSBzZXJpb3VzIGVudmlyb25tZW50YWwgcHJvYmxlbXMgY2F1c2VkIGJ5IGZhcm1lcnPigJkgYnVybmluZyBzdHJhdyBkaXJlY3RseS4gQ3VycmVudGx5LCB0aGUgZ292ZXJubWVudCBpcyBncmFkdWFsbHkgYXBwbHlpbmcgUHVibGljLVByaXZhdGUtUGFydG5lcnNoaXAgbW9kZWwgdG8gdGhpcyBmaWVsZCBtYWtpbmcgdXNlIG9mIHByaXZhdGUgc2VjdG9yc+KAmSBjYXBpdGFsIGFuZCB0ZWNobm9sb2dpY2FsIGFkdmFudGFnZXMuIFRvIGFzc2VzcyB0aGUgcmlza3MgaW4gcHVibGljLXByaXZhdGUgcGFydG5lcnNoaXAgc3RyYXctYmFzZWQgcG93ZXIgZ2VuZXJhdGlvbiBwcm9qZWN0cyBpbiBDaGluYSwgNDQgcmlzayBmYWN0b3JzIHdlcmUgaWRlbnRpZmllZCBhbmQgMTkgY3JpdGljYWwgcmlza3MgZmFjdG9ycyAoQ1JGcykgd2VyZSBzZWxlY3RlZCBhbmQgY2xhc3NpZmllZCBpbnRvIDQgZ3JvdXBzIChDUkdzKSBiYXNlZCBvbiBhIHF1ZXN0aW9ubmFpcmUgc3VydmV5IGluIHRoaXMgcGFwZXIuIFRoZW4sIHRoZSBsaWtlbGlob29kIG9mIG9jY3VycmVuY2UgKExPKSwgbWFnbml0dWRlIG9mIGltcGFjdCAoTUkpLCB0aGUgaW50ZWdyYXRlZCByaXNrIGxldmVsIChJUkwpIG9mIGVhY2ggQ1JGLCBDUkcgYW5kIHRoZSBvdmVyYWxsIHJpc2sgd2VyZSBjYWxjdWxhdGVkIHRocm91Z2ggdGhlIGZ1enp5IHN5bnRoZXRpYyBldmFsdWF0aW9uIG1ldGhvZC4gVGhlIENSRiDigJxnb3Zlcm5tZW50IGludmVudGlvbuKAnSB3YXMgdGhlIG1vc3QgY3JpdGljYWwgcmlzayBmYWN0b3IgYW5kIHRoZSBDUkcg4oCccHJvamVjdCBwYXJ0aWNpcGFudCByaXNr4oCdIHdhcyB0aGUgbW9zdCBjcml0aWNhbCByaXNrIGZhY3RvciBncm91cC4gT3ZlcmFsbCwgdGhlIGZpbmFsIGZ1enp5IHN5bnRoZXNpcyByZXN1bHQgaW5kaWNhdGVkIHRoYXQgdGhlIElSTCBvZiB0aGUgcHVibGljLXByaXZhdGUgcGFydG5lcnNoaXAgc3RyYXctYmFzZWQgcG93ZXIgZ2VuZXJhdGlvbiBwcm9qZWN0cyBpbiBDaGluYSB3YXMgaGlnaC4gRmluYWxseSwgc29tZSByZWNvbW1lbmRhdGlvbnMgd2VyZSBnaXZlbiBmb3IgZWFjaCBDUkYuIFRoZSBldmFsdWF0aW9uIGluZGV4IHN5c3RlbSwgdGhlIG11bHRpLWNyaXRlcmlhIGZ1enp5IHN5bnRoZXRpYyBldmFsdWF0aW9uIGZyYW1ld29yaywgdGhlIG9idGFpbmVkIGNvbmNsdXNpb25zIGFuZCB0aGUgcmlzayByZXNwb25zZSBtZWFzdXJlcyBpbiB0aGlzIHBhcGVyIGNhbiBoZWxwIHBvbGljeSBtYWtlcnMgYW5kIHByb2plY3QgZGVjaXNpb24gbWFrZXJzIG1ha2UgYXBwcm9wcmlhdGUgZGVjaXNpb25zIGFuZCBhbGxvY2F0ZSB0aGUgbGltaXRlZCByZXNvdXJjZXMgdG8gdGhlIHJpc2tzIHdvcnRoeSBtb3JlIGF0dGVudGlvbi4gU2ltdWx0YW5lb3VzbHksIHRoaXMgcGFwZXIgY2FuIHByb3ZpZGUgYSByZWZlcmVuY2UgZm9yIHRoZSBwcml2YXRlIHNlY3RvciB0byBhdm9pZCB0b28gcmlza3kgcHJvamVjdCBhbmQgYXQgdGhlIHNhbWUgdGltZSBmYWNpbGl0YXRlIHRoZSBwdWJsaWMgc2VjdG9yIHRvIHRha2UgZWZmZWN0aXZlIG1lYXN1cmVzIHJlZHVjaW5nIHByb2plY3Qgcmlza3Mgc28gYXMgdG8gYXR0cmFjdCBtb3JlIGhpZ2gtcXVhbGl0eSBwcml2YXRlIGNhcGl0YWwuIEluIGFkZGl0aW9uLCB0aGUgcmlzayBhc3Nlc3NtZW50IGluIHB1YmxpYy1wcml2YXRlIHBhcnRuZXJzaGlwIHN0cmF3LWJhc2VkIHBvd2VyIGdlbmVyYXRpb24gcHJvamVjdHMgaGFzIG5vdCBiZWVuIGRpc2N1c3NlZCBhbmQgcGFpZCBlbm91Z2ggYXR0ZW50aW9uIHlldC4gVGh1cywgdGhpcyBzdHVkeSBleHBhbmRzIHRoZSBrbm93bGVkZ2UgYW5kIGNvbnRyaWJ1dGVzIHRvIHRoZSBsaXRlcmF0dXJlLiIsInB1Ymxpc2hlciI6IkVsc2V2aWVyIiwidm9sdW1lIjoiMTYxIn0sImlzVGVtcG9yYXJ5IjpmYWxzZX0seyJpZCI6Ijk0NGVlYjM2LTdhM2MtM2VlZS1iMDE4LTdmY2ViOWZkOTAwYSIsIml0ZW1EYXRhIjp7InR5cGUiOiJhcnRpY2xlLWpvdXJuYWwiLCJpZCI6Ijk0NGVlYjM2LTdhM2MtM2VlZS1iMDE4LTdmY2ViOWZkOTAwYSIsInRpdGxlIjoiUHJvbW90aW5nIGRldmVsb3BtZW50cyBvZiBoeWRyb2dlbiBwcm9kdWN0aW9uIGZyb20gcmVuZXdhYmxlIGVuZXJneSBhbmQgaHlkcm9nZW4gZW5lcmd5IHZlaGljbGVzIGluIENoaW5hIGFuYWx5emluZyBhIHB1YmxpYy1wcml2YXRlIHBhcnRuZXJzaGlwIGNvb3BlcmF0aW9uIHNjaGVtZSBiYXNlZCBvbiBldm9sdXRpb25hcnkgZ2FtZSB0aGVvcnkiLCJhdXRob3IiOlt7ImZhbWlseSI6IkppYW5nIiwiZ2l2ZW4iOiJXZW55aW4iLCJwYXJzZS1uYW1lcyI6ZmFsc2UsImRyb3BwaW5nLXBhcnRpY2xlIjoiIiwibm9uLWRyb3BwaW5nLXBhcnRpY2xlIjoiIn0seyJmYW1pbHkiOiJMaXUiLCJnaXZlbiI6IkNhbiIsInBhcnNlLW5hbWVzIjpmYWxzZSwiZHJvcHBpbmctcGFydGljbGUiOiIiLCJub24tZHJvcHBpbmctcGFydGljbGUiOiIifSx7ImZhbWlseSI6IlN1biIsImdpdmVuIjoiWmhpZ2FuZyIsInBhcnNlLW5hbWVzIjpmYWxzZSwiZHJvcHBpbmctcGFydGljbGUiOiIiLCJub24tZHJvcHBpbmctcGFydGljbGUiOiIifV0sImNvbnRhaW5lci10aXRsZSI6IkVuZXJneSIsImFjY2Vzc2VkIjp7ImRhdGUtcGFydHMiOltbMjAyNCwzLDVdXX0sIkRPSSI6IjEwLjEwMTYvSi5FTkVSR1kuMjAyMy4xMjc2NTQiLCJJU1NOIjoiMDM2MC01NDQyIiwiaXNzdWVkIjp7ImRhdGUtcGFydHMiOltbMjAyMyw5LDFdXX0sInBhZ2UiOiIxMjc2NTQiLCJhYnN0cmFjdCI6IkEgdHJpcGFydGl0ZSBldm9sdXRpb25hcnkgZ2FtZSBtb2RlbCBpcyBwdXQgZm9yd2FyZCBpbiB0aGlzIHN0dWR5LCB3aGljaCByZXByZXNlbnRzIHRoZSBwYXJ0bmVyc2hpcCBhbW9uZyBpbnZlc3RtZW50IGNvbXBhbmllcyAoSUMpLCBoeWJyaWQgcmVuZXdhYmxlIGVuZXJneSBnZW5lcmF0aW9uIHN5c3RlbSAoSFJFR1MpIGFuZCBoeWRyb2dlbiBlbmVyZ3kgdmVoaWNsZSB1c2VycyAoSEVWVSkuIEFpbXMgdG8gZGV0ZXJtaW5lIHdoZXRoZXIgdGhlIHRocmVlIHBhcnRpZXMgYXJlIHdpbGxpbmcgdG8gcGFydGljaXBhdGUgaW4gZGlmZmVyZW50IHNjZW5hcmlvcyBhbmQgZmluZCBvdXQgcmVsZXZhbnQgb3B0aW1hbCBiZWhhdmlvcnMgdG8gZnVydGhlciBwcm9tb3RlIHRoZSBkZXZlbG9wbWVudCBvZiByZW5ld2FibGUgZW5lcmd5IGh5ZHJvZ2VuIHByb2R1Y3Rpb24gYW5kIGh5ZHJvZ2VuIHZlaGljbGVzLiBIUkVTIGNvb3BlcmF0aW9uIG5lZWRzIHRvIG1lZXQgdGhlIHJlcXVpcmVtZW50cyB0aGF0IHRoZSBkaXJlY3Qgbm9ybWFsIGlycmFkaWFuY2UgKEROSSkgaXMgZ3JlYXRlciB0aGFuIDE2MTUgVy9tMiwgdGhlIHdpbmQgc3BlZWQgaXMgZ3JlYXRlciB0aGFuIDQuNSBtL3MsIHRoZSBhbm51YWwgd29ya2luZyB0aW1lIGlzIGdyZWF0ZXIgdGhhbiAxODAwIGgsIHRoZSBnb3Zlcm5tZW50IHN1YnNpZHkgaXMgZ3JlYXRlciB0aGFuICQxNTIwMDAsIGFuZCB0aGUgcHJvZml0IGRpc3RyaWJ1dGlvbiByYXRpbyBpcyBncmVhdGVyIHRoYW4gMC4zNC4gSUMgY29vcGVyYXRpb24gbmVlZHMgdG8gbWVldCB0aGUgcmVxdWlyZW1lbnRzIG9mIEROSSBncmVhdGVyIHRoYW4gMTQyNSBXL20yLCB3aW5kIHNwZWVkIGdyZWF0ZXIgdGhhbiA2IG0vcywgYW5udWFsIHdvcmtpbmcgdGltZSBncmVhdGVyIHRoYW4gMTk1MCBoLCBnb3Zlcm5tZW50IHN1YnNpZHkgZ3JlYXRlciB0aGFuICQ1NDkwMDAsIGFuZCBwcm9maXQgZGlzdHJpYnV0aW9uIHJhdGlvIGxlc3MgdGhhbiAwLjQ4LiBIRVUgY29vcGVyYXRpb24gbmVlZHMgdG8gbWVldCB0aGUgcmVxdWlyZW1lbnRzIHRoYXQgdGhlIGdvdmVybm1lbnQgc3Vic2lkeSBpcyBtb3JlIHRoYW4gJDI5MzAwIGFuZCB0aGUgaHlkcm9nZW5hdGlvbiBvcGVyYXRpb24gcmlzayBjb3N0IGlzIGxlc3MgdGhhbiAkMjAwMC4gVGhpcyBzdHVkeSBtYXkgcHJvdmlkZSBhIHJlZmVyZW5jZSBmb3IgcmVuZXdhYmxlIGVuZXJneSBoeWRyb2dlbiBwcm9kdWN0aW9uIGluZHVzdHJ5LCBoeWRyb2dlbiB2ZWhpY2xlIGluZHVzdHJ5IGFuZCBnb3Zlcm5tZW50cyBtYWtpbmcgcmVsZXZhbnQgcG9saWNpZXMuIiwicHVibGlzaGVyIjoiUGVyZ2Ftb24iLCJ2b2x1bWUiOiIyNzgiLCJjb250YWluZXItdGl0bGUtc2hvcnQiOiIifSwiaXNUZW1wb3JhcnkiOmZhbHNlfSx7ImlkIjoiZTgyZDdhMjEtNTdlOS0zMDBiLWFlMWItYmYxMWY0NjYxNWI1IiwiaXRlbURhdGEiOnsidHlwZSI6ImFydGljbGUtam91cm5hbCIsImlkIjoiZTgyZDdhMjEtNTdlOS0zMDBiLWFlMWItYmYxMWY0NjYxNWI1IiwidGl0bGUiOiJQdWJsaWMtcHJpdmF0ZSBwYXJ0bmVyc2hpcCBpbiBtdW5pY2lwYWwgc29saWQgd2FzdGUgbWFuYWdlbWVudCBpbiB0aGUgU3VueWFuaSBtdW5pY2lwYWxpdHkgb2YgR2hhbmEiLCJhdXRob3IiOlt7ImZhbWlseSI6IkFmZnVsIiwiZ2l2ZW4iOiJCZXJuYWRldHRlIEVrdWEgQmVkdWEiLCJwYXJzZS1uYW1lcyI6ZmFsc2UsImRyb3BwaW5nLXBhcnRpY2xlIjoiIiwibm9uLWRyb3BwaW5nLXBhcnRpY2xlIjoiIn0seyJmYW1pbHkiOiJBZGRhbmV5IiwiZ2l2ZW4iOiJNaWNoYWVsIiwicGFyc2UtbmFtZXMiOmZhbHNlLCJkcm9wcGluZy1wYXJ0aWNsZSI6IiIsIm5vbi1kcm9wcGluZy1wYXJ0aWNsZSI6IiJ9LHsiZmFtaWx5IjoiQW5hYWZvIiwiZ2l2ZW4iOiJEYXZpZCIsInBhcnNlLW5hbWVzIjpmYWxzZSwiZHJvcHBpbmctcGFydGljbGUiOiIiLCJub24tZHJvcHBpbmctcGFydGljbGUiOiIifSx7ImZhbWlseSI6IkFrdWR1Z3UiLCJnaXZlbiI6IkpvbmFzIEF5YXJpYmlsbGEiLCJwYXJzZS1uYW1lcyI6ZmFsc2UsImRyb3BwaW5nLXBhcnRpY2xlIjoiIiwibm9uLWRyb3BwaW5nLXBhcnRpY2xlIjoiIn0seyJmYW1pbHkiOiJCb3Jrb3IiLCJnaXZlbiI6IkZlbGl4IEt3YWt1IiwicGFyc2UtbmFtZXMiOmZhbHNlLCJkcm9wcGluZy1wYXJ0aWNsZSI6IiIsIm5vbi1kcm9wcGluZy1wYXJ0aWNsZSI6IiJ9LHsiZmFtaWx5IjoiWWVib2FoIiwiZ2l2ZW4iOiJFbHZpcyBPcHBvbmciLCJwYXJzZS1uYW1lcyI6ZmFsc2UsImRyb3BwaW5nLXBhcnRpY2xlIjoiIiwibm9uLWRyb3BwaW5nLXBhcnRpY2xlIjoiIn0seyJmYW1pbHkiOiJTYW1wYW5hIiwiZ2l2ZW4iOiJKb3NodWEiLCJwYXJzZS1uYW1lcyI6ZmFsc2UsImRyb3BwaW5nLXBhcnRpY2xlIjoiIiwibm9uLWRyb3BwaW5nLXBhcnRpY2xlIjoiIn1dLCJjb250YWluZXItdGl0bGUiOiJKb3VybmFsIG9mIFByb3BlcnR5LCBQbGFubmluZyBhbmQgRW52aXJvbm1lbnRhbCBMYXciLCJhY2Nlc3NlZCI6eyJkYXRlLXBhcnRzIjpbWzIwMjQsMyw1XV19LCJET0kiOiIxMC4xMTA4L0pQUEVMLTA0LTIwMjMtMDAxMi9GVUxML1hNTCIsIklTU04iOiIyNTE0OTQwNyIsImlzc3VlZCI6eyJkYXRlLXBhcnRzIjpbWzIwMjNdXX0sImFic3RyYWN0IjoiUHVycG9zZTogUG9vciBtdW5pY2lwYWwgc29saWQgd2FzdGUgbWFuYWdlbWVudCBpcyBhIG1ham9yIGNoYXJhY3RlcmlzdGljIG9mIHVyYmFuIGRldmVsb3BtZW50IGluIEFmcmljYS4gSW4gR2hhbmEsIGxvY2FsIGdvdmVybm1lbnRzIGFyZSBtYW5kYXRlZCB0byBlbnN1cmUgdGhlIGNvbGxlY3Rpb24sIHRyZWF0bWVudCBhbmQgZGlzcG9zYWwgb2Ygc29saWQgd2FzdGUuIEhvd2V2ZXIsIHRoaXMgaGFzIGJlZW4gYSBoZXJjdWxlYW4gdGFzayBmb3IgbG9jYWwgZ292ZXJubWVudHMgaW4gR2hhbmEsIG93aW5nIHRvIGluYWRlcXVhdGUgcmVzb3VyY2VzIGFuZCB3ZWFrIHRlY2huaWNhbCBjYXBhY2l0aWVzLiBUaGlzIGhhcyBwcm9tcHRlZCBjYWxscyBmb3IsIGFuZCBhY3R1YWwgaW52b2x2ZW1lbnQgb2YgdGhlIHByaXZhdGUgc2VjdG9yIHRocm91Z2ggcHVibGljLXByaXZhdGUgcGFydG5lcnNoaXBzIChQUFBzKSBpbiBtdW5pY2lwYWwgc29saWQgd2FzdGUgbWFuYWdlbWVudCwgcGFydGljdWxhcmx5IGluIHRoZSB1cmJhbiBhcmVhcy4gVGhpcyBzdHVkeSBhaW1zIHRvIGFzc2VzcyB0aGUgcm9sZXMsIGVmZmVjdGl2ZW5lc3MgYW5kIGNoYWxsZW5nZXMgb2YgUFBQcyBpbiB1cmJhbiB3YXN0ZSBtYW5hZ2VtZW50IGluIHRoZSBTdW55YW5pIG11bmljaXBhbGl0eSBvZiBHaGFuYS4gRGVzaWduL21ldGhvZG9sb2d5L2FwcHJvYWNoOiBBZG9wdGluZyBhIGNhc2Ugc3R1ZHkgZGVzaWduLCB0aGUgc3R1ZHkgdXNlZCBhIHF1YWxpdGF0aXZlIHJlc2VhcmNoIGFwcHJvYWNoIHRvIHByb3ZpZGUgaW4tZGVwdGggaW5zaWdodHMgaW50byBQUFBzIGluIG11bmljaXBhbCBzb2xpZCB3YXN0ZSBtYW5hZ2VtZW50IGluIHRoZSBTdW55YW5pIG11bmljaXBhbGl0eSBvZiBHaGFuYS4gVGhlcmVmb3JlLCBrZXkgaW5mb3JtYW50IGludGVydmlld3MgYW5kIHR3byBmb2N1cyBncm91cCBkaXNjdXNzaW9ucyB3ZXJlIGNvbmR1Y3RlZC4gRmluZGluZ3M6IFRoZSBzdHVkeSByZXZlYWxlZCB0aGF0IHNvbWUgcG9saWNpZXMgYW5kIGFjdGlvbnMgb2YgdGhlIGxvY2FsIGdvdmVybm1lbnQgKEFzc2VtYmx5KSBkbyBub3QgcG9zaXRpdmVseSBmYWNpbGl0YXRlIHRoZSBlZmZlY3RpdmUgZnVuY3Rpb25pbmcgb2YgUFBQcyBpbiBtdW5pY2lwYWwgc29saWQgd2FzdGUgbWFuYWdlbWVudC4gVGhlcmUgaXMgYWxzbyBsYWNrIG9mIGVmZmVjdGl2ZSBzdGFrZWhvbGRlciBjb25zdWx0YXRpb24sIGNvbGxhYm9yYXRpb24gYW5kIGdyYXNzcm9vdCBpbmNsdXNpb24gaW4gdGhlIFBQUHMgd2hpY2ggYWZmZWN0IHRoZSBlZmZlY3RpdmUgbWFuYWdlbWVudCBvZiB0aGUgaW5jcmVhc2luZyB2b2x1bWVzIG9mIHNvbGlkIHdhc3RlIGJlaW5nIGdlbmVyYXRlZCB3aXRoaW4gdGhlIG11bmljaXBhbGl0eS4gUHJhY3RpY2FsIGltcGxpY2F0aW9uczogVG8gYWNoaWV2ZSB0aGUgb2JqZWN0aXZlcyBvZiB0aGUgUFBQIGFycmFuZ2VtZW50cywgbG9jYWwgYXV0aG9yaXRpZXMgc2hvdWxkIGluaXRpYXRlIHN0ZXBzIHRvIGVmZmVjdGl2ZWx5IGNvb3JkaW5hdGUgYWxsIHRoZSBpbnZvbHZlZCBwcml2YXRlIGNvbXBhbmllcy4gVGhlcmUgbXVzdCBhbHNvIGJlIHdheXMgb2YgaW52b2x2aW5nIHRoZSBiZW5lZmljaWFyaWVzIGluIHRoZSBkZXNpZ24gYW5kIGltcGxlbWVudGF0aW9uIG9mIFBQUHMgb24gd2FzdGUgbWFuYWdlbWVudCB0byBhbGxvdyBmb3IgZWZmZWN0aXZlIGdyYXNzcm9vdHMgYW5kIHBhcnRpY2lwYXRvcnkgbW9uaXRvcmluZyBhbmQgZXZhbHVhdGlvbi4gT3JpZ2luYWxpdHkvdmFsdWU6IFRoZSB1bmlxdWVuZXNzIG9mIHRoZSBjYXNlIHN0dWR5IGJlaW5nIGEgbWlkLXNpemVkIGFuZCBzZWNvbmRhcnkgY2l0eSBpbiBhIGRldmVsb3BpbmcgY291bnRyeSBlbmhhbmNlcyB0aGUgdmFsdWUgb2YgdGhlIGZpbmRpbmdzIGFuZCB0aGUgYXBwbGljYXRpb24gb2YgcmVjb21tZW5kYXRpb25zIGluIGNpdGllcyB3aXRoIHNpbWlsYXIgY2hhcmFjdGVyaXN0aWNzIGFuZCBpbml0aWF0aXZlcyBpbiBpbXByb3ZpbmcgUFBQcyBpbiBtdW5pY2lwYWwgd2FzdGUgbWFuYWdlbWVudC4iLCJwdWJsaXNoZXIiOiJFbWVyYWxkIFB1Ymxpc2hpbmciLCJpc3N1ZSI6ImFoZWFkLW9mLXByaW50Iiwidm9sdW1lIjoiYWhlYWQtb2YtcHJpbnQiLCJjb250YWluZXItdGl0bGUtc2hvcnQiOiIifSwiaXNUZW1wb3JhcnkiOmZhbHNlfSx7ImlkIjoiMmUyNThlNDItYWNiOC0zN2M1LTgwNTgtOWFiMTJiYjAxYjA3IiwiaXRlbURhdGEiOnsidHlwZSI6ImFydGljbGUtam91cm5hbCIsImlkIjoiMmUyNThlNDItYWNiOC0zN2M1LTgwNTgtOWFiMTJiYjAxYjA3IiwidGl0bGUiOiJBbmFseXNpcyBvZiBGZWF0dXJlcyBBZmZlY3RpbmcgQ29udHJhY3RlZCBSYXRlIG9mIFJldHVybiBvZiBLb3JlYW4gUFBQIFByb2plY3RzIiwiYXV0aG9yIjpbeyJmYW1pbHkiOiJLaW0iLCJnaXZlbiI6Ikthbmdzb28iLCJwYXJzZS1uYW1lcyI6ZmFsc2UsImRyb3BwaW5nLXBhcnRpY2xlIjoiIiwibm9uLWRyb3BwaW5nLXBhcnRpY2xlIjoiIn0seyJmYW1pbHkiOiJLaW0iLCJnaXZlbiI6Ikppbm9oIiwicGFyc2UtbmFtZXMiOmZhbHNlLCJkcm9wcGluZy1wYXJ0aWNsZSI6IiIsIm5vbi1kcm9wcGluZy1wYXJ0aWNsZSI6IiJ9LHsiZmFtaWx5IjoiWW9vayIsImdpdmVuIjoiRG9uZ2h5dW5nIiwicGFyc2UtbmFtZXMiOmZhbHNlLCJkcm9wcGluZy1wYXJ0aWNsZSI6IiIsIm5vbi1kcm9wcGluZy1wYXJ0aWNsZSI6IiJ9XSwiY29udGFpbmVyLXRpdGxlIjoiU3VzdGFpbmFiaWxpdHkgMjAyMSwgVm9sLiAxMywgUGFnZSAzMzExIiwiYWNjZXNzZWQiOnsiZGF0ZS1wYXJ0cyI6W1syMDI0LDMsNV1dfSwiRE9JIjoiMTAuMzM5MC9TVTEzMDYzMzExIiwiSVNTTiI6IjIwNzEtMTA1MCIsIlVSTCI6Imh0dHBzOi8vd3d3Lm1kcGkuY29tLzIwNzEtMTA1MC8xMy82LzMzMTEvaHRtIiwiaXNzdWVkIjp7ImRhdGUtcGFydHMiOltbMjAyMSwzLDE3XV19LCJwYWdlIjoiMzMxMSIsImFic3RyYWN0IjoiVmFyaW91cyByaXNrIGZhY3RvcnMgaW5mbHVlbmNlIHRoZSBzdWNjZXNzIG9mIHB1YmxpY+KAk3ByaXZhdGUgcGFydG5lcnNoaXAgKFBQUCkgcHJvamVjdHMuIFRoaXMgc3R1ZHkgYW5hbHl6ZXMgdGhlIHJpc2sgYXR0cmlidXRlcyBvZiBQUFAgcHJvamVjdHMgYW5kIGRldmVsb3BzIGEgcmVncmVzc2lvbiBtb2RlbCBiYXNlZCBvbiBhIDIwLXllYXIgUFBQIHByb2plY3QgZGF0YWJhc2UgdG8gcXVhbnRpdGF0aXZlbHkgYW5hbHl6ZSB0aGUgZmFjdG9ycyBhZmZlY3RpbmcgdGhlIGNvbnRyYWN0ZWQgaW50ZXJuYWwgcmF0ZSBvZiByZXR1cm4gKENJUlIpIG9mIFBQUCBwcm9qZWN0cy4gQWx0aG91Z2ggdGhlIHJpc2sgZmFjdG9ycyBvZiBQUFAgcHJvamVjdHMgaGF2ZSBiZWVuIHdpZGVseSBzdHVkaWVkLCB0aGUgZmFjdG9ycyBhZmZlY3RpbmcgQ0lSUiBoYXZlIG5vdCBiZWVuIGV4cGxvcmVkLiBJbmZvcm1hdGlvbiBmcm9tIHRoZSBpbnRyYS1pbmZvIERCIHN5c3RlbSBtYW5hZ2VkIGJ5IEtvcmVhIERldmVsb3BtZW50IEluc3RpdHV0ZSB3YXMgdXNlZCB0byBjYWxjdWxhdGUgdGhlIGltcGFjdCBvZiB0aGUgdmFyaWFibGVzIG9uIENJUlIuIEl0IHdhcyBvYnNlcnZlZCB0aGF0IHRoZSBDSVJSIG9mIEtvcmVh4oCZcyBQUFAgcHJvamVjdHMgZGlkIG5vdCByZWZsZWN0IHRoZSByaXNrcyBhc3NvY2lhdGVkIHdpdGggdGhlIGZhY2lsaXR5IHR5cGVzLCBzZXJ2aWNlIGFyZWEsIGFtb3VudCBvZiBwcml2YXRlIGludmVzdG1lbnQsIGFuZCBvcGVyYXRpb24gcGVyaW9kIGFjY3VyYXRlbHkuIEZpbmFuY2luZyBjb3N0cyBkaWQgbm90IGRlbW9uc3RyYXRlIGEgc3RhdGlzdGljYWxseSBzaWduaWZpY2FudCByZWxhdGlvbnNoaXAgd2l0aCB0aGUgQ0lSUiBlaXRoZXIuIEZ1cnRoZXJtb3JlLCB0aGUgQ0lSUiBvZiBwcm9qZWN0cyB3aXRoIGEgbWluaW11bSByZXZlbnVlIGd1YXJhbnRlZSBvcHRpb24gd2FzIGZvdW5kIHRvIGJlIGhpZ2hlciB0aGFuIHRoYXQgb2YgcHJvamVjdHMgd2l0aG91dC4gVGhlIENJUlIgb2YgdGhlIGN1cnJlbnQgcHJvamVjdCB3YXMgZm91bmQgdG8gYmUgY2xvc2VseSByZWxhdGVkIHRvIHRoZSBudW1iZXIgb2YgYmlkZGluZyBjb21wZXRpdG9ycyBhbmQgdGhlIENJUlIgdmFsdWVzIG9mIHByZXZpb3VzIHByb2plY3RzIHRoYXQgYXJlIHNpbWlsYXIgdG8gdGhlIGN1cnJlbnQgb25lLiBUaGlzIGlzIGF0dHJpYnV0ZWQgdG8gYSBmYWlsdXJlIGluIHRoZSBidXJlYXVjcmF0aWMgbmVnb3RpYXRpb24gYmVoYXZpb3Igb2YgdGhlIHBhcnRpZXMgZHVlIHRvIHRoZWlyIGF2b2lkYW5jZSBvZiByZXNwb25zaWJpbGl0aWVzLiIsInB1Ymxpc2hlciI6Ik11bHRpZGlzY2lwbGluYXJ5IERpZ2l0YWwgUHVibGlzaGluZyBJbnN0aXR1dGUiLCJpc3N1ZSI6IjYiLCJ2b2x1bWUiOiIxMyIsImNvbnRhaW5lci10aXRsZS1zaG9ydCI6IiJ9LCJpc1RlbXBvcmFyeSI6ZmFsc2V9XX0=&quot;,&quot;citationItems&quot;:[{&quot;id&quot;:&quot;fd6b2639-7eeb-34e1-a5b1-bfa20dc06ef7&quot;,&quot;itemData&quot;:{&quot;type&quot;:&quot;article-journal&quot;,&quot;id&quot;:&quot;fd6b2639-7eeb-34e1-a5b1-bfa20dc06ef7&quot;,&quot;title&quot;:&quot;Risk assessment in straw-based power generation public-private partnership projects in China: A fuzzy synthetic evaluation analysis&quot;,&quot;author&quot;:[{&quot;family&quot;:&quot;Wu&quot;,&quot;given&quot;:&quot;Yunna&quot;,&quot;parse-names&quot;:false,&quot;dropping-particle&quot;:&quot;&quot;,&quot;non-dropping-particle&quot;:&quot;&quot;},{&quot;family&quot;:&quot;Li&quot;,&quot;given&quot;:&quot;Lingwenying&quot;,&quot;parse-names&quot;:false,&quot;dropping-particle&quot;:&quot;&quot;,&quot;non-dropping-particle&quot;:&quot;&quot;},{&quot;family&quot;:&quot;Xu&quot;,&quot;given&quot;:&quot;Ruhang&quot;,&quot;parse-names&quot;:false,&quot;dropping-particle&quot;:&quot;&quot;,&quot;non-dropping-particle&quot;:&quot;&quot;},{&quot;family&quot;:&quot;Chen&quot;,&quot;given&quot;:&quot;Kaifeng&quot;,&quot;parse-names&quot;:false,&quot;dropping-particle&quot;:&quot;&quot;,&quot;non-dropping-particle&quot;:&quot;&quot;},{&quot;family&quot;:&quot;Hu&quot;,&quot;given&quot;:&quot;Yong&quot;,&quot;parse-names&quot;:false,&quot;dropping-particle&quot;:&quot;&quot;,&quot;non-dropping-particle&quot;:&quot;&quot;},{&quot;family&quot;:&quot;Lin&quot;,&quot;given&quot;:&quot;Xiaoshan&quot;,&quot;parse-names&quot;:false,&quot;dropping-particle&quot;:&quot;&quot;,&quot;non-dropping-particle&quot;:&quot;&quot;}],&quot;container-title&quot;:&quot;Journal of Cleaner Production&quot;,&quot;container-title-short&quot;:&quot;J Clean Prod&quot;,&quot;accessed&quot;:{&quot;date-parts&quot;:[[2024,3,5]]},&quot;DOI&quot;:&quot;10.1016/J.JCLEPRO.2017.06.008&quot;,&quot;ISSN&quot;:&quot;0959-6526&quot;,&quot;issued&quot;:{&quot;date-parts&quot;:[[2017,9,10]]},&quot;page&quot;:&quot;977-990&quot;,&quot;abstract&quot;:&quot;With the increasing requirement on energy saving, emission reduction and environmental protection in China, the straw-based power generation is developing rapidly, which can not only provide clean energy, but also address the serious environmental problems caused by farmers’ burning straw directly. Currently, the government is gradually applying Public-Private-Partnership model to this field making use of private sectors’ capital and technological advantages. To assess the risks in public-private partnership straw-based power generation projects in China, 44 risk factors were identified and 19 critical risks factors (CRFs) were selected and classified into 4 groups (CRGs) based on a questionnaire survey in this paper. Then, the likelihood of occurrence (LO), magnitude of impact (MI), the integrated risk level (IRL) of each CRF, CRG and the overall risk were calculated through the fuzzy synthetic evaluation method. The CRF “government invention” was the most critical risk factor and the CRG “project participant risk” was the most critical risk factor group. Overall, the final fuzzy synthesis result indicated that the IRL of the public-private partnership straw-based power generation projects in China was high. Finally, some recommendations were given for each CRF. The evaluation index system, the multi-criteria fuzzy synthetic evaluation framework, the obtained conclusions and the risk response measures in this paper can help policy makers and project decision makers make appropriate decisions and allocate the limited resources to the risks worthy more attention. Simultaneously, this paper can provide a reference for the private sector to avoid too risky project and at the same time facilitate the public sector to take effective measures reducing project risks so as to attract more high-quality private capital. In addition, the risk assessment in public-private partnership straw-based power generation projects has not been discussed and paid enough attention yet. Thus, this study expands the knowledge and contributes to the literature.&quot;,&quot;publisher&quot;:&quot;Elsevier&quot;,&quot;volume&quot;:&quot;161&quot;},&quot;isTemporary&quot;:false},{&quot;id&quot;:&quot;944eeb36-7a3c-3eee-b018-7fceb9fd900a&quot;,&quot;itemData&quot;:{&quot;type&quot;:&quot;article-journal&quot;,&quot;id&quot;:&quot;944eeb36-7a3c-3eee-b018-7fceb9fd900a&quot;,&quot;title&quot;:&quot;Promoting developments of hydrogen production from renewable energy and hydrogen energy vehicles in China analyzing a public-private partnership cooperation scheme based on evolutionary game theory&quot;,&quot;author&quot;:[{&quot;family&quot;:&quot;Jiang&quot;,&quot;given&quot;:&quot;Wenyin&quot;,&quot;parse-names&quot;:false,&quot;dropping-particle&quot;:&quot;&quot;,&quot;non-dropping-particle&quot;:&quot;&quot;},{&quot;family&quot;:&quot;Liu&quot;,&quot;given&quot;:&quot;Can&quot;,&quot;parse-names&quot;:false,&quot;dropping-particle&quot;:&quot;&quot;,&quot;non-dropping-particle&quot;:&quot;&quot;},{&quot;family&quot;:&quot;Sun&quot;,&quot;given&quot;:&quot;Zhigang&quot;,&quot;parse-names&quot;:false,&quot;dropping-particle&quot;:&quot;&quot;,&quot;non-dropping-particle&quot;:&quot;&quot;}],&quot;container-title&quot;:&quot;Energy&quot;,&quot;accessed&quot;:{&quot;date-parts&quot;:[[2024,3,5]]},&quot;DOI&quot;:&quot;10.1016/J.ENERGY.2023.127654&quot;,&quot;ISSN&quot;:&quot;0360-5442&quot;,&quot;issued&quot;:{&quot;date-parts&quot;:[[2023,9,1]]},&quot;page&quot;:&quot;127654&quot;,&quot;abstract&quot;:&quot;A tripartite evolutionary game model is put forward in this study, which represents the partnership among investment companies (IC), hybrid renewable energy generation system (HREGS) and hydrogen energy vehicle users (HEVU). Aims to determine whether the three parties are willing to participate in different scenarios and find out relevant optimal behaviors to further promote the development of renewable energy hydrogen production and hydrogen vehicles. HRES cooperation needs to meet the requirements that the direct normal irradiance (DNI) is greater than 1615 W/m2, the wind speed is greater than 4.5 m/s, the annual working time is greater than 1800 h, the government subsidy is greater than $152000, and the profit distribution ratio is greater than 0.34. IC cooperation needs to meet the requirements of DNI greater than 1425 W/m2, wind speed greater than 6 m/s, annual working time greater than 1950 h, government subsidy greater than $549000, and profit distribution ratio less than 0.48. HEU cooperation needs to meet the requirements that the government subsidy is more than $29300 and the hydrogenation operation risk cost is less than $2000. This study may provide a reference for renewable energy hydrogen production industry, hydrogen vehicle industry and governments making relevant policies.&quot;,&quot;publisher&quot;:&quot;Pergamon&quot;,&quot;volume&quot;:&quot;278&quot;,&quot;container-title-short&quot;:&quot;&quot;},&quot;isTemporary&quot;:false},{&quot;id&quot;:&quot;e82d7a21-57e9-300b-ae1b-bf11f46615b5&quot;,&quot;itemData&quot;:{&quot;type&quot;:&quot;article-journal&quot;,&quot;id&quot;:&quot;e82d7a21-57e9-300b-ae1b-bf11f46615b5&quot;,&quot;title&quot;:&quot;Public-private partnership in municipal solid waste management in the Sunyani municipality of Ghana&quot;,&quot;author&quot;:[{&quot;family&quot;:&quot;Afful&quot;,&quot;given&quot;:&quot;Bernadette Ekua Bedua&quot;,&quot;parse-names&quot;:false,&quot;dropping-particle&quot;:&quot;&quot;,&quot;non-dropping-particle&quot;:&quot;&quot;},{&quot;family&quot;:&quot;Addaney&quot;,&quot;given&quot;:&quot;Michael&quot;,&quot;parse-names&quot;:false,&quot;dropping-particle&quot;:&quot;&quot;,&quot;non-dropping-particle&quot;:&quot;&quot;},{&quot;family&quot;:&quot;Anaafo&quot;,&quot;given&quot;:&quot;David&quot;,&quot;parse-names&quot;:false,&quot;dropping-particle&quot;:&quot;&quot;,&quot;non-dropping-particle&quot;:&quot;&quot;},{&quot;family&quot;:&quot;Akudugu&quot;,&quot;given&quot;:&quot;Jonas Ayaribilla&quot;,&quot;parse-names&quot;:false,&quot;dropping-particle&quot;:&quot;&quot;,&quot;non-dropping-particle&quot;:&quot;&quot;},{&quot;family&quot;:&quot;Borkor&quot;,&quot;given&quot;:&quot;Felix Kwaku&quot;,&quot;parse-names&quot;:false,&quot;dropping-particle&quot;:&quot;&quot;,&quot;non-dropping-particle&quot;:&quot;&quot;},{&quot;family&quot;:&quot;Yeboah&quot;,&quot;given&quot;:&quot;Elvis Oppong&quot;,&quot;parse-names&quot;:false,&quot;dropping-particle&quot;:&quot;&quot;,&quot;non-dropping-particle&quot;:&quot;&quot;},{&quot;family&quot;:&quot;Sampana&quot;,&quot;given&quot;:&quot;Joshua&quot;,&quot;parse-names&quot;:false,&quot;dropping-particle&quot;:&quot;&quot;,&quot;non-dropping-particle&quot;:&quot;&quot;}],&quot;container-title&quot;:&quot;Journal of Property, Planning and Environmental Law&quot;,&quot;accessed&quot;:{&quot;date-parts&quot;:[[2024,3,5]]},&quot;DOI&quot;:&quot;10.1108/JPPEL-04-2023-0012/FULL/XML&quot;,&quot;ISSN&quot;:&quot;25149407&quot;,&quot;issued&quot;:{&quot;date-parts&quot;:[[2023]]},&quot;abstract&quot;:&quot;Purpose: Poor municipal solid waste management is a major characteristic of urban development in Africa. In Ghana, local governments are mandated to ensure the collection, treatment and disposal of solid waste. However, this has been a herculean task for local governments in Ghana, owing to inadequate resources and weak technical capacities. This has prompted calls for, and actual involvement of the private sector through public-private partnerships (PPPs) in municipal solid waste management, particularly in the urban areas. This study aims to assess the roles, effectiveness and challenges of PPPs in urban waste management in the Sunyani municipality of Ghana. Design/methodology/approach: Adopting a case study design, the study used a qualitative research approach to provide in-depth insights into PPPs in municipal solid waste management in the Sunyani municipality of Ghana. Therefore, key informant interviews and two focus group discussions were conducted. Findings: The study revealed that some policies and actions of the local government (Assembly) do not positively facilitate the effective functioning of PPPs in municipal solid waste management. There is also lack of effective stakeholder consultation, collaboration and grassroot inclusion in the PPPs which affect the effective management of the increasing volumes of solid waste being generated within the municipality. Practical implications: To achieve the objectives of the PPP arrangements, local authorities should initiate steps to effectively coordinate all the involved private companies. There must also be ways of involving the beneficiaries in the design and implementation of PPPs on waste management to allow for effective grassroots and participatory monitoring and evaluation. Originality/value: The uniqueness of the case study being a mid-sized and secondary city in a developing country enhances the value of the findings and the application of recommendations in cities with similar characteristics and initiatives in improving PPPs in municipal waste management.&quot;,&quot;publisher&quot;:&quot;Emerald Publishing&quot;,&quot;issue&quot;:&quot;ahead-of-print&quot;,&quot;volume&quot;:&quot;ahead-of-print&quot;,&quot;container-title-short&quot;:&quot;&quot;},&quot;isTemporary&quot;:false},{&quot;id&quot;:&quot;2e258e42-acb8-37c5-8058-9ab12bb01b07&quot;,&quot;itemData&quot;:{&quot;type&quot;:&quot;article-journal&quot;,&quot;id&quot;:&quot;2e258e42-acb8-37c5-8058-9ab12bb01b07&quot;,&quot;title&quot;:&quot;Analysis of Features Affecting Contracted Rate of Return of Korean PPP Projects&quot;,&quot;author&quot;:[{&quot;family&quot;:&quot;Kim&quot;,&quot;given&quot;:&quot;Kangsoo&quot;,&quot;parse-names&quot;:false,&quot;dropping-particle&quot;:&quot;&quot;,&quot;non-dropping-particle&quot;:&quot;&quot;},{&quot;family&quot;:&quot;Kim&quot;,&quot;given&quot;:&quot;Jinoh&quot;,&quot;parse-names&quot;:false,&quot;dropping-particle&quot;:&quot;&quot;,&quot;non-dropping-particle&quot;:&quot;&quot;},{&quot;family&quot;:&quot;Yook&quot;,&quot;given&quot;:&quot;Donghyung&quot;,&quot;parse-names&quot;:false,&quot;dropping-particle&quot;:&quot;&quot;,&quot;non-dropping-particle&quot;:&quot;&quot;}],&quot;container-title&quot;:&quot;Sustainability 2021, Vol. 13, Page 3311&quot;,&quot;accessed&quot;:{&quot;date-parts&quot;:[[2024,3,5]]},&quot;DOI&quot;:&quot;10.3390/SU13063311&quot;,&quot;ISSN&quot;:&quot;2071-1050&quot;,&quot;URL&quot;:&quot;https://www.mdpi.com/2071-1050/13/6/3311/htm&quot;,&quot;issued&quot;:{&quot;date-parts&quot;:[[2021,3,17]]},&quot;page&quot;:&quot;3311&quot;,&quot;abstract&quot;:&quot;Various risk factors influence the success of public–private partnership (PPP) projects. This study analyzes the risk attributes of PPP projects and develops a regression model based on a 20-year PPP project database to quantitatively analyze the factors affecting the contracted internal rate of return (CIRR) of PPP projects. Although the risk factors of PPP projects have been widely studied, the factors affecting CIRR have not been explored. Information from the intra-info DB system managed by Korea Development Institute was used to calculate the impact of the variables on CIRR. It was observed that the CIRR of Korea’s PPP projects did not reflect the risks associated with the facility types, service area, amount of private investment, and operation period accurately. Financing costs did not demonstrate a statistically significant relationship with the CIRR either. Furthermore, the CIRR of projects with a minimum revenue guarantee option was found to be higher than that of projects without. The CIRR of the current project was found to be closely related to the number of bidding competitors and the CIRR values of previous projects that are similar to the current one. This is attributed to a failure in the bureaucratic negotiation behavior of the parties due to their avoidance of responsibilities.&quot;,&quot;publisher&quot;:&quot;Multidisciplinary Digital Publishing Institute&quot;,&quot;issue&quot;:&quot;6&quot;,&quot;volume&quot;:&quot;13&quot;,&quot;container-title-short&quot;:&quot;&quot;},&quot;isTemporary&quot;:false}]},{&quot;citationID&quot;:&quot;MENDELEY_CITATION_44cb922f-f9e3-44a6-916d-f4d4ddcc1e2f&quot;,&quot;properties&quot;:{&quot;noteIndex&quot;:0},&quot;isEdited&quot;:false,&quot;manualOverride&quot;:{&quot;isManuallyOverridden&quot;:false,&quot;citeprocText&quot;:&quot;(Luo et al. 2021; Cheng et al. 2023)&quot;,&quot;manualOverrideText&quot;:&quot;&quot;},&quot;citationTag&quot;:&quot;MENDELEY_CITATION_v3_eyJjaXRhdGlvbklEIjoiTUVOREVMRVlfQ0lUQVRJT05fNDRjYjkyMmYtZjllMy00NGE2LTkxNmQtZjRkNGRkY2MxZTJmIiwicHJvcGVydGllcyI6eyJub3RlSW5kZXgiOjB9LCJpc0VkaXRlZCI6ZmFsc2UsIm1hbnVhbE92ZXJyaWRlIjp7ImlzTWFudWFsbHlPdmVycmlkZGVuIjpmYWxzZSwiY2l0ZXByb2NUZXh0IjoiKEx1byBldCBhbC4gMjAyMTsgQ2hlbmcgZXQgYWwuIDIwMjMpIiwibWFudWFsT3ZlcnJpZGVUZXh0IjoiIn0sImNpdGF0aW9uSXRlbXMiOlt7ImlkIjoiMTEwNzYxMjgtYWVhNC0zMjQyLWJiNTQtN2MxYzYyZDA2NTQyIiwiaXRlbURhdGEiOnsidHlwZSI6ImFydGljbGUtam91cm5hbCIsImlkIjoiMTEwNzYxMjgtYWVhNC0zMjQyLWJiNTQtN2MxYzYyZDA2NTQyIiwidGl0bGUiOiJSaXNrIGFzc2Vzc21lbnQgZm9yIFBQUCB3YXN0ZS10by1lbmVyZ3kgaW5jaW5lcmF0aW9uIHBsYW50IHByb2plY3RzIGluIGNoaW5hIGJhc2VkIG9uIGh5YnJpZCB3ZWlnaHQgbWV0aG9kcyBhbmQgd2VpZ2h0ZWQgbXVsdGlncmFudWxhdGlvbiBmdXp6eSByb3VnaCBzZXRzIiwiYXV0aG9yIjpbeyJmYW1pbHkiOiJMdW8iLCJnaXZlbiI6IkNoYW8iLCJwYXJzZS1uYW1lcyI6ZmFsc2UsImRyb3BwaW5nLXBhcnRpY2xlIjoiIiwibm9uLWRyb3BwaW5nLXBhcnRpY2xlIjoiIn0seyJmYW1pbHkiOiJKdSIsImdpdmVuIjoiWWFuYmluZyIsInBhcnNlLW5hbWVzIjpmYWxzZSwiZHJvcHBpbmctcGFydGljbGUiOiIiLCJub24tZHJvcHBpbmctcGFydGljbGUiOiIifSx7ImZhbWlseSI6IkRvbmciLCJnaXZlbiI6IlBlaXd1IiwicGFyc2UtbmFtZXMiOmZhbHNlLCJkcm9wcGluZy1wYXJ0aWNsZSI6IiIsIm5vbi1kcm9wcGluZy1wYXJ0aWNsZSI6IiJ9LHsiZmFtaWx5IjoiR29uemFsZXoiLCJnaXZlbiI6IkVybmVzdG8gRC5SLlNhbnRpYmFuZXoiLCJwYXJzZS1uYW1lcyI6ZmFsc2UsImRyb3BwaW5nLXBhcnRpY2xlIjoiIiwibm9uLWRyb3BwaW5nLXBhcnRpY2xlIjoiIn0seyJmYW1pbHkiOiJXYW5nIiwiZ2l2ZW4iOiJBaWh1YSIsInBhcnNlLW5hbWVzIjpmYWxzZSwiZHJvcHBpbmctcGFydGljbGUiOiIiLCJub24tZHJvcHBpbmctcGFydGljbGUiOiIifV0sImNvbnRhaW5lci10aXRsZSI6IlN1c3RhaW5hYmxlIENpdGllcyBhbmQgU29jaWV0eSIsImNvbnRhaW5lci10aXRsZS1zaG9ydCI6IlN1c3RhaW4gQ2l0aWVzIFNvYyIsImFjY2Vzc2VkIjp7ImRhdGUtcGFydHMiOltbMjAyNCwzLDVdXX0sIkRPSSI6IjEwLjEwMTYvSi5TQ1MuMjAyMS4xMDMxMjAiLCJJU1NOIjoiMjIxMC02NzA3IiwiaXNzdWVkIjp7ImRhdGUtcGFydHMiOltbMjAyMSwxMSwxXV19LCJwYWdlIjoiMTAzMTIwIiwiYWJzdHJhY3QiOiJJbXBsZW1lbnRpbmcgZWZmZWN0aXZlIHJpc2sgYXNzZXNzbWVudCBmb3IgcHVibGlj4oCTcHJpdmF0ZSBwYXJ0bmVyc2hpcCAoUFBQKSB3YXN0ZS10by1lbmVyZ3kgKFdURSkgaW5jaW5lcmF0aW9uIHBsYW50IHByb2plY3RzIHByb21vdGVzIHRoZSBzdXN0YWluYWJsZSBkZXZlbG9wbWVudCBvZiBXVEUgaW5jaW5lcmF0aW9uIHBsYW50cy4gSG93ZXZlciwgc29tZSBzdHVkaWVzIGZhaWwgdG8gY29uc2lkZXIgbXVsdGktaW5kaXZpZHVhbHMgcGFydGljaXBhdGlvbiBhbmQgaGFuZGxlIG11dHVhbCBjb21wZW5zYXRpb24gYW1vbmcgcmlzayBmYWN0b3JzLCB3aGljaCBhZmZlY3RzIHRoZSByZWxpYWJpbGl0eSBvZiBldmFsdWF0aW9uIHJlc3VsdHMgYW5kIGluY3JlYXNlcyBkZWNpc2lvbiByaXNrcy4gVGh1cywgd2UgcHJvcG9zZSBhIG1ldGhvZG9sb2d5IGJhc2VkIG9uIHdlaWdodGVkIG11bHRpZ3JhbnVsYXRpb24gZnV6enkgcm91Z2ggc2V0cyAoTUdGUlNzKSBvdmVyIHR3byB1bml2ZXJzZXMgdG8gcGVyZm9ybSByaXNrIGV2YWx1YXRpb24gZm9yIFBQUCBXVEUgaW5jaW5lcmF0aW9uIHBsYW50IHByb2plY3RzLiBGaXJzdGx5LCBhbHRlcm5hdGl2ZSByaXNrIGZhY3RvcnMgYXJlIGRldGVjdGVkIGZyb20gZGlmZmVyZW50IGRpbWVuc2lvbnMgdG8gY29uc3RydWN0IGEgcmlzayBldmFsdWF0aW9uIGluZGV4IHN5c3RlbS4gU2Vjb25kbHksIHRoZSBCV00gKGJlc3Qtd29yc3QgbWV0aG9kKSBpcyB1dGlsaXplZCB0byBkZXRlcm1pbmVkIHN1YmplY3RpdmUgZXhwZXJ0IHdlaWdodHMgYW5kIGFuIGltcHJvdmVkIERFTUFURUwgKERlY2lzaW9uIE1ha2luZyBUcmlhbCBhbmQgRXZhbHVhdGlvbiBMYWJvcmF0b3J5KSBtZXRob2QgaXMgZGV2ZWxvcGVkIHRvIGRlcml2ZSBvYmplY3RpdmUgZXhwZXJ0IHdlaWdodHMuIENvbWJpbmluZyBzdWJqZWN0aXZlIGFuZCBvYmplY3RpdmUgZXhwZXJ0IHdlaWdodHMsIGFuIG9wdGltaXphdGlvbiBtb2RlbCBpcyBidWlsdCB0byBmb3JtIHRoZSBjb2xsZWN0aXZlIGV4cGVydCB3ZWlnaHRzLiBUaGlyZGx5LCB0byBhdm9pZCBtdXR1YWwgY29tcGVuc2F0aW9uIGFtb25nIHJpc2sgZmFjdG9ycywgbXVsdGktc291cmNlIGhldGVyb2dlbmVvdXMgaW5mb3JtYXRpb24gc3lzdGVtLWJhc2VkIHdlaWdodGVkIE1HRlJTcyBvdmVyIHR3byB1bml2ZXJzZXMgYXJlIHByb3Bvc2VkIHRvIGV2YWx1YXRlIFBQUCBXVEUgcGxhbnQgcHJvamVjdHMgYW5kIHNlbGVjdCBhIHByb21pc2luZyBvbmUuIEZpbmFsbHksIGEgY2FzZSBzdHVkeSBpcyBwZXJmb3JtZWQgdG8gaWxsdXN0cmF0ZSB0aGUgZmVhc2liaWxpdHkgb2YgdGhlIHByb3Bvc2VkIG1ldGhvZG9sb2d5LiBTZW5zaXRpdml0eSBhbmFseXNpcyBhbmQgY29tcGFyYXRpdmUgYW5hbHlzaXMgYXJlIGltcGxlbWVudGVkIHRvIGRlbW9uc3RyYXRlIHRoZSByb2J1c3RuZXNzLCBlZmZlY3RpdmVuZXNzLCBhbmQgc3VwZXJpb3JpdHkgb2YgdGhlIHByb3Bvc2VkIG1ldGhvZG9sb2d5LiIsInB1Ymxpc2hlciI6IkVsc2V2aWVyIiwidm9sdW1lIjoiNzQifSwiaXNUZW1wb3JhcnkiOmZhbHNlfSx7ImlkIjoiZTZjZDMxOWYtYjI2Yy0zMDkwLWI2N2EtMDhkMTk0ZmZhMmFmIiwiaXRlbURhdGEiOnsidHlwZSI6ImFydGljbGUtam91cm5hbCIsImlkIjoiZTZjZDMxOWYtYjI2Yy0zMDkwLWI2N2EtMDhkMTk0ZmZhMmFmIiwidGl0bGUiOiJSaXNrIGFuYWx5c2lzIG9mIHB1YmxpYy1wcml2YXRlIHBhcnRuZXJzaGlwIHdhc3RlLXRvLWVuZXJneSBpbmNpbmVyYXRpb24gcHJvamVjdHMgaW4gQ2hpbmE6IGHCoGh5YnJpZCBmdXp6eSBERU1BVEVMLUlTTSBhcHByb2FjaCIsImF1dGhvciI6W3siZmFtaWx5IjoiQ2hlbmciLCJnaXZlbiI6Ik1pbiIsInBhcnNlLW5hbWVzIjpmYWxzZSwiZHJvcHBpbmctcGFydGljbGUiOiIiLCJub24tZHJvcHBpbmctcGFydGljbGUiOiIifSx7ImZhbWlseSI6IkxpdSIsImdpdmVuIjoiTGluIiwicGFyc2UtbmFtZXMiOmZhbHNlLCJkcm9wcGluZy1wYXJ0aWNsZSI6IiIsIm5vbi1kcm9wcGluZy1wYXJ0aWNsZSI6IiJ9LHsiZmFtaWx5IjoiQ2hlbmciLCJnaXZlbiI6IlhpYW90b25nIiwicGFyc2UtbmFtZXMiOmZhbHNlLCJkcm9wcGluZy1wYXJ0aWNsZSI6IiIsIm5vbi1kcm9wcGluZy1wYXJ0aWNsZSI6IiJ9LHsiZmFtaWx5IjoiVGFvIiwiZ2l2ZW4iOiJMaSIsInBhcnNlLW5hbWVzIjpmYWxzZSwiZHJvcHBpbmctcGFydGljbGUiOiIiLCJub24tZHJvcHBpbmctcGFydGljbGUiOiIifV0sImNvbnRhaW5lci10aXRsZSI6IkVuZ2luZWVyaW5nLCBDb25zdHJ1Y3Rpb24gYW5kIEFyY2hpdGVjdHVyYWwgTWFuYWdlbWVudCIsImFjY2Vzc2VkIjp7ImRhdGUtcGFydHMiOltbMjAyNCwzLDVdXX0sIkRPSSI6IjEwLjExMDgvRUNBTS0wNi0yMDIyLTA1NDYvRlVMTC9YTUwiLCJJU1NOIjoiMDk2OTk5ODgiLCJpc3N1ZWQiOnsiZGF0ZS1wYXJ0cyI6W1syMDIzXV19LCJhYnN0cmFjdCI6IlB1cnBvc2U6IE1hbnkgd2FzdGUtdG8tZW5lcmd5IChXVEUpIHBsYW50cyBhcmUgY29uc3RydWN0ZWQgYW5kIG9wZXJhdGVkIHVzaW5nIHRoZSBwdWJsaWMtcHJpdmF0ZSBwYXJ0bmVyc2hpcCAoUFBQKSBtb2RlIGluIENoaW5hLiBIb3dldmVyLCByaXNrIGV2ZW50cyBvZiBQUFAgV1RFIGluY2luZXJhdGlvbiBwcm9qZWN0cyBzb21ldGltZXMgb2NjdXIuIFRoaXMgc3R1ZHkgYWltcyB0byBjbGFyaWZ5IHRoZSByZWxhdGlvbnNoaXAgb2Ygcmlza3MgaW4gQ2hpbmEncyBQUFAgV1RFIGluY2luZXJhdGlvbiBwcm9qZWN0cyBhbmQgaWRlbnRpZnkgdGhlIGtleSByaXNrcyBhY2NvcmRpbmdseSBhbmQgcmlzayB0cmFuc21pc3Npb24gcGF0aHMuIERlc2lnbi9tZXRob2RvbG9neS9hcHByb2FjaDogQSByaXNrIGxpc3Qgb2YgUFBQIFdURSBpbmNpbmVyYXRpb24gcHJvamVjdHMgd2FzIG9idGFpbmVkIGJhc2VkIG9uIGxpdGVyYXR1cmUgYW5hbHlzaXMuIE1vcmVvdmVyLCBhIGh5YnJpZCBhcHByb2FjaCBjb21iaW5pbmcgZnV6enkgc2V0cywgZGVjaXNpb24tbWFraW5nIHRyaWFsIGFuZCBldmFsdWF0aW9uIGxhYm9yYXRvcnkgKERFTUFURUwpIGFuZCBpbnRlcnByZXRpdmUgc3RydWN0dXJhbCBtb2RlbGluZyAoSVNNKSB3YXMgZGV2ZWxvcGVkIHRvIGFuYWx5emUgdGhlIGNhdXNhbGl0eSBvZiByaXNrcywgZXhwbG9yZSBjcml0aWNhbCByaXNrcyBhbmQgcmV2ZWFsIHRoZSByaXNrIHRyYW5zbWlzc2lvbiBwYXRocy4gVGhlIHF1YW50aXRhdGl2ZSBhbmFseXNpcyBwcm9jZXNzIHdhcyBpbXBsZW1lbnRlZCBpbiBNQVRMQUIuIEZpbmRpbmdzOiBUaGUgcmVzdWx0cyBzaG93IHRoYXQgZ292ZXJubWVudCBkZWNpc2lvbi1tYWtpbmcgcmlzaywgZ292ZXJubWVudCBjcmVkaXQgcmlzaywgZ292ZXJubWVudCBzdXBlcnZpc2lvbiBiZWhhdmlvciByaXNrLCBsZWdhbCBhbmQgcG9saWN5IHJpc2ssIHJldmVudWUgYW5kIGNvc3Qgcmlza8KgYW5kIG1hbmFnZW1lbnQgY2FwYWNpdHkgcmlzayBhcmUgdGhlIGNyaXRpY2FsIHJpc2tzIG9mIFBQUCBXVEUgaW5jaW5lcmF0aW9uIHByb2plY3RzIGluIENoaW5hLiBUaGVzZSBjcml0aWNhbCByaXNrcyBhcmUgYXQgZGlmZmVyZW50IGxldmVscyBpbiB0aGUgcmlzayBoaWVyYXJjaHkgYW5kIG9mdGVuIHRyaWdnZXIgb3RoZXIgcmlza3MuIE9yaWdpbmFsaXR5L3ZhbHVlOiBDdXJyZW50bHksIHRoZXJlIGlzIGEgbGFjayBvZiBleHBsb3JhdGlvbiBvbiB0aGUgaW50ZXJhY3Rpb24gYmV0d2VlbiB0aGUgcmlza3Mgb2YgUFBQIFdURSBpbmNpbmVyYXRpb24gcHJvamVjdHMuIFRoaXMgc3R1ZHkgZmlsbHMgdGhpcyBnYXAgYnkgZXhhbWluaW5nIHRoZSBrZXkgcmlza3MgYW5kIHJpc2sgdHJhbnNmZXIgcGF0aHdheXMgb2YgUFBQIFdURSBpbmNpbmVyYXRpb24gcHJvamVjdHMgZnJvbSB0aGUgcGVyc3BlY3RpdmUgb2YgcmlzayBpbnRlcmFjdGlvbnMuIFRoZSBmaW5kaW5ncyBjYW4gaGVscCB0aGUgcHVibGljIGFuZCBwcml2YXRlIHNlY3RvcnMgdG8gc3lzdGVtYXRpY2FsbHkgdW5kZXJzdGFuZCB0aGUgcmlza3MgaW4gUFBQIFdURSBpbmNpbmVyYXRpb24gcHJvamVjdHMsIHRodXMgZW5hYmxpbmcgdGhlbSB0byBpZGVudGlmeSB0aGUgcmlza3MgdGhhdCBuZWVkIHRvIGJlIGZvY3VzZWQgb24gd2hlbiBtYWtpbmcgZGVjaXNpb25zIGFuZCB0byBvcHRpbWl6ZSByaXNrIHByZXZlbnRpb24gc3RyYXRlZ2llcy4gVGhlIHByb3Bvc2VkIGh5YnJpZCBhcHByb2FjaCBjYW4gb2ZmZXIgbWV0aG9kb2xvZ2ljYWwgaWRlYXMgZm9yIHJpc2sgYW5hbHlzaXMgb2Ygb3RoZXIgdHlwZXMgb2YgUFBQIHByb2plY3RzLiIsInB1Ymxpc2hlciI6IkVtZXJhbGQgUHVibGlzaGluZyIsImlzc3VlIjoiYWhlYWQtb2YtcHJpbnQiLCJ2b2x1bWUiOiJhaGVhZC1vZi1wcmludCIsImNvbnRhaW5lci10aXRsZS1zaG9ydCI6IiJ9LCJpc1RlbXBvcmFyeSI6ZmFsc2V9XX0=&quot;,&quot;citationItems&quot;:[{&quot;id&quot;:&quot;11076128-aea4-3242-bb54-7c1c62d06542&quot;,&quot;itemData&quot;:{&quot;type&quot;:&quot;article-journal&quot;,&quot;id&quot;:&quot;11076128-aea4-3242-bb54-7c1c62d06542&quot;,&quot;title&quot;:&quot;Risk assessment for PPP waste-to-energy incineration plant projects in china based on hybrid weight methods and weighted multigranulation fuzzy rough sets&quot;,&quot;author&quot;:[{&quot;family&quot;:&quot;Luo&quot;,&quot;given&quot;:&quot;Chao&quot;,&quot;parse-names&quot;:false,&quot;dropping-particle&quot;:&quot;&quot;,&quot;non-dropping-particle&quot;:&quot;&quot;},{&quot;family&quot;:&quot;Ju&quot;,&quot;given&quot;:&quot;Yanbing&quot;,&quot;parse-names&quot;:false,&quot;dropping-particle&quot;:&quot;&quot;,&quot;non-dropping-particle&quot;:&quot;&quot;},{&quot;family&quot;:&quot;Dong&quot;,&quot;given&quot;:&quot;Peiwu&quot;,&quot;parse-names&quot;:false,&quot;dropping-particle&quot;:&quot;&quot;,&quot;non-dropping-particle&quot;:&quot;&quot;},{&quot;family&quot;:&quot;Gonzalez&quot;,&quot;given&quot;:&quot;Ernesto D.R.Santibanez&quot;,&quot;parse-names&quot;:false,&quot;dropping-particle&quot;:&quot;&quot;,&quot;non-dropping-particle&quot;:&quot;&quot;},{&quot;family&quot;:&quot;Wang&quot;,&quot;given&quot;:&quot;Aihua&quot;,&quot;parse-names&quot;:false,&quot;dropping-particle&quot;:&quot;&quot;,&quot;non-dropping-particle&quot;:&quot;&quot;}],&quot;container-title&quot;:&quot;Sustainable Cities and Society&quot;,&quot;container-title-short&quot;:&quot;Sustain Cities Soc&quot;,&quot;accessed&quot;:{&quot;date-parts&quot;:[[2024,3,5]]},&quot;DOI&quot;:&quot;10.1016/J.SCS.2021.103120&quot;,&quot;ISSN&quot;:&quot;2210-6707&quot;,&quot;issued&quot;:{&quot;date-parts&quot;:[[2021,11,1]]},&quot;page&quot;:&quot;103120&quot;,&quot;abstract&quot;:&quot;Implementing effective risk assessment for public–private partnership (PPP) waste-to-energy (WTE) incineration plant projects promotes the sustainable development of WTE incineration plants. However, some studies fail to consider multi-individuals participation and handle mutual compensation among risk factors, which affects the reliability of evaluation results and increases decision risks. Thus, we propose a methodology based on weighted multigranulation fuzzy rough sets (MGFRSs) over two universes to perform risk evaluation for PPP WTE incineration plant projects. Firstly, alternative risk factors are detected from different dimensions to construct a risk evaluation index system. Secondly, the BWM (best-worst method) is utilized to determined subjective expert weights and an improved DEMATEL (Decision Making Trial and Evaluation Laboratory) method is developed to derive objective expert weights. Combining subjective and objective expert weights, an optimization model is built to form the collective expert weights. Thirdly, to avoid mutual compensation among risk factors, multi-source heterogeneous information system-based weighted MGFRSs over two universes are proposed to evaluate PPP WTE plant projects and select a promising one. Finally, a case study is performed to illustrate the feasibility of the proposed methodology. Sensitivity analysis and comparative analysis are implemented to demonstrate the robustness, effectiveness, and superiority of the proposed methodology.&quot;,&quot;publisher&quot;:&quot;Elsevier&quot;,&quot;volume&quot;:&quot;74&quot;},&quot;isTemporary&quot;:false},{&quot;id&quot;:&quot;e6cd319f-b26c-3090-b67a-08d194ffa2af&quot;,&quot;itemData&quot;:{&quot;type&quot;:&quot;article-journal&quot;,&quot;id&quot;:&quot;e6cd319f-b26c-3090-b67a-08d194ffa2af&quot;,&quot;title&quot;:&quot;Risk analysis of public-private partnership waste-to-energy incineration projects in China: a hybrid fuzzy DEMATEL-ISM approach&quot;,&quot;author&quot;:[{&quot;family&quot;:&quot;Cheng&quot;,&quot;given&quot;:&quot;Min&quot;,&quot;parse-names&quot;:false,&quot;dropping-particle&quot;:&quot;&quot;,&quot;non-dropping-particle&quot;:&quot;&quot;},{&quot;family&quot;:&quot;Liu&quot;,&quot;given&quot;:&quot;Lin&quot;,&quot;parse-names&quot;:false,&quot;dropping-particle&quot;:&quot;&quot;,&quot;non-dropping-particle&quot;:&quot;&quot;},{&quot;family&quot;:&quot;Cheng&quot;,&quot;given&quot;:&quot;Xiaotong&quot;,&quot;parse-names&quot;:false,&quot;dropping-particle&quot;:&quot;&quot;,&quot;non-dropping-particle&quot;:&quot;&quot;},{&quot;family&quot;:&quot;Tao&quot;,&quot;given&quot;:&quot;Li&quot;,&quot;parse-names&quot;:false,&quot;dropping-particle&quot;:&quot;&quot;,&quot;non-dropping-particle&quot;:&quot;&quot;}],&quot;container-title&quot;:&quot;Engineering, Construction and Architectural Management&quot;,&quot;accessed&quot;:{&quot;date-parts&quot;:[[2024,3,5]]},&quot;DOI&quot;:&quot;10.1108/ECAM-06-2022-0546/FULL/XML&quot;,&quot;ISSN&quot;:&quot;09699988&quot;,&quot;issued&quot;:{&quot;date-parts&quot;:[[2023]]},&quot;abstract&quot;:&quot;Purpose: Many waste-to-energy (WTE) plants are constructed and operated using the public-private partnership (PPP) mode in China. However, risk events of PPP WTE incineration projects sometimes occur. This study aims to clarify the relationship of risks in China's PPP WTE incineration projects and identify the key risks accordingly and risk transmission paths. Design/methodology/approach: A risk list of PPP WTE incineration projects was obtained based on literature analysis. Moreover, a hybrid approach combining fuzzy sets, decision-making trial and evaluation laboratory (DEMATEL) and interpretive structural modeling (ISM) was developed to analyze the causality of risks, explore critical risks and reveal the risk transmission paths. The quantitative analysis process was implemented in MATLAB. Findings: The results show that government decision-making risk, government credit risk, government supervision behavior risk, legal and policy risk, revenue and cost risk and management capacity risk are the critical risks of PPP WTE incineration projects in China. These critical risks are at different levels in the risk hierarchy and often trigger other risks. Originality/value: Currently, there is a lack of exploration on the interaction between the risks of PPP WTE incineration projects. This study fills this gap by examining the key risks and risk transfer pathways of PPP WTE incineration projects from the perspective of risk interactions. The findings can help the public and private sectors to systematically understand the risks in PPP WTE incineration projects, thus enabling them to identify the risks that need to be focused on when making decisions and to optimize risk prevention strategies. The proposed hybrid approach can offer methodological ideas for risk analysis of other types of PPP projects.&quot;,&quot;publisher&quot;:&quot;Emerald Publishing&quot;,&quot;issue&quot;:&quot;ahead-of-print&quot;,&quot;volume&quot;:&quot;ahead-of-print&quot;,&quot;container-title-short&quot;:&quot;&quot;},&quot;isTemporary&quot;:false}]},{&quot;citationID&quot;:&quot;MENDELEY_CITATION_03e6f35c-9e94-46a1-be16-ff4e26c6989d&quot;,&quot;properties&quot;:{&quot;noteIndex&quot;:0},&quot;isEdited&quot;:false,&quot;manualOverride&quot;:{&quot;isManuallyOverridden&quot;:false,&quot;citeprocText&quot;:&quot;(Mcdonald et al. 2021)&quot;,&quot;manualOverrideText&quot;:&quot;&quot;},&quot;citationTag&quot;:&quot;MENDELEY_CITATION_v3_eyJjaXRhdGlvbklEIjoiTUVOREVMRVlfQ0lUQVRJT05fMDNlNmYzNWMtOWU5NC00NmExLWJlMTYtZmY0ZTI2YzY5ODlkIiwicHJvcGVydGllcyI6eyJub3RlSW5kZXgiOjB9LCJpc0VkaXRlZCI6ZmFsc2UsIm1hbnVhbE92ZXJyaWRlIjp7ImlzTWFudWFsbHlPdmVycmlkZGVuIjpmYWxzZSwiY2l0ZXByb2NUZXh0IjoiKE1jZG9uYWxkIGV0IGFsLiAyMDIxKSIsIm1hbnVhbE92ZXJyaWRlVGV4dCI6IiJ9LCJjaXRhdGlvbkl0ZW1zIjpbeyJpZCI6IjQ2NGY4ZDE1LThmODUtMzdiZS1iMzMxLWJlZWZhZTk5ZWFiYSIsIml0ZW1EYXRhIjp7InR5cGUiOiJhcnRpY2xlLWpvdXJuYWwiLCJpZCI6IjQ2NGY4ZDE1LThmODUtMzdiZS1iMzMxLWJlZWZhZTk5ZWFiYSIsInRpdGxlIjoiUHVibGljIEJhbmtzICsgUHVibGljIFdhdGVyID0gU0RHIDY/IiwiYXV0aG9yIjpbeyJmYW1pbHkiOiJNY2RvbmFsZCIsImdpdmVuIjoiRGF2aWQgQSIsInBhcnNlLW5hbWVzIjpmYWxzZSwiZHJvcHBpbmctcGFydGljbGUiOiIiLCJub24tZHJvcHBpbmctcGFydGljbGUiOiIifSx7ImZhbWlseSI6Ik1hcm9pcyIsImdpdmVuIjoiVGhvbWFzIiwicGFyc2UtbmFtZXMiOmZhbHNlLCJkcm9wcGluZy1wYXJ0aWNsZSI6IiIsIm5vbi1kcm9wcGluZy1wYXJ0aWNsZSI6IiJ9LHsiZmFtaWx5IjoiU3Byb25rIiwiZ2l2ZW4iOiJTdXNhbiIsInBhcnNlLW5hbWVzIjpmYWxzZSwiZHJvcHBpbmctcGFydGljbGUiOiIiLCJub24tZHJvcHBpbmctcGFydGljbGUiOiIifV0sImNvbnRhaW5lci10aXRsZSI6IldhdGVyIEFsdGVybmF0aXZlcyIsImFjY2Vzc2VkIjp7ImRhdGUtcGFydHMiOltbMjAyNCwzLDVdXX0sIlVSTCI6Ind3dy53YXRlci1hbHRlcm5hdGl2ZXMub3JnIiwiaXNzdWVkIjp7ImRhdGUtcGFydHMiOltbMjAyMV1dfSwicGFnZSI6IjExNy0xMzQiLCJhYnN0cmFjdCI6IlN1c3RhaW5hYmxlIERldmVsb3BtZW50IEdvYWwgNiBhaW1zIHRvIGFjaGlldmUgdW5pdmVyc2FsIGFjY2VzcyB0byB3YXRlciBhbmQgc2FuaXRhdGlvbiBzZXJ2aWNlcyBieSAyMDMwOyB0aGlzIGlzIGV4cGVjdGVkIHRvIGNvc3QgYW4gZXN0aW1hdGVkIFVTJDE1MCBiaWxsaW9uIHBlciB5ZWFyLiBXaGVyZSB3aWxsIHRoaXMgZnVuZGluZyBjb21lIGZyb20/IE9uZSBwb3NzaWJpbGl0eSBpcyBwcml2YXRlIGZpbmFuY2UgaW4gdGhlIGZvcm0gb2YgZGlyZWN0IGVxdWl0eSBpbnZlc3RtZW50IGZyb20gcHJpdmF0ZSB3YXRlciBjb21wYW5pZXMgYW5kIGxlbmRpbmcgZnJvbSBjb21tZXJjaWFsIGJhbmtzLiBFdmlkZW5jZSBzdWdnZXN0cywgaG93ZXZlciwgdGhhdCBwcml2YXRlIGludmVzdG1lbnRzIGluIHdhdGVyIGFuZCBzYW5pdGF0aW9uIGhhdmUgbm90IG1hdGVyaWFsaXNlZCBhcyBwbGFubmVkIGR1ZSB0byB0aGUgc2VjdG9yJ3Mgcmlzay1yZXR1cm4gcHJvZmlsZS4gV2F0ZXIgYW5kIHNhbml0YXRpb24gYXJlIGNvbnNpZGVyZWQgJ3RvbyByaXNreScgYnkgcHJpdmF0ZSBpbnZlc3RvcnMgYW5kIHJldHVybnMgaW5zdWZmaWNpZW50bHkgcmV3YXJkaW5nLiBPbmUgYWx0ZXJuYXRpdmUgdGhhdCBtYXkgaGVscCB0byBmaWxsIHRoZSB3YXRlciBzdXBwbHkgYW5kIHNhbml0YXRpb24gKFdTUykgZnVuZGluZyBnYXAgaXMgYW4gYXMgeWV0IHVudGFwcGVkIHNvdXJjZSBvZiBwdWJsaWMgZmluYW5jZTogcHVibGljIGJhbmtzLiBUaGVyZSBhcmUgb3ZlciA5MDAgcHVibGljIGJhbmtzIGluIHRoZSB3b3JsZCwgd2l0aCBVUyQ0OSB0cmlsbGlvbiBpbiBhc3NldHM7IHRoZXkgaGF2ZSwgaG93ZXZlciwgYmVlbiBsYXJnZWx5IHVuZGVyZXN0aW1hdGVkIGFzIGFuIGltcG9ydGFudCBzb3VyY2Ugb2Ygd2F0ZXIgYW5kIHNhbml0YXRpb24gZnVuZGluZyBhbmQgaGF2ZSBhbHNvIGJlZW4gbmVnbGVjdGVkIGJ5IGFjYWRlbWljIHJlc2VhcmNoIGFuZCBieSBtYWluc3RyZWFtIHBvbGljeSBvcmdhbmlzYXRpb25zIHN1Y2ggYXMgdGhlIFdvcmxkIEJhbmsuIFRoZXJlIGlzIGEgbmVlZCB0byBiZXR0ZXIgdW5kZXJzdGFuZCBob3cgcHVibGljIGJhbmtzIGNhbiBiZSBtb2JpbGlzZWQgYXMgZWZmZWN0aXZlIGZ1bmRlcnMgb2YgcHVibGljIHdhdGVyLiBJbiB0aGlzIGFydGljbGUgd2UgcHJvdmlkZSBhIGJyaWVmIGhpc3Rvcnkgb2YgcHVibGljIGJhbmtpbmcgcHJhY3RpY2VzIGluIHRoZSB3YXRlciBzZWN0b3IsIHJldmlldyB0aGVpciBwcm9zIGFuZCBjb25zLCBhbmQgZGlzY3VzcyB0aGUgc2lnbmlmaWNhbmNlIG9mIHRoZSBlbWVyZ2VuY2Ugb2YgYSBuZXcgdHlwZSBvZiBwdWJsaWMgd2F0ZXIgb3BlcmF0b3IgYW5kIHRoZSBwb3RlbnRpYWwgdGhlc2UgZW50aXRpZXMgb2ZmZXIgZm9yIGZpbmFuY2luZyBpbiB0aGlzIHNlY3Rvci4iLCJpc3N1ZSI6IjEiLCJ2b2x1bWUiOiIxNCIsImNvbnRhaW5lci10aXRsZS1zaG9ydCI6IiJ9LCJpc1RlbXBvcmFyeSI6ZmFsc2V9XX0=&quot;,&quot;citationItems&quot;:[{&quot;id&quot;:&quot;464f8d15-8f85-37be-b331-beefae99eaba&quot;,&quot;itemData&quot;:{&quot;type&quot;:&quot;article-journal&quot;,&quot;id&quot;:&quot;464f8d15-8f85-37be-b331-beefae99eaba&quot;,&quot;title&quot;:&quot;Public Banks + Public Water = SDG 6?&quot;,&quot;author&quot;:[{&quot;family&quot;:&quot;Mcdonald&quot;,&quot;given&quot;:&quot;David A&quot;,&quot;parse-names&quot;:false,&quot;dropping-particle&quot;:&quot;&quot;,&quot;non-dropping-particle&quot;:&quot;&quot;},{&quot;family&quot;:&quot;Marois&quot;,&quot;given&quot;:&quot;Thomas&quot;,&quot;parse-names&quot;:false,&quot;dropping-particle&quot;:&quot;&quot;,&quot;non-dropping-particle&quot;:&quot;&quot;},{&quot;family&quot;:&quot;Spronk&quot;,&quot;given&quot;:&quot;Susan&quot;,&quot;parse-names&quot;:false,&quot;dropping-particle&quot;:&quot;&quot;,&quot;non-dropping-particle&quot;:&quot;&quot;}],&quot;container-title&quot;:&quot;Water Alternatives&quot;,&quot;accessed&quot;:{&quot;date-parts&quot;:[[2024,3,5]]},&quot;URL&quot;:&quot;www.water-alternatives.org&quot;,&quot;issued&quot;:{&quot;date-parts&quot;:[[2021]]},&quot;page&quot;:&quot;117-134&quot;,&quot;abstract&quot;:&quot;Sustainable Development Goal 6 aims to achieve universal access to water and sanitation services by 2030; this is expected to cost an estimated US$150 billion per year. Where will this funding come from? One possibility is private finance in the form of direct equity investment from private water companies and lending from commercial banks. Evidence suggests, however, that private investments in water and sanitation have not materialised as planned due to the sector's risk-return profile. Water and sanitation are considered 'too risky' by private investors and returns insufficiently rewarding. One alternative that may help to fill the water supply and sanitation (WSS) funding gap is an as yet untapped source of public finance: public banks. There are over 900 public banks in the world, with US$49 trillion in assets; they have, however, been largely underestimated as an important source of water and sanitation funding and have also been neglected by academic research and by mainstream policy organisations such as the World Bank. There is a need to better understand how public banks can be mobilised as effective funders of public water. In this article we provide a brief history of public banking practices in the water sector, review their pros and cons, and discuss the significance of the emergence of a new type of public water operator and the potential these entities offer for financing in this sector.&quot;,&quot;issue&quot;:&quot;1&quot;,&quot;volume&quot;:&quot;14&quot;,&quot;container-title-short&quot;:&quot;&quot;},&quot;isTemporary&quot;:false}]},{&quot;citationID&quot;:&quot;MENDELEY_CITATION_95f55f23-5dd0-4e9a-b6eb-7d8781318b4a&quot;,&quot;properties&quot;:{&quot;noteIndex&quot;:0},&quot;isEdited&quot;:false,&quot;manualOverride&quot;:{&quot;isManuallyOverridden&quot;:false,&quot;citeprocText&quot;:&quot;(Chourasia et al. 2023)&quot;,&quot;manualOverrideText&quot;:&quot;&quot;},&quot;citationTag&quot;:&quot;MENDELEY_CITATION_v3_eyJjaXRhdGlvbklEIjoiTUVOREVMRVlfQ0lUQVRJT05fOTVmNTVmMjMtNWRkMC00ZTlhLWI2ZWItN2Q4NzgxMzE4YjRhIiwicHJvcGVydGllcyI6eyJub3RlSW5kZXgiOjB9LCJpc0VkaXRlZCI6ZmFsc2UsIm1hbnVhbE92ZXJyaWRlIjp7ImlzTWFudWFsbHlPdmVycmlkZGVuIjpmYWxzZSwiY2l0ZXByb2NUZXh0IjoiKENob3VyYXNpYSBldCBhbC4gMjAyMykiLCJtYW51YWxPdmVycmlkZVRleHQiOiIifSwiY2l0YXRpb25JdGVtcyI6W3siaWQiOiJkNjc5MGFlNy05NjBmLTMwYTAtODQxNi1mN2I2ZmU0YWEwZWQiLCJpdGVtRGF0YSI6eyJ0eXBlIjoiYXJ0aWNsZS1qb3VybmFsIiwiaWQiOiJkNjc5MGFlNy05NjBmLTMwYTAtODQxNi1mN2I2ZmU0YWEwZWQiLCJ0aXRsZSI6IkV2YWx1YXRpbmcgcHVibGlj4oCTcHJpdmF0ZSBwYXJ0bmVyc2hpcCByb2xlIG9uIHRoZSBzdXN0YWluYWJpbGl0eSBvZiBhaXJwb3J0cyBpbiBJbmRpYSIsImF1dGhvciI6W3siZmFtaWx5IjoiQ2hvdXJhc2lhIiwiZ2l2ZW4iOiJBdmluIFNoZWtoYXIiLCJwYXJzZS1uYW1lcyI6ZmFsc2UsImRyb3BwaW5nLXBhcnRpY2xlIjoiIiwibm9uLWRyb3BwaW5nLXBhcnRpY2xlIjoiIn0seyJmYW1pbHkiOiJEYWxlaSIsImdpdmVuIjoiTmFyZW5kcmEgTi4iLCJwYXJzZS1uYW1lcyI6ZmFsc2UsImRyb3BwaW5nLXBhcnRpY2xlIjoiIiwibm9uLWRyb3BwaW5nLXBhcnRpY2xlIjoiIn0seyJmYW1pbHkiOiJKaGEiLCJnaXZlbiI6IkthcnVuYWthciIsInBhcnNlLW5hbWVzIjpmYWxzZSwiZHJvcHBpbmctcGFydGljbGUiOiIiLCJub24tZHJvcHBpbmctcGFydGljbGUiOiIifV0sImNvbnRhaW5lci10aXRsZSI6IlN1c3RhaW5hYmxlIERldmVsb3BtZW50IiwiYWNjZXNzZWQiOnsiZGF0ZS1wYXJ0cyI6W1syMDI0LDMsNl1dfSwiRE9JIjoiMTAuMTAwMi9TRC4yNjEzIiwiSVNTTiI6IjEwOTktMTcxOSIsIlVSTCI6Imh0dHBzOi8vb25saW5lbGlicmFyeS13aWxleS1jb20ucHJveHkudXdhc2EuZmkvZG9pL2Z1bGwvMTAuMTAwMi9zZC4yNjEzIiwiaXNzdWVkIjp7ImRhdGUtcGFydHMiOltbMjAyMywxMCwxXV19LCJwYWdlIjoiMzU5NS0zNjA4IiwiYWJzdHJhY3QiOiJBIHB1YmxpY+KAk3ByaXZhdGUgcGFydG5lcnNoaXAgKFBQUCkgdXBncmFkZXMgYWlycG9ydCBzZXJ2aWNlcywgaW5mcmFzdHJ1Y3R1cmVzLCBzcGFjZSwgYW5kIGdyb3VuZCBoYW5kbGluZyBzeXN0ZW1zLiBUaGUgcGFydGljaXBhdGlvbiBvZiBwcml2YXRlIGVudGl0aWVzIGNvdWxkIHByb3ZpZGUgc2lnbmlmaWNhbnQgc3VzdGFpbmFiaWxpdHktcmVsYXRlZCBpc3N1ZXMgc2luY2UgdGhleSB0eXBpY2FsbHkgaGF2ZSBhIHByb2ZpdC1tYWtpbmcgbWluZHNldC4gUHJpdmF0ZSBlbnRpdGllcyBtYWlubHkgZm9jdXMgb24gbWF4aW1pc2luZyB0aGVpciBwcm9maXRzLCBidXQgcHVibGljIGVudGl0aWVzIGFyZSBtb3JlIGNvbmNlcm5lZCBhYm91dCBhdHRhaW5pbmcgc29jaWFsIG9iamVjdGl2ZXMuIFRoZSBkaWZmZXJlbmNlcyBpbiB0aGVpciBhcHByb2FjaGVzIGxlYWQgdG8gc3VzdGFpbmFiaWxpdHkgaXNzdWVzIGluIGEgUFBQIGFpcnBvcnQgcHJvamVjdC4gSG93ZXZlciwgc3R1ZGllcyBvbiB0aGUgaW1wYWN0IG9mIFBQUCBvbiBzdXN0YWluYWJpbGl0eSBhcmUgdmVyeSBzY2FyY2UgYW5kIGxpbWl0ZWQgdG8gb3RoZXIgaW5mcmFzdHJ1Y3R1cmUgc2VjdG9ycyBsaWtlIGhlYWx0aCwgZWR1Y2F0aW9uLCBhbmQgc28gZm9ydGguIFRvIGV4YW1pbmUgdGhlIGltcGFjdCBvZiBQUFAgb24gTXVtYmFpIGFuZCBEZWxoaSBJbnRlcm5hdGlvbmFsIEFpcnBvcnQncyBzdXN0YWluYWJpbGl0eSwgdGhpcyBzdHVkeSB1c2VkIHBhcnRpYWwgbGVhc3Qgc3F1YXJlcyBzdHJ1Y3R1cmFsIGVxdWF0aW9uIG1vZGVsbGluZy4gVGhlIGRpcmVjdCBpbXBhY3Qgb2YgcHJpdmF0ZSBvd25lcnNoaXAsIGludmVzdG1lbnQgZGlzdHJpYnV0aW9uLCByaXNrIHNoYXJpbmcsIHJlZ3VsYXRvcnkgaW50ZXJ2ZW50aW9uLCBzdGFrZWhvbGRlciBlbmdhZ2VtZW50LCBhbmQgcmVwdXRhdGlvbiBhbmQgY3JlZGliaWxpdHkgb24gZW52aXJvbm1lbnRhbCwgZWNvbm9taWMsIGFuZCBzb2NpYWwgc3VzdGFpbmFiaWxpdHkgd2FzIGV4YW1pbmVkLiBUaGUgc3R1ZHkgcmV2ZWFsZWQgdGhhdCBQUFAgaW1wcm92ZWQgTXVtYmFpIGFuZCBEZWxoaSdzIGFpcnBvcnRzJyBlY29ub21pYyBzdXN0YWluYWJpbGl0eSBidXQgaGF2ZSBhIHNtYWxsZXIgaW1wYWN0IG9uIHNvY2lhbCBhbmQgZW52aXJvbm1lbnRhbCBzdXN0YWluYWJpbGl0eS4gRXhpc3RpbmcgYWlycG9ydHMgbGFnIGluIHNvY2lhbCBhbmQgZW52aXJvbm1lbnRhbCBzdXN0YWluYWJpbGl0eS4gVG8gYWNoaWV2ZSBzb2NpYWwsIGVudmlyb25tZW50YWwsIGFuZCBlY29ub21pYyBzdXN0YWluYWJpbGl0eSwgdGhlIGdvdmVybm1lbnQgbXVzdCBkaXJlY3RseSBmb3JtdWxhdGUgYW5kIGltcGxlbWVudCBwcm9ncmFtbWVzLiBSZWd1bGF0b3JzIHJlZ3VsYXRlIEpWIGFjdGl2aXRpZXMgYW5kIGVuY291cmFnZSBzb2NpYWwgYW5kIGVudmlyb25tZW50YWwgc3VzdGFpbmFiaWxpdHkuIFBvbGljeW1ha2VycyBhcmUgbGlrZWx5IHRvIGJlbmVmaXQgbW9zdCBmcm9tIGJ1aWxkaW5nIGEgZmF2b3VyYWJsZSBsZWdhbCBmcmFtZXdvcmssIGNvbW1lcmNpYWwgdmlhYmlsaXR5LCBhbmQgc29saWQgZWNvbm9taWMgcG9saWNpZXMgZm9yIGVmZmVjdGl2ZSBwcml2YXRlIHBhcnRpY2lwYXRpb24gaW4gUFBQIGFpcnBvcnRzLiBUaGUgc3R1ZHkgZm9jdXNlcyBvbiBpbnN0aXR1dGlvbmFsIGFzcGVjdHMuIEl0IHdpbGwgYWxzbyBoZWxwIHVuZGVyc3RhbmQgdGhlIG1lY2hhbmlzbSdzIGltcGFjdCBhbmQgaG93IGNvbnN0cnVjdGlvbnMgYW5kIGluZGljYXRvcnMgYXJlIG1hbmFnZWQgaW4gUFBQIGFpcnBvcnQgZGV2ZWxvcG1lbnQuIiwicHVibGlzaGVyIjoiSm9obiBXaWxleSAmIFNvbnMsIEx0ZCIsImlzc3VlIjoiNSIsInZvbHVtZSI6IjMxIiwiY29udGFpbmVyLXRpdGxlLXNob3J0IjoiIn0sImlzVGVtcG9yYXJ5IjpmYWxzZX1dfQ==&quot;,&quot;citationItems&quot;:[{&quot;id&quot;:&quot;d6790ae7-960f-30a0-8416-f7b6fe4aa0ed&quot;,&quot;itemData&quot;:{&quot;type&quot;:&quot;article-journal&quot;,&quot;id&quot;:&quot;d6790ae7-960f-30a0-8416-f7b6fe4aa0ed&quot;,&quot;title&quot;:&quot;Evaluating public–private partnership role on the sustainability of airports in India&quot;,&quot;author&quot;:[{&quot;family&quot;:&quot;Chourasia&quot;,&quot;given&quot;:&quot;Avin Shekhar&quot;,&quot;parse-names&quot;:false,&quot;dropping-particle&quot;:&quot;&quot;,&quot;non-dropping-particle&quot;:&quot;&quot;},{&quot;family&quot;:&quot;Dalei&quot;,&quot;given&quot;:&quot;Narendra N.&quot;,&quot;parse-names&quot;:false,&quot;dropping-particle&quot;:&quot;&quot;,&quot;non-dropping-particle&quot;:&quot;&quot;},{&quot;family&quot;:&quot;Jha&quot;,&quot;given&quot;:&quot;Karunakar&quot;,&quot;parse-names&quot;:false,&quot;dropping-particle&quot;:&quot;&quot;,&quot;non-dropping-particle&quot;:&quot;&quot;}],&quot;container-title&quot;:&quot;Sustainable Development&quot;,&quot;accessed&quot;:{&quot;date-parts&quot;:[[2024,3,6]]},&quot;DOI&quot;:&quot;10.1002/SD.2613&quot;,&quot;ISSN&quot;:&quot;1099-1719&quot;,&quot;URL&quot;:&quot;https://onlinelibrary-wiley-com.proxy.uwasa.fi/doi/full/10.1002/sd.2613&quot;,&quot;issued&quot;:{&quot;date-parts&quot;:[[2023,10,1]]},&quot;page&quot;:&quot;3595-3608&quot;,&quot;abstract&quot;:&quot;A public–private partnership (PPP) upgrades airport services, infrastructures, space, and ground handling systems. The participation of private entities could provide significant sustainability-related issues since they typically have a profit-making mindset. Private entities mainly focus on maximising their profits, but public entities are more concerned about attaining social objectives. The differences in their approaches lead to sustainability issues in a PPP airport project. However, studies on the impact of PPP on sustainability are very scarce and limited to other infrastructure sectors like health, education, and so forth. To examine the impact of PPP on Mumbai and Delhi International Airport's sustainability, this study used partial least squares structural equation modelling. The direct impact of private ownership, investment distribution, risk sharing, regulatory intervention, stakeholder engagement, and reputation and credibility on environmental, economic, and social sustainability was examined. The study revealed that PPP improved Mumbai and Delhi's airports' economic sustainability but have a smaller impact on social and environmental sustainability. Existing airports lag in social and environmental sustainability. To achieve social, environmental, and economic sustainability, the government must directly formulate and implement programmes. Regulators regulate JV activities and encourage social and environmental sustainability. Policymakers are likely to benefit most from building a favourable legal framework, commercial viability, and solid economic policies for effective private participation in PPP airports. The study focuses on institutional aspects. It will also help understand the mechanism's impact and how constructions and indicators are managed in PPP airport development.&quot;,&quot;publisher&quot;:&quot;John Wiley &amp; Sons, Ltd&quot;,&quot;issue&quot;:&quot;5&quot;,&quot;volume&quot;:&quot;31&quot;,&quot;container-title-short&quot;:&quot;&quot;},&quot;isTemporary&quot;:false}]},{&quot;citationID&quot;:&quot;MENDELEY_CITATION_8a61735f-de18-4c49-a02d-c5bd5d1219ce&quot;,&quot;properties&quot;:{&quot;noteIndex&quot;:0},&quot;isEdited&quot;:false,&quot;manualOverride&quot;:{&quot;isManuallyOverridden&quot;:false,&quot;citeprocText&quot;:&quot;(Hellowell et al. 2019)&quot;,&quot;manualOverrideText&quot;:&quot;&quot;},&quot;citationTag&quot;:&quot;MENDELEY_CITATION_v3_eyJjaXRhdGlvbklEIjoiTUVOREVMRVlfQ0lUQVRJT05fOGE2MTczNWYtZGUxOC00YzQ5LWEwMmQtYzViZDVkMTIxOWNlIiwicHJvcGVydGllcyI6eyJub3RlSW5kZXgiOjB9LCJpc0VkaXRlZCI6ZmFsc2UsIm1hbnVhbE92ZXJyaWRlIjp7ImlzTWFudWFsbHlPdmVycmlkZGVuIjpmYWxzZSwiY2l0ZXByb2NUZXh0IjoiKEhlbGxvd2VsbCBldCBhbC4gMjAxOSkiLCJtYW51YWxPdmVycmlkZVRleHQiOiIifSwiY2l0YXRpb25JdGVtcyI6W3siaWQiOiJjYTYwOGM4OC1iZmYzLTNiNGQtYmJiMy1jNzc5ZjQ1M2EyZGEiLCJpdGVtRGF0YSI6eyJ0eXBlIjoiYXJ0aWNsZS1qb3VybmFsIiwiaWQiOiJjYTYwOGM4OC1iZmYzLTNiNGQtYmJiMy1jNzc5ZjQ1M2EyZGEiLCJ0aXRsZSI6IkF1c3Rlcml0eSBhbmQgSG9zcGl0YWxzIGluIERlZmljaXQ6IElzIFBQUCBUZXJtaW5hdGlvbiB0aGUgQW5zd2VyPyIsImF1dGhvciI6W3siZmFtaWx5IjoiSGVsbG93ZWxsIiwiZ2l2ZW4iOiJNYXJrIiwicGFyc2UtbmFtZXMiOmZhbHNlLCJkcm9wcGluZy1wYXJ0aWNsZSI6IiIsIm5vbi1kcm9wcGluZy1wYXJ0aWNsZSI6IiJ9LHsiZmFtaWx5IjoiU3RhZmZvcmQiLCJnaXZlbiI6IkFubmUiLCJwYXJzZS1uYW1lcyI6ZmFsc2UsImRyb3BwaW5nLXBhcnRpY2xlIjoiIiwibm9uLWRyb3BwaW5nLXBhcnRpY2xlIjoiIn0seyJmYW1pbHkiOiJTdGFwbGV0b24iLCJnaXZlbiI6IlBhbWVsYSIsInBhcnNlLW5hbWVzIjpmYWxzZSwiZHJvcHBpbmctcGFydGljbGUiOiIiLCJub24tZHJvcHBpbmctcGFydGljbGUiOiIifV0sImNvbnRhaW5lci10aXRsZSI6IkFiYWN1cyIsImFjY2Vzc2VkIjp7ImRhdGUtcGFydHMiOltbMjAyNCwzLDZdXX0sIkRPSSI6IjEwLjExMTEvQUJBQy4xMjE2MyIsIklTU04iOiIxNDY3LTYyODEiLCJVUkwiOiJodHRwczovL29ubGluZWxpYnJhcnktd2lsZXktY29tLnByb3h5LnV3YXNhLmZpL2RvaS9mdWxsLzEwLjExMTEvYWJhYy4xMjE2MyIsImlzc3VlZCI6eyJkYXRlLXBhcnRzIjpbWzIwMTksOSwxXV19LCJwYWdlIjoiNTM1LTU1NiIsImFic3RyYWN0IjoiV2hpbGUgYXVzdGVyaXR5IGlzIGNvbW1vbmx5IHByZXNlbnRlZCBhcyBhIG5lY2Vzc2FyeSwgYWx0aG91Z2ggdW5kZXNpcmFibGUsIHJlZHVjdGlvbiBpbiBwdWJsaWMgZXhwZW5kaXR1cmUsIHRoaXMgZnJhbWluZyBtYXkgZGlzZ3Vpc2UgYSByZS1pbWFnaW5pbmcgb2YgdGhlIHN0YXRlIHdoZXJlYnkgZ292ZXJubWVudHMgc2VpemUgdGhlIG9wcG9ydHVuaXR5IG9mIGVjb25vbWljIGRpZmZpY3VsdGllcyB0byBzaHJpbmsgdGhlIHN0YXRlLiBUaGlzIHBhcGVyIG9mZmVycyBhIGNyaXRpY2FsIGV4YW1pbmF0aW9uIG9mIHRoZSBuYXR1cmUgb2YgYXVzdGVyaXR5IGJ5IGV4cGxvcmluZyB0aGUgY2FzZSBvZiB0aGUgVUsncyBOYXRpb25hbCBIZWFsdGggU2VydmljZSAoTkhTKSwgd2hpY2ggYWNjb3JkaW5nIHRvIHBvbGl0aWNhbCByaGV0b3JpYyBpcyBwcm90ZWN0ZWQgZnJvbSBhdXN0ZXJpdHkgY3V0cy4gSG93ZXZlciwgaW4gdGhlIGNvbnRleHQgb2YgZWlnaHQgeWVhcnMgb2YgaGlzdG9yaWNhbGx5IGxvdyBmdW5kaW5nIGdyb3d0aCBjb3VwbGVkIHdpdGggaW5jcmVhc2luZyBkZW1hbmQgcHJlc3N1cmVzIGZyb20gYSBncm93aW5nIGFuZCBhZ2VpbmcgcG9wdWxhdGlvbiwgdGhlIE5IUyBoYXMgZm9yIHNldmVyYWwgY29uc2VjdXRpdmUgeWVhcnMgZmFjZWQgc3Vic3RhbnRpYWwgb3ZlcnNwZW5kaW5nIGJ5IE5IUyBwcm92aWRlciBvcmdhbml6YXRpb25zLiBXaXRoIHRoZSBHb3Zlcm5tZW50IGludGVudCBvbiBjb250aW51aW5nIGl0cyBkZWZpY2l0IGFuZCBkZWJ0IHJlZHVjdGlvbiBwYXRoIHdpdGhpbiBhIGZyYW1ld29yayBvZiDigJhhdXN0ZXJpdHnigJkgZm9jdXNlZCBhbG1vc3QgZXhjbHVzaXZlbHkgb24gdGhlIGV4cGVuZGl0dXJlIHNpZGUsIE5IUyBvcmdhbml6YXRpb25zIGhhdmUgYmVndW4gdG8gZXhwbG9yZSByYWRpY2FsIHNvbHV0aW9ucyBmb3IgcmVkdWNpbmcgdGhlaXIgY29zdHMuIEZvbGxvd2luZyByZXBvcnRlZCBzYXZpbmdzIG9idGFpbmVkIGJ5IHRoZSBlYXJseSB0ZXJtaW5hdGlvbiBvZiBhIFBQUCBjb250cmFjdCBhdCB0aGUgSGV4aGFtIEdlbmVyYWwgSG9zcGl0YWwsIHBvbGl0aWNpYW5zIGFuZCBzb21lIE5IUyBtYW5hZ2VycyBoYXZlIGNvbnNpZGVyZWQgd2hldGhlciB0aGlzIGV4cGVyaWVuY2UgbWlnaHQgYmUgcmVwZWF0ZWQgZWxzZXdoZXJlLiBPdXIgYWltcyBpbiB0aGlzIHBhcGVyIGFyZSB0byBleGFtaW5lIHRoZSBmaW5hbmNpYWwgZmVhc2liaWxpdHkgb2YgcmVzcG9uZGluZyB0byB0aGUgcHJlc3N1cmVzIGNyZWF0ZWQgYnkgYXVzdGVyaXR5IGluIHRoaXMgcGFydGljdWxhciB3YXksIGFuZCB0byBjaGFsbGVuZ2UgdGhlIG5vdGlvbiB0aGF0IHRoZSBOSFMgaGFzIGJlZW4gcHJvdGVjdGVkIGZyb20gYXVzdGVyaXR5LiBXZSBleHRlbmQgdGhlIGV2aWRlbmNlIGJhc2Ugb24gUFBQIGNvbnRyYWN0IHRlcm1pbmF0aW9uIGFuZCBhbmFseXplIHN0YXRpc3RpY2FsIGluZm9ybWF0aW9uIGFuZCBmaW5hbmNpYWwgc3RhdGVtZW50cyBpbiB0aGUgcHVibGljIGRvbWFpbiB0byBoaWdobGlnaHQgdGhlIGxlZ2FsIGFuZCBmaW5hbmNpYWwgcmVhbGl0aWVzIG9mIGVhcmx5IFBQUCB0ZXJtaW5hdGlvbi4iLCJwdWJsaXNoZXIiOiJKb2huIFdpbGV5ICYgU29ucywgTHRkIiwiaXNzdWUiOiIzIiwidm9sdW1lIjoiNTUiLCJjb250YWluZXItdGl0bGUtc2hvcnQiOiIifSwiaXNUZW1wb3JhcnkiOmZhbHNlfV19&quot;,&quot;citationItems&quot;:[{&quot;id&quot;:&quot;ca608c88-bff3-3b4d-bbb3-c779f453a2da&quot;,&quot;itemData&quot;:{&quot;type&quot;:&quot;article-journal&quot;,&quot;id&quot;:&quot;ca608c88-bff3-3b4d-bbb3-c779f453a2da&quot;,&quot;title&quot;:&quot;Austerity and Hospitals in Deficit: Is PPP Termination the Answer?&quot;,&quot;author&quot;:[{&quot;family&quot;:&quot;Hellowell&quot;,&quot;given&quot;:&quot;Mark&quot;,&quot;parse-names&quot;:false,&quot;dropping-particle&quot;:&quot;&quot;,&quot;non-dropping-particle&quot;:&quot;&quot;},{&quot;family&quot;:&quot;Stafford&quot;,&quot;given&quot;:&quot;Anne&quot;,&quot;parse-names&quot;:false,&quot;dropping-particle&quot;:&quot;&quot;,&quot;non-dropping-particle&quot;:&quot;&quot;},{&quot;family&quot;:&quot;Stapleton&quot;,&quot;given&quot;:&quot;Pamela&quot;,&quot;parse-names&quot;:false,&quot;dropping-particle&quot;:&quot;&quot;,&quot;non-dropping-particle&quot;:&quot;&quot;}],&quot;container-title&quot;:&quot;Abacus&quot;,&quot;accessed&quot;:{&quot;date-parts&quot;:[[2024,3,6]]},&quot;DOI&quot;:&quot;10.1111/ABAC.12163&quot;,&quot;ISSN&quot;:&quot;1467-6281&quot;,&quot;URL&quot;:&quot;https://onlinelibrary-wiley-com.proxy.uwasa.fi/doi/full/10.1111/abac.12163&quot;,&quot;issued&quot;:{&quot;date-parts&quot;:[[2019,9,1]]},&quot;page&quot;:&quot;535-556&quot;,&quot;abstract&quot;:&quot;While austerity is commonly presented as a necessary, although undesirable, reduction in public expenditure, this framing may disguise a re-imagining of the state whereby governments seize the opportunity of economic difficulties to shrink the state. This paper offers a critical examination of the nature of austerity by exploring the case of the UK's National Health Service (NHS), which according to political rhetoric is protected from austerity cuts. However, in the context of eight years of historically low funding growth coupled with increasing demand pressures from a growing and ageing population, the NHS has for several consecutive years faced substantial overspending by NHS provider organizations. With the Government intent on continuing its deficit and debt reduction path within a framework of ‘austerity’ focused almost exclusively on the expenditure side, NHS organizations have begun to explore radical solutions for reducing their costs. Following reported savings obtained by the early termination of a PPP contract at the Hexham General Hospital, politicians and some NHS managers have considered whether this experience might be repeated elsewhere. Our aims in this paper are to examine the financial feasibility of responding to the pressures created by austerity in this particular way, and to challenge the notion that the NHS has been protected from austerity. We extend the evidence base on PPP contract termination and analyze statistical information and financial statements in the public domain to highlight the legal and financial realities of early PPP termination.&quot;,&quot;publisher&quot;:&quot;John Wiley &amp; Sons, Ltd&quot;,&quot;issue&quot;:&quot;3&quot;,&quot;volume&quot;:&quot;55&quot;,&quot;container-title-short&quot;:&quot;&quot;},&quot;isTemporary&quot;:false}]},{&quot;citationID&quot;:&quot;MENDELEY_CITATION_acda2ee1-d71e-4086-ab6f-d369ccb55a42&quot;,&quot;properties&quot;:{&quot;noteIndex&quot;:0},&quot;isEdited&quot;:false,&quot;manualOverride&quot;:{&quot;isManuallyOverridden&quot;:false,&quot;citeprocText&quot;:&quot;(Mohammed and Saidi 2018)&quot;,&quot;manualOverrideText&quot;:&quot;&quot;},&quot;citationTag&quot;:&quot;MENDELEY_CITATION_v3_eyJjaXRhdGlvbklEIjoiTUVOREVMRVlfQ0lUQVRJT05fYWNkYTJlZTEtZDcxZS00MDg2LWFiNmYtZDM2OWNjYjU1YTQyIiwicHJvcGVydGllcyI6eyJub3RlSW5kZXgiOjB9LCJpc0VkaXRlZCI6ZmFsc2UsIm1hbnVhbE92ZXJyaWRlIjp7ImlzTWFudWFsbHlPdmVycmlkZGVuIjpmYWxzZSwiY2l0ZXByb2NUZXh0IjoiKE1vaGFtbWVkIGFuZCBTYWlkaSAyMDE4KSIsIm1hbnVhbE92ZXJyaWRlVGV4dCI6IiJ9LCJjaXRhdGlvbkl0ZW1zIjpbeyJpZCI6IjE2YTdhZjIyLWRlODgtMzk1NS04NTU4LWQzYWQwN2ZlZTdmNyIsIml0ZW1EYXRhIjp7InR5cGUiOiJhcnRpY2xlLWpvdXJuYWwiLCJpZCI6IjE2YTdhZjIyLWRlODgtMzk1NS04NTU4LWQzYWQwN2ZlZTdmNyIsInRpdGxlIjoiUHVibGljLVByaXZhdGUgUGFydG5lcnNoaXA6IEdoYW5haWFuIFBlcnNwZWN0aXZlIG9mIFVyYmFuIFdhdGVyIFN1cHBseSIsImF1dGhvciI6W3siZmFtaWx5IjoiTW9oYW1tZWQiLCJnaXZlbiI6IkFkYW0gQW5kYW5pIiwicGFyc2UtbmFtZXMiOmZhbHNlLCJkcm9wcGluZy1wYXJ0aWNsZSI6IiIsIm5vbi1kcm9wcGluZy1wYXJ0aWNsZSI6IiJ9LHsiZmFtaWx5IjoiU2FpZGkiLCJnaXZlbiI6IkFiZGFsbGFoIE1wYXdlbmltYW5hIiwicGFyc2UtbmFtZXMiOmZhbHNlLCJkcm9wcGluZy1wYXJ0aWNsZSI6IiIsIm5vbi1kcm9wcGluZy1wYXJ0aWNsZSI6IiJ9XSwiY29udGFpbmVyLXRpdGxlIjoiSW50ZXJuYXRpb25hbCBKb3VybmFsIG9mIEVuZ2luZWVyaW5nICYgVGVjaG5vbG9neSIsImFjY2Vzc2VkIjp7ImRhdGUtcGFydHMiOltbMjAyNCwzLDZdXX0sIlVSTCI6Ind3dy5zY2llbmNlcHViY28uY29tL2luZGV4LnBocC9JSkVUIiwiaXNzdWVkIjp7ImRhdGUtcGFydHMiOltbMjAxOF1dfSwicGFnZSI6IjQ5LTUyIiwiYWJzdHJhY3QiOiJJbiBHaGFuYSwgdGFyaWZmIG9mIHV0aWxpdGllcyBpbmNsdWRpbmcgd2F0ZXIgaXMgcHV0IGJlbG93IGNvc3QgcmVjb3ZlcnkgbGV2ZWxzIHN1Y2ggdGhhdCBnb3Zlcm5tZW50IGlzIHVuYWJsZSB0byBjb3BlIHdpdGggdGhlIGNoYWxsZW5nZXMgaW4gd2F0ZXIgc3VwcGx5LiBBcyBzdWNoLCB0aGUgZ292ZXJubWVudCByZXNvcnRzIHRvIHByaXZhdGUgcGFydG5lcnNoaXAgdG8gZnVuZCB0aGUgZ2FwcyBpbiB0aGUgdXJiYW4gd2F0ZXIgc3VwcGx5IGluIHRoZSBjb3VudHJ5LiBUaGUgc3R1ZHkgYWRvcHRlZCBhbiBpbnRlZ3JhdGl2ZSBtdWx0aS1zdGFnZSBjcml0aWNhbCByZXZpZXcgb2YgcmVsZXZhbnQgbGl0ZXJhdHVyZSBvbiBwdWJsaWMtcHJpdmF0ZSBwYXJ0bmVyc2hpcCBpbiB1cmJhbiB3YXRlciBzdXBwbHkuIEFzIHN1Y2ggYXJ0aWNsZXMgcHVibGlzaGVkIGJldHdlZW4gMjAwNiBhbmQgMjAxNyB3ZXJlIHNlbGVjdGVkIGJ5IHNwZWNpZmljIGluY2x1c2lvbiBjcml0ZXJpYS4gUmVsZXZhbnQgYXJ0aWNsZXMgb24gdGhlIHRvcGljIHdlcmUgaWRlbnRpZmllZCB0aHJvdWdoIHJlZmVyZW5jZXMgYW5kIGNpdGF0aW9ucy4gVGhlIHBhcGVyIGV4YW1pbmVzIHRoZSBzdGF0dXMgYW5kIHRyZW5kIG9mIHdhdGVyIHN1cHBseSwgcmVmb3JtcyBhbmQgbWFuYWdlbWVudCBvZiB1cmJhbiB3YXRlciBzdXBwbHkgaW4gR2hhbmEuIFRoZSBzdHVkeSBmb3VuZCBwcm9ibGVtcyBsaWtlIHBvb3Igd2F0ZXIgc3VwcGx5IHN5c3RlbSwgaW5hZGVxdWF0ZSBodW1hbiBhbmQgZWNvbm9taWMgcmVzb3VyY2VzIGFzIHdlbGwgYXMgcG9vciByZXNvdXJjZSBhbGxvY2F0aW9ucyBhbmQgdXJiYW4gd2F0ZXIgbWFuYWdlbWVudC4iLCJpc3N1ZSI6IjMiLCJ2b2x1bWUiOiI3IiwiY29udGFpbmVyLXRpdGxlLXNob3J0IjoiIn0sImlzVGVtcG9yYXJ5IjpmYWxzZX1dfQ==&quot;,&quot;citationItems&quot;:[{&quot;id&quot;:&quot;16a7af22-de88-3955-8558-d3ad07fee7f7&quot;,&quot;itemData&quot;:{&quot;type&quot;:&quot;article-journal&quot;,&quot;id&quot;:&quot;16a7af22-de88-3955-8558-d3ad07fee7f7&quot;,&quot;title&quot;:&quot;Public-Private Partnership: Ghanaian Perspective of Urban Water Supply&quot;,&quot;author&quot;:[{&quot;family&quot;:&quot;Mohammed&quot;,&quot;given&quot;:&quot;Adam Andani&quot;,&quot;parse-names&quot;:false,&quot;dropping-particle&quot;:&quot;&quot;,&quot;non-dropping-particle&quot;:&quot;&quot;},{&quot;family&quot;:&quot;Saidi&quot;,&quot;given&quot;:&quot;Abdallah Mpawenimana&quot;,&quot;parse-names&quot;:false,&quot;dropping-particle&quot;:&quot;&quot;,&quot;non-dropping-particle&quot;:&quot;&quot;}],&quot;container-title&quot;:&quot;International Journal of Engineering &amp; Technology&quot;,&quot;accessed&quot;:{&quot;date-parts&quot;:[[2024,3,6]]},&quot;URL&quot;:&quot;www.sciencepubco.com/index.php/IJET&quot;,&quot;issued&quot;:{&quot;date-parts&quot;:[[2018]]},&quot;page&quot;:&quot;49-52&quot;,&quot;abstract&quot;:&quot;In Ghana, tariff of utilities including water is put below cost recovery levels such that government is unable to cope with the challenges in water supply. As such, the government resorts to private partnership to fund the gaps in the urban water supply in the country. The study adopted an integrative multi-stage critical review of relevant literature on public-private partnership in urban water supply. As such articles published between 2006 and 2017 were selected by specific inclusion criteria. Relevant articles on the topic were identified through references and citations. The paper examines the status and trend of water supply, reforms and management of urban water supply in Ghana. The study found problems like poor water supply system, inadequate human and economic resources as well as poor resource allocations and urban water management.&quot;,&quot;issue&quot;:&quot;3&quot;,&quot;volume&quot;:&quot;7&quot;,&quot;container-title-short&quot;:&quot;&quot;},&quot;isTemporary&quot;:false}]},{&quot;citationID&quot;:&quot;MENDELEY_CITATION_08f73599-fcbb-4450-bd8c-0f9177e92874&quot;,&quot;properties&quot;:{&quot;noteIndex&quot;:0},&quot;isEdited&quot;:false,&quot;manualOverride&quot;:{&quot;isManuallyOverridden&quot;:false,&quot;citeprocText&quot;:&quot;(Klijn and Koppenjan 2016b)&quot;,&quot;manualOverrideText&quot;:&quot;&quot;},&quot;citationTag&quot;:&quot;MENDELEY_CITATION_v3_eyJjaXRhdGlvbklEIjoiTUVOREVMRVlfQ0lUQVRJT05fMDhmNzM1OTktZmNiYi00NDUwLWJkOGMtMGY5MTc3ZTkyODc0IiwicHJvcGVydGllcyI6eyJub3RlSW5kZXgiOjB9LCJpc0VkaXRlZCI6ZmFsc2UsIm1hbnVhbE92ZXJyaWRlIjp7ImlzTWFudWFsbHlPdmVycmlkZGVuIjpmYWxzZSwiY2l0ZXByb2NUZXh0IjoiKEtsaWpuIGFuZCBLb3BwZW5qYW4gMjAxNmIpIiwibWFudWFsT3ZlcnJpZGVUZXh0IjoiIn0sImNpdGF0aW9uSXRlbXMiOlt7ImlkIjoiZjY0MThlMzYtNzE0Zi0zMWZmLWE3ZjQtNzdiZmEwZTcyZDEwIiwiaXRlbURhdGEiOnsidHlwZSI6ImFydGljbGUtam91cm5hbCIsImlkIjoiZjY0MThlMzYtNzE0Zi0zMWZmLWE3ZjQtNzdiZmEwZTcyZDEwIiwidGl0bGUiOiJUaGUgaW1wYWN0IG9mIGNvbnRyYWN0IGNoYXJhY3RlcmlzdGljcyBvbiB0aGUgcGVyZm9ybWFuY2Ugb2YgcHVibGlj4oCTcHJpdmF0ZSBwYXJ0bmVyc2hpcHMgKFBQUHMpIiwiYXV0aG9yIjpbeyJmYW1pbHkiOiJLbGlqbiIsImdpdmVuIjoiRXJpayBIYW5zIiwicGFyc2UtbmFtZXMiOmZhbHNlLCJkcm9wcGluZy1wYXJ0aWNsZSI6IiIsIm5vbi1kcm9wcGluZy1wYXJ0aWNsZSI6IiJ9LHsiZmFtaWx5IjoiS29wcGVuamFuIiwiZ2l2ZW4iOiJKb29wIiwicGFyc2UtbmFtZXMiOmZhbHNlLCJkcm9wcGluZy1wYXJ0aWNsZSI6IiIsIm5vbi1kcm9wcGluZy1wYXJ0aWNsZSI6IiJ9XSwiY29udGFpbmVyLXRpdGxlIjoiUHVibGljIE1vbmV5ICYgTWFuYWdlbWVudCIsImFjY2Vzc2VkIjp7ImRhdGUtcGFydHMiOltbMjAyNCwzLDZdXX0sIkRPSSI6IjEwLjEwODAvMDk1NDA5NjIuMjAxNi4xMjA2NzU2IiwiSVNTTiI6IjE0Njc5MzAyIiwiVVJMIjoiaHR0cHM6Ly93d3ctdGFuZGZvbmxpbmUtY29tLnByb3h5LnV3YXNhLmZpL2RvaS9hYnMvMTAuMTA4MC8wOTU0MDk2Mi4yMDE2LjEyMDY3NTYiLCJpc3N1ZWQiOnsiZGF0ZS1wYXJ0cyI6W1syMDE2LDksMThdXX0sInBhZ2UiOiI0NTUtNDYyIiwiYWJzdHJhY3QiOiJQdXJzdWluZyBwdWJsaWPigJNwcml2YXRlIHBhcnRuZXJzaGlwcyAoUFBQcykgaGFzIGJlY29tZSBhIGNvbW1vbiBnb3Zlcm5hbmNlIHN0cmF0ZWd5IGluIG1hbnkgY291bnRyaWVzIHRvIGltcHJvdmUgcHVibGljIHNlcnZpY2UgZGVsaXZlcnkgYW5kIGZvciBsYXJnZSBwdWJsaWMgaW5mcmFzdHJ1Y3R1cmUgcHJvamVjdHMuIFBQUHMgaW52b2x2ZSB0Li4uIiwicHVibGlzaGVyIjoiUm91dGxlZGdlIiwiaXNzdWUiOiI2Iiwidm9sdW1lIjoiMzYiLCJjb250YWluZXItdGl0bGUtc2hvcnQiOiIifSwiaXNUZW1wb3JhcnkiOmZhbHNlfV19&quot;,&quot;citationItems&quot;:[{&quot;id&quot;:&quot;f6418e36-714f-31ff-a7f4-77bfa0e72d10&quot;,&quot;itemData&quot;:{&quot;type&quot;:&quot;article-journal&quot;,&quot;id&quot;:&quot;f6418e36-714f-31ff-a7f4-77bfa0e72d10&quot;,&quot;title&quot;:&quot;The impact of contract characteristics on the performance of public–private partnerships (PPPs)&quot;,&quot;author&quot;:[{&quot;family&quot;:&quot;Klijn&quot;,&quot;given&quot;:&quot;Erik Hans&quot;,&quot;parse-names&quot;:false,&quot;dropping-particle&quot;:&quot;&quot;,&quot;non-dropping-particle&quot;:&quot;&quot;},{&quot;family&quot;:&quot;Koppenjan&quot;,&quot;given&quot;:&quot;Joop&quot;,&quot;parse-names&quot;:false,&quot;dropping-particle&quot;:&quot;&quot;,&quot;non-dropping-particle&quot;:&quot;&quot;}],&quot;container-title&quot;:&quot;Public Money &amp; Management&quot;,&quot;accessed&quot;:{&quot;date-parts&quot;:[[2024,3,6]]},&quot;DOI&quot;:&quot;10.1080/09540962.2016.1206756&quot;,&quot;ISSN&quot;:&quot;14679302&quot;,&quot;URL&quot;:&quot;https://www-tandfonline-com.proxy.uwasa.fi/doi/abs/10.1080/09540962.2016.1206756&quot;,&quot;issued&quot;:{&quot;date-parts&quot;:[[2016,9,18]]},&quot;page&quot;:&quot;455-462&quot;,&quot;abstract&quot;:&quot;Pursuing public–private partnerships (PPPs) has become a common governance strategy in many countries to improve public service delivery and for large public infrastructure projects. PPPs involve t...&quot;,&quot;publisher&quot;:&quot;Routledge&quot;,&quot;issue&quot;:&quot;6&quot;,&quot;volume&quot;:&quot;36&quot;,&quot;container-title-short&quot;:&quot;&quot;},&quot;isTemporary&quot;:false}]},{&quot;citationID&quot;:&quot;MENDELEY_CITATION_6921b715-487a-47ce-ae11-ed98d9f7f5fc&quot;,&quot;properties&quot;:{&quot;noteIndex&quot;:0},&quot;isEdited&quot;:false,&quot;manualOverride&quot;:{&quot;isManuallyOverridden&quot;:true,&quot;citeprocText&quot;:&quot;(Zhang and Soomro 2015b)&quot;,&quot;manualOverrideText&quot;:&quot;(Zhang and Soomro 2015)&quot;},&quot;citationTag&quot;:&quot;MENDELEY_CITATION_v3_eyJjaXRhdGlvbklEIjoiTUVOREVMRVlfQ0lUQVRJT05fNjkyMWI3MTUtNDg3YS00N2NlLWFlMTEtZWQ5OGQ5ZjdmNWZjIiwicHJvcGVydGllcyI6eyJub3RlSW5kZXgiOjB9LCJpc0VkaXRlZCI6ZmFsc2UsIm1hbnVhbE92ZXJyaWRlIjp7ImlzTWFudWFsbHlPdmVycmlkZGVuIjp0cnVlLCJjaXRlcHJvY1RleHQiOiIoWmhhbmcgYW5kIFNvb21ybyAyMDE1YikiLCJtYW51YWxPdmVycmlkZVRleHQiOiIoWmhhbmcgYW5kIFNvb21ybyAyMDE1KSJ9LCJjaXRhdGlvbkl0ZW1zIjpbeyJpZCI6IjRhY2M3YzQ0LTkwMzktMzQyOC04Yjg3LTYxNzIxM2U3YjMxMiIsIml0ZW1EYXRhIjp7InR5cGUiOiJhcnRpY2xlLWpvdXJuYWwiLCJpZCI6IjRhY2M3YzQ0LTkwMzktMzQyOC04Yjg3LTYxNzIxM2U3YjMxMiIsInRpdGxlIjoiRmFpbHVyZSBQYXRoIEFuYWx5c2lzIHdpdGggUmVzcGVjdCB0byBQcml2YXRlIFNlY3RvciBQYXJ0bmVycyBpbiBUcmFuc3BvcnRhdGlvbiBQdWJsaWMtUHJpdmF0ZSBQYXJ0bmVyc2hpcHMiLCJhdXRob3IiOlt7ImZhbWlseSI6IlpoYW5nIiwiZ2l2ZW4iOiJYdWVxaW5nIiwicGFyc2UtbmFtZXMiOmZhbHNlLCJkcm9wcGluZy1wYXJ0aWNsZSI6IiIsIm5vbi1kcm9wcGluZy1wYXJ0aWNsZSI6IiJ9LHsiZmFtaWx5IjoiU29vbXJvIiwiZ2l2ZW4iOiJNb2hzaW4gQWxpIiwicGFyc2UtbmFtZXMiOmZhbHNlLCJkcm9wcGluZy1wYXJ0aWNsZSI6IiIsIm5vbi1kcm9wcGluZy1wYXJ0aWNsZSI6IiJ9XSwiY29udGFpbmVyLXRpdGxlIjoiSm91cm5hbCBvZiBNYW5hZ2VtZW50IGluIEVuZ2luZWVyaW5nIiwiYWNjZXNzZWQiOnsiZGF0ZS1wYXJ0cyI6W1syMDI0LDMsNl1dfSwiRE9JIjoiMTAuMTA2MS8oQVNDRSlNRS4xOTQzLTU0NzkuMDAwMDM4NCIsIklTU04iOiIwNzQyLTU5N1giLCJVUkwiOiJodHRwczovL2FzY2VsaWJyYXJ5Lm9yZy9kb2kvYWJzLzEwLjEwNjEvJTI4QVNDRSUyOU1FLjE5NDMtNTQ3OS4wMDAwMzg0IiwiaXNzdWVkIjp7ImRhdGUtcGFydHMiOltbMjAxNSw2LDFdXX0sInBhZ2UiOiIwNDAxNTAzMSIsImFic3RyYWN0IjoiQWJzdHJhY3RJbm5vdmF0aXZlIHB1YmxpYy1wcml2YXRlIHBhcnRuZXJzaGlwcyAoUFBQcykgaGF2ZSBjcmVhdGVkIHBvdGVudGlhbCBvcHBvcnR1bml0aWVzIGZvciBib3RoIHB1YmxpYyBhbmQgcHJpdmF0ZSBzZWN0b3Igb3JnYW5pemF0aW9ucyBpbiBkZXZlbG9waW5nIGFuZCBtYW5hZ2luZyBwdWJsaWMgdHJhbnNwb3J0YXRpb24gbmV0d29ya3MuLi4iLCJwdWJsaXNoZXIiOiJBbWVyaWNhbiBTb2NpZXR5IG9mIENpdmlsIEVuZ2luZWVycyIsImlzc3VlIjoiMSIsInZvbHVtZSI6IjMyIiwiY29udGFpbmVyLXRpdGxlLXNob3J0IjoiIn0sImlzVGVtcG9yYXJ5IjpmYWxzZX1dfQ==&quot;,&quot;citationItems&quot;:[{&quot;id&quot;:&quot;4acc7c44-9039-3428-8b87-617213e7b312&quot;,&quot;itemData&quot;:{&quot;type&quot;:&quot;article-journal&quot;,&quot;id&quot;:&quot;4acc7c44-9039-3428-8b87-617213e7b312&quot;,&quot;title&quot;:&quot;Failure Path Analysis with Respect to Private Sector Partners in Transportation Public-Private Partnerships&quot;,&quot;author&quot;:[{&quot;family&quot;:&quot;Zhang&quot;,&quot;given&quot;:&quot;Xueqing&quot;,&quot;parse-names&quot;:false,&quot;dropping-particle&quot;:&quot;&quot;,&quot;non-dropping-particle&quot;:&quot;&quot;},{&quot;family&quot;:&quot;Soomro&quot;,&quot;given&quot;:&quot;Mohsin Ali&quot;,&quot;parse-names&quot;:false,&quot;dropping-particle&quot;:&quot;&quot;,&quot;non-dropping-particle&quot;:&quot;&quot;}],&quot;container-title&quot;:&quot;Journal of Management in Engineering&quot;,&quot;accessed&quot;:{&quot;date-parts&quot;:[[2024,3,6]]},&quot;DOI&quot;:&quot;10.1061/(ASCE)ME.1943-5479.0000384&quot;,&quot;ISSN&quot;:&quot;0742-597X&quot;,&quot;URL&quot;:&quot;https://ascelibrary.org/doi/abs/10.1061/%28ASCE%29ME.1943-5479.0000384&quot;,&quot;issued&quot;:{&quot;date-parts&quot;:[[2015,6,1]]},&quot;page&quot;:&quot;04015031&quot;,&quot;abstract&quot;:&quot;AbstractInnovative public-private partnerships (PPPs) have created potential opportunities for both public and private sector organizations in developing and managing public transportation networks...&quot;,&quot;publisher&quot;:&quot;American Society of Civil Engineers&quot;,&quot;issue&quot;:&quot;1&quot;,&quot;volume&quot;:&quot;32&quot;,&quot;container-title-short&quot;:&quot;&quot;},&quot;isTemporary&quot;:false}]},{&quot;citationID&quot;:&quot;MENDELEY_CITATION_1e26ab4f-8897-4968-a3ff-ad2b2a60853b&quot;,&quot;properties&quot;:{&quot;noteIndex&quot;:0},&quot;isEdited&quot;:false,&quot;manualOverride&quot;:{&quot;isManuallyOverridden&quot;:true,&quot;citeprocText&quot;:&quot;(Welde and Odeck 2017)&quot;,&quot;manualOverrideText&quot;:&quot;(Welde and Odeck 2017),&quot;},&quot;citationTag&quot;:&quot;MENDELEY_CITATION_v3_eyJjaXRhdGlvbklEIjoiTUVOREVMRVlfQ0lUQVRJT05fMWUyNmFiNGYtODg5Ny00OTY4LWEzZmYtYWQyYjJhNjA4NTNiIiwicHJvcGVydGllcyI6eyJub3RlSW5kZXgiOjB9LCJpc0VkaXRlZCI6ZmFsc2UsIm1hbnVhbE92ZXJyaWRlIjp7ImlzTWFudWFsbHlPdmVycmlkZGVuIjp0cnVlLCJjaXRlcHJvY1RleHQiOiIoV2VsZGUgYW5kIE9kZWNrIDIwMTcpIiwibWFudWFsT3ZlcnJpZGVUZXh0IjoiKFdlbGRlIGFuZCBPZGVjayAyMDE3KSwifSwiY2l0YXRpb25JdGVtcyI6W3siaWQiOiIwOWFjNGZiZS1mMjhkLTM2NzgtOWM3ZC1mMTdmOGYwYjI2OTIiLCJpdGVtRGF0YSI6eyJ0eXBlIjoiYXJ0aWNsZS1qb3VybmFsIiwiaWQiOiIwOWFjNGZiZS1mMjhkLTM2NzgtOWM3ZC1mMTdmOGYwYjI2OTIiLCJ0aXRsZSI6IkNvc3QgZXNjYWxhdGlvbnMgaW4gdGhlIGZyb250LWVuZCBvZiBwcm9qZWN0cyDigJMgZW1waXJpY2FsIGV2aWRlbmNlIGZyb20gTm9yd2VnaWFuIHJvYWQgcHJvamVjdHMiLCJhdXRob3IiOlt7ImZhbWlseSI6IldlbGRlIiwiZ2l2ZW4iOiJNb3J0ZW4iLCJwYXJzZS1uYW1lcyI6ZmFsc2UsImRyb3BwaW5nLXBhcnRpY2xlIjoiIiwibm9uLWRyb3BwaW5nLXBhcnRpY2xlIjoiIn0seyJmYW1pbHkiOiJPZGVjayIsImdpdmVuIjoiSmFtZXMiLCJwYXJzZS1uYW1lcyI6ZmFsc2UsImRyb3BwaW5nLXBhcnRpY2xlIjoiIiwibm9uLWRyb3BwaW5nLXBhcnRpY2xlIjoiIn1dLCJjb250YWluZXItdGl0bGUiOiJUcmFuc3BvcnQgUmV2aWV3cyIsImNvbnRhaW5lci10aXRsZS1zaG9ydCI6IlRyYW5zcCBSZXYiLCJhY2Nlc3NlZCI6eyJkYXRlLXBhcnRzIjpbWzIwMjQsMyw2XV19LCJET0kiOiIxMC4xMDgwLzAxNDQxNjQ3LjIwMTYuMTI3ODI4NSIsIklTU04iOiIxNDY0NTMyNyIsIlVSTCI6Imh0dHBzOi8vd3d3LnRhbmRmb25saW5lLmNvbS9kb2kvYWJzLzEwLjEwODAvMDE0NDE2NDcuMjAxNi4xMjc4Mjg1IiwiaXNzdWVkIjp7ImRhdGUtcGFydHMiOltbMjAxNyw5LDNdXX0sInBhZ2UiOiI2MTItNjMwIiwiYWJzdHJhY3QiOiIxLiBUaGUgcGxhbm5pbmcgb2YgdHJhbnNwb3J0IHByb2plY3RzIGlzIGEgY29tcGxleCBwcm9jZXNzLCBhbmQgaXQgbWF5IHRha2UgbWFueSB5ZWFycyBiZWZvcmUgYSBwcm9qZWN0IGlzIHNhbmN0aW9uZWQgYW5kIGltcGxlbWVudGVkLiBEdXJpbmcgdGhlIHBsYW5uaW5nIHByb2Nlc3MsIHdoZXJlIGFsbCBiZW5lZml0cyBhbmQgY29zdHMgbXVzdC4uLiIsInB1Ymxpc2hlciI6IlJvdXRsZWRnZSIsImlzc3VlIjoiNSIsInZvbHVtZSI6IjM3In0sImlzVGVtcG9yYXJ5IjpmYWxzZX1dfQ==&quot;,&quot;citationItems&quot;:[{&quot;id&quot;:&quot;09ac4fbe-f28d-3678-9c7d-f17f8f0b2692&quot;,&quot;itemData&quot;:{&quot;type&quot;:&quot;article-journal&quot;,&quot;id&quot;:&quot;09ac4fbe-f28d-3678-9c7d-f17f8f0b2692&quot;,&quot;title&quot;:&quot;Cost escalations in the front-end of projects – empirical evidence from Norwegian road projects&quot;,&quot;author&quot;:[{&quot;family&quot;:&quot;Welde&quot;,&quot;given&quot;:&quot;Morten&quot;,&quot;parse-names&quot;:false,&quot;dropping-particle&quot;:&quot;&quot;,&quot;non-dropping-particle&quot;:&quot;&quot;},{&quot;family&quot;:&quot;Odeck&quot;,&quot;given&quot;:&quot;James&quot;,&quot;parse-names&quot;:false,&quot;dropping-particle&quot;:&quot;&quot;,&quot;non-dropping-particle&quot;:&quot;&quot;}],&quot;container-title&quot;:&quot;Transport Reviews&quot;,&quot;container-title-short&quot;:&quot;Transp Rev&quot;,&quot;accessed&quot;:{&quot;date-parts&quot;:[[2024,3,6]]},&quot;DOI&quot;:&quot;10.1080/01441647.2016.1278285&quot;,&quot;ISSN&quot;:&quot;14645327&quot;,&quot;URL&quot;:&quot;https://www.tandfonline.com/doi/abs/10.1080/01441647.2016.1278285&quot;,&quot;issued&quot;:{&quot;date-parts&quot;:[[2017,9,3]]},&quot;page&quot;:&quot;612-630&quot;,&quot;abstract&quot;:&quot;1. The planning of transport projects is a complex process, and it may take many years before a project is sanctioned and implemented. During the planning process, where all benefits and costs must...&quot;,&quot;publisher&quot;:&quot;Routledge&quot;,&quot;issue&quot;:&quot;5&quot;,&quot;volume&quot;:&quot;37&quot;},&quot;isTemporary&quot;:false}]},{&quot;citationID&quot;:&quot;MENDELEY_CITATION_5dc757a6-ef59-4635-9fde-2732234d09ed&quot;,&quot;properties&quot;:{&quot;noteIndex&quot;:0},&quot;isEdited&quot;:false,&quot;manualOverride&quot;:{&quot;isManuallyOverridden&quot;:false,&quot;citeprocText&quot;:&quot;(Mukuvari and Khatleli 2020)&quot;,&quot;manualOverrideText&quot;:&quot;&quot;},&quot;citationTag&quot;:&quot;MENDELEY_CITATION_v3_eyJjaXRhdGlvbklEIjoiTUVOREVMRVlfQ0lUQVRJT05fNWRjNzU3YTYtZWY1OS00NjM1LTlmZGUtMjczMjIzNGQwOWVkIiwicHJvcGVydGllcyI6eyJub3RlSW5kZXgiOjB9LCJpc0VkaXRlZCI6ZmFsc2UsIm1hbnVhbE92ZXJyaWRlIjp7ImlzTWFudWFsbHlPdmVycmlkZGVuIjpmYWxzZSwiY2l0ZXByb2NUZXh0IjoiKE11a3V2YXJpIGFuZCBLaGF0bGVsaSAyMDIwKSIsIm1hbnVhbE92ZXJyaWRlVGV4dCI6IiJ9LCJjaXRhdGlvbkl0ZW1zIjpbeyJpZCI6IjVmOTJhNjhlLTBkOTItMzIxYi05MzRjLTIxY2Y2ZWQzNjI5YiIsIml0ZW1EYXRhIjp7InR5cGUiOiJhcnRpY2xlLWpvdXJuYWwiLCJpZCI6IjVmOTJhNjhlLTBkOTItMzIxYi05MzRjLTIxY2Y2ZWQzNjI5YiIsInRpdGxlIjoiVGhlIGltcGFjdCBvZiBvYnNvbGVzY2VuY2Ugb24gcHVibGljLXByaXZhdGUgcGFydG5lcnNoaXAgcHJvamVjdHMgaW4gU291dGggQWZyaWNhIiwiYXV0aG9yIjpbeyJmYW1pbHkiOiJNdWt1dmFyaSIsImdpdmVuIjoiQnJpZ2h0b24iLCJwYXJzZS1uYW1lcyI6ZmFsc2UsImRyb3BwaW5nLXBhcnRpY2xlIjoiIiwibm9uLWRyb3BwaW5nLXBhcnRpY2xlIjoiIn0seyJmYW1pbHkiOiJLaGF0bGVsaSIsImdpdmVuIjoiTnRoYXRpc2kiLCJwYXJzZS1uYW1lcyI6ZmFsc2UsImRyb3BwaW5nLXBhcnRpY2xlIjoiIiwibm9uLWRyb3BwaW5nLXBhcnRpY2xlIjoiIn1dLCJjb250YWluZXItdGl0bGUiOiJTdXBwb3J0aW5nIEluY2x1c2l2ZSBHcm93dGggYW5kIFN1c3RhaW5hYmxlIERldmVsb3BtZW50IGluIEFmcmljYSAtIFZvbHVtZSBJSTogVHJhbnNmb3JtaW5nIEluZnJhc3RydWN0dXJlIERldmVsb3BtZW50IiwiYWNjZXNzZWQiOnsiZGF0ZS1wYXJ0cyI6W1syMDI0LDMsNl1dfSwiRE9JIjoiMTAuMTAwNy85NzgtMy0wMzAtNDE5ODMtN180L0NPVkVSIiwiSVNCTiI6Ijk3ODMwMzA0MTk4MzciLCJVUkwiOiJodHRwczovL2xpbmstc3ByaW5nZXItY29tLnByb3h5LnV3YXNhLmZpL2NoYXB0ZXIvMTAuMTAwNy85NzgtMy0wMzAtNDE5ODMtN180IiwiaXNzdWVkIjp7ImRhdGUtcGFydHMiOltbMjAyMCwxMCwyN11dfSwicGFnZSI6IjM3LTQ4IiwiYWJzdHJhY3QiOiJQdWJsaWMtUHJpdmF0ZSBQYXJ0bmVyc2hpcHMgKFBQUHMpIGFyZSBpbXBsZW1lbnRlZCBieSBnb3Zlcm5tZW50cyB0byB0YXAgaW50byB0aGUgcHJpdmF0ZSBzZWN0b3LigJlzIHRlY2hub2xvZ2ljYWwgaW5ub3ZhdGl2ZW5lc3MgYW5kIG1hbmFnZW1lbnQgYWN1bWVuLiBIb3dldmVyIGR1ZSB0byB0aGUgZHluYW1pc20gb2YgdGVjaG5vbG9naWNhbCBkZXZlbG9wbWVudHMsIGVxdWlwbWVudCB0aGF0IHN0aWxsIHNlcnZlcyBhIHB1cnBvc2UgZm9yIHdoaWNoIGl0Li4uIiwicHVibGlzaGVyIjoiU3ByaW5nZXIgSW50ZXJuYXRpb25hbCBQdWJsaXNoaW5nIiwiY29udGFpbmVyLXRpdGxlLXNob3J0IjoiIn0sImlzVGVtcG9yYXJ5IjpmYWxzZX1dfQ==&quot;,&quot;citationItems&quot;:[{&quot;id&quot;:&quot;5f92a68e-0d92-321b-934c-21cf6ed3629b&quot;,&quot;itemData&quot;:{&quot;type&quot;:&quot;article-journal&quot;,&quot;id&quot;:&quot;5f92a68e-0d92-321b-934c-21cf6ed3629b&quot;,&quot;title&quot;:&quot;The impact of obsolescence on public-private partnership projects in South Africa&quot;,&quot;author&quot;:[{&quot;family&quot;:&quot;Mukuvari&quot;,&quot;given&quot;:&quot;Brighton&quot;,&quot;parse-names&quot;:false,&quot;dropping-particle&quot;:&quot;&quot;,&quot;non-dropping-particle&quot;:&quot;&quot;},{&quot;family&quot;:&quot;Khatleli&quot;,&quot;given&quot;:&quot;Nthatisi&quot;,&quot;parse-names&quot;:false,&quot;dropping-particle&quot;:&quot;&quot;,&quot;non-dropping-particle&quot;:&quot;&quot;}],&quot;container-title&quot;:&quot;Supporting Inclusive Growth and Sustainable Development in Africa - Volume II: Transforming Infrastructure Development&quot;,&quot;accessed&quot;:{&quot;date-parts&quot;:[[2024,3,6]]},&quot;DOI&quot;:&quot;10.1007/978-3-030-41983-7_4/COVER&quot;,&quot;ISBN&quot;:&quot;9783030419837&quot;,&quot;URL&quot;:&quot;https://link-springer-com.proxy.uwasa.fi/chapter/10.1007/978-3-030-41983-7_4&quot;,&quot;issued&quot;:{&quot;date-parts&quot;:[[2020,10,27]]},&quot;page&quot;:&quot;37-48&quot;,&quot;abstract&quot;:&quot;Public-Private Partnerships (PPPs) are implemented by governments to tap into the private sector’s technological innovativeness and management acumen. However due to the dynamism of technological developments, equipment that still serves a purpose for which it...&quot;,&quot;publisher&quot;:&quot;Springer International Publishing&quot;,&quot;container-title-short&quot;:&quot;&quot;},&quot;isTemporary&quot;:false}]},{&quot;citationID&quot;:&quot;MENDELEY_CITATION_5ce140df-4327-4739-b3d5-7a80ec396fa6&quot;,&quot;properties&quot;:{&quot;noteIndex&quot;:0},&quot;isEdited&quot;:false,&quot;manualOverride&quot;:{&quot;isManuallyOverridden&quot;:false,&quot;citeprocText&quot;:&quot;(Li et al. 2019)&quot;,&quot;manualOverrideText&quot;:&quot;&quot;},&quot;citationTag&quot;:&quot;MENDELEY_CITATION_v3_eyJjaXRhdGlvbklEIjoiTUVOREVMRVlfQ0lUQVRJT05fNWNlMTQwZGYtNDMyNy00NzM5LWIzZDUtN2E4MGVjMzk2ZmE2IiwicHJvcGVydGllcyI6eyJub3RlSW5kZXgiOjB9LCJpc0VkaXRlZCI6ZmFsc2UsIm1hbnVhbE92ZXJyaWRlIjp7ImlzTWFudWFsbHlPdmVycmlkZGVuIjpmYWxzZSwiY2l0ZXByb2NUZXh0IjoiKExpIGV0IGFsLiAyMDE5KSIsIm1hbnVhbE92ZXJyaWRlVGV4dCI6IiJ9LCJjaXRhdGlvbkl0ZW1zIjpbeyJpZCI6ImMyN2VmYmMyLTZlNTctMzk1MC05MTg5LTkxM2VmMWMwMTE2YiIsIml0ZW1EYXRhIjp7InR5cGUiOiJhcnRpY2xlLWpvdXJuYWwiLCJpZCI6ImMyN2VmYmMyLTZlNTctMzk1MC05MTg5LTkxM2VmMWMwMTE2YiIsInRpdGxlIjoiSWRlbnRpZnlpbmcgRmFjdG9ycyBBZmZlY3RpbmcgdGhlIFN1c3RhaW5hYmlsaXR5IG9mIFdhdGVyIEVudmlyb25tZW50IFRyZWF0bWVudCBQdWJsaWMtUHJpdmF0ZSBQYXJ0bmVyc2hpcCBQcm9qZWN0cyIsImF1dGhvciI6W3siZmFtaWx5IjoiTGkiLCJnaXZlbiI6Ikh1aW1pbiIsInBhcnNlLW5hbWVzIjpmYWxzZSwiZHJvcHBpbmctcGFydGljbGUiOiIiLCJub24tZHJvcHBpbmctcGFydGljbGUiOiIifSx7ImZhbWlseSI6IlhpYSIsImdpdmVuIjoiUWluZyIsInBhcnNlLW5hbWVzIjpmYWxzZSwiZHJvcHBpbmctcGFydGljbGUiOiIiLCJub24tZHJvcHBpbmctcGFydGljbGUiOiIifSx7ImZhbWlseSI6IldlbiIsImdpdmVuIjoiU2hpcGluZyIsInBhcnNlLW5hbWVzIjpmYWxzZSwiZHJvcHBpbmctcGFydGljbGUiOiIiLCJub24tZHJvcHBpbmctcGFydGljbGUiOiIifSx7ImZhbWlseSI6IldhbmciLCJnaXZlbiI6Ikx1bnlhbiIsInBhcnNlLW5hbWVzIjpmYWxzZSwiZHJvcHBpbmctcGFydGljbGUiOiIiLCJub24tZHJvcHBpbmctcGFydGljbGUiOiIifSx7ImZhbWlseSI6Ikx2IiwiZ2l2ZW4iOiJMZWxpbiIsInBhcnNlLW5hbWVzIjpmYWxzZSwiZHJvcHBpbmctcGFydGljbGUiOiIiLCJub24tZHJvcHBpbmctcGFydGljbGUiOiIifV0sImNvbnRhaW5lci10aXRsZSI6IkFkdmFuY2VzIGluIENpdmlsIEVuZ2luZWVyaW5nIiwiYWNjZXNzZWQiOnsiZGF0ZS1wYXJ0cyI6W1syMDI0LDMsNl1dfSwiRE9JIjoiMTAuMTE1NS8yMDE5Lzc5MDcyMzQiLCJJU1NOIjoiMTY4NzgwOTQiLCJpc3N1ZWQiOnsiZGF0ZS1wYXJ0cyI6W1syMDE5XV19LCJhYnN0cmFjdCI6IlN1c3RhaW5hYmlsaXR5IGhhcyByZWNlbnRseSBiZWVuIGFja25vd2xlZGdlZCBhcyBhIGNydWNpYWwgaXNzdWUgaW4gaW5mcmFzdHJ1Y3R1cmUgcHJvamVjdHMuIERldmVsb3BpbmcgYSBtb2RlbCB0byBldmFsdWF0ZSBwcm9qZWN0IHN1c3RhaW5hYmlsaXR5IGFjY29yZGluZyB0byBzdXN0YWluYWJpbGl0eSBpbmRpY2F0b3JzIHBsYXlzIGEgbWFqb3Igcm9sZSBpbiBwcm9tb3RpbmcgdGhlIHN1c3RhaW5hYmxlIGRldmVsb3BtZW50IG9mIHdhdGVyIGVudmlyb25tZW50IHRyZWF0bWVudCBwdWJsaWMtcHJpdmF0ZSBwYXJ0bmVyc2hpcCAoUFBQKSBwcm9qZWN0cy4gVHJhZGl0aW9uYWwgc3VzdGFpbmFiaWxpdHkgYXNzZXNzbWVudHMgYXJlIG1vc3RseSBiYXNlZCBvbiB0aGUgdHJpcGxlIGJvdHRvbSBsaW5lIChlY29ub21pYywgc29jaWFsLCBhbmQgZW52aXJvbm1lbnRhbCkgYW5kIGxhY2sgYSBtb3JlIGludGVncmF0ZWQgaW5kaWNhdG9yIHN5c3RlbS4gVG8gY29ubmVjdCB0aGUgcmVzZWFyY2ggZ2FwLCB0aGlzIHBhcGVyIGlkZW50aWZpZXMgMjcgZmFjdG9ycyB0aGF0IGFmZmVjdCB0aGUgc3VzdGFpbmFiaWxpdHkgb2Ygd2F0ZXIgZW52aXJvbm1lbnQgdHJlYXRtZW50IFBQUCBwcm9qZWN0cyBmcm9tIGZpdmUgZGltZW5zaW9uczogZWNvbm9teSwgc29jaWV0eSwgcmVzb3VyY2VzIGFuZCBlbnZpcm9ubWVudCwgZW5naW5lZXJpbmcsIGFuZCBwcm9qZWN0IG1hbmFnZW1lbnQgdXNpbmcgZXhwbG9yYXRvcnkgZmFjdG9yIGFuYWx5c2lzLiBUaGUgZml0dGluZyBkZWdyZWUgYmV0d2VlbiB0aGUgbW9kZWwgYW5kIG9yaWdpbmFsIGRhdGEgaXMgdmVyaWZpZWQgYnkgY29uZmlybWF0b3J5IGZhY3RvciBhbmFseXNpcy4gVGhlIHJlc3VsdHMgc2hvd2VkIHRoYXQgdGhlIGZpdHRpbmcgd2FzIHN1Y2Nlc3NmdWwuIFRoaXMgcGFwZXIgbWFrZXMgdHdvIGNvbnRyaWJ1dGlvbnM6IGZpcnN0LCBpdCBwcm92aWRlcyBhIGNvbXByZWhlbnNpdmUgc3VzdGFpbmFiaWxpdHkgZXZhbHVhdGlvbiBpbmRpY2F0b3Igc3lzdGVtIGZyb20gZml2ZSBhc3BlY3RzLCBsYXlpbmcgYSBmb3VuZGF0aW9uIGZvciB0aGUgZXZhbHVhdGlvbiBvZiBwcm9qZWN0IHN1c3RhaW5hYmlsaXR5LiBTZWNvbmQsIHRoaXMgc3R1ZHkgZGVmaW5lcyBhIG1ldGhvZG9sb2d5IHRvIGV2YWx1YXRlIGFuZCByYW5rIGZhY3RvcnMsIGlkZW50aWZpZXMgdGhlIGluZGljYXRvcnMgdGhhdCBzaG93IHRoZSBtb3N0IHNpZ25pZmljYW50IGltcGFjdCBvbiBwcm9qZWN0IHN1c3RhaW5hYmlsaXR5IGluIHRoZSBmaXZlIGRpbWVuc2lvbnMsIHdoaWNoIHByb3ZpZGUgYSByZWxpYWJsZSByZWZlcmVuY2UgZm9yIHRoZSBwdWJsaWMgYW5kIHByaXZhdGUgc2VjdG9yIHRvIHRha2UgYXBwcm9wcmlhdGUgbWVhc3VyZXMgdG8gaW1wcm92ZSB0aGUgc3VzdGFpbmFiaWxpdHkgbGV2ZWwgb2Ygd2F0ZXIgZW52aXJvbm1lbnQgdHJlYXRtZW50IHB1YmxpYy1wcml2YXRlIHBhcnRuZXJzaGlwIHByb2plY3RzLiIsInB1Ymxpc2hlciI6IkhpbmRhd2kgTGltaXRlZCIsInZvbHVtZSI6IjIwMTkiLCJjb250YWluZXItdGl0bGUtc2hvcnQiOiIifSwiaXNUZW1wb3JhcnkiOmZhbHNlfV19&quot;,&quot;citationItems&quot;:[{&quot;id&quot;:&quot;c27efbc2-6e57-3950-9189-913ef1c0116b&quot;,&quot;itemData&quot;:{&quot;type&quot;:&quot;article-journal&quot;,&quot;id&quot;:&quot;c27efbc2-6e57-3950-9189-913ef1c0116b&quot;,&quot;title&quot;:&quot;Identifying Factors Affecting the Sustainability of Water Environment Treatment Public-Private Partnership Projects&quot;,&quot;author&quot;:[{&quot;family&quot;:&quot;Li&quot;,&quot;given&quot;:&quot;Huimin&quot;,&quot;parse-names&quot;:false,&quot;dropping-particle&quot;:&quot;&quot;,&quot;non-dropping-particle&quot;:&quot;&quot;},{&quot;family&quot;:&quot;Xia&quot;,&quot;given&quot;:&quot;Qing&quot;,&quot;parse-names&quot;:false,&quot;dropping-particle&quot;:&quot;&quot;,&quot;non-dropping-particle&quot;:&quot;&quot;},{&quot;family&quot;:&quot;Wen&quot;,&quot;given&quot;:&quot;Shiping&quot;,&quot;parse-names&quot;:false,&quot;dropping-particle&quot;:&quot;&quot;,&quot;non-dropping-particle&quot;:&quot;&quot;},{&quot;family&quot;:&quot;Wang&quot;,&quot;given&quot;:&quot;Lunyan&quot;,&quot;parse-names&quot;:false,&quot;dropping-particle&quot;:&quot;&quot;,&quot;non-dropping-particle&quot;:&quot;&quot;},{&quot;family&quot;:&quot;Lv&quot;,&quot;given&quot;:&quot;Lelin&quot;,&quot;parse-names&quot;:false,&quot;dropping-particle&quot;:&quot;&quot;,&quot;non-dropping-particle&quot;:&quot;&quot;}],&quot;container-title&quot;:&quot;Advances in Civil Engineering&quot;,&quot;accessed&quot;:{&quot;date-parts&quot;:[[2024,3,6]]},&quot;DOI&quot;:&quot;10.1155/2019/7907234&quot;,&quot;ISSN&quot;:&quot;16878094&quot;,&quot;issued&quot;:{&quot;date-parts&quot;:[[2019]]},&quot;abstract&quot;:&quot;Sustainability has recently been acknowledged as a crucial issue in infrastructure projects. Developing a model to evaluate project sustainability according to sustainability indicators plays a major role in promoting the sustainable development of water environment treatment public-private partnership (PPP) projects. Traditional sustainability assessments are mostly based on the triple bottom line (economic, social, and environmental) and lack a more integrated indicator system. To connect the research gap, this paper identifies 27 factors that affect the sustainability of water environment treatment PPP projects from five dimensions: economy, society, resources and environment, engineering, and project management using exploratory factor analysis. The fitting degree between the model and original data is verified by confirmatory factor analysis. The results showed that the fitting was successful. This paper makes two contributions: first, it provides a comprehensive sustainability evaluation indicator system from five aspects, laying a foundation for the evaluation of project sustainability. Second, this study defines a methodology to evaluate and rank factors, identifies the indicators that show the most significant impact on project sustainability in the five dimensions, which provide a reliable reference for the public and private sector to take appropriate measures to improve the sustainability level of water environment treatment public-private partnership projects.&quot;,&quot;publisher&quot;:&quot;Hindawi Limited&quot;,&quot;volume&quot;:&quot;2019&quot;,&quot;container-title-short&quot;:&quot;&quot;},&quot;isTemporary&quot;:false}]},{&quot;citationID&quot;:&quot;MENDELEY_CITATION_db928d43-7f24-467e-95a0-1a1a1d83adb8&quot;,&quot;properties&quot;:{&quot;noteIndex&quot;:0},&quot;isEdited&quot;:false,&quot;manualOverride&quot;:{&quot;isManuallyOverridden&quot;:false,&quot;citeprocText&quot;:&quot;(Huang et al. 2022)&quot;,&quot;manualOverrideText&quot;:&quot;&quot;},&quot;citationTag&quot;:&quot;MENDELEY_CITATION_v3_eyJjaXRhdGlvbklEIjoiTUVOREVMRVlfQ0lUQVRJT05fZGI5MjhkNDMtN2YyNC00NjdlLTk1YTAtMWExYTFkODNhZGI4IiwicHJvcGVydGllcyI6eyJub3RlSW5kZXgiOjB9LCJpc0VkaXRlZCI6ZmFsc2UsIm1hbnVhbE92ZXJyaWRlIjp7ImlzTWFudWFsbHlPdmVycmlkZGVuIjpmYWxzZSwiY2l0ZXByb2NUZXh0IjoiKEh1YW5nIGV0IGFsLiAyMDIyKSIsIm1hbnVhbE92ZXJyaWRlVGV4dCI6IiJ9LCJjaXRhdGlvbkl0ZW1zIjpbeyJpZCI6IjY2YTM5MDNmLTU2M2EtMzI1NC04NmNiLWJkZTJlNjFlZTJhYiIsIml0ZW1EYXRhIjp7InR5cGUiOiJhcnRpY2xlLWpvdXJuYWwiLCJpZCI6IjY2YTM5MDNmLTU2M2EtMzI1NC04NmNiLWJkZTJlNjFlZTJhYiIsInRpdGxlIjoiRXZvbHV0aW9uYXJ5IGR5bmFtaWNzIG9mIHByb21vdGluZyBlbGVjdHJpYyB2ZWhpY2xlLWNoYXJnaW5nIGluZnJhc3RydWN0dXJlIGJhc2VkIG9uIHB1YmxpY+KAk3ByaXZhdGUgcGFydG5lcnNoaXAgY29vcGVyYXRpb24iLCJhdXRob3IiOlt7ImZhbWlseSI6Ikh1YW5nIiwiZ2l2ZW4iOiJYaW5nanVuIiwicGFyc2UtbmFtZXMiOmZhbHNlLCJkcm9wcGluZy1wYXJ0aWNsZSI6IiIsIm5vbi1kcm9wcGluZy1wYXJ0aWNsZSI6IiJ9LHsiZmFtaWx5IjoiTGluIiwiZ2l2ZW4iOiJZdW4iLCJwYXJzZS1uYW1lcyI6ZmFsc2UsImRyb3BwaW5nLXBhcnRpY2xlIjoiIiwibm9uLWRyb3BwaW5nLXBhcnRpY2xlIjoiIn0seyJmYW1pbHkiOiJMaW0iLCJnaXZlbiI6Ik1pbmcgSy4iLCJwYXJzZS1uYW1lcyI6ZmFsc2UsImRyb3BwaW5nLXBhcnRpY2xlIjoiIiwibm9uLWRyb3BwaW5nLXBhcnRpY2xlIjoiIn0seyJmYW1pbHkiOiJaaG91IiwiZ2l2ZW4iOiJGdWxpIiwicGFyc2UtbmFtZXMiOmZhbHNlLCJkcm9wcGluZy1wYXJ0aWNsZSI6IiIsIm5vbi1kcm9wcGluZy1wYXJ0aWNsZSI6IiJ9LHsiZmFtaWx5IjoiRGluZyIsImdpdmVuIjoiUnVpIiwicGFyc2UtbmFtZXMiOmZhbHNlLCJkcm9wcGluZy1wYXJ0aWNsZSI6IiIsIm5vbi1kcm9wcGluZy1wYXJ0aWNsZSI6IiJ9LHsiZmFtaWx5IjoiWmhhbmciLCJnaXZlbiI6Ilp1c2hlbmciLCJwYXJzZS1uYW1lcyI6ZmFsc2UsImRyb3BwaW5nLXBhcnRpY2xlIjoiIiwibm9uLWRyb3BwaW5nLXBhcnRpY2xlIjoiIn1dLCJjb250YWluZXItdGl0bGUiOiJFbmVyZ3kiLCJhY2Nlc3NlZCI6eyJkYXRlLXBhcnRzIjpbWzIwMjQsMyw2XV19LCJET0kiOiIxMC4xMDE2L0ouRU5FUkdZLjIwMjEuMTIyMjgxIiwiSVNTTiI6IjAzNjAtNTQ0MiIsImlzc3VlZCI6eyJkYXRlLXBhcnRzIjpbWzIwMjIsMSwxNV1dfSwicGFnZSI6IjEyMjI4MSIsImFic3RyYWN0IjoiTG93IHByb2ZpdCBtYXJnaW5zIGhhdmUgYmVjb21lIGEgc2lnbmlmaWNhbnQgYmFycmllciB0byBpbnZlc3RtZW50IGluIGFuZCB0aGUgb3BlcmF0aW9uIG9mIGVsZWN0cmljIHZlaGljbGUtY2hhcmdpbmcgaW5mcmFzdHJ1Y3R1cmUsIGxlYWRpbmcgdG8gYW4gdXJnZW50IG5lZWQgZm9yIG5ldyBidXNpbmVzcyBtb2RlbHMuIE5vdHdpdGhzdGFuZGluZywgbm9ubWFuZGF0b3J5IHBvbGljaWVzIGFuZCB1bmNsZWFyIHJlc3BvbnNpYmlsaXRpZXMgY3JlYXRlIGEgc29jaWFsIGRpbGVtbWEgaW4gd2hpY2ggaXQgaXMgZGlmZmljdWx0IHRvIHByb21vdGUgY2hhcmdpbmcgZmFjaWxpdGllcyBpbiB1cmJhbiByZXNpZGVudGlhbCBhcmVhcy4gVGhpcyBzdHVkeSBleGFtaW5lcyB0aGUgZmVhc2liaWxpdHkgb2Ygb3ZlcmNvbWluZyB0aGlzIGRpbGVtbWEgYnkgZXhhbWluaW5nIHBvc3NpYmxlIGluY2VudGl2ZSBtZWNoYW5pc21zIGludm9sdmluZyBnb3Zlcm5tZW50LCBjaGFyZ2luZyBpbmZyYXN0cnVjdHVyZSBvcGVyYXRvcnMsIHJlYWwgZXN0YXRlIGFnZW5jaWVzLCBhbmQgZWxlY3RyaWMgdmVoaWNsZSB1c2Vycy4gTGV2ZXJhZ2luZyBldm9sdXRpb25hcnkgZ2FtZSB0aGVvcnksIHRoaXMgc3R1ZHkgZGVzaWducyBhIHRoZW9yZXRpY2FsIG1vZGVsIGJhc2VkIG9uIHN0cmF0ZWdpYyBpbnRlcmFjdGlvbnMgYW1vbmcgZGlmZmVyZW50IGFnZW50cyBpbiBwcm9tb3RpbmcgY2hhcmdpbmcgZmFjaWxpdGllcyBpbiB1cmJhbiByZXNpZGVudGlhbCBhcmVhcy4gT3VyIHJlc3VsdHMgaW5kaWNhdGUgdGhhdCAoMSkgdGhlIG9wdGltYWwgc2NlbmFyaW8gaW4gb25lIGluIHdoaWNoIGFsbCBwYXJ0aWNpcGFudHMgd29yayBjbG9zZWx5IHRvZ2V0aGVyIHRvIHBvcHVsYXJpemUgY2hhcmdpbmcgZmFjaWxpdGllcywgYW5kIHRoaXMgc2NlbmFyaW8gaGFzIHRoZW9yZXRpY2FsIHBvc3NpYmlsaXRpZXMgaW4gdGhlIHJlYWwgd29ybGQ7ICgyKSBnb3Zlcm5tZW50IHN1YnNpZGllcyBhcmUgbmVjZXNzYXJ5IGJ1dCBub3Qgc3VmZmljaWVudCBmb3IgcHJvbW90aW5nIGNoYXJnaW5nIGZhY2lsaXRpZXMgaW4gdXJiYW4gcmVzaWRlbnRpYWwgYXJlYXM7ICgzKSBlbGVjdHJpYyB2ZWhpY2xlIHVzZXIgcGFydGljaXBhdGlvbiBpbiBwcm9tb3Rpb24gaXMgY3JpdGljYWw7IGFuZCAoNCkgdGhlIG9wZXJhdGlvbiBtb2RlbCBpbiB0aGlzIHN0dWR5IGlzIG1vcmUgZWNvbm9taWNhbGx5IGVmZmljaWVudCB0aGFuIHByZXZhbGVudCBpbmR1c3RyaWFsIG9wZXJhdGlvbiBtb2RlbHMsIGFuZCB0aGUgcm9sZSBvZiByZWFsIGVzdGF0ZSBhZ2VuY2llcyBjYW5ub3QgYmUgaWdub3JlZC4iLCJwdWJsaXNoZXIiOiJQZXJnYW1vbiIsInZvbHVtZSI6IjIzOSIsImNvbnRhaW5lci10aXRsZS1zaG9ydCI6IiJ9LCJpc1RlbXBvcmFyeSI6ZmFsc2V9XX0=&quot;,&quot;citationItems&quot;:[{&quot;id&quot;:&quot;66a3903f-563a-3254-86cb-bde2e61ee2ab&quot;,&quot;itemData&quot;:{&quot;type&quot;:&quot;article-journal&quot;,&quot;id&quot;:&quot;66a3903f-563a-3254-86cb-bde2e61ee2ab&quot;,&quot;title&quot;:&quot;Evolutionary dynamics of promoting electric vehicle-charging infrastructure based on public–private partnership cooperation&quot;,&quot;author&quot;:[{&quot;family&quot;:&quot;Huang&quot;,&quot;given&quot;:&quot;Xingjun&quot;,&quot;parse-names&quot;:false,&quot;dropping-particle&quot;:&quot;&quot;,&quot;non-dropping-particle&quot;:&quot;&quot;},{&quot;family&quot;:&quot;Lin&quot;,&quot;given&quot;:&quot;Yun&quot;,&quot;parse-names&quot;:false,&quot;dropping-particle&quot;:&quot;&quot;,&quot;non-dropping-particle&quot;:&quot;&quot;},{&quot;family&quot;:&quot;Lim&quot;,&quot;given&quot;:&quot;Ming K.&quot;,&quot;parse-names&quot;:false,&quot;dropping-particle&quot;:&quot;&quot;,&quot;non-dropping-particle&quot;:&quot;&quot;},{&quot;family&quot;:&quot;Zhou&quot;,&quot;given&quot;:&quot;Fuli&quot;,&quot;parse-names&quot;:false,&quot;dropping-particle&quot;:&quot;&quot;,&quot;non-dropping-particle&quot;:&quot;&quot;},{&quot;family&quot;:&quot;Ding&quot;,&quot;given&quot;:&quot;Rui&quot;,&quot;parse-names&quot;:false,&quot;dropping-particle&quot;:&quot;&quot;,&quot;non-dropping-particle&quot;:&quot;&quot;},{&quot;family&quot;:&quot;Zhang&quot;,&quot;given&quot;:&quot;Zusheng&quot;,&quot;parse-names&quot;:false,&quot;dropping-particle&quot;:&quot;&quot;,&quot;non-dropping-particle&quot;:&quot;&quot;}],&quot;container-title&quot;:&quot;Energy&quot;,&quot;accessed&quot;:{&quot;date-parts&quot;:[[2024,3,6]]},&quot;DOI&quot;:&quot;10.1016/J.ENERGY.2021.122281&quot;,&quot;ISSN&quot;:&quot;0360-5442&quot;,&quot;issued&quot;:{&quot;date-parts&quot;:[[2022,1,15]]},&quot;page&quot;:&quot;122281&quot;,&quot;abstract&quot;:&quot;Low profit margins have become a significant barrier to investment in and the operation of electric vehicle-charging infrastructure, leading to an urgent need for new business models. Notwithstanding, nonmandatory policies and unclear responsibilities create a social dilemma in which it is difficult to promote charging facilities in urban residential areas. This study examines the feasibility of overcoming this dilemma by examining possible incentive mechanisms involving government, charging infrastructure operators, real estate agencies, and electric vehicle users. Leveraging evolutionary game theory, this study designs a theoretical model based on strategic interactions among different agents in promoting charging facilities in urban residential areas. Our results indicate that (1) the optimal scenario in one in which all participants work closely together to popularize charging facilities, and this scenario has theoretical possibilities in the real world; (2) government subsidies are necessary but not sufficient for promoting charging facilities in urban residential areas; (3) electric vehicle user participation in promotion is critical; and (4) the operation model in this study is more economically efficient than prevalent industrial operation models, and the role of real estate agencies cannot be ignored.&quot;,&quot;publisher&quot;:&quot;Pergamon&quot;,&quot;volume&quot;:&quot;239&quot;,&quot;container-title-short&quot;:&quot;&quot;},&quot;isTemporary&quot;:false}]},{&quot;citationID&quot;:&quot;MENDELEY_CITATION_dc65bf8e-c9b4-4246-82f5-5c5b1c286179&quot;,&quot;properties&quot;:{&quot;noteIndex&quot;:0},&quot;isEdited&quot;:false,&quot;manualOverride&quot;:{&quot;isManuallyOverridden&quot;:false,&quot;citeprocText&quot;:&quot;(Bjärstig 2017; Ruiz Rivadeneira and Schuknecht 2019; Onyoin and Bovis 2022)&quot;,&quot;manualOverrideText&quot;:&quot;&quot;},&quot;citationTag&quot;:&quot;MENDELEY_CITATION_v3_eyJjaXRhdGlvbklEIjoiTUVOREVMRVlfQ0lUQVRJT05fZGM2NWJmOGUtYzliNC00MjQ2LTgyZjUtNWM1YjFjMjg2MTc5IiwicHJvcGVydGllcyI6eyJub3RlSW5kZXgiOjB9LCJpc0VkaXRlZCI6ZmFsc2UsIm1hbnVhbE92ZXJyaWRlIjp7ImlzTWFudWFsbHlPdmVycmlkZGVuIjpmYWxzZSwiY2l0ZXByb2NUZXh0IjoiKEJqw6Ryc3RpZyAyMDE3OyBSdWl6IFJpdmFkZW5laXJhIGFuZCBTY2h1a25lY2h0IDIwMTk7IE9ueW9pbiBhbmQgQm92aXMgMjAyMikiLCJtYW51YWxPdmVycmlkZVRleHQiOiIifSwiY2l0YXRpb25JdGVtcyI6W3siaWQiOiI3MjdiZmI2Ny01MTk1LTMxMTQtODE0ZC0wZTNlZTM1YmRlMmIiLCJpdGVtRGF0YSI6eyJ0eXBlIjoiYXJ0aWNsZS1qb3VybmFsIiwiaWQiOiI3MjdiZmI2Ny01MTk1LTMxMTQtODE0ZC0wZTNlZTM1YmRlMmIiLCJ0aXRsZSI6IkVuc3VyaW5nIGVmZmVjdGl2ZSBnb3Zlcm5hbmNlIG9mIFB1YmxpYy1Qcml2YXRlIFBhcnRuZXJzaGlwcyIsImF1dGhvciI6W3siZmFtaWx5IjoiUnVpeiBSaXZhZGVuZWlyYSIsImdpdmVuIjoiQW5hIE1hcmlhIiwicGFyc2UtbmFtZXMiOmZhbHNlLCJkcm9wcGluZy1wYXJ0aWNsZSI6IiIsIm5vbi1kcm9wcGluZy1wYXJ0aWNsZSI6IiJ9LHsiZmFtaWx5IjoiU2NodWtuZWNodCIsImdpdmVuIjoiTHVkZ2VyIiwicGFyc2UtbmFtZXMiOmZhbHNlLCJkcm9wcGluZy1wYXJ0aWNsZSI6IiIsIm5vbi1kcm9wcGluZy1wYXJ0aWNsZSI6IiJ9XSwiY29udGFpbmVyLXRpdGxlIjoiSm91cm5hbCBvZiBJbmZyYXN0cnVjdHVyZSwgUG9saWN5IGFuZCBEZXZlbG9wbWVudCIsImFjY2Vzc2VkIjp7ImRhdGUtcGFydHMiOltbMjAyNCwzLDZdXX0sIkRPSSI6IjEwLjI0Mjk0L0pJUEQuVjNJMi4xMTQ4IiwiSVNTTiI6IjI1NzItNzkzMSIsIlVSTCI6Imh0dHBzOi8vc3lzdGVtcy5lbnByZXNzLXB1Ymxpc2hlci5jb20vaW5kZXgucGhwL2ppcGQvYXJ0aWNsZS92aWV3LzExNDgiLCJpc3N1ZWQiOnsiZGF0ZS1wYXJ0cyI6W1syMDE5LDEyLDVdXX0sInBhZ2UiOiIxNzctMTk1IiwiYWJzdHJhY3QiOiJQdWJsaWMtUHJpdmF0ZSBQYXJ0bmVyc2hpcHMgKFBQUHMpIGNhbiBiZSBhbiBlZmZlY3RpdmUgd2F5IG9mIGRlbGl2ZXJpbmcgaW5mcmFzdHJ1Y3R1cmUuIEhvd2V2ZXIsIGFjaGlldmluZyB2YWx1ZSBmb3IgbW9uZXkgY2FuIGJlIGRpZmZpY3VsdCBpZiBnb3Zlcm5tZW50IGFnZW5jaWVzIGFyZSBub3QgZXF1aXBwZWQgdG8gbWFuYWdlIHRoZW0gZWZmZWN0aXZlbHkuIEV4cGVyaWVuY2UgZnJvbSBPRUNEIGNvdW50cmllcyBzaG93cyB0aGF0IHRoZSBhdmFpbGFiaWxpdHkgb2YgZmluYW5jZSBpcyBub3QgdGhlIG1haW4gb2JzdGFjbGUgaW4gZGVsaXZlcmluZyBpbmZyYXN0cnVjdHVyZS4gR292ZXJuYW5jZeKAlGVmZmVjdGl2ZSBkZWNpc2lvbi1tYWtpbmfigJRpcyB0aGUgbW9zdCBpbmZsdWVudGlhbCBhc3BlY3Qgb24gdGhlIHF1YWxpdHkgb2YgYW4gaW52ZXN0bWVudCwgaW5jbHVkaW5nIFBQUCBpbnZlc3RtZW50cy4gSW4gMjAxMiwgdGhlIE9FQ0QgdG9nZXRoZXIgd2l0aCBpdHMgbWVtYmVyIGNvdW50cmllcyBkZXZlbG9wZWQgcHJpbmNpcGxlcyB0byBlbnN1cmUgdGhhdCBQUFBzIGRlbGl2ZXIgdmFsdWUgZm9yIG1vbmV5IHRyYW5zcGFyZW50bHkgYW5kIHBydWRlbnRseSwgc3VwcG9ydGVkIGJ5IHRoZSByaWdodCBpbnN0aXR1dGlvbmFsIGNhcGFjaXRpZXMgYW5kIHByb2Nlc3NlcyB0byBoYXJuZXNzIHRoZSB1cHNpZGUgb2YgUFBQcyB3aXRob3V0IGplb3BhcmRpemluZyBmaXNjYWwgc3VzdGFpbmFiaWxpdHkuIFN1cnZleSByZXN1bHRzIGZyb20gT0VDRCBjb3VudHJpZXMgc2hvdyB0aGF0IHNvbWUgZGltZW5zaW9ucyBvZiB0aGUgcmVjb21tZW5kZWQgcHJhY3RpY2VzIGFyZSB3ZWxsIGFwcGxpZWQgYW5kIHBhc3QgYW5kIG9uZ29pbmcgcmVmb3JtcyBzaG93IHByb2dyZXNzLiBIb3dldmVyLCBvdGhlciBwcmluY2lwbGVzIGhhdmUgbm90IGJlZW4gd2VsbCBpbXBsZW1lbnRlZCwgcmVmbGVjdGluZyB0aGUgY29udGludWluZyBuZWVkIGZvciBpbXByb3ZpbmcgcHVibGljIGdvdmVybmFuY2Ugb2YgUFBQcyBhY3Jvc3MgY291bnRyaWVzLiIsInB1Ymxpc2hlciI6IkVuUHJlc3MgUHVibGlzaGVyLCBMTEMiLCJpc3N1ZSI6IjIiLCJ2b2x1bWUiOiIzIiwiY29udGFpbmVyLXRpdGxlLXNob3J0IjoiIn0sImlzVGVtcG9yYXJ5IjpmYWxzZX0seyJpZCI6Ijk3YzQ3ZDE3LTIzYWYtMzgyOS04NjY5LTYwMWEyZDE3ZDIzZSIsIml0ZW1EYXRhIjp7InR5cGUiOiJhcnRpY2xlLWpvdXJuYWwiLCJpZCI6Ijk3YzQ3ZDE3LTIzYWYtMzgyOS04NjY5LTYwMWEyZDE3ZDIzZSIsInRpdGxlIjoiU3VzdGFpbmluZyBQdWJsaWPigJNQcml2YXRlIFBhcnRuZXJzaGlwcyBmb3IgUHVibGljIFNlcnZpY2UgUHJvdmlzaW9uIFRocm91Z2ggRGVtb2NyYXRpY2FsbHkgQWNjb3VudGFibGUgUHJhY3RpY2VzIiwiYXV0aG9yIjpbeyJmYW1pbHkiOiJPbnlvaW4iLCJnaXZlbiI6Ik1vc2VzIiwicGFyc2UtbmFtZXMiOmZhbHNlLCJkcm9wcGluZy1wYXJ0aWNsZSI6IiIsIm5vbi1kcm9wcGluZy1wYXJ0aWNsZSI6IiJ9LHsiZmFtaWx5IjoiQm92aXMiLCJnaXZlbiI6IkNocmlzdG9waGVyIEguIiwicGFyc2UtbmFtZXMiOmZhbHNlLCJkcm9wcGluZy1wYXJ0aWNsZSI6IiIsIm5vbi1kcm9wcGluZy1wYXJ0aWNsZSI6IiJ9XSwiY29udGFpbmVyLXRpdGxlIjoiQWRtaW5pc3RyYXRpb24gYW5kIFNvY2lldHkiLCJjb250YWluZXItdGl0bGUtc2hvcnQiOiJBZG0gU29jIiwiYWNjZXNzZWQiOnsiZGF0ZS1wYXJ0cyI6W1syMDI0LDMsNl1dfSwiRE9JIjoiMTAuMTE3Ny8wMDk1Mzk5NzIxMTAzMDUxNi9BU1NFVC9JTUFHRVMvTEFSR0UvMTAuMTE3N18wMDk1Mzk5NzIxMTAzMDUxNi1GSUczLkpQRUciLCJJU1NOIjoiMTU1MjMwMzkiLCJVUkwiOiJodHRwczovL2pvdXJuYWxzLXNhZ2VwdWItY29tLnByb3h5LnV3YXNhLmZpL2RvaS9mdWxsLzEwLjExNzcvMDA5NTM5OTcyMTEwMzA1MTYiLCJpc3N1ZWQiOnsiZGF0ZS1wYXJ0cyI6W1syMDIyLDMsMV1dfSwicGFnZSI6IjM5NS00MjMiLCJhYnN0cmFjdCI6IkRlc3BpdGUgdGhlIG11bHRpcGxlIHN0YWtlaG9sZGVyLWNlbnRlcmVkIGNvbXBsZXhpdGllcyBpbnZvbHZlZCwgdGhlIHB1YmxpY+KAk3ByaXZhdGUgcGFydG5lcnNoaXAgKFBQUCkgbW9kYWxpdHkgaXMgaW5jcmVhc2luZ2x5IHRoZSB2ZWhpY2xlIG9mIGNob2ljZSBmb3IgdGhlIHByb3Zpc2lvbiBvZiBwdWJsaWMgc2VydmljZXMgaW4gdGhlIGRldmVsb3Bpbmcgd29ybGQuIFRoaXMgYXJ0aWNsZSBhc2tzIGhvdyBQUFBzIG1pZ2h0IG92ZXJjb21lIHN1c3RhaW5hYmlsaXR5IGNoYWxsZW5nZXMgaW4gYSBtZWFuaW5nZnVsIHdheSB3aGlsZSBleGFtaW5pbmcgd2hpY2ggc3Rha2Vob2xkZXItY2VudGVyZWQgaW50ZXJ2ZW50aW9ucyBhcmUgZWZmZWN0aXZlIGluIGZhY2lsaXRhdGluZyByYXRoZXIgdGhhbiB1bmRlcm1pbmluZyB0aGUgY29udGludWl0eSBvZiB0aGUgcGFydG5lcnNoaXAgb3BlcmF0aW9ucy4gV2UgZHJhdyBvbiB0aGUgbm90aW9uIG9mIGRlbW9jcmF0aWMgYWNjb3VudGFiaWxpdHkgYW5kIGFuIGluLWRlcHRoIHF1YWxpdGF0aXZlIHNlY3Rvci1sZXZlbCBjYXNlIHN0dWR5IGluIFVnYW5kYS4gVGhlIGZpbmRpbmdzIHVuZGVyc2NvcmUgdGhlIHByaW1hY3kgb2YgcHJhY3RpY2VzIHRoYXQgaGVscCB0byByZWR1Y2Ugc3Rha2Vob2xkZXIgaW5mb3JtYXRpb24gYXN5bW1ldHJ5LCBpbmNyZWFzZSBwYXJ0bmVyc2hpcHPigJkgcHJvY2VkdXJhbCBsZWdpdGltYWN5LCBhbmQgaW1wcm92ZSB0aGUgdW5kZXJzdGFuZGluZyBvZiBzdWJzdGFudGl2ZSBwYXJ0bmVyc2hpcCBvdXRjb21lcy4iLCJwdWJsaXNoZXIiOiJTQUdFIFB1YmxpY2F0aW9ucyBJbmMuIiwiaXNzdWUiOiIzIiwidm9sdW1lIjoiNTQifSwiaXNUZW1wb3JhcnkiOmZhbHNlfSx7ImlkIjoiMWQ2MTY4YjUtYzQ3Yi0zOWY3LTlmNjUtNDVmMjY4OTYzZTQ3IiwiaXRlbURhdGEiOnsidHlwZSI6ImFydGljbGUtam91cm5hbCIsImlkIjoiMWQ2MTY4YjUtYzQ3Yi0zOWY3LTlmNjUtNDVmMjY4OTYzZTQ3IiwidGl0bGUiOiJEb2VzIENvbGxhYm9yYXRpb24gTGVhZCB0byBTdXN0YWluYWJpbGl0eT8gQSBTdHVkeSBvZiBQdWJsaWPigJNQcml2YXRlIFBhcnRuZXJzaGlwcyBpbiB0aGUgU3dlZGlzaCBNb3VudGFpbnMiLCJhdXRob3IiOlt7ImZhbWlseSI6IkJqw6Ryc3RpZyIsImdpdmVuIjoiVGhlcmVzZSIsInBhcnNlLW5hbWVzIjpmYWxzZSwiZHJvcHBpbmctcGFydGljbGUiOiIiLCJub24tZHJvcHBpbmctcGFydGljbGUiOiIifV0sImNvbnRhaW5lci10aXRsZSI6IlN1c3RhaW5hYmlsaXR5IDIwMTcsIFZvbC4gOSwgUGFnZSAxNjg1IiwiYWNjZXNzZWQiOnsiZGF0ZS1wYXJ0cyI6W1syMDI0LDMsNl1dfSwiRE9JIjoiMTAuMzM5MC9TVTkxMDE2ODUiLCJJU1NOIjoiMjA3MS0xMDUwIiwiVVJMIjoiaHR0cHM6Ly93d3cubWRwaS5jb20vMjA3MS0xMDUwLzkvMTAvMTY4NS9odG0iLCJpc3N1ZWQiOnsiZGF0ZS1wYXJ0cyI6W1syMDE3LDksMjFdXX0sInBhZ2UiOiIxNjg1IiwiYWJzdHJhY3QiOiJUaGUgY29uZmxpY3RzIHRoYXQgZnJlcXVlbnRseSBtYW5pZmVzdCBpbiB0aGUgU3dlZGlzaCBtb3VudGFpbnMgb2Z0ZW4gc3RlbSBmcm9tIHRoZSB1c2UgYW5kIHByZXNlcnZhdGlvbiBvZiBuYXR1cmFsIHJlc291cmNlcy4gUmVzaXN0YW5jZSBhZ2FpbnN0IHByb3RlY3RlZCBhcmVhIHByb3Bvc2FscywgcHJvdGVzdHMgY29uY2VybmluZyB0aGUgbWFuYWdlbWVudCBvZiBsYXJnZSBjYXJuaXZvcmVzLCB0aGUgZmVsbGluZyBvZiBvbGQtZ3Jvd3RoIGZvcmVzdHMsIGFuZCBkaXNwdXRlcyBvdmVyIHdobyBzaG91bGQgYmUgYWxsb3dlZCB0byBodW50IG9yIGZpc2ggYXJlIGFsbCBjb21tb25wbGFjZS4gVGhlcmUgYXJlIGN1cnJlbnRseSBzdHJvbmcgdHJlbmRzLCBib3RoIGluIG5hdGlvbmFsIGFuZCBpbnRlcm5hdGlvbmFsIHBvbGljeSBtYWtpbmcsIHRvd2FyZHMgbGVhbmluZyBvbiB2YXJpb3VzIGZvcm1zIG9mIGNvbGxhYm9yYXRpdmUgZ292ZXJuYW5jZSBhcnJhbmdlbWVudHMgdG8gZGVhbCB3aXRoIHN1Y2ggcG9saWN5IGZhaWx1cmVzLiBDb25zZXF1ZW50bHksIHZhcmlvdXMgZm9ybXMgb2YgcGFydG5lcnNoaXBzIGhhdmUgYmVlbiBpbml0aWF0ZWQgdG8gcHJvbW90ZSBtb3JlIHN1c3RhaW5hYmxlIHByYWN0aWNlcyBpbiB0aGUgbW91bnRhaW4gcmVnaW9ucyBvZiBTd2VkZW4uIFRvIHdoYXQgZXh0ZW50IGhhcyB0aGUgY3JlYXRpb24gb2YgdGhlc2UgY29sbGFib3JhdGl2ZSBwYXJ0bmVyc2hpcHMgaW4gbmF0dXJhbCByZXNvdXJjZSBtYW5hZ2VtZW50IGltcHJvdmVkIHBvbGljeSBvdXRwdXQgYW5kIHN1c3RhaW5hYmlsaXR5IG91dGNvbWVzPyBUbyBleGFtaW5lIHRoZSBpc3N1ZSwgZGF0YSB3YXMgZXh0cmFjdGVkIGZyb20gNDcgc2VtaS1zdHJ1Y3R1cmVkIGludGVydmlld3Mgd2l0aCAzOSBwcm9qZWN0IGxlYWRlcnMgYW5kIGVpZ2h0IGNvdW50eSBvZmZpY2lhbHMsIHdpdGggdGhlIHNhbXBsZSByYW5kb21seSBzZWxlY3RlZCBmcm9tIGEgZGF0YWJhc2Ugb2YgMjQ1IHB1YmxpY+KAk3ByaXZhdGUgY29sbGFib3JhdGl2ZSBwcm9qZWN0cyBpbiB0aGUgU3dlZGlzaCBtb3VudGFpbnMuIFRoZSByZXN1bHRzIGluZGljYXRlIHRoYXQgcGFydG5lcnNoaXBzIGRvIGxlYWQgdG8gaW1wcm92ZWQgc3VzdGFpbmFiaWxpdHksIGVzcGVjaWFsbHkgd2hlbiBpdCBjb21lcyB0byBzb2NpYWwgb3V0Y29tZXMuIEhvd2V2ZXIsIHRoZXJlIGlzIGEgbmVlZCBmb3IgbW9yZSBzeXN0ZW1hdGljIGZvbGxvdy11cHMgYnkgcHJhY3RpdGlvbmVycywgcGFydGljdWxhcmx5IG9uIGVjb2xvZ2ljYWwgb3V0Y29tZXMsIHdoZXJlIHRoZSBjb3VudHJ5IGFkbWluaXN0cmF0aXZlIGJvYXJkcyBzaG91bGQgdGFrZSBhIGxlYWRpbmcgcm9sZSBhbmQgZmFjaWxpdGF0ZSBzdWNoIGV2YWx1YXRpb25zIGluIHRoZSBmdXR1cmUuIiwicHVibGlzaGVyIjoiTXVsdGlkaXNjaXBsaW5hcnkgRGlnaXRhbCBQdWJsaXNoaW5nIEluc3RpdHV0ZSIsImlzc3VlIjoiMTAiLCJ2b2x1bWUiOiI5IiwiY29udGFpbmVyLXRpdGxlLXNob3J0IjoiIn0sImlzVGVtcG9yYXJ5IjpmYWxzZX1dfQ==&quot;,&quot;citationItems&quot;:[{&quot;id&quot;:&quot;727bfb67-5195-3114-814d-0e3ee35bde2b&quot;,&quot;itemData&quot;:{&quot;type&quot;:&quot;article-journal&quot;,&quot;id&quot;:&quot;727bfb67-5195-3114-814d-0e3ee35bde2b&quot;,&quot;title&quot;:&quot;Ensuring effective governance of Public-Private Partnerships&quot;,&quot;author&quot;:[{&quot;family&quot;:&quot;Ruiz Rivadeneira&quot;,&quot;given&quot;:&quot;Ana Maria&quot;,&quot;parse-names&quot;:false,&quot;dropping-particle&quot;:&quot;&quot;,&quot;non-dropping-particle&quot;:&quot;&quot;},{&quot;family&quot;:&quot;Schuknecht&quot;,&quot;given&quot;:&quot;Ludger&quot;,&quot;parse-names&quot;:false,&quot;dropping-particle&quot;:&quot;&quot;,&quot;non-dropping-particle&quot;:&quot;&quot;}],&quot;container-title&quot;:&quot;Journal of Infrastructure, Policy and Development&quot;,&quot;accessed&quot;:{&quot;date-parts&quot;:[[2024,3,6]]},&quot;DOI&quot;:&quot;10.24294/JIPD.V3I2.1148&quot;,&quot;ISSN&quot;:&quot;2572-7931&quot;,&quot;URL&quot;:&quot;https://systems.enpress-publisher.com/index.php/jipd/article/view/1148&quot;,&quot;issued&quot;:{&quot;date-parts&quot;:[[2019,12,5]]},&quot;page&quot;:&quot;177-195&quot;,&quot;abstract&quot;:&quot;Public-Private Partnerships (PPPs) can be an effective way of delivering infrastructure. However, achieving value for money can be difficult if government agencies are not equipped to manage them effectively. Experience from OECD countries shows that the availability of finance is not the main obstacle in delivering infrastructure. Governance—effective decision-making—is the most influential aspect on the quality of an investment, including PPP investments. In 2012, the OECD together with its member countries developed principles to ensure that PPPs deliver value for money transparently and prudently, supported by the right institutional capacities and processes to harness the upside of PPPs without jeopardizing fiscal sustainability. Survey results from OECD countries show that some dimensions of the recommended practices are well applied and past and ongoing reforms show progress. However, other principles have not been well implemented, reflecting the continuing need for improving public governance of PPPs across countries.&quot;,&quot;publisher&quot;:&quot;EnPress Publisher, LLC&quot;,&quot;issue&quot;:&quot;2&quot;,&quot;volume&quot;:&quot;3&quot;,&quot;container-title-short&quot;:&quot;&quot;},&quot;isTemporary&quot;:false},{&quot;id&quot;:&quot;97c47d17-23af-3829-8669-601a2d17d23e&quot;,&quot;itemData&quot;:{&quot;type&quot;:&quot;article-journal&quot;,&quot;id&quot;:&quot;97c47d17-23af-3829-8669-601a2d17d23e&quot;,&quot;title&quot;:&quot;Sustaining Public–Private Partnerships for Public Service Provision Through Democratically Accountable Practices&quot;,&quot;author&quot;:[{&quot;family&quot;:&quot;Onyoin&quot;,&quot;given&quot;:&quot;Moses&quot;,&quot;parse-names&quot;:false,&quot;dropping-particle&quot;:&quot;&quot;,&quot;non-dropping-particle&quot;:&quot;&quot;},{&quot;family&quot;:&quot;Bovis&quot;,&quot;given&quot;:&quot;Christopher H.&quot;,&quot;parse-names&quot;:false,&quot;dropping-particle&quot;:&quot;&quot;,&quot;non-dropping-particle&quot;:&quot;&quot;}],&quot;container-title&quot;:&quot;Administration and Society&quot;,&quot;container-title-short&quot;:&quot;Adm Soc&quot;,&quot;accessed&quot;:{&quot;date-parts&quot;:[[2024,3,6]]},&quot;DOI&quot;:&quot;10.1177/00953997211030516/ASSET/IMAGES/LARGE/10.1177_00953997211030516-FIG3.JPEG&quot;,&quot;ISSN&quot;:&quot;15523039&quot;,&quot;URL&quot;:&quot;https://journals-sagepub-com.proxy.uwasa.fi/doi/full/10.1177/00953997211030516&quot;,&quot;issued&quot;:{&quot;date-parts&quot;:[[2022,3,1]]},&quot;page&quot;:&quot;395-423&quot;,&quot;abstract&quot;:&quot;Despite the multiple stakeholder-centered complexities involved, the public–private partnership (PPP) modality is increasingly the vehicle of choice for the provision of public services in the developing world. This article asks how PPPs might overcome sustainability challenges in a meaningful way while examining which stakeholder-centered interventions are effective in facilitating rather than undermining the continuity of the partnership operations. We draw on the notion of democratic accountability and an in-depth qualitative sector-level case study in Uganda. The findings underscore the primacy of practices that help to reduce stakeholder information asymmetry, increase partnerships’ procedural legitimacy, and improve the understanding of substantive partnership outcomes.&quot;,&quot;publisher&quot;:&quot;SAGE Publications Inc.&quot;,&quot;issue&quot;:&quot;3&quot;,&quot;volume&quot;:&quot;54&quot;},&quot;isTemporary&quot;:false},{&quot;id&quot;:&quot;1d6168b5-c47b-39f7-9f65-45f268963e47&quot;,&quot;itemData&quot;:{&quot;type&quot;:&quot;article-journal&quot;,&quot;id&quot;:&quot;1d6168b5-c47b-39f7-9f65-45f268963e47&quot;,&quot;title&quot;:&quot;Does Collaboration Lead to Sustainability? A Study of Public–Private Partnerships in the Swedish Mountains&quot;,&quot;author&quot;:[{&quot;family&quot;:&quot;Bjärstig&quot;,&quot;given&quot;:&quot;Therese&quot;,&quot;parse-names&quot;:false,&quot;dropping-particle&quot;:&quot;&quot;,&quot;non-dropping-particle&quot;:&quot;&quot;}],&quot;container-title&quot;:&quot;Sustainability 2017, Vol. 9, Page 1685&quot;,&quot;accessed&quot;:{&quot;date-parts&quot;:[[2024,3,6]]},&quot;DOI&quot;:&quot;10.3390/SU9101685&quot;,&quot;ISSN&quot;:&quot;2071-1050&quot;,&quot;URL&quot;:&quot;https://www.mdpi.com/2071-1050/9/10/1685/htm&quot;,&quot;issued&quot;:{&quot;date-parts&quot;:[[2017,9,21]]},&quot;page&quot;:&quot;1685&quot;,&quot;abstract&quot;:&quot;The conflicts that frequently manifest in the Swedish mountains often stem from the use and preservation of natural resources. Resistance against protected area proposals, protests concerning the management of large carnivores, the felling of old-growth forests, and disputes over who should be allowed to hunt or fish are all commonplace. There are currently strong trends, both in national and international policy making, towards leaning on various forms of collaborative governance arrangements to deal with such policy failures. Consequently, various forms of partnerships have been initiated to promote more sustainable practices in the mountain regions of Sweden. To what extent has the creation of these collaborative partnerships in natural resource management improved policy output and sustainability outcomes? To examine the issue, data was extracted from 47 semi-structured interviews with 39 project leaders and eight county officials, with the sample randomly selected from a database of 245 public–private collaborative projects in the Swedish mountains. The results indicate that partnerships do lead to improved sustainability, especially when it comes to social outcomes. However, there is a need for more systematic follow-ups by practitioners, particularly on ecological outcomes, where the country administrative boards should take a leading role and facilitate such evaluations in the future.&quot;,&quot;publisher&quot;:&quot;Multidisciplinary Digital Publishing Institute&quot;,&quot;issue&quot;:&quot;10&quot;,&quot;volume&quot;:&quot;9&quot;,&quot;container-title-short&quot;:&quot;&quot;},&quot;isTemporary&quot;:false}]},{&quot;citationID&quot;:&quot;MENDELEY_CITATION_13e8ac8d-cee7-4852-8f78-a027df4e60e6&quot;,&quot;properties&quot;:{&quot;noteIndex&quot;:0},&quot;isEdited&quot;:false,&quot;manualOverride&quot;:{&quot;isManuallyOverridden&quot;:false,&quot;citeprocText&quot;:&quot;(Dewulf and Garvin 2020a)&quot;,&quot;manualOverrideText&quot;:&quot;&quot;},&quot;citationTag&quot;:&quot;MENDELEY_CITATION_v3_eyJjaXRhdGlvbklEIjoiTUVOREVMRVlfQ0lUQVRJT05fMTNlOGFjOGQtY2VlNy00ODUyLThmNzgtYTAyN2RmNGU2MGU2IiwicHJvcGVydGllcyI6eyJub3RlSW5kZXgiOjB9LCJpc0VkaXRlZCI6ZmFsc2UsIm1hbnVhbE92ZXJyaWRlIjp7ImlzTWFudWFsbHlPdmVycmlkZGVuIjpmYWxzZSwiY2l0ZXByb2NUZXh0IjoiKERld3VsZiBhbmQgR2FydmluIDIwMjBhKSIsIm1hbnVhbE92ZXJyaWRlVGV4dCI6IiJ9LCJjaXRhdGlvbkl0ZW1zIjpbeyJpZCI6IjdiYzZkZWNmLWM3YmItM2YxZC1hYjQ5LTUzNDk3YWFhYjEzYiIsIml0ZW1EYXRhIjp7InR5cGUiOiJhcnRpY2xlLWpvdXJuYWwiLCJpZCI6IjdiYzZkZWNmLWM3YmItM2YxZC1hYjQ5LTUzNDk3YWFhYjEzYiIsInRpdGxlIjoiUmVzcG9uc2l2ZSBnb3Zlcm5hbmNlIGluIFBQUCBwcm9qZWN0cyB0byBtYW5hZ2UgdW5jZXJ0YWludHkiLCJhdXRob3IiOlt7ImZhbWlseSI6IkRld3VsZiIsImdpdmVuIjoiR2VlcnQiLCJwYXJzZS1uYW1lcyI6ZmFsc2UsImRyb3BwaW5nLXBhcnRpY2xlIjoiIiwibm9uLWRyb3BwaW5nLXBhcnRpY2xlIjoiIn0seyJmYW1pbHkiOiJHYXJ2aW4iLCJnaXZlbiI6Ik1pY2hhZWwgSi4iLCJwYXJzZS1uYW1lcyI6ZmFsc2UsImRyb3BwaW5nLXBhcnRpY2xlIjoiIiwibm9uLWRyb3BwaW5nLXBhcnRpY2xlIjoiIn1dLCJjb250YWluZXItdGl0bGUiOiJDb25zdHJ1Y3Rpb24gTWFuYWdlbWVudCBhbmQgRWNvbm9taWNzIiwiYWNjZXNzZWQiOnsiZGF0ZS1wYXJ0cyI6W1syMDI0LDMsN11dfSwiRE9JIjoiMTAuMTA4MC8wMTQ0NjE5My4yMDE5LjE2MTg0NzgiLCJJU1NOIjoiMTQ2NjQzM1giLCJVUkwiOiJodHRwczovL3d3dy10YW5kZm9ubGluZS1jb20ucHJveHkudXdhc2EuZmkvZG9pL2Ficy8xMC4xMDgwLzAxNDQ2MTkzLjIwMTkuMTYxODQ3OCIsImlzc3VlZCI6eyJkYXRlLXBhcnRzIjpbWzIwMjAsNCwyXV19LCJwYWdlIjoiMzgzLTM5NyIsImFic3RyYWN0IjoiUHJvamVjdCBnb3Zlcm5hbmNlIGxpdGVyYXR1cmUgdGVuZHMgdG8gZm9jdXMgb24gdGhlIHNoYXBpbmcgcGhhc2Ugb2YgaW5mcmFzdHJ1Y3R1cmUgcHJvamVjdHMsIGVtcGhhc2l6aW5nIGV4IGFudGUgYWN0aW9ucyBvciBhc3Nlc3NtZW50cy4gRnVydGhlciwgYSBicm9hZCBzd2F0aCBvZiBsaXRlcmF0dXJlIGlzIGRlZGljYXRlZCB0byBwcm9qZWMuLi4iLCJwdWJsaXNoZXIiOiJSb3V0bGVkZ2UiLCJpc3N1ZSI6IjQiLCJ2b2x1bWUiOiIzOCIsImNvbnRhaW5lci10aXRsZS1zaG9ydCI6IiJ9LCJpc1RlbXBvcmFyeSI6ZmFsc2V9XX0=&quot;,&quot;citationItems&quot;:[{&quot;id&quot;:&quot;7bc6decf-c7bb-3f1d-ab49-53497aaab13b&quot;,&quot;itemData&quot;:{&quot;type&quot;:&quot;article-journal&quot;,&quot;id&quot;:&quot;7bc6decf-c7bb-3f1d-ab49-53497aaab13b&quot;,&quot;title&quot;:&quot;Responsive governance in PPP projects to manage uncertainty&quot;,&quot;author&quot;:[{&quot;family&quot;:&quot;Dewulf&quot;,&quot;given&quot;:&quot;Geert&quot;,&quot;parse-names&quot;:false,&quot;dropping-particle&quot;:&quot;&quot;,&quot;non-dropping-particle&quot;:&quot;&quot;},{&quot;family&quot;:&quot;Garvin&quot;,&quot;given&quot;:&quot;Michael J.&quot;,&quot;parse-names&quot;:false,&quot;dropping-particle&quot;:&quot;&quot;,&quot;non-dropping-particle&quot;:&quot;&quot;}],&quot;container-title&quot;:&quot;Construction Management and Economics&quot;,&quot;accessed&quot;:{&quot;date-parts&quot;:[[2024,3,7]]},&quot;DOI&quot;:&quot;10.1080/01446193.2019.1618478&quot;,&quot;ISSN&quot;:&quot;1466433X&quot;,&quot;URL&quot;:&quot;https://www-tandfonline-com.proxy.uwasa.fi/doi/abs/10.1080/01446193.2019.1618478&quot;,&quot;issued&quot;:{&quot;date-parts&quot;:[[2020,4,2]]},&quot;page&quot;:&quot;383-397&quot;,&quot;abstract&quot;:&quot;Project governance literature tends to focus on the shaping phase of infrastructure projects, emphasizing ex ante actions or assessments. Further, a broad swath of literature is dedicated to projec...&quot;,&quot;publisher&quot;:&quot;Routledge&quot;,&quot;issue&quot;:&quot;4&quot;,&quot;volume&quot;:&quot;38&quot;,&quot;container-title-short&quot;:&quot;&quot;},&quot;isTemporary&quot;:false}]},{&quot;citationID&quot;:&quot;MENDELEY_CITATION_22d8b336-f0d8-46cb-a4d5-d0662cb98376&quot;,&quot;properties&quot;:{&quot;noteIndex&quot;:0},&quot;isEdited&quot;:false,&quot;manualOverride&quot;:{&quot;isManuallyOverridden&quot;:false,&quot;citeprocText&quot;:&quot;(Dewulf and Garvin 2020a)&quot;,&quot;manualOverrideText&quot;:&quot;&quot;},&quot;citationTag&quot;:&quot;MENDELEY_CITATION_v3_eyJjaXRhdGlvbklEIjoiTUVOREVMRVlfQ0lUQVRJT05fMjJkOGIzMzYtZjBkOC00NmNiLWE0ZDUtZDA2NjJjYjk4Mzc2IiwicHJvcGVydGllcyI6eyJub3RlSW5kZXgiOjB9LCJpc0VkaXRlZCI6ZmFsc2UsIm1hbnVhbE92ZXJyaWRlIjp7ImlzTWFudWFsbHlPdmVycmlkZGVuIjpmYWxzZSwiY2l0ZXByb2NUZXh0IjoiKERld3VsZiBhbmQgR2FydmluIDIwMjBhKSIsIm1hbnVhbE92ZXJyaWRlVGV4dCI6IiJ9LCJjaXRhdGlvbkl0ZW1zIjpbeyJpZCI6IjdiYzZkZWNmLWM3YmItM2YxZC1hYjQ5LTUzNDk3YWFhYjEzYiIsIml0ZW1EYXRhIjp7InR5cGUiOiJhcnRpY2xlLWpvdXJuYWwiLCJpZCI6IjdiYzZkZWNmLWM3YmItM2YxZC1hYjQ5LTUzNDk3YWFhYjEzYiIsInRpdGxlIjoiUmVzcG9uc2l2ZSBnb3Zlcm5hbmNlIGluIFBQUCBwcm9qZWN0cyB0byBtYW5hZ2UgdW5jZXJ0YWludHkiLCJhdXRob3IiOlt7ImZhbWlseSI6IkRld3VsZiIsImdpdmVuIjoiR2VlcnQiLCJwYXJzZS1uYW1lcyI6ZmFsc2UsImRyb3BwaW5nLXBhcnRpY2xlIjoiIiwibm9uLWRyb3BwaW5nLXBhcnRpY2xlIjoiIn0seyJmYW1pbHkiOiJHYXJ2aW4iLCJnaXZlbiI6Ik1pY2hhZWwgSi4iLCJwYXJzZS1uYW1lcyI6ZmFsc2UsImRyb3BwaW5nLXBhcnRpY2xlIjoiIiwibm9uLWRyb3BwaW5nLXBhcnRpY2xlIjoiIn1dLCJjb250YWluZXItdGl0bGUiOiJDb25zdHJ1Y3Rpb24gTWFuYWdlbWVudCBhbmQgRWNvbm9taWNzIiwiYWNjZXNzZWQiOnsiZGF0ZS1wYXJ0cyI6W1syMDI0LDMsN11dfSwiRE9JIjoiMTAuMTA4MC8wMTQ0NjE5My4yMDE5LjE2MTg0NzgiLCJJU1NOIjoiMTQ2NjQzM1giLCJVUkwiOiJodHRwczovL3d3dy10YW5kZm9ubGluZS1jb20ucHJveHkudXdhc2EuZmkvZG9pL2Ficy8xMC4xMDgwLzAxNDQ2MTkzLjIwMTkuMTYxODQ3OCIsImlzc3VlZCI6eyJkYXRlLXBhcnRzIjpbWzIwMjAsNCwyXV19LCJwYWdlIjoiMzgzLTM5NyIsImFic3RyYWN0IjoiUHJvamVjdCBnb3Zlcm5hbmNlIGxpdGVyYXR1cmUgdGVuZHMgdG8gZm9jdXMgb24gdGhlIHNoYXBpbmcgcGhhc2Ugb2YgaW5mcmFzdHJ1Y3R1cmUgcHJvamVjdHMsIGVtcGhhc2l6aW5nIGV4IGFudGUgYWN0aW9ucyBvciBhc3Nlc3NtZW50cy4gRnVydGhlciwgYSBicm9hZCBzd2F0aCBvZiBsaXRlcmF0dXJlIGlzIGRlZGljYXRlZCB0byBwcm9qZWMuLi4iLCJwdWJsaXNoZXIiOiJSb3V0bGVkZ2UiLCJpc3N1ZSI6IjQiLCJ2b2x1bWUiOiIzOCIsImNvbnRhaW5lci10aXRsZS1zaG9ydCI6IiJ9LCJpc1RlbXBvcmFyeSI6ZmFsc2V9XX0=&quot;,&quot;citationItems&quot;:[{&quot;id&quot;:&quot;7bc6decf-c7bb-3f1d-ab49-53497aaab13b&quot;,&quot;itemData&quot;:{&quot;type&quot;:&quot;article-journal&quot;,&quot;id&quot;:&quot;7bc6decf-c7bb-3f1d-ab49-53497aaab13b&quot;,&quot;title&quot;:&quot;Responsive governance in PPP projects to manage uncertainty&quot;,&quot;author&quot;:[{&quot;family&quot;:&quot;Dewulf&quot;,&quot;given&quot;:&quot;Geert&quot;,&quot;parse-names&quot;:false,&quot;dropping-particle&quot;:&quot;&quot;,&quot;non-dropping-particle&quot;:&quot;&quot;},{&quot;family&quot;:&quot;Garvin&quot;,&quot;given&quot;:&quot;Michael J.&quot;,&quot;parse-names&quot;:false,&quot;dropping-particle&quot;:&quot;&quot;,&quot;non-dropping-particle&quot;:&quot;&quot;}],&quot;container-title&quot;:&quot;Construction Management and Economics&quot;,&quot;accessed&quot;:{&quot;date-parts&quot;:[[2024,3,7]]},&quot;DOI&quot;:&quot;10.1080/01446193.2019.1618478&quot;,&quot;ISSN&quot;:&quot;1466433X&quot;,&quot;URL&quot;:&quot;https://www-tandfonline-com.proxy.uwasa.fi/doi/abs/10.1080/01446193.2019.1618478&quot;,&quot;issued&quot;:{&quot;date-parts&quot;:[[2020,4,2]]},&quot;page&quot;:&quot;383-397&quot;,&quot;abstract&quot;:&quot;Project governance literature tends to focus on the shaping phase of infrastructure projects, emphasizing ex ante actions or assessments. Further, a broad swath of literature is dedicated to projec...&quot;,&quot;publisher&quot;:&quot;Routledge&quot;,&quot;issue&quot;:&quot;4&quot;,&quot;volume&quot;:&quot;38&quot;,&quot;container-title-short&quot;:&quot;&quot;},&quot;isTemporary&quot;:false}]},{&quot;citationID&quot;:&quot;MENDELEY_CITATION_ac4828b4-493a-4878-aaae-07bf9d64ed7c&quot;,&quot;properties&quot;:{&quot;noteIndex&quot;:0},&quot;isEdited&quot;:false,&quot;manualOverride&quot;:{&quot;isManuallyOverridden&quot;:true,&quot;citeprocText&quot;:&quot;(Mohd-Rahim et al. 2018a; Braeckman et al. 2022; Mazher et al. 2022)&quot;,&quot;manualOverrideText&quot;:&quot;Braeckman et al. (2022), Mazher et al. (2022) and Mohd-Rahim et al. (2018)&quot;},&quot;citationTag&quot;:&quot;MENDELEY_CITATION_v3_eyJjaXRhdGlvbklEIjoiTUVOREVMRVlfQ0lUQVRJT05fYWM0ODI4YjQtNDkzYS00ODc4LWFhYWUtMDdiZjlkNjRlZDdjIiwicHJvcGVydGllcyI6eyJub3RlSW5kZXgiOjB9LCJpc0VkaXRlZCI6ZmFsc2UsIm1hbnVhbE92ZXJyaWRlIjp7ImlzTWFudWFsbHlPdmVycmlkZGVuIjp0cnVlLCJjaXRlcHJvY1RleHQiOiIoTW9oZC1SYWhpbSBldCBhbC4gMjAxOGE7IEJyYWVja21hbiBldCBhbC4gMjAyMjsgTWF6aGVyIGV0IGFsLiAyMDIyKSIsIm1hbnVhbE92ZXJyaWRlVGV4dCI6IkJyYWVja21hbiBldCBhbC4gKDIwMjIpLCBNYXpoZXIgZXQgYWwuICgyMDIyKSBhbmQgTW9oZC1SYWhpbSBldCBhbC4gKDIwMTgpIn0sImNpdGF0aW9uSXRlbXMiOlt7ImlkIjoiODBiMTFmZjYtZTE5MS0zY2MzLWJhMTAtMjdjZDdmNGFkM2JlIiwiaXRlbURhdGEiOnsidHlwZSI6ImFydGljbGUtam91cm5hbCIsImlkIjoiODBiMTFmZjYtZTE5MS0zY2MzLWJhMTAtMjdjZDdmNGFkM2JlIiwidGl0bGUiOiJQcm9qZWN0IExpZmUgQ3ljbGUgUmlzayBvZiBQdWJsaWMtUHJpdmF0ZSBQYXJ0bmVyc2hpcCAoUFBQKSBQcm9qZWN0cyBmb3IgQ29uc3RydWN0aW9uIFN1c3RhaW5hYmlsaXR5IiwiYXV0aG9yIjpbeyJmYW1pbHkiOiJNb2hkLVJhaGltIiwiZ2l2ZW4iOiJGLiBBLiIsInBhcnNlLW5hbWVzIjpmYWxzZSwiZHJvcHBpbmctcGFydGljbGUiOiIiLCJub24tZHJvcHBpbmctcGFydGljbGUiOiIifSx7ImZhbWlseSI6IkFiZC1SYWhpbSIsImdpdmVuIjoiTS4gUy4iLCJwYXJzZS1uYW1lcyI6ZmFsc2UsImRyb3BwaW5nLXBhcnRpY2xlIjoiIiwibm9uLWRyb3BwaW5nLXBhcnRpY2xlIjoiIn0seyJmYW1pbHkiOiJaYWlub24iLCJnaXZlbiI6Ik4uIiwicGFyc2UtbmFtZXMiOmZhbHNlLCJkcm9wcGluZy1wYXJ0aWNsZSI6IiIsIm5vbi1kcm9wcGluZy1wYXJ0aWNsZSI6IiJ9LHsiZmFtaWx5IjoiQ2h1aW5nIiwiZ2l2ZW4iOiJMLiBTLiIsInBhcnNlLW5hbWVzIjpmYWxzZSwiZHJvcHBpbmctcGFydGljbGUiOiIiLCJub24tZHJvcHBpbmctcGFydGljbGUiOiIifSx7ImZhbWlseSI6IkFiZC1TYW1hZCIsImdpdmVuIjoiWi4iLCJwYXJzZS1uYW1lcyI6ZmFsc2UsImRyb3BwaW5nLXBhcnRpY2xlIjoiIiwibm9uLWRyb3BwaW5nLXBhcnRpY2xlIjoiIn1dLCJjb250YWluZXItdGl0bGUiOiJKb3VybmFsIG9mIERlc2lnbiBhbmQgQnVpbHQgRW52aXJvbm1lbnQiLCJhY2Nlc3NlZCI6eyJkYXRlLXBhcnRzIjpbWzIwMjQsMyw4XV19LCJET0kiOiIxMC4yMjQ1Mi9KREJFLlNQMjAxOE5PMS40IiwiSVNTTiI6IjIyMzItMTUwMCIsIlVSTCI6Imh0dHBzOi8vdm1pcy51bS5lZHUubXkvaW5kZXgucGhwL2pkYmUvYXJ0aWNsZS92aWV3LzEyMTU4IiwiaXNzdWVkIjp7ImRhdGUtcGFydHMiOltbMjAxOCw2LDI4XV19LCJwYWdlIjoiMzktNTMiLCJhYnN0cmFjdCI6Ik9uZSBvZiB0aGUgcHJpbmNpcGxlcyBvZiBQUFAgcHJvamVjdHMgaXMgdmFsdWUgZm9yIG1vbmV5IGluIG1haW50YWluaW5nIHRoZSBjb25zdHJ1Y3Rpb24gc3VzdGFpbmFiaWxpdHkgb2YgYSBwcm9qZWN0LiBUaHVzLCBkcml2ZW4gYnkgdGhpcyBuZWNlc3NpdHksIGZvciB0aGUgcHVycG9zZSB0byBzZWVrIGEgc29sdXRpb24gaW4gbWluaW1pemluZyBib3RoIHRoZSB0b3RhbCBtYW5hZ2VtZW50IGNvc3RzIHRvIHRoZSBwdWJsaWMgYW5kIHByaXZhdGUgc2VjdG9ycyBmaXJtcywgdGhlIHJpc2tzIGlkZW50aWZpZWQgaW4gUFBQIHByb2plY3RzIG11c3QgYmUgYWxsb2NhdGVkIHRvIHRoZSBwYXJ0eSB3aG8gaXMgYWJsZSB0byBtYW5hZ2UgaXQgZWZmZWN0aXZlbHkuJm5ic3A7RXZpZGVuY2UgZnJvbSBwcm9qZWN0cyB3b3JsZHdpZGUgc2hvd3MgdGhhdCByaXNrcyBhcmUgbm90IG1hbmFnZWQgcHJvcGVybHksIGFuZCBsaXR0bGUgYXR0ZW50aW9uIGhhcyBiZWVuIGNvbW1pdHRlZCBpbiB0aGUgTWFsYXlzaWFuIHJlc2VhcmNoIGNvbW11bml0eSB0byBzeXN0ZW1hdGljYWxseSBpZGVudGlmeSBhbmQgbWFuYWdlIHRoZSByaXNrIGluIE1hbGF5c2lhbiBQUFAgcHJvamVjdHMuIFRoaXMgcGFwZXIgcmV2aWV3aW5nIHRoZSBjb25jZXB0IG9mIFB1YmxpYy0gUHJpdmF0ZSBQYXJ0bmVyc2hpcCAoUFBQKSBpbiBNYWxheXNpYW4gY29uc3RydWN0aW9uIGluZHVzdHJ5IGJ5IGlkZW50aWZ5aW5nIHRoZSBjcml0aWNhbCByaXNrcyBmYWN0b3JzIGluIFBQUCBwcm9qZWN0cyBhbmQgZXhwbG9yZXMgdGhlIGFjdGlvbnMgdGFrZW4gYnkgdGhlIHByaXZhdGUgcGFydHkgaW4gbWFuYWdpbmcgdGhlc2Ugcmlza3MuIEEgbWl4ZWQgbWV0aG9kb2xvZ3kgb2YgcXVhbnRpdGF0aXZlIGFuZCBxdWFsaXRhdGl2ZSBhcHByb2FjaGVzIHdhcyB1c2VkIHRvIGlkZW50aWZ5IHRoZSBhbGxvY2F0aW9uLCBwcm9iYWJpbGl0eSBhbmQgaW1wYWN0IG9mIHRoZSByaXNrIGZhY3RvcnMgYW5kIGRldGVybWluZSB3aGF0IHJpc2sgcmVzcG9uc2UgbWVhc3VyZXMgYXJlIHVzZWQgdG8gZGVhbCB3aXRoIHRoZSBjcml0aWNhbCByaXNrcy4gVGhlIG91dGNvbWUgZnJvbSB0aGlzIHN0dWR5IHJldmVhbGVkIHRoYXQgdGhlcmUgYXJlIDIzIHJpc2sgZmFjdG9ycyBhbGxvY2F0ZWQgdG8gcHJpdmF0ZSBwYXJ0aWVzIGRldGVybWluZWQgYXMgY3JpdGljYWwgcmlzayBmYWN0b3JzLiBUaGlzIHN0dWR5IGFsc28gcHJvcG9zZWQgNzkgcmlzayByZXNwb25zZXMgdGFrZW4gYnkgcHJpdmF0ZSBwYXJ0aWVzIHRvIG1hbmFnZSB0aGUgY3JpdGljYWwgcmlza3MuIFByaXZhdGUgcGFydGllcyBoYXZlIHRvIGFkb3B0IHRoZSByZWxldmFudCBza2lsbHMgYW5kIGtub3dsZWRnZSBpbiByaXNrIG1hbmFnZW1lbnQgdG8gZW5zdXJlIHRoZSBwcm9qZWN0cyB3ZXJlIHN1Y2Nlc3NmdWxseSBnaXZlcyBhIHZhbHVlIHRvIHRoZSBwdWJsaWMgd2l0aG91dCBjb21wcm9taXNpbmcgdGhlaXIgcHJvZml0IGFuZCBpbXByb3ZpbmcgdGhlIHN1c3RhaW5hYmlsaXR5IG9mIHRoZSBjb25zdHJ1Y3Rpb24gcHJvamVjdC4iLCJwdWJsaXNoZXIiOiJVbml2ZXJzaXR5IG9mIE1hbGF5YSIsImlzc3VlIjoiU3BvZWNpYWxpc3N1ZSIsInZvbHVtZSI6IjIwMTgiLCJjb250YWluZXItdGl0bGUtc2hvcnQiOiIifSwiaXNUZW1wb3JhcnkiOmZhbHNlfSx7ImlkIjoiNWY3ODg1MzktOTljZi0zNTU0LWFmMTMtNWI2ZjYwNmVjYzQ0IiwiaXRlbURhdGEiOnsidHlwZSI6ImFydGljbGUtam91cm5hbCIsImlkIjoiNWY3ODg1MzktOTljZi0zNTU0LWFmMTMtNWI2ZjYwNmVjYzQ0IiwidGl0bGUiOiJJZGVudGlmeWluZyBNZWFzdXJlcyBvZiBFZmZlY3RpdmUgUmlzayBNYW5hZ2VtZW50IGZvciBQdWJsaWPigJNQcml2YXRlIFBhcnRuZXJzaGlwIEluZnJhc3RydWN0dXJlIFByb2plY3RzIGluIERldmVsb3BpbmcgQ291bnRyaWVzIiwiYXV0aG9yIjpbeyJmYW1pbHkiOiJNYXpoZXIiLCJnaXZlbiI6Iktod2FqYSBNYXRlZW4iLCJwYXJzZS1uYW1lcyI6ZmFsc2UsImRyb3BwaW5nLXBhcnRpY2xlIjoiIiwibm9uLWRyb3BwaW5nLXBhcnRpY2xlIjoiIn0seyJmYW1pbHkiOiJDaGFuIiwiZ2l2ZW4iOiJBbGJlcnQgUC5DLiIsInBhcnNlLW5hbWVzIjpmYWxzZSwiZHJvcHBpbmctcGFydGljbGUiOiIiLCJub24tZHJvcHBpbmctcGFydGljbGUiOiIifSx7ImZhbWlseSI6IkNob3VkaHJ5IiwiZ2l2ZW4iOiJSYWZpcSBNLiIsInBhcnNlLW5hbWVzIjpmYWxzZSwiZHJvcHBpbmctcGFydGljbGUiOiIiLCJub24tZHJvcHBpbmctcGFydGljbGUiOiIifSx7ImZhbWlseSI6IlphaG9vciIsImdpdmVuIjoiSGFmaXoiLCJwYXJzZS1uYW1lcyI6ZmFsc2UsImRyb3BwaW5nLXBhcnRpY2xlIjoiIiwibm9uLWRyb3BwaW5nLXBhcnRpY2xlIjoiIn0seyJmYW1pbHkiOiJFZHdhcmRzIiwiZ2l2ZW4iOiJEYXZpZCBKLiIsInBhcnNlLW5hbWVzIjpmYWxzZSwiZHJvcHBpbmctcGFydGljbGUiOiIiLCJub24tZHJvcHBpbmctcGFydGljbGUiOiIifSx7ImZhbWlseSI6IkdoYWl0aGFuIiwiZ2l2ZW4iOiJBaG1lZCBNLiIsInBhcnNlLW5hbWVzIjpmYWxzZSwiZHJvcHBpbmctcGFydGljbGUiOiIiLCJub24tZHJvcHBpbmctcGFydGljbGUiOiIifSx7ImZhbWlseSI6Ik1vaGFtbWVkIiwiZ2l2ZW4iOiJBd3NhbiIsInBhcnNlLW5hbWVzIjpmYWxzZSwiZHJvcHBpbmctcGFydGljbGUiOiIiLCJub24tZHJvcHBpbmctcGFydGljbGUiOiIifSx7ImZhbWlseSI6IkF6aXoiLCJnaXZlbiI6Ik11YmFzaGlyIiwicGFyc2UtbmFtZXMiOmZhbHNlLCJkcm9wcGluZy1wYXJ0aWNsZSI6IiIsIm5vbi1kcm9wcGluZy1wYXJ0aWNsZSI6IiJ9XSwiY29udGFpbmVyLXRpdGxlIjoiU3VzdGFpbmFiaWxpdHkgMjAyMiwgVm9sLiAxNCwgUGFnZSAxNDE0OSIsImFjY2Vzc2VkIjp7ImRhdGUtcGFydHMiOltbMjAyNCwzLDhdXX0sIkRPSSI6IjEwLjMzOTAvU1UxNDIxMTQxNDkiLCJJU1NOIjoiMjA3MS0xMDUwIiwiVVJMIjoiaHR0cHM6Ly93d3cubWRwaS5jb20vMjA3MS0xMDUwLzE0LzIxLzE0MTQ5L2h0bSIsImlzc3VlZCI6eyJkYXRlLXBhcnRzIjpbWzIwMjIsMTAsMjldXX0sInBhZ2UiOiIxNDE0OSIsImFic3RyYWN0IjoiVGhlIGluYWRlcXVhdGUgcmlzayBtYW5hZ2VtZW50IG9mIHB1YmxpY+KAk3ByaXZhdGUgcGFydG5lcnNoaXAgKFBQUCkgcHJvamVjdHMgaXMgYSBwcmluY2lwYWwgY2F1c2Ugb2YgcHJvamVjdCBkaXN0cmVzcyBvciBmYWlsdXJlLiBUaGlzIHJlc2VhcmNoIHNlZWtzIHRvIGlkZW50aWZ5IGFuZCBlbXBpcmljYWxseSB2YWxpZGF0ZSBtZWFzdXJlcyBvZiBlZmZlY3RpdmUgcmlzayBtYW5hZ2VtZW50IChFUk0pIGluIHRoZSBjb250ZXh0IG9mIFBQUHMgaW4gYSBkZXZlbG9waW5nIGNvdW50cnksIGEgc3ViamVjdCB0aGF0IGhhcyByZWNlaXZlZCBzY2FudCBhdHRlbnRpb24gaW4gdGhlIGV4dGFudCBsaXRlcmF0dXJlLiBUaGUgcmVzZWFyY2ggaXMgYmFzZWQgb24gYSBjb21wcmVoZW5zaXZlIGxpdGVyYXR1cmUgcmV2aWV3LCBleHBlcnQgaW50ZXJ2aWV3cyBhbmQgYSBxdWVzdGlvbm5haXJlIHN1cnZleS4gTWVhbiBzY29yZSByYW5raW5nIGFuZCBmYWN0b3IgYW5hbHlzaXMgd2VyZSBlbXBsb3llZCB0byByYW5rIGFuZCBncm91cCB0aGUgaWRlbnRpZmllZCBtZWFzdXJlcywgcmVzcGVjdGl2ZWx5LiBUZXN0cyB3ZXJlIHBlcmZvcm1lZCB0byBkZXRlcm1pbmUgdGhlIHJlc3BvbmRlbnRz4oCZIGFncmVlbWVudCBhbmQgZXN0YWJsaXNoIHRoZSByZWxpYWJpbGl0eSBhbmQgdmFsaWRpdHkgb2YgdGhlIHN1cnZleSBpbnN0cnVtZW50LiBBbmFseXNpcyByZXN1bHRzIGluZGljYXRlIHRoYXQgYWxsIGlkZW50aWZpZWQgbWVhc3VyZXMgYXJlIGltcG9ydGFudCwgYXJlIGRpc3RyaWJ1dGVkIG92ZXIgdGhlIGVudGlyZSBwcm9qZWN04oCZcyBsaWZlIGN5Y2xlIGFuZCBleGhpYml0IGEgbXVsdGktb3JnYW5pemF0aW9uYWwgZm9jdXMuIFRoZSBtb3N0IHNpZ25pZmljYW50IG1lYXN1cmVzIGZvY3VzIG9uIFBQUC1zcGVjaWZpYyBhcnRpZmFjdHMgYW5kIHByb2N1cmVtZW50IGFjdGl2aXRpZXMgdGhhdCBhcmUgdml0YWwgZm9yIEVSTS4gRmFjdG9yIGFuYWx5c2lzIGVzdGFibGlzaGVkIHNpeCBjcml0aWNhbCB1bmRlcmx5aW5nIGRpbWVuc2lvbnMgZm9yIHRoZSBFUk0gb2YgUFBQIHByb2plY3RzLiBUaGUgZXh0cmFjdGVkIGZhY3RvcnMgZ2VuZXJhbGx5IGFja25vd2xlZGdlIHRoZSBuZWVkIGZvciBleHBlcnQgcHVibGljLSBhbmQgcHJpdmF0ZS1zZWN0b3IgcHJvamVjdCBzdGFrZWhvbGRlcnMgd2l0aCBtYXR1cmUgb3JnYW5pemF0aW9uYWwgc3RydWN0dXJlcywgYnVzaW5lc3MgcHJvY2Vzc2VzIGFuZCByZWxldmFudCBleHBlcmllbmNlIHRvIHN1Y2Nlc3NmdWxseSBoYW5kbGUgYW5kIGRlbGl2ZXIgUFBQIHByb2plY3RzLiBGdXJ0aGVybW9yZSwgYSBjb21wcmVoZW5zaXZlIFBQUCBwb2xpY3kgYW5kIHNvdW5kIGxlZ2FsIGFuZCByZWd1bGF0b3J5IGZyYW1ld29ya3MgYXJlIGVzc2VudGlhbCBmb3Igc3VwcG9ydGluZyB0aGUgRVJNIG9mIFBQUCBwcm9qZWN0cy4gVGhlIGZpbmRpbmdzIHdpbGwgZW5hYmxlIGEgYmV0dGVyIHVuZGVyc3RhbmRpbmcgb2YgZmFjdG9ycyB0aGF0IGluZmx1ZW5jZSB0aGUgcXVhbGl0eSBhbmQgb3V0Y29tZXMgb2YgcmlzayBtYW5hZ2VtZW50IGVmZm9ydHMgYW5kIHByb21vdGUgc3VzdGFpbmFibGUgaW5mcmFzdHJ1Y3R1cmUgZGV2ZWxvcG1lbnQgdmlhIFBQUHMsIHdoZXJlIHRoZSBzdWNjZXNzIG9mIGEgcHJvamVjdCBzdHJvbmdseSByZWxpZXMgb24gcG9zaXRpdmVseSBtYW5hZ2luZyBhIHByb2plY3TigJlzIHJpc2tzIGluIHRoZSBlY29ub21pYyBhbmQgdGhlIHNvY2lhbCBkb21haW5zLiIsInB1Ymxpc2hlciI6Ik11bHRpZGlzY2lwbGluYXJ5IERpZ2l0YWwgUHVibGlzaGluZyBJbnN0aXR1dGUiLCJpc3N1ZSI6IjIxIiwidm9sdW1lIjoiMTQiLCJjb250YWluZXItdGl0bGUtc2hvcnQiOiIifSwiaXNUZW1wb3JhcnkiOmZhbHNlfSx7ImlkIjoiYjc4MDc4NDgtOTkxZi0zM2U0LWJhOGYtMWZjMTVhMTBkYmZlIiwiaXRlbURhdGEiOnsidHlwZSI6ImFydGljbGUtam91cm5hbCIsImlkIjoiYjc4MDc4NDgtOTkxZi0zM2U0LWJhOGYtMWZjMTVhMTBkYmZlIiwidGl0bGUiOiJGaW5hbmNpZXJzJyBwZXJjZXB0aW9ucyBvZiByaXNrIGluIHJlbGF0aW9uIHRvIGxhcmdlIGh5ZHJvcG93ZXIgcHJvamVjdHMiLCJhdXRob3IiOlt7ImZhbWlseSI6IkJyYWVja21hbiIsImdpdmVuIjoiSnVkaXRoIiwicGFyc2UtbmFtZXMiOmZhbHNlLCJkcm9wcGluZy1wYXJ0aWNsZSI6IiIsIm5vbi1kcm9wcGluZy1wYXJ0aWNsZSI6IiJ9LHsiZmFtaWx5IjoiTWFya2thbmVuIiwiZ2l2ZW4iOiJTYW5uYSIsInBhcnNlLW5hbWVzIjpmYWxzZSwiZHJvcHBpbmctcGFydGljbGUiOiIiLCJub24tZHJvcHBpbmctcGFydGljbGUiOiIifSx7ImZhbWlseSI6IlNlZWdhIiwiZ2l2ZW4iOiJOaW5hIiwicGFyc2UtbmFtZXMiOmZhbHNlLCJkcm9wcGluZy1wYXJ0aWNsZSI6IiIsIm5vbi1kcm9wcGluZy1wYXJ0aWNsZSI6IiJ9XSwiY29udGFpbmVyLXRpdGxlIjoiRW52aXJvbm1lbnRhbCBSZXNlYXJjaDogSW5mcmFzdHJ1Y3R1cmUgYW5kIFN1c3RhaW5hYmlsaXR5IiwiYWNjZXNzZWQiOnsiZGF0ZS1wYXJ0cyI6W1syMDI0LDMsOF1dfSwiRE9JIjoiMTAuMTA4OC8yNjM0LTQ1MDUvQUM0RTcwIiwiSVNTTiI6IjI2MzQtNDUwNSIsIlVSTCI6Imh0dHBzOi8vaW9wc2NpZW5jZS5pb3Aub3JnL2FydGljbGUvMTAuMTA4OC8yNjM0LTQ1MDUvYWM0ZTcwIiwiaXNzdWVkIjp7ImRhdGUtcGFydHMiOltbMjAyMiwzLDMxXV19LCJwYWdlIjoiMDE1MDA2IiwiYWJzdHJhY3QiOiJNb3JlIHJlbmV3YWJsZSBlbGVjdHJpY2l0eSBnZW5lcmF0aW9uIGNhcGFjaXR5IHdpbGwgYmUgbmVlZGVkIHRvIHN1cHBvcnQgcHJvZ3Jlc3MgdG93YXJkcyBTdXN0YWluYWJsZSBEZXZlbG9wbWVudCBHb2FscyBhbmQgdGhlIFBhcmlzIEFncmVlbWVudCBvYmplY3RpdmUgaW4gbG93ZXIgaW5jb21lIGFuZCBsb3dlci1taWRkbGUgaW5jb21lIGNvdW50cmllcyAoTElDcyBhbmQgTC1NSUNzKS4gSW4gdGhlIGNvbnRleHQgb2YgZGVjbGluaW5nIGF2YWlsYWJpbGl0eSBvZiBwdWJsaWMgc2VjdG9yIGZpbmFuY2UgZm9yIGVuZXJneSBnZW5lcmF0aW9uLCB0aGVyZSBpcyBhIHdpZGVzcHJlYWQgZXhwZWN0YXRpb24gdGhhdCBtdWNoIG9mIHRoZSBuZXcgZ2VuZXJhdGlvbiBjYXBhY2l0eSB3aWxsIG5lZWQgdG8gYmUgZmluYW5jZWQgZW50aXJlbHkgYnkgdGhlIHByaXZhdGUgc2VjdG9yIG9yIHRocm91Z2ggcHVibGljLXByaXZhdGUtcGFydG5lcnNoaXBzIChQUFBzKS4gU3VzdGFpbmFibHkgZGV2ZWxvcGVkIGxhcmdlIGh5ZHJvcG93ZXIgY291bGQgcGxheSBhIHZpdGFsIHJvbGUgaW4gYSBmdXR1cmUgZWxlY3RyaWNpdHkgbWl4IGRvbWluYXRlZCBieSBpbnRlcm1pdHRlbnQgcmVuZXdhYmxlcy4gSW4gYWRkaXRpb24gdG8gZ2VuZXJhdGluZyBsb3ctY29zdCwgbG93LWNhcmJvbiBlbGVjdHJpY2l0eSBhdCBhIGxhcmdlIHNjYWxlLCBoeWRyb3Bvd2VyIGlzIGNhcGFibGUgb2YgZGVsaXZlcmluZyBhbmNpbGxhcnkgc2VydmljZXMgdGhhdCBhcmUgbmVlZGVkIHRvIGZhY2lsaXRhdGUgZ3JlYXRlciBwZW5ldHJhdGlvbiBvZiBpbnRlcm1pdHRlbnQgcmVuZXdhYmxlIGVsZWN0cmljaXR5LiBIb3dldmVyLCBjb25jZXJucyBvdmVyIHNvY2lhbCBhbmQgZW52aXJvbm1lbnRhbCBvdXRjb21lcywgdW5jZXJ0YWluIGZpbmFuY2lhbCByZXR1cm5zIGFuZCB0aHVzIGEgd2lkZXNwcmVhZCBwZXJjZXB0aW9uIG9mIGxhcmdlIGh5ZHJvcG93ZXIgYXMgYSDigJhoaWdoIHJpc2vigJkgaW52ZXN0bWVudCBoYXMgc28gZmFyIG1hZGUgaXQgZGlmZmljdWx0IHRvIGF0dHJhY3QgcHJpdmF0ZSBzZWN0b3IgaW52ZXN0bWVudCBmb3Igc3VjaCBwcm9qZWN0cywgZXNwZWNpYWxseSBpbiBtYW55IExJQ3MgYW5kIEwtTUlDcy4gVGhpcyBwYXBlciBhZGRyZXNzZXMgdGhlIGdhcCBpbiB0aGUgZXhpc3Rpbmcga25vd2xlZGdlIGJhc2UgYnkgZGV2ZWxvcGluZyBhIGNvbmNlcHR1YWwgYW5hbHl0aWNhbCBmcmFtZXdvcmsgZm9yIHB1YmxpYyBhbmQgcHJpdmF0ZSBzZWN0b3IgYWN0b3JzLiBUaGUgZnJhbWV3b3JrIHByb3ZpZGVzIGEgc3RydWN0dXJlZCBhcHByb2FjaCB0byB0aGUgYW5hbHlzaXMgb2YgcmlzayB3aGljaCBjYW4gYWlkIGdvdmVybm1lbnRzLCBkZXZlbG9wZXJzLCBsZW5kZXJzIGFuZCBpbnZlc3RvcnMgaW4gbWF4aW1pc2luZyB0aGUgbGlrZWxpaG9vZCBvZiBhIHByb2plY3Qgb2J0YWluaW5nIHN1c3RhaW5hYmxlIGZpbmFuY2UuIFRoZSBmaW5kaW5ncyBzdWdnZXN0IHRoYXQgbWFueSBvZiB0aGUgZ3JlYXRlc3Qgcmlza3MgYXNzb2NpYXRlZCB3aXRoIGxhcmdlIFBQUCBoeWRyb3Bvd2VyIHByb2plY3RzIGluIExJQ3MgYW5kIEwtTUlDcyBhcmUgdGhvc2UgdGhhdCBjYW4gY2F1c2UgcmVwdXRhdGlvbmFsIGRhbWFnZSB0byB0aGUgaW52b2x2ZWQgcGFydGllcywgc3VjaCBhcyBzb2NpYWwgYW5kIGVudmlyb25tZW50YWwgcmlza3MuIFRoZSByZXN1bHRzIHByZXNlbnRlZCBpbiB0aGlzIHBhcGVyIHdpbGwgZW5hYmxlIGdvdmVybm1lbnRzIGFuZCBkZXZlbG9wZXJzIHRvIHRha2UgdGFyZ2V0ZWQgYWN0aW9uIHRvIHJlZHVjZSByaXNrIGFuZCB0aHVzIGZhY2lsaXRhdGUgbW9yZSBlZmZlY3RpdmUgdXNlIG9mIHRoZSBQUFAgZmluYW5jaW5nIG1vZGVsIGZvciBsYXJnZSByZW5ld2FibGUgZW5lcmd5IGluZnJhc3RydWN0dXJlIHByb2plY3RzIGluIExJQ3MgYW5kIEwtTUlDcyB3aGVyZSBhZGRpdGlvbmFsIGxhcmdlLXNjYWxlIHN1c3RhaW5hYmxlIGVsZWN0cmljaXR5IGdlbmVyYXRpb24gY2FwYWNpdHkgaXMgbW9zdCBuZWVkZWQuIiwicHVibGlzaGVyIjoiSU9QIFB1Ymxpc2hpbmciLCJpc3N1ZSI6IjEiLCJ2b2x1bWUiOiIyIiwiY29udGFpbmVyLXRpdGxlLXNob3J0IjoiIn0sImlzVGVtcG9yYXJ5IjpmYWxzZX1dfQ==&quot;,&quot;citationItems&quot;:[{&quot;id&quot;:&quot;80b11ff6-e191-3cc3-ba10-27cd7f4ad3be&quot;,&quot;itemData&quot;:{&quot;type&quot;:&quot;article-journal&quot;,&quot;id&quot;:&quot;80b11ff6-e191-3cc3-ba10-27cd7f4ad3be&quot;,&quot;title&quot;:&quot;Project Life Cycle Risk of Public-Private Partnership (PPP) Projects for Construction Sustainability&quot;,&quot;author&quot;:[{&quot;family&quot;:&quot;Mohd-Rahim&quot;,&quot;given&quot;:&quot;F. A.&quot;,&quot;parse-names&quot;:false,&quot;dropping-particle&quot;:&quot;&quot;,&quot;non-dropping-particle&quot;:&quot;&quot;},{&quot;family&quot;:&quot;Abd-Rahim&quot;,&quot;given&quot;:&quot;M. S.&quot;,&quot;parse-names&quot;:false,&quot;dropping-particle&quot;:&quot;&quot;,&quot;non-dropping-particle&quot;:&quot;&quot;},{&quot;family&quot;:&quot;Zainon&quot;,&quot;given&quot;:&quot;N.&quot;,&quot;parse-names&quot;:false,&quot;dropping-particle&quot;:&quot;&quot;,&quot;non-dropping-particle&quot;:&quot;&quot;},{&quot;family&quot;:&quot;Chuing&quot;,&quot;given&quot;:&quot;L. S.&quot;,&quot;parse-names&quot;:false,&quot;dropping-particle&quot;:&quot;&quot;,&quot;non-dropping-particle&quot;:&quot;&quot;},{&quot;family&quot;:&quot;Abd-Samad&quot;,&quot;given&quot;:&quot;Z.&quot;,&quot;parse-names&quot;:false,&quot;dropping-particle&quot;:&quot;&quot;,&quot;non-dropping-particle&quot;:&quot;&quot;}],&quot;container-title&quot;:&quot;Journal of Design and Built Environment&quot;,&quot;accessed&quot;:{&quot;date-parts&quot;:[[2024,3,8]]},&quot;DOI&quot;:&quot;10.22452/JDBE.SP2018NO1.4&quot;,&quot;ISSN&quot;:&quot;2232-1500&quot;,&quot;URL&quot;:&quot;https://vmis.um.edu.my/index.php/jdbe/article/view/12158&quot;,&quot;issued&quot;:{&quot;date-parts&quot;:[[2018,6,28]]},&quot;page&quot;:&quot;39-53&quot;,&quot;abstract&quot;:&quot;One of the principles of PPP projects is value for money in maintaining the construction sustainability of a project. Thus, driven by this necessity, for the purpose to seek a solution in minimizing both the total management costs to the public and private sectors firms, the risks identified in PPP projects must be allocated to the party who is able to manage it effectively.&amp;nbsp;Evidence from projects worldwide shows that risks are not managed properly, and little attention has been committed in the Malaysian research community to systematically identify and manage the risk in Malaysian PPP projects. This paper reviewing the concept of Public- Private Partnership (PPP) in Malaysian construction industry by identifying the critical risks factors in PPP projects and explores the actions taken by the private party in managing these risks. A mixed methodology of quantitative and qualitative approaches was used to identify the allocation, probability and impact of the risk factors and determine what risk response measures are used to deal with the critical risks. The outcome from this study revealed that there are 23 risk factors allocated to private parties determined as critical risk factors. This study also proposed 79 risk responses taken by private parties to manage the critical risks. Private parties have to adopt the relevant skills and knowledge in risk management to ensure the projects were successfully gives a value to the public without compromising their profit and improving the sustainability of the construction project.&quot;,&quot;publisher&quot;:&quot;University of Malaya&quot;,&quot;issue&quot;:&quot;Spoecialissue&quot;,&quot;volume&quot;:&quot;2018&quot;,&quot;container-title-short&quot;:&quot;&quot;},&quot;isTemporary&quot;:false},{&quot;id&quot;:&quot;5f788539-99cf-3554-af13-5b6f606ecc44&quot;,&quot;itemData&quot;:{&quot;type&quot;:&quot;article-journal&quot;,&quot;id&quot;:&quot;5f788539-99cf-3554-af13-5b6f606ecc44&quot;,&quot;title&quot;:&quot;Identifying Measures of Effective Risk Management for Public–Private Partnership Infrastructure Projects in Developing Countries&quot;,&quot;author&quot;:[{&quot;family&quot;:&quot;Mazher&quot;,&quot;given&quot;:&quot;Khwaja Mateen&quot;,&quot;parse-names&quot;:false,&quot;dropping-particle&quot;:&quot;&quot;,&quot;non-dropping-particle&quot;:&quot;&quot;},{&quot;family&quot;:&quot;Chan&quot;,&quot;given&quot;:&quot;Albert P.C.&quot;,&quot;parse-names&quot;:false,&quot;dropping-particle&quot;:&quot;&quot;,&quot;non-dropping-particle&quot;:&quot;&quot;},{&quot;family&quot;:&quot;Choudhry&quot;,&quot;given&quot;:&quot;Rafiq M.&quot;,&quot;parse-names&quot;:false,&quot;dropping-particle&quot;:&quot;&quot;,&quot;non-dropping-particle&quot;:&quot;&quot;},{&quot;family&quot;:&quot;Zahoor&quot;,&quot;given&quot;:&quot;Hafiz&quot;,&quot;parse-names&quot;:false,&quot;dropping-particle&quot;:&quot;&quot;,&quot;non-dropping-particle&quot;:&quot;&quot;},{&quot;family&quot;:&quot;Edwards&quot;,&quot;given&quot;:&quot;David J.&quot;,&quot;parse-names&quot;:false,&quot;dropping-particle&quot;:&quot;&quot;,&quot;non-dropping-particle&quot;:&quot;&quot;},{&quot;family&quot;:&quot;Ghaithan&quot;,&quot;given&quot;:&quot;Ahmed M.&quot;,&quot;parse-names&quot;:false,&quot;dropping-particle&quot;:&quot;&quot;,&quot;non-dropping-particle&quot;:&quot;&quot;},{&quot;family&quot;:&quot;Mohammed&quot;,&quot;given&quot;:&quot;Awsan&quot;,&quot;parse-names&quot;:false,&quot;dropping-particle&quot;:&quot;&quot;,&quot;non-dropping-particle&quot;:&quot;&quot;},{&quot;family&quot;:&quot;Aziz&quot;,&quot;given&quot;:&quot;Mubashir&quot;,&quot;parse-names&quot;:false,&quot;dropping-particle&quot;:&quot;&quot;,&quot;non-dropping-particle&quot;:&quot;&quot;}],&quot;container-title&quot;:&quot;Sustainability 2022, Vol. 14, Page 14149&quot;,&quot;accessed&quot;:{&quot;date-parts&quot;:[[2024,3,8]]},&quot;DOI&quot;:&quot;10.3390/SU142114149&quot;,&quot;ISSN&quot;:&quot;2071-1050&quot;,&quot;URL&quot;:&quot;https://www.mdpi.com/2071-1050/14/21/14149/htm&quot;,&quot;issued&quot;:{&quot;date-parts&quot;:[[2022,10,29]]},&quot;page&quot;:&quot;14149&quot;,&quot;abstract&quot;:&quot;The inadequate risk management of public–private partnership (PPP) projects is a principal cause of project distress or failure. This research seeks to identify and empirically validate measures of effective risk management (ERM) in the context of PPPs in a developing country, a subject that has received scant attention in the extant literature. The research is based on a comprehensive literature review, expert interviews and a questionnaire survey. Mean score ranking and factor analysis were employed to rank and group the identified measures, respectively. Tests were performed to determine the respondents’ agreement and establish the reliability and validity of the survey instrument. Analysis results indicate that all identified measures are important, are distributed over the entire project’s life cycle and exhibit a multi-organizational focus. The most significant measures focus on PPP-specific artifacts and procurement activities that are vital for ERM. Factor analysis established six critical underlying dimensions for the ERM of PPP projects. The extracted factors generally acknowledge the need for expert public- and private-sector project stakeholders with mature organizational structures, business processes and relevant experience to successfully handle and deliver PPP projects. Furthermore, a comprehensive PPP policy and sound legal and regulatory frameworks are essential for supporting the ERM of PPP projects. The findings will enable a better understanding of factors that influence the quality and outcomes of risk management efforts and promote sustainable infrastructure development via PPPs, where the success of a project strongly relies on positively managing a project’s risks in the economic and the social domains.&quot;,&quot;publisher&quot;:&quot;Multidisciplinary Digital Publishing Institute&quot;,&quot;issue&quot;:&quot;21&quot;,&quot;volume&quot;:&quot;14&quot;,&quot;container-title-short&quot;:&quot;&quot;},&quot;isTemporary&quot;:false},{&quot;id&quot;:&quot;b7807848-991f-33e4-ba8f-1fc15a10dbfe&quot;,&quot;itemData&quot;:{&quot;type&quot;:&quot;article-journal&quot;,&quot;id&quot;:&quot;b7807848-991f-33e4-ba8f-1fc15a10dbfe&quot;,&quot;title&quot;:&quot;Financiers' perceptions of risk in relation to large hydropower projects&quot;,&quot;author&quot;:[{&quot;family&quot;:&quot;Braeckman&quot;,&quot;given&quot;:&quot;Judith&quot;,&quot;parse-names&quot;:false,&quot;dropping-particle&quot;:&quot;&quot;,&quot;non-dropping-particle&quot;:&quot;&quot;},{&quot;family&quot;:&quot;Markkanen&quot;,&quot;given&quot;:&quot;Sanna&quot;,&quot;parse-names&quot;:false,&quot;dropping-particle&quot;:&quot;&quot;,&quot;non-dropping-particle&quot;:&quot;&quot;},{&quot;family&quot;:&quot;Seega&quot;,&quot;given&quot;:&quot;Nina&quot;,&quot;parse-names&quot;:false,&quot;dropping-particle&quot;:&quot;&quot;,&quot;non-dropping-particle&quot;:&quot;&quot;}],&quot;container-title&quot;:&quot;Environmental Research: Infrastructure and Sustainability&quot;,&quot;accessed&quot;:{&quot;date-parts&quot;:[[2024,3,8]]},&quot;DOI&quot;:&quot;10.1088/2634-4505/AC4E70&quot;,&quot;ISSN&quot;:&quot;2634-4505&quot;,&quot;URL&quot;:&quot;https://iopscience.iop.org/article/10.1088/2634-4505/ac4e70&quot;,&quot;issued&quot;:{&quot;date-parts&quot;:[[2022,3,31]]},&quot;page&quot;:&quot;015006&quot;,&quot;abstract&quot;:&quot;More renewable electricity generation capacity will be needed to support progress towards Sustainable Development Goals and the Paris Agreement objective in lower income and lower-middle income countries (LICs and L-MICs). In the context of declining availability of public sector finance for energy generation, there is a widespread expectation that much of the new generation capacity will need to be financed entirely by the private sector or through public-private-partnerships (PPPs). Sustainably developed large hydropower could play a vital role in a future electricity mix dominated by intermittent renewables. In addition to generating low-cost, low-carbon electricity at a large scale, hydropower is capable of delivering ancillary services that are needed to facilitate greater penetration of intermittent renewable electricity. However, concerns over social and environmental outcomes, uncertain financial returns and thus a widespread perception of large hydropower as a ‘high risk’ investment has so far made it difficult to attract private sector investment for such projects, especially in many LICs and L-MICs. This paper addresses the gap in the existing knowledge base by developing a conceptual analytical framework for public and private sector actors. The framework provides a structured approach to the analysis of risk which can aid governments, developers, lenders and investors in maximising the likelihood of a project obtaining sustainable finance. The findings suggest that many of the greatest risks associated with large PPP hydropower projects in LICs and L-MICs are those that can cause reputational damage to the involved parties, such as social and environmental risks. The results presented in this paper will enable governments and developers to take targeted action to reduce risk and thus facilitate more effective use of the PPP financing model for large renewable energy infrastructure projects in LICs and L-MICs where additional large-scale sustainable electricity generation capacity is most needed.&quot;,&quot;publisher&quot;:&quot;IOP Publishing&quot;,&quot;issue&quot;:&quot;1&quot;,&quot;volume&quot;:&quot;2&quot;,&quot;container-title-short&quot;:&quot;&quot;},&quot;isTemporary&quot;:false}]},{&quot;citationID&quot;:&quot;MENDELEY_CITATION_c8b3c8e9-83ff-4048-8fcb-3be0f2e826fc&quot;,&quot;properties&quot;:{&quot;noteIndex&quot;:0},&quot;isEdited&quot;:false,&quot;manualOverride&quot;:{&quot;isManuallyOverridden&quot;:false,&quot;citeprocText&quot;:&quot;(Jin et al. 2019)&quot;,&quot;manualOverrideText&quot;:&quot;&quot;},&quot;citationTag&quot;:&quot;MENDELEY_CITATION_v3_eyJjaXRhdGlvbklEIjoiTUVOREVMRVlfQ0lUQVRJT05fYzhiM2M4ZTktODNmZi00MDQ4LThmY2ItM2JlMGYyZTgyNmZjIiwicHJvcGVydGllcyI6eyJub3RlSW5kZXgiOjB9LCJpc0VkaXRlZCI6ZmFsc2UsIm1hbnVhbE92ZXJyaWRlIjp7ImlzTWFudWFsbHlPdmVycmlkZGVuIjpmYWxzZSwiY2l0ZXByb2NUZXh0IjoiKEppbiBldCBhbC4gMjAxOSkiLCJtYW51YWxPdmVycmlkZVRleHQiOiIifSwiY2l0YXRpb25JdGVtcyI6W3siaWQiOiIxNmEzYmE3Yy1mZDc5LTM3NjctOGQ3ZS1lOWQzMmJmM2U4YTMiLCJpdGVtRGF0YSI6eyJ0eXBlIjoiYXJ0aWNsZS1qb3VybmFsIiwiaWQiOiIxNmEzYmE3Yy1mZDc5LTM3NjctOGQ3ZS1lOWQzMmJmM2U4YTMiLCJ0aXRsZSI6Ik9wdGltaXppbmcgdGhlIGNvbmNlc3Npb24gcGVyaW9kIG9mIFBQUCBwcm9qZWN0cyBmb3IgZmFpciBhbGxvY2F0aW9uIG9mIGZpbmFuY2lhbCByaXNrIiwiYXV0aG9yIjpbeyJmYW1pbHkiOiJKaW4iLCJnaXZlbiI6Ikhvbmd5dSIsInBhcnNlLW5hbWVzIjpmYWxzZSwiZHJvcHBpbmctcGFydGljbGUiOiIiLCJub24tZHJvcHBpbmctcGFydGljbGUiOiIifSx7ImZhbWlseSI6IkxpdSIsImdpdmVuIjoiU2hpamluZyIsInBhcnNlLW5hbWVzIjpmYWxzZSwiZHJvcHBpbmctcGFydGljbGUiOiIiLCJub24tZHJvcHBpbmctcGFydGljbGUiOiIifSx7ImZhbWlseSI6IkxpdSIsImdpdmVuIjoiQ2h1bmx1IiwicGFyc2UtbmFtZXMiOmZhbHNlLCJkcm9wcGluZy1wYXJ0aWNsZSI6IiIsIm5vbi1kcm9wcGluZy1wYXJ0aWNsZSI6IiJ9LHsiZmFtaWx5IjoiVWRhd2F0dGEiLCJnaXZlbiI6Ik5pbHVwYSIsInBhcnNlLW5hbWVzIjpmYWxzZSwiZHJvcHBpbmctcGFydGljbGUiOiIiLCJub24tZHJvcHBpbmctcGFydGljbGUiOiIifV0sImNvbnRhaW5lci10aXRsZSI6IkVuZ2luZWVyaW5nLCBDb25zdHJ1Y3Rpb24gYW5kIEFyY2hpdGVjdHVyYWwgTWFuYWdlbWVudCIsImFjY2Vzc2VkIjp7ImRhdGUtcGFydHMiOltbMjAyNCwzLDhdXX0sIkRPSSI6IjEwLjExMDgvRUNBTS0wNS0yMDE4LTAyMDEvRlVMTC9QREYiLCJJU1NOIjoiMDk2OTk5ODgiLCJpc3N1ZWQiOnsiZGF0ZS1wYXJ0cyI6W1syMDE5LDksMThdXX0sInBhZ2UiOiIyMzQ3LTIzNjMiLCJhYnN0cmFjdCI6IlB1cnBvc2U6IFRhcmdldGluZyBwdWJsaWPigJNwcml2YXRlIHBhcnRuZXJzaGlwIChQUFApIHByb2plY3RzLCB0aGUgcHVycG9zZSBvZiB0aGlzIHBhcGVyIGlzIHRvIGhlbHAgZGVjaXNpb24gbWFrZXJzIGZhaXJseSBhbGxvY2F0ZSBmaW5hbmNpYWwgcmlzayBiZXR3ZWVuIGdvdmVybm1lbnRzIGFuZCBwcml2YXRlIGludmVzdG9ycyB0aHJvdWdoIGEgcHJvcGVybHkgZGVzaWduZWQgbGVuZ3RoIG9mIGNvbmNlc3Npb24gcGVyaW9kLiBEZXNpZ24vbWV0aG9kb2xvZ3kvYXBwcm9hY2g6IE9uIHRoZSBvbmUgaGFuZCwgdGhlIGxlbmd0aCBvZiB0aGUgY29uY2Vzc2lvbiBwZXJpb2Qgc2hvdWxkIGJlIGxvbmcgZW5vdWdoIHRvIGhlbHAgcHJpdmF0ZSBpbnZlc3RvcnMgdG8gYWNoaWV2ZSB0aGVpciBleHBlY3RlZCBwcm9maXRzLiBPbiB0aGUgb3RoZXIgaGFuZCwgdGhlIGxlbmd0aCBvZiBhIGNvbmNlc3Npb24gcGVyaW9kIGNhbm5vdCBiZSBkZWNpZGVkIHdpdGhvdXQgYWdyZWVpbmcgb24gYW4gdXBwZXIgbGltaXQsIHNpbmNlIGFuIG92ZXJsb25nIGNvbmNlc3Npb24gcGVyaW9kIHRha2VzIHRvbyBtdWNoIHRpbWUgZm9yIGdvdmVybm1lbnRzIHRvIHJlY292ZXIgdGhlaXIgaW52ZXN0bWVudCBhbmQgbGVhZHMgdG8gYW4gb3Zlcmx5IGx1Y3JhdGl2ZSBjb25kaXRpb24gZm9yIHByaXZhdGUgaW52ZXN0b3JzLiBGb2xsb3dpbmcgdGhpcyBsb2dpYywgdGhlIGNvbmNlc3Npb24gcGVyaW9kIGRlY2lzaW9uIHJhbmdlIGlzIGRlY2lkZWQsIHdoaWNoIGRlZmluZXMgdGhlIGxvd2VyIGFuZCB1cHBlciBsaW1pdHMgZm9yIHRoZSBsZW5ndGggb2YgdGhlIGNvbmNlc3Npb24gcGVyaW9kLiBUaGUgbmV0IHByZXNlbnQgdmFsdWVzIChOUFZzKSBmb3IgZ292ZXJubWVudHMgYW5kIHByaXZhdGUgaW52ZXN0b3JzIGFyZSBlc3RpbWF0ZWQgdmlhIE1vbnRlIENhcmxvIHNpbXVsYXRpb24gdG8gYmV0dGVyIHJlZmxlY3QgdGhlIHVuY2VydGFpbnRpZXMuIFRvIGZ1cnRoZXIgZGVjaWRlIG9uIHRoZSBvcHRpbWFsIGxlbmd0aCBvZiB0aGUgY29uY2Vzc2lvbiBwZXJpb2QsIHRoZSBwcmluY2lwbGUgb2YgZmFpciByaXNrIGFsbG9jYXRpb24gYmV0d2VlbiBnb3Zlcm5tZW50cyBhbmQgcHJpdmF0ZSBpbnZlc3RvcnMgaXMgYWRvcHRlZC4gVGhlIGNvbmNlc3Npb24gcGVyaW9kLCBhcyBhbiBpbXBvcnRhbnQgcHJvamVjdCBwYXJhbWV0ZXIsIHNob3VsZCBoZWxwIHRvIG1pbmltaXplIHRoZSBmaW5hbmNpYWwgcmlzayBnYXAgYmV0d2VlbiBnb3Zlcm5tZW50cyBhbmQgcHJpdmF0ZSBpbnZlc3RvcnMuIEZpbmRpbmdzOiBUaGUgZGV2ZWxvcGVkIGNvbmNlc3Npb24gcGVyaW9kIGRldGVybWluYXRpb24gcHJvY2VzcyBpcyB2YWxpZGF0ZWQgdXNpbmcgYSBudW1lcmljYWwgZXhhbXBsZSBvZiBhIFBQUCB0cmFuc3BvcnRhdGlvbiBwcm9qZWN0LiBUaGUgYW5hbHlzaXMgb3V0Y29tZXMgc2hvdyB0aGF0IHRoZSBwcm9wb3NlZCBtZXRob2RvbG9neSBpcyBjYXBhYmxlIG9mIGRldGVybWluaW5nIHRoZSBsZW5ndGggb2YgdGhlIGNvbmNlc3Npb24gcGVyaW9kIHNvIGFzIHRvIGNvbnRyb2wgcHJpdmF0ZSBpbnZlc3RvcnPigJkgcHJvZml0IHdpdGhpbiBhIHJlYXNvbmFibGUgcmFuZ2Ugd2hpbGUgYWNoaWV2aW5nIGEgZmFpciBhbGxvY2F0aW9uIG9mIGZpbmFuY2lhbCByaXNrIGJldHdlZW4gZ292ZXJubWVudHMgYW5kIHByaXZhdGUgaW52ZXN0b3JzLiBUaGUgb3V0Y29tZXMgYWxzbyBpbmRpY2F0ZSB0aGF0LCBiZWZvcmUgZGV0ZXJtaW5pbmcgdGhlIG9wdGltYWwgbGVuZ3RoIGZvciB0aGUgY29uY2Vzc2lvbiBwZXJpb2QsIGdvdmVybm1lbnRzIG1heSBuZWVkIHRvIG1ha2UgYSBjaG9pY2UgYmV0d2VlbiBiZXR0ZXIgZmluYW5jaWFsIHJpc2sgYWxsb2NhdGlvbiBvciBzdHJpbmdlbnQgcHJvZml0IGNvbnRyb2wgZm9yIHByaXZhdGUgaW52ZXN0b3JzLiBSZXNlYXJjaCBsaW1pdGF0aW9ucy9pbXBsaWNhdGlvbnM6IFRoZSBkZXRlcm1pbmF0aW9uIHByb2Nlc3MgZGV2ZWxvcGVkIGhlcmUgbWF5IGJlIGluYXBwbGljYWJsZSB0byBzb2NpYWwgaW5mcmFzdHJ1Y3R1cmUgUFBQcyB3aGVyZSB0aGUgaW5jb21lIHN0cmVhbSBpcyBsZXNzIHByZWRpY3RhYmxlLiBJbiBhZGRpdGlvbiwgdGhlIGRhdGEgYW5hbHlzaXMgdGFyZ2V0cyBhIGhpZ2h3YXkgcHJvamVjdCB3aXRoIGEgY2FwaXRhbCBzdWJzaWR5IHByb3ZpZGVkIGJ5IHRoZSBnb3Zlcm5tZW50LiBUbyBzdHJlbmd0aGVuIHRoZSBlZmZlY3RpdmVuZXNzIG9mIHRoZSBwcm9wb3NlZCBkZXRlcm1pbmF0aW9uIHByb2Nlc3MsIGZ1cnRoZXIgcmVzZWFyY2ggc2hvdWxkIGFwcGx5IHRoZSBtb2RlbCB0byBQUFBzIHdpdGggb3RoZXIga2luZHMgb2YgZ292ZXJubWVudCBzdXBwb3J0LiBPcmlnaW5hbGl0eS92YWx1ZTogVGhlIGNvbmNlc3Npb24gcGVyaW9kIGZvciBhIFBQUCBwcm9qZWN0IGlzIGFuIGltcG9ydGFudCBwYXJhbWV0ZXIgYW5kIGl0IGlzIGEgY29tbW9uIHByYWN0aWNlIGZvciBnb3Zlcm5tZW50cyB0byBwcmVkZXRlcm1pbmUgdGhlIGxlbmd0aCBvZiB0aGUgY29uY2Vzc2lvbiBwZXJpb2QgYmVmb3JlIGludml0aW5nIHRlbmRlcnMuIFRoZSBleGlzdGluZyBtb2RlbHMgZm9yIGRldGVybWluaW5nIHRoZSBjb25jZXNzaW9uIHBlcmlvZCBmb2N1cyB0b28gbXVjaCBvbiB0aGUgc2ltdWxhdGlvbiBvZiBOUFZzIGZvciBwcm9qZWN0IHBhcnRpZXMgYW5kIG5lZ2xlY3QgdGhlIGltcG9ydGFuY2Ugb2YgcmlzayBhbGxvY2F0aW9uIGluIHNpZ25pbmcgYW5kIG1haW50YWluaW5nIGEgbG9uZy10ZXJtIGNvbnRyYWN0LiBUaGVyZSBpcyBhbHNvIGEgbGFjayBvZiByZXNlYXJjaCB0byBldmFsdWF0ZSB0aGUgaW5mbHVlbmNlIG9mIGdvdmVybm1lbnRz4oCZIHByZWZlcmVuY2VzIG9uIHRoZSBsZW5ndGggb2YgdGhlIGNvbmNlc3Npb24gcGVyaW9kLiBUbyBvdmVyY29tZSB0aGUgbGltaXRhdGlvbnMgb2YgdGhlIGV4aXN0aW5nIG1vZGVscyBhbmQgZW5yaWNoIHRoZSBtZXRob2RvbG9neSBmb3IgY29uY2Vzc2lvbiBwZXJpb2QgZGV0ZXJtaW5hdGlvbiwgdGhpcyBwYXBlciBjb250cmlidXRlcyB0byB0aGUgYm9keSBvZiBrbm93bGVkZ2UgYnkgZGV2ZWxvcGluZyBhIGNvbmNlc3Npb24gcGVyaW9kIGRldGVybWluYXRpb24gcHJvY2VzcyB3aGljaCBjYW4gaGVscCBnb3Zlcm5tZW50cyB0byBtYWtlIGJldHRlciBkZWNpc2lvbnMuIFRoZSBmaW5hbmNpYWwgcmlzayBpcyBleHBlY3RlZCB0byBiZSBtb3JlIGV2ZW5seSBzaGFyZWQgYmV0d2VlbiBnb3Zlcm5tZW50cyBhbmQgcHJpdmF0ZSBpbnZlc3RvcnMgd2l0aCB0aGUgY29uY2Vzc2lvbiBwZXJpb2QgZGVyaXZlZCBmcm9tIHRoZSBwcm9wb3NlZCBwcm9jZXNzLiBUaGlzIGRldGVybWluYXRpb24gcHJvY2VzcyBpcyBhbHNvIGNhcGFibGUgb2YgZXZhbHVhdGluZyB0aGUgaW5mbHVlbmNlIG9mIGdvdmVybm1lbnRz4oCZIHByZWZlcmVuY2VzIG9uIHRoZSBsZW5ndGggb2YgdGhlIGNvbmNlc3Npb24gcGVyaW9kLiIsInB1Ymxpc2hlciI6IkVtZXJhbGQgR3JvdXAgSG9sZGluZ3MgTHRkLiIsImlzc3VlIjoiMTAiLCJ2b2x1bWUiOiIyNiIsImNvbnRhaW5lci10aXRsZS1zaG9ydCI6IiJ9LCJpc1RlbXBvcmFyeSI6ZmFsc2V9XX0=&quot;,&quot;citationItems&quot;:[{&quot;id&quot;:&quot;16a3ba7c-fd79-3767-8d7e-e9d32bf3e8a3&quot;,&quot;itemData&quot;:{&quot;type&quot;:&quot;article-journal&quot;,&quot;id&quot;:&quot;16a3ba7c-fd79-3767-8d7e-e9d32bf3e8a3&quot;,&quot;title&quot;:&quot;Optimizing the concession period of PPP projects for fair allocation of financial risk&quot;,&quot;author&quot;:[{&quot;family&quot;:&quot;Jin&quot;,&quot;given&quot;:&quot;Hongyu&quot;,&quot;parse-names&quot;:false,&quot;dropping-particle&quot;:&quot;&quot;,&quot;non-dropping-particle&quot;:&quot;&quot;},{&quot;family&quot;:&quot;Liu&quot;,&quot;given&quot;:&quot;Shijing&quot;,&quot;parse-names&quot;:false,&quot;dropping-particle&quot;:&quot;&quot;,&quot;non-dropping-particle&quot;:&quot;&quot;},{&quot;family&quot;:&quot;Liu&quot;,&quot;given&quot;:&quot;Chunlu&quot;,&quot;parse-names&quot;:false,&quot;dropping-particle&quot;:&quot;&quot;,&quot;non-dropping-particle&quot;:&quot;&quot;},{&quot;family&quot;:&quot;Udawatta&quot;,&quot;given&quot;:&quot;Nilupa&quot;,&quot;parse-names&quot;:false,&quot;dropping-particle&quot;:&quot;&quot;,&quot;non-dropping-particle&quot;:&quot;&quot;}],&quot;container-title&quot;:&quot;Engineering, Construction and Architectural Management&quot;,&quot;accessed&quot;:{&quot;date-parts&quot;:[[2024,3,8]]},&quot;DOI&quot;:&quot;10.1108/ECAM-05-2018-0201/FULL/PDF&quot;,&quot;ISSN&quot;:&quot;09699988&quot;,&quot;issued&quot;:{&quot;date-parts&quot;:[[2019,9,18]]},&quot;page&quot;:&quot;2347-2363&quot;,&quot;abstract&quot;:&quot;Purpose: Targeting public–private partnership (PPP) projects, the purpose of this paper is to help decision makers fairly allocate financial risk between governments and private investors through a properly designed length of concession period. Design/methodology/approach: On the one hand, the length of the concession period should be long enough to help private investors to achieve their expected profits. On the other hand, the length of a concession period cannot be decided without agreeing on an upper limit, since an overlong concession period takes too much time for governments to recover their investment and leads to an overly lucrative condition for private investors. Following this logic, the concession period decision range is decided, which defines the lower and upper limits for the length of the concession period. The net present values (NPVs) for governments and private investors are estimated via Monte Carlo simulation to better reflect the uncertainties. To further decide on the optimal length of the concession period, the principle of fair risk allocation between governments and private investors is adopted. The concession period, as an important project parameter, should help to minimize the financial risk gap between governments and private investors. Findings: The developed concession period determination process is validated using a numerical example of a PPP transportation project. The analysis outcomes show that the proposed methodology is capable of determining the length of the concession period so as to control private investors’ profit within a reasonable range while achieving a fair allocation of financial risk between governments and private investors. The outcomes also indicate that, before determining the optimal length for the concession period, governments may need to make a choice between better financial risk allocation or stringent profit control for private investors. Research limitations/implications: The determination process developed here may be inapplicable to social infrastructure PPPs where the income stream is less predictable. In addition, the data analysis targets a highway project with a capital subsidy provided by the government. To strengthen the effectiveness of the proposed determination process, further research should apply the model to PPPs with other kinds of government support. Originality/value: The concession period for a PPP project is an important parameter and it is a common practice for governments to predetermine the length of the concession period before inviting tenders. The existing models for determining the concession period focus too much on the simulation of NPVs for project parties and neglect the importance of risk allocation in signing and maintaining a long-term contract. There is also a lack of research to evaluate the influence of governments’ preferences on the length of the concession period. To overcome the limitations of the existing models and enrich the methodology for concession period determination, this paper contributes to the body of knowledge by developing a concession period determination process which can help governments to make better decisions. The financial risk is expected to be more evenly shared between governments and private investors with the concession period derived from the proposed process. This determination process is also capable of evaluating the influence of governments’ preferences on the length of the concession period.&quot;,&quot;publisher&quot;:&quot;Emerald Group Holdings Ltd.&quot;,&quot;issue&quot;:&quot;10&quot;,&quot;volume&quot;:&quot;26&quot;,&quot;container-title-short&quot;:&quot;&quot;},&quot;isTemporary&quot;:false}]},{&quot;citationID&quot;:&quot;MENDELEY_CITATION_b25abd60-0ffc-4ba5-ab6d-52127c962758&quot;,&quot;properties&quot;:{&quot;noteIndex&quot;:0},&quot;isEdited&quot;:false,&quot;manualOverride&quot;:{&quot;isManuallyOverridden&quot;:false,&quot;citeprocText&quot;:&quot;(Li and Wang 2019)&quot;,&quot;manualOverrideText&quot;:&quot;&quot;},&quot;citationTag&quot;:&quot;MENDELEY_CITATION_v3_eyJjaXRhdGlvbklEIjoiTUVOREVMRVlfQ0lUQVRJT05fYjI1YWJkNjAtMGZmYy00YmE1LWFiNmQtNTIxMjdjOTYyNzU4IiwicHJvcGVydGllcyI6eyJub3RlSW5kZXgiOjB9LCJpc0VkaXRlZCI6ZmFsc2UsIm1hbnVhbE92ZXJyaWRlIjp7ImlzTWFudWFsbHlPdmVycmlkZGVuIjpmYWxzZSwiY2l0ZXByb2NUZXh0IjoiKExpIGFuZCBXYW5nIDIwMTkpIiwibWFudWFsT3ZlcnJpZGVUZXh0IjoiIn0sImNpdGF0aW9uSXRlbXMiOlt7ImlkIjoiYjYyZWIxMWYtNmM4OS0zNTAwLWJiYTgtNmUzNzgzODM4N2M3IiwiaXRlbURhdGEiOnsidHlwZSI6ImFydGljbGUtam91cm5hbCIsImlkIjoiYjYyZWIxMWYtNmM4OS0zNTAwLWJiYTgtNmUzNzgzODM4N2M3IiwidGl0bGUiOiJVc2luZyBmdXp6eSBhbmFseXRpYyBuZXR3b3JrIHByb2Nlc3MgYW5kIElTTSBtZXRob2RzIGZvciByaXNrIGFzc2Vzc21lbnQgb2YgcHVibGljLXByaXZhdGUgcGFydG5lcnNoaXA6IGEgQ2hpbmEgcGVyc3BlY3RpdmUiLCJhdXRob3IiOlt7ImZhbWlseSI6IkxpIiwiZ2l2ZW4iOiJZYW4iLCJwYXJzZS1uYW1lcyI6ZmFsc2UsImRyb3BwaW5nLXBhcnRpY2xlIjoiIiwibm9uLWRyb3BwaW5nLXBhcnRpY2xlIjoiIn0seyJmYW1pbHkiOiJXYW5nIiwiZ2l2ZW4iOiJYaW55dSIsInBhcnNlLW5hbWVzIjpmYWxzZSwiZHJvcHBpbmctcGFydGljbGUiOiIiLCJub24tZHJvcHBpbmctcGFydGljbGUiOiIifV0sImNvbnRhaW5lci10aXRsZSI6IkpvdXJuYWwgb2YgQ2l2aWwgRW5naW5lZXJpbmcgYW5kIE1hbmFnZW1lbnQiLCJhY2Nlc3NlZCI6eyJkYXRlLXBhcnRzIjpbWzIwMjQsMyw4XV19LCJET0kiOiIxMC4zODQ2L0pDRU0uMjAxOS44NjU1IiwiSVNTTiI6IjE4MjItMzYwNSIsIlVSTCI6Imh0dHBzOi8vamVzdC52Z3R1Lmx0L2luZGV4LnBocC9KQ0VNL2FydGljbGUvdmlldy84NjU1IiwiaXNzdWVkIjp7ImRhdGUtcGFydHMiOltbMjAxOSwyLDI2XV19LCJwYWdlIjoiMTY4LTE4MyIsImFic3RyYWN0IjoiVGhlIHB1YmxpYy1wcml2YXRlIHBhcnRuZXJzaGlwIChQUFApIGhhcyBiZWVuIGFkb3B0ZWQgZ2xvYmFsbHkgdG8gbWVldCBpbnRlbnNpZnlpbmcgZGVtYW5kcyBmb3IgcHVibGljIGZhY2lsaXRpZXMgYW5kIHNlcnZpY2VzLiBIb3dldmVyLCBQUFAgcHJvamVjdHMgY29udGFpbiBhIHZhcmlldHkgb2Ygcmlza3Mgd2hpY2ggbWF5IGxlYWQgdG8gcHJvamVjdCBmYWlsdXJlLiBNYW55IHJlc2VhcmNoZXJzIGhhdmUgZXhwbG9yZWQgcmlzayBmYWN0b3JzIGFzc29jaWF0ZWQgd2l0aCBQUFAgcHJvamVjdHMgaW4gZGV2ZWxvcGluZyBjb3VudHJpZXMuIEhvd2V2ZXIsIHRoZXNlIGludmVzdGlnYXRpb25zIGhhdmUgbGltaXRlZCB0aGVpciBhaW0gdG8gdW5kZXJzdGFuZGluZyByaXNrIGltcGFjdCB3aXRob3V0IGNvbnNpZGVyaW5nIHRoZSBpbnRlcmFjdGlvbnMgb2YgdGhlc2UgZmFjdG9ycy4gSGVuY2UsIHRvIGZpbGwgdGhpcyBnYXAsIHRoaXMgc3R1ZHkgcHJvcG9zZXMgYSByaXNrIGFzc2Vzc21lbnQgbWV0aG9kLCBhZGRyZXNzaW5nIHZpdGFsIGludGVycmVsYXRpb25zaGlwcyBhbmQgaW50ZXJkZXBlbmRlbmNpZXMuIFR3byBtZXRob2RvbG9naWVzLCBmdXp6eSBhbmFseXRpYyBuZXR3b3JrIHByb2Nlc3MgKEYtQU5QKSBhbmQgaW50ZXJwcmV0aXZlIHN0cnVjdHVyYWwgbW9kZWxpbmcgKElTTSksIHdlcmUgYXBwbGllZCB0byBhdm9pZCB2YWd1ZW5lc3MgYW5kIGRhdGEgaW5hY2N1cmFjaWVzLiBUaGUgcHJpbWFyeSBjb250cmlidXRpb25zIG9mIHRoaXMgcGFwZXIgd2VyZSBjb25zaWRlcmluZyB0aGUgcmVsYXRpb25zaGlwcyBhbW9uZyByaXNrIGZhY3RvcnMgYW5kIHJpc2sgcHJpb3JpdHk7IGFuZCBvZmZlcmluZyBhIHJpc2sgYW5hbHlzaXMgYXBwcm9hY2ggYmFzZWQgb24gbGluZ3Vpc3RpYyBzY2FsZXMgYW5kIGZ1enp5IG51bWJlcnMgdG8gcmVmbGVjdCBkaWZmZXJlbnQgbmV1dHJhbCwgb3B0aW1pc3RpYyBhbmQgcGVzc2ltaXN0aWMgdmlld3BvaW50cyBmcm9tIGV4cGVydCByZXNwb25kZW50c+KAmSBqdWRnbWVudHMuIFJlc3VsdHMgZnJvbSB0aGlzIGFuYWx5c2lzIHNob3dlZCB0aGF0IGxlZ2FsIGFuZCBwb2xpY3kgcmlzayB3YXMgdGhlIG1vc3QgaW5mbHVlbnRpYWwgYW5kIGludGVyZGVwZW5kZW50IHJpc2ssIGFuZCBpbnRlcmVzdCByYXRlIHJpc2sgd2FzIHRoZSBtb3N0IGVzc2VudGlhbCByaXNrIGluIENoaW5lc2UgUFBQIHByb2plY3RzLiBUaGUgSVNNIHN0cnVjdHVyZSBkaWFncmFtIGRlbW9uc3RyYXRlZCB0aGF0IG1vc3Qgb2YgMzUgaWRlbnRpZmllZCByaXNrIGZhY3RvcnMgaGFkIGhpZ2ggZHJpdmluZyBhbmQgZGVwZW5kZW5jZSBwb3dlci4gVGhpcyBzdHVkeSBwcm9wb3NlZCBhIHN5c3RlbWF0aWMgYW5kIHByYWN0aWNhbCBtZXRob2QgdG8gaWRlbnRpZnkgYW5kIGFzc2VzcyBQUFAgcmlzayBmYWN0b3JzLCB1dGlsaXppbmcgYW4gaW50ZWdyYXRlZCBhcHByb2FjaCBjb25zaXN0aW5nIG9mIEYtQU5QIGFuZCBJU00sIHdoaWNoIGhhcyBub3QgYmVlbiB1c2VkIGZvciByaXNrIGFzc2Vzc21lbnQgaW4gdGhlIGNvbnN0cnVjdGlvbiBmaWVsZC4gVGhpcyBwYXBlciBwcm92aWRlcyBhIG5ldyByaXNrIGFzc2Vzc21lbnQgdG9vbCBhbmQgYSBiYXNpcyBmb3IgcmlzayBtYW5hZ2VtZW50IHN0cmF0ZWdpZXMgaW4gdGhlIGNvbnN0cnVjdGlvbiBlbmdpbmVlcmluZyBhbmQgbWFuYWdlbWVudCBmaWVsZC4iLCJwdWJsaXNoZXIiOiJWaWxuaXVzIEdlZGltaW5hcyBUZWNobmljYWwgVW5pdmVyc2l0eSIsImlzc3VlIjoiMiIsInZvbHVtZSI6IjI1IiwiY29udGFpbmVyLXRpdGxlLXNob3J0IjoiIn0sImlzVGVtcG9yYXJ5IjpmYWxzZX1dfQ==&quot;,&quot;citationItems&quot;:[{&quot;id&quot;:&quot;b62eb11f-6c89-3500-bba8-6e37838387c7&quot;,&quot;itemData&quot;:{&quot;type&quot;:&quot;article-journal&quot;,&quot;id&quot;:&quot;b62eb11f-6c89-3500-bba8-6e37838387c7&quot;,&quot;title&quot;:&quot;Using fuzzy analytic network process and ISM methods for risk assessment of public-private partnership: a China perspective&quot;,&quot;author&quot;:[{&quot;family&quot;:&quot;Li&quot;,&quot;given&quot;:&quot;Yan&quot;,&quot;parse-names&quot;:false,&quot;dropping-particle&quot;:&quot;&quot;,&quot;non-dropping-particle&quot;:&quot;&quot;},{&quot;family&quot;:&quot;Wang&quot;,&quot;given&quot;:&quot;Xinyu&quot;,&quot;parse-names&quot;:false,&quot;dropping-particle&quot;:&quot;&quot;,&quot;non-dropping-particle&quot;:&quot;&quot;}],&quot;container-title&quot;:&quot;Journal of Civil Engineering and Management&quot;,&quot;accessed&quot;:{&quot;date-parts&quot;:[[2024,3,8]]},&quot;DOI&quot;:&quot;10.3846/JCEM.2019.8655&quot;,&quot;ISSN&quot;:&quot;1822-3605&quot;,&quot;URL&quot;:&quot;https://jest.vgtu.lt/index.php/JCEM/article/view/8655&quot;,&quot;issued&quot;:{&quot;date-parts&quot;:[[2019,2,26]]},&quot;page&quot;:&quot;168-183&quot;,&quot;abstract&quot;:&quot;The public-private partnership (PPP) has been adopted globally to meet intensifying demands for public facilities and services. However, PPP projects contain a variety of risks which may lead to project failure. Many researchers have explored risk factors associated with PPP projects in developing countries. However, these investigations have limited their aim to understanding risk impact without considering the interactions of these factors. Hence, to fill this gap, this study proposes a risk assessment method, addressing vital interrelationships and interdependencies. Two methodologies, fuzzy analytic network process (F-ANP) and interpretive structural modeling (ISM), were applied to avoid vagueness and data inaccuracies. The primary contributions of this paper were considering the relationships among risk factors and risk priority; and offering a risk analysis approach based on linguistic scales and fuzzy numbers to reflect different neutral, optimistic and pessimistic viewpoints from expert respondents’ judgments. Results from this analysis showed that legal and policy risk was the most influential and interdependent risk, and interest rate risk was the most essential risk in Chinese PPP projects. The ISM structure diagram demonstrated that most of 35 identified risk factors had high driving and dependence power. This study proposed a systematic and practical method to identify and assess PPP risk factors, utilizing an integrated approach consisting of F-ANP and ISM, which has not been used for risk assessment in the construction field. This paper provides a new risk assessment tool and a basis for risk management strategies in the construction engineering and management field.&quot;,&quot;publisher&quot;:&quot;Vilnius Gediminas Technical University&quot;,&quot;issue&quot;:&quot;2&quot;,&quot;volume&quot;:&quot;25&quot;,&quot;container-title-short&quot;:&quot;&quot;},&quot;isTemporary&quot;:false}]},{&quot;citationID&quot;:&quot;MENDELEY_CITATION_6fdb0675-c13a-4ede-b725-89e04a506219&quot;,&quot;properties&quot;:{&quot;noteIndex&quot;:0},&quot;isEdited&quot;:false,&quot;manualOverride&quot;:{&quot;isManuallyOverridden&quot;:true,&quot;citeprocText&quot;:&quot;(Jiang et al. 2023b)&quot;,&quot;manualOverrideText&quot;:&quot;(Jiang et al. 2023).&quot;},&quot;citationTag&quot;:&quot;MENDELEY_CITATION_v3_eyJjaXRhdGlvbklEIjoiTUVOREVMRVlfQ0lUQVRJT05fNmZkYjA2NzUtYzEzYS00ZWRlLWI3MjUtODllMDRhNTA2MjE5IiwicHJvcGVydGllcyI6eyJub3RlSW5kZXgiOjB9LCJpc0VkaXRlZCI6ZmFsc2UsIm1hbnVhbE92ZXJyaWRlIjp7ImlzTWFudWFsbHlPdmVycmlkZGVuIjp0cnVlLCJjaXRlcHJvY1RleHQiOiIoSmlhbmcgZXQgYWwuIDIwMjNiKSIsIm1hbnVhbE92ZXJyaWRlVGV4dCI6IihKaWFuZyBldCBhbC4gMjAyMykuIn0sImNpdGF0aW9uSXRlbXMiOlt7ImlkIjoiOTgyYWY3OTgtZDQ5Ny0zNTdiLTk1Y2QtYjNlZjg1ZTJjZGNiIiwiaXRlbURhdGEiOnsidHlwZSI6ImFydGljbGUtam91cm5hbCIsImlkIjoiOTgyYWY3OTgtZDQ5Ny0zNTdiLTk1Y2QtYjNlZjg1ZTJjZGNiIiwidGl0bGUiOiJBIG1ldGhvZCBmb3IgdGhlIG9udG9sb2d5LWJhc2VkIHJpc2sgbWFuYWdlbWVudCBvZiBQUFAgY29uc3RydWN0aW9uIHByb2plY3RzIiwiYXV0aG9yIjpbeyJmYW1pbHkiOiJKaWFuZyIsImdpdmVuIjoiWGlhb3lhbiIsInBhcnNlLW5hbWVzIjpmYWxzZSwiZHJvcHBpbmctcGFydGljbGUiOiIiLCJub24tZHJvcHBpbmctcGFydGljbGUiOiIifSx7ImZhbWlseSI6IldhbmciLCJnaXZlbiI6IlNhaSIsInBhcnNlLW5hbWVzIjpmYWxzZSwiZHJvcHBpbmctcGFydGljbGUiOiIiLCJub24tZHJvcHBpbmctcGFydGljbGUiOiIifSx7ImZhbWlseSI6IkxpdSIsImdpdmVuIjoiWW9uZyIsInBhcnNlLW5hbWVzIjpmYWxzZSwiZHJvcHBpbmctcGFydGljbGUiOiIiLCJub24tZHJvcHBpbmctcGFydGljbGUiOiIifSx7ImZhbWlseSI6IlhpYSIsImdpdmVuIjoiQm8iLCJwYXJzZS1uYW1lcyI6ZmFsc2UsImRyb3BwaW5nLXBhcnRpY2xlIjoiIiwibm9uLWRyb3BwaW5nLXBhcnRpY2xlIjoiIn0seyJmYW1pbHkiOiJTa2l0bW9yZSIsImdpdmVuIjoiTWFydGluIiwicGFyc2UtbmFtZXMiOmZhbHNlLCJkcm9wcGluZy1wYXJ0aWNsZSI6IiIsIm5vbi1kcm9wcGluZy1wYXJ0aWNsZSI6IiJ9LHsiZmFtaWx5IjoiTmVwYWwiLCJnaXZlbiI6Ik1hZGhhdiIsInBhcnNlLW5hbWVzIjpmYWxzZSwiZHJvcHBpbmctcGFydGljbGUiOiIiLCJub24tZHJvcHBpbmctcGFydGljbGUiOiIifSx7ImZhbWlseSI6IkdoYW5iYXJpcG91ciIsImdpdmVuIjoiQW1pciBOYXNlciIsInBhcnNlLW5hbWVzIjpmYWxzZSwiZHJvcHBpbmctcGFydGljbGUiOiIiLCJub24tZHJvcHBpbmctcGFydGljbGUiOiIifV0sImNvbnRhaW5lci10aXRsZSI6IkNvbnN0cnVjdGlvbiBJbm5vdmF0aW9uIiwiYWNjZXNzZWQiOnsiZGF0ZS1wYXJ0cyI6W1syMDI0LDMsOF1dfSwiRE9JIjoiMTAuMTEwOC9DSS0wMi0yMDIyLTAwMjkvRlVMTC9QREYiLCJJU1NOIjoiMTQ3NzA4NTciLCJpc3N1ZWQiOnsiZGF0ZS1wYXJ0cyI6W1syMDIzLDExLDI3XV19LCJwYWdlIjoiMTA5NS0xMTI5IiwiYWJzdHJhY3QiOiJQdXJwb3NlOiBXaXRoIHRoZSBpbmNyZWFzaW5nIGNvbXBsZXhpdHkgb2YgcHVibGlj4oCTcHJpdmF0ZSBwYXJ0bmVyc2hpcCAoUFBQKSBwcm9qZWN0cywgdGhlIGFtb3VudCBvZiBkYXRhIGdlbmVyYXRlZCBkdXJpbmcgdGhlIGNvbnN0cnVjdGlvbiBwcm9jZXNzIGlzIG1hc3NpdmUuIFRoaXMgcGFwZXIgYWltcyB0byBkZXZlbG9wIGEgbmV3IGluZm9ybWF0aW9uIG1hbmFnZW1lbnQgbWV0aG9kIHRvIGNvcGUgd2l0aCB0aGUgcmlzayBwcm9ibGVtcyBpbnZvbHZlZCBpbiBkZWFsaW5nIHdpdGggc3VjaCBkYXRhLCBiYXNlZCBvbiBkb21haW4gb250b2xvZ2llcyBvZiB0aGUgY29uc3RydWN0aW9uIGluZHVzdHJ5LCB0byBoZWxwIG1hbmFnZSBQUFAgcmlza3MsIHNoYXJlIGFuZCByZXVzZSByaXNrIGtub3dsZWRnZS4gRGVzaWduL21ldGhvZG9sb2d5L2FwcHJvYWNoOiBSaXNrIGtub3dsZWRnZSBjb25jZXB0cyBhcmUgYWNxdWlyZWQgYW5kIHN1bW1hcml6ZWQgdGhyb3VnaCBQUFAgZmFpbHVyZSBjYXNlcyBhbmQgYW4gZXh0ZW5zaXZlIGxpdGVyYXR1cmUgcmV2aWV3IHRvIGVzdGFibGlzaCBhIGRvbWFpbiBmcmFtZXdvcmsgZm9yIHJpc2sga25vd2xlZGdlIHVzaW5nIG9udG9sb2d5IHRlY2hub2xvZ3kgdG8gaGVscCBtYW5hZ2UgUFBQIHJpc2tzLiBGaW5kaW5nczogVGhlIHJlc3VsdHMgaW5kaWNhdGUgdGhhdCB0aGUgcmlzayBvbnRvbG9neSBpcyBjYXBhYmxlIG9mIGNhcHR1cmluZyBrZXkgY29uY2VwdHMgYW5kIHJlbGF0aW9uc2hpcHMgaW52b2x2ZWQgaW4gbWFuYWdpbmcgUFBQIHJpc2tzIGFuZCBjYW4gYmUgdXNlZCB0byBmYWNpbGl0YXRlIGtub3dsZWRnZSByZXVzZSBhbmQgc3RvcmFnZSBiZW5lZmljaWFsIHRvIHJpc2sgbWFuYWdlbWVudC4gUmVzZWFyY2ggbGltaXRhdGlvbnMvaW1wbGljYXRpb25zOiBUaGUgY2xhc3NlcyBpbiB0aGUgcmlzayBrbm93bGVkZ2Ugb250b2xvZ3kgbW9kZWwgY29uc3RydWN0ZWQgaW4gdGhpcyByZXNlYXJjaCBkbyBub3QgeWV0IGNvdmVyIGFsbCB0aGUgaW5mb3JtYXRpb24gaW4gUFBQIHByb2plY3Qgcmlza3MgYW5kIG5lZWQgdG8gYmUgZnVydGhlciBleHRlbmRlZC4gTW9yZW92ZXIsIG9ubHkgdGhlIGZyYW1ld29yayBhbmQgYmFzaWMgbWV0aG9kcyBuZWVkZWQgYXJlIGRldmVsb3BlZCwgd2hpbGUgdGhlIGNvbnN0cnVjdGlvbiBvZiBhIHdvcmtpbmcgb250b2xvZ3kgbW9kZWwgYW5kIHRoZSByZWxhdGlvbnNoaXAgYmV0d2VlbiBpbXBsaWNpdCBhbmQgZXhwbGljaXQga25vd2xlZGdlIGlzIGEgY29tcGxpY2F0ZWQgcHJvY2VzcyB0aGF0IHJlcXVpcmVzIHJlcGVhdGVkIG1vZGlmaWNhdGlvbnMgYW5kIGV2YWx1YXRpb25zIGJlZm9yZSBpdCBjYW4gYmUgaW1wbGVtZW50ZWQuIFByYWN0aWNhbCBpbXBsaWNhdGlvbnM6IFRoZSBvbnRvbG9neSBwcm92aWRlcyBhIGJhc2lzIGZvciB0dXJuaW5nIFBQUCByaXNrIGluZm9ybWF0aW9uIGludG8gcmlzayBrbm93bGVkZ2UgdG8gYWxsb3cgdGhlIGVmZmVjdGl2ZSBzaGFyaW5nIGFuZCBjb21tdW5pY2F0aW9uIG9mIHByb2plY3Qgcmlza3MgYmV0d2VlbiBkaWZmZXJlbnQgcHJvamVjdCBzdGFrZWhvbGRlcnMuIEl0IGNhbiBhbHNvIGhhdmUgdGhlIHBvdGVudGlhbCB0byBoZWxwIHJlZHVjZSB0aGUgZGVwZW5kZW5jZSBvbiBzdWJqZWN0aXZpdHkgYnkgbWluaW5nLCB1c2luZyBhbmQgc3RvcmluZyB0YWNpdCBrbm93bGVkZ2UgaW4gdGhlIHJpc2sgbWFuYWdlbWVudCBwcm9jZXNzLiBPcmlnaW5hbGl0eS92YWx1ZTogVGhlIGFwcGFyZW50IHN1aXRhYmlsaXR5IG9mIHRoZSBuaW5lIGNsYXNzZXMgb2YgUFBQIHJpc2sga25vd2xlZGdlIChwcm9qZWN0IG1vZGVsLCByaXNrIHR5cGUsIHJpc2sgb2NjdXJyZW5jZSBzdGFnZSwgcmlzayBzb3VyY2UsIHJpc2sgY29uc2VxdWVuY2UsIHJpc2sgbGlrZWxpaG9vZCwgcmlzayBjYXJyaWVyLCByaXNrIG1hbmFnZW1lbnQgbWVhc3VyZXMgYW5kIHJpc2sgY2FzZSkgaXMgaWRlbnRpZmllZCwgYW5kIHRoZSBwcm9wb3NlZCBjb25zdHJ1Y3Rpb24gbWV0aG9kIGFuZCBzdGVwcyBmb3IgYSBjb21wbGV0ZSBkb21haW4gb250b2xvZ3kgZm9yIFBQUCByaXNrIG1hbmFnZW1lbnQgYXJlIHVuaXF1ZS4gQSBjb21iaW5hdGlvbiBvZiBjcml0ZXJpYS0gYW5kIHRhc2stYmFzZWQgZXZhbHVhdGlvbnMgaXMgYWxzbyBkZXZlbG9wZWQgZm9yIGFzc2Vzc2luZyB0aGUgUFBQIHJpc2sgb250b2xvZ3kgZm9yIHRoZSBmaXJzdCB0aW1lLiIsInB1Ymxpc2hlciI6IkVtZXJhbGQgUHVibGlzaGluZyIsImlzc3VlIjoiNSIsInZvbHVtZSI6IjIzIiwiY29udGFpbmVyLXRpdGxlLXNob3J0IjoiIn0sImlzVGVtcG9yYXJ5IjpmYWxzZX1dfQ==&quot;,&quot;citationItems&quot;:[{&quot;id&quot;:&quot;982af798-d497-357b-95cd-b3ef85e2cdcb&quot;,&quot;itemData&quot;:{&quot;type&quot;:&quot;article-journal&quot;,&quot;id&quot;:&quot;982af798-d497-357b-95cd-b3ef85e2cdcb&quot;,&quot;title&quot;:&quot;A method for the ontology-based risk management of PPP construction projects&quot;,&quot;author&quot;:[{&quot;family&quot;:&quot;Jiang&quot;,&quot;given&quot;:&quot;Xiaoyan&quot;,&quot;parse-names&quot;:false,&quot;dropping-particle&quot;:&quot;&quot;,&quot;non-dropping-particle&quot;:&quot;&quot;},{&quot;family&quot;:&quot;Wang&quot;,&quot;given&quot;:&quot;Sai&quot;,&quot;parse-names&quot;:false,&quot;dropping-particle&quot;:&quot;&quot;,&quot;non-dropping-particle&quot;:&quot;&quot;},{&quot;family&quot;:&quot;Liu&quot;,&quot;given&quot;:&quot;Yong&quot;,&quot;parse-names&quot;:false,&quot;dropping-particle&quot;:&quot;&quot;,&quot;non-dropping-particle&quot;:&quot;&quot;},{&quot;family&quot;:&quot;Xia&quot;,&quot;given&quot;:&quot;Bo&quot;,&quot;parse-names&quot;:false,&quot;dropping-particle&quot;:&quot;&quot;,&quot;non-dropping-particle&quot;:&quot;&quot;},{&quot;family&quot;:&quot;Skitmore&quot;,&quot;given&quot;:&quot;Martin&quot;,&quot;parse-names&quot;:false,&quot;dropping-particle&quot;:&quot;&quot;,&quot;non-dropping-particle&quot;:&quot;&quot;},{&quot;family&quot;:&quot;Nepal&quot;,&quot;given&quot;:&quot;Madhav&quot;,&quot;parse-names&quot;:false,&quot;dropping-particle&quot;:&quot;&quot;,&quot;non-dropping-particle&quot;:&quot;&quot;},{&quot;family&quot;:&quot;Ghanbaripour&quot;,&quot;given&quot;:&quot;Amir Naser&quot;,&quot;parse-names&quot;:false,&quot;dropping-particle&quot;:&quot;&quot;,&quot;non-dropping-particle&quot;:&quot;&quot;}],&quot;container-title&quot;:&quot;Construction Innovation&quot;,&quot;accessed&quot;:{&quot;date-parts&quot;:[[2024,3,8]]},&quot;DOI&quot;:&quot;10.1108/CI-02-2022-0029/FULL/PDF&quot;,&quot;ISSN&quot;:&quot;14770857&quot;,&quot;issued&quot;:{&quot;date-parts&quot;:[[2023,11,27]]},&quot;page&quot;:&quot;1095-1129&quot;,&quot;abstract&quot;:&quot;Purpose: With the increasing complexity of public–private partnership (PPP) projects, the amount of data generated during the construction process is massive. This paper aims to develop a new information management method to cope with the risk problems involved in dealing with such data, based on domain ontologies of the construction industry, to help manage PPP risks, share and reuse risk knowledge. Design/methodology/approach: Risk knowledge concepts are acquired and summarized through PPP failure cases and an extensive literature review to establish a domain framework for risk knowledge using ontology technology to help manage PPP risks. Findings: The results indicate that the risk ontology is capable of capturing key concepts and relationships involved in managing PPP risks and can be used to facilitate knowledge reuse and storage beneficial to risk management. Research limitations/implications: The classes in the risk knowledge ontology model constructed in this research do not yet cover all the information in PPP project risks and need to be further extended. Moreover, only the framework and basic methods needed are developed, while the construction of a working ontology model and the relationship between implicit and explicit knowledge is a complicated process that requires repeated modifications and evaluations before it can be implemented. Practical implications: The ontology provides a basis for turning PPP risk information into risk knowledge to allow the effective sharing and communication of project risks between different project stakeholders. It can also have the potential to help reduce the dependence on subjectivity by mining, using and storing tacit knowledge in the risk management process. Originality/value: The apparent suitability of the nine classes of PPP risk knowledge (project model, risk type, risk occurrence stage, risk source, risk consequence, risk likelihood, risk carrier, risk management measures and risk case) is identified, and the proposed construction method and steps for a complete domain ontology for PPP risk management are unique. A combination of criteria- and task-based evaluations is also developed for assessing the PPP risk ontology for the first time.&quot;,&quot;publisher&quot;:&quot;Emerald Publishing&quot;,&quot;issue&quot;:&quot;5&quot;,&quot;volume&quot;:&quot;23&quot;,&quot;container-title-short&quot;:&quot;&quot;},&quot;isTemporary&quot;:false}]},{&quot;citationID&quot;:&quot;MENDELEY_CITATION_4bbb3479-bf42-4540-bf19-31647f835f55&quot;,&quot;properties&quot;:{&quot;noteIndex&quot;:0},&quot;isEdited&quot;:false,&quot;manualOverride&quot;:{&quot;isManuallyOverridden&quot;:true,&quot;citeprocText&quot;:&quot;(Iyer and Balamurugan 2006; Eadie et al. 2013; Hashim et al. 2016; Liu et al. 2016; Liu et al. 2018a; Mohamad et al. 2018; Verweij and van Meerkerk 2021; Ghorbany et al. 2023; Lop and Ismail 2023; Ghorbany et al. 2024a; Ghorbany et al. 2024b)&quot;,&quot;manualOverrideText&quot;:&quot;Hashim et al.(2016); Liu et al. (2018); Lop and Ismail 2023; Verweij and van Meerkerk (2022), and Ghorbany et al. (2023)&quot;},&quot;citationTag&quot;:&quot;MENDELEY_CITATION_v3_eyJjaXRhdGlvbklEIjoiTUVOREVMRVlfQ0lUQVRJT05fNGJiYjM0NzktYmY0Mi00NTQwLWJmMTktMzE2NDdmODM1ZjU1IiwicHJvcGVydGllcyI6eyJub3RlSW5kZXgiOjB9LCJpc0VkaXRlZCI6ZmFsc2UsIm1hbnVhbE92ZXJyaWRlIjp7ImlzTWFudWFsbHlPdmVycmlkZGVuIjp0cnVlLCJjaXRlcHJvY1RleHQiOiIoSXllciBhbmQgQmFsYW11cnVnYW4gMjAwNjsgRWFkaWUgZXQgYWwuIDIwMTM7IEhhc2hpbSBldCBhbC4gMjAxNjsgTGl1IGV0IGFsLiAyMDE2OyBMaXUgZXQgYWwuIDIwMThhOyBNb2hhbWFkIGV0IGFsLiAyMDE4OyBWZXJ3ZWlqIGFuZCB2YW4gTWVlcmtlcmsgMjAyMTsgR2hvcmJhbnkgZXQgYWwuIDIwMjM7IExvcCBhbmQgSXNtYWlsIDIwMjM7IEdob3JiYW55IGV0IGFsLiAyMDI0YTsgR2hvcmJhbnkgZXQgYWwuIDIwMjRiKSIsIm1hbnVhbE92ZXJyaWRlVGV4dCI6Ikhhc2hpbSBldCBhbC4oMjAxNik7IExpdSBldCBhbC4gKDIwMTgpOyBMb3AgYW5kIElzbWFpbCAyMDIzOyBWZXJ3ZWlqIGFuZCB2YW4gTWVlcmtlcmsgKDIwMjIpLCBhbmQgR2hvcmJhbnkgZXQgYWwuICgyMDIzKSJ9LCJjaXRhdGlvbkl0ZW1zIjpbeyJpZCI6ImMyMzEzNTEzLTg4MmEtMzhjYS1iOThjLTQzODhlOTE3YmFlMyIsIml0ZW1EYXRhIjp7InR5cGUiOiJhcnRpY2xlLWpvdXJuYWwiLCJpZCI6ImMyMzEzNTEzLTg4MmEtMzhjYS1iOThjLTQzODhlOTE3YmFlMyIsInRpdGxlIjoiRnJvbSBkZXNpZ24gdG8gb3BlcmF0aW9uczogYSBwcm9jZXNzIG1hbmFnZW1lbnQgbGlmZS1jeWNsZSBwZXJmb3JtYW5jZSBtZWFzdXJlbWVudCBzeXN0ZW0gZm9yIFB1YmxpYy1Qcml2YXRlIFBhcnRuZXJzaGlwcyIsImF1dGhvciI6W3siZmFtaWx5IjoiTGl1IiwiZ2l2ZW4iOiJIZW5yeSBKLiIsInBhcnNlLW5hbWVzIjpmYWxzZSwiZHJvcHBpbmctcGFydGljbGUiOiIiLCJub24tZHJvcHBpbmctcGFydGljbGUiOiIifSx7ImZhbWlseSI6IkxvdmUiLCJnaXZlbiI6IlBldGVyIEUuRC4iLCJwYXJzZS1uYW1lcyI6ZmFsc2UsImRyb3BwaW5nLXBhcnRpY2xlIjoiIiwibm9uLWRyb3BwaW5nLXBhcnRpY2xlIjoiIn0seyJmYW1pbHkiOiJTbWl0aCIsImdpdmVuIjoiSmltIiwicGFyc2UtbmFtZXMiOmZhbHNlLCJkcm9wcGluZy1wYXJ0aWNsZSI6IiIsIm5vbi1kcm9wcGluZy1wYXJ0aWNsZSI6IiJ9LHsiZmFtaWx5IjoiSXJhbmkiLCJnaXZlbiI6IlphaGlyIiwicGFyc2UtbmFtZXMiOmZhbHNlLCJkcm9wcGluZy1wYXJ0aWNsZSI6IiIsIm5vbi1kcm9wcGluZy1wYXJ0aWNsZSI6IiJ9LHsiZmFtaWx5IjoiSGFqbGkiLCJnaXZlbiI6Ik5pY2siLCJwYXJzZS1uYW1lcyI6ZmFsc2UsImRyb3BwaW5nLXBhcnRpY2xlIjoiIiwibm9uLWRyb3BwaW5nLXBhcnRpY2xlIjoiIn0seyJmYW1pbHkiOiJTaW5nIiwiZ2l2ZW4iOiJNaWNoYWVsIEMuUC4iLCJwYXJzZS1uYW1lcyI6ZmFsc2UsImRyb3BwaW5nLXBhcnRpY2xlIjoiIiwibm9uLWRyb3BwaW5nLXBhcnRpY2xlIjoiIn1dLCJjb250YWluZXItdGl0bGUiOiJQcm9kdWN0aW9uIFBsYW5uaW5nICYgQ29udHJvbCIsImFjY2Vzc2VkIjp7ImRhdGUtcGFydHMiOltbMjAyNCwzLDhdXX0sIkRPSSI6IjEwLjEwODAvMDk1MzcyODcuMjAxNy4xMzgyNzQwIiwiSVNTTiI6IjEzNjY1ODcxIiwiaXNzdWVkIjp7ImRhdGUtcGFydHMiOltbMjAxOCwxLDJdXX0sInBhZ2UiOiI2OC04MyIsImFic3RyYWN0IjoiUHVibGlj4oCTUHJpdmF0ZSBQYXJ0bmVyc2hpcHMgKFBQUHMpIGhhdmUgYmVjb21lIGEgY3JpdGljYWwgdmVoaWNsZSBmb3IgZGVsaXZlcmluZyBpbmZyYXN0cnVjdHVyZSB3b3JsZHdpZGUuIFlldCwgdGhlIHVzZSBvZiBzdWNoIGEgcHJvY3VyZW1lbnQgc3RyYXRlZ3kgaGFzIHJlY2VpdmVkIGNvbnNpZGVyYWJsZSBjcml0aWNpc20sIGFzIHRoZXkgaGF2ZSBiZWVuIHByb25lIHRvIGV4cGVyaWVuY2luZyB0aW1lL2Nvc3Qgb3ZlcnJ1bnMgYW5kIGR1cmluZyB0aGVpciBvcGVyYXRpb24gcG9vcmx5IG1hbmFnZWQuIEEga2V5IGlzc3VlIGNvbnRyaWJ1dGluZyB0byB0aGUgcG9vciBwZXJmb3JtYW5jZSBvZiBQUFBzIGlzIHRoZSBwYXVjaXR5IG9mIGFuIGVmZmVjdGl2ZSBhbmQgY29tcHJlaGVuc2l2ZSBwZXJmb3JtYW5jZSBtZWFzdXJlbWVudCBzeXN0ZW0uIFRoZXJlIGhhcyBiZWVuIGEgdGVuZGVuY3kgZm9yIHRoZSBwZXJmb3JtYW5jZSBvZiBQUFBzIHRvIGJlIG1lYXN1cmVkIGJhc2VkIG9uIHRoZWlyIGV4LXBvc3QgY3JpdGVyaWEgb2YgdGltZSwgY29zdCBhbmQgcXVhbGl0eS4gU3VjaCBjcml0ZXJpYSBkbyBub3QgYWNjb21tb2RhdGUgdGhlIGNvbXBsZXhpdGllcyBhbmQgbGlmZWN5Y2xlIG9mIGFuIGFzc2V0LiBJbiBhZGRyZXNzaW5nIHRoaXMgcHJvYmxlbSwgdGhlIG1ldGhvZG9sb2d5IG9mIHNlcXVlbnRpYWwgdHJpYW5ndWxhdGlvbiBpcyB1c2VkIHRvIGRldmVsb3AgYW5kIGV4YW1pbmUgdGhlIGVmZmVjdGl2ZW5lc3Mgb2YgYSDigJhQcm9jZXNzIE1hbmFnZW1lbnQgTGlmZSBDeWNsZSBQZXJmb3JtYW5jZSBNZWFzdXJlbWVudCBTeXN0ZW3igJkuIFRoZSByZXNlYXJjaCBwcm92aWRlcyBwdWJsaWMgYXV0aG9yaXRpZXMgYW5kIHByaXZhdGUtc2VjdG9yIGVudGl0aWVzIGVtYmFya2luZyBvbiBQUFBzIHdpdGggYSByb2J1c3QgbWVjaGFuaXNtIHRvIGVmZmVjdGl2ZWx5IG1lYXN1cmUsIGNvbnRyb2wgYW5kIG1hbmFnZSB0aGVpciBwcm9qZWN0c+KAmSBsaWZlIGN5Y2xlIHBlcmZvcm1hbmNlcywgZW5zdXJpbmcgdGhlIGFzc2V0cyBhcmUg4oCYZnV0dXJlIHByb29mZWTigJkuIiwicHVibGlzaGVyIjoiVGF5bG9yIGFuZCBGcmFuY2lzIEx0ZC4iLCJpc3N1ZSI6IjEiLCJ2b2x1bWUiOiIyOSIsImNvbnRhaW5lci10aXRsZS1zaG9ydCI6IiJ9LCJpc1RlbXBvcmFyeSI6ZmFsc2V9LHsiaWQiOiIzZTgwNmFhMC1hNWJkLTMzZmEtYTUwZC1kNWUzMmFiNjVjM2YiLCJpdGVtRGF0YSI6eyJ0eXBlIjoiYXJ0aWNsZS1qb3VybmFsIiwiaWQiOiIzZTgwNmFhMC1hNWJkLTMzZmEtYTUwZC1kNWUzMmFiNjVjM2YiLCJ0aXRsZSI6IlByYXhpcyBvZiBQZXJmb3JtYW5jZSBNZWFzdXJlbWVudCBpbiBQdWJsaWMtUHJpdmF0ZSBQYXJ0bmVyc2hpcHM6IE1vdmluZyBiZXlvbmQgdGhlIElyb24gVHJpYW5nbGUiLCJhdXRob3IiOlt7ImZhbWlseSI6IkxpdSIsImdpdmVuIjoiSnVueGlhbyIsInBhcnNlLW5hbWVzIjpmYWxzZSwiZHJvcHBpbmctcGFydGljbGUiOiIiLCJub24tZHJvcHBpbmctcGFydGljbGUiOiIifSx7ImZhbWlseSI6IkxvdmUiLCJnaXZlbiI6IlBldGVyIEUuIEQuIiwicGFyc2UtbmFtZXMiOmZhbHNlLCJkcm9wcGluZy1wYXJ0aWNsZSI6IiIsIm5vbi1kcm9wcGluZy1wYXJ0aWNsZSI6IiJ9LHsiZmFtaWx5IjoiU21pdGgiLCJnaXZlbiI6IkppbSIsInBhcnNlLW5hbWVzIjpmYWxzZSwiZHJvcHBpbmctcGFydGljbGUiOiIiLCJub24tZHJvcHBpbmctcGFydGljbGUiOiIifSx7ImZhbWlseSI6Ik1hdHRoZXdzIiwiZ2l2ZW4iOiJKYW5lIiwicGFyc2UtbmFtZXMiOmZhbHNlLCJkcm9wcGluZy1wYXJ0aWNsZSI6IiIsIm5vbi1kcm9wcGluZy1wYXJ0aWNsZSI6IiJ9LHsiZmFtaWx5IjoiU2luZyIsImdpdmVuIjoiQ2h1bi1Qb25nIiwicGFyc2UtbmFtZXMiOmZhbHNlLCJkcm9wcGluZy1wYXJ0aWNsZSI6IiIsIm5vbi1kcm9wcGluZy1wYXJ0aWNsZSI6IiJ9XSwiY29udGFpbmVyLXRpdGxlIjoiSm91cm5hbCBvZiBNYW5hZ2VtZW50IGluIEVuZ2luZWVyaW5nIiwiYWNjZXNzZWQiOnsiZGF0ZS1wYXJ0cyI6W1syMDI0LDMsOF1dfSwiRE9JIjoiMTAuMTA2MS8oQVNDRSlNRS4xOTQzLTU0NzkuMDAwMDQzMyIsIklTU04iOiIwNzQyLTU5N1giLCJpc3N1ZWQiOnsiZGF0ZS1wYXJ0cyI6W1syMDE2LDddXX0sImFic3RyYWN0IjoiQW4gZWZmZWN0aXZlIGFuZCBlZmZpY2llbnQgcGVyZm9ybWFuY2UgbWVhc3VyZW1lbnQgaXMgZGVlbWVkIHRvIGJlIHBpdm90YWwgZm9yIGVuc3VyaW5nIG93bmVycycgYW5kIHN0YWtlaG9sZGVycycgbmVlZHMgYXJlIGJlaW5nIG1ldCB0aHJvdWdob3V0IGEgcHJvamVjdCdzIGxpZmVjeWNsZS4gVG8gZGV0ZXJtaW5lIHRoZSBuYXR1cmUgb2YgcGVyZm9ybWFuY2UgbWVhc3VyZW1lbnQgaW4gQXVzdHJhbGlhbiBwdWJsaWMtcHJpdmF0ZSBwYXJ0bmVyc2hpcHMgKFBQUHMpLCBhbiBpbnRlcnByZXRpdmlzdCBhcHByb2FjaCB0aGF0IHV0aWxpemVkIHNlbWlzdHJ1Y3R1cmVkIGludGVydmlld3Mgd2FzIHVuZGVydGFrZW4gaW4gdGhlIFN0YXRlIG9mIFdlc3Rlcm4gQXVzdHJhbGlhLiBBIHRvdGFsIG9mIDI1IGludGVydmlld3Mgd2VyZSBjb25kdWN0ZWQgd2l0aCBrZXkgc3Rha2Vob2xkZXJzIGFuZCBpdCB3YXMgcmV2ZWFsZWQgdGhhdCB0aGVyZSB3YXMgYSBwcm9jbGl2aXR5IGZvciBwZXJmb3JtYW5jZSBtZWFzdXJlbWVudHMgZHVyaW5nIGRlc2lnbiBhbmQgY29uc3RydWN0aW9uIHRvIGZvY3VzIG9uIHRyYWRpdGlvbmFsIGV4IGFudGUgYW5kIGV4IHBvc3QgZXZhbHVhdGlvbnMgdGhhdCB3ZXJlIGFsaWduZWQgdG8gdGhlIGNvbnZlbnRpb25hbCBpcm9uIHRyaWFuZ2xlOiB0aW1lLCBjb3N0LCBhbmQgcXVhbGl0eSAoVENRKS4gSG93ZXZlciwgdGhlcmUgd2FzIHdpZGVzcHJlYWQgY29uc2Vuc3VzIGFtb25nIHRoZSBpbnRlcnZpZXdlZXMgdGhhdCB0aGUgdHJhZGl0aW9uYWwgVENRIGFwcHJvYWNoIHdhcyB0b28gc2ltcGxpc3RpYyB0byBjYXB0dXJlIHRoZSBpbmhlcmVudCBjb21wbGV4aXRpZXMgYXNzb2NpYXRlZCB3aXRoIHNvY2lhbCBpbmZyYXN0cnVjdHVyZSBQUFBzLiBJbiBhZGRyZXNzaW5nIHRoaXMgaXNzdWUgdGhlIGFuYWx5c2lzIGluZGljYXRlcyB0aGF0IHByb2Nlc3MtYmFzZWQgbGlmZWN5Y2xlIHBlcmZvcm1hbmNlIG1lYXN1cmVtZW50IHRoYXQgc3RyYXRlZ2ljYWxseSBwbGFjZXMgYW4gZW1waGFzaXMgb24gdmFsdWUgZm9yIG1vbmV5IChWZk0pIHNob3VsZCBiZSBpbnRyb2R1Y2VkIGludG8gUFBQcyB0byByZXBsYWNlIHRyYWRpdGlvbmFsIGV4IGFudGUgYW5kIGV4IHBvc3QgZXZhbHVhdGlvbnMuIEl0IGlzIHN1Z2dlc3RlZCB0aGF0IHRoaXMgdHlwZSBvZiBtZWFzdXJlbWVudCBjYW4gYmUgaW50ZWdyYXRlZCB3aXRoIGEgYnJvYWRlciBWZk0gYXNzZXNzbWVudCBhbmQgYSBzZXJpZXMgb2Yga2V5IHBlcmZvcm1hbmNlIGluZGljYXRvcnMgdG8gZW5hYmxlIHRoZSBwdWJsaWMgYW5kIHByaXZhdGUgc2VjdG9ycyB0byBpbXByb3ZlIHRoZWlyIHBlcmZvcm1hbmNlIHRocm91Z2hvdXQgYSBwcm9qZWN0J3MgbGlmZWN5Y2xlLiBUaGUgZW1waXJpY2FsIGFuYWx5c2lzIHByb3ZpZGVzIHRoZSBmb3VuZGF0aW9ucyBmb3IgZGV2ZWxvcGluZyBhIHBlcmZvcm1hbmNlIG1lYXN1cmVtZW50IHRoYXQgY2FuIGVuc3VyZSBhc3NldHMgYXJlIGZ1dHVyZSBwcm9vZmVkIG92ZXIgdGhlaXIgbGlmZWN5Y2xlcy4iLCJwdWJsaXNoZXIiOiJBbWVyaWNhbiBTb2NpZXR5IG9mIENpdmlsIEVuZ2luZWVycyAoQVNDRSkiLCJpc3N1ZSI6IjQiLCJ2b2x1bWUiOiIzMiIsImNvbnRhaW5lci10aXRsZS1zaG9ydCI6IiJ9LCJpc1RlbXBvcmFyeSI6ZmFsc2V9LHsiaWQiOiJlMTUxYTc4MS1lMWQ4LTMwNTMtYjY0Mi02NWRjYTM5ODcwZWMiLCJpdGVtRGF0YSI6eyJ0eXBlIjoiYXJ0aWNsZS1qb3VybmFsIiwiaWQiOiJlMTUxYTc4MS1lMWQ4LTMwNTMtYjY0Mi02NWRjYTM5ODcwZWMiLCJ0aXRsZSI6IlBlcmZvcm1hbmNlIGluZGljYXRvcnMgZm9yIHB1YmxpYyBwcml2YXRlIHBhcnRuZXJzaGlwIChQUFApIHByb2plY3RzIGluIE1hbGF5c2lhIiwiYXV0aG9yIjpbeyJmYW1pbHkiOiJNb2hhbWFkIiwiZ2l2ZW4iOiJSb3NuYW5pIiwicGFyc2UtbmFtZXMiOmZhbHNlLCJkcm9wcGluZy1wYXJ0aWNsZSI6IiIsIm5vbi1kcm9wcGluZy1wYXJ0aWNsZSI6IiJ9LHsiZmFtaWx5IjoiSXNtYWlsIiwiZ2l2ZW4iOiJTdWhhaXphIiwicGFyc2UtbmFtZXMiOmZhbHNlLCJkcm9wcGluZy1wYXJ0aWNsZSI6IiIsIm5vbi1kcm9wcGluZy1wYXJ0aWNsZSI6IiJ9LHsiZmFtaWx5IjoiTW9oZCBTYWlkIiwiZ2l2ZW4iOiJKdWxpYSIsInBhcnNlLW5hbWVzIjpmYWxzZSwiZHJvcHBpbmctcGFydGljbGUiOiIiLCJub24tZHJvcHBpbmctcGFydGljbGUiOiIifV0sImNvbnRhaW5lci10aXRsZSI6IkpvdXJuYWwgb2YgZWNvbm9taWMgYW5kIGFkbWluaXN0cmF0aXZlIHNjaWVuY2VzIiwiYWNjZXNzZWQiOnsiZGF0ZS1wYXJ0cyI6W1syMDI0LDMsOF1dfSwiRE9JIjoiMTAuMTEwOC9KRUFTLTA0LTIwMTctMDAxOCIsIklTU04iOiIxMDI2LTQxMTYiLCJpc3N1ZWQiOnsiZGF0ZS1wYXJ0cyI6W1syMDE4LDYsMTldXX0sInBhZ2UiOiIxMzctMTUyIiwiYWJzdHJhY3QiOiJQdXJwb3NlIOKAkyBUaGUgcHVycG9zZSBvZiB0aGlzIHBhcGVyIGlzIHR3b2ZvbGQ6IGZpcnN0LCB0byBpZGVudGlmeSB0aGUgaW1wb3J0YW50IHBlcmZvcm1hbmNlIGluZGljYXRvcnMgdXNlZCBpbiBhc3Nlc3NpbmcgcHVibGljIHByaXZhdGUgcGFydG5lcnNoaXAgKFBQUCkgcGVyZm9ybWFuY2UgaW4gdGVybXMgb2YgdGhlIHR3byBhc3BlY3RzIG9mIFBQUCB3aGljaCBhcmUg4oCcZmluYW5jaW5nIGFuZCBtYXJrZXRz4oCdIGFuZCDigJxpbm5vdmF0aW9uIGFuZCBsZWFybmluZ3PigJ07IGFuZCBzZWNvbmQsIHRvIGludmVzdGlnYXRlIHRoZSBkaWZmZXJlbmNlcyBpbiB0aGUgcGVyY2VwdGlvbiBiZXR3ZWVuIHB1YmxpYyBhbmQgcHJpdmF0ZSBzZWN0b3JzIG9uIHRoZSBpbXBvcnRhbmNlIG9mIHBlcmZvcm1hbmNlIGluZGljYXRvcnMgaW4gdGVybXMgb2YgdGhlIHR3byBhc3BlY3RzIG9mIFBQUC4gRGVzaWduL21ldGhvZG9sb2d5L2FwcHJvYWNoIOKAkyBVc2luZyBhIHF1ZXN0aW9ubmFpcmUgc3VydmV5LCAyMzcgY29tcGxldGVkIHF1ZXN0aW9ubmFpcmVzIHdlcmUgcmVjZWl2ZWQgcmVwcmVzZW50aW5nIDUxLjUyIHBlciBjZW50IHJlc3BvbnNlIHJhdGUuIEluIGV4YW1pbmluZyB0aGUgaW1wb3J0YW5jZSBvZiBwZXJmb3JtYW5jZSBpbmRpY2F0b3JzLCB0aGUgZGVzY3JpcHRpdmUgc3RhdGlzdGljYWwgdGVzdHMgb2YgbWVhbiwgc3RhbmRhcmQgZGV2aWF0aW9uIGFuZCBtZWFuIHNjb3JlIHJhbmtpbmcgd2VyZSB1c2VkLiBUaGUgaW5kZXBlbmRlbnQgdC10ZXN0cyB3ZXJlIGNvbmR1Y3RlZCB0byBpbnZlc3RpZ2F0ZSB0aGUgZGlmZmVyZW5jZXMgaW4gdGhlIHBlcmNlcHRpb25zIGJldHdlZW4gdGhlIHR3byByZXNwb25kZW50c+KAmSBncm91cHMgb24gdGhlIGltcG9ydGFuY2Ugb2YgcGVyZm9ybWFuY2UgaW5kaWNhdG9ycy4gRmluZGluZ3Mg4oCTIEluIHJlbGF0aW9uIHRvIHRoZSB0d28gYXJlYXMgb2YgaW5kaWNhdG9ycyB1c2VkIGluIGFzc2Vzc2luZyBQUFAgcGVyZm9ybWFuY2UsIHRoZSBmaW5kaW5ncyBzaG93IHRoYXQgdGhlIHRvcCB0aHJlZSBpbXBvcnRhbnQgcGVyZm9ybWFuY2UgaW5kaWNhdG9ycyBmb3IgZmluYW5jaW5nIGFuZCBtYXJrZXRzIGFyZTog4oCcT3BlcmF0aW9uYWwgY29zdOKAnSwg4oCcQ29uc3RydWN0aW9uIGNvc3TigJ0gYW5kIOKAnENvbnN0cnVjdGlvbiBwZXJpb2TigJ0uIFdoaWxlIHRoZSB0b3AgdGhyZWUgaW1wb3J0YW50IHBlcmZvcm1hbmNlIGluZGljYXRvcnMgZm9yIGlubm92YXRpb24gYW5kIGxlYXJuaW5nIGFyZTog4oCcVGVjaG5vbG9neSBpbm5vdmF0aW9u4oCdLCDigJxFbXBsb3llZSB0cmFpbmluZ+KAnSBhbmQg4oCcRmluYW5jaWFsIGlubm92YXRpb27igJ0uIEluIHRlcm1zIG9mIHRoZSBkaWZmZXJlbmNlcyBpbiB0aGUgcGVyY2VwdGlvbnMgYmV0d2VlbiB0aGUgcHVibGljIGFuZCBwcml2YXRlIHNlY3RvciBncm91cHMsIHRoZSB0ZXN0IHJlc3VsdHMgaW5kaWNhdGUgdGhhdCB0aGVyZSBpcyBvbmx5IG9uZSBzaWduaWZpY2FudCBzdGF0aXN0aWNhbCBkaWZmZXJlbmNlIGZvciBlYWNoIGFzcGVjdCBvZiBwZXJmb3JtYW5jZSBpbmRpY2F0b3JzLiBPcmlnaW5hbGl0eS92YWx1ZSDigJMgVGhpcyBzdHVkeSBvZmZlcnMgZW1waXJpY2FsIGV2aWRlbmNlIG9uIGtleSBmaW5hbmNpYWwgcGVyZm9ybWFuY2UgaW5kaWNhdG9ycyBmb3IgUFBQIHByb2plY3RzIGFzIHBlcmNlaXZlZCBieSB0d28ga2V5IHBhcnRpZXMgaW4gYSBQUFAgY29udHJhY3QgdGhhdCBhcmUgcHVibGljIGFuZCBwcml2YXRlIHNlY3RvcnMuIiwicHVibGlzaGVyIjoiRW1lcmFsZCIsImlzc3VlIjoiMiIsInZvbHVtZSI6IjM0IiwiY29udGFpbmVyLXRpdGxlLXNob3J0IjoiIn0sImlzVGVtcG9yYXJ5IjpmYWxzZX0seyJpZCI6IjFkYTYyN2RiLWFhNzItMzZmYS05NGJmLWIyOGMwZWM1OTVmZiIsIml0ZW1EYXRhIjp7InR5cGUiOiJhcnRpY2xlLWpvdXJuYWwiLCJpZCI6IjFkYTYyN2RiLWFhNzItMzZmYS05NGJmLWIyOGMwZWM1OTVmZiIsInRpdGxlIjoiQklNLWJhc2VkIHNvbHV0aW9uIHRvIGVuaGFuY2UgdGhlIHBlcmZvcm1hbmNlIG9mIHB1YmxpYy1wcml2YXRlIHBhcnRuZXJzaGlwIGNvbnN0cnVjdGlvbiBwcm9qZWN0cyB1c2luZyBjb3B1bGEgYmF5ZXNpYW4gbmV0d29yayIsImF1dGhvciI6W3siZmFtaWx5IjoiR2hvcmJhbnkiLCJnaXZlbiI6IlNpYXZhc2giLCJwYXJzZS1uYW1lcyI6ZmFsc2UsImRyb3BwaW5nLXBhcnRpY2xlIjoiIiwibm9uLWRyb3BwaW5nLXBhcnRpY2xlIjoiIn0seyJmYW1pbHkiOiJOb29yemFpIiwiZ2l2ZW4iOiJFc21hdHVsbGFoIiwicGFyc2UtbmFtZXMiOmZhbHNlLCJkcm9wcGluZy1wYXJ0aWNsZSI6IiIsIm5vbi1kcm9wcGluZy1wYXJ0aWNsZSI6IiJ9LHsiZmFtaWx5IjoiWW91c2VmaSIsImdpdmVuIjoiU2FpZWQiLCJwYXJzZS1uYW1lcyI6ZmFsc2UsImRyb3BwaW5nLXBhcnRpY2xlIjoiIiwibm9uLWRyb3BwaW5nLXBhcnRpY2xlIjoiIn1dLCJjb250YWluZXItdGl0bGUiOiJFeHBlcnQgU3lzdGVtcyB3aXRoIEFwcGxpY2F0aW9ucyIsImNvbnRhaW5lci10aXRsZS1zaG9ydCI6IkV4cGVydCBTeXN0IEFwcGwiLCJhY2Nlc3NlZCI6eyJkYXRlLXBhcnRzIjpbWzIwMjQsMyw4XV19LCJET0kiOiIxMC4xMDE2L0ouRVNXQS4yMDIzLjExOTUwMSIsIklTU04iOiIwOTU3LTQxNzQiLCJpc3N1ZWQiOnsiZGF0ZS1wYXJ0cyI6W1syMDIzLDQsMTVdXX0sInBhZ2UiOiIxMTk1MDEiLCJhYnN0cmFjdCI6IlB1YmxpYy1wcml2YXRlIHBhcnRuZXJzaGlwcyAoUFBQcykgYXJlIGVmZmljaWVudCBtZXRob2RzIGZvciBjb25zdHJ1Y3RpbmcgaW5mcmFzdHJ1Y3R1cmVzIHRoYXQgY3JlYXRlIG1hbnkgb3Bwb3J0dW5pdGllcywgc3BlY2lmaWNhbGx5IGluIGZpbmFuY2lhbCBjcmlzZXMuIEhvd2V2ZXIsIHRoZSBjb3N0L3RpbWUgb3ZlcnJ1bnMgaGF2ZSByYWlzZWQgbWFueSBwcm9ibGVtcyBpbiB0aGVzZSBwcm9qZWN0cyB0aGF0IHNob3cgdGhlaXIgZmVlYmxlIHBlcmZvcm1hbmNlLiBUaGF0IHNhaWQsIG9wdGltaXppbmcgdGhlIGtleSBwZXJmb3JtYW5jZSBpbmRpY2F0b3JzIChLUElzKSBoYXZlIGJlZW4gbmVnbGVjdGVkIGFzIGEgY3J1Y2lhbCBwYXJ0IG9mIHBlcmZvcm1hbmNlIGVuaGFuY2VtZW50LiBUaGVyZWZvcmUsIGFuYWx5emluZyBhbmQgcHJvcG9zaW5nIGEgQnVpbGRpbmcgSW5mb3JtYXRpb24gTW9kZWxpbmcgKEJJTSkgYmFzZWQgbW9kZWwgdG8gaW1wcm92ZSBLUElzIGNvbmRpdGlvbiBoYXZlIGJlZW4gY2hvc2VuIGFzIHRoZSBtYWluIG9iamVjdGl2ZSBvZiB0aGlzIHJlc2VhcmNoLiBJbiB0aGlzIHJlc2VhcmNoLCB0aGUgQ29wdWxhIEJheWVzaWFuIE5ldHdvcmsgKENCTikgaGFzIGJlZW4gc2VsZWN0ZWQgYXMgYSByb2J1c3Qgc3RhdGlzdGljYWwgdGVjaG5pcXVlIHRvIGRldGVybWluZSBjYXVzYWwgc3RydWN0dXJlIGFiaWxpdHkgYW5kIGVzdGltYXRlIHRoZSB2YXJpYWJsZXPigJkgaW1wYWN0IG9uIGVhY2ggb3RoZXIuIFVubGlrZSBzaW1pbGFyIHJlc2VhcmNoLCB0aGlzIHN0dWR5IGhhcyB1c2VkIFB5dGhvbiBwcm9ncmFtbWluZywgU2hhcGxleSBBZGRpdGl2ZSBleFBsYW5hdGlvbnMgKFNIQVApLCBhbmQgRXh0cmVtZSBHcmFkaWVudCBCb29zdGluZyAoWEdCb29zdCkgdG8gY29tcHJlaGVuc2l2ZWx5IGFuYWx5emUgQ0JOIGFuZCBwcm92aWRlIHF1YW50aXRhdGl2ZSBhbmFseXNpcyB0byBhc3Nlc3MgdGhlIEJJTSBpbXBhY3Qgb24gUFBQcy4gVGhpcyByZXNlYXJjaCBoYXMgZXN0aW1hdGVkIHRoZSBpbmZsdWVuY2Ugb2YgQklNIG9uIFBQUHPigJkgcGVyZm9ybWFuY2UgYW5kIGV4dHJhY3RlZCB0aGUgbW9zdCBwcm9taW5lbnQgS1BJcyBpbiBCSU0gZW5hYmxpbmcgY29uZGl0aW9ucywgaW5jbHVkaW5nIHRoZSBmZWFzaWJpbGl0eSBzdHVkeSwgZmluYW5jZS9jb3N0IHBlcmZvcm1hbmNlLCBhcHByb3ByaWF0ZSBmaW5hbmNpbmcgb3B0aW9uLCByaXNrIGlkZW50aWZpY2F0aW9uLCBhbGxvY2F0aW9uLCBzaGFyaW5nLCBhbmQgdHJhbnNmZXIsIGZpbmFuY2UgaW5mcmFzdHJ1Y3R1cmUsIGFuZCBjb21wbGlhbmNlIHRvIHRoZSBsZWdhbCBhbmQgcmVndWxhdG9yeSBmcmFtZXdvcmsuIFRoaXMgc3R1ZHkgcHJvdmVkIHRoYXQgQklNIGNvdWxkIGltcHJvdmUgUFBQcyBwZXJmb3JtYW5jZSBieSAyOC45JSBvbiBhdmVyYWdlLiBUaGUgb3V0Y29tZSBvZiB0aGlzIHJlc2VhcmNoIGhlbHBzIHRoZSBwcml2YXRlIHNlY3RvciB0byBnYWluIGEgY29tcHJlaGVuc2l2ZSBwZXJzcGVjdGl2ZSBvbiBpbXBsZW1lbnRpbmcgQklNIGFuZCBpdHMgZWZmZWN0cyBvbiBQUFAgcHJvamVjdHMgYW5kIGdpdmVzIGFuIGluc2lnaHQgaW50byBCSU0ncyBpbXBvcnRhbmNlIGFuZCBlZmZpY2llbmN5IGluIHNvbHZpbmcgY3JpdGljYWwgUFBQIGlzc3VlcyBmb3IgZnV0dXJlIHJlc2VhcmNoZXJzLiIsInB1Ymxpc2hlciI6IlBlcmdhbW9uIiwidm9sdW1lIjoiMjE2In0sImlzVGVtcG9yYXJ5IjpmYWxzZX0seyJpZCI6Ijk5ZjhjNjMzLTFjMTgtMzI4ZS05MWRiLTRhZDY2ZGYzNTE4NyIsIml0ZW1EYXRhIjp7InR5cGUiOiJhcnRpY2xlLWpvdXJuYWwiLCJpZCI6Ijk5ZjhjNjMzLTFjMTgtMzI4ZS05MWRiLTRhZDY2ZGYzNTE4NyIsInRpdGxlIjoiRXZhbHVhdGluZyBhbmQgb3B0aW1pemluZyBwZXJmb3JtYW5jZSBvZiBwdWJsaWPigJNwcml2YXRlIHBhcnRuZXJzaGlwIHByb2plY3RzIHVzaW5nIGNvcHVsYSBCYXllc2lhbiBuZXR3b3JrIiwiYXV0aG9yIjpbeyJmYW1pbHkiOiJHaG9yYmFueSIsImdpdmVuIjoiU2lhdmFzaCIsInBhcnNlLW5hbWVzIjpmYWxzZSwiZHJvcHBpbmctcGFydGljbGUiOiIiLCJub24tZHJvcHBpbmctcGFydGljbGUiOiIifSx7ImZhbWlseSI6IllvdXNlZmkiLCJnaXZlbiI6IlNhaWVkIiwicGFyc2UtbmFtZXMiOmZhbHNlLCJkcm9wcGluZy1wYXJ0aWNsZSI6IiIsIm5vbi1kcm9wcGluZy1wYXJ0aWNsZSI6IiJ9LHsiZmFtaWx5IjoiTm9vcnphaSIsImdpdmVuIjoiRXNtYXR1bGxhaCIsInBhcnNlLW5hbWVzIjpmYWxzZSwiZHJvcHBpbmctcGFydGljbGUiOiIiLCJub24tZHJvcHBpbmctcGFydGljbGUiOiIifV0sImNvbnRhaW5lci10aXRsZSI6IkVuZ2luZWVyaW5nLCBDb25zdHJ1Y3Rpb24gYW5kIEFyY2hpdGVjdHVyYWwgTWFuYWdlbWVudCIsImFjY2Vzc2VkIjp7ImRhdGUtcGFydHMiOltbMjAyNCwzLDhdXX0sIkRPSSI6IjEwLjExMDgvRUNBTS0wNS0yMDIyLTA0OTIvRlVMTC9YTUwiLCJJU1NOIjoiMDk2OTk5ODgiLCJpc3N1ZWQiOnsiZGF0ZS1wYXJ0cyI6W1syMDI0LDEsMl1dfSwicGFnZSI6IjI5MC0zMjMiLCJhYnN0cmFjdCI6IlB1cnBvc2U6IEJlaW5nIGFuIGVmZmljaWVudCBtZWNoYW5pc20gZm9yIHRoZSB2YWx1ZSBvZiBtb25leSwgcHVibGlj4oCTcHJpdmF0ZSBwYXJ0bmVyc2hpcCAoUFBQKSBpcyBvbmUgb2YgdGhlIG1vc3QgcHJvbWluZW50IGFwcHJvYWNoZXMgZm9yIGluZnJhc3RydWN0dXJlIGNvbnN0cnVjdGlvbi4gSGVuY2UsIG1hbnkgY29udHJvdmVyc2llcyBhYm91dCB0aGUgcGVyZm9ybWFuY2UgZWZmZWN0aXZlbmVzcyBvZiB0aGVzZSBkZWxpdmVyeSBzeXN0ZW1zIGhhdmUgYmVlbiBkZWJhdGVkLiBUaGlzIHJlc2VhcmNoIGFpbXMgdG8gZGV2ZWxvcCBhIG5vdmVsIHBlcmZvcm1hbmNlIG1hbmFnZW1lbnQgcGVyc3BlY3RpdmUgYnkgcmV2ZWFsaW5nIHRoZSBjYXVzYWwgZWZmZWN0IG9mIGtleSBwZXJmb3JtYW5jZSBpbmRpY2F0b3JzIChLUElzKSBvbiBQUFAgaW5mcmFzdHJ1Y3R1cmVzLiBEZXNpZ24vbWV0aG9kb2xvZ3kvYXBwcm9hY2g6IFRoZSBsaXRlcmF0dXJlIHJldmlldyB3YXMgdXNlZCBpbiB0aGlzIHN0dWR5IHRvIGV4dHJhY3QgdGhlIFBQUHMgS1BJcy4gRXhwZXJ0c+KAmSBqdWRnbWVudCBhbmQgaW50ZXJ2aWV3cywgYXMgd2VsbCBhcyBxdWVzdGlvbm5haXJlcywgd2VyZSBkZXNpZ25lZCB0byBvYnRhaW4gZGF0YS4gQ29wdWxhIEJheWVzaWFuIG5ldHdvcmsgKENCTikgaGFzIGJlZW4gc2VsZWN0ZWQgdG8gYWNoaWV2ZSB0aGUgcmVzZWFyY2ggcHVycG9zZS4gQ0JOIGlzIG9uZSBvZiB0aGUgbW9zdCBwb3RlbnQgdG9vbHMgaW4gc3RhdGlzdGljcyBmb3IgYW5hbHl6aW5nIHRoZSBjYXVzYWwgcmVsYXRpb25zaGlwIG9mIGRpZmZlcmVudCBlbGVtZW50cyBhbmQgY29uc2lkZXJpbmcgdGhlaXIgcXVhbnRpdGl2ZSBpbXBhY3Qgb24gZWFjaCBvdGhlci4gQnkgdXRpbGl6aW5nIHRoaXMgdGVjaG5pcXVlIGFuZCB1c2luZyBQeXRob24gYXMgb25lIG9mIHRoZSBiZXN0IHByb2dyYW1taW5nIGxhbmd1YWdlcywgdGhpcyByZXNlYXJjaCB1c2VkIG1hY2hpbmUgbGVhcm5pbmcgbWV0aG9kcywgU0hBUCBhbmQgWEdCb29zdCwgdG8gb3B0aW1pemUgdGhlIG5ldHdvcmsuIEZpbmRpbmdzOiBUaGUgc2Vuc2l0aXZpdHkgYW5hbHlzaXMgb2YgdGhlIEtQSXMgdmVyaWZpZWQgdGhlIGNhdXNhdGlvbiBpbXBvcnRhbmNlIGluIFBQUHMgcGVyZm9ybWFuY2UgbWFuYWdlbWVudC4gVGhpcyBzdHVkeSBkZXRlcm1pbmVkIHRoZSBjYXVzYWwgc3RydWN0dXJlIG9mIEtQSXMgaW4gUFBQIHByb2plY3RzLCBhc3Nlc3NlZCBlYWNoIGluZGljYXRvcuKAmXMgcHJpb3JpdHkgdG8gcGVyZm9ybWFuY2UsIGFuZCBmb3VuZCA3IG9mIHRoZW0gYXMgYSBjcml0aWNhbCBjbHVzdGVyIHRvIG9wdGltaXplIHRoZSBuZXR3b3JrLiBUaGVzZSBLUElzIGluY2x1ZGUgaW5ub3ZhdGlvbiBmb3IgZmluYW5jaW5nLCBmZWFzaWJpbGl0eSBzdHVkeSwgbWFjcm8tZW52aXJvbm1lbnQgaW1wYWN0LCBhcHByb3ByaWF0ZSBmaW5hbmNpbmcgb3B0aW9uLCByaXNrIGlkZW50aWZpY2F0aW9uLCBhbGxvY2F0aW9uLCBzaGFyaW5nLCBhbmQgdHJhbnNmZXIsIGZpbmFuY2UgaW5mcmFzdHJ1Y3R1cmUsIGFuZCBjb21wbGlhbmNlIHdpdGggdGhlIGxlZ2FsIGFuZCByZWd1bGF0b3J5IGZyYW1ld29yay4gUHJhY3RpY2FsIGltcGxpY2F0aW9uczogSWRlbnRpZnlpbmcgdGhlIG1vc3Qgc2NlbmljIGluZGljYXRvcnMgaGVscHMgdGhlIHByaXZhdGUgc2VjdG9yIHRvIGFsbG9jYXRlIHRoZSBsaW1pdGVkIHJlc291cmNlcyBtb3JlIHJhdGlvbmFsbHkgYW5kIGNvbmNlbnRyYXRlIG9uIHRoZSBtb3N0IGluZmx1ZW50aWFsIHBhcnRzIG9mIHRoZSBwcm9qZWN0LiBJdCBhbHNvIHByb3ZpZGVzIHRoZSBLUElz4oCZIGNyaXRpY2FsIGNsdXN0ZXIgdGhhdCBzaG91bGQgYmUgY29udHJvbGxlZCBhbmQgbW9uaXRvcmVkIGNsb3NlbHkgYnkgUFBQIHByb2plY3QgbWFuYWdlcnMuIEFkZGl0aW9uYWxseSwgdGhlIHB1YmxpYyBzZWN0b3IgY2FuIGV2YWx1YXRlIHRoZSBwZXJmb3JtYW5jZSBvZiB0aGUgcHJpdmF0ZSBzZWN0b3IgbW9yZSBhY2N1cmF0ZWx5LiBGaW5hbGx5LCB0aGlzIHJlc2VhcmNoIHByb3ZpZGVzIGEgY29tcHJlaGVuc2l2ZSBjYXVzYWwgaW5zaWdodCBpbnRvIHRoZSBQUFBz4oCZIHBlcmZvcm1hbmNlIG1hbmFnZW1lbnQgdGhhdCBjYW4gYmUgdXNlZCB0byBkZXZlbG9wIG1hbmFnZW1lbnQgc3lzdGVtcyBpbiBmdXR1cmUgcmVzZWFyY2guIE9yaWdpbmFsaXR5L3ZhbHVlOiBGb3IgdGhlIGZpcnN0IHRpbWUsIHRoaXMgcmVzZWFyY2ggcHJvcG9zZXMgYSBtb2RlbCB0byBkZXRlcm1pbmUgdGhlIGNhdXNhbCBzdHJ1Y3R1cmUgb2YgS1BJcyBpbiBQUFBzIGFuZCBpbmRpY2F0ZSB0aGUgaW1wb3J0YW5jZSBvZiB0aGlzIGluc2lnaHQuIFRoZSBkZXZlbG9wZWQgaW5ub3ZhdGl2ZSBtb2RlbCBpZGVudGlmaWVzIHRoZSBLUElz4oCZIGJlaGF2aW9yIGFuZCB0YWtlcyBhIG5vbi1saW5lYXIgYXBwcm9hY2ggYmFzZWQgb24gQ0JOIGFuZCBtYWNoaW5lIGxlYXJuaW5nIG1ldGhvZHMgd2hpbGUgcHJvdmlkaW5nIHZhbHVhYmxlIGluZm9ybWF0aW9uIGZvciBjb25zdHJ1Y3Rpb24gYW5kIHBlcmZvcm1hbmNlIG1hbmFnZXJzIHRvIGFsbG9jYXRlIHJlc291cmNlcyBtb3JlIGVmZmljaWVudGx5LiIsInB1Ymxpc2hlciI6IkVtZXJhbGQgUHVibGlzaGluZyIsImlzc3VlIjoiMSIsInZvbHVtZSI6IjMxIiwiY29udGFpbmVyLXRpdGxlLXNob3J0IjoiIn0sImlzVGVtcG9yYXJ5IjpmYWxzZX0seyJpZCI6IjE4ZDM5NmY3LWVmMGItMzk4Ny1hMzNhLTg4NGM3M2MyOGJmMCIsIml0ZW1EYXRhIjp7InR5cGUiOiJhcnRpY2xlLWpvdXJuYWwiLCJpZCI6IjE4ZDM5NmY3LWVmMGItMzk4Ny1hMzNhLTg4NGM3M2MyOGJmMCIsInRpdGxlIjoiQ3JpdGVyaWEgaW4gU2VsZWN0aW5nIEtleSBQZXJmb3JtYW5jZSBJbmRpY2F0b3JzIGZvciBQdWJsaWMgUHJpdmF0ZSBQYXJ0bmVyc2hpcCAoUFBQKSBQcm9qZWN0cyIsImF1dGhvciI6W3siZmFtaWx5IjoiTG9wIiwiZ2l2ZW4iOiJOb3IgU3V6aWxhIiwicGFyc2UtbmFtZXMiOmZhbHNlLCJkcm9wcGluZy1wYXJ0aWNsZSI6IiIsIm5vbi1kcm9wcGluZy1wYXJ0aWNsZSI6IiJ9LHsiZmFtaWx5IjoiSXNtYWlsIiwiZ2l2ZW4iOiJLaGFyaXphbSIsInBhcnNlLW5hbWVzIjpmYWxzZSwiZHJvcHBpbmctcGFydGljbGUiOiIiLCJub24tZHJvcHBpbmctcGFydGljbGUiOiIifV0sImNvbnRhaW5lci10aXRsZSI6IkludGVybmF0aW9uYWwgSm91cm5hbCBvZiBTdXN0YWluYWJsZSBDb25zdHJ1Y3Rpb24gRW5naW5lZXJpbmcgYW5kIFRlY2hub2xvZ3kiLCJhY2Nlc3NlZCI6eyJkYXRlLXBhcnRzIjpbWzIwMjQsMyw4XV19LCJET0kiOiIxMC4zMDg4MC9panNjZXQuMjAyMy4xNC4wMy4wMjYiLCJJU1NOIjoiMjE4MC0zMjQyIiwiVVJMIjoiaHR0cHM6Ly9wdWJsaXNoZXIudXRobS5lZHUubXkvb2pzL2luZGV4LnBocC9JSlNDRVQvYXJ0aWNsZS92aWV3LzE1MDI5IiwiaXNzdWVkIjp7ImRhdGUtcGFydHMiOltbMjAyMyw5LDIxXV19LCJwYWdlIjoiMjk5LTMwOCIsImFic3RyYWN0IjoiUHVibGljIFByaXZhdGUgUGFydG5lcnNoaXAgKFBQUCkgaXMgY29uY2VwdHVhbGlzZWQgYXMgYSBwZXJmb3JtYW5jZS1iYXNlZCBwcm9jdXJlbWVudCBpbiB3aGljaCBjb25jZXNzaW9uYWlyZXMgYXJlIGNvbnRyYWN0ZWQgdG8gcHJvdmlkZSBlZmZpY2llbnQgZmFjaWxpdGllcyBhbmQgc2VydmljZXMgdG8gdGhlIGdvdmVybm1lbnQuIFRoZSBxdWFsaXR5IG9mIHRoZSBmYWNpbGl0aWVzIGFuZCBzZXJ2aWNlcyBwcm92aWRlZCBieSB0aGUgY29uY2Vzc2lvbmFpcmVzIHdpbGwgYmUgYXNzZXNzZWQgdXNpbmcga2V5IHBlcmZvcm1hbmNlIGluZGljYXRvcnMgKEtQSXMpLiBUaGlzIGlzIGZvciBkZXRlcm1pbmluZyB0aGUgbGV2ZWwgb2YgcGVyZm9ybWFuY2UgYWdhaW5zdCB0aGUgYWdyZWVkIGxldmVsIG9mIHN0YW5kYXJkcyBhcyBleHBlY3RlZCBieSB0aGUgZ292ZXJubWVudC4gSG93ZXZlciwgbW9zdCBvZiB0aGUgUFBQIHByb2plY3RzIGFyZSBjdXJyZW50bHkgZmFjaW5nIHRoZSBkaWZmaWN1bHRpZXMgaW4gbWVldGluZyB0aGUgZXhwZWN0YXRpb24uIEl0IGlzIGR1ZSB0byBzZXZlcmFsIGlzc3VlcyBzdWNoIGFzIGxhY2sgb2YgbWV0aG9kcyBmb3IgbWVhc3VyaW5nIHRoZSBLUElzLCB0aGUgbGFjayBvZiB1bmRlcnN0YW5kaW5nIG9mIHRoZSBLUEkgaW1wbGVtZW50YXRpb24sIHByb2plY3QgcGVyZm9ybWFuY2Ugbm90IHJlZmxlY3RpbmcgdGhlIGFjdHVhbCBwZXJmb3JtYW5jZSAocGh5c2ljYWwpIG9uIHNpdGUsIHRoZSBhYnNlbmNlIG9mIGEgd2VpZ2h0YWdlIHN5c3RlbSBvbiBLUElzLCBhbmQgaW5jb25zaXN0ZW50IG9mIHdvcmtzIHBlcmZvcm1hbmNlLiBUaGVzZSBzaG9ydGNvbWluZ3MgaGF2ZSBsZWQgdG8gdGhlIGRpZmZpY3VsdHkgaW4gZGV0ZXJtaW5pbmcgdGhlIHBlcmZvcm1hbmNlIGxldmVsIG9mIHRoZSBQUFAgcHJvamVjdHMuIFRoZXJlZm9yZSwgdGhpcyByZXNlYXJjaCBhaW1zIHRvIGlkZW50aWZ5IHRoZSBpbXBvcnRhbnQgY3JpdGVyaWEgZm9yIHNlbGVjdGluZyBLUElzIGZvciBQUFAgcHJvamVjdCBhbmQgdG8gZGV0ZXJtaW5lIHRoZSBpbXBsaWNhdGlvbnMgb24gdGhlIGFic2VuY2Ugb2YgaW1wb3J0YW50IGNyaXRlcmlhIGluIHNlbGVjdGluZyBQUFAgcHJvamVjdCBLUElzLiBFbXBpcmljYWwgcmVzZWFyY2ggdXNpbmcgY2FzZSBzdHVkaWVzIHZpYSBzZW1pLXN0cnVjdHVyZWQgaW50ZXJ2aWV3cyB0ZWNobmlxdWUgd2VyZSBjb25kdWN0ZWQgd2l0aGluIFBQUCBzdGFrZWhvbGRlcnMuIFRoZSBpbXBvcnRhbnQgY3JpdGVyaWEgd2VyZSBkZXRlcm1pbmVkIGZyb20gdGhlIGRhdGEgb2J0YWluZWQgZnJvbSB0aGlydHktdHdvICgzMikgc2VtaS1zdHJ1Y3R1cmVkIGludGVydmlld3MgY29uZHVjdGVkIGFjcm9zcyBzaXggKDYpIGNhc2Ugc3R1ZGllcy4gVGhlIHJlc3VsdHMgaW5kaWNhdGUgMTEgaW1wb3J0YW50IGNyaXRlcmlhIHRvIGJlIGNvbnNpZGVyZWQgd2hlbiBlc3RhYmxpc2hpbmcgdGhlIEtQSXMgZm9yIFBQUCBwcm9qZWN0cy7CoCBUaGUgZmluZGluZ3Mgb2YgdGhpcyByZXNlYXJjaCBtYXkgYmVuZWZpdCBwcmFjdGl0aW9uZXJzIGluIHNldHRpbmcgdGhlIGNyaXRlcmlhIGluIHNlbGVjdGluZyBhcHByb3ByaWF0ZSBLUElzIGZvciB0aGUgaW1wbGVtZW50YXRpb24gb2YgUFBQIHByb2plY3QgZHVyaW5nIG9wZXJhdGlvbmFsIGFuZCBtYWludGVuYW5jZSBwaGFzZS4iLCJpc3N1ZSI6IjMiLCJ2b2x1bWUiOiIxNCIsImNvbnRhaW5lci10aXRsZS1zaG9ydCI6IiJ9LCJpc1RlbXBvcmFyeSI6ZmFsc2V9LHsiaWQiOiJhZDA0YTYxNi0xZDk1LTMxNjktOTEwOC00OTQ4YjY0MGIwMWQiLCJpdGVtRGF0YSI6eyJ0eXBlIjoiYXJ0aWNsZS1qb3VybmFsIiwiaWQiOiJhZDA0YTYxNi0xZDk1LTMxNjktOTEwOC00OTQ4YjY0MGIwMWQiLCJ0aXRsZSI6IkEgUG9sZW1pYyBPbiBEZWZlY3RzIExpYWJpbGl0eSBJbiBQdWJsaWMgUHJpdmF0ZSBQYXJ0bmVyc2hpcCAoUFBQKSBQcm9qZWN0IiwiYXV0aG9yIjpbeyJmYW1pbHkiOiJIYXNoaW0iLCJnaXZlbiI6Ikhhc25hbiIsInBhcnNlLW5hbWVzIjpmYWxzZSwiZHJvcHBpbmctcGFydGljbGUiOiIiLCJub24tZHJvcHBpbmctcGFydGljbGUiOiIifSx7ImZhbWlseSI6IkNoZS1BbmkiLCJnaXZlbiI6IkEgSSIsInBhcnNlLW5hbWVzIjpmYWxzZSwiZHJvcHBpbmctcGFydGljbGUiOiIiLCJub24tZHJvcHBpbmctcGFydGljbGUiOiIifSx7ImZhbWlseSI6Ikhhc2hpbSIsImdpdmVuIjoiSCIsInBhcnNlLW5hbWVzIjpmYWxzZSwiZHJvcHBpbmctcGFydGljbGUiOiIiLCJub24tZHJvcHBpbmctcGFydGljbGUiOiIifSx7ImZhbWlseSI6IkNoZS1hbmkiLCJnaXZlbiI6IkEgSSIsInBhcnNlLW5hbWVzIjpmYWxzZSwiZHJvcHBpbmctcGFydGljbGUiOiIiLCJub24tZHJvcHBpbmctcGFydGljbGUiOiIifV0sImNvbnRhaW5lci10aXRsZSI6IkpvdXJuYWwgb2YgRW5naW5lZXJpbmcgU2NpZW5jZSBhbmQgVGVjaG5vbG9neSBTcGVjaWFsIElzc3VlIG9uIElTU0MiLCJhY2Nlc3NlZCI6eyJkYXRlLXBhcnRzIjpbWzIwMjQsMyw4XV19LCJVUkwiOiJodHRwczovL3d3dy5yZXNlYXJjaGdhdGUubmV0L3B1YmxpY2F0aW9uLzMxOTAxNjYxNyIsImlzc3VlZCI6eyJkYXRlLXBhcnRzIjpbWzIwMTZdXX0sInBhZ2UiOiIyMTktMjI3IiwiYWJzdHJhY3QiOiJDb25zdHJ1Y3Rpb24gcmlzayBpbiBQdWJsaWMgUHJpdmF0ZSBQYXJ0bmVyc2hpcCAoUFBQKSBwcm9kdWNlZCB0aGUgaGlnaGVzdCByaXNrIGZhY3RvcnMgY29tcGFyZWQgdG8gb3RoZXIgZGV2ZWxvcG1lbnQgc3RhZ2VzLiBDb25zdHJ1Y3Rpb24gZGVmZWN0IGluIFBQUCBwcm9qZWN0IG9mdGVuIHJlcG9ydGVkIGFtb25nIHRoZSBjb21tb24gY29uc3RydWN0aW9uIHJpc2sgdGhhdCBhZmZlY3RlZCB0aGUgcHJvamVjdCBwZXJmb3JtYW5jZSBvZiBjb21wbGV0ZWQgZmFjaWxpdHkuIEEgc2VyaW91cyBhdHRlbnRpb24gYWJvdXQgZGVmZWN0IGxpYWJpbGl0eSBjb3VsZCBwcmV2ZW50IGFueSBpbXBhY3Qgb2YgY29tcGxldGVkIGZhY2lsaXR5IGVzcGVjaWFsbHkgZHVyaW5nIHByb2plY3QgaGFuZGluZyBvdmVyIHRvIGF2b2lkIGFueSBjb25zZXF1ZW5jZXMgdG93YXJkcyB0aW1lIGFuZCBvcGVyYXRpb25hbCBwZXJmb3JtYW5jZXMuIFdpdGhvdXQgc3BlY2lmaWMgcmVmZXJlbmNlIG9uIGRlZmVjdCBsaWFiaWxpdHksIGl0IGhhcyBjcmVhdGVkIGEgcG9sZW1pYyBvbiB0aGVpciBjb250cmFjdCBwcmluY2lwbGVzIGFuZCBlZmZlY3RpdmVuZXNzLiBXaXRoaW4gdGhhdCBzY2VuYXJpbywgdGhlIG9iamVjdGl2ZSBvZiB0aGlzIHN0dWR5IGlzIHRvIGlkZW50aWZ5IHRoZSBpc3N1ZXMgcGVydGFpbmluZyB0byBkZWZlY3QgbGlhYmlsaXR5IHdpdGggYXNzb2NpYXRlZCByaXNrIGZhY3RvcnMgYW5kIGNvbnNlcXVlbmNlcyB3aGljaCBnaXZlIGVmZmVjdHMgdG93YXJkIHRoZSBwcm9qZWN0IHBlcmZvcm1hbmNlLiBBIHF1YWxpdGF0aXZlIGFwcHJvYWNoIHdhcyB1c2VkIHRvIGFuYWx5c2UgbGl0ZXJhdHVyZSByZXZpZXdzIHRvIHByb3ZpZGUgYSBiYXNpcyBmb3IgaW1wcm92ZW1lbnQgb2YgUFBQIHByb2plY3Qgc3BlY2lmaWNhbGx5IGluIE1hbGF5c2lhIGNvbnRleHQuIFRoZSBwdWJsaWNhdGlvbnMgcmVsYXRlZCB0byBQUFAgcHJvamVjdCBwZXJmb3JtYW5jZSB3ZXJlIHJldmlld2VkIHdoZXJlIHRoZSBpbmZvcm1hdGlvbiB3YXMgY2xhc3NpZmllZCBpbnRvIHRocmVlIHNlY3RvciB3aGljaCBhcmUgaXNzdWVzLCByaXNrIGZhY3RvciBhbmQgcG9zc2libGUgZWZmZWN0cy4gVGhlIE1hbGF5c2lhIFBQUCBzdHJ1Y3R1cmUgbW9kZWwgd2FzIGhpZ2hsaWdodGVkIGFzIGFuIGV2aWRlbmNlIHRvIHN1cHBvcnQgdGhlIHJldmlld3MuIFRoZSBmaW5kaW5ncyBzaG93ZWQgdGhhdCB0aGUgcG9sZW1pY3MgYXJpc2UgZHVlIHRvIHRoZSBsYWNraW5nIG9mIGd1aWRlbGluZXMgYW5kIGxlZ2FsIGRvY3VtZW50cyBpbiBkaXNjdXNzaW5nIHRoZSBkZWZlY3RzIGxpYWJpbGl0eS4gSGVuY2UsIHRoZSBzdHVkeSBoYWQgcmVjb21tZW5kZWQgZm91ciByZXNvbHV0aW9ucyB0byBvdmVyY29tZSB0aGUgaXNzdWVzIHN1Y2ggYXMgc3BlY2lmeSBkZWZlY3QgbGlhYmlsaXR5IHRpbWUgZnJhbWUsIGRldmVsb3AgZGVmZWN0IG1hbmFnZW1lbnQgZnJhbWV3b3JrLCBtb25pdG9yIHRoZSB0cmFuc2l0aW9uIHBlcmlvZCBkdXJpbmcgcHJvamVjdCBoYW5kIG92ZXIgYW5kIGltcHJvdmlzZSBxdWFsaXR5IGFzc3VyYW5jZSBhbmQgcXVhbGl0eSBjb250cm9sIGluIG9yZGVyIHRvIHN1c3RhaW4gdGhlIHNlcnZpY2UgbGV2ZWwgZHVyaW5nIHRoZSBvcGVyYXRpb24gb2YgY29tcGxldGVkIGZhY2lsaXRpZXMuIiwiY29udGFpbmVyLXRpdGxlLXNob3J0IjoiIn0sImlzVGVtcG9yYXJ5IjpmYWxzZX0seyJpZCI6ImI3MDg2OTZlLWIzYmQtM2QwZS1hNDZlLTY0ZjFlZWM0OTI3NCIsIml0ZW1EYXRhIjp7InR5cGUiOiJhcnRpY2xlLWpvdXJuYWwiLCJpZCI6ImI3MDg2OTZlLWIzYmQtM2QwZS1hNDZlLTY0ZjFlZWM0OTI3NCIsInRpdGxlIjoiRG8gcHVibGlj4oCTcHJpdmF0ZSBwYXJ0bmVyc2hpcHMgYWNoaWV2ZSBiZXR0ZXIgdGltZSBhbmQgY29zdCBwZXJmb3JtYW5jZSB0aGFuIHJlZ3VsYXIgY29udHJhY3RzPyIsImF1dGhvciI6W3siZmFtaWx5IjoiVmVyd2VpaiIsImdpdmVuIjoiU3RlZmFuIiwicGFyc2UtbmFtZXMiOmZhbHNlLCJkcm9wcGluZy1wYXJ0aWNsZSI6IiIsIm5vbi1kcm9wcGluZy1wYXJ0aWNsZSI6IiJ9LHsiZmFtaWx5IjoiTWVlcmtlcmsiLCJnaXZlbiI6IkluZ21hciIsInBhcnNlLW5hbWVzIjpmYWxzZSwiZHJvcHBpbmctcGFydGljbGUiOiIiLCJub24tZHJvcHBpbmctcGFydGljbGUiOiJ2YW4ifV0sImNvbnRhaW5lci10aXRsZSI6IlB1YmxpYyBNb25leSAmIE1hbmFnZW1lbnQiLCJhY2Nlc3NlZCI6eyJkYXRlLXBhcnRzIjpbWzIwMjQsMyw4XV19LCJET0kiOiIxMC4xMDgwLzA5NTQwOTYyLjIwMjAuMTc1MjAxMSIsIklTU04iOiIxNDY3OTMwMiIsIlVSTCI6Imh0dHBzOi8vd3d3LnRhbmRmb25saW5lLmNvbS9kb2kvYWJzLzEwLjEwODAvMDk1NDA5NjIuMjAyMC4xNzUyMDExIiwiaXNzdWVkIjp7ImRhdGUtcGFydHMiOltbMjAyMV1dfSwicGFnZSI6IjI4Ni0yOTUiLCJhYnN0cmFjdCI6IlB1YmxpY+KAk3ByaXZhdGUgcGFydG5lcnNoaXBzIChQUFBzKSBhcmUgcG9wdWxhciwgcGFydGljdWxhcmx5IGZvciB0aGUgZGV2ZWxvcG1lbnQgYW5kIG1hbmFnZW1lbnQgb2YgdHJhbnNwb3J0IGluZnJhc3RydWN0dXJlIChmb3IgZXhhbXBsZSBMaXR0bGUsIDIwMTEpLiBJbiBFdXJvcGUsIHRyYW5zcG9ydCBpcyB0aGUgbGFyZ2VzdCBQUFAgc2VjdG8uLi4iLCJwdWJsaXNoZXIiOiJSb3V0bGVkZ2UiLCJpc3N1ZSI6IjQiLCJ2b2x1bWUiOiI0MSIsImNvbnRhaW5lci10aXRsZS1zaG9ydCI6IiJ9LCJpc1RlbXBvcmFyeSI6ZmFsc2V9LHsiaWQiOiI3M2ZiODdiOC03MWYxLTM5OTMtOTMyNC01MjliMDkzMjZmZDgiLCJpdGVtRGF0YSI6eyJ0eXBlIjoiYXJ0aWNsZS1qb3VybmFsIiwiaWQiOiI3M2ZiODdiOC03MWYxLTM5OTMtOTMyNC01MjliMDkzMjZmZDgiLCJ0aXRsZSI6IkV2YWx1YXRpb24gb2YgcHJpdmF0ZSBzZWN0b3IgcGFydGljaXBhdGlvbiBtb2RlbHMgaW4gaGlnaHdheSBpbmZyYXN0cnVjdHVyZSBpbiBJbmRpYSDigJMgYSBzeXN0ZW0gZHluYW1pY3MgYXBwcm9hY2giLCJhdXRob3IiOlt7ImZhbWlseSI6Ikl5ZXIiLCJnaXZlbiI6IksuIEMuIiwicGFyc2UtbmFtZXMiOmZhbHNlLCJkcm9wcGluZy1wYXJ0aWNsZSI6IiIsIm5vbi1kcm9wcGluZy1wYXJ0aWNsZSI6IiJ9LHsiZmFtaWx5IjoiQmFsYW11cnVnYW4iLCJnaXZlbiI6IlIuIiwicGFyc2UtbmFtZXMiOmZhbHNlLCJkcm9wcGluZy1wYXJ0aWNsZSI6IiIsIm5vbi1kcm9wcGluZy1wYXJ0aWNsZSI6IiJ9XSwiY29udGFpbmVyLXRpdGxlIjoiSm91cm5hbCBvZiBBZHZhbmNlcyBpbiBNYW5hZ2VtZW50IFJlc2VhcmNoIiwiYWNjZXNzZWQiOnsiZGF0ZS1wYXJ0cyI6W1syMDI0LDMsOF1dfSwiRE9JIjoiMTAuMTEwOC85NzI3OTgxMDY4MDAwMTIzOC9GVUxML1hNTCIsIklTU04iOiIyMDQ5MzIwNyIsImlzc3VlZCI6eyJkYXRlLXBhcnRzIjpbWzIwMDYsMSwxXV19LCJwYWdlIjoiNDQtNTgiLCJhYnN0cmFjdCI6IkEgZ29vZCBhbmQgZWZmaWNpZW50IHJvYWQgbmV0d29yayBmb3JtcyB0aGUgcHJpbWFyeSBpbmZyYXN0cnVjdHVyZSB0aGF0IHByb3BlbHMgdGhlIGRldmVsb3BtZW50IHByb2Nlc3MgaW4gYSBjb3VudHJ5LiBUaGVyZSBoYXMgYmVlbiBhIHJhcGlkIGluY3JlYXNlIGluIHRoZSBkZW1hbmQgZm9yIGhpZ2h3YXkgaW5mcmFzdHJ1Y3R1cmUgaW4gSW5kaWEgYXMgZnJlaWdodCB0cmFmZmljIGluY3JlYXNlZCAxODAgdGltZXMgYW5kIHBhc3NlbmdlciB0cmFmZmljIGluY3JlYXNlZCAxMzIgdGltZXMgYmV0d2VlbiAxOTUxIGFuZCAyMDAwLCB3aGVyZWFzIHRoZSB0b3RhbCBsZW5ndGggb2YgdGhlIHJvYWQgaGFzIGp1c3QgZ29uZSB1cCBieSA4IHRpbWVzIGZvciB0aGUgc2FtZSBwZXJpb2QuIEZ1cnRoZXIgdG8gdGhpcywgd2l0aCB0aGUgY29udmVudGlvbmFsIHdheSBvZiBkZXBlbmRpbmcgb24gR292ZXJubWVudCBmaXNjYWwgYnVkZ2V0cyBmb3IgZGV2ZWxvcG1lbnQgb2YgaGlnaHdheSBpbmZyYXN0cnVjdHVyZSBoYXZpbmcgYmVjb21lIGltcHJhY3RpY2FsLCBQcml2YXRlIFNlY3RvciBQYXJ0aWNpcGF0aW9uICZscGFyO1BTUCZycGFyOyBpcyB0aGUgb25seSBlZmZlY3RpdmUgc29sdXRpb24gdG8gbWVldCB0aGUgcmlzaW5nIGluZnJhc3RydWN0dXJlIGRlbWFuZHMuIFByaXZhdGUgc2VjdG9yIHBhcnRpY2lwYXRpb24gaW4gaGlnaHdheSBpbmZyYXN0cnVjdHVyZSBwcm9qZWN0cyBpbiBJbmRpYSBoYXMgYmVlbiBvYnNlcnZlZCBwcmVzZW50bHkgdW5kZXIgdHdvIG1ham9yIGZvcm1hdHMmY29sb247IEJPVCDigJMgVG9sbCBiYXNlZCBhbmQgQk9UIOKAkyBBbm51aXR5IGJhc2VkIG1vZGVscy4gQk9UIOKAkyBUb2xsIGJhc2VkIG1vZGVsIGhhcyBiZWVuIHNlZW4gdG8gYmUgYSBmYWlsdXJlIGluIHRlcm1zIG9mIGV4cGVjdGVkIHJldHVybnMgdG8gdGhlIGNvbmNlc3Npb25haXJlIHdoZXJlYXMgdGhlIHJlbGF0aXZlbHkgbmV3ZXIgQW5udWl0eSBtb2RlbCBoYXMgYmVlbiBmb3VuZCB0byBiZSBhdHRyYWN0aXZlIHRvIHRoZSBwcml2YXRlIHNlY3Rvci4gSG93ZXZlciwgdGhlcmUgZXhpc3RzIGFuIGFtYmlndWl0eSB3aGl0aCByZXNwZWN0IHRvIHRoZWlyIHN1aXRhYmlsaXR5IGluIGEgZ2l2ZW4gY2FzZSBhbmQgaW4gZGVjaXNpb24maHlwaGVuO21ha2luZy4gVXNpbmcgU3lzdGVtIER5bmFtaWNzIGFwcHJvYWNoIGEgZnJhbWV3b3JrIGlzIGRldmVsb3BlZCB0aGF0IHdvdWxkIGVuYWJsZSB0aGUgZGVjaXNpb24gbWFrZXIgdG8gZGVjaWRlIHBhcnRpY3VsYXIgdHlwZSBvZiBwcmlldmF0ZSBzZWN0b3IgcGFydGljaXBhdGlvbiAmbHBhcjtQU1AmcnBhcjsgbSBvZGVsIGZvciBhIGdpdmVuIGhpZ2h3YXkgcHJvamVjdC4gSXQgaXMgb2JzZXJ2ZWQgdGhhdCB0aGUgY29uY2Vzc2lvbmFpcmUmcnNxdW87cyBkZXNpcmVkIHJhdGUgb2YgcmV0dXJuIGFuZCB0aGUgdHJhZmZpYyBncm93dGggcHJvamVjdGlvbnMgYXJlIHRoZSBrZXkgcGFyYW1ldGVycyBpbiBzZWxlY3Rpb24gb2YgUFNQIG1vZGVsLiIsInB1Ymxpc2hlciI6IkVtZXJhbGQgR3JvdXAgUHVibGlzaGluZyBMdGQuIiwiaXNzdWUiOiIxIiwidm9sdW1lIjoiMyIsImNvbnRhaW5lci10aXRsZS1zaG9ydCI6IiJ9LCJpc1RlbXBvcmFyeSI6ZmFsc2V9LHsiaWQiOiJlNjhkMWFjMy1iZjU2LTMwOTItYWExZS03MjMwMzlhNjhjNmIiLCJpdGVtRGF0YSI6eyJ0eXBlIjoiYXJ0aWNsZS1qb3VybmFsIiwiaWQiOiJlNjhkMWFjMy1iZjU2LTMwOTItYWExZS03MjMwMzlhNjhjNmIiLCJ0aXRsZSI6IlB1YmxpYyBwcml2YXRlIHBhcnRuZXJzaGlwcywgcmVldmFsdWF0aW5nIHZhbHVlIGZvciBtb25leSIsImF1dGhvciI6W3siZmFtaWx5IjoiRWFkaWUiLCJnaXZlbiI6IlJvYmVydCIsInBhcnNlLW5hbWVzIjpmYWxzZSwiZHJvcHBpbmctcGFydGljbGUiOiIiLCJub24tZHJvcHBpbmctcGFydGljbGUiOiIifSx7ImZhbWlseSI6Ik1pbGxhciIsImdpdmVuIjoiUGhpbGxpcCIsInBhcnNlLW5hbWVzIjpmYWxzZSwiZHJvcHBpbmctcGFydGljbGUiOiIiLCJub24tZHJvcHBpbmctcGFydGljbGUiOiIifSx7ImZhbWlseSI6IlRvbmVyIiwiZ2l2ZW4iOiJMdWtlIiwicGFyc2UtbmFtZXMiOmZhbHNlLCJkcm9wcGluZy1wYXJ0aWNsZSI6IiIsIm5vbi1kcm9wcGluZy1wYXJ0aWNsZSI6IiJ9XSwiY29udGFpbmVyLXRpdGxlIjoiSW50ZXJuYXRpb25hbCBKb3VybmFsIG9mIFByb2N1cmVtZW50IE1hbmFnZW1lbnQiLCJhY2Nlc3NlZCI6eyJkYXRlLXBhcnRzIjpbWzIwMjQsMyw4XV19LCJET0kiOiIxMC4xNTA0L0lKUE0uMjAxMy4wNTI0NjciLCJJU1NOIjoiMTc1Mzg0NDAiLCJpc3N1ZWQiOnsiZGF0ZS1wYXJ0cyI6W1syMDEzXV19LCJwYWdlIjoiMTUyLTE2OSIsImFic3RyYWN0IjoiUmVjZXNzaW9uIGltcG9zZXMgc2lnbmlmaWNhbnQgcHJlc3N1cmVzIG9uIHJlc291cmNlcywgZWZmaWNpZW5jeSBhbmQgZWZmZWN0aXZlbmVzcyByZXF1aXJpbmcgaW5ldml0YWJseSwgYSBkZXRhaWxlZCBjb25zaWRlcmF0aW9uIG9mIHdoYXQgY29uc3RpdHV0ZXMgdGhlIGN1cnJlbnQgdW5kZXJzdGFuZGluZyBvZiB2YWx1ZSBmb3IgbW9uZXkgKFZGTSkuIEFsdGhvdWdoIGEgZnJlcXVlbnRseSBxdW90ZWQgdGVybSwgdGhlIGxpdGVyYXR1cmUgaW5kaWNhdGVzIHRoZSBoaXN0b3JpY2FsIGRldmVsb3BtZW50IGFuZCB1bmRlcnN0YW5kaW5nIG9mIFZGTSB3aXRoaW4gdGhlIHB1YmxpYyBwcml2YXRlIHBhcnRuZXJpbmcgKFBQUCkgY29udGV4dCBpcyBhbWJpZ3VvdXMsIG9mZmVyaW5nIGNvbXBldGluZyB1bmRlcnN0YW5kaW5ncy4gQWdhaW5zdCB0aGlzIGJhY2tncm91bmQgdGhlIHN0dWR5IHByZXNlbnRzLCBhbmFseXNlcyBhbmQgZXZhbHVhdGVzIHF1YW50aXRhdGl2ZSBhbmQgcXVhbGl0YXRpdmUgZGF0YSBvYnRhaW5lZCBmcm9tIDUwIGNvbXBhbmllcyB0aGF0IHBhcnRpY2lwYXRlZCBpbiBhIHdlYi1iYXNlZCBzdXJ2ZXkuIEl0cyBwdXJwb3NlIGRldGVybWluZWQgaWYgY29udHJhY3RvcnMgY29uc2lkZXJlZCB0aGUgUFBQIHByb2Nlc3MgY29uc3RpdHV0ZWQgVkZNLiBQcmFjdGl0aW9uZXJzJyByZXNwb25zZXMgcmVzb2x2ZWQgYW1iaWd1aXRpZXMgYXJvdW5kIFZGTSBhbmQgZXN0YWJsaXNoZWQgd2hpY2ggbGl0ZXJhdHVyZSBjb25maXJtcyB0aGUgYmVzdCBjdXJyZW50IHVuZGVyc3RhbmRpbmcuIEZhY3RvcnMgZXNzZW50aWFsIHRvIGFjaGlldmluZyBhbmQgbWVhc3VyaW5nIFZGTSBhcmUgY29uc2lkZXJlZCBpbiBkZXRhaWwgYW5kIGNsYXJpZmllZCBpbmNsdWRpbmcgYSBzZXJpZXMgb2Yga2V5IHBlcmZvcm1hbmNlIGluZGljYXRvcnMgKEtQSSkgbGlzdGVkIGJ5IEthZ2lvZ2xvdSBldCBhbC4gKDIwMDEpLiBUaGVzZSBhcmUgc2hvd24gdG8gcGVyZm9ybSBkaWZmZXJlbnRseSBmb3IgUFBQIHByb2plY3RzLiBDb25jbHVzaW9ucyBjb25maXJtIHRoYXQgaW4gcmVjZXNzaW9uLCBwcmFjdGl0aW9uZXJzIHN0aWxsIGNvbnNpZGVyIHRoZSBQUFAgcHJvY2VzcyBjb25zdGl0dXRlcyBWRk0uIENvcHlyaWdodCDCqSAyMDEzIEluZGVyc2NpZW5jZSBFbnRlcnByaXNlcyBMdGQuIiwicHVibGlzaGVyIjoiSW5kZXJzY2llbmNlIFB1Ymxpc2hlcnMiLCJpc3N1ZSI6IjIiLCJ2b2x1bWUiOiI2IiwiY29udGFpbmVyLXRpdGxlLXNob3J0IjoiIn0sImlzVGVtcG9yYXJ5IjpmYWxzZX0seyJpZCI6Ijk1NzhmNTEzLWY0MDctM2I3MS1hYmZkLWVjOTNiNGQ5OWYxYSIsIml0ZW1EYXRhIjp7InR5cGUiOiJhcnRpY2xlLWpvdXJuYWwiLCJpZCI6Ijk1NzhmNTEzLWY0MDctM2I3MS1hYmZkLWVjOTNiNGQ5OWYxYSIsInRpdGxlIjoiRXZhbHVhdGluZyBhbmQgb3B0aW1pemluZyBwZXJmb3JtYW5jZSBvZiBwdWJsaWPigJNwcml2YXRlIHBhcnRuZXJzaGlwIHByb2plY3RzIHVzaW5nIGNvcHVsYSBCYXllc2lhbiBuZXR3b3JrIiwiYXV0aG9yIjpbeyJmYW1pbHkiOiJHaG9yYmFueSIsImdpdmVuIjoiU2lhdmFzaCIsInBhcnNlLW5hbWVzIjpmYWxzZSwiZHJvcHBpbmctcGFydGljbGUiOiIiLCJub24tZHJvcHBpbmctcGFydGljbGUiOiIifSx7ImZhbWlseSI6IllvdXNlZmkiLCJnaXZlbiI6IlNhaWVkIiwicGFyc2UtbmFtZXMiOmZhbHNlLCJkcm9wcGluZy1wYXJ0aWNsZSI6IiIsIm5vbi1kcm9wcGluZy1wYXJ0aWNsZSI6IiJ9LHsiZmFtaWx5IjoiTm9vcnphaSIsImdpdmVuIjoiRXNtYXR1bGxhaCIsInBhcnNlLW5hbWVzIjpmYWxzZSwiZHJvcHBpbmctcGFydGljbGUiOiIiLCJub24tZHJvcHBpbmctcGFydGljbGUiOiIifV0sImNvbnRhaW5lci10aXRsZSI6IkVuZ2luZWVyaW5nLCBDb25zdHJ1Y3Rpb24gYW5kIEFyY2hpdGVjdHVyYWwgTWFuYWdlbWVudCIsImFjY2Vzc2VkIjp7ImRhdGUtcGFydHMiOltbMjAyNCwzLDhdXX0sIkRPSSI6IjEwLjExMDgvRUNBTS0wNS0yMDIyLTA0OTIvRlVMTC9QREYiLCJJU1NOIjoiMDk2OTk5ODgiLCJpc3N1ZWQiOnsiZGF0ZS1wYXJ0cyI6W1syMDI0LDEsMl1dfSwicGFnZSI6IjI5MC0zMjMiLCJhYnN0cmFjdCI6IlB1cnBvc2U6IEJlaW5nIGFuIGVmZmljaWVudCBtZWNoYW5pc20gZm9yIHRoZSB2YWx1ZSBvZiBtb25leSwgcHVibGlj4oCTcHJpdmF0ZSBwYXJ0bmVyc2hpcCAoUFBQKSBpcyBvbmUgb2YgdGhlIG1vc3QgcHJvbWluZW50IGFwcHJvYWNoZXMgZm9yIGluZnJhc3RydWN0dXJlIGNvbnN0cnVjdGlvbi4gSGVuY2UsIG1hbnkgY29udHJvdmVyc2llcyBhYm91dCB0aGUgcGVyZm9ybWFuY2UgZWZmZWN0aXZlbmVzcyBvZiB0aGVzZSBkZWxpdmVyeSBzeXN0ZW1zIGhhdmUgYmVlbiBkZWJhdGVkLiBUaGlzIHJlc2VhcmNoIGFpbXMgdG8gZGV2ZWxvcCBhIG5vdmVsIHBlcmZvcm1hbmNlIG1hbmFnZW1lbnQgcGVyc3BlY3RpdmUgYnkgcmV2ZWFsaW5nIHRoZSBjYXVzYWwgZWZmZWN0IG9mIGtleSBwZXJmb3JtYW5jZSBpbmRpY2F0b3JzIChLUElzKSBvbiBQUFAgaW5mcmFzdHJ1Y3R1cmVzLiBEZXNpZ24vbWV0aG9kb2xvZ3kvYXBwcm9hY2g6IFRoZSBsaXRlcmF0dXJlIHJldmlldyB3YXMgdXNlZCBpbiB0aGlzIHN0dWR5IHRvIGV4dHJhY3QgdGhlIFBQUHMgS1BJcy4gRXhwZXJ0c+KAmSBqdWRnbWVudCBhbmQgaW50ZXJ2aWV3cywgYXMgd2VsbCBhcyBxdWVzdGlvbm5haXJlcywgd2VyZSBkZXNpZ25lZCB0byBvYnRhaW4gZGF0YS4gQ29wdWxhIEJheWVzaWFuIG5ldHdvcmsgKENCTikgaGFzIGJlZW4gc2VsZWN0ZWQgdG8gYWNoaWV2ZSB0aGUgcmVzZWFyY2ggcHVycG9zZS4gQ0JOIGlzIG9uZSBvZiB0aGUgbW9zdCBwb3RlbnQgdG9vbHMgaW4gc3RhdGlzdGljcyBmb3IgYW5hbHl6aW5nIHRoZSBjYXVzYWwgcmVsYXRpb25zaGlwIG9mIGRpZmZlcmVudCBlbGVtZW50cyBhbmQgY29uc2lkZXJpbmcgdGhlaXIgcXVhbnRpdGl2ZSBpbXBhY3Qgb24gZWFjaCBvdGhlci4gQnkgdXRpbGl6aW5nIHRoaXMgdGVjaG5pcXVlIGFuZCB1c2luZyBQeXRob24gYXMgb25lIG9mIHRoZSBiZXN0IHByb2dyYW1taW5nIGxhbmd1YWdlcywgdGhpcyByZXNlYXJjaCB1c2VkIG1hY2hpbmUgbGVhcm5pbmcgbWV0aG9kcywgU0hBUCBhbmQgWEdCb29zdCwgdG8gb3B0aW1pemUgdGhlIG5ldHdvcmsuIEZpbmRpbmdzOiBUaGUgc2Vuc2l0aXZpdHkgYW5hbHlzaXMgb2YgdGhlIEtQSXMgdmVyaWZpZWQgdGhlIGNhdXNhdGlvbiBpbXBvcnRhbmNlIGluIFBQUHMgcGVyZm9ybWFuY2UgbWFuYWdlbWVudC4gVGhpcyBzdHVkeSBkZXRlcm1pbmVkIHRoZSBjYXVzYWwgc3RydWN0dXJlIG9mIEtQSXMgaW4gUFBQIHByb2plY3RzLCBhc3Nlc3NlZCBlYWNoIGluZGljYXRvcuKAmXMgcHJpb3JpdHkgdG8gcGVyZm9ybWFuY2UsIGFuZCBmb3VuZCA3IG9mIHRoZW0gYXMgYSBjcml0aWNhbCBjbHVzdGVyIHRvIG9wdGltaXplIHRoZSBuZXR3b3JrLiBUaGVzZSBLUElzIGluY2x1ZGUgaW5ub3ZhdGlvbiBmb3IgZmluYW5jaW5nLCBmZWFzaWJpbGl0eSBzdHVkeSwgbWFjcm8tZW52aXJvbm1lbnQgaW1wYWN0LCBhcHByb3ByaWF0ZSBmaW5hbmNpbmcgb3B0aW9uLCByaXNrIGlkZW50aWZpY2F0aW9uLCBhbGxvY2F0aW9uLCBzaGFyaW5nLCBhbmQgdHJhbnNmZXIsIGZpbmFuY2UgaW5mcmFzdHJ1Y3R1cmUsIGFuZCBjb21wbGlhbmNlIHdpdGggdGhlIGxlZ2FsIGFuZCByZWd1bGF0b3J5IGZyYW1ld29yay4gUHJhY3RpY2FsIGltcGxpY2F0aW9uczogSWRlbnRpZnlpbmcgdGhlIG1vc3Qgc2NlbmljIGluZGljYXRvcnMgaGVscHMgdGhlIHByaXZhdGUgc2VjdG9yIHRvIGFsbG9jYXRlIHRoZSBsaW1pdGVkIHJlc291cmNlcyBtb3JlIHJhdGlvbmFsbHkgYW5kIGNvbmNlbnRyYXRlIG9uIHRoZSBtb3N0IGluZmx1ZW50aWFsIHBhcnRzIG9mIHRoZSBwcm9qZWN0LiBJdCBhbHNvIHByb3ZpZGVzIHRoZSBLUElz4oCZIGNyaXRpY2FsIGNsdXN0ZXIgdGhhdCBzaG91bGQgYmUgY29udHJvbGxlZCBhbmQgbW9uaXRvcmVkIGNsb3NlbHkgYnkgUFBQIHByb2plY3QgbWFuYWdlcnMuIEFkZGl0aW9uYWxseSwgdGhlIHB1YmxpYyBzZWN0b3IgY2FuIGV2YWx1YXRlIHRoZSBwZXJmb3JtYW5jZSBvZiB0aGUgcHJpdmF0ZSBzZWN0b3IgbW9yZSBhY2N1cmF0ZWx5LiBGaW5hbGx5LCB0aGlzIHJlc2VhcmNoIHByb3ZpZGVzIGEgY29tcHJlaGVuc2l2ZSBjYXVzYWwgaW5zaWdodCBpbnRvIHRoZSBQUFBz4oCZIHBlcmZvcm1hbmNlIG1hbmFnZW1lbnQgdGhhdCBjYW4gYmUgdXNlZCB0byBkZXZlbG9wIG1hbmFnZW1lbnQgc3lzdGVtcyBpbiBmdXR1cmUgcmVzZWFyY2guIE9yaWdpbmFsaXR5L3ZhbHVlOiBGb3IgdGhlIGZpcnN0IHRpbWUsIHRoaXMgcmVzZWFyY2ggcHJvcG9zZXMgYSBtb2RlbCB0byBkZXRlcm1pbmUgdGhlIGNhdXNhbCBzdHJ1Y3R1cmUgb2YgS1BJcyBpbiBQUFBzIGFuZCBpbmRpY2F0ZSB0aGUgaW1wb3J0YW5jZSBvZiB0aGlzIGluc2lnaHQuIFRoZSBkZXZlbG9wZWQgaW5ub3ZhdGl2ZSBtb2RlbCBpZGVudGlmaWVzIHRoZSBLUElz4oCZIGJlaGF2aW9yIGFuZCB0YWtlcyBhIG5vbi1saW5lYXIgYXBwcm9hY2ggYmFzZWQgb24gQ0JOIGFuZCBtYWNoaW5lIGxlYXJuaW5nIG1ldGhvZHMgd2hpbGUgcHJvdmlkaW5nIHZhbHVhYmxlIGluZm9ybWF0aW9uIGZvciBjb25zdHJ1Y3Rpb24gYW5kIHBlcmZvcm1hbmNlIG1hbmFnZXJzIHRvIGFsbG9jYXRlIHJlc291cmNlcyBtb3JlIGVmZmljaWVudGx5LiIsInB1Ymxpc2hlciI6IkVtZXJhbGQgUHVibGlzaGluZyIsImlzc3VlIjoiMSIsInZvbHVtZSI6IjMxIiwiY29udGFpbmVyLXRpdGxlLXNob3J0IjoiIn0sImlzVGVtcG9yYXJ5IjpmYWxzZX1dfQ==&quot;,&quot;citationItems&quot;:[{&quot;id&quot;:&quot;c2313513-882a-38ca-b98c-4388e917bae3&quot;,&quot;itemData&quot;:{&quot;type&quot;:&quot;article-journal&quot;,&quot;id&quot;:&quot;c2313513-882a-38ca-b98c-4388e917bae3&quot;,&quot;title&quot;:&quot;From design to operations: a process management life-cycle performance measurement system for Public-Private Partnerships&quot;,&quot;author&quot;:[{&quot;family&quot;:&quot;Liu&quot;,&quot;given&quot;:&quot;Henry J.&quot;,&quot;parse-names&quot;:false,&quot;dropping-particle&quot;:&quot;&quot;,&quot;non-dropping-particle&quot;:&quot;&quot;},{&quot;family&quot;:&quot;Love&quot;,&quot;given&quot;:&quot;Peter E.D.&quot;,&quot;parse-names&quot;:false,&quot;dropping-particle&quot;:&quot;&quot;,&quot;non-dropping-particle&quot;:&quot;&quot;},{&quot;family&quot;:&quot;Smith&quot;,&quot;given&quot;:&quot;Jim&quot;,&quot;parse-names&quot;:false,&quot;dropping-particle&quot;:&quot;&quot;,&quot;non-dropping-particle&quot;:&quot;&quot;},{&quot;family&quot;:&quot;Irani&quot;,&quot;given&quot;:&quot;Zahir&quot;,&quot;parse-names&quot;:false,&quot;dropping-particle&quot;:&quot;&quot;,&quot;non-dropping-particle&quot;:&quot;&quot;},{&quot;family&quot;:&quot;Hajli&quot;,&quot;given&quot;:&quot;Nick&quot;,&quot;parse-names&quot;:false,&quot;dropping-particle&quot;:&quot;&quot;,&quot;non-dropping-particle&quot;:&quot;&quot;},{&quot;family&quot;:&quot;Sing&quot;,&quot;given&quot;:&quot;Michael C.P.&quot;,&quot;parse-names&quot;:false,&quot;dropping-particle&quot;:&quot;&quot;,&quot;non-dropping-particle&quot;:&quot;&quot;}],&quot;container-title&quot;:&quot;Production Planning &amp; Control&quot;,&quot;accessed&quot;:{&quot;date-parts&quot;:[[2024,3,8]]},&quot;DOI&quot;:&quot;10.1080/09537287.2017.1382740&quot;,&quot;ISSN&quot;:&quot;13665871&quot;,&quot;issued&quot;:{&quot;date-parts&quot;:[[2018,1,2]]},&quot;page&quot;:&quot;68-83&quot;,&quot;abstract&quot;:&quot;Public–Private Partnerships (PPPs) have become a critical vehicle for delivering infrastructure worldwide. Yet, the use of such a procurement strategy has received considerable criticism, as they have been prone to experiencing time/cost overruns and during their operation poorly managed. A key issue contributing to the poor performance of PPPs is the paucity of an effective and comprehensive performance measurement system. There has been a tendency for the performance of PPPs to be measured based on their ex-post criteria of time, cost and quality. Such criteria do not accommodate the complexities and lifecycle of an asset. In addressing this problem, the methodology of sequential triangulation is used to develop and examine the effectiveness of a ‘Process Management Life Cycle Performance Measurement System’. The research provides public authorities and private-sector entities embarking on PPPs with a robust mechanism to effectively measure, control and manage their projects’ life cycle performances, ensuring the assets are ‘future proofed’.&quot;,&quot;publisher&quot;:&quot;Taylor and Francis Ltd.&quot;,&quot;issue&quot;:&quot;1&quot;,&quot;volume&quot;:&quot;29&quot;,&quot;container-title-short&quot;:&quot;&quot;},&quot;isTemporary&quot;:false},{&quot;id&quot;:&quot;3e806aa0-a5bd-33fa-a50d-d5e32ab65c3f&quot;,&quot;itemData&quot;:{&quot;type&quot;:&quot;article-journal&quot;,&quot;id&quot;:&quot;3e806aa0-a5bd-33fa-a50d-d5e32ab65c3f&quot;,&quot;title&quot;:&quot;Praxis of Performance Measurement in Public-Private Partnerships: Moving beyond the Iron Triangle&quot;,&quot;author&quot;:[{&quot;family&quot;:&quot;Liu&quot;,&quot;given&quot;:&quot;Junxiao&quot;,&quot;parse-names&quot;:false,&quot;dropping-particle&quot;:&quot;&quot;,&quot;non-dropping-particle&quot;:&quot;&quot;},{&quot;family&quot;:&quot;Love&quot;,&quot;given&quot;:&quot;Peter E. D.&quot;,&quot;parse-names&quot;:false,&quot;dropping-particle&quot;:&quot;&quot;,&quot;non-dropping-particle&quot;:&quot;&quot;},{&quot;family&quot;:&quot;Smith&quot;,&quot;given&quot;:&quot;Jim&quot;,&quot;parse-names&quot;:false,&quot;dropping-particle&quot;:&quot;&quot;,&quot;non-dropping-particle&quot;:&quot;&quot;},{&quot;family&quot;:&quot;Matthews&quot;,&quot;given&quot;:&quot;Jane&quot;,&quot;parse-names&quot;:false,&quot;dropping-particle&quot;:&quot;&quot;,&quot;non-dropping-particle&quot;:&quot;&quot;},{&quot;family&quot;:&quot;Sing&quot;,&quot;given&quot;:&quot;Chun-Pong&quot;,&quot;parse-names&quot;:false,&quot;dropping-particle&quot;:&quot;&quot;,&quot;non-dropping-particle&quot;:&quot;&quot;}],&quot;container-title&quot;:&quot;Journal of Management in Engineering&quot;,&quot;accessed&quot;:{&quot;date-parts&quot;:[[2024,3,8]]},&quot;DOI&quot;:&quot;10.1061/(ASCE)ME.1943-5479.0000433&quot;,&quot;ISSN&quot;:&quot;0742-597X&quot;,&quot;issued&quot;:{&quot;date-parts&quot;:[[2016,7]]},&quot;abstract&quot;:&quot;An effective and efficient performance measurement is deemed to be pivotal for ensuring owners' and stakeholders' needs are being met throughout a project's lifecycle. To determine the nature of performance measurement in Australian public-private partnerships (PPPs), an interpretivist approach that utilized semistructured interviews was undertaken in the State of Western Australia. A total of 25 interviews were conducted with key stakeholders and it was revealed that there was a proclivity for performance measurements during design and construction to focus on traditional ex ante and ex post evaluations that were aligned to the conventional iron triangle: time, cost, and quality (TCQ). However, there was widespread consensus among the interviewees that the traditional TCQ approach was too simplistic to capture the inherent complexities associated with social infrastructure PPPs. In addressing this issue the analysis indicates that process-based lifecycle performance measurement that strategically places an emphasis on value for money (VfM) should be introduced into PPPs to replace traditional ex ante and ex post evaluations. It is suggested that this type of measurement can be integrated with a broader VfM assessment and a series of key performance indicators to enable the public and private sectors to improve their performance throughout a project's lifecycle. The empirical analysis provides the foundations for developing a performance measurement that can ensure assets are future proofed over their lifecycles.&quot;,&quot;publisher&quot;:&quot;American Society of Civil Engineers (ASCE)&quot;,&quot;issue&quot;:&quot;4&quot;,&quot;volume&quot;:&quot;32&quot;,&quot;container-title-short&quot;:&quot;&quot;},&quot;isTemporary&quot;:false},{&quot;id&quot;:&quot;e151a781-e1d8-3053-b642-65dca39870ec&quot;,&quot;itemData&quot;:{&quot;type&quot;:&quot;article-journal&quot;,&quot;id&quot;:&quot;e151a781-e1d8-3053-b642-65dca39870ec&quot;,&quot;title&quot;:&quot;Performance indicators for public private partnership (PPP) projects in Malaysia&quot;,&quot;author&quot;:[{&quot;family&quot;:&quot;Mohamad&quot;,&quot;given&quot;:&quot;Rosnani&quot;,&quot;parse-names&quot;:false,&quot;dropping-particle&quot;:&quot;&quot;,&quot;non-dropping-particle&quot;:&quot;&quot;},{&quot;family&quot;:&quot;Ismail&quot;,&quot;given&quot;:&quot;Suhaiza&quot;,&quot;parse-names&quot;:false,&quot;dropping-particle&quot;:&quot;&quot;,&quot;non-dropping-particle&quot;:&quot;&quot;},{&quot;family&quot;:&quot;Mohd Said&quot;,&quot;given&quot;:&quot;Julia&quot;,&quot;parse-names&quot;:false,&quot;dropping-particle&quot;:&quot;&quot;,&quot;non-dropping-particle&quot;:&quot;&quot;}],&quot;container-title&quot;:&quot;Journal of economic and administrative sciences&quot;,&quot;accessed&quot;:{&quot;date-parts&quot;:[[2024,3,8]]},&quot;DOI&quot;:&quot;10.1108/JEAS-04-2017-0018&quot;,&quot;ISSN&quot;:&quot;1026-4116&quot;,&quot;issued&quot;:{&quot;date-parts&quot;:[[2018,6,19]]},&quot;page&quot;:&quot;137-152&quot;,&quot;abstract&quot;:&quot;Purpose – The purpose of this paper is twofold: first, to identify the important performance indicators used in assessing public private partnership (PPP) performance in terms of the two aspects of PPP which are “financing and markets” and “innovation and learnings”; and second, to investigate the differences in the perception between public and private sectors on the importance of performance indicators in terms of the two aspects of PPP. Design/methodology/approach – Using a questionnaire survey, 237 completed questionnaires were received representing 51.52 per cent response rate. In examining the importance of performance indicators, the descriptive statistical tests of mean, standard deviation and mean score ranking were used. The independent t-tests were conducted to investigate the differences in the perceptions between the two respondents’ groups on the importance of performance indicators. Findings – In relation to the two areas of indicators used in assessing PPP performance, the findings show that the top three important performance indicators for financing and markets are: “Operational cost”, “Construction cost” and “Construction period”. While the top three important performance indicators for innovation and learning are: “Technology innovation”, “Employee training” and “Financial innovation”. In terms of the differences in the perceptions between the public and private sector groups, the test results indicate that there is only one significant statistical difference for each aspect of performance indicators. Originality/value – This study offers empirical evidence on key financial performance indicators for PPP projects as perceived by two key parties in a PPP contract that are public and private sectors.&quot;,&quot;publisher&quot;:&quot;Emerald&quot;,&quot;issue&quot;:&quot;2&quot;,&quot;volume&quot;:&quot;34&quot;,&quot;container-title-short&quot;:&quot;&quot;},&quot;isTemporary&quot;:false},{&quot;id&quot;:&quot;1da627db-aa72-36fa-94bf-b28c0ec595ff&quot;,&quot;itemData&quot;:{&quot;type&quot;:&quot;article-journal&quot;,&quot;id&quot;:&quot;1da627db-aa72-36fa-94bf-b28c0ec595ff&quot;,&quot;title&quot;:&quot;BIM-based solution to enhance the performance of public-private partnership construction projects using copula bayesian network&quot;,&quot;author&quot;:[{&quot;family&quot;:&quot;Ghorbany&quot;,&quot;given&quot;:&quot;Siavash&quot;,&quot;parse-names&quot;:false,&quot;dropping-particle&quot;:&quot;&quot;,&quot;non-dropping-particle&quot;:&quot;&quot;},{&quot;family&quot;:&quot;Noorzai&quot;,&quot;given&quot;:&quot;Esmatullah&quot;,&quot;parse-names&quot;:false,&quot;dropping-particle&quot;:&quot;&quot;,&quot;non-dropping-particle&quot;:&quot;&quot;},{&quot;family&quot;:&quot;Yousefi&quot;,&quot;given&quot;:&quot;Saied&quot;,&quot;parse-names&quot;:false,&quot;dropping-particle&quot;:&quot;&quot;,&quot;non-dropping-particle&quot;:&quot;&quot;}],&quot;container-title&quot;:&quot;Expert Systems with Applications&quot;,&quot;container-title-short&quot;:&quot;Expert Syst Appl&quot;,&quot;accessed&quot;:{&quot;date-parts&quot;:[[2024,3,8]]},&quot;DOI&quot;:&quot;10.1016/J.ESWA.2023.119501&quot;,&quot;ISSN&quot;:&quot;0957-4174&quot;,&quot;issued&quot;:{&quot;date-parts&quot;:[[2023,4,15]]},&quot;page&quot;:&quot;119501&quot;,&quot;abstract&quot;:&quot;Public-private partnerships (PPPs) are efficient methods for constructing infrastructures that create many opportunities, specifically in financial crises. However, the cost/time overruns have raised many problems in these projects that show their feeble performance. That said, optimizing the key performance indicators (KPIs) have been neglected as a crucial part of performance enhancement. Therefore, analyzing and proposing a Building Information Modeling (BIM) based model to improve KPIs condition have been chosen as the main objective of this research. In this research, the Copula Bayesian Network (CBN) has been selected as a robust statistical technique to determine causal structure ability and estimate the variables’ impact on each other. Unlike similar research, this study has used Python programming, Shapley Additive exPlanations (SHAP), and Extreme Gradient Boosting (XGBoost) to comprehensively analyze CBN and provide quantitative analysis to assess the BIM impact on PPPs. This research has estimated the influence of BIM on PPPs’ performance and extracted the most prominent KPIs in BIM enabling conditions, including the feasibility study, finance/cost performance, appropriate financing option, risk identification, allocation, sharing, and transfer, finance infrastructure, and compliance to the legal and regulatory framework. This study proved that BIM could improve PPPs performance by 28.9% on average. The outcome of this research helps the private sector to gain a comprehensive perspective on implementing BIM and its effects on PPP projects and gives an insight into BIM's importance and efficiency in solving critical PPP issues for future researchers.&quot;,&quot;publisher&quot;:&quot;Pergamon&quot;,&quot;volume&quot;:&quot;216&quot;},&quot;isTemporary&quot;:false},{&quot;id&quot;:&quot;99f8c633-1c18-328e-91db-4ad66df35187&quot;,&quot;itemData&quot;:{&quot;type&quot;:&quot;article-journal&quot;,&quot;id&quot;:&quot;99f8c633-1c18-328e-91db-4ad66df35187&quot;,&quot;title&quot;:&quot;Evaluating and optimizing performance of public–private partnership projects using copula Bayesian network&quot;,&quot;author&quot;:[{&quot;family&quot;:&quot;Ghorbany&quot;,&quot;given&quot;:&quot;Siavash&quot;,&quot;parse-names&quot;:false,&quot;dropping-particle&quot;:&quot;&quot;,&quot;non-dropping-particle&quot;:&quot;&quot;},{&quot;family&quot;:&quot;Yousefi&quot;,&quot;given&quot;:&quot;Saied&quot;,&quot;parse-names&quot;:false,&quot;dropping-particle&quot;:&quot;&quot;,&quot;non-dropping-particle&quot;:&quot;&quot;},{&quot;family&quot;:&quot;Noorzai&quot;,&quot;given&quot;:&quot;Esmatullah&quot;,&quot;parse-names&quot;:false,&quot;dropping-particle&quot;:&quot;&quot;,&quot;non-dropping-particle&quot;:&quot;&quot;}],&quot;container-title&quot;:&quot;Engineering, Construction and Architectural Management&quot;,&quot;accessed&quot;:{&quot;date-parts&quot;:[[2024,3,8]]},&quot;DOI&quot;:&quot;10.1108/ECAM-05-2022-0492/FULL/XML&quot;,&quot;ISSN&quot;:&quot;09699988&quot;,&quot;issued&quot;:{&quot;date-parts&quot;:[[2024,1,2]]},&quot;page&quot;:&quot;290-323&quot;,&quot;abstract&quot;:&quot;Purpose: Being an efficient mechanism for the value of money, public–private partnership (PPP) is one of the most prominent approaches for infrastructure construction. Hence, many controversies about the performance effectiveness of these delivery systems have been debated. This research aims to develop a novel performance management perspective by revealing the causal effect of key performance indicators (KPIs) on PPP infrastructures. Design/methodology/approach: The literature review was used in this study to extract the PPPs KPIs. Experts’ judgment and interviews, as well as questionnaires, were designed to obtain data. Copula Bayesian network (CBN) has been selected to achieve the research purpose. CBN is one of the most potent tools in statistics for analyzing the causal relationship of different elements and considering their quantitive impact on each other. By utilizing this technique and using Python as one of the best programming languages, this research used machine learning methods, SHAP and XGBoost, to optimize the network. Findings: The sensitivity analysis of the KPIs verified the causation importance in PPPs performance management. This study determined the causal structure of KPIs in PPP projects, assessed each indicator’s priority to performance, and found 7 of them as a critical cluster to optimize the network. These KPIs include innovation for financing, feasibility study, macro-environment impact, appropriate financing option, risk identification, allocation, sharing, and transfer, finance infrastructure, and compliance with the legal and regulatory framework. Practical implications: Identifying the most scenic indicators helps the private sector to allocate the limited resources more rationally and concentrate on the most influential parts of the project. It also provides the KPIs’ critical cluster that should be controlled and monitored closely by PPP project managers. Additionally, the public sector can evaluate the performance of the private sector more accurately. Finally, this research provides a comprehensive causal insight into the PPPs’ performance management that can be used to develop management systems in future research. Originality/value: For the first time, this research proposes a model to determine the causal structure of KPIs in PPPs and indicate the importance of this insight. The developed innovative model identifies the KPIs’ behavior and takes a non-linear approach based on CBN and machine learning methods while providing valuable information for construction and performance managers to allocate resources more efficiently.&quot;,&quot;publisher&quot;:&quot;Emerald Publishing&quot;,&quot;issue&quot;:&quot;1&quot;,&quot;volume&quot;:&quot;31&quot;,&quot;container-title-short&quot;:&quot;&quot;},&quot;isTemporary&quot;:false},{&quot;id&quot;:&quot;18d396f7-ef0b-3987-a33a-884c73c28bf0&quot;,&quot;itemData&quot;:{&quot;type&quot;:&quot;article-journal&quot;,&quot;id&quot;:&quot;18d396f7-ef0b-3987-a33a-884c73c28bf0&quot;,&quot;title&quot;:&quot;Criteria in Selecting Key Performance Indicators for Public Private Partnership (PPP) Projects&quot;,&quot;author&quot;:[{&quot;family&quot;:&quot;Lop&quot;,&quot;given&quot;:&quot;Nor Suzila&quot;,&quot;parse-names&quot;:false,&quot;dropping-particle&quot;:&quot;&quot;,&quot;non-dropping-particle&quot;:&quot;&quot;},{&quot;family&quot;:&quot;Ismail&quot;,&quot;given&quot;:&quot;Kharizam&quot;,&quot;parse-names&quot;:false,&quot;dropping-particle&quot;:&quot;&quot;,&quot;non-dropping-particle&quot;:&quot;&quot;}],&quot;container-title&quot;:&quot;International Journal of Sustainable Construction Engineering and Technology&quot;,&quot;accessed&quot;:{&quot;date-parts&quot;:[[2024,3,8]]},&quot;DOI&quot;:&quot;10.30880/ijscet.2023.14.03.026&quot;,&quot;ISSN&quot;:&quot;2180-3242&quot;,&quot;URL&quot;:&quot;https://publisher.uthm.edu.my/ojs/index.php/IJSCET/article/view/15029&quot;,&quot;issued&quot;:{&quot;date-parts&quot;:[[2023,9,21]]},&quot;page&quot;:&quot;299-308&quot;,&quot;abstract&quot;:&quot;Public Private Partnership (PPP) is conceptualised as a performance-based procurement in which concessionaires are contracted to provide efficient facilities and services to the government. The quality of the facilities and services provided by the concessionaires will be assessed using key performance indicators (KPIs). This is for determining the level of performance against the agreed level of standards as expected by the government. However, most of the PPP projects are currently facing the difficulties in meeting the expectation. It is due to several issues such as lack of methods for measuring the KPIs, the lack of understanding of the KPI implementation, project performance not reflecting the actual performance (physical) on site, the absence of a weightage system on KPIs, and inconsistent of works performance. These shortcomings have led to the difficulty in determining the performance level of the PPP projects. Therefore, this research aims to identify the important criteria for selecting KPIs for PPP project and to determine the implications on the absence of important criteria in selecting PPP project KPIs. Empirical research using case studies via semi-structured interviews technique were conducted within PPP stakeholders. The important criteria were determined from the data obtained from thirty-two (32) semi-structured interviews conducted across six (6) case studies. The results indicate 11 important criteria to be considered when establishing the KPIs for PPP projects.  The findings of this research may benefit practitioners in setting the criteria in selecting appropriate KPIs for the implementation of PPP project during operational and maintenance phase.&quot;,&quot;issue&quot;:&quot;3&quot;,&quot;volume&quot;:&quot;14&quot;,&quot;container-title-short&quot;:&quot;&quot;},&quot;isTemporary&quot;:false},{&quot;id&quot;:&quot;ad04a616-1d95-3169-9108-4948b640b01d&quot;,&quot;itemData&quot;:{&quot;type&quot;:&quot;article-journal&quot;,&quot;id&quot;:&quot;ad04a616-1d95-3169-9108-4948b640b01d&quot;,&quot;title&quot;:&quot;A Polemic On Defects Liability In Public Private Partnership (PPP) Project&quot;,&quot;author&quot;:[{&quot;family&quot;:&quot;Hashim&quot;,&quot;given&quot;:&quot;Hasnan&quot;,&quot;parse-names&quot;:false,&quot;dropping-particle&quot;:&quot;&quot;,&quot;non-dropping-particle&quot;:&quot;&quot;},{&quot;family&quot;:&quot;Che-Ani&quot;,&quot;given&quot;:&quot;A I&quot;,&quot;parse-names&quot;:false,&quot;dropping-particle&quot;:&quot;&quot;,&quot;non-dropping-particle&quot;:&quot;&quot;},{&quot;family&quot;:&quot;Hashim&quot;,&quot;given&quot;:&quot;H&quot;,&quot;parse-names&quot;:false,&quot;dropping-particle&quot;:&quot;&quot;,&quot;non-dropping-particle&quot;:&quot;&quot;},{&quot;family&quot;:&quot;Che-ani&quot;,&quot;given&quot;:&quot;A I&quot;,&quot;parse-names&quot;:false,&quot;dropping-particle&quot;:&quot;&quot;,&quot;non-dropping-particle&quot;:&quot;&quot;}],&quot;container-title&quot;:&quot;Journal of Engineering Science and Technology Special Issue on ISSC&quot;,&quot;accessed&quot;:{&quot;date-parts&quot;:[[2024,3,8]]},&quot;URL&quot;:&quot;https://www.researchgate.net/publication/319016617&quot;,&quot;issued&quot;:{&quot;date-parts&quot;:[[2016]]},&quot;page&quot;:&quot;219-227&quot;,&quot;abstract&quot;:&quot;Construction risk in Public Private Partnership (PPP) produced the highest risk factors compared to other development stages. Construction defect in PPP project often reported among the common construction risk that affected the project performance of completed facility. A serious attention about defect liability could prevent any impact of completed facility especially during project handing over to avoid any consequences towards time and operational performances. Without specific reference on defect liability, it has created a polemic on their contract principles and effectiveness. Within that scenario, the objective of this study is to identify the issues pertaining to defect liability with associated risk factors and consequences which give effects toward the project performance. A qualitative approach was used to analyse literature reviews to provide a basis for improvement of PPP project specifically in Malaysia context. The publications related to PPP project performance were reviewed where the information was classified into three sector which are issues, risk factor and possible effects. The Malaysia PPP structure model was highlighted as an evidence to support the reviews. The findings showed that the polemics arise due to the lacking of guidelines and legal documents in discussing the defects liability. Hence, the study had recommended four resolutions to overcome the issues such as specify defect liability time frame, develop defect management framework, monitor the transition period during project hand over and improvise quality assurance and quality control in order to sustain the service level during the operation of completed facilities.&quot;,&quot;container-title-short&quot;:&quot;&quot;},&quot;isTemporary&quot;:false},{&quot;id&quot;:&quot;b708696e-b3bd-3d0e-a46e-64f1eec49274&quot;,&quot;itemData&quot;:{&quot;type&quot;:&quot;article-journal&quot;,&quot;id&quot;:&quot;b708696e-b3bd-3d0e-a46e-64f1eec49274&quot;,&quot;title&quot;:&quot;Do public–private partnerships achieve better time and cost performance than regular contracts?&quot;,&quot;author&quot;:[{&quot;family&quot;:&quot;Verweij&quot;,&quot;given&quot;:&quot;Stefan&quot;,&quot;parse-names&quot;:false,&quot;dropping-particle&quot;:&quot;&quot;,&quot;non-dropping-particle&quot;:&quot;&quot;},{&quot;family&quot;:&quot;Meerkerk&quot;,&quot;given&quot;:&quot;Ingmar&quot;,&quot;parse-names&quot;:false,&quot;dropping-particle&quot;:&quot;&quot;,&quot;non-dropping-particle&quot;:&quot;van&quot;}],&quot;container-title&quot;:&quot;Public Money &amp; Management&quot;,&quot;accessed&quot;:{&quot;date-parts&quot;:[[2024,3,8]]},&quot;DOI&quot;:&quot;10.1080/09540962.2020.1752011&quot;,&quot;ISSN&quot;:&quot;14679302&quot;,&quot;URL&quot;:&quot;https://www.tandfonline.com/doi/abs/10.1080/09540962.2020.1752011&quot;,&quot;issued&quot;:{&quot;date-parts&quot;:[[2021]]},&quot;page&quot;:&quot;286-295&quot;,&quot;abstract&quot;:&quot;Public–private partnerships (PPPs) are popular, particularly for the development and management of transport infrastructure (for example Little, 2011). In Europe, transport is the largest PPP secto...&quot;,&quot;publisher&quot;:&quot;Routledge&quot;,&quot;issue&quot;:&quot;4&quot;,&quot;volume&quot;:&quot;41&quot;,&quot;container-title-short&quot;:&quot;&quot;},&quot;isTemporary&quot;:false},{&quot;id&quot;:&quot;73fb87b8-71f1-3993-9324-529b09326fd8&quot;,&quot;itemData&quot;:{&quot;type&quot;:&quot;article-journal&quot;,&quot;id&quot;:&quot;73fb87b8-71f1-3993-9324-529b09326fd8&quot;,&quot;title&quot;:&quot;Evaluation of private sector participation models in highway infrastructure in India – a system dynamics approach&quot;,&quot;author&quot;:[{&quot;family&quot;:&quot;Iyer&quot;,&quot;given&quot;:&quot;K. C.&quot;,&quot;parse-names&quot;:false,&quot;dropping-particle&quot;:&quot;&quot;,&quot;non-dropping-particle&quot;:&quot;&quot;},{&quot;family&quot;:&quot;Balamurugan&quot;,&quot;given&quot;:&quot;R.&quot;,&quot;parse-names&quot;:false,&quot;dropping-particle&quot;:&quot;&quot;,&quot;non-dropping-particle&quot;:&quot;&quot;}],&quot;container-title&quot;:&quot;Journal of Advances in Management Research&quot;,&quot;accessed&quot;:{&quot;date-parts&quot;:[[2024,3,8]]},&quot;DOI&quot;:&quot;10.1108/97279810680001238/FULL/XML&quot;,&quot;ISSN&quot;:&quot;20493207&quot;,&quot;issued&quot;:{&quot;date-parts&quot;:[[2006,1,1]]},&quot;page&quot;:&quot;44-58&quot;,&quot;abstract&quot;:&quot;A good and efficient road network forms the primary infrastructure that propels the development process in a country. There has been a rapid increase in the demand for highway infrastructure in India as freight traffic increased 180 times and passenger traffic increased 132 times between 1951 and 2000, whereas the total length of the road has just gone up by 8 times for the same period. Further to this, with the conventional way of depending on Government fiscal budgets for development of highway infrastructure having become impractical, Private Sector Participation &amp;lpar;PSP&amp;rpar; is the only effective solution to meet the rising infrastructure demands. Private sector participation in highway infrastructure projects in India has been observed presently under two major formats&amp;colon; BOT – Toll based and BOT – Annuity based models. BOT – Toll based model has been seen to be a failure in terms of expected returns to the concessionaire whereas the relatively newer Annuity model has been found to be attractive to the private sector. However, there exists an ambiguity whith respect to their suitability in a given case and in decision&amp;hyphen;making. Using System Dynamics approach a framework is developed that would enable the decision maker to decide particular type of prievate sector participation &amp;lpar;PSP&amp;rpar; m odel for a given highway project. It is observed that the concessionaire&amp;rsquo;s desired rate of return and the traffic growth projections are the key parameters in selection of PSP model.&quot;,&quot;publisher&quot;:&quot;Emerald Group Publishing Ltd.&quot;,&quot;issue&quot;:&quot;1&quot;,&quot;volume&quot;:&quot;3&quot;,&quot;container-title-short&quot;:&quot;&quot;},&quot;isTemporary&quot;:false},{&quot;id&quot;:&quot;e68d1ac3-bf56-3092-aa1e-723039a68c6b&quot;,&quot;itemData&quot;:{&quot;type&quot;:&quot;article-journal&quot;,&quot;id&quot;:&quot;e68d1ac3-bf56-3092-aa1e-723039a68c6b&quot;,&quot;title&quot;:&quot;Public private partnerships, reevaluating value for money&quot;,&quot;author&quot;:[{&quot;family&quot;:&quot;Eadie&quot;,&quot;given&quot;:&quot;Robert&quot;,&quot;parse-names&quot;:false,&quot;dropping-particle&quot;:&quot;&quot;,&quot;non-dropping-particle&quot;:&quot;&quot;},{&quot;family&quot;:&quot;Millar&quot;,&quot;given&quot;:&quot;Phillip&quot;,&quot;parse-names&quot;:false,&quot;dropping-particle&quot;:&quot;&quot;,&quot;non-dropping-particle&quot;:&quot;&quot;},{&quot;family&quot;:&quot;Toner&quot;,&quot;given&quot;:&quot;Luke&quot;,&quot;parse-names&quot;:false,&quot;dropping-particle&quot;:&quot;&quot;,&quot;non-dropping-particle&quot;:&quot;&quot;}],&quot;container-title&quot;:&quot;International Journal of Procurement Management&quot;,&quot;accessed&quot;:{&quot;date-parts&quot;:[[2024,3,8]]},&quot;DOI&quot;:&quot;10.1504/IJPM.2013.052467&quot;,&quot;ISSN&quot;:&quot;17538440&quot;,&quot;issued&quot;:{&quot;date-parts&quot;:[[2013]]},&quot;page&quot;:&quot;152-169&quot;,&quot;abstract&quot;:&quot;Recession imposes significant pressures on resources, efficiency and effectiveness requiring inevitably, a detailed consideration of what constitutes the current understanding of value for money (VFM). Although a frequently quoted term, the literature indicates the historical development and understanding of VFM within the public private partnering (PPP) context is ambiguous, offering competing understandings. Against this background the study presents, analyses and evaluates quantitative and qualitative data obtained from 50 companies that participated in a web-based survey. Its purpose determined if contractors considered the PPP process constituted VFM. Practitioners' responses resolved ambiguities around VFM and established which literature confirms the best current understanding. Factors essential to achieving and measuring VFM are considered in detail and clarified including a series of key performance indicators (KPI) listed by Kagioglou et al. (2001). These are shown to perform differently for PPP projects. Conclusions confirm that in recession, practitioners still consider the PPP process constitutes VFM. Copyright © 2013 Inderscience Enterprises Ltd.&quot;,&quot;publisher&quot;:&quot;Inderscience Publishers&quot;,&quot;issue&quot;:&quot;2&quot;,&quot;volume&quot;:&quot;6&quot;,&quot;container-title-short&quot;:&quot;&quot;},&quot;isTemporary&quot;:false},{&quot;id&quot;:&quot;9578f513-f407-3b71-abfd-ec93b4d99f1a&quot;,&quot;itemData&quot;:{&quot;type&quot;:&quot;article-journal&quot;,&quot;id&quot;:&quot;9578f513-f407-3b71-abfd-ec93b4d99f1a&quot;,&quot;title&quot;:&quot;Evaluating and optimizing performance of public–private partnership projects using copula Bayesian network&quot;,&quot;author&quot;:[{&quot;family&quot;:&quot;Ghorbany&quot;,&quot;given&quot;:&quot;Siavash&quot;,&quot;parse-names&quot;:false,&quot;dropping-particle&quot;:&quot;&quot;,&quot;non-dropping-particle&quot;:&quot;&quot;},{&quot;family&quot;:&quot;Yousefi&quot;,&quot;given&quot;:&quot;Saied&quot;,&quot;parse-names&quot;:false,&quot;dropping-particle&quot;:&quot;&quot;,&quot;non-dropping-particle&quot;:&quot;&quot;},{&quot;family&quot;:&quot;Noorzai&quot;,&quot;given&quot;:&quot;Esmatullah&quot;,&quot;parse-names&quot;:false,&quot;dropping-particle&quot;:&quot;&quot;,&quot;non-dropping-particle&quot;:&quot;&quot;}],&quot;container-title&quot;:&quot;Engineering, Construction and Architectural Management&quot;,&quot;accessed&quot;:{&quot;date-parts&quot;:[[2024,3,8]]},&quot;DOI&quot;:&quot;10.1108/ECAM-05-2022-0492/FULL/PDF&quot;,&quot;ISSN&quot;:&quot;09699988&quot;,&quot;issued&quot;:{&quot;date-parts&quot;:[[2024,1,2]]},&quot;page&quot;:&quot;290-323&quot;,&quot;abstract&quot;:&quot;Purpose: Being an efficient mechanism for the value of money, public–private partnership (PPP) is one of the most prominent approaches for infrastructure construction. Hence, many controversies about the performance effectiveness of these delivery systems have been debated. This research aims to develop a novel performance management perspective by revealing the causal effect of key performance indicators (KPIs) on PPP infrastructures. Design/methodology/approach: The literature review was used in this study to extract the PPPs KPIs. Experts’ judgment and interviews, as well as questionnaires, were designed to obtain data. Copula Bayesian network (CBN) has been selected to achieve the research purpose. CBN is one of the most potent tools in statistics for analyzing the causal relationship of different elements and considering their quantitive impact on each other. By utilizing this technique and using Python as one of the best programming languages, this research used machine learning methods, SHAP and XGBoost, to optimize the network. Findings: The sensitivity analysis of the KPIs verified the causation importance in PPPs performance management. This study determined the causal structure of KPIs in PPP projects, assessed each indicator’s priority to performance, and found 7 of them as a critical cluster to optimize the network. These KPIs include innovation for financing, feasibility study, macro-environment impact, appropriate financing option, risk identification, allocation, sharing, and transfer, finance infrastructure, and compliance with the legal and regulatory framework. Practical implications: Identifying the most scenic indicators helps the private sector to allocate the limited resources more rationally and concentrate on the most influential parts of the project. It also provides the KPIs’ critical cluster that should be controlled and monitored closely by PPP project managers. Additionally, the public sector can evaluate the performance of the private sector more accurately. Finally, this research provides a comprehensive causal insight into the PPPs’ performance management that can be used to develop management systems in future research. Originality/value: For the first time, this research proposes a model to determine the causal structure of KPIs in PPPs and indicate the importance of this insight. The developed innovative model identifies the KPIs’ behavior and takes a non-linear approach based on CBN and machine learning methods while providing valuable information for construction and performance managers to allocate resources more efficiently.&quot;,&quot;publisher&quot;:&quot;Emerald Publishing&quot;,&quot;issue&quot;:&quot;1&quot;,&quot;volume&quot;:&quot;31&quot;,&quot;container-title-short&quot;:&quot;&quot;},&quot;isTemporary&quot;:false}]},{&quot;citationID&quot;:&quot;MENDELEY_CITATION_a8704b62-3b3a-44a5-8b66-18121e045b69&quot;,&quot;properties&quot;:{&quot;noteIndex&quot;:0},&quot;isEdited&quot;:false,&quot;manualOverride&quot;:{&quot;isManuallyOverridden&quot;:true,&quot;citeprocText&quot;:&quot;(Shen et al. 2016; Liang and Wang 2019; Wang et al. 2020a; Xu et al. 2020; Hu et al. 2021; Wang et al. 2023a; Wang et al. 2023b)&quot;,&quot;manualOverrideText&quot;:&quot;Shen et al. (2016); Liang and Wang (2019); Wang et al. (2020); Xu et al. (2020); Hu et al. (2021); and Wang et al. (2023a and 2023b)&quot;},&quot;citationTag&quot;:&quot;MENDELEY_CITATION_v3_eyJjaXRhdGlvbklEIjoiTUVOREVMRVlfQ0lUQVRJT05fYTg3MDRiNjItM2IzYS00NGE1LThiNjYtMTgxMjFlMDQ1YjY5IiwicHJvcGVydGllcyI6eyJub3RlSW5kZXgiOjB9LCJpc0VkaXRlZCI6ZmFsc2UsIm1hbnVhbE92ZXJyaWRlIjp7ImlzTWFudWFsbHlPdmVycmlkZGVuIjp0cnVlLCJjaXRlcHJvY1RleHQiOiIoU2hlbiBldCBhbC4gMjAxNjsgTGlhbmcgYW5kIFdhbmcgMjAxOTsgV2FuZyBldCBhbC4gMjAyMGE7IFh1IGV0IGFsLiAyMDIwOyBIdSBldCBhbC4gMjAyMTsgV2FuZyBldCBhbC4gMjAyM2E7IFdhbmcgZXQgYWwuIDIwMjNiKSIsIm1hbnVhbE92ZXJyaWRlVGV4dCI6IlNoZW4gZXQgYWwuICgyMDE2KTsgTGlhbmcgYW5kIFdhbmcgKDIwMTkpOyBXYW5nIGV0IGFsLiAoMjAyMCk7IFh1IGV0IGFsLiAoMjAyMCk7IEh1IGV0IGFsLiAoMjAyMSk7IGFuZCBXYW5nIGV0IGFsLiAoMjAyM2EgYW5kIDIwMjNiKSJ9LCJjaXRhdGlvbkl0ZW1zIjpbeyJpZCI6IjVlMzcxMzFmLTMwZDctMzZhNy05MThmLTlmNGY3OWI3MWMzMiIsIml0ZW1EYXRhIjp7InR5cGUiOiJhcnRpY2xlLWpvdXJuYWwiLCJpZCI6IjVlMzcxMzFmLTMwZDctMzZhNy05MThmLTlmNGY3OWI3MWMzMiIsInRpdGxlIjoiR292ZXJubWVudCBlcXVpdHkgaW52ZXN0bWVudCwgZWZmZWN0aXZlIGNvbW11bmljYXRpb24gYW5kIHB1YmxpYyBwcml2YXRlIHBhcnRuZXJzaGlwIChQUFApIHBlcmZvcm1hbmNlOiBldmlkZW5jZSBmcm9tIENoaW5hIiwiYXV0aG9yIjpbeyJmYW1pbHkiOiJIdSIsImdpdmVuIjoiWmhlbiIsInBhcnNlLW5hbWVzIjpmYWxzZSwiZHJvcHBpbmctcGFydGljbGUiOiIiLCJub24tZHJvcHBpbmctcGFydGljbGUiOiIifSx7ImZhbWlseSI6IkxpIiwiZ2l2ZW4iOiJRaWFubWVuZyIsInBhcnNlLW5hbWVzIjpmYWxzZSwiZHJvcHBpbmctcGFydGljbGUiOiIiLCJub24tZHJvcHBpbmctcGFydGljbGUiOiIifSx7ImZhbWlseSI6IkxpdSIsImdpdmVuIjoiVGluZ3RpbmciLCJwYXJzZS1uYW1lcyI6ZmFsc2UsImRyb3BwaW5nLXBhcnRpY2xlIjoiIiwibm9uLWRyb3BwaW5nLXBhcnRpY2xlIjoiIn0seyJmYW1pbHkiOiJXYW5nIiwiZ2l2ZW4iOiJMdSIsInBhcnNlLW5hbWVzIjpmYWxzZSwiZHJvcHBpbmctcGFydGljbGUiOiIiLCJub24tZHJvcHBpbmctcGFydGljbGUiOiIifSx7ImZhbWlseSI6IkNoZW5nIiwiZ2l2ZW4iOiJaaGUiLCJwYXJzZS1uYW1lcyI6ZmFsc2UsImRyb3BwaW5nLXBhcnRpY2xlIjoiIiwibm9uLWRyb3BwaW5nLXBhcnRpY2xlIjoiIn1dLCJjb250YWluZXItdGl0bGUiOiJFbmdpbmVlcmluZywgQ29uc3RydWN0aW9uIGFuZCBBcmNoaXRlY3R1cmFsIE1hbmFnZW1lbnQiLCJhY2Nlc3NlZCI6eyJkYXRlLXBhcnRzIjpbWzIwMjQsMyw4XV19LCJET0kiOiIxMC4xMTA4L0VDQU0tMDItMjAyMC0wMTM4L0ZVTEwvWE1MIiwiSVNTTiI6IjA5Njk5OTg4IiwiaXNzdWVkIjp7ImRhdGUtcGFydHMiOltbMjAyMSwxMSwyXV19LCJwYWdlIjoiMjgxMS0yODI3IiwiYWJzdHJhY3QiOiJQdXJwb3NlOiBQdWJsaWMgcHJpdmF0ZSBwYXJ0bmVyc2hpcCAoUFBQKSBoYXMgZ2FpbmVkIGluY3JlYXNpbmcgcG9wdWxhcml0eSBhcm91bmQgdGhlIGdsb2JlLiBXaGV0aGVyIHRoZSBnb3Zlcm5tZW50IG5lZWRzIHRvIHBhcnRpY2lwYXRlIGluIHRoZSBQUFAgc3BlY2lhbCBwdXJwb3NlIHZlaGljbGUgKFNQVikgYXMgYW4gZXF1aXR5IGNvaW52ZXN0b3IgaXMgYSBjcml0aWNhbCBpc3N1ZSBpbiBQUFAgZGV2ZWxvcG1lbnQuIFRoaXMgcmVzZWFyY2ggYWltcyB0byBleGFtaW5lIHRoZSBpbmZsdWVuY2Ugb2YgZ292ZXJubWVudCBlcXVpdHkgaW52ZXN0bWVudCBvbiBQUFAgcGVyZm9ybWFuY2UgYnkgdGFraW5nIHB1YmxpYy1wcml2YXRlIGNvbW11bmljYXRpb24gYXMgYW4gaW50ZXJtZWRpYXRlIHZhcmlhYmxlLiBEZXNpZ24vbWV0aG9kb2xvZ3kvYXBwcm9hY2g6IEEgcXVlc3Rpb25uYWlyZSBzdXJ2ZXkgd2FzIGFkb3B0ZWQgYXMgdGhlIG1haW4gcmVzZWFyY2ggbWV0aG9kLiBQUFAgcHJhY3RpdGlvbmVycyB3aXRoIGV4dGVuc2l2ZSBleHBlcmllbmNlcyBmcm9tIGJvdGggdGhlIHB1YmxpYyBhbmQgcHJpdmF0ZSBzZWN0b3JzIHdlcmUgdGFyZ2V0ZWQgcmVzcG9uZGVudHMuIFRoZSBzdXJ2ZXkgcmVzdWx0cyB3ZXJlIHN1YnNlcXVlbnRseSBhbmFseXplZCB1c2luZyBzdGF0aXN0aWNhbCBkYXRhIGFuYWx5c2lzIG1ldGhvZC4gRmluZGluZ3M6IEJhc2VkIG9uIHRoZSByZXN1bHRzIGZyb20gdGhlIHF1ZXN0aW9ubmFpcmUgc3VydmV5LCB0aGlzIHJlc2VhcmNoIGluZGljYXRlcyBhbiBpbnZlcnRlZCBVLXNoYXBlZCByZWxhdGlvbnNoaXAgYmV0d2VlbiB0aGUgcmF0aW8gb2YgZ292ZXJubWVudCBlcXVpdHkgYW5kIHBlcmZvcm1hbmNlIGluIFBQUCBwcm9qZWN0cy4gSW4gYWRkaXRpb24sIGNvbW11bmljYXRpb24gcGxheXMgYSBtZWRpYXRpbmcgcm9sZSBiZXR3ZWVuIGdvdmVybm1lbnQgZXF1aXR5IGludmVzdG1lbnQgYW5kIFBQUCBwcm9qZWN0IHBlcmZvcm1hbmNlLiBPcmlnaW5hbGl0eS92YWx1ZTogVGhpcyByZXNlYXJjaCBleHBsaWNhdGVzIHRoZSByZWxhdGlvbnNoaXAgYmV0d2VlbiB0aGUgZXF1aXR5IHN0cnVjdHVyZSBpbiBhIFBQUCBTUFYgYW5kIHRoZSBwcm9qZWN0IHBlcmZvcm1hbmNlLiBJdCBwcm92aWRlcyBpbXBvcnRhbnQgZ3VpZGFuY2UgYW5kIHJlZmVyZW5jZSBmb3IgUFBQIHByYWN0aXRpb25lcnMgdG8gc3RydWN0dXJlIHRoZSBTUFYgYW5kIGFzc29jaWF0ZWQgZmluYW5jaWFsIGFuZCBjb21tZXJjaWFsIGFycmFuZ2VtZW50cy4gSXQgYWxzbyBvZmZlcnMgdmFsdWFibGUgaW5zaWdodHMgaW50byB0aGUgZGV2ZWxvcG1lbnQgb2YgUFBQIHBvbGljeSwgZXNwZWNpYWxseSByZWdhcmRpbmcgdGhlIHN0cnVjdHVyaW5nIG9mIFBQUCBtb2RlbHMgaW4gQ2hpbmEgYW5kIGVsc2V3aGVyZS4iLCJwdWJsaXNoZXIiOiJFbWVyYWxkIEdyb3VwIEhvbGRpbmdzIEx0ZC4iLCJpc3N1ZSI6IjkiLCJ2b2x1bWUiOiIyOCIsImNvbnRhaW5lci10aXRsZS1zaG9ydCI6IiJ9LCJpc1RlbXBvcmFyeSI6ZmFsc2V9LHsiaWQiOiIwMzJlMDgwNC1iZWI1LTNjZDctOWZlYi0yMzU2ZDdiMjI2MDQiLCJpdGVtRGF0YSI6eyJ0eXBlIjoiYXJ0aWNsZS1qb3VybmFsIiwiaWQiOiIwMzJlMDgwNC1iZWI1LTNjZDctOWZlYi0yMzU2ZDdiMjI2MDQiLCJ0aXRsZSI6Ik1vZGVsaW5nIGFuZCBwZXJmb3JtYW5jZSBldmFsdWF0aW9uIG9mIFBQUCBwcm9qZWN0cyB1dGlsaXppbmcgSUZDIGV4dGVuc2lvbiBhbmQgZW5oYW5jZWQgbWF0dGVyLWVsZW1lbnQgbWV0aG9kIiwiYXV0aG9yIjpbeyJmYW1pbHkiOiJYdSIsImdpdmVuIjoiWmhhbyIsInBhcnNlLW5hbWVzIjpmYWxzZSwiZHJvcHBpbmctcGFydGljbGUiOiIiLCJub24tZHJvcHBpbmctcGFydGljbGUiOiIifSx7ImZhbWlseSI6IldhbmciLCJnaXZlbiI6IlhpYW5nIiwicGFyc2UtbmFtZXMiOmZhbHNlLCJkcm9wcGluZy1wYXJ0aWNsZSI6IiIsIm5vbi1kcm9wcGluZy1wYXJ0aWNsZSI6IiJ9LHsiZmFtaWx5IjoiWGlhbyIsImdpdmVuIjoiWWEiLCJwYXJzZS1uYW1lcyI6ZmFsc2UsImRyb3BwaW5nLXBhcnRpY2xlIjoiIiwibm9uLWRyb3BwaW5nLXBhcnRpY2xlIjoiIn0seyJmYW1pbHkiOiJZdWFuIiwiZ2l2ZW4iOiJKaW5nZmVuZyIsInBhcnNlLW5hbWVzIjpmYWxzZSwiZHJvcHBpbmctcGFydGljbGUiOiIiLCJub24tZHJvcHBpbmctcGFydGljbGUiOiIifV0sImNvbnRhaW5lci10aXRsZSI6IkVuZ2luZWVyaW5nLCBDb25zdHJ1Y3Rpb24gYW5kIEFyY2hpdGVjdHVyYWwgTWFuYWdlbWVudCIsImFjY2Vzc2VkIjp7ImRhdGUtcGFydHMiOltbMjAyNCwzLDhdXX0sIkRPSSI6IjEwLjExMDgvRUNBTS0wOC0yMDE5LTA0MjkvRlVMTC9YTUwiLCJJU1NOIjoiMDk2OTk5ODgiLCJpc3N1ZWQiOnsiZGF0ZS1wYXJ0cyI6W1syMDIwLDEwLDFdXX0sInBhZ2UiOiIxNzYzLTE3OTQiLCJhYnN0cmFjdCI6IlB1cnBvc2U6IFRoZXJlIGlzIG9mdGVuIGEgbGFjayBvZiBhY2N1cmF0ZSBwZXJmb3JtYW5jZSBldmFsdWF0aW9uIGluIFB1YmxpY+KAk1ByaXZhdGUgUGFydG5lcnNoaXAgKFBQUCkgcHJvamVjdHMuIEl0IGlzIGEgY2hhbGxlbmdpbmcgaXNzdWUgdG8gZWZmZWN0aXZlbHkgdXNlIEJ1aWxkaW5nIEluZm9ybWF0aW9uIE1vZGVsaW5nIChCSU0pIGZvciBQUFAgcHJvamVjdCBwZXJmb3JtYW5jZSBldmFsdWF0aW9uLiBUaGUgb2JqZWN0aXZlIG9mIHRoaXMgc3R1ZHkgaXMgdG8gZGV2ZWxvcCBhIFBQUCBwcm9qZWN0IHBlcmZvcm1hbmNlIGV2YWx1YXRpb24gbW9kZWwgYmFzZWQgb24gSW5kdXN0cnkgRm91bmRhdGlvbiBDbGFzc2VzIChJRkMpIGFuZCBhbiBlbmhhbmNlZCBtYXR0ZXItZWxlbWVudCBtZXRob2QgdG8gbW9yZSBwcmVjaXNlbHkgZXZhbHVhdGUgUFBQIHByb2plY3QgcGVyZm9ybWFuY2UuIERlc2lnbi9tZXRob2RvbG9neS9hcHByb2FjaDogVGhlIHBlcmZvcm1hbmNlIGV2YWx1YXRpb24gb2YgUFBQIHByb2plY3RzIGluIHRoZSBjb25zdHJ1Y3Rpb24gYW5kIG9wZXJhdGlvbiBwZXJpb2Qgd2FzIGV4cGxvcmVkLiBUaGUgUFBQIHByb2plY3QgcGVyZm9ybWFuY2UgZXZhbHVhdGlvbiBpbmRpY2F0b3Igc3lzdGVtIHdhcyBmaXJzdCBlc3RhYmxpc2hlZCBiYXNlZCBvbiBhIGxpdGVyYXR1cmUgcmV2aWV3IGFuZCBQUFAgcHJvamVjdCBwcmFjdGljZS4gVGhlbiwgdGhlIGV2YWx1YXRpb24gaW5kaWNhdG9yIGluZm9ybWF0aW9uIHdhcyBleHByZXNzZWQgdGhyb3VnaCBJRkMgbWFwcGluZyBhbmQgZXh0ZW5zaW9uLiBBZnRlciB0aGF0LCBhbiBJRkMtYmFzZWQgUFBQIHByb2plY3QgcGVyZm9ybWFuY2UgZXZhbHVhdGlvbiBtb2RlbCB3YXMgZGV2ZWxvcGVkLCBhbmQgYSBjYXNlIHN0dWR5IHdhcyBwcm92aWRlZCB0byB2YWxpZGF0ZSB0aGUgdXNlIG9mIHRoZSBwcm9wb3NlZCBwZXJmb3JtYW5jZSBldmFsdWF0aW9uIG1vZGVsLiBGaW5kaW5nczogVGhlIHJlc3VsdHMgb2YgdGhlIGNhc2Ugc3R1ZHkgc2hvdyB0aGF0IHRoZSBwcm9wb3NlZCBhcHByb2FjaCBjYW4gYWNjdXJhdGVseSBhbmQgZWZmaWNpZW50bHkgZXZhbHVhdGUgUFBQIHByb2plY3RzLCBhbmQgaXQgY291bGQgZmF2b3JhYmx5IGNvbnRyaWJ1dGUgdG8gcGVyZm9ybWFuY2UgZXZhbHVhdGlvbiBpbiBQUFAgcHJvamVjdHMuIFJlc2VhcmNoIGxpbWl0YXRpb25zL2ltcGxpY2F0aW9uczogVGhpcyBzdHVkeSBvbmx5IGNvbmNlcm5zIHRoZSBwZXJmb3JtYW5jZSBldmFsdWF0aW9uIG9mIG9uZSB0eXBlIG9mIFBQUCBwcm9qZWN0LiBGdXJ0aGVyIHJlc2VhcmNoIGlzIHJlcXVpcmVkIHRvIHN0dWR5IGRpZmZlcmVudCB0eXBlcyBvZiBQUFAgcHJvamVjdHM7IHRoZSBtb2RlbCBuZWVkcyB0byBiZSBtb3JlIGVmZmljaWVudCBhbmQgaW50ZWxsaWdlbnQuIE9yaWdpbmFsaXR5L3ZhbHVlOiBUaGUgcGVyZm9ybWFuY2UgZXZhbHVhdGlvbiBvZiBQUFAgcHJvamVjdHMgdXRpbGl6aW5nIElGQyBleHRlbnNpb24gYW5kIHRoZSBlbmhhbmNlZCBtYXR0ZXItZWxlbWVudCBtZXRob2QgcHJvdmlkZXMgZ3VpZGFuY2UgZm9yIHRoZSBnb3Zlcm5tZW50IGFuZCBwcml2YXRlIHBhcnRpZXMgdG8gYWNjdXJhdGVseSBhbmQgZWZmaWNpZW50bHkgZXZhbHVhdGUgUFBQIHByb2plY3QgcGVyZm9ybWFuY2UuIiwicHVibGlzaGVyIjoiRW1lcmFsZCBHcm91cCBIb2xkaW5ncyBMdGQuIiwiaXNzdWUiOiI4Iiwidm9sdW1lIjoiMjciLCJjb250YWluZXItdGl0bGUtc2hvcnQiOiIifSwiaXNUZW1wb3JhcnkiOmZhbHNlfSx7ImlkIjoiYjZmODk3OWUtZGNiZC0zZjk5LTlhNWQtOWUxZTU4YWE5ODQ4IiwiaXRlbURhdGEiOnsidHlwZSI6ImFydGljbGUtam91cm5hbCIsImlkIjoiYjZmODk3OWUtZGNiZC0zZjk5LTlhNWQtOWUxZTU4YWE5ODQ4IiwidGl0bGUiOiJJbXByb3Zpbmcgc3VzdGFpbmFiaWxpdHkgcGVyZm9ybWFuY2UgZm9yIHB1YmxpYy1wcml2YXRlLXBhcnRuZXJzaGlwIChQUFApIHByb2plY3RzIiwiYXV0aG9yIjpbeyJmYW1pbHkiOiJTaGVuIiwiZ2l2ZW4iOiJMaXlpbiIsInBhcnNlLW5hbWVzIjpmYWxzZSwiZHJvcHBpbmctcGFydGljbGUiOiIiLCJub24tZHJvcHBpbmctcGFydGljbGUiOiIifSx7ImZhbWlseSI6IlRhbSIsImdpdmVuIjoiVml2aWFuIFcuWS4iLCJwYXJzZS1uYW1lcyI6ZmFsc2UsImRyb3BwaW5nLXBhcnRpY2xlIjoiIiwibm9uLWRyb3BwaW5nLXBhcnRpY2xlIjoiIn0seyJmYW1pbHkiOiJHYW4iLCJnaXZlbiI6IkxpbiIsInBhcnNlLW5hbWVzIjpmYWxzZSwiZHJvcHBpbmctcGFydGljbGUiOiIiLCJub24tZHJvcHBpbmctcGFydGljbGUiOiIifSx7ImZhbWlseSI6IlllIiwiZ2l2ZW4iOiJLdW5odWkiLCJwYXJzZS1uYW1lcyI6ZmFsc2UsImRyb3BwaW5nLXBhcnRpY2xlIjoiIiwibm9uLWRyb3BwaW5nLXBhcnRpY2xlIjoiIn0seyJmYW1pbHkiOiJaaGFvIiwiZ2l2ZW4iOiJab25nbmFuIiwicGFyc2UtbmFtZXMiOmZhbHNlLCJkcm9wcGluZy1wYXJ0aWNsZSI6IiIsIm5vbi1kcm9wcGluZy1wYXJ0aWNsZSI6IiJ9XSwiY29udGFpbmVyLXRpdGxlIjoiU3VzdGFpbmFiaWxpdHkiLCJjb250YWluZXItdGl0bGUtc2hvcnQiOiJTdXN0YWluYWJpbGl0eSIsImFjY2Vzc2VkIjp7ImRhdGUtcGFydHMiOltbMjAyNCwzLDhdXX0sIkRPSSI6IjEwLjMzOTAvU1U4MDMwMjg5IiwiSVNTTiI6IjIwNzExMDUwIiwiaXNzdWVkIjp7ImRhdGUtcGFydHMiOltbMjAxNiwzLDIyXV19LCJhYnN0cmFjdCI6IkltcHJvdmluZyBzdXN0YWluYWJpbGl0eSBwZXJmb3JtYW5jZSBpbiBkZXZlbG9waW5nIGluZnJhc3RydWN0dXJlIHByb2plY3RzIGlzIGFuIGltcG9ydGFudCBzdHJhdGVneSBmb3IgcHVyc3VpbmcgdGhlIG1pc3Npb24gb2Ygc3VzdGFpbmFibGUgZGV2ZWxvcG1lbnQuIEluIHJlY2VudCB5ZWFycywgdGhlIGJ1c2luZXNzIG1vZGVsIG9mIHB1YmxpYy1wcml2YXRlLXBhcnRuZXJzaGlwIChQUFApIGlzIHByb21vdGVkIGFzIGFuIGVmZmVjdGl2ZSBhcHByb2FjaCBpbiBkZXZlbG9waW5nIGluZnJhc3RydWN0dXJlIHByb2plY3RzLiBJdCBpcyBjb25zaWRlcmVkIHRoYXQgdGhlIGRpc3RyaWJ1dGlvbiBvZiB0aGUgY29udHJpYnV0aW9uIG9uIHByb2plY3QgaW52ZXN0bWVudCBiZXR3ZWVuIHByaXZhdGUgYW5kIHB1YmxpYyBzZWN0b3JzIGlzIG9uZSBvZiB0aGUga2V5IHZhcmlhYmxlcyBhZmZlY3Rpbmcgc3VzdGFpbmFiaWxpdHkgcGVyZm9ybWFuY2Ugb2YgUFBQLXR5cGUgcHJvamVjdHMuIFRoaXMgcGFwZXIgZXhhbWluZXMgdGhlIGltcGFjdHMgb2YgdGhlIGNvbnRyaWJ1dGlvbiBkaXN0cmlidXRpb24gYmV0d2VlbiBwdWJsaWMgYW5kIHByaXZhdGUgc2VjdG9ycyBvbiBwcm9qZWN0IHN1c3RhaW5hYmlsaXR5IHBlcmZvcm1hbmNlLiBBIG1vZGVsIG5hbWVkIHRoZSBzdXN0YWluYWJpbGl0eSBwZXJmb3JtYW5jZS1iYXNlZCBldmFsdWF0aW9uIG1vZGVsIChTUGJFTSkgaXMgZGV2ZWxvcGVkIGZvciBhc3Npc3RpbmcgdGhlIGFzc2Vzc21lbnQgb2YgdGhlIGxldmVsIG9mIHN1c3RhaW5hYmlsaXR5IHBlcmZvcm1hbmNlIG9mIFBQUCBwcm9qZWN0cy4gVGhlIHN0dWR5IGV4YW1pbmVzIHRoZSBwb3NzaWJpbGl0eSBvZiBhY2hpZXZpbmcgYmV0dGVyIHN1c3RhaW5hYmlsaXR5IHRocm91Z2ggcHJvcGVyIGFycmFuZ2VtZW50IG9mIHRoZSBpbnZlc3RtZW50IGRpc3RyaWJ1dGlvbiBiZXR3ZWVuIHRoZSB0d28gcHJpbWFyeSBzZWN0b3JzIGluIGRldmVsb3BpbmcgUFBQLXR5cGUgaW5mcmFzdHJ1Y3R1cmUgcHJvamVjdHMuIiwicHVibGlzaGVyIjoiTURQSSIsImlzc3VlIjoiMyIsInZvbHVtZSI6IjgifSwiaXNUZW1wb3JhcnkiOmZhbHNlfSx7ImlkIjoiN2FkNWIwMTctNTExZC0zNjAzLTk1ZjgtYmIwNTEzY2M0NTk3IiwiaXRlbURhdGEiOnsidHlwZSI6ImFydGljbGUtam91cm5hbCIsImlkIjoiN2FkNWIwMTctNTExZC0zNjAzLTk1ZjgtYmIwNTEzY2M0NTk3IiwidGl0bGUiOiJTdXN0YWluYWJsZSBQZXJmb3JtYW5jZSBNZWFzdXJlbWVudHMgZm9yIFB1YmxpY+KAk1ByaXZhdGUgUGFydG5lcnNoaXAgUHJvamVjdHM6IEVtcGlyaWNhbCBFdmlkZW5jZSBmcm9tIENoaW5hIiwiYXV0aG9yIjpbeyJmYW1pbHkiOiJMaWFuZyIsImdpdmVuIjoiWWFuaG9uZyIsInBhcnNlLW5hbWVzIjpmYWxzZSwiZHJvcHBpbmctcGFydGljbGUiOiIiLCJub24tZHJvcHBpbmctcGFydGljbGUiOiIifSx7ImZhbWlseSI6IldhbmciLCJnaXZlbiI6IkhvbmdkaSIsInBhcnNlLW5hbWVzIjpmYWxzZSwiZHJvcHBpbmctcGFydGljbGUiOiIiLCJub24tZHJvcHBpbmctcGFydGljbGUiOiIifV0sImNvbnRhaW5lci10aXRsZSI6IlN1c3RhaW5hYmlsaXR5IDIwMTksIFZvbC4gMTEsIFBhZ2UgMzY1MyIsImFjY2Vzc2VkIjp7ImRhdGUtcGFydHMiOltbMjAyNCwzLDhdXX0sIkRPSSI6IjEwLjMzOTAvU1UxMTEzMzY1MyIsIklTU04iOiIyMDcxLTEwNTAiLCJVUkwiOiJodHRwczovL3d3dy5tZHBpLmNvbS8yMDcxLTEwNTAvMTEvMTMvMzY1My9odG0iLCJpc3N1ZWQiOnsiZGF0ZS1wYXJ0cyI6W1syMDE5LDcsM11dfSwicGFnZSI6IjM2NTMiLCJhYnN0cmFjdCI6IlRoZSB3b3JsZCBpcyB3aXRuZXNzaW5nIGEgZ2xvYmFsIG1vbWVudHVtIG9mIHB1YmxpY+KAk3ByaXZhdGUgcGFydG5lcnNoaXAgKFBQUCkgZGV2ZWxvcG1lbnQsIGFsb25nIHdpdGggdGhlIGluaGVyZW50IGNvbXBsZXhpdGllcyBhc3NvY2lhdGVkIHdpdGggdGhlIGxvbmctdGVybSBjb25zdHJ1Y3Rpb24sIG9wZXJhdGlvbiwgYW5kIG1haW50ZW5hbmNlIHBlcmlvZHMgb2YgbnVtZXJvdXMgUFBQIHByb2plY3RzLiBQZXJmb3JtYW5jZSBtZWFzdXJlbWVudHMgZm9yIFBQUCBwcm9qZWN0cyBhcmUgY3JpdGljYWwgZm9yIGVuc3VyaW5nIHN0YWtlaG9sZGVyc+KAmSBpbnRlcmVzdHMgaW4gYSBzdXN0YWluYWJsZSB3YXksIHdpdGhvdXQgc2NhcmlmeWluZyBmdXR1cmUgZ2VuZXJhdGlvbnPigJkgaW50ZXJlc3RzIGluIHRlcm1zIG9mIGVjb25vbWljLCBlbnZpcm9ubWVudGFsLCBhbmQgc29jaWFsIHN1c3RhaW5hYmlsaXR5LiBBIHN5c3RlbSBvZiBmaXZlLWRpbWVuc2lvbiBzdXN0YWluYWJsZSBwZXJmb3JtYW5jZSBtZWFzdXJlbWVudHMgZm9yIFBQUCBwcm9qZWN0cyBpcyBwcm9wb3NlZCBpbiB0aGlzIHN0dWR5IGFuZCBhIHF1ZXN0aW9ubmFpcmUgc3VydmV5IHdhcyBjb25kdWN0ZWQgdG8gc29saWNpdCBwcm9mZXNzaW9uYWwgb3BpbmlvbnMgb24gaXRzIGVmZmVjdGl2ZW5lc3MgYmFzZWQgb24gY3VycmVudCBQUFAgcHJhY3RpY2UgaW4gQ2hpbmEuIEEgdG90YWwgb2YgNzkgcHJvZmVzc2lvbmFscyB3aXRoIFBQUCB3b3JraW5nIGV4cGVyaWVuY2VzIGluIENoaW5hIHBhcnRpY2lwYXRlZCBpbiB0aGUgc3VydmV5LCBhbW9uZyB3aGljaCBmaXZlIHdlcmUgY2hvc2VuIGZvciBpbnRlcnZpZXdzIHRvIHZhbGlkYXRlIGFuZCBkZWVwZW4gdGhlIHVuZGVyc3RhbmRpbmdzIG9mIHRoZSBmaW5kaW5ncy4gSXQgcmV2ZWFscyB0aGF0IHRoZSBmaXZlIGRpbWVuc2lvbnMgaGF2ZSBlc3NlbnRpYWwgaW1wYWN0cyBvbiBjdXJyZW50IFBQUCBwcmFjdGljZSBpbiBDaGluYSwgdGhvdWdoIHdpdGggdmFyeWluZyBleHRlbnQgb2YgaW1wb3J0YW5jZS4gVGhlIHByaXZhdGUgc2VjdG9yIGhhcyBkZXZlbG9wZWQgYSBzZW5zZSBvZiBhY2hpZXZpbmcgYSBsb25nLXRlcm0gZmluYW5jaWFsIHJldHVybiwgd2hpY2ggbWlnaHQgaGF2ZSBpbmRldGVybWluYXRlIHJlc3VsdHMgb24gdGhlIGJlbmVmaXRzIG9mIGVuZCB1c2Vycy4gVGhlIGluY3JlYXNpbmcgdHJlbmQgb2Ygc3VzdGFpbmFiaWxpdHkgY29uY2VybnMgaW4gdGhlIFBQUCBwcm9qZWN0IHBlcmZvcm1hbmNlIG1lYXN1cmVtZW50IGlzIGNvbmZpcm1lZCwgYW5kIGl0IGlzIHBhcnRpYWxseSBkdWUgdG8gdGhlIGNlbnRyYWwgZ292ZXJubWVudOKAmXMg4oCcSGlnaC1RdWFsaXR5IERldmVsb3BtZW504oCdIGluaXRpYXRpdmVzLiBUaGlzIHN0dWR5IGNvbnRyaWJ1dGVzIHRvIHRoZSB0aGVvcmV0aWNhbCBkaXNjdXNzaW9ucyBvZiBlc3RhYmxpc2hpbmcgc3VzdGFpbmFibGUgcGVyZm9ybWFuY2UgbWVhc3VyZW1lbnRzIGZvciBQUFAgcHJvamVjdHMsIGFuZCBpdCBoYXMgcHJhY3RpY2FsIGltcGxpY2F0aW9ucyBmb3IgdGhlIHB1YmxpYyBzZWN0b3IgdG8gaW1wcm92ZSBQUFAgcHJvamVjdCBldmFsdWF0aW9uIG1ldGhvZHMgYW5kIGluY2VudGl2ZSBtZWNoYW5pc21zLCBzbyBhcyB0byBwcm9tb3RlIHByb2plY3Qgc3VzdGFpbmFiaWxpdHkuIiwicHVibGlzaGVyIjoiTXVsdGlkaXNjaXBsaW5hcnkgRGlnaXRhbCBQdWJsaXNoaW5nIEluc3RpdHV0ZSIsImlzc3VlIjoiMTMiLCJ2b2x1bWUiOiIxMSIsImNvbnRhaW5lci10aXRsZS1zaG9ydCI6IiJ9LCJpc1RlbXBvcmFyeSI6ZmFsc2V9LHsiaWQiOiJlYWM1ZjZlMy0yODVlLTM0OGUtODQxNi1kMmM1NjEwYjY5MjEiLCJpdGVtRGF0YSI6eyJ0eXBlIjoiYXJ0aWNsZS1qb3VybmFsIiwiaWQiOiJlYWM1ZjZlMy0yODVlLTM0OGUtODQxNi1kMmM1NjEwYjY5MjEiLCJ0aXRsZSI6IkEgcGVyZm9ybWFuY2UgbWVhc3VyZW1lbnQgc3lzdGVtIGZvciBwdWJsaWPigJNwcml2YXRlIHBhcnRuZXJzaGlwczogaW50ZWdyYXRpbmcgc3Rha2Vob2xkZXIgaW5mbHVlbmNlIGFuZCBwcm9jZXNzIHRyYW5zLXBlcmlvZCBlZmZlY3QiLCJhdXRob3IiOlt7ImZhbWlseSI6IldhbmciLCJnaXZlbiI6IkRhbiIsInBhcnNlLW5hbWVzIjpmYWxzZSwiZHJvcHBpbmctcGFydGljbGUiOiIiLCJub24tZHJvcHBpbmctcGFydGljbGUiOiIifSx7ImZhbWlseSI6IldhbmciLCJnaXZlbiI6Ilh1ZXFpbmciLCJwYXJzZS1uYW1lcyI6ZmFsc2UsImRyb3BwaW5nLXBhcnRpY2xlIjoiIiwibm9uLWRyb3BwaW5nLXBhcnRpY2xlIjoiIn0seyJmYW1pbHkiOiJXYW5nIiwiZ2l2ZW4iOiJMdSIsInBhcnNlLW5hbWVzIjpmYWxzZSwiZHJvcHBpbmctcGFydGljbGUiOiIiLCJub24tZHJvcHBpbmctcGFydGljbGUiOiIifSx7ImZhbWlseSI6IkxpdSIsImdpdmVuIjoiSGVucnkgSi4iLCJwYXJzZS1uYW1lcyI6ZmFsc2UsImRyb3BwaW5nLXBhcnRpY2xlIjoiIiwibm9uLWRyb3BwaW5nLXBhcnRpY2xlIjoiIn0seyJmYW1pbHkiOiJKaWEiLCJnaXZlbiI6IlhpYWppZSIsInBhcnNlLW5hbWVzIjpmYWxzZSwiZHJvcHBpbmctcGFydGljbGUiOiIiLCJub24tZHJvcHBpbmctcGFydGljbGUiOiIifV0sImNvbnRhaW5lci10aXRsZSI6IkludGVybmF0aW9uYWwgSm91cm5hbCBvZiBQcm9kdWN0aXZpdHkgYW5kIFBlcmZvcm1hbmNlIE1hbmFnZW1lbnQiLCJhY2Nlc3NlZCI6eyJkYXRlLXBhcnRzIjpbWzIwMjQsMyw4XV19LCJET0kiOiIxMC4xMTA4L0lKUFBNLTA4LTIwMjAtMDQwOC9GVUxML1hNTCIsIklTU04iOiIxNzQxMDQwMSIsImlzc3VlZCI6eyJkYXRlLXBhcnRzIjpbWzIwMjMsMSwyXV19LCJwYWdlIjoiMTM3LTE1NSIsImFic3RyYWN0IjoiUHVycG9zZTogVGhlIHB1cnBvc2Ugb2YgdGhpcyBzdHVkeSBpcyBmb3IgZXhhbWluaW5nIHRoZSBldm9sdXRpb24gb2Ygc3Rha2Vob2xkZXIgaW5mbHVlbmNlIGFuZCB0aGUgdHJhbnMtcGVyaW9kIGVmZmVjdCAoVFBFKSBvZiBwcm9jZXNzIHBlcmZvcm1hbmNlIG9mIHB1YmxpY+KAk3ByaXZhdGUgcGFydG5lcnNoaXBzIChQUFBzKS4gVFBFIHJlZmVycyB0byB0aGUgcmlwcGxlIGVmZmVjdCBvZiBwcm9qZWN0IHBlcmZvcm1hbmNlIGFjcm9zcyBkaWZmZXJlbnQgcGhhc2VzIG9mIGEgUFBQLiBEZXNpZ24vbWV0aG9kb2xvZ3kvYXBwcm9hY2g6IFNvY2lhbCBuZXR3b3JrIGFuYWx5c2lzIGlzIHVzZWQgdG8gYW5hbHl6ZSBlYWNoIHN0YWtlaG9sZGVy4oCZcyBpbmZsdWVuY2Ugb24gUFBQIHBlcmZvcm1hbmNlLiBGb3IgZXhhbWluaW5nIHRoZSBUUEUsIHBhcnRpYWwgbGVhc3Qgc3F1YXJlcyBzdHJ1Y3R1cmFsIGVxdWF0aW9uIG1vZGVsbGluZyBpcyBjb25kdWN0ZWQuIEZpbmRpbmdzOiBUaGUgcGVyZm9ybWFuY2UgaW4gdGhlIGZpdmUgcGhhc2VzIChlLmcuIGluaXRpYXRpb24gYW5kIHBsYW5uaW5nLCBwcm9jdXJlbWVudCwgY29uc3RydWN0aW9uLCBvcGVyYXRpb24gYW5kIHRyYW5zaXRpb24pIG9mIFBQUHMgZXhoaWJpdHMgc2lnbmlmaWNhbnQgVFBFLiBUaGUgc3Rha2Vob2xkZXIgbmV0d29yayB2YXJpZXMgaW4gZGlmZmVyZW50IHBoYXNlcy4gVGhlIG1vc3QgaW5mbHVlbnRpYWwgc3Rha2Vob2xkZXIgaXMgYSBwdWJsaWMgYXV0aG9yaXR5LCBmb2xsb3dlZCBieSBhIHB1YmxpYyBpbml0aWF0b3IgYW5kIGEgcHJpdmF0ZSBjb25zb3J0aXVtLiBSZXNlYXJjaCBsaW1pdGF0aW9ucy9pbXBsaWNhdGlvbnM6IFRoZSBwcm9qZWN0IHR5cGUgb2YgUFBQcyBpcyBub3QgY29uc2lkZXJlZCBpbiB0aGUgc3Rha2Vob2xkZXIgbmV0d29yayBhbmFseXNpcy4gRnV0dXJlIHdvcmsgc2hvdWxkIGZvY3VzIG9uIGRldmVsb3BpbmcgYSBtdWx0aWRpbWVuc2lvbmFsIHN0YWtlaG9sZGVyIG5ldHdvcmsgYnkgY29uc2lkZXJpbmcgdGhlIHR5cG9sb2d5IG9mIHRoZSBwcm9qZWN0LiBNb3Jlb3ZlciwgdGhlIFRQRSBjYW5ub3QgcmVmbGVjdCB0aGUgcmVsYXRpb25zaGlwcyBiZXR3ZWVuIHRoZSBLUElzIGluIHRoZSBkaWZmZXJlbnQgcGhhc2VzLCBhbmQgdGh1cywgZnVydGhlciBzdHVkeSBpcyByZXF1aXJlZC4gUHJhY3RpY2FsIGltcGxpY2F0aW9uczogVGhpcyByZXNlYXJjaCBwcm92aWRlcyBhIHVzZWZ1bCB0b29sIGZvciBtZWFzdXJpbmcgdGhlIGxpZmUgY3ljbGUgb3V0cHV0cyBhbmQgb3V0Y29tZXMgb2YgUFBQcyB0aHJvdWdoIGVuaGFuY2VkIHByb2Nlc3Mtb3JpZW50ZWQgcGVyZm9ybWFuY2UgbWVhc3VyZW1lbnQuIFRoZSBkZXZlbG9wZWQgUE1TIGVuYWJsZSBwcmFjdGl0aW9uZXJzIHRvIGhhdmUgYSBiZXR0ZXIgdW5kZXJzdGFuZGluZyBvZiB0aGUgcHJvY2VzcyBwZXJmb3JtYW5jZSBvZiB0aGUgcHJvamVjdHMgYW5kIHRoZW4gZW5zdXJlIGluZm9ybWVkIGRlY2lzaW9uLW1ha2luZyBhYm91dCBhY3Rpb25zIHRvIGJlIHJlcXVpcmVkIGFuZCB0YWtlbiB0byBpbXByb3ZlIGZ1dHVyZSBwZXJmb3JtYW5jZS4gT3JpZ2luYWxpdHkvdmFsdWU6IFRoaXMgc3R1ZHkgY29udHJpYnV0ZXMgdG8ga25vd2xlZGdlIG9mIHBlcmZvcm1hbmNlIG1hbmFnZW1lbnQgYnkgc2ltdWx0YW5lb3VzbHkgYWRkcmVzc2luZyB0aGUgcHJvY2VzcyBhbmQgc3Rha2Vob2xkZXIgbWFuYWdlbWVudCB0aGVvcmllcyB3aXRoaW4gdGhlIGNvbnRleHQgb2YgUFBQcy4gVGhlIHByb3Bvc2VkIFBNUyBwcm92aWRlcyBhbiBpbnNpZ2h0IGludG8gbWFuYWdpbmcgc3Rha2Vob2xkZXJz4oCZIGluZmx1ZW5jZXMgdG8gZW5oYW5jZSB0aGUgbGlmZSBjeWNsZSBwZXJmb3JtYW5jZSBvZiBQUFBzLiIsInB1Ymxpc2hlciI6IkVtZXJhbGQgUHVibGlzaGluZyIsImlzc3VlIjoiMSIsInZvbHVtZSI6IjcyIiwiY29udGFpbmVyLXRpdGxlLXNob3J0IjoiIn0sImlzVGVtcG9yYXJ5IjpmYWxzZX0seyJpZCI6IjI1OGYyMzYyLWJkYWEtMzNiNi1iMDA0LTU4MWMyYjg0M2IzMSIsIml0ZW1EYXRhIjp7InR5cGUiOiJhcnRpY2xlLWpvdXJuYWwiLCJpZCI6IjI1OGYyMzYyLWJkYWEtMzNiNi1iMDA0LTU4MWMyYjg0M2IzMSIsInRpdGxlIjoiTWFuYWdpbmcgcHVibGlj4oCTcHJpdmF0ZSBwYXJ0bmVyc2hpcHM6IGEgdHJhbnNtaXNzaW9uIHBhdHRlcm4gb2YgdW5kZXJseWluZyBkeW5hbWljcyBkZXRlcm1pbmluZyBwcm9qZWN0IHBlcmZvcm1hbmNlIiwiYXV0aG9yIjpbeyJmYW1pbHkiOiJXYW5nIiwiZ2l2ZW4iOiJEYW4iLCJwYXJzZS1uYW1lcyI6ZmFsc2UsImRyb3BwaW5nLXBhcnRpY2xlIjoiIiwibm9uLWRyb3BwaW5nLXBhcnRpY2xlIjoiIn0seyJmYW1pbHkiOiJXYW5nIiwiZ2l2ZW4iOiJYdWVxaW5nIiwicGFyc2UtbmFtZXMiOmZhbHNlLCJkcm9wcGluZy1wYXJ0aWNsZSI6IiIsIm5vbi1kcm9wcGluZy1wYXJ0aWNsZSI6IiJ9LHsiZmFtaWx5IjoiTGl1IiwiZ2l2ZW4iOiJNaW5nc2h1YWkiLCJwYXJzZS1uYW1lcyI6ZmFsc2UsImRyb3BwaW5nLXBhcnRpY2xlIjoiIiwibm9uLWRyb3BwaW5nLXBhcnRpY2xlIjoiIn0seyJmYW1pbHkiOiJMaXUiLCJnaXZlbiI6IkhlbnJ5IiwicGFyc2UtbmFtZXMiOmZhbHNlLCJkcm9wcGluZy1wYXJ0aWNsZSI6IiIsIm5vbi1kcm9wcGluZy1wYXJ0aWNsZSI6IiJ9LHsiZmFtaWx5IjoiTGl1IiwiZ2l2ZW4iOiJCaW5nc2hlbmciLCJwYXJzZS1uYW1lcyI6ZmFsc2UsImRyb3BwaW5nLXBhcnRpY2xlIjoiIiwibm9uLWRyb3BwaW5nLXBhcnRpY2xlIjoiIn1dLCJjb250YWluZXItdGl0bGUiOiJFbmdpbmVlcmluZywgQ29uc3RydWN0aW9uIGFuZCBBcmNoaXRlY3R1cmFsIE1hbmFnZW1lbnQiLCJhY2Nlc3NlZCI6eyJkYXRlLXBhcnRzIjpbWzIwMjQsMyw4XV19LCJET0kiOiIxMC4xMTA4L0VDQU0tMDEtMjAyMC0wMDM0L0ZVTEwvWE1MIiwiSVNTTiI6IjA5Njk5OTg4IiwiaXNzdWVkIjp7ImRhdGUtcGFydHMiOltbMjAyMF1dfSwicGFnZSI6IjEwMzgtMTA1OSIsImFic3RyYWN0IjoiUHVycG9zZTogVGhlIHBlcmZvcm1hbmNlIG9mIHB1YmxpY+KAk3ByaXZhdGUgcGFydG5lcnNoaXBzIChQUFBzKSBjYW4gYmUgZGV0ZXJtaW5lZCBieSBhIHZhcmlldHkgb2YgZmFjdG9ycywgaS5lLiBpbmZsdWVuY2luZyBmYWN0b3JzIChJRnMpLiBUaGlzIHN0dWR5IGlzIHVuZGVydGFrZW4gZm9yIGEgcHVycG9zZSBvZiBpZGVudGlmeWluZyBob3cgc3VjaCBmYWN0b3JzIGRldGVybWluZSB0aGUgcHJvamVjdCdzIHBlcmZvcm1hbmNlIChpLmUuIGZhY3RvciB0cmFuc21pc3Npb24gcGF0dGVybnMpLCBwYXJ0aWN1bGFybHkgZnJvbSB0aGUga2V5IHN0YWtlaG9sZGVycycgcGVyc3BlY3RpdmVzLiBEZXNpZ24vbWV0aG9kb2xvZ3kvYXBwcm9hY2g6IEEgaHlicmlkIGFwcHJvYWNoLCB3aGljaCBjb21wcmlzZXMgYSBTb2NpYWwgTmV0d29yayBBbmFseXNpcywgSVNNIChpLmUuIEludGVycHJldGl2ZSBTdHJ1Y3R1cmFsIE1vZGVsaW5nKSBhbmQgYW4gaW1wcm92ZWQgREVNQVRFTCAoaS5lLiBEZWNpc2lvbi1NYWtpbmcgVHJhaWwgYW5kIEV2YWx1YXRpb24gTGFib3JhdG9yeSksIHdhcyBkZXZlbG9wZWQgdG8gYW5hbHl6ZSB0aGUgY2F1c2FsIHJlbGF0aW9uc2hpcHMgYmV0d2VlbiB0aGUgaWRlbnRpZmllZCBJRnMgYXMgd2VsbCBhcyB0aGUgdHJhbnNtaXNzaW9uIHBhdHRlcm5zIG9mIHRoZWlyIGltcGFjdHMgb24gUFBQcy4gRGF0YSB3ZXJlIGNvbGxlY3RlZCBmcm9tIGludGVydmlld3MgYW5kIHF1ZXN0aW9ubmFpcmUgc3VydmV5cy4gRmluZGluZ3M6IFRoZSB0cmFuc21pc3Npb24gcGF0dGVybnMgb2YgdGhlIGlkZW50aWZpZWQgSUZzIGNhc2NhZGUgZnJvbSBwcm9qZWN0IGVudmlyb25tZW50IGFuZCBmZWF0dXJlcyBhbmQgc3Rha2Vob2xkZXJzJyByZWxhdGlvbnNoaXAgdG8gdGhlIHByb2plY3QgY29tcGFueSBjYXBhYmlsaXRpZXMgYW5kIHByb2plY3QgcHJvY2Vzcy4gSXQgaXMgaWRlbnRpZmllZCB0aGF0IHRoZSBwdWJsaWMgYXV0aG9yaXR5IGhhcyBhIGhpZ2hlciBsZXZlbCB0aGFuIHRoYXQgb2YgdGhlIHByaXZhdGUgZW50aXR5IGluIFBQUHMuIFJlc2VhcmNoIGxpbWl0YXRpb25zL2ltcGxpY2F0aW9uczogSXQgbGFja3MgbG9uZ2l0dWRpbmFsIHN0dWRpZXMgdG8gaW52ZXN0aWdhdGUgdGhlIGR5bmFtaWNzIG9mIFBQUCBzdGFrZWhvbGRlciByZWxhdGlvbnNoaXBzIGFuZCBzb2NpYWwgbmV0d29ya3MuIEZ1dHVyZSByZXNlYXJjaCBuZWVkcyB0byBleHBsb3JlIHRoZSB0cmFuc21pc3Npb24gcGF0dGVybnMgb2Ygc3ViLWZhY3RvcnMgYWZmZWN0aW5nIFBQUCBwZXJmb3JtYW5jZSBhbmQgZXh0ZW5kIHRoZSBhcHBsaWNhYmlsaXR5IG9mIHRoZSBkZXZlbG9wZWQgaHlicmlkIGFwcHJvYWNoLiBQcmFjdGljYWwgaW1wbGljYXRpb25zOiBUaGlzIHJlc2VhcmNoIHByb3ZpZGVzIHByYWN0aXRpb25lcnMgd2l0aCBhIHJvYnVzdCB0b29sIHRoYXQgaXMgdXNlZnVsIGZvciBhbmQgaW5zaWdodHMgaW50byBlbmhhbmNpbmcgdGhlIG1hbmFnZW1lbnQgb2YgbGlmZWN5Y2xlIHBlcmZvcm1hbmNlLiBJdCBlbnN1cmVzIHRoZSBwdWJsaWMgYXV0aG9yaXRpZXMgYW5kIHByaXZhdGUgZW50aXRpZXMgZW1iYXJraW5nIG9uIFBQUHMgd2lsbCBtYWtlIGFuIGluZm9ybWVkIGRlY2lzaW9uIGFib3V0IHRoZSBtb25pdG9yaW5nIG9mIHRoZSBsaWZlIGN5Y2xlIHBlcmZvcm1hbmNlLiBPcmlnaW5hbGl0eS92YWx1ZTogVGhpcyBzdHVkeSBjb250cmlidXRlcyB0byBrbm93bGVkZ2Ugb2YgbWFuYWdlcmlhbCBtZWNoYW5pc21zIHRoYXQgY2FuIGJlIGFkb3B0ZWQgdG8gbWFuYWdlIGZhY3RvcnMgZGV0ZXJtaW5pbmcgdGhlIHBlcmZvcm1hbmNlIG9mIFBQUHMuIEl0IGVuYWJsZXMgYW4gdW5kZXJzdGFuZGluZyBvZiBzdGFrZWhvbGRlcnMnIHJvbGVzIGluIGRyaXZpbmcgdGhlIGxpZmUgY3ljbGUgcGVyZm9ybWFuY2Ugb2YgUFBQcy4iLCJwdWJsaXNoZXIiOiJFbWVyYWxkIEdyb3VwIEhvbGRpbmdzIEx0ZC4iLCJpc3N1ZSI6IjQiLCJ2b2x1bWUiOiIyOCIsImNvbnRhaW5lci10aXRsZS1zaG9ydCI6IiJ9LCJpc1RlbXBvcmFyeSI6ZmFsc2V9LHsiaWQiOiJjM2ZiODA4YS0yYjkyLTNlYjUtOWQ5ZS0xNTBlYTVlYWQ0YWUiLCJpdGVtRGF0YSI6eyJ0eXBlIjoiYXJ0aWNsZS1qb3VybmFsIiwiaWQiOiJjM2ZiODA4YS0yYjkyLTNlYjUtOWQ5ZS0xNTBlYTVlYWQ0YWUiLCJ0aXRsZSI6IkEgcGVyZm9ybWFuY2UgbWVhc3VyZW1lbnQgc3lzdGVtIGZvciBwdWJsaWPigJNwcml2YXRlIHBhcnRuZXJzaGlwczogaW50ZWdyYXRpbmcgc3Rha2Vob2xkZXIgaW5mbHVlbmNlIGFuZCBwcm9jZXNzIHRyYW5zLXBlcmlvZCBlZmZlY3QiLCJhdXRob3IiOlt7ImZhbWlseSI6IldhbmciLCJnaXZlbiI6IkRhbiIsInBhcnNlLW5hbWVzIjpmYWxzZSwiZHJvcHBpbmctcGFydGljbGUiOiIiLCJub24tZHJvcHBpbmctcGFydGljbGUiOiIifSx7ImZhbWlseSI6IldhbmciLCJnaXZlbiI6Ilh1ZXFpbmciLCJwYXJzZS1uYW1lcyI6ZmFsc2UsImRyb3BwaW5nLXBhcnRpY2xlIjoiIiwibm9uLWRyb3BwaW5nLXBhcnRpY2xlIjoiIn0seyJmYW1pbHkiOiJXYW5nIiwiZ2l2ZW4iOiJMdSIsInBhcnNlLW5hbWVzIjpmYWxzZSwiZHJvcHBpbmctcGFydGljbGUiOiIiLCJub24tZHJvcHBpbmctcGFydGljbGUiOiIifSx7ImZhbWlseSI6IkxpdSIsImdpdmVuIjoiSGVucnkgSi4iLCJwYXJzZS1uYW1lcyI6ZmFsc2UsImRyb3BwaW5nLXBhcnRpY2xlIjoiIiwibm9uLWRyb3BwaW5nLXBhcnRpY2xlIjoiIn0seyJmYW1pbHkiOiJKaWEiLCJnaXZlbiI6IlhpYWppZSIsInBhcnNlLW5hbWVzIjpmYWxzZSwiZHJvcHBpbmctcGFydGljbGUiOiIiLCJub24tZHJvcHBpbmctcGFydGljbGUiOiIifV0sImNvbnRhaW5lci10aXRsZSI6IkludGVybmF0aW9uYWwgSm91cm5hbCBvZiBQcm9kdWN0aXZpdHkgYW5kIFBlcmZvcm1hbmNlIE1hbmFnZW1lbnQiLCJhY2Nlc3NlZCI6eyJkYXRlLXBhcnRzIjpbWzIwMjQsMyw4XV19LCJET0kiOiIxMC4xMTA4L0lKUFBNLTA4LTIwMjAtMDQwOC9GVUxML1hNTCIsIklTU04iOiIxNzQxMDQwMSIsImlzc3VlZCI6eyJkYXRlLXBhcnRzIjpbWzIwMjMsMSwyXV19LCJwYWdlIjoiMTM3LTE1NSIsImFic3RyYWN0IjoiUHVycG9zZTogVGhlIHB1cnBvc2Ugb2YgdGhpcyBzdHVkeSBpcyBmb3IgZXhhbWluaW5nIHRoZSBldm9sdXRpb24gb2Ygc3Rha2Vob2xkZXIgaW5mbHVlbmNlIGFuZCB0aGUgdHJhbnMtcGVyaW9kIGVmZmVjdCAoVFBFKSBvZiBwcm9jZXNzIHBlcmZvcm1hbmNlIG9mIHB1YmxpY+KAk3ByaXZhdGUgcGFydG5lcnNoaXBzIChQUFBzKS4gVFBFIHJlZmVycyB0byB0aGUgcmlwcGxlIGVmZmVjdCBvZiBwcm9qZWN0IHBlcmZvcm1hbmNlIGFjcm9zcyBkaWZmZXJlbnQgcGhhc2VzIG9mIGEgUFBQLiBEZXNpZ24vbWV0aG9kb2xvZ3kvYXBwcm9hY2g6IFNvY2lhbCBuZXR3b3JrIGFuYWx5c2lzIGlzIHVzZWQgdG8gYW5hbHl6ZSBlYWNoIHN0YWtlaG9sZGVy4oCZcyBpbmZsdWVuY2Ugb24gUFBQIHBlcmZvcm1hbmNlLiBGb3IgZXhhbWluaW5nIHRoZSBUUEUsIHBhcnRpYWwgbGVhc3Qgc3F1YXJlcyBzdHJ1Y3R1cmFsIGVxdWF0aW9uIG1vZGVsbGluZyBpcyBjb25kdWN0ZWQuIEZpbmRpbmdzOiBUaGUgcGVyZm9ybWFuY2UgaW4gdGhlIGZpdmUgcGhhc2VzIChlLmcuIGluaXRpYXRpb24gYW5kIHBsYW5uaW5nLCBwcm9jdXJlbWVudCwgY29uc3RydWN0aW9uLCBvcGVyYXRpb24gYW5kIHRyYW5zaXRpb24pIG9mIFBQUHMgZXhoaWJpdHMgc2lnbmlmaWNhbnQgVFBFLiBUaGUgc3Rha2Vob2xkZXIgbmV0d29yayB2YXJpZXMgaW4gZGlmZmVyZW50IHBoYXNlcy4gVGhlIG1vc3QgaW5mbHVlbnRpYWwgc3Rha2Vob2xkZXIgaXMgYSBwdWJsaWMgYXV0aG9yaXR5LCBmb2xsb3dlZCBieSBhIHB1YmxpYyBpbml0aWF0b3IgYW5kIGEgcHJpdmF0ZSBjb25zb3J0aXVtLiBSZXNlYXJjaCBsaW1pdGF0aW9ucy9pbXBsaWNhdGlvbnM6IFRoZSBwcm9qZWN0IHR5cGUgb2YgUFBQcyBpcyBub3QgY29uc2lkZXJlZCBpbiB0aGUgc3Rha2Vob2xkZXIgbmV0d29yayBhbmFseXNpcy4gRnV0dXJlIHdvcmsgc2hvdWxkIGZvY3VzIG9uIGRldmVsb3BpbmcgYSBtdWx0aWRpbWVuc2lvbmFsIHN0YWtlaG9sZGVyIG5ldHdvcmsgYnkgY29uc2lkZXJpbmcgdGhlIHR5cG9sb2d5IG9mIHRoZSBwcm9qZWN0LiBNb3Jlb3ZlciwgdGhlIFRQRSBjYW5ub3QgcmVmbGVjdCB0aGUgcmVsYXRpb25zaGlwcyBiZXR3ZWVuIHRoZSBLUElzIGluIHRoZSBkaWZmZXJlbnQgcGhhc2VzLCBhbmQgdGh1cywgZnVydGhlciBzdHVkeSBpcyByZXF1aXJlZC4gUHJhY3RpY2FsIGltcGxpY2F0aW9uczogVGhpcyByZXNlYXJjaCBwcm92aWRlcyBhIHVzZWZ1bCB0b29sIGZvciBtZWFzdXJpbmcgdGhlIGxpZmUgY3ljbGUgb3V0cHV0cyBhbmQgb3V0Y29tZXMgb2YgUFBQcyB0aHJvdWdoIGVuaGFuY2VkIHByb2Nlc3Mtb3JpZW50ZWQgcGVyZm9ybWFuY2UgbWVhc3VyZW1lbnQuIFRoZSBkZXZlbG9wZWQgUE1TIGVuYWJsZSBwcmFjdGl0aW9uZXJzIHRvIGhhdmUgYSBiZXR0ZXIgdW5kZXJzdGFuZGluZyBvZiB0aGUgcHJvY2VzcyBwZXJmb3JtYW5jZSBvZiB0aGUgcHJvamVjdHMgYW5kIHRoZW4gZW5zdXJlIGluZm9ybWVkIGRlY2lzaW9uLW1ha2luZyBhYm91dCBhY3Rpb25zIHRvIGJlIHJlcXVpcmVkIGFuZCB0YWtlbiB0byBpbXByb3ZlIGZ1dHVyZSBwZXJmb3JtYW5jZS4gT3JpZ2luYWxpdHkvdmFsdWU6IFRoaXMgc3R1ZHkgY29udHJpYnV0ZXMgdG8ga25vd2xlZGdlIG9mIHBlcmZvcm1hbmNlIG1hbmFnZW1lbnQgYnkgc2ltdWx0YW5lb3VzbHkgYWRkcmVzc2luZyB0aGUgcHJvY2VzcyBhbmQgc3Rha2Vob2xkZXIgbWFuYWdlbWVudCB0aGVvcmllcyB3aXRoaW4gdGhlIGNvbnRleHQgb2YgUFBQcy4gVGhlIHByb3Bvc2VkIFBNUyBwcm92aWRlcyBhbiBpbnNpZ2h0IGludG8gbWFuYWdpbmcgc3Rha2Vob2xkZXJz4oCZIGluZmx1ZW5jZXMgdG8gZW5oYW5jZSB0aGUgbGlmZSBjeWNsZSBwZXJmb3JtYW5jZSBvZiBQUFBzLiIsInB1Ymxpc2hlciI6IkVtZXJhbGQgUHVibGlzaGluZyIsImlzc3VlIjoiMSIsInZvbHVtZSI6IjcyIiwiY29udGFpbmVyLXRpdGxlLXNob3J0IjoiIn0sImlzVGVtcG9yYXJ5IjpmYWxzZX1dfQ==&quot;,&quot;citationItems&quot;:[{&quot;id&quot;:&quot;5e37131f-30d7-36a7-918f-9f4f79b71c32&quot;,&quot;itemData&quot;:{&quot;type&quot;:&quot;article-journal&quot;,&quot;id&quot;:&quot;5e37131f-30d7-36a7-918f-9f4f79b71c32&quot;,&quot;title&quot;:&quot;Government equity investment, effective communication and public private partnership (PPP) performance: evidence from China&quot;,&quot;author&quot;:[{&quot;family&quot;:&quot;Hu&quot;,&quot;given&quot;:&quot;Zhen&quot;,&quot;parse-names&quot;:false,&quot;dropping-particle&quot;:&quot;&quot;,&quot;non-dropping-particle&quot;:&quot;&quot;},{&quot;family&quot;:&quot;Li&quot;,&quot;given&quot;:&quot;Qianmeng&quot;,&quot;parse-names&quot;:false,&quot;dropping-particle&quot;:&quot;&quot;,&quot;non-dropping-particle&quot;:&quot;&quot;},{&quot;family&quot;:&quot;Liu&quot;,&quot;given&quot;:&quot;Tingting&quot;,&quot;parse-names&quot;:false,&quot;dropping-particle&quot;:&quot;&quot;,&quot;non-dropping-particle&quot;:&quot;&quot;},{&quot;family&quot;:&quot;Wang&quot;,&quot;given&quot;:&quot;Lu&quot;,&quot;parse-names&quot;:false,&quot;dropping-particle&quot;:&quot;&quot;,&quot;non-dropping-particle&quot;:&quot;&quot;},{&quot;family&quot;:&quot;Cheng&quot;,&quot;given&quot;:&quot;Zhe&quot;,&quot;parse-names&quot;:false,&quot;dropping-particle&quot;:&quot;&quot;,&quot;non-dropping-particle&quot;:&quot;&quot;}],&quot;container-title&quot;:&quot;Engineering, Construction and Architectural Management&quot;,&quot;accessed&quot;:{&quot;date-parts&quot;:[[2024,3,8]]},&quot;DOI&quot;:&quot;10.1108/ECAM-02-2020-0138/FULL/XML&quot;,&quot;ISSN&quot;:&quot;09699988&quot;,&quot;issued&quot;:{&quot;date-parts&quot;:[[2021,11,2]]},&quot;page&quot;:&quot;2811-2827&quot;,&quot;abstract&quot;:&quot;Purpose: Public private partnership (PPP) has gained increasing popularity around the globe. Whether the government needs to participate in the PPP special purpose vehicle (SPV) as an equity coinvestor is a critical issue in PPP development. This research aims to examine the influence of government equity investment on PPP performance by taking public-private communication as an intermediate variable. Design/methodology/approach: A questionnaire survey was adopted as the main research method. PPP practitioners with extensive experiences from both the public and private sectors were targeted respondents. The survey results were subsequently analyzed using statistical data analysis method. Findings: Based on the results from the questionnaire survey, this research indicates an inverted U-shaped relationship between the ratio of government equity and performance in PPP projects. In addition, communication plays a mediating role between government equity investment and PPP project performance. Originality/value: This research explicates the relationship between the equity structure in a PPP SPV and the project performance. It provides important guidance and reference for PPP practitioners to structure the SPV and associated financial and commercial arrangements. It also offers valuable insights into the development of PPP policy, especially regarding the structuring of PPP models in China and elsewhere.&quot;,&quot;publisher&quot;:&quot;Emerald Group Holdings Ltd.&quot;,&quot;issue&quot;:&quot;9&quot;,&quot;volume&quot;:&quot;28&quot;,&quot;container-title-short&quot;:&quot;&quot;},&quot;isTemporary&quot;:false},{&quot;id&quot;:&quot;032e0804-beb5-3cd7-9feb-2356d7b22604&quot;,&quot;itemData&quot;:{&quot;type&quot;:&quot;article-journal&quot;,&quot;id&quot;:&quot;032e0804-beb5-3cd7-9feb-2356d7b22604&quot;,&quot;title&quot;:&quot;Modeling and performance evaluation of PPP projects utilizing IFC extension and enhanced matter-element method&quot;,&quot;author&quot;:[{&quot;family&quot;:&quot;Xu&quot;,&quot;given&quot;:&quot;Zhao&quot;,&quot;parse-names&quot;:false,&quot;dropping-particle&quot;:&quot;&quot;,&quot;non-dropping-particle&quot;:&quot;&quot;},{&quot;family&quot;:&quot;Wang&quot;,&quot;given&quot;:&quot;Xiang&quot;,&quot;parse-names&quot;:false,&quot;dropping-particle&quot;:&quot;&quot;,&quot;non-dropping-particle&quot;:&quot;&quot;},{&quot;family&quot;:&quot;Xiao&quot;,&quot;given&quot;:&quot;Ya&quot;,&quot;parse-names&quot;:false,&quot;dropping-particle&quot;:&quot;&quot;,&quot;non-dropping-particle&quot;:&quot;&quot;},{&quot;family&quot;:&quot;Yuan&quot;,&quot;given&quot;:&quot;Jingfeng&quot;,&quot;parse-names&quot;:false,&quot;dropping-particle&quot;:&quot;&quot;,&quot;non-dropping-particle&quot;:&quot;&quot;}],&quot;container-title&quot;:&quot;Engineering, Construction and Architectural Management&quot;,&quot;accessed&quot;:{&quot;date-parts&quot;:[[2024,3,8]]},&quot;DOI&quot;:&quot;10.1108/ECAM-08-2019-0429/FULL/XML&quot;,&quot;ISSN&quot;:&quot;09699988&quot;,&quot;issued&quot;:{&quot;date-parts&quot;:[[2020,10,1]]},&quot;page&quot;:&quot;1763-1794&quot;,&quot;abstract&quot;:&quot;Purpose: There is often a lack of accurate performance evaluation in Public–Private Partnership (PPP) projects. It is a challenging issue to effectively use Building Information Modeling (BIM) for PPP project performance evaluation. The objective of this study is to develop a PPP project performance evaluation model based on Industry Foundation Classes (IFC) and an enhanced matter-element method to more precisely evaluate PPP project performance. Design/methodology/approach: The performance evaluation of PPP projects in the construction and operation period was explored. The PPP project performance evaluation indicator system was first established based on a literature review and PPP project practice. Then, the evaluation indicator information was expressed through IFC mapping and extension. After that, an IFC-based PPP project performance evaluation model was developed, and a case study was provided to validate the use of the proposed performance evaluation model. Findings: The results of the case study show that the proposed approach can accurately and efficiently evaluate PPP projects, and it could favorably contribute to performance evaluation in PPP projects. Research limitations/implications: This study only concerns the performance evaluation of one type of PPP project. Further research is required to study different types of PPP projects; the model needs to be more efficient and intelligent. Originality/value: The performance evaluation of PPP projects utilizing IFC extension and the enhanced matter-element method provides guidance for the government and private parties to accurately and efficiently evaluate PPP project performance.&quot;,&quot;publisher&quot;:&quot;Emerald Group Holdings Ltd.&quot;,&quot;issue&quot;:&quot;8&quot;,&quot;volume&quot;:&quot;27&quot;,&quot;container-title-short&quot;:&quot;&quot;},&quot;isTemporary&quot;:false},{&quot;id&quot;:&quot;b6f8979e-dcbd-3f99-9a5d-9e1e58aa9848&quot;,&quot;itemData&quot;:{&quot;type&quot;:&quot;article-journal&quot;,&quot;id&quot;:&quot;b6f8979e-dcbd-3f99-9a5d-9e1e58aa9848&quot;,&quot;title&quot;:&quot;Improving sustainability performance for public-private-partnership (PPP) projects&quot;,&quot;author&quot;:[{&quot;family&quot;:&quot;Shen&quot;,&quot;given&quot;:&quot;Liyin&quot;,&quot;parse-names&quot;:false,&quot;dropping-particle&quot;:&quot;&quot;,&quot;non-dropping-particle&quot;:&quot;&quot;},{&quot;family&quot;:&quot;Tam&quot;,&quot;given&quot;:&quot;Vivian W.Y.&quot;,&quot;parse-names&quot;:false,&quot;dropping-particle&quot;:&quot;&quot;,&quot;non-dropping-particle&quot;:&quot;&quot;},{&quot;family&quot;:&quot;Gan&quot;,&quot;given&quot;:&quot;Lin&quot;,&quot;parse-names&quot;:false,&quot;dropping-particle&quot;:&quot;&quot;,&quot;non-dropping-particle&quot;:&quot;&quot;},{&quot;family&quot;:&quot;Ye&quot;,&quot;given&quot;:&quot;Kunhui&quot;,&quot;parse-names&quot;:false,&quot;dropping-particle&quot;:&quot;&quot;,&quot;non-dropping-particle&quot;:&quot;&quot;},{&quot;family&quot;:&quot;Zhao&quot;,&quot;given&quot;:&quot;Zongnan&quot;,&quot;parse-names&quot;:false,&quot;dropping-particle&quot;:&quot;&quot;,&quot;non-dropping-particle&quot;:&quot;&quot;}],&quot;container-title&quot;:&quot;Sustainability&quot;,&quot;container-title-short&quot;:&quot;Sustainability&quot;,&quot;accessed&quot;:{&quot;date-parts&quot;:[[2024,3,8]]},&quot;DOI&quot;:&quot;10.3390/SU8030289&quot;,&quot;ISSN&quot;:&quot;20711050&quot;,&quot;issued&quot;:{&quot;date-parts&quot;:[[2016,3,22]]},&quot;abstract&quot;:&quot;Improving sustainability performance in developing infrastructure projects is an important strategy for pursuing the mission of sustainable development. In recent years, the business model of public-private-partnership (PPP) is promoted as an effective approach in developing infrastructure projects. It is considered that the distribution of the contribution on project investment between private and public sectors is one of the key variables affecting sustainability performance of PPP-type projects. This paper examines the impacts of the contribution distribution between public and private sectors on project sustainability performance. A model named the sustainability performance-based evaluation model (SPbEM) is developed for assisting the assessment of the level of sustainability performance of PPP projects. The study examines the possibility of achieving better sustainability through proper arrangement of the investment distribution between the two primary sectors in developing PPP-type infrastructure projects.&quot;,&quot;publisher&quot;:&quot;MDPI&quot;,&quot;issue&quot;:&quot;3&quot;,&quot;volume&quot;:&quot;8&quot;},&quot;isTemporary&quot;:false},{&quot;id&quot;:&quot;7ad5b017-511d-3603-95f8-bb0513cc4597&quot;,&quot;itemData&quot;:{&quot;type&quot;:&quot;article-journal&quot;,&quot;id&quot;:&quot;7ad5b017-511d-3603-95f8-bb0513cc4597&quot;,&quot;title&quot;:&quot;Sustainable Performance Measurements for Public–Private Partnership Projects: Empirical Evidence from China&quot;,&quot;author&quot;:[{&quot;family&quot;:&quot;Liang&quot;,&quot;given&quot;:&quot;Yanhong&quot;,&quot;parse-names&quot;:false,&quot;dropping-particle&quot;:&quot;&quot;,&quot;non-dropping-particle&quot;:&quot;&quot;},{&quot;family&quot;:&quot;Wang&quot;,&quot;given&quot;:&quot;Hongdi&quot;,&quot;parse-names&quot;:false,&quot;dropping-particle&quot;:&quot;&quot;,&quot;non-dropping-particle&quot;:&quot;&quot;}],&quot;container-title&quot;:&quot;Sustainability 2019, Vol. 11, Page 3653&quot;,&quot;accessed&quot;:{&quot;date-parts&quot;:[[2024,3,8]]},&quot;DOI&quot;:&quot;10.3390/SU11133653&quot;,&quot;ISSN&quot;:&quot;2071-1050&quot;,&quot;URL&quot;:&quot;https://www.mdpi.com/2071-1050/11/13/3653/htm&quot;,&quot;issued&quot;:{&quot;date-parts&quot;:[[2019,7,3]]},&quot;page&quot;:&quot;3653&quot;,&quot;abstract&quot;:&quot;The world is witnessing a global momentum of public–private partnership (PPP) development, along with the inherent complexities associated with the long-term construction, operation, and maintenance periods of numerous PPP projects. Performance measurements for PPP projects are critical for ensuring stakeholders’ interests in a sustainable way, without scarifying future generations’ interests in terms of economic, environmental, and social sustainability. A system of five-dimension sustainable performance measurements for PPP projects is proposed in this study and a questionnaire survey was conducted to solicit professional opinions on its effectiveness based on current PPP practice in China. A total of 79 professionals with PPP working experiences in China participated in the survey, among which five were chosen for interviews to validate and deepen the understandings of the findings. It reveals that the five dimensions have essential impacts on current PPP practice in China, though with varying extent of importance. The private sector has developed a sense of achieving a long-term financial return, which might have indeterminate results on the benefits of end users. The increasing trend of sustainability concerns in the PPP project performance measurement is confirmed, and it is partially due to the central government’s “High-Quality Development” initiatives. This study contributes to the theoretical discussions of establishing sustainable performance measurements for PPP projects, and it has practical implications for the public sector to improve PPP project evaluation methods and incentive mechanisms, so as to promote project sustainability.&quot;,&quot;publisher&quot;:&quot;Multidisciplinary Digital Publishing Institute&quot;,&quot;issue&quot;:&quot;13&quot;,&quot;volume&quot;:&quot;11&quot;,&quot;container-title-short&quot;:&quot;&quot;},&quot;isTemporary&quot;:false},{&quot;id&quot;:&quot;eac5f6e3-285e-348e-8416-d2c5610b6921&quot;,&quot;itemData&quot;:{&quot;type&quot;:&quot;article-journal&quot;,&quot;id&quot;:&quot;eac5f6e3-285e-348e-8416-d2c5610b6921&quot;,&quot;title&quot;:&quot;A performance measurement system for public–private partnerships: integrating stakeholder influence and process trans-period effect&quot;,&quot;author&quot;:[{&quot;family&quot;:&quot;Wang&quot;,&quot;given&quot;:&quot;Dan&quot;,&quot;parse-names&quot;:false,&quot;dropping-particle&quot;:&quot;&quot;,&quot;non-dropping-particle&quot;:&quot;&quot;},{&quot;family&quot;:&quot;Wang&quot;,&quot;given&quot;:&quot;Xueqing&quot;,&quot;parse-names&quot;:false,&quot;dropping-particle&quot;:&quot;&quot;,&quot;non-dropping-particle&quot;:&quot;&quot;},{&quot;family&quot;:&quot;Wang&quot;,&quot;given&quot;:&quot;Lu&quot;,&quot;parse-names&quot;:false,&quot;dropping-particle&quot;:&quot;&quot;,&quot;non-dropping-particle&quot;:&quot;&quot;},{&quot;family&quot;:&quot;Liu&quot;,&quot;given&quot;:&quot;Henry J.&quot;,&quot;parse-names&quot;:false,&quot;dropping-particle&quot;:&quot;&quot;,&quot;non-dropping-particle&quot;:&quot;&quot;},{&quot;family&quot;:&quot;Jia&quot;,&quot;given&quot;:&quot;Xiajie&quot;,&quot;parse-names&quot;:false,&quot;dropping-particle&quot;:&quot;&quot;,&quot;non-dropping-particle&quot;:&quot;&quot;}],&quot;container-title&quot;:&quot;International Journal of Productivity and Performance Management&quot;,&quot;accessed&quot;:{&quot;date-parts&quot;:[[2024,3,8]]},&quot;DOI&quot;:&quot;10.1108/IJPPM-08-2020-0408/FULL/XML&quot;,&quot;ISSN&quot;:&quot;17410401&quot;,&quot;issued&quot;:{&quot;date-parts&quot;:[[2023,1,2]]},&quot;page&quot;:&quot;137-155&quot;,&quot;abstract&quot;:&quot;Purpose: The purpose of this study is for examining the evolution of stakeholder influence and the trans-period effect (TPE) of process performance of public–private partnerships (PPPs). TPE refers to the ripple effect of project performance across different phases of a PPP. Design/methodology/approach: Social network analysis is used to analyze each stakeholder’s influence on PPP performance. For examining the TPE, partial least squares structural equation modelling is conducted. Findings: The performance in the five phases (e.g. initiation and planning, procurement, construction, operation and transition) of PPPs exhibits significant TPE. The stakeholder network varies in different phases. The most influential stakeholder is a public authority, followed by a public initiator and a private consortium. Research limitations/implications: The project type of PPPs is not considered in the stakeholder network analysis. Future work should focus on developing a multidimensional stakeholder network by considering the typology of the project. Moreover, the TPE cannot reflect the relationships between the KPIs in the different phases, and thus, further study is required. Practical implications: This research provides a useful tool for measuring the life cycle outputs and outcomes of PPPs through enhanced process-oriented performance measurement. The developed PMS enable practitioners to have a better understanding of the process performance of the projects and then ensure informed decision-making about actions to be required and taken to improve future performance. Originality/value: This study contributes to knowledge of performance management by simultaneously addressing the process and stakeholder management theories within the context of PPPs. The proposed PMS provides an insight into managing stakeholders’ influences to enhance the life cycle performance of PPPs.&quot;,&quot;publisher&quot;:&quot;Emerald Publishing&quot;,&quot;issue&quot;:&quot;1&quot;,&quot;volume&quot;:&quot;72&quot;,&quot;container-title-short&quot;:&quot;&quot;},&quot;isTemporary&quot;:false},{&quot;id&quot;:&quot;258f2362-bdaa-33b6-b004-581c2b843b31&quot;,&quot;itemData&quot;:{&quot;type&quot;:&quot;article-journal&quot;,&quot;id&quot;:&quot;258f2362-bdaa-33b6-b004-581c2b843b31&quot;,&quot;title&quot;:&quot;Managing public–private partnerships: a transmission pattern of underlying dynamics determining project performance&quot;,&quot;author&quot;:[{&quot;family&quot;:&quot;Wang&quot;,&quot;given&quot;:&quot;Dan&quot;,&quot;parse-names&quot;:false,&quot;dropping-particle&quot;:&quot;&quot;,&quot;non-dropping-particle&quot;:&quot;&quot;},{&quot;family&quot;:&quot;Wang&quot;,&quot;given&quot;:&quot;Xueqing&quot;,&quot;parse-names&quot;:false,&quot;dropping-particle&quot;:&quot;&quot;,&quot;non-dropping-particle&quot;:&quot;&quot;},{&quot;family&quot;:&quot;Liu&quot;,&quot;given&quot;:&quot;Mingshuai&quot;,&quot;parse-names&quot;:false,&quot;dropping-particle&quot;:&quot;&quot;,&quot;non-dropping-particle&quot;:&quot;&quot;},{&quot;family&quot;:&quot;Liu&quot;,&quot;given&quot;:&quot;Henry&quot;,&quot;parse-names&quot;:false,&quot;dropping-particle&quot;:&quot;&quot;,&quot;non-dropping-particle&quot;:&quot;&quot;},{&quot;family&quot;:&quot;Liu&quot;,&quot;given&quot;:&quot;Bingsheng&quot;,&quot;parse-names&quot;:false,&quot;dropping-particle&quot;:&quot;&quot;,&quot;non-dropping-particle&quot;:&quot;&quot;}],&quot;container-title&quot;:&quot;Engineering, Construction and Architectural Management&quot;,&quot;accessed&quot;:{&quot;date-parts&quot;:[[2024,3,8]]},&quot;DOI&quot;:&quot;10.1108/ECAM-01-2020-0034/FULL/XML&quot;,&quot;ISSN&quot;:&quot;09699988&quot;,&quot;issued&quot;:{&quot;date-parts&quot;:[[2020]]},&quot;page&quot;:&quot;1038-1059&quot;,&quot;abstract&quot;:&quot;Purpose: The performance of public–private partnerships (PPPs) can be determined by a variety of factors, i.e. influencing factors (IFs). This study is undertaken for a purpose of identifying how such factors determine the project's performance (i.e. factor transmission patterns), particularly from the key stakeholders' perspectives. Design/methodology/approach: A hybrid approach, which comprises a Social Network Analysis, ISM (i.e. Interpretive Structural Modeling) and an improved DEMATEL (i.e. Decision-Making Trail and Evaluation Laboratory), was developed to analyze the causal relationships between the identified IFs as well as the transmission patterns of their impacts on PPPs. Data were collected from interviews and questionnaire surveys. Findings: The transmission patterns of the identified IFs cascade from project environment and features and stakeholders' relationship to the project company capabilities and project process. It is identified that the public authority has a higher level than that of the private entity in PPPs. Research limitations/implications: It lacks longitudinal studies to investigate the dynamics of PPP stakeholder relationships and social networks. Future research needs to explore the transmission patterns of sub-factors affecting PPP performance and extend the applicability of the developed hybrid approach. Practical implications: This research provides practitioners with a robust tool that is useful for and insights into enhancing the management of lifecycle performance. It ensures the public authorities and private entities embarking on PPPs will make an informed decision about the monitoring of the life cycle performance. Originality/value: This study contributes to knowledge of managerial mechanisms that can be adopted to manage factors determining the performance of PPPs. It enables an understanding of stakeholders' roles in driving the life cycle performance of PPPs.&quot;,&quot;publisher&quot;:&quot;Emerald Group Holdings Ltd.&quot;,&quot;issue&quot;:&quot;4&quot;,&quot;volume&quot;:&quot;28&quot;,&quot;container-title-short&quot;:&quot;&quot;},&quot;isTemporary&quot;:false},{&quot;id&quot;:&quot;c3fb808a-2b92-3eb5-9d9e-150ea5ead4ae&quot;,&quot;itemData&quot;:{&quot;type&quot;:&quot;article-journal&quot;,&quot;id&quot;:&quot;c3fb808a-2b92-3eb5-9d9e-150ea5ead4ae&quot;,&quot;title&quot;:&quot;A performance measurement system for public–private partnerships: integrating stakeholder influence and process trans-period effect&quot;,&quot;author&quot;:[{&quot;family&quot;:&quot;Wang&quot;,&quot;given&quot;:&quot;Dan&quot;,&quot;parse-names&quot;:false,&quot;dropping-particle&quot;:&quot;&quot;,&quot;non-dropping-particle&quot;:&quot;&quot;},{&quot;family&quot;:&quot;Wang&quot;,&quot;given&quot;:&quot;Xueqing&quot;,&quot;parse-names&quot;:false,&quot;dropping-particle&quot;:&quot;&quot;,&quot;non-dropping-particle&quot;:&quot;&quot;},{&quot;family&quot;:&quot;Wang&quot;,&quot;given&quot;:&quot;Lu&quot;,&quot;parse-names&quot;:false,&quot;dropping-particle&quot;:&quot;&quot;,&quot;non-dropping-particle&quot;:&quot;&quot;},{&quot;family&quot;:&quot;Liu&quot;,&quot;given&quot;:&quot;Henry J.&quot;,&quot;parse-names&quot;:false,&quot;dropping-particle&quot;:&quot;&quot;,&quot;non-dropping-particle&quot;:&quot;&quot;},{&quot;family&quot;:&quot;Jia&quot;,&quot;given&quot;:&quot;Xiajie&quot;,&quot;parse-names&quot;:false,&quot;dropping-particle&quot;:&quot;&quot;,&quot;non-dropping-particle&quot;:&quot;&quot;}],&quot;container-title&quot;:&quot;International Journal of Productivity and Performance Management&quot;,&quot;accessed&quot;:{&quot;date-parts&quot;:[[2024,3,8]]},&quot;DOI&quot;:&quot;10.1108/IJPPM-08-2020-0408/FULL/XML&quot;,&quot;ISSN&quot;:&quot;17410401&quot;,&quot;issued&quot;:{&quot;date-parts&quot;:[[2023,1,2]]},&quot;page&quot;:&quot;137-155&quot;,&quot;abstract&quot;:&quot;Purpose: The purpose of this study is for examining the evolution of stakeholder influence and the trans-period effect (TPE) of process performance of public–private partnerships (PPPs). TPE refers to the ripple effect of project performance across different phases of a PPP. Design/methodology/approach: Social network analysis is used to analyze each stakeholder’s influence on PPP performance. For examining the TPE, partial least squares structural equation modelling is conducted. Findings: The performance in the five phases (e.g. initiation and planning, procurement, construction, operation and transition) of PPPs exhibits significant TPE. The stakeholder network varies in different phases. The most influential stakeholder is a public authority, followed by a public initiator and a private consortium. Research limitations/implications: The project type of PPPs is not considered in the stakeholder network analysis. Future work should focus on developing a multidimensional stakeholder network by considering the typology of the project. Moreover, the TPE cannot reflect the relationships between the KPIs in the different phases, and thus, further study is required. Practical implications: This research provides a useful tool for measuring the life cycle outputs and outcomes of PPPs through enhanced process-oriented performance measurement. The developed PMS enable practitioners to have a better understanding of the process performance of the projects and then ensure informed decision-making about actions to be required and taken to improve future performance. Originality/value: This study contributes to knowledge of performance management by simultaneously addressing the process and stakeholder management theories within the context of PPPs. The proposed PMS provides an insight into managing stakeholders’ influences to enhance the life cycle performance of PPPs.&quot;,&quot;publisher&quot;:&quot;Emerald Publishing&quot;,&quot;issue&quot;:&quot;1&quot;,&quot;volume&quot;:&quot;72&quot;,&quot;container-title-short&quot;:&quot;&quot;},&quot;isTemporary&quot;:false}]},{&quot;citationID&quot;:&quot;MENDELEY_CITATION_c0f48455-e495-42a0-9da9-49699f2e06be&quot;,&quot;properties&quot;:{&quot;noteIndex&quot;:0},&quot;isEdited&quot;:false,&quot;manualOverride&quot;:{&quot;isManuallyOverridden&quot;:true,&quot;citeprocText&quot;:&quot;(Henjewele et al. 2013b; Amadi et al. 2018; Amadi et al. 2019; Eyiah-Botwe et al. 2020; Jayasuriya et al. 2020; Srinivasan and Dhivya 2020; Uddin et al. 2023)&quot;,&quot;manualOverrideText&quot;:&quot;(e.g. Henjewele et al. 2013; Amadi et al. 2018; Amadi et al. 2019; Eyiah-Botwe et al. 2020; Jayasuriya et al. 2020; Srinivasan and Dhivya 2020;Wuni and Shen, 2020; Uddin et al. 2023).&quot;},&quot;citationTag&quot;:&quot;MENDELEY_CITATION_v3_eyJjaXRhdGlvbklEIjoiTUVOREVMRVlfQ0lUQVRJT05fYzBmNDg0NTUtZTQ5NS00MmEwLTlkYTktNDk2OTlmMmUwNmJlIiwicHJvcGVydGllcyI6eyJub3RlSW5kZXgiOjB9LCJpc0VkaXRlZCI6ZmFsc2UsIm1hbnVhbE92ZXJyaWRlIjp7ImlzTWFudWFsbHlPdmVycmlkZGVuIjp0cnVlLCJjaXRlcHJvY1RleHQiOiIoSGVuamV3ZWxlIGV0IGFsLiAyMDEzYjsgQW1hZGkgZXQgYWwuIDIwMTg7IEFtYWRpIGV0IGFsLiAyMDE5OyBFeWlhaC1Cb3R3ZSBldCBhbC4gMjAyMDsgSmF5YXN1cml5YSBldCBhbC4gMjAyMDsgU3Jpbml2YXNhbiBhbmQgRGhpdnlhIDIwMjA7IFVkZGluIGV0IGFsLiAyMDIzKSIsIm1hbnVhbE92ZXJyaWRlVGV4dCI6IihlLmcuIEhlbmpld2VsZSBldCBhbC4gMjAxMzsgQW1hZGkgZXQgYWwuIDIwMTg7IEFtYWRpIGV0IGFsLiAyMDE5OyBFeWlhaC1Cb3R3ZSBldCBhbC4gMjAyMDsgSmF5YXN1cml5YSBldCBhbC4gMjAyMDsgU3Jpbml2YXNhbiBhbmQgRGhpdnlhIDIwMjA7V3VuaSBhbmQgU2hlbiwgMjAyMDsgVWRkaW4gZXQgYWwuIDIwMjMpLiJ9LCJjaXRhdGlvbkl0ZW1zIjpbeyJpZCI6IjZkMzVhODVlLTA2NGEtM2VlZC04YWNjLTRkZjgzYTk2NzhmZiIsIml0ZW1EYXRhIjp7InR5cGUiOiJhcnRpY2xlLWpvdXJuYWwiLCJpZCI6IjZkMzVhODVlLTA2NGEtM2VlZC04YWNjLTRkZjgzYTk2NzhmZiIsInRpdGxlIjoiQW4gZW1waXJpY2FsIHN0dWR5IG9uIHN0YWtlaG9sZGVyIG1hbmFnZW1lbnQgaW4gY29uc3RydWN0aW9uIHByb2plY3RzIiwiYXV0aG9yIjpbeyJmYW1pbHkiOiJTcmluaXZhc2FuIiwiZ2l2ZW4iOiJOLiBQLiIsInBhcnNlLW5hbWVzIjpmYWxzZSwiZHJvcHBpbmctcGFydGljbGUiOiIiLCJub24tZHJvcHBpbmctcGFydGljbGUiOiIifSx7ImZhbWlseSI6IkRoaXZ5YSIsImdpdmVuIjoiUy4iLCJwYXJzZS1uYW1lcyI6ZmFsc2UsImRyb3BwaW5nLXBhcnRpY2xlIjoiIiwibm9uLWRyb3BwaW5nLXBhcnRpY2xlIjoiIn1dLCJjb250YWluZXItdGl0bGUiOiJNYXRlcmlhbHMgVG9kYXk6IFByb2NlZWRpbmdzIiwiY29udGFpbmVyLXRpdGxlLXNob3J0IjoiTWF0ZXIgVG9kYXkgUHJvYyIsImFjY2Vzc2VkIjp7ImRhdGUtcGFydHMiOltbMjAyNCwzLDhdXX0sIkRPSSI6IjEwLjEwMTYvSi5NQVRQUi4yMDE5LjA1LjM2MSIsIklTU04iOiIyMjE0Nzg1MyIsImlzc3VlZCI6eyJkYXRlLXBhcnRzIjpbWzIwMjBdXX0sInBhZ2UiOiI2MC02MiIsImFic3RyYWN0IjoiVGhlIGludGVudCBvZiB0aGlzIHN0dWR5IGlzIHRvIGFuYWx5emUgdGhlIHZhcmlvdXMgZmFjdG9ycyBnb3Zlcm5pbmcgc3Rha2Vob2xkZXIgbWFuYWdlbWVudCBpbiBjb25zdHJ1Y3Rpb24gcHJvamVjdHMuIEluIGdlbmVyYWwsIHRoZSBjb25zdHJ1Y3Rpb24gY29tcGFuaWVzIGludm9sdmluZyBpbiBtYWpvciBpbmZyYXN0cnVjdHVyZSBwcm9qZWN0cyBtb3N0bHkgdGVuZCB0byBoYXZlIGEgbnVtYmVyIG9mIHN0YWtlaG9sZGVycy4gSW4gc3VjaCBzaXR1YXRpb25zLCBtYW5hZ2luZyB0aGUgc3Rha2Vob2xkZXJzIGFuZCBnZXR0aW5nIGFkZXF1YXRlIHN1cHBvcnQgZnJvbSB0aGVtIGJlY29tZXMgbmVjZXNzYXJ5LiBUaGVyZWZvcmUgdGhpcyBwYXBlciBtYWRlIGFuIGVtcGlyaWNhbCBzdHVkeSBvbiB0aGVpciBtYW5hZ2VtZW50IHRocm91Z2ggcXVlc3Rpb25uYWlyZSBzdXJ2ZXkgdGFrZW4gYW1vbmcgdmFyaW91cyBlbmdpbmVlcmluZyBhbmQgbWFuYWdlcmlhbCBwZXJzb25uZWwgKFByb2plY3QgbWFuYWdlcnMpLiBUaGlzIHN0dWR5IGlkZW50aWZpZWQgdGhlIG1ham9yIGZhY3RvcnMgaW5mbHVlbmNpbmcgc3Rha2Vob2xkZXIgbWFuYWdlbWVudCBpbiBjb25zdHJ1Y3Rpb24gcHJvamVjdHMgYW5kIGFuYWx5emVkIHRoZW0gdXNpbmcgUHJpbmNpcGFsIENvbXBvbmVudCBBbmFseXNpcyBhbmQgTWVhbiBTY29yZSBhbmFseXNpcyBieSBmcmVxdWVuY3kgZGlzdHJpYnV0aW9uIG1ldGhvZC4iLCJwdWJsaXNoZXIiOiJFbHNldmllciBMdGQiLCJ2b2x1bWUiOiIyMSJ9LCJpc1RlbXBvcmFyeSI6ZmFsc2V9LHsiaWQiOiJhYWEyOTE5Yi01NzU3LTM0ZDUtOWIyYy02YmYwY2M4ZGRkZGQiLCJpdGVtRGF0YSI6eyJ0eXBlIjoiYXJ0aWNsZS1qb3VybmFsIiwiaWQiOiJhYWEyOTE5Yi01NzU3LTM0ZDUtOWIyYy02YmYwY2M4ZGRkZGQiLCJ0aXRsZSI6IlBQUCBwcm9qZWN0czogaW1wcm92ZW1lbnRzIGluIHN0YWtlaG9sZGVyIG1hbmFnZW1lbnQiLCJhdXRob3IiOlt7ImZhbWlseSI6IkFtYWRpIiwiZ2l2ZW4iOiJDaGlrYSIsInBhcnNlLW5hbWVzIjpmYWxzZSwiZHJvcHBpbmctcGFydGljbGUiOiIiLCJub24tZHJvcHBpbmctcGFydGljbGUiOiIifSx7ImZhbWlseSI6IkNhcnJpbGxvIiwiZ2l2ZW4iOiJQYXQiLCJwYXJzZS1uYW1lcyI6ZmFsc2UsImRyb3BwaW5nLXBhcnRpY2xlIjoiIiwibm9uLWRyb3BwaW5nLXBhcnRpY2xlIjoiIn0seyJmYW1pbHkiOiJUdXVsaSIsImdpdmVuIjoiTWFydGluIiwicGFyc2UtbmFtZXMiOmZhbHNlLCJkcm9wcGluZy1wYXJ0aWNsZSI6IiIsIm5vbi1kcm9wcGluZy1wYXJ0aWNsZSI6IiJ9XSwiY29udGFpbmVyLXRpdGxlIjoiRW5naW5lZXJpbmcgQ29uc3RydWN0aW9uIGFuZCBBcmNoaXRlY3R1cmFsIE1hbmFnZW1lbnQiLCJhY2Nlc3NlZCI6eyJkYXRlLXBhcnRzIjpbWzIwMjQsMyw4XV19LCJET0kiOiIxMC4xMTA4L0VDQU0tMDctMjAxOC0wMjg5IiwiSVNTTiI6IjA5Njk5OTg4IiwiaXNzdWVkIjp7ImRhdGUtcGFydHMiOltbMjAxOSwyLDE4XV19LCJwYWdlIjoiNTQ0LTU2MCIsImFic3RyYWN0IjoiUHVycG9zZTogVGhlIGltcGxlbWVudGF0aW9uIG9mIHB1YmxpY+KAk3ByaXZhdGUgcGFydG5lcnNoaXBzIChQUFBzKSwgcGFydGljdWxhcmx5IGluIGxvdy0gYW5kIG1pZGRsZS1pbmNvbWUgY291bnRyaWVzLCBoYXMgYmVlbiBoYW1wZXJlZCBieSBleHRlcm5hbCBzdGFrZWhvbGRlcnPigJkgb3Bwb3NpdGlvbiBsZWFkaW5nIHRvIHRoZSBmYWlsdXJlIG9mIHNldmVyYWwgcHJvamVjdHMuIFRoZSBwdXJwb3NlIG9mIHRoaXMgcGFwZXIgaXMgdG8gZGV2ZWxvcCBhIGZyYW1ld29yayB0byBpbXByb3ZlIGV4dGVybmFsIHN0YWtlaG9sZGVyIG1hbmFnZW1lbnQgaW4gUFBQIHByb2plY3RzLiBEZXNpZ24vbWV0aG9kb2xvZ3kvYXBwcm9hY2g6IFR3byBjYXNlIHN0dWRpZXMgY29uc2lzdGluZyBvZiAyMyBpbnRlcnZpZXdzIHdpdGggYSB3aWRlIHJhbmdlIG9mIGludGVybmFsIGFuZCBleHRlcm5hbCBzdGFrZWhvbGRlcnMgd2VyZSBlbXBsb3llZC4gVGhpcyB3YXMgc3VwcGxlbWVudGVkIHdpdGggYSBmb2N1cyBncm91cCBhcHByb2FjaCB0byB2YWxpZGF0ZSB0aGUgZnJhbWV3b3JrLiBGaW5kaW5nczogQSBuZXcgZnJhbWV3b3JrIGZvciB0aGUgbWFuYWdlbWVudCBvZiBleHRlcm5hbCBzdGFrZWhvbGRlcnMgaXMgZGV2ZWxvcGVkLiBJdCBlbmNvbXBhc3NlcyBuZXcgZmVhdHVyZXMgc3VjaCBhcyB0aGUgZHluYW1pYyBpZGVudGlmaWNhdGlvbiBvZiBzdGFrZWhvbGRlcnMgYXQgZWFjaCBwcm9qZWN0IHBoYXNlIGFuZCB0aGVpciBjb3JyZXNwb25kaW5nIGludGVyZXN0cy4gUmVzZWFyY2ggbGltaXRhdGlvbnMvaW1wbGljYXRpb25zOiBUaGUgc2NvcGUgaXMgcm9hZCB0cmFuc3BvcnRhdGlvbiBwcm9qZWN0cyBpbiBOaWdlcmlhIGFuZCB0aHVzIHRoZSByZWNvbW1lbmRhdGlvbnMgbWF5IG5vdCBiZSBnbG9iYWxseSBhcHBsaWNhYmxlLiBQcmFjdGljYWwgaW1wbGljYXRpb25zOiBUaGUgZmluZGluZ3MgY2FuIGhlbHAgdGhlIHB1YmxpYyBzZWN0b3IgYW5kIHRoZWlyIGFnZW5jaWVzIHRvIG1hbmFnZSBleHRlcm5hbCBzdGFrZWhvbGRlcnMgYW5kIG1haW50YWluIHN1Y2Nlc3NmdWwgcmVsYXRpb25zaGlwcyBvbiBQUFAgcHJvamVjdHMuIE9yaWdpbmFsaXR5L3ZhbHVlOiBUaGUgcGFwZXIgY29udHJpYnV0ZXMgdG8gZXhpc3Rpbmcga25vd2xlZGdlIGluIGZvdXIga2V5IGFyZWFzOiBpdCBjb25maXJtcyB0aGF0IHRoZSBza2lsbCBhbmQgYWN0aW9ucyBvZiBpbnRlcm5hbCBzdGFrZWhvbGRlcnMgYXJlIHZpdGFsIHRvIHRoZSBzdGFrZWhvbGRlciBtYW5hZ2VtZW50IHByb2Nlc3M7IGl0IHNob3dzIHRoYXQgb25lLW9mZiBzdGFrZWhvbGRlciBpZGVudGlmaWNhdGlvbiBwcm9wb3NlZCBpbiBsaXRlcmF0dXJlIGlzIGEgZmxhd2VkIGFwcHJvYWNoOyBpdCBwcm9wb3NlcyB0aGF0IHRoZSBpZGVudGlmaWNhdGlvbiBvZiBleHRlcm5hbCBzdGFrZWhvbGRlcnPigJkgaW50ZXJlc3RzIGJlIGR5bmFtaWM7IGFuZCBpdCBhZGRzIHRoZSBwZXJzcGVjdGl2ZSBvZiBsb3ctIGFuZCBtaWRkbGUtaW5jb21lIGNvdW50cmllcyBpbiBzdGFrZWhvbGRlciBtYW5hZ2VtZW50IGluIFBQUCBwcm9qZWN0cy4iLCJwdWJsaXNoZXIiOiJFbWVyYWxkIEdyb3VwIEhvbGRpbmdzIEx0ZC4iLCJpc3N1ZSI6IjIiLCJ2b2x1bWUiOiIyNyIsImNvbnRhaW5lci10aXRsZS1zaG9ydCI6IiJ9LCJpc1RlbXBvcmFyeSI6ZmFsc2V9LHsiaWQiOiIwZjI5MDEzMi1hOTc0LTM3MDQtOGEzNC1iNDRjMGYzZGQ1YzEiLCJpdGVtRGF0YSI6eyJ0eXBlIjoiYXJ0aWNsZS1qb3VybmFsIiwiaWQiOiIwZjI5MDEzMi1hOTc0LTM3MDQtOGEzNC1iNDRjMGYzZGQ1YzEiLCJ0aXRsZSI6IkRlLW1hcmdpbmFsaXNpbmcgdGhlIHB1YmxpYyBpbiBQUFAgcHJvamVjdHMgdGhyb3VnaCBtdWx0aS1zdGFrZWhvbGRlcnMgbWFuYWdlbWVudCIsImF1dGhvciI6W3siZmFtaWx5IjoiSGVuamV3ZWxlIiwiZ2l2ZW4iOiJDaHJpc3RpYW4iLCJwYXJzZS1uYW1lcyI6ZmFsc2UsImRyb3BwaW5nLXBhcnRpY2xlIjoiIiwibm9uLWRyb3BwaW5nLXBhcnRpY2xlIjoiIn0seyJmYW1pbHkiOiJGZXdpbmdzIiwiZ2l2ZW4iOiJQZXRlciIsInBhcnNlLW5hbWVzIjpmYWxzZSwiZHJvcHBpbmctcGFydGljbGUiOiIiLCJub24tZHJvcHBpbmctcGFydGljbGUiOiIifSx7ImZhbWlseSI6IlBhbnRhbGVvIiwiZ2l2ZW4iOiJELiBSd2VsYW1pbGEiLCJwYXJzZS1uYW1lcyI6ZmFsc2UsImRyb3BwaW5nLXBhcnRpY2xlIjoiIiwibm9uLWRyb3BwaW5nLXBhcnRpY2xlIjoiIn1dLCJjb250YWluZXItdGl0bGUiOiJKb3VybmFsIG9mIEZpbmFuY2lhbCBNYW5hZ2VtZW50IG9mIFByb3BlcnR5IGFuZCBDb25zdHJ1Y3Rpb24iLCJhY2Nlc3NlZCI6eyJkYXRlLXBhcnRzIjpbWzIwMjQsMyw4XV19LCJET0kiOiIxMC4xMTA4L0pGTVBDLTA1LTIwMTMtMDAyMS9GVUxML0hUTUwiLCJJU1NOIjoiMTc1OTg0NDMiLCJpc3N1ZWQiOnsiZGF0ZS1wYXJ0cyI6W1syMDEzLDExLDRdXX0sInBhZ2UiOiIyMTAtMjMxIiwiYWJzdHJhY3QiOiLigJMgVGhlIHJlc2VhcmNoIHJlcG9ydGVkIGluIHRoaXMgcGFwZXIgdGFrZXMgYSBjcml0aWNhbCBsb29rIGF0IHRoZSBwcm9jZXNzIG9mIG11bHRpLXN0YWtlaG9sZGVyIGNvbnN1bHRhdGlvbiBhbmQgbWFuYWdlbWVudCBpbiBhIFBQUCBwcm9qZWN0IGVudmlyb25tZW50LCB0byBmaWxsIHRoZSBnYXBzIGluIHRoZSBleGlzdGluZyBsaXRlcmF0dXJlLiBJdCBjb25zaWRlcnMgdGhlIHZhcmlvdXMgcHJvYmxlbXMgZW5jb3VudGVyZWQgb24gUFBQIGluaXRpYXRpdmVzIGFyb3VuZCB0aGUgd29ybGQgdGhhdCBoYXZlIGxlZCB0byBwdWJsaWMgb3Bwb3NpdGlvbiBhbmQgZmFpbHVyZSBvZiBzb21lIFBQUCBwcm9qZWN0cy4gVHdvIGludGVyY29ubmVjdGVkIGFzcGVjdHMgYXJlIHRhY2tsZWQ6IGRlZmluaXRpb24gb2YgdGhlIHByaW5jaXBhbCBwcm9qZWN0IHN0YWtlaG9sZGVyIGFuZCB0aGUgbWFuYWdlbWVudCBvZiB0aGUgcHJpbmNpcGFsIHByb2plY3Qgc3Rha2Vob2xkZXIsIGFzIGEgbXVsdGktc3Rha2Vob2xkZXIuIFRoZSBwYXBlciBhaW1zIHRvIGRpc2N1c3MgdGhlc2UgaXNzdWVzLiDigJMgRXhpc3RpbmcgdGhlb3J5IGFuZCBwcmFjdGljZSBvZiBwcm9qZWN0IHN0YWtlaG9sZGVyIG1hbmFnZW1lbnQgaXMgYW5hbHlzZWQgdGhyb3VnaCBjYXNlIHN0dWRpZXMgYW5kIG90aGVyIHNvdXJjZXMsIGFuZCB0aGUgdW5pcXVlbmVzcyBvZiBhIFBQUCBwcm9qZWN0IGVudmlyb25tZW50LCB3aGljaCBpbmZsdWVuY2VzIFBQUCBtdWx0aS1zdGFrZWhvbGRlciBtYW5hZ2VtZW50IGFwcHJvYWNoZXMsIGlzIGVzdGFibGlzaGVkLiDigJMgQ3VycmVudCB0ZW5zaW9ucyBhbmQgcHVibGljIHByb3Rlc3RzIGFjcm9zcyBBZnJpY2EsIE5vcnRoIGFuZCBTb3V0aCBBbWVyaWNhLCBBdXN0cmFsaWEgYW5kIEV1cm9wZSBhcm91bmQgUFBQIHByb2plY3RzIGFyZSBoaWdobGlnaHRlZCwgYW5kIHRoZXNlIHNlZW0gdG8gYmUgY2VudHJlZCBvbiBwdWJsaWMgc3Rha2Vob2xkZXJzJyBtYXJnaW5hbGlzYXRpb24uIEl0IGlzIGZvdW5kIHRoYXQgdGhlIHB1YmxpYyBvdXRjcnkgYWNyb3NzIGNvbnRpbmVudHMgaXMgY2hhcmFjdGVyaXNlZCBieSBhIG1hcmdpbmFsaXNlZCBwdWJsaWMuIOKAkyBSZXN1bHRzIGFkdm9jYXRlIGEgcGFyYWRpZ20gc2hpZnQgYnkgYWNjZXB0aW5nIG11bHRpLXN0YWtlaG9sZGluZyBhcyBjZW50cmFsIHRvIFBQUCBwcm9qZWN0IG1hbmFnZW1lbnQuIEEgbXVsdGktc3Rha2Vob2xkZXIgbWFuYWdlbWVudCBtb2RlbCBpcyBwcm9wb3NlZCwgd2hpY2ggd2lsbCBtb3ZlIHRoZSBwdWJsaWMgZnJvbSB0aGUgbWFyZ2lucyBvZiB0aGUgUFBQIHByb2plY3Qgc3BhY2UgdG8gdGhlIGNlbnRyZSB3aGVyZSBmdW5kYW1lbnRhbCBkZWNpc2lvbnMgYXJlIG1hZGUgZnJvbSBjb25jZXB0aW9uIHRvIGZhY2lsaXR5IG93bmVyc2hpcCBhbmQgb3BlcmF0aW9uLiDigJMgVGhlIHN0dWR5IHRha2VzIGEgcHJhZ21hdGljIGFwcHJvYWNoIHRvIHRoZSBwcm9ibGVtIG9mIGV4Y2x1c2lvbiBvZiB0aGUgcHVibGljIGluIFBQUCBwcm9qZWN0cy4gSXQgaXMgb25lIG9mIGZldyBzdHVkaWVzIHRvIGJyaW5nIHRoZSBwdWJsaWMgdG8gdGhlIGNlbnRyZSBvZiBQUFAgcHJvamVjdCBwcm9jZXNzZXMuIMKpIDIwMTMsIEVtZXJhbGQgR3JvdXAgUHVibGlzaGluZyBMaW1pdGVkIiwiaXNzdWUiOiIzIiwidm9sdW1lIjoiMTgiLCJjb250YWluZXItdGl0bGUtc2hvcnQiOiIifSwiaXNUZW1wb3JhcnkiOmZhbHNlfSx7ImlkIjoiMjkwMDk5OWQtYWMxYS0zZjE3LTg5OTMtMDE2MTdkOGU3YzYyIiwiaXRlbURhdGEiOnsidHlwZSI6ImFydGljbGUtam91cm5hbCIsImlkIjoiMjkwMDk5OWQtYWMxYS0zZjE3LTg5OTMtMDE2MTdkOGU3YzYyIiwidGl0bGUiOiJTdGFrZWhvbGRlciBtYW5hZ2VtZW50IGluIFBQUCBwcm9qZWN0czogZXh0ZXJuYWwgc3Rha2Vob2xkZXJz4oCZIHBlcnNwZWN0aXZlIiwiYXV0aG9yIjpbeyJmYW1pbHkiOiJBbWFkaSIsImdpdmVuIjoiQ2hpa2EiLCJwYXJzZS1uYW1lcyI6ZmFsc2UsImRyb3BwaW5nLXBhcnRpY2xlIjoiIiwibm9uLWRyb3BwaW5nLXBhcnRpY2xlIjoiIn0seyJmYW1pbHkiOiJDYXJyaWxsbyIsImdpdmVuIjoiUGF0cmljaWEiLCJwYXJzZS1uYW1lcyI6ZmFsc2UsImRyb3BwaW5nLXBhcnRpY2xlIjoiIiwibm9uLWRyb3BwaW5nLXBhcnRpY2xlIjoiIn0seyJmYW1pbHkiOiJUdXVsaSIsImdpdmVuIjoiTWFydGluIiwicGFyc2UtbmFtZXMiOmZhbHNlLCJkcm9wcGluZy1wYXJ0aWNsZSI6IiIsIm5vbi1kcm9wcGluZy1wYXJ0aWNsZSI6IiJ9XSwiY29udGFpbmVyLXRpdGxlIjoiQnVpbHQgRW52aXJvbm1lbnQgUHJvamVjdCBhbmQgQXNzZXQgTWFuYWdlbWVudCIsImFjY2Vzc2VkIjp7ImRhdGUtcGFydHMiOltbMjAyNCwzLDhdXX0sIkRPSSI6IjEwLjExMDgvQkVQQU0tMDItMjAxOC0wMDQ4L0ZVTEwvWE1MIiwiSVNTTiI6IjIwNDQxMjU4IiwiaXNzdWVkIjp7ImRhdGUtcGFydHMiOltbMjAxOCw5LDE0XV19LCJwYWdlIjoiNDAzLTQxNCIsImFic3RyYWN0IjoiUHVycG9zZTogVGhpcyBwYXBlciBmb2N1c3NlcyBvbiBleHRlcm5hbCBzdGFrZWhvbGRlcnPigJkgcGVyc3BlY3RpdmUgb2Ygc3Rha2Vob2xkZXIgbWFuYWdlbWVudCBpbiBwdWJsaWPigJNwcml2YXRlIHBhcnRuZXJzaGlwcyAoUFBQKSBwcm9qZWN0cyB3aXRoaW4gdGhlIGNvbnRleHQgb2YgZGV2ZWxvcGluZyBjb3VudHJpZXMgd2hlcmUgcHVibGljIG9wcG9zaXRpb24gdG8gUFBQIHByb2plY3RzIGlzIHByZXZhbGVudC4gVGhlIHB1cnBvc2Ugb2YgdGhpcyBwYXBlciBpcyB0byBpZGVudGlmeSB0aGUga2V5IGVuYWJsZXJzIHRvIFBQUCBwcm9qZWN0c+KAmSBzdWNjZXNzIGZyb20gdGhlIHBlcnNwZWN0aXZlIG9mIGV4dGVybmFsIHN0YWtlaG9sZGVycy4gRGVzaWduL21ldGhvZG9sb2d5L2FwcHJvYWNoOiBEYXRhIHdlcmUgY29sbGVjdGVkIGZyb20gdHdvIGNhc2Ugc3R1ZGllcyB2aWEgc2VtaS1zdHJ1Y3R1cmVkIGludGVydmlld3MgaW4gdHdvIFBQUCBwcm9qZWN0IGxvY2F0aW9ucyBpbiBOaWdlcmlhLiBJbiB0b3RhbCwgMTQgZXh0ZXJuYWwgc3Rha2Vob2xkZXJzIGNvbXByaXNpbmcgY29tbXVuaXR5IGxlYWRlcnMsIHRyYWRlIHVuaW9uaXN0cyBhbmQgaHVtYW4gcmlnaHQgYWN0aXZpc3QgcGFydGljaXBhdGVkIGluIHRoZSByZXNlYXJjaC4gRmluZGluZ3M6IEZpdmUga2V5IGVuYWJsZXJzIG9mIGV4dGVybmFsIHN0YWtlaG9sZGVyIG1hbmFnZW1lbnQgd2VyZSBpZGVudGlmaWVkLiBUaGVzZSBhcmUgYXMgZm9sbG93czogdGhlIGNob2ljZSBvZiBwcm9qZWN0IGxvY2F0aW9uOyB0cmFuc3BhcmVuY3kgb2YgdGhlIGludGVybmFsIHN0YWtlaG9sZGVyczsgdGltaW5nIG9mIHN0YWtlaG9sZGVyIGVuZ2FnZW1lbnQ7IGtub3dsZWRnZSBvZiBQUFA7IGFuZCByZWxhdGlvbnNoaXAgd2l0aCBpbnRlcm5hbCBzdGFrZWhvbGRlcnMuIE9yaWdpbmFsaXR5L3ZhbHVlOiBFeHRlcm5hbCBzdGFrZWhvbGRlcnPigJkgcGVyc3BlY3RpdmUgb2Ygc3Rha2Vob2xkZXIgbWFuYWdlbWVudCBpbiBQUFAgcHJvamVjdHMgd2l0aGluIHRoZSBjb250ZXh0IG9mIGRldmVsb3BpbmcgY291bnRyaWVzIG5ldyB0byBQUFAgaGFzIGJlZW4gZXN0YWJsaXNoZWQuIFRoZSBwcmFjdGljYWwgaW1wbGljYXRpb25zIG9mIHRoZSBmaXZlIGVuYWJsZXJzIGNhbiBiZSB1c2VkIGJ5IHBvbGljeSBtYWtlcnMgYW5kIGluZHVzdHJ5IHByb2Zlc3Npb25hbHMgdG8gZW5zdXJlIGVmZmVjdGl2ZSBzdGFrZWhvbGRlciBtYW5hZ2VtZW50IG9mIFBQUCBwcm9qZWN0cy4iLCJwdWJsaXNoZXIiOiJFbWVyYWxkIEdyb3VwIEhvbGRpbmdzIEx0ZC4iLCJpc3N1ZSI6IjQiLCJ2b2x1bWUiOiI4IiwiY29udGFpbmVyLXRpdGxlLXNob3J0IjoiIn0sImlzVGVtcG9yYXJ5IjpmYWxzZX0seyJpZCI6IjYxMzFiMGI1LWY1YzctMzc5OS04MTc0LTQ5NTUxMDBiZDliYSIsIml0ZW1EYXRhIjp7InR5cGUiOiJhcnRpY2xlLWpvdXJuYWwiLCJpZCI6IjYxMzFiMGI1LWY1YzctMzc5OS04MTc0LTQ5NTUxMDBiZDliYSIsInRpdGxlIjoiQ3VyYmluZyBQUFAgY29uc3RydWN0aW9uIHByb2plY3Rz4oCZIGZhaWx1cmUgdXNpbmcgZW5oYW5jZWQgc3Rha2Vob2xkZXIgbWFuYWdlbWVudCBzdWNjZXNzIGluIGRldmVsb3BpbmcgY291bnRyaWVzIiwiYXV0aG9yIjpbeyJmYW1pbHkiOiJFeWlhaC1Cb3R3ZSIsImdpdmVuIjoiRW1tYW51ZWwiLCJwYXJzZS1uYW1lcyI6ZmFsc2UsImRyb3BwaW5nLXBhcnRpY2xlIjoiIiwibm9uLWRyb3BwaW5nLXBhcnRpY2xlIjoiIn0seyJmYW1pbHkiOiJBaWdiYXZib2EiLCJnaXZlbiI6IkNsaW50b24gTy4iLCJwYXJzZS1uYW1lcyI6ZmFsc2UsImRyb3BwaW5nLXBhcnRpY2xlIjoiIiwibm9uLWRyb3BwaW5nLXBhcnRpY2xlIjoiIn0seyJmYW1pbHkiOiJUaHdhbGEiLCJnaXZlbiI6IldlbGxpbmd0b24gRGlkaWJodWt1IiwicGFyc2UtbmFtZXMiOmZhbHNlLCJkcm9wcGluZy1wYXJ0aWNsZSI6IiIsIm5vbi1kcm9wcGluZy1wYXJ0aWNsZSI6IiJ9XSwiY29udGFpbmVyLXRpdGxlIjoiQnVpbHQgRW52aXJvbm1lbnQgUHJvamVjdCBhbmQgQXNzZXQgTWFuYWdlbWVudCIsImFjY2Vzc2VkIjp7ImRhdGUtcGFydHMiOltbMjAyNCwzLDhdXX0sIkRPSSI6IjEwLjExMDgvQkVQQU0tMDEtMjAxOC0wMDM1L0ZVTEwvWE1MIiwiSVNTTiI6IjIwNDQxMjU4IiwiaXNzdWVkIjp7ImRhdGUtcGFydHMiOltbMjAyMCwyLDVdXX0sInBhZ2UiOiI1MC02MyIsImFic3RyYWN0IjoiUHVycG9zZTogR2xvYmFsbHksIGluYWRlcXVhdGUgcmVzb3VyY2VzLCBza2lsbHMgZGVmaWNpZW5jeSBhbmQgcG9vciBpbmZyYXN0cnVjdHVyZSBoYXZlIG5lY2Vzc2l0YXRlZCBwdWJsaWMtcHJpdmF0ZSBwYXJ0bmVyc2hpcHMgKFBQUHMpIGFzIGludmVzdG1lbnQgaW5pdGlhdGl2ZSBmb3IgcHVibGljIHNlY3RvciBwcm9qZWN0cy4gVGhlIHB1cnBvc2Ugb2YgdGhpcyBwYXBlciBpcyB0byBldmFsdWF0ZSB0aGUga2V5IGNvbnN0cnVjdHMgZm9yIGltcHJvdmVkIHN0YWtlaG9sZGVyIG1hbmFnZW1lbnQgKFNNKSBzdWNjZXNzIGluIGN1cmJpbmcgUFBQIHByb2plY3Rz4oCZIGZhaWx1cmUgaW4gZGV2ZWxvcGluZyBjb3VudHJpZXMgdG8gZmlsbCB0aGUgcmVzZWFyY2ggZ2FwLiBQcmUtc3Rha2Vob2xkZXIgaWRlbnRpZmljYXRpb24gKFBTSSk7IGltcGxlbWVudGF0aW9uLCBtb25pdG9yaW5nIGFuZCBmZWVkYmFjayAoSU1GKSBmYWN0b3JzIGltcGFjdCBvbiBQUFAgcHJvamVjdHPigJkgc3VjY2VzcyBpbiBHaGFuYSB3ZXJlIGV4YW1pbmVkLiBEZXNpZ24vbWV0aG9kb2xvZ3kvYXBwcm9hY2g6IEluIHRvdGFsLCAxNiBtb2RlbHMgd2VyZSBzdHVkaWVkIGFzIHBhcnQgb2YgbGl0ZXJhdHVyZSByZXZpZXcgZm9sbG93ZWQgYnkgYSBxdWFsaXRhdGl2ZSB0aHJlZS1yb3VuZCBEZWxwaGkgc3VydmV5IGZvciBTTSBrZXkgZmFjdG9ycyBhbmQgdmFsaWRhdGVkIHVzaW5nIGEgcXVhbnRpdGF0aXZlIHF1ZXN0aW9ubmFpcmUgc3VydmV5LiBUaGUgZmluZGluZ3Mgd2VyZSBhbmFseXNlZCB1c2luZyBzdHJ1Y3R1cmFsIGVxdWF0aW9uIG1vZGVsbGluZyBhbmQgYSBtb2RlbCBmaXQgdGVzdC4gRmluZGluZ3M6IFBTSSwgSU1GIGZhY3RvcnMgZGlyZWN0bHkgaW5mbHVlbmNlIFBQUCBTTSBzdWNjZXNzIG1vZGVsIGhlbmNlIGFyZSBrZXkgY29uc3RydWN0cy4gRnVydGhlcm1vcmUsIHN0YWtlaG9sZGVyIGNvbnNpZGVyYXRpb24sIGEgY2xlYXIgc3RhdGVtZW50IG9mIG9iamVjdGl2ZXMsIGFkb3B0aW5nIGRlc2lnbiBhbmQgYnVpbGQgYXJlIHZhcmlhYmxlcyBlc3RhYmxpc2hlZCBhcyBpbmZsdWVuY2luZyBQUFAgcHJvamVjdHMgZmFpbHVyZXMuIFN0YWtlaG9sZGVyIGlkZW50aWZpY2F0aW9uLCBlbmdhZ2VtZW50LCBjb21tdW5pY2F0aW9uIGFuZCBhbmFseXNpcyBhcmUgZ2VuZXJpYyBmYWN0b3JzLiBQcmFjdGljYWwgaW1wbGljYXRpb25zOiBQcm9qZWN0IG1hbmFnZXJzIGNhbiBhY2hpZXZlIHN0YWtlaG9sZGVyIHNhdGlzZmFjdGlvbiBhbmQgaW1wcm92ZSBQUFAgcHJvamVjdHMgZGVsaXZlcnkgYnkgY29uc2lkZXJpbmcgdGhlIGlubm92YXRpdmUgUFBQIFNNIG1vZGVsLiBGdXJ0aGVybW9yZSwgY29uc2lkZXJpbmcgdGhlIGlkZW50aWZpZWQgZmFjdG9ycyBhbmQgdmFyaWFibGVzIGluIGhvbGlzdGljIG1vZGVscyB3aWxsIGVuaGFuY2Ugc3Rha2Vob2xkZXIgaW52b2x2ZW1lbnQgdGhlcmVieSBjdXJiaW5nIFBQUCBwcm9qZWN0cyBmYWlsdXJlLiBTb2NpYWwgaW1wbGljYXRpb25zOiBSZWR1Y2luZyBQUFAgcHJvamVjdHPigJkgZmFpbHVyZSB3aWxsIGVuaGFuY2Ugc29jaW8tZWNvbm9taWMgZ3Jvd3RoLiBPcmlnaW5hbGl0eS92YWx1ZTogUFNJOyBJTUYgZmFjdG9ycyBoYXZlIG5ldmVyIGJlZW4gaW5jbHVkZWQgaW4gaG9saXN0aWMgUFBQIFNNIG1vZGVsLiBUaGV5IGFyZSBwcm9wb3NlZCB0byBjdXJiIFBQUCBwcm9qZWN0c+KAmSBmYWlsdXJlLiIsInB1Ymxpc2hlciI6IkVtZXJhbGQgR3JvdXAgSG9sZGluZ3MgTHRkLiIsImlzc3VlIjoiMSIsInZvbHVtZSI6IjEwIiwiY29udGFpbmVyLXRpdGxlLXNob3J0IjoiIn0sImlzVGVtcG9yYXJ5IjpmYWxzZX0seyJpZCI6IjFmNWFkY2JjLTk3NzYtM2I2YS1hODYwLWU1ODVhN2Q3ZmIwNSIsIml0ZW1EYXRhIjp7InR5cGUiOiJhcnRpY2xlLWpvdXJuYWwiLCJpZCI6IjFmNWFkY2JjLTk3NzYtM2I2YS1hODYwLWU1ODVhN2Q3ZmIwNSIsInRpdGxlIjoiU3Rha2Vob2xkZXIgZW5nYWdlbWVudCB2YXJpYWJpbGl0eSBhY3Jvc3MgcHVibGljLCBwcml2YXRlIGFuZCBwdWJsaWMtcHJpdmF0ZSBwYXJ0bmVyc2hpcCBwcm9qZWN0czogQSBkYXRhLWRyaXZlbiBuZXR3b3JrLWJhc2VkIGFuYWx5c2lzIiwiYXV0aG9yIjpbeyJmYW1pbHkiOiJVZGRpbiIsImdpdmVuIjoiU2hhaGFkYXQiLCJwYXJzZS1uYW1lcyI6ZmFsc2UsImRyb3BwaW5nLXBhcnRpY2xlIjoiIiwibm9uLWRyb3BwaW5nLXBhcnRpY2xlIjoiIn0seyJmYW1pbHkiOiJPbmciLCJnaXZlbiI6IlN0ZXBoZW4iLCJwYXJzZS1uYW1lcyI6ZmFsc2UsImRyb3BwaW5nLXBhcnRpY2xlIjoiIiwibm9uLWRyb3BwaW5nLXBhcnRpY2xlIjoiIn0seyJmYW1pbHkiOiJNYXRvdXMiLCJnaXZlbiI6IlBldHIiLCJwYXJzZS1uYW1lcyI6ZmFsc2UsImRyb3BwaW5nLXBhcnRpY2xlIjoiIiwibm9uLWRyb3BwaW5nLXBhcnRpY2xlIjoiIn1dLCJjb250YWluZXItdGl0bGUiOiJQTE9TIE9ORSIsImNvbnRhaW5lci10aXRsZS1zaG9ydCI6IlBMb1MgT25lIiwiYWNjZXNzZWQiOnsiZGF0ZS1wYXJ0cyI6W1syMDI0LDMsOF1dfSwiRE9JIjoiMTAuMTM3MS9KT1VSTkFMLlBPTkUuMDI3OTkxNiIsIklTQk4iOiIxMTExMTExMTExIiwiSVNTTiI6IjE5MzItNjIwMyIsIlBNSUQiOiIzNjYwNzk2OSIsIlVSTCI6Imh0dHBzOi8vam91cm5hbHMucGxvcy5vcmcvcGxvc29uZS9hcnRpY2xlP2lkPTEwLjEzNzEvam91cm5hbC5wb25lLjAyNzk5MTYiLCJpc3N1ZWQiOnsiZGF0ZS1wYXJ0cyI6W1syMDIzLDEsMV1dfSwicGFnZSI6ImUwMjc5OTE2IiwiYWJzdHJhY3QiOiJTdGFrZWhvbGRlciBlbmdhZ2VtZW50IGlzIGdlbmVyYWxseSBjb25zaWRlcmVkIG9uZSBvZiB0aGUgbW9zdCBwZXJ0aW5lbnQgZmFjdG9ycyBpbXBhY3RpbmcgcHJvamVjdCBvdXRjb21lcy4gSG93ZXZlciwgdGhlcmUgaXMgbGFja2luZyBlbXBpcmljYWwgZXZpZGVuY2UgZG9jdW1lbnRpbmcgcGF0dGVybnMgb2Ygc3Rha2Vob2xkZXIgZW5nYWdlbWVudCBhbmQgdGhlaXIgcG90ZW50aWFsIGRpZmZlcmVuY2VzIGJldHdlZW4gcHVibGljLCBwcml2YXRlIGFuZCBwdWJsaWMtcHJpdmF0ZSBwYXJ0bmVyc2hpcCAoUFBQKSBwcm9qZWN0cy4gVGhpcyBzdHVkeSBsZXZlcmFnZXMgc29jaWFsIG5ldHdvcmsgcmVzZWFyY2ggbWV0aG9kcyB0byBjYXB0dXJlIGFuZCBxdWFudGl0aXZlbHkgY29tcGFyZSB0aGVzZSBlbmdhZ2VtZW50IHN0cnVjdHVyZXMuIFN0YWtlaG9sZGVyIG5ldHdvcmsgZGF0YSB3ZXJlIGNvbGxlY3RlZCBieSBhbiBvbmxpbmUgcXVlc3Rpb25uYWlyZSBmcm9tIDE3IHB1YmxpYywgMzAgcHJpdmF0ZSBhbmQgOSBQUFAgcHJvamVjdHMuIEEgc2VyaWVzIG9mIG5ldHdvcmstYmFzZWQgYW5hbHlzZXMgd2VyZSBzdWJzZXF1ZW50bHkgYXBwbGllZCB0byB0aGUgZGF0YSBhdCBib3RoIHRoZSBsZXZlbCBvZiBpbmRpdmlkdWFsIHByb2plY3Qgc3Rha2Vob2xkZXJzIGFuZCBlbnRpcmUgcHJvamVjdCBzdGFrZWhvbGRlciBlY29sb2dpZXMuIEEgc3RhdGlzdGljYWxseSBzaWduaWZpY2FudCBkaWZmZXJlbmNlIChwPDAuMDUpIGV4aXN0cyBhbW9uZyB0aGUgbmV0d29yay1sZXZlbCBtZWFzdXJlcyBvZiBuZXR3b3JrIHNpemUsIGVkZ2UgbnVtYmVyLCBkZW5zaXR5IGFuZCBiZXR3ZWVubmVzcyBjZW50cmFsaXphdGlvbiBhY3Jvc3MgdGhlIHRocmVlIHByb2plY3QgdHlwZXMuIEFtb25nIHRoZXNlIGZvdXIgbmV0d29yayBtZWFzdXJlcywgdGhlIGRlbnNpdHkgdmFyaWVzIHNpZ25pZmljYW50bHkgKHA8MC4wNSkgYmV0d2VlbiDigJh3aXRoaW4gYnVkZ2V04oCZIGFuZCBjb3N0IG92ZXJydW4gcHJvamVjdHMgZm9yIHRoZSBwcml2YXRlIGFuZCBQUFAgcHJvamVjdHMuIFRoZSB0b3AtNSBzdGFrZWhvbGRlciBsaXN0cyB3aXRoIHJlc3BlY3QgdG8gdGhyZWUgbm9kZS1sZXZlbCBjZW50cmFsaXR5IHZhbHVlcyByZXZlYWwgZGlzdGluY3RpdmUgZGlmZmVyZW5jZXMgYWNyb3NzIHRoZSB0aHJlZSBwcm9qZWN0IHR5cGVzLiBUbyBmdXJ0aGVyIGludGVycHJldCB0aGUgZGF0YSwgZXhwb25lbnRpYWwgcmFuZG9tIGdyYXBoIG1vZGVscyB3ZXJlIGFsc28gYXBwbGllZCB0byBkZXRlcm1pbmUgdGhlIG1vc3Qgc3RhdGlzdGljYWxseSBwcmV2YWxlbnQgbmV0d29yayBtb3RpZnMgd2l0aGluIGVhY2ggdHlwZSBvZiBwcm9qZWN0LiBBZ2Fpbiwgc3RhdGlzdGljYWxseSBzaWduaWZpY2FudCBkaWZmZXJlbmNlcyB3ZXJlIGZvdW5kIGFjcm9zcyB0aGVzZSB0aHJlZSBwcm9qZWN0IHR5cGVzLiBUaGUgZmluZGluZ3MgY29uc2lzdGVudGx5IHBvaW50IHRvIHN0cnVjdHVyYWwgZGlmZmVyZW5jZXMgaW4gcGF0dGVybnMgb2Ygc3Rha2Vob2xkZXIgZW5nYWdlbWVudCBhY3Jvc3MgdGhlIHB1YmxpYyBhbmQgcHJpdmF0ZSBkb21haW4gYW5kIGlsbHVzdHJhdGUgdGhlIGFwcGxpY2FiaWxpdHkgb2YgbmV0d29yayBkYXRhIGFuZCBhbmFseXRpY2FsIHRlY2huaXF1ZXMgdG8gbW9uaXRvcmluZyBhbmQgbWFuYWdpbmcgY29tcGxleCB3ZWJzIG9mIHJlbGF0aW9uc2hpcHMgYW1vbmcgYWN0b3JzIHdobyBhZmZlY3QgYW5kIGFyZSBhZmZlY3RlZCBieSBkaXZlcnNlIHR5cGVzIG9mIHByb2plY3RzLiIsInB1Ymxpc2hlciI6IlB1YmxpYyBMaWJyYXJ5IG9mIFNjaWVuY2UiLCJpc3N1ZSI6IjEiLCJ2b2x1bWUiOiIxOCJ9LCJpc1RlbXBvcmFyeSI6ZmFsc2V9LHsiaWQiOiIzOTAyOWM0YS1kNGZlLTM5NzctOTVkZi0wZjdlNWQzZGUyZWMiLCJpdGVtRGF0YSI6eyJ0eXBlIjoiYXJ0aWNsZS1qb3VybmFsIiwiaWQiOiIzOTAyOWM0YS1kNGZlLTM5NzctOTVkZi0wZjdlNWQzZGUyZWMiLCJ0aXRsZSI6IkV4cGxvcmluZyB0aGUgaW1wYWN0IG9mIHN0YWtlaG9sZGVyIG1hbmFnZW1lbnQgc3RyYXRlZ2llcyBvbiBtYW5hZ2luZyBpc3N1ZXMgaW4gUFBQIHByb2plY3RzIiwiYXV0aG9yIjpbeyJmYW1pbHkiOiJKYXlhc3VyaXlhIiwiZ2l2ZW4iOiJTYWphbmkiLCJwYXJzZS1uYW1lcyI6ZmFsc2UsImRyb3BwaW5nLXBhcnRpY2xlIjoiIiwibm9uLWRyb3BwaW5nLXBhcnRpY2xlIjoiIn0seyJmYW1pbHkiOiJaaGFuZyIsImdpdmVuIjoiR3VvbWluIiwicGFyc2UtbmFtZXMiOmZhbHNlLCJkcm9wcGluZy1wYXJ0aWNsZSI6IiIsIm5vbi1kcm9wcGluZy1wYXJ0aWNsZSI6IiJ9LHsiZmFtaWx5IjoiWWFuZyIsImdpdmVuIjoiUmViZWNjYSBKLiIsInBhcnNlLW5hbWVzIjpmYWxzZSwiZHJvcHBpbmctcGFydGljbGUiOiIiLCJub24tZHJvcHBpbmctcGFydGljbGUiOiIifV0sImNvbnRhaW5lci10aXRsZSI6IkludGVybmF0aW9uYWwgSm91cm5hbCBvZiBDb25zdHJ1Y3Rpb24gTWFuYWdlbWVudCIsImFjY2Vzc2VkIjp7ImRhdGUtcGFydHMiOltbMjAyNCwzLDhdXX0sIkRPSSI6IjEwLjEwODAvMTU2MjM1OTkuMjAyMC4xNzUzMTQzIiwiSVNTTiI6IjE1NjIzNTk5IiwiVVJMIjoiaHR0cHM6Ly93d3cudGFuZGZvbmxpbmUuY29tL2RvaS9hYnMvMTAuMTA4MC8xNTYyMzU5OS4yMDIwLjE3NTMxNDMiLCJpc3N1ZWQiOnsiZGF0ZS1wYXJ0cyI6W1syMDIwLDExLDFdXX0sInBhZ2UiOiI2NjYtNjc4IiwiYWJzdHJhY3QiOiIxLiBTdGFrZWhvbGRlciBtYW5hZ2VtZW50IChTTSkgaXMgY29uc2lkZXJlZCBhcyBhbiBlZmZlY3RpdmUgbWFuYWdlbWVudCBhcHByb2FjaCB0byBmdWxmaWwgdGhlIGludGVyZXN0IG9mIHZhcmlldHkgb2Ygc3Rha2Vob2xkZXJzIGFuZCB0byBkZXZlbG9wIHJlbGF0aW9uc2hpcHMgYmV0d2VlbiBzdGFrZWhvbGRlcnMgKEJvdXJuZSAmIFdhbGtlci4uLiIsInB1Ymxpc2hlciI6IlRheWxvciAmIEZyYW5jaXMiLCJpc3N1ZSI6IjYiLCJ2b2x1bWUiOiIyMCIsImNvbnRhaW5lci10aXRsZS1zaG9ydCI6IiJ9LCJpc1RlbXBvcmFyeSI6ZmFsc2V9XX0=&quot;,&quot;citationItems&quot;:[{&quot;id&quot;:&quot;6d35a85e-064a-3eed-8acc-4df83a9678ff&quot;,&quot;itemData&quot;:{&quot;type&quot;:&quot;article-journal&quot;,&quot;id&quot;:&quot;6d35a85e-064a-3eed-8acc-4df83a9678ff&quot;,&quot;title&quot;:&quot;An empirical study on stakeholder management in construction projects&quot;,&quot;author&quot;:[{&quot;family&quot;:&quot;Srinivasan&quot;,&quot;given&quot;:&quot;N. P.&quot;,&quot;parse-names&quot;:false,&quot;dropping-particle&quot;:&quot;&quot;,&quot;non-dropping-particle&quot;:&quot;&quot;},{&quot;family&quot;:&quot;Dhivya&quot;,&quot;given&quot;:&quot;S.&quot;,&quot;parse-names&quot;:false,&quot;dropping-particle&quot;:&quot;&quot;,&quot;non-dropping-particle&quot;:&quot;&quot;}],&quot;container-title&quot;:&quot;Materials Today: Proceedings&quot;,&quot;container-title-short&quot;:&quot;Mater Today Proc&quot;,&quot;accessed&quot;:{&quot;date-parts&quot;:[[2024,3,8]]},&quot;DOI&quot;:&quot;10.1016/J.MATPR.2019.05.361&quot;,&quot;ISSN&quot;:&quot;22147853&quot;,&quot;issued&quot;:{&quot;date-parts&quot;:[[2020]]},&quot;page&quot;:&quot;60-62&quot;,&quot;abstract&quot;:&quot;The intent of this study is to analyze the various factors governing stakeholder management in construction projects. In general, the construction companies involving in major infrastructure projects mostly tend to have a number of stakeholders. In such situations, managing the stakeholders and getting adequate support from them becomes necessary. Therefore this paper made an empirical study on their management through questionnaire survey taken among various engineering and managerial personnel (Project managers). This study identified the major factors influencing stakeholder management in construction projects and analyzed them using Principal Component Analysis and Mean Score analysis by frequency distribution method.&quot;,&quot;publisher&quot;:&quot;Elsevier Ltd&quot;,&quot;volume&quot;:&quot;21&quot;},&quot;isTemporary&quot;:false},{&quot;id&quot;:&quot;aaa2919b-5757-34d5-9b2c-6bf0cc8ddddd&quot;,&quot;itemData&quot;:{&quot;type&quot;:&quot;article-journal&quot;,&quot;id&quot;:&quot;aaa2919b-5757-34d5-9b2c-6bf0cc8ddddd&quot;,&quot;title&quot;:&quot;PPP projects: improvements in stakeholder management&quot;,&quot;author&quot;:[{&quot;family&quot;:&quot;Amadi&quot;,&quot;given&quot;:&quot;Chika&quot;,&quot;parse-names&quot;:false,&quot;dropping-particle&quot;:&quot;&quot;,&quot;non-dropping-particle&quot;:&quot;&quot;},{&quot;family&quot;:&quot;Carrillo&quot;,&quot;given&quot;:&quot;Pat&quot;,&quot;parse-names&quot;:false,&quot;dropping-particle&quot;:&quot;&quot;,&quot;non-dropping-particle&quot;:&quot;&quot;},{&quot;family&quot;:&quot;Tuuli&quot;,&quot;given&quot;:&quot;Martin&quot;,&quot;parse-names&quot;:false,&quot;dropping-particle&quot;:&quot;&quot;,&quot;non-dropping-particle&quot;:&quot;&quot;}],&quot;container-title&quot;:&quot;Engineering Construction and Architectural Management&quot;,&quot;accessed&quot;:{&quot;date-parts&quot;:[[2024,3,8]]},&quot;DOI&quot;:&quot;10.1108/ECAM-07-2018-0289&quot;,&quot;ISSN&quot;:&quot;09699988&quot;,&quot;issued&quot;:{&quot;date-parts&quot;:[[2019,2,18]]},&quot;page&quot;:&quot;544-560&quot;,&quot;abstract&quot;:&quot;Purpose: The implementation of public–private partnerships (PPPs), particularly in low- and middle-income countries, has been hampered by external stakeholders’ opposition leading to the failure of several projects. The purpose of this paper is to develop a framework to improve external stakeholder management in PPP projects. Design/methodology/approach: Two case studies consisting of 23 interviews with a wide range of internal and external stakeholders were employed. This was supplemented with a focus group approach to validate the framework. Findings: A new framework for the management of external stakeholders is developed. It encompasses new features such as the dynamic identification of stakeholders at each project phase and their corresponding interests. Research limitations/implications: The scope is road transportation projects in Nigeria and thus the recommendations may not be globally applicable. Practical implications: The findings can help the public sector and their agencies to manage external stakeholders and maintain successful relationships on PPP projects. Originality/value: The paper contributes to existing knowledge in four key areas: it confirms that the skill and actions of internal stakeholders are vital to the stakeholder management process; it shows that one-off stakeholder identification proposed in literature is a flawed approach; it proposes that the identification of external stakeholders’ interests be dynamic; and it adds the perspective of low- and middle-income countries in stakeholder management in PPP projects.&quot;,&quot;publisher&quot;:&quot;Emerald Group Holdings Ltd.&quot;,&quot;issue&quot;:&quot;2&quot;,&quot;volume&quot;:&quot;27&quot;,&quot;container-title-short&quot;:&quot;&quot;},&quot;isTemporary&quot;:false},{&quot;id&quot;:&quot;0f290132-a974-3704-8a34-b44c0f3dd5c1&quot;,&quot;itemData&quot;:{&quot;type&quot;:&quot;article-journal&quot;,&quot;id&quot;:&quot;0f290132-a974-3704-8a34-b44c0f3dd5c1&quot;,&quot;title&quot;:&quot;De-marginalising the public in PPP projects through multi-stakeholders management&quot;,&quot;author&quot;:[{&quot;family&quot;:&quot;Henjewele&quot;,&quot;given&quot;:&quot;Christian&quot;,&quot;parse-names&quot;:false,&quot;dropping-particle&quot;:&quot;&quot;,&quot;non-dropping-particle&quot;:&quot;&quot;},{&quot;family&quot;:&quot;Fewings&quot;,&quot;given&quot;:&quot;Peter&quot;,&quot;parse-names&quot;:false,&quot;dropping-particle&quot;:&quot;&quot;,&quot;non-dropping-particle&quot;:&quot;&quot;},{&quot;family&quot;:&quot;Pantaleo&quot;,&quot;given&quot;:&quot;D. Rwelamila&quot;,&quot;parse-names&quot;:false,&quot;dropping-particle&quot;:&quot;&quot;,&quot;non-dropping-particle&quot;:&quot;&quot;}],&quot;container-title&quot;:&quot;Journal of Financial Management of Property and Construction&quot;,&quot;accessed&quot;:{&quot;date-parts&quot;:[[2024,3,8]]},&quot;DOI&quot;:&quot;10.1108/JFMPC-05-2013-0021/FULL/HTML&quot;,&quot;ISSN&quot;:&quot;17598443&quot;,&quot;issued&quot;:{&quot;date-parts&quot;:[[2013,11,4]]},&quot;page&quot;:&quot;210-231&quot;,&quot;abstract&quot;:&quot;– The research reported in this paper takes a critical look at the process of multi-stakeholder consultation and management in a PPP project environment, to fill the gaps in the existing literature. It considers the various problems encountered on PPP initiatives around the world that have led to public opposition and failure of some PPP projects. Two interconnected aspects are tackled: definition of the principal project stakeholder and the management of the principal project stakeholder, as a multi-stakeholder. The paper aims to discuss these issues. – Existing theory and practice of project stakeholder management is analysed through case studies and other sources, and the uniqueness of a PPP project environment, which influences PPP multi-stakeholder management approaches, is established. – Current tensions and public protests across Africa, North and South America, Australia and Europe around PPP projects are highlighted, and these seem to be centred on public stakeholders' marginalisation. It is found that the public outcry across continents is characterised by a marginalised public. – Results advocate a paradigm shift by accepting multi-stakeholding as central to PPP project management. A multi-stakeholder management model is proposed, which will move the public from the margins of the PPP project space to the centre where fundamental decisions are made from conception to facility ownership and operation. – The study takes a pragmatic approach to the problem of exclusion of the public in PPP projects. It is one of few studies to bring the public to the centre of PPP project processes. © 2013, Emerald Group Publishing Limited&quot;,&quot;issue&quot;:&quot;3&quot;,&quot;volume&quot;:&quot;18&quot;,&quot;container-title-short&quot;:&quot;&quot;},&quot;isTemporary&quot;:false},{&quot;id&quot;:&quot;2900999d-ac1a-3f17-8993-01617d8e7c62&quot;,&quot;itemData&quot;:{&quot;type&quot;:&quot;article-journal&quot;,&quot;id&quot;:&quot;2900999d-ac1a-3f17-8993-01617d8e7c62&quot;,&quot;title&quot;:&quot;Stakeholder management in PPP projects: external stakeholders’ perspective&quot;,&quot;author&quot;:[{&quot;family&quot;:&quot;Amadi&quot;,&quot;given&quot;:&quot;Chika&quot;,&quot;parse-names&quot;:false,&quot;dropping-particle&quot;:&quot;&quot;,&quot;non-dropping-particle&quot;:&quot;&quot;},{&quot;family&quot;:&quot;Carrillo&quot;,&quot;given&quot;:&quot;Patricia&quot;,&quot;parse-names&quot;:false,&quot;dropping-particle&quot;:&quot;&quot;,&quot;non-dropping-particle&quot;:&quot;&quot;},{&quot;family&quot;:&quot;Tuuli&quot;,&quot;given&quot;:&quot;Martin&quot;,&quot;parse-names&quot;:false,&quot;dropping-particle&quot;:&quot;&quot;,&quot;non-dropping-particle&quot;:&quot;&quot;}],&quot;container-title&quot;:&quot;Built Environment Project and Asset Management&quot;,&quot;accessed&quot;:{&quot;date-parts&quot;:[[2024,3,8]]},&quot;DOI&quot;:&quot;10.1108/BEPAM-02-2018-0048/FULL/XML&quot;,&quot;ISSN&quot;:&quot;20441258&quot;,&quot;issued&quot;:{&quot;date-parts&quot;:[[2018,9,14]]},&quot;page&quot;:&quot;403-414&quot;,&quot;abstract&quot;:&quot;Purpose: This paper focusses on external stakeholders’ perspective of stakeholder management in public–private partnerships (PPP) projects within the context of developing countries where public opposition to PPP projects is prevalent. The purpose of this paper is to identify the key enablers to PPP projects’ success from the perspective of external stakeholders. Design/methodology/approach: Data were collected from two case studies via semi-structured interviews in two PPP project locations in Nigeria. In total, 14 external stakeholders comprising community leaders, trade unionists and human right activist participated in the research. Findings: Five key enablers of external stakeholder management were identified. These are as follows: the choice of project location; transparency of the internal stakeholders; timing of stakeholder engagement; knowledge of PPP; and relationship with internal stakeholders. Originality/value: External stakeholders’ perspective of stakeholder management in PPP projects within the context of developing countries new to PPP has been established. The practical implications of the five enablers can be used by policy makers and industry professionals to ensure effective stakeholder management of PPP projects.&quot;,&quot;publisher&quot;:&quot;Emerald Group Holdings Ltd.&quot;,&quot;issue&quot;:&quot;4&quot;,&quot;volume&quot;:&quot;8&quot;,&quot;container-title-short&quot;:&quot;&quot;},&quot;isTemporary&quot;:false},{&quot;id&quot;:&quot;6131b0b5-f5c7-3799-8174-4955100bd9ba&quot;,&quot;itemData&quot;:{&quot;type&quot;:&quot;article-journal&quot;,&quot;id&quot;:&quot;6131b0b5-f5c7-3799-8174-4955100bd9ba&quot;,&quot;title&quot;:&quot;Curbing PPP construction projects’ failure using enhanced stakeholder management success in developing countries&quot;,&quot;author&quot;:[{&quot;family&quot;:&quot;Eyiah-Botwe&quot;,&quot;given&quot;:&quot;Emmanuel&quot;,&quot;parse-names&quot;:false,&quot;dropping-particle&quot;:&quot;&quot;,&quot;non-dropping-particle&quot;:&quot;&quot;},{&quot;family&quot;:&quot;Aigbavboa&quot;,&quot;given&quot;:&quot;Clinton O.&quot;,&quot;parse-names&quot;:false,&quot;dropping-particle&quot;:&quot;&quot;,&quot;non-dropping-particle&quot;:&quot;&quot;},{&quot;family&quot;:&quot;Thwala&quot;,&quot;given&quot;:&quot;Wellington Didibhuku&quot;,&quot;parse-names&quot;:false,&quot;dropping-particle&quot;:&quot;&quot;,&quot;non-dropping-particle&quot;:&quot;&quot;}],&quot;container-title&quot;:&quot;Built Environment Project and Asset Management&quot;,&quot;accessed&quot;:{&quot;date-parts&quot;:[[2024,3,8]]},&quot;DOI&quot;:&quot;10.1108/BEPAM-01-2018-0035/FULL/XML&quot;,&quot;ISSN&quot;:&quot;20441258&quot;,&quot;issued&quot;:{&quot;date-parts&quot;:[[2020,2,5]]},&quot;page&quot;:&quot;50-63&quot;,&quot;abstract&quot;:&quot;Purpose: Globally, inadequate resources, skills deficiency and poor infrastructure have necessitated public-private partnerships (PPPs) as investment initiative for public sector projects. The purpose of this paper is to evaluate the key constructs for improved stakeholder management (SM) success in curbing PPP projects’ failure in developing countries to fill the research gap. Pre-stakeholder identification (PSI); implementation, monitoring and feedback (IMF) factors impact on PPP projects’ success in Ghana were examined. Design/methodology/approach: In total, 16 models were studied as part of literature review followed by a qualitative three-round Delphi survey for SM key factors and validated using a quantitative questionnaire survey. The findings were analysed using structural equation modelling and a model fit test. Findings: PSI, IMF factors directly influence PPP SM success model hence are key constructs. Furthermore, stakeholder consideration, a clear statement of objectives, adopting design and build are variables established as influencing PPP projects failures. Stakeholder identification, engagement, communication and analysis are generic factors. Practical implications: Project managers can achieve stakeholder satisfaction and improve PPP projects delivery by considering the innovative PPP SM model. Furthermore, considering the identified factors and variables in holistic models will enhance stakeholder involvement thereby curbing PPP projects failure. Social implications: Reducing PPP projects’ failure will enhance socio-economic growth. Originality/value: PSI; IMF factors have never been included in holistic PPP SM model. They are proposed to curb PPP projects’ failure.&quot;,&quot;publisher&quot;:&quot;Emerald Group Holdings Ltd.&quot;,&quot;issue&quot;:&quot;1&quot;,&quot;volume&quot;:&quot;10&quot;,&quot;container-title-short&quot;:&quot;&quot;},&quot;isTemporary&quot;:false},{&quot;id&quot;:&quot;1f5adcbc-9776-3b6a-a860-e585a7d7fb05&quot;,&quot;itemData&quot;:{&quot;type&quot;:&quot;article-journal&quot;,&quot;id&quot;:&quot;1f5adcbc-9776-3b6a-a860-e585a7d7fb05&quot;,&quot;title&quot;:&quot;Stakeholder engagement variability across public, private and public-private partnership projects: A data-driven network-based analysis&quot;,&quot;author&quot;:[{&quot;family&quot;:&quot;Uddin&quot;,&quot;given&quot;:&quot;Shahadat&quot;,&quot;parse-names&quot;:false,&quot;dropping-particle&quot;:&quot;&quot;,&quot;non-dropping-particle&quot;:&quot;&quot;},{&quot;family&quot;:&quot;Ong&quot;,&quot;given&quot;:&quot;Stephen&quot;,&quot;parse-names&quot;:false,&quot;dropping-particle&quot;:&quot;&quot;,&quot;non-dropping-particle&quot;:&quot;&quot;},{&quot;family&quot;:&quot;Matous&quot;,&quot;given&quot;:&quot;Petr&quot;,&quot;parse-names&quot;:false,&quot;dropping-particle&quot;:&quot;&quot;,&quot;non-dropping-particle&quot;:&quot;&quot;}],&quot;container-title&quot;:&quot;PLOS ONE&quot;,&quot;container-title-short&quot;:&quot;PLoS One&quot;,&quot;accessed&quot;:{&quot;date-parts&quot;:[[2024,3,8]]},&quot;DOI&quot;:&quot;10.1371/JOURNAL.PONE.0279916&quot;,&quot;ISBN&quot;:&quot;1111111111&quot;,&quot;ISSN&quot;:&quot;1932-6203&quot;,&quot;PMID&quot;:&quot;36607969&quot;,&quot;URL&quot;:&quot;https://journals.plos.org/plosone/article?id=10.1371/journal.pone.0279916&quot;,&quot;issued&quot;:{&quot;date-parts&quot;:[[2023,1,1]]},&quot;page&quot;:&quot;e0279916&quot;,&quot;abstract&quot;:&quot;Stakeholder engagement is generally considered one of the most pertinent factors impacting project outcomes. However, there is lacking empirical evidence documenting patterns of stakeholder engagement and their potential differences between public, private and public-private partnership (PPP) projects. This study leverages social network research methods to capture and quantitively compare these engagement structures. Stakeholder network data were collected by an online questionnaire from 17 public, 30 private and 9 PPP projects. A series of network-based analyses were subsequently applied to the data at both the level of individual project stakeholders and entire project stakeholder ecologies. A statistically significant difference (p&lt;0.05) exists among the network-level measures of network size, edge number, density and betweenness centralization across the three project types. Among these four network measures, the density varies significantly (p&lt;0.05) between ‘within budget’ and cost overrun projects for the private and PPP projects. The top-5 stakeholder lists with respect to three node-level centrality values reveal distinctive differences across the three project types. To further interpret the data, exponential random graph models were also applied to determine the most statistically prevalent network motifs within each type of project. Again, statistically significant differences were found across these three project types. The findings consistently point to structural differences in patterns of stakeholder engagement across the public and private domain and illustrate the applicability of network data and analytical techniques to monitoring and managing complex webs of relationships among actors who affect and are affected by diverse types of projects.&quot;,&quot;publisher&quot;:&quot;Public Library of Science&quot;,&quot;issue&quot;:&quot;1&quot;,&quot;volume&quot;:&quot;18&quot;},&quot;isTemporary&quot;:false},{&quot;id&quot;:&quot;39029c4a-d4fe-3977-95df-0f7e5d3de2ec&quot;,&quot;itemData&quot;:{&quot;type&quot;:&quot;article-journal&quot;,&quot;id&quot;:&quot;39029c4a-d4fe-3977-95df-0f7e5d3de2ec&quot;,&quot;title&quot;:&quot;Exploring the impact of stakeholder management strategies on managing issues in PPP projects&quot;,&quot;author&quot;:[{&quot;family&quot;:&quot;Jayasuriya&quot;,&quot;given&quot;:&quot;Sajani&quot;,&quot;parse-names&quot;:false,&quot;dropping-particle&quot;:&quot;&quot;,&quot;non-dropping-particle&quot;:&quot;&quot;},{&quot;family&quot;:&quot;Zhang&quot;,&quot;given&quot;:&quot;Guomin&quot;,&quot;parse-names&quot;:false,&quot;dropping-particle&quot;:&quot;&quot;,&quot;non-dropping-particle&quot;:&quot;&quot;},{&quot;family&quot;:&quot;Yang&quot;,&quot;given&quot;:&quot;Rebecca J.&quot;,&quot;parse-names&quot;:false,&quot;dropping-particle&quot;:&quot;&quot;,&quot;non-dropping-particle&quot;:&quot;&quot;}],&quot;container-title&quot;:&quot;International Journal of Construction Management&quot;,&quot;accessed&quot;:{&quot;date-parts&quot;:[[2024,3,8]]},&quot;DOI&quot;:&quot;10.1080/15623599.2020.1753143&quot;,&quot;ISSN&quot;:&quot;15623599&quot;,&quot;URL&quot;:&quot;https://www.tandfonline.com/doi/abs/10.1080/15623599.2020.1753143&quot;,&quot;issued&quot;:{&quot;date-parts&quot;:[[2020,11,1]]},&quot;page&quot;:&quot;666-678&quot;,&quot;abstract&quot;:&quot;1. Stakeholder management (SM) is considered as an effective management approach to fulfil the interest of variety of stakeholders and to develop relationships between stakeholders (Bourne &amp; Walker...&quot;,&quot;publisher&quot;:&quot;Taylor &amp; Francis&quot;,&quot;issue&quot;:&quot;6&quot;,&quot;volume&quot;:&quot;20&quot;,&quot;container-title-short&quot;:&quot;&quot;},&quot;isTemporary&quot;:false}]},{&quot;citationID&quot;:&quot;MENDELEY_CITATION_acf4520a-aa60-4d05-a4be-fcc886887b3e&quot;,&quot;properties&quot;:{&quot;noteIndex&quot;:0},&quot;isEdited&quot;:false,&quot;manualOverride&quot;:{&quot;isManuallyOverridden&quot;:true,&quot;citeprocText&quot;:&quot;(Wuni and Shen 2020)&quot;,&quot;manualOverrideText&quot;:&quot;Wuni and Shen (2020)&quot;},&quot;citationTag&quot;:&quot;MENDELEY_CITATION_v3_eyJjaXRhdGlvbklEIjoiTUVOREVMRVlfQ0lUQVRJT05fYWNmNDUyMGEtYWE2MC00ZDA1LWE0YmUtZmNjODg2ODg3YjNlIiwicHJvcGVydGllcyI6eyJub3RlSW5kZXgiOjB9LCJpc0VkaXRlZCI6ZmFsc2UsIm1hbnVhbE92ZXJyaWRlIjp7ImlzTWFudWFsbHlPdmVycmlkZGVuIjp0cnVlLCJjaXRlcHJvY1RleHQiOiIoV3VuaSBhbmQgU2hlbiAyMDIwKSIsIm1hbnVhbE92ZXJyaWRlVGV4dCI6Ild1bmkgYW5kIFNoZW4gKDIwMjApIn0sImNpdGF0aW9uSXRlbXMiOlt7ImlkIjoiY2IxMmRmMjItNmNjNS0zY2I4LWE3MGMtZWJlYTJkZDM2ZDM1IiwiaXRlbURhdGEiOnsidHlwZSI6ImFydGljbGUtam91cm5hbCIsImlkIjoiY2IxMmRmMjItNmNjNS0zY2I4LWE3MGMtZWJlYTJkZDM2ZDM1IiwidGl0bGUiOiJTdGFrZWhvbGRlciBtYW5hZ2VtZW50IGluIHByZWZhYnJpY2F0ZWQgcHJlZmluaXNoZWQgdm9sdW1ldHJpYyBjb25zdHJ1Y3Rpb24gcHJvamVjdHM6IGJlbmNobWFya2luZyB0aGUga2V5IHJlc3VsdCBhcmVhcyIsImF1dGhvciI6W3siZmFtaWx5IjoiV3VuaSIsImdpdmVuIjoiSWJyYWhpbSBZYWhheWEiLCJwYXJzZS1uYW1lcyI6ZmFsc2UsImRyb3BwaW5nLXBhcnRpY2xlIjoiIiwibm9uLWRyb3BwaW5nLXBhcnRpY2xlIjoiIn0seyJmYW1pbHkiOiJTaGVuIiwiZ2l2ZW4iOiJHZW9mZnJleSBRaXBpbmciLCJwYXJzZS1uYW1lcyI6ZmFsc2UsImRyb3BwaW5nLXBhcnRpY2xlIjoiIiwibm9uLWRyb3BwaW5nLXBhcnRpY2xlIjoiIn1dLCJjb250YWluZXItdGl0bGUiOiJCdWlsdCBFbnZpcm9ubWVudCBQcm9qZWN0IGFuZCBBc3NldCBNYW5hZ2VtZW50IiwiYWNjZXNzZWQiOnsiZGF0ZS1wYXJ0cyI6W1syMDI0LDMsOF1dfSwiRE9JIjoiMTAuMTEwOC9CRVBBTS0wMi0yMDIwLTAwMjUiLCJJU1NOIjoiMjA0NDEyNTgiLCJpc3N1ZWQiOnsiZGF0ZS1wYXJ0cyI6W1syMDIwLDcsMl1dfSwicGFnZSI6IjQwNy00MjEiLCJhYnN0cmFjdCI6IlB1cnBvc2U6IFByZWZhYnJpY2F0ZWQgcHJlZmluaXNoZWQgdm9sdW1ldHJpYyBjb25zdHJ1Y3Rpb24gKFBQVkMpIHByb2plY3RzIGFyZSBpbmR1c3RyaWFsaXplZCBidWlsZGluZyBzeXN0ZW1zIHRoYXQgYXJlIGNvLWNyZWF0ZWQuIFRodXMsIGVmZmVjdGl2ZSBtYW5hZ2VtZW50IG9mIHRoZSBpbnZvbHZlZCBzdGFrZWhvbGRlcnMgaXMgcmVxdWlyZWQgdG8gZW5zdXJlIHByb2plY3Qgc3VjY2Vzcy4gSG93ZXZlciwga25vd2xlZGdlIG9mIGhvdyBiZXN0IHRvIG1hbmFnZSB0aGUgZGl2ZXJzZSBzdGFrZWhvbGRlcnMgaW4gUFBWQyBwcm9qZWN0cyBpcyBsaW1pdGVkLiBUaGlzIHJlc2VhcmNoIGlkZW50aWZpZWQgYW5kIHByaW9yaXRpemVkIHRoZSBzdWNjZXNzIGZhY3RvcnMgb3Iga2V5IHJlc3VsdCBhcmVhcyAoS1JBcykgZm9yIHRoZSBlZmZlY3RpdmUgc3Rha2Vob2xkZXIgbWFuYWdlbWVudCAoU00pIGluIFBQVkMgcHJvamVjdHMuIERlc2lnbi9tZXRob2RvbG9neS9hcHByb2FjaDogQSBxdWFudGl0YXRpdmUgcmVzZWFyY2ggZGVzaWduIHdhcyBpbXBsZW1lbnRlZCBpbnZvbHZpbmcgYSBsaXRlcmF0dXJlIHJldmlldyBhbmQgc3RydWN0dXJlZCBxdWVzdGlvbm5haXJlIHN1cnZleSB3aXRoIGludGVybmF0aW9uYWwgUFBWQyBleHBlcnRzLiBUaGUgcmVzZWFyY2ggaWRlbnRpZmllZCBhbmQgc3RhdGlzdGljYWxseSBhbmFseXNlZCAxMiBLUkFzIGZvciBTTSBpbiBQUFZDIHByb2plY3RzLiBGaW5kaW5nczogQW5hbHlzaXMgc2hvd2VkIHRoYXQgdGhlIHRvcCB0aHJlZSBLUkFzIGZvciBTTSBpbiBQUFZDIHByb2plY3RzIGluY2x1ZGU6IGVmZmVjdGl2ZSB3b3JraW5nIGNvbGxhYm9yYXRpb24sIGNvbW11bmljYXRpb24gYW5kIGluZm9ybWF0aW9uIHNoYXJpbmcgYW1vbmcgcGFydGljaXBhbnRzOyBlZmZlY3RpdmUgY29vcmRpbmF0aW9uIG9mIHRoZSBQUFZDIHN1cHBseSBjaGFpbiBzZWdtZW50czsgYW5kIGVhcmx5IGludm9sdmVtZW50IG9mIHJlbGV2YW50IHN0YWtlaG9sZGVycyBpbiB0aGUgUFBWQyBwcm9qZWN0LiBBIGZhY3RvciBhbmFseXNpcyBjbHVzdGVyZWQgdGhlIDEyIEtSQXMgaW50byBzdGFrZWhvbGRlciBhbmFseXNpcyBhbmQgZWFybHkgaW52b2x2ZW1lbnQsIGVmZmVjdGl2ZSBjb21tdW5pY2F0aW9uIGFuZCBpbmZvcm1hdGlvbiBzaGFyaW5nIGFuZCBzdGFrZWhvbGRlciBpbnRlcmVzdCBpbnRlZ3JhdGlvbiBhbmQgY29uZmxpY3QgbWFuYWdlbWVudC4gUHJhY3RpY2FsIGltcGxpY2F0aW9uczogVGhlIHBhcGVyIGlkZW50aWZpZWQgYW5kIHByaW9yaXRpemVkIHRoZSBLUkFzIHJlcXVpcmVkIGZvciB0aGUgZWZmZWN0aXZlIFNNIGluIFBQVkMgcHJvamVjdHMuIFRvIHByYWN0aXRpb25lcnMsIHRoZSByZXN1bHRzIG1heSBzZXJ2ZSBhcyBkZWNpc2lvbiBzdXBwb3J0IG9uIHRoZSBrZXkgYXJlYXMgdG8gZm9jdXMgdG8gZW5zdXJlIGVmZmVjdGl2ZSBTTSBpbiBQUFZDIHByb2plY3RzIGFuZCBtYXkgZ3VpZGUgdGhlIGVmZmljaWVudCBhbGxvY2F0aW9uIG9mIGxpbWl0ZWQgcmVzb3VyY2VzLiBPcmlnaW5hbGl0eS92YWx1ZTogVGhpcyByZXNlYXJjaCBjb25zdGl0dXRlcyB0aGUgZmlyc3QgZXhjbHVzaXZlIGF0dGVtcHQgYXQgaWRlbnRpZnlpbmcgYW5kIGJlbmNobWFya2luZyB0aGUgZ2VuZXJpYyBLUkFzIHJlcXVpcmVkIGZvciBlZmZlY3RpdmUgU00gaW4gUFBWQyBwcm9qZWN0cyBhbmQgY29udHJpYnV0ZXMgdG8gdGhlIFNNIGJvZHkgb2Yga25vd2xlZGdlIGluIGluZHVzdHJpYWxpemVkIGNvbnN0cnVjdGlvbi4iLCJwdWJsaXNoZXIiOiJFbWVyYWxkIEdyb3VwIEhvbGRpbmdzIEx0ZC4iLCJpc3N1ZSI6IjMiLCJ2b2x1bWUiOiIxMCIsImNvbnRhaW5lci10aXRsZS1zaG9ydCI6IiJ9LCJpc1RlbXBvcmFyeSI6ZmFsc2V9XX0=&quot;,&quot;citationItems&quot;:[{&quot;id&quot;:&quot;cb12df22-6cc5-3cb8-a70c-ebea2dd36d35&quot;,&quot;itemData&quot;:{&quot;type&quot;:&quot;article-journal&quot;,&quot;id&quot;:&quot;cb12df22-6cc5-3cb8-a70c-ebea2dd36d35&quot;,&quot;title&quot;:&quot;Stakeholder management in prefabricated prefinished volumetric construction projects: benchmarking the key result areas&quot;,&quot;author&quot;:[{&quot;family&quot;:&quot;Wuni&quot;,&quot;given&quot;:&quot;Ibrahim Yahaya&quot;,&quot;parse-names&quot;:false,&quot;dropping-particle&quot;:&quot;&quot;,&quot;non-dropping-particle&quot;:&quot;&quot;},{&quot;family&quot;:&quot;Shen&quot;,&quot;given&quot;:&quot;Geoffrey Qiping&quot;,&quot;parse-names&quot;:false,&quot;dropping-particle&quot;:&quot;&quot;,&quot;non-dropping-particle&quot;:&quot;&quot;}],&quot;container-title&quot;:&quot;Built Environment Project and Asset Management&quot;,&quot;accessed&quot;:{&quot;date-parts&quot;:[[2024,3,8]]},&quot;DOI&quot;:&quot;10.1108/BEPAM-02-2020-0025&quot;,&quot;ISSN&quot;:&quot;20441258&quot;,&quot;issued&quot;:{&quot;date-parts&quot;:[[2020,7,2]]},&quot;page&quot;:&quot;407-421&quot;,&quot;abstract&quot;:&quot;Purpose: Prefabricated prefinished volumetric construction (PPVC) projects are industrialized building systems that are co-created. Thus, effective management of the involved stakeholders is required to ensure project success. However, knowledge of how best to manage the diverse stakeholders in PPVC projects is limited. This research identified and prioritized the success factors or key result areas (KRAs) for the effective stakeholder management (SM) in PPVC projects. Design/methodology/approach: A quantitative research design was implemented involving a literature review and structured questionnaire survey with international PPVC experts. The research identified and statistically analysed 12 KRAs for SM in PPVC projects. Findings: Analysis showed that the top three KRAs for SM in PPVC projects include: effective working collaboration, communication and information sharing among participants; effective coordination of the PPVC supply chain segments; and early involvement of relevant stakeholders in the PPVC project. A factor analysis clustered the 12 KRAs into stakeholder analysis and early involvement, effective communication and information sharing and stakeholder interest integration and conflict management. Practical implications: The paper identified and prioritized the KRAs required for the effective SM in PPVC projects. To practitioners, the results may serve as decision support on the key areas to focus to ensure effective SM in PPVC projects and may guide the efficient allocation of limited resources. Originality/value: This research constitutes the first exclusive attempt at identifying and benchmarking the generic KRAs required for effective SM in PPVC projects and contributes to the SM body of knowledge in industrialized construction.&quot;,&quot;publisher&quot;:&quot;Emerald Group Holdings Ltd.&quot;,&quot;issue&quot;:&quot;3&quot;,&quot;volume&quot;:&quot;10&quot;,&quot;container-title-short&quot;:&quot;&quot;},&quot;isTemporary&quot;:false}]},{&quot;citationID&quot;:&quot;MENDELEY_CITATION_9c4c7124-4d0f-4ab2-9505-360bab099ff9&quot;,&quot;properties&quot;:{&quot;noteIndex&quot;:0},&quot;isEdited&quot;:false,&quot;manualOverride&quot;:{&quot;isManuallyOverridden&quot;:true,&quot;citeprocText&quot;:&quot;(Amadi et al. 2019)&quot;,&quot;manualOverrideText&quot;:&quot;Amadi et al. (2019)&quot;},&quot;citationTag&quot;:&quot;MENDELEY_CITATION_v3_eyJjaXRhdGlvbklEIjoiTUVOREVMRVlfQ0lUQVRJT05fOWM0YzcxMjQtNGQwZi00YWIyLTk1MDUtMzYwYmFiMDk5ZmY5IiwicHJvcGVydGllcyI6eyJub3RlSW5kZXgiOjB9LCJpc0VkaXRlZCI6ZmFsc2UsIm1hbnVhbE92ZXJyaWRlIjp7ImlzTWFudWFsbHlPdmVycmlkZGVuIjp0cnVlLCJjaXRlcHJvY1RleHQiOiIoQW1hZGkgZXQgYWwuIDIwMTkpIiwibWFudWFsT3ZlcnJpZGVUZXh0IjoiQW1hZGkgZXQgYWwuICgyMDE5KSJ9LCJjaXRhdGlvbkl0ZW1zIjpbeyJpZCI6ImFhYTI5MTliLTU3NTctMzRkNS05YjJjLTZiZjBjYzhkZGRkZCIsIml0ZW1EYXRhIjp7InR5cGUiOiJhcnRpY2xlLWpvdXJuYWwiLCJpZCI6ImFhYTI5MTliLTU3NTctMzRkNS05YjJjLTZiZjBjYzhkZGRkZCIsInRpdGxlIjoiUFBQIHByb2plY3RzOiBpbXByb3ZlbWVudHMgaW4gc3Rha2Vob2xkZXIgbWFuYWdlbWVudCIsImF1dGhvciI6W3siZmFtaWx5IjoiQW1hZGkiLCJnaXZlbiI6IkNoaWthIiwicGFyc2UtbmFtZXMiOmZhbHNlLCJkcm9wcGluZy1wYXJ0aWNsZSI6IiIsIm5vbi1kcm9wcGluZy1wYXJ0aWNsZSI6IiJ9LHsiZmFtaWx5IjoiQ2FycmlsbG8iLCJnaXZlbiI6IlBhdCIsInBhcnNlLW5hbWVzIjpmYWxzZSwiZHJvcHBpbmctcGFydGljbGUiOiIiLCJub24tZHJvcHBpbmctcGFydGljbGUiOiIifSx7ImZhbWlseSI6IlR1dWxpIiwiZ2l2ZW4iOiJNYXJ0aW4iLCJwYXJzZS1uYW1lcyI6ZmFsc2UsImRyb3BwaW5nLXBhcnRpY2xlIjoiIiwibm9uLWRyb3BwaW5nLXBhcnRpY2xlIjoiIn1dLCJjb250YWluZXItdGl0bGUiOiJFbmdpbmVlcmluZyBDb25zdHJ1Y3Rpb24gYW5kIEFyY2hpdGVjdHVyYWwgTWFuYWdlbWVudCIsImFjY2Vzc2VkIjp7ImRhdGUtcGFydHMiOltbMjAyNCwzLDhdXX0sIkRPSSI6IjEwLjExMDgvRUNBTS0wNy0yMDE4LTAyODkiLCJJU1NOIjoiMDk2OTk5ODgiLCJpc3N1ZWQiOnsiZGF0ZS1wYXJ0cyI6W1syMDE5LDIsMThdXX0sInBhZ2UiOiI1NDQtNTYwIiwiYWJzdHJhY3QiOiJQdXJwb3NlOiBUaGUgaW1wbGVtZW50YXRpb24gb2YgcHVibGlj4oCTcHJpdmF0ZSBwYXJ0bmVyc2hpcHMgKFBQUHMpLCBwYXJ0aWN1bGFybHkgaW4gbG93LSBhbmQgbWlkZGxlLWluY29tZSBjb3VudHJpZXMsIGhhcyBiZWVuIGhhbXBlcmVkIGJ5IGV4dGVybmFsIHN0YWtlaG9sZGVyc+KAmSBvcHBvc2l0aW9uIGxlYWRpbmcgdG8gdGhlIGZhaWx1cmUgb2Ygc2V2ZXJhbCBwcm9qZWN0cy4gVGhlIHB1cnBvc2Ugb2YgdGhpcyBwYXBlciBpcyB0byBkZXZlbG9wIGEgZnJhbWV3b3JrIHRvIGltcHJvdmUgZXh0ZXJuYWwgc3Rha2Vob2xkZXIgbWFuYWdlbWVudCBpbiBQUFAgcHJvamVjdHMuIERlc2lnbi9tZXRob2RvbG9neS9hcHByb2FjaDogVHdvIGNhc2Ugc3R1ZGllcyBjb25zaXN0aW5nIG9mIDIzIGludGVydmlld3Mgd2l0aCBhIHdpZGUgcmFuZ2Ugb2YgaW50ZXJuYWwgYW5kIGV4dGVybmFsIHN0YWtlaG9sZGVycyB3ZXJlIGVtcGxveWVkLiBUaGlzIHdhcyBzdXBwbGVtZW50ZWQgd2l0aCBhIGZvY3VzIGdyb3VwIGFwcHJvYWNoIHRvIHZhbGlkYXRlIHRoZSBmcmFtZXdvcmsuIEZpbmRpbmdzOiBBIG5ldyBmcmFtZXdvcmsgZm9yIHRoZSBtYW5hZ2VtZW50IG9mIGV4dGVybmFsIHN0YWtlaG9sZGVycyBpcyBkZXZlbG9wZWQuIEl0IGVuY29tcGFzc2VzIG5ldyBmZWF0dXJlcyBzdWNoIGFzIHRoZSBkeW5hbWljIGlkZW50aWZpY2F0aW9uIG9mIHN0YWtlaG9sZGVycyBhdCBlYWNoIHByb2plY3QgcGhhc2UgYW5kIHRoZWlyIGNvcnJlc3BvbmRpbmcgaW50ZXJlc3RzLiBSZXNlYXJjaCBsaW1pdGF0aW9ucy9pbXBsaWNhdGlvbnM6IFRoZSBzY29wZSBpcyByb2FkIHRyYW5zcG9ydGF0aW9uIHByb2plY3RzIGluIE5pZ2VyaWEgYW5kIHRodXMgdGhlIHJlY29tbWVuZGF0aW9ucyBtYXkgbm90IGJlIGdsb2JhbGx5IGFwcGxpY2FibGUuIFByYWN0aWNhbCBpbXBsaWNhdGlvbnM6IFRoZSBmaW5kaW5ncyBjYW4gaGVscCB0aGUgcHVibGljIHNlY3RvciBhbmQgdGhlaXIgYWdlbmNpZXMgdG8gbWFuYWdlIGV4dGVybmFsIHN0YWtlaG9sZGVycyBhbmQgbWFpbnRhaW4gc3VjY2Vzc2Z1bCByZWxhdGlvbnNoaXBzIG9uIFBQUCBwcm9qZWN0cy4gT3JpZ2luYWxpdHkvdmFsdWU6IFRoZSBwYXBlciBjb250cmlidXRlcyB0byBleGlzdGluZyBrbm93bGVkZ2UgaW4gZm91ciBrZXkgYXJlYXM6IGl0IGNvbmZpcm1zIHRoYXQgdGhlIHNraWxsIGFuZCBhY3Rpb25zIG9mIGludGVybmFsIHN0YWtlaG9sZGVycyBhcmUgdml0YWwgdG8gdGhlIHN0YWtlaG9sZGVyIG1hbmFnZW1lbnQgcHJvY2VzczsgaXQgc2hvd3MgdGhhdCBvbmUtb2ZmIHN0YWtlaG9sZGVyIGlkZW50aWZpY2F0aW9uIHByb3Bvc2VkIGluIGxpdGVyYXR1cmUgaXMgYSBmbGF3ZWQgYXBwcm9hY2g7IGl0IHByb3Bvc2VzIHRoYXQgdGhlIGlkZW50aWZpY2F0aW9uIG9mIGV4dGVybmFsIHN0YWtlaG9sZGVyc+KAmSBpbnRlcmVzdHMgYmUgZHluYW1pYzsgYW5kIGl0IGFkZHMgdGhlIHBlcnNwZWN0aXZlIG9mIGxvdy0gYW5kIG1pZGRsZS1pbmNvbWUgY291bnRyaWVzIGluIHN0YWtlaG9sZGVyIG1hbmFnZW1lbnQgaW4gUFBQIHByb2plY3RzLiIsInB1Ymxpc2hlciI6IkVtZXJhbGQgR3JvdXAgSG9sZGluZ3MgTHRkLiIsImlzc3VlIjoiMiIsInZvbHVtZSI6IjI3IiwiY29udGFpbmVyLXRpdGxlLXNob3J0IjoiIn0sImlzVGVtcG9yYXJ5IjpmYWxzZX1dfQ==&quot;,&quot;citationItems&quot;:[{&quot;id&quot;:&quot;aaa2919b-5757-34d5-9b2c-6bf0cc8ddddd&quot;,&quot;itemData&quot;:{&quot;type&quot;:&quot;article-journal&quot;,&quot;id&quot;:&quot;aaa2919b-5757-34d5-9b2c-6bf0cc8ddddd&quot;,&quot;title&quot;:&quot;PPP projects: improvements in stakeholder management&quot;,&quot;author&quot;:[{&quot;family&quot;:&quot;Amadi&quot;,&quot;given&quot;:&quot;Chika&quot;,&quot;parse-names&quot;:false,&quot;dropping-particle&quot;:&quot;&quot;,&quot;non-dropping-particle&quot;:&quot;&quot;},{&quot;family&quot;:&quot;Carrillo&quot;,&quot;given&quot;:&quot;Pat&quot;,&quot;parse-names&quot;:false,&quot;dropping-particle&quot;:&quot;&quot;,&quot;non-dropping-particle&quot;:&quot;&quot;},{&quot;family&quot;:&quot;Tuuli&quot;,&quot;given&quot;:&quot;Martin&quot;,&quot;parse-names&quot;:false,&quot;dropping-particle&quot;:&quot;&quot;,&quot;non-dropping-particle&quot;:&quot;&quot;}],&quot;container-title&quot;:&quot;Engineering Construction and Architectural Management&quot;,&quot;accessed&quot;:{&quot;date-parts&quot;:[[2024,3,8]]},&quot;DOI&quot;:&quot;10.1108/ECAM-07-2018-0289&quot;,&quot;ISSN&quot;:&quot;09699988&quot;,&quot;issued&quot;:{&quot;date-parts&quot;:[[2019,2,18]]},&quot;page&quot;:&quot;544-560&quot;,&quot;abstract&quot;:&quot;Purpose: The implementation of public–private partnerships (PPPs), particularly in low- and middle-income countries, has been hampered by external stakeholders’ opposition leading to the failure of several projects. The purpose of this paper is to develop a framework to improve external stakeholder management in PPP projects. Design/methodology/approach: Two case studies consisting of 23 interviews with a wide range of internal and external stakeholders were employed. This was supplemented with a focus group approach to validate the framework. Findings: A new framework for the management of external stakeholders is developed. It encompasses new features such as the dynamic identification of stakeholders at each project phase and their corresponding interests. Research limitations/implications: The scope is road transportation projects in Nigeria and thus the recommendations may not be globally applicable. Practical implications: The findings can help the public sector and their agencies to manage external stakeholders and maintain successful relationships on PPP projects. Originality/value: The paper contributes to existing knowledge in four key areas: it confirms that the skill and actions of internal stakeholders are vital to the stakeholder management process; it shows that one-off stakeholder identification proposed in literature is a flawed approach; it proposes that the identification of external stakeholders’ interests be dynamic; and it adds the perspective of low- and middle-income countries in stakeholder management in PPP projects.&quot;,&quot;publisher&quot;:&quot;Emerald Group Holdings Ltd.&quot;,&quot;issue&quot;:&quot;2&quot;,&quot;volume&quot;:&quot;27&quot;,&quot;container-title-short&quot;:&quot;&quot;},&quot;isTemporary&quot;:false}]},{&quot;citationID&quot;:&quot;MENDELEY_CITATION_2b409378-fa6a-41fc-a4b0-86c3ec921aa9&quot;,&quot;properties&quot;:{&quot;noteIndex&quot;:0},&quot;isEdited&quot;:false,&quot;manualOverride&quot;:{&quot;isManuallyOverridden&quot;:true,&quot;citeprocText&quot;:&quot;(Wuni and Shen 2020; Mabon et al. 2023)&quot;,&quot;manualOverrideText&quot;:&quot;Wuni and Shen (2020) and Mabon et al. (2023)&quot;},&quot;citationTag&quot;:&quot;MENDELEY_CITATION_v3_eyJjaXRhdGlvbklEIjoiTUVOREVMRVlfQ0lUQVRJT05fMmI0MDkzNzgtZmE2YS00MWZjLWE0YjAtODZjM2VjOTIxYWE5IiwicHJvcGVydGllcyI6eyJub3RlSW5kZXgiOjB9LCJpc0VkaXRlZCI6ZmFsc2UsIm1hbnVhbE92ZXJyaWRlIjp7ImlzTWFudWFsbHlPdmVycmlkZGVuIjp0cnVlLCJjaXRlcHJvY1RleHQiOiIoV3VuaSBhbmQgU2hlbiAyMDIwOyBNYWJvbiBldCBhbC4gMjAyMykiLCJtYW51YWxPdmVycmlkZVRleHQiOiJXdW5pIGFuZCBTaGVuICgyMDIwKSBhbmQgTWFib24gZXQgYWwuICgyMDIzKSJ9LCJjaXRhdGlvbkl0ZW1zIjpbeyJpZCI6ImIzYmI2M2Y4LTM4YjUtM2IwMy1iOTE3LTRmZjhhNzAzN2Q2ZiIsIml0ZW1EYXRhIjp7InR5cGUiOiJhcnRpY2xlLWpvdXJuYWwiLCJpZCI6ImIzYmI2M2Y4LTM4YjUtM2IwMy1iOTE3LTRmZjhhNzAzN2Q2ZiIsInRpdGxlIjoiSW50ZWdyYXRpb24gb2Yga25vd2xlZGdlIHN5c3RlbXMgaW4gdXJiYW4gZmFybWluZyBpbml0aWF0aXZlczogaW5zaWdodCBmcm9tIFRhaXBlaSBHYXJkZW4gQ2l0eSIsImF1dGhvciI6W3siZmFtaWx5IjoiTWFib24iLCJnaXZlbiI6Ikxlc2xpZSIsInBhcnNlLW5hbWVzIjpmYWxzZSwiZHJvcHBpbmctcGFydGljbGUiOiIiLCJub24tZHJvcHBpbmctcGFydGljbGUiOiIifSx7ImZhbWlseSI6IlNoaWgiLCJnaXZlbiI6IldhbiBZdSIsInBhcnNlLW5hbWVzIjpmYWxzZSwiZHJvcHBpbmctcGFydGljbGUiOiIiLCJub24tZHJvcHBpbmctcGFydGljbGUiOiIifSx7ImZhbWlseSI6IkpvdSIsImdpdmVuIjoiU3VlIENoaW5nIiwicGFyc2UtbmFtZXMiOmZhbHNlLCJkcm9wcGluZy1wYXJ0aWNsZSI6IiIsIm5vbi1kcm9wcGluZy1wYXJ0aWNsZSI6IiJ9XSwiY29udGFpbmVyLXRpdGxlIjoiU3VzdGFpbmFiaWxpdHkgU2NpZW5jZSIsImNvbnRhaW5lci10aXRsZS1zaG9ydCI6IlN1c3RhaW4gU2NpIiwiYWNjZXNzZWQiOnsiZGF0ZS1wYXJ0cyI6W1syMDI0LDMsOF1dfSwiRE9JIjoiMTAuMTAwNy9TMTE2MjUtMDIyLTAxMTk2LVgvVEFCTEVTLzEiLCJJU1NOIjoiMTg2MjQwNTciLCJVUkwiOiJodHRwczovL2xpbmstc3ByaW5nZXItY29tLnByb3h5LnV3YXNhLmZpL2FydGljbGUvMTAuMTAwNy9zMTE2MjUtMDIyLTAxMTk2LXgiLCJpc3N1ZWQiOnsiZGF0ZS1wYXJ0cyI6W1syMDIzLDMsMV1dfSwicGFnZSI6Ijg1Ny04NzUiLCJhYnN0cmFjdCI6IlRoZXJlIGlzIGdyb3dpbmcgaW50ZXJlc3QgZ2xvYmFsbHkgaW4gdGhlIHBvdGVudGlhbCBvZiB1cmJhbiBmYXJtaW5nIHRvIHJlc3BvbmQgdG8gYSBicmVhZHRoIG9mIHVyYmFuIHN1c3RhaW5hYmlsaXR5IGNoYWxsZW5nZXMuIFlldCBpdCBpcyBhbHNvIHJlY29nbmlzZWQgdGhhdCB0aGUgcG9saWN5IGFuZCBpbXBsZW1lbnRhdGlvbiBvZiB0aGlzIG5hdHVyZS1iYXNlZCBzdHJhdGVneSBpcyBpbmZsdWVuY2VkIGJ5IGFuIHVuZGVybHlpbmcgc2NpZW5jZeKAk3BvbGljeeKAk3ByYWN0aWNlIGNvbW11bml0eS4gVGhlIGFpbSBvZiB0aGlzIHBhcGVyIGlzIHRvIHVuZGVyc3RhbmQgaG93IGRpZmZlcmVudCBhY3RvcnMgYW5kIGtub3dsZWRnZXMgY29tZSB0b2dldGhlciB0byBmb3JtIGEgc2NpZW5jZeKAk3BvbGljeeKAk3ByYWN0aWNlIGNvbW11bml0eSBmb3IgYSBjaXR5d2lkZSB1cmJhbiBmYXJtaW5nIGluaXRpYXRpdmXigJRUYWlwZWkgR2FyZGVuIENpdHkuIFRoZSByZXN1bHQgc2hvd3MgdGhhdCB0aGUgc2NpZW5jZeKAk3BvbGljeeKAk3ByYWN0aWNlIGNvbW11bml0eSB3YXMgZm9ybWVkIGluIGEgZHluYW1pYyDigJh0b3AtZG93buKAmSBhbmQg4oCYYm90dG9tLXVw4oCZIHByb2Nlc3MuIFRoaXMgYWxsb3dzIGxvbmctdGVybSBwdWJsaWPigJNwcml2YXRlIHBhcnRuZXJzaGlwIHRvIGJlIGRldmVsb3BlZCBhbmQgZW5hYmxlcyBkaWZmZXJlbnQga25vd2xlZGdlcyBhbmQgZXhwZXJpZW5jZXMgdG8gY28tZXhpc3QgaW4gcG9saWNpZXMgYW5kIHByYWN0aWNlcy4gVGhpcyBzdHVkeSBhcmd1ZXMgdGhhdCBpbi1iZXR3ZWVuIHNwYWNlcyBhbmQgYWN0b3JzLCB3aG8gY2FuIGN1dCBhY3Jvc3MgZGlmZmVyZW50IGZvcmEsIGFyZSB2aXRhbCB0byBtYWtlIHVyYmFuIGZhcm1pbmcgaW50ZXJ2ZW50aW9ucyBoYXBwZW4uIE5vbmV0aGVsZXNzLCB3ZSBhbHNvIHF1ZXN0aW9uIHRoZSBleHRlbnQgdG8gd2hpY2ggZW1ib2RpZWQgYW5kIGV4cGVyaWVudGlhbCBrbm93bGVkZ2UgaXMgc3VmZmljaWVudCB0byBzdXBwb3J0IGVudmlyb25tZW50YWxseSBhbmQgc29jaWFsbHkgYXBwcm9wcmlhdGUgb3V0Y29tZXMgZm9yIGF0dGFpbmluZyB1cmJhbiBzdXN0YWluYWJpbGl0eS4iLCJwdWJsaXNoZXIiOiJTcHJpbmdlciIsImlzc3VlIjoiMiIsInZvbHVtZSI6IjE4In0sImlzVGVtcG9yYXJ5IjpmYWxzZX0seyJpZCI6ImNiMTJkZjIyLTZjYzUtM2NiOC1hNzBjLWViZWEyZGQzNmQzNSIsIml0ZW1EYXRhIjp7InR5cGUiOiJhcnRpY2xlLWpvdXJuYWwiLCJpZCI6ImNiMTJkZjIyLTZjYzUtM2NiOC1hNzBjLWViZWEyZGQzNmQzNSIsInRpdGxlIjoiU3Rha2Vob2xkZXIgbWFuYWdlbWVudCBpbiBwcmVmYWJyaWNhdGVkIHByZWZpbmlzaGVkIHZvbHVtZXRyaWMgY29uc3RydWN0aW9uIHByb2plY3RzOiBiZW5jaG1hcmtpbmcgdGhlIGtleSByZXN1bHQgYXJlYXMiLCJhdXRob3IiOlt7ImZhbWlseSI6Ild1bmkiLCJnaXZlbiI6IklicmFoaW0gWWFoYXlhIiwicGFyc2UtbmFtZXMiOmZhbHNlLCJkcm9wcGluZy1wYXJ0aWNsZSI6IiIsIm5vbi1kcm9wcGluZy1wYXJ0aWNsZSI6IiJ9LHsiZmFtaWx5IjoiU2hlbiIsImdpdmVuIjoiR2VvZmZyZXkgUWlwaW5nIiwicGFyc2UtbmFtZXMiOmZhbHNlLCJkcm9wcGluZy1wYXJ0aWNsZSI6IiIsIm5vbi1kcm9wcGluZy1wYXJ0aWNsZSI6IiJ9XSwiY29udGFpbmVyLXRpdGxlIjoiQnVpbHQgRW52aXJvbm1lbnQgUHJvamVjdCBhbmQgQXNzZXQgTWFuYWdlbWVudCIsImFjY2Vzc2VkIjp7ImRhdGUtcGFydHMiOltbMjAyNCwzLDhdXX0sIkRPSSI6IjEwLjExMDgvQkVQQU0tMDItMjAyMC0wMDI1IiwiSVNTTiI6IjIwNDQxMjU4IiwiaXNzdWVkIjp7ImRhdGUtcGFydHMiOltbMjAyMCw3LDJdXX0sInBhZ2UiOiI0MDctNDIxIiwiYWJzdHJhY3QiOiJQdXJwb3NlOiBQcmVmYWJyaWNhdGVkIHByZWZpbmlzaGVkIHZvbHVtZXRyaWMgY29uc3RydWN0aW9uIChQUFZDKSBwcm9qZWN0cyBhcmUgaW5kdXN0cmlhbGl6ZWQgYnVpbGRpbmcgc3lzdGVtcyB0aGF0IGFyZSBjby1jcmVhdGVkLiBUaHVzLCBlZmZlY3RpdmUgbWFuYWdlbWVudCBvZiB0aGUgaW52b2x2ZWQgc3Rha2Vob2xkZXJzIGlzIHJlcXVpcmVkIHRvIGVuc3VyZSBwcm9qZWN0IHN1Y2Nlc3MuIEhvd2V2ZXIsIGtub3dsZWRnZSBvZiBob3cgYmVzdCB0byBtYW5hZ2UgdGhlIGRpdmVyc2Ugc3Rha2Vob2xkZXJzIGluIFBQVkMgcHJvamVjdHMgaXMgbGltaXRlZC4gVGhpcyByZXNlYXJjaCBpZGVudGlmaWVkIGFuZCBwcmlvcml0aXplZCB0aGUgc3VjY2VzcyBmYWN0b3JzIG9yIGtleSByZXN1bHQgYXJlYXMgKEtSQXMpIGZvciB0aGUgZWZmZWN0aXZlIHN0YWtlaG9sZGVyIG1hbmFnZW1lbnQgKFNNKSBpbiBQUFZDIHByb2plY3RzLiBEZXNpZ24vbWV0aG9kb2xvZ3kvYXBwcm9hY2g6IEEgcXVhbnRpdGF0aXZlIHJlc2VhcmNoIGRlc2lnbiB3YXMgaW1wbGVtZW50ZWQgaW52b2x2aW5nIGEgbGl0ZXJhdHVyZSByZXZpZXcgYW5kIHN0cnVjdHVyZWQgcXVlc3Rpb25uYWlyZSBzdXJ2ZXkgd2l0aCBpbnRlcm5hdGlvbmFsIFBQVkMgZXhwZXJ0cy4gVGhlIHJlc2VhcmNoIGlkZW50aWZpZWQgYW5kIHN0YXRpc3RpY2FsbHkgYW5hbHlzZWQgMTIgS1JBcyBmb3IgU00gaW4gUFBWQyBwcm9qZWN0cy4gRmluZGluZ3M6IEFuYWx5c2lzIHNob3dlZCB0aGF0IHRoZSB0b3AgdGhyZWUgS1JBcyBmb3IgU00gaW4gUFBWQyBwcm9qZWN0cyBpbmNsdWRlOiBlZmZlY3RpdmUgd29ya2luZyBjb2xsYWJvcmF0aW9uLCBjb21tdW5pY2F0aW9uIGFuZCBpbmZvcm1hdGlvbiBzaGFyaW5nIGFtb25nIHBhcnRpY2lwYW50czsgZWZmZWN0aXZlIGNvb3JkaW5hdGlvbiBvZiB0aGUgUFBWQyBzdXBwbHkgY2hhaW4gc2VnbWVudHM7IGFuZCBlYXJseSBpbnZvbHZlbWVudCBvZiByZWxldmFudCBzdGFrZWhvbGRlcnMgaW4gdGhlIFBQVkMgcHJvamVjdC4gQSBmYWN0b3IgYW5hbHlzaXMgY2x1c3RlcmVkIHRoZSAxMiBLUkFzIGludG8gc3Rha2Vob2xkZXIgYW5hbHlzaXMgYW5kIGVhcmx5IGludm9sdmVtZW50LCBlZmZlY3RpdmUgY29tbXVuaWNhdGlvbiBhbmQgaW5mb3JtYXRpb24gc2hhcmluZyBhbmQgc3Rha2Vob2xkZXIgaW50ZXJlc3QgaW50ZWdyYXRpb24gYW5kIGNvbmZsaWN0IG1hbmFnZW1lbnQuIFByYWN0aWNhbCBpbXBsaWNhdGlvbnM6IFRoZSBwYXBlciBpZGVudGlmaWVkIGFuZCBwcmlvcml0aXplZCB0aGUgS1JBcyByZXF1aXJlZCBmb3IgdGhlIGVmZmVjdGl2ZSBTTSBpbiBQUFZDIHByb2plY3RzLiBUbyBwcmFjdGl0aW9uZXJzLCB0aGUgcmVzdWx0cyBtYXkgc2VydmUgYXMgZGVjaXNpb24gc3VwcG9ydCBvbiB0aGUga2V5IGFyZWFzIHRvIGZvY3VzIHRvIGVuc3VyZSBlZmZlY3RpdmUgU00gaW4gUFBWQyBwcm9qZWN0cyBhbmQgbWF5IGd1aWRlIHRoZSBlZmZpY2llbnQgYWxsb2NhdGlvbiBvZiBsaW1pdGVkIHJlc291cmNlcy4gT3JpZ2luYWxpdHkvdmFsdWU6IFRoaXMgcmVzZWFyY2ggY29uc3RpdHV0ZXMgdGhlIGZpcnN0IGV4Y2x1c2l2ZSBhdHRlbXB0IGF0IGlkZW50aWZ5aW5nIGFuZCBiZW5jaG1hcmtpbmcgdGhlIGdlbmVyaWMgS1JBcyByZXF1aXJlZCBmb3IgZWZmZWN0aXZlIFNNIGluIFBQVkMgcHJvamVjdHMgYW5kIGNvbnRyaWJ1dGVzIHRvIHRoZSBTTSBib2R5IG9mIGtub3dsZWRnZSBpbiBpbmR1c3RyaWFsaXplZCBjb25zdHJ1Y3Rpb24uIiwicHVibGlzaGVyIjoiRW1lcmFsZCBHcm91cCBIb2xkaW5ncyBMdGQuIiwiaXNzdWUiOiIzIiwidm9sdW1lIjoiMTAiLCJjb250YWluZXItdGl0bGUtc2hvcnQiOiIifSwiaXNUZW1wb3JhcnkiOmZhbHNlfV19&quot;,&quot;citationItems&quot;:[{&quot;id&quot;:&quot;b3bb63f8-38b5-3b03-b917-4ff8a7037d6f&quot;,&quot;itemData&quot;:{&quot;type&quot;:&quot;article-journal&quot;,&quot;id&quot;:&quot;b3bb63f8-38b5-3b03-b917-4ff8a7037d6f&quot;,&quot;title&quot;:&quot;Integration of knowledge systems in urban farming initiatives: insight from Taipei Garden City&quot;,&quot;author&quot;:[{&quot;family&quot;:&quot;Mabon&quot;,&quot;given&quot;:&quot;Leslie&quot;,&quot;parse-names&quot;:false,&quot;dropping-particle&quot;:&quot;&quot;,&quot;non-dropping-particle&quot;:&quot;&quot;},{&quot;family&quot;:&quot;Shih&quot;,&quot;given&quot;:&quot;Wan Yu&quot;,&quot;parse-names&quot;:false,&quot;dropping-particle&quot;:&quot;&quot;,&quot;non-dropping-particle&quot;:&quot;&quot;},{&quot;family&quot;:&quot;Jou&quot;,&quot;given&quot;:&quot;Sue Ching&quot;,&quot;parse-names&quot;:false,&quot;dropping-particle&quot;:&quot;&quot;,&quot;non-dropping-particle&quot;:&quot;&quot;}],&quot;container-title&quot;:&quot;Sustainability Science&quot;,&quot;container-title-short&quot;:&quot;Sustain Sci&quot;,&quot;accessed&quot;:{&quot;date-parts&quot;:[[2024,3,8]]},&quot;DOI&quot;:&quot;10.1007/S11625-022-01196-X/TABLES/1&quot;,&quot;ISSN&quot;:&quot;18624057&quot;,&quot;URL&quot;:&quot;https://link-springer-com.proxy.uwasa.fi/article/10.1007/s11625-022-01196-x&quot;,&quot;issued&quot;:{&quot;date-parts&quot;:[[2023,3,1]]},&quot;page&quot;:&quot;857-875&quot;,&quot;abstract&quot;:&quot;There is growing interest globally in the potential of urban farming to respond to a breadth of urban sustainability challenges. Yet it is also recognised that the policy and implementation of this nature-based strategy is influenced by an underlying science–policy–practice community. The aim of this paper is to understand how different actors and knowledges come together to form a science–policy–practice community for a citywide urban farming initiative—Taipei Garden City. The result shows that the science–policy–practice community was formed in a dynamic ‘top-down’ and ‘bottom-up’ process. This allows long-term public–private partnership to be developed and enables different knowledges and experiences to co-exist in policies and practices. This study argues that in-between spaces and actors, who can cut across different fora, are vital to make urban farming interventions happen. Nonetheless, we also question the extent to which embodied and experiential knowledge is sufficient to support environmentally and socially appropriate outcomes for attaining urban sustainability.&quot;,&quot;publisher&quot;:&quot;Springer&quot;,&quot;issue&quot;:&quot;2&quot;,&quot;volume&quot;:&quot;18&quot;},&quot;isTemporary&quot;:false},{&quot;id&quot;:&quot;cb12df22-6cc5-3cb8-a70c-ebea2dd36d35&quot;,&quot;itemData&quot;:{&quot;type&quot;:&quot;article-journal&quot;,&quot;id&quot;:&quot;cb12df22-6cc5-3cb8-a70c-ebea2dd36d35&quot;,&quot;title&quot;:&quot;Stakeholder management in prefabricated prefinished volumetric construction projects: benchmarking the key result areas&quot;,&quot;author&quot;:[{&quot;family&quot;:&quot;Wuni&quot;,&quot;given&quot;:&quot;Ibrahim Yahaya&quot;,&quot;parse-names&quot;:false,&quot;dropping-particle&quot;:&quot;&quot;,&quot;non-dropping-particle&quot;:&quot;&quot;},{&quot;family&quot;:&quot;Shen&quot;,&quot;given&quot;:&quot;Geoffrey Qiping&quot;,&quot;parse-names&quot;:false,&quot;dropping-particle&quot;:&quot;&quot;,&quot;non-dropping-particle&quot;:&quot;&quot;}],&quot;container-title&quot;:&quot;Built Environment Project and Asset Management&quot;,&quot;accessed&quot;:{&quot;date-parts&quot;:[[2024,3,8]]},&quot;DOI&quot;:&quot;10.1108/BEPAM-02-2020-0025&quot;,&quot;ISSN&quot;:&quot;20441258&quot;,&quot;issued&quot;:{&quot;date-parts&quot;:[[2020,7,2]]},&quot;page&quot;:&quot;407-421&quot;,&quot;abstract&quot;:&quot;Purpose: Prefabricated prefinished volumetric construction (PPVC) projects are industrialized building systems that are co-created. Thus, effective management of the involved stakeholders is required to ensure project success. However, knowledge of how best to manage the diverse stakeholders in PPVC projects is limited. This research identified and prioritized the success factors or key result areas (KRAs) for the effective stakeholder management (SM) in PPVC projects. Design/methodology/approach: A quantitative research design was implemented involving a literature review and structured questionnaire survey with international PPVC experts. The research identified and statistically analysed 12 KRAs for SM in PPVC projects. Findings: Analysis showed that the top three KRAs for SM in PPVC projects include: effective working collaboration, communication and information sharing among participants; effective coordination of the PPVC supply chain segments; and early involvement of relevant stakeholders in the PPVC project. A factor analysis clustered the 12 KRAs into stakeholder analysis and early involvement, effective communication and information sharing and stakeholder interest integration and conflict management. Practical implications: The paper identified and prioritized the KRAs required for the effective SM in PPVC projects. To practitioners, the results may serve as decision support on the key areas to focus to ensure effective SM in PPVC projects and may guide the efficient allocation of limited resources. Originality/value: This research constitutes the first exclusive attempt at identifying and benchmarking the generic KRAs required for effective SM in PPVC projects and contributes to the SM body of knowledge in industrialized construction.&quot;,&quot;publisher&quot;:&quot;Emerald Group Holdings Ltd.&quot;,&quot;issue&quot;:&quot;3&quot;,&quot;volume&quot;:&quot;10&quot;,&quot;container-title-short&quot;:&quot;&quot;},&quot;isTemporary&quot;:false}]},{&quot;citationID&quot;:&quot;MENDELEY_CITATION_7a85c4e0-c6c1-4c9a-86c9-0f7e0afc7fed&quot;,&quot;properties&quot;:{&quot;noteIndex&quot;:0},&quot;isEdited&quot;:false,&quot;manualOverride&quot;:{&quot;isManuallyOverridden&quot;:false,&quot;citeprocText&quot;:&quot;(Dolla and Laishram 2020)&quot;,&quot;manualOverrideText&quot;:&quot;&quot;},&quot;citationTag&quot;:&quot;MENDELEY_CITATION_v3_eyJjaXRhdGlvbklEIjoiTUVOREVMRVlfQ0lUQVRJT05fN2E4NWM0ZTAtYzZjMS00YzlhLTg2YzktMGY3ZTBhZmM3ZmVkIiwicHJvcGVydGllcyI6eyJub3RlSW5kZXgiOjB9LCJpc0VkaXRlZCI6ZmFsc2UsIm1hbnVhbE92ZXJyaWRlIjp7ImlzTWFudWFsbHlPdmVycmlkZGVuIjpmYWxzZSwiY2l0ZXByb2NUZXh0IjoiKERvbGxhIGFuZCBMYWlzaHJhbSAyMDIwKSIsIm1hbnVhbE92ZXJyaWRlVGV4dCI6IiJ9LCJjaXRhdGlvbkl0ZW1zIjpbeyJpZCI6Ijk1NzdkOGNjLWRkOTEtM2M1NC05MTM0LTliNTVlMzIyYmFjMCIsIml0ZW1EYXRhIjp7InR5cGUiOiJhcnRpY2xlLWpvdXJuYWwiLCJpZCI6Ijk1NzdkOGNjLWRkOTEtM2M1NC05MTM0LTliNTVlMzIyYmFjMCIsInRpdGxlIjoiRW5oYW5jaW5nIFN1c3RhaW5hYmlsaXR5IGluIFB1YmxpYy1Qcml2YXRlIFBhcnRuZXJzaGlwIFByb2plY3RzIHRocm91Z2ggQmlkIFNlbGVjdGlvbiBNb2RlbCIsImF1dGhvciI6W3siZmFtaWx5IjoiRG9sbGEiLCJnaXZlbiI6IlRoYXJ1biIsInBhcnNlLW5hbWVzIjpmYWxzZSwiZHJvcHBpbmctcGFydGljbGUiOiIiLCJub24tZHJvcHBpbmctcGFydGljbGUiOiIifSx7ImZhbWlseSI6IkxhaXNocmFtIiwiZ2l2ZW4iOiJCb2VpbmciLCJwYXJzZS1uYW1lcyI6ZmFsc2UsImRyb3BwaW5nLXBhcnRpY2xlIjoiIiwibm9uLWRyb3BwaW5nLXBhcnRpY2xlIjoiIn1dLCJjb250YWluZXItdGl0bGUiOiJUcmFuc3BvcnRhdGlvbiBSZXNlYXJjaCBQcm9jZWRpYSIsImFjY2Vzc2VkIjp7ImRhdGUtcGFydHMiOltbMjAyNCwzLDldXX0sIkRPSSI6IjEwLjEwMTYvSi5UUlBSTy4yMDIwLjA4LjAzMSIsIklTU04iOiIyMzUyLTE0NjUiLCJpc3N1ZWQiOnsiZGF0ZS1wYXJ0cyI6W1syMDIwLDEsMV1dfSwicGFnZSI6IjM4OTYtMzkwNyIsImFic3RyYWN0IjoiU3VzdGFpbmFiaWxpdHkgaXMgb25lIG9mIHRoZSBtb3N0IGNyaXRpY2FsIGFnZW5kYXMgb2YgdGhlIG1vZGVybiBnb3Zlcm5tZW50cywgYW5kIHRoaXMgY29uY2VwdCBoYXMgYmVlbiBhcHBsaWVkIGluIHZhcmlvdXMgZmllbGRzIGluY2x1ZGluZyBpbmZyYXN0cnVjdHVyZSBkZXZlbG9wbWVudC4gSG93ZXZlciwgdGhpcyBjb25jZXB0IGlzIHlldCB0byBiZSBleHRlbmRlZCB0byBpbmZyYXN0cnVjdHVyZSBwcm9qZWN0cyBkZXZlbG9wZWQgdGhyb3VnaCB0aGUgcHVibGljLXByaXZhdGUgcGFydG5lcnNoaXAgcm91dGUuIE9uZSBvZiB0aGUgcHJhY3RpY2FsIGFwcHJvYWNoZXMgZm9yIGludGVncmF0aW5nIHN1c3RhaW5hYmlsaXR5IGNvbmNlcHQgaW4gUFBQIHByb2plY3RzIGlzIHRvIGluY2x1ZGUgc3VzdGFpbmFiaWxpdHkgYXNwZWN0cyBpbiB0aGUgcHJvY3VyZW1lbnQgcHJvY2VzcyBhcyB0aGlzIHdpbGwgY29tcGVsIHRoZSBwcml2YXRlIHNlY3RvciB0byBkZXZpc2UgcHJvamVjdCBwcm9wb3NhbHMgdGhhdCBhcmUgc3VzdGFpbmFibGUuIEluIHRoaXMgc3R1ZHksIG11bHRpLWNyaXRlcmlhIGRlY2lzaW9uLW1ha2luZyBhbmFseXNpcyBncm91bmRlZCBvbiBzdXN0YWluYWJpbGl0eSB0byBldmFsdWF0ZSB0aGUgYmlkIHByb3Bvc2FsIGhhcyBiZWVuIHByb3Bvc2VkLiBUaGUgbW9kZWwgaXMgZGV2ZWxvcGVkIHVzaW5nIGFuYWx5dGljYWwgbmV0d29yayBwcm9jZXNzIChBTlApIHdpdGggaW5kaWNhdG9ycyB0aGF0IGFyZSBlc3RhYmxpc2hlZCBvbiB0aGUgZm91ciBwaWxsYXJzIG9mIHN1c3RhaW5hYmlsaXR5LCBuYW1lbHksIGVjb25vbWljIHN1c3RhaW5hYmlsaXR5LCBzb2NpYWwgc3VzdGFpbmFiaWxpdHksIGVudmlyb25tZW50YWwgc3VzdGFpbmFiaWxpdHksIGFuZCBpbnN0aXR1dGlvbmFsIHN1c3RhaW5hYmlsaXR5LiBUaGUgYXBwbGljYXRpb24gb2YgdGhlIG1vZGVsIGlzIHRoZW4gZGVtb25zdHJhdGVkIGJ5IGFwcGx5aW5nIGluIGEgUFBQIGhpZ2h3YXkgcHJvamVjdCBjYXNlIHN0dWR5LiBUaGUgZGV2ZWxvcGVkIG1ldGhvZG9sb2dpY2FsIGZyYW1ld29yayB3aWxsIGVuaGFuY2UgdGhlIHN1c3RhaW5hYmlsaXR5IG9mIHB1YmxpYy1wcml2YXRlIHBhcnRuZXJzaGlwcy4gVGhpcyBpbXByb3ZlbWVudCBpcyBieSBlYXNpbmcgYW5kIGhlbHBpbmcgdGhlIGRlY2lzaW9uLW1ha2luZyBwcm9jZXNzIG9mIHRoZSBob3N0IGdvdmVybm1lbnQgYnkgc2VsZWN0aW5nIGJlc3QgYW5kIHN1c3RhaW5hYmxlIGJpZCB0byBhY2hpZXZlIHRoZSBnb2FscyBvZiBzdXN0YWluYWJsZSBkZXZlbG9wbWVudCBhbmQgdG8gbWVldCB0aGUgZGVtYW5kIG9mIGluZnJhc3RydWN0dXJlIHRocm91Z2ggUFBQcywgaW4gbW9zdCBzdXN0YWluYWJsZSB3YXkuIiwicHVibGlzaGVyIjoiRWxzZXZpZXIiLCJ2b2x1bWUiOiI0OCIsImNvbnRhaW5lci10aXRsZS1zaG9ydCI6IiJ9LCJpc1RlbXBvcmFyeSI6ZmFsc2V9XX0=&quot;,&quot;citationItems&quot;:[{&quot;id&quot;:&quot;9577d8cc-dd91-3c54-9134-9b55e322bac0&quot;,&quot;itemData&quot;:{&quot;type&quot;:&quot;article-journal&quot;,&quot;id&quot;:&quot;9577d8cc-dd91-3c54-9134-9b55e322bac0&quot;,&quot;title&quot;:&quot;Enhancing Sustainability in Public-Private Partnership Projects through Bid Selection Model&quot;,&quot;author&quot;:[{&quot;family&quot;:&quot;Dolla&quot;,&quot;given&quot;:&quot;Tharun&quot;,&quot;parse-names&quot;:false,&quot;dropping-particle&quot;:&quot;&quot;,&quot;non-dropping-particle&quot;:&quot;&quot;},{&quot;family&quot;:&quot;Laishram&quot;,&quot;given&quot;:&quot;Boeing&quot;,&quot;parse-names&quot;:false,&quot;dropping-particle&quot;:&quot;&quot;,&quot;non-dropping-particle&quot;:&quot;&quot;}],&quot;container-title&quot;:&quot;Transportation Research Procedia&quot;,&quot;accessed&quot;:{&quot;date-parts&quot;:[[2024,3,9]]},&quot;DOI&quot;:&quot;10.1016/J.TRPRO.2020.08.031&quot;,&quot;ISSN&quot;:&quot;2352-1465&quot;,&quot;issued&quot;:{&quot;date-parts&quot;:[[2020,1,1]]},&quot;page&quot;:&quot;3896-3907&quot;,&quot;abstract&quot;:&quot;Sustainability is one of the most critical agendas of the modern governments, and this concept has been applied in various fields including infrastructure development. However, this concept is yet to be extended to infrastructure projects developed through the public-private partnership route. One of the practical approaches for integrating sustainability concept in PPP projects is to include sustainability aspects in the procurement process as this will compel the private sector to devise project proposals that are sustainable. In this study, multi-criteria decision-making analysis grounded on sustainability to evaluate the bid proposal has been proposed. The model is developed using analytical network process (ANP) with indicators that are established on the four pillars of sustainability, namely, economic sustainability, social sustainability, environmental sustainability, and institutional sustainability. The application of the model is then demonstrated by applying in a PPP highway project case study. The developed methodological framework will enhance the sustainability of public-private partnerships. This improvement is by easing and helping the decision-making process of the host government by selecting best and sustainable bid to achieve the goals of sustainable development and to meet the demand of infrastructure through PPPs, in most sustainable way.&quot;,&quot;publisher&quot;:&quot;Elsevier&quot;,&quot;volume&quot;:&quot;48&quot;,&quot;container-title-short&quot;:&quot;&quot;},&quot;isTemporary&quot;:false}]},{&quot;citationID&quot;:&quot;MENDELEY_CITATION_2cbfae00-f45f-490b-994a-d76308cf8f03&quot;,&quot;properties&quot;:{&quot;noteIndex&quot;:0},&quot;isEdited&quot;:false,&quot;manualOverride&quot;:{&quot;isManuallyOverridden&quot;:false,&quot;citeprocText&quot;:&quot;(Hueskes et al. 2017; Wang et al. 2020b)&quot;,&quot;manualOverrideText&quot;:&quot;&quot;},&quot;citationTag&quot;:&quot;MENDELEY_CITATION_v3_eyJjaXRhdGlvbklEIjoiTUVOREVMRVlfQ0lUQVRJT05fMmNiZmFlMDAtZjQ1Zi00OTBiLTk5NGEtZDc2MzA4Y2Y4ZjAzIiwicHJvcGVydGllcyI6eyJub3RlSW5kZXgiOjB9LCJpc0VkaXRlZCI6ZmFsc2UsIm1hbnVhbE92ZXJyaWRlIjp7ImlzTWFudWFsbHlPdmVycmlkZGVuIjpmYWxzZSwiY2l0ZXByb2NUZXh0IjoiKEh1ZXNrZXMgZXQgYWwuIDIwMTc7IFdhbmcgZXQgYWwuIDIwMjBiKSIsIm1hbnVhbE92ZXJyaWRlVGV4dCI6IiJ9LCJjaXRhdGlvbkl0ZW1zIjpbeyJpZCI6ImFmYWNlYTgxLTZlN2EtMzcxYS04N2U3LTk2MzFmNzgyMzhhOCIsIml0ZW1EYXRhIjp7InR5cGUiOiJhcnRpY2xlLWpvdXJuYWwiLCJpZCI6ImFmYWNlYTgxLTZlN2EtMzcxYS04N2U3LTk2MzFmNzgyMzhhOCIsInRpdGxlIjoiR292ZXJuaW5nIHB1YmxpY+KAk3ByaXZhdGUgcGFydG5lcnNoaXBzIGZvciBzdXN0YWluYWJpbGl0eTogQW4gYW5hbHlzaXMgb2YgcHJvY3VyZW1lbnQgYW5kIGdvdmVybmFuY2UgcHJhY3RpY2VzIG9mIFBQUCBpbmZyYXN0cnVjdHVyZSBwcm9qZWN0cyIsImF1dGhvciI6W3siZmFtaWx5IjoiSHVlc2tlcyIsImdpdmVuIjoiTWFybGllcyIsInBhcnNlLW5hbWVzIjpmYWxzZSwiZHJvcHBpbmctcGFydGljbGUiOiIiLCJub24tZHJvcHBpbmctcGFydGljbGUiOiIifSx7ImZhbWlseSI6IlZlcmhvZXN0IiwiZ2l2ZW4iOiJLb2VuIiwicGFyc2UtbmFtZXMiOmZhbHNlLCJkcm9wcGluZy1wYXJ0aWNsZSI6IiIsIm5vbi1kcm9wcGluZy1wYXJ0aWNsZSI6IiJ9LHsiZmFtaWx5IjoiQmxvY2siLCJnaXZlbiI6IlRob21hcyIsInBhcnNlLW5hbWVzIjpmYWxzZSwiZHJvcHBpbmctcGFydGljbGUiOiIiLCJub24tZHJvcHBpbmctcGFydGljbGUiOiIifV0sImNvbnRhaW5lci10aXRsZSI6IkludGVybmF0aW9uYWwgSm91cm5hbCBvZiBQcm9qZWN0IE1hbmFnZW1lbnQiLCJhY2Nlc3NlZCI6eyJkYXRlLXBhcnRzIjpbWzIwMjQsMyw5XV19LCJET0kiOiIxMC4xMDE2L0ouSUpQUk9NQU4uMjAxNy4wMi4wMjAiLCJJU1NOIjoiMDI2My03ODYzIiwiaXNzdWVkIjp7ImRhdGUtcGFydHMiOltbMjAxNyw4LDFdXX0sInBhZ2UiOiIxMTg0LTExOTUiLCJhYnN0cmFjdCI6IlRoZXJlIGlzIGEgcmVjb2duaXplZCBuZWVkIHRvIGluY29ycG9yYXRlIHN1c3RhaW5hYmlsaXR5IGNvbnNpZGVyYXRpb25zIGluIGluZnJhc3RydWN0dXJlIHByb2plY3RzIGRlbGl2ZXJlZCB0aHJvdWdoIHB1YmxpY+KAk3ByaXZhdGUgcGFydG5lcnNoaXBzIChQUFBzKS4gVGhlIGFpbSBvZiB0aGlzIHN0dWR5IGlzIHRvIGV4cGxvcmUgaG93IHN1Y2ggaW5jb3Jwb3JhdGlvbiBjYW4gYmUgZW5jb3VyYWdlZC4gVGhlIHJlc2VhcmNoIGlzIGJhc2VkIG9uIGEgZG9jdW1lbnRhcnkgYW5hbHlzaXMgb2YgMjUgRmxlbWlzaCBQUFAgaW5mcmFzdHJ1Y3R1cmUgcHJvamVjdHMgYW5kIHR3byBmb2xsb3ctdXAgc2luZ2xlLWNhc2Ugc3R1ZGllcy4gVGhlIGZpbmRpbmdzIHNob3cgdGhhdCBzdXN0YWluYWJpbGl0eSBjb25zaWRlcmF0aW9ucyBjdXJyZW50bHkgcGxheSBvbmx5IGEgbGltaXRlZCByb2xlLCBhbmQgdGhhdCB0aGUgc29jaWFsIGRpbWVuc2lvbnMgb2Ygc3VzdGFpbmFiaWxpdHkgYXJlIGxhcmdlbHkgbmVnbGVjdGVkLiBJdCBzZWVtcyBsaWtlbHkgdGhhdCB0aGlzIG5lZ2xlY3QgaXMgZHVlIHRvIHRoZSBkaWZmaWN1bHRpZXMgZW5jb3VudGVyZWQgaW4gZm9ybXVsYXRpbmcgbWVhc3VyYWJsZSBzb2NpYWwgc3VzdGFpbmFiaWxpdHkgY3JpdGVyaWEuIEJhc2VkIG9uIGNhc2Ugc3R1ZGllcywgc2V2ZXJhbCBnb3Zlcm5hbmNlIGluc3RydW1lbnRzIGFyZSBwcmVzZW50ZWQgdGhhdCBtaWdodCBzdGltdWxhdGUgbW9yZSBjb25zaWRlcmF0aW9uIGZvciBzdXN0YWluYWJpbGl0eS4gVGhpcyBzdHVkeSBzaG91bGQsIHRoZXJlZm9yZSwgYmUgb2YgdmFsdWUgdG8gcHJhY3RpdGlvbmVycyB3aG8gd2lzaCB0byBwcm9jdXJlIHN1c3RhaW5hYmxlIFBQUCBwcm9qZWN0cy4gSG93ZXZlciwgaXQgbXVzdCBiZSBub3RlZCB0aGF0IGEg4oCcc3Ryb25n4oCdIHN1c3RhaW5hYmlsaXR5IHBlcnNwZWN0aXZlIHNlZW1zIGluaGVyZW50bHkgaW5jb21wYXRpYmxlIHdpdGggdGhlIGNvbnRyYWN0dWFsIFBQUCBwcm9qZWN0IHN0cnVjdHVyZSwgd2hpY2ggcmVxdWlyZXMgbWVhc3VyYWJsZSBhbmQgZW5mb3JjZWFibGUgcGVyZm9ybWFuY2UgaW5kaWNhdG9ycy4iLCJwdWJsaXNoZXIiOiJQZXJnYW1vbiIsImlzc3VlIjoiNiIsInZvbHVtZSI6IjM1IiwiY29udGFpbmVyLXRpdGxlLXNob3J0IjoiIn0sImlzVGVtcG9yYXJ5IjpmYWxzZX0seyJpZCI6IjgxZGJlYjAzLTRmYjYtMzA2MS04MDNmLWQ0MTdjYWM2MzYxZSIsIml0ZW1EYXRhIjp7InR5cGUiOiJhcnRpY2xlLWpvdXJuYWwiLCJpZCI6IjgxZGJlYjAzLTRmYjYtMzA2MS04MDNmLWQ0MTdjYWM2MzYxZSIsInRpdGxlIjoiVGhlIFdob2xlIExpZmVjeWNsZSBNYW5hZ2VtZW50IEVmZmljaWVuY3kgb2YgdGhlIFB1YmxpYyBTZWN0b3IgaW4gUFBQIEluZnJhc3RydWN0dXJlIFByb2plY3RzIiwiYXV0aG9yIjpbeyJmYW1pbHkiOiJXYW5nIiwiZ2l2ZW4iOiJOYW5uYW4iLCJwYXJzZS1uYW1lcyI6ZmFsc2UsImRyb3BwaW5nLXBhcnRpY2xlIjoiIiwibm9uLWRyb3BwaW5nLXBhcnRpY2xlIjoiIn0seyJmYW1pbHkiOiJNYSIsImdpdmVuIjoiTWlueHVuIiwicGFyc2UtbmFtZXMiOmZhbHNlLCJkcm9wcGluZy1wYXJ0aWNsZSI6IiIsIm5vbi1kcm9wcGluZy1wYXJ0aWNsZSI6IiJ9LHsiZmFtaWx5IjoiTGl1IiwiZ2l2ZW4iOiJZdW5mZWkiLCJwYXJzZS1uYW1lcyI6ZmFsc2UsImRyb3BwaW5nLXBhcnRpY2xlIjoiIiwibm9uLWRyb3BwaW5nLXBhcnRpY2xlIjoiIn1dLCJjb250YWluZXItdGl0bGUiOiJTdXN0YWluYWJpbGl0eSAyMDIwLCBWb2wuIDEyLCBQYWdlIDMwNDkiLCJhY2Nlc3NlZCI6eyJkYXRlLXBhcnRzIjpbWzIwMjQsMyw5XV19LCJET0kiOiIxMC4zMzkwL1NVMTIwNzMwNDkiLCJJU1NOIjoiMjA3MS0xMDUwIiwiVVJMIjoiaHR0cHM6Ly93d3cubWRwaS5jb20vMjA3MS0xMDUwLzEyLzcvMzA0OS9odG0iLCJpc3N1ZWQiOnsiZGF0ZS1wYXJ0cyI6W1syMDIwLDQsMTBdXX0sInBhZ2UiOiIzMDQ5IiwiYWJzdHJhY3QiOiJUaGUgbWFuYWdlbWVudCByb2xlIG9mIHRoZSBwdWJsaWMgc2VjdG9yIGluIHB1YmxpY+KAk3ByaXZhdGUgcGFydG5lcnNoaXAgUFBQIGluZnJhc3RydWN0dXJlIHByb2plY3RzIGhhcyBiZWVuIGV4dGVuc2l2ZWx5IGV4cGFuZGVkIHRvIHRoZSB3aG9sZSBsaWZlY3ljbGUgcmF0aGVyIHRoYW4gaW4gdGhlIHRyYWRpdGlvbmFsIGluZnJhc3RydWN0dXJlIHByb2plY3RzLiBUaGUgcGVyZm9ybWFuY2Ugb2YgdGhlIHB1YmxpYyBzZWN0b3IgaW4gYSBQUFAgaXMgdGhlIGtleSBmb3IgdGhlIFBQUCB0byBhY2hpZXZlIHN1c3RhaW5hYmlsaXR5OyBob3dldmVyLCB0aGVyZSBpcyBhIGxhY2sgb2YgcmVzZWFyY2ggb24gdGhlIHdob2xlIGxpZmVjeWNsZSBtYW5hZ2VtZW50IGVmZmljaWVuY3kgb2YgdGhlIHB1YmxpYyBzZWN0b3IgaW4gYSBQUFAuIFRoaXMgcmVzZWFyY2ggYWltcyB0byBleGFtaW5lIHRoZSBnb3Zlcm5hbmNlIHJvbGUgb2YgdGhlIHB1YmxpYyBzZWN0b3IgaW4gUFBQIHByb2plY3RzLCBhbmQgdGhlcmVmb3JlIGV2YWx1YXRlIHRoZWlyIHdob2xlIGxpZmVjeWNsZSBtYW5hZ2VtZW50IGVmZmljaWVuY3kuIEFuIGV2YWx1YXRpb24gZnJhbWV3b3JrIGlzIGRldmVsb3BlZCB0aHJvdWdoIHRoZSBsZW5zIG9mIGdvdmVybm1lbnRhbGl0eSB0byBldmFsdWF0ZSB0aGUgcGVyZm9ybWFuY2Ugb2YgdGhlIHB1YmxpYyBzZWN0b3IuIE11bHRpcGxlIGNhc2Ugc3R1ZGllcyBvbiBQUFAgaW5mcmFzdHJ1Y3R1cmUgcHJvamVjdHMgaW4gQ2hpbmEgaGF2ZSBpZGVudGlmaWVkIGxvb3Bob2xlcyBkdXJpbmcgdGhlIHdob2xlIGxpZmVjeWNsZSBvZiBhIFBQUCBhdCB0aGUgbG9jYWwgZ292ZXJubWVudGFsIGxldmVsLiBPbiB0aGUgYmFzaXMgb2YgdGhlIGZpbmRpbmdzIG9mIGNhc2Ugc3R1ZGllcywgYSBjb25jZXB0dWFsIG1vZGVsIGlzIHByb3Bvc2VkIHRvIGRlbW9uc3RyYXRlIHdheXMgZm9yIHRoZSBwdWJsaWMgc2VjdG9yIHRvIGltcHJvdmUgZWZmaWNpZW5jeSB0aHJvdWdoIGludGVncmF0ZWQgZ292ZXJuYW5jZSBvZiBQUFAgcHJvamVjdHMuIFRoZSByZXNlYXJjaCBmaW5kaW5ncyBiZW5lZml0IGJvdGggdGhlIGNlbnRyYWwgZ292ZXJubWVudCBpbiB0ZXJtcyBvZiBldmFsdWF0aW9uIGFuZCBkZWNpc2lvbiBtYWtpbmcgYW5kIHRoZSBsb2NhbCBnb3Zlcm5tZW50IGJ5IGltcHJvdmluZyB0aGVpciBlZmZpY2llbmN5IGluIFBQUCBpbmZyYXN0cnVjdHVyZSBwcm9qZWN0cyBmb3IgdGhlIHB1cnBvc2Ugb2YgYWNoaWV2aW5nIHN1c3RhaW5hYmlsaXR5LiBBY2NvcmRpbmcgdG8gdGhlIGZpbmRpbmdzLCBwb2xpY3kgc3RyYXRlZ2llcyBhcmUgcHJvdmlkZWQgZm9yIHRoZSBjZW50cmFsIGdvdmVybm1lbnQgb24gaG93IHRvIGZ1cnRoZXIgcmVndWxhdGUgdGhlIFBQUCBtYXJrZXQgYW5kIGFkZHJlc3MgdGhlIGxvb3Bob2xlcywgaW5jbHVkaW5nIGZ1cnRoZXIgc3RhbmRhcmRpemluZyByZWd1bGF0aW9ucyBhbmQgaW5zdHJ1Y3Rpb24sIHByb3ZpZGluZyB1bmlmaWVkIHF1YW50aXRhdGl2ZSBjYWxjdWxhdGlvbiBvciBtZWFzdXJlbWVudCB0b29scywgdHJhaW5pbmcsIGFuZCBlZHVjYXRpb24gZm9yIHRoZSBwdWJsaWMgc2VjdG9yIHRvIGludGVncmF0ZSB3aG9sZSBsaWZlY3ljbGUgcHJvamVjdCBtYW5hZ2VtZW50LCBhbmQgcXVhbGl0eSBjb250cm9sIG9mIGNvbnN1bHRhbmN5IGZvciB0aGUgUFBQIGluZnJhc3RydWN0dXJlIHByb2plY3RzLiIsInB1Ymxpc2hlciI6Ik11bHRpZGlzY2lwbGluYXJ5IERpZ2l0YWwgUHVibGlzaGluZyBJbnN0aXR1dGUiLCJpc3N1ZSI6IjciLCJ2b2x1bWUiOiIxMiIsImNvbnRhaW5lci10aXRsZS1zaG9ydCI6IiJ9LCJpc1RlbXBvcmFyeSI6ZmFsc2V9XX0=&quot;,&quot;citationItems&quot;:[{&quot;id&quot;:&quot;afacea81-6e7a-371a-87e7-9631f78238a8&quot;,&quot;itemData&quot;:{&quot;type&quot;:&quot;article-journal&quot;,&quot;id&quot;:&quot;afacea81-6e7a-371a-87e7-9631f78238a8&quot;,&quot;title&quot;:&quot;Governing public–private partnerships for sustainability: An analysis of procurement and governance practices of PPP infrastructure projects&quot;,&quot;author&quot;:[{&quot;family&quot;:&quot;Hueskes&quot;,&quot;given&quot;:&quot;Marlies&quot;,&quot;parse-names&quot;:false,&quot;dropping-particle&quot;:&quot;&quot;,&quot;non-dropping-particle&quot;:&quot;&quot;},{&quot;family&quot;:&quot;Verhoest&quot;,&quot;given&quot;:&quot;Koen&quot;,&quot;parse-names&quot;:false,&quot;dropping-particle&quot;:&quot;&quot;,&quot;non-dropping-particle&quot;:&quot;&quot;},{&quot;family&quot;:&quot;Block&quot;,&quot;given&quot;:&quot;Thomas&quot;,&quot;parse-names&quot;:false,&quot;dropping-particle&quot;:&quot;&quot;,&quot;non-dropping-particle&quot;:&quot;&quot;}],&quot;container-title&quot;:&quot;International Journal of Project Management&quot;,&quot;accessed&quot;:{&quot;date-parts&quot;:[[2024,3,9]]},&quot;DOI&quot;:&quot;10.1016/J.IJPROMAN.2017.02.020&quot;,&quot;ISSN&quot;:&quot;0263-7863&quot;,&quot;issued&quot;:{&quot;date-parts&quot;:[[2017,8,1]]},&quot;page&quot;:&quot;1184-1195&quot;,&quot;abstract&quot;:&quot;There is a recognized need to incorporate sustainability considerations in infrastructure projects delivered through public–private partnerships (PPPs). The aim of this study is to explore how such incorporation can be encouraged. The research is based on a documentary analysis of 25 Flemish PPP infrastructure projects and two follow-up single-case studies. The findings show that sustainability considerations currently play only a limited role, and that the social dimensions of sustainability are largely neglected. It seems likely that this neglect is due to the difficulties encountered in formulating measurable social sustainability criteria. Based on case studies, several governance instruments are presented that might stimulate more consideration for sustainability. This study should, therefore, be of value to practitioners who wish to procure sustainable PPP projects. However, it must be noted that a “strong” sustainability perspective seems inherently incompatible with the contractual PPP project structure, which requires measurable and enforceable performance indicators.&quot;,&quot;publisher&quot;:&quot;Pergamon&quot;,&quot;issue&quot;:&quot;6&quot;,&quot;volume&quot;:&quot;35&quot;,&quot;container-title-short&quot;:&quot;&quot;},&quot;isTemporary&quot;:false},{&quot;id&quot;:&quot;81dbeb03-4fb6-3061-803f-d417cac6361e&quot;,&quot;itemData&quot;:{&quot;type&quot;:&quot;article-journal&quot;,&quot;id&quot;:&quot;81dbeb03-4fb6-3061-803f-d417cac6361e&quot;,&quot;title&quot;:&quot;The Whole Lifecycle Management Efficiency of the Public Sector in PPP Infrastructure Projects&quot;,&quot;author&quot;:[{&quot;family&quot;:&quot;Wang&quot;,&quot;given&quot;:&quot;Nannan&quot;,&quot;parse-names&quot;:false,&quot;dropping-particle&quot;:&quot;&quot;,&quot;non-dropping-particle&quot;:&quot;&quot;},{&quot;family&quot;:&quot;Ma&quot;,&quot;given&quot;:&quot;Minxun&quot;,&quot;parse-names&quot;:false,&quot;dropping-particle&quot;:&quot;&quot;,&quot;non-dropping-particle&quot;:&quot;&quot;},{&quot;family&quot;:&quot;Liu&quot;,&quot;given&quot;:&quot;Yunfei&quot;,&quot;parse-names&quot;:false,&quot;dropping-particle&quot;:&quot;&quot;,&quot;non-dropping-particle&quot;:&quot;&quot;}],&quot;container-title&quot;:&quot;Sustainability 2020, Vol. 12, Page 3049&quot;,&quot;accessed&quot;:{&quot;date-parts&quot;:[[2024,3,9]]},&quot;DOI&quot;:&quot;10.3390/SU12073049&quot;,&quot;ISSN&quot;:&quot;2071-1050&quot;,&quot;URL&quot;:&quot;https://www.mdpi.com/2071-1050/12/7/3049/htm&quot;,&quot;issued&quot;:{&quot;date-parts&quot;:[[2020,4,10]]},&quot;page&quot;:&quot;3049&quot;,&quot;abstract&quot;:&quot;The management role of the public sector in public–private partnership PPP infrastructure projects has been extensively expanded to the whole lifecycle rather than in the traditional infrastructure projects. The performance of the public sector in a PPP is the key for the PPP to achieve sustainability; however, there is a lack of research on the whole lifecycle management efficiency of the public sector in a PPP. This research aims to examine the governance role of the public sector in PPP projects, and therefore evaluate their whole lifecycle management efficiency. An evaluation framework is developed through the lens of governmentality to evaluate the performance of the public sector. Multiple case studies on PPP infrastructure projects in China have identified loopholes during the whole lifecycle of a PPP at the local governmental level. On the basis of the findings of case studies, a conceptual model is proposed to demonstrate ways for the public sector to improve efficiency through integrated governance of PPP projects. The research findings benefit both the central government in terms of evaluation and decision making and the local government by improving their efficiency in PPP infrastructure projects for the purpose of achieving sustainability. According to the findings, policy strategies are provided for the central government on how to further regulate the PPP market and address the loopholes, including further standardizing regulations and instruction, providing unified quantitative calculation or measurement tools, training, and education for the public sector to integrate whole lifecycle project management, and quality control of consultancy for the PPP infrastructure projects.&quot;,&quot;publisher&quot;:&quot;Multidisciplinary Digital Publishing Institute&quot;,&quot;issue&quot;:&quot;7&quot;,&quot;volume&quot;:&quot;12&quot;,&quot;container-title-short&quot;:&quot;&quot;},&quot;isTemporary&quot;:false}]},{&quot;citationID&quot;:&quot;MENDELEY_CITATION_1e4d8d0d-d391-4e3f-b623-78bcf3901573&quot;,&quot;properties&quot;:{&quot;noteIndex&quot;:0},&quot;isEdited&quot;:false,&quot;manualOverride&quot;:{&quot;isManuallyOverridden&quot;:false,&quot;citeprocText&quot;:&quot;(Mohd-Rahim et al. 2018b; Bakhtawar et al. 2022; Koc et al. 2023)&quot;,&quot;manualOverrideText&quot;:&quot;&quot;},&quot;citationTag&quot;:&quot;MENDELEY_CITATION_v3_eyJjaXRhdGlvbklEIjoiTUVOREVMRVlfQ0lUQVRJT05fMWU0ZDhkMGQtZDM5MS00ZTNmLWI2MjMtNzhiY2YzOTAxNTczIiwicHJvcGVydGllcyI6eyJub3RlSW5kZXgiOjB9LCJpc0VkaXRlZCI6ZmFsc2UsIm1hbnVhbE92ZXJyaWRlIjp7ImlzTWFudWFsbHlPdmVycmlkZGVuIjpmYWxzZSwiY2l0ZXByb2NUZXh0IjoiKE1vaGQtUmFoaW0gZXQgYWwuIDIwMThiOyBCYWtodGF3YXIgZXQgYWwuIDIwMjI7IEtvYyBldCBhbC4gMjAyMykiLCJtYW51YWxPdmVycmlkZVRleHQiOiIifSwiY2l0YXRpb25JdGVtcyI6W3siaWQiOiI2Mjk0OWIzNi05OWE1LTNhM2ItYjkzOS01ZTBkYWMwNDQ4ZGQiLCJpdGVtRGF0YSI6eyJ0eXBlIjoiYXJ0aWNsZS1qb3VybmFsIiwiaWQiOiI2Mjk0OWIzNi05OWE1LTNhM2ItYjkzOS01ZTBkYWMwNDQ4ZGQiLCJ0aXRsZSI6IlByb2plY3QgTGlmZSBDeWNsZSBSaXNrIG9mIFB1YmxpYy1Qcml2YXRlIFBhcnRuZXJzaGlwIChQUFApIFByb2plY3RzIGZvciBDb25zdHJ1Y3Rpb24gU3VzdGFpbmFiaWxpdHkiLCJhdXRob3IiOlt7ImZhbWlseSI6Ik1vaGQtUmFoaW0iLCJnaXZlbiI6IkYuIEEuIiwicGFyc2UtbmFtZXMiOmZhbHNlLCJkcm9wcGluZy1wYXJ0aWNsZSI6IiIsIm5vbi1kcm9wcGluZy1wYXJ0aWNsZSI6IiJ9LHsiZmFtaWx5IjoiQWJkLVJhaGltIiwiZ2l2ZW4iOiJNLiBTLiIsInBhcnNlLW5hbWVzIjpmYWxzZSwiZHJvcHBpbmctcGFydGljbGUiOiIiLCJub24tZHJvcHBpbmctcGFydGljbGUiOiIifSx7ImZhbWlseSI6IlphaW5vbiIsImdpdmVuIjoiTi4iLCJwYXJzZS1uYW1lcyI6ZmFsc2UsImRyb3BwaW5nLXBhcnRpY2xlIjoiIiwibm9uLWRyb3BwaW5nLXBhcnRpY2xlIjoiIn0seyJmYW1pbHkiOiJDaHVpbmciLCJnaXZlbiI6IkwuIFMuIiwicGFyc2UtbmFtZXMiOmZhbHNlLCJkcm9wcGluZy1wYXJ0aWNsZSI6IiIsIm5vbi1kcm9wcGluZy1wYXJ0aWNsZSI6IiJ9LHsiZmFtaWx5IjoiQWJkLVNhbWFkIiwiZ2l2ZW4iOiJaLiIsInBhcnNlLW5hbWVzIjpmYWxzZSwiZHJvcHBpbmctcGFydGljbGUiOiIiLCJub24tZHJvcHBpbmctcGFydGljbGUiOiIifV0sImNvbnRhaW5lci10aXRsZSI6IkpvdXJuYWwgb2YgRGVzaWduIGFuZCBCdWlsdCBFbnZpcm9ubWVudCIsImFjY2Vzc2VkIjp7ImRhdGUtcGFydHMiOltbMjAyNCwzLDldXX0sIkRPSSI6IjEwLjIyNDUyL0pEQkUuU1AyMDE4Tk8xLjQiLCJJU1NOIjoiMjIzMi0xNTAwIiwiVVJMIjoiaHR0cHM6Ly9qdXBpZGkudW0uZWR1Lm15L2luZGV4LnBocC9qZGJlL2FydGljbGUvdmlldy8xMjE1OCIsImlzc3VlZCI6eyJkYXRlLXBhcnRzIjpbWzIwMTgsNiwyOF1dfSwicGFnZSI6IjM5LTUzIiwiYWJzdHJhY3QiOiJPbmUgb2YgdGhlIHByaW5jaXBsZXMgb2YgUFBQIHByb2plY3RzIGlzIHZhbHVlIGZvciBtb25leSBpbiBtYWludGFpbmluZyB0aGUgY29uc3RydWN0aW9uIHN1c3RhaW5hYmlsaXR5IG9mIGEgcHJvamVjdC4gVGh1cywgZHJpdmVuIGJ5IHRoaXMgbmVjZXNzaXR5LCBmb3IgdGhlIHB1cnBvc2UgdG8gc2VlayBhIHNvbHV0aW9uIGluIG1pbmltaXppbmcgYm90aCB0aGUgdG90YWwgbWFuYWdlbWVudCBjb3N0cyB0byB0aGUgcHVibGljIGFuZCBwcml2YXRlIHNlY3RvcnMgZmlybXMsIHRoZSByaXNrcyBpZGVudGlmaWVkIGluIFBQUCBwcm9qZWN0cyBtdXN0IGJlIGFsbG9jYXRlZCB0byB0aGUgcGFydHkgd2hvIGlzIGFibGUgdG8gbWFuYWdlIGl0IGVmZmVjdGl2ZWx5LiZuYnNwO0V2aWRlbmNlIGZyb20gcHJvamVjdHMgd29ybGR3aWRlIHNob3dzIHRoYXQgcmlza3MgYXJlIG5vdCBtYW5hZ2VkIHByb3Blcmx5LCBhbmQgbGl0dGxlIGF0dGVudGlvbiBoYXMgYmVlbiBjb21taXR0ZWQgaW4gdGhlIE1hbGF5c2lhbiByZXNlYXJjaCBjb21tdW5pdHkgdG8gc3lzdGVtYXRpY2FsbHkgaWRlbnRpZnkgYW5kIG1hbmFnZSB0aGUgcmlzayBpbiBNYWxheXNpYW4gUFBQIHByb2plY3RzLiBUaGlzIHBhcGVyIHJldmlld2luZyB0aGUgY29uY2VwdCBvZiBQdWJsaWMtIFByaXZhdGUgUGFydG5lcnNoaXAgKFBQUCkgaW4gTWFsYXlzaWFuIGNvbnN0cnVjdGlvbiBpbmR1c3RyeSBieSBpZGVudGlmeWluZyB0aGUgY3JpdGljYWwgcmlza3MgZmFjdG9ycyBpbiBQUFAgcHJvamVjdHMgYW5kIGV4cGxvcmVzIHRoZSBhY3Rpb25zIHRha2VuIGJ5IHRoZSBwcml2YXRlIHBhcnR5IGluIG1hbmFnaW5nIHRoZXNlIHJpc2tzLiBBIG1peGVkIG1ldGhvZG9sb2d5IG9mIHF1YW50aXRhdGl2ZSBhbmQgcXVhbGl0YXRpdmUgYXBwcm9hY2hlcyB3YXMgdXNlZCB0byBpZGVudGlmeSB0aGUgYWxsb2NhdGlvbiwgcHJvYmFiaWxpdHkgYW5kIGltcGFjdCBvZiB0aGUgcmlzayBmYWN0b3JzIGFuZCBkZXRlcm1pbmUgd2hhdCByaXNrIHJlc3BvbnNlIG1lYXN1cmVzIGFyZSB1c2VkIHRvIGRlYWwgd2l0aCB0aGUgY3JpdGljYWwgcmlza3MuIFRoZSBvdXRjb21lIGZyb20gdGhpcyBzdHVkeSByZXZlYWxlZCB0aGF0IHRoZXJlIGFyZSAyMyByaXNrIGZhY3RvcnMgYWxsb2NhdGVkIHRvIHByaXZhdGUgcGFydGllcyBkZXRlcm1pbmVkIGFzIGNyaXRpY2FsIHJpc2sgZmFjdG9ycy4gVGhpcyBzdHVkeSBhbHNvIHByb3Bvc2VkIDc5IHJpc2sgcmVzcG9uc2VzIHRha2VuIGJ5IHByaXZhdGUgcGFydGllcyB0byBtYW5hZ2UgdGhlIGNyaXRpY2FsIHJpc2tzLiBQcml2YXRlIHBhcnRpZXMgaGF2ZSB0byBhZG9wdCB0aGUgcmVsZXZhbnQgc2tpbGxzIGFuZCBrbm93bGVkZ2UgaW4gcmlzayBtYW5hZ2VtZW50IHRvIGVuc3VyZSB0aGUgcHJvamVjdHMgd2VyZSBzdWNjZXNzZnVsbHkgZ2l2ZXMgYSB2YWx1ZSB0byB0aGUgcHVibGljIHdpdGhvdXQgY29tcHJvbWlzaW5nIHRoZWlyIHByb2ZpdCBhbmQgaW1wcm92aW5nIHRoZSBzdXN0YWluYWJpbGl0eSBvZiB0aGUgY29uc3RydWN0aW9uIHByb2plY3QuIiwicHVibGlzaGVyIjoiVW5pdmVyc2l0eSBvZiBNYWxheWEiLCJpc3N1ZSI6IlNwb2VjaWFsaXNzdWUiLCJ2b2x1bWUiOiIyMDE4IiwiY29udGFpbmVyLXRpdGxlLXNob3J0IjoiIn0sImlzVGVtcG9yYXJ5IjpmYWxzZX0seyJpZCI6IjNiOTQ0MDgzLTM3MjItM2ZhOC05ZjFiLTdlZWZjZTNmM2MwMCIsIml0ZW1EYXRhIjp7InR5cGUiOiJhcnRpY2xlLWpvdXJuYWwiLCJpZCI6IjNiOTQ0MDgzLTM3MjItM2ZhOC05ZjFiLTdlZWZjZTNmM2MwMCIsInRpdGxlIjoiQSBzdXN0YWluYWJpbGl0eS1iYXNlZCByaXNrIGFzc2Vzc21lbnQgZm9yIHAzIHByb2plY3RzIHVzaW5nIGEgc2ltdWxhdGlvbiBhcHByb2FjaCIsImF1dGhvciI6W3siZmFtaWx5IjoiQmFraHRhd2FyIiwiZ2l2ZW4iOiJCZWVuaXNoIiwicGFyc2UtbmFtZXMiOmZhbHNlLCJkcm9wcGluZy1wYXJ0aWNsZSI6IiIsIm5vbi1kcm9wcGluZy1wYXJ0aWNsZSI6IiJ9LHsiZmFtaWx5IjoiVGhhaGVlbSIsImdpdmVuIjoiTXVoYW1tYWQgSmFtYWx1ZGRpbiIsInBhcnNlLW5hbWVzIjpmYWxzZSwiZHJvcHBpbmctcGFydGljbGUiOiIiLCJub24tZHJvcHBpbmctcGFydGljbGUiOiIifSx7ImZhbWlseSI6IkFyc2hhZCIsImdpdmVuIjoiSHVzbmFpbiIsInBhcnNlLW5hbWVzIjpmYWxzZSwiZHJvcHBpbmctcGFydGljbGUiOiIiLCJub24tZHJvcHBpbmctcGFydGljbGUiOiIifSx7ImZhbWlseSI6IlRhcmlxIiwiZ2l2ZW4iOiJTYWxtYW4iLCJwYXJzZS1uYW1lcyI6ZmFsc2UsImRyb3BwaW5nLXBhcnRpY2xlIjoiIiwibm9uLWRyb3BwaW5nLXBhcnRpY2xlIjoiIn0seyJmYW1pbHkiOiJNYXpoZXIiLCJnaXZlbiI6Iktod2FqYSBNYXRlZW4iLCJwYXJzZS1uYW1lcyI6ZmFsc2UsImRyb3BwaW5nLXBhcnRpY2xlIjoiIiwibm9uLWRyb3BwaW5nLXBhcnRpY2xlIjoiIn0seyJmYW1pbHkiOiJaYXllZCIsImdpdmVuIjoiVGFyZWsiLCJwYXJzZS1uYW1lcyI6ZmFsc2UsImRyb3BwaW5nLXBhcnRpY2xlIjoiIiwibm9uLWRyb3BwaW5nLXBhcnRpY2xlIjoiIn0seyJmYW1pbHkiOiJBa2h0YXIiLCJnaXZlbiI6Ik5haGVlZCIsInBhcnNlLW5hbWVzIjpmYWxzZSwiZHJvcHBpbmctcGFydGljbGUiOiIiLCJub24tZHJvcHBpbmctcGFydGljbGUiOiIifV0sImNvbnRhaW5lci10aXRsZSI6IlN1c3RhaW5hYmlsaXR5IChTd2l0emVybGFuZCkiLCJhY2Nlc3NlZCI6eyJkYXRlLXBhcnRzIjpbWzIwMjQsMyw5XV19LCJET0kiOiIxMC4zMzkwL1NVMTQwMTAzNDQvUzEiLCJJU1NOIjoiMjA3MTEwNTAiLCJVUkwiOiJodHRwczovL3d3dy5tZHBpLmNvbS8yMDcxLTEwNTAvMTQvMS8zNDQvaHRtIiwiaXNzdWVkIjp7ImRhdGUtcGFydHMiOltbMjAyMiwxLDFdXX0sInBhZ2UiOiIzNDQiLCJhYnN0cmFjdCI6IkludGVncmF0aW5nIHN1c3RhaW5hYmlsaXR5IGluIHRoZSByaXNrIG1hbmFnZW1lbnQgcHJvY2VzcyBpcyBhbiBlbWVyZ2VudCBwcm9ibGVtLCBlc3BlY2lhbGx5IGZvciBlZmZpY2llbnQgaW5mcmFzdHJ1Y3R1cmUgZGVsaXZlcnkuIEZvciB0aGUgY2FzZSBvZiBjb21wbGV4IHByb2plY3RzIGxpa2UgcHVibGlj4oCTcHJpdmF0ZSBwYXJ0bmVyc2hpcHMgKFAzKSwgdHJhZGl0aW9uYWwgbWFuYWdlbWVudCBwcmFjdGljZXMgb2ZmZXIgYSBsaW1pdGVkIGNhcGFjaXR5IHRvIGFkZHJlc3MgbG9uZy1yYW5naW5nIHJpc2sgaW1wYWN0cyBvbiB0aGUgc29jaWFsLCBlY29ub21pYywgYW5kIGVudmlyb25tZW50YWwgZmFicmljIHdpdGhpbiBhbmQgYXJvdW5kIHRoZSBwcm9qZWN0IGJvdW5kYXJpZXMuIEFsdGhvdWdoIFAzIHByb2plY3RzIGFyZSBvYmplY3RpdmUtYmFzZWQgY29udHJhY3RzLCBwcmVzZW50IHJpc2sgbW9kZWxzIHJhcmVseSBkZWxpbmVhdGUgcmlzayBpbXBhY3RzIG9uIGZvY3VzZWQgcHJvamVjdCBvYmplY3RpdmVzLiBUaGUgcmVsZXZhbnQgc3R1ZGllcyBhcmUgdmVyeSBzY2FyY2UgY3JlYXRpbmcgYSBsaW1pdGVkIHVuZGVyc3RhbmRpbmcgb2YgYXZhaWxhYmxlIGFwcHJvYWNoZXMgdG8gY29uZHVjdGluZyBzdXN0YWluYWJpbGl0eS1iYXNlZCByaXNrIG1hbmFnZW1lbnQgZm9yIFAzIHByby1qZWN0cy4gQXMgcmlzayBhbmQgc3VzdGFpbmFiaWxpdHkgYXJlIHR3byBpbmhlcmVudGx5IHN1YmplY3RpdmUgY29uY2VwdHMgd2l0aCBtdWx0aXBsZSBpbnRlcnByZXRhdGlvbnMsIHRoZWlyIGNvbWJpbmVkIGFzc2Vzc21lbnQgd2l0aGluIGEgc2luZ2xlIGZyYW1ld29yayBkZW1hbmRzIGEgcHJhZ21hdGljIGFwcHJvYWNoLiBUaGVyZWZvcmUsIHRoZSBjdXJyZW50IHN0dWR5IHByZXNlbnRzIGEgbW9kZWwgZm9yIGNvbmR1Y3RpbmcgYSBzdXN0YWluYWJpbGl0eS1iYXNlZCByaXNrIGFzc2Vzc21lbnQgb2YgUDMgaW5mcmFzdHJ1Y3R1cmUgcHJvamVjdHMgdGhyb3VnaCBnbG9iYWwgZGF0YS4gTW9udGUgQ2FybG8gc2ltdWxhdGlvbiBpcyBlbXBsb3llZCB0byBmdXJ0aGVyIGRlZmluZSB0aGUgcHJvYmFiaWxpc3RpYyByaXNrIHJhbmdlcyBhbmQgcmlzayByYW5rcyBvdmVyIHJlbGV2YW50IHRyaXBsZS1ib3R0b20tbGluZS1iYXNlZCBzdXN0YWluYWJpbGl0eSBpbmRpY2F0b3JzIGZvciBoaWdod2F5IHNlY3RvciBQMyBwcm9qZWN0cy4gRmluZGluZ3MgYXJlIGZ1cnRoZXIgZGVtb25zdHJhdGVkIHRocm91Z2ggdHdvIGhpZ2h3YXkgY2FzZSBzdHVkaWVzIGFuZCByZWxldmFudCBtaXRpZ2F0aW9uIHN0cmF0ZWdpZXMgYXJlIGFsc28gc3VnZ2VzdGVkLiBJbiB0aGUgZW5kLCBhbiBpbXBsZW1lbnRhdGlvbiBmcmFtZXdvcmsgYW5kIGZ1dHVyZSByZWNvbW1lbmRhdGlvbnMgZm9yIHRoZSBhcHBsaWNhdGlvbiBvZiBzdHVkeSBmaW5kaW5ncyBvbiBhY3R1YWwgcHJvamVjdHMgYXJlIGFsc28gc3VnZ2VzdGVkLiBUaGUgc3R1ZHkgaGFzIHVzZWZ1bCBpbXBsaWNhdGlvbnMgZm9yIHByYWN0aXRpb25lcnMgYW5kIHJlc2VhcmNoZXJzIGFsaWtlIGFpbWluZyBmb3IgdGhlIGRlbGl2ZXJ5IG9mIHN1c3RhaW5hYmxlIGNvbXBsZXggcHJvamVjdHMuIiwicHVibGlzaGVyIjoiTURQSSIsImlzc3VlIjoiMSIsInZvbHVtZSI6IjE0IiwiY29udGFpbmVyLXRpdGxlLXNob3J0IjoiIn0sImlzVGVtcG9yYXJ5IjpmYWxzZX0seyJpZCI6IjQwNDY4Y2Q4LTMwMDMtMzMyMy05ZjE3LWNkODc0M2UzZTE1OCIsIml0ZW1EYXRhIjp7InR5cGUiOiJhcnRpY2xlLWpvdXJuYWwiLCJpZCI6IjQwNDY4Y2Q4LTMwMDMtMzMyMy05ZjE3LWNkODc0M2UzZTE1OCIsInRpdGxlIjoiQSBMaWZlIEN5Y2xlIFJpc2sgTWFuYWdlbWVudCBGcmFtZXdvcmsgZm9yIEdyZWVuIEJ1aWxkaW5nIFByb2plY3QgU3Rha2Vob2xkZXJzIiwiYXV0aG9yIjpbeyJmYW1pbHkiOiJLb2MiLCJnaXZlbiI6IktlcmltIiwicGFyc2UtbmFtZXMiOmZhbHNlLCJkcm9wcGluZy1wYXJ0aWNsZSI6IiIsIm5vbi1kcm9wcGluZy1wYXJ0aWNsZSI6IiJ9LHsiZmFtaWx5IjoiS3Vua2N1IiwiZ2l2ZW4iOiJIYW5kYW4iLCJwYXJzZS1uYW1lcyI6ZmFsc2UsImRyb3BwaW5nLXBhcnRpY2xlIjoiIiwibm9uLWRyb3BwaW5nLXBhcnRpY2xlIjoiIn0seyJmYW1pbHkiOiJHdXJndW4iLCJnaXZlbiI6IkFzbGkgUGVsaW4iLCJwYXJzZS1uYW1lcyI6ZmFsc2UsImRyb3BwaW5nLXBhcnRpY2xlIjoiIiwibm9uLWRyb3BwaW5nLXBhcnRpY2xlIjoiIn1dLCJjb250YWluZXItdGl0bGUiOiJKb3VybmFsIG9mIE1hbmFnZW1lbnQgaW4gRW5naW5lZXJpbmciLCJhY2Nlc3NlZCI6eyJkYXRlLXBhcnRzIjpbWzIwMjQsMyw5XV19LCJET0kiOiIxMC4xMDYxL0pNRU5FQS5NRUVORy01MzYxIiwiSVNTTiI6IjA3NDItNTk3WCIsIlVSTCI6Imh0dHBzOi8vYXNjZWxpYnJhcnkub3JnL2RvaS9hYnMvMTAuMTA2MS9KTUVORUEuTUVFTkctNTM2MSIsImlzc3VlZCI6eyJkYXRlLXBhcnRzIjpbWzIwMjMsNSw5XV19LCJwYWdlIjoiMDQwMjMwMjIiLCJhYnN0cmFjdCI6IkFic3RyYWN0VGhlIGNvbnN0cnVjdGlvbiBpbmR1c3RyeSBjb21wcm9taXNlcyB0aGUgc3VzdGFpbmFiaWxpdHkgb2YgdGhlIGJ1aWx0IGVudmlyb25tZW50IGJlY2F1c2Ugb2YgaXRzIGFkdmVyc2UgaW1wYWN0cyBvbiB0aGUgZW52aXJvbm1lbnQsIGVjb25vbXksIGFuZCBzb2NpZXR5LiBJbiByZXNwb25zZSwgZ3JlZW4gYnVpbGRpbmcgKEdCKSBwLi4uIiwicHVibGlzaGVyIjoiQW1lcmljYW4gU29jaWV0eSBvZiBDaXZpbCBFbmdpbmVlcnMiLCJpc3N1ZSI6IjQiLCJ2b2x1bWUiOiIzOSIsImNvbnRhaW5lci10aXRsZS1zaG9ydCI6IiJ9LCJpc1RlbXBvcmFyeSI6ZmFsc2V9XX0=&quot;,&quot;citationItems&quot;:[{&quot;id&quot;:&quot;62949b36-99a5-3a3b-b939-5e0dac0448dd&quot;,&quot;itemData&quot;:{&quot;type&quot;:&quot;article-journal&quot;,&quot;id&quot;:&quot;62949b36-99a5-3a3b-b939-5e0dac0448dd&quot;,&quot;title&quot;:&quot;Project Life Cycle Risk of Public-Private Partnership (PPP) Projects for Construction Sustainability&quot;,&quot;author&quot;:[{&quot;family&quot;:&quot;Mohd-Rahim&quot;,&quot;given&quot;:&quot;F. A.&quot;,&quot;parse-names&quot;:false,&quot;dropping-particle&quot;:&quot;&quot;,&quot;non-dropping-particle&quot;:&quot;&quot;},{&quot;family&quot;:&quot;Abd-Rahim&quot;,&quot;given&quot;:&quot;M. S.&quot;,&quot;parse-names&quot;:false,&quot;dropping-particle&quot;:&quot;&quot;,&quot;non-dropping-particle&quot;:&quot;&quot;},{&quot;family&quot;:&quot;Zainon&quot;,&quot;given&quot;:&quot;N.&quot;,&quot;parse-names&quot;:false,&quot;dropping-particle&quot;:&quot;&quot;,&quot;non-dropping-particle&quot;:&quot;&quot;},{&quot;family&quot;:&quot;Chuing&quot;,&quot;given&quot;:&quot;L. S.&quot;,&quot;parse-names&quot;:false,&quot;dropping-particle&quot;:&quot;&quot;,&quot;non-dropping-particle&quot;:&quot;&quot;},{&quot;family&quot;:&quot;Abd-Samad&quot;,&quot;given&quot;:&quot;Z.&quot;,&quot;parse-names&quot;:false,&quot;dropping-particle&quot;:&quot;&quot;,&quot;non-dropping-particle&quot;:&quot;&quot;}],&quot;container-title&quot;:&quot;Journal of Design and Built Environment&quot;,&quot;accessed&quot;:{&quot;date-parts&quot;:[[2024,3,9]]},&quot;DOI&quot;:&quot;10.22452/JDBE.SP2018NO1.4&quot;,&quot;ISSN&quot;:&quot;2232-1500&quot;,&quot;URL&quot;:&quot;https://jupidi.um.edu.my/index.php/jdbe/article/view/12158&quot;,&quot;issued&quot;:{&quot;date-parts&quot;:[[2018,6,28]]},&quot;page&quot;:&quot;39-53&quot;,&quot;abstract&quot;:&quot;One of the principles of PPP projects is value for money in maintaining the construction sustainability of a project. Thus, driven by this necessity, for the purpose to seek a solution in minimizing both the total management costs to the public and private sectors firms, the risks identified in PPP projects must be allocated to the party who is able to manage it effectively.&amp;nbsp;Evidence from projects worldwide shows that risks are not managed properly, and little attention has been committed in the Malaysian research community to systematically identify and manage the risk in Malaysian PPP projects. This paper reviewing the concept of Public- Private Partnership (PPP) in Malaysian construction industry by identifying the critical risks factors in PPP projects and explores the actions taken by the private party in managing these risks. A mixed methodology of quantitative and qualitative approaches was used to identify the allocation, probability and impact of the risk factors and determine what risk response measures are used to deal with the critical risks. The outcome from this study revealed that there are 23 risk factors allocated to private parties determined as critical risk factors. This study also proposed 79 risk responses taken by private parties to manage the critical risks. Private parties have to adopt the relevant skills and knowledge in risk management to ensure the projects were successfully gives a value to the public without compromising their profit and improving the sustainability of the construction project.&quot;,&quot;publisher&quot;:&quot;University of Malaya&quot;,&quot;issue&quot;:&quot;Spoecialissue&quot;,&quot;volume&quot;:&quot;2018&quot;,&quot;container-title-short&quot;:&quot;&quot;},&quot;isTemporary&quot;:false},{&quot;id&quot;:&quot;3b944083-3722-3fa8-9f1b-7eefce3f3c00&quot;,&quot;itemData&quot;:{&quot;type&quot;:&quot;article-journal&quot;,&quot;id&quot;:&quot;3b944083-3722-3fa8-9f1b-7eefce3f3c00&quot;,&quot;title&quot;:&quot;A sustainability-based risk assessment for p3 projects using a simulation approach&quot;,&quot;author&quot;:[{&quot;family&quot;:&quot;Bakhtawar&quot;,&quot;given&quot;:&quot;Beenish&quot;,&quot;parse-names&quot;:false,&quot;dropping-particle&quot;:&quot;&quot;,&quot;non-dropping-particle&quot;:&quot;&quot;},{&quot;family&quot;:&quot;Thaheem&quot;,&quot;given&quot;:&quot;Muhammad Jamaluddin&quot;,&quot;parse-names&quot;:false,&quot;dropping-particle&quot;:&quot;&quot;,&quot;non-dropping-particle&quot;:&quot;&quot;},{&quot;family&quot;:&quot;Arshad&quot;,&quot;given&quot;:&quot;Husnain&quot;,&quot;parse-names&quot;:false,&quot;dropping-particle&quot;:&quot;&quot;,&quot;non-dropping-particle&quot;:&quot;&quot;},{&quot;family&quot;:&quot;Tariq&quot;,&quot;given&quot;:&quot;Salman&quot;,&quot;parse-names&quot;:false,&quot;dropping-particle&quot;:&quot;&quot;,&quot;non-dropping-particle&quot;:&quot;&quot;},{&quot;family&quot;:&quot;Mazher&quot;,&quot;given&quot;:&quot;Khwaja Mateen&quot;,&quot;parse-names&quot;:false,&quot;dropping-particle&quot;:&quot;&quot;,&quot;non-dropping-particle&quot;:&quot;&quot;},{&quot;family&quot;:&quot;Zayed&quot;,&quot;given&quot;:&quot;Tarek&quot;,&quot;parse-names&quot;:false,&quot;dropping-particle&quot;:&quot;&quot;,&quot;non-dropping-particle&quot;:&quot;&quot;},{&quot;family&quot;:&quot;Akhtar&quot;,&quot;given&quot;:&quot;Naheed&quot;,&quot;parse-names&quot;:false,&quot;dropping-particle&quot;:&quot;&quot;,&quot;non-dropping-particle&quot;:&quot;&quot;}],&quot;container-title&quot;:&quot;Sustainability (Switzerland)&quot;,&quot;accessed&quot;:{&quot;date-parts&quot;:[[2024,3,9]]},&quot;DOI&quot;:&quot;10.3390/SU14010344/S1&quot;,&quot;ISSN&quot;:&quot;20711050&quot;,&quot;URL&quot;:&quot;https://www.mdpi.com/2071-1050/14/1/344/htm&quot;,&quot;issued&quot;:{&quot;date-parts&quot;:[[2022,1,1]]},&quot;page&quot;:&quot;344&quot;,&quot;abstract&quot;:&quot;Integrating sustainability in the risk management process is an emergent problem, especially for efficient infrastructure delivery. For the case of complex projects like public–private partnerships (P3), traditional management practices offer a limited capacity to address long-ranging risk impacts on the social, economic, and environmental fabric within and around the project boundaries. Although P3 projects are objective-based contracts, present risk models rarely delineate risk impacts on focused project objectives. The relevant studies are very scarce creating a limited understanding of available approaches to conducting sustainability-based risk management for P3 pro-jects. As risk and sustainability are two inherently subjective concepts with multiple interpretations, their combined assessment within a single framework demands a pragmatic approach. Therefore, the current study presents a model for conducting a sustainability-based risk assessment of P3 infrastructure projects through global data. Monte Carlo simulation is employed to further define the probabilistic risk ranges and risk ranks over relevant triple-bottom-line-based sustainability indicators for highway sector P3 projects. Findings are further demonstrated through two highway case studies and relevant mitigation strategies are also suggested. In the end, an implementation framework and future recommendations for the application of study findings on actual projects are also suggested. The study has useful implications for practitioners and researchers alike aiming for the delivery of sustainable complex projects.&quot;,&quot;publisher&quot;:&quot;MDPI&quot;,&quot;issue&quot;:&quot;1&quot;,&quot;volume&quot;:&quot;14&quot;,&quot;container-title-short&quot;:&quot;&quot;},&quot;isTemporary&quot;:false},{&quot;id&quot;:&quot;40468cd8-3003-3323-9f17-cd8743e3e158&quot;,&quot;itemData&quot;:{&quot;type&quot;:&quot;article-journal&quot;,&quot;id&quot;:&quot;40468cd8-3003-3323-9f17-cd8743e3e158&quot;,&quot;title&quot;:&quot;A Life Cycle Risk Management Framework for Green Building Project Stakeholders&quot;,&quot;author&quot;:[{&quot;family&quot;:&quot;Koc&quot;,&quot;given&quot;:&quot;Kerim&quot;,&quot;parse-names&quot;:false,&quot;dropping-particle&quot;:&quot;&quot;,&quot;non-dropping-particle&quot;:&quot;&quot;},{&quot;family&quot;:&quot;Kunkcu&quot;,&quot;given&quot;:&quot;Handan&quot;,&quot;parse-names&quot;:false,&quot;dropping-particle&quot;:&quot;&quot;,&quot;non-dropping-particle&quot;:&quot;&quot;},{&quot;family&quot;:&quot;Gurgun&quot;,&quot;given&quot;:&quot;Asli Pelin&quot;,&quot;parse-names&quot;:false,&quot;dropping-particle&quot;:&quot;&quot;,&quot;non-dropping-particle&quot;:&quot;&quot;}],&quot;container-title&quot;:&quot;Journal of Management in Engineering&quot;,&quot;accessed&quot;:{&quot;date-parts&quot;:[[2024,3,9]]},&quot;DOI&quot;:&quot;10.1061/JMENEA.MEENG-5361&quot;,&quot;ISSN&quot;:&quot;0742-597X&quot;,&quot;URL&quot;:&quot;https://ascelibrary.org/doi/abs/10.1061/JMENEA.MEENG-5361&quot;,&quot;issued&quot;:{&quot;date-parts&quot;:[[2023,5,9]]},&quot;page&quot;:&quot;04023022&quot;,&quot;abstract&quot;:&quot;AbstractThe construction industry compromises the sustainability of the built environment because of its adverse impacts on the environment, economy, and society. In response, green building (GB) p...&quot;,&quot;publisher&quot;:&quot;American Society of Civil Engineers&quot;,&quot;issue&quot;:&quot;4&quot;,&quot;volume&quot;:&quot;39&quot;,&quot;container-title-short&quot;:&quot;&quot;},&quot;isTemporary&quot;:false}]},{&quot;citationID&quot;:&quot;MENDELEY_CITATION_08aa6782-91c7-419e-a325-eeb7f26c933a&quot;,&quot;properties&quot;:{&quot;noteIndex&quot;:0},&quot;isEdited&quot;:false,&quot;manualOverride&quot;:{&quot;isManuallyOverridden&quot;:false,&quot;citeprocText&quot;:&quot;(Hoeft et al. 2021)&quot;,&quot;manualOverrideText&quot;:&quot;&quot;},&quot;citationTag&quot;:&quot;MENDELEY_CITATION_v3_eyJjaXRhdGlvbklEIjoiTUVOREVMRVlfQ0lUQVRJT05fMDhhYTY3ODItOTFjNy00MTllLWEzMjUtZWViN2YyNmM5MzNhIiwicHJvcGVydGllcyI6eyJub3RlSW5kZXgiOjB9LCJpc0VkaXRlZCI6ZmFsc2UsIm1hbnVhbE92ZXJyaWRlIjp7ImlzTWFudWFsbHlPdmVycmlkZGVuIjpmYWxzZSwiY2l0ZXByb2NUZXh0IjoiKEhvZWZ0IGV0IGFsLiAyMDIxKSIsIm1hbnVhbE92ZXJyaWRlVGV4dCI6IiJ9LCJjaXRhdGlvbkl0ZW1zIjpbeyJpZCI6IjZmYzczZGE1LTRjMmUtM2YzNy04NDc5LTcyYmI4NmZjOGMzNiIsIml0ZW1EYXRhIjp7InR5cGUiOiJhcnRpY2xlLWpvdXJuYWwiLCJpZCI6IjZmYzczZGE1LTRjMmUtM2YzNy04NDc5LTcyYmI4NmZjOGMzNiIsInRpdGxlIjoiVG93YXJkIExpZmUgQ3ljbGUgU3VzdGFpbmFiaWxpdHkgaW4gSW5mcmFzdHJ1Y3R1cmU6IFRoZSBSb2xlIG9mIEF1dG9tYXRpb24gYW5kIFJvYm90aWNzIGluIFBQUCBQcm9qZWN0cyIsImF1dGhvciI6W3siZmFtaWx5IjoiSG9lZnQiLCJnaXZlbiI6Ik1hZGVsZWluZSIsInBhcnNlLW5hbWVzIjpmYWxzZSwiZHJvcHBpbmctcGFydGljbGUiOiIiLCJub24tZHJvcHBpbmctcGFydGljbGUiOiIifSx7ImZhbWlseSI6IlBpZXBlciIsImdpdmVuIjoiTWFyaWFubmUiLCJwYXJzZS1uYW1lcyI6ZmFsc2UsImRyb3BwaW5nLXBhcnRpY2xlIjoiIiwibm9uLWRyb3BwaW5nLXBhcnRpY2xlIjoiIn0seyJmYW1pbHkiOiJFcmlrc3NvbiIsImdpdmVuIjoiS2VudCIsInBhcnNlLW5hbWVzIjpmYWxzZSwiZHJvcHBpbmctcGFydGljbGUiOiIiLCJub24tZHJvcHBpbmctcGFydGljbGUiOiIifSx7ImZhbWlseSI6IkJhcmdzdMOkZHQiLCJnaXZlbiI6IkhhbnMgSm9hY2hpbSIsInBhcnNlLW5hbWVzIjpmYWxzZSwiZHJvcHBpbmctcGFydGljbGUiOiIiLCJub24tZHJvcHBpbmctcGFydGljbGUiOiIifV0sImNvbnRhaW5lci10aXRsZSI6IlN1c3RhaW5hYmlsaXR5IDIwMjEsIFZvbC4gMTMsIFBhZ2UgMzc3OSIsImFjY2Vzc2VkIjp7ImRhdGUtcGFydHMiOltbMjAyNCwzLDldXX0sIkRPSSI6IjEwLjMzOTAvU1UxMzA3Mzc3OSIsIklTU04iOiIyMDcxLTEwNTAiLCJVUkwiOiJodHRwczovL3d3dy5tZHBpLmNvbS8yMDcxLTEwNTAvMTMvNy8zNzc5L2h0bSIsImlzc3VlZCI6eyJkYXRlLXBhcnRzIjpbWzIwMjEsMywyOV1dfSwicGFnZSI6IjM3NzkiLCJhYnN0cmFjdCI6IlRoaXMgYXJ0aWNsZSBpZGVudGlmaWVzIGhvdyBwcm9qZWN0IGxpZmUgY3ljbGUgY2hhcmFjdGVyaXN0aWNzIGFuZCBhdXRvbWF0aW9uIGFuZCByb2JvdGljIHRlY2hub2xvZ2llcyBpbmZsdWVuY2UgdGhlIHN1c3RhaW5hYmlsaXR5IG9mIHB1YmxpYy1wcml2YXRlIHBhcnRuZXJzaGlwIChQUFApIGluZnJhc3RydWN0dXJlIHByb2plY3RzLiBUaGUgcmVzdWx0IG9mIHRoZSBhcnRpY2xlIGlzIGEgbW9kZWwgb2YgaG93IHB1YmxpYyBhbmQgcHJpdmF0ZSBjb2xsYWJvcmF0aW9ucyBjYW4gbGV2ZXJhZ2UgdGVjaG5vbG9neSBhbmQgcHJvamVjdCBvcmdhbml6YXRpb24gdG8gbWFrZSBpbmZyYXN0cnVjdHVyZSBtb3JlIHN1c3RhaW5hYmxlLiBCYXNlZCBvbiBhIGNvbXByZWhlbnNpdmUgbGl0ZXJhdHVyZSByZXZpZXcsIHRoZSBtb2RlbCBzdWJkaXZpZGVzIHN1c3RhaW5hYmlsaXR5IGludG8gZW5naW5lZXJpbmcsIHByb2plY3QgbWFuYWdlbWVudCwgZW52aXJvbm1lbnRhbCwgc29jaWFsLCBhbmQgZWNvbm9taWMgZGltZW5zaW9ucy4gRW5naW5lZXJpbmcgc3VzdGFpbmFiaWxpdHkgY29uY2VybnMgdGhlIGFwcGxpY2FiaWxpdHkgb2YgdGVjaG5vbG9naWVzIHRvIGluZnJhc3RydWN0dXJlIFBQUCBzdXN0YWluYWJpbGl0eS4gVGhlIHByb2plY3QgbWFuYWdlbWVudCBzdXN0YWluYWJpbGl0eSBpcyBkZWNpc2l2ZSBmb3IgdWx0aW1hdGVseSBjcmVhdGluZyBlbnZpcm9ubWVudGFsLCBzb2NpYWwgYW5kIGVjb25vbWljIHN1c3RhaW5hYmlsaXR5IHdpdGhpbiBhbmQgYmV5b25kIGluZnJhc3RydWN0dXJlIFBQUCBwcm9qZWN0cy4gVGhlIG1vZGVsIGlkZW50aWZpZXMgdGhhdCB0aGUgcHJvY3VyZW1lbnQgcGhhc2UgaXMgb2YgcGFydGljdWxhciBpbXBvcnRhbmNlIGZvciBzdXN0YWluYWJsZSBpbmZyYXN0cnVjdHVyZSBQUFBzLiBTdWNjZXNzZnVsIHN1c3RhaW5hYmxlIGluZnJhc3RydWN0dXJlIHByb2N1cmVtZW50IGxpa2VseSBpbmNsdWRlcyBzdWNoIGZhY3RvcnMgYXMgaW5jcmVhc2VkIHRyYW5zcGFyZW5jeSwgcGFydGljaXBhdGlvbiwgYW5kIHN0YWJsZSwgY2FwYWJsZSBwcm9qZWN0IGFsbGlhbmNlcyB3aXRoIGEgc2hhcmVkIHZpc2lvbiBhbmQgY2xlYXIgZ29hbHMuIFRoZSBtb2RlbCBhbHNvIGlkZW50aWZpZXMgdGhhdCwgdGhyb3VnaG91dCB0aGUgd2hvbGUgcHJvamVjdCBsaWZlIGN5Y2xlLCBhY3Rpb25zIGluIHRoZSBmb3JtIG9mIGNvbGxhYm9yYXRpb24sIGV4cGVyaW1lbnRhdGlvbiBhbmQgcGxhdGZvcm1pemF0aW9uIHByb21vdGUgc3VzdGFpbmFiaWxpdHkuIFRoZSBmaW5kaW5ncyBpbiB0aGlzIGFydGljbGUgYWRkIHRvIHRoZSB1bmRlcnN0YW5kaW5nIG9mIGhvdyB0cmFuc2Zvcm1hdGlvbiB0b3dhcmQgaW5jcmVhc2VkIHN1c3RhaW5hYmlsaXR5IGNhbiBiZSBhY2hpZXZlZCBieSBpbmRpdmlkdWFsIG9yZ2FuaXphdGlvbnMsIHRoZWlyIG5ldHdvcmssIGFuZCBlY29zeXN0ZW1zIG9mIHB1YmxpYywgcHJpdmF0ZSBhbmQgY2l2aWMgYWN0b3JzLiIsInB1Ymxpc2hlciI6Ik11bHRpZGlzY2lwbGluYXJ5IERpZ2l0YWwgUHVibGlzaGluZyBJbnN0aXR1dGUiLCJpc3N1ZSI6IjciLCJ2b2x1bWUiOiIxMyIsImNvbnRhaW5lci10aXRsZS1zaG9ydCI6IiJ9LCJpc1RlbXBvcmFyeSI6ZmFsc2V9XX0=&quot;,&quot;citationItems&quot;:[{&quot;id&quot;:&quot;6fc73da5-4c2e-3f37-8479-72bb86fc8c36&quot;,&quot;itemData&quot;:{&quot;type&quot;:&quot;article-journal&quot;,&quot;id&quot;:&quot;6fc73da5-4c2e-3f37-8479-72bb86fc8c36&quot;,&quot;title&quot;:&quot;Toward Life Cycle Sustainability in Infrastructure: The Role of Automation and Robotics in PPP Projects&quot;,&quot;author&quot;:[{&quot;family&quot;:&quot;Hoeft&quot;,&quot;given&quot;:&quot;Madeleine&quot;,&quot;parse-names&quot;:false,&quot;dropping-particle&quot;:&quot;&quot;,&quot;non-dropping-particle&quot;:&quot;&quot;},{&quot;family&quot;:&quot;Pieper&quot;,&quot;given&quot;:&quot;Marianne&quot;,&quot;parse-names&quot;:false,&quot;dropping-particle&quot;:&quot;&quot;,&quot;non-dropping-particle&quot;:&quot;&quot;},{&quot;family&quot;:&quot;Eriksson&quot;,&quot;given&quot;:&quot;Kent&quot;,&quot;parse-names&quot;:false,&quot;dropping-particle&quot;:&quot;&quot;,&quot;non-dropping-particle&quot;:&quot;&quot;},{&quot;family&quot;:&quot;Bargstädt&quot;,&quot;given&quot;:&quot;Hans Joachim&quot;,&quot;parse-names&quot;:false,&quot;dropping-particle&quot;:&quot;&quot;,&quot;non-dropping-particle&quot;:&quot;&quot;}],&quot;container-title&quot;:&quot;Sustainability 2021, Vol. 13, Page 3779&quot;,&quot;accessed&quot;:{&quot;date-parts&quot;:[[2024,3,9]]},&quot;DOI&quot;:&quot;10.3390/SU13073779&quot;,&quot;ISSN&quot;:&quot;2071-1050&quot;,&quot;URL&quot;:&quot;https://www.mdpi.com/2071-1050/13/7/3779/htm&quot;,&quot;issued&quot;:{&quot;date-parts&quot;:[[2021,3,29]]},&quot;page&quot;:&quot;3779&quot;,&quot;abstract&quot;:&quot;This article identifies how project life cycle characteristics and automation and robotic technologies influence the sustainability of public-private partnership (PPP) infrastructure projects. The result of the article is a model of how public and private collaborations can leverage technology and project organization to make infrastructure more sustainable. Based on a comprehensive literature review, the model subdivides sustainability into engineering, project management, environmental, social, and economic dimensions. Engineering sustainability concerns the applicability of technologies to infrastructure PPP sustainability. The project management sustainability is decisive for ultimately creating environmental, social and economic sustainability within and beyond infrastructure PPP projects. The model identifies that the procurement phase is of particular importance for sustainable infrastructure PPPs. Successful sustainable infrastructure procurement likely includes such factors as increased transparency, participation, and stable, capable project alliances with a shared vision and clear goals. The model also identifies that, throughout the whole project life cycle, actions in the form of collaboration, experimentation and platformization promote sustainability. The findings in this article add to the understanding of how transformation toward increased sustainability can be achieved by individual organizations, their network, and ecosystems of public, private and civic actors.&quot;,&quot;publisher&quot;:&quot;Multidisciplinary Digital Publishing Institute&quot;,&quot;issue&quot;:&quot;7&quot;,&quot;volume&quot;:&quot;13&quot;,&quot;container-title-short&quot;:&quot;&quot;},&quot;isTemporary&quot;:false}]},{&quot;citationID&quot;:&quot;MENDELEY_CITATION_df2efd69-6f72-4052-a5d9-aad13894a9a9&quot;,&quot;properties&quot;:{&quot;noteIndex&quot;:0},&quot;isEdited&quot;:false,&quot;manualOverride&quot;:{&quot;isManuallyOverridden&quot;:false,&quot;citeprocText&quot;:&quot;(Liu et al. 2018b; Kim and Thuc 2021; Ismail et al. 2022)&quot;,&quot;manualOverrideText&quot;:&quot;&quot;},&quot;citationTag&quot;:&quot;MENDELEY_CITATION_v3_eyJjaXRhdGlvbklEIjoiTUVOREVMRVlfQ0lUQVRJT05fZGYyZWZkNjktNmY3Mi00MDUyLWE1ZDktYWFkMTM4OTRhOWE5IiwicHJvcGVydGllcyI6eyJub3RlSW5kZXgiOjB9LCJpc0VkaXRlZCI6ZmFsc2UsIm1hbnVhbE92ZXJyaWRlIjp7ImlzTWFudWFsbHlPdmVycmlkZGVuIjpmYWxzZSwiY2l0ZXByb2NUZXh0IjoiKExpdSBldCBhbC4gMjAxOGI7IEtpbSBhbmQgVGh1YyAyMDIxOyBJc21haWwgZXQgYWwuIDIwMjIpIiwibWFudWFsT3ZlcnJpZGVUZXh0IjoiIn0sImNpdGF0aW9uSXRlbXMiOlt7ImlkIjoiZDk1MjkwMWEtZjg5Yi0zZjM1LWFjMmItZGFmMWMwNDAzZjFjIiwiaXRlbURhdGEiOnsidHlwZSI6ImFydGljbGUtam91cm5hbCIsImlkIjoiZDk1MjkwMWEtZjg5Yi0zZjM1LWFjMmItZGFmMWMwNDAzZjFjIiwidGl0bGUiOiJMaWZlIEN5Y2xlIFBlcmZvcm1hbmNlIE1lYXN1cmVtZW50IGluIFB1YmxpY+KAk1ByaXZhdGUgUGFydG5lcnNoaXAgSW5mcmFzdHJ1Y3R1cmUgUHJvamVjdHMiLCJhdXRob3IiOlt7ImZhbWlseSI6IktpbSIsImdpdmVuIjoiU29vIFlvbmciLCJwYXJzZS1uYW1lcyI6ZmFsc2UsImRyb3BwaW5nLXBhcnRpY2xlIjoiIiwibm9uLWRyb3BwaW5nLXBhcnRpY2xlIjoiIn0seyJmYW1pbHkiOiJUaHVjIiwiZ2l2ZW4iOiJMZSBEaW5oIiwicGFyc2UtbmFtZXMiOmZhbHNlLCJkcm9wcGluZy1wYXJ0aWNsZSI6IiIsIm5vbi1kcm9wcGluZy1wYXJ0aWNsZSI6IiJ9XSwiY29udGFpbmVyLXRpdGxlIjoiSm91cm5hbCBvZiBJbmZyYXN0cnVjdHVyZSBTeXN0ZW1zIiwiYWNjZXNzZWQiOnsiZGF0ZS1wYXJ0cyI6W1syMDI0LDMsOV1dfSwiRE9JIjoiMTAuMTA2MS8oQVNDRSlJUy4xOTQzLTU1NVguMDAwMDYzOSIsIklTU04iOiIxMDc2LTAzNDIiLCJVUkwiOiJodHRwczovL2FzY2VsaWJyYXJ5Lm9yZy9kb2kvYWJzLzEwLjEwNjEvJTI4QVNDRSUyOUlTLjE5NDMtNTU1WC4wMDAwNjM5IiwiaXNzdWVkIjp7ImRhdGUtcGFydHMiOltbMjAyMSw3LDI4XV19LCJwYWdlIjoiMDYwMjEwMDEiLCJhYnN0cmFjdCI6IkFic3RyYWN0UHVibGlj4oCTcHJpdmF0ZSBwYXJ0bmVyc2hpcHMgKFBQUHMpIGhhdmUgYmVlbiBhZG9wdGVkIGluIG1hbnkgY291bnRyaWVzIGFyb3VuZCB0aGUgd29ybGQgZHVlIHRvIHByZXNzdXJlIGZyb20gcmVkdWNlZCBidWRnZXRzIGFuZCBsYWNrIG9mIGV4cGVyaWVuY2UgaW4gdGhlIHB1YmxpYyBzZWN0b3IuIEhvd2V2ZXIsIG5vdCBhbGwgUFAuLi4iLCJwdWJsaXNoZXIiOiJBbWVyaWNhbiBTb2NpZXR5IG9mIENpdmlsIEVuZ2luZWVycyIsImlzc3VlIjoiNCIsInZvbHVtZSI6IjI3IiwiY29udGFpbmVyLXRpdGxlLXNob3J0IjoiIn0sImlzVGVtcG9yYXJ5IjpmYWxzZX0seyJpZCI6IjcxM2FhZjQxLTJlYjItMzlkZC05N2RhLWY5MmYxY2UwZTA5NSIsIml0ZW1EYXRhIjp7InR5cGUiOiJhcnRpY2xlLWpvdXJuYWwiLCJpZCI6IjcxM2FhZjQxLTJlYjItMzlkZC05N2RhLWY5MmYxY2UwZTA5NSIsInRpdGxlIjoiUGVyZm9ybWFuY2UgaW5kaWNhdG9ycyBmb3IgbGlmZWN5Y2xlIHByb2Nlc3Mgb2YgcHVibGljIHByaXZhdGUgcGFydG5lcnNoaXAgKFBQUCkgcHJvamVjdHMgaW4gTWFsYXlzaWEiLCJhdXRob3IiOlt7ImZhbWlseSI6IklzbWFpbCIsImdpdmVuIjoiU3VoYWl6YSIsInBhcnNlLW5hbWVzIjpmYWxzZSwiZHJvcHBpbmctcGFydGljbGUiOiIiLCJub24tZHJvcHBpbmctcGFydGljbGUiOiIifSx7ImZhbWlseSI6Ik1vaGFtYWQiLCJnaXZlbiI6IlJvc25hbmkiLCJwYXJzZS1uYW1lcyI6ZmFsc2UsImRyb3BwaW5nLXBhcnRpY2xlIjoiIiwibm9uLWRyb3BwaW5nLXBhcnRpY2xlIjoiIn0seyJmYW1pbHkiOiJNb2hkIFNhaWQiLCJnaXZlbiI6Ikp1bGlhIiwicGFyc2UtbmFtZXMiOmZhbHNlLCJkcm9wcGluZy1wYXJ0aWNsZSI6IiIsIm5vbi1kcm9wcGluZy1wYXJ0aWNsZSI6IiJ9XSwiY29udGFpbmVyLXRpdGxlIjoiQnVpbHQgRW52aXJvbm1lbnQgUHJvamVjdCBhbmQgQXNzZXQgTWFuYWdlbWVudCIsImFjY2Vzc2VkIjp7ImRhdGUtcGFydHMiOltbMjAyNCwzLDldXX0sIkRPSSI6IjEwLjExMDgvQkVQQU0tMDItMjAyMS0wMDMwL0ZVTEwvUERGIiwiSVNTTiI6IjIwNDQxMjU4IiwiaXNzdWVkIjp7ImRhdGUtcGFydHMiOltbMjAyMiw4LDEwXV19LCJwYWdlIjoiNzA0LTcxOCIsImFic3RyYWN0IjoiUHVycG9zZTogVGhpcyBwYXBlciBoYXMgdHdvIG9iamVjdGl2ZXMuIFRoZSBmaXJzdCBvYmplY3RpdmUgaXMgdG8gZXhhbWluZSB0aGUgaW1wb3J0YW50IHBlcmZvcm1hbmNlIGluZGljYXRvcnMgb2YgdGhlIGxpZmVjeWNsZSBwcm9jZXNzIG9mIHB1YmxpYyBwcml2YXRlIHBhcnRuZXJzaGlwIChQUFApIHByb2plY3RzLiBUaGUgc2Vjb25kIG9iamVjdGl2ZSBpcyB0byBpbnZlc3RpZ2F0ZSB0aGUgZGlmZmVyZW5jZSBpbiB0aGUgcGVyY2VwdGlvbiBvZiB0aGUgaW1wb3J0YW5jZSBvZiB0aGUgcGVyZm9ybWFuY2UgaW5kaWNhdG9ycyBiZXR3ZWVuIHRoZSBwdWJsaWMgYW5kIHByaXZhdGUgc2VjdG9ycy4gRGVzaWduL21ldGhvZG9sb2d5L2FwcHJvYWNoOiBUbyBhY2hpZXZlIHRoZSByZXNlYXJjaCBvYmplY3RpdmVzLCB0aGUgc3R1ZHkgdXNlZCBhIHF1ZXN0aW9ubmFpcmUgc3VydmV5LiBUaGUgcXVlc3Rpb25uYWlyZSB3YXMgZGlzdHJpYnV0ZWQgdmlhIHBvc3RhbCBtYWlsIHRvIG9mZmljZXJzIG9mIGdvdmVybm1lbnQgZGVwYXJ0bWVudHMgYW5kIHByaXZhdGUgc2VjdG9yIGNvbXBhbmllcyB3aG8gbWF5IGhhdmUgYmVlbiBpbnZvbHZlZCBpbiBQUFAgcHJvamVjdHMuIEEgdG90YWwgb2YgMjM3IGNvbXBsZXRlZCBxdWVzdGlvbm5haXJlcyB3ZXJlIHJlY2VpdmVkLCByZXByZXNlbnRpbmcgYSA1MS41MiUgcmVzcG9uc2UgcmF0ZS4gVG8gZXhhbWluZSB0aGUgaW1wb3J0YW5jZSBvZiBwZXJmb3JtYW5jZSBpbmRpY2F0b3JzLCB0aGUgZGVzY3JpcHRpdmUgc3RhdGlzdGljYWwgdGVzdHMgb2YgbWVhbiwgc3RhbmRhcmQgZGV2aWF0aW9uIGFuZCBtZWFuIHNjb3JlIHJhbmtpbmcgd2VyZSB1c2VkLiBJbmRlcGVuZGVudCB0LXRlc3RzIHdlcmUgY29uZHVjdGVkIHRvIGludmVzdGlnYXRlIHRoZSBkaWZmZXJlbmNlcyBpbiB0aGUgcGVyY2VwdGlvbnMgb2YgdGhlIGltcG9ydGFuY2Ugb2YgcGVyZm9ybWFuY2UgaW5kaWNhdG9ycyBiZXR3ZWVuIHRoZSB0d28gcmVzcG9uZGVudCBncm91cHMuIEZpbmRpbmdzOiBUaGUgZmluZGluZ3Mgc2hvdyB0aGF0IGFsbCB0aGUgMTYgcGVyZm9ybWFuY2UgaW5kaWNhdG9ycyBhcmUgcGVyY2VpdmVkIGFzIGltcG9ydGFudCBhbmQgdmVyeSBpbXBvcnRhbnQuIFRoZSB0b3AgZml2ZSBpbXBvcnRhbnQgcGVyZm9ybWFuY2UgaW5kaWNhdG9ycyBmb3IgYSBQUFAgcHJvamVjdCBsaWZlY3ljbGUgcHJvY2VzcyBhcmUg4oCcVGltZSBtYW5hZ2VtZW504oCdLCDigJxDb250cmFjdHVhbCBtYW5hZ2VtZW504oCdLCDigJxDb3N0IG1hbmFnZW1lbnTigJ0sIOKAnFNhZmV0eSBtYW5hZ2VtZW504oCdIGFuZCDigJxFZmZlY3RpdmUgcmlzayBtYW5hZ2VtZW50IHN5c3RlbeKAnSwgd2hpbGUg4oCcc3RyZXNzIG9yIGNvbmZsaWN0cyBtYW5hZ2VtZW504oCdIGlzIHRoZSBsZWFzdCBpbXBvcnRhbnQuIEluIHRlcm1zIG9mIHRoZSBkaWZmZXJlbmNlcyBpbiB0aGUgcGVyY2VwdGlvbiBvZiB0aGUgcHVibGljIGFuZCBwcml2YXRlIHNlY3RvciBncm91cHMsIHRoZSByZXN1bHRzIGluZGljYXRlIHRoYXQgZm91ciBpbmRpY2F0b3JzICjigJxlbnZpcm9ubWVudCBwcm90ZWN0aW9u4oCdLCDigJxjb3N0IG1hbmFnZW1lbnTigJ0sIOKAnGVmZmVjdGl2ZSByaXNrIG1hbmFnZW1lbnQgc3lzdGVt4oCdIGFuZCDigJxnb29kIHdvcmsgZW52aXJvbm1lbnTigJ0pLCBzaG93IGEgc2lnbmlmaWNhbnQgc3RhdGlzdGljYWwgZGlmZmVyZW5jZSBiZXR3ZWVuIHRoZSBwZXJjZXB0aW9uIG9mIHRoZSBwdWJsaWMgYW5kIHRoZSBwcml2YXRlIHNlY3RvciByZXNwb25kZW50cy4gT3JpZ2luYWxpdHkvdmFsdWU6IFRoaXMgc3R1ZHkgb2ZmZXJzIGVtcGlyaWNhbCBldmlkZW5jZSBvbiBrZXkgcGVyZm9ybWFuY2UgaW5kaWNhdG9ycyBmb3IgYSBQUFAgcHJvamVjdCB0aGF0IGFyZSBjcnVjaWFsIHRocm91Z2hvdXQgaXRzIGxpZmVjeWNsZSBhcyBwZXJjZWl2ZWQgYnkgdHdvIGtleSBwYXJ0aWVzIGluIGEgUFBQIGNvbnRyYWN0LCBpLmUuIHRoZSBwdWJsaWMgYW5kIHRoZSBwcml2YXRlIHNlY3RvcnMuIiwicHVibGlzaGVyIjoiRW1lcmFsZCBHcm91cCBIb2xkaW5ncyBMdGQuIiwiaXNzdWUiOiI1Iiwidm9sdW1lIjoiMTIiLCJjb250YWluZXItdGl0bGUtc2hvcnQiOiIifSwiaXNUZW1wb3JhcnkiOmZhbHNlfSx7ImlkIjoiNWQ4ZjNiOTgtOWRmMi0zZjE5LTg1NjctOTA1MDQwY2M2Nzk1IiwiaXRlbURhdGEiOnsidHlwZSI6ImFydGljbGUtam91cm5hbCIsImlkIjoiNWQ4ZjNiOTgtOWRmMi0zZjE5LTg1NjctOTA1MDQwY2M2Nzk1IiwidGl0bGUiOiJFdmFsdWF0aW9uIG9mIHB1YmxpY+KAk3ByaXZhdGUgcGFydG5lcnNoaXBzOiBBIGxpZmUtY3ljbGUgUGVyZm9ybWFuY2UgUHJpc20gZm9yIGVuc3VyaW5nIHZhbHVlIGZvciBtb25leSIsImF1dGhvciI6W3siZmFtaWx5IjoiTGl1IiwiZ2l2ZW4iOiJIZW5yeSBKLiIsInBhcnNlLW5hbWVzIjpmYWxzZSwiZHJvcHBpbmctcGFydGljbGUiOiIiLCJub24tZHJvcHBpbmctcGFydGljbGUiOiIifSx7ImZhbWlseSI6IkxvdmUiLCJnaXZlbiI6IlBldGVyIEUuRC4iLCJwYXJzZS1uYW1lcyI6ZmFsc2UsImRyb3BwaW5nLXBhcnRpY2xlIjoiIiwibm9uLWRyb3BwaW5nLXBhcnRpY2xlIjoiIn0seyJmYW1pbHkiOiJTbWl0aCIsImdpdmVuIjoiSmltIiwicGFyc2UtbmFtZXMiOmZhbHNlLCJkcm9wcGluZy1wYXJ0aWNsZSI6IiIsIm5vbi1kcm9wcGluZy1wYXJ0aWNsZSI6IiJ9LHsiZmFtaWx5IjoiU2luZyIsImdpdmVuIjoiTWljaGFlbCBDLlAuIiwicGFyc2UtbmFtZXMiOmZhbHNlLCJkcm9wcGluZy1wYXJ0aWNsZSI6IiIsIm5vbi1kcm9wcGluZy1wYXJ0aWNsZSI6IiJ9LHsiZmFtaWx5IjoiTWF0dGhld3MiLCJnaXZlbiI6IkphbmUiLCJwYXJzZS1uYW1lcyI6ZmFsc2UsImRyb3BwaW5nLXBhcnRpY2xlIjoiIiwibm9uLWRyb3BwaW5nLXBhcnRpY2xlIjoiIn1dLCJjb250YWluZXItdGl0bGUiOiJFbnZpcm9ubWVudCBhbmQgUGxhbm5pbmcgQzogUG9saXRpY3MgYW5kIFNwYWNlIiwiYWNjZXNzZWQiOnsiZGF0ZS1wYXJ0cyI6W1syMDI0LDMsOV1dfSwiRE9JIjoiMTAuMTE3Ny8yMzk5NjU0NDE3NzUwODc5L0FTU0VUL0lNQUdFUy9MQVJHRS8xMC4xMTc3XzIzOTk2NTQ0MTc3NTA4NzktRklHNy5KUEVHIiwiSVNTTiI6IjIzOTk2NTUyIiwiVVJMIjoiaHR0cHM6Ly9qb3VybmFscy1zYWdlcHViLWNvbS5wcm94eS51d2FzYS5maS9kb2kvZnVsbC8xMC4xMTc3LzIzOTk2NTQ0MTc3NTA4NzkiLCJpc3N1ZWQiOnsiZGF0ZS1wYXJ0cyI6W1syMDE4LDksMV1dfSwicGFnZSI6IjExMzMtMTE1MyIsImFic3RyYWN0IjoiUHVibGlj4oCTcHJpdmF0ZSBwYXJ0bmVyc2hpcHMgaGF2ZSBiZWNvbWUgYW4gaW50ZWdyYWwgc3RyYXRlZ3kgdG8gZGVsaXZlciBpbmZyYXN0cnVjdHVyZSBwcm9qZWN0cyBpbiBBdXN0cmFsaWEuIFlldCwgcHVibGlj4oCTcHJpdmF0ZSBwYXJ0bmVyc2hpcHMgaGF2ZSBiZWVuIHBsYWd1ZWQgd2l0aCBjb250cm92ZXJzeSBkdWUgdG8gcmVjdXJyZW50IHRpbWUgYW5kIGNvc3Qgb3ZlcnJ1bnMuIFRoZSBwYXVjaXR5IG9mIGFuIGFwcHJvYWNoIHRvIGV2YWx1YXRlIHRoZSBwZXJmb3JtYW5jZSBvZiBwdWJsaWPigJNwcml2YXRlIHBhcnRuZXJzaGlwcyB0aHJvdWdob3V0IHRoZWlyIGxpZmUtY3ljbGUgaGFzIGhpbmRlcmVkIHRoZSBhYmlsaXR5IG9mIGdvdmVybm1lbnRzIHRvIG1hbmFnZSB0aGVpciBlZmZlY3RpdmUgYW5kIGVmZmljaWVudCBkZWxpdmVyeS4gVGhpcyBwYXBlciBleGFtaW5lcyB0aGUgcHJhY3RpY2Ugb2YgZXZhbHVhdGlvbiBmb3IgYSBob3NwaXRhbCBhbmQgcHJpc29uIHRoYXQgd2VyZSBkZWxpdmVyZWQgdXNpbmcgcHVibGlj4oCTcHJpdmF0ZSBwYXJ0bmVyc2hpcHMuIFRoZSBlbXBpcmljYWwgZXZpZGVuY2UgaW5kaWNhdGVzIHRoYXQgd2l0aCBwdWJsaWPigJNwcml2YXRlIHBhcnRuZXJzaGlwczogKDEpIHBlcmZvcm1hbmNlIGlzIHR5cGljYWxseSBtZWFzdXJlZCBkdXJpbmcgdGhlIGNvbnN0cnVjdGlvbiBhbmQgb3BlcmF0aW9uIHBoYXNlcyB1c2luZyB0aW1lLCBjb3N0IGFuZCBxdWFsaXR5IGFuZCBhIHJlc3RyaWN0ZWQgbnVtYmVyIG9mIGtleSBwZXJmb3JtYW5jZSBpbmRpY2F0b3JzOyBhbmQgKDIpIGEgcHJvY2Vzcy1iYXNlZCBhbmQgc3Rha2Vob2xkZXItb3JpZW50ZWQgbWVhc3VyZW1lbnQgYXBwcm9hY2ggd291bGQgYmUgYmV0dGVyIHN1aXRlZCB0byBldmFsdWF0ZSBwZXJmb3JtYW5jZS4gQnVpbGRpbmcgdXBvbiB0aGUgZXh0YW50IGxpdGVyYXR1cmUgYW5kIHRoZSBmaW5kaW5ncyBlbWVyZ2luZyBmcm9tIOKAmHByYWN0aWNl4oCZIChpLmUuIGFjdHVhbCBhY3Rpdml0eSwgZXZlbnRzIG9yIHdvcmspLCBhIFBlcmZvcm1hbmNlIFByaXNtIGZvciBhbWVsaW9yYXRpbmcgdGhlIGV2YWx1YXRpb24gb2YgcHVibGlj4oCTcHJpdmF0ZSBwYXJ0bmVyc2hpcHMgdGhyb3VnaG91dCB0aGVpciBsaWZlY3ljbGUgaXMgcHJvcG9zZWQuIFRoZSByZXNlYXJjaCBwcmVzZW50ZWQgaW4gdGhpcyBwYXBlciBwcm92aWRlcyBzdGFrZWhvbGRlcnMgb2YgcHVibGlj4oCTcHJpdmF0ZSBwYXJ0bmVyc2hpcHMsIGVzcGVjaWFsbHkgZ292ZXJubWVudHMsIHdpdGggYSByb2J1c3QgZnJhbWV3b3JrIGZvciBnb3Zlcm5pbmcgYW5kIGZ1dHVyZSBwcm9vZmluZyB0aGVpciBhc3NldHMgdG8gZW5zdXJlIHZhbHVlIGZvciBtb25leS4iLCJwdWJsaXNoZXIiOiJTQUdFIFB1YmxpY2F0aW9ucyBMdGQiLCJpc3N1ZSI6IjYiLCJ2b2x1bWUiOiIzNiIsImNvbnRhaW5lci10aXRsZS1zaG9ydCI6IiJ9LCJpc1RlbXBvcmFyeSI6ZmFsc2V9XX0=&quot;,&quot;citationItems&quot;:[{&quot;id&quot;:&quot;d952901a-f89b-3f35-ac2b-daf1c0403f1c&quot;,&quot;itemData&quot;:{&quot;type&quot;:&quot;article-journal&quot;,&quot;id&quot;:&quot;d952901a-f89b-3f35-ac2b-daf1c0403f1c&quot;,&quot;title&quot;:&quot;Life Cycle Performance Measurement in Public–Private Partnership Infrastructure Projects&quot;,&quot;author&quot;:[{&quot;family&quot;:&quot;Kim&quot;,&quot;given&quot;:&quot;Soo Yong&quot;,&quot;parse-names&quot;:false,&quot;dropping-particle&quot;:&quot;&quot;,&quot;non-dropping-particle&quot;:&quot;&quot;},{&quot;family&quot;:&quot;Thuc&quot;,&quot;given&quot;:&quot;Le Dinh&quot;,&quot;parse-names&quot;:false,&quot;dropping-particle&quot;:&quot;&quot;,&quot;non-dropping-particle&quot;:&quot;&quot;}],&quot;container-title&quot;:&quot;Journal of Infrastructure Systems&quot;,&quot;accessed&quot;:{&quot;date-parts&quot;:[[2024,3,9]]},&quot;DOI&quot;:&quot;10.1061/(ASCE)IS.1943-555X.0000639&quot;,&quot;ISSN&quot;:&quot;1076-0342&quot;,&quot;URL&quot;:&quot;https://ascelibrary.org/doi/abs/10.1061/%28ASCE%29IS.1943-555X.0000639&quot;,&quot;issued&quot;:{&quot;date-parts&quot;:[[2021,7,28]]},&quot;page&quot;:&quot;06021001&quot;,&quot;abstract&quot;:&quot;AbstractPublic–private partnerships (PPPs) have been adopted in many countries around the world due to pressure from reduced budgets and lack of experience in the public sector. However, not all PP...&quot;,&quot;publisher&quot;:&quot;American Society of Civil Engineers&quot;,&quot;issue&quot;:&quot;4&quot;,&quot;volume&quot;:&quot;27&quot;,&quot;container-title-short&quot;:&quot;&quot;},&quot;isTemporary&quot;:false},{&quot;id&quot;:&quot;713aaf41-2eb2-39dd-97da-f92f1ce0e095&quot;,&quot;itemData&quot;:{&quot;type&quot;:&quot;article-journal&quot;,&quot;id&quot;:&quot;713aaf41-2eb2-39dd-97da-f92f1ce0e095&quot;,&quot;title&quot;:&quot;Performance indicators for lifecycle process of public private partnership (PPP) projects in Malaysia&quot;,&quot;author&quot;:[{&quot;family&quot;:&quot;Ismail&quot;,&quot;given&quot;:&quot;Suhaiza&quot;,&quot;parse-names&quot;:false,&quot;dropping-particle&quot;:&quot;&quot;,&quot;non-dropping-particle&quot;:&quot;&quot;},{&quot;family&quot;:&quot;Mohamad&quot;,&quot;given&quot;:&quot;Rosnani&quot;,&quot;parse-names&quot;:false,&quot;dropping-particle&quot;:&quot;&quot;,&quot;non-dropping-particle&quot;:&quot;&quot;},{&quot;family&quot;:&quot;Mohd Said&quot;,&quot;given&quot;:&quot;Julia&quot;,&quot;parse-names&quot;:false,&quot;dropping-particle&quot;:&quot;&quot;,&quot;non-dropping-particle&quot;:&quot;&quot;}],&quot;container-title&quot;:&quot;Built Environment Project and Asset Management&quot;,&quot;accessed&quot;:{&quot;date-parts&quot;:[[2024,3,9]]},&quot;DOI&quot;:&quot;10.1108/BEPAM-02-2021-0030/FULL/PDF&quot;,&quot;ISSN&quot;:&quot;20441258&quot;,&quot;issued&quot;:{&quot;date-parts&quot;:[[2022,8,10]]},&quot;page&quot;:&quot;704-718&quot;,&quot;abstract&quot;:&quot;Purpose: This paper has two objectives. The first objective is to examine the important performance indicators of the lifecycle process of public private partnership (PPP) projects. The second objective is to investigate the difference in the perception of the importance of the performance indicators between the public and private sectors. Design/methodology/approach: To achieve the research objectives, the study used a questionnaire survey. The questionnaire was distributed via postal mail to officers of government departments and private sector companies who may have been involved in PPP projects. A total of 237 completed questionnaires were received, representing a 51.52% response rate. To examine the importance of performance indicators, the descriptive statistical tests of mean, standard deviation and mean score ranking were used. Independent t-tests were conducted to investigate the differences in the perceptions of the importance of performance indicators between the two respondent groups. Findings: The findings show that all the 16 performance indicators are perceived as important and very important. The top five important performance indicators for a PPP project lifecycle process are “Time management”, “Contractual management”, “Cost management”, “Safety management” and “Effective risk management system”, while “stress or conflicts management” is the least important. In terms of the differences in the perception of the public and private sector groups, the results indicate that four indicators (“environment protection”, “cost management”, “effective risk management system” and “good work environment”), show a significant statistical difference between the perception of the public and the private sector respondents. Originality/value: This study offers empirical evidence on key performance indicators for a PPP project that are crucial throughout its lifecycle as perceived by two key parties in a PPP contract, i.e. the public and the private sectors.&quot;,&quot;publisher&quot;:&quot;Emerald Group Holdings Ltd.&quot;,&quot;issue&quot;:&quot;5&quot;,&quot;volume&quot;:&quot;12&quot;,&quot;container-title-short&quot;:&quot;&quot;},&quot;isTemporary&quot;:false},{&quot;id&quot;:&quot;5d8f3b98-9df2-3f19-8567-905040cc6795&quot;,&quot;itemData&quot;:{&quot;type&quot;:&quot;article-journal&quot;,&quot;id&quot;:&quot;5d8f3b98-9df2-3f19-8567-905040cc6795&quot;,&quot;title&quot;:&quot;Evaluation of public–private partnerships: A life-cycle Performance Prism for ensuring value for money&quot;,&quot;author&quot;:[{&quot;family&quot;:&quot;Liu&quot;,&quot;given&quot;:&quot;Henry J.&quot;,&quot;parse-names&quot;:false,&quot;dropping-particle&quot;:&quot;&quot;,&quot;non-dropping-particle&quot;:&quot;&quot;},{&quot;family&quot;:&quot;Love&quot;,&quot;given&quot;:&quot;Peter E.D.&quot;,&quot;parse-names&quot;:false,&quot;dropping-particle&quot;:&quot;&quot;,&quot;non-dropping-particle&quot;:&quot;&quot;},{&quot;family&quot;:&quot;Smith&quot;,&quot;given&quot;:&quot;Jim&quot;,&quot;parse-names&quot;:false,&quot;dropping-particle&quot;:&quot;&quot;,&quot;non-dropping-particle&quot;:&quot;&quot;},{&quot;family&quot;:&quot;Sing&quot;,&quot;given&quot;:&quot;Michael C.P.&quot;,&quot;parse-names&quot;:false,&quot;dropping-particle&quot;:&quot;&quot;,&quot;non-dropping-particle&quot;:&quot;&quot;},{&quot;family&quot;:&quot;Matthews&quot;,&quot;given&quot;:&quot;Jane&quot;,&quot;parse-names&quot;:false,&quot;dropping-particle&quot;:&quot;&quot;,&quot;non-dropping-particle&quot;:&quot;&quot;}],&quot;container-title&quot;:&quot;Environment and Planning C: Politics and Space&quot;,&quot;accessed&quot;:{&quot;date-parts&quot;:[[2024,3,9]]},&quot;DOI&quot;:&quot;10.1177/2399654417750879/ASSET/IMAGES/LARGE/10.1177_2399654417750879-FIG7.JPEG&quot;,&quot;ISSN&quot;:&quot;23996552&quot;,&quot;URL&quot;:&quot;https://journals-sagepub-com.proxy.uwasa.fi/doi/full/10.1177/2399654417750879&quot;,&quot;issued&quot;:{&quot;date-parts&quot;:[[2018,9,1]]},&quot;page&quot;:&quot;1133-1153&quot;,&quot;abstract&quot;:&quot;Public–private partnerships have become an integral strategy to deliver infrastructure projects in Australia. Yet, public–private partnerships have been plagued with controversy due to recurrent time and cost overruns. The paucity of an approach to evaluate the performance of public–private partnerships throughout their life-cycle has hindered the ability of governments to manage their effective and efficient delivery. This paper examines the practice of evaluation for a hospital and prison that were delivered using public–private partnerships. The empirical evidence indicates that with public–private partnerships: (1) performance is typically measured during the construction and operation phases using time, cost and quality and a restricted number of key performance indicators; and (2) a process-based and stakeholder-oriented measurement approach would be better suited to evaluate performance. Building upon the extant literature and the findings emerging from ‘practice’ (i.e. actual activity, events or work), a Performance Prism for ameliorating the evaluation of public–private partnerships throughout their lifecycle is proposed. The research presented in this paper provides stakeholders of public–private partnerships, especially governments, with a robust framework for governing and future proofing their assets to ensure value for money.&quot;,&quot;publisher&quot;:&quot;SAGE Publications Ltd&quot;,&quot;issue&quot;:&quot;6&quot;,&quot;volume&quot;:&quot;36&quot;,&quot;container-title-short&quot;:&quot;&quot;},&quot;isTemporary&quot;:false}]},{&quot;citationID&quot;:&quot;MENDELEY_CITATION_1106175d-fd42-4a3b-b723-2b09f191881e&quot;,&quot;properties&quot;:{&quot;noteIndex&quot;:0},&quot;isEdited&quot;:false,&quot;manualOverride&quot;:{&quot;isManuallyOverridden&quot;:true,&quot;citeprocText&quot;:&quot;(Lenferink et al. 2013; He et al. 2020)&quot;,&quot;manualOverrideText&quot;:&quot;(Lenferink et al. 2013; He et al. 2020).&quot;},&quot;citationTag&quot;:&quot;MENDELEY_CITATION_v3_eyJjaXRhdGlvbklEIjoiTUVOREVMRVlfQ0lUQVRJT05fMTEwNjE3NWQtZmQ0Mi00YTNiLWI3MjMtMmIwOWYxOTE4ODFlIiwicHJvcGVydGllcyI6eyJub3RlSW5kZXgiOjB9LCJpc0VkaXRlZCI6ZmFsc2UsIm1hbnVhbE92ZXJyaWRlIjp7ImlzTWFudWFsbHlPdmVycmlkZGVuIjp0cnVlLCJjaXRlcHJvY1RleHQiOiIoTGVuZmVyaW5rIGV0IGFsLiAyMDEzOyBIZSBldCBhbC4gMjAyMCkiLCJtYW51YWxPdmVycmlkZVRleHQiOiIoTGVuZmVyaW5rIGV0IGFsLiAyMDEzOyBIZSBldCBhbC4gMjAyMCkuIn0sImNpdGF0aW9uSXRlbXMiOlt7ImlkIjoiMTE2MjEzN2EtZTQ2OC0zZWFhLTgwMTQtNTIyNTNmYmMyZmEzIiwiaXRlbURhdGEiOnsidHlwZSI6ImFydGljbGUtam91cm5hbCIsImlkIjoiMTE2MjEzN2EtZTQ2OC0zZWFhLTgwMTQtNTIyNTNmYmMyZmEzIiwidGl0bGUiOiJDcml0aWNhbCBmYWN0b3JzIHRvIGFjaGlldmUgc3VzdGFpbmFiaWxpdHkgb2YgcHVibGljLXByaXZhdGUgcGFydG5lcnNoaXAgcHJvamVjdHMgaW4gdGhlIHdhdGVyIHNlY3RvcjogQSBzdGFrZWhvbGRlci1vcmllbnRlZCBuZXR3b3JrIHBlcnNwZWN0aXZlIiwiYXV0aG9yIjpbeyJmYW1pbHkiOiJIZSIsImdpdmVuIjoiTmFuIiwicGFyc2UtbmFtZXMiOmZhbHNlLCJkcm9wcGluZy1wYXJ0aWNsZSI6IiIsIm5vbi1kcm9wcGluZy1wYXJ0aWNsZSI6IiJ9LHsiZmFtaWx5IjoiTGkiLCJnaXZlbiI6IllpamluZyIsInBhcnNlLW5hbWVzIjpmYWxzZSwiZHJvcHBpbmctcGFydGljbGUiOiIiLCJub24tZHJvcHBpbmctcGFydGljbGUiOiIifSx7ImZhbWlseSI6IkxpIiwiZ2l2ZW4iOiJIdWltaW4iLCJwYXJzZS1uYW1lcyI6ZmFsc2UsImRyb3BwaW5nLXBhcnRpY2xlIjoiIiwibm9uLWRyb3BwaW5nLXBhcnRpY2xlIjoiIn0seyJmYW1pbHkiOiJMaXUiLCJnaXZlbiI6IlppcWkiLCJwYXJzZS1uYW1lcyI6ZmFsc2UsImRyb3BwaW5nLXBhcnRpY2xlIjoiIiwibm9uLWRyb3BwaW5nLXBhcnRpY2xlIjoiIn0seyJmYW1pbHkiOiJaaGFuZyIsImdpdmVuIjoiQ2hlbmd5aSIsInBhcnNlLW5hbWVzIjpmYWxzZSwiZHJvcHBpbmctcGFydGljbGUiOiIiLCJub24tZHJvcHBpbmctcGFydGljbGUiOiIifV0sImNvbnRhaW5lci10aXRsZSI6IkNvbXBsZXhpdHkiLCJjb250YWluZXItdGl0bGUtc2hvcnQiOiJDb21wbGV4aXR5IiwiYWNjZXNzZWQiOnsiZGF0ZS1wYXJ0cyI6W1syMDI0LDMsOV1dfSwiRE9JIjoiMTAuMTE1NS8yMDIwLzg4OTU5ODAiLCJJU1NOIjoiMTA5OTA1MjYiLCJpc3N1ZWQiOnsiZGF0ZS1wYXJ0cyI6W1syMDIwXV19LCJhYnN0cmFjdCI6IkEga2V5IGNoYWxsZW5nZSBpbiB0aGUgbWFuYWdlbWVudCBvZiB0aGUgcHVibGljLXByaXZhdGUgcGFydG5lcnNoaXAgcHJvamVjdCBpcyB0byB1bmRlcnN0YW5kIHRoZSBjcml0aWNhbCBmYWN0b3JzIGZvciBzdXN0YWluYWJpbGl0eSBwZXJmb3JtYW5jZSBhcyB3ZWxsIGFzIHRoZWlyIGNvbXBsZXggaW50ZXJhY3Rpb24uIE1ham9yaXR5IG9mIGV4aXN0aW5nIHN0dWRpZXMgZm9jdXMgb24gaWRlbnRpZnlpbmcgZ2VuZXJhbCBmYWN0b3JzIHdpdGhvdXQgY29uc2lkZXJhdGlvbiBvZiBzcGVjaWZpYyBjb250ZXh0IG9mIGluZGl2aWR1YWwgc2VjdG9yLiBUbyBicmlkZ2UgdGhlIGdhcCwgdW5pcXVlIGNoYXJhY3RlcmlzdGljcyBvZiB3YXRlciBQUFAgcHJvamVjdHMgYXJlIHRha2VuIGludG8gY29uc2lkZXJhdGlvbiBpbiB0aGlzIHN0dWR5IHdoZXJlIHRoZSByZWxhdGlvbnNoaXAgYW1vbmcgY3JpdGljYWwgZmFjdG9ycyB0byBhY2hpZXZlIHN1c3RhaW5hYmxlIHBlcmZvcm1hbmNlIGlzIGFuYWx5emVkIGZyb20gYSBuZXR3b3JrIHBlcnNwZWN0aXZlLiBTdGFrZWhvbGRlci1hc3NvY2lhdGVkIGZhY3RvcnMgYW5kIHRoZWlyIGludGVycmVsYXRpb25zIHdlcmUgaWRlbnRpZmllZCB2aWEgZXh0ZW5zaXZlIGxpdGVyYXR1cmUgcmV2aWV3IGFuZCBzdHJ1Y3R1cmVkIGludGVydmlldywgYW5kIHRoZSBzb2NpYWwgbmV0d29yayBhbmFseXNpcyAoU05BKSBtZXRob2Qgd2FzIGVtcGxveWVkIHRvIHJlY29nbml6ZSB0aGUgY3JpdGljYWwgZmFjdG9ycyBhbmQgdGhlaXIgaW50ZXJhY3Rpb25zIGluIHN1c3RhaW5hYmlsaXR5IGFjaGlldmVtZW50IG9mIHdhdGVyIFBQUCBwcm9qZWN0cy4gQXMgYSByZXN1bHQsIHNldmVuIHN0YWtlaG9sZGVyIGdyb3VwcyBhbmQgMTggY3JpdGljYWwgZmFjdG9yIG5vZGVzIHdlcmUgaWRlbnRpZmllZCBhbmQgZnVydGhlciBjbGFzc2lmaWVkIGludG8gZm91ciBjaGFsbGVuZ2VzIHdoZW4gYWNoaWV2aW5nIHN1c3RhaW5hYmlsaXR5LiBUaGVzZSBjaGFsbGVuZ2VzIGFyZSAoMSkgcHJvbW90aW5nIGVjb2xvZ2ljYWwgYXdhcmVuZXNzIGFuZCByZXNwb25zaWJsZSBjaXRpemVuIGJlaGF2aW91cjsgKDIpIHByb2plY3QgY29uc3RydWN0aW9uIHF1YWxpdHk7ICgzKSBlY29sb2dpY2FsIGRlc2lnbnMgYW5kIHRlY2hub2xvZ3kgaW5ub3ZhdGlvbnM7IGFuZCAoNCkgcHJvamVjdCBtYW5hZ2VtZW50IGNhcGFjaXR5LiBUaGVzZSBmaW5kaW5ncyBwcm92aWRlIHRoZSBzdGFrZWhvbGRlcnMgb2Ygd2F0ZXIgUFBQIHByb2plY3RzIHdpdGggdXNlZnVsIHJlZmVyZW5jZXMgZm9yIG1pdGlnYXRpbmcgdGhlIHJpc2tzIGFuZCBmYWNpbGl0YXRpbmcgZWZmb3J0cyB0byBhY2hpZXZlIGJldHRlciBzdXN0YWluYWJpbGl0eSBwZXJmb3JtYW5jZS4iLCJwdWJsaXNoZXIiOiJIaW5kYXdpIExpbWl0ZWQiLCJ2b2x1bWUiOiIyMDIwIn0sImlzVGVtcG9yYXJ5IjpmYWxzZX0seyJpZCI6IjNmYWJjNmY4LWFlMzAtMzcyNy05MWU2LTU2YzllMTNiYjc5NyIsIml0ZW1EYXRhIjp7InR5cGUiOiJhcnRpY2xlLWpvdXJuYWwiLCJpZCI6IjNmYWJjNmY4LWFlMzAtMzcyNy05MWU2LTU2YzllMTNiYjc5NyIsInRpdGxlIjoiVG93YXJkcyBzdXN0YWluYWJsZSBpbmZyYXN0cnVjdHVyZSBkZXZlbG9wbWVudCB0aHJvdWdoIGludGVncmF0ZWQgY29udHJhY3RzOiBFeHBlcmllbmNlcyB3aXRoIGluY2x1c2l2ZW5lc3MgaW4gRHV0Y2ggaW5mcmFzdHJ1Y3R1cmUgcHJvamVjdHMiLCJhdXRob3IiOlt7ImZhbWlseSI6IkxlbmZlcmluayIsImdpdmVuIjoiU2FuZGVyIiwicGFyc2UtbmFtZXMiOmZhbHNlLCJkcm9wcGluZy1wYXJ0aWNsZSI6IiIsIm5vbi1kcm9wcGluZy1wYXJ0aWNsZSI6IiJ9LHsiZmFtaWx5IjoiVGlsbGVtYSIsImdpdmVuIjoiVGFlZGUiLCJwYXJzZS1uYW1lcyI6ZmFsc2UsImRyb3BwaW5nLXBhcnRpY2xlIjoiIiwibm9uLWRyb3BwaW5nLXBhcnRpY2xlIjoiIn0seyJmYW1pbHkiOiJBcnRzIiwiZ2l2ZW4iOiJKb3MiLCJwYXJzZS1uYW1lcyI6ZmFsc2UsImRyb3BwaW5nLXBhcnRpY2xlIjoiIiwibm9uLWRyb3BwaW5nLXBhcnRpY2xlIjoiIn1dLCJjb250YWluZXItdGl0bGUiOiJJbnRlcm5hdGlvbmFsIEpvdXJuYWwgb2YgUHJvamVjdCBNYW5hZ2VtZW50IiwiYWNjZXNzZWQiOnsiZGF0ZS1wYXJ0cyI6W1syMDI0LDMsOV1dfSwiRE9JIjoiMTAuMTAxNi9KLklKUFJPTUFOLjIwMTIuMDkuMDE0IiwiSVNTTiI6IjAyNjM3ODYzIiwiaXNzdWVkIjp7ImRhdGUtcGFydHMiOltbMjAxM11dfSwicGFnZSI6IjYxNS02MjciLCJhYnN0cmFjdCI6IkN1cnJlbnQgY29tcGxleCBzb2NpZXR5IG5lY2Vzc2l0YXRlcyBmaW5kaW5nIGluY2x1c2l2ZSBhcnJhbmdlbWVudHMgZm9yIGRlbGl2ZXJpbmcgc3VzdGFpbmFibGUgcm9hZCBpbmZyYXN0cnVjdHVyZSBpbnRlZ3JhdGluZyBkZXNpZ24sIGNvbnN0cnVjdGlvbiBhbmQgbWFpbnRlbmFuY2Ugc3RhZ2VzIG9mIHRoZSBwcm9qZWN0IGxpZmVjeWNsZS4gSW4gdGhpcyBhcnRpY2xlIHdlIGludmVzdGlnYXRlIHdoZXRoZXIgbGlua2luZyBzdGFnZXMgYnkgaW50ZWdyYXRlZCBjb250cmFjdHMgY2FuIGxlYWQgdG8gbW9yZSBzdXN0YWluYWJsZSByb2FkIGluZnJhc3RydWN0dXJlIGRldmVsb3BtZW50IGJ5IGFzc2Vzc2luZyBwdWJsaWMgYW5kIHByaXZhdGUgZXhwZXJpZW5jZXMgd2l0aCBpbmNsdXNpdmVuZXNzIG9mIGludGVncmF0ZWQgRHV0Y2ggRGVzaWduLUJ1aWxkLUZpbmFuY2UtTWFpbnRhaW4gKERCRk0pIHByb2plY3RzIHRocm91Z2hvdXQgdGhlIHByb2N1cmVtZW50LCBkZXNpZ24sIGNvbnN0cnVjdGlvbiBhbmQgbWFpbnRlbmFuY2UgYW5kIG9wZXJhdGlvbiBzdGFnZXMuIFRocm91Z2ggc2VtaS1zdHJ1Y3R1cmVkIGludGVydmlld3MgYW5kIGRvY3VtZW50IGFuYWx5c2lzLCB3ZSBmaW5kIHRoYXQgcHVibGljIGFuZCBwcml2YXRlIHBhcnRpZXMgZXhwZXJpZW5jZSB0aGF0IGluY2x1c2l2ZW5lc3MgaXMgaW5jcmVhc2VkIGJ5IERCRk0gY29udHJhY3RzLCBhbHRob3VnaCBkaWZmZXJlbmNlcyBiZXR3ZWVuIGludmVzdGlnYXRlZCBhY3Rvciwgc2NvcGUgYW5kIHRpbWUgZGltZW5zaW9ucyBvZiBpbmNsdXNpdmVuZXNzIGV4aXN0LiBXZSBjb25jbHVkZSB0aGF0IGludGVncmF0ZWQgY29udHJhY3RzIGNhbiBsZWFkIHRvIG1vcmUgc3VzdGFpbmFibGUgaW5mcmFzdHJ1Y3R1cmUgZGV2ZWxvcG1lbnQgYmVjYXVzZSBvZiB0aGUgbGlmZWN5Y2xlIG9wdGltaXphdGlvbiBpbmNlbnRpdmVzIHByb3ZpZGVkIGJ5IHRoZSBsaW5rZWQgY29udHJhY3Qgc3RhZ2VzIG9mIGRlc2lnbiwgY29uc3RydWN0aW9uIGFuZCBtYWludGVuYW5jZS4gQmFzZWQgb24gb3VyIGZpbmRpbmdzIHdlIHJlY29tbWVuZCB0byBwdXJzdWUgdGhyZWUgYXZlbnVlcyB0b3dhcmRzIG1vcmUgc3VzdGFpbmFibGUgaW5mcmFzdHJ1Y3R1cmUgZGV2ZWxvcG1lbnQ6IGdyZWVuIHByb2N1cmVtZW50LCBzdHJhdGVnaWMgYXNzZXQgbWFuYWdlbWVudCBhbmQgcmVsYXRpb25hbCBjb250cmFjdGluZy4gwqkgMjAxMiBFbHNldmllciBMdGQgQVBNIGFuZCBJUE1BLiIsInB1Ymxpc2hlciI6IkVsc2V2aWVyIEx0ZCIsImlzc3VlIjoiNCIsInZvbHVtZSI6IjMxIiwiY29udGFpbmVyLXRpdGxlLXNob3J0IjoiIn0sImlzVGVtcG9yYXJ5IjpmYWxzZX1dfQ==&quot;,&quot;citationItems&quot;:[{&quot;id&quot;:&quot;1162137a-e468-3eaa-8014-52253fbc2fa3&quot;,&quot;itemData&quot;:{&quot;type&quot;:&quot;article-journal&quot;,&quot;id&quot;:&quot;1162137a-e468-3eaa-8014-52253fbc2fa3&quot;,&quot;title&quot;:&quot;Critical factors to achieve sustainability of public-private partnership projects in the water sector: A stakeholder-oriented network perspective&quot;,&quot;author&quot;:[{&quot;family&quot;:&quot;He&quot;,&quot;given&quot;:&quot;Nan&quot;,&quot;parse-names&quot;:false,&quot;dropping-particle&quot;:&quot;&quot;,&quot;non-dropping-particle&quot;:&quot;&quot;},{&quot;family&quot;:&quot;Li&quot;,&quot;given&quot;:&quot;Yijing&quot;,&quot;parse-names&quot;:false,&quot;dropping-particle&quot;:&quot;&quot;,&quot;non-dropping-particle&quot;:&quot;&quot;},{&quot;family&quot;:&quot;Li&quot;,&quot;given&quot;:&quot;Huimin&quot;,&quot;parse-names&quot;:false,&quot;dropping-particle&quot;:&quot;&quot;,&quot;non-dropping-particle&quot;:&quot;&quot;},{&quot;family&quot;:&quot;Liu&quot;,&quot;given&quot;:&quot;Ziqi&quot;,&quot;parse-names&quot;:false,&quot;dropping-particle&quot;:&quot;&quot;,&quot;non-dropping-particle&quot;:&quot;&quot;},{&quot;family&quot;:&quot;Zhang&quot;,&quot;given&quot;:&quot;Chengyi&quot;,&quot;parse-names&quot;:false,&quot;dropping-particle&quot;:&quot;&quot;,&quot;non-dropping-particle&quot;:&quot;&quot;}],&quot;container-title&quot;:&quot;Complexity&quot;,&quot;container-title-short&quot;:&quot;Complexity&quot;,&quot;accessed&quot;:{&quot;date-parts&quot;:[[2024,3,9]]},&quot;DOI&quot;:&quot;10.1155/2020/8895980&quot;,&quot;ISSN&quot;:&quot;10990526&quot;,&quot;issued&quot;:{&quot;date-parts&quot;:[[2020]]},&quot;abstract&quot;:&quot;A key challenge in the management of the public-private partnership project is to understand the critical factors for sustainability performance as well as their complex interaction. Majority of existing studies focus on identifying general factors without consideration of specific context of individual sector. To bridge the gap, unique characteristics of water PPP projects are taken into consideration in this study where the relationship among critical factors to achieve sustainable performance is analyzed from a network perspective. Stakeholder-associated factors and their interrelations were identified via extensive literature review and structured interview, and the social network analysis (SNA) method was employed to recognize the critical factors and their interactions in sustainability achievement of water PPP projects. As a result, seven stakeholder groups and 18 critical factor nodes were identified and further classified into four challenges when achieving sustainability. These challenges are (1) promoting ecological awareness and responsible citizen behaviour; (2) project construction quality; (3) ecological designs and technology innovations; and (4) project management capacity. These findings provide the stakeholders of water PPP projects with useful references for mitigating the risks and facilitating efforts to achieve better sustainability performance.&quot;,&quot;publisher&quot;:&quot;Hindawi Limited&quot;,&quot;volume&quot;:&quot;2020&quot;},&quot;isTemporary&quot;:false},{&quot;id&quot;:&quot;3fabc6f8-ae30-3727-91e6-56c9e13bb797&quot;,&quot;itemData&quot;:{&quot;type&quot;:&quot;article-journal&quot;,&quot;id&quot;:&quot;3fabc6f8-ae30-3727-91e6-56c9e13bb797&quot;,&quot;title&quot;:&quot;Towards sustainable infrastructure development through integrated contracts: Experiences with inclusiveness in Dutch infrastructure projects&quot;,&quot;author&quot;:[{&quot;family&quot;:&quot;Lenferink&quot;,&quot;given&quot;:&quot;Sander&quot;,&quot;parse-names&quot;:false,&quot;dropping-particle&quot;:&quot;&quot;,&quot;non-dropping-particle&quot;:&quot;&quot;},{&quot;family&quot;:&quot;Tillema&quot;,&quot;given&quot;:&quot;Taede&quot;,&quot;parse-names&quot;:false,&quot;dropping-particle&quot;:&quot;&quot;,&quot;non-dropping-particle&quot;:&quot;&quot;},{&quot;family&quot;:&quot;Arts&quot;,&quot;given&quot;:&quot;Jos&quot;,&quot;parse-names&quot;:false,&quot;dropping-particle&quot;:&quot;&quot;,&quot;non-dropping-particle&quot;:&quot;&quot;}],&quot;container-title&quot;:&quot;International Journal of Project Management&quot;,&quot;accessed&quot;:{&quot;date-parts&quot;:[[2024,3,9]]},&quot;DOI&quot;:&quot;10.1016/J.IJPROMAN.2012.09.014&quot;,&quot;ISSN&quot;:&quot;02637863&quot;,&quot;issued&quot;:{&quot;date-parts&quot;:[[2013]]},&quot;page&quot;:&quot;615-627&quot;,&quot;abstract&quot;:&quot;Current complex society necessitates finding inclusive arrangements for delivering sustainable road infrastructure integrating design, construction and maintenance stages of the project lifecycle. In this article we investigate whether linking stages by integrated contracts can lead to more sustainable road infrastructure development by assessing public and private experiences with inclusiveness of integrated Dutch Design-Build-Finance-Maintain (DBFM) projects throughout the procurement, design, construction and maintenance and operation stages. Through semi-structured interviews and document analysis, we find that public and private parties experience that inclusiveness is increased by DBFM contracts, although differences between investigated actor, scope and time dimensions of inclusiveness exist. We conclude that integrated contracts can lead to more sustainable infrastructure development because of the lifecycle optimization incentives provided by the linked contract stages of design, construction and maintenance. Based on our findings we recommend to pursue three avenues towards more sustainable infrastructure development: green procurement, strategic asset management and relational contracting. © 2012 Elsevier Ltd APM and IPMA.&quot;,&quot;publisher&quot;:&quot;Elsevier Ltd&quot;,&quot;issue&quot;:&quot;4&quot;,&quot;volume&quot;:&quot;31&quot;,&quot;container-title-short&quot;:&quot;&quot;},&quot;isTemporary&quot;:false}]},{&quot;citationID&quot;:&quot;MENDELEY_CITATION_613c6e01-2203-4ea2-965d-5b510c89b333&quot;,&quot;properties&quot;:{&quot;noteIndex&quot;:0},&quot;isEdited&quot;:false,&quot;manualOverride&quot;:{&quot;isManuallyOverridden&quot;:true,&quot;citeprocText&quot;:&quot;(Mohd-Rahim et al. 2018b; Dolla and Laishram 2020)&quot;,&quot;manualOverrideText&quot;:&quot;(Dolla and Laishram 2020; Mohd-Rahim et al. 2018)&quot;},&quot;citationTag&quot;:&quot;MENDELEY_CITATION_v3_eyJjaXRhdGlvbklEIjoiTUVOREVMRVlfQ0lUQVRJT05fNjEzYzZlMDEtMjIwMy00ZWEyLTk2NWQtNWI1MTBjODliMzMzIiwicHJvcGVydGllcyI6eyJub3RlSW5kZXgiOjB9LCJpc0VkaXRlZCI6ZmFsc2UsIm1hbnVhbE92ZXJyaWRlIjp7ImlzTWFudWFsbHlPdmVycmlkZGVuIjp0cnVlLCJjaXRlcHJvY1RleHQiOiIoTW9oZC1SYWhpbSBldCBhbC4gMjAxOGI7IERvbGxhIGFuZCBMYWlzaHJhbSAyMDIwKSIsIm1hbnVhbE92ZXJyaWRlVGV4dCI6IihEb2xsYSBhbmQgTGFpc2hyYW0gMjAyMDsgTW9oZC1SYWhpbSBldCBhbC4gMjAxOCkifSwiY2l0YXRpb25JdGVtcyI6W3siaWQiOiI5NTc3ZDhjYy1kZDkxLTNjNTQtOTEzNC05YjU1ZTMyMmJhYzAiLCJpdGVtRGF0YSI6eyJ0eXBlIjoiYXJ0aWNsZS1qb3VybmFsIiwiaWQiOiI5NTc3ZDhjYy1kZDkxLTNjNTQtOTEzNC05YjU1ZTMyMmJhYzAiLCJ0aXRsZSI6IkVuaGFuY2luZyBTdXN0YWluYWJpbGl0eSBpbiBQdWJsaWMtUHJpdmF0ZSBQYXJ0bmVyc2hpcCBQcm9qZWN0cyB0aHJvdWdoIEJpZCBTZWxlY3Rpb24gTW9kZWwiLCJhdXRob3IiOlt7ImZhbWlseSI6IkRvbGxhIiwiZ2l2ZW4iOiJUaGFydW4iLCJwYXJzZS1uYW1lcyI6ZmFsc2UsImRyb3BwaW5nLXBhcnRpY2xlIjoiIiwibm9uLWRyb3BwaW5nLXBhcnRpY2xlIjoiIn0seyJmYW1pbHkiOiJMYWlzaHJhbSIsImdpdmVuIjoiQm9laW5nIiwicGFyc2UtbmFtZXMiOmZhbHNlLCJkcm9wcGluZy1wYXJ0aWNsZSI6IiIsIm5vbi1kcm9wcGluZy1wYXJ0aWNsZSI6IiJ9XSwiY29udGFpbmVyLXRpdGxlIjoiVHJhbnNwb3J0YXRpb24gUmVzZWFyY2ggUHJvY2VkaWEiLCJhY2Nlc3NlZCI6eyJkYXRlLXBhcnRzIjpbWzIwMjQsMyw5XV19LCJET0kiOiIxMC4xMDE2L0ouVFJQUk8uMjAyMC4wOC4wMzEiLCJJU1NOIjoiMjM1Mi0xNDY1IiwiaXNzdWVkIjp7ImRhdGUtcGFydHMiOltbMjAyMCwxLDFdXX0sInBhZ2UiOiIzODk2LTM5MDciLCJhYnN0cmFjdCI6IlN1c3RhaW5hYmlsaXR5IGlzIG9uZSBvZiB0aGUgbW9zdCBjcml0aWNhbCBhZ2VuZGFzIG9mIHRoZSBtb2Rlcm4gZ292ZXJubWVudHMsIGFuZCB0aGlzIGNvbmNlcHQgaGFzIGJlZW4gYXBwbGllZCBpbiB2YXJpb3VzIGZpZWxkcyBpbmNsdWRpbmcgaW5mcmFzdHJ1Y3R1cmUgZGV2ZWxvcG1lbnQuIEhvd2V2ZXIsIHRoaXMgY29uY2VwdCBpcyB5ZXQgdG8gYmUgZXh0ZW5kZWQgdG8gaW5mcmFzdHJ1Y3R1cmUgcHJvamVjdHMgZGV2ZWxvcGVkIHRocm91Z2ggdGhlIHB1YmxpYy1wcml2YXRlIHBhcnRuZXJzaGlwIHJvdXRlLiBPbmUgb2YgdGhlIHByYWN0aWNhbCBhcHByb2FjaGVzIGZvciBpbnRlZ3JhdGluZyBzdXN0YWluYWJpbGl0eSBjb25jZXB0IGluIFBQUCBwcm9qZWN0cyBpcyB0byBpbmNsdWRlIHN1c3RhaW5hYmlsaXR5IGFzcGVjdHMgaW4gdGhlIHByb2N1cmVtZW50IHByb2Nlc3MgYXMgdGhpcyB3aWxsIGNvbXBlbCB0aGUgcHJpdmF0ZSBzZWN0b3IgdG8gZGV2aXNlIHByb2plY3QgcHJvcG9zYWxzIHRoYXQgYXJlIHN1c3RhaW5hYmxlLiBJbiB0aGlzIHN0dWR5LCBtdWx0aS1jcml0ZXJpYSBkZWNpc2lvbi1tYWtpbmcgYW5hbHlzaXMgZ3JvdW5kZWQgb24gc3VzdGFpbmFiaWxpdHkgdG8gZXZhbHVhdGUgdGhlIGJpZCBwcm9wb3NhbCBoYXMgYmVlbiBwcm9wb3NlZC4gVGhlIG1vZGVsIGlzIGRldmVsb3BlZCB1c2luZyBhbmFseXRpY2FsIG5ldHdvcmsgcHJvY2VzcyAoQU5QKSB3aXRoIGluZGljYXRvcnMgdGhhdCBhcmUgZXN0YWJsaXNoZWQgb24gdGhlIGZvdXIgcGlsbGFycyBvZiBzdXN0YWluYWJpbGl0eSwgbmFtZWx5LCBlY29ub21pYyBzdXN0YWluYWJpbGl0eSwgc29jaWFsIHN1c3RhaW5hYmlsaXR5LCBlbnZpcm9ubWVudGFsIHN1c3RhaW5hYmlsaXR5LCBhbmQgaW5zdGl0dXRpb25hbCBzdXN0YWluYWJpbGl0eS4gVGhlIGFwcGxpY2F0aW9uIG9mIHRoZSBtb2RlbCBpcyB0aGVuIGRlbW9uc3RyYXRlZCBieSBhcHBseWluZyBpbiBhIFBQUCBoaWdod2F5IHByb2plY3QgY2FzZSBzdHVkeS4gVGhlIGRldmVsb3BlZCBtZXRob2RvbG9naWNhbCBmcmFtZXdvcmsgd2lsbCBlbmhhbmNlIHRoZSBzdXN0YWluYWJpbGl0eSBvZiBwdWJsaWMtcHJpdmF0ZSBwYXJ0bmVyc2hpcHMuIFRoaXMgaW1wcm92ZW1lbnQgaXMgYnkgZWFzaW5nIGFuZCBoZWxwaW5nIHRoZSBkZWNpc2lvbi1tYWtpbmcgcHJvY2VzcyBvZiB0aGUgaG9zdCBnb3Zlcm5tZW50IGJ5IHNlbGVjdGluZyBiZXN0IGFuZCBzdXN0YWluYWJsZSBiaWQgdG8gYWNoaWV2ZSB0aGUgZ29hbHMgb2Ygc3VzdGFpbmFibGUgZGV2ZWxvcG1lbnQgYW5kIHRvIG1lZXQgdGhlIGRlbWFuZCBvZiBpbmZyYXN0cnVjdHVyZSB0aHJvdWdoIFBQUHMsIGluIG1vc3Qgc3VzdGFpbmFibGUgd2F5LiIsInB1Ymxpc2hlciI6IkVsc2V2aWVyIiwidm9sdW1lIjoiNDgiLCJjb250YWluZXItdGl0bGUtc2hvcnQiOiIifSwiaXNUZW1wb3JhcnkiOmZhbHNlfSx7ImlkIjoiNjI5NDliMzYtOTlhNS0zYTNiLWI5MzktNWUwZGFjMDQ0OGRkIiwiaXRlbURhdGEiOnsidHlwZSI6ImFydGljbGUtam91cm5hbCIsImlkIjoiNjI5NDliMzYtOTlhNS0zYTNiLWI5MzktNWUwZGFjMDQ0OGRkIiwidGl0bGUiOiJQcm9qZWN0IExpZmUgQ3ljbGUgUmlzayBvZiBQdWJsaWMtUHJpdmF0ZSBQYXJ0bmVyc2hpcCAoUFBQKSBQcm9qZWN0cyBmb3IgQ29uc3RydWN0aW9uIFN1c3RhaW5hYmlsaXR5IiwiYXV0aG9yIjpbeyJmYW1pbHkiOiJNb2hkLVJhaGltIiwiZ2l2ZW4iOiJGLiBBLiIsInBhcnNlLW5hbWVzIjpmYWxzZSwiZHJvcHBpbmctcGFydGljbGUiOiIiLCJub24tZHJvcHBpbmctcGFydGljbGUiOiIifSx7ImZhbWlseSI6IkFiZC1SYWhpbSIsImdpdmVuIjoiTS4gUy4iLCJwYXJzZS1uYW1lcyI6ZmFsc2UsImRyb3BwaW5nLXBhcnRpY2xlIjoiIiwibm9uLWRyb3BwaW5nLXBhcnRpY2xlIjoiIn0seyJmYW1pbHkiOiJaYWlub24iLCJnaXZlbiI6Ik4uIiwicGFyc2UtbmFtZXMiOmZhbHNlLCJkcm9wcGluZy1wYXJ0aWNsZSI6IiIsIm5vbi1kcm9wcGluZy1wYXJ0aWNsZSI6IiJ9LHsiZmFtaWx5IjoiQ2h1aW5nIiwiZ2l2ZW4iOiJMLiBTLiIsInBhcnNlLW5hbWVzIjpmYWxzZSwiZHJvcHBpbmctcGFydGljbGUiOiIiLCJub24tZHJvcHBpbmctcGFydGljbGUiOiIifSx7ImZhbWlseSI6IkFiZC1TYW1hZCIsImdpdmVuIjoiWi4iLCJwYXJzZS1uYW1lcyI6ZmFsc2UsImRyb3BwaW5nLXBhcnRpY2xlIjoiIiwibm9uLWRyb3BwaW5nLXBhcnRpY2xlIjoiIn1dLCJjb250YWluZXItdGl0bGUiOiJKb3VybmFsIG9mIERlc2lnbiBhbmQgQnVpbHQgRW52aXJvbm1lbnQiLCJhY2Nlc3NlZCI6eyJkYXRlLXBhcnRzIjpbWzIwMjQsMyw5XV19LCJET0kiOiIxMC4yMjQ1Mi9KREJFLlNQMjAxOE5PMS40IiwiSVNTTiI6IjIyMzItMTUwMCIsIlVSTCI6Imh0dHBzOi8vanVwaWRpLnVtLmVkdS5teS9pbmRleC5waHAvamRiZS9hcnRpY2xlL3ZpZXcvMTIxNTgiLCJpc3N1ZWQiOnsiZGF0ZS1wYXJ0cyI6W1syMDE4LDYsMjhdXX0sInBhZ2UiOiIzOS01MyIsImFic3RyYWN0IjoiT25lIG9mIHRoZSBwcmluY2lwbGVzIG9mIFBQUCBwcm9qZWN0cyBpcyB2YWx1ZSBmb3IgbW9uZXkgaW4gbWFpbnRhaW5pbmcgdGhlIGNvbnN0cnVjdGlvbiBzdXN0YWluYWJpbGl0eSBvZiBhIHByb2plY3QuIFRodXMsIGRyaXZlbiBieSB0aGlzIG5lY2Vzc2l0eSwgZm9yIHRoZSBwdXJwb3NlIHRvIHNlZWsgYSBzb2x1dGlvbiBpbiBtaW5pbWl6aW5nIGJvdGggdGhlIHRvdGFsIG1hbmFnZW1lbnQgY29zdHMgdG8gdGhlIHB1YmxpYyBhbmQgcHJpdmF0ZSBzZWN0b3JzIGZpcm1zLCB0aGUgcmlza3MgaWRlbnRpZmllZCBpbiBQUFAgcHJvamVjdHMgbXVzdCBiZSBhbGxvY2F0ZWQgdG8gdGhlIHBhcnR5IHdobyBpcyBhYmxlIHRvIG1hbmFnZSBpdCBlZmZlY3RpdmVseS4mbmJzcDtFdmlkZW5jZSBmcm9tIHByb2plY3RzIHdvcmxkd2lkZSBzaG93cyB0aGF0IHJpc2tzIGFyZSBub3QgbWFuYWdlZCBwcm9wZXJseSwgYW5kIGxpdHRsZSBhdHRlbnRpb24gaGFzIGJlZW4gY29tbWl0dGVkIGluIHRoZSBNYWxheXNpYW4gcmVzZWFyY2ggY29tbXVuaXR5IHRvIHN5c3RlbWF0aWNhbGx5IGlkZW50aWZ5IGFuZCBtYW5hZ2UgdGhlIHJpc2sgaW4gTWFsYXlzaWFuIFBQUCBwcm9qZWN0cy4gVGhpcyBwYXBlciByZXZpZXdpbmcgdGhlIGNvbmNlcHQgb2YgUHVibGljLSBQcml2YXRlIFBhcnRuZXJzaGlwIChQUFApIGluIE1hbGF5c2lhbiBjb25zdHJ1Y3Rpb24gaW5kdXN0cnkgYnkgaWRlbnRpZnlpbmcgdGhlIGNyaXRpY2FsIHJpc2tzIGZhY3RvcnMgaW4gUFBQIHByb2plY3RzIGFuZCBleHBsb3JlcyB0aGUgYWN0aW9ucyB0YWtlbiBieSB0aGUgcHJpdmF0ZSBwYXJ0eSBpbiBtYW5hZ2luZyB0aGVzZSByaXNrcy4gQSBtaXhlZCBtZXRob2RvbG9neSBvZiBxdWFudGl0YXRpdmUgYW5kIHF1YWxpdGF0aXZlIGFwcHJvYWNoZXMgd2FzIHVzZWQgdG8gaWRlbnRpZnkgdGhlIGFsbG9jYXRpb24sIHByb2JhYmlsaXR5IGFuZCBpbXBhY3Qgb2YgdGhlIHJpc2sgZmFjdG9ycyBhbmQgZGV0ZXJtaW5lIHdoYXQgcmlzayByZXNwb25zZSBtZWFzdXJlcyBhcmUgdXNlZCB0byBkZWFsIHdpdGggdGhlIGNyaXRpY2FsIHJpc2tzLiBUaGUgb3V0Y29tZSBmcm9tIHRoaXMgc3R1ZHkgcmV2ZWFsZWQgdGhhdCB0aGVyZSBhcmUgMjMgcmlzayBmYWN0b3JzIGFsbG9jYXRlZCB0byBwcml2YXRlIHBhcnRpZXMgZGV0ZXJtaW5lZCBhcyBjcml0aWNhbCByaXNrIGZhY3RvcnMuIFRoaXMgc3R1ZHkgYWxzbyBwcm9wb3NlZCA3OSByaXNrIHJlc3BvbnNlcyB0YWtlbiBieSBwcml2YXRlIHBhcnRpZXMgdG8gbWFuYWdlIHRoZSBjcml0aWNhbCByaXNrcy4gUHJpdmF0ZSBwYXJ0aWVzIGhhdmUgdG8gYWRvcHQgdGhlIHJlbGV2YW50IHNraWxscyBhbmQga25vd2xlZGdlIGluIHJpc2sgbWFuYWdlbWVudCB0byBlbnN1cmUgdGhlIHByb2plY3RzIHdlcmUgc3VjY2Vzc2Z1bGx5IGdpdmVzIGEgdmFsdWUgdG8gdGhlIHB1YmxpYyB3aXRob3V0IGNvbXByb21pc2luZyB0aGVpciBwcm9maXQgYW5kIGltcHJvdmluZyB0aGUgc3VzdGFpbmFiaWxpdHkgb2YgdGhlIGNvbnN0cnVjdGlvbiBwcm9qZWN0LiIsInB1Ymxpc2hlciI6IlVuaXZlcnNpdHkgb2YgTWFsYXlhIiwiaXNzdWUiOiJTcG9lY2lhbGlzc3VlIiwidm9sdW1lIjoiMjAxOCIsImNvbnRhaW5lci10aXRsZS1zaG9ydCI6IiJ9LCJpc1RlbXBvcmFyeSI6ZmFsc2V9XX0=&quot;,&quot;citationItems&quot;:[{&quot;id&quot;:&quot;9577d8cc-dd91-3c54-9134-9b55e322bac0&quot;,&quot;itemData&quot;:{&quot;type&quot;:&quot;article-journal&quot;,&quot;id&quot;:&quot;9577d8cc-dd91-3c54-9134-9b55e322bac0&quot;,&quot;title&quot;:&quot;Enhancing Sustainability in Public-Private Partnership Projects through Bid Selection Model&quot;,&quot;author&quot;:[{&quot;family&quot;:&quot;Dolla&quot;,&quot;given&quot;:&quot;Tharun&quot;,&quot;parse-names&quot;:false,&quot;dropping-particle&quot;:&quot;&quot;,&quot;non-dropping-particle&quot;:&quot;&quot;},{&quot;family&quot;:&quot;Laishram&quot;,&quot;given&quot;:&quot;Boeing&quot;,&quot;parse-names&quot;:false,&quot;dropping-particle&quot;:&quot;&quot;,&quot;non-dropping-particle&quot;:&quot;&quot;}],&quot;container-title&quot;:&quot;Transportation Research Procedia&quot;,&quot;accessed&quot;:{&quot;date-parts&quot;:[[2024,3,9]]},&quot;DOI&quot;:&quot;10.1016/J.TRPRO.2020.08.031&quot;,&quot;ISSN&quot;:&quot;2352-1465&quot;,&quot;issued&quot;:{&quot;date-parts&quot;:[[2020,1,1]]},&quot;page&quot;:&quot;3896-3907&quot;,&quot;abstract&quot;:&quot;Sustainability is one of the most critical agendas of the modern governments, and this concept has been applied in various fields including infrastructure development. However, this concept is yet to be extended to infrastructure projects developed through the public-private partnership route. One of the practical approaches for integrating sustainability concept in PPP projects is to include sustainability aspects in the procurement process as this will compel the private sector to devise project proposals that are sustainable. In this study, multi-criteria decision-making analysis grounded on sustainability to evaluate the bid proposal has been proposed. The model is developed using analytical network process (ANP) with indicators that are established on the four pillars of sustainability, namely, economic sustainability, social sustainability, environmental sustainability, and institutional sustainability. The application of the model is then demonstrated by applying in a PPP highway project case study. The developed methodological framework will enhance the sustainability of public-private partnerships. This improvement is by easing and helping the decision-making process of the host government by selecting best and sustainable bid to achieve the goals of sustainable development and to meet the demand of infrastructure through PPPs, in most sustainable way.&quot;,&quot;publisher&quot;:&quot;Elsevier&quot;,&quot;volume&quot;:&quot;48&quot;,&quot;container-title-short&quot;:&quot;&quot;},&quot;isTemporary&quot;:false},{&quot;id&quot;:&quot;62949b36-99a5-3a3b-b939-5e0dac0448dd&quot;,&quot;itemData&quot;:{&quot;type&quot;:&quot;article-journal&quot;,&quot;id&quot;:&quot;62949b36-99a5-3a3b-b939-5e0dac0448dd&quot;,&quot;title&quot;:&quot;Project Life Cycle Risk of Public-Private Partnership (PPP) Projects for Construction Sustainability&quot;,&quot;author&quot;:[{&quot;family&quot;:&quot;Mohd-Rahim&quot;,&quot;given&quot;:&quot;F. A.&quot;,&quot;parse-names&quot;:false,&quot;dropping-particle&quot;:&quot;&quot;,&quot;non-dropping-particle&quot;:&quot;&quot;},{&quot;family&quot;:&quot;Abd-Rahim&quot;,&quot;given&quot;:&quot;M. S.&quot;,&quot;parse-names&quot;:false,&quot;dropping-particle&quot;:&quot;&quot;,&quot;non-dropping-particle&quot;:&quot;&quot;},{&quot;family&quot;:&quot;Zainon&quot;,&quot;given&quot;:&quot;N.&quot;,&quot;parse-names&quot;:false,&quot;dropping-particle&quot;:&quot;&quot;,&quot;non-dropping-particle&quot;:&quot;&quot;},{&quot;family&quot;:&quot;Chuing&quot;,&quot;given&quot;:&quot;L. S.&quot;,&quot;parse-names&quot;:false,&quot;dropping-particle&quot;:&quot;&quot;,&quot;non-dropping-particle&quot;:&quot;&quot;},{&quot;family&quot;:&quot;Abd-Samad&quot;,&quot;given&quot;:&quot;Z.&quot;,&quot;parse-names&quot;:false,&quot;dropping-particle&quot;:&quot;&quot;,&quot;non-dropping-particle&quot;:&quot;&quot;}],&quot;container-title&quot;:&quot;Journal of Design and Built Environment&quot;,&quot;accessed&quot;:{&quot;date-parts&quot;:[[2024,3,9]]},&quot;DOI&quot;:&quot;10.22452/JDBE.SP2018NO1.4&quot;,&quot;ISSN&quot;:&quot;2232-1500&quot;,&quot;URL&quot;:&quot;https://jupidi.um.edu.my/index.php/jdbe/article/view/12158&quot;,&quot;issued&quot;:{&quot;date-parts&quot;:[[2018,6,28]]},&quot;page&quot;:&quot;39-53&quot;,&quot;abstract&quot;:&quot;One of the principles of PPP projects is value for money in maintaining the construction sustainability of a project. Thus, driven by this necessity, for the purpose to seek a solution in minimizing both the total management costs to the public and private sectors firms, the risks identified in PPP projects must be allocated to the party who is able to manage it effectively.&amp;nbsp;Evidence from projects worldwide shows that risks are not managed properly, and little attention has been committed in the Malaysian research community to systematically identify and manage the risk in Malaysian PPP projects. This paper reviewing the concept of Public- Private Partnership (PPP) in Malaysian construction industry by identifying the critical risks factors in PPP projects and explores the actions taken by the private party in managing these risks. A mixed methodology of quantitative and qualitative approaches was used to identify the allocation, probability and impact of the risk factors and determine what risk response measures are used to deal with the critical risks. The outcome from this study revealed that there are 23 risk factors allocated to private parties determined as critical risk factors. This study also proposed 79 risk responses taken by private parties to manage the critical risks. Private parties have to adopt the relevant skills and knowledge in risk management to ensure the projects were successfully gives a value to the public without compromising their profit and improving the sustainability of the construction project.&quot;,&quot;publisher&quot;:&quot;University of Malaya&quot;,&quot;issue&quot;:&quot;Spoecialissue&quot;,&quot;volume&quot;:&quot;2018&quot;,&quot;container-title-short&quot;:&quot;&quot;},&quot;isTemporary&quot;:false}]},{&quot;citationID&quot;:&quot;MENDELEY_CITATION_58237c34-fbaa-496c-a490-19c95cdd9a67&quot;,&quot;properties&quot;:{&quot;noteIndex&quot;:0},&quot;isEdited&quot;:false,&quot;manualOverride&quot;:{&quot;isManuallyOverridden&quot;:false,&quot;citeprocText&quot;:&quot;(Hueskes et al. 2017; Bakhtawar et al. 2022)&quot;,&quot;manualOverrideText&quot;:&quot;&quot;},&quot;citationTag&quot;:&quot;MENDELEY_CITATION_v3_eyJjaXRhdGlvbklEIjoiTUVOREVMRVlfQ0lUQVRJT05fNTgyMzdjMzQtZmJhYS00OTZjLWE0OTAtMTljOTVjZGQ5YTY3IiwicHJvcGVydGllcyI6eyJub3RlSW5kZXgiOjB9LCJpc0VkaXRlZCI6ZmFsc2UsIm1hbnVhbE92ZXJyaWRlIjp7ImlzTWFudWFsbHlPdmVycmlkZGVuIjpmYWxzZSwiY2l0ZXByb2NUZXh0IjoiKEh1ZXNrZXMgZXQgYWwuIDIwMTc7IEJha2h0YXdhciBldCBhbC4gMjAyMikiLCJtYW51YWxPdmVycmlkZVRleHQiOiIifSwiY2l0YXRpb25JdGVtcyI6W3siaWQiOiJhZmFjZWE4MS02ZTdhLTM3MWEtODdlNy05NjMxZjc4MjM4YTgiLCJpdGVtRGF0YSI6eyJ0eXBlIjoiYXJ0aWNsZS1qb3VybmFsIiwiaWQiOiJhZmFjZWE4MS02ZTdhLTM3MWEtODdlNy05NjMxZjc4MjM4YTgiLCJ0aXRsZSI6IkdvdmVybmluZyBwdWJsaWPigJNwcml2YXRlIHBhcnRuZXJzaGlwcyBmb3Igc3VzdGFpbmFiaWxpdHk6IEFuIGFuYWx5c2lzIG9mIHByb2N1cmVtZW50IGFuZCBnb3Zlcm5hbmNlIHByYWN0aWNlcyBvZiBQUFAgaW5mcmFzdHJ1Y3R1cmUgcHJvamVjdHMiLCJhdXRob3IiOlt7ImZhbWlseSI6Ikh1ZXNrZXMiLCJnaXZlbiI6Ik1hcmxpZXMiLCJwYXJzZS1uYW1lcyI6ZmFsc2UsImRyb3BwaW5nLXBhcnRpY2xlIjoiIiwibm9uLWRyb3BwaW5nLXBhcnRpY2xlIjoiIn0seyJmYW1pbHkiOiJWZXJob2VzdCIsImdpdmVuIjoiS29lbiIsInBhcnNlLW5hbWVzIjpmYWxzZSwiZHJvcHBpbmctcGFydGljbGUiOiIiLCJub24tZHJvcHBpbmctcGFydGljbGUiOiIifSx7ImZhbWlseSI6IkJsb2NrIiwiZ2l2ZW4iOiJUaG9tYXMiLCJwYXJzZS1uYW1lcyI6ZmFsc2UsImRyb3BwaW5nLXBhcnRpY2xlIjoiIiwibm9uLWRyb3BwaW5nLXBhcnRpY2xlIjoiIn1dLCJjb250YWluZXItdGl0bGUiOiJJbnRlcm5hdGlvbmFsIEpvdXJuYWwgb2YgUHJvamVjdCBNYW5hZ2VtZW50IiwiYWNjZXNzZWQiOnsiZGF0ZS1wYXJ0cyI6W1syMDI0LDMsOV1dfSwiRE9JIjoiMTAuMTAxNi9KLklKUFJPTUFOLjIwMTcuMDIuMDIwIiwiSVNTTiI6IjAyNjMtNzg2MyIsImlzc3VlZCI6eyJkYXRlLXBhcnRzIjpbWzIwMTcsOCwxXV19LCJwYWdlIjoiMTE4NC0xMTk1IiwiYWJzdHJhY3QiOiJUaGVyZSBpcyBhIHJlY29nbml6ZWQgbmVlZCB0byBpbmNvcnBvcmF0ZSBzdXN0YWluYWJpbGl0eSBjb25zaWRlcmF0aW9ucyBpbiBpbmZyYXN0cnVjdHVyZSBwcm9qZWN0cyBkZWxpdmVyZWQgdGhyb3VnaCBwdWJsaWPigJNwcml2YXRlIHBhcnRuZXJzaGlwcyAoUFBQcykuIFRoZSBhaW0gb2YgdGhpcyBzdHVkeSBpcyB0byBleHBsb3JlIGhvdyBzdWNoIGluY29ycG9yYXRpb24gY2FuIGJlIGVuY291cmFnZWQuIFRoZSByZXNlYXJjaCBpcyBiYXNlZCBvbiBhIGRvY3VtZW50YXJ5IGFuYWx5c2lzIG9mIDI1IEZsZW1pc2ggUFBQIGluZnJhc3RydWN0dXJlIHByb2plY3RzIGFuZCB0d28gZm9sbG93LXVwIHNpbmdsZS1jYXNlIHN0dWRpZXMuIFRoZSBmaW5kaW5ncyBzaG93IHRoYXQgc3VzdGFpbmFiaWxpdHkgY29uc2lkZXJhdGlvbnMgY3VycmVudGx5IHBsYXkgb25seSBhIGxpbWl0ZWQgcm9sZSwgYW5kIHRoYXQgdGhlIHNvY2lhbCBkaW1lbnNpb25zIG9mIHN1c3RhaW5hYmlsaXR5IGFyZSBsYXJnZWx5IG5lZ2xlY3RlZC4gSXQgc2VlbXMgbGlrZWx5IHRoYXQgdGhpcyBuZWdsZWN0IGlzIGR1ZSB0byB0aGUgZGlmZmljdWx0aWVzIGVuY291bnRlcmVkIGluIGZvcm11bGF0aW5nIG1lYXN1cmFibGUgc29jaWFsIHN1c3RhaW5hYmlsaXR5IGNyaXRlcmlhLiBCYXNlZCBvbiBjYXNlIHN0dWRpZXMsIHNldmVyYWwgZ292ZXJuYW5jZSBpbnN0cnVtZW50cyBhcmUgcHJlc2VudGVkIHRoYXQgbWlnaHQgc3RpbXVsYXRlIG1vcmUgY29uc2lkZXJhdGlvbiBmb3Igc3VzdGFpbmFiaWxpdHkuIFRoaXMgc3R1ZHkgc2hvdWxkLCB0aGVyZWZvcmUsIGJlIG9mIHZhbHVlIHRvIHByYWN0aXRpb25lcnMgd2hvIHdpc2ggdG8gcHJvY3VyZSBzdXN0YWluYWJsZSBQUFAgcHJvamVjdHMuIEhvd2V2ZXIsIGl0IG11c3QgYmUgbm90ZWQgdGhhdCBhIOKAnHN0cm9uZ+KAnSBzdXN0YWluYWJpbGl0eSBwZXJzcGVjdGl2ZSBzZWVtcyBpbmhlcmVudGx5IGluY29tcGF0aWJsZSB3aXRoIHRoZSBjb250cmFjdHVhbCBQUFAgcHJvamVjdCBzdHJ1Y3R1cmUsIHdoaWNoIHJlcXVpcmVzIG1lYXN1cmFibGUgYW5kIGVuZm9yY2VhYmxlIHBlcmZvcm1hbmNlIGluZGljYXRvcnMuIiwicHVibGlzaGVyIjoiUGVyZ2Ftb24iLCJpc3N1ZSI6IjYiLCJ2b2x1bWUiOiIzNSIsImNvbnRhaW5lci10aXRsZS1zaG9ydCI6IiJ9LCJpc1RlbXBvcmFyeSI6ZmFsc2V9LHsiaWQiOiIzYjk0NDA4My0zNzIyLTNmYTgtOWYxYi03ZWVmY2UzZjNjMDAiLCJpdGVtRGF0YSI6eyJ0eXBlIjoiYXJ0aWNsZS1qb3VybmFsIiwiaWQiOiIzYjk0NDA4My0zNzIyLTNmYTgtOWYxYi03ZWVmY2UzZjNjMDAiLCJ0aXRsZSI6IkEgc3VzdGFpbmFiaWxpdHktYmFzZWQgcmlzayBhc3Nlc3NtZW50IGZvciBwMyBwcm9qZWN0cyB1c2luZyBhIHNpbXVsYXRpb24gYXBwcm9hY2giLCJhdXRob3IiOlt7ImZhbWlseSI6IkJha2h0YXdhciIsImdpdmVuIjoiQmVlbmlzaCIsInBhcnNlLW5hbWVzIjpmYWxzZSwiZHJvcHBpbmctcGFydGljbGUiOiIiLCJub24tZHJvcHBpbmctcGFydGljbGUiOiIifSx7ImZhbWlseSI6IlRoYWhlZW0iLCJnaXZlbiI6Ik11aGFtbWFkIEphbWFsdWRkaW4iLCJwYXJzZS1uYW1lcyI6ZmFsc2UsImRyb3BwaW5nLXBhcnRpY2xlIjoiIiwibm9uLWRyb3BwaW5nLXBhcnRpY2xlIjoiIn0seyJmYW1pbHkiOiJBcnNoYWQiLCJnaXZlbiI6Ikh1c25haW4iLCJwYXJzZS1uYW1lcyI6ZmFsc2UsImRyb3BwaW5nLXBhcnRpY2xlIjoiIiwibm9uLWRyb3BwaW5nLXBhcnRpY2xlIjoiIn0seyJmYW1pbHkiOiJUYXJpcSIsImdpdmVuIjoiU2FsbWFuIiwicGFyc2UtbmFtZXMiOmZhbHNlLCJkcm9wcGluZy1wYXJ0aWNsZSI6IiIsIm5vbi1kcm9wcGluZy1wYXJ0aWNsZSI6IiJ9LHsiZmFtaWx5IjoiTWF6aGVyIiwiZ2l2ZW4iOiJLaHdhamEgTWF0ZWVuIiwicGFyc2UtbmFtZXMiOmZhbHNlLCJkcm9wcGluZy1wYXJ0aWNsZSI6IiIsIm5vbi1kcm9wcGluZy1wYXJ0aWNsZSI6IiJ9LHsiZmFtaWx5IjoiWmF5ZWQiLCJnaXZlbiI6IlRhcmVrIiwicGFyc2UtbmFtZXMiOmZhbHNlLCJkcm9wcGluZy1wYXJ0aWNsZSI6IiIsIm5vbi1kcm9wcGluZy1wYXJ0aWNsZSI6IiJ9LHsiZmFtaWx5IjoiQWtodGFyIiwiZ2l2ZW4iOiJOYWhlZWQiLCJwYXJzZS1uYW1lcyI6ZmFsc2UsImRyb3BwaW5nLXBhcnRpY2xlIjoiIiwibm9uLWRyb3BwaW5nLXBhcnRpY2xlIjoiIn1dLCJjb250YWluZXItdGl0bGUiOiJTdXN0YWluYWJpbGl0eSAoU3dpdHplcmxhbmQpIiwiYWNjZXNzZWQiOnsiZGF0ZS1wYXJ0cyI6W1syMDI0LDMsOV1dfSwiRE9JIjoiMTAuMzM5MC9TVTE0MDEwMzQ0L1MxIiwiSVNTTiI6IjIwNzExMDUwIiwiVVJMIjoiaHR0cHM6Ly93d3cubWRwaS5jb20vMjA3MS0xMDUwLzE0LzEvMzQ0L2h0bSIsImlzc3VlZCI6eyJkYXRlLXBhcnRzIjpbWzIwMjIsMSwxXV19LCJwYWdlIjoiMzQ0IiwiYWJzdHJhY3QiOiJJbnRlZ3JhdGluZyBzdXN0YWluYWJpbGl0eSBpbiB0aGUgcmlzayBtYW5hZ2VtZW50IHByb2Nlc3MgaXMgYW4gZW1lcmdlbnQgcHJvYmxlbSwgZXNwZWNpYWxseSBmb3IgZWZmaWNpZW50IGluZnJhc3RydWN0dXJlIGRlbGl2ZXJ5LiBGb3IgdGhlIGNhc2Ugb2YgY29tcGxleCBwcm9qZWN0cyBsaWtlIHB1YmxpY+KAk3ByaXZhdGUgcGFydG5lcnNoaXBzIChQMyksIHRyYWRpdGlvbmFsIG1hbmFnZW1lbnQgcHJhY3RpY2VzIG9mZmVyIGEgbGltaXRlZCBjYXBhY2l0eSB0byBhZGRyZXNzIGxvbmctcmFuZ2luZyByaXNrIGltcGFjdHMgb24gdGhlIHNvY2lhbCwgZWNvbm9taWMsIGFuZCBlbnZpcm9ubWVudGFsIGZhYnJpYyB3aXRoaW4gYW5kIGFyb3VuZCB0aGUgcHJvamVjdCBib3VuZGFyaWVzLiBBbHRob3VnaCBQMyBwcm9qZWN0cyBhcmUgb2JqZWN0aXZlLWJhc2VkIGNvbnRyYWN0cywgcHJlc2VudCByaXNrIG1vZGVscyByYXJlbHkgZGVsaW5lYXRlIHJpc2sgaW1wYWN0cyBvbiBmb2N1c2VkIHByb2plY3Qgb2JqZWN0aXZlcy4gVGhlIHJlbGV2YW50IHN0dWRpZXMgYXJlIHZlcnkgc2NhcmNlIGNyZWF0aW5nIGEgbGltaXRlZCB1bmRlcnN0YW5kaW5nIG9mIGF2YWlsYWJsZSBhcHByb2FjaGVzIHRvIGNvbmR1Y3Rpbmcgc3VzdGFpbmFiaWxpdHktYmFzZWQgcmlzayBtYW5hZ2VtZW50IGZvciBQMyBwcm8tamVjdHMuIEFzIHJpc2sgYW5kIHN1c3RhaW5hYmlsaXR5IGFyZSB0d28gaW5oZXJlbnRseSBzdWJqZWN0aXZlIGNvbmNlcHRzIHdpdGggbXVsdGlwbGUgaW50ZXJwcmV0YXRpb25zLCB0aGVpciBjb21iaW5lZCBhc3Nlc3NtZW50IHdpdGhpbiBhIHNpbmdsZSBmcmFtZXdvcmsgZGVtYW5kcyBhIHByYWdtYXRpYyBhcHByb2FjaC4gVGhlcmVmb3JlLCB0aGUgY3VycmVudCBzdHVkeSBwcmVzZW50cyBhIG1vZGVsIGZvciBjb25kdWN0aW5nIGEgc3VzdGFpbmFiaWxpdHktYmFzZWQgcmlzayBhc3Nlc3NtZW50IG9mIFAzIGluZnJhc3RydWN0dXJlIHByb2plY3RzIHRocm91Z2ggZ2xvYmFsIGRhdGEuIE1vbnRlIENhcmxvIHNpbXVsYXRpb24gaXMgZW1wbG95ZWQgdG8gZnVydGhlciBkZWZpbmUgdGhlIHByb2JhYmlsaXN0aWMgcmlzayByYW5nZXMgYW5kIHJpc2sgcmFua3Mgb3ZlciByZWxldmFudCB0cmlwbGUtYm90dG9tLWxpbmUtYmFzZWQgc3VzdGFpbmFiaWxpdHkgaW5kaWNhdG9ycyBmb3IgaGlnaHdheSBzZWN0b3IgUDMgcHJvamVjdHMuIEZpbmRpbmdzIGFyZSBmdXJ0aGVyIGRlbW9uc3RyYXRlZCB0aHJvdWdoIHR3byBoaWdod2F5IGNhc2Ugc3R1ZGllcyBhbmQgcmVsZXZhbnQgbWl0aWdhdGlvbiBzdHJhdGVnaWVzIGFyZSBhbHNvIHN1Z2dlc3RlZC4gSW4gdGhlIGVuZCwgYW4gaW1wbGVtZW50YXRpb24gZnJhbWV3b3JrIGFuZCBmdXR1cmUgcmVjb21tZW5kYXRpb25zIGZvciB0aGUgYXBwbGljYXRpb24gb2Ygc3R1ZHkgZmluZGluZ3Mgb24gYWN0dWFsIHByb2plY3RzIGFyZSBhbHNvIHN1Z2dlc3RlZC4gVGhlIHN0dWR5IGhhcyB1c2VmdWwgaW1wbGljYXRpb25zIGZvciBwcmFjdGl0aW9uZXJzIGFuZCByZXNlYXJjaGVycyBhbGlrZSBhaW1pbmcgZm9yIHRoZSBkZWxpdmVyeSBvZiBzdXN0YWluYWJsZSBjb21wbGV4IHByb2plY3RzLiIsInB1Ymxpc2hlciI6Ik1EUEkiLCJpc3N1ZSI6IjEiLCJ2b2x1bWUiOiIxNCIsImNvbnRhaW5lci10aXRsZS1zaG9ydCI6IiJ9LCJpc1RlbXBvcmFyeSI6ZmFsc2V9XX0=&quot;,&quot;citationItems&quot;:[{&quot;id&quot;:&quot;afacea81-6e7a-371a-87e7-9631f78238a8&quot;,&quot;itemData&quot;:{&quot;type&quot;:&quot;article-journal&quot;,&quot;id&quot;:&quot;afacea81-6e7a-371a-87e7-9631f78238a8&quot;,&quot;title&quot;:&quot;Governing public–private partnerships for sustainability: An analysis of procurement and governance practices of PPP infrastructure projects&quot;,&quot;author&quot;:[{&quot;family&quot;:&quot;Hueskes&quot;,&quot;given&quot;:&quot;Marlies&quot;,&quot;parse-names&quot;:false,&quot;dropping-particle&quot;:&quot;&quot;,&quot;non-dropping-particle&quot;:&quot;&quot;},{&quot;family&quot;:&quot;Verhoest&quot;,&quot;given&quot;:&quot;Koen&quot;,&quot;parse-names&quot;:false,&quot;dropping-particle&quot;:&quot;&quot;,&quot;non-dropping-particle&quot;:&quot;&quot;},{&quot;family&quot;:&quot;Block&quot;,&quot;given&quot;:&quot;Thomas&quot;,&quot;parse-names&quot;:false,&quot;dropping-particle&quot;:&quot;&quot;,&quot;non-dropping-particle&quot;:&quot;&quot;}],&quot;container-title&quot;:&quot;International Journal of Project Management&quot;,&quot;accessed&quot;:{&quot;date-parts&quot;:[[2024,3,9]]},&quot;DOI&quot;:&quot;10.1016/J.IJPROMAN.2017.02.020&quot;,&quot;ISSN&quot;:&quot;0263-7863&quot;,&quot;issued&quot;:{&quot;date-parts&quot;:[[2017,8,1]]},&quot;page&quot;:&quot;1184-1195&quot;,&quot;abstract&quot;:&quot;There is a recognized need to incorporate sustainability considerations in infrastructure projects delivered through public–private partnerships (PPPs). The aim of this study is to explore how such incorporation can be encouraged. The research is based on a documentary analysis of 25 Flemish PPP infrastructure projects and two follow-up single-case studies. The findings show that sustainability considerations currently play only a limited role, and that the social dimensions of sustainability are largely neglected. It seems likely that this neglect is due to the difficulties encountered in formulating measurable social sustainability criteria. Based on case studies, several governance instruments are presented that might stimulate more consideration for sustainability. This study should, therefore, be of value to practitioners who wish to procure sustainable PPP projects. However, it must be noted that a “strong” sustainability perspective seems inherently incompatible with the contractual PPP project structure, which requires measurable and enforceable performance indicators.&quot;,&quot;publisher&quot;:&quot;Pergamon&quot;,&quot;issue&quot;:&quot;6&quot;,&quot;volume&quot;:&quot;35&quot;,&quot;container-title-short&quot;:&quot;&quot;},&quot;isTemporary&quot;:false},{&quot;id&quot;:&quot;3b944083-3722-3fa8-9f1b-7eefce3f3c00&quot;,&quot;itemData&quot;:{&quot;type&quot;:&quot;article-journal&quot;,&quot;id&quot;:&quot;3b944083-3722-3fa8-9f1b-7eefce3f3c00&quot;,&quot;title&quot;:&quot;A sustainability-based risk assessment for p3 projects using a simulation approach&quot;,&quot;author&quot;:[{&quot;family&quot;:&quot;Bakhtawar&quot;,&quot;given&quot;:&quot;Beenish&quot;,&quot;parse-names&quot;:false,&quot;dropping-particle&quot;:&quot;&quot;,&quot;non-dropping-particle&quot;:&quot;&quot;},{&quot;family&quot;:&quot;Thaheem&quot;,&quot;given&quot;:&quot;Muhammad Jamaluddin&quot;,&quot;parse-names&quot;:false,&quot;dropping-particle&quot;:&quot;&quot;,&quot;non-dropping-particle&quot;:&quot;&quot;},{&quot;family&quot;:&quot;Arshad&quot;,&quot;given&quot;:&quot;Husnain&quot;,&quot;parse-names&quot;:false,&quot;dropping-particle&quot;:&quot;&quot;,&quot;non-dropping-particle&quot;:&quot;&quot;},{&quot;family&quot;:&quot;Tariq&quot;,&quot;given&quot;:&quot;Salman&quot;,&quot;parse-names&quot;:false,&quot;dropping-particle&quot;:&quot;&quot;,&quot;non-dropping-particle&quot;:&quot;&quot;},{&quot;family&quot;:&quot;Mazher&quot;,&quot;given&quot;:&quot;Khwaja Mateen&quot;,&quot;parse-names&quot;:false,&quot;dropping-particle&quot;:&quot;&quot;,&quot;non-dropping-particle&quot;:&quot;&quot;},{&quot;family&quot;:&quot;Zayed&quot;,&quot;given&quot;:&quot;Tarek&quot;,&quot;parse-names&quot;:false,&quot;dropping-particle&quot;:&quot;&quot;,&quot;non-dropping-particle&quot;:&quot;&quot;},{&quot;family&quot;:&quot;Akhtar&quot;,&quot;given&quot;:&quot;Naheed&quot;,&quot;parse-names&quot;:false,&quot;dropping-particle&quot;:&quot;&quot;,&quot;non-dropping-particle&quot;:&quot;&quot;}],&quot;container-title&quot;:&quot;Sustainability (Switzerland)&quot;,&quot;accessed&quot;:{&quot;date-parts&quot;:[[2024,3,9]]},&quot;DOI&quot;:&quot;10.3390/SU14010344/S1&quot;,&quot;ISSN&quot;:&quot;20711050&quot;,&quot;URL&quot;:&quot;https://www.mdpi.com/2071-1050/14/1/344/htm&quot;,&quot;issued&quot;:{&quot;date-parts&quot;:[[2022,1,1]]},&quot;page&quot;:&quot;344&quot;,&quot;abstract&quot;:&quot;Integrating sustainability in the risk management process is an emergent problem, especially for efficient infrastructure delivery. For the case of complex projects like public–private partnerships (P3), traditional management practices offer a limited capacity to address long-ranging risk impacts on the social, economic, and environmental fabric within and around the project boundaries. Although P3 projects are objective-based contracts, present risk models rarely delineate risk impacts on focused project objectives. The relevant studies are very scarce creating a limited understanding of available approaches to conducting sustainability-based risk management for P3 pro-jects. As risk and sustainability are two inherently subjective concepts with multiple interpretations, their combined assessment within a single framework demands a pragmatic approach. Therefore, the current study presents a model for conducting a sustainability-based risk assessment of P3 infrastructure projects through global data. Monte Carlo simulation is employed to further define the probabilistic risk ranges and risk ranks over relevant triple-bottom-line-based sustainability indicators for highway sector P3 projects. Findings are further demonstrated through two highway case studies and relevant mitigation strategies are also suggested. In the end, an implementation framework and future recommendations for the application of study findings on actual projects are also suggested. The study has useful implications for practitioners and researchers alike aiming for the delivery of sustainable complex projects.&quot;,&quot;publisher&quot;:&quot;MDPI&quot;,&quot;issue&quot;:&quot;1&quot;,&quot;volume&quot;:&quot;14&quot;,&quot;container-title-short&quot;:&quot;&quot;},&quot;isTemporary&quot;:false}]},{&quot;citationID&quot;:&quot;MENDELEY_CITATION_36d9684c-2690-4d75-b23b-1fbca864bc71&quot;,&quot;properties&quot;:{&quot;noteIndex&quot;:0},&quot;isEdited&quot;:false,&quot;manualOverride&quot;:{&quot;isManuallyOverridden&quot;:false,&quot;citeprocText&quot;:&quot;(Hoeft et al. 2021; Kim and Thuc 2021)&quot;,&quot;manualOverrideText&quot;:&quot;&quot;},&quot;citationTag&quot;:&quot;MENDELEY_CITATION_v3_eyJjaXRhdGlvbklEIjoiTUVOREVMRVlfQ0lUQVRJT05fMzZkOTY4NGMtMjY5MC00ZDc1LWIyM2ItMWZiY2E4NjRiYzcxIiwicHJvcGVydGllcyI6eyJub3RlSW5kZXgiOjB9LCJpc0VkaXRlZCI6ZmFsc2UsIm1hbnVhbE92ZXJyaWRlIjp7ImlzTWFudWFsbHlPdmVycmlkZGVuIjpmYWxzZSwiY2l0ZXByb2NUZXh0IjoiKEhvZWZ0IGV0IGFsLiAyMDIxOyBLaW0gYW5kIFRodWMgMjAyMSkiLCJtYW51YWxPdmVycmlkZVRleHQiOiIifSwiY2l0YXRpb25JdGVtcyI6W3siaWQiOiJkOTUyOTAxYS1mODliLTNmMzUtYWMyYi1kYWYxYzA0MDNmMWMiLCJpdGVtRGF0YSI6eyJ0eXBlIjoiYXJ0aWNsZS1qb3VybmFsIiwiaWQiOiJkOTUyOTAxYS1mODliLTNmMzUtYWMyYi1kYWYxYzA0MDNmMWMiLCJ0aXRsZSI6IkxpZmUgQ3ljbGUgUGVyZm9ybWFuY2UgTWVhc3VyZW1lbnQgaW4gUHVibGlj4oCTUHJpdmF0ZSBQYXJ0bmVyc2hpcCBJbmZyYXN0cnVjdHVyZSBQcm9qZWN0cyIsImF1dGhvciI6W3siZmFtaWx5IjoiS2ltIiwiZ2l2ZW4iOiJTb28gWW9uZyIsInBhcnNlLW5hbWVzIjpmYWxzZSwiZHJvcHBpbmctcGFydGljbGUiOiIiLCJub24tZHJvcHBpbmctcGFydGljbGUiOiIifSx7ImZhbWlseSI6IlRodWMiLCJnaXZlbiI6IkxlIERpbmgiLCJwYXJzZS1uYW1lcyI6ZmFsc2UsImRyb3BwaW5nLXBhcnRpY2xlIjoiIiwibm9uLWRyb3BwaW5nLXBhcnRpY2xlIjoiIn1dLCJjb250YWluZXItdGl0bGUiOiJKb3VybmFsIG9mIEluZnJhc3RydWN0dXJlIFN5c3RlbXMiLCJhY2Nlc3NlZCI6eyJkYXRlLXBhcnRzIjpbWzIwMjQsMyw5XV19LCJET0kiOiIxMC4xMDYxLyhBU0NFKUlTLjE5NDMtNTU1WC4wMDAwNjM5IiwiSVNTTiI6IjEwNzYtMDM0MiIsIlVSTCI6Imh0dHBzOi8vYXNjZWxpYnJhcnkub3JnL2RvaS9hYnMvMTAuMTA2MS8lMjhBU0NFJTI5SVMuMTk0My01NTVYLjAwMDA2MzkiLCJpc3N1ZWQiOnsiZGF0ZS1wYXJ0cyI6W1syMDIxLDcsMjhdXX0sInBhZ2UiOiIwNjAyMTAwMSIsImFic3RyYWN0IjoiQWJzdHJhY3RQdWJsaWPigJNwcml2YXRlIHBhcnRuZXJzaGlwcyAoUFBQcykgaGF2ZSBiZWVuIGFkb3B0ZWQgaW4gbWFueSBjb3VudHJpZXMgYXJvdW5kIHRoZSB3b3JsZCBkdWUgdG8gcHJlc3N1cmUgZnJvbSByZWR1Y2VkIGJ1ZGdldHMgYW5kIGxhY2sgb2YgZXhwZXJpZW5jZSBpbiB0aGUgcHVibGljIHNlY3Rvci4gSG93ZXZlciwgbm90IGFsbCBQUC4uLiIsInB1Ymxpc2hlciI6IkFtZXJpY2FuIFNvY2lldHkgb2YgQ2l2aWwgRW5naW5lZXJzIiwiaXNzdWUiOiI0Iiwidm9sdW1lIjoiMjciLCJjb250YWluZXItdGl0bGUtc2hvcnQiOiIifSwiaXNUZW1wb3JhcnkiOmZhbHNlfSx7ImlkIjoiNmZjNzNkYTUtNGMyZS0zZjM3LTg0NzktNzJiYjg2ZmM4YzM2IiwiaXRlbURhdGEiOnsidHlwZSI6ImFydGljbGUtam91cm5hbCIsImlkIjoiNmZjNzNkYTUtNGMyZS0zZjM3LTg0NzktNzJiYjg2ZmM4YzM2IiwidGl0bGUiOiJUb3dhcmQgTGlmZSBDeWNsZSBTdXN0YWluYWJpbGl0eSBpbiBJbmZyYXN0cnVjdHVyZTogVGhlIFJvbGUgb2YgQXV0b21hdGlvbiBhbmQgUm9ib3RpY3MgaW4gUFBQIFByb2plY3RzIiwiYXV0aG9yIjpbeyJmYW1pbHkiOiJIb2VmdCIsImdpdmVuIjoiTWFkZWxlaW5lIiwicGFyc2UtbmFtZXMiOmZhbHNlLCJkcm9wcGluZy1wYXJ0aWNsZSI6IiIsIm5vbi1kcm9wcGluZy1wYXJ0aWNsZSI6IiJ9LHsiZmFtaWx5IjoiUGllcGVyIiwiZ2l2ZW4iOiJNYXJpYW5uZSIsInBhcnNlLW5hbWVzIjpmYWxzZSwiZHJvcHBpbmctcGFydGljbGUiOiIiLCJub24tZHJvcHBpbmctcGFydGljbGUiOiIifSx7ImZhbWlseSI6IkVyaWtzc29uIiwiZ2l2ZW4iOiJLZW50IiwicGFyc2UtbmFtZXMiOmZhbHNlLCJkcm9wcGluZy1wYXJ0aWNsZSI6IiIsIm5vbi1kcm9wcGluZy1wYXJ0aWNsZSI6IiJ9LHsiZmFtaWx5IjoiQmFyZ3N0w6RkdCIsImdpdmVuIjoiSGFucyBKb2FjaGltIiwicGFyc2UtbmFtZXMiOmZhbHNlLCJkcm9wcGluZy1wYXJ0aWNsZSI6IiIsIm5vbi1kcm9wcGluZy1wYXJ0aWNsZSI6IiJ9XSwiY29udGFpbmVyLXRpdGxlIjoiU3VzdGFpbmFiaWxpdHkgMjAyMSwgVm9sLiAxMywgUGFnZSAzNzc5IiwiYWNjZXNzZWQiOnsiZGF0ZS1wYXJ0cyI6W1syMDI0LDMsOV1dfSwiRE9JIjoiMTAuMzM5MC9TVTEzMDczNzc5IiwiSVNTTiI6IjIwNzEtMTA1MCIsIlVSTCI6Imh0dHBzOi8vd3d3Lm1kcGkuY29tLzIwNzEtMTA1MC8xMy83LzM3NzkvaHRtIiwiaXNzdWVkIjp7ImRhdGUtcGFydHMiOltbMjAyMSwzLDI5XV19LCJwYWdlIjoiMzc3OSIsImFic3RyYWN0IjoiVGhpcyBhcnRpY2xlIGlkZW50aWZpZXMgaG93IHByb2plY3QgbGlmZSBjeWNsZSBjaGFyYWN0ZXJpc3RpY3MgYW5kIGF1dG9tYXRpb24gYW5kIHJvYm90aWMgdGVjaG5vbG9naWVzIGluZmx1ZW5jZSB0aGUgc3VzdGFpbmFiaWxpdHkgb2YgcHVibGljLXByaXZhdGUgcGFydG5lcnNoaXAgKFBQUCkgaW5mcmFzdHJ1Y3R1cmUgcHJvamVjdHMuIFRoZSByZXN1bHQgb2YgdGhlIGFydGljbGUgaXMgYSBtb2RlbCBvZiBob3cgcHVibGljIGFuZCBwcml2YXRlIGNvbGxhYm9yYXRpb25zIGNhbiBsZXZlcmFnZSB0ZWNobm9sb2d5IGFuZCBwcm9qZWN0IG9yZ2FuaXphdGlvbiB0byBtYWtlIGluZnJhc3RydWN0dXJlIG1vcmUgc3VzdGFpbmFibGUuIEJhc2VkIG9uIGEgY29tcHJlaGVuc2l2ZSBsaXRlcmF0dXJlIHJldmlldywgdGhlIG1vZGVsIHN1YmRpdmlkZXMgc3VzdGFpbmFiaWxpdHkgaW50byBlbmdpbmVlcmluZywgcHJvamVjdCBtYW5hZ2VtZW50LCBlbnZpcm9ubWVudGFsLCBzb2NpYWwsIGFuZCBlY29ub21pYyBkaW1lbnNpb25zLiBFbmdpbmVlcmluZyBzdXN0YWluYWJpbGl0eSBjb25jZXJucyB0aGUgYXBwbGljYWJpbGl0eSBvZiB0ZWNobm9sb2dpZXMgdG8gaW5mcmFzdHJ1Y3R1cmUgUFBQIHN1c3RhaW5hYmlsaXR5LiBUaGUgcHJvamVjdCBtYW5hZ2VtZW50IHN1c3RhaW5hYmlsaXR5IGlzIGRlY2lzaXZlIGZvciB1bHRpbWF0ZWx5IGNyZWF0aW5nIGVudmlyb25tZW50YWwsIHNvY2lhbCBhbmQgZWNvbm9taWMgc3VzdGFpbmFiaWxpdHkgd2l0aGluIGFuZCBiZXlvbmQgaW5mcmFzdHJ1Y3R1cmUgUFBQIHByb2plY3RzLiBUaGUgbW9kZWwgaWRlbnRpZmllcyB0aGF0IHRoZSBwcm9jdXJlbWVudCBwaGFzZSBpcyBvZiBwYXJ0aWN1bGFyIGltcG9ydGFuY2UgZm9yIHN1c3RhaW5hYmxlIGluZnJhc3RydWN0dXJlIFBQUHMuIFN1Y2Nlc3NmdWwgc3VzdGFpbmFibGUgaW5mcmFzdHJ1Y3R1cmUgcHJvY3VyZW1lbnQgbGlrZWx5IGluY2x1ZGVzIHN1Y2ggZmFjdG9ycyBhcyBpbmNyZWFzZWQgdHJhbnNwYXJlbmN5LCBwYXJ0aWNpcGF0aW9uLCBhbmQgc3RhYmxlLCBjYXBhYmxlIHByb2plY3QgYWxsaWFuY2VzIHdpdGggYSBzaGFyZWQgdmlzaW9uIGFuZCBjbGVhciBnb2Fscy4gVGhlIG1vZGVsIGFsc28gaWRlbnRpZmllcyB0aGF0LCB0aHJvdWdob3V0IHRoZSB3aG9sZSBwcm9qZWN0IGxpZmUgY3ljbGUsIGFjdGlvbnMgaW4gdGhlIGZvcm0gb2YgY29sbGFib3JhdGlvbiwgZXhwZXJpbWVudGF0aW9uIGFuZCBwbGF0Zm9ybWl6YXRpb24gcHJvbW90ZSBzdXN0YWluYWJpbGl0eS4gVGhlIGZpbmRpbmdzIGluIHRoaXMgYXJ0aWNsZSBhZGQgdG8gdGhlIHVuZGVyc3RhbmRpbmcgb2YgaG93IHRyYW5zZm9ybWF0aW9uIHRvd2FyZCBpbmNyZWFzZWQgc3VzdGFpbmFiaWxpdHkgY2FuIGJlIGFjaGlldmVkIGJ5IGluZGl2aWR1YWwgb3JnYW5pemF0aW9ucywgdGhlaXIgbmV0d29yaywgYW5kIGVjb3N5c3RlbXMgb2YgcHVibGljLCBwcml2YXRlIGFuZCBjaXZpYyBhY3RvcnMuIiwicHVibGlzaGVyIjoiTXVsdGlkaXNjaXBsaW5hcnkgRGlnaXRhbCBQdWJsaXNoaW5nIEluc3RpdHV0ZSIsImlzc3VlIjoiNyIsInZvbHVtZSI6IjEzIiwiY29udGFpbmVyLXRpdGxlLXNob3J0IjoiIn0sImlzVGVtcG9yYXJ5IjpmYWxzZX1dfQ==&quot;,&quot;citationItems&quot;:[{&quot;id&quot;:&quot;d952901a-f89b-3f35-ac2b-daf1c0403f1c&quot;,&quot;itemData&quot;:{&quot;type&quot;:&quot;article-journal&quot;,&quot;id&quot;:&quot;d952901a-f89b-3f35-ac2b-daf1c0403f1c&quot;,&quot;title&quot;:&quot;Life Cycle Performance Measurement in Public–Private Partnership Infrastructure Projects&quot;,&quot;author&quot;:[{&quot;family&quot;:&quot;Kim&quot;,&quot;given&quot;:&quot;Soo Yong&quot;,&quot;parse-names&quot;:false,&quot;dropping-particle&quot;:&quot;&quot;,&quot;non-dropping-particle&quot;:&quot;&quot;},{&quot;family&quot;:&quot;Thuc&quot;,&quot;given&quot;:&quot;Le Dinh&quot;,&quot;parse-names&quot;:false,&quot;dropping-particle&quot;:&quot;&quot;,&quot;non-dropping-particle&quot;:&quot;&quot;}],&quot;container-title&quot;:&quot;Journal of Infrastructure Systems&quot;,&quot;accessed&quot;:{&quot;date-parts&quot;:[[2024,3,9]]},&quot;DOI&quot;:&quot;10.1061/(ASCE)IS.1943-555X.0000639&quot;,&quot;ISSN&quot;:&quot;1076-0342&quot;,&quot;URL&quot;:&quot;https://ascelibrary.org/doi/abs/10.1061/%28ASCE%29IS.1943-555X.0000639&quot;,&quot;issued&quot;:{&quot;date-parts&quot;:[[2021,7,28]]},&quot;page&quot;:&quot;06021001&quot;,&quot;abstract&quot;:&quot;AbstractPublic–private partnerships (PPPs) have been adopted in many countries around the world due to pressure from reduced budgets and lack of experience in the public sector. However, not all PP...&quot;,&quot;publisher&quot;:&quot;American Society of Civil Engineers&quot;,&quot;issue&quot;:&quot;4&quot;,&quot;volume&quot;:&quot;27&quot;,&quot;container-title-short&quot;:&quot;&quot;},&quot;isTemporary&quot;:false},{&quot;id&quot;:&quot;6fc73da5-4c2e-3f37-8479-72bb86fc8c36&quot;,&quot;itemData&quot;:{&quot;type&quot;:&quot;article-journal&quot;,&quot;id&quot;:&quot;6fc73da5-4c2e-3f37-8479-72bb86fc8c36&quot;,&quot;title&quot;:&quot;Toward Life Cycle Sustainability in Infrastructure: The Role of Automation and Robotics in PPP Projects&quot;,&quot;author&quot;:[{&quot;family&quot;:&quot;Hoeft&quot;,&quot;given&quot;:&quot;Madeleine&quot;,&quot;parse-names&quot;:false,&quot;dropping-particle&quot;:&quot;&quot;,&quot;non-dropping-particle&quot;:&quot;&quot;},{&quot;family&quot;:&quot;Pieper&quot;,&quot;given&quot;:&quot;Marianne&quot;,&quot;parse-names&quot;:false,&quot;dropping-particle&quot;:&quot;&quot;,&quot;non-dropping-particle&quot;:&quot;&quot;},{&quot;family&quot;:&quot;Eriksson&quot;,&quot;given&quot;:&quot;Kent&quot;,&quot;parse-names&quot;:false,&quot;dropping-particle&quot;:&quot;&quot;,&quot;non-dropping-particle&quot;:&quot;&quot;},{&quot;family&quot;:&quot;Bargstädt&quot;,&quot;given&quot;:&quot;Hans Joachim&quot;,&quot;parse-names&quot;:false,&quot;dropping-particle&quot;:&quot;&quot;,&quot;non-dropping-particle&quot;:&quot;&quot;}],&quot;container-title&quot;:&quot;Sustainability 2021, Vol. 13, Page 3779&quot;,&quot;accessed&quot;:{&quot;date-parts&quot;:[[2024,3,9]]},&quot;DOI&quot;:&quot;10.3390/SU13073779&quot;,&quot;ISSN&quot;:&quot;2071-1050&quot;,&quot;URL&quot;:&quot;https://www.mdpi.com/2071-1050/13/7/3779/htm&quot;,&quot;issued&quot;:{&quot;date-parts&quot;:[[2021,3,29]]},&quot;page&quot;:&quot;3779&quot;,&quot;abstract&quot;:&quot;This article identifies how project life cycle characteristics and automation and robotic technologies influence the sustainability of public-private partnership (PPP) infrastructure projects. The result of the article is a model of how public and private collaborations can leverage technology and project organization to make infrastructure more sustainable. Based on a comprehensive literature review, the model subdivides sustainability into engineering, project management, environmental, social, and economic dimensions. Engineering sustainability concerns the applicability of technologies to infrastructure PPP sustainability. The project management sustainability is decisive for ultimately creating environmental, social and economic sustainability within and beyond infrastructure PPP projects. The model identifies that the procurement phase is of particular importance for sustainable infrastructure PPPs. Successful sustainable infrastructure procurement likely includes such factors as increased transparency, participation, and stable, capable project alliances with a shared vision and clear goals. The model also identifies that, throughout the whole project life cycle, actions in the form of collaboration, experimentation and platformization promote sustainability. The findings in this article add to the understanding of how transformation toward increased sustainability can be achieved by individual organizations, their network, and ecosystems of public, private and civic actors.&quot;,&quot;publisher&quot;:&quot;Multidisciplinary Digital Publishing Institute&quot;,&quot;issue&quot;:&quot;7&quot;,&quot;volume&quot;:&quot;13&quot;,&quot;container-title-short&quot;:&quot;&quot;},&quot;isTemporary&quot;:false}]},{&quot;citationID&quot;:&quot;MENDELEY_CITATION_cd7f9e81-b9cc-43d9-80c8-8bfce7e490ee&quot;,&quot;properties&quot;:{&quot;noteIndex&quot;:0},&quot;isEdited&quot;:false,&quot;manualOverride&quot;:{&quot;isManuallyOverridden&quot;:true,&quot;citeprocText&quot;:&quot;(Bjärstig 2017; Ruiz Rivadeneira and Schuknecht 2019; Onyoin and Bovis 2022)&quot;,&quot;manualOverrideText&quot;:&quot;(Bjärstig 2017; Onyoin and Bovis 2022)&quot;},&quot;citationTag&quot;:&quot;MENDELEY_CITATION_v3_eyJjaXRhdGlvbklEIjoiTUVOREVMRVlfQ0lUQVRJT05fY2Q3ZjllODEtYjljYy00M2Q5LTgwYzgtOGJmY2U3ZTQ5MGVlIiwicHJvcGVydGllcyI6eyJub3RlSW5kZXgiOjB9LCJpc0VkaXRlZCI6ZmFsc2UsIm1hbnVhbE92ZXJyaWRlIjp7ImlzTWFudWFsbHlPdmVycmlkZGVuIjp0cnVlLCJjaXRlcHJvY1RleHQiOiIoQmrDpHJzdGlnIDIwMTc7IFJ1aXogUml2YWRlbmVpcmEgYW5kIFNjaHVrbmVjaHQgMjAxOTsgT255b2luIGFuZCBCb3ZpcyAyMDIyKSIsIm1hbnVhbE92ZXJyaWRlVGV4dCI6IihCasOkcnN0aWcgMjAxNzsgT255b2luIGFuZCBCb3ZpcyAyMDIyKSJ9LCJjaXRhdGlvbkl0ZW1zIjpbeyJpZCI6IjcyN2JmYjY3LTUxOTUtMzExNC04MTRkLTBlM2VlMzViZGUyYiIsIml0ZW1EYXRhIjp7InR5cGUiOiJhcnRpY2xlLWpvdXJuYWwiLCJpZCI6IjcyN2JmYjY3LTUxOTUtMzExNC04MTRkLTBlM2VlMzViZGUyYiIsInRpdGxlIjoiRW5zdXJpbmcgZWZmZWN0aXZlIGdvdmVybmFuY2Ugb2YgUHVibGljLVByaXZhdGUgUGFydG5lcnNoaXBzIiwiYXV0aG9yIjpbeyJmYW1pbHkiOiJSdWl6IFJpdmFkZW5laXJhIiwiZ2l2ZW4iOiJBbmEgTWFyaWEiLCJwYXJzZS1uYW1lcyI6ZmFsc2UsImRyb3BwaW5nLXBhcnRpY2xlIjoiIiwibm9uLWRyb3BwaW5nLXBhcnRpY2xlIjoiIn0seyJmYW1pbHkiOiJTY2h1a25lY2h0IiwiZ2l2ZW4iOiJMdWRnZXIiLCJwYXJzZS1uYW1lcyI6ZmFsc2UsImRyb3BwaW5nLXBhcnRpY2xlIjoiIiwibm9uLWRyb3BwaW5nLXBhcnRpY2xlIjoiIn1dLCJjb250YWluZXItdGl0bGUiOiJKb3VybmFsIG9mIEluZnJhc3RydWN0dXJlLCBQb2xpY3kgYW5kIERldmVsb3BtZW50IiwiYWNjZXNzZWQiOnsiZGF0ZS1wYXJ0cyI6W1syMDI0LDMsNl1dfSwiRE9JIjoiMTAuMjQyOTQvSklQRC5WM0kyLjExNDgiLCJJU1NOIjoiMjU3Mi03OTMxIiwiVVJMIjoiaHR0cHM6Ly9zeXN0ZW1zLmVucHJlc3MtcHVibGlzaGVyLmNvbS9pbmRleC5waHAvamlwZC9hcnRpY2xlL3ZpZXcvMTE0OCIsImlzc3VlZCI6eyJkYXRlLXBhcnRzIjpbWzIwMTksMTIsNV1dfSwicGFnZSI6IjE3Ny0xOTUiLCJhYnN0cmFjdCI6IlB1YmxpYy1Qcml2YXRlIFBhcnRuZXJzaGlwcyAoUFBQcykgY2FuIGJlIGFuIGVmZmVjdGl2ZSB3YXkgb2YgZGVsaXZlcmluZyBpbmZyYXN0cnVjdHVyZS4gSG93ZXZlciwgYWNoaWV2aW5nIHZhbHVlIGZvciBtb25leSBjYW4gYmUgZGlmZmljdWx0IGlmIGdvdmVybm1lbnQgYWdlbmNpZXMgYXJlIG5vdCBlcXVpcHBlZCB0byBtYW5hZ2UgdGhlbSBlZmZlY3RpdmVseS4gRXhwZXJpZW5jZSBmcm9tIE9FQ0QgY291bnRyaWVzIHNob3dzIHRoYXQgdGhlIGF2YWlsYWJpbGl0eSBvZiBmaW5hbmNlIGlzIG5vdCB0aGUgbWFpbiBvYnN0YWNsZSBpbiBkZWxpdmVyaW5nIGluZnJhc3RydWN0dXJlLiBHb3Zlcm5hbmNl4oCUZWZmZWN0aXZlIGRlY2lzaW9uLW1ha2luZ+KAlGlzIHRoZSBtb3N0IGluZmx1ZW50aWFsIGFzcGVjdCBvbiB0aGUgcXVhbGl0eSBvZiBhbiBpbnZlc3RtZW50LCBpbmNsdWRpbmcgUFBQIGludmVzdG1lbnRzLiBJbiAyMDEyLCB0aGUgT0VDRCB0b2dldGhlciB3aXRoIGl0cyBtZW1iZXIgY291bnRyaWVzIGRldmVsb3BlZCBwcmluY2lwbGVzIHRvIGVuc3VyZSB0aGF0IFBQUHMgZGVsaXZlciB2YWx1ZSBmb3IgbW9uZXkgdHJhbnNwYXJlbnRseSBhbmQgcHJ1ZGVudGx5LCBzdXBwb3J0ZWQgYnkgdGhlIHJpZ2h0IGluc3RpdHV0aW9uYWwgY2FwYWNpdGllcyBhbmQgcHJvY2Vzc2VzIHRvIGhhcm5lc3MgdGhlIHVwc2lkZSBvZiBQUFBzIHdpdGhvdXQgamVvcGFyZGl6aW5nIGZpc2NhbCBzdXN0YWluYWJpbGl0eS4gU3VydmV5IHJlc3VsdHMgZnJvbSBPRUNEIGNvdW50cmllcyBzaG93IHRoYXQgc29tZSBkaW1lbnNpb25zIG9mIHRoZSByZWNvbW1lbmRlZCBwcmFjdGljZXMgYXJlIHdlbGwgYXBwbGllZCBhbmQgcGFzdCBhbmQgb25nb2luZyByZWZvcm1zIHNob3cgcHJvZ3Jlc3MuIEhvd2V2ZXIsIG90aGVyIHByaW5jaXBsZXMgaGF2ZSBub3QgYmVlbiB3ZWxsIGltcGxlbWVudGVkLCByZWZsZWN0aW5nIHRoZSBjb250aW51aW5nIG5lZWQgZm9yIGltcHJvdmluZyBwdWJsaWMgZ292ZXJuYW5jZSBvZiBQUFBzIGFjcm9zcyBjb3VudHJpZXMuIiwicHVibGlzaGVyIjoiRW5QcmVzcyBQdWJsaXNoZXIsIExMQyIsImlzc3VlIjoiMiIsInZvbHVtZSI6IjMiLCJjb250YWluZXItdGl0bGUtc2hvcnQiOiIifSwiaXNUZW1wb3JhcnkiOmZhbHNlfSx7ImlkIjoiOTdjNDdkMTctMjNhZi0zODI5LTg2NjktNjAxYTJkMTdkMjNlIiwiaXRlbURhdGEiOnsidHlwZSI6ImFydGljbGUtam91cm5hbCIsImlkIjoiOTdjNDdkMTctMjNhZi0zODI5LTg2NjktNjAxYTJkMTdkMjNlIiwidGl0bGUiOiJTdXN0YWluaW5nIFB1YmxpY+KAk1ByaXZhdGUgUGFydG5lcnNoaXBzIGZvciBQdWJsaWMgU2VydmljZSBQcm92aXNpb24gVGhyb3VnaCBEZW1vY3JhdGljYWxseSBBY2NvdW50YWJsZSBQcmFjdGljZXMiLCJhdXRob3IiOlt7ImZhbWlseSI6Ik9ueW9pbiIsImdpdmVuIjoiTW9zZXMiLCJwYXJzZS1uYW1lcyI6ZmFsc2UsImRyb3BwaW5nLXBhcnRpY2xlIjoiIiwibm9uLWRyb3BwaW5nLXBhcnRpY2xlIjoiIn0seyJmYW1pbHkiOiJCb3ZpcyIsImdpdmVuIjoiQ2hyaXN0b3BoZXIgSC4iLCJwYXJzZS1uYW1lcyI6ZmFsc2UsImRyb3BwaW5nLXBhcnRpY2xlIjoiIiwibm9uLWRyb3BwaW5nLXBhcnRpY2xlIjoiIn1dLCJjb250YWluZXItdGl0bGUiOiJBZG1pbmlzdHJhdGlvbiBhbmQgU29jaWV0eSIsImNvbnRhaW5lci10aXRsZS1zaG9ydCI6IkFkbSBTb2MiLCJhY2Nlc3NlZCI6eyJkYXRlLXBhcnRzIjpbWzIwMjQsMyw2XV19LCJET0kiOiIxMC4xMTc3LzAwOTUzOTk3MjExMDMwNTE2L0FTU0VUL0lNQUdFUy9MQVJHRS8xMC4xMTc3XzAwOTUzOTk3MjExMDMwNTE2LUZJRzMuSlBFRyIsIklTU04iOiIxNTUyMzAzOSIsIlVSTCI6Imh0dHBzOi8vam91cm5hbHMtc2FnZXB1Yi1jb20ucHJveHkudXdhc2EuZmkvZG9pL2Z1bGwvMTAuMTE3Ny8wMDk1Mzk5NzIxMTAzMDUxNiIsImlzc3VlZCI6eyJkYXRlLXBhcnRzIjpbWzIwMjIsMywxXV19LCJwYWdlIjoiMzk1LTQyMyIsImFic3RyYWN0IjoiRGVzcGl0ZSB0aGUgbXVsdGlwbGUgc3Rha2Vob2xkZXItY2VudGVyZWQgY29tcGxleGl0aWVzIGludm9sdmVkLCB0aGUgcHVibGlj4oCTcHJpdmF0ZSBwYXJ0bmVyc2hpcCAoUFBQKSBtb2RhbGl0eSBpcyBpbmNyZWFzaW5nbHkgdGhlIHZlaGljbGUgb2YgY2hvaWNlIGZvciB0aGUgcHJvdmlzaW9uIG9mIHB1YmxpYyBzZXJ2aWNlcyBpbiB0aGUgZGV2ZWxvcGluZyB3b3JsZC4gVGhpcyBhcnRpY2xlIGFza3MgaG93IFBQUHMgbWlnaHQgb3ZlcmNvbWUgc3VzdGFpbmFiaWxpdHkgY2hhbGxlbmdlcyBpbiBhIG1lYW5pbmdmdWwgd2F5IHdoaWxlIGV4YW1pbmluZyB3aGljaCBzdGFrZWhvbGRlci1jZW50ZXJlZCBpbnRlcnZlbnRpb25zIGFyZSBlZmZlY3RpdmUgaW4gZmFjaWxpdGF0aW5nIHJhdGhlciB0aGFuIHVuZGVybWluaW5nIHRoZSBjb250aW51aXR5IG9mIHRoZSBwYXJ0bmVyc2hpcCBvcGVyYXRpb25zLiBXZSBkcmF3IG9uIHRoZSBub3Rpb24gb2YgZGVtb2NyYXRpYyBhY2NvdW50YWJpbGl0eSBhbmQgYW4gaW4tZGVwdGggcXVhbGl0YXRpdmUgc2VjdG9yLWxldmVsIGNhc2Ugc3R1ZHkgaW4gVWdhbmRhLiBUaGUgZmluZGluZ3MgdW5kZXJzY29yZSB0aGUgcHJpbWFjeSBvZiBwcmFjdGljZXMgdGhhdCBoZWxwIHRvIHJlZHVjZSBzdGFrZWhvbGRlciBpbmZvcm1hdGlvbiBhc3ltbWV0cnksIGluY3JlYXNlIHBhcnRuZXJzaGlwc+KAmSBwcm9jZWR1cmFsIGxlZ2l0aW1hY3ksIGFuZCBpbXByb3ZlIHRoZSB1bmRlcnN0YW5kaW5nIG9mIHN1YnN0YW50aXZlIHBhcnRuZXJzaGlwIG91dGNvbWVzLiIsInB1Ymxpc2hlciI6IlNBR0UgUHVibGljYXRpb25zIEluYy4iLCJpc3N1ZSI6IjMiLCJ2b2x1bWUiOiI1NCJ9LCJpc1RlbXBvcmFyeSI6ZmFsc2V9LHsiaWQiOiIxZDYxNjhiNS1jNDdiLTM5ZjctOWY2NS00NWYyNjg5NjNlNDciLCJpdGVtRGF0YSI6eyJ0eXBlIjoiYXJ0aWNsZS1qb3VybmFsIiwiaWQiOiIxZDYxNjhiNS1jNDdiLTM5ZjctOWY2NS00NWYyNjg5NjNlNDciLCJ0aXRsZSI6IkRvZXMgQ29sbGFib3JhdGlvbiBMZWFkIHRvIFN1c3RhaW5hYmlsaXR5PyBBIFN0dWR5IG9mIFB1YmxpY+KAk1ByaXZhdGUgUGFydG5lcnNoaXBzIGluIHRoZSBTd2VkaXNoIE1vdW50YWlucyIsImF1dGhvciI6W3siZmFtaWx5IjoiQmrDpHJzdGlnIiwiZ2l2ZW4iOiJUaGVyZXNlIiwicGFyc2UtbmFtZXMiOmZhbHNlLCJkcm9wcGluZy1wYXJ0aWNsZSI6IiIsIm5vbi1kcm9wcGluZy1wYXJ0aWNsZSI6IiJ9XSwiY29udGFpbmVyLXRpdGxlIjoiU3VzdGFpbmFiaWxpdHkgMjAxNywgVm9sLiA5LCBQYWdlIDE2ODUiLCJhY2Nlc3NlZCI6eyJkYXRlLXBhcnRzIjpbWzIwMjQsMyw2XV19LCJET0kiOiIxMC4zMzkwL1NVOTEwMTY4NSIsIklTU04iOiIyMDcxLTEwNTAiLCJVUkwiOiJodHRwczovL3d3dy5tZHBpLmNvbS8yMDcxLTEwNTAvOS8xMC8xNjg1L2h0bSIsImlzc3VlZCI6eyJkYXRlLXBhcnRzIjpbWzIwMTcsOSwyMV1dfSwicGFnZSI6IjE2ODUiLCJhYnN0cmFjdCI6IlRoZSBjb25mbGljdHMgdGhhdCBmcmVxdWVudGx5IG1hbmlmZXN0IGluIHRoZSBTd2VkaXNoIG1vdW50YWlucyBvZnRlbiBzdGVtIGZyb20gdGhlIHVzZSBhbmQgcHJlc2VydmF0aW9uIG9mIG5hdHVyYWwgcmVzb3VyY2VzLiBSZXNpc3RhbmNlIGFnYWluc3QgcHJvdGVjdGVkIGFyZWEgcHJvcG9zYWxzLCBwcm90ZXN0cyBjb25jZXJuaW5nIHRoZSBtYW5hZ2VtZW50IG9mIGxhcmdlIGNhcm5pdm9yZXMsIHRoZSBmZWxsaW5nIG9mIG9sZC1ncm93dGggZm9yZXN0cywgYW5kIGRpc3B1dGVzIG92ZXIgd2hvIHNob3VsZCBiZSBhbGxvd2VkIHRvIGh1bnQgb3IgZmlzaCBhcmUgYWxsIGNvbW1vbnBsYWNlLiBUaGVyZSBhcmUgY3VycmVudGx5IHN0cm9uZyB0cmVuZHMsIGJvdGggaW4gbmF0aW9uYWwgYW5kIGludGVybmF0aW9uYWwgcG9saWN5IG1ha2luZywgdG93YXJkcyBsZWFuaW5nIG9uIHZhcmlvdXMgZm9ybXMgb2YgY29sbGFib3JhdGl2ZSBnb3Zlcm5hbmNlIGFycmFuZ2VtZW50cyB0byBkZWFsIHdpdGggc3VjaCBwb2xpY3kgZmFpbHVyZXMuIENvbnNlcXVlbnRseSwgdmFyaW91cyBmb3JtcyBvZiBwYXJ0bmVyc2hpcHMgaGF2ZSBiZWVuIGluaXRpYXRlZCB0byBwcm9tb3RlIG1vcmUgc3VzdGFpbmFibGUgcHJhY3RpY2VzIGluIHRoZSBtb3VudGFpbiByZWdpb25zIG9mIFN3ZWRlbi4gVG8gd2hhdCBleHRlbnQgaGFzIHRoZSBjcmVhdGlvbiBvZiB0aGVzZSBjb2xsYWJvcmF0aXZlIHBhcnRuZXJzaGlwcyBpbiBuYXR1cmFsIHJlc291cmNlIG1hbmFnZW1lbnQgaW1wcm92ZWQgcG9saWN5IG91dHB1dCBhbmQgc3VzdGFpbmFiaWxpdHkgb3V0Y29tZXM/IFRvIGV4YW1pbmUgdGhlIGlzc3VlLCBkYXRhIHdhcyBleHRyYWN0ZWQgZnJvbSA0NyBzZW1pLXN0cnVjdHVyZWQgaW50ZXJ2aWV3cyB3aXRoIDM5IHByb2plY3QgbGVhZGVycyBhbmQgZWlnaHQgY291bnR5IG9mZmljaWFscywgd2l0aCB0aGUgc2FtcGxlIHJhbmRvbWx5IHNlbGVjdGVkIGZyb20gYSBkYXRhYmFzZSBvZiAyNDUgcHVibGlj4oCTcHJpdmF0ZSBjb2xsYWJvcmF0aXZlIHByb2plY3RzIGluIHRoZSBTd2VkaXNoIG1vdW50YWlucy4gVGhlIHJlc3VsdHMgaW5kaWNhdGUgdGhhdCBwYXJ0bmVyc2hpcHMgZG8gbGVhZCB0byBpbXByb3ZlZCBzdXN0YWluYWJpbGl0eSwgZXNwZWNpYWxseSB3aGVuIGl0IGNvbWVzIHRvIHNvY2lhbCBvdXRjb21lcy4gSG93ZXZlciwgdGhlcmUgaXMgYSBuZWVkIGZvciBtb3JlIHN5c3RlbWF0aWMgZm9sbG93LXVwcyBieSBwcmFjdGl0aW9uZXJzLCBwYXJ0aWN1bGFybHkgb24gZWNvbG9naWNhbCBvdXRjb21lcywgd2hlcmUgdGhlIGNvdW50cnkgYWRtaW5pc3RyYXRpdmUgYm9hcmRzIHNob3VsZCB0YWtlIGEgbGVhZGluZyByb2xlIGFuZCBmYWNpbGl0YXRlIHN1Y2ggZXZhbHVhdGlvbnMgaW4gdGhlIGZ1dHVyZS4iLCJwdWJsaXNoZXIiOiJNdWx0aWRpc2NpcGxpbmFyeSBEaWdpdGFsIFB1Ymxpc2hpbmcgSW5zdGl0dXRlIiwiaXNzdWUiOiIxMCIsInZvbHVtZSI6IjkiLCJjb250YWluZXItdGl0bGUtc2hvcnQiOiIifSwiaXNUZW1wb3JhcnkiOmZhbHNlfV19&quot;,&quot;citationItems&quot;:[{&quot;id&quot;:&quot;727bfb67-5195-3114-814d-0e3ee35bde2b&quot;,&quot;itemData&quot;:{&quot;type&quot;:&quot;article-journal&quot;,&quot;id&quot;:&quot;727bfb67-5195-3114-814d-0e3ee35bde2b&quot;,&quot;title&quot;:&quot;Ensuring effective governance of Public-Private Partnerships&quot;,&quot;author&quot;:[{&quot;family&quot;:&quot;Ruiz Rivadeneira&quot;,&quot;given&quot;:&quot;Ana Maria&quot;,&quot;parse-names&quot;:false,&quot;dropping-particle&quot;:&quot;&quot;,&quot;non-dropping-particle&quot;:&quot;&quot;},{&quot;family&quot;:&quot;Schuknecht&quot;,&quot;given&quot;:&quot;Ludger&quot;,&quot;parse-names&quot;:false,&quot;dropping-particle&quot;:&quot;&quot;,&quot;non-dropping-particle&quot;:&quot;&quot;}],&quot;container-title&quot;:&quot;Journal of Infrastructure, Policy and Development&quot;,&quot;accessed&quot;:{&quot;date-parts&quot;:[[2024,3,6]]},&quot;DOI&quot;:&quot;10.24294/JIPD.V3I2.1148&quot;,&quot;ISSN&quot;:&quot;2572-7931&quot;,&quot;URL&quot;:&quot;https://systems.enpress-publisher.com/index.php/jipd/article/view/1148&quot;,&quot;issued&quot;:{&quot;date-parts&quot;:[[2019,12,5]]},&quot;page&quot;:&quot;177-195&quot;,&quot;abstract&quot;:&quot;Public-Private Partnerships (PPPs) can be an effective way of delivering infrastructure. However, achieving value for money can be difficult if government agencies are not equipped to manage them effectively. Experience from OECD countries shows that the availability of finance is not the main obstacle in delivering infrastructure. Governance—effective decision-making—is the most influential aspect on the quality of an investment, including PPP investments. In 2012, the OECD together with its member countries developed principles to ensure that PPPs deliver value for money transparently and prudently, supported by the right institutional capacities and processes to harness the upside of PPPs without jeopardizing fiscal sustainability. Survey results from OECD countries show that some dimensions of the recommended practices are well applied and past and ongoing reforms show progress. However, other principles have not been well implemented, reflecting the continuing need for improving public governance of PPPs across countries.&quot;,&quot;publisher&quot;:&quot;EnPress Publisher, LLC&quot;,&quot;issue&quot;:&quot;2&quot;,&quot;volume&quot;:&quot;3&quot;,&quot;container-title-short&quot;:&quot;&quot;},&quot;isTemporary&quot;:false},{&quot;id&quot;:&quot;97c47d17-23af-3829-8669-601a2d17d23e&quot;,&quot;itemData&quot;:{&quot;type&quot;:&quot;article-journal&quot;,&quot;id&quot;:&quot;97c47d17-23af-3829-8669-601a2d17d23e&quot;,&quot;title&quot;:&quot;Sustaining Public–Private Partnerships for Public Service Provision Through Democratically Accountable Practices&quot;,&quot;author&quot;:[{&quot;family&quot;:&quot;Onyoin&quot;,&quot;given&quot;:&quot;Moses&quot;,&quot;parse-names&quot;:false,&quot;dropping-particle&quot;:&quot;&quot;,&quot;non-dropping-particle&quot;:&quot;&quot;},{&quot;family&quot;:&quot;Bovis&quot;,&quot;given&quot;:&quot;Christopher H.&quot;,&quot;parse-names&quot;:false,&quot;dropping-particle&quot;:&quot;&quot;,&quot;non-dropping-particle&quot;:&quot;&quot;}],&quot;container-title&quot;:&quot;Administration and Society&quot;,&quot;container-title-short&quot;:&quot;Adm Soc&quot;,&quot;accessed&quot;:{&quot;date-parts&quot;:[[2024,3,6]]},&quot;DOI&quot;:&quot;10.1177/00953997211030516/ASSET/IMAGES/LARGE/10.1177_00953997211030516-FIG3.JPEG&quot;,&quot;ISSN&quot;:&quot;15523039&quot;,&quot;URL&quot;:&quot;https://journals-sagepub-com.proxy.uwasa.fi/doi/full/10.1177/00953997211030516&quot;,&quot;issued&quot;:{&quot;date-parts&quot;:[[2022,3,1]]},&quot;page&quot;:&quot;395-423&quot;,&quot;abstract&quot;:&quot;Despite the multiple stakeholder-centered complexities involved, the public–private partnership (PPP) modality is increasingly the vehicle of choice for the provision of public services in the developing world. This article asks how PPPs might overcome sustainability challenges in a meaningful way while examining which stakeholder-centered interventions are effective in facilitating rather than undermining the continuity of the partnership operations. We draw on the notion of democratic accountability and an in-depth qualitative sector-level case study in Uganda. The findings underscore the primacy of practices that help to reduce stakeholder information asymmetry, increase partnerships’ procedural legitimacy, and improve the understanding of substantive partnership outcomes.&quot;,&quot;publisher&quot;:&quot;SAGE Publications Inc.&quot;,&quot;issue&quot;:&quot;3&quot;,&quot;volume&quot;:&quot;54&quot;},&quot;isTemporary&quot;:false},{&quot;id&quot;:&quot;1d6168b5-c47b-39f7-9f65-45f268963e47&quot;,&quot;itemData&quot;:{&quot;type&quot;:&quot;article-journal&quot;,&quot;id&quot;:&quot;1d6168b5-c47b-39f7-9f65-45f268963e47&quot;,&quot;title&quot;:&quot;Does Collaboration Lead to Sustainability? A Study of Public–Private Partnerships in the Swedish Mountains&quot;,&quot;author&quot;:[{&quot;family&quot;:&quot;Bjärstig&quot;,&quot;given&quot;:&quot;Therese&quot;,&quot;parse-names&quot;:false,&quot;dropping-particle&quot;:&quot;&quot;,&quot;non-dropping-particle&quot;:&quot;&quot;}],&quot;container-title&quot;:&quot;Sustainability 2017, Vol. 9, Page 1685&quot;,&quot;accessed&quot;:{&quot;date-parts&quot;:[[2024,3,6]]},&quot;DOI&quot;:&quot;10.3390/SU9101685&quot;,&quot;ISSN&quot;:&quot;2071-1050&quot;,&quot;URL&quot;:&quot;https://www.mdpi.com/2071-1050/9/10/1685/htm&quot;,&quot;issued&quot;:{&quot;date-parts&quot;:[[2017,9,21]]},&quot;page&quot;:&quot;1685&quot;,&quot;abstract&quot;:&quot;The conflicts that frequently manifest in the Swedish mountains often stem from the use and preservation of natural resources. Resistance against protected area proposals, protests concerning the management of large carnivores, the felling of old-growth forests, and disputes over who should be allowed to hunt or fish are all commonplace. There are currently strong trends, both in national and international policy making, towards leaning on various forms of collaborative governance arrangements to deal with such policy failures. Consequently, various forms of partnerships have been initiated to promote more sustainable practices in the mountain regions of Sweden. To what extent has the creation of these collaborative partnerships in natural resource management improved policy output and sustainability outcomes? To examine the issue, data was extracted from 47 semi-structured interviews with 39 project leaders and eight county officials, with the sample randomly selected from a database of 245 public–private collaborative projects in the Swedish mountains. The results indicate that partnerships do lead to improved sustainability, especially when it comes to social outcomes. However, there is a need for more systematic follow-ups by practitioners, particularly on ecological outcomes, where the country administrative boards should take a leading role and facilitate such evaluations in the future.&quot;,&quot;publisher&quot;:&quot;Multidisciplinary Digital Publishing Institute&quot;,&quot;issue&quot;:&quot;10&quot;,&quot;volume&quot;:&quot;9&quot;,&quot;container-title-short&quot;:&quot;&quot;},&quot;isTemporary&quot;:false}]},{&quot;citationID&quot;:&quot;MENDELEY_CITATION_aa32c066-d76a-4164-9e84-29fa931daec7&quot;,&quot;properties&quot;:{&quot;noteIndex&quot;:0},&quot;isEdited&quot;:false,&quot;manualOverride&quot;:{&quot;isManuallyOverridden&quot;:true,&quot;citeprocText&quot;:&quot;(Mohd-Rahim et al. 2018a; Braeckman et al. 2022; Mazher et al. 2022)&quot;,&quot;manualOverrideText&quot;:&quot;Braeckman et al. 2022,  Jin et al. 2019, Li and Wang 2019).&quot;},&quot;citationTag&quot;:&quot;MENDELEY_CITATION_v3_eyJjaXRhdGlvbklEIjoiTUVOREVMRVlfQ0lUQVRJT05fYWEzMmMwNjYtZDc2YS00MTY0LTllODQtMjlmYTkzMWRhZWM3IiwicHJvcGVydGllcyI6eyJub3RlSW5kZXgiOjB9LCJpc0VkaXRlZCI6ZmFsc2UsIm1hbnVhbE92ZXJyaWRlIjp7ImlzTWFudWFsbHlPdmVycmlkZGVuIjp0cnVlLCJjaXRlcHJvY1RleHQiOiIoTW9oZC1SYWhpbSBldCBhbC4gMjAxOGE7IEJyYWVja21hbiBldCBhbC4gMjAyMjsgTWF6aGVyIGV0IGFsLiAyMDIyKSIsIm1hbnVhbE92ZXJyaWRlVGV4dCI6IkJyYWVja21hbiBldCBhbC4gMjAyMiwgIEppbiBldCBhbC4gMjAxOSwgTGkgYW5kIFdhbmcgMjAxOSkuIn0sImNpdGF0aW9uSXRlbXMiOlt7ImlkIjoiODBiMTFmZjYtZTE5MS0zY2MzLWJhMTAtMjdjZDdmNGFkM2JlIiwiaXRlbURhdGEiOnsidHlwZSI6ImFydGljbGUtam91cm5hbCIsImlkIjoiODBiMTFmZjYtZTE5MS0zY2MzLWJhMTAtMjdjZDdmNGFkM2JlIiwidGl0bGUiOiJQcm9qZWN0IExpZmUgQ3ljbGUgUmlzayBvZiBQdWJsaWMtUHJpdmF0ZSBQYXJ0bmVyc2hpcCAoUFBQKSBQcm9qZWN0cyBmb3IgQ29uc3RydWN0aW9uIFN1c3RhaW5hYmlsaXR5IiwiYXV0aG9yIjpbeyJmYW1pbHkiOiJNb2hkLVJhaGltIiwiZ2l2ZW4iOiJGLiBBLiIsInBhcnNlLW5hbWVzIjpmYWxzZSwiZHJvcHBpbmctcGFydGljbGUiOiIiLCJub24tZHJvcHBpbmctcGFydGljbGUiOiIifSx7ImZhbWlseSI6IkFiZC1SYWhpbSIsImdpdmVuIjoiTS4gUy4iLCJwYXJzZS1uYW1lcyI6ZmFsc2UsImRyb3BwaW5nLXBhcnRpY2xlIjoiIiwibm9uLWRyb3BwaW5nLXBhcnRpY2xlIjoiIn0seyJmYW1pbHkiOiJaYWlub24iLCJnaXZlbiI6Ik4uIiwicGFyc2UtbmFtZXMiOmZhbHNlLCJkcm9wcGluZy1wYXJ0aWNsZSI6IiIsIm5vbi1kcm9wcGluZy1wYXJ0aWNsZSI6IiJ9LHsiZmFtaWx5IjoiQ2h1aW5nIiwiZ2l2ZW4iOiJMLiBTLiIsInBhcnNlLW5hbWVzIjpmYWxzZSwiZHJvcHBpbmctcGFydGljbGUiOiIiLCJub24tZHJvcHBpbmctcGFydGljbGUiOiIifSx7ImZhbWlseSI6IkFiZC1TYW1hZCIsImdpdmVuIjoiWi4iLCJwYXJzZS1uYW1lcyI6ZmFsc2UsImRyb3BwaW5nLXBhcnRpY2xlIjoiIiwibm9uLWRyb3BwaW5nLXBhcnRpY2xlIjoiIn1dLCJjb250YWluZXItdGl0bGUiOiJKb3VybmFsIG9mIERlc2lnbiBhbmQgQnVpbHQgRW52aXJvbm1lbnQiLCJhY2Nlc3NlZCI6eyJkYXRlLXBhcnRzIjpbWzIwMjQsMyw4XV19LCJET0kiOiIxMC4yMjQ1Mi9KREJFLlNQMjAxOE5PMS40IiwiSVNTTiI6IjIyMzItMTUwMCIsIlVSTCI6Imh0dHBzOi8vdm1pcy51bS5lZHUubXkvaW5kZXgucGhwL2pkYmUvYXJ0aWNsZS92aWV3LzEyMTU4IiwiaXNzdWVkIjp7ImRhdGUtcGFydHMiOltbMjAxOCw2LDI4XV19LCJwYWdlIjoiMzktNTMiLCJhYnN0cmFjdCI6Ik9uZSBvZiB0aGUgcHJpbmNpcGxlcyBvZiBQUFAgcHJvamVjdHMgaXMgdmFsdWUgZm9yIG1vbmV5IGluIG1haW50YWluaW5nIHRoZSBjb25zdHJ1Y3Rpb24gc3VzdGFpbmFiaWxpdHkgb2YgYSBwcm9qZWN0LiBUaHVzLCBkcml2ZW4gYnkgdGhpcyBuZWNlc3NpdHksIGZvciB0aGUgcHVycG9zZSB0byBzZWVrIGEgc29sdXRpb24gaW4gbWluaW1pemluZyBib3RoIHRoZSB0b3RhbCBtYW5hZ2VtZW50IGNvc3RzIHRvIHRoZSBwdWJsaWMgYW5kIHByaXZhdGUgc2VjdG9ycyBmaXJtcywgdGhlIHJpc2tzIGlkZW50aWZpZWQgaW4gUFBQIHByb2plY3RzIG11c3QgYmUgYWxsb2NhdGVkIHRvIHRoZSBwYXJ0eSB3aG8gaXMgYWJsZSB0byBtYW5hZ2UgaXQgZWZmZWN0aXZlbHkuJm5ic3A7RXZpZGVuY2UgZnJvbSBwcm9qZWN0cyB3b3JsZHdpZGUgc2hvd3MgdGhhdCByaXNrcyBhcmUgbm90IG1hbmFnZWQgcHJvcGVybHksIGFuZCBsaXR0bGUgYXR0ZW50aW9uIGhhcyBiZWVuIGNvbW1pdHRlZCBpbiB0aGUgTWFsYXlzaWFuIHJlc2VhcmNoIGNvbW11bml0eSB0byBzeXN0ZW1hdGljYWxseSBpZGVudGlmeSBhbmQgbWFuYWdlIHRoZSByaXNrIGluIE1hbGF5c2lhbiBQUFAgcHJvamVjdHMuIFRoaXMgcGFwZXIgcmV2aWV3aW5nIHRoZSBjb25jZXB0IG9mIFB1YmxpYy0gUHJpdmF0ZSBQYXJ0bmVyc2hpcCAoUFBQKSBpbiBNYWxheXNpYW4gY29uc3RydWN0aW9uIGluZHVzdHJ5IGJ5IGlkZW50aWZ5aW5nIHRoZSBjcml0aWNhbCByaXNrcyBmYWN0b3JzIGluIFBQUCBwcm9qZWN0cyBhbmQgZXhwbG9yZXMgdGhlIGFjdGlvbnMgdGFrZW4gYnkgdGhlIHByaXZhdGUgcGFydHkgaW4gbWFuYWdpbmcgdGhlc2Ugcmlza3MuIEEgbWl4ZWQgbWV0aG9kb2xvZ3kgb2YgcXVhbnRpdGF0aXZlIGFuZCBxdWFsaXRhdGl2ZSBhcHByb2FjaGVzIHdhcyB1c2VkIHRvIGlkZW50aWZ5IHRoZSBhbGxvY2F0aW9uLCBwcm9iYWJpbGl0eSBhbmQgaW1wYWN0IG9mIHRoZSByaXNrIGZhY3RvcnMgYW5kIGRldGVybWluZSB3aGF0IHJpc2sgcmVzcG9uc2UgbWVhc3VyZXMgYXJlIHVzZWQgdG8gZGVhbCB3aXRoIHRoZSBjcml0aWNhbCByaXNrcy4gVGhlIG91dGNvbWUgZnJvbSB0aGlzIHN0dWR5IHJldmVhbGVkIHRoYXQgdGhlcmUgYXJlIDIzIHJpc2sgZmFjdG9ycyBhbGxvY2F0ZWQgdG8gcHJpdmF0ZSBwYXJ0aWVzIGRldGVybWluZWQgYXMgY3JpdGljYWwgcmlzayBmYWN0b3JzLiBUaGlzIHN0dWR5IGFsc28gcHJvcG9zZWQgNzkgcmlzayByZXNwb25zZXMgdGFrZW4gYnkgcHJpdmF0ZSBwYXJ0aWVzIHRvIG1hbmFnZSB0aGUgY3JpdGljYWwgcmlza3MuIFByaXZhdGUgcGFydGllcyBoYXZlIHRvIGFkb3B0IHRoZSByZWxldmFudCBza2lsbHMgYW5kIGtub3dsZWRnZSBpbiByaXNrIG1hbmFnZW1lbnQgdG8gZW5zdXJlIHRoZSBwcm9qZWN0cyB3ZXJlIHN1Y2Nlc3NmdWxseSBnaXZlcyBhIHZhbHVlIHRvIHRoZSBwdWJsaWMgd2l0aG91dCBjb21wcm9taXNpbmcgdGhlaXIgcHJvZml0IGFuZCBpbXByb3ZpbmcgdGhlIHN1c3RhaW5hYmlsaXR5IG9mIHRoZSBjb25zdHJ1Y3Rpb24gcHJvamVjdC4iLCJwdWJsaXNoZXIiOiJVbml2ZXJzaXR5IG9mIE1hbGF5YSIsImlzc3VlIjoiU3BvZWNpYWxpc3N1ZSIsInZvbHVtZSI6IjIwMTgiLCJjb250YWluZXItdGl0bGUtc2hvcnQiOiIifSwiaXNUZW1wb3JhcnkiOmZhbHNlfSx7ImlkIjoiNWY3ODg1MzktOTljZi0zNTU0LWFmMTMtNWI2ZjYwNmVjYzQ0IiwiaXRlbURhdGEiOnsidHlwZSI6ImFydGljbGUtam91cm5hbCIsImlkIjoiNWY3ODg1MzktOTljZi0zNTU0LWFmMTMtNWI2ZjYwNmVjYzQ0IiwidGl0bGUiOiJJZGVudGlmeWluZyBNZWFzdXJlcyBvZiBFZmZlY3RpdmUgUmlzayBNYW5hZ2VtZW50IGZvciBQdWJsaWPigJNQcml2YXRlIFBhcnRuZXJzaGlwIEluZnJhc3RydWN0dXJlIFByb2plY3RzIGluIERldmVsb3BpbmcgQ291bnRyaWVzIiwiYXV0aG9yIjpbeyJmYW1pbHkiOiJNYXpoZXIiLCJnaXZlbiI6Iktod2FqYSBNYXRlZW4iLCJwYXJzZS1uYW1lcyI6ZmFsc2UsImRyb3BwaW5nLXBhcnRpY2xlIjoiIiwibm9uLWRyb3BwaW5nLXBhcnRpY2xlIjoiIn0seyJmYW1pbHkiOiJDaGFuIiwiZ2l2ZW4iOiJBbGJlcnQgUC5DLiIsInBhcnNlLW5hbWVzIjpmYWxzZSwiZHJvcHBpbmctcGFydGljbGUiOiIiLCJub24tZHJvcHBpbmctcGFydGljbGUiOiIifSx7ImZhbWlseSI6IkNob3VkaHJ5IiwiZ2l2ZW4iOiJSYWZpcSBNLiIsInBhcnNlLW5hbWVzIjpmYWxzZSwiZHJvcHBpbmctcGFydGljbGUiOiIiLCJub24tZHJvcHBpbmctcGFydGljbGUiOiIifSx7ImZhbWlseSI6IlphaG9vciIsImdpdmVuIjoiSGFmaXoiLCJwYXJzZS1uYW1lcyI6ZmFsc2UsImRyb3BwaW5nLXBhcnRpY2xlIjoiIiwibm9uLWRyb3BwaW5nLXBhcnRpY2xlIjoiIn0seyJmYW1pbHkiOiJFZHdhcmRzIiwiZ2l2ZW4iOiJEYXZpZCBKLiIsInBhcnNlLW5hbWVzIjpmYWxzZSwiZHJvcHBpbmctcGFydGljbGUiOiIiLCJub24tZHJvcHBpbmctcGFydGljbGUiOiIifSx7ImZhbWlseSI6IkdoYWl0aGFuIiwiZ2l2ZW4iOiJBaG1lZCBNLiIsInBhcnNlLW5hbWVzIjpmYWxzZSwiZHJvcHBpbmctcGFydGljbGUiOiIiLCJub24tZHJvcHBpbmctcGFydGljbGUiOiIifSx7ImZhbWlseSI6Ik1vaGFtbWVkIiwiZ2l2ZW4iOiJBd3NhbiIsInBhcnNlLW5hbWVzIjpmYWxzZSwiZHJvcHBpbmctcGFydGljbGUiOiIiLCJub24tZHJvcHBpbmctcGFydGljbGUiOiIifSx7ImZhbWlseSI6IkF6aXoiLCJnaXZlbiI6Ik11YmFzaGlyIiwicGFyc2UtbmFtZXMiOmZhbHNlLCJkcm9wcGluZy1wYXJ0aWNsZSI6IiIsIm5vbi1kcm9wcGluZy1wYXJ0aWNsZSI6IiJ9XSwiY29udGFpbmVyLXRpdGxlIjoiU3VzdGFpbmFiaWxpdHkgMjAyMiwgVm9sLiAxNCwgUGFnZSAxNDE0OSIsImFjY2Vzc2VkIjp7ImRhdGUtcGFydHMiOltbMjAyNCwzLDhdXX0sIkRPSSI6IjEwLjMzOTAvU1UxNDIxMTQxNDkiLCJJU1NOIjoiMjA3MS0xMDUwIiwiVVJMIjoiaHR0cHM6Ly93d3cubWRwaS5jb20vMjA3MS0xMDUwLzE0LzIxLzE0MTQ5L2h0bSIsImlzc3VlZCI6eyJkYXRlLXBhcnRzIjpbWzIwMjIsMTAsMjldXX0sInBhZ2UiOiIxNDE0OSIsImFic3RyYWN0IjoiVGhlIGluYWRlcXVhdGUgcmlzayBtYW5hZ2VtZW50IG9mIHB1YmxpY+KAk3ByaXZhdGUgcGFydG5lcnNoaXAgKFBQUCkgcHJvamVjdHMgaXMgYSBwcmluY2lwYWwgY2F1c2Ugb2YgcHJvamVjdCBkaXN0cmVzcyBvciBmYWlsdXJlLiBUaGlzIHJlc2VhcmNoIHNlZWtzIHRvIGlkZW50aWZ5IGFuZCBlbXBpcmljYWxseSB2YWxpZGF0ZSBtZWFzdXJlcyBvZiBlZmZlY3RpdmUgcmlzayBtYW5hZ2VtZW50IChFUk0pIGluIHRoZSBjb250ZXh0IG9mIFBQUHMgaW4gYSBkZXZlbG9waW5nIGNvdW50cnksIGEgc3ViamVjdCB0aGF0IGhhcyByZWNlaXZlZCBzY2FudCBhdHRlbnRpb24gaW4gdGhlIGV4dGFudCBsaXRlcmF0dXJlLiBUaGUgcmVzZWFyY2ggaXMgYmFzZWQgb24gYSBjb21wcmVoZW5zaXZlIGxpdGVyYXR1cmUgcmV2aWV3LCBleHBlcnQgaW50ZXJ2aWV3cyBhbmQgYSBxdWVzdGlvbm5haXJlIHN1cnZleS4gTWVhbiBzY29yZSByYW5raW5nIGFuZCBmYWN0b3IgYW5hbHlzaXMgd2VyZSBlbXBsb3llZCB0byByYW5rIGFuZCBncm91cCB0aGUgaWRlbnRpZmllZCBtZWFzdXJlcywgcmVzcGVjdGl2ZWx5LiBUZXN0cyB3ZXJlIHBlcmZvcm1lZCB0byBkZXRlcm1pbmUgdGhlIHJlc3BvbmRlbnRz4oCZIGFncmVlbWVudCBhbmQgZXN0YWJsaXNoIHRoZSByZWxpYWJpbGl0eSBhbmQgdmFsaWRpdHkgb2YgdGhlIHN1cnZleSBpbnN0cnVtZW50LiBBbmFseXNpcyByZXN1bHRzIGluZGljYXRlIHRoYXQgYWxsIGlkZW50aWZpZWQgbWVhc3VyZXMgYXJlIGltcG9ydGFudCwgYXJlIGRpc3RyaWJ1dGVkIG92ZXIgdGhlIGVudGlyZSBwcm9qZWN04oCZcyBsaWZlIGN5Y2xlIGFuZCBleGhpYml0IGEgbXVsdGktb3JnYW5pemF0aW9uYWwgZm9jdXMuIFRoZSBtb3N0IHNpZ25pZmljYW50IG1lYXN1cmVzIGZvY3VzIG9uIFBQUC1zcGVjaWZpYyBhcnRpZmFjdHMgYW5kIHByb2N1cmVtZW50IGFjdGl2aXRpZXMgdGhhdCBhcmUgdml0YWwgZm9yIEVSTS4gRmFjdG9yIGFuYWx5c2lzIGVzdGFibGlzaGVkIHNpeCBjcml0aWNhbCB1bmRlcmx5aW5nIGRpbWVuc2lvbnMgZm9yIHRoZSBFUk0gb2YgUFBQIHByb2plY3RzLiBUaGUgZXh0cmFjdGVkIGZhY3RvcnMgZ2VuZXJhbGx5IGFja25vd2xlZGdlIHRoZSBuZWVkIGZvciBleHBlcnQgcHVibGljLSBhbmQgcHJpdmF0ZS1zZWN0b3IgcHJvamVjdCBzdGFrZWhvbGRlcnMgd2l0aCBtYXR1cmUgb3JnYW5pemF0aW9uYWwgc3RydWN0dXJlcywgYnVzaW5lc3MgcHJvY2Vzc2VzIGFuZCByZWxldmFudCBleHBlcmllbmNlIHRvIHN1Y2Nlc3NmdWxseSBoYW5kbGUgYW5kIGRlbGl2ZXIgUFBQIHByb2plY3RzLiBGdXJ0aGVybW9yZSwgYSBjb21wcmVoZW5zaXZlIFBQUCBwb2xpY3kgYW5kIHNvdW5kIGxlZ2FsIGFuZCByZWd1bGF0b3J5IGZyYW1ld29ya3MgYXJlIGVzc2VudGlhbCBmb3Igc3VwcG9ydGluZyB0aGUgRVJNIG9mIFBQUCBwcm9qZWN0cy4gVGhlIGZpbmRpbmdzIHdpbGwgZW5hYmxlIGEgYmV0dGVyIHVuZGVyc3RhbmRpbmcgb2YgZmFjdG9ycyB0aGF0IGluZmx1ZW5jZSB0aGUgcXVhbGl0eSBhbmQgb3V0Y29tZXMgb2YgcmlzayBtYW5hZ2VtZW50IGVmZm9ydHMgYW5kIHByb21vdGUgc3VzdGFpbmFibGUgaW5mcmFzdHJ1Y3R1cmUgZGV2ZWxvcG1lbnQgdmlhIFBQUHMsIHdoZXJlIHRoZSBzdWNjZXNzIG9mIGEgcHJvamVjdCBzdHJvbmdseSByZWxpZXMgb24gcG9zaXRpdmVseSBtYW5hZ2luZyBhIHByb2plY3TigJlzIHJpc2tzIGluIHRoZSBlY29ub21pYyBhbmQgdGhlIHNvY2lhbCBkb21haW5zLiIsInB1Ymxpc2hlciI6Ik11bHRpZGlzY2lwbGluYXJ5IERpZ2l0YWwgUHVibGlzaGluZyBJbnN0aXR1dGUiLCJpc3N1ZSI6IjIxIiwidm9sdW1lIjoiMTQiLCJjb250YWluZXItdGl0bGUtc2hvcnQiOiIifSwiaXNUZW1wb3JhcnkiOmZhbHNlfSx7ImlkIjoiYjc4MDc4NDgtOTkxZi0zM2U0LWJhOGYtMWZjMTVhMTBkYmZlIiwiaXRlbURhdGEiOnsidHlwZSI6ImFydGljbGUtam91cm5hbCIsImlkIjoiYjc4MDc4NDgtOTkxZi0zM2U0LWJhOGYtMWZjMTVhMTBkYmZlIiwidGl0bGUiOiJGaW5hbmNpZXJzJyBwZXJjZXB0aW9ucyBvZiByaXNrIGluIHJlbGF0aW9uIHRvIGxhcmdlIGh5ZHJvcG93ZXIgcHJvamVjdHMiLCJhdXRob3IiOlt7ImZhbWlseSI6IkJyYWVja21hbiIsImdpdmVuIjoiSnVkaXRoIiwicGFyc2UtbmFtZXMiOmZhbHNlLCJkcm9wcGluZy1wYXJ0aWNsZSI6IiIsIm5vbi1kcm9wcGluZy1wYXJ0aWNsZSI6IiJ9LHsiZmFtaWx5IjoiTWFya2thbmVuIiwiZ2l2ZW4iOiJTYW5uYSIsInBhcnNlLW5hbWVzIjpmYWxzZSwiZHJvcHBpbmctcGFydGljbGUiOiIiLCJub24tZHJvcHBpbmctcGFydGljbGUiOiIifSx7ImZhbWlseSI6IlNlZWdhIiwiZ2l2ZW4iOiJOaW5hIiwicGFyc2UtbmFtZXMiOmZhbHNlLCJkcm9wcGluZy1wYXJ0aWNsZSI6IiIsIm5vbi1kcm9wcGluZy1wYXJ0aWNsZSI6IiJ9XSwiY29udGFpbmVyLXRpdGxlIjoiRW52aXJvbm1lbnRhbCBSZXNlYXJjaDogSW5mcmFzdHJ1Y3R1cmUgYW5kIFN1c3RhaW5hYmlsaXR5IiwiYWNjZXNzZWQiOnsiZGF0ZS1wYXJ0cyI6W1syMDI0LDMsOF1dfSwiRE9JIjoiMTAuMTA4OC8yNjM0LTQ1MDUvQUM0RTcwIiwiSVNTTiI6IjI2MzQtNDUwNSIsIlVSTCI6Imh0dHBzOi8vaW9wc2NpZW5jZS5pb3Aub3JnL2FydGljbGUvMTAuMTA4OC8yNjM0LTQ1MDUvYWM0ZTcwIiwiaXNzdWVkIjp7ImRhdGUtcGFydHMiOltbMjAyMiwzLDMxXV19LCJwYWdlIjoiMDE1MDA2IiwiYWJzdHJhY3QiOiJNb3JlIHJlbmV3YWJsZSBlbGVjdHJpY2l0eSBnZW5lcmF0aW9uIGNhcGFjaXR5IHdpbGwgYmUgbmVlZGVkIHRvIHN1cHBvcnQgcHJvZ3Jlc3MgdG93YXJkcyBTdXN0YWluYWJsZSBEZXZlbG9wbWVudCBHb2FscyBhbmQgdGhlIFBhcmlzIEFncmVlbWVudCBvYmplY3RpdmUgaW4gbG93ZXIgaW5jb21lIGFuZCBsb3dlci1taWRkbGUgaW5jb21lIGNvdW50cmllcyAoTElDcyBhbmQgTC1NSUNzKS4gSW4gdGhlIGNvbnRleHQgb2YgZGVjbGluaW5nIGF2YWlsYWJpbGl0eSBvZiBwdWJsaWMgc2VjdG9yIGZpbmFuY2UgZm9yIGVuZXJneSBnZW5lcmF0aW9uLCB0aGVyZSBpcyBhIHdpZGVzcHJlYWQgZXhwZWN0YXRpb24gdGhhdCBtdWNoIG9mIHRoZSBuZXcgZ2VuZXJhdGlvbiBjYXBhY2l0eSB3aWxsIG5lZWQgdG8gYmUgZmluYW5jZWQgZW50aXJlbHkgYnkgdGhlIHByaXZhdGUgc2VjdG9yIG9yIHRocm91Z2ggcHVibGljLXByaXZhdGUtcGFydG5lcnNoaXBzIChQUFBzKS4gU3VzdGFpbmFibHkgZGV2ZWxvcGVkIGxhcmdlIGh5ZHJvcG93ZXIgY291bGQgcGxheSBhIHZpdGFsIHJvbGUgaW4gYSBmdXR1cmUgZWxlY3RyaWNpdHkgbWl4IGRvbWluYXRlZCBieSBpbnRlcm1pdHRlbnQgcmVuZXdhYmxlcy4gSW4gYWRkaXRpb24gdG8gZ2VuZXJhdGluZyBsb3ctY29zdCwgbG93LWNhcmJvbiBlbGVjdHJpY2l0eSBhdCBhIGxhcmdlIHNjYWxlLCBoeWRyb3Bvd2VyIGlzIGNhcGFibGUgb2YgZGVsaXZlcmluZyBhbmNpbGxhcnkgc2VydmljZXMgdGhhdCBhcmUgbmVlZGVkIHRvIGZhY2lsaXRhdGUgZ3JlYXRlciBwZW5ldHJhdGlvbiBvZiBpbnRlcm1pdHRlbnQgcmVuZXdhYmxlIGVsZWN0cmljaXR5LiBIb3dldmVyLCBjb25jZXJucyBvdmVyIHNvY2lhbCBhbmQgZW52aXJvbm1lbnRhbCBvdXRjb21lcywgdW5jZXJ0YWluIGZpbmFuY2lhbCByZXR1cm5zIGFuZCB0aHVzIGEgd2lkZXNwcmVhZCBwZXJjZXB0aW9uIG9mIGxhcmdlIGh5ZHJvcG93ZXIgYXMgYSDigJhoaWdoIHJpc2vigJkgaW52ZXN0bWVudCBoYXMgc28gZmFyIG1hZGUgaXQgZGlmZmljdWx0IHRvIGF0dHJhY3QgcHJpdmF0ZSBzZWN0b3IgaW52ZXN0bWVudCBmb3Igc3VjaCBwcm9qZWN0cywgZXNwZWNpYWxseSBpbiBtYW55IExJQ3MgYW5kIEwtTUlDcy4gVGhpcyBwYXBlciBhZGRyZXNzZXMgdGhlIGdhcCBpbiB0aGUgZXhpc3Rpbmcga25vd2xlZGdlIGJhc2UgYnkgZGV2ZWxvcGluZyBhIGNvbmNlcHR1YWwgYW5hbHl0aWNhbCBmcmFtZXdvcmsgZm9yIHB1YmxpYyBhbmQgcHJpdmF0ZSBzZWN0b3IgYWN0b3JzLiBUaGUgZnJhbWV3b3JrIHByb3ZpZGVzIGEgc3RydWN0dXJlZCBhcHByb2FjaCB0byB0aGUgYW5hbHlzaXMgb2YgcmlzayB3aGljaCBjYW4gYWlkIGdvdmVybm1lbnRzLCBkZXZlbG9wZXJzLCBsZW5kZXJzIGFuZCBpbnZlc3RvcnMgaW4gbWF4aW1pc2luZyB0aGUgbGlrZWxpaG9vZCBvZiBhIHByb2plY3Qgb2J0YWluaW5nIHN1c3RhaW5hYmxlIGZpbmFuY2UuIFRoZSBmaW5kaW5ncyBzdWdnZXN0IHRoYXQgbWFueSBvZiB0aGUgZ3JlYXRlc3Qgcmlza3MgYXNzb2NpYXRlZCB3aXRoIGxhcmdlIFBQUCBoeWRyb3Bvd2VyIHByb2plY3RzIGluIExJQ3MgYW5kIEwtTUlDcyBhcmUgdGhvc2UgdGhhdCBjYW4gY2F1c2UgcmVwdXRhdGlvbmFsIGRhbWFnZSB0byB0aGUgaW52b2x2ZWQgcGFydGllcywgc3VjaCBhcyBzb2NpYWwgYW5kIGVudmlyb25tZW50YWwgcmlza3MuIFRoZSByZXN1bHRzIHByZXNlbnRlZCBpbiB0aGlzIHBhcGVyIHdpbGwgZW5hYmxlIGdvdmVybm1lbnRzIGFuZCBkZXZlbG9wZXJzIHRvIHRha2UgdGFyZ2V0ZWQgYWN0aW9uIHRvIHJlZHVjZSByaXNrIGFuZCB0aHVzIGZhY2lsaXRhdGUgbW9yZSBlZmZlY3RpdmUgdXNlIG9mIHRoZSBQUFAgZmluYW5jaW5nIG1vZGVsIGZvciBsYXJnZSByZW5ld2FibGUgZW5lcmd5IGluZnJhc3RydWN0dXJlIHByb2plY3RzIGluIExJQ3MgYW5kIEwtTUlDcyB3aGVyZSBhZGRpdGlvbmFsIGxhcmdlLXNjYWxlIHN1c3RhaW5hYmxlIGVsZWN0cmljaXR5IGdlbmVyYXRpb24gY2FwYWNpdHkgaXMgbW9zdCBuZWVkZWQuIiwicHVibGlzaGVyIjoiSU9QIFB1Ymxpc2hpbmciLCJpc3N1ZSI6IjEiLCJ2b2x1bWUiOiIyIiwiY29udGFpbmVyLXRpdGxlLXNob3J0IjoiIn0sImlzVGVtcG9yYXJ5IjpmYWxzZX1dfQ==&quot;,&quot;citationItems&quot;:[{&quot;id&quot;:&quot;80b11ff6-e191-3cc3-ba10-27cd7f4ad3be&quot;,&quot;itemData&quot;:{&quot;type&quot;:&quot;article-journal&quot;,&quot;id&quot;:&quot;80b11ff6-e191-3cc3-ba10-27cd7f4ad3be&quot;,&quot;title&quot;:&quot;Project Life Cycle Risk of Public-Private Partnership (PPP) Projects for Construction Sustainability&quot;,&quot;author&quot;:[{&quot;family&quot;:&quot;Mohd-Rahim&quot;,&quot;given&quot;:&quot;F. A.&quot;,&quot;parse-names&quot;:false,&quot;dropping-particle&quot;:&quot;&quot;,&quot;non-dropping-particle&quot;:&quot;&quot;},{&quot;family&quot;:&quot;Abd-Rahim&quot;,&quot;given&quot;:&quot;M. S.&quot;,&quot;parse-names&quot;:false,&quot;dropping-particle&quot;:&quot;&quot;,&quot;non-dropping-particle&quot;:&quot;&quot;},{&quot;family&quot;:&quot;Zainon&quot;,&quot;given&quot;:&quot;N.&quot;,&quot;parse-names&quot;:false,&quot;dropping-particle&quot;:&quot;&quot;,&quot;non-dropping-particle&quot;:&quot;&quot;},{&quot;family&quot;:&quot;Chuing&quot;,&quot;given&quot;:&quot;L. S.&quot;,&quot;parse-names&quot;:false,&quot;dropping-particle&quot;:&quot;&quot;,&quot;non-dropping-particle&quot;:&quot;&quot;},{&quot;family&quot;:&quot;Abd-Samad&quot;,&quot;given&quot;:&quot;Z.&quot;,&quot;parse-names&quot;:false,&quot;dropping-particle&quot;:&quot;&quot;,&quot;non-dropping-particle&quot;:&quot;&quot;}],&quot;container-title&quot;:&quot;Journal of Design and Built Environment&quot;,&quot;accessed&quot;:{&quot;date-parts&quot;:[[2024,3,8]]},&quot;DOI&quot;:&quot;10.22452/JDBE.SP2018NO1.4&quot;,&quot;ISSN&quot;:&quot;2232-1500&quot;,&quot;URL&quot;:&quot;https://vmis.um.edu.my/index.php/jdbe/article/view/12158&quot;,&quot;issued&quot;:{&quot;date-parts&quot;:[[2018,6,28]]},&quot;page&quot;:&quot;39-53&quot;,&quot;abstract&quot;:&quot;One of the principles of PPP projects is value for money in maintaining the construction sustainability of a project. Thus, driven by this necessity, for the purpose to seek a solution in minimizing both the total management costs to the public and private sectors firms, the risks identified in PPP projects must be allocated to the party who is able to manage it effectively.&amp;nbsp;Evidence from projects worldwide shows that risks are not managed properly, and little attention has been committed in the Malaysian research community to systematically identify and manage the risk in Malaysian PPP projects. This paper reviewing the concept of Public- Private Partnership (PPP) in Malaysian construction industry by identifying the critical risks factors in PPP projects and explores the actions taken by the private party in managing these risks. A mixed methodology of quantitative and qualitative approaches was used to identify the allocation, probability and impact of the risk factors and determine what risk response measures are used to deal with the critical risks. The outcome from this study revealed that there are 23 risk factors allocated to private parties determined as critical risk factors. This study also proposed 79 risk responses taken by private parties to manage the critical risks. Private parties have to adopt the relevant skills and knowledge in risk management to ensure the projects were successfully gives a value to the public without compromising their profit and improving the sustainability of the construction project.&quot;,&quot;publisher&quot;:&quot;University of Malaya&quot;,&quot;issue&quot;:&quot;Spoecialissue&quot;,&quot;volume&quot;:&quot;2018&quot;,&quot;container-title-short&quot;:&quot;&quot;},&quot;isTemporary&quot;:false},{&quot;id&quot;:&quot;5f788539-99cf-3554-af13-5b6f606ecc44&quot;,&quot;itemData&quot;:{&quot;type&quot;:&quot;article-journal&quot;,&quot;id&quot;:&quot;5f788539-99cf-3554-af13-5b6f606ecc44&quot;,&quot;title&quot;:&quot;Identifying Measures of Effective Risk Management for Public–Private Partnership Infrastructure Projects in Developing Countries&quot;,&quot;author&quot;:[{&quot;family&quot;:&quot;Mazher&quot;,&quot;given&quot;:&quot;Khwaja Mateen&quot;,&quot;parse-names&quot;:false,&quot;dropping-particle&quot;:&quot;&quot;,&quot;non-dropping-particle&quot;:&quot;&quot;},{&quot;family&quot;:&quot;Chan&quot;,&quot;given&quot;:&quot;Albert P.C.&quot;,&quot;parse-names&quot;:false,&quot;dropping-particle&quot;:&quot;&quot;,&quot;non-dropping-particle&quot;:&quot;&quot;},{&quot;family&quot;:&quot;Choudhry&quot;,&quot;given&quot;:&quot;Rafiq M.&quot;,&quot;parse-names&quot;:false,&quot;dropping-particle&quot;:&quot;&quot;,&quot;non-dropping-particle&quot;:&quot;&quot;},{&quot;family&quot;:&quot;Zahoor&quot;,&quot;given&quot;:&quot;Hafiz&quot;,&quot;parse-names&quot;:false,&quot;dropping-particle&quot;:&quot;&quot;,&quot;non-dropping-particle&quot;:&quot;&quot;},{&quot;family&quot;:&quot;Edwards&quot;,&quot;given&quot;:&quot;David J.&quot;,&quot;parse-names&quot;:false,&quot;dropping-particle&quot;:&quot;&quot;,&quot;non-dropping-particle&quot;:&quot;&quot;},{&quot;family&quot;:&quot;Ghaithan&quot;,&quot;given&quot;:&quot;Ahmed M.&quot;,&quot;parse-names&quot;:false,&quot;dropping-particle&quot;:&quot;&quot;,&quot;non-dropping-particle&quot;:&quot;&quot;},{&quot;family&quot;:&quot;Mohammed&quot;,&quot;given&quot;:&quot;Awsan&quot;,&quot;parse-names&quot;:false,&quot;dropping-particle&quot;:&quot;&quot;,&quot;non-dropping-particle&quot;:&quot;&quot;},{&quot;family&quot;:&quot;Aziz&quot;,&quot;given&quot;:&quot;Mubashir&quot;,&quot;parse-names&quot;:false,&quot;dropping-particle&quot;:&quot;&quot;,&quot;non-dropping-particle&quot;:&quot;&quot;}],&quot;container-title&quot;:&quot;Sustainability 2022, Vol. 14, Page 14149&quot;,&quot;accessed&quot;:{&quot;date-parts&quot;:[[2024,3,8]]},&quot;DOI&quot;:&quot;10.3390/SU142114149&quot;,&quot;ISSN&quot;:&quot;2071-1050&quot;,&quot;URL&quot;:&quot;https://www.mdpi.com/2071-1050/14/21/14149/htm&quot;,&quot;issued&quot;:{&quot;date-parts&quot;:[[2022,10,29]]},&quot;page&quot;:&quot;14149&quot;,&quot;abstract&quot;:&quot;The inadequate risk management of public–private partnership (PPP) projects is a principal cause of project distress or failure. This research seeks to identify and empirically validate measures of effective risk management (ERM) in the context of PPPs in a developing country, a subject that has received scant attention in the extant literature. The research is based on a comprehensive literature review, expert interviews and a questionnaire survey. Mean score ranking and factor analysis were employed to rank and group the identified measures, respectively. Tests were performed to determine the respondents’ agreement and establish the reliability and validity of the survey instrument. Analysis results indicate that all identified measures are important, are distributed over the entire project’s life cycle and exhibit a multi-organizational focus. The most significant measures focus on PPP-specific artifacts and procurement activities that are vital for ERM. Factor analysis established six critical underlying dimensions for the ERM of PPP projects. The extracted factors generally acknowledge the need for expert public- and private-sector project stakeholders with mature organizational structures, business processes and relevant experience to successfully handle and deliver PPP projects. Furthermore, a comprehensive PPP policy and sound legal and regulatory frameworks are essential for supporting the ERM of PPP projects. The findings will enable a better understanding of factors that influence the quality and outcomes of risk management efforts and promote sustainable infrastructure development via PPPs, where the success of a project strongly relies on positively managing a project’s risks in the economic and the social domains.&quot;,&quot;publisher&quot;:&quot;Multidisciplinary Digital Publishing Institute&quot;,&quot;issue&quot;:&quot;21&quot;,&quot;volume&quot;:&quot;14&quot;,&quot;container-title-short&quot;:&quot;&quot;},&quot;isTemporary&quot;:false},{&quot;id&quot;:&quot;b7807848-991f-33e4-ba8f-1fc15a10dbfe&quot;,&quot;itemData&quot;:{&quot;type&quot;:&quot;article-journal&quot;,&quot;id&quot;:&quot;b7807848-991f-33e4-ba8f-1fc15a10dbfe&quot;,&quot;title&quot;:&quot;Financiers' perceptions of risk in relation to large hydropower projects&quot;,&quot;author&quot;:[{&quot;family&quot;:&quot;Braeckman&quot;,&quot;given&quot;:&quot;Judith&quot;,&quot;parse-names&quot;:false,&quot;dropping-particle&quot;:&quot;&quot;,&quot;non-dropping-particle&quot;:&quot;&quot;},{&quot;family&quot;:&quot;Markkanen&quot;,&quot;given&quot;:&quot;Sanna&quot;,&quot;parse-names&quot;:false,&quot;dropping-particle&quot;:&quot;&quot;,&quot;non-dropping-particle&quot;:&quot;&quot;},{&quot;family&quot;:&quot;Seega&quot;,&quot;given&quot;:&quot;Nina&quot;,&quot;parse-names&quot;:false,&quot;dropping-particle&quot;:&quot;&quot;,&quot;non-dropping-particle&quot;:&quot;&quot;}],&quot;container-title&quot;:&quot;Environmental Research: Infrastructure and Sustainability&quot;,&quot;accessed&quot;:{&quot;date-parts&quot;:[[2024,3,8]]},&quot;DOI&quot;:&quot;10.1088/2634-4505/AC4E70&quot;,&quot;ISSN&quot;:&quot;2634-4505&quot;,&quot;URL&quot;:&quot;https://iopscience.iop.org/article/10.1088/2634-4505/ac4e70&quot;,&quot;issued&quot;:{&quot;date-parts&quot;:[[2022,3,31]]},&quot;page&quot;:&quot;015006&quot;,&quot;abstract&quot;:&quot;More renewable electricity generation capacity will be needed to support progress towards Sustainable Development Goals and the Paris Agreement objective in lower income and lower-middle income countries (LICs and L-MICs). In the context of declining availability of public sector finance for energy generation, there is a widespread expectation that much of the new generation capacity will need to be financed entirely by the private sector or through public-private-partnerships (PPPs). Sustainably developed large hydropower could play a vital role in a future electricity mix dominated by intermittent renewables. In addition to generating low-cost, low-carbon electricity at a large scale, hydropower is capable of delivering ancillary services that are needed to facilitate greater penetration of intermittent renewable electricity. However, concerns over social and environmental outcomes, uncertain financial returns and thus a widespread perception of large hydropower as a ‘high risk’ investment has so far made it difficult to attract private sector investment for such projects, especially in many LICs and L-MICs. This paper addresses the gap in the existing knowledge base by developing a conceptual analytical framework for public and private sector actors. The framework provides a structured approach to the analysis of risk which can aid governments, developers, lenders and investors in maximising the likelihood of a project obtaining sustainable finance. The findings suggest that many of the greatest risks associated with large PPP hydropower projects in LICs and L-MICs are those that can cause reputational damage to the involved parties, such as social and environmental risks. The results presented in this paper will enable governments and developers to take targeted action to reduce risk and thus facilitate more effective use of the PPP financing model for large renewable energy infrastructure projects in LICs and L-MICs where additional large-scale sustainable electricity generation capacity is most needed.&quot;,&quot;publisher&quot;:&quot;IOP Publishing&quot;,&quot;issue&quot;:&quot;1&quot;,&quot;volume&quot;:&quot;2&quot;,&quot;container-title-short&quot;:&quot;&quot;},&quot;isTemporary&quot;:false}]},{&quot;citationID&quot;:&quot;MENDELEY_CITATION_7ec5168b-fc20-4549-a345-7d3de1966416&quot;,&quot;properties&quot;:{&quot;noteIndex&quot;:0},&quot;isEdited&quot;:false,&quot;manualOverride&quot;:{&quot;isManuallyOverridden&quot;:true,&quot;citeprocText&quot;:&quot;(Dolla and Laishram 2020)&quot;,&quot;manualOverrideText&quot;:&quot;(e.g. Dolla and Laishram 2020; Hueskes et al. 2017a; Mohd-Rahim et al. 2018b; Bakhtawar et al. 2022; Koc et al. 2023)&quot;},&quot;citationTag&quot;:&quot;MENDELEY_CITATION_v3_eyJjaXRhdGlvbklEIjoiTUVOREVMRVlfQ0lUQVRJT05fN2VjNTE2OGItZmMyMC00NTQ5LWEzNDUtN2QzZGUxOTY2NDE2IiwicHJvcGVydGllcyI6eyJub3RlSW5kZXgiOjB9LCJpc0VkaXRlZCI6ZmFsc2UsIm1hbnVhbE92ZXJyaWRlIjp7ImlzTWFudWFsbHlPdmVycmlkZGVuIjp0cnVlLCJjaXRlcHJvY1RleHQiOiIoRG9sbGEgYW5kIExhaXNocmFtIDIwMjApIiwibWFudWFsT3ZlcnJpZGVUZXh0IjoiKGUuZy4gRG9sbGEgYW5kIExhaXNocmFtIDIwMjA7IEh1ZXNrZXMgZXQgYWwuIDIwMTdhOyBNb2hkLVJhaGltIGV0IGFsLiAyMDE4YjsgQmFraHRhd2FyIGV0IGFsLiAyMDIyOyBLb2MgZXQgYWwuIDIwMjMpIn0sImNpdGF0aW9uSXRlbXMiOlt7ImlkIjoiOTU3N2Q4Y2MtZGQ5MS0zYzU0LTkxMzQtOWI1NWUzMjJiYWMwIiwiaXRlbURhdGEiOnsidHlwZSI6ImFydGljbGUtam91cm5hbCIsImlkIjoiOTU3N2Q4Y2MtZGQ5MS0zYzU0LTkxMzQtOWI1NWUzMjJiYWMwIiwidGl0bGUiOiJFbmhhbmNpbmcgU3VzdGFpbmFiaWxpdHkgaW4gUHVibGljLVByaXZhdGUgUGFydG5lcnNoaXAgUHJvamVjdHMgdGhyb3VnaCBCaWQgU2VsZWN0aW9uIE1vZGVsIiwiYXV0aG9yIjpbeyJmYW1pbHkiOiJEb2xsYSIsImdpdmVuIjoiVGhhcnVuIiwicGFyc2UtbmFtZXMiOmZhbHNlLCJkcm9wcGluZy1wYXJ0aWNsZSI6IiIsIm5vbi1kcm9wcGluZy1wYXJ0aWNsZSI6IiJ9LHsiZmFtaWx5IjoiTGFpc2hyYW0iLCJnaXZlbiI6IkJvZWluZyIsInBhcnNlLW5hbWVzIjpmYWxzZSwiZHJvcHBpbmctcGFydGljbGUiOiIiLCJub24tZHJvcHBpbmctcGFydGljbGUiOiIifV0sImNvbnRhaW5lci10aXRsZSI6IlRyYW5zcG9ydGF0aW9uIFJlc2VhcmNoIFByb2NlZGlhIiwiYWNjZXNzZWQiOnsiZGF0ZS1wYXJ0cyI6W1syMDI0LDMsOV1dfSwiRE9JIjoiMTAuMTAxNi9KLlRSUFJPLjIwMjAuMDguMDMxIiwiSVNTTiI6IjIzNTItMTQ2NSIsImlzc3VlZCI6eyJkYXRlLXBhcnRzIjpbWzIwMjAsMSwxXV19LCJwYWdlIjoiMzg5Ni0zOTA3IiwiYWJzdHJhY3QiOiJTdXN0YWluYWJpbGl0eSBpcyBvbmUgb2YgdGhlIG1vc3QgY3JpdGljYWwgYWdlbmRhcyBvZiB0aGUgbW9kZXJuIGdvdmVybm1lbnRzLCBhbmQgdGhpcyBjb25jZXB0IGhhcyBiZWVuIGFwcGxpZWQgaW4gdmFyaW91cyBmaWVsZHMgaW5jbHVkaW5nIGluZnJhc3RydWN0dXJlIGRldmVsb3BtZW50LiBIb3dldmVyLCB0aGlzIGNvbmNlcHQgaXMgeWV0IHRvIGJlIGV4dGVuZGVkIHRvIGluZnJhc3RydWN0dXJlIHByb2plY3RzIGRldmVsb3BlZCB0aHJvdWdoIHRoZSBwdWJsaWMtcHJpdmF0ZSBwYXJ0bmVyc2hpcCByb3V0ZS4gT25lIG9mIHRoZSBwcmFjdGljYWwgYXBwcm9hY2hlcyBmb3IgaW50ZWdyYXRpbmcgc3VzdGFpbmFiaWxpdHkgY29uY2VwdCBpbiBQUFAgcHJvamVjdHMgaXMgdG8gaW5jbHVkZSBzdXN0YWluYWJpbGl0eSBhc3BlY3RzIGluIHRoZSBwcm9jdXJlbWVudCBwcm9jZXNzIGFzIHRoaXMgd2lsbCBjb21wZWwgdGhlIHByaXZhdGUgc2VjdG9yIHRvIGRldmlzZSBwcm9qZWN0IHByb3Bvc2FscyB0aGF0IGFyZSBzdXN0YWluYWJsZS4gSW4gdGhpcyBzdHVkeSwgbXVsdGktY3JpdGVyaWEgZGVjaXNpb24tbWFraW5nIGFuYWx5c2lzIGdyb3VuZGVkIG9uIHN1c3RhaW5hYmlsaXR5IHRvIGV2YWx1YXRlIHRoZSBiaWQgcHJvcG9zYWwgaGFzIGJlZW4gcHJvcG9zZWQuIFRoZSBtb2RlbCBpcyBkZXZlbG9wZWQgdXNpbmcgYW5hbHl0aWNhbCBuZXR3b3JrIHByb2Nlc3MgKEFOUCkgd2l0aCBpbmRpY2F0b3JzIHRoYXQgYXJlIGVzdGFibGlzaGVkIG9uIHRoZSBmb3VyIHBpbGxhcnMgb2Ygc3VzdGFpbmFiaWxpdHksIG5hbWVseSwgZWNvbm9taWMgc3VzdGFpbmFiaWxpdHksIHNvY2lhbCBzdXN0YWluYWJpbGl0eSwgZW52aXJvbm1lbnRhbCBzdXN0YWluYWJpbGl0eSwgYW5kIGluc3RpdHV0aW9uYWwgc3VzdGFpbmFiaWxpdHkuIFRoZSBhcHBsaWNhdGlvbiBvZiB0aGUgbW9kZWwgaXMgdGhlbiBkZW1vbnN0cmF0ZWQgYnkgYXBwbHlpbmcgaW4gYSBQUFAgaGlnaHdheSBwcm9qZWN0IGNhc2Ugc3R1ZHkuIFRoZSBkZXZlbG9wZWQgbWV0aG9kb2xvZ2ljYWwgZnJhbWV3b3JrIHdpbGwgZW5oYW5jZSB0aGUgc3VzdGFpbmFiaWxpdHkgb2YgcHVibGljLXByaXZhdGUgcGFydG5lcnNoaXBzLiBUaGlzIGltcHJvdmVtZW50IGlzIGJ5IGVhc2luZyBhbmQgaGVscGluZyB0aGUgZGVjaXNpb24tbWFraW5nIHByb2Nlc3Mgb2YgdGhlIGhvc3QgZ292ZXJubWVudCBieSBzZWxlY3RpbmcgYmVzdCBhbmQgc3VzdGFpbmFibGUgYmlkIHRvIGFjaGlldmUgdGhlIGdvYWxzIG9mIHN1c3RhaW5hYmxlIGRldmVsb3BtZW50IGFuZCB0byBtZWV0IHRoZSBkZW1hbmQgb2YgaW5mcmFzdHJ1Y3R1cmUgdGhyb3VnaCBQUFBzLCBpbiBtb3N0IHN1c3RhaW5hYmxlIHdheS4iLCJwdWJsaXNoZXIiOiJFbHNldmllciIsInZvbHVtZSI6IjQ4IiwiY29udGFpbmVyLXRpdGxlLXNob3J0IjoiIn0sImlzVGVtcG9yYXJ5IjpmYWxzZX1dfQ==&quot;,&quot;citationItems&quot;:[{&quot;id&quot;:&quot;9577d8cc-dd91-3c54-9134-9b55e322bac0&quot;,&quot;itemData&quot;:{&quot;type&quot;:&quot;article-journal&quot;,&quot;id&quot;:&quot;9577d8cc-dd91-3c54-9134-9b55e322bac0&quot;,&quot;title&quot;:&quot;Enhancing Sustainability in Public-Private Partnership Projects through Bid Selection Model&quot;,&quot;author&quot;:[{&quot;family&quot;:&quot;Dolla&quot;,&quot;given&quot;:&quot;Tharun&quot;,&quot;parse-names&quot;:false,&quot;dropping-particle&quot;:&quot;&quot;,&quot;non-dropping-particle&quot;:&quot;&quot;},{&quot;family&quot;:&quot;Laishram&quot;,&quot;given&quot;:&quot;Boeing&quot;,&quot;parse-names&quot;:false,&quot;dropping-particle&quot;:&quot;&quot;,&quot;non-dropping-particle&quot;:&quot;&quot;}],&quot;container-title&quot;:&quot;Transportation Research Procedia&quot;,&quot;accessed&quot;:{&quot;date-parts&quot;:[[2024,3,9]]},&quot;DOI&quot;:&quot;10.1016/J.TRPRO.2020.08.031&quot;,&quot;ISSN&quot;:&quot;2352-1465&quot;,&quot;issued&quot;:{&quot;date-parts&quot;:[[2020,1,1]]},&quot;page&quot;:&quot;3896-3907&quot;,&quot;abstract&quot;:&quot;Sustainability is one of the most critical agendas of the modern governments, and this concept has been applied in various fields including infrastructure development. However, this concept is yet to be extended to infrastructure projects developed through the public-private partnership route. One of the practical approaches for integrating sustainability concept in PPP projects is to include sustainability aspects in the procurement process as this will compel the private sector to devise project proposals that are sustainable. In this study, multi-criteria decision-making analysis grounded on sustainability to evaluate the bid proposal has been proposed. The model is developed using analytical network process (ANP) with indicators that are established on the four pillars of sustainability, namely, economic sustainability, social sustainability, environmental sustainability, and institutional sustainability. The application of the model is then demonstrated by applying in a PPP highway project case study. The developed methodological framework will enhance the sustainability of public-private partnerships. This improvement is by easing and helping the decision-making process of the host government by selecting best and sustainable bid to achieve the goals of sustainable development and to meet the demand of infrastructure through PPPs, in most sustainable way.&quot;,&quot;publisher&quot;:&quot;Elsevier&quot;,&quot;volume&quot;:&quot;48&quot;,&quot;container-title-short&quot;:&quot;&quot;},&quot;isTemporary&quot;:false}]}]"/>
    <we:property name="MENDELEY_CITATIONS_STYLE" value="{&quot;id&quot;:&quot;https://www.zotero.org/styles/cardiff-university-harvard&quot;,&quot;title&quot;:&quot;Cardiff University - 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20d9333-22c4-49fb-bf05-00b2e193ce1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B57EE514C2594A9E3BB33A62E038F1" ma:contentTypeVersion="16" ma:contentTypeDescription="Create a new document." ma:contentTypeScope="" ma:versionID="f115a6ebbc15e87105c81e1f584b1a44">
  <xsd:schema xmlns:xsd="http://www.w3.org/2001/XMLSchema" xmlns:xs="http://www.w3.org/2001/XMLSchema" xmlns:p="http://schemas.microsoft.com/office/2006/metadata/properties" xmlns:ns1="http://schemas.microsoft.com/sharepoint/v3" xmlns:ns3="820d9333-22c4-49fb-bf05-00b2e193ce13" xmlns:ns4="afe3d7ba-ce2e-4f66-ae7c-b3e97333fd84" targetNamespace="http://schemas.microsoft.com/office/2006/metadata/properties" ma:root="true" ma:fieldsID="f2694e6b2b7dfb6368a935a85afe10fd" ns1:_="" ns3:_="" ns4:_="">
    <xsd:import namespace="http://schemas.microsoft.com/sharepoint/v3"/>
    <xsd:import namespace="820d9333-22c4-49fb-bf05-00b2e193ce13"/>
    <xsd:import namespace="afe3d7ba-ce2e-4f66-ae7c-b3e97333fd84"/>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_activity" minOccurs="0"/>
                <xsd:element ref="ns3:MediaServiceObjectDetectorVersions" minOccurs="0"/>
                <xsd:element ref="ns3:MediaServiceOCR" minOccurs="0"/>
                <xsd:element ref="ns3:MediaServiceSystemTags" minOccurs="0"/>
                <xsd:element ref="ns3:MediaServiceSearchPropertie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0d9333-22c4-49fb-bf05-00b2e193c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e3d7ba-ce2e-4f66-ae7c-b3e97333fd8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87BD1-B54A-4CC9-BC36-222314171E41}">
  <ds:schemaRefs>
    <ds:schemaRef ds:uri="http://purl.org/dc/terms/"/>
    <ds:schemaRef ds:uri="afe3d7ba-ce2e-4f66-ae7c-b3e97333fd84"/>
    <ds:schemaRef ds:uri="http://schemas.microsoft.com/office/2006/documentManagement/types"/>
    <ds:schemaRef ds:uri="http://schemas.microsoft.com/office/2006/metadata/properties"/>
    <ds:schemaRef ds:uri="http://purl.org/dc/elements/1.1/"/>
    <ds:schemaRef ds:uri="820d9333-22c4-49fb-bf05-00b2e193ce13"/>
    <ds:schemaRef ds:uri="http://schemas.openxmlformats.org/package/2006/metadata/core-properties"/>
    <ds:schemaRef ds:uri="http://schemas.microsoft.com/office/infopath/2007/PartnerControls"/>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96834E24-FBC7-48CD-9374-A89823457439}">
  <ds:schemaRefs>
    <ds:schemaRef ds:uri="http://schemas.microsoft.com/sharepoint/v3/contenttype/forms"/>
  </ds:schemaRefs>
</ds:datastoreItem>
</file>

<file path=customXml/itemProps3.xml><?xml version="1.0" encoding="utf-8"?>
<ds:datastoreItem xmlns:ds="http://schemas.openxmlformats.org/officeDocument/2006/customXml" ds:itemID="{4F0027C9-4633-4D00-BA65-D578AE059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0d9333-22c4-49fb-bf05-00b2e193ce13"/>
    <ds:schemaRef ds:uri="afe3d7ba-ce2e-4f66-ae7c-b3e97333f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E05564-F9EB-4A76-B1DE-9FD967B6A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31</Pages>
  <Words>10733</Words>
  <Characters>86946</Characters>
  <Application>Microsoft Office Word</Application>
  <DocSecurity>0</DocSecurity>
  <Lines>724</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dc:creator>
  <cp:keywords/>
  <dc:description/>
  <cp:lastModifiedBy>Liting Liang</cp:lastModifiedBy>
  <cp:revision>3</cp:revision>
  <cp:lastPrinted>2024-03-14T08:30:00Z</cp:lastPrinted>
  <dcterms:created xsi:type="dcterms:W3CDTF">2024-06-19T07:13:00Z</dcterms:created>
  <dcterms:modified xsi:type="dcterms:W3CDTF">2024-06-19T15:45:00Z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0x01010059B57EE514C2594A9E3BB33A62E038F1</vt:lpwstr>
  </property>
</Properties>
</file>