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285621" w14:textId="05934BBC" w:rsidR="00E9128F" w:rsidRPr="006D24BD" w:rsidRDefault="00497B14" w:rsidP="00665CAD">
      <w:pPr>
        <w:spacing w:after="0" w:line="240" w:lineRule="auto"/>
        <w:jc w:val="center"/>
        <w:rPr>
          <w:rFonts w:ascii="Times New Roman" w:hAnsi="Times New Roman" w:cs="Times New Roman"/>
          <w:b/>
          <w:bCs/>
          <w:sz w:val="24"/>
          <w:szCs w:val="24"/>
          <w:lang w:val="en-US"/>
        </w:rPr>
      </w:pPr>
      <w:r w:rsidRPr="006D24BD">
        <w:rPr>
          <w:rFonts w:ascii="Times New Roman" w:hAnsi="Times New Roman" w:cs="Times New Roman"/>
          <w:b/>
          <w:bCs/>
          <w:sz w:val="24"/>
          <w:szCs w:val="24"/>
          <w:lang w:val="en-US"/>
        </w:rPr>
        <w:t xml:space="preserve">A </w:t>
      </w:r>
      <w:r w:rsidR="001D2EF1" w:rsidRPr="006D24BD">
        <w:rPr>
          <w:rFonts w:ascii="Times New Roman" w:hAnsi="Times New Roman" w:cs="Times New Roman"/>
          <w:b/>
          <w:bCs/>
          <w:sz w:val="24"/>
          <w:szCs w:val="24"/>
          <w:lang w:val="en-US"/>
        </w:rPr>
        <w:t>Co</w:t>
      </w:r>
      <w:r w:rsidRPr="006D24BD">
        <w:rPr>
          <w:rFonts w:ascii="Times New Roman" w:hAnsi="Times New Roman" w:cs="Times New Roman"/>
          <w:b/>
          <w:bCs/>
          <w:sz w:val="24"/>
          <w:szCs w:val="24"/>
          <w:lang w:val="en-US"/>
        </w:rPr>
        <w:t xml:space="preserve">nceptual </w:t>
      </w:r>
      <w:r w:rsidR="001D2EF1" w:rsidRPr="006D24BD">
        <w:rPr>
          <w:rFonts w:ascii="Times New Roman" w:hAnsi="Times New Roman" w:cs="Times New Roman"/>
          <w:b/>
          <w:bCs/>
          <w:sz w:val="24"/>
          <w:szCs w:val="24"/>
          <w:lang w:val="en-US"/>
        </w:rPr>
        <w:t>F</w:t>
      </w:r>
      <w:r w:rsidRPr="006D24BD">
        <w:rPr>
          <w:rFonts w:ascii="Times New Roman" w:hAnsi="Times New Roman" w:cs="Times New Roman"/>
          <w:b/>
          <w:bCs/>
          <w:sz w:val="24"/>
          <w:szCs w:val="24"/>
          <w:lang w:val="en-US"/>
        </w:rPr>
        <w:t xml:space="preserve">ramework of </w:t>
      </w:r>
      <w:r w:rsidR="001D2EF1" w:rsidRPr="006D24BD">
        <w:rPr>
          <w:rFonts w:ascii="Times New Roman" w:hAnsi="Times New Roman" w:cs="Times New Roman"/>
          <w:b/>
          <w:bCs/>
          <w:sz w:val="24"/>
          <w:szCs w:val="24"/>
          <w:lang w:val="en-US"/>
        </w:rPr>
        <w:t>W</w:t>
      </w:r>
      <w:r w:rsidRPr="006D24BD">
        <w:rPr>
          <w:rFonts w:ascii="Times New Roman" w:hAnsi="Times New Roman" w:cs="Times New Roman"/>
          <w:b/>
          <w:bCs/>
          <w:sz w:val="24"/>
          <w:szCs w:val="24"/>
          <w:lang w:val="en-US"/>
        </w:rPr>
        <w:t>orkplace Environmental Behavior through Authentic Leadership and Green Organizational Support</w:t>
      </w:r>
    </w:p>
    <w:p w14:paraId="1E7D2567" w14:textId="77777777" w:rsidR="00E9128F" w:rsidRPr="006D24BD" w:rsidRDefault="00E9128F" w:rsidP="00665CAD">
      <w:pPr>
        <w:spacing w:line="240" w:lineRule="auto"/>
        <w:rPr>
          <w:rFonts w:ascii="Times New Roman" w:hAnsi="Times New Roman" w:cs="Times New Roman"/>
          <w:b/>
          <w:bCs/>
          <w:sz w:val="24"/>
          <w:szCs w:val="24"/>
          <w:lang w:val="en-US"/>
        </w:rPr>
      </w:pPr>
    </w:p>
    <w:p w14:paraId="4210AC19" w14:textId="77777777" w:rsidR="00E9128F" w:rsidRPr="006D24BD" w:rsidRDefault="00497B14" w:rsidP="00665CAD">
      <w:pPr>
        <w:spacing w:line="240" w:lineRule="auto"/>
        <w:rPr>
          <w:rFonts w:ascii="Times New Roman" w:hAnsi="Times New Roman" w:cs="Times New Roman"/>
          <w:b/>
          <w:bCs/>
          <w:sz w:val="24"/>
          <w:szCs w:val="24"/>
          <w:lang w:val="en-US"/>
        </w:rPr>
      </w:pPr>
      <w:r w:rsidRPr="006D24BD">
        <w:rPr>
          <w:rFonts w:ascii="Times New Roman" w:hAnsi="Times New Roman" w:cs="Times New Roman"/>
          <w:b/>
          <w:bCs/>
          <w:sz w:val="24"/>
          <w:szCs w:val="24"/>
          <w:lang w:val="en-US"/>
        </w:rPr>
        <w:t>Abstract</w:t>
      </w:r>
    </w:p>
    <w:p w14:paraId="7141A3D4" w14:textId="527131AC" w:rsidR="00A52129" w:rsidRPr="006D24BD" w:rsidRDefault="00951836" w:rsidP="00A52129">
      <w:pPr>
        <w:spacing w:after="0" w:line="240" w:lineRule="auto"/>
        <w:jc w:val="both"/>
        <w:rPr>
          <w:rFonts w:ascii="Times New Roman" w:eastAsia="Times New Roman" w:hAnsi="Times New Roman" w:cs="Times New Roman"/>
          <w:sz w:val="24"/>
          <w:szCs w:val="24"/>
          <w:lang w:val="en-US"/>
        </w:rPr>
      </w:pPr>
      <w:r w:rsidRPr="006D24BD">
        <w:rPr>
          <w:rFonts w:ascii="Times New Roman" w:eastAsia="Times New Roman" w:hAnsi="Times New Roman" w:cs="Times New Roman"/>
          <w:sz w:val="24"/>
          <w:szCs w:val="24"/>
          <w:lang w:val="en-US"/>
        </w:rPr>
        <w:t xml:space="preserve">Promoting pro-environmental behaviors in the workplace involves encouraging practices and </w:t>
      </w:r>
      <w:r w:rsidR="00F11A55" w:rsidRPr="006D24BD">
        <w:rPr>
          <w:rFonts w:ascii="Times New Roman" w:eastAsia="Times New Roman" w:hAnsi="Times New Roman" w:cs="Times New Roman"/>
          <w:sz w:val="24"/>
          <w:szCs w:val="24"/>
          <w:lang w:val="en-US"/>
        </w:rPr>
        <w:t>behaviors</w:t>
      </w:r>
      <w:r w:rsidRPr="006D24BD">
        <w:rPr>
          <w:rFonts w:ascii="Times New Roman" w:eastAsia="Times New Roman" w:hAnsi="Times New Roman" w:cs="Times New Roman"/>
          <w:sz w:val="24"/>
          <w:szCs w:val="24"/>
          <w:lang w:val="en-US"/>
        </w:rPr>
        <w:t xml:space="preserve"> that support sustainability and reduce the environmental effect on business processes. </w:t>
      </w:r>
      <w:r w:rsidR="00A52129" w:rsidRPr="006D24BD">
        <w:rPr>
          <w:rFonts w:ascii="Times New Roman" w:eastAsia="Times New Roman" w:hAnsi="Times New Roman" w:cs="Times New Roman"/>
          <w:sz w:val="24"/>
          <w:szCs w:val="24"/>
          <w:lang w:val="en-US"/>
        </w:rPr>
        <w:t>Social identity theory (SIT) can be a powerful framework for understanding and promoting pro-environmental behavior in the workplace. Therefore, based on social identity theory, the present research aims to determine the relationship between authentic leadership, green organizational support, and pro-environmental behaviors in the workplace. The current study also examines the mediating role of green organizational support in the relationships between authentic leadership and pro-environmental workplace behaviors. Data were collected from 194 Pakistani hospitality employees through self-administered questionnaires using snowball sampling. SEM was used to analyze and study the hypotheses. The results supported the significant positive impact of authentic leadership, green organizational support, and pro-environmental behaviors in the workplace.</w:t>
      </w:r>
    </w:p>
    <w:p w14:paraId="0EB5C9C8" w14:textId="7E36E5A9" w:rsidR="00A52129" w:rsidRPr="006D24BD" w:rsidRDefault="00A52129" w:rsidP="00A52129">
      <w:pPr>
        <w:spacing w:after="0" w:line="240" w:lineRule="auto"/>
        <w:jc w:val="both"/>
        <w:rPr>
          <w:rFonts w:ascii="Times New Roman" w:eastAsia="Times New Roman" w:hAnsi="Times New Roman" w:cs="Times New Roman"/>
          <w:sz w:val="24"/>
          <w:szCs w:val="24"/>
          <w:lang w:val="en-US"/>
        </w:rPr>
      </w:pPr>
      <w:r w:rsidRPr="006D24BD">
        <w:rPr>
          <w:rFonts w:ascii="Times New Roman" w:eastAsia="Times New Roman" w:hAnsi="Times New Roman" w:cs="Times New Roman"/>
          <w:sz w:val="24"/>
          <w:szCs w:val="24"/>
          <w:lang w:val="en-US"/>
        </w:rPr>
        <w:t>Furthermore, support for green organizations mediates between authentic leadership and pro-environmental behaviors in the workplace. The findings provided significant implications by highlighting pro-environmental behaviors in the workplace and support for green organizations in the hospitality sector. This study required the hospitality sector to pay attention to and improve pro-environmental behaviors in the workplace and strategies and policies supporting green organizations to have a green hospitality sector.</w:t>
      </w:r>
    </w:p>
    <w:p w14:paraId="5F133891" w14:textId="77777777" w:rsidR="004D79CB" w:rsidRPr="006D24BD" w:rsidRDefault="004D79CB" w:rsidP="00665CAD">
      <w:pPr>
        <w:spacing w:after="0" w:line="240" w:lineRule="auto"/>
        <w:jc w:val="both"/>
        <w:rPr>
          <w:rFonts w:ascii="Times New Roman" w:eastAsia="Times New Roman" w:hAnsi="Times New Roman" w:cs="Times New Roman"/>
          <w:sz w:val="24"/>
          <w:szCs w:val="24"/>
          <w:lang w:val="en-US"/>
        </w:rPr>
      </w:pPr>
    </w:p>
    <w:p w14:paraId="7F6DEBD6" w14:textId="56D28857" w:rsidR="00E9128F" w:rsidRPr="006D24BD" w:rsidRDefault="00497B14" w:rsidP="00665CAD">
      <w:pPr>
        <w:spacing w:after="0" w:line="240" w:lineRule="auto"/>
        <w:jc w:val="center"/>
        <w:rPr>
          <w:rFonts w:ascii="Times New Roman" w:hAnsi="Times New Roman" w:cs="Times New Roman"/>
          <w:sz w:val="24"/>
          <w:szCs w:val="24"/>
        </w:rPr>
      </w:pPr>
      <w:r w:rsidRPr="006D24BD">
        <w:rPr>
          <w:rFonts w:ascii="Times New Roman" w:hAnsi="Times New Roman" w:cs="Times New Roman"/>
          <w:b/>
          <w:sz w:val="24"/>
          <w:szCs w:val="24"/>
          <w:lang w:val="en-US"/>
        </w:rPr>
        <w:t>Keywords:</w:t>
      </w:r>
      <w:r w:rsidRPr="006D24BD">
        <w:rPr>
          <w:rFonts w:ascii="Times New Roman" w:hAnsi="Times New Roman" w:cs="Times New Roman"/>
          <w:sz w:val="24"/>
          <w:szCs w:val="24"/>
        </w:rPr>
        <w:t xml:space="preserve"> </w:t>
      </w:r>
      <w:r w:rsidR="00727472" w:rsidRPr="006D24BD">
        <w:rPr>
          <w:rFonts w:ascii="Times New Roman" w:hAnsi="Times New Roman" w:cs="Times New Roman"/>
          <w:sz w:val="24"/>
          <w:szCs w:val="24"/>
        </w:rPr>
        <w:t>W</w:t>
      </w:r>
      <w:r w:rsidRPr="006D24BD">
        <w:rPr>
          <w:rFonts w:ascii="Times New Roman" w:hAnsi="Times New Roman" w:cs="Times New Roman"/>
          <w:sz w:val="24"/>
          <w:szCs w:val="24"/>
        </w:rPr>
        <w:t xml:space="preserve">orkplace Environmental </w:t>
      </w:r>
      <w:r w:rsidR="00A52129" w:rsidRPr="006D24BD">
        <w:rPr>
          <w:rFonts w:ascii="Times New Roman" w:hAnsi="Times New Roman" w:cs="Times New Roman"/>
          <w:sz w:val="24"/>
          <w:szCs w:val="24"/>
        </w:rPr>
        <w:t>Behaviour</w:t>
      </w:r>
      <w:r w:rsidRPr="006D24BD">
        <w:rPr>
          <w:rFonts w:ascii="Times New Roman" w:hAnsi="Times New Roman" w:cs="Times New Roman"/>
          <w:sz w:val="24"/>
          <w:szCs w:val="24"/>
        </w:rPr>
        <w:t xml:space="preserve">, Authentic Leadership, Green Organizational Support, </w:t>
      </w:r>
      <w:r w:rsidR="007935DE" w:rsidRPr="006D24BD">
        <w:rPr>
          <w:rFonts w:ascii="Times New Roman" w:eastAsia="Times New Roman" w:hAnsi="Times New Roman" w:cs="Times New Roman"/>
          <w:sz w:val="24"/>
          <w:szCs w:val="24"/>
          <w:lang w:val="en-US"/>
        </w:rPr>
        <w:t>hospitality sector</w:t>
      </w:r>
      <w:r w:rsidRPr="006D24BD">
        <w:rPr>
          <w:rFonts w:ascii="Times New Roman" w:hAnsi="Times New Roman" w:cs="Times New Roman"/>
          <w:sz w:val="24"/>
          <w:szCs w:val="24"/>
        </w:rPr>
        <w:t>.</w:t>
      </w:r>
    </w:p>
    <w:p w14:paraId="36FD76CA" w14:textId="77777777" w:rsidR="00E9128F" w:rsidRPr="006D24BD" w:rsidRDefault="00497B14" w:rsidP="00665CAD">
      <w:pPr>
        <w:spacing w:line="240" w:lineRule="auto"/>
        <w:rPr>
          <w:rFonts w:ascii="Times New Roman" w:hAnsi="Times New Roman" w:cs="Times New Roman"/>
          <w:b/>
          <w:bCs/>
          <w:sz w:val="24"/>
          <w:szCs w:val="24"/>
          <w:lang w:val="en-US"/>
        </w:rPr>
      </w:pPr>
      <w:r w:rsidRPr="006D24BD">
        <w:rPr>
          <w:rFonts w:ascii="Times New Roman" w:hAnsi="Times New Roman" w:cs="Times New Roman"/>
          <w:b/>
          <w:bCs/>
          <w:sz w:val="24"/>
          <w:szCs w:val="24"/>
          <w:lang w:val="en-US"/>
        </w:rPr>
        <w:t xml:space="preserve">Introduction </w:t>
      </w:r>
    </w:p>
    <w:p w14:paraId="34C2FB93" w14:textId="77777777" w:rsidR="00E9128F" w:rsidRPr="006D24BD" w:rsidRDefault="00497B14" w:rsidP="00665CAD">
      <w:pPr>
        <w:spacing w:line="240" w:lineRule="auto"/>
        <w:jc w:val="both"/>
        <w:rPr>
          <w:rFonts w:ascii="Times New Roman" w:hAnsi="Times New Roman" w:cs="Times New Roman"/>
          <w:sz w:val="24"/>
          <w:szCs w:val="24"/>
          <w:shd w:val="clear" w:color="auto" w:fill="FFFFFF"/>
        </w:rPr>
      </w:pPr>
      <w:r w:rsidRPr="006D24BD">
        <w:rPr>
          <w:rFonts w:ascii="Times New Roman" w:hAnsi="Times New Roman" w:cs="Times New Roman"/>
          <w:sz w:val="24"/>
          <w:szCs w:val="24"/>
          <w:lang w:val="en-US"/>
        </w:rPr>
        <w:t xml:space="preserve">Economic growth is flourishing day by day due to the development of the tourism industry (Khatter et al., 2021). However, in its initial stage, the industry faces numerous challenges (Raza and Khan, 2022). In the tourism industry, hotel management is one of the most energy-consuming sectors (Farooq et al., 2021). This industry produces a lot of waste material and uses many resources to be competitive, which depletes the environment. The industry focuses on a dynamic change in employees' green behavior in the hospitality industry to address environmental sustainability challenges (Tosun et al., 2022). As more focus is on ecological sustainability, the government is also imposing on every sector to take responsibility for adopting ecological behaviors, and the hotel industry is no exception </w:t>
      </w:r>
      <w:r w:rsidRPr="006D24BD">
        <w:rPr>
          <w:rFonts w:ascii="Times New Roman" w:hAnsi="Times New Roman" w:cs="Times New Roman"/>
          <w:sz w:val="24"/>
          <w:szCs w:val="24"/>
          <w:shd w:val="clear" w:color="auto" w:fill="FFFFFF"/>
        </w:rPr>
        <w:t>(Lenzen et al., 2018).</w:t>
      </w:r>
    </w:p>
    <w:p w14:paraId="373A083A" w14:textId="0DE286DB" w:rsidR="00E9128F" w:rsidRPr="006D24BD" w:rsidRDefault="00497B14" w:rsidP="00665CAD">
      <w:pPr>
        <w:spacing w:line="240" w:lineRule="auto"/>
        <w:jc w:val="both"/>
        <w:rPr>
          <w:rFonts w:ascii="Times New Roman" w:hAnsi="Times New Roman" w:cs="Times New Roman"/>
          <w:sz w:val="24"/>
          <w:szCs w:val="24"/>
          <w:shd w:val="clear" w:color="auto" w:fill="FFFFFF"/>
        </w:rPr>
      </w:pPr>
      <w:r w:rsidRPr="006D24BD">
        <w:rPr>
          <w:rFonts w:ascii="Times New Roman" w:hAnsi="Times New Roman" w:cs="Times New Roman"/>
          <w:sz w:val="24"/>
          <w:szCs w:val="24"/>
          <w:lang w:val="en-US"/>
        </w:rPr>
        <w:t xml:space="preserve">There is growing concern about what leadership style best fits effective green management practices within the hotel industry. This study is </w:t>
      </w:r>
      <w:r w:rsidR="00F11A55" w:rsidRPr="006D24BD">
        <w:rPr>
          <w:rFonts w:ascii="Times New Roman" w:hAnsi="Times New Roman" w:cs="Times New Roman"/>
          <w:sz w:val="24"/>
          <w:szCs w:val="24"/>
          <w:lang w:val="en-US"/>
        </w:rPr>
        <w:t>significant</w:t>
      </w:r>
      <w:r w:rsidRPr="006D24BD">
        <w:rPr>
          <w:rFonts w:ascii="Times New Roman" w:hAnsi="Times New Roman" w:cs="Times New Roman"/>
          <w:sz w:val="24"/>
          <w:szCs w:val="24"/>
          <w:lang w:val="en-US"/>
        </w:rPr>
        <w:t xml:space="preserve"> and an initial attempt for managers seeking to realize actual approaches to generate green organizational behaviors among their employees through authentic leadership. Thus, considering the reasons that determine such green behaviors becomes crucial. </w:t>
      </w:r>
      <w:r w:rsidRPr="00244A0D">
        <w:rPr>
          <w:rFonts w:ascii="Times New Roman" w:hAnsi="Times New Roman" w:cs="Times New Roman"/>
          <w:sz w:val="24"/>
          <w:szCs w:val="24"/>
          <w:highlight w:val="yellow"/>
          <w:lang w:val="en-US"/>
        </w:rPr>
        <w:t xml:space="preserve">Most significantly, organizations are fronting ever more serious environmental complications, forcing academics and experts to find ways to increase environmental awareness among employees and promote their pro-environmental behaviors </w:t>
      </w:r>
      <w:r w:rsidRPr="00244A0D">
        <w:rPr>
          <w:rFonts w:ascii="Times New Roman" w:hAnsi="Times New Roman" w:cs="Times New Roman"/>
          <w:sz w:val="24"/>
          <w:szCs w:val="24"/>
          <w:highlight w:val="yellow"/>
          <w:shd w:val="clear" w:color="auto" w:fill="FFFFFF"/>
        </w:rPr>
        <w:t>(Zhang et al., 2024).</w:t>
      </w:r>
    </w:p>
    <w:p w14:paraId="485A5A08" w14:textId="77777777" w:rsidR="00E9128F" w:rsidRPr="006D24BD" w:rsidRDefault="00497B14" w:rsidP="00665CAD">
      <w:pPr>
        <w:spacing w:line="240" w:lineRule="auto"/>
        <w:jc w:val="both"/>
        <w:rPr>
          <w:rFonts w:ascii="Times New Roman" w:hAnsi="Times New Roman" w:cs="Times New Roman"/>
          <w:sz w:val="24"/>
          <w:szCs w:val="24"/>
          <w:lang w:val="en-US"/>
        </w:rPr>
      </w:pPr>
      <w:r w:rsidRPr="00244A0D">
        <w:rPr>
          <w:rFonts w:ascii="Times New Roman" w:hAnsi="Times New Roman" w:cs="Times New Roman"/>
          <w:sz w:val="24"/>
          <w:szCs w:val="24"/>
          <w:highlight w:val="yellow"/>
          <w:shd w:val="clear" w:color="auto" w:fill="FFFFFF"/>
          <w:lang w:val="en-US"/>
        </w:rPr>
        <w:lastRenderedPageBreak/>
        <w:t>Leaders are at the apex position of the organizations, and their behaviors and actions are followed by their employees. Authentic leaders focus more on environmentally green behavior (Farrukh et al., 2023).</w:t>
      </w:r>
      <w:r w:rsidRPr="006D24BD">
        <w:rPr>
          <w:rFonts w:ascii="Times New Roman" w:hAnsi="Times New Roman" w:cs="Times New Roman"/>
          <w:sz w:val="24"/>
          <w:szCs w:val="24"/>
          <w:shd w:val="clear" w:color="auto" w:fill="FFFFFF"/>
          <w:lang w:val="en-US"/>
        </w:rPr>
        <w:t xml:space="preserve"> </w:t>
      </w:r>
      <w:r w:rsidRPr="006D24BD">
        <w:rPr>
          <w:rFonts w:ascii="Times New Roman" w:hAnsi="Times New Roman" w:cs="Times New Roman"/>
          <w:sz w:val="24"/>
          <w:szCs w:val="24"/>
          <w:lang w:val="en-US"/>
        </w:rPr>
        <w:t>Authentic leaders depend on their core values, a form of leadership that enables the growth of a green work environment. Authentic leaders anticipate supporting environmental and societal issues by setting examples of openness and innovative ideas (Srivastava et al., 2020). Leaders who establish authentic leadership qualities are more appropriate in directing followers toward good ethical and moral conduct, such as green behavior, and guiding employees to limit environmental problems (Avolio and Gardner, 2005). However, authentic leaders' influence on green creative behavior is still in the initial stages of investigation, which needs to be addressed (Farrukh et al., 2023).</w:t>
      </w:r>
    </w:p>
    <w:p w14:paraId="4D3CD141" w14:textId="77777777" w:rsidR="00E9128F" w:rsidRPr="006D24BD" w:rsidRDefault="00497B14" w:rsidP="00665CAD">
      <w:pPr>
        <w:spacing w:line="240" w:lineRule="auto"/>
        <w:jc w:val="both"/>
        <w:rPr>
          <w:rFonts w:ascii="Times New Roman" w:hAnsi="Times New Roman" w:cs="Times New Roman"/>
          <w:sz w:val="24"/>
          <w:szCs w:val="24"/>
          <w:shd w:val="clear" w:color="auto" w:fill="FFFFFF"/>
        </w:rPr>
      </w:pPr>
      <w:r w:rsidRPr="006D24BD">
        <w:rPr>
          <w:rFonts w:ascii="Times New Roman" w:hAnsi="Times New Roman" w:cs="Times New Roman"/>
          <w:sz w:val="24"/>
          <w:szCs w:val="24"/>
          <w:shd w:val="clear" w:color="auto" w:fill="FFFFFF"/>
          <w:lang w:val="en-US"/>
        </w:rPr>
        <w:t xml:space="preserve">When employees have environmentally engaging passions, they show their desire and commitment toward green work activities, as Robertson and Barling (2017) emphasized that the employees follow their leaders' behaviors. When employees receive rewards from their organizations for their pro-environmental behaviors, they believe that organizational support is there for those who value their contribution towards environmental sustainability </w:t>
      </w:r>
      <w:r w:rsidRPr="006D24BD">
        <w:rPr>
          <w:rFonts w:ascii="Times New Roman" w:hAnsi="Times New Roman" w:cs="Times New Roman"/>
          <w:sz w:val="24"/>
          <w:szCs w:val="24"/>
          <w:shd w:val="clear" w:color="auto" w:fill="FFFFFF"/>
        </w:rPr>
        <w:t xml:space="preserve">(Aboramadan &amp; Karatepe, 2021). </w:t>
      </w:r>
    </w:p>
    <w:p w14:paraId="3134771E" w14:textId="77777777" w:rsidR="00E9128F" w:rsidRPr="006D24BD" w:rsidRDefault="00497B14" w:rsidP="00665CAD">
      <w:pPr>
        <w:spacing w:line="240" w:lineRule="auto"/>
        <w:jc w:val="both"/>
        <w:rPr>
          <w:rFonts w:ascii="Times New Roman" w:hAnsi="Times New Roman" w:cs="Times New Roman"/>
          <w:sz w:val="24"/>
          <w:szCs w:val="24"/>
          <w:shd w:val="clear" w:color="auto" w:fill="FFFFFF"/>
        </w:rPr>
      </w:pPr>
      <w:r w:rsidRPr="006D24BD">
        <w:rPr>
          <w:rFonts w:ascii="Times New Roman" w:hAnsi="Times New Roman" w:cs="Times New Roman"/>
          <w:sz w:val="24"/>
          <w:szCs w:val="24"/>
          <w:lang w:val="en-US"/>
        </w:rPr>
        <w:t xml:space="preserve">Organizational support (OS) theory suggests that when employees observe positive treatment from their employers, this will intensify their OS (Rhoades and Eisenberger, 2002). It is evident in the extant literature that leaders perform a substantial role in enhancing employees' organizational support (Huning et al., 2020). Therefore, it has been identified that when employees realize their leaders are accessible, open, and available to mitigate environmental concerns, such perceptions will be considered positive green work behaviors, ultimately encouraging their green organizational support </w:t>
      </w:r>
      <w:r w:rsidRPr="006D24BD">
        <w:rPr>
          <w:rFonts w:ascii="Times New Roman" w:hAnsi="Times New Roman" w:cs="Times New Roman"/>
          <w:sz w:val="24"/>
          <w:szCs w:val="24"/>
          <w:shd w:val="clear" w:color="auto" w:fill="FFFFFF"/>
        </w:rPr>
        <w:t>(Aboramadan et al., 2022).</w:t>
      </w:r>
    </w:p>
    <w:p w14:paraId="27708F6A" w14:textId="77EC4D22" w:rsidR="00E9128F" w:rsidRPr="00F23E3E" w:rsidRDefault="00497B14" w:rsidP="00665CAD">
      <w:pPr>
        <w:spacing w:line="240" w:lineRule="auto"/>
        <w:jc w:val="both"/>
        <w:rPr>
          <w:rFonts w:ascii="Times New Roman" w:hAnsi="Times New Roman" w:cs="Times New Roman"/>
          <w:sz w:val="24"/>
          <w:szCs w:val="24"/>
          <w:highlight w:val="yellow"/>
          <w:lang w:val="en-US"/>
        </w:rPr>
      </w:pPr>
      <w:r w:rsidRPr="006D24BD">
        <w:rPr>
          <w:rFonts w:ascii="Times New Roman" w:hAnsi="Times New Roman" w:cs="Times New Roman"/>
          <w:sz w:val="24"/>
          <w:szCs w:val="24"/>
          <w:lang w:val="en-US"/>
        </w:rPr>
        <w:t xml:space="preserve">To examine the considerable impact of follower workplace pro-environmental behavior on organizational environmental outcomes, green organizational support is considered an essential link between authentic leadership and followers' behaviors. </w:t>
      </w:r>
      <w:r w:rsidRPr="00244A0D">
        <w:rPr>
          <w:rFonts w:ascii="Times New Roman" w:hAnsi="Times New Roman" w:cs="Times New Roman"/>
          <w:sz w:val="24"/>
          <w:szCs w:val="24"/>
          <w:highlight w:val="yellow"/>
        </w:rPr>
        <w:t xml:space="preserve">Earlier studies also failed to evaluate the mediating role of </w:t>
      </w:r>
      <w:r w:rsidRPr="00244A0D">
        <w:rPr>
          <w:rFonts w:ascii="Times New Roman" w:hAnsi="Times New Roman" w:cs="Times New Roman"/>
          <w:sz w:val="24"/>
          <w:szCs w:val="24"/>
          <w:highlight w:val="yellow"/>
          <w:lang w:val="en-US"/>
        </w:rPr>
        <w:t>green organizational support</w:t>
      </w:r>
      <w:r w:rsidRPr="00244A0D">
        <w:rPr>
          <w:rFonts w:ascii="Times New Roman" w:hAnsi="Times New Roman" w:cs="Times New Roman"/>
          <w:sz w:val="24"/>
          <w:szCs w:val="24"/>
          <w:highlight w:val="yellow"/>
        </w:rPr>
        <w:t xml:space="preserve"> in the relationship between authentic leadership and </w:t>
      </w:r>
      <w:r w:rsidRPr="00244A0D">
        <w:rPr>
          <w:rFonts w:ascii="Times New Roman" w:hAnsi="Times New Roman" w:cs="Times New Roman"/>
          <w:sz w:val="24"/>
          <w:szCs w:val="24"/>
          <w:highlight w:val="yellow"/>
          <w:lang w:val="en-US"/>
        </w:rPr>
        <w:t xml:space="preserve">pro-environmental behaviors in the workplace. </w:t>
      </w:r>
      <w:r w:rsidRPr="00244A0D">
        <w:rPr>
          <w:rFonts w:ascii="Times New Roman" w:hAnsi="Times New Roman" w:cs="Times New Roman"/>
          <w:sz w:val="24"/>
          <w:szCs w:val="24"/>
          <w:highlight w:val="yellow"/>
        </w:rPr>
        <w:t xml:space="preserve">Therefore, explaining how a leader influences the employees' green </w:t>
      </w:r>
      <w:r w:rsidRPr="00244A0D">
        <w:rPr>
          <w:rFonts w:ascii="Times New Roman" w:hAnsi="Times New Roman" w:cs="Times New Roman"/>
          <w:sz w:val="24"/>
          <w:szCs w:val="24"/>
          <w:highlight w:val="yellow"/>
          <w:lang w:val="en-US"/>
        </w:rPr>
        <w:t xml:space="preserve">initiatives for a sustainable future in the hotel industry is essential. </w:t>
      </w:r>
      <w:r w:rsidR="00244A0D" w:rsidRPr="00244A0D">
        <w:rPr>
          <w:rFonts w:ascii="Times New Roman" w:hAnsi="Times New Roman" w:cs="Times New Roman"/>
          <w:sz w:val="24"/>
          <w:szCs w:val="24"/>
          <w:highlight w:val="yellow"/>
          <w:lang w:val="en-US"/>
        </w:rPr>
        <w:t>Thus</w:t>
      </w:r>
      <w:r w:rsidRPr="00244A0D">
        <w:rPr>
          <w:rFonts w:ascii="Times New Roman" w:hAnsi="Times New Roman" w:cs="Times New Roman"/>
          <w:sz w:val="24"/>
          <w:szCs w:val="24"/>
          <w:highlight w:val="yellow"/>
          <w:lang w:val="en-US"/>
        </w:rPr>
        <w:t xml:space="preserve">, the research objectives are to identify the influence of authentic leadership on workplace pro-environmental behavior and to verify the </w:t>
      </w:r>
      <w:r w:rsidRPr="00F33E84">
        <w:rPr>
          <w:rFonts w:ascii="Times New Roman" w:hAnsi="Times New Roman" w:cs="Times New Roman"/>
          <w:sz w:val="24"/>
          <w:szCs w:val="24"/>
          <w:highlight w:val="yellow"/>
          <w:lang w:val="en-US"/>
        </w:rPr>
        <w:t>mediating role of green organizational support between the stated variables</w:t>
      </w:r>
      <w:r w:rsidR="00293808" w:rsidRPr="00F33E84">
        <w:rPr>
          <w:rFonts w:ascii="Times New Roman" w:hAnsi="Times New Roman" w:cs="Times New Roman"/>
          <w:sz w:val="24"/>
          <w:szCs w:val="24"/>
          <w:highlight w:val="yellow"/>
          <w:lang w:val="en-US"/>
        </w:rPr>
        <w:t xml:space="preserve"> based on social identity theory</w:t>
      </w:r>
      <w:r w:rsidRPr="00F33E84">
        <w:rPr>
          <w:rFonts w:ascii="Times New Roman" w:hAnsi="Times New Roman" w:cs="Times New Roman"/>
          <w:sz w:val="24"/>
          <w:szCs w:val="24"/>
          <w:highlight w:val="yellow"/>
          <w:lang w:val="en-US"/>
        </w:rPr>
        <w:t>.</w:t>
      </w:r>
      <w:r w:rsidR="00F23E3E" w:rsidRPr="00F33E84">
        <w:rPr>
          <w:rFonts w:ascii="Times New Roman" w:hAnsi="Times New Roman" w:cs="Times New Roman"/>
          <w:sz w:val="24"/>
          <w:szCs w:val="24"/>
          <w:highlight w:val="yellow"/>
          <w:lang w:val="en-US"/>
        </w:rPr>
        <w:t xml:space="preserve"> The current study mainly focus on the role of green organisational support within the underexplored </w:t>
      </w:r>
      <w:r w:rsidR="00F23E3E" w:rsidRPr="00F23E3E">
        <w:rPr>
          <w:rFonts w:ascii="Times New Roman" w:hAnsi="Times New Roman" w:cs="Times New Roman"/>
          <w:sz w:val="24"/>
          <w:szCs w:val="24"/>
          <w:highlight w:val="yellow"/>
          <w:lang w:val="en-US"/>
        </w:rPr>
        <w:t xml:space="preserve">hospitality industry in a developing country and highlighting the importance of a supportive organizational culture for a green transition. Although the </w:t>
      </w:r>
      <w:r w:rsidR="00F33E84">
        <w:rPr>
          <w:rFonts w:ascii="Times New Roman" w:hAnsi="Times New Roman" w:cs="Times New Roman"/>
          <w:sz w:val="24"/>
          <w:szCs w:val="24"/>
          <w:highlight w:val="yellow"/>
          <w:lang w:val="en-US"/>
        </w:rPr>
        <w:t>study</w:t>
      </w:r>
      <w:r w:rsidR="00F23E3E" w:rsidRPr="00F23E3E">
        <w:rPr>
          <w:rFonts w:ascii="Times New Roman" w:hAnsi="Times New Roman" w:cs="Times New Roman"/>
          <w:sz w:val="24"/>
          <w:szCs w:val="24"/>
          <w:highlight w:val="yellow"/>
          <w:lang w:val="en-US"/>
        </w:rPr>
        <w:t xml:space="preserve"> offers limited theoretical or innovative value</w:t>
      </w:r>
      <w:r w:rsidR="00F33E84" w:rsidRPr="00F23E3E">
        <w:rPr>
          <w:rFonts w:ascii="Times New Roman" w:hAnsi="Times New Roman" w:cs="Times New Roman"/>
          <w:sz w:val="24"/>
          <w:szCs w:val="24"/>
          <w:highlight w:val="yellow"/>
          <w:lang w:val="en-US"/>
        </w:rPr>
        <w:t xml:space="preserve">, </w:t>
      </w:r>
      <w:r w:rsidR="00F33E84">
        <w:rPr>
          <w:rFonts w:ascii="Times New Roman" w:hAnsi="Times New Roman" w:cs="Times New Roman"/>
          <w:sz w:val="24"/>
          <w:szCs w:val="24"/>
          <w:highlight w:val="yellow"/>
          <w:lang w:val="en-US"/>
        </w:rPr>
        <w:t xml:space="preserve">thus </w:t>
      </w:r>
      <w:r w:rsidR="00F23E3E" w:rsidRPr="00F23E3E">
        <w:rPr>
          <w:rFonts w:ascii="Times New Roman" w:hAnsi="Times New Roman" w:cs="Times New Roman"/>
          <w:sz w:val="24"/>
          <w:szCs w:val="24"/>
          <w:highlight w:val="yellow"/>
          <w:lang w:val="en-US"/>
        </w:rPr>
        <w:t xml:space="preserve">it provides useful </w:t>
      </w:r>
      <w:r w:rsidR="00F33E84" w:rsidRPr="00F23E3E">
        <w:rPr>
          <w:rFonts w:ascii="Times New Roman" w:hAnsi="Times New Roman" w:cs="Times New Roman"/>
          <w:sz w:val="24"/>
          <w:szCs w:val="24"/>
          <w:highlight w:val="yellow"/>
          <w:lang w:val="en-US"/>
        </w:rPr>
        <w:t>contextual</w:t>
      </w:r>
      <w:r w:rsidR="00F23E3E" w:rsidRPr="00F23E3E">
        <w:rPr>
          <w:rFonts w:ascii="Times New Roman" w:hAnsi="Times New Roman" w:cs="Times New Roman"/>
          <w:sz w:val="24"/>
          <w:szCs w:val="24"/>
          <w:highlight w:val="yellow"/>
          <w:lang w:val="en-US"/>
        </w:rPr>
        <w:t xml:space="preserve"> empirical data supporting how authentic leadership can positively influence pro-environmental </w:t>
      </w:r>
      <w:r w:rsidR="00F33E84">
        <w:rPr>
          <w:rFonts w:ascii="Times New Roman" w:hAnsi="Times New Roman" w:cs="Times New Roman"/>
          <w:sz w:val="24"/>
          <w:szCs w:val="24"/>
          <w:highlight w:val="yellow"/>
          <w:lang w:val="en-US"/>
        </w:rPr>
        <w:t>behaviors</w:t>
      </w:r>
      <w:r w:rsidR="00F23E3E" w:rsidRPr="00F23E3E">
        <w:rPr>
          <w:rFonts w:ascii="Times New Roman" w:hAnsi="Times New Roman" w:cs="Times New Roman"/>
          <w:sz w:val="24"/>
          <w:szCs w:val="24"/>
          <w:highlight w:val="yellow"/>
          <w:lang w:val="en-US"/>
        </w:rPr>
        <w:t xml:space="preserve"> via </w:t>
      </w:r>
      <w:r w:rsidR="00F33E84" w:rsidRPr="00F23E3E">
        <w:rPr>
          <w:rFonts w:ascii="Times New Roman" w:hAnsi="Times New Roman" w:cs="Times New Roman"/>
          <w:sz w:val="24"/>
          <w:szCs w:val="24"/>
          <w:highlight w:val="yellow"/>
          <w:lang w:val="en-US"/>
        </w:rPr>
        <w:t>green organi</w:t>
      </w:r>
      <w:r w:rsidR="00F33E84">
        <w:rPr>
          <w:rFonts w:ascii="Times New Roman" w:hAnsi="Times New Roman" w:cs="Times New Roman"/>
          <w:sz w:val="24"/>
          <w:szCs w:val="24"/>
          <w:highlight w:val="yellow"/>
          <w:lang w:val="en-US"/>
        </w:rPr>
        <w:t>z</w:t>
      </w:r>
      <w:r w:rsidR="00F33E84" w:rsidRPr="00F23E3E">
        <w:rPr>
          <w:rFonts w:ascii="Times New Roman" w:hAnsi="Times New Roman" w:cs="Times New Roman"/>
          <w:sz w:val="24"/>
          <w:szCs w:val="24"/>
          <w:highlight w:val="yellow"/>
          <w:lang w:val="en-US"/>
        </w:rPr>
        <w:t>ational support</w:t>
      </w:r>
      <w:r w:rsidR="00F23E3E" w:rsidRPr="00F23E3E">
        <w:rPr>
          <w:rFonts w:ascii="Times New Roman" w:hAnsi="Times New Roman" w:cs="Times New Roman"/>
          <w:sz w:val="24"/>
          <w:szCs w:val="24"/>
          <w:highlight w:val="yellow"/>
          <w:lang w:val="en-US"/>
        </w:rPr>
        <w:t>.</w:t>
      </w:r>
    </w:p>
    <w:p w14:paraId="243AADC6" w14:textId="77777777" w:rsidR="006679C2" w:rsidRPr="006D24BD" w:rsidRDefault="00497B14" w:rsidP="00665CAD">
      <w:pPr>
        <w:spacing w:after="160" w:line="240" w:lineRule="auto"/>
        <w:rPr>
          <w:rFonts w:ascii="Times New Roman" w:hAnsi="Times New Roman" w:cs="Times New Roman"/>
          <w:b/>
          <w:bCs/>
          <w:sz w:val="24"/>
          <w:szCs w:val="24"/>
        </w:rPr>
      </w:pPr>
      <w:r w:rsidRPr="006D24BD">
        <w:rPr>
          <w:rFonts w:ascii="Times New Roman" w:hAnsi="Times New Roman" w:cs="Times New Roman"/>
          <w:b/>
          <w:bCs/>
          <w:sz w:val="24"/>
          <w:szCs w:val="24"/>
        </w:rPr>
        <w:br w:type="page"/>
      </w:r>
    </w:p>
    <w:p w14:paraId="7A295DB7" w14:textId="77777777" w:rsidR="00293808" w:rsidRPr="006D24BD" w:rsidRDefault="00497B14" w:rsidP="00665CAD">
      <w:pPr>
        <w:spacing w:line="240" w:lineRule="auto"/>
        <w:jc w:val="both"/>
        <w:rPr>
          <w:rFonts w:ascii="Times New Roman" w:hAnsi="Times New Roman" w:cs="Times New Roman"/>
          <w:b/>
          <w:bCs/>
          <w:sz w:val="24"/>
          <w:szCs w:val="24"/>
        </w:rPr>
      </w:pPr>
      <w:r w:rsidRPr="006D24BD">
        <w:rPr>
          <w:rFonts w:ascii="Times New Roman" w:hAnsi="Times New Roman" w:cs="Times New Roman"/>
          <w:b/>
          <w:bCs/>
          <w:sz w:val="24"/>
          <w:szCs w:val="24"/>
        </w:rPr>
        <w:lastRenderedPageBreak/>
        <w:t>Literature Review</w:t>
      </w:r>
      <w:r w:rsidR="006679C2" w:rsidRPr="006D24BD">
        <w:rPr>
          <w:rFonts w:ascii="Times New Roman" w:hAnsi="Times New Roman" w:cs="Times New Roman"/>
          <w:b/>
          <w:bCs/>
          <w:sz w:val="24"/>
          <w:szCs w:val="24"/>
        </w:rPr>
        <w:t xml:space="preserve"> and Hypothesis Development</w:t>
      </w:r>
    </w:p>
    <w:p w14:paraId="1FFD3F0D" w14:textId="57B54E28" w:rsidR="00293808" w:rsidRPr="006D24BD" w:rsidRDefault="00497B14" w:rsidP="00665CAD">
      <w:pPr>
        <w:shd w:val="clear" w:color="auto" w:fill="FFFFFF"/>
        <w:spacing w:before="100" w:beforeAutospacing="1" w:after="0" w:line="240" w:lineRule="auto"/>
        <w:jc w:val="both"/>
        <w:rPr>
          <w:rFonts w:ascii="Times New Roman" w:hAnsi="Times New Roman" w:cs="Times New Roman"/>
          <w:sz w:val="24"/>
          <w:szCs w:val="24"/>
          <w:lang w:val="en-US"/>
        </w:rPr>
      </w:pPr>
      <w:r w:rsidRPr="006D24BD">
        <w:rPr>
          <w:rFonts w:ascii="Times New Roman" w:hAnsi="Times New Roman" w:cs="Times New Roman"/>
          <w:sz w:val="24"/>
          <w:szCs w:val="24"/>
          <w:lang w:val="en-US"/>
        </w:rPr>
        <w:t>Prior researchers used the social identity theory (SIT) to identify the influence of leadership on environmental behaviors</w:t>
      </w:r>
      <w:r w:rsidR="008651BD" w:rsidRPr="006D24BD">
        <w:rPr>
          <w:rFonts w:ascii="Times New Roman" w:hAnsi="Times New Roman" w:cs="Times New Roman"/>
          <w:sz w:val="24"/>
          <w:szCs w:val="24"/>
          <w:lang w:val="en-US"/>
        </w:rPr>
        <w:t xml:space="preserve"> </w:t>
      </w:r>
      <w:r w:rsidR="008651BD" w:rsidRPr="006D24BD">
        <w:rPr>
          <w:rFonts w:ascii="Times New Roman" w:hAnsi="Times New Roman" w:cs="Times New Roman"/>
          <w:sz w:val="24"/>
          <w:szCs w:val="24"/>
          <w:lang w:val="en-US"/>
        </w:rPr>
        <w:fldChar w:fldCharType="begin" w:fldLock="1"/>
      </w:r>
      <w:r w:rsidR="008651BD" w:rsidRPr="006D24BD">
        <w:rPr>
          <w:rFonts w:ascii="Times New Roman" w:hAnsi="Times New Roman" w:cs="Times New Roman"/>
          <w:sz w:val="24"/>
          <w:szCs w:val="24"/>
          <w:lang w:val="en-US"/>
        </w:rPr>
        <w:instrText>ADDIN CSL_CITATION {"citationItems":[{"id":"ITEM-1","itemData":{"DOI":"10.1016/j.ijhm.2018.04.007","ISSN":"02784319","abstract":"The subject of human resource management in hotels’ environmentally friendly management remains relatively underexplored. This study examines how to improve employees’ eco-friendly behavior and hotels’ environmental performance through green human resource management. The findings show that green human resource management enhances employees’ organizational commitment, their eco-friendly behavior, and hotels’ environmental performance. This study suggests that hotel top management and HR managers should establish green human resource management policies.","author":[{"dropping-particle":"","family":"Kim","given":"Yong Joong","non-dropping-particle":"","parse-names":false,"suffix":""},{"dropping-particle":"","family":"Kim","given":"Woo Gon","non-dropping-particle":"","parse-names":false,"suffix":""},{"dropping-particle":"","family":"Choi","given":"Hyung Min","non-dropping-particle":"","parse-names":false,"suffix":""},{"dropping-particle":"","family":"Phetvaroon","given":"Kullada","non-dropping-particle":"","parse-names":false,"suffix":""}],"container-title":"International Journal of Hospitality Management","id":"ITEM-1","issue":"March 2018","issued":{"date-parts":[["2019"]]},"page":"83-93","publisher":"Elsevier","title":"The effect of green human resource management on hotel employees’ eco-friendly behavior and environmental performance","type":"article-journal","volume":"76"},"uris":["http://www.mendeley.com/documents/?uuid=6bdb3932-7e92-420f-8874-b9cd4825e8b8"]},{"id":"ITEM-2","itemData":{"DOI":"10.1016/j.ijhm.2022.103330","ISSN":"02784319","abstract":"Building on theories of social exchange, social identity, social learning, and organizational support, this study examines the impact of green inclusive leadership (GIL) on employees’ green behaviors in the hotel industry. These behaviors were green innovative work behavior (GIWB), green service recovery performance, and green knowledge sharing behavior. Among the links proposed, perceived green organizational support (GOS) was employed as a mediating variable. Data in this study were collected from 436 hotel direct supervisors and employee dyads. Using structural equation modelling, the results suggest that GIL predicted GIWB, green service recovery performance, and green knowledge sharing behavior. Furthermore, perceived GOS was found to mediate the proposed relationships. Finally, implications for theory and practice are discussed in this study.","author":[{"dropping-particle":"","family":"Aboramadan","given":"Mohammed","non-dropping-particle":"","parse-names":false,"suffix":""},{"dropping-particle":"","family":"Crawford","given":"Joseph","non-dropping-particle":"","parse-names":false,"suffix":""},{"dropping-particle":"","family":"Türkmenoğlu","given":"Mehmet Ali","non-dropping-particle":"","parse-names":false,"suffix":""},{"dropping-particle":"","family":"Farao","given":"Caterina","non-dropping-particle":"","parse-names":false,"suffix":""}],"container-title":"International Journal of Hospitality Management","id":"ITEM-2","issued":{"date-parts":[["2022"]]},"title":"Green inclusive leadership and employee green behaviors in the hotel industry: Does perceived green organizational support matter?","type":"article-journal","volume":"107"},"uris":["http://www.mendeley.com/documents/?uuid=226427ca-8856-3500-9009-22025d5e0fc9"]}],"mendeley":{"formattedCitation":"(Aboramadan et al., 2022; Kim et al., 2019)","plainTextFormattedCitation":"(Aboramadan et al., 2022; Kim et al., 2019)","previouslyFormattedCitation":"(Aboramadan et al., 2022; Kim et al., 2019)"},"properties":{"noteIndex":0},"schema":"https://github.com/citation-style-language/schema/raw/master/csl-citation.json"}</w:instrText>
      </w:r>
      <w:r w:rsidR="008651BD" w:rsidRPr="006D24BD">
        <w:rPr>
          <w:rFonts w:ascii="Times New Roman" w:hAnsi="Times New Roman" w:cs="Times New Roman"/>
          <w:sz w:val="24"/>
          <w:szCs w:val="24"/>
          <w:lang w:val="en-US"/>
        </w:rPr>
        <w:fldChar w:fldCharType="separate"/>
      </w:r>
      <w:r w:rsidR="008651BD" w:rsidRPr="006D24BD">
        <w:rPr>
          <w:rFonts w:ascii="Times New Roman" w:hAnsi="Times New Roman" w:cs="Times New Roman"/>
          <w:noProof/>
          <w:sz w:val="24"/>
          <w:szCs w:val="24"/>
          <w:lang w:val="en-US"/>
        </w:rPr>
        <w:t>(Aboramadan et al., 2022; Kim et al., 2019)</w:t>
      </w:r>
      <w:r w:rsidR="008651BD" w:rsidRPr="006D24BD">
        <w:rPr>
          <w:rFonts w:ascii="Times New Roman" w:hAnsi="Times New Roman" w:cs="Times New Roman"/>
          <w:sz w:val="24"/>
          <w:szCs w:val="24"/>
          <w:lang w:val="en-US"/>
        </w:rPr>
        <w:fldChar w:fldCharType="end"/>
      </w:r>
      <w:r w:rsidR="009829DB" w:rsidRPr="006D24BD">
        <w:rPr>
          <w:rFonts w:ascii="Times New Roman" w:hAnsi="Times New Roman" w:cs="Times New Roman"/>
          <w:sz w:val="24"/>
          <w:szCs w:val="24"/>
          <w:lang w:val="en-US"/>
        </w:rPr>
        <w:t xml:space="preserve">. </w:t>
      </w:r>
      <w:r w:rsidR="006679C2" w:rsidRPr="006D24BD">
        <w:rPr>
          <w:rFonts w:ascii="Times New Roman" w:hAnsi="Times New Roman" w:cs="Times New Roman"/>
          <w:sz w:val="24"/>
          <w:szCs w:val="24"/>
          <w:lang w:val="en-US"/>
        </w:rPr>
        <w:t>The</w:t>
      </w:r>
      <w:r w:rsidRPr="006D24BD">
        <w:rPr>
          <w:rFonts w:ascii="Times New Roman" w:hAnsi="Times New Roman" w:cs="Times New Roman"/>
          <w:sz w:val="24"/>
          <w:szCs w:val="24"/>
          <w:lang w:val="en-US"/>
        </w:rPr>
        <w:t xml:space="preserve"> employees consider leaders to be key role models and </w:t>
      </w:r>
      <w:r w:rsidR="006679C2" w:rsidRPr="006D24BD">
        <w:rPr>
          <w:rFonts w:ascii="Times New Roman" w:hAnsi="Times New Roman" w:cs="Times New Roman"/>
          <w:sz w:val="24"/>
          <w:szCs w:val="24"/>
          <w:lang w:val="en-US"/>
        </w:rPr>
        <w:t>imitate their behaviors; the identity of leaders is superior to that of subordinates, and the employees try to adopt their behaviors. When the AL urges the employees to exhibit WPEB with GOS, the employees can play a significant role in establishing the eco-friendly hospitality industry</w:t>
      </w:r>
      <w:r w:rsidR="007E2C3B" w:rsidRPr="006D24BD">
        <w:rPr>
          <w:rFonts w:ascii="Times New Roman" w:hAnsi="Times New Roman" w:cs="Times New Roman"/>
          <w:sz w:val="24"/>
          <w:szCs w:val="24"/>
          <w:lang w:val="en-US"/>
        </w:rPr>
        <w:t>.</w:t>
      </w:r>
      <w:r w:rsidR="00102ABC" w:rsidRPr="006D24BD">
        <w:rPr>
          <w:rFonts w:ascii="Times New Roman" w:hAnsi="Times New Roman" w:cs="Times New Roman"/>
          <w:sz w:val="24"/>
          <w:szCs w:val="24"/>
          <w:lang w:val="en-US"/>
        </w:rPr>
        <w:t xml:space="preserve"> </w:t>
      </w:r>
    </w:p>
    <w:p w14:paraId="51689C14" w14:textId="77777777" w:rsidR="007E2C3B" w:rsidRPr="006D24BD" w:rsidRDefault="007E2C3B" w:rsidP="00665CAD">
      <w:pPr>
        <w:shd w:val="clear" w:color="auto" w:fill="FFFFFF"/>
        <w:spacing w:before="100" w:beforeAutospacing="1" w:after="0" w:line="240" w:lineRule="auto"/>
        <w:jc w:val="both"/>
        <w:rPr>
          <w:rFonts w:ascii="Times New Roman" w:eastAsia="Times New Roman" w:hAnsi="Times New Roman" w:cs="Times New Roman"/>
          <w:sz w:val="24"/>
          <w:szCs w:val="24"/>
        </w:rPr>
      </w:pPr>
    </w:p>
    <w:p w14:paraId="35389A9C" w14:textId="1C73A151" w:rsidR="00E9128F" w:rsidRPr="006D24BD" w:rsidRDefault="00497B14" w:rsidP="00665CAD">
      <w:pPr>
        <w:spacing w:line="240" w:lineRule="auto"/>
        <w:jc w:val="both"/>
        <w:rPr>
          <w:rFonts w:ascii="Times New Roman" w:hAnsi="Times New Roman" w:cs="Times New Roman"/>
          <w:b/>
          <w:bCs/>
          <w:sz w:val="24"/>
          <w:szCs w:val="24"/>
        </w:rPr>
      </w:pPr>
      <w:r w:rsidRPr="006D24BD">
        <w:rPr>
          <w:rFonts w:ascii="Times New Roman" w:hAnsi="Times New Roman" w:cs="Times New Roman"/>
          <w:b/>
          <w:bCs/>
          <w:sz w:val="24"/>
          <w:szCs w:val="24"/>
        </w:rPr>
        <w:t>Authentic Leadership</w:t>
      </w:r>
      <w:r w:rsidR="00102ABC" w:rsidRPr="006D24BD">
        <w:rPr>
          <w:rFonts w:ascii="Times New Roman" w:hAnsi="Times New Roman" w:cs="Times New Roman"/>
          <w:b/>
          <w:bCs/>
          <w:sz w:val="24"/>
          <w:szCs w:val="24"/>
        </w:rPr>
        <w:t xml:space="preserve"> (AL)</w:t>
      </w:r>
      <w:r w:rsidRPr="006D24BD">
        <w:rPr>
          <w:rFonts w:ascii="Times New Roman" w:hAnsi="Times New Roman" w:cs="Times New Roman"/>
          <w:b/>
          <w:bCs/>
          <w:sz w:val="24"/>
          <w:szCs w:val="24"/>
        </w:rPr>
        <w:t>:</w:t>
      </w:r>
    </w:p>
    <w:p w14:paraId="5790295D" w14:textId="77777777" w:rsidR="00E9128F" w:rsidRPr="006D24BD" w:rsidRDefault="00497B14" w:rsidP="00665CAD">
      <w:pPr>
        <w:spacing w:line="240" w:lineRule="auto"/>
        <w:jc w:val="both"/>
        <w:rPr>
          <w:rFonts w:ascii="Times New Roman" w:hAnsi="Times New Roman" w:cs="Times New Roman"/>
          <w:sz w:val="24"/>
          <w:szCs w:val="24"/>
        </w:rPr>
      </w:pPr>
      <w:r w:rsidRPr="006D24BD">
        <w:rPr>
          <w:rFonts w:ascii="Times New Roman" w:hAnsi="Times New Roman" w:cs="Times New Roman"/>
          <w:sz w:val="24"/>
          <w:szCs w:val="24"/>
        </w:rPr>
        <w:t xml:space="preserve">Authentic leadership, defined by self-awareness, transparency, and sincerity, has become popular in leadership research due to its proven good impact on individuals and organizations. Researchers defined its essential aspects while also shedding insight into the underlying mechanics. Subsequent research by Barbuto and Scholl (2010) looks into the elements impacting authentic leadership development, identifying personality traits, emotional intelligence, and self-efficacy as potential causes. Furthermore, Avolio et al. (2009) and Lee et al. (2011) have proven the </w:t>
      </w:r>
      <w:r w:rsidR="00CA4A62" w:rsidRPr="006D24BD">
        <w:rPr>
          <w:rFonts w:ascii="Times New Roman" w:hAnsi="Times New Roman" w:cs="Times New Roman"/>
          <w:sz w:val="24"/>
          <w:szCs w:val="24"/>
        </w:rPr>
        <w:t>favorable</w:t>
      </w:r>
      <w:r w:rsidRPr="006D24BD">
        <w:rPr>
          <w:rFonts w:ascii="Times New Roman" w:hAnsi="Times New Roman" w:cs="Times New Roman"/>
          <w:sz w:val="24"/>
          <w:szCs w:val="24"/>
        </w:rPr>
        <w:t xml:space="preserve"> long-term impacts of authentic leadership, which range from greater job satisfaction and trust in leadership to improved creativity and performance.</w:t>
      </w:r>
    </w:p>
    <w:p w14:paraId="508FB4B1" w14:textId="312BB590" w:rsidR="00E9128F" w:rsidRPr="006D24BD" w:rsidRDefault="00497B14" w:rsidP="00665CAD">
      <w:pPr>
        <w:spacing w:line="240" w:lineRule="auto"/>
        <w:jc w:val="both"/>
        <w:rPr>
          <w:rFonts w:ascii="Times New Roman" w:hAnsi="Times New Roman" w:cs="Times New Roman"/>
          <w:b/>
          <w:bCs/>
          <w:sz w:val="24"/>
          <w:szCs w:val="24"/>
        </w:rPr>
      </w:pPr>
      <w:r w:rsidRPr="006D24BD">
        <w:rPr>
          <w:rFonts w:ascii="Times New Roman" w:hAnsi="Times New Roman" w:cs="Times New Roman"/>
          <w:b/>
          <w:bCs/>
          <w:sz w:val="24"/>
          <w:szCs w:val="24"/>
        </w:rPr>
        <w:t xml:space="preserve">Green </w:t>
      </w:r>
      <w:r w:rsidR="00524C13" w:rsidRPr="006D24BD">
        <w:rPr>
          <w:rFonts w:ascii="Times New Roman" w:hAnsi="Times New Roman" w:cs="Times New Roman"/>
          <w:b/>
          <w:bCs/>
          <w:sz w:val="24"/>
          <w:szCs w:val="24"/>
        </w:rPr>
        <w:t>O</w:t>
      </w:r>
      <w:r w:rsidRPr="006D24BD">
        <w:rPr>
          <w:rFonts w:ascii="Times New Roman" w:hAnsi="Times New Roman" w:cs="Times New Roman"/>
          <w:b/>
          <w:bCs/>
          <w:sz w:val="24"/>
          <w:szCs w:val="24"/>
        </w:rPr>
        <w:t xml:space="preserve">rganizational </w:t>
      </w:r>
      <w:r w:rsidR="00524C13" w:rsidRPr="006D24BD">
        <w:rPr>
          <w:rFonts w:ascii="Times New Roman" w:hAnsi="Times New Roman" w:cs="Times New Roman"/>
          <w:b/>
          <w:bCs/>
          <w:sz w:val="24"/>
          <w:szCs w:val="24"/>
        </w:rPr>
        <w:t>S</w:t>
      </w:r>
      <w:r w:rsidRPr="006D24BD">
        <w:rPr>
          <w:rFonts w:ascii="Times New Roman" w:hAnsi="Times New Roman" w:cs="Times New Roman"/>
          <w:b/>
          <w:bCs/>
          <w:sz w:val="24"/>
          <w:szCs w:val="24"/>
        </w:rPr>
        <w:t>upport (GOS):</w:t>
      </w:r>
    </w:p>
    <w:p w14:paraId="3413D753" w14:textId="77777777" w:rsidR="00E9128F" w:rsidRPr="006D24BD" w:rsidRDefault="00497B14" w:rsidP="00665CAD">
      <w:pPr>
        <w:spacing w:line="240" w:lineRule="auto"/>
        <w:jc w:val="both"/>
        <w:rPr>
          <w:rFonts w:ascii="Times New Roman" w:hAnsi="Times New Roman" w:cs="Times New Roman"/>
          <w:sz w:val="24"/>
          <w:szCs w:val="24"/>
        </w:rPr>
      </w:pPr>
      <w:r w:rsidRPr="006D24BD">
        <w:rPr>
          <w:rFonts w:ascii="Times New Roman" w:hAnsi="Times New Roman" w:cs="Times New Roman"/>
          <w:sz w:val="24"/>
          <w:szCs w:val="24"/>
        </w:rPr>
        <w:t xml:space="preserve">Green organizational support (GOS) has </w:t>
      </w:r>
      <w:bookmarkStart w:id="0" w:name="_Hlk159690319"/>
      <w:r w:rsidRPr="006D24BD">
        <w:rPr>
          <w:rFonts w:ascii="Times New Roman" w:hAnsi="Times New Roman" w:cs="Times New Roman"/>
          <w:sz w:val="24"/>
          <w:szCs w:val="24"/>
        </w:rPr>
        <w:t>developed as an essential concept for assessing employee engagement in ecologically friendly practices</w:t>
      </w:r>
      <w:bookmarkEnd w:id="0"/>
      <w:r w:rsidRPr="006D24BD">
        <w:rPr>
          <w:rFonts w:ascii="Times New Roman" w:hAnsi="Times New Roman" w:cs="Times New Roman"/>
          <w:sz w:val="24"/>
          <w:szCs w:val="24"/>
        </w:rPr>
        <w:t>. GOS</w:t>
      </w:r>
      <w:r w:rsidR="00E2461E" w:rsidRPr="006D24BD">
        <w:rPr>
          <w:rFonts w:ascii="Times New Roman" w:hAnsi="Times New Roman" w:cs="Times New Roman"/>
          <w:sz w:val="24"/>
          <w:szCs w:val="24"/>
        </w:rPr>
        <w:t xml:space="preserve"> is the</w:t>
      </w:r>
      <w:r w:rsidRPr="006D24BD">
        <w:rPr>
          <w:rFonts w:ascii="Times New Roman" w:hAnsi="Times New Roman" w:cs="Times New Roman"/>
          <w:sz w:val="24"/>
          <w:szCs w:val="24"/>
        </w:rPr>
        <w:t xml:space="preserve"> facilitation of employee contributions to environmental activities, has been associated with individual and organizational outcomes </w:t>
      </w:r>
      <w:r w:rsidRPr="006D24BD">
        <w:rPr>
          <w:rStyle w:val="animating"/>
          <w:rFonts w:ascii="Times New Roman" w:hAnsi="Times New Roman" w:cs="Times New Roman"/>
          <w:sz w:val="24"/>
          <w:szCs w:val="24"/>
          <w:shd w:val="clear" w:color="auto" w:fill="FFFFFF"/>
        </w:rPr>
        <w:t xml:space="preserve">(Chen et al., 2021; Aboramadan et al., 2020). </w:t>
      </w:r>
      <w:r w:rsidRPr="006D24BD">
        <w:rPr>
          <w:rFonts w:ascii="Times New Roman" w:hAnsi="Times New Roman" w:cs="Times New Roman"/>
          <w:sz w:val="24"/>
          <w:szCs w:val="24"/>
        </w:rPr>
        <w:t xml:space="preserve">According to research, employees who perceive a strong GOS engage in green behaviors such as green innovation, information sharing, and assistance </w:t>
      </w:r>
      <w:r w:rsidRPr="006D24BD">
        <w:rPr>
          <w:rStyle w:val="animating"/>
          <w:rFonts w:ascii="Times New Roman" w:hAnsi="Times New Roman" w:cs="Times New Roman"/>
          <w:sz w:val="24"/>
          <w:szCs w:val="24"/>
          <w:shd w:val="clear" w:color="auto" w:fill="FFFFFF"/>
        </w:rPr>
        <w:t>(Hameed et al., 2021; Aboramadan et al., 2020a)</w:t>
      </w:r>
      <w:r w:rsidRPr="006D24BD">
        <w:rPr>
          <w:rFonts w:ascii="Times New Roman" w:hAnsi="Times New Roman" w:cs="Times New Roman"/>
          <w:sz w:val="24"/>
          <w:szCs w:val="24"/>
        </w:rPr>
        <w:t xml:space="preserve">. </w:t>
      </w:r>
      <w:r w:rsidRPr="00244A0D">
        <w:rPr>
          <w:rFonts w:ascii="Times New Roman" w:hAnsi="Times New Roman" w:cs="Times New Roman"/>
          <w:sz w:val="24"/>
          <w:szCs w:val="24"/>
          <w:highlight w:val="yellow"/>
        </w:rPr>
        <w:t xml:space="preserve">This favorable influence could be mediated by higher job satisfaction, intrinsic drive, and organizational commitment </w:t>
      </w:r>
      <w:r w:rsidRPr="00244A0D">
        <w:rPr>
          <w:rStyle w:val="animating"/>
          <w:rFonts w:ascii="Times New Roman" w:hAnsi="Times New Roman" w:cs="Times New Roman"/>
          <w:sz w:val="24"/>
          <w:szCs w:val="24"/>
          <w:highlight w:val="yellow"/>
          <w:shd w:val="clear" w:color="auto" w:fill="FFFFFF"/>
        </w:rPr>
        <w:t>(Afsar et al., 2023; Khan et al., 2022)</w:t>
      </w:r>
      <w:r w:rsidRPr="00244A0D">
        <w:rPr>
          <w:rFonts w:ascii="Times New Roman" w:hAnsi="Times New Roman" w:cs="Times New Roman"/>
          <w:sz w:val="24"/>
          <w:szCs w:val="24"/>
          <w:highlight w:val="yellow"/>
        </w:rPr>
        <w:t>.</w:t>
      </w:r>
      <w:r w:rsidRPr="006D24BD">
        <w:rPr>
          <w:rFonts w:ascii="Times New Roman" w:hAnsi="Times New Roman" w:cs="Times New Roman"/>
          <w:sz w:val="24"/>
          <w:szCs w:val="24"/>
        </w:rPr>
        <w:t xml:space="preserve"> </w:t>
      </w:r>
      <w:r w:rsidRPr="00244A0D">
        <w:rPr>
          <w:rFonts w:ascii="Times New Roman" w:hAnsi="Times New Roman" w:cs="Times New Roman"/>
          <w:sz w:val="24"/>
          <w:szCs w:val="24"/>
          <w:highlight w:val="yellow"/>
        </w:rPr>
        <w:t xml:space="preserve">However, research emphasizes the relevance of concrete support, such as green training and resources, is very effective </w:t>
      </w:r>
      <w:r w:rsidRPr="00244A0D">
        <w:rPr>
          <w:rStyle w:val="animating"/>
          <w:rFonts w:ascii="Times New Roman" w:hAnsi="Times New Roman" w:cs="Times New Roman"/>
          <w:sz w:val="24"/>
          <w:szCs w:val="24"/>
          <w:highlight w:val="yellow"/>
          <w:shd w:val="clear" w:color="auto" w:fill="FFFFFF"/>
        </w:rPr>
        <w:t>(Wang et al., 2023)</w:t>
      </w:r>
      <w:r w:rsidRPr="00244A0D">
        <w:rPr>
          <w:rFonts w:ascii="Times New Roman" w:hAnsi="Times New Roman" w:cs="Times New Roman"/>
          <w:sz w:val="24"/>
          <w:szCs w:val="24"/>
          <w:highlight w:val="yellow"/>
        </w:rPr>
        <w:t>.</w:t>
      </w:r>
      <w:r w:rsidRPr="006D24BD">
        <w:rPr>
          <w:rFonts w:ascii="Times New Roman" w:hAnsi="Times New Roman" w:cs="Times New Roman"/>
          <w:sz w:val="24"/>
          <w:szCs w:val="24"/>
        </w:rPr>
        <w:t xml:space="preserve"> Exploring the interactions between </w:t>
      </w:r>
      <w:r w:rsidR="00E2461E" w:rsidRPr="006D24BD">
        <w:rPr>
          <w:rFonts w:ascii="Times New Roman" w:hAnsi="Times New Roman" w:cs="Times New Roman"/>
          <w:sz w:val="24"/>
          <w:szCs w:val="24"/>
        </w:rPr>
        <w:t xml:space="preserve">GOS, leadership </w:t>
      </w:r>
      <w:r w:rsidRPr="006D24BD">
        <w:rPr>
          <w:rFonts w:ascii="Times New Roman" w:hAnsi="Times New Roman" w:cs="Times New Roman"/>
          <w:sz w:val="24"/>
          <w:szCs w:val="24"/>
        </w:rPr>
        <w:t xml:space="preserve">and </w:t>
      </w:r>
      <w:r w:rsidR="00E2461E" w:rsidRPr="006D24BD">
        <w:rPr>
          <w:rFonts w:ascii="Times New Roman" w:hAnsi="Times New Roman" w:cs="Times New Roman"/>
          <w:sz w:val="24"/>
          <w:szCs w:val="24"/>
        </w:rPr>
        <w:t>environmental behaviors at workplace</w:t>
      </w:r>
      <w:r w:rsidRPr="006D24BD">
        <w:rPr>
          <w:rFonts w:ascii="Times New Roman" w:hAnsi="Times New Roman" w:cs="Times New Roman"/>
          <w:sz w:val="24"/>
          <w:szCs w:val="24"/>
        </w:rPr>
        <w:t xml:space="preserve"> is an attractive area of future research. GOS has </w:t>
      </w:r>
      <w:bookmarkStart w:id="1" w:name="_Hlk159690341"/>
      <w:r w:rsidRPr="006D24BD">
        <w:rPr>
          <w:rFonts w:ascii="Times New Roman" w:hAnsi="Times New Roman" w:cs="Times New Roman"/>
          <w:sz w:val="24"/>
          <w:szCs w:val="24"/>
        </w:rPr>
        <w:t xml:space="preserve">considerable potential to drive organizational green </w:t>
      </w:r>
      <w:r w:rsidR="00E2461E" w:rsidRPr="006D24BD">
        <w:rPr>
          <w:rFonts w:ascii="Times New Roman" w:hAnsi="Times New Roman" w:cs="Times New Roman"/>
          <w:sz w:val="24"/>
          <w:szCs w:val="24"/>
        </w:rPr>
        <w:t>behaviors</w:t>
      </w:r>
      <w:r w:rsidRPr="006D24BD">
        <w:rPr>
          <w:rFonts w:ascii="Times New Roman" w:hAnsi="Times New Roman" w:cs="Times New Roman"/>
          <w:sz w:val="24"/>
          <w:szCs w:val="24"/>
        </w:rPr>
        <w:t xml:space="preserve"> by creating a supportive atmosphere that encourages employees to contribute to sustainability activities.</w:t>
      </w:r>
    </w:p>
    <w:bookmarkEnd w:id="1"/>
    <w:p w14:paraId="783849A4" w14:textId="3B4E2F9F" w:rsidR="00E9128F" w:rsidRPr="006D24BD" w:rsidRDefault="00497B14" w:rsidP="00665CAD">
      <w:pPr>
        <w:spacing w:line="240" w:lineRule="auto"/>
        <w:jc w:val="both"/>
        <w:rPr>
          <w:rFonts w:ascii="Times New Roman" w:hAnsi="Times New Roman" w:cs="Times New Roman"/>
          <w:b/>
          <w:bCs/>
          <w:sz w:val="24"/>
          <w:szCs w:val="24"/>
        </w:rPr>
      </w:pPr>
      <w:r w:rsidRPr="006D24BD">
        <w:rPr>
          <w:rFonts w:ascii="Times New Roman" w:hAnsi="Times New Roman" w:cs="Times New Roman"/>
          <w:b/>
          <w:bCs/>
          <w:sz w:val="24"/>
          <w:szCs w:val="24"/>
        </w:rPr>
        <w:t xml:space="preserve">Workplace </w:t>
      </w:r>
      <w:r w:rsidR="00524C13" w:rsidRPr="006D24BD">
        <w:rPr>
          <w:rFonts w:ascii="Times New Roman" w:hAnsi="Times New Roman" w:cs="Times New Roman"/>
          <w:b/>
          <w:bCs/>
          <w:sz w:val="24"/>
          <w:szCs w:val="24"/>
        </w:rPr>
        <w:t>P</w:t>
      </w:r>
      <w:r w:rsidRPr="006D24BD">
        <w:rPr>
          <w:rFonts w:ascii="Times New Roman" w:hAnsi="Times New Roman" w:cs="Times New Roman"/>
          <w:b/>
          <w:bCs/>
          <w:sz w:val="24"/>
          <w:szCs w:val="24"/>
        </w:rPr>
        <w:t xml:space="preserve">ro-environmental </w:t>
      </w:r>
      <w:r w:rsidR="00524C13" w:rsidRPr="006D24BD">
        <w:rPr>
          <w:rFonts w:ascii="Times New Roman" w:hAnsi="Times New Roman" w:cs="Times New Roman"/>
          <w:b/>
          <w:bCs/>
          <w:sz w:val="24"/>
          <w:szCs w:val="24"/>
        </w:rPr>
        <w:t>B</w:t>
      </w:r>
      <w:r w:rsidRPr="006D24BD">
        <w:rPr>
          <w:rFonts w:ascii="Times New Roman" w:hAnsi="Times New Roman" w:cs="Times New Roman"/>
          <w:b/>
          <w:bCs/>
          <w:sz w:val="24"/>
          <w:szCs w:val="24"/>
        </w:rPr>
        <w:t>ehaviors:</w:t>
      </w:r>
    </w:p>
    <w:p w14:paraId="226E0527" w14:textId="77777777" w:rsidR="00E9128F" w:rsidRPr="006D24BD" w:rsidRDefault="00497B14" w:rsidP="00665CAD">
      <w:pPr>
        <w:spacing w:line="240" w:lineRule="auto"/>
        <w:jc w:val="both"/>
        <w:rPr>
          <w:rFonts w:ascii="Times New Roman" w:hAnsi="Times New Roman" w:cs="Times New Roman"/>
          <w:sz w:val="24"/>
          <w:szCs w:val="24"/>
        </w:rPr>
      </w:pPr>
      <w:r w:rsidRPr="006D24BD">
        <w:rPr>
          <w:rFonts w:ascii="Times New Roman" w:hAnsi="Times New Roman" w:cs="Times New Roman"/>
          <w:sz w:val="24"/>
          <w:szCs w:val="24"/>
        </w:rPr>
        <w:t xml:space="preserve">Workplace pro-environmental behaviors (WPEB) are voluntary or mandatory efforts by employees to reduce environmental effects </w:t>
      </w:r>
      <w:r w:rsidR="00E2461E" w:rsidRPr="006D24BD">
        <w:rPr>
          <w:rFonts w:ascii="Times New Roman" w:hAnsi="Times New Roman" w:cs="Times New Roman"/>
          <w:sz w:val="24"/>
          <w:szCs w:val="24"/>
        </w:rPr>
        <w:t>at</w:t>
      </w:r>
      <w:r w:rsidRPr="006D24BD">
        <w:rPr>
          <w:rFonts w:ascii="Times New Roman" w:hAnsi="Times New Roman" w:cs="Times New Roman"/>
          <w:sz w:val="24"/>
          <w:szCs w:val="24"/>
        </w:rPr>
        <w:t xml:space="preserve"> work</w:t>
      </w:r>
      <w:r w:rsidR="00E2461E" w:rsidRPr="006D24BD">
        <w:rPr>
          <w:rFonts w:ascii="Times New Roman" w:hAnsi="Times New Roman" w:cs="Times New Roman"/>
          <w:sz w:val="24"/>
          <w:szCs w:val="24"/>
        </w:rPr>
        <w:t>place</w:t>
      </w:r>
      <w:r w:rsidRPr="006D24BD">
        <w:rPr>
          <w:rFonts w:ascii="Times New Roman" w:hAnsi="Times New Roman" w:cs="Times New Roman"/>
          <w:sz w:val="24"/>
          <w:szCs w:val="24"/>
        </w:rPr>
        <w:t xml:space="preserve">. Research in this field emphasizes its importance in achieving organizational sustainability goals. According to Bamberg and Moser (2007) and Steg and Vlek (2009), </w:t>
      </w:r>
      <w:r w:rsidR="00E2461E" w:rsidRPr="006D24BD">
        <w:rPr>
          <w:rFonts w:ascii="Times New Roman" w:hAnsi="Times New Roman" w:cs="Times New Roman"/>
          <w:sz w:val="24"/>
          <w:szCs w:val="24"/>
        </w:rPr>
        <w:t xml:space="preserve">personal attitudes, environmental awareness, and perceived behavioral control </w:t>
      </w:r>
      <w:r w:rsidRPr="006D24BD">
        <w:rPr>
          <w:rFonts w:ascii="Times New Roman" w:hAnsi="Times New Roman" w:cs="Times New Roman"/>
          <w:sz w:val="24"/>
          <w:szCs w:val="24"/>
        </w:rPr>
        <w:t xml:space="preserve">influence forming environmentally responsible intentions and activities. Furthermore, organizational support for green HRM practices, training, and infrastructure is critical. Sharma and Bansal (2012) and Chen et al. (2021) discovered that supportive environments </w:t>
      </w:r>
      <w:r w:rsidR="00E2461E" w:rsidRPr="006D24BD">
        <w:rPr>
          <w:rFonts w:ascii="Times New Roman" w:hAnsi="Times New Roman" w:cs="Times New Roman"/>
          <w:sz w:val="24"/>
          <w:szCs w:val="24"/>
        </w:rPr>
        <w:t>increase</w:t>
      </w:r>
      <w:r w:rsidRPr="006D24BD">
        <w:rPr>
          <w:rFonts w:ascii="Times New Roman" w:hAnsi="Times New Roman" w:cs="Times New Roman"/>
          <w:sz w:val="24"/>
          <w:szCs w:val="24"/>
        </w:rPr>
        <w:t xml:space="preserve"> employee involvement in WPEB. Understanding these impacting elements enables organizations to create solutions that promote sustainable behaviors, resulting in favorable environmental and organizational results.</w:t>
      </w:r>
    </w:p>
    <w:p w14:paraId="71C86449" w14:textId="77777777" w:rsidR="00E9128F" w:rsidRPr="006D24BD" w:rsidRDefault="00497B14" w:rsidP="00665CAD">
      <w:pPr>
        <w:spacing w:line="240" w:lineRule="auto"/>
        <w:jc w:val="both"/>
        <w:rPr>
          <w:rFonts w:ascii="Times New Roman" w:hAnsi="Times New Roman" w:cs="Times New Roman"/>
          <w:b/>
          <w:bCs/>
          <w:sz w:val="24"/>
          <w:szCs w:val="24"/>
        </w:rPr>
      </w:pPr>
      <w:r w:rsidRPr="006D24BD">
        <w:rPr>
          <w:rFonts w:ascii="Times New Roman" w:hAnsi="Times New Roman" w:cs="Times New Roman"/>
          <w:b/>
          <w:bCs/>
          <w:sz w:val="24"/>
          <w:szCs w:val="24"/>
          <w:shd w:val="clear" w:color="auto" w:fill="FFFFFF"/>
        </w:rPr>
        <w:lastRenderedPageBreak/>
        <w:t>Authentic Leadership and Green Organizational Support (GOS)</w:t>
      </w:r>
      <w:r w:rsidRPr="006D24BD">
        <w:rPr>
          <w:rFonts w:ascii="Times New Roman" w:hAnsi="Times New Roman" w:cs="Times New Roman"/>
          <w:b/>
          <w:bCs/>
          <w:sz w:val="24"/>
          <w:szCs w:val="24"/>
        </w:rPr>
        <w:t>:</w:t>
      </w:r>
    </w:p>
    <w:p w14:paraId="2FBC2A6C" w14:textId="77777777" w:rsidR="00E9128F" w:rsidRPr="006D24BD" w:rsidRDefault="00497B14" w:rsidP="00665CAD">
      <w:pPr>
        <w:spacing w:line="240" w:lineRule="auto"/>
        <w:jc w:val="both"/>
        <w:rPr>
          <w:rFonts w:ascii="Times New Roman" w:hAnsi="Times New Roman" w:cs="Times New Roman"/>
          <w:sz w:val="24"/>
          <w:szCs w:val="24"/>
        </w:rPr>
      </w:pPr>
      <w:r w:rsidRPr="006D24BD">
        <w:rPr>
          <w:rFonts w:ascii="Times New Roman" w:hAnsi="Times New Roman" w:cs="Times New Roman"/>
          <w:sz w:val="24"/>
          <w:szCs w:val="24"/>
        </w:rPr>
        <w:t>Combining authentic leadership</w:t>
      </w:r>
      <w:r w:rsidR="00E2461E" w:rsidRPr="006D24BD">
        <w:rPr>
          <w:rFonts w:ascii="Times New Roman" w:hAnsi="Times New Roman" w:cs="Times New Roman"/>
          <w:sz w:val="24"/>
          <w:szCs w:val="24"/>
        </w:rPr>
        <w:t xml:space="preserve"> (AL)</w:t>
      </w:r>
      <w:r w:rsidRPr="006D24BD">
        <w:rPr>
          <w:rFonts w:ascii="Times New Roman" w:hAnsi="Times New Roman" w:cs="Times New Roman"/>
          <w:sz w:val="24"/>
          <w:szCs w:val="24"/>
        </w:rPr>
        <w:t xml:space="preserve"> and green organizational support (GOS) can promote pro-environmental actions in enterprises. Authentic leaders are </w:t>
      </w:r>
      <w:r w:rsidR="00E2461E" w:rsidRPr="006D24BD">
        <w:rPr>
          <w:rFonts w:ascii="Times New Roman" w:hAnsi="Times New Roman" w:cs="Times New Roman"/>
          <w:sz w:val="24"/>
          <w:szCs w:val="24"/>
        </w:rPr>
        <w:t xml:space="preserve">transparent, </w:t>
      </w:r>
      <w:r w:rsidRPr="006D24BD">
        <w:rPr>
          <w:rFonts w:ascii="Times New Roman" w:hAnsi="Times New Roman" w:cs="Times New Roman"/>
          <w:sz w:val="24"/>
          <w:szCs w:val="24"/>
        </w:rPr>
        <w:t>self-aware, and genuine</w:t>
      </w:r>
      <w:r w:rsidR="00E2461E" w:rsidRPr="006D24BD">
        <w:rPr>
          <w:rFonts w:ascii="Times New Roman" w:hAnsi="Times New Roman" w:cs="Times New Roman"/>
          <w:sz w:val="24"/>
          <w:szCs w:val="24"/>
        </w:rPr>
        <w:t xml:space="preserve"> and</w:t>
      </w:r>
      <w:r w:rsidRPr="006D24BD">
        <w:rPr>
          <w:rFonts w:ascii="Times New Roman" w:hAnsi="Times New Roman" w:cs="Times New Roman"/>
          <w:sz w:val="24"/>
          <w:szCs w:val="24"/>
        </w:rPr>
        <w:t xml:space="preserve"> can inspire trust and dedication in their employees</w:t>
      </w:r>
      <w:r w:rsidR="00E2461E" w:rsidRPr="006D24BD">
        <w:rPr>
          <w:rFonts w:ascii="Times New Roman" w:hAnsi="Times New Roman" w:cs="Times New Roman"/>
          <w:sz w:val="24"/>
          <w:szCs w:val="24"/>
        </w:rPr>
        <w:t xml:space="preserve"> by</w:t>
      </w:r>
      <w:r w:rsidRPr="006D24BD">
        <w:rPr>
          <w:rFonts w:ascii="Times New Roman" w:hAnsi="Times New Roman" w:cs="Times New Roman"/>
          <w:sz w:val="24"/>
          <w:szCs w:val="24"/>
        </w:rPr>
        <w:t xml:space="preserve"> motivating them to support environmental projects </w:t>
      </w:r>
      <w:r w:rsidRPr="006D24BD">
        <w:rPr>
          <w:rFonts w:ascii="Times New Roman" w:hAnsi="Times New Roman" w:cs="Times New Roman"/>
          <w:sz w:val="24"/>
          <w:szCs w:val="24"/>
          <w:shd w:val="clear" w:color="auto" w:fill="FFFFFF"/>
        </w:rPr>
        <w:t>(Avolio et al., 2004; Ilies et al., 2005)</w:t>
      </w:r>
      <w:r w:rsidRPr="006D24BD">
        <w:rPr>
          <w:rFonts w:ascii="Times New Roman" w:hAnsi="Times New Roman" w:cs="Times New Roman"/>
          <w:sz w:val="24"/>
          <w:szCs w:val="24"/>
        </w:rPr>
        <w:t>. Furthermore, GOS, defined as perceived organizational encouragement and facilitation of employee contributions to environmental initiatives,</w:t>
      </w:r>
      <w:r w:rsidR="00E2461E" w:rsidRPr="006D24BD">
        <w:rPr>
          <w:rFonts w:ascii="Times New Roman" w:hAnsi="Times New Roman" w:cs="Times New Roman"/>
          <w:sz w:val="24"/>
          <w:szCs w:val="24"/>
        </w:rPr>
        <w:t xml:space="preserve"> which</w:t>
      </w:r>
      <w:r w:rsidRPr="006D24BD">
        <w:rPr>
          <w:rFonts w:ascii="Times New Roman" w:hAnsi="Times New Roman" w:cs="Times New Roman"/>
          <w:sz w:val="24"/>
          <w:szCs w:val="24"/>
        </w:rPr>
        <w:t xml:space="preserve"> empowers and inspires people to behave sustainably </w:t>
      </w:r>
      <w:r w:rsidRPr="006D24BD">
        <w:rPr>
          <w:rFonts w:ascii="Times New Roman" w:hAnsi="Times New Roman" w:cs="Times New Roman"/>
          <w:sz w:val="24"/>
          <w:szCs w:val="24"/>
          <w:shd w:val="clear" w:color="auto" w:fill="FFFFFF"/>
        </w:rPr>
        <w:t>(Chen et al., 2021; Aboramadan et al., 2020)</w:t>
      </w:r>
      <w:r w:rsidRPr="006D24BD">
        <w:rPr>
          <w:rFonts w:ascii="Times New Roman" w:hAnsi="Times New Roman" w:cs="Times New Roman"/>
          <w:sz w:val="24"/>
          <w:szCs w:val="24"/>
        </w:rPr>
        <w:t xml:space="preserve">. According to </w:t>
      </w:r>
      <w:r w:rsidR="00E2461E" w:rsidRPr="006D24BD">
        <w:rPr>
          <w:rFonts w:ascii="Times New Roman" w:hAnsi="Times New Roman" w:cs="Times New Roman"/>
          <w:sz w:val="24"/>
          <w:szCs w:val="24"/>
          <w:shd w:val="clear" w:color="auto" w:fill="FFFFFF"/>
        </w:rPr>
        <w:t>Hameed et al., (2021)</w:t>
      </w:r>
      <w:r w:rsidRPr="006D24BD">
        <w:rPr>
          <w:rFonts w:ascii="Times New Roman" w:hAnsi="Times New Roman" w:cs="Times New Roman"/>
          <w:sz w:val="24"/>
          <w:szCs w:val="24"/>
        </w:rPr>
        <w:t xml:space="preserve">, </w:t>
      </w:r>
      <w:r w:rsidR="00E2461E" w:rsidRPr="006D24BD">
        <w:rPr>
          <w:rFonts w:ascii="Times New Roman" w:hAnsi="Times New Roman" w:cs="Times New Roman"/>
          <w:sz w:val="24"/>
          <w:szCs w:val="24"/>
        </w:rPr>
        <w:t>AL</w:t>
      </w:r>
      <w:r w:rsidRPr="006D24BD">
        <w:rPr>
          <w:rFonts w:ascii="Times New Roman" w:hAnsi="Times New Roman" w:cs="Times New Roman"/>
          <w:sz w:val="24"/>
          <w:szCs w:val="24"/>
        </w:rPr>
        <w:t xml:space="preserve"> can improve the effectiveness of GOS, resulting in a synergistic effect on pro-environmental behaviors. For example, authentic leaders may promote green projects while giving practical support such as training and resources, hence increasing staff engagement </w:t>
      </w:r>
      <w:r w:rsidRPr="006D24BD">
        <w:rPr>
          <w:rFonts w:ascii="Times New Roman" w:hAnsi="Times New Roman" w:cs="Times New Roman"/>
          <w:sz w:val="24"/>
          <w:szCs w:val="24"/>
          <w:shd w:val="clear" w:color="auto" w:fill="FFFFFF"/>
        </w:rPr>
        <w:t>(Wang et al., 2023)</w:t>
      </w:r>
      <w:r w:rsidRPr="006D24BD">
        <w:rPr>
          <w:rFonts w:ascii="Times New Roman" w:hAnsi="Times New Roman" w:cs="Times New Roman"/>
          <w:sz w:val="24"/>
          <w:szCs w:val="24"/>
        </w:rPr>
        <w:t xml:space="preserve">. However, research gaps persist. Future research might look at the exact mechanisms that authentic leadership uses to increase GOS and the impact of cultural influences on these dynamics </w:t>
      </w:r>
      <w:r w:rsidRPr="006D24BD">
        <w:rPr>
          <w:rFonts w:ascii="Times New Roman" w:hAnsi="Times New Roman" w:cs="Times New Roman"/>
          <w:sz w:val="24"/>
          <w:szCs w:val="24"/>
          <w:shd w:val="clear" w:color="auto" w:fill="FFFFFF"/>
        </w:rPr>
        <w:t>(Earley and Erez, 2005)</w:t>
      </w:r>
      <w:r w:rsidRPr="006D24BD">
        <w:rPr>
          <w:rFonts w:ascii="Times New Roman" w:hAnsi="Times New Roman" w:cs="Times New Roman"/>
          <w:sz w:val="24"/>
          <w:szCs w:val="24"/>
        </w:rPr>
        <w:t xml:space="preserve">. By delving deeper into the complex relationship between these concepts, we may realize the enormous potential of </w:t>
      </w:r>
      <w:r w:rsidR="00E2461E" w:rsidRPr="006D24BD">
        <w:rPr>
          <w:rFonts w:ascii="Times New Roman" w:hAnsi="Times New Roman" w:cs="Times New Roman"/>
          <w:sz w:val="24"/>
          <w:szCs w:val="24"/>
        </w:rPr>
        <w:t>AL</w:t>
      </w:r>
      <w:r w:rsidRPr="006D24BD">
        <w:rPr>
          <w:rFonts w:ascii="Times New Roman" w:hAnsi="Times New Roman" w:cs="Times New Roman"/>
          <w:sz w:val="24"/>
          <w:szCs w:val="24"/>
        </w:rPr>
        <w:t xml:space="preserve"> and GOS to create organizational </w:t>
      </w:r>
      <w:r w:rsidR="00E2461E" w:rsidRPr="006D24BD">
        <w:rPr>
          <w:rFonts w:ascii="Times New Roman" w:hAnsi="Times New Roman" w:cs="Times New Roman"/>
          <w:sz w:val="24"/>
          <w:szCs w:val="24"/>
        </w:rPr>
        <w:t>sustainability</w:t>
      </w:r>
      <w:r w:rsidRPr="006D24BD">
        <w:rPr>
          <w:rFonts w:ascii="Times New Roman" w:hAnsi="Times New Roman" w:cs="Times New Roman"/>
          <w:sz w:val="24"/>
          <w:szCs w:val="24"/>
        </w:rPr>
        <w:t xml:space="preserve">. Therefore, we postulate that. </w:t>
      </w:r>
    </w:p>
    <w:p w14:paraId="60B44C45" w14:textId="77777777" w:rsidR="00E9128F" w:rsidRPr="006D24BD" w:rsidRDefault="00497B14" w:rsidP="00665CAD">
      <w:pPr>
        <w:spacing w:line="240" w:lineRule="auto"/>
        <w:jc w:val="both"/>
        <w:rPr>
          <w:rFonts w:ascii="Times New Roman" w:hAnsi="Times New Roman" w:cs="Times New Roman"/>
          <w:b/>
          <w:bCs/>
          <w:sz w:val="24"/>
          <w:szCs w:val="24"/>
        </w:rPr>
      </w:pPr>
      <w:r w:rsidRPr="006D24BD">
        <w:rPr>
          <w:rFonts w:ascii="Times New Roman" w:hAnsi="Times New Roman" w:cs="Times New Roman"/>
          <w:b/>
          <w:bCs/>
          <w:sz w:val="24"/>
          <w:szCs w:val="24"/>
        </w:rPr>
        <w:t>H1: There is a positive relationship between authentic leadership and green organizational support</w:t>
      </w:r>
    </w:p>
    <w:p w14:paraId="7FDEE780" w14:textId="77777777" w:rsidR="00E9128F" w:rsidRPr="006D24BD" w:rsidRDefault="00497B14" w:rsidP="00665CAD">
      <w:pPr>
        <w:spacing w:line="240" w:lineRule="auto"/>
        <w:jc w:val="both"/>
        <w:rPr>
          <w:rFonts w:ascii="Times New Roman" w:hAnsi="Times New Roman" w:cs="Times New Roman"/>
          <w:b/>
          <w:bCs/>
          <w:sz w:val="24"/>
          <w:szCs w:val="24"/>
        </w:rPr>
      </w:pPr>
      <w:r w:rsidRPr="006D24BD">
        <w:rPr>
          <w:rFonts w:ascii="Times New Roman" w:hAnsi="Times New Roman" w:cs="Times New Roman"/>
          <w:b/>
          <w:bCs/>
          <w:sz w:val="24"/>
          <w:szCs w:val="24"/>
        </w:rPr>
        <w:t>Green Organizational Support and Workplace Pro-Environmental Behaviors</w:t>
      </w:r>
    </w:p>
    <w:p w14:paraId="2564240B" w14:textId="43B88A13" w:rsidR="00E9128F" w:rsidRPr="006D24BD" w:rsidRDefault="00497B14" w:rsidP="00665CAD">
      <w:pPr>
        <w:spacing w:line="240" w:lineRule="auto"/>
        <w:jc w:val="both"/>
        <w:rPr>
          <w:rFonts w:ascii="Times New Roman" w:hAnsi="Times New Roman" w:cs="Times New Roman"/>
          <w:sz w:val="24"/>
          <w:szCs w:val="24"/>
        </w:rPr>
      </w:pPr>
      <w:r w:rsidRPr="006D24BD">
        <w:rPr>
          <w:rFonts w:ascii="Times New Roman" w:hAnsi="Times New Roman" w:cs="Times New Roman"/>
          <w:sz w:val="24"/>
          <w:szCs w:val="24"/>
        </w:rPr>
        <w:t>Gree</w:t>
      </w:r>
      <w:r w:rsidR="00E2461E" w:rsidRPr="006D24BD">
        <w:rPr>
          <w:rFonts w:ascii="Times New Roman" w:hAnsi="Times New Roman" w:cs="Times New Roman"/>
          <w:sz w:val="24"/>
          <w:szCs w:val="24"/>
        </w:rPr>
        <w:t xml:space="preserve">n organizational support (GOS) emerges as a crucial incentive for pro-environmental behaviors (PEB) at work and </w:t>
      </w:r>
      <w:r w:rsidRPr="006D24BD">
        <w:rPr>
          <w:rFonts w:ascii="Times New Roman" w:hAnsi="Times New Roman" w:cs="Times New Roman"/>
          <w:sz w:val="24"/>
          <w:szCs w:val="24"/>
        </w:rPr>
        <w:t xml:space="preserve">the perceived organizational facilitation of employee contributions to environmental efforts </w:t>
      </w:r>
      <w:r w:rsidRPr="006D24BD">
        <w:rPr>
          <w:rFonts w:ascii="Times New Roman" w:hAnsi="Times New Roman" w:cs="Times New Roman"/>
          <w:sz w:val="24"/>
          <w:szCs w:val="24"/>
          <w:shd w:val="clear" w:color="auto" w:fill="FFFFFF"/>
        </w:rPr>
        <w:t>(Zhang et al., 2022).</w:t>
      </w:r>
      <w:r w:rsidRPr="006D24BD">
        <w:rPr>
          <w:rFonts w:ascii="Times New Roman" w:hAnsi="Times New Roman" w:cs="Times New Roman"/>
          <w:sz w:val="24"/>
          <w:szCs w:val="24"/>
        </w:rPr>
        <w:t xml:space="preserve"> Chen et al. (2021) and Aboramadan et al. (2020) found that it has a </w:t>
      </w:r>
      <w:r w:rsidR="00E2461E" w:rsidRPr="006D24BD">
        <w:rPr>
          <w:rFonts w:ascii="Times New Roman" w:hAnsi="Times New Roman" w:cs="Times New Roman"/>
          <w:sz w:val="24"/>
          <w:szCs w:val="24"/>
        </w:rPr>
        <w:t>positive</w:t>
      </w:r>
      <w:r w:rsidRPr="006D24BD">
        <w:rPr>
          <w:rFonts w:ascii="Times New Roman" w:hAnsi="Times New Roman" w:cs="Times New Roman"/>
          <w:sz w:val="24"/>
          <w:szCs w:val="24"/>
        </w:rPr>
        <w:t xml:space="preserve"> effect on various pro-environmental behaviors, such as recycling, energy conservation, and green innovation. This effect is mediated by job satisfaction, intrinsic drive, and organizational commitment </w:t>
      </w:r>
      <w:r w:rsidRPr="006D24BD">
        <w:rPr>
          <w:rFonts w:ascii="Times New Roman" w:hAnsi="Times New Roman" w:cs="Times New Roman"/>
          <w:sz w:val="24"/>
          <w:szCs w:val="24"/>
          <w:shd w:val="clear" w:color="auto" w:fill="FFFFFF"/>
        </w:rPr>
        <w:t xml:space="preserve">(Afsar et al., 2023; Khan et al., 2022). </w:t>
      </w:r>
      <w:r w:rsidRPr="006D24BD">
        <w:rPr>
          <w:rFonts w:ascii="Times New Roman" w:hAnsi="Times New Roman" w:cs="Times New Roman"/>
          <w:sz w:val="24"/>
          <w:szCs w:val="24"/>
        </w:rPr>
        <w:t xml:space="preserve">Furthermore, certain aspects of GOS, such as concrete support via training and resources, significantly impact employee engagement in PEBs. Understanding these nuances enables focused interventions </w:t>
      </w:r>
      <w:r w:rsidRPr="006D24BD">
        <w:rPr>
          <w:rFonts w:ascii="Times New Roman" w:hAnsi="Times New Roman" w:cs="Times New Roman"/>
          <w:sz w:val="24"/>
          <w:szCs w:val="24"/>
          <w:shd w:val="clear" w:color="auto" w:fill="FFFFFF"/>
        </w:rPr>
        <w:t>(Wang et al., 2023)</w:t>
      </w:r>
      <w:r w:rsidRPr="006D24BD">
        <w:rPr>
          <w:rFonts w:ascii="Times New Roman" w:hAnsi="Times New Roman" w:cs="Times New Roman"/>
          <w:sz w:val="24"/>
          <w:szCs w:val="24"/>
        </w:rPr>
        <w:t>. Organizations supportive atmosphere</w:t>
      </w:r>
      <w:r w:rsidR="00161E4C" w:rsidRPr="006D24BD">
        <w:rPr>
          <w:rFonts w:ascii="Times New Roman" w:hAnsi="Times New Roman" w:cs="Times New Roman"/>
          <w:sz w:val="24"/>
          <w:szCs w:val="24"/>
        </w:rPr>
        <w:t xml:space="preserve"> (investing in eco-friendly infrastructure, recognizing green efforts)</w:t>
      </w:r>
      <w:r w:rsidRPr="006D24BD">
        <w:rPr>
          <w:rFonts w:ascii="Times New Roman" w:hAnsi="Times New Roman" w:cs="Times New Roman"/>
          <w:sz w:val="24"/>
          <w:szCs w:val="24"/>
        </w:rPr>
        <w:t xml:space="preserve"> </w:t>
      </w:r>
      <w:r w:rsidR="00161E4C" w:rsidRPr="006D24BD">
        <w:rPr>
          <w:rFonts w:ascii="Times New Roman" w:hAnsi="Times New Roman" w:cs="Times New Roman"/>
          <w:sz w:val="24"/>
          <w:szCs w:val="24"/>
        </w:rPr>
        <w:t>can create a WPEB</w:t>
      </w:r>
      <w:r w:rsidRPr="006D24BD">
        <w:rPr>
          <w:rFonts w:ascii="Times New Roman" w:hAnsi="Times New Roman" w:cs="Times New Roman"/>
          <w:sz w:val="24"/>
          <w:szCs w:val="24"/>
        </w:rPr>
        <w:t xml:space="preserve"> ultimately establishing a culture of sustainability. Therefore, it is stated that</w:t>
      </w:r>
    </w:p>
    <w:p w14:paraId="0DC78E4B" w14:textId="77777777" w:rsidR="00E9128F" w:rsidRPr="006D24BD" w:rsidRDefault="00497B14" w:rsidP="00665CAD">
      <w:pPr>
        <w:spacing w:line="240" w:lineRule="auto"/>
        <w:jc w:val="both"/>
        <w:rPr>
          <w:rFonts w:ascii="Times New Roman" w:hAnsi="Times New Roman" w:cs="Times New Roman"/>
          <w:b/>
          <w:bCs/>
          <w:sz w:val="24"/>
          <w:szCs w:val="24"/>
        </w:rPr>
      </w:pPr>
      <w:r w:rsidRPr="006D24BD">
        <w:rPr>
          <w:rFonts w:ascii="Times New Roman" w:hAnsi="Times New Roman" w:cs="Times New Roman"/>
          <w:b/>
          <w:bCs/>
          <w:sz w:val="24"/>
          <w:szCs w:val="24"/>
        </w:rPr>
        <w:t>H2: There is a positive relationship between green organizational support and workplace pro-environmental behavior</w:t>
      </w:r>
    </w:p>
    <w:p w14:paraId="3BAA93FC" w14:textId="77777777" w:rsidR="00E9128F" w:rsidRPr="006D24BD" w:rsidRDefault="00497B14" w:rsidP="00665CAD">
      <w:pPr>
        <w:spacing w:line="240" w:lineRule="auto"/>
        <w:jc w:val="both"/>
        <w:rPr>
          <w:rFonts w:ascii="Times New Roman" w:hAnsi="Times New Roman" w:cs="Times New Roman"/>
          <w:b/>
          <w:bCs/>
          <w:sz w:val="24"/>
          <w:szCs w:val="24"/>
        </w:rPr>
      </w:pPr>
      <w:r w:rsidRPr="006D24BD">
        <w:rPr>
          <w:rFonts w:ascii="Times New Roman" w:hAnsi="Times New Roman" w:cs="Times New Roman"/>
          <w:b/>
          <w:bCs/>
          <w:sz w:val="24"/>
          <w:szCs w:val="24"/>
        </w:rPr>
        <w:t>Authentic Leadership and Workplace Pro-Environmental Behaviors</w:t>
      </w:r>
    </w:p>
    <w:p w14:paraId="19FC01FE" w14:textId="77777777" w:rsidR="00E9128F" w:rsidRPr="006D24BD" w:rsidRDefault="00497B14" w:rsidP="00665CAD">
      <w:pPr>
        <w:spacing w:line="240" w:lineRule="auto"/>
        <w:jc w:val="both"/>
        <w:rPr>
          <w:rFonts w:ascii="Times New Roman" w:hAnsi="Times New Roman" w:cs="Times New Roman"/>
          <w:sz w:val="24"/>
          <w:szCs w:val="24"/>
        </w:rPr>
      </w:pPr>
      <w:r w:rsidRPr="006D24BD">
        <w:rPr>
          <w:rFonts w:ascii="Times New Roman" w:hAnsi="Times New Roman" w:cs="Times New Roman"/>
          <w:sz w:val="24"/>
          <w:szCs w:val="24"/>
        </w:rPr>
        <w:t xml:space="preserve">Authentic leadership, defined by self-awareness, honesty, and authenticity, in the workplace. Avolio et al. (2004) and Ilies et al. (2005) found that it can inspire trust, commitment, and a feeling of purpose in employees, inspiring them to adopt ecologically sustainable activities. Furthermore, authentic leaders frequently value transparency and ethical decision-making, which might foster a climate favorable to PEBs. Hameed et al. (2021) found that authentic leaders can produce a ripple effect, encouraging a culture of green innovation and knowledge sharing that fosters PEBs. Future study objectives include investigating how authentic leadership translates into individual and collective environmental action while considering potential moderators such as organizational </w:t>
      </w:r>
      <w:r w:rsidRPr="006D24BD">
        <w:rPr>
          <w:rFonts w:ascii="Times New Roman" w:hAnsi="Times New Roman" w:cs="Times New Roman"/>
          <w:sz w:val="24"/>
          <w:szCs w:val="24"/>
        </w:rPr>
        <w:lastRenderedPageBreak/>
        <w:t xml:space="preserve">setting and cultural effects </w:t>
      </w:r>
      <w:r w:rsidRPr="006D24BD">
        <w:rPr>
          <w:rFonts w:ascii="Times New Roman" w:hAnsi="Times New Roman" w:cs="Times New Roman"/>
          <w:sz w:val="24"/>
          <w:szCs w:val="24"/>
          <w:shd w:val="clear" w:color="auto" w:fill="FFFFFF"/>
        </w:rPr>
        <w:t>(Earley and Erez, 2005)</w:t>
      </w:r>
      <w:r w:rsidRPr="006D24BD">
        <w:rPr>
          <w:rFonts w:ascii="Times New Roman" w:hAnsi="Times New Roman" w:cs="Times New Roman"/>
          <w:sz w:val="24"/>
          <w:szCs w:val="24"/>
        </w:rPr>
        <w:t xml:space="preserve">. By improving our understanding of this dynamic, we can unleash the full potential of authentic leadership to drive </w:t>
      </w:r>
      <w:r w:rsidR="00161E4C" w:rsidRPr="006D24BD">
        <w:rPr>
          <w:rFonts w:ascii="Times New Roman" w:hAnsi="Times New Roman" w:cs="Times New Roman"/>
          <w:sz w:val="24"/>
          <w:szCs w:val="24"/>
        </w:rPr>
        <w:t>WPEB</w:t>
      </w:r>
      <w:r w:rsidRPr="006D24BD">
        <w:rPr>
          <w:rFonts w:ascii="Times New Roman" w:hAnsi="Times New Roman" w:cs="Times New Roman"/>
          <w:sz w:val="24"/>
          <w:szCs w:val="24"/>
        </w:rPr>
        <w:t xml:space="preserve"> toward a more sustainable future. Therefore, it has been hypothesized that</w:t>
      </w:r>
    </w:p>
    <w:p w14:paraId="73E51FC6" w14:textId="77777777" w:rsidR="00E9128F" w:rsidRPr="006D24BD" w:rsidRDefault="00497B14" w:rsidP="00665CAD">
      <w:pPr>
        <w:spacing w:line="240" w:lineRule="auto"/>
        <w:jc w:val="both"/>
        <w:rPr>
          <w:rFonts w:ascii="Times New Roman" w:hAnsi="Times New Roman" w:cs="Times New Roman"/>
          <w:b/>
          <w:bCs/>
          <w:sz w:val="24"/>
          <w:szCs w:val="24"/>
        </w:rPr>
      </w:pPr>
      <w:r w:rsidRPr="006D24BD">
        <w:rPr>
          <w:rFonts w:ascii="Times New Roman" w:hAnsi="Times New Roman" w:cs="Times New Roman"/>
          <w:b/>
          <w:bCs/>
          <w:sz w:val="24"/>
          <w:szCs w:val="24"/>
        </w:rPr>
        <w:t>H3: There is a positive relationship between authentic leadership and workplace pro-environmental behavior</w:t>
      </w:r>
    </w:p>
    <w:p w14:paraId="3800D91B" w14:textId="77777777" w:rsidR="00E9128F" w:rsidRPr="006D24BD" w:rsidRDefault="00497B14" w:rsidP="00665CAD">
      <w:pPr>
        <w:spacing w:line="240" w:lineRule="auto"/>
        <w:jc w:val="both"/>
        <w:rPr>
          <w:rFonts w:ascii="Times New Roman" w:hAnsi="Times New Roman" w:cs="Times New Roman"/>
          <w:b/>
          <w:bCs/>
          <w:sz w:val="24"/>
          <w:szCs w:val="24"/>
        </w:rPr>
      </w:pPr>
      <w:r w:rsidRPr="006D24BD">
        <w:rPr>
          <w:rFonts w:ascii="Times New Roman" w:hAnsi="Times New Roman" w:cs="Times New Roman"/>
          <w:b/>
          <w:bCs/>
          <w:sz w:val="24"/>
          <w:szCs w:val="24"/>
        </w:rPr>
        <w:t>Authentic Leadership, Green Organizational Support, and Workplace Pro-Environmental Behaviors:</w:t>
      </w:r>
    </w:p>
    <w:p w14:paraId="1395A320" w14:textId="41ECE9DA" w:rsidR="00E9128F" w:rsidRPr="006D24BD" w:rsidRDefault="00497B14" w:rsidP="00665CAD">
      <w:pPr>
        <w:spacing w:line="240" w:lineRule="auto"/>
        <w:jc w:val="both"/>
        <w:rPr>
          <w:rFonts w:ascii="Times New Roman" w:hAnsi="Times New Roman" w:cs="Times New Roman"/>
          <w:sz w:val="24"/>
          <w:szCs w:val="24"/>
        </w:rPr>
      </w:pPr>
      <w:r w:rsidRPr="006D24BD">
        <w:rPr>
          <w:rFonts w:ascii="Times New Roman" w:hAnsi="Times New Roman" w:cs="Times New Roman"/>
          <w:sz w:val="24"/>
          <w:szCs w:val="24"/>
        </w:rPr>
        <w:t>The convergence of AL, GOS, and WPEBs creates a fascinating triumvirate for fostering organizational sustainability. AL, distinguished by self-awareness, and authenticity</w:t>
      </w:r>
      <w:r w:rsidR="00161E4C" w:rsidRPr="006D24BD">
        <w:rPr>
          <w:rFonts w:ascii="Times New Roman" w:hAnsi="Times New Roman" w:cs="Times New Roman"/>
          <w:sz w:val="24"/>
          <w:szCs w:val="24"/>
        </w:rPr>
        <w:t xml:space="preserve"> as</w:t>
      </w:r>
      <w:r w:rsidRPr="006D24BD">
        <w:rPr>
          <w:rFonts w:ascii="Times New Roman" w:hAnsi="Times New Roman" w:cs="Times New Roman"/>
          <w:sz w:val="24"/>
          <w:szCs w:val="24"/>
        </w:rPr>
        <w:t xml:space="preserve"> promotes trust and a shared sense of purpose, inspiring employees to support green projects. This leadership style frequently promotes ethical decision-making and fosters a transparent environment encouraging p</w:t>
      </w:r>
      <w:r w:rsidR="00161E4C" w:rsidRPr="006D24BD">
        <w:rPr>
          <w:rFonts w:ascii="Times New Roman" w:hAnsi="Times New Roman" w:cs="Times New Roman"/>
          <w:sz w:val="24"/>
          <w:szCs w:val="24"/>
        </w:rPr>
        <w:t>ro-environmental behavior. GOS</w:t>
      </w:r>
      <w:r w:rsidRPr="006D24BD">
        <w:rPr>
          <w:rFonts w:ascii="Times New Roman" w:hAnsi="Times New Roman" w:cs="Times New Roman"/>
          <w:sz w:val="24"/>
          <w:szCs w:val="24"/>
        </w:rPr>
        <w:t xml:space="preserve"> is an effective motivator </w:t>
      </w:r>
      <w:r w:rsidRPr="006D24BD">
        <w:rPr>
          <w:rFonts w:ascii="Times New Roman" w:hAnsi="Times New Roman" w:cs="Times New Roman"/>
          <w:sz w:val="24"/>
          <w:szCs w:val="24"/>
          <w:shd w:val="clear" w:color="auto" w:fill="FFFFFF"/>
        </w:rPr>
        <w:t>(Chen et al., 2021; Aboramadan et al., 2020)</w:t>
      </w:r>
      <w:r w:rsidRPr="006D24BD">
        <w:rPr>
          <w:rFonts w:ascii="Times New Roman" w:hAnsi="Times New Roman" w:cs="Times New Roman"/>
          <w:sz w:val="24"/>
          <w:szCs w:val="24"/>
        </w:rPr>
        <w:t>. Organizations can provide tangible support, s</w:t>
      </w:r>
      <w:r w:rsidR="00161E4C" w:rsidRPr="006D24BD">
        <w:rPr>
          <w:rFonts w:ascii="Times New Roman" w:hAnsi="Times New Roman" w:cs="Times New Roman"/>
          <w:sz w:val="24"/>
          <w:szCs w:val="24"/>
        </w:rPr>
        <w:t xml:space="preserve">uch as resources </w:t>
      </w:r>
      <w:r w:rsidRPr="006D24BD">
        <w:rPr>
          <w:rFonts w:ascii="Times New Roman" w:hAnsi="Times New Roman" w:cs="Times New Roman"/>
          <w:sz w:val="24"/>
          <w:szCs w:val="24"/>
        </w:rPr>
        <w:t xml:space="preserve">to </w:t>
      </w:r>
      <w:r w:rsidR="00161E4C" w:rsidRPr="006D24BD">
        <w:rPr>
          <w:rFonts w:ascii="Times New Roman" w:hAnsi="Times New Roman" w:cs="Times New Roman"/>
          <w:sz w:val="24"/>
          <w:szCs w:val="24"/>
        </w:rPr>
        <w:t>encourage</w:t>
      </w:r>
      <w:r w:rsidRPr="006D24BD">
        <w:rPr>
          <w:rFonts w:ascii="Times New Roman" w:hAnsi="Times New Roman" w:cs="Times New Roman"/>
          <w:sz w:val="24"/>
          <w:szCs w:val="24"/>
        </w:rPr>
        <w:t xml:space="preserve"> employees to participate in WPEBs such as recycling, energy saving, and green innovation </w:t>
      </w:r>
      <w:r w:rsidRPr="006D24BD">
        <w:rPr>
          <w:rFonts w:ascii="Times New Roman" w:hAnsi="Times New Roman" w:cs="Times New Roman"/>
          <w:sz w:val="24"/>
          <w:szCs w:val="24"/>
          <w:shd w:val="clear" w:color="auto" w:fill="FFFFFF"/>
        </w:rPr>
        <w:t>(Wang et al., 2023)</w:t>
      </w:r>
      <w:r w:rsidRPr="006D24BD">
        <w:rPr>
          <w:rFonts w:ascii="Times New Roman" w:hAnsi="Times New Roman" w:cs="Times New Roman"/>
          <w:sz w:val="24"/>
          <w:szCs w:val="24"/>
        </w:rPr>
        <w:t xml:space="preserve">. WPEBs contributing to the organization's sustainability goals. The interplay of these aspects is critical. According to Hameed et al. (2021), AL strengthens GOS, </w:t>
      </w:r>
      <w:r w:rsidR="009E6DA0" w:rsidRPr="006D24BD">
        <w:rPr>
          <w:rFonts w:ascii="Times New Roman" w:hAnsi="Times New Roman" w:cs="Times New Roman"/>
          <w:sz w:val="24"/>
          <w:szCs w:val="24"/>
        </w:rPr>
        <w:t>as leaders</w:t>
      </w:r>
      <w:r w:rsidRPr="006D24BD">
        <w:rPr>
          <w:rFonts w:ascii="Times New Roman" w:hAnsi="Times New Roman" w:cs="Times New Roman"/>
          <w:sz w:val="24"/>
          <w:szCs w:val="24"/>
        </w:rPr>
        <w:t xml:space="preserve"> pushing green initiatives and offering GOS build a culture of green innovation and information sharing, encouraging WPEBs. While encouraging, understanding the particular processes by which AL strengthens GOS and the moderating impact of </w:t>
      </w:r>
      <w:r w:rsidR="00161E4C" w:rsidRPr="006D24BD">
        <w:rPr>
          <w:rFonts w:ascii="Times New Roman" w:hAnsi="Times New Roman" w:cs="Times New Roman"/>
          <w:sz w:val="24"/>
          <w:szCs w:val="24"/>
        </w:rPr>
        <w:t>other</w:t>
      </w:r>
      <w:r w:rsidRPr="006D24BD">
        <w:rPr>
          <w:rFonts w:ascii="Times New Roman" w:hAnsi="Times New Roman" w:cs="Times New Roman"/>
          <w:sz w:val="24"/>
          <w:szCs w:val="24"/>
        </w:rPr>
        <w:t xml:space="preserve"> factors opens up fascinating new possibilities for the future </w:t>
      </w:r>
      <w:r w:rsidRPr="006D24BD">
        <w:rPr>
          <w:rFonts w:ascii="Times New Roman" w:hAnsi="Times New Roman" w:cs="Times New Roman"/>
          <w:sz w:val="24"/>
          <w:szCs w:val="24"/>
          <w:shd w:val="clear" w:color="auto" w:fill="FFFFFF"/>
        </w:rPr>
        <w:t>(Earley and Erez, 2005)</w:t>
      </w:r>
      <w:r w:rsidRPr="006D24BD">
        <w:rPr>
          <w:rFonts w:ascii="Times New Roman" w:hAnsi="Times New Roman" w:cs="Times New Roman"/>
          <w:sz w:val="24"/>
          <w:szCs w:val="24"/>
        </w:rPr>
        <w:t xml:space="preserve">. Using this dynamic, firms may empower people, inspire collective action, and achieve sustainability goals. Therefore, based on the above arguments, </w:t>
      </w:r>
      <w:r w:rsidR="00161E4C" w:rsidRPr="006D24BD">
        <w:rPr>
          <w:rFonts w:ascii="Times New Roman" w:hAnsi="Times New Roman" w:cs="Times New Roman"/>
          <w:sz w:val="24"/>
          <w:szCs w:val="24"/>
        </w:rPr>
        <w:t>authors</w:t>
      </w:r>
      <w:r w:rsidRPr="006D24BD">
        <w:rPr>
          <w:rFonts w:ascii="Times New Roman" w:hAnsi="Times New Roman" w:cs="Times New Roman"/>
          <w:sz w:val="24"/>
          <w:szCs w:val="24"/>
        </w:rPr>
        <w:t xml:space="preserve"> propose to assume that.</w:t>
      </w:r>
    </w:p>
    <w:p w14:paraId="6E9FAC95" w14:textId="77777777" w:rsidR="00E9128F" w:rsidRPr="006D24BD" w:rsidRDefault="00497B14" w:rsidP="00665CAD">
      <w:pPr>
        <w:spacing w:line="240" w:lineRule="auto"/>
        <w:jc w:val="both"/>
        <w:rPr>
          <w:rFonts w:ascii="Times New Roman" w:hAnsi="Times New Roman" w:cs="Times New Roman"/>
          <w:b/>
          <w:bCs/>
          <w:sz w:val="24"/>
          <w:szCs w:val="24"/>
        </w:rPr>
      </w:pPr>
      <w:r w:rsidRPr="006D24BD">
        <w:rPr>
          <w:rFonts w:ascii="Times New Roman" w:hAnsi="Times New Roman" w:cs="Times New Roman"/>
          <w:b/>
          <w:bCs/>
          <w:sz w:val="24"/>
          <w:szCs w:val="24"/>
        </w:rPr>
        <w:t>H4: Green Organizational Support mediates the relationship between authentic leadership and workplace pro-environmental behavior.</w:t>
      </w:r>
    </w:p>
    <w:p w14:paraId="7EACC58A" w14:textId="77777777" w:rsidR="00E9128F" w:rsidRPr="006D24BD" w:rsidRDefault="00E9128F" w:rsidP="00665CAD">
      <w:pPr>
        <w:spacing w:after="160" w:line="240" w:lineRule="auto"/>
        <w:rPr>
          <w:rFonts w:ascii="Times New Roman" w:eastAsia="Jacques Francois Shadow" w:hAnsi="Times New Roman" w:cs="Times New Roman"/>
          <w:b/>
          <w:sz w:val="24"/>
          <w:szCs w:val="24"/>
        </w:rPr>
      </w:pPr>
    </w:p>
    <w:p w14:paraId="45233140" w14:textId="77777777" w:rsidR="00E9128F" w:rsidRPr="006D24BD" w:rsidRDefault="00497B14" w:rsidP="00665CAD">
      <w:pPr>
        <w:pStyle w:val="NormalWeb"/>
        <w:spacing w:before="0" w:beforeAutospacing="0" w:after="0" w:afterAutospacing="0"/>
        <w:ind w:left="360"/>
        <w:jc w:val="center"/>
      </w:pPr>
      <w:r w:rsidRPr="006D24BD">
        <w:rPr>
          <w:rFonts w:eastAsia="Jacques Francois Shadow"/>
          <w:b/>
        </w:rPr>
        <w:t xml:space="preserve"> </w:t>
      </w:r>
    </w:p>
    <w:p w14:paraId="7225304D" w14:textId="77777777" w:rsidR="00E9128F" w:rsidRPr="006D24BD" w:rsidRDefault="00497B14" w:rsidP="00665CAD">
      <w:pPr>
        <w:pStyle w:val="ListParagraph"/>
        <w:numPr>
          <w:ilvl w:val="0"/>
          <w:numId w:val="2"/>
        </w:numPr>
        <w:spacing w:line="240" w:lineRule="auto"/>
        <w:jc w:val="center"/>
        <w:rPr>
          <w:rFonts w:ascii="Times New Roman" w:hAnsi="Times New Roman" w:cs="Times New Roman"/>
          <w:b/>
          <w:sz w:val="24"/>
          <w:szCs w:val="24"/>
        </w:rPr>
      </w:pPr>
      <w:r w:rsidRPr="006D24BD">
        <w:rPr>
          <w:rFonts w:ascii="Times New Roman" w:hAnsi="Times New Roman" w:cs="Times New Roman"/>
          <w:b/>
          <w:sz w:val="24"/>
          <w:szCs w:val="24"/>
        </w:rPr>
        <w:t>Methodology</w:t>
      </w:r>
    </w:p>
    <w:p w14:paraId="17BAE1D3" w14:textId="77777777" w:rsidR="00E9128F" w:rsidRPr="006D24BD" w:rsidRDefault="00497B14" w:rsidP="00665CAD">
      <w:pPr>
        <w:spacing w:after="160" w:line="240" w:lineRule="auto"/>
        <w:ind w:left="360"/>
        <w:rPr>
          <w:rFonts w:ascii="Times New Roman" w:hAnsi="Times New Roman" w:cs="Times New Roman"/>
          <w:b/>
          <w:sz w:val="24"/>
          <w:szCs w:val="24"/>
        </w:rPr>
      </w:pPr>
      <w:r w:rsidRPr="006D24BD">
        <w:rPr>
          <w:rFonts w:ascii="Times New Roman" w:hAnsi="Times New Roman" w:cs="Times New Roman"/>
          <w:b/>
          <w:sz w:val="24"/>
          <w:szCs w:val="24"/>
        </w:rPr>
        <w:t>3.1. Sample and Procedures</w:t>
      </w:r>
    </w:p>
    <w:p w14:paraId="77762C32" w14:textId="77777777" w:rsidR="00A16E34" w:rsidRPr="006D24BD" w:rsidRDefault="00497B14" w:rsidP="00665CAD">
      <w:pPr>
        <w:spacing w:after="0" w:line="240" w:lineRule="auto"/>
        <w:jc w:val="both"/>
        <w:rPr>
          <w:rFonts w:ascii="Times New Roman" w:eastAsia="Times New Roman" w:hAnsi="Times New Roman" w:cs="Times New Roman"/>
          <w:sz w:val="24"/>
          <w:szCs w:val="24"/>
          <w:lang w:val="en-US"/>
        </w:rPr>
      </w:pPr>
      <w:r w:rsidRPr="006D24BD">
        <w:rPr>
          <w:rFonts w:ascii="Times New Roman" w:eastAsia="Times New Roman" w:hAnsi="Times New Roman" w:cs="Times New Roman"/>
          <w:sz w:val="24"/>
          <w:szCs w:val="24"/>
          <w:lang w:val="en-US"/>
        </w:rPr>
        <w:t xml:space="preserve">Employees from three, four, and five-star hotels in Pakistan have been incorporated into the data collection. The administrators of the hospitality industry provided the authors advance permission to gather data after explaining the study's objectives. The current research sample consisted of employees with bachelor's degrees or above. Since employees with a bachelor's degree or above can understand English, there was no need to translate the questionnaires into any other language. </w:t>
      </w:r>
      <w:r w:rsidRPr="00244A0D">
        <w:rPr>
          <w:rFonts w:ascii="Times New Roman" w:eastAsia="Times New Roman" w:hAnsi="Times New Roman" w:cs="Times New Roman"/>
          <w:sz w:val="24"/>
          <w:szCs w:val="24"/>
          <w:highlight w:val="yellow"/>
          <w:lang w:val="en-US"/>
        </w:rPr>
        <w:t xml:space="preserve">Following the previous research study </w:t>
      </w:r>
      <w:r w:rsidRPr="00244A0D">
        <w:rPr>
          <w:rFonts w:ascii="Times New Roman" w:hAnsi="Times New Roman" w:cs="Times New Roman"/>
          <w:sz w:val="24"/>
          <w:szCs w:val="24"/>
          <w:highlight w:val="yellow"/>
        </w:rPr>
        <w:fldChar w:fldCharType="begin" w:fldLock="1"/>
      </w:r>
      <w:r w:rsidR="002370E1" w:rsidRPr="00244A0D">
        <w:rPr>
          <w:rFonts w:ascii="Times New Roman" w:hAnsi="Times New Roman" w:cs="Times New Roman"/>
          <w:sz w:val="24"/>
          <w:szCs w:val="24"/>
          <w:highlight w:val="yellow"/>
        </w:rPr>
        <w:instrText>ADDIN CSL_CITATION {"citationItems":[{"id":"ITEM-1","itemData":{"DOI":"10.1108/FS-12-2022-0186","ISSN":"14636689","abstract":"Purpose: Resilient higher education institutions can endure, develop and compete in the face of ambiguous, challenging and pandemic situations. In a world of digital transformation, organizational resilience is crucial. Prior research has paid less attention to achieving organizational resilience. This study aims to use the digital capability theory to address this research gap and determine adaptive culture’s direct and indirect influence on organizational resilience. The impact of adaptive culture on organizational resilience is being investigated via the underlying mechanism of digital transformation. Design/methodology/approach: The data was gathered using a cross-sectional, self-administered questionnaire with convenience sampling techniques from higher educational institutions in South Asia’s context. The direct and indirect effects were analyzed using SEM from 294 teaching faculty members. Findings: The findings show a significant positive association between the study’s constructs. The association between adaptive culture and organizational resilience was partially mediated by digital transformation. The findings provide important insights for policymakers, academics and higher education institutions in developing adaptable cultures to achieve organizational resilience, primarily through digital transformation. Originality/value: Few research studies have investigated a direct relationship among the constructs of the study to the best of the authors’ knowledge. It is the first study to investigate the role of digital transformation as the underlying mechanism between adaptive culture and organizational resilience. Theoretical contributions, practical implications and future research directions have all been presented.","author":[{"dropping-particle":"","family":"Gull","given":"Maryam","non-dropping-particle":"","parse-names":false,"suffix":""},{"dropping-particle":"","family":"Parveen","given":"Shazia","non-dropping-particle":"","parse-names":false,"suffix":""},{"dropping-particle":"","family":"Sridadi","given":"Ahmad Rizki","non-dropping-particle":"","parse-names":false,"suffix":""}],"container-title":"Foresight","id":"ITEM-1","issued":{"date-parts":[["2023"]]},"publisher":"Emerald Publishing","title":"Resilient higher educational institutions in a world of digital transformation","type":"article-journal"},"uris":["http://www.mendeley.com/documents/?uuid=c030a761-224b-3395-b4ef-643a33a0a12a"]}],"mendeley":{"formattedCitation":"(Maryam Gull, Parveen, et al., 2023)","manualFormatting":"Gull. et al., (2023)","plainTextFormattedCitation":"(Maryam Gull, Parveen, et al., 2023)","previouslyFormattedCitation":"(Gull, Parveen, et al., 2023)"},"properties":{"noteIndex":0},"schema":"https://github.com/citation-style-language/schema/raw/master/csl-citation.json"}</w:instrText>
      </w:r>
      <w:r w:rsidRPr="00244A0D">
        <w:rPr>
          <w:rFonts w:ascii="Times New Roman" w:hAnsi="Times New Roman" w:cs="Times New Roman"/>
          <w:sz w:val="24"/>
          <w:szCs w:val="24"/>
          <w:highlight w:val="yellow"/>
        </w:rPr>
        <w:fldChar w:fldCharType="separate"/>
      </w:r>
      <w:r w:rsidRPr="00244A0D">
        <w:rPr>
          <w:rFonts w:ascii="Times New Roman" w:hAnsi="Times New Roman" w:cs="Times New Roman"/>
          <w:noProof/>
          <w:sz w:val="24"/>
          <w:szCs w:val="24"/>
          <w:highlight w:val="yellow"/>
        </w:rPr>
        <w:t>by Gull et al. (2023)</w:t>
      </w:r>
      <w:r w:rsidRPr="00244A0D">
        <w:rPr>
          <w:rFonts w:ascii="Times New Roman" w:hAnsi="Times New Roman" w:cs="Times New Roman"/>
          <w:sz w:val="24"/>
          <w:szCs w:val="24"/>
          <w:highlight w:val="yellow"/>
        </w:rPr>
        <w:fldChar w:fldCharType="end"/>
      </w:r>
      <w:r w:rsidRPr="00244A0D">
        <w:rPr>
          <w:rFonts w:ascii="Times New Roman" w:eastAsia="Times New Roman" w:hAnsi="Times New Roman" w:cs="Times New Roman"/>
          <w:sz w:val="24"/>
          <w:szCs w:val="24"/>
          <w:highlight w:val="yellow"/>
          <w:lang w:val="en-US"/>
        </w:rPr>
        <w:t>, a cross-sectional study design was used to disseminate these questionnaires.</w:t>
      </w:r>
    </w:p>
    <w:p w14:paraId="7CF3BC7A" w14:textId="77777777" w:rsidR="001A0B6D" w:rsidRDefault="001A0B6D" w:rsidP="005C1E5A">
      <w:pPr>
        <w:spacing w:after="0" w:line="240" w:lineRule="auto"/>
        <w:jc w:val="both"/>
        <w:rPr>
          <w:rFonts w:ascii="Arial" w:hAnsi="Arial" w:cs="Arial"/>
          <w:color w:val="222222"/>
          <w:sz w:val="20"/>
          <w:szCs w:val="20"/>
          <w:shd w:val="clear" w:color="auto" w:fill="FFFFFF"/>
        </w:rPr>
      </w:pPr>
    </w:p>
    <w:p w14:paraId="2D9289BC" w14:textId="77777777" w:rsidR="001A0B6D" w:rsidRDefault="001A0B6D" w:rsidP="005C1E5A">
      <w:pPr>
        <w:spacing w:after="0" w:line="240" w:lineRule="auto"/>
        <w:jc w:val="both"/>
        <w:rPr>
          <w:rFonts w:ascii="Arial" w:hAnsi="Arial" w:cs="Arial"/>
          <w:color w:val="222222"/>
          <w:sz w:val="20"/>
          <w:szCs w:val="20"/>
          <w:shd w:val="clear" w:color="auto" w:fill="FFFFFF"/>
        </w:rPr>
      </w:pPr>
    </w:p>
    <w:p w14:paraId="0B8A847C" w14:textId="35097AC6" w:rsidR="005C1E5A" w:rsidRPr="006D24BD" w:rsidRDefault="001A0B6D" w:rsidP="005C1E5A">
      <w:pPr>
        <w:spacing w:after="0" w:line="240" w:lineRule="auto"/>
        <w:jc w:val="both"/>
        <w:rPr>
          <w:rFonts w:ascii="Times New Roman" w:eastAsia="Times New Roman" w:hAnsi="Times New Roman" w:cs="Times New Roman"/>
          <w:sz w:val="24"/>
          <w:szCs w:val="24"/>
          <w:lang w:val="en-US"/>
        </w:rPr>
      </w:pPr>
      <w:r w:rsidRPr="00244A0D">
        <w:rPr>
          <w:rFonts w:ascii="Times New Roman" w:eastAsia="Times New Roman" w:hAnsi="Times New Roman" w:cs="Times New Roman"/>
          <w:sz w:val="24"/>
          <w:szCs w:val="24"/>
          <w:highlight w:val="yellow"/>
          <w:lang w:val="en-US"/>
        </w:rPr>
        <w:t xml:space="preserve">Snowball sampling </w:t>
      </w:r>
      <w:r w:rsidR="00472DA2" w:rsidRPr="00244A0D">
        <w:rPr>
          <w:rFonts w:ascii="Times New Roman" w:eastAsia="Times New Roman" w:hAnsi="Times New Roman" w:cs="Times New Roman"/>
          <w:sz w:val="24"/>
          <w:szCs w:val="24"/>
          <w:highlight w:val="yellow"/>
          <w:lang w:val="en-US"/>
        </w:rPr>
        <w:t>underlined</w:t>
      </w:r>
      <w:r w:rsidRPr="00244A0D">
        <w:rPr>
          <w:rFonts w:ascii="Times New Roman" w:eastAsia="Times New Roman" w:hAnsi="Times New Roman" w:cs="Times New Roman"/>
          <w:sz w:val="24"/>
          <w:szCs w:val="24"/>
          <w:highlight w:val="yellow"/>
          <w:lang w:val="en-US"/>
        </w:rPr>
        <w:t xml:space="preserve"> the </w:t>
      </w:r>
      <w:r w:rsidR="00472DA2" w:rsidRPr="00244A0D">
        <w:rPr>
          <w:rFonts w:ascii="Times New Roman" w:eastAsia="Times New Roman" w:hAnsi="Times New Roman" w:cs="Times New Roman"/>
          <w:sz w:val="24"/>
          <w:szCs w:val="24"/>
          <w:highlight w:val="yellow"/>
          <w:lang w:val="en-US"/>
        </w:rPr>
        <w:t>dependence</w:t>
      </w:r>
      <w:r w:rsidRPr="00244A0D">
        <w:rPr>
          <w:rFonts w:ascii="Times New Roman" w:eastAsia="Times New Roman" w:hAnsi="Times New Roman" w:cs="Times New Roman"/>
          <w:sz w:val="24"/>
          <w:szCs w:val="24"/>
          <w:highlight w:val="yellow"/>
          <w:lang w:val="en-US"/>
        </w:rPr>
        <w:t xml:space="preserve"> on networking</w:t>
      </w:r>
      <w:r w:rsidR="00472DA2" w:rsidRPr="00244A0D">
        <w:rPr>
          <w:rFonts w:ascii="Times New Roman" w:eastAsia="Times New Roman" w:hAnsi="Times New Roman" w:cs="Times New Roman"/>
          <w:sz w:val="24"/>
          <w:szCs w:val="24"/>
          <w:highlight w:val="yellow"/>
          <w:lang w:val="en-US"/>
        </w:rPr>
        <w:t xml:space="preserve"> (Shan, 2024)</w:t>
      </w:r>
      <w:r w:rsidRPr="00244A0D">
        <w:rPr>
          <w:rFonts w:ascii="Times New Roman" w:eastAsia="Times New Roman" w:hAnsi="Times New Roman" w:cs="Times New Roman"/>
          <w:sz w:val="24"/>
          <w:szCs w:val="24"/>
          <w:highlight w:val="yellow"/>
          <w:lang w:val="en-US"/>
        </w:rPr>
        <w:t xml:space="preserve"> and</w:t>
      </w:r>
      <w:r w:rsidR="00472DA2" w:rsidRPr="00244A0D">
        <w:rPr>
          <w:rFonts w:ascii="Times New Roman" w:eastAsia="Times New Roman" w:hAnsi="Times New Roman" w:cs="Times New Roman"/>
          <w:sz w:val="24"/>
          <w:szCs w:val="24"/>
          <w:highlight w:val="yellow"/>
          <w:lang w:val="en-US"/>
        </w:rPr>
        <w:t xml:space="preserve"> here</w:t>
      </w:r>
      <w:r w:rsidRPr="00244A0D">
        <w:rPr>
          <w:rFonts w:ascii="Times New Roman" w:eastAsia="Times New Roman" w:hAnsi="Times New Roman" w:cs="Times New Roman"/>
          <w:sz w:val="24"/>
          <w:szCs w:val="24"/>
          <w:highlight w:val="yellow"/>
          <w:lang w:val="en-US"/>
        </w:rPr>
        <w:t xml:space="preserve"> the questionnaires were distributed through snowball sampling.</w:t>
      </w:r>
      <w:r w:rsidR="00472DA2" w:rsidRPr="00244A0D">
        <w:rPr>
          <w:rFonts w:ascii="Times New Roman" w:eastAsia="Times New Roman" w:hAnsi="Times New Roman" w:cs="Times New Roman"/>
          <w:sz w:val="24"/>
          <w:szCs w:val="24"/>
          <w:highlight w:val="yellow"/>
          <w:lang w:val="en-US"/>
        </w:rPr>
        <w:t xml:space="preserve"> This </w:t>
      </w:r>
      <w:r w:rsidR="00497B14" w:rsidRPr="00244A0D">
        <w:rPr>
          <w:rFonts w:ascii="Times New Roman" w:eastAsia="Times New Roman" w:hAnsi="Times New Roman" w:cs="Times New Roman"/>
          <w:sz w:val="24"/>
          <w:szCs w:val="24"/>
          <w:highlight w:val="yellow"/>
          <w:lang w:val="en-US"/>
        </w:rPr>
        <w:t>sampling</w:t>
      </w:r>
      <w:r w:rsidR="00472DA2" w:rsidRPr="00244A0D">
        <w:rPr>
          <w:rFonts w:ascii="Times New Roman" w:eastAsia="Times New Roman" w:hAnsi="Times New Roman" w:cs="Times New Roman"/>
          <w:sz w:val="24"/>
          <w:szCs w:val="24"/>
          <w:highlight w:val="yellow"/>
          <w:lang w:val="en-US"/>
        </w:rPr>
        <w:t xml:space="preserve"> technique</w:t>
      </w:r>
      <w:r w:rsidR="00497B14" w:rsidRPr="00244A0D">
        <w:rPr>
          <w:rFonts w:ascii="Times New Roman" w:eastAsia="Times New Roman" w:hAnsi="Times New Roman" w:cs="Times New Roman"/>
          <w:sz w:val="24"/>
          <w:szCs w:val="24"/>
          <w:highlight w:val="yellow"/>
          <w:lang w:val="en-US"/>
        </w:rPr>
        <w:t xml:space="preserve"> was used to select employees from the hospitality sector. The snow sampling technique commenced with selecting certain initial connections in the hospitality business. These contacts are well-connected </w:t>
      </w:r>
      <w:r w:rsidR="00497B14" w:rsidRPr="00244A0D">
        <w:rPr>
          <w:rFonts w:ascii="Times New Roman" w:eastAsia="Times New Roman" w:hAnsi="Times New Roman" w:cs="Times New Roman"/>
          <w:sz w:val="24"/>
          <w:szCs w:val="24"/>
          <w:highlight w:val="yellow"/>
          <w:lang w:val="en-US"/>
        </w:rPr>
        <w:lastRenderedPageBreak/>
        <w:t>and prepared to recommend others to participate in the study. The authors encourage them to participate and request their assistance in referring other employees interested in participating by providing them with study information and any additional materials they require (questionnaires or consent forms) to distribute to potential participants. As starting participants refer others, the network of potential participants builds in a cycle that continues. Each prospective respondent can refer more people, expanding the sample size via each referral chain. It helps to ensure that the sample size increases frequently and that participants are chosen through referrals until the goal sample size of 300 employees is met. Once the sample size has been determined, distribute the survey instrument to participants in person, by email, or online.</w:t>
      </w:r>
      <w:r>
        <w:rPr>
          <w:rFonts w:ascii="Times New Roman" w:eastAsia="Times New Roman" w:hAnsi="Times New Roman" w:cs="Times New Roman"/>
          <w:sz w:val="24"/>
          <w:szCs w:val="24"/>
          <w:lang w:val="en-US"/>
        </w:rPr>
        <w:t xml:space="preserve"> </w:t>
      </w:r>
    </w:p>
    <w:p w14:paraId="5EC597D1" w14:textId="6D5513EC" w:rsidR="00D755E2" w:rsidRPr="006D24BD" w:rsidRDefault="00497B14" w:rsidP="000D0B36">
      <w:pPr>
        <w:spacing w:after="0" w:line="240" w:lineRule="auto"/>
        <w:jc w:val="both"/>
        <w:rPr>
          <w:rFonts w:asciiTheme="majorBidi" w:eastAsia="Times New Roman" w:hAnsiTheme="majorBidi" w:cstheme="majorBidi"/>
          <w:sz w:val="28"/>
          <w:szCs w:val="28"/>
          <w:lang w:val="en-US"/>
        </w:rPr>
      </w:pPr>
      <w:r w:rsidRPr="006D24BD">
        <w:rPr>
          <w:rFonts w:ascii="Times New Roman" w:eastAsia="Times New Roman" w:hAnsi="Times New Roman" w:cs="Times New Roman"/>
          <w:sz w:val="24"/>
          <w:szCs w:val="24"/>
          <w:lang w:val="en-US"/>
        </w:rPr>
        <w:t xml:space="preserve">As a result, 300 self-administered questionnaires were distributed in person and via social media, ensuring the confidentiality of the participant's answers. Out of 300 surveys, 200 were returned after discarding six questionnaires due to incomplete and missing responses, yielding a 97% response rate. The sample size aligns with the 35 responses for each construct </w:t>
      </w:r>
      <w:r w:rsidRPr="006D24BD">
        <w:rPr>
          <w:rFonts w:ascii="Times New Roman" w:hAnsi="Times New Roman" w:cs="Times New Roman"/>
          <w:sz w:val="24"/>
          <w:szCs w:val="24"/>
        </w:rPr>
        <w:fldChar w:fldCharType="begin" w:fldLock="1"/>
      </w:r>
      <w:r w:rsidRPr="006D24BD">
        <w:rPr>
          <w:rFonts w:ascii="Times New Roman" w:hAnsi="Times New Roman" w:cs="Times New Roman"/>
          <w:sz w:val="24"/>
          <w:szCs w:val="24"/>
        </w:rPr>
        <w:instrText>ADDIN CSL_CITATION {"citationItems":[{"id":"ITEM-1","itemData":{"author":[{"dropping-particle":"","family":"Kline","given":"Rex B","non-dropping-particle":"","parse-names":false,"suffix":""}],"edition":"fourth ed","id":"ITEM-1","issued":{"date-parts":[["2016"]]},"publisher":"Guilford Press","title":"Principles and practice of structural equation modeling","type":"book"},"uris":["http://www.mendeley.com/documents/?uuid=954af944-72de-3f3b-b473-b06032235bba"]}],"mendeley":{"formattedCitation":"(Kline, 2016)","plainTextFormattedCitation":"(Kline, 2016)","previouslyFormattedCitation":"(Kline, 2016)"},"properties":{"noteIndex":0},"schema":"https://github.com/citation-style-language/schema/raw/master/csl-citation.json"}</w:instrText>
      </w:r>
      <w:r w:rsidRPr="006D24BD">
        <w:rPr>
          <w:rFonts w:ascii="Times New Roman" w:hAnsi="Times New Roman" w:cs="Times New Roman"/>
          <w:sz w:val="24"/>
          <w:szCs w:val="24"/>
        </w:rPr>
        <w:fldChar w:fldCharType="separate"/>
      </w:r>
      <w:r w:rsidRPr="006D24BD">
        <w:rPr>
          <w:rFonts w:ascii="Times New Roman" w:hAnsi="Times New Roman" w:cs="Times New Roman"/>
          <w:noProof/>
          <w:sz w:val="24"/>
          <w:szCs w:val="24"/>
        </w:rPr>
        <w:t>(Kline, 2016)</w:t>
      </w:r>
      <w:r w:rsidRPr="006D24BD">
        <w:rPr>
          <w:rFonts w:ascii="Times New Roman" w:hAnsi="Times New Roman" w:cs="Times New Roman"/>
          <w:sz w:val="24"/>
          <w:szCs w:val="24"/>
        </w:rPr>
        <w:fldChar w:fldCharType="end"/>
      </w:r>
      <w:r w:rsidRPr="006D24BD">
        <w:rPr>
          <w:rFonts w:ascii="Times New Roman" w:eastAsia="Times New Roman" w:hAnsi="Times New Roman" w:cs="Times New Roman"/>
          <w:sz w:val="24"/>
          <w:szCs w:val="24"/>
          <w:lang w:val="en-US"/>
        </w:rPr>
        <w:t xml:space="preserve">. The time when data was collected was from November 10th, 2023, to 20th January, 2024. </w:t>
      </w:r>
      <w:r w:rsidR="00D755E2" w:rsidRPr="006D24BD">
        <w:rPr>
          <w:rFonts w:ascii="Times New Roman" w:eastAsia="Times New Roman" w:hAnsi="Times New Roman" w:cs="Times New Roman"/>
          <w:sz w:val="24"/>
          <w:szCs w:val="24"/>
          <w:lang w:val="en-US"/>
        </w:rPr>
        <w:t xml:space="preserve">Previous research has validated the effectiveness of quantitative and survey methods for hypothesis testing (Gull et al., 2023; </w:t>
      </w:r>
      <w:proofErr w:type="spellStart"/>
      <w:r w:rsidR="00D755E2" w:rsidRPr="006D24BD">
        <w:rPr>
          <w:rFonts w:ascii="Times New Roman" w:eastAsia="Times New Roman" w:hAnsi="Times New Roman" w:cs="Times New Roman"/>
          <w:sz w:val="24"/>
          <w:szCs w:val="24"/>
          <w:lang w:val="en-US"/>
        </w:rPr>
        <w:t>Hadadgar</w:t>
      </w:r>
      <w:proofErr w:type="spellEnd"/>
      <w:r w:rsidR="00D755E2" w:rsidRPr="006D24BD">
        <w:rPr>
          <w:rFonts w:ascii="Times New Roman" w:eastAsia="Times New Roman" w:hAnsi="Times New Roman" w:cs="Times New Roman"/>
          <w:sz w:val="24"/>
          <w:szCs w:val="24"/>
          <w:lang w:val="en-US"/>
        </w:rPr>
        <w:t xml:space="preserve"> et al., 2016). </w:t>
      </w:r>
      <w:r w:rsidR="00D755E2" w:rsidRPr="00244A0D">
        <w:rPr>
          <w:rFonts w:ascii="Times New Roman" w:eastAsia="Times New Roman" w:hAnsi="Times New Roman" w:cs="Times New Roman"/>
          <w:sz w:val="24"/>
          <w:szCs w:val="24"/>
          <w:highlight w:val="yellow"/>
          <w:lang w:val="en-US"/>
        </w:rPr>
        <w:t>The quantitative approach is distinct from both qualitative methods (Munawar et al., 2024) and mixed methodologies (Hassan et al., 2024)</w:t>
      </w:r>
      <w:r w:rsidR="000D0B36" w:rsidRPr="00244A0D">
        <w:rPr>
          <w:highlight w:val="yellow"/>
        </w:rPr>
        <w:t xml:space="preserve"> </w:t>
      </w:r>
      <w:r w:rsidR="000D0B36" w:rsidRPr="00244A0D">
        <w:rPr>
          <w:rFonts w:asciiTheme="majorBidi" w:hAnsiTheme="majorBidi" w:cstheme="majorBidi"/>
          <w:sz w:val="24"/>
          <w:szCs w:val="24"/>
          <w:highlight w:val="yellow"/>
        </w:rPr>
        <w:t>with the choice depending on the study's objectives.</w:t>
      </w:r>
      <w:r w:rsidR="00D755E2" w:rsidRPr="006D24BD">
        <w:rPr>
          <w:rFonts w:asciiTheme="majorBidi" w:eastAsia="Times New Roman" w:hAnsiTheme="majorBidi" w:cstheme="majorBidi"/>
          <w:sz w:val="28"/>
          <w:szCs w:val="28"/>
          <w:lang w:val="en-US"/>
        </w:rPr>
        <w:t xml:space="preserve"> </w:t>
      </w:r>
    </w:p>
    <w:p w14:paraId="098D27C3" w14:textId="77777777" w:rsidR="000D0B36" w:rsidRPr="006D24BD" w:rsidRDefault="000D0B36" w:rsidP="000D0B36">
      <w:pPr>
        <w:spacing w:after="0" w:line="240" w:lineRule="auto"/>
        <w:jc w:val="both"/>
        <w:rPr>
          <w:rFonts w:asciiTheme="majorBidi" w:eastAsia="Times New Roman" w:hAnsiTheme="majorBidi" w:cstheme="majorBidi"/>
          <w:sz w:val="28"/>
          <w:szCs w:val="28"/>
          <w:lang w:val="en-US"/>
        </w:rPr>
      </w:pPr>
    </w:p>
    <w:p w14:paraId="13C83ABD" w14:textId="77777777" w:rsidR="00E9128F" w:rsidRPr="006D24BD" w:rsidRDefault="00497B14" w:rsidP="00665CAD">
      <w:pPr>
        <w:spacing w:after="160" w:line="240" w:lineRule="auto"/>
        <w:ind w:left="360"/>
        <w:rPr>
          <w:rFonts w:ascii="Times New Roman" w:hAnsi="Times New Roman" w:cs="Times New Roman"/>
          <w:b/>
          <w:sz w:val="24"/>
          <w:szCs w:val="24"/>
        </w:rPr>
      </w:pPr>
      <w:r w:rsidRPr="006D24BD">
        <w:rPr>
          <w:rFonts w:ascii="Times New Roman" w:hAnsi="Times New Roman" w:cs="Times New Roman"/>
          <w:b/>
          <w:sz w:val="24"/>
          <w:szCs w:val="24"/>
        </w:rPr>
        <w:t xml:space="preserve">3.2. Measures </w:t>
      </w:r>
    </w:p>
    <w:p w14:paraId="03821D03" w14:textId="77777777" w:rsidR="004B0680" w:rsidRPr="006D24BD" w:rsidRDefault="00497B14" w:rsidP="00665CAD">
      <w:pPr>
        <w:spacing w:after="0" w:line="240" w:lineRule="auto"/>
        <w:jc w:val="both"/>
        <w:rPr>
          <w:rFonts w:ascii="Times New Roman" w:eastAsia="Times New Roman" w:hAnsi="Times New Roman" w:cs="Times New Roman"/>
          <w:sz w:val="24"/>
          <w:szCs w:val="24"/>
          <w:lang w:val="en-US"/>
        </w:rPr>
      </w:pPr>
      <w:r w:rsidRPr="006D24BD">
        <w:rPr>
          <w:rFonts w:ascii="Times New Roman" w:eastAsia="Times New Roman" w:hAnsi="Times New Roman" w:cs="Times New Roman"/>
          <w:sz w:val="24"/>
          <w:szCs w:val="24"/>
          <w:lang w:val="en-US"/>
        </w:rPr>
        <w:t>The constructs of this study</w:t>
      </w:r>
      <w:r w:rsidR="00DB65DF" w:rsidRPr="006D24BD">
        <w:rPr>
          <w:rFonts w:ascii="Times New Roman" w:eastAsia="Times New Roman" w:hAnsi="Times New Roman" w:cs="Times New Roman"/>
          <w:sz w:val="24"/>
          <w:szCs w:val="24"/>
          <w:lang w:val="en-US"/>
        </w:rPr>
        <w:t xml:space="preserve"> (AL, GOS, and WPEB)</w:t>
      </w:r>
      <w:r w:rsidRPr="006D24BD">
        <w:rPr>
          <w:rFonts w:ascii="Times New Roman" w:eastAsia="Times New Roman" w:hAnsi="Times New Roman" w:cs="Times New Roman"/>
          <w:sz w:val="24"/>
          <w:szCs w:val="24"/>
          <w:lang w:val="en-US"/>
        </w:rPr>
        <w:t xml:space="preserve"> were measured </w:t>
      </w:r>
      <w:r w:rsidR="00161E4C" w:rsidRPr="006D24BD">
        <w:rPr>
          <w:rFonts w:ascii="Times New Roman" w:eastAsia="Times New Roman" w:hAnsi="Times New Roman" w:cs="Times New Roman"/>
          <w:sz w:val="24"/>
          <w:szCs w:val="24"/>
          <w:lang w:val="en-US"/>
        </w:rPr>
        <w:t xml:space="preserve">by </w:t>
      </w:r>
      <w:r w:rsidRPr="006D24BD">
        <w:rPr>
          <w:rFonts w:ascii="Times New Roman" w:eastAsia="Times New Roman" w:hAnsi="Times New Roman" w:cs="Times New Roman"/>
          <w:sz w:val="24"/>
          <w:szCs w:val="24"/>
          <w:lang w:val="en-US"/>
        </w:rPr>
        <w:t xml:space="preserve">using the </w:t>
      </w:r>
      <w:r w:rsidR="00161E4C" w:rsidRPr="006D24BD">
        <w:rPr>
          <w:rFonts w:ascii="Times New Roman" w:eastAsia="Times New Roman" w:hAnsi="Times New Roman" w:cs="Times New Roman"/>
          <w:sz w:val="24"/>
          <w:szCs w:val="24"/>
          <w:lang w:val="en-US"/>
        </w:rPr>
        <w:t>adapted</w:t>
      </w:r>
      <w:r w:rsidRPr="006D24BD">
        <w:rPr>
          <w:rFonts w:ascii="Times New Roman" w:eastAsia="Times New Roman" w:hAnsi="Times New Roman" w:cs="Times New Roman"/>
          <w:sz w:val="24"/>
          <w:szCs w:val="24"/>
          <w:lang w:val="en-US"/>
        </w:rPr>
        <w:t xml:space="preserve"> scales from earlier research</w:t>
      </w:r>
      <w:r w:rsidR="00DB65DF" w:rsidRPr="006D24BD">
        <w:rPr>
          <w:rFonts w:ascii="Times New Roman" w:eastAsia="Times New Roman" w:hAnsi="Times New Roman" w:cs="Times New Roman"/>
          <w:sz w:val="24"/>
          <w:szCs w:val="24"/>
          <w:lang w:val="en-US"/>
        </w:rPr>
        <w:t>ers</w:t>
      </w:r>
      <w:r w:rsidRPr="006D24BD">
        <w:rPr>
          <w:rFonts w:ascii="Times New Roman" w:eastAsia="Times New Roman" w:hAnsi="Times New Roman" w:cs="Times New Roman"/>
          <w:sz w:val="24"/>
          <w:szCs w:val="24"/>
          <w:lang w:val="en-US"/>
        </w:rPr>
        <w:t xml:space="preserve">. </w:t>
      </w:r>
      <w:r w:rsidRPr="00244A0D">
        <w:rPr>
          <w:rFonts w:ascii="Times New Roman" w:eastAsia="Times New Roman" w:hAnsi="Times New Roman" w:cs="Times New Roman"/>
          <w:sz w:val="24"/>
          <w:szCs w:val="24"/>
          <w:highlight w:val="yellow"/>
          <w:lang w:val="en-US"/>
        </w:rPr>
        <w:t>A Likert scale with five points was used to measure each research variable. "Strongly disagree" (1) to "strongly agree" (5) was the range of the Likert scale.</w:t>
      </w:r>
      <w:r w:rsidRPr="006D24BD">
        <w:rPr>
          <w:rFonts w:ascii="Times New Roman" w:eastAsia="Times New Roman" w:hAnsi="Times New Roman" w:cs="Times New Roman"/>
          <w:sz w:val="24"/>
          <w:szCs w:val="24"/>
          <w:lang w:val="en-US"/>
        </w:rPr>
        <w:t xml:space="preserve"> The </w:t>
      </w:r>
      <w:r w:rsidR="00421C03" w:rsidRPr="006D24BD">
        <w:rPr>
          <w:rFonts w:ascii="Times New Roman" w:eastAsia="Times New Roman" w:hAnsi="Times New Roman" w:cs="Times New Roman"/>
          <w:sz w:val="24"/>
          <w:szCs w:val="24"/>
          <w:lang w:val="en-US"/>
        </w:rPr>
        <w:t>eight</w:t>
      </w:r>
      <w:r w:rsidRPr="006D24BD">
        <w:rPr>
          <w:rFonts w:ascii="Times New Roman" w:eastAsia="Times New Roman" w:hAnsi="Times New Roman" w:cs="Times New Roman"/>
          <w:sz w:val="24"/>
          <w:szCs w:val="24"/>
          <w:lang w:val="en-US"/>
        </w:rPr>
        <w:t>-item scale was</w:t>
      </w:r>
      <w:r w:rsidR="00DB65DF" w:rsidRPr="006D24BD">
        <w:rPr>
          <w:rFonts w:ascii="Times New Roman" w:eastAsia="Times New Roman" w:hAnsi="Times New Roman" w:cs="Times New Roman"/>
          <w:sz w:val="24"/>
          <w:szCs w:val="24"/>
          <w:lang w:val="en-US"/>
        </w:rPr>
        <w:t xml:space="preserve"> used to measure </w:t>
      </w:r>
      <w:r w:rsidR="00161E4C" w:rsidRPr="006D24BD">
        <w:rPr>
          <w:rFonts w:ascii="Times New Roman" w:eastAsia="Times New Roman" w:hAnsi="Times New Roman" w:cs="Times New Roman"/>
          <w:sz w:val="24"/>
          <w:szCs w:val="24"/>
          <w:lang w:val="en-US"/>
        </w:rPr>
        <w:t xml:space="preserve">AL </w:t>
      </w:r>
      <w:r w:rsidRPr="006D24BD">
        <w:rPr>
          <w:rFonts w:ascii="Times New Roman" w:eastAsia="Times New Roman" w:hAnsi="Times New Roman" w:cs="Times New Roman"/>
          <w:sz w:val="24"/>
          <w:szCs w:val="24"/>
          <w:lang w:val="en-US"/>
        </w:rPr>
        <w:t>from research studies by</w:t>
      </w:r>
      <w:r w:rsidR="00D95732" w:rsidRPr="006D24BD">
        <w:rPr>
          <w:rFonts w:ascii="Times New Roman" w:eastAsia="Times New Roman" w:hAnsi="Times New Roman" w:cs="Times New Roman"/>
          <w:sz w:val="24"/>
          <w:szCs w:val="24"/>
          <w:lang w:val="en-US"/>
        </w:rPr>
        <w:t xml:space="preserve"> </w:t>
      </w:r>
      <w:r w:rsidR="00D95732" w:rsidRPr="006D24BD">
        <w:rPr>
          <w:rFonts w:ascii="Times New Roman" w:eastAsia="Times New Roman" w:hAnsi="Times New Roman" w:cs="Times New Roman"/>
          <w:sz w:val="24"/>
          <w:szCs w:val="24"/>
          <w:lang w:val="en-US"/>
        </w:rPr>
        <w:fldChar w:fldCharType="begin" w:fldLock="1"/>
      </w:r>
      <w:r w:rsidR="002370E1" w:rsidRPr="006D24BD">
        <w:rPr>
          <w:rFonts w:ascii="Times New Roman" w:eastAsia="Times New Roman" w:hAnsi="Times New Roman" w:cs="Times New Roman"/>
          <w:sz w:val="24"/>
          <w:szCs w:val="24"/>
          <w:lang w:val="en-US"/>
        </w:rPr>
        <w:instrText>ADDIN CSL_CITATION {"citationItems":[{"id":"ITEM-1","itemData":{"author":[{"dropping-particle":"","family":"Walumbwa, F. O., Avolio, B. J., Gardner, W. L., Wernsing, T. S., &amp; Peterson","given":"S. J.","non-dropping-particle":"","parse-names":false,"suffix":""}],"container-title":"Journal of Management","id":"ITEM-1","issue":"1","issued":{"date-parts":[["2008"]]},"title":"Authentic leadership: Development and validation of a theory-based measure","type":"article-journal","volume":"34"},"uris":["http://www.mendeley.com/documents/?uuid=3eae970a-e29a-4964-abe7-9c972ad6d686"]}],"mendeley":{"formattedCitation":"(Walumbwa, F. O., Avolio, B. J., Gardner, W. L., Wernsing, T. S., &amp; Peterson, 2008)","manualFormatting":"Walumbwa et al., (2008)","plainTextFormattedCitation":"(Walumbwa, F. O., Avolio, B. J., Gardner, W. L., Wernsing, T. S., &amp; Peterson, 2008)","previouslyFormattedCitation":"(Walumbwa, F. O., Avolio, B. J., Gardner, W. L., Wernsing, T. S., &amp; Peterson, 2008)"},"properties":{"noteIndex":0},"schema":"https://github.com/citation-style-language/schema/raw/master/csl-citation.json"}</w:instrText>
      </w:r>
      <w:r w:rsidR="00D95732" w:rsidRPr="006D24BD">
        <w:rPr>
          <w:rFonts w:ascii="Times New Roman" w:eastAsia="Times New Roman" w:hAnsi="Times New Roman" w:cs="Times New Roman"/>
          <w:sz w:val="24"/>
          <w:szCs w:val="24"/>
          <w:lang w:val="en-US"/>
        </w:rPr>
        <w:fldChar w:fldCharType="separate"/>
      </w:r>
      <w:r w:rsidR="00D95732" w:rsidRPr="006D24BD">
        <w:rPr>
          <w:rFonts w:ascii="Times New Roman" w:eastAsia="Times New Roman" w:hAnsi="Times New Roman" w:cs="Times New Roman"/>
          <w:noProof/>
          <w:sz w:val="24"/>
          <w:szCs w:val="24"/>
          <w:lang w:val="en-US"/>
        </w:rPr>
        <w:t>Walumbwa et al. (2008)</w:t>
      </w:r>
      <w:r w:rsidR="00D95732" w:rsidRPr="006D24BD">
        <w:rPr>
          <w:rFonts w:ascii="Times New Roman" w:eastAsia="Times New Roman" w:hAnsi="Times New Roman" w:cs="Times New Roman"/>
          <w:sz w:val="24"/>
          <w:szCs w:val="24"/>
          <w:lang w:val="en-US"/>
        </w:rPr>
        <w:fldChar w:fldCharType="end"/>
      </w:r>
      <w:r w:rsidR="00421C03" w:rsidRPr="006D24BD">
        <w:rPr>
          <w:rFonts w:ascii="Times New Roman" w:eastAsia="Times New Roman" w:hAnsi="Times New Roman" w:cs="Times New Roman"/>
          <w:sz w:val="24"/>
          <w:szCs w:val="24"/>
          <w:lang w:val="en-US"/>
        </w:rPr>
        <w:t xml:space="preserve">. </w:t>
      </w:r>
      <w:r w:rsidR="00421C03" w:rsidRPr="00244A0D">
        <w:rPr>
          <w:rFonts w:ascii="Times New Roman" w:eastAsia="Times New Roman" w:hAnsi="Times New Roman" w:cs="Times New Roman"/>
          <w:sz w:val="24"/>
          <w:szCs w:val="24"/>
          <w:highlight w:val="yellow"/>
          <w:lang w:val="en-US"/>
        </w:rPr>
        <w:t>Bai et al. (2022) used the</w:t>
      </w:r>
      <w:r w:rsidR="00D95732" w:rsidRPr="00244A0D">
        <w:rPr>
          <w:rFonts w:ascii="Times New Roman" w:eastAsia="Times New Roman" w:hAnsi="Times New Roman" w:cs="Times New Roman"/>
          <w:sz w:val="24"/>
          <w:szCs w:val="24"/>
          <w:highlight w:val="yellow"/>
          <w:lang w:val="en-US"/>
        </w:rPr>
        <w:t xml:space="preserve"> </w:t>
      </w:r>
      <w:r w:rsidR="00D95732" w:rsidRPr="00244A0D">
        <w:rPr>
          <w:rFonts w:ascii="Times New Roman" w:eastAsia="Times New Roman" w:hAnsi="Times New Roman" w:cs="Times New Roman"/>
          <w:sz w:val="24"/>
          <w:szCs w:val="24"/>
          <w:highlight w:val="yellow"/>
          <w:lang w:val="en-US"/>
        </w:rPr>
        <w:fldChar w:fldCharType="begin" w:fldLock="1"/>
      </w:r>
      <w:r w:rsidR="002370E1" w:rsidRPr="00244A0D">
        <w:rPr>
          <w:rFonts w:ascii="Times New Roman" w:eastAsia="Times New Roman" w:hAnsi="Times New Roman" w:cs="Times New Roman"/>
          <w:sz w:val="24"/>
          <w:szCs w:val="24"/>
          <w:highlight w:val="yellow"/>
          <w:lang w:val="en-US"/>
        </w:rPr>
        <w:instrText>ADDIN CSL_CITATION {"citationItems":[{"id":"ITEM-1","itemData":{"DOI":"10.3389/fpsyg.2022.879176","ISSN":"16641078","abstract":"The purpose of the study is to investigate the impact of authentic leadership and proactive personality on innovative work behavior through dual mediation approach. This study applied a judgment sampling technique and data were gathered from 311 high-tech manufacturing industries of Shenzhen, China. The measurement model and structural model were tested using structural equation modeling technique through AMOS 24 software. The results indicate that authentic leadership has a positive and significant effect on proactive personality. Meanwhile, findings show that proactive personality has a significant impact on innovative work behavior. Moreover, findings show that proactive personality positively mediates the relationship between authentic leadership and innovative work behavior. Furthermore, findings illustrate that work engagement positively mediates the relationship between proactive personality and innovative work behavior. This study provides insightful and valuable implications to high-tech manufacturing industries executives and regulators interested in organizational productivity.","author":[{"dropping-particle":"","family":"Bai","given":"Yina","non-dropping-particle":"","parse-names":false,"suffix":""},{"dropping-particle":"","family":"Wang","given":"Zheng","non-dropping-particle":"","parse-names":false,"suffix":""},{"dropping-particle":"","family":"Alam","given":"Mehboob","non-dropping-particle":"","parse-names":false,"suffix":""},{"dropping-particle":"","family":"Gul","given":"Fozia","non-dropping-particle":"","parse-names":false,"suffix":""},{"dropping-particle":"","family":"Wang","given":"Yiqun","non-dropping-particle":"","parse-names":false,"suffix":""}],"container-title":"Frontiers in Psychology","id":"ITEM-1","issued":{"date-parts":[["2022"]]},"title":"The Impact of Authentic Leadership on Innovative Work Behavior: Mediating Roles of Proactive Personality and Employee Engagement","type":"article-journal","volume":"13"},"uris":["http://www.mendeley.com/documents/?uuid=9e46e49a-aa27-4027-9fa1-38b925741eb2"]}],"mendeley":{"formattedCitation":"(Bai et al., 2022)","manualFormatting":"Bai et., (2022)","plainTextFormattedCitation":"(Bai et al., 2022)","previouslyFormattedCitation":"(Bai, Y., Wang, Z., Alam, M., Gul, F., &amp; Wang, 2022)"},"properties":{"noteIndex":0},"schema":"https://github.com/citation-style-language/schema/raw/master/csl-citation.json"}</w:instrText>
      </w:r>
      <w:r w:rsidR="00D95732" w:rsidRPr="00244A0D">
        <w:rPr>
          <w:rFonts w:ascii="Times New Roman" w:eastAsia="Times New Roman" w:hAnsi="Times New Roman" w:cs="Times New Roman"/>
          <w:sz w:val="24"/>
          <w:szCs w:val="24"/>
          <w:highlight w:val="yellow"/>
          <w:lang w:val="en-US"/>
        </w:rPr>
        <w:fldChar w:fldCharType="end"/>
      </w:r>
      <w:r w:rsidR="00DB65DF" w:rsidRPr="00244A0D">
        <w:rPr>
          <w:rFonts w:ascii="Times New Roman" w:eastAsia="Times New Roman" w:hAnsi="Times New Roman" w:cs="Times New Roman"/>
          <w:sz w:val="24"/>
          <w:szCs w:val="24"/>
          <w:highlight w:val="yellow"/>
          <w:lang w:val="en-US"/>
        </w:rPr>
        <w:t>same scale.</w:t>
      </w:r>
      <w:r w:rsidR="00DB65DF" w:rsidRPr="006D24BD">
        <w:rPr>
          <w:rFonts w:ascii="Times New Roman" w:eastAsia="Times New Roman" w:hAnsi="Times New Roman" w:cs="Times New Roman"/>
          <w:sz w:val="24"/>
          <w:szCs w:val="24"/>
          <w:lang w:val="en-US"/>
        </w:rPr>
        <w:t xml:space="preserve"> The </w:t>
      </w:r>
      <w:r w:rsidR="00161E4C" w:rsidRPr="006D24BD">
        <w:rPr>
          <w:rFonts w:ascii="Times New Roman" w:eastAsia="Times New Roman" w:hAnsi="Times New Roman" w:cs="Times New Roman"/>
          <w:sz w:val="24"/>
          <w:szCs w:val="24"/>
          <w:lang w:val="en-US"/>
        </w:rPr>
        <w:t>GOS</w:t>
      </w:r>
      <w:r w:rsidR="00DB65DF" w:rsidRPr="006D24BD">
        <w:rPr>
          <w:rFonts w:ascii="Times New Roman" w:eastAsia="Times New Roman" w:hAnsi="Times New Roman" w:cs="Times New Roman"/>
          <w:sz w:val="24"/>
          <w:szCs w:val="24"/>
          <w:lang w:val="en-US"/>
        </w:rPr>
        <w:t xml:space="preserve"> scale</w:t>
      </w:r>
      <w:r w:rsidRPr="006D24BD">
        <w:rPr>
          <w:rFonts w:ascii="Times New Roman" w:eastAsia="Times New Roman" w:hAnsi="Times New Roman" w:cs="Times New Roman"/>
          <w:sz w:val="24"/>
          <w:szCs w:val="24"/>
          <w:lang w:val="en-US"/>
        </w:rPr>
        <w:t> was adapted using</w:t>
      </w:r>
      <w:r w:rsidR="002E51A8" w:rsidRPr="006D24BD">
        <w:rPr>
          <w:rFonts w:ascii="Times New Roman" w:eastAsia="Times New Roman" w:hAnsi="Times New Roman" w:cs="Times New Roman"/>
          <w:sz w:val="24"/>
          <w:szCs w:val="24"/>
          <w:lang w:val="en-US"/>
        </w:rPr>
        <w:t xml:space="preserve"> a five-item scale from</w:t>
      </w:r>
      <w:r w:rsidR="00D95732" w:rsidRPr="006D24BD">
        <w:rPr>
          <w:rFonts w:ascii="Times New Roman" w:eastAsia="Times New Roman" w:hAnsi="Times New Roman" w:cs="Times New Roman"/>
          <w:sz w:val="24"/>
          <w:szCs w:val="24"/>
          <w:lang w:val="en-US"/>
        </w:rPr>
        <w:t xml:space="preserve"> </w:t>
      </w:r>
      <w:r w:rsidR="00D95732" w:rsidRPr="006D24BD">
        <w:rPr>
          <w:rFonts w:ascii="Times New Roman" w:eastAsia="Times New Roman" w:hAnsi="Times New Roman" w:cs="Times New Roman"/>
          <w:sz w:val="24"/>
          <w:szCs w:val="24"/>
          <w:lang w:val="en-US"/>
        </w:rPr>
        <w:fldChar w:fldCharType="begin" w:fldLock="1"/>
      </w:r>
      <w:r w:rsidR="00D95732" w:rsidRPr="006D24BD">
        <w:rPr>
          <w:rFonts w:ascii="Times New Roman" w:eastAsia="Times New Roman" w:hAnsi="Times New Roman" w:cs="Times New Roman"/>
          <w:sz w:val="24"/>
          <w:szCs w:val="24"/>
          <w:lang w:val="en-US"/>
        </w:rPr>
        <w:instrText>ADDIN CSL_CITATION {"citationItems":[{"id":"ITEM-1","itemData":{"DOI":"10.1016/j.jclepro.2019.02.192","ISSN":"09596526","abstract":"Research on environmental sustainability recurrently reports that when employees feel supported by their employer, they are prone to engaging extra efforts towards behaving in an eco-friendly manner and helping their organisation succeed. Following social exchange theory, which posits that partners are motivated by developing and maintaining mutual beneficial exchanges over time, the expected effect of support is dependent on exchange ideology, referring to the relevancy of reciprocated beneficial treatment. In this study, we report findings indicating that exchange ideology interacts with organisational support in influencing organisational citizenship behaviour towards the environment. We also show a moderation effect in predicting employee environmental performance solely at a high level of exchange ideology. In contrast, organisational support for the environment may not induce the expected effect on individual environmental performance for employees with limited or no dispositional orientation. This research adds knowledge to the emerging literature on social exchange in an environmental context.","author":[{"dropping-particle":"","family":"Paillé","given":"Pascal","non-dropping-particle":"","parse-names":false,"suffix":""},{"dropping-particle":"","family":"Meija-Morelos","given":"Jorge H.","non-dropping-particle":"","parse-names":false,"suffix":""}],"container-title":"Journal of Cleaner Production","id":"ITEM-1","issued":{"date-parts":[["2019","5","20"]]},"page":"1061-1070","publisher":"Elsevier Ltd","title":"Organisational support is not always enough to encourage employee environmental performance. The moderating role of exchange ideology","type":"article-journal","volume":"220"},"uris":["http://www.mendeley.com/documents/?uuid=3c710463-9047-31da-b110-9427db5927fb"]}],"mendeley":{"formattedCitation":"(Paillé &amp; Meija-Morelos, 2019)","manualFormatting":"Paillé &amp; Meija-Morelos (2019)","plainTextFormattedCitation":"(Paillé &amp; Meija-Morelos, 2019)","previouslyFormattedCitation":"(Paillé &amp; Meija-Morelos, 2019)"},"properties":{"noteIndex":0},"schema":"https://github.com/citation-style-language/schema/raw/master/csl-citation.json"}</w:instrText>
      </w:r>
      <w:r w:rsidR="00D95732" w:rsidRPr="006D24BD">
        <w:rPr>
          <w:rFonts w:ascii="Times New Roman" w:eastAsia="Times New Roman" w:hAnsi="Times New Roman" w:cs="Times New Roman"/>
          <w:sz w:val="24"/>
          <w:szCs w:val="24"/>
          <w:lang w:val="en-US"/>
        </w:rPr>
        <w:fldChar w:fldCharType="separate"/>
      </w:r>
      <w:r w:rsidR="00D95732" w:rsidRPr="006D24BD">
        <w:rPr>
          <w:rFonts w:ascii="Times New Roman" w:eastAsia="Times New Roman" w:hAnsi="Times New Roman" w:cs="Times New Roman"/>
          <w:noProof/>
          <w:sz w:val="24"/>
          <w:szCs w:val="24"/>
          <w:lang w:val="en-US"/>
        </w:rPr>
        <w:t>Paillé and Meija-Morelos (2019)</w:t>
      </w:r>
      <w:r w:rsidR="00D95732" w:rsidRPr="006D24BD">
        <w:rPr>
          <w:rFonts w:ascii="Times New Roman" w:eastAsia="Times New Roman" w:hAnsi="Times New Roman" w:cs="Times New Roman"/>
          <w:sz w:val="24"/>
          <w:szCs w:val="24"/>
          <w:lang w:val="en-US"/>
        </w:rPr>
        <w:fldChar w:fldCharType="end"/>
      </w:r>
      <w:r w:rsidRPr="006D24BD">
        <w:rPr>
          <w:rFonts w:ascii="Times New Roman" w:eastAsia="Times New Roman" w:hAnsi="Times New Roman" w:cs="Times New Roman"/>
          <w:sz w:val="24"/>
          <w:szCs w:val="24"/>
          <w:lang w:val="en-US"/>
        </w:rPr>
        <w:t xml:space="preserve">. The </w:t>
      </w:r>
      <w:r w:rsidR="00DB65DF" w:rsidRPr="006D24BD">
        <w:rPr>
          <w:rFonts w:ascii="Times New Roman" w:hAnsi="Times New Roman" w:cs="Times New Roman"/>
          <w:bCs/>
          <w:sz w:val="24"/>
          <w:szCs w:val="24"/>
        </w:rPr>
        <w:t>workplace pro-environmental behavior</w:t>
      </w:r>
      <w:r w:rsidRPr="006D24BD">
        <w:rPr>
          <w:rFonts w:ascii="Times New Roman" w:eastAsia="Times New Roman" w:hAnsi="Times New Roman" w:cs="Times New Roman"/>
          <w:sz w:val="24"/>
          <w:szCs w:val="24"/>
          <w:lang w:val="en-US"/>
        </w:rPr>
        <w:t xml:space="preserve"> scale was adapted from the research </w:t>
      </w:r>
      <w:r w:rsidR="00D95732" w:rsidRPr="006D24BD">
        <w:rPr>
          <w:rFonts w:ascii="Times New Roman" w:eastAsia="Times New Roman" w:hAnsi="Times New Roman" w:cs="Times New Roman"/>
          <w:sz w:val="24"/>
          <w:szCs w:val="24"/>
          <w:lang w:val="en-US"/>
        </w:rPr>
        <w:t xml:space="preserve">of </w:t>
      </w:r>
      <w:r w:rsidR="00D95732" w:rsidRPr="006D24BD">
        <w:rPr>
          <w:rFonts w:ascii="Times New Roman" w:eastAsia="Times New Roman" w:hAnsi="Times New Roman" w:cs="Times New Roman"/>
          <w:sz w:val="24"/>
          <w:szCs w:val="24"/>
          <w:lang w:val="en-US"/>
        </w:rPr>
        <w:fldChar w:fldCharType="begin" w:fldLock="1"/>
      </w:r>
      <w:r w:rsidR="002370E1" w:rsidRPr="006D24BD">
        <w:rPr>
          <w:rFonts w:ascii="Times New Roman" w:eastAsia="Times New Roman" w:hAnsi="Times New Roman" w:cs="Times New Roman"/>
          <w:sz w:val="24"/>
          <w:szCs w:val="24"/>
          <w:lang w:val="en-US"/>
        </w:rPr>
        <w:instrText>ADDIN CSL_CITATION {"citationItems":[{"id":"ITEM-1","itemData":{"DOI":"10.1002/job.1820","ISSN":"08943796","abstract":"Climate change is a serious global issue that poses many risks to environmental and human systems. Although human activity is cited as the main cause of climate change and organizations significantly contribute to climate change, research that investigates workplace pro-environmental behaviors remains scarce. We develop and test a model that links environmentally-specific transformational leadership and leaders' workplace pro-environmental behaviors to employees' pro-environmental passion and behaviors. Structural equation modeling on data from 139 subordinate-leader dyads (M ages=37.42 and 40.17years, respectively) showed that leaders' environmental descriptive norms predicted their environmentally-specific transformational leadership and their workplace pro-environmental behaviors, both of which predicted employees' harmonious environmental passion. In turn, employees' own harmonious environmental passion and their leaders' workplace pro-environmental behaviors predicted their workplace pro-environmental behaviors. These findings show that leaders' environmental descriptive norms and the leadership and pro-environmental behaviors they enact play an important role in the greening of organizations. Conceptual and practical implications are discussed. © 2012 John Wiley &amp; Sons, Ltd.","author":[{"dropping-particle":"","family":"Robertson","given":"Jennifer L.","non-dropping-particle":"","parse-names":false,"suffix":""},{"dropping-particle":"","family":"Barling","given":"Julian","non-dropping-particle":"","parse-names":false,"suffix":""}],"container-title":"Journal of Organizational Behavior","id":"ITEM-1","issue":"2","issued":{"date-parts":[["2013","2"]]},"page":"176-194","title":"Greening organizations through leaders' influence on employees' pro-environmental behaviors","type":"article-journal","volume":"34"},"uris":["http://www.mendeley.com/documents/?uuid=97994040-72ee-3c2a-996f-35c414c82561"]}],"mendeley":{"formattedCitation":"(Robertson &amp; Barling, 2013)","manualFormatting":"Robertson &amp; Barling (2013)","plainTextFormattedCitation":"(Robertson &amp; Barling, 2013)","previouslyFormattedCitation":"(Robertson &amp; Barling, 2013)"},"properties":{"noteIndex":0},"schema":"https://github.com/citation-style-language/schema/raw/master/csl-citation.json"}</w:instrText>
      </w:r>
      <w:r w:rsidR="00D95732" w:rsidRPr="006D24BD">
        <w:rPr>
          <w:rFonts w:ascii="Times New Roman" w:eastAsia="Times New Roman" w:hAnsi="Times New Roman" w:cs="Times New Roman"/>
          <w:sz w:val="24"/>
          <w:szCs w:val="24"/>
          <w:lang w:val="en-US"/>
        </w:rPr>
        <w:fldChar w:fldCharType="separate"/>
      </w:r>
      <w:r w:rsidR="00D95732" w:rsidRPr="006D24BD">
        <w:rPr>
          <w:rFonts w:ascii="Times New Roman" w:eastAsia="Times New Roman" w:hAnsi="Times New Roman" w:cs="Times New Roman"/>
          <w:noProof/>
          <w:sz w:val="24"/>
          <w:szCs w:val="24"/>
          <w:lang w:val="en-US"/>
        </w:rPr>
        <w:t>Robertson &amp; Barling (2013)</w:t>
      </w:r>
      <w:r w:rsidR="00D95732" w:rsidRPr="006D24BD">
        <w:rPr>
          <w:rFonts w:ascii="Times New Roman" w:eastAsia="Times New Roman" w:hAnsi="Times New Roman" w:cs="Times New Roman"/>
          <w:sz w:val="24"/>
          <w:szCs w:val="24"/>
          <w:lang w:val="en-US"/>
        </w:rPr>
        <w:fldChar w:fldCharType="end"/>
      </w:r>
      <w:r w:rsidR="00D95732" w:rsidRPr="006D24BD">
        <w:rPr>
          <w:rFonts w:ascii="Times New Roman" w:eastAsia="Times New Roman" w:hAnsi="Times New Roman" w:cs="Times New Roman"/>
          <w:sz w:val="24"/>
          <w:szCs w:val="24"/>
          <w:lang w:val="en-US"/>
        </w:rPr>
        <w:t xml:space="preserve">. </w:t>
      </w:r>
      <w:r w:rsidR="008651BD" w:rsidRPr="00244A0D">
        <w:rPr>
          <w:rFonts w:ascii="Times New Roman" w:eastAsia="Times New Roman" w:hAnsi="Times New Roman" w:cs="Times New Roman"/>
          <w:sz w:val="24"/>
          <w:szCs w:val="24"/>
          <w:highlight w:val="yellow"/>
          <w:lang w:val="en-US"/>
        </w:rPr>
        <w:t xml:space="preserve">The same scale of GOS and </w:t>
      </w:r>
      <w:r w:rsidR="00197E86" w:rsidRPr="00244A0D">
        <w:rPr>
          <w:rFonts w:ascii="Times New Roman" w:hAnsi="Times New Roman" w:cs="Times New Roman"/>
          <w:sz w:val="24"/>
          <w:szCs w:val="24"/>
          <w:highlight w:val="yellow"/>
        </w:rPr>
        <w:t>WPEBs</w:t>
      </w:r>
      <w:r w:rsidR="008651BD" w:rsidRPr="00244A0D">
        <w:rPr>
          <w:rFonts w:ascii="Times New Roman" w:eastAsia="Times New Roman" w:hAnsi="Times New Roman" w:cs="Times New Roman"/>
          <w:sz w:val="24"/>
          <w:szCs w:val="24"/>
          <w:highlight w:val="yellow"/>
          <w:lang w:val="en-US"/>
        </w:rPr>
        <w:t xml:space="preserve"> has been used by </w:t>
      </w:r>
      <w:r w:rsidR="00D95732" w:rsidRPr="00244A0D">
        <w:rPr>
          <w:rFonts w:ascii="Times New Roman" w:eastAsia="Times New Roman" w:hAnsi="Times New Roman" w:cs="Times New Roman"/>
          <w:sz w:val="24"/>
          <w:szCs w:val="24"/>
          <w:highlight w:val="yellow"/>
          <w:lang w:val="en-US"/>
        </w:rPr>
        <w:fldChar w:fldCharType="begin" w:fldLock="1"/>
      </w:r>
      <w:r w:rsidR="002370E1" w:rsidRPr="00244A0D">
        <w:rPr>
          <w:rFonts w:ascii="Times New Roman" w:eastAsia="Times New Roman" w:hAnsi="Times New Roman" w:cs="Times New Roman"/>
          <w:sz w:val="24"/>
          <w:szCs w:val="24"/>
          <w:highlight w:val="yellow"/>
          <w:lang w:val="en-US"/>
        </w:rPr>
        <w:instrText>ADDIN CSL_CITATION {"citationItems":[{"id":"ITEM-1","itemData":{"author":[{"dropping-particle":"","family":"Gull","given":"M","non-dropping-particle":"","parse-names":false,"suffix":""},{"dropping-particle":"","family":"Parveen","given":"S","non-dropping-particle":"","parse-names":false,"suffix":""},{"dropping-particle":"","family":"Abbas","given":"S","non-dropping-particle":"","parse-names":false,"suffix":""}],"container-title":"Journal of Management Info","id":"ITEM-1","issue":"3","issued":{"date-parts":[["2023"]]},"page":"242-260","title":"Green is indeed a need: How is POES related to PEB? An empirical study in the context of the textile","type":"article-journal","volume":"10"},"uris":["http://www.mendeley.com/documents/?uuid=084367a2-8ec4-41ed-a52e-e04acbafa3ab"]}],"mendeley":{"formattedCitation":"(M Gull et al., 2023)","manualFormatting":"Gull et al. (2023)","plainTextFormattedCitation":"(M Gull et al., 2023)","previouslyFormattedCitation":"(Gull, M., Parveen, S., &amp; Abbas, 2023)"},"properties":{"noteIndex":0},"schema":"https://github.com/citation-style-language/schema/raw/master/csl-citation.json"}</w:instrText>
      </w:r>
      <w:r w:rsidR="00D95732" w:rsidRPr="00244A0D">
        <w:rPr>
          <w:rFonts w:ascii="Times New Roman" w:eastAsia="Times New Roman" w:hAnsi="Times New Roman" w:cs="Times New Roman"/>
          <w:sz w:val="24"/>
          <w:szCs w:val="24"/>
          <w:highlight w:val="yellow"/>
          <w:lang w:val="en-US"/>
        </w:rPr>
        <w:fldChar w:fldCharType="separate"/>
      </w:r>
      <w:r w:rsidR="00D95732" w:rsidRPr="00244A0D">
        <w:rPr>
          <w:rFonts w:ascii="Times New Roman" w:eastAsia="Times New Roman" w:hAnsi="Times New Roman" w:cs="Times New Roman"/>
          <w:noProof/>
          <w:sz w:val="24"/>
          <w:szCs w:val="24"/>
          <w:highlight w:val="yellow"/>
          <w:lang w:val="en-US"/>
        </w:rPr>
        <w:t>Gull et al. (2023)</w:t>
      </w:r>
      <w:r w:rsidR="00D95732" w:rsidRPr="00244A0D">
        <w:rPr>
          <w:rFonts w:ascii="Times New Roman" w:eastAsia="Times New Roman" w:hAnsi="Times New Roman" w:cs="Times New Roman"/>
          <w:sz w:val="24"/>
          <w:szCs w:val="24"/>
          <w:highlight w:val="yellow"/>
          <w:lang w:val="en-US"/>
        </w:rPr>
        <w:fldChar w:fldCharType="end"/>
      </w:r>
      <w:r w:rsidR="00D95732" w:rsidRPr="00244A0D">
        <w:rPr>
          <w:rFonts w:ascii="Times New Roman" w:eastAsia="Times New Roman" w:hAnsi="Times New Roman" w:cs="Times New Roman"/>
          <w:sz w:val="24"/>
          <w:szCs w:val="24"/>
          <w:highlight w:val="yellow"/>
          <w:lang w:val="en-US"/>
        </w:rPr>
        <w:t>.</w:t>
      </w:r>
    </w:p>
    <w:p w14:paraId="319F9FFB" w14:textId="77777777" w:rsidR="00E9128F" w:rsidRPr="006D24BD" w:rsidRDefault="00E9128F" w:rsidP="00665CAD">
      <w:pPr>
        <w:tabs>
          <w:tab w:val="num" w:pos="720"/>
        </w:tabs>
        <w:spacing w:before="20" w:after="20" w:line="240" w:lineRule="auto"/>
        <w:jc w:val="both"/>
        <w:rPr>
          <w:rFonts w:ascii="Times New Roman" w:hAnsi="Times New Roman" w:cs="Times New Roman"/>
          <w:sz w:val="24"/>
          <w:szCs w:val="24"/>
        </w:rPr>
      </w:pPr>
    </w:p>
    <w:p w14:paraId="53C93A3F" w14:textId="77777777" w:rsidR="00E9128F" w:rsidRPr="006D24BD" w:rsidRDefault="00497B14" w:rsidP="00665CAD">
      <w:pPr>
        <w:spacing w:after="160" w:line="240" w:lineRule="auto"/>
        <w:jc w:val="both"/>
        <w:rPr>
          <w:rFonts w:ascii="Times New Roman" w:hAnsi="Times New Roman" w:cs="Times New Roman"/>
          <w:b/>
          <w:sz w:val="24"/>
          <w:szCs w:val="24"/>
        </w:rPr>
      </w:pPr>
      <w:r w:rsidRPr="006D24BD">
        <w:rPr>
          <w:rFonts w:ascii="Times New Roman" w:hAnsi="Times New Roman" w:cs="Times New Roman"/>
          <w:b/>
          <w:sz w:val="24"/>
          <w:szCs w:val="24"/>
        </w:rPr>
        <w:t>3.</w:t>
      </w:r>
      <w:r w:rsidR="00A16E34" w:rsidRPr="006D24BD">
        <w:rPr>
          <w:rFonts w:ascii="Times New Roman" w:hAnsi="Times New Roman" w:cs="Times New Roman"/>
          <w:b/>
          <w:sz w:val="24"/>
          <w:szCs w:val="24"/>
        </w:rPr>
        <w:t>3</w:t>
      </w:r>
      <w:r w:rsidRPr="006D24BD">
        <w:rPr>
          <w:rFonts w:ascii="Times New Roman" w:hAnsi="Times New Roman" w:cs="Times New Roman"/>
          <w:b/>
          <w:sz w:val="24"/>
          <w:szCs w:val="24"/>
        </w:rPr>
        <w:t xml:space="preserve">. Analysis </w:t>
      </w:r>
    </w:p>
    <w:p w14:paraId="69CC6976" w14:textId="77777777" w:rsidR="00A16E34" w:rsidRPr="006D24BD" w:rsidRDefault="00161E4C" w:rsidP="00665CAD">
      <w:pPr>
        <w:spacing w:after="0" w:line="240" w:lineRule="auto"/>
        <w:jc w:val="both"/>
        <w:rPr>
          <w:rFonts w:ascii="Times New Roman" w:eastAsia="Times New Roman" w:hAnsi="Times New Roman" w:cs="Times New Roman"/>
          <w:sz w:val="24"/>
          <w:szCs w:val="24"/>
          <w:lang w:val="en-US"/>
        </w:rPr>
      </w:pPr>
      <w:r w:rsidRPr="006D24BD">
        <w:rPr>
          <w:rFonts w:ascii="Times New Roman" w:eastAsia="Times New Roman" w:hAnsi="Times New Roman" w:cs="Times New Roman"/>
          <w:sz w:val="24"/>
          <w:szCs w:val="24"/>
          <w:lang w:val="en-US"/>
        </w:rPr>
        <w:t>SEM (Smart</w:t>
      </w:r>
      <w:r w:rsidR="00497B14" w:rsidRPr="006D24BD">
        <w:rPr>
          <w:rFonts w:ascii="Times New Roman" w:eastAsia="Times New Roman" w:hAnsi="Times New Roman" w:cs="Times New Roman"/>
          <w:sz w:val="24"/>
          <w:szCs w:val="24"/>
          <w:lang w:val="en-US"/>
        </w:rPr>
        <w:t>PLS</w:t>
      </w:r>
      <w:r w:rsidRPr="006D24BD">
        <w:rPr>
          <w:rFonts w:ascii="Times New Roman" w:eastAsia="Times New Roman" w:hAnsi="Times New Roman" w:cs="Times New Roman"/>
          <w:sz w:val="24"/>
          <w:szCs w:val="24"/>
          <w:lang w:val="en-US"/>
        </w:rPr>
        <w:t xml:space="preserve"> version</w:t>
      </w:r>
      <w:r w:rsidR="00497B14" w:rsidRPr="006D24BD">
        <w:rPr>
          <w:rFonts w:ascii="Times New Roman" w:eastAsia="Times New Roman" w:hAnsi="Times New Roman" w:cs="Times New Roman"/>
          <w:sz w:val="24"/>
          <w:szCs w:val="24"/>
          <w:lang w:val="en-US"/>
        </w:rPr>
        <w:t xml:space="preserve"> 3.0) was used to analyze the </w:t>
      </w:r>
      <w:r w:rsidRPr="006D24BD">
        <w:rPr>
          <w:rFonts w:ascii="Times New Roman" w:eastAsia="Times New Roman" w:hAnsi="Times New Roman" w:cs="Times New Roman"/>
          <w:sz w:val="24"/>
          <w:szCs w:val="24"/>
          <w:lang w:val="en-US"/>
        </w:rPr>
        <w:t>results of the study. T</w:t>
      </w:r>
      <w:r w:rsidR="00497B14" w:rsidRPr="006D24BD">
        <w:rPr>
          <w:rFonts w:ascii="Times New Roman" w:eastAsia="Times New Roman" w:hAnsi="Times New Roman" w:cs="Times New Roman"/>
          <w:sz w:val="24"/>
          <w:szCs w:val="24"/>
          <w:lang w:val="en-US"/>
        </w:rPr>
        <w:t>he assessment of measurement and structural models were constructed</w:t>
      </w:r>
      <w:r w:rsidRPr="006D24BD">
        <w:rPr>
          <w:rFonts w:ascii="Times New Roman" w:eastAsia="Times New Roman" w:hAnsi="Times New Roman" w:cs="Times New Roman"/>
          <w:sz w:val="24"/>
          <w:szCs w:val="24"/>
          <w:lang w:val="en-US"/>
        </w:rPr>
        <w:t xml:space="preserve"> through SmartPLS</w:t>
      </w:r>
      <w:r w:rsidR="00497B14" w:rsidRPr="006D24BD">
        <w:rPr>
          <w:rFonts w:ascii="Times New Roman" w:eastAsia="Times New Roman" w:hAnsi="Times New Roman" w:cs="Times New Roman"/>
          <w:sz w:val="24"/>
          <w:szCs w:val="24"/>
          <w:lang w:val="en-US"/>
        </w:rPr>
        <w:t>. Smart PLS is preferable for regression analysis, particularly in mediation analysis, and can be used for small sample sizes (</w:t>
      </w:r>
      <w:r w:rsidR="00497B14" w:rsidRPr="006D24BD">
        <w:rPr>
          <w:rFonts w:ascii="Times New Roman" w:hAnsi="Times New Roman" w:cs="Times New Roman"/>
          <w:sz w:val="24"/>
          <w:szCs w:val="24"/>
        </w:rPr>
        <w:fldChar w:fldCharType="begin" w:fldLock="1"/>
      </w:r>
      <w:r w:rsidR="008651BD" w:rsidRPr="006D24BD">
        <w:rPr>
          <w:rFonts w:ascii="Times New Roman" w:hAnsi="Times New Roman" w:cs="Times New Roman"/>
          <w:sz w:val="24"/>
          <w:szCs w:val="24"/>
        </w:rPr>
        <w:instrText>ADDIN CSL_CITATION {"citationItems":[{"id":"ITEM-1","itemData":{"DOI":"10.1108/IMDS-09-2015-0382","ISSN":"02635577","abstract":"Purpose - Partial least squares (PLS) path modeling is a variance-based structural equation modeling (SEM) technique that is widely applied in business and social sciences. Its ability to model composites and factors makes it a formidable statistical tool for new technology research. Recent reviews, discussions, and developments have led to substantial changes in the understanding and use of PLS. The paper aims to discuss these issues. Design/methodology/approach - This paper aggregates new insights and offers a fresh look at PLS path modeling. It presents new developments, such as consistent PLS, confirmatory composite analysis, and the heterotrait-monotrait ratio of correlations. Findings - PLS path modeling is the method of choice if a SEM contains both factors and composites. Novel tests of exact fit make a confirmatory use of PLS path modeling possible. Originality/value - This paper provides updated guidelines of how to use PLS and how to report and interpret its results.","author":[{"dropping-particle":"","family":"Henseler","given":"Jörg","non-dropping-particle":"","parse-names":false,"suffix":""},{"dropping-particle":"","family":"Hubona","given":"Geoffrey","non-dropping-particle":"","parse-names":false,"suffix":""},{"dropping-particle":"","family":"Ray","given":"Pauline Ash","non-dropping-particle":"","parse-names":false,"suffix":""}],"container-title":"Industrial Management and Data Systems","id":"ITEM-1","issue":"1","issued":{"date-parts":[["2016","2","1"]]},"page":"2-20","publisher":"Emerald Group Publishing Ltd.","title":"Using PLS path modeling in new technology research: Updated guidelines","type":"article-journal","volume":"116"},"uris":["http://www.mendeley.com/documents/?uuid=cb2a3099-c282-39ae-a134-6254e5f03e19"]},{"id":"ITEM-2","itemData":{"DOI":"10.1108/EBR-11-2018-0203","ISSN":"0955534X","abstract":"Purpose: The purpose of this paper is to provide a comprehensive, yet concise, overview of the considerations and metrics required for partial least squares structural equation modeling (PLS-SEM) analysis and result reporting. Preliminary considerations are summarized first, including reasons for choosing PLS-SEM, recommended sample size in selected contexts, distributional assumptions, use of secondary data, statistical power and the need for goodness-of-fit testing. Next, the metrics as well as the rules of thumb that should be applied to assess the PLS-SEM results are covered. Besides presenting established PLS-SEM evaluation criteria, the overview includes the following new guidelines: PLSpredict (i.e., a novel approach for assessing a model’s out-of-sample prediction), metrics for model comparisons, and several complementary methods for checking the results’ robustness. Design/methodology/approach: This paper provides an overview of previously and recently proposed metrics as well as rules of thumb for evaluating the research results based on the application of PLS-SEM. Findings: Most of the previously applied metrics for evaluating PLS-SEM results are still relevant. Nevertheless, scholars need to be knowledgeable about recently proposed metrics (e.g. model comparison criteria) and methods (e.g. endogeneity assessment, latent class analysis and PLSpredict), and when and how to apply them to extend their analyses. Research limitations/implications: Methodological developments associated with PLS-SEM are rapidly emerging. The metrics reported in this paper are useful for current applications, but must always be up to date with the latest developments in the PLS-SEM method. Originality/value: In light of more recent research and methodological developments in the PLS-SEM domain, guidelines for the method’s use need to be continuously extended and updated. This paper is the most current and comprehensive summary of the PLS-SEM method and the metrics applied to assess its solutions.","author":[{"dropping-particle":"","family":"Hair","given":"Joseph F.","non-dropping-particle":"","parse-names":false,"suffix":""},{"dropping-particle":"","family":"Risher","given":"Jeffrey J.","non-dropping-particle":"","parse-names":false,"suffix":""},{"dropping-particle":"","family":"Sarstedt","given":"Marko","non-dropping-particle":"","parse-names":false,"suffix":""},{"dropping-particle":"","family":"Ringle","given":"Christian M.","non-dropping-particle":"","parse-names":false,"suffix":""}],"container-title":"European Business Review","id":"ITEM-2","issue":"1","issued":{"date-parts":[["2019"]]},"page":"2-24","title":"When to use and how to report the results of PLS-SEM","type":"article-journal","volume":"31"},"uris":["http://www.mendeley.com/documents/?uuid=d17fd30a-6a02-3c94-b5b7-c764d742159c"]}],"mendeley":{"formattedCitation":"(Joseph F. Hair et al., 2019; Henseler et al., 2016)","manualFormatting":"Hair et al., 2019; Henseler et al., 2016)","plainTextFormattedCitation":"(Joseph F. Hair et al., 2019; Henseler et al., 2016)","previouslyFormattedCitation":"(Joseph F. Hair et al., 2019; Henseler et al., 2016)"},"properties":{"noteIndex":0},"schema":"https://github.com/citation-style-language/schema/raw/master/csl-citation.json"}</w:instrText>
      </w:r>
      <w:r w:rsidR="00497B14" w:rsidRPr="006D24BD">
        <w:rPr>
          <w:rFonts w:ascii="Times New Roman" w:hAnsi="Times New Roman" w:cs="Times New Roman"/>
          <w:sz w:val="24"/>
          <w:szCs w:val="24"/>
        </w:rPr>
        <w:fldChar w:fldCharType="separate"/>
      </w:r>
      <w:r w:rsidR="00497B14" w:rsidRPr="006D24BD">
        <w:rPr>
          <w:rFonts w:ascii="Times New Roman" w:hAnsi="Times New Roman" w:cs="Times New Roman"/>
          <w:noProof/>
          <w:sz w:val="24"/>
          <w:szCs w:val="24"/>
        </w:rPr>
        <w:t>Hair et al., 2019; Henseler et al., 2016)</w:t>
      </w:r>
      <w:r w:rsidR="00497B14" w:rsidRPr="006D24BD">
        <w:rPr>
          <w:rFonts w:ascii="Times New Roman" w:hAnsi="Times New Roman" w:cs="Times New Roman"/>
          <w:sz w:val="24"/>
          <w:szCs w:val="24"/>
        </w:rPr>
        <w:fldChar w:fldCharType="end"/>
      </w:r>
      <w:r w:rsidR="00497B14" w:rsidRPr="006D24BD">
        <w:rPr>
          <w:rFonts w:ascii="Times New Roman" w:eastAsia="Times New Roman" w:hAnsi="Times New Roman" w:cs="Times New Roman"/>
          <w:sz w:val="24"/>
          <w:szCs w:val="24"/>
          <w:lang w:val="en-US"/>
        </w:rPr>
        <w:t>. There are four objectives for this study's research approach. First, investigate how AL directly relates to GOS. The second aim is to examine the GOS and WPEB. Next</w:t>
      </w:r>
      <w:r w:rsidR="004B0680" w:rsidRPr="006D24BD">
        <w:rPr>
          <w:rFonts w:ascii="Times New Roman" w:eastAsia="Times New Roman" w:hAnsi="Times New Roman" w:cs="Times New Roman"/>
          <w:sz w:val="24"/>
          <w:szCs w:val="24"/>
          <w:lang w:val="en-US"/>
        </w:rPr>
        <w:t xml:space="preserve">, the relationship between </w:t>
      </w:r>
      <w:r w:rsidR="00497B14" w:rsidRPr="006D24BD">
        <w:rPr>
          <w:rFonts w:ascii="Times New Roman" w:eastAsia="Times New Roman" w:hAnsi="Times New Roman" w:cs="Times New Roman"/>
          <w:sz w:val="24"/>
          <w:szCs w:val="24"/>
          <w:lang w:val="en-US"/>
        </w:rPr>
        <w:t>WPEB and GOS will be determined. Lastly, the GOS mediation between AL and WPEB must be ascertained.</w:t>
      </w:r>
    </w:p>
    <w:p w14:paraId="61F6C741" w14:textId="77777777" w:rsidR="006679C2" w:rsidRPr="006D24BD" w:rsidRDefault="006679C2" w:rsidP="00665CAD">
      <w:pPr>
        <w:spacing w:after="160" w:line="240" w:lineRule="auto"/>
        <w:rPr>
          <w:rFonts w:ascii="Times New Roman" w:hAnsi="Times New Roman" w:cs="Times New Roman"/>
          <w:b/>
          <w:sz w:val="24"/>
          <w:szCs w:val="24"/>
        </w:rPr>
      </w:pPr>
    </w:p>
    <w:p w14:paraId="5346FE53" w14:textId="77777777" w:rsidR="00E9128F" w:rsidRPr="006D24BD" w:rsidRDefault="00497B14" w:rsidP="00665CAD">
      <w:pPr>
        <w:spacing w:after="160" w:line="240" w:lineRule="auto"/>
        <w:jc w:val="center"/>
        <w:rPr>
          <w:rFonts w:ascii="Times New Roman" w:hAnsi="Times New Roman" w:cs="Times New Roman"/>
          <w:b/>
          <w:sz w:val="24"/>
          <w:szCs w:val="24"/>
        </w:rPr>
      </w:pPr>
      <w:r w:rsidRPr="006D24BD">
        <w:rPr>
          <w:rFonts w:ascii="Times New Roman" w:hAnsi="Times New Roman" w:cs="Times New Roman"/>
          <w:b/>
          <w:sz w:val="24"/>
          <w:szCs w:val="24"/>
        </w:rPr>
        <w:t>4. Results</w:t>
      </w:r>
    </w:p>
    <w:p w14:paraId="65979DB4" w14:textId="77777777" w:rsidR="00E9128F" w:rsidRPr="006D24BD" w:rsidRDefault="00E9128F" w:rsidP="00665CAD">
      <w:pPr>
        <w:tabs>
          <w:tab w:val="num" w:pos="720"/>
        </w:tabs>
        <w:spacing w:after="160" w:line="240" w:lineRule="auto"/>
        <w:jc w:val="both"/>
        <w:rPr>
          <w:rFonts w:ascii="Times New Roman" w:hAnsi="Times New Roman" w:cs="Times New Roman"/>
          <w:sz w:val="24"/>
          <w:szCs w:val="24"/>
        </w:rPr>
      </w:pPr>
    </w:p>
    <w:p w14:paraId="0489DD48" w14:textId="77777777" w:rsidR="00E9128F" w:rsidRPr="006D24BD" w:rsidRDefault="00497B14" w:rsidP="00665CAD">
      <w:pPr>
        <w:spacing w:after="160" w:line="240" w:lineRule="auto"/>
        <w:rPr>
          <w:rFonts w:ascii="Times New Roman" w:hAnsi="Times New Roman" w:cs="Times New Roman"/>
          <w:b/>
          <w:sz w:val="24"/>
          <w:szCs w:val="24"/>
        </w:rPr>
      </w:pPr>
      <w:r w:rsidRPr="006D24BD">
        <w:rPr>
          <w:rFonts w:ascii="Times New Roman" w:hAnsi="Times New Roman" w:cs="Times New Roman"/>
          <w:b/>
          <w:sz w:val="24"/>
          <w:szCs w:val="24"/>
        </w:rPr>
        <w:t xml:space="preserve">4.2. Measurement Model </w:t>
      </w:r>
    </w:p>
    <w:p w14:paraId="37FAD34C" w14:textId="77777777" w:rsidR="00657DD8" w:rsidRPr="006D24BD" w:rsidRDefault="00497B14" w:rsidP="00665CAD">
      <w:pPr>
        <w:spacing w:after="0" w:line="240" w:lineRule="auto"/>
        <w:jc w:val="both"/>
        <w:rPr>
          <w:rFonts w:ascii="Times New Roman" w:eastAsia="Times New Roman" w:hAnsi="Times New Roman" w:cs="Times New Roman"/>
          <w:sz w:val="24"/>
          <w:szCs w:val="24"/>
          <w:lang w:val="en-US"/>
        </w:rPr>
      </w:pPr>
      <w:r w:rsidRPr="006D24BD">
        <w:rPr>
          <w:rFonts w:ascii="Times New Roman" w:eastAsia="Times New Roman" w:hAnsi="Times New Roman" w:cs="Times New Roman"/>
          <w:sz w:val="24"/>
          <w:szCs w:val="24"/>
          <w:lang w:val="en-US"/>
        </w:rPr>
        <w:t xml:space="preserve">Using </w:t>
      </w:r>
      <w:r w:rsidR="00813836" w:rsidRPr="006D24BD">
        <w:rPr>
          <w:rFonts w:ascii="Times New Roman" w:hAnsi="Times New Roman" w:cs="Times New Roman"/>
          <w:sz w:val="24"/>
          <w:szCs w:val="24"/>
        </w:rPr>
        <w:fldChar w:fldCharType="begin" w:fldLock="1"/>
      </w:r>
      <w:r w:rsidR="00813836" w:rsidRPr="006D24BD">
        <w:rPr>
          <w:rFonts w:ascii="Times New Roman" w:hAnsi="Times New Roman" w:cs="Times New Roman"/>
          <w:sz w:val="24"/>
          <w:szCs w:val="24"/>
        </w:rPr>
        <w:instrText>ADDIN CSL_CITATION {"citationItems":[{"id":"ITEM-1","itemData":{"DOI":"10.1037/0033-2909.103.3.411","ISSN":"00332909","abstract":"In this article, we provide guidance for substantive researchers on the use of structural equation modeling in practice for theory testing and development. We present a comprehensive, two-step modeling approach that employs a series of nested models and sequential chi-square difference tests. We discuss the comparative advantages of this approach over a one-step approach. Considerations in specification, assessment of fit, and respecification of measurement models using confirmatory factor analysis are reviewed. As background to the two-step approach, the distinction between exploratory and confirmatory analysis, the distinction between complementary approaches for theory testing versus predictive application, and some developments in estimation methods also are discussed.","author":[{"dropping-particle":"","family":"Anderson","given":"James C.","non-dropping-particle":"","parse-names":false,"suffix":""},{"dropping-particle":"","family":"Gerbing","given":"David W.","non-dropping-particle":"","parse-names":false,"suffix":""}],"container-title":"Psychological Bulletin","id":"ITEM-1","issue":"3","issued":{"date-parts":[["1988"]]},"page":"411-423","title":"Structural Equation Modeling in Practice: A Review and Recommended Two-Step Approach","type":"article-journal","volume":"103"},"uris":["http://www.mendeley.com/documents/?uuid=139a7036-ebc1-3698-9a02-cc92d701189f"]}],"mendeley":{"formattedCitation":"(Anderson &amp; Gerbing, 1988)","manualFormatting":"Anderson and Gerbing (1988)","plainTextFormattedCitation":"(Anderson &amp; Gerbing, 1988)","previouslyFormattedCitation":"(Anderson &amp; Gerbing, 1988)"},"properties":{"noteIndex":0},"schema":"https://github.com/citation-style-language/schema/raw/master/csl-citation.json"}</w:instrText>
      </w:r>
      <w:r w:rsidR="00813836" w:rsidRPr="006D24BD">
        <w:rPr>
          <w:rFonts w:ascii="Times New Roman" w:hAnsi="Times New Roman" w:cs="Times New Roman"/>
          <w:sz w:val="24"/>
          <w:szCs w:val="24"/>
        </w:rPr>
        <w:fldChar w:fldCharType="separate"/>
      </w:r>
      <w:r w:rsidR="00813836" w:rsidRPr="006D24BD">
        <w:rPr>
          <w:rFonts w:ascii="Times New Roman" w:hAnsi="Times New Roman" w:cs="Times New Roman"/>
          <w:noProof/>
          <w:sz w:val="24"/>
          <w:szCs w:val="24"/>
        </w:rPr>
        <w:t>Anderson and Gerbing (1988)</w:t>
      </w:r>
      <w:r w:rsidR="00813836" w:rsidRPr="006D24BD">
        <w:rPr>
          <w:rFonts w:ascii="Times New Roman" w:hAnsi="Times New Roman" w:cs="Times New Roman"/>
          <w:sz w:val="24"/>
          <w:szCs w:val="24"/>
        </w:rPr>
        <w:fldChar w:fldCharType="end"/>
      </w:r>
      <w:r w:rsidR="00813836" w:rsidRPr="006D24BD">
        <w:rPr>
          <w:rFonts w:ascii="Times New Roman" w:hAnsi="Times New Roman" w:cs="Times New Roman"/>
          <w:sz w:val="24"/>
          <w:szCs w:val="24"/>
        </w:rPr>
        <w:t xml:space="preserve"> </w:t>
      </w:r>
      <w:r w:rsidRPr="006D24BD">
        <w:rPr>
          <w:rFonts w:ascii="Times New Roman" w:eastAsia="Times New Roman" w:hAnsi="Times New Roman" w:cs="Times New Roman"/>
          <w:sz w:val="24"/>
          <w:szCs w:val="24"/>
          <w:lang w:val="en-US"/>
        </w:rPr>
        <w:t xml:space="preserve">two-step recommendations (Measurement and Structural model), the theoretical model of this study was examined. From the perspectives of </w:t>
      </w:r>
      <w:r w:rsidR="00813836" w:rsidRPr="006D24BD">
        <w:rPr>
          <w:rFonts w:ascii="Times New Roman" w:hAnsi="Times New Roman" w:cs="Times New Roman"/>
          <w:sz w:val="24"/>
          <w:szCs w:val="24"/>
        </w:rPr>
        <w:fldChar w:fldCharType="begin" w:fldLock="1"/>
      </w:r>
      <w:r w:rsidR="00813836" w:rsidRPr="006D24BD">
        <w:rPr>
          <w:rFonts w:ascii="Times New Roman" w:hAnsi="Times New Roman" w:cs="Times New Roman"/>
          <w:sz w:val="24"/>
          <w:szCs w:val="24"/>
        </w:rPr>
        <w:instrText>ADDIN CSL_CITATION {"citationItems":[{"id":"ITEM-1","itemData":{"DOI":"10.1108/EBR-11-2018-0203","ISSN":"0955534X","abstract":"Purpose: The purpose of this paper is to provide a comprehensive, yet concise, overview of the considerations and metrics required for partial least squares structural equation modeling (PLS-SEM) analysis and result reporting. Preliminary considerations are summarized first, including reasons for choosing PLS-SEM, recommended sample size in selected contexts, distributional assumptions, use of secondary data, statistical power and the need for goodness-of-fit testing. Next, the metrics as well as the rules of thumb that should be applied to assess the PLS-SEM results are covered. Besides presenting established PLS-SEM evaluation criteria, the overview includes the following new guidelines: PLSpredict (i.e., a novel approach for assessing a model’s out-of-sample prediction), metrics for model comparisons, and several complementary methods for checking the results’ robustness. Design/methodology/approach: This paper provides an overview of previously and recently proposed metrics as well as rules of thumb for evaluating the research results based on the application of PLS-SEM. Findings: Most of the previously applied metrics for evaluating PLS-SEM results are still relevant. Nevertheless, scholars need to be knowledgeable about recently proposed metrics (e.g. model comparison criteria) and methods (e.g. endogeneity assessment, latent class analysis and PLSpredict), and when and how to apply them to extend their analyses. Research limitations/implications: Methodological developments associated with PLS-SEM are rapidly emerging. The metrics reported in this paper are useful for current applications, but must always be up to date with the latest developments in the PLS-SEM method. Originality/value: In light of more recent research and methodological developments in the PLS-SEM domain, guidelines for the method’s use need to be continuously extended and updated. This paper is the most current and comprehensive summary of the PLS-SEM method and the metrics applied to assess its solutions.","author":[{"dropping-particle":"","family":"Hair","given":"Joseph F.","non-dropping-particle":"","parse-names":false,"suffix":""},{"dropping-particle":"","family":"Risher","given":"Jeffrey J.","non-dropping-particle":"","parse-names":false,"suffix":""},{"dropping-particle":"","family":"Sarstedt","given":"Marko","non-dropping-particle":"","parse-names":false,"suffix":""},{"dropping-particle":"","family":"Ringle","given":"Christian M.","non-dropping-particle":"","parse-names":false,"suffix":""}],"container-title":"European Business Review","id":"ITEM-1","issue":"1","issued":{"date-parts":[["2019"]]},"page":"2-24","title":"When to use and how to report the results of PLS-SEM","type":"article-journal","volume":"31"},"uris":["http://www.mendeley.com/documents/?uuid=d17fd30a-6a02-3c94-b5b7-c764d742159c"]},{"id":"ITEM-2","itemData":{"author":[{"dropping-particle":"","family":"Ramayah, T. J. F. H., Cheah, J., Chuah, F., Ting, H., &amp; Memon","given":"M. A.","non-dropping-particle":"","parse-names":false,"suffix":""}],"edition":"2nd","id":"ITEM-2","issued":{"date-parts":[["2018"]]},"publisher":"Pearson","publisher-place":"Kuala Lumpur, Malaysia","title":"Partial least squares structural equation modeling (PLS-SEM) using smartPLS 3.0. An updated guide and practical guide to statistical analysis.","type":"book"},"uris":["http://www.mendeley.com/documents/?uuid=6d441c39-1c5b-3b14-b49a-2a333c7dfbf7"]}],"mendeley":{"formattedCitation":"(Joseph F. Hair et al., 2019; Ramayah, T. J. F. H., Cheah, J., Chuah, F., Ting, H., &amp; Memon, 2018)","manualFormatting":"Hair et al. (2019) and  Ramayah et al. (2018)","plainTextFormattedCitation":"(Joseph F. Hair et al., 2019; Ramayah, T. J. F. H., Cheah, J., Chuah, F., Ting, H., &amp; Memon, 2018)","previouslyFormattedCitation":"(Joseph F. Hair et al., 2019; Ramayah, T. J. F. H., Cheah, J., Chuah, F., Ting, H., &amp; Memon, 2018)"},"properties":{"noteIndex":0},"schema":"https://github.com/citation-style-language/schema/raw/master/csl-citation.json"}</w:instrText>
      </w:r>
      <w:r w:rsidR="00813836" w:rsidRPr="006D24BD">
        <w:rPr>
          <w:rFonts w:ascii="Times New Roman" w:hAnsi="Times New Roman" w:cs="Times New Roman"/>
          <w:sz w:val="24"/>
          <w:szCs w:val="24"/>
        </w:rPr>
        <w:fldChar w:fldCharType="separate"/>
      </w:r>
      <w:r w:rsidR="00813836" w:rsidRPr="006D24BD">
        <w:rPr>
          <w:rFonts w:ascii="Times New Roman" w:hAnsi="Times New Roman" w:cs="Times New Roman"/>
          <w:noProof/>
          <w:sz w:val="24"/>
          <w:szCs w:val="24"/>
        </w:rPr>
        <w:t xml:space="preserve">Hair et al. </w:t>
      </w:r>
      <w:r w:rsidR="00813836" w:rsidRPr="006D24BD">
        <w:rPr>
          <w:rFonts w:ascii="Times New Roman" w:hAnsi="Times New Roman" w:cs="Times New Roman"/>
          <w:noProof/>
          <w:sz w:val="24"/>
          <w:szCs w:val="24"/>
        </w:rPr>
        <w:lastRenderedPageBreak/>
        <w:t>(2019) and  Ramayah et al. (2018)</w:t>
      </w:r>
      <w:r w:rsidR="00813836" w:rsidRPr="006D24BD">
        <w:rPr>
          <w:rFonts w:ascii="Times New Roman" w:hAnsi="Times New Roman" w:cs="Times New Roman"/>
          <w:sz w:val="24"/>
          <w:szCs w:val="24"/>
        </w:rPr>
        <w:fldChar w:fldCharType="end"/>
      </w:r>
      <w:r w:rsidRPr="006D24BD">
        <w:rPr>
          <w:rFonts w:ascii="Times New Roman" w:eastAsia="Times New Roman" w:hAnsi="Times New Roman" w:cs="Times New Roman"/>
          <w:sz w:val="24"/>
          <w:szCs w:val="24"/>
          <w:lang w:val="en-US"/>
        </w:rPr>
        <w:t>, the validity and reliability of the measurement model were evaluated. In the measurement model, the average variance extracted (AVE), Alpha, r-rho, and composite reliability (CR) are evaluated (refer to Table 2).</w:t>
      </w:r>
      <w:r w:rsidR="00010D9D" w:rsidRPr="006D24BD">
        <w:rPr>
          <w:rFonts w:ascii="Times New Roman" w:eastAsia="Times New Roman" w:hAnsi="Times New Roman" w:cs="Times New Roman"/>
          <w:sz w:val="24"/>
          <w:szCs w:val="24"/>
          <w:lang w:val="en-US"/>
        </w:rPr>
        <w:t xml:space="preserve"> The CR values are more significant than 0.7 </w:t>
      </w:r>
      <w:r w:rsidR="00010D9D" w:rsidRPr="006D24BD">
        <w:rPr>
          <w:rFonts w:ascii="Times New Roman" w:hAnsi="Times New Roman" w:cs="Times New Roman"/>
          <w:sz w:val="24"/>
          <w:szCs w:val="24"/>
        </w:rPr>
        <w:fldChar w:fldCharType="begin" w:fldLock="1"/>
      </w:r>
      <w:r w:rsidR="00010D9D" w:rsidRPr="006D24BD">
        <w:rPr>
          <w:rFonts w:ascii="Times New Roman" w:hAnsi="Times New Roman" w:cs="Times New Roman"/>
          <w:sz w:val="24"/>
          <w:szCs w:val="24"/>
        </w:rPr>
        <w:instrText>ADDIN CSL_CITATION {"citationItems":[{"id":"ITEM-1","itemData":{"DOI":"10.1108/EBR-11-2018-0203","ISSN":"0955534X","abstract":"Purpose: The purpose of this paper is to provide a comprehensive, yet concise, overview of the considerations and metrics required for partial least squares structural equation modeling (PLS-SEM) analysis and result reporting. Preliminary considerations are summarized first, including reasons for choosing PLS-SEM, recommended sample size in selected contexts, distributional assumptions, use of secondary data, statistical power and the need for goodness-of-fit testing. Next, the metrics as well as the rules of thumb that should be applied to assess the PLS-SEM results are covered. Besides presenting established PLS-SEM evaluation criteria, the overview includes the following new guidelines: PLSpredict (i.e., a novel approach for assessing a model’s out-of-sample prediction), metrics for model comparisons, and several complementary methods for checking the results’ robustness. Design/methodology/approach: This paper provides an overview of previously and recently proposed metrics as well as rules of thumb for evaluating the research results based on the application of PLS-SEM. Findings: Most of the previously applied metrics for evaluating PLS-SEM results are still relevant. Nevertheless, scholars need to be knowledgeable about recently proposed metrics (e.g. model comparison criteria) and methods (e.g. endogeneity assessment, latent class analysis and PLSpredict), and when and how to apply them to extend their analyses. Research limitations/implications: Methodological developments associated with PLS-SEM are rapidly emerging. The metrics reported in this paper are useful for current applications, but must always be up to date with the latest developments in the PLS-SEM method. Originality/value: In light of more recent research and methodological developments in the PLS-SEM domain, guidelines for the method’s use need to be continuously extended and updated. This paper is the most current and comprehensive summary of the PLS-SEM method and the metrics applied to assess its solutions.","author":[{"dropping-particle":"","family":"Hair","given":"Joseph F.","non-dropping-particle":"","parse-names":false,"suffix":""},{"dropping-particle":"","family":"Risher","given":"Jeffrey J.","non-dropping-particle":"","parse-names":false,"suffix":""},{"dropping-particle":"","family":"Sarstedt","given":"Marko","non-dropping-particle":"","parse-names":false,"suffix":""},{"dropping-particle":"","family":"Ringle","given":"Christian M.","non-dropping-particle":"","parse-names":false,"suffix":""}],"container-title":"European Business Review","id":"ITEM-1","issue":"1","issued":{"date-parts":[["2019"]]},"page":"2-24","title":"When to use and how to report the results of PLS-SEM","type":"article-journal","volume":"31"},"uris":["http://www.mendeley.com/documents/?uuid=d17fd30a-6a02-3c94-b5b7-c764d742159c"]}],"mendeley":{"formattedCitation":"(Joseph F. Hair et al., 2019)","manualFormatting":"(Hair et al., 2019)","plainTextFormattedCitation":"(Joseph F. Hair et al., 2019)","previouslyFormattedCitation":"(Joseph F. Hair et al., 2019)"},"properties":{"noteIndex":0},"schema":"https://github.com/citation-style-language/schema/raw/master/csl-citation.json"}</w:instrText>
      </w:r>
      <w:r w:rsidR="00010D9D" w:rsidRPr="006D24BD">
        <w:rPr>
          <w:rFonts w:ascii="Times New Roman" w:hAnsi="Times New Roman" w:cs="Times New Roman"/>
          <w:sz w:val="24"/>
          <w:szCs w:val="24"/>
        </w:rPr>
        <w:fldChar w:fldCharType="separate"/>
      </w:r>
      <w:r w:rsidR="00010D9D" w:rsidRPr="006D24BD">
        <w:rPr>
          <w:rFonts w:ascii="Times New Roman" w:hAnsi="Times New Roman" w:cs="Times New Roman"/>
          <w:noProof/>
          <w:sz w:val="24"/>
          <w:szCs w:val="24"/>
        </w:rPr>
        <w:t>(Hair et al., 2019)</w:t>
      </w:r>
      <w:r w:rsidR="00010D9D" w:rsidRPr="006D24BD">
        <w:rPr>
          <w:rFonts w:ascii="Times New Roman" w:hAnsi="Times New Roman" w:cs="Times New Roman"/>
          <w:sz w:val="24"/>
          <w:szCs w:val="24"/>
        </w:rPr>
        <w:fldChar w:fldCharType="end"/>
      </w:r>
      <w:r w:rsidR="00010D9D" w:rsidRPr="006D24BD">
        <w:rPr>
          <w:rFonts w:ascii="Times New Roman" w:eastAsia="Times New Roman" w:hAnsi="Times New Roman" w:cs="Times New Roman"/>
          <w:sz w:val="24"/>
          <w:szCs w:val="24"/>
          <w:lang w:val="en-US"/>
        </w:rPr>
        <w:t>.</w:t>
      </w:r>
      <w:r w:rsidRPr="006D24BD">
        <w:rPr>
          <w:rFonts w:ascii="Times New Roman" w:eastAsia="Times New Roman" w:hAnsi="Times New Roman" w:cs="Times New Roman"/>
          <w:sz w:val="24"/>
          <w:szCs w:val="24"/>
          <w:lang w:val="en-US"/>
        </w:rPr>
        <w:t xml:space="preserve"> According to </w:t>
      </w:r>
      <w:r w:rsidR="00813836" w:rsidRPr="006D24BD">
        <w:rPr>
          <w:rFonts w:ascii="Times New Roman" w:hAnsi="Times New Roman" w:cs="Times New Roman"/>
          <w:sz w:val="24"/>
          <w:szCs w:val="24"/>
        </w:rPr>
        <w:fldChar w:fldCharType="begin" w:fldLock="1"/>
      </w:r>
      <w:r w:rsidR="00813836" w:rsidRPr="006D24BD">
        <w:rPr>
          <w:rFonts w:ascii="Times New Roman" w:hAnsi="Times New Roman" w:cs="Times New Roman"/>
          <w:sz w:val="24"/>
          <w:szCs w:val="24"/>
        </w:rPr>
        <w:instrText>ADDIN CSL_CITATION {"citationItems":[{"id":"ITEM-1","itemData":{"author":[{"dropping-particle":"","family":"Peterson","given":"R. A.","non-dropping-particle":"","parse-names":false,"suffix":""}],"container-title":"Journal of consumer research","id":"ITEM-1","issue":"2","issued":{"date-parts":[["1994"]]},"page":"381-391.","title":"A meta-analysis of Cronbach's coefficient alpha.","type":"article-journal","volume":"21"},"uris":["http://www.mendeley.com/documents/?uuid=92a51a3a-0c50-34f2-9a7d-eb584e60b6a3"]}],"mendeley":{"formattedCitation":"(Peterson, 1994)","plainTextFormattedCitation":"(Peterson, 1994)","previouslyFormattedCitation":"(Peterson, 1994)"},"properties":{"noteIndex":0},"schema":"https://github.com/citation-style-language/schema/raw/master/csl-citation.json"}</w:instrText>
      </w:r>
      <w:r w:rsidR="00813836" w:rsidRPr="006D24BD">
        <w:rPr>
          <w:rFonts w:ascii="Times New Roman" w:hAnsi="Times New Roman" w:cs="Times New Roman"/>
          <w:sz w:val="24"/>
          <w:szCs w:val="24"/>
        </w:rPr>
        <w:fldChar w:fldCharType="separate"/>
      </w:r>
      <w:r w:rsidR="00813836" w:rsidRPr="006D24BD">
        <w:rPr>
          <w:rFonts w:ascii="Times New Roman" w:hAnsi="Times New Roman" w:cs="Times New Roman"/>
          <w:noProof/>
          <w:sz w:val="24"/>
          <w:szCs w:val="24"/>
        </w:rPr>
        <w:t>(Peterson, 1994)</w:t>
      </w:r>
      <w:r w:rsidR="00813836" w:rsidRPr="006D24BD">
        <w:rPr>
          <w:rFonts w:ascii="Times New Roman" w:hAnsi="Times New Roman" w:cs="Times New Roman"/>
          <w:sz w:val="24"/>
          <w:szCs w:val="24"/>
        </w:rPr>
        <w:fldChar w:fldCharType="end"/>
      </w:r>
      <w:r w:rsidRPr="006D24BD">
        <w:rPr>
          <w:rFonts w:ascii="Times New Roman" w:eastAsia="Times New Roman" w:hAnsi="Times New Roman" w:cs="Times New Roman"/>
          <w:sz w:val="24"/>
          <w:szCs w:val="24"/>
          <w:lang w:val="en-US"/>
        </w:rPr>
        <w:t>, all of the study variables' alpha values are over the 0.70 threshold value</w:t>
      </w:r>
      <w:r w:rsidR="00010D9D" w:rsidRPr="006D24BD">
        <w:rPr>
          <w:rFonts w:ascii="Times New Roman" w:eastAsia="Times New Roman" w:hAnsi="Times New Roman" w:cs="Times New Roman"/>
          <w:sz w:val="24"/>
          <w:szCs w:val="24"/>
          <w:lang w:val="en-US"/>
        </w:rPr>
        <w:t xml:space="preserve"> except the WPEB value; the alpha value can be accepted as an AVE value of 0.543, above 0.5</w:t>
      </w:r>
      <w:r w:rsidRPr="006D24BD">
        <w:rPr>
          <w:rFonts w:ascii="Times New Roman" w:eastAsia="Times New Roman" w:hAnsi="Times New Roman" w:cs="Times New Roman"/>
          <w:sz w:val="24"/>
          <w:szCs w:val="24"/>
          <w:lang w:val="en-US"/>
        </w:rPr>
        <w:t xml:space="preserve"> (Table </w:t>
      </w:r>
      <w:r w:rsidR="007A3036" w:rsidRPr="006D24BD">
        <w:rPr>
          <w:rFonts w:ascii="Times New Roman" w:eastAsia="Times New Roman" w:hAnsi="Times New Roman" w:cs="Times New Roman"/>
          <w:sz w:val="24"/>
          <w:szCs w:val="24"/>
          <w:lang w:val="en-US"/>
        </w:rPr>
        <w:t>1</w:t>
      </w:r>
      <w:r w:rsidRPr="006D24BD">
        <w:rPr>
          <w:rFonts w:ascii="Times New Roman" w:eastAsia="Times New Roman" w:hAnsi="Times New Roman" w:cs="Times New Roman"/>
          <w:sz w:val="24"/>
          <w:szCs w:val="24"/>
          <w:lang w:val="en-US"/>
        </w:rPr>
        <w:t>).</w:t>
      </w:r>
      <w:r w:rsidR="00421C03" w:rsidRPr="006D24BD">
        <w:rPr>
          <w:rFonts w:ascii="Times New Roman" w:eastAsia="Times New Roman" w:hAnsi="Times New Roman" w:cs="Times New Roman"/>
          <w:sz w:val="24"/>
          <w:szCs w:val="24"/>
          <w:lang w:val="en-US"/>
        </w:rPr>
        <w:t xml:space="preserve"> The three items of authentic leadership, AL6, AL7, and AL8, were excluded due to low factor loading.</w:t>
      </w:r>
      <w:r w:rsidRPr="006D24BD">
        <w:rPr>
          <w:rFonts w:ascii="Times New Roman" w:eastAsia="Times New Roman" w:hAnsi="Times New Roman" w:cs="Times New Roman"/>
          <w:sz w:val="24"/>
          <w:szCs w:val="24"/>
          <w:lang w:val="en-US"/>
        </w:rPr>
        <w:t xml:space="preserve"> It indicates that the reliability is adequate.</w:t>
      </w:r>
      <w:r w:rsidR="003F4279" w:rsidRPr="006D24BD">
        <w:rPr>
          <w:rFonts w:ascii="Times New Roman" w:eastAsia="Times New Roman" w:hAnsi="Times New Roman" w:cs="Times New Roman"/>
          <w:sz w:val="24"/>
          <w:szCs w:val="24"/>
          <w:lang w:val="en-US"/>
        </w:rPr>
        <w:t xml:space="preserve"> </w:t>
      </w:r>
      <w:r w:rsidRPr="006D24BD">
        <w:rPr>
          <w:rFonts w:ascii="Times New Roman" w:eastAsia="Times New Roman" w:hAnsi="Times New Roman" w:cs="Times New Roman"/>
          <w:sz w:val="24"/>
          <w:szCs w:val="24"/>
          <w:lang w:val="en-US"/>
        </w:rPr>
        <w:t>For every construct, the AVE values are more than 0.5, illu</w:t>
      </w:r>
      <w:r w:rsidR="00813836" w:rsidRPr="006D24BD">
        <w:rPr>
          <w:rFonts w:ascii="Times New Roman" w:eastAsia="Times New Roman" w:hAnsi="Times New Roman" w:cs="Times New Roman"/>
          <w:sz w:val="24"/>
          <w:szCs w:val="24"/>
          <w:lang w:val="en-US"/>
        </w:rPr>
        <w:t xml:space="preserve">strating acceptable </w:t>
      </w:r>
      <w:r w:rsidR="00010D9D" w:rsidRPr="006D24BD">
        <w:rPr>
          <w:rFonts w:ascii="Times New Roman" w:eastAsia="Times New Roman" w:hAnsi="Times New Roman" w:cs="Times New Roman"/>
          <w:sz w:val="24"/>
          <w:szCs w:val="24"/>
          <w:lang w:val="en-US"/>
        </w:rPr>
        <w:t>levels</w:t>
      </w:r>
      <w:r w:rsidR="00813836" w:rsidRPr="006D24BD">
        <w:rPr>
          <w:rFonts w:ascii="Times New Roman" w:eastAsia="Times New Roman" w:hAnsi="Times New Roman" w:cs="Times New Roman"/>
          <w:sz w:val="24"/>
          <w:szCs w:val="24"/>
          <w:lang w:val="en-US"/>
        </w:rPr>
        <w:t xml:space="preserve">. </w:t>
      </w:r>
    </w:p>
    <w:p w14:paraId="2C88D0AB" w14:textId="77777777" w:rsidR="00657DD8" w:rsidRPr="006D24BD" w:rsidRDefault="00657DD8" w:rsidP="00665CAD">
      <w:pPr>
        <w:spacing w:after="0" w:line="240" w:lineRule="auto"/>
        <w:rPr>
          <w:rFonts w:ascii="Times New Roman" w:eastAsia="Times New Roman" w:hAnsi="Times New Roman" w:cs="Times New Roman"/>
          <w:sz w:val="24"/>
          <w:szCs w:val="24"/>
          <w:lang w:val="en-US"/>
        </w:rPr>
      </w:pPr>
    </w:p>
    <w:p w14:paraId="17BA0398" w14:textId="77777777" w:rsidR="00E9128F" w:rsidRPr="006D24BD" w:rsidRDefault="00497B14" w:rsidP="00665CAD">
      <w:pPr>
        <w:spacing w:after="0" w:line="240" w:lineRule="auto"/>
        <w:rPr>
          <w:rFonts w:ascii="Times New Roman" w:hAnsi="Times New Roman" w:cs="Times New Roman"/>
          <w:b/>
          <w:sz w:val="24"/>
          <w:szCs w:val="24"/>
        </w:rPr>
      </w:pPr>
      <w:r w:rsidRPr="006D24BD">
        <w:rPr>
          <w:rFonts w:ascii="Times New Roman" w:hAnsi="Times New Roman" w:cs="Times New Roman"/>
          <w:b/>
          <w:sz w:val="24"/>
          <w:szCs w:val="24"/>
        </w:rPr>
        <w:t>Table 1</w:t>
      </w:r>
      <w:r w:rsidR="00CA4A62" w:rsidRPr="006D24BD">
        <w:rPr>
          <w:rFonts w:ascii="Times New Roman" w:hAnsi="Times New Roman" w:cs="Times New Roman"/>
          <w:b/>
          <w:sz w:val="24"/>
          <w:szCs w:val="24"/>
        </w:rPr>
        <w:t>. Reliability, Validity</w:t>
      </w:r>
      <w:r w:rsidRPr="006D24BD">
        <w:rPr>
          <w:rFonts w:ascii="Times New Roman" w:hAnsi="Times New Roman" w:cs="Times New Roman"/>
          <w:b/>
          <w:sz w:val="24"/>
          <w:szCs w:val="24"/>
        </w:rPr>
        <w:t xml:space="preserve"> </w:t>
      </w:r>
      <w:r w:rsidR="00CA4A62" w:rsidRPr="006D24BD">
        <w:rPr>
          <w:rFonts w:ascii="Times New Roman" w:hAnsi="Times New Roman" w:cs="Times New Roman"/>
          <w:b/>
          <w:sz w:val="24"/>
          <w:szCs w:val="24"/>
        </w:rPr>
        <w:t>V</w:t>
      </w:r>
      <w:r w:rsidR="00657DD8" w:rsidRPr="006D24BD">
        <w:rPr>
          <w:rFonts w:ascii="Times New Roman" w:hAnsi="Times New Roman" w:cs="Times New Roman"/>
          <w:b/>
          <w:sz w:val="24"/>
          <w:szCs w:val="24"/>
        </w:rPr>
        <w:t>alues</w:t>
      </w:r>
    </w:p>
    <w:p w14:paraId="56289F08" w14:textId="77777777" w:rsidR="00E9128F" w:rsidRPr="006D24BD" w:rsidRDefault="00E9128F" w:rsidP="00665CAD">
      <w:pPr>
        <w:spacing w:after="0" w:line="240" w:lineRule="auto"/>
        <w:rPr>
          <w:rFonts w:ascii="Times New Roman" w:hAnsi="Times New Roman" w:cs="Times New Roman"/>
          <w:b/>
          <w:sz w:val="24"/>
          <w:szCs w:val="24"/>
        </w:rPr>
      </w:pPr>
    </w:p>
    <w:tbl>
      <w:tblPr>
        <w:tblStyle w:val="TableGrid"/>
        <w:tblW w:w="5670"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992"/>
        <w:gridCol w:w="1417"/>
        <w:gridCol w:w="851"/>
        <w:gridCol w:w="992"/>
      </w:tblGrid>
      <w:tr w:rsidR="006D24BD" w:rsidRPr="006D24BD" w14:paraId="2D638E11" w14:textId="77777777" w:rsidTr="004B0680">
        <w:trPr>
          <w:trHeight w:val="288"/>
          <w:jc w:val="center"/>
        </w:trPr>
        <w:tc>
          <w:tcPr>
            <w:tcW w:w="1418" w:type="dxa"/>
            <w:tcBorders>
              <w:top w:val="single" w:sz="4" w:space="0" w:color="auto"/>
              <w:bottom w:val="single" w:sz="4" w:space="0" w:color="auto"/>
            </w:tcBorders>
            <w:noWrap/>
            <w:hideMark/>
          </w:tcPr>
          <w:p w14:paraId="6F69D450" w14:textId="77777777" w:rsidR="00E9128F" w:rsidRPr="006D24BD" w:rsidRDefault="00E9128F" w:rsidP="00665CAD">
            <w:pPr>
              <w:spacing w:after="0" w:line="240" w:lineRule="auto"/>
              <w:rPr>
                <w:rFonts w:ascii="Times New Roman" w:hAnsi="Times New Roman" w:cs="Times New Roman"/>
                <w:b/>
                <w:sz w:val="24"/>
                <w:szCs w:val="24"/>
              </w:rPr>
            </w:pPr>
          </w:p>
        </w:tc>
        <w:tc>
          <w:tcPr>
            <w:tcW w:w="992" w:type="dxa"/>
            <w:tcBorders>
              <w:top w:val="single" w:sz="4" w:space="0" w:color="auto"/>
              <w:bottom w:val="single" w:sz="4" w:space="0" w:color="auto"/>
            </w:tcBorders>
            <w:noWrap/>
            <w:hideMark/>
          </w:tcPr>
          <w:p w14:paraId="4A02FC2B" w14:textId="77777777" w:rsidR="00E9128F" w:rsidRPr="006D24BD" w:rsidRDefault="00497B14" w:rsidP="00665CAD">
            <w:pPr>
              <w:spacing w:after="0" w:line="240" w:lineRule="auto"/>
              <w:rPr>
                <w:rFonts w:ascii="Times New Roman" w:hAnsi="Times New Roman" w:cs="Times New Roman"/>
                <w:b/>
                <w:sz w:val="24"/>
                <w:szCs w:val="24"/>
              </w:rPr>
            </w:pPr>
            <w:r w:rsidRPr="006D24BD">
              <w:rPr>
                <w:rFonts w:ascii="Times New Roman" w:hAnsi="Times New Roman" w:cs="Times New Roman"/>
                <w:b/>
                <w:sz w:val="24"/>
                <w:szCs w:val="24"/>
              </w:rPr>
              <w:t>Alpha</w:t>
            </w:r>
          </w:p>
        </w:tc>
        <w:tc>
          <w:tcPr>
            <w:tcW w:w="1417" w:type="dxa"/>
            <w:tcBorders>
              <w:top w:val="single" w:sz="4" w:space="0" w:color="auto"/>
              <w:bottom w:val="single" w:sz="4" w:space="0" w:color="auto"/>
            </w:tcBorders>
          </w:tcPr>
          <w:p w14:paraId="6F90E83E" w14:textId="77777777" w:rsidR="00E9128F" w:rsidRPr="006D24BD" w:rsidRDefault="00497B14" w:rsidP="00665CAD">
            <w:pPr>
              <w:spacing w:after="0" w:line="240" w:lineRule="auto"/>
              <w:jc w:val="center"/>
              <w:rPr>
                <w:rFonts w:ascii="Times New Roman" w:hAnsi="Times New Roman" w:cs="Times New Roman"/>
                <w:b/>
                <w:sz w:val="24"/>
                <w:szCs w:val="24"/>
              </w:rPr>
            </w:pPr>
            <w:r w:rsidRPr="006D24BD">
              <w:rPr>
                <w:rFonts w:ascii="Times New Roman" w:hAnsi="Times New Roman" w:cs="Times New Roman"/>
                <w:b/>
                <w:sz w:val="24"/>
                <w:szCs w:val="24"/>
              </w:rPr>
              <w:t>Rho-A</w:t>
            </w:r>
          </w:p>
        </w:tc>
        <w:tc>
          <w:tcPr>
            <w:tcW w:w="851" w:type="dxa"/>
            <w:tcBorders>
              <w:top w:val="single" w:sz="4" w:space="0" w:color="auto"/>
              <w:bottom w:val="single" w:sz="4" w:space="0" w:color="auto"/>
            </w:tcBorders>
            <w:noWrap/>
            <w:hideMark/>
          </w:tcPr>
          <w:p w14:paraId="252A7E92" w14:textId="77777777" w:rsidR="00E9128F" w:rsidRPr="006D24BD" w:rsidRDefault="00497B14" w:rsidP="00665CAD">
            <w:pPr>
              <w:spacing w:after="0" w:line="240" w:lineRule="auto"/>
              <w:jc w:val="center"/>
              <w:rPr>
                <w:rFonts w:ascii="Times New Roman" w:hAnsi="Times New Roman" w:cs="Times New Roman"/>
                <w:b/>
                <w:sz w:val="24"/>
                <w:szCs w:val="24"/>
              </w:rPr>
            </w:pPr>
            <w:r w:rsidRPr="006D24BD">
              <w:rPr>
                <w:rFonts w:ascii="Times New Roman" w:hAnsi="Times New Roman" w:cs="Times New Roman"/>
                <w:b/>
                <w:sz w:val="24"/>
                <w:szCs w:val="24"/>
              </w:rPr>
              <w:t>CR</w:t>
            </w:r>
          </w:p>
        </w:tc>
        <w:tc>
          <w:tcPr>
            <w:tcW w:w="992" w:type="dxa"/>
            <w:tcBorders>
              <w:top w:val="single" w:sz="4" w:space="0" w:color="auto"/>
              <w:bottom w:val="single" w:sz="4" w:space="0" w:color="auto"/>
            </w:tcBorders>
            <w:noWrap/>
            <w:hideMark/>
          </w:tcPr>
          <w:p w14:paraId="6A467E2E" w14:textId="77777777" w:rsidR="00E9128F" w:rsidRPr="006D24BD" w:rsidRDefault="00497B14" w:rsidP="00665CAD">
            <w:pPr>
              <w:spacing w:after="0" w:line="240" w:lineRule="auto"/>
              <w:jc w:val="center"/>
              <w:rPr>
                <w:rFonts w:ascii="Times New Roman" w:hAnsi="Times New Roman" w:cs="Times New Roman"/>
                <w:b/>
                <w:sz w:val="24"/>
                <w:szCs w:val="24"/>
              </w:rPr>
            </w:pPr>
            <w:r w:rsidRPr="006D24BD">
              <w:rPr>
                <w:rFonts w:ascii="Times New Roman" w:hAnsi="Times New Roman" w:cs="Times New Roman"/>
                <w:b/>
                <w:sz w:val="24"/>
                <w:szCs w:val="24"/>
              </w:rPr>
              <w:t>AVE</w:t>
            </w:r>
          </w:p>
        </w:tc>
      </w:tr>
      <w:tr w:rsidR="006D24BD" w:rsidRPr="006D24BD" w14:paraId="3ECF9D5F" w14:textId="77777777" w:rsidTr="004B0680">
        <w:trPr>
          <w:trHeight w:val="288"/>
          <w:jc w:val="center"/>
        </w:trPr>
        <w:tc>
          <w:tcPr>
            <w:tcW w:w="1418" w:type="dxa"/>
            <w:shd w:val="clear" w:color="auto" w:fill="FFFFFF" w:themeFill="background1"/>
            <w:noWrap/>
            <w:hideMark/>
          </w:tcPr>
          <w:p w14:paraId="5F4DF678" w14:textId="77777777" w:rsidR="00E9128F" w:rsidRPr="006D24BD" w:rsidRDefault="00497B14" w:rsidP="00665CAD">
            <w:pPr>
              <w:spacing w:after="0" w:line="240" w:lineRule="auto"/>
              <w:rPr>
                <w:rFonts w:ascii="Times New Roman" w:hAnsi="Times New Roman" w:cs="Times New Roman"/>
                <w:sz w:val="24"/>
                <w:szCs w:val="24"/>
              </w:rPr>
            </w:pPr>
            <w:r w:rsidRPr="006D24BD">
              <w:rPr>
                <w:rFonts w:ascii="Times New Roman" w:hAnsi="Times New Roman" w:cs="Times New Roman"/>
                <w:sz w:val="24"/>
                <w:szCs w:val="24"/>
              </w:rPr>
              <w:t>AL</w:t>
            </w:r>
          </w:p>
        </w:tc>
        <w:tc>
          <w:tcPr>
            <w:tcW w:w="992" w:type="dxa"/>
            <w:noWrap/>
          </w:tcPr>
          <w:p w14:paraId="4CF540B2" w14:textId="77777777" w:rsidR="00E9128F" w:rsidRPr="006D24BD" w:rsidRDefault="00497B14" w:rsidP="00665CAD">
            <w:pPr>
              <w:spacing w:after="0" w:line="240" w:lineRule="auto"/>
              <w:rPr>
                <w:rFonts w:ascii="Times New Roman" w:hAnsi="Times New Roman" w:cs="Times New Roman"/>
                <w:sz w:val="24"/>
                <w:szCs w:val="24"/>
              </w:rPr>
            </w:pPr>
            <w:r w:rsidRPr="006D24BD">
              <w:rPr>
                <w:rFonts w:ascii="Times New Roman" w:hAnsi="Times New Roman" w:cs="Times New Roman"/>
                <w:sz w:val="24"/>
                <w:szCs w:val="24"/>
              </w:rPr>
              <w:t>0.873</w:t>
            </w:r>
          </w:p>
        </w:tc>
        <w:tc>
          <w:tcPr>
            <w:tcW w:w="1417" w:type="dxa"/>
          </w:tcPr>
          <w:p w14:paraId="77BFC41A" w14:textId="77777777" w:rsidR="00E9128F" w:rsidRPr="006D24BD" w:rsidRDefault="00497B14" w:rsidP="00665CAD">
            <w:pPr>
              <w:spacing w:after="0" w:line="240" w:lineRule="auto"/>
              <w:jc w:val="center"/>
              <w:rPr>
                <w:rFonts w:ascii="Times New Roman" w:hAnsi="Times New Roman" w:cs="Times New Roman"/>
                <w:sz w:val="24"/>
                <w:szCs w:val="24"/>
              </w:rPr>
            </w:pPr>
            <w:r w:rsidRPr="006D24BD">
              <w:rPr>
                <w:rFonts w:ascii="Times New Roman" w:hAnsi="Times New Roman" w:cs="Times New Roman"/>
                <w:sz w:val="24"/>
                <w:szCs w:val="24"/>
              </w:rPr>
              <w:t>0.880</w:t>
            </w:r>
          </w:p>
        </w:tc>
        <w:tc>
          <w:tcPr>
            <w:tcW w:w="851" w:type="dxa"/>
            <w:noWrap/>
          </w:tcPr>
          <w:p w14:paraId="12D318AD" w14:textId="77777777" w:rsidR="00E9128F" w:rsidRPr="006D24BD" w:rsidRDefault="00497B14" w:rsidP="00665CAD">
            <w:pPr>
              <w:spacing w:after="0" w:line="240" w:lineRule="auto"/>
              <w:jc w:val="right"/>
              <w:rPr>
                <w:rFonts w:ascii="Times New Roman" w:hAnsi="Times New Roman" w:cs="Times New Roman"/>
                <w:sz w:val="24"/>
                <w:szCs w:val="24"/>
              </w:rPr>
            </w:pPr>
            <w:r w:rsidRPr="006D24BD">
              <w:rPr>
                <w:rFonts w:ascii="Times New Roman" w:hAnsi="Times New Roman" w:cs="Times New Roman"/>
                <w:sz w:val="24"/>
                <w:szCs w:val="24"/>
              </w:rPr>
              <w:t>0.907</w:t>
            </w:r>
          </w:p>
        </w:tc>
        <w:tc>
          <w:tcPr>
            <w:tcW w:w="992" w:type="dxa"/>
            <w:noWrap/>
          </w:tcPr>
          <w:p w14:paraId="476668CF" w14:textId="77777777" w:rsidR="00E9128F" w:rsidRPr="006D24BD" w:rsidRDefault="00497B14" w:rsidP="00665CAD">
            <w:pPr>
              <w:spacing w:after="0" w:line="240" w:lineRule="auto"/>
              <w:jc w:val="right"/>
              <w:rPr>
                <w:rFonts w:ascii="Times New Roman" w:hAnsi="Times New Roman" w:cs="Times New Roman"/>
                <w:sz w:val="24"/>
                <w:szCs w:val="24"/>
              </w:rPr>
            </w:pPr>
            <w:r w:rsidRPr="006D24BD">
              <w:rPr>
                <w:rFonts w:ascii="Times New Roman" w:hAnsi="Times New Roman" w:cs="Times New Roman"/>
                <w:sz w:val="24"/>
                <w:szCs w:val="24"/>
              </w:rPr>
              <w:t>0.662</w:t>
            </w:r>
          </w:p>
        </w:tc>
      </w:tr>
      <w:tr w:rsidR="006D24BD" w:rsidRPr="006D24BD" w14:paraId="408FA45F" w14:textId="77777777" w:rsidTr="004B0680">
        <w:trPr>
          <w:trHeight w:val="288"/>
          <w:jc w:val="center"/>
        </w:trPr>
        <w:tc>
          <w:tcPr>
            <w:tcW w:w="1418" w:type="dxa"/>
            <w:shd w:val="clear" w:color="auto" w:fill="FFFFFF" w:themeFill="background1"/>
            <w:noWrap/>
            <w:hideMark/>
          </w:tcPr>
          <w:p w14:paraId="3DD52CFD" w14:textId="77777777" w:rsidR="00E9128F" w:rsidRPr="006D24BD" w:rsidRDefault="00497B14" w:rsidP="00665CAD">
            <w:pPr>
              <w:spacing w:after="0" w:line="240" w:lineRule="auto"/>
              <w:rPr>
                <w:rFonts w:ascii="Times New Roman" w:hAnsi="Times New Roman" w:cs="Times New Roman"/>
                <w:sz w:val="24"/>
                <w:szCs w:val="24"/>
              </w:rPr>
            </w:pPr>
            <w:r w:rsidRPr="006D24BD">
              <w:rPr>
                <w:rFonts w:ascii="Times New Roman" w:hAnsi="Times New Roman" w:cs="Times New Roman"/>
                <w:sz w:val="24"/>
                <w:szCs w:val="24"/>
              </w:rPr>
              <w:t>GOS</w:t>
            </w:r>
          </w:p>
        </w:tc>
        <w:tc>
          <w:tcPr>
            <w:tcW w:w="992" w:type="dxa"/>
            <w:noWrap/>
          </w:tcPr>
          <w:p w14:paraId="362BB9D5" w14:textId="77777777" w:rsidR="00E9128F" w:rsidRPr="006D24BD" w:rsidRDefault="00497B14" w:rsidP="00665CAD">
            <w:pPr>
              <w:spacing w:after="0" w:line="240" w:lineRule="auto"/>
              <w:rPr>
                <w:rFonts w:ascii="Times New Roman" w:hAnsi="Times New Roman" w:cs="Times New Roman"/>
                <w:sz w:val="24"/>
                <w:szCs w:val="24"/>
              </w:rPr>
            </w:pPr>
            <w:r w:rsidRPr="006D24BD">
              <w:rPr>
                <w:rFonts w:ascii="Times New Roman" w:hAnsi="Times New Roman" w:cs="Times New Roman"/>
                <w:sz w:val="24"/>
                <w:szCs w:val="24"/>
              </w:rPr>
              <w:t>0.911</w:t>
            </w:r>
          </w:p>
        </w:tc>
        <w:tc>
          <w:tcPr>
            <w:tcW w:w="1417" w:type="dxa"/>
          </w:tcPr>
          <w:p w14:paraId="4684E4A3" w14:textId="77777777" w:rsidR="00E9128F" w:rsidRPr="006D24BD" w:rsidRDefault="00497B14" w:rsidP="00665CAD">
            <w:pPr>
              <w:spacing w:after="0" w:line="240" w:lineRule="auto"/>
              <w:jc w:val="center"/>
              <w:rPr>
                <w:rFonts w:ascii="Times New Roman" w:hAnsi="Times New Roman" w:cs="Times New Roman"/>
                <w:sz w:val="24"/>
                <w:szCs w:val="24"/>
              </w:rPr>
            </w:pPr>
            <w:r w:rsidRPr="006D24BD">
              <w:rPr>
                <w:rFonts w:ascii="Times New Roman" w:hAnsi="Times New Roman" w:cs="Times New Roman"/>
                <w:sz w:val="24"/>
                <w:szCs w:val="24"/>
              </w:rPr>
              <w:t>0.925</w:t>
            </w:r>
          </w:p>
        </w:tc>
        <w:tc>
          <w:tcPr>
            <w:tcW w:w="851" w:type="dxa"/>
            <w:noWrap/>
          </w:tcPr>
          <w:p w14:paraId="73442D42" w14:textId="77777777" w:rsidR="00E9128F" w:rsidRPr="006D24BD" w:rsidRDefault="00497B14" w:rsidP="00665CAD">
            <w:pPr>
              <w:spacing w:after="0" w:line="240" w:lineRule="auto"/>
              <w:jc w:val="right"/>
              <w:rPr>
                <w:rFonts w:ascii="Times New Roman" w:hAnsi="Times New Roman" w:cs="Times New Roman"/>
                <w:sz w:val="24"/>
                <w:szCs w:val="24"/>
              </w:rPr>
            </w:pPr>
            <w:r w:rsidRPr="006D24BD">
              <w:rPr>
                <w:rFonts w:ascii="Times New Roman" w:hAnsi="Times New Roman" w:cs="Times New Roman"/>
                <w:sz w:val="24"/>
                <w:szCs w:val="24"/>
              </w:rPr>
              <w:t>0.933</w:t>
            </w:r>
          </w:p>
        </w:tc>
        <w:tc>
          <w:tcPr>
            <w:tcW w:w="992" w:type="dxa"/>
            <w:noWrap/>
          </w:tcPr>
          <w:p w14:paraId="19893A56" w14:textId="77777777" w:rsidR="00E9128F" w:rsidRPr="006D24BD" w:rsidRDefault="00497B14" w:rsidP="00665CAD">
            <w:pPr>
              <w:spacing w:after="0" w:line="240" w:lineRule="auto"/>
              <w:jc w:val="right"/>
              <w:rPr>
                <w:rFonts w:ascii="Times New Roman" w:hAnsi="Times New Roman" w:cs="Times New Roman"/>
                <w:sz w:val="24"/>
                <w:szCs w:val="24"/>
              </w:rPr>
            </w:pPr>
            <w:r w:rsidRPr="006D24BD">
              <w:rPr>
                <w:rFonts w:ascii="Times New Roman" w:hAnsi="Times New Roman" w:cs="Times New Roman"/>
                <w:sz w:val="24"/>
                <w:szCs w:val="24"/>
              </w:rPr>
              <w:t>0.737</w:t>
            </w:r>
          </w:p>
        </w:tc>
      </w:tr>
      <w:tr w:rsidR="006D24BD" w:rsidRPr="006D24BD" w14:paraId="17D47942" w14:textId="77777777" w:rsidTr="004B0680">
        <w:trPr>
          <w:trHeight w:val="288"/>
          <w:jc w:val="center"/>
        </w:trPr>
        <w:tc>
          <w:tcPr>
            <w:tcW w:w="1418" w:type="dxa"/>
            <w:shd w:val="clear" w:color="auto" w:fill="FFFFFF" w:themeFill="background1"/>
            <w:noWrap/>
          </w:tcPr>
          <w:p w14:paraId="61A1B404" w14:textId="77777777" w:rsidR="00E9128F" w:rsidRPr="006D24BD" w:rsidRDefault="00497B14" w:rsidP="00665CAD">
            <w:pPr>
              <w:spacing w:after="0" w:line="240" w:lineRule="auto"/>
              <w:rPr>
                <w:rFonts w:ascii="Times New Roman" w:hAnsi="Times New Roman" w:cs="Times New Roman"/>
                <w:sz w:val="24"/>
                <w:szCs w:val="24"/>
              </w:rPr>
            </w:pPr>
            <w:r w:rsidRPr="006D24BD">
              <w:rPr>
                <w:rFonts w:ascii="Times New Roman" w:hAnsi="Times New Roman" w:cs="Times New Roman"/>
                <w:sz w:val="24"/>
                <w:szCs w:val="24"/>
              </w:rPr>
              <w:t>WPEB</w:t>
            </w:r>
          </w:p>
        </w:tc>
        <w:tc>
          <w:tcPr>
            <w:tcW w:w="992" w:type="dxa"/>
            <w:noWrap/>
          </w:tcPr>
          <w:p w14:paraId="1383DFB0" w14:textId="77777777" w:rsidR="00E9128F" w:rsidRPr="006D24BD" w:rsidRDefault="00497B14" w:rsidP="00665CAD">
            <w:pPr>
              <w:spacing w:after="0" w:line="240" w:lineRule="auto"/>
              <w:rPr>
                <w:rFonts w:ascii="Times New Roman" w:hAnsi="Times New Roman" w:cs="Times New Roman"/>
                <w:sz w:val="24"/>
                <w:szCs w:val="24"/>
              </w:rPr>
            </w:pPr>
            <w:r w:rsidRPr="006D24BD">
              <w:rPr>
                <w:rFonts w:ascii="Times New Roman" w:hAnsi="Times New Roman" w:cs="Times New Roman"/>
                <w:sz w:val="24"/>
                <w:szCs w:val="24"/>
              </w:rPr>
              <w:t>0.561</w:t>
            </w:r>
          </w:p>
        </w:tc>
        <w:tc>
          <w:tcPr>
            <w:tcW w:w="1417" w:type="dxa"/>
          </w:tcPr>
          <w:p w14:paraId="45291B6F" w14:textId="77777777" w:rsidR="00E9128F" w:rsidRPr="006D24BD" w:rsidRDefault="00497B14" w:rsidP="00665CAD">
            <w:pPr>
              <w:spacing w:after="0" w:line="240" w:lineRule="auto"/>
              <w:jc w:val="center"/>
              <w:rPr>
                <w:rFonts w:ascii="Times New Roman" w:hAnsi="Times New Roman" w:cs="Times New Roman"/>
                <w:sz w:val="24"/>
                <w:szCs w:val="24"/>
              </w:rPr>
            </w:pPr>
            <w:r w:rsidRPr="006D24BD">
              <w:rPr>
                <w:rFonts w:ascii="Times New Roman" w:hAnsi="Times New Roman" w:cs="Times New Roman"/>
                <w:sz w:val="24"/>
                <w:szCs w:val="24"/>
              </w:rPr>
              <w:t>0.578</w:t>
            </w:r>
          </w:p>
        </w:tc>
        <w:tc>
          <w:tcPr>
            <w:tcW w:w="851" w:type="dxa"/>
            <w:noWrap/>
          </w:tcPr>
          <w:p w14:paraId="550E4984" w14:textId="77777777" w:rsidR="00E9128F" w:rsidRPr="006D24BD" w:rsidRDefault="00497B14" w:rsidP="00665CAD">
            <w:pPr>
              <w:spacing w:after="0" w:line="240" w:lineRule="auto"/>
              <w:jc w:val="right"/>
              <w:rPr>
                <w:rFonts w:ascii="Times New Roman" w:hAnsi="Times New Roman" w:cs="Times New Roman"/>
                <w:sz w:val="24"/>
                <w:szCs w:val="24"/>
              </w:rPr>
            </w:pPr>
            <w:r w:rsidRPr="006D24BD">
              <w:rPr>
                <w:rFonts w:ascii="Times New Roman" w:hAnsi="Times New Roman" w:cs="Times New Roman"/>
                <w:sz w:val="24"/>
                <w:szCs w:val="24"/>
              </w:rPr>
              <w:t>0.777</w:t>
            </w:r>
          </w:p>
        </w:tc>
        <w:tc>
          <w:tcPr>
            <w:tcW w:w="992" w:type="dxa"/>
            <w:noWrap/>
          </w:tcPr>
          <w:p w14:paraId="20271EC7" w14:textId="77777777" w:rsidR="00E9128F" w:rsidRPr="006D24BD" w:rsidRDefault="00497B14" w:rsidP="00665CAD">
            <w:pPr>
              <w:spacing w:after="0" w:line="240" w:lineRule="auto"/>
              <w:jc w:val="right"/>
              <w:rPr>
                <w:rFonts w:ascii="Times New Roman" w:hAnsi="Times New Roman" w:cs="Times New Roman"/>
                <w:sz w:val="24"/>
                <w:szCs w:val="24"/>
              </w:rPr>
            </w:pPr>
            <w:r w:rsidRPr="006D24BD">
              <w:rPr>
                <w:rFonts w:ascii="Times New Roman" w:hAnsi="Times New Roman" w:cs="Times New Roman"/>
                <w:sz w:val="24"/>
                <w:szCs w:val="24"/>
              </w:rPr>
              <w:t>0.543</w:t>
            </w:r>
          </w:p>
        </w:tc>
      </w:tr>
    </w:tbl>
    <w:p w14:paraId="4D3C9EF6" w14:textId="77777777" w:rsidR="00E9128F" w:rsidRPr="006D24BD" w:rsidRDefault="00E9128F" w:rsidP="00665CAD">
      <w:pPr>
        <w:spacing w:after="0" w:line="240" w:lineRule="auto"/>
        <w:rPr>
          <w:rFonts w:ascii="Times New Roman" w:hAnsi="Times New Roman" w:cs="Times New Roman"/>
          <w:sz w:val="24"/>
          <w:szCs w:val="24"/>
        </w:rPr>
      </w:pPr>
    </w:p>
    <w:p w14:paraId="29AB0FDF" w14:textId="77777777" w:rsidR="00813836" w:rsidRPr="006D24BD" w:rsidRDefault="00497B14" w:rsidP="00665CAD">
      <w:pPr>
        <w:spacing w:after="0" w:line="240" w:lineRule="auto"/>
        <w:jc w:val="both"/>
        <w:rPr>
          <w:rFonts w:ascii="Times New Roman" w:eastAsia="Times New Roman" w:hAnsi="Times New Roman" w:cs="Times New Roman"/>
          <w:sz w:val="24"/>
          <w:szCs w:val="24"/>
          <w:lang w:val="en-US"/>
        </w:rPr>
      </w:pPr>
      <w:r w:rsidRPr="006D24BD">
        <w:rPr>
          <w:rFonts w:ascii="Times New Roman" w:eastAsia="Times New Roman" w:hAnsi="Times New Roman" w:cs="Times New Roman"/>
          <w:sz w:val="24"/>
          <w:szCs w:val="24"/>
          <w:lang w:val="en-US"/>
        </w:rPr>
        <w:t xml:space="preserve">R square for </w:t>
      </w:r>
      <w:r w:rsidR="00010D9D" w:rsidRPr="006D24BD">
        <w:rPr>
          <w:rFonts w:ascii="Times New Roman" w:eastAsia="Times New Roman" w:hAnsi="Times New Roman" w:cs="Times New Roman"/>
          <w:sz w:val="24"/>
          <w:szCs w:val="24"/>
          <w:lang w:val="en-US"/>
        </w:rPr>
        <w:t xml:space="preserve">GOS </w:t>
      </w:r>
      <w:r w:rsidRPr="006D24BD">
        <w:rPr>
          <w:rFonts w:ascii="Times New Roman" w:eastAsia="Times New Roman" w:hAnsi="Times New Roman" w:cs="Times New Roman"/>
          <w:sz w:val="24"/>
          <w:szCs w:val="24"/>
          <w:lang w:val="en-US"/>
        </w:rPr>
        <w:t>is 0.</w:t>
      </w:r>
      <w:r w:rsidR="00010D9D" w:rsidRPr="006D24BD">
        <w:rPr>
          <w:rFonts w:ascii="Times New Roman" w:eastAsia="Times New Roman" w:hAnsi="Times New Roman" w:cs="Times New Roman"/>
          <w:sz w:val="24"/>
          <w:szCs w:val="24"/>
          <w:lang w:val="en-US"/>
        </w:rPr>
        <w:t>273</w:t>
      </w:r>
      <w:r w:rsidRPr="006D24BD">
        <w:rPr>
          <w:rFonts w:ascii="Times New Roman" w:eastAsia="Times New Roman" w:hAnsi="Times New Roman" w:cs="Times New Roman"/>
          <w:sz w:val="24"/>
          <w:szCs w:val="24"/>
          <w:lang w:val="en-US"/>
        </w:rPr>
        <w:t xml:space="preserve">, and </w:t>
      </w:r>
      <w:r w:rsidR="00010D9D" w:rsidRPr="006D24BD">
        <w:rPr>
          <w:rFonts w:ascii="Times New Roman" w:eastAsia="Times New Roman" w:hAnsi="Times New Roman" w:cs="Times New Roman"/>
          <w:sz w:val="24"/>
          <w:szCs w:val="24"/>
          <w:lang w:val="en-US"/>
        </w:rPr>
        <w:t>WPEB is 0.128</w:t>
      </w:r>
      <w:r w:rsidRPr="006D24BD">
        <w:rPr>
          <w:rFonts w:ascii="Times New Roman" w:eastAsia="Times New Roman" w:hAnsi="Times New Roman" w:cs="Times New Roman"/>
          <w:sz w:val="24"/>
          <w:szCs w:val="24"/>
          <w:lang w:val="en-US"/>
        </w:rPr>
        <w:t xml:space="preserve">. According to </w:t>
      </w:r>
      <w:r w:rsidRPr="006D24BD">
        <w:rPr>
          <w:rFonts w:ascii="Times New Roman" w:hAnsi="Times New Roman" w:cs="Times New Roman"/>
          <w:sz w:val="24"/>
          <w:szCs w:val="24"/>
        </w:rPr>
        <w:fldChar w:fldCharType="begin" w:fldLock="1"/>
      </w:r>
      <w:r w:rsidR="008651BD" w:rsidRPr="006D24BD">
        <w:rPr>
          <w:rFonts w:ascii="Times New Roman" w:hAnsi="Times New Roman" w:cs="Times New Roman"/>
          <w:sz w:val="24"/>
          <w:szCs w:val="24"/>
        </w:rPr>
        <w:instrText>ADDIN CSL_CITATION {"citationItems":[{"id":"ITEM-1","itemData":{"ISBN":"978-1-4737-5654-0","abstract":"Hair, J. F., R. E. Anderson, R. L. Tatham, and W. C. Black. 1998. Multivariate Data Analysis. 5th Ed. Englewoods Cliffs, NJ: Prentice-Hall. Hair,","author":[{"dropping-particle":"","family":"Hair","given":"J F","non-dropping-particle":"","parse-names":false,"suffix":""},{"dropping-particle":"","family":"Anderson","given":"R E","non-dropping-particle":"","parse-names":false,"suffix":""},{"dropping-particle":"","family":"Tatham","given":"R L","non-dropping-particle":"","parse-names":false,"suffix":""},{"dropping-particle":"","family":"Black","given":"W C","non-dropping-particle":"","parse-names":false,"suffix":""}],"container-title":"Book","id":"ITEM-1","issue":"4","issued":{"date-parts":[["2019"]]},"page":"611-628","title":"Multivariate Data Analysis, Multivariate Data Analysis","type":"article-journal","volume":"87"},"uris":["http://www.mendeley.com/documents/?uuid=a7f287cd-857e-3149-88f0-ccf7657a4b1c"]}],"mendeley":{"formattedCitation":"(J F Hair et al., 2019)","manualFormatting":"Hair et al., (2019)","plainTextFormattedCitation":"(J F Hair et al., 2019)","previouslyFormattedCitation":"(J F Hair et al., 2019)"},"properties":{"noteIndex":0},"schema":"https://github.com/citation-style-language/schema/raw/master/csl-citation.json"}</w:instrText>
      </w:r>
      <w:r w:rsidRPr="006D24BD">
        <w:rPr>
          <w:rFonts w:ascii="Times New Roman" w:hAnsi="Times New Roman" w:cs="Times New Roman"/>
          <w:sz w:val="24"/>
          <w:szCs w:val="24"/>
        </w:rPr>
        <w:fldChar w:fldCharType="separate"/>
      </w:r>
      <w:r w:rsidRPr="006D24BD">
        <w:rPr>
          <w:rFonts w:ascii="Times New Roman" w:hAnsi="Times New Roman" w:cs="Times New Roman"/>
          <w:noProof/>
          <w:sz w:val="24"/>
          <w:szCs w:val="24"/>
        </w:rPr>
        <w:t xml:space="preserve">Hair et al. </w:t>
      </w:r>
      <w:r w:rsidR="00010D9D" w:rsidRPr="006D24BD">
        <w:rPr>
          <w:rFonts w:ascii="Times New Roman" w:hAnsi="Times New Roman" w:cs="Times New Roman"/>
          <w:noProof/>
          <w:sz w:val="24"/>
          <w:szCs w:val="24"/>
        </w:rPr>
        <w:t>(</w:t>
      </w:r>
      <w:r w:rsidRPr="006D24BD">
        <w:rPr>
          <w:rFonts w:ascii="Times New Roman" w:hAnsi="Times New Roman" w:cs="Times New Roman"/>
          <w:noProof/>
          <w:sz w:val="24"/>
          <w:szCs w:val="24"/>
        </w:rPr>
        <w:t>2019)</w:t>
      </w:r>
      <w:r w:rsidRPr="006D24BD">
        <w:rPr>
          <w:rFonts w:ascii="Times New Roman" w:hAnsi="Times New Roman" w:cs="Times New Roman"/>
          <w:sz w:val="24"/>
          <w:szCs w:val="24"/>
        </w:rPr>
        <w:fldChar w:fldCharType="end"/>
      </w:r>
      <w:r w:rsidRPr="006D24BD">
        <w:rPr>
          <w:rFonts w:ascii="Times New Roman" w:eastAsia="Times New Roman" w:hAnsi="Times New Roman" w:cs="Times New Roman"/>
          <w:sz w:val="24"/>
          <w:szCs w:val="24"/>
          <w:lang w:val="en-US"/>
        </w:rPr>
        <w:t>, the R square values</w:t>
      </w:r>
      <w:r w:rsidR="00010D9D" w:rsidRPr="006D24BD">
        <w:rPr>
          <w:rFonts w:ascii="Times New Roman" w:eastAsia="Times New Roman" w:hAnsi="Times New Roman" w:cs="Times New Roman"/>
          <w:sz w:val="24"/>
          <w:szCs w:val="24"/>
          <w:lang w:val="en-US"/>
        </w:rPr>
        <w:t xml:space="preserve"> of GOS </w:t>
      </w:r>
      <w:r w:rsidRPr="006D24BD">
        <w:rPr>
          <w:rFonts w:ascii="Times New Roman" w:eastAsia="Times New Roman" w:hAnsi="Times New Roman" w:cs="Times New Roman"/>
          <w:sz w:val="24"/>
          <w:szCs w:val="24"/>
          <w:lang w:val="en-US"/>
        </w:rPr>
        <w:t xml:space="preserve">are more significant than 0.26, indicating a </w:t>
      </w:r>
      <w:r w:rsidR="00010D9D" w:rsidRPr="006D24BD">
        <w:rPr>
          <w:rFonts w:ascii="Times New Roman" w:eastAsia="Times New Roman" w:hAnsi="Times New Roman" w:cs="Times New Roman"/>
          <w:sz w:val="24"/>
          <w:szCs w:val="24"/>
          <w:lang w:val="en-US"/>
        </w:rPr>
        <w:t>moderate</w:t>
      </w:r>
      <w:r w:rsidRPr="006D24BD">
        <w:rPr>
          <w:rFonts w:ascii="Times New Roman" w:eastAsia="Times New Roman" w:hAnsi="Times New Roman" w:cs="Times New Roman"/>
          <w:sz w:val="24"/>
          <w:szCs w:val="24"/>
          <w:lang w:val="en-US"/>
        </w:rPr>
        <w:t xml:space="preserve"> influence. </w:t>
      </w:r>
      <w:r w:rsidR="00010D9D" w:rsidRPr="006D24BD">
        <w:rPr>
          <w:rFonts w:ascii="Times New Roman" w:eastAsia="Times New Roman" w:hAnsi="Times New Roman" w:cs="Times New Roman"/>
          <w:sz w:val="24"/>
          <w:szCs w:val="24"/>
          <w:lang w:val="en-US"/>
        </w:rPr>
        <w:t>The R square values of WPEB are equal to 0.128, indicating a weak influence (</w:t>
      </w:r>
      <w:r w:rsidR="007A3036" w:rsidRPr="006D24BD">
        <w:rPr>
          <w:rFonts w:ascii="Times New Roman" w:eastAsia="Times New Roman" w:hAnsi="Times New Roman" w:cs="Times New Roman"/>
          <w:sz w:val="24"/>
          <w:szCs w:val="24"/>
          <w:lang w:val="en-US"/>
        </w:rPr>
        <w:t>See Table 2</w:t>
      </w:r>
      <w:r w:rsidR="00010D9D" w:rsidRPr="006D24BD">
        <w:rPr>
          <w:rFonts w:ascii="Times New Roman" w:eastAsia="Times New Roman" w:hAnsi="Times New Roman" w:cs="Times New Roman"/>
          <w:sz w:val="24"/>
          <w:szCs w:val="24"/>
          <w:lang w:val="en-US"/>
        </w:rPr>
        <w:t>).</w:t>
      </w:r>
    </w:p>
    <w:p w14:paraId="228CA2F3" w14:textId="77777777" w:rsidR="00010D9D" w:rsidRPr="006D24BD" w:rsidRDefault="00010D9D" w:rsidP="00665CAD">
      <w:pPr>
        <w:spacing w:after="0" w:line="240" w:lineRule="auto"/>
        <w:jc w:val="both"/>
        <w:rPr>
          <w:rFonts w:ascii="Times New Roman" w:hAnsi="Times New Roman" w:cs="Times New Roman"/>
          <w:sz w:val="24"/>
          <w:szCs w:val="24"/>
        </w:rPr>
      </w:pPr>
    </w:p>
    <w:p w14:paraId="0853FBF4" w14:textId="77777777" w:rsidR="00657130" w:rsidRPr="006D24BD" w:rsidRDefault="00497B14" w:rsidP="00665CAD">
      <w:pPr>
        <w:spacing w:after="0" w:line="240" w:lineRule="auto"/>
        <w:rPr>
          <w:rFonts w:ascii="Times New Roman" w:hAnsi="Times New Roman" w:cs="Times New Roman"/>
          <w:b/>
          <w:sz w:val="24"/>
          <w:szCs w:val="24"/>
        </w:rPr>
      </w:pPr>
      <w:r w:rsidRPr="006D24BD">
        <w:rPr>
          <w:rFonts w:ascii="Times New Roman" w:hAnsi="Times New Roman" w:cs="Times New Roman"/>
          <w:b/>
          <w:sz w:val="24"/>
          <w:szCs w:val="24"/>
        </w:rPr>
        <w:t>Table 2</w:t>
      </w:r>
      <w:r w:rsidR="00CA4A62" w:rsidRPr="006D24BD">
        <w:rPr>
          <w:rFonts w:ascii="Times New Roman" w:hAnsi="Times New Roman" w:cs="Times New Roman"/>
          <w:b/>
          <w:sz w:val="24"/>
          <w:szCs w:val="24"/>
        </w:rPr>
        <w:t>:</w:t>
      </w:r>
      <w:r w:rsidRPr="006D24BD">
        <w:rPr>
          <w:rFonts w:ascii="Times New Roman" w:hAnsi="Times New Roman" w:cs="Times New Roman"/>
          <w:b/>
          <w:sz w:val="24"/>
          <w:szCs w:val="24"/>
        </w:rPr>
        <w:t xml:space="preserve"> </w:t>
      </w:r>
      <w:r w:rsidR="00657DD8" w:rsidRPr="006D24BD">
        <w:rPr>
          <w:rFonts w:ascii="Times New Roman" w:hAnsi="Times New Roman" w:cs="Times New Roman"/>
          <w:b/>
          <w:sz w:val="24"/>
          <w:szCs w:val="24"/>
        </w:rPr>
        <w:t>Values of R square and R square adjusted</w:t>
      </w:r>
    </w:p>
    <w:p w14:paraId="18F5718C" w14:textId="77777777" w:rsidR="00657130" w:rsidRPr="006D24BD" w:rsidRDefault="00657130" w:rsidP="00665CAD">
      <w:pPr>
        <w:spacing w:after="0" w:line="240" w:lineRule="auto"/>
        <w:rPr>
          <w:rFonts w:ascii="Times New Roman" w:hAnsi="Times New Roman" w:cs="Times New Roman"/>
          <w:sz w:val="24"/>
          <w:szCs w:val="24"/>
        </w:rPr>
      </w:pPr>
    </w:p>
    <w:tbl>
      <w:tblPr>
        <w:tblStyle w:val="TableGrid"/>
        <w:tblW w:w="51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1923"/>
        <w:gridCol w:w="2271"/>
      </w:tblGrid>
      <w:tr w:rsidR="006D24BD" w:rsidRPr="006D24BD" w14:paraId="7996B170" w14:textId="77777777" w:rsidTr="00CA4A62">
        <w:trPr>
          <w:trHeight w:val="224"/>
          <w:jc w:val="center"/>
        </w:trPr>
        <w:tc>
          <w:tcPr>
            <w:tcW w:w="976" w:type="dxa"/>
            <w:tcBorders>
              <w:top w:val="single" w:sz="4" w:space="0" w:color="auto"/>
              <w:bottom w:val="single" w:sz="4" w:space="0" w:color="auto"/>
            </w:tcBorders>
            <w:noWrap/>
            <w:hideMark/>
          </w:tcPr>
          <w:p w14:paraId="1B11BA4A" w14:textId="77777777" w:rsidR="00CA4A62" w:rsidRPr="006D24BD" w:rsidRDefault="00497B14" w:rsidP="00665CAD">
            <w:pPr>
              <w:spacing w:after="0" w:line="240" w:lineRule="auto"/>
              <w:rPr>
                <w:rFonts w:ascii="Times New Roman" w:eastAsia="Times New Roman" w:hAnsi="Times New Roman" w:cs="Times New Roman"/>
                <w:b/>
                <w:bCs/>
                <w:sz w:val="24"/>
                <w:szCs w:val="24"/>
                <w:lang w:val="en-US"/>
              </w:rPr>
            </w:pPr>
            <w:r w:rsidRPr="006D24BD">
              <w:rPr>
                <w:rFonts w:ascii="Times New Roman" w:eastAsia="Times New Roman" w:hAnsi="Times New Roman" w:cs="Times New Roman"/>
                <w:b/>
                <w:bCs/>
                <w:sz w:val="24"/>
                <w:szCs w:val="24"/>
                <w:lang w:val="en-US"/>
              </w:rPr>
              <w:t> </w:t>
            </w:r>
          </w:p>
        </w:tc>
        <w:tc>
          <w:tcPr>
            <w:tcW w:w="1923" w:type="dxa"/>
            <w:tcBorders>
              <w:top w:val="single" w:sz="4" w:space="0" w:color="auto"/>
              <w:bottom w:val="single" w:sz="4" w:space="0" w:color="auto"/>
            </w:tcBorders>
            <w:noWrap/>
            <w:hideMark/>
          </w:tcPr>
          <w:p w14:paraId="122465BA" w14:textId="77777777" w:rsidR="00CA4A62" w:rsidRPr="006D24BD" w:rsidRDefault="00497B14" w:rsidP="00665CAD">
            <w:pPr>
              <w:spacing w:after="0" w:line="240" w:lineRule="auto"/>
              <w:rPr>
                <w:rFonts w:ascii="Times New Roman" w:eastAsia="Times New Roman" w:hAnsi="Times New Roman" w:cs="Times New Roman"/>
                <w:b/>
                <w:bCs/>
                <w:sz w:val="24"/>
                <w:szCs w:val="24"/>
                <w:lang w:val="en-US"/>
              </w:rPr>
            </w:pPr>
            <w:r w:rsidRPr="006D24BD">
              <w:rPr>
                <w:rFonts w:ascii="Times New Roman" w:eastAsia="Times New Roman" w:hAnsi="Times New Roman" w:cs="Times New Roman"/>
                <w:b/>
                <w:bCs/>
                <w:sz w:val="24"/>
                <w:szCs w:val="24"/>
                <w:lang w:val="en-US"/>
              </w:rPr>
              <w:t xml:space="preserve">       R Square</w:t>
            </w:r>
          </w:p>
        </w:tc>
        <w:tc>
          <w:tcPr>
            <w:tcW w:w="2271" w:type="dxa"/>
            <w:tcBorders>
              <w:top w:val="single" w:sz="4" w:space="0" w:color="auto"/>
              <w:bottom w:val="single" w:sz="4" w:space="0" w:color="auto"/>
            </w:tcBorders>
            <w:noWrap/>
            <w:hideMark/>
          </w:tcPr>
          <w:p w14:paraId="195F56EE" w14:textId="77777777" w:rsidR="00CA4A62" w:rsidRPr="006D24BD" w:rsidRDefault="00497B14" w:rsidP="00665CAD">
            <w:pPr>
              <w:spacing w:after="0" w:line="240" w:lineRule="auto"/>
              <w:rPr>
                <w:rFonts w:ascii="Times New Roman" w:eastAsia="Times New Roman" w:hAnsi="Times New Roman" w:cs="Times New Roman"/>
                <w:b/>
                <w:bCs/>
                <w:sz w:val="24"/>
                <w:szCs w:val="24"/>
                <w:lang w:val="en-US"/>
              </w:rPr>
            </w:pPr>
            <w:r w:rsidRPr="006D24BD">
              <w:rPr>
                <w:rFonts w:ascii="Times New Roman" w:eastAsia="Times New Roman" w:hAnsi="Times New Roman" w:cs="Times New Roman"/>
                <w:b/>
                <w:bCs/>
                <w:sz w:val="24"/>
                <w:szCs w:val="24"/>
                <w:lang w:val="en-US"/>
              </w:rPr>
              <w:t>R Square Adjusted</w:t>
            </w:r>
          </w:p>
        </w:tc>
      </w:tr>
      <w:tr w:rsidR="006D24BD" w:rsidRPr="006D24BD" w14:paraId="4F9F0A6D" w14:textId="77777777" w:rsidTr="00CA4A62">
        <w:trPr>
          <w:trHeight w:val="224"/>
          <w:jc w:val="center"/>
        </w:trPr>
        <w:tc>
          <w:tcPr>
            <w:tcW w:w="976" w:type="dxa"/>
            <w:tcBorders>
              <w:top w:val="single" w:sz="4" w:space="0" w:color="auto"/>
            </w:tcBorders>
            <w:noWrap/>
            <w:hideMark/>
          </w:tcPr>
          <w:p w14:paraId="252212BF" w14:textId="77777777" w:rsidR="00CA4A62" w:rsidRPr="006D24BD" w:rsidRDefault="00497B14" w:rsidP="00665CAD">
            <w:pPr>
              <w:spacing w:after="0" w:line="240" w:lineRule="auto"/>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GOS</w:t>
            </w:r>
          </w:p>
        </w:tc>
        <w:tc>
          <w:tcPr>
            <w:tcW w:w="1923" w:type="dxa"/>
            <w:tcBorders>
              <w:top w:val="single" w:sz="4" w:space="0" w:color="auto"/>
            </w:tcBorders>
            <w:noWrap/>
            <w:hideMark/>
          </w:tcPr>
          <w:p w14:paraId="2735E302" w14:textId="77777777" w:rsidR="00CA4A62" w:rsidRPr="006D24BD" w:rsidRDefault="00497B14" w:rsidP="00665CAD">
            <w:pPr>
              <w:spacing w:after="0" w:line="240" w:lineRule="auto"/>
              <w:jc w:val="center"/>
              <w:rPr>
                <w:rFonts w:ascii="Times New Roman" w:eastAsia="Times New Roman" w:hAnsi="Times New Roman" w:cs="Times New Roman"/>
                <w:sz w:val="24"/>
                <w:szCs w:val="24"/>
                <w:lang w:val="en-US"/>
              </w:rPr>
            </w:pPr>
            <w:r w:rsidRPr="006D24BD">
              <w:rPr>
                <w:rFonts w:ascii="Times New Roman" w:eastAsia="Times New Roman" w:hAnsi="Times New Roman" w:cs="Times New Roman"/>
                <w:sz w:val="24"/>
                <w:szCs w:val="24"/>
                <w:lang w:val="en-US"/>
              </w:rPr>
              <w:t>0.273</w:t>
            </w:r>
          </w:p>
        </w:tc>
        <w:tc>
          <w:tcPr>
            <w:tcW w:w="2271" w:type="dxa"/>
            <w:tcBorders>
              <w:top w:val="single" w:sz="4" w:space="0" w:color="auto"/>
            </w:tcBorders>
            <w:noWrap/>
            <w:hideMark/>
          </w:tcPr>
          <w:p w14:paraId="5952915A" w14:textId="77777777" w:rsidR="00CA4A62" w:rsidRPr="006D24BD" w:rsidRDefault="00497B14" w:rsidP="00665CAD">
            <w:pPr>
              <w:spacing w:after="0" w:line="240" w:lineRule="auto"/>
              <w:jc w:val="center"/>
              <w:rPr>
                <w:rFonts w:ascii="Times New Roman" w:eastAsia="Times New Roman" w:hAnsi="Times New Roman" w:cs="Times New Roman"/>
                <w:sz w:val="24"/>
                <w:szCs w:val="24"/>
                <w:lang w:val="en-US"/>
              </w:rPr>
            </w:pPr>
            <w:r w:rsidRPr="006D24BD">
              <w:rPr>
                <w:rFonts w:ascii="Times New Roman" w:eastAsia="Times New Roman" w:hAnsi="Times New Roman" w:cs="Times New Roman"/>
                <w:sz w:val="24"/>
                <w:szCs w:val="24"/>
                <w:lang w:val="en-US"/>
              </w:rPr>
              <w:t>0.269</w:t>
            </w:r>
          </w:p>
        </w:tc>
      </w:tr>
      <w:tr w:rsidR="006D24BD" w:rsidRPr="006D24BD" w14:paraId="0AFFB67F" w14:textId="77777777" w:rsidTr="00CA4A62">
        <w:trPr>
          <w:trHeight w:val="224"/>
          <w:jc w:val="center"/>
        </w:trPr>
        <w:tc>
          <w:tcPr>
            <w:tcW w:w="976" w:type="dxa"/>
            <w:tcBorders>
              <w:bottom w:val="single" w:sz="4" w:space="0" w:color="auto"/>
            </w:tcBorders>
            <w:noWrap/>
            <w:hideMark/>
          </w:tcPr>
          <w:p w14:paraId="235FE48C" w14:textId="77777777" w:rsidR="00CA4A62" w:rsidRPr="006D24BD" w:rsidRDefault="00497B14" w:rsidP="00665CAD">
            <w:pPr>
              <w:spacing w:after="0" w:line="240" w:lineRule="auto"/>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WPEB</w:t>
            </w:r>
          </w:p>
        </w:tc>
        <w:tc>
          <w:tcPr>
            <w:tcW w:w="1923" w:type="dxa"/>
            <w:tcBorders>
              <w:bottom w:val="single" w:sz="4" w:space="0" w:color="auto"/>
            </w:tcBorders>
            <w:noWrap/>
            <w:hideMark/>
          </w:tcPr>
          <w:p w14:paraId="30CF8662" w14:textId="77777777" w:rsidR="00CA4A62" w:rsidRPr="006D24BD" w:rsidRDefault="00497B14" w:rsidP="00665CAD">
            <w:pPr>
              <w:spacing w:after="0" w:line="240" w:lineRule="auto"/>
              <w:jc w:val="center"/>
              <w:rPr>
                <w:rFonts w:ascii="Times New Roman" w:eastAsia="Times New Roman" w:hAnsi="Times New Roman" w:cs="Times New Roman"/>
                <w:sz w:val="24"/>
                <w:szCs w:val="24"/>
                <w:lang w:val="en-US"/>
              </w:rPr>
            </w:pPr>
            <w:r w:rsidRPr="006D24BD">
              <w:rPr>
                <w:rFonts w:ascii="Times New Roman" w:eastAsia="Times New Roman" w:hAnsi="Times New Roman" w:cs="Times New Roman"/>
                <w:sz w:val="24"/>
                <w:szCs w:val="24"/>
                <w:lang w:val="en-US"/>
              </w:rPr>
              <w:t>0.128</w:t>
            </w:r>
          </w:p>
        </w:tc>
        <w:tc>
          <w:tcPr>
            <w:tcW w:w="2271" w:type="dxa"/>
            <w:tcBorders>
              <w:bottom w:val="single" w:sz="4" w:space="0" w:color="auto"/>
            </w:tcBorders>
            <w:noWrap/>
            <w:hideMark/>
          </w:tcPr>
          <w:p w14:paraId="246327EF" w14:textId="77777777" w:rsidR="00CA4A62" w:rsidRPr="006D24BD" w:rsidRDefault="00497B14" w:rsidP="00665CAD">
            <w:pPr>
              <w:spacing w:after="0" w:line="240" w:lineRule="auto"/>
              <w:jc w:val="center"/>
              <w:rPr>
                <w:rFonts w:ascii="Times New Roman" w:eastAsia="Times New Roman" w:hAnsi="Times New Roman" w:cs="Times New Roman"/>
                <w:sz w:val="24"/>
                <w:szCs w:val="24"/>
                <w:lang w:val="en-US"/>
              </w:rPr>
            </w:pPr>
            <w:r w:rsidRPr="006D24BD">
              <w:rPr>
                <w:rFonts w:ascii="Times New Roman" w:eastAsia="Times New Roman" w:hAnsi="Times New Roman" w:cs="Times New Roman"/>
                <w:sz w:val="24"/>
                <w:szCs w:val="24"/>
                <w:lang w:val="en-US"/>
              </w:rPr>
              <w:t>0.119</w:t>
            </w:r>
          </w:p>
        </w:tc>
      </w:tr>
    </w:tbl>
    <w:p w14:paraId="0F08E23C" w14:textId="77777777" w:rsidR="00657130" w:rsidRPr="006D24BD" w:rsidRDefault="00657130" w:rsidP="00665CAD">
      <w:pPr>
        <w:spacing w:after="160" w:line="240" w:lineRule="auto"/>
        <w:rPr>
          <w:rFonts w:ascii="Times New Roman" w:hAnsi="Times New Roman" w:cs="Times New Roman"/>
          <w:sz w:val="24"/>
          <w:szCs w:val="24"/>
        </w:rPr>
      </w:pPr>
    </w:p>
    <w:p w14:paraId="62DBBED5" w14:textId="77777777" w:rsidR="00D95732" w:rsidRPr="006D24BD" w:rsidRDefault="00497B14" w:rsidP="00665CAD">
      <w:pPr>
        <w:spacing w:after="160" w:line="240" w:lineRule="auto"/>
        <w:jc w:val="both"/>
        <w:rPr>
          <w:rFonts w:ascii="Times New Roman" w:eastAsia="Times New Roman" w:hAnsi="Times New Roman" w:cs="Times New Roman"/>
          <w:sz w:val="24"/>
          <w:szCs w:val="24"/>
          <w:lang w:val="en-US"/>
        </w:rPr>
      </w:pPr>
      <w:r w:rsidRPr="006D24BD">
        <w:rPr>
          <w:rFonts w:ascii="Times New Roman" w:eastAsia="Times New Roman" w:hAnsi="Times New Roman" w:cs="Times New Roman"/>
          <w:sz w:val="24"/>
          <w:szCs w:val="24"/>
          <w:lang w:val="en-US"/>
        </w:rPr>
        <w:t xml:space="preserve">The Heterotrait-Monotrait Ratio (HTMT) is used to assess the discriminant validity. According to </w:t>
      </w:r>
      <w:r w:rsidRPr="006D24BD">
        <w:rPr>
          <w:rFonts w:ascii="Times New Roman" w:hAnsi="Times New Roman" w:cs="Times New Roman"/>
          <w:sz w:val="24"/>
          <w:szCs w:val="24"/>
        </w:rPr>
        <w:fldChar w:fldCharType="begin" w:fldLock="1"/>
      </w:r>
      <w:r w:rsidR="008651BD" w:rsidRPr="006D24BD">
        <w:rPr>
          <w:rFonts w:ascii="Times New Roman" w:hAnsi="Times New Roman" w:cs="Times New Roman"/>
          <w:sz w:val="24"/>
          <w:szCs w:val="24"/>
        </w:rPr>
        <w:instrText>ADDIN CSL_CITATION {"citationItems":[{"id":"ITEM-1","itemData":{"DOI":"10.1007/s11747-014-0403-8","ISSN":"15527824","abstract":"Discriminant validity assessment has become a generally accepted prerequisite for analyzing relationships between latent variables. For variance-based structural equation modeling, such as partial least squares, the Fornell-Larcker criterion and the examination of cross-loadings are the dominant approaches for evaluating discriminant validity. By means of a simulation study, we show that these approaches do not reliably detect the lack of discriminant validity in common research situations. We therefore propose an alternative approach, based on the multitrait-multimethod matrix, to assess discriminant validity: the heterotrait-monotrait ratio of correlations. We demonstrate its superior performance by means of a Monte Carlo simulation study, in which we compare the new approach to the Fornell-Larcker criterion and the assessment of (partial) cross-loadings. Finally, we provide guidelines on how to handle discriminant validity issues in variance-based structural equation modeling.","author":[{"dropping-particle":"","family":"Henseler","given":"Jörg","non-dropping-particle":"","parse-names":false,"suffix":""},{"dropping-particle":"","family":"Ringle","given":"Christian M.","non-dropping-particle":"","parse-names":false,"suffix":""},{"dropping-particle":"","family":"Sarstedt","given":"Marko","non-dropping-particle":"","parse-names":false,"suffix":""}],"container-title":"Journal of the Academy of Marketing Science","id":"ITEM-1","issue":"1","issued":{"date-parts":[["2015","1","1"]]},"page":"115-135","publisher":"Springer Science and Business Media, LLC","title":"A new criterion for assessing discriminant validity in variance-based structural equation modeling","type":"article-journal","volume":"43"},"uris":["http://www.mendeley.com/documents/?uuid=8f939886-c8ff-38e6-a448-1bf755956ac3"]},{"id":"ITEM-2","itemData":{"DOI":"10.1108/IntR-12-2017-0515","ISSN":"10662243","abstract":"Purpose: The purpose of this paper is to review and extend recent simulation studies on discriminant validity measures, contrasting the use of cutoff values (i.e. heuristics) with inferential tests. Design/methodology/approach: Based on a simulation study, which considers different construct correlations, sample sizes, numbers of indicators and loading patterns, the authors assess each criterion’s sensitivity to type I and type II errors. Findings: The findings of the simulation study provide further evidence for the robustness of the heterotrait–monotrait (HTMT) ratio of correlations criterion as an estimator of disattenuated (perfectly reliable) correlations between constructs, whose performance parallels that of the standard constrained PHI approach. Furthermore, the authors identify situations in which both methods fail and suggest an alternative criterion. Originality/value: Addressing the limitations of prior simulation studies, the authors use both directional comparisons (i.e. heuristics) and inferential tests to facilitate the comparison of the HTMT and PHI methods. Furthermore, the simulation considers criteria that have not been assessed in prior research.","author":[{"dropping-particle":"","family":"Franke","given":"George","non-dropping-particle":"","parse-names":false,"suffix":""},{"dropping-particle":"","family":"Sarstedt","given":"Marko","non-dropping-particle":"","parse-names":false,"suffix":""}],"container-title":"Internet Research","id":"ITEM-2","issue":"3","issued":{"date-parts":[["2019","6","13"]]},"page":"430-447","publisher":"Emerald Group Holdings Ltd.","title":"Heuristics versus statistics in discriminant validity testing: a comparison of four procedures","type":"article-journal","volume":"29"},"uris":["http://www.mendeley.com/documents/?uuid=3fe5a1ef-ad5c-3526-ba33-a66274821f37"]}],"mendeley":{"formattedCitation":"(Franke &amp; Sarstedt, 2019; Henseler et al., 2015)","manualFormatting":" Henseler et al. (2015)","plainTextFormattedCitation":"(Franke &amp; Sarstedt, 2019; Henseler et al., 2015)","previouslyFormattedCitation":"(Franke &amp; Sarstedt, 2019; Henseler et al., 2015)"},"properties":{"noteIndex":0},"schema":"https://github.com/citation-style-language/schema/raw/master/csl-citation.json"}</w:instrText>
      </w:r>
      <w:r w:rsidRPr="006D24BD">
        <w:rPr>
          <w:rFonts w:ascii="Times New Roman" w:hAnsi="Times New Roman" w:cs="Times New Roman"/>
          <w:sz w:val="24"/>
          <w:szCs w:val="24"/>
        </w:rPr>
        <w:fldChar w:fldCharType="separate"/>
      </w:r>
      <w:r w:rsidRPr="006D24BD">
        <w:rPr>
          <w:rFonts w:ascii="Times New Roman" w:hAnsi="Times New Roman" w:cs="Times New Roman"/>
          <w:noProof/>
          <w:sz w:val="24"/>
          <w:szCs w:val="24"/>
        </w:rPr>
        <w:t xml:space="preserve"> Henseler </w:t>
      </w:r>
      <w:r w:rsidRPr="006D24BD">
        <w:rPr>
          <w:rFonts w:ascii="Times New Roman" w:hAnsi="Times New Roman" w:cs="Times New Roman"/>
          <w:i/>
          <w:noProof/>
          <w:sz w:val="24"/>
          <w:szCs w:val="24"/>
        </w:rPr>
        <w:t>et al.</w:t>
      </w:r>
      <w:r w:rsidRPr="006D24BD">
        <w:rPr>
          <w:rFonts w:ascii="Times New Roman" w:hAnsi="Times New Roman" w:cs="Times New Roman"/>
          <w:noProof/>
          <w:sz w:val="24"/>
          <w:szCs w:val="24"/>
        </w:rPr>
        <w:t xml:space="preserve"> (2015)</w:t>
      </w:r>
      <w:r w:rsidRPr="006D24BD">
        <w:rPr>
          <w:rFonts w:ascii="Times New Roman" w:hAnsi="Times New Roman" w:cs="Times New Roman"/>
          <w:sz w:val="24"/>
          <w:szCs w:val="24"/>
        </w:rPr>
        <w:fldChar w:fldCharType="end"/>
      </w:r>
      <w:r w:rsidRPr="006D24BD">
        <w:rPr>
          <w:rFonts w:ascii="Times New Roman" w:eastAsia="Times New Roman" w:hAnsi="Times New Roman" w:cs="Times New Roman"/>
          <w:sz w:val="24"/>
          <w:szCs w:val="24"/>
          <w:lang w:val="en-US"/>
        </w:rPr>
        <w:t>, HTMT values are considered satisfactory if they are less than or equal to 0.90 when using the lenient criterion or less than or equal to 0.85 when using the stringent criteria. As a result, ev</w:t>
      </w:r>
      <w:r w:rsidR="007A3036" w:rsidRPr="006D24BD">
        <w:rPr>
          <w:rFonts w:ascii="Times New Roman" w:eastAsia="Times New Roman" w:hAnsi="Times New Roman" w:cs="Times New Roman"/>
          <w:sz w:val="24"/>
          <w:szCs w:val="24"/>
          <w:lang w:val="en-US"/>
        </w:rPr>
        <w:t>ery HTMT value (refer to Table 3</w:t>
      </w:r>
      <w:r w:rsidRPr="006D24BD">
        <w:rPr>
          <w:rFonts w:ascii="Times New Roman" w:eastAsia="Times New Roman" w:hAnsi="Times New Roman" w:cs="Times New Roman"/>
          <w:sz w:val="24"/>
          <w:szCs w:val="24"/>
          <w:lang w:val="en-US"/>
        </w:rPr>
        <w:t>) falls within a reasonable range, indicating that each of the three constructs is unique.</w:t>
      </w:r>
    </w:p>
    <w:p w14:paraId="2334E392" w14:textId="77777777" w:rsidR="00657DD8" w:rsidRPr="006D24BD" w:rsidRDefault="00497B14" w:rsidP="00665CAD">
      <w:pPr>
        <w:spacing w:after="160" w:line="240" w:lineRule="auto"/>
        <w:jc w:val="both"/>
        <w:rPr>
          <w:rFonts w:ascii="Times New Roman" w:hAnsi="Times New Roman" w:cs="Times New Roman"/>
          <w:b/>
          <w:sz w:val="24"/>
          <w:szCs w:val="24"/>
        </w:rPr>
      </w:pPr>
      <w:r w:rsidRPr="006D24BD">
        <w:rPr>
          <w:rFonts w:ascii="Times New Roman" w:hAnsi="Times New Roman" w:cs="Times New Roman"/>
          <w:b/>
          <w:sz w:val="24"/>
          <w:szCs w:val="24"/>
        </w:rPr>
        <w:t>Table 3. HTMT</w:t>
      </w:r>
      <w:r w:rsidR="00CA4A62" w:rsidRPr="006D24BD">
        <w:rPr>
          <w:rFonts w:ascii="Times New Roman" w:hAnsi="Times New Roman" w:cs="Times New Roman"/>
          <w:b/>
          <w:sz w:val="24"/>
          <w:szCs w:val="24"/>
        </w:rPr>
        <w:t xml:space="preserve"> values</w:t>
      </w:r>
    </w:p>
    <w:tbl>
      <w:tblPr>
        <w:tblStyle w:val="TableGrid"/>
        <w:tblW w:w="4731"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1"/>
        <w:gridCol w:w="1485"/>
        <w:gridCol w:w="1485"/>
      </w:tblGrid>
      <w:tr w:rsidR="006D24BD" w:rsidRPr="006D24BD" w14:paraId="49632A57" w14:textId="77777777" w:rsidTr="00CA4A62">
        <w:trPr>
          <w:trHeight w:val="267"/>
          <w:jc w:val="center"/>
        </w:trPr>
        <w:tc>
          <w:tcPr>
            <w:tcW w:w="1761" w:type="dxa"/>
            <w:tcBorders>
              <w:top w:val="single" w:sz="4" w:space="0" w:color="auto"/>
              <w:bottom w:val="single" w:sz="4" w:space="0" w:color="auto"/>
            </w:tcBorders>
            <w:noWrap/>
            <w:hideMark/>
          </w:tcPr>
          <w:p w14:paraId="3F0B2AFC" w14:textId="77777777" w:rsidR="00CA4A62" w:rsidRPr="006D24BD" w:rsidRDefault="00497B14" w:rsidP="00665CAD">
            <w:pPr>
              <w:spacing w:after="0" w:line="240" w:lineRule="auto"/>
              <w:rPr>
                <w:rFonts w:ascii="Times New Roman" w:eastAsia="Times New Roman" w:hAnsi="Times New Roman" w:cs="Times New Roman"/>
                <w:b/>
                <w:bCs/>
                <w:sz w:val="24"/>
                <w:szCs w:val="24"/>
                <w:lang w:val="en-US"/>
              </w:rPr>
            </w:pPr>
            <w:r w:rsidRPr="006D24BD">
              <w:rPr>
                <w:rFonts w:ascii="Times New Roman" w:eastAsia="Times New Roman" w:hAnsi="Times New Roman" w:cs="Times New Roman"/>
                <w:b/>
                <w:bCs/>
                <w:sz w:val="24"/>
                <w:szCs w:val="24"/>
                <w:lang w:val="en-US"/>
              </w:rPr>
              <w:t> </w:t>
            </w:r>
          </w:p>
        </w:tc>
        <w:tc>
          <w:tcPr>
            <w:tcW w:w="1485" w:type="dxa"/>
            <w:tcBorders>
              <w:top w:val="single" w:sz="4" w:space="0" w:color="auto"/>
              <w:bottom w:val="single" w:sz="4" w:space="0" w:color="auto"/>
            </w:tcBorders>
            <w:noWrap/>
            <w:hideMark/>
          </w:tcPr>
          <w:p w14:paraId="2A7CE24F" w14:textId="77777777" w:rsidR="00CA4A62" w:rsidRPr="006D24BD" w:rsidRDefault="00497B14" w:rsidP="00665CAD">
            <w:pPr>
              <w:spacing w:after="0" w:line="240" w:lineRule="auto"/>
              <w:rPr>
                <w:rFonts w:ascii="Times New Roman" w:eastAsia="Times New Roman" w:hAnsi="Times New Roman" w:cs="Times New Roman"/>
                <w:b/>
                <w:bCs/>
                <w:sz w:val="24"/>
                <w:szCs w:val="24"/>
                <w:lang w:val="en-US"/>
              </w:rPr>
            </w:pPr>
            <w:r w:rsidRPr="006D24BD">
              <w:rPr>
                <w:rFonts w:ascii="Times New Roman" w:eastAsia="Times New Roman" w:hAnsi="Times New Roman" w:cs="Times New Roman"/>
                <w:b/>
                <w:bCs/>
                <w:sz w:val="24"/>
                <w:szCs w:val="24"/>
                <w:lang w:val="en-US"/>
              </w:rPr>
              <w:t>AL</w:t>
            </w:r>
          </w:p>
        </w:tc>
        <w:tc>
          <w:tcPr>
            <w:tcW w:w="1485" w:type="dxa"/>
            <w:tcBorders>
              <w:top w:val="single" w:sz="4" w:space="0" w:color="auto"/>
              <w:bottom w:val="single" w:sz="4" w:space="0" w:color="auto"/>
            </w:tcBorders>
            <w:noWrap/>
            <w:hideMark/>
          </w:tcPr>
          <w:p w14:paraId="1402C599" w14:textId="77777777" w:rsidR="00CA4A62" w:rsidRPr="006D24BD" w:rsidRDefault="00497B14" w:rsidP="00665CAD">
            <w:pPr>
              <w:spacing w:after="0" w:line="240" w:lineRule="auto"/>
              <w:rPr>
                <w:rFonts w:ascii="Times New Roman" w:eastAsia="Times New Roman" w:hAnsi="Times New Roman" w:cs="Times New Roman"/>
                <w:b/>
                <w:bCs/>
                <w:sz w:val="24"/>
                <w:szCs w:val="24"/>
                <w:lang w:val="en-US"/>
              </w:rPr>
            </w:pPr>
            <w:r w:rsidRPr="006D24BD">
              <w:rPr>
                <w:rFonts w:ascii="Times New Roman" w:eastAsia="Times New Roman" w:hAnsi="Times New Roman" w:cs="Times New Roman"/>
                <w:b/>
                <w:bCs/>
                <w:sz w:val="24"/>
                <w:szCs w:val="24"/>
                <w:lang w:val="en-US"/>
              </w:rPr>
              <w:t>GOS</w:t>
            </w:r>
          </w:p>
        </w:tc>
      </w:tr>
      <w:tr w:rsidR="006D24BD" w:rsidRPr="006D24BD" w14:paraId="7A234EC0" w14:textId="77777777" w:rsidTr="00CA4A62">
        <w:trPr>
          <w:trHeight w:val="267"/>
          <w:jc w:val="center"/>
        </w:trPr>
        <w:tc>
          <w:tcPr>
            <w:tcW w:w="1761" w:type="dxa"/>
            <w:tcBorders>
              <w:top w:val="single" w:sz="4" w:space="0" w:color="auto"/>
            </w:tcBorders>
            <w:noWrap/>
            <w:hideMark/>
          </w:tcPr>
          <w:p w14:paraId="7C5C2870" w14:textId="77777777" w:rsidR="00CA4A62" w:rsidRPr="006D24BD" w:rsidRDefault="00497B14" w:rsidP="00665CAD">
            <w:pPr>
              <w:spacing w:after="0" w:line="240" w:lineRule="auto"/>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AL</w:t>
            </w:r>
          </w:p>
        </w:tc>
        <w:tc>
          <w:tcPr>
            <w:tcW w:w="1485" w:type="dxa"/>
            <w:tcBorders>
              <w:top w:val="single" w:sz="4" w:space="0" w:color="auto"/>
            </w:tcBorders>
            <w:noWrap/>
            <w:hideMark/>
          </w:tcPr>
          <w:p w14:paraId="768852E9" w14:textId="77777777" w:rsidR="00CA4A62" w:rsidRPr="006D24BD" w:rsidRDefault="00497B14" w:rsidP="00665CAD">
            <w:pPr>
              <w:spacing w:after="0" w:line="240" w:lineRule="auto"/>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 </w:t>
            </w:r>
          </w:p>
        </w:tc>
        <w:tc>
          <w:tcPr>
            <w:tcW w:w="1485" w:type="dxa"/>
            <w:tcBorders>
              <w:top w:val="single" w:sz="4" w:space="0" w:color="auto"/>
            </w:tcBorders>
            <w:noWrap/>
            <w:hideMark/>
          </w:tcPr>
          <w:p w14:paraId="66E1A928" w14:textId="77777777" w:rsidR="00CA4A62" w:rsidRPr="006D24BD" w:rsidRDefault="00497B14" w:rsidP="00665CAD">
            <w:pPr>
              <w:spacing w:after="0" w:line="240" w:lineRule="auto"/>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 </w:t>
            </w:r>
          </w:p>
        </w:tc>
      </w:tr>
      <w:tr w:rsidR="006D24BD" w:rsidRPr="006D24BD" w14:paraId="267AA3A6" w14:textId="77777777" w:rsidTr="00CA4A62">
        <w:trPr>
          <w:trHeight w:val="267"/>
          <w:jc w:val="center"/>
        </w:trPr>
        <w:tc>
          <w:tcPr>
            <w:tcW w:w="1761" w:type="dxa"/>
            <w:noWrap/>
            <w:hideMark/>
          </w:tcPr>
          <w:p w14:paraId="3791192E" w14:textId="77777777" w:rsidR="00CA4A62" w:rsidRPr="006D24BD" w:rsidRDefault="00497B14" w:rsidP="00665CAD">
            <w:pPr>
              <w:spacing w:after="0" w:line="240" w:lineRule="auto"/>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GOS</w:t>
            </w:r>
          </w:p>
        </w:tc>
        <w:tc>
          <w:tcPr>
            <w:tcW w:w="1485" w:type="dxa"/>
            <w:noWrap/>
            <w:hideMark/>
          </w:tcPr>
          <w:p w14:paraId="547FD63F" w14:textId="77777777" w:rsidR="00CA4A62" w:rsidRPr="006D24BD" w:rsidRDefault="00497B14" w:rsidP="00665CAD">
            <w:pPr>
              <w:spacing w:after="0" w:line="240" w:lineRule="auto"/>
              <w:jc w:val="center"/>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0.568</w:t>
            </w:r>
          </w:p>
        </w:tc>
        <w:tc>
          <w:tcPr>
            <w:tcW w:w="1485" w:type="dxa"/>
            <w:noWrap/>
            <w:hideMark/>
          </w:tcPr>
          <w:p w14:paraId="474B153D" w14:textId="77777777" w:rsidR="00CA4A62" w:rsidRPr="006D24BD" w:rsidRDefault="00497B14" w:rsidP="00665CAD">
            <w:pPr>
              <w:spacing w:after="0" w:line="240" w:lineRule="auto"/>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 </w:t>
            </w:r>
          </w:p>
        </w:tc>
      </w:tr>
      <w:tr w:rsidR="006D24BD" w:rsidRPr="006D24BD" w14:paraId="5B5D4693" w14:textId="77777777" w:rsidTr="00CA4A62">
        <w:trPr>
          <w:trHeight w:val="267"/>
          <w:jc w:val="center"/>
        </w:trPr>
        <w:tc>
          <w:tcPr>
            <w:tcW w:w="1761" w:type="dxa"/>
            <w:noWrap/>
            <w:hideMark/>
          </w:tcPr>
          <w:p w14:paraId="49E4CCA7" w14:textId="77777777" w:rsidR="00CA4A62" w:rsidRPr="006D24BD" w:rsidRDefault="00497B14" w:rsidP="00665CAD">
            <w:pPr>
              <w:spacing w:after="0" w:line="240" w:lineRule="auto"/>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WPEB</w:t>
            </w:r>
          </w:p>
        </w:tc>
        <w:tc>
          <w:tcPr>
            <w:tcW w:w="1485" w:type="dxa"/>
            <w:noWrap/>
            <w:hideMark/>
          </w:tcPr>
          <w:p w14:paraId="698C0918" w14:textId="77777777" w:rsidR="00CA4A62" w:rsidRPr="006D24BD" w:rsidRDefault="00497B14" w:rsidP="00665CAD">
            <w:pPr>
              <w:spacing w:after="0" w:line="240" w:lineRule="auto"/>
              <w:jc w:val="center"/>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0.385</w:t>
            </w:r>
          </w:p>
        </w:tc>
        <w:tc>
          <w:tcPr>
            <w:tcW w:w="1485" w:type="dxa"/>
            <w:noWrap/>
            <w:hideMark/>
          </w:tcPr>
          <w:p w14:paraId="3C45C32C" w14:textId="77777777" w:rsidR="00CA4A62" w:rsidRPr="006D24BD" w:rsidRDefault="00497B14" w:rsidP="00665CAD">
            <w:pPr>
              <w:spacing w:after="0" w:line="240" w:lineRule="auto"/>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0.472</w:t>
            </w:r>
          </w:p>
        </w:tc>
      </w:tr>
    </w:tbl>
    <w:p w14:paraId="24695C35" w14:textId="77777777" w:rsidR="00E9128F" w:rsidRPr="006D24BD" w:rsidRDefault="00E9128F" w:rsidP="00665CAD">
      <w:pPr>
        <w:spacing w:after="160" w:line="240" w:lineRule="auto"/>
        <w:rPr>
          <w:rFonts w:ascii="Times New Roman" w:hAnsi="Times New Roman" w:cs="Times New Roman"/>
          <w:b/>
          <w:sz w:val="24"/>
          <w:szCs w:val="24"/>
        </w:rPr>
      </w:pPr>
    </w:p>
    <w:p w14:paraId="790318D2" w14:textId="77777777" w:rsidR="00E9128F" w:rsidRPr="006D24BD" w:rsidRDefault="00497B14" w:rsidP="00665CAD">
      <w:pPr>
        <w:spacing w:after="160" w:line="240" w:lineRule="auto"/>
        <w:rPr>
          <w:rFonts w:ascii="Times New Roman" w:hAnsi="Times New Roman" w:cs="Times New Roman"/>
          <w:b/>
          <w:sz w:val="24"/>
          <w:szCs w:val="24"/>
        </w:rPr>
      </w:pPr>
      <w:r w:rsidRPr="006D24BD">
        <w:rPr>
          <w:rFonts w:ascii="Times New Roman" w:hAnsi="Times New Roman" w:cs="Times New Roman"/>
          <w:b/>
          <w:sz w:val="24"/>
          <w:szCs w:val="24"/>
        </w:rPr>
        <w:t xml:space="preserve">4.3 Structural Model </w:t>
      </w:r>
    </w:p>
    <w:p w14:paraId="06DC19A4" w14:textId="77777777" w:rsidR="00293808" w:rsidRPr="006D24BD" w:rsidRDefault="00497B14" w:rsidP="00665CAD">
      <w:pPr>
        <w:spacing w:after="0" w:line="240" w:lineRule="auto"/>
        <w:jc w:val="both"/>
        <w:rPr>
          <w:rFonts w:ascii="Times New Roman" w:eastAsia="Times New Roman" w:hAnsi="Times New Roman" w:cs="Times New Roman"/>
          <w:sz w:val="24"/>
          <w:szCs w:val="24"/>
          <w:lang w:val="en-US"/>
        </w:rPr>
      </w:pPr>
      <w:r w:rsidRPr="006D24BD">
        <w:rPr>
          <w:rFonts w:ascii="Times New Roman" w:eastAsia="Times New Roman" w:hAnsi="Times New Roman" w:cs="Times New Roman"/>
          <w:sz w:val="24"/>
          <w:szCs w:val="24"/>
          <w:lang w:val="en-US"/>
        </w:rPr>
        <w:t xml:space="preserve">Five thousand subsamples with a 95% confidence interval were chosen to evaluate the structural model. Multicollinearity was measured using the variance inflation factor (VIF) (see Table 4), with all values meeting the acceptable criterion as recommended by </w:t>
      </w:r>
      <w:r w:rsidR="00CA4A62" w:rsidRPr="006D24BD">
        <w:rPr>
          <w:rFonts w:ascii="Times New Roman" w:hAnsi="Times New Roman" w:cs="Times New Roman"/>
          <w:sz w:val="24"/>
          <w:szCs w:val="24"/>
        </w:rPr>
        <w:fldChar w:fldCharType="begin" w:fldLock="1"/>
      </w:r>
      <w:r w:rsidR="00CA4A62" w:rsidRPr="006D24BD">
        <w:rPr>
          <w:rFonts w:ascii="Times New Roman" w:hAnsi="Times New Roman" w:cs="Times New Roman"/>
          <w:sz w:val="24"/>
          <w:szCs w:val="24"/>
        </w:rPr>
        <w:instrText>ADDIN CSL_CITATION {"citationItems":[{"id":"ITEM-1","itemData":{"DOI":"10.1108/EBR-11-2018-0203","ISSN":"0955534X","abstract":"Purpose: The purpose of this paper is to provide a comprehensive, yet concise, overview of the considerations and metrics required for partial least squares structural equation modeling (PLS-SEM) analysis and result reporting. Preliminary considerations are summarized first, including reasons for choosing PLS-SEM, recommended sample size in selected contexts, distributional assumptions, use of secondary data, statistical power and the need for goodness-of-fit testing. Next, the metrics as well as the rules of thumb that should be applied to assess the PLS-SEM results are covered. Besides presenting established PLS-SEM evaluation criteria, the overview includes the following new guidelines: PLSpredict (i.e., a novel approach for assessing a model’s out-of-sample prediction), metrics for model comparisons, and several complementary methods for checking the results’ robustness. Design/methodology/approach: This paper provides an overview of previously and recently proposed metrics as well as rules of thumb for evaluating the research results based on the application of PLS-SEM. Findings: Most of the previously applied metrics for evaluating PLS-SEM results are still relevant. Nevertheless, scholars need to be knowledgeable about recently proposed metrics (e.g. model comparison criteria) and methods (e.g. endogeneity assessment, latent class analysis and PLSpredict), and when and how to apply them to extend their analyses. Research limitations/implications: Methodological developments associated with PLS-SEM are rapidly emerging. The metrics reported in this paper are useful for current applications, but must always be up to date with the latest developments in the PLS-SEM method. Originality/value: In light of more recent research and methodological developments in the PLS-SEM domain, guidelines for the method’s use need to be continuously extended and updated. This paper is the most current and comprehensive summary of the PLS-SEM method and the metrics applied to assess its solutions.","author":[{"dropping-particle":"","family":"Hair","given":"Joseph F.","non-dropping-particle":"","parse-names":false,"suffix":""},{"dropping-particle":"","family":"Risher","given":"Jeffrey J.","non-dropping-particle":"","parse-names":false,"suffix":""},{"dropping-particle":"","family":"Sarstedt","given":"Marko","non-dropping-particle":"","parse-names":false,"suffix":""},{"dropping-particle":"","family":"Ringle","given":"Christian M.","non-dropping-particle":"","parse-names":false,"suffix":""}],"container-title":"European Business Review","id":"ITEM-1","issue":"1","issued":{"date-parts":[["2019"]]},"page":"2-24","title":"When to use and how to report the results of PLS-SEM","type":"article-journal","volume":"31"},"uris":["http://www.mendeley.com/documents/?uuid=d17fd30a-6a02-3c94-b5b7-c764d742159c"]}],"mendeley":{"formattedCitation":"(Joseph F. Hair et al., 2019)","manualFormatting":"(Hair et al., 2019)","plainTextFormattedCitation":"(Joseph F. Hair et al., 2019)","previouslyFormattedCitation":"(Joseph F. Hair et al., 2019)"},"properties":{"noteIndex":0},"schema":"https://github.com/citation-style-language/schema/raw/master/csl-citation.json"}</w:instrText>
      </w:r>
      <w:r w:rsidR="00CA4A62" w:rsidRPr="006D24BD">
        <w:rPr>
          <w:rFonts w:ascii="Times New Roman" w:hAnsi="Times New Roman" w:cs="Times New Roman"/>
          <w:sz w:val="24"/>
          <w:szCs w:val="24"/>
        </w:rPr>
        <w:fldChar w:fldCharType="separate"/>
      </w:r>
      <w:r w:rsidR="00CA4A62" w:rsidRPr="006D24BD">
        <w:rPr>
          <w:rFonts w:ascii="Times New Roman" w:hAnsi="Times New Roman" w:cs="Times New Roman"/>
          <w:noProof/>
          <w:sz w:val="24"/>
          <w:szCs w:val="24"/>
        </w:rPr>
        <w:t xml:space="preserve">(Hair </w:t>
      </w:r>
      <w:r w:rsidR="00CA4A62" w:rsidRPr="006D24BD">
        <w:rPr>
          <w:rFonts w:ascii="Times New Roman" w:hAnsi="Times New Roman" w:cs="Times New Roman"/>
          <w:i/>
          <w:noProof/>
          <w:sz w:val="24"/>
          <w:szCs w:val="24"/>
        </w:rPr>
        <w:t>et al</w:t>
      </w:r>
      <w:r w:rsidR="00CA4A62" w:rsidRPr="006D24BD">
        <w:rPr>
          <w:rFonts w:ascii="Times New Roman" w:hAnsi="Times New Roman" w:cs="Times New Roman"/>
          <w:noProof/>
          <w:sz w:val="24"/>
          <w:szCs w:val="24"/>
        </w:rPr>
        <w:t>., 2019)</w:t>
      </w:r>
      <w:r w:rsidR="00CA4A62" w:rsidRPr="006D24BD">
        <w:rPr>
          <w:rFonts w:ascii="Times New Roman" w:hAnsi="Times New Roman" w:cs="Times New Roman"/>
          <w:sz w:val="24"/>
          <w:szCs w:val="24"/>
        </w:rPr>
        <w:fldChar w:fldCharType="end"/>
      </w:r>
      <w:r w:rsidRPr="006D24BD">
        <w:rPr>
          <w:rFonts w:ascii="Times New Roman" w:eastAsia="Times New Roman" w:hAnsi="Times New Roman" w:cs="Times New Roman"/>
          <w:sz w:val="24"/>
          <w:szCs w:val="24"/>
          <w:lang w:val="en-US"/>
        </w:rPr>
        <w:t xml:space="preserve">. Neither the researcher nor the research study responder is expected to inflate the results to ensure the confidentiality and anonymity of the questionnaire. The consent of the respondents was also taken </w:t>
      </w:r>
      <w:r w:rsidRPr="006D24BD">
        <w:rPr>
          <w:rFonts w:ascii="Times New Roman" w:eastAsia="Times New Roman" w:hAnsi="Times New Roman" w:cs="Times New Roman"/>
          <w:sz w:val="24"/>
          <w:szCs w:val="24"/>
          <w:lang w:val="en-US"/>
        </w:rPr>
        <w:lastRenderedPageBreak/>
        <w:t>to avoid bias.</w:t>
      </w:r>
      <w:r w:rsidR="00CA4A62" w:rsidRPr="006D24BD">
        <w:rPr>
          <w:rFonts w:ascii="Times New Roman" w:eastAsia="Times New Roman" w:hAnsi="Times New Roman" w:cs="Times New Roman"/>
          <w:sz w:val="24"/>
          <w:szCs w:val="24"/>
          <w:lang w:val="en-US"/>
        </w:rPr>
        <w:t xml:space="preserve"> The structural model examined the hypothesis</w:t>
      </w:r>
      <w:r w:rsidR="007A3036" w:rsidRPr="006D24BD">
        <w:rPr>
          <w:rFonts w:ascii="Times New Roman" w:eastAsia="Times New Roman" w:hAnsi="Times New Roman" w:cs="Times New Roman"/>
          <w:sz w:val="24"/>
          <w:szCs w:val="24"/>
          <w:lang w:val="en-US"/>
        </w:rPr>
        <w:t xml:space="preserve"> in</w:t>
      </w:r>
      <w:r w:rsidR="00CA4A62" w:rsidRPr="006D24BD">
        <w:rPr>
          <w:rFonts w:ascii="Times New Roman" w:eastAsia="Times New Roman" w:hAnsi="Times New Roman" w:cs="Times New Roman"/>
          <w:sz w:val="24"/>
          <w:szCs w:val="24"/>
          <w:lang w:val="en-US"/>
        </w:rPr>
        <w:t xml:space="preserve"> Fig. 3a and 3b.</w:t>
      </w:r>
      <w:r w:rsidR="007A3036" w:rsidRPr="006D24BD">
        <w:rPr>
          <w:rFonts w:ascii="Times New Roman" w:eastAsia="Times New Roman" w:hAnsi="Times New Roman" w:cs="Times New Roman"/>
          <w:sz w:val="24"/>
          <w:szCs w:val="24"/>
          <w:lang w:val="en-US"/>
        </w:rPr>
        <w:t xml:space="preserve"> Figure 3a depicts the direct relationship between AL and WPEB, which shows the significant relationship. Figure 3b depicts the indirect relationship between AL and WPEB through GOS, which also shows a significant relationship. Therefore, according to the guidelines of</w:t>
      </w:r>
      <w:r w:rsidR="008651BD" w:rsidRPr="006D24BD">
        <w:rPr>
          <w:rFonts w:ascii="Times New Roman" w:eastAsia="Times New Roman" w:hAnsi="Times New Roman" w:cs="Times New Roman"/>
          <w:sz w:val="24"/>
          <w:szCs w:val="24"/>
          <w:lang w:val="en-US"/>
        </w:rPr>
        <w:t xml:space="preserve"> </w:t>
      </w:r>
      <w:r w:rsidR="008651BD" w:rsidRPr="006D24BD">
        <w:rPr>
          <w:rFonts w:ascii="Times New Roman" w:eastAsia="Times New Roman" w:hAnsi="Times New Roman" w:cs="Times New Roman"/>
          <w:sz w:val="24"/>
          <w:szCs w:val="24"/>
          <w:lang w:val="en-US"/>
        </w:rPr>
        <w:fldChar w:fldCharType="begin" w:fldLock="1"/>
      </w:r>
      <w:r w:rsidR="00D95732" w:rsidRPr="006D24BD">
        <w:rPr>
          <w:rFonts w:ascii="Times New Roman" w:eastAsia="Times New Roman" w:hAnsi="Times New Roman" w:cs="Times New Roman"/>
          <w:sz w:val="24"/>
          <w:szCs w:val="24"/>
          <w:lang w:val="en-US"/>
        </w:rPr>
        <w:instrText>ADDIN CSL_CITATION {"citationItems":[{"id":"ITEM-1","itemData":{"DOI":"10.1037/0022-3514.51.6.1173","ISSN":"00223514","PMID":"3806354","abstract":"In this article, we attempt to distinguish between the properties of moderator and mediator variables at a number of levels. First, we seek to make theorists and researchers aware of the importance of not using the terms moderator and mediator interchangeably by carefully elaborating, both conceptually and strategically, the many ways in which moderators and mediators differ. We then go beyond this largely pedagogical function and delineate the conceptual and strategic implications of making use of such distinctions with regard to a wide range of phenomena, including control and stress, attitudes, and personality traits. We also provide a specific compendium of analytic procedures appropriate for making the most effective use of the moderator and mediator distinction, both separately and in terms of a broader causal system that includes both moderators and mediators. © 1986 American Psychological Association.","author":[{"dropping-particle":"","family":"Baron","given":"Reuben M.","non-dropping-particle":"","parse-names":false,"suffix":""},{"dropping-particle":"","family":"Kenny","given":"David A.","non-dropping-particle":"","parse-names":false,"suffix":""}],"container-title":"Journal of Personality and Social Psychology","id":"ITEM-1","issue":"6","issued":{"date-parts":[["1986"]]},"page":"1173-1182","title":"The Moderator-Mediator Variable Distinction in Social Psychological Research. Conceptual, Strategic, and Statistical Considerations","type":"article-journal","volume":"51"},"uris":["http://www.mendeley.com/documents/?uuid=3e97c13d-f5f3-3921-b3b3-9ebf08af173b"]}],"mendeley":{"formattedCitation":"(Baron &amp; Kenny, 1986)","manualFormatting":"Baron &amp; Kenny, (1986)","plainTextFormattedCitation":"(Baron &amp; Kenny, 1986)","previouslyFormattedCitation":"(Baron &amp; Kenny, 1986)"},"properties":{"noteIndex":0},"schema":"https://github.com/citation-style-language/schema/raw/master/csl-citation.json"}</w:instrText>
      </w:r>
      <w:r w:rsidR="008651BD" w:rsidRPr="006D24BD">
        <w:rPr>
          <w:rFonts w:ascii="Times New Roman" w:eastAsia="Times New Roman" w:hAnsi="Times New Roman" w:cs="Times New Roman"/>
          <w:sz w:val="24"/>
          <w:szCs w:val="24"/>
          <w:lang w:val="en-US"/>
        </w:rPr>
        <w:fldChar w:fldCharType="separate"/>
      </w:r>
      <w:r w:rsidR="008651BD" w:rsidRPr="006D24BD">
        <w:rPr>
          <w:rFonts w:ascii="Times New Roman" w:eastAsia="Times New Roman" w:hAnsi="Times New Roman" w:cs="Times New Roman"/>
          <w:noProof/>
          <w:sz w:val="24"/>
          <w:szCs w:val="24"/>
          <w:lang w:val="en-US"/>
        </w:rPr>
        <w:t>Baron &amp; Kenny (1986)</w:t>
      </w:r>
      <w:r w:rsidR="008651BD" w:rsidRPr="006D24BD">
        <w:rPr>
          <w:rFonts w:ascii="Times New Roman" w:eastAsia="Times New Roman" w:hAnsi="Times New Roman" w:cs="Times New Roman"/>
          <w:sz w:val="24"/>
          <w:szCs w:val="24"/>
          <w:lang w:val="en-US"/>
        </w:rPr>
        <w:fldChar w:fldCharType="end"/>
      </w:r>
      <w:r w:rsidR="007A3036" w:rsidRPr="006D24BD">
        <w:rPr>
          <w:rFonts w:ascii="Times New Roman" w:eastAsia="Times New Roman" w:hAnsi="Times New Roman" w:cs="Times New Roman"/>
          <w:sz w:val="24"/>
          <w:szCs w:val="24"/>
          <w:lang w:val="en-US"/>
        </w:rPr>
        <w:t xml:space="preserve">, the full mediation between AL and WPEB with GOS is supported. </w:t>
      </w:r>
    </w:p>
    <w:p w14:paraId="44D06B0A" w14:textId="77777777" w:rsidR="00813836" w:rsidRPr="006D24BD" w:rsidRDefault="00813836" w:rsidP="00665CAD">
      <w:pPr>
        <w:spacing w:after="160" w:line="240" w:lineRule="auto"/>
        <w:rPr>
          <w:rFonts w:ascii="Times New Roman" w:hAnsi="Times New Roman" w:cs="Times New Roman"/>
          <w:b/>
          <w:sz w:val="24"/>
          <w:szCs w:val="24"/>
        </w:rPr>
      </w:pPr>
    </w:p>
    <w:p w14:paraId="0AA73CE5" w14:textId="77777777" w:rsidR="00E9128F" w:rsidRPr="006D24BD" w:rsidRDefault="00497B14" w:rsidP="00665CAD">
      <w:pPr>
        <w:spacing w:after="160" w:line="240" w:lineRule="auto"/>
        <w:rPr>
          <w:rFonts w:ascii="Times New Roman" w:hAnsi="Times New Roman" w:cs="Times New Roman"/>
          <w:b/>
          <w:sz w:val="24"/>
          <w:szCs w:val="24"/>
        </w:rPr>
      </w:pPr>
      <w:r w:rsidRPr="006D24BD">
        <w:rPr>
          <w:rFonts w:ascii="Times New Roman" w:hAnsi="Times New Roman" w:cs="Times New Roman"/>
          <w:b/>
          <w:sz w:val="24"/>
          <w:szCs w:val="24"/>
        </w:rPr>
        <w:t>Table 4. Variance Inflation Factor (VIF)</w:t>
      </w:r>
    </w:p>
    <w:tbl>
      <w:tblPr>
        <w:tblStyle w:val="TableGrid"/>
        <w:tblW w:w="2783"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3"/>
        <w:gridCol w:w="1740"/>
      </w:tblGrid>
      <w:tr w:rsidR="006D24BD" w:rsidRPr="006D24BD" w14:paraId="29E159EE" w14:textId="77777777" w:rsidTr="003F4279">
        <w:trPr>
          <w:trHeight w:val="288"/>
          <w:jc w:val="center"/>
        </w:trPr>
        <w:tc>
          <w:tcPr>
            <w:tcW w:w="1043" w:type="dxa"/>
            <w:tcBorders>
              <w:top w:val="single" w:sz="4" w:space="0" w:color="auto"/>
              <w:bottom w:val="single" w:sz="4" w:space="0" w:color="auto"/>
            </w:tcBorders>
            <w:noWrap/>
            <w:hideMark/>
          </w:tcPr>
          <w:p w14:paraId="4CD7E400" w14:textId="77777777" w:rsidR="00657130" w:rsidRPr="006D24BD" w:rsidRDefault="00497B14" w:rsidP="00665CAD">
            <w:pPr>
              <w:spacing w:after="0" w:line="240" w:lineRule="auto"/>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 </w:t>
            </w:r>
          </w:p>
        </w:tc>
        <w:tc>
          <w:tcPr>
            <w:tcW w:w="1740" w:type="dxa"/>
            <w:tcBorders>
              <w:top w:val="single" w:sz="4" w:space="0" w:color="auto"/>
              <w:bottom w:val="single" w:sz="4" w:space="0" w:color="auto"/>
            </w:tcBorders>
            <w:noWrap/>
            <w:hideMark/>
          </w:tcPr>
          <w:p w14:paraId="1152A06E" w14:textId="77777777" w:rsidR="00657130" w:rsidRPr="006D24BD" w:rsidRDefault="00497B14" w:rsidP="00665CAD">
            <w:pPr>
              <w:spacing w:after="0" w:line="240" w:lineRule="auto"/>
              <w:rPr>
                <w:rFonts w:ascii="Times New Roman" w:eastAsia="Times New Roman" w:hAnsi="Times New Roman" w:cs="Times New Roman"/>
                <w:b/>
                <w:bCs/>
                <w:sz w:val="24"/>
                <w:szCs w:val="24"/>
                <w:lang w:val="en-US"/>
              </w:rPr>
            </w:pPr>
            <w:r w:rsidRPr="006D24BD">
              <w:rPr>
                <w:rFonts w:ascii="Times New Roman" w:eastAsia="Times New Roman" w:hAnsi="Times New Roman" w:cs="Times New Roman"/>
                <w:bCs/>
                <w:sz w:val="24"/>
                <w:szCs w:val="24"/>
                <w:lang w:val="en-US"/>
              </w:rPr>
              <w:t xml:space="preserve">                 </w:t>
            </w:r>
            <w:r w:rsidRPr="006D24BD">
              <w:rPr>
                <w:rFonts w:ascii="Times New Roman" w:eastAsia="Times New Roman" w:hAnsi="Times New Roman" w:cs="Times New Roman"/>
                <w:b/>
                <w:bCs/>
                <w:sz w:val="24"/>
                <w:szCs w:val="24"/>
                <w:lang w:val="en-US"/>
              </w:rPr>
              <w:t>VIF</w:t>
            </w:r>
          </w:p>
        </w:tc>
      </w:tr>
      <w:tr w:rsidR="006D24BD" w:rsidRPr="006D24BD" w14:paraId="34AF252D" w14:textId="77777777" w:rsidTr="003F4279">
        <w:trPr>
          <w:trHeight w:val="288"/>
          <w:jc w:val="center"/>
        </w:trPr>
        <w:tc>
          <w:tcPr>
            <w:tcW w:w="1043" w:type="dxa"/>
            <w:tcBorders>
              <w:top w:val="single" w:sz="4" w:space="0" w:color="auto"/>
            </w:tcBorders>
            <w:noWrap/>
            <w:hideMark/>
          </w:tcPr>
          <w:p w14:paraId="4543BB41" w14:textId="77777777" w:rsidR="00657130" w:rsidRPr="006D24BD" w:rsidRDefault="00497B14" w:rsidP="00665CAD">
            <w:pPr>
              <w:spacing w:after="0" w:line="240" w:lineRule="auto"/>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AL1</w:t>
            </w:r>
          </w:p>
        </w:tc>
        <w:tc>
          <w:tcPr>
            <w:tcW w:w="1740" w:type="dxa"/>
            <w:tcBorders>
              <w:top w:val="single" w:sz="4" w:space="0" w:color="auto"/>
            </w:tcBorders>
            <w:noWrap/>
            <w:hideMark/>
          </w:tcPr>
          <w:p w14:paraId="52738481" w14:textId="77777777" w:rsidR="00657130" w:rsidRPr="006D24BD" w:rsidRDefault="00497B14" w:rsidP="00665CAD">
            <w:pPr>
              <w:spacing w:after="0" w:line="240" w:lineRule="auto"/>
              <w:jc w:val="right"/>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2.094</w:t>
            </w:r>
          </w:p>
        </w:tc>
      </w:tr>
      <w:tr w:rsidR="006D24BD" w:rsidRPr="006D24BD" w14:paraId="27E7DFCF" w14:textId="77777777" w:rsidTr="003F4279">
        <w:trPr>
          <w:trHeight w:val="288"/>
          <w:jc w:val="center"/>
        </w:trPr>
        <w:tc>
          <w:tcPr>
            <w:tcW w:w="1043" w:type="dxa"/>
            <w:noWrap/>
            <w:hideMark/>
          </w:tcPr>
          <w:p w14:paraId="3E3200CC" w14:textId="77777777" w:rsidR="00657130" w:rsidRPr="006D24BD" w:rsidRDefault="00497B14" w:rsidP="00665CAD">
            <w:pPr>
              <w:spacing w:after="0" w:line="240" w:lineRule="auto"/>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AL2</w:t>
            </w:r>
          </w:p>
        </w:tc>
        <w:tc>
          <w:tcPr>
            <w:tcW w:w="1740" w:type="dxa"/>
            <w:noWrap/>
            <w:hideMark/>
          </w:tcPr>
          <w:p w14:paraId="1F555699" w14:textId="77777777" w:rsidR="00657130" w:rsidRPr="006D24BD" w:rsidRDefault="00497B14" w:rsidP="00665CAD">
            <w:pPr>
              <w:spacing w:after="0" w:line="240" w:lineRule="auto"/>
              <w:jc w:val="right"/>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2.261</w:t>
            </w:r>
          </w:p>
        </w:tc>
      </w:tr>
      <w:tr w:rsidR="006D24BD" w:rsidRPr="006D24BD" w14:paraId="725070EB" w14:textId="77777777" w:rsidTr="003F4279">
        <w:trPr>
          <w:trHeight w:val="288"/>
          <w:jc w:val="center"/>
        </w:trPr>
        <w:tc>
          <w:tcPr>
            <w:tcW w:w="1043" w:type="dxa"/>
            <w:noWrap/>
            <w:hideMark/>
          </w:tcPr>
          <w:p w14:paraId="0581D2D5" w14:textId="77777777" w:rsidR="00657130" w:rsidRPr="006D24BD" w:rsidRDefault="00497B14" w:rsidP="00665CAD">
            <w:pPr>
              <w:spacing w:after="0" w:line="240" w:lineRule="auto"/>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AL3</w:t>
            </w:r>
          </w:p>
        </w:tc>
        <w:tc>
          <w:tcPr>
            <w:tcW w:w="1740" w:type="dxa"/>
            <w:noWrap/>
            <w:hideMark/>
          </w:tcPr>
          <w:p w14:paraId="6081E58E" w14:textId="77777777" w:rsidR="00657130" w:rsidRPr="006D24BD" w:rsidRDefault="00497B14" w:rsidP="00665CAD">
            <w:pPr>
              <w:spacing w:after="0" w:line="240" w:lineRule="auto"/>
              <w:jc w:val="right"/>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1.878</w:t>
            </w:r>
          </w:p>
        </w:tc>
      </w:tr>
      <w:tr w:rsidR="006D24BD" w:rsidRPr="006D24BD" w14:paraId="1C516221" w14:textId="77777777" w:rsidTr="003F4279">
        <w:trPr>
          <w:trHeight w:val="288"/>
          <w:jc w:val="center"/>
        </w:trPr>
        <w:tc>
          <w:tcPr>
            <w:tcW w:w="1043" w:type="dxa"/>
            <w:noWrap/>
            <w:hideMark/>
          </w:tcPr>
          <w:p w14:paraId="1308DCA3" w14:textId="77777777" w:rsidR="00657130" w:rsidRPr="006D24BD" w:rsidRDefault="00497B14" w:rsidP="00665CAD">
            <w:pPr>
              <w:spacing w:after="0" w:line="240" w:lineRule="auto"/>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AL4</w:t>
            </w:r>
          </w:p>
        </w:tc>
        <w:tc>
          <w:tcPr>
            <w:tcW w:w="1740" w:type="dxa"/>
            <w:noWrap/>
            <w:hideMark/>
          </w:tcPr>
          <w:p w14:paraId="56051708" w14:textId="77777777" w:rsidR="00657130" w:rsidRPr="006D24BD" w:rsidRDefault="00497B14" w:rsidP="00665CAD">
            <w:pPr>
              <w:spacing w:after="0" w:line="240" w:lineRule="auto"/>
              <w:jc w:val="right"/>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2.003</w:t>
            </w:r>
          </w:p>
        </w:tc>
      </w:tr>
      <w:tr w:rsidR="006D24BD" w:rsidRPr="006D24BD" w14:paraId="7BE2FB45" w14:textId="77777777" w:rsidTr="003F4279">
        <w:trPr>
          <w:trHeight w:val="288"/>
          <w:jc w:val="center"/>
        </w:trPr>
        <w:tc>
          <w:tcPr>
            <w:tcW w:w="1043" w:type="dxa"/>
            <w:noWrap/>
            <w:hideMark/>
          </w:tcPr>
          <w:p w14:paraId="792E45C1" w14:textId="77777777" w:rsidR="00657130" w:rsidRPr="006D24BD" w:rsidRDefault="00497B14" w:rsidP="00665CAD">
            <w:pPr>
              <w:spacing w:after="0" w:line="240" w:lineRule="auto"/>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AL5</w:t>
            </w:r>
          </w:p>
        </w:tc>
        <w:tc>
          <w:tcPr>
            <w:tcW w:w="1740" w:type="dxa"/>
            <w:noWrap/>
            <w:hideMark/>
          </w:tcPr>
          <w:p w14:paraId="7F36FF09" w14:textId="77777777" w:rsidR="00657130" w:rsidRPr="006D24BD" w:rsidRDefault="00497B14" w:rsidP="00665CAD">
            <w:pPr>
              <w:spacing w:after="0" w:line="240" w:lineRule="auto"/>
              <w:jc w:val="right"/>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2.050</w:t>
            </w:r>
          </w:p>
        </w:tc>
      </w:tr>
      <w:tr w:rsidR="006D24BD" w:rsidRPr="006D24BD" w14:paraId="1419F87C" w14:textId="77777777" w:rsidTr="003F4279">
        <w:trPr>
          <w:trHeight w:val="288"/>
          <w:jc w:val="center"/>
        </w:trPr>
        <w:tc>
          <w:tcPr>
            <w:tcW w:w="1043" w:type="dxa"/>
            <w:noWrap/>
            <w:hideMark/>
          </w:tcPr>
          <w:p w14:paraId="4DCE81C6" w14:textId="77777777" w:rsidR="00657130" w:rsidRPr="006D24BD" w:rsidRDefault="00497B14" w:rsidP="00665CAD">
            <w:pPr>
              <w:spacing w:after="0" w:line="240" w:lineRule="auto"/>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GOS1</w:t>
            </w:r>
          </w:p>
        </w:tc>
        <w:tc>
          <w:tcPr>
            <w:tcW w:w="1740" w:type="dxa"/>
            <w:noWrap/>
            <w:hideMark/>
          </w:tcPr>
          <w:p w14:paraId="06555E94" w14:textId="77777777" w:rsidR="00657130" w:rsidRPr="006D24BD" w:rsidRDefault="00497B14" w:rsidP="00665CAD">
            <w:pPr>
              <w:spacing w:after="0" w:line="240" w:lineRule="auto"/>
              <w:jc w:val="right"/>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2.459</w:t>
            </w:r>
          </w:p>
        </w:tc>
      </w:tr>
      <w:tr w:rsidR="006D24BD" w:rsidRPr="006D24BD" w14:paraId="66B817DD" w14:textId="77777777" w:rsidTr="003F4279">
        <w:trPr>
          <w:trHeight w:val="288"/>
          <w:jc w:val="center"/>
        </w:trPr>
        <w:tc>
          <w:tcPr>
            <w:tcW w:w="1043" w:type="dxa"/>
            <w:noWrap/>
            <w:hideMark/>
          </w:tcPr>
          <w:p w14:paraId="435E60AC" w14:textId="77777777" w:rsidR="00657130" w:rsidRPr="006D24BD" w:rsidRDefault="00497B14" w:rsidP="00665CAD">
            <w:pPr>
              <w:spacing w:after="0" w:line="240" w:lineRule="auto"/>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GOS2</w:t>
            </w:r>
          </w:p>
        </w:tc>
        <w:tc>
          <w:tcPr>
            <w:tcW w:w="1740" w:type="dxa"/>
            <w:noWrap/>
            <w:hideMark/>
          </w:tcPr>
          <w:p w14:paraId="16AF8619" w14:textId="77777777" w:rsidR="00657130" w:rsidRPr="006D24BD" w:rsidRDefault="00497B14" w:rsidP="00665CAD">
            <w:pPr>
              <w:spacing w:after="0" w:line="240" w:lineRule="auto"/>
              <w:jc w:val="right"/>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2.163</w:t>
            </w:r>
          </w:p>
        </w:tc>
      </w:tr>
      <w:tr w:rsidR="006D24BD" w:rsidRPr="006D24BD" w14:paraId="3C7E3EDF" w14:textId="77777777" w:rsidTr="003F4279">
        <w:trPr>
          <w:trHeight w:val="288"/>
          <w:jc w:val="center"/>
        </w:trPr>
        <w:tc>
          <w:tcPr>
            <w:tcW w:w="1043" w:type="dxa"/>
            <w:noWrap/>
            <w:hideMark/>
          </w:tcPr>
          <w:p w14:paraId="3F786EA0" w14:textId="77777777" w:rsidR="00657130" w:rsidRPr="006D24BD" w:rsidRDefault="00497B14" w:rsidP="00665CAD">
            <w:pPr>
              <w:spacing w:after="0" w:line="240" w:lineRule="auto"/>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GOS3</w:t>
            </w:r>
          </w:p>
        </w:tc>
        <w:tc>
          <w:tcPr>
            <w:tcW w:w="1740" w:type="dxa"/>
            <w:noWrap/>
            <w:hideMark/>
          </w:tcPr>
          <w:p w14:paraId="0A38B4D6" w14:textId="77777777" w:rsidR="00657130" w:rsidRPr="006D24BD" w:rsidRDefault="00497B14" w:rsidP="00665CAD">
            <w:pPr>
              <w:spacing w:after="0" w:line="240" w:lineRule="auto"/>
              <w:jc w:val="right"/>
              <w:rPr>
                <w:rFonts w:ascii="Times New Roman" w:eastAsia="Times New Roman" w:hAnsi="Times New Roman" w:cs="Times New Roman"/>
                <w:sz w:val="24"/>
                <w:szCs w:val="24"/>
                <w:lang w:val="en-US"/>
              </w:rPr>
            </w:pPr>
            <w:r w:rsidRPr="006D24BD">
              <w:rPr>
                <w:rFonts w:ascii="Times New Roman" w:eastAsia="Times New Roman" w:hAnsi="Times New Roman" w:cs="Times New Roman"/>
                <w:sz w:val="24"/>
                <w:szCs w:val="24"/>
                <w:lang w:val="en-US"/>
              </w:rPr>
              <w:t>3.580</w:t>
            </w:r>
          </w:p>
        </w:tc>
      </w:tr>
      <w:tr w:rsidR="006D24BD" w:rsidRPr="006D24BD" w14:paraId="6726544B" w14:textId="77777777" w:rsidTr="003F4279">
        <w:trPr>
          <w:trHeight w:val="288"/>
          <w:jc w:val="center"/>
        </w:trPr>
        <w:tc>
          <w:tcPr>
            <w:tcW w:w="1043" w:type="dxa"/>
            <w:noWrap/>
            <w:hideMark/>
          </w:tcPr>
          <w:p w14:paraId="523ED5A4" w14:textId="77777777" w:rsidR="00657130" w:rsidRPr="006D24BD" w:rsidRDefault="00497B14" w:rsidP="00665CAD">
            <w:pPr>
              <w:spacing w:after="0" w:line="240" w:lineRule="auto"/>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GOS4</w:t>
            </w:r>
          </w:p>
        </w:tc>
        <w:tc>
          <w:tcPr>
            <w:tcW w:w="1740" w:type="dxa"/>
            <w:noWrap/>
            <w:hideMark/>
          </w:tcPr>
          <w:p w14:paraId="4F96CC3E" w14:textId="77777777" w:rsidR="00657130" w:rsidRPr="006D24BD" w:rsidRDefault="00497B14" w:rsidP="00665CAD">
            <w:pPr>
              <w:spacing w:after="0" w:line="240" w:lineRule="auto"/>
              <w:jc w:val="right"/>
              <w:rPr>
                <w:rFonts w:ascii="Times New Roman" w:eastAsia="Times New Roman" w:hAnsi="Times New Roman" w:cs="Times New Roman"/>
                <w:sz w:val="24"/>
                <w:szCs w:val="24"/>
                <w:lang w:val="en-US"/>
              </w:rPr>
            </w:pPr>
            <w:r w:rsidRPr="006D24BD">
              <w:rPr>
                <w:rFonts w:ascii="Times New Roman" w:eastAsia="Times New Roman" w:hAnsi="Times New Roman" w:cs="Times New Roman"/>
                <w:sz w:val="24"/>
                <w:szCs w:val="24"/>
                <w:lang w:val="en-US"/>
              </w:rPr>
              <w:t>4.013</w:t>
            </w:r>
          </w:p>
        </w:tc>
      </w:tr>
      <w:tr w:rsidR="006D24BD" w:rsidRPr="006D24BD" w14:paraId="12277B5B" w14:textId="77777777" w:rsidTr="003F4279">
        <w:trPr>
          <w:trHeight w:val="288"/>
          <w:jc w:val="center"/>
        </w:trPr>
        <w:tc>
          <w:tcPr>
            <w:tcW w:w="1043" w:type="dxa"/>
            <w:noWrap/>
            <w:hideMark/>
          </w:tcPr>
          <w:p w14:paraId="447C9F0E" w14:textId="77777777" w:rsidR="00657130" w:rsidRPr="006D24BD" w:rsidRDefault="00497B14" w:rsidP="00665CAD">
            <w:pPr>
              <w:spacing w:after="0" w:line="240" w:lineRule="auto"/>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GOS5</w:t>
            </w:r>
          </w:p>
        </w:tc>
        <w:tc>
          <w:tcPr>
            <w:tcW w:w="1740" w:type="dxa"/>
            <w:noWrap/>
            <w:hideMark/>
          </w:tcPr>
          <w:p w14:paraId="7BEEC5CE" w14:textId="77777777" w:rsidR="00657130" w:rsidRPr="006D24BD" w:rsidRDefault="00497B14" w:rsidP="00665CAD">
            <w:pPr>
              <w:spacing w:after="0" w:line="240" w:lineRule="auto"/>
              <w:jc w:val="right"/>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2.736</w:t>
            </w:r>
          </w:p>
        </w:tc>
      </w:tr>
      <w:tr w:rsidR="006D24BD" w:rsidRPr="006D24BD" w14:paraId="1F485E32" w14:textId="77777777" w:rsidTr="003F4279">
        <w:trPr>
          <w:trHeight w:val="288"/>
          <w:jc w:val="center"/>
        </w:trPr>
        <w:tc>
          <w:tcPr>
            <w:tcW w:w="1043" w:type="dxa"/>
            <w:noWrap/>
            <w:hideMark/>
          </w:tcPr>
          <w:p w14:paraId="0FB40DEE" w14:textId="77777777" w:rsidR="00657130" w:rsidRPr="006D24BD" w:rsidRDefault="00497B14" w:rsidP="00665CAD">
            <w:pPr>
              <w:spacing w:after="0" w:line="240" w:lineRule="auto"/>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WPEB4</w:t>
            </w:r>
          </w:p>
        </w:tc>
        <w:tc>
          <w:tcPr>
            <w:tcW w:w="1740" w:type="dxa"/>
            <w:noWrap/>
            <w:hideMark/>
          </w:tcPr>
          <w:p w14:paraId="09871BF6" w14:textId="77777777" w:rsidR="00657130" w:rsidRPr="006D24BD" w:rsidRDefault="00497B14" w:rsidP="00665CAD">
            <w:pPr>
              <w:spacing w:after="0" w:line="240" w:lineRule="auto"/>
              <w:jc w:val="right"/>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1.049</w:t>
            </w:r>
          </w:p>
        </w:tc>
      </w:tr>
      <w:tr w:rsidR="006D24BD" w:rsidRPr="006D24BD" w14:paraId="53F0F65B" w14:textId="77777777" w:rsidTr="003F4279">
        <w:trPr>
          <w:trHeight w:val="288"/>
          <w:jc w:val="center"/>
        </w:trPr>
        <w:tc>
          <w:tcPr>
            <w:tcW w:w="1043" w:type="dxa"/>
            <w:noWrap/>
            <w:hideMark/>
          </w:tcPr>
          <w:p w14:paraId="365275FD" w14:textId="77777777" w:rsidR="00657130" w:rsidRPr="006D24BD" w:rsidRDefault="00497B14" w:rsidP="00665CAD">
            <w:pPr>
              <w:spacing w:after="0" w:line="240" w:lineRule="auto"/>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WPEB6</w:t>
            </w:r>
          </w:p>
        </w:tc>
        <w:tc>
          <w:tcPr>
            <w:tcW w:w="1740" w:type="dxa"/>
            <w:noWrap/>
            <w:hideMark/>
          </w:tcPr>
          <w:p w14:paraId="14852BE0" w14:textId="77777777" w:rsidR="00657130" w:rsidRPr="006D24BD" w:rsidRDefault="00497B14" w:rsidP="00665CAD">
            <w:pPr>
              <w:spacing w:after="0" w:line="240" w:lineRule="auto"/>
              <w:jc w:val="right"/>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1.446</w:t>
            </w:r>
          </w:p>
        </w:tc>
      </w:tr>
      <w:tr w:rsidR="006D24BD" w:rsidRPr="006D24BD" w14:paraId="5F3360F1" w14:textId="77777777" w:rsidTr="003F4279">
        <w:trPr>
          <w:trHeight w:val="288"/>
          <w:jc w:val="center"/>
        </w:trPr>
        <w:tc>
          <w:tcPr>
            <w:tcW w:w="1043" w:type="dxa"/>
            <w:noWrap/>
            <w:hideMark/>
          </w:tcPr>
          <w:p w14:paraId="5E27F3EC" w14:textId="77777777" w:rsidR="00657130" w:rsidRPr="006D24BD" w:rsidRDefault="00497B14" w:rsidP="00665CAD">
            <w:pPr>
              <w:spacing w:after="0" w:line="240" w:lineRule="auto"/>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WPEB7</w:t>
            </w:r>
          </w:p>
        </w:tc>
        <w:tc>
          <w:tcPr>
            <w:tcW w:w="1740" w:type="dxa"/>
            <w:noWrap/>
            <w:hideMark/>
          </w:tcPr>
          <w:p w14:paraId="3DC59008" w14:textId="77777777" w:rsidR="00657130" w:rsidRPr="006D24BD" w:rsidRDefault="00497B14" w:rsidP="00665CAD">
            <w:pPr>
              <w:spacing w:after="0" w:line="240" w:lineRule="auto"/>
              <w:jc w:val="right"/>
              <w:rPr>
                <w:rFonts w:ascii="Times New Roman" w:eastAsia="Times New Roman" w:hAnsi="Times New Roman" w:cs="Times New Roman"/>
                <w:bCs/>
                <w:sz w:val="24"/>
                <w:szCs w:val="24"/>
                <w:lang w:val="en-US"/>
              </w:rPr>
            </w:pPr>
            <w:r w:rsidRPr="006D24BD">
              <w:rPr>
                <w:rFonts w:ascii="Times New Roman" w:eastAsia="Times New Roman" w:hAnsi="Times New Roman" w:cs="Times New Roman"/>
                <w:bCs/>
                <w:sz w:val="24"/>
                <w:szCs w:val="24"/>
                <w:lang w:val="en-US"/>
              </w:rPr>
              <w:t>1.411</w:t>
            </w:r>
          </w:p>
        </w:tc>
      </w:tr>
    </w:tbl>
    <w:p w14:paraId="511AD5D1" w14:textId="77777777" w:rsidR="00E9128F" w:rsidRPr="006D24BD" w:rsidRDefault="00497B14" w:rsidP="00665CAD">
      <w:pPr>
        <w:spacing w:after="0" w:line="240" w:lineRule="auto"/>
        <w:rPr>
          <w:rFonts w:ascii="Times New Roman" w:hAnsi="Times New Roman" w:cs="Times New Roman"/>
          <w:sz w:val="24"/>
          <w:szCs w:val="24"/>
        </w:rPr>
      </w:pPr>
      <w:r w:rsidRPr="006D24BD">
        <w:rPr>
          <w:rFonts w:ascii="Times New Roman" w:hAnsi="Times New Roman" w:cs="Times New Roman"/>
          <w:sz w:val="24"/>
          <w:szCs w:val="24"/>
        </w:rPr>
        <w:t xml:space="preserve">        </w:t>
      </w:r>
    </w:p>
    <w:p w14:paraId="0D898BB8" w14:textId="77777777" w:rsidR="003F4279" w:rsidRPr="006D24BD" w:rsidRDefault="00497B14" w:rsidP="00665CAD">
      <w:pPr>
        <w:spacing w:after="0" w:line="240" w:lineRule="auto"/>
        <w:jc w:val="both"/>
        <w:rPr>
          <w:rFonts w:ascii="Times New Roman" w:hAnsi="Times New Roman" w:cs="Times New Roman"/>
          <w:sz w:val="24"/>
          <w:szCs w:val="24"/>
        </w:rPr>
      </w:pPr>
      <w:r w:rsidRPr="006D24BD">
        <w:rPr>
          <w:rFonts w:ascii="Times New Roman" w:eastAsia="Times New Roman" w:hAnsi="Times New Roman" w:cs="Times New Roman"/>
          <w:sz w:val="24"/>
          <w:szCs w:val="24"/>
          <w:lang w:val="en-US"/>
        </w:rPr>
        <w:t xml:space="preserve">Table </w:t>
      </w:r>
      <w:r w:rsidR="009829DB" w:rsidRPr="006D24BD">
        <w:rPr>
          <w:rFonts w:ascii="Times New Roman" w:eastAsia="Times New Roman" w:hAnsi="Times New Roman" w:cs="Times New Roman"/>
          <w:sz w:val="24"/>
          <w:szCs w:val="24"/>
          <w:lang w:val="en-US"/>
        </w:rPr>
        <w:t>5</w:t>
      </w:r>
      <w:r w:rsidRPr="006D24BD">
        <w:rPr>
          <w:rFonts w:ascii="Times New Roman" w:eastAsia="Times New Roman" w:hAnsi="Times New Roman" w:cs="Times New Roman"/>
          <w:sz w:val="24"/>
          <w:szCs w:val="24"/>
          <w:lang w:val="en-US"/>
        </w:rPr>
        <w:t xml:space="preserve"> shows that the path coefficients, t-values, and bias-corrected 95% confidence intervals of the direct and mediation relationships were shown to be statistically significant. The substantial direct correlations between the research variables proposed by </w:t>
      </w:r>
      <w:r w:rsidRPr="006D24BD">
        <w:rPr>
          <w:rFonts w:ascii="Times New Roman" w:hAnsi="Times New Roman" w:cs="Times New Roman"/>
          <w:sz w:val="24"/>
          <w:szCs w:val="24"/>
        </w:rPr>
        <w:fldChar w:fldCharType="begin" w:fldLock="1"/>
      </w:r>
      <w:r w:rsidRPr="006D24BD">
        <w:rPr>
          <w:rFonts w:ascii="Times New Roman" w:hAnsi="Times New Roman" w:cs="Times New Roman"/>
          <w:sz w:val="24"/>
          <w:szCs w:val="24"/>
        </w:rPr>
        <w:instrText>ADDIN CSL_CITATION {"citationItems":[{"id":"ITEM-1","itemData":{"DOI":"10.1108/EBR-11-2018-0203","ISSN":"0955534X","abstract":"Purpose: The purpose of this paper is to provide a comprehensive, yet concise, overview of the considerations and metrics required for partial least squares structural equation modeling (PLS-SEM) analysis and result reporting. Preliminary considerations are summarized first, including reasons for choosing PLS-SEM, recommended sample size in selected contexts, distributional assumptions, use of secondary data, statistical power and the need for goodness-of-fit testing. Next, the metrics as well as the rules of thumb that should be applied to assess the PLS-SEM results are covered. Besides presenting established PLS-SEM evaluation criteria, the overview includes the following new guidelines: PLSpredict (i.e., a novel approach for assessing a model’s out-of-sample prediction), metrics for model comparisons, and several complementary methods for checking the results’ robustness. Design/methodology/approach: This paper provides an overview of previously and recently proposed metrics as well as rules of thumb for evaluating the research results based on the application of PLS-SEM. Findings: Most of the previously applied metrics for evaluating PLS-SEM results are still relevant. Nevertheless, scholars need to be knowledgeable about recently proposed metrics (e.g. model comparison criteria) and methods (e.g. endogeneity assessment, latent class analysis and PLSpredict), and when and how to apply them to extend their analyses. Research limitations/implications: Methodological developments associated with PLS-SEM are rapidly emerging. The metrics reported in this paper are useful for current applications, but must always be up to date with the latest developments in the PLS-SEM method. Originality/value: In light of more recent research and methodological developments in the PLS-SEM domain, guidelines for the method’s use need to be continuously extended and updated. This paper is the most current and comprehensive summary of the PLS-SEM method and the metrics applied to assess its solutions.","author":[{"dropping-particle":"","family":"Hair","given":"Joseph F.","non-dropping-particle":"","parse-names":false,"suffix":""},{"dropping-particle":"","family":"Risher","given":"Jeffrey J.","non-dropping-particle":"","parse-names":false,"suffix":""},{"dropping-particle":"","family":"Sarstedt","given":"Marko","non-dropping-particle":"","parse-names":false,"suffix":""},{"dropping-particle":"","family":"Ringle","given":"Christian M.","non-dropping-particle":"","parse-names":false,"suffix":""}],"container-title":"European Business Review","id":"ITEM-1","issue":"1","issued":{"date-parts":[["2019"]]},"page":"2-24","title":"When to use and how to report the results of PLS-SEM","type":"article-journal","volume":"31"},"uris":["http://www.mendeley.com/documents/?uuid=d17fd30a-6a02-3c94-b5b7-c764d742159c"]}],"mendeley":{"formattedCitation":"(Joseph F. Hair et al., 2019)","manualFormatting":"Hair et al. (2019)","plainTextFormattedCitation":"(Joseph F. Hair et al., 2019)","previouslyFormattedCitation":"(Joseph F. Hair et al., 2019)"},"properties":{"noteIndex":0},"schema":"https://github.com/citation-style-language/schema/raw/master/csl-citation.json"}</w:instrText>
      </w:r>
      <w:r w:rsidRPr="006D24BD">
        <w:rPr>
          <w:rFonts w:ascii="Times New Roman" w:hAnsi="Times New Roman" w:cs="Times New Roman"/>
          <w:sz w:val="24"/>
          <w:szCs w:val="24"/>
        </w:rPr>
        <w:fldChar w:fldCharType="separate"/>
      </w:r>
      <w:r w:rsidRPr="006D24BD">
        <w:rPr>
          <w:rFonts w:ascii="Times New Roman" w:hAnsi="Times New Roman" w:cs="Times New Roman"/>
          <w:noProof/>
          <w:sz w:val="24"/>
          <w:szCs w:val="24"/>
        </w:rPr>
        <w:t xml:space="preserve">Hair </w:t>
      </w:r>
      <w:r w:rsidRPr="006D24BD">
        <w:rPr>
          <w:rFonts w:ascii="Times New Roman" w:hAnsi="Times New Roman" w:cs="Times New Roman"/>
          <w:i/>
          <w:noProof/>
          <w:sz w:val="24"/>
          <w:szCs w:val="24"/>
        </w:rPr>
        <w:t>et al</w:t>
      </w:r>
      <w:r w:rsidRPr="006D24BD">
        <w:rPr>
          <w:rFonts w:ascii="Times New Roman" w:hAnsi="Times New Roman" w:cs="Times New Roman"/>
          <w:noProof/>
          <w:sz w:val="24"/>
          <w:szCs w:val="24"/>
        </w:rPr>
        <w:t>. (2019)</w:t>
      </w:r>
      <w:r w:rsidRPr="006D24BD">
        <w:rPr>
          <w:rFonts w:ascii="Times New Roman" w:hAnsi="Times New Roman" w:cs="Times New Roman"/>
          <w:sz w:val="24"/>
          <w:szCs w:val="24"/>
        </w:rPr>
        <w:fldChar w:fldCharType="end"/>
      </w:r>
      <w:r w:rsidRPr="006D24BD">
        <w:rPr>
          <w:rFonts w:ascii="Times New Roman" w:hAnsi="Times New Roman" w:cs="Times New Roman"/>
          <w:sz w:val="24"/>
          <w:szCs w:val="24"/>
        </w:rPr>
        <w:t xml:space="preserve"> and </w:t>
      </w:r>
      <w:r w:rsidRPr="006D24BD">
        <w:rPr>
          <w:rFonts w:ascii="Times New Roman" w:hAnsi="Times New Roman" w:cs="Times New Roman"/>
          <w:sz w:val="24"/>
          <w:szCs w:val="24"/>
        </w:rPr>
        <w:fldChar w:fldCharType="begin" w:fldLock="1"/>
      </w:r>
      <w:r w:rsidR="002370E1" w:rsidRPr="006D24BD">
        <w:rPr>
          <w:rFonts w:ascii="Times New Roman" w:hAnsi="Times New Roman" w:cs="Times New Roman"/>
          <w:sz w:val="24"/>
          <w:szCs w:val="24"/>
        </w:rPr>
        <w:instrText>ADDIN CSL_CITATION {"citationItems":[{"id":"ITEM-1","itemData":{"DOI":"10.1108/FS-12-2022-0186","ISSN":"14636689","abstract":"Purpose: Resilient higher education institutions can endure, develop and compete in the face of ambiguous, challenging and pandemic situations. In a world of digital transformation, organizational resilience is crucial. Prior research has paid less attention to achieving organizational resilience. This study aims to use the digital capability theory to address this research gap and determine adaptive culture’s direct and indirect influence on organizational resilience. The impact of adaptive culture on organizational resilience is being investigated via the underlying mechanism of digital transformation. Design/methodology/approach: The data was gathered using a cross-sectional, self-administered questionnaire with convenience sampling techniques from higher educational institutions in South Asia’s context. The direct and indirect effects were analyzed using SEM from 294 teaching faculty members. Findings: The findings show a significant positive association between the study’s constructs. The association between adaptive culture and organizational resilience was partially mediated by digital transformation. The findings provide important insights for policymakers, academics and higher education institutions in developing adaptable cultures to achieve organizational resilience, primarily through digital transformation. Originality/value: Few research studies have investigated a direct relationship among the constructs of the study to the best of the authors’ knowledge. It is the first study to investigate the role of digital transformation as the underlying mechanism between adaptive culture and organizational resilience. Theoretical contributions, practical implications and future research directions have all been presented.","author":[{"dropping-particle":"","family":"Gull","given":"Maryam","non-dropping-particle":"","parse-names":false,"suffix":""},{"dropping-particle":"","family":"Parveen","given":"Shazia","non-dropping-particle":"","parse-names":false,"suffix":""},{"dropping-particle":"","family":"Sridadi","given":"Ahmad Rizki","non-dropping-particle":"","parse-names":false,"suffix":""}],"container-title":"Foresight","id":"ITEM-1","issued":{"date-parts":[["2023"]]},"publisher":"Emerald Publishing","title":"Resilient higher educational institutions in a world of digital transformation","type":"article-journal"},"uris":["http://www.mendeley.com/documents/?uuid=c030a761-224b-3395-b4ef-643a33a0a12a"]}],"mendeley":{"formattedCitation":"(Maryam Gull, Parveen, et al., 2023)","manualFormatting":"Gull et al., (2023)","plainTextFormattedCitation":"(Maryam Gull, Parveen, et al., 2023)","previouslyFormattedCitation":"(Gull, Parveen, et al., 2023)"},"properties":{"noteIndex":0},"schema":"https://github.com/citation-style-language/schema/raw/master/csl-citation.json"}</w:instrText>
      </w:r>
      <w:r w:rsidRPr="006D24BD">
        <w:rPr>
          <w:rFonts w:ascii="Times New Roman" w:hAnsi="Times New Roman" w:cs="Times New Roman"/>
          <w:sz w:val="24"/>
          <w:szCs w:val="24"/>
        </w:rPr>
        <w:fldChar w:fldCharType="separate"/>
      </w:r>
      <w:r w:rsidR="00D95732" w:rsidRPr="006D24BD">
        <w:rPr>
          <w:rFonts w:ascii="Times New Roman" w:hAnsi="Times New Roman" w:cs="Times New Roman"/>
          <w:noProof/>
          <w:sz w:val="24"/>
          <w:szCs w:val="24"/>
        </w:rPr>
        <w:t xml:space="preserve">Gull </w:t>
      </w:r>
      <w:r w:rsidRPr="006D24BD">
        <w:rPr>
          <w:rFonts w:ascii="Times New Roman" w:hAnsi="Times New Roman" w:cs="Times New Roman"/>
          <w:noProof/>
          <w:sz w:val="24"/>
          <w:szCs w:val="24"/>
        </w:rPr>
        <w:t>et</w:t>
      </w:r>
      <w:r w:rsidRPr="006D24BD">
        <w:rPr>
          <w:rFonts w:ascii="Times New Roman" w:hAnsi="Times New Roman" w:cs="Times New Roman"/>
          <w:i/>
          <w:noProof/>
          <w:sz w:val="24"/>
          <w:szCs w:val="24"/>
        </w:rPr>
        <w:t xml:space="preserve"> </w:t>
      </w:r>
      <w:r w:rsidRPr="006D24BD">
        <w:rPr>
          <w:rFonts w:ascii="Times New Roman" w:hAnsi="Times New Roman" w:cs="Times New Roman"/>
          <w:noProof/>
          <w:sz w:val="24"/>
          <w:szCs w:val="24"/>
        </w:rPr>
        <w:t>al. (2023)</w:t>
      </w:r>
      <w:r w:rsidRPr="006D24BD">
        <w:rPr>
          <w:rFonts w:ascii="Times New Roman" w:hAnsi="Times New Roman" w:cs="Times New Roman"/>
          <w:sz w:val="24"/>
          <w:szCs w:val="24"/>
        </w:rPr>
        <w:fldChar w:fldCharType="end"/>
      </w:r>
      <w:r w:rsidRPr="006D24BD">
        <w:rPr>
          <w:rFonts w:ascii="Times New Roman" w:eastAsia="Times New Roman" w:hAnsi="Times New Roman" w:cs="Times New Roman"/>
          <w:sz w:val="24"/>
          <w:szCs w:val="24"/>
          <w:lang w:val="en-US"/>
        </w:rPr>
        <w:t xml:space="preserve"> are supported by a t-value larger than 1.96</w:t>
      </w:r>
      <w:r w:rsidR="009829DB" w:rsidRPr="006D24BD">
        <w:rPr>
          <w:rFonts w:ascii="Times New Roman" w:eastAsia="Times New Roman" w:hAnsi="Times New Roman" w:cs="Times New Roman"/>
          <w:sz w:val="24"/>
          <w:szCs w:val="24"/>
          <w:lang w:val="en-US"/>
        </w:rPr>
        <w:t>. T</w:t>
      </w:r>
      <w:r w:rsidRPr="006D24BD">
        <w:rPr>
          <w:rFonts w:ascii="Times New Roman" w:eastAsia="Times New Roman" w:hAnsi="Times New Roman" w:cs="Times New Roman"/>
          <w:sz w:val="24"/>
          <w:szCs w:val="24"/>
          <w:lang w:val="en-US"/>
        </w:rPr>
        <w:t>he p-values of all direct and indirect associations (Hypothesis 1, 2,</w:t>
      </w:r>
      <w:r w:rsidR="009829DB" w:rsidRPr="006D24BD">
        <w:rPr>
          <w:rFonts w:ascii="Times New Roman" w:eastAsia="Times New Roman" w:hAnsi="Times New Roman" w:cs="Times New Roman"/>
          <w:sz w:val="24"/>
          <w:szCs w:val="24"/>
          <w:lang w:val="en-US"/>
        </w:rPr>
        <w:t xml:space="preserve"> and </w:t>
      </w:r>
      <w:r w:rsidRPr="006D24BD">
        <w:rPr>
          <w:rFonts w:ascii="Times New Roman" w:eastAsia="Times New Roman" w:hAnsi="Times New Roman" w:cs="Times New Roman"/>
          <w:sz w:val="24"/>
          <w:szCs w:val="24"/>
          <w:lang w:val="en-US"/>
        </w:rPr>
        <w:t>3</w:t>
      </w:r>
      <w:r w:rsidR="009829DB" w:rsidRPr="006D24BD">
        <w:rPr>
          <w:rFonts w:ascii="Times New Roman" w:eastAsia="Times New Roman" w:hAnsi="Times New Roman" w:cs="Times New Roman"/>
          <w:sz w:val="24"/>
          <w:szCs w:val="24"/>
          <w:lang w:val="en-US"/>
        </w:rPr>
        <w:t>) and indirect associations (Hypothesis 4) also depict the significant relationships</w:t>
      </w:r>
      <w:r w:rsidRPr="006D24BD">
        <w:rPr>
          <w:rFonts w:ascii="Times New Roman" w:eastAsia="Times New Roman" w:hAnsi="Times New Roman" w:cs="Times New Roman"/>
          <w:sz w:val="24"/>
          <w:szCs w:val="24"/>
          <w:lang w:val="en-US"/>
        </w:rPr>
        <w:t>. The '0' value was not indicated by the bias-corrected confidence intervals (BCI-LL and BCI-UL). The full mediation for hypotheses, namely H4, is thus supported by the findings of the current framework.</w:t>
      </w:r>
    </w:p>
    <w:p w14:paraId="70C1CEAF" w14:textId="77777777" w:rsidR="00293808" w:rsidRPr="006D24BD" w:rsidRDefault="00293808" w:rsidP="00665CAD">
      <w:pPr>
        <w:spacing w:after="0" w:line="240" w:lineRule="auto"/>
        <w:jc w:val="both"/>
        <w:rPr>
          <w:rFonts w:ascii="Times New Roman" w:hAnsi="Times New Roman" w:cs="Times New Roman"/>
          <w:sz w:val="24"/>
          <w:szCs w:val="24"/>
        </w:rPr>
      </w:pPr>
    </w:p>
    <w:p w14:paraId="5622FC4B" w14:textId="77777777" w:rsidR="00E9128F" w:rsidRPr="006D24BD" w:rsidRDefault="00E9128F" w:rsidP="00665CAD">
      <w:pPr>
        <w:autoSpaceDE w:val="0"/>
        <w:autoSpaceDN w:val="0"/>
        <w:adjustRightInd w:val="0"/>
        <w:spacing w:after="0" w:line="240" w:lineRule="auto"/>
        <w:rPr>
          <w:rFonts w:ascii="Times New Roman" w:hAnsi="Times New Roman" w:cs="Times New Roman"/>
          <w:sz w:val="24"/>
          <w:szCs w:val="24"/>
        </w:rPr>
      </w:pPr>
    </w:p>
    <w:p w14:paraId="1735B8AB" w14:textId="77777777" w:rsidR="00E9128F" w:rsidRPr="006D24BD" w:rsidRDefault="00497B14" w:rsidP="00665CAD">
      <w:pPr>
        <w:spacing w:before="100" w:beforeAutospacing="1" w:after="100" w:afterAutospacing="1" w:line="240" w:lineRule="auto"/>
        <w:rPr>
          <w:rFonts w:ascii="Times New Roman" w:eastAsia="Times New Roman" w:hAnsi="Times New Roman" w:cs="Times New Roman"/>
          <w:sz w:val="24"/>
          <w:szCs w:val="24"/>
          <w:lang w:val="en-US"/>
        </w:rPr>
      </w:pPr>
      <w:r w:rsidRPr="006D24BD">
        <w:rPr>
          <w:rFonts w:ascii="Times New Roman" w:hAnsi="Times New Roman" w:cs="Times New Roman"/>
          <w:noProof/>
          <w:sz w:val="24"/>
          <w:szCs w:val="24"/>
          <w:lang w:val="en-US"/>
        </w:rPr>
        <w:lastRenderedPageBreak/>
        <w:drawing>
          <wp:inline distT="0" distB="0" distL="0" distR="0" wp14:anchorId="4B5029F8" wp14:editId="5D66DDB1">
            <wp:extent cx="5608320" cy="2164080"/>
            <wp:effectExtent l="95250" t="95250" r="87630" b="1028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6"/>
                    <a:srcRect t="7977" r="5641" b="7464"/>
                    <a:stretch>
                      <a:fillRect/>
                    </a:stretch>
                  </pic:blipFill>
                  <pic:spPr bwMode="auto">
                    <a:xfrm>
                      <a:off x="0" y="0"/>
                      <a:ext cx="5608320" cy="2164080"/>
                    </a:xfrm>
                    <a:prstGeom prst="rect">
                      <a:avLst/>
                    </a:prstGeom>
                    <a:ln w="88900"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inline>
        </w:drawing>
      </w:r>
    </w:p>
    <w:p w14:paraId="02FA2F6C" w14:textId="77777777" w:rsidR="00E9128F" w:rsidRPr="006D24BD" w:rsidRDefault="00497B14" w:rsidP="00665CAD">
      <w:pPr>
        <w:spacing w:after="0" w:line="240" w:lineRule="auto"/>
        <w:jc w:val="center"/>
        <w:rPr>
          <w:rFonts w:ascii="Times New Roman" w:hAnsi="Times New Roman" w:cs="Times New Roman"/>
          <w:b/>
          <w:sz w:val="24"/>
          <w:szCs w:val="24"/>
        </w:rPr>
      </w:pPr>
      <w:r w:rsidRPr="006D24BD">
        <w:rPr>
          <w:rFonts w:ascii="Times New Roman" w:hAnsi="Times New Roman" w:cs="Times New Roman"/>
          <w:b/>
          <w:sz w:val="24"/>
          <w:szCs w:val="24"/>
        </w:rPr>
        <w:t>Fig 3</w:t>
      </w:r>
      <w:r w:rsidR="00CA4A62" w:rsidRPr="006D24BD">
        <w:rPr>
          <w:rFonts w:ascii="Times New Roman" w:hAnsi="Times New Roman" w:cs="Times New Roman"/>
          <w:b/>
          <w:sz w:val="24"/>
          <w:szCs w:val="24"/>
        </w:rPr>
        <w:t>(a): Structural model</w:t>
      </w:r>
    </w:p>
    <w:p w14:paraId="52F9F7A8" w14:textId="77777777" w:rsidR="003F4279" w:rsidRPr="006D24BD" w:rsidRDefault="003F4279" w:rsidP="00665CAD">
      <w:pPr>
        <w:spacing w:after="0" w:line="240" w:lineRule="auto"/>
        <w:jc w:val="center"/>
        <w:rPr>
          <w:rFonts w:ascii="Times New Roman" w:hAnsi="Times New Roman" w:cs="Times New Roman"/>
          <w:b/>
          <w:sz w:val="24"/>
          <w:szCs w:val="24"/>
        </w:rPr>
      </w:pPr>
    </w:p>
    <w:p w14:paraId="5A9ED56D" w14:textId="77777777" w:rsidR="003F4279" w:rsidRPr="006D24BD" w:rsidRDefault="003F4279" w:rsidP="00665CAD">
      <w:pPr>
        <w:spacing w:after="0" w:line="240" w:lineRule="auto"/>
        <w:jc w:val="center"/>
        <w:rPr>
          <w:rFonts w:ascii="Times New Roman" w:hAnsi="Times New Roman" w:cs="Times New Roman"/>
          <w:b/>
          <w:sz w:val="24"/>
          <w:szCs w:val="24"/>
        </w:rPr>
      </w:pPr>
    </w:p>
    <w:p w14:paraId="1A6EAEEF" w14:textId="77777777" w:rsidR="00E9128F" w:rsidRPr="006D24BD" w:rsidRDefault="00E9128F" w:rsidP="00665CAD">
      <w:pPr>
        <w:spacing w:after="0" w:line="240" w:lineRule="auto"/>
        <w:jc w:val="center"/>
        <w:rPr>
          <w:rFonts w:ascii="Times New Roman" w:hAnsi="Times New Roman" w:cs="Times New Roman"/>
          <w:sz w:val="24"/>
          <w:szCs w:val="24"/>
        </w:rPr>
      </w:pPr>
    </w:p>
    <w:p w14:paraId="2339D5BA" w14:textId="77777777" w:rsidR="00E9128F" w:rsidRPr="006D24BD" w:rsidRDefault="00497B14" w:rsidP="00665CAD">
      <w:pPr>
        <w:spacing w:after="0" w:line="240" w:lineRule="auto"/>
        <w:jc w:val="center"/>
        <w:rPr>
          <w:rFonts w:ascii="Times New Roman" w:hAnsi="Times New Roman" w:cs="Times New Roman"/>
          <w:sz w:val="24"/>
          <w:szCs w:val="24"/>
        </w:rPr>
      </w:pPr>
      <w:r w:rsidRPr="006D24BD">
        <w:rPr>
          <w:rFonts w:ascii="Times New Roman" w:hAnsi="Times New Roman" w:cs="Times New Roman"/>
          <w:noProof/>
          <w:sz w:val="24"/>
          <w:szCs w:val="24"/>
          <w:lang w:val="en-US"/>
        </w:rPr>
        <w:drawing>
          <wp:inline distT="0" distB="0" distL="0" distR="0" wp14:anchorId="4E53BDE5" wp14:editId="7DA8D7EC">
            <wp:extent cx="5623560" cy="2842260"/>
            <wp:effectExtent l="95250" t="95250" r="91440" b="914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7"/>
                    <a:srcRect t="7976" r="5385" b="7009"/>
                    <a:stretch>
                      <a:fillRect/>
                    </a:stretch>
                  </pic:blipFill>
                  <pic:spPr bwMode="auto">
                    <a:xfrm>
                      <a:off x="0" y="0"/>
                      <a:ext cx="5623560" cy="2842260"/>
                    </a:xfrm>
                    <a:prstGeom prst="rect">
                      <a:avLst/>
                    </a:prstGeom>
                    <a:ln w="88900"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inline>
        </w:drawing>
      </w:r>
    </w:p>
    <w:p w14:paraId="7CC8FE4F" w14:textId="77777777" w:rsidR="00E9128F" w:rsidRPr="006D24BD" w:rsidRDefault="00E9128F" w:rsidP="00665CAD">
      <w:pPr>
        <w:autoSpaceDE w:val="0"/>
        <w:autoSpaceDN w:val="0"/>
        <w:adjustRightInd w:val="0"/>
        <w:spacing w:after="0" w:line="240" w:lineRule="auto"/>
        <w:rPr>
          <w:rFonts w:ascii="Times New Roman" w:hAnsi="Times New Roman" w:cs="Times New Roman"/>
          <w:b/>
          <w:sz w:val="24"/>
          <w:szCs w:val="24"/>
        </w:rPr>
      </w:pPr>
    </w:p>
    <w:p w14:paraId="45D11050" w14:textId="77777777" w:rsidR="00E9128F" w:rsidRPr="006D24BD" w:rsidRDefault="00497B14" w:rsidP="00665CAD">
      <w:pPr>
        <w:spacing w:after="0" w:line="240" w:lineRule="auto"/>
        <w:jc w:val="center"/>
        <w:rPr>
          <w:rFonts w:ascii="Times New Roman" w:hAnsi="Times New Roman" w:cs="Times New Roman"/>
          <w:sz w:val="24"/>
          <w:szCs w:val="24"/>
        </w:rPr>
      </w:pPr>
      <w:r w:rsidRPr="006D24BD">
        <w:rPr>
          <w:rFonts w:ascii="Times New Roman" w:hAnsi="Times New Roman" w:cs="Times New Roman"/>
          <w:b/>
          <w:sz w:val="24"/>
          <w:szCs w:val="24"/>
        </w:rPr>
        <w:t>Fig 3</w:t>
      </w:r>
      <w:r w:rsidR="00CA4A62" w:rsidRPr="006D24BD">
        <w:rPr>
          <w:rFonts w:ascii="Times New Roman" w:hAnsi="Times New Roman" w:cs="Times New Roman"/>
          <w:b/>
          <w:sz w:val="24"/>
          <w:szCs w:val="24"/>
        </w:rPr>
        <w:t>(b):</w:t>
      </w:r>
      <w:r w:rsidRPr="006D24BD">
        <w:rPr>
          <w:rFonts w:ascii="Times New Roman" w:hAnsi="Times New Roman" w:cs="Times New Roman"/>
          <w:b/>
          <w:sz w:val="24"/>
          <w:szCs w:val="24"/>
        </w:rPr>
        <w:t xml:space="preserve"> Structural model </w:t>
      </w:r>
    </w:p>
    <w:p w14:paraId="006BB165" w14:textId="77777777" w:rsidR="00E9128F" w:rsidRPr="006D24BD" w:rsidRDefault="00E9128F" w:rsidP="00665CAD">
      <w:pPr>
        <w:spacing w:after="0" w:line="240" w:lineRule="auto"/>
        <w:rPr>
          <w:rFonts w:ascii="Times New Roman" w:hAnsi="Times New Roman" w:cs="Times New Roman"/>
          <w:sz w:val="24"/>
          <w:szCs w:val="24"/>
        </w:rPr>
      </w:pPr>
    </w:p>
    <w:p w14:paraId="3E812B7C" w14:textId="77777777" w:rsidR="00E9128F" w:rsidRPr="006D24BD" w:rsidRDefault="00E9128F" w:rsidP="00665CAD">
      <w:pPr>
        <w:spacing w:after="0" w:line="240" w:lineRule="auto"/>
        <w:rPr>
          <w:rFonts w:ascii="Times New Roman" w:hAnsi="Times New Roman" w:cs="Times New Roman"/>
          <w:sz w:val="24"/>
          <w:szCs w:val="24"/>
        </w:rPr>
      </w:pPr>
    </w:p>
    <w:p w14:paraId="7C6E0BF0" w14:textId="77777777" w:rsidR="00E9128F" w:rsidRPr="006D24BD" w:rsidRDefault="00497B14" w:rsidP="00665CAD">
      <w:pPr>
        <w:spacing w:after="160" w:line="240" w:lineRule="auto"/>
        <w:rPr>
          <w:rFonts w:ascii="Times New Roman" w:hAnsi="Times New Roman" w:cs="Times New Roman"/>
          <w:sz w:val="24"/>
          <w:szCs w:val="24"/>
        </w:rPr>
      </w:pPr>
      <w:r w:rsidRPr="006D24BD">
        <w:rPr>
          <w:rFonts w:ascii="Times New Roman" w:hAnsi="Times New Roman" w:cs="Times New Roman"/>
          <w:sz w:val="24"/>
          <w:szCs w:val="24"/>
        </w:rPr>
        <w:br w:type="page"/>
      </w:r>
    </w:p>
    <w:p w14:paraId="24CCDDF7" w14:textId="77777777" w:rsidR="00E9128F" w:rsidRPr="006D24BD" w:rsidRDefault="00497B14" w:rsidP="00665CAD">
      <w:pPr>
        <w:spacing w:after="0" w:line="240" w:lineRule="auto"/>
        <w:rPr>
          <w:rFonts w:ascii="Times New Roman" w:hAnsi="Times New Roman" w:cs="Times New Roman"/>
          <w:b/>
          <w:sz w:val="24"/>
          <w:szCs w:val="24"/>
        </w:rPr>
      </w:pPr>
      <w:r w:rsidRPr="006D24BD">
        <w:rPr>
          <w:rFonts w:ascii="Times New Roman" w:hAnsi="Times New Roman" w:cs="Times New Roman"/>
          <w:b/>
          <w:sz w:val="24"/>
          <w:szCs w:val="24"/>
        </w:rPr>
        <w:lastRenderedPageBreak/>
        <w:t xml:space="preserve">Table </w:t>
      </w:r>
      <w:r w:rsidR="007A3036" w:rsidRPr="006D24BD">
        <w:rPr>
          <w:rFonts w:ascii="Times New Roman" w:hAnsi="Times New Roman" w:cs="Times New Roman"/>
          <w:b/>
          <w:sz w:val="24"/>
          <w:szCs w:val="24"/>
        </w:rPr>
        <w:t>5</w:t>
      </w:r>
      <w:r w:rsidRPr="006D24BD">
        <w:rPr>
          <w:rFonts w:ascii="Times New Roman" w:hAnsi="Times New Roman" w:cs="Times New Roman"/>
          <w:b/>
          <w:sz w:val="24"/>
          <w:szCs w:val="24"/>
        </w:rPr>
        <w:t>. Hypotheses Testing</w:t>
      </w:r>
    </w:p>
    <w:p w14:paraId="626C163C" w14:textId="77777777" w:rsidR="00E9128F" w:rsidRPr="006D24BD" w:rsidRDefault="00E9128F" w:rsidP="00665CAD">
      <w:pPr>
        <w:spacing w:after="0" w:line="240" w:lineRule="auto"/>
        <w:rPr>
          <w:rFonts w:ascii="Times New Roman" w:hAnsi="Times New Roman" w:cs="Times New Roman"/>
          <w:sz w:val="24"/>
          <w:szCs w:val="24"/>
        </w:rPr>
      </w:pPr>
    </w:p>
    <w:tbl>
      <w:tblPr>
        <w:tblStyle w:val="TableGrid"/>
        <w:tblpPr w:leftFromText="180" w:rightFromText="180" w:vertAnchor="text" w:tblpXSpec="center" w:tblpY="1"/>
        <w:tblOverlap w:val="never"/>
        <w:tblW w:w="831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1465"/>
        <w:gridCol w:w="1332"/>
        <w:gridCol w:w="1352"/>
        <w:gridCol w:w="1184"/>
      </w:tblGrid>
      <w:tr w:rsidR="006D24BD" w:rsidRPr="006D24BD" w14:paraId="6C408651" w14:textId="77777777" w:rsidTr="003F4279">
        <w:trPr>
          <w:trHeight w:val="374"/>
        </w:trPr>
        <w:tc>
          <w:tcPr>
            <w:tcW w:w="2977" w:type="dxa"/>
            <w:tcBorders>
              <w:top w:val="single" w:sz="4" w:space="0" w:color="auto"/>
              <w:bottom w:val="single" w:sz="4" w:space="0" w:color="auto"/>
            </w:tcBorders>
          </w:tcPr>
          <w:p w14:paraId="679DDCE7" w14:textId="77777777" w:rsidR="00E9128F" w:rsidRPr="006D24BD" w:rsidRDefault="00497B14" w:rsidP="00665CAD">
            <w:pPr>
              <w:spacing w:after="0" w:line="240" w:lineRule="auto"/>
              <w:rPr>
                <w:rFonts w:ascii="Times New Roman" w:hAnsi="Times New Roman" w:cs="Times New Roman"/>
                <w:b/>
                <w:sz w:val="24"/>
                <w:szCs w:val="24"/>
              </w:rPr>
            </w:pPr>
            <w:r w:rsidRPr="006D24BD">
              <w:rPr>
                <w:rFonts w:ascii="Times New Roman" w:hAnsi="Times New Roman" w:cs="Times New Roman"/>
                <w:b/>
                <w:sz w:val="24"/>
                <w:szCs w:val="24"/>
              </w:rPr>
              <w:t>Paths</w:t>
            </w:r>
          </w:p>
        </w:tc>
        <w:tc>
          <w:tcPr>
            <w:tcW w:w="1465" w:type="dxa"/>
            <w:tcBorders>
              <w:top w:val="single" w:sz="4" w:space="0" w:color="auto"/>
              <w:bottom w:val="single" w:sz="4" w:space="0" w:color="auto"/>
            </w:tcBorders>
          </w:tcPr>
          <w:p w14:paraId="2E307358" w14:textId="77777777" w:rsidR="00E9128F" w:rsidRPr="006D24BD" w:rsidRDefault="00497B14" w:rsidP="00665CAD">
            <w:pPr>
              <w:spacing w:after="0" w:line="240" w:lineRule="auto"/>
              <w:rPr>
                <w:rFonts w:ascii="Times New Roman" w:hAnsi="Times New Roman" w:cs="Times New Roman"/>
                <w:b/>
                <w:sz w:val="24"/>
                <w:szCs w:val="24"/>
              </w:rPr>
            </w:pPr>
            <w:r w:rsidRPr="006D24BD">
              <w:rPr>
                <w:rFonts w:ascii="Times New Roman" w:hAnsi="Times New Roman" w:cs="Times New Roman"/>
                <w:b/>
                <w:sz w:val="24"/>
                <w:szCs w:val="24"/>
              </w:rPr>
              <w:t>t-values</w:t>
            </w:r>
          </w:p>
        </w:tc>
        <w:tc>
          <w:tcPr>
            <w:tcW w:w="1332" w:type="dxa"/>
            <w:tcBorders>
              <w:top w:val="single" w:sz="4" w:space="0" w:color="auto"/>
              <w:bottom w:val="single" w:sz="4" w:space="0" w:color="auto"/>
            </w:tcBorders>
          </w:tcPr>
          <w:p w14:paraId="13C5C040" w14:textId="77777777" w:rsidR="00E9128F" w:rsidRPr="006D24BD" w:rsidRDefault="00497B14" w:rsidP="00665CAD">
            <w:pPr>
              <w:spacing w:after="0" w:line="240" w:lineRule="auto"/>
              <w:rPr>
                <w:rFonts w:ascii="Times New Roman" w:hAnsi="Times New Roman" w:cs="Times New Roman"/>
                <w:b/>
                <w:sz w:val="24"/>
                <w:szCs w:val="24"/>
              </w:rPr>
            </w:pPr>
            <w:r w:rsidRPr="006D24BD">
              <w:rPr>
                <w:rFonts w:ascii="Times New Roman" w:hAnsi="Times New Roman" w:cs="Times New Roman"/>
                <w:b/>
                <w:sz w:val="24"/>
                <w:szCs w:val="24"/>
              </w:rPr>
              <w:t>BCI LL</w:t>
            </w:r>
          </w:p>
          <w:p w14:paraId="246D2374" w14:textId="77777777" w:rsidR="00E9128F" w:rsidRPr="006D24BD" w:rsidRDefault="00497B14" w:rsidP="00665CAD">
            <w:pPr>
              <w:spacing w:after="0" w:line="240" w:lineRule="auto"/>
              <w:rPr>
                <w:rFonts w:ascii="Times New Roman" w:hAnsi="Times New Roman" w:cs="Times New Roman"/>
                <w:b/>
                <w:sz w:val="24"/>
                <w:szCs w:val="24"/>
              </w:rPr>
            </w:pPr>
            <w:r w:rsidRPr="006D24BD">
              <w:rPr>
                <w:rFonts w:ascii="Times New Roman" w:hAnsi="Times New Roman" w:cs="Times New Roman"/>
                <w:b/>
                <w:sz w:val="24"/>
                <w:szCs w:val="24"/>
              </w:rPr>
              <w:t>2.5%</w:t>
            </w:r>
          </w:p>
        </w:tc>
        <w:tc>
          <w:tcPr>
            <w:tcW w:w="1352" w:type="dxa"/>
            <w:tcBorders>
              <w:top w:val="single" w:sz="4" w:space="0" w:color="auto"/>
              <w:bottom w:val="single" w:sz="4" w:space="0" w:color="auto"/>
            </w:tcBorders>
          </w:tcPr>
          <w:p w14:paraId="09F5E891" w14:textId="77777777" w:rsidR="00E9128F" w:rsidRPr="006D24BD" w:rsidRDefault="00497B14" w:rsidP="00665CAD">
            <w:pPr>
              <w:spacing w:after="0" w:line="240" w:lineRule="auto"/>
              <w:rPr>
                <w:rFonts w:ascii="Times New Roman" w:hAnsi="Times New Roman" w:cs="Times New Roman"/>
                <w:b/>
                <w:sz w:val="24"/>
                <w:szCs w:val="24"/>
              </w:rPr>
            </w:pPr>
            <w:r w:rsidRPr="006D24BD">
              <w:rPr>
                <w:rFonts w:ascii="Times New Roman" w:hAnsi="Times New Roman" w:cs="Times New Roman"/>
                <w:b/>
                <w:sz w:val="24"/>
                <w:szCs w:val="24"/>
              </w:rPr>
              <w:t>BCI UL</w:t>
            </w:r>
          </w:p>
          <w:p w14:paraId="39E7CAD5" w14:textId="77777777" w:rsidR="00E9128F" w:rsidRPr="006D24BD" w:rsidRDefault="00497B14" w:rsidP="00665CAD">
            <w:pPr>
              <w:spacing w:after="0" w:line="240" w:lineRule="auto"/>
              <w:rPr>
                <w:rFonts w:ascii="Times New Roman" w:hAnsi="Times New Roman" w:cs="Times New Roman"/>
                <w:b/>
                <w:sz w:val="24"/>
                <w:szCs w:val="24"/>
              </w:rPr>
            </w:pPr>
            <w:r w:rsidRPr="006D24BD">
              <w:rPr>
                <w:rFonts w:ascii="Times New Roman" w:hAnsi="Times New Roman" w:cs="Times New Roman"/>
                <w:b/>
                <w:sz w:val="24"/>
                <w:szCs w:val="24"/>
              </w:rPr>
              <w:t>97.5%</w:t>
            </w:r>
          </w:p>
        </w:tc>
        <w:tc>
          <w:tcPr>
            <w:tcW w:w="1184" w:type="dxa"/>
            <w:tcBorders>
              <w:top w:val="single" w:sz="4" w:space="0" w:color="auto"/>
              <w:bottom w:val="single" w:sz="4" w:space="0" w:color="auto"/>
            </w:tcBorders>
          </w:tcPr>
          <w:p w14:paraId="0C5D2426" w14:textId="77777777" w:rsidR="00E9128F" w:rsidRPr="006D24BD" w:rsidRDefault="00497B14" w:rsidP="00665CAD">
            <w:pPr>
              <w:spacing w:after="0" w:line="240" w:lineRule="auto"/>
              <w:rPr>
                <w:rFonts w:ascii="Times New Roman" w:hAnsi="Times New Roman" w:cs="Times New Roman"/>
                <w:b/>
                <w:sz w:val="24"/>
                <w:szCs w:val="24"/>
              </w:rPr>
            </w:pPr>
            <w:r w:rsidRPr="006D24BD">
              <w:rPr>
                <w:rFonts w:ascii="Times New Roman" w:hAnsi="Times New Roman" w:cs="Times New Roman"/>
                <w:b/>
                <w:sz w:val="24"/>
                <w:szCs w:val="24"/>
              </w:rPr>
              <w:t>p-values</w:t>
            </w:r>
          </w:p>
        </w:tc>
      </w:tr>
      <w:tr w:rsidR="006D24BD" w:rsidRPr="006D24BD" w14:paraId="45D31CD1" w14:textId="77777777" w:rsidTr="003F4279">
        <w:trPr>
          <w:trHeight w:val="232"/>
        </w:trPr>
        <w:tc>
          <w:tcPr>
            <w:tcW w:w="2977" w:type="dxa"/>
            <w:tcBorders>
              <w:top w:val="single" w:sz="4" w:space="0" w:color="auto"/>
            </w:tcBorders>
          </w:tcPr>
          <w:p w14:paraId="026DBA54" w14:textId="77777777" w:rsidR="00E9128F" w:rsidRPr="006D24BD" w:rsidRDefault="00497B14" w:rsidP="00665CAD">
            <w:pPr>
              <w:spacing w:after="0" w:line="240" w:lineRule="auto"/>
              <w:rPr>
                <w:rFonts w:ascii="Times New Roman" w:hAnsi="Times New Roman" w:cs="Times New Roman"/>
                <w:sz w:val="24"/>
                <w:szCs w:val="24"/>
              </w:rPr>
            </w:pPr>
            <w:r w:rsidRPr="006D24BD">
              <w:rPr>
                <w:rFonts w:ascii="Times New Roman" w:hAnsi="Times New Roman" w:cs="Times New Roman"/>
                <w:noProof/>
                <w:sz w:val="24"/>
                <w:szCs w:val="24"/>
                <w:lang w:val="en-US"/>
              </w:rPr>
              <mc:AlternateContent>
                <mc:Choice Requires="wps">
                  <w:drawing>
                    <wp:anchor distT="0" distB="0" distL="114300" distR="114300" simplePos="0" relativeHeight="251658240" behindDoc="0" locked="0" layoutInCell="1" allowOverlap="1" wp14:anchorId="517081DA" wp14:editId="6432719E">
                      <wp:simplePos x="0" y="0"/>
                      <wp:positionH relativeFrom="column">
                        <wp:posOffset>240030</wp:posOffset>
                      </wp:positionH>
                      <wp:positionV relativeFrom="paragraph">
                        <wp:posOffset>86995</wp:posOffset>
                      </wp:positionV>
                      <wp:extent cx="180975" cy="9525"/>
                      <wp:effectExtent l="0" t="57150" r="47625" b="85725"/>
                      <wp:wrapNone/>
                      <wp:docPr id="24" name="Straight Arrow Connector 24"/>
                      <wp:cNvGraphicFramePr/>
                      <a:graphic xmlns:a="http://schemas.openxmlformats.org/drawingml/2006/main">
                        <a:graphicData uri="http://schemas.microsoft.com/office/word/2010/wordprocessingShape">
                          <wps:wsp>
                            <wps:cNvCnPr/>
                            <wps:spPr>
                              <a:xfrm flipV="1">
                                <a:off x="0" y="0"/>
                                <a:ext cx="18097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24" o:spid="_x0000_s1025" type="#_x0000_t32" style="width:14.25pt;height:0.75pt;margin-top:6.85pt;margin-left:18.9pt;flip:y;mso-height-percent:0;mso-height-relative:margin;mso-width-percent:0;mso-width-relative:margin;mso-wrap-distance-bottom:0;mso-wrap-distance-left:9pt;mso-wrap-distance-right:9pt;mso-wrap-distance-top:0;mso-wrap-style:square;position:absolute;visibility:visible;z-index:251659264" strokecolor="black" strokeweight="0.5pt">
                      <v:stroke joinstyle="miter" endarrow="block"/>
                    </v:shape>
                  </w:pict>
                </mc:Fallback>
              </mc:AlternateContent>
            </w:r>
            <w:r w:rsidRPr="006D24BD">
              <w:rPr>
                <w:rFonts w:ascii="Times New Roman" w:hAnsi="Times New Roman" w:cs="Times New Roman"/>
                <w:sz w:val="24"/>
                <w:szCs w:val="24"/>
              </w:rPr>
              <w:t>AL       GOS</w:t>
            </w:r>
          </w:p>
        </w:tc>
        <w:tc>
          <w:tcPr>
            <w:tcW w:w="1465" w:type="dxa"/>
            <w:tcBorders>
              <w:top w:val="single" w:sz="4" w:space="0" w:color="auto"/>
            </w:tcBorders>
            <w:vAlign w:val="center"/>
          </w:tcPr>
          <w:p w14:paraId="4691E761" w14:textId="77777777" w:rsidR="00E9128F" w:rsidRPr="006D24BD" w:rsidRDefault="00497B14" w:rsidP="00665CAD">
            <w:pPr>
              <w:spacing w:after="0" w:line="240" w:lineRule="auto"/>
              <w:rPr>
                <w:rFonts w:ascii="Times New Roman" w:hAnsi="Times New Roman" w:cs="Times New Roman"/>
                <w:sz w:val="24"/>
                <w:szCs w:val="24"/>
              </w:rPr>
            </w:pPr>
            <w:r w:rsidRPr="006D24BD">
              <w:rPr>
                <w:rFonts w:ascii="Times New Roman" w:hAnsi="Times New Roman" w:cs="Times New Roman"/>
                <w:sz w:val="24"/>
                <w:szCs w:val="24"/>
              </w:rPr>
              <w:t>7.178</w:t>
            </w:r>
          </w:p>
        </w:tc>
        <w:tc>
          <w:tcPr>
            <w:tcW w:w="1332" w:type="dxa"/>
            <w:tcBorders>
              <w:top w:val="single" w:sz="4" w:space="0" w:color="auto"/>
            </w:tcBorders>
          </w:tcPr>
          <w:p w14:paraId="66665D4A" w14:textId="77777777" w:rsidR="00E9128F" w:rsidRPr="006D24BD" w:rsidRDefault="00497B14" w:rsidP="00665CAD">
            <w:pPr>
              <w:spacing w:after="0" w:line="240" w:lineRule="auto"/>
              <w:rPr>
                <w:rFonts w:ascii="Times New Roman" w:hAnsi="Times New Roman" w:cs="Times New Roman"/>
                <w:sz w:val="24"/>
                <w:szCs w:val="24"/>
              </w:rPr>
            </w:pPr>
            <w:r w:rsidRPr="006D24BD">
              <w:rPr>
                <w:rFonts w:ascii="Times New Roman" w:hAnsi="Times New Roman" w:cs="Times New Roman"/>
                <w:sz w:val="24"/>
                <w:szCs w:val="24"/>
              </w:rPr>
              <w:t>0.377</w:t>
            </w:r>
          </w:p>
        </w:tc>
        <w:tc>
          <w:tcPr>
            <w:tcW w:w="1352" w:type="dxa"/>
            <w:tcBorders>
              <w:top w:val="single" w:sz="4" w:space="0" w:color="auto"/>
            </w:tcBorders>
          </w:tcPr>
          <w:p w14:paraId="0015C3B1" w14:textId="77777777" w:rsidR="00E9128F" w:rsidRPr="006D24BD" w:rsidRDefault="00497B14" w:rsidP="00665CAD">
            <w:pPr>
              <w:spacing w:after="0" w:line="240" w:lineRule="auto"/>
              <w:rPr>
                <w:rFonts w:ascii="Times New Roman" w:hAnsi="Times New Roman" w:cs="Times New Roman"/>
                <w:sz w:val="24"/>
                <w:szCs w:val="24"/>
              </w:rPr>
            </w:pPr>
            <w:r w:rsidRPr="006D24BD">
              <w:rPr>
                <w:rFonts w:ascii="Times New Roman" w:hAnsi="Times New Roman" w:cs="Times New Roman"/>
                <w:sz w:val="24"/>
                <w:szCs w:val="24"/>
              </w:rPr>
              <w:t>0.</w:t>
            </w:r>
            <w:r w:rsidR="001046F5" w:rsidRPr="006D24BD">
              <w:rPr>
                <w:rFonts w:ascii="Times New Roman" w:hAnsi="Times New Roman" w:cs="Times New Roman"/>
                <w:sz w:val="24"/>
                <w:szCs w:val="24"/>
              </w:rPr>
              <w:t>660</w:t>
            </w:r>
          </w:p>
        </w:tc>
        <w:tc>
          <w:tcPr>
            <w:tcW w:w="1184" w:type="dxa"/>
            <w:tcBorders>
              <w:top w:val="single" w:sz="4" w:space="0" w:color="auto"/>
            </w:tcBorders>
            <w:vAlign w:val="center"/>
          </w:tcPr>
          <w:p w14:paraId="5E010EAD" w14:textId="77777777" w:rsidR="00E9128F" w:rsidRPr="006D24BD" w:rsidRDefault="00497B14" w:rsidP="00665CAD">
            <w:pPr>
              <w:spacing w:after="0" w:line="240" w:lineRule="auto"/>
              <w:rPr>
                <w:rFonts w:ascii="Times New Roman" w:hAnsi="Times New Roman" w:cs="Times New Roman"/>
                <w:sz w:val="24"/>
                <w:szCs w:val="24"/>
              </w:rPr>
            </w:pPr>
            <w:r w:rsidRPr="006D24BD">
              <w:rPr>
                <w:rFonts w:ascii="Times New Roman" w:hAnsi="Times New Roman" w:cs="Times New Roman"/>
                <w:sz w:val="24"/>
                <w:szCs w:val="24"/>
              </w:rPr>
              <w:t>0.000</w:t>
            </w:r>
          </w:p>
          <w:p w14:paraId="699CF796" w14:textId="77777777" w:rsidR="003F4279" w:rsidRPr="006D24BD" w:rsidRDefault="003F4279" w:rsidP="00665CAD">
            <w:pPr>
              <w:spacing w:after="0" w:line="240" w:lineRule="auto"/>
              <w:rPr>
                <w:rFonts w:ascii="Times New Roman" w:hAnsi="Times New Roman" w:cs="Times New Roman"/>
                <w:sz w:val="24"/>
                <w:szCs w:val="24"/>
              </w:rPr>
            </w:pPr>
          </w:p>
        </w:tc>
      </w:tr>
      <w:tr w:rsidR="006D24BD" w:rsidRPr="006D24BD" w14:paraId="37A4B359" w14:textId="77777777" w:rsidTr="003F4279">
        <w:trPr>
          <w:trHeight w:val="420"/>
        </w:trPr>
        <w:tc>
          <w:tcPr>
            <w:tcW w:w="2977" w:type="dxa"/>
          </w:tcPr>
          <w:p w14:paraId="4F056A46" w14:textId="77777777" w:rsidR="00E9128F" w:rsidRPr="006D24BD" w:rsidRDefault="00497B14" w:rsidP="00665CAD">
            <w:pPr>
              <w:spacing w:after="0" w:line="240" w:lineRule="auto"/>
              <w:rPr>
                <w:rFonts w:ascii="Times New Roman" w:hAnsi="Times New Roman" w:cs="Times New Roman"/>
                <w:sz w:val="24"/>
                <w:szCs w:val="24"/>
              </w:rPr>
            </w:pPr>
            <w:r w:rsidRPr="006D24BD">
              <w:rPr>
                <w:rFonts w:ascii="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14:anchorId="7E3DAA0A" wp14:editId="1EB13433">
                      <wp:simplePos x="0" y="0"/>
                      <wp:positionH relativeFrom="column">
                        <wp:posOffset>227330</wp:posOffset>
                      </wp:positionH>
                      <wp:positionV relativeFrom="paragraph">
                        <wp:posOffset>86995</wp:posOffset>
                      </wp:positionV>
                      <wp:extent cx="180975" cy="9525"/>
                      <wp:effectExtent l="0" t="57150" r="47625" b="85725"/>
                      <wp:wrapNone/>
                      <wp:docPr id="1" name="Straight Arrow Connector 1"/>
                      <wp:cNvGraphicFramePr/>
                      <a:graphic xmlns:a="http://schemas.openxmlformats.org/drawingml/2006/main">
                        <a:graphicData uri="http://schemas.microsoft.com/office/word/2010/wordprocessingShape">
                          <wps:wsp>
                            <wps:cNvCnPr/>
                            <wps:spPr>
                              <a:xfrm flipV="1">
                                <a:off x="0" y="0"/>
                                <a:ext cx="18097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 o:spid="_x0000_s1026" type="#_x0000_t32" style="width:14.25pt;height:0.75pt;margin-top:6.85pt;margin-left:17.9pt;flip:y;mso-height-percent:0;mso-height-relative:margin;mso-width-percent:0;mso-width-relative:margin;mso-wrap-distance-bottom:0;mso-wrap-distance-left:9pt;mso-wrap-distance-right:9pt;mso-wrap-distance-top:0;mso-wrap-style:square;position:absolute;visibility:visible;z-index:251665408" strokecolor="black" strokeweight="0.5pt">
                      <v:stroke joinstyle="miter" endarrow="block"/>
                    </v:shape>
                  </w:pict>
                </mc:Fallback>
              </mc:AlternateContent>
            </w:r>
            <w:r w:rsidRPr="006D24BD">
              <w:rPr>
                <w:rFonts w:ascii="Times New Roman" w:hAnsi="Times New Roman" w:cs="Times New Roman"/>
                <w:sz w:val="24"/>
                <w:szCs w:val="24"/>
              </w:rPr>
              <w:t>AL       WPEB</w:t>
            </w:r>
          </w:p>
        </w:tc>
        <w:tc>
          <w:tcPr>
            <w:tcW w:w="1465" w:type="dxa"/>
            <w:vAlign w:val="center"/>
          </w:tcPr>
          <w:p w14:paraId="1DCACBEF" w14:textId="77777777" w:rsidR="00E9128F" w:rsidRPr="006D24BD" w:rsidRDefault="00497B14" w:rsidP="00665CAD">
            <w:pPr>
              <w:spacing w:after="0" w:line="240" w:lineRule="auto"/>
              <w:rPr>
                <w:rFonts w:ascii="Times New Roman" w:hAnsi="Times New Roman" w:cs="Times New Roman"/>
                <w:sz w:val="24"/>
                <w:szCs w:val="24"/>
              </w:rPr>
            </w:pPr>
            <w:r w:rsidRPr="006D24BD">
              <w:rPr>
                <w:rFonts w:ascii="Times New Roman" w:hAnsi="Times New Roman" w:cs="Times New Roman"/>
                <w:sz w:val="24"/>
                <w:szCs w:val="24"/>
              </w:rPr>
              <w:t>4.757</w:t>
            </w:r>
          </w:p>
        </w:tc>
        <w:tc>
          <w:tcPr>
            <w:tcW w:w="1332" w:type="dxa"/>
          </w:tcPr>
          <w:p w14:paraId="07FE54C3" w14:textId="77777777" w:rsidR="00E9128F" w:rsidRPr="006D24BD" w:rsidRDefault="00497B14" w:rsidP="00665CAD">
            <w:pPr>
              <w:spacing w:after="0" w:line="240" w:lineRule="auto"/>
              <w:rPr>
                <w:rFonts w:ascii="Times New Roman" w:hAnsi="Times New Roman" w:cs="Times New Roman"/>
                <w:sz w:val="24"/>
                <w:szCs w:val="24"/>
              </w:rPr>
            </w:pPr>
            <w:r w:rsidRPr="006D24BD">
              <w:rPr>
                <w:rFonts w:ascii="Times New Roman" w:hAnsi="Times New Roman" w:cs="Times New Roman"/>
                <w:sz w:val="24"/>
                <w:szCs w:val="24"/>
              </w:rPr>
              <w:t>0.207</w:t>
            </w:r>
          </w:p>
        </w:tc>
        <w:tc>
          <w:tcPr>
            <w:tcW w:w="1352" w:type="dxa"/>
          </w:tcPr>
          <w:p w14:paraId="43067483" w14:textId="77777777" w:rsidR="00E9128F" w:rsidRPr="006D24BD" w:rsidRDefault="00497B14" w:rsidP="00665CAD">
            <w:pPr>
              <w:spacing w:after="0" w:line="240" w:lineRule="auto"/>
              <w:rPr>
                <w:rFonts w:ascii="Times New Roman" w:hAnsi="Times New Roman" w:cs="Times New Roman"/>
                <w:sz w:val="24"/>
                <w:szCs w:val="24"/>
              </w:rPr>
            </w:pPr>
            <w:r w:rsidRPr="006D24BD">
              <w:rPr>
                <w:rFonts w:ascii="Times New Roman" w:hAnsi="Times New Roman" w:cs="Times New Roman"/>
                <w:sz w:val="24"/>
                <w:szCs w:val="24"/>
              </w:rPr>
              <w:t>0.448</w:t>
            </w:r>
          </w:p>
        </w:tc>
        <w:tc>
          <w:tcPr>
            <w:tcW w:w="1184" w:type="dxa"/>
          </w:tcPr>
          <w:p w14:paraId="69B09DDA" w14:textId="77777777" w:rsidR="00E9128F" w:rsidRPr="006D24BD" w:rsidRDefault="00497B14" w:rsidP="00665CAD">
            <w:pPr>
              <w:spacing w:after="0" w:line="240" w:lineRule="auto"/>
              <w:rPr>
                <w:rFonts w:ascii="Times New Roman" w:hAnsi="Times New Roman" w:cs="Times New Roman"/>
                <w:sz w:val="24"/>
                <w:szCs w:val="24"/>
              </w:rPr>
            </w:pPr>
            <w:r w:rsidRPr="006D24BD">
              <w:rPr>
                <w:rFonts w:ascii="Times New Roman" w:hAnsi="Times New Roman" w:cs="Times New Roman"/>
                <w:sz w:val="24"/>
                <w:szCs w:val="24"/>
              </w:rPr>
              <w:t>0.000</w:t>
            </w:r>
          </w:p>
        </w:tc>
      </w:tr>
      <w:tr w:rsidR="006D24BD" w:rsidRPr="006D24BD" w14:paraId="3357040C" w14:textId="77777777" w:rsidTr="003F4279">
        <w:trPr>
          <w:trHeight w:val="420"/>
        </w:trPr>
        <w:tc>
          <w:tcPr>
            <w:tcW w:w="2977" w:type="dxa"/>
          </w:tcPr>
          <w:p w14:paraId="4481408A" w14:textId="77777777" w:rsidR="00E9128F" w:rsidRPr="006D24BD" w:rsidRDefault="00497B14" w:rsidP="00665CAD">
            <w:pPr>
              <w:spacing w:after="0" w:line="240" w:lineRule="auto"/>
              <w:rPr>
                <w:rFonts w:ascii="Times New Roman" w:hAnsi="Times New Roman" w:cs="Times New Roman"/>
                <w:sz w:val="24"/>
                <w:szCs w:val="24"/>
              </w:rPr>
            </w:pPr>
            <w:r w:rsidRPr="006D24BD">
              <w:rPr>
                <w:rFonts w:ascii="Times New Roman" w:hAnsi="Times New Roman" w:cs="Times New Roman"/>
                <w:noProof/>
                <w:sz w:val="24"/>
                <w:szCs w:val="24"/>
                <w:lang w:val="en-US"/>
              </w:rPr>
              <mc:AlternateContent>
                <mc:Choice Requires="wps">
                  <w:drawing>
                    <wp:anchor distT="0" distB="0" distL="114300" distR="114300" simplePos="0" relativeHeight="251666432" behindDoc="0" locked="0" layoutInCell="1" allowOverlap="1" wp14:anchorId="0F2C5808" wp14:editId="3339D3AB">
                      <wp:simplePos x="0" y="0"/>
                      <wp:positionH relativeFrom="column">
                        <wp:posOffset>326390</wp:posOffset>
                      </wp:positionH>
                      <wp:positionV relativeFrom="paragraph">
                        <wp:posOffset>95885</wp:posOffset>
                      </wp:positionV>
                      <wp:extent cx="180975" cy="9525"/>
                      <wp:effectExtent l="0" t="57150" r="47625" b="85725"/>
                      <wp:wrapNone/>
                      <wp:docPr id="6" name="Straight Arrow Connector 6"/>
                      <wp:cNvGraphicFramePr/>
                      <a:graphic xmlns:a="http://schemas.openxmlformats.org/drawingml/2006/main">
                        <a:graphicData uri="http://schemas.microsoft.com/office/word/2010/wordprocessingShape">
                          <wps:wsp>
                            <wps:cNvCnPr/>
                            <wps:spPr>
                              <a:xfrm flipV="1">
                                <a:off x="0" y="0"/>
                                <a:ext cx="18097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6" o:spid="_x0000_s1027" type="#_x0000_t32" style="width:14.25pt;height:0.75pt;margin-top:7.55pt;margin-left:25.7pt;flip:y;mso-height-percent:0;mso-height-relative:margin;mso-width-percent:0;mso-width-relative:margin;mso-wrap-distance-bottom:0;mso-wrap-distance-left:9pt;mso-wrap-distance-right:9pt;mso-wrap-distance-top:0;mso-wrap-style:square;position:absolute;visibility:visible;z-index:251667456" strokecolor="black" strokeweight="0.5pt">
                      <v:stroke joinstyle="miter" endarrow="block"/>
                    </v:shape>
                  </w:pict>
                </mc:Fallback>
              </mc:AlternateContent>
            </w:r>
            <w:r w:rsidRPr="006D24BD">
              <w:rPr>
                <w:rFonts w:ascii="Times New Roman" w:hAnsi="Times New Roman" w:cs="Times New Roman"/>
                <w:sz w:val="24"/>
                <w:szCs w:val="24"/>
              </w:rPr>
              <w:t>GOS       WPEB</w:t>
            </w:r>
          </w:p>
        </w:tc>
        <w:tc>
          <w:tcPr>
            <w:tcW w:w="1465" w:type="dxa"/>
            <w:vAlign w:val="center"/>
          </w:tcPr>
          <w:p w14:paraId="2D95B47E" w14:textId="77777777" w:rsidR="00E9128F" w:rsidRPr="006D24BD" w:rsidRDefault="00497B14" w:rsidP="00665CAD">
            <w:pPr>
              <w:spacing w:after="0" w:line="240" w:lineRule="auto"/>
              <w:rPr>
                <w:rFonts w:ascii="Times New Roman" w:hAnsi="Times New Roman" w:cs="Times New Roman"/>
                <w:sz w:val="24"/>
                <w:szCs w:val="24"/>
              </w:rPr>
            </w:pPr>
            <w:r w:rsidRPr="006D24BD">
              <w:rPr>
                <w:rFonts w:ascii="Times New Roman" w:hAnsi="Times New Roman" w:cs="Times New Roman"/>
                <w:sz w:val="24"/>
                <w:szCs w:val="24"/>
              </w:rPr>
              <w:t>3.806</w:t>
            </w:r>
          </w:p>
        </w:tc>
        <w:tc>
          <w:tcPr>
            <w:tcW w:w="1332" w:type="dxa"/>
          </w:tcPr>
          <w:p w14:paraId="633A0EC0" w14:textId="77777777" w:rsidR="00E9128F" w:rsidRPr="006D24BD" w:rsidRDefault="00497B14" w:rsidP="00665CAD">
            <w:pPr>
              <w:spacing w:after="0" w:line="240" w:lineRule="auto"/>
              <w:rPr>
                <w:rFonts w:ascii="Times New Roman" w:hAnsi="Times New Roman" w:cs="Times New Roman"/>
                <w:sz w:val="24"/>
                <w:szCs w:val="24"/>
              </w:rPr>
            </w:pPr>
            <w:r w:rsidRPr="006D24BD">
              <w:rPr>
                <w:rFonts w:ascii="Times New Roman" w:hAnsi="Times New Roman" w:cs="Times New Roman"/>
                <w:sz w:val="24"/>
                <w:szCs w:val="24"/>
              </w:rPr>
              <w:t>0.135</w:t>
            </w:r>
          </w:p>
        </w:tc>
        <w:tc>
          <w:tcPr>
            <w:tcW w:w="1352" w:type="dxa"/>
          </w:tcPr>
          <w:p w14:paraId="4554D8CE" w14:textId="77777777" w:rsidR="00E9128F" w:rsidRPr="006D24BD" w:rsidRDefault="00497B14" w:rsidP="00665CAD">
            <w:pPr>
              <w:spacing w:after="0" w:line="240" w:lineRule="auto"/>
              <w:rPr>
                <w:rFonts w:ascii="Times New Roman" w:hAnsi="Times New Roman" w:cs="Times New Roman"/>
                <w:sz w:val="24"/>
                <w:szCs w:val="24"/>
              </w:rPr>
            </w:pPr>
            <w:r w:rsidRPr="006D24BD">
              <w:rPr>
                <w:rFonts w:ascii="Times New Roman" w:hAnsi="Times New Roman" w:cs="Times New Roman"/>
                <w:sz w:val="24"/>
                <w:szCs w:val="24"/>
              </w:rPr>
              <w:t>0.415</w:t>
            </w:r>
          </w:p>
        </w:tc>
        <w:tc>
          <w:tcPr>
            <w:tcW w:w="1184" w:type="dxa"/>
          </w:tcPr>
          <w:p w14:paraId="630E36BE" w14:textId="77777777" w:rsidR="00E9128F" w:rsidRPr="006D24BD" w:rsidRDefault="00497B14" w:rsidP="00665CAD">
            <w:pPr>
              <w:spacing w:after="0" w:line="240" w:lineRule="auto"/>
              <w:rPr>
                <w:rFonts w:ascii="Times New Roman" w:hAnsi="Times New Roman" w:cs="Times New Roman"/>
                <w:sz w:val="24"/>
                <w:szCs w:val="24"/>
              </w:rPr>
            </w:pPr>
            <w:r w:rsidRPr="006D24BD">
              <w:rPr>
                <w:rFonts w:ascii="Times New Roman" w:hAnsi="Times New Roman" w:cs="Times New Roman"/>
                <w:sz w:val="24"/>
                <w:szCs w:val="24"/>
              </w:rPr>
              <w:t>0.000</w:t>
            </w:r>
          </w:p>
        </w:tc>
      </w:tr>
      <w:tr w:rsidR="006D24BD" w:rsidRPr="006D24BD" w14:paraId="2698253E" w14:textId="77777777" w:rsidTr="003F4279">
        <w:trPr>
          <w:trHeight w:val="420"/>
        </w:trPr>
        <w:tc>
          <w:tcPr>
            <w:tcW w:w="2977" w:type="dxa"/>
          </w:tcPr>
          <w:p w14:paraId="2C42FEDA" w14:textId="77777777" w:rsidR="00E9128F" w:rsidRPr="006D24BD" w:rsidRDefault="00497B14" w:rsidP="00665CAD">
            <w:pPr>
              <w:spacing w:after="0" w:line="240" w:lineRule="auto"/>
              <w:rPr>
                <w:rFonts w:ascii="Times New Roman" w:hAnsi="Times New Roman" w:cs="Times New Roman"/>
                <w:sz w:val="24"/>
                <w:szCs w:val="24"/>
              </w:rPr>
            </w:pPr>
            <w:r w:rsidRPr="006D24BD">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14:anchorId="4C7A19C4" wp14:editId="033B5B75">
                      <wp:simplePos x="0" y="0"/>
                      <wp:positionH relativeFrom="column">
                        <wp:posOffset>875030</wp:posOffset>
                      </wp:positionH>
                      <wp:positionV relativeFrom="paragraph">
                        <wp:posOffset>69850</wp:posOffset>
                      </wp:positionV>
                      <wp:extent cx="180975" cy="9525"/>
                      <wp:effectExtent l="0" t="57150" r="47625" b="85725"/>
                      <wp:wrapNone/>
                      <wp:docPr id="20" name="Straight Arrow Connector 20"/>
                      <wp:cNvGraphicFramePr/>
                      <a:graphic xmlns:a="http://schemas.openxmlformats.org/drawingml/2006/main">
                        <a:graphicData uri="http://schemas.microsoft.com/office/word/2010/wordprocessingShape">
                          <wps:wsp>
                            <wps:cNvCnPr/>
                            <wps:spPr>
                              <a:xfrm flipV="1">
                                <a:off x="0" y="0"/>
                                <a:ext cx="18097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20" o:spid="_x0000_s1028" type="#_x0000_t32" style="width:14.25pt;height:0.75pt;margin-top:5.5pt;margin-left:68.9pt;flip:y;mso-height-percent:0;mso-height-relative:margin;mso-width-percent:0;mso-width-relative:margin;mso-wrap-distance-bottom:0;mso-wrap-distance-left:9pt;mso-wrap-distance-right:9pt;mso-wrap-distance-top:0;mso-wrap-style:square;position:absolute;visibility:visible;z-index:251663360" strokecolor="black" strokeweight="0.5pt">
                      <v:stroke joinstyle="miter" endarrow="block"/>
                    </v:shape>
                  </w:pict>
                </mc:Fallback>
              </mc:AlternateContent>
            </w:r>
            <w:r w:rsidRPr="006D24BD">
              <w:rPr>
                <w:rFonts w:ascii="Times New Roman" w:hAnsi="Times New Roman" w:cs="Times New Roman"/>
                <w:noProof/>
                <w:sz w:val="24"/>
                <w:szCs w:val="24"/>
                <w:lang w:val="en-US"/>
              </w:rPr>
              <mc:AlternateContent>
                <mc:Choice Requires="wps">
                  <w:drawing>
                    <wp:anchor distT="0" distB="0" distL="114300" distR="114300" simplePos="0" relativeHeight="251660288" behindDoc="0" locked="0" layoutInCell="1" allowOverlap="1" wp14:anchorId="17305685" wp14:editId="3473FCF1">
                      <wp:simplePos x="0" y="0"/>
                      <wp:positionH relativeFrom="column">
                        <wp:posOffset>250190</wp:posOffset>
                      </wp:positionH>
                      <wp:positionV relativeFrom="paragraph">
                        <wp:posOffset>75565</wp:posOffset>
                      </wp:positionV>
                      <wp:extent cx="180975" cy="9525"/>
                      <wp:effectExtent l="0" t="57150" r="47625" b="85725"/>
                      <wp:wrapNone/>
                      <wp:docPr id="15" name="Straight Arrow Connector 15"/>
                      <wp:cNvGraphicFramePr/>
                      <a:graphic xmlns:a="http://schemas.openxmlformats.org/drawingml/2006/main">
                        <a:graphicData uri="http://schemas.microsoft.com/office/word/2010/wordprocessingShape">
                          <wps:wsp>
                            <wps:cNvCnPr/>
                            <wps:spPr>
                              <a:xfrm flipV="1">
                                <a:off x="0" y="0"/>
                                <a:ext cx="18097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5" o:spid="_x0000_s1029" type="#_x0000_t32" style="width:14.25pt;height:0.75pt;margin-top:5.95pt;margin-left:19.7pt;flip:y;mso-height-percent:0;mso-height-relative:margin;mso-width-percent:0;mso-width-relative:margin;mso-wrap-distance-bottom:0;mso-wrap-distance-left:9pt;mso-wrap-distance-right:9pt;mso-wrap-distance-top:0;mso-wrap-style:square;position:absolute;visibility:visible;z-index:251661312" strokecolor="black" strokeweight="0.5pt">
                      <v:stroke joinstyle="miter" endarrow="block"/>
                    </v:shape>
                  </w:pict>
                </mc:Fallback>
              </mc:AlternateContent>
            </w:r>
            <w:r w:rsidRPr="006D24BD">
              <w:rPr>
                <w:rFonts w:ascii="Times New Roman" w:hAnsi="Times New Roman" w:cs="Times New Roman"/>
                <w:sz w:val="24"/>
                <w:szCs w:val="24"/>
              </w:rPr>
              <w:t>AL        GOS         WPEB</w:t>
            </w:r>
          </w:p>
        </w:tc>
        <w:tc>
          <w:tcPr>
            <w:tcW w:w="1465" w:type="dxa"/>
            <w:vAlign w:val="center"/>
          </w:tcPr>
          <w:p w14:paraId="2137B768" w14:textId="77777777" w:rsidR="00E9128F" w:rsidRPr="006D24BD" w:rsidRDefault="00497B14" w:rsidP="00665CAD">
            <w:pPr>
              <w:spacing w:after="0" w:line="240" w:lineRule="auto"/>
              <w:rPr>
                <w:rFonts w:ascii="Times New Roman" w:hAnsi="Times New Roman" w:cs="Times New Roman"/>
                <w:sz w:val="24"/>
                <w:szCs w:val="24"/>
              </w:rPr>
            </w:pPr>
            <w:r w:rsidRPr="006D24BD">
              <w:rPr>
                <w:rFonts w:ascii="Times New Roman" w:hAnsi="Times New Roman" w:cs="Times New Roman"/>
                <w:sz w:val="24"/>
                <w:szCs w:val="24"/>
              </w:rPr>
              <w:t>3.509</w:t>
            </w:r>
          </w:p>
        </w:tc>
        <w:tc>
          <w:tcPr>
            <w:tcW w:w="1332" w:type="dxa"/>
          </w:tcPr>
          <w:p w14:paraId="7183CBD2" w14:textId="77777777" w:rsidR="00E9128F" w:rsidRPr="006D24BD" w:rsidRDefault="00497B14" w:rsidP="00665CAD">
            <w:pPr>
              <w:spacing w:after="0" w:line="240" w:lineRule="auto"/>
              <w:rPr>
                <w:rFonts w:ascii="Times New Roman" w:hAnsi="Times New Roman" w:cs="Times New Roman"/>
                <w:sz w:val="24"/>
                <w:szCs w:val="24"/>
              </w:rPr>
            </w:pPr>
            <w:r w:rsidRPr="006D24BD">
              <w:rPr>
                <w:rFonts w:ascii="Times New Roman" w:hAnsi="Times New Roman" w:cs="Times New Roman"/>
                <w:sz w:val="24"/>
                <w:szCs w:val="24"/>
              </w:rPr>
              <w:t>0.072</w:t>
            </w:r>
          </w:p>
        </w:tc>
        <w:tc>
          <w:tcPr>
            <w:tcW w:w="1352" w:type="dxa"/>
          </w:tcPr>
          <w:p w14:paraId="682F3C96" w14:textId="77777777" w:rsidR="00E9128F" w:rsidRPr="006D24BD" w:rsidRDefault="00497B14" w:rsidP="00665CAD">
            <w:pPr>
              <w:spacing w:after="0" w:line="240" w:lineRule="auto"/>
              <w:rPr>
                <w:rFonts w:ascii="Times New Roman" w:hAnsi="Times New Roman" w:cs="Times New Roman"/>
                <w:sz w:val="24"/>
                <w:szCs w:val="24"/>
              </w:rPr>
            </w:pPr>
            <w:r w:rsidRPr="006D24BD">
              <w:rPr>
                <w:rFonts w:ascii="Times New Roman" w:hAnsi="Times New Roman" w:cs="Times New Roman"/>
                <w:sz w:val="24"/>
                <w:szCs w:val="24"/>
              </w:rPr>
              <w:t>0.233</w:t>
            </w:r>
          </w:p>
        </w:tc>
        <w:tc>
          <w:tcPr>
            <w:tcW w:w="1184" w:type="dxa"/>
            <w:vAlign w:val="center"/>
          </w:tcPr>
          <w:p w14:paraId="773425B9" w14:textId="77777777" w:rsidR="00E9128F" w:rsidRPr="006D24BD" w:rsidRDefault="00497B14" w:rsidP="00665CAD">
            <w:pPr>
              <w:spacing w:after="0" w:line="240" w:lineRule="auto"/>
              <w:rPr>
                <w:rFonts w:ascii="Times New Roman" w:hAnsi="Times New Roman" w:cs="Times New Roman"/>
                <w:sz w:val="24"/>
                <w:szCs w:val="24"/>
              </w:rPr>
            </w:pPr>
            <w:r w:rsidRPr="006D24BD">
              <w:rPr>
                <w:rFonts w:ascii="Times New Roman" w:hAnsi="Times New Roman" w:cs="Times New Roman"/>
                <w:sz w:val="24"/>
                <w:szCs w:val="24"/>
              </w:rPr>
              <w:t>0.000</w:t>
            </w:r>
          </w:p>
        </w:tc>
      </w:tr>
    </w:tbl>
    <w:p w14:paraId="35D978E4" w14:textId="77777777" w:rsidR="00E9128F" w:rsidRPr="006D24BD" w:rsidRDefault="00E9128F" w:rsidP="00665CAD">
      <w:pPr>
        <w:pStyle w:val="NormalWeb"/>
        <w:shd w:val="clear" w:color="auto" w:fill="FFFFFF"/>
        <w:spacing w:before="0" w:beforeAutospacing="0" w:after="0" w:afterAutospacing="0"/>
        <w:jc w:val="both"/>
        <w:rPr>
          <w:rFonts w:eastAsiaTheme="minorHAnsi"/>
        </w:rPr>
      </w:pPr>
      <w:bookmarkStart w:id="2" w:name="bbib74"/>
      <w:bookmarkStart w:id="3" w:name="bbib67"/>
    </w:p>
    <w:p w14:paraId="72FF9399" w14:textId="77777777" w:rsidR="00E9128F" w:rsidRPr="006D24BD" w:rsidRDefault="00E9128F" w:rsidP="00665CAD">
      <w:pPr>
        <w:pStyle w:val="NormalWeb"/>
        <w:shd w:val="clear" w:color="auto" w:fill="FFFFFF"/>
        <w:spacing w:before="0" w:beforeAutospacing="0" w:after="0" w:afterAutospacing="0"/>
        <w:jc w:val="both"/>
        <w:rPr>
          <w:rFonts w:eastAsiaTheme="minorHAnsi"/>
        </w:rPr>
      </w:pPr>
    </w:p>
    <w:bookmarkEnd w:id="2"/>
    <w:bookmarkEnd w:id="3"/>
    <w:p w14:paraId="51CE4D71" w14:textId="77777777" w:rsidR="00E9128F" w:rsidRPr="006D24BD" w:rsidRDefault="00497B14" w:rsidP="00665CAD">
      <w:pPr>
        <w:spacing w:line="240" w:lineRule="auto"/>
        <w:rPr>
          <w:rFonts w:ascii="Times New Roman" w:hAnsi="Times New Roman" w:cs="Times New Roman"/>
          <w:b/>
          <w:bCs/>
          <w:sz w:val="24"/>
          <w:szCs w:val="24"/>
          <w:lang w:val="en-US"/>
        </w:rPr>
      </w:pPr>
      <w:r w:rsidRPr="006D24BD">
        <w:rPr>
          <w:rFonts w:ascii="Times New Roman" w:hAnsi="Times New Roman" w:cs="Times New Roman"/>
          <w:b/>
          <w:bCs/>
          <w:sz w:val="24"/>
          <w:szCs w:val="24"/>
          <w:lang w:val="en-US"/>
        </w:rPr>
        <w:t>Discussion:</w:t>
      </w:r>
    </w:p>
    <w:p w14:paraId="727DC170" w14:textId="6654AD85" w:rsidR="00E9128F" w:rsidRPr="006D24BD" w:rsidRDefault="00867D58" w:rsidP="00665CAD">
      <w:pPr>
        <w:spacing w:line="240" w:lineRule="auto"/>
        <w:jc w:val="both"/>
        <w:rPr>
          <w:rFonts w:ascii="Times New Roman" w:hAnsi="Times New Roman" w:cs="Times New Roman"/>
          <w:sz w:val="24"/>
          <w:szCs w:val="24"/>
          <w:lang w:val="en-US"/>
        </w:rPr>
      </w:pPr>
      <w:r w:rsidRPr="006D24BD">
        <w:rPr>
          <w:rFonts w:ascii="Times New Roman" w:hAnsi="Times New Roman" w:cs="Times New Roman"/>
          <w:sz w:val="24"/>
          <w:szCs w:val="24"/>
        </w:rPr>
        <w:t>Organizations invest considerable effort in environmental conservation, and their support encourages employees to engage in pro-environmental behaviors. Understanding the factors that influence this behavior is crucial for promoting it among employees. Authentic leadership is a significant factor affecting employee behavior (</w:t>
      </w:r>
      <w:proofErr w:type="spellStart"/>
      <w:r w:rsidRPr="006D24BD">
        <w:rPr>
          <w:rFonts w:ascii="Times New Roman" w:hAnsi="Times New Roman" w:cs="Times New Roman"/>
          <w:sz w:val="24"/>
          <w:szCs w:val="24"/>
        </w:rPr>
        <w:t>Huertas</w:t>
      </w:r>
      <w:proofErr w:type="spellEnd"/>
      <w:r w:rsidRPr="006D24BD">
        <w:rPr>
          <w:rFonts w:ascii="Times New Roman" w:hAnsi="Times New Roman" w:cs="Times New Roman"/>
          <w:sz w:val="24"/>
          <w:szCs w:val="24"/>
        </w:rPr>
        <w:t xml:space="preserve">-Valdivia et al., 2022). Authentic leaders in organizations contribute to positive outcomes, such as improved environmental management (Farrukh et al., 2023). However, research on this topic remains limited, especially in Pakistan. </w:t>
      </w:r>
      <w:r w:rsidR="00497B14" w:rsidRPr="006D24BD">
        <w:rPr>
          <w:rFonts w:ascii="Times New Roman" w:hAnsi="Times New Roman" w:cs="Times New Roman"/>
          <w:sz w:val="24"/>
          <w:szCs w:val="24"/>
        </w:rPr>
        <w:t>Therefore, the main objective of this study is to determine the effect of authentic leadership on pro-environmental behaviors in the workplace through green organizational support</w:t>
      </w:r>
      <w:r w:rsidR="00D243EC" w:rsidRPr="006D24BD">
        <w:rPr>
          <w:rFonts w:ascii="Times New Roman" w:hAnsi="Times New Roman" w:cs="Times New Roman"/>
          <w:sz w:val="24"/>
          <w:szCs w:val="24"/>
        </w:rPr>
        <w:t xml:space="preserve"> in hospitality industry in Pakistan</w:t>
      </w:r>
      <w:r w:rsidR="00497B14" w:rsidRPr="006D24BD">
        <w:rPr>
          <w:rFonts w:ascii="Times New Roman" w:hAnsi="Times New Roman" w:cs="Times New Roman"/>
          <w:sz w:val="24"/>
          <w:szCs w:val="24"/>
        </w:rPr>
        <w:t>.</w:t>
      </w:r>
      <w:r w:rsidR="00497B14" w:rsidRPr="006D24BD">
        <w:rPr>
          <w:rFonts w:ascii="Times New Roman" w:hAnsi="Times New Roman" w:cs="Times New Roman"/>
          <w:sz w:val="24"/>
          <w:szCs w:val="24"/>
          <w:lang w:val="en-US"/>
        </w:rPr>
        <w:t xml:space="preserve"> </w:t>
      </w:r>
      <w:r w:rsidR="00497B14" w:rsidRPr="006D24BD">
        <w:rPr>
          <w:rFonts w:ascii="Times New Roman" w:hAnsi="Times New Roman" w:cs="Times New Roman"/>
          <w:sz w:val="24"/>
          <w:szCs w:val="24"/>
        </w:rPr>
        <w:t xml:space="preserve">The results suggest that </w:t>
      </w:r>
      <w:r w:rsidR="00497B14" w:rsidRPr="006D24BD">
        <w:rPr>
          <w:rFonts w:ascii="Times New Roman" w:hAnsi="Times New Roman" w:cs="Times New Roman"/>
          <w:sz w:val="24"/>
          <w:szCs w:val="24"/>
          <w:lang w:val="en-US"/>
        </w:rPr>
        <w:t xml:space="preserve">green organizational support </w:t>
      </w:r>
      <w:r w:rsidR="00497B14" w:rsidRPr="006D24BD">
        <w:rPr>
          <w:rFonts w:ascii="Times New Roman" w:hAnsi="Times New Roman" w:cs="Times New Roman"/>
          <w:sz w:val="24"/>
          <w:szCs w:val="24"/>
        </w:rPr>
        <w:t>is an essential link between</w:t>
      </w:r>
      <w:r w:rsidR="00497B14" w:rsidRPr="006D24BD">
        <w:rPr>
          <w:rFonts w:ascii="Times New Roman" w:hAnsi="Times New Roman" w:cs="Times New Roman"/>
          <w:sz w:val="24"/>
          <w:szCs w:val="24"/>
          <w:lang w:val="en-US"/>
        </w:rPr>
        <w:t xml:space="preserve"> authentic leadership and pro-environmental behavior in the workplace. Authentic leaders have confidence in their abilities, have faith in resiliency, ethicality, and morality, and enhance organizational support among employees. Employees realize that when leadership is authentic, their organizational support increases. </w:t>
      </w:r>
      <w:r w:rsidR="00497B14" w:rsidRPr="00244A0D">
        <w:rPr>
          <w:rFonts w:ascii="Times New Roman" w:hAnsi="Times New Roman" w:cs="Times New Roman"/>
          <w:sz w:val="24"/>
          <w:szCs w:val="24"/>
          <w:highlight w:val="yellow"/>
          <w:lang w:val="en-US"/>
        </w:rPr>
        <w:t>Thus, Nababan</w:t>
      </w:r>
      <w:r w:rsidR="00497B14" w:rsidRPr="00244A0D">
        <w:rPr>
          <w:rFonts w:ascii="Times New Roman" w:hAnsi="Times New Roman" w:cs="Times New Roman"/>
          <w:sz w:val="24"/>
          <w:szCs w:val="24"/>
          <w:highlight w:val="yellow"/>
          <w:shd w:val="clear" w:color="auto" w:fill="FFFFFF"/>
        </w:rPr>
        <w:t xml:space="preserve"> et al. (2023)</w:t>
      </w:r>
      <w:r w:rsidR="00497B14" w:rsidRPr="00244A0D">
        <w:rPr>
          <w:rFonts w:ascii="Times New Roman" w:hAnsi="Times New Roman" w:cs="Times New Roman"/>
          <w:sz w:val="24"/>
          <w:szCs w:val="24"/>
          <w:highlight w:val="yellow"/>
          <w:shd w:val="clear" w:color="auto" w:fill="FFFFFF"/>
          <w:lang w:val="en-US"/>
        </w:rPr>
        <w:t xml:space="preserve"> endorse our </w:t>
      </w:r>
      <w:r w:rsidR="00497B14" w:rsidRPr="00244A0D">
        <w:rPr>
          <w:rFonts w:ascii="Times New Roman" w:hAnsi="Times New Roman" w:cs="Times New Roman"/>
          <w:sz w:val="24"/>
          <w:szCs w:val="24"/>
          <w:highlight w:val="yellow"/>
          <w:lang w:val="en-US"/>
        </w:rPr>
        <w:t>H1 that authentic leadership significantly affects green organizational support.</w:t>
      </w:r>
      <w:r w:rsidR="00497B14" w:rsidRPr="006D24BD">
        <w:rPr>
          <w:rFonts w:ascii="Times New Roman" w:hAnsi="Times New Roman" w:cs="Times New Roman"/>
          <w:sz w:val="24"/>
          <w:szCs w:val="24"/>
          <w:lang w:val="en-US"/>
        </w:rPr>
        <w:t xml:space="preserve"> </w:t>
      </w:r>
    </w:p>
    <w:p w14:paraId="5D72DA46" w14:textId="77777777" w:rsidR="00E9128F" w:rsidRPr="006D24BD" w:rsidRDefault="00497B14" w:rsidP="00665CAD">
      <w:pPr>
        <w:spacing w:line="240" w:lineRule="auto"/>
        <w:jc w:val="both"/>
        <w:rPr>
          <w:rStyle w:val="authorname"/>
          <w:rFonts w:ascii="Times New Roman" w:hAnsi="Times New Roman" w:cs="Times New Roman"/>
          <w:sz w:val="24"/>
          <w:szCs w:val="24"/>
          <w:lang w:val="en-US"/>
        </w:rPr>
      </w:pPr>
      <w:r w:rsidRPr="006D24BD">
        <w:rPr>
          <w:rFonts w:ascii="Times New Roman" w:hAnsi="Times New Roman" w:cs="Times New Roman"/>
          <w:sz w:val="24"/>
          <w:szCs w:val="24"/>
          <w:lang w:val="en-US"/>
        </w:rPr>
        <w:t xml:space="preserve">Environmentally sustainable behavior does not have an agreed-upon definition, but in the environmental psychology literature, environmentally sustainable behavior usually coexists with the terms pro-environment behavior and green behavior (Bridges et al., 2008). </w:t>
      </w:r>
      <w:r w:rsidRPr="006D24BD">
        <w:rPr>
          <w:rFonts w:ascii="Times New Roman" w:hAnsi="Times New Roman" w:cs="Times New Roman"/>
          <w:sz w:val="24"/>
          <w:szCs w:val="24"/>
        </w:rPr>
        <w:t xml:space="preserve">Pro-environmental </w:t>
      </w:r>
      <w:r w:rsidRPr="006D24BD">
        <w:rPr>
          <w:rFonts w:ascii="Times New Roman" w:hAnsi="Times New Roman" w:cs="Times New Roman"/>
          <w:sz w:val="24"/>
          <w:szCs w:val="24"/>
          <w:lang w:val="en-US"/>
        </w:rPr>
        <w:t xml:space="preserve">behaviors </w:t>
      </w:r>
      <w:r w:rsidRPr="006D24BD">
        <w:rPr>
          <w:rFonts w:ascii="Times New Roman" w:hAnsi="Times New Roman" w:cs="Times New Roman"/>
          <w:sz w:val="24"/>
          <w:szCs w:val="24"/>
        </w:rPr>
        <w:t>are essential for</w:t>
      </w:r>
      <w:r w:rsidRPr="006D24BD">
        <w:rPr>
          <w:rFonts w:ascii="Times New Roman" w:hAnsi="Times New Roman" w:cs="Times New Roman"/>
          <w:sz w:val="24"/>
          <w:szCs w:val="24"/>
          <w:lang w:val="en-US"/>
        </w:rPr>
        <w:t xml:space="preserve"> handling environmental </w:t>
      </w:r>
      <w:r w:rsidRPr="006D24BD">
        <w:rPr>
          <w:rFonts w:ascii="Times New Roman" w:hAnsi="Times New Roman" w:cs="Times New Roman"/>
          <w:sz w:val="24"/>
          <w:szCs w:val="24"/>
        </w:rPr>
        <w:t>problems and encouraging sustainable development (De Groot and Steg, 2010)</w:t>
      </w:r>
      <w:r w:rsidRPr="006D24BD">
        <w:rPr>
          <w:rFonts w:ascii="Times New Roman" w:hAnsi="Times New Roman" w:cs="Times New Roman"/>
          <w:sz w:val="24"/>
          <w:szCs w:val="24"/>
          <w:lang w:val="en-US"/>
        </w:rPr>
        <w:t xml:space="preserve">. </w:t>
      </w:r>
      <w:r w:rsidRPr="006D24BD">
        <w:rPr>
          <w:rFonts w:ascii="Times New Roman" w:hAnsi="Times New Roman" w:cs="Times New Roman"/>
          <w:sz w:val="24"/>
          <w:szCs w:val="24"/>
        </w:rPr>
        <w:t>Although workplace pro-environmental behaviors are an under-search matter, empirical studies suggest that employee behavior helps improve environmental performance and green innovations</w:t>
      </w:r>
      <w:r w:rsidRPr="006D24BD">
        <w:rPr>
          <w:rFonts w:ascii="Times New Roman" w:hAnsi="Times New Roman" w:cs="Times New Roman"/>
          <w:sz w:val="24"/>
          <w:szCs w:val="24"/>
          <w:shd w:val="clear" w:color="auto" w:fill="FFFFFF"/>
        </w:rPr>
        <w:t xml:space="preserve"> (Ramus and Killmer, 2007</w:t>
      </w:r>
      <w:r w:rsidRPr="006D24BD">
        <w:rPr>
          <w:rFonts w:ascii="Times New Roman" w:hAnsi="Times New Roman" w:cs="Times New Roman"/>
          <w:sz w:val="24"/>
          <w:szCs w:val="24"/>
          <w:shd w:val="clear" w:color="auto" w:fill="FFFFFF"/>
          <w:lang w:val="en-US"/>
        </w:rPr>
        <w:t>). Meanwhile, green organizational support</w:t>
      </w:r>
      <w:r w:rsidRPr="006D24BD">
        <w:rPr>
          <w:rFonts w:ascii="Times New Roman" w:hAnsi="Times New Roman" w:cs="Times New Roman"/>
          <w:sz w:val="24"/>
          <w:szCs w:val="24"/>
          <w:lang w:val="en-US"/>
        </w:rPr>
        <w:t xml:space="preserve"> </w:t>
      </w:r>
      <w:r w:rsidRPr="006D24BD">
        <w:rPr>
          <w:rFonts w:ascii="Times New Roman" w:hAnsi="Times New Roman" w:cs="Times New Roman"/>
          <w:sz w:val="24"/>
          <w:szCs w:val="24"/>
          <w:shd w:val="clear" w:color="auto" w:fill="FFFFFF"/>
          <w:lang w:val="en-US"/>
        </w:rPr>
        <w:t xml:space="preserve">developed as an essential concept for assessing employee engagement in ecologically friendly practices and has considerable potential to drive organizational green transformation by creating a supportive atmosphere that encourages employees to contribute to sustainability activities. </w:t>
      </w:r>
      <w:r w:rsidRPr="006D24BD">
        <w:rPr>
          <w:rStyle w:val="authorname"/>
          <w:rFonts w:ascii="Times New Roman" w:hAnsi="Times New Roman" w:cs="Times New Roman"/>
          <w:sz w:val="24"/>
          <w:szCs w:val="24"/>
          <w:shd w:val="clear" w:color="auto" w:fill="FFFFFF"/>
        </w:rPr>
        <w:t xml:space="preserve">Yawei et al. (2022) </w:t>
      </w:r>
      <w:r w:rsidRPr="006D24BD">
        <w:rPr>
          <w:rStyle w:val="authorname"/>
          <w:rFonts w:ascii="Times New Roman" w:hAnsi="Times New Roman" w:cs="Times New Roman"/>
          <w:sz w:val="24"/>
          <w:szCs w:val="24"/>
          <w:shd w:val="clear" w:color="auto" w:fill="FFFFFF"/>
          <w:lang w:val="en-US"/>
        </w:rPr>
        <w:t>suggest</w:t>
      </w:r>
      <w:r w:rsidRPr="006D24BD">
        <w:rPr>
          <w:rStyle w:val="authorname"/>
          <w:rFonts w:ascii="Times New Roman" w:hAnsi="Times New Roman" w:cs="Times New Roman"/>
          <w:sz w:val="24"/>
          <w:szCs w:val="24"/>
          <w:shd w:val="clear" w:color="auto" w:fill="FFFFFF"/>
        </w:rPr>
        <w:t xml:space="preserve"> that organizational support positively impacts green innovative behavior, thus supporting our H2, which pertains to green organizational support and increasing workplace pro-environmental behavior.</w:t>
      </w:r>
    </w:p>
    <w:p w14:paraId="1A2CA18C" w14:textId="77777777" w:rsidR="00E9128F" w:rsidRPr="006D24BD" w:rsidRDefault="00497B14" w:rsidP="00665CAD">
      <w:pPr>
        <w:spacing w:line="240" w:lineRule="auto"/>
        <w:jc w:val="both"/>
        <w:rPr>
          <w:rFonts w:ascii="Times New Roman" w:hAnsi="Times New Roman" w:cs="Times New Roman"/>
          <w:sz w:val="24"/>
          <w:szCs w:val="24"/>
          <w:shd w:val="clear" w:color="auto" w:fill="FFFFFF"/>
          <w:lang w:val="en-US"/>
        </w:rPr>
      </w:pPr>
      <w:r w:rsidRPr="006D24BD">
        <w:rPr>
          <w:rFonts w:ascii="Times New Roman" w:hAnsi="Times New Roman" w:cs="Times New Roman"/>
          <w:sz w:val="24"/>
          <w:szCs w:val="24"/>
          <w:lang w:val="en-US"/>
        </w:rPr>
        <w:t xml:space="preserve">Unlike other leaders, authentic leaders accomplish a more prominent focus beyond performance (Braun and Nieberle, 2017). Authentic leadership personifies knowing who they are and what they believe and value when linked with others (Avolio and Gardner, 2005). They affect Positive behavior by creating self-awareness and self-regulation among followers (Rahimnia and </w:t>
      </w:r>
      <w:r w:rsidRPr="006D24BD">
        <w:rPr>
          <w:rFonts w:ascii="Times New Roman" w:hAnsi="Times New Roman" w:cs="Times New Roman"/>
          <w:sz w:val="24"/>
          <w:szCs w:val="24"/>
          <w:lang w:val="en-US"/>
        </w:rPr>
        <w:lastRenderedPageBreak/>
        <w:t>Sharifirad, 2015). This leadership style impacts green creative behavior (Rego et al., 2013). Therefore, authentic leaders profoundly affect pro-environmental behaviors in the workplace. Shahid (2022) justifies our H3 by postulating that authentic leaders are significant in workplace pro-environmental behaviors.</w:t>
      </w:r>
      <w:r w:rsidRPr="006D24BD">
        <w:rPr>
          <w:rFonts w:ascii="Times New Roman" w:hAnsi="Times New Roman" w:cs="Times New Roman"/>
          <w:sz w:val="24"/>
          <w:szCs w:val="24"/>
          <w:shd w:val="clear" w:color="auto" w:fill="FFFFFF"/>
        </w:rPr>
        <w:t> </w:t>
      </w:r>
    </w:p>
    <w:p w14:paraId="3D3E43D6" w14:textId="77777777" w:rsidR="00E9128F" w:rsidRPr="006D24BD" w:rsidRDefault="00497B14" w:rsidP="00665CAD">
      <w:pPr>
        <w:spacing w:line="240" w:lineRule="auto"/>
        <w:jc w:val="both"/>
        <w:rPr>
          <w:rStyle w:val="authorname"/>
          <w:rFonts w:ascii="Times New Roman" w:hAnsi="Times New Roman" w:cs="Times New Roman"/>
          <w:sz w:val="24"/>
          <w:szCs w:val="24"/>
          <w:shd w:val="clear" w:color="auto" w:fill="FFFFFF"/>
        </w:rPr>
      </w:pPr>
      <w:r w:rsidRPr="006D24BD">
        <w:rPr>
          <w:rStyle w:val="authorname"/>
          <w:rFonts w:ascii="Times New Roman" w:hAnsi="Times New Roman" w:cs="Times New Roman"/>
          <w:sz w:val="24"/>
          <w:szCs w:val="24"/>
          <w:shd w:val="clear" w:color="auto" w:fill="FFFFFF"/>
        </w:rPr>
        <w:t>Employees' pro-environmental behavior is the primary effort to</w:t>
      </w:r>
      <w:r w:rsidRPr="006D24BD">
        <w:rPr>
          <w:rStyle w:val="authorname"/>
          <w:rFonts w:ascii="Times New Roman" w:hAnsi="Times New Roman" w:cs="Times New Roman"/>
          <w:sz w:val="24"/>
          <w:szCs w:val="24"/>
          <w:shd w:val="clear" w:color="auto" w:fill="FFFFFF"/>
          <w:lang w:val="en-US"/>
        </w:rPr>
        <w:t>ward</w:t>
      </w:r>
      <w:r w:rsidRPr="006D24BD">
        <w:rPr>
          <w:rStyle w:val="authorname"/>
          <w:rFonts w:ascii="Times New Roman" w:hAnsi="Times New Roman" w:cs="Times New Roman"/>
          <w:sz w:val="24"/>
          <w:szCs w:val="24"/>
          <w:shd w:val="clear" w:color="auto" w:fill="FFFFFF"/>
        </w:rPr>
        <w:t xml:space="preserve"> organizational </w:t>
      </w:r>
      <w:r w:rsidRPr="006D24BD">
        <w:rPr>
          <w:rStyle w:val="authorname"/>
          <w:rFonts w:ascii="Times New Roman" w:hAnsi="Times New Roman" w:cs="Times New Roman"/>
          <w:sz w:val="24"/>
          <w:szCs w:val="24"/>
          <w:shd w:val="clear" w:color="auto" w:fill="FFFFFF"/>
          <w:lang w:val="en-US"/>
        </w:rPr>
        <w:t>and creative</w:t>
      </w:r>
      <w:r w:rsidRPr="006D24BD">
        <w:rPr>
          <w:rStyle w:val="authorname"/>
          <w:rFonts w:ascii="Times New Roman" w:hAnsi="Times New Roman" w:cs="Times New Roman"/>
          <w:sz w:val="24"/>
          <w:szCs w:val="24"/>
          <w:shd w:val="clear" w:color="auto" w:fill="FFFFFF"/>
        </w:rPr>
        <w:t xml:space="preserve"> capabilities. Organizations' critical focus is staying competitive and solving environmentally sustainable societal issues. Hence, this study evaluates the nexus between authentic leadership, green organizational support, and employees' pro-environmental behavior</w:t>
      </w:r>
      <w:r w:rsidRPr="00244A0D">
        <w:rPr>
          <w:rStyle w:val="authorname"/>
          <w:rFonts w:ascii="Times New Roman" w:hAnsi="Times New Roman" w:cs="Times New Roman"/>
          <w:sz w:val="24"/>
          <w:szCs w:val="24"/>
          <w:highlight w:val="yellow"/>
          <w:shd w:val="clear" w:color="auto" w:fill="FFFFFF"/>
        </w:rPr>
        <w:t>.</w:t>
      </w:r>
      <w:r w:rsidRPr="00244A0D">
        <w:rPr>
          <w:rStyle w:val="authorname"/>
          <w:rFonts w:ascii="Times New Roman" w:hAnsi="Times New Roman" w:cs="Times New Roman"/>
          <w:sz w:val="24"/>
          <w:szCs w:val="24"/>
          <w:highlight w:val="yellow"/>
          <w:shd w:val="clear" w:color="auto" w:fill="FFFFFF"/>
          <w:lang w:val="en-US"/>
        </w:rPr>
        <w:t xml:space="preserve"> </w:t>
      </w:r>
      <w:r w:rsidRPr="00244A0D">
        <w:rPr>
          <w:rStyle w:val="authorname"/>
          <w:rFonts w:ascii="Times New Roman" w:hAnsi="Times New Roman" w:cs="Times New Roman"/>
          <w:sz w:val="24"/>
          <w:szCs w:val="24"/>
          <w:highlight w:val="yellow"/>
          <w:shd w:val="clear" w:color="auto" w:fill="FFFFFF"/>
        </w:rPr>
        <w:t>Authentic leadership is a multi-layered concept that embraces moral perception, interpersonal transparency, and leader self-awareness</w:t>
      </w:r>
      <w:r w:rsidRPr="00244A0D">
        <w:rPr>
          <w:rStyle w:val="authorname"/>
          <w:rFonts w:ascii="Times New Roman" w:hAnsi="Times New Roman" w:cs="Times New Roman"/>
          <w:sz w:val="24"/>
          <w:szCs w:val="24"/>
          <w:highlight w:val="yellow"/>
          <w:shd w:val="clear" w:color="auto" w:fill="FFFFFF"/>
          <w:lang w:val="en-US"/>
        </w:rPr>
        <w:t xml:space="preserve"> </w:t>
      </w:r>
      <w:r w:rsidRPr="00244A0D">
        <w:rPr>
          <w:rFonts w:ascii="Times New Roman" w:hAnsi="Times New Roman" w:cs="Times New Roman"/>
          <w:sz w:val="24"/>
          <w:szCs w:val="24"/>
          <w:highlight w:val="yellow"/>
          <w:shd w:val="clear" w:color="auto" w:fill="FFFFFF"/>
        </w:rPr>
        <w:t>(Rehman and Zeb, 2023).</w:t>
      </w:r>
    </w:p>
    <w:p w14:paraId="18BD49A1" w14:textId="77777777" w:rsidR="00E9128F" w:rsidRPr="006D24BD" w:rsidRDefault="00497B14" w:rsidP="00665CAD">
      <w:pPr>
        <w:spacing w:line="240" w:lineRule="auto"/>
        <w:jc w:val="both"/>
        <w:rPr>
          <w:rFonts w:ascii="Times New Roman" w:hAnsi="Times New Roman" w:cs="Times New Roman"/>
          <w:sz w:val="24"/>
          <w:szCs w:val="24"/>
        </w:rPr>
      </w:pPr>
      <w:r w:rsidRPr="006D24BD">
        <w:rPr>
          <w:rStyle w:val="authorname"/>
          <w:rFonts w:ascii="Times New Roman" w:hAnsi="Times New Roman" w:cs="Times New Roman"/>
          <w:sz w:val="24"/>
          <w:szCs w:val="24"/>
          <w:shd w:val="clear" w:color="auto" w:fill="FFFFFF"/>
          <w:lang w:val="en-US"/>
        </w:rPr>
        <w:t>Authentic leadership creates an open atmosphere centered around organizational values, trust, and concern that enhance ethical behavior</w:t>
      </w:r>
      <w:r w:rsidRPr="006D24BD">
        <w:rPr>
          <w:rFonts w:ascii="Times New Roman" w:hAnsi="Times New Roman" w:cs="Times New Roman"/>
          <w:sz w:val="24"/>
          <w:szCs w:val="24"/>
        </w:rPr>
        <w:t xml:space="preserve"> </w:t>
      </w:r>
      <w:r w:rsidRPr="006D24BD">
        <w:rPr>
          <w:rFonts w:ascii="Times New Roman" w:hAnsi="Times New Roman" w:cs="Times New Roman"/>
          <w:sz w:val="24"/>
          <w:szCs w:val="24"/>
          <w:lang w:val="en-US"/>
        </w:rPr>
        <w:t xml:space="preserve">among employees </w:t>
      </w:r>
      <w:r w:rsidRPr="006D24BD">
        <w:rPr>
          <w:rFonts w:ascii="Times New Roman" w:hAnsi="Times New Roman" w:cs="Times New Roman"/>
          <w:sz w:val="24"/>
          <w:szCs w:val="24"/>
        </w:rPr>
        <w:t>Luthans and Avolio (2003)</w:t>
      </w:r>
      <w:r w:rsidRPr="006D24BD">
        <w:rPr>
          <w:rFonts w:ascii="Times New Roman" w:hAnsi="Times New Roman" w:cs="Times New Roman"/>
          <w:sz w:val="24"/>
          <w:szCs w:val="24"/>
          <w:lang w:val="en-US"/>
        </w:rPr>
        <w:t xml:space="preserve">. Authentic leaders can also assist their employees in adopting eco-friendly behaviors. Moreover, research on green organizational support in the hospitality industry has shown optimistic effects on employees and various positive outcomes, including employee green behavior (Aboramadan et al., 2022). In an organizational setting, employees are prone to pro-environmental behaviors if they get support from their organizations. </w:t>
      </w:r>
      <w:r w:rsidRPr="00244A0D">
        <w:rPr>
          <w:rFonts w:ascii="Times New Roman" w:hAnsi="Times New Roman" w:cs="Times New Roman"/>
          <w:sz w:val="24"/>
          <w:szCs w:val="24"/>
          <w:highlight w:val="yellow"/>
          <w:lang w:val="en-US"/>
        </w:rPr>
        <w:t>Organizational support is vital in shaping the behaviors of eco-friendly employees (Zhang et al., 2024).</w:t>
      </w:r>
      <w:r w:rsidRPr="006D24BD">
        <w:rPr>
          <w:rFonts w:ascii="Times New Roman" w:hAnsi="Times New Roman" w:cs="Times New Roman"/>
          <w:sz w:val="24"/>
          <w:szCs w:val="24"/>
          <w:lang w:val="en-US"/>
        </w:rPr>
        <w:t xml:space="preserve"> </w:t>
      </w:r>
      <w:r w:rsidRPr="00244A0D">
        <w:rPr>
          <w:rFonts w:ascii="Times New Roman" w:hAnsi="Times New Roman" w:cs="Times New Roman"/>
          <w:sz w:val="24"/>
          <w:szCs w:val="24"/>
          <w:highlight w:val="yellow"/>
          <w:lang w:val="en-US"/>
        </w:rPr>
        <w:t>Therefore, a</w:t>
      </w:r>
      <w:r w:rsidRPr="00244A0D">
        <w:rPr>
          <w:rFonts w:ascii="Times New Roman" w:hAnsi="Times New Roman" w:cs="Times New Roman"/>
          <w:sz w:val="24"/>
          <w:szCs w:val="24"/>
          <w:highlight w:val="yellow"/>
        </w:rPr>
        <w:t xml:space="preserve">uthentic </w:t>
      </w:r>
      <w:r w:rsidRPr="00244A0D">
        <w:rPr>
          <w:rFonts w:ascii="Times New Roman" w:hAnsi="Times New Roman" w:cs="Times New Roman"/>
          <w:sz w:val="24"/>
          <w:szCs w:val="24"/>
          <w:highlight w:val="yellow"/>
          <w:lang w:val="en-US"/>
        </w:rPr>
        <w:t>l</w:t>
      </w:r>
      <w:r w:rsidRPr="00244A0D">
        <w:rPr>
          <w:rFonts w:ascii="Times New Roman" w:hAnsi="Times New Roman" w:cs="Times New Roman"/>
          <w:sz w:val="24"/>
          <w:szCs w:val="24"/>
          <w:highlight w:val="yellow"/>
        </w:rPr>
        <w:t>eadership</w:t>
      </w:r>
      <w:r w:rsidRPr="00244A0D">
        <w:rPr>
          <w:rFonts w:ascii="Times New Roman" w:hAnsi="Times New Roman" w:cs="Times New Roman"/>
          <w:sz w:val="24"/>
          <w:szCs w:val="24"/>
          <w:highlight w:val="yellow"/>
          <w:lang w:val="en-US"/>
        </w:rPr>
        <w:t xml:space="preserve">, </w:t>
      </w:r>
      <w:r w:rsidRPr="00244A0D">
        <w:rPr>
          <w:rFonts w:ascii="Times New Roman" w:hAnsi="Times New Roman" w:cs="Times New Roman"/>
          <w:sz w:val="24"/>
          <w:szCs w:val="24"/>
          <w:highlight w:val="yellow"/>
        </w:rPr>
        <w:t>green organizational support</w:t>
      </w:r>
      <w:r w:rsidRPr="00244A0D">
        <w:rPr>
          <w:rFonts w:ascii="Times New Roman" w:hAnsi="Times New Roman" w:cs="Times New Roman"/>
          <w:sz w:val="24"/>
          <w:szCs w:val="24"/>
          <w:highlight w:val="yellow"/>
          <w:lang w:val="en-US"/>
        </w:rPr>
        <w:t xml:space="preserve">, </w:t>
      </w:r>
      <w:r w:rsidRPr="00244A0D">
        <w:rPr>
          <w:rFonts w:ascii="Times New Roman" w:hAnsi="Times New Roman" w:cs="Times New Roman"/>
          <w:sz w:val="24"/>
          <w:szCs w:val="24"/>
          <w:highlight w:val="yellow"/>
        </w:rPr>
        <w:t>and workplace pro-environmental behaviors create a captivating triumvirate for promoti</w:t>
      </w:r>
      <w:r w:rsidRPr="00244A0D">
        <w:rPr>
          <w:rFonts w:ascii="Times New Roman" w:hAnsi="Times New Roman" w:cs="Times New Roman"/>
          <w:sz w:val="24"/>
          <w:szCs w:val="24"/>
          <w:highlight w:val="yellow"/>
          <w:lang w:val="en-US"/>
        </w:rPr>
        <w:t>ng</w:t>
      </w:r>
      <w:r w:rsidRPr="00244A0D">
        <w:rPr>
          <w:rFonts w:ascii="Times New Roman" w:hAnsi="Times New Roman" w:cs="Times New Roman"/>
          <w:sz w:val="24"/>
          <w:szCs w:val="24"/>
          <w:highlight w:val="yellow"/>
        </w:rPr>
        <w:t xml:space="preserve"> organizational sustainability</w:t>
      </w:r>
      <w:r w:rsidRPr="00244A0D">
        <w:rPr>
          <w:rFonts w:ascii="Times New Roman" w:hAnsi="Times New Roman" w:cs="Times New Roman"/>
          <w:sz w:val="24"/>
          <w:szCs w:val="24"/>
          <w:highlight w:val="yellow"/>
          <w:lang w:val="en-US"/>
        </w:rPr>
        <w:t xml:space="preserve">, validating our H4 that </w:t>
      </w:r>
      <w:r w:rsidRPr="00244A0D">
        <w:rPr>
          <w:rFonts w:ascii="Times New Roman" w:hAnsi="Times New Roman" w:cs="Times New Roman"/>
          <w:sz w:val="24"/>
          <w:szCs w:val="24"/>
          <w:highlight w:val="yellow"/>
        </w:rPr>
        <w:t>green organizational support mediates the relationship between authentic leadership and workplace pro-environmental behavior.</w:t>
      </w:r>
      <w:r w:rsidRPr="00244A0D">
        <w:rPr>
          <w:rFonts w:ascii="Times New Roman" w:hAnsi="Times New Roman" w:cs="Times New Roman"/>
          <w:sz w:val="24"/>
          <w:szCs w:val="24"/>
          <w:highlight w:val="yellow"/>
          <w:lang w:val="en-US"/>
        </w:rPr>
        <w:t xml:space="preserve"> </w:t>
      </w:r>
      <w:r w:rsidRPr="00244A0D">
        <w:rPr>
          <w:rFonts w:ascii="Times New Roman" w:hAnsi="Times New Roman" w:cs="Times New Roman"/>
          <w:sz w:val="24"/>
          <w:szCs w:val="24"/>
          <w:highlight w:val="yellow"/>
        </w:rPr>
        <w:t xml:space="preserve">The findings suggest that </w:t>
      </w:r>
      <w:r w:rsidR="007B42D5" w:rsidRPr="00244A0D">
        <w:rPr>
          <w:rFonts w:ascii="Times New Roman" w:hAnsi="Times New Roman" w:cs="Times New Roman"/>
          <w:sz w:val="24"/>
          <w:szCs w:val="24"/>
          <w:highlight w:val="yellow"/>
        </w:rPr>
        <w:t>GOS</w:t>
      </w:r>
      <w:r w:rsidRPr="00244A0D">
        <w:rPr>
          <w:rFonts w:ascii="Times New Roman" w:hAnsi="Times New Roman" w:cs="Times New Roman"/>
          <w:sz w:val="24"/>
          <w:szCs w:val="24"/>
          <w:highlight w:val="yellow"/>
        </w:rPr>
        <w:t xml:space="preserve"> mediates </w:t>
      </w:r>
      <w:r w:rsidR="007B42D5" w:rsidRPr="00244A0D">
        <w:rPr>
          <w:rFonts w:ascii="Times New Roman" w:hAnsi="Times New Roman" w:cs="Times New Roman"/>
          <w:sz w:val="24"/>
          <w:szCs w:val="24"/>
          <w:highlight w:val="yellow"/>
        </w:rPr>
        <w:t xml:space="preserve">between </w:t>
      </w:r>
      <w:r w:rsidRPr="00244A0D">
        <w:rPr>
          <w:rFonts w:ascii="Times New Roman" w:hAnsi="Times New Roman" w:cs="Times New Roman"/>
          <w:sz w:val="24"/>
          <w:szCs w:val="24"/>
          <w:highlight w:val="yellow"/>
        </w:rPr>
        <w:t xml:space="preserve">the </w:t>
      </w:r>
      <w:r w:rsidR="007B42D5" w:rsidRPr="00244A0D">
        <w:rPr>
          <w:rFonts w:ascii="Times New Roman" w:hAnsi="Times New Roman" w:cs="Times New Roman"/>
          <w:sz w:val="24"/>
          <w:szCs w:val="24"/>
          <w:highlight w:val="yellow"/>
        </w:rPr>
        <w:t>AL and</w:t>
      </w:r>
      <w:r w:rsidRPr="00244A0D">
        <w:rPr>
          <w:rFonts w:ascii="Times New Roman" w:hAnsi="Times New Roman" w:cs="Times New Roman"/>
          <w:sz w:val="24"/>
          <w:szCs w:val="24"/>
          <w:highlight w:val="yellow"/>
        </w:rPr>
        <w:t xml:space="preserve"> </w:t>
      </w:r>
      <w:r w:rsidR="007B42D5" w:rsidRPr="00244A0D">
        <w:rPr>
          <w:rFonts w:ascii="Times New Roman" w:hAnsi="Times New Roman" w:cs="Times New Roman"/>
          <w:sz w:val="24"/>
          <w:szCs w:val="24"/>
          <w:highlight w:val="yellow"/>
        </w:rPr>
        <w:t>WPEB</w:t>
      </w:r>
      <w:r w:rsidRPr="00244A0D">
        <w:rPr>
          <w:rFonts w:ascii="Times New Roman" w:hAnsi="Times New Roman" w:cs="Times New Roman"/>
          <w:sz w:val="24"/>
          <w:szCs w:val="24"/>
          <w:highlight w:val="yellow"/>
        </w:rPr>
        <w:t>. Green organizational support is the basis for workplace pro-environmental behaviors if authentic leadership makes their green behaviors visible to their followers.</w:t>
      </w:r>
    </w:p>
    <w:p w14:paraId="30BE53A5" w14:textId="77777777" w:rsidR="00E9128F" w:rsidRPr="006D24BD" w:rsidRDefault="00497B14" w:rsidP="00665CAD">
      <w:pPr>
        <w:spacing w:line="240" w:lineRule="auto"/>
        <w:jc w:val="both"/>
        <w:rPr>
          <w:rFonts w:ascii="Times New Roman" w:hAnsi="Times New Roman" w:cs="Times New Roman"/>
          <w:b/>
          <w:bCs/>
          <w:sz w:val="24"/>
          <w:szCs w:val="24"/>
          <w:lang w:val="en-US"/>
        </w:rPr>
      </w:pPr>
      <w:r w:rsidRPr="006D24BD">
        <w:rPr>
          <w:rFonts w:ascii="Times New Roman" w:hAnsi="Times New Roman" w:cs="Times New Roman"/>
          <w:b/>
          <w:bCs/>
          <w:sz w:val="24"/>
          <w:szCs w:val="24"/>
          <w:lang w:val="en-US"/>
        </w:rPr>
        <w:t>Managerial Implications:</w:t>
      </w:r>
    </w:p>
    <w:p w14:paraId="0E8DE2F3" w14:textId="77777777" w:rsidR="00A11B6B" w:rsidRPr="006D24BD" w:rsidRDefault="00497B14" w:rsidP="00A11B6B">
      <w:pPr>
        <w:spacing w:line="240" w:lineRule="auto"/>
        <w:jc w:val="both"/>
        <w:rPr>
          <w:rFonts w:ascii="Times New Roman" w:hAnsi="Times New Roman" w:cs="Times New Roman"/>
          <w:sz w:val="24"/>
          <w:szCs w:val="24"/>
          <w:lang w:val="en-US"/>
        </w:rPr>
      </w:pPr>
      <w:r w:rsidRPr="006D24BD">
        <w:rPr>
          <w:rFonts w:ascii="Times New Roman" w:hAnsi="Times New Roman" w:cs="Times New Roman"/>
          <w:sz w:val="24"/>
          <w:szCs w:val="24"/>
          <w:lang w:val="en-US"/>
        </w:rPr>
        <w:t>The present study offers several suggestions to managers and professionals in the hospitality industry to improve pro-environmental behaviors in the workplace through authentic leadership. Our findings indicate that a leader's authenticity is crucial for pro-environmental behavior. Therefore, hospitality organizations seeking to encourage employees to engage in green behaviors must ensure that leaders can express their true selves, and organizational support is needed.</w:t>
      </w:r>
      <w:r w:rsidR="00A11B6B" w:rsidRPr="006D24BD">
        <w:rPr>
          <w:rFonts w:ascii="Times New Roman" w:hAnsi="Times New Roman" w:cs="Times New Roman"/>
          <w:sz w:val="24"/>
          <w:szCs w:val="24"/>
          <w:lang w:val="en-US"/>
        </w:rPr>
        <w:t xml:space="preserve"> </w:t>
      </w:r>
    </w:p>
    <w:p w14:paraId="6B78960B" w14:textId="43116CF6" w:rsidR="00A11B6B" w:rsidRPr="006D24BD" w:rsidRDefault="00A11B6B" w:rsidP="00A11B6B">
      <w:pPr>
        <w:spacing w:line="240" w:lineRule="auto"/>
        <w:jc w:val="both"/>
        <w:rPr>
          <w:rFonts w:ascii="Times New Roman" w:hAnsi="Times New Roman" w:cs="Times New Roman"/>
          <w:sz w:val="24"/>
          <w:szCs w:val="24"/>
          <w:lang w:val="en-US"/>
        </w:rPr>
      </w:pPr>
      <w:r w:rsidRPr="006D24BD">
        <w:rPr>
          <w:rFonts w:ascii="Times New Roman" w:hAnsi="Times New Roman" w:cs="Times New Roman"/>
          <w:sz w:val="24"/>
          <w:szCs w:val="24"/>
          <w:lang w:val="en-US"/>
        </w:rPr>
        <w:t>The findings of this research offer managers valuable insights into promoting pro-environmental behavior in the workplace, especially when organizations aim to transform environmental challenges into opportunities through organizational support. First, the research indicates that authentic leaders should encourage pro-environmental behavior among employees. Second, green organizational support should foster employees' green behavior and view it as a means to harness human potential for generating creative solutions to environmental problems. Therefore, our study suggests that authentic leadership, combined with green organizational support, can cultivate pro-environmental behavior by motivating employees and providing opportunities to realize their green potential.</w:t>
      </w:r>
    </w:p>
    <w:p w14:paraId="7CD0B206" w14:textId="326F1B57" w:rsidR="00657130" w:rsidRPr="006D24BD" w:rsidRDefault="00497B14" w:rsidP="00665CAD">
      <w:pPr>
        <w:pStyle w:val="ListParagraph"/>
        <w:numPr>
          <w:ilvl w:val="1"/>
          <w:numId w:val="5"/>
        </w:numPr>
        <w:spacing w:line="240" w:lineRule="auto"/>
        <w:rPr>
          <w:rFonts w:ascii="Times New Roman" w:hAnsi="Times New Roman" w:cs="Times New Roman"/>
          <w:b/>
          <w:sz w:val="24"/>
          <w:szCs w:val="24"/>
          <w:lang w:val="en-SG"/>
        </w:rPr>
      </w:pPr>
      <w:r w:rsidRPr="006D24BD">
        <w:rPr>
          <w:rFonts w:ascii="Times New Roman" w:hAnsi="Times New Roman" w:cs="Times New Roman"/>
          <w:b/>
          <w:sz w:val="24"/>
          <w:szCs w:val="24"/>
          <w:lang w:val="en-SG"/>
        </w:rPr>
        <w:t>Limitations and Future Suggestions</w:t>
      </w:r>
    </w:p>
    <w:p w14:paraId="6D4A9626" w14:textId="77777777" w:rsidR="003F4279" w:rsidRPr="006D24BD" w:rsidRDefault="003F4279" w:rsidP="00665CAD">
      <w:pPr>
        <w:spacing w:after="0" w:line="240" w:lineRule="auto"/>
        <w:jc w:val="both"/>
        <w:rPr>
          <w:rFonts w:ascii="Times New Roman" w:hAnsi="Times New Roman" w:cs="Times New Roman"/>
          <w:sz w:val="24"/>
          <w:szCs w:val="24"/>
        </w:rPr>
      </w:pPr>
    </w:p>
    <w:p w14:paraId="00441D7B" w14:textId="13E98571" w:rsidR="006679C2" w:rsidRPr="006D24BD" w:rsidRDefault="00A11B6B" w:rsidP="00665CAD">
      <w:pPr>
        <w:spacing w:after="0" w:line="240" w:lineRule="auto"/>
        <w:jc w:val="both"/>
        <w:rPr>
          <w:rFonts w:ascii="Times New Roman" w:hAnsi="Times New Roman" w:cs="Times New Roman"/>
          <w:sz w:val="24"/>
          <w:szCs w:val="24"/>
        </w:rPr>
      </w:pPr>
      <w:r w:rsidRPr="006D24BD">
        <w:rPr>
          <w:rFonts w:ascii="Times New Roman" w:hAnsi="Times New Roman" w:cs="Times New Roman"/>
          <w:sz w:val="24"/>
          <w:szCs w:val="24"/>
        </w:rPr>
        <w:lastRenderedPageBreak/>
        <w:t>Although this is a comprehensive and rigorous study, certain limitations should be considered for future research. Firstly, this study is based solely on Social Identity Theory (SIT). Future researchers are encouraged to combine SIT with other robust theories to better establish the relationships between various constructs under study. Secondly, this research employed a cross-sectional design to examine the variables simultaneously. Future studies should consider longitudinal, lagged-data, or experimental designs to more accurately determine the workplace pro-environmental behaviour (WPEB) of employees.</w:t>
      </w:r>
    </w:p>
    <w:p w14:paraId="1A7CF064" w14:textId="77777777" w:rsidR="00A11B6B" w:rsidRPr="006D24BD" w:rsidRDefault="00A11B6B" w:rsidP="00665CAD">
      <w:pPr>
        <w:spacing w:after="0" w:line="240" w:lineRule="auto"/>
        <w:jc w:val="both"/>
        <w:rPr>
          <w:rFonts w:ascii="Times New Roman" w:hAnsi="Times New Roman" w:cs="Times New Roman"/>
          <w:sz w:val="24"/>
          <w:szCs w:val="24"/>
          <w:lang w:val="en-US"/>
        </w:rPr>
      </w:pPr>
    </w:p>
    <w:p w14:paraId="502B9CFF" w14:textId="77777777" w:rsidR="00C032DE" w:rsidRPr="006D24BD" w:rsidRDefault="00497B14" w:rsidP="00665CAD">
      <w:pPr>
        <w:spacing w:line="240" w:lineRule="auto"/>
        <w:jc w:val="both"/>
        <w:rPr>
          <w:rFonts w:ascii="Times New Roman" w:eastAsia="Times New Roman" w:hAnsi="Times New Roman" w:cs="Times New Roman"/>
          <w:sz w:val="24"/>
          <w:szCs w:val="24"/>
          <w:lang w:val="en-US"/>
        </w:rPr>
      </w:pPr>
      <w:r w:rsidRPr="006D24BD">
        <w:rPr>
          <w:rFonts w:ascii="Times New Roman" w:eastAsia="Times New Roman" w:hAnsi="Times New Roman" w:cs="Times New Roman"/>
          <w:sz w:val="24"/>
          <w:szCs w:val="24"/>
          <w:lang w:val="en-US"/>
        </w:rPr>
        <w:t>Moreover, the Snowball sampling method is utilized in this particular study. However, future researchers can employ purposive, cluster, or stratified sampling approaches to choose the sample for more broadly applicable findings. This study investigated the GOS as a mediating factor between AL and WPEB. More mediating factors, such as workplace spirituality, calling, environmental knowledge, and organization support, as well as moderator variables, such as top management and supervisory support and gratitude, can be investigated. To uncover the antecedents, moderators, and mediators of the WPEB, future researchers should undertake a systematic review, following the methodology of</w:t>
      </w:r>
      <w:r w:rsidR="003F4279" w:rsidRPr="006D24BD">
        <w:rPr>
          <w:rFonts w:ascii="Times New Roman" w:eastAsia="Times New Roman" w:hAnsi="Times New Roman" w:cs="Times New Roman"/>
          <w:sz w:val="24"/>
          <w:szCs w:val="24"/>
          <w:lang w:val="en-US"/>
        </w:rPr>
        <w:t xml:space="preserve"> </w:t>
      </w:r>
      <w:r w:rsidR="003F4279" w:rsidRPr="006D24BD">
        <w:rPr>
          <w:rFonts w:ascii="Times New Roman" w:hAnsi="Times New Roman" w:cs="Times New Roman"/>
          <w:sz w:val="24"/>
          <w:szCs w:val="24"/>
        </w:rPr>
        <w:t xml:space="preserve"> </w:t>
      </w:r>
      <w:r w:rsidR="003F4279" w:rsidRPr="006D24BD">
        <w:rPr>
          <w:rFonts w:ascii="Times New Roman" w:hAnsi="Times New Roman" w:cs="Times New Roman"/>
          <w:sz w:val="24"/>
          <w:szCs w:val="24"/>
        </w:rPr>
        <w:fldChar w:fldCharType="begin" w:fldLock="1"/>
      </w:r>
      <w:r w:rsidR="002370E1" w:rsidRPr="006D24BD">
        <w:rPr>
          <w:rFonts w:ascii="Times New Roman" w:hAnsi="Times New Roman" w:cs="Times New Roman"/>
          <w:sz w:val="24"/>
          <w:szCs w:val="24"/>
        </w:rPr>
        <w:instrText>ADDIN CSL_CITATION {"citationItems":[{"id":"ITEM-1","itemData":{"DOI":"10.29145/jmr.92.02","ISSN":"2218-2705","abstract":"In businesses, top management typically discusses increasing employee performance by focusing on job characteristics (JC) and work engagement (WE). Typically, employees' job characteristics are classified based on the Job Demand Resource Theory (JDR) or the Job Characteristics Theory (JCT). In fact, work engagement is concerned with an employee's enthusiasm and dedication to their job. This systematic literature review intends to examine research articles on job characteristics and work engagement (WE) from 2017 to 2021 that were retrieved from publicly available databases. Furthermore, this study critically reviews the most significant theories and employs Bibliometric analysis and Microsoft Excel to develop research themes. In addition, Bibliometric study included selected literature trends, the most influential words, the most dominant authors, co-occurrence networks, thematic maps, and factorial analyses. PRISMA was utilised for systematic screening. A conceptual model and prospective study directions have been presented to intellectuals and aspiring academics. Hence, this review is a noteworthy addition to the current body of literature. This analysis recommends that businesses and policymakers should explore regulations and tactics to optimise the job characteristics of the workforce. Moreover, managers should recognize that WE enlighten performance and increase the organization's revenue and commitment. Applying these JC and WE concepts would provide firms with a competitive edge that would enable them to sustain and flourish worldwide.","author":[{"dropping-particle":"","family":"Gull","given":"Maryam","non-dropping-particle":"","parse-names":false,"suffix":""},{"dropping-particle":"","family":"Ahmed","given":"Alia","non-dropping-particle":"","parse-names":false,"suffix":""},{"dropping-particle":"","family":"Warraich","given":"Imran Asghar","non-dropping-particle":"","parse-names":false,"suffix":""}],"container-title":"Journal of Management and Research","id":"ITEM-1","issue":"2","issued":{"date-parts":[["2022","12","30"]]},"publisher":"University of Management and Technology","title":"Conducting a Bibliometric Study through a Systematic Literature Review regarding Job Characteristics and Work Engagement","type":"article-journal","volume":"9"},"uris":["http://www.mendeley.com/documents/?uuid=450119e5-32c1-3ca3-a26b-975b3f21d5a4"]}],"mendeley":{"formattedCitation":"(Maryam Gull et al., 2022)","manualFormatting":"Gull et al., (2022)","plainTextFormattedCitation":"(Maryam Gull et al., 2022)","previouslyFormattedCitation":"(Gull et al., 2022)"},"properties":{"noteIndex":0},"schema":"https://github.com/citation-style-language/schema/raw/master/csl-citation.json"}</w:instrText>
      </w:r>
      <w:r w:rsidR="003F4279" w:rsidRPr="006D24BD">
        <w:rPr>
          <w:rFonts w:ascii="Times New Roman" w:hAnsi="Times New Roman" w:cs="Times New Roman"/>
          <w:sz w:val="24"/>
          <w:szCs w:val="24"/>
        </w:rPr>
        <w:fldChar w:fldCharType="separate"/>
      </w:r>
      <w:r w:rsidR="003F4279" w:rsidRPr="006D24BD">
        <w:rPr>
          <w:rFonts w:ascii="Times New Roman" w:hAnsi="Times New Roman" w:cs="Times New Roman"/>
          <w:noProof/>
          <w:sz w:val="24"/>
          <w:szCs w:val="24"/>
        </w:rPr>
        <w:t xml:space="preserve">Gull </w:t>
      </w:r>
      <w:r w:rsidR="003F4279" w:rsidRPr="006D24BD">
        <w:rPr>
          <w:rFonts w:ascii="Times New Roman" w:hAnsi="Times New Roman" w:cs="Times New Roman"/>
          <w:i/>
          <w:noProof/>
          <w:sz w:val="24"/>
          <w:szCs w:val="24"/>
        </w:rPr>
        <w:t>et al</w:t>
      </w:r>
      <w:r w:rsidR="003F4279" w:rsidRPr="006D24BD">
        <w:rPr>
          <w:rFonts w:ascii="Times New Roman" w:hAnsi="Times New Roman" w:cs="Times New Roman"/>
          <w:noProof/>
          <w:sz w:val="24"/>
          <w:szCs w:val="24"/>
        </w:rPr>
        <w:t>. (2022)</w:t>
      </w:r>
      <w:r w:rsidR="003F4279" w:rsidRPr="006D24BD">
        <w:rPr>
          <w:rFonts w:ascii="Times New Roman" w:hAnsi="Times New Roman" w:cs="Times New Roman"/>
          <w:sz w:val="24"/>
          <w:szCs w:val="24"/>
        </w:rPr>
        <w:fldChar w:fldCharType="end"/>
      </w:r>
      <w:r w:rsidRPr="006D24BD">
        <w:rPr>
          <w:rFonts w:ascii="Times New Roman" w:eastAsia="Times New Roman" w:hAnsi="Times New Roman" w:cs="Times New Roman"/>
          <w:sz w:val="24"/>
          <w:szCs w:val="24"/>
          <w:lang w:val="en-US"/>
        </w:rPr>
        <w:t>. Lastly, the scope of this research study is restricted to the Pakistani hospitality industry. It is suggested that future researchers use the study model in different cultural contexts and regions to gain knowledge.</w:t>
      </w:r>
    </w:p>
    <w:p w14:paraId="3432CE03" w14:textId="77777777" w:rsidR="00E9128F" w:rsidRPr="006D24BD" w:rsidRDefault="00497B14" w:rsidP="00665CAD">
      <w:pPr>
        <w:spacing w:line="240" w:lineRule="auto"/>
        <w:jc w:val="both"/>
        <w:rPr>
          <w:rFonts w:ascii="Times New Roman" w:hAnsi="Times New Roman" w:cs="Times New Roman"/>
          <w:b/>
          <w:bCs/>
          <w:sz w:val="24"/>
          <w:szCs w:val="24"/>
          <w:lang w:val="en-US"/>
        </w:rPr>
      </w:pPr>
      <w:r w:rsidRPr="006D24BD">
        <w:rPr>
          <w:rFonts w:ascii="Times New Roman" w:hAnsi="Times New Roman" w:cs="Times New Roman"/>
          <w:b/>
          <w:bCs/>
          <w:sz w:val="24"/>
          <w:szCs w:val="24"/>
          <w:lang w:val="en-US"/>
        </w:rPr>
        <w:t>Conclusion</w:t>
      </w:r>
    </w:p>
    <w:p w14:paraId="165B4C40" w14:textId="1F121570" w:rsidR="00E9128F" w:rsidRPr="006D24BD" w:rsidRDefault="00A11B6B" w:rsidP="00A11B6B">
      <w:pPr>
        <w:spacing w:line="240" w:lineRule="auto"/>
        <w:jc w:val="both"/>
        <w:rPr>
          <w:rFonts w:ascii="Times New Roman" w:hAnsi="Times New Roman" w:cs="Times New Roman"/>
          <w:sz w:val="24"/>
          <w:szCs w:val="24"/>
        </w:rPr>
      </w:pPr>
      <w:r w:rsidRPr="006D24BD">
        <w:rPr>
          <w:rFonts w:ascii="Times New Roman" w:hAnsi="Times New Roman" w:cs="Times New Roman"/>
          <w:sz w:val="24"/>
          <w:szCs w:val="24"/>
          <w:lang w:val="en-US"/>
        </w:rPr>
        <w:t>The current study's findings indicate that authentic leadership positively influences workplace pro-environmental behaviors in the hotel industry. Additionally, the analysis revealed that green organizational support mediates the relationship between authentic leadership and workplace pro-environmental behaviors. These results suggest that when leaders demonstrate authenticity and foster a supportive environment, employees are more likely to engage in pro-environmental activities. Overall, this research provides valuable insights into the role of authentic leadership in promoting pro-environmental behaviors at work and underscores the need for further investigation into various leadership styles and their impact on such behaviors. Furthermore, green organizational support has emerged as a crucial factor in assessing employee behaviors related to eco-friendly practices, which is essential for the environmentally sustainable future of organizations.</w:t>
      </w:r>
    </w:p>
    <w:p w14:paraId="4788F470" w14:textId="77777777" w:rsidR="00E9128F" w:rsidRPr="006D24BD" w:rsidRDefault="00E9128F" w:rsidP="00665CAD">
      <w:pPr>
        <w:spacing w:line="240" w:lineRule="auto"/>
        <w:rPr>
          <w:rFonts w:ascii="Times New Roman" w:hAnsi="Times New Roman" w:cs="Times New Roman"/>
          <w:sz w:val="24"/>
          <w:szCs w:val="24"/>
        </w:rPr>
      </w:pPr>
    </w:p>
    <w:p w14:paraId="6C164793" w14:textId="77777777" w:rsidR="00E9128F" w:rsidRPr="006D24BD" w:rsidRDefault="00E9128F" w:rsidP="00665CAD">
      <w:pPr>
        <w:spacing w:line="240" w:lineRule="auto"/>
        <w:rPr>
          <w:rFonts w:ascii="Times New Roman" w:hAnsi="Times New Roman" w:cs="Times New Roman"/>
          <w:sz w:val="24"/>
          <w:szCs w:val="24"/>
        </w:rPr>
      </w:pPr>
    </w:p>
    <w:p w14:paraId="15E6C021" w14:textId="77777777" w:rsidR="009B4C6C" w:rsidRDefault="00497B14" w:rsidP="009B4C6C">
      <w:pPr>
        <w:spacing w:after="0" w:line="240" w:lineRule="auto"/>
        <w:jc w:val="center"/>
        <w:rPr>
          <w:rFonts w:ascii="Times New Roman" w:hAnsi="Times New Roman" w:cs="Times New Roman"/>
          <w:b/>
          <w:bCs/>
          <w:sz w:val="24"/>
          <w:szCs w:val="24"/>
          <w:lang w:val="en-US"/>
        </w:rPr>
      </w:pPr>
      <w:r w:rsidRPr="006D24BD">
        <w:rPr>
          <w:rFonts w:ascii="Times New Roman" w:hAnsi="Times New Roman" w:cs="Times New Roman"/>
          <w:b/>
          <w:bCs/>
          <w:sz w:val="24"/>
          <w:szCs w:val="24"/>
          <w:lang w:val="en-US"/>
        </w:rPr>
        <w:br w:type="page"/>
      </w:r>
      <w:r w:rsidR="009B4C6C">
        <w:rPr>
          <w:rFonts w:ascii="Times New Roman" w:hAnsi="Times New Roman" w:cs="Times New Roman"/>
          <w:b/>
          <w:bCs/>
          <w:sz w:val="24"/>
          <w:szCs w:val="24"/>
          <w:lang w:val="en-US"/>
        </w:rPr>
        <w:lastRenderedPageBreak/>
        <w:t>References</w:t>
      </w:r>
    </w:p>
    <w:p w14:paraId="506567B6" w14:textId="77777777" w:rsidR="009B4C6C" w:rsidRPr="002370E1" w:rsidRDefault="009B4C6C" w:rsidP="009B4C6C">
      <w:pPr>
        <w:spacing w:after="0" w:line="240" w:lineRule="auto"/>
        <w:rPr>
          <w:rFonts w:ascii="Times New Roman" w:hAnsi="Times New Roman" w:cs="Times New Roman"/>
          <w:sz w:val="24"/>
          <w:szCs w:val="24"/>
          <w:shd w:val="clear" w:color="auto" w:fill="FFFFFF"/>
        </w:rPr>
      </w:pPr>
      <w:proofErr w:type="spellStart"/>
      <w:r w:rsidRPr="002370E1">
        <w:rPr>
          <w:rFonts w:ascii="Times New Roman" w:hAnsi="Times New Roman" w:cs="Times New Roman"/>
          <w:sz w:val="24"/>
          <w:szCs w:val="24"/>
          <w:shd w:val="clear" w:color="auto" w:fill="FFFFFF"/>
        </w:rPr>
        <w:t>Aboramadan</w:t>
      </w:r>
      <w:proofErr w:type="spellEnd"/>
      <w:r w:rsidRPr="002370E1">
        <w:rPr>
          <w:rFonts w:ascii="Times New Roman" w:hAnsi="Times New Roman" w:cs="Times New Roman"/>
          <w:sz w:val="24"/>
          <w:szCs w:val="24"/>
          <w:shd w:val="clear" w:color="auto" w:fill="FFFFFF"/>
        </w:rPr>
        <w:t xml:space="preserve">, M., &amp; Karatepe, O. M. (2021). Green human resource management, perceived </w:t>
      </w:r>
      <w:r>
        <w:rPr>
          <w:rFonts w:ascii="Times New Roman" w:hAnsi="Times New Roman" w:cs="Times New Roman"/>
          <w:sz w:val="24"/>
          <w:szCs w:val="24"/>
          <w:shd w:val="clear" w:color="auto" w:fill="FFFFFF"/>
        </w:rPr>
        <w:tab/>
      </w:r>
      <w:r w:rsidRPr="002370E1">
        <w:rPr>
          <w:rFonts w:ascii="Times New Roman" w:hAnsi="Times New Roman" w:cs="Times New Roman"/>
          <w:sz w:val="24"/>
          <w:szCs w:val="24"/>
          <w:shd w:val="clear" w:color="auto" w:fill="FFFFFF"/>
        </w:rPr>
        <w:t xml:space="preserve">green organizational support and their effects on hotel employees’ behavioral </w:t>
      </w:r>
      <w:r>
        <w:rPr>
          <w:rFonts w:ascii="Times New Roman" w:hAnsi="Times New Roman" w:cs="Times New Roman"/>
          <w:sz w:val="24"/>
          <w:szCs w:val="24"/>
          <w:shd w:val="clear" w:color="auto" w:fill="FFFFFF"/>
        </w:rPr>
        <w:tab/>
      </w:r>
      <w:r w:rsidRPr="002370E1">
        <w:rPr>
          <w:rFonts w:ascii="Times New Roman" w:hAnsi="Times New Roman" w:cs="Times New Roman"/>
          <w:sz w:val="24"/>
          <w:szCs w:val="24"/>
          <w:shd w:val="clear" w:color="auto" w:fill="FFFFFF"/>
        </w:rPr>
        <w:t>outcomes. </w:t>
      </w:r>
      <w:r w:rsidRPr="002370E1">
        <w:rPr>
          <w:rFonts w:ascii="Times New Roman" w:hAnsi="Times New Roman" w:cs="Times New Roman"/>
          <w:i/>
          <w:iCs/>
          <w:sz w:val="24"/>
          <w:szCs w:val="24"/>
          <w:shd w:val="clear" w:color="auto" w:fill="FFFFFF"/>
        </w:rPr>
        <w:t>International Journal of Contemporary Hospitality Management</w:t>
      </w:r>
      <w:r w:rsidRPr="002370E1">
        <w:rPr>
          <w:rFonts w:ascii="Times New Roman" w:hAnsi="Times New Roman" w:cs="Times New Roman"/>
          <w:sz w:val="24"/>
          <w:szCs w:val="24"/>
          <w:shd w:val="clear" w:color="auto" w:fill="FFFFFF"/>
        </w:rPr>
        <w:t>, </w:t>
      </w:r>
      <w:r w:rsidRPr="002370E1">
        <w:rPr>
          <w:rFonts w:ascii="Times New Roman" w:hAnsi="Times New Roman" w:cs="Times New Roman"/>
          <w:i/>
          <w:iCs/>
          <w:sz w:val="24"/>
          <w:szCs w:val="24"/>
          <w:shd w:val="clear" w:color="auto" w:fill="FFFFFF"/>
        </w:rPr>
        <w:t>33</w:t>
      </w:r>
      <w:r w:rsidRPr="002370E1">
        <w:rPr>
          <w:rFonts w:ascii="Times New Roman" w:hAnsi="Times New Roman" w:cs="Times New Roman"/>
          <w:sz w:val="24"/>
          <w:szCs w:val="24"/>
          <w:shd w:val="clear" w:color="auto" w:fill="FFFFFF"/>
        </w:rPr>
        <w:t xml:space="preserve">(10), </w:t>
      </w:r>
      <w:r>
        <w:rPr>
          <w:rFonts w:ascii="Times New Roman" w:hAnsi="Times New Roman" w:cs="Times New Roman"/>
          <w:sz w:val="24"/>
          <w:szCs w:val="24"/>
          <w:shd w:val="clear" w:color="auto" w:fill="FFFFFF"/>
        </w:rPr>
        <w:tab/>
      </w:r>
      <w:r w:rsidRPr="002370E1">
        <w:rPr>
          <w:rFonts w:ascii="Times New Roman" w:hAnsi="Times New Roman" w:cs="Times New Roman"/>
          <w:sz w:val="24"/>
          <w:szCs w:val="24"/>
          <w:shd w:val="clear" w:color="auto" w:fill="FFFFFF"/>
        </w:rPr>
        <w:t>3199-3222.</w:t>
      </w:r>
    </w:p>
    <w:p w14:paraId="5D489405" w14:textId="77777777" w:rsidR="009B4C6C" w:rsidRDefault="009B4C6C" w:rsidP="009B4C6C">
      <w:pPr>
        <w:spacing w:after="0" w:line="240" w:lineRule="auto"/>
        <w:rPr>
          <w:rFonts w:ascii="Times New Roman" w:hAnsi="Times New Roman" w:cs="Times New Roman"/>
          <w:sz w:val="24"/>
          <w:szCs w:val="24"/>
          <w:shd w:val="clear" w:color="auto" w:fill="FFFFFF"/>
        </w:rPr>
      </w:pPr>
      <w:proofErr w:type="spellStart"/>
      <w:r w:rsidRPr="002370E1">
        <w:rPr>
          <w:rFonts w:ascii="Times New Roman" w:hAnsi="Times New Roman" w:cs="Times New Roman"/>
          <w:sz w:val="24"/>
          <w:szCs w:val="24"/>
          <w:shd w:val="clear" w:color="auto" w:fill="FFFFFF"/>
        </w:rPr>
        <w:t>Aboramadan</w:t>
      </w:r>
      <w:proofErr w:type="spellEnd"/>
      <w:r w:rsidRPr="002370E1">
        <w:rPr>
          <w:rFonts w:ascii="Times New Roman" w:hAnsi="Times New Roman" w:cs="Times New Roman"/>
          <w:sz w:val="24"/>
          <w:szCs w:val="24"/>
          <w:shd w:val="clear" w:color="auto" w:fill="FFFFFF"/>
        </w:rPr>
        <w:t xml:space="preserve">, M., Crawford, J., </w:t>
      </w:r>
      <w:proofErr w:type="spellStart"/>
      <w:r w:rsidRPr="002370E1">
        <w:rPr>
          <w:rFonts w:ascii="Times New Roman" w:hAnsi="Times New Roman" w:cs="Times New Roman"/>
          <w:sz w:val="24"/>
          <w:szCs w:val="24"/>
          <w:shd w:val="clear" w:color="auto" w:fill="FFFFFF"/>
        </w:rPr>
        <w:t>Turkmenoglu</w:t>
      </w:r>
      <w:proofErr w:type="spellEnd"/>
      <w:r w:rsidRPr="002370E1">
        <w:rPr>
          <w:rFonts w:ascii="Times New Roman" w:hAnsi="Times New Roman" w:cs="Times New Roman"/>
          <w:sz w:val="24"/>
          <w:szCs w:val="24"/>
          <w:shd w:val="clear" w:color="auto" w:fill="FFFFFF"/>
        </w:rPr>
        <w:t xml:space="preserve">, M. A., &amp; </w:t>
      </w:r>
      <w:proofErr w:type="spellStart"/>
      <w:r w:rsidRPr="002370E1">
        <w:rPr>
          <w:rFonts w:ascii="Times New Roman" w:hAnsi="Times New Roman" w:cs="Times New Roman"/>
          <w:sz w:val="24"/>
          <w:szCs w:val="24"/>
          <w:shd w:val="clear" w:color="auto" w:fill="FFFFFF"/>
        </w:rPr>
        <w:t>Farao</w:t>
      </w:r>
      <w:proofErr w:type="spellEnd"/>
      <w:r w:rsidRPr="002370E1">
        <w:rPr>
          <w:rFonts w:ascii="Times New Roman" w:hAnsi="Times New Roman" w:cs="Times New Roman"/>
          <w:sz w:val="24"/>
          <w:szCs w:val="24"/>
          <w:shd w:val="clear" w:color="auto" w:fill="FFFFFF"/>
        </w:rPr>
        <w:t xml:space="preserve">, C. (2022). Green inclusive </w:t>
      </w:r>
      <w:r>
        <w:rPr>
          <w:rFonts w:ascii="Times New Roman" w:hAnsi="Times New Roman" w:cs="Times New Roman"/>
          <w:sz w:val="24"/>
          <w:szCs w:val="24"/>
          <w:shd w:val="clear" w:color="auto" w:fill="FFFFFF"/>
        </w:rPr>
        <w:tab/>
      </w:r>
      <w:r w:rsidRPr="002370E1">
        <w:rPr>
          <w:rFonts w:ascii="Times New Roman" w:hAnsi="Times New Roman" w:cs="Times New Roman"/>
          <w:sz w:val="24"/>
          <w:szCs w:val="24"/>
          <w:shd w:val="clear" w:color="auto" w:fill="FFFFFF"/>
        </w:rPr>
        <w:t xml:space="preserve">leadership and employee green behaviors in the hotel industry: Does perceived green </w:t>
      </w:r>
      <w:r>
        <w:rPr>
          <w:rFonts w:ascii="Times New Roman" w:hAnsi="Times New Roman" w:cs="Times New Roman"/>
          <w:sz w:val="24"/>
          <w:szCs w:val="24"/>
          <w:shd w:val="clear" w:color="auto" w:fill="FFFFFF"/>
        </w:rPr>
        <w:tab/>
      </w:r>
      <w:r w:rsidRPr="002370E1">
        <w:rPr>
          <w:rFonts w:ascii="Times New Roman" w:hAnsi="Times New Roman" w:cs="Times New Roman"/>
          <w:sz w:val="24"/>
          <w:szCs w:val="24"/>
          <w:shd w:val="clear" w:color="auto" w:fill="FFFFFF"/>
        </w:rPr>
        <w:t>organizational support matter. </w:t>
      </w:r>
      <w:r w:rsidRPr="002370E1">
        <w:rPr>
          <w:rFonts w:ascii="Times New Roman" w:hAnsi="Times New Roman" w:cs="Times New Roman"/>
          <w:i/>
          <w:iCs/>
          <w:sz w:val="24"/>
          <w:szCs w:val="24"/>
          <w:shd w:val="clear" w:color="auto" w:fill="FFFFFF"/>
        </w:rPr>
        <w:t>International Journal of Hospitality Management</w:t>
      </w:r>
      <w:r w:rsidRPr="002370E1">
        <w:rPr>
          <w:rFonts w:ascii="Times New Roman" w:hAnsi="Times New Roman" w:cs="Times New Roman"/>
          <w:sz w:val="24"/>
          <w:szCs w:val="24"/>
          <w:shd w:val="clear" w:color="auto" w:fill="FFFFFF"/>
        </w:rPr>
        <w:t>, </w:t>
      </w:r>
      <w:r w:rsidRPr="002370E1">
        <w:rPr>
          <w:rFonts w:ascii="Times New Roman" w:hAnsi="Times New Roman" w:cs="Times New Roman"/>
          <w:i/>
          <w:iCs/>
          <w:sz w:val="24"/>
          <w:szCs w:val="24"/>
          <w:shd w:val="clear" w:color="auto" w:fill="FFFFFF"/>
        </w:rPr>
        <w:t>107</w:t>
      </w:r>
      <w:r w:rsidRPr="002370E1">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ab/>
      </w:r>
      <w:r w:rsidRPr="002370E1">
        <w:rPr>
          <w:rFonts w:ascii="Times New Roman" w:hAnsi="Times New Roman" w:cs="Times New Roman"/>
          <w:sz w:val="24"/>
          <w:szCs w:val="24"/>
          <w:shd w:val="clear" w:color="auto" w:fill="FFFFFF"/>
        </w:rPr>
        <w:t>103330.</w:t>
      </w:r>
    </w:p>
    <w:p w14:paraId="44637B07" w14:textId="77777777" w:rsidR="009B4C6C" w:rsidRDefault="009B4C6C" w:rsidP="009B4C6C">
      <w:pPr>
        <w:spacing w:after="0" w:line="240" w:lineRule="auto"/>
        <w:rPr>
          <w:rFonts w:ascii="Times New Roman" w:hAnsi="Times New Roman" w:cs="Times New Roman"/>
          <w:sz w:val="24"/>
          <w:szCs w:val="24"/>
          <w:shd w:val="clear" w:color="auto" w:fill="FFFFFF"/>
        </w:rPr>
      </w:pPr>
      <w:proofErr w:type="spellStart"/>
      <w:r w:rsidRPr="002370E1">
        <w:rPr>
          <w:rFonts w:ascii="Times New Roman" w:eastAsia="Times New Roman" w:hAnsi="Times New Roman" w:cs="Times New Roman"/>
          <w:sz w:val="24"/>
          <w:szCs w:val="24"/>
        </w:rPr>
        <w:t>Aboramadan</w:t>
      </w:r>
      <w:proofErr w:type="spellEnd"/>
      <w:r w:rsidRPr="002370E1">
        <w:rPr>
          <w:rFonts w:ascii="Times New Roman" w:eastAsia="Times New Roman" w:hAnsi="Times New Roman" w:cs="Times New Roman"/>
          <w:sz w:val="24"/>
          <w:szCs w:val="24"/>
        </w:rPr>
        <w:t xml:space="preserve">, M. S., Yousef, M., &amp; Rasheed, A. M. (2020). Green human resource </w:t>
      </w:r>
      <w:r>
        <w:rPr>
          <w:rFonts w:ascii="Times New Roman" w:eastAsia="Times New Roman" w:hAnsi="Times New Roman" w:cs="Times New Roman"/>
          <w:sz w:val="24"/>
          <w:szCs w:val="24"/>
        </w:rPr>
        <w:tab/>
      </w:r>
      <w:r w:rsidRPr="002370E1">
        <w:rPr>
          <w:rFonts w:ascii="Times New Roman" w:eastAsia="Times New Roman" w:hAnsi="Times New Roman" w:cs="Times New Roman"/>
          <w:sz w:val="24"/>
          <w:szCs w:val="24"/>
        </w:rPr>
        <w:t xml:space="preserve">management practices, green organizational support, and green knowledge sharing </w:t>
      </w:r>
      <w:r>
        <w:rPr>
          <w:rFonts w:ascii="Times New Roman" w:eastAsia="Times New Roman" w:hAnsi="Times New Roman" w:cs="Times New Roman"/>
          <w:sz w:val="24"/>
          <w:szCs w:val="24"/>
        </w:rPr>
        <w:tab/>
      </w:r>
      <w:r w:rsidRPr="002370E1">
        <w:rPr>
          <w:rFonts w:ascii="Times New Roman" w:eastAsia="Times New Roman" w:hAnsi="Times New Roman" w:cs="Times New Roman"/>
          <w:sz w:val="24"/>
          <w:szCs w:val="24"/>
        </w:rPr>
        <w:t xml:space="preserve">behavior: A moderated mediation model. Journal of Business Ethics, 1-24.  </w:t>
      </w:r>
    </w:p>
    <w:p w14:paraId="37739502" w14:textId="77777777" w:rsidR="009B4C6C" w:rsidRDefault="009B4C6C" w:rsidP="009B4C6C">
      <w:pPr>
        <w:spacing w:after="0" w:line="240" w:lineRule="auto"/>
        <w:rPr>
          <w:rFonts w:ascii="Times New Roman" w:hAnsi="Times New Roman" w:cs="Times New Roman"/>
          <w:sz w:val="24"/>
          <w:szCs w:val="24"/>
          <w:shd w:val="clear" w:color="auto" w:fill="FFFFFF"/>
        </w:rPr>
      </w:pPr>
      <w:proofErr w:type="spellStart"/>
      <w:r w:rsidRPr="002370E1">
        <w:rPr>
          <w:rFonts w:ascii="Times New Roman" w:eastAsia="Times New Roman" w:hAnsi="Times New Roman" w:cs="Times New Roman"/>
          <w:sz w:val="24"/>
          <w:szCs w:val="24"/>
        </w:rPr>
        <w:t>Aboramadan</w:t>
      </w:r>
      <w:proofErr w:type="spellEnd"/>
      <w:r w:rsidRPr="002370E1">
        <w:rPr>
          <w:rFonts w:ascii="Times New Roman" w:eastAsia="Times New Roman" w:hAnsi="Times New Roman" w:cs="Times New Roman"/>
          <w:sz w:val="24"/>
          <w:szCs w:val="24"/>
        </w:rPr>
        <w:t xml:space="preserve">, M. S., Yousef, M., &amp; Rasheed, A. M. (2020a). Green organizational support </w:t>
      </w:r>
      <w:r>
        <w:rPr>
          <w:rFonts w:ascii="Times New Roman" w:eastAsia="Times New Roman" w:hAnsi="Times New Roman" w:cs="Times New Roman"/>
          <w:sz w:val="24"/>
          <w:szCs w:val="24"/>
        </w:rPr>
        <w:tab/>
      </w:r>
      <w:r w:rsidRPr="002370E1">
        <w:rPr>
          <w:rFonts w:ascii="Times New Roman" w:eastAsia="Times New Roman" w:hAnsi="Times New Roman" w:cs="Times New Roman"/>
          <w:sz w:val="24"/>
          <w:szCs w:val="24"/>
        </w:rPr>
        <w:t xml:space="preserve">and green behavior: The mediating role of green voice behavior. Management of </w:t>
      </w:r>
      <w:r>
        <w:rPr>
          <w:rFonts w:ascii="Times New Roman" w:eastAsia="Times New Roman" w:hAnsi="Times New Roman" w:cs="Times New Roman"/>
          <w:sz w:val="24"/>
          <w:szCs w:val="24"/>
        </w:rPr>
        <w:tab/>
      </w:r>
      <w:r w:rsidRPr="002370E1">
        <w:rPr>
          <w:rFonts w:ascii="Times New Roman" w:eastAsia="Times New Roman" w:hAnsi="Times New Roman" w:cs="Times New Roman"/>
          <w:sz w:val="24"/>
          <w:szCs w:val="24"/>
        </w:rPr>
        <w:t>Environmental Quality: An International Journal, 39(8), 1451-1471.</w:t>
      </w:r>
    </w:p>
    <w:p w14:paraId="682842EB" w14:textId="77777777" w:rsidR="009B4C6C" w:rsidRDefault="009B4C6C" w:rsidP="009B4C6C">
      <w:pPr>
        <w:spacing w:after="0" w:line="240" w:lineRule="auto"/>
        <w:rPr>
          <w:rFonts w:ascii="Times New Roman" w:hAnsi="Times New Roman" w:cs="Times New Roman"/>
          <w:sz w:val="24"/>
          <w:szCs w:val="24"/>
          <w:shd w:val="clear" w:color="auto" w:fill="FFFFFF"/>
        </w:rPr>
      </w:pPr>
      <w:r w:rsidRPr="002370E1">
        <w:rPr>
          <w:rFonts w:ascii="Times New Roman" w:hAnsi="Times New Roman" w:cs="Times New Roman"/>
          <w:noProof/>
          <w:sz w:val="24"/>
          <w:szCs w:val="24"/>
        </w:rPr>
        <w:t xml:space="preserve">Anderson, J. C., &amp; Gerbing, D. W. (1988). Structural Equation Modeling in Practice: A </w:t>
      </w:r>
      <w:r>
        <w:rPr>
          <w:rFonts w:ascii="Times New Roman" w:hAnsi="Times New Roman" w:cs="Times New Roman"/>
          <w:noProof/>
          <w:sz w:val="24"/>
          <w:szCs w:val="24"/>
        </w:rPr>
        <w:tab/>
      </w:r>
      <w:r w:rsidRPr="002370E1">
        <w:rPr>
          <w:rFonts w:ascii="Times New Roman" w:hAnsi="Times New Roman" w:cs="Times New Roman"/>
          <w:noProof/>
          <w:sz w:val="24"/>
          <w:szCs w:val="24"/>
        </w:rPr>
        <w:t xml:space="preserve">Review and Recommended Two-Step Approach. </w:t>
      </w:r>
      <w:r w:rsidRPr="002370E1">
        <w:rPr>
          <w:rFonts w:ascii="Times New Roman" w:hAnsi="Times New Roman" w:cs="Times New Roman"/>
          <w:i/>
          <w:iCs/>
          <w:noProof/>
          <w:sz w:val="24"/>
          <w:szCs w:val="24"/>
        </w:rPr>
        <w:t>Psychological Bulletin</w:t>
      </w:r>
      <w:r w:rsidRPr="002370E1">
        <w:rPr>
          <w:rFonts w:ascii="Times New Roman" w:hAnsi="Times New Roman" w:cs="Times New Roman"/>
          <w:noProof/>
          <w:sz w:val="24"/>
          <w:szCs w:val="24"/>
        </w:rPr>
        <w:t xml:space="preserve">, </w:t>
      </w:r>
      <w:r w:rsidRPr="002370E1">
        <w:rPr>
          <w:rFonts w:ascii="Times New Roman" w:hAnsi="Times New Roman" w:cs="Times New Roman"/>
          <w:i/>
          <w:iCs/>
          <w:noProof/>
          <w:sz w:val="24"/>
          <w:szCs w:val="24"/>
        </w:rPr>
        <w:t>103</w:t>
      </w:r>
      <w:r w:rsidRPr="002370E1">
        <w:rPr>
          <w:rFonts w:ascii="Times New Roman" w:hAnsi="Times New Roman" w:cs="Times New Roman"/>
          <w:noProof/>
          <w:sz w:val="24"/>
          <w:szCs w:val="24"/>
        </w:rPr>
        <w:t>(3), 411–</w:t>
      </w:r>
      <w:r>
        <w:rPr>
          <w:rFonts w:ascii="Times New Roman" w:hAnsi="Times New Roman" w:cs="Times New Roman"/>
          <w:noProof/>
          <w:sz w:val="24"/>
          <w:szCs w:val="24"/>
        </w:rPr>
        <w:tab/>
      </w:r>
      <w:r w:rsidRPr="002370E1">
        <w:rPr>
          <w:rFonts w:ascii="Times New Roman" w:hAnsi="Times New Roman" w:cs="Times New Roman"/>
          <w:noProof/>
          <w:sz w:val="24"/>
          <w:szCs w:val="24"/>
        </w:rPr>
        <w:t xml:space="preserve">423. </w:t>
      </w:r>
      <w:hyperlink r:id="rId8" w:history="1">
        <w:r w:rsidRPr="00857103">
          <w:rPr>
            <w:rStyle w:val="Hyperlink"/>
            <w:rFonts w:ascii="Times New Roman" w:hAnsi="Times New Roman" w:cs="Times New Roman"/>
            <w:noProof/>
            <w:sz w:val="24"/>
            <w:szCs w:val="24"/>
          </w:rPr>
          <w:t>https://doi.org/10.1037/0033-2909.103.3.411</w:t>
        </w:r>
      </w:hyperlink>
    </w:p>
    <w:p w14:paraId="6B9C1F5D" w14:textId="77777777" w:rsidR="009B4C6C" w:rsidRPr="005C5003" w:rsidRDefault="009B4C6C" w:rsidP="009B4C6C">
      <w:pPr>
        <w:spacing w:after="0" w:line="240" w:lineRule="auto"/>
        <w:rPr>
          <w:rFonts w:ascii="Times New Roman" w:hAnsi="Times New Roman" w:cs="Times New Roman"/>
          <w:sz w:val="24"/>
          <w:szCs w:val="24"/>
          <w:shd w:val="clear" w:color="auto" w:fill="FFFFFF"/>
        </w:rPr>
      </w:pPr>
      <w:r>
        <w:rPr>
          <w:rFonts w:ascii="Times New Roman" w:hAnsi="Times New Roman" w:cs="Times New Roman"/>
          <w:noProof/>
          <w:sz w:val="24"/>
          <w:szCs w:val="24"/>
        </w:rPr>
        <w:t xml:space="preserve"> </w:t>
      </w:r>
      <w:r w:rsidRPr="002370E1">
        <w:rPr>
          <w:rFonts w:ascii="Times New Roman" w:hAnsi="Times New Roman" w:cs="Times New Roman"/>
          <w:noProof/>
          <w:sz w:val="24"/>
          <w:szCs w:val="24"/>
        </w:rPr>
        <w:t xml:space="preserve">Ashforth, B. E., &amp; Mael, F. (1989). Social Identity Theory and the Organization. </w:t>
      </w:r>
      <w:r w:rsidRPr="002370E1">
        <w:rPr>
          <w:rFonts w:ascii="Times New Roman" w:hAnsi="Times New Roman" w:cs="Times New Roman"/>
          <w:i/>
          <w:iCs/>
          <w:noProof/>
          <w:sz w:val="24"/>
          <w:szCs w:val="24"/>
        </w:rPr>
        <w:t xml:space="preserve">Academy of </w:t>
      </w:r>
      <w:r>
        <w:rPr>
          <w:rFonts w:ascii="Times New Roman" w:hAnsi="Times New Roman" w:cs="Times New Roman"/>
          <w:i/>
          <w:iCs/>
          <w:noProof/>
          <w:sz w:val="24"/>
          <w:szCs w:val="24"/>
        </w:rPr>
        <w:tab/>
      </w:r>
      <w:r w:rsidRPr="002370E1">
        <w:rPr>
          <w:rFonts w:ascii="Times New Roman" w:hAnsi="Times New Roman" w:cs="Times New Roman"/>
          <w:i/>
          <w:iCs/>
          <w:noProof/>
          <w:sz w:val="24"/>
          <w:szCs w:val="24"/>
        </w:rPr>
        <w:t>Management Review</w:t>
      </w:r>
      <w:r w:rsidRPr="002370E1">
        <w:rPr>
          <w:rFonts w:ascii="Times New Roman" w:hAnsi="Times New Roman" w:cs="Times New Roman"/>
          <w:noProof/>
          <w:sz w:val="24"/>
          <w:szCs w:val="24"/>
        </w:rPr>
        <w:t xml:space="preserve">, </w:t>
      </w:r>
      <w:r w:rsidRPr="002370E1">
        <w:rPr>
          <w:rFonts w:ascii="Times New Roman" w:hAnsi="Times New Roman" w:cs="Times New Roman"/>
          <w:i/>
          <w:iCs/>
          <w:noProof/>
          <w:sz w:val="24"/>
          <w:szCs w:val="24"/>
        </w:rPr>
        <w:t>14</w:t>
      </w:r>
      <w:r w:rsidRPr="002370E1">
        <w:rPr>
          <w:rFonts w:ascii="Times New Roman" w:hAnsi="Times New Roman" w:cs="Times New Roman"/>
          <w:noProof/>
          <w:sz w:val="24"/>
          <w:szCs w:val="24"/>
        </w:rPr>
        <w:t xml:space="preserve">(1), 20–39. </w:t>
      </w:r>
      <w:hyperlink r:id="rId9" w:history="1">
        <w:r w:rsidRPr="00857103">
          <w:rPr>
            <w:rStyle w:val="Hyperlink"/>
            <w:rFonts w:ascii="Times New Roman" w:hAnsi="Times New Roman" w:cs="Times New Roman"/>
            <w:noProof/>
            <w:sz w:val="24"/>
            <w:szCs w:val="24"/>
          </w:rPr>
          <w:t>https://doi.org/10.5465/amr.1989.4278999</w:t>
        </w:r>
      </w:hyperlink>
    </w:p>
    <w:p w14:paraId="5F6C2580" w14:textId="77777777" w:rsidR="009B4C6C"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 xml:space="preserve"> </w:t>
      </w:r>
      <w:r w:rsidRPr="002370E1">
        <w:rPr>
          <w:rFonts w:ascii="Times New Roman" w:eastAsia="Times New Roman" w:hAnsi="Times New Roman" w:cs="Times New Roman"/>
          <w:sz w:val="24"/>
          <w:szCs w:val="24"/>
        </w:rPr>
        <w:t xml:space="preserve">Afsar, B., Zhang, Y., &amp; </w:t>
      </w:r>
      <w:proofErr w:type="spellStart"/>
      <w:r w:rsidRPr="002370E1">
        <w:rPr>
          <w:rFonts w:ascii="Times New Roman" w:eastAsia="Times New Roman" w:hAnsi="Times New Roman" w:cs="Times New Roman"/>
          <w:sz w:val="24"/>
          <w:szCs w:val="24"/>
        </w:rPr>
        <w:t>Zameer</w:t>
      </w:r>
      <w:proofErr w:type="spellEnd"/>
      <w:r w:rsidRPr="002370E1">
        <w:rPr>
          <w:rFonts w:ascii="Times New Roman" w:eastAsia="Times New Roman" w:hAnsi="Times New Roman" w:cs="Times New Roman"/>
          <w:sz w:val="24"/>
          <w:szCs w:val="24"/>
        </w:rPr>
        <w:t xml:space="preserve">, H. (2023). Green organizational support and green behavior: </w:t>
      </w:r>
      <w:r>
        <w:rPr>
          <w:rFonts w:ascii="Times New Roman" w:eastAsia="Times New Roman" w:hAnsi="Times New Roman" w:cs="Times New Roman"/>
          <w:sz w:val="24"/>
          <w:szCs w:val="24"/>
        </w:rPr>
        <w:tab/>
      </w:r>
      <w:r w:rsidRPr="002370E1">
        <w:rPr>
          <w:rFonts w:ascii="Times New Roman" w:eastAsia="Times New Roman" w:hAnsi="Times New Roman" w:cs="Times New Roman"/>
          <w:sz w:val="24"/>
          <w:szCs w:val="24"/>
        </w:rPr>
        <w:t xml:space="preserve">The mediating role of job satisfaction and intrinsic motivation. International Journal of </w:t>
      </w:r>
      <w:r>
        <w:rPr>
          <w:rFonts w:ascii="Times New Roman" w:eastAsia="Times New Roman" w:hAnsi="Times New Roman" w:cs="Times New Roman"/>
          <w:sz w:val="24"/>
          <w:szCs w:val="24"/>
        </w:rPr>
        <w:tab/>
      </w:r>
      <w:r w:rsidRPr="002370E1">
        <w:rPr>
          <w:rFonts w:ascii="Times New Roman" w:eastAsia="Times New Roman" w:hAnsi="Times New Roman" w:cs="Times New Roman"/>
          <w:sz w:val="24"/>
          <w:szCs w:val="24"/>
        </w:rPr>
        <w:t xml:space="preserve">Business and Economics, 26(3), 87-104. </w:t>
      </w:r>
    </w:p>
    <w:p w14:paraId="52E77CEF" w14:textId="77777777" w:rsidR="009B4C6C"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 xml:space="preserve"> </w:t>
      </w:r>
      <w:proofErr w:type="spellStart"/>
      <w:r w:rsidRPr="002370E1">
        <w:rPr>
          <w:rFonts w:ascii="Times New Roman" w:hAnsi="Times New Roman" w:cs="Times New Roman"/>
          <w:sz w:val="24"/>
          <w:szCs w:val="24"/>
        </w:rPr>
        <w:t>Avolio</w:t>
      </w:r>
      <w:proofErr w:type="spellEnd"/>
      <w:r w:rsidRPr="002370E1">
        <w:rPr>
          <w:rFonts w:ascii="Times New Roman" w:hAnsi="Times New Roman" w:cs="Times New Roman"/>
          <w:sz w:val="24"/>
          <w:szCs w:val="24"/>
        </w:rPr>
        <w:t xml:space="preserve">, B.J. and Gardner, W.L. (2005), "Authentic leadership development: getting to the root </w:t>
      </w:r>
      <w:r>
        <w:rPr>
          <w:rFonts w:ascii="Times New Roman" w:hAnsi="Times New Roman" w:cs="Times New Roman"/>
          <w:sz w:val="24"/>
          <w:szCs w:val="24"/>
        </w:rPr>
        <w:tab/>
      </w:r>
      <w:r w:rsidRPr="002370E1">
        <w:rPr>
          <w:rFonts w:ascii="Times New Roman" w:hAnsi="Times New Roman" w:cs="Times New Roman"/>
          <w:sz w:val="24"/>
          <w:szCs w:val="24"/>
        </w:rPr>
        <w:t>of positive forms of leadership," The Leadership Quarterly, Vol. 16 No. 3, pp. 315-338.</w:t>
      </w:r>
    </w:p>
    <w:p w14:paraId="15B0CA13" w14:textId="77777777" w:rsidR="009B4C6C"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proofErr w:type="spellStart"/>
      <w:r w:rsidRPr="002370E1">
        <w:rPr>
          <w:rFonts w:ascii="Times New Roman" w:eastAsia="Times New Roman" w:hAnsi="Times New Roman" w:cs="Times New Roman"/>
          <w:sz w:val="24"/>
          <w:szCs w:val="24"/>
        </w:rPr>
        <w:t>Avolio</w:t>
      </w:r>
      <w:proofErr w:type="spellEnd"/>
      <w:r w:rsidRPr="002370E1">
        <w:rPr>
          <w:rFonts w:ascii="Times New Roman" w:eastAsia="Times New Roman" w:hAnsi="Times New Roman" w:cs="Times New Roman"/>
          <w:sz w:val="24"/>
          <w:szCs w:val="24"/>
        </w:rPr>
        <w:t>, B. J., </w:t>
      </w:r>
      <w:proofErr w:type="spellStart"/>
      <w:r w:rsidRPr="002370E1">
        <w:rPr>
          <w:rFonts w:ascii="Times New Roman" w:eastAsia="Times New Roman" w:hAnsi="Times New Roman" w:cs="Times New Roman"/>
          <w:sz w:val="24"/>
          <w:szCs w:val="24"/>
        </w:rPr>
        <w:t>Avolio</w:t>
      </w:r>
      <w:proofErr w:type="spellEnd"/>
      <w:r w:rsidRPr="002370E1">
        <w:rPr>
          <w:rFonts w:ascii="Times New Roman" w:eastAsia="Times New Roman" w:hAnsi="Times New Roman" w:cs="Times New Roman"/>
          <w:sz w:val="24"/>
          <w:szCs w:val="24"/>
        </w:rPr>
        <w:t xml:space="preserve">, T. Y., &amp; Judge, B. A. (2004). The 4-factor model of leadership. Journal of </w:t>
      </w:r>
      <w:r>
        <w:rPr>
          <w:rFonts w:ascii="Times New Roman" w:eastAsia="Times New Roman" w:hAnsi="Times New Roman" w:cs="Times New Roman"/>
          <w:sz w:val="24"/>
          <w:szCs w:val="24"/>
        </w:rPr>
        <w:tab/>
      </w:r>
      <w:r w:rsidRPr="002370E1">
        <w:rPr>
          <w:rFonts w:ascii="Times New Roman" w:eastAsia="Times New Roman" w:hAnsi="Times New Roman" w:cs="Times New Roman"/>
          <w:sz w:val="24"/>
          <w:szCs w:val="24"/>
        </w:rPr>
        <w:t>Organizational Behavior, 25(1), 161-178.</w:t>
      </w:r>
    </w:p>
    <w:p w14:paraId="3A44E7EF" w14:textId="77777777" w:rsidR="009B4C6C"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proofErr w:type="spellStart"/>
      <w:r w:rsidRPr="002370E1">
        <w:rPr>
          <w:rFonts w:ascii="Times New Roman" w:eastAsia="Times New Roman" w:hAnsi="Times New Roman" w:cs="Times New Roman"/>
          <w:sz w:val="24"/>
          <w:szCs w:val="24"/>
        </w:rPr>
        <w:t>Avolio</w:t>
      </w:r>
      <w:proofErr w:type="spellEnd"/>
      <w:r w:rsidRPr="002370E1">
        <w:rPr>
          <w:rFonts w:ascii="Times New Roman" w:eastAsia="Times New Roman" w:hAnsi="Times New Roman" w:cs="Times New Roman"/>
          <w:sz w:val="24"/>
          <w:szCs w:val="24"/>
        </w:rPr>
        <w:t>, B. J., </w:t>
      </w:r>
      <w:proofErr w:type="spellStart"/>
      <w:r w:rsidRPr="002370E1">
        <w:rPr>
          <w:rFonts w:ascii="Times New Roman" w:eastAsia="Times New Roman" w:hAnsi="Times New Roman" w:cs="Times New Roman"/>
          <w:sz w:val="24"/>
          <w:szCs w:val="24"/>
        </w:rPr>
        <w:t>Sosik</w:t>
      </w:r>
      <w:proofErr w:type="spellEnd"/>
      <w:r w:rsidRPr="002370E1">
        <w:rPr>
          <w:rFonts w:ascii="Times New Roman" w:eastAsia="Times New Roman" w:hAnsi="Times New Roman" w:cs="Times New Roman"/>
          <w:sz w:val="24"/>
          <w:szCs w:val="24"/>
        </w:rPr>
        <w:t xml:space="preserve">, J. S., Jung, D. I., &amp; </w:t>
      </w:r>
      <w:proofErr w:type="spellStart"/>
      <w:r w:rsidRPr="002370E1">
        <w:rPr>
          <w:rFonts w:ascii="Times New Roman" w:eastAsia="Times New Roman" w:hAnsi="Times New Roman" w:cs="Times New Roman"/>
          <w:sz w:val="24"/>
          <w:szCs w:val="24"/>
        </w:rPr>
        <w:t>Avolio</w:t>
      </w:r>
      <w:proofErr w:type="spellEnd"/>
      <w:r w:rsidRPr="002370E1">
        <w:rPr>
          <w:rFonts w:ascii="Times New Roman" w:eastAsia="Times New Roman" w:hAnsi="Times New Roman" w:cs="Times New Roman"/>
          <w:sz w:val="24"/>
          <w:szCs w:val="24"/>
        </w:rPr>
        <w:t xml:space="preserve">, T. Y. (2014). Multilevel and cross-level </w:t>
      </w:r>
      <w:r>
        <w:rPr>
          <w:rFonts w:ascii="Times New Roman" w:eastAsia="Times New Roman" w:hAnsi="Times New Roman" w:cs="Times New Roman"/>
          <w:sz w:val="24"/>
          <w:szCs w:val="24"/>
        </w:rPr>
        <w:tab/>
      </w:r>
      <w:r w:rsidRPr="002370E1">
        <w:rPr>
          <w:rFonts w:ascii="Times New Roman" w:eastAsia="Times New Roman" w:hAnsi="Times New Roman" w:cs="Times New Roman"/>
          <w:sz w:val="24"/>
          <w:szCs w:val="24"/>
        </w:rPr>
        <w:t xml:space="preserve">relationships of authentic leadership, ethical climate, and follower outcomes. The </w:t>
      </w:r>
      <w:r>
        <w:rPr>
          <w:rFonts w:ascii="Times New Roman" w:eastAsia="Times New Roman" w:hAnsi="Times New Roman" w:cs="Times New Roman"/>
          <w:sz w:val="24"/>
          <w:szCs w:val="24"/>
        </w:rPr>
        <w:tab/>
      </w:r>
      <w:r w:rsidRPr="002370E1">
        <w:rPr>
          <w:rFonts w:ascii="Times New Roman" w:eastAsia="Times New Roman" w:hAnsi="Times New Roman" w:cs="Times New Roman"/>
          <w:sz w:val="24"/>
          <w:szCs w:val="24"/>
        </w:rPr>
        <w:t>Leadership Quarterly, 25(3), 444-459.</w:t>
      </w:r>
    </w:p>
    <w:p w14:paraId="00829C09" w14:textId="77777777" w:rsidR="009B4C6C"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proofErr w:type="spellStart"/>
      <w:r w:rsidRPr="002370E1">
        <w:rPr>
          <w:rFonts w:ascii="Times New Roman" w:eastAsia="Times New Roman" w:hAnsi="Times New Roman" w:cs="Times New Roman"/>
          <w:sz w:val="24"/>
          <w:szCs w:val="24"/>
        </w:rPr>
        <w:t>Avolio</w:t>
      </w:r>
      <w:proofErr w:type="spellEnd"/>
      <w:r w:rsidRPr="002370E1">
        <w:rPr>
          <w:rFonts w:ascii="Times New Roman" w:eastAsia="Times New Roman" w:hAnsi="Times New Roman" w:cs="Times New Roman"/>
          <w:sz w:val="24"/>
          <w:szCs w:val="24"/>
        </w:rPr>
        <w:t>, B. J., Zhu, H., </w:t>
      </w:r>
      <w:proofErr w:type="spellStart"/>
      <w:r w:rsidRPr="002370E1">
        <w:rPr>
          <w:rFonts w:ascii="Times New Roman" w:eastAsia="Times New Roman" w:hAnsi="Times New Roman" w:cs="Times New Roman"/>
          <w:sz w:val="24"/>
          <w:szCs w:val="24"/>
        </w:rPr>
        <w:t>Sosik</w:t>
      </w:r>
      <w:proofErr w:type="spellEnd"/>
      <w:r w:rsidRPr="002370E1">
        <w:rPr>
          <w:rFonts w:ascii="Times New Roman" w:eastAsia="Times New Roman" w:hAnsi="Times New Roman" w:cs="Times New Roman"/>
          <w:sz w:val="24"/>
          <w:szCs w:val="24"/>
        </w:rPr>
        <w:t xml:space="preserve">, J. S., &amp; </w:t>
      </w:r>
      <w:proofErr w:type="spellStart"/>
      <w:r w:rsidRPr="002370E1">
        <w:rPr>
          <w:rFonts w:ascii="Times New Roman" w:eastAsia="Times New Roman" w:hAnsi="Times New Roman" w:cs="Times New Roman"/>
          <w:sz w:val="24"/>
          <w:szCs w:val="24"/>
        </w:rPr>
        <w:t>Decenzo</w:t>
      </w:r>
      <w:proofErr w:type="spellEnd"/>
      <w:r w:rsidRPr="002370E1">
        <w:rPr>
          <w:rFonts w:ascii="Times New Roman" w:eastAsia="Times New Roman" w:hAnsi="Times New Roman" w:cs="Times New Roman"/>
          <w:sz w:val="24"/>
          <w:szCs w:val="24"/>
        </w:rPr>
        <w:t xml:space="preserve">, C. A. (2009). Managing for meaning: Connecting </w:t>
      </w:r>
      <w:r>
        <w:rPr>
          <w:rFonts w:ascii="Times New Roman" w:eastAsia="Times New Roman" w:hAnsi="Times New Roman" w:cs="Times New Roman"/>
          <w:sz w:val="24"/>
          <w:szCs w:val="24"/>
        </w:rPr>
        <w:tab/>
      </w:r>
      <w:r w:rsidRPr="002370E1">
        <w:rPr>
          <w:rFonts w:ascii="Times New Roman" w:eastAsia="Times New Roman" w:hAnsi="Times New Roman" w:cs="Times New Roman"/>
          <w:sz w:val="24"/>
          <w:szCs w:val="24"/>
        </w:rPr>
        <w:t>with people, purpose, </w:t>
      </w:r>
      <w:proofErr w:type="gramStart"/>
      <w:r w:rsidRPr="002370E1">
        <w:rPr>
          <w:rFonts w:ascii="Times New Roman" w:eastAsia="Times New Roman" w:hAnsi="Times New Roman" w:cs="Times New Roman"/>
          <w:sz w:val="24"/>
          <w:szCs w:val="24"/>
        </w:rPr>
        <w:t>passion</w:t>
      </w:r>
      <w:proofErr w:type="gramEnd"/>
      <w:r w:rsidRPr="002370E1">
        <w:rPr>
          <w:rFonts w:ascii="Times New Roman" w:eastAsia="Times New Roman" w:hAnsi="Times New Roman" w:cs="Times New Roman"/>
          <w:sz w:val="24"/>
          <w:szCs w:val="24"/>
        </w:rPr>
        <w:t>. </w:t>
      </w:r>
      <w:proofErr w:type="spellStart"/>
      <w:r w:rsidRPr="002370E1">
        <w:rPr>
          <w:rFonts w:ascii="Times New Roman" w:eastAsia="Times New Roman" w:hAnsi="Times New Roman" w:cs="Times New Roman"/>
          <w:sz w:val="24"/>
          <w:szCs w:val="24"/>
        </w:rPr>
        <w:t>Jossey</w:t>
      </w:r>
      <w:proofErr w:type="spellEnd"/>
      <w:r w:rsidRPr="002370E1">
        <w:rPr>
          <w:rFonts w:ascii="Times New Roman" w:eastAsia="Times New Roman" w:hAnsi="Times New Roman" w:cs="Times New Roman"/>
          <w:sz w:val="24"/>
          <w:szCs w:val="24"/>
        </w:rPr>
        <w:t>-Bass.</w:t>
      </w:r>
      <w:r>
        <w:rPr>
          <w:rFonts w:ascii="Times New Roman" w:hAnsi="Times New Roman" w:cs="Times New Roman"/>
          <w:noProof/>
          <w:sz w:val="24"/>
          <w:szCs w:val="24"/>
        </w:rPr>
        <w:t xml:space="preserve"> </w:t>
      </w:r>
    </w:p>
    <w:p w14:paraId="2DA8C170" w14:textId="77777777" w:rsidR="009B4C6C"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2370E1">
        <w:rPr>
          <w:rFonts w:ascii="Times New Roman" w:hAnsi="Times New Roman" w:cs="Times New Roman"/>
          <w:noProof/>
          <w:sz w:val="24"/>
          <w:szCs w:val="24"/>
        </w:rPr>
        <w:t xml:space="preserve">Bai, Y., Wang, Z., Alam, M., Gul, F., &amp; Wang, Y. (2022). The Impact of Authentic Leadership </w:t>
      </w:r>
      <w:r>
        <w:rPr>
          <w:rFonts w:ascii="Times New Roman" w:hAnsi="Times New Roman" w:cs="Times New Roman"/>
          <w:noProof/>
          <w:sz w:val="24"/>
          <w:szCs w:val="24"/>
        </w:rPr>
        <w:tab/>
      </w:r>
      <w:r w:rsidRPr="002370E1">
        <w:rPr>
          <w:rFonts w:ascii="Times New Roman" w:hAnsi="Times New Roman" w:cs="Times New Roman"/>
          <w:noProof/>
          <w:sz w:val="24"/>
          <w:szCs w:val="24"/>
        </w:rPr>
        <w:t xml:space="preserve">on Innovative Work Behavior: Mediating Roles of Proactive Personality and Employee </w:t>
      </w:r>
      <w:r>
        <w:rPr>
          <w:rFonts w:ascii="Times New Roman" w:hAnsi="Times New Roman" w:cs="Times New Roman"/>
          <w:noProof/>
          <w:sz w:val="24"/>
          <w:szCs w:val="24"/>
        </w:rPr>
        <w:tab/>
      </w:r>
      <w:r w:rsidRPr="002370E1">
        <w:rPr>
          <w:rFonts w:ascii="Times New Roman" w:hAnsi="Times New Roman" w:cs="Times New Roman"/>
          <w:noProof/>
          <w:sz w:val="24"/>
          <w:szCs w:val="24"/>
        </w:rPr>
        <w:t xml:space="preserve">Engagement. </w:t>
      </w:r>
      <w:r w:rsidRPr="002370E1">
        <w:rPr>
          <w:rFonts w:ascii="Times New Roman" w:hAnsi="Times New Roman" w:cs="Times New Roman"/>
          <w:i/>
          <w:iCs/>
          <w:noProof/>
          <w:sz w:val="24"/>
          <w:szCs w:val="24"/>
        </w:rPr>
        <w:t>Frontiers in Psychology</w:t>
      </w:r>
      <w:r w:rsidRPr="002370E1">
        <w:rPr>
          <w:rFonts w:ascii="Times New Roman" w:hAnsi="Times New Roman" w:cs="Times New Roman"/>
          <w:noProof/>
          <w:sz w:val="24"/>
          <w:szCs w:val="24"/>
        </w:rPr>
        <w:t xml:space="preserve">, </w:t>
      </w:r>
      <w:r w:rsidRPr="002370E1">
        <w:rPr>
          <w:rFonts w:ascii="Times New Roman" w:hAnsi="Times New Roman" w:cs="Times New Roman"/>
          <w:i/>
          <w:iCs/>
          <w:noProof/>
          <w:sz w:val="24"/>
          <w:szCs w:val="24"/>
        </w:rPr>
        <w:t>13</w:t>
      </w:r>
      <w:r w:rsidRPr="002370E1">
        <w:rPr>
          <w:rFonts w:ascii="Times New Roman" w:hAnsi="Times New Roman" w:cs="Times New Roman"/>
          <w:noProof/>
          <w:sz w:val="24"/>
          <w:szCs w:val="24"/>
        </w:rPr>
        <w:t xml:space="preserve">. </w:t>
      </w:r>
      <w:hyperlink r:id="rId10" w:history="1">
        <w:r w:rsidRPr="00857103">
          <w:rPr>
            <w:rStyle w:val="Hyperlink"/>
            <w:rFonts w:ascii="Times New Roman" w:hAnsi="Times New Roman" w:cs="Times New Roman"/>
            <w:noProof/>
            <w:sz w:val="24"/>
            <w:szCs w:val="24"/>
          </w:rPr>
          <w:t>https://doi.org/10.3389/fpsyg.2022.879176</w:t>
        </w:r>
      </w:hyperlink>
    </w:p>
    <w:p w14:paraId="3E11BA0F" w14:textId="77777777" w:rsidR="009B4C6C"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2370E1">
        <w:rPr>
          <w:rFonts w:ascii="Times New Roman" w:eastAsia="Times New Roman" w:hAnsi="Times New Roman" w:cs="Times New Roman"/>
          <w:sz w:val="24"/>
          <w:szCs w:val="24"/>
        </w:rPr>
        <w:t xml:space="preserve">Bamberg, S., &amp; Moser, G. (2007). Pro-environmental behaviour: Predicting and changing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2370E1">
        <w:rPr>
          <w:rFonts w:ascii="Times New Roman" w:eastAsia="Times New Roman" w:hAnsi="Times New Roman" w:cs="Times New Roman"/>
          <w:sz w:val="24"/>
          <w:szCs w:val="24"/>
        </w:rPr>
        <w:t>actions with theories of reason, attitude, and habit. Psychology Press.</w:t>
      </w:r>
    </w:p>
    <w:p w14:paraId="491BA4A8" w14:textId="77777777" w:rsidR="009B4C6C"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proofErr w:type="spellStart"/>
      <w:r w:rsidRPr="002370E1">
        <w:rPr>
          <w:rFonts w:ascii="Times New Roman" w:eastAsia="Times New Roman" w:hAnsi="Times New Roman" w:cs="Times New Roman"/>
          <w:sz w:val="24"/>
          <w:szCs w:val="24"/>
        </w:rPr>
        <w:t>Barbuto</w:t>
      </w:r>
      <w:proofErr w:type="spellEnd"/>
      <w:r w:rsidRPr="002370E1">
        <w:rPr>
          <w:rFonts w:ascii="Times New Roman" w:eastAsia="Times New Roman" w:hAnsi="Times New Roman" w:cs="Times New Roman"/>
          <w:sz w:val="24"/>
          <w:szCs w:val="24"/>
        </w:rPr>
        <w:t xml:space="preserve">, V., &amp; Scholl, R. W. (2010). The relationship between authentic leadership and </w:t>
      </w:r>
      <w:r>
        <w:rPr>
          <w:rFonts w:ascii="Times New Roman" w:eastAsia="Times New Roman" w:hAnsi="Times New Roman" w:cs="Times New Roman"/>
          <w:sz w:val="24"/>
          <w:szCs w:val="24"/>
        </w:rPr>
        <w:tab/>
      </w:r>
      <w:r w:rsidRPr="002370E1">
        <w:rPr>
          <w:rFonts w:ascii="Times New Roman" w:eastAsia="Times New Roman" w:hAnsi="Times New Roman" w:cs="Times New Roman"/>
          <w:sz w:val="24"/>
          <w:szCs w:val="24"/>
        </w:rPr>
        <w:t>follower performance: A mediation model. The Leadership Quarterly, 21(6), 896-910.</w:t>
      </w:r>
    </w:p>
    <w:p w14:paraId="4488A30A" w14:textId="77777777" w:rsidR="009B4C6C"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2370E1">
        <w:rPr>
          <w:rFonts w:ascii="Times New Roman" w:hAnsi="Times New Roman" w:cs="Times New Roman"/>
          <w:noProof/>
          <w:sz w:val="24"/>
          <w:szCs w:val="24"/>
        </w:rPr>
        <w:t xml:space="preserve">Baron, R. M., &amp; Kenny, D. A. (1986). The Moderator-Mediator Variable Distinction in Social </w:t>
      </w:r>
      <w:r>
        <w:rPr>
          <w:rFonts w:ascii="Times New Roman" w:hAnsi="Times New Roman" w:cs="Times New Roman"/>
          <w:noProof/>
          <w:sz w:val="24"/>
          <w:szCs w:val="24"/>
        </w:rPr>
        <w:tab/>
      </w:r>
      <w:r w:rsidRPr="002370E1">
        <w:rPr>
          <w:rFonts w:ascii="Times New Roman" w:hAnsi="Times New Roman" w:cs="Times New Roman"/>
          <w:noProof/>
          <w:sz w:val="24"/>
          <w:szCs w:val="24"/>
        </w:rPr>
        <w:t xml:space="preserve">Psychological Research. Conceptual, Strategic, and Statistical Considerations. </w:t>
      </w:r>
      <w:r w:rsidRPr="002370E1">
        <w:rPr>
          <w:rFonts w:ascii="Times New Roman" w:hAnsi="Times New Roman" w:cs="Times New Roman"/>
          <w:i/>
          <w:iCs/>
          <w:noProof/>
          <w:sz w:val="24"/>
          <w:szCs w:val="24"/>
        </w:rPr>
        <w:t xml:space="preserve">Journal of </w:t>
      </w:r>
      <w:r>
        <w:rPr>
          <w:rFonts w:ascii="Times New Roman" w:hAnsi="Times New Roman" w:cs="Times New Roman"/>
          <w:i/>
          <w:iCs/>
          <w:noProof/>
          <w:sz w:val="24"/>
          <w:szCs w:val="24"/>
        </w:rPr>
        <w:tab/>
      </w:r>
      <w:r w:rsidRPr="002370E1">
        <w:rPr>
          <w:rFonts w:ascii="Times New Roman" w:hAnsi="Times New Roman" w:cs="Times New Roman"/>
          <w:i/>
          <w:iCs/>
          <w:noProof/>
          <w:sz w:val="24"/>
          <w:szCs w:val="24"/>
        </w:rPr>
        <w:t>Personality and Social Psychology</w:t>
      </w:r>
      <w:r w:rsidRPr="002370E1">
        <w:rPr>
          <w:rFonts w:ascii="Times New Roman" w:hAnsi="Times New Roman" w:cs="Times New Roman"/>
          <w:noProof/>
          <w:sz w:val="24"/>
          <w:szCs w:val="24"/>
        </w:rPr>
        <w:t xml:space="preserve">, </w:t>
      </w:r>
      <w:r w:rsidRPr="002370E1">
        <w:rPr>
          <w:rFonts w:ascii="Times New Roman" w:hAnsi="Times New Roman" w:cs="Times New Roman"/>
          <w:i/>
          <w:iCs/>
          <w:noProof/>
          <w:sz w:val="24"/>
          <w:szCs w:val="24"/>
        </w:rPr>
        <w:t>51</w:t>
      </w:r>
      <w:r w:rsidRPr="002370E1">
        <w:rPr>
          <w:rFonts w:ascii="Times New Roman" w:hAnsi="Times New Roman" w:cs="Times New Roman"/>
          <w:noProof/>
          <w:sz w:val="24"/>
          <w:szCs w:val="24"/>
        </w:rPr>
        <w:t xml:space="preserve">(6), 1173–1182. </w:t>
      </w:r>
      <w:hyperlink r:id="rId11" w:history="1">
        <w:r w:rsidRPr="00857103">
          <w:rPr>
            <w:rStyle w:val="Hyperlink"/>
            <w:rFonts w:ascii="Times New Roman" w:hAnsi="Times New Roman" w:cs="Times New Roman"/>
            <w:noProof/>
            <w:sz w:val="24"/>
            <w:szCs w:val="24"/>
          </w:rPr>
          <w:t>https://doi.org/10.1037/0022-</w:t>
        </w:r>
      </w:hyperlink>
      <w:r>
        <w:rPr>
          <w:rFonts w:ascii="Times New Roman" w:hAnsi="Times New Roman" w:cs="Times New Roman"/>
          <w:noProof/>
          <w:sz w:val="24"/>
          <w:szCs w:val="24"/>
        </w:rPr>
        <w:tab/>
      </w:r>
      <w:r w:rsidRPr="002370E1">
        <w:rPr>
          <w:rFonts w:ascii="Times New Roman" w:hAnsi="Times New Roman" w:cs="Times New Roman"/>
          <w:noProof/>
          <w:sz w:val="24"/>
          <w:szCs w:val="24"/>
        </w:rPr>
        <w:t>3514.51.6.1173</w:t>
      </w:r>
    </w:p>
    <w:p w14:paraId="48E38096" w14:textId="77777777" w:rsidR="009B4C6C"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p>
    <w:p w14:paraId="5AC8DF0B" w14:textId="77777777" w:rsidR="009B4C6C"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p>
    <w:p w14:paraId="6721A00E" w14:textId="77777777" w:rsidR="009B4C6C"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p>
    <w:p w14:paraId="10062AFB" w14:textId="77777777" w:rsidR="009B4C6C" w:rsidRPr="005C5003"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imes New Roman" w:hAnsi="Times New Roman" w:cs="Times New Roman"/>
          <w:sz w:val="24"/>
          <w:szCs w:val="24"/>
        </w:rPr>
        <w:lastRenderedPageBreak/>
        <w:t xml:space="preserve"> </w:t>
      </w:r>
      <w:r w:rsidRPr="002370E1">
        <w:rPr>
          <w:rFonts w:ascii="Times New Roman" w:hAnsi="Times New Roman" w:cs="Times New Roman"/>
          <w:sz w:val="24"/>
          <w:szCs w:val="24"/>
        </w:rPr>
        <w:t xml:space="preserve">Braun, S. and </w:t>
      </w:r>
      <w:proofErr w:type="spellStart"/>
      <w:r w:rsidRPr="002370E1">
        <w:rPr>
          <w:rFonts w:ascii="Times New Roman" w:hAnsi="Times New Roman" w:cs="Times New Roman"/>
          <w:sz w:val="24"/>
          <w:szCs w:val="24"/>
        </w:rPr>
        <w:t>Nieberle</w:t>
      </w:r>
      <w:proofErr w:type="spellEnd"/>
      <w:r w:rsidRPr="002370E1">
        <w:rPr>
          <w:rFonts w:ascii="Times New Roman" w:hAnsi="Times New Roman" w:cs="Times New Roman"/>
          <w:sz w:val="24"/>
          <w:szCs w:val="24"/>
        </w:rPr>
        <w:t xml:space="preserve">, K. (2017), “Authentic leadership extends beyond work: a multilevel </w:t>
      </w:r>
      <w:r>
        <w:rPr>
          <w:rFonts w:ascii="Times New Roman" w:hAnsi="Times New Roman" w:cs="Times New Roman"/>
          <w:sz w:val="24"/>
          <w:szCs w:val="24"/>
        </w:rPr>
        <w:tab/>
      </w:r>
      <w:r w:rsidRPr="002370E1">
        <w:rPr>
          <w:rFonts w:ascii="Times New Roman" w:hAnsi="Times New Roman" w:cs="Times New Roman"/>
          <w:sz w:val="24"/>
          <w:szCs w:val="24"/>
        </w:rPr>
        <w:t xml:space="preserve">model of work-family conflict and enrichment”, The Leadership Quarterly, Vol. 28 No. </w:t>
      </w:r>
      <w:r>
        <w:rPr>
          <w:rFonts w:ascii="Times New Roman" w:hAnsi="Times New Roman" w:cs="Times New Roman"/>
          <w:sz w:val="24"/>
          <w:szCs w:val="24"/>
        </w:rPr>
        <w:tab/>
      </w:r>
      <w:r w:rsidRPr="002370E1">
        <w:rPr>
          <w:rFonts w:ascii="Times New Roman" w:hAnsi="Times New Roman" w:cs="Times New Roman"/>
          <w:sz w:val="24"/>
          <w:szCs w:val="24"/>
        </w:rPr>
        <w:t xml:space="preserve">6, </w:t>
      </w:r>
      <w:r>
        <w:rPr>
          <w:rFonts w:ascii="Times New Roman" w:hAnsi="Times New Roman" w:cs="Times New Roman"/>
          <w:sz w:val="24"/>
          <w:szCs w:val="24"/>
        </w:rPr>
        <w:tab/>
      </w:r>
      <w:r w:rsidRPr="002370E1">
        <w:rPr>
          <w:rFonts w:ascii="Times New Roman" w:hAnsi="Times New Roman" w:cs="Times New Roman"/>
          <w:sz w:val="24"/>
          <w:szCs w:val="24"/>
        </w:rPr>
        <w:t>pp. 780-797</w:t>
      </w:r>
    </w:p>
    <w:p w14:paraId="57AB9641" w14:textId="77777777" w:rsidR="009B4C6C" w:rsidRDefault="009B4C6C" w:rsidP="009B4C6C">
      <w:pPr>
        <w:shd w:val="clear" w:color="auto" w:fill="FFFFFF"/>
        <w:spacing w:before="100" w:beforeAutospacing="1" w:after="0" w:line="240" w:lineRule="auto"/>
        <w:jc w:val="both"/>
        <w:rPr>
          <w:rFonts w:ascii="Times New Roman" w:hAnsi="Times New Roman" w:cs="Times New Roman"/>
          <w:sz w:val="24"/>
          <w:szCs w:val="24"/>
          <w:shd w:val="clear" w:color="auto" w:fill="FFFFFF"/>
        </w:rPr>
      </w:pPr>
      <w:r w:rsidRPr="002370E1">
        <w:rPr>
          <w:rFonts w:ascii="Times New Roman" w:hAnsi="Times New Roman" w:cs="Times New Roman"/>
          <w:sz w:val="24"/>
          <w:szCs w:val="24"/>
          <w:shd w:val="clear" w:color="auto" w:fill="FFFFFF"/>
        </w:rPr>
        <w:t xml:space="preserve">Bridges, C. M., &amp; Wilhelm, W. B. (2008). Going beyond green: The “why and how” of </w:t>
      </w:r>
      <w:r>
        <w:rPr>
          <w:rFonts w:ascii="Times New Roman" w:hAnsi="Times New Roman" w:cs="Times New Roman"/>
          <w:sz w:val="24"/>
          <w:szCs w:val="24"/>
          <w:shd w:val="clear" w:color="auto" w:fill="FFFFFF"/>
        </w:rPr>
        <w:tab/>
      </w:r>
      <w:r w:rsidRPr="002370E1">
        <w:rPr>
          <w:rFonts w:ascii="Times New Roman" w:hAnsi="Times New Roman" w:cs="Times New Roman"/>
          <w:sz w:val="24"/>
          <w:szCs w:val="24"/>
          <w:shd w:val="clear" w:color="auto" w:fill="FFFFFF"/>
        </w:rPr>
        <w:t>integrating sustainability into the marketing curriculum. </w:t>
      </w:r>
      <w:r w:rsidRPr="002370E1">
        <w:rPr>
          <w:rFonts w:ascii="Times New Roman" w:hAnsi="Times New Roman" w:cs="Times New Roman"/>
          <w:i/>
          <w:iCs/>
          <w:sz w:val="24"/>
          <w:szCs w:val="24"/>
          <w:shd w:val="clear" w:color="auto" w:fill="FFFFFF"/>
        </w:rPr>
        <w:t xml:space="preserve">Journal of Marketing </w:t>
      </w:r>
      <w:r>
        <w:rPr>
          <w:rFonts w:ascii="Times New Roman" w:hAnsi="Times New Roman" w:cs="Times New Roman"/>
          <w:i/>
          <w:iCs/>
          <w:sz w:val="24"/>
          <w:szCs w:val="24"/>
          <w:shd w:val="clear" w:color="auto" w:fill="FFFFFF"/>
        </w:rPr>
        <w:tab/>
      </w:r>
      <w:r w:rsidRPr="002370E1">
        <w:rPr>
          <w:rFonts w:ascii="Times New Roman" w:hAnsi="Times New Roman" w:cs="Times New Roman"/>
          <w:i/>
          <w:iCs/>
          <w:sz w:val="24"/>
          <w:szCs w:val="24"/>
          <w:shd w:val="clear" w:color="auto" w:fill="FFFFFF"/>
        </w:rPr>
        <w:t>Education</w:t>
      </w:r>
      <w:r w:rsidRPr="002370E1">
        <w:rPr>
          <w:rFonts w:ascii="Times New Roman" w:hAnsi="Times New Roman" w:cs="Times New Roman"/>
          <w:sz w:val="24"/>
          <w:szCs w:val="24"/>
          <w:shd w:val="clear" w:color="auto" w:fill="FFFFFF"/>
        </w:rPr>
        <w:t>, </w:t>
      </w:r>
      <w:r w:rsidRPr="002370E1">
        <w:rPr>
          <w:rFonts w:ascii="Times New Roman" w:hAnsi="Times New Roman" w:cs="Times New Roman"/>
          <w:i/>
          <w:iCs/>
          <w:sz w:val="24"/>
          <w:szCs w:val="24"/>
          <w:shd w:val="clear" w:color="auto" w:fill="FFFFFF"/>
        </w:rPr>
        <w:t>30</w:t>
      </w:r>
      <w:r w:rsidRPr="002370E1">
        <w:rPr>
          <w:rFonts w:ascii="Times New Roman" w:hAnsi="Times New Roman" w:cs="Times New Roman"/>
          <w:sz w:val="24"/>
          <w:szCs w:val="24"/>
          <w:shd w:val="clear" w:color="auto" w:fill="FFFFFF"/>
        </w:rPr>
        <w:t>(1), 33-46.</w:t>
      </w:r>
    </w:p>
    <w:p w14:paraId="6CB028DB" w14:textId="77777777" w:rsidR="009B4C6C" w:rsidRDefault="009B4C6C" w:rsidP="009B4C6C">
      <w:pPr>
        <w:shd w:val="clear" w:color="auto" w:fill="FFFFFF"/>
        <w:spacing w:before="100" w:beforeAutospacing="1" w:after="0" w:line="240" w:lineRule="auto"/>
        <w:jc w:val="both"/>
        <w:rPr>
          <w:rFonts w:ascii="Times New Roman" w:hAnsi="Times New Roman" w:cs="Times New Roman"/>
          <w:sz w:val="24"/>
          <w:szCs w:val="24"/>
          <w:lang w:val="en-US"/>
        </w:rPr>
      </w:pPr>
      <w:r w:rsidRPr="002370E1">
        <w:rPr>
          <w:rFonts w:ascii="Times New Roman" w:eastAsia="Times New Roman" w:hAnsi="Times New Roman" w:cs="Times New Roman"/>
          <w:sz w:val="24"/>
          <w:szCs w:val="24"/>
        </w:rPr>
        <w:t xml:space="preserve">Chen, Y., Zhou, K., Wu, Y., &amp; Zhu, Q. (2021). Green organizational support and green </w:t>
      </w:r>
      <w:r>
        <w:rPr>
          <w:rFonts w:ascii="Times New Roman" w:eastAsia="Times New Roman" w:hAnsi="Times New Roman" w:cs="Times New Roman"/>
          <w:sz w:val="24"/>
          <w:szCs w:val="24"/>
        </w:rPr>
        <w:tab/>
      </w:r>
      <w:r w:rsidRPr="002370E1">
        <w:rPr>
          <w:rFonts w:ascii="Times New Roman" w:eastAsia="Times New Roman" w:hAnsi="Times New Roman" w:cs="Times New Roman"/>
          <w:sz w:val="24"/>
          <w:szCs w:val="24"/>
        </w:rPr>
        <w:t xml:space="preserve">innovative behavior: The mediating role of psychological empowerment. Sustainability, </w:t>
      </w:r>
      <w:r>
        <w:rPr>
          <w:rFonts w:ascii="Times New Roman" w:eastAsia="Times New Roman" w:hAnsi="Times New Roman" w:cs="Times New Roman"/>
          <w:sz w:val="24"/>
          <w:szCs w:val="24"/>
        </w:rPr>
        <w:tab/>
      </w:r>
      <w:r w:rsidRPr="002370E1">
        <w:rPr>
          <w:rFonts w:ascii="Times New Roman" w:eastAsia="Times New Roman" w:hAnsi="Times New Roman" w:cs="Times New Roman"/>
          <w:sz w:val="24"/>
          <w:szCs w:val="24"/>
        </w:rPr>
        <w:t>13(13), 7202.</w:t>
      </w:r>
    </w:p>
    <w:p w14:paraId="3D1C5351" w14:textId="77777777" w:rsidR="009B4C6C" w:rsidRDefault="009B4C6C" w:rsidP="009B4C6C">
      <w:pPr>
        <w:shd w:val="clear" w:color="auto" w:fill="FFFFFF"/>
        <w:spacing w:before="100" w:beforeAutospacing="1" w:after="0" w:line="240" w:lineRule="auto"/>
        <w:jc w:val="both"/>
        <w:rPr>
          <w:rFonts w:ascii="Times New Roman" w:hAnsi="Times New Roman" w:cs="Times New Roman"/>
          <w:sz w:val="24"/>
          <w:szCs w:val="24"/>
          <w:lang w:val="en-US"/>
        </w:rPr>
      </w:pPr>
      <w:r>
        <w:rPr>
          <w:rFonts w:ascii="Times New Roman" w:hAnsi="Times New Roman" w:cs="Times New Roman"/>
          <w:noProof/>
          <w:sz w:val="24"/>
          <w:szCs w:val="24"/>
        </w:rPr>
        <w:t xml:space="preserve"> </w:t>
      </w:r>
      <w:r w:rsidRPr="002370E1">
        <w:rPr>
          <w:rFonts w:ascii="Times New Roman" w:hAnsi="Times New Roman" w:cs="Times New Roman"/>
          <w:noProof/>
          <w:sz w:val="24"/>
          <w:szCs w:val="24"/>
        </w:rPr>
        <w:t xml:space="preserve">Davis, F. D., &amp; Venkatesh, V. (2004). Toward preprototype user acceptance testing of new </w:t>
      </w:r>
      <w:r>
        <w:rPr>
          <w:rFonts w:ascii="Times New Roman" w:hAnsi="Times New Roman" w:cs="Times New Roman"/>
          <w:noProof/>
          <w:sz w:val="24"/>
          <w:szCs w:val="24"/>
        </w:rPr>
        <w:t xml:space="preserve"> </w:t>
      </w:r>
      <w:r>
        <w:rPr>
          <w:rFonts w:ascii="Times New Roman" w:hAnsi="Times New Roman" w:cs="Times New Roman"/>
          <w:noProof/>
          <w:sz w:val="24"/>
          <w:szCs w:val="24"/>
        </w:rPr>
        <w:tab/>
      </w:r>
      <w:r w:rsidRPr="002370E1">
        <w:rPr>
          <w:rFonts w:ascii="Times New Roman" w:hAnsi="Times New Roman" w:cs="Times New Roman"/>
          <w:noProof/>
          <w:sz w:val="24"/>
          <w:szCs w:val="24"/>
        </w:rPr>
        <w:t xml:space="preserve">information systems: Implications for software project management. </w:t>
      </w:r>
      <w:r w:rsidRPr="002370E1">
        <w:rPr>
          <w:rFonts w:ascii="Times New Roman" w:hAnsi="Times New Roman" w:cs="Times New Roman"/>
          <w:i/>
          <w:iCs/>
          <w:noProof/>
          <w:sz w:val="24"/>
          <w:szCs w:val="24"/>
        </w:rPr>
        <w:t xml:space="preserve">IEEE Transactions </w:t>
      </w:r>
      <w:r>
        <w:rPr>
          <w:rFonts w:ascii="Times New Roman" w:hAnsi="Times New Roman" w:cs="Times New Roman"/>
          <w:i/>
          <w:iCs/>
          <w:noProof/>
          <w:sz w:val="24"/>
          <w:szCs w:val="24"/>
        </w:rPr>
        <w:tab/>
      </w:r>
      <w:r w:rsidRPr="002370E1">
        <w:rPr>
          <w:rFonts w:ascii="Times New Roman" w:hAnsi="Times New Roman" w:cs="Times New Roman"/>
          <w:i/>
          <w:iCs/>
          <w:noProof/>
          <w:sz w:val="24"/>
          <w:szCs w:val="24"/>
        </w:rPr>
        <w:t>on Engineering Management</w:t>
      </w:r>
      <w:r w:rsidRPr="002370E1">
        <w:rPr>
          <w:rFonts w:ascii="Times New Roman" w:hAnsi="Times New Roman" w:cs="Times New Roman"/>
          <w:noProof/>
          <w:sz w:val="24"/>
          <w:szCs w:val="24"/>
        </w:rPr>
        <w:t xml:space="preserve">, </w:t>
      </w:r>
      <w:r w:rsidRPr="002370E1">
        <w:rPr>
          <w:rFonts w:ascii="Times New Roman" w:hAnsi="Times New Roman" w:cs="Times New Roman"/>
          <w:i/>
          <w:iCs/>
          <w:noProof/>
          <w:sz w:val="24"/>
          <w:szCs w:val="24"/>
        </w:rPr>
        <w:t>51</w:t>
      </w:r>
      <w:r w:rsidRPr="002370E1">
        <w:rPr>
          <w:rFonts w:ascii="Times New Roman" w:hAnsi="Times New Roman" w:cs="Times New Roman"/>
          <w:noProof/>
          <w:sz w:val="24"/>
          <w:szCs w:val="24"/>
        </w:rPr>
        <w:t xml:space="preserve">(1), 31–46. </w:t>
      </w:r>
      <w:hyperlink r:id="rId12" w:history="1">
        <w:r w:rsidRPr="00857103">
          <w:rPr>
            <w:rStyle w:val="Hyperlink"/>
            <w:rFonts w:ascii="Times New Roman" w:hAnsi="Times New Roman" w:cs="Times New Roman"/>
            <w:noProof/>
            <w:sz w:val="24"/>
            <w:szCs w:val="24"/>
          </w:rPr>
          <w:t>https://doi.org/10.1109/TEM.2003.822468</w:t>
        </w:r>
      </w:hyperlink>
    </w:p>
    <w:p w14:paraId="02B52AB6" w14:textId="77777777" w:rsidR="009B4C6C" w:rsidRDefault="009B4C6C" w:rsidP="009B4C6C">
      <w:pPr>
        <w:shd w:val="clear" w:color="auto" w:fill="FFFFFF"/>
        <w:spacing w:before="100" w:beforeAutospacing="1" w:after="0" w:line="240" w:lineRule="auto"/>
        <w:jc w:val="both"/>
        <w:rPr>
          <w:rFonts w:ascii="Times New Roman" w:hAnsi="Times New Roman" w:cs="Times New Roman"/>
          <w:sz w:val="24"/>
          <w:szCs w:val="24"/>
          <w:lang w:val="en-US"/>
        </w:rPr>
      </w:pPr>
      <w:r w:rsidRPr="002370E1">
        <w:rPr>
          <w:rFonts w:ascii="Times New Roman" w:hAnsi="Times New Roman" w:cs="Times New Roman"/>
          <w:sz w:val="24"/>
          <w:szCs w:val="24"/>
          <w:shd w:val="clear" w:color="auto" w:fill="FFFFFF"/>
        </w:rPr>
        <w:t xml:space="preserve">De Groot, J. I., &amp; Steg, L. (2010). Relationships between value orientations, self-determined </w:t>
      </w:r>
      <w:r>
        <w:rPr>
          <w:rFonts w:ascii="Times New Roman" w:hAnsi="Times New Roman" w:cs="Times New Roman"/>
          <w:sz w:val="24"/>
          <w:szCs w:val="24"/>
          <w:shd w:val="clear" w:color="auto" w:fill="FFFFFF"/>
        </w:rPr>
        <w:tab/>
      </w:r>
      <w:r w:rsidRPr="002370E1">
        <w:rPr>
          <w:rFonts w:ascii="Times New Roman" w:hAnsi="Times New Roman" w:cs="Times New Roman"/>
          <w:sz w:val="24"/>
          <w:szCs w:val="24"/>
          <w:shd w:val="clear" w:color="auto" w:fill="FFFFFF"/>
        </w:rPr>
        <w:t>motivational types and pro-environmental behavioural intentions. </w:t>
      </w:r>
      <w:r w:rsidRPr="002370E1">
        <w:rPr>
          <w:rFonts w:ascii="Times New Roman" w:hAnsi="Times New Roman" w:cs="Times New Roman"/>
          <w:i/>
          <w:iCs/>
          <w:sz w:val="24"/>
          <w:szCs w:val="24"/>
          <w:shd w:val="clear" w:color="auto" w:fill="FFFFFF"/>
        </w:rPr>
        <w:t xml:space="preserve">Journal of </w:t>
      </w:r>
      <w:r>
        <w:rPr>
          <w:rFonts w:ascii="Times New Roman" w:hAnsi="Times New Roman" w:cs="Times New Roman"/>
          <w:i/>
          <w:iCs/>
          <w:sz w:val="24"/>
          <w:szCs w:val="24"/>
          <w:shd w:val="clear" w:color="auto" w:fill="FFFFFF"/>
        </w:rPr>
        <w:tab/>
      </w:r>
      <w:r w:rsidRPr="002370E1">
        <w:rPr>
          <w:rFonts w:ascii="Times New Roman" w:hAnsi="Times New Roman" w:cs="Times New Roman"/>
          <w:i/>
          <w:iCs/>
          <w:sz w:val="24"/>
          <w:szCs w:val="24"/>
          <w:shd w:val="clear" w:color="auto" w:fill="FFFFFF"/>
        </w:rPr>
        <w:t>Environmental Psychology</w:t>
      </w:r>
      <w:r w:rsidRPr="002370E1">
        <w:rPr>
          <w:rFonts w:ascii="Times New Roman" w:hAnsi="Times New Roman" w:cs="Times New Roman"/>
          <w:sz w:val="24"/>
          <w:szCs w:val="24"/>
          <w:shd w:val="clear" w:color="auto" w:fill="FFFFFF"/>
        </w:rPr>
        <w:t>, </w:t>
      </w:r>
      <w:r w:rsidRPr="002370E1">
        <w:rPr>
          <w:rFonts w:ascii="Times New Roman" w:hAnsi="Times New Roman" w:cs="Times New Roman"/>
          <w:i/>
          <w:iCs/>
          <w:sz w:val="24"/>
          <w:szCs w:val="24"/>
          <w:shd w:val="clear" w:color="auto" w:fill="FFFFFF"/>
        </w:rPr>
        <w:t>30</w:t>
      </w:r>
      <w:r w:rsidRPr="002370E1">
        <w:rPr>
          <w:rFonts w:ascii="Times New Roman" w:hAnsi="Times New Roman" w:cs="Times New Roman"/>
          <w:sz w:val="24"/>
          <w:szCs w:val="24"/>
          <w:shd w:val="clear" w:color="auto" w:fill="FFFFFF"/>
        </w:rPr>
        <w:t>(4), 368-378.</w:t>
      </w:r>
    </w:p>
    <w:p w14:paraId="7B344B40" w14:textId="77777777" w:rsidR="009B4C6C" w:rsidRDefault="009B4C6C" w:rsidP="009B4C6C">
      <w:pPr>
        <w:shd w:val="clear" w:color="auto" w:fill="FFFFFF"/>
        <w:spacing w:before="100" w:beforeAutospacing="1" w:after="0" w:line="240" w:lineRule="auto"/>
        <w:jc w:val="both"/>
        <w:rPr>
          <w:rFonts w:ascii="Times New Roman" w:hAnsi="Times New Roman" w:cs="Times New Roman"/>
          <w:sz w:val="24"/>
          <w:szCs w:val="24"/>
          <w:lang w:val="en-US"/>
        </w:rPr>
      </w:pPr>
      <w:proofErr w:type="spellStart"/>
      <w:r w:rsidRPr="002370E1">
        <w:rPr>
          <w:rFonts w:ascii="Times New Roman" w:eastAsia="Times New Roman" w:hAnsi="Times New Roman" w:cs="Times New Roman"/>
          <w:sz w:val="24"/>
          <w:szCs w:val="24"/>
        </w:rPr>
        <w:t>Earley</w:t>
      </w:r>
      <w:proofErr w:type="spellEnd"/>
      <w:r w:rsidRPr="002370E1">
        <w:rPr>
          <w:rFonts w:ascii="Times New Roman" w:eastAsia="Times New Roman" w:hAnsi="Times New Roman" w:cs="Times New Roman"/>
          <w:sz w:val="24"/>
          <w:szCs w:val="24"/>
        </w:rPr>
        <w:t xml:space="preserve">, P. C., &amp; </w:t>
      </w:r>
      <w:proofErr w:type="spellStart"/>
      <w:r w:rsidRPr="002370E1">
        <w:rPr>
          <w:rFonts w:ascii="Times New Roman" w:eastAsia="Times New Roman" w:hAnsi="Times New Roman" w:cs="Times New Roman"/>
          <w:sz w:val="24"/>
          <w:szCs w:val="24"/>
        </w:rPr>
        <w:t>Erez</w:t>
      </w:r>
      <w:proofErr w:type="spellEnd"/>
      <w:r w:rsidRPr="002370E1">
        <w:rPr>
          <w:rFonts w:ascii="Times New Roman" w:eastAsia="Times New Roman" w:hAnsi="Times New Roman" w:cs="Times New Roman"/>
          <w:sz w:val="24"/>
          <w:szCs w:val="24"/>
        </w:rPr>
        <w:t xml:space="preserve">, M. (2005). Culture and social identity theory: Linking collective </w:t>
      </w:r>
      <w:r>
        <w:rPr>
          <w:rFonts w:ascii="Times New Roman" w:eastAsia="Times New Roman" w:hAnsi="Times New Roman" w:cs="Times New Roman"/>
          <w:sz w:val="24"/>
          <w:szCs w:val="24"/>
        </w:rPr>
        <w:tab/>
      </w:r>
      <w:r w:rsidRPr="002370E1">
        <w:rPr>
          <w:rFonts w:ascii="Times New Roman" w:eastAsia="Times New Roman" w:hAnsi="Times New Roman" w:cs="Times New Roman"/>
          <w:sz w:val="24"/>
          <w:szCs w:val="24"/>
        </w:rPr>
        <w:t>knowledge to collective action. Academy of Management Journal, 48(1), 311-326.</w:t>
      </w:r>
    </w:p>
    <w:p w14:paraId="2037CCDE" w14:textId="77777777" w:rsidR="009B4C6C" w:rsidRDefault="009B4C6C" w:rsidP="009B4C6C">
      <w:pPr>
        <w:shd w:val="clear" w:color="auto" w:fill="FFFFFF"/>
        <w:spacing w:before="100" w:beforeAutospacing="1" w:after="0" w:line="240" w:lineRule="auto"/>
        <w:jc w:val="both"/>
        <w:rPr>
          <w:rFonts w:ascii="Times New Roman" w:hAnsi="Times New Roman" w:cs="Times New Roman"/>
          <w:sz w:val="24"/>
          <w:szCs w:val="24"/>
          <w:lang w:val="en-US"/>
        </w:rPr>
      </w:pPr>
      <w:r w:rsidRPr="002370E1">
        <w:rPr>
          <w:rFonts w:ascii="Times New Roman" w:hAnsi="Times New Roman" w:cs="Times New Roman"/>
          <w:sz w:val="24"/>
          <w:szCs w:val="24"/>
        </w:rPr>
        <w:t xml:space="preserve">Farooq, R., Zhang, Z., </w:t>
      </w:r>
      <w:proofErr w:type="spellStart"/>
      <w:r w:rsidRPr="002370E1">
        <w:rPr>
          <w:rFonts w:ascii="Times New Roman" w:hAnsi="Times New Roman" w:cs="Times New Roman"/>
          <w:sz w:val="24"/>
          <w:szCs w:val="24"/>
        </w:rPr>
        <w:t>Talwar</w:t>
      </w:r>
      <w:proofErr w:type="spellEnd"/>
      <w:r w:rsidRPr="002370E1">
        <w:rPr>
          <w:rFonts w:ascii="Times New Roman" w:hAnsi="Times New Roman" w:cs="Times New Roman"/>
          <w:sz w:val="24"/>
          <w:szCs w:val="24"/>
        </w:rPr>
        <w:t xml:space="preserve">, S. and </w:t>
      </w:r>
      <w:proofErr w:type="spellStart"/>
      <w:r w:rsidRPr="002370E1">
        <w:rPr>
          <w:rFonts w:ascii="Times New Roman" w:hAnsi="Times New Roman" w:cs="Times New Roman"/>
          <w:sz w:val="24"/>
          <w:szCs w:val="24"/>
        </w:rPr>
        <w:t>Dhir</w:t>
      </w:r>
      <w:proofErr w:type="spellEnd"/>
      <w:r w:rsidRPr="002370E1">
        <w:rPr>
          <w:rFonts w:ascii="Times New Roman" w:hAnsi="Times New Roman" w:cs="Times New Roman"/>
          <w:sz w:val="24"/>
          <w:szCs w:val="24"/>
        </w:rPr>
        <w:t xml:space="preserve">, A. (2021), “Do green human resource </w:t>
      </w:r>
      <w:r>
        <w:rPr>
          <w:rFonts w:ascii="Times New Roman" w:hAnsi="Times New Roman" w:cs="Times New Roman"/>
          <w:sz w:val="24"/>
          <w:szCs w:val="24"/>
        </w:rPr>
        <w:tab/>
      </w:r>
      <w:r w:rsidRPr="002370E1">
        <w:rPr>
          <w:rFonts w:ascii="Times New Roman" w:hAnsi="Times New Roman" w:cs="Times New Roman"/>
          <w:sz w:val="24"/>
          <w:szCs w:val="24"/>
        </w:rPr>
        <w:t xml:space="preserve">management and </w:t>
      </w:r>
      <w:proofErr w:type="spellStart"/>
      <w:r w:rsidRPr="002370E1">
        <w:rPr>
          <w:rFonts w:ascii="Times New Roman" w:hAnsi="Times New Roman" w:cs="Times New Roman"/>
          <w:sz w:val="24"/>
          <w:szCs w:val="24"/>
        </w:rPr>
        <w:t>selfefficacy</w:t>
      </w:r>
      <w:proofErr w:type="spellEnd"/>
      <w:r w:rsidRPr="002370E1">
        <w:rPr>
          <w:rFonts w:ascii="Times New Roman" w:hAnsi="Times New Roman" w:cs="Times New Roman"/>
          <w:sz w:val="24"/>
          <w:szCs w:val="24"/>
        </w:rPr>
        <w:t xml:space="preserve"> facilitate green creativity? A study of luxury hotels and </w:t>
      </w:r>
      <w:r>
        <w:rPr>
          <w:rFonts w:ascii="Times New Roman" w:hAnsi="Times New Roman" w:cs="Times New Roman"/>
          <w:sz w:val="24"/>
          <w:szCs w:val="24"/>
        </w:rPr>
        <w:tab/>
      </w:r>
      <w:r w:rsidRPr="002370E1">
        <w:rPr>
          <w:rFonts w:ascii="Times New Roman" w:hAnsi="Times New Roman" w:cs="Times New Roman"/>
          <w:sz w:val="24"/>
          <w:szCs w:val="24"/>
        </w:rPr>
        <w:t>resorts”, Journal of Sustainable Tourism, Vol. 30, pp. 1-22.</w:t>
      </w:r>
    </w:p>
    <w:p w14:paraId="17BB195F" w14:textId="77777777" w:rsidR="009B4C6C" w:rsidRDefault="009B4C6C" w:rsidP="009B4C6C">
      <w:pPr>
        <w:shd w:val="clear" w:color="auto" w:fill="FFFFFF"/>
        <w:spacing w:before="100" w:beforeAutospacing="1" w:after="0" w:line="240" w:lineRule="auto"/>
        <w:jc w:val="both"/>
        <w:rPr>
          <w:rFonts w:ascii="Times New Roman" w:hAnsi="Times New Roman" w:cs="Times New Roman"/>
          <w:sz w:val="24"/>
          <w:szCs w:val="24"/>
          <w:lang w:val="en-US"/>
        </w:rPr>
      </w:pPr>
      <w:proofErr w:type="spellStart"/>
      <w:r w:rsidRPr="002370E1">
        <w:rPr>
          <w:rFonts w:ascii="Times New Roman" w:hAnsi="Times New Roman" w:cs="Times New Roman"/>
          <w:sz w:val="24"/>
          <w:szCs w:val="24"/>
          <w:shd w:val="clear" w:color="auto" w:fill="FFFFFF"/>
        </w:rPr>
        <w:t>Farrukh</w:t>
      </w:r>
      <w:proofErr w:type="spellEnd"/>
      <w:r w:rsidRPr="002370E1">
        <w:rPr>
          <w:rFonts w:ascii="Times New Roman" w:hAnsi="Times New Roman" w:cs="Times New Roman"/>
          <w:sz w:val="24"/>
          <w:szCs w:val="24"/>
          <w:shd w:val="clear" w:color="auto" w:fill="FFFFFF"/>
        </w:rPr>
        <w:t xml:space="preserve">, M., </w:t>
      </w:r>
      <w:proofErr w:type="spellStart"/>
      <w:r w:rsidRPr="002370E1">
        <w:rPr>
          <w:rFonts w:ascii="Times New Roman" w:hAnsi="Times New Roman" w:cs="Times New Roman"/>
          <w:sz w:val="24"/>
          <w:szCs w:val="24"/>
          <w:shd w:val="clear" w:color="auto" w:fill="FFFFFF"/>
        </w:rPr>
        <w:t>Raza</w:t>
      </w:r>
      <w:proofErr w:type="spellEnd"/>
      <w:r w:rsidRPr="002370E1">
        <w:rPr>
          <w:rFonts w:ascii="Times New Roman" w:hAnsi="Times New Roman" w:cs="Times New Roman"/>
          <w:sz w:val="24"/>
          <w:szCs w:val="24"/>
          <w:shd w:val="clear" w:color="auto" w:fill="FFFFFF"/>
        </w:rPr>
        <w:t xml:space="preserve">, A., &amp; </w:t>
      </w:r>
      <w:proofErr w:type="spellStart"/>
      <w:r w:rsidRPr="002370E1">
        <w:rPr>
          <w:rFonts w:ascii="Times New Roman" w:hAnsi="Times New Roman" w:cs="Times New Roman"/>
          <w:sz w:val="24"/>
          <w:szCs w:val="24"/>
          <w:shd w:val="clear" w:color="auto" w:fill="FFFFFF"/>
        </w:rPr>
        <w:t>Rafiq</w:t>
      </w:r>
      <w:proofErr w:type="spellEnd"/>
      <w:r w:rsidRPr="002370E1">
        <w:rPr>
          <w:rFonts w:ascii="Times New Roman" w:hAnsi="Times New Roman" w:cs="Times New Roman"/>
          <w:sz w:val="24"/>
          <w:szCs w:val="24"/>
          <w:shd w:val="clear" w:color="auto" w:fill="FFFFFF"/>
        </w:rPr>
        <w:t xml:space="preserve">, M. (2023). Environmentally specific authentic leadership </w:t>
      </w:r>
      <w:r>
        <w:rPr>
          <w:rFonts w:ascii="Times New Roman" w:hAnsi="Times New Roman" w:cs="Times New Roman"/>
          <w:sz w:val="24"/>
          <w:szCs w:val="24"/>
          <w:shd w:val="clear" w:color="auto" w:fill="FFFFFF"/>
        </w:rPr>
        <w:tab/>
      </w:r>
      <w:r w:rsidRPr="002370E1">
        <w:rPr>
          <w:rFonts w:ascii="Times New Roman" w:hAnsi="Times New Roman" w:cs="Times New Roman"/>
          <w:sz w:val="24"/>
          <w:szCs w:val="24"/>
          <w:shd w:val="clear" w:color="auto" w:fill="FFFFFF"/>
        </w:rPr>
        <w:t xml:space="preserve">and team green creative behavior based on cognitive-affective path </w:t>
      </w:r>
      <w:r>
        <w:rPr>
          <w:rFonts w:ascii="Times New Roman" w:hAnsi="Times New Roman" w:cs="Times New Roman"/>
          <w:sz w:val="24"/>
          <w:szCs w:val="24"/>
          <w:shd w:val="clear" w:color="auto" w:fill="FFFFFF"/>
        </w:rPr>
        <w:tab/>
      </w:r>
      <w:r w:rsidRPr="002370E1">
        <w:rPr>
          <w:rFonts w:ascii="Times New Roman" w:hAnsi="Times New Roman" w:cs="Times New Roman"/>
          <w:sz w:val="24"/>
          <w:szCs w:val="24"/>
          <w:shd w:val="clear" w:color="auto" w:fill="FFFFFF"/>
        </w:rPr>
        <w:t>systems. </w:t>
      </w:r>
      <w:r w:rsidRPr="002370E1">
        <w:rPr>
          <w:rFonts w:ascii="Times New Roman" w:hAnsi="Times New Roman" w:cs="Times New Roman"/>
          <w:i/>
          <w:iCs/>
          <w:sz w:val="24"/>
          <w:szCs w:val="24"/>
          <w:shd w:val="clear" w:color="auto" w:fill="FFFFFF"/>
        </w:rPr>
        <w:t>International Journal of Contemporary Hospitality Management</w:t>
      </w:r>
      <w:r w:rsidRPr="002370E1">
        <w:rPr>
          <w:rFonts w:ascii="Times New Roman" w:hAnsi="Times New Roman" w:cs="Times New Roman"/>
          <w:sz w:val="24"/>
          <w:szCs w:val="24"/>
          <w:shd w:val="clear" w:color="auto" w:fill="FFFFFF"/>
        </w:rPr>
        <w:t>.</w:t>
      </w:r>
    </w:p>
    <w:p w14:paraId="7FC9183E" w14:textId="77777777" w:rsidR="009B4C6C" w:rsidRDefault="009B4C6C" w:rsidP="009B4C6C">
      <w:pPr>
        <w:shd w:val="clear" w:color="auto" w:fill="FFFFFF"/>
        <w:spacing w:before="100" w:beforeAutospacing="1" w:after="0" w:line="240" w:lineRule="auto"/>
        <w:jc w:val="both"/>
        <w:rPr>
          <w:rFonts w:ascii="Times New Roman" w:hAnsi="Times New Roman" w:cs="Times New Roman"/>
          <w:sz w:val="24"/>
          <w:szCs w:val="24"/>
          <w:lang w:val="en-US"/>
        </w:rPr>
      </w:pPr>
      <w:r w:rsidRPr="002370E1">
        <w:rPr>
          <w:rFonts w:ascii="Times New Roman" w:hAnsi="Times New Roman" w:cs="Times New Roman"/>
          <w:noProof/>
          <w:sz w:val="24"/>
          <w:szCs w:val="24"/>
        </w:rPr>
        <w:t xml:space="preserve">Franke, G., &amp; Sarstedt, M. (2019). Heuristics versus statistics in discriminant validity testing: </w:t>
      </w:r>
      <w:r>
        <w:rPr>
          <w:rFonts w:ascii="Times New Roman" w:hAnsi="Times New Roman" w:cs="Times New Roman"/>
          <w:noProof/>
          <w:sz w:val="24"/>
          <w:szCs w:val="24"/>
        </w:rPr>
        <w:tab/>
      </w:r>
      <w:r w:rsidRPr="002370E1">
        <w:rPr>
          <w:rFonts w:ascii="Times New Roman" w:hAnsi="Times New Roman" w:cs="Times New Roman"/>
          <w:noProof/>
          <w:sz w:val="24"/>
          <w:szCs w:val="24"/>
        </w:rPr>
        <w:t xml:space="preserve">a comparison of four procedures. </w:t>
      </w:r>
      <w:r w:rsidRPr="002370E1">
        <w:rPr>
          <w:rFonts w:ascii="Times New Roman" w:hAnsi="Times New Roman" w:cs="Times New Roman"/>
          <w:i/>
          <w:iCs/>
          <w:noProof/>
          <w:sz w:val="24"/>
          <w:szCs w:val="24"/>
        </w:rPr>
        <w:t>Internet Research</w:t>
      </w:r>
      <w:r w:rsidRPr="002370E1">
        <w:rPr>
          <w:rFonts w:ascii="Times New Roman" w:hAnsi="Times New Roman" w:cs="Times New Roman"/>
          <w:noProof/>
          <w:sz w:val="24"/>
          <w:szCs w:val="24"/>
        </w:rPr>
        <w:t xml:space="preserve">, </w:t>
      </w:r>
      <w:r w:rsidRPr="002370E1">
        <w:rPr>
          <w:rFonts w:ascii="Times New Roman" w:hAnsi="Times New Roman" w:cs="Times New Roman"/>
          <w:i/>
          <w:iCs/>
          <w:noProof/>
          <w:sz w:val="24"/>
          <w:szCs w:val="24"/>
        </w:rPr>
        <w:t>29</w:t>
      </w:r>
      <w:r w:rsidRPr="002370E1">
        <w:rPr>
          <w:rFonts w:ascii="Times New Roman" w:hAnsi="Times New Roman" w:cs="Times New Roman"/>
          <w:noProof/>
          <w:sz w:val="24"/>
          <w:szCs w:val="24"/>
        </w:rPr>
        <w:t xml:space="preserve">(3), 430–447. </w:t>
      </w:r>
      <w:r>
        <w:rPr>
          <w:rFonts w:ascii="Times New Roman" w:hAnsi="Times New Roman" w:cs="Times New Roman"/>
          <w:noProof/>
          <w:sz w:val="24"/>
          <w:szCs w:val="24"/>
        </w:rPr>
        <w:tab/>
      </w:r>
      <w:hyperlink r:id="rId13" w:history="1">
        <w:r w:rsidRPr="00857103">
          <w:rPr>
            <w:rStyle w:val="Hyperlink"/>
            <w:rFonts w:ascii="Times New Roman" w:hAnsi="Times New Roman" w:cs="Times New Roman"/>
            <w:noProof/>
            <w:sz w:val="24"/>
            <w:szCs w:val="24"/>
          </w:rPr>
          <w:t>https://doi.org/10.1108/IntR-12-2017-0515</w:t>
        </w:r>
      </w:hyperlink>
    </w:p>
    <w:p w14:paraId="60B3EE58" w14:textId="77777777" w:rsidR="009B4C6C" w:rsidRPr="005C5003" w:rsidRDefault="009B4C6C" w:rsidP="009B4C6C">
      <w:pPr>
        <w:shd w:val="clear" w:color="auto" w:fill="FFFFFF"/>
        <w:spacing w:before="100" w:beforeAutospacing="1" w:after="0" w:line="240" w:lineRule="auto"/>
        <w:jc w:val="both"/>
        <w:rPr>
          <w:rFonts w:ascii="Times New Roman" w:hAnsi="Times New Roman" w:cs="Times New Roman"/>
          <w:sz w:val="24"/>
          <w:szCs w:val="24"/>
          <w:lang w:val="en-US"/>
        </w:rPr>
      </w:pPr>
      <w:r w:rsidRPr="002370E1">
        <w:rPr>
          <w:rFonts w:ascii="Times New Roman" w:eastAsia="Times New Roman" w:hAnsi="Times New Roman" w:cs="Times New Roman"/>
          <w:sz w:val="24"/>
          <w:szCs w:val="24"/>
        </w:rPr>
        <w:t>Gardner, W. L., </w:t>
      </w:r>
      <w:proofErr w:type="spellStart"/>
      <w:r w:rsidRPr="002370E1">
        <w:rPr>
          <w:rFonts w:ascii="Times New Roman" w:eastAsia="Times New Roman" w:hAnsi="Times New Roman" w:cs="Times New Roman"/>
          <w:sz w:val="24"/>
          <w:szCs w:val="24"/>
        </w:rPr>
        <w:t>Avolio</w:t>
      </w:r>
      <w:proofErr w:type="spellEnd"/>
      <w:r w:rsidRPr="002370E1">
        <w:rPr>
          <w:rFonts w:ascii="Times New Roman" w:eastAsia="Times New Roman" w:hAnsi="Times New Roman" w:cs="Times New Roman"/>
          <w:sz w:val="24"/>
          <w:szCs w:val="24"/>
        </w:rPr>
        <w:t>, B. J., </w:t>
      </w:r>
      <w:proofErr w:type="spellStart"/>
      <w:r w:rsidRPr="002370E1">
        <w:rPr>
          <w:rFonts w:ascii="Times New Roman" w:eastAsia="Times New Roman" w:hAnsi="Times New Roman" w:cs="Times New Roman"/>
          <w:sz w:val="24"/>
          <w:szCs w:val="24"/>
        </w:rPr>
        <w:t>Gorn</w:t>
      </w:r>
      <w:proofErr w:type="spellEnd"/>
      <w:r w:rsidRPr="002370E1">
        <w:rPr>
          <w:rFonts w:ascii="Times New Roman" w:eastAsia="Times New Roman" w:hAnsi="Times New Roman" w:cs="Times New Roman"/>
          <w:sz w:val="24"/>
          <w:szCs w:val="24"/>
        </w:rPr>
        <w:t xml:space="preserve">, A. M., &amp; House, R. J. (2011). The conversation of </w:t>
      </w:r>
      <w:r>
        <w:rPr>
          <w:rFonts w:ascii="Times New Roman" w:eastAsia="Times New Roman" w:hAnsi="Times New Roman" w:cs="Times New Roman"/>
          <w:sz w:val="24"/>
          <w:szCs w:val="24"/>
        </w:rPr>
        <w:tab/>
      </w:r>
      <w:r w:rsidRPr="002370E1">
        <w:rPr>
          <w:rFonts w:ascii="Times New Roman" w:eastAsia="Times New Roman" w:hAnsi="Times New Roman" w:cs="Times New Roman"/>
          <w:sz w:val="24"/>
          <w:szCs w:val="24"/>
        </w:rPr>
        <w:t>leadership development: A shared learning dialogue. </w:t>
      </w:r>
      <w:proofErr w:type="spellStart"/>
      <w:r w:rsidRPr="002370E1">
        <w:rPr>
          <w:rFonts w:ascii="Times New Roman" w:eastAsia="Times New Roman" w:hAnsi="Times New Roman" w:cs="Times New Roman"/>
          <w:sz w:val="24"/>
          <w:szCs w:val="24"/>
        </w:rPr>
        <w:t>Jossey</w:t>
      </w:r>
      <w:proofErr w:type="spellEnd"/>
      <w:r w:rsidRPr="002370E1">
        <w:rPr>
          <w:rFonts w:ascii="Times New Roman" w:eastAsia="Times New Roman" w:hAnsi="Times New Roman" w:cs="Times New Roman"/>
          <w:sz w:val="24"/>
          <w:szCs w:val="24"/>
        </w:rPr>
        <w:t>-Bass.</w:t>
      </w:r>
    </w:p>
    <w:p w14:paraId="71CB8E7E" w14:textId="77777777" w:rsidR="009B4C6C"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 xml:space="preserve">      </w:t>
      </w:r>
    </w:p>
    <w:p w14:paraId="29266086" w14:textId="77777777" w:rsidR="009B4C6C"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2370E1">
        <w:rPr>
          <w:rFonts w:ascii="Times New Roman" w:hAnsi="Times New Roman" w:cs="Times New Roman"/>
          <w:noProof/>
          <w:sz w:val="24"/>
          <w:szCs w:val="24"/>
        </w:rPr>
        <w:t xml:space="preserve">Gull, M, Parveen, S., &amp; Abbas, S. (2023). Green is indeed a need: How is POES related to </w:t>
      </w:r>
      <w:r>
        <w:rPr>
          <w:rFonts w:ascii="Times New Roman" w:hAnsi="Times New Roman" w:cs="Times New Roman"/>
          <w:noProof/>
          <w:sz w:val="24"/>
          <w:szCs w:val="24"/>
        </w:rPr>
        <w:tab/>
      </w:r>
      <w:r w:rsidRPr="002370E1">
        <w:rPr>
          <w:rFonts w:ascii="Times New Roman" w:hAnsi="Times New Roman" w:cs="Times New Roman"/>
          <w:noProof/>
          <w:sz w:val="24"/>
          <w:szCs w:val="24"/>
        </w:rPr>
        <w:t xml:space="preserve">PEB? An empirical study in the context of the textile. </w:t>
      </w:r>
      <w:r w:rsidRPr="002370E1">
        <w:rPr>
          <w:rFonts w:ascii="Times New Roman" w:hAnsi="Times New Roman" w:cs="Times New Roman"/>
          <w:i/>
          <w:iCs/>
          <w:noProof/>
          <w:sz w:val="24"/>
          <w:szCs w:val="24"/>
        </w:rPr>
        <w:t>Journal of Management Info</w:t>
      </w:r>
      <w:r w:rsidRPr="002370E1">
        <w:rPr>
          <w:rFonts w:ascii="Times New Roman" w:hAnsi="Times New Roman" w:cs="Times New Roman"/>
          <w:noProof/>
          <w:sz w:val="24"/>
          <w:szCs w:val="24"/>
        </w:rPr>
        <w:t xml:space="preserve">, </w:t>
      </w:r>
      <w:r>
        <w:rPr>
          <w:rFonts w:ascii="Times New Roman" w:hAnsi="Times New Roman" w:cs="Times New Roman"/>
          <w:noProof/>
          <w:sz w:val="24"/>
          <w:szCs w:val="24"/>
        </w:rPr>
        <w:tab/>
      </w:r>
      <w:r w:rsidRPr="002370E1">
        <w:rPr>
          <w:rFonts w:ascii="Times New Roman" w:hAnsi="Times New Roman" w:cs="Times New Roman"/>
          <w:i/>
          <w:iCs/>
          <w:noProof/>
          <w:sz w:val="24"/>
          <w:szCs w:val="24"/>
        </w:rPr>
        <w:t>10</w:t>
      </w:r>
      <w:r w:rsidRPr="002370E1">
        <w:rPr>
          <w:rFonts w:ascii="Times New Roman" w:hAnsi="Times New Roman" w:cs="Times New Roman"/>
          <w:noProof/>
          <w:sz w:val="24"/>
          <w:szCs w:val="24"/>
        </w:rPr>
        <w:t xml:space="preserve">(3), </w:t>
      </w:r>
      <w:r>
        <w:rPr>
          <w:rFonts w:ascii="Times New Roman" w:hAnsi="Times New Roman" w:cs="Times New Roman"/>
          <w:noProof/>
          <w:sz w:val="24"/>
          <w:szCs w:val="24"/>
        </w:rPr>
        <w:tab/>
      </w:r>
      <w:r w:rsidRPr="002370E1">
        <w:rPr>
          <w:rFonts w:ascii="Times New Roman" w:hAnsi="Times New Roman" w:cs="Times New Roman"/>
          <w:noProof/>
          <w:sz w:val="24"/>
          <w:szCs w:val="24"/>
        </w:rPr>
        <w:t>242–260.</w:t>
      </w:r>
    </w:p>
    <w:p w14:paraId="4051CC1F" w14:textId="77777777" w:rsidR="009B4C6C"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2370E1">
        <w:rPr>
          <w:rFonts w:ascii="Times New Roman" w:hAnsi="Times New Roman" w:cs="Times New Roman"/>
          <w:noProof/>
          <w:sz w:val="24"/>
          <w:szCs w:val="24"/>
        </w:rPr>
        <w:t xml:space="preserve">Gull Maryam, Ahmed, A., &amp; Warraich, I. A. (2022). Conducting a Bibliometric Study </w:t>
      </w:r>
      <w:r>
        <w:rPr>
          <w:rFonts w:ascii="Times New Roman" w:hAnsi="Times New Roman" w:cs="Times New Roman"/>
          <w:noProof/>
          <w:sz w:val="24"/>
          <w:szCs w:val="24"/>
        </w:rPr>
        <w:tab/>
      </w:r>
      <w:r w:rsidRPr="002370E1">
        <w:rPr>
          <w:rFonts w:ascii="Times New Roman" w:hAnsi="Times New Roman" w:cs="Times New Roman"/>
          <w:noProof/>
          <w:sz w:val="24"/>
          <w:szCs w:val="24"/>
        </w:rPr>
        <w:t xml:space="preserve">through a Systematic Literature Review regarding Job Characteristics and Work </w:t>
      </w:r>
      <w:r>
        <w:rPr>
          <w:rFonts w:ascii="Times New Roman" w:hAnsi="Times New Roman" w:cs="Times New Roman"/>
          <w:noProof/>
          <w:sz w:val="24"/>
          <w:szCs w:val="24"/>
        </w:rPr>
        <w:tab/>
      </w:r>
      <w:r w:rsidRPr="002370E1">
        <w:rPr>
          <w:rFonts w:ascii="Times New Roman" w:hAnsi="Times New Roman" w:cs="Times New Roman"/>
          <w:noProof/>
          <w:sz w:val="24"/>
          <w:szCs w:val="24"/>
        </w:rPr>
        <w:t xml:space="preserve">Engagement. </w:t>
      </w:r>
      <w:r w:rsidRPr="002370E1">
        <w:rPr>
          <w:rFonts w:ascii="Times New Roman" w:hAnsi="Times New Roman" w:cs="Times New Roman"/>
          <w:i/>
          <w:iCs/>
          <w:noProof/>
          <w:sz w:val="24"/>
          <w:szCs w:val="24"/>
        </w:rPr>
        <w:t>Journal of Management and Research</w:t>
      </w:r>
      <w:r w:rsidRPr="002370E1">
        <w:rPr>
          <w:rFonts w:ascii="Times New Roman" w:hAnsi="Times New Roman" w:cs="Times New Roman"/>
          <w:noProof/>
          <w:sz w:val="24"/>
          <w:szCs w:val="24"/>
        </w:rPr>
        <w:t xml:space="preserve">, </w:t>
      </w:r>
      <w:r w:rsidRPr="002370E1">
        <w:rPr>
          <w:rFonts w:ascii="Times New Roman" w:hAnsi="Times New Roman" w:cs="Times New Roman"/>
          <w:i/>
          <w:iCs/>
          <w:noProof/>
          <w:sz w:val="24"/>
          <w:szCs w:val="24"/>
        </w:rPr>
        <w:t>9</w:t>
      </w:r>
      <w:r w:rsidRPr="002370E1">
        <w:rPr>
          <w:rFonts w:ascii="Times New Roman" w:hAnsi="Times New Roman" w:cs="Times New Roman"/>
          <w:noProof/>
          <w:sz w:val="24"/>
          <w:szCs w:val="24"/>
        </w:rPr>
        <w:t xml:space="preserve">(2). </w:t>
      </w:r>
      <w:r>
        <w:rPr>
          <w:rFonts w:ascii="Times New Roman" w:hAnsi="Times New Roman" w:cs="Times New Roman"/>
          <w:noProof/>
          <w:sz w:val="24"/>
          <w:szCs w:val="24"/>
        </w:rPr>
        <w:t xml:space="preserve">   </w:t>
      </w:r>
      <w:r>
        <w:rPr>
          <w:rFonts w:ascii="Times New Roman" w:hAnsi="Times New Roman" w:cs="Times New Roman"/>
          <w:noProof/>
          <w:sz w:val="24"/>
          <w:szCs w:val="24"/>
        </w:rPr>
        <w:tab/>
      </w:r>
      <w:hyperlink r:id="rId14" w:history="1">
        <w:r w:rsidRPr="00857103">
          <w:rPr>
            <w:rStyle w:val="Hyperlink"/>
            <w:rFonts w:ascii="Times New Roman" w:hAnsi="Times New Roman" w:cs="Times New Roman"/>
            <w:noProof/>
            <w:sz w:val="24"/>
            <w:szCs w:val="24"/>
          </w:rPr>
          <w:t>https://doi.org/10.29145/jmr.92.02</w:t>
        </w:r>
      </w:hyperlink>
    </w:p>
    <w:p w14:paraId="1D109A21" w14:textId="77777777" w:rsidR="009B4C6C"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 xml:space="preserve">  </w:t>
      </w:r>
      <w:r w:rsidRPr="002370E1">
        <w:rPr>
          <w:rFonts w:ascii="Times New Roman" w:hAnsi="Times New Roman" w:cs="Times New Roman"/>
          <w:noProof/>
          <w:sz w:val="24"/>
          <w:szCs w:val="24"/>
        </w:rPr>
        <w:t xml:space="preserve">Gull, Maryam, Parveen, S., &amp; Sridadi, A. R. (2023). Resilient higher educational institutions in </w:t>
      </w:r>
      <w:r w:rsidRPr="002370E1">
        <w:rPr>
          <w:rFonts w:ascii="Times New Roman" w:hAnsi="Times New Roman" w:cs="Times New Roman"/>
          <w:noProof/>
          <w:sz w:val="24"/>
          <w:szCs w:val="24"/>
        </w:rPr>
        <w:lastRenderedPageBreak/>
        <w:t xml:space="preserve">a world of digital transformation. </w:t>
      </w:r>
      <w:r w:rsidRPr="002370E1">
        <w:rPr>
          <w:rFonts w:ascii="Times New Roman" w:hAnsi="Times New Roman" w:cs="Times New Roman"/>
          <w:i/>
          <w:iCs/>
          <w:noProof/>
          <w:sz w:val="24"/>
          <w:szCs w:val="24"/>
        </w:rPr>
        <w:t>Foresight</w:t>
      </w:r>
      <w:r w:rsidRPr="002370E1">
        <w:rPr>
          <w:rFonts w:ascii="Times New Roman" w:hAnsi="Times New Roman" w:cs="Times New Roman"/>
          <w:noProof/>
          <w:sz w:val="24"/>
          <w:szCs w:val="24"/>
        </w:rPr>
        <w:t xml:space="preserve">. </w:t>
      </w:r>
      <w:hyperlink r:id="rId15" w:history="1">
        <w:r w:rsidRPr="00857103">
          <w:rPr>
            <w:rStyle w:val="Hyperlink"/>
            <w:rFonts w:ascii="Times New Roman" w:hAnsi="Times New Roman" w:cs="Times New Roman"/>
            <w:noProof/>
            <w:sz w:val="24"/>
            <w:szCs w:val="24"/>
          </w:rPr>
          <w:t>https://doi.org/10.1108/FS-12-2022-0186</w:t>
        </w:r>
      </w:hyperlink>
    </w:p>
    <w:p w14:paraId="20F5A7CD" w14:textId="77777777" w:rsidR="009B4C6C" w:rsidRPr="002370E1"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 xml:space="preserve">  </w:t>
      </w:r>
      <w:r w:rsidRPr="002370E1">
        <w:rPr>
          <w:rFonts w:ascii="Times New Roman" w:hAnsi="Times New Roman" w:cs="Times New Roman"/>
          <w:noProof/>
          <w:sz w:val="24"/>
          <w:szCs w:val="24"/>
        </w:rPr>
        <w:t xml:space="preserve">Gull, Maryam, Rashid, M., Hassan, S., &amp; Rehman, S. (2023). Role of top management green commitment, adaptability culture and green product innovation in boosting organizational green performance in Pakistan. </w:t>
      </w:r>
      <w:r w:rsidRPr="002370E1">
        <w:rPr>
          <w:rFonts w:ascii="Times New Roman" w:hAnsi="Times New Roman" w:cs="Times New Roman"/>
          <w:i/>
          <w:iCs/>
          <w:noProof/>
          <w:sz w:val="24"/>
          <w:szCs w:val="24"/>
        </w:rPr>
        <w:t>Research Journal of Textile and Apparel</w:t>
      </w:r>
      <w:r w:rsidRPr="002370E1">
        <w:rPr>
          <w:rFonts w:ascii="Times New Roman" w:hAnsi="Times New Roman" w:cs="Times New Roman"/>
          <w:noProof/>
          <w:sz w:val="24"/>
          <w:szCs w:val="24"/>
        </w:rPr>
        <w:t xml:space="preserve">, </w:t>
      </w:r>
      <w:r w:rsidRPr="002370E1">
        <w:rPr>
          <w:rFonts w:ascii="Times New Roman" w:hAnsi="Times New Roman" w:cs="Times New Roman"/>
          <w:i/>
          <w:iCs/>
          <w:noProof/>
          <w:sz w:val="24"/>
          <w:szCs w:val="24"/>
        </w:rPr>
        <w:t>ahead</w:t>
      </w:r>
      <w:r w:rsidRPr="002370E1">
        <w:rPr>
          <w:rFonts w:ascii="Times New Roman" w:hAnsi="Times New Roman" w:cs="Times New Roman"/>
          <w:noProof/>
          <w:sz w:val="24"/>
          <w:szCs w:val="24"/>
        </w:rPr>
        <w:t>-</w:t>
      </w:r>
      <w:r w:rsidRPr="002370E1">
        <w:rPr>
          <w:rFonts w:ascii="Times New Roman" w:hAnsi="Times New Roman" w:cs="Times New Roman"/>
          <w:i/>
          <w:iCs/>
          <w:noProof/>
          <w:sz w:val="24"/>
          <w:szCs w:val="24"/>
        </w:rPr>
        <w:t>of</w:t>
      </w:r>
      <w:r w:rsidRPr="002370E1">
        <w:rPr>
          <w:rFonts w:ascii="Times New Roman" w:hAnsi="Times New Roman" w:cs="Times New Roman"/>
          <w:noProof/>
          <w:sz w:val="24"/>
          <w:szCs w:val="24"/>
        </w:rPr>
        <w:t>-</w:t>
      </w:r>
      <w:r w:rsidRPr="002370E1">
        <w:rPr>
          <w:rFonts w:ascii="Times New Roman" w:hAnsi="Times New Roman" w:cs="Times New Roman"/>
          <w:i/>
          <w:iCs/>
          <w:noProof/>
          <w:sz w:val="24"/>
          <w:szCs w:val="24"/>
        </w:rPr>
        <w:t>p</w:t>
      </w:r>
      <w:r w:rsidRPr="002370E1">
        <w:rPr>
          <w:rFonts w:ascii="Times New Roman" w:hAnsi="Times New Roman" w:cs="Times New Roman"/>
          <w:noProof/>
          <w:sz w:val="24"/>
          <w:szCs w:val="24"/>
        </w:rPr>
        <w:t>(ahead-of-print). https://doi.org/10.1108/RJTA-12-2022-0159</w:t>
      </w:r>
    </w:p>
    <w:p w14:paraId="0B3325B6" w14:textId="77777777" w:rsidR="009B4C6C" w:rsidRPr="002370E1"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 xml:space="preserve"> </w:t>
      </w:r>
      <w:r w:rsidRPr="002370E1">
        <w:rPr>
          <w:rFonts w:ascii="Times New Roman" w:hAnsi="Times New Roman" w:cs="Times New Roman"/>
          <w:noProof/>
          <w:sz w:val="24"/>
          <w:szCs w:val="24"/>
        </w:rPr>
        <w:t xml:space="preserve">Hadadgar, A., Changiz, T., Dehghani, Z., Backheden, M., Mirshahzadeh, N., Zary, N., &amp; Masiello, I. (2016). A theory-based study of factors explaining general practitioners’ intention to use and participation in electronic continuing medical education. </w:t>
      </w:r>
      <w:r w:rsidRPr="002370E1">
        <w:rPr>
          <w:rFonts w:ascii="Times New Roman" w:hAnsi="Times New Roman" w:cs="Times New Roman"/>
          <w:i/>
          <w:iCs/>
          <w:noProof/>
          <w:sz w:val="24"/>
          <w:szCs w:val="24"/>
        </w:rPr>
        <w:t>Journal of Continuing Education in the Health Professions</w:t>
      </w:r>
      <w:r w:rsidRPr="002370E1">
        <w:rPr>
          <w:rFonts w:ascii="Times New Roman" w:hAnsi="Times New Roman" w:cs="Times New Roman"/>
          <w:noProof/>
          <w:sz w:val="24"/>
          <w:szCs w:val="24"/>
        </w:rPr>
        <w:t xml:space="preserve">, </w:t>
      </w:r>
      <w:r w:rsidRPr="002370E1">
        <w:rPr>
          <w:rFonts w:ascii="Times New Roman" w:hAnsi="Times New Roman" w:cs="Times New Roman"/>
          <w:i/>
          <w:iCs/>
          <w:noProof/>
          <w:sz w:val="24"/>
          <w:szCs w:val="24"/>
        </w:rPr>
        <w:t>36</w:t>
      </w:r>
      <w:r w:rsidRPr="002370E1">
        <w:rPr>
          <w:rFonts w:ascii="Times New Roman" w:hAnsi="Times New Roman" w:cs="Times New Roman"/>
          <w:noProof/>
          <w:sz w:val="24"/>
          <w:szCs w:val="24"/>
        </w:rPr>
        <w:t>(4), 290–294. https://doi.org/10.1097/CEH.0000000000000123</w:t>
      </w:r>
    </w:p>
    <w:p w14:paraId="443A8079" w14:textId="77777777" w:rsidR="009B4C6C" w:rsidRPr="002370E1"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 xml:space="preserve"> </w:t>
      </w:r>
      <w:r w:rsidRPr="002370E1">
        <w:rPr>
          <w:rFonts w:ascii="Times New Roman" w:hAnsi="Times New Roman" w:cs="Times New Roman"/>
          <w:noProof/>
          <w:sz w:val="24"/>
          <w:szCs w:val="24"/>
        </w:rPr>
        <w:t xml:space="preserve">Hair, J F, Anderson, R. E., Tatham, R. L., &amp; Black, W. C. (2019). Multivariate Data Analysis, Multivariate Data Analysis. </w:t>
      </w:r>
      <w:r w:rsidRPr="002370E1">
        <w:rPr>
          <w:rFonts w:ascii="Times New Roman" w:hAnsi="Times New Roman" w:cs="Times New Roman"/>
          <w:i/>
          <w:iCs/>
          <w:noProof/>
          <w:sz w:val="24"/>
          <w:szCs w:val="24"/>
        </w:rPr>
        <w:t>Book</w:t>
      </w:r>
      <w:r w:rsidRPr="002370E1">
        <w:rPr>
          <w:rFonts w:ascii="Times New Roman" w:hAnsi="Times New Roman" w:cs="Times New Roman"/>
          <w:noProof/>
          <w:sz w:val="24"/>
          <w:szCs w:val="24"/>
        </w:rPr>
        <w:t xml:space="preserve">, </w:t>
      </w:r>
      <w:r w:rsidRPr="002370E1">
        <w:rPr>
          <w:rFonts w:ascii="Times New Roman" w:hAnsi="Times New Roman" w:cs="Times New Roman"/>
          <w:i/>
          <w:iCs/>
          <w:noProof/>
          <w:sz w:val="24"/>
          <w:szCs w:val="24"/>
        </w:rPr>
        <w:t>87</w:t>
      </w:r>
      <w:r w:rsidRPr="002370E1">
        <w:rPr>
          <w:rFonts w:ascii="Times New Roman" w:hAnsi="Times New Roman" w:cs="Times New Roman"/>
          <w:noProof/>
          <w:sz w:val="24"/>
          <w:szCs w:val="24"/>
        </w:rPr>
        <w:t>(4), 611–628. https://digitalcommons.kennesaw.edu/facpubs/2925/</w:t>
      </w:r>
    </w:p>
    <w:p w14:paraId="135F7521" w14:textId="77777777" w:rsidR="009B4C6C"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 xml:space="preserve"> </w:t>
      </w:r>
      <w:r w:rsidRPr="002370E1">
        <w:rPr>
          <w:rFonts w:ascii="Times New Roman" w:hAnsi="Times New Roman" w:cs="Times New Roman"/>
          <w:noProof/>
          <w:sz w:val="24"/>
          <w:szCs w:val="24"/>
        </w:rPr>
        <w:t xml:space="preserve">Hair, Joseph F., Risher, J. J., Sarstedt, M., &amp; Ringle, C. M. (2019). When to use and how to report the results of PLS-SEM. </w:t>
      </w:r>
      <w:r w:rsidRPr="002370E1">
        <w:rPr>
          <w:rFonts w:ascii="Times New Roman" w:hAnsi="Times New Roman" w:cs="Times New Roman"/>
          <w:i/>
          <w:iCs/>
          <w:noProof/>
          <w:sz w:val="24"/>
          <w:szCs w:val="24"/>
        </w:rPr>
        <w:t>European Business Review</w:t>
      </w:r>
      <w:r w:rsidRPr="002370E1">
        <w:rPr>
          <w:rFonts w:ascii="Times New Roman" w:hAnsi="Times New Roman" w:cs="Times New Roman"/>
          <w:noProof/>
          <w:sz w:val="24"/>
          <w:szCs w:val="24"/>
        </w:rPr>
        <w:t xml:space="preserve">, </w:t>
      </w:r>
      <w:r w:rsidRPr="002370E1">
        <w:rPr>
          <w:rFonts w:ascii="Times New Roman" w:hAnsi="Times New Roman" w:cs="Times New Roman"/>
          <w:i/>
          <w:iCs/>
          <w:noProof/>
          <w:sz w:val="24"/>
          <w:szCs w:val="24"/>
        </w:rPr>
        <w:t>31</w:t>
      </w:r>
      <w:r w:rsidRPr="002370E1">
        <w:rPr>
          <w:rFonts w:ascii="Times New Roman" w:hAnsi="Times New Roman" w:cs="Times New Roman"/>
          <w:noProof/>
          <w:sz w:val="24"/>
          <w:szCs w:val="24"/>
        </w:rPr>
        <w:t xml:space="preserve">(1), 2–24. </w:t>
      </w:r>
      <w:hyperlink r:id="rId16" w:history="1">
        <w:r w:rsidRPr="00857103">
          <w:rPr>
            <w:rStyle w:val="Hyperlink"/>
            <w:rFonts w:ascii="Times New Roman" w:hAnsi="Times New Roman" w:cs="Times New Roman"/>
            <w:noProof/>
            <w:sz w:val="24"/>
            <w:szCs w:val="24"/>
          </w:rPr>
          <w:t>https://doi.org/10.1108/EBR-11-2018-0203</w:t>
        </w:r>
      </w:hyperlink>
    </w:p>
    <w:p w14:paraId="501D3E4A" w14:textId="77777777" w:rsidR="009B4C6C" w:rsidRPr="003855BF"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2370E1">
        <w:rPr>
          <w:rFonts w:ascii="Times New Roman" w:eastAsia="Times New Roman" w:hAnsi="Times New Roman" w:cs="Times New Roman"/>
          <w:sz w:val="24"/>
          <w:szCs w:val="24"/>
        </w:rPr>
        <w:t>Hameed, S. U., Khan, M. A., &amp; Yasmeen, F. (2021). Green human resource management, green organizational support, and green creativity: A moderated mediation model. Journal of Cleaner Production, 316, 128052.</w:t>
      </w:r>
    </w:p>
    <w:p w14:paraId="0CEB8BC8" w14:textId="77777777" w:rsidR="009B4C6C"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2370E1">
        <w:rPr>
          <w:rFonts w:ascii="Times New Roman" w:hAnsi="Times New Roman" w:cs="Times New Roman"/>
          <w:noProof/>
          <w:sz w:val="24"/>
          <w:szCs w:val="24"/>
        </w:rPr>
        <w:t xml:space="preserve">Henseler, J., Hubona, G., &amp; Ray, P. A. (2016). Using PLS path modeling in new technology research: Updated guidelines. </w:t>
      </w:r>
      <w:r w:rsidRPr="002370E1">
        <w:rPr>
          <w:rFonts w:ascii="Times New Roman" w:hAnsi="Times New Roman" w:cs="Times New Roman"/>
          <w:i/>
          <w:iCs/>
          <w:noProof/>
          <w:sz w:val="24"/>
          <w:szCs w:val="24"/>
        </w:rPr>
        <w:t>Industrial Management and Data Systems</w:t>
      </w:r>
      <w:r w:rsidRPr="002370E1">
        <w:rPr>
          <w:rFonts w:ascii="Times New Roman" w:hAnsi="Times New Roman" w:cs="Times New Roman"/>
          <w:noProof/>
          <w:sz w:val="24"/>
          <w:szCs w:val="24"/>
        </w:rPr>
        <w:t xml:space="preserve">, </w:t>
      </w:r>
      <w:r w:rsidRPr="002370E1">
        <w:rPr>
          <w:rFonts w:ascii="Times New Roman" w:hAnsi="Times New Roman" w:cs="Times New Roman"/>
          <w:i/>
          <w:iCs/>
          <w:noProof/>
          <w:sz w:val="24"/>
          <w:szCs w:val="24"/>
        </w:rPr>
        <w:t>116</w:t>
      </w:r>
      <w:r w:rsidRPr="002370E1">
        <w:rPr>
          <w:rFonts w:ascii="Times New Roman" w:hAnsi="Times New Roman" w:cs="Times New Roman"/>
          <w:noProof/>
          <w:sz w:val="24"/>
          <w:szCs w:val="24"/>
        </w:rPr>
        <w:t xml:space="preserve">(1), 2–20. </w:t>
      </w:r>
      <w:hyperlink r:id="rId17" w:history="1">
        <w:r w:rsidRPr="00857103">
          <w:rPr>
            <w:rStyle w:val="Hyperlink"/>
            <w:rFonts w:ascii="Times New Roman" w:hAnsi="Times New Roman" w:cs="Times New Roman"/>
            <w:noProof/>
            <w:sz w:val="24"/>
            <w:szCs w:val="24"/>
          </w:rPr>
          <w:t>https://doi.org/10.1108/IMDS-09-2015-0382</w:t>
        </w:r>
      </w:hyperlink>
    </w:p>
    <w:p w14:paraId="435E248A" w14:textId="77777777" w:rsidR="009B4C6C"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2370E1">
        <w:rPr>
          <w:rFonts w:ascii="Times New Roman" w:hAnsi="Times New Roman" w:cs="Times New Roman"/>
          <w:noProof/>
          <w:sz w:val="24"/>
          <w:szCs w:val="24"/>
        </w:rPr>
        <w:t xml:space="preserve">Henseler, J., Ringle, C. M., &amp; Sarstedt, M. (2015). A new criterion for assessing discriminant validity in variance-based structural equation modeling. </w:t>
      </w:r>
      <w:r w:rsidRPr="002370E1">
        <w:rPr>
          <w:rFonts w:ascii="Times New Roman" w:hAnsi="Times New Roman" w:cs="Times New Roman"/>
          <w:i/>
          <w:iCs/>
          <w:noProof/>
          <w:sz w:val="24"/>
          <w:szCs w:val="24"/>
        </w:rPr>
        <w:t>Journal of the Academy of Marketing Science</w:t>
      </w:r>
      <w:r w:rsidRPr="002370E1">
        <w:rPr>
          <w:rFonts w:ascii="Times New Roman" w:hAnsi="Times New Roman" w:cs="Times New Roman"/>
          <w:noProof/>
          <w:sz w:val="24"/>
          <w:szCs w:val="24"/>
        </w:rPr>
        <w:t xml:space="preserve">, </w:t>
      </w:r>
      <w:r w:rsidRPr="002370E1">
        <w:rPr>
          <w:rFonts w:ascii="Times New Roman" w:hAnsi="Times New Roman" w:cs="Times New Roman"/>
          <w:i/>
          <w:iCs/>
          <w:noProof/>
          <w:sz w:val="24"/>
          <w:szCs w:val="24"/>
        </w:rPr>
        <w:t>43</w:t>
      </w:r>
      <w:r w:rsidRPr="002370E1">
        <w:rPr>
          <w:rFonts w:ascii="Times New Roman" w:hAnsi="Times New Roman" w:cs="Times New Roman"/>
          <w:noProof/>
          <w:sz w:val="24"/>
          <w:szCs w:val="24"/>
        </w:rPr>
        <w:t xml:space="preserve">(1), 115–135. </w:t>
      </w:r>
      <w:hyperlink r:id="rId18" w:history="1">
        <w:r w:rsidRPr="00A37EB2">
          <w:rPr>
            <w:rStyle w:val="Hyperlink"/>
            <w:rFonts w:ascii="Times New Roman" w:hAnsi="Times New Roman" w:cs="Times New Roman"/>
            <w:noProof/>
            <w:sz w:val="24"/>
            <w:szCs w:val="24"/>
          </w:rPr>
          <w:t>https://doi.org/10.1007/s11747-014-0403-8</w:t>
        </w:r>
      </w:hyperlink>
    </w:p>
    <w:p w14:paraId="0DAC9468" w14:textId="77777777" w:rsidR="009B4C6C"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81252A">
        <w:rPr>
          <w:rFonts w:ascii="Times New Roman" w:hAnsi="Times New Roman" w:cs="Times New Roman"/>
          <w:noProof/>
          <w:sz w:val="24"/>
          <w:szCs w:val="24"/>
        </w:rPr>
        <w:t xml:space="preserve">Hassan, S., Gull, M., Jabeen, S.,  &amp; Aslam, R (2023). COVID-19 Vaccination Hesitancy And </w:t>
      </w:r>
      <w:r>
        <w:rPr>
          <w:rFonts w:ascii="Times New Roman" w:hAnsi="Times New Roman" w:cs="Times New Roman"/>
          <w:noProof/>
          <w:sz w:val="24"/>
          <w:szCs w:val="24"/>
        </w:rPr>
        <w:t xml:space="preserve">   </w:t>
      </w:r>
      <w:r w:rsidRPr="0081252A">
        <w:rPr>
          <w:rFonts w:ascii="Times New Roman" w:hAnsi="Times New Roman" w:cs="Times New Roman"/>
          <w:noProof/>
          <w:sz w:val="24"/>
          <w:szCs w:val="24"/>
        </w:rPr>
        <w:t>Government</w:t>
      </w:r>
      <w:r>
        <w:rPr>
          <w:rFonts w:ascii="Times New Roman" w:hAnsi="Times New Roman" w:cs="Times New Roman"/>
          <w:noProof/>
          <w:sz w:val="24"/>
          <w:szCs w:val="24"/>
        </w:rPr>
        <w:t xml:space="preserve"> </w:t>
      </w:r>
      <w:r w:rsidRPr="0081252A">
        <w:rPr>
          <w:rFonts w:ascii="Times New Roman" w:hAnsi="Times New Roman" w:cs="Times New Roman"/>
          <w:noProof/>
          <w:sz w:val="24"/>
          <w:szCs w:val="24"/>
        </w:rPr>
        <w:t>Implications For Future Pandemics: A Lesson Learnt. Migration Letters, 20(S12), ISSN: 1741-8984 (Print) ISSN: 1741-8992 (Online)</w:t>
      </w:r>
    </w:p>
    <w:p w14:paraId="30C61E31" w14:textId="77777777" w:rsidR="009B4C6C"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proofErr w:type="spellStart"/>
      <w:r w:rsidRPr="002370E1">
        <w:rPr>
          <w:rFonts w:ascii="Times New Roman" w:hAnsi="Times New Roman" w:cs="Times New Roman"/>
          <w:sz w:val="24"/>
          <w:szCs w:val="24"/>
        </w:rPr>
        <w:t>Huning</w:t>
      </w:r>
      <w:proofErr w:type="spellEnd"/>
      <w:r w:rsidRPr="002370E1">
        <w:rPr>
          <w:rFonts w:ascii="Times New Roman" w:hAnsi="Times New Roman" w:cs="Times New Roman"/>
          <w:sz w:val="24"/>
          <w:szCs w:val="24"/>
        </w:rPr>
        <w:t xml:space="preserve">, T.M., Hurt, K.J., </w:t>
      </w:r>
      <w:proofErr w:type="spellStart"/>
      <w:r w:rsidRPr="002370E1">
        <w:rPr>
          <w:rFonts w:ascii="Times New Roman" w:hAnsi="Times New Roman" w:cs="Times New Roman"/>
          <w:sz w:val="24"/>
          <w:szCs w:val="24"/>
        </w:rPr>
        <w:t>Frieder</w:t>
      </w:r>
      <w:proofErr w:type="spellEnd"/>
      <w:r w:rsidRPr="002370E1">
        <w:rPr>
          <w:rFonts w:ascii="Times New Roman" w:hAnsi="Times New Roman" w:cs="Times New Roman"/>
          <w:sz w:val="24"/>
          <w:szCs w:val="24"/>
        </w:rPr>
        <w:t xml:space="preserve">, R.E., 2020. The effect of servant leadership, perceived organizational support, job satisfaction and job embeddedness on turnover intentions: an empirical investigation. </w:t>
      </w:r>
      <w:proofErr w:type="spellStart"/>
      <w:r w:rsidRPr="002370E1">
        <w:rPr>
          <w:rFonts w:ascii="Times New Roman" w:hAnsi="Times New Roman" w:cs="Times New Roman"/>
          <w:sz w:val="24"/>
          <w:szCs w:val="24"/>
        </w:rPr>
        <w:t>Evid</w:t>
      </w:r>
      <w:proofErr w:type="spellEnd"/>
      <w:r w:rsidRPr="002370E1">
        <w:rPr>
          <w:rFonts w:ascii="Times New Roman" w:hAnsi="Times New Roman" w:cs="Times New Roman"/>
          <w:sz w:val="24"/>
          <w:szCs w:val="24"/>
        </w:rPr>
        <w:t>. -Based HRM 8 (2), 177–194. https://doi. org/10.1108/EBHRM-06-2019-0049.</w:t>
      </w:r>
    </w:p>
    <w:p w14:paraId="3B81116C" w14:textId="77777777" w:rsidR="009B4C6C"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proofErr w:type="spellStart"/>
      <w:r w:rsidRPr="002370E1">
        <w:rPr>
          <w:rFonts w:ascii="Times New Roman" w:eastAsia="Times New Roman" w:hAnsi="Times New Roman" w:cs="Times New Roman"/>
          <w:sz w:val="24"/>
          <w:szCs w:val="24"/>
        </w:rPr>
        <w:t>Ilies</w:t>
      </w:r>
      <w:proofErr w:type="spellEnd"/>
      <w:r w:rsidRPr="002370E1">
        <w:rPr>
          <w:rFonts w:ascii="Times New Roman" w:eastAsia="Times New Roman" w:hAnsi="Times New Roman" w:cs="Times New Roman"/>
          <w:sz w:val="24"/>
          <w:szCs w:val="24"/>
        </w:rPr>
        <w:t xml:space="preserve">, R., Morgeson, F. P., &amp; </w:t>
      </w:r>
      <w:proofErr w:type="spellStart"/>
      <w:r w:rsidRPr="002370E1">
        <w:rPr>
          <w:rFonts w:ascii="Times New Roman" w:eastAsia="Times New Roman" w:hAnsi="Times New Roman" w:cs="Times New Roman"/>
          <w:sz w:val="24"/>
          <w:szCs w:val="24"/>
        </w:rPr>
        <w:t>Nahrgang</w:t>
      </w:r>
      <w:proofErr w:type="spellEnd"/>
      <w:r w:rsidRPr="002370E1">
        <w:rPr>
          <w:rFonts w:ascii="Times New Roman" w:eastAsia="Times New Roman" w:hAnsi="Times New Roman" w:cs="Times New Roman"/>
          <w:sz w:val="24"/>
          <w:szCs w:val="24"/>
        </w:rPr>
        <w:t>, J. D. (2005). Authentic leadership and the followers' experience: Empirical examinations. The Leadership Quarterly, 16(4), 373-395.</w:t>
      </w:r>
    </w:p>
    <w:p w14:paraId="61862AFB" w14:textId="77777777" w:rsidR="009B4C6C"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2370E1">
        <w:rPr>
          <w:rFonts w:ascii="Times New Roman" w:eastAsia="Times New Roman" w:hAnsi="Times New Roman" w:cs="Times New Roman"/>
          <w:sz w:val="24"/>
          <w:szCs w:val="24"/>
        </w:rPr>
        <w:t xml:space="preserve">Khan, M. A., Khan, H., &amp; Khan, M. M. (2022). Green organizational support and employee </w:t>
      </w:r>
      <w:r>
        <w:rPr>
          <w:rFonts w:ascii="Times New Roman" w:eastAsia="Times New Roman" w:hAnsi="Times New Roman" w:cs="Times New Roman"/>
          <w:sz w:val="24"/>
          <w:szCs w:val="24"/>
        </w:rPr>
        <w:tab/>
      </w:r>
      <w:r w:rsidRPr="002370E1">
        <w:rPr>
          <w:rFonts w:ascii="Times New Roman" w:eastAsia="Times New Roman" w:hAnsi="Times New Roman" w:cs="Times New Roman"/>
          <w:sz w:val="24"/>
          <w:szCs w:val="24"/>
        </w:rPr>
        <w:t xml:space="preserve">green behavior: The mediating role of intrinsic motivation and organizational </w:t>
      </w:r>
      <w:r>
        <w:rPr>
          <w:rFonts w:ascii="Times New Roman" w:eastAsia="Times New Roman" w:hAnsi="Times New Roman" w:cs="Times New Roman"/>
          <w:sz w:val="24"/>
          <w:szCs w:val="24"/>
        </w:rPr>
        <w:tab/>
      </w:r>
      <w:r w:rsidRPr="002370E1">
        <w:rPr>
          <w:rFonts w:ascii="Times New Roman" w:eastAsia="Times New Roman" w:hAnsi="Times New Roman" w:cs="Times New Roman"/>
          <w:sz w:val="24"/>
          <w:szCs w:val="24"/>
        </w:rPr>
        <w:t>commitment. Environmental Science and Pollution Research, 1-18.</w:t>
      </w:r>
    </w:p>
    <w:p w14:paraId="732BDBB6" w14:textId="77777777" w:rsidR="009B4C6C"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proofErr w:type="spellStart"/>
      <w:r w:rsidRPr="002370E1">
        <w:rPr>
          <w:rFonts w:ascii="Times New Roman" w:hAnsi="Times New Roman" w:cs="Times New Roman"/>
          <w:sz w:val="24"/>
          <w:szCs w:val="24"/>
        </w:rPr>
        <w:t>Khatter</w:t>
      </w:r>
      <w:proofErr w:type="spellEnd"/>
      <w:r w:rsidRPr="002370E1">
        <w:rPr>
          <w:rFonts w:ascii="Times New Roman" w:hAnsi="Times New Roman" w:cs="Times New Roman"/>
          <w:sz w:val="24"/>
          <w:szCs w:val="24"/>
        </w:rPr>
        <w:t xml:space="preserve">, A., White, L., </w:t>
      </w:r>
      <w:proofErr w:type="spellStart"/>
      <w:r w:rsidRPr="002370E1">
        <w:rPr>
          <w:rFonts w:ascii="Times New Roman" w:hAnsi="Times New Roman" w:cs="Times New Roman"/>
          <w:sz w:val="24"/>
          <w:szCs w:val="24"/>
        </w:rPr>
        <w:t>Pyke</w:t>
      </w:r>
      <w:proofErr w:type="spellEnd"/>
      <w:r w:rsidRPr="002370E1">
        <w:rPr>
          <w:rFonts w:ascii="Times New Roman" w:hAnsi="Times New Roman" w:cs="Times New Roman"/>
          <w:sz w:val="24"/>
          <w:szCs w:val="24"/>
        </w:rPr>
        <w:t xml:space="preserve">, J. and McGrath, M. (2021), “Barriers and drivers of </w:t>
      </w:r>
      <w:r>
        <w:rPr>
          <w:rFonts w:ascii="Times New Roman" w:hAnsi="Times New Roman" w:cs="Times New Roman"/>
          <w:sz w:val="24"/>
          <w:szCs w:val="24"/>
        </w:rPr>
        <w:tab/>
      </w:r>
      <w:r w:rsidRPr="002370E1">
        <w:rPr>
          <w:rFonts w:ascii="Times New Roman" w:hAnsi="Times New Roman" w:cs="Times New Roman"/>
          <w:sz w:val="24"/>
          <w:szCs w:val="24"/>
        </w:rPr>
        <w:t xml:space="preserve">environmental sustainability: Australian hotels”, International Journal of Contemporary </w:t>
      </w:r>
      <w:r>
        <w:rPr>
          <w:rFonts w:ascii="Times New Roman" w:hAnsi="Times New Roman" w:cs="Times New Roman"/>
          <w:sz w:val="24"/>
          <w:szCs w:val="24"/>
        </w:rPr>
        <w:tab/>
      </w:r>
      <w:r w:rsidRPr="002370E1">
        <w:rPr>
          <w:rFonts w:ascii="Times New Roman" w:hAnsi="Times New Roman" w:cs="Times New Roman"/>
          <w:sz w:val="24"/>
          <w:szCs w:val="24"/>
        </w:rPr>
        <w:t>Hospitality Management, Vol. 33 No. 5, pp. 1830-1849</w:t>
      </w:r>
    </w:p>
    <w:p w14:paraId="7498D0F9" w14:textId="77777777" w:rsidR="009B4C6C" w:rsidRPr="002370E1"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 xml:space="preserve"> </w:t>
      </w:r>
      <w:r w:rsidRPr="002370E1">
        <w:rPr>
          <w:rFonts w:ascii="Times New Roman" w:hAnsi="Times New Roman" w:cs="Times New Roman"/>
          <w:noProof/>
          <w:sz w:val="24"/>
          <w:szCs w:val="24"/>
        </w:rPr>
        <w:t xml:space="preserve">Kim, Y. J., Kim, W. G., Choi, H. M., &amp; Phetvaroon, K. (2019). The effect of green human </w:t>
      </w:r>
      <w:r>
        <w:rPr>
          <w:rFonts w:ascii="Times New Roman" w:hAnsi="Times New Roman" w:cs="Times New Roman"/>
          <w:noProof/>
          <w:sz w:val="24"/>
          <w:szCs w:val="24"/>
        </w:rPr>
        <w:tab/>
      </w:r>
      <w:r w:rsidRPr="002370E1">
        <w:rPr>
          <w:rFonts w:ascii="Times New Roman" w:hAnsi="Times New Roman" w:cs="Times New Roman"/>
          <w:noProof/>
          <w:sz w:val="24"/>
          <w:szCs w:val="24"/>
        </w:rPr>
        <w:t xml:space="preserve">resource management on hotel employees’ eco-friendly behavior and environmental </w:t>
      </w:r>
      <w:r>
        <w:rPr>
          <w:rFonts w:ascii="Times New Roman" w:hAnsi="Times New Roman" w:cs="Times New Roman"/>
          <w:noProof/>
          <w:sz w:val="24"/>
          <w:szCs w:val="24"/>
        </w:rPr>
        <w:tab/>
      </w:r>
      <w:r>
        <w:rPr>
          <w:rFonts w:ascii="Times New Roman" w:hAnsi="Times New Roman" w:cs="Times New Roman"/>
          <w:noProof/>
          <w:sz w:val="24"/>
          <w:szCs w:val="24"/>
        </w:rPr>
        <w:tab/>
      </w:r>
      <w:r w:rsidRPr="002370E1">
        <w:rPr>
          <w:rFonts w:ascii="Times New Roman" w:hAnsi="Times New Roman" w:cs="Times New Roman"/>
          <w:noProof/>
          <w:sz w:val="24"/>
          <w:szCs w:val="24"/>
        </w:rPr>
        <w:t xml:space="preserve">performance. </w:t>
      </w:r>
      <w:r w:rsidRPr="002370E1">
        <w:rPr>
          <w:rFonts w:ascii="Times New Roman" w:hAnsi="Times New Roman" w:cs="Times New Roman"/>
          <w:i/>
          <w:iCs/>
          <w:noProof/>
          <w:sz w:val="24"/>
          <w:szCs w:val="24"/>
        </w:rPr>
        <w:t>International Journal of Hospitality Management</w:t>
      </w:r>
      <w:r w:rsidRPr="002370E1">
        <w:rPr>
          <w:rFonts w:ascii="Times New Roman" w:hAnsi="Times New Roman" w:cs="Times New Roman"/>
          <w:noProof/>
          <w:sz w:val="24"/>
          <w:szCs w:val="24"/>
        </w:rPr>
        <w:t xml:space="preserve">, </w:t>
      </w:r>
      <w:r w:rsidRPr="002370E1">
        <w:rPr>
          <w:rFonts w:ascii="Times New Roman" w:hAnsi="Times New Roman" w:cs="Times New Roman"/>
          <w:i/>
          <w:iCs/>
          <w:noProof/>
          <w:sz w:val="24"/>
          <w:szCs w:val="24"/>
        </w:rPr>
        <w:t>76</w:t>
      </w:r>
      <w:r w:rsidRPr="002370E1">
        <w:rPr>
          <w:rFonts w:ascii="Times New Roman" w:hAnsi="Times New Roman" w:cs="Times New Roman"/>
          <w:noProof/>
          <w:sz w:val="24"/>
          <w:szCs w:val="24"/>
        </w:rPr>
        <w:t xml:space="preserve">(March 2018), 83–93. </w:t>
      </w:r>
      <w:r>
        <w:rPr>
          <w:rFonts w:ascii="Times New Roman" w:hAnsi="Times New Roman" w:cs="Times New Roman"/>
          <w:noProof/>
          <w:sz w:val="24"/>
          <w:szCs w:val="24"/>
        </w:rPr>
        <w:tab/>
      </w:r>
      <w:r w:rsidRPr="002370E1">
        <w:rPr>
          <w:rFonts w:ascii="Times New Roman" w:hAnsi="Times New Roman" w:cs="Times New Roman"/>
          <w:noProof/>
          <w:sz w:val="24"/>
          <w:szCs w:val="24"/>
        </w:rPr>
        <w:t>https://doi.org/10.1016/j.ijhm.2018.04.007</w:t>
      </w:r>
    </w:p>
    <w:p w14:paraId="2595C40A" w14:textId="77777777" w:rsidR="009B4C6C"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2370E1">
        <w:rPr>
          <w:rFonts w:ascii="Times New Roman" w:hAnsi="Times New Roman" w:cs="Times New Roman"/>
          <w:noProof/>
          <w:sz w:val="24"/>
          <w:szCs w:val="24"/>
        </w:rPr>
        <w:t xml:space="preserve">Kline, R. B. (2016). </w:t>
      </w:r>
      <w:r w:rsidRPr="002370E1">
        <w:rPr>
          <w:rFonts w:ascii="Times New Roman" w:hAnsi="Times New Roman" w:cs="Times New Roman"/>
          <w:i/>
          <w:iCs/>
          <w:noProof/>
          <w:sz w:val="24"/>
          <w:szCs w:val="24"/>
        </w:rPr>
        <w:t>Principles and practice of structural equation modeling</w:t>
      </w:r>
      <w:r w:rsidRPr="002370E1">
        <w:rPr>
          <w:rFonts w:ascii="Times New Roman" w:hAnsi="Times New Roman" w:cs="Times New Roman"/>
          <w:noProof/>
          <w:sz w:val="24"/>
          <w:szCs w:val="24"/>
        </w:rPr>
        <w:t xml:space="preserve"> (fourth ed). </w:t>
      </w:r>
      <w:r>
        <w:rPr>
          <w:rFonts w:ascii="Times New Roman" w:hAnsi="Times New Roman" w:cs="Times New Roman"/>
          <w:noProof/>
          <w:sz w:val="24"/>
          <w:szCs w:val="24"/>
        </w:rPr>
        <w:tab/>
      </w:r>
      <w:r w:rsidRPr="002370E1">
        <w:rPr>
          <w:rFonts w:ascii="Times New Roman" w:hAnsi="Times New Roman" w:cs="Times New Roman"/>
          <w:noProof/>
          <w:sz w:val="24"/>
          <w:szCs w:val="24"/>
        </w:rPr>
        <w:t xml:space="preserve">Guilford Press. https://scholar.google.com/scholar_lookup?title=Principals and practice </w:t>
      </w:r>
      <w:r w:rsidRPr="002370E1">
        <w:rPr>
          <w:rFonts w:ascii="Times New Roman" w:hAnsi="Times New Roman" w:cs="Times New Roman"/>
          <w:noProof/>
          <w:sz w:val="24"/>
          <w:szCs w:val="24"/>
        </w:rPr>
        <w:lastRenderedPageBreak/>
        <w:t xml:space="preserve">of </w:t>
      </w:r>
      <w:r>
        <w:rPr>
          <w:rFonts w:ascii="Times New Roman" w:hAnsi="Times New Roman" w:cs="Times New Roman"/>
          <w:noProof/>
          <w:sz w:val="24"/>
          <w:szCs w:val="24"/>
        </w:rPr>
        <w:tab/>
      </w:r>
      <w:r w:rsidRPr="002370E1">
        <w:rPr>
          <w:rFonts w:ascii="Times New Roman" w:hAnsi="Times New Roman" w:cs="Times New Roman"/>
          <w:noProof/>
          <w:sz w:val="24"/>
          <w:szCs w:val="24"/>
        </w:rPr>
        <w:t>structural equation modeling&amp;author=R.B. Kline&amp;publication_year=2011</w:t>
      </w:r>
    </w:p>
    <w:p w14:paraId="7D8E768A" w14:textId="77777777" w:rsidR="009B4C6C" w:rsidRDefault="009B4C6C" w:rsidP="009B4C6C">
      <w:pPr>
        <w:widowControl w:val="0"/>
        <w:autoSpaceDE w:val="0"/>
        <w:autoSpaceDN w:val="0"/>
        <w:adjustRightInd w:val="0"/>
        <w:spacing w:after="0" w:line="240" w:lineRule="auto"/>
        <w:ind w:left="480" w:hanging="480"/>
        <w:rPr>
          <w:rFonts w:ascii="Times New Roman" w:eastAsia="Times New Roman" w:hAnsi="Times New Roman" w:cs="Times New Roman"/>
          <w:sz w:val="24"/>
          <w:szCs w:val="24"/>
        </w:rPr>
      </w:pPr>
      <w:r w:rsidRPr="002370E1">
        <w:rPr>
          <w:rFonts w:ascii="Times New Roman" w:eastAsia="Times New Roman" w:hAnsi="Times New Roman" w:cs="Times New Roman"/>
          <w:sz w:val="24"/>
          <w:szCs w:val="24"/>
        </w:rPr>
        <w:t xml:space="preserve">Lee, K., Wayne, S. J., Park, J., &amp; Howell, J. M. (2011). Authentic leadership, psychological </w:t>
      </w:r>
      <w:r>
        <w:rPr>
          <w:rFonts w:ascii="Times New Roman" w:eastAsia="Times New Roman" w:hAnsi="Times New Roman" w:cs="Times New Roman"/>
          <w:sz w:val="24"/>
          <w:szCs w:val="24"/>
        </w:rPr>
        <w:tab/>
      </w:r>
      <w:r w:rsidRPr="002370E1">
        <w:rPr>
          <w:rFonts w:ascii="Times New Roman" w:eastAsia="Times New Roman" w:hAnsi="Times New Roman" w:cs="Times New Roman"/>
          <w:sz w:val="24"/>
          <w:szCs w:val="24"/>
        </w:rPr>
        <w:t xml:space="preserve">ownership, and employee creativity: The mediating role of intrinsic motivation. The </w:t>
      </w:r>
      <w:r>
        <w:rPr>
          <w:rFonts w:ascii="Times New Roman" w:eastAsia="Times New Roman" w:hAnsi="Times New Roman" w:cs="Times New Roman"/>
          <w:sz w:val="24"/>
          <w:szCs w:val="24"/>
        </w:rPr>
        <w:tab/>
      </w:r>
      <w:r w:rsidRPr="002370E1">
        <w:rPr>
          <w:rFonts w:ascii="Times New Roman" w:eastAsia="Times New Roman" w:hAnsi="Times New Roman" w:cs="Times New Roman"/>
          <w:sz w:val="24"/>
          <w:szCs w:val="24"/>
        </w:rPr>
        <w:t>Leadership Quarterly, 22(4), 640-651</w:t>
      </w:r>
    </w:p>
    <w:p w14:paraId="5D669433" w14:textId="77777777" w:rsidR="009B4C6C"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proofErr w:type="spellStart"/>
      <w:r w:rsidRPr="002370E1">
        <w:rPr>
          <w:rFonts w:ascii="Times New Roman" w:hAnsi="Times New Roman" w:cs="Times New Roman"/>
          <w:sz w:val="24"/>
          <w:szCs w:val="24"/>
          <w:shd w:val="clear" w:color="auto" w:fill="FFFFFF"/>
        </w:rPr>
        <w:t>Lenzen</w:t>
      </w:r>
      <w:proofErr w:type="spellEnd"/>
      <w:r w:rsidRPr="002370E1">
        <w:rPr>
          <w:rFonts w:ascii="Times New Roman" w:hAnsi="Times New Roman" w:cs="Times New Roman"/>
          <w:sz w:val="24"/>
          <w:szCs w:val="24"/>
          <w:shd w:val="clear" w:color="auto" w:fill="FFFFFF"/>
        </w:rPr>
        <w:t xml:space="preserve">, M., Sun, Y. Y., </w:t>
      </w:r>
      <w:proofErr w:type="spellStart"/>
      <w:r w:rsidRPr="002370E1">
        <w:rPr>
          <w:rFonts w:ascii="Times New Roman" w:hAnsi="Times New Roman" w:cs="Times New Roman"/>
          <w:sz w:val="24"/>
          <w:szCs w:val="24"/>
          <w:shd w:val="clear" w:color="auto" w:fill="FFFFFF"/>
        </w:rPr>
        <w:t>Faturay</w:t>
      </w:r>
      <w:proofErr w:type="spellEnd"/>
      <w:r w:rsidRPr="002370E1">
        <w:rPr>
          <w:rFonts w:ascii="Times New Roman" w:hAnsi="Times New Roman" w:cs="Times New Roman"/>
          <w:sz w:val="24"/>
          <w:szCs w:val="24"/>
          <w:shd w:val="clear" w:color="auto" w:fill="FFFFFF"/>
        </w:rPr>
        <w:t xml:space="preserve">, F., Ting, Y. P., </w:t>
      </w:r>
      <w:proofErr w:type="spellStart"/>
      <w:r w:rsidRPr="002370E1">
        <w:rPr>
          <w:rFonts w:ascii="Times New Roman" w:hAnsi="Times New Roman" w:cs="Times New Roman"/>
          <w:sz w:val="24"/>
          <w:szCs w:val="24"/>
          <w:shd w:val="clear" w:color="auto" w:fill="FFFFFF"/>
        </w:rPr>
        <w:t>Geschke</w:t>
      </w:r>
      <w:proofErr w:type="spellEnd"/>
      <w:r w:rsidRPr="002370E1">
        <w:rPr>
          <w:rFonts w:ascii="Times New Roman" w:hAnsi="Times New Roman" w:cs="Times New Roman"/>
          <w:sz w:val="24"/>
          <w:szCs w:val="24"/>
          <w:shd w:val="clear" w:color="auto" w:fill="FFFFFF"/>
        </w:rPr>
        <w:t xml:space="preserve">, A., &amp; Malik, A. (2018). The </w:t>
      </w:r>
      <w:r>
        <w:rPr>
          <w:rFonts w:ascii="Times New Roman" w:hAnsi="Times New Roman" w:cs="Times New Roman"/>
          <w:sz w:val="24"/>
          <w:szCs w:val="24"/>
          <w:shd w:val="clear" w:color="auto" w:fill="FFFFFF"/>
        </w:rPr>
        <w:tab/>
      </w:r>
      <w:r w:rsidRPr="002370E1">
        <w:rPr>
          <w:rFonts w:ascii="Times New Roman" w:hAnsi="Times New Roman" w:cs="Times New Roman"/>
          <w:sz w:val="24"/>
          <w:szCs w:val="24"/>
          <w:shd w:val="clear" w:color="auto" w:fill="FFFFFF"/>
        </w:rPr>
        <w:t xml:space="preserve">carbon </w:t>
      </w:r>
      <w:r>
        <w:rPr>
          <w:rFonts w:ascii="Times New Roman" w:hAnsi="Times New Roman" w:cs="Times New Roman"/>
          <w:sz w:val="24"/>
          <w:szCs w:val="24"/>
          <w:shd w:val="clear" w:color="auto" w:fill="FFFFFF"/>
        </w:rPr>
        <w:tab/>
      </w:r>
      <w:r w:rsidRPr="002370E1">
        <w:rPr>
          <w:rFonts w:ascii="Times New Roman" w:hAnsi="Times New Roman" w:cs="Times New Roman"/>
          <w:sz w:val="24"/>
          <w:szCs w:val="24"/>
          <w:shd w:val="clear" w:color="auto" w:fill="FFFFFF"/>
        </w:rPr>
        <w:t>footprint of global tourism. </w:t>
      </w:r>
      <w:r w:rsidRPr="002370E1">
        <w:rPr>
          <w:rFonts w:ascii="Times New Roman" w:hAnsi="Times New Roman" w:cs="Times New Roman"/>
          <w:i/>
          <w:iCs/>
          <w:sz w:val="24"/>
          <w:szCs w:val="24"/>
          <w:shd w:val="clear" w:color="auto" w:fill="FFFFFF"/>
        </w:rPr>
        <w:t>Nature climate change</w:t>
      </w:r>
      <w:r w:rsidRPr="002370E1">
        <w:rPr>
          <w:rFonts w:ascii="Times New Roman" w:hAnsi="Times New Roman" w:cs="Times New Roman"/>
          <w:sz w:val="24"/>
          <w:szCs w:val="24"/>
          <w:shd w:val="clear" w:color="auto" w:fill="FFFFFF"/>
        </w:rPr>
        <w:t>, </w:t>
      </w:r>
      <w:r w:rsidRPr="002370E1">
        <w:rPr>
          <w:rFonts w:ascii="Times New Roman" w:hAnsi="Times New Roman" w:cs="Times New Roman"/>
          <w:i/>
          <w:iCs/>
          <w:sz w:val="24"/>
          <w:szCs w:val="24"/>
          <w:shd w:val="clear" w:color="auto" w:fill="FFFFFF"/>
        </w:rPr>
        <w:t>8</w:t>
      </w:r>
      <w:r w:rsidRPr="002370E1">
        <w:rPr>
          <w:rFonts w:ascii="Times New Roman" w:hAnsi="Times New Roman" w:cs="Times New Roman"/>
          <w:sz w:val="24"/>
          <w:szCs w:val="24"/>
          <w:shd w:val="clear" w:color="auto" w:fill="FFFFFF"/>
        </w:rPr>
        <w:t>(6), 522-528.</w:t>
      </w:r>
    </w:p>
    <w:p w14:paraId="43506356" w14:textId="77777777" w:rsidR="009B4C6C"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proofErr w:type="spellStart"/>
      <w:r w:rsidRPr="002370E1">
        <w:rPr>
          <w:rFonts w:ascii="Times New Roman" w:hAnsi="Times New Roman" w:cs="Times New Roman"/>
          <w:sz w:val="24"/>
          <w:szCs w:val="24"/>
        </w:rPr>
        <w:t>Luthans</w:t>
      </w:r>
      <w:proofErr w:type="spellEnd"/>
      <w:r w:rsidRPr="002370E1">
        <w:rPr>
          <w:rFonts w:ascii="Times New Roman" w:hAnsi="Times New Roman" w:cs="Times New Roman"/>
          <w:sz w:val="24"/>
          <w:szCs w:val="24"/>
        </w:rPr>
        <w:t xml:space="preserve"> F, </w:t>
      </w:r>
      <w:proofErr w:type="spellStart"/>
      <w:r w:rsidRPr="002370E1">
        <w:rPr>
          <w:rFonts w:ascii="Times New Roman" w:hAnsi="Times New Roman" w:cs="Times New Roman"/>
          <w:sz w:val="24"/>
          <w:szCs w:val="24"/>
        </w:rPr>
        <w:t>Avolio</w:t>
      </w:r>
      <w:proofErr w:type="spellEnd"/>
      <w:r w:rsidRPr="002370E1">
        <w:rPr>
          <w:rFonts w:ascii="Times New Roman" w:hAnsi="Times New Roman" w:cs="Times New Roman"/>
          <w:sz w:val="24"/>
          <w:szCs w:val="24"/>
        </w:rPr>
        <w:t xml:space="preserve"> BJ (2003) </w:t>
      </w:r>
      <w:proofErr w:type="gramStart"/>
      <w:r w:rsidRPr="002370E1">
        <w:rPr>
          <w:rFonts w:ascii="Times New Roman" w:hAnsi="Times New Roman" w:cs="Times New Roman"/>
          <w:sz w:val="24"/>
          <w:szCs w:val="24"/>
        </w:rPr>
        <w:t>Authentic</w:t>
      </w:r>
      <w:proofErr w:type="gramEnd"/>
      <w:r w:rsidRPr="002370E1">
        <w:rPr>
          <w:rFonts w:ascii="Times New Roman" w:hAnsi="Times New Roman" w:cs="Times New Roman"/>
          <w:sz w:val="24"/>
          <w:szCs w:val="24"/>
        </w:rPr>
        <w:t xml:space="preserve"> leadership development. Positive Organizational </w:t>
      </w:r>
      <w:r>
        <w:rPr>
          <w:rFonts w:ascii="Times New Roman" w:hAnsi="Times New Roman" w:cs="Times New Roman"/>
          <w:sz w:val="24"/>
          <w:szCs w:val="24"/>
        </w:rPr>
        <w:tab/>
      </w:r>
      <w:r w:rsidRPr="002370E1">
        <w:rPr>
          <w:rFonts w:ascii="Times New Roman" w:hAnsi="Times New Roman" w:cs="Times New Roman"/>
          <w:sz w:val="24"/>
          <w:szCs w:val="24"/>
        </w:rPr>
        <w:t>Scholarship 241:258</w:t>
      </w:r>
    </w:p>
    <w:p w14:paraId="7DFFA8EA" w14:textId="77777777" w:rsidR="009B4C6C" w:rsidRPr="005C5003" w:rsidRDefault="009B4C6C" w:rsidP="009B4C6C">
      <w:pPr>
        <w:widowControl w:val="0"/>
        <w:autoSpaceDE w:val="0"/>
        <w:autoSpaceDN w:val="0"/>
        <w:adjustRightInd w:val="0"/>
        <w:spacing w:after="0" w:line="240" w:lineRule="auto"/>
        <w:ind w:left="480" w:hanging="480"/>
        <w:rPr>
          <w:rFonts w:ascii="Times New Roman" w:hAnsi="Times New Roman" w:cs="Times New Roman"/>
          <w:noProof/>
          <w:sz w:val="24"/>
          <w:szCs w:val="24"/>
        </w:rPr>
      </w:pPr>
      <w:proofErr w:type="spellStart"/>
      <w:r w:rsidRPr="0081252A">
        <w:rPr>
          <w:rFonts w:ascii="Times New Roman" w:hAnsi="Times New Roman" w:cs="Times New Roman"/>
          <w:sz w:val="24"/>
          <w:szCs w:val="24"/>
          <w:shd w:val="clear" w:color="auto" w:fill="FFFFFF"/>
        </w:rPr>
        <w:t>Munawar</w:t>
      </w:r>
      <w:proofErr w:type="spellEnd"/>
      <w:r w:rsidRPr="0081252A">
        <w:rPr>
          <w:rFonts w:ascii="Times New Roman" w:hAnsi="Times New Roman" w:cs="Times New Roman"/>
          <w:sz w:val="24"/>
          <w:szCs w:val="24"/>
          <w:shd w:val="clear" w:color="auto" w:fill="FFFFFF"/>
        </w:rPr>
        <w:t xml:space="preserve">, F., Gull, M., Hassan, S., </w:t>
      </w:r>
      <w:proofErr w:type="spellStart"/>
      <w:r w:rsidRPr="0081252A">
        <w:rPr>
          <w:rFonts w:ascii="Times New Roman" w:hAnsi="Times New Roman" w:cs="Times New Roman"/>
          <w:sz w:val="24"/>
          <w:szCs w:val="24"/>
          <w:shd w:val="clear" w:color="auto" w:fill="FFFFFF"/>
        </w:rPr>
        <w:t>Farasat</w:t>
      </w:r>
      <w:proofErr w:type="spellEnd"/>
      <w:r w:rsidRPr="0081252A">
        <w:rPr>
          <w:rFonts w:ascii="Times New Roman" w:hAnsi="Times New Roman" w:cs="Times New Roman"/>
          <w:sz w:val="24"/>
          <w:szCs w:val="24"/>
          <w:shd w:val="clear" w:color="auto" w:fill="FFFFFF"/>
        </w:rPr>
        <w:t xml:space="preserve">, M., &amp; </w:t>
      </w:r>
      <w:proofErr w:type="spellStart"/>
      <w:r w:rsidRPr="0081252A">
        <w:rPr>
          <w:rFonts w:ascii="Times New Roman" w:hAnsi="Times New Roman" w:cs="Times New Roman"/>
          <w:sz w:val="24"/>
          <w:szCs w:val="24"/>
          <w:shd w:val="clear" w:color="auto" w:fill="FFFFFF"/>
        </w:rPr>
        <w:t>Capraz</w:t>
      </w:r>
      <w:proofErr w:type="spellEnd"/>
      <w:r w:rsidRPr="0081252A">
        <w:rPr>
          <w:rFonts w:ascii="Times New Roman" w:hAnsi="Times New Roman" w:cs="Times New Roman"/>
          <w:sz w:val="24"/>
          <w:szCs w:val="24"/>
          <w:shd w:val="clear" w:color="auto" w:fill="FFFFFF"/>
        </w:rPr>
        <w:t>, K. (2024). The crisis of</w:t>
      </w:r>
    </w:p>
    <w:p w14:paraId="54000E92" w14:textId="77777777" w:rsidR="009B4C6C" w:rsidRDefault="009B4C6C" w:rsidP="009B4C6C">
      <w:pPr>
        <w:spacing w:after="0" w:line="240" w:lineRule="auto"/>
        <w:ind w:left="36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Pr="0081252A">
        <w:rPr>
          <w:rFonts w:ascii="Times New Roman" w:hAnsi="Times New Roman" w:cs="Times New Roman"/>
          <w:sz w:val="24"/>
          <w:szCs w:val="24"/>
          <w:shd w:val="clear" w:color="auto" w:fill="FFFFFF"/>
        </w:rPr>
        <w:t xml:space="preserve">Pakistan railways: unveiling the nexus of competence and corruption. </w:t>
      </w:r>
      <w:r w:rsidRPr="0081252A">
        <w:rPr>
          <w:rFonts w:ascii="Times New Roman" w:hAnsi="Times New Roman" w:cs="Times New Roman"/>
          <w:i/>
          <w:iCs/>
          <w:sz w:val="24"/>
          <w:szCs w:val="24"/>
          <w:shd w:val="clear" w:color="auto" w:fill="FFFFFF"/>
        </w:rPr>
        <w:t xml:space="preserve">Liberal Arts and </w:t>
      </w:r>
      <w:r>
        <w:rPr>
          <w:rFonts w:ascii="Times New Roman" w:hAnsi="Times New Roman" w:cs="Times New Roman"/>
          <w:i/>
          <w:iCs/>
          <w:sz w:val="24"/>
          <w:szCs w:val="24"/>
          <w:shd w:val="clear" w:color="auto" w:fill="FFFFFF"/>
        </w:rPr>
        <w:tab/>
      </w:r>
      <w:r w:rsidRPr="0081252A">
        <w:rPr>
          <w:rFonts w:ascii="Times New Roman" w:hAnsi="Times New Roman" w:cs="Times New Roman"/>
          <w:i/>
          <w:iCs/>
          <w:sz w:val="24"/>
          <w:szCs w:val="24"/>
          <w:shd w:val="clear" w:color="auto" w:fill="FFFFFF"/>
        </w:rPr>
        <w:t>Social Sciences International Journal (LASSIJ), 8</w:t>
      </w:r>
      <w:r w:rsidRPr="0081252A">
        <w:rPr>
          <w:rFonts w:ascii="Times New Roman" w:hAnsi="Times New Roman" w:cs="Times New Roman"/>
          <w:sz w:val="24"/>
          <w:szCs w:val="24"/>
          <w:shd w:val="clear" w:color="auto" w:fill="FFFFFF"/>
        </w:rPr>
        <w:t xml:space="preserve">(1), 64-90. </w:t>
      </w:r>
      <w:r>
        <w:rPr>
          <w:rFonts w:ascii="Times New Roman" w:hAnsi="Times New Roman" w:cs="Times New Roman"/>
          <w:sz w:val="24"/>
          <w:szCs w:val="24"/>
          <w:shd w:val="clear" w:color="auto" w:fill="FFFFFF"/>
        </w:rPr>
        <w:tab/>
      </w:r>
      <w:hyperlink r:id="rId19" w:history="1">
        <w:r w:rsidRPr="00857103">
          <w:rPr>
            <w:rStyle w:val="Hyperlink"/>
            <w:rFonts w:ascii="Times New Roman" w:hAnsi="Times New Roman" w:cs="Times New Roman"/>
            <w:sz w:val="24"/>
            <w:szCs w:val="24"/>
            <w:shd w:val="clear" w:color="auto" w:fill="FFFFFF"/>
          </w:rPr>
          <w:t>https://doi.org/10.47264/idea.lassij/8.1.4</w:t>
        </w:r>
      </w:hyperlink>
    </w:p>
    <w:p w14:paraId="213BD0BB" w14:textId="746EB650" w:rsidR="009B4C6C" w:rsidRDefault="009B4C6C" w:rsidP="009B4C6C">
      <w:pPr>
        <w:spacing w:after="0" w:line="240" w:lineRule="auto"/>
        <w:rPr>
          <w:rFonts w:ascii="Times New Roman" w:hAnsi="Times New Roman" w:cs="Times New Roman"/>
          <w:sz w:val="24"/>
          <w:szCs w:val="24"/>
          <w:shd w:val="clear" w:color="auto" w:fill="FFFFFF"/>
        </w:rPr>
      </w:pPr>
      <w:proofErr w:type="spellStart"/>
      <w:r w:rsidRPr="002370E1">
        <w:rPr>
          <w:rFonts w:ascii="Times New Roman" w:hAnsi="Times New Roman" w:cs="Times New Roman"/>
          <w:sz w:val="24"/>
          <w:szCs w:val="24"/>
          <w:shd w:val="clear" w:color="auto" w:fill="FFFFFF"/>
        </w:rPr>
        <w:t>Nababan</w:t>
      </w:r>
      <w:proofErr w:type="spellEnd"/>
      <w:r w:rsidRPr="002370E1">
        <w:rPr>
          <w:rFonts w:ascii="Times New Roman" w:hAnsi="Times New Roman" w:cs="Times New Roman"/>
          <w:sz w:val="24"/>
          <w:szCs w:val="24"/>
          <w:shd w:val="clear" w:color="auto" w:fill="FFFFFF"/>
        </w:rPr>
        <w:t xml:space="preserve">, E., &amp; </w:t>
      </w:r>
      <w:proofErr w:type="spellStart"/>
      <w:r w:rsidRPr="002370E1">
        <w:rPr>
          <w:rFonts w:ascii="Times New Roman" w:hAnsi="Times New Roman" w:cs="Times New Roman"/>
          <w:sz w:val="24"/>
          <w:szCs w:val="24"/>
          <w:shd w:val="clear" w:color="auto" w:fill="FFFFFF"/>
        </w:rPr>
        <w:t>Indrajaya</w:t>
      </w:r>
      <w:proofErr w:type="spellEnd"/>
      <w:r w:rsidRPr="002370E1">
        <w:rPr>
          <w:rFonts w:ascii="Times New Roman" w:hAnsi="Times New Roman" w:cs="Times New Roman"/>
          <w:sz w:val="24"/>
          <w:szCs w:val="24"/>
          <w:shd w:val="clear" w:color="auto" w:fill="FFFFFF"/>
        </w:rPr>
        <w:t xml:space="preserve">, A. N. (2023). The mediating effect of perceived organizational </w:t>
      </w:r>
      <w:r>
        <w:rPr>
          <w:rFonts w:ascii="Times New Roman" w:hAnsi="Times New Roman" w:cs="Times New Roman"/>
          <w:sz w:val="24"/>
          <w:szCs w:val="24"/>
          <w:shd w:val="clear" w:color="auto" w:fill="FFFFFF"/>
        </w:rPr>
        <w:tab/>
      </w:r>
      <w:r w:rsidRPr="002370E1">
        <w:rPr>
          <w:rFonts w:ascii="Times New Roman" w:hAnsi="Times New Roman" w:cs="Times New Roman"/>
          <w:sz w:val="24"/>
          <w:szCs w:val="24"/>
          <w:shd w:val="clear" w:color="auto" w:fill="FFFFFF"/>
        </w:rPr>
        <w:t>support on the influence of authentic leadership toward tur</w:t>
      </w:r>
      <w:r>
        <w:rPr>
          <w:rFonts w:ascii="Times New Roman" w:hAnsi="Times New Roman" w:cs="Times New Roman"/>
          <w:sz w:val="24"/>
          <w:szCs w:val="24"/>
          <w:shd w:val="clear" w:color="auto" w:fill="FFFFFF"/>
        </w:rPr>
        <w:t xml:space="preserve">nover intention in Generation </w:t>
      </w:r>
      <w:bookmarkStart w:id="4" w:name="_GoBack"/>
      <w:bookmarkEnd w:id="4"/>
    </w:p>
    <w:p w14:paraId="0EC359AC" w14:textId="77777777" w:rsidR="009B4C6C" w:rsidRDefault="009B4C6C" w:rsidP="009B4C6C">
      <w:pPr>
        <w:spacing w:after="0" w:line="240" w:lineRule="auto"/>
        <w:rPr>
          <w:rFonts w:ascii="Times New Roman" w:hAnsi="Times New Roman" w:cs="Times New Roman"/>
          <w:sz w:val="24"/>
          <w:szCs w:val="24"/>
          <w:shd w:val="clear" w:color="auto" w:fill="FFFFFF"/>
        </w:rPr>
      </w:pPr>
      <w:r w:rsidRPr="002370E1">
        <w:rPr>
          <w:rFonts w:ascii="Times New Roman" w:hAnsi="Times New Roman" w:cs="Times New Roman"/>
          <w:noProof/>
          <w:sz w:val="24"/>
          <w:szCs w:val="24"/>
        </w:rPr>
        <w:t xml:space="preserve">Paillé, P., &amp; Meija-Morelos, J. H. (2019). Organisational support is not always enough to </w:t>
      </w:r>
      <w:r>
        <w:rPr>
          <w:rFonts w:ascii="Times New Roman" w:hAnsi="Times New Roman" w:cs="Times New Roman"/>
          <w:noProof/>
          <w:sz w:val="24"/>
          <w:szCs w:val="24"/>
        </w:rPr>
        <w:tab/>
      </w:r>
      <w:r w:rsidRPr="002370E1">
        <w:rPr>
          <w:rFonts w:ascii="Times New Roman" w:hAnsi="Times New Roman" w:cs="Times New Roman"/>
          <w:noProof/>
          <w:sz w:val="24"/>
          <w:szCs w:val="24"/>
        </w:rPr>
        <w:t xml:space="preserve">encourage employee environmental performance. The moderating role of exchange </w:t>
      </w:r>
      <w:r>
        <w:rPr>
          <w:rFonts w:ascii="Times New Roman" w:hAnsi="Times New Roman" w:cs="Times New Roman"/>
          <w:noProof/>
          <w:sz w:val="24"/>
          <w:szCs w:val="24"/>
        </w:rPr>
        <w:tab/>
      </w:r>
      <w:r w:rsidRPr="002370E1">
        <w:rPr>
          <w:rFonts w:ascii="Times New Roman" w:hAnsi="Times New Roman" w:cs="Times New Roman"/>
          <w:noProof/>
          <w:sz w:val="24"/>
          <w:szCs w:val="24"/>
        </w:rPr>
        <w:t xml:space="preserve">ideology. </w:t>
      </w:r>
      <w:r w:rsidRPr="002370E1">
        <w:rPr>
          <w:rFonts w:ascii="Times New Roman" w:hAnsi="Times New Roman" w:cs="Times New Roman"/>
          <w:i/>
          <w:iCs/>
          <w:noProof/>
          <w:sz w:val="24"/>
          <w:szCs w:val="24"/>
        </w:rPr>
        <w:t>Journal of Cleaner Production</w:t>
      </w:r>
      <w:r w:rsidRPr="002370E1">
        <w:rPr>
          <w:rFonts w:ascii="Times New Roman" w:hAnsi="Times New Roman" w:cs="Times New Roman"/>
          <w:noProof/>
          <w:sz w:val="24"/>
          <w:szCs w:val="24"/>
        </w:rPr>
        <w:t xml:space="preserve">, </w:t>
      </w:r>
      <w:r w:rsidRPr="002370E1">
        <w:rPr>
          <w:rFonts w:ascii="Times New Roman" w:hAnsi="Times New Roman" w:cs="Times New Roman"/>
          <w:i/>
          <w:iCs/>
          <w:noProof/>
          <w:sz w:val="24"/>
          <w:szCs w:val="24"/>
        </w:rPr>
        <w:t>220</w:t>
      </w:r>
      <w:r w:rsidRPr="002370E1">
        <w:rPr>
          <w:rFonts w:ascii="Times New Roman" w:hAnsi="Times New Roman" w:cs="Times New Roman"/>
          <w:noProof/>
          <w:sz w:val="24"/>
          <w:szCs w:val="24"/>
        </w:rPr>
        <w:t xml:space="preserve">, 1061–1070. </w:t>
      </w:r>
      <w:r>
        <w:rPr>
          <w:rFonts w:ascii="Times New Roman" w:hAnsi="Times New Roman" w:cs="Times New Roman"/>
          <w:noProof/>
          <w:sz w:val="24"/>
          <w:szCs w:val="24"/>
        </w:rPr>
        <w:tab/>
      </w:r>
      <w:hyperlink r:id="rId20" w:history="1">
        <w:r w:rsidRPr="00857103">
          <w:rPr>
            <w:rStyle w:val="Hyperlink"/>
            <w:rFonts w:ascii="Times New Roman" w:hAnsi="Times New Roman" w:cs="Times New Roman"/>
            <w:noProof/>
            <w:sz w:val="24"/>
            <w:szCs w:val="24"/>
          </w:rPr>
          <w:t>https://doi.org/10.1016/j.jclepro.2019.02.192</w:t>
        </w:r>
      </w:hyperlink>
    </w:p>
    <w:p w14:paraId="7753D6C0" w14:textId="77777777" w:rsidR="009B4C6C" w:rsidRDefault="009B4C6C" w:rsidP="009B4C6C">
      <w:pPr>
        <w:spacing w:after="0" w:line="240" w:lineRule="auto"/>
        <w:rPr>
          <w:rFonts w:ascii="Times New Roman" w:hAnsi="Times New Roman" w:cs="Times New Roman"/>
          <w:noProof/>
          <w:sz w:val="24"/>
          <w:szCs w:val="24"/>
        </w:rPr>
      </w:pPr>
      <w:r w:rsidRPr="002370E1">
        <w:rPr>
          <w:rFonts w:ascii="Times New Roman" w:hAnsi="Times New Roman" w:cs="Times New Roman"/>
          <w:noProof/>
          <w:sz w:val="24"/>
          <w:szCs w:val="24"/>
        </w:rPr>
        <w:t xml:space="preserve">Peterson, R. A. (1994). A meta-analysis of Cronbach’s coefficient alpha. </w:t>
      </w:r>
      <w:r w:rsidRPr="002370E1">
        <w:rPr>
          <w:rFonts w:ascii="Times New Roman" w:hAnsi="Times New Roman" w:cs="Times New Roman"/>
          <w:i/>
          <w:iCs/>
          <w:noProof/>
          <w:sz w:val="24"/>
          <w:szCs w:val="24"/>
        </w:rPr>
        <w:t xml:space="preserve">Journal of Consumer </w:t>
      </w:r>
      <w:r>
        <w:rPr>
          <w:rFonts w:ascii="Times New Roman" w:hAnsi="Times New Roman" w:cs="Times New Roman"/>
          <w:i/>
          <w:iCs/>
          <w:noProof/>
          <w:sz w:val="24"/>
          <w:szCs w:val="24"/>
        </w:rPr>
        <w:tab/>
      </w:r>
      <w:r w:rsidRPr="002370E1">
        <w:rPr>
          <w:rFonts w:ascii="Times New Roman" w:hAnsi="Times New Roman" w:cs="Times New Roman"/>
          <w:i/>
          <w:iCs/>
          <w:noProof/>
          <w:sz w:val="24"/>
          <w:szCs w:val="24"/>
        </w:rPr>
        <w:t>Research</w:t>
      </w:r>
      <w:r w:rsidRPr="002370E1">
        <w:rPr>
          <w:rFonts w:ascii="Times New Roman" w:hAnsi="Times New Roman" w:cs="Times New Roman"/>
          <w:noProof/>
          <w:sz w:val="24"/>
          <w:szCs w:val="24"/>
        </w:rPr>
        <w:t xml:space="preserve">, </w:t>
      </w:r>
      <w:r w:rsidRPr="002370E1">
        <w:rPr>
          <w:rFonts w:ascii="Times New Roman" w:hAnsi="Times New Roman" w:cs="Times New Roman"/>
          <w:i/>
          <w:iCs/>
          <w:noProof/>
          <w:sz w:val="24"/>
          <w:szCs w:val="24"/>
        </w:rPr>
        <w:t>21</w:t>
      </w:r>
      <w:r w:rsidRPr="002370E1">
        <w:rPr>
          <w:rFonts w:ascii="Times New Roman" w:hAnsi="Times New Roman" w:cs="Times New Roman"/>
          <w:noProof/>
          <w:sz w:val="24"/>
          <w:szCs w:val="24"/>
        </w:rPr>
        <w:t xml:space="preserve">(2), 381-391. </w:t>
      </w:r>
      <w:hyperlink r:id="rId21" w:history="1">
        <w:r w:rsidRPr="00857103">
          <w:rPr>
            <w:rStyle w:val="Hyperlink"/>
            <w:rFonts w:ascii="Times New Roman" w:hAnsi="Times New Roman" w:cs="Times New Roman"/>
            <w:noProof/>
            <w:sz w:val="24"/>
            <w:szCs w:val="24"/>
          </w:rPr>
          <w:t>https://academic.oup.com/jcr/article-</w:t>
        </w:r>
      </w:hyperlink>
      <w:r>
        <w:rPr>
          <w:rFonts w:ascii="Times New Roman" w:hAnsi="Times New Roman" w:cs="Times New Roman"/>
          <w:noProof/>
          <w:sz w:val="24"/>
          <w:szCs w:val="24"/>
        </w:rPr>
        <w:tab/>
      </w:r>
      <w:r w:rsidRPr="002370E1">
        <w:rPr>
          <w:rFonts w:ascii="Times New Roman" w:hAnsi="Times New Roman" w:cs="Times New Roman"/>
          <w:noProof/>
          <w:sz w:val="24"/>
          <w:szCs w:val="24"/>
        </w:rPr>
        <w:t>abstract/21/2/381/1799516</w:t>
      </w:r>
    </w:p>
    <w:p w14:paraId="66627796" w14:textId="77777777" w:rsidR="009B4C6C" w:rsidRDefault="009B4C6C" w:rsidP="009B4C6C">
      <w:pPr>
        <w:spacing w:after="0" w:line="240" w:lineRule="auto"/>
        <w:rPr>
          <w:rFonts w:ascii="Times New Roman" w:hAnsi="Times New Roman" w:cs="Times New Roman"/>
          <w:sz w:val="24"/>
          <w:szCs w:val="24"/>
          <w:shd w:val="clear" w:color="auto" w:fill="FFFFFF"/>
        </w:rPr>
      </w:pPr>
      <w:proofErr w:type="spellStart"/>
      <w:r w:rsidRPr="002370E1">
        <w:rPr>
          <w:rFonts w:ascii="Times New Roman" w:hAnsi="Times New Roman" w:cs="Times New Roman"/>
          <w:sz w:val="24"/>
          <w:szCs w:val="24"/>
        </w:rPr>
        <w:t>Rahimnia</w:t>
      </w:r>
      <w:proofErr w:type="spellEnd"/>
      <w:r w:rsidRPr="002370E1">
        <w:rPr>
          <w:rFonts w:ascii="Times New Roman" w:hAnsi="Times New Roman" w:cs="Times New Roman"/>
          <w:sz w:val="24"/>
          <w:szCs w:val="24"/>
        </w:rPr>
        <w:t xml:space="preserve">, F. and </w:t>
      </w:r>
      <w:proofErr w:type="spellStart"/>
      <w:r w:rsidRPr="002370E1">
        <w:rPr>
          <w:rFonts w:ascii="Times New Roman" w:hAnsi="Times New Roman" w:cs="Times New Roman"/>
          <w:sz w:val="24"/>
          <w:szCs w:val="24"/>
        </w:rPr>
        <w:t>Sharifirad</w:t>
      </w:r>
      <w:proofErr w:type="spellEnd"/>
      <w:r w:rsidRPr="002370E1">
        <w:rPr>
          <w:rFonts w:ascii="Times New Roman" w:hAnsi="Times New Roman" w:cs="Times New Roman"/>
          <w:sz w:val="24"/>
          <w:szCs w:val="24"/>
        </w:rPr>
        <w:t xml:space="preserve">, M.S. (2015), “Authentic leadership and employee well-being: the </w:t>
      </w:r>
      <w:r>
        <w:rPr>
          <w:rFonts w:ascii="Times New Roman" w:hAnsi="Times New Roman" w:cs="Times New Roman"/>
          <w:sz w:val="24"/>
          <w:szCs w:val="24"/>
        </w:rPr>
        <w:tab/>
      </w:r>
      <w:r w:rsidRPr="002370E1">
        <w:rPr>
          <w:rFonts w:ascii="Times New Roman" w:hAnsi="Times New Roman" w:cs="Times New Roman"/>
          <w:sz w:val="24"/>
          <w:szCs w:val="24"/>
        </w:rPr>
        <w:t xml:space="preserve">mediating role of attachment insecurity”, Journal of Business Ethics, Vol. 132 No. 2, pp. </w:t>
      </w:r>
      <w:r>
        <w:rPr>
          <w:rFonts w:ascii="Times New Roman" w:hAnsi="Times New Roman" w:cs="Times New Roman"/>
          <w:sz w:val="24"/>
          <w:szCs w:val="24"/>
        </w:rPr>
        <w:tab/>
      </w:r>
      <w:r w:rsidRPr="002370E1">
        <w:rPr>
          <w:rFonts w:ascii="Times New Roman" w:hAnsi="Times New Roman" w:cs="Times New Roman"/>
          <w:sz w:val="24"/>
          <w:szCs w:val="24"/>
        </w:rPr>
        <w:t>363-</w:t>
      </w:r>
      <w:r>
        <w:rPr>
          <w:rFonts w:ascii="Times New Roman" w:hAnsi="Times New Roman" w:cs="Times New Roman"/>
          <w:sz w:val="24"/>
          <w:szCs w:val="24"/>
        </w:rPr>
        <w:tab/>
      </w:r>
      <w:r w:rsidRPr="002370E1">
        <w:rPr>
          <w:rFonts w:ascii="Times New Roman" w:hAnsi="Times New Roman" w:cs="Times New Roman"/>
          <w:sz w:val="24"/>
          <w:szCs w:val="24"/>
        </w:rPr>
        <w:t>377.</w:t>
      </w:r>
    </w:p>
    <w:p w14:paraId="6A92AECC" w14:textId="77777777" w:rsidR="009B4C6C" w:rsidRDefault="009B4C6C" w:rsidP="009B4C6C">
      <w:pPr>
        <w:spacing w:after="0" w:line="240" w:lineRule="auto"/>
        <w:rPr>
          <w:rFonts w:ascii="Times New Roman" w:hAnsi="Times New Roman" w:cs="Times New Roman"/>
          <w:sz w:val="24"/>
          <w:szCs w:val="24"/>
          <w:shd w:val="clear" w:color="auto" w:fill="FFFFFF"/>
        </w:rPr>
      </w:pPr>
      <w:r w:rsidRPr="002370E1">
        <w:rPr>
          <w:rFonts w:ascii="Times New Roman" w:hAnsi="Times New Roman" w:cs="Times New Roman"/>
          <w:sz w:val="24"/>
          <w:szCs w:val="24"/>
          <w:shd w:val="clear" w:color="auto" w:fill="FFFFFF"/>
        </w:rPr>
        <w:t xml:space="preserve">Ramus, C. A., &amp; </w:t>
      </w:r>
      <w:proofErr w:type="spellStart"/>
      <w:r w:rsidRPr="002370E1">
        <w:rPr>
          <w:rFonts w:ascii="Times New Roman" w:hAnsi="Times New Roman" w:cs="Times New Roman"/>
          <w:sz w:val="24"/>
          <w:szCs w:val="24"/>
          <w:shd w:val="clear" w:color="auto" w:fill="FFFFFF"/>
        </w:rPr>
        <w:t>Killmer</w:t>
      </w:r>
      <w:proofErr w:type="spellEnd"/>
      <w:r w:rsidRPr="002370E1">
        <w:rPr>
          <w:rFonts w:ascii="Times New Roman" w:hAnsi="Times New Roman" w:cs="Times New Roman"/>
          <w:sz w:val="24"/>
          <w:szCs w:val="24"/>
          <w:shd w:val="clear" w:color="auto" w:fill="FFFFFF"/>
        </w:rPr>
        <w:t xml:space="preserve">, A. B. (2007). Corporate greening through </w:t>
      </w:r>
      <w:proofErr w:type="spellStart"/>
      <w:r w:rsidRPr="002370E1">
        <w:rPr>
          <w:rFonts w:ascii="Times New Roman" w:hAnsi="Times New Roman" w:cs="Times New Roman"/>
          <w:sz w:val="24"/>
          <w:szCs w:val="24"/>
          <w:shd w:val="clear" w:color="auto" w:fill="FFFFFF"/>
        </w:rPr>
        <w:t>prosocial</w:t>
      </w:r>
      <w:proofErr w:type="spellEnd"/>
      <w:r w:rsidRPr="002370E1">
        <w:rPr>
          <w:rFonts w:ascii="Times New Roman" w:hAnsi="Times New Roman" w:cs="Times New Roman"/>
          <w:sz w:val="24"/>
          <w:szCs w:val="24"/>
          <w:shd w:val="clear" w:color="auto" w:fill="FFFFFF"/>
        </w:rPr>
        <w:t xml:space="preserve"> </w:t>
      </w:r>
      <w:proofErr w:type="spellStart"/>
      <w:r w:rsidRPr="002370E1">
        <w:rPr>
          <w:rFonts w:ascii="Times New Roman" w:hAnsi="Times New Roman" w:cs="Times New Roman"/>
          <w:sz w:val="24"/>
          <w:szCs w:val="24"/>
          <w:shd w:val="clear" w:color="auto" w:fill="FFFFFF"/>
        </w:rPr>
        <w:t>extrarole</w:t>
      </w:r>
      <w:proofErr w:type="spellEnd"/>
      <w:r w:rsidRPr="002370E1">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ab/>
      </w:r>
      <w:r w:rsidRPr="002370E1">
        <w:rPr>
          <w:rFonts w:ascii="Times New Roman" w:hAnsi="Times New Roman" w:cs="Times New Roman"/>
          <w:sz w:val="24"/>
          <w:szCs w:val="24"/>
          <w:shd w:val="clear" w:color="auto" w:fill="FFFFFF"/>
        </w:rPr>
        <w:t>behaviours–a conceptual framework for employee motivation. </w:t>
      </w:r>
      <w:r w:rsidRPr="002370E1">
        <w:rPr>
          <w:rFonts w:ascii="Times New Roman" w:hAnsi="Times New Roman" w:cs="Times New Roman"/>
          <w:i/>
          <w:iCs/>
          <w:sz w:val="24"/>
          <w:szCs w:val="24"/>
          <w:shd w:val="clear" w:color="auto" w:fill="FFFFFF"/>
        </w:rPr>
        <w:t xml:space="preserve">Business Strategy and the </w:t>
      </w:r>
      <w:r>
        <w:rPr>
          <w:rFonts w:ascii="Times New Roman" w:hAnsi="Times New Roman" w:cs="Times New Roman"/>
          <w:i/>
          <w:iCs/>
          <w:sz w:val="24"/>
          <w:szCs w:val="24"/>
          <w:shd w:val="clear" w:color="auto" w:fill="FFFFFF"/>
        </w:rPr>
        <w:tab/>
      </w:r>
      <w:r w:rsidRPr="002370E1">
        <w:rPr>
          <w:rFonts w:ascii="Times New Roman" w:hAnsi="Times New Roman" w:cs="Times New Roman"/>
          <w:i/>
          <w:iCs/>
          <w:sz w:val="24"/>
          <w:szCs w:val="24"/>
          <w:shd w:val="clear" w:color="auto" w:fill="FFFFFF"/>
        </w:rPr>
        <w:t>Environment</w:t>
      </w:r>
      <w:r w:rsidRPr="002370E1">
        <w:rPr>
          <w:rFonts w:ascii="Times New Roman" w:hAnsi="Times New Roman" w:cs="Times New Roman"/>
          <w:sz w:val="24"/>
          <w:szCs w:val="24"/>
          <w:shd w:val="clear" w:color="auto" w:fill="FFFFFF"/>
        </w:rPr>
        <w:t>, </w:t>
      </w:r>
      <w:r w:rsidRPr="002370E1">
        <w:rPr>
          <w:rFonts w:ascii="Times New Roman" w:hAnsi="Times New Roman" w:cs="Times New Roman"/>
          <w:i/>
          <w:iCs/>
          <w:sz w:val="24"/>
          <w:szCs w:val="24"/>
          <w:shd w:val="clear" w:color="auto" w:fill="FFFFFF"/>
        </w:rPr>
        <w:t>16</w:t>
      </w:r>
      <w:r w:rsidRPr="002370E1">
        <w:rPr>
          <w:rFonts w:ascii="Times New Roman" w:hAnsi="Times New Roman" w:cs="Times New Roman"/>
          <w:sz w:val="24"/>
          <w:szCs w:val="24"/>
          <w:shd w:val="clear" w:color="auto" w:fill="FFFFFF"/>
        </w:rPr>
        <w:t>(8), 554-570.</w:t>
      </w:r>
    </w:p>
    <w:p w14:paraId="1848CB3D" w14:textId="6E41528B" w:rsidR="009B4C6C" w:rsidRDefault="009B4C6C" w:rsidP="009B4C6C">
      <w:pPr>
        <w:spacing w:after="0" w:line="240" w:lineRule="auto"/>
        <w:rPr>
          <w:rFonts w:ascii="Times New Roman" w:hAnsi="Times New Roman" w:cs="Times New Roman"/>
          <w:sz w:val="24"/>
          <w:szCs w:val="24"/>
          <w:shd w:val="clear" w:color="auto" w:fill="FFFFFF"/>
        </w:rPr>
      </w:pPr>
      <w:r w:rsidRPr="002370E1">
        <w:rPr>
          <w:rFonts w:ascii="Times New Roman" w:hAnsi="Times New Roman" w:cs="Times New Roman"/>
          <w:noProof/>
          <w:sz w:val="24"/>
          <w:szCs w:val="24"/>
        </w:rPr>
        <w:t xml:space="preserve">Ramayah, T. J. F. H., Cheah, J., Chuah, F., Ting, H., &amp; Memon, M. A. (2018). </w:t>
      </w:r>
      <w:r w:rsidRPr="002370E1">
        <w:rPr>
          <w:rFonts w:ascii="Times New Roman" w:hAnsi="Times New Roman" w:cs="Times New Roman"/>
          <w:i/>
          <w:iCs/>
          <w:noProof/>
          <w:sz w:val="24"/>
          <w:szCs w:val="24"/>
        </w:rPr>
        <w:t xml:space="preserve">Partial least </w:t>
      </w:r>
      <w:r>
        <w:rPr>
          <w:rFonts w:ascii="Times New Roman" w:hAnsi="Times New Roman" w:cs="Times New Roman"/>
          <w:i/>
          <w:iCs/>
          <w:noProof/>
          <w:sz w:val="24"/>
          <w:szCs w:val="24"/>
        </w:rPr>
        <w:tab/>
      </w:r>
      <w:r w:rsidRPr="002370E1">
        <w:rPr>
          <w:rFonts w:ascii="Times New Roman" w:hAnsi="Times New Roman" w:cs="Times New Roman"/>
          <w:i/>
          <w:iCs/>
          <w:noProof/>
          <w:sz w:val="24"/>
          <w:szCs w:val="24"/>
        </w:rPr>
        <w:t xml:space="preserve">squares structural equation modeling (PLS-SEM) using smartPLS 3.0. An updated guide </w:t>
      </w:r>
      <w:r>
        <w:rPr>
          <w:rFonts w:ascii="Times New Roman" w:hAnsi="Times New Roman" w:cs="Times New Roman"/>
          <w:i/>
          <w:iCs/>
          <w:noProof/>
          <w:sz w:val="24"/>
          <w:szCs w:val="24"/>
        </w:rPr>
        <w:tab/>
      </w:r>
      <w:r w:rsidRPr="002370E1">
        <w:rPr>
          <w:rFonts w:ascii="Times New Roman" w:hAnsi="Times New Roman" w:cs="Times New Roman"/>
          <w:i/>
          <w:iCs/>
          <w:noProof/>
          <w:sz w:val="24"/>
          <w:szCs w:val="24"/>
        </w:rPr>
        <w:t>and practical guide to statistical analysis.</w:t>
      </w:r>
      <w:r w:rsidRPr="002370E1">
        <w:rPr>
          <w:rFonts w:ascii="Times New Roman" w:hAnsi="Times New Roman" w:cs="Times New Roman"/>
          <w:noProof/>
          <w:sz w:val="24"/>
          <w:szCs w:val="24"/>
        </w:rPr>
        <w:t xml:space="preserve"> (2nd ed.). Pearson. </w:t>
      </w:r>
      <w:r>
        <w:rPr>
          <w:rFonts w:ascii="Times New Roman" w:hAnsi="Times New Roman" w:cs="Times New Roman"/>
          <w:noProof/>
          <w:sz w:val="24"/>
          <w:szCs w:val="24"/>
        </w:rPr>
        <w:tab/>
      </w:r>
      <w:hyperlink r:id="rId22" w:history="1">
        <w:r w:rsidRPr="00857103">
          <w:rPr>
            <w:rStyle w:val="Hyperlink"/>
            <w:rFonts w:ascii="Times New Roman" w:hAnsi="Times New Roman" w:cs="Times New Roman"/>
            <w:noProof/>
            <w:sz w:val="24"/>
            <w:szCs w:val="24"/>
          </w:rPr>
          <w:t>https://www.researchgate.net/profile/Hiram-Ting/publication/341357609_PLS-</w:t>
        </w:r>
      </w:hyperlink>
      <w:r>
        <w:rPr>
          <w:rFonts w:ascii="Times New Roman" w:hAnsi="Times New Roman" w:cs="Times New Roman"/>
          <w:noProof/>
          <w:sz w:val="24"/>
          <w:szCs w:val="24"/>
        </w:rPr>
        <w:tab/>
      </w:r>
      <w:r w:rsidRPr="002370E1">
        <w:rPr>
          <w:rFonts w:ascii="Times New Roman" w:hAnsi="Times New Roman" w:cs="Times New Roman"/>
          <w:noProof/>
          <w:sz w:val="24"/>
          <w:szCs w:val="24"/>
        </w:rPr>
        <w:t>SEM_using_SmartPLS_30_Chapter_13_Assessment_of_Moderation_Analysis/links/5eb</w:t>
      </w:r>
      <w:r>
        <w:rPr>
          <w:rFonts w:ascii="Times New Roman" w:hAnsi="Times New Roman" w:cs="Times New Roman"/>
          <w:noProof/>
          <w:sz w:val="24"/>
          <w:szCs w:val="24"/>
        </w:rPr>
        <w:tab/>
      </w:r>
      <w:r w:rsidRPr="002370E1">
        <w:rPr>
          <w:rFonts w:ascii="Times New Roman" w:hAnsi="Times New Roman" w:cs="Times New Roman"/>
          <w:noProof/>
          <w:sz w:val="24"/>
          <w:szCs w:val="24"/>
        </w:rPr>
        <w:t>c2be6a6fdcc90d674eb9c/PLS-SEM-using-SmartPLS-30-Chapter-13-Assessment-of-</w:t>
      </w:r>
      <w:r>
        <w:rPr>
          <w:rFonts w:ascii="Times New Roman" w:hAnsi="Times New Roman" w:cs="Times New Roman"/>
          <w:noProof/>
          <w:sz w:val="24"/>
          <w:szCs w:val="24"/>
        </w:rPr>
        <w:tab/>
      </w:r>
      <w:r w:rsidRPr="002370E1">
        <w:rPr>
          <w:rFonts w:ascii="Times New Roman" w:hAnsi="Times New Roman" w:cs="Times New Roman"/>
          <w:noProof/>
          <w:sz w:val="24"/>
          <w:szCs w:val="24"/>
        </w:rPr>
        <w:t>Moderation-Analysis.pdf</w:t>
      </w:r>
    </w:p>
    <w:p w14:paraId="3BA991B1" w14:textId="77777777" w:rsidR="009B4C6C" w:rsidRDefault="009B4C6C" w:rsidP="009B4C6C">
      <w:pPr>
        <w:spacing w:after="0" w:line="240" w:lineRule="auto"/>
        <w:rPr>
          <w:rFonts w:ascii="Times New Roman" w:hAnsi="Times New Roman" w:cs="Times New Roman"/>
          <w:sz w:val="24"/>
          <w:szCs w:val="24"/>
          <w:shd w:val="clear" w:color="auto" w:fill="FFFFFF"/>
        </w:rPr>
      </w:pPr>
      <w:r w:rsidRPr="002370E1">
        <w:rPr>
          <w:rFonts w:ascii="Times New Roman" w:hAnsi="Times New Roman" w:cs="Times New Roman"/>
          <w:noProof/>
          <w:sz w:val="24"/>
          <w:szCs w:val="24"/>
        </w:rPr>
        <w:t xml:space="preserve">Raza, S.A. and Khan, K.A. (2022), “Impact of green human resource practices on hotel </w:t>
      </w:r>
      <w:r>
        <w:rPr>
          <w:rFonts w:ascii="Times New Roman" w:hAnsi="Times New Roman" w:cs="Times New Roman"/>
          <w:noProof/>
          <w:sz w:val="24"/>
          <w:szCs w:val="24"/>
        </w:rPr>
        <w:tab/>
      </w:r>
      <w:r w:rsidRPr="002370E1">
        <w:rPr>
          <w:rFonts w:ascii="Times New Roman" w:hAnsi="Times New Roman" w:cs="Times New Roman"/>
          <w:noProof/>
          <w:sz w:val="24"/>
          <w:szCs w:val="24"/>
        </w:rPr>
        <w:t xml:space="preserve">environmental performance: the moderating effect of environmental knowledge and </w:t>
      </w:r>
      <w:r>
        <w:rPr>
          <w:rFonts w:ascii="Times New Roman" w:hAnsi="Times New Roman" w:cs="Times New Roman"/>
          <w:noProof/>
          <w:sz w:val="24"/>
          <w:szCs w:val="24"/>
        </w:rPr>
        <w:tab/>
      </w:r>
      <w:r w:rsidRPr="002370E1">
        <w:rPr>
          <w:rFonts w:ascii="Times New Roman" w:hAnsi="Times New Roman" w:cs="Times New Roman"/>
          <w:noProof/>
          <w:sz w:val="24"/>
          <w:szCs w:val="24"/>
        </w:rPr>
        <w:t xml:space="preserve">individual green values”, International Journal of Contemporary Hospitality </w:t>
      </w:r>
      <w:r>
        <w:rPr>
          <w:rFonts w:ascii="Times New Roman" w:hAnsi="Times New Roman" w:cs="Times New Roman"/>
          <w:noProof/>
          <w:sz w:val="24"/>
          <w:szCs w:val="24"/>
        </w:rPr>
        <w:tab/>
      </w:r>
      <w:r w:rsidRPr="002370E1">
        <w:rPr>
          <w:rFonts w:ascii="Times New Roman" w:hAnsi="Times New Roman" w:cs="Times New Roman"/>
          <w:noProof/>
          <w:sz w:val="24"/>
          <w:szCs w:val="24"/>
        </w:rPr>
        <w:t xml:space="preserve">Management, Vol. 34 No. 6, pp. 2154-2175.Rego, A., Vitoria, A., Magalhães, A., Ribeiro, N. and Cunha, M.P.E. (2013), “Are authentic </w:t>
      </w:r>
      <w:r>
        <w:rPr>
          <w:rFonts w:ascii="Times New Roman" w:hAnsi="Times New Roman" w:cs="Times New Roman"/>
          <w:noProof/>
          <w:sz w:val="24"/>
          <w:szCs w:val="24"/>
        </w:rPr>
        <w:tab/>
      </w:r>
      <w:r w:rsidRPr="002370E1">
        <w:rPr>
          <w:rFonts w:ascii="Times New Roman" w:hAnsi="Times New Roman" w:cs="Times New Roman"/>
          <w:noProof/>
          <w:sz w:val="24"/>
          <w:szCs w:val="24"/>
        </w:rPr>
        <w:t xml:space="preserve">leaders associated with more </w:t>
      </w:r>
      <w:r>
        <w:rPr>
          <w:rFonts w:ascii="Times New Roman" w:hAnsi="Times New Roman" w:cs="Times New Roman"/>
          <w:noProof/>
          <w:sz w:val="24"/>
          <w:szCs w:val="24"/>
        </w:rPr>
        <w:tab/>
      </w:r>
      <w:r w:rsidRPr="002370E1">
        <w:rPr>
          <w:rFonts w:ascii="Times New Roman" w:hAnsi="Times New Roman" w:cs="Times New Roman"/>
          <w:noProof/>
          <w:sz w:val="24"/>
          <w:szCs w:val="24"/>
        </w:rPr>
        <w:t xml:space="preserve">virtuous, committed and potent teams?”, The Leadership </w:t>
      </w:r>
      <w:r>
        <w:rPr>
          <w:rFonts w:ascii="Times New Roman" w:hAnsi="Times New Roman" w:cs="Times New Roman"/>
          <w:noProof/>
          <w:sz w:val="24"/>
          <w:szCs w:val="24"/>
        </w:rPr>
        <w:tab/>
      </w:r>
      <w:r w:rsidRPr="002370E1">
        <w:rPr>
          <w:rFonts w:ascii="Times New Roman" w:hAnsi="Times New Roman" w:cs="Times New Roman"/>
          <w:noProof/>
          <w:sz w:val="24"/>
          <w:szCs w:val="24"/>
        </w:rPr>
        <w:t xml:space="preserve">Quarterly, Vol. 24 No. 1, pp. </w:t>
      </w:r>
      <w:r>
        <w:rPr>
          <w:rFonts w:ascii="Times New Roman" w:hAnsi="Times New Roman" w:cs="Times New Roman"/>
          <w:noProof/>
          <w:sz w:val="24"/>
          <w:szCs w:val="24"/>
        </w:rPr>
        <w:tab/>
      </w:r>
      <w:r w:rsidRPr="002370E1">
        <w:rPr>
          <w:rFonts w:ascii="Times New Roman" w:hAnsi="Times New Roman" w:cs="Times New Roman"/>
          <w:noProof/>
          <w:sz w:val="24"/>
          <w:szCs w:val="24"/>
        </w:rPr>
        <w:t>61-79</w:t>
      </w:r>
    </w:p>
    <w:p w14:paraId="7347056B" w14:textId="77777777" w:rsidR="009B4C6C" w:rsidRDefault="009B4C6C" w:rsidP="009B4C6C">
      <w:pPr>
        <w:spacing w:after="0" w:line="240" w:lineRule="auto"/>
        <w:rPr>
          <w:rFonts w:ascii="Times New Roman" w:hAnsi="Times New Roman" w:cs="Times New Roman"/>
          <w:sz w:val="24"/>
          <w:szCs w:val="24"/>
          <w:shd w:val="clear" w:color="auto" w:fill="FFFFFF"/>
        </w:rPr>
      </w:pPr>
      <w:r w:rsidRPr="00665CAD">
        <w:rPr>
          <w:rFonts w:ascii="Times New Roman" w:hAnsi="Times New Roman" w:cs="Times New Roman"/>
          <w:noProof/>
          <w:sz w:val="24"/>
          <w:szCs w:val="24"/>
        </w:rPr>
        <w:t xml:space="preserve">Rehman, F. U., &amp; Zeb, A. (2023). Investigating the nexus between authentic leadership, </w:t>
      </w:r>
      <w:r>
        <w:rPr>
          <w:rFonts w:ascii="Times New Roman" w:hAnsi="Times New Roman" w:cs="Times New Roman"/>
          <w:noProof/>
          <w:sz w:val="24"/>
          <w:szCs w:val="24"/>
        </w:rPr>
        <w:tab/>
      </w:r>
      <w:r w:rsidRPr="00665CAD">
        <w:rPr>
          <w:rFonts w:ascii="Times New Roman" w:hAnsi="Times New Roman" w:cs="Times New Roman"/>
          <w:noProof/>
          <w:sz w:val="24"/>
          <w:szCs w:val="24"/>
        </w:rPr>
        <w:t xml:space="preserve">employees’ green creativity, and psychological environment: evidence from emerging </w:t>
      </w:r>
      <w:r>
        <w:rPr>
          <w:rFonts w:ascii="Times New Roman" w:hAnsi="Times New Roman" w:cs="Times New Roman"/>
          <w:noProof/>
          <w:sz w:val="24"/>
          <w:szCs w:val="24"/>
        </w:rPr>
        <w:tab/>
      </w:r>
      <w:r w:rsidRPr="00665CAD">
        <w:rPr>
          <w:rFonts w:ascii="Times New Roman" w:hAnsi="Times New Roman" w:cs="Times New Roman"/>
          <w:noProof/>
          <w:sz w:val="24"/>
          <w:szCs w:val="24"/>
        </w:rPr>
        <w:t>economy. Environmental Science and Pollution Research, 30(49), 107746-107758.</w:t>
      </w:r>
    </w:p>
    <w:p w14:paraId="06A7DD13" w14:textId="77777777" w:rsidR="009B4C6C" w:rsidRDefault="009B4C6C" w:rsidP="009B4C6C">
      <w:pPr>
        <w:spacing w:after="0" w:line="240" w:lineRule="auto"/>
        <w:rPr>
          <w:rFonts w:ascii="Times New Roman" w:hAnsi="Times New Roman" w:cs="Times New Roman"/>
          <w:sz w:val="24"/>
          <w:szCs w:val="24"/>
          <w:shd w:val="clear" w:color="auto" w:fill="FFFFFF"/>
        </w:rPr>
      </w:pPr>
      <w:r w:rsidRPr="002370E1">
        <w:rPr>
          <w:rFonts w:ascii="Times New Roman" w:hAnsi="Times New Roman" w:cs="Times New Roman"/>
          <w:noProof/>
          <w:sz w:val="24"/>
          <w:szCs w:val="24"/>
        </w:rPr>
        <w:t xml:space="preserve">Rhoades, L., Eisenberger, R., 2002. Perceived organizational support: a review of the </w:t>
      </w:r>
      <w:r>
        <w:rPr>
          <w:rFonts w:ascii="Times New Roman" w:hAnsi="Times New Roman" w:cs="Times New Roman"/>
          <w:noProof/>
          <w:sz w:val="24"/>
          <w:szCs w:val="24"/>
        </w:rPr>
        <w:tab/>
      </w:r>
      <w:r w:rsidRPr="002370E1">
        <w:rPr>
          <w:rFonts w:ascii="Times New Roman" w:hAnsi="Times New Roman" w:cs="Times New Roman"/>
          <w:noProof/>
          <w:sz w:val="24"/>
          <w:szCs w:val="24"/>
        </w:rPr>
        <w:t xml:space="preserve">literature. J. Appl. Psychol. 87 (4), 698–714. </w:t>
      </w:r>
      <w:hyperlink r:id="rId23" w:history="1">
        <w:r w:rsidRPr="00665CAD">
          <w:rPr>
            <w:noProof/>
          </w:rPr>
          <w:t>https://doi.org/10.1037/0021- 9010.87.4.698</w:t>
        </w:r>
      </w:hyperlink>
    </w:p>
    <w:p w14:paraId="70D8D779" w14:textId="77777777" w:rsidR="009B4C6C" w:rsidRDefault="009B4C6C" w:rsidP="009B4C6C">
      <w:pPr>
        <w:spacing w:after="0" w:line="240" w:lineRule="auto"/>
        <w:rPr>
          <w:rFonts w:ascii="Times New Roman" w:hAnsi="Times New Roman" w:cs="Times New Roman"/>
          <w:sz w:val="24"/>
          <w:szCs w:val="24"/>
          <w:shd w:val="clear" w:color="auto" w:fill="FFFFFF"/>
        </w:rPr>
      </w:pPr>
      <w:r w:rsidRPr="00665CAD">
        <w:rPr>
          <w:rFonts w:ascii="Times New Roman" w:hAnsi="Times New Roman" w:cs="Times New Roman"/>
          <w:noProof/>
          <w:sz w:val="24"/>
          <w:szCs w:val="24"/>
        </w:rPr>
        <w:lastRenderedPageBreak/>
        <w:t xml:space="preserve">Robertson, J. L., &amp; Barling, J. (2017). Toward a new measure of organizational environmental </w:t>
      </w:r>
      <w:r>
        <w:rPr>
          <w:rFonts w:ascii="Times New Roman" w:hAnsi="Times New Roman" w:cs="Times New Roman"/>
          <w:noProof/>
          <w:sz w:val="24"/>
          <w:szCs w:val="24"/>
        </w:rPr>
        <w:tab/>
      </w:r>
      <w:r w:rsidRPr="00665CAD">
        <w:rPr>
          <w:rFonts w:ascii="Times New Roman" w:hAnsi="Times New Roman" w:cs="Times New Roman"/>
          <w:noProof/>
          <w:sz w:val="24"/>
          <w:szCs w:val="24"/>
        </w:rPr>
        <w:t>citizenship behavior. Journal of Business Research, 75, 57-66.</w:t>
      </w:r>
    </w:p>
    <w:p w14:paraId="49CF384A" w14:textId="77777777" w:rsidR="009B4C6C" w:rsidRDefault="009B4C6C" w:rsidP="009B4C6C">
      <w:pPr>
        <w:spacing w:after="0" w:line="240" w:lineRule="auto"/>
        <w:rPr>
          <w:rFonts w:ascii="Times New Roman" w:hAnsi="Times New Roman" w:cs="Times New Roman"/>
          <w:sz w:val="24"/>
          <w:szCs w:val="24"/>
          <w:shd w:val="clear" w:color="auto" w:fill="FFFFFF"/>
        </w:rPr>
      </w:pPr>
      <w:r>
        <w:rPr>
          <w:rFonts w:ascii="Times New Roman" w:hAnsi="Times New Roman" w:cs="Times New Roman"/>
          <w:noProof/>
          <w:sz w:val="24"/>
          <w:szCs w:val="24"/>
        </w:rPr>
        <w:t xml:space="preserve"> </w:t>
      </w:r>
      <w:r w:rsidRPr="002370E1">
        <w:rPr>
          <w:rFonts w:ascii="Times New Roman" w:hAnsi="Times New Roman" w:cs="Times New Roman"/>
          <w:noProof/>
          <w:sz w:val="24"/>
          <w:szCs w:val="24"/>
        </w:rPr>
        <w:t xml:space="preserve">Robertson, J. L., &amp; Barling, J. (2013). Greening organizations through leaders’ influence on </w:t>
      </w:r>
      <w:r>
        <w:rPr>
          <w:rFonts w:ascii="Times New Roman" w:hAnsi="Times New Roman" w:cs="Times New Roman"/>
          <w:noProof/>
          <w:sz w:val="24"/>
          <w:szCs w:val="24"/>
        </w:rPr>
        <w:tab/>
      </w:r>
      <w:r w:rsidRPr="002370E1">
        <w:rPr>
          <w:rFonts w:ascii="Times New Roman" w:hAnsi="Times New Roman" w:cs="Times New Roman"/>
          <w:noProof/>
          <w:sz w:val="24"/>
          <w:szCs w:val="24"/>
        </w:rPr>
        <w:t xml:space="preserve">employees’ pro-environmental behaviors. </w:t>
      </w:r>
      <w:r w:rsidRPr="002370E1">
        <w:rPr>
          <w:rFonts w:ascii="Times New Roman" w:hAnsi="Times New Roman" w:cs="Times New Roman"/>
          <w:i/>
          <w:iCs/>
          <w:noProof/>
          <w:sz w:val="24"/>
          <w:szCs w:val="24"/>
        </w:rPr>
        <w:t>Journal of Organizational Behavior</w:t>
      </w:r>
      <w:r w:rsidRPr="002370E1">
        <w:rPr>
          <w:rFonts w:ascii="Times New Roman" w:hAnsi="Times New Roman" w:cs="Times New Roman"/>
          <w:noProof/>
          <w:sz w:val="24"/>
          <w:szCs w:val="24"/>
        </w:rPr>
        <w:t xml:space="preserve">, </w:t>
      </w:r>
      <w:r w:rsidRPr="002370E1">
        <w:rPr>
          <w:rFonts w:ascii="Times New Roman" w:hAnsi="Times New Roman" w:cs="Times New Roman"/>
          <w:i/>
          <w:iCs/>
          <w:noProof/>
          <w:sz w:val="24"/>
          <w:szCs w:val="24"/>
        </w:rPr>
        <w:t>34</w:t>
      </w:r>
      <w:r w:rsidRPr="002370E1">
        <w:rPr>
          <w:rFonts w:ascii="Times New Roman" w:hAnsi="Times New Roman" w:cs="Times New Roman"/>
          <w:noProof/>
          <w:sz w:val="24"/>
          <w:szCs w:val="24"/>
        </w:rPr>
        <w:t xml:space="preserve">(2), </w:t>
      </w:r>
      <w:r>
        <w:rPr>
          <w:rFonts w:ascii="Times New Roman" w:hAnsi="Times New Roman" w:cs="Times New Roman"/>
          <w:noProof/>
          <w:sz w:val="24"/>
          <w:szCs w:val="24"/>
        </w:rPr>
        <w:tab/>
      </w:r>
      <w:r w:rsidRPr="002370E1">
        <w:rPr>
          <w:rFonts w:ascii="Times New Roman" w:hAnsi="Times New Roman" w:cs="Times New Roman"/>
          <w:noProof/>
          <w:sz w:val="24"/>
          <w:szCs w:val="24"/>
        </w:rPr>
        <w:t xml:space="preserve">176–194. </w:t>
      </w:r>
      <w:hyperlink r:id="rId24" w:history="1">
        <w:r w:rsidRPr="00857103">
          <w:rPr>
            <w:rStyle w:val="Hyperlink"/>
            <w:rFonts w:ascii="Times New Roman" w:hAnsi="Times New Roman" w:cs="Times New Roman"/>
            <w:noProof/>
            <w:sz w:val="24"/>
            <w:szCs w:val="24"/>
          </w:rPr>
          <w:t>https://doi.org/10.1002/job.1820</w:t>
        </w:r>
      </w:hyperlink>
    </w:p>
    <w:p w14:paraId="2DAF4820" w14:textId="77777777" w:rsidR="009B4C6C" w:rsidRDefault="009B4C6C" w:rsidP="009B4C6C">
      <w:pPr>
        <w:spacing w:after="0" w:line="240" w:lineRule="auto"/>
        <w:rPr>
          <w:rFonts w:ascii="Times New Roman" w:hAnsi="Times New Roman" w:cs="Times New Roman"/>
          <w:sz w:val="24"/>
          <w:szCs w:val="24"/>
          <w:shd w:val="clear" w:color="auto" w:fill="FFFFFF"/>
        </w:rPr>
      </w:pPr>
      <w:proofErr w:type="spellStart"/>
      <w:r w:rsidRPr="002370E1">
        <w:rPr>
          <w:rFonts w:ascii="Times New Roman" w:hAnsi="Times New Roman" w:cs="Times New Roman"/>
          <w:sz w:val="24"/>
          <w:szCs w:val="24"/>
          <w:shd w:val="clear" w:color="auto" w:fill="FFFFFF"/>
        </w:rPr>
        <w:t>Shahid</w:t>
      </w:r>
      <w:proofErr w:type="spellEnd"/>
      <w:r w:rsidRPr="002370E1">
        <w:rPr>
          <w:rFonts w:ascii="Times New Roman" w:hAnsi="Times New Roman" w:cs="Times New Roman"/>
          <w:sz w:val="24"/>
          <w:szCs w:val="24"/>
          <w:shd w:val="clear" w:color="auto" w:fill="FFFFFF"/>
        </w:rPr>
        <w:t>, M. (2022). </w:t>
      </w:r>
      <w:r w:rsidRPr="002370E1">
        <w:rPr>
          <w:rFonts w:ascii="Times New Roman" w:hAnsi="Times New Roman" w:cs="Times New Roman"/>
          <w:i/>
          <w:iCs/>
          <w:sz w:val="24"/>
          <w:szCs w:val="24"/>
          <w:shd w:val="clear" w:color="auto" w:fill="FFFFFF"/>
        </w:rPr>
        <w:t xml:space="preserve">Authentic Leadership and Pro Environmental Behavior of Employees: </w:t>
      </w:r>
      <w:r>
        <w:rPr>
          <w:rFonts w:ascii="Times New Roman" w:hAnsi="Times New Roman" w:cs="Times New Roman"/>
          <w:i/>
          <w:iCs/>
          <w:sz w:val="24"/>
          <w:szCs w:val="24"/>
          <w:shd w:val="clear" w:color="auto" w:fill="FFFFFF"/>
        </w:rPr>
        <w:tab/>
      </w:r>
      <w:r w:rsidRPr="002370E1">
        <w:rPr>
          <w:rFonts w:ascii="Times New Roman" w:hAnsi="Times New Roman" w:cs="Times New Roman"/>
          <w:i/>
          <w:iCs/>
          <w:sz w:val="24"/>
          <w:szCs w:val="24"/>
          <w:shd w:val="clear" w:color="auto" w:fill="FFFFFF"/>
        </w:rPr>
        <w:t>The Mediating Role of Environmental Awareness</w:t>
      </w:r>
      <w:r w:rsidRPr="002370E1">
        <w:rPr>
          <w:rFonts w:ascii="Times New Roman" w:hAnsi="Times New Roman" w:cs="Times New Roman"/>
          <w:sz w:val="24"/>
          <w:szCs w:val="24"/>
          <w:shd w:val="clear" w:color="auto" w:fill="FFFFFF"/>
        </w:rPr>
        <w:t xml:space="preserve"> (Doctoral dissertation, Department of </w:t>
      </w:r>
      <w:r>
        <w:rPr>
          <w:rFonts w:ascii="Times New Roman" w:hAnsi="Times New Roman" w:cs="Times New Roman"/>
          <w:sz w:val="24"/>
          <w:szCs w:val="24"/>
          <w:shd w:val="clear" w:color="auto" w:fill="FFFFFF"/>
        </w:rPr>
        <w:tab/>
      </w:r>
      <w:r w:rsidRPr="002370E1">
        <w:rPr>
          <w:rFonts w:ascii="Times New Roman" w:hAnsi="Times New Roman" w:cs="Times New Roman"/>
          <w:sz w:val="24"/>
          <w:szCs w:val="24"/>
          <w:shd w:val="clear" w:color="auto" w:fill="FFFFFF"/>
        </w:rPr>
        <w:t>Management Sciences COMSATS University Lahore).</w:t>
      </w:r>
    </w:p>
    <w:p w14:paraId="386EB3EA" w14:textId="77777777" w:rsidR="009B4C6C" w:rsidRDefault="009B4C6C" w:rsidP="009B4C6C">
      <w:pPr>
        <w:spacing w:after="0" w:line="240" w:lineRule="auto"/>
        <w:rPr>
          <w:rFonts w:ascii="Times New Roman" w:hAnsi="Times New Roman" w:cs="Times New Roman"/>
          <w:sz w:val="24"/>
          <w:szCs w:val="24"/>
          <w:shd w:val="clear" w:color="auto" w:fill="FFFFFF"/>
        </w:rPr>
      </w:pPr>
      <w:r w:rsidRPr="002370E1">
        <w:rPr>
          <w:rFonts w:ascii="Times New Roman" w:eastAsia="Times New Roman" w:hAnsi="Times New Roman" w:cs="Times New Roman"/>
          <w:sz w:val="24"/>
          <w:szCs w:val="24"/>
        </w:rPr>
        <w:t xml:space="preserve">Sharma, S., &amp; Bansal, P. (2012). How does corporate social responsibility influence </w:t>
      </w:r>
      <w:r>
        <w:rPr>
          <w:rFonts w:ascii="Times New Roman" w:eastAsia="Times New Roman" w:hAnsi="Times New Roman" w:cs="Times New Roman"/>
          <w:sz w:val="24"/>
          <w:szCs w:val="24"/>
        </w:rPr>
        <w:tab/>
      </w:r>
      <w:r w:rsidRPr="002370E1">
        <w:rPr>
          <w:rFonts w:ascii="Times New Roman" w:eastAsia="Times New Roman" w:hAnsi="Times New Roman" w:cs="Times New Roman"/>
          <w:sz w:val="24"/>
          <w:szCs w:val="24"/>
        </w:rPr>
        <w:t xml:space="preserve">institutional investors' cognitive legitimacy judgments? A contingency </w:t>
      </w:r>
      <w:r>
        <w:rPr>
          <w:rFonts w:ascii="Times New Roman" w:eastAsia="Times New Roman" w:hAnsi="Times New Roman" w:cs="Times New Roman"/>
          <w:sz w:val="24"/>
          <w:szCs w:val="24"/>
        </w:rPr>
        <w:tab/>
      </w:r>
      <w:r w:rsidRPr="002370E1">
        <w:rPr>
          <w:rFonts w:ascii="Times New Roman" w:eastAsia="Times New Roman" w:hAnsi="Times New Roman" w:cs="Times New Roman"/>
          <w:sz w:val="24"/>
          <w:szCs w:val="24"/>
        </w:rPr>
        <w:t>perspective. Strategic Management Journal, 33(6), 657-679.</w:t>
      </w:r>
    </w:p>
    <w:p w14:paraId="09F8EC02" w14:textId="77777777" w:rsidR="009B4C6C" w:rsidRDefault="009B4C6C" w:rsidP="009B4C6C">
      <w:pPr>
        <w:spacing w:after="0" w:line="240" w:lineRule="auto"/>
        <w:rPr>
          <w:rFonts w:ascii="Times New Roman" w:hAnsi="Times New Roman" w:cs="Times New Roman"/>
          <w:sz w:val="24"/>
          <w:szCs w:val="24"/>
          <w:shd w:val="clear" w:color="auto" w:fill="FFFFFF"/>
        </w:rPr>
      </w:pPr>
      <w:r w:rsidRPr="002370E1">
        <w:rPr>
          <w:rFonts w:ascii="Times New Roman" w:hAnsi="Times New Roman" w:cs="Times New Roman"/>
          <w:sz w:val="24"/>
          <w:szCs w:val="24"/>
          <w:shd w:val="clear" w:color="auto" w:fill="FFFFFF"/>
        </w:rPr>
        <w:t xml:space="preserve">Srivastava, A. P., Mani, V., </w:t>
      </w:r>
      <w:proofErr w:type="spellStart"/>
      <w:r w:rsidRPr="002370E1">
        <w:rPr>
          <w:rFonts w:ascii="Times New Roman" w:hAnsi="Times New Roman" w:cs="Times New Roman"/>
          <w:sz w:val="24"/>
          <w:szCs w:val="24"/>
          <w:shd w:val="clear" w:color="auto" w:fill="FFFFFF"/>
        </w:rPr>
        <w:t>Yadav</w:t>
      </w:r>
      <w:proofErr w:type="spellEnd"/>
      <w:r w:rsidRPr="002370E1">
        <w:rPr>
          <w:rFonts w:ascii="Times New Roman" w:hAnsi="Times New Roman" w:cs="Times New Roman"/>
          <w:sz w:val="24"/>
          <w:szCs w:val="24"/>
          <w:shd w:val="clear" w:color="auto" w:fill="FFFFFF"/>
        </w:rPr>
        <w:t xml:space="preserve">, M., &amp; Joshi, Y. (2020). Authentic leadership towards </w:t>
      </w:r>
      <w:r>
        <w:rPr>
          <w:rFonts w:ascii="Times New Roman" w:hAnsi="Times New Roman" w:cs="Times New Roman"/>
          <w:sz w:val="24"/>
          <w:szCs w:val="24"/>
          <w:shd w:val="clear" w:color="auto" w:fill="FFFFFF"/>
        </w:rPr>
        <w:tab/>
      </w:r>
      <w:r w:rsidRPr="002370E1">
        <w:rPr>
          <w:rFonts w:ascii="Times New Roman" w:hAnsi="Times New Roman" w:cs="Times New Roman"/>
          <w:sz w:val="24"/>
          <w:szCs w:val="24"/>
          <w:shd w:val="clear" w:color="auto" w:fill="FFFFFF"/>
        </w:rPr>
        <w:t>sustainability in higher education–an integrated green model. </w:t>
      </w:r>
      <w:r w:rsidRPr="002370E1">
        <w:rPr>
          <w:rFonts w:ascii="Times New Roman" w:hAnsi="Times New Roman" w:cs="Times New Roman"/>
          <w:i/>
          <w:iCs/>
          <w:sz w:val="24"/>
          <w:szCs w:val="24"/>
          <w:shd w:val="clear" w:color="auto" w:fill="FFFFFF"/>
        </w:rPr>
        <w:t xml:space="preserve">International Journal of </w:t>
      </w:r>
      <w:r>
        <w:rPr>
          <w:rFonts w:ascii="Times New Roman" w:hAnsi="Times New Roman" w:cs="Times New Roman"/>
          <w:i/>
          <w:iCs/>
          <w:sz w:val="24"/>
          <w:szCs w:val="24"/>
          <w:shd w:val="clear" w:color="auto" w:fill="FFFFFF"/>
        </w:rPr>
        <w:tab/>
      </w:r>
      <w:r w:rsidRPr="002370E1">
        <w:rPr>
          <w:rFonts w:ascii="Times New Roman" w:hAnsi="Times New Roman" w:cs="Times New Roman"/>
          <w:i/>
          <w:iCs/>
          <w:sz w:val="24"/>
          <w:szCs w:val="24"/>
          <w:shd w:val="clear" w:color="auto" w:fill="FFFFFF"/>
        </w:rPr>
        <w:t>Manpower</w:t>
      </w:r>
      <w:r w:rsidRPr="002370E1">
        <w:rPr>
          <w:rFonts w:ascii="Times New Roman" w:hAnsi="Times New Roman" w:cs="Times New Roman"/>
          <w:sz w:val="24"/>
          <w:szCs w:val="24"/>
          <w:shd w:val="clear" w:color="auto" w:fill="FFFFFF"/>
        </w:rPr>
        <w:t>, </w:t>
      </w:r>
      <w:r w:rsidRPr="002370E1">
        <w:rPr>
          <w:rFonts w:ascii="Times New Roman" w:hAnsi="Times New Roman" w:cs="Times New Roman"/>
          <w:i/>
          <w:iCs/>
          <w:sz w:val="24"/>
          <w:szCs w:val="24"/>
          <w:shd w:val="clear" w:color="auto" w:fill="FFFFFF"/>
        </w:rPr>
        <w:t>41</w:t>
      </w:r>
      <w:r w:rsidRPr="002370E1">
        <w:rPr>
          <w:rFonts w:ascii="Times New Roman" w:hAnsi="Times New Roman" w:cs="Times New Roman"/>
          <w:sz w:val="24"/>
          <w:szCs w:val="24"/>
          <w:shd w:val="clear" w:color="auto" w:fill="FFFFFF"/>
        </w:rPr>
        <w:t>(7), 901-923.</w:t>
      </w:r>
    </w:p>
    <w:p w14:paraId="2D82AD98" w14:textId="77777777" w:rsidR="009B4C6C" w:rsidRDefault="009B4C6C" w:rsidP="009B4C6C">
      <w:pPr>
        <w:spacing w:after="0" w:line="240" w:lineRule="auto"/>
        <w:rPr>
          <w:rFonts w:ascii="Times New Roman" w:hAnsi="Times New Roman" w:cs="Times New Roman"/>
          <w:sz w:val="24"/>
          <w:szCs w:val="24"/>
          <w:shd w:val="clear" w:color="auto" w:fill="FFFFFF"/>
        </w:rPr>
      </w:pPr>
      <w:r w:rsidRPr="002370E1">
        <w:rPr>
          <w:rFonts w:ascii="Times New Roman" w:eastAsia="Times New Roman" w:hAnsi="Times New Roman" w:cs="Times New Roman"/>
          <w:sz w:val="24"/>
          <w:szCs w:val="24"/>
        </w:rPr>
        <w:t xml:space="preserve">Steg, L., &amp; Vlek, C. (2009). Encouraging pro-environmental behaviour: An integrative </w:t>
      </w:r>
      <w:r>
        <w:rPr>
          <w:rFonts w:ascii="Times New Roman" w:eastAsia="Times New Roman" w:hAnsi="Times New Roman" w:cs="Times New Roman"/>
          <w:sz w:val="24"/>
          <w:szCs w:val="24"/>
        </w:rPr>
        <w:tab/>
      </w:r>
      <w:r w:rsidRPr="002370E1">
        <w:rPr>
          <w:rFonts w:ascii="Times New Roman" w:eastAsia="Times New Roman" w:hAnsi="Times New Roman" w:cs="Times New Roman"/>
          <w:sz w:val="24"/>
          <w:szCs w:val="24"/>
        </w:rPr>
        <w:t xml:space="preserve">review </w:t>
      </w:r>
      <w:r>
        <w:rPr>
          <w:rFonts w:ascii="Times New Roman" w:eastAsia="Times New Roman" w:hAnsi="Times New Roman" w:cs="Times New Roman"/>
          <w:sz w:val="24"/>
          <w:szCs w:val="24"/>
        </w:rPr>
        <w:tab/>
      </w:r>
      <w:r w:rsidRPr="002370E1">
        <w:rPr>
          <w:rFonts w:ascii="Times New Roman" w:eastAsia="Times New Roman" w:hAnsi="Times New Roman" w:cs="Times New Roman"/>
          <w:sz w:val="24"/>
          <w:szCs w:val="24"/>
        </w:rPr>
        <w:t>and research agenda. Journal of Environmental Psychology, 29(3), 309-317.</w:t>
      </w:r>
    </w:p>
    <w:p w14:paraId="094A61C9" w14:textId="77777777" w:rsidR="009B4C6C" w:rsidRDefault="009B4C6C" w:rsidP="009B4C6C">
      <w:pPr>
        <w:spacing w:after="0" w:line="240" w:lineRule="auto"/>
        <w:rPr>
          <w:rFonts w:ascii="Times New Roman" w:hAnsi="Times New Roman" w:cs="Times New Roman"/>
          <w:sz w:val="24"/>
          <w:szCs w:val="24"/>
          <w:shd w:val="clear" w:color="auto" w:fill="FFFFFF"/>
        </w:rPr>
      </w:pPr>
      <w:proofErr w:type="spellStart"/>
      <w:r w:rsidRPr="002370E1">
        <w:rPr>
          <w:rFonts w:ascii="Times New Roman" w:hAnsi="Times New Roman" w:cs="Times New Roman"/>
          <w:sz w:val="24"/>
          <w:szCs w:val="24"/>
        </w:rPr>
        <w:t>Tosun</w:t>
      </w:r>
      <w:proofErr w:type="spellEnd"/>
      <w:r w:rsidRPr="002370E1">
        <w:rPr>
          <w:rFonts w:ascii="Times New Roman" w:hAnsi="Times New Roman" w:cs="Times New Roman"/>
          <w:sz w:val="24"/>
          <w:szCs w:val="24"/>
        </w:rPr>
        <w:t xml:space="preserve">, C., </w:t>
      </w:r>
      <w:proofErr w:type="spellStart"/>
      <w:r w:rsidRPr="002370E1">
        <w:rPr>
          <w:rFonts w:ascii="Times New Roman" w:hAnsi="Times New Roman" w:cs="Times New Roman"/>
          <w:sz w:val="24"/>
          <w:szCs w:val="24"/>
        </w:rPr>
        <w:t>Parvez</w:t>
      </w:r>
      <w:proofErr w:type="spellEnd"/>
      <w:r w:rsidRPr="002370E1">
        <w:rPr>
          <w:rFonts w:ascii="Times New Roman" w:hAnsi="Times New Roman" w:cs="Times New Roman"/>
          <w:sz w:val="24"/>
          <w:szCs w:val="24"/>
        </w:rPr>
        <w:t xml:space="preserve">, M.O., </w:t>
      </w:r>
      <w:proofErr w:type="spellStart"/>
      <w:r w:rsidRPr="002370E1">
        <w:rPr>
          <w:rFonts w:ascii="Times New Roman" w:hAnsi="Times New Roman" w:cs="Times New Roman"/>
          <w:sz w:val="24"/>
          <w:szCs w:val="24"/>
        </w:rPr>
        <w:t>Bilim</w:t>
      </w:r>
      <w:proofErr w:type="spellEnd"/>
      <w:r w:rsidRPr="002370E1">
        <w:rPr>
          <w:rFonts w:ascii="Times New Roman" w:hAnsi="Times New Roman" w:cs="Times New Roman"/>
          <w:sz w:val="24"/>
          <w:szCs w:val="24"/>
        </w:rPr>
        <w:t xml:space="preserve">, Y. and Yu, L. (2022), “Effects of green transformational </w:t>
      </w:r>
      <w:r>
        <w:rPr>
          <w:rFonts w:ascii="Times New Roman" w:hAnsi="Times New Roman" w:cs="Times New Roman"/>
          <w:sz w:val="24"/>
          <w:szCs w:val="24"/>
        </w:rPr>
        <w:tab/>
      </w:r>
      <w:r w:rsidRPr="002370E1">
        <w:rPr>
          <w:rFonts w:ascii="Times New Roman" w:hAnsi="Times New Roman" w:cs="Times New Roman"/>
          <w:sz w:val="24"/>
          <w:szCs w:val="24"/>
        </w:rPr>
        <w:t xml:space="preserve">leadership on green performance of employees via the mediating role of corporate social </w:t>
      </w:r>
      <w:r>
        <w:rPr>
          <w:rFonts w:ascii="Times New Roman" w:hAnsi="Times New Roman" w:cs="Times New Roman"/>
          <w:sz w:val="24"/>
          <w:szCs w:val="24"/>
        </w:rPr>
        <w:tab/>
      </w:r>
      <w:r w:rsidRPr="002370E1">
        <w:rPr>
          <w:rFonts w:ascii="Times New Roman" w:hAnsi="Times New Roman" w:cs="Times New Roman"/>
          <w:sz w:val="24"/>
          <w:szCs w:val="24"/>
        </w:rPr>
        <w:t xml:space="preserve">responsibility: reflection from North Cyprus”, International Journal of Hospitality </w:t>
      </w:r>
      <w:r>
        <w:rPr>
          <w:rFonts w:ascii="Times New Roman" w:hAnsi="Times New Roman" w:cs="Times New Roman"/>
          <w:sz w:val="24"/>
          <w:szCs w:val="24"/>
        </w:rPr>
        <w:tab/>
      </w:r>
      <w:r w:rsidRPr="002370E1">
        <w:rPr>
          <w:rFonts w:ascii="Times New Roman" w:hAnsi="Times New Roman" w:cs="Times New Roman"/>
          <w:sz w:val="24"/>
          <w:szCs w:val="24"/>
        </w:rPr>
        <w:t>Management, Vol. 103, p. 103218.</w:t>
      </w:r>
    </w:p>
    <w:p w14:paraId="05960D07" w14:textId="3543AC60" w:rsidR="009B4C6C" w:rsidRDefault="009B4C6C" w:rsidP="009B4C6C">
      <w:pPr>
        <w:spacing w:after="0" w:line="240" w:lineRule="auto"/>
        <w:rPr>
          <w:rFonts w:ascii="Times New Roman" w:hAnsi="Times New Roman" w:cs="Times New Roman"/>
          <w:sz w:val="24"/>
          <w:szCs w:val="24"/>
          <w:shd w:val="clear" w:color="auto" w:fill="FFFFFF"/>
        </w:rPr>
      </w:pPr>
      <w:proofErr w:type="spellStart"/>
      <w:r>
        <w:rPr>
          <w:rFonts w:ascii="Times New Roman" w:eastAsia="Times New Roman" w:hAnsi="Times New Roman" w:cs="Times New Roman"/>
          <w:sz w:val="24"/>
          <w:szCs w:val="24"/>
        </w:rPr>
        <w:t>V</w:t>
      </w:r>
      <w:r w:rsidRPr="002370E1">
        <w:rPr>
          <w:rFonts w:ascii="Times New Roman" w:eastAsia="Times New Roman" w:hAnsi="Times New Roman" w:cs="Times New Roman"/>
          <w:sz w:val="24"/>
          <w:szCs w:val="24"/>
        </w:rPr>
        <w:t>olio</w:t>
      </w:r>
      <w:proofErr w:type="spellEnd"/>
      <w:r w:rsidRPr="002370E1">
        <w:rPr>
          <w:rFonts w:ascii="Times New Roman" w:eastAsia="Times New Roman" w:hAnsi="Times New Roman" w:cs="Times New Roman"/>
          <w:sz w:val="24"/>
          <w:szCs w:val="24"/>
        </w:rPr>
        <w:t>, B. J., </w:t>
      </w:r>
      <w:proofErr w:type="spellStart"/>
      <w:r w:rsidRPr="002370E1">
        <w:rPr>
          <w:rFonts w:ascii="Times New Roman" w:eastAsia="Times New Roman" w:hAnsi="Times New Roman" w:cs="Times New Roman"/>
          <w:sz w:val="24"/>
          <w:szCs w:val="24"/>
        </w:rPr>
        <w:t>Avolio</w:t>
      </w:r>
      <w:proofErr w:type="spellEnd"/>
      <w:r w:rsidRPr="002370E1">
        <w:rPr>
          <w:rFonts w:ascii="Times New Roman" w:eastAsia="Times New Roman" w:hAnsi="Times New Roman" w:cs="Times New Roman"/>
          <w:sz w:val="24"/>
          <w:szCs w:val="24"/>
        </w:rPr>
        <w:t xml:space="preserve">, T. Y., &amp; Judge, B. A. (2004). The 4-factor model of leadership. Journal </w:t>
      </w:r>
      <w:r>
        <w:rPr>
          <w:rFonts w:ascii="Times New Roman" w:eastAsia="Times New Roman" w:hAnsi="Times New Roman" w:cs="Times New Roman"/>
          <w:sz w:val="24"/>
          <w:szCs w:val="24"/>
        </w:rPr>
        <w:tab/>
      </w:r>
      <w:r w:rsidRPr="002370E1">
        <w:rPr>
          <w:rFonts w:ascii="Times New Roman" w:eastAsia="Times New Roman" w:hAnsi="Times New Roman" w:cs="Times New Roman"/>
          <w:sz w:val="24"/>
          <w:szCs w:val="24"/>
        </w:rPr>
        <w:t>of Organizational Behavior, 25(1), 161-178.</w:t>
      </w:r>
    </w:p>
    <w:p w14:paraId="687E7113" w14:textId="77777777" w:rsidR="009B4C6C" w:rsidRDefault="009B4C6C" w:rsidP="009B4C6C">
      <w:pPr>
        <w:spacing w:after="0" w:line="240" w:lineRule="auto"/>
        <w:rPr>
          <w:rFonts w:ascii="Times New Roman" w:hAnsi="Times New Roman" w:cs="Times New Roman"/>
          <w:sz w:val="24"/>
          <w:szCs w:val="24"/>
          <w:shd w:val="clear" w:color="auto" w:fill="FFFFFF"/>
        </w:rPr>
      </w:pPr>
      <w:r w:rsidRPr="002370E1">
        <w:rPr>
          <w:rFonts w:ascii="Times New Roman" w:eastAsia="Times New Roman" w:hAnsi="Times New Roman" w:cs="Times New Roman"/>
          <w:sz w:val="24"/>
          <w:szCs w:val="24"/>
        </w:rPr>
        <w:t xml:space="preserve">Wang, Y., Fang, Y., Wu, Z., &amp; Wang, F. (2023). Exploring the impact of green </w:t>
      </w:r>
      <w:r>
        <w:rPr>
          <w:rFonts w:ascii="Times New Roman" w:eastAsia="Times New Roman" w:hAnsi="Times New Roman" w:cs="Times New Roman"/>
          <w:sz w:val="24"/>
          <w:szCs w:val="24"/>
        </w:rPr>
        <w:tab/>
      </w:r>
      <w:r w:rsidRPr="002370E1">
        <w:rPr>
          <w:rFonts w:ascii="Times New Roman" w:eastAsia="Times New Roman" w:hAnsi="Times New Roman" w:cs="Times New Roman"/>
          <w:sz w:val="24"/>
          <w:szCs w:val="24"/>
        </w:rPr>
        <w:t xml:space="preserve">organizational </w:t>
      </w:r>
      <w:r>
        <w:rPr>
          <w:rFonts w:ascii="Times New Roman" w:eastAsia="Times New Roman" w:hAnsi="Times New Roman" w:cs="Times New Roman"/>
          <w:sz w:val="24"/>
          <w:szCs w:val="24"/>
        </w:rPr>
        <w:tab/>
      </w:r>
      <w:r w:rsidRPr="002370E1">
        <w:rPr>
          <w:rFonts w:ascii="Times New Roman" w:eastAsia="Times New Roman" w:hAnsi="Times New Roman" w:cs="Times New Roman"/>
          <w:sz w:val="24"/>
          <w:szCs w:val="24"/>
        </w:rPr>
        <w:t xml:space="preserve">support dimensions on employee green behavior: A moderated mediation </w:t>
      </w:r>
      <w:r>
        <w:rPr>
          <w:rFonts w:ascii="Times New Roman" w:eastAsia="Times New Roman" w:hAnsi="Times New Roman" w:cs="Times New Roman"/>
          <w:sz w:val="24"/>
          <w:szCs w:val="24"/>
        </w:rPr>
        <w:tab/>
      </w:r>
      <w:r w:rsidRPr="002370E1">
        <w:rPr>
          <w:rFonts w:ascii="Times New Roman" w:eastAsia="Times New Roman" w:hAnsi="Times New Roman" w:cs="Times New Roman"/>
          <w:sz w:val="24"/>
          <w:szCs w:val="24"/>
        </w:rPr>
        <w:t xml:space="preserve">model. Journal </w:t>
      </w:r>
      <w:r>
        <w:rPr>
          <w:rFonts w:ascii="Times New Roman" w:eastAsia="Times New Roman" w:hAnsi="Times New Roman" w:cs="Times New Roman"/>
          <w:sz w:val="24"/>
          <w:szCs w:val="24"/>
        </w:rPr>
        <w:tab/>
      </w:r>
      <w:r w:rsidRPr="002370E1">
        <w:rPr>
          <w:rFonts w:ascii="Times New Roman" w:eastAsia="Times New Roman" w:hAnsi="Times New Roman" w:cs="Times New Roman"/>
          <w:sz w:val="24"/>
          <w:szCs w:val="24"/>
        </w:rPr>
        <w:t xml:space="preserve">of Cleaner Production, 379, 134516. </w:t>
      </w:r>
    </w:p>
    <w:p w14:paraId="55C4D432" w14:textId="77777777" w:rsidR="009B4C6C" w:rsidRDefault="009B4C6C" w:rsidP="009B4C6C">
      <w:pPr>
        <w:spacing w:after="0" w:line="240" w:lineRule="auto"/>
        <w:rPr>
          <w:rFonts w:ascii="Times New Roman" w:hAnsi="Times New Roman" w:cs="Times New Roman"/>
          <w:sz w:val="24"/>
          <w:szCs w:val="24"/>
          <w:shd w:val="clear" w:color="auto" w:fill="FFFFFF"/>
        </w:rPr>
      </w:pPr>
      <w:r w:rsidRPr="002370E1">
        <w:rPr>
          <w:rFonts w:ascii="Times New Roman" w:hAnsi="Times New Roman" w:cs="Times New Roman"/>
          <w:noProof/>
          <w:sz w:val="24"/>
          <w:szCs w:val="24"/>
        </w:rPr>
        <w:t xml:space="preserve">Walumbwa, F. O., Avolio, B. J., Gardner, W. L., Wernsing, T. S., &amp; Peterson, S. J. (2008). </w:t>
      </w:r>
      <w:r>
        <w:rPr>
          <w:rFonts w:ascii="Times New Roman" w:hAnsi="Times New Roman" w:cs="Times New Roman"/>
          <w:noProof/>
          <w:sz w:val="24"/>
          <w:szCs w:val="24"/>
        </w:rPr>
        <w:tab/>
      </w:r>
      <w:r w:rsidRPr="002370E1">
        <w:rPr>
          <w:rFonts w:ascii="Times New Roman" w:hAnsi="Times New Roman" w:cs="Times New Roman"/>
          <w:noProof/>
          <w:sz w:val="24"/>
          <w:szCs w:val="24"/>
        </w:rPr>
        <w:t xml:space="preserve">Authentic leadership: Development and validation of a theory-based measure. </w:t>
      </w:r>
      <w:r w:rsidRPr="002370E1">
        <w:rPr>
          <w:rFonts w:ascii="Times New Roman" w:hAnsi="Times New Roman" w:cs="Times New Roman"/>
          <w:i/>
          <w:iCs/>
          <w:noProof/>
          <w:sz w:val="24"/>
          <w:szCs w:val="24"/>
        </w:rPr>
        <w:t xml:space="preserve">Journal of </w:t>
      </w:r>
      <w:r>
        <w:rPr>
          <w:rFonts w:ascii="Times New Roman" w:hAnsi="Times New Roman" w:cs="Times New Roman"/>
          <w:i/>
          <w:iCs/>
          <w:noProof/>
          <w:sz w:val="24"/>
          <w:szCs w:val="24"/>
        </w:rPr>
        <w:tab/>
      </w:r>
      <w:r w:rsidRPr="002370E1">
        <w:rPr>
          <w:rFonts w:ascii="Times New Roman" w:hAnsi="Times New Roman" w:cs="Times New Roman"/>
          <w:i/>
          <w:iCs/>
          <w:noProof/>
          <w:sz w:val="24"/>
          <w:szCs w:val="24"/>
        </w:rPr>
        <w:t>Management</w:t>
      </w:r>
      <w:r w:rsidRPr="002370E1">
        <w:rPr>
          <w:rFonts w:ascii="Times New Roman" w:hAnsi="Times New Roman" w:cs="Times New Roman"/>
          <w:noProof/>
          <w:sz w:val="24"/>
          <w:szCs w:val="24"/>
        </w:rPr>
        <w:t xml:space="preserve">, </w:t>
      </w:r>
      <w:r w:rsidRPr="002370E1">
        <w:rPr>
          <w:rFonts w:ascii="Times New Roman" w:hAnsi="Times New Roman" w:cs="Times New Roman"/>
          <w:i/>
          <w:iCs/>
          <w:noProof/>
          <w:sz w:val="24"/>
          <w:szCs w:val="24"/>
        </w:rPr>
        <w:t>34</w:t>
      </w:r>
      <w:r w:rsidRPr="002370E1">
        <w:rPr>
          <w:rFonts w:ascii="Times New Roman" w:hAnsi="Times New Roman" w:cs="Times New Roman"/>
          <w:noProof/>
          <w:sz w:val="24"/>
          <w:szCs w:val="24"/>
        </w:rPr>
        <w:t>(1).</w:t>
      </w:r>
    </w:p>
    <w:p w14:paraId="7B0D6A63" w14:textId="77777777" w:rsidR="009B4C6C" w:rsidRDefault="009B4C6C" w:rsidP="009B4C6C">
      <w:pPr>
        <w:spacing w:after="0" w:line="240" w:lineRule="auto"/>
        <w:rPr>
          <w:rStyle w:val="Hyperlink"/>
          <w:rFonts w:ascii="Times New Roman" w:hAnsi="Times New Roman" w:cs="Times New Roman"/>
          <w:color w:val="auto"/>
          <w:sz w:val="24"/>
          <w:szCs w:val="24"/>
          <w:u w:val="none"/>
          <w:shd w:val="clear" w:color="auto" w:fill="FFFFFF"/>
        </w:rPr>
      </w:pPr>
      <w:proofErr w:type="spellStart"/>
      <w:r w:rsidRPr="002370E1">
        <w:rPr>
          <w:rStyle w:val="authorname"/>
          <w:rFonts w:ascii="Times New Roman" w:hAnsi="Times New Roman" w:cs="Times New Roman"/>
          <w:sz w:val="24"/>
          <w:szCs w:val="24"/>
          <w:shd w:val="clear" w:color="auto" w:fill="FFFFFF"/>
        </w:rPr>
        <w:t>Yawei</w:t>
      </w:r>
      <w:proofErr w:type="spellEnd"/>
      <w:r w:rsidRPr="002370E1">
        <w:rPr>
          <w:rStyle w:val="separator"/>
          <w:rFonts w:ascii="Times New Roman" w:hAnsi="Times New Roman" w:cs="Times New Roman"/>
          <w:sz w:val="24"/>
          <w:szCs w:val="24"/>
          <w:shd w:val="clear" w:color="auto" w:fill="FFFFFF"/>
        </w:rPr>
        <w:t> </w:t>
      </w:r>
      <w:r w:rsidRPr="002370E1">
        <w:rPr>
          <w:rStyle w:val="authorname"/>
          <w:rFonts w:ascii="Times New Roman" w:hAnsi="Times New Roman" w:cs="Times New Roman"/>
          <w:sz w:val="24"/>
          <w:szCs w:val="24"/>
          <w:shd w:val="clear" w:color="auto" w:fill="FFFFFF"/>
        </w:rPr>
        <w:t>Zhang</w:t>
      </w:r>
      <w:r w:rsidRPr="002370E1">
        <w:rPr>
          <w:rStyle w:val="separator"/>
          <w:rFonts w:ascii="Times New Roman" w:hAnsi="Times New Roman" w:cs="Times New Roman"/>
          <w:sz w:val="24"/>
          <w:szCs w:val="24"/>
          <w:shd w:val="clear" w:color="auto" w:fill="FFFFFF"/>
        </w:rPr>
        <w:t>, </w:t>
      </w:r>
      <w:proofErr w:type="spellStart"/>
      <w:r w:rsidRPr="002370E1">
        <w:rPr>
          <w:rStyle w:val="authorname"/>
          <w:rFonts w:ascii="Times New Roman" w:hAnsi="Times New Roman" w:cs="Times New Roman"/>
          <w:sz w:val="24"/>
          <w:szCs w:val="24"/>
          <w:shd w:val="clear" w:color="auto" w:fill="FFFFFF"/>
        </w:rPr>
        <w:t>JunJie</w:t>
      </w:r>
      <w:proofErr w:type="spellEnd"/>
      <w:r w:rsidRPr="002370E1">
        <w:rPr>
          <w:rStyle w:val="separator"/>
          <w:rFonts w:ascii="Times New Roman" w:hAnsi="Times New Roman" w:cs="Times New Roman"/>
          <w:sz w:val="24"/>
          <w:szCs w:val="24"/>
          <w:shd w:val="clear" w:color="auto" w:fill="FFFFFF"/>
        </w:rPr>
        <w:t> </w:t>
      </w:r>
      <w:r w:rsidRPr="002370E1">
        <w:rPr>
          <w:rStyle w:val="authorname"/>
          <w:rFonts w:ascii="Times New Roman" w:hAnsi="Times New Roman" w:cs="Times New Roman"/>
          <w:sz w:val="24"/>
          <w:szCs w:val="24"/>
          <w:shd w:val="clear" w:color="auto" w:fill="FFFFFF"/>
        </w:rPr>
        <w:t>Wu</w:t>
      </w:r>
      <w:r w:rsidRPr="002370E1">
        <w:rPr>
          <w:rStyle w:val="separator"/>
          <w:rFonts w:ascii="Times New Roman" w:hAnsi="Times New Roman" w:cs="Times New Roman"/>
          <w:sz w:val="24"/>
          <w:szCs w:val="24"/>
          <w:shd w:val="clear" w:color="auto" w:fill="FFFFFF"/>
        </w:rPr>
        <w:t> &amp; </w:t>
      </w:r>
      <w:proofErr w:type="spellStart"/>
      <w:r w:rsidRPr="002370E1">
        <w:rPr>
          <w:rStyle w:val="authorname"/>
          <w:rFonts w:ascii="Times New Roman" w:hAnsi="Times New Roman" w:cs="Times New Roman"/>
          <w:sz w:val="24"/>
          <w:szCs w:val="24"/>
          <w:shd w:val="clear" w:color="auto" w:fill="FFFFFF"/>
        </w:rPr>
        <w:t>Yuwei</w:t>
      </w:r>
      <w:proofErr w:type="spellEnd"/>
      <w:r w:rsidRPr="002370E1">
        <w:rPr>
          <w:rStyle w:val="separator"/>
          <w:rFonts w:ascii="Times New Roman" w:hAnsi="Times New Roman" w:cs="Times New Roman"/>
          <w:sz w:val="24"/>
          <w:szCs w:val="24"/>
          <w:shd w:val="clear" w:color="auto" w:fill="FFFFFF"/>
        </w:rPr>
        <w:t> </w:t>
      </w:r>
      <w:r w:rsidRPr="002370E1">
        <w:rPr>
          <w:rStyle w:val="authorname"/>
          <w:rFonts w:ascii="Times New Roman" w:hAnsi="Times New Roman" w:cs="Times New Roman"/>
          <w:sz w:val="24"/>
          <w:szCs w:val="24"/>
          <w:shd w:val="clear" w:color="auto" w:fill="FFFFFF"/>
        </w:rPr>
        <w:t>Fan</w:t>
      </w:r>
      <w:r w:rsidRPr="002370E1">
        <w:rPr>
          <w:rFonts w:ascii="Times New Roman" w:hAnsi="Times New Roman" w:cs="Times New Roman"/>
          <w:sz w:val="24"/>
          <w:szCs w:val="24"/>
          <w:shd w:val="clear" w:color="auto" w:fill="FFFFFF"/>
        </w:rPr>
        <w:t> </w:t>
      </w:r>
      <w:r w:rsidRPr="002370E1">
        <w:rPr>
          <w:rStyle w:val="Date1"/>
          <w:rFonts w:ascii="Times New Roman" w:hAnsi="Times New Roman" w:cs="Times New Roman"/>
          <w:sz w:val="24"/>
          <w:szCs w:val="24"/>
          <w:shd w:val="clear" w:color="auto" w:fill="FFFFFF"/>
        </w:rPr>
        <w:t>(2022)</w:t>
      </w:r>
      <w:r w:rsidRPr="002370E1">
        <w:rPr>
          <w:rFonts w:ascii="Times New Roman" w:hAnsi="Times New Roman" w:cs="Times New Roman"/>
          <w:sz w:val="24"/>
          <w:szCs w:val="24"/>
          <w:shd w:val="clear" w:color="auto" w:fill="FFFFFF"/>
        </w:rPr>
        <w:t> </w:t>
      </w:r>
      <w:proofErr w:type="gramStart"/>
      <w:r w:rsidRPr="002370E1">
        <w:rPr>
          <w:rStyle w:val="arttitle"/>
          <w:rFonts w:ascii="Times New Roman" w:hAnsi="Times New Roman" w:cs="Times New Roman"/>
          <w:sz w:val="24"/>
          <w:szCs w:val="24"/>
          <w:shd w:val="clear" w:color="auto" w:fill="FFFFFF"/>
        </w:rPr>
        <w:t>The</w:t>
      </w:r>
      <w:proofErr w:type="gramEnd"/>
      <w:r w:rsidRPr="002370E1">
        <w:rPr>
          <w:rStyle w:val="arttitle"/>
          <w:rFonts w:ascii="Times New Roman" w:hAnsi="Times New Roman" w:cs="Times New Roman"/>
          <w:sz w:val="24"/>
          <w:szCs w:val="24"/>
          <w:shd w:val="clear" w:color="auto" w:fill="FFFFFF"/>
        </w:rPr>
        <w:t xml:space="preserve"> Effect of Perceived Organizational </w:t>
      </w:r>
      <w:r>
        <w:rPr>
          <w:rStyle w:val="arttitle"/>
          <w:rFonts w:ascii="Times New Roman" w:hAnsi="Times New Roman" w:cs="Times New Roman"/>
          <w:sz w:val="24"/>
          <w:szCs w:val="24"/>
          <w:shd w:val="clear" w:color="auto" w:fill="FFFFFF"/>
        </w:rPr>
        <w:tab/>
      </w:r>
      <w:r w:rsidRPr="002370E1">
        <w:rPr>
          <w:rStyle w:val="arttitle"/>
          <w:rFonts w:ascii="Times New Roman" w:hAnsi="Times New Roman" w:cs="Times New Roman"/>
          <w:sz w:val="24"/>
          <w:szCs w:val="24"/>
          <w:shd w:val="clear" w:color="auto" w:fill="FFFFFF"/>
        </w:rPr>
        <w:t xml:space="preserve">Support toward the Environment on Team Green Innovative Behavior: Evidence from </w:t>
      </w:r>
      <w:r>
        <w:rPr>
          <w:rStyle w:val="arttitle"/>
          <w:rFonts w:ascii="Times New Roman" w:hAnsi="Times New Roman" w:cs="Times New Roman"/>
          <w:sz w:val="24"/>
          <w:szCs w:val="24"/>
          <w:shd w:val="clear" w:color="auto" w:fill="FFFFFF"/>
        </w:rPr>
        <w:tab/>
      </w:r>
      <w:r w:rsidRPr="002370E1">
        <w:rPr>
          <w:rStyle w:val="arttitle"/>
          <w:rFonts w:ascii="Times New Roman" w:hAnsi="Times New Roman" w:cs="Times New Roman"/>
          <w:sz w:val="24"/>
          <w:szCs w:val="24"/>
          <w:shd w:val="clear" w:color="auto" w:fill="FFFFFF"/>
        </w:rPr>
        <w:t>Chinese Green Factories,</w:t>
      </w:r>
      <w:r w:rsidRPr="002370E1">
        <w:rPr>
          <w:rFonts w:ascii="Times New Roman" w:hAnsi="Times New Roman" w:cs="Times New Roman"/>
          <w:sz w:val="24"/>
          <w:szCs w:val="24"/>
          <w:shd w:val="clear" w:color="auto" w:fill="FFFFFF"/>
        </w:rPr>
        <w:t> </w:t>
      </w:r>
      <w:r w:rsidRPr="002370E1">
        <w:rPr>
          <w:rStyle w:val="serialtitle"/>
          <w:rFonts w:ascii="Times New Roman" w:hAnsi="Times New Roman" w:cs="Times New Roman"/>
          <w:sz w:val="24"/>
          <w:szCs w:val="24"/>
          <w:shd w:val="clear" w:color="auto" w:fill="FFFFFF"/>
        </w:rPr>
        <w:t>Emerging Markets Finance and Trade,</w:t>
      </w:r>
      <w:r w:rsidRPr="002370E1">
        <w:rPr>
          <w:rFonts w:ascii="Times New Roman" w:hAnsi="Times New Roman" w:cs="Times New Roman"/>
          <w:sz w:val="24"/>
          <w:szCs w:val="24"/>
          <w:shd w:val="clear" w:color="auto" w:fill="FFFFFF"/>
        </w:rPr>
        <w:t> </w:t>
      </w:r>
      <w:r w:rsidRPr="002370E1">
        <w:rPr>
          <w:rStyle w:val="volumeissue"/>
          <w:rFonts w:ascii="Times New Roman" w:hAnsi="Times New Roman" w:cs="Times New Roman"/>
          <w:sz w:val="24"/>
          <w:szCs w:val="24"/>
          <w:shd w:val="clear" w:color="auto" w:fill="FFFFFF"/>
        </w:rPr>
        <w:t>58:8,</w:t>
      </w:r>
      <w:r w:rsidRPr="002370E1">
        <w:rPr>
          <w:rFonts w:ascii="Times New Roman" w:hAnsi="Times New Roman" w:cs="Times New Roman"/>
          <w:sz w:val="24"/>
          <w:szCs w:val="24"/>
          <w:shd w:val="clear" w:color="auto" w:fill="FFFFFF"/>
        </w:rPr>
        <w:t> </w:t>
      </w:r>
      <w:r w:rsidRPr="002370E1">
        <w:rPr>
          <w:rStyle w:val="pagerange"/>
          <w:rFonts w:ascii="Times New Roman" w:hAnsi="Times New Roman" w:cs="Times New Roman"/>
          <w:sz w:val="24"/>
          <w:szCs w:val="24"/>
          <w:shd w:val="clear" w:color="auto" w:fill="FFFFFF"/>
        </w:rPr>
        <w:t>2326-</w:t>
      </w:r>
      <w:r>
        <w:rPr>
          <w:rStyle w:val="pagerange"/>
          <w:rFonts w:ascii="Times New Roman" w:hAnsi="Times New Roman" w:cs="Times New Roman"/>
          <w:sz w:val="24"/>
          <w:szCs w:val="24"/>
          <w:shd w:val="clear" w:color="auto" w:fill="FFFFFF"/>
        </w:rPr>
        <w:tab/>
      </w:r>
      <w:r w:rsidRPr="002370E1">
        <w:rPr>
          <w:rStyle w:val="pagerange"/>
          <w:rFonts w:ascii="Times New Roman" w:hAnsi="Times New Roman" w:cs="Times New Roman"/>
          <w:sz w:val="24"/>
          <w:szCs w:val="24"/>
          <w:shd w:val="clear" w:color="auto" w:fill="FFFFFF"/>
        </w:rPr>
        <w:t>2341,</w:t>
      </w:r>
      <w:r w:rsidRPr="002370E1">
        <w:rPr>
          <w:rFonts w:ascii="Times New Roman" w:hAnsi="Times New Roman" w:cs="Times New Roman"/>
          <w:sz w:val="24"/>
          <w:szCs w:val="24"/>
          <w:shd w:val="clear" w:color="auto" w:fill="FFFFFF"/>
        </w:rPr>
        <w:t> </w:t>
      </w:r>
      <w:r w:rsidRPr="002370E1">
        <w:rPr>
          <w:rStyle w:val="doilink"/>
          <w:rFonts w:ascii="Times New Roman" w:hAnsi="Times New Roman" w:cs="Times New Roman"/>
          <w:sz w:val="24"/>
          <w:szCs w:val="24"/>
          <w:shd w:val="clear" w:color="auto" w:fill="FFFFFF"/>
        </w:rPr>
        <w:t>DOI: </w:t>
      </w:r>
      <w:hyperlink r:id="rId25" w:history="1">
        <w:r w:rsidRPr="002370E1">
          <w:rPr>
            <w:rStyle w:val="Hyperlink"/>
            <w:rFonts w:ascii="Times New Roman" w:hAnsi="Times New Roman" w:cs="Times New Roman"/>
            <w:color w:val="auto"/>
            <w:sz w:val="24"/>
            <w:szCs w:val="24"/>
            <w:shd w:val="clear" w:color="auto" w:fill="FFFFFF"/>
          </w:rPr>
          <w:t>10.1080/1540496X.2021.1977121</w:t>
        </w:r>
      </w:hyperlink>
    </w:p>
    <w:p w14:paraId="4CB74B34" w14:textId="77777777" w:rsidR="009B4C6C" w:rsidRDefault="009B4C6C" w:rsidP="009B4C6C">
      <w:pPr>
        <w:spacing w:after="0" w:line="240" w:lineRule="auto"/>
        <w:rPr>
          <w:rFonts w:ascii="Times New Roman" w:hAnsi="Times New Roman" w:cs="Times New Roman"/>
          <w:sz w:val="24"/>
          <w:szCs w:val="24"/>
          <w:shd w:val="clear" w:color="auto" w:fill="FFFFFF"/>
        </w:rPr>
      </w:pPr>
      <w:r w:rsidRPr="002370E1">
        <w:rPr>
          <w:rFonts w:ascii="Times New Roman" w:hAnsi="Times New Roman" w:cs="Times New Roman"/>
          <w:sz w:val="24"/>
          <w:szCs w:val="24"/>
          <w:shd w:val="clear" w:color="auto" w:fill="FFFFFF"/>
        </w:rPr>
        <w:t xml:space="preserve">Zhang, Y., Dong, Y., Wang, R., &amp; Jiang, J. (2024). Can organizations shape eco-friendly </w:t>
      </w:r>
      <w:r>
        <w:rPr>
          <w:rFonts w:ascii="Times New Roman" w:hAnsi="Times New Roman" w:cs="Times New Roman"/>
          <w:sz w:val="24"/>
          <w:szCs w:val="24"/>
          <w:shd w:val="clear" w:color="auto" w:fill="FFFFFF"/>
        </w:rPr>
        <w:tab/>
      </w:r>
      <w:r w:rsidRPr="002370E1">
        <w:rPr>
          <w:rFonts w:ascii="Times New Roman" w:hAnsi="Times New Roman" w:cs="Times New Roman"/>
          <w:sz w:val="24"/>
          <w:szCs w:val="24"/>
          <w:shd w:val="clear" w:color="auto" w:fill="FFFFFF"/>
        </w:rPr>
        <w:t xml:space="preserve">employees? Organizational support improves pro-environmental behaviors at </w:t>
      </w:r>
      <w:r>
        <w:rPr>
          <w:rFonts w:ascii="Times New Roman" w:hAnsi="Times New Roman" w:cs="Times New Roman"/>
          <w:sz w:val="24"/>
          <w:szCs w:val="24"/>
          <w:shd w:val="clear" w:color="auto" w:fill="FFFFFF"/>
        </w:rPr>
        <w:tab/>
      </w:r>
      <w:r w:rsidRPr="002370E1">
        <w:rPr>
          <w:rFonts w:ascii="Times New Roman" w:hAnsi="Times New Roman" w:cs="Times New Roman"/>
          <w:sz w:val="24"/>
          <w:szCs w:val="24"/>
          <w:shd w:val="clear" w:color="auto" w:fill="FFFFFF"/>
        </w:rPr>
        <w:t>work. </w:t>
      </w:r>
      <w:r w:rsidRPr="002370E1">
        <w:rPr>
          <w:rFonts w:ascii="Times New Roman" w:hAnsi="Times New Roman" w:cs="Times New Roman"/>
          <w:i/>
          <w:iCs/>
          <w:sz w:val="24"/>
          <w:szCs w:val="24"/>
          <w:shd w:val="clear" w:color="auto" w:fill="FFFFFF"/>
        </w:rPr>
        <w:t>Journal of Environmental Psychology</w:t>
      </w:r>
      <w:r w:rsidRPr="002370E1">
        <w:rPr>
          <w:rFonts w:ascii="Times New Roman" w:hAnsi="Times New Roman" w:cs="Times New Roman"/>
          <w:sz w:val="24"/>
          <w:szCs w:val="24"/>
          <w:shd w:val="clear" w:color="auto" w:fill="FFFFFF"/>
        </w:rPr>
        <w:t>, </w:t>
      </w:r>
      <w:r w:rsidRPr="002370E1">
        <w:rPr>
          <w:rFonts w:ascii="Times New Roman" w:hAnsi="Times New Roman" w:cs="Times New Roman"/>
          <w:i/>
          <w:iCs/>
          <w:sz w:val="24"/>
          <w:szCs w:val="24"/>
          <w:shd w:val="clear" w:color="auto" w:fill="FFFFFF"/>
        </w:rPr>
        <w:t>93</w:t>
      </w:r>
      <w:r w:rsidRPr="002370E1">
        <w:rPr>
          <w:rFonts w:ascii="Times New Roman" w:hAnsi="Times New Roman" w:cs="Times New Roman"/>
          <w:sz w:val="24"/>
          <w:szCs w:val="24"/>
          <w:shd w:val="clear" w:color="auto" w:fill="FFFFFF"/>
        </w:rPr>
        <w:t>, 102200.</w:t>
      </w:r>
    </w:p>
    <w:p w14:paraId="2ECCF1D1" w14:textId="77777777" w:rsidR="009B4C6C" w:rsidRPr="005C5003" w:rsidRDefault="009B4C6C" w:rsidP="009B4C6C">
      <w:pPr>
        <w:spacing w:after="0" w:line="240" w:lineRule="auto"/>
        <w:rPr>
          <w:rFonts w:ascii="Times New Roman" w:hAnsi="Times New Roman" w:cs="Times New Roman"/>
          <w:sz w:val="24"/>
          <w:szCs w:val="24"/>
          <w:shd w:val="clear" w:color="auto" w:fill="FFFFFF"/>
        </w:rPr>
      </w:pPr>
      <w:r w:rsidRPr="002370E1">
        <w:rPr>
          <w:rFonts w:ascii="Times New Roman" w:hAnsi="Times New Roman" w:cs="Times New Roman"/>
          <w:sz w:val="24"/>
          <w:szCs w:val="24"/>
          <w:shd w:val="clear" w:color="auto" w:fill="FFFFFF"/>
        </w:rPr>
        <w:t xml:space="preserve">Zhang, Y., Wu, J., &amp; Fan, Y. (2022). The effect of perceived organizational support toward </w:t>
      </w:r>
      <w:r>
        <w:rPr>
          <w:rFonts w:ascii="Times New Roman" w:hAnsi="Times New Roman" w:cs="Times New Roman"/>
          <w:sz w:val="24"/>
          <w:szCs w:val="24"/>
          <w:shd w:val="clear" w:color="auto" w:fill="FFFFFF"/>
        </w:rPr>
        <w:tab/>
      </w:r>
      <w:r w:rsidRPr="002370E1">
        <w:rPr>
          <w:rFonts w:ascii="Times New Roman" w:hAnsi="Times New Roman" w:cs="Times New Roman"/>
          <w:sz w:val="24"/>
          <w:szCs w:val="24"/>
          <w:shd w:val="clear" w:color="auto" w:fill="FFFFFF"/>
        </w:rPr>
        <w:t xml:space="preserve">the environment on team green innovative behavior: Evidence from Chinese green </w:t>
      </w:r>
      <w:r>
        <w:rPr>
          <w:rFonts w:ascii="Times New Roman" w:hAnsi="Times New Roman" w:cs="Times New Roman"/>
          <w:sz w:val="24"/>
          <w:szCs w:val="24"/>
          <w:shd w:val="clear" w:color="auto" w:fill="FFFFFF"/>
        </w:rPr>
        <w:tab/>
      </w:r>
      <w:r w:rsidRPr="002370E1">
        <w:rPr>
          <w:rFonts w:ascii="Times New Roman" w:hAnsi="Times New Roman" w:cs="Times New Roman"/>
          <w:sz w:val="24"/>
          <w:szCs w:val="24"/>
          <w:shd w:val="clear" w:color="auto" w:fill="FFFFFF"/>
        </w:rPr>
        <w:t>factories. </w:t>
      </w:r>
      <w:r w:rsidRPr="002370E1">
        <w:rPr>
          <w:rFonts w:ascii="Times New Roman" w:hAnsi="Times New Roman" w:cs="Times New Roman"/>
          <w:i/>
          <w:iCs/>
          <w:sz w:val="24"/>
          <w:szCs w:val="24"/>
          <w:shd w:val="clear" w:color="auto" w:fill="FFFFFF"/>
        </w:rPr>
        <w:t>Emerging Markets Finance and Trade</w:t>
      </w:r>
      <w:r w:rsidRPr="002370E1">
        <w:rPr>
          <w:rFonts w:ascii="Times New Roman" w:hAnsi="Times New Roman" w:cs="Times New Roman"/>
          <w:sz w:val="24"/>
          <w:szCs w:val="24"/>
          <w:shd w:val="clear" w:color="auto" w:fill="FFFFFF"/>
        </w:rPr>
        <w:t>, </w:t>
      </w:r>
      <w:r w:rsidRPr="002370E1">
        <w:rPr>
          <w:rFonts w:ascii="Times New Roman" w:hAnsi="Times New Roman" w:cs="Times New Roman"/>
          <w:i/>
          <w:iCs/>
          <w:sz w:val="24"/>
          <w:szCs w:val="24"/>
          <w:shd w:val="clear" w:color="auto" w:fill="FFFFFF"/>
        </w:rPr>
        <w:t>58</w:t>
      </w:r>
      <w:r w:rsidRPr="002370E1">
        <w:rPr>
          <w:rFonts w:ascii="Times New Roman" w:hAnsi="Times New Roman" w:cs="Times New Roman"/>
          <w:sz w:val="24"/>
          <w:szCs w:val="24"/>
          <w:shd w:val="clear" w:color="auto" w:fill="FFFFFF"/>
        </w:rPr>
        <w:t>(8), 2326-2341.</w:t>
      </w:r>
    </w:p>
    <w:p w14:paraId="0765B64C" w14:textId="77777777" w:rsidR="009B4C6C" w:rsidRPr="00C032DE" w:rsidRDefault="009B4C6C" w:rsidP="009B4C6C">
      <w:pPr>
        <w:spacing w:line="240" w:lineRule="auto"/>
        <w:rPr>
          <w:rFonts w:ascii="Times New Roman" w:hAnsi="Times New Roman" w:cs="Times New Roman"/>
          <w:sz w:val="24"/>
          <w:szCs w:val="24"/>
          <w:lang w:val="en-US"/>
        </w:rPr>
      </w:pPr>
    </w:p>
    <w:p w14:paraId="2DC4B8E8" w14:textId="77777777" w:rsidR="003F4279" w:rsidRPr="006D24BD" w:rsidRDefault="003F4279" w:rsidP="00665CAD">
      <w:pPr>
        <w:spacing w:after="160" w:line="240" w:lineRule="auto"/>
        <w:rPr>
          <w:rFonts w:ascii="Times New Roman" w:hAnsi="Times New Roman" w:cs="Times New Roman"/>
          <w:b/>
          <w:bCs/>
          <w:sz w:val="24"/>
          <w:szCs w:val="24"/>
          <w:lang w:val="en-US"/>
        </w:rPr>
      </w:pPr>
    </w:p>
    <w:sectPr w:rsidR="003F4279" w:rsidRPr="006D24B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TimesNewRomanPS-ItalicMT">
    <w:altName w:val="Arial Unicode MS"/>
    <w:panose1 w:val="00000000000000000000"/>
    <w:charset w:val="81"/>
    <w:family w:val="auto"/>
    <w:notTrueType/>
    <w:pitch w:val="default"/>
    <w:sig w:usb0="00000003" w:usb1="09060000" w:usb2="00000010" w:usb3="00000000" w:csb0="00080001" w:csb1="00000000"/>
  </w:font>
  <w:font w:name="Jacques Francois Shadow">
    <w:altName w:val="Times New Roman"/>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9F2D23"/>
    <w:multiLevelType w:val="hybridMultilevel"/>
    <w:tmpl w:val="AC223CFC"/>
    <w:lvl w:ilvl="0" w:tplc="505C3E76">
      <w:start w:val="1"/>
      <w:numFmt w:val="bullet"/>
      <w:lvlText w:val=""/>
      <w:lvlJc w:val="left"/>
      <w:pPr>
        <w:ind w:left="720" w:hanging="360"/>
      </w:pPr>
      <w:rPr>
        <w:rFonts w:ascii="Symbol" w:hAnsi="Symbol" w:hint="default"/>
      </w:rPr>
    </w:lvl>
    <w:lvl w:ilvl="1" w:tplc="86DE8ECE" w:tentative="1">
      <w:start w:val="1"/>
      <w:numFmt w:val="bullet"/>
      <w:lvlText w:val="o"/>
      <w:lvlJc w:val="left"/>
      <w:pPr>
        <w:ind w:left="1440" w:hanging="360"/>
      </w:pPr>
      <w:rPr>
        <w:rFonts w:ascii="Courier New" w:hAnsi="Courier New" w:cs="Courier New" w:hint="default"/>
      </w:rPr>
    </w:lvl>
    <w:lvl w:ilvl="2" w:tplc="FA8C5138" w:tentative="1">
      <w:start w:val="1"/>
      <w:numFmt w:val="bullet"/>
      <w:lvlText w:val=""/>
      <w:lvlJc w:val="left"/>
      <w:pPr>
        <w:ind w:left="2160" w:hanging="360"/>
      </w:pPr>
      <w:rPr>
        <w:rFonts w:ascii="Wingdings" w:hAnsi="Wingdings" w:hint="default"/>
      </w:rPr>
    </w:lvl>
    <w:lvl w:ilvl="3" w:tplc="51189E84" w:tentative="1">
      <w:start w:val="1"/>
      <w:numFmt w:val="bullet"/>
      <w:lvlText w:val=""/>
      <w:lvlJc w:val="left"/>
      <w:pPr>
        <w:ind w:left="2880" w:hanging="360"/>
      </w:pPr>
      <w:rPr>
        <w:rFonts w:ascii="Symbol" w:hAnsi="Symbol" w:hint="default"/>
      </w:rPr>
    </w:lvl>
    <w:lvl w:ilvl="4" w:tplc="ABC2E44E" w:tentative="1">
      <w:start w:val="1"/>
      <w:numFmt w:val="bullet"/>
      <w:lvlText w:val="o"/>
      <w:lvlJc w:val="left"/>
      <w:pPr>
        <w:ind w:left="3600" w:hanging="360"/>
      </w:pPr>
      <w:rPr>
        <w:rFonts w:ascii="Courier New" w:hAnsi="Courier New" w:cs="Courier New" w:hint="default"/>
      </w:rPr>
    </w:lvl>
    <w:lvl w:ilvl="5" w:tplc="4A0C1D62" w:tentative="1">
      <w:start w:val="1"/>
      <w:numFmt w:val="bullet"/>
      <w:lvlText w:val=""/>
      <w:lvlJc w:val="left"/>
      <w:pPr>
        <w:ind w:left="4320" w:hanging="360"/>
      </w:pPr>
      <w:rPr>
        <w:rFonts w:ascii="Wingdings" w:hAnsi="Wingdings" w:hint="default"/>
      </w:rPr>
    </w:lvl>
    <w:lvl w:ilvl="6" w:tplc="C2109364" w:tentative="1">
      <w:start w:val="1"/>
      <w:numFmt w:val="bullet"/>
      <w:lvlText w:val=""/>
      <w:lvlJc w:val="left"/>
      <w:pPr>
        <w:ind w:left="5040" w:hanging="360"/>
      </w:pPr>
      <w:rPr>
        <w:rFonts w:ascii="Symbol" w:hAnsi="Symbol" w:hint="default"/>
      </w:rPr>
    </w:lvl>
    <w:lvl w:ilvl="7" w:tplc="0FF6D214" w:tentative="1">
      <w:start w:val="1"/>
      <w:numFmt w:val="bullet"/>
      <w:lvlText w:val="o"/>
      <w:lvlJc w:val="left"/>
      <w:pPr>
        <w:ind w:left="5760" w:hanging="360"/>
      </w:pPr>
      <w:rPr>
        <w:rFonts w:ascii="Courier New" w:hAnsi="Courier New" w:cs="Courier New" w:hint="default"/>
      </w:rPr>
    </w:lvl>
    <w:lvl w:ilvl="8" w:tplc="CB0079B8" w:tentative="1">
      <w:start w:val="1"/>
      <w:numFmt w:val="bullet"/>
      <w:lvlText w:val=""/>
      <w:lvlJc w:val="left"/>
      <w:pPr>
        <w:ind w:left="6480" w:hanging="360"/>
      </w:pPr>
      <w:rPr>
        <w:rFonts w:ascii="Wingdings" w:hAnsi="Wingdings" w:hint="default"/>
      </w:rPr>
    </w:lvl>
  </w:abstractNum>
  <w:abstractNum w:abstractNumId="1">
    <w:nsid w:val="0F252DBB"/>
    <w:multiLevelType w:val="multilevel"/>
    <w:tmpl w:val="539C1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0F172BB"/>
    <w:multiLevelType w:val="multilevel"/>
    <w:tmpl w:val="6046B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40A413F"/>
    <w:multiLevelType w:val="multilevel"/>
    <w:tmpl w:val="AD8EA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B71E38"/>
    <w:multiLevelType w:val="hybridMultilevel"/>
    <w:tmpl w:val="06AAF9C0"/>
    <w:lvl w:ilvl="0" w:tplc="DF5EBD1A">
      <w:start w:val="1"/>
      <w:numFmt w:val="decimal"/>
      <w:lvlText w:val="%1."/>
      <w:lvlJc w:val="left"/>
      <w:pPr>
        <w:ind w:left="720" w:hanging="360"/>
      </w:pPr>
      <w:rPr>
        <w:rFonts w:ascii="Times New Roman" w:hAnsi="Times New Roman" w:cs="Times New Roman" w:hint="default"/>
        <w:sz w:val="24"/>
        <w:szCs w:val="24"/>
      </w:rPr>
    </w:lvl>
    <w:lvl w:ilvl="1" w:tplc="FE3CCDEA">
      <w:start w:val="1"/>
      <w:numFmt w:val="lowerLetter"/>
      <w:lvlText w:val="%2."/>
      <w:lvlJc w:val="left"/>
      <w:pPr>
        <w:ind w:left="1440" w:hanging="360"/>
      </w:pPr>
    </w:lvl>
    <w:lvl w:ilvl="2" w:tplc="3124A8C6" w:tentative="1">
      <w:start w:val="1"/>
      <w:numFmt w:val="lowerRoman"/>
      <w:lvlText w:val="%3."/>
      <w:lvlJc w:val="right"/>
      <w:pPr>
        <w:ind w:left="2160" w:hanging="180"/>
      </w:pPr>
    </w:lvl>
    <w:lvl w:ilvl="3" w:tplc="59FEF6A8" w:tentative="1">
      <w:start w:val="1"/>
      <w:numFmt w:val="decimal"/>
      <w:lvlText w:val="%4."/>
      <w:lvlJc w:val="left"/>
      <w:pPr>
        <w:ind w:left="2880" w:hanging="360"/>
      </w:pPr>
    </w:lvl>
    <w:lvl w:ilvl="4" w:tplc="13422FF6" w:tentative="1">
      <w:start w:val="1"/>
      <w:numFmt w:val="lowerLetter"/>
      <w:lvlText w:val="%5."/>
      <w:lvlJc w:val="left"/>
      <w:pPr>
        <w:ind w:left="3600" w:hanging="360"/>
      </w:pPr>
    </w:lvl>
    <w:lvl w:ilvl="5" w:tplc="44D2C0E8" w:tentative="1">
      <w:start w:val="1"/>
      <w:numFmt w:val="lowerRoman"/>
      <w:lvlText w:val="%6."/>
      <w:lvlJc w:val="right"/>
      <w:pPr>
        <w:ind w:left="4320" w:hanging="180"/>
      </w:pPr>
    </w:lvl>
    <w:lvl w:ilvl="6" w:tplc="36A6D8EC" w:tentative="1">
      <w:start w:val="1"/>
      <w:numFmt w:val="decimal"/>
      <w:lvlText w:val="%7."/>
      <w:lvlJc w:val="left"/>
      <w:pPr>
        <w:ind w:left="5040" w:hanging="360"/>
      </w:pPr>
    </w:lvl>
    <w:lvl w:ilvl="7" w:tplc="7DBE77E4" w:tentative="1">
      <w:start w:val="1"/>
      <w:numFmt w:val="lowerLetter"/>
      <w:lvlText w:val="%8."/>
      <w:lvlJc w:val="left"/>
      <w:pPr>
        <w:ind w:left="5760" w:hanging="360"/>
      </w:pPr>
    </w:lvl>
    <w:lvl w:ilvl="8" w:tplc="C7D6FC48" w:tentative="1">
      <w:start w:val="1"/>
      <w:numFmt w:val="lowerRoman"/>
      <w:lvlText w:val="%9."/>
      <w:lvlJc w:val="right"/>
      <w:pPr>
        <w:ind w:left="6480" w:hanging="180"/>
      </w:pPr>
    </w:lvl>
  </w:abstractNum>
  <w:abstractNum w:abstractNumId="5">
    <w:nsid w:val="2DB53698"/>
    <w:multiLevelType w:val="multilevel"/>
    <w:tmpl w:val="4814AD1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DEE4AEF"/>
    <w:multiLevelType w:val="multilevel"/>
    <w:tmpl w:val="DB143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1455E11"/>
    <w:multiLevelType w:val="multilevel"/>
    <w:tmpl w:val="146A9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6B86710"/>
    <w:multiLevelType w:val="multilevel"/>
    <w:tmpl w:val="5DC0F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8637A89"/>
    <w:multiLevelType w:val="hybridMultilevel"/>
    <w:tmpl w:val="48ECEDD6"/>
    <w:lvl w:ilvl="0" w:tplc="11484112">
      <w:start w:val="1"/>
      <w:numFmt w:val="decimal"/>
      <w:lvlText w:val="%1."/>
      <w:lvlJc w:val="left"/>
      <w:pPr>
        <w:ind w:left="720" w:hanging="360"/>
      </w:pPr>
    </w:lvl>
    <w:lvl w:ilvl="1" w:tplc="DF542D4C" w:tentative="1">
      <w:start w:val="1"/>
      <w:numFmt w:val="lowerLetter"/>
      <w:lvlText w:val="%2."/>
      <w:lvlJc w:val="left"/>
      <w:pPr>
        <w:ind w:left="1440" w:hanging="360"/>
      </w:pPr>
    </w:lvl>
    <w:lvl w:ilvl="2" w:tplc="158E6538" w:tentative="1">
      <w:start w:val="1"/>
      <w:numFmt w:val="lowerRoman"/>
      <w:lvlText w:val="%3."/>
      <w:lvlJc w:val="right"/>
      <w:pPr>
        <w:ind w:left="2160" w:hanging="180"/>
      </w:pPr>
    </w:lvl>
    <w:lvl w:ilvl="3" w:tplc="9ED60068" w:tentative="1">
      <w:start w:val="1"/>
      <w:numFmt w:val="decimal"/>
      <w:lvlText w:val="%4."/>
      <w:lvlJc w:val="left"/>
      <w:pPr>
        <w:ind w:left="2880" w:hanging="360"/>
      </w:pPr>
    </w:lvl>
    <w:lvl w:ilvl="4" w:tplc="DDA47418" w:tentative="1">
      <w:start w:val="1"/>
      <w:numFmt w:val="lowerLetter"/>
      <w:lvlText w:val="%5."/>
      <w:lvlJc w:val="left"/>
      <w:pPr>
        <w:ind w:left="3600" w:hanging="360"/>
      </w:pPr>
    </w:lvl>
    <w:lvl w:ilvl="5" w:tplc="2B224132" w:tentative="1">
      <w:start w:val="1"/>
      <w:numFmt w:val="lowerRoman"/>
      <w:lvlText w:val="%6."/>
      <w:lvlJc w:val="right"/>
      <w:pPr>
        <w:ind w:left="4320" w:hanging="180"/>
      </w:pPr>
    </w:lvl>
    <w:lvl w:ilvl="6" w:tplc="9E580A38" w:tentative="1">
      <w:start w:val="1"/>
      <w:numFmt w:val="decimal"/>
      <w:lvlText w:val="%7."/>
      <w:lvlJc w:val="left"/>
      <w:pPr>
        <w:ind w:left="5040" w:hanging="360"/>
      </w:pPr>
    </w:lvl>
    <w:lvl w:ilvl="7" w:tplc="6640286C" w:tentative="1">
      <w:start w:val="1"/>
      <w:numFmt w:val="lowerLetter"/>
      <w:lvlText w:val="%8."/>
      <w:lvlJc w:val="left"/>
      <w:pPr>
        <w:ind w:left="5760" w:hanging="360"/>
      </w:pPr>
    </w:lvl>
    <w:lvl w:ilvl="8" w:tplc="2CDEA5EA" w:tentative="1">
      <w:start w:val="1"/>
      <w:numFmt w:val="lowerRoman"/>
      <w:lvlText w:val="%9."/>
      <w:lvlJc w:val="right"/>
      <w:pPr>
        <w:ind w:left="6480" w:hanging="180"/>
      </w:pPr>
    </w:lvl>
  </w:abstractNum>
  <w:abstractNum w:abstractNumId="10">
    <w:nsid w:val="47EC694A"/>
    <w:multiLevelType w:val="hybridMultilevel"/>
    <w:tmpl w:val="2EACCA4E"/>
    <w:lvl w:ilvl="0" w:tplc="FBEAE2DC">
      <w:start w:val="1"/>
      <w:numFmt w:val="bullet"/>
      <w:lvlText w:val=""/>
      <w:lvlJc w:val="left"/>
      <w:pPr>
        <w:ind w:left="720" w:hanging="360"/>
      </w:pPr>
      <w:rPr>
        <w:rFonts w:ascii="Symbol" w:hAnsi="Symbol" w:hint="default"/>
      </w:rPr>
    </w:lvl>
    <w:lvl w:ilvl="1" w:tplc="B7F6D0DC" w:tentative="1">
      <w:start w:val="1"/>
      <w:numFmt w:val="bullet"/>
      <w:lvlText w:val="o"/>
      <w:lvlJc w:val="left"/>
      <w:pPr>
        <w:ind w:left="1440" w:hanging="360"/>
      </w:pPr>
      <w:rPr>
        <w:rFonts w:ascii="Courier New" w:hAnsi="Courier New" w:cs="Courier New" w:hint="default"/>
      </w:rPr>
    </w:lvl>
    <w:lvl w:ilvl="2" w:tplc="359AAADA" w:tentative="1">
      <w:start w:val="1"/>
      <w:numFmt w:val="bullet"/>
      <w:lvlText w:val=""/>
      <w:lvlJc w:val="left"/>
      <w:pPr>
        <w:ind w:left="2160" w:hanging="360"/>
      </w:pPr>
      <w:rPr>
        <w:rFonts w:ascii="Wingdings" w:hAnsi="Wingdings" w:hint="default"/>
      </w:rPr>
    </w:lvl>
    <w:lvl w:ilvl="3" w:tplc="119E2BAC" w:tentative="1">
      <w:start w:val="1"/>
      <w:numFmt w:val="bullet"/>
      <w:lvlText w:val=""/>
      <w:lvlJc w:val="left"/>
      <w:pPr>
        <w:ind w:left="2880" w:hanging="360"/>
      </w:pPr>
      <w:rPr>
        <w:rFonts w:ascii="Symbol" w:hAnsi="Symbol" w:hint="default"/>
      </w:rPr>
    </w:lvl>
    <w:lvl w:ilvl="4" w:tplc="C95C56B6" w:tentative="1">
      <w:start w:val="1"/>
      <w:numFmt w:val="bullet"/>
      <w:lvlText w:val="o"/>
      <w:lvlJc w:val="left"/>
      <w:pPr>
        <w:ind w:left="3600" w:hanging="360"/>
      </w:pPr>
      <w:rPr>
        <w:rFonts w:ascii="Courier New" w:hAnsi="Courier New" w:cs="Courier New" w:hint="default"/>
      </w:rPr>
    </w:lvl>
    <w:lvl w:ilvl="5" w:tplc="1C9A83C6" w:tentative="1">
      <w:start w:val="1"/>
      <w:numFmt w:val="bullet"/>
      <w:lvlText w:val=""/>
      <w:lvlJc w:val="left"/>
      <w:pPr>
        <w:ind w:left="4320" w:hanging="360"/>
      </w:pPr>
      <w:rPr>
        <w:rFonts w:ascii="Wingdings" w:hAnsi="Wingdings" w:hint="default"/>
      </w:rPr>
    </w:lvl>
    <w:lvl w:ilvl="6" w:tplc="B04493E8" w:tentative="1">
      <w:start w:val="1"/>
      <w:numFmt w:val="bullet"/>
      <w:lvlText w:val=""/>
      <w:lvlJc w:val="left"/>
      <w:pPr>
        <w:ind w:left="5040" w:hanging="360"/>
      </w:pPr>
      <w:rPr>
        <w:rFonts w:ascii="Symbol" w:hAnsi="Symbol" w:hint="default"/>
      </w:rPr>
    </w:lvl>
    <w:lvl w:ilvl="7" w:tplc="B3F44082" w:tentative="1">
      <w:start w:val="1"/>
      <w:numFmt w:val="bullet"/>
      <w:lvlText w:val="o"/>
      <w:lvlJc w:val="left"/>
      <w:pPr>
        <w:ind w:left="5760" w:hanging="360"/>
      </w:pPr>
      <w:rPr>
        <w:rFonts w:ascii="Courier New" w:hAnsi="Courier New" w:cs="Courier New" w:hint="default"/>
      </w:rPr>
    </w:lvl>
    <w:lvl w:ilvl="8" w:tplc="0D12D102" w:tentative="1">
      <w:start w:val="1"/>
      <w:numFmt w:val="bullet"/>
      <w:lvlText w:val=""/>
      <w:lvlJc w:val="left"/>
      <w:pPr>
        <w:ind w:left="6480" w:hanging="360"/>
      </w:pPr>
      <w:rPr>
        <w:rFonts w:ascii="Wingdings" w:hAnsi="Wingdings" w:hint="default"/>
      </w:rPr>
    </w:lvl>
  </w:abstractNum>
  <w:abstractNum w:abstractNumId="11">
    <w:nsid w:val="4F31587A"/>
    <w:multiLevelType w:val="multilevel"/>
    <w:tmpl w:val="ED38F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40F58C8"/>
    <w:multiLevelType w:val="multilevel"/>
    <w:tmpl w:val="5920B3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6DB219A2"/>
    <w:multiLevelType w:val="multilevel"/>
    <w:tmpl w:val="1CA65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52C5DF7"/>
    <w:multiLevelType w:val="hybridMultilevel"/>
    <w:tmpl w:val="06AAF9C0"/>
    <w:lvl w:ilvl="0" w:tplc="852C5696">
      <w:start w:val="1"/>
      <w:numFmt w:val="decimal"/>
      <w:lvlText w:val="%1."/>
      <w:lvlJc w:val="left"/>
      <w:pPr>
        <w:ind w:left="720" w:hanging="360"/>
      </w:pPr>
      <w:rPr>
        <w:rFonts w:ascii="Times New Roman" w:hAnsi="Times New Roman" w:cs="Times New Roman" w:hint="default"/>
        <w:sz w:val="24"/>
        <w:szCs w:val="24"/>
      </w:rPr>
    </w:lvl>
    <w:lvl w:ilvl="1" w:tplc="1EF02110">
      <w:start w:val="1"/>
      <w:numFmt w:val="lowerLetter"/>
      <w:lvlText w:val="%2."/>
      <w:lvlJc w:val="left"/>
      <w:pPr>
        <w:ind w:left="1440" w:hanging="360"/>
      </w:pPr>
    </w:lvl>
    <w:lvl w:ilvl="2" w:tplc="ECD43742" w:tentative="1">
      <w:start w:val="1"/>
      <w:numFmt w:val="lowerRoman"/>
      <w:lvlText w:val="%3."/>
      <w:lvlJc w:val="right"/>
      <w:pPr>
        <w:ind w:left="2160" w:hanging="180"/>
      </w:pPr>
    </w:lvl>
    <w:lvl w:ilvl="3" w:tplc="5390428C" w:tentative="1">
      <w:start w:val="1"/>
      <w:numFmt w:val="decimal"/>
      <w:lvlText w:val="%4."/>
      <w:lvlJc w:val="left"/>
      <w:pPr>
        <w:ind w:left="2880" w:hanging="360"/>
      </w:pPr>
    </w:lvl>
    <w:lvl w:ilvl="4" w:tplc="6694B99E" w:tentative="1">
      <w:start w:val="1"/>
      <w:numFmt w:val="lowerLetter"/>
      <w:lvlText w:val="%5."/>
      <w:lvlJc w:val="left"/>
      <w:pPr>
        <w:ind w:left="3600" w:hanging="360"/>
      </w:pPr>
    </w:lvl>
    <w:lvl w:ilvl="5" w:tplc="72E8AA6E" w:tentative="1">
      <w:start w:val="1"/>
      <w:numFmt w:val="lowerRoman"/>
      <w:lvlText w:val="%6."/>
      <w:lvlJc w:val="right"/>
      <w:pPr>
        <w:ind w:left="4320" w:hanging="180"/>
      </w:pPr>
    </w:lvl>
    <w:lvl w:ilvl="6" w:tplc="B2E81B4C" w:tentative="1">
      <w:start w:val="1"/>
      <w:numFmt w:val="decimal"/>
      <w:lvlText w:val="%7."/>
      <w:lvlJc w:val="left"/>
      <w:pPr>
        <w:ind w:left="5040" w:hanging="360"/>
      </w:pPr>
    </w:lvl>
    <w:lvl w:ilvl="7" w:tplc="A4A85826" w:tentative="1">
      <w:start w:val="1"/>
      <w:numFmt w:val="lowerLetter"/>
      <w:lvlText w:val="%8."/>
      <w:lvlJc w:val="left"/>
      <w:pPr>
        <w:ind w:left="5760" w:hanging="360"/>
      </w:pPr>
    </w:lvl>
    <w:lvl w:ilvl="8" w:tplc="FC284278" w:tentative="1">
      <w:start w:val="1"/>
      <w:numFmt w:val="lowerRoman"/>
      <w:lvlText w:val="%9."/>
      <w:lvlJc w:val="right"/>
      <w:pPr>
        <w:ind w:left="6480" w:hanging="180"/>
      </w:pPr>
    </w:lvl>
  </w:abstractNum>
  <w:abstractNum w:abstractNumId="15">
    <w:nsid w:val="78D56464"/>
    <w:multiLevelType w:val="multilevel"/>
    <w:tmpl w:val="4FE09C0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7D7B2DC9"/>
    <w:multiLevelType w:val="multilevel"/>
    <w:tmpl w:val="C97AE0A0"/>
    <w:lvl w:ilvl="0">
      <w:start w:val="5"/>
      <w:numFmt w:val="decimal"/>
      <w:lvlText w:val="%1."/>
      <w:lvlJc w:val="left"/>
      <w:pPr>
        <w:ind w:left="720" w:hanging="360"/>
      </w:pPr>
      <w:rPr>
        <w:rFonts w:eastAsia="Times New Roman"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14"/>
  </w:num>
  <w:num w:numId="3">
    <w:abstractNumId w:val="12"/>
  </w:num>
  <w:num w:numId="4">
    <w:abstractNumId w:val="4"/>
  </w:num>
  <w:num w:numId="5">
    <w:abstractNumId w:val="16"/>
  </w:num>
  <w:num w:numId="6">
    <w:abstractNumId w:val="9"/>
  </w:num>
  <w:num w:numId="7">
    <w:abstractNumId w:val="5"/>
  </w:num>
  <w:num w:numId="8">
    <w:abstractNumId w:val="15"/>
  </w:num>
  <w:num w:numId="9">
    <w:abstractNumId w:val="7"/>
  </w:num>
  <w:num w:numId="10">
    <w:abstractNumId w:val="3"/>
  </w:num>
  <w:num w:numId="11">
    <w:abstractNumId w:val="13"/>
  </w:num>
  <w:num w:numId="12">
    <w:abstractNumId w:val="11"/>
  </w:num>
  <w:num w:numId="13">
    <w:abstractNumId w:val="6"/>
  </w:num>
  <w:num w:numId="14">
    <w:abstractNumId w:val="8"/>
  </w:num>
  <w:num w:numId="15">
    <w:abstractNumId w:val="2"/>
  </w:num>
  <w:num w:numId="16">
    <w:abstractNumId w:val="10"/>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59D"/>
    <w:rsid w:val="00006751"/>
    <w:rsid w:val="00007B4D"/>
    <w:rsid w:val="00010D9D"/>
    <w:rsid w:val="00014A92"/>
    <w:rsid w:val="00020648"/>
    <w:rsid w:val="00022166"/>
    <w:rsid w:val="00025227"/>
    <w:rsid w:val="000445B9"/>
    <w:rsid w:val="0004766F"/>
    <w:rsid w:val="00054A39"/>
    <w:rsid w:val="00061263"/>
    <w:rsid w:val="00065FBE"/>
    <w:rsid w:val="00071771"/>
    <w:rsid w:val="00081E88"/>
    <w:rsid w:val="00083505"/>
    <w:rsid w:val="00097EEA"/>
    <w:rsid w:val="000A0108"/>
    <w:rsid w:val="000A1673"/>
    <w:rsid w:val="000B7A3E"/>
    <w:rsid w:val="000C3843"/>
    <w:rsid w:val="000C3C68"/>
    <w:rsid w:val="000D0B36"/>
    <w:rsid w:val="000D450A"/>
    <w:rsid w:val="000D4E03"/>
    <w:rsid w:val="000D6754"/>
    <w:rsid w:val="000D69A4"/>
    <w:rsid w:val="000E565A"/>
    <w:rsid w:val="000E626B"/>
    <w:rsid w:val="000E6ABE"/>
    <w:rsid w:val="000F19B0"/>
    <w:rsid w:val="000F2C0E"/>
    <w:rsid w:val="00102ABC"/>
    <w:rsid w:val="001046F5"/>
    <w:rsid w:val="00112850"/>
    <w:rsid w:val="0011732D"/>
    <w:rsid w:val="00122106"/>
    <w:rsid w:val="0012477E"/>
    <w:rsid w:val="001273C1"/>
    <w:rsid w:val="00135284"/>
    <w:rsid w:val="00146935"/>
    <w:rsid w:val="00152A72"/>
    <w:rsid w:val="00156F8D"/>
    <w:rsid w:val="00157288"/>
    <w:rsid w:val="00161E4C"/>
    <w:rsid w:val="00165727"/>
    <w:rsid w:val="00172AE9"/>
    <w:rsid w:val="00175D0C"/>
    <w:rsid w:val="00184E33"/>
    <w:rsid w:val="001936E6"/>
    <w:rsid w:val="00194FE9"/>
    <w:rsid w:val="00197E86"/>
    <w:rsid w:val="001A0B6D"/>
    <w:rsid w:val="001A4DA8"/>
    <w:rsid w:val="001B5E84"/>
    <w:rsid w:val="001B612A"/>
    <w:rsid w:val="001C0805"/>
    <w:rsid w:val="001C7293"/>
    <w:rsid w:val="001C7919"/>
    <w:rsid w:val="001D07FA"/>
    <w:rsid w:val="001D2EF1"/>
    <w:rsid w:val="001D49CF"/>
    <w:rsid w:val="001D75C8"/>
    <w:rsid w:val="001E1E64"/>
    <w:rsid w:val="001E32DB"/>
    <w:rsid w:val="002008F9"/>
    <w:rsid w:val="0020756B"/>
    <w:rsid w:val="002106A8"/>
    <w:rsid w:val="002277E5"/>
    <w:rsid w:val="002314C5"/>
    <w:rsid w:val="002370E1"/>
    <w:rsid w:val="002377E4"/>
    <w:rsid w:val="00244A0D"/>
    <w:rsid w:val="00253C6E"/>
    <w:rsid w:val="00253CCC"/>
    <w:rsid w:val="00256982"/>
    <w:rsid w:val="0026167B"/>
    <w:rsid w:val="002625FF"/>
    <w:rsid w:val="00274BB0"/>
    <w:rsid w:val="00274C38"/>
    <w:rsid w:val="002807A5"/>
    <w:rsid w:val="0028339C"/>
    <w:rsid w:val="00284324"/>
    <w:rsid w:val="002843D4"/>
    <w:rsid w:val="00293808"/>
    <w:rsid w:val="00294A7A"/>
    <w:rsid w:val="00296516"/>
    <w:rsid w:val="002A08C0"/>
    <w:rsid w:val="002C2382"/>
    <w:rsid w:val="002C7215"/>
    <w:rsid w:val="002D3C9A"/>
    <w:rsid w:val="002D73DE"/>
    <w:rsid w:val="002E51A8"/>
    <w:rsid w:val="002F01CB"/>
    <w:rsid w:val="002F68BF"/>
    <w:rsid w:val="00303242"/>
    <w:rsid w:val="0031110F"/>
    <w:rsid w:val="003129A6"/>
    <w:rsid w:val="00320955"/>
    <w:rsid w:val="00342CB7"/>
    <w:rsid w:val="003820B3"/>
    <w:rsid w:val="00382A4B"/>
    <w:rsid w:val="003A1A84"/>
    <w:rsid w:val="003B17A3"/>
    <w:rsid w:val="003B49C2"/>
    <w:rsid w:val="003B49EE"/>
    <w:rsid w:val="003B722D"/>
    <w:rsid w:val="003C1B78"/>
    <w:rsid w:val="003D4284"/>
    <w:rsid w:val="003D481C"/>
    <w:rsid w:val="003D6859"/>
    <w:rsid w:val="003E6469"/>
    <w:rsid w:val="003E77C6"/>
    <w:rsid w:val="003F37EC"/>
    <w:rsid w:val="003F4279"/>
    <w:rsid w:val="003F6644"/>
    <w:rsid w:val="00421C03"/>
    <w:rsid w:val="0042356F"/>
    <w:rsid w:val="00434E98"/>
    <w:rsid w:val="0044580A"/>
    <w:rsid w:val="00445F3E"/>
    <w:rsid w:val="00451596"/>
    <w:rsid w:val="00453F28"/>
    <w:rsid w:val="00471271"/>
    <w:rsid w:val="00472DA2"/>
    <w:rsid w:val="00477885"/>
    <w:rsid w:val="00477910"/>
    <w:rsid w:val="00483042"/>
    <w:rsid w:val="00484ACF"/>
    <w:rsid w:val="0049600C"/>
    <w:rsid w:val="0049662D"/>
    <w:rsid w:val="00497B14"/>
    <w:rsid w:val="004A21A8"/>
    <w:rsid w:val="004A7348"/>
    <w:rsid w:val="004B0680"/>
    <w:rsid w:val="004B47E1"/>
    <w:rsid w:val="004B75A2"/>
    <w:rsid w:val="004C10CF"/>
    <w:rsid w:val="004D58AF"/>
    <w:rsid w:val="004D6431"/>
    <w:rsid w:val="004D64E7"/>
    <w:rsid w:val="004D79CB"/>
    <w:rsid w:val="004E2D15"/>
    <w:rsid w:val="004F255F"/>
    <w:rsid w:val="004F3F3A"/>
    <w:rsid w:val="004F4FC5"/>
    <w:rsid w:val="005077B1"/>
    <w:rsid w:val="00523789"/>
    <w:rsid w:val="00524C13"/>
    <w:rsid w:val="005324B0"/>
    <w:rsid w:val="0054508F"/>
    <w:rsid w:val="00560DE2"/>
    <w:rsid w:val="0056469B"/>
    <w:rsid w:val="00567E88"/>
    <w:rsid w:val="00574D5D"/>
    <w:rsid w:val="00581CEB"/>
    <w:rsid w:val="005977BD"/>
    <w:rsid w:val="005A00F8"/>
    <w:rsid w:val="005A1BE5"/>
    <w:rsid w:val="005B4A5D"/>
    <w:rsid w:val="005C1E5A"/>
    <w:rsid w:val="005C3E72"/>
    <w:rsid w:val="005D3AD1"/>
    <w:rsid w:val="005E481C"/>
    <w:rsid w:val="005F004A"/>
    <w:rsid w:val="00600760"/>
    <w:rsid w:val="0060497D"/>
    <w:rsid w:val="00607D7E"/>
    <w:rsid w:val="0061391B"/>
    <w:rsid w:val="00621B20"/>
    <w:rsid w:val="0062217F"/>
    <w:rsid w:val="00623A46"/>
    <w:rsid w:val="00624E36"/>
    <w:rsid w:val="00627472"/>
    <w:rsid w:val="00634B2A"/>
    <w:rsid w:val="006403BD"/>
    <w:rsid w:val="00646402"/>
    <w:rsid w:val="00652642"/>
    <w:rsid w:val="00653B1C"/>
    <w:rsid w:val="00656E36"/>
    <w:rsid w:val="00657130"/>
    <w:rsid w:val="00657DD8"/>
    <w:rsid w:val="00662400"/>
    <w:rsid w:val="00665CAD"/>
    <w:rsid w:val="006679C2"/>
    <w:rsid w:val="00676029"/>
    <w:rsid w:val="0067719B"/>
    <w:rsid w:val="00682B10"/>
    <w:rsid w:val="0068451D"/>
    <w:rsid w:val="0069259D"/>
    <w:rsid w:val="00692E2D"/>
    <w:rsid w:val="00694596"/>
    <w:rsid w:val="006A1EC1"/>
    <w:rsid w:val="006A2A7E"/>
    <w:rsid w:val="006B6DF4"/>
    <w:rsid w:val="006C4582"/>
    <w:rsid w:val="006D24BD"/>
    <w:rsid w:val="00710463"/>
    <w:rsid w:val="00716F5F"/>
    <w:rsid w:val="00726C9B"/>
    <w:rsid w:val="00727472"/>
    <w:rsid w:val="00730B7B"/>
    <w:rsid w:val="0073312E"/>
    <w:rsid w:val="00734EDB"/>
    <w:rsid w:val="00735995"/>
    <w:rsid w:val="00745AC6"/>
    <w:rsid w:val="00746EBC"/>
    <w:rsid w:val="00751055"/>
    <w:rsid w:val="0076251A"/>
    <w:rsid w:val="00767AB6"/>
    <w:rsid w:val="00786CD7"/>
    <w:rsid w:val="0079059E"/>
    <w:rsid w:val="007935DE"/>
    <w:rsid w:val="007968D1"/>
    <w:rsid w:val="007A3036"/>
    <w:rsid w:val="007A4DD0"/>
    <w:rsid w:val="007A526E"/>
    <w:rsid w:val="007A5935"/>
    <w:rsid w:val="007B3EF6"/>
    <w:rsid w:val="007B42D5"/>
    <w:rsid w:val="007B6047"/>
    <w:rsid w:val="007C1FA7"/>
    <w:rsid w:val="007C44C8"/>
    <w:rsid w:val="007D4030"/>
    <w:rsid w:val="007D5687"/>
    <w:rsid w:val="007D6D35"/>
    <w:rsid w:val="007E16EA"/>
    <w:rsid w:val="007E2C3B"/>
    <w:rsid w:val="007F4749"/>
    <w:rsid w:val="007F7A6A"/>
    <w:rsid w:val="0080030A"/>
    <w:rsid w:val="00802F80"/>
    <w:rsid w:val="00803749"/>
    <w:rsid w:val="00807F8D"/>
    <w:rsid w:val="0081252A"/>
    <w:rsid w:val="00813836"/>
    <w:rsid w:val="008138D4"/>
    <w:rsid w:val="00820349"/>
    <w:rsid w:val="00822831"/>
    <w:rsid w:val="00822D83"/>
    <w:rsid w:val="008240D9"/>
    <w:rsid w:val="00831D02"/>
    <w:rsid w:val="00840C16"/>
    <w:rsid w:val="00842757"/>
    <w:rsid w:val="008453F5"/>
    <w:rsid w:val="00846783"/>
    <w:rsid w:val="00851E8F"/>
    <w:rsid w:val="00856E07"/>
    <w:rsid w:val="008651BD"/>
    <w:rsid w:val="00867D58"/>
    <w:rsid w:val="0087016D"/>
    <w:rsid w:val="008704C7"/>
    <w:rsid w:val="00871349"/>
    <w:rsid w:val="00880A16"/>
    <w:rsid w:val="0088428A"/>
    <w:rsid w:val="008928A3"/>
    <w:rsid w:val="008966C9"/>
    <w:rsid w:val="008A2A25"/>
    <w:rsid w:val="008B4A33"/>
    <w:rsid w:val="008B7A86"/>
    <w:rsid w:val="008C0447"/>
    <w:rsid w:val="008C0B62"/>
    <w:rsid w:val="008C466F"/>
    <w:rsid w:val="008D5064"/>
    <w:rsid w:val="008D5121"/>
    <w:rsid w:val="008D522B"/>
    <w:rsid w:val="008E1748"/>
    <w:rsid w:val="008E3147"/>
    <w:rsid w:val="008F2558"/>
    <w:rsid w:val="0090489A"/>
    <w:rsid w:val="00905030"/>
    <w:rsid w:val="00906211"/>
    <w:rsid w:val="00910FC4"/>
    <w:rsid w:val="0091796B"/>
    <w:rsid w:val="009272D9"/>
    <w:rsid w:val="00933D32"/>
    <w:rsid w:val="00944B06"/>
    <w:rsid w:val="00951836"/>
    <w:rsid w:val="00953D19"/>
    <w:rsid w:val="00960E39"/>
    <w:rsid w:val="009726D1"/>
    <w:rsid w:val="009730EE"/>
    <w:rsid w:val="00977141"/>
    <w:rsid w:val="00981CF2"/>
    <w:rsid w:val="009829DB"/>
    <w:rsid w:val="00982FD9"/>
    <w:rsid w:val="00984970"/>
    <w:rsid w:val="009909A5"/>
    <w:rsid w:val="009A2196"/>
    <w:rsid w:val="009A2F1C"/>
    <w:rsid w:val="009B12FE"/>
    <w:rsid w:val="009B4C6C"/>
    <w:rsid w:val="009B5B0C"/>
    <w:rsid w:val="009C0718"/>
    <w:rsid w:val="009C3A93"/>
    <w:rsid w:val="009C74B3"/>
    <w:rsid w:val="009D3EFB"/>
    <w:rsid w:val="009D5D64"/>
    <w:rsid w:val="009D61DA"/>
    <w:rsid w:val="009D6F25"/>
    <w:rsid w:val="009E0CD4"/>
    <w:rsid w:val="009E1240"/>
    <w:rsid w:val="009E3D26"/>
    <w:rsid w:val="009E40B4"/>
    <w:rsid w:val="009E6DA0"/>
    <w:rsid w:val="009F4BDA"/>
    <w:rsid w:val="009F785A"/>
    <w:rsid w:val="00A11B6B"/>
    <w:rsid w:val="00A123AD"/>
    <w:rsid w:val="00A16E34"/>
    <w:rsid w:val="00A17178"/>
    <w:rsid w:val="00A248FF"/>
    <w:rsid w:val="00A25A97"/>
    <w:rsid w:val="00A26191"/>
    <w:rsid w:val="00A37EB2"/>
    <w:rsid w:val="00A4362E"/>
    <w:rsid w:val="00A52129"/>
    <w:rsid w:val="00A55B6E"/>
    <w:rsid w:val="00A61D7E"/>
    <w:rsid w:val="00A63A19"/>
    <w:rsid w:val="00A71026"/>
    <w:rsid w:val="00A72E50"/>
    <w:rsid w:val="00A745B6"/>
    <w:rsid w:val="00A96C20"/>
    <w:rsid w:val="00A97916"/>
    <w:rsid w:val="00AA2C62"/>
    <w:rsid w:val="00AA4524"/>
    <w:rsid w:val="00AA55DC"/>
    <w:rsid w:val="00AA7216"/>
    <w:rsid w:val="00AB1F0A"/>
    <w:rsid w:val="00AB326E"/>
    <w:rsid w:val="00AE49A9"/>
    <w:rsid w:val="00AE7191"/>
    <w:rsid w:val="00AF2FEA"/>
    <w:rsid w:val="00AF4B14"/>
    <w:rsid w:val="00B070FB"/>
    <w:rsid w:val="00B3752F"/>
    <w:rsid w:val="00B44053"/>
    <w:rsid w:val="00B46E60"/>
    <w:rsid w:val="00B50F6F"/>
    <w:rsid w:val="00B53293"/>
    <w:rsid w:val="00B77160"/>
    <w:rsid w:val="00BA292F"/>
    <w:rsid w:val="00BA3A4B"/>
    <w:rsid w:val="00BA699C"/>
    <w:rsid w:val="00BB1AC9"/>
    <w:rsid w:val="00BB3564"/>
    <w:rsid w:val="00BD0AD3"/>
    <w:rsid w:val="00BD732E"/>
    <w:rsid w:val="00BF25A9"/>
    <w:rsid w:val="00BF51D0"/>
    <w:rsid w:val="00C00B90"/>
    <w:rsid w:val="00C032DE"/>
    <w:rsid w:val="00C03B4D"/>
    <w:rsid w:val="00C05EAB"/>
    <w:rsid w:val="00C22527"/>
    <w:rsid w:val="00C251A3"/>
    <w:rsid w:val="00C30C66"/>
    <w:rsid w:val="00C365A8"/>
    <w:rsid w:val="00C36F95"/>
    <w:rsid w:val="00C40225"/>
    <w:rsid w:val="00C4785E"/>
    <w:rsid w:val="00C53B41"/>
    <w:rsid w:val="00C55513"/>
    <w:rsid w:val="00C60BF4"/>
    <w:rsid w:val="00C61A5E"/>
    <w:rsid w:val="00C705C1"/>
    <w:rsid w:val="00C74605"/>
    <w:rsid w:val="00C764F5"/>
    <w:rsid w:val="00C768BF"/>
    <w:rsid w:val="00C812BA"/>
    <w:rsid w:val="00C849FC"/>
    <w:rsid w:val="00CA2437"/>
    <w:rsid w:val="00CA4A62"/>
    <w:rsid w:val="00CB35E2"/>
    <w:rsid w:val="00CB688F"/>
    <w:rsid w:val="00CC0BEF"/>
    <w:rsid w:val="00CC105C"/>
    <w:rsid w:val="00CC2941"/>
    <w:rsid w:val="00CE3ABA"/>
    <w:rsid w:val="00CE4E0C"/>
    <w:rsid w:val="00CE7B2B"/>
    <w:rsid w:val="00CF2092"/>
    <w:rsid w:val="00CF5449"/>
    <w:rsid w:val="00CF5A3C"/>
    <w:rsid w:val="00CF5E4B"/>
    <w:rsid w:val="00CF6B7D"/>
    <w:rsid w:val="00D100DB"/>
    <w:rsid w:val="00D10E72"/>
    <w:rsid w:val="00D243EC"/>
    <w:rsid w:val="00D34934"/>
    <w:rsid w:val="00D36CF6"/>
    <w:rsid w:val="00D41F73"/>
    <w:rsid w:val="00D4554D"/>
    <w:rsid w:val="00D5215A"/>
    <w:rsid w:val="00D755E2"/>
    <w:rsid w:val="00D83B6B"/>
    <w:rsid w:val="00D83C1F"/>
    <w:rsid w:val="00D911F1"/>
    <w:rsid w:val="00D95732"/>
    <w:rsid w:val="00D96AA1"/>
    <w:rsid w:val="00DA008B"/>
    <w:rsid w:val="00DA1250"/>
    <w:rsid w:val="00DA3B3B"/>
    <w:rsid w:val="00DB12EE"/>
    <w:rsid w:val="00DB25DA"/>
    <w:rsid w:val="00DB2940"/>
    <w:rsid w:val="00DB65DF"/>
    <w:rsid w:val="00DC26FF"/>
    <w:rsid w:val="00DC5802"/>
    <w:rsid w:val="00DD1319"/>
    <w:rsid w:val="00DD2894"/>
    <w:rsid w:val="00DD66E6"/>
    <w:rsid w:val="00DD7915"/>
    <w:rsid w:val="00DE5D20"/>
    <w:rsid w:val="00DF1C23"/>
    <w:rsid w:val="00DF2813"/>
    <w:rsid w:val="00DF4AAE"/>
    <w:rsid w:val="00DF72BE"/>
    <w:rsid w:val="00E0206F"/>
    <w:rsid w:val="00E05897"/>
    <w:rsid w:val="00E07204"/>
    <w:rsid w:val="00E10492"/>
    <w:rsid w:val="00E2461E"/>
    <w:rsid w:val="00E34030"/>
    <w:rsid w:val="00E34ED7"/>
    <w:rsid w:val="00E37D93"/>
    <w:rsid w:val="00E4309A"/>
    <w:rsid w:val="00E433C1"/>
    <w:rsid w:val="00E57EA3"/>
    <w:rsid w:val="00E62A7A"/>
    <w:rsid w:val="00E7213C"/>
    <w:rsid w:val="00E74783"/>
    <w:rsid w:val="00E81117"/>
    <w:rsid w:val="00E868BC"/>
    <w:rsid w:val="00E9128F"/>
    <w:rsid w:val="00E957CA"/>
    <w:rsid w:val="00E97794"/>
    <w:rsid w:val="00EA7F8A"/>
    <w:rsid w:val="00EB27D6"/>
    <w:rsid w:val="00EE499C"/>
    <w:rsid w:val="00EE684E"/>
    <w:rsid w:val="00F07C1E"/>
    <w:rsid w:val="00F07CF1"/>
    <w:rsid w:val="00F11A55"/>
    <w:rsid w:val="00F23E3E"/>
    <w:rsid w:val="00F33E84"/>
    <w:rsid w:val="00F34B0A"/>
    <w:rsid w:val="00F47FE8"/>
    <w:rsid w:val="00F53F43"/>
    <w:rsid w:val="00F56B70"/>
    <w:rsid w:val="00F6032F"/>
    <w:rsid w:val="00F76E4F"/>
    <w:rsid w:val="00F77BFB"/>
    <w:rsid w:val="00F82E83"/>
    <w:rsid w:val="00F96061"/>
    <w:rsid w:val="00F96E79"/>
    <w:rsid w:val="00F97391"/>
    <w:rsid w:val="00FA137F"/>
    <w:rsid w:val="00FA1DEC"/>
    <w:rsid w:val="00FB380A"/>
    <w:rsid w:val="00FC3D46"/>
    <w:rsid w:val="00FC4C24"/>
    <w:rsid w:val="00FC57E2"/>
    <w:rsid w:val="00FC7A52"/>
    <w:rsid w:val="00FD6957"/>
    <w:rsid w:val="00FD6CDD"/>
    <w:rsid w:val="00FE3D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F0DE1"/>
  <w15:chartTrackingRefBased/>
  <w15:docId w15:val="{A36B80E6-C9DA-4162-9B00-DAF588B2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688F"/>
    <w:pPr>
      <w:spacing w:after="200" w:line="276" w:lineRule="auto"/>
    </w:pPr>
    <w:rPr>
      <w:lang w:val="en-SG"/>
    </w:rPr>
  </w:style>
  <w:style w:type="paragraph" w:styleId="Heading3">
    <w:name w:val="heading 3"/>
    <w:basedOn w:val="Normal"/>
    <w:next w:val="Normal"/>
    <w:link w:val="Heading3Char"/>
    <w:uiPriority w:val="9"/>
    <w:semiHidden/>
    <w:unhideWhenUsed/>
    <w:qFormat/>
    <w:rsid w:val="009F4BD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B68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CB688F"/>
  </w:style>
  <w:style w:type="paragraph" w:styleId="ListParagraph">
    <w:name w:val="List Paragraph"/>
    <w:basedOn w:val="Normal"/>
    <w:uiPriority w:val="34"/>
    <w:qFormat/>
    <w:rsid w:val="00CB688F"/>
    <w:pPr>
      <w:spacing w:after="160" w:line="259" w:lineRule="auto"/>
      <w:ind w:left="720"/>
      <w:contextualSpacing/>
    </w:pPr>
    <w:rPr>
      <w:lang w:val="en-GB"/>
    </w:rPr>
  </w:style>
  <w:style w:type="character" w:styleId="Strong">
    <w:name w:val="Strong"/>
    <w:basedOn w:val="DefaultParagraphFont"/>
    <w:uiPriority w:val="22"/>
    <w:qFormat/>
    <w:rsid w:val="009F4BDA"/>
    <w:rPr>
      <w:b/>
      <w:bCs/>
    </w:rPr>
  </w:style>
  <w:style w:type="table" w:styleId="TableGrid">
    <w:name w:val="Table Grid"/>
    <w:basedOn w:val="TableNormal"/>
    <w:uiPriority w:val="39"/>
    <w:rsid w:val="009F4B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9F4BDA"/>
    <w:rPr>
      <w:rFonts w:asciiTheme="majorHAnsi" w:eastAsiaTheme="majorEastAsia" w:hAnsiTheme="majorHAnsi" w:cstheme="majorBidi"/>
      <w:color w:val="1F4D78" w:themeColor="accent1" w:themeShade="7F"/>
      <w:sz w:val="24"/>
      <w:szCs w:val="24"/>
      <w:lang w:val="en-SG"/>
    </w:rPr>
  </w:style>
  <w:style w:type="paragraph" w:styleId="Header">
    <w:name w:val="header"/>
    <w:basedOn w:val="Normal"/>
    <w:link w:val="HeaderChar"/>
    <w:uiPriority w:val="99"/>
    <w:unhideWhenUsed/>
    <w:rsid w:val="00BA3A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A4B"/>
    <w:rPr>
      <w:lang w:val="en-SG"/>
    </w:rPr>
  </w:style>
  <w:style w:type="paragraph" w:styleId="Footer">
    <w:name w:val="footer"/>
    <w:basedOn w:val="Normal"/>
    <w:link w:val="FooterChar"/>
    <w:uiPriority w:val="99"/>
    <w:unhideWhenUsed/>
    <w:rsid w:val="00BA3A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A4B"/>
    <w:rPr>
      <w:lang w:val="en-SG"/>
    </w:rPr>
  </w:style>
  <w:style w:type="character" w:styleId="CommentReference">
    <w:name w:val="annotation reference"/>
    <w:basedOn w:val="DefaultParagraphFont"/>
    <w:uiPriority w:val="99"/>
    <w:semiHidden/>
    <w:unhideWhenUsed/>
    <w:rsid w:val="004D64E7"/>
    <w:rPr>
      <w:sz w:val="16"/>
      <w:szCs w:val="16"/>
    </w:rPr>
  </w:style>
  <w:style w:type="paragraph" w:styleId="CommentText">
    <w:name w:val="annotation text"/>
    <w:basedOn w:val="Normal"/>
    <w:link w:val="CommentTextChar"/>
    <w:uiPriority w:val="99"/>
    <w:semiHidden/>
    <w:unhideWhenUsed/>
    <w:rsid w:val="004D64E7"/>
    <w:pPr>
      <w:spacing w:line="240" w:lineRule="auto"/>
    </w:pPr>
    <w:rPr>
      <w:sz w:val="20"/>
      <w:szCs w:val="20"/>
    </w:rPr>
  </w:style>
  <w:style w:type="character" w:customStyle="1" w:styleId="CommentTextChar">
    <w:name w:val="Comment Text Char"/>
    <w:basedOn w:val="DefaultParagraphFont"/>
    <w:link w:val="CommentText"/>
    <w:uiPriority w:val="99"/>
    <w:semiHidden/>
    <w:rsid w:val="004D64E7"/>
    <w:rPr>
      <w:sz w:val="20"/>
      <w:szCs w:val="20"/>
      <w:lang w:val="en-SG"/>
    </w:rPr>
  </w:style>
  <w:style w:type="paragraph" w:styleId="CommentSubject">
    <w:name w:val="annotation subject"/>
    <w:basedOn w:val="CommentText"/>
    <w:next w:val="CommentText"/>
    <w:link w:val="CommentSubjectChar"/>
    <w:uiPriority w:val="99"/>
    <w:semiHidden/>
    <w:unhideWhenUsed/>
    <w:rsid w:val="004D64E7"/>
    <w:rPr>
      <w:b/>
      <w:bCs/>
    </w:rPr>
  </w:style>
  <w:style w:type="character" w:customStyle="1" w:styleId="CommentSubjectChar">
    <w:name w:val="Comment Subject Char"/>
    <w:basedOn w:val="CommentTextChar"/>
    <w:link w:val="CommentSubject"/>
    <w:uiPriority w:val="99"/>
    <w:semiHidden/>
    <w:rsid w:val="004D64E7"/>
    <w:rPr>
      <w:b/>
      <w:bCs/>
      <w:sz w:val="20"/>
      <w:szCs w:val="20"/>
      <w:lang w:val="en-SG"/>
    </w:rPr>
  </w:style>
  <w:style w:type="character" w:styleId="Emphasis">
    <w:name w:val="Emphasis"/>
    <w:basedOn w:val="DefaultParagraphFont"/>
    <w:uiPriority w:val="20"/>
    <w:qFormat/>
    <w:rsid w:val="00AA2C62"/>
    <w:rPr>
      <w:i/>
      <w:iCs/>
    </w:rPr>
  </w:style>
  <w:style w:type="character" w:styleId="Hyperlink">
    <w:name w:val="Hyperlink"/>
    <w:basedOn w:val="DefaultParagraphFont"/>
    <w:uiPriority w:val="99"/>
    <w:unhideWhenUsed/>
    <w:rsid w:val="0087016D"/>
    <w:rPr>
      <w:color w:val="0563C1" w:themeColor="hyperlink"/>
      <w:u w:val="single"/>
    </w:rPr>
  </w:style>
  <w:style w:type="character" w:customStyle="1" w:styleId="UnresolvedMention1">
    <w:name w:val="Unresolved Mention1"/>
    <w:basedOn w:val="DefaultParagraphFont"/>
    <w:uiPriority w:val="99"/>
    <w:semiHidden/>
    <w:unhideWhenUsed/>
    <w:rsid w:val="0087016D"/>
    <w:rPr>
      <w:color w:val="605E5C"/>
      <w:shd w:val="clear" w:color="auto" w:fill="E1DFDD"/>
    </w:rPr>
  </w:style>
  <w:style w:type="character" w:customStyle="1" w:styleId="authorname">
    <w:name w:val="authorname"/>
    <w:basedOn w:val="DefaultParagraphFont"/>
    <w:rsid w:val="00E9128F"/>
  </w:style>
  <w:style w:type="character" w:customStyle="1" w:styleId="separator">
    <w:name w:val="separator"/>
    <w:basedOn w:val="DefaultParagraphFont"/>
    <w:rsid w:val="00E9128F"/>
  </w:style>
  <w:style w:type="character" w:customStyle="1" w:styleId="Date1">
    <w:name w:val="Date1"/>
    <w:basedOn w:val="DefaultParagraphFont"/>
    <w:rsid w:val="00E9128F"/>
  </w:style>
  <w:style w:type="character" w:customStyle="1" w:styleId="arttitle">
    <w:name w:val="art_title"/>
    <w:basedOn w:val="DefaultParagraphFont"/>
    <w:rsid w:val="00E9128F"/>
  </w:style>
  <w:style w:type="character" w:customStyle="1" w:styleId="serialtitle">
    <w:name w:val="serial_title"/>
    <w:basedOn w:val="DefaultParagraphFont"/>
    <w:rsid w:val="00E9128F"/>
  </w:style>
  <w:style w:type="character" w:customStyle="1" w:styleId="volumeissue">
    <w:name w:val="volume_issue"/>
    <w:basedOn w:val="DefaultParagraphFont"/>
    <w:rsid w:val="00E9128F"/>
  </w:style>
  <w:style w:type="character" w:customStyle="1" w:styleId="pagerange">
    <w:name w:val="page_range"/>
    <w:basedOn w:val="DefaultParagraphFont"/>
    <w:rsid w:val="00E9128F"/>
  </w:style>
  <w:style w:type="character" w:customStyle="1" w:styleId="doilink">
    <w:name w:val="doi_link"/>
    <w:basedOn w:val="DefaultParagraphFont"/>
    <w:rsid w:val="00E9128F"/>
  </w:style>
  <w:style w:type="character" w:customStyle="1" w:styleId="animating">
    <w:name w:val="animating"/>
    <w:basedOn w:val="DefaultParagraphFont"/>
    <w:rsid w:val="00E9128F"/>
  </w:style>
  <w:style w:type="character" w:customStyle="1" w:styleId="pending">
    <w:name w:val="pending"/>
    <w:basedOn w:val="DefaultParagraphFont"/>
    <w:rsid w:val="00E9128F"/>
  </w:style>
  <w:style w:type="character" w:customStyle="1" w:styleId="fontstyle01">
    <w:name w:val="fontstyle01"/>
    <w:basedOn w:val="DefaultParagraphFont"/>
    <w:rsid w:val="0081252A"/>
    <w:rPr>
      <w:rFonts w:ascii="TimesNewRomanPSMT" w:hAnsi="TimesNewRomanPSMT" w:hint="default"/>
      <w:b w:val="0"/>
      <w:bCs w:val="0"/>
      <w:i w:val="0"/>
      <w:iCs w:val="0"/>
      <w:color w:val="000000"/>
      <w:sz w:val="22"/>
      <w:szCs w:val="22"/>
    </w:rPr>
  </w:style>
  <w:style w:type="character" w:customStyle="1" w:styleId="fontstyle21">
    <w:name w:val="fontstyle21"/>
    <w:basedOn w:val="DefaultParagraphFont"/>
    <w:rsid w:val="0081252A"/>
    <w:rPr>
      <w:rFonts w:ascii="TimesNewRomanPS-ItalicMT" w:eastAsia="TimesNewRomanPS-ItalicMT" w:hAnsi="TimesNewRomanPS-ItalicMT" w:hint="eastAsia"/>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37/0033-2909.103.3.411" TargetMode="External"/><Relationship Id="rId13" Type="http://schemas.openxmlformats.org/officeDocument/2006/relationships/hyperlink" Target="https://doi.org/10.1108/IntR-12-2017-0515" TargetMode="External"/><Relationship Id="rId18" Type="http://schemas.openxmlformats.org/officeDocument/2006/relationships/hyperlink" Target="https://doi.org/10.1007/s11747-014-0403-8"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academic.oup.com/jcr/article-" TargetMode="External"/><Relationship Id="rId7" Type="http://schemas.openxmlformats.org/officeDocument/2006/relationships/image" Target="media/image2.png"/><Relationship Id="rId12" Type="http://schemas.openxmlformats.org/officeDocument/2006/relationships/hyperlink" Target="https://doi.org/10.1109/TEM.2003.822468" TargetMode="External"/><Relationship Id="rId17" Type="http://schemas.openxmlformats.org/officeDocument/2006/relationships/hyperlink" Target="https://doi.org/10.1108/IMDS-09-2015-0382" TargetMode="External"/><Relationship Id="rId25" Type="http://schemas.openxmlformats.org/officeDocument/2006/relationships/hyperlink" Target="https://doi.org/10.1080/1540496X.2021.1977121" TargetMode="External"/><Relationship Id="rId2" Type="http://schemas.openxmlformats.org/officeDocument/2006/relationships/numbering" Target="numbering.xml"/><Relationship Id="rId16" Type="http://schemas.openxmlformats.org/officeDocument/2006/relationships/hyperlink" Target="https://doi.org/10.1108/EBR-11-2018-0203" TargetMode="External"/><Relationship Id="rId20" Type="http://schemas.openxmlformats.org/officeDocument/2006/relationships/hyperlink" Target="https://doi.org/10.1016/j.jclepro.2019.02.192"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doi.org/10.1037/0022-" TargetMode="External"/><Relationship Id="rId24" Type="http://schemas.openxmlformats.org/officeDocument/2006/relationships/hyperlink" Target="https://doi.org/10.1002/job.1820" TargetMode="External"/><Relationship Id="rId5" Type="http://schemas.openxmlformats.org/officeDocument/2006/relationships/webSettings" Target="webSettings.xml"/><Relationship Id="rId15" Type="http://schemas.openxmlformats.org/officeDocument/2006/relationships/hyperlink" Target="https://doi.org/10.1108/FS-12-2022-0186" TargetMode="External"/><Relationship Id="rId23" Type="http://schemas.openxmlformats.org/officeDocument/2006/relationships/hyperlink" Target="https://doi.org/10.1037/0021-%209010.87.4.698" TargetMode="External"/><Relationship Id="rId10" Type="http://schemas.openxmlformats.org/officeDocument/2006/relationships/hyperlink" Target="https://doi.org/10.3389/fpsyg.2022.879176" TargetMode="External"/><Relationship Id="rId19" Type="http://schemas.openxmlformats.org/officeDocument/2006/relationships/hyperlink" Target="https://doi.org/10.47264/idea.lassij/8.1.4" TargetMode="External"/><Relationship Id="rId4" Type="http://schemas.openxmlformats.org/officeDocument/2006/relationships/settings" Target="settings.xml"/><Relationship Id="rId9" Type="http://schemas.openxmlformats.org/officeDocument/2006/relationships/hyperlink" Target="https://doi.org/10.5465/amr.1989.4278999" TargetMode="External"/><Relationship Id="rId14" Type="http://schemas.openxmlformats.org/officeDocument/2006/relationships/hyperlink" Target="https://doi.org/10.29145/jmr.92.02" TargetMode="External"/><Relationship Id="rId22" Type="http://schemas.openxmlformats.org/officeDocument/2006/relationships/hyperlink" Target="https://www.researchgate.net/profile/Hiram-Ting/publication/341357609_PL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6D226D-8F88-44E8-B8BB-D638F9800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15102</Words>
  <Characters>86082</Characters>
  <Application>Microsoft Office Word</Application>
  <DocSecurity>0</DocSecurity>
  <Lines>717</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Windows User</cp:lastModifiedBy>
  <cp:revision>2</cp:revision>
  <dcterms:created xsi:type="dcterms:W3CDTF">2024-06-13T19:19:00Z</dcterms:created>
  <dcterms:modified xsi:type="dcterms:W3CDTF">2024-06-13T19:19:00Z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http://www.zotero.org/styles/harvard1</vt:lpwstr>
  </property>
  <property fmtid="{D5CDD505-2E9C-101B-9397-08002B2CF9AE}" pid="11" name="Mendeley Recent Style Id 7_1">
    <vt:lpwstr>http://www.zotero.org/styles/ieee</vt:lpwstr>
  </property>
  <property fmtid="{D5CDD505-2E9C-101B-9397-08002B2CF9AE}" pid="12" name="Mendeley Recent Style Id 8_1">
    <vt:lpwstr>http://www.zotero.org/styles/modern-humanities-research-association</vt:lpwstr>
  </property>
  <property fmtid="{D5CDD505-2E9C-101B-9397-08002B2CF9AE}" pid="13" name="Mendeley Recent Style Id 9_1">
    <vt:lpwstr>http://www.zotero.org/styles/modern-language-association</vt:lpwstr>
  </property>
  <property fmtid="{D5CDD505-2E9C-101B-9397-08002B2CF9AE}" pid="14" name="Mendeley Recent Style Name 0_1">
    <vt:lpwstr>American Medical Association 11th edition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7th edition</vt:lpwstr>
  </property>
  <property fmtid="{D5CDD505-2E9C-101B-9397-08002B2CF9AE}" pid="17" name="Mendeley Recent Style Name 3_1">
    <vt:lpwstr>American Sociological Association 6th edition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Harvard reference format 1 (deprecated)</vt:lpwstr>
  </property>
  <property fmtid="{D5CDD505-2E9C-101B-9397-08002B2CF9AE}" pid="21" name="Mendeley Recent Style Name 7_1">
    <vt:lpwstr>IEEE</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Name 9_1">
    <vt:lpwstr>Modern Language Association 8th edition</vt:lpwstr>
  </property>
  <property fmtid="{D5CDD505-2E9C-101B-9397-08002B2CF9AE}" pid="24" name="Mendeley Unique User Id_1">
    <vt:lpwstr>b2f6b352-9a2e-3799-a9e5-b4e6ab4ac1cb</vt:lpwstr>
  </property>
</Properties>
</file>