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91096F" w14:textId="77777777" w:rsidR="00E27F07" w:rsidRDefault="00E10682" w:rsidP="00E10682">
      <w:pPr>
        <w:spacing w:line="240" w:lineRule="auto"/>
        <w:jc w:val="center"/>
        <w:rPr>
          <w:rFonts w:ascii="Times New Roman" w:eastAsia="Times New Roman" w:hAnsi="Times New Roman" w:cs="Times New Roman"/>
          <w:b/>
          <w:bCs/>
          <w:sz w:val="24"/>
          <w:szCs w:val="24"/>
        </w:rPr>
      </w:pPr>
      <w:r w:rsidRPr="438A7AE1">
        <w:rPr>
          <w:rFonts w:ascii="Times New Roman" w:eastAsia="Times New Roman" w:hAnsi="Times New Roman" w:cs="Times New Roman"/>
          <w:b/>
          <w:bCs/>
          <w:sz w:val="24"/>
          <w:szCs w:val="24"/>
        </w:rPr>
        <w:t xml:space="preserve">BUILDING A RESILIENT FUTURE HEALTHCARE SECTOR: </w:t>
      </w:r>
    </w:p>
    <w:p w14:paraId="21EC6BE9" w14:textId="5E96FDBC" w:rsidR="00E10682" w:rsidRPr="00E10682" w:rsidRDefault="00E10682" w:rsidP="00E10682">
      <w:pPr>
        <w:spacing w:line="240" w:lineRule="auto"/>
        <w:jc w:val="center"/>
        <w:rPr>
          <w:rFonts w:ascii="Times New Roman" w:eastAsia="Times New Roman" w:hAnsi="Times New Roman" w:cs="Times New Roman"/>
          <w:b/>
          <w:bCs/>
          <w:sz w:val="24"/>
          <w:szCs w:val="24"/>
        </w:rPr>
      </w:pPr>
      <w:r w:rsidRPr="438A7AE1">
        <w:rPr>
          <w:rFonts w:ascii="Times New Roman" w:eastAsia="Times New Roman" w:hAnsi="Times New Roman" w:cs="Times New Roman"/>
          <w:b/>
          <w:bCs/>
          <w:sz w:val="24"/>
          <w:szCs w:val="24"/>
        </w:rPr>
        <w:t>NET ZERO PERSPECTIVE</w:t>
      </w:r>
    </w:p>
    <w:p w14:paraId="27026514" w14:textId="77777777" w:rsidR="00E10682" w:rsidRDefault="00E10682" w:rsidP="00E10682">
      <w:pPr>
        <w:spacing w:line="240" w:lineRule="auto"/>
        <w:jc w:val="both"/>
        <w:rPr>
          <w:rFonts w:ascii="Times New Roman" w:eastAsia="Times New Roman" w:hAnsi="Times New Roman" w:cs="Times New Roman"/>
          <w:b/>
          <w:bCs/>
          <w:sz w:val="24"/>
          <w:szCs w:val="24"/>
        </w:rPr>
      </w:pPr>
    </w:p>
    <w:p w14:paraId="7939D44D" w14:textId="318B9A1D" w:rsidR="18BC4410" w:rsidRDefault="18BC4410" w:rsidP="0844AA46">
      <w:pPr>
        <w:jc w:val="center"/>
        <w:rPr>
          <w:rFonts w:ascii="Times New Roman" w:eastAsia="Times New Roman" w:hAnsi="Times New Roman" w:cs="Times New Roman"/>
          <w:sz w:val="24"/>
          <w:szCs w:val="24"/>
        </w:rPr>
      </w:pPr>
      <w:r w:rsidRPr="4932683B">
        <w:rPr>
          <w:rFonts w:ascii="Times New Roman" w:eastAsia="Times New Roman" w:hAnsi="Times New Roman" w:cs="Times New Roman"/>
          <w:sz w:val="24"/>
          <w:szCs w:val="24"/>
          <w:lang w:val="en-US"/>
        </w:rPr>
        <w:t>Suresh Renukappa</w:t>
      </w:r>
      <w:r w:rsidRPr="4932683B">
        <w:rPr>
          <w:rFonts w:ascii="Times New Roman" w:eastAsia="Times New Roman" w:hAnsi="Times New Roman" w:cs="Times New Roman"/>
          <w:sz w:val="19"/>
          <w:szCs w:val="19"/>
          <w:vertAlign w:val="superscript"/>
          <w:lang w:val="en-US"/>
        </w:rPr>
        <w:t>1</w:t>
      </w:r>
      <w:r w:rsidRPr="4932683B">
        <w:rPr>
          <w:rFonts w:ascii="Times New Roman" w:eastAsia="Times New Roman" w:hAnsi="Times New Roman" w:cs="Times New Roman"/>
          <w:sz w:val="24"/>
          <w:szCs w:val="24"/>
          <w:lang w:val="en-US"/>
        </w:rPr>
        <w:t xml:space="preserve">, </w:t>
      </w:r>
      <w:r w:rsidRPr="0844AA46">
        <w:rPr>
          <w:rFonts w:ascii="Times New Roman" w:eastAsia="Times New Roman" w:hAnsi="Times New Roman" w:cs="Times New Roman"/>
          <w:sz w:val="24"/>
          <w:szCs w:val="24"/>
          <w:lang w:val="en-US"/>
        </w:rPr>
        <w:t xml:space="preserve">Rajeev </w:t>
      </w:r>
      <w:proofErr w:type="spellStart"/>
      <w:r w:rsidRPr="0844AA46">
        <w:rPr>
          <w:rFonts w:ascii="Times New Roman" w:eastAsia="Times New Roman" w:hAnsi="Times New Roman" w:cs="Times New Roman"/>
          <w:sz w:val="24"/>
          <w:szCs w:val="24"/>
          <w:lang w:val="en-US"/>
        </w:rPr>
        <w:t>Bindiganavilae</w:t>
      </w:r>
      <w:proofErr w:type="spellEnd"/>
      <w:r w:rsidRPr="0844AA46">
        <w:rPr>
          <w:rFonts w:ascii="Times New Roman" w:eastAsia="Times New Roman" w:hAnsi="Times New Roman" w:cs="Times New Roman"/>
          <w:sz w:val="24"/>
          <w:szCs w:val="24"/>
          <w:lang w:val="en-US"/>
        </w:rPr>
        <w:t xml:space="preserve"> </w:t>
      </w:r>
      <w:proofErr w:type="spellStart"/>
      <w:r w:rsidRPr="6EC3498F">
        <w:rPr>
          <w:rFonts w:ascii="Times New Roman" w:eastAsia="Times New Roman" w:hAnsi="Times New Roman" w:cs="Times New Roman"/>
          <w:sz w:val="24"/>
          <w:szCs w:val="24"/>
          <w:lang w:val="en-US"/>
        </w:rPr>
        <w:t>Ramaniharan</w:t>
      </w:r>
      <w:proofErr w:type="spellEnd"/>
      <w:r w:rsidRPr="0844AA46">
        <w:rPr>
          <w:rFonts w:ascii="Times New Roman" w:eastAsia="Times New Roman" w:hAnsi="Times New Roman" w:cs="Times New Roman"/>
          <w:sz w:val="24"/>
          <w:szCs w:val="24"/>
          <w:lang w:val="en-US"/>
        </w:rPr>
        <w:t xml:space="preserve">, </w:t>
      </w:r>
      <w:r w:rsidRPr="169200A1">
        <w:rPr>
          <w:rFonts w:ascii="Times New Roman" w:eastAsia="Times New Roman" w:hAnsi="Times New Roman" w:cs="Times New Roman"/>
          <w:color w:val="000000" w:themeColor="text1"/>
          <w:sz w:val="24"/>
          <w:szCs w:val="24"/>
          <w:lang w:val="en-US"/>
        </w:rPr>
        <w:t>Chandrashekar Subbarao</w:t>
      </w:r>
      <w:r w:rsidRPr="169200A1">
        <w:rPr>
          <w:rFonts w:ascii="Times New Roman" w:eastAsia="Times New Roman" w:hAnsi="Times New Roman" w:cs="Times New Roman"/>
          <w:sz w:val="19"/>
          <w:szCs w:val="19"/>
          <w:vertAlign w:val="superscript"/>
          <w:lang w:val="en-US"/>
        </w:rPr>
        <w:t>1</w:t>
      </w:r>
      <w:r w:rsidRPr="438A7AE1">
        <w:rPr>
          <w:rFonts w:ascii="Times New Roman" w:eastAsia="Times New Roman" w:hAnsi="Times New Roman" w:cs="Times New Roman"/>
          <w:sz w:val="18"/>
          <w:szCs w:val="18"/>
        </w:rPr>
        <w:t>,</w:t>
      </w:r>
      <w:r w:rsidRPr="169200A1">
        <w:rPr>
          <w:rFonts w:ascii="Times New Roman" w:eastAsia="Times New Roman" w:hAnsi="Times New Roman" w:cs="Times New Roman"/>
          <w:sz w:val="19"/>
          <w:szCs w:val="19"/>
          <w:vertAlign w:val="superscript"/>
          <w:lang w:val="en-US"/>
        </w:rPr>
        <w:t xml:space="preserve"> </w:t>
      </w:r>
      <w:proofErr w:type="spellStart"/>
      <w:r w:rsidRPr="0844AA46">
        <w:rPr>
          <w:rFonts w:ascii="Times New Roman" w:eastAsia="Times New Roman" w:hAnsi="Times New Roman" w:cs="Times New Roman"/>
          <w:sz w:val="24"/>
          <w:szCs w:val="24"/>
          <w:lang w:val="en-US"/>
        </w:rPr>
        <w:t>Subashini</w:t>
      </w:r>
      <w:proofErr w:type="spellEnd"/>
      <w:r w:rsidRPr="0844AA46">
        <w:rPr>
          <w:rFonts w:ascii="Times New Roman" w:eastAsia="Times New Roman" w:hAnsi="Times New Roman" w:cs="Times New Roman"/>
          <w:sz w:val="24"/>
          <w:szCs w:val="24"/>
          <w:lang w:val="en-US"/>
        </w:rPr>
        <w:t xml:space="preserve"> Suresh</w:t>
      </w:r>
      <w:r w:rsidRPr="0844AA46">
        <w:rPr>
          <w:rFonts w:ascii="Times New Roman" w:eastAsia="Times New Roman" w:hAnsi="Times New Roman" w:cs="Times New Roman"/>
          <w:sz w:val="19"/>
          <w:szCs w:val="19"/>
          <w:vertAlign w:val="superscript"/>
          <w:lang w:val="en-US"/>
        </w:rPr>
        <w:t>1</w:t>
      </w:r>
      <w:r w:rsidRPr="0844AA46">
        <w:rPr>
          <w:rFonts w:ascii="Times New Roman" w:eastAsia="Times New Roman" w:hAnsi="Times New Roman" w:cs="Times New Roman"/>
          <w:sz w:val="24"/>
          <w:szCs w:val="24"/>
          <w:lang w:val="en-US"/>
        </w:rPr>
        <w:t xml:space="preserve">, Kieran </w:t>
      </w:r>
      <w:r w:rsidRPr="47C8075E">
        <w:rPr>
          <w:rFonts w:ascii="Times New Roman" w:eastAsia="Times New Roman" w:hAnsi="Times New Roman" w:cs="Times New Roman"/>
          <w:sz w:val="24"/>
          <w:szCs w:val="24"/>
          <w:lang w:val="en-US"/>
        </w:rPr>
        <w:t>Fernando</w:t>
      </w:r>
      <w:r w:rsidRPr="47C8075E">
        <w:rPr>
          <w:rFonts w:ascii="Times New Roman" w:eastAsia="Times New Roman" w:hAnsi="Times New Roman" w:cs="Times New Roman"/>
          <w:sz w:val="19"/>
          <w:szCs w:val="19"/>
          <w:vertAlign w:val="superscript"/>
          <w:lang w:val="en-US"/>
        </w:rPr>
        <w:t>2</w:t>
      </w:r>
      <w:r w:rsidR="49757508" w:rsidRPr="386AEE5F">
        <w:rPr>
          <w:rFonts w:ascii="Times New Roman" w:eastAsia="Times New Roman" w:hAnsi="Times New Roman" w:cs="Times New Roman"/>
          <w:sz w:val="24"/>
          <w:szCs w:val="24"/>
          <w:lang w:val="en-US"/>
        </w:rPr>
        <w:t>,</w:t>
      </w:r>
      <w:r w:rsidR="49757508" w:rsidRPr="615AD7AF">
        <w:rPr>
          <w:rFonts w:ascii="Times New Roman" w:eastAsia="Times New Roman" w:hAnsi="Times New Roman" w:cs="Times New Roman"/>
          <w:sz w:val="24"/>
          <w:szCs w:val="24"/>
          <w:lang w:val="en-US"/>
        </w:rPr>
        <w:t xml:space="preserve"> C</w:t>
      </w:r>
      <w:r w:rsidRPr="615AD7AF">
        <w:rPr>
          <w:rFonts w:ascii="Times New Roman" w:eastAsia="Times New Roman" w:hAnsi="Times New Roman" w:cs="Times New Roman"/>
          <w:sz w:val="24"/>
          <w:szCs w:val="24"/>
          <w:lang w:val="en-US"/>
        </w:rPr>
        <w:t>handrashekar</w:t>
      </w:r>
      <w:r w:rsidRPr="0844AA46">
        <w:rPr>
          <w:rFonts w:ascii="Times New Roman" w:eastAsia="Times New Roman" w:hAnsi="Times New Roman" w:cs="Times New Roman"/>
          <w:sz w:val="24"/>
          <w:szCs w:val="24"/>
          <w:lang w:val="en-US"/>
        </w:rPr>
        <w:t xml:space="preserve"> Rangaswamy</w:t>
      </w:r>
      <w:r w:rsidRPr="0844AA46">
        <w:rPr>
          <w:rFonts w:ascii="Times New Roman" w:eastAsia="Times New Roman" w:hAnsi="Times New Roman" w:cs="Times New Roman"/>
          <w:sz w:val="19"/>
          <w:szCs w:val="19"/>
          <w:vertAlign w:val="superscript"/>
          <w:lang w:val="en-US"/>
        </w:rPr>
        <w:t>3</w:t>
      </w:r>
      <w:r w:rsidRPr="0844AA46">
        <w:rPr>
          <w:rFonts w:ascii="Times New Roman" w:eastAsia="Times New Roman" w:hAnsi="Times New Roman" w:cs="Times New Roman"/>
          <w:sz w:val="24"/>
          <w:szCs w:val="24"/>
          <w:lang w:val="en-US"/>
        </w:rPr>
        <w:t xml:space="preserve"> </w:t>
      </w:r>
      <w:r w:rsidR="64AAC428" w:rsidRPr="4C88EB7F">
        <w:rPr>
          <w:rFonts w:ascii="Times New Roman" w:eastAsia="Times New Roman" w:hAnsi="Times New Roman" w:cs="Times New Roman"/>
          <w:sz w:val="24"/>
          <w:szCs w:val="24"/>
        </w:rPr>
        <w:t xml:space="preserve">and </w:t>
      </w:r>
      <w:proofErr w:type="spellStart"/>
      <w:r w:rsidR="080634BE" w:rsidRPr="7C39BB77">
        <w:rPr>
          <w:rFonts w:ascii="Times New Roman" w:eastAsia="Times New Roman" w:hAnsi="Times New Roman" w:cs="Times New Roman"/>
          <w:sz w:val="24"/>
          <w:szCs w:val="24"/>
        </w:rPr>
        <w:t>Tonny</w:t>
      </w:r>
      <w:proofErr w:type="spellEnd"/>
      <w:r w:rsidR="080634BE" w:rsidRPr="7C39BB77">
        <w:rPr>
          <w:rFonts w:ascii="Times New Roman" w:eastAsia="Times New Roman" w:hAnsi="Times New Roman" w:cs="Times New Roman"/>
          <w:sz w:val="24"/>
          <w:szCs w:val="24"/>
        </w:rPr>
        <w:t xml:space="preserve"> </w:t>
      </w:r>
      <w:proofErr w:type="spellStart"/>
      <w:r w:rsidR="080634BE" w:rsidRPr="5DA87DED">
        <w:rPr>
          <w:rFonts w:ascii="Times New Roman" w:eastAsia="Times New Roman" w:hAnsi="Times New Roman" w:cs="Times New Roman"/>
          <w:sz w:val="24"/>
          <w:szCs w:val="24"/>
        </w:rPr>
        <w:t>Veenith</w:t>
      </w:r>
      <w:proofErr w:type="spellEnd"/>
      <w:r w:rsidR="01F49D48" w:rsidRPr="5DA87DED">
        <w:rPr>
          <w:rFonts w:ascii="Times New Roman" w:eastAsia="Times New Roman" w:hAnsi="Times New Roman" w:cs="Times New Roman"/>
          <w:sz w:val="19"/>
          <w:szCs w:val="19"/>
          <w:vertAlign w:val="superscript"/>
          <w:lang w:val="en-US"/>
        </w:rPr>
        <w:t>4</w:t>
      </w:r>
    </w:p>
    <w:p w14:paraId="7B994020" w14:textId="2906D79B" w:rsidR="18BC4410" w:rsidRDefault="18BC4410" w:rsidP="0844AA46">
      <w:pPr>
        <w:jc w:val="center"/>
        <w:rPr>
          <w:rFonts w:ascii="Times New Roman" w:eastAsia="Times New Roman" w:hAnsi="Times New Roman" w:cs="Times New Roman"/>
          <w:color w:val="000000" w:themeColor="text1"/>
          <w:sz w:val="24"/>
          <w:szCs w:val="24"/>
        </w:rPr>
      </w:pPr>
      <w:r w:rsidRPr="0844AA46">
        <w:rPr>
          <w:rFonts w:ascii="Times New Roman" w:eastAsia="Times New Roman" w:hAnsi="Times New Roman" w:cs="Times New Roman"/>
          <w:sz w:val="19"/>
          <w:szCs w:val="19"/>
          <w:vertAlign w:val="superscript"/>
          <w:lang w:val="en-US"/>
        </w:rPr>
        <w:t>1</w:t>
      </w:r>
      <w:r w:rsidRPr="0844AA46">
        <w:rPr>
          <w:rFonts w:ascii="Times New Roman" w:eastAsia="Times New Roman" w:hAnsi="Times New Roman" w:cs="Times New Roman"/>
          <w:sz w:val="24"/>
          <w:szCs w:val="24"/>
          <w:lang w:val="en-US"/>
        </w:rPr>
        <w:t>Faculty of Science and Engineering, University of Wolverhampton, U.K</w:t>
      </w:r>
      <w:r w:rsidRPr="0844AA46">
        <w:rPr>
          <w:rFonts w:ascii="Times New Roman" w:eastAsia="Times New Roman" w:hAnsi="Times New Roman" w:cs="Times New Roman"/>
          <w:color w:val="000000" w:themeColor="text1"/>
          <w:sz w:val="24"/>
          <w:szCs w:val="24"/>
          <w:lang w:val="en-US"/>
        </w:rPr>
        <w:t>.</w:t>
      </w:r>
      <w:r w:rsidRPr="0844AA46">
        <w:rPr>
          <w:rFonts w:ascii="Times New Roman" w:eastAsia="Times New Roman" w:hAnsi="Times New Roman" w:cs="Times New Roman"/>
          <w:color w:val="000000" w:themeColor="text1"/>
          <w:sz w:val="24"/>
          <w:szCs w:val="24"/>
        </w:rPr>
        <w:t xml:space="preserve"> </w:t>
      </w:r>
    </w:p>
    <w:p w14:paraId="14B6AB68" w14:textId="27E5464F" w:rsidR="18BC4410" w:rsidRDefault="18BC4410" w:rsidP="0844AA46">
      <w:pPr>
        <w:jc w:val="center"/>
        <w:rPr>
          <w:rFonts w:ascii="Times New Roman" w:eastAsia="Times New Roman" w:hAnsi="Times New Roman" w:cs="Times New Roman"/>
          <w:sz w:val="24"/>
          <w:szCs w:val="24"/>
        </w:rPr>
      </w:pPr>
      <w:r w:rsidRPr="0844AA46">
        <w:rPr>
          <w:rFonts w:ascii="Times New Roman" w:eastAsia="Times New Roman" w:hAnsi="Times New Roman" w:cs="Times New Roman"/>
          <w:color w:val="000000" w:themeColor="text1"/>
          <w:sz w:val="19"/>
          <w:szCs w:val="19"/>
          <w:vertAlign w:val="superscript"/>
          <w:lang w:val="en-US"/>
        </w:rPr>
        <w:t>2</w:t>
      </w:r>
      <w:r w:rsidRPr="0844AA46">
        <w:rPr>
          <w:rFonts w:ascii="Times New Roman" w:eastAsia="Times New Roman" w:hAnsi="Times New Roman" w:cs="Times New Roman"/>
          <w:color w:val="000000" w:themeColor="text1"/>
          <w:sz w:val="24"/>
          <w:szCs w:val="24"/>
          <w:lang w:val="en-US"/>
        </w:rPr>
        <w:t>Consultant Physician</w:t>
      </w:r>
      <w:r w:rsidRPr="0844AA46">
        <w:rPr>
          <w:rFonts w:ascii="Times New Roman" w:eastAsia="Times New Roman" w:hAnsi="Times New Roman" w:cs="Times New Roman"/>
          <w:sz w:val="24"/>
          <w:szCs w:val="24"/>
          <w:lang w:val="en-US"/>
        </w:rPr>
        <w:t xml:space="preserve"> and Associate Medical Director, Midlands Partnership NHS Foundation Trust, St. George’s Hospital, U.K. </w:t>
      </w:r>
      <w:r w:rsidRPr="0844AA46">
        <w:rPr>
          <w:rFonts w:ascii="Times New Roman" w:eastAsia="Times New Roman" w:hAnsi="Times New Roman" w:cs="Times New Roman"/>
          <w:sz w:val="24"/>
          <w:szCs w:val="24"/>
        </w:rPr>
        <w:t xml:space="preserve"> </w:t>
      </w:r>
    </w:p>
    <w:p w14:paraId="07E7AA43" w14:textId="20578A3D" w:rsidR="18BC4410" w:rsidRDefault="18BC4410" w:rsidP="793E93FB">
      <w:pPr>
        <w:jc w:val="center"/>
        <w:rPr>
          <w:rFonts w:ascii="Times New Roman" w:eastAsia="Times New Roman" w:hAnsi="Times New Roman" w:cs="Times New Roman"/>
          <w:sz w:val="24"/>
          <w:szCs w:val="24"/>
        </w:rPr>
      </w:pPr>
      <w:r w:rsidRPr="793E93FB">
        <w:rPr>
          <w:rFonts w:ascii="Times New Roman" w:eastAsia="Times New Roman" w:hAnsi="Times New Roman" w:cs="Times New Roman"/>
          <w:sz w:val="19"/>
          <w:szCs w:val="19"/>
          <w:vertAlign w:val="superscript"/>
          <w:lang w:val="en-US"/>
        </w:rPr>
        <w:t>3</w:t>
      </w:r>
      <w:r w:rsidRPr="793E93FB">
        <w:rPr>
          <w:rFonts w:ascii="Times New Roman" w:eastAsia="Times New Roman" w:hAnsi="Times New Roman" w:cs="Times New Roman"/>
          <w:sz w:val="24"/>
          <w:szCs w:val="24"/>
          <w:lang w:val="en-US"/>
        </w:rPr>
        <w:t xml:space="preserve">Consultant </w:t>
      </w:r>
      <w:proofErr w:type="spellStart"/>
      <w:r w:rsidRPr="793E93FB">
        <w:rPr>
          <w:rFonts w:ascii="Times New Roman" w:eastAsia="Times New Roman" w:hAnsi="Times New Roman" w:cs="Times New Roman"/>
          <w:sz w:val="24"/>
          <w:szCs w:val="24"/>
          <w:lang w:val="en-US"/>
        </w:rPr>
        <w:t>Anaesthesia</w:t>
      </w:r>
      <w:proofErr w:type="spellEnd"/>
      <w:r w:rsidRPr="793E93FB">
        <w:rPr>
          <w:rFonts w:ascii="Times New Roman" w:eastAsia="Times New Roman" w:hAnsi="Times New Roman" w:cs="Times New Roman"/>
          <w:sz w:val="24"/>
          <w:szCs w:val="24"/>
          <w:lang w:val="en-US"/>
        </w:rPr>
        <w:t xml:space="preserve">, The Royal Wolverhampton NHS </w:t>
      </w:r>
      <w:r w:rsidR="113DA5DC" w:rsidRPr="60D4F689">
        <w:rPr>
          <w:rFonts w:ascii="Times New Roman" w:eastAsia="Times New Roman" w:hAnsi="Times New Roman" w:cs="Times New Roman"/>
          <w:sz w:val="24"/>
          <w:szCs w:val="24"/>
          <w:lang w:val="en-US"/>
        </w:rPr>
        <w:t xml:space="preserve">Foundation </w:t>
      </w:r>
      <w:r w:rsidRPr="793E93FB">
        <w:rPr>
          <w:rFonts w:ascii="Times New Roman" w:eastAsia="Times New Roman" w:hAnsi="Times New Roman" w:cs="Times New Roman"/>
          <w:sz w:val="24"/>
          <w:szCs w:val="24"/>
          <w:lang w:val="en-US"/>
        </w:rPr>
        <w:t>Trust, Wolverhampton, U.K.</w:t>
      </w:r>
      <w:r w:rsidRPr="793E93FB">
        <w:rPr>
          <w:rFonts w:ascii="Times New Roman" w:eastAsia="Times New Roman" w:hAnsi="Times New Roman" w:cs="Times New Roman"/>
          <w:sz w:val="24"/>
          <w:szCs w:val="24"/>
        </w:rPr>
        <w:t xml:space="preserve"> </w:t>
      </w:r>
    </w:p>
    <w:p w14:paraId="2BF1C86E" w14:textId="52800471" w:rsidR="5F7ED574" w:rsidRDefault="5F7ED574" w:rsidP="41952D91">
      <w:pPr>
        <w:jc w:val="center"/>
        <w:rPr>
          <w:rFonts w:ascii="Times New Roman" w:eastAsia="Times New Roman" w:hAnsi="Times New Roman" w:cs="Times New Roman"/>
          <w:sz w:val="24"/>
          <w:szCs w:val="24"/>
        </w:rPr>
      </w:pPr>
      <w:r w:rsidRPr="41BC566E">
        <w:rPr>
          <w:rFonts w:ascii="Times New Roman" w:eastAsia="Times New Roman" w:hAnsi="Times New Roman" w:cs="Times New Roman"/>
          <w:sz w:val="19"/>
          <w:szCs w:val="19"/>
          <w:vertAlign w:val="superscript"/>
          <w:lang w:val="en-US"/>
        </w:rPr>
        <w:t>4</w:t>
      </w:r>
      <w:r w:rsidR="2BA38815" w:rsidRPr="41BC566E">
        <w:rPr>
          <w:rFonts w:ascii="Times New Roman" w:eastAsia="Times New Roman" w:hAnsi="Times New Roman" w:cs="Times New Roman"/>
          <w:sz w:val="24"/>
          <w:szCs w:val="24"/>
          <w:lang w:val="en-US"/>
        </w:rPr>
        <w:t>Department</w:t>
      </w:r>
      <w:r w:rsidR="2BA38815" w:rsidRPr="4F60D0D0">
        <w:rPr>
          <w:rFonts w:ascii="Times New Roman" w:eastAsia="Times New Roman" w:hAnsi="Times New Roman" w:cs="Times New Roman"/>
          <w:sz w:val="24"/>
          <w:szCs w:val="24"/>
          <w:lang w:val="en-US"/>
        </w:rPr>
        <w:t xml:space="preserve"> of Critical Care Medicine and </w:t>
      </w:r>
      <w:proofErr w:type="spellStart"/>
      <w:r w:rsidR="2BA38815" w:rsidRPr="4F60D0D0">
        <w:rPr>
          <w:rFonts w:ascii="Times New Roman" w:eastAsia="Times New Roman" w:hAnsi="Times New Roman" w:cs="Times New Roman"/>
          <w:sz w:val="24"/>
          <w:szCs w:val="24"/>
          <w:lang w:val="en-US"/>
        </w:rPr>
        <w:t>Anaesthesia</w:t>
      </w:r>
      <w:proofErr w:type="spellEnd"/>
      <w:r w:rsidR="2BA38815" w:rsidRPr="4F60D0D0">
        <w:rPr>
          <w:rFonts w:ascii="Times New Roman" w:eastAsia="Times New Roman" w:hAnsi="Times New Roman" w:cs="Times New Roman"/>
          <w:sz w:val="24"/>
          <w:szCs w:val="24"/>
          <w:lang w:val="en-US"/>
        </w:rPr>
        <w:t xml:space="preserve">, The Royal Wolverhampton NHS Foundation Trust, New Cross Hospital, Wolverhampton, </w:t>
      </w:r>
      <w:r w:rsidR="2BA38815" w:rsidRPr="056DF457">
        <w:rPr>
          <w:rFonts w:ascii="Times New Roman" w:eastAsia="Times New Roman" w:hAnsi="Times New Roman" w:cs="Times New Roman"/>
          <w:sz w:val="24"/>
          <w:szCs w:val="24"/>
          <w:lang w:val="en-US"/>
        </w:rPr>
        <w:t>U</w:t>
      </w:r>
      <w:r w:rsidR="619D0AA2" w:rsidRPr="056DF457">
        <w:rPr>
          <w:rFonts w:ascii="Times New Roman" w:eastAsia="Times New Roman" w:hAnsi="Times New Roman" w:cs="Times New Roman"/>
          <w:sz w:val="24"/>
          <w:szCs w:val="24"/>
          <w:lang w:val="en-US"/>
        </w:rPr>
        <w:t>.</w:t>
      </w:r>
      <w:r w:rsidR="2BA38815" w:rsidRPr="056DF457">
        <w:rPr>
          <w:rFonts w:ascii="Times New Roman" w:eastAsia="Times New Roman" w:hAnsi="Times New Roman" w:cs="Times New Roman"/>
          <w:sz w:val="24"/>
          <w:szCs w:val="24"/>
          <w:lang w:val="en-US"/>
        </w:rPr>
        <w:t>K</w:t>
      </w:r>
      <w:r w:rsidR="2BA38815" w:rsidRPr="4F60D0D0">
        <w:rPr>
          <w:rFonts w:ascii="Times New Roman" w:eastAsia="Times New Roman" w:hAnsi="Times New Roman" w:cs="Times New Roman"/>
          <w:sz w:val="24"/>
          <w:szCs w:val="24"/>
          <w:lang w:val="en-US"/>
        </w:rPr>
        <w:t xml:space="preserve">. </w:t>
      </w:r>
    </w:p>
    <w:p w14:paraId="352F4A3A" w14:textId="54329514" w:rsidR="18BC4410" w:rsidRDefault="18BC4410" w:rsidP="0844AA46">
      <w:pPr>
        <w:jc w:val="both"/>
        <w:rPr>
          <w:rFonts w:ascii="Times New Roman" w:eastAsia="Times New Roman" w:hAnsi="Times New Roman" w:cs="Times New Roman"/>
          <w:b/>
          <w:bCs/>
          <w:sz w:val="24"/>
          <w:szCs w:val="24"/>
        </w:rPr>
      </w:pPr>
    </w:p>
    <w:p w14:paraId="3067A883" w14:textId="739D22CA" w:rsidR="18BC4410" w:rsidRDefault="00A34AF8" w:rsidP="23017882">
      <w:pPr>
        <w:jc w:val="center"/>
        <w:rPr>
          <w:rFonts w:ascii="Times New Roman" w:eastAsia="Times New Roman" w:hAnsi="Times New Roman" w:cs="Times New Roman"/>
        </w:rPr>
      </w:pPr>
      <w:hyperlink r:id="rId5">
        <w:r w:rsidR="18BC4410" w:rsidRPr="6B6AA4E9">
          <w:rPr>
            <w:rStyle w:val="Hyperlink"/>
            <w:rFonts w:ascii="Times New Roman" w:eastAsia="Times New Roman" w:hAnsi="Times New Roman" w:cs="Times New Roman"/>
            <w:color w:val="0000FF"/>
            <w:sz w:val="24"/>
            <w:szCs w:val="24"/>
          </w:rPr>
          <w:t>Suresh.Renukappa@wlv.ac.uk</w:t>
        </w:r>
      </w:hyperlink>
    </w:p>
    <w:p w14:paraId="60F8791E" w14:textId="26A411C0" w:rsidR="18BC4410" w:rsidRDefault="00A34AF8" w:rsidP="6B6AA4E9">
      <w:pPr>
        <w:jc w:val="center"/>
        <w:rPr>
          <w:rFonts w:ascii="Times New Roman" w:eastAsia="Times New Roman" w:hAnsi="Times New Roman" w:cs="Times New Roman"/>
        </w:rPr>
      </w:pPr>
      <w:hyperlink r:id="rId6">
        <w:r w:rsidR="5DAEBE2A" w:rsidRPr="6B6AA4E9">
          <w:rPr>
            <w:rStyle w:val="Hyperlink"/>
            <w:rFonts w:ascii="Times New Roman" w:eastAsia="Times New Roman" w:hAnsi="Times New Roman" w:cs="Times New Roman"/>
            <w:color w:val="0000FF"/>
            <w:sz w:val="24"/>
            <w:szCs w:val="24"/>
          </w:rPr>
          <w:t>iam.rajeevbr@gmail.com</w:t>
        </w:r>
      </w:hyperlink>
    </w:p>
    <w:p w14:paraId="08994D19" w14:textId="0D87842C" w:rsidR="18BC4410" w:rsidRDefault="00A34AF8" w:rsidP="0844AA46">
      <w:pPr>
        <w:jc w:val="center"/>
        <w:rPr>
          <w:rFonts w:ascii="Times New Roman" w:eastAsia="Times New Roman" w:hAnsi="Times New Roman" w:cs="Times New Roman"/>
        </w:rPr>
      </w:pPr>
      <w:hyperlink r:id="rId7">
        <w:r w:rsidR="18BC4410" w:rsidRPr="0844AA46">
          <w:rPr>
            <w:rStyle w:val="Hyperlink"/>
            <w:rFonts w:ascii="Times New Roman" w:eastAsia="Times New Roman" w:hAnsi="Times New Roman" w:cs="Times New Roman"/>
            <w:color w:val="0000FF"/>
            <w:sz w:val="24"/>
            <w:szCs w:val="24"/>
          </w:rPr>
          <w:t>S.Subashini@wlv.ac.uk</w:t>
        </w:r>
      </w:hyperlink>
    </w:p>
    <w:p w14:paraId="72650D52" w14:textId="6DC4EBC3" w:rsidR="18BC4410" w:rsidRDefault="00A34AF8" w:rsidP="0844AA46">
      <w:pPr>
        <w:jc w:val="center"/>
        <w:rPr>
          <w:rFonts w:ascii="Times New Roman" w:eastAsia="Times New Roman" w:hAnsi="Times New Roman" w:cs="Times New Roman"/>
        </w:rPr>
      </w:pPr>
      <w:hyperlink r:id="rId8">
        <w:r w:rsidR="18BC4410" w:rsidRPr="0844AA46">
          <w:rPr>
            <w:rStyle w:val="Hyperlink"/>
            <w:rFonts w:ascii="Times New Roman" w:eastAsia="Times New Roman" w:hAnsi="Times New Roman" w:cs="Times New Roman"/>
            <w:color w:val="0000FF"/>
            <w:sz w:val="24"/>
            <w:szCs w:val="24"/>
          </w:rPr>
          <w:t>c.k.subbarao@wlv.ac.uk</w:t>
        </w:r>
      </w:hyperlink>
    </w:p>
    <w:p w14:paraId="7955649A" w14:textId="2194E925" w:rsidR="18BC4410" w:rsidRDefault="00A34AF8" w:rsidP="0844AA46">
      <w:pPr>
        <w:jc w:val="center"/>
        <w:rPr>
          <w:rFonts w:ascii="Times New Roman" w:eastAsia="Times New Roman" w:hAnsi="Times New Roman" w:cs="Times New Roman"/>
        </w:rPr>
      </w:pPr>
      <w:hyperlink r:id="rId9">
        <w:r w:rsidR="18BC4410" w:rsidRPr="0844AA46">
          <w:rPr>
            <w:rStyle w:val="Hyperlink"/>
            <w:rFonts w:ascii="Times New Roman" w:eastAsia="Times New Roman" w:hAnsi="Times New Roman" w:cs="Times New Roman"/>
            <w:color w:val="0000FF"/>
            <w:sz w:val="24"/>
            <w:szCs w:val="24"/>
          </w:rPr>
          <w:t>Kieran.Fernando@mpft.nhs.uk</w:t>
        </w:r>
      </w:hyperlink>
    </w:p>
    <w:p w14:paraId="6004C37F" w14:textId="5EA569E4" w:rsidR="18BC4410" w:rsidRDefault="00A34AF8" w:rsidP="0844AA46">
      <w:pPr>
        <w:jc w:val="center"/>
        <w:rPr>
          <w:rFonts w:ascii="Times New Roman" w:eastAsia="Times New Roman" w:hAnsi="Times New Roman" w:cs="Times New Roman"/>
        </w:rPr>
      </w:pPr>
      <w:hyperlink r:id="rId10">
        <w:r w:rsidR="18BC4410" w:rsidRPr="0844AA46">
          <w:rPr>
            <w:rStyle w:val="Hyperlink"/>
            <w:rFonts w:ascii="Times New Roman" w:eastAsia="Times New Roman" w:hAnsi="Times New Roman" w:cs="Times New Roman"/>
            <w:color w:val="0000FF"/>
            <w:sz w:val="24"/>
            <w:szCs w:val="24"/>
          </w:rPr>
          <w:t>rangaswamy.chandrashekar@nhs.net</w:t>
        </w:r>
      </w:hyperlink>
    </w:p>
    <w:p w14:paraId="37B59322" w14:textId="24587962" w:rsidR="217EF846" w:rsidRDefault="00A34AF8" w:rsidP="5B5D167F">
      <w:pPr>
        <w:jc w:val="center"/>
        <w:rPr>
          <w:rFonts w:ascii="Times New Roman" w:eastAsia="Times New Roman" w:hAnsi="Times New Roman" w:cs="Times New Roman"/>
          <w:sz w:val="24"/>
          <w:szCs w:val="24"/>
        </w:rPr>
      </w:pPr>
      <w:hyperlink r:id="rId11">
        <w:r w:rsidR="217EF846" w:rsidRPr="770987BF">
          <w:rPr>
            <w:rStyle w:val="Hyperlink"/>
            <w:rFonts w:ascii="Times New Roman" w:eastAsia="Times New Roman" w:hAnsi="Times New Roman" w:cs="Times New Roman"/>
            <w:sz w:val="24"/>
            <w:szCs w:val="24"/>
            <w:lang w:val="en-US"/>
          </w:rPr>
          <w:t>tonny.veenith1@nhs.net</w:t>
        </w:r>
      </w:hyperlink>
    </w:p>
    <w:p w14:paraId="7B35A308" w14:textId="0F73898A" w:rsidR="37812D57" w:rsidRDefault="37812D57" w:rsidP="37812D57">
      <w:pPr>
        <w:spacing w:line="240" w:lineRule="auto"/>
        <w:jc w:val="both"/>
        <w:rPr>
          <w:rFonts w:ascii="Times New Roman" w:eastAsia="Times New Roman" w:hAnsi="Times New Roman" w:cs="Times New Roman"/>
          <w:b/>
          <w:bCs/>
          <w:sz w:val="24"/>
          <w:szCs w:val="24"/>
        </w:rPr>
      </w:pPr>
    </w:p>
    <w:p w14:paraId="00000001" w14:textId="30A437EE" w:rsidR="005E2429" w:rsidRPr="00E10682" w:rsidRDefault="00F83DA3" w:rsidP="00E10682">
      <w:pPr>
        <w:spacing w:line="240" w:lineRule="auto"/>
        <w:jc w:val="both"/>
        <w:rPr>
          <w:rFonts w:ascii="Times New Roman" w:eastAsia="Times New Roman" w:hAnsi="Times New Roman" w:cs="Times New Roman"/>
          <w:b/>
          <w:bCs/>
          <w:sz w:val="24"/>
          <w:szCs w:val="24"/>
        </w:rPr>
      </w:pPr>
      <w:r w:rsidRPr="438A7AE1">
        <w:rPr>
          <w:rFonts w:ascii="Times New Roman" w:eastAsia="Times New Roman" w:hAnsi="Times New Roman" w:cs="Times New Roman"/>
          <w:b/>
          <w:bCs/>
          <w:sz w:val="24"/>
          <w:szCs w:val="24"/>
        </w:rPr>
        <w:t>Summary</w:t>
      </w:r>
    </w:p>
    <w:p w14:paraId="00000002" w14:textId="77777777" w:rsidR="005E2429" w:rsidRPr="00E10682" w:rsidRDefault="005E2429" w:rsidP="00E10682">
      <w:pPr>
        <w:spacing w:line="240" w:lineRule="auto"/>
        <w:jc w:val="both"/>
        <w:rPr>
          <w:rFonts w:ascii="Times New Roman" w:eastAsia="Times New Roman" w:hAnsi="Times New Roman" w:cs="Times New Roman"/>
          <w:b/>
          <w:bCs/>
          <w:sz w:val="24"/>
          <w:szCs w:val="24"/>
        </w:rPr>
      </w:pPr>
    </w:p>
    <w:p w14:paraId="00000003" w14:textId="201995B4" w:rsidR="005E2429" w:rsidRPr="00E10682" w:rsidRDefault="00F83DA3" w:rsidP="00E10682">
      <w:pPr>
        <w:spacing w:line="240" w:lineRule="auto"/>
        <w:jc w:val="both"/>
        <w:rPr>
          <w:rFonts w:ascii="Times New Roman" w:eastAsia="Times New Roman" w:hAnsi="Times New Roman" w:cs="Times New Roman"/>
          <w:sz w:val="24"/>
          <w:szCs w:val="24"/>
        </w:rPr>
      </w:pPr>
      <w:r w:rsidRPr="00E10682">
        <w:rPr>
          <w:rFonts w:ascii="Times New Roman" w:eastAsia="Times New Roman" w:hAnsi="Times New Roman" w:cs="Times New Roman"/>
          <w:sz w:val="24"/>
          <w:szCs w:val="24"/>
        </w:rPr>
        <w:t>The urgency to combat climate change, highlighted by the Intergovernmental Panel on Climate Change, prompted the UK</w:t>
      </w:r>
      <w:r w:rsidR="002A4DC4">
        <w:rPr>
          <w:rFonts w:ascii="Times New Roman" w:eastAsia="Times New Roman" w:hAnsi="Times New Roman" w:cs="Times New Roman"/>
          <w:sz w:val="24"/>
          <w:szCs w:val="24"/>
        </w:rPr>
        <w:t>’</w:t>
      </w:r>
      <w:r w:rsidRPr="00E10682">
        <w:rPr>
          <w:rFonts w:ascii="Times New Roman" w:eastAsia="Times New Roman" w:hAnsi="Times New Roman" w:cs="Times New Roman"/>
          <w:sz w:val="24"/>
          <w:szCs w:val="24"/>
        </w:rPr>
        <w:t>s National Health Service (NHS) to commit to achieving net zero greenhouse gas emissions by 2040, positioning healthcare as a leader in environmental sustainability. To accomplish this</w:t>
      </w:r>
      <w:r w:rsidR="001243F0">
        <w:rPr>
          <w:rFonts w:ascii="Times New Roman" w:eastAsia="Times New Roman" w:hAnsi="Times New Roman" w:cs="Times New Roman"/>
          <w:sz w:val="24"/>
          <w:szCs w:val="24"/>
        </w:rPr>
        <w:t xml:space="preserve"> goal</w:t>
      </w:r>
      <w:r w:rsidRPr="00E10682">
        <w:rPr>
          <w:rFonts w:ascii="Times New Roman" w:eastAsia="Times New Roman" w:hAnsi="Times New Roman" w:cs="Times New Roman"/>
          <w:sz w:val="24"/>
          <w:szCs w:val="24"/>
        </w:rPr>
        <w:t xml:space="preserve">, </w:t>
      </w:r>
      <w:r w:rsidR="001243F0">
        <w:rPr>
          <w:rFonts w:ascii="Times New Roman" w:eastAsia="Times New Roman" w:hAnsi="Times New Roman" w:cs="Times New Roman"/>
          <w:sz w:val="24"/>
          <w:szCs w:val="24"/>
        </w:rPr>
        <w:t>this paper aims to</w:t>
      </w:r>
      <w:r w:rsidR="00F810B7">
        <w:rPr>
          <w:rFonts w:ascii="Times New Roman" w:eastAsia="Times New Roman" w:hAnsi="Times New Roman" w:cs="Times New Roman"/>
          <w:sz w:val="24"/>
          <w:szCs w:val="24"/>
        </w:rPr>
        <w:t xml:space="preserve"> propose </w:t>
      </w:r>
      <w:r w:rsidRPr="00E10682">
        <w:rPr>
          <w:rFonts w:ascii="Times New Roman" w:eastAsia="Times New Roman" w:hAnsi="Times New Roman" w:cs="Times New Roman"/>
          <w:sz w:val="24"/>
          <w:szCs w:val="24"/>
        </w:rPr>
        <w:t>a comprehensive framework emphasising three principles</w:t>
      </w:r>
      <w:r w:rsidR="0014110E">
        <w:rPr>
          <w:rFonts w:ascii="Times New Roman" w:eastAsia="Times New Roman" w:hAnsi="Times New Roman" w:cs="Times New Roman"/>
          <w:sz w:val="24"/>
          <w:szCs w:val="24"/>
        </w:rPr>
        <w:t xml:space="preserve"> and as applicable to NHS</w:t>
      </w:r>
      <w:r w:rsidRPr="00E10682">
        <w:rPr>
          <w:rFonts w:ascii="Times New Roman" w:eastAsia="Times New Roman" w:hAnsi="Times New Roman" w:cs="Times New Roman"/>
          <w:sz w:val="24"/>
          <w:szCs w:val="24"/>
        </w:rPr>
        <w:t xml:space="preserve">. Firstly, reducing the demand for health services through policies addressing social determinants of health and prioritising health promotion is essential. Secondly, aligning healthcare resources with patient needs and promoting value-based healthcare reform is crucial. Lastly, reducing emissions from healthcare operations and supply chains, through measures like optimising building performance and transitioning to renewable energy sources, is necessary. </w:t>
      </w:r>
      <w:r w:rsidR="00F810B7">
        <w:rPr>
          <w:rFonts w:ascii="Times New Roman" w:eastAsia="Times New Roman" w:hAnsi="Times New Roman" w:cs="Times New Roman"/>
          <w:sz w:val="24"/>
          <w:szCs w:val="24"/>
        </w:rPr>
        <w:t>This paper adopts a mixed method research methodology</w:t>
      </w:r>
      <w:r w:rsidR="002013F2">
        <w:rPr>
          <w:rFonts w:ascii="Times New Roman" w:eastAsia="Times New Roman" w:hAnsi="Times New Roman" w:cs="Times New Roman"/>
          <w:sz w:val="24"/>
          <w:szCs w:val="24"/>
        </w:rPr>
        <w:t>. It</w:t>
      </w:r>
      <w:r w:rsidRPr="00E10682">
        <w:rPr>
          <w:rFonts w:ascii="Times New Roman" w:eastAsia="Times New Roman" w:hAnsi="Times New Roman" w:cs="Times New Roman"/>
          <w:sz w:val="24"/>
          <w:szCs w:val="24"/>
        </w:rPr>
        <w:t xml:space="preserve"> stresses the need for systemic changes in healthcare policies and practices to integrate environmental considerations and achieve sustainable health equity. It </w:t>
      </w:r>
      <w:r w:rsidR="00180851">
        <w:rPr>
          <w:rFonts w:ascii="Times New Roman" w:eastAsia="Times New Roman" w:hAnsi="Times New Roman" w:cs="Times New Roman"/>
          <w:sz w:val="24"/>
          <w:szCs w:val="24"/>
        </w:rPr>
        <w:t xml:space="preserve">also </w:t>
      </w:r>
      <w:r w:rsidRPr="00E10682">
        <w:rPr>
          <w:rFonts w:ascii="Times New Roman" w:eastAsia="Times New Roman" w:hAnsi="Times New Roman" w:cs="Times New Roman"/>
          <w:sz w:val="24"/>
          <w:szCs w:val="24"/>
        </w:rPr>
        <w:t xml:space="preserve">suggests that the transition to net zero healthcare emissions not only mitigates climate change but also promotes overall health and wellbeing. The COVID-19 </w:t>
      </w:r>
      <w:r w:rsidR="001525C6" w:rsidRPr="10B702DB">
        <w:rPr>
          <w:rFonts w:ascii="Times New Roman" w:eastAsia="Times New Roman" w:hAnsi="Times New Roman" w:cs="Times New Roman"/>
          <w:sz w:val="24"/>
          <w:szCs w:val="24"/>
        </w:rPr>
        <w:t>pandemic</w:t>
      </w:r>
      <w:r w:rsidR="0B743BAA" w:rsidRPr="10B702DB">
        <w:rPr>
          <w:rFonts w:ascii="Times New Roman" w:eastAsia="Times New Roman" w:hAnsi="Times New Roman" w:cs="Times New Roman"/>
          <w:sz w:val="24"/>
          <w:szCs w:val="24"/>
        </w:rPr>
        <w:t>’</w:t>
      </w:r>
      <w:r w:rsidR="001525C6" w:rsidRPr="10B702DB">
        <w:rPr>
          <w:rFonts w:ascii="Times New Roman" w:eastAsia="Times New Roman" w:hAnsi="Times New Roman" w:cs="Times New Roman"/>
          <w:sz w:val="24"/>
          <w:szCs w:val="24"/>
        </w:rPr>
        <w:t>s</w:t>
      </w:r>
      <w:r w:rsidRPr="00E10682">
        <w:rPr>
          <w:rFonts w:ascii="Times New Roman" w:eastAsia="Times New Roman" w:hAnsi="Times New Roman" w:cs="Times New Roman"/>
          <w:sz w:val="24"/>
          <w:szCs w:val="24"/>
        </w:rPr>
        <w:t xml:space="preserve"> transformative potential, supported by informed political action, underscores the feasibility and necessity of embracing a new era of planetary healthcare.</w:t>
      </w:r>
    </w:p>
    <w:p w14:paraId="00000004" w14:textId="77777777" w:rsidR="005E2429" w:rsidRPr="00E10682" w:rsidRDefault="005E2429" w:rsidP="00E10682">
      <w:pPr>
        <w:spacing w:line="240" w:lineRule="auto"/>
        <w:jc w:val="both"/>
        <w:rPr>
          <w:rFonts w:ascii="Times New Roman" w:eastAsia="Times New Roman" w:hAnsi="Times New Roman" w:cs="Times New Roman"/>
          <w:b/>
          <w:bCs/>
          <w:sz w:val="24"/>
          <w:szCs w:val="24"/>
        </w:rPr>
      </w:pPr>
    </w:p>
    <w:p w14:paraId="00000006" w14:textId="6F0395BE" w:rsidR="005E2429" w:rsidRPr="00E10682" w:rsidRDefault="00F83DA3" w:rsidP="00E10682">
      <w:pPr>
        <w:spacing w:line="240" w:lineRule="auto"/>
        <w:jc w:val="both"/>
        <w:rPr>
          <w:rFonts w:ascii="Times New Roman" w:eastAsia="Times New Roman" w:hAnsi="Times New Roman" w:cs="Times New Roman"/>
          <w:sz w:val="24"/>
          <w:szCs w:val="24"/>
        </w:rPr>
      </w:pPr>
      <w:r w:rsidRPr="137D3A3B">
        <w:rPr>
          <w:rFonts w:ascii="Times New Roman" w:eastAsia="Times New Roman" w:hAnsi="Times New Roman" w:cs="Times New Roman"/>
          <w:b/>
          <w:bCs/>
          <w:sz w:val="24"/>
          <w:szCs w:val="24"/>
        </w:rPr>
        <w:t xml:space="preserve">Keywords: </w:t>
      </w:r>
      <w:r w:rsidR="70D95432" w:rsidRPr="5CF18E5E">
        <w:rPr>
          <w:rFonts w:ascii="Times New Roman" w:eastAsia="Times New Roman" w:hAnsi="Times New Roman" w:cs="Times New Roman"/>
          <w:sz w:val="24"/>
          <w:szCs w:val="24"/>
        </w:rPr>
        <w:t>C</w:t>
      </w:r>
      <w:r w:rsidR="001525C6" w:rsidRPr="5F60072F">
        <w:rPr>
          <w:rFonts w:ascii="Times New Roman" w:eastAsia="Times New Roman" w:hAnsi="Times New Roman" w:cs="Times New Roman"/>
          <w:sz w:val="24"/>
          <w:szCs w:val="24"/>
        </w:rPr>
        <w:t>limate</w:t>
      </w:r>
      <w:r w:rsidRPr="00E10682">
        <w:rPr>
          <w:rFonts w:ascii="Times New Roman" w:eastAsia="Times New Roman" w:hAnsi="Times New Roman" w:cs="Times New Roman"/>
          <w:sz w:val="24"/>
          <w:szCs w:val="24"/>
        </w:rPr>
        <w:t xml:space="preserve"> </w:t>
      </w:r>
      <w:r w:rsidR="00455126">
        <w:rPr>
          <w:rFonts w:ascii="Times New Roman" w:eastAsia="Times New Roman" w:hAnsi="Times New Roman" w:cs="Times New Roman"/>
          <w:sz w:val="24"/>
          <w:szCs w:val="24"/>
        </w:rPr>
        <w:t>emergency,</w:t>
      </w:r>
      <w:r w:rsidRPr="00E10682">
        <w:rPr>
          <w:rFonts w:ascii="Times New Roman" w:eastAsia="Times New Roman" w:hAnsi="Times New Roman" w:cs="Times New Roman"/>
          <w:sz w:val="24"/>
          <w:szCs w:val="24"/>
        </w:rPr>
        <w:t xml:space="preserve"> </w:t>
      </w:r>
      <w:r w:rsidR="1EE69DAA" w:rsidRPr="1A88E1B2">
        <w:rPr>
          <w:rFonts w:ascii="Times New Roman" w:eastAsia="Times New Roman" w:hAnsi="Times New Roman" w:cs="Times New Roman"/>
          <w:sz w:val="24"/>
          <w:szCs w:val="24"/>
        </w:rPr>
        <w:t>N</w:t>
      </w:r>
      <w:r w:rsidR="001525C6" w:rsidRPr="1A88E1B2">
        <w:rPr>
          <w:rFonts w:ascii="Times New Roman" w:eastAsia="Times New Roman" w:hAnsi="Times New Roman" w:cs="Times New Roman"/>
          <w:sz w:val="24"/>
          <w:szCs w:val="24"/>
        </w:rPr>
        <w:t>et</w:t>
      </w:r>
      <w:r w:rsidRPr="00E10682">
        <w:rPr>
          <w:rFonts w:ascii="Times New Roman" w:eastAsia="Times New Roman" w:hAnsi="Times New Roman" w:cs="Times New Roman"/>
          <w:sz w:val="24"/>
          <w:szCs w:val="24"/>
        </w:rPr>
        <w:t xml:space="preserve"> zero</w:t>
      </w:r>
      <w:r w:rsidR="00455126">
        <w:rPr>
          <w:rFonts w:ascii="Times New Roman" w:eastAsia="Times New Roman" w:hAnsi="Times New Roman" w:cs="Times New Roman"/>
          <w:sz w:val="24"/>
          <w:szCs w:val="24"/>
        </w:rPr>
        <w:t xml:space="preserve">, </w:t>
      </w:r>
      <w:r w:rsidR="035B1011" w:rsidRPr="7CF9D60B">
        <w:rPr>
          <w:rFonts w:ascii="Times New Roman" w:eastAsia="Times New Roman" w:hAnsi="Times New Roman" w:cs="Times New Roman"/>
          <w:sz w:val="24"/>
          <w:szCs w:val="24"/>
        </w:rPr>
        <w:t>R</w:t>
      </w:r>
      <w:r w:rsidR="00455126" w:rsidRPr="7CF9D60B">
        <w:rPr>
          <w:rFonts w:ascii="Times New Roman" w:eastAsia="Times New Roman" w:hAnsi="Times New Roman" w:cs="Times New Roman"/>
          <w:sz w:val="24"/>
          <w:szCs w:val="24"/>
        </w:rPr>
        <w:t xml:space="preserve">esilient, </w:t>
      </w:r>
      <w:r w:rsidR="3E4AAEF1" w:rsidRPr="1BAB002F">
        <w:rPr>
          <w:rFonts w:ascii="Times New Roman" w:eastAsia="Times New Roman" w:hAnsi="Times New Roman" w:cs="Times New Roman"/>
          <w:sz w:val="24"/>
          <w:szCs w:val="24"/>
        </w:rPr>
        <w:t>H</w:t>
      </w:r>
      <w:r w:rsidR="001525C6" w:rsidRPr="1BAB002F">
        <w:rPr>
          <w:rFonts w:ascii="Times New Roman" w:eastAsia="Times New Roman" w:hAnsi="Times New Roman" w:cs="Times New Roman"/>
          <w:sz w:val="24"/>
          <w:szCs w:val="24"/>
        </w:rPr>
        <w:t>ealth</w:t>
      </w:r>
      <w:r w:rsidR="00455126" w:rsidRPr="1BAB002F">
        <w:rPr>
          <w:rFonts w:ascii="Times New Roman" w:eastAsia="Times New Roman" w:hAnsi="Times New Roman" w:cs="Times New Roman"/>
          <w:sz w:val="24"/>
          <w:szCs w:val="24"/>
        </w:rPr>
        <w:t>care</w:t>
      </w:r>
      <w:r w:rsidR="00455126">
        <w:rPr>
          <w:rFonts w:ascii="Times New Roman" w:eastAsia="Times New Roman" w:hAnsi="Times New Roman" w:cs="Times New Roman"/>
          <w:sz w:val="24"/>
          <w:szCs w:val="24"/>
        </w:rPr>
        <w:t xml:space="preserve"> sector, and United Kingdom. </w:t>
      </w:r>
    </w:p>
    <w:p w14:paraId="00000007" w14:textId="77777777" w:rsidR="005E2429" w:rsidRPr="00E10682" w:rsidRDefault="005E2429" w:rsidP="00E10682">
      <w:pPr>
        <w:spacing w:line="240" w:lineRule="auto"/>
        <w:jc w:val="both"/>
        <w:rPr>
          <w:rFonts w:ascii="Times New Roman" w:eastAsia="Times New Roman" w:hAnsi="Times New Roman" w:cs="Times New Roman"/>
          <w:sz w:val="24"/>
          <w:szCs w:val="24"/>
        </w:rPr>
      </w:pPr>
    </w:p>
    <w:p w14:paraId="0000000A" w14:textId="0B0E77D6" w:rsidR="005E2429" w:rsidRPr="00E10682" w:rsidRDefault="00F83DA3" w:rsidP="00E10682">
      <w:pPr>
        <w:spacing w:line="240" w:lineRule="auto"/>
        <w:jc w:val="both"/>
        <w:rPr>
          <w:rFonts w:ascii="Times New Roman" w:eastAsia="Times New Roman" w:hAnsi="Times New Roman" w:cs="Times New Roman"/>
          <w:b/>
          <w:bCs/>
          <w:sz w:val="24"/>
          <w:szCs w:val="24"/>
        </w:rPr>
      </w:pPr>
      <w:r w:rsidRPr="438A7AE1">
        <w:rPr>
          <w:rFonts w:ascii="Times New Roman" w:eastAsia="Times New Roman" w:hAnsi="Times New Roman" w:cs="Times New Roman"/>
          <w:b/>
          <w:bCs/>
          <w:sz w:val="24"/>
          <w:szCs w:val="24"/>
        </w:rPr>
        <w:t>Track</w:t>
      </w:r>
      <w:r w:rsidR="00DD0804" w:rsidRPr="438A7AE1">
        <w:rPr>
          <w:rFonts w:ascii="Times New Roman" w:eastAsia="Times New Roman" w:hAnsi="Times New Roman" w:cs="Times New Roman"/>
          <w:b/>
          <w:bCs/>
          <w:sz w:val="24"/>
          <w:szCs w:val="24"/>
        </w:rPr>
        <w:t xml:space="preserve"> 30</w:t>
      </w:r>
      <w:r w:rsidRPr="438A7AE1">
        <w:rPr>
          <w:rFonts w:ascii="Times New Roman" w:eastAsia="Times New Roman" w:hAnsi="Times New Roman" w:cs="Times New Roman"/>
          <w:b/>
          <w:bCs/>
          <w:sz w:val="24"/>
          <w:szCs w:val="24"/>
        </w:rPr>
        <w:t>:</w:t>
      </w:r>
      <w:r w:rsidR="00DD0804" w:rsidRPr="438A7AE1">
        <w:rPr>
          <w:rFonts w:ascii="Times New Roman" w:eastAsia="Times New Roman" w:hAnsi="Times New Roman" w:cs="Times New Roman"/>
        </w:rPr>
        <w:t xml:space="preserve"> </w:t>
      </w:r>
      <w:r w:rsidR="00DD0804" w:rsidRPr="438A7AE1">
        <w:rPr>
          <w:rFonts w:ascii="Times New Roman" w:eastAsia="Times New Roman" w:hAnsi="Times New Roman" w:cs="Times New Roman"/>
          <w:sz w:val="24"/>
          <w:szCs w:val="24"/>
        </w:rPr>
        <w:t>Sustainable and Responsible Business</w:t>
      </w:r>
    </w:p>
    <w:p w14:paraId="0000000C" w14:textId="77777777" w:rsidR="005E2429" w:rsidRPr="00E10682" w:rsidRDefault="005E2429" w:rsidP="00E10682">
      <w:pPr>
        <w:spacing w:line="240" w:lineRule="auto"/>
        <w:jc w:val="both"/>
        <w:rPr>
          <w:rFonts w:ascii="Times New Roman" w:eastAsia="Times New Roman" w:hAnsi="Times New Roman" w:cs="Times New Roman"/>
          <w:b/>
          <w:bCs/>
          <w:sz w:val="24"/>
          <w:szCs w:val="24"/>
        </w:rPr>
      </w:pPr>
    </w:p>
    <w:p w14:paraId="0000000E" w14:textId="37F9069D" w:rsidR="005E2429" w:rsidRPr="00E10682" w:rsidRDefault="00F83DA3" w:rsidP="00E10682">
      <w:pPr>
        <w:spacing w:line="240" w:lineRule="auto"/>
        <w:jc w:val="both"/>
        <w:rPr>
          <w:rFonts w:ascii="Times New Roman" w:eastAsia="Times New Roman" w:hAnsi="Times New Roman" w:cs="Times New Roman"/>
          <w:b/>
          <w:bCs/>
          <w:sz w:val="24"/>
          <w:szCs w:val="24"/>
        </w:rPr>
      </w:pPr>
      <w:r w:rsidRPr="438A7AE1">
        <w:rPr>
          <w:rFonts w:ascii="Times New Roman" w:eastAsia="Times New Roman" w:hAnsi="Times New Roman" w:cs="Times New Roman"/>
          <w:b/>
          <w:bCs/>
          <w:sz w:val="24"/>
          <w:szCs w:val="24"/>
        </w:rPr>
        <w:t>Word count:</w:t>
      </w:r>
      <w:r w:rsidR="00A929C5" w:rsidRPr="438A7AE1">
        <w:rPr>
          <w:rFonts w:ascii="Times New Roman" w:eastAsia="Times New Roman" w:hAnsi="Times New Roman" w:cs="Times New Roman"/>
          <w:b/>
          <w:bCs/>
          <w:sz w:val="24"/>
          <w:szCs w:val="24"/>
        </w:rPr>
        <w:t xml:space="preserve"> </w:t>
      </w:r>
      <w:r w:rsidR="00A929C5" w:rsidRPr="438A7AE1">
        <w:rPr>
          <w:rFonts w:ascii="Times New Roman" w:eastAsia="Times New Roman" w:hAnsi="Times New Roman" w:cs="Times New Roman"/>
          <w:sz w:val="24"/>
          <w:szCs w:val="24"/>
        </w:rPr>
        <w:t>2111</w:t>
      </w:r>
    </w:p>
    <w:p w14:paraId="0000000F" w14:textId="77777777" w:rsidR="005E2429" w:rsidRDefault="005E2429" w:rsidP="00E10682">
      <w:pPr>
        <w:spacing w:line="240" w:lineRule="auto"/>
        <w:jc w:val="both"/>
        <w:rPr>
          <w:rFonts w:ascii="Times New Roman" w:eastAsia="Times New Roman" w:hAnsi="Times New Roman" w:cs="Times New Roman"/>
          <w:b/>
          <w:bCs/>
          <w:sz w:val="24"/>
          <w:szCs w:val="24"/>
        </w:rPr>
      </w:pPr>
    </w:p>
    <w:p w14:paraId="7994B2B5" w14:textId="77777777" w:rsidR="002E20E1" w:rsidRPr="00E10682" w:rsidRDefault="002E20E1" w:rsidP="00E10682">
      <w:pPr>
        <w:spacing w:line="240" w:lineRule="auto"/>
        <w:jc w:val="both"/>
        <w:rPr>
          <w:rFonts w:ascii="Times New Roman" w:eastAsia="Times New Roman" w:hAnsi="Times New Roman" w:cs="Times New Roman"/>
          <w:b/>
          <w:bCs/>
          <w:sz w:val="24"/>
          <w:szCs w:val="24"/>
        </w:rPr>
      </w:pPr>
    </w:p>
    <w:p w14:paraId="00000011" w14:textId="77777777" w:rsidR="005E2429" w:rsidRPr="00E10682" w:rsidRDefault="005E2429" w:rsidP="00E10682">
      <w:pPr>
        <w:spacing w:line="240" w:lineRule="auto"/>
        <w:jc w:val="both"/>
        <w:rPr>
          <w:rFonts w:ascii="Times New Roman" w:eastAsia="Times New Roman" w:hAnsi="Times New Roman" w:cs="Times New Roman"/>
          <w:b/>
          <w:bCs/>
          <w:sz w:val="24"/>
          <w:szCs w:val="24"/>
        </w:rPr>
      </w:pPr>
    </w:p>
    <w:p w14:paraId="00000012" w14:textId="6D84A4B5" w:rsidR="005E2429" w:rsidRPr="00E10682" w:rsidRDefault="00F83DA3" w:rsidP="00E10682">
      <w:pPr>
        <w:spacing w:line="240" w:lineRule="auto"/>
        <w:jc w:val="both"/>
        <w:rPr>
          <w:rFonts w:ascii="Times New Roman" w:eastAsia="Times New Roman" w:hAnsi="Times New Roman" w:cs="Times New Roman"/>
          <w:b/>
          <w:bCs/>
          <w:sz w:val="24"/>
          <w:szCs w:val="24"/>
        </w:rPr>
      </w:pPr>
      <w:r w:rsidRPr="438A7AE1">
        <w:rPr>
          <w:rFonts w:ascii="Times New Roman" w:eastAsia="Times New Roman" w:hAnsi="Times New Roman" w:cs="Times New Roman"/>
          <w:b/>
          <w:bCs/>
          <w:sz w:val="24"/>
          <w:szCs w:val="24"/>
        </w:rPr>
        <w:lastRenderedPageBreak/>
        <w:t>Introduction</w:t>
      </w:r>
    </w:p>
    <w:p w14:paraId="00000013" w14:textId="77777777" w:rsidR="005E2429" w:rsidRPr="00E10682" w:rsidRDefault="005E2429" w:rsidP="00E10682">
      <w:pPr>
        <w:spacing w:line="240" w:lineRule="auto"/>
        <w:jc w:val="both"/>
        <w:rPr>
          <w:rFonts w:ascii="Times New Roman" w:eastAsia="Times New Roman" w:hAnsi="Times New Roman" w:cs="Times New Roman"/>
          <w:sz w:val="24"/>
          <w:szCs w:val="24"/>
        </w:rPr>
      </w:pPr>
    </w:p>
    <w:p w14:paraId="177106C5" w14:textId="77777777" w:rsidR="00992937" w:rsidRDefault="00F83DA3" w:rsidP="00E10682">
      <w:pPr>
        <w:spacing w:line="240" w:lineRule="auto"/>
        <w:jc w:val="both"/>
        <w:rPr>
          <w:rFonts w:ascii="Times New Roman" w:eastAsia="Times New Roman" w:hAnsi="Times New Roman" w:cs="Times New Roman"/>
          <w:sz w:val="24"/>
          <w:szCs w:val="24"/>
        </w:rPr>
      </w:pPr>
      <w:r w:rsidRPr="00E10682">
        <w:rPr>
          <w:rFonts w:ascii="Times New Roman" w:eastAsia="Times New Roman" w:hAnsi="Times New Roman" w:cs="Times New Roman"/>
          <w:sz w:val="24"/>
          <w:szCs w:val="24"/>
        </w:rPr>
        <w:t>The urgency of addressing climate change has been emphasised by the Intergovernmental Panel on Climate Change</w:t>
      </w:r>
      <w:r w:rsidR="00455126">
        <w:rPr>
          <w:rFonts w:ascii="Times New Roman" w:eastAsia="Times New Roman" w:hAnsi="Times New Roman" w:cs="Times New Roman"/>
          <w:sz w:val="24"/>
          <w:szCs w:val="24"/>
        </w:rPr>
        <w:t>’</w:t>
      </w:r>
      <w:r w:rsidRPr="00E10682">
        <w:rPr>
          <w:rFonts w:ascii="Times New Roman" w:eastAsia="Times New Roman" w:hAnsi="Times New Roman" w:cs="Times New Roman"/>
          <w:sz w:val="24"/>
          <w:szCs w:val="24"/>
        </w:rPr>
        <w:t xml:space="preserve">s 2018 call to limit global temperature rise to 1.5°C, requiring a significant reduction in greenhouse gas emissions (IPCC, 2018). In response, the UK National Health Service (NHS) committed in 2020 to achieve net zero greenhouse gas emissions by 2040, positioning the health sector as a leader in sustainability. This landmark decision underscores the interconnectedness of planetary health and healthcare delivery, setting a precedent for global health systems to adopt ambitious emissions targets and share best practices (England NHS, 2020). Transitioning to net zero healthcare emissions necessitates prioritising health and wellbeing while promoting fiscal and environmental stewardship. </w:t>
      </w:r>
      <w:proofErr w:type="gramStart"/>
      <w:r w:rsidRPr="00E10682">
        <w:rPr>
          <w:rFonts w:ascii="Times New Roman" w:eastAsia="Times New Roman" w:hAnsi="Times New Roman" w:cs="Times New Roman"/>
          <w:sz w:val="24"/>
          <w:szCs w:val="24"/>
        </w:rPr>
        <w:t>Similar to</w:t>
      </w:r>
      <w:proofErr w:type="gramEnd"/>
      <w:r w:rsidRPr="00E10682">
        <w:rPr>
          <w:rFonts w:ascii="Times New Roman" w:eastAsia="Times New Roman" w:hAnsi="Times New Roman" w:cs="Times New Roman"/>
          <w:sz w:val="24"/>
          <w:szCs w:val="24"/>
        </w:rPr>
        <w:t xml:space="preserve"> reducing global energy emissions, mitigating the healthcare footprint requires interventions in both the healthcare system and factors driving demand. A comprehensive framework is outlined, comprising three key principles (MacNeill et al., 2021). Firstly, reducing the demand for health services is vital. Despite advancements, increasing healthcare demands due to population growth, ageing, and treatment complexity offset reductions in care carbon intensity. Decarbonizing the health system must be coupled with strategies to reduce disease incidence and severity through policies strengthening social determinants of health and prioritising health promotion (</w:t>
      </w:r>
      <w:proofErr w:type="gramStart"/>
      <w:r w:rsidRPr="00E10682">
        <w:rPr>
          <w:rFonts w:ascii="Times New Roman" w:eastAsia="Times New Roman" w:hAnsi="Times New Roman" w:cs="Times New Roman"/>
          <w:sz w:val="24"/>
          <w:szCs w:val="24"/>
        </w:rPr>
        <w:t>Tennison  et al.</w:t>
      </w:r>
      <w:proofErr w:type="gramEnd"/>
      <w:r w:rsidRPr="00E10682">
        <w:rPr>
          <w:rFonts w:ascii="Times New Roman" w:eastAsia="Times New Roman" w:hAnsi="Times New Roman" w:cs="Times New Roman"/>
          <w:sz w:val="24"/>
          <w:szCs w:val="24"/>
        </w:rPr>
        <w:t xml:space="preserve">, 2021). Secondly, aligning the supply of health services with demand is essential. This involves optimising resource allocation and funding primary, community, and long-term care to avoid excess capacity and under-resourced care (Shrank et al., 2019). Aligning incentives among stakeholders is fundamental for promoting resource stewardship and enhancing healthcare quality and value. Lastly, reducing emissions from healthcare service supply necessitates optimising care delivery efficiency and environmental performance, including decarbonizing operations and transitioning to a circular economy model (Sherman et al., 2020). </w:t>
      </w:r>
    </w:p>
    <w:p w14:paraId="12853178" w14:textId="77777777" w:rsidR="00992937" w:rsidRDefault="00992937" w:rsidP="00E10682">
      <w:pPr>
        <w:spacing w:line="240" w:lineRule="auto"/>
        <w:jc w:val="both"/>
        <w:rPr>
          <w:rFonts w:ascii="Times New Roman" w:eastAsia="Times New Roman" w:hAnsi="Times New Roman" w:cs="Times New Roman"/>
          <w:sz w:val="24"/>
          <w:szCs w:val="24"/>
        </w:rPr>
      </w:pPr>
    </w:p>
    <w:p w14:paraId="00000014" w14:textId="0D5BAD97" w:rsidR="005E2429" w:rsidRDefault="00F83DA3" w:rsidP="00E10682">
      <w:pPr>
        <w:spacing w:line="240" w:lineRule="auto"/>
        <w:jc w:val="both"/>
        <w:rPr>
          <w:rFonts w:ascii="Times New Roman" w:eastAsia="Times New Roman" w:hAnsi="Times New Roman" w:cs="Times New Roman"/>
          <w:sz w:val="24"/>
          <w:szCs w:val="24"/>
        </w:rPr>
      </w:pPr>
      <w:r w:rsidRPr="00E10682">
        <w:rPr>
          <w:rFonts w:ascii="Times New Roman" w:eastAsia="Times New Roman" w:hAnsi="Times New Roman" w:cs="Times New Roman"/>
          <w:sz w:val="24"/>
          <w:szCs w:val="24"/>
        </w:rPr>
        <w:t>Value-based healthcare reform is proposed to minimise care delivery footprint by integrating environmental and financial costs with clinical performance (MacNeill et al., 2020). The escalating impacts of climate change, such as flooding, wildfires, and extreme temperatures, highlight the urgent need to address its ramifications on public health (Carter, 2021). This urgency is compounded by the substantial carbon footprint of the healthcare sector, responsible for a significant portion of global emissions and associated health burdens (Pichler et al., 2019</w:t>
      </w:r>
      <w:r w:rsidR="00992937">
        <w:rPr>
          <w:rFonts w:ascii="Times New Roman" w:eastAsia="Times New Roman" w:hAnsi="Times New Roman" w:cs="Times New Roman"/>
          <w:sz w:val="24"/>
          <w:szCs w:val="24"/>
        </w:rPr>
        <w:t xml:space="preserve">; </w:t>
      </w:r>
      <w:r w:rsidRPr="00E10682">
        <w:rPr>
          <w:rFonts w:ascii="Times New Roman" w:eastAsia="Times New Roman" w:hAnsi="Times New Roman" w:cs="Times New Roman"/>
          <w:sz w:val="24"/>
          <w:szCs w:val="24"/>
        </w:rPr>
        <w:t>Tang et al., 2019). Despite commitments to transition towards low-carbon healthcare systems, the integration of carbon emissions into healthcare decision-making, particularly in Health Technology Assessments (HTA), remains largely unexplored (Wise J, 2021</w:t>
      </w:r>
      <w:r w:rsidR="00992937">
        <w:rPr>
          <w:rFonts w:ascii="Times New Roman" w:eastAsia="Times New Roman" w:hAnsi="Times New Roman" w:cs="Times New Roman"/>
          <w:sz w:val="24"/>
          <w:szCs w:val="24"/>
        </w:rPr>
        <w:t xml:space="preserve">; </w:t>
      </w:r>
      <w:r w:rsidRPr="00E10682">
        <w:rPr>
          <w:rFonts w:ascii="Times New Roman" w:eastAsia="Times New Roman" w:hAnsi="Times New Roman" w:cs="Times New Roman"/>
          <w:sz w:val="24"/>
          <w:szCs w:val="24"/>
        </w:rPr>
        <w:t xml:space="preserve">McAlister et al., 2022). HTAs are pivotal in evaluating the cost-effectiveness of medical interventions but currently overlook </w:t>
      </w:r>
      <w:r w:rsidR="00992937">
        <w:rPr>
          <w:rFonts w:ascii="Times New Roman" w:eastAsia="Times New Roman" w:hAnsi="Times New Roman" w:cs="Times New Roman"/>
          <w:sz w:val="24"/>
          <w:szCs w:val="24"/>
        </w:rPr>
        <w:t xml:space="preserve">sustainability </w:t>
      </w:r>
      <w:r w:rsidRPr="00E10682">
        <w:rPr>
          <w:rFonts w:ascii="Times New Roman" w:eastAsia="Times New Roman" w:hAnsi="Times New Roman" w:cs="Times New Roman"/>
          <w:sz w:val="24"/>
          <w:szCs w:val="24"/>
        </w:rPr>
        <w:t>impacts like carbon emissions. Integrating carbon considerations into HTAs is crucial for sustainable healthcare practices, facing challenges including the lack of comprehensive quantification of healthcare-related carbon emissions and established methodologies for incorporating carbon costs (Climate Change, 2021). This paper aims to reflect on these challenges, paving the way for quantification of healthcare-related carbon emissions and their potential integration into HTAs leading to informed decision-making considering health and sustainability in healthcare practices.</w:t>
      </w:r>
    </w:p>
    <w:p w14:paraId="77680187" w14:textId="77777777" w:rsidR="00992937" w:rsidRDefault="00992937" w:rsidP="00E10682">
      <w:pPr>
        <w:spacing w:line="240" w:lineRule="auto"/>
        <w:jc w:val="both"/>
        <w:rPr>
          <w:rFonts w:ascii="Times New Roman" w:eastAsia="Times New Roman" w:hAnsi="Times New Roman" w:cs="Times New Roman"/>
          <w:sz w:val="24"/>
          <w:szCs w:val="24"/>
        </w:rPr>
      </w:pPr>
    </w:p>
    <w:p w14:paraId="29E6A1F3" w14:textId="51EDF6EB" w:rsidR="00992937" w:rsidRDefault="00992937" w:rsidP="00E10682">
      <w:pPr>
        <w:spacing w:line="240" w:lineRule="auto"/>
        <w:jc w:val="both"/>
        <w:rPr>
          <w:rFonts w:ascii="Times New Roman" w:eastAsia="Times New Roman" w:hAnsi="Times New Roman" w:cs="Times New Roman"/>
          <w:b/>
          <w:bCs/>
          <w:sz w:val="24"/>
          <w:szCs w:val="24"/>
        </w:rPr>
      </w:pPr>
      <w:r w:rsidRPr="438A7AE1">
        <w:rPr>
          <w:rFonts w:ascii="Times New Roman" w:eastAsia="Times New Roman" w:hAnsi="Times New Roman" w:cs="Times New Roman"/>
          <w:b/>
          <w:bCs/>
          <w:sz w:val="24"/>
          <w:szCs w:val="24"/>
        </w:rPr>
        <w:t xml:space="preserve">Research </w:t>
      </w:r>
      <w:r w:rsidR="00960E16" w:rsidRPr="438A7AE1">
        <w:rPr>
          <w:rFonts w:ascii="Times New Roman" w:eastAsia="Times New Roman" w:hAnsi="Times New Roman" w:cs="Times New Roman"/>
          <w:b/>
          <w:bCs/>
          <w:sz w:val="24"/>
          <w:szCs w:val="24"/>
        </w:rPr>
        <w:t>M</w:t>
      </w:r>
      <w:r w:rsidRPr="438A7AE1">
        <w:rPr>
          <w:rFonts w:ascii="Times New Roman" w:eastAsia="Times New Roman" w:hAnsi="Times New Roman" w:cs="Times New Roman"/>
          <w:b/>
          <w:bCs/>
          <w:sz w:val="24"/>
          <w:szCs w:val="24"/>
        </w:rPr>
        <w:t>ethodology</w:t>
      </w:r>
    </w:p>
    <w:p w14:paraId="517EF620" w14:textId="77777777" w:rsidR="00960E16" w:rsidRPr="00992937" w:rsidRDefault="00960E16" w:rsidP="00E10682">
      <w:pPr>
        <w:spacing w:line="240" w:lineRule="auto"/>
        <w:jc w:val="both"/>
        <w:rPr>
          <w:rFonts w:ascii="Times New Roman" w:eastAsia="Times New Roman" w:hAnsi="Times New Roman" w:cs="Times New Roman"/>
          <w:b/>
          <w:bCs/>
          <w:sz w:val="24"/>
          <w:szCs w:val="24"/>
        </w:rPr>
      </w:pPr>
    </w:p>
    <w:p w14:paraId="00000015" w14:textId="3E844B74" w:rsidR="005E2429" w:rsidRDefault="00575D96" w:rsidP="00960E16">
      <w:pPr>
        <w:spacing w:line="240" w:lineRule="auto"/>
        <w:jc w:val="both"/>
        <w:rPr>
          <w:rFonts w:ascii="Times New Roman" w:eastAsia="Times New Roman" w:hAnsi="Times New Roman" w:cs="Times New Roman"/>
          <w:sz w:val="24"/>
          <w:szCs w:val="24"/>
        </w:rPr>
      </w:pPr>
      <w:r w:rsidRPr="00575D96">
        <w:rPr>
          <w:rFonts w:ascii="Times New Roman" w:eastAsia="Times New Roman" w:hAnsi="Times New Roman" w:cs="Times New Roman"/>
          <w:sz w:val="24"/>
          <w:szCs w:val="24"/>
        </w:rPr>
        <w:t xml:space="preserve">For this research </w:t>
      </w:r>
      <w:r>
        <w:rPr>
          <w:rFonts w:ascii="Times New Roman" w:eastAsia="Times New Roman" w:hAnsi="Times New Roman" w:cs="Times New Roman"/>
          <w:sz w:val="24"/>
          <w:szCs w:val="24"/>
        </w:rPr>
        <w:t>mixed method of research approach will be used</w:t>
      </w:r>
      <w:r w:rsidRPr="00575D96">
        <w:rPr>
          <w:rFonts w:ascii="Times New Roman" w:eastAsia="Times New Roman" w:hAnsi="Times New Roman" w:cs="Times New Roman"/>
          <w:sz w:val="24"/>
          <w:szCs w:val="24"/>
        </w:rPr>
        <w:t xml:space="preserve"> to collate data</w:t>
      </w:r>
      <w:r>
        <w:rPr>
          <w:rFonts w:ascii="Times New Roman" w:eastAsia="Times New Roman" w:hAnsi="Times New Roman" w:cs="Times New Roman"/>
          <w:sz w:val="24"/>
          <w:szCs w:val="24"/>
        </w:rPr>
        <w:t xml:space="preserve"> </w:t>
      </w:r>
      <w:r w:rsidRPr="00575D96">
        <w:rPr>
          <w:rFonts w:ascii="Times New Roman" w:eastAsia="Times New Roman" w:hAnsi="Times New Roman" w:cs="Times New Roman"/>
          <w:sz w:val="24"/>
          <w:szCs w:val="24"/>
        </w:rPr>
        <w:t xml:space="preserve">from various </w:t>
      </w:r>
      <w:r w:rsidR="00960E16" w:rsidRPr="00575D96">
        <w:rPr>
          <w:rFonts w:ascii="Times New Roman" w:eastAsia="Times New Roman" w:hAnsi="Times New Roman" w:cs="Times New Roman"/>
          <w:sz w:val="24"/>
          <w:szCs w:val="24"/>
        </w:rPr>
        <w:t>source</w:t>
      </w:r>
      <w:r w:rsidR="00960E16">
        <w:rPr>
          <w:rFonts w:ascii="Times New Roman" w:eastAsia="Times New Roman" w:hAnsi="Times New Roman" w:cs="Times New Roman"/>
          <w:sz w:val="24"/>
          <w:szCs w:val="24"/>
        </w:rPr>
        <w:t>s</w:t>
      </w:r>
      <w:r w:rsidRPr="00575D96">
        <w:rPr>
          <w:rFonts w:ascii="Times New Roman" w:eastAsia="Times New Roman" w:hAnsi="Times New Roman" w:cs="Times New Roman"/>
          <w:sz w:val="24"/>
          <w:szCs w:val="24"/>
        </w:rPr>
        <w:t>. Firstly, existing literature, such as published articles and research</w:t>
      </w:r>
      <w:r w:rsidR="00960E16">
        <w:rPr>
          <w:rFonts w:ascii="Times New Roman" w:eastAsia="Times New Roman" w:hAnsi="Times New Roman" w:cs="Times New Roman"/>
          <w:sz w:val="24"/>
          <w:szCs w:val="24"/>
        </w:rPr>
        <w:t xml:space="preserve"> </w:t>
      </w:r>
      <w:r w:rsidRPr="00575D96">
        <w:rPr>
          <w:rFonts w:ascii="Times New Roman" w:eastAsia="Times New Roman" w:hAnsi="Times New Roman" w:cs="Times New Roman"/>
          <w:sz w:val="24"/>
          <w:szCs w:val="24"/>
        </w:rPr>
        <w:t xml:space="preserve">papers, are going to be analysed and reviewed. Government </w:t>
      </w:r>
      <w:r w:rsidR="00960E16">
        <w:rPr>
          <w:rFonts w:ascii="Times New Roman" w:eastAsia="Times New Roman" w:hAnsi="Times New Roman" w:cs="Times New Roman"/>
          <w:sz w:val="24"/>
          <w:szCs w:val="24"/>
        </w:rPr>
        <w:t xml:space="preserve">and NHS </w:t>
      </w:r>
      <w:r w:rsidRPr="00575D96">
        <w:rPr>
          <w:rFonts w:ascii="Times New Roman" w:eastAsia="Times New Roman" w:hAnsi="Times New Roman" w:cs="Times New Roman"/>
          <w:sz w:val="24"/>
          <w:szCs w:val="24"/>
        </w:rPr>
        <w:t xml:space="preserve">documents, such as specifications, UK </w:t>
      </w:r>
      <w:r w:rsidR="00960E16">
        <w:rPr>
          <w:rFonts w:ascii="Times New Roman" w:eastAsia="Times New Roman" w:hAnsi="Times New Roman" w:cs="Times New Roman"/>
          <w:sz w:val="24"/>
          <w:szCs w:val="24"/>
        </w:rPr>
        <w:lastRenderedPageBreak/>
        <w:t xml:space="preserve">climate </w:t>
      </w:r>
      <w:r w:rsidRPr="00575D96">
        <w:rPr>
          <w:rFonts w:ascii="Times New Roman" w:eastAsia="Times New Roman" w:hAnsi="Times New Roman" w:cs="Times New Roman"/>
          <w:sz w:val="24"/>
          <w:szCs w:val="24"/>
        </w:rPr>
        <w:t>law and national frameworks will be analysed and reviewed to find</w:t>
      </w:r>
      <w:r w:rsidR="00960E16">
        <w:rPr>
          <w:rFonts w:ascii="Times New Roman" w:eastAsia="Times New Roman" w:hAnsi="Times New Roman" w:cs="Times New Roman"/>
          <w:sz w:val="24"/>
          <w:szCs w:val="24"/>
        </w:rPr>
        <w:t xml:space="preserve"> </w:t>
      </w:r>
      <w:r w:rsidRPr="00575D96">
        <w:rPr>
          <w:rFonts w:ascii="Times New Roman" w:eastAsia="Times New Roman" w:hAnsi="Times New Roman" w:cs="Times New Roman"/>
          <w:sz w:val="24"/>
          <w:szCs w:val="24"/>
        </w:rPr>
        <w:t xml:space="preserve">limitations and areas of improvement. Secondly, </w:t>
      </w:r>
      <w:r w:rsidR="00960E16">
        <w:rPr>
          <w:rFonts w:ascii="Times New Roman" w:eastAsia="Times New Roman" w:hAnsi="Times New Roman" w:cs="Times New Roman"/>
          <w:sz w:val="24"/>
          <w:szCs w:val="24"/>
        </w:rPr>
        <w:t xml:space="preserve">semi-structured interviews and </w:t>
      </w:r>
      <w:r w:rsidRPr="00575D96">
        <w:rPr>
          <w:rFonts w:ascii="Times New Roman" w:eastAsia="Times New Roman" w:hAnsi="Times New Roman" w:cs="Times New Roman"/>
          <w:sz w:val="24"/>
          <w:szCs w:val="24"/>
        </w:rPr>
        <w:t>questionnaires will be utilised and targeted towards industry professionals and</w:t>
      </w:r>
      <w:r w:rsidR="00960E16">
        <w:rPr>
          <w:rFonts w:ascii="Times New Roman" w:eastAsia="Times New Roman" w:hAnsi="Times New Roman" w:cs="Times New Roman"/>
          <w:sz w:val="24"/>
          <w:szCs w:val="24"/>
        </w:rPr>
        <w:t xml:space="preserve"> </w:t>
      </w:r>
      <w:r w:rsidRPr="00575D96">
        <w:rPr>
          <w:rFonts w:ascii="Times New Roman" w:eastAsia="Times New Roman" w:hAnsi="Times New Roman" w:cs="Times New Roman"/>
          <w:sz w:val="24"/>
          <w:szCs w:val="24"/>
        </w:rPr>
        <w:t xml:space="preserve">partners, such as </w:t>
      </w:r>
      <w:r w:rsidR="00960E16">
        <w:rPr>
          <w:rFonts w:ascii="Times New Roman" w:eastAsia="Times New Roman" w:hAnsi="Times New Roman" w:cs="Times New Roman"/>
          <w:sz w:val="24"/>
          <w:szCs w:val="24"/>
        </w:rPr>
        <w:t>NHS</w:t>
      </w:r>
      <w:r w:rsidRPr="00575D96">
        <w:rPr>
          <w:rFonts w:ascii="Times New Roman" w:eastAsia="Times New Roman" w:hAnsi="Times New Roman" w:cs="Times New Roman"/>
          <w:sz w:val="24"/>
          <w:szCs w:val="24"/>
        </w:rPr>
        <w:t xml:space="preserve"> </w:t>
      </w:r>
      <w:r w:rsidR="00960E16">
        <w:rPr>
          <w:rFonts w:ascii="Times New Roman" w:eastAsia="Times New Roman" w:hAnsi="Times New Roman" w:cs="Times New Roman"/>
          <w:sz w:val="24"/>
          <w:szCs w:val="24"/>
        </w:rPr>
        <w:t xml:space="preserve">operation managers, </w:t>
      </w:r>
      <w:proofErr w:type="gramStart"/>
      <w:r w:rsidRPr="00575D96">
        <w:rPr>
          <w:rFonts w:ascii="Times New Roman" w:eastAsia="Times New Roman" w:hAnsi="Times New Roman" w:cs="Times New Roman"/>
          <w:sz w:val="24"/>
          <w:szCs w:val="24"/>
        </w:rPr>
        <w:t>consultants</w:t>
      </w:r>
      <w:proofErr w:type="gramEnd"/>
      <w:r w:rsidRPr="00575D96">
        <w:rPr>
          <w:rFonts w:ascii="Times New Roman" w:eastAsia="Times New Roman" w:hAnsi="Times New Roman" w:cs="Times New Roman"/>
          <w:sz w:val="24"/>
          <w:szCs w:val="24"/>
        </w:rPr>
        <w:t xml:space="preserve"> and the supply chain. </w:t>
      </w:r>
      <w:r w:rsidR="005B4A20">
        <w:rPr>
          <w:rFonts w:ascii="Times New Roman" w:eastAsia="Times New Roman" w:hAnsi="Times New Roman" w:cs="Times New Roman"/>
          <w:sz w:val="24"/>
          <w:szCs w:val="24"/>
        </w:rPr>
        <w:t>Through these</w:t>
      </w:r>
      <w:r w:rsidR="00960E16">
        <w:rPr>
          <w:rFonts w:ascii="Times New Roman" w:eastAsia="Times New Roman" w:hAnsi="Times New Roman" w:cs="Times New Roman"/>
          <w:sz w:val="24"/>
          <w:szCs w:val="24"/>
        </w:rPr>
        <w:t xml:space="preserve"> semi-structured </w:t>
      </w:r>
      <w:r w:rsidR="00A83757">
        <w:rPr>
          <w:rFonts w:ascii="Times New Roman" w:eastAsia="Times New Roman" w:hAnsi="Times New Roman" w:cs="Times New Roman"/>
          <w:sz w:val="24"/>
          <w:szCs w:val="24"/>
        </w:rPr>
        <w:t xml:space="preserve">interviews and </w:t>
      </w:r>
      <w:r w:rsidRPr="00575D96">
        <w:rPr>
          <w:rFonts w:ascii="Times New Roman" w:eastAsia="Times New Roman" w:hAnsi="Times New Roman" w:cs="Times New Roman"/>
          <w:sz w:val="24"/>
          <w:szCs w:val="24"/>
        </w:rPr>
        <w:t xml:space="preserve">questionnaires aimed at professionals within the </w:t>
      </w:r>
      <w:r w:rsidR="00960E16">
        <w:rPr>
          <w:rFonts w:ascii="Times New Roman" w:eastAsia="Times New Roman" w:hAnsi="Times New Roman" w:cs="Times New Roman"/>
          <w:sz w:val="24"/>
          <w:szCs w:val="24"/>
        </w:rPr>
        <w:t>healthcare sector</w:t>
      </w:r>
      <w:r w:rsidRPr="00575D96">
        <w:rPr>
          <w:rFonts w:ascii="Times New Roman" w:eastAsia="Times New Roman" w:hAnsi="Times New Roman" w:cs="Times New Roman"/>
          <w:sz w:val="24"/>
          <w:szCs w:val="24"/>
        </w:rPr>
        <w:t>, an insight into the</w:t>
      </w:r>
      <w:r w:rsidR="00960E16">
        <w:rPr>
          <w:rFonts w:ascii="Times New Roman" w:eastAsia="Times New Roman" w:hAnsi="Times New Roman" w:cs="Times New Roman"/>
          <w:sz w:val="24"/>
          <w:szCs w:val="24"/>
        </w:rPr>
        <w:t xml:space="preserve"> </w:t>
      </w:r>
      <w:r w:rsidRPr="00575D96">
        <w:rPr>
          <w:rFonts w:ascii="Times New Roman" w:eastAsia="Times New Roman" w:hAnsi="Times New Roman" w:cs="Times New Roman"/>
          <w:sz w:val="24"/>
          <w:szCs w:val="24"/>
        </w:rPr>
        <w:t>current information available on net-zero</w:t>
      </w:r>
      <w:r w:rsidR="00923076">
        <w:rPr>
          <w:rFonts w:ascii="Times New Roman" w:eastAsia="Times New Roman" w:hAnsi="Times New Roman" w:cs="Times New Roman"/>
          <w:sz w:val="24"/>
          <w:szCs w:val="24"/>
        </w:rPr>
        <w:t xml:space="preserve"> will be gained</w:t>
      </w:r>
      <w:r w:rsidR="0007551F">
        <w:rPr>
          <w:rFonts w:ascii="Times New Roman" w:eastAsia="Times New Roman" w:hAnsi="Times New Roman" w:cs="Times New Roman"/>
          <w:sz w:val="24"/>
          <w:szCs w:val="24"/>
        </w:rPr>
        <w:t>, w</w:t>
      </w:r>
      <w:r w:rsidRPr="00575D96">
        <w:rPr>
          <w:rFonts w:ascii="Times New Roman" w:eastAsia="Times New Roman" w:hAnsi="Times New Roman" w:cs="Times New Roman"/>
          <w:sz w:val="24"/>
          <w:szCs w:val="24"/>
        </w:rPr>
        <w:t xml:space="preserve">hile also </w:t>
      </w:r>
      <w:r w:rsidR="0007551F">
        <w:rPr>
          <w:rFonts w:ascii="Times New Roman" w:eastAsia="Times New Roman" w:hAnsi="Times New Roman" w:cs="Times New Roman"/>
          <w:sz w:val="24"/>
          <w:szCs w:val="24"/>
        </w:rPr>
        <w:t>gaining</w:t>
      </w:r>
      <w:r w:rsidRPr="00575D96">
        <w:rPr>
          <w:rFonts w:ascii="Times New Roman" w:eastAsia="Times New Roman" w:hAnsi="Times New Roman" w:cs="Times New Roman"/>
          <w:sz w:val="24"/>
          <w:szCs w:val="24"/>
        </w:rPr>
        <w:t xml:space="preserve"> insight into the current</w:t>
      </w:r>
      <w:r w:rsidR="00960E16">
        <w:rPr>
          <w:rFonts w:ascii="Times New Roman" w:eastAsia="Times New Roman" w:hAnsi="Times New Roman" w:cs="Times New Roman"/>
          <w:sz w:val="24"/>
          <w:szCs w:val="24"/>
        </w:rPr>
        <w:t xml:space="preserve"> </w:t>
      </w:r>
      <w:r w:rsidRPr="00575D96">
        <w:rPr>
          <w:rFonts w:ascii="Times New Roman" w:eastAsia="Times New Roman" w:hAnsi="Times New Roman" w:cs="Times New Roman"/>
          <w:sz w:val="24"/>
          <w:szCs w:val="24"/>
        </w:rPr>
        <w:t xml:space="preserve">behaviours and working practices towards </w:t>
      </w:r>
      <w:r w:rsidR="00C05249">
        <w:rPr>
          <w:rFonts w:ascii="Times New Roman" w:eastAsia="Times New Roman" w:hAnsi="Times New Roman" w:cs="Times New Roman"/>
          <w:sz w:val="24"/>
          <w:szCs w:val="24"/>
        </w:rPr>
        <w:t xml:space="preserve">achieving </w:t>
      </w:r>
      <w:r w:rsidRPr="00575D96">
        <w:rPr>
          <w:rFonts w:ascii="Times New Roman" w:eastAsia="Times New Roman" w:hAnsi="Times New Roman" w:cs="Times New Roman"/>
          <w:sz w:val="24"/>
          <w:szCs w:val="24"/>
        </w:rPr>
        <w:t>net-zero carbon emissions within the</w:t>
      </w:r>
      <w:r w:rsidR="00960E16">
        <w:rPr>
          <w:rFonts w:ascii="Times New Roman" w:eastAsia="Times New Roman" w:hAnsi="Times New Roman" w:cs="Times New Roman"/>
          <w:sz w:val="24"/>
          <w:szCs w:val="24"/>
        </w:rPr>
        <w:t xml:space="preserve"> healthcare </w:t>
      </w:r>
      <w:r w:rsidRPr="00575D96">
        <w:rPr>
          <w:rFonts w:ascii="Times New Roman" w:eastAsia="Times New Roman" w:hAnsi="Times New Roman" w:cs="Times New Roman"/>
          <w:sz w:val="24"/>
          <w:szCs w:val="24"/>
        </w:rPr>
        <w:t xml:space="preserve">sector. </w:t>
      </w:r>
      <w:r w:rsidR="008B7555">
        <w:rPr>
          <w:rFonts w:ascii="Times New Roman" w:eastAsia="Times New Roman" w:hAnsi="Times New Roman" w:cs="Times New Roman"/>
          <w:sz w:val="24"/>
          <w:szCs w:val="24"/>
        </w:rPr>
        <w:t>T</w:t>
      </w:r>
      <w:r w:rsidRPr="00575D96">
        <w:rPr>
          <w:rFonts w:ascii="Times New Roman" w:eastAsia="Times New Roman" w:hAnsi="Times New Roman" w:cs="Times New Roman"/>
          <w:sz w:val="24"/>
          <w:szCs w:val="24"/>
        </w:rPr>
        <w:t>h</w:t>
      </w:r>
      <w:r w:rsidR="00BA038C">
        <w:rPr>
          <w:rFonts w:ascii="Times New Roman" w:eastAsia="Times New Roman" w:hAnsi="Times New Roman" w:cs="Times New Roman"/>
          <w:sz w:val="24"/>
          <w:szCs w:val="24"/>
        </w:rPr>
        <w:t>is primary</w:t>
      </w:r>
      <w:r w:rsidRPr="00575D96">
        <w:rPr>
          <w:rFonts w:ascii="Times New Roman" w:eastAsia="Times New Roman" w:hAnsi="Times New Roman" w:cs="Times New Roman"/>
          <w:sz w:val="24"/>
          <w:szCs w:val="24"/>
        </w:rPr>
        <w:t xml:space="preserve"> research </w:t>
      </w:r>
      <w:r w:rsidR="00BA038C">
        <w:rPr>
          <w:rFonts w:ascii="Times New Roman" w:eastAsia="Times New Roman" w:hAnsi="Times New Roman" w:cs="Times New Roman"/>
          <w:sz w:val="24"/>
          <w:szCs w:val="24"/>
        </w:rPr>
        <w:t xml:space="preserve">data </w:t>
      </w:r>
      <w:r w:rsidRPr="00575D96">
        <w:rPr>
          <w:rFonts w:ascii="Times New Roman" w:eastAsia="Times New Roman" w:hAnsi="Times New Roman" w:cs="Times New Roman"/>
          <w:sz w:val="24"/>
          <w:szCs w:val="24"/>
        </w:rPr>
        <w:t>collected</w:t>
      </w:r>
      <w:r w:rsidR="00960E16">
        <w:rPr>
          <w:rFonts w:ascii="Times New Roman" w:eastAsia="Times New Roman" w:hAnsi="Times New Roman" w:cs="Times New Roman"/>
          <w:sz w:val="24"/>
          <w:szCs w:val="24"/>
        </w:rPr>
        <w:t xml:space="preserve"> </w:t>
      </w:r>
      <w:r w:rsidRPr="00575D96">
        <w:rPr>
          <w:rFonts w:ascii="Times New Roman" w:eastAsia="Times New Roman" w:hAnsi="Times New Roman" w:cs="Times New Roman"/>
          <w:sz w:val="24"/>
          <w:szCs w:val="24"/>
        </w:rPr>
        <w:t>directly from professionals within the industr</w:t>
      </w:r>
      <w:r w:rsidR="00BA038C">
        <w:rPr>
          <w:rFonts w:ascii="Times New Roman" w:eastAsia="Times New Roman" w:hAnsi="Times New Roman" w:cs="Times New Roman"/>
          <w:sz w:val="24"/>
          <w:szCs w:val="24"/>
        </w:rPr>
        <w:t>y</w:t>
      </w:r>
      <w:r w:rsidRPr="00575D96">
        <w:rPr>
          <w:rFonts w:ascii="Times New Roman" w:eastAsia="Times New Roman" w:hAnsi="Times New Roman" w:cs="Times New Roman"/>
          <w:sz w:val="24"/>
          <w:szCs w:val="24"/>
        </w:rPr>
        <w:t>, offering</w:t>
      </w:r>
      <w:r w:rsidR="00960E16">
        <w:rPr>
          <w:rFonts w:ascii="Times New Roman" w:eastAsia="Times New Roman" w:hAnsi="Times New Roman" w:cs="Times New Roman"/>
          <w:sz w:val="24"/>
          <w:szCs w:val="24"/>
        </w:rPr>
        <w:t xml:space="preserve"> </w:t>
      </w:r>
      <w:r w:rsidRPr="00575D96">
        <w:rPr>
          <w:rFonts w:ascii="Times New Roman" w:eastAsia="Times New Roman" w:hAnsi="Times New Roman" w:cs="Times New Roman"/>
          <w:sz w:val="24"/>
          <w:szCs w:val="24"/>
        </w:rPr>
        <w:t>valuable opinions and feedback</w:t>
      </w:r>
      <w:r w:rsidR="00BA038C">
        <w:rPr>
          <w:rFonts w:ascii="Times New Roman" w:eastAsia="Times New Roman" w:hAnsi="Times New Roman" w:cs="Times New Roman"/>
          <w:sz w:val="24"/>
          <w:szCs w:val="24"/>
        </w:rPr>
        <w:t xml:space="preserve">, </w:t>
      </w:r>
      <w:r w:rsidRPr="00575D96">
        <w:rPr>
          <w:rFonts w:ascii="Times New Roman" w:eastAsia="Times New Roman" w:hAnsi="Times New Roman" w:cs="Times New Roman"/>
          <w:sz w:val="24"/>
          <w:szCs w:val="24"/>
        </w:rPr>
        <w:t xml:space="preserve">will directly </w:t>
      </w:r>
      <w:r w:rsidR="00615F9E">
        <w:rPr>
          <w:rFonts w:ascii="Times New Roman" w:eastAsia="Times New Roman" w:hAnsi="Times New Roman" w:cs="Times New Roman"/>
          <w:sz w:val="24"/>
          <w:szCs w:val="24"/>
        </w:rPr>
        <w:t>contribute to</w:t>
      </w:r>
      <w:r w:rsidRPr="00575D96">
        <w:rPr>
          <w:rFonts w:ascii="Times New Roman" w:eastAsia="Times New Roman" w:hAnsi="Times New Roman" w:cs="Times New Roman"/>
          <w:sz w:val="24"/>
          <w:szCs w:val="24"/>
        </w:rPr>
        <w:t xml:space="preserve"> the </w:t>
      </w:r>
      <w:r w:rsidR="00960E16">
        <w:rPr>
          <w:rFonts w:ascii="Times New Roman" w:eastAsia="Times New Roman" w:hAnsi="Times New Roman" w:cs="Times New Roman"/>
          <w:sz w:val="24"/>
          <w:szCs w:val="24"/>
        </w:rPr>
        <w:t xml:space="preserve">development </w:t>
      </w:r>
      <w:r w:rsidRPr="00575D96">
        <w:rPr>
          <w:rFonts w:ascii="Times New Roman" w:eastAsia="Times New Roman" w:hAnsi="Times New Roman" w:cs="Times New Roman"/>
          <w:sz w:val="24"/>
          <w:szCs w:val="24"/>
        </w:rPr>
        <w:t>of the proposed</w:t>
      </w:r>
      <w:r w:rsidR="00960E16">
        <w:rPr>
          <w:rFonts w:ascii="Times New Roman" w:eastAsia="Times New Roman" w:hAnsi="Times New Roman" w:cs="Times New Roman"/>
          <w:sz w:val="24"/>
          <w:szCs w:val="24"/>
        </w:rPr>
        <w:t xml:space="preserve"> sustainable and resilient future healthcare sector roadmap. </w:t>
      </w:r>
    </w:p>
    <w:p w14:paraId="5B1834E2" w14:textId="77777777" w:rsidR="00992937" w:rsidRPr="00E10682" w:rsidRDefault="00992937" w:rsidP="00E10682">
      <w:pPr>
        <w:spacing w:line="240" w:lineRule="auto"/>
        <w:jc w:val="both"/>
        <w:rPr>
          <w:rFonts w:ascii="Times New Roman" w:eastAsia="Times New Roman" w:hAnsi="Times New Roman" w:cs="Times New Roman"/>
          <w:sz w:val="24"/>
          <w:szCs w:val="24"/>
        </w:rPr>
      </w:pPr>
    </w:p>
    <w:p w14:paraId="00000016" w14:textId="13CE9E11" w:rsidR="005E2429" w:rsidRPr="00E10682" w:rsidRDefault="00992937" w:rsidP="00E10682">
      <w:pPr>
        <w:spacing w:line="240" w:lineRule="auto"/>
        <w:jc w:val="both"/>
        <w:rPr>
          <w:rFonts w:ascii="Times New Roman" w:eastAsia="Times New Roman" w:hAnsi="Times New Roman" w:cs="Times New Roman"/>
          <w:b/>
          <w:bCs/>
          <w:sz w:val="24"/>
          <w:szCs w:val="24"/>
        </w:rPr>
      </w:pPr>
      <w:r w:rsidRPr="438A7AE1">
        <w:rPr>
          <w:rFonts w:ascii="Times New Roman" w:eastAsia="Times New Roman" w:hAnsi="Times New Roman" w:cs="Times New Roman"/>
          <w:b/>
          <w:bCs/>
          <w:sz w:val="24"/>
          <w:szCs w:val="24"/>
        </w:rPr>
        <w:t>Findings and Discussion</w:t>
      </w:r>
    </w:p>
    <w:p w14:paraId="00000017" w14:textId="77777777" w:rsidR="005E2429" w:rsidRPr="00E10682" w:rsidRDefault="005E2429" w:rsidP="00E10682">
      <w:pPr>
        <w:spacing w:line="240" w:lineRule="auto"/>
        <w:jc w:val="both"/>
        <w:rPr>
          <w:rFonts w:ascii="Times New Roman" w:eastAsia="Times New Roman" w:hAnsi="Times New Roman" w:cs="Times New Roman"/>
          <w:sz w:val="24"/>
          <w:szCs w:val="24"/>
        </w:rPr>
      </w:pPr>
    </w:p>
    <w:p w14:paraId="12147E61" w14:textId="7764C9B2" w:rsidR="00992937" w:rsidRDefault="00F83DA3" w:rsidP="00E10682">
      <w:pPr>
        <w:spacing w:line="240" w:lineRule="auto"/>
        <w:jc w:val="both"/>
        <w:rPr>
          <w:rFonts w:ascii="Times New Roman" w:eastAsia="Times New Roman" w:hAnsi="Times New Roman" w:cs="Times New Roman"/>
          <w:sz w:val="24"/>
          <w:szCs w:val="24"/>
        </w:rPr>
      </w:pPr>
      <w:r w:rsidRPr="00E10682">
        <w:rPr>
          <w:rFonts w:ascii="Times New Roman" w:eastAsia="Times New Roman" w:hAnsi="Times New Roman" w:cs="Times New Roman"/>
          <w:sz w:val="24"/>
          <w:szCs w:val="24"/>
        </w:rPr>
        <w:t xml:space="preserve">Discussions regarding the challenges and opportunities associated with the implementation of the </w:t>
      </w:r>
      <w:r w:rsidR="00992937">
        <w:rPr>
          <w:rFonts w:ascii="Times New Roman" w:eastAsia="Times New Roman" w:hAnsi="Times New Roman" w:cs="Times New Roman"/>
          <w:sz w:val="24"/>
          <w:szCs w:val="24"/>
        </w:rPr>
        <w:t>‘</w:t>
      </w:r>
      <w:r w:rsidRPr="00E10682">
        <w:rPr>
          <w:rFonts w:ascii="Times New Roman" w:eastAsia="Times New Roman" w:hAnsi="Times New Roman" w:cs="Times New Roman"/>
          <w:sz w:val="24"/>
          <w:szCs w:val="24"/>
        </w:rPr>
        <w:t>Greener NHS</w:t>
      </w:r>
      <w:r w:rsidR="00992937">
        <w:rPr>
          <w:rFonts w:ascii="Times New Roman" w:eastAsia="Times New Roman" w:hAnsi="Times New Roman" w:cs="Times New Roman"/>
          <w:sz w:val="24"/>
          <w:szCs w:val="24"/>
        </w:rPr>
        <w:t>’</w:t>
      </w:r>
      <w:r w:rsidRPr="00E10682">
        <w:rPr>
          <w:rFonts w:ascii="Times New Roman" w:eastAsia="Times New Roman" w:hAnsi="Times New Roman" w:cs="Times New Roman"/>
          <w:sz w:val="24"/>
          <w:szCs w:val="24"/>
        </w:rPr>
        <w:t xml:space="preserve"> strategy for achieving a net zero health service are of vital importance. It emphasises the need to address inequalities in healthcare needs and emissions, particularly in the context of climate change as a moral problem (</w:t>
      </w:r>
      <w:proofErr w:type="spellStart"/>
      <w:r w:rsidRPr="00E10682">
        <w:rPr>
          <w:rFonts w:ascii="Times New Roman" w:eastAsia="Times New Roman" w:hAnsi="Times New Roman" w:cs="Times New Roman"/>
          <w:sz w:val="24"/>
          <w:szCs w:val="24"/>
        </w:rPr>
        <w:t>Zils</w:t>
      </w:r>
      <w:proofErr w:type="spellEnd"/>
      <w:r w:rsidRPr="00E10682">
        <w:rPr>
          <w:rFonts w:ascii="Times New Roman" w:eastAsia="Times New Roman" w:hAnsi="Times New Roman" w:cs="Times New Roman"/>
          <w:sz w:val="24"/>
          <w:szCs w:val="24"/>
        </w:rPr>
        <w:t xml:space="preserve"> et al., 2022). Bhopal </w:t>
      </w:r>
      <w:r w:rsidR="00992937">
        <w:rPr>
          <w:rFonts w:ascii="Times New Roman" w:eastAsia="Times New Roman" w:hAnsi="Times New Roman" w:cs="Times New Roman"/>
          <w:sz w:val="24"/>
          <w:szCs w:val="24"/>
        </w:rPr>
        <w:t xml:space="preserve">et al., </w:t>
      </w:r>
      <w:r w:rsidRPr="00E10682">
        <w:rPr>
          <w:rFonts w:ascii="Times New Roman" w:eastAsia="Times New Roman" w:hAnsi="Times New Roman" w:cs="Times New Roman"/>
          <w:sz w:val="24"/>
          <w:szCs w:val="24"/>
        </w:rPr>
        <w:t xml:space="preserve">(2021) highlight that while high-income countries contribute the most to greenhouse gas emissions, the impact of climate change disproportionately affects low- and middle-income countries. Within countries like England, there are significant socioeconomic inequalities in healthcare outcomes and healthcare consumption, with individuals in deprived areas experiencing worse health outcomes and higher healthcare utilisation (Marmot et al., 2020). </w:t>
      </w:r>
    </w:p>
    <w:p w14:paraId="545CB4CA" w14:textId="77777777" w:rsidR="00992937" w:rsidRDefault="00992937" w:rsidP="00E10682">
      <w:pPr>
        <w:spacing w:line="240" w:lineRule="auto"/>
        <w:jc w:val="both"/>
        <w:rPr>
          <w:rFonts w:ascii="Times New Roman" w:eastAsia="Times New Roman" w:hAnsi="Times New Roman" w:cs="Times New Roman"/>
          <w:sz w:val="24"/>
          <w:szCs w:val="24"/>
        </w:rPr>
      </w:pPr>
    </w:p>
    <w:p w14:paraId="208F8023" w14:textId="77777777" w:rsidR="00992937" w:rsidRDefault="00F83DA3" w:rsidP="00E10682">
      <w:pPr>
        <w:spacing w:line="240" w:lineRule="auto"/>
        <w:jc w:val="both"/>
        <w:rPr>
          <w:rFonts w:ascii="Times New Roman" w:eastAsia="Times New Roman" w:hAnsi="Times New Roman" w:cs="Times New Roman"/>
          <w:sz w:val="24"/>
          <w:szCs w:val="24"/>
        </w:rPr>
      </w:pPr>
      <w:r w:rsidRPr="00E10682">
        <w:rPr>
          <w:rFonts w:ascii="Times New Roman" w:eastAsia="Times New Roman" w:hAnsi="Times New Roman" w:cs="Times New Roman"/>
          <w:sz w:val="24"/>
          <w:szCs w:val="24"/>
        </w:rPr>
        <w:t>Concerns are raised about the fairness of distributing the costs and burdens of decarboni</w:t>
      </w:r>
      <w:r w:rsidR="00992937">
        <w:rPr>
          <w:rFonts w:ascii="Times New Roman" w:eastAsia="Times New Roman" w:hAnsi="Times New Roman" w:cs="Times New Roman"/>
          <w:sz w:val="24"/>
          <w:szCs w:val="24"/>
        </w:rPr>
        <w:t>s</w:t>
      </w:r>
      <w:r w:rsidRPr="00E10682">
        <w:rPr>
          <w:rFonts w:ascii="Times New Roman" w:eastAsia="Times New Roman" w:hAnsi="Times New Roman" w:cs="Times New Roman"/>
          <w:sz w:val="24"/>
          <w:szCs w:val="24"/>
        </w:rPr>
        <w:t>ation efforts, especially within the healthcare sector (</w:t>
      </w:r>
      <w:proofErr w:type="spellStart"/>
      <w:r w:rsidRPr="00E10682">
        <w:rPr>
          <w:rFonts w:ascii="Times New Roman" w:eastAsia="Times New Roman" w:hAnsi="Times New Roman" w:cs="Times New Roman"/>
          <w:sz w:val="24"/>
          <w:szCs w:val="24"/>
        </w:rPr>
        <w:t>Asaria</w:t>
      </w:r>
      <w:proofErr w:type="spellEnd"/>
      <w:r w:rsidRPr="00E10682">
        <w:rPr>
          <w:rFonts w:ascii="Times New Roman" w:eastAsia="Times New Roman" w:hAnsi="Times New Roman" w:cs="Times New Roman"/>
          <w:sz w:val="24"/>
          <w:szCs w:val="24"/>
        </w:rPr>
        <w:t xml:space="preserve"> et al., 2016). </w:t>
      </w:r>
      <w:proofErr w:type="gramStart"/>
      <w:r w:rsidRPr="00E10682">
        <w:rPr>
          <w:rFonts w:ascii="Times New Roman" w:eastAsia="Times New Roman" w:hAnsi="Times New Roman" w:cs="Times New Roman"/>
          <w:sz w:val="24"/>
          <w:szCs w:val="24"/>
        </w:rPr>
        <w:t>Tennison  et al.</w:t>
      </w:r>
      <w:proofErr w:type="gramEnd"/>
      <w:r w:rsidRPr="00E10682">
        <w:rPr>
          <w:rFonts w:ascii="Times New Roman" w:eastAsia="Times New Roman" w:hAnsi="Times New Roman" w:cs="Times New Roman"/>
          <w:sz w:val="24"/>
          <w:szCs w:val="24"/>
        </w:rPr>
        <w:t xml:space="preserve"> (2021) suggest that individuals with higher incomes and carbon footprints should bear a greater responsibility for reducing emissions. However, it acknowledges the challenges of implementing measures that may disproportionately affect vulnerable populations (Sustainable Health Equity, 2020). </w:t>
      </w:r>
    </w:p>
    <w:p w14:paraId="1C491821" w14:textId="77777777" w:rsidR="00992937" w:rsidRDefault="00992937" w:rsidP="00E10682">
      <w:pPr>
        <w:spacing w:line="240" w:lineRule="auto"/>
        <w:jc w:val="both"/>
        <w:rPr>
          <w:rFonts w:ascii="Times New Roman" w:eastAsia="Times New Roman" w:hAnsi="Times New Roman" w:cs="Times New Roman"/>
          <w:sz w:val="24"/>
          <w:szCs w:val="24"/>
        </w:rPr>
      </w:pPr>
    </w:p>
    <w:p w14:paraId="611B5359" w14:textId="77777777" w:rsidR="00992937" w:rsidRDefault="00F83DA3" w:rsidP="00E10682">
      <w:pPr>
        <w:spacing w:line="240" w:lineRule="auto"/>
        <w:jc w:val="both"/>
        <w:rPr>
          <w:rFonts w:ascii="Times New Roman" w:eastAsia="Times New Roman" w:hAnsi="Times New Roman" w:cs="Times New Roman"/>
          <w:sz w:val="24"/>
          <w:szCs w:val="24"/>
        </w:rPr>
      </w:pPr>
      <w:r w:rsidRPr="00E10682">
        <w:rPr>
          <w:rFonts w:ascii="Times New Roman" w:eastAsia="Times New Roman" w:hAnsi="Times New Roman" w:cs="Times New Roman"/>
          <w:sz w:val="24"/>
          <w:szCs w:val="24"/>
        </w:rPr>
        <w:t>Public perceptions of the NHS net zero plan are also discussed, with support for the initiative varying across income groups. While there is general support for the net zero ambition, individuals in deprived areas express concerns about potential impacts on healthcare funding and access to medicines (The Health Foundation, 2021). Bhopal</w:t>
      </w:r>
      <w:r w:rsidR="00992937">
        <w:rPr>
          <w:rFonts w:ascii="Times New Roman" w:eastAsia="Times New Roman" w:hAnsi="Times New Roman" w:cs="Times New Roman"/>
          <w:sz w:val="24"/>
          <w:szCs w:val="24"/>
        </w:rPr>
        <w:t xml:space="preserve"> et al., </w:t>
      </w:r>
      <w:r w:rsidRPr="00E10682">
        <w:rPr>
          <w:rFonts w:ascii="Times New Roman" w:eastAsia="Times New Roman" w:hAnsi="Times New Roman" w:cs="Times New Roman"/>
          <w:sz w:val="24"/>
          <w:szCs w:val="24"/>
        </w:rPr>
        <w:t xml:space="preserve">(2022) conclude by emphasising the importance of considering existing inequities in determining how to achieve net zero emissions thereby calling for a response that addresses both international and intranational justice, ensuring that the burdens of climate change mitigation efforts are shared equitably across society. </w:t>
      </w:r>
    </w:p>
    <w:p w14:paraId="321B1A7F" w14:textId="77777777" w:rsidR="00992937" w:rsidRDefault="00992937" w:rsidP="00E10682">
      <w:pPr>
        <w:spacing w:line="240" w:lineRule="auto"/>
        <w:jc w:val="both"/>
        <w:rPr>
          <w:rFonts w:ascii="Times New Roman" w:eastAsia="Times New Roman" w:hAnsi="Times New Roman" w:cs="Times New Roman"/>
          <w:sz w:val="24"/>
          <w:szCs w:val="24"/>
        </w:rPr>
      </w:pPr>
    </w:p>
    <w:p w14:paraId="7798348B" w14:textId="77777777" w:rsidR="00992937" w:rsidRDefault="00F83DA3" w:rsidP="00E10682">
      <w:pPr>
        <w:spacing w:line="240" w:lineRule="auto"/>
        <w:jc w:val="both"/>
        <w:rPr>
          <w:rFonts w:ascii="Times New Roman" w:eastAsia="Times New Roman" w:hAnsi="Times New Roman" w:cs="Times New Roman"/>
          <w:sz w:val="24"/>
          <w:szCs w:val="24"/>
        </w:rPr>
      </w:pPr>
      <w:r w:rsidRPr="00E10682">
        <w:rPr>
          <w:rFonts w:ascii="Times New Roman" w:eastAsia="Times New Roman" w:hAnsi="Times New Roman" w:cs="Times New Roman"/>
          <w:sz w:val="24"/>
          <w:szCs w:val="24"/>
        </w:rPr>
        <w:t>McAlister</w:t>
      </w:r>
      <w:r w:rsidR="00992937">
        <w:rPr>
          <w:rFonts w:ascii="Times New Roman" w:eastAsia="Times New Roman" w:hAnsi="Times New Roman" w:cs="Times New Roman"/>
          <w:sz w:val="24"/>
          <w:szCs w:val="24"/>
        </w:rPr>
        <w:t xml:space="preserve"> et al., </w:t>
      </w:r>
      <w:r w:rsidRPr="00E10682">
        <w:rPr>
          <w:rFonts w:ascii="Times New Roman" w:eastAsia="Times New Roman" w:hAnsi="Times New Roman" w:cs="Times New Roman"/>
          <w:sz w:val="24"/>
          <w:szCs w:val="24"/>
        </w:rPr>
        <w:t xml:space="preserve">(2022) discuss the emerging trend of global health services committing to net-zero carbon emissions targets, highlighting the lack of detailed strategies for achieving these goals. They propose integrating carbon emissions into health technology assessments (HTAs) as a crucial method for achieving carbon neutrality. However, they note the scarcity of studies quantifying emissions in healthcare compared to other sectors. They suggest leveraging existing databases, such as </w:t>
      </w:r>
      <w:proofErr w:type="spellStart"/>
      <w:r w:rsidRPr="00E10682">
        <w:rPr>
          <w:rFonts w:ascii="Times New Roman" w:eastAsia="Times New Roman" w:hAnsi="Times New Roman" w:cs="Times New Roman"/>
          <w:sz w:val="24"/>
          <w:szCs w:val="24"/>
        </w:rPr>
        <w:t>ecoinvent</w:t>
      </w:r>
      <w:proofErr w:type="spellEnd"/>
      <w:r w:rsidRPr="00E10682">
        <w:rPr>
          <w:rFonts w:ascii="Times New Roman" w:eastAsia="Times New Roman" w:hAnsi="Times New Roman" w:cs="Times New Roman"/>
          <w:sz w:val="24"/>
          <w:szCs w:val="24"/>
        </w:rPr>
        <w:t xml:space="preserve">, for modelling healthcare-specific items in life cycle assessments (LCAs). This approach would streamline data collection and modelling processes, albeit at a significant financial cost (Database </w:t>
      </w:r>
      <w:proofErr w:type="spellStart"/>
      <w:r w:rsidRPr="00E10682">
        <w:rPr>
          <w:rFonts w:ascii="Times New Roman" w:eastAsia="Times New Roman" w:hAnsi="Times New Roman" w:cs="Times New Roman"/>
          <w:sz w:val="24"/>
          <w:szCs w:val="24"/>
        </w:rPr>
        <w:t>Ecoinvent</w:t>
      </w:r>
      <w:proofErr w:type="spellEnd"/>
      <w:r w:rsidRPr="00E10682">
        <w:rPr>
          <w:rFonts w:ascii="Times New Roman" w:eastAsia="Times New Roman" w:hAnsi="Times New Roman" w:cs="Times New Roman"/>
          <w:sz w:val="24"/>
          <w:szCs w:val="24"/>
        </w:rPr>
        <w:t xml:space="preserve">, 2024). </w:t>
      </w:r>
    </w:p>
    <w:p w14:paraId="0BA949F8" w14:textId="77777777" w:rsidR="00992937" w:rsidRDefault="00992937" w:rsidP="00E10682">
      <w:pPr>
        <w:spacing w:line="240" w:lineRule="auto"/>
        <w:jc w:val="both"/>
        <w:rPr>
          <w:rFonts w:ascii="Times New Roman" w:eastAsia="Times New Roman" w:hAnsi="Times New Roman" w:cs="Times New Roman"/>
          <w:sz w:val="24"/>
          <w:szCs w:val="24"/>
        </w:rPr>
      </w:pPr>
    </w:p>
    <w:p w14:paraId="492E3A1D" w14:textId="77777777" w:rsidR="00992937" w:rsidRDefault="00F83DA3" w:rsidP="00E10682">
      <w:pPr>
        <w:spacing w:line="240" w:lineRule="auto"/>
        <w:jc w:val="both"/>
        <w:rPr>
          <w:rFonts w:ascii="Times New Roman" w:eastAsia="Times New Roman" w:hAnsi="Times New Roman" w:cs="Times New Roman"/>
          <w:sz w:val="24"/>
          <w:szCs w:val="24"/>
        </w:rPr>
      </w:pPr>
      <w:r w:rsidRPr="00E10682">
        <w:rPr>
          <w:rFonts w:ascii="Times New Roman" w:eastAsia="Times New Roman" w:hAnsi="Times New Roman" w:cs="Times New Roman"/>
          <w:sz w:val="24"/>
          <w:szCs w:val="24"/>
        </w:rPr>
        <w:t xml:space="preserve">Access to the database must be affordable to ensure widespread use without creating barriers for resource-constrained health services. Manufacturers conducting LCAs of their products </w:t>
      </w:r>
      <w:r w:rsidRPr="00E10682">
        <w:rPr>
          <w:rFonts w:ascii="Times New Roman" w:eastAsia="Times New Roman" w:hAnsi="Times New Roman" w:cs="Times New Roman"/>
          <w:sz w:val="24"/>
          <w:szCs w:val="24"/>
        </w:rPr>
        <w:lastRenderedPageBreak/>
        <w:t xml:space="preserve">could offset database establishment costs, encouraged by healthcare procurement criteria that prioritise low-carbon products. To address concerns of greenwashing, third-party verification systems like the Environmental Product Declaration are recommended (EPD International, 2024). The paper emphasises the necessity of integrating carbon emissions into HTAs to ensure sustainable healthcare decision-making in a carbon-constrained world. It acknowledges the complexity of incorporating environmental impacts beyond carbon emissions into HTAs but advocates for a flexible approach adaptable to various HTA methods and contexts. While carbon emissions are highlighted as the primary focus due to global climate commitments, the paper acknowledges other environmental impacts associated with healthcare that could be integrated into future assessments (McAlister et al., 2022). </w:t>
      </w:r>
    </w:p>
    <w:p w14:paraId="5C2E4E2A" w14:textId="77777777" w:rsidR="00992937" w:rsidRDefault="00992937" w:rsidP="00E10682">
      <w:pPr>
        <w:spacing w:line="240" w:lineRule="auto"/>
        <w:jc w:val="both"/>
        <w:rPr>
          <w:rFonts w:ascii="Times New Roman" w:eastAsia="Times New Roman" w:hAnsi="Times New Roman" w:cs="Times New Roman"/>
          <w:sz w:val="24"/>
          <w:szCs w:val="24"/>
        </w:rPr>
      </w:pPr>
    </w:p>
    <w:p w14:paraId="00000018" w14:textId="689E8DAA" w:rsidR="005E2429" w:rsidRPr="00E10682" w:rsidRDefault="00F83DA3" w:rsidP="00E10682">
      <w:pPr>
        <w:spacing w:line="240" w:lineRule="auto"/>
        <w:jc w:val="both"/>
        <w:rPr>
          <w:rFonts w:ascii="Times New Roman" w:eastAsia="Times New Roman" w:hAnsi="Times New Roman" w:cs="Times New Roman"/>
          <w:sz w:val="24"/>
          <w:szCs w:val="24"/>
        </w:rPr>
      </w:pPr>
      <w:r w:rsidRPr="00E10682">
        <w:rPr>
          <w:rFonts w:ascii="Times New Roman" w:eastAsia="Times New Roman" w:hAnsi="Times New Roman" w:cs="Times New Roman"/>
          <w:sz w:val="24"/>
          <w:szCs w:val="24"/>
        </w:rPr>
        <w:t>To achieve net zero emissions, MacNeill</w:t>
      </w:r>
      <w:r w:rsidR="00992937">
        <w:rPr>
          <w:rFonts w:ascii="Times New Roman" w:eastAsia="Times New Roman" w:hAnsi="Times New Roman" w:cs="Times New Roman"/>
          <w:sz w:val="24"/>
          <w:szCs w:val="24"/>
        </w:rPr>
        <w:t xml:space="preserve"> et al., </w:t>
      </w:r>
      <w:r w:rsidRPr="00E10682">
        <w:rPr>
          <w:rFonts w:ascii="Times New Roman" w:eastAsia="Times New Roman" w:hAnsi="Times New Roman" w:cs="Times New Roman"/>
          <w:sz w:val="24"/>
          <w:szCs w:val="24"/>
        </w:rPr>
        <w:t>(2021) present a framework focusing on three key principles. This begins with reducing the demand for health services. In other words, efforts to decarboni</w:t>
      </w:r>
      <w:r w:rsidR="00992937">
        <w:rPr>
          <w:rFonts w:ascii="Times New Roman" w:eastAsia="Times New Roman" w:hAnsi="Times New Roman" w:cs="Times New Roman"/>
          <w:sz w:val="24"/>
          <w:szCs w:val="24"/>
        </w:rPr>
        <w:t>s</w:t>
      </w:r>
      <w:r w:rsidRPr="00E10682">
        <w:rPr>
          <w:rFonts w:ascii="Times New Roman" w:eastAsia="Times New Roman" w:hAnsi="Times New Roman" w:cs="Times New Roman"/>
          <w:sz w:val="24"/>
          <w:szCs w:val="24"/>
        </w:rPr>
        <w:t>e the healthcare system must be coupled with strategies to reduce the incidence and severity of diseases, thereby decreasing the overall demand for healthcare services. This involves strengthening social determinants of health and implementing policies that promote health equity (The post COVID recovery, 2020). MacNeill et al., (2021) then discuss matching supply of health services to demand ensuring appropriate care delivery which involves aligning healthcare resources with patient needs, avoiding both over- and under-provision of care. This also includes adequately funding primary, community care services and promoting value-based healthcare reform (Shrank et al., 2019). Finally, to reduce emissions from the supply of health services, decarboni</w:t>
      </w:r>
      <w:r w:rsidR="00992937">
        <w:rPr>
          <w:rFonts w:ascii="Times New Roman" w:eastAsia="Times New Roman" w:hAnsi="Times New Roman" w:cs="Times New Roman"/>
          <w:sz w:val="24"/>
          <w:szCs w:val="24"/>
        </w:rPr>
        <w:t>s</w:t>
      </w:r>
      <w:r w:rsidRPr="00E10682">
        <w:rPr>
          <w:rFonts w:ascii="Times New Roman" w:eastAsia="Times New Roman" w:hAnsi="Times New Roman" w:cs="Times New Roman"/>
          <w:sz w:val="24"/>
          <w:szCs w:val="24"/>
        </w:rPr>
        <w:t>ing healthcare operations and supply chains is crucial. This includes optimising building performance, transitioning to renewable energy sources, and implementing circular economy principles to minimise waste and emissions (Tennison et al., 2021).</w:t>
      </w:r>
    </w:p>
    <w:p w14:paraId="00000019" w14:textId="77777777" w:rsidR="005E2429" w:rsidRPr="00E10682" w:rsidRDefault="005E2429" w:rsidP="00E10682">
      <w:pPr>
        <w:spacing w:line="240" w:lineRule="auto"/>
        <w:jc w:val="both"/>
        <w:rPr>
          <w:rFonts w:ascii="Times New Roman" w:eastAsia="Times New Roman" w:hAnsi="Times New Roman" w:cs="Times New Roman"/>
          <w:sz w:val="24"/>
          <w:szCs w:val="24"/>
        </w:rPr>
      </w:pPr>
    </w:p>
    <w:p w14:paraId="0000001B" w14:textId="2087AB92" w:rsidR="005E2429" w:rsidRPr="00E10682" w:rsidRDefault="00F83DA3" w:rsidP="00E10682">
      <w:pPr>
        <w:spacing w:line="240" w:lineRule="auto"/>
        <w:jc w:val="both"/>
        <w:rPr>
          <w:rFonts w:ascii="Times New Roman" w:eastAsia="Times New Roman" w:hAnsi="Times New Roman" w:cs="Times New Roman"/>
          <w:b/>
          <w:bCs/>
          <w:sz w:val="24"/>
          <w:szCs w:val="24"/>
        </w:rPr>
      </w:pPr>
      <w:r w:rsidRPr="438A7AE1">
        <w:rPr>
          <w:rFonts w:ascii="Times New Roman" w:eastAsia="Times New Roman" w:hAnsi="Times New Roman" w:cs="Times New Roman"/>
          <w:b/>
          <w:bCs/>
          <w:sz w:val="24"/>
          <w:szCs w:val="24"/>
        </w:rPr>
        <w:t>Conclusion</w:t>
      </w:r>
    </w:p>
    <w:p w14:paraId="0000001C" w14:textId="77777777" w:rsidR="005E2429" w:rsidRPr="00E10682" w:rsidRDefault="005E2429" w:rsidP="00E10682">
      <w:pPr>
        <w:spacing w:line="240" w:lineRule="auto"/>
        <w:jc w:val="both"/>
        <w:rPr>
          <w:rFonts w:ascii="Times New Roman" w:eastAsia="Times New Roman" w:hAnsi="Times New Roman" w:cs="Times New Roman"/>
          <w:b/>
          <w:bCs/>
          <w:sz w:val="24"/>
          <w:szCs w:val="24"/>
        </w:rPr>
      </w:pPr>
    </w:p>
    <w:p w14:paraId="0000001D" w14:textId="188A07D2" w:rsidR="005E2429" w:rsidRPr="00E10682" w:rsidRDefault="00F83DA3" w:rsidP="00E10682">
      <w:pPr>
        <w:spacing w:line="240" w:lineRule="auto"/>
        <w:jc w:val="both"/>
        <w:rPr>
          <w:rFonts w:ascii="Times New Roman" w:eastAsia="Times New Roman" w:hAnsi="Times New Roman" w:cs="Times New Roman"/>
          <w:sz w:val="24"/>
          <w:szCs w:val="24"/>
        </w:rPr>
      </w:pPr>
      <w:r w:rsidRPr="00E10682">
        <w:rPr>
          <w:rFonts w:ascii="Times New Roman" w:eastAsia="Times New Roman" w:hAnsi="Times New Roman" w:cs="Times New Roman"/>
          <w:sz w:val="24"/>
          <w:szCs w:val="24"/>
        </w:rPr>
        <w:t xml:space="preserve">In conclusion, this research paper stresses the imperative for the healthcare sector to strive for net zero greenhouse gas emissions, viewing it as a critical component of environmental sustainability and a pathway towards equitable health outcomes. While acknowledging existing challenges, such as insufficient emissions targets, the paper remains optimistic about the feasibility of integrating carbon emissions into Healthcare Technology Assessments (HTAs). It applauds the UK National Health Service's (NHS) commitment to achieving net zero emissions by 2040 as a pioneering example, urging other health systems to follow suit and adopt ambitious emissions reduction targets. Moreover, the paper advocates for the integration of </w:t>
      </w:r>
      <w:r w:rsidR="003F3F82">
        <w:rPr>
          <w:rFonts w:ascii="Times New Roman" w:eastAsia="Times New Roman" w:hAnsi="Times New Roman" w:cs="Times New Roman"/>
          <w:sz w:val="24"/>
          <w:szCs w:val="24"/>
        </w:rPr>
        <w:t>sustainability</w:t>
      </w:r>
      <w:r w:rsidRPr="00E10682">
        <w:rPr>
          <w:rFonts w:ascii="Times New Roman" w:eastAsia="Times New Roman" w:hAnsi="Times New Roman" w:cs="Times New Roman"/>
          <w:sz w:val="24"/>
          <w:szCs w:val="24"/>
        </w:rPr>
        <w:t xml:space="preserve"> considerations into healthcare policies and practices, advocating for systemic changes to achieve sustainable health equity. It emphasises that transitioning to net zero healthcare emissions is not only a climate mitigation strategy but also a fundamental aspect of promoting overall health and well-being. The COVID-19 pandemic has illustrated the potential for transformative change when informed by science and supported by just political measures, suggesting that a new era of planetary healthcare is both viable and essential. Overall, the paper calls for concerted efforts within the healthcare sector and beyond to embrace this vision of planetary healthcare, thereby creating a healthier world for all.</w:t>
      </w:r>
    </w:p>
    <w:p w14:paraId="0000001E" w14:textId="77777777" w:rsidR="005E2429" w:rsidRDefault="005E2429" w:rsidP="00E10682">
      <w:pPr>
        <w:spacing w:line="240" w:lineRule="auto"/>
        <w:jc w:val="both"/>
        <w:rPr>
          <w:rFonts w:ascii="Times New Roman" w:eastAsia="Times New Roman" w:hAnsi="Times New Roman" w:cs="Times New Roman"/>
          <w:sz w:val="24"/>
          <w:szCs w:val="24"/>
        </w:rPr>
      </w:pPr>
    </w:p>
    <w:p w14:paraId="08093457" w14:textId="77777777" w:rsidR="00F83DA3" w:rsidRDefault="00F83DA3" w:rsidP="00E10682">
      <w:pPr>
        <w:spacing w:line="240" w:lineRule="auto"/>
        <w:jc w:val="both"/>
        <w:rPr>
          <w:rFonts w:ascii="Times New Roman" w:eastAsia="Times New Roman" w:hAnsi="Times New Roman" w:cs="Times New Roman"/>
          <w:sz w:val="24"/>
          <w:szCs w:val="24"/>
        </w:rPr>
      </w:pPr>
    </w:p>
    <w:p w14:paraId="298BD188" w14:textId="77777777" w:rsidR="00F83DA3" w:rsidRDefault="00F83DA3" w:rsidP="00E10682">
      <w:pPr>
        <w:spacing w:line="240" w:lineRule="auto"/>
        <w:jc w:val="both"/>
        <w:rPr>
          <w:rFonts w:ascii="Times New Roman" w:eastAsia="Times New Roman" w:hAnsi="Times New Roman" w:cs="Times New Roman"/>
          <w:sz w:val="24"/>
          <w:szCs w:val="24"/>
        </w:rPr>
      </w:pPr>
    </w:p>
    <w:p w14:paraId="27C5FB30" w14:textId="77777777" w:rsidR="00F83DA3" w:rsidRDefault="00F83DA3" w:rsidP="00E10682">
      <w:pPr>
        <w:spacing w:line="240" w:lineRule="auto"/>
        <w:jc w:val="both"/>
        <w:rPr>
          <w:rFonts w:ascii="Times New Roman" w:eastAsia="Times New Roman" w:hAnsi="Times New Roman" w:cs="Times New Roman"/>
          <w:sz w:val="24"/>
          <w:szCs w:val="24"/>
        </w:rPr>
      </w:pPr>
    </w:p>
    <w:p w14:paraId="11363056" w14:textId="77777777" w:rsidR="00F83DA3" w:rsidRDefault="00F83DA3" w:rsidP="00E10682">
      <w:pPr>
        <w:spacing w:line="240" w:lineRule="auto"/>
        <w:jc w:val="both"/>
        <w:rPr>
          <w:rFonts w:ascii="Times New Roman" w:eastAsia="Times New Roman" w:hAnsi="Times New Roman" w:cs="Times New Roman"/>
          <w:sz w:val="24"/>
          <w:szCs w:val="24"/>
        </w:rPr>
      </w:pPr>
    </w:p>
    <w:p w14:paraId="145796A8" w14:textId="77777777" w:rsidR="00F83DA3" w:rsidRDefault="00F83DA3" w:rsidP="00E10682">
      <w:pPr>
        <w:spacing w:line="240" w:lineRule="auto"/>
        <w:jc w:val="both"/>
        <w:rPr>
          <w:rFonts w:ascii="Times New Roman" w:eastAsia="Times New Roman" w:hAnsi="Times New Roman" w:cs="Times New Roman"/>
          <w:sz w:val="24"/>
          <w:szCs w:val="24"/>
        </w:rPr>
      </w:pPr>
    </w:p>
    <w:p w14:paraId="261816B5" w14:textId="77777777" w:rsidR="00F83DA3" w:rsidRPr="00E10682" w:rsidRDefault="00F83DA3" w:rsidP="00E10682">
      <w:pPr>
        <w:spacing w:line="240" w:lineRule="auto"/>
        <w:jc w:val="both"/>
        <w:rPr>
          <w:rFonts w:ascii="Times New Roman" w:eastAsia="Times New Roman" w:hAnsi="Times New Roman" w:cs="Times New Roman"/>
          <w:sz w:val="24"/>
          <w:szCs w:val="24"/>
        </w:rPr>
      </w:pPr>
    </w:p>
    <w:p w14:paraId="0000001F" w14:textId="4AAE6A68" w:rsidR="005E2429" w:rsidRDefault="00F83DA3" w:rsidP="00E10682">
      <w:pPr>
        <w:spacing w:line="240" w:lineRule="auto"/>
        <w:jc w:val="both"/>
        <w:rPr>
          <w:rFonts w:ascii="Times New Roman" w:eastAsia="Times New Roman" w:hAnsi="Times New Roman" w:cs="Times New Roman"/>
          <w:b/>
          <w:bCs/>
          <w:sz w:val="24"/>
          <w:szCs w:val="24"/>
        </w:rPr>
      </w:pPr>
      <w:r w:rsidRPr="438A7AE1">
        <w:rPr>
          <w:rFonts w:ascii="Times New Roman" w:eastAsia="Times New Roman" w:hAnsi="Times New Roman" w:cs="Times New Roman"/>
          <w:b/>
          <w:bCs/>
          <w:sz w:val="24"/>
          <w:szCs w:val="24"/>
        </w:rPr>
        <w:lastRenderedPageBreak/>
        <w:t>References</w:t>
      </w:r>
    </w:p>
    <w:p w14:paraId="15866922" w14:textId="77777777" w:rsidR="003F3F82" w:rsidRPr="00E10682" w:rsidRDefault="003F3F82" w:rsidP="00E10682">
      <w:pPr>
        <w:spacing w:line="240" w:lineRule="auto"/>
        <w:jc w:val="both"/>
        <w:rPr>
          <w:rFonts w:ascii="Times New Roman" w:eastAsia="Times New Roman" w:hAnsi="Times New Roman" w:cs="Times New Roman"/>
          <w:sz w:val="24"/>
          <w:szCs w:val="24"/>
        </w:rPr>
      </w:pPr>
    </w:p>
    <w:p w14:paraId="6CE19A53" w14:textId="0163A05C" w:rsidR="00084AF6" w:rsidRPr="00F83DA3" w:rsidRDefault="00084AF6" w:rsidP="0009262A">
      <w:pPr>
        <w:pStyle w:val="ListParagraph"/>
        <w:numPr>
          <w:ilvl w:val="0"/>
          <w:numId w:val="1"/>
        </w:numPr>
        <w:spacing w:line="240" w:lineRule="auto"/>
        <w:jc w:val="both"/>
        <w:rPr>
          <w:rFonts w:ascii="Times New Roman" w:eastAsia="Times New Roman" w:hAnsi="Times New Roman" w:cs="Times New Roman"/>
          <w:sz w:val="24"/>
          <w:szCs w:val="24"/>
        </w:rPr>
      </w:pPr>
      <w:r w:rsidRPr="00F83DA3">
        <w:rPr>
          <w:rFonts w:ascii="Times New Roman" w:eastAsia="Times New Roman" w:hAnsi="Times New Roman" w:cs="Times New Roman"/>
          <w:sz w:val="24"/>
          <w:szCs w:val="24"/>
        </w:rPr>
        <w:t xml:space="preserve">An agenda for resilience, </w:t>
      </w:r>
      <w:proofErr w:type="gramStart"/>
      <w:r w:rsidRPr="00F83DA3">
        <w:rPr>
          <w:rFonts w:ascii="Times New Roman" w:eastAsia="Times New Roman" w:hAnsi="Times New Roman" w:cs="Times New Roman"/>
          <w:sz w:val="24"/>
          <w:szCs w:val="24"/>
        </w:rPr>
        <w:t>development</w:t>
      </w:r>
      <w:proofErr w:type="gramEnd"/>
      <w:r w:rsidRPr="00F83DA3">
        <w:rPr>
          <w:rFonts w:ascii="Times New Roman" w:eastAsia="Times New Roman" w:hAnsi="Times New Roman" w:cs="Times New Roman"/>
          <w:sz w:val="24"/>
          <w:szCs w:val="24"/>
        </w:rPr>
        <w:t xml:space="preserve"> and equality THE POST-COVID RECOVERY. (</w:t>
      </w:r>
      <w:r w:rsidR="282BA84B" w:rsidRPr="00F83DA3">
        <w:rPr>
          <w:rFonts w:ascii="Times New Roman" w:eastAsia="Times New Roman" w:hAnsi="Times New Roman" w:cs="Times New Roman"/>
          <w:sz w:val="24"/>
          <w:szCs w:val="24"/>
        </w:rPr>
        <w:t>2020</w:t>
      </w:r>
      <w:r w:rsidRPr="00F83DA3">
        <w:rPr>
          <w:rFonts w:ascii="Times New Roman" w:eastAsia="Times New Roman" w:hAnsi="Times New Roman" w:cs="Times New Roman"/>
          <w:sz w:val="24"/>
          <w:szCs w:val="24"/>
        </w:rPr>
        <w:t xml:space="preserve">). Available at: </w:t>
      </w:r>
      <w:hyperlink r:id="rId12">
        <w:r w:rsidRPr="00F83DA3">
          <w:rPr>
            <w:rFonts w:ascii="Times New Roman" w:eastAsia="Times New Roman" w:hAnsi="Times New Roman" w:cs="Times New Roman"/>
            <w:sz w:val="24"/>
            <w:szCs w:val="24"/>
          </w:rPr>
          <w:t>https://www.irena.org/-/media/Files/IRENA/Agency/Publication/2020/Jun/IRENA_Post-COVID_Recovery_2020.pdf</w:t>
        </w:r>
      </w:hyperlink>
      <w:r w:rsidRPr="00F83DA3">
        <w:rPr>
          <w:rFonts w:ascii="Times New Roman" w:eastAsia="Times New Roman" w:hAnsi="Times New Roman" w:cs="Times New Roman"/>
          <w:sz w:val="24"/>
          <w:szCs w:val="24"/>
        </w:rPr>
        <w:t>. [Accessed 05 June. 2024]</w:t>
      </w:r>
    </w:p>
    <w:p w14:paraId="20527326" w14:textId="0F8E9B1E" w:rsidR="004C3CFC" w:rsidRPr="00BC5F6A" w:rsidRDefault="00C2159E" w:rsidP="00BC5F6A">
      <w:pPr>
        <w:pStyle w:val="ListParagraph"/>
        <w:numPr>
          <w:ilvl w:val="0"/>
          <w:numId w:val="1"/>
        </w:numPr>
        <w:spacing w:line="240" w:lineRule="auto"/>
        <w:jc w:val="both"/>
        <w:rPr>
          <w:rFonts w:ascii="Times New Roman" w:eastAsia="Times New Roman" w:hAnsi="Times New Roman" w:cs="Times New Roman"/>
          <w:sz w:val="24"/>
          <w:szCs w:val="24"/>
        </w:rPr>
      </w:pPr>
      <w:proofErr w:type="spellStart"/>
      <w:r w:rsidRPr="00BC5F6A">
        <w:rPr>
          <w:rFonts w:ascii="Times New Roman" w:eastAsia="Times New Roman" w:hAnsi="Times New Roman" w:cs="Times New Roman"/>
          <w:sz w:val="24"/>
          <w:szCs w:val="24"/>
        </w:rPr>
        <w:t>Asaria</w:t>
      </w:r>
      <w:proofErr w:type="spellEnd"/>
      <w:r w:rsidRPr="00BC5F6A">
        <w:rPr>
          <w:rFonts w:ascii="Times New Roman" w:eastAsia="Times New Roman" w:hAnsi="Times New Roman" w:cs="Times New Roman"/>
          <w:sz w:val="24"/>
          <w:szCs w:val="24"/>
        </w:rPr>
        <w:t xml:space="preserve">, M., Doran, T. and Cookson, R. (2016). The costs of inequality: whole-population modelling study of lifetime inpatient hospital costs in the English National Health Service by level of neighbourhood deprivation. Journal of Epidemiology and Community Health, 70(10), pp.990–996. </w:t>
      </w:r>
      <w:proofErr w:type="spellStart"/>
      <w:proofErr w:type="gramStart"/>
      <w:r w:rsidRPr="00BC5F6A">
        <w:rPr>
          <w:rFonts w:ascii="Times New Roman" w:eastAsia="Times New Roman" w:hAnsi="Times New Roman" w:cs="Times New Roman"/>
          <w:sz w:val="24"/>
          <w:szCs w:val="24"/>
        </w:rPr>
        <w:t>doi:https</w:t>
      </w:r>
      <w:proofErr w:type="spellEnd"/>
      <w:r w:rsidRPr="00BC5F6A">
        <w:rPr>
          <w:rFonts w:ascii="Times New Roman" w:eastAsia="Times New Roman" w:hAnsi="Times New Roman" w:cs="Times New Roman"/>
          <w:sz w:val="24"/>
          <w:szCs w:val="24"/>
        </w:rPr>
        <w:t>://doi.org/10.1136/jech-2016-207447</w:t>
      </w:r>
      <w:proofErr w:type="gramEnd"/>
      <w:r w:rsidRPr="00BC5F6A">
        <w:rPr>
          <w:rFonts w:ascii="Times New Roman" w:eastAsia="Times New Roman" w:hAnsi="Times New Roman" w:cs="Times New Roman"/>
          <w:sz w:val="24"/>
          <w:szCs w:val="24"/>
        </w:rPr>
        <w:t>.</w:t>
      </w:r>
    </w:p>
    <w:p w14:paraId="2CFD4E0E" w14:textId="5E6A8B76" w:rsidR="00773641" w:rsidRPr="00BC5F6A" w:rsidRDefault="00773641" w:rsidP="00BC5F6A">
      <w:pPr>
        <w:pStyle w:val="ListParagraph"/>
        <w:numPr>
          <w:ilvl w:val="0"/>
          <w:numId w:val="1"/>
        </w:numPr>
        <w:spacing w:line="240" w:lineRule="auto"/>
        <w:jc w:val="both"/>
        <w:rPr>
          <w:rFonts w:ascii="Times New Roman" w:eastAsia="Times New Roman" w:hAnsi="Times New Roman" w:cs="Times New Roman"/>
          <w:sz w:val="24"/>
          <w:szCs w:val="24"/>
        </w:rPr>
      </w:pPr>
      <w:r w:rsidRPr="00BC5F6A">
        <w:rPr>
          <w:rFonts w:ascii="Times New Roman" w:eastAsia="Times New Roman" w:hAnsi="Times New Roman" w:cs="Times New Roman"/>
          <w:sz w:val="24"/>
          <w:szCs w:val="24"/>
        </w:rPr>
        <w:t xml:space="preserve">Anand Bhopal and </w:t>
      </w:r>
      <w:proofErr w:type="spellStart"/>
      <w:r w:rsidRPr="00BC5F6A">
        <w:rPr>
          <w:rFonts w:ascii="Times New Roman" w:eastAsia="Times New Roman" w:hAnsi="Times New Roman" w:cs="Times New Roman"/>
          <w:sz w:val="24"/>
          <w:szCs w:val="24"/>
        </w:rPr>
        <w:t>Norheim</w:t>
      </w:r>
      <w:proofErr w:type="spellEnd"/>
      <w:r w:rsidRPr="00BC5F6A">
        <w:rPr>
          <w:rFonts w:ascii="Times New Roman" w:eastAsia="Times New Roman" w:hAnsi="Times New Roman" w:cs="Times New Roman"/>
          <w:sz w:val="24"/>
          <w:szCs w:val="24"/>
        </w:rPr>
        <w:t xml:space="preserve">, O.F. (2022). </w:t>
      </w:r>
      <w:proofErr w:type="gramStart"/>
      <w:r w:rsidRPr="00BC5F6A">
        <w:rPr>
          <w:rFonts w:ascii="Times New Roman" w:eastAsia="Times New Roman" w:hAnsi="Times New Roman" w:cs="Times New Roman"/>
          <w:sz w:val="24"/>
          <w:szCs w:val="24"/>
        </w:rPr>
        <w:t>93:</w:t>
      </w:r>
      <w:r w:rsidR="006B1EDF">
        <w:rPr>
          <w:rFonts w:ascii="Times New Roman" w:eastAsia="Times New Roman" w:hAnsi="Times New Roman" w:cs="Times New Roman"/>
          <w:sz w:val="24"/>
          <w:szCs w:val="24"/>
        </w:rPr>
        <w:t>O</w:t>
      </w:r>
      <w:r w:rsidRPr="00BC5F6A">
        <w:rPr>
          <w:rFonts w:ascii="Times New Roman" w:eastAsia="Times New Roman" w:hAnsi="Times New Roman" w:cs="Times New Roman"/>
          <w:sz w:val="24"/>
          <w:szCs w:val="24"/>
        </w:rPr>
        <w:t>ral</w:t>
      </w:r>
      <w:proofErr w:type="gramEnd"/>
      <w:r w:rsidRPr="00BC5F6A">
        <w:rPr>
          <w:rFonts w:ascii="Times New Roman" w:eastAsia="Times New Roman" w:hAnsi="Times New Roman" w:cs="Times New Roman"/>
          <w:sz w:val="24"/>
          <w:szCs w:val="24"/>
        </w:rPr>
        <w:t xml:space="preserve"> Priority setting and net zero healthcare: how much health can a tonne of carbon buy? Abstracts. </w:t>
      </w:r>
      <w:proofErr w:type="spellStart"/>
      <w:proofErr w:type="gramStart"/>
      <w:r w:rsidRPr="00BC5F6A">
        <w:rPr>
          <w:rFonts w:ascii="Times New Roman" w:eastAsia="Times New Roman" w:hAnsi="Times New Roman" w:cs="Times New Roman"/>
          <w:sz w:val="24"/>
          <w:szCs w:val="24"/>
        </w:rPr>
        <w:t>doi:https</w:t>
      </w:r>
      <w:proofErr w:type="spellEnd"/>
      <w:r w:rsidRPr="00BC5F6A">
        <w:rPr>
          <w:rFonts w:ascii="Times New Roman" w:eastAsia="Times New Roman" w:hAnsi="Times New Roman" w:cs="Times New Roman"/>
          <w:sz w:val="24"/>
          <w:szCs w:val="24"/>
        </w:rPr>
        <w:t>://doi.org/10.1136/bmjgh-2022-isph.4</w:t>
      </w:r>
      <w:proofErr w:type="gramEnd"/>
      <w:r w:rsidRPr="00BC5F6A">
        <w:rPr>
          <w:rFonts w:ascii="Times New Roman" w:eastAsia="Times New Roman" w:hAnsi="Times New Roman" w:cs="Times New Roman"/>
          <w:sz w:val="24"/>
          <w:szCs w:val="24"/>
        </w:rPr>
        <w:t>.</w:t>
      </w:r>
    </w:p>
    <w:p w14:paraId="0316C69B" w14:textId="77777777" w:rsidR="005819C5" w:rsidRDefault="005819C5" w:rsidP="00BC5F6A">
      <w:pPr>
        <w:pStyle w:val="ListParagraph"/>
        <w:numPr>
          <w:ilvl w:val="0"/>
          <w:numId w:val="1"/>
        </w:numPr>
        <w:spacing w:line="240" w:lineRule="auto"/>
        <w:jc w:val="both"/>
        <w:rPr>
          <w:rFonts w:ascii="Times New Roman" w:eastAsia="Times New Roman" w:hAnsi="Times New Roman" w:cs="Times New Roman"/>
          <w:sz w:val="24"/>
          <w:szCs w:val="24"/>
        </w:rPr>
      </w:pPr>
      <w:r w:rsidRPr="00BC5F6A">
        <w:rPr>
          <w:rFonts w:ascii="Times New Roman" w:eastAsia="Times New Roman" w:hAnsi="Times New Roman" w:cs="Times New Roman"/>
          <w:sz w:val="24"/>
          <w:szCs w:val="24"/>
        </w:rPr>
        <w:t xml:space="preserve">Bhopal, A., </w:t>
      </w:r>
      <w:proofErr w:type="spellStart"/>
      <w:r w:rsidRPr="00BC5F6A">
        <w:rPr>
          <w:rFonts w:ascii="Times New Roman" w:eastAsia="Times New Roman" w:hAnsi="Times New Roman" w:cs="Times New Roman"/>
          <w:sz w:val="24"/>
          <w:szCs w:val="24"/>
        </w:rPr>
        <w:t>Bærøe</w:t>
      </w:r>
      <w:proofErr w:type="spellEnd"/>
      <w:r w:rsidRPr="00BC5F6A">
        <w:rPr>
          <w:rFonts w:ascii="Times New Roman" w:eastAsia="Times New Roman" w:hAnsi="Times New Roman" w:cs="Times New Roman"/>
          <w:sz w:val="24"/>
          <w:szCs w:val="24"/>
        </w:rPr>
        <w:t xml:space="preserve">, K. and </w:t>
      </w:r>
      <w:proofErr w:type="spellStart"/>
      <w:r w:rsidRPr="00BC5F6A">
        <w:rPr>
          <w:rFonts w:ascii="Times New Roman" w:eastAsia="Times New Roman" w:hAnsi="Times New Roman" w:cs="Times New Roman"/>
          <w:sz w:val="24"/>
          <w:szCs w:val="24"/>
        </w:rPr>
        <w:t>Norheim</w:t>
      </w:r>
      <w:proofErr w:type="spellEnd"/>
      <w:r w:rsidRPr="00BC5F6A">
        <w:rPr>
          <w:rFonts w:ascii="Times New Roman" w:eastAsia="Times New Roman" w:hAnsi="Times New Roman" w:cs="Times New Roman"/>
          <w:sz w:val="24"/>
          <w:szCs w:val="24"/>
        </w:rPr>
        <w:t xml:space="preserve">, O.F. (2022). How do we decarbonise fairly? Emissions, </w:t>
      </w:r>
      <w:proofErr w:type="gramStart"/>
      <w:r w:rsidRPr="00BC5F6A">
        <w:rPr>
          <w:rFonts w:ascii="Times New Roman" w:eastAsia="Times New Roman" w:hAnsi="Times New Roman" w:cs="Times New Roman"/>
          <w:sz w:val="24"/>
          <w:szCs w:val="24"/>
        </w:rPr>
        <w:t>inequities</w:t>
      </w:r>
      <w:proofErr w:type="gramEnd"/>
      <w:r w:rsidRPr="00BC5F6A">
        <w:rPr>
          <w:rFonts w:ascii="Times New Roman" w:eastAsia="Times New Roman" w:hAnsi="Times New Roman" w:cs="Times New Roman"/>
          <w:sz w:val="24"/>
          <w:szCs w:val="24"/>
        </w:rPr>
        <w:t xml:space="preserve"> and the implications for net zero healthcare. Journal of the Royal Society of Medicine, p.014107682211130. </w:t>
      </w:r>
      <w:proofErr w:type="spellStart"/>
      <w:proofErr w:type="gramStart"/>
      <w:r w:rsidRPr="00BC5F6A">
        <w:rPr>
          <w:rFonts w:ascii="Times New Roman" w:eastAsia="Times New Roman" w:hAnsi="Times New Roman" w:cs="Times New Roman"/>
          <w:sz w:val="24"/>
          <w:szCs w:val="24"/>
        </w:rPr>
        <w:t>doi:https</w:t>
      </w:r>
      <w:proofErr w:type="spellEnd"/>
      <w:r w:rsidRPr="00BC5F6A">
        <w:rPr>
          <w:rFonts w:ascii="Times New Roman" w:eastAsia="Times New Roman" w:hAnsi="Times New Roman" w:cs="Times New Roman"/>
          <w:sz w:val="24"/>
          <w:szCs w:val="24"/>
        </w:rPr>
        <w:t>://doi.org/10.1177/01410768221113069</w:t>
      </w:r>
      <w:proofErr w:type="gramEnd"/>
      <w:r w:rsidRPr="00BC5F6A">
        <w:rPr>
          <w:rFonts w:ascii="Times New Roman" w:eastAsia="Times New Roman" w:hAnsi="Times New Roman" w:cs="Times New Roman"/>
          <w:sz w:val="24"/>
          <w:szCs w:val="24"/>
        </w:rPr>
        <w:t>.</w:t>
      </w:r>
    </w:p>
    <w:p w14:paraId="42E1E054" w14:textId="77777777" w:rsidR="00324FC0" w:rsidRDefault="00324FC0" w:rsidP="00324FC0">
      <w:pPr>
        <w:pStyle w:val="ListParagraph"/>
        <w:numPr>
          <w:ilvl w:val="0"/>
          <w:numId w:val="1"/>
        </w:numPr>
        <w:spacing w:line="240" w:lineRule="auto"/>
        <w:jc w:val="both"/>
        <w:rPr>
          <w:rFonts w:ascii="Times New Roman" w:eastAsia="Times New Roman" w:hAnsi="Times New Roman" w:cs="Times New Roman"/>
          <w:sz w:val="24"/>
          <w:szCs w:val="24"/>
        </w:rPr>
      </w:pPr>
      <w:r w:rsidRPr="00BC5F6A">
        <w:rPr>
          <w:rFonts w:ascii="Times New Roman" w:eastAsia="Times New Roman" w:hAnsi="Times New Roman" w:cs="Times New Roman"/>
          <w:sz w:val="24"/>
          <w:szCs w:val="24"/>
        </w:rPr>
        <w:t>‌</w:t>
      </w:r>
      <w:r w:rsidRPr="005F0451">
        <w:rPr>
          <w:rFonts w:ascii="Times New Roman" w:eastAsia="Times New Roman" w:hAnsi="Times New Roman" w:cs="Times New Roman"/>
          <w:sz w:val="24"/>
          <w:szCs w:val="24"/>
        </w:rPr>
        <w:t>Climate change (2021) The physical science basis. Contribution of Working Group I to the Sixth Assessment Report of the Intergovernmental Panel on Climate Change. Cambridge University Press, Cambridge, UK, and New York, NY, USA2021</w:t>
      </w:r>
    </w:p>
    <w:p w14:paraId="423B77BF" w14:textId="1D727C99" w:rsidR="00400D93" w:rsidRDefault="00400D93" w:rsidP="00324FC0">
      <w:pPr>
        <w:pStyle w:val="ListParagraph"/>
        <w:numPr>
          <w:ilvl w:val="0"/>
          <w:numId w:val="1"/>
        </w:numPr>
        <w:spacing w:line="240" w:lineRule="auto"/>
        <w:jc w:val="both"/>
        <w:rPr>
          <w:rFonts w:ascii="Times New Roman" w:eastAsia="Times New Roman" w:hAnsi="Times New Roman" w:cs="Times New Roman"/>
          <w:sz w:val="24"/>
          <w:szCs w:val="24"/>
        </w:rPr>
      </w:pPr>
      <w:r w:rsidRPr="00E10682">
        <w:rPr>
          <w:rFonts w:ascii="Times New Roman" w:eastAsia="Times New Roman" w:hAnsi="Times New Roman" w:cs="Times New Roman"/>
          <w:sz w:val="24"/>
          <w:szCs w:val="24"/>
        </w:rPr>
        <w:t xml:space="preserve">Database </w:t>
      </w:r>
      <w:proofErr w:type="spellStart"/>
      <w:r w:rsidRPr="00E10682">
        <w:rPr>
          <w:rFonts w:ascii="Times New Roman" w:eastAsia="Times New Roman" w:hAnsi="Times New Roman" w:cs="Times New Roman"/>
          <w:sz w:val="24"/>
          <w:szCs w:val="24"/>
        </w:rPr>
        <w:t>Ecoinvent</w:t>
      </w:r>
      <w:proofErr w:type="spellEnd"/>
      <w:r w:rsidRPr="00E10682">
        <w:rPr>
          <w:rFonts w:ascii="Times New Roman" w:eastAsia="Times New Roman" w:hAnsi="Times New Roman" w:cs="Times New Roman"/>
          <w:sz w:val="24"/>
          <w:szCs w:val="24"/>
        </w:rPr>
        <w:t>, 2024</w:t>
      </w:r>
      <w:r w:rsidR="00B139F9">
        <w:rPr>
          <w:rFonts w:ascii="Times New Roman" w:eastAsia="Times New Roman" w:hAnsi="Times New Roman" w:cs="Times New Roman"/>
          <w:sz w:val="24"/>
          <w:szCs w:val="24"/>
        </w:rPr>
        <w:t xml:space="preserve"> Available at: </w:t>
      </w:r>
      <w:hyperlink r:id="rId13" w:history="1">
        <w:r w:rsidR="00B139F9" w:rsidRPr="008D697C">
          <w:rPr>
            <w:rStyle w:val="Hyperlink"/>
            <w:rFonts w:ascii="Times New Roman" w:eastAsia="Times New Roman" w:hAnsi="Times New Roman" w:cs="Times New Roman"/>
            <w:sz w:val="24"/>
            <w:szCs w:val="24"/>
          </w:rPr>
          <w:t>https://ecoinvent.org/database/</w:t>
        </w:r>
      </w:hyperlink>
      <w:r w:rsidR="00B139F9">
        <w:rPr>
          <w:rFonts w:ascii="Times New Roman" w:eastAsia="Times New Roman" w:hAnsi="Times New Roman" w:cs="Times New Roman"/>
          <w:sz w:val="24"/>
          <w:szCs w:val="24"/>
        </w:rPr>
        <w:t xml:space="preserve"> </w:t>
      </w:r>
      <w:r w:rsidR="00A576B0" w:rsidRPr="006B0367">
        <w:rPr>
          <w:rFonts w:ascii="Times New Roman" w:eastAsia="Times New Roman" w:hAnsi="Times New Roman" w:cs="Times New Roman"/>
          <w:sz w:val="24"/>
          <w:szCs w:val="24"/>
        </w:rPr>
        <w:t xml:space="preserve">[Accessed </w:t>
      </w:r>
      <w:r w:rsidR="00204866">
        <w:rPr>
          <w:rFonts w:ascii="Times New Roman" w:eastAsia="Times New Roman" w:hAnsi="Times New Roman" w:cs="Times New Roman"/>
          <w:sz w:val="24"/>
          <w:szCs w:val="24"/>
        </w:rPr>
        <w:t>10</w:t>
      </w:r>
      <w:r w:rsidR="00A576B0" w:rsidRPr="006B0367">
        <w:rPr>
          <w:rFonts w:ascii="Times New Roman" w:eastAsia="Times New Roman" w:hAnsi="Times New Roman" w:cs="Times New Roman"/>
          <w:sz w:val="24"/>
          <w:szCs w:val="24"/>
        </w:rPr>
        <w:t xml:space="preserve"> June. 2024]</w:t>
      </w:r>
      <w:r w:rsidR="00A576B0">
        <w:rPr>
          <w:rFonts w:ascii="Times New Roman" w:eastAsia="Times New Roman" w:hAnsi="Times New Roman" w:cs="Times New Roman"/>
          <w:sz w:val="24"/>
          <w:szCs w:val="24"/>
        </w:rPr>
        <w:t>.</w:t>
      </w:r>
    </w:p>
    <w:p w14:paraId="31170FE0" w14:textId="4AA4B340" w:rsidR="00B7437A" w:rsidRDefault="00C4414B" w:rsidP="003E2FA3">
      <w:pPr>
        <w:pStyle w:val="ListParagraph"/>
        <w:numPr>
          <w:ilvl w:val="0"/>
          <w:numId w:val="1"/>
        </w:numPr>
        <w:spacing w:line="240" w:lineRule="auto"/>
        <w:jc w:val="both"/>
        <w:rPr>
          <w:rFonts w:ascii="Times New Roman" w:eastAsia="Times New Roman" w:hAnsi="Times New Roman" w:cs="Times New Roman"/>
          <w:sz w:val="24"/>
          <w:szCs w:val="24"/>
        </w:rPr>
      </w:pPr>
      <w:r w:rsidRPr="003E2FA3">
        <w:rPr>
          <w:rFonts w:ascii="Times New Roman" w:eastAsia="Times New Roman" w:hAnsi="Times New Roman" w:cs="Times New Roman"/>
          <w:sz w:val="24"/>
          <w:szCs w:val="24"/>
        </w:rPr>
        <w:t>EPD International</w:t>
      </w:r>
      <w:r w:rsidR="00701A77">
        <w:rPr>
          <w:rFonts w:ascii="Times New Roman" w:eastAsia="Times New Roman" w:hAnsi="Times New Roman" w:cs="Times New Roman"/>
          <w:sz w:val="24"/>
          <w:szCs w:val="24"/>
        </w:rPr>
        <w:t>,</w:t>
      </w:r>
      <w:r w:rsidRPr="003E2FA3">
        <w:rPr>
          <w:rFonts w:ascii="Times New Roman" w:eastAsia="Times New Roman" w:hAnsi="Times New Roman" w:cs="Times New Roman"/>
          <w:sz w:val="24"/>
          <w:szCs w:val="24"/>
        </w:rPr>
        <w:t xml:space="preserve"> 2024. </w:t>
      </w:r>
      <w:r w:rsidR="008B2D18" w:rsidRPr="006B0367">
        <w:rPr>
          <w:rFonts w:ascii="Times New Roman" w:eastAsia="Times New Roman" w:hAnsi="Times New Roman" w:cs="Times New Roman"/>
          <w:sz w:val="24"/>
          <w:szCs w:val="24"/>
        </w:rPr>
        <w:t>Available at:</w:t>
      </w:r>
      <w:r w:rsidRPr="003E2FA3">
        <w:rPr>
          <w:rFonts w:ascii="Times New Roman" w:eastAsia="Times New Roman" w:hAnsi="Times New Roman" w:cs="Times New Roman"/>
          <w:sz w:val="24"/>
          <w:szCs w:val="24"/>
        </w:rPr>
        <w:t xml:space="preserve"> </w:t>
      </w:r>
      <w:hyperlink r:id="rId14" w:history="1">
        <w:r w:rsidR="0051497C" w:rsidRPr="008D697C">
          <w:rPr>
            <w:rStyle w:val="Hyperlink"/>
            <w:rFonts w:ascii="Times New Roman" w:eastAsia="Times New Roman" w:hAnsi="Times New Roman" w:cs="Times New Roman"/>
            <w:sz w:val="24"/>
            <w:szCs w:val="24"/>
          </w:rPr>
          <w:t>https://www.environdec.com/home</w:t>
        </w:r>
      </w:hyperlink>
      <w:r w:rsidR="0051497C">
        <w:rPr>
          <w:rFonts w:ascii="Times New Roman" w:eastAsia="Times New Roman" w:hAnsi="Times New Roman" w:cs="Times New Roman"/>
          <w:sz w:val="24"/>
          <w:szCs w:val="24"/>
        </w:rPr>
        <w:t xml:space="preserve"> . (</w:t>
      </w:r>
      <w:proofErr w:type="spellStart"/>
      <w:r w:rsidR="0051497C">
        <w:rPr>
          <w:rFonts w:ascii="Times New Roman" w:eastAsia="Times New Roman" w:hAnsi="Times New Roman" w:cs="Times New Roman"/>
          <w:sz w:val="24"/>
          <w:szCs w:val="24"/>
        </w:rPr>
        <w:t>n</w:t>
      </w:r>
      <w:r w:rsidR="008B2D18">
        <w:rPr>
          <w:rFonts w:ascii="Times New Roman" w:eastAsia="Times New Roman" w:hAnsi="Times New Roman" w:cs="Times New Roman"/>
          <w:sz w:val="24"/>
          <w:szCs w:val="24"/>
        </w:rPr>
        <w:t>.</w:t>
      </w:r>
      <w:r w:rsidR="0051497C">
        <w:rPr>
          <w:rFonts w:ascii="Times New Roman" w:eastAsia="Times New Roman" w:hAnsi="Times New Roman" w:cs="Times New Roman"/>
          <w:sz w:val="24"/>
          <w:szCs w:val="24"/>
        </w:rPr>
        <w:t>d</w:t>
      </w:r>
      <w:proofErr w:type="spellEnd"/>
      <w:r w:rsidR="0051497C">
        <w:rPr>
          <w:rFonts w:ascii="Times New Roman" w:eastAsia="Times New Roman" w:hAnsi="Times New Roman" w:cs="Times New Roman"/>
          <w:sz w:val="24"/>
          <w:szCs w:val="24"/>
        </w:rPr>
        <w:t>)</w:t>
      </w:r>
      <w:r w:rsidR="008B2D18">
        <w:rPr>
          <w:rFonts w:ascii="Times New Roman" w:eastAsia="Times New Roman" w:hAnsi="Times New Roman" w:cs="Times New Roman"/>
          <w:sz w:val="24"/>
          <w:szCs w:val="24"/>
        </w:rPr>
        <w:t xml:space="preserve">. </w:t>
      </w:r>
      <w:r w:rsidR="008B2D18" w:rsidRPr="006B0367">
        <w:rPr>
          <w:rFonts w:ascii="Times New Roman" w:eastAsia="Times New Roman" w:hAnsi="Times New Roman" w:cs="Times New Roman"/>
          <w:sz w:val="24"/>
          <w:szCs w:val="24"/>
        </w:rPr>
        <w:t>[Accessed 05 June. 2024]</w:t>
      </w:r>
    </w:p>
    <w:p w14:paraId="3DCC8D69" w14:textId="3F04712B" w:rsidR="00324FC0" w:rsidRPr="00084AF6" w:rsidRDefault="00DB59A3" w:rsidP="0074337F">
      <w:pPr>
        <w:pStyle w:val="ListParagraph"/>
        <w:numPr>
          <w:ilvl w:val="0"/>
          <w:numId w:val="1"/>
        </w:numPr>
        <w:spacing w:line="240" w:lineRule="auto"/>
        <w:jc w:val="both"/>
        <w:rPr>
          <w:rFonts w:ascii="Times New Roman" w:eastAsia="Times New Roman" w:hAnsi="Times New Roman" w:cs="Times New Roman"/>
          <w:sz w:val="24"/>
          <w:szCs w:val="24"/>
        </w:rPr>
      </w:pPr>
      <w:r w:rsidRPr="00084AF6">
        <w:rPr>
          <w:rFonts w:ascii="Times New Roman" w:eastAsia="Times New Roman" w:hAnsi="Times New Roman" w:cs="Times New Roman"/>
          <w:sz w:val="24"/>
          <w:szCs w:val="24"/>
        </w:rPr>
        <w:t xml:space="preserve">Hopkinson, P., Charnley, F., </w:t>
      </w:r>
      <w:proofErr w:type="spellStart"/>
      <w:r w:rsidRPr="00084AF6">
        <w:rPr>
          <w:rFonts w:ascii="Times New Roman" w:eastAsia="Times New Roman" w:hAnsi="Times New Roman" w:cs="Times New Roman"/>
          <w:sz w:val="24"/>
          <w:szCs w:val="24"/>
        </w:rPr>
        <w:t>Pencheon</w:t>
      </w:r>
      <w:proofErr w:type="spellEnd"/>
      <w:r w:rsidRPr="00084AF6">
        <w:rPr>
          <w:rFonts w:ascii="Times New Roman" w:eastAsia="Times New Roman" w:hAnsi="Times New Roman" w:cs="Times New Roman"/>
          <w:sz w:val="24"/>
          <w:szCs w:val="24"/>
        </w:rPr>
        <w:t xml:space="preserve">, D., Dawson, T., </w:t>
      </w:r>
      <w:proofErr w:type="spellStart"/>
      <w:r w:rsidRPr="00084AF6">
        <w:rPr>
          <w:rFonts w:ascii="Times New Roman" w:eastAsia="Times New Roman" w:hAnsi="Times New Roman" w:cs="Times New Roman"/>
          <w:sz w:val="24"/>
          <w:szCs w:val="24"/>
        </w:rPr>
        <w:t>Eatherley</w:t>
      </w:r>
      <w:proofErr w:type="spellEnd"/>
      <w:r w:rsidRPr="00084AF6">
        <w:rPr>
          <w:rFonts w:ascii="Times New Roman" w:eastAsia="Times New Roman" w:hAnsi="Times New Roman" w:cs="Times New Roman"/>
          <w:sz w:val="24"/>
          <w:szCs w:val="24"/>
        </w:rPr>
        <w:t xml:space="preserve">, D., Burton, K. and </w:t>
      </w:r>
      <w:proofErr w:type="spellStart"/>
      <w:r w:rsidRPr="00084AF6">
        <w:rPr>
          <w:rFonts w:ascii="Times New Roman" w:eastAsia="Times New Roman" w:hAnsi="Times New Roman" w:cs="Times New Roman"/>
          <w:sz w:val="24"/>
          <w:szCs w:val="24"/>
        </w:rPr>
        <w:t>Gopfert</w:t>
      </w:r>
      <w:proofErr w:type="spellEnd"/>
      <w:r w:rsidRPr="00084AF6">
        <w:rPr>
          <w:rFonts w:ascii="Times New Roman" w:eastAsia="Times New Roman" w:hAnsi="Times New Roman" w:cs="Times New Roman"/>
          <w:sz w:val="24"/>
          <w:szCs w:val="24"/>
        </w:rPr>
        <w:t>, A. (2022). Accelerating the transition towards a net zero NHS: Delivering a sustainable and resilient UK healthcare sector. [online] ore.exeter.ac.uk. Available at: http://hdl.handle.net/10871/132426 [Accessed 06 Jun. 2024].</w:t>
      </w:r>
    </w:p>
    <w:p w14:paraId="0E28793D" w14:textId="2702426D" w:rsidR="002C28AB" w:rsidRDefault="002C28AB" w:rsidP="00BC5F6A">
      <w:pPr>
        <w:pStyle w:val="ListParagraph"/>
        <w:numPr>
          <w:ilvl w:val="0"/>
          <w:numId w:val="1"/>
        </w:numPr>
        <w:spacing w:line="240" w:lineRule="auto"/>
        <w:jc w:val="both"/>
        <w:rPr>
          <w:rFonts w:ascii="Times New Roman" w:eastAsia="Times New Roman" w:hAnsi="Times New Roman" w:cs="Times New Roman"/>
          <w:sz w:val="24"/>
          <w:szCs w:val="24"/>
        </w:rPr>
      </w:pPr>
      <w:r w:rsidRPr="00BC5F6A">
        <w:rPr>
          <w:rFonts w:ascii="Times New Roman" w:eastAsia="Times New Roman" w:hAnsi="Times New Roman" w:cs="Times New Roman"/>
          <w:sz w:val="24"/>
          <w:szCs w:val="24"/>
        </w:rPr>
        <w:t xml:space="preserve">How the world ran. (2021). Sydney Morning Herald. [online] 24 Oct. Available at: https://www.smh.com.au/interactive/2021/how-the-world-ran-out-of-time/ [Accessed </w:t>
      </w:r>
      <w:r w:rsidR="00837F8E">
        <w:rPr>
          <w:rFonts w:ascii="Times New Roman" w:eastAsia="Times New Roman" w:hAnsi="Times New Roman" w:cs="Times New Roman"/>
          <w:sz w:val="24"/>
          <w:szCs w:val="24"/>
        </w:rPr>
        <w:t>05</w:t>
      </w:r>
      <w:r w:rsidRPr="00BC5F6A">
        <w:rPr>
          <w:rFonts w:ascii="Times New Roman" w:eastAsia="Times New Roman" w:hAnsi="Times New Roman" w:cs="Times New Roman"/>
          <w:sz w:val="24"/>
          <w:szCs w:val="24"/>
        </w:rPr>
        <w:t xml:space="preserve"> </w:t>
      </w:r>
      <w:r w:rsidR="00837F8E">
        <w:rPr>
          <w:rFonts w:ascii="Times New Roman" w:eastAsia="Times New Roman" w:hAnsi="Times New Roman" w:cs="Times New Roman"/>
          <w:sz w:val="24"/>
          <w:szCs w:val="24"/>
        </w:rPr>
        <w:t>June</w:t>
      </w:r>
      <w:r w:rsidRPr="00BC5F6A">
        <w:rPr>
          <w:rFonts w:ascii="Times New Roman" w:eastAsia="Times New Roman" w:hAnsi="Times New Roman" w:cs="Times New Roman"/>
          <w:sz w:val="24"/>
          <w:szCs w:val="24"/>
        </w:rPr>
        <w:t>. 202</w:t>
      </w:r>
      <w:r w:rsidR="00837F8E">
        <w:rPr>
          <w:rFonts w:ascii="Times New Roman" w:eastAsia="Times New Roman" w:hAnsi="Times New Roman" w:cs="Times New Roman"/>
          <w:sz w:val="24"/>
          <w:szCs w:val="24"/>
        </w:rPr>
        <w:t>4</w:t>
      </w:r>
      <w:r w:rsidRPr="00BC5F6A">
        <w:rPr>
          <w:rFonts w:ascii="Times New Roman" w:eastAsia="Times New Roman" w:hAnsi="Times New Roman" w:cs="Times New Roman"/>
          <w:sz w:val="24"/>
          <w:szCs w:val="24"/>
        </w:rPr>
        <w:t>].</w:t>
      </w:r>
    </w:p>
    <w:p w14:paraId="5CED8DB7" w14:textId="175D37A6" w:rsidR="00044FAD" w:rsidRDefault="00044FAD" w:rsidP="00044FAD">
      <w:pPr>
        <w:pStyle w:val="ListParagraph"/>
        <w:numPr>
          <w:ilvl w:val="0"/>
          <w:numId w:val="1"/>
        </w:numPr>
        <w:spacing w:line="240" w:lineRule="auto"/>
        <w:jc w:val="both"/>
        <w:rPr>
          <w:rFonts w:ascii="Times New Roman" w:eastAsia="Times New Roman" w:hAnsi="Times New Roman" w:cs="Times New Roman"/>
          <w:sz w:val="24"/>
          <w:szCs w:val="24"/>
        </w:rPr>
      </w:pPr>
      <w:r w:rsidRPr="009F5CA6">
        <w:rPr>
          <w:rFonts w:ascii="Times New Roman" w:eastAsia="Times New Roman" w:hAnsi="Times New Roman" w:cs="Times New Roman"/>
          <w:sz w:val="24"/>
          <w:szCs w:val="24"/>
        </w:rPr>
        <w:t xml:space="preserve">Institute of Health Equity. (2021). Sustainable Health Equity: Achieving a Net-Zero UK - Institute of Health Equity. [online] Available at: </w:t>
      </w:r>
      <w:hyperlink r:id="rId15">
        <w:r w:rsidRPr="438A7AE1">
          <w:rPr>
            <w:rFonts w:ascii="Times New Roman" w:eastAsia="Times New Roman" w:hAnsi="Times New Roman" w:cs="Times New Roman"/>
            <w:sz w:val="24"/>
            <w:szCs w:val="24"/>
          </w:rPr>
          <w:t>https://www.instituteofhealthequity.org/resources-reports/sustainable-health-equity-achieving-a-net-zero-uk</w:t>
        </w:r>
      </w:hyperlink>
      <w:r w:rsidRPr="438A7AE1">
        <w:rPr>
          <w:rFonts w:ascii="Times New Roman" w:eastAsia="Times New Roman" w:hAnsi="Times New Roman" w:cs="Times New Roman"/>
          <w:sz w:val="24"/>
          <w:szCs w:val="24"/>
        </w:rPr>
        <w:t>. [Accessed 05 June. 2024]</w:t>
      </w:r>
      <w:r w:rsidR="00084AF6" w:rsidRPr="438A7AE1">
        <w:rPr>
          <w:rFonts w:ascii="Times New Roman" w:eastAsia="Times New Roman" w:hAnsi="Times New Roman" w:cs="Times New Roman"/>
          <w:sz w:val="24"/>
          <w:szCs w:val="24"/>
        </w:rPr>
        <w:t>.</w:t>
      </w:r>
    </w:p>
    <w:p w14:paraId="1BE0B00A" w14:textId="77777777" w:rsidR="000C61B9" w:rsidRPr="006B0367" w:rsidRDefault="000C61B9" w:rsidP="000C61B9">
      <w:pPr>
        <w:pStyle w:val="ListParagraph"/>
        <w:numPr>
          <w:ilvl w:val="0"/>
          <w:numId w:val="1"/>
        </w:numPr>
        <w:spacing w:line="240" w:lineRule="auto"/>
        <w:jc w:val="both"/>
        <w:rPr>
          <w:rFonts w:ascii="Times New Roman" w:eastAsia="Times New Roman" w:hAnsi="Times New Roman" w:cs="Times New Roman"/>
          <w:sz w:val="24"/>
          <w:szCs w:val="24"/>
        </w:rPr>
      </w:pPr>
      <w:r w:rsidRPr="006B0367">
        <w:rPr>
          <w:rFonts w:ascii="Times New Roman" w:eastAsia="Times New Roman" w:hAnsi="Times New Roman" w:cs="Times New Roman"/>
          <w:sz w:val="24"/>
          <w:szCs w:val="24"/>
        </w:rPr>
        <w:t>IPCC (2018). Global Warming of 1.5 </w:t>
      </w:r>
      <w:proofErr w:type="spellStart"/>
      <w:r w:rsidRPr="006B0367">
        <w:rPr>
          <w:rFonts w:ascii="Times New Roman" w:eastAsia="Times New Roman" w:hAnsi="Times New Roman" w:cs="Times New Roman"/>
          <w:sz w:val="24"/>
          <w:szCs w:val="24"/>
        </w:rPr>
        <w:t>oC.</w:t>
      </w:r>
      <w:proofErr w:type="spellEnd"/>
      <w:r w:rsidRPr="006B0367">
        <w:rPr>
          <w:rFonts w:ascii="Times New Roman" w:eastAsia="Times New Roman" w:hAnsi="Times New Roman" w:cs="Times New Roman"/>
          <w:sz w:val="24"/>
          <w:szCs w:val="24"/>
        </w:rPr>
        <w:t xml:space="preserve"> [online] IPCC. Available at: https://www.ipcc.ch/sr15/.</w:t>
      </w:r>
      <w:r w:rsidRPr="006B0367">
        <w:rPr>
          <w:rFonts w:ascii="Times New Roman" w:eastAsia="Times New Roman" w:hAnsi="Times New Roman" w:cs="Times New Roman"/>
        </w:rPr>
        <w:t xml:space="preserve"> </w:t>
      </w:r>
      <w:r w:rsidRPr="006B0367">
        <w:rPr>
          <w:rFonts w:ascii="Times New Roman" w:eastAsia="Times New Roman" w:hAnsi="Times New Roman" w:cs="Times New Roman"/>
          <w:sz w:val="24"/>
          <w:szCs w:val="24"/>
        </w:rPr>
        <w:t>[Accessed 05 June. 2024].</w:t>
      </w:r>
    </w:p>
    <w:p w14:paraId="490BE3ED" w14:textId="77777777" w:rsidR="003D372A" w:rsidRPr="00324FC0" w:rsidRDefault="003D372A" w:rsidP="00324FC0">
      <w:pPr>
        <w:pStyle w:val="ListParagraph"/>
        <w:numPr>
          <w:ilvl w:val="0"/>
          <w:numId w:val="1"/>
        </w:numPr>
        <w:spacing w:line="240" w:lineRule="auto"/>
        <w:jc w:val="both"/>
        <w:rPr>
          <w:rFonts w:ascii="Times New Roman" w:eastAsia="Times New Roman" w:hAnsi="Times New Roman" w:cs="Times New Roman"/>
          <w:sz w:val="24"/>
          <w:szCs w:val="24"/>
        </w:rPr>
      </w:pPr>
      <w:r w:rsidRPr="00324FC0">
        <w:rPr>
          <w:rFonts w:ascii="Times New Roman" w:eastAsia="Times New Roman" w:hAnsi="Times New Roman" w:cs="Times New Roman"/>
          <w:sz w:val="24"/>
          <w:szCs w:val="24"/>
        </w:rPr>
        <w:t xml:space="preserve">MacNeill, A.J., </w:t>
      </w:r>
      <w:proofErr w:type="spellStart"/>
      <w:r w:rsidRPr="00324FC0">
        <w:rPr>
          <w:rFonts w:ascii="Times New Roman" w:eastAsia="Times New Roman" w:hAnsi="Times New Roman" w:cs="Times New Roman"/>
          <w:sz w:val="24"/>
          <w:szCs w:val="24"/>
        </w:rPr>
        <w:t>Hopf</w:t>
      </w:r>
      <w:proofErr w:type="spellEnd"/>
      <w:r w:rsidRPr="00324FC0">
        <w:rPr>
          <w:rFonts w:ascii="Times New Roman" w:eastAsia="Times New Roman" w:hAnsi="Times New Roman" w:cs="Times New Roman"/>
          <w:sz w:val="24"/>
          <w:szCs w:val="24"/>
        </w:rPr>
        <w:t xml:space="preserve">, H., </w:t>
      </w:r>
      <w:proofErr w:type="spellStart"/>
      <w:r w:rsidRPr="00324FC0">
        <w:rPr>
          <w:rFonts w:ascii="Times New Roman" w:eastAsia="Times New Roman" w:hAnsi="Times New Roman" w:cs="Times New Roman"/>
          <w:sz w:val="24"/>
          <w:szCs w:val="24"/>
        </w:rPr>
        <w:t>Khanuja</w:t>
      </w:r>
      <w:proofErr w:type="spellEnd"/>
      <w:r w:rsidRPr="00324FC0">
        <w:rPr>
          <w:rFonts w:ascii="Times New Roman" w:eastAsia="Times New Roman" w:hAnsi="Times New Roman" w:cs="Times New Roman"/>
          <w:sz w:val="24"/>
          <w:szCs w:val="24"/>
        </w:rPr>
        <w:t xml:space="preserve">, A., </w:t>
      </w:r>
      <w:proofErr w:type="spellStart"/>
      <w:r w:rsidRPr="00324FC0">
        <w:rPr>
          <w:rFonts w:ascii="Times New Roman" w:eastAsia="Times New Roman" w:hAnsi="Times New Roman" w:cs="Times New Roman"/>
          <w:sz w:val="24"/>
          <w:szCs w:val="24"/>
        </w:rPr>
        <w:t>Alizamir</w:t>
      </w:r>
      <w:proofErr w:type="spellEnd"/>
      <w:r w:rsidRPr="00324FC0">
        <w:rPr>
          <w:rFonts w:ascii="Times New Roman" w:eastAsia="Times New Roman" w:hAnsi="Times New Roman" w:cs="Times New Roman"/>
          <w:sz w:val="24"/>
          <w:szCs w:val="24"/>
        </w:rPr>
        <w:t xml:space="preserve">, S., </w:t>
      </w:r>
      <w:proofErr w:type="spellStart"/>
      <w:r w:rsidRPr="00324FC0">
        <w:rPr>
          <w:rFonts w:ascii="Times New Roman" w:eastAsia="Times New Roman" w:hAnsi="Times New Roman" w:cs="Times New Roman"/>
          <w:sz w:val="24"/>
          <w:szCs w:val="24"/>
        </w:rPr>
        <w:t>Bilec</w:t>
      </w:r>
      <w:proofErr w:type="spellEnd"/>
      <w:r w:rsidRPr="00324FC0">
        <w:rPr>
          <w:rFonts w:ascii="Times New Roman" w:eastAsia="Times New Roman" w:hAnsi="Times New Roman" w:cs="Times New Roman"/>
          <w:sz w:val="24"/>
          <w:szCs w:val="24"/>
        </w:rPr>
        <w:t xml:space="preserve">, M., </w:t>
      </w:r>
      <w:proofErr w:type="spellStart"/>
      <w:r w:rsidRPr="00324FC0">
        <w:rPr>
          <w:rFonts w:ascii="Times New Roman" w:eastAsia="Times New Roman" w:hAnsi="Times New Roman" w:cs="Times New Roman"/>
          <w:sz w:val="24"/>
          <w:szCs w:val="24"/>
        </w:rPr>
        <w:t>Eckelman</w:t>
      </w:r>
      <w:proofErr w:type="spellEnd"/>
      <w:r w:rsidRPr="00324FC0">
        <w:rPr>
          <w:rFonts w:ascii="Times New Roman" w:eastAsia="Times New Roman" w:hAnsi="Times New Roman" w:cs="Times New Roman"/>
          <w:sz w:val="24"/>
          <w:szCs w:val="24"/>
        </w:rPr>
        <w:t xml:space="preserve">, M.J., Hernandez, L., </w:t>
      </w:r>
      <w:proofErr w:type="spellStart"/>
      <w:r w:rsidRPr="00324FC0">
        <w:rPr>
          <w:rFonts w:ascii="Times New Roman" w:eastAsia="Times New Roman" w:hAnsi="Times New Roman" w:cs="Times New Roman"/>
          <w:sz w:val="24"/>
          <w:szCs w:val="24"/>
        </w:rPr>
        <w:t>McGain</w:t>
      </w:r>
      <w:proofErr w:type="spellEnd"/>
      <w:r w:rsidRPr="00324FC0">
        <w:rPr>
          <w:rFonts w:ascii="Times New Roman" w:eastAsia="Times New Roman" w:hAnsi="Times New Roman" w:cs="Times New Roman"/>
          <w:sz w:val="24"/>
          <w:szCs w:val="24"/>
        </w:rPr>
        <w:t xml:space="preserve">, F., Simonsen, K., Thiel, C., Young, S., Lagasse, R. and Sherman, J.D. (2020). Transforming The Medical Device Industry: Road Map </w:t>
      </w:r>
      <w:proofErr w:type="gramStart"/>
      <w:r w:rsidRPr="00324FC0">
        <w:rPr>
          <w:rFonts w:ascii="Times New Roman" w:eastAsia="Times New Roman" w:hAnsi="Times New Roman" w:cs="Times New Roman"/>
          <w:sz w:val="24"/>
          <w:szCs w:val="24"/>
        </w:rPr>
        <w:t>To</w:t>
      </w:r>
      <w:proofErr w:type="gramEnd"/>
      <w:r w:rsidRPr="00324FC0">
        <w:rPr>
          <w:rFonts w:ascii="Times New Roman" w:eastAsia="Times New Roman" w:hAnsi="Times New Roman" w:cs="Times New Roman"/>
          <w:sz w:val="24"/>
          <w:szCs w:val="24"/>
        </w:rPr>
        <w:t xml:space="preserve"> A Circular Economy. Health Affairs, 39(12), pp.2088–2097. </w:t>
      </w:r>
      <w:proofErr w:type="spellStart"/>
      <w:proofErr w:type="gramStart"/>
      <w:r w:rsidRPr="00324FC0">
        <w:rPr>
          <w:rFonts w:ascii="Times New Roman" w:eastAsia="Times New Roman" w:hAnsi="Times New Roman" w:cs="Times New Roman"/>
          <w:sz w:val="24"/>
          <w:szCs w:val="24"/>
        </w:rPr>
        <w:t>doi:https</w:t>
      </w:r>
      <w:proofErr w:type="spellEnd"/>
      <w:r w:rsidRPr="00324FC0">
        <w:rPr>
          <w:rFonts w:ascii="Times New Roman" w:eastAsia="Times New Roman" w:hAnsi="Times New Roman" w:cs="Times New Roman"/>
          <w:sz w:val="24"/>
          <w:szCs w:val="24"/>
        </w:rPr>
        <w:t>://doi.org/10.1377/hlthaff.2020.01118</w:t>
      </w:r>
      <w:proofErr w:type="gramEnd"/>
      <w:r w:rsidRPr="00324FC0">
        <w:rPr>
          <w:rFonts w:ascii="Times New Roman" w:eastAsia="Times New Roman" w:hAnsi="Times New Roman" w:cs="Times New Roman"/>
          <w:sz w:val="24"/>
          <w:szCs w:val="24"/>
        </w:rPr>
        <w:t>.</w:t>
      </w:r>
    </w:p>
    <w:p w14:paraId="279BD1C9" w14:textId="0733FB59" w:rsidR="009F5CA6" w:rsidRPr="00084AF6" w:rsidRDefault="00F7211E" w:rsidP="007F27EB">
      <w:pPr>
        <w:pStyle w:val="ListParagraph"/>
        <w:numPr>
          <w:ilvl w:val="0"/>
          <w:numId w:val="1"/>
        </w:numPr>
        <w:spacing w:line="240" w:lineRule="auto"/>
        <w:jc w:val="both"/>
        <w:rPr>
          <w:rFonts w:ascii="Times New Roman" w:eastAsia="Times New Roman" w:hAnsi="Times New Roman" w:cs="Times New Roman"/>
          <w:sz w:val="24"/>
          <w:szCs w:val="24"/>
        </w:rPr>
      </w:pPr>
      <w:r w:rsidRPr="00084AF6">
        <w:rPr>
          <w:rFonts w:ascii="Times New Roman" w:eastAsia="Times New Roman" w:hAnsi="Times New Roman" w:cs="Times New Roman"/>
          <w:sz w:val="24"/>
          <w:szCs w:val="24"/>
        </w:rPr>
        <w:t xml:space="preserve">MacNeill, A.J., </w:t>
      </w:r>
      <w:proofErr w:type="spellStart"/>
      <w:r w:rsidRPr="00084AF6">
        <w:rPr>
          <w:rFonts w:ascii="Times New Roman" w:eastAsia="Times New Roman" w:hAnsi="Times New Roman" w:cs="Times New Roman"/>
          <w:sz w:val="24"/>
          <w:szCs w:val="24"/>
        </w:rPr>
        <w:t>McGain</w:t>
      </w:r>
      <w:proofErr w:type="spellEnd"/>
      <w:r w:rsidRPr="00084AF6">
        <w:rPr>
          <w:rFonts w:ascii="Times New Roman" w:eastAsia="Times New Roman" w:hAnsi="Times New Roman" w:cs="Times New Roman"/>
          <w:sz w:val="24"/>
          <w:szCs w:val="24"/>
        </w:rPr>
        <w:t xml:space="preserve">, F. and Sherman, J.D. (2021). Planetary health care: a framework for sustainable health systems. The Lancet Planetary Health, [online] 5(2), </w:t>
      </w:r>
      <w:proofErr w:type="gramStart"/>
      <w:r w:rsidRPr="00084AF6">
        <w:rPr>
          <w:rFonts w:ascii="Times New Roman" w:eastAsia="Times New Roman" w:hAnsi="Times New Roman" w:cs="Times New Roman"/>
          <w:sz w:val="24"/>
          <w:szCs w:val="24"/>
        </w:rPr>
        <w:t>pp.e</w:t>
      </w:r>
      <w:proofErr w:type="gramEnd"/>
      <w:r w:rsidRPr="00084AF6">
        <w:rPr>
          <w:rFonts w:ascii="Times New Roman" w:eastAsia="Times New Roman" w:hAnsi="Times New Roman" w:cs="Times New Roman"/>
          <w:sz w:val="24"/>
          <w:szCs w:val="24"/>
        </w:rPr>
        <w:t xml:space="preserve">66–e68. </w:t>
      </w:r>
      <w:proofErr w:type="spellStart"/>
      <w:proofErr w:type="gramStart"/>
      <w:r w:rsidRPr="00084AF6">
        <w:rPr>
          <w:rFonts w:ascii="Times New Roman" w:eastAsia="Times New Roman" w:hAnsi="Times New Roman" w:cs="Times New Roman"/>
          <w:sz w:val="24"/>
          <w:szCs w:val="24"/>
        </w:rPr>
        <w:t>doi:https</w:t>
      </w:r>
      <w:proofErr w:type="spellEnd"/>
      <w:r w:rsidRPr="00084AF6">
        <w:rPr>
          <w:rFonts w:ascii="Times New Roman" w:eastAsia="Times New Roman" w:hAnsi="Times New Roman" w:cs="Times New Roman"/>
          <w:sz w:val="24"/>
          <w:szCs w:val="24"/>
        </w:rPr>
        <w:t>://doi.org/10.1016/s2542-5196(21)00005-x</w:t>
      </w:r>
      <w:proofErr w:type="gramEnd"/>
      <w:r w:rsidRPr="00084AF6">
        <w:rPr>
          <w:rFonts w:ascii="Times New Roman" w:eastAsia="Times New Roman" w:hAnsi="Times New Roman" w:cs="Times New Roman"/>
          <w:sz w:val="24"/>
          <w:szCs w:val="24"/>
        </w:rPr>
        <w:t>.</w:t>
      </w:r>
    </w:p>
    <w:p w14:paraId="0000002B" w14:textId="6D04EC31" w:rsidR="005E2429" w:rsidRDefault="00F83DA3" w:rsidP="009F5CA6">
      <w:pPr>
        <w:pStyle w:val="ListParagraph"/>
        <w:numPr>
          <w:ilvl w:val="0"/>
          <w:numId w:val="1"/>
        </w:numPr>
        <w:spacing w:line="240" w:lineRule="auto"/>
        <w:jc w:val="both"/>
        <w:rPr>
          <w:rFonts w:ascii="Times New Roman" w:eastAsia="Times New Roman" w:hAnsi="Times New Roman" w:cs="Times New Roman"/>
          <w:sz w:val="24"/>
          <w:szCs w:val="24"/>
        </w:rPr>
      </w:pPr>
      <w:r w:rsidRPr="003F3F82">
        <w:rPr>
          <w:rFonts w:ascii="Times New Roman" w:eastAsia="Times New Roman" w:hAnsi="Times New Roman" w:cs="Times New Roman"/>
          <w:sz w:val="24"/>
          <w:szCs w:val="24"/>
        </w:rPr>
        <w:t xml:space="preserve">Marmot M, Allen J, Bourke D, Codling K, Boyce T, Goldblatt P, </w:t>
      </w:r>
      <w:r w:rsidR="003F3F82">
        <w:rPr>
          <w:rFonts w:ascii="Times New Roman" w:eastAsia="Times New Roman" w:hAnsi="Times New Roman" w:cs="Times New Roman"/>
          <w:sz w:val="24"/>
          <w:szCs w:val="24"/>
        </w:rPr>
        <w:t xml:space="preserve">(2020) </w:t>
      </w:r>
      <w:r w:rsidRPr="003F3F82">
        <w:rPr>
          <w:rFonts w:ascii="Times New Roman" w:eastAsia="Times New Roman" w:hAnsi="Times New Roman" w:cs="Times New Roman"/>
          <w:sz w:val="24"/>
          <w:szCs w:val="24"/>
        </w:rPr>
        <w:t xml:space="preserve">Health equity in England: </w:t>
      </w:r>
      <w:proofErr w:type="gramStart"/>
      <w:r w:rsidRPr="003F3F82">
        <w:rPr>
          <w:rFonts w:ascii="Times New Roman" w:eastAsia="Times New Roman" w:hAnsi="Times New Roman" w:cs="Times New Roman"/>
          <w:sz w:val="24"/>
          <w:szCs w:val="24"/>
        </w:rPr>
        <w:t>the</w:t>
      </w:r>
      <w:proofErr w:type="gramEnd"/>
      <w:r w:rsidRPr="003F3F82">
        <w:rPr>
          <w:rFonts w:ascii="Times New Roman" w:eastAsia="Times New Roman" w:hAnsi="Times New Roman" w:cs="Times New Roman"/>
          <w:sz w:val="24"/>
          <w:szCs w:val="24"/>
        </w:rPr>
        <w:t xml:space="preserve"> Marmot review 10 years on. London: Institute for Health Equity.</w:t>
      </w:r>
    </w:p>
    <w:p w14:paraId="1A3B46AA" w14:textId="703E277F" w:rsidR="00AA48CF" w:rsidRPr="003F3F82" w:rsidRDefault="0083470D" w:rsidP="00A30775">
      <w:pPr>
        <w:pStyle w:val="ListParagraph"/>
        <w:spacing w:line="240" w:lineRule="auto"/>
        <w:jc w:val="both"/>
        <w:rPr>
          <w:rFonts w:ascii="Times New Roman" w:eastAsia="Times New Roman" w:hAnsi="Times New Roman" w:cs="Times New Roman"/>
          <w:sz w:val="24"/>
          <w:szCs w:val="24"/>
        </w:rPr>
      </w:pPr>
      <w:r w:rsidRPr="438A7AE1">
        <w:rPr>
          <w:rFonts w:ascii="Times New Roman" w:eastAsia="Times New Roman" w:hAnsi="Times New Roman" w:cs="Times New Roman"/>
          <w:sz w:val="24"/>
          <w:szCs w:val="24"/>
        </w:rPr>
        <w:lastRenderedPageBreak/>
        <w:t xml:space="preserve">Available at: </w:t>
      </w:r>
      <w:hyperlink r:id="rId16">
        <w:r w:rsidRPr="438A7AE1">
          <w:rPr>
            <w:rFonts w:ascii="Times New Roman" w:eastAsia="Times New Roman" w:hAnsi="Times New Roman" w:cs="Times New Roman"/>
            <w:sz w:val="24"/>
            <w:szCs w:val="24"/>
          </w:rPr>
          <w:t>https://www.instituteofhealthequity.org/resources-reports/marmot-review-10-years-on/the-marmot-review-10-years-on-full-report.pdf</w:t>
        </w:r>
      </w:hyperlink>
      <w:r w:rsidRPr="438A7AE1">
        <w:rPr>
          <w:rFonts w:ascii="Times New Roman" w:eastAsia="Times New Roman" w:hAnsi="Times New Roman" w:cs="Times New Roman"/>
          <w:sz w:val="24"/>
          <w:szCs w:val="24"/>
        </w:rPr>
        <w:t xml:space="preserve"> </w:t>
      </w:r>
      <w:r w:rsidR="00A75877" w:rsidRPr="438A7AE1">
        <w:rPr>
          <w:rFonts w:ascii="Times New Roman" w:eastAsia="Times New Roman" w:hAnsi="Times New Roman" w:cs="Times New Roman"/>
          <w:sz w:val="24"/>
          <w:szCs w:val="24"/>
        </w:rPr>
        <w:t>[Accessed 05 June. 2024]</w:t>
      </w:r>
      <w:r w:rsidR="00084AF6" w:rsidRPr="438A7AE1">
        <w:rPr>
          <w:rFonts w:ascii="Times New Roman" w:eastAsia="Times New Roman" w:hAnsi="Times New Roman" w:cs="Times New Roman"/>
          <w:sz w:val="24"/>
          <w:szCs w:val="24"/>
        </w:rPr>
        <w:t>.</w:t>
      </w:r>
    </w:p>
    <w:p w14:paraId="7E1C5C7C" w14:textId="77777777" w:rsidR="00263C29" w:rsidRPr="00263C29" w:rsidRDefault="00263C29" w:rsidP="009F5CA6">
      <w:pPr>
        <w:pStyle w:val="ListParagraph"/>
        <w:numPr>
          <w:ilvl w:val="0"/>
          <w:numId w:val="1"/>
        </w:numPr>
        <w:spacing w:line="240" w:lineRule="auto"/>
        <w:jc w:val="both"/>
        <w:rPr>
          <w:rFonts w:ascii="Times New Roman" w:eastAsia="Times New Roman" w:hAnsi="Times New Roman" w:cs="Times New Roman"/>
          <w:sz w:val="24"/>
          <w:szCs w:val="24"/>
        </w:rPr>
      </w:pPr>
      <w:r w:rsidRPr="009F5CA6">
        <w:rPr>
          <w:rFonts w:ascii="Times New Roman" w:eastAsia="Times New Roman" w:hAnsi="Times New Roman" w:cs="Times New Roman"/>
          <w:sz w:val="24"/>
          <w:szCs w:val="24"/>
        </w:rPr>
        <w:t xml:space="preserve">McAlister, S., Morton, R.L. and Barratt, A. (2022). Incorporating carbon into health care: adding carbon emissions to health technology assessments. The Lancet Planetary Health, 6(12), </w:t>
      </w:r>
      <w:proofErr w:type="gramStart"/>
      <w:r w:rsidRPr="009F5CA6">
        <w:rPr>
          <w:rFonts w:ascii="Times New Roman" w:eastAsia="Times New Roman" w:hAnsi="Times New Roman" w:cs="Times New Roman"/>
          <w:sz w:val="24"/>
          <w:szCs w:val="24"/>
        </w:rPr>
        <w:t>pp.e</w:t>
      </w:r>
      <w:proofErr w:type="gramEnd"/>
      <w:r w:rsidRPr="009F5CA6">
        <w:rPr>
          <w:rFonts w:ascii="Times New Roman" w:eastAsia="Times New Roman" w:hAnsi="Times New Roman" w:cs="Times New Roman"/>
          <w:sz w:val="24"/>
          <w:szCs w:val="24"/>
        </w:rPr>
        <w:t xml:space="preserve">993–e999. </w:t>
      </w:r>
      <w:proofErr w:type="spellStart"/>
      <w:proofErr w:type="gramStart"/>
      <w:r w:rsidRPr="009F5CA6">
        <w:rPr>
          <w:rFonts w:ascii="Times New Roman" w:eastAsia="Times New Roman" w:hAnsi="Times New Roman" w:cs="Times New Roman"/>
          <w:sz w:val="24"/>
          <w:szCs w:val="24"/>
        </w:rPr>
        <w:t>doi:https</w:t>
      </w:r>
      <w:proofErr w:type="spellEnd"/>
      <w:r w:rsidRPr="009F5CA6">
        <w:rPr>
          <w:rFonts w:ascii="Times New Roman" w:eastAsia="Times New Roman" w:hAnsi="Times New Roman" w:cs="Times New Roman"/>
          <w:sz w:val="24"/>
          <w:szCs w:val="24"/>
        </w:rPr>
        <w:t>://doi.org/10.1016/s2542-5196(22)00258-3</w:t>
      </w:r>
      <w:proofErr w:type="gramEnd"/>
      <w:r w:rsidRPr="009F5CA6">
        <w:rPr>
          <w:rFonts w:ascii="Times New Roman" w:eastAsia="Times New Roman" w:hAnsi="Times New Roman" w:cs="Times New Roman"/>
          <w:sz w:val="24"/>
          <w:szCs w:val="24"/>
        </w:rPr>
        <w:t>.</w:t>
      </w:r>
    </w:p>
    <w:p w14:paraId="49203C7F" w14:textId="744E4F31" w:rsidR="0038520B" w:rsidRPr="009F5CA6" w:rsidRDefault="0038520B" w:rsidP="009F5CA6">
      <w:pPr>
        <w:pStyle w:val="ListParagraph"/>
        <w:numPr>
          <w:ilvl w:val="0"/>
          <w:numId w:val="1"/>
        </w:numPr>
        <w:spacing w:line="240" w:lineRule="auto"/>
        <w:jc w:val="both"/>
        <w:rPr>
          <w:rFonts w:ascii="Times New Roman" w:eastAsia="Times New Roman" w:hAnsi="Times New Roman" w:cs="Times New Roman"/>
          <w:sz w:val="24"/>
          <w:szCs w:val="24"/>
        </w:rPr>
      </w:pPr>
      <w:r w:rsidRPr="009F5CA6">
        <w:rPr>
          <w:rFonts w:ascii="Times New Roman" w:eastAsia="Times New Roman" w:hAnsi="Times New Roman" w:cs="Times New Roman"/>
          <w:sz w:val="24"/>
          <w:szCs w:val="24"/>
        </w:rPr>
        <w:t xml:space="preserve">NHS (2020). Delivering a ‘Net Zero’ National Health Service. [online] Available at: </w:t>
      </w:r>
      <w:hyperlink r:id="rId17">
        <w:r w:rsidR="00AF3FC9" w:rsidRPr="438A7AE1">
          <w:rPr>
            <w:rFonts w:ascii="Times New Roman" w:eastAsia="Times New Roman" w:hAnsi="Times New Roman" w:cs="Times New Roman"/>
            <w:sz w:val="24"/>
            <w:szCs w:val="24"/>
          </w:rPr>
          <w:t>https://www.england.nhs.uk/greenernhs/wp-content/uploads/sites/51/2020/10/delivering-a-net-zero-national-health-service.pdf</w:t>
        </w:r>
      </w:hyperlink>
      <w:r w:rsidRPr="438A7AE1">
        <w:rPr>
          <w:rFonts w:ascii="Times New Roman" w:eastAsia="Times New Roman" w:hAnsi="Times New Roman" w:cs="Times New Roman"/>
          <w:sz w:val="24"/>
          <w:szCs w:val="24"/>
        </w:rPr>
        <w:t>.</w:t>
      </w:r>
      <w:r w:rsidR="00AF3FC9" w:rsidRPr="438A7AE1">
        <w:rPr>
          <w:rFonts w:ascii="Times New Roman" w:eastAsia="Times New Roman" w:hAnsi="Times New Roman" w:cs="Times New Roman"/>
          <w:sz w:val="24"/>
          <w:szCs w:val="24"/>
        </w:rPr>
        <w:t xml:space="preserve"> </w:t>
      </w:r>
      <w:r w:rsidR="00F55D10" w:rsidRPr="438A7AE1">
        <w:rPr>
          <w:rFonts w:ascii="Times New Roman" w:eastAsia="Times New Roman" w:hAnsi="Times New Roman" w:cs="Times New Roman"/>
          <w:sz w:val="24"/>
          <w:szCs w:val="24"/>
        </w:rPr>
        <w:t>[Accessed 05 June. 2024]</w:t>
      </w:r>
    </w:p>
    <w:p w14:paraId="0007AB9B" w14:textId="77777777" w:rsidR="00E56B5F" w:rsidRPr="009F5CA6" w:rsidRDefault="00E56B5F" w:rsidP="009F5CA6">
      <w:pPr>
        <w:pStyle w:val="ListParagraph"/>
        <w:numPr>
          <w:ilvl w:val="0"/>
          <w:numId w:val="1"/>
        </w:numPr>
        <w:spacing w:line="240" w:lineRule="auto"/>
        <w:jc w:val="both"/>
        <w:rPr>
          <w:rFonts w:ascii="Times New Roman" w:eastAsia="Times New Roman" w:hAnsi="Times New Roman" w:cs="Times New Roman"/>
          <w:sz w:val="24"/>
          <w:szCs w:val="24"/>
        </w:rPr>
      </w:pPr>
      <w:r w:rsidRPr="009F5CA6">
        <w:rPr>
          <w:rFonts w:ascii="Times New Roman" w:eastAsia="Times New Roman" w:hAnsi="Times New Roman" w:cs="Times New Roman"/>
          <w:sz w:val="24"/>
          <w:szCs w:val="24"/>
        </w:rPr>
        <w:t xml:space="preserve">Pichler, P.-P., Jaccard, I.S., Weisz, U. and Weisz, H. (2019). International comparison of health care carbon footprints. Environmental Research Letters, [online] 14(6), p.064004. </w:t>
      </w:r>
      <w:proofErr w:type="spellStart"/>
      <w:proofErr w:type="gramStart"/>
      <w:r w:rsidRPr="009F5CA6">
        <w:rPr>
          <w:rFonts w:ascii="Times New Roman" w:eastAsia="Times New Roman" w:hAnsi="Times New Roman" w:cs="Times New Roman"/>
          <w:sz w:val="24"/>
          <w:szCs w:val="24"/>
        </w:rPr>
        <w:t>doi:https</w:t>
      </w:r>
      <w:proofErr w:type="spellEnd"/>
      <w:r w:rsidRPr="009F5CA6">
        <w:rPr>
          <w:rFonts w:ascii="Times New Roman" w:eastAsia="Times New Roman" w:hAnsi="Times New Roman" w:cs="Times New Roman"/>
          <w:sz w:val="24"/>
          <w:szCs w:val="24"/>
        </w:rPr>
        <w:t>://doi.org/10.1088/1748-9326/ab19e1</w:t>
      </w:r>
      <w:proofErr w:type="gramEnd"/>
      <w:r w:rsidRPr="009F5CA6">
        <w:rPr>
          <w:rFonts w:ascii="Times New Roman" w:eastAsia="Times New Roman" w:hAnsi="Times New Roman" w:cs="Times New Roman"/>
          <w:sz w:val="24"/>
          <w:szCs w:val="24"/>
        </w:rPr>
        <w:t>.</w:t>
      </w:r>
    </w:p>
    <w:p w14:paraId="5434B356" w14:textId="0CB97AF7" w:rsidR="00D832F2" w:rsidRPr="009F5CA6" w:rsidRDefault="00F83DA3" w:rsidP="009F5CA6">
      <w:pPr>
        <w:pStyle w:val="ListParagraph"/>
        <w:numPr>
          <w:ilvl w:val="0"/>
          <w:numId w:val="1"/>
        </w:numPr>
        <w:spacing w:line="240" w:lineRule="auto"/>
        <w:jc w:val="both"/>
        <w:rPr>
          <w:rFonts w:ascii="Times New Roman" w:eastAsia="Times New Roman" w:hAnsi="Times New Roman" w:cs="Times New Roman"/>
          <w:sz w:val="24"/>
          <w:szCs w:val="24"/>
        </w:rPr>
      </w:pPr>
      <w:r w:rsidRPr="009F5CA6">
        <w:rPr>
          <w:rFonts w:ascii="Times New Roman" w:eastAsia="Times New Roman" w:hAnsi="Times New Roman" w:cs="Times New Roman"/>
          <w:sz w:val="24"/>
          <w:szCs w:val="24"/>
        </w:rPr>
        <w:t xml:space="preserve">Sherman JD, Thiel C, MacNeill A, </w:t>
      </w:r>
      <w:proofErr w:type="spellStart"/>
      <w:r w:rsidRPr="009F5CA6">
        <w:rPr>
          <w:rFonts w:ascii="Times New Roman" w:eastAsia="Times New Roman" w:hAnsi="Times New Roman" w:cs="Times New Roman"/>
          <w:sz w:val="24"/>
          <w:szCs w:val="24"/>
        </w:rPr>
        <w:t>Eckelman</w:t>
      </w:r>
      <w:proofErr w:type="spellEnd"/>
      <w:r w:rsidRPr="009F5CA6">
        <w:rPr>
          <w:rFonts w:ascii="Times New Roman" w:eastAsia="Times New Roman" w:hAnsi="Times New Roman" w:cs="Times New Roman"/>
          <w:sz w:val="24"/>
          <w:szCs w:val="24"/>
        </w:rPr>
        <w:t xml:space="preserve"> MJ, Dubrow R, </w:t>
      </w:r>
      <w:proofErr w:type="spellStart"/>
      <w:r w:rsidRPr="009F5CA6">
        <w:rPr>
          <w:rFonts w:ascii="Times New Roman" w:eastAsia="Times New Roman" w:hAnsi="Times New Roman" w:cs="Times New Roman"/>
          <w:sz w:val="24"/>
          <w:szCs w:val="24"/>
        </w:rPr>
        <w:t>Hopf</w:t>
      </w:r>
      <w:proofErr w:type="spellEnd"/>
      <w:r w:rsidRPr="009F5CA6">
        <w:rPr>
          <w:rFonts w:ascii="Times New Roman" w:eastAsia="Times New Roman" w:hAnsi="Times New Roman" w:cs="Times New Roman"/>
          <w:sz w:val="24"/>
          <w:szCs w:val="24"/>
        </w:rPr>
        <w:t xml:space="preserve"> H, Lagasse R, </w:t>
      </w:r>
      <w:proofErr w:type="spellStart"/>
      <w:r w:rsidRPr="009F5CA6">
        <w:rPr>
          <w:rFonts w:ascii="Times New Roman" w:eastAsia="Times New Roman" w:hAnsi="Times New Roman" w:cs="Times New Roman"/>
          <w:sz w:val="24"/>
          <w:szCs w:val="24"/>
        </w:rPr>
        <w:t>Bialowitz</w:t>
      </w:r>
      <w:proofErr w:type="spellEnd"/>
      <w:r w:rsidRPr="009F5CA6">
        <w:rPr>
          <w:rFonts w:ascii="Times New Roman" w:eastAsia="Times New Roman" w:hAnsi="Times New Roman" w:cs="Times New Roman"/>
          <w:sz w:val="24"/>
          <w:szCs w:val="24"/>
        </w:rPr>
        <w:t xml:space="preserve"> J, Costello A, Forbes M, </w:t>
      </w:r>
      <w:proofErr w:type="spellStart"/>
      <w:r w:rsidRPr="009F5CA6">
        <w:rPr>
          <w:rFonts w:ascii="Times New Roman" w:eastAsia="Times New Roman" w:hAnsi="Times New Roman" w:cs="Times New Roman"/>
          <w:sz w:val="24"/>
          <w:szCs w:val="24"/>
        </w:rPr>
        <w:t>Stancliffe</w:t>
      </w:r>
      <w:proofErr w:type="spellEnd"/>
      <w:r w:rsidRPr="009F5CA6">
        <w:rPr>
          <w:rFonts w:ascii="Times New Roman" w:eastAsia="Times New Roman" w:hAnsi="Times New Roman" w:cs="Times New Roman"/>
          <w:sz w:val="24"/>
          <w:szCs w:val="24"/>
        </w:rPr>
        <w:t xml:space="preserve"> R. </w:t>
      </w:r>
      <w:r w:rsidR="003F3F82" w:rsidRPr="009F5CA6">
        <w:rPr>
          <w:rFonts w:ascii="Times New Roman" w:eastAsia="Times New Roman" w:hAnsi="Times New Roman" w:cs="Times New Roman"/>
          <w:sz w:val="24"/>
          <w:szCs w:val="24"/>
        </w:rPr>
        <w:t xml:space="preserve">(2020) </w:t>
      </w:r>
      <w:r w:rsidR="00D832F2" w:rsidRPr="009F5CA6">
        <w:rPr>
          <w:rFonts w:ascii="Times New Roman" w:eastAsia="Times New Roman" w:hAnsi="Times New Roman" w:cs="Times New Roman"/>
          <w:sz w:val="24"/>
          <w:szCs w:val="24"/>
        </w:rPr>
        <w:t xml:space="preserve">The Green Print: Advancement of Environmental Sustainability in Healthcare. (2020). Resources, Conservation and Recycling, [online] 161, p.104882. </w:t>
      </w:r>
      <w:proofErr w:type="spellStart"/>
      <w:proofErr w:type="gramStart"/>
      <w:r w:rsidR="00D832F2" w:rsidRPr="009F5CA6">
        <w:rPr>
          <w:rFonts w:ascii="Times New Roman" w:eastAsia="Times New Roman" w:hAnsi="Times New Roman" w:cs="Times New Roman"/>
          <w:sz w:val="24"/>
          <w:szCs w:val="24"/>
        </w:rPr>
        <w:t>doi:https</w:t>
      </w:r>
      <w:proofErr w:type="spellEnd"/>
      <w:r w:rsidR="00D832F2" w:rsidRPr="009F5CA6">
        <w:rPr>
          <w:rFonts w:ascii="Times New Roman" w:eastAsia="Times New Roman" w:hAnsi="Times New Roman" w:cs="Times New Roman"/>
          <w:sz w:val="24"/>
          <w:szCs w:val="24"/>
        </w:rPr>
        <w:t>://doi.org/10.1016/j.resconrec.2020.104882</w:t>
      </w:r>
      <w:proofErr w:type="gramEnd"/>
      <w:r w:rsidR="00D832F2" w:rsidRPr="009F5CA6">
        <w:rPr>
          <w:rFonts w:ascii="Times New Roman" w:eastAsia="Times New Roman" w:hAnsi="Times New Roman" w:cs="Times New Roman"/>
          <w:sz w:val="24"/>
          <w:szCs w:val="24"/>
        </w:rPr>
        <w:t>.</w:t>
      </w:r>
    </w:p>
    <w:p w14:paraId="6F7ACDDC" w14:textId="77777777" w:rsidR="0041638B" w:rsidRPr="009F5CA6" w:rsidRDefault="0041638B" w:rsidP="009F5CA6">
      <w:pPr>
        <w:pStyle w:val="ListParagraph"/>
        <w:numPr>
          <w:ilvl w:val="0"/>
          <w:numId w:val="1"/>
        </w:numPr>
        <w:spacing w:line="240" w:lineRule="auto"/>
        <w:jc w:val="both"/>
        <w:rPr>
          <w:rFonts w:ascii="Times New Roman" w:eastAsia="Times New Roman" w:hAnsi="Times New Roman" w:cs="Times New Roman"/>
          <w:sz w:val="24"/>
          <w:szCs w:val="24"/>
        </w:rPr>
      </w:pPr>
      <w:r w:rsidRPr="009F5CA6">
        <w:rPr>
          <w:rFonts w:ascii="Times New Roman" w:eastAsia="Times New Roman" w:hAnsi="Times New Roman" w:cs="Times New Roman"/>
          <w:sz w:val="24"/>
          <w:szCs w:val="24"/>
        </w:rPr>
        <w:t xml:space="preserve">Shrank, W.H., </w:t>
      </w:r>
      <w:proofErr w:type="spellStart"/>
      <w:r w:rsidRPr="009F5CA6">
        <w:rPr>
          <w:rFonts w:ascii="Times New Roman" w:eastAsia="Times New Roman" w:hAnsi="Times New Roman" w:cs="Times New Roman"/>
          <w:sz w:val="24"/>
          <w:szCs w:val="24"/>
        </w:rPr>
        <w:t>Rogstad</w:t>
      </w:r>
      <w:proofErr w:type="spellEnd"/>
      <w:r w:rsidRPr="009F5CA6">
        <w:rPr>
          <w:rFonts w:ascii="Times New Roman" w:eastAsia="Times New Roman" w:hAnsi="Times New Roman" w:cs="Times New Roman"/>
          <w:sz w:val="24"/>
          <w:szCs w:val="24"/>
        </w:rPr>
        <w:t xml:space="preserve">, T.L. and Parekh, N. (2019). Waste in the US Health Care System. Journal of the American Medical Association, [online] 322(15). </w:t>
      </w:r>
      <w:proofErr w:type="spellStart"/>
      <w:proofErr w:type="gramStart"/>
      <w:r w:rsidRPr="009F5CA6">
        <w:rPr>
          <w:rFonts w:ascii="Times New Roman" w:eastAsia="Times New Roman" w:hAnsi="Times New Roman" w:cs="Times New Roman"/>
          <w:sz w:val="24"/>
          <w:szCs w:val="24"/>
        </w:rPr>
        <w:t>doi:https</w:t>
      </w:r>
      <w:proofErr w:type="spellEnd"/>
      <w:r w:rsidRPr="009F5CA6">
        <w:rPr>
          <w:rFonts w:ascii="Times New Roman" w:eastAsia="Times New Roman" w:hAnsi="Times New Roman" w:cs="Times New Roman"/>
          <w:sz w:val="24"/>
          <w:szCs w:val="24"/>
        </w:rPr>
        <w:t>://doi.org/10.1001/jama.2019.13978</w:t>
      </w:r>
      <w:proofErr w:type="gramEnd"/>
      <w:r w:rsidRPr="009F5CA6">
        <w:rPr>
          <w:rFonts w:ascii="Times New Roman" w:eastAsia="Times New Roman" w:hAnsi="Times New Roman" w:cs="Times New Roman"/>
          <w:sz w:val="24"/>
          <w:szCs w:val="24"/>
        </w:rPr>
        <w:t>.</w:t>
      </w:r>
    </w:p>
    <w:p w14:paraId="63BFF657" w14:textId="165685D3" w:rsidR="005C7333" w:rsidRPr="009F5CA6" w:rsidRDefault="005C7333" w:rsidP="009F5CA6">
      <w:pPr>
        <w:pStyle w:val="ListParagraph"/>
        <w:numPr>
          <w:ilvl w:val="0"/>
          <w:numId w:val="1"/>
        </w:numPr>
        <w:spacing w:line="240" w:lineRule="auto"/>
        <w:jc w:val="both"/>
        <w:rPr>
          <w:rFonts w:ascii="Times New Roman" w:eastAsia="Times New Roman" w:hAnsi="Times New Roman" w:cs="Times New Roman"/>
          <w:sz w:val="24"/>
          <w:szCs w:val="24"/>
        </w:rPr>
      </w:pPr>
      <w:r w:rsidRPr="009F5CA6">
        <w:rPr>
          <w:rFonts w:ascii="Times New Roman" w:eastAsia="Times New Roman" w:hAnsi="Times New Roman" w:cs="Times New Roman"/>
          <w:sz w:val="24"/>
          <w:szCs w:val="24"/>
        </w:rPr>
        <w:t xml:space="preserve">Tang, L., </w:t>
      </w:r>
      <w:proofErr w:type="spellStart"/>
      <w:r w:rsidRPr="009F5CA6">
        <w:rPr>
          <w:rFonts w:ascii="Times New Roman" w:eastAsia="Times New Roman" w:hAnsi="Times New Roman" w:cs="Times New Roman"/>
          <w:sz w:val="24"/>
          <w:szCs w:val="24"/>
        </w:rPr>
        <w:t>Furushima</w:t>
      </w:r>
      <w:proofErr w:type="spellEnd"/>
      <w:r w:rsidRPr="009F5CA6">
        <w:rPr>
          <w:rFonts w:ascii="Times New Roman" w:eastAsia="Times New Roman" w:hAnsi="Times New Roman" w:cs="Times New Roman"/>
          <w:sz w:val="24"/>
          <w:szCs w:val="24"/>
        </w:rPr>
        <w:t xml:space="preserve">, Y., Honda, Y., Hasegawa, T. and </w:t>
      </w:r>
      <w:proofErr w:type="spellStart"/>
      <w:r w:rsidRPr="009F5CA6">
        <w:rPr>
          <w:rFonts w:ascii="Times New Roman" w:eastAsia="Times New Roman" w:hAnsi="Times New Roman" w:cs="Times New Roman"/>
          <w:sz w:val="24"/>
          <w:szCs w:val="24"/>
        </w:rPr>
        <w:t>Itsubo</w:t>
      </w:r>
      <w:proofErr w:type="spellEnd"/>
      <w:r w:rsidRPr="009F5CA6">
        <w:rPr>
          <w:rFonts w:ascii="Times New Roman" w:eastAsia="Times New Roman" w:hAnsi="Times New Roman" w:cs="Times New Roman"/>
          <w:sz w:val="24"/>
          <w:szCs w:val="24"/>
        </w:rPr>
        <w:t>, N. (201</w:t>
      </w:r>
      <w:r w:rsidR="005F2AB9" w:rsidRPr="009F5CA6">
        <w:rPr>
          <w:rFonts w:ascii="Times New Roman" w:eastAsia="Times New Roman" w:hAnsi="Times New Roman" w:cs="Times New Roman"/>
          <w:sz w:val="24"/>
          <w:szCs w:val="24"/>
        </w:rPr>
        <w:t>9</w:t>
      </w:r>
      <w:r w:rsidRPr="009F5CA6">
        <w:rPr>
          <w:rFonts w:ascii="Times New Roman" w:eastAsia="Times New Roman" w:hAnsi="Times New Roman" w:cs="Times New Roman"/>
          <w:sz w:val="24"/>
          <w:szCs w:val="24"/>
        </w:rPr>
        <w:t xml:space="preserve">). Estimating human health damage factors related to CO2 emissions by considering updated climate-related relative risks. The International Journal of Life Cycle Assessment, 24(6), pp.1118–1128. </w:t>
      </w:r>
      <w:proofErr w:type="spellStart"/>
      <w:proofErr w:type="gramStart"/>
      <w:r w:rsidRPr="009F5CA6">
        <w:rPr>
          <w:rFonts w:ascii="Times New Roman" w:eastAsia="Times New Roman" w:hAnsi="Times New Roman" w:cs="Times New Roman"/>
          <w:sz w:val="24"/>
          <w:szCs w:val="24"/>
        </w:rPr>
        <w:t>doi:https</w:t>
      </w:r>
      <w:proofErr w:type="spellEnd"/>
      <w:r w:rsidRPr="009F5CA6">
        <w:rPr>
          <w:rFonts w:ascii="Times New Roman" w:eastAsia="Times New Roman" w:hAnsi="Times New Roman" w:cs="Times New Roman"/>
          <w:sz w:val="24"/>
          <w:szCs w:val="24"/>
        </w:rPr>
        <w:t>://doi.org/10.1007/s11367-018-1561-6</w:t>
      </w:r>
      <w:proofErr w:type="gramEnd"/>
      <w:r w:rsidRPr="009F5CA6">
        <w:rPr>
          <w:rFonts w:ascii="Times New Roman" w:eastAsia="Times New Roman" w:hAnsi="Times New Roman" w:cs="Times New Roman"/>
          <w:sz w:val="24"/>
          <w:szCs w:val="24"/>
        </w:rPr>
        <w:t>.</w:t>
      </w:r>
    </w:p>
    <w:p w14:paraId="6D5E47F0" w14:textId="77777777" w:rsidR="00AA6983" w:rsidRPr="009F5CA6" w:rsidRDefault="00AA6983" w:rsidP="009F5CA6">
      <w:pPr>
        <w:pStyle w:val="ListParagraph"/>
        <w:numPr>
          <w:ilvl w:val="0"/>
          <w:numId w:val="1"/>
        </w:numPr>
        <w:spacing w:line="240" w:lineRule="auto"/>
        <w:jc w:val="both"/>
        <w:rPr>
          <w:rFonts w:ascii="Times New Roman" w:eastAsia="Times New Roman" w:hAnsi="Times New Roman" w:cs="Times New Roman"/>
          <w:sz w:val="24"/>
          <w:szCs w:val="24"/>
        </w:rPr>
      </w:pPr>
      <w:r w:rsidRPr="009F5CA6">
        <w:rPr>
          <w:rFonts w:ascii="Times New Roman" w:eastAsia="Times New Roman" w:hAnsi="Times New Roman" w:cs="Times New Roman"/>
          <w:sz w:val="24"/>
          <w:szCs w:val="24"/>
        </w:rPr>
        <w:t xml:space="preserve">Tennison, I., </w:t>
      </w:r>
      <w:proofErr w:type="spellStart"/>
      <w:r w:rsidRPr="009F5CA6">
        <w:rPr>
          <w:rFonts w:ascii="Times New Roman" w:eastAsia="Times New Roman" w:hAnsi="Times New Roman" w:cs="Times New Roman"/>
          <w:sz w:val="24"/>
          <w:szCs w:val="24"/>
        </w:rPr>
        <w:t>Roschnik</w:t>
      </w:r>
      <w:proofErr w:type="spellEnd"/>
      <w:r w:rsidRPr="009F5CA6">
        <w:rPr>
          <w:rFonts w:ascii="Times New Roman" w:eastAsia="Times New Roman" w:hAnsi="Times New Roman" w:cs="Times New Roman"/>
          <w:sz w:val="24"/>
          <w:szCs w:val="24"/>
        </w:rPr>
        <w:t xml:space="preserve">, S., Ashby, B., Boyd, R., Hamilton, I., </w:t>
      </w:r>
      <w:proofErr w:type="spellStart"/>
      <w:r w:rsidRPr="009F5CA6">
        <w:rPr>
          <w:rFonts w:ascii="Times New Roman" w:eastAsia="Times New Roman" w:hAnsi="Times New Roman" w:cs="Times New Roman"/>
          <w:sz w:val="24"/>
          <w:szCs w:val="24"/>
        </w:rPr>
        <w:t>Oreszczyn</w:t>
      </w:r>
      <w:proofErr w:type="spellEnd"/>
      <w:r w:rsidRPr="009F5CA6">
        <w:rPr>
          <w:rFonts w:ascii="Times New Roman" w:eastAsia="Times New Roman" w:hAnsi="Times New Roman" w:cs="Times New Roman"/>
          <w:sz w:val="24"/>
          <w:szCs w:val="24"/>
        </w:rPr>
        <w:t xml:space="preserve">, T., Owen, A., </w:t>
      </w:r>
      <w:proofErr w:type="spellStart"/>
      <w:r w:rsidRPr="009F5CA6">
        <w:rPr>
          <w:rFonts w:ascii="Times New Roman" w:eastAsia="Times New Roman" w:hAnsi="Times New Roman" w:cs="Times New Roman"/>
          <w:sz w:val="24"/>
          <w:szCs w:val="24"/>
        </w:rPr>
        <w:t>Romanello</w:t>
      </w:r>
      <w:proofErr w:type="spellEnd"/>
      <w:r w:rsidRPr="009F5CA6">
        <w:rPr>
          <w:rFonts w:ascii="Times New Roman" w:eastAsia="Times New Roman" w:hAnsi="Times New Roman" w:cs="Times New Roman"/>
          <w:sz w:val="24"/>
          <w:szCs w:val="24"/>
        </w:rPr>
        <w:t xml:space="preserve">, M., </w:t>
      </w:r>
      <w:proofErr w:type="spellStart"/>
      <w:r w:rsidRPr="009F5CA6">
        <w:rPr>
          <w:rFonts w:ascii="Times New Roman" w:eastAsia="Times New Roman" w:hAnsi="Times New Roman" w:cs="Times New Roman"/>
          <w:sz w:val="24"/>
          <w:szCs w:val="24"/>
        </w:rPr>
        <w:t>Ruyssevelt</w:t>
      </w:r>
      <w:proofErr w:type="spellEnd"/>
      <w:r w:rsidRPr="009F5CA6">
        <w:rPr>
          <w:rFonts w:ascii="Times New Roman" w:eastAsia="Times New Roman" w:hAnsi="Times New Roman" w:cs="Times New Roman"/>
          <w:sz w:val="24"/>
          <w:szCs w:val="24"/>
        </w:rPr>
        <w:t xml:space="preserve">, P., Sherman, J.D., Smith, A.Z.P., Steele, K., Watts, N. and </w:t>
      </w:r>
      <w:proofErr w:type="spellStart"/>
      <w:r w:rsidRPr="009F5CA6">
        <w:rPr>
          <w:rFonts w:ascii="Times New Roman" w:eastAsia="Times New Roman" w:hAnsi="Times New Roman" w:cs="Times New Roman"/>
          <w:sz w:val="24"/>
          <w:szCs w:val="24"/>
        </w:rPr>
        <w:t>Eckelman</w:t>
      </w:r>
      <w:proofErr w:type="spellEnd"/>
      <w:r w:rsidRPr="009F5CA6">
        <w:rPr>
          <w:rFonts w:ascii="Times New Roman" w:eastAsia="Times New Roman" w:hAnsi="Times New Roman" w:cs="Times New Roman"/>
          <w:sz w:val="24"/>
          <w:szCs w:val="24"/>
        </w:rPr>
        <w:t xml:space="preserve">, M.J. (2021). Health care’s response to climate change: a carbon footprint assessment of the NHS in England. The Lancet Planetary Health, [online] 5(2), </w:t>
      </w:r>
      <w:proofErr w:type="gramStart"/>
      <w:r w:rsidRPr="009F5CA6">
        <w:rPr>
          <w:rFonts w:ascii="Times New Roman" w:eastAsia="Times New Roman" w:hAnsi="Times New Roman" w:cs="Times New Roman"/>
          <w:sz w:val="24"/>
          <w:szCs w:val="24"/>
        </w:rPr>
        <w:t>pp.e</w:t>
      </w:r>
      <w:proofErr w:type="gramEnd"/>
      <w:r w:rsidRPr="009F5CA6">
        <w:rPr>
          <w:rFonts w:ascii="Times New Roman" w:eastAsia="Times New Roman" w:hAnsi="Times New Roman" w:cs="Times New Roman"/>
          <w:sz w:val="24"/>
          <w:szCs w:val="24"/>
        </w:rPr>
        <w:t xml:space="preserve">84–e92. </w:t>
      </w:r>
      <w:proofErr w:type="spellStart"/>
      <w:proofErr w:type="gramStart"/>
      <w:r w:rsidRPr="009F5CA6">
        <w:rPr>
          <w:rFonts w:ascii="Times New Roman" w:eastAsia="Times New Roman" w:hAnsi="Times New Roman" w:cs="Times New Roman"/>
          <w:sz w:val="24"/>
          <w:szCs w:val="24"/>
        </w:rPr>
        <w:t>doi:https</w:t>
      </w:r>
      <w:proofErr w:type="spellEnd"/>
      <w:r w:rsidRPr="009F5CA6">
        <w:rPr>
          <w:rFonts w:ascii="Times New Roman" w:eastAsia="Times New Roman" w:hAnsi="Times New Roman" w:cs="Times New Roman"/>
          <w:sz w:val="24"/>
          <w:szCs w:val="24"/>
        </w:rPr>
        <w:t>://doi.org/10.1016/S2542-5196(20)30271-0</w:t>
      </w:r>
      <w:proofErr w:type="gramEnd"/>
      <w:r w:rsidRPr="009F5CA6">
        <w:rPr>
          <w:rFonts w:ascii="Times New Roman" w:eastAsia="Times New Roman" w:hAnsi="Times New Roman" w:cs="Times New Roman"/>
          <w:sz w:val="24"/>
          <w:szCs w:val="24"/>
        </w:rPr>
        <w:t>.</w:t>
      </w:r>
    </w:p>
    <w:p w14:paraId="285E7BD1" w14:textId="551A1114" w:rsidR="003707B4" w:rsidRPr="009F5CA6" w:rsidRDefault="003707B4" w:rsidP="009F5CA6">
      <w:pPr>
        <w:pStyle w:val="ListParagraph"/>
        <w:numPr>
          <w:ilvl w:val="0"/>
          <w:numId w:val="1"/>
        </w:numPr>
        <w:spacing w:line="240" w:lineRule="auto"/>
        <w:jc w:val="both"/>
        <w:rPr>
          <w:rFonts w:ascii="Times New Roman" w:eastAsia="Times New Roman" w:hAnsi="Times New Roman" w:cs="Times New Roman"/>
          <w:sz w:val="24"/>
          <w:szCs w:val="24"/>
        </w:rPr>
      </w:pPr>
      <w:r w:rsidRPr="009F5CA6">
        <w:rPr>
          <w:rFonts w:ascii="Times New Roman" w:eastAsia="Times New Roman" w:hAnsi="Times New Roman" w:cs="Times New Roman"/>
          <w:sz w:val="24"/>
          <w:szCs w:val="24"/>
        </w:rPr>
        <w:t xml:space="preserve">www.health.org.uk. </w:t>
      </w:r>
      <w:r w:rsidRPr="02603AB4">
        <w:rPr>
          <w:rFonts w:ascii="Times New Roman" w:eastAsia="Times New Roman" w:hAnsi="Times New Roman" w:cs="Times New Roman"/>
          <w:sz w:val="24"/>
          <w:szCs w:val="24"/>
        </w:rPr>
        <w:t>(</w:t>
      </w:r>
      <w:r w:rsidR="31B135B1" w:rsidRPr="219D5ECF">
        <w:rPr>
          <w:rFonts w:ascii="Times New Roman" w:eastAsia="Times New Roman" w:hAnsi="Times New Roman" w:cs="Times New Roman"/>
          <w:sz w:val="24"/>
          <w:szCs w:val="24"/>
        </w:rPr>
        <w:t>2021</w:t>
      </w:r>
      <w:r w:rsidRPr="02603AB4">
        <w:rPr>
          <w:rFonts w:ascii="Times New Roman" w:eastAsia="Times New Roman" w:hAnsi="Times New Roman" w:cs="Times New Roman"/>
          <w:sz w:val="24"/>
          <w:szCs w:val="24"/>
        </w:rPr>
        <w:t>).</w:t>
      </w:r>
      <w:r w:rsidRPr="009F5CA6">
        <w:rPr>
          <w:rFonts w:ascii="Times New Roman" w:eastAsia="Times New Roman" w:hAnsi="Times New Roman" w:cs="Times New Roman"/>
          <w:sz w:val="24"/>
          <w:szCs w:val="24"/>
        </w:rPr>
        <w:t> Going green: what do the public think about the NHS and climate change? - The Health Foundation. [online] Available at: https://www.health.org.uk/publications/long-reads/going-green-what-do-the-public-think-about-the-nhs-and-climate-change. [Accessed 05 June. 2024]</w:t>
      </w:r>
    </w:p>
    <w:p w14:paraId="0E783913" w14:textId="77777777" w:rsidR="003E259C" w:rsidRPr="009F5CA6" w:rsidRDefault="003E259C" w:rsidP="009F5CA6">
      <w:pPr>
        <w:pStyle w:val="ListParagraph"/>
        <w:numPr>
          <w:ilvl w:val="0"/>
          <w:numId w:val="1"/>
        </w:numPr>
        <w:spacing w:line="240" w:lineRule="auto"/>
        <w:jc w:val="both"/>
        <w:rPr>
          <w:rFonts w:ascii="Times New Roman" w:eastAsia="Times New Roman" w:hAnsi="Times New Roman" w:cs="Times New Roman"/>
          <w:sz w:val="24"/>
          <w:szCs w:val="24"/>
        </w:rPr>
      </w:pPr>
      <w:r w:rsidRPr="009F5CA6">
        <w:rPr>
          <w:rFonts w:ascii="Times New Roman" w:eastAsia="Times New Roman" w:hAnsi="Times New Roman" w:cs="Times New Roman"/>
          <w:sz w:val="24"/>
          <w:szCs w:val="24"/>
        </w:rPr>
        <w:t xml:space="preserve">Wise, J. (2021). COP26: Fifty countries commit to climate resilient and low carbon health systems. BMJ, p.n2734. </w:t>
      </w:r>
      <w:proofErr w:type="spellStart"/>
      <w:proofErr w:type="gramStart"/>
      <w:r w:rsidRPr="009F5CA6">
        <w:rPr>
          <w:rFonts w:ascii="Times New Roman" w:eastAsia="Times New Roman" w:hAnsi="Times New Roman" w:cs="Times New Roman"/>
          <w:sz w:val="24"/>
          <w:szCs w:val="24"/>
        </w:rPr>
        <w:t>doi:https</w:t>
      </w:r>
      <w:proofErr w:type="spellEnd"/>
      <w:r w:rsidRPr="009F5CA6">
        <w:rPr>
          <w:rFonts w:ascii="Times New Roman" w:eastAsia="Times New Roman" w:hAnsi="Times New Roman" w:cs="Times New Roman"/>
          <w:sz w:val="24"/>
          <w:szCs w:val="24"/>
        </w:rPr>
        <w:t>://doi.org/10.1136/bmj.n2734</w:t>
      </w:r>
      <w:proofErr w:type="gramEnd"/>
      <w:r w:rsidRPr="009F5CA6">
        <w:rPr>
          <w:rFonts w:ascii="Times New Roman" w:eastAsia="Times New Roman" w:hAnsi="Times New Roman" w:cs="Times New Roman"/>
          <w:sz w:val="24"/>
          <w:szCs w:val="24"/>
        </w:rPr>
        <w:t>.</w:t>
      </w:r>
    </w:p>
    <w:p w14:paraId="520E4D27" w14:textId="77777777" w:rsidR="00324FC0" w:rsidRPr="009F5CA6" w:rsidRDefault="00324FC0" w:rsidP="00324FC0">
      <w:pPr>
        <w:pStyle w:val="ListParagraph"/>
        <w:spacing w:line="240" w:lineRule="auto"/>
        <w:jc w:val="both"/>
        <w:rPr>
          <w:rFonts w:ascii="Times New Roman" w:eastAsia="Times New Roman" w:hAnsi="Times New Roman" w:cs="Times New Roman"/>
          <w:sz w:val="24"/>
          <w:szCs w:val="24"/>
        </w:rPr>
      </w:pPr>
    </w:p>
    <w:sectPr w:rsidR="00324FC0" w:rsidRPr="009F5CA6">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unga">
    <w:panose1 w:val="00000400000000000000"/>
    <w:charset w:val="00"/>
    <w:family w:val="swiss"/>
    <w:pitch w:val="variable"/>
    <w:sig w:usb0="004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263336"/>
    <w:multiLevelType w:val="hybridMultilevel"/>
    <w:tmpl w:val="B26C675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9480859">
    <w:abstractNumId w:val="0"/>
  </w:num>
  <w:num w:numId="2" w16cid:durableId="10773617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2429"/>
    <w:rsid w:val="00002F13"/>
    <w:rsid w:val="0000560D"/>
    <w:rsid w:val="00035E22"/>
    <w:rsid w:val="00044FAD"/>
    <w:rsid w:val="000569E3"/>
    <w:rsid w:val="00057C1C"/>
    <w:rsid w:val="00062042"/>
    <w:rsid w:val="00063AF0"/>
    <w:rsid w:val="00072375"/>
    <w:rsid w:val="0007551F"/>
    <w:rsid w:val="00083D11"/>
    <w:rsid w:val="00084AF6"/>
    <w:rsid w:val="00085051"/>
    <w:rsid w:val="000B4367"/>
    <w:rsid w:val="000B5F76"/>
    <w:rsid w:val="000C61B9"/>
    <w:rsid w:val="000D7C14"/>
    <w:rsid w:val="00101D7F"/>
    <w:rsid w:val="00104709"/>
    <w:rsid w:val="0010485E"/>
    <w:rsid w:val="0010587F"/>
    <w:rsid w:val="00113009"/>
    <w:rsid w:val="00113668"/>
    <w:rsid w:val="001243F0"/>
    <w:rsid w:val="00132664"/>
    <w:rsid w:val="00135D44"/>
    <w:rsid w:val="0014110E"/>
    <w:rsid w:val="00143546"/>
    <w:rsid w:val="00147A0C"/>
    <w:rsid w:val="00151D63"/>
    <w:rsid w:val="001525C6"/>
    <w:rsid w:val="00161B2F"/>
    <w:rsid w:val="00162B0F"/>
    <w:rsid w:val="00163540"/>
    <w:rsid w:val="00165C9D"/>
    <w:rsid w:val="00165F92"/>
    <w:rsid w:val="00170078"/>
    <w:rsid w:val="00180851"/>
    <w:rsid w:val="0018645E"/>
    <w:rsid w:val="001869A6"/>
    <w:rsid w:val="001A327F"/>
    <w:rsid w:val="001B488E"/>
    <w:rsid w:val="001B7008"/>
    <w:rsid w:val="001D1490"/>
    <w:rsid w:val="001E1D6B"/>
    <w:rsid w:val="001E29DE"/>
    <w:rsid w:val="001E552F"/>
    <w:rsid w:val="001E7AD5"/>
    <w:rsid w:val="002013F2"/>
    <w:rsid w:val="002045B0"/>
    <w:rsid w:val="00204866"/>
    <w:rsid w:val="00213BA9"/>
    <w:rsid w:val="0022135C"/>
    <w:rsid w:val="0022417B"/>
    <w:rsid w:val="002268CF"/>
    <w:rsid w:val="00253247"/>
    <w:rsid w:val="00257F92"/>
    <w:rsid w:val="002617A2"/>
    <w:rsid w:val="00263C29"/>
    <w:rsid w:val="00270F9D"/>
    <w:rsid w:val="00275226"/>
    <w:rsid w:val="00277075"/>
    <w:rsid w:val="00283DE3"/>
    <w:rsid w:val="0029274A"/>
    <w:rsid w:val="00297E25"/>
    <w:rsid w:val="002A2196"/>
    <w:rsid w:val="002A4DC4"/>
    <w:rsid w:val="002B2286"/>
    <w:rsid w:val="002B276E"/>
    <w:rsid w:val="002B794C"/>
    <w:rsid w:val="002C0458"/>
    <w:rsid w:val="002C28AB"/>
    <w:rsid w:val="002D1E64"/>
    <w:rsid w:val="002E20E1"/>
    <w:rsid w:val="002E51C1"/>
    <w:rsid w:val="002E6EAB"/>
    <w:rsid w:val="002F255C"/>
    <w:rsid w:val="00301F2D"/>
    <w:rsid w:val="00305EA2"/>
    <w:rsid w:val="003110DE"/>
    <w:rsid w:val="003122D0"/>
    <w:rsid w:val="003129CD"/>
    <w:rsid w:val="00323D76"/>
    <w:rsid w:val="00324FC0"/>
    <w:rsid w:val="003454FE"/>
    <w:rsid w:val="00345515"/>
    <w:rsid w:val="00364461"/>
    <w:rsid w:val="003707B4"/>
    <w:rsid w:val="0038520B"/>
    <w:rsid w:val="003961A5"/>
    <w:rsid w:val="003A2E52"/>
    <w:rsid w:val="003D0A61"/>
    <w:rsid w:val="003D372A"/>
    <w:rsid w:val="003E259C"/>
    <w:rsid w:val="003E297F"/>
    <w:rsid w:val="003E2FA3"/>
    <w:rsid w:val="003F0324"/>
    <w:rsid w:val="003F3F82"/>
    <w:rsid w:val="00400D93"/>
    <w:rsid w:val="00404301"/>
    <w:rsid w:val="00412802"/>
    <w:rsid w:val="00415BE9"/>
    <w:rsid w:val="0041638B"/>
    <w:rsid w:val="0041778E"/>
    <w:rsid w:val="0042169F"/>
    <w:rsid w:val="00427E44"/>
    <w:rsid w:val="004350DB"/>
    <w:rsid w:val="00437AD2"/>
    <w:rsid w:val="0044597E"/>
    <w:rsid w:val="00455126"/>
    <w:rsid w:val="0047688D"/>
    <w:rsid w:val="00491B5E"/>
    <w:rsid w:val="00496493"/>
    <w:rsid w:val="004B4D75"/>
    <w:rsid w:val="004B6491"/>
    <w:rsid w:val="004C3CFC"/>
    <w:rsid w:val="004C6F90"/>
    <w:rsid w:val="004D5297"/>
    <w:rsid w:val="004D53A1"/>
    <w:rsid w:val="004E7E73"/>
    <w:rsid w:val="004F4CCB"/>
    <w:rsid w:val="004F5D62"/>
    <w:rsid w:val="0050135D"/>
    <w:rsid w:val="0050357D"/>
    <w:rsid w:val="00513A7F"/>
    <w:rsid w:val="0051400D"/>
    <w:rsid w:val="0051497C"/>
    <w:rsid w:val="005250F9"/>
    <w:rsid w:val="0054532B"/>
    <w:rsid w:val="00557122"/>
    <w:rsid w:val="00575D96"/>
    <w:rsid w:val="0058035F"/>
    <w:rsid w:val="005819C5"/>
    <w:rsid w:val="00587E48"/>
    <w:rsid w:val="005B4A20"/>
    <w:rsid w:val="005B4F2E"/>
    <w:rsid w:val="005B66FD"/>
    <w:rsid w:val="005C22AD"/>
    <w:rsid w:val="005C72B8"/>
    <w:rsid w:val="005C7333"/>
    <w:rsid w:val="005D1049"/>
    <w:rsid w:val="005D12B3"/>
    <w:rsid w:val="005E2429"/>
    <w:rsid w:val="005E3015"/>
    <w:rsid w:val="005E675B"/>
    <w:rsid w:val="005F0451"/>
    <w:rsid w:val="005F155F"/>
    <w:rsid w:val="005F1E68"/>
    <w:rsid w:val="005F2AB9"/>
    <w:rsid w:val="006017F4"/>
    <w:rsid w:val="0060513C"/>
    <w:rsid w:val="006074BA"/>
    <w:rsid w:val="006101C3"/>
    <w:rsid w:val="0061053A"/>
    <w:rsid w:val="00614D88"/>
    <w:rsid w:val="00615F9E"/>
    <w:rsid w:val="00624A79"/>
    <w:rsid w:val="00624B42"/>
    <w:rsid w:val="006267EA"/>
    <w:rsid w:val="00634AD6"/>
    <w:rsid w:val="0063787D"/>
    <w:rsid w:val="0065099B"/>
    <w:rsid w:val="00663F2F"/>
    <w:rsid w:val="0066478C"/>
    <w:rsid w:val="00665081"/>
    <w:rsid w:val="00672F9D"/>
    <w:rsid w:val="0068733F"/>
    <w:rsid w:val="006B0367"/>
    <w:rsid w:val="006B1EDF"/>
    <w:rsid w:val="006C23F1"/>
    <w:rsid w:val="006E0F55"/>
    <w:rsid w:val="006E1270"/>
    <w:rsid w:val="006E3AA1"/>
    <w:rsid w:val="006E415A"/>
    <w:rsid w:val="006F1C77"/>
    <w:rsid w:val="006F373A"/>
    <w:rsid w:val="006F39D2"/>
    <w:rsid w:val="00701A77"/>
    <w:rsid w:val="00704F16"/>
    <w:rsid w:val="00707B2E"/>
    <w:rsid w:val="0071430B"/>
    <w:rsid w:val="00731898"/>
    <w:rsid w:val="00731F78"/>
    <w:rsid w:val="00735503"/>
    <w:rsid w:val="00742626"/>
    <w:rsid w:val="00742C9E"/>
    <w:rsid w:val="00745A49"/>
    <w:rsid w:val="00767184"/>
    <w:rsid w:val="00773641"/>
    <w:rsid w:val="00773B87"/>
    <w:rsid w:val="007862F4"/>
    <w:rsid w:val="00786D19"/>
    <w:rsid w:val="007B21D1"/>
    <w:rsid w:val="007C2013"/>
    <w:rsid w:val="007C3F02"/>
    <w:rsid w:val="007D6E52"/>
    <w:rsid w:val="007E2266"/>
    <w:rsid w:val="007F4206"/>
    <w:rsid w:val="00802896"/>
    <w:rsid w:val="00812576"/>
    <w:rsid w:val="00833AF9"/>
    <w:rsid w:val="00833D34"/>
    <w:rsid w:val="0083470D"/>
    <w:rsid w:val="00837F8E"/>
    <w:rsid w:val="00852650"/>
    <w:rsid w:val="00852BD8"/>
    <w:rsid w:val="00864C1A"/>
    <w:rsid w:val="00872375"/>
    <w:rsid w:val="0087288D"/>
    <w:rsid w:val="00883541"/>
    <w:rsid w:val="00885A39"/>
    <w:rsid w:val="00885C38"/>
    <w:rsid w:val="0089F40F"/>
    <w:rsid w:val="008A2867"/>
    <w:rsid w:val="008B2D18"/>
    <w:rsid w:val="008B7555"/>
    <w:rsid w:val="008C7A6E"/>
    <w:rsid w:val="008D13BF"/>
    <w:rsid w:val="008E0FA1"/>
    <w:rsid w:val="008E0FC0"/>
    <w:rsid w:val="008F33B0"/>
    <w:rsid w:val="0090182E"/>
    <w:rsid w:val="009037E4"/>
    <w:rsid w:val="00910372"/>
    <w:rsid w:val="009174D8"/>
    <w:rsid w:val="00923076"/>
    <w:rsid w:val="00925C0D"/>
    <w:rsid w:val="00937F0B"/>
    <w:rsid w:val="00960E16"/>
    <w:rsid w:val="009615AD"/>
    <w:rsid w:val="0096179E"/>
    <w:rsid w:val="0097142E"/>
    <w:rsid w:val="0097186A"/>
    <w:rsid w:val="00974589"/>
    <w:rsid w:val="0097614D"/>
    <w:rsid w:val="00987DB6"/>
    <w:rsid w:val="00991ABE"/>
    <w:rsid w:val="00991FEF"/>
    <w:rsid w:val="00992937"/>
    <w:rsid w:val="009977F1"/>
    <w:rsid w:val="00997E3E"/>
    <w:rsid w:val="009A222D"/>
    <w:rsid w:val="009B180C"/>
    <w:rsid w:val="009B1876"/>
    <w:rsid w:val="009B190A"/>
    <w:rsid w:val="009B2813"/>
    <w:rsid w:val="009B33BD"/>
    <w:rsid w:val="009B4591"/>
    <w:rsid w:val="009B5610"/>
    <w:rsid w:val="009E10B1"/>
    <w:rsid w:val="009E53DD"/>
    <w:rsid w:val="009E79A2"/>
    <w:rsid w:val="009F5CA6"/>
    <w:rsid w:val="00A020BA"/>
    <w:rsid w:val="00A03708"/>
    <w:rsid w:val="00A10D87"/>
    <w:rsid w:val="00A23073"/>
    <w:rsid w:val="00A240C0"/>
    <w:rsid w:val="00A30775"/>
    <w:rsid w:val="00A33771"/>
    <w:rsid w:val="00A34AF8"/>
    <w:rsid w:val="00A4643B"/>
    <w:rsid w:val="00A47D6C"/>
    <w:rsid w:val="00A52EF0"/>
    <w:rsid w:val="00A576B0"/>
    <w:rsid w:val="00A63880"/>
    <w:rsid w:val="00A71274"/>
    <w:rsid w:val="00A740DE"/>
    <w:rsid w:val="00A75877"/>
    <w:rsid w:val="00A77F84"/>
    <w:rsid w:val="00A83757"/>
    <w:rsid w:val="00A929C5"/>
    <w:rsid w:val="00AA127B"/>
    <w:rsid w:val="00AA48CF"/>
    <w:rsid w:val="00AA6983"/>
    <w:rsid w:val="00AB3A5E"/>
    <w:rsid w:val="00AB7D2A"/>
    <w:rsid w:val="00AC6723"/>
    <w:rsid w:val="00AC6A8B"/>
    <w:rsid w:val="00AD7EFC"/>
    <w:rsid w:val="00AE416F"/>
    <w:rsid w:val="00AE5BFB"/>
    <w:rsid w:val="00AF0B5D"/>
    <w:rsid w:val="00AF2EE5"/>
    <w:rsid w:val="00AF3FC9"/>
    <w:rsid w:val="00B00EB3"/>
    <w:rsid w:val="00B052AC"/>
    <w:rsid w:val="00B05E77"/>
    <w:rsid w:val="00B104DC"/>
    <w:rsid w:val="00B139F9"/>
    <w:rsid w:val="00B165F5"/>
    <w:rsid w:val="00B17202"/>
    <w:rsid w:val="00B2732F"/>
    <w:rsid w:val="00B414BF"/>
    <w:rsid w:val="00B51188"/>
    <w:rsid w:val="00B67A86"/>
    <w:rsid w:val="00B7437A"/>
    <w:rsid w:val="00B774B5"/>
    <w:rsid w:val="00B808D5"/>
    <w:rsid w:val="00B8167E"/>
    <w:rsid w:val="00B845A6"/>
    <w:rsid w:val="00B963F1"/>
    <w:rsid w:val="00B97DD9"/>
    <w:rsid w:val="00BA038C"/>
    <w:rsid w:val="00BA383C"/>
    <w:rsid w:val="00BA644A"/>
    <w:rsid w:val="00BA75D9"/>
    <w:rsid w:val="00BB07DC"/>
    <w:rsid w:val="00BB2E45"/>
    <w:rsid w:val="00BC5F6A"/>
    <w:rsid w:val="00BD5366"/>
    <w:rsid w:val="00C022BD"/>
    <w:rsid w:val="00C05249"/>
    <w:rsid w:val="00C1386D"/>
    <w:rsid w:val="00C15D2B"/>
    <w:rsid w:val="00C173B4"/>
    <w:rsid w:val="00C2159E"/>
    <w:rsid w:val="00C34C5D"/>
    <w:rsid w:val="00C35D01"/>
    <w:rsid w:val="00C40245"/>
    <w:rsid w:val="00C4414B"/>
    <w:rsid w:val="00C45123"/>
    <w:rsid w:val="00C614CD"/>
    <w:rsid w:val="00C831B7"/>
    <w:rsid w:val="00C85D03"/>
    <w:rsid w:val="00C877EC"/>
    <w:rsid w:val="00C91767"/>
    <w:rsid w:val="00C936E3"/>
    <w:rsid w:val="00C94F8E"/>
    <w:rsid w:val="00CB0E71"/>
    <w:rsid w:val="00CB4DD2"/>
    <w:rsid w:val="00CB784C"/>
    <w:rsid w:val="00CC41D0"/>
    <w:rsid w:val="00CD55E5"/>
    <w:rsid w:val="00CD7308"/>
    <w:rsid w:val="00CE2EAC"/>
    <w:rsid w:val="00CE478D"/>
    <w:rsid w:val="00CF55A3"/>
    <w:rsid w:val="00CF7FFC"/>
    <w:rsid w:val="00D02B57"/>
    <w:rsid w:val="00D17080"/>
    <w:rsid w:val="00D239D5"/>
    <w:rsid w:val="00D35154"/>
    <w:rsid w:val="00D61F8B"/>
    <w:rsid w:val="00D62919"/>
    <w:rsid w:val="00D67C58"/>
    <w:rsid w:val="00D736DE"/>
    <w:rsid w:val="00D80AF2"/>
    <w:rsid w:val="00D832F2"/>
    <w:rsid w:val="00D852E1"/>
    <w:rsid w:val="00D86680"/>
    <w:rsid w:val="00D93540"/>
    <w:rsid w:val="00D95068"/>
    <w:rsid w:val="00DA7E50"/>
    <w:rsid w:val="00DB59A3"/>
    <w:rsid w:val="00DC7A39"/>
    <w:rsid w:val="00DD0804"/>
    <w:rsid w:val="00DD2220"/>
    <w:rsid w:val="00DE795B"/>
    <w:rsid w:val="00E10682"/>
    <w:rsid w:val="00E21863"/>
    <w:rsid w:val="00E27F07"/>
    <w:rsid w:val="00E349DD"/>
    <w:rsid w:val="00E44458"/>
    <w:rsid w:val="00E44904"/>
    <w:rsid w:val="00E561C2"/>
    <w:rsid w:val="00E56B5F"/>
    <w:rsid w:val="00E611A2"/>
    <w:rsid w:val="00E716D1"/>
    <w:rsid w:val="00E95817"/>
    <w:rsid w:val="00EA700B"/>
    <w:rsid w:val="00EF6BAE"/>
    <w:rsid w:val="00EF70AF"/>
    <w:rsid w:val="00F0311C"/>
    <w:rsid w:val="00F171DE"/>
    <w:rsid w:val="00F244AC"/>
    <w:rsid w:val="00F323EE"/>
    <w:rsid w:val="00F55D10"/>
    <w:rsid w:val="00F60ACD"/>
    <w:rsid w:val="00F66DE3"/>
    <w:rsid w:val="00F7080F"/>
    <w:rsid w:val="00F7211E"/>
    <w:rsid w:val="00F74C45"/>
    <w:rsid w:val="00F7683E"/>
    <w:rsid w:val="00F80F64"/>
    <w:rsid w:val="00F810B7"/>
    <w:rsid w:val="00F83DA3"/>
    <w:rsid w:val="00F86F84"/>
    <w:rsid w:val="00FA1D1D"/>
    <w:rsid w:val="00FA4A70"/>
    <w:rsid w:val="00FA4F35"/>
    <w:rsid w:val="00FC17C9"/>
    <w:rsid w:val="00FC327F"/>
    <w:rsid w:val="00FC436F"/>
    <w:rsid w:val="00FD2836"/>
    <w:rsid w:val="00FD2AC6"/>
    <w:rsid w:val="00FF0380"/>
    <w:rsid w:val="00FF071C"/>
    <w:rsid w:val="00FF1E0C"/>
    <w:rsid w:val="00FF58ED"/>
    <w:rsid w:val="00FF7DE5"/>
    <w:rsid w:val="01F49D48"/>
    <w:rsid w:val="02603AB4"/>
    <w:rsid w:val="035B1011"/>
    <w:rsid w:val="03BB98FB"/>
    <w:rsid w:val="056DF457"/>
    <w:rsid w:val="080634BE"/>
    <w:rsid w:val="0844AA46"/>
    <w:rsid w:val="095F1030"/>
    <w:rsid w:val="09958ABF"/>
    <w:rsid w:val="0B743BAA"/>
    <w:rsid w:val="0E707803"/>
    <w:rsid w:val="10B702DB"/>
    <w:rsid w:val="113DA5DC"/>
    <w:rsid w:val="137D3A3B"/>
    <w:rsid w:val="1591B48A"/>
    <w:rsid w:val="169200A1"/>
    <w:rsid w:val="16C93D9B"/>
    <w:rsid w:val="16CF155D"/>
    <w:rsid w:val="18B4917B"/>
    <w:rsid w:val="18BC4410"/>
    <w:rsid w:val="1A88E1B2"/>
    <w:rsid w:val="1BAB002F"/>
    <w:rsid w:val="1EE69DAA"/>
    <w:rsid w:val="217EF846"/>
    <w:rsid w:val="219D5ECF"/>
    <w:rsid w:val="23017882"/>
    <w:rsid w:val="282BA84B"/>
    <w:rsid w:val="2BA38815"/>
    <w:rsid w:val="31B135B1"/>
    <w:rsid w:val="37812D57"/>
    <w:rsid w:val="381C10AB"/>
    <w:rsid w:val="386AEE5F"/>
    <w:rsid w:val="3BFB9A0D"/>
    <w:rsid w:val="3E4AAEF1"/>
    <w:rsid w:val="3EF166F2"/>
    <w:rsid w:val="408DAB3A"/>
    <w:rsid w:val="41952D91"/>
    <w:rsid w:val="41BC566E"/>
    <w:rsid w:val="4261E703"/>
    <w:rsid w:val="438A7AE1"/>
    <w:rsid w:val="454BBEF3"/>
    <w:rsid w:val="455B53FB"/>
    <w:rsid w:val="47C8075E"/>
    <w:rsid w:val="4932683B"/>
    <w:rsid w:val="49757508"/>
    <w:rsid w:val="4A025602"/>
    <w:rsid w:val="4B2528D1"/>
    <w:rsid w:val="4C88EB7F"/>
    <w:rsid w:val="4F60D0D0"/>
    <w:rsid w:val="51B63060"/>
    <w:rsid w:val="54B5D2AA"/>
    <w:rsid w:val="58782652"/>
    <w:rsid w:val="5B4E4CD4"/>
    <w:rsid w:val="5B5D167F"/>
    <w:rsid w:val="5CF18E5E"/>
    <w:rsid w:val="5DA87DED"/>
    <w:rsid w:val="5DAEBE2A"/>
    <w:rsid w:val="5EF33A03"/>
    <w:rsid w:val="5F60072F"/>
    <w:rsid w:val="5F7ED574"/>
    <w:rsid w:val="60D4F689"/>
    <w:rsid w:val="615AD7AF"/>
    <w:rsid w:val="619D0AA2"/>
    <w:rsid w:val="6283FDE8"/>
    <w:rsid w:val="62BB3917"/>
    <w:rsid w:val="64AAC428"/>
    <w:rsid w:val="66E54A48"/>
    <w:rsid w:val="6B23EBF0"/>
    <w:rsid w:val="6B6AA4E9"/>
    <w:rsid w:val="6E3BA1C2"/>
    <w:rsid w:val="6EC3498F"/>
    <w:rsid w:val="70D95432"/>
    <w:rsid w:val="716178D6"/>
    <w:rsid w:val="769FC5DE"/>
    <w:rsid w:val="770987BF"/>
    <w:rsid w:val="793E93FB"/>
    <w:rsid w:val="7BEDD093"/>
    <w:rsid w:val="7C39BB77"/>
    <w:rsid w:val="7CA27065"/>
    <w:rsid w:val="7CB3507A"/>
    <w:rsid w:val="7CF9D60B"/>
    <w:rsid w:val="7E312ED8"/>
    <w:rsid w:val="7E7FD826"/>
  </w:rsids>
  <m:mathPr>
    <m:mathFont m:val="Cambria Math"/>
    <m:brkBin m:val="before"/>
    <m:brkBinSub m:val="--"/>
    <m:smallFrac m:val="0"/>
    <m:dispDef/>
    <m:lMargin m:val="0"/>
    <m:rMargin m:val="0"/>
    <m:defJc m:val="centerGroup"/>
    <m:wrapIndent m:val="1440"/>
    <m:intLim m:val="subSup"/>
    <m:naryLim m:val="undOvr"/>
  </m:mathPr>
  <w:themeFontLang w:val="en-GB" w:bidi="k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00033"/>
  <w15:docId w15:val="{B12F289B-09E8-444E-A755-92B702F9F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E10682"/>
    <w:rPr>
      <w:color w:val="0000FF" w:themeColor="hyperlink"/>
      <w:u w:val="single"/>
    </w:rPr>
  </w:style>
  <w:style w:type="character" w:styleId="UnresolvedMention">
    <w:name w:val="Unresolved Mention"/>
    <w:basedOn w:val="DefaultParagraphFont"/>
    <w:uiPriority w:val="99"/>
    <w:semiHidden/>
    <w:unhideWhenUsed/>
    <w:rsid w:val="00E10682"/>
    <w:rPr>
      <w:color w:val="605E5C"/>
      <w:shd w:val="clear" w:color="auto" w:fill="E1DFDD"/>
    </w:rPr>
  </w:style>
  <w:style w:type="paragraph" w:styleId="ListParagraph">
    <w:name w:val="List Paragraph"/>
    <w:basedOn w:val="Normal"/>
    <w:uiPriority w:val="34"/>
    <w:qFormat/>
    <w:rsid w:val="003F3F82"/>
    <w:pPr>
      <w:ind w:left="720"/>
      <w:contextualSpacing/>
    </w:pPr>
  </w:style>
  <w:style w:type="paragraph" w:customStyle="1" w:styleId="paragraph">
    <w:name w:val="paragraph"/>
    <w:basedOn w:val="Normal"/>
    <w:rsid w:val="009103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910372"/>
  </w:style>
  <w:style w:type="character" w:customStyle="1" w:styleId="eop">
    <w:name w:val="eop"/>
    <w:basedOn w:val="DefaultParagraphFont"/>
    <w:rsid w:val="00910372"/>
  </w:style>
  <w:style w:type="paragraph" w:styleId="Revision">
    <w:name w:val="Revision"/>
    <w:hidden/>
    <w:uiPriority w:val="99"/>
    <w:semiHidden/>
    <w:rsid w:val="00C94F8E"/>
    <w:pPr>
      <w:spacing w:line="240" w:lineRule="auto"/>
    </w:pPr>
  </w:style>
  <w:style w:type="paragraph" w:styleId="NormalWeb">
    <w:name w:val="Normal (Web)"/>
    <w:basedOn w:val="Normal"/>
    <w:uiPriority w:val="99"/>
    <w:unhideWhenUsed/>
    <w:rsid w:val="002A2196"/>
    <w:pPr>
      <w:spacing w:before="100" w:beforeAutospacing="1" w:after="100" w:afterAutospacing="1" w:line="240" w:lineRule="auto"/>
    </w:pPr>
    <w:rPr>
      <w:rFonts w:ascii="Times New Roman" w:eastAsia="Times New Roman" w:hAnsi="Times New Roman" w:cs="Times New Roman"/>
      <w:sz w:val="24"/>
      <w:szCs w:val="24"/>
      <w:lang w:val="en-IN" w:eastAsia="en-IN" w:bidi="k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18488">
      <w:bodyDiv w:val="1"/>
      <w:marLeft w:val="0"/>
      <w:marRight w:val="0"/>
      <w:marTop w:val="0"/>
      <w:marBottom w:val="0"/>
      <w:divBdr>
        <w:top w:val="none" w:sz="0" w:space="0" w:color="auto"/>
        <w:left w:val="none" w:sz="0" w:space="0" w:color="auto"/>
        <w:bottom w:val="none" w:sz="0" w:space="0" w:color="auto"/>
        <w:right w:val="none" w:sz="0" w:space="0" w:color="auto"/>
      </w:divBdr>
    </w:div>
    <w:div w:id="52776523">
      <w:bodyDiv w:val="1"/>
      <w:marLeft w:val="0"/>
      <w:marRight w:val="0"/>
      <w:marTop w:val="0"/>
      <w:marBottom w:val="0"/>
      <w:divBdr>
        <w:top w:val="none" w:sz="0" w:space="0" w:color="auto"/>
        <w:left w:val="none" w:sz="0" w:space="0" w:color="auto"/>
        <w:bottom w:val="none" w:sz="0" w:space="0" w:color="auto"/>
        <w:right w:val="none" w:sz="0" w:space="0" w:color="auto"/>
      </w:divBdr>
    </w:div>
    <w:div w:id="60293970">
      <w:bodyDiv w:val="1"/>
      <w:marLeft w:val="0"/>
      <w:marRight w:val="0"/>
      <w:marTop w:val="0"/>
      <w:marBottom w:val="0"/>
      <w:divBdr>
        <w:top w:val="none" w:sz="0" w:space="0" w:color="auto"/>
        <w:left w:val="none" w:sz="0" w:space="0" w:color="auto"/>
        <w:bottom w:val="none" w:sz="0" w:space="0" w:color="auto"/>
        <w:right w:val="none" w:sz="0" w:space="0" w:color="auto"/>
      </w:divBdr>
    </w:div>
    <w:div w:id="89393547">
      <w:bodyDiv w:val="1"/>
      <w:marLeft w:val="0"/>
      <w:marRight w:val="0"/>
      <w:marTop w:val="0"/>
      <w:marBottom w:val="0"/>
      <w:divBdr>
        <w:top w:val="none" w:sz="0" w:space="0" w:color="auto"/>
        <w:left w:val="none" w:sz="0" w:space="0" w:color="auto"/>
        <w:bottom w:val="none" w:sz="0" w:space="0" w:color="auto"/>
        <w:right w:val="none" w:sz="0" w:space="0" w:color="auto"/>
      </w:divBdr>
    </w:div>
    <w:div w:id="170948566">
      <w:bodyDiv w:val="1"/>
      <w:marLeft w:val="0"/>
      <w:marRight w:val="0"/>
      <w:marTop w:val="0"/>
      <w:marBottom w:val="0"/>
      <w:divBdr>
        <w:top w:val="none" w:sz="0" w:space="0" w:color="auto"/>
        <w:left w:val="none" w:sz="0" w:space="0" w:color="auto"/>
        <w:bottom w:val="none" w:sz="0" w:space="0" w:color="auto"/>
        <w:right w:val="none" w:sz="0" w:space="0" w:color="auto"/>
      </w:divBdr>
    </w:div>
    <w:div w:id="373504207">
      <w:bodyDiv w:val="1"/>
      <w:marLeft w:val="0"/>
      <w:marRight w:val="0"/>
      <w:marTop w:val="0"/>
      <w:marBottom w:val="0"/>
      <w:divBdr>
        <w:top w:val="none" w:sz="0" w:space="0" w:color="auto"/>
        <w:left w:val="none" w:sz="0" w:space="0" w:color="auto"/>
        <w:bottom w:val="none" w:sz="0" w:space="0" w:color="auto"/>
        <w:right w:val="none" w:sz="0" w:space="0" w:color="auto"/>
      </w:divBdr>
    </w:div>
    <w:div w:id="479614288">
      <w:bodyDiv w:val="1"/>
      <w:marLeft w:val="0"/>
      <w:marRight w:val="0"/>
      <w:marTop w:val="0"/>
      <w:marBottom w:val="0"/>
      <w:divBdr>
        <w:top w:val="none" w:sz="0" w:space="0" w:color="auto"/>
        <w:left w:val="none" w:sz="0" w:space="0" w:color="auto"/>
        <w:bottom w:val="none" w:sz="0" w:space="0" w:color="auto"/>
        <w:right w:val="none" w:sz="0" w:space="0" w:color="auto"/>
      </w:divBdr>
    </w:div>
    <w:div w:id="536430895">
      <w:bodyDiv w:val="1"/>
      <w:marLeft w:val="0"/>
      <w:marRight w:val="0"/>
      <w:marTop w:val="0"/>
      <w:marBottom w:val="0"/>
      <w:divBdr>
        <w:top w:val="none" w:sz="0" w:space="0" w:color="auto"/>
        <w:left w:val="none" w:sz="0" w:space="0" w:color="auto"/>
        <w:bottom w:val="none" w:sz="0" w:space="0" w:color="auto"/>
        <w:right w:val="none" w:sz="0" w:space="0" w:color="auto"/>
      </w:divBdr>
    </w:div>
    <w:div w:id="616374309">
      <w:bodyDiv w:val="1"/>
      <w:marLeft w:val="0"/>
      <w:marRight w:val="0"/>
      <w:marTop w:val="0"/>
      <w:marBottom w:val="0"/>
      <w:divBdr>
        <w:top w:val="none" w:sz="0" w:space="0" w:color="auto"/>
        <w:left w:val="none" w:sz="0" w:space="0" w:color="auto"/>
        <w:bottom w:val="none" w:sz="0" w:space="0" w:color="auto"/>
        <w:right w:val="none" w:sz="0" w:space="0" w:color="auto"/>
      </w:divBdr>
    </w:div>
    <w:div w:id="638531868">
      <w:bodyDiv w:val="1"/>
      <w:marLeft w:val="0"/>
      <w:marRight w:val="0"/>
      <w:marTop w:val="0"/>
      <w:marBottom w:val="0"/>
      <w:divBdr>
        <w:top w:val="none" w:sz="0" w:space="0" w:color="auto"/>
        <w:left w:val="none" w:sz="0" w:space="0" w:color="auto"/>
        <w:bottom w:val="none" w:sz="0" w:space="0" w:color="auto"/>
        <w:right w:val="none" w:sz="0" w:space="0" w:color="auto"/>
      </w:divBdr>
    </w:div>
    <w:div w:id="644819398">
      <w:bodyDiv w:val="1"/>
      <w:marLeft w:val="0"/>
      <w:marRight w:val="0"/>
      <w:marTop w:val="0"/>
      <w:marBottom w:val="0"/>
      <w:divBdr>
        <w:top w:val="none" w:sz="0" w:space="0" w:color="auto"/>
        <w:left w:val="none" w:sz="0" w:space="0" w:color="auto"/>
        <w:bottom w:val="none" w:sz="0" w:space="0" w:color="auto"/>
        <w:right w:val="none" w:sz="0" w:space="0" w:color="auto"/>
      </w:divBdr>
    </w:div>
    <w:div w:id="658268235">
      <w:bodyDiv w:val="1"/>
      <w:marLeft w:val="0"/>
      <w:marRight w:val="0"/>
      <w:marTop w:val="0"/>
      <w:marBottom w:val="0"/>
      <w:divBdr>
        <w:top w:val="none" w:sz="0" w:space="0" w:color="auto"/>
        <w:left w:val="none" w:sz="0" w:space="0" w:color="auto"/>
        <w:bottom w:val="none" w:sz="0" w:space="0" w:color="auto"/>
        <w:right w:val="none" w:sz="0" w:space="0" w:color="auto"/>
      </w:divBdr>
    </w:div>
    <w:div w:id="797603835">
      <w:bodyDiv w:val="1"/>
      <w:marLeft w:val="0"/>
      <w:marRight w:val="0"/>
      <w:marTop w:val="0"/>
      <w:marBottom w:val="0"/>
      <w:divBdr>
        <w:top w:val="none" w:sz="0" w:space="0" w:color="auto"/>
        <w:left w:val="none" w:sz="0" w:space="0" w:color="auto"/>
        <w:bottom w:val="none" w:sz="0" w:space="0" w:color="auto"/>
        <w:right w:val="none" w:sz="0" w:space="0" w:color="auto"/>
      </w:divBdr>
    </w:div>
    <w:div w:id="1061368532">
      <w:bodyDiv w:val="1"/>
      <w:marLeft w:val="0"/>
      <w:marRight w:val="0"/>
      <w:marTop w:val="0"/>
      <w:marBottom w:val="0"/>
      <w:divBdr>
        <w:top w:val="none" w:sz="0" w:space="0" w:color="auto"/>
        <w:left w:val="none" w:sz="0" w:space="0" w:color="auto"/>
        <w:bottom w:val="none" w:sz="0" w:space="0" w:color="auto"/>
        <w:right w:val="none" w:sz="0" w:space="0" w:color="auto"/>
      </w:divBdr>
    </w:div>
    <w:div w:id="1164972108">
      <w:bodyDiv w:val="1"/>
      <w:marLeft w:val="0"/>
      <w:marRight w:val="0"/>
      <w:marTop w:val="0"/>
      <w:marBottom w:val="0"/>
      <w:divBdr>
        <w:top w:val="none" w:sz="0" w:space="0" w:color="auto"/>
        <w:left w:val="none" w:sz="0" w:space="0" w:color="auto"/>
        <w:bottom w:val="none" w:sz="0" w:space="0" w:color="auto"/>
        <w:right w:val="none" w:sz="0" w:space="0" w:color="auto"/>
      </w:divBdr>
    </w:div>
    <w:div w:id="1271740530">
      <w:bodyDiv w:val="1"/>
      <w:marLeft w:val="0"/>
      <w:marRight w:val="0"/>
      <w:marTop w:val="0"/>
      <w:marBottom w:val="0"/>
      <w:divBdr>
        <w:top w:val="none" w:sz="0" w:space="0" w:color="auto"/>
        <w:left w:val="none" w:sz="0" w:space="0" w:color="auto"/>
        <w:bottom w:val="none" w:sz="0" w:space="0" w:color="auto"/>
        <w:right w:val="none" w:sz="0" w:space="0" w:color="auto"/>
      </w:divBdr>
    </w:div>
    <w:div w:id="1379861154">
      <w:bodyDiv w:val="1"/>
      <w:marLeft w:val="0"/>
      <w:marRight w:val="0"/>
      <w:marTop w:val="0"/>
      <w:marBottom w:val="0"/>
      <w:divBdr>
        <w:top w:val="none" w:sz="0" w:space="0" w:color="auto"/>
        <w:left w:val="none" w:sz="0" w:space="0" w:color="auto"/>
        <w:bottom w:val="none" w:sz="0" w:space="0" w:color="auto"/>
        <w:right w:val="none" w:sz="0" w:space="0" w:color="auto"/>
      </w:divBdr>
    </w:div>
    <w:div w:id="1391883586">
      <w:bodyDiv w:val="1"/>
      <w:marLeft w:val="0"/>
      <w:marRight w:val="0"/>
      <w:marTop w:val="0"/>
      <w:marBottom w:val="0"/>
      <w:divBdr>
        <w:top w:val="none" w:sz="0" w:space="0" w:color="auto"/>
        <w:left w:val="none" w:sz="0" w:space="0" w:color="auto"/>
        <w:bottom w:val="none" w:sz="0" w:space="0" w:color="auto"/>
        <w:right w:val="none" w:sz="0" w:space="0" w:color="auto"/>
      </w:divBdr>
    </w:div>
    <w:div w:id="1437293032">
      <w:bodyDiv w:val="1"/>
      <w:marLeft w:val="0"/>
      <w:marRight w:val="0"/>
      <w:marTop w:val="0"/>
      <w:marBottom w:val="0"/>
      <w:divBdr>
        <w:top w:val="none" w:sz="0" w:space="0" w:color="auto"/>
        <w:left w:val="none" w:sz="0" w:space="0" w:color="auto"/>
        <w:bottom w:val="none" w:sz="0" w:space="0" w:color="auto"/>
        <w:right w:val="none" w:sz="0" w:space="0" w:color="auto"/>
      </w:divBdr>
    </w:div>
    <w:div w:id="1439645494">
      <w:bodyDiv w:val="1"/>
      <w:marLeft w:val="0"/>
      <w:marRight w:val="0"/>
      <w:marTop w:val="0"/>
      <w:marBottom w:val="0"/>
      <w:divBdr>
        <w:top w:val="none" w:sz="0" w:space="0" w:color="auto"/>
        <w:left w:val="none" w:sz="0" w:space="0" w:color="auto"/>
        <w:bottom w:val="none" w:sz="0" w:space="0" w:color="auto"/>
        <w:right w:val="none" w:sz="0" w:space="0" w:color="auto"/>
      </w:divBdr>
    </w:div>
    <w:div w:id="1576277484">
      <w:bodyDiv w:val="1"/>
      <w:marLeft w:val="0"/>
      <w:marRight w:val="0"/>
      <w:marTop w:val="0"/>
      <w:marBottom w:val="0"/>
      <w:divBdr>
        <w:top w:val="none" w:sz="0" w:space="0" w:color="auto"/>
        <w:left w:val="none" w:sz="0" w:space="0" w:color="auto"/>
        <w:bottom w:val="none" w:sz="0" w:space="0" w:color="auto"/>
        <w:right w:val="none" w:sz="0" w:space="0" w:color="auto"/>
      </w:divBdr>
    </w:div>
    <w:div w:id="1605531958">
      <w:bodyDiv w:val="1"/>
      <w:marLeft w:val="0"/>
      <w:marRight w:val="0"/>
      <w:marTop w:val="0"/>
      <w:marBottom w:val="0"/>
      <w:divBdr>
        <w:top w:val="none" w:sz="0" w:space="0" w:color="auto"/>
        <w:left w:val="none" w:sz="0" w:space="0" w:color="auto"/>
        <w:bottom w:val="none" w:sz="0" w:space="0" w:color="auto"/>
        <w:right w:val="none" w:sz="0" w:space="0" w:color="auto"/>
      </w:divBdr>
    </w:div>
    <w:div w:id="1613391278">
      <w:bodyDiv w:val="1"/>
      <w:marLeft w:val="0"/>
      <w:marRight w:val="0"/>
      <w:marTop w:val="0"/>
      <w:marBottom w:val="0"/>
      <w:divBdr>
        <w:top w:val="none" w:sz="0" w:space="0" w:color="auto"/>
        <w:left w:val="none" w:sz="0" w:space="0" w:color="auto"/>
        <w:bottom w:val="none" w:sz="0" w:space="0" w:color="auto"/>
        <w:right w:val="none" w:sz="0" w:space="0" w:color="auto"/>
      </w:divBdr>
    </w:div>
    <w:div w:id="1771703793">
      <w:bodyDiv w:val="1"/>
      <w:marLeft w:val="0"/>
      <w:marRight w:val="0"/>
      <w:marTop w:val="0"/>
      <w:marBottom w:val="0"/>
      <w:divBdr>
        <w:top w:val="none" w:sz="0" w:space="0" w:color="auto"/>
        <w:left w:val="none" w:sz="0" w:space="0" w:color="auto"/>
        <w:bottom w:val="none" w:sz="0" w:space="0" w:color="auto"/>
        <w:right w:val="none" w:sz="0" w:space="0" w:color="auto"/>
      </w:divBdr>
    </w:div>
    <w:div w:id="20500623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k.subbarao@wlv.ac.uk" TargetMode="External"/><Relationship Id="rId13" Type="http://schemas.openxmlformats.org/officeDocument/2006/relationships/hyperlink" Target="https://ecoinvent.org/databas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Subashini@wlv.ac.uk" TargetMode="External"/><Relationship Id="rId12" Type="http://schemas.openxmlformats.org/officeDocument/2006/relationships/hyperlink" Target="https://www.irena.org/-/media/Files/IRENA/Agency/Publication/2020/Jun/IRENA_Post-COVID_Recovery_2020.pdf" TargetMode="External"/><Relationship Id="rId17" Type="http://schemas.openxmlformats.org/officeDocument/2006/relationships/hyperlink" Target="https://www.england.nhs.uk/greenernhs/wp-content/uploads/sites/51/2020/10/delivering-a-net-zero-national-health-service.pdf" TargetMode="External"/><Relationship Id="rId2" Type="http://schemas.openxmlformats.org/officeDocument/2006/relationships/styles" Target="styles.xml"/><Relationship Id="rId16" Type="http://schemas.openxmlformats.org/officeDocument/2006/relationships/hyperlink" Target="https://www.instituteofhealthequity.org/resources-reports/marmot-review-10-years-on/the-marmot-review-10-years-on-full-report.pdf" TargetMode="External"/><Relationship Id="rId1" Type="http://schemas.openxmlformats.org/officeDocument/2006/relationships/numbering" Target="numbering.xml"/><Relationship Id="rId6" Type="http://schemas.openxmlformats.org/officeDocument/2006/relationships/hyperlink" Target="mailto:iam.rajeevbr@gmail.com" TargetMode="External"/><Relationship Id="rId11" Type="http://schemas.openxmlformats.org/officeDocument/2006/relationships/hyperlink" Target="mailto:tonny.veenith1@nhs.net" TargetMode="External"/><Relationship Id="rId5" Type="http://schemas.openxmlformats.org/officeDocument/2006/relationships/hyperlink" Target="mailto:Suresh.Renukappa@wlv.ac.uk" TargetMode="External"/><Relationship Id="rId15" Type="http://schemas.openxmlformats.org/officeDocument/2006/relationships/hyperlink" Target="https://www.instituteofhealthequity.org/resources-reports/sustainable-health-equity-achieving-a-net-zero-uk" TargetMode="External"/><Relationship Id="rId10" Type="http://schemas.openxmlformats.org/officeDocument/2006/relationships/hyperlink" Target="mailto:rangaswamy.chandrashekar@nhs.ne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Kieran.Fernando@mpft.nhs.uk" TargetMode="External"/><Relationship Id="rId14" Type="http://schemas.openxmlformats.org/officeDocument/2006/relationships/hyperlink" Target="https://www.environdec.com/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6</Pages>
  <Words>3044</Words>
  <Characters>17356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University of Wolverhampton</Company>
  <LinksUpToDate>false</LinksUpToDate>
  <CharactersWithSpaces>20360</CharactersWithSpaces>
  <SharedDoc>false</SharedDoc>
  <HLinks>
    <vt:vector size="72" baseType="variant">
      <vt:variant>
        <vt:i4>3145779</vt:i4>
      </vt:variant>
      <vt:variant>
        <vt:i4>33</vt:i4>
      </vt:variant>
      <vt:variant>
        <vt:i4>0</vt:i4>
      </vt:variant>
      <vt:variant>
        <vt:i4>5</vt:i4>
      </vt:variant>
      <vt:variant>
        <vt:lpwstr>https://www.england.nhs.uk/greenernhs/wp-content/uploads/sites/51/2020/10/delivering-a-net-zero-national-health-service.pdf</vt:lpwstr>
      </vt:variant>
      <vt:variant>
        <vt:lpwstr/>
      </vt:variant>
      <vt:variant>
        <vt:i4>5373970</vt:i4>
      </vt:variant>
      <vt:variant>
        <vt:i4>30</vt:i4>
      </vt:variant>
      <vt:variant>
        <vt:i4>0</vt:i4>
      </vt:variant>
      <vt:variant>
        <vt:i4>5</vt:i4>
      </vt:variant>
      <vt:variant>
        <vt:lpwstr>https://www.instituteofhealthequity.org/resources-reports/marmot-review-10-years-on/the-marmot-review-10-years-on-full-report.pdf</vt:lpwstr>
      </vt:variant>
      <vt:variant>
        <vt:lpwstr/>
      </vt:variant>
      <vt:variant>
        <vt:i4>7536687</vt:i4>
      </vt:variant>
      <vt:variant>
        <vt:i4>27</vt:i4>
      </vt:variant>
      <vt:variant>
        <vt:i4>0</vt:i4>
      </vt:variant>
      <vt:variant>
        <vt:i4>5</vt:i4>
      </vt:variant>
      <vt:variant>
        <vt:lpwstr>https://www.instituteofhealthequity.org/resources-reports/sustainable-health-equity-achieving-a-net-zero-uk</vt:lpwstr>
      </vt:variant>
      <vt:variant>
        <vt:lpwstr/>
      </vt:variant>
      <vt:variant>
        <vt:i4>2883627</vt:i4>
      </vt:variant>
      <vt:variant>
        <vt:i4>24</vt:i4>
      </vt:variant>
      <vt:variant>
        <vt:i4>0</vt:i4>
      </vt:variant>
      <vt:variant>
        <vt:i4>5</vt:i4>
      </vt:variant>
      <vt:variant>
        <vt:lpwstr>https://www.environdec.com/home</vt:lpwstr>
      </vt:variant>
      <vt:variant>
        <vt:lpwstr/>
      </vt:variant>
      <vt:variant>
        <vt:i4>5636144</vt:i4>
      </vt:variant>
      <vt:variant>
        <vt:i4>21</vt:i4>
      </vt:variant>
      <vt:variant>
        <vt:i4>0</vt:i4>
      </vt:variant>
      <vt:variant>
        <vt:i4>5</vt:i4>
      </vt:variant>
      <vt:variant>
        <vt:lpwstr>https://www.irena.org/-/media/Files/IRENA/Agency/Publication/2020/Jun/IRENA_Post-COVID_Recovery_2020.pdf</vt:lpwstr>
      </vt:variant>
      <vt:variant>
        <vt:lpwstr/>
      </vt:variant>
      <vt:variant>
        <vt:i4>7340120</vt:i4>
      </vt:variant>
      <vt:variant>
        <vt:i4>18</vt:i4>
      </vt:variant>
      <vt:variant>
        <vt:i4>0</vt:i4>
      </vt:variant>
      <vt:variant>
        <vt:i4>5</vt:i4>
      </vt:variant>
      <vt:variant>
        <vt:lpwstr>mailto:tonny.veenith1@nhs.net</vt:lpwstr>
      </vt:variant>
      <vt:variant>
        <vt:lpwstr/>
      </vt:variant>
      <vt:variant>
        <vt:i4>4915234</vt:i4>
      </vt:variant>
      <vt:variant>
        <vt:i4>15</vt:i4>
      </vt:variant>
      <vt:variant>
        <vt:i4>0</vt:i4>
      </vt:variant>
      <vt:variant>
        <vt:i4>5</vt:i4>
      </vt:variant>
      <vt:variant>
        <vt:lpwstr>mailto:rangaswamy.chandrashekar@nhs.net</vt:lpwstr>
      </vt:variant>
      <vt:variant>
        <vt:lpwstr/>
      </vt:variant>
      <vt:variant>
        <vt:i4>2162690</vt:i4>
      </vt:variant>
      <vt:variant>
        <vt:i4>12</vt:i4>
      </vt:variant>
      <vt:variant>
        <vt:i4>0</vt:i4>
      </vt:variant>
      <vt:variant>
        <vt:i4>5</vt:i4>
      </vt:variant>
      <vt:variant>
        <vt:lpwstr>mailto:Kieran.Fernando@mpft.nhs.uk</vt:lpwstr>
      </vt:variant>
      <vt:variant>
        <vt:lpwstr/>
      </vt:variant>
      <vt:variant>
        <vt:i4>7274510</vt:i4>
      </vt:variant>
      <vt:variant>
        <vt:i4>9</vt:i4>
      </vt:variant>
      <vt:variant>
        <vt:i4>0</vt:i4>
      </vt:variant>
      <vt:variant>
        <vt:i4>5</vt:i4>
      </vt:variant>
      <vt:variant>
        <vt:lpwstr>mailto:c.k.subbarao@wlv.ac.uk</vt:lpwstr>
      </vt:variant>
      <vt:variant>
        <vt:lpwstr/>
      </vt:variant>
      <vt:variant>
        <vt:i4>5636194</vt:i4>
      </vt:variant>
      <vt:variant>
        <vt:i4>6</vt:i4>
      </vt:variant>
      <vt:variant>
        <vt:i4>0</vt:i4>
      </vt:variant>
      <vt:variant>
        <vt:i4>5</vt:i4>
      </vt:variant>
      <vt:variant>
        <vt:lpwstr>mailto:S.Subashini@wlv.ac.uk</vt:lpwstr>
      </vt:variant>
      <vt:variant>
        <vt:lpwstr/>
      </vt:variant>
      <vt:variant>
        <vt:i4>8126476</vt:i4>
      </vt:variant>
      <vt:variant>
        <vt:i4>3</vt:i4>
      </vt:variant>
      <vt:variant>
        <vt:i4>0</vt:i4>
      </vt:variant>
      <vt:variant>
        <vt:i4>5</vt:i4>
      </vt:variant>
      <vt:variant>
        <vt:lpwstr>mailto:iam.rajeevbr@gmail.com</vt:lpwstr>
      </vt:variant>
      <vt:variant>
        <vt:lpwstr/>
      </vt:variant>
      <vt:variant>
        <vt:i4>2818074</vt:i4>
      </vt:variant>
      <vt:variant>
        <vt:i4>0</vt:i4>
      </vt:variant>
      <vt:variant>
        <vt:i4>0</vt:i4>
      </vt:variant>
      <vt:variant>
        <vt:i4>5</vt:i4>
      </vt:variant>
      <vt:variant>
        <vt:lpwstr>mailto:Suresh.Renukappa@wlv.ac.uk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Renukappa, Suresh (Dr)</dc:creator>
  <cp:lastModifiedBy>Subbarao, Chandrashekhar</cp:lastModifiedBy>
  <cp:revision>2</cp:revision>
  <dcterms:created xsi:type="dcterms:W3CDTF">2024-07-01T06:10:00Z</dcterms:created>
  <dcterms:modified xsi:type="dcterms:W3CDTF">2024-07-01T06:10:00Z</dcterms:modified>
</cp:coreProperties>
</file>